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7E73B" w14:textId="77777777" w:rsidR="00C8598B" w:rsidRPr="00C8598B" w:rsidRDefault="00C8598B" w:rsidP="00C8598B">
      <w:pPr>
        <w:spacing w:after="0" w:line="240" w:lineRule="auto"/>
        <w:jc w:val="center"/>
        <w:outlineLvl w:val="0"/>
        <w:rPr>
          <w:rFonts w:ascii="Times New Roman" w:hAnsi="Times New Roman"/>
          <w:b/>
          <w:kern w:val="28"/>
          <w:lang w:val="lt-LT"/>
        </w:rPr>
      </w:pPr>
      <w:bookmarkStart w:id="0" w:name="_GoBack"/>
      <w:bookmarkEnd w:id="0"/>
    </w:p>
    <w:p w14:paraId="0C7E9934"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FC82067"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B8FF851"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D3620A8"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08F8FCA"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E8C3284"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37ACEC9"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95BF73F"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828FA09"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70D166C"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C21D6F9"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940C89A" w14:textId="77777777" w:rsidR="00C8598B" w:rsidRPr="00C8598B" w:rsidRDefault="00C8598B" w:rsidP="00C8598B">
      <w:pPr>
        <w:spacing w:after="0" w:line="240" w:lineRule="auto"/>
        <w:jc w:val="center"/>
        <w:outlineLvl w:val="0"/>
        <w:rPr>
          <w:rFonts w:ascii="Times New Roman" w:hAnsi="Times New Roman"/>
          <w:b/>
          <w:kern w:val="28"/>
          <w:lang w:val="lt-LT"/>
        </w:rPr>
      </w:pPr>
    </w:p>
    <w:p w14:paraId="255C93FD"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BA614CB"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D789F5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784ABBB"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7BD25D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E606038"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258456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F6A1F43" w14:textId="77777777" w:rsidR="00C8598B" w:rsidRPr="00C8598B" w:rsidRDefault="00C8598B" w:rsidP="00C8598B">
      <w:pPr>
        <w:keepNext/>
        <w:tabs>
          <w:tab w:val="left" w:pos="567"/>
        </w:tabs>
        <w:spacing w:after="0" w:line="240" w:lineRule="auto"/>
        <w:jc w:val="center"/>
        <w:outlineLvl w:val="1"/>
        <w:rPr>
          <w:rFonts w:ascii="Times New Roman" w:hAnsi="Times New Roman"/>
          <w:b/>
          <w:lang w:val="lt-LT"/>
        </w:rPr>
      </w:pPr>
    </w:p>
    <w:p w14:paraId="753E0755" w14:textId="77777777" w:rsidR="00C8598B" w:rsidRPr="00C8598B" w:rsidRDefault="00C8598B" w:rsidP="00C8598B">
      <w:pPr>
        <w:keepNext/>
        <w:tabs>
          <w:tab w:val="left" w:pos="567"/>
        </w:tabs>
        <w:spacing w:after="0" w:line="240" w:lineRule="auto"/>
        <w:jc w:val="center"/>
        <w:outlineLvl w:val="1"/>
        <w:rPr>
          <w:rFonts w:ascii="Times New Roman" w:hAnsi="Times New Roman"/>
          <w:b/>
          <w:lang w:val="lt-LT"/>
        </w:rPr>
      </w:pPr>
    </w:p>
    <w:p w14:paraId="67AC4F59" w14:textId="77777777" w:rsidR="00C8598B" w:rsidRPr="00C8598B" w:rsidRDefault="00C8598B" w:rsidP="00C8598B">
      <w:pPr>
        <w:keepNext/>
        <w:tabs>
          <w:tab w:val="left" w:pos="567"/>
        </w:tabs>
        <w:spacing w:after="0" w:line="240" w:lineRule="auto"/>
        <w:jc w:val="center"/>
        <w:outlineLvl w:val="1"/>
        <w:rPr>
          <w:rFonts w:ascii="Times New Roman" w:hAnsi="Times New Roman"/>
          <w:b/>
          <w:lang w:val="lt-LT"/>
        </w:rPr>
      </w:pPr>
    </w:p>
    <w:p w14:paraId="586CF2C1" w14:textId="7D464A8C" w:rsidR="00C8598B" w:rsidRPr="00C8598B" w:rsidRDefault="00C8598B" w:rsidP="00C8598B">
      <w:pPr>
        <w:keepNext/>
        <w:tabs>
          <w:tab w:val="left" w:pos="567"/>
        </w:tabs>
        <w:spacing w:after="0" w:line="240" w:lineRule="auto"/>
        <w:jc w:val="center"/>
        <w:outlineLvl w:val="1"/>
        <w:rPr>
          <w:rFonts w:ascii="Times New Roman" w:hAnsi="Times New Roman"/>
          <w:b/>
          <w:lang w:val="lt-LT"/>
        </w:rPr>
      </w:pPr>
      <w:r w:rsidRPr="00C8598B">
        <w:rPr>
          <w:rFonts w:ascii="Times New Roman" w:hAnsi="Times New Roman"/>
          <w:b/>
          <w:lang w:val="lt-LT"/>
        </w:rPr>
        <w:t>I PRIEDAS</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VAULT_ND_8af4dd5e-28f5-4db7-8133-56f91f9e7bf8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66A9C5C1" w14:textId="77777777" w:rsidR="00C8598B" w:rsidRPr="00C8598B" w:rsidRDefault="00C8598B" w:rsidP="00C8598B">
      <w:pPr>
        <w:keepNext/>
        <w:tabs>
          <w:tab w:val="left" w:pos="567"/>
        </w:tabs>
        <w:spacing w:after="0" w:line="240" w:lineRule="auto"/>
        <w:jc w:val="center"/>
        <w:outlineLvl w:val="1"/>
        <w:rPr>
          <w:rFonts w:ascii="Times New Roman" w:hAnsi="Times New Roman"/>
          <w:b/>
          <w:lang w:val="lt-LT"/>
        </w:rPr>
      </w:pPr>
    </w:p>
    <w:p w14:paraId="1A146FAE" w14:textId="0110ED93" w:rsidR="00C8598B" w:rsidRPr="00C8598B" w:rsidRDefault="00C8598B" w:rsidP="00C8598B">
      <w:pPr>
        <w:keepNext/>
        <w:tabs>
          <w:tab w:val="left" w:pos="567"/>
        </w:tabs>
        <w:spacing w:after="0" w:line="240" w:lineRule="auto"/>
        <w:jc w:val="center"/>
        <w:outlineLvl w:val="1"/>
        <w:rPr>
          <w:rFonts w:ascii="Times New Roman" w:hAnsi="Times New Roman"/>
          <w:b/>
          <w:lang w:val="lt-LT"/>
        </w:rPr>
      </w:pPr>
      <w:r w:rsidRPr="00C8598B">
        <w:rPr>
          <w:rFonts w:ascii="Times New Roman" w:hAnsi="Times New Roman"/>
          <w:b/>
          <w:lang w:val="lt-LT"/>
        </w:rPr>
        <w:t>PREPARATO CHARAKTERISTIKŲ SANTRAUKA</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VAULT_ND_c088a890-112f-44dd-ba8a-cf20dbee9ea7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1D0D35A3" w14:textId="77777777" w:rsidR="00C8598B" w:rsidRPr="00C8598B" w:rsidRDefault="00C8598B" w:rsidP="00C8598B">
      <w:pPr>
        <w:keepNext/>
        <w:tabs>
          <w:tab w:val="left" w:pos="567"/>
        </w:tabs>
        <w:spacing w:after="0" w:line="240" w:lineRule="auto"/>
        <w:jc w:val="center"/>
        <w:outlineLvl w:val="1"/>
        <w:rPr>
          <w:rFonts w:ascii="Times New Roman" w:hAnsi="Times New Roman"/>
          <w:b/>
          <w:lang w:val="lt-LT"/>
        </w:rPr>
      </w:pPr>
    </w:p>
    <w:p w14:paraId="1ECF7660" w14:textId="77777777" w:rsidR="00C8598B" w:rsidRPr="00C8598B" w:rsidRDefault="00C8598B" w:rsidP="00C8598B">
      <w:pPr>
        <w:keepNext/>
        <w:tabs>
          <w:tab w:val="left" w:pos="567"/>
        </w:tabs>
        <w:spacing w:after="0" w:line="240" w:lineRule="auto"/>
        <w:jc w:val="center"/>
        <w:outlineLvl w:val="1"/>
        <w:rPr>
          <w:rFonts w:ascii="Times New Roman" w:hAnsi="Times New Roman"/>
          <w:b/>
          <w:lang w:val="lt-LT"/>
        </w:rPr>
      </w:pPr>
    </w:p>
    <w:p w14:paraId="17FCF148"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DC117AB"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3B5E405"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3F9790C"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4A5840C" w14:textId="77777777" w:rsidR="00C8598B" w:rsidRPr="00C8598B" w:rsidRDefault="00C8598B" w:rsidP="00C8598B">
      <w:pPr>
        <w:spacing w:after="0" w:line="240" w:lineRule="auto"/>
        <w:jc w:val="center"/>
        <w:outlineLvl w:val="0"/>
        <w:rPr>
          <w:rFonts w:ascii="Times New Roman" w:hAnsi="Times New Roman"/>
          <w:b/>
          <w:kern w:val="28"/>
          <w:lang w:val="lt-LT"/>
        </w:rPr>
      </w:pPr>
    </w:p>
    <w:p w14:paraId="2CC78D2A"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E7F3EB3"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2954CF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4B59363" w14:textId="77777777" w:rsidR="00C8598B" w:rsidRPr="00C8598B" w:rsidRDefault="00C8598B" w:rsidP="00C8598B">
      <w:pPr>
        <w:spacing w:after="0" w:line="240" w:lineRule="auto"/>
        <w:jc w:val="center"/>
        <w:outlineLvl w:val="0"/>
        <w:rPr>
          <w:rFonts w:ascii="Times New Roman" w:hAnsi="Times New Roman"/>
          <w:b/>
          <w:kern w:val="28"/>
          <w:lang w:val="lt-LT"/>
        </w:rPr>
      </w:pPr>
    </w:p>
    <w:p w14:paraId="24E43514"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1D4FA42"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291A672"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8AB2F8A"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A4BAFF5"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4A9EFEC"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665E0C3"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D6C833E"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6F3924D" w14:textId="77777777" w:rsidR="00C8598B" w:rsidRPr="00C8598B" w:rsidRDefault="00C8598B" w:rsidP="00C8598B">
      <w:pPr>
        <w:spacing w:after="0" w:line="240" w:lineRule="auto"/>
        <w:jc w:val="center"/>
        <w:outlineLvl w:val="0"/>
        <w:rPr>
          <w:rFonts w:ascii="Times New Roman" w:hAnsi="Times New Roman"/>
          <w:b/>
          <w:kern w:val="28"/>
          <w:lang w:val="lt-LT"/>
        </w:rPr>
      </w:pPr>
    </w:p>
    <w:p w14:paraId="29407754" w14:textId="77777777" w:rsidR="00C8598B" w:rsidRPr="00C8598B" w:rsidRDefault="00C8598B" w:rsidP="00C8598B">
      <w:pPr>
        <w:spacing w:after="0" w:line="240" w:lineRule="auto"/>
        <w:jc w:val="center"/>
        <w:outlineLvl w:val="0"/>
        <w:rPr>
          <w:rFonts w:ascii="Times New Roman" w:hAnsi="Times New Roman"/>
          <w:b/>
          <w:kern w:val="28"/>
          <w:lang w:val="lt-LT"/>
        </w:rPr>
      </w:pPr>
    </w:p>
    <w:p w14:paraId="292EA5D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D9BDD4C"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F85AA6A" w14:textId="77777777" w:rsidR="00C8598B" w:rsidRPr="00C8598B" w:rsidRDefault="00C8598B" w:rsidP="00C8598B">
      <w:pPr>
        <w:spacing w:after="0" w:line="240" w:lineRule="auto"/>
        <w:jc w:val="center"/>
        <w:outlineLvl w:val="0"/>
        <w:rPr>
          <w:rFonts w:ascii="Times New Roman" w:hAnsi="Times New Roman"/>
          <w:b/>
          <w:kern w:val="28"/>
          <w:lang w:val="lt-LT"/>
        </w:rPr>
      </w:pPr>
    </w:p>
    <w:p w14:paraId="25E77D73"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CC46F8E" w14:textId="77777777" w:rsidR="00C8598B" w:rsidRPr="00C8598B" w:rsidRDefault="00C8598B" w:rsidP="00C8598B">
      <w:pPr>
        <w:numPr>
          <w:ilvl w:val="0"/>
          <w:numId w:val="1"/>
        </w:numPr>
        <w:tabs>
          <w:tab w:val="left" w:pos="540"/>
        </w:tabs>
        <w:spacing w:after="0" w:line="240" w:lineRule="auto"/>
        <w:rPr>
          <w:rFonts w:ascii="Times New Roman" w:hAnsi="Times New Roman"/>
          <w:b/>
          <w:caps/>
          <w:lang w:val="lt-LT"/>
        </w:rPr>
      </w:pPr>
      <w:r w:rsidRPr="00C8598B">
        <w:rPr>
          <w:rFonts w:ascii="Times New Roman" w:hAnsi="Times New Roman"/>
          <w:b/>
          <w:caps/>
          <w:lang w:val="lt-LT"/>
        </w:rPr>
        <w:lastRenderedPageBreak/>
        <w:t>Vaistinio preparato pavadinimas</w:t>
      </w:r>
    </w:p>
    <w:p w14:paraId="56F87F10" w14:textId="77777777" w:rsidR="00C8598B" w:rsidRPr="00C8598B" w:rsidRDefault="00C8598B" w:rsidP="00C8598B">
      <w:pPr>
        <w:spacing w:after="0" w:line="240" w:lineRule="auto"/>
        <w:rPr>
          <w:rFonts w:ascii="Times New Roman" w:hAnsi="Times New Roman"/>
          <w:lang w:val="lt-LT"/>
        </w:rPr>
      </w:pPr>
    </w:p>
    <w:p w14:paraId="162F78E8"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smallCaps/>
          <w:lang w:val="lt-LT"/>
        </w:rPr>
        <w:t xml:space="preserve">STAMARIL </w:t>
      </w:r>
      <w:r w:rsidRPr="00C8598B">
        <w:rPr>
          <w:rFonts w:ascii="Times New Roman" w:hAnsi="Times New Roman"/>
          <w:lang w:val="lt-LT"/>
        </w:rPr>
        <w:t>milteliai ir tirpiklis injekcinei suspensijai</w:t>
      </w:r>
      <w:r w:rsidR="00D267F3">
        <w:rPr>
          <w:rFonts w:ascii="Times New Roman" w:hAnsi="Times New Roman"/>
          <w:lang w:val="lt-LT"/>
        </w:rPr>
        <w:t xml:space="preserve"> užpildytame švirkšte</w:t>
      </w:r>
    </w:p>
    <w:p w14:paraId="363E2BEE"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Gyvoji vakcina nuo geltonosios karštinės</w:t>
      </w:r>
    </w:p>
    <w:p w14:paraId="0A282687" w14:textId="77777777" w:rsidR="00C8598B" w:rsidRPr="00C8598B" w:rsidRDefault="00C8598B" w:rsidP="00C8598B">
      <w:pPr>
        <w:spacing w:after="0" w:line="240" w:lineRule="auto"/>
        <w:rPr>
          <w:rFonts w:ascii="Times New Roman" w:hAnsi="Times New Roman"/>
          <w:lang w:val="lt-LT"/>
        </w:rPr>
      </w:pPr>
    </w:p>
    <w:p w14:paraId="415AAD15" w14:textId="77777777" w:rsidR="00C8598B" w:rsidRPr="00C8598B" w:rsidRDefault="00C8598B" w:rsidP="00C8598B">
      <w:pPr>
        <w:spacing w:after="0" w:line="240" w:lineRule="auto"/>
        <w:rPr>
          <w:rFonts w:ascii="Times New Roman" w:hAnsi="Times New Roman"/>
          <w:lang w:val="lt-LT"/>
        </w:rPr>
      </w:pPr>
    </w:p>
    <w:p w14:paraId="4EAEE6A1" w14:textId="77777777" w:rsidR="00C8598B" w:rsidRPr="00C8598B" w:rsidRDefault="00C8598B" w:rsidP="00C8598B">
      <w:pPr>
        <w:numPr>
          <w:ilvl w:val="0"/>
          <w:numId w:val="1"/>
        </w:numPr>
        <w:tabs>
          <w:tab w:val="left" w:pos="540"/>
        </w:tabs>
        <w:spacing w:after="0" w:line="240" w:lineRule="auto"/>
        <w:rPr>
          <w:rFonts w:ascii="Times New Roman" w:hAnsi="Times New Roman"/>
          <w:b/>
          <w:caps/>
          <w:lang w:val="lt-LT"/>
        </w:rPr>
      </w:pPr>
      <w:r w:rsidRPr="00C8598B">
        <w:rPr>
          <w:rFonts w:ascii="Times New Roman" w:hAnsi="Times New Roman"/>
          <w:b/>
          <w:caps/>
          <w:lang w:val="lt-LT"/>
        </w:rPr>
        <w:t>Kokybinė ir kiekybinė sudėtis</w:t>
      </w:r>
    </w:p>
    <w:p w14:paraId="26D28CD3" w14:textId="77777777" w:rsidR="00C8598B" w:rsidRPr="00C8598B" w:rsidRDefault="00C8598B" w:rsidP="00C8598B">
      <w:pPr>
        <w:spacing w:after="0" w:line="240" w:lineRule="auto"/>
        <w:rPr>
          <w:rFonts w:ascii="Times New Roman" w:hAnsi="Times New Roman"/>
          <w:lang w:val="lt-LT"/>
        </w:rPr>
      </w:pPr>
    </w:p>
    <w:p w14:paraId="7671486D"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Vienoje paruoštos vakcinos dozėje (0,5 ml) yra:</w:t>
      </w:r>
    </w:p>
    <w:p w14:paraId="72F46C44" w14:textId="77777777" w:rsidR="00C8598B" w:rsidRPr="00C8598B" w:rsidRDefault="00C8598B" w:rsidP="00C8598B">
      <w:pPr>
        <w:numPr>
          <w:ilvl w:val="0"/>
          <w:numId w:val="6"/>
        </w:numPr>
        <w:spacing w:after="0" w:line="240" w:lineRule="auto"/>
        <w:rPr>
          <w:rFonts w:ascii="Times New Roman" w:hAnsi="Times New Roman"/>
          <w:lang w:val="lt-LT"/>
        </w:rPr>
      </w:pPr>
      <w:r w:rsidRPr="00C8598B">
        <w:rPr>
          <w:rFonts w:ascii="Times New Roman" w:hAnsi="Times New Roman"/>
          <w:lang w:val="lt-LT"/>
        </w:rPr>
        <w:t>gyvo susilpninto geltonosios karštinės viruso</w:t>
      </w:r>
      <w:r w:rsidRPr="00C8598B">
        <w:rPr>
          <w:rFonts w:ascii="Times New Roman" w:hAnsi="Times New Roman"/>
          <w:vertAlign w:val="superscript"/>
          <w:lang w:val="lt-LT"/>
        </w:rPr>
        <w:t>1</w:t>
      </w:r>
      <w:r w:rsidRPr="00C8598B">
        <w:rPr>
          <w:rFonts w:ascii="Times New Roman" w:hAnsi="Times New Roman"/>
          <w:lang w:val="lt-LT"/>
        </w:rPr>
        <w:t xml:space="preserve"> (17D-204 padermė) ne mažiau nei 1000 TV</w:t>
      </w:r>
    </w:p>
    <w:p w14:paraId="25EA517C"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vertAlign w:val="superscript"/>
          <w:lang w:val="lt-LT"/>
        </w:rPr>
        <w:t>1</w:t>
      </w:r>
      <w:r w:rsidRPr="00C8598B">
        <w:rPr>
          <w:rFonts w:ascii="Times New Roman" w:hAnsi="Times New Roman"/>
          <w:lang w:val="lt-LT"/>
        </w:rPr>
        <w:t xml:space="preserve"> išauginto specialiuose viščiukų embrionuose, kuriuose nėra patogeninių endotoksinų. </w:t>
      </w:r>
    </w:p>
    <w:p w14:paraId="2944C15D" w14:textId="77777777" w:rsidR="00941626" w:rsidRPr="00C8598B" w:rsidRDefault="00941626" w:rsidP="00941626">
      <w:pPr>
        <w:spacing w:after="0" w:line="240" w:lineRule="auto"/>
        <w:rPr>
          <w:rFonts w:ascii="Times New Roman" w:hAnsi="Times New Roman"/>
          <w:lang w:val="lt-LT"/>
        </w:rPr>
      </w:pPr>
    </w:p>
    <w:p w14:paraId="4DBAD2EB" w14:textId="77777777" w:rsidR="00941626" w:rsidRPr="006255A7" w:rsidRDefault="00941626" w:rsidP="00941626">
      <w:pPr>
        <w:spacing w:after="0" w:line="240" w:lineRule="auto"/>
        <w:rPr>
          <w:rFonts w:ascii="Times New Roman" w:hAnsi="Times New Roman"/>
          <w:u w:val="single"/>
          <w:lang w:val="lt-LT"/>
        </w:rPr>
      </w:pPr>
      <w:bookmarkStart w:id="1" w:name="_Hlk26022052"/>
      <w:r w:rsidRPr="006255A7">
        <w:rPr>
          <w:rFonts w:ascii="Times New Roman" w:hAnsi="Times New Roman"/>
          <w:u w:val="single"/>
          <w:lang w:val="lt-LT"/>
        </w:rPr>
        <w:t>Pagalbinės medžiagos, kurių poveikis žinomas:</w:t>
      </w:r>
    </w:p>
    <w:bookmarkEnd w:id="1"/>
    <w:p w14:paraId="133A5BD0" w14:textId="77777777" w:rsidR="00941626" w:rsidRPr="009D2CF6" w:rsidRDefault="00941626" w:rsidP="00941626">
      <w:pPr>
        <w:spacing w:after="0" w:line="240" w:lineRule="auto"/>
        <w:rPr>
          <w:rFonts w:ascii="Times New Roman" w:hAnsi="Times New Roman"/>
          <w:lang w:val="lt-LT"/>
        </w:rPr>
      </w:pPr>
      <w:r>
        <w:rPr>
          <w:rFonts w:ascii="Times New Roman" w:hAnsi="Times New Roman"/>
          <w:lang w:val="lt-LT"/>
        </w:rPr>
        <w:t>Šio vaistinio preparato dozėje yra maždaug</w:t>
      </w:r>
      <w:r w:rsidRPr="009D2CF6">
        <w:rPr>
          <w:rFonts w:ascii="Times New Roman" w:hAnsi="Times New Roman"/>
          <w:lang w:val="lt-LT"/>
        </w:rPr>
        <w:t xml:space="preserve"> 8</w:t>
      </w:r>
      <w:r>
        <w:rPr>
          <w:rFonts w:ascii="Times New Roman" w:hAnsi="Times New Roman"/>
          <w:lang w:val="lt-LT"/>
        </w:rPr>
        <w:t> </w:t>
      </w:r>
      <w:r w:rsidRPr="009D2CF6">
        <w:rPr>
          <w:rFonts w:ascii="Times New Roman" w:hAnsi="Times New Roman"/>
          <w:lang w:val="lt-LT"/>
        </w:rPr>
        <w:t>mg sorbitol</w:t>
      </w:r>
      <w:r>
        <w:rPr>
          <w:rFonts w:ascii="Times New Roman" w:hAnsi="Times New Roman"/>
          <w:lang w:val="lt-LT"/>
        </w:rPr>
        <w:t>io</w:t>
      </w:r>
      <w:r w:rsidRPr="009D2CF6">
        <w:rPr>
          <w:rFonts w:ascii="Times New Roman" w:hAnsi="Times New Roman"/>
          <w:lang w:val="lt-LT"/>
        </w:rPr>
        <w:t xml:space="preserve"> (E420).</w:t>
      </w:r>
    </w:p>
    <w:p w14:paraId="40E0F741" w14:textId="77777777" w:rsidR="00941626" w:rsidRDefault="00941626" w:rsidP="00C8598B">
      <w:pPr>
        <w:spacing w:after="0" w:line="240" w:lineRule="auto"/>
        <w:rPr>
          <w:rFonts w:ascii="Times New Roman" w:hAnsi="Times New Roman"/>
          <w:lang w:val="lt-LT"/>
        </w:rPr>
      </w:pPr>
    </w:p>
    <w:p w14:paraId="117A5767"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Visos pagalbinės medžiagos išvardytos 6.1 skyriuje.</w:t>
      </w:r>
    </w:p>
    <w:p w14:paraId="1D77B548" w14:textId="77777777" w:rsidR="00941626" w:rsidRPr="00C8598B" w:rsidRDefault="00941626" w:rsidP="00C8598B">
      <w:pPr>
        <w:spacing w:after="0" w:line="240" w:lineRule="auto"/>
        <w:rPr>
          <w:rFonts w:ascii="Times New Roman" w:hAnsi="Times New Roman"/>
          <w:lang w:val="lt-LT"/>
        </w:rPr>
      </w:pPr>
    </w:p>
    <w:p w14:paraId="14723ABD" w14:textId="77777777" w:rsidR="009D2CF6" w:rsidRPr="00C8598B" w:rsidRDefault="009D2CF6" w:rsidP="009D2CF6">
      <w:pPr>
        <w:spacing w:after="0" w:line="240" w:lineRule="auto"/>
        <w:rPr>
          <w:rFonts w:ascii="Times New Roman" w:hAnsi="Times New Roman"/>
          <w:lang w:val="lt-LT"/>
        </w:rPr>
      </w:pPr>
    </w:p>
    <w:p w14:paraId="7D44253F" w14:textId="77777777" w:rsidR="00C8598B" w:rsidRPr="00C8598B" w:rsidRDefault="00C8598B" w:rsidP="00C8598B">
      <w:pPr>
        <w:numPr>
          <w:ilvl w:val="0"/>
          <w:numId w:val="1"/>
        </w:numPr>
        <w:tabs>
          <w:tab w:val="left" w:pos="540"/>
        </w:tabs>
        <w:spacing w:after="0" w:line="240" w:lineRule="auto"/>
        <w:rPr>
          <w:rFonts w:ascii="Times New Roman" w:hAnsi="Times New Roman"/>
          <w:b/>
          <w:caps/>
          <w:lang w:val="lt-LT"/>
        </w:rPr>
      </w:pPr>
      <w:r w:rsidRPr="00C8598B">
        <w:rPr>
          <w:rFonts w:ascii="Times New Roman" w:hAnsi="Times New Roman"/>
          <w:b/>
          <w:caps/>
          <w:lang w:val="lt-LT"/>
        </w:rPr>
        <w:t>FARMACINĖ forma</w:t>
      </w:r>
    </w:p>
    <w:p w14:paraId="3A55D1C1" w14:textId="77777777" w:rsidR="00C8598B" w:rsidRPr="00C8598B" w:rsidRDefault="00C8598B" w:rsidP="00C8598B">
      <w:pPr>
        <w:spacing w:after="0" w:line="240" w:lineRule="auto"/>
        <w:rPr>
          <w:rFonts w:ascii="Times New Roman" w:hAnsi="Times New Roman"/>
          <w:lang w:val="lt-LT"/>
        </w:rPr>
      </w:pPr>
    </w:p>
    <w:p w14:paraId="095CBA4D"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Milteliai ir tirpiklis injekcinei suspensijai</w:t>
      </w:r>
      <w:r w:rsidR="00D267F3">
        <w:rPr>
          <w:rFonts w:ascii="Times New Roman" w:hAnsi="Times New Roman"/>
          <w:lang w:val="lt-LT"/>
        </w:rPr>
        <w:t xml:space="preserve"> užpildytame švirkšte</w:t>
      </w:r>
      <w:r w:rsidRPr="00C8598B">
        <w:rPr>
          <w:rFonts w:ascii="Times New Roman" w:hAnsi="Times New Roman"/>
          <w:lang w:val="lt-LT"/>
        </w:rPr>
        <w:t>.</w:t>
      </w:r>
    </w:p>
    <w:p w14:paraId="4563BFA3" w14:textId="77777777" w:rsidR="00C8598B" w:rsidRPr="00C8598B" w:rsidRDefault="00C8598B" w:rsidP="00C8598B">
      <w:pPr>
        <w:tabs>
          <w:tab w:val="left" w:pos="2380"/>
        </w:tabs>
        <w:spacing w:after="0" w:line="240" w:lineRule="auto"/>
        <w:rPr>
          <w:rFonts w:ascii="Times New Roman" w:hAnsi="Times New Roman"/>
          <w:lang w:val="lt-LT"/>
        </w:rPr>
      </w:pPr>
      <w:r w:rsidRPr="00C8598B">
        <w:rPr>
          <w:rFonts w:ascii="Times New Roman" w:hAnsi="Times New Roman"/>
          <w:lang w:val="lt-LT"/>
        </w:rPr>
        <w:tab/>
      </w:r>
    </w:p>
    <w:p w14:paraId="1EBBBBBD" w14:textId="77777777" w:rsidR="00C8598B" w:rsidRPr="00C8598B" w:rsidRDefault="00C8598B" w:rsidP="00C8598B">
      <w:pPr>
        <w:spacing w:after="0" w:line="240" w:lineRule="auto"/>
        <w:rPr>
          <w:rFonts w:ascii="Times New Roman" w:hAnsi="Times New Roman"/>
          <w:color w:val="000000"/>
          <w:lang w:val="lt-LT"/>
        </w:rPr>
      </w:pPr>
      <w:r w:rsidRPr="00C8598B">
        <w:rPr>
          <w:rFonts w:ascii="Times New Roman" w:hAnsi="Times New Roman"/>
          <w:color w:val="000000"/>
          <w:lang w:val="lt-LT"/>
        </w:rPr>
        <w:t xml:space="preserve">Prieš paruošimą, milteliai yra homogeniški, smėlio ar oranžiniai gelsvos spalvos, o tirpiklis yra skaidrus </w:t>
      </w:r>
      <w:r w:rsidR="00D36A13">
        <w:rPr>
          <w:rFonts w:ascii="Times New Roman" w:hAnsi="Times New Roman"/>
          <w:color w:val="000000"/>
          <w:lang w:val="lt-LT"/>
        </w:rPr>
        <w:t xml:space="preserve">ir bespalvis </w:t>
      </w:r>
      <w:r w:rsidRPr="00C8598B">
        <w:rPr>
          <w:rFonts w:ascii="Times New Roman" w:hAnsi="Times New Roman"/>
          <w:color w:val="000000"/>
          <w:lang w:val="lt-LT"/>
        </w:rPr>
        <w:t>tirpalas.</w:t>
      </w:r>
    </w:p>
    <w:p w14:paraId="231E0E3D" w14:textId="77777777" w:rsidR="00C8598B" w:rsidRPr="00C8598B" w:rsidRDefault="00C8598B" w:rsidP="00C8598B">
      <w:pPr>
        <w:spacing w:after="0" w:line="240" w:lineRule="auto"/>
        <w:rPr>
          <w:rFonts w:ascii="Times New Roman" w:hAnsi="Times New Roman"/>
          <w:lang w:val="lt-LT"/>
        </w:rPr>
      </w:pPr>
    </w:p>
    <w:p w14:paraId="53150610" w14:textId="77777777" w:rsidR="00C8598B" w:rsidRPr="00C8598B" w:rsidRDefault="00C8598B" w:rsidP="00C8598B">
      <w:pPr>
        <w:spacing w:after="0" w:line="240" w:lineRule="auto"/>
        <w:rPr>
          <w:rFonts w:ascii="Times New Roman" w:hAnsi="Times New Roman"/>
          <w:lang w:val="lt-LT"/>
        </w:rPr>
      </w:pPr>
    </w:p>
    <w:p w14:paraId="68966DB9" w14:textId="77777777" w:rsidR="00C8598B" w:rsidRPr="00C8598B" w:rsidRDefault="00C8598B" w:rsidP="00C8598B">
      <w:pPr>
        <w:numPr>
          <w:ilvl w:val="0"/>
          <w:numId w:val="1"/>
        </w:numPr>
        <w:tabs>
          <w:tab w:val="left" w:pos="540"/>
        </w:tabs>
        <w:spacing w:after="0" w:line="240" w:lineRule="auto"/>
        <w:rPr>
          <w:rFonts w:ascii="Times New Roman" w:hAnsi="Times New Roman"/>
          <w:b/>
          <w:caps/>
          <w:lang w:val="lt-LT"/>
        </w:rPr>
      </w:pPr>
      <w:r w:rsidRPr="00C8598B">
        <w:rPr>
          <w:rFonts w:ascii="Times New Roman" w:hAnsi="Times New Roman"/>
          <w:b/>
          <w:caps/>
          <w:lang w:val="lt-LT"/>
        </w:rPr>
        <w:t>Klinikinė informacija</w:t>
      </w:r>
    </w:p>
    <w:p w14:paraId="6DFC5135" w14:textId="77777777" w:rsidR="00C8598B" w:rsidRPr="00C8598B" w:rsidRDefault="00C8598B" w:rsidP="00C8598B">
      <w:pPr>
        <w:spacing w:after="0" w:line="240" w:lineRule="auto"/>
        <w:rPr>
          <w:rFonts w:ascii="Times New Roman" w:hAnsi="Times New Roman"/>
          <w:lang w:val="lt-LT"/>
        </w:rPr>
      </w:pPr>
    </w:p>
    <w:p w14:paraId="03C459E4" w14:textId="77777777" w:rsidR="00C8598B" w:rsidRPr="00C8598B" w:rsidRDefault="00C8598B" w:rsidP="00C8598B">
      <w:pPr>
        <w:numPr>
          <w:ilvl w:val="1"/>
          <w:numId w:val="2"/>
        </w:numPr>
        <w:tabs>
          <w:tab w:val="left" w:pos="540"/>
        </w:tabs>
        <w:spacing w:after="0" w:line="240" w:lineRule="auto"/>
        <w:rPr>
          <w:rFonts w:ascii="Times New Roman" w:hAnsi="Times New Roman"/>
          <w:b/>
          <w:lang w:val="lt-LT"/>
        </w:rPr>
      </w:pPr>
      <w:r w:rsidRPr="00C8598B">
        <w:rPr>
          <w:rFonts w:ascii="Times New Roman" w:hAnsi="Times New Roman"/>
          <w:b/>
          <w:lang w:val="lt-LT"/>
        </w:rPr>
        <w:t>Terapinės indikacijos</w:t>
      </w:r>
    </w:p>
    <w:p w14:paraId="1EB92838" w14:textId="77777777" w:rsidR="00C8598B" w:rsidRPr="00C8598B" w:rsidRDefault="00C8598B" w:rsidP="00C8598B">
      <w:pPr>
        <w:spacing w:after="0" w:line="240" w:lineRule="auto"/>
        <w:jc w:val="both"/>
        <w:rPr>
          <w:rFonts w:ascii="Times New Roman" w:hAnsi="Times New Roman"/>
          <w:lang w:val="lt-LT"/>
        </w:rPr>
      </w:pPr>
    </w:p>
    <w:p w14:paraId="40489C26"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smallCaps/>
          <w:lang w:val="lt-LT"/>
        </w:rPr>
        <w:t>STAMARIL</w:t>
      </w:r>
      <w:r w:rsidRPr="00C8598B">
        <w:rPr>
          <w:rFonts w:ascii="Times New Roman" w:hAnsi="Times New Roman"/>
          <w:lang w:val="lt-LT"/>
        </w:rPr>
        <w:t xml:space="preserve"> skirtas aktyviai imunizacijai nuo geltonosios karštinės asmenims:</w:t>
      </w:r>
    </w:p>
    <w:p w14:paraId="3C9B334C" w14:textId="77777777" w:rsidR="00C8598B" w:rsidRPr="00C8598B" w:rsidRDefault="00C8598B" w:rsidP="00022866">
      <w:pPr>
        <w:numPr>
          <w:ilvl w:val="0"/>
          <w:numId w:val="11"/>
        </w:numPr>
        <w:tabs>
          <w:tab w:val="clear" w:pos="720"/>
          <w:tab w:val="num" w:pos="540"/>
          <w:tab w:val="num" w:pos="567"/>
        </w:tabs>
        <w:spacing w:after="0" w:line="240" w:lineRule="auto"/>
        <w:ind w:left="567" w:hanging="567"/>
        <w:rPr>
          <w:rFonts w:ascii="Times New Roman" w:hAnsi="Times New Roman"/>
          <w:color w:val="000000"/>
          <w:lang w:val="lt-LT"/>
        </w:rPr>
      </w:pPr>
      <w:r w:rsidRPr="00C8598B">
        <w:rPr>
          <w:rFonts w:ascii="Times New Roman" w:hAnsi="Times New Roman"/>
          <w:color w:val="000000"/>
          <w:lang w:val="lt-LT"/>
        </w:rPr>
        <w:t>keliaujantiems, pravažiuojantiems ar gyvenantiems zonoje</w:t>
      </w:r>
      <w:r w:rsidR="00005897">
        <w:rPr>
          <w:rFonts w:ascii="Times New Roman" w:hAnsi="Times New Roman"/>
          <w:color w:val="000000"/>
          <w:lang w:val="lt-LT"/>
        </w:rPr>
        <w:t>, kur yra ar periodiškai kyla geltonosios karštinės perdavimo rizika</w:t>
      </w:r>
      <w:r w:rsidRPr="00C8598B">
        <w:rPr>
          <w:rFonts w:ascii="Times New Roman" w:hAnsi="Times New Roman"/>
          <w:color w:val="000000"/>
          <w:lang w:val="lt-LT"/>
        </w:rPr>
        <w:t>;</w:t>
      </w:r>
    </w:p>
    <w:p w14:paraId="290BCE1E" w14:textId="77777777" w:rsidR="00C8598B" w:rsidRPr="00C8598B" w:rsidRDefault="00C8598B" w:rsidP="00022866">
      <w:pPr>
        <w:numPr>
          <w:ilvl w:val="0"/>
          <w:numId w:val="11"/>
        </w:numPr>
        <w:tabs>
          <w:tab w:val="clear" w:pos="720"/>
          <w:tab w:val="num" w:pos="540"/>
          <w:tab w:val="num" w:pos="567"/>
        </w:tabs>
        <w:spacing w:after="0" w:line="240" w:lineRule="auto"/>
        <w:ind w:left="567" w:hanging="567"/>
        <w:rPr>
          <w:rFonts w:ascii="Times New Roman" w:hAnsi="Times New Roman"/>
          <w:color w:val="000000"/>
          <w:lang w:val="lt-LT"/>
        </w:rPr>
      </w:pPr>
      <w:r w:rsidRPr="00C8598B">
        <w:rPr>
          <w:rFonts w:ascii="Times New Roman" w:hAnsi="Times New Roman"/>
          <w:color w:val="000000"/>
          <w:lang w:val="lt-LT"/>
        </w:rPr>
        <w:t>keliaujantiems į bet kurią šalį, į kurią įvažiuojant reikalaujama Tarptautinio vakcinacijos pažymėjimo (kuris gali ar negali priklausyti nuo ankstesnių kelionių);</w:t>
      </w:r>
    </w:p>
    <w:p w14:paraId="44EF10C4" w14:textId="77777777" w:rsidR="00C8598B" w:rsidRPr="00C8598B" w:rsidRDefault="00C8598B" w:rsidP="00022866">
      <w:pPr>
        <w:numPr>
          <w:ilvl w:val="0"/>
          <w:numId w:val="11"/>
        </w:numPr>
        <w:tabs>
          <w:tab w:val="clear" w:pos="720"/>
          <w:tab w:val="num" w:pos="540"/>
          <w:tab w:val="num" w:pos="567"/>
        </w:tabs>
        <w:spacing w:after="0" w:line="240" w:lineRule="auto"/>
        <w:ind w:left="567" w:hanging="567"/>
        <w:rPr>
          <w:rFonts w:ascii="Times New Roman" w:hAnsi="Times New Roman"/>
          <w:color w:val="000000"/>
          <w:lang w:val="lt-LT"/>
        </w:rPr>
      </w:pPr>
      <w:r w:rsidRPr="00C8598B">
        <w:rPr>
          <w:rFonts w:ascii="Times New Roman" w:hAnsi="Times New Roman"/>
          <w:color w:val="000000"/>
          <w:lang w:val="lt-LT"/>
        </w:rPr>
        <w:t>dirbantiems su potencialiai infekcinėmis medžiagomis (pvz., laboratorijos personalas).</w:t>
      </w:r>
    </w:p>
    <w:p w14:paraId="22630E11" w14:textId="77777777" w:rsidR="00C8598B" w:rsidRPr="00022866" w:rsidRDefault="00C8598B" w:rsidP="00C8598B">
      <w:pPr>
        <w:spacing w:after="0" w:line="240" w:lineRule="auto"/>
        <w:rPr>
          <w:rFonts w:ascii="Times New Roman" w:hAnsi="Times New Roman"/>
          <w:lang w:val="lt-LT"/>
        </w:rPr>
      </w:pPr>
    </w:p>
    <w:p w14:paraId="4D1F5401"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Žr. 4.2, 4.3 ir 4.4 skyrius, kuriuose išvardinti reikalavimai minimaliam vaikų skiepijimo amžiui, esant ypatingoms aplinkybėms, ir pateikti nurodymai kitų specifinių pacientų populiacijų skiepijimui.</w:t>
      </w:r>
    </w:p>
    <w:p w14:paraId="45E67C2F" w14:textId="77777777" w:rsidR="00C8598B" w:rsidRPr="00C8598B" w:rsidRDefault="00C8598B" w:rsidP="00C8598B">
      <w:pPr>
        <w:spacing w:after="0" w:line="240" w:lineRule="auto"/>
        <w:rPr>
          <w:rFonts w:ascii="Times New Roman" w:hAnsi="Times New Roman"/>
          <w:lang w:val="lt-LT"/>
        </w:rPr>
      </w:pPr>
    </w:p>
    <w:p w14:paraId="3636FE67" w14:textId="77777777" w:rsidR="00005897" w:rsidRDefault="008635A5" w:rsidP="00C8598B">
      <w:pPr>
        <w:spacing w:after="0" w:line="240" w:lineRule="auto"/>
        <w:rPr>
          <w:rFonts w:ascii="Times New Roman" w:hAnsi="Times New Roman"/>
          <w:lang w:val="lt-LT"/>
        </w:rPr>
      </w:pPr>
      <w:r>
        <w:rPr>
          <w:rFonts w:ascii="Times New Roman" w:hAnsi="Times New Roman"/>
          <w:lang w:val="lt-LT"/>
        </w:rPr>
        <w:t xml:space="preserve">Atnaujinti </w:t>
      </w:r>
      <w:r w:rsidR="00005897">
        <w:rPr>
          <w:rFonts w:ascii="Times New Roman" w:hAnsi="Times New Roman"/>
          <w:lang w:val="lt-LT"/>
        </w:rPr>
        <w:t xml:space="preserve">vakcinacijos nuo geltonosios karštinės </w:t>
      </w:r>
      <w:r>
        <w:rPr>
          <w:rFonts w:ascii="Times New Roman" w:hAnsi="Times New Roman"/>
          <w:lang w:val="lt-LT"/>
        </w:rPr>
        <w:t xml:space="preserve">reikalavimai </w:t>
      </w:r>
      <w:r w:rsidR="00005897">
        <w:rPr>
          <w:rFonts w:ascii="Times New Roman" w:hAnsi="Times New Roman"/>
          <w:lang w:val="lt-LT"/>
        </w:rPr>
        <w:t>ir rekomendacij</w:t>
      </w:r>
      <w:r>
        <w:rPr>
          <w:rFonts w:ascii="Times New Roman" w:hAnsi="Times New Roman"/>
          <w:lang w:val="lt-LT"/>
        </w:rPr>
        <w:t>os</w:t>
      </w:r>
      <w:r w:rsidR="00005897">
        <w:rPr>
          <w:rFonts w:ascii="Times New Roman" w:hAnsi="Times New Roman"/>
          <w:lang w:val="lt-LT"/>
        </w:rPr>
        <w:t xml:space="preserve"> </w:t>
      </w:r>
      <w:r>
        <w:rPr>
          <w:rFonts w:ascii="Times New Roman" w:hAnsi="Times New Roman"/>
          <w:lang w:val="lt-LT"/>
        </w:rPr>
        <w:t xml:space="preserve">pateikiami </w:t>
      </w:r>
      <w:r w:rsidR="00005897">
        <w:rPr>
          <w:rFonts w:ascii="Times New Roman" w:hAnsi="Times New Roman"/>
          <w:lang w:val="lt-LT"/>
        </w:rPr>
        <w:t xml:space="preserve">PSO tam skirtame tinklalapyje arba </w:t>
      </w:r>
      <w:r w:rsidR="00102927">
        <w:rPr>
          <w:rFonts w:ascii="Times New Roman" w:hAnsi="Times New Roman"/>
          <w:lang w:val="lt-LT"/>
        </w:rPr>
        <w:t>galima naudotis</w:t>
      </w:r>
      <w:r w:rsidR="00005897">
        <w:rPr>
          <w:rFonts w:ascii="Times New Roman" w:hAnsi="Times New Roman"/>
          <w:lang w:val="lt-LT"/>
        </w:rPr>
        <w:t xml:space="preserve"> nacionalinių </w:t>
      </w:r>
      <w:r>
        <w:rPr>
          <w:rFonts w:ascii="Times New Roman" w:hAnsi="Times New Roman"/>
          <w:lang w:val="lt-LT"/>
        </w:rPr>
        <w:t xml:space="preserve">sveikatos priežiūros </w:t>
      </w:r>
      <w:r w:rsidR="00005897">
        <w:rPr>
          <w:rFonts w:ascii="Times New Roman" w:hAnsi="Times New Roman"/>
          <w:lang w:val="lt-LT"/>
        </w:rPr>
        <w:t xml:space="preserve"> institucijų </w:t>
      </w:r>
      <w:r>
        <w:rPr>
          <w:rFonts w:ascii="Times New Roman" w:hAnsi="Times New Roman"/>
          <w:lang w:val="lt-LT"/>
        </w:rPr>
        <w:t>pateikiama informacija</w:t>
      </w:r>
      <w:r w:rsidR="00005897">
        <w:rPr>
          <w:rFonts w:ascii="Times New Roman" w:hAnsi="Times New Roman"/>
          <w:lang w:val="lt-LT"/>
        </w:rPr>
        <w:t>.</w:t>
      </w:r>
    </w:p>
    <w:p w14:paraId="76CA7B66" w14:textId="77777777" w:rsidR="00005897" w:rsidRDefault="00005897" w:rsidP="00C8598B">
      <w:pPr>
        <w:spacing w:after="0" w:line="240" w:lineRule="auto"/>
        <w:rPr>
          <w:rFonts w:ascii="Times New Roman" w:hAnsi="Times New Roman"/>
          <w:lang w:val="lt-LT"/>
        </w:rPr>
      </w:pPr>
    </w:p>
    <w:p w14:paraId="50ECEAEB"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Tam, kad būtų laikomasi vakcinų naudojimo tvarką apibrėžiančių reglamentų ir vakcinavimas būtų oficialiai pripažįstamas, geltonosios karštinės vakcinos turėtų būti </w:t>
      </w:r>
      <w:r w:rsidR="002C1542">
        <w:rPr>
          <w:rFonts w:ascii="Times New Roman" w:hAnsi="Times New Roman"/>
          <w:lang w:val="lt-LT"/>
        </w:rPr>
        <w:t>suleidžiamos</w:t>
      </w:r>
      <w:r w:rsidR="002C1542" w:rsidRPr="00C8598B">
        <w:rPr>
          <w:rFonts w:ascii="Times New Roman" w:hAnsi="Times New Roman"/>
          <w:lang w:val="lt-LT"/>
        </w:rPr>
        <w:t xml:space="preserve"> </w:t>
      </w:r>
      <w:r w:rsidRPr="00C8598B">
        <w:rPr>
          <w:rFonts w:ascii="Times New Roman" w:hAnsi="Times New Roman"/>
          <w:lang w:val="lt-LT"/>
        </w:rPr>
        <w:t xml:space="preserve">Pasaulio sveikatos organizacijos (PSO) patvirtintuose vakcinacijos centruose </w:t>
      </w:r>
      <w:r w:rsidR="002C1542">
        <w:rPr>
          <w:rFonts w:ascii="Times New Roman" w:hAnsi="Times New Roman"/>
          <w:lang w:val="lt-LT"/>
        </w:rPr>
        <w:t xml:space="preserve">kvalifikuotų bei apmokytų sveikatos priežiūros specialistų </w:t>
      </w:r>
      <w:r w:rsidRPr="00C8598B">
        <w:rPr>
          <w:rFonts w:ascii="Times New Roman" w:hAnsi="Times New Roman"/>
          <w:lang w:val="lt-LT"/>
        </w:rPr>
        <w:t xml:space="preserve">ir registruojamos Tarptautiniame vakcinacijos pažymėjime. Pažymėjimo galiojimo laikotarpis nustatytas pagal Tarptautinių sveikatos priežiūros taisyklių (angl. </w:t>
      </w:r>
      <w:r w:rsidRPr="00C8598B">
        <w:rPr>
          <w:rFonts w:ascii="Times New Roman" w:hAnsi="Times New Roman"/>
          <w:i/>
          <w:lang w:val="lt-LT"/>
        </w:rPr>
        <w:t>International Health Regulations</w:t>
      </w:r>
      <w:r w:rsidRPr="00C8598B">
        <w:rPr>
          <w:rFonts w:ascii="Times New Roman" w:hAnsi="Times New Roman"/>
          <w:lang w:val="lt-LT"/>
        </w:rPr>
        <w:t xml:space="preserve"> – IHR) rekomendacijas ir įsigalioja 10 parą po vakcinacijos ir tuoj pat po revakcinacijos (žr. 4.2 skyrių).</w:t>
      </w:r>
    </w:p>
    <w:p w14:paraId="2BFD24BF" w14:textId="77777777" w:rsidR="00C8598B" w:rsidRPr="00C8598B" w:rsidRDefault="00C8598B" w:rsidP="00C8598B">
      <w:pPr>
        <w:spacing w:after="0" w:line="240" w:lineRule="auto"/>
        <w:jc w:val="both"/>
        <w:rPr>
          <w:rFonts w:ascii="Times New Roman" w:hAnsi="Times New Roman"/>
          <w:lang w:val="lt-LT"/>
        </w:rPr>
      </w:pPr>
    </w:p>
    <w:p w14:paraId="29777207" w14:textId="77777777" w:rsidR="00C8598B" w:rsidRPr="00C8598B" w:rsidRDefault="00C8598B" w:rsidP="00C8598B">
      <w:pPr>
        <w:numPr>
          <w:ilvl w:val="1"/>
          <w:numId w:val="2"/>
        </w:numPr>
        <w:tabs>
          <w:tab w:val="left" w:pos="540"/>
        </w:tabs>
        <w:spacing w:after="0" w:line="240" w:lineRule="auto"/>
        <w:rPr>
          <w:rFonts w:ascii="Times New Roman" w:hAnsi="Times New Roman"/>
          <w:b/>
          <w:lang w:val="lt-LT"/>
        </w:rPr>
      </w:pPr>
      <w:r w:rsidRPr="00C8598B">
        <w:rPr>
          <w:rFonts w:ascii="Times New Roman" w:hAnsi="Times New Roman"/>
          <w:b/>
          <w:lang w:val="lt-LT"/>
        </w:rPr>
        <w:t>Dozavimas ir vartojimo metodas</w:t>
      </w:r>
    </w:p>
    <w:p w14:paraId="665E4AAF" w14:textId="77777777" w:rsidR="00C8598B" w:rsidRPr="00C8598B" w:rsidRDefault="00C8598B" w:rsidP="00C8598B">
      <w:pPr>
        <w:spacing w:after="0" w:line="240" w:lineRule="auto"/>
        <w:jc w:val="both"/>
        <w:rPr>
          <w:rFonts w:ascii="Times New Roman" w:hAnsi="Times New Roman"/>
          <w:i/>
          <w:u w:val="single"/>
          <w:lang w:val="lt-LT"/>
        </w:rPr>
      </w:pPr>
    </w:p>
    <w:p w14:paraId="4A641B1A" w14:textId="77777777" w:rsidR="00C8598B" w:rsidRPr="00C8598B" w:rsidRDefault="00C8598B" w:rsidP="00C8598B">
      <w:pPr>
        <w:spacing w:after="0" w:line="240" w:lineRule="auto"/>
        <w:rPr>
          <w:rFonts w:ascii="Times New Roman" w:hAnsi="Times New Roman"/>
          <w:u w:val="single"/>
          <w:lang w:val="lt-LT"/>
        </w:rPr>
      </w:pPr>
      <w:r w:rsidRPr="00C8598B">
        <w:rPr>
          <w:rFonts w:ascii="Times New Roman" w:hAnsi="Times New Roman"/>
          <w:u w:val="single"/>
          <w:lang w:val="lt-LT"/>
        </w:rPr>
        <w:t>Dozavimas</w:t>
      </w:r>
    </w:p>
    <w:p w14:paraId="7D709420" w14:textId="77777777" w:rsidR="00C8598B" w:rsidRPr="00C8598B" w:rsidRDefault="00C8598B" w:rsidP="00022866">
      <w:pPr>
        <w:numPr>
          <w:ilvl w:val="0"/>
          <w:numId w:val="42"/>
        </w:numPr>
        <w:spacing w:after="0" w:line="240" w:lineRule="auto"/>
        <w:ind w:left="567" w:hanging="567"/>
        <w:contextualSpacing/>
      </w:pPr>
      <w:r w:rsidRPr="00C8598B">
        <w:rPr>
          <w:rFonts w:ascii="Times New Roman" w:hAnsi="Times New Roman"/>
          <w:u w:val="single"/>
          <w:lang w:val="lt-LT"/>
        </w:rPr>
        <w:t>Pirminė vakcinacija</w:t>
      </w:r>
    </w:p>
    <w:p w14:paraId="62EF8E1A"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Vakcina turi būti skiriama mažiausiai 10 dienų prieš išvykstant į endeminį regioną, nes nepraėjus šiam laikui gali nesusidaryti apsauginis imunitetas.</w:t>
      </w:r>
    </w:p>
    <w:p w14:paraId="1B2B6CAA"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i/>
          <w:lang w:val="lt-LT"/>
        </w:rPr>
        <w:t>Suaugusiesiems</w:t>
      </w:r>
      <w:r w:rsidRPr="00C8598B">
        <w:rPr>
          <w:rFonts w:ascii="Times New Roman" w:hAnsi="Times New Roman"/>
          <w:lang w:val="lt-LT"/>
        </w:rPr>
        <w:t>: vienkartinė paruoštos vakcinos 0,5 ml dozė.</w:t>
      </w:r>
    </w:p>
    <w:p w14:paraId="6BF47AD7" w14:textId="77777777" w:rsidR="00C8598B" w:rsidRPr="00C8598B" w:rsidRDefault="00C8598B" w:rsidP="00C8598B">
      <w:pPr>
        <w:spacing w:after="0" w:line="240" w:lineRule="auto"/>
        <w:jc w:val="both"/>
        <w:rPr>
          <w:rFonts w:ascii="Times New Roman" w:hAnsi="Times New Roman"/>
          <w:lang w:val="lt-LT"/>
        </w:rPr>
      </w:pPr>
    </w:p>
    <w:p w14:paraId="1D197614" w14:textId="77777777" w:rsidR="00C8598B" w:rsidRPr="00C8598B" w:rsidRDefault="00C8598B" w:rsidP="00C8598B">
      <w:pPr>
        <w:spacing w:after="0" w:line="240" w:lineRule="auto"/>
        <w:rPr>
          <w:rFonts w:ascii="Times New Roman" w:hAnsi="Times New Roman"/>
          <w:i/>
          <w:lang w:val="lt-LT"/>
        </w:rPr>
      </w:pPr>
      <w:r w:rsidRPr="00C8598B">
        <w:rPr>
          <w:rFonts w:ascii="Times New Roman" w:hAnsi="Times New Roman"/>
          <w:i/>
          <w:lang w:val="lt-LT"/>
        </w:rPr>
        <w:t>Senyviems</w:t>
      </w:r>
      <w:r w:rsidR="008635A5">
        <w:rPr>
          <w:rFonts w:ascii="Times New Roman" w:hAnsi="Times New Roman"/>
          <w:i/>
          <w:lang w:val="lt-LT"/>
        </w:rPr>
        <w:t xml:space="preserve"> pacientams</w:t>
      </w:r>
    </w:p>
    <w:p w14:paraId="74D3AD5C"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Dozė tokia pati kaip ir suaugusiesiems. Tačiau dėl potencialiai didesnės su geltonosios karštinės vakcina susijusios sunkios ir galimos mirtinos ligos rizikos vyresniems nei 60 metų žmonėms, vakcinuoti reikėtų tik tada, jei yra didelė ir neišvengiama rizika užsikrėsti geltonosios karštinės infekcija</w:t>
      </w:r>
      <w:r w:rsidR="002C1542">
        <w:rPr>
          <w:rFonts w:ascii="Times New Roman" w:hAnsi="Times New Roman"/>
          <w:lang w:val="lt-LT"/>
        </w:rPr>
        <w:t xml:space="preserve">, pvz., keliaujant į vietoves, </w:t>
      </w:r>
      <w:r w:rsidR="002C1542">
        <w:rPr>
          <w:rFonts w:ascii="Times New Roman" w:hAnsi="Times New Roman"/>
          <w:color w:val="000000"/>
          <w:lang w:val="lt-LT"/>
        </w:rPr>
        <w:t>kur yra ar periodiškai kyla geltonosios karštinės perdavimo rizika</w:t>
      </w:r>
      <w:r w:rsidRPr="00C8598B">
        <w:rPr>
          <w:rFonts w:ascii="Times New Roman" w:hAnsi="Times New Roman"/>
          <w:lang w:val="lt-LT"/>
        </w:rPr>
        <w:t xml:space="preserve"> (žr. 4.4 ir 4.8 skyrius).</w:t>
      </w:r>
    </w:p>
    <w:p w14:paraId="77AEA94A" w14:textId="77777777" w:rsidR="00C8598B" w:rsidRDefault="00C8598B" w:rsidP="00C8598B">
      <w:pPr>
        <w:spacing w:after="0" w:line="240" w:lineRule="auto"/>
        <w:rPr>
          <w:rFonts w:ascii="Times New Roman" w:hAnsi="Times New Roman"/>
          <w:lang w:val="lt-LT"/>
        </w:rPr>
      </w:pPr>
    </w:p>
    <w:p w14:paraId="02A17A4A" w14:textId="77777777" w:rsidR="002C1542" w:rsidRPr="00C8598B" w:rsidRDefault="002C1542" w:rsidP="002C1542">
      <w:pPr>
        <w:spacing w:after="0" w:line="240" w:lineRule="auto"/>
        <w:rPr>
          <w:rFonts w:ascii="Times New Roman" w:hAnsi="Times New Roman"/>
          <w:i/>
          <w:lang w:val="lt-LT"/>
        </w:rPr>
      </w:pPr>
      <w:r w:rsidRPr="00C8598B">
        <w:rPr>
          <w:rFonts w:ascii="Times New Roman" w:hAnsi="Times New Roman"/>
          <w:i/>
          <w:lang w:val="lt-LT"/>
        </w:rPr>
        <w:t>Vaikų populiacija</w:t>
      </w:r>
    </w:p>
    <w:p w14:paraId="07DD2CD9" w14:textId="77777777" w:rsidR="002C1542" w:rsidRPr="002C1542" w:rsidRDefault="002C1542" w:rsidP="002C1542">
      <w:pPr>
        <w:numPr>
          <w:ilvl w:val="0"/>
          <w:numId w:val="6"/>
        </w:numPr>
        <w:tabs>
          <w:tab w:val="clear" w:pos="360"/>
          <w:tab w:val="num" w:pos="567"/>
        </w:tabs>
        <w:spacing w:after="0" w:line="240" w:lineRule="auto"/>
        <w:ind w:left="567" w:hanging="567"/>
        <w:contextualSpacing/>
        <w:rPr>
          <w:iCs/>
          <w:lang w:val="lt-LT"/>
        </w:rPr>
      </w:pPr>
      <w:r w:rsidRPr="00B4198A">
        <w:rPr>
          <w:rFonts w:ascii="Times New Roman" w:hAnsi="Times New Roman"/>
          <w:iCs/>
          <w:lang w:val="lt-LT"/>
        </w:rPr>
        <w:t>9</w:t>
      </w:r>
      <w:r>
        <w:rPr>
          <w:rFonts w:ascii="Times New Roman" w:hAnsi="Times New Roman"/>
          <w:iCs/>
          <w:lang w:val="lt-LT"/>
        </w:rPr>
        <w:t> </w:t>
      </w:r>
      <w:r w:rsidRPr="00B4198A">
        <w:rPr>
          <w:rFonts w:ascii="Times New Roman" w:hAnsi="Times New Roman"/>
          <w:iCs/>
          <w:lang w:val="lt-LT"/>
        </w:rPr>
        <w:t xml:space="preserve">mėnesių </w:t>
      </w:r>
      <w:r w:rsidR="006B5EFC">
        <w:rPr>
          <w:rFonts w:ascii="Times New Roman" w:hAnsi="Times New Roman"/>
          <w:iCs/>
          <w:lang w:val="lt-LT"/>
        </w:rPr>
        <w:t xml:space="preserve">amžiaus </w:t>
      </w:r>
      <w:r w:rsidRPr="00B4198A">
        <w:rPr>
          <w:rFonts w:ascii="Times New Roman" w:hAnsi="Times New Roman"/>
          <w:iCs/>
          <w:lang w:val="lt-LT"/>
        </w:rPr>
        <w:t>ir vyresni vaikai</w:t>
      </w:r>
      <w:r w:rsidRPr="002C1542">
        <w:rPr>
          <w:rFonts w:ascii="Times New Roman" w:hAnsi="Times New Roman"/>
          <w:iCs/>
          <w:lang w:val="lt-LT"/>
        </w:rPr>
        <w:t>: viena 0,5 ml paruoštos vakcinos dozė.</w:t>
      </w:r>
    </w:p>
    <w:p w14:paraId="4B0E2AA5" w14:textId="77777777" w:rsidR="002C1542" w:rsidRPr="00B4198A" w:rsidRDefault="002C1542" w:rsidP="002C1542">
      <w:pPr>
        <w:numPr>
          <w:ilvl w:val="0"/>
          <w:numId w:val="6"/>
        </w:numPr>
        <w:tabs>
          <w:tab w:val="clear" w:pos="360"/>
          <w:tab w:val="num" w:pos="567"/>
        </w:tabs>
        <w:spacing w:after="0" w:line="240" w:lineRule="auto"/>
        <w:ind w:left="567" w:hanging="567"/>
        <w:contextualSpacing/>
        <w:rPr>
          <w:iCs/>
          <w:lang w:val="lt-LT"/>
        </w:rPr>
      </w:pPr>
      <w:r w:rsidRPr="00B4198A">
        <w:rPr>
          <w:rFonts w:ascii="Times New Roman" w:hAnsi="Times New Roman"/>
          <w:iCs/>
          <w:lang w:val="lt-LT"/>
        </w:rPr>
        <w:t>6</w:t>
      </w:r>
      <w:r>
        <w:rPr>
          <w:rFonts w:ascii="Times New Roman" w:hAnsi="Times New Roman"/>
          <w:iCs/>
          <w:lang w:val="lt-LT"/>
        </w:rPr>
        <w:noBreakHyphen/>
      </w:r>
      <w:r w:rsidRPr="00B4198A">
        <w:rPr>
          <w:rFonts w:ascii="Times New Roman" w:hAnsi="Times New Roman"/>
          <w:iCs/>
          <w:lang w:val="lt-LT"/>
        </w:rPr>
        <w:t>9</w:t>
      </w:r>
      <w:r>
        <w:rPr>
          <w:rFonts w:ascii="Times New Roman" w:hAnsi="Times New Roman"/>
          <w:iCs/>
          <w:lang w:val="lt-LT"/>
        </w:rPr>
        <w:t> </w:t>
      </w:r>
      <w:r w:rsidRPr="00B4198A">
        <w:rPr>
          <w:rFonts w:ascii="Times New Roman" w:hAnsi="Times New Roman"/>
          <w:iCs/>
          <w:lang w:val="lt-LT"/>
        </w:rPr>
        <w:t xml:space="preserve">mėnesių </w:t>
      </w:r>
      <w:r w:rsidR="006B5EFC">
        <w:rPr>
          <w:rFonts w:ascii="Times New Roman" w:hAnsi="Times New Roman"/>
          <w:iCs/>
          <w:lang w:val="lt-LT"/>
        </w:rPr>
        <w:t xml:space="preserve">amžiaus </w:t>
      </w:r>
      <w:r w:rsidRPr="00B4198A">
        <w:rPr>
          <w:rFonts w:ascii="Times New Roman" w:hAnsi="Times New Roman"/>
          <w:iCs/>
          <w:lang w:val="lt-LT"/>
        </w:rPr>
        <w:t>vaikai</w:t>
      </w:r>
      <w:r w:rsidRPr="002C1542">
        <w:rPr>
          <w:rFonts w:ascii="Times New Roman" w:hAnsi="Times New Roman"/>
          <w:iCs/>
          <w:lang w:val="lt-LT"/>
        </w:rPr>
        <w:t xml:space="preserve">: </w:t>
      </w:r>
      <w:r w:rsidRPr="00B4198A">
        <w:rPr>
          <w:rFonts w:ascii="Times New Roman" w:hAnsi="Times New Roman"/>
          <w:iCs/>
          <w:lang w:val="lt-LT"/>
        </w:rPr>
        <w:t>6</w:t>
      </w:r>
      <w:r>
        <w:rPr>
          <w:rFonts w:ascii="Times New Roman" w:hAnsi="Times New Roman"/>
          <w:iCs/>
          <w:lang w:val="lt-LT"/>
        </w:rPr>
        <w:noBreakHyphen/>
      </w:r>
      <w:r w:rsidRPr="00B4198A">
        <w:rPr>
          <w:rFonts w:ascii="Times New Roman" w:hAnsi="Times New Roman"/>
          <w:iCs/>
          <w:lang w:val="lt-LT"/>
        </w:rPr>
        <w:t>9</w:t>
      </w:r>
      <w:r>
        <w:rPr>
          <w:rFonts w:ascii="Times New Roman" w:hAnsi="Times New Roman"/>
          <w:iCs/>
          <w:lang w:val="lt-LT"/>
        </w:rPr>
        <w:t> </w:t>
      </w:r>
      <w:r w:rsidRPr="00B4198A">
        <w:rPr>
          <w:rFonts w:ascii="Times New Roman" w:hAnsi="Times New Roman"/>
          <w:iCs/>
          <w:lang w:val="lt-LT"/>
        </w:rPr>
        <w:t xml:space="preserve">mėnesių </w:t>
      </w:r>
      <w:r w:rsidR="006B5EFC">
        <w:rPr>
          <w:rFonts w:ascii="Times New Roman" w:hAnsi="Times New Roman"/>
          <w:iCs/>
          <w:lang w:val="lt-LT"/>
        </w:rPr>
        <w:t xml:space="preserve">amžiaus </w:t>
      </w:r>
      <w:r w:rsidRPr="002C1542">
        <w:rPr>
          <w:rFonts w:ascii="Times New Roman" w:hAnsi="Times New Roman"/>
          <w:iCs/>
          <w:lang w:val="lt-LT"/>
        </w:rPr>
        <w:t>vaikus vakcinuoti nuo geltonosios karštinės nerekomenduojama, išskyrus ypatingus atvejus ir remiantis galiojančiomis ofici</w:t>
      </w:r>
      <w:r w:rsidRPr="00B4198A">
        <w:rPr>
          <w:rFonts w:ascii="Times New Roman" w:hAnsi="Times New Roman"/>
          <w:iCs/>
          <w:lang w:val="lt-LT"/>
        </w:rPr>
        <w:t>aliomis rekomendacijomis (žr. 4.4 skyrių), kuriose dozė nurodyta tokia pati kaip ir 9</w:t>
      </w:r>
      <w:r w:rsidR="009304B8">
        <w:rPr>
          <w:rFonts w:ascii="Times New Roman" w:hAnsi="Times New Roman"/>
          <w:iCs/>
          <w:lang w:val="lt-LT"/>
        </w:rPr>
        <w:t> </w:t>
      </w:r>
      <w:r w:rsidRPr="00B4198A">
        <w:rPr>
          <w:rFonts w:ascii="Times New Roman" w:hAnsi="Times New Roman"/>
          <w:iCs/>
          <w:lang w:val="lt-LT"/>
        </w:rPr>
        <w:t xml:space="preserve">mėnesių </w:t>
      </w:r>
      <w:r>
        <w:rPr>
          <w:rFonts w:ascii="Times New Roman" w:hAnsi="Times New Roman"/>
          <w:iCs/>
          <w:lang w:val="lt-LT"/>
        </w:rPr>
        <w:t>bei</w:t>
      </w:r>
      <w:r w:rsidRPr="00B4198A">
        <w:rPr>
          <w:rFonts w:ascii="Times New Roman" w:hAnsi="Times New Roman"/>
          <w:iCs/>
          <w:lang w:val="lt-LT"/>
        </w:rPr>
        <w:t xml:space="preserve"> vyresniems vaikams.</w:t>
      </w:r>
    </w:p>
    <w:p w14:paraId="7986D40B" w14:textId="77777777" w:rsidR="002C1542" w:rsidRPr="00B4198A" w:rsidRDefault="002C1542" w:rsidP="002C1542">
      <w:pPr>
        <w:numPr>
          <w:ilvl w:val="0"/>
          <w:numId w:val="6"/>
        </w:numPr>
        <w:tabs>
          <w:tab w:val="clear" w:pos="360"/>
          <w:tab w:val="num" w:pos="567"/>
        </w:tabs>
        <w:spacing w:after="0" w:line="240" w:lineRule="auto"/>
        <w:ind w:left="567" w:hanging="567"/>
        <w:contextualSpacing/>
        <w:rPr>
          <w:iCs/>
          <w:lang w:val="lt-LT"/>
        </w:rPr>
      </w:pPr>
      <w:r>
        <w:rPr>
          <w:rFonts w:ascii="Times New Roman" w:hAnsi="Times New Roman"/>
          <w:iCs/>
          <w:lang w:val="lt-LT"/>
        </w:rPr>
        <w:t>Jaunesni kaip</w:t>
      </w:r>
      <w:r w:rsidRPr="00B4198A">
        <w:rPr>
          <w:rFonts w:ascii="Times New Roman" w:hAnsi="Times New Roman"/>
          <w:iCs/>
          <w:lang w:val="lt-LT"/>
        </w:rPr>
        <w:t xml:space="preserve"> 6</w:t>
      </w:r>
      <w:r>
        <w:rPr>
          <w:rFonts w:ascii="Times New Roman" w:hAnsi="Times New Roman"/>
          <w:iCs/>
          <w:lang w:val="lt-LT"/>
        </w:rPr>
        <w:t> </w:t>
      </w:r>
      <w:r w:rsidRPr="00B4198A">
        <w:rPr>
          <w:rFonts w:ascii="Times New Roman" w:hAnsi="Times New Roman"/>
          <w:iCs/>
          <w:lang w:val="lt-LT"/>
        </w:rPr>
        <w:t xml:space="preserve">mėnesių </w:t>
      </w:r>
      <w:r w:rsidR="006B5EFC">
        <w:rPr>
          <w:rFonts w:ascii="Times New Roman" w:hAnsi="Times New Roman"/>
          <w:iCs/>
          <w:lang w:val="lt-LT"/>
        </w:rPr>
        <w:t xml:space="preserve">amžiaus </w:t>
      </w:r>
      <w:r>
        <w:rPr>
          <w:rFonts w:ascii="Times New Roman" w:hAnsi="Times New Roman"/>
          <w:iCs/>
          <w:lang w:val="lt-LT"/>
        </w:rPr>
        <w:t>vaikai</w:t>
      </w:r>
      <w:r w:rsidRPr="002C1542">
        <w:rPr>
          <w:rFonts w:ascii="Times New Roman" w:hAnsi="Times New Roman"/>
          <w:iCs/>
          <w:lang w:val="lt-LT"/>
        </w:rPr>
        <w:t xml:space="preserve">: STAMARIL </w:t>
      </w:r>
      <w:r w:rsidR="009304B8">
        <w:rPr>
          <w:rFonts w:ascii="Times New Roman" w:hAnsi="Times New Roman"/>
          <w:iCs/>
          <w:lang w:val="lt-LT"/>
        </w:rPr>
        <w:t>n</w:t>
      </w:r>
      <w:r w:rsidR="00CE7835">
        <w:rPr>
          <w:rFonts w:ascii="Times New Roman" w:hAnsi="Times New Roman"/>
          <w:iCs/>
          <w:lang w:val="lt-LT"/>
        </w:rPr>
        <w:t>egalima vartoti</w:t>
      </w:r>
      <w:r w:rsidRPr="002C1542">
        <w:rPr>
          <w:rFonts w:ascii="Times New Roman" w:hAnsi="Times New Roman"/>
          <w:iCs/>
          <w:lang w:val="lt-LT"/>
        </w:rPr>
        <w:t xml:space="preserve"> jaunesniems nei 6</w:t>
      </w:r>
      <w:r w:rsidR="00CE7835">
        <w:rPr>
          <w:rFonts w:ascii="Times New Roman" w:hAnsi="Times New Roman"/>
          <w:iCs/>
          <w:lang w:val="lt-LT"/>
        </w:rPr>
        <w:t> </w:t>
      </w:r>
      <w:r w:rsidRPr="002C1542">
        <w:rPr>
          <w:rFonts w:ascii="Times New Roman" w:hAnsi="Times New Roman"/>
          <w:iCs/>
          <w:lang w:val="lt-LT"/>
        </w:rPr>
        <w:t xml:space="preserve">mėnesių </w:t>
      </w:r>
      <w:r w:rsidR="006B5EFC">
        <w:rPr>
          <w:rFonts w:ascii="Times New Roman" w:hAnsi="Times New Roman"/>
          <w:iCs/>
          <w:lang w:val="lt-LT"/>
        </w:rPr>
        <w:t xml:space="preserve">amžiaus </w:t>
      </w:r>
      <w:r w:rsidRPr="002C1542">
        <w:rPr>
          <w:rFonts w:ascii="Times New Roman" w:hAnsi="Times New Roman"/>
          <w:iCs/>
          <w:lang w:val="lt-LT"/>
        </w:rPr>
        <w:t>vaikams (žr. 4.3 skyrių).</w:t>
      </w:r>
    </w:p>
    <w:p w14:paraId="4481B24A" w14:textId="77777777" w:rsidR="002C1542" w:rsidRPr="00C8598B" w:rsidRDefault="002C1542" w:rsidP="00C8598B">
      <w:pPr>
        <w:spacing w:after="0" w:line="240" w:lineRule="auto"/>
        <w:rPr>
          <w:rFonts w:ascii="Times New Roman" w:hAnsi="Times New Roman"/>
          <w:lang w:val="lt-LT"/>
        </w:rPr>
      </w:pPr>
    </w:p>
    <w:p w14:paraId="3EA1AA4F" w14:textId="77777777" w:rsidR="00C8598B" w:rsidRPr="00C8598B" w:rsidRDefault="00C8598B" w:rsidP="00022866">
      <w:pPr>
        <w:numPr>
          <w:ilvl w:val="0"/>
          <w:numId w:val="42"/>
        </w:numPr>
        <w:spacing w:after="0" w:line="240" w:lineRule="auto"/>
        <w:ind w:left="567" w:hanging="567"/>
        <w:contextualSpacing/>
        <w:rPr>
          <w:u w:val="single"/>
        </w:rPr>
      </w:pPr>
      <w:r w:rsidRPr="00C8598B">
        <w:rPr>
          <w:rFonts w:ascii="Times New Roman" w:hAnsi="Times New Roman"/>
          <w:u w:val="single"/>
          <w:lang w:val="lt-LT"/>
        </w:rPr>
        <w:t>Revakcinacija</w:t>
      </w:r>
    </w:p>
    <w:p w14:paraId="5B0F61FA"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Tikimasi, kad apsaugos trukmė paskyrus vieną vienkartinę 0,5 ml STAMARIL dozę bus apie 10 metų ir gali išlikti visą gyvenimą.</w:t>
      </w:r>
    </w:p>
    <w:p w14:paraId="782EA662" w14:textId="77777777" w:rsidR="00C8598B" w:rsidRPr="00C8598B" w:rsidRDefault="00CE7835" w:rsidP="00C8598B">
      <w:pPr>
        <w:spacing w:after="0" w:line="240" w:lineRule="auto"/>
        <w:rPr>
          <w:rFonts w:ascii="Times New Roman" w:hAnsi="Times New Roman"/>
          <w:lang w:val="lt-LT"/>
        </w:rPr>
      </w:pPr>
      <w:r>
        <w:rPr>
          <w:rFonts w:ascii="Times New Roman" w:hAnsi="Times New Roman"/>
          <w:lang w:val="lt-LT"/>
        </w:rPr>
        <w:t>Atsižvelgiant į PSO rekomendacijas ir tarptautines sveikatos priežiūros taisykles, vakcinacijos nuo geltonosios karštinės sertifikatas turi galioti visą vakcinuoto asmens gyvenimą. Vis dėlto g</w:t>
      </w:r>
      <w:r w:rsidR="00C8598B" w:rsidRPr="00C8598B">
        <w:rPr>
          <w:rFonts w:ascii="Times New Roman" w:hAnsi="Times New Roman"/>
          <w:lang w:val="lt-LT"/>
        </w:rPr>
        <w:t>ali reikėti revakcinuoti 0,5 ml doze asmenis, kurių imuninis atsakas po pirminės vakcinacijos nepakankamas</w:t>
      </w:r>
      <w:r>
        <w:rPr>
          <w:rFonts w:ascii="Times New Roman" w:hAnsi="Times New Roman"/>
          <w:lang w:val="lt-LT"/>
        </w:rPr>
        <w:t>, jei jiems išlieka geltonosios karštinės viruso infekcijos rizika</w:t>
      </w:r>
      <w:r w:rsidR="00C8598B" w:rsidRPr="00C8598B">
        <w:rPr>
          <w:rFonts w:ascii="Times New Roman" w:hAnsi="Times New Roman"/>
          <w:lang w:val="lt-LT"/>
        </w:rPr>
        <w:t>. Revakcinacijos taip pat gali reikėti atsižvelgiant į oficialias vietinių sveikatos institucijų rekomendacijas.</w:t>
      </w:r>
    </w:p>
    <w:p w14:paraId="30B1F364" w14:textId="77777777" w:rsidR="00C8598B" w:rsidRPr="00C8598B" w:rsidRDefault="00C8598B" w:rsidP="00C8598B">
      <w:pPr>
        <w:spacing w:after="0" w:line="240" w:lineRule="auto"/>
        <w:rPr>
          <w:rFonts w:ascii="Times New Roman" w:hAnsi="Times New Roman"/>
          <w:lang w:val="lt-LT"/>
        </w:rPr>
      </w:pPr>
    </w:p>
    <w:p w14:paraId="35D30B7C" w14:textId="77777777" w:rsidR="00C8598B" w:rsidRPr="00C8598B" w:rsidRDefault="00C8598B" w:rsidP="00C8598B">
      <w:pPr>
        <w:spacing w:after="0" w:line="240" w:lineRule="auto"/>
        <w:rPr>
          <w:rFonts w:ascii="Times New Roman" w:hAnsi="Times New Roman"/>
          <w:u w:val="single"/>
          <w:lang w:val="lt-LT"/>
        </w:rPr>
      </w:pPr>
      <w:r w:rsidRPr="00C8598B">
        <w:rPr>
          <w:rFonts w:ascii="Times New Roman" w:hAnsi="Times New Roman"/>
          <w:u w:val="single"/>
          <w:lang w:val="lt-LT"/>
        </w:rPr>
        <w:t>Vartojimo metodas</w:t>
      </w:r>
    </w:p>
    <w:p w14:paraId="7C6C6ACF"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Pageidautina, kad vakcina būtų suleidžiama į poodį.</w:t>
      </w:r>
    </w:p>
    <w:p w14:paraId="664A9470" w14:textId="77777777" w:rsidR="00C8598B" w:rsidRPr="00C8598B" w:rsidRDefault="00C8598B" w:rsidP="00C8598B">
      <w:pPr>
        <w:spacing w:after="0" w:line="240" w:lineRule="auto"/>
        <w:rPr>
          <w:rFonts w:ascii="Times New Roman" w:hAnsi="Times New Roman"/>
          <w:lang w:val="lt-LT"/>
        </w:rPr>
      </w:pPr>
    </w:p>
    <w:p w14:paraId="562D75A9"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Atsižvelgus į galiojančias oficialias rekomendacijas, vakciną galima suleisti į raumenis.</w:t>
      </w:r>
    </w:p>
    <w:p w14:paraId="2907C098"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Vakciną vartojant į raumenis, rekomenduojama injekcijų vieta jaunesniems nei 12 mėnesių amžiaus vaikams yra priekinis šoninis šlaunies paviršius, 12–35 mėnesių amžiaus vaikams – priekinis šoninis šlaunies paviršius (arba deltinis raumuo, jeigu raumenų masė pakankama), vaikams nuo 36 mėnesių amžiaus ir suaugusiesiems – deltinis raumuo.</w:t>
      </w:r>
    </w:p>
    <w:p w14:paraId="297445C9" w14:textId="77777777" w:rsidR="00C8598B" w:rsidRPr="00C8598B" w:rsidRDefault="00C8598B" w:rsidP="00C8598B">
      <w:pPr>
        <w:spacing w:after="0" w:line="240" w:lineRule="auto"/>
        <w:rPr>
          <w:rFonts w:ascii="Times New Roman" w:hAnsi="Times New Roman"/>
          <w:lang w:val="lt-LT"/>
        </w:rPr>
      </w:pPr>
    </w:p>
    <w:p w14:paraId="6CA5FD31"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DRAUDŽIAMA ŠVIRKŠTI Į KRAUJAGYSLES. </w:t>
      </w:r>
    </w:p>
    <w:p w14:paraId="36EF4473" w14:textId="77777777" w:rsidR="00C8598B" w:rsidRPr="00C8598B" w:rsidRDefault="00C8598B" w:rsidP="00C8598B">
      <w:pPr>
        <w:spacing w:after="0" w:line="240" w:lineRule="auto"/>
        <w:rPr>
          <w:rFonts w:ascii="Times New Roman" w:hAnsi="Times New Roman"/>
          <w:lang w:val="lt-LT"/>
        </w:rPr>
      </w:pPr>
    </w:p>
    <w:p w14:paraId="1421CF2A"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i/>
          <w:noProof/>
          <w:szCs w:val="24"/>
          <w:lang w:val="lt-LT"/>
        </w:rPr>
        <w:t>Atsargumo priemonės, kurių reikia imtis prieš ruošiant ar vartojant šį vaistinį preparatą</w:t>
      </w:r>
    </w:p>
    <w:p w14:paraId="70153A7F" w14:textId="77777777" w:rsidR="00C8598B" w:rsidRPr="00C8598B" w:rsidRDefault="00C8598B" w:rsidP="00C8598B">
      <w:pPr>
        <w:spacing w:after="0" w:line="240" w:lineRule="auto"/>
        <w:rPr>
          <w:rFonts w:ascii="Times New Roman" w:hAnsi="Times New Roman"/>
          <w:noProof/>
          <w:szCs w:val="24"/>
          <w:lang w:val="lt-LT"/>
        </w:rPr>
      </w:pPr>
      <w:r w:rsidRPr="00C8598B">
        <w:rPr>
          <w:rFonts w:ascii="Times New Roman" w:hAnsi="Times New Roman"/>
          <w:noProof/>
          <w:szCs w:val="24"/>
          <w:lang w:val="lt-LT"/>
        </w:rPr>
        <w:t>Vaistinio preparato skiedimo prieš vartojant instrukcija pateikiama 6.6 skyriuje.</w:t>
      </w:r>
    </w:p>
    <w:p w14:paraId="79721BD6" w14:textId="77777777" w:rsidR="00C8598B" w:rsidRPr="00C8598B" w:rsidRDefault="00C8598B" w:rsidP="00C8598B">
      <w:pPr>
        <w:spacing w:after="0" w:line="240" w:lineRule="auto"/>
        <w:rPr>
          <w:rFonts w:ascii="Times New Roman" w:hAnsi="Times New Roman"/>
          <w:lang w:val="lt-LT"/>
        </w:rPr>
      </w:pPr>
    </w:p>
    <w:p w14:paraId="29A2CAC4" w14:textId="77777777" w:rsidR="00C8598B" w:rsidRPr="00C8598B" w:rsidRDefault="00C8598B" w:rsidP="00C8598B">
      <w:pPr>
        <w:numPr>
          <w:ilvl w:val="1"/>
          <w:numId w:val="2"/>
        </w:numPr>
        <w:tabs>
          <w:tab w:val="left" w:pos="540"/>
        </w:tabs>
        <w:spacing w:after="0" w:line="240" w:lineRule="auto"/>
        <w:rPr>
          <w:rFonts w:ascii="Times New Roman" w:hAnsi="Times New Roman"/>
          <w:b/>
          <w:lang w:val="lt-LT"/>
        </w:rPr>
      </w:pPr>
      <w:r w:rsidRPr="00C8598B">
        <w:rPr>
          <w:rFonts w:ascii="Times New Roman" w:hAnsi="Times New Roman"/>
          <w:b/>
          <w:lang w:val="lt-LT"/>
        </w:rPr>
        <w:t>Kontraindikacijos</w:t>
      </w:r>
    </w:p>
    <w:p w14:paraId="65499BF0" w14:textId="77777777" w:rsidR="00C8598B" w:rsidRPr="00C8598B" w:rsidRDefault="00C8598B" w:rsidP="00C8598B">
      <w:pPr>
        <w:spacing w:after="0" w:line="240" w:lineRule="auto"/>
        <w:rPr>
          <w:rFonts w:ascii="Times New Roman" w:hAnsi="Times New Roman"/>
          <w:lang w:val="lt-LT"/>
        </w:rPr>
      </w:pPr>
    </w:p>
    <w:p w14:paraId="53F0451D" w14:textId="77777777" w:rsidR="00C8598B" w:rsidRPr="00C8598B" w:rsidRDefault="00C8598B" w:rsidP="00022866">
      <w:pPr>
        <w:numPr>
          <w:ilvl w:val="0"/>
          <w:numId w:val="5"/>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 xml:space="preserve">Padidėjęs jautrumas </w:t>
      </w:r>
      <w:r w:rsidRPr="00C8598B">
        <w:rPr>
          <w:rFonts w:ascii="Times New Roman" w:hAnsi="Times New Roman"/>
          <w:noProof/>
          <w:szCs w:val="24"/>
          <w:lang w:val="lt-LT"/>
        </w:rPr>
        <w:t>veikliajai arba bet kuriai 6.1 skyriuje nurodytai pagalbinei medžiagai arba</w:t>
      </w:r>
      <w:r w:rsidRPr="00C8598B">
        <w:rPr>
          <w:rFonts w:ascii="Times New Roman" w:hAnsi="Times New Roman"/>
          <w:lang w:val="lt-LT"/>
        </w:rPr>
        <w:t xml:space="preserve"> kiaušiniams, arba vištienos baltymams.</w:t>
      </w:r>
    </w:p>
    <w:p w14:paraId="43985E33" w14:textId="77777777" w:rsidR="00C8598B" w:rsidRPr="00C8598B" w:rsidRDefault="00C8598B" w:rsidP="00957D91">
      <w:pPr>
        <w:numPr>
          <w:ilvl w:val="0"/>
          <w:numId w:val="5"/>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Sunkios padidėjusio jautrumo reakcijos (pvz.: anafilaksija), atsiradusios po anksčiau naudotos geltonosios karštinės vakcinos.</w:t>
      </w:r>
    </w:p>
    <w:p w14:paraId="47629D40" w14:textId="77777777" w:rsidR="00C8598B" w:rsidRPr="00C8598B" w:rsidRDefault="00C8598B" w:rsidP="00C8598B">
      <w:pPr>
        <w:numPr>
          <w:ilvl w:val="0"/>
          <w:numId w:val="5"/>
        </w:numPr>
        <w:tabs>
          <w:tab w:val="clear" w:pos="360"/>
          <w:tab w:val="num" w:pos="567"/>
        </w:tabs>
        <w:spacing w:after="0" w:line="240" w:lineRule="auto"/>
        <w:rPr>
          <w:rFonts w:ascii="Times New Roman" w:hAnsi="Times New Roman"/>
          <w:lang w:val="lt-LT"/>
        </w:rPr>
      </w:pPr>
      <w:r w:rsidRPr="00C8598B">
        <w:rPr>
          <w:rFonts w:ascii="Times New Roman" w:hAnsi="Times New Roman"/>
          <w:lang w:val="lt-LT"/>
        </w:rPr>
        <w:t>Amžius jaunesnis kaip 6 mėnesiai (žr. 4.2 ir 4.4 skyrius).</w:t>
      </w:r>
    </w:p>
    <w:p w14:paraId="2D37681C" w14:textId="77777777" w:rsidR="00C8598B" w:rsidRPr="00C8598B" w:rsidRDefault="00C8598B" w:rsidP="00022866">
      <w:pPr>
        <w:numPr>
          <w:ilvl w:val="0"/>
          <w:numId w:val="5"/>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Įgimta</w:t>
      </w:r>
      <w:r w:rsidR="00E91D27">
        <w:rPr>
          <w:rFonts w:ascii="Times New Roman" w:hAnsi="Times New Roman"/>
          <w:lang w:val="lt-LT"/>
        </w:rPr>
        <w:t xml:space="preserve"> ar įgyta imunosupresija. Tai apima asmenis, </w:t>
      </w:r>
      <w:bookmarkStart w:id="2" w:name="_Hlk58856606"/>
      <w:r w:rsidR="00E91D27">
        <w:rPr>
          <w:rFonts w:ascii="Times New Roman" w:hAnsi="Times New Roman"/>
          <w:lang w:val="lt-LT"/>
        </w:rPr>
        <w:t>kurie</w:t>
      </w:r>
      <w:r w:rsidR="00CD343A">
        <w:rPr>
          <w:rFonts w:ascii="Times New Roman" w:hAnsi="Times New Roman"/>
          <w:lang w:val="lt-LT"/>
        </w:rPr>
        <w:t>ms</w:t>
      </w:r>
      <w:r w:rsidR="00E91D27">
        <w:rPr>
          <w:rFonts w:ascii="Times New Roman" w:hAnsi="Times New Roman"/>
          <w:lang w:val="lt-LT"/>
        </w:rPr>
        <w:t xml:space="preserve"> yra </w:t>
      </w:r>
      <w:r w:rsidR="00CD343A">
        <w:rPr>
          <w:rFonts w:ascii="Times New Roman" w:hAnsi="Times New Roman"/>
          <w:lang w:val="lt-LT"/>
        </w:rPr>
        <w:t>skiriamas</w:t>
      </w:r>
      <w:r w:rsidR="00E91D27">
        <w:rPr>
          <w:rFonts w:ascii="Times New Roman" w:hAnsi="Times New Roman"/>
          <w:lang w:val="lt-LT"/>
        </w:rPr>
        <w:t xml:space="preserve"> imuninę sistemą slopinan</w:t>
      </w:r>
      <w:r w:rsidR="00CD343A">
        <w:rPr>
          <w:rFonts w:ascii="Times New Roman" w:hAnsi="Times New Roman"/>
          <w:lang w:val="lt-LT"/>
        </w:rPr>
        <w:t>tis gydymas</w:t>
      </w:r>
      <w:r w:rsidR="00E91D27">
        <w:rPr>
          <w:rFonts w:ascii="Times New Roman" w:hAnsi="Times New Roman"/>
          <w:lang w:val="lt-LT"/>
        </w:rPr>
        <w:t xml:space="preserve">, pvz., didelėmis sisteminio poveikio </w:t>
      </w:r>
      <w:r w:rsidR="006B5EFC">
        <w:rPr>
          <w:rFonts w:ascii="Times New Roman" w:hAnsi="Times New Roman"/>
          <w:lang w:val="lt-LT"/>
        </w:rPr>
        <w:t>kortiko</w:t>
      </w:r>
      <w:r w:rsidR="00E91D27">
        <w:rPr>
          <w:rFonts w:ascii="Times New Roman" w:hAnsi="Times New Roman"/>
          <w:lang w:val="lt-LT"/>
        </w:rPr>
        <w:t>steroidų dozėmis (t. y. 20 mg ar 2 mg/kg kūno svorio prednizono ar jo ekvivalento paros doze 2 savaites ar ilgiau</w:t>
      </w:r>
      <w:r w:rsidR="008910E3" w:rsidRPr="008910E3">
        <w:rPr>
          <w:rFonts w:ascii="Times New Roman" w:hAnsi="Times New Roman"/>
          <w:lang w:val="lt-LT"/>
        </w:rPr>
        <w:t xml:space="preserve"> </w:t>
      </w:r>
      <w:r w:rsidR="008910E3">
        <w:rPr>
          <w:rFonts w:ascii="Times New Roman" w:hAnsi="Times New Roman"/>
          <w:lang w:val="lt-LT"/>
        </w:rPr>
        <w:t>arba</w:t>
      </w:r>
      <w:r w:rsidR="008910E3" w:rsidRPr="008910E3">
        <w:rPr>
          <w:rFonts w:ascii="Times New Roman" w:hAnsi="Times New Roman"/>
          <w:lang w:val="lt-LT"/>
        </w:rPr>
        <w:t xml:space="preserve"> 40</w:t>
      </w:r>
      <w:r w:rsidR="008910E3">
        <w:rPr>
          <w:rFonts w:ascii="Times New Roman" w:hAnsi="Times New Roman"/>
          <w:lang w:val="lt-LT"/>
        </w:rPr>
        <w:t> </w:t>
      </w:r>
      <w:r w:rsidR="008910E3" w:rsidRPr="008910E3">
        <w:rPr>
          <w:rFonts w:ascii="Times New Roman" w:hAnsi="Times New Roman"/>
          <w:lang w:val="lt-LT"/>
        </w:rPr>
        <w:t xml:space="preserve">mg </w:t>
      </w:r>
      <w:r w:rsidR="008910E3">
        <w:rPr>
          <w:rFonts w:ascii="Times New Roman" w:hAnsi="Times New Roman"/>
          <w:lang w:val="lt-LT"/>
        </w:rPr>
        <w:t>ar didesne prednizono paros doze ilgiau kaip vieną savaitę</w:t>
      </w:r>
      <w:r w:rsidR="00E91D27">
        <w:rPr>
          <w:rFonts w:ascii="Times New Roman" w:hAnsi="Times New Roman"/>
          <w:lang w:val="lt-LT"/>
        </w:rPr>
        <w:t xml:space="preserve">), bet kokiais kitais vaistiniais preparatais, įskaitant biologinius vaistinius preparatus, kurie sukelia imuninę sistemą slopinantį poveikį, </w:t>
      </w:r>
      <w:r w:rsidRPr="00C8598B">
        <w:rPr>
          <w:rFonts w:ascii="Times New Roman" w:hAnsi="Times New Roman"/>
          <w:lang w:val="lt-LT"/>
        </w:rPr>
        <w:t>radioterapija</w:t>
      </w:r>
      <w:r w:rsidR="008635A5">
        <w:rPr>
          <w:rFonts w:ascii="Times New Roman" w:hAnsi="Times New Roman"/>
          <w:lang w:val="lt-LT"/>
        </w:rPr>
        <w:t>,</w:t>
      </w:r>
      <w:r w:rsidR="00E91D27">
        <w:rPr>
          <w:rFonts w:ascii="Times New Roman" w:hAnsi="Times New Roman"/>
          <w:lang w:val="lt-LT"/>
        </w:rPr>
        <w:t xml:space="preserve"> citotoksiniais vaistiniais preparatais, arba kuriems yra bet kokia kita būklė, galinti sukelti imuninės sistemos slopinimą</w:t>
      </w:r>
      <w:bookmarkEnd w:id="2"/>
      <w:r w:rsidRPr="00C8598B">
        <w:rPr>
          <w:rFonts w:ascii="Times New Roman" w:hAnsi="Times New Roman"/>
          <w:lang w:val="lt-LT"/>
        </w:rPr>
        <w:t>.</w:t>
      </w:r>
    </w:p>
    <w:p w14:paraId="41A1B511" w14:textId="77777777" w:rsidR="00C8598B" w:rsidRPr="00C8598B" w:rsidRDefault="00C8598B" w:rsidP="00022866">
      <w:pPr>
        <w:numPr>
          <w:ilvl w:val="0"/>
          <w:numId w:val="5"/>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 xml:space="preserve">Jei anamnezėje įrašyta, kad buvo sutrikusi užkrūčio liaukos funkcija (įskaitant </w:t>
      </w:r>
      <w:r w:rsidRPr="00C8598B">
        <w:rPr>
          <w:rFonts w:ascii="Times New Roman" w:hAnsi="Times New Roman"/>
          <w:i/>
          <w:lang w:val="lt-LT"/>
        </w:rPr>
        <w:t>myastenia gravis</w:t>
      </w:r>
      <w:r w:rsidRPr="00C8598B">
        <w:rPr>
          <w:rFonts w:ascii="Times New Roman" w:hAnsi="Times New Roman"/>
          <w:lang w:val="lt-LT"/>
        </w:rPr>
        <w:t>, timomą).</w:t>
      </w:r>
    </w:p>
    <w:p w14:paraId="73AC1E2C" w14:textId="77777777" w:rsidR="000F3252" w:rsidRDefault="000F3252" w:rsidP="00C8598B">
      <w:pPr>
        <w:numPr>
          <w:ilvl w:val="0"/>
          <w:numId w:val="5"/>
        </w:numPr>
        <w:tabs>
          <w:tab w:val="clear" w:pos="360"/>
          <w:tab w:val="num" w:pos="567"/>
        </w:tabs>
        <w:spacing w:after="0" w:line="240" w:lineRule="auto"/>
        <w:rPr>
          <w:rFonts w:ascii="Times New Roman" w:hAnsi="Times New Roman"/>
          <w:lang w:val="lt-LT"/>
        </w:rPr>
      </w:pPr>
      <w:r>
        <w:rPr>
          <w:rFonts w:ascii="Times New Roman" w:hAnsi="Times New Roman"/>
          <w:lang w:val="lt-LT"/>
        </w:rPr>
        <w:t>U</w:t>
      </w:r>
      <w:r w:rsidRPr="00C8598B">
        <w:rPr>
          <w:rFonts w:ascii="Times New Roman" w:hAnsi="Times New Roman"/>
          <w:lang w:val="lt-LT"/>
        </w:rPr>
        <w:t>žkrūčio liaukos pašalinim</w:t>
      </w:r>
      <w:r>
        <w:rPr>
          <w:rFonts w:ascii="Times New Roman" w:hAnsi="Times New Roman"/>
          <w:lang w:val="lt-LT"/>
        </w:rPr>
        <w:t>as (atliktas dėl bet kokios priežasties).</w:t>
      </w:r>
    </w:p>
    <w:p w14:paraId="2D0E6563" w14:textId="77777777" w:rsidR="00C8598B" w:rsidRPr="00C8598B" w:rsidRDefault="00C8598B" w:rsidP="00C8598B">
      <w:pPr>
        <w:numPr>
          <w:ilvl w:val="0"/>
          <w:numId w:val="5"/>
        </w:numPr>
        <w:tabs>
          <w:tab w:val="clear" w:pos="360"/>
          <w:tab w:val="num" w:pos="567"/>
        </w:tabs>
        <w:spacing w:after="0" w:line="240" w:lineRule="auto"/>
        <w:rPr>
          <w:rFonts w:ascii="Times New Roman" w:hAnsi="Times New Roman"/>
          <w:lang w:val="lt-LT"/>
        </w:rPr>
      </w:pPr>
      <w:r w:rsidRPr="00C8598B">
        <w:rPr>
          <w:rFonts w:ascii="Times New Roman" w:hAnsi="Times New Roman"/>
          <w:lang w:val="lt-LT"/>
        </w:rPr>
        <w:t>Simptominė ŽIV infekcija.</w:t>
      </w:r>
    </w:p>
    <w:p w14:paraId="1C5453EB" w14:textId="77777777" w:rsidR="00C8598B" w:rsidRPr="00C8598B" w:rsidRDefault="00C8598B" w:rsidP="00C8598B">
      <w:pPr>
        <w:numPr>
          <w:ilvl w:val="0"/>
          <w:numId w:val="5"/>
        </w:numPr>
        <w:tabs>
          <w:tab w:val="clear" w:pos="360"/>
          <w:tab w:val="num" w:pos="567"/>
        </w:tabs>
        <w:spacing w:after="0" w:line="240" w:lineRule="auto"/>
        <w:rPr>
          <w:rFonts w:ascii="Times New Roman" w:hAnsi="Times New Roman"/>
          <w:lang w:val="lt-LT"/>
        </w:rPr>
      </w:pPr>
      <w:r w:rsidRPr="00C8598B">
        <w:rPr>
          <w:rFonts w:ascii="Times New Roman" w:hAnsi="Times New Roman"/>
          <w:lang w:val="lt-LT"/>
        </w:rPr>
        <w:t>Besimptomė ŽIV infekcija, kai yra imuninės sistemos funkcijos pakenkimas (žr. 4.4 skyrių).</w:t>
      </w:r>
    </w:p>
    <w:p w14:paraId="6A2426C0" w14:textId="77777777" w:rsidR="00C8598B" w:rsidRPr="00C8598B" w:rsidRDefault="00C8598B" w:rsidP="00C8598B">
      <w:pPr>
        <w:numPr>
          <w:ilvl w:val="0"/>
          <w:numId w:val="5"/>
        </w:numPr>
        <w:tabs>
          <w:tab w:val="clear" w:pos="360"/>
          <w:tab w:val="num" w:pos="567"/>
        </w:tabs>
        <w:spacing w:after="0" w:line="240" w:lineRule="auto"/>
        <w:rPr>
          <w:rFonts w:ascii="Times New Roman" w:hAnsi="Times New Roman"/>
          <w:lang w:val="lt-LT"/>
        </w:rPr>
      </w:pPr>
      <w:r w:rsidRPr="00C8598B">
        <w:rPr>
          <w:rFonts w:ascii="Times New Roman" w:hAnsi="Times New Roman"/>
          <w:lang w:val="lt-LT"/>
        </w:rPr>
        <w:t>Liga, kuri pasireiškia aukšta ar vidutine temperatūra ar ūmi liga.</w:t>
      </w:r>
    </w:p>
    <w:p w14:paraId="07EF7F6D" w14:textId="77777777" w:rsidR="00C8598B" w:rsidRPr="00C8598B" w:rsidRDefault="00C8598B" w:rsidP="00C8598B">
      <w:pPr>
        <w:spacing w:after="0" w:line="240" w:lineRule="auto"/>
        <w:ind w:left="360"/>
        <w:rPr>
          <w:rFonts w:ascii="Times New Roman" w:hAnsi="Times New Roman"/>
          <w:lang w:val="lt-LT"/>
        </w:rPr>
      </w:pPr>
    </w:p>
    <w:p w14:paraId="09F82CC0" w14:textId="77777777" w:rsidR="00C8598B" w:rsidRPr="00C8598B" w:rsidRDefault="00C8598B" w:rsidP="00C8598B">
      <w:pPr>
        <w:numPr>
          <w:ilvl w:val="1"/>
          <w:numId w:val="2"/>
        </w:numPr>
        <w:tabs>
          <w:tab w:val="left" w:pos="540"/>
        </w:tabs>
        <w:spacing w:after="0" w:line="240" w:lineRule="auto"/>
        <w:rPr>
          <w:rFonts w:ascii="Times New Roman" w:hAnsi="Times New Roman"/>
          <w:b/>
          <w:lang w:val="lt-LT"/>
        </w:rPr>
      </w:pPr>
      <w:r w:rsidRPr="00C8598B">
        <w:rPr>
          <w:rFonts w:ascii="Times New Roman" w:hAnsi="Times New Roman"/>
          <w:b/>
          <w:lang w:val="lt-LT"/>
        </w:rPr>
        <w:t>Specialūs įspėjimai ir atsargumo priemonės</w:t>
      </w:r>
    </w:p>
    <w:p w14:paraId="10D9856A" w14:textId="77777777" w:rsidR="00C8598B" w:rsidRPr="00C8598B" w:rsidRDefault="00C8598B" w:rsidP="00C8598B">
      <w:pPr>
        <w:spacing w:after="0" w:line="240" w:lineRule="auto"/>
        <w:rPr>
          <w:rFonts w:ascii="Times New Roman" w:hAnsi="Times New Roman"/>
          <w:lang w:val="lt-LT"/>
        </w:rPr>
      </w:pPr>
    </w:p>
    <w:p w14:paraId="03DFE7D0" w14:textId="77777777" w:rsidR="002556D4" w:rsidRPr="006255A7" w:rsidRDefault="002556D4" w:rsidP="002556D4">
      <w:pPr>
        <w:spacing w:after="0" w:line="240" w:lineRule="auto"/>
        <w:rPr>
          <w:rFonts w:ascii="Times New Roman" w:hAnsi="Times New Roman"/>
          <w:b/>
          <w:bCs/>
          <w:i/>
          <w:iCs/>
          <w:lang w:val="lt-LT"/>
        </w:rPr>
      </w:pPr>
      <w:r w:rsidRPr="006255A7">
        <w:rPr>
          <w:rFonts w:ascii="Times New Roman" w:hAnsi="Times New Roman"/>
          <w:b/>
          <w:bCs/>
          <w:i/>
          <w:iCs/>
          <w:lang w:val="lt-LT"/>
        </w:rPr>
        <w:t>Atsekamumas</w:t>
      </w:r>
    </w:p>
    <w:p w14:paraId="3FCCC1CC" w14:textId="77777777" w:rsidR="002556D4" w:rsidRPr="0069421C" w:rsidRDefault="002556D4" w:rsidP="002556D4">
      <w:pPr>
        <w:spacing w:after="0" w:line="240" w:lineRule="auto"/>
        <w:rPr>
          <w:rFonts w:ascii="Times New Roman" w:hAnsi="Times New Roman"/>
          <w:lang w:val="lt-LT"/>
        </w:rPr>
      </w:pPr>
      <w:r w:rsidRPr="00EB2938">
        <w:rPr>
          <w:rFonts w:ascii="Times New Roman" w:hAnsi="Times New Roman"/>
          <w:lang w:val="lt-LT"/>
        </w:rPr>
        <w:t xml:space="preserve">Siekiant pagerinti biologinių vaistinių preparatų atsekamumą, būtina aiškiai užrašyti </w:t>
      </w:r>
      <w:r w:rsidR="008635A5">
        <w:rPr>
          <w:rFonts w:ascii="Times New Roman" w:hAnsi="Times New Roman"/>
          <w:lang w:val="lt-LT"/>
        </w:rPr>
        <w:t>pa</w:t>
      </w:r>
      <w:r w:rsidRPr="00EB2938">
        <w:rPr>
          <w:rFonts w:ascii="Times New Roman" w:hAnsi="Times New Roman"/>
          <w:lang w:val="lt-LT"/>
        </w:rPr>
        <w:t>skirto vaistinio</w:t>
      </w:r>
      <w:r>
        <w:rPr>
          <w:rFonts w:ascii="Times New Roman" w:hAnsi="Times New Roman"/>
          <w:lang w:val="lt-LT"/>
        </w:rPr>
        <w:t xml:space="preserve"> </w:t>
      </w:r>
      <w:r w:rsidRPr="00EB2938">
        <w:rPr>
          <w:rFonts w:ascii="Times New Roman" w:hAnsi="Times New Roman"/>
          <w:lang w:val="lt-LT"/>
        </w:rPr>
        <w:t>preparato pavadinimą ir serijos numerį.</w:t>
      </w:r>
    </w:p>
    <w:p w14:paraId="2D338188" w14:textId="77777777" w:rsidR="002556D4" w:rsidRDefault="002556D4" w:rsidP="002556D4">
      <w:pPr>
        <w:spacing w:after="0" w:line="240" w:lineRule="auto"/>
        <w:rPr>
          <w:rFonts w:ascii="Times New Roman" w:hAnsi="Times New Roman"/>
          <w:lang w:val="lt-LT"/>
        </w:rPr>
      </w:pPr>
    </w:p>
    <w:p w14:paraId="2BFD10C1"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Kaip ir vartojant kitas švirkščiamas vakcinas, skiepijant </w:t>
      </w:r>
      <w:r w:rsidRPr="00C8598B">
        <w:rPr>
          <w:rFonts w:ascii="Times New Roman" w:hAnsi="Times New Roman"/>
          <w:smallCaps/>
          <w:lang w:val="lt-LT"/>
        </w:rPr>
        <w:t xml:space="preserve">STAMARIL </w:t>
      </w:r>
      <w:r w:rsidRPr="00C8598B">
        <w:rPr>
          <w:rFonts w:ascii="Times New Roman" w:hAnsi="Times New Roman"/>
          <w:lang w:val="lt-LT"/>
        </w:rPr>
        <w:t>turėtų būti užtikrinama tinkama medicininė priežiūra ir gydymas, jei įvyktų anafilaksija ar pasitaikytų kita padidėjusio jautrumo reakcija.</w:t>
      </w:r>
    </w:p>
    <w:p w14:paraId="2678877E"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Po bet kokio vakcinavimo ar net prieš jį gali įvykti sinkopė (alpulys) kaip psichogeninis atsakas į injekciją adata. Reikia laikytis procedūrų, kuriomis siekiama išvengti susižalojimo parkritus ir gydyti sinkopės reakcijas.</w:t>
      </w:r>
    </w:p>
    <w:p w14:paraId="78F2BC45" w14:textId="77777777" w:rsidR="00C8598B" w:rsidRPr="00C8598B" w:rsidRDefault="00C8598B" w:rsidP="00C8598B">
      <w:pPr>
        <w:spacing w:after="0" w:line="240" w:lineRule="auto"/>
        <w:rPr>
          <w:rFonts w:ascii="Times New Roman" w:hAnsi="Times New Roman"/>
          <w:lang w:val="lt-LT"/>
        </w:rPr>
      </w:pPr>
    </w:p>
    <w:p w14:paraId="132D988F"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NEGALIMA ŠVIRKŠTI Į KRAUJAGYSLES.</w:t>
      </w:r>
    </w:p>
    <w:p w14:paraId="5742523B" w14:textId="77777777" w:rsidR="00C8598B" w:rsidRPr="00C8598B" w:rsidRDefault="00C8598B" w:rsidP="00C8598B">
      <w:pPr>
        <w:spacing w:after="0" w:line="240" w:lineRule="auto"/>
        <w:rPr>
          <w:rFonts w:ascii="Times New Roman" w:hAnsi="Times New Roman"/>
          <w:lang w:val="lt-LT"/>
        </w:rPr>
      </w:pPr>
    </w:p>
    <w:p w14:paraId="265988B0"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Dėl injekcijų į raumenis gali atsirasti hematoma injekcijos vietoje. </w:t>
      </w:r>
      <w:r w:rsidRPr="00C8598B">
        <w:rPr>
          <w:rFonts w:ascii="Times New Roman" w:hAnsi="Times New Roman"/>
          <w:smallCaps/>
          <w:lang w:val="lt-LT"/>
        </w:rPr>
        <w:t>STAMARIL</w:t>
      </w:r>
      <w:r w:rsidRPr="00C8598B">
        <w:rPr>
          <w:rFonts w:ascii="Times New Roman" w:hAnsi="Times New Roman"/>
          <w:lang w:val="lt-LT"/>
        </w:rPr>
        <w:t xml:space="preserve"> neturėtų būti švirkščiamas į raumenis asmenims, turintiems krešėjimo sistemos sutrikimų, tokių kaip hemofilija ar trombocitopenija, taip pat asmenims, vartojantiems antikoaguliantus. Tokiu atveju vakciną reikėtų sušvirkšti į poodį.</w:t>
      </w:r>
    </w:p>
    <w:p w14:paraId="53DD86F4" w14:textId="77777777" w:rsidR="00C8598B" w:rsidRPr="00C8598B" w:rsidRDefault="00C8598B" w:rsidP="00C8598B">
      <w:pPr>
        <w:spacing w:after="0" w:line="240" w:lineRule="auto"/>
        <w:rPr>
          <w:rFonts w:ascii="Times New Roman" w:hAnsi="Times New Roman"/>
          <w:lang w:val="lt-LT"/>
        </w:rPr>
      </w:pPr>
    </w:p>
    <w:p w14:paraId="748F0F43"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smallCaps/>
          <w:lang w:val="lt-LT"/>
        </w:rPr>
        <w:t xml:space="preserve">STAMARIL </w:t>
      </w:r>
      <w:r w:rsidRPr="00C8598B">
        <w:rPr>
          <w:rFonts w:ascii="Times New Roman" w:hAnsi="Times New Roman"/>
          <w:lang w:val="lt-LT"/>
        </w:rPr>
        <w:t>turėtų būti skiriama tik tiems asmenims, kuriems yra ar padidės rizika užsikrėsti geltonosios karštinės virusu ar tiems, kurie turi būti vakcinuoti remiantis Tarptautinėmis sveikatos priežiūros taisyklėmis. Prieš vakcinuojant, reikia išsiaiškinti, ar šiems asmenims nėra padidėjusios rizikos nepageidaujamoms vakcinacijos reakcijoms išsivystyti (žr. 4.3 skyrių ir žemiau).</w:t>
      </w:r>
    </w:p>
    <w:p w14:paraId="2F496844" w14:textId="77777777" w:rsidR="00C8598B" w:rsidRPr="00C8598B" w:rsidRDefault="00C8598B" w:rsidP="00C8598B">
      <w:pPr>
        <w:spacing w:after="0" w:line="240" w:lineRule="auto"/>
        <w:rPr>
          <w:rFonts w:ascii="Times New Roman" w:hAnsi="Times New Roman"/>
          <w:lang w:val="lt-LT"/>
        </w:rPr>
      </w:pPr>
    </w:p>
    <w:p w14:paraId="2E31B3F9" w14:textId="77777777" w:rsidR="00C8598B" w:rsidRPr="00C8598B" w:rsidRDefault="00C8598B" w:rsidP="00C8598B">
      <w:pPr>
        <w:spacing w:after="0" w:line="240" w:lineRule="auto"/>
        <w:rPr>
          <w:rFonts w:ascii="Times New Roman" w:hAnsi="Times New Roman"/>
          <w:b/>
          <w:i/>
          <w:lang w:val="lt-LT"/>
        </w:rPr>
      </w:pPr>
      <w:r w:rsidRPr="00C8598B">
        <w:rPr>
          <w:rFonts w:ascii="Times New Roman" w:hAnsi="Times New Roman"/>
          <w:b/>
          <w:i/>
          <w:lang w:val="lt-LT"/>
        </w:rPr>
        <w:t>Su geltonosios karštinės vakcina susijusi neurotropinė liga (YEL-AND)</w:t>
      </w:r>
    </w:p>
    <w:p w14:paraId="43D224EF" w14:textId="77777777" w:rsidR="00C8598B" w:rsidRPr="00C8598B" w:rsidRDefault="00C8598B" w:rsidP="004E221B">
      <w:pPr>
        <w:spacing w:after="0" w:line="240" w:lineRule="auto"/>
        <w:rPr>
          <w:rFonts w:ascii="Times New Roman" w:hAnsi="Times New Roman"/>
          <w:lang w:val="lt-LT"/>
        </w:rPr>
      </w:pPr>
      <w:r w:rsidRPr="00C8598B">
        <w:rPr>
          <w:rFonts w:ascii="Times New Roman" w:hAnsi="Times New Roman"/>
          <w:lang w:val="lt-LT"/>
        </w:rPr>
        <w:t xml:space="preserve">Labai retais atvejais po vakcinacijos išsivystė YEL-AND, dėl kurios kai kuriais atvejais buvo pastebėti liekamieji reiškiniai ar net pasitaikė mirties atvejų (žr. 4.8 skyrių). Ligi šiol dauguma YEL-AND atvejų buvo registruoti pirmą kartą paskiepytiems asmenims, o liga prasidėjo per 30 dienų po vakcinacijos. Rizika padidėja vyresniems nei 60 metų ir jaunesniems nei 9 mėnesių amžiaus asmenims (įskaitant kūdikius, kuriems vakcinos ekspozicija pasireiškia žindant), nors užregistruota atvejų ir kitose amžiaus grupėse. </w:t>
      </w:r>
      <w:r w:rsidR="002556D4">
        <w:rPr>
          <w:rFonts w:ascii="Times New Roman" w:hAnsi="Times New Roman"/>
          <w:lang w:val="lt-LT"/>
        </w:rPr>
        <w:t>Šio sutrikimo atsiradimą skatinanči</w:t>
      </w:r>
      <w:r w:rsidR="00DE4A18">
        <w:rPr>
          <w:rFonts w:ascii="Times New Roman" w:hAnsi="Times New Roman"/>
          <w:lang w:val="lt-LT"/>
        </w:rPr>
        <w:t>a būkle</w:t>
      </w:r>
      <w:r w:rsidR="002556D4" w:rsidRPr="00C8598B">
        <w:rPr>
          <w:rFonts w:ascii="Times New Roman" w:hAnsi="Times New Roman"/>
          <w:lang w:val="lt-LT"/>
        </w:rPr>
        <w:t xml:space="preserve"> </w:t>
      </w:r>
      <w:r w:rsidRPr="00C8598B">
        <w:rPr>
          <w:rFonts w:ascii="Times New Roman" w:hAnsi="Times New Roman"/>
          <w:lang w:val="lt-LT"/>
        </w:rPr>
        <w:t>taip pat pripažintas įgimtas arba įgytas imunodeficitas (žr. 4.3 skyrių).</w:t>
      </w:r>
      <w:r w:rsidR="00E575B3" w:rsidRPr="00E575B3">
        <w:t xml:space="preserve"> </w:t>
      </w:r>
      <w:r w:rsidR="00E575B3">
        <w:rPr>
          <w:rFonts w:ascii="Times New Roman" w:hAnsi="Times New Roman"/>
          <w:lang w:val="lt-LT"/>
        </w:rPr>
        <w:t>Vis dėlto apie</w:t>
      </w:r>
      <w:r w:rsidR="00E575B3" w:rsidRPr="00E575B3">
        <w:rPr>
          <w:rFonts w:ascii="Times New Roman" w:hAnsi="Times New Roman"/>
          <w:lang w:val="lt-LT"/>
        </w:rPr>
        <w:t xml:space="preserve"> YEL-AND </w:t>
      </w:r>
      <w:r w:rsidR="00E575B3">
        <w:rPr>
          <w:rFonts w:ascii="Times New Roman" w:hAnsi="Times New Roman"/>
          <w:lang w:val="lt-LT"/>
        </w:rPr>
        <w:t>atvejus pranešta ir asmenims, kurie neturėjo nustatytų rizikos veiksnių. Paskiepytiems asmenims būtina nurodyti,</w:t>
      </w:r>
      <w:r w:rsidR="00E575B3" w:rsidRPr="00E575B3">
        <w:rPr>
          <w:rFonts w:ascii="Times New Roman" w:hAnsi="Times New Roman"/>
          <w:lang w:val="lt-LT"/>
        </w:rPr>
        <w:t xml:space="preserve"> </w:t>
      </w:r>
      <w:r w:rsidR="00E575B3">
        <w:rPr>
          <w:rFonts w:ascii="Times New Roman" w:hAnsi="Times New Roman"/>
          <w:lang w:val="lt-LT"/>
        </w:rPr>
        <w:t xml:space="preserve">kad jie kreiptųsi į medikus, jei po vakcinacijos atsiras bet kokių </w:t>
      </w:r>
      <w:r w:rsidR="00E575B3" w:rsidRPr="00E575B3">
        <w:rPr>
          <w:rFonts w:ascii="Times New Roman" w:hAnsi="Times New Roman"/>
          <w:lang w:val="lt-LT"/>
        </w:rPr>
        <w:t xml:space="preserve">YEL-AND </w:t>
      </w:r>
      <w:r w:rsidR="00E575B3">
        <w:rPr>
          <w:rFonts w:ascii="Times New Roman" w:hAnsi="Times New Roman"/>
          <w:lang w:val="lt-LT"/>
        </w:rPr>
        <w:t>būdingų simptomų</w:t>
      </w:r>
      <w:r w:rsidR="00952A74">
        <w:rPr>
          <w:rFonts w:ascii="Times New Roman" w:hAnsi="Times New Roman"/>
          <w:lang w:val="lt-LT"/>
        </w:rPr>
        <w:t xml:space="preserve">, </w:t>
      </w:r>
      <w:r w:rsidR="00E575B3">
        <w:rPr>
          <w:rFonts w:ascii="Times New Roman" w:hAnsi="Times New Roman"/>
          <w:lang w:val="lt-LT"/>
        </w:rPr>
        <w:t xml:space="preserve">tokių kaip karščiavimas su galvos skausmu </w:t>
      </w:r>
      <w:r w:rsidR="00952A74">
        <w:rPr>
          <w:rFonts w:ascii="Times New Roman" w:hAnsi="Times New Roman"/>
          <w:lang w:val="lt-LT"/>
        </w:rPr>
        <w:t>a</w:t>
      </w:r>
      <w:r w:rsidR="00E575B3">
        <w:rPr>
          <w:rFonts w:ascii="Times New Roman" w:hAnsi="Times New Roman"/>
          <w:lang w:val="lt-LT"/>
        </w:rPr>
        <w:t>r sumišimu, asmenybės pokyčiai</w:t>
      </w:r>
      <w:r w:rsidR="00952A74">
        <w:rPr>
          <w:rFonts w:ascii="Times New Roman" w:hAnsi="Times New Roman"/>
          <w:lang w:val="lt-LT"/>
        </w:rPr>
        <w:t>,</w:t>
      </w:r>
      <w:r w:rsidR="00E575B3">
        <w:rPr>
          <w:rFonts w:ascii="Times New Roman" w:hAnsi="Times New Roman"/>
          <w:lang w:val="lt-LT"/>
        </w:rPr>
        <w:t xml:space="preserve"> arba jei pasireikš labai stiprus nuovargis, kaklo stingulys, traukuliai, viso kūn</w:t>
      </w:r>
      <w:r w:rsidR="004E221B">
        <w:rPr>
          <w:rFonts w:ascii="Times New Roman" w:hAnsi="Times New Roman"/>
          <w:lang w:val="lt-LT"/>
        </w:rPr>
        <w:t>o</w:t>
      </w:r>
      <w:r w:rsidR="00E575B3">
        <w:rPr>
          <w:rFonts w:ascii="Times New Roman" w:hAnsi="Times New Roman"/>
          <w:lang w:val="lt-LT"/>
        </w:rPr>
        <w:t xml:space="preserve"> ar jo dalies judesių </w:t>
      </w:r>
      <w:r w:rsidR="00952A74">
        <w:rPr>
          <w:rFonts w:ascii="Times New Roman" w:hAnsi="Times New Roman"/>
          <w:lang w:val="lt-LT"/>
        </w:rPr>
        <w:t>ar</w:t>
      </w:r>
      <w:r w:rsidR="00E575B3">
        <w:rPr>
          <w:rFonts w:ascii="Times New Roman" w:hAnsi="Times New Roman"/>
          <w:lang w:val="lt-LT"/>
        </w:rPr>
        <w:t xml:space="preserve"> pojūčių sutrikimas; be to, tokiems asmenims reikia priminti, kad savo </w:t>
      </w:r>
      <w:r w:rsidR="004E221B">
        <w:rPr>
          <w:rFonts w:ascii="Times New Roman" w:hAnsi="Times New Roman"/>
          <w:lang w:val="lt-LT"/>
        </w:rPr>
        <w:t>sveikatos</w:t>
      </w:r>
      <w:r w:rsidR="00E575B3">
        <w:rPr>
          <w:rFonts w:ascii="Times New Roman" w:hAnsi="Times New Roman"/>
          <w:lang w:val="lt-LT"/>
        </w:rPr>
        <w:t xml:space="preserve"> priežiūros specialist</w:t>
      </w:r>
      <w:r w:rsidR="00952A74">
        <w:rPr>
          <w:rFonts w:ascii="Times New Roman" w:hAnsi="Times New Roman"/>
          <w:lang w:val="lt-LT"/>
        </w:rPr>
        <w:t>ą</w:t>
      </w:r>
      <w:r w:rsidR="00E575B3">
        <w:rPr>
          <w:rFonts w:ascii="Times New Roman" w:hAnsi="Times New Roman"/>
          <w:lang w:val="lt-LT"/>
        </w:rPr>
        <w:t xml:space="preserve"> informuotų, </w:t>
      </w:r>
      <w:r w:rsidR="004E221B">
        <w:rPr>
          <w:rFonts w:ascii="Times New Roman" w:hAnsi="Times New Roman"/>
          <w:lang w:val="lt-LT"/>
        </w:rPr>
        <w:t>jog buvo paskiepyti vakcina nuo geltonosios karštinės</w:t>
      </w:r>
      <w:r w:rsidR="00E575B3" w:rsidRPr="00E575B3">
        <w:rPr>
          <w:rFonts w:ascii="Times New Roman" w:hAnsi="Times New Roman"/>
          <w:lang w:val="lt-LT"/>
        </w:rPr>
        <w:t xml:space="preserve"> (</w:t>
      </w:r>
      <w:r w:rsidR="004E221B">
        <w:rPr>
          <w:rFonts w:ascii="Times New Roman" w:hAnsi="Times New Roman"/>
          <w:lang w:val="lt-LT"/>
        </w:rPr>
        <w:t>žr.</w:t>
      </w:r>
      <w:r w:rsidR="00E575B3" w:rsidRPr="00E575B3">
        <w:rPr>
          <w:rFonts w:ascii="Times New Roman" w:hAnsi="Times New Roman"/>
          <w:lang w:val="lt-LT"/>
        </w:rPr>
        <w:t xml:space="preserve"> 4.8</w:t>
      </w:r>
      <w:r w:rsidR="004E221B">
        <w:rPr>
          <w:rFonts w:ascii="Times New Roman" w:hAnsi="Times New Roman"/>
          <w:lang w:val="lt-LT"/>
        </w:rPr>
        <w:t> skyrių</w:t>
      </w:r>
      <w:r w:rsidR="00E575B3" w:rsidRPr="00E575B3">
        <w:rPr>
          <w:rFonts w:ascii="Times New Roman" w:hAnsi="Times New Roman"/>
          <w:lang w:val="lt-LT"/>
        </w:rPr>
        <w:t>).</w:t>
      </w:r>
    </w:p>
    <w:p w14:paraId="6FDFB79E" w14:textId="77777777" w:rsidR="00C8598B" w:rsidRPr="00C8598B" w:rsidRDefault="00C8598B" w:rsidP="00C8598B">
      <w:pPr>
        <w:spacing w:after="0" w:line="240" w:lineRule="auto"/>
        <w:rPr>
          <w:rFonts w:ascii="Times New Roman" w:hAnsi="Times New Roman"/>
          <w:lang w:val="lt-LT"/>
        </w:rPr>
      </w:pPr>
    </w:p>
    <w:p w14:paraId="74941D95" w14:textId="77777777" w:rsidR="00C8598B" w:rsidRPr="00C8598B" w:rsidRDefault="00C8598B" w:rsidP="00C8598B">
      <w:pPr>
        <w:spacing w:after="0" w:line="240" w:lineRule="auto"/>
        <w:rPr>
          <w:rFonts w:ascii="Times New Roman" w:hAnsi="Times New Roman"/>
          <w:b/>
          <w:i/>
          <w:lang w:val="lt-LT"/>
        </w:rPr>
      </w:pPr>
      <w:r w:rsidRPr="00C8598B">
        <w:rPr>
          <w:rFonts w:ascii="Times New Roman" w:hAnsi="Times New Roman"/>
          <w:b/>
          <w:i/>
          <w:lang w:val="lt-LT"/>
        </w:rPr>
        <w:t>Su geltonosios karštinės vakcina susijusi viscerotropinė liga (YEL-AVD)</w:t>
      </w:r>
    </w:p>
    <w:p w14:paraId="713FE0A0"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Labai retais atvejais po vakcinacijos išsivystė YEL-AVD, panaši į laukinio viruso sukeltą žaibinę infekciją (žr. 4.8 skyrių). Mirtingumas yra apie 60%. Ligi šiol dauguma YEL-AVD atvejų buvo registruoti paskiepytiems pirmą kartą ir liga prasidėjo per 10 parų po vakcinacijos. Rizika padidėja vyresniems nei 60 metų, nors buvo užregistruota atvejų kitose amžiaus grupėse. </w:t>
      </w:r>
      <w:r w:rsidR="004E221B">
        <w:rPr>
          <w:rFonts w:ascii="Times New Roman" w:hAnsi="Times New Roman"/>
          <w:lang w:val="lt-LT"/>
        </w:rPr>
        <w:t>Šio sutrikimo atsiradimą skatinančia būkle</w:t>
      </w:r>
      <w:r w:rsidR="004E221B" w:rsidRPr="00C8598B">
        <w:rPr>
          <w:rFonts w:ascii="Times New Roman" w:hAnsi="Times New Roman"/>
          <w:lang w:val="lt-LT"/>
        </w:rPr>
        <w:t xml:space="preserve"> </w:t>
      </w:r>
      <w:r w:rsidRPr="00C8598B">
        <w:rPr>
          <w:rFonts w:ascii="Times New Roman" w:hAnsi="Times New Roman"/>
          <w:lang w:val="lt-LT"/>
        </w:rPr>
        <w:t>taip pat laikomi buvę</w:t>
      </w:r>
      <w:r w:rsidR="004E221B">
        <w:rPr>
          <w:rFonts w:ascii="Times New Roman" w:hAnsi="Times New Roman"/>
          <w:lang w:val="lt-LT"/>
        </w:rPr>
        <w:t>s užkrūčio liaukos pašalinimas arba buvę</w:t>
      </w:r>
      <w:r w:rsidRPr="00C8598B">
        <w:rPr>
          <w:rFonts w:ascii="Times New Roman" w:hAnsi="Times New Roman"/>
          <w:lang w:val="lt-LT"/>
        </w:rPr>
        <w:t xml:space="preserve"> užkrūčio liaukos </w:t>
      </w:r>
      <w:r w:rsidR="00952A74">
        <w:rPr>
          <w:rFonts w:ascii="Times New Roman" w:hAnsi="Times New Roman"/>
          <w:lang w:val="lt-LT"/>
        </w:rPr>
        <w:t xml:space="preserve">funkcijos </w:t>
      </w:r>
      <w:r w:rsidRPr="00C8598B">
        <w:rPr>
          <w:rFonts w:ascii="Times New Roman" w:hAnsi="Times New Roman"/>
          <w:lang w:val="lt-LT"/>
        </w:rPr>
        <w:t>sutrikimai (žr. 4.3 skyrių).</w:t>
      </w:r>
      <w:r w:rsidR="004E221B" w:rsidRPr="004E221B">
        <w:rPr>
          <w:rFonts w:ascii="Times New Roman" w:hAnsi="Times New Roman"/>
          <w:lang w:val="lt-LT"/>
        </w:rPr>
        <w:t xml:space="preserve"> </w:t>
      </w:r>
      <w:r w:rsidR="004E221B">
        <w:rPr>
          <w:rFonts w:ascii="Times New Roman" w:hAnsi="Times New Roman"/>
          <w:lang w:val="lt-LT"/>
        </w:rPr>
        <w:t>Vis dėlto apie</w:t>
      </w:r>
      <w:r w:rsidR="004E221B" w:rsidRPr="00E575B3">
        <w:rPr>
          <w:rFonts w:ascii="Times New Roman" w:hAnsi="Times New Roman"/>
          <w:lang w:val="lt-LT"/>
        </w:rPr>
        <w:t xml:space="preserve"> YEL-A</w:t>
      </w:r>
      <w:r w:rsidR="00952A74">
        <w:rPr>
          <w:rFonts w:ascii="Times New Roman" w:hAnsi="Times New Roman"/>
          <w:lang w:val="lt-LT"/>
        </w:rPr>
        <w:t>V</w:t>
      </w:r>
      <w:r w:rsidR="004E221B" w:rsidRPr="00E575B3">
        <w:rPr>
          <w:rFonts w:ascii="Times New Roman" w:hAnsi="Times New Roman"/>
          <w:lang w:val="lt-LT"/>
        </w:rPr>
        <w:t xml:space="preserve">D </w:t>
      </w:r>
      <w:r w:rsidR="004E221B">
        <w:rPr>
          <w:rFonts w:ascii="Times New Roman" w:hAnsi="Times New Roman"/>
          <w:lang w:val="lt-LT"/>
        </w:rPr>
        <w:t>atvejus pranešta ir asmenims, kurie neturėjo nustatytų rizikos veiksnių. Paskiepytiems asmenims būtina nurodyti,</w:t>
      </w:r>
      <w:r w:rsidR="004E221B" w:rsidRPr="00E575B3">
        <w:rPr>
          <w:rFonts w:ascii="Times New Roman" w:hAnsi="Times New Roman"/>
          <w:lang w:val="lt-LT"/>
        </w:rPr>
        <w:t xml:space="preserve"> </w:t>
      </w:r>
      <w:r w:rsidR="004E221B">
        <w:rPr>
          <w:rFonts w:ascii="Times New Roman" w:hAnsi="Times New Roman"/>
          <w:lang w:val="lt-LT"/>
        </w:rPr>
        <w:t xml:space="preserve">kad jie kreiptųsi į medikus, jei po vakcinacijos atsiras bet kokių </w:t>
      </w:r>
      <w:r w:rsidR="004E221B" w:rsidRPr="00E575B3">
        <w:rPr>
          <w:rFonts w:ascii="Times New Roman" w:hAnsi="Times New Roman"/>
          <w:lang w:val="lt-LT"/>
        </w:rPr>
        <w:t>YEL-A</w:t>
      </w:r>
      <w:r w:rsidR="00952A74">
        <w:rPr>
          <w:rFonts w:ascii="Times New Roman" w:hAnsi="Times New Roman"/>
          <w:lang w:val="lt-LT"/>
        </w:rPr>
        <w:t>V</w:t>
      </w:r>
      <w:r w:rsidR="004E221B" w:rsidRPr="00E575B3">
        <w:rPr>
          <w:rFonts w:ascii="Times New Roman" w:hAnsi="Times New Roman"/>
          <w:lang w:val="lt-LT"/>
        </w:rPr>
        <w:t xml:space="preserve">D </w:t>
      </w:r>
      <w:r w:rsidR="004E221B">
        <w:rPr>
          <w:rFonts w:ascii="Times New Roman" w:hAnsi="Times New Roman"/>
          <w:lang w:val="lt-LT"/>
        </w:rPr>
        <w:t>būdingų simptomų</w:t>
      </w:r>
      <w:r w:rsidR="00952A74">
        <w:rPr>
          <w:rFonts w:ascii="Times New Roman" w:hAnsi="Times New Roman"/>
          <w:lang w:val="lt-LT"/>
        </w:rPr>
        <w:t xml:space="preserve">, </w:t>
      </w:r>
      <w:r w:rsidR="004E221B">
        <w:rPr>
          <w:rFonts w:ascii="Times New Roman" w:hAnsi="Times New Roman"/>
          <w:lang w:val="lt-LT"/>
        </w:rPr>
        <w:t>tokių kaip karščiavimas, raumenų skausmas, nuovargis, galvos skausmas ar hipotenzija, kadangi jie gali greitai progresuoti ir gali pasireikšti kepenų funkcijos sutrikimas su gelta, raumenų citolizė, trombocitopenija ir ūminis kvėpavimo bei inkstų nepakankamumas; be to, tokiems asmenims reikia priminti, kad savo sveikatos priežiūros specialist</w:t>
      </w:r>
      <w:r w:rsidR="00952A74">
        <w:rPr>
          <w:rFonts w:ascii="Times New Roman" w:hAnsi="Times New Roman"/>
          <w:lang w:val="lt-LT"/>
        </w:rPr>
        <w:t>ą</w:t>
      </w:r>
      <w:r w:rsidR="004E221B">
        <w:rPr>
          <w:rFonts w:ascii="Times New Roman" w:hAnsi="Times New Roman"/>
          <w:lang w:val="lt-LT"/>
        </w:rPr>
        <w:t xml:space="preserve"> informuotų, jog buvo paskiepyti vakcina nuo geltonosios karštinės</w:t>
      </w:r>
      <w:r w:rsidR="004E221B" w:rsidRPr="00E575B3">
        <w:rPr>
          <w:rFonts w:ascii="Times New Roman" w:hAnsi="Times New Roman"/>
          <w:lang w:val="lt-LT"/>
        </w:rPr>
        <w:t xml:space="preserve"> (</w:t>
      </w:r>
      <w:r w:rsidR="004E221B">
        <w:rPr>
          <w:rFonts w:ascii="Times New Roman" w:hAnsi="Times New Roman"/>
          <w:lang w:val="lt-LT"/>
        </w:rPr>
        <w:t>žr.</w:t>
      </w:r>
      <w:r w:rsidR="004E221B" w:rsidRPr="00E575B3">
        <w:rPr>
          <w:rFonts w:ascii="Times New Roman" w:hAnsi="Times New Roman"/>
          <w:lang w:val="lt-LT"/>
        </w:rPr>
        <w:t xml:space="preserve"> 4.8</w:t>
      </w:r>
      <w:r w:rsidR="004E221B">
        <w:rPr>
          <w:rFonts w:ascii="Times New Roman" w:hAnsi="Times New Roman"/>
          <w:lang w:val="lt-LT"/>
        </w:rPr>
        <w:t> skyrių</w:t>
      </w:r>
      <w:r w:rsidR="004E221B" w:rsidRPr="00E575B3">
        <w:rPr>
          <w:rFonts w:ascii="Times New Roman" w:hAnsi="Times New Roman"/>
          <w:lang w:val="lt-LT"/>
        </w:rPr>
        <w:t>)</w:t>
      </w:r>
      <w:r w:rsidR="000B06CB">
        <w:rPr>
          <w:rFonts w:ascii="Times New Roman" w:hAnsi="Times New Roman"/>
          <w:lang w:val="lt-LT"/>
        </w:rPr>
        <w:t>.</w:t>
      </w:r>
    </w:p>
    <w:p w14:paraId="3A9951F0" w14:textId="77777777" w:rsidR="00C8598B" w:rsidRPr="00C8598B" w:rsidRDefault="00C8598B" w:rsidP="00C8598B">
      <w:pPr>
        <w:spacing w:after="0" w:line="240" w:lineRule="auto"/>
        <w:rPr>
          <w:rFonts w:ascii="Times New Roman" w:hAnsi="Times New Roman"/>
          <w:lang w:val="lt-LT"/>
        </w:rPr>
      </w:pPr>
    </w:p>
    <w:p w14:paraId="26E928C0" w14:textId="77777777" w:rsidR="00C8598B" w:rsidRPr="00C8598B" w:rsidRDefault="00C8598B" w:rsidP="00C8598B">
      <w:pPr>
        <w:tabs>
          <w:tab w:val="left" w:pos="2160"/>
        </w:tabs>
        <w:spacing w:after="0" w:line="240" w:lineRule="auto"/>
        <w:rPr>
          <w:rFonts w:ascii="Times New Roman" w:hAnsi="Times New Roman"/>
          <w:b/>
          <w:i/>
          <w:lang w:val="lt-LT"/>
        </w:rPr>
      </w:pPr>
      <w:r w:rsidRPr="00C8598B">
        <w:rPr>
          <w:rFonts w:ascii="Times New Roman" w:hAnsi="Times New Roman"/>
          <w:b/>
          <w:i/>
          <w:lang w:val="lt-LT"/>
        </w:rPr>
        <w:t>Pacientai, kuriems yra imunosupresija</w:t>
      </w:r>
    </w:p>
    <w:p w14:paraId="59CD08F1" w14:textId="77777777" w:rsidR="00C8598B" w:rsidRPr="00C8598B" w:rsidRDefault="00C8598B" w:rsidP="00C8598B">
      <w:pPr>
        <w:tabs>
          <w:tab w:val="left" w:pos="2160"/>
        </w:tabs>
        <w:spacing w:after="0" w:line="240" w:lineRule="auto"/>
        <w:rPr>
          <w:rFonts w:ascii="Times New Roman" w:hAnsi="Times New Roman"/>
          <w:lang w:val="lt-LT"/>
        </w:rPr>
      </w:pPr>
      <w:r w:rsidRPr="00C8598B">
        <w:rPr>
          <w:rFonts w:ascii="Times New Roman" w:hAnsi="Times New Roman"/>
          <w:lang w:val="lt-LT"/>
        </w:rPr>
        <w:t xml:space="preserve">Pacientams, kuriems yra imunosupresija, </w:t>
      </w:r>
      <w:r w:rsidRPr="00C8598B">
        <w:rPr>
          <w:rFonts w:ascii="Times New Roman" w:hAnsi="Times New Roman"/>
          <w:smallCaps/>
          <w:lang w:val="lt-LT"/>
        </w:rPr>
        <w:t>STAMARIL</w:t>
      </w:r>
      <w:r w:rsidRPr="00C8598B">
        <w:rPr>
          <w:rFonts w:ascii="Times New Roman" w:hAnsi="Times New Roman"/>
          <w:lang w:val="lt-LT"/>
        </w:rPr>
        <w:t xml:space="preserve"> skirti draudžiama (žr. 4.3 skyrių).</w:t>
      </w:r>
    </w:p>
    <w:p w14:paraId="29DCF26C"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Jei imunosupresija yra laikina, vakcinacija turėtų būti atidėta tol, kol imuninė sistema atsistatys. Pacientams, kurie 14 ar daugiau parų vartojo sisteminius kortikosteroidus, rekomenduojama atidėti vakcinaciją bent vienam mėnesiui.</w:t>
      </w:r>
    </w:p>
    <w:p w14:paraId="1C4CF027" w14:textId="77777777" w:rsidR="00C8598B" w:rsidRPr="00C8598B" w:rsidRDefault="00C8598B" w:rsidP="00C8598B">
      <w:pPr>
        <w:spacing w:after="0" w:line="240" w:lineRule="auto"/>
        <w:rPr>
          <w:rFonts w:ascii="Times New Roman" w:hAnsi="Times New Roman"/>
          <w:b/>
          <w:lang w:val="lt-LT"/>
        </w:rPr>
      </w:pPr>
    </w:p>
    <w:p w14:paraId="4EA5D69E" w14:textId="0176C126" w:rsidR="00C8598B" w:rsidRPr="00C8598B" w:rsidRDefault="00C8598B" w:rsidP="00C8598B">
      <w:pPr>
        <w:keepNext/>
        <w:spacing w:after="0" w:line="240" w:lineRule="auto"/>
        <w:outlineLvl w:val="5"/>
        <w:rPr>
          <w:rFonts w:ascii="Times New Roman" w:hAnsi="Times New Roman"/>
          <w:u w:val="single"/>
          <w:lang w:val="lt-LT"/>
        </w:rPr>
      </w:pPr>
      <w:r w:rsidRPr="00C8598B">
        <w:rPr>
          <w:rFonts w:ascii="Times New Roman" w:hAnsi="Times New Roman"/>
          <w:u w:val="single"/>
          <w:lang w:val="lt-LT"/>
        </w:rPr>
        <w:t>ŽIV infekcija</w:t>
      </w:r>
      <w:r w:rsidR="00891E1D">
        <w:rPr>
          <w:rFonts w:ascii="Times New Roman" w:hAnsi="Times New Roman"/>
          <w:u w:val="single"/>
          <w:lang w:val="lt-LT"/>
        </w:rPr>
        <w:fldChar w:fldCharType="begin"/>
      </w:r>
      <w:r w:rsidR="00891E1D">
        <w:rPr>
          <w:rFonts w:ascii="Times New Roman" w:hAnsi="Times New Roman"/>
          <w:u w:val="single"/>
          <w:lang w:val="lt-LT"/>
        </w:rPr>
        <w:instrText xml:space="preserve"> DOCVARIABLE vault_nd_9fc6dd0b-e49b-428a-bde9-55e92a2e76b7 \* MERGEFORMAT </w:instrText>
      </w:r>
      <w:r w:rsidR="00891E1D">
        <w:rPr>
          <w:rFonts w:ascii="Times New Roman" w:hAnsi="Times New Roman"/>
          <w:u w:val="single"/>
          <w:lang w:val="lt-LT"/>
        </w:rPr>
        <w:fldChar w:fldCharType="separate"/>
      </w:r>
      <w:r w:rsidR="00891E1D">
        <w:rPr>
          <w:rFonts w:ascii="Times New Roman" w:hAnsi="Times New Roman"/>
          <w:u w:val="single"/>
          <w:lang w:val="lt-LT"/>
        </w:rPr>
        <w:t xml:space="preserve"> </w:t>
      </w:r>
      <w:r w:rsidR="00891E1D">
        <w:rPr>
          <w:rFonts w:ascii="Times New Roman" w:hAnsi="Times New Roman"/>
          <w:u w:val="single"/>
          <w:lang w:val="lt-LT"/>
        </w:rPr>
        <w:fldChar w:fldCharType="end"/>
      </w:r>
    </w:p>
    <w:p w14:paraId="4B274C0E" w14:textId="77777777" w:rsidR="00C8598B" w:rsidRPr="00C8598B" w:rsidRDefault="00C8598B" w:rsidP="00C8598B">
      <w:pPr>
        <w:spacing w:after="0" w:line="240" w:lineRule="auto"/>
        <w:rPr>
          <w:rFonts w:ascii="Times New Roman" w:hAnsi="Times New Roman"/>
          <w:b/>
          <w:lang w:val="lt-LT"/>
        </w:rPr>
      </w:pPr>
      <w:r w:rsidRPr="00C8598B">
        <w:rPr>
          <w:rFonts w:ascii="Times New Roman" w:hAnsi="Times New Roman"/>
          <w:smallCaps/>
          <w:lang w:val="lt-LT"/>
        </w:rPr>
        <w:t>STAMARIL</w:t>
      </w:r>
      <w:r w:rsidRPr="00C8598B">
        <w:rPr>
          <w:rFonts w:ascii="Times New Roman" w:hAnsi="Times New Roman"/>
          <w:lang w:val="lt-LT"/>
        </w:rPr>
        <w:t xml:space="preserve"> draudžiama skirti asmenims, sergantiems simptomine ar besimptome ŽIV infekcija, kai yra imuninės sistemos funkcijos pakenkimų (žr. 4.3 skyrių). Nėra pakankamai duomenų, kaip apibrėžti imunologinius parametrus, padedančius diferencijuoti asmenis, kuriuos galima saugiai vakcinuoti ir gauti apsauginį imuninį atsaką nuo tų, kuriems vakcinacija būtų pavojinga ir neefektyvi. Todėl, jei besimptomis ŽIV infekuotas asmuo negali išvengti kelionės per endeminę sritį, reikėtų atsižvelgti į oficialius nurodymus, įvertinti galimą vakcinacijos žalą ir naudą. </w:t>
      </w:r>
    </w:p>
    <w:p w14:paraId="3D9D9B10" w14:textId="77777777" w:rsidR="00C8598B" w:rsidRPr="00C8598B" w:rsidRDefault="00C8598B" w:rsidP="00C8598B">
      <w:pPr>
        <w:spacing w:after="0" w:line="240" w:lineRule="auto"/>
        <w:rPr>
          <w:rFonts w:ascii="Times New Roman" w:hAnsi="Times New Roman"/>
          <w:lang w:val="lt-LT"/>
        </w:rPr>
      </w:pPr>
    </w:p>
    <w:p w14:paraId="625296D1" w14:textId="77777777" w:rsidR="00C8598B" w:rsidRPr="00C8598B" w:rsidRDefault="00C8598B" w:rsidP="00C8598B">
      <w:pPr>
        <w:spacing w:after="0" w:line="240" w:lineRule="auto"/>
        <w:rPr>
          <w:rFonts w:ascii="Times New Roman" w:hAnsi="Times New Roman"/>
          <w:u w:val="single"/>
          <w:lang w:val="lt-LT"/>
        </w:rPr>
      </w:pPr>
      <w:r w:rsidRPr="00C8598B">
        <w:rPr>
          <w:rFonts w:ascii="Times New Roman" w:hAnsi="Times New Roman"/>
          <w:u w:val="single"/>
          <w:lang w:val="lt-LT"/>
        </w:rPr>
        <w:t>Vaikai, gimę ŽIV nešiotojoms moterims</w:t>
      </w:r>
    </w:p>
    <w:p w14:paraId="1570C03F"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Vaikai sulaukę 6 mėnesių (žr. 4.2 ir 4.3 skyrius ir žemiau), patvirtinus, kad jie nėra infekuoti ŽIV, gali būti vakcinuojami.</w:t>
      </w:r>
    </w:p>
    <w:p w14:paraId="218BEF14"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Pediatrų konsiliumas turi įvertinti ir nuspręsti dėl ŽIV infekuotų vaikų, sulaukusių 6 mėnesių, kuriems reikalinga apsauga nuo geltonosios karštinės, vakcinacijos reikalingumo.</w:t>
      </w:r>
    </w:p>
    <w:p w14:paraId="105FA2F7" w14:textId="77777777" w:rsidR="00C8598B" w:rsidRPr="00C8598B" w:rsidRDefault="00C8598B" w:rsidP="00C8598B">
      <w:pPr>
        <w:spacing w:after="0" w:line="240" w:lineRule="auto"/>
        <w:rPr>
          <w:rFonts w:ascii="Times New Roman" w:hAnsi="Times New Roman"/>
          <w:i/>
          <w:lang w:val="lt-LT"/>
        </w:rPr>
      </w:pPr>
    </w:p>
    <w:p w14:paraId="3FFBA942" w14:textId="77777777" w:rsidR="00C8598B" w:rsidRPr="00C8598B" w:rsidRDefault="00C8598B" w:rsidP="00C8598B">
      <w:pPr>
        <w:spacing w:after="0" w:line="240" w:lineRule="auto"/>
        <w:rPr>
          <w:rFonts w:ascii="Times New Roman" w:hAnsi="Times New Roman"/>
          <w:b/>
          <w:i/>
          <w:lang w:val="lt-LT"/>
        </w:rPr>
      </w:pPr>
      <w:r w:rsidRPr="00C8598B">
        <w:rPr>
          <w:rFonts w:ascii="Times New Roman" w:hAnsi="Times New Roman"/>
          <w:b/>
          <w:i/>
          <w:lang w:val="lt-LT"/>
        </w:rPr>
        <w:t>Amžius</w:t>
      </w:r>
    </w:p>
    <w:p w14:paraId="3499266A" w14:textId="77777777" w:rsidR="00C8598B" w:rsidRPr="00C8598B" w:rsidRDefault="00C8598B" w:rsidP="00E874F0">
      <w:pPr>
        <w:numPr>
          <w:ilvl w:val="0"/>
          <w:numId w:val="42"/>
        </w:numPr>
        <w:spacing w:after="0" w:line="240" w:lineRule="auto"/>
        <w:ind w:left="567" w:hanging="567"/>
        <w:contextualSpacing/>
        <w:rPr>
          <w:u w:val="single"/>
          <w:lang w:val="lt-LT"/>
        </w:rPr>
      </w:pPr>
      <w:r w:rsidRPr="00C8598B">
        <w:rPr>
          <w:rFonts w:ascii="Times New Roman" w:hAnsi="Times New Roman"/>
          <w:u w:val="single"/>
          <w:lang w:val="lt-LT"/>
        </w:rPr>
        <w:t>Vaikų populiacija: jaunesni nei 9 mėnesių amžiaus vaikai</w:t>
      </w:r>
    </w:p>
    <w:p w14:paraId="72637763"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Vaikai nuo 6 iki 9 mėnesių gali būti vakcinuojami tik esant būtinybei (pvz.: per didžiąsias epidemijas) ir remiantis oficialiomis rekomendacijomis.</w:t>
      </w:r>
    </w:p>
    <w:p w14:paraId="6CE80AB9"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STAMARIL kontraindikuotinas jaunesniems nei 6 mėnesių amžiaus vaikams (žr. 4.3 skyrių).</w:t>
      </w:r>
    </w:p>
    <w:p w14:paraId="1CF03B7E" w14:textId="77777777" w:rsidR="00C8598B" w:rsidRPr="00C8598B" w:rsidRDefault="00C8598B" w:rsidP="00C8598B">
      <w:pPr>
        <w:spacing w:after="0" w:line="240" w:lineRule="auto"/>
        <w:rPr>
          <w:rFonts w:ascii="Times New Roman" w:hAnsi="Times New Roman"/>
          <w:lang w:val="lt-LT"/>
        </w:rPr>
      </w:pPr>
    </w:p>
    <w:p w14:paraId="472713FC" w14:textId="77777777" w:rsidR="00C8598B" w:rsidRPr="00C8598B" w:rsidRDefault="00C8598B" w:rsidP="00022866">
      <w:pPr>
        <w:numPr>
          <w:ilvl w:val="0"/>
          <w:numId w:val="42"/>
        </w:numPr>
        <w:spacing w:after="0" w:line="240" w:lineRule="auto"/>
        <w:ind w:left="567" w:hanging="567"/>
        <w:contextualSpacing/>
        <w:rPr>
          <w:i/>
          <w:u w:val="single"/>
        </w:rPr>
      </w:pPr>
      <w:r w:rsidRPr="00C8598B">
        <w:rPr>
          <w:rFonts w:ascii="Times New Roman" w:hAnsi="Times New Roman"/>
          <w:u w:val="single"/>
          <w:lang w:val="lt-LT"/>
        </w:rPr>
        <w:t>Senyvi žmonės: 60 metų ir vyresni asmenys</w:t>
      </w:r>
    </w:p>
    <w:p w14:paraId="413681C3"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60 metų amžiaus ir vyresniems pacientams gali būti padidėjusi sunkių ir potencialiai mirtinų nepageidaujamų reakcijų (įskaitant sisteminę ir neurologinę reakcijas, trunkančias ilgiau nei 48 val., YEL-AVD ir YEL-AND) rizika, palyginus su kitomis amžiaus grupėmis. Todėl vakcinuoti reikėtų tik tuos asmenis, </w:t>
      </w:r>
      <w:r w:rsidR="00B925DC">
        <w:rPr>
          <w:rFonts w:ascii="Times New Roman" w:hAnsi="Times New Roman"/>
          <w:lang w:val="lt-LT"/>
        </w:rPr>
        <w:t>kurie lankosi vietovėse, kuriose kelionės metu yra geltonosios karštinės perdavimo rizika. Šalys, kurias PSO yra nurodžiusi kaip šalis, ku</w:t>
      </w:r>
      <w:r w:rsidR="00F46B71">
        <w:rPr>
          <w:rFonts w:ascii="Times New Roman" w:hAnsi="Times New Roman"/>
          <w:lang w:val="lt-LT"/>
        </w:rPr>
        <w:t>r</w:t>
      </w:r>
      <w:r w:rsidR="00B925DC">
        <w:rPr>
          <w:rFonts w:ascii="Times New Roman" w:hAnsi="Times New Roman"/>
          <w:lang w:val="lt-LT"/>
        </w:rPr>
        <w:t xml:space="preserve"> vakcinacija pa</w:t>
      </w:r>
      <w:r w:rsidR="009242B6">
        <w:rPr>
          <w:rFonts w:ascii="Times New Roman" w:hAnsi="Times New Roman"/>
          <w:lang w:val="lt-LT"/>
        </w:rPr>
        <w:t>p</w:t>
      </w:r>
      <w:r w:rsidR="00B925DC">
        <w:rPr>
          <w:rFonts w:ascii="Times New Roman" w:hAnsi="Times New Roman"/>
          <w:lang w:val="lt-LT"/>
        </w:rPr>
        <w:t xml:space="preserve">rastai nėra rekomenduojama arba yra nerekomenduojama, būtina laikyti nekeliančiomis reikšmingos ar neišvengiamos rizikos (žr. atnaujintą PSO sąrašą šalių, kur yra geltonosios karštinės perdavimo rizika) </w:t>
      </w:r>
      <w:r w:rsidRPr="00C8598B">
        <w:rPr>
          <w:rFonts w:ascii="Times New Roman" w:hAnsi="Times New Roman"/>
          <w:lang w:val="lt-LT"/>
        </w:rPr>
        <w:t>(žr. aukščiau ir 4.8 skyrių).</w:t>
      </w:r>
    </w:p>
    <w:p w14:paraId="631D0029" w14:textId="77777777" w:rsidR="00C8598B" w:rsidRPr="00C8598B" w:rsidRDefault="00C8598B" w:rsidP="00C8598B">
      <w:pPr>
        <w:spacing w:after="0" w:line="240" w:lineRule="auto"/>
        <w:rPr>
          <w:rFonts w:ascii="Times New Roman" w:hAnsi="Times New Roman"/>
          <w:lang w:val="lt-LT"/>
        </w:rPr>
      </w:pPr>
    </w:p>
    <w:p w14:paraId="6A9C1B6E" w14:textId="77777777" w:rsidR="00C8598B" w:rsidRPr="00C8598B" w:rsidRDefault="00C8598B" w:rsidP="00C8598B">
      <w:pPr>
        <w:spacing w:after="0" w:line="240" w:lineRule="auto"/>
        <w:rPr>
          <w:rFonts w:ascii="Times New Roman" w:hAnsi="Times New Roman"/>
          <w:lang w:val="lt-LT"/>
        </w:rPr>
      </w:pPr>
    </w:p>
    <w:p w14:paraId="01D53271" w14:textId="77777777" w:rsidR="00C8598B" w:rsidRPr="00C8598B" w:rsidRDefault="00C8598B" w:rsidP="00C8598B">
      <w:pPr>
        <w:spacing w:after="0" w:line="240" w:lineRule="auto"/>
        <w:rPr>
          <w:rFonts w:ascii="Times New Roman" w:hAnsi="Times New Roman"/>
          <w:b/>
          <w:i/>
          <w:lang w:val="lt-LT"/>
        </w:rPr>
      </w:pPr>
      <w:r w:rsidRPr="00C8598B">
        <w:rPr>
          <w:rFonts w:ascii="Times New Roman" w:hAnsi="Times New Roman"/>
          <w:b/>
          <w:i/>
          <w:lang w:val="lt-LT"/>
        </w:rPr>
        <w:t>Nėščios ir žindančios moterys</w:t>
      </w:r>
    </w:p>
    <w:p w14:paraId="6AFCC69B"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STAMARIL nėščioms ir žindančioms moterims vartoti negalima, nebent neabejotinai reikia ir įvertinus riziką ir naudą (žr. 4.6 skyrių).</w:t>
      </w:r>
    </w:p>
    <w:p w14:paraId="7E5C12EE" w14:textId="77777777" w:rsidR="00C8598B" w:rsidRPr="00C8598B" w:rsidRDefault="00C8598B" w:rsidP="00C8598B">
      <w:pPr>
        <w:spacing w:after="0" w:line="240" w:lineRule="auto"/>
        <w:rPr>
          <w:rFonts w:ascii="Times New Roman" w:hAnsi="Times New Roman"/>
          <w:lang w:val="lt-LT"/>
        </w:rPr>
      </w:pPr>
    </w:p>
    <w:p w14:paraId="2D4F3783" w14:textId="77777777" w:rsidR="00C8598B" w:rsidRPr="00C8598B" w:rsidRDefault="00C8598B" w:rsidP="00C8598B">
      <w:pPr>
        <w:spacing w:after="0" w:line="240" w:lineRule="auto"/>
        <w:rPr>
          <w:rFonts w:ascii="Times New Roman" w:hAnsi="Times New Roman"/>
          <w:b/>
          <w:i/>
          <w:lang w:val="lt-LT"/>
        </w:rPr>
      </w:pPr>
      <w:r w:rsidRPr="00C8598B">
        <w:rPr>
          <w:rFonts w:ascii="Times New Roman" w:hAnsi="Times New Roman"/>
          <w:b/>
          <w:i/>
          <w:lang w:val="lt-LT"/>
        </w:rPr>
        <w:t>Perdavimas</w:t>
      </w:r>
    </w:p>
    <w:p w14:paraId="53116A97"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Gauti keli pranešimai rodo, kad maitinančios motinos, po gimdymo paskiepytos geltonosios karštinės vakcina, gali perduoti geltonosios karštinės vakcinos virusą kūdikiui. Po viruso perdavimo kūdikiams gali išsivystyti YEL-AND, nuo kurios kūdikiai pasveiksta (žr. 4.6 skyrių).</w:t>
      </w:r>
    </w:p>
    <w:p w14:paraId="5E330011"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Kaip ir bet kuri vakcina, STAMARIL gali 100 % neapsaugoti vakcinuotų asmenų.</w:t>
      </w:r>
    </w:p>
    <w:p w14:paraId="65966484" w14:textId="77777777" w:rsidR="0069421C" w:rsidRDefault="0069421C" w:rsidP="0069421C">
      <w:pPr>
        <w:spacing w:after="0" w:line="240" w:lineRule="auto"/>
        <w:rPr>
          <w:rFonts w:ascii="Times New Roman" w:hAnsi="Times New Roman"/>
          <w:lang w:val="lt-LT"/>
        </w:rPr>
      </w:pPr>
    </w:p>
    <w:p w14:paraId="559AFBB6" w14:textId="77777777" w:rsidR="0069421C" w:rsidRPr="0069421C" w:rsidRDefault="0069421C" w:rsidP="0069421C">
      <w:pPr>
        <w:spacing w:after="0" w:line="240" w:lineRule="auto"/>
        <w:rPr>
          <w:rFonts w:ascii="Times New Roman" w:hAnsi="Times New Roman"/>
          <w:b/>
          <w:bCs/>
          <w:i/>
          <w:iCs/>
          <w:lang w:val="lt-LT"/>
        </w:rPr>
      </w:pPr>
      <w:r w:rsidRPr="0069421C">
        <w:rPr>
          <w:rFonts w:ascii="Times New Roman" w:hAnsi="Times New Roman"/>
          <w:b/>
          <w:bCs/>
          <w:i/>
          <w:iCs/>
          <w:lang w:val="lt-LT"/>
        </w:rPr>
        <w:t xml:space="preserve">Lateksas </w:t>
      </w:r>
    </w:p>
    <w:p w14:paraId="35B75434" w14:textId="77777777" w:rsidR="00FF150B" w:rsidRDefault="00FF150B" w:rsidP="0069421C">
      <w:pPr>
        <w:spacing w:after="0" w:line="240" w:lineRule="auto"/>
        <w:rPr>
          <w:rFonts w:ascii="Times New Roman" w:hAnsi="Times New Roman"/>
          <w:lang w:val="lt-LT"/>
        </w:rPr>
      </w:pPr>
      <w:r>
        <w:rPr>
          <w:rFonts w:ascii="Times New Roman" w:hAnsi="Times New Roman"/>
          <w:lang w:val="lt-LT"/>
        </w:rPr>
        <w:t>Užpildyto švirkšto antgalio sudėtyje yra natūralios gumos latekso darinio, kuris lateksui jautriems žmonėms gali sukelti alerginių reakcijų.</w:t>
      </w:r>
    </w:p>
    <w:p w14:paraId="5526159F" w14:textId="77777777" w:rsidR="0069421C" w:rsidRDefault="0069421C" w:rsidP="0069421C">
      <w:pPr>
        <w:spacing w:after="0" w:line="240" w:lineRule="auto"/>
        <w:rPr>
          <w:rFonts w:ascii="Times New Roman" w:hAnsi="Times New Roman"/>
          <w:lang w:val="lt-LT"/>
        </w:rPr>
      </w:pPr>
    </w:p>
    <w:p w14:paraId="31186096" w14:textId="77777777" w:rsidR="0069421C" w:rsidRPr="0069421C" w:rsidRDefault="0069421C" w:rsidP="0069421C">
      <w:pPr>
        <w:spacing w:after="0" w:line="240" w:lineRule="auto"/>
        <w:rPr>
          <w:rFonts w:ascii="Times New Roman" w:hAnsi="Times New Roman"/>
          <w:b/>
          <w:bCs/>
          <w:i/>
          <w:iCs/>
          <w:lang w:val="lt-LT"/>
        </w:rPr>
      </w:pPr>
      <w:r w:rsidRPr="0069421C">
        <w:rPr>
          <w:rFonts w:ascii="Times New Roman" w:hAnsi="Times New Roman"/>
          <w:b/>
          <w:bCs/>
          <w:i/>
          <w:iCs/>
          <w:lang w:val="lt-LT"/>
        </w:rPr>
        <w:t>Pagalbinės medžiagos, kurių poveikis žinomas</w:t>
      </w:r>
    </w:p>
    <w:p w14:paraId="0F3E1C95" w14:textId="77777777" w:rsidR="0069421C" w:rsidRPr="0069421C" w:rsidRDefault="0069421C" w:rsidP="0069421C">
      <w:pPr>
        <w:spacing w:after="0" w:line="240" w:lineRule="auto"/>
        <w:rPr>
          <w:rFonts w:ascii="Times New Roman" w:hAnsi="Times New Roman"/>
          <w:lang w:val="lt-LT"/>
        </w:rPr>
      </w:pPr>
      <w:r w:rsidRPr="0069421C">
        <w:rPr>
          <w:rFonts w:ascii="Times New Roman" w:hAnsi="Times New Roman"/>
          <w:lang w:val="lt-LT"/>
        </w:rPr>
        <w:t xml:space="preserve">STAMARIL </w:t>
      </w:r>
      <w:bookmarkStart w:id="3" w:name="_Hlk26021532"/>
      <w:r w:rsidRPr="0069421C">
        <w:rPr>
          <w:rFonts w:ascii="Times New Roman" w:hAnsi="Times New Roman"/>
          <w:lang w:val="lt-LT"/>
        </w:rPr>
        <w:t>dozėje yra mažiau kaip 1</w:t>
      </w:r>
      <w:r>
        <w:rPr>
          <w:rFonts w:ascii="Times New Roman" w:hAnsi="Times New Roman"/>
          <w:lang w:val="lt-LT"/>
        </w:rPr>
        <w:t> </w:t>
      </w:r>
      <w:r w:rsidRPr="0069421C">
        <w:rPr>
          <w:rFonts w:ascii="Times New Roman" w:hAnsi="Times New Roman"/>
          <w:lang w:val="lt-LT"/>
        </w:rPr>
        <w:t>mmol (</w:t>
      </w:r>
      <w:r>
        <w:rPr>
          <w:rFonts w:ascii="Times New Roman" w:hAnsi="Times New Roman"/>
          <w:lang w:val="lt-LT"/>
        </w:rPr>
        <w:t>23 </w:t>
      </w:r>
      <w:r w:rsidRPr="0069421C">
        <w:rPr>
          <w:rFonts w:ascii="Times New Roman" w:hAnsi="Times New Roman"/>
          <w:lang w:val="lt-LT"/>
        </w:rPr>
        <w:t xml:space="preserve">mg) </w:t>
      </w:r>
      <w:r>
        <w:rPr>
          <w:rFonts w:ascii="Times New Roman" w:hAnsi="Times New Roman"/>
          <w:lang w:val="lt-LT"/>
        </w:rPr>
        <w:t>natrio</w:t>
      </w:r>
      <w:r w:rsidRPr="0069421C">
        <w:rPr>
          <w:rFonts w:ascii="Times New Roman" w:hAnsi="Times New Roman"/>
          <w:lang w:val="lt-LT"/>
        </w:rPr>
        <w:t>, t.</w:t>
      </w:r>
      <w:r>
        <w:rPr>
          <w:rFonts w:ascii="Times New Roman" w:hAnsi="Times New Roman"/>
          <w:lang w:val="lt-LT"/>
        </w:rPr>
        <w:t xml:space="preserve"> </w:t>
      </w:r>
      <w:r w:rsidRPr="0069421C">
        <w:rPr>
          <w:rFonts w:ascii="Times New Roman" w:hAnsi="Times New Roman"/>
          <w:lang w:val="lt-LT"/>
        </w:rPr>
        <w:t>y. jis beveik neturi reikšmės</w:t>
      </w:r>
      <w:bookmarkEnd w:id="3"/>
      <w:r w:rsidRPr="0069421C">
        <w:rPr>
          <w:rFonts w:ascii="Times New Roman" w:hAnsi="Times New Roman"/>
          <w:lang w:val="lt-LT"/>
        </w:rPr>
        <w:t>.</w:t>
      </w:r>
    </w:p>
    <w:p w14:paraId="5CDB3B8C" w14:textId="77777777" w:rsidR="00C8598B" w:rsidRDefault="0069421C" w:rsidP="0069421C">
      <w:pPr>
        <w:spacing w:after="0" w:line="240" w:lineRule="auto"/>
        <w:rPr>
          <w:rFonts w:ascii="Times New Roman" w:hAnsi="Times New Roman"/>
          <w:lang w:val="lt-LT"/>
        </w:rPr>
      </w:pPr>
      <w:r w:rsidRPr="0069421C">
        <w:rPr>
          <w:rFonts w:ascii="Times New Roman" w:hAnsi="Times New Roman"/>
          <w:lang w:val="lt-LT"/>
        </w:rPr>
        <w:t>STAMARIL dozėje yra mažiau kaip 1</w:t>
      </w:r>
      <w:r>
        <w:rPr>
          <w:rFonts w:ascii="Times New Roman" w:hAnsi="Times New Roman"/>
          <w:lang w:val="lt-LT"/>
        </w:rPr>
        <w:t> </w:t>
      </w:r>
      <w:r w:rsidRPr="0069421C">
        <w:rPr>
          <w:rFonts w:ascii="Times New Roman" w:hAnsi="Times New Roman"/>
          <w:lang w:val="lt-LT"/>
        </w:rPr>
        <w:t>mmol (39</w:t>
      </w:r>
      <w:r>
        <w:rPr>
          <w:rFonts w:ascii="Times New Roman" w:hAnsi="Times New Roman"/>
          <w:lang w:val="lt-LT"/>
        </w:rPr>
        <w:t> </w:t>
      </w:r>
      <w:r w:rsidRPr="0069421C">
        <w:rPr>
          <w:rFonts w:ascii="Times New Roman" w:hAnsi="Times New Roman"/>
          <w:lang w:val="lt-LT"/>
        </w:rPr>
        <w:t>mg) kalio, t.</w:t>
      </w:r>
      <w:r>
        <w:rPr>
          <w:rFonts w:ascii="Times New Roman" w:hAnsi="Times New Roman"/>
          <w:lang w:val="lt-LT"/>
        </w:rPr>
        <w:t xml:space="preserve"> </w:t>
      </w:r>
      <w:r w:rsidRPr="0069421C">
        <w:rPr>
          <w:rFonts w:ascii="Times New Roman" w:hAnsi="Times New Roman"/>
          <w:lang w:val="lt-LT"/>
        </w:rPr>
        <w:t>y. jis beveik neturi reikšmės.</w:t>
      </w:r>
    </w:p>
    <w:p w14:paraId="61884545" w14:textId="77777777" w:rsidR="00027F1C" w:rsidRPr="00027F1C" w:rsidRDefault="00027F1C" w:rsidP="00027F1C">
      <w:pPr>
        <w:spacing w:after="0" w:line="240" w:lineRule="auto"/>
        <w:rPr>
          <w:rFonts w:ascii="Times New Roman" w:hAnsi="Times New Roman"/>
          <w:lang w:val="lt-LT"/>
        </w:rPr>
      </w:pPr>
      <w:r>
        <w:rPr>
          <w:rFonts w:ascii="Times New Roman" w:hAnsi="Times New Roman"/>
          <w:lang w:val="lt-LT"/>
        </w:rPr>
        <w:t>STAMARIL</w:t>
      </w:r>
      <w:r w:rsidRPr="00027F1C">
        <w:rPr>
          <w:rFonts w:ascii="Times New Roman" w:hAnsi="Times New Roman"/>
          <w:lang w:val="lt-LT"/>
        </w:rPr>
        <w:t xml:space="preserve"> dozėje yra maždaug 8 mg sorbitolio (E420).</w:t>
      </w:r>
    </w:p>
    <w:p w14:paraId="43D658FC" w14:textId="77777777" w:rsidR="0069421C" w:rsidRPr="00C8598B" w:rsidRDefault="0069421C" w:rsidP="0069421C">
      <w:pPr>
        <w:spacing w:after="0" w:line="240" w:lineRule="auto"/>
        <w:rPr>
          <w:rFonts w:ascii="Times New Roman" w:hAnsi="Times New Roman"/>
          <w:lang w:val="lt-LT"/>
        </w:rPr>
      </w:pPr>
    </w:p>
    <w:p w14:paraId="11208B20" w14:textId="77777777" w:rsidR="00C8598B" w:rsidRPr="00C8598B" w:rsidRDefault="00C8598B" w:rsidP="00C8598B">
      <w:pPr>
        <w:numPr>
          <w:ilvl w:val="1"/>
          <w:numId w:val="2"/>
        </w:numPr>
        <w:tabs>
          <w:tab w:val="left" w:pos="540"/>
        </w:tabs>
        <w:spacing w:after="0" w:line="240" w:lineRule="auto"/>
        <w:rPr>
          <w:rFonts w:ascii="Times New Roman" w:hAnsi="Times New Roman"/>
          <w:b/>
          <w:lang w:val="lt-LT"/>
        </w:rPr>
      </w:pPr>
      <w:r w:rsidRPr="00C8598B">
        <w:rPr>
          <w:rFonts w:ascii="Times New Roman" w:hAnsi="Times New Roman"/>
          <w:b/>
          <w:lang w:val="lt-LT"/>
        </w:rPr>
        <w:t>Sąveika su kitais vaistiniais preparatais ir kitokia sąveika</w:t>
      </w:r>
    </w:p>
    <w:p w14:paraId="2885FA5B" w14:textId="77777777" w:rsidR="00C8598B" w:rsidRPr="00C8598B" w:rsidRDefault="00C8598B" w:rsidP="00C8598B">
      <w:pPr>
        <w:spacing w:after="0" w:line="240" w:lineRule="auto"/>
        <w:rPr>
          <w:rFonts w:ascii="Times New Roman" w:hAnsi="Times New Roman"/>
          <w:lang w:val="lt-LT"/>
        </w:rPr>
      </w:pPr>
    </w:p>
    <w:p w14:paraId="36E24396"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smallCaps/>
          <w:lang w:val="lt-LT"/>
        </w:rPr>
        <w:t>STAMARIL</w:t>
      </w:r>
      <w:r w:rsidRPr="00C8598B">
        <w:rPr>
          <w:rFonts w:ascii="Times New Roman" w:hAnsi="Times New Roman"/>
          <w:lang w:val="lt-LT"/>
        </w:rPr>
        <w:t xml:space="preserve"> vakcinos negalima maišyti viename švirkšte su kitomis vakcinomis ar </w:t>
      </w:r>
      <w:r w:rsidR="000A593E">
        <w:rPr>
          <w:rFonts w:ascii="Times New Roman" w:hAnsi="Times New Roman"/>
          <w:lang w:val="lt-LT"/>
        </w:rPr>
        <w:t>vaistiniais preparatais</w:t>
      </w:r>
      <w:r w:rsidRPr="00C8598B">
        <w:rPr>
          <w:rFonts w:ascii="Times New Roman" w:hAnsi="Times New Roman"/>
          <w:lang w:val="lt-LT"/>
        </w:rPr>
        <w:t xml:space="preserve">. Kartu su </w:t>
      </w:r>
      <w:r w:rsidRPr="00C8598B">
        <w:rPr>
          <w:rFonts w:ascii="Times New Roman" w:hAnsi="Times New Roman"/>
          <w:smallCaps/>
          <w:lang w:val="lt-LT"/>
        </w:rPr>
        <w:t>STAMARIL</w:t>
      </w:r>
      <w:r w:rsidRPr="00C8598B">
        <w:rPr>
          <w:rFonts w:ascii="Times New Roman" w:hAnsi="Times New Roman"/>
          <w:lang w:val="lt-LT"/>
        </w:rPr>
        <w:t xml:space="preserve"> skiriant ir kitą švirkščiamą vakciną (-as), nurodoma, kad kiekviena vakcina turėtų būti sušvirkščiama į skirtingas vietas (pageidautina į skirtingas galūnes).</w:t>
      </w:r>
    </w:p>
    <w:p w14:paraId="214792C2"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Ši vakcina gali būti skiriama kartu su tymų vakcina, jei tai </w:t>
      </w:r>
      <w:r w:rsidR="000A593E">
        <w:rPr>
          <w:rFonts w:ascii="Times New Roman" w:hAnsi="Times New Roman"/>
          <w:lang w:val="lt-LT"/>
        </w:rPr>
        <w:t>atitinka</w:t>
      </w:r>
      <w:r w:rsidRPr="00C8598B">
        <w:rPr>
          <w:rFonts w:ascii="Times New Roman" w:hAnsi="Times New Roman"/>
          <w:lang w:val="lt-LT"/>
        </w:rPr>
        <w:t xml:space="preserve"> oficialias rekomendacijas.</w:t>
      </w:r>
    </w:p>
    <w:p w14:paraId="51D5D7F8"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Ją galima vartoti kartu (parinkus skirtingas dūrio vietas) su vidurių šiltinės Vi kapsuline polisacharidine vakcina ir (ar) inaktyvuoto hepatito A viruso vakcina.</w:t>
      </w:r>
    </w:p>
    <w:p w14:paraId="13CB277A" w14:textId="77777777" w:rsid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Jos negalima skirti asmenims, </w:t>
      </w:r>
      <w:r w:rsidR="00CD343A" w:rsidRPr="00CD343A">
        <w:rPr>
          <w:rFonts w:ascii="Times New Roman" w:hAnsi="Times New Roman"/>
          <w:lang w:val="lt-LT"/>
        </w:rPr>
        <w:t xml:space="preserve">kuriems yra skiriamas imuninę sistemą slopinantis gydymas, pvz., didelėmis sisteminio poveikio </w:t>
      </w:r>
      <w:r w:rsidR="007D6C23">
        <w:rPr>
          <w:rFonts w:ascii="Times New Roman" w:hAnsi="Times New Roman"/>
          <w:lang w:val="lt-LT"/>
        </w:rPr>
        <w:t>kortiko</w:t>
      </w:r>
      <w:r w:rsidR="00CD343A" w:rsidRPr="00CD343A">
        <w:rPr>
          <w:rFonts w:ascii="Times New Roman" w:hAnsi="Times New Roman"/>
          <w:lang w:val="lt-LT"/>
        </w:rPr>
        <w:t>steroidų dozėmis (t. y. 20 mg ar 2 mg/kg kūno svorio prednizono ar jo ekvivalento paros doze 2 savaites ar ilgiau</w:t>
      </w:r>
      <w:r w:rsidR="003954FD">
        <w:rPr>
          <w:rFonts w:ascii="Times New Roman" w:hAnsi="Times New Roman"/>
          <w:lang w:val="lt-LT"/>
        </w:rPr>
        <w:t xml:space="preserve"> arba</w:t>
      </w:r>
      <w:r w:rsidR="003954FD" w:rsidRPr="008910E3">
        <w:rPr>
          <w:rFonts w:ascii="Times New Roman" w:hAnsi="Times New Roman"/>
          <w:lang w:val="lt-LT"/>
        </w:rPr>
        <w:t xml:space="preserve"> 40</w:t>
      </w:r>
      <w:r w:rsidR="003954FD">
        <w:rPr>
          <w:rFonts w:ascii="Times New Roman" w:hAnsi="Times New Roman"/>
          <w:lang w:val="lt-LT"/>
        </w:rPr>
        <w:t> </w:t>
      </w:r>
      <w:r w:rsidR="003954FD" w:rsidRPr="008910E3">
        <w:rPr>
          <w:rFonts w:ascii="Times New Roman" w:hAnsi="Times New Roman"/>
          <w:lang w:val="lt-LT"/>
        </w:rPr>
        <w:t xml:space="preserve">mg </w:t>
      </w:r>
      <w:r w:rsidR="003954FD">
        <w:rPr>
          <w:rFonts w:ascii="Times New Roman" w:hAnsi="Times New Roman"/>
          <w:lang w:val="lt-LT"/>
        </w:rPr>
        <w:t>ar didesne prednizono paros doze ilgiau kaip vieną savaitę</w:t>
      </w:r>
      <w:r w:rsidR="00CD343A" w:rsidRPr="00CD343A">
        <w:rPr>
          <w:rFonts w:ascii="Times New Roman" w:hAnsi="Times New Roman"/>
          <w:lang w:val="lt-LT"/>
        </w:rPr>
        <w:t>), bet kokiais kitais vaistiniais preparatais, įskaitant biologinius vaistinius preparatus, kurie sukelia imuninę sistemą slopinantį poveikį, radioterapija</w:t>
      </w:r>
      <w:r w:rsidR="000A593E">
        <w:rPr>
          <w:rFonts w:ascii="Times New Roman" w:hAnsi="Times New Roman"/>
          <w:lang w:val="lt-LT"/>
        </w:rPr>
        <w:t>,</w:t>
      </w:r>
      <w:r w:rsidR="00CD343A" w:rsidRPr="00CD343A">
        <w:rPr>
          <w:rFonts w:ascii="Times New Roman" w:hAnsi="Times New Roman"/>
          <w:lang w:val="lt-LT"/>
        </w:rPr>
        <w:t xml:space="preserve"> citotoksiniais vaistiniais preparatais, arba kuriems yra bet kokia kita būklė, galinti sukelti imuninės sistemos slopinimą</w:t>
      </w:r>
      <w:r w:rsidR="00CD343A">
        <w:rPr>
          <w:rFonts w:ascii="Times New Roman" w:hAnsi="Times New Roman"/>
          <w:lang w:val="lt-LT"/>
        </w:rPr>
        <w:t xml:space="preserve"> (žr. </w:t>
      </w:r>
      <w:r w:rsidRPr="00C8598B">
        <w:rPr>
          <w:rFonts w:ascii="Times New Roman" w:hAnsi="Times New Roman"/>
          <w:lang w:val="lt-LT"/>
        </w:rPr>
        <w:t>4.3 skyrių</w:t>
      </w:r>
      <w:r w:rsidR="00CD343A">
        <w:rPr>
          <w:rFonts w:ascii="Times New Roman" w:hAnsi="Times New Roman"/>
          <w:lang w:val="lt-LT"/>
        </w:rPr>
        <w:t>)</w:t>
      </w:r>
      <w:r w:rsidRPr="00C8598B">
        <w:rPr>
          <w:rFonts w:ascii="Times New Roman" w:hAnsi="Times New Roman"/>
          <w:lang w:val="lt-LT"/>
        </w:rPr>
        <w:t>.</w:t>
      </w:r>
      <w:r w:rsidR="00592FA6">
        <w:rPr>
          <w:rFonts w:ascii="Times New Roman" w:hAnsi="Times New Roman"/>
          <w:lang w:val="lt-LT"/>
        </w:rPr>
        <w:t xml:space="preserve"> </w:t>
      </w:r>
      <w:r w:rsidR="00332071">
        <w:rPr>
          <w:rFonts w:ascii="Times New Roman" w:hAnsi="Times New Roman"/>
          <w:lang w:val="lt-LT"/>
        </w:rPr>
        <w:t>Jei abejojama dėl imuninės sistemos slopinimo lygio, rekomenduojama atidėti vakcinaciją ir pasitarti su specialistu.</w:t>
      </w:r>
    </w:p>
    <w:p w14:paraId="73B639C0" w14:textId="77777777" w:rsidR="00332071" w:rsidRPr="00C8598B" w:rsidRDefault="00332071" w:rsidP="00C8598B">
      <w:pPr>
        <w:spacing w:after="0" w:line="240" w:lineRule="auto"/>
        <w:rPr>
          <w:rFonts w:ascii="Times New Roman" w:hAnsi="Times New Roman"/>
          <w:lang w:val="lt-LT"/>
        </w:rPr>
      </w:pPr>
    </w:p>
    <w:p w14:paraId="30D27110"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Ji gali lemti klaidingai teigiamus kitų flavivirusų, sukeliančių ligas, pvz., dengę ar japoninį encefalitą, laboratorinių ir (arba) diagnostinių tyrimų rezultatus.</w:t>
      </w:r>
    </w:p>
    <w:p w14:paraId="14484576" w14:textId="77777777" w:rsidR="00C8598B" w:rsidRPr="00C8598B" w:rsidRDefault="00C8598B" w:rsidP="00C8598B">
      <w:pPr>
        <w:keepNext/>
        <w:spacing w:after="0" w:line="240" w:lineRule="auto"/>
        <w:outlineLvl w:val="0"/>
        <w:rPr>
          <w:rFonts w:ascii="Times New Roman" w:hAnsi="Times New Roman"/>
          <w:b/>
          <w:lang w:val="lt-LT"/>
        </w:rPr>
      </w:pPr>
    </w:p>
    <w:p w14:paraId="339D80C2" w14:textId="77777777" w:rsidR="00C8598B" w:rsidRPr="00C8598B" w:rsidRDefault="00C8598B" w:rsidP="00C8598B">
      <w:pPr>
        <w:numPr>
          <w:ilvl w:val="1"/>
          <w:numId w:val="2"/>
        </w:numPr>
        <w:tabs>
          <w:tab w:val="left" w:pos="540"/>
        </w:tabs>
        <w:spacing w:after="0" w:line="240" w:lineRule="auto"/>
        <w:rPr>
          <w:rFonts w:ascii="Times New Roman" w:hAnsi="Times New Roman"/>
          <w:b/>
          <w:lang w:val="lt-LT"/>
        </w:rPr>
      </w:pPr>
      <w:r w:rsidRPr="00C8598B">
        <w:rPr>
          <w:rFonts w:ascii="Times New Roman" w:hAnsi="Times New Roman"/>
          <w:b/>
          <w:lang w:val="lt-LT"/>
        </w:rPr>
        <w:t>Vaisingumas, nėštumo ir žindymo laikotarpis</w:t>
      </w:r>
    </w:p>
    <w:p w14:paraId="3C61517E" w14:textId="77777777" w:rsidR="00C8598B" w:rsidRPr="00C8598B" w:rsidRDefault="00C8598B" w:rsidP="00C8598B">
      <w:pPr>
        <w:spacing w:after="0" w:line="240" w:lineRule="auto"/>
        <w:rPr>
          <w:rFonts w:ascii="Times New Roman" w:hAnsi="Times New Roman"/>
          <w:lang w:val="lt-LT"/>
        </w:rPr>
      </w:pPr>
    </w:p>
    <w:p w14:paraId="60A8B3D6" w14:textId="77777777" w:rsidR="00C8598B" w:rsidRPr="00C8598B" w:rsidRDefault="00C8598B" w:rsidP="00C8598B">
      <w:pPr>
        <w:keepNext/>
        <w:spacing w:after="0" w:line="240" w:lineRule="auto"/>
        <w:outlineLvl w:val="4"/>
        <w:rPr>
          <w:rFonts w:ascii="Times New Roman" w:hAnsi="Times New Roman"/>
          <w:u w:val="single"/>
          <w:lang w:val="lt-LT"/>
        </w:rPr>
      </w:pPr>
      <w:r w:rsidRPr="00C8598B">
        <w:rPr>
          <w:rFonts w:ascii="Times New Roman" w:hAnsi="Times New Roman"/>
          <w:u w:val="single"/>
          <w:lang w:val="lt-LT"/>
        </w:rPr>
        <w:t>Nėštumas</w:t>
      </w:r>
      <w:r w:rsidR="002051BF">
        <w:rPr>
          <w:rFonts w:ascii="Times New Roman" w:hAnsi="Times New Roman"/>
          <w:u w:val="single"/>
          <w:lang w:val="lt-LT"/>
        </w:rPr>
        <w:fldChar w:fldCharType="begin"/>
      </w:r>
      <w:r w:rsidR="002051BF">
        <w:rPr>
          <w:rFonts w:ascii="Times New Roman" w:hAnsi="Times New Roman"/>
          <w:u w:val="single"/>
          <w:lang w:val="lt-LT"/>
        </w:rPr>
        <w:instrText xml:space="preserve"> DOCVARIABLE vault_nd_57d93d1d-4529-47c9-95b7-270e362d990b \* MERGEFORMAT </w:instrText>
      </w:r>
      <w:r w:rsidR="002051BF">
        <w:rPr>
          <w:rFonts w:ascii="Times New Roman" w:hAnsi="Times New Roman"/>
          <w:u w:val="single"/>
          <w:lang w:val="lt-LT"/>
        </w:rPr>
        <w:fldChar w:fldCharType="separate"/>
      </w:r>
      <w:r w:rsidR="002051BF">
        <w:rPr>
          <w:rFonts w:ascii="Times New Roman" w:hAnsi="Times New Roman"/>
          <w:u w:val="single"/>
          <w:lang w:val="lt-LT"/>
        </w:rPr>
        <w:t xml:space="preserve"> </w:t>
      </w:r>
      <w:r w:rsidR="002051BF">
        <w:rPr>
          <w:rFonts w:ascii="Times New Roman" w:hAnsi="Times New Roman"/>
          <w:u w:val="single"/>
          <w:lang w:val="lt-LT"/>
        </w:rPr>
        <w:fldChar w:fldCharType="end"/>
      </w:r>
    </w:p>
    <w:p w14:paraId="5A41509D"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Gyvūnų vystymosi ir reprodukcijos studijų su </w:t>
      </w:r>
      <w:r w:rsidRPr="00C8598B">
        <w:rPr>
          <w:rFonts w:ascii="Times New Roman" w:hAnsi="Times New Roman"/>
          <w:smallCaps/>
          <w:lang w:val="lt-LT"/>
        </w:rPr>
        <w:t>STAMARIL</w:t>
      </w:r>
      <w:r w:rsidRPr="00C8598B">
        <w:rPr>
          <w:rFonts w:ascii="Times New Roman" w:hAnsi="Times New Roman"/>
          <w:lang w:val="lt-LT"/>
        </w:rPr>
        <w:t xml:space="preserve"> nebuvo atlikta ir potenciali rizika žmonėms yra nežinoma. Riboti duomenys apie preparato vartojimą, esant nėštumui, nepageidaujamo </w:t>
      </w:r>
      <w:r w:rsidRPr="00C8598B">
        <w:rPr>
          <w:rFonts w:ascii="Times New Roman" w:hAnsi="Times New Roman"/>
          <w:smallCaps/>
          <w:lang w:val="lt-LT"/>
        </w:rPr>
        <w:t>STAMARIL</w:t>
      </w:r>
      <w:r w:rsidRPr="00C8598B">
        <w:rPr>
          <w:rFonts w:ascii="Times New Roman" w:hAnsi="Times New Roman"/>
          <w:lang w:val="lt-LT"/>
        </w:rPr>
        <w:t xml:space="preserve"> poveikio nėštumui ar vaisiaus ir naujagimio sveikatai neparodė. </w:t>
      </w:r>
      <w:r w:rsidR="00113370">
        <w:rPr>
          <w:rFonts w:ascii="Times New Roman" w:hAnsi="Times New Roman"/>
          <w:lang w:val="lt-LT"/>
        </w:rPr>
        <w:t xml:space="preserve">Vis dėlto </w:t>
      </w:r>
      <w:r w:rsidRPr="00C8598B">
        <w:rPr>
          <w:rFonts w:ascii="Times New Roman" w:hAnsi="Times New Roman"/>
          <w:smallCaps/>
          <w:lang w:val="lt-LT"/>
        </w:rPr>
        <w:t>STAMARIL</w:t>
      </w:r>
      <w:r w:rsidR="00113370">
        <w:rPr>
          <w:rFonts w:ascii="Times New Roman" w:hAnsi="Times New Roman"/>
          <w:smallCaps/>
          <w:lang w:val="lt-LT"/>
        </w:rPr>
        <w:t xml:space="preserve"> </w:t>
      </w:r>
      <w:r w:rsidR="00113370" w:rsidRPr="00113370">
        <w:rPr>
          <w:rFonts w:ascii="Times New Roman" w:hAnsi="Times New Roman"/>
          <w:lang w:val="lt-LT"/>
        </w:rPr>
        <w:t>yra gyv</w:t>
      </w:r>
      <w:r w:rsidR="000D026F">
        <w:rPr>
          <w:rFonts w:ascii="Times New Roman" w:hAnsi="Times New Roman"/>
          <w:lang w:val="lt-LT"/>
        </w:rPr>
        <w:t>a</w:t>
      </w:r>
      <w:r w:rsidR="006F6B67">
        <w:rPr>
          <w:rFonts w:ascii="Times New Roman" w:hAnsi="Times New Roman"/>
          <w:lang w:val="lt-LT"/>
        </w:rPr>
        <w:t xml:space="preserve"> </w:t>
      </w:r>
      <w:r w:rsidR="000D026F">
        <w:rPr>
          <w:rFonts w:ascii="Times New Roman" w:hAnsi="Times New Roman"/>
          <w:lang w:val="lt-LT"/>
        </w:rPr>
        <w:t>susilpninta</w:t>
      </w:r>
      <w:r w:rsidR="00113370" w:rsidRPr="00113370">
        <w:rPr>
          <w:rFonts w:ascii="Times New Roman" w:hAnsi="Times New Roman"/>
          <w:lang w:val="lt-LT"/>
        </w:rPr>
        <w:t xml:space="preserve"> vakcina</w:t>
      </w:r>
      <w:r w:rsidR="000D026F">
        <w:rPr>
          <w:rFonts w:ascii="Times New Roman" w:hAnsi="Times New Roman"/>
          <w:lang w:val="lt-LT"/>
        </w:rPr>
        <w:t>,</w:t>
      </w:r>
      <w:r w:rsidR="00113370" w:rsidRPr="00113370">
        <w:rPr>
          <w:rFonts w:ascii="Times New Roman" w:hAnsi="Times New Roman"/>
          <w:lang w:val="lt-LT"/>
        </w:rPr>
        <w:t xml:space="preserve"> jos negalima</w:t>
      </w:r>
      <w:r w:rsidR="00113370">
        <w:rPr>
          <w:rFonts w:ascii="Times New Roman" w:hAnsi="Times New Roman"/>
          <w:lang w:val="lt-LT"/>
        </w:rPr>
        <w:t xml:space="preserve"> </w:t>
      </w:r>
      <w:r w:rsidR="00F302A6" w:rsidRPr="00F302A6">
        <w:rPr>
          <w:rFonts w:ascii="Times New Roman" w:hAnsi="Times New Roman"/>
          <w:lang w:val="lt-LT"/>
        </w:rPr>
        <w:t>vartoti nėštumo metu</w:t>
      </w:r>
      <w:r w:rsidR="00F302A6">
        <w:rPr>
          <w:rFonts w:ascii="Times New Roman" w:hAnsi="Times New Roman"/>
          <w:lang w:val="lt-LT"/>
        </w:rPr>
        <w:t>, nebent tai neabejotinai būtina ir buvo įvertinta galima rizika bei nauda</w:t>
      </w:r>
      <w:r w:rsidRPr="00C8598B">
        <w:rPr>
          <w:rFonts w:ascii="Times New Roman" w:hAnsi="Times New Roman"/>
          <w:lang w:val="lt-LT"/>
        </w:rPr>
        <w:t>.</w:t>
      </w:r>
      <w:r w:rsidR="00113370">
        <w:rPr>
          <w:rFonts w:ascii="Times New Roman" w:hAnsi="Times New Roman"/>
          <w:lang w:val="lt-LT"/>
        </w:rPr>
        <w:t xml:space="preserve"> Būtina </w:t>
      </w:r>
      <w:r w:rsidR="00F90EF3">
        <w:rPr>
          <w:rFonts w:ascii="Times New Roman" w:hAnsi="Times New Roman"/>
          <w:lang w:val="lt-LT"/>
        </w:rPr>
        <w:t xml:space="preserve">vengti </w:t>
      </w:r>
      <w:r w:rsidR="000D026F">
        <w:rPr>
          <w:rFonts w:ascii="Times New Roman" w:hAnsi="Times New Roman"/>
          <w:lang w:val="lt-LT"/>
        </w:rPr>
        <w:t xml:space="preserve">pastoti </w:t>
      </w:r>
      <w:r w:rsidR="00113370">
        <w:rPr>
          <w:rFonts w:ascii="Times New Roman" w:hAnsi="Times New Roman"/>
          <w:lang w:val="lt-LT"/>
        </w:rPr>
        <w:t>vieną mėnesį po vakcinacijos.</w:t>
      </w:r>
    </w:p>
    <w:p w14:paraId="16BE78AB" w14:textId="77777777" w:rsidR="00C8598B" w:rsidRPr="00C8598B" w:rsidRDefault="00C8598B" w:rsidP="00C8598B">
      <w:pPr>
        <w:spacing w:after="0" w:line="240" w:lineRule="auto"/>
        <w:rPr>
          <w:rFonts w:ascii="Times New Roman" w:hAnsi="Times New Roman"/>
          <w:lang w:val="lt-LT"/>
        </w:rPr>
      </w:pPr>
    </w:p>
    <w:p w14:paraId="43080012" w14:textId="77777777" w:rsidR="00C8598B" w:rsidRPr="00C8598B" w:rsidRDefault="00C8598B" w:rsidP="00C8598B">
      <w:pPr>
        <w:keepNext/>
        <w:spacing w:after="0" w:line="240" w:lineRule="auto"/>
        <w:outlineLvl w:val="4"/>
        <w:rPr>
          <w:rFonts w:ascii="Times New Roman" w:hAnsi="Times New Roman"/>
          <w:u w:val="single"/>
          <w:lang w:val="lt-LT"/>
        </w:rPr>
      </w:pPr>
      <w:r w:rsidRPr="00C8598B">
        <w:rPr>
          <w:rFonts w:ascii="Times New Roman" w:hAnsi="Times New Roman"/>
          <w:u w:val="single"/>
          <w:lang w:val="lt-LT"/>
        </w:rPr>
        <w:t>Žindymas</w:t>
      </w:r>
      <w:r w:rsidR="002051BF">
        <w:rPr>
          <w:rFonts w:ascii="Times New Roman" w:hAnsi="Times New Roman"/>
          <w:u w:val="single"/>
          <w:lang w:val="lt-LT"/>
        </w:rPr>
        <w:fldChar w:fldCharType="begin"/>
      </w:r>
      <w:r w:rsidR="002051BF">
        <w:rPr>
          <w:rFonts w:ascii="Times New Roman" w:hAnsi="Times New Roman"/>
          <w:u w:val="single"/>
          <w:lang w:val="lt-LT"/>
        </w:rPr>
        <w:instrText xml:space="preserve"> DOCVARIABLE vault_nd_b37a624f-e0ba-4d92-b21f-010464612b11 \* MERGEFORMAT </w:instrText>
      </w:r>
      <w:r w:rsidR="002051BF">
        <w:rPr>
          <w:rFonts w:ascii="Times New Roman" w:hAnsi="Times New Roman"/>
          <w:u w:val="single"/>
          <w:lang w:val="lt-LT"/>
        </w:rPr>
        <w:fldChar w:fldCharType="separate"/>
      </w:r>
      <w:r w:rsidR="002051BF">
        <w:rPr>
          <w:rFonts w:ascii="Times New Roman" w:hAnsi="Times New Roman"/>
          <w:u w:val="single"/>
          <w:lang w:val="lt-LT"/>
        </w:rPr>
        <w:t xml:space="preserve"> </w:t>
      </w:r>
      <w:r w:rsidR="002051BF">
        <w:rPr>
          <w:rFonts w:ascii="Times New Roman" w:hAnsi="Times New Roman"/>
          <w:u w:val="single"/>
          <w:lang w:val="lt-LT"/>
        </w:rPr>
        <w:fldChar w:fldCharType="end"/>
      </w:r>
    </w:p>
    <w:p w14:paraId="2E6B9161" w14:textId="77777777" w:rsidR="00C8598B" w:rsidRPr="00C8598B" w:rsidRDefault="00C8598B" w:rsidP="00C8598B">
      <w:pPr>
        <w:spacing w:after="0" w:line="240" w:lineRule="auto"/>
        <w:rPr>
          <w:rFonts w:ascii="Times New Roman" w:hAnsi="Times New Roman"/>
          <w:lang w:val="lt-LT"/>
        </w:rPr>
      </w:pPr>
      <w:bookmarkStart w:id="4" w:name="OLE_LINK4"/>
      <w:r w:rsidRPr="00C8598B">
        <w:rPr>
          <w:rFonts w:ascii="Times New Roman" w:hAnsi="Times New Roman"/>
          <w:lang w:val="lt-LT"/>
        </w:rPr>
        <w:t xml:space="preserve">Kadangi yra galima rizika vakcinos viruso atmainai </w:t>
      </w:r>
      <w:bookmarkStart w:id="5" w:name="OLE_LINK3"/>
      <w:r w:rsidRPr="00C8598B">
        <w:rPr>
          <w:rFonts w:ascii="Times New Roman" w:hAnsi="Times New Roman"/>
          <w:lang w:val="lt-LT"/>
        </w:rPr>
        <w:t>patekti iš maitinančios motinos kūdikiui</w:t>
      </w:r>
      <w:bookmarkEnd w:id="5"/>
      <w:r w:rsidRPr="00C8598B">
        <w:rPr>
          <w:rFonts w:ascii="Times New Roman" w:hAnsi="Times New Roman"/>
          <w:lang w:val="lt-LT"/>
        </w:rPr>
        <w:t xml:space="preserve">, </w:t>
      </w:r>
      <w:r w:rsidRPr="00C8598B">
        <w:rPr>
          <w:rFonts w:ascii="Times New Roman" w:hAnsi="Times New Roman"/>
          <w:smallCaps/>
          <w:lang w:val="lt-LT"/>
        </w:rPr>
        <w:t>STAMARIL</w:t>
      </w:r>
      <w:r w:rsidRPr="00C8598B">
        <w:rPr>
          <w:rFonts w:ascii="Times New Roman" w:hAnsi="Times New Roman"/>
          <w:lang w:val="lt-LT"/>
        </w:rPr>
        <w:t xml:space="preserve"> neturėtų būti skiriamas žindančioms motinoms, nebent tik esant būtinybei pvz., protrūkio </w:t>
      </w:r>
      <w:r w:rsidR="00FE30E9">
        <w:rPr>
          <w:rFonts w:ascii="Times New Roman" w:hAnsi="Times New Roman"/>
          <w:lang w:val="lt-LT"/>
        </w:rPr>
        <w:t>metu, ir tik jei galima nauda moteriai viršija galimą riziką, įskaitant riziką žindomam vaikui</w:t>
      </w:r>
      <w:r w:rsidRPr="00C8598B">
        <w:rPr>
          <w:rFonts w:ascii="Times New Roman" w:hAnsi="Times New Roman"/>
          <w:lang w:val="lt-LT"/>
        </w:rPr>
        <w:t xml:space="preserve"> (žr.</w:t>
      </w:r>
      <w:bookmarkEnd w:id="4"/>
      <w:r w:rsidRPr="00C8598B">
        <w:rPr>
          <w:rFonts w:ascii="Times New Roman" w:hAnsi="Times New Roman"/>
          <w:lang w:val="lt-LT"/>
        </w:rPr>
        <w:t xml:space="preserve"> 4.4 skyrių).</w:t>
      </w:r>
      <w:r w:rsidR="00FE30E9">
        <w:rPr>
          <w:rFonts w:ascii="Times New Roman" w:hAnsi="Times New Roman"/>
          <w:lang w:val="lt-LT"/>
        </w:rPr>
        <w:t xml:space="preserve"> Jei reikalinga vakcinacija, po jos žindymą rekomenduojama nutraukti </w:t>
      </w:r>
      <w:r w:rsidR="00F46B71">
        <w:rPr>
          <w:rFonts w:ascii="Times New Roman" w:hAnsi="Times New Roman"/>
          <w:lang w:val="lt-LT"/>
        </w:rPr>
        <w:t>ne trumpiau kaip</w:t>
      </w:r>
      <w:r w:rsidR="00FE30E9">
        <w:rPr>
          <w:rFonts w:ascii="Times New Roman" w:hAnsi="Times New Roman"/>
          <w:lang w:val="lt-LT"/>
        </w:rPr>
        <w:t xml:space="preserve"> 2 savaitėms.</w:t>
      </w:r>
    </w:p>
    <w:p w14:paraId="6FB5050F" w14:textId="77777777" w:rsidR="00C8598B" w:rsidRPr="00C8598B" w:rsidRDefault="00C8598B" w:rsidP="00C8598B">
      <w:pPr>
        <w:spacing w:after="0" w:line="240" w:lineRule="auto"/>
        <w:rPr>
          <w:rFonts w:ascii="Times New Roman" w:hAnsi="Times New Roman"/>
          <w:lang w:val="lt-LT"/>
        </w:rPr>
      </w:pPr>
    </w:p>
    <w:p w14:paraId="0E9013F4" w14:textId="77777777" w:rsidR="00C8598B" w:rsidRPr="00C8598B" w:rsidRDefault="00C8598B" w:rsidP="00C8598B">
      <w:pPr>
        <w:spacing w:after="0" w:line="240" w:lineRule="auto"/>
        <w:rPr>
          <w:rFonts w:ascii="Times New Roman" w:hAnsi="Times New Roman"/>
          <w:u w:val="single"/>
          <w:lang w:val="lt-LT"/>
        </w:rPr>
      </w:pPr>
      <w:r w:rsidRPr="00C8598B">
        <w:rPr>
          <w:rFonts w:ascii="Times New Roman" w:hAnsi="Times New Roman"/>
          <w:u w:val="single"/>
          <w:lang w:val="lt-LT"/>
        </w:rPr>
        <w:t>Vaisingumas</w:t>
      </w:r>
    </w:p>
    <w:p w14:paraId="485A22B9"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Gyvūnų vaisingumo tyrimų su STAMARIL neatlikta ir žmonių vaisingumo duomenų nėra.</w:t>
      </w:r>
    </w:p>
    <w:p w14:paraId="44F2FE0E" w14:textId="77777777" w:rsidR="00C8598B" w:rsidRPr="00C8598B" w:rsidRDefault="00C8598B" w:rsidP="00C8598B">
      <w:pPr>
        <w:spacing w:after="0" w:line="240" w:lineRule="auto"/>
        <w:rPr>
          <w:rFonts w:ascii="Times New Roman" w:hAnsi="Times New Roman"/>
          <w:lang w:val="lt-LT"/>
        </w:rPr>
      </w:pPr>
    </w:p>
    <w:p w14:paraId="390939AD" w14:textId="77777777" w:rsidR="00C8598B" w:rsidRPr="00C8598B" w:rsidRDefault="00C8598B" w:rsidP="00C8598B">
      <w:pPr>
        <w:numPr>
          <w:ilvl w:val="1"/>
          <w:numId w:val="2"/>
        </w:numPr>
        <w:tabs>
          <w:tab w:val="left" w:pos="540"/>
        </w:tabs>
        <w:spacing w:after="0" w:line="240" w:lineRule="auto"/>
        <w:rPr>
          <w:rFonts w:ascii="Times New Roman" w:hAnsi="Times New Roman"/>
          <w:b/>
          <w:lang w:val="lt-LT"/>
        </w:rPr>
      </w:pPr>
      <w:r w:rsidRPr="00C8598B">
        <w:rPr>
          <w:rFonts w:ascii="Times New Roman" w:hAnsi="Times New Roman"/>
          <w:b/>
          <w:lang w:val="lt-LT"/>
        </w:rPr>
        <w:t>Poveikis gebėjimui vairuoti ir valdyti mechanizmus</w:t>
      </w:r>
    </w:p>
    <w:p w14:paraId="31F66C7A" w14:textId="77777777" w:rsidR="00C8598B" w:rsidRPr="00C8598B" w:rsidRDefault="00C8598B" w:rsidP="00C8598B">
      <w:pPr>
        <w:spacing w:after="0" w:line="240" w:lineRule="auto"/>
        <w:rPr>
          <w:rFonts w:ascii="Times New Roman" w:hAnsi="Times New Roman"/>
          <w:lang w:val="lt-LT"/>
        </w:rPr>
      </w:pPr>
    </w:p>
    <w:p w14:paraId="55AC5ADD"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Poveikio gebėjimui vairuoti ir valdyti mechanizmus tyrimų neatlikta.</w:t>
      </w:r>
    </w:p>
    <w:p w14:paraId="5026A242" w14:textId="77777777" w:rsidR="00C8598B" w:rsidRPr="00C8598B" w:rsidRDefault="00C8598B" w:rsidP="00C8598B">
      <w:pPr>
        <w:spacing w:after="0" w:line="240" w:lineRule="auto"/>
        <w:rPr>
          <w:rFonts w:ascii="Times New Roman" w:hAnsi="Times New Roman"/>
          <w:lang w:val="lt-LT"/>
        </w:rPr>
      </w:pPr>
    </w:p>
    <w:p w14:paraId="752B8CE0" w14:textId="77777777" w:rsidR="00C8598B" w:rsidRPr="00C8598B" w:rsidRDefault="00C8598B" w:rsidP="00C8598B">
      <w:pPr>
        <w:numPr>
          <w:ilvl w:val="1"/>
          <w:numId w:val="2"/>
        </w:numPr>
        <w:tabs>
          <w:tab w:val="left" w:pos="540"/>
        </w:tabs>
        <w:spacing w:after="0" w:line="240" w:lineRule="auto"/>
        <w:rPr>
          <w:rFonts w:ascii="Times New Roman" w:hAnsi="Times New Roman"/>
          <w:b/>
          <w:lang w:val="lt-LT"/>
        </w:rPr>
      </w:pPr>
      <w:r w:rsidRPr="00C8598B">
        <w:rPr>
          <w:rFonts w:ascii="Times New Roman" w:hAnsi="Times New Roman"/>
          <w:b/>
          <w:lang w:val="lt-LT"/>
        </w:rPr>
        <w:t>Nepageidaujamas poveikis</w:t>
      </w:r>
    </w:p>
    <w:p w14:paraId="22C8517B" w14:textId="77777777" w:rsidR="00C8598B" w:rsidRPr="00C8598B" w:rsidRDefault="00C8598B" w:rsidP="00C8598B">
      <w:pPr>
        <w:spacing w:after="0" w:line="240" w:lineRule="auto"/>
        <w:rPr>
          <w:rFonts w:ascii="Times New Roman" w:hAnsi="Times New Roman"/>
          <w:lang w:val="lt-LT"/>
        </w:rPr>
      </w:pPr>
    </w:p>
    <w:p w14:paraId="79EAA8EE" w14:textId="77777777" w:rsidR="00C8598B" w:rsidRPr="00C8598B" w:rsidRDefault="00C8598B" w:rsidP="00E874F0">
      <w:pPr>
        <w:numPr>
          <w:ilvl w:val="0"/>
          <w:numId w:val="43"/>
        </w:numPr>
        <w:tabs>
          <w:tab w:val="left" w:pos="567"/>
        </w:tabs>
        <w:spacing w:after="0" w:line="240" w:lineRule="auto"/>
        <w:ind w:hanging="644"/>
        <w:contextualSpacing/>
        <w:rPr>
          <w:b/>
          <w:i/>
          <w:u w:val="single"/>
        </w:rPr>
      </w:pPr>
      <w:r w:rsidRPr="00C8598B">
        <w:rPr>
          <w:rFonts w:ascii="Times New Roman" w:hAnsi="Times New Roman"/>
          <w:b/>
          <w:i/>
          <w:u w:val="single"/>
          <w:lang w:val="lt-LT"/>
        </w:rPr>
        <w:t>Saugumo savybių santrauka</w:t>
      </w:r>
    </w:p>
    <w:p w14:paraId="3A5FBD14" w14:textId="77777777" w:rsidR="00817B8D" w:rsidRDefault="00817B8D" w:rsidP="00817B8D">
      <w:pPr>
        <w:tabs>
          <w:tab w:val="left" w:pos="567"/>
        </w:tabs>
        <w:spacing w:after="0" w:line="240" w:lineRule="auto"/>
        <w:ind w:left="-76"/>
        <w:rPr>
          <w:rFonts w:ascii="Times New Roman" w:hAnsi="Times New Roman"/>
          <w:lang w:val="lt-LT"/>
        </w:rPr>
      </w:pPr>
    </w:p>
    <w:p w14:paraId="05E5839B" w14:textId="77777777" w:rsidR="00817B8D" w:rsidRPr="00C8598B" w:rsidRDefault="00817B8D" w:rsidP="00817B8D">
      <w:pPr>
        <w:tabs>
          <w:tab w:val="left" w:pos="567"/>
        </w:tabs>
        <w:spacing w:after="0" w:line="240" w:lineRule="auto"/>
        <w:rPr>
          <w:rFonts w:ascii="Times New Roman" w:hAnsi="Times New Roman"/>
          <w:lang w:val="lt-LT"/>
        </w:rPr>
      </w:pPr>
      <w:r w:rsidRPr="00C8598B">
        <w:rPr>
          <w:rFonts w:ascii="Times New Roman" w:hAnsi="Times New Roman"/>
          <w:lang w:val="lt-LT"/>
        </w:rPr>
        <w:t xml:space="preserve">Po </w:t>
      </w:r>
      <w:r>
        <w:rPr>
          <w:rFonts w:ascii="Times New Roman" w:hAnsi="Times New Roman"/>
          <w:lang w:val="lt-LT"/>
        </w:rPr>
        <w:t>vaistinio preparato pateikimo į rinką</w:t>
      </w:r>
      <w:r w:rsidRPr="00C8598B">
        <w:rPr>
          <w:rFonts w:ascii="Times New Roman" w:hAnsi="Times New Roman"/>
          <w:lang w:val="lt-LT"/>
        </w:rPr>
        <w:t xml:space="preserve"> buvo pranešta apie sunki</w:t>
      </w:r>
      <w:r>
        <w:rPr>
          <w:rFonts w:ascii="Times New Roman" w:hAnsi="Times New Roman"/>
          <w:lang w:val="lt-LT"/>
        </w:rPr>
        <w:t>us</w:t>
      </w:r>
      <w:r w:rsidRPr="00C8598B">
        <w:rPr>
          <w:rFonts w:ascii="Times New Roman" w:hAnsi="Times New Roman"/>
          <w:lang w:val="lt-LT"/>
        </w:rPr>
        <w:t xml:space="preserve"> nepageidaujam</w:t>
      </w:r>
      <w:r>
        <w:rPr>
          <w:rFonts w:ascii="Times New Roman" w:hAnsi="Times New Roman"/>
          <w:lang w:val="lt-LT"/>
        </w:rPr>
        <w:t>u</w:t>
      </w:r>
      <w:r w:rsidRPr="00C8598B">
        <w:rPr>
          <w:rFonts w:ascii="Times New Roman" w:hAnsi="Times New Roman"/>
          <w:lang w:val="lt-LT"/>
        </w:rPr>
        <w:t xml:space="preserve">s </w:t>
      </w:r>
      <w:r>
        <w:rPr>
          <w:rFonts w:ascii="Times New Roman" w:hAnsi="Times New Roman"/>
          <w:lang w:val="lt-LT"/>
        </w:rPr>
        <w:t>reiškinius</w:t>
      </w:r>
      <w:r w:rsidRPr="00C8598B">
        <w:rPr>
          <w:rFonts w:ascii="Times New Roman" w:hAnsi="Times New Roman"/>
          <w:lang w:val="lt-LT"/>
        </w:rPr>
        <w:t xml:space="preserve">, pvz., sunkias padidėjusio jautrumo ar anafilaksines reakcijas, neurotropinę ar viscerotropinę ligą (YEL-AND, YEL-AVD) (žr. poskyrius </w:t>
      </w:r>
      <w:r w:rsidRPr="00C8598B">
        <w:rPr>
          <w:rFonts w:ascii="Times New Roman" w:hAnsi="Times New Roman"/>
          <w:b/>
          <w:i/>
          <w:lang w:val="lt-LT"/>
        </w:rPr>
        <w:t>b) Nepageidaujamų reakcijų santrauka lentelėje</w:t>
      </w:r>
      <w:r w:rsidRPr="00C8598B">
        <w:rPr>
          <w:rFonts w:ascii="Times New Roman" w:hAnsi="Times New Roman"/>
          <w:i/>
          <w:lang w:val="lt-LT"/>
        </w:rPr>
        <w:t xml:space="preserve"> ir </w:t>
      </w:r>
      <w:r w:rsidRPr="00C8598B">
        <w:rPr>
          <w:rFonts w:ascii="Times New Roman" w:hAnsi="Times New Roman"/>
          <w:b/>
          <w:i/>
          <w:lang w:val="lt-LT"/>
        </w:rPr>
        <w:t>c) Pasirinktų nepageidaujamų reakcijų apibūdinimas</w:t>
      </w:r>
      <w:r w:rsidRPr="00C8598B">
        <w:rPr>
          <w:rFonts w:ascii="Times New Roman" w:hAnsi="Times New Roman"/>
          <w:lang w:val="lt-LT"/>
        </w:rPr>
        <w:t>).</w:t>
      </w:r>
    </w:p>
    <w:p w14:paraId="50F694E5" w14:textId="77777777" w:rsidR="00C8598B" w:rsidRPr="00C8598B" w:rsidRDefault="00C8598B" w:rsidP="00022866">
      <w:pPr>
        <w:tabs>
          <w:tab w:val="left" w:pos="567"/>
        </w:tabs>
        <w:spacing w:after="0" w:line="240" w:lineRule="auto"/>
        <w:ind w:left="720" w:hanging="720"/>
        <w:contextualSpacing/>
        <w:rPr>
          <w:b/>
          <w:i/>
        </w:rPr>
      </w:pPr>
    </w:p>
    <w:p w14:paraId="1EBAE8E3" w14:textId="77777777" w:rsidR="00C8598B" w:rsidRPr="00C8598B" w:rsidRDefault="00C8598B" w:rsidP="00C8598B">
      <w:pPr>
        <w:tabs>
          <w:tab w:val="left" w:pos="567"/>
        </w:tabs>
        <w:spacing w:after="0" w:line="240" w:lineRule="auto"/>
        <w:rPr>
          <w:rFonts w:ascii="Times New Roman" w:hAnsi="Times New Roman"/>
          <w:lang w:val="lt-LT"/>
        </w:rPr>
      </w:pPr>
      <w:r w:rsidRPr="00C8598B">
        <w:rPr>
          <w:rFonts w:ascii="Times New Roman" w:hAnsi="Times New Roman"/>
          <w:lang w:val="lt-LT"/>
        </w:rPr>
        <w:t>Visuose</w:t>
      </w:r>
      <w:r w:rsidRPr="00C8598B">
        <w:rPr>
          <w:rFonts w:ascii="Times New Roman" w:hAnsi="Times New Roman"/>
          <w:i/>
          <w:lang w:val="lt-LT"/>
        </w:rPr>
        <w:t xml:space="preserve"> </w:t>
      </w:r>
      <w:r w:rsidRPr="00C8598B">
        <w:rPr>
          <w:rFonts w:ascii="Times New Roman" w:hAnsi="Times New Roman"/>
          <w:lang w:val="lt-LT"/>
        </w:rPr>
        <w:t xml:space="preserve">klinikiniuose tyrimuose 4896 tiriamieji (visų amžiaus grupių) gavo STAMARIL. </w:t>
      </w:r>
      <w:r w:rsidRPr="00C8598B">
        <w:rPr>
          <w:rFonts w:ascii="Times New Roman" w:hAnsi="Times New Roman"/>
          <w:lang w:val="lt-LT"/>
        </w:rPr>
        <w:br/>
        <w:t xml:space="preserve">Tipiniame bendrosios populiacijos tyrime dažniausios registruotos reakcijos (nuo </w:t>
      </w:r>
      <w:r w:rsidRPr="00C8598B">
        <w:rPr>
          <w:rFonts w:ascii="Times New Roman" w:hAnsi="Times New Roman"/>
          <w:bCs/>
          <w:lang w:val="lt-LT"/>
        </w:rPr>
        <w:t>12 % iki 18 % tiriamųjų) buvo galvos skausmas, astenija, skausmas injekcijos vietoje ir mialgija.</w:t>
      </w:r>
      <w:r w:rsidRPr="00C8598B">
        <w:rPr>
          <w:rFonts w:ascii="Times New Roman" w:hAnsi="Times New Roman"/>
          <w:bCs/>
          <w:lang w:val="lt-LT"/>
        </w:rPr>
        <w:br/>
        <w:t>Tipiniame kūdikių populiacijos tyrime dažniausiai registruotos reakcijos (nuo 32 % iki 35 % kūdikių) buvo dirglumas, verkimas ir apetito netekimas.</w:t>
      </w:r>
      <w:r w:rsidRPr="00C8598B">
        <w:rPr>
          <w:rFonts w:ascii="Times New Roman" w:hAnsi="Times New Roman"/>
          <w:bCs/>
          <w:lang w:val="lt-LT"/>
        </w:rPr>
        <w:br/>
        <w:t>Nepageidaujamos reakcijos paprastai pasireiškė per pirmąsias tris dienas po vakcinacijos, išskyrus karščiavimą, kuris pasireiškė tarp 4 ir 14 dienos.</w:t>
      </w:r>
      <w:r w:rsidRPr="00C8598B">
        <w:rPr>
          <w:rFonts w:ascii="Times New Roman" w:hAnsi="Times New Roman"/>
          <w:bCs/>
          <w:lang w:val="lt-LT"/>
        </w:rPr>
        <w:br/>
      </w:r>
      <w:r w:rsidRPr="00C8598B">
        <w:rPr>
          <w:rFonts w:ascii="Times New Roman" w:hAnsi="Times New Roman"/>
          <w:lang w:val="lt-LT"/>
        </w:rPr>
        <w:t>Šios reakcijos paprastai truko ne ilgiau nei 3 dienas.</w:t>
      </w:r>
    </w:p>
    <w:p w14:paraId="03852230" w14:textId="77777777" w:rsidR="00C8598B" w:rsidRPr="00C8598B" w:rsidRDefault="00C8598B" w:rsidP="00C8598B">
      <w:pPr>
        <w:tabs>
          <w:tab w:val="left" w:pos="567"/>
        </w:tabs>
        <w:spacing w:after="0" w:line="240" w:lineRule="auto"/>
        <w:rPr>
          <w:rFonts w:ascii="Times New Roman" w:hAnsi="Times New Roman"/>
          <w:lang w:val="lt-LT"/>
        </w:rPr>
      </w:pPr>
      <w:r w:rsidRPr="00C8598B">
        <w:rPr>
          <w:rFonts w:ascii="Times New Roman" w:hAnsi="Times New Roman"/>
          <w:lang w:val="lt-LT"/>
        </w:rPr>
        <w:t>Tiek vietinės, tiek sisteminės reakcijos paprastai buvo neintensyvios; tačiau 0,8 % bendrosios populiacijos tiriamųjų ir 0,3 % kūdikių buvo nustatyta mažiausiai viena sunki injekcijos vietos reakcija, 1,4 % bendrosios populiacijos tiriamųjų ir 4,9 % kūdikių – mažiausiai viena sunki sisteminė reakcija.</w:t>
      </w:r>
    </w:p>
    <w:p w14:paraId="257D371F" w14:textId="77777777" w:rsidR="00C8598B" w:rsidRPr="00C8598B" w:rsidRDefault="00C8598B" w:rsidP="00C8598B">
      <w:pPr>
        <w:tabs>
          <w:tab w:val="left" w:pos="567"/>
        </w:tabs>
        <w:spacing w:after="0" w:line="240" w:lineRule="auto"/>
        <w:rPr>
          <w:rFonts w:ascii="Times New Roman" w:hAnsi="Times New Roman"/>
          <w:lang w:val="lt-LT"/>
        </w:rPr>
      </w:pPr>
    </w:p>
    <w:p w14:paraId="4FB87621" w14:textId="77777777" w:rsidR="00C8598B" w:rsidRPr="00C8598B" w:rsidRDefault="00C8598B" w:rsidP="00022866">
      <w:pPr>
        <w:numPr>
          <w:ilvl w:val="0"/>
          <w:numId w:val="43"/>
        </w:numPr>
        <w:tabs>
          <w:tab w:val="left" w:pos="567"/>
        </w:tabs>
        <w:spacing w:after="0" w:line="240" w:lineRule="auto"/>
        <w:ind w:hanging="644"/>
        <w:contextualSpacing/>
        <w:rPr>
          <w:b/>
          <w:i/>
          <w:u w:val="single"/>
        </w:rPr>
      </w:pPr>
      <w:r w:rsidRPr="00C8598B">
        <w:rPr>
          <w:rFonts w:ascii="Times New Roman" w:hAnsi="Times New Roman"/>
          <w:b/>
          <w:i/>
          <w:u w:val="single"/>
          <w:lang w:val="lt-LT"/>
        </w:rPr>
        <w:t>Nepageidaujamų reakcijų santrauka lentelėje</w:t>
      </w:r>
    </w:p>
    <w:p w14:paraId="7298AFF8" w14:textId="77777777" w:rsidR="00C8598B" w:rsidRPr="00C8598B" w:rsidRDefault="00C8598B" w:rsidP="00E874F0">
      <w:pPr>
        <w:tabs>
          <w:tab w:val="left" w:pos="567"/>
        </w:tabs>
        <w:spacing w:after="0" w:line="240" w:lineRule="auto"/>
        <w:ind w:left="644" w:hanging="644"/>
        <w:contextualSpacing/>
        <w:rPr>
          <w:b/>
          <w:i/>
          <w:u w:val="single"/>
        </w:rPr>
      </w:pPr>
    </w:p>
    <w:p w14:paraId="66A3B115"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Toliau pateiktoje lentelėje apibendrinamas nepageidaujamų reakcijų, kurios buvo užfiksuotos skiriant </w:t>
      </w:r>
      <w:r w:rsidRPr="00C8598B">
        <w:rPr>
          <w:rFonts w:ascii="Times New Roman" w:hAnsi="Times New Roman"/>
          <w:smallCaps/>
          <w:lang w:val="lt-LT"/>
        </w:rPr>
        <w:t>STAMARIL</w:t>
      </w:r>
      <w:r w:rsidRPr="00C8598B">
        <w:rPr>
          <w:rFonts w:ascii="Times New Roman" w:hAnsi="Times New Roman"/>
          <w:lang w:val="lt-LT"/>
        </w:rPr>
        <w:t xml:space="preserve"> per klinikinius tyrimus ir po registracijos visame pasaulyje, dažnis. Nepageidaujamo poveikio dažnis apibūdinamos taip:</w:t>
      </w:r>
    </w:p>
    <w:p w14:paraId="30CD535D" w14:textId="77777777" w:rsidR="00C8598B" w:rsidRPr="00C8598B" w:rsidRDefault="00C8598B" w:rsidP="00022866">
      <w:pPr>
        <w:numPr>
          <w:ilvl w:val="0"/>
          <w:numId w:val="8"/>
        </w:numPr>
        <w:shd w:val="clear" w:color="auto" w:fill="FFFFFF"/>
        <w:tabs>
          <w:tab w:val="clear" w:pos="360"/>
          <w:tab w:val="num" w:pos="567"/>
        </w:tabs>
        <w:spacing w:after="0" w:line="240" w:lineRule="auto"/>
        <w:ind w:left="567" w:hanging="567"/>
        <w:contextualSpacing/>
      </w:pPr>
      <w:r w:rsidRPr="00C8598B">
        <w:rPr>
          <w:rFonts w:ascii="Times New Roman" w:hAnsi="Times New Roman"/>
          <w:lang w:val="lt-LT"/>
        </w:rPr>
        <w:t>Labai dažnas (≥ 1/10)</w:t>
      </w:r>
    </w:p>
    <w:p w14:paraId="5003DD5E" w14:textId="77777777" w:rsidR="00C8598B" w:rsidRPr="00C8598B" w:rsidRDefault="00C8598B" w:rsidP="00022866">
      <w:pPr>
        <w:numPr>
          <w:ilvl w:val="0"/>
          <w:numId w:val="8"/>
        </w:numPr>
        <w:shd w:val="clear" w:color="auto" w:fill="FFFFFF"/>
        <w:tabs>
          <w:tab w:val="clear" w:pos="360"/>
          <w:tab w:val="num" w:pos="567"/>
        </w:tabs>
        <w:spacing w:after="0" w:line="240" w:lineRule="auto"/>
        <w:ind w:left="567" w:hanging="567"/>
        <w:contextualSpacing/>
      </w:pPr>
      <w:r w:rsidRPr="00C8598B">
        <w:rPr>
          <w:rFonts w:ascii="Times New Roman" w:hAnsi="Times New Roman"/>
          <w:lang w:val="lt-LT"/>
        </w:rPr>
        <w:t>Dažnas (nuo ≥ 1/100 iki &lt; 1/10)</w:t>
      </w:r>
    </w:p>
    <w:p w14:paraId="3F503D09" w14:textId="77777777" w:rsidR="00C8598B" w:rsidRPr="00C8598B" w:rsidRDefault="00C8598B" w:rsidP="00022866">
      <w:pPr>
        <w:numPr>
          <w:ilvl w:val="0"/>
          <w:numId w:val="8"/>
        </w:numPr>
        <w:shd w:val="clear" w:color="auto" w:fill="FFFFFF"/>
        <w:tabs>
          <w:tab w:val="clear" w:pos="360"/>
          <w:tab w:val="num" w:pos="567"/>
        </w:tabs>
        <w:spacing w:after="0" w:line="240" w:lineRule="auto"/>
        <w:ind w:left="567" w:hanging="567"/>
        <w:contextualSpacing/>
      </w:pPr>
      <w:r w:rsidRPr="00C8598B">
        <w:rPr>
          <w:rFonts w:ascii="Times New Roman" w:hAnsi="Times New Roman"/>
          <w:lang w:val="lt-LT"/>
        </w:rPr>
        <w:t>Nedažnas (nuo ≥ 1/1000 iki &lt; 1/100)</w:t>
      </w:r>
    </w:p>
    <w:p w14:paraId="04424C9A" w14:textId="77777777" w:rsidR="00C8598B" w:rsidRPr="00C8598B" w:rsidRDefault="00C8598B" w:rsidP="00022866">
      <w:pPr>
        <w:numPr>
          <w:ilvl w:val="0"/>
          <w:numId w:val="8"/>
        </w:numPr>
        <w:shd w:val="clear" w:color="auto" w:fill="FFFFFF"/>
        <w:tabs>
          <w:tab w:val="clear" w:pos="360"/>
          <w:tab w:val="num" w:pos="567"/>
        </w:tabs>
        <w:spacing w:after="0" w:line="240" w:lineRule="auto"/>
        <w:ind w:left="567" w:hanging="567"/>
        <w:contextualSpacing/>
      </w:pPr>
      <w:r w:rsidRPr="00C8598B">
        <w:rPr>
          <w:rFonts w:ascii="Times New Roman" w:hAnsi="Times New Roman"/>
          <w:lang w:val="lt-LT"/>
        </w:rPr>
        <w:t>Retas (nuo ≥ 1/10 000 iki &lt; 1/1000)</w:t>
      </w:r>
    </w:p>
    <w:p w14:paraId="7E816A9C" w14:textId="77777777" w:rsidR="00C8598B" w:rsidRPr="00C8598B" w:rsidRDefault="00C8598B" w:rsidP="00022866">
      <w:pPr>
        <w:numPr>
          <w:ilvl w:val="0"/>
          <w:numId w:val="8"/>
        </w:numPr>
        <w:shd w:val="clear" w:color="auto" w:fill="FFFFFF"/>
        <w:tabs>
          <w:tab w:val="clear" w:pos="360"/>
          <w:tab w:val="num" w:pos="567"/>
        </w:tabs>
        <w:spacing w:after="0" w:line="240" w:lineRule="auto"/>
        <w:ind w:left="567" w:hanging="567"/>
        <w:contextualSpacing/>
      </w:pPr>
      <w:r w:rsidRPr="00C8598B">
        <w:rPr>
          <w:rFonts w:ascii="Times New Roman" w:hAnsi="Times New Roman"/>
          <w:lang w:val="lt-LT"/>
        </w:rPr>
        <w:t>Labai retas (&lt; 1/10000)</w:t>
      </w:r>
    </w:p>
    <w:p w14:paraId="45E3EB7E" w14:textId="77777777" w:rsidR="00C8598B" w:rsidRPr="00022866" w:rsidRDefault="00C8598B" w:rsidP="00022866">
      <w:pPr>
        <w:numPr>
          <w:ilvl w:val="0"/>
          <w:numId w:val="8"/>
        </w:numPr>
        <w:shd w:val="clear" w:color="auto" w:fill="FFFFFF"/>
        <w:tabs>
          <w:tab w:val="clear" w:pos="360"/>
          <w:tab w:val="num" w:pos="567"/>
          <w:tab w:val="left" w:pos="1418"/>
        </w:tabs>
        <w:spacing w:after="0" w:line="240" w:lineRule="auto"/>
        <w:ind w:left="567" w:hanging="567"/>
        <w:contextualSpacing/>
      </w:pPr>
      <w:r w:rsidRPr="00C8598B">
        <w:rPr>
          <w:rFonts w:ascii="Times New Roman" w:hAnsi="Times New Roman"/>
          <w:lang w:val="lt-LT"/>
        </w:rPr>
        <w:t>Dažnis nežinomas (negali būti apskaičiuotas pagal turimus duomenis)</w:t>
      </w:r>
    </w:p>
    <w:p w14:paraId="53CE0E53" w14:textId="77777777" w:rsidR="008B218D" w:rsidRPr="00C8598B" w:rsidRDefault="008B218D" w:rsidP="008B218D">
      <w:pPr>
        <w:shd w:val="clear" w:color="auto" w:fill="FFFFFF"/>
        <w:tabs>
          <w:tab w:val="left" w:pos="567"/>
          <w:tab w:val="left" w:pos="1418"/>
        </w:tabs>
        <w:spacing w:after="0" w:line="240" w:lineRule="auto"/>
        <w:contextualSpacing/>
      </w:pPr>
    </w:p>
    <w:p w14:paraId="23085FEB" w14:textId="77777777" w:rsidR="00C8598B" w:rsidRPr="00022866" w:rsidRDefault="00817B8D" w:rsidP="00C8598B">
      <w:pPr>
        <w:tabs>
          <w:tab w:val="left" w:pos="567"/>
        </w:tabs>
        <w:rPr>
          <w:rFonts w:ascii="Times New Roman" w:hAnsi="Times New Roman"/>
          <w:u w:val="single"/>
          <w:lang w:val="lt-LT"/>
        </w:rPr>
      </w:pPr>
      <w:r>
        <w:rPr>
          <w:rFonts w:ascii="Times New Roman" w:hAnsi="Times New Roman"/>
          <w:u w:val="single"/>
          <w:lang w:val="lt-LT"/>
        </w:rPr>
        <w:t>Kiekvienoje dažnio grupėje nepageidaujamos reakcijos pateikiamos mažėjančio sunkumo tvarka.</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60"/>
        <w:gridCol w:w="4707"/>
      </w:tblGrid>
      <w:tr w:rsidR="00314985" w:rsidRPr="00070EE9" w14:paraId="60E907B2" w14:textId="77777777" w:rsidTr="0029584A">
        <w:tc>
          <w:tcPr>
            <w:tcW w:w="2943" w:type="dxa"/>
            <w:shd w:val="clear" w:color="auto" w:fill="F2F2F2"/>
          </w:tcPr>
          <w:p w14:paraId="13548514" w14:textId="77777777" w:rsidR="00C8598B" w:rsidRPr="00C8598B" w:rsidRDefault="00C8598B" w:rsidP="00C8598B">
            <w:pPr>
              <w:spacing w:after="120"/>
              <w:jc w:val="center"/>
              <w:rPr>
                <w:rFonts w:ascii="Times New Roman" w:hAnsi="Times New Roman"/>
                <w:b/>
                <w:bCs/>
                <w:lang w:val="lt-LT" w:eastAsia="fr-FR"/>
              </w:rPr>
            </w:pPr>
            <w:r w:rsidRPr="00C8598B">
              <w:rPr>
                <w:rFonts w:ascii="Times New Roman" w:hAnsi="Times New Roman"/>
                <w:b/>
                <w:bCs/>
                <w:lang w:val="lt-LT" w:eastAsia="fr-FR"/>
              </w:rPr>
              <w:t>Organų sistemų klasė</w:t>
            </w:r>
          </w:p>
        </w:tc>
        <w:tc>
          <w:tcPr>
            <w:tcW w:w="1560" w:type="dxa"/>
            <w:shd w:val="clear" w:color="auto" w:fill="F2F2F2"/>
          </w:tcPr>
          <w:p w14:paraId="2C82076A" w14:textId="77777777" w:rsidR="00C8598B" w:rsidRPr="00C8598B" w:rsidRDefault="00C8598B" w:rsidP="00C8598B">
            <w:pPr>
              <w:spacing w:after="120"/>
              <w:jc w:val="center"/>
              <w:rPr>
                <w:rFonts w:ascii="Times New Roman" w:hAnsi="Times New Roman"/>
                <w:b/>
                <w:bCs/>
                <w:lang w:val="lt-LT" w:eastAsia="fr-FR"/>
              </w:rPr>
            </w:pPr>
            <w:r w:rsidRPr="00C8598B">
              <w:rPr>
                <w:rFonts w:ascii="Times New Roman" w:hAnsi="Times New Roman"/>
                <w:b/>
                <w:bCs/>
                <w:lang w:val="lt-LT" w:eastAsia="fr-FR"/>
              </w:rPr>
              <w:t>Dažnis</w:t>
            </w:r>
          </w:p>
        </w:tc>
        <w:tc>
          <w:tcPr>
            <w:tcW w:w="4707" w:type="dxa"/>
            <w:shd w:val="clear" w:color="auto" w:fill="F2F2F2"/>
          </w:tcPr>
          <w:p w14:paraId="13633B5D" w14:textId="77777777" w:rsidR="00C8598B" w:rsidRPr="00C8598B" w:rsidRDefault="00C8598B" w:rsidP="00C8598B">
            <w:pPr>
              <w:jc w:val="center"/>
              <w:rPr>
                <w:rFonts w:ascii="Times New Roman" w:hAnsi="Times New Roman"/>
                <w:b/>
                <w:bCs/>
                <w:lang w:val="lt-LT" w:eastAsia="fr-FR"/>
              </w:rPr>
            </w:pPr>
            <w:r w:rsidRPr="00C8598B">
              <w:rPr>
                <w:rFonts w:ascii="Times New Roman" w:hAnsi="Times New Roman"/>
                <w:b/>
                <w:bCs/>
                <w:lang w:val="lt-LT" w:eastAsia="fr-FR"/>
              </w:rPr>
              <w:t>Nepageidaujamos reakcijos</w:t>
            </w:r>
          </w:p>
        </w:tc>
      </w:tr>
      <w:tr w:rsidR="00C8598B" w:rsidRPr="00070EE9" w14:paraId="103E8D5F" w14:textId="77777777" w:rsidTr="00C70C9B">
        <w:tc>
          <w:tcPr>
            <w:tcW w:w="2943" w:type="dxa"/>
            <w:vMerge w:val="restart"/>
            <w:shd w:val="clear" w:color="auto" w:fill="auto"/>
          </w:tcPr>
          <w:p w14:paraId="66D9183F" w14:textId="77777777" w:rsidR="00C8598B" w:rsidRPr="00C8598B" w:rsidRDefault="00C8598B" w:rsidP="00C8598B">
            <w:pPr>
              <w:rPr>
                <w:rFonts w:ascii="Times New Roman" w:hAnsi="Times New Roman"/>
                <w:b/>
                <w:bCs/>
                <w:i/>
                <w:iCs/>
                <w:lang w:val="lt-LT" w:eastAsia="fr-FR"/>
              </w:rPr>
            </w:pPr>
            <w:r w:rsidRPr="00070EE9">
              <w:rPr>
                <w:rFonts w:ascii="Times New Roman" w:hAnsi="Times New Roman"/>
                <w:b/>
                <w:bCs/>
                <w:i/>
                <w:iCs/>
                <w:lang w:val="lt-LT" w:eastAsia="fr-FR"/>
              </w:rPr>
              <w:t>Infekcijos ir infestacijos</w:t>
            </w:r>
          </w:p>
        </w:tc>
        <w:tc>
          <w:tcPr>
            <w:tcW w:w="1560" w:type="dxa"/>
            <w:shd w:val="clear" w:color="auto" w:fill="auto"/>
          </w:tcPr>
          <w:p w14:paraId="318407E6"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Retas</w:t>
            </w:r>
          </w:p>
        </w:tc>
        <w:tc>
          <w:tcPr>
            <w:tcW w:w="4707" w:type="dxa"/>
            <w:shd w:val="clear" w:color="auto" w:fill="auto"/>
          </w:tcPr>
          <w:p w14:paraId="312FC252"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Rinitas</w:t>
            </w:r>
          </w:p>
        </w:tc>
      </w:tr>
      <w:tr w:rsidR="00C8598B" w:rsidRPr="00070EE9" w14:paraId="13283712" w14:textId="77777777" w:rsidTr="00C70C9B">
        <w:tc>
          <w:tcPr>
            <w:tcW w:w="2943" w:type="dxa"/>
            <w:vMerge/>
            <w:shd w:val="clear" w:color="auto" w:fill="auto"/>
          </w:tcPr>
          <w:p w14:paraId="4AC23739" w14:textId="77777777" w:rsidR="00C8598B" w:rsidRPr="00070EE9" w:rsidRDefault="00C8598B" w:rsidP="00C8598B">
            <w:pPr>
              <w:rPr>
                <w:rFonts w:ascii="Times New Roman" w:hAnsi="Times New Roman"/>
                <w:b/>
                <w:bCs/>
                <w:i/>
                <w:iCs/>
                <w:lang w:val="lt-LT" w:eastAsia="fr-FR"/>
              </w:rPr>
            </w:pPr>
          </w:p>
        </w:tc>
        <w:tc>
          <w:tcPr>
            <w:tcW w:w="1560" w:type="dxa"/>
            <w:shd w:val="clear" w:color="auto" w:fill="auto"/>
          </w:tcPr>
          <w:p w14:paraId="17CD6B03"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Labai retas</w:t>
            </w:r>
          </w:p>
        </w:tc>
        <w:tc>
          <w:tcPr>
            <w:tcW w:w="4707" w:type="dxa"/>
            <w:shd w:val="clear" w:color="auto" w:fill="auto"/>
          </w:tcPr>
          <w:p w14:paraId="3E8F1BBF"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YEL-AVD‡</w:t>
            </w:r>
          </w:p>
        </w:tc>
      </w:tr>
      <w:tr w:rsidR="00C8598B" w:rsidRPr="00070EE9" w14:paraId="1FA5F4A0" w14:textId="77777777" w:rsidTr="00C70C9B">
        <w:tc>
          <w:tcPr>
            <w:tcW w:w="2943" w:type="dxa"/>
            <w:shd w:val="clear" w:color="auto" w:fill="auto"/>
          </w:tcPr>
          <w:p w14:paraId="08D5685D" w14:textId="77777777" w:rsidR="00C8598B" w:rsidRPr="00C8598B" w:rsidRDefault="00C8598B" w:rsidP="00C8598B">
            <w:pPr>
              <w:rPr>
                <w:rFonts w:ascii="Times New Roman" w:hAnsi="Times New Roman"/>
                <w:b/>
                <w:bCs/>
                <w:i/>
                <w:iCs/>
                <w:lang w:val="lt-LT" w:eastAsia="fr-FR"/>
              </w:rPr>
            </w:pPr>
            <w:r w:rsidRPr="00C8598B">
              <w:rPr>
                <w:rFonts w:ascii="Times New Roman" w:hAnsi="Times New Roman"/>
                <w:b/>
                <w:bCs/>
                <w:i/>
                <w:iCs/>
                <w:lang w:val="lt-LT" w:eastAsia="fr-FR"/>
              </w:rPr>
              <w:t>Kraujo ir limfinės sistemos sutrikimai</w:t>
            </w:r>
          </w:p>
        </w:tc>
        <w:tc>
          <w:tcPr>
            <w:tcW w:w="1560" w:type="dxa"/>
            <w:shd w:val="clear" w:color="auto" w:fill="auto"/>
          </w:tcPr>
          <w:p w14:paraId="7E115B73"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Dažnis nežinomas</w:t>
            </w:r>
          </w:p>
        </w:tc>
        <w:tc>
          <w:tcPr>
            <w:tcW w:w="4707" w:type="dxa"/>
            <w:shd w:val="clear" w:color="auto" w:fill="auto"/>
          </w:tcPr>
          <w:p w14:paraId="7AEE364C"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Limfadenopatija</w:t>
            </w:r>
          </w:p>
        </w:tc>
      </w:tr>
      <w:tr w:rsidR="00C8598B" w:rsidRPr="00070EE9" w14:paraId="584EB8C5" w14:textId="77777777" w:rsidTr="00C70C9B">
        <w:tc>
          <w:tcPr>
            <w:tcW w:w="2943" w:type="dxa"/>
            <w:shd w:val="clear" w:color="auto" w:fill="auto"/>
          </w:tcPr>
          <w:p w14:paraId="3CA67112" w14:textId="77777777" w:rsidR="00C8598B" w:rsidRPr="00C8598B" w:rsidRDefault="00C8598B" w:rsidP="00C8598B">
            <w:pPr>
              <w:rPr>
                <w:rFonts w:ascii="Times New Roman" w:hAnsi="Times New Roman"/>
                <w:b/>
                <w:bCs/>
                <w:i/>
                <w:iCs/>
                <w:lang w:val="lt-LT" w:eastAsia="fr-FR"/>
              </w:rPr>
            </w:pPr>
            <w:r w:rsidRPr="00C8598B">
              <w:rPr>
                <w:rFonts w:ascii="Times New Roman" w:hAnsi="Times New Roman"/>
                <w:b/>
                <w:bCs/>
                <w:i/>
                <w:iCs/>
                <w:lang w:val="lt-LT" w:eastAsia="fr-FR"/>
              </w:rPr>
              <w:t>Imuninės sistemos sutrikimai</w:t>
            </w:r>
          </w:p>
        </w:tc>
        <w:tc>
          <w:tcPr>
            <w:tcW w:w="1560" w:type="dxa"/>
            <w:shd w:val="clear" w:color="auto" w:fill="auto"/>
          </w:tcPr>
          <w:p w14:paraId="584C9C4D"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Dažnis nežinomas</w:t>
            </w:r>
          </w:p>
        </w:tc>
        <w:tc>
          <w:tcPr>
            <w:tcW w:w="4707" w:type="dxa"/>
            <w:shd w:val="clear" w:color="auto" w:fill="auto"/>
          </w:tcPr>
          <w:p w14:paraId="0E150ADF"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Anafilaksinės reakcijos, įskaitant angioedemą</w:t>
            </w:r>
          </w:p>
        </w:tc>
      </w:tr>
      <w:tr w:rsidR="00C8598B" w:rsidRPr="00070EE9" w14:paraId="437B18D1" w14:textId="77777777" w:rsidTr="00C70C9B">
        <w:tc>
          <w:tcPr>
            <w:tcW w:w="2943" w:type="dxa"/>
            <w:shd w:val="clear" w:color="auto" w:fill="auto"/>
          </w:tcPr>
          <w:p w14:paraId="5F133A67" w14:textId="77777777" w:rsidR="00C8598B" w:rsidRPr="00C8598B" w:rsidRDefault="00C8598B" w:rsidP="00C8598B">
            <w:pPr>
              <w:rPr>
                <w:rFonts w:ascii="Times New Roman" w:hAnsi="Times New Roman"/>
                <w:b/>
                <w:bCs/>
                <w:i/>
                <w:iCs/>
                <w:lang w:val="lt-LT" w:eastAsia="fr-FR"/>
              </w:rPr>
            </w:pPr>
            <w:r w:rsidRPr="00070EE9">
              <w:rPr>
                <w:rFonts w:ascii="Times New Roman" w:hAnsi="Times New Roman"/>
                <w:b/>
                <w:bCs/>
                <w:i/>
                <w:iCs/>
                <w:lang w:val="lt-LT" w:eastAsia="fr-FR"/>
              </w:rPr>
              <w:t>Metabolizmo ir mitybos sutrikimai</w:t>
            </w:r>
          </w:p>
        </w:tc>
        <w:tc>
          <w:tcPr>
            <w:tcW w:w="1560" w:type="dxa"/>
            <w:shd w:val="clear" w:color="auto" w:fill="auto"/>
          </w:tcPr>
          <w:p w14:paraId="7FB45D47"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Labai dažnas</w:t>
            </w:r>
          </w:p>
        </w:tc>
        <w:tc>
          <w:tcPr>
            <w:tcW w:w="4707" w:type="dxa"/>
            <w:shd w:val="clear" w:color="auto" w:fill="auto"/>
          </w:tcPr>
          <w:p w14:paraId="456B6128"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 xml:space="preserve">Apetito netekimas* </w:t>
            </w:r>
          </w:p>
        </w:tc>
      </w:tr>
      <w:tr w:rsidR="00C8598B" w:rsidRPr="00070EE9" w14:paraId="31B0AD3B" w14:textId="77777777" w:rsidTr="00C70C9B">
        <w:tc>
          <w:tcPr>
            <w:tcW w:w="2943" w:type="dxa"/>
            <w:vMerge w:val="restart"/>
            <w:shd w:val="clear" w:color="auto" w:fill="auto"/>
          </w:tcPr>
          <w:p w14:paraId="6473E93C" w14:textId="77777777" w:rsidR="00C8598B" w:rsidRPr="00C8598B" w:rsidRDefault="00C8598B" w:rsidP="00C8598B">
            <w:pPr>
              <w:rPr>
                <w:rFonts w:ascii="Times New Roman" w:hAnsi="Times New Roman"/>
                <w:b/>
                <w:bCs/>
                <w:i/>
                <w:iCs/>
                <w:lang w:val="lt-LT" w:eastAsia="fr-FR"/>
              </w:rPr>
            </w:pPr>
            <w:r w:rsidRPr="00C8598B">
              <w:rPr>
                <w:rFonts w:ascii="Times New Roman" w:hAnsi="Times New Roman"/>
                <w:b/>
                <w:bCs/>
                <w:i/>
                <w:iCs/>
                <w:lang w:val="lt-LT" w:eastAsia="fr-FR"/>
              </w:rPr>
              <w:t>Nervų sistemos sutrikimai</w:t>
            </w:r>
          </w:p>
        </w:tc>
        <w:tc>
          <w:tcPr>
            <w:tcW w:w="1560" w:type="dxa"/>
            <w:shd w:val="clear" w:color="auto" w:fill="auto"/>
          </w:tcPr>
          <w:p w14:paraId="4DC77E6F"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 xml:space="preserve">Dažnis nežinomas </w:t>
            </w:r>
          </w:p>
        </w:tc>
        <w:tc>
          <w:tcPr>
            <w:tcW w:w="4707" w:type="dxa"/>
            <w:shd w:val="clear" w:color="auto" w:fill="auto"/>
          </w:tcPr>
          <w:p w14:paraId="794A47C8"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Mieguistumas*, galvos skausmas</w:t>
            </w:r>
          </w:p>
        </w:tc>
      </w:tr>
      <w:tr w:rsidR="00C8598B" w:rsidRPr="00070EE9" w14:paraId="0B7FF814" w14:textId="77777777" w:rsidTr="00C70C9B">
        <w:tc>
          <w:tcPr>
            <w:tcW w:w="2943" w:type="dxa"/>
            <w:vMerge/>
            <w:shd w:val="clear" w:color="auto" w:fill="auto"/>
          </w:tcPr>
          <w:p w14:paraId="61F287B9" w14:textId="77777777" w:rsidR="00C8598B" w:rsidRPr="00C8598B" w:rsidRDefault="00C8598B" w:rsidP="00C8598B">
            <w:pPr>
              <w:rPr>
                <w:rFonts w:ascii="Times New Roman" w:hAnsi="Times New Roman"/>
                <w:b/>
                <w:bCs/>
                <w:i/>
                <w:iCs/>
                <w:lang w:val="lt-LT" w:eastAsia="fr-FR"/>
              </w:rPr>
            </w:pPr>
          </w:p>
        </w:tc>
        <w:tc>
          <w:tcPr>
            <w:tcW w:w="1560" w:type="dxa"/>
            <w:shd w:val="clear" w:color="auto" w:fill="auto"/>
          </w:tcPr>
          <w:p w14:paraId="304DB580"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Nedažnas</w:t>
            </w:r>
          </w:p>
        </w:tc>
        <w:tc>
          <w:tcPr>
            <w:tcW w:w="4707" w:type="dxa"/>
            <w:shd w:val="clear" w:color="auto" w:fill="auto"/>
          </w:tcPr>
          <w:p w14:paraId="3038BB8E"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Galvos svaigimas</w:t>
            </w:r>
          </w:p>
        </w:tc>
      </w:tr>
      <w:tr w:rsidR="00C8598B" w:rsidRPr="00070EE9" w14:paraId="1C6C27C4" w14:textId="77777777" w:rsidTr="00C70C9B">
        <w:tc>
          <w:tcPr>
            <w:tcW w:w="2943" w:type="dxa"/>
            <w:vMerge/>
            <w:shd w:val="clear" w:color="auto" w:fill="auto"/>
          </w:tcPr>
          <w:p w14:paraId="475CC14D" w14:textId="77777777" w:rsidR="00C8598B" w:rsidRPr="00C8598B" w:rsidRDefault="00C8598B" w:rsidP="00C8598B">
            <w:pPr>
              <w:rPr>
                <w:rFonts w:ascii="Times New Roman" w:hAnsi="Times New Roman"/>
                <w:b/>
                <w:bCs/>
                <w:i/>
                <w:iCs/>
                <w:lang w:val="lt-LT" w:eastAsia="fr-FR"/>
              </w:rPr>
            </w:pPr>
          </w:p>
        </w:tc>
        <w:tc>
          <w:tcPr>
            <w:tcW w:w="1560" w:type="dxa"/>
            <w:shd w:val="clear" w:color="auto" w:fill="auto"/>
          </w:tcPr>
          <w:p w14:paraId="4C707CFD"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Labai retas</w:t>
            </w:r>
          </w:p>
        </w:tc>
        <w:tc>
          <w:tcPr>
            <w:tcW w:w="4707" w:type="dxa"/>
            <w:shd w:val="clear" w:color="auto" w:fill="auto"/>
          </w:tcPr>
          <w:p w14:paraId="1277E3D5"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YEL-AND‡</w:t>
            </w:r>
            <w:r w:rsidR="00817B8D">
              <w:rPr>
                <w:rFonts w:ascii="Times New Roman" w:hAnsi="Times New Roman"/>
                <w:noProof/>
                <w:lang w:val="lt-LT"/>
              </w:rPr>
              <w:t>, traukuliai, aseptinis meningitas</w:t>
            </w:r>
          </w:p>
        </w:tc>
      </w:tr>
      <w:tr w:rsidR="00C8598B" w:rsidRPr="00070EE9" w14:paraId="326654C2" w14:textId="77777777" w:rsidTr="00C70C9B">
        <w:tc>
          <w:tcPr>
            <w:tcW w:w="2943" w:type="dxa"/>
            <w:vMerge/>
            <w:shd w:val="clear" w:color="auto" w:fill="auto"/>
          </w:tcPr>
          <w:p w14:paraId="7C3E4551" w14:textId="77777777" w:rsidR="00C8598B" w:rsidRPr="00C8598B" w:rsidRDefault="00C8598B" w:rsidP="00C8598B">
            <w:pPr>
              <w:rPr>
                <w:rFonts w:ascii="Times New Roman" w:hAnsi="Times New Roman"/>
                <w:b/>
                <w:bCs/>
                <w:i/>
                <w:iCs/>
                <w:lang w:val="lt-LT" w:eastAsia="fr-FR"/>
              </w:rPr>
            </w:pPr>
          </w:p>
        </w:tc>
        <w:tc>
          <w:tcPr>
            <w:tcW w:w="1560" w:type="dxa"/>
            <w:shd w:val="clear" w:color="auto" w:fill="auto"/>
          </w:tcPr>
          <w:p w14:paraId="7BF640B0"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Dažnis nežinomas</w:t>
            </w:r>
          </w:p>
        </w:tc>
        <w:tc>
          <w:tcPr>
            <w:tcW w:w="4707" w:type="dxa"/>
            <w:shd w:val="clear" w:color="auto" w:fill="auto"/>
          </w:tcPr>
          <w:p w14:paraId="311CA157"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Parestezija</w:t>
            </w:r>
          </w:p>
        </w:tc>
      </w:tr>
      <w:tr w:rsidR="00C8598B" w:rsidRPr="00070EE9" w14:paraId="63F3AC34" w14:textId="77777777" w:rsidTr="00C70C9B">
        <w:tc>
          <w:tcPr>
            <w:tcW w:w="2943" w:type="dxa"/>
            <w:vMerge w:val="restart"/>
            <w:shd w:val="clear" w:color="auto" w:fill="auto"/>
          </w:tcPr>
          <w:p w14:paraId="1ACE5B43" w14:textId="77777777" w:rsidR="00C8598B" w:rsidRPr="00C8598B" w:rsidRDefault="00C8598B" w:rsidP="00C8598B">
            <w:pPr>
              <w:rPr>
                <w:rFonts w:ascii="Times New Roman" w:hAnsi="Times New Roman"/>
                <w:b/>
                <w:bCs/>
                <w:i/>
                <w:iCs/>
                <w:lang w:val="lt-LT" w:eastAsia="fr-FR"/>
              </w:rPr>
            </w:pPr>
            <w:r w:rsidRPr="00070EE9">
              <w:rPr>
                <w:rFonts w:ascii="Times New Roman" w:hAnsi="Times New Roman"/>
                <w:b/>
                <w:bCs/>
                <w:i/>
                <w:iCs/>
                <w:lang w:val="lt-LT" w:eastAsia="fr-FR"/>
              </w:rPr>
              <w:t>Virškinimo trakto sutrikimai</w:t>
            </w:r>
          </w:p>
        </w:tc>
        <w:tc>
          <w:tcPr>
            <w:tcW w:w="1560" w:type="dxa"/>
            <w:shd w:val="clear" w:color="auto" w:fill="auto"/>
          </w:tcPr>
          <w:p w14:paraId="798FE96F"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 xml:space="preserve">Labai dažnas </w:t>
            </w:r>
          </w:p>
        </w:tc>
        <w:tc>
          <w:tcPr>
            <w:tcW w:w="4707" w:type="dxa"/>
            <w:shd w:val="clear" w:color="auto" w:fill="auto"/>
          </w:tcPr>
          <w:p w14:paraId="20FB4E33"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Vėmimas†</w:t>
            </w:r>
            <w:r w:rsidRPr="00C8598B">
              <w:rPr>
                <w:rFonts w:ascii="Times New Roman" w:hAnsi="Times New Roman"/>
                <w:lang w:val="lt-LT"/>
              </w:rPr>
              <w:t> </w:t>
            </w:r>
          </w:p>
        </w:tc>
      </w:tr>
      <w:tr w:rsidR="00C8598B" w:rsidRPr="00070EE9" w14:paraId="7ED393A8" w14:textId="77777777" w:rsidTr="00C70C9B">
        <w:tc>
          <w:tcPr>
            <w:tcW w:w="2943" w:type="dxa"/>
            <w:vMerge/>
            <w:shd w:val="clear" w:color="auto" w:fill="auto"/>
          </w:tcPr>
          <w:p w14:paraId="16223124" w14:textId="77777777" w:rsidR="00C8598B" w:rsidRPr="00C8598B" w:rsidRDefault="00C8598B" w:rsidP="00C8598B">
            <w:pPr>
              <w:rPr>
                <w:rFonts w:ascii="Times New Roman" w:hAnsi="Times New Roman"/>
                <w:b/>
                <w:bCs/>
                <w:i/>
                <w:iCs/>
                <w:lang w:val="lt-LT" w:eastAsia="fr-FR"/>
              </w:rPr>
            </w:pPr>
          </w:p>
        </w:tc>
        <w:tc>
          <w:tcPr>
            <w:tcW w:w="1560" w:type="dxa"/>
            <w:shd w:val="clear" w:color="auto" w:fill="auto"/>
          </w:tcPr>
          <w:p w14:paraId="38C3FB49"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Dažnas</w:t>
            </w:r>
          </w:p>
        </w:tc>
        <w:tc>
          <w:tcPr>
            <w:tcW w:w="4707" w:type="dxa"/>
            <w:shd w:val="clear" w:color="auto" w:fill="auto"/>
          </w:tcPr>
          <w:p w14:paraId="518BE4C1"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Pykinimas</w:t>
            </w:r>
          </w:p>
        </w:tc>
      </w:tr>
      <w:tr w:rsidR="00C8598B" w:rsidRPr="00070EE9" w14:paraId="164C53B1" w14:textId="77777777" w:rsidTr="00C70C9B">
        <w:tc>
          <w:tcPr>
            <w:tcW w:w="2943" w:type="dxa"/>
            <w:vMerge/>
            <w:shd w:val="clear" w:color="auto" w:fill="auto"/>
          </w:tcPr>
          <w:p w14:paraId="15D4822E" w14:textId="77777777" w:rsidR="00C8598B" w:rsidRPr="00C8598B" w:rsidRDefault="00C8598B" w:rsidP="00C8598B">
            <w:pPr>
              <w:rPr>
                <w:rFonts w:ascii="Times New Roman" w:hAnsi="Times New Roman"/>
                <w:b/>
                <w:bCs/>
                <w:i/>
                <w:iCs/>
                <w:lang w:val="lt-LT" w:eastAsia="fr-FR"/>
              </w:rPr>
            </w:pPr>
          </w:p>
        </w:tc>
        <w:tc>
          <w:tcPr>
            <w:tcW w:w="1560" w:type="dxa"/>
            <w:shd w:val="clear" w:color="auto" w:fill="auto"/>
          </w:tcPr>
          <w:p w14:paraId="1492D2CA"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Nedažnas</w:t>
            </w:r>
          </w:p>
        </w:tc>
        <w:tc>
          <w:tcPr>
            <w:tcW w:w="4707" w:type="dxa"/>
            <w:shd w:val="clear" w:color="auto" w:fill="auto"/>
          </w:tcPr>
          <w:p w14:paraId="5FAD4C13"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Pilvo skausmas</w:t>
            </w:r>
          </w:p>
        </w:tc>
      </w:tr>
      <w:tr w:rsidR="00C8598B" w:rsidRPr="00070EE9" w14:paraId="4486902B" w14:textId="77777777" w:rsidTr="00C70C9B">
        <w:tc>
          <w:tcPr>
            <w:tcW w:w="2943" w:type="dxa"/>
            <w:vMerge/>
            <w:shd w:val="clear" w:color="auto" w:fill="auto"/>
          </w:tcPr>
          <w:p w14:paraId="0933582A" w14:textId="77777777" w:rsidR="00C8598B" w:rsidRPr="00C8598B" w:rsidRDefault="00C8598B" w:rsidP="00C8598B">
            <w:pPr>
              <w:rPr>
                <w:rFonts w:ascii="Times New Roman" w:hAnsi="Times New Roman"/>
                <w:b/>
                <w:bCs/>
                <w:i/>
                <w:iCs/>
                <w:lang w:val="lt-LT" w:eastAsia="fr-FR"/>
              </w:rPr>
            </w:pPr>
          </w:p>
        </w:tc>
        <w:tc>
          <w:tcPr>
            <w:tcW w:w="1560" w:type="dxa"/>
            <w:shd w:val="clear" w:color="auto" w:fill="auto"/>
          </w:tcPr>
          <w:p w14:paraId="11C9F2D7"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Retas</w:t>
            </w:r>
          </w:p>
        </w:tc>
        <w:tc>
          <w:tcPr>
            <w:tcW w:w="4707" w:type="dxa"/>
            <w:shd w:val="clear" w:color="auto" w:fill="auto"/>
          </w:tcPr>
          <w:p w14:paraId="0B75E2B2"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Viduriavimas</w:t>
            </w:r>
          </w:p>
        </w:tc>
      </w:tr>
      <w:tr w:rsidR="00C8598B" w:rsidRPr="00070EE9" w14:paraId="007CB873" w14:textId="77777777" w:rsidTr="00C70C9B">
        <w:tc>
          <w:tcPr>
            <w:tcW w:w="2943" w:type="dxa"/>
            <w:vMerge w:val="restart"/>
            <w:shd w:val="clear" w:color="auto" w:fill="auto"/>
          </w:tcPr>
          <w:p w14:paraId="7955A2BA" w14:textId="77777777" w:rsidR="00C8598B" w:rsidRPr="00C8598B" w:rsidRDefault="00C8598B" w:rsidP="00C8598B">
            <w:pPr>
              <w:rPr>
                <w:rFonts w:ascii="Times New Roman" w:hAnsi="Times New Roman"/>
                <w:b/>
                <w:bCs/>
                <w:i/>
                <w:iCs/>
                <w:lang w:val="lt-LT" w:eastAsia="fr-FR"/>
              </w:rPr>
            </w:pPr>
            <w:r w:rsidRPr="00C8598B">
              <w:rPr>
                <w:rFonts w:ascii="Times New Roman" w:hAnsi="Times New Roman"/>
                <w:b/>
                <w:bCs/>
                <w:i/>
                <w:iCs/>
                <w:lang w:val="lt-LT" w:eastAsia="fr-FR"/>
              </w:rPr>
              <w:t>Odos ir poodinio audinio sutrikimai</w:t>
            </w:r>
          </w:p>
        </w:tc>
        <w:tc>
          <w:tcPr>
            <w:tcW w:w="1560" w:type="dxa"/>
            <w:shd w:val="clear" w:color="auto" w:fill="auto"/>
          </w:tcPr>
          <w:p w14:paraId="6550A2FE"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Dažnas</w:t>
            </w:r>
          </w:p>
        </w:tc>
        <w:tc>
          <w:tcPr>
            <w:tcW w:w="4707" w:type="dxa"/>
            <w:shd w:val="clear" w:color="auto" w:fill="auto"/>
          </w:tcPr>
          <w:p w14:paraId="6189D9FD"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Bėrimas</w:t>
            </w:r>
          </w:p>
        </w:tc>
      </w:tr>
      <w:tr w:rsidR="00C8598B" w:rsidRPr="00070EE9" w14:paraId="14FDECC0" w14:textId="77777777" w:rsidTr="00C70C9B">
        <w:tc>
          <w:tcPr>
            <w:tcW w:w="2943" w:type="dxa"/>
            <w:vMerge/>
            <w:shd w:val="clear" w:color="auto" w:fill="auto"/>
          </w:tcPr>
          <w:p w14:paraId="4BBCB8B7" w14:textId="77777777" w:rsidR="00C8598B" w:rsidRPr="00C8598B" w:rsidRDefault="00C8598B" w:rsidP="00C8598B">
            <w:pPr>
              <w:rPr>
                <w:rFonts w:ascii="Times New Roman" w:hAnsi="Times New Roman"/>
                <w:b/>
                <w:bCs/>
                <w:i/>
                <w:iCs/>
                <w:lang w:val="lt-LT" w:eastAsia="fr-FR"/>
              </w:rPr>
            </w:pPr>
          </w:p>
        </w:tc>
        <w:tc>
          <w:tcPr>
            <w:tcW w:w="1560" w:type="dxa"/>
            <w:shd w:val="clear" w:color="auto" w:fill="auto"/>
          </w:tcPr>
          <w:p w14:paraId="22073361"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Nedažnas</w:t>
            </w:r>
          </w:p>
        </w:tc>
        <w:tc>
          <w:tcPr>
            <w:tcW w:w="4707" w:type="dxa"/>
            <w:shd w:val="clear" w:color="auto" w:fill="auto"/>
          </w:tcPr>
          <w:p w14:paraId="094AC897"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Niežulys</w:t>
            </w:r>
          </w:p>
        </w:tc>
      </w:tr>
      <w:tr w:rsidR="00C8598B" w:rsidRPr="00070EE9" w14:paraId="3EA96636" w14:textId="77777777" w:rsidTr="00C70C9B">
        <w:tc>
          <w:tcPr>
            <w:tcW w:w="2943" w:type="dxa"/>
            <w:vMerge/>
            <w:shd w:val="clear" w:color="auto" w:fill="auto"/>
          </w:tcPr>
          <w:p w14:paraId="6C703573" w14:textId="77777777" w:rsidR="00C8598B" w:rsidRPr="00C8598B" w:rsidRDefault="00C8598B" w:rsidP="00C8598B">
            <w:pPr>
              <w:rPr>
                <w:rFonts w:ascii="Times New Roman" w:hAnsi="Times New Roman"/>
                <w:b/>
                <w:bCs/>
                <w:i/>
                <w:iCs/>
                <w:lang w:val="lt-LT" w:eastAsia="fr-FR"/>
              </w:rPr>
            </w:pPr>
          </w:p>
        </w:tc>
        <w:tc>
          <w:tcPr>
            <w:tcW w:w="1560" w:type="dxa"/>
            <w:shd w:val="clear" w:color="auto" w:fill="auto"/>
          </w:tcPr>
          <w:p w14:paraId="27BF635B"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Dažnis nežinomas</w:t>
            </w:r>
          </w:p>
        </w:tc>
        <w:tc>
          <w:tcPr>
            <w:tcW w:w="4707" w:type="dxa"/>
            <w:shd w:val="clear" w:color="auto" w:fill="auto"/>
          </w:tcPr>
          <w:p w14:paraId="74536728"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Dilgėlinė</w:t>
            </w:r>
          </w:p>
        </w:tc>
      </w:tr>
      <w:tr w:rsidR="00C8598B" w:rsidRPr="00070EE9" w14:paraId="7026BAE9" w14:textId="77777777" w:rsidTr="00C70C9B">
        <w:tc>
          <w:tcPr>
            <w:tcW w:w="2943" w:type="dxa"/>
            <w:vMerge w:val="restart"/>
            <w:shd w:val="clear" w:color="auto" w:fill="auto"/>
          </w:tcPr>
          <w:p w14:paraId="03C3090D" w14:textId="77777777" w:rsidR="00C8598B" w:rsidRPr="00C8598B" w:rsidRDefault="00C8598B" w:rsidP="00C8598B">
            <w:pPr>
              <w:rPr>
                <w:rFonts w:ascii="Times New Roman" w:hAnsi="Times New Roman"/>
                <w:b/>
                <w:bCs/>
                <w:i/>
                <w:iCs/>
                <w:lang w:val="lt-LT" w:eastAsia="fr-FR"/>
              </w:rPr>
            </w:pPr>
            <w:r w:rsidRPr="00070EE9">
              <w:rPr>
                <w:rFonts w:ascii="Times New Roman" w:hAnsi="Times New Roman"/>
                <w:b/>
                <w:i/>
                <w:noProof/>
                <w:lang w:val="lt-LT"/>
              </w:rPr>
              <w:t>Skeleto, raumenų ir jungiamojo audinio sutrikimai</w:t>
            </w:r>
          </w:p>
        </w:tc>
        <w:tc>
          <w:tcPr>
            <w:tcW w:w="1560" w:type="dxa"/>
            <w:shd w:val="clear" w:color="auto" w:fill="auto"/>
          </w:tcPr>
          <w:p w14:paraId="6C3EEC9F"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 xml:space="preserve">Labai dažnas </w:t>
            </w:r>
          </w:p>
        </w:tc>
        <w:tc>
          <w:tcPr>
            <w:tcW w:w="4707" w:type="dxa"/>
            <w:shd w:val="clear" w:color="auto" w:fill="auto"/>
          </w:tcPr>
          <w:p w14:paraId="450872BE"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Raumenų skausmas</w:t>
            </w:r>
          </w:p>
        </w:tc>
      </w:tr>
      <w:tr w:rsidR="00C8598B" w:rsidRPr="00070EE9" w14:paraId="5BBB8A87" w14:textId="77777777" w:rsidTr="00C70C9B">
        <w:tc>
          <w:tcPr>
            <w:tcW w:w="2943" w:type="dxa"/>
            <w:vMerge/>
            <w:shd w:val="clear" w:color="auto" w:fill="auto"/>
          </w:tcPr>
          <w:p w14:paraId="18DD7F52" w14:textId="77777777" w:rsidR="00C8598B" w:rsidRPr="00C8598B" w:rsidRDefault="00C8598B" w:rsidP="00C8598B">
            <w:pPr>
              <w:rPr>
                <w:rFonts w:ascii="Times New Roman" w:hAnsi="Times New Roman"/>
                <w:b/>
                <w:bCs/>
                <w:i/>
                <w:iCs/>
                <w:lang w:val="lt-LT" w:eastAsia="fr-FR"/>
              </w:rPr>
            </w:pPr>
          </w:p>
        </w:tc>
        <w:tc>
          <w:tcPr>
            <w:tcW w:w="1560" w:type="dxa"/>
            <w:shd w:val="clear" w:color="auto" w:fill="auto"/>
          </w:tcPr>
          <w:p w14:paraId="046A3E3D"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Dažnas</w:t>
            </w:r>
          </w:p>
        </w:tc>
        <w:tc>
          <w:tcPr>
            <w:tcW w:w="4707" w:type="dxa"/>
            <w:shd w:val="clear" w:color="auto" w:fill="auto"/>
          </w:tcPr>
          <w:p w14:paraId="7AE26EA4"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Sąnarių skausmas</w:t>
            </w:r>
          </w:p>
        </w:tc>
      </w:tr>
      <w:tr w:rsidR="00C8598B" w:rsidRPr="00070EE9" w14:paraId="1B73FCE0" w14:textId="77777777" w:rsidTr="00C70C9B">
        <w:tc>
          <w:tcPr>
            <w:tcW w:w="2943" w:type="dxa"/>
            <w:vMerge w:val="restart"/>
            <w:shd w:val="clear" w:color="auto" w:fill="auto"/>
          </w:tcPr>
          <w:p w14:paraId="44BE4E1C" w14:textId="77777777" w:rsidR="00C8598B" w:rsidRPr="00070EE9" w:rsidRDefault="00C8598B" w:rsidP="00C8598B">
            <w:pPr>
              <w:rPr>
                <w:rFonts w:ascii="Times New Roman" w:hAnsi="Times New Roman"/>
                <w:b/>
                <w:bCs/>
                <w:i/>
                <w:iCs/>
                <w:lang w:val="lt-LT" w:eastAsia="fr-FR"/>
              </w:rPr>
            </w:pPr>
            <w:r w:rsidRPr="00070EE9">
              <w:rPr>
                <w:rFonts w:ascii="Times New Roman" w:hAnsi="Times New Roman"/>
                <w:b/>
                <w:i/>
                <w:noProof/>
                <w:lang w:val="lt-LT"/>
              </w:rPr>
              <w:t>Bendrieji sutrikimai ir vartojimo vietos pažeidimai</w:t>
            </w:r>
          </w:p>
        </w:tc>
        <w:tc>
          <w:tcPr>
            <w:tcW w:w="1560" w:type="dxa"/>
            <w:shd w:val="clear" w:color="auto" w:fill="auto"/>
          </w:tcPr>
          <w:p w14:paraId="53C765AE"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 xml:space="preserve">Labai dažnas </w:t>
            </w:r>
          </w:p>
        </w:tc>
        <w:tc>
          <w:tcPr>
            <w:tcW w:w="4707" w:type="dxa"/>
            <w:shd w:val="clear" w:color="auto" w:fill="auto"/>
          </w:tcPr>
          <w:p w14:paraId="2394B86D"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Dirglumas*, verkimas*, karščiavimas†, astenija, skausmas, jautrumas injekcijos vietoje</w:t>
            </w:r>
          </w:p>
        </w:tc>
      </w:tr>
      <w:tr w:rsidR="00C8598B" w:rsidRPr="00070EE9" w14:paraId="3875D21C" w14:textId="77777777" w:rsidTr="00C70C9B">
        <w:tc>
          <w:tcPr>
            <w:tcW w:w="2943" w:type="dxa"/>
            <w:vMerge/>
            <w:shd w:val="clear" w:color="auto" w:fill="auto"/>
          </w:tcPr>
          <w:p w14:paraId="4BB8D798" w14:textId="77777777" w:rsidR="00C8598B" w:rsidRPr="00C8598B" w:rsidRDefault="00C8598B" w:rsidP="00C8598B">
            <w:pPr>
              <w:rPr>
                <w:rFonts w:ascii="Times New Roman" w:hAnsi="Times New Roman"/>
                <w:b/>
                <w:bCs/>
                <w:i/>
                <w:iCs/>
                <w:lang w:val="lt-LT" w:eastAsia="fr-FR"/>
              </w:rPr>
            </w:pPr>
          </w:p>
        </w:tc>
        <w:tc>
          <w:tcPr>
            <w:tcW w:w="1560" w:type="dxa"/>
            <w:shd w:val="clear" w:color="auto" w:fill="auto"/>
          </w:tcPr>
          <w:p w14:paraId="0D33C13B"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Dažnas</w:t>
            </w:r>
          </w:p>
        </w:tc>
        <w:tc>
          <w:tcPr>
            <w:tcW w:w="4707" w:type="dxa"/>
            <w:shd w:val="clear" w:color="auto" w:fill="auto"/>
          </w:tcPr>
          <w:p w14:paraId="1588B433"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 xml:space="preserve">Eritema (paraudimas) injekcijos vietoje, hematoma injekcijos vietoje, injekcijos vietos sukietėjimas, injekcijos vietos edema (patinimas) </w:t>
            </w:r>
          </w:p>
        </w:tc>
      </w:tr>
      <w:tr w:rsidR="00C8598B" w:rsidRPr="00070EE9" w14:paraId="530F6071" w14:textId="77777777" w:rsidTr="00C70C9B">
        <w:tc>
          <w:tcPr>
            <w:tcW w:w="2943" w:type="dxa"/>
            <w:vMerge/>
            <w:shd w:val="clear" w:color="auto" w:fill="auto"/>
            <w:vAlign w:val="center"/>
          </w:tcPr>
          <w:p w14:paraId="1B0A3DE3" w14:textId="77777777" w:rsidR="00C8598B" w:rsidRPr="00070EE9" w:rsidRDefault="00C8598B" w:rsidP="00C8598B">
            <w:pPr>
              <w:rPr>
                <w:rFonts w:ascii="Times New Roman" w:hAnsi="Times New Roman"/>
                <w:b/>
                <w:bCs/>
                <w:i/>
                <w:iCs/>
                <w:lang w:val="lt-LT" w:eastAsia="fr-FR"/>
              </w:rPr>
            </w:pPr>
          </w:p>
        </w:tc>
        <w:tc>
          <w:tcPr>
            <w:tcW w:w="1560" w:type="dxa"/>
            <w:shd w:val="clear" w:color="auto" w:fill="auto"/>
          </w:tcPr>
          <w:p w14:paraId="72F4EC67"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Nedažnas</w:t>
            </w:r>
          </w:p>
        </w:tc>
        <w:tc>
          <w:tcPr>
            <w:tcW w:w="4707" w:type="dxa"/>
            <w:shd w:val="clear" w:color="auto" w:fill="auto"/>
          </w:tcPr>
          <w:p w14:paraId="391E1B70"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Papulė injekcijos vietoje</w:t>
            </w:r>
          </w:p>
        </w:tc>
      </w:tr>
      <w:tr w:rsidR="00C8598B" w:rsidRPr="00070EE9" w14:paraId="5BBD7EC8" w14:textId="77777777" w:rsidTr="00C70C9B">
        <w:tc>
          <w:tcPr>
            <w:tcW w:w="2943" w:type="dxa"/>
            <w:vMerge/>
            <w:shd w:val="clear" w:color="auto" w:fill="auto"/>
            <w:vAlign w:val="center"/>
          </w:tcPr>
          <w:p w14:paraId="0FF3B734" w14:textId="77777777" w:rsidR="00C8598B" w:rsidRPr="00C8598B" w:rsidRDefault="00C8598B" w:rsidP="00C8598B">
            <w:pPr>
              <w:rPr>
                <w:rFonts w:ascii="Times New Roman" w:hAnsi="Times New Roman"/>
                <w:b/>
                <w:bCs/>
                <w:i/>
                <w:iCs/>
                <w:lang w:val="lt-LT" w:eastAsia="fr-FR"/>
              </w:rPr>
            </w:pPr>
          </w:p>
        </w:tc>
        <w:tc>
          <w:tcPr>
            <w:tcW w:w="1560" w:type="dxa"/>
            <w:shd w:val="clear" w:color="auto" w:fill="auto"/>
          </w:tcPr>
          <w:p w14:paraId="13C80BCD" w14:textId="77777777" w:rsidR="00C8598B" w:rsidRPr="00C8598B" w:rsidRDefault="00C8598B" w:rsidP="00C8598B">
            <w:pPr>
              <w:rPr>
                <w:rFonts w:ascii="Times New Roman" w:hAnsi="Times New Roman"/>
                <w:noProof/>
                <w:lang w:val="lt-LT"/>
              </w:rPr>
            </w:pPr>
            <w:r w:rsidRPr="00C8598B">
              <w:rPr>
                <w:rFonts w:ascii="Times New Roman" w:hAnsi="Times New Roman"/>
                <w:noProof/>
                <w:lang w:val="lt-LT"/>
              </w:rPr>
              <w:t xml:space="preserve">Dažnis nežinomas </w:t>
            </w:r>
          </w:p>
        </w:tc>
        <w:tc>
          <w:tcPr>
            <w:tcW w:w="4707" w:type="dxa"/>
            <w:shd w:val="clear" w:color="auto" w:fill="auto"/>
          </w:tcPr>
          <w:p w14:paraId="7C797D01" w14:textId="77777777" w:rsidR="00C8598B" w:rsidRPr="00C8598B" w:rsidRDefault="00C8598B" w:rsidP="00C8598B">
            <w:pPr>
              <w:jc w:val="center"/>
              <w:rPr>
                <w:rFonts w:ascii="Times New Roman" w:hAnsi="Times New Roman"/>
                <w:noProof/>
                <w:lang w:val="lt-LT"/>
              </w:rPr>
            </w:pPr>
            <w:r w:rsidRPr="00C8598B">
              <w:rPr>
                <w:rFonts w:ascii="Times New Roman" w:hAnsi="Times New Roman"/>
                <w:noProof/>
                <w:lang w:val="lt-LT"/>
              </w:rPr>
              <w:t>Į gripą panaši liga</w:t>
            </w:r>
          </w:p>
        </w:tc>
      </w:tr>
    </w:tbl>
    <w:p w14:paraId="0FB59C65" w14:textId="77777777" w:rsidR="00C8598B" w:rsidRPr="00C8598B" w:rsidRDefault="00C8598B" w:rsidP="00C8598B">
      <w:pPr>
        <w:spacing w:after="0" w:line="240" w:lineRule="auto"/>
        <w:rPr>
          <w:rFonts w:ascii="Times New Roman" w:hAnsi="Times New Roman"/>
          <w:noProof/>
          <w:sz w:val="18"/>
          <w:szCs w:val="18"/>
          <w:lang w:val="lt-LT"/>
        </w:rPr>
      </w:pPr>
      <w:r w:rsidRPr="00C8598B">
        <w:rPr>
          <w:rFonts w:ascii="Times New Roman" w:hAnsi="Times New Roman"/>
          <w:noProof/>
          <w:sz w:val="18"/>
          <w:szCs w:val="18"/>
          <w:lang w:val="lt-LT"/>
        </w:rPr>
        <w:t xml:space="preserve">* Būdinga vaikų populiacijai (žr. </w:t>
      </w:r>
      <w:r w:rsidRPr="00C8598B">
        <w:rPr>
          <w:rFonts w:ascii="Times New Roman" w:hAnsi="Times New Roman"/>
          <w:b/>
          <w:i/>
          <w:noProof/>
          <w:sz w:val="18"/>
          <w:szCs w:val="18"/>
          <w:lang w:val="lt-LT"/>
        </w:rPr>
        <w:t>d) Vaikų populiacija</w:t>
      </w:r>
      <w:r w:rsidRPr="00C8598B">
        <w:rPr>
          <w:rFonts w:ascii="Times New Roman" w:hAnsi="Times New Roman"/>
          <w:noProof/>
          <w:sz w:val="18"/>
          <w:szCs w:val="18"/>
          <w:lang w:val="lt-LT"/>
        </w:rPr>
        <w:t>)</w:t>
      </w:r>
    </w:p>
    <w:p w14:paraId="453D8B15" w14:textId="77777777" w:rsidR="00C8598B" w:rsidRPr="00C8598B" w:rsidRDefault="00C8598B" w:rsidP="00C8598B">
      <w:pPr>
        <w:spacing w:after="0" w:line="240" w:lineRule="auto"/>
        <w:rPr>
          <w:rFonts w:ascii="Times New Roman" w:hAnsi="Times New Roman"/>
          <w:noProof/>
          <w:sz w:val="18"/>
          <w:szCs w:val="18"/>
          <w:lang w:val="lt-LT"/>
        </w:rPr>
      </w:pPr>
      <w:r w:rsidRPr="00C8598B">
        <w:rPr>
          <w:rFonts w:ascii="Times New Roman" w:hAnsi="Times New Roman"/>
          <w:noProof/>
          <w:sz w:val="18"/>
          <w:szCs w:val="18"/>
          <w:lang w:val="lt-LT"/>
        </w:rPr>
        <w:t xml:space="preserve">‡ Klinikines savybes žr. </w:t>
      </w:r>
      <w:r w:rsidRPr="00C8598B">
        <w:rPr>
          <w:rFonts w:ascii="Times New Roman" w:hAnsi="Times New Roman"/>
          <w:b/>
          <w:i/>
          <w:noProof/>
          <w:sz w:val="18"/>
          <w:szCs w:val="18"/>
          <w:lang w:val="lt-LT"/>
        </w:rPr>
        <w:t>c) Pasirinktų nepageidaujamų reakcijų apibūdinimas</w:t>
      </w:r>
    </w:p>
    <w:p w14:paraId="650D8DE7" w14:textId="77777777" w:rsidR="00C8598B" w:rsidRPr="00C8598B" w:rsidRDefault="00C8598B" w:rsidP="00C8598B">
      <w:pPr>
        <w:spacing w:after="0" w:line="240" w:lineRule="auto"/>
        <w:rPr>
          <w:b/>
          <w:i/>
          <w:lang w:val="lt-LT"/>
        </w:rPr>
      </w:pPr>
      <w:r w:rsidRPr="00C8598B">
        <w:rPr>
          <w:rFonts w:ascii="Times New Roman" w:hAnsi="Times New Roman"/>
          <w:noProof/>
          <w:sz w:val="18"/>
          <w:szCs w:val="18"/>
          <w:lang w:val="lt-LT"/>
        </w:rPr>
        <w:t xml:space="preserve">† Labai dažnos kūdikiams (žr. </w:t>
      </w:r>
      <w:r w:rsidRPr="00C8598B">
        <w:rPr>
          <w:rFonts w:ascii="Times New Roman" w:hAnsi="Times New Roman"/>
          <w:b/>
          <w:i/>
          <w:noProof/>
          <w:sz w:val="18"/>
          <w:szCs w:val="18"/>
          <w:lang w:val="lt-LT"/>
        </w:rPr>
        <w:t>d) Vaikų populiacija</w:t>
      </w:r>
      <w:r w:rsidRPr="00C8598B">
        <w:rPr>
          <w:rFonts w:ascii="Times New Roman" w:hAnsi="Times New Roman"/>
          <w:noProof/>
          <w:sz w:val="18"/>
          <w:szCs w:val="18"/>
          <w:lang w:val="lt-LT"/>
        </w:rPr>
        <w:t>), dažnos bendrojoje populiacijoje</w:t>
      </w:r>
    </w:p>
    <w:p w14:paraId="5409B8A0" w14:textId="77777777" w:rsidR="00C8598B" w:rsidRPr="00C8598B" w:rsidRDefault="00C8598B" w:rsidP="00C8598B">
      <w:pPr>
        <w:spacing w:after="0" w:line="240" w:lineRule="auto"/>
        <w:rPr>
          <w:b/>
          <w:i/>
          <w:lang w:val="lt-LT"/>
        </w:rPr>
      </w:pPr>
    </w:p>
    <w:p w14:paraId="13FCA692" w14:textId="77777777" w:rsidR="00C8598B" w:rsidRPr="00C8598B" w:rsidRDefault="00C8598B" w:rsidP="00E874F0">
      <w:pPr>
        <w:numPr>
          <w:ilvl w:val="0"/>
          <w:numId w:val="43"/>
        </w:numPr>
        <w:tabs>
          <w:tab w:val="left" w:pos="567"/>
        </w:tabs>
        <w:spacing w:after="0" w:line="240" w:lineRule="auto"/>
        <w:ind w:hanging="644"/>
        <w:contextualSpacing/>
        <w:rPr>
          <w:b/>
          <w:i/>
          <w:u w:val="single"/>
        </w:rPr>
      </w:pPr>
      <w:r w:rsidRPr="00C8598B">
        <w:rPr>
          <w:rFonts w:ascii="Times New Roman" w:hAnsi="Times New Roman"/>
          <w:b/>
          <w:i/>
          <w:u w:val="single"/>
          <w:lang w:val="lt-LT"/>
        </w:rPr>
        <w:t>Pasirinktų nepageidaujamų reakcijų apibūdinimas</w:t>
      </w:r>
    </w:p>
    <w:p w14:paraId="5E8EFDB6" w14:textId="77777777" w:rsidR="00C8598B" w:rsidRPr="00C8598B" w:rsidRDefault="00C8598B" w:rsidP="00C8598B">
      <w:pPr>
        <w:tabs>
          <w:tab w:val="left" w:pos="567"/>
        </w:tabs>
        <w:spacing w:after="0" w:line="240" w:lineRule="auto"/>
        <w:rPr>
          <w:rFonts w:ascii="Times New Roman" w:hAnsi="Times New Roman"/>
          <w:i/>
          <w:u w:val="single"/>
          <w:lang w:val="lt-LT"/>
        </w:rPr>
      </w:pPr>
    </w:p>
    <w:p w14:paraId="2EA824AE" w14:textId="77777777" w:rsidR="00C8598B" w:rsidRPr="00C8598B" w:rsidRDefault="00C8598B" w:rsidP="00C8598B">
      <w:pPr>
        <w:tabs>
          <w:tab w:val="left" w:pos="567"/>
        </w:tabs>
        <w:spacing w:after="0" w:line="240" w:lineRule="auto"/>
        <w:rPr>
          <w:rFonts w:ascii="Times New Roman" w:hAnsi="Times New Roman"/>
          <w:lang w:val="lt-LT"/>
        </w:rPr>
      </w:pPr>
      <w:r w:rsidRPr="00C8598B">
        <w:rPr>
          <w:rFonts w:ascii="Times New Roman" w:hAnsi="Times New Roman"/>
          <w:lang w:val="lt-LT"/>
        </w:rPr>
        <w:t xml:space="preserve">Yra duomenų, jog per 30 dienų po vakcinacijos STAMARIL ir kitomis vakcinomis nuo geltonosios karštinės pasitaikė neurotropinės ligos atvejų (vadinama YEL-AND), kai kurie iš jų baigėsi mirtimi. YEL-AND gali pasireikšti </w:t>
      </w:r>
      <w:r w:rsidR="00817B8D">
        <w:rPr>
          <w:rFonts w:ascii="Times New Roman" w:hAnsi="Times New Roman"/>
          <w:lang w:val="lt-LT"/>
        </w:rPr>
        <w:t xml:space="preserve">arba kaip encefalitas (su demielinizacija arba be jos), arba kaip periferinę nervų sistemą apimantis neurologinis sutrikimas (pvz., </w:t>
      </w:r>
      <w:r w:rsidR="00817B8D" w:rsidRPr="00817B8D">
        <w:rPr>
          <w:rFonts w:ascii="Times New Roman" w:hAnsi="Times New Roman"/>
          <w:lang w:val="lt-LT"/>
        </w:rPr>
        <w:t>Gijeno-Bare (</w:t>
      </w:r>
      <w:r w:rsidR="00817B8D" w:rsidRPr="0081386A">
        <w:rPr>
          <w:rFonts w:ascii="Times New Roman" w:hAnsi="Times New Roman"/>
          <w:i/>
          <w:iCs/>
          <w:lang w:val="lt-LT"/>
        </w:rPr>
        <w:t>Guillan-Barre</w:t>
      </w:r>
      <w:r w:rsidR="00817B8D" w:rsidRPr="00817B8D">
        <w:rPr>
          <w:rFonts w:ascii="Times New Roman" w:hAnsi="Times New Roman"/>
          <w:lang w:val="lt-LT"/>
        </w:rPr>
        <w:t>) sindrom</w:t>
      </w:r>
      <w:r w:rsidR="00817B8D">
        <w:rPr>
          <w:rFonts w:ascii="Times New Roman" w:hAnsi="Times New Roman"/>
          <w:lang w:val="lt-LT"/>
        </w:rPr>
        <w:t xml:space="preserve">as). Encefalitas paprastai prasideda </w:t>
      </w:r>
      <w:r w:rsidRPr="00C8598B">
        <w:rPr>
          <w:rFonts w:ascii="Times New Roman" w:hAnsi="Times New Roman"/>
          <w:lang w:val="lt-LT"/>
        </w:rPr>
        <w:t xml:space="preserve">aukšta temperatūra kartu su galvos skausmu, kuris gali progresuoti iki </w:t>
      </w:r>
      <w:r w:rsidR="00817B8D">
        <w:rPr>
          <w:rFonts w:ascii="Times New Roman" w:hAnsi="Times New Roman"/>
          <w:lang w:val="lt-LT"/>
        </w:rPr>
        <w:t xml:space="preserve">encefalopatijos (pvz., </w:t>
      </w:r>
      <w:r w:rsidRPr="00C8598B">
        <w:rPr>
          <w:rFonts w:ascii="Times New Roman" w:hAnsi="Times New Roman"/>
          <w:lang w:val="lt-LT"/>
        </w:rPr>
        <w:t xml:space="preserve">sumišimo, letargijos, </w:t>
      </w:r>
      <w:r w:rsidR="00817B8D">
        <w:rPr>
          <w:rFonts w:ascii="Times New Roman" w:hAnsi="Times New Roman"/>
          <w:lang w:val="lt-LT"/>
        </w:rPr>
        <w:t xml:space="preserve">asmenybės pokyčių, trunkančių ilgiau kaip 24 valandas), </w:t>
      </w:r>
      <w:r w:rsidR="000F4501">
        <w:rPr>
          <w:rFonts w:ascii="Times New Roman" w:hAnsi="Times New Roman"/>
          <w:lang w:val="lt-LT"/>
        </w:rPr>
        <w:t>židininio neurologinio deficito</w:t>
      </w:r>
      <w:r w:rsidR="00817B8D">
        <w:rPr>
          <w:rFonts w:ascii="Times New Roman" w:hAnsi="Times New Roman"/>
          <w:lang w:val="lt-LT"/>
        </w:rPr>
        <w:t xml:space="preserve">, smegenėlių disfunkcijos ar traukulių. YEL-AND su periferinės nervų sistemos įtraukimu paprastai </w:t>
      </w:r>
      <w:r w:rsidR="00817B8D" w:rsidRPr="00817B8D">
        <w:rPr>
          <w:rFonts w:ascii="Times New Roman" w:hAnsi="Times New Roman"/>
          <w:lang w:val="lt-LT"/>
        </w:rPr>
        <w:t xml:space="preserve">pasireiškia kaip abipusis galūnių silpnumas ar periferinė galvinių nervų parezė su sausgyslės refleksų susilpnėjimu ar išnykimu </w:t>
      </w:r>
      <w:r w:rsidRPr="00C8598B">
        <w:rPr>
          <w:rFonts w:ascii="Times New Roman" w:hAnsi="Times New Roman"/>
          <w:lang w:val="lt-LT"/>
        </w:rPr>
        <w:t>(žr. 4.4 skyrių).</w:t>
      </w:r>
    </w:p>
    <w:p w14:paraId="039400D4" w14:textId="77777777" w:rsidR="00C8598B" w:rsidRPr="00C8598B" w:rsidRDefault="00C8598B" w:rsidP="00C8598B">
      <w:pPr>
        <w:tabs>
          <w:tab w:val="left" w:pos="567"/>
        </w:tabs>
        <w:spacing w:after="0" w:line="240" w:lineRule="auto"/>
        <w:rPr>
          <w:rFonts w:ascii="Times New Roman" w:hAnsi="Times New Roman"/>
          <w:lang w:val="lt-LT"/>
        </w:rPr>
      </w:pPr>
    </w:p>
    <w:p w14:paraId="5FF081C8" w14:textId="77777777" w:rsidR="002B50DD" w:rsidRDefault="00817B8D" w:rsidP="00C8598B">
      <w:pPr>
        <w:spacing w:after="0" w:line="240" w:lineRule="auto"/>
        <w:rPr>
          <w:rFonts w:ascii="Times New Roman" w:hAnsi="Times New Roman"/>
          <w:lang w:val="lt-LT"/>
        </w:rPr>
      </w:pPr>
      <w:r>
        <w:rPr>
          <w:rFonts w:ascii="Times New Roman" w:hAnsi="Times New Roman"/>
          <w:lang w:val="lt-LT"/>
        </w:rPr>
        <w:t>Pranešta apie neurologinius sutrikimus, kurie neatitiko</w:t>
      </w:r>
      <w:r w:rsidRPr="00817B8D">
        <w:rPr>
          <w:rFonts w:ascii="Times New Roman" w:hAnsi="Times New Roman"/>
          <w:lang w:val="lt-LT"/>
        </w:rPr>
        <w:t xml:space="preserve"> </w:t>
      </w:r>
      <w:r>
        <w:rPr>
          <w:rFonts w:ascii="Times New Roman" w:hAnsi="Times New Roman"/>
          <w:lang w:val="lt-LT"/>
        </w:rPr>
        <w:t xml:space="preserve">YEL-AND kriterijų. </w:t>
      </w:r>
      <w:r w:rsidR="002B50DD">
        <w:rPr>
          <w:rFonts w:ascii="Times New Roman" w:hAnsi="Times New Roman"/>
          <w:lang w:val="lt-LT"/>
        </w:rPr>
        <w:t xml:space="preserve">Jie gali </w:t>
      </w:r>
      <w:r w:rsidR="00D63621">
        <w:rPr>
          <w:rFonts w:ascii="Times New Roman" w:hAnsi="Times New Roman"/>
          <w:lang w:val="lt-LT"/>
        </w:rPr>
        <w:t>pasireikšti</w:t>
      </w:r>
      <w:r w:rsidR="002B50DD">
        <w:rPr>
          <w:rFonts w:ascii="Times New Roman" w:hAnsi="Times New Roman"/>
          <w:lang w:val="lt-LT"/>
        </w:rPr>
        <w:t xml:space="preserve"> kaip aseptinis meningitas ar traukuliai be susijusių židininių neurologinių simptomų.</w:t>
      </w:r>
      <w:r>
        <w:rPr>
          <w:rFonts w:ascii="Times New Roman" w:hAnsi="Times New Roman"/>
          <w:lang w:val="lt-LT"/>
        </w:rPr>
        <w:t xml:space="preserve"> </w:t>
      </w:r>
      <w:r w:rsidR="002B50DD">
        <w:rPr>
          <w:rFonts w:ascii="Times New Roman" w:hAnsi="Times New Roman"/>
          <w:lang w:val="lt-LT"/>
        </w:rPr>
        <w:t>Tokie atvejai paprastai būna lengvi arba vidutinio sunkumo ir išnyksta savaime.</w:t>
      </w:r>
    </w:p>
    <w:p w14:paraId="28AFBB69" w14:textId="77777777" w:rsidR="002B50DD" w:rsidRDefault="002B50DD" w:rsidP="00C8598B">
      <w:pPr>
        <w:spacing w:after="0" w:line="240" w:lineRule="auto"/>
        <w:rPr>
          <w:rFonts w:ascii="Times New Roman" w:hAnsi="Times New Roman"/>
          <w:lang w:val="lt-LT"/>
        </w:rPr>
      </w:pPr>
    </w:p>
    <w:p w14:paraId="78B5783E"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Yra duomenų, kad po vakcinacijos STAMARIL ir kitomis vakcinomis nuo geltonosios karštinės pasitaikė viscerotropinės ligos atvejų (žinoma kaip YEL-AVD ir anksčiau aprašyta kaip „daugybinis organų sistemų pakenkimas su karščiavimu“), kai kurie iš jų baigėsi mirtimi. Daugeliu registruotų atvejų požymiai ir simptomai pasireiškė per 10 dienų po vakcinacijos. Pradiniai požymiai ir simptomai yra nespecifiniai ir gali būti karščiavimas, raumenų skausmas, nuovargis, galvos skausmas ir hipotenzija, gali greitai progresuoti iki kepenų funkcijos sutrikimo, kuriam būdinga gelta, raumenų citolizė, trombocitopenija ir ūminis kvėpavimo ir inkstų nepakankamumas (žr. 4.4 skyrių).</w:t>
      </w:r>
    </w:p>
    <w:p w14:paraId="64D2DF34" w14:textId="77777777" w:rsidR="00C8598B" w:rsidRPr="00C8598B" w:rsidRDefault="00C8598B" w:rsidP="00C8598B">
      <w:pPr>
        <w:spacing w:after="0" w:line="240" w:lineRule="auto"/>
        <w:rPr>
          <w:rFonts w:ascii="Times New Roman" w:hAnsi="Times New Roman"/>
          <w:lang w:val="lt-LT"/>
        </w:rPr>
      </w:pPr>
    </w:p>
    <w:p w14:paraId="08C9B153" w14:textId="77777777" w:rsidR="00C8598B" w:rsidRPr="00C8598B" w:rsidRDefault="00C8598B" w:rsidP="00022866">
      <w:pPr>
        <w:numPr>
          <w:ilvl w:val="0"/>
          <w:numId w:val="43"/>
        </w:numPr>
        <w:tabs>
          <w:tab w:val="left" w:pos="567"/>
        </w:tabs>
        <w:spacing w:after="0" w:line="240" w:lineRule="auto"/>
        <w:ind w:hanging="644"/>
        <w:contextualSpacing/>
        <w:rPr>
          <w:b/>
          <w:i/>
          <w:u w:val="single"/>
        </w:rPr>
      </w:pPr>
      <w:r w:rsidRPr="00C8598B">
        <w:rPr>
          <w:rFonts w:ascii="Times New Roman" w:hAnsi="Times New Roman"/>
          <w:b/>
          <w:i/>
          <w:u w:val="single"/>
          <w:lang w:val="lt-LT"/>
        </w:rPr>
        <w:t>Vaikų populiacija</w:t>
      </w:r>
    </w:p>
    <w:p w14:paraId="3CA4720D" w14:textId="77777777" w:rsidR="00C8598B" w:rsidRPr="00C8598B" w:rsidRDefault="00C8598B" w:rsidP="00C8598B">
      <w:pPr>
        <w:spacing w:after="0" w:line="240" w:lineRule="auto"/>
        <w:rPr>
          <w:rFonts w:ascii="Times New Roman" w:hAnsi="Times New Roman"/>
          <w:lang w:val="lt-LT"/>
        </w:rPr>
      </w:pPr>
    </w:p>
    <w:p w14:paraId="0BB83FB5"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STAMARIL saugumas vaikų populiacijoje tirtas klinikiniame tyrime, kuriame dalyvavo 393 kūdikiai nuo 12 iki 13 mėnesių amžiaus. Jie gavo STAMARIL ir placebą vienu metu.</w:t>
      </w:r>
    </w:p>
    <w:p w14:paraId="3670B435"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Saugumo savybės buvo vertintos pirmųjų 4 savaičių po vakcinacijos laikotarpiu.</w:t>
      </w:r>
    </w:p>
    <w:p w14:paraId="1CBE2A9A" w14:textId="77777777" w:rsidR="00C8598B" w:rsidRPr="00C8598B" w:rsidRDefault="00C8598B" w:rsidP="00C8598B">
      <w:pPr>
        <w:spacing w:after="0" w:line="240" w:lineRule="auto"/>
        <w:rPr>
          <w:rFonts w:ascii="Times New Roman" w:hAnsi="Times New Roman"/>
          <w:bCs/>
          <w:lang w:val="lt-LT"/>
        </w:rPr>
      </w:pPr>
      <w:r w:rsidRPr="00C8598B">
        <w:rPr>
          <w:rFonts w:ascii="Times New Roman" w:hAnsi="Times New Roman"/>
          <w:lang w:val="lt-LT"/>
        </w:rPr>
        <w:t xml:space="preserve">Toliau nurodytos dažniausiai registruotos nepageidaujamos reakcijos, būdingos vaikų populiacijai, buvo pastebėtos kaip ,,labai dažnos“: </w:t>
      </w:r>
      <w:r w:rsidRPr="00C8598B">
        <w:rPr>
          <w:rFonts w:ascii="Times New Roman" w:hAnsi="Times New Roman"/>
          <w:bCs/>
          <w:lang w:val="lt-LT"/>
        </w:rPr>
        <w:t>dirglumas (34,7 %), apetito netekimas (33,7 %), verkimas (32,1 %) ir mieguistumas (22 %).</w:t>
      </w:r>
    </w:p>
    <w:p w14:paraId="46750526" w14:textId="77777777" w:rsidR="00C8598B" w:rsidRPr="00C8598B" w:rsidRDefault="00C8598B" w:rsidP="00C8598B">
      <w:pPr>
        <w:spacing w:before="100" w:beforeAutospacing="1" w:after="0" w:line="240" w:lineRule="auto"/>
        <w:rPr>
          <w:rFonts w:ascii="Times New Roman" w:hAnsi="Times New Roman"/>
          <w:bCs/>
          <w:lang w:val="lt-LT"/>
        </w:rPr>
      </w:pPr>
      <w:r w:rsidRPr="00C8598B">
        <w:rPr>
          <w:rFonts w:ascii="Times New Roman" w:hAnsi="Times New Roman"/>
          <w:bCs/>
          <w:lang w:val="lt-LT"/>
        </w:rPr>
        <w:t>Kitos nepageidaujamos reakcijos, pasireiškusios kūdikiams, taip pat buvo pastebėtos bendrosios populiacijos tyrimuose:</w:t>
      </w:r>
    </w:p>
    <w:p w14:paraId="12536D48" w14:textId="77777777" w:rsidR="00C8598B" w:rsidRPr="00C8598B" w:rsidRDefault="00C8598B" w:rsidP="00C8598B">
      <w:pPr>
        <w:tabs>
          <w:tab w:val="left" w:pos="2880"/>
          <w:tab w:val="left" w:pos="3240"/>
        </w:tabs>
        <w:spacing w:before="100" w:beforeAutospacing="1" w:after="0" w:line="240" w:lineRule="auto"/>
        <w:rPr>
          <w:rFonts w:ascii="Times New Roman" w:hAnsi="Times New Roman"/>
          <w:bCs/>
          <w:iCs/>
          <w:lang w:val="lt-LT"/>
        </w:rPr>
      </w:pPr>
      <w:r w:rsidRPr="00C8598B">
        <w:rPr>
          <w:rFonts w:ascii="Times New Roman" w:hAnsi="Times New Roman"/>
          <w:bCs/>
          <w:iCs/>
          <w:lang w:val="lt-LT"/>
        </w:rPr>
        <w:t xml:space="preserve">- Skausmas injekcijos vietoje (17,6 %), karščiavimas (16,5 %) ir vėmimas (17,1 %) kūdikiams buvo registruotos kaip „labai dažnos“. Karščiavimas ir vėmimas pasireiškė dažniau nei bendrojoje populiacijoje (žr. lentelę poskyryje </w:t>
      </w:r>
      <w:r w:rsidRPr="00C8598B">
        <w:rPr>
          <w:rFonts w:ascii="Times New Roman" w:hAnsi="Times New Roman"/>
          <w:b/>
          <w:bCs/>
          <w:i/>
          <w:iCs/>
          <w:lang w:val="lt-LT"/>
        </w:rPr>
        <w:t>b) Nepageidaujamų reakcijų santrauka lentelėje</w:t>
      </w:r>
      <w:r w:rsidRPr="00C8598B">
        <w:rPr>
          <w:rFonts w:ascii="Times New Roman" w:hAnsi="Times New Roman"/>
          <w:bCs/>
          <w:iCs/>
          <w:lang w:val="lt-LT"/>
        </w:rPr>
        <w:t>).</w:t>
      </w:r>
    </w:p>
    <w:p w14:paraId="25941AE8" w14:textId="77777777" w:rsidR="00C8598B" w:rsidRPr="00C8598B" w:rsidRDefault="00C8598B" w:rsidP="00C8598B">
      <w:pPr>
        <w:spacing w:before="100" w:beforeAutospacing="1" w:after="0" w:line="240" w:lineRule="auto"/>
        <w:rPr>
          <w:rFonts w:ascii="Times New Roman" w:hAnsi="Times New Roman"/>
          <w:lang w:val="lt-LT"/>
        </w:rPr>
      </w:pPr>
      <w:r w:rsidRPr="00C8598B">
        <w:rPr>
          <w:rFonts w:ascii="Times New Roman" w:hAnsi="Times New Roman"/>
          <w:bCs/>
          <w:iCs/>
          <w:lang w:val="lt-LT"/>
        </w:rPr>
        <w:t>- Eritema injekcijos vietoje (9,8 %) ir injekcijos vietos patinimas (4,4 %) buvo registruotos kaip „dažnos“ reakcijos kūdikiams, kaip ir bendrojoje populiacijoje, tačiau kūdikiams buvo reikšmingai dažnesnės, palyginti su bendrąja populiacija.</w:t>
      </w:r>
    </w:p>
    <w:p w14:paraId="3DD8EF27" w14:textId="77777777" w:rsidR="00C8598B" w:rsidRPr="00C8598B" w:rsidRDefault="00C8598B" w:rsidP="00C8598B">
      <w:pPr>
        <w:spacing w:after="0" w:line="240" w:lineRule="auto"/>
        <w:rPr>
          <w:rFonts w:ascii="Times New Roman" w:hAnsi="Times New Roman"/>
          <w:lang w:val="lt-LT"/>
        </w:rPr>
      </w:pPr>
    </w:p>
    <w:p w14:paraId="465B7FD6" w14:textId="77777777" w:rsidR="00C8598B" w:rsidRPr="00C8598B" w:rsidRDefault="00C8598B" w:rsidP="00C8598B">
      <w:pPr>
        <w:spacing w:after="0" w:line="240" w:lineRule="auto"/>
        <w:rPr>
          <w:rFonts w:ascii="Times New Roman" w:hAnsi="Times New Roman"/>
          <w:b/>
          <w:i/>
          <w:u w:val="single"/>
          <w:lang w:val="lt-LT"/>
        </w:rPr>
      </w:pPr>
      <w:r w:rsidRPr="00C8598B">
        <w:rPr>
          <w:rFonts w:ascii="Times New Roman" w:hAnsi="Times New Roman"/>
          <w:b/>
          <w:i/>
          <w:u w:val="single"/>
          <w:lang w:val="lt-LT"/>
        </w:rPr>
        <w:t>e) Kita ypatinga populiacija</w:t>
      </w:r>
    </w:p>
    <w:p w14:paraId="3F441852"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Įgimtas ar įgytas imunodeficitas laikomas potencialiu sunkių nepageidaujamų reakcijų, įskaitant YEL-AND, rizikos veiksniu (žr. 4.3 ir 4.4 skyrius). </w:t>
      </w:r>
    </w:p>
    <w:p w14:paraId="3265EAFD"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Amžius, didesnis nei 60 metų (žr. 4.4 skyrių), yra laikomas potencialiu YEL-AVD ir YEL-AND rizikos veiksniu. </w:t>
      </w:r>
    </w:p>
    <w:p w14:paraId="0AF4C6A7"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Mažesnis nei 9 mėnesių (įskaitant kūdikius, kurie veikiami vakcinos per motinos pieną) (žr. 4.4 skyrių) amžius pripažintas potencialiu YEL-AND rizikos veiksniu.</w:t>
      </w:r>
    </w:p>
    <w:p w14:paraId="6B75A6DE" w14:textId="77777777" w:rsidR="00C8598B" w:rsidRPr="00C8598B" w:rsidRDefault="002B50DD" w:rsidP="00C8598B">
      <w:pPr>
        <w:spacing w:after="0" w:line="240" w:lineRule="auto"/>
        <w:rPr>
          <w:rFonts w:ascii="Times New Roman" w:hAnsi="Times New Roman"/>
          <w:lang w:val="lt-LT"/>
        </w:rPr>
      </w:pPr>
      <w:r>
        <w:rPr>
          <w:rFonts w:ascii="Times New Roman" w:hAnsi="Times New Roman"/>
          <w:lang w:val="lt-LT"/>
        </w:rPr>
        <w:t>Buvę</w:t>
      </w:r>
      <w:r w:rsidR="00C8598B" w:rsidRPr="00C8598B">
        <w:rPr>
          <w:rFonts w:ascii="Times New Roman" w:hAnsi="Times New Roman"/>
          <w:lang w:val="lt-LT"/>
        </w:rPr>
        <w:t xml:space="preserve"> užkrūčio liaukos </w:t>
      </w:r>
      <w:r>
        <w:rPr>
          <w:rFonts w:ascii="Times New Roman" w:hAnsi="Times New Roman"/>
          <w:lang w:val="lt-LT"/>
        </w:rPr>
        <w:t xml:space="preserve">funkcijos </w:t>
      </w:r>
      <w:r w:rsidR="00C8598B" w:rsidRPr="00C8598B">
        <w:rPr>
          <w:rFonts w:ascii="Times New Roman" w:hAnsi="Times New Roman"/>
          <w:lang w:val="lt-LT"/>
        </w:rPr>
        <w:t>sutrikimai</w:t>
      </w:r>
      <w:r>
        <w:rPr>
          <w:rFonts w:ascii="Times New Roman" w:hAnsi="Times New Roman"/>
          <w:lang w:val="lt-LT"/>
        </w:rPr>
        <w:t xml:space="preserve"> ar užkrūčio liaukos pašalinimas</w:t>
      </w:r>
      <w:r w:rsidR="00C8598B" w:rsidRPr="00C8598B">
        <w:rPr>
          <w:rFonts w:ascii="Times New Roman" w:hAnsi="Times New Roman"/>
          <w:lang w:val="lt-LT"/>
        </w:rPr>
        <w:t xml:space="preserve"> (žr. 4.3 ir 4.4 skyrius) </w:t>
      </w:r>
      <w:r w:rsidR="00D63621">
        <w:rPr>
          <w:rFonts w:ascii="Times New Roman" w:hAnsi="Times New Roman"/>
          <w:lang w:val="lt-LT"/>
        </w:rPr>
        <w:t xml:space="preserve">yra </w:t>
      </w:r>
      <w:r w:rsidR="00C8598B" w:rsidRPr="00C8598B">
        <w:rPr>
          <w:rFonts w:ascii="Times New Roman" w:hAnsi="Times New Roman"/>
          <w:lang w:val="lt-LT"/>
        </w:rPr>
        <w:t xml:space="preserve">laikomi YEL-AVD </w:t>
      </w:r>
      <w:r>
        <w:rPr>
          <w:rFonts w:ascii="Times New Roman" w:hAnsi="Times New Roman"/>
          <w:lang w:val="lt-LT"/>
        </w:rPr>
        <w:t>atsiradimą skatinanči</w:t>
      </w:r>
      <w:r w:rsidR="009242B6">
        <w:rPr>
          <w:rFonts w:ascii="Times New Roman" w:hAnsi="Times New Roman"/>
          <w:lang w:val="lt-LT"/>
        </w:rPr>
        <w:t>omis</w:t>
      </w:r>
      <w:r>
        <w:rPr>
          <w:rFonts w:ascii="Times New Roman" w:hAnsi="Times New Roman"/>
          <w:lang w:val="lt-LT"/>
        </w:rPr>
        <w:t xml:space="preserve"> būklėmis</w:t>
      </w:r>
      <w:r w:rsidR="00C8598B" w:rsidRPr="00C8598B">
        <w:rPr>
          <w:rFonts w:ascii="Times New Roman" w:hAnsi="Times New Roman"/>
          <w:lang w:val="lt-LT"/>
        </w:rPr>
        <w:t>.</w:t>
      </w:r>
    </w:p>
    <w:p w14:paraId="1B8F8750" w14:textId="77777777" w:rsidR="00C8598B" w:rsidRPr="00C8598B" w:rsidRDefault="00C8598B" w:rsidP="00C8598B">
      <w:pPr>
        <w:spacing w:after="0" w:line="240" w:lineRule="auto"/>
        <w:rPr>
          <w:rFonts w:ascii="Times New Roman" w:hAnsi="Times New Roman"/>
          <w:lang w:val="lt-LT"/>
        </w:rPr>
      </w:pPr>
    </w:p>
    <w:p w14:paraId="6C46DADB" w14:textId="77777777" w:rsidR="00C8598B" w:rsidRPr="00C8598B" w:rsidRDefault="00C8598B" w:rsidP="00C8598B">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C8598B">
        <w:rPr>
          <w:rFonts w:ascii="Times New Roman" w:eastAsia="Times New Roman" w:hAnsi="Times New Roman"/>
          <w:noProof/>
          <w:snapToGrid w:val="0"/>
          <w:szCs w:val="24"/>
          <w:u w:val="single"/>
          <w:lang w:val="lt-LT"/>
        </w:rPr>
        <w:t>Pranešimas apie įtariamas nepageidaujamas reakcijas</w:t>
      </w:r>
    </w:p>
    <w:p w14:paraId="3EC19486" w14:textId="19E4710E" w:rsidR="00C8598B" w:rsidRPr="00C8598B" w:rsidRDefault="00C8598B" w:rsidP="00D56A34">
      <w:pPr>
        <w:tabs>
          <w:tab w:val="left" w:pos="567"/>
        </w:tabs>
        <w:autoSpaceDE w:val="0"/>
        <w:autoSpaceDN w:val="0"/>
        <w:adjustRightInd w:val="0"/>
        <w:spacing w:after="0" w:line="260" w:lineRule="exact"/>
        <w:jc w:val="both"/>
        <w:rPr>
          <w:rFonts w:ascii="Times New Roman" w:hAnsi="Times New Roman"/>
          <w:lang w:val="lt-LT"/>
        </w:rPr>
      </w:pPr>
      <w:r w:rsidRPr="00C8598B">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C8598B">
        <w:rPr>
          <w:rFonts w:ascii="Times New Roman" w:eastAsia="Times New Roman" w:hAnsi="Times New Roman"/>
          <w:snapToGrid w:val="0"/>
          <w:szCs w:val="24"/>
          <w:lang w:val="lt-LT"/>
        </w:rPr>
        <w:t xml:space="preserve"> </w:t>
      </w:r>
      <w:r w:rsidR="001E1B94" w:rsidRPr="001E1B94">
        <w:rPr>
          <w:rFonts w:ascii="Times New Roman" w:eastAsia="Times New Roman" w:hAnsi="Times New Roman"/>
          <w:snapToGrid w:val="0"/>
          <w:szCs w:val="24"/>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1E1B94" w:rsidRPr="001E1B94">
          <w:rPr>
            <w:rStyle w:val="Hipersaitas"/>
            <w:rFonts w:ascii="Times New Roman" w:eastAsia="Times New Roman" w:hAnsi="Times New Roman"/>
            <w:snapToGrid w:val="0"/>
            <w:szCs w:val="24"/>
            <w:lang w:val="lt-LT"/>
          </w:rPr>
          <w:t>https://vvkt.lrv.lt/lt/</w:t>
        </w:r>
      </w:hyperlink>
      <w:r w:rsidR="001E1B94" w:rsidRPr="001E1B94">
        <w:rPr>
          <w:rFonts w:ascii="Times New Roman" w:eastAsia="Times New Roman" w:hAnsi="Times New Roman"/>
          <w:snapToGrid w:val="0"/>
          <w:szCs w:val="24"/>
          <w:u w:val="single"/>
          <w:lang w:val="lt-LT"/>
        </w:rPr>
        <w:t xml:space="preserve"> </w:t>
      </w:r>
      <w:r w:rsidR="001E1B94" w:rsidRPr="001E1B94">
        <w:rPr>
          <w:rFonts w:ascii="Times New Roman" w:eastAsia="Times New Roman" w:hAnsi="Times New Roman"/>
          <w:snapToGrid w:val="0"/>
          <w:szCs w:val="24"/>
          <w:lang w:val="lt-LT"/>
        </w:rPr>
        <w:t>nurodytais būdais.</w:t>
      </w:r>
    </w:p>
    <w:p w14:paraId="236BAA21" w14:textId="77777777" w:rsidR="00C8598B" w:rsidRPr="00C8598B" w:rsidRDefault="00C8598B" w:rsidP="00C8598B">
      <w:pPr>
        <w:spacing w:after="0" w:line="240" w:lineRule="auto"/>
        <w:rPr>
          <w:rFonts w:ascii="Times New Roman" w:hAnsi="Times New Roman"/>
          <w:lang w:val="lt-LT"/>
        </w:rPr>
      </w:pPr>
    </w:p>
    <w:p w14:paraId="746A7878" w14:textId="77777777" w:rsidR="00C8598B" w:rsidRPr="00C8598B" w:rsidRDefault="00C8598B" w:rsidP="00C8598B">
      <w:pPr>
        <w:numPr>
          <w:ilvl w:val="1"/>
          <w:numId w:val="2"/>
        </w:numPr>
        <w:tabs>
          <w:tab w:val="left" w:pos="540"/>
        </w:tabs>
        <w:spacing w:after="0" w:line="240" w:lineRule="auto"/>
        <w:rPr>
          <w:rFonts w:ascii="Times New Roman" w:hAnsi="Times New Roman"/>
          <w:b/>
          <w:lang w:val="lt-LT"/>
        </w:rPr>
      </w:pPr>
      <w:r w:rsidRPr="00C8598B">
        <w:rPr>
          <w:rFonts w:ascii="Times New Roman" w:hAnsi="Times New Roman"/>
          <w:b/>
          <w:lang w:val="lt-LT"/>
        </w:rPr>
        <w:t>Perdozavimas</w:t>
      </w:r>
    </w:p>
    <w:p w14:paraId="339C948C" w14:textId="77777777" w:rsidR="00C8598B" w:rsidRPr="00C8598B" w:rsidRDefault="00C8598B" w:rsidP="00C8598B">
      <w:pPr>
        <w:spacing w:after="0" w:line="240" w:lineRule="auto"/>
        <w:rPr>
          <w:rFonts w:ascii="Times New Roman" w:hAnsi="Times New Roman"/>
          <w:lang w:val="lt-LT"/>
        </w:rPr>
      </w:pPr>
    </w:p>
    <w:p w14:paraId="18FB8991"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Užregistruota STAMARIL paskyrimo didesne nei rekomenduojama doze (perdozavimo) atvejų. Pranešimų apie nepageidaujamas reakcijas informacija atitiko žinomas STAMARIL saugumo savybes, aprašytas 4.8 skyriuje. </w:t>
      </w:r>
    </w:p>
    <w:p w14:paraId="04D936D4" w14:textId="77777777" w:rsidR="00C8598B" w:rsidRPr="00C8598B" w:rsidRDefault="00C8598B" w:rsidP="00C8598B">
      <w:pPr>
        <w:spacing w:after="0" w:line="240" w:lineRule="auto"/>
        <w:rPr>
          <w:rFonts w:ascii="Times New Roman" w:hAnsi="Times New Roman"/>
          <w:lang w:val="lt-LT"/>
        </w:rPr>
      </w:pPr>
    </w:p>
    <w:p w14:paraId="1C190A81" w14:textId="77777777" w:rsidR="00C8598B" w:rsidRPr="00C8598B" w:rsidRDefault="00C8598B" w:rsidP="00C8598B">
      <w:pPr>
        <w:spacing w:after="0" w:line="240" w:lineRule="auto"/>
        <w:rPr>
          <w:rFonts w:ascii="Times New Roman" w:hAnsi="Times New Roman"/>
          <w:lang w:val="lt-LT"/>
        </w:rPr>
      </w:pPr>
    </w:p>
    <w:p w14:paraId="07B4C624" w14:textId="77777777" w:rsidR="00C8598B" w:rsidRPr="00C8598B" w:rsidRDefault="00C8598B" w:rsidP="00C8598B">
      <w:pPr>
        <w:numPr>
          <w:ilvl w:val="0"/>
          <w:numId w:val="1"/>
        </w:numPr>
        <w:tabs>
          <w:tab w:val="left" w:pos="540"/>
        </w:tabs>
        <w:spacing w:after="0" w:line="240" w:lineRule="auto"/>
        <w:rPr>
          <w:rFonts w:ascii="Times New Roman" w:hAnsi="Times New Roman"/>
          <w:b/>
          <w:caps/>
          <w:lang w:val="lt-LT"/>
        </w:rPr>
      </w:pPr>
      <w:r w:rsidRPr="00C8598B">
        <w:rPr>
          <w:rFonts w:ascii="Times New Roman" w:hAnsi="Times New Roman"/>
          <w:b/>
          <w:caps/>
          <w:lang w:val="lt-LT"/>
        </w:rPr>
        <w:t>Farmakologinės savybės</w:t>
      </w:r>
    </w:p>
    <w:p w14:paraId="3D220D4C" w14:textId="77777777" w:rsidR="00C8598B" w:rsidRPr="00C8598B" w:rsidRDefault="00C8598B" w:rsidP="00C8598B">
      <w:pPr>
        <w:spacing w:after="0" w:line="240" w:lineRule="auto"/>
        <w:rPr>
          <w:rFonts w:ascii="Times New Roman" w:hAnsi="Times New Roman"/>
          <w:lang w:val="lt-LT"/>
        </w:rPr>
      </w:pPr>
    </w:p>
    <w:p w14:paraId="5E64FB9E" w14:textId="77777777" w:rsidR="00C8598B" w:rsidRPr="00C8598B" w:rsidRDefault="00C8598B" w:rsidP="00C8598B">
      <w:pPr>
        <w:numPr>
          <w:ilvl w:val="1"/>
          <w:numId w:val="4"/>
        </w:numPr>
        <w:tabs>
          <w:tab w:val="left" w:pos="540"/>
        </w:tabs>
        <w:spacing w:after="0" w:line="240" w:lineRule="auto"/>
        <w:rPr>
          <w:rFonts w:ascii="Times New Roman" w:hAnsi="Times New Roman"/>
          <w:b/>
          <w:lang w:val="lt-LT"/>
        </w:rPr>
      </w:pPr>
      <w:r w:rsidRPr="00C8598B">
        <w:rPr>
          <w:rFonts w:ascii="Times New Roman" w:hAnsi="Times New Roman"/>
          <w:b/>
          <w:lang w:val="lt-LT"/>
        </w:rPr>
        <w:t>Farmakodinaminės savybės</w:t>
      </w:r>
    </w:p>
    <w:p w14:paraId="6315C286" w14:textId="77777777" w:rsidR="00C8598B" w:rsidRPr="00C8598B" w:rsidRDefault="00C8598B" w:rsidP="00C8598B">
      <w:pPr>
        <w:spacing w:after="0" w:line="240" w:lineRule="auto"/>
        <w:rPr>
          <w:rFonts w:ascii="Times New Roman" w:hAnsi="Times New Roman"/>
          <w:lang w:val="lt-LT"/>
        </w:rPr>
      </w:pPr>
    </w:p>
    <w:p w14:paraId="54D47E9F"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Farmakoterapinė grupė – vakcina nuo geltonosios karštinės (gyva), ATC kodas – J07BL01.</w:t>
      </w:r>
    </w:p>
    <w:p w14:paraId="770A81D6" w14:textId="77777777" w:rsidR="00C8598B" w:rsidRPr="00C8598B" w:rsidRDefault="00C8598B" w:rsidP="00C8598B">
      <w:pPr>
        <w:spacing w:after="0" w:line="240" w:lineRule="auto"/>
        <w:rPr>
          <w:rFonts w:ascii="Times New Roman" w:hAnsi="Times New Roman"/>
          <w:lang w:val="lt-LT"/>
        </w:rPr>
      </w:pPr>
    </w:p>
    <w:p w14:paraId="6923D40B"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smallCaps/>
          <w:lang w:val="lt-LT"/>
        </w:rPr>
        <w:t>STAMARIL</w:t>
      </w:r>
      <w:r w:rsidRPr="00C8598B">
        <w:rPr>
          <w:rFonts w:ascii="Times New Roman" w:hAnsi="Times New Roman"/>
          <w:lang w:val="lt-LT"/>
        </w:rPr>
        <w:t xml:space="preserve"> yra gyva susilpninta geltonosios karštinės vakcina. Kaip ir naudojant kitas gyvas susilpnintas vakcinas, sveikiems asmenims vystosi subklinikinė infekcija, todėl pasigamina specifinių B ir T ląstelių bei specifinių cirkuliuojančių antikūnų. 1:10 neutralizuojančiųjų antikūnų titras laikomas koreliuojančiu su apsauga.</w:t>
      </w:r>
    </w:p>
    <w:p w14:paraId="1E8A9A04" w14:textId="77777777" w:rsidR="00C8598B" w:rsidRPr="00C8598B" w:rsidRDefault="00C8598B" w:rsidP="00C8598B">
      <w:pPr>
        <w:spacing w:after="0" w:line="240" w:lineRule="auto"/>
        <w:rPr>
          <w:rFonts w:ascii="Times New Roman" w:hAnsi="Times New Roman"/>
          <w:lang w:val="lt-LT"/>
        </w:rPr>
      </w:pPr>
    </w:p>
    <w:p w14:paraId="46435422"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Apsauginis imunitetas atsiranda praėjus 10 parų po vakcinacijos, trunka 10 metų ir gali išsilaikyti visą gyvenimą. </w:t>
      </w:r>
    </w:p>
    <w:p w14:paraId="1FFF7D89" w14:textId="77777777" w:rsidR="00C8598B" w:rsidRPr="00C8598B" w:rsidRDefault="00C8598B" w:rsidP="00C8598B">
      <w:pPr>
        <w:spacing w:after="0" w:line="240" w:lineRule="auto"/>
        <w:rPr>
          <w:rFonts w:ascii="Times New Roman" w:hAnsi="Times New Roman"/>
          <w:lang w:val="lt-LT"/>
        </w:rPr>
      </w:pPr>
    </w:p>
    <w:p w14:paraId="277FBACD"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Klinikiniuose suaugusiųjų tyrimuose įrodyta, kad 28 dieną po vakcinacijos STAMARIL buvo gautas 93 % ir 100 %</w:t>
      </w:r>
      <w:r w:rsidRPr="00C8598B">
        <w:rPr>
          <w:lang w:val="lt-LT"/>
        </w:rPr>
        <w:t xml:space="preserve"> </w:t>
      </w:r>
      <w:r w:rsidRPr="00C8598B">
        <w:rPr>
          <w:rFonts w:ascii="Times New Roman" w:hAnsi="Times New Roman"/>
          <w:lang w:val="lt-LT"/>
        </w:rPr>
        <w:t>serokonversijos lygis.</w:t>
      </w:r>
    </w:p>
    <w:p w14:paraId="6A2E0FA1" w14:textId="77777777" w:rsidR="00C8598B" w:rsidRPr="00C8598B" w:rsidRDefault="00C8598B" w:rsidP="00C8598B">
      <w:pPr>
        <w:spacing w:after="0" w:line="240" w:lineRule="auto"/>
        <w:rPr>
          <w:rFonts w:ascii="Times New Roman" w:hAnsi="Times New Roman"/>
          <w:lang w:val="lt-LT"/>
        </w:rPr>
      </w:pPr>
    </w:p>
    <w:p w14:paraId="041A866F" w14:textId="77777777" w:rsidR="00C8598B" w:rsidRPr="00C8598B" w:rsidRDefault="00C8598B" w:rsidP="00C8598B">
      <w:pPr>
        <w:spacing w:after="0" w:line="240" w:lineRule="auto"/>
        <w:rPr>
          <w:rFonts w:ascii="Times New Roman" w:hAnsi="Times New Roman"/>
          <w:u w:val="single"/>
          <w:lang w:val="lt-LT"/>
        </w:rPr>
      </w:pPr>
      <w:r w:rsidRPr="00C8598B">
        <w:rPr>
          <w:rFonts w:ascii="Times New Roman" w:hAnsi="Times New Roman"/>
          <w:u w:val="single"/>
          <w:lang w:val="lt-LT"/>
        </w:rPr>
        <w:t>Vaikų populiacija</w:t>
      </w:r>
    </w:p>
    <w:p w14:paraId="08A3F5DE" w14:textId="77777777" w:rsidR="00C8598B" w:rsidRPr="00C8598B" w:rsidRDefault="00C8598B" w:rsidP="00C8598B">
      <w:pPr>
        <w:spacing w:after="0" w:line="240" w:lineRule="auto"/>
        <w:rPr>
          <w:rFonts w:ascii="Times New Roman" w:hAnsi="Times New Roman"/>
          <w:lang w:val="lt-LT"/>
        </w:rPr>
      </w:pPr>
    </w:p>
    <w:p w14:paraId="151BF934"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Klinikiniame tyrime su 337 kūdikiais nuo 12 iki 13 mėnesių amžiaus geltoniosios karštinės seropozityvumo dažnis 28 dieną po STAMARIL injekcijos buvo 99,7 % (98,5; 100,0) ir vidutinis geometrinis titras buvo 423 (375; 478). Kitame klinikiniame tyrime, atliktame su 30 vaikų ir paauglių nuo 2 iki 17 metų amžiaus, buvo pastebėtas 90–100 % serokonversijos dydis, kaip ir ankstesniuose klinikiniuose tyrimuose.</w:t>
      </w:r>
    </w:p>
    <w:p w14:paraId="6D33F22A" w14:textId="77777777" w:rsidR="00C8598B" w:rsidRPr="00C8598B" w:rsidRDefault="00C8598B" w:rsidP="00C8598B">
      <w:pPr>
        <w:spacing w:after="0" w:line="240" w:lineRule="auto"/>
        <w:rPr>
          <w:rFonts w:ascii="Times New Roman" w:hAnsi="Times New Roman"/>
          <w:lang w:val="lt-LT"/>
        </w:rPr>
      </w:pPr>
    </w:p>
    <w:p w14:paraId="7CDE30E3" w14:textId="77777777" w:rsidR="00C8598B" w:rsidRPr="00C8598B" w:rsidRDefault="00C8598B" w:rsidP="00C8598B">
      <w:pPr>
        <w:numPr>
          <w:ilvl w:val="1"/>
          <w:numId w:val="4"/>
        </w:numPr>
        <w:tabs>
          <w:tab w:val="left" w:pos="540"/>
        </w:tabs>
        <w:spacing w:after="0" w:line="240" w:lineRule="auto"/>
        <w:rPr>
          <w:rFonts w:ascii="Times New Roman" w:hAnsi="Times New Roman"/>
          <w:b/>
          <w:lang w:val="lt-LT"/>
        </w:rPr>
      </w:pPr>
      <w:r w:rsidRPr="00C8598B">
        <w:rPr>
          <w:rFonts w:ascii="Times New Roman" w:hAnsi="Times New Roman"/>
          <w:b/>
          <w:lang w:val="lt-LT"/>
        </w:rPr>
        <w:t>Farmakokinetinės savybės</w:t>
      </w:r>
    </w:p>
    <w:p w14:paraId="73066993" w14:textId="77777777" w:rsidR="00C8598B" w:rsidRPr="00C8598B" w:rsidRDefault="00C8598B" w:rsidP="00C8598B">
      <w:pPr>
        <w:spacing w:after="0" w:line="240" w:lineRule="auto"/>
        <w:rPr>
          <w:rFonts w:ascii="Times New Roman" w:hAnsi="Times New Roman"/>
          <w:lang w:val="lt-LT"/>
        </w:rPr>
      </w:pPr>
    </w:p>
    <w:p w14:paraId="580D2902"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Preparato farmakokinetikos tyrimų neatlikta.</w:t>
      </w:r>
    </w:p>
    <w:p w14:paraId="0BEB0E44" w14:textId="77777777" w:rsidR="00C8598B" w:rsidRPr="00C8598B" w:rsidRDefault="00C8598B" w:rsidP="00C8598B">
      <w:pPr>
        <w:spacing w:after="0" w:line="240" w:lineRule="auto"/>
        <w:rPr>
          <w:rFonts w:ascii="Times New Roman" w:hAnsi="Times New Roman"/>
          <w:lang w:val="lt-LT"/>
        </w:rPr>
      </w:pPr>
    </w:p>
    <w:p w14:paraId="538F06B1" w14:textId="77777777" w:rsidR="00C8598B" w:rsidRPr="00C8598B" w:rsidRDefault="00C8598B" w:rsidP="00C8598B">
      <w:pPr>
        <w:numPr>
          <w:ilvl w:val="1"/>
          <w:numId w:val="4"/>
        </w:numPr>
        <w:tabs>
          <w:tab w:val="left" w:pos="540"/>
        </w:tabs>
        <w:spacing w:after="0" w:line="240" w:lineRule="auto"/>
        <w:rPr>
          <w:rFonts w:ascii="Times New Roman" w:hAnsi="Times New Roman"/>
          <w:b/>
          <w:lang w:val="lt-LT"/>
        </w:rPr>
      </w:pPr>
      <w:r w:rsidRPr="00C8598B">
        <w:rPr>
          <w:rFonts w:ascii="Times New Roman" w:hAnsi="Times New Roman"/>
          <w:b/>
          <w:lang w:val="lt-LT"/>
        </w:rPr>
        <w:t>Ikiklinikinių saugumo tyrimų duomenys</w:t>
      </w:r>
    </w:p>
    <w:p w14:paraId="310092C9" w14:textId="77777777" w:rsidR="00C8598B" w:rsidRPr="00C8598B" w:rsidRDefault="00C8598B" w:rsidP="00C8598B">
      <w:pPr>
        <w:spacing w:after="0" w:line="240" w:lineRule="auto"/>
        <w:rPr>
          <w:rFonts w:ascii="Times New Roman" w:hAnsi="Times New Roman"/>
          <w:lang w:val="lt-LT"/>
        </w:rPr>
      </w:pPr>
    </w:p>
    <w:p w14:paraId="7E0C04BA"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Ikiklinikinių tyrimų neatlikta.</w:t>
      </w:r>
    </w:p>
    <w:p w14:paraId="2E1E605D" w14:textId="77777777" w:rsidR="00C8598B" w:rsidRPr="00C8598B" w:rsidRDefault="00C8598B" w:rsidP="00C8598B">
      <w:pPr>
        <w:spacing w:after="0" w:line="240" w:lineRule="auto"/>
        <w:rPr>
          <w:rFonts w:ascii="Times New Roman" w:hAnsi="Times New Roman"/>
          <w:lang w:val="lt-LT"/>
        </w:rPr>
      </w:pPr>
    </w:p>
    <w:p w14:paraId="5E638EF3" w14:textId="77777777" w:rsidR="00C8598B" w:rsidRPr="00C8598B" w:rsidRDefault="00C8598B" w:rsidP="00C8598B">
      <w:pPr>
        <w:spacing w:after="0" w:line="240" w:lineRule="auto"/>
        <w:rPr>
          <w:rFonts w:ascii="Times New Roman" w:hAnsi="Times New Roman"/>
          <w:lang w:val="lt-LT"/>
        </w:rPr>
      </w:pPr>
    </w:p>
    <w:p w14:paraId="2C6FDED7" w14:textId="77777777" w:rsidR="00C8598B" w:rsidRPr="00C8598B" w:rsidRDefault="00C8598B" w:rsidP="00C8598B">
      <w:pPr>
        <w:numPr>
          <w:ilvl w:val="0"/>
          <w:numId w:val="1"/>
        </w:numPr>
        <w:tabs>
          <w:tab w:val="left" w:pos="540"/>
        </w:tabs>
        <w:spacing w:after="0" w:line="240" w:lineRule="auto"/>
        <w:rPr>
          <w:rFonts w:ascii="Times New Roman" w:hAnsi="Times New Roman"/>
          <w:b/>
          <w:caps/>
          <w:lang w:val="lt-LT"/>
        </w:rPr>
      </w:pPr>
      <w:r w:rsidRPr="00C8598B">
        <w:rPr>
          <w:rFonts w:ascii="Times New Roman" w:hAnsi="Times New Roman"/>
          <w:b/>
          <w:caps/>
          <w:lang w:val="lt-LT"/>
        </w:rPr>
        <w:t>Farmacinė informacija</w:t>
      </w:r>
    </w:p>
    <w:p w14:paraId="5AC49A6C" w14:textId="77777777" w:rsidR="00C8598B" w:rsidRPr="00C8598B" w:rsidRDefault="00C8598B" w:rsidP="00C8598B">
      <w:pPr>
        <w:spacing w:after="0" w:line="240" w:lineRule="auto"/>
        <w:rPr>
          <w:rFonts w:ascii="Times New Roman" w:hAnsi="Times New Roman"/>
          <w:lang w:val="lt-LT"/>
        </w:rPr>
      </w:pPr>
    </w:p>
    <w:p w14:paraId="4365038A" w14:textId="77777777" w:rsidR="00C8598B" w:rsidRPr="00C8598B" w:rsidRDefault="00C8598B" w:rsidP="00C8598B">
      <w:pPr>
        <w:numPr>
          <w:ilvl w:val="1"/>
          <w:numId w:val="3"/>
        </w:numPr>
        <w:tabs>
          <w:tab w:val="left" w:pos="540"/>
        </w:tabs>
        <w:spacing w:after="0" w:line="240" w:lineRule="auto"/>
        <w:rPr>
          <w:rFonts w:ascii="Times New Roman" w:hAnsi="Times New Roman"/>
          <w:b/>
          <w:lang w:val="lt-LT"/>
        </w:rPr>
      </w:pPr>
      <w:r w:rsidRPr="00C8598B">
        <w:rPr>
          <w:rFonts w:ascii="Times New Roman" w:hAnsi="Times New Roman"/>
          <w:b/>
          <w:lang w:val="lt-LT"/>
        </w:rPr>
        <w:t>Pagalbinių medžiagų sąrašas</w:t>
      </w:r>
    </w:p>
    <w:p w14:paraId="1545AAF7" w14:textId="77777777" w:rsidR="00C8598B" w:rsidRPr="00C8598B" w:rsidRDefault="00C8598B" w:rsidP="00C8598B">
      <w:pPr>
        <w:spacing w:after="0" w:line="240" w:lineRule="auto"/>
        <w:rPr>
          <w:rFonts w:ascii="Times New Roman" w:hAnsi="Times New Roman"/>
          <w:lang w:val="lt-LT"/>
        </w:rPr>
      </w:pPr>
    </w:p>
    <w:p w14:paraId="2CBC7370" w14:textId="77777777" w:rsidR="00C8598B" w:rsidRPr="00C8598B" w:rsidRDefault="00C8598B" w:rsidP="00C8598B">
      <w:pPr>
        <w:spacing w:after="0" w:line="240" w:lineRule="auto"/>
        <w:rPr>
          <w:rFonts w:ascii="Times New Roman" w:hAnsi="Times New Roman"/>
          <w:b/>
          <w:i/>
          <w:lang w:val="lt-LT"/>
        </w:rPr>
      </w:pPr>
      <w:r w:rsidRPr="00C8598B">
        <w:rPr>
          <w:rFonts w:ascii="Times New Roman" w:hAnsi="Times New Roman"/>
          <w:b/>
          <w:i/>
          <w:lang w:val="lt-LT"/>
        </w:rPr>
        <w:t>Milteliai</w:t>
      </w:r>
    </w:p>
    <w:p w14:paraId="54A561E2"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Laktozė</w:t>
      </w:r>
    </w:p>
    <w:p w14:paraId="67A8FEE7"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Sorbitolis (E420)</w:t>
      </w:r>
    </w:p>
    <w:p w14:paraId="5947E205"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L-histidino hidrochloridas</w:t>
      </w:r>
    </w:p>
    <w:p w14:paraId="35B6CE8E"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L-alaninas</w:t>
      </w:r>
    </w:p>
    <w:p w14:paraId="411EF746"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Natrio chloridas</w:t>
      </w:r>
    </w:p>
    <w:p w14:paraId="5C012287"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Kalio chloridas</w:t>
      </w:r>
    </w:p>
    <w:p w14:paraId="329676AD"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Dinatrio fosfato dihidratas</w:t>
      </w:r>
    </w:p>
    <w:p w14:paraId="51539853"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Kalio divandenilio fosfatas</w:t>
      </w:r>
    </w:p>
    <w:p w14:paraId="0F077AF4"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Kalcio chloridas</w:t>
      </w:r>
    </w:p>
    <w:p w14:paraId="2D048B1A"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Magnio sulfatas</w:t>
      </w:r>
    </w:p>
    <w:p w14:paraId="22594195" w14:textId="77777777" w:rsidR="00C8598B" w:rsidRPr="00C8598B" w:rsidRDefault="00C8598B" w:rsidP="00C8598B">
      <w:pPr>
        <w:spacing w:after="0" w:line="240" w:lineRule="auto"/>
        <w:rPr>
          <w:rFonts w:ascii="Times New Roman" w:hAnsi="Times New Roman"/>
          <w:lang w:val="lt-LT"/>
        </w:rPr>
      </w:pPr>
    </w:p>
    <w:p w14:paraId="5535C280" w14:textId="77777777" w:rsidR="00C8598B" w:rsidRPr="00C8598B" w:rsidRDefault="00C8598B" w:rsidP="00C8598B">
      <w:pPr>
        <w:spacing w:after="0" w:line="240" w:lineRule="auto"/>
        <w:rPr>
          <w:rFonts w:ascii="Times New Roman" w:hAnsi="Times New Roman"/>
          <w:b/>
          <w:i/>
          <w:lang w:val="lt-LT"/>
        </w:rPr>
      </w:pPr>
      <w:r w:rsidRPr="00C8598B">
        <w:rPr>
          <w:rFonts w:ascii="Times New Roman" w:hAnsi="Times New Roman"/>
          <w:b/>
          <w:i/>
          <w:lang w:val="lt-LT"/>
        </w:rPr>
        <w:t>Tirpiklis</w:t>
      </w:r>
    </w:p>
    <w:p w14:paraId="0A738C62"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Natrio chloridas </w:t>
      </w:r>
    </w:p>
    <w:p w14:paraId="0DDD43F3"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Injekcinis vanduo</w:t>
      </w:r>
    </w:p>
    <w:p w14:paraId="7C848B87" w14:textId="77777777" w:rsidR="00C8598B" w:rsidRPr="00C8598B" w:rsidRDefault="00C8598B" w:rsidP="00C8598B">
      <w:pPr>
        <w:spacing w:after="0" w:line="240" w:lineRule="auto"/>
        <w:rPr>
          <w:rFonts w:ascii="Times New Roman" w:hAnsi="Times New Roman"/>
          <w:lang w:val="lt-LT"/>
        </w:rPr>
      </w:pPr>
    </w:p>
    <w:p w14:paraId="03E9BA79" w14:textId="77777777" w:rsidR="00C8598B" w:rsidRPr="00C8598B" w:rsidRDefault="00C8598B" w:rsidP="00C8598B">
      <w:pPr>
        <w:numPr>
          <w:ilvl w:val="1"/>
          <w:numId w:val="3"/>
        </w:numPr>
        <w:tabs>
          <w:tab w:val="left" w:pos="540"/>
        </w:tabs>
        <w:spacing w:after="0" w:line="240" w:lineRule="auto"/>
        <w:rPr>
          <w:rFonts w:ascii="Times New Roman" w:hAnsi="Times New Roman"/>
          <w:b/>
          <w:lang w:val="lt-LT"/>
        </w:rPr>
      </w:pPr>
      <w:r w:rsidRPr="00C8598B">
        <w:rPr>
          <w:rFonts w:ascii="Times New Roman" w:hAnsi="Times New Roman"/>
          <w:b/>
          <w:lang w:val="lt-LT"/>
        </w:rPr>
        <w:t>Nesuderinamumas</w:t>
      </w:r>
    </w:p>
    <w:p w14:paraId="38A37452" w14:textId="77777777" w:rsidR="00C8598B" w:rsidRPr="00C8598B" w:rsidRDefault="00C8598B" w:rsidP="00C8598B">
      <w:pPr>
        <w:spacing w:after="0" w:line="240" w:lineRule="auto"/>
        <w:rPr>
          <w:rFonts w:ascii="Times New Roman" w:hAnsi="Times New Roman"/>
          <w:lang w:val="lt-LT"/>
        </w:rPr>
      </w:pPr>
    </w:p>
    <w:p w14:paraId="71B248C0"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Suderinamumo tyrimų neatlikta, todėl šios vakcinos maišyti su kitais vaistiniais preparatais negalima.</w:t>
      </w:r>
    </w:p>
    <w:p w14:paraId="5F9DDB38" w14:textId="77777777" w:rsidR="00C8598B" w:rsidRPr="00C8598B" w:rsidRDefault="00C8598B" w:rsidP="00C8598B">
      <w:pPr>
        <w:spacing w:after="0" w:line="240" w:lineRule="auto"/>
        <w:rPr>
          <w:rFonts w:ascii="Times New Roman" w:hAnsi="Times New Roman"/>
          <w:lang w:val="lt-LT"/>
        </w:rPr>
      </w:pPr>
    </w:p>
    <w:p w14:paraId="45EFDBB8" w14:textId="77777777" w:rsidR="00C8598B" w:rsidRPr="00C8598B" w:rsidRDefault="00C8598B" w:rsidP="00C8598B">
      <w:pPr>
        <w:numPr>
          <w:ilvl w:val="1"/>
          <w:numId w:val="3"/>
        </w:numPr>
        <w:tabs>
          <w:tab w:val="left" w:pos="540"/>
        </w:tabs>
        <w:spacing w:after="0" w:line="240" w:lineRule="auto"/>
        <w:rPr>
          <w:rFonts w:ascii="Times New Roman" w:hAnsi="Times New Roman"/>
          <w:b/>
          <w:lang w:val="lt-LT"/>
        </w:rPr>
      </w:pPr>
      <w:r w:rsidRPr="00C8598B">
        <w:rPr>
          <w:rFonts w:ascii="Times New Roman" w:hAnsi="Times New Roman"/>
          <w:b/>
          <w:lang w:val="lt-LT"/>
        </w:rPr>
        <w:t>Tinkamumo laikas</w:t>
      </w:r>
    </w:p>
    <w:p w14:paraId="1DCCFCA9" w14:textId="77777777" w:rsidR="00C8598B" w:rsidRPr="00C8598B" w:rsidRDefault="00C8598B" w:rsidP="00C8598B">
      <w:pPr>
        <w:spacing w:after="0" w:line="240" w:lineRule="auto"/>
        <w:rPr>
          <w:rFonts w:ascii="Times New Roman" w:hAnsi="Times New Roman"/>
          <w:lang w:val="lt-LT"/>
        </w:rPr>
      </w:pPr>
    </w:p>
    <w:p w14:paraId="5C059890"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3 metai.</w:t>
      </w:r>
    </w:p>
    <w:p w14:paraId="5DBABCDA"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Vaistinį preparatą paruošus, būtina jį suvartoti nedelsiant.</w:t>
      </w:r>
    </w:p>
    <w:p w14:paraId="5FEBF0A7" w14:textId="77777777" w:rsidR="00C8598B" w:rsidRPr="00C8598B" w:rsidRDefault="00C8598B" w:rsidP="00C8598B">
      <w:pPr>
        <w:spacing w:after="0" w:line="240" w:lineRule="auto"/>
        <w:rPr>
          <w:rFonts w:ascii="Times New Roman" w:hAnsi="Times New Roman"/>
          <w:lang w:val="lt-LT"/>
        </w:rPr>
      </w:pPr>
    </w:p>
    <w:p w14:paraId="797C215D" w14:textId="77777777" w:rsidR="00C8598B" w:rsidRPr="00C8598B" w:rsidRDefault="00C8598B" w:rsidP="00C8598B">
      <w:pPr>
        <w:numPr>
          <w:ilvl w:val="1"/>
          <w:numId w:val="3"/>
        </w:numPr>
        <w:tabs>
          <w:tab w:val="left" w:pos="540"/>
        </w:tabs>
        <w:spacing w:after="0" w:line="240" w:lineRule="auto"/>
        <w:rPr>
          <w:rFonts w:ascii="Times New Roman" w:hAnsi="Times New Roman"/>
          <w:b/>
          <w:lang w:val="lt-LT"/>
        </w:rPr>
      </w:pPr>
      <w:r w:rsidRPr="00C8598B">
        <w:rPr>
          <w:rFonts w:ascii="Times New Roman" w:hAnsi="Times New Roman"/>
          <w:b/>
          <w:lang w:val="lt-LT"/>
        </w:rPr>
        <w:t>Specialios laikymo sąlygos</w:t>
      </w:r>
    </w:p>
    <w:p w14:paraId="2A18DFCD" w14:textId="77777777" w:rsidR="00C8598B" w:rsidRPr="00C8598B" w:rsidRDefault="00C8598B" w:rsidP="00C8598B">
      <w:pPr>
        <w:spacing w:after="0" w:line="240" w:lineRule="auto"/>
        <w:rPr>
          <w:rFonts w:ascii="Times New Roman" w:hAnsi="Times New Roman"/>
          <w:lang w:val="lt-LT"/>
        </w:rPr>
      </w:pPr>
    </w:p>
    <w:p w14:paraId="174E8E6C"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Laikyti 2 </w:t>
      </w:r>
      <w:r w:rsidRPr="00C8598B">
        <w:rPr>
          <w:rFonts w:ascii="Times New Roman" w:hAnsi="Times New Roman"/>
          <w:lang w:val="lt-LT"/>
        </w:rPr>
        <w:sym w:font="Symbol" w:char="F0B0"/>
      </w:r>
      <w:r w:rsidRPr="00C8598B">
        <w:rPr>
          <w:rFonts w:ascii="Times New Roman" w:hAnsi="Times New Roman"/>
          <w:lang w:val="lt-LT"/>
        </w:rPr>
        <w:t xml:space="preserve">C – 8 </w:t>
      </w:r>
      <w:r w:rsidRPr="00C8598B">
        <w:rPr>
          <w:rFonts w:ascii="Times New Roman" w:hAnsi="Times New Roman"/>
          <w:lang w:val="lt-LT"/>
        </w:rPr>
        <w:sym w:font="Symbol" w:char="F0B0"/>
      </w:r>
      <w:r w:rsidRPr="00C8598B">
        <w:rPr>
          <w:rFonts w:ascii="Times New Roman" w:hAnsi="Times New Roman"/>
          <w:lang w:val="lt-LT"/>
        </w:rPr>
        <w:t xml:space="preserve">C temperatūroje (šaldytuve). Negalima užšaldyti. Miltelių flakoną ir užpildytą tirpiklio švirkštą laikyti išorinėje dėžutėje, kad </w:t>
      </w:r>
      <w:r w:rsidR="006D13BF">
        <w:rPr>
          <w:rFonts w:ascii="Times New Roman" w:hAnsi="Times New Roman"/>
          <w:lang w:val="lt-LT"/>
        </w:rPr>
        <w:t xml:space="preserve">vaistinis </w:t>
      </w:r>
      <w:r w:rsidRPr="00C8598B">
        <w:rPr>
          <w:rFonts w:ascii="Times New Roman" w:hAnsi="Times New Roman"/>
          <w:lang w:val="lt-LT"/>
        </w:rPr>
        <w:t>preparatas būtų apsaugotas nuo šviesos.</w:t>
      </w:r>
    </w:p>
    <w:p w14:paraId="3BBA7BA2" w14:textId="77777777" w:rsidR="00C8598B" w:rsidRPr="00C8598B" w:rsidRDefault="00C8598B" w:rsidP="00C8598B">
      <w:pPr>
        <w:spacing w:after="0" w:line="240" w:lineRule="auto"/>
        <w:rPr>
          <w:rFonts w:ascii="Times New Roman" w:hAnsi="Times New Roman"/>
          <w:lang w:val="lt-LT"/>
        </w:rPr>
      </w:pPr>
    </w:p>
    <w:p w14:paraId="7C25CABE"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Paruošto vaistinio preparato laikymo sąlygos pateikiamos 6.3 skyriuje.</w:t>
      </w:r>
    </w:p>
    <w:p w14:paraId="50DFD382" w14:textId="77777777" w:rsidR="00C8598B" w:rsidRPr="00C8598B" w:rsidRDefault="00C8598B" w:rsidP="00C8598B">
      <w:pPr>
        <w:spacing w:after="0" w:line="240" w:lineRule="auto"/>
        <w:rPr>
          <w:rFonts w:ascii="Times New Roman" w:hAnsi="Times New Roman"/>
          <w:lang w:val="lt-LT"/>
        </w:rPr>
      </w:pPr>
    </w:p>
    <w:p w14:paraId="35C1FF10" w14:textId="77777777" w:rsidR="00C8598B" w:rsidRPr="00C8598B" w:rsidRDefault="00C8598B" w:rsidP="00C8598B">
      <w:pPr>
        <w:numPr>
          <w:ilvl w:val="1"/>
          <w:numId w:val="3"/>
        </w:numPr>
        <w:tabs>
          <w:tab w:val="left" w:pos="540"/>
        </w:tabs>
        <w:spacing w:after="0" w:line="240" w:lineRule="auto"/>
        <w:rPr>
          <w:rFonts w:ascii="Times New Roman" w:hAnsi="Times New Roman"/>
          <w:b/>
          <w:lang w:val="lt-LT"/>
        </w:rPr>
      </w:pPr>
      <w:r w:rsidRPr="00C8598B">
        <w:rPr>
          <w:rFonts w:ascii="Times New Roman" w:hAnsi="Times New Roman"/>
          <w:b/>
          <w:lang w:val="lt-LT"/>
        </w:rPr>
        <w:t>Talpyklės pobūdis ir jos turinys</w:t>
      </w:r>
    </w:p>
    <w:p w14:paraId="6E62E4AC" w14:textId="77777777" w:rsidR="00C8598B" w:rsidRPr="00C8598B" w:rsidRDefault="00C8598B" w:rsidP="00C8598B">
      <w:pPr>
        <w:spacing w:after="0" w:line="240" w:lineRule="auto"/>
        <w:rPr>
          <w:rFonts w:ascii="Times New Roman" w:hAnsi="Times New Roman"/>
          <w:lang w:val="lt-LT"/>
        </w:rPr>
      </w:pPr>
    </w:p>
    <w:p w14:paraId="62EB8ED9"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I tipo stiklo flakonas miltelių, su chlorbutilo kamšteliu ir aliuminiu dangteliu; </w:t>
      </w:r>
    </w:p>
    <w:p w14:paraId="01D3F81F"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I tipo stiklo 0,5 ml užpildytas tirpiklio švirkštas, su </w:t>
      </w:r>
      <w:r w:rsidR="000D0DD7">
        <w:rPr>
          <w:rFonts w:ascii="Times New Roman" w:hAnsi="Times New Roman"/>
          <w:lang w:val="lt-LT"/>
        </w:rPr>
        <w:t>halobutilo</w:t>
      </w:r>
      <w:r w:rsidR="000D0DD7" w:rsidRPr="00C8598B">
        <w:rPr>
          <w:rFonts w:ascii="Times New Roman" w:hAnsi="Times New Roman"/>
          <w:lang w:val="lt-LT"/>
        </w:rPr>
        <w:t xml:space="preserve"> </w:t>
      </w:r>
      <w:r w:rsidRPr="00C8598B">
        <w:rPr>
          <w:rFonts w:ascii="Times New Roman" w:hAnsi="Times New Roman"/>
          <w:lang w:val="lt-LT"/>
        </w:rPr>
        <w:t xml:space="preserve">stūmokliu ir prijungta adata, ir adatos natūralios gumos ar poliizopreno dangteliu. </w:t>
      </w:r>
    </w:p>
    <w:p w14:paraId="3BE27635"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Pakuotėje yra 1 flakonas miltelių ir 1 tirpiklio švirkštas.</w:t>
      </w:r>
    </w:p>
    <w:p w14:paraId="79DDAAE4" w14:textId="77777777" w:rsidR="00C8598B" w:rsidRPr="00C8598B" w:rsidRDefault="00C8598B" w:rsidP="00C8598B">
      <w:pPr>
        <w:spacing w:after="0" w:line="240" w:lineRule="auto"/>
        <w:rPr>
          <w:rFonts w:ascii="Times New Roman" w:hAnsi="Times New Roman"/>
          <w:lang w:val="lt-LT"/>
        </w:rPr>
      </w:pPr>
    </w:p>
    <w:p w14:paraId="47F1E34A"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I tipo stiklo flakonas miltelių, su chlorbutilo kamšteliu  ir aliuminiu dangteliu.</w:t>
      </w:r>
    </w:p>
    <w:p w14:paraId="25A96E78" w14:textId="77777777" w:rsidR="00C8598B" w:rsidRPr="00C8598B" w:rsidRDefault="00C8598B" w:rsidP="00C8598B">
      <w:pPr>
        <w:spacing w:after="0" w:line="240" w:lineRule="auto"/>
        <w:jc w:val="both"/>
        <w:rPr>
          <w:rFonts w:ascii="Times New Roman" w:hAnsi="Times New Roman"/>
          <w:lang w:val="lt-LT"/>
        </w:rPr>
      </w:pPr>
      <w:r w:rsidRPr="00C8598B">
        <w:rPr>
          <w:rFonts w:ascii="Times New Roman" w:hAnsi="Times New Roman"/>
          <w:lang w:val="lt-LT"/>
        </w:rPr>
        <w:t xml:space="preserve">I tipo stiklo 0,5 ml užpildytas tirpiklio švirkštas, su </w:t>
      </w:r>
      <w:r w:rsidR="000D0DD7">
        <w:rPr>
          <w:rFonts w:ascii="Times New Roman" w:hAnsi="Times New Roman"/>
          <w:lang w:val="lt-LT"/>
        </w:rPr>
        <w:t>halobutilo</w:t>
      </w:r>
      <w:r w:rsidR="000D0DD7" w:rsidRPr="00C8598B">
        <w:rPr>
          <w:rFonts w:ascii="Times New Roman" w:hAnsi="Times New Roman"/>
          <w:lang w:val="lt-LT"/>
        </w:rPr>
        <w:t xml:space="preserve"> </w:t>
      </w:r>
      <w:r w:rsidRPr="00C8598B">
        <w:rPr>
          <w:rFonts w:ascii="Times New Roman" w:hAnsi="Times New Roman"/>
          <w:lang w:val="lt-LT"/>
        </w:rPr>
        <w:t xml:space="preserve">stūmokliu ir </w:t>
      </w:r>
      <w:r w:rsidR="000D0DD7" w:rsidRPr="000D0DD7">
        <w:rPr>
          <w:rFonts w:ascii="Times New Roman" w:hAnsi="Times New Roman"/>
        </w:rPr>
        <w:t>stireno-butadieno</w:t>
      </w:r>
      <w:r w:rsidR="000D0DD7" w:rsidRPr="000D0DD7" w:rsidDel="0029584A">
        <w:rPr>
          <w:rFonts w:ascii="Times New Roman" w:hAnsi="Times New Roman"/>
          <w:lang w:val="lt-LT"/>
        </w:rPr>
        <w:t xml:space="preserve"> </w:t>
      </w:r>
      <w:r w:rsidRPr="00C8598B">
        <w:rPr>
          <w:rFonts w:ascii="Times New Roman" w:hAnsi="Times New Roman"/>
          <w:lang w:val="lt-LT"/>
        </w:rPr>
        <w:t xml:space="preserve">antgaliu.  </w:t>
      </w:r>
    </w:p>
    <w:p w14:paraId="6FFFAA3D"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Pakuotėje yra 1 flakonas miltelių ir 1 tirpiklio švirkštas.</w:t>
      </w:r>
      <w:r w:rsidR="0029584A" w:rsidRPr="0029584A">
        <w:rPr>
          <w:rFonts w:ascii="Times New Roman" w:hAnsi="Times New Roman"/>
          <w:lang w:val="lt-LT"/>
        </w:rPr>
        <w:t xml:space="preserve"> Užpildyto švirkšto antgalio sudėtyje yra natūralios gumos latekso darinio</w:t>
      </w:r>
      <w:r w:rsidR="0029584A">
        <w:rPr>
          <w:rFonts w:ascii="Times New Roman" w:hAnsi="Times New Roman"/>
          <w:lang w:val="lt-LT"/>
        </w:rPr>
        <w:t>.</w:t>
      </w:r>
    </w:p>
    <w:p w14:paraId="3E32CC4A" w14:textId="77777777" w:rsidR="00C8598B" w:rsidRPr="00C8598B" w:rsidRDefault="00C8598B" w:rsidP="00C8598B">
      <w:pPr>
        <w:spacing w:after="0" w:line="240" w:lineRule="auto"/>
        <w:rPr>
          <w:rFonts w:ascii="Times New Roman" w:hAnsi="Times New Roman"/>
          <w:lang w:val="lt-LT"/>
        </w:rPr>
      </w:pPr>
    </w:p>
    <w:p w14:paraId="3DD3FC8A"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I tipo stiklo flakonas miltelių, su chlorbutilo kamšteliu  ir aliuminiu dangteliu.</w:t>
      </w:r>
    </w:p>
    <w:p w14:paraId="088C02D1"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I tipo stiklo 0,5 ml užpildytas tirpiklio švirkštas, su </w:t>
      </w:r>
      <w:r w:rsidR="000D0DD7">
        <w:rPr>
          <w:rFonts w:ascii="Times New Roman" w:hAnsi="Times New Roman"/>
          <w:lang w:val="lt-LT"/>
        </w:rPr>
        <w:t>halobutilo</w:t>
      </w:r>
      <w:r w:rsidR="000D0DD7" w:rsidRPr="00C8598B">
        <w:rPr>
          <w:rFonts w:ascii="Times New Roman" w:hAnsi="Times New Roman"/>
          <w:lang w:val="lt-LT"/>
        </w:rPr>
        <w:t xml:space="preserve"> </w:t>
      </w:r>
      <w:r w:rsidRPr="00C8598B">
        <w:rPr>
          <w:rFonts w:ascii="Times New Roman" w:hAnsi="Times New Roman"/>
          <w:lang w:val="lt-LT"/>
        </w:rPr>
        <w:t xml:space="preserve">stūmokliu ir </w:t>
      </w:r>
      <w:r w:rsidR="000D0DD7">
        <w:rPr>
          <w:rFonts w:ascii="Times New Roman" w:hAnsi="Times New Roman"/>
          <w:lang w:val="lt-LT"/>
        </w:rPr>
        <w:t xml:space="preserve">stireno-butadieno </w:t>
      </w:r>
      <w:r w:rsidRPr="00C8598B">
        <w:rPr>
          <w:rFonts w:ascii="Times New Roman" w:hAnsi="Times New Roman"/>
          <w:lang w:val="lt-LT"/>
        </w:rPr>
        <w:t>antgaliu bei 1 arba 2 atskiromis adatomis lizdinėje plokštelėje .</w:t>
      </w:r>
    </w:p>
    <w:p w14:paraId="7E54C6BE"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Pakuotėje yra 1 flakonas miltelių ir 1 tirpiklio švirkštas.</w:t>
      </w:r>
      <w:r w:rsidR="0029584A" w:rsidRPr="0029584A">
        <w:rPr>
          <w:rFonts w:ascii="Times New Roman" w:hAnsi="Times New Roman"/>
          <w:lang w:val="lt-LT"/>
        </w:rPr>
        <w:t xml:space="preserve"> Užpildyto švirkšto antgalio sudėtyje yra natūralios gumos latekso darinio</w:t>
      </w:r>
      <w:r w:rsidR="0029584A">
        <w:rPr>
          <w:rFonts w:ascii="Times New Roman" w:hAnsi="Times New Roman"/>
          <w:lang w:val="lt-LT"/>
        </w:rPr>
        <w:t>.</w:t>
      </w:r>
    </w:p>
    <w:p w14:paraId="1559576B"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Gali būti tiekiamos ne visų dydžių pakuotės.</w:t>
      </w:r>
    </w:p>
    <w:p w14:paraId="1F7B6908" w14:textId="77777777" w:rsidR="00C8598B" w:rsidRPr="00C8598B" w:rsidRDefault="00C8598B" w:rsidP="00C8598B">
      <w:pPr>
        <w:spacing w:after="0" w:line="240" w:lineRule="auto"/>
        <w:rPr>
          <w:rFonts w:ascii="Times New Roman" w:hAnsi="Times New Roman"/>
          <w:lang w:val="lt-LT"/>
        </w:rPr>
      </w:pPr>
    </w:p>
    <w:p w14:paraId="5C79247B" w14:textId="77777777" w:rsidR="00C8598B" w:rsidRPr="00C8598B" w:rsidRDefault="00C8598B" w:rsidP="00C8598B">
      <w:pPr>
        <w:numPr>
          <w:ilvl w:val="1"/>
          <w:numId w:val="3"/>
        </w:numPr>
        <w:tabs>
          <w:tab w:val="left" w:pos="540"/>
        </w:tabs>
        <w:spacing w:after="0" w:line="240" w:lineRule="auto"/>
        <w:rPr>
          <w:rFonts w:ascii="Times New Roman" w:hAnsi="Times New Roman"/>
          <w:b/>
          <w:lang w:val="lt-LT"/>
        </w:rPr>
      </w:pPr>
      <w:r w:rsidRPr="00C8598B">
        <w:rPr>
          <w:rFonts w:ascii="Times New Roman" w:hAnsi="Times New Roman"/>
          <w:b/>
          <w:lang w:val="lt-LT"/>
        </w:rPr>
        <w:t>Specialūs reikalavimai atliekoms tvarkyti ir vaistiniam preparatui ruošti</w:t>
      </w:r>
    </w:p>
    <w:p w14:paraId="2E7974F3" w14:textId="77777777" w:rsidR="00C8598B" w:rsidRPr="00C8598B" w:rsidRDefault="00C8598B" w:rsidP="00C8598B">
      <w:pPr>
        <w:spacing w:after="0" w:line="240" w:lineRule="auto"/>
        <w:rPr>
          <w:rFonts w:ascii="Times New Roman" w:hAnsi="Times New Roman"/>
          <w:lang w:val="lt-LT"/>
        </w:rPr>
      </w:pPr>
    </w:p>
    <w:p w14:paraId="04886832"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Švirkštui be prijungtos adatos: nuėmę švirkšto antgalį, adatą tvirtai uždėkite ant švirkšto galo ir pasukdami (90 </w:t>
      </w:r>
      <w:r w:rsidRPr="00C8598B">
        <w:rPr>
          <w:rFonts w:ascii="Times New Roman" w:hAnsi="Times New Roman"/>
          <w:vertAlign w:val="superscript"/>
          <w:lang w:val="lt-LT"/>
        </w:rPr>
        <w:t>o</w:t>
      </w:r>
      <w:r w:rsidRPr="00C8598B">
        <w:rPr>
          <w:rFonts w:ascii="Times New Roman" w:hAnsi="Times New Roman"/>
          <w:lang w:val="lt-LT"/>
        </w:rPr>
        <w:t>) pritvirtinkite ją.</w:t>
      </w:r>
    </w:p>
    <w:p w14:paraId="0011F872" w14:textId="77777777" w:rsidR="00C8598B" w:rsidRPr="00C8598B" w:rsidRDefault="00C8598B" w:rsidP="00C8598B">
      <w:pPr>
        <w:spacing w:after="0" w:line="240" w:lineRule="auto"/>
        <w:rPr>
          <w:rFonts w:ascii="Times New Roman" w:hAnsi="Times New Roman"/>
          <w:lang w:val="lt-LT"/>
        </w:rPr>
      </w:pPr>
    </w:p>
    <w:p w14:paraId="4C74DC52"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Vakcina paruošiama tirpiklį švirkštu sušvirkštus į flakoną su milteliais. Flakonas suplakamas ir, milteliams visiškai ištirpus, gauta suspensija yra sutraukiama į tą patį švirkštą.</w:t>
      </w:r>
    </w:p>
    <w:p w14:paraId="3A350464" w14:textId="77777777" w:rsidR="00C8598B" w:rsidRPr="00C8598B" w:rsidRDefault="00C8598B" w:rsidP="00C8598B">
      <w:pPr>
        <w:spacing w:after="0" w:line="240" w:lineRule="auto"/>
        <w:rPr>
          <w:rFonts w:ascii="Times New Roman" w:hAnsi="Times New Roman"/>
          <w:lang w:val="lt-LT"/>
        </w:rPr>
      </w:pPr>
    </w:p>
    <w:p w14:paraId="1EF64633"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Prieš injekuojant, ištirpinta vakcina turi būti smarkiai sukratoma.</w:t>
      </w:r>
    </w:p>
    <w:p w14:paraId="68EFCC25" w14:textId="77777777" w:rsidR="00C8598B" w:rsidRPr="00C8598B" w:rsidRDefault="00C8598B" w:rsidP="00C8598B">
      <w:pPr>
        <w:spacing w:after="0" w:line="240" w:lineRule="auto"/>
        <w:rPr>
          <w:rFonts w:ascii="Times New Roman" w:hAnsi="Times New Roman"/>
          <w:lang w:val="lt-LT"/>
        </w:rPr>
      </w:pPr>
    </w:p>
    <w:p w14:paraId="52779B6E"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Paruoštą suspensiją suvartoti nedelsiant.</w:t>
      </w:r>
    </w:p>
    <w:p w14:paraId="5192ABB1" w14:textId="77777777" w:rsidR="00C8598B" w:rsidRPr="00C8598B" w:rsidRDefault="00C8598B" w:rsidP="00C8598B">
      <w:pPr>
        <w:spacing w:after="0" w:line="240" w:lineRule="auto"/>
        <w:rPr>
          <w:rFonts w:ascii="Times New Roman" w:hAnsi="Times New Roman"/>
          <w:lang w:val="lt-LT"/>
        </w:rPr>
      </w:pPr>
    </w:p>
    <w:p w14:paraId="02D19240"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Paruošta injekcinė suspensija yra smėlio ar rožinės smėlio spalvos, daugiau ar mažiau skaisčiai balkšva.</w:t>
      </w:r>
    </w:p>
    <w:p w14:paraId="3CE458C6" w14:textId="77777777" w:rsidR="00C8598B" w:rsidRPr="00C8598B" w:rsidRDefault="00C8598B" w:rsidP="00C8598B">
      <w:pPr>
        <w:spacing w:after="0" w:line="240" w:lineRule="auto"/>
        <w:rPr>
          <w:rFonts w:ascii="Times New Roman" w:hAnsi="Times New Roman"/>
          <w:lang w:val="lt-LT"/>
        </w:rPr>
      </w:pPr>
    </w:p>
    <w:p w14:paraId="1F2E6E43"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Reikėtų vengti kontakto su dezinfektantu, nes virusas gali būti inaktyvuotas.</w:t>
      </w:r>
    </w:p>
    <w:p w14:paraId="5348D203" w14:textId="77777777" w:rsidR="00C8598B" w:rsidRPr="00C8598B" w:rsidRDefault="00C8598B" w:rsidP="00C8598B">
      <w:pPr>
        <w:spacing w:after="0" w:line="240" w:lineRule="auto"/>
        <w:rPr>
          <w:rFonts w:ascii="Times New Roman" w:hAnsi="Times New Roman"/>
          <w:lang w:val="lt-LT"/>
        </w:rPr>
      </w:pPr>
    </w:p>
    <w:p w14:paraId="2BAD967B"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noProof/>
          <w:szCs w:val="24"/>
          <w:lang w:val="lt-LT"/>
        </w:rPr>
        <w:t>Nesuvartotą vaistinį preparatą ar atliekas reikia tvarkyti laikantis vietinių reikalavimų</w:t>
      </w:r>
      <w:r w:rsidRPr="00C8598B">
        <w:rPr>
          <w:rFonts w:ascii="Times New Roman" w:hAnsi="Times New Roman"/>
          <w:lang w:val="lt-LT"/>
        </w:rPr>
        <w:t xml:space="preserve">. </w:t>
      </w:r>
    </w:p>
    <w:p w14:paraId="3D72BAE9" w14:textId="77777777" w:rsidR="00C8598B" w:rsidRPr="00C8598B" w:rsidRDefault="00C8598B" w:rsidP="00C8598B">
      <w:pPr>
        <w:spacing w:after="0" w:line="240" w:lineRule="auto"/>
        <w:rPr>
          <w:rFonts w:ascii="Times New Roman" w:hAnsi="Times New Roman"/>
          <w:lang w:val="lt-LT"/>
        </w:rPr>
      </w:pPr>
    </w:p>
    <w:p w14:paraId="75794865" w14:textId="77777777" w:rsidR="00C8598B" w:rsidRPr="00C8598B" w:rsidRDefault="00C8598B" w:rsidP="00C8598B">
      <w:pPr>
        <w:spacing w:after="0" w:line="240" w:lineRule="auto"/>
        <w:rPr>
          <w:rFonts w:ascii="Times New Roman" w:hAnsi="Times New Roman"/>
          <w:lang w:val="lt-LT"/>
        </w:rPr>
      </w:pPr>
    </w:p>
    <w:p w14:paraId="48DB3D08" w14:textId="77777777" w:rsidR="00C8598B" w:rsidRPr="00C8598B" w:rsidRDefault="00C8598B" w:rsidP="00C8598B">
      <w:pPr>
        <w:numPr>
          <w:ilvl w:val="0"/>
          <w:numId w:val="1"/>
        </w:numPr>
        <w:tabs>
          <w:tab w:val="left" w:pos="540"/>
        </w:tabs>
        <w:spacing w:after="0" w:line="240" w:lineRule="auto"/>
        <w:rPr>
          <w:rFonts w:ascii="Times New Roman" w:hAnsi="Times New Roman"/>
          <w:b/>
          <w:caps/>
          <w:lang w:val="lt-LT"/>
        </w:rPr>
      </w:pPr>
      <w:r w:rsidRPr="00C8598B">
        <w:rPr>
          <w:rFonts w:ascii="Times New Roman" w:hAnsi="Times New Roman"/>
          <w:b/>
          <w:caps/>
          <w:lang w:val="lt-LT"/>
        </w:rPr>
        <w:t>REGISTRUOTOJAS</w:t>
      </w:r>
    </w:p>
    <w:p w14:paraId="1DC13CF1" w14:textId="77777777" w:rsidR="00C8598B" w:rsidRPr="00C8598B" w:rsidRDefault="00C8598B" w:rsidP="00C8598B">
      <w:pPr>
        <w:spacing w:after="0" w:line="240" w:lineRule="auto"/>
        <w:rPr>
          <w:rFonts w:ascii="Times New Roman" w:hAnsi="Times New Roman"/>
          <w:lang w:val="lt-LT"/>
        </w:rPr>
      </w:pPr>
    </w:p>
    <w:p w14:paraId="59EC92CC" w14:textId="77777777" w:rsidR="001E1B94" w:rsidRPr="001E1B94" w:rsidRDefault="001E1B94" w:rsidP="001E1B94">
      <w:pPr>
        <w:tabs>
          <w:tab w:val="left" w:pos="567"/>
          <w:tab w:val="left" w:pos="3261"/>
        </w:tabs>
        <w:spacing w:after="0" w:line="240" w:lineRule="auto"/>
        <w:rPr>
          <w:rFonts w:ascii="Times New Roman" w:hAnsi="Times New Roman"/>
          <w:lang w:val="ru-RU"/>
        </w:rPr>
      </w:pPr>
      <w:bookmarkStart w:id="6" w:name="_Hlk171949698"/>
      <w:bookmarkStart w:id="7" w:name="_Hlk171949558"/>
      <w:r w:rsidRPr="001E1B94">
        <w:rPr>
          <w:rFonts w:ascii="Times New Roman" w:hAnsi="Times New Roman"/>
          <w:lang w:val="ru-RU"/>
        </w:rPr>
        <w:t>Sanofi Winthrop Industrie</w:t>
      </w:r>
    </w:p>
    <w:p w14:paraId="63C87EF0" w14:textId="4B565F67" w:rsidR="001E1B94" w:rsidRPr="001E1B94" w:rsidRDefault="001E1B94" w:rsidP="001E1B94">
      <w:pPr>
        <w:tabs>
          <w:tab w:val="left" w:pos="567"/>
          <w:tab w:val="left" w:pos="3261"/>
        </w:tabs>
        <w:spacing w:after="0" w:line="240" w:lineRule="auto"/>
        <w:rPr>
          <w:rFonts w:ascii="Times New Roman" w:hAnsi="Times New Roman"/>
          <w:lang w:val="ru-RU"/>
        </w:rPr>
      </w:pPr>
      <w:r w:rsidRPr="001E1B94">
        <w:rPr>
          <w:rFonts w:ascii="Times New Roman" w:hAnsi="Times New Roman"/>
          <w:lang w:val="ru-RU"/>
        </w:rPr>
        <w:t>8</w:t>
      </w:r>
      <w:r w:rsidRPr="001E1B94">
        <w:rPr>
          <w:rFonts w:ascii="Times New Roman" w:hAnsi="Times New Roman"/>
        </w:rPr>
        <w:t>2</w:t>
      </w:r>
      <w:r w:rsidRPr="001E1B94">
        <w:rPr>
          <w:rFonts w:ascii="Times New Roman" w:hAnsi="Times New Roman"/>
          <w:lang w:val="ru-RU"/>
        </w:rPr>
        <w:t xml:space="preserve"> </w:t>
      </w:r>
      <w:r w:rsidR="003D6516">
        <w:rPr>
          <w:rFonts w:ascii="Times New Roman" w:hAnsi="Times New Roman"/>
        </w:rPr>
        <w:t>a</w:t>
      </w:r>
      <w:r w:rsidRPr="001E1B94">
        <w:rPr>
          <w:rFonts w:ascii="Times New Roman" w:hAnsi="Times New Roman"/>
          <w:lang w:val="ru-RU"/>
        </w:rPr>
        <w:t>venue Raspail</w:t>
      </w:r>
    </w:p>
    <w:p w14:paraId="1DBAAD6F" w14:textId="77777777" w:rsidR="001E1B94" w:rsidRPr="001E1B94" w:rsidRDefault="001E1B94" w:rsidP="001E1B94">
      <w:pPr>
        <w:tabs>
          <w:tab w:val="left" w:pos="567"/>
          <w:tab w:val="left" w:pos="3261"/>
        </w:tabs>
        <w:spacing w:after="0" w:line="240" w:lineRule="auto"/>
        <w:rPr>
          <w:rFonts w:ascii="Times New Roman" w:hAnsi="Times New Roman"/>
        </w:rPr>
      </w:pPr>
      <w:r w:rsidRPr="001E1B94">
        <w:rPr>
          <w:rFonts w:ascii="Times New Roman" w:hAnsi="Times New Roman"/>
          <w:lang w:val="ru-RU"/>
        </w:rPr>
        <w:t>94250 Gentilly</w:t>
      </w:r>
    </w:p>
    <w:p w14:paraId="35135F9E" w14:textId="4FED4544" w:rsidR="001E1B94" w:rsidRPr="00C8598B" w:rsidRDefault="001E1B94" w:rsidP="00D56A34">
      <w:pPr>
        <w:tabs>
          <w:tab w:val="left" w:pos="567"/>
          <w:tab w:val="left" w:pos="3261"/>
        </w:tabs>
        <w:spacing w:after="0" w:line="240" w:lineRule="auto"/>
        <w:rPr>
          <w:rFonts w:ascii="Times New Roman" w:hAnsi="Times New Roman"/>
          <w:lang w:val="lt-LT"/>
        </w:rPr>
      </w:pPr>
      <w:r w:rsidRPr="001E1B94">
        <w:rPr>
          <w:rFonts w:ascii="Times New Roman" w:hAnsi="Times New Roman"/>
        </w:rPr>
        <w:t>Pranc</w:t>
      </w:r>
      <w:r w:rsidRPr="001E1B94">
        <w:rPr>
          <w:rFonts w:ascii="Times New Roman" w:hAnsi="Times New Roman"/>
          <w:lang w:val="lt-LT"/>
        </w:rPr>
        <w:t>ūzija</w:t>
      </w:r>
      <w:bookmarkEnd w:id="6"/>
      <w:bookmarkEnd w:id="7"/>
    </w:p>
    <w:p w14:paraId="2361CC0F" w14:textId="77777777" w:rsidR="00C8598B" w:rsidRPr="00C8598B" w:rsidRDefault="00C8598B" w:rsidP="00C8598B">
      <w:pPr>
        <w:spacing w:after="0" w:line="240" w:lineRule="auto"/>
        <w:rPr>
          <w:rFonts w:ascii="Times New Roman" w:hAnsi="Times New Roman"/>
          <w:lang w:val="lt-LT"/>
        </w:rPr>
      </w:pPr>
    </w:p>
    <w:p w14:paraId="79DE11D8" w14:textId="77777777" w:rsidR="00C8598B" w:rsidRPr="00C8598B" w:rsidRDefault="00C8598B" w:rsidP="00C8598B">
      <w:pPr>
        <w:spacing w:after="0" w:line="240" w:lineRule="auto"/>
        <w:rPr>
          <w:rFonts w:ascii="Times New Roman" w:hAnsi="Times New Roman"/>
          <w:lang w:val="lt-LT"/>
        </w:rPr>
      </w:pPr>
    </w:p>
    <w:p w14:paraId="575F86BA" w14:textId="77777777" w:rsidR="00C8598B" w:rsidRPr="00C8598B" w:rsidRDefault="00C8598B" w:rsidP="00C8598B">
      <w:pPr>
        <w:numPr>
          <w:ilvl w:val="0"/>
          <w:numId w:val="1"/>
        </w:numPr>
        <w:tabs>
          <w:tab w:val="left" w:pos="540"/>
        </w:tabs>
        <w:spacing w:after="0" w:line="240" w:lineRule="auto"/>
        <w:rPr>
          <w:rFonts w:ascii="Times New Roman" w:hAnsi="Times New Roman"/>
          <w:b/>
          <w:caps/>
          <w:lang w:val="lt-LT"/>
        </w:rPr>
      </w:pPr>
      <w:r w:rsidRPr="00C8598B">
        <w:rPr>
          <w:rFonts w:ascii="Times New Roman" w:hAnsi="Times New Roman"/>
          <w:b/>
          <w:caps/>
          <w:lang w:val="lt-LT"/>
        </w:rPr>
        <w:t>REGISTRACIJOS PAŽYMĖJIMO numeris (-IAI)</w:t>
      </w:r>
    </w:p>
    <w:p w14:paraId="06C05FC5" w14:textId="77777777" w:rsidR="00C8598B" w:rsidRPr="00C8598B" w:rsidRDefault="00C8598B" w:rsidP="00C8598B">
      <w:pPr>
        <w:spacing w:after="0" w:line="240" w:lineRule="auto"/>
        <w:rPr>
          <w:rFonts w:ascii="Times New Roman" w:hAnsi="Times New Roman"/>
          <w:lang w:val="lt-LT"/>
        </w:rPr>
      </w:pPr>
    </w:p>
    <w:p w14:paraId="1D26C603" w14:textId="77777777" w:rsidR="00C8598B" w:rsidRPr="00C8598B" w:rsidRDefault="00C8598B" w:rsidP="00C16221">
      <w:pPr>
        <w:spacing w:after="120" w:line="240" w:lineRule="auto"/>
        <w:rPr>
          <w:rFonts w:ascii="Times New Roman" w:hAnsi="Times New Roman"/>
          <w:lang w:val="lt-LT"/>
        </w:rPr>
      </w:pPr>
      <w:r w:rsidRPr="00C8598B">
        <w:rPr>
          <w:rFonts w:ascii="Times New Roman" w:hAnsi="Times New Roman"/>
          <w:lang w:val="lt-LT"/>
        </w:rPr>
        <w:t>LT/1/08/1190/001 – flakonas miltelių ir tirpiklio švirkštas (0,5 ml) su adata, N1</w:t>
      </w:r>
    </w:p>
    <w:p w14:paraId="73871277" w14:textId="77777777" w:rsidR="00C8598B" w:rsidRPr="00C8598B" w:rsidRDefault="00C8598B" w:rsidP="00C16221">
      <w:pPr>
        <w:spacing w:after="120" w:line="240" w:lineRule="auto"/>
        <w:rPr>
          <w:rFonts w:ascii="Times New Roman" w:hAnsi="Times New Roman"/>
          <w:lang w:val="lt-LT"/>
        </w:rPr>
      </w:pPr>
      <w:r w:rsidRPr="00C8598B">
        <w:rPr>
          <w:rFonts w:ascii="Times New Roman" w:hAnsi="Times New Roman"/>
          <w:lang w:val="lt-LT"/>
        </w:rPr>
        <w:t>LT/1/08/1190/002 – flakonas miltelių ir tirpiklio švirkštas (0,5 ml) su atskira adata, N1</w:t>
      </w:r>
    </w:p>
    <w:p w14:paraId="1FDC53F9" w14:textId="77777777" w:rsidR="00C8598B" w:rsidRPr="00C8598B" w:rsidRDefault="00C8598B" w:rsidP="00C16221">
      <w:pPr>
        <w:spacing w:after="120" w:line="240" w:lineRule="auto"/>
        <w:rPr>
          <w:rFonts w:ascii="Times New Roman" w:hAnsi="Times New Roman"/>
          <w:lang w:val="lt-LT"/>
        </w:rPr>
      </w:pPr>
      <w:r w:rsidRPr="00C8598B">
        <w:rPr>
          <w:rFonts w:ascii="Times New Roman" w:hAnsi="Times New Roman"/>
          <w:lang w:val="lt-LT"/>
        </w:rPr>
        <w:t>LT/1/08/1190/003 – flakonas miltelių ir tirpiklio švirkštas (0,5 ml) su 2 atskiromis adatomis, N1</w:t>
      </w:r>
    </w:p>
    <w:p w14:paraId="628E2AEE" w14:textId="77777777" w:rsidR="00C8598B" w:rsidRPr="00C8598B" w:rsidRDefault="00C8598B" w:rsidP="00C16221">
      <w:pPr>
        <w:spacing w:after="120" w:line="240" w:lineRule="auto"/>
        <w:rPr>
          <w:rFonts w:ascii="Times New Roman" w:hAnsi="Times New Roman"/>
          <w:lang w:val="lt-LT"/>
        </w:rPr>
      </w:pPr>
      <w:r w:rsidRPr="00C8598B">
        <w:rPr>
          <w:rFonts w:ascii="Times New Roman" w:hAnsi="Times New Roman"/>
          <w:lang w:val="lt-LT"/>
        </w:rPr>
        <w:t>LT/1/08/1190/004 – flakonas miltelių ir tirpiklio švirkštas (0,5 ml) be adatos, N1</w:t>
      </w:r>
    </w:p>
    <w:p w14:paraId="0311E480" w14:textId="77777777" w:rsidR="00C8598B" w:rsidRPr="00C8598B" w:rsidRDefault="00C8598B" w:rsidP="00C8598B">
      <w:pPr>
        <w:spacing w:after="0" w:line="240" w:lineRule="auto"/>
        <w:rPr>
          <w:rFonts w:ascii="Times New Roman" w:hAnsi="Times New Roman"/>
          <w:lang w:val="lt-LT"/>
        </w:rPr>
      </w:pPr>
    </w:p>
    <w:p w14:paraId="6077B586" w14:textId="77777777" w:rsidR="00C8598B" w:rsidRPr="00C8598B" w:rsidRDefault="00C8598B" w:rsidP="00C8598B">
      <w:pPr>
        <w:spacing w:after="0" w:line="240" w:lineRule="auto"/>
        <w:rPr>
          <w:rFonts w:ascii="Times New Roman" w:hAnsi="Times New Roman"/>
          <w:lang w:val="lt-LT"/>
        </w:rPr>
      </w:pPr>
    </w:p>
    <w:p w14:paraId="6B7BCA45" w14:textId="77777777" w:rsidR="00C8598B" w:rsidRPr="00C8598B" w:rsidRDefault="00C8598B" w:rsidP="00022866">
      <w:pPr>
        <w:keepNext/>
        <w:numPr>
          <w:ilvl w:val="0"/>
          <w:numId w:val="1"/>
        </w:numPr>
        <w:tabs>
          <w:tab w:val="left" w:pos="540"/>
        </w:tabs>
        <w:spacing w:after="0" w:line="240" w:lineRule="auto"/>
        <w:rPr>
          <w:rFonts w:ascii="Times New Roman" w:hAnsi="Times New Roman"/>
          <w:b/>
          <w:caps/>
          <w:lang w:val="lt-LT"/>
        </w:rPr>
      </w:pPr>
      <w:r w:rsidRPr="00C8598B">
        <w:rPr>
          <w:rFonts w:ascii="Times New Roman" w:hAnsi="Times New Roman"/>
          <w:b/>
          <w:lang w:val="lt-LT"/>
        </w:rPr>
        <w:t>REGISTRAVIMO / PERREGISTRAVIMO</w:t>
      </w:r>
      <w:r w:rsidRPr="00C8598B">
        <w:rPr>
          <w:rFonts w:ascii="Times New Roman" w:hAnsi="Times New Roman"/>
          <w:noProof/>
          <w:szCs w:val="24"/>
          <w:lang w:val="lt-LT"/>
        </w:rPr>
        <w:t xml:space="preserve"> </w:t>
      </w:r>
      <w:r w:rsidRPr="00C8598B">
        <w:rPr>
          <w:rFonts w:ascii="Times New Roman" w:hAnsi="Times New Roman"/>
          <w:b/>
          <w:caps/>
          <w:lang w:val="lt-LT"/>
        </w:rPr>
        <w:t>data</w:t>
      </w:r>
    </w:p>
    <w:p w14:paraId="070B9BD3" w14:textId="77777777" w:rsidR="00C8598B" w:rsidRPr="00C8598B" w:rsidRDefault="00C8598B" w:rsidP="00022866">
      <w:pPr>
        <w:keepNext/>
        <w:tabs>
          <w:tab w:val="left" w:pos="540"/>
        </w:tabs>
        <w:spacing w:after="0" w:line="240" w:lineRule="auto"/>
        <w:rPr>
          <w:rFonts w:ascii="Times New Roman" w:hAnsi="Times New Roman"/>
          <w:b/>
          <w:caps/>
          <w:lang w:val="lt-LT"/>
        </w:rPr>
      </w:pPr>
    </w:p>
    <w:p w14:paraId="6365B0B6" w14:textId="77777777" w:rsidR="00C8598B" w:rsidRPr="00C8598B" w:rsidRDefault="00E874F0" w:rsidP="00022866">
      <w:pPr>
        <w:keepNext/>
        <w:tabs>
          <w:tab w:val="left" w:pos="540"/>
        </w:tabs>
        <w:spacing w:after="0" w:line="240" w:lineRule="auto"/>
        <w:rPr>
          <w:rFonts w:ascii="Times New Roman" w:hAnsi="Times New Roman"/>
          <w:caps/>
          <w:lang w:val="lt-LT"/>
        </w:rPr>
      </w:pPr>
      <w:r>
        <w:rPr>
          <w:rFonts w:ascii="Times New Roman" w:hAnsi="Times New Roman"/>
          <w:lang w:val="lt-LT"/>
        </w:rPr>
        <w:t>R</w:t>
      </w:r>
      <w:r w:rsidR="00C8598B" w:rsidRPr="00C8598B">
        <w:rPr>
          <w:rFonts w:ascii="Times New Roman" w:hAnsi="Times New Roman"/>
          <w:lang w:val="lt-LT"/>
        </w:rPr>
        <w:t>egistravimo data 1995 m. vasario 15 d.</w:t>
      </w:r>
    </w:p>
    <w:p w14:paraId="4F3925C2" w14:textId="77777777" w:rsidR="00C8598B" w:rsidRPr="00C8598B" w:rsidRDefault="00E874F0" w:rsidP="00C8598B">
      <w:pPr>
        <w:tabs>
          <w:tab w:val="left" w:pos="540"/>
        </w:tabs>
        <w:spacing w:after="0" w:line="240" w:lineRule="auto"/>
        <w:rPr>
          <w:rFonts w:ascii="Times New Roman" w:hAnsi="Times New Roman"/>
          <w:caps/>
          <w:lang w:val="lt-LT"/>
        </w:rPr>
      </w:pPr>
      <w:r>
        <w:rPr>
          <w:rFonts w:ascii="Times New Roman" w:hAnsi="Times New Roman"/>
          <w:lang w:val="lt-LT"/>
        </w:rPr>
        <w:t>P</w:t>
      </w:r>
      <w:r w:rsidR="00C8598B" w:rsidRPr="00C8598B">
        <w:rPr>
          <w:rFonts w:ascii="Times New Roman" w:hAnsi="Times New Roman"/>
          <w:lang w:val="lt-LT"/>
        </w:rPr>
        <w:t>askutinio perregistravimo data 2008 m. liepos 03 d.</w:t>
      </w:r>
    </w:p>
    <w:p w14:paraId="5E6A760A" w14:textId="77777777" w:rsidR="00C8598B" w:rsidRPr="00C8598B" w:rsidRDefault="00C8598B" w:rsidP="00C8598B">
      <w:pPr>
        <w:tabs>
          <w:tab w:val="left" w:pos="540"/>
        </w:tabs>
        <w:spacing w:after="0" w:line="240" w:lineRule="auto"/>
        <w:rPr>
          <w:rFonts w:ascii="Times New Roman" w:hAnsi="Times New Roman"/>
          <w:b/>
          <w:caps/>
          <w:lang w:val="lt-LT"/>
        </w:rPr>
      </w:pPr>
    </w:p>
    <w:p w14:paraId="353F536C" w14:textId="77777777" w:rsidR="00C8598B" w:rsidRPr="00C8598B" w:rsidRDefault="00C8598B" w:rsidP="00C8598B">
      <w:pPr>
        <w:tabs>
          <w:tab w:val="left" w:pos="540"/>
        </w:tabs>
        <w:spacing w:after="0" w:line="240" w:lineRule="auto"/>
        <w:rPr>
          <w:rFonts w:ascii="Times New Roman" w:hAnsi="Times New Roman"/>
          <w:b/>
          <w:caps/>
          <w:lang w:val="lt-LT"/>
        </w:rPr>
      </w:pPr>
    </w:p>
    <w:p w14:paraId="59701E64" w14:textId="77777777" w:rsidR="00C8598B" w:rsidRPr="00C8598B" w:rsidRDefault="00C8598B" w:rsidP="00C8598B">
      <w:pPr>
        <w:numPr>
          <w:ilvl w:val="0"/>
          <w:numId w:val="1"/>
        </w:numPr>
        <w:tabs>
          <w:tab w:val="left" w:pos="540"/>
        </w:tabs>
        <w:spacing w:after="0" w:line="240" w:lineRule="auto"/>
        <w:rPr>
          <w:rFonts w:ascii="Times New Roman" w:hAnsi="Times New Roman"/>
          <w:b/>
          <w:caps/>
          <w:lang w:val="lt-LT"/>
        </w:rPr>
      </w:pPr>
      <w:r w:rsidRPr="00C8598B">
        <w:rPr>
          <w:rFonts w:ascii="Times New Roman" w:hAnsi="Times New Roman"/>
          <w:b/>
          <w:caps/>
          <w:lang w:val="lt-LT"/>
        </w:rPr>
        <w:t>Teksto peržiūros data</w:t>
      </w:r>
    </w:p>
    <w:p w14:paraId="3D4AB918" w14:textId="77777777" w:rsidR="00C8598B" w:rsidRPr="00C8598B" w:rsidRDefault="00C8598B" w:rsidP="00C8598B">
      <w:pPr>
        <w:spacing w:after="0" w:line="240" w:lineRule="auto"/>
        <w:rPr>
          <w:rFonts w:ascii="Times New Roman" w:hAnsi="Times New Roman"/>
          <w:lang w:val="lt-LT"/>
        </w:rPr>
      </w:pPr>
    </w:p>
    <w:p w14:paraId="76ABB498" w14:textId="386619B6" w:rsidR="00044931" w:rsidRDefault="001E1B94" w:rsidP="00044931">
      <w:pPr>
        <w:spacing w:after="0" w:line="240" w:lineRule="auto"/>
        <w:rPr>
          <w:rFonts w:ascii="Times New Roman" w:hAnsi="Times New Roman"/>
          <w:lang w:val="lt-LT"/>
        </w:rPr>
      </w:pPr>
      <w:r>
        <w:rPr>
          <w:rFonts w:ascii="Times New Roman" w:hAnsi="Times New Roman"/>
          <w:lang w:val="lt-LT"/>
        </w:rPr>
        <w:t>2025 m. sausio 1 d.</w:t>
      </w:r>
    </w:p>
    <w:p w14:paraId="343C141F" w14:textId="77777777" w:rsidR="00C8598B" w:rsidRPr="00C8598B" w:rsidRDefault="00C8598B" w:rsidP="00C8598B">
      <w:pPr>
        <w:spacing w:after="0" w:line="240" w:lineRule="auto"/>
        <w:rPr>
          <w:rFonts w:ascii="Times New Roman" w:hAnsi="Times New Roman"/>
          <w:lang w:val="lt-LT"/>
        </w:rPr>
      </w:pPr>
    </w:p>
    <w:p w14:paraId="4F2ABCAD" w14:textId="23BB0C53" w:rsidR="00C8598B" w:rsidRPr="00C8598B" w:rsidRDefault="00C8598B" w:rsidP="00C8598B">
      <w:pPr>
        <w:spacing w:after="0" w:line="240" w:lineRule="auto"/>
        <w:rPr>
          <w:rFonts w:ascii="Times New Roman" w:hAnsi="Times New Roman"/>
          <w:lang w:val="lt-LT"/>
        </w:rPr>
      </w:pPr>
      <w:r w:rsidRPr="006F6B67">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2" w:history="1">
        <w:r w:rsidR="001E1B94" w:rsidRPr="001E1B94">
          <w:rPr>
            <w:rFonts w:ascii="Times New Roman" w:eastAsia="Times New Roman" w:hAnsi="Times New Roman"/>
            <w:color w:val="0563C1"/>
            <w:u w:val="single"/>
            <w:lang w:val="lt-LT" w:eastAsia="lt-LT"/>
          </w:rPr>
          <w:t>https://vvkt.lrv.lt/lt/</w:t>
        </w:r>
      </w:hyperlink>
      <w:r w:rsidR="001E1B94">
        <w:rPr>
          <w:rFonts w:ascii="Times New Roman" w:eastAsia="Times New Roman" w:hAnsi="Times New Roman"/>
          <w:color w:val="0000EE"/>
          <w:u w:val="single"/>
          <w:lang w:val="lt-LT" w:eastAsia="lt-LT"/>
        </w:rPr>
        <w:t>.</w:t>
      </w:r>
      <w:hyperlink w:history="1"/>
    </w:p>
    <w:p w14:paraId="359505CD" w14:textId="77777777" w:rsidR="00C8598B" w:rsidRPr="00C8598B" w:rsidRDefault="00B4345C" w:rsidP="00314985">
      <w:pPr>
        <w:spacing w:after="0" w:line="240" w:lineRule="auto"/>
        <w:rPr>
          <w:rFonts w:ascii="Times New Roman" w:hAnsi="Times New Roman"/>
          <w:b/>
          <w:caps/>
          <w:lang w:val="lt-LT"/>
        </w:rPr>
      </w:pPr>
      <w:r>
        <w:rPr>
          <w:rFonts w:ascii="Times New Roman" w:hAnsi="Times New Roman"/>
          <w:lang w:val="lt-LT"/>
        </w:rPr>
        <w:br w:type="page"/>
      </w:r>
      <w:bookmarkStart w:id="8" w:name="_Toc129243128"/>
      <w:bookmarkStart w:id="9" w:name="_Toc129243253"/>
    </w:p>
    <w:p w14:paraId="310C51DB"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40AD03DE"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487A3629"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137CACEC"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31028E09"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4A0FC0DE"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5966D711"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59559FE2"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44E392D8"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698537F7"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36C0F438"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2365DAFE"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158F032A"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2A792146"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03FE4B0E"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4D921CA5"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7961C77F"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372F4002"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2AB763B8"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58795F43" w14:textId="77777777"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p>
    <w:p w14:paraId="1950C503" w14:textId="77777777" w:rsidR="00C8598B" w:rsidRPr="002051BF" w:rsidRDefault="00C8598B" w:rsidP="00C8598B">
      <w:pPr>
        <w:tabs>
          <w:tab w:val="left" w:pos="567"/>
        </w:tabs>
        <w:spacing w:after="0" w:line="240" w:lineRule="auto"/>
        <w:ind w:left="567" w:hanging="567"/>
        <w:jc w:val="center"/>
        <w:outlineLvl w:val="0"/>
        <w:rPr>
          <w:rFonts w:ascii="Times New Roman" w:hAnsi="Times New Roman"/>
          <w:b/>
          <w:caps/>
          <w:lang w:val="lt-LT"/>
        </w:rPr>
      </w:pPr>
      <w:r w:rsidRPr="002051BF">
        <w:rPr>
          <w:rFonts w:ascii="Times New Roman" w:hAnsi="Times New Roman"/>
          <w:b/>
          <w:caps/>
          <w:lang w:val="lt-LT"/>
        </w:rPr>
        <w:t>II PRIEDAS</w:t>
      </w:r>
      <w:r w:rsidR="002051BF">
        <w:rPr>
          <w:rFonts w:ascii="Times New Roman" w:hAnsi="Times New Roman"/>
          <w:b/>
          <w:caps/>
          <w:lang w:val="lt-LT"/>
        </w:rPr>
        <w:fldChar w:fldCharType="begin"/>
      </w:r>
      <w:r w:rsidR="002051BF">
        <w:rPr>
          <w:rFonts w:ascii="Times New Roman" w:hAnsi="Times New Roman"/>
          <w:b/>
          <w:caps/>
          <w:lang w:val="lt-LT"/>
        </w:rPr>
        <w:instrText xml:space="preserve"> DOCVARIABLE VAULT_ND_f1510159-0b9a-4655-8511-0c98af53ef59 \* MERGEFORMAT </w:instrText>
      </w:r>
      <w:r w:rsidR="002051BF">
        <w:rPr>
          <w:rFonts w:ascii="Times New Roman" w:hAnsi="Times New Roman"/>
          <w:b/>
          <w:caps/>
          <w:lang w:val="lt-LT"/>
        </w:rPr>
        <w:fldChar w:fldCharType="separate"/>
      </w:r>
      <w:r w:rsidR="002051BF">
        <w:rPr>
          <w:rFonts w:ascii="Times New Roman" w:hAnsi="Times New Roman"/>
          <w:b/>
          <w:caps/>
          <w:lang w:val="lt-LT"/>
        </w:rPr>
        <w:t xml:space="preserve"> </w:t>
      </w:r>
      <w:r w:rsidR="002051BF">
        <w:rPr>
          <w:rFonts w:ascii="Times New Roman" w:hAnsi="Times New Roman"/>
          <w:b/>
          <w:caps/>
          <w:lang w:val="lt-LT"/>
        </w:rPr>
        <w:fldChar w:fldCharType="end"/>
      </w:r>
    </w:p>
    <w:p w14:paraId="4AA2BBC3" w14:textId="77777777" w:rsidR="00C8598B" w:rsidRPr="002051BF" w:rsidRDefault="00C8598B" w:rsidP="00C8598B">
      <w:pPr>
        <w:tabs>
          <w:tab w:val="left" w:pos="567"/>
        </w:tabs>
        <w:spacing w:after="0" w:line="240" w:lineRule="auto"/>
        <w:ind w:left="567" w:hanging="567"/>
        <w:jc w:val="center"/>
        <w:outlineLvl w:val="0"/>
        <w:rPr>
          <w:rFonts w:ascii="Times New Roman" w:hAnsi="Times New Roman"/>
          <w:b/>
          <w:caps/>
          <w:lang w:val="lt-LT"/>
        </w:rPr>
      </w:pPr>
    </w:p>
    <w:bookmarkEnd w:id="8"/>
    <w:bookmarkEnd w:id="9"/>
    <w:p w14:paraId="01136A0F" w14:textId="169665C8" w:rsidR="00C8598B" w:rsidRPr="00891E1D" w:rsidRDefault="00C8598B" w:rsidP="00C8598B">
      <w:pPr>
        <w:tabs>
          <w:tab w:val="left" w:pos="567"/>
        </w:tabs>
        <w:spacing w:after="0" w:line="240" w:lineRule="auto"/>
        <w:ind w:left="567" w:hanging="567"/>
        <w:jc w:val="center"/>
        <w:outlineLvl w:val="0"/>
        <w:rPr>
          <w:rFonts w:ascii="Times New Roman" w:hAnsi="Times New Roman"/>
          <w:b/>
          <w:caps/>
          <w:lang w:val="lt-LT"/>
        </w:rPr>
      </w:pPr>
      <w:r w:rsidRPr="00891E1D">
        <w:rPr>
          <w:rFonts w:ascii="Times New Roman" w:hAnsi="Times New Roman"/>
          <w:b/>
          <w:caps/>
          <w:lang w:val="lt-LT"/>
        </w:rPr>
        <w:t>REGISTRACIJOS SĄLYGOS</w:t>
      </w:r>
      <w:r w:rsidR="002051BF">
        <w:rPr>
          <w:rFonts w:ascii="Times New Roman" w:hAnsi="Times New Roman"/>
          <w:b/>
          <w:caps/>
          <w:lang w:val="lt-LT"/>
        </w:rPr>
        <w:fldChar w:fldCharType="begin"/>
      </w:r>
      <w:r w:rsidR="002051BF">
        <w:rPr>
          <w:rFonts w:ascii="Times New Roman" w:hAnsi="Times New Roman"/>
          <w:b/>
          <w:caps/>
          <w:lang w:val="lt-LT"/>
        </w:rPr>
        <w:instrText xml:space="preserve"> DOCVARIABLE VAULT_ND_dd823234-4a8f-4f2c-aeda-4e2299ed5c1c \* MERGEFORMAT </w:instrText>
      </w:r>
      <w:r w:rsidR="002051BF">
        <w:rPr>
          <w:rFonts w:ascii="Times New Roman" w:hAnsi="Times New Roman"/>
          <w:b/>
          <w:caps/>
          <w:lang w:val="lt-LT"/>
        </w:rPr>
        <w:fldChar w:fldCharType="separate"/>
      </w:r>
      <w:r w:rsidR="002051BF">
        <w:rPr>
          <w:rFonts w:ascii="Times New Roman" w:hAnsi="Times New Roman"/>
          <w:b/>
          <w:caps/>
          <w:lang w:val="lt-LT"/>
        </w:rPr>
        <w:t xml:space="preserve"> </w:t>
      </w:r>
      <w:r w:rsidR="002051BF">
        <w:rPr>
          <w:rFonts w:ascii="Times New Roman" w:hAnsi="Times New Roman"/>
          <w:b/>
          <w:caps/>
          <w:lang w:val="lt-LT"/>
        </w:rPr>
        <w:fldChar w:fldCharType="end"/>
      </w:r>
    </w:p>
    <w:p w14:paraId="60D876CC" w14:textId="77777777" w:rsidR="00C8598B" w:rsidRPr="00C8598B" w:rsidRDefault="00C8598B" w:rsidP="00C8598B">
      <w:pPr>
        <w:tabs>
          <w:tab w:val="left" w:pos="1701"/>
        </w:tabs>
        <w:spacing w:after="0" w:line="240" w:lineRule="auto"/>
        <w:ind w:left="1701" w:hanging="567"/>
        <w:rPr>
          <w:rFonts w:ascii="Times New Roman" w:hAnsi="Times New Roman"/>
          <w:b/>
          <w:lang w:val="lt-LT"/>
        </w:rPr>
      </w:pPr>
    </w:p>
    <w:p w14:paraId="6B525689" w14:textId="43DC90BE" w:rsidR="00C8598B" w:rsidRPr="00C8598B" w:rsidRDefault="00C8598B" w:rsidP="00C8598B">
      <w:pPr>
        <w:keepNext/>
        <w:spacing w:after="0" w:line="240" w:lineRule="auto"/>
        <w:ind w:left="1701" w:hanging="414"/>
        <w:outlineLvl w:val="0"/>
        <w:rPr>
          <w:rFonts w:ascii="Times New Roman" w:hAnsi="Times New Roman"/>
          <w:b/>
          <w:lang w:val="lt-LT"/>
        </w:rPr>
      </w:pPr>
      <w:r w:rsidRPr="00C8598B">
        <w:rPr>
          <w:rFonts w:ascii="Times New Roman" w:hAnsi="Times New Roman"/>
          <w:b/>
          <w:lang w:val="lt-LT"/>
        </w:rPr>
        <w:t>A.</w:t>
      </w:r>
      <w:r w:rsidRPr="00C8598B">
        <w:rPr>
          <w:rFonts w:ascii="Times New Roman" w:hAnsi="Times New Roman"/>
          <w:b/>
          <w:lang w:val="lt-LT"/>
        </w:rPr>
        <w:tab/>
        <w:t>BIOLOGINĖS (-IŲ) VEIKLIOSIOS (-IŲJŲ) MEDŽIAGOS (-Ų) GAMINTOJAS (-AI) IR GAMINTOJAS (-AI), ATSAKINGAS (-I) UŽ SERIJŲ IŠLEIDIMĄ</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VAULT_ND_203471f9-df11-4e68-ab3c-48a473399338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50CEB6B0" w14:textId="77777777" w:rsidR="00C8598B" w:rsidRPr="00C8598B" w:rsidRDefault="00C8598B" w:rsidP="00C8598B">
      <w:pPr>
        <w:tabs>
          <w:tab w:val="left" w:pos="1701"/>
        </w:tabs>
        <w:spacing w:after="0" w:line="240" w:lineRule="auto"/>
        <w:ind w:left="1701" w:right="567" w:hanging="567"/>
        <w:rPr>
          <w:rFonts w:ascii="Times New Roman" w:hAnsi="Times New Roman"/>
          <w:b/>
          <w:lang w:val="lt-LT"/>
        </w:rPr>
      </w:pPr>
    </w:p>
    <w:p w14:paraId="25434D97" w14:textId="77777777" w:rsidR="00C8598B" w:rsidRPr="00C8598B" w:rsidRDefault="00C8598B" w:rsidP="00C8598B">
      <w:pPr>
        <w:tabs>
          <w:tab w:val="left" w:pos="1701"/>
        </w:tabs>
        <w:spacing w:after="0" w:line="240" w:lineRule="auto"/>
        <w:ind w:left="1701" w:right="567" w:hanging="567"/>
        <w:rPr>
          <w:rFonts w:ascii="Times New Roman" w:hAnsi="Times New Roman"/>
          <w:b/>
          <w:lang w:val="lt-LT"/>
        </w:rPr>
      </w:pPr>
      <w:r w:rsidRPr="00C8598B">
        <w:rPr>
          <w:rFonts w:ascii="Times New Roman" w:hAnsi="Times New Roman"/>
          <w:b/>
          <w:lang w:val="lt-LT"/>
        </w:rPr>
        <w:t xml:space="preserve">  B.</w:t>
      </w:r>
      <w:r w:rsidRPr="00C8598B">
        <w:rPr>
          <w:rFonts w:ascii="Times New Roman" w:hAnsi="Times New Roman"/>
          <w:b/>
          <w:lang w:val="lt-LT"/>
        </w:rPr>
        <w:tab/>
        <w:t>TIEKIMO IR VARTOJIMO SĄLYGOS AR APRIBOJIMAI</w:t>
      </w:r>
    </w:p>
    <w:p w14:paraId="2204508E" w14:textId="77777777" w:rsidR="00C8598B" w:rsidRPr="00C8598B" w:rsidRDefault="00C8598B" w:rsidP="00C8598B">
      <w:pPr>
        <w:tabs>
          <w:tab w:val="left" w:pos="1701"/>
        </w:tabs>
        <w:spacing w:after="0" w:line="240" w:lineRule="auto"/>
        <w:ind w:left="1701" w:hanging="567"/>
        <w:rPr>
          <w:rFonts w:ascii="Times New Roman" w:hAnsi="Times New Roman"/>
          <w:b/>
          <w:lang w:val="lt-LT"/>
        </w:rPr>
      </w:pPr>
    </w:p>
    <w:p w14:paraId="1A9321FE" w14:textId="77777777" w:rsidR="00C8598B" w:rsidRPr="00C8598B" w:rsidRDefault="00C8598B" w:rsidP="00C8598B">
      <w:pPr>
        <w:spacing w:after="0" w:line="240" w:lineRule="auto"/>
        <w:rPr>
          <w:rFonts w:ascii="Times New Roman" w:hAnsi="Times New Roman"/>
          <w:highlight w:val="yellow"/>
          <w:lang w:val="lt-LT"/>
        </w:rPr>
      </w:pPr>
    </w:p>
    <w:p w14:paraId="198BCEEA" w14:textId="7FA9A85D" w:rsidR="00C8598B" w:rsidRPr="00C8598B" w:rsidRDefault="00C8598B" w:rsidP="00C8598B">
      <w:pPr>
        <w:keepNext/>
        <w:tabs>
          <w:tab w:val="left" w:pos="567"/>
        </w:tabs>
        <w:spacing w:after="0" w:line="240" w:lineRule="auto"/>
        <w:ind w:left="567" w:hanging="567"/>
        <w:outlineLvl w:val="1"/>
        <w:rPr>
          <w:rFonts w:ascii="Times New Roman" w:hAnsi="Times New Roman"/>
          <w:b/>
          <w:lang w:val="lt-LT"/>
        </w:rPr>
      </w:pPr>
      <w:r w:rsidRPr="00C8598B">
        <w:rPr>
          <w:rFonts w:ascii="Times New Roman" w:hAnsi="Times New Roman"/>
          <w:b/>
          <w:lang w:val="lt-LT"/>
        </w:rPr>
        <w:br w:type="page"/>
        <w:t>A.</w:t>
      </w:r>
      <w:r w:rsidRPr="00C8598B">
        <w:rPr>
          <w:rFonts w:ascii="Times New Roman" w:hAnsi="Times New Roman"/>
          <w:b/>
          <w:lang w:val="lt-LT"/>
        </w:rPr>
        <w:tab/>
        <w:t>BIOLOGINĖS (-IŲ) VEIKLIOSIOS (-IŲJŲ) MEDŽIAGOS (-Ų) GAMINTOJAS (-AI) IR GAMINTOJAS (-AI), ATSAKINGAS (-I) UŽ SERIJŲ IŠLEIDIMĄ</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VAULT_ND_c306dacd-2537-4b11-9bd6-74064cc5af04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238D9EFB" w14:textId="77777777" w:rsidR="00C8598B" w:rsidRPr="00C8598B" w:rsidRDefault="00C8598B" w:rsidP="00C8598B">
      <w:pPr>
        <w:spacing w:after="0" w:line="240" w:lineRule="auto"/>
        <w:rPr>
          <w:rFonts w:ascii="Times New Roman" w:hAnsi="Times New Roman"/>
          <w:highlight w:val="yellow"/>
          <w:lang w:val="lt-LT"/>
        </w:rPr>
      </w:pPr>
    </w:p>
    <w:p w14:paraId="0B18D0F6" w14:textId="77777777" w:rsidR="00C8598B" w:rsidRPr="00C8598B" w:rsidRDefault="00C8598B" w:rsidP="00C8598B">
      <w:pPr>
        <w:spacing w:after="0" w:line="240" w:lineRule="auto"/>
        <w:rPr>
          <w:rFonts w:ascii="Times New Roman" w:hAnsi="Times New Roman"/>
          <w:u w:val="single"/>
          <w:lang w:val="lt-LT"/>
        </w:rPr>
      </w:pPr>
      <w:r w:rsidRPr="00C8598B">
        <w:rPr>
          <w:rFonts w:ascii="Times New Roman" w:hAnsi="Times New Roman"/>
          <w:u w:val="single"/>
          <w:lang w:val="lt-LT"/>
        </w:rPr>
        <w:t>Biologinės (-ių) veikliosios (-iųjų) medžiagos (-ų) gamintojo (-ų) pavadinimas (-ai) ir adresas (-ai)</w:t>
      </w:r>
    </w:p>
    <w:p w14:paraId="521535AC" w14:textId="77777777" w:rsidR="00C8598B" w:rsidRPr="00C8598B" w:rsidRDefault="00C8598B" w:rsidP="00C8598B">
      <w:pPr>
        <w:spacing w:after="0" w:line="240" w:lineRule="auto"/>
        <w:rPr>
          <w:rFonts w:ascii="Times New Roman" w:hAnsi="Times New Roman"/>
          <w:lang w:val="lt-LT"/>
        </w:rPr>
      </w:pPr>
    </w:p>
    <w:p w14:paraId="28E6A4F7" w14:textId="2263AFFB" w:rsidR="00C8598B" w:rsidRPr="00C8598B" w:rsidRDefault="00C8598B" w:rsidP="00C8598B">
      <w:pPr>
        <w:spacing w:after="0" w:line="240" w:lineRule="auto"/>
        <w:rPr>
          <w:rFonts w:ascii="Times New Roman" w:hAnsi="Times New Roman"/>
          <w:lang w:val="lt-LT"/>
        </w:rPr>
      </w:pPr>
    </w:p>
    <w:p w14:paraId="71281789" w14:textId="2AACF97D" w:rsidR="00163904" w:rsidRPr="00163904" w:rsidRDefault="00163904" w:rsidP="00163904">
      <w:pPr>
        <w:spacing w:after="0" w:line="240" w:lineRule="auto"/>
        <w:rPr>
          <w:rFonts w:ascii="Times New Roman" w:eastAsia="MS Mincho" w:hAnsi="Times New Roman"/>
          <w:lang w:val="lt-LT" w:eastAsia="lt-LT"/>
        </w:rPr>
      </w:pPr>
      <w:bookmarkStart w:id="10" w:name="_Hlk172889724"/>
      <w:r w:rsidRPr="00163904">
        <w:rPr>
          <w:rFonts w:ascii="Times New Roman" w:eastAsia="MS Mincho" w:hAnsi="Times New Roman"/>
          <w:lang w:val="lt-LT" w:eastAsia="lt-LT"/>
        </w:rPr>
        <w:t>Sanofi Winthrop Industrie</w:t>
      </w:r>
    </w:p>
    <w:p w14:paraId="2A1BC860" w14:textId="1EFF3134" w:rsidR="00163904" w:rsidRPr="00163904" w:rsidRDefault="00163904" w:rsidP="00163904">
      <w:pPr>
        <w:spacing w:after="0" w:line="240" w:lineRule="auto"/>
        <w:rPr>
          <w:rFonts w:ascii="Times New Roman" w:eastAsia="MS Mincho" w:hAnsi="Times New Roman"/>
          <w:lang w:val="lt-LT" w:eastAsia="lt-LT"/>
        </w:rPr>
      </w:pPr>
      <w:r w:rsidRPr="00163904">
        <w:rPr>
          <w:rFonts w:ascii="Times New Roman" w:eastAsia="MS Mincho" w:hAnsi="Times New Roman"/>
          <w:lang w:val="lt-LT" w:eastAsia="lt-LT"/>
        </w:rPr>
        <w:t>1541 avenue Marcel Mérieux,</w:t>
      </w:r>
    </w:p>
    <w:p w14:paraId="06E2CA0B" w14:textId="3F0F697D" w:rsidR="00163904" w:rsidRPr="00163904" w:rsidRDefault="00163904" w:rsidP="00163904">
      <w:pPr>
        <w:spacing w:after="0" w:line="240" w:lineRule="auto"/>
        <w:rPr>
          <w:rFonts w:ascii="Times New Roman" w:eastAsia="MS Mincho" w:hAnsi="Times New Roman"/>
          <w:lang w:val="lt-LT" w:eastAsia="lt-LT"/>
        </w:rPr>
      </w:pPr>
      <w:r w:rsidRPr="00163904">
        <w:rPr>
          <w:rFonts w:ascii="Times New Roman" w:eastAsia="MS Mincho" w:hAnsi="Times New Roman"/>
          <w:lang w:val="lt-LT" w:eastAsia="lt-LT"/>
        </w:rPr>
        <w:t>69280 Marcy l’Etoile</w:t>
      </w:r>
    </w:p>
    <w:p w14:paraId="33536848" w14:textId="456DC031" w:rsidR="00C8598B" w:rsidRDefault="00163904" w:rsidP="00163904">
      <w:pPr>
        <w:spacing w:after="0" w:line="240" w:lineRule="auto"/>
        <w:rPr>
          <w:rFonts w:ascii="Times New Roman" w:eastAsia="MS Mincho" w:hAnsi="Times New Roman"/>
          <w:lang w:val="lt-LT" w:eastAsia="lt-LT"/>
        </w:rPr>
      </w:pPr>
      <w:r w:rsidRPr="00163904">
        <w:rPr>
          <w:rFonts w:ascii="Times New Roman" w:eastAsia="MS Mincho" w:hAnsi="Times New Roman"/>
          <w:lang w:val="lt-LT" w:eastAsia="lt-LT"/>
        </w:rPr>
        <w:t>Prancūzija</w:t>
      </w:r>
      <w:bookmarkEnd w:id="10"/>
    </w:p>
    <w:p w14:paraId="0F7D7324" w14:textId="44879E83" w:rsidR="00C8598B" w:rsidRPr="00C8598B" w:rsidRDefault="00C8598B" w:rsidP="00C8598B">
      <w:pPr>
        <w:spacing w:after="0" w:line="240" w:lineRule="auto"/>
        <w:rPr>
          <w:rFonts w:ascii="Times New Roman" w:hAnsi="Times New Roman"/>
          <w:lang w:val="lt-LT"/>
        </w:rPr>
      </w:pPr>
    </w:p>
    <w:p w14:paraId="4BFB5A59" w14:textId="4256D36B" w:rsidR="00163904" w:rsidRPr="00163904" w:rsidRDefault="00163904" w:rsidP="00163904">
      <w:pPr>
        <w:spacing w:after="0" w:line="240" w:lineRule="auto"/>
        <w:rPr>
          <w:rFonts w:ascii="Times New Roman" w:eastAsia="MS Mincho" w:hAnsi="Times New Roman"/>
          <w:lang w:val="lt-LT" w:eastAsia="lt-LT"/>
        </w:rPr>
      </w:pPr>
      <w:bookmarkStart w:id="11" w:name="_Hlk172889755"/>
      <w:r w:rsidRPr="00163904">
        <w:rPr>
          <w:rFonts w:ascii="Times New Roman" w:eastAsia="MS Mincho" w:hAnsi="Times New Roman"/>
          <w:lang w:val="lt-LT" w:eastAsia="lt-LT"/>
        </w:rPr>
        <w:t>Sanofi Winthrop Industrie</w:t>
      </w:r>
    </w:p>
    <w:p w14:paraId="1DDBAB40" w14:textId="17F98285" w:rsidR="00AA077F" w:rsidRDefault="00163904" w:rsidP="00163904">
      <w:pPr>
        <w:spacing w:after="0" w:line="240" w:lineRule="auto"/>
        <w:rPr>
          <w:rFonts w:ascii="Times New Roman" w:eastAsia="MS Mincho" w:hAnsi="Times New Roman"/>
          <w:lang w:val="fr-FR" w:eastAsia="lt-LT"/>
        </w:rPr>
      </w:pPr>
      <w:r w:rsidRPr="00163904">
        <w:rPr>
          <w:rFonts w:ascii="Times New Roman" w:eastAsia="MS Mincho" w:hAnsi="Times New Roman"/>
          <w:lang w:val="fr-FR" w:eastAsia="lt-LT"/>
        </w:rPr>
        <w:t xml:space="preserve">Voie de l’Institut - </w:t>
      </w:r>
      <w:r w:rsidRPr="004E26E6">
        <w:rPr>
          <w:rFonts w:ascii="Times New Roman" w:hAnsi="Times New Roman"/>
          <w:lang w:val="fr-FR"/>
        </w:rPr>
        <w:t xml:space="preserve">Parc </w:t>
      </w:r>
      <w:r w:rsidRPr="00163904">
        <w:rPr>
          <w:rFonts w:ascii="Times New Roman" w:eastAsia="MS Mincho" w:hAnsi="Times New Roman"/>
          <w:lang w:val="fr-FR" w:eastAsia="lt-LT"/>
        </w:rPr>
        <w:t xml:space="preserve">Industriel </w:t>
      </w:r>
    </w:p>
    <w:p w14:paraId="04C5D729" w14:textId="5A10E934" w:rsidR="00163904" w:rsidRPr="00163904" w:rsidRDefault="00163904" w:rsidP="00163904">
      <w:pPr>
        <w:spacing w:after="0" w:line="240" w:lineRule="auto"/>
        <w:rPr>
          <w:rFonts w:ascii="Times New Roman" w:eastAsia="MS Mincho" w:hAnsi="Times New Roman"/>
          <w:lang w:val="fr-FR" w:eastAsia="lt-LT"/>
        </w:rPr>
      </w:pPr>
      <w:r w:rsidRPr="004E26E6">
        <w:rPr>
          <w:rFonts w:ascii="Times New Roman" w:hAnsi="Times New Roman"/>
          <w:lang w:val="fr-FR"/>
        </w:rPr>
        <w:t>d’Incarville</w:t>
      </w:r>
    </w:p>
    <w:p w14:paraId="53C0C289" w14:textId="77777777" w:rsidR="00AA077F" w:rsidRPr="004E26E6" w:rsidRDefault="00163904" w:rsidP="00163904">
      <w:pPr>
        <w:spacing w:after="0" w:line="240" w:lineRule="auto"/>
        <w:rPr>
          <w:rFonts w:ascii="Times New Roman" w:hAnsi="Times New Roman"/>
          <w:lang w:val="fr-FR"/>
        </w:rPr>
      </w:pPr>
      <w:r w:rsidRPr="00163904">
        <w:rPr>
          <w:rFonts w:ascii="Times New Roman" w:eastAsia="MS Mincho" w:hAnsi="Times New Roman"/>
          <w:lang w:val="fr-FR" w:eastAsia="lt-LT"/>
        </w:rPr>
        <w:t>B.P</w:t>
      </w:r>
      <w:r w:rsidRPr="004E26E6">
        <w:rPr>
          <w:rFonts w:ascii="Times New Roman" w:hAnsi="Times New Roman"/>
          <w:lang w:val="fr-FR"/>
        </w:rPr>
        <w:t xml:space="preserve"> 101</w:t>
      </w:r>
    </w:p>
    <w:p w14:paraId="34DBF6AB" w14:textId="55CF5545" w:rsidR="00163904" w:rsidRPr="00163904" w:rsidRDefault="00163904" w:rsidP="00163904">
      <w:pPr>
        <w:spacing w:after="0" w:line="240" w:lineRule="auto"/>
        <w:rPr>
          <w:rFonts w:ascii="Times New Roman" w:eastAsia="MS Mincho" w:hAnsi="Times New Roman"/>
          <w:lang w:val="lt-LT" w:eastAsia="lt-LT"/>
        </w:rPr>
      </w:pPr>
      <w:r w:rsidRPr="00163904">
        <w:rPr>
          <w:rFonts w:ascii="Times New Roman" w:eastAsia="MS Mincho" w:hAnsi="Times New Roman"/>
          <w:lang w:val="fr-FR" w:eastAsia="lt-LT"/>
        </w:rPr>
        <w:t>27100</w:t>
      </w:r>
      <w:r w:rsidRPr="004E26E6">
        <w:rPr>
          <w:rFonts w:ascii="Times New Roman" w:hAnsi="Times New Roman"/>
          <w:lang w:val="fr-FR"/>
        </w:rPr>
        <w:t xml:space="preserve"> Val de Reuil</w:t>
      </w:r>
    </w:p>
    <w:p w14:paraId="5AB6E8C5" w14:textId="7592CF7E" w:rsidR="00C8598B" w:rsidRPr="00C8598B" w:rsidRDefault="00163904" w:rsidP="00163904">
      <w:pPr>
        <w:spacing w:after="0" w:line="240" w:lineRule="auto"/>
        <w:rPr>
          <w:rFonts w:ascii="Times New Roman" w:hAnsi="Times New Roman"/>
          <w:lang w:val="lt-LT"/>
        </w:rPr>
      </w:pPr>
      <w:r w:rsidRPr="00163904">
        <w:rPr>
          <w:rFonts w:ascii="Times New Roman" w:eastAsia="MS Mincho" w:hAnsi="Times New Roman"/>
          <w:lang w:val="lt-LT" w:eastAsia="lt-LT"/>
        </w:rPr>
        <w:t>Prancūzija</w:t>
      </w:r>
      <w:bookmarkEnd w:id="11"/>
    </w:p>
    <w:p w14:paraId="360CAC5A" w14:textId="77777777" w:rsidR="00C8598B" w:rsidRPr="004E26E6" w:rsidRDefault="00C8598B" w:rsidP="00C8598B">
      <w:pPr>
        <w:spacing w:after="0" w:line="240" w:lineRule="auto"/>
        <w:rPr>
          <w:rFonts w:ascii="Times New Roman" w:hAnsi="Times New Roman"/>
          <w:highlight w:val="yellow"/>
          <w:lang w:val="lt-LT"/>
        </w:rPr>
      </w:pPr>
    </w:p>
    <w:p w14:paraId="1F3CC9EB" w14:textId="77777777" w:rsidR="00C8598B" w:rsidRPr="00C8598B" w:rsidRDefault="00C8598B" w:rsidP="00C8598B">
      <w:pPr>
        <w:spacing w:after="0" w:line="240" w:lineRule="auto"/>
        <w:rPr>
          <w:rFonts w:ascii="Times New Roman" w:hAnsi="Times New Roman"/>
          <w:u w:val="single"/>
          <w:lang w:val="lt-LT"/>
        </w:rPr>
      </w:pPr>
      <w:r w:rsidRPr="00C8598B">
        <w:rPr>
          <w:rFonts w:ascii="Times New Roman" w:hAnsi="Times New Roman"/>
          <w:u w:val="single"/>
          <w:lang w:val="lt-LT"/>
        </w:rPr>
        <w:t>Gamintojo (-ų), atsakingo (-ų) už serijų išleidimą, pavadinimas (-ai) ir adresas (-ai)</w:t>
      </w:r>
    </w:p>
    <w:p w14:paraId="2C051F53" w14:textId="369030AB" w:rsidR="00C8598B" w:rsidRPr="00C8598B" w:rsidRDefault="00C8598B" w:rsidP="00C8598B">
      <w:pPr>
        <w:spacing w:after="0" w:line="240" w:lineRule="auto"/>
        <w:rPr>
          <w:rFonts w:ascii="Times New Roman" w:hAnsi="Times New Roman"/>
          <w:lang w:val="lt-LT"/>
        </w:rPr>
      </w:pPr>
    </w:p>
    <w:p w14:paraId="19D05239" w14:textId="2E06CACB" w:rsidR="00163904" w:rsidRPr="004E26E6" w:rsidRDefault="00163904" w:rsidP="00163904">
      <w:pPr>
        <w:spacing w:after="0" w:line="240" w:lineRule="auto"/>
        <w:rPr>
          <w:rFonts w:ascii="Times New Roman" w:hAnsi="Times New Roman"/>
          <w:lang w:val="lt-LT"/>
        </w:rPr>
      </w:pPr>
      <w:r w:rsidRPr="00163904">
        <w:rPr>
          <w:rFonts w:ascii="Times New Roman" w:eastAsia="MS Mincho" w:hAnsi="Times New Roman"/>
          <w:lang w:val="lt-LT" w:eastAsia="lt-LT"/>
        </w:rPr>
        <w:t>Sanofi Winthrop Industrie</w:t>
      </w:r>
    </w:p>
    <w:p w14:paraId="67EF22A1" w14:textId="45AF8A0A" w:rsidR="00163904" w:rsidRPr="00163904" w:rsidRDefault="00163904" w:rsidP="00163904">
      <w:pPr>
        <w:spacing w:after="0" w:line="240" w:lineRule="auto"/>
        <w:rPr>
          <w:rFonts w:ascii="Times New Roman" w:eastAsia="MS Mincho" w:hAnsi="Times New Roman"/>
          <w:lang w:val="lt-LT" w:eastAsia="lt-LT"/>
        </w:rPr>
      </w:pPr>
      <w:r w:rsidRPr="00163904">
        <w:rPr>
          <w:rFonts w:ascii="Times New Roman" w:eastAsia="MS Mincho" w:hAnsi="Times New Roman"/>
          <w:lang w:val="lt-LT" w:eastAsia="lt-LT"/>
        </w:rPr>
        <w:t>1541 avenue Marcel Mérieux</w:t>
      </w:r>
    </w:p>
    <w:p w14:paraId="5C107718" w14:textId="77777777" w:rsidR="00163904" w:rsidRPr="00163904" w:rsidRDefault="00163904" w:rsidP="00163904">
      <w:pPr>
        <w:spacing w:after="0" w:line="240" w:lineRule="auto"/>
        <w:rPr>
          <w:rFonts w:ascii="Times New Roman" w:eastAsia="MS Mincho" w:hAnsi="Times New Roman"/>
          <w:lang w:val="lt-LT" w:eastAsia="lt-LT"/>
        </w:rPr>
      </w:pPr>
      <w:r w:rsidRPr="00163904">
        <w:rPr>
          <w:rFonts w:ascii="Times New Roman" w:eastAsia="MS Mincho" w:hAnsi="Times New Roman"/>
          <w:lang w:val="lt-LT" w:eastAsia="lt-LT"/>
        </w:rPr>
        <w:t>69280 Marcy l’Etoile</w:t>
      </w:r>
    </w:p>
    <w:p w14:paraId="7EB5B02D" w14:textId="77777777" w:rsidR="00163904" w:rsidRPr="00163904" w:rsidRDefault="00163904" w:rsidP="00163904">
      <w:pPr>
        <w:spacing w:after="0" w:line="240" w:lineRule="auto"/>
        <w:rPr>
          <w:rFonts w:ascii="Times New Roman" w:eastAsia="MS Mincho" w:hAnsi="Times New Roman"/>
          <w:lang w:val="lt-LT" w:eastAsia="lt-LT"/>
        </w:rPr>
      </w:pPr>
      <w:r w:rsidRPr="00163904">
        <w:rPr>
          <w:rFonts w:ascii="Times New Roman" w:eastAsia="MS Mincho" w:hAnsi="Times New Roman"/>
          <w:lang w:val="lt-LT" w:eastAsia="lt-LT"/>
        </w:rPr>
        <w:t>Prancūzija</w:t>
      </w:r>
    </w:p>
    <w:p w14:paraId="1B34B419" w14:textId="77777777" w:rsidR="00163904" w:rsidRPr="00163904" w:rsidRDefault="00163904" w:rsidP="00163904">
      <w:pPr>
        <w:spacing w:after="0" w:line="240" w:lineRule="auto"/>
        <w:rPr>
          <w:rFonts w:ascii="Times New Roman" w:eastAsia="MS Mincho" w:hAnsi="Times New Roman"/>
          <w:lang w:val="lt-LT" w:eastAsia="lt-LT"/>
        </w:rPr>
      </w:pPr>
    </w:p>
    <w:p w14:paraId="4FEDDF66" w14:textId="77777777" w:rsidR="00163904" w:rsidRPr="00163904" w:rsidRDefault="00163904" w:rsidP="00163904">
      <w:pPr>
        <w:spacing w:after="0" w:line="240" w:lineRule="auto"/>
        <w:rPr>
          <w:rFonts w:ascii="Times New Roman" w:eastAsia="MS Mincho" w:hAnsi="Times New Roman"/>
          <w:lang w:val="lt-LT" w:eastAsia="lt-LT"/>
        </w:rPr>
      </w:pPr>
      <w:r w:rsidRPr="00163904">
        <w:rPr>
          <w:rFonts w:ascii="Times New Roman" w:eastAsia="MS Mincho" w:hAnsi="Times New Roman"/>
          <w:lang w:val="lt-LT" w:eastAsia="lt-LT"/>
        </w:rPr>
        <w:t>Sanofi Winthrop Industrie</w:t>
      </w:r>
    </w:p>
    <w:p w14:paraId="34510199" w14:textId="77777777" w:rsidR="00AA077F" w:rsidRDefault="00163904" w:rsidP="00163904">
      <w:pPr>
        <w:spacing w:after="0" w:line="240" w:lineRule="auto"/>
        <w:rPr>
          <w:rFonts w:ascii="Times New Roman" w:eastAsia="MS Mincho" w:hAnsi="Times New Roman"/>
          <w:lang w:val="fr-FR" w:eastAsia="lt-LT"/>
        </w:rPr>
      </w:pPr>
      <w:r w:rsidRPr="00163904">
        <w:rPr>
          <w:rFonts w:ascii="Times New Roman" w:eastAsia="MS Mincho" w:hAnsi="Times New Roman"/>
          <w:lang w:val="fr-FR" w:eastAsia="lt-LT"/>
        </w:rPr>
        <w:t xml:space="preserve">Voie de l’Institut - Parc Industriel </w:t>
      </w:r>
    </w:p>
    <w:p w14:paraId="73A02E5C" w14:textId="1715A469" w:rsidR="00163904" w:rsidRPr="00163904" w:rsidRDefault="00163904" w:rsidP="00163904">
      <w:pPr>
        <w:spacing w:after="0" w:line="240" w:lineRule="auto"/>
        <w:rPr>
          <w:rFonts w:ascii="Times New Roman" w:eastAsia="MS Mincho" w:hAnsi="Times New Roman"/>
          <w:lang w:val="fr-FR" w:eastAsia="lt-LT"/>
        </w:rPr>
      </w:pPr>
      <w:r w:rsidRPr="00163904">
        <w:rPr>
          <w:rFonts w:ascii="Times New Roman" w:eastAsia="MS Mincho" w:hAnsi="Times New Roman"/>
          <w:lang w:val="fr-FR" w:eastAsia="lt-LT"/>
        </w:rPr>
        <w:t>d’Incarville</w:t>
      </w:r>
    </w:p>
    <w:p w14:paraId="0F2B831F" w14:textId="77777777" w:rsidR="00AA077F" w:rsidRDefault="00163904" w:rsidP="00163904">
      <w:pPr>
        <w:spacing w:after="0" w:line="240" w:lineRule="auto"/>
        <w:rPr>
          <w:rFonts w:ascii="Times New Roman" w:eastAsia="MS Mincho" w:hAnsi="Times New Roman"/>
          <w:lang w:val="fr-FR" w:eastAsia="lt-LT"/>
        </w:rPr>
      </w:pPr>
      <w:r w:rsidRPr="00163904">
        <w:rPr>
          <w:rFonts w:ascii="Times New Roman" w:eastAsia="MS Mincho" w:hAnsi="Times New Roman"/>
          <w:lang w:val="fr-FR" w:eastAsia="lt-LT"/>
        </w:rPr>
        <w:t>B.P 101</w:t>
      </w:r>
    </w:p>
    <w:p w14:paraId="631F653F" w14:textId="263D0D14" w:rsidR="00163904" w:rsidRPr="00163904" w:rsidRDefault="00163904" w:rsidP="00163904">
      <w:pPr>
        <w:spacing w:after="0" w:line="240" w:lineRule="auto"/>
        <w:rPr>
          <w:rFonts w:ascii="Times New Roman" w:eastAsia="MS Mincho" w:hAnsi="Times New Roman"/>
          <w:lang w:val="lt-LT" w:eastAsia="lt-LT"/>
        </w:rPr>
      </w:pPr>
      <w:r w:rsidRPr="00163904">
        <w:rPr>
          <w:rFonts w:ascii="Times New Roman" w:eastAsia="MS Mincho" w:hAnsi="Times New Roman"/>
          <w:lang w:val="fr-FR" w:eastAsia="lt-LT"/>
        </w:rPr>
        <w:t>27100 Val de Reuil</w:t>
      </w:r>
    </w:p>
    <w:p w14:paraId="5B8F8007" w14:textId="467C1C65" w:rsidR="00C8598B" w:rsidRDefault="00163904" w:rsidP="00163904">
      <w:pPr>
        <w:spacing w:after="0" w:line="240" w:lineRule="auto"/>
        <w:rPr>
          <w:rFonts w:ascii="Times New Roman" w:eastAsia="MS Mincho" w:hAnsi="Times New Roman"/>
          <w:lang w:val="lt-LT" w:eastAsia="lt-LT"/>
        </w:rPr>
      </w:pPr>
      <w:r w:rsidRPr="00163904">
        <w:rPr>
          <w:rFonts w:ascii="Times New Roman" w:eastAsia="MS Mincho" w:hAnsi="Times New Roman"/>
          <w:lang w:val="lt-LT" w:eastAsia="lt-LT"/>
        </w:rPr>
        <w:t>Prancūzija</w:t>
      </w:r>
    </w:p>
    <w:p w14:paraId="4F7301EC" w14:textId="77777777" w:rsidR="00163904" w:rsidRPr="00C8598B" w:rsidRDefault="00163904" w:rsidP="00163904">
      <w:pPr>
        <w:spacing w:after="0" w:line="240" w:lineRule="auto"/>
        <w:rPr>
          <w:rFonts w:ascii="Times New Roman" w:hAnsi="Times New Roman"/>
          <w:highlight w:val="yellow"/>
          <w:lang w:val="lt-LT"/>
        </w:rPr>
      </w:pPr>
    </w:p>
    <w:p w14:paraId="2B2F7452"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SANOFI-AVENTIS Zrt.</w:t>
      </w:r>
    </w:p>
    <w:p w14:paraId="568E3738"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1225 Budapest,</w:t>
      </w:r>
    </w:p>
    <w:p w14:paraId="28E9397C"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Campona u.1. (Harbor Park)</w:t>
      </w:r>
    </w:p>
    <w:p w14:paraId="164F113B"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Vengrija</w:t>
      </w:r>
    </w:p>
    <w:p w14:paraId="7254CD56" w14:textId="77777777" w:rsidR="00C8598B" w:rsidRPr="00C8598B" w:rsidRDefault="00C8598B" w:rsidP="00C8598B">
      <w:pPr>
        <w:spacing w:after="0" w:line="240" w:lineRule="auto"/>
        <w:rPr>
          <w:rFonts w:ascii="Times New Roman" w:hAnsi="Times New Roman"/>
          <w:highlight w:val="yellow"/>
          <w:lang w:val="lt-LT"/>
        </w:rPr>
      </w:pPr>
    </w:p>
    <w:p w14:paraId="3A565254" w14:textId="09D88154" w:rsidR="00C8598B" w:rsidRDefault="00FE208A" w:rsidP="00C8598B">
      <w:pPr>
        <w:spacing w:after="0" w:line="240" w:lineRule="auto"/>
        <w:rPr>
          <w:rFonts w:ascii="Times New Roman" w:eastAsia="Times New Roman" w:hAnsi="Times New Roman"/>
          <w:lang w:val="lt-LT" w:eastAsia="lt-LT"/>
        </w:rPr>
      </w:pPr>
      <w:bookmarkStart w:id="12" w:name="_Hlk174377773"/>
      <w:r w:rsidRPr="00787572">
        <w:rPr>
          <w:rFonts w:ascii="Times New Roman" w:eastAsia="Times New Roman" w:hAnsi="Times New Roman"/>
          <w:lang w:val="lt-LT" w:eastAsia="lt-LT"/>
        </w:rPr>
        <w:t>Su pakuote pateikiamame lapelyje nurodomas gamintojo, atsakingo už konkrečios serijos išleidimą, pavadinimas ir adresas.</w:t>
      </w:r>
      <w:bookmarkEnd w:id="12"/>
    </w:p>
    <w:p w14:paraId="0791C126" w14:textId="77777777" w:rsidR="00FE208A" w:rsidRDefault="00FE208A" w:rsidP="00C8598B">
      <w:pPr>
        <w:spacing w:after="0" w:line="240" w:lineRule="auto"/>
        <w:rPr>
          <w:rFonts w:ascii="Times New Roman" w:eastAsia="Times New Roman" w:hAnsi="Times New Roman"/>
          <w:lang w:val="lt-LT" w:eastAsia="lt-LT"/>
        </w:rPr>
      </w:pPr>
    </w:p>
    <w:p w14:paraId="06E34BB5" w14:textId="77777777" w:rsidR="00FE208A" w:rsidRPr="00C8598B" w:rsidRDefault="00FE208A" w:rsidP="00C8598B">
      <w:pPr>
        <w:spacing w:after="0" w:line="240" w:lineRule="auto"/>
        <w:rPr>
          <w:rFonts w:ascii="Times New Roman" w:hAnsi="Times New Roman"/>
          <w:highlight w:val="yellow"/>
          <w:lang w:val="lt-LT"/>
        </w:rPr>
      </w:pPr>
    </w:p>
    <w:p w14:paraId="1CA1448C" w14:textId="2BA0FCC8" w:rsidR="00C8598B" w:rsidRPr="00C8598B" w:rsidRDefault="00C8598B" w:rsidP="00C8598B">
      <w:pPr>
        <w:keepNext/>
        <w:spacing w:after="0" w:line="240" w:lineRule="auto"/>
        <w:outlineLvl w:val="0"/>
        <w:rPr>
          <w:rFonts w:ascii="Times New Roman" w:hAnsi="Times New Roman"/>
          <w:b/>
          <w:lang w:val="lt-LT"/>
        </w:rPr>
      </w:pPr>
      <w:bookmarkStart w:id="13" w:name="_Toc129243129"/>
      <w:bookmarkStart w:id="14" w:name="_Toc129243254"/>
      <w:bookmarkStart w:id="15" w:name="_Toc129243130"/>
      <w:bookmarkStart w:id="16" w:name="_Toc129243255"/>
      <w:r w:rsidRPr="00C8598B">
        <w:rPr>
          <w:rFonts w:ascii="Times New Roman" w:hAnsi="Times New Roman"/>
          <w:b/>
          <w:lang w:val="lt-LT"/>
        </w:rPr>
        <w:t>B.</w:t>
      </w:r>
      <w:r w:rsidRPr="00C8598B">
        <w:rPr>
          <w:rFonts w:ascii="Times New Roman" w:hAnsi="Times New Roman"/>
          <w:b/>
          <w:lang w:val="lt-LT"/>
        </w:rPr>
        <w:tab/>
        <w:t>TIEKIMO IR VARTOJIMO SĄLYGOS AR APRIBOJIMAI</w:t>
      </w:r>
      <w:bookmarkEnd w:id="13"/>
      <w:bookmarkEnd w:id="14"/>
      <w:bookmarkEnd w:id="15"/>
      <w:bookmarkEnd w:id="16"/>
      <w:r w:rsidR="00891E1D">
        <w:rPr>
          <w:rFonts w:ascii="Times New Roman" w:hAnsi="Times New Roman"/>
          <w:b/>
          <w:lang w:val="lt-LT"/>
        </w:rPr>
        <w:fldChar w:fldCharType="begin"/>
      </w:r>
      <w:r w:rsidR="00891E1D">
        <w:rPr>
          <w:rFonts w:ascii="Times New Roman" w:hAnsi="Times New Roman"/>
          <w:b/>
          <w:lang w:val="lt-LT"/>
        </w:rPr>
        <w:instrText xml:space="preserve"> DOCVARIABLE VAULT_ND_306ea2d7-c754-4d77-b161-f629ef6c4b23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71CF7524" w14:textId="77777777" w:rsidR="00C8598B" w:rsidRPr="00C8598B" w:rsidRDefault="00C8598B" w:rsidP="00C8598B">
      <w:pPr>
        <w:spacing w:after="0" w:line="240" w:lineRule="auto"/>
        <w:rPr>
          <w:rFonts w:ascii="Times New Roman" w:hAnsi="Times New Roman"/>
          <w:lang w:val="lt-LT"/>
        </w:rPr>
      </w:pPr>
    </w:p>
    <w:p w14:paraId="3ECDCE74" w14:textId="77B4A3B5" w:rsidR="00C8598B" w:rsidRDefault="00C8598B" w:rsidP="00C8598B">
      <w:pPr>
        <w:spacing w:after="0" w:line="240" w:lineRule="auto"/>
        <w:rPr>
          <w:rFonts w:ascii="Times New Roman" w:hAnsi="Times New Roman"/>
          <w:lang w:val="lt-LT"/>
        </w:rPr>
      </w:pPr>
      <w:r w:rsidRPr="00C8598B">
        <w:rPr>
          <w:rFonts w:ascii="Times New Roman" w:hAnsi="Times New Roman"/>
          <w:lang w:val="lt-LT"/>
        </w:rPr>
        <w:t>Receptinis vaistinis preparatas</w:t>
      </w:r>
      <w:r w:rsidR="00FE208A">
        <w:rPr>
          <w:rFonts w:ascii="Times New Roman" w:hAnsi="Times New Roman"/>
          <w:lang w:val="lt-LT"/>
        </w:rPr>
        <w:t>.</w:t>
      </w:r>
    </w:p>
    <w:p w14:paraId="02835C79" w14:textId="77777777" w:rsidR="00FE208A" w:rsidRDefault="00FE208A" w:rsidP="00C8598B">
      <w:pPr>
        <w:spacing w:after="0" w:line="240" w:lineRule="auto"/>
        <w:rPr>
          <w:rFonts w:ascii="Times New Roman" w:hAnsi="Times New Roman"/>
          <w:lang w:val="lt-LT"/>
        </w:rPr>
      </w:pPr>
    </w:p>
    <w:p w14:paraId="618F29CD" w14:textId="77777777" w:rsidR="00FE208A" w:rsidRDefault="00FE208A" w:rsidP="00C8598B">
      <w:pPr>
        <w:spacing w:after="0" w:line="240" w:lineRule="auto"/>
        <w:rPr>
          <w:rFonts w:ascii="Times New Roman" w:hAnsi="Times New Roman"/>
          <w:lang w:val="lt-LT"/>
        </w:rPr>
      </w:pPr>
    </w:p>
    <w:p w14:paraId="48B0D778" w14:textId="77777777" w:rsidR="00FE208A" w:rsidRPr="00787572" w:rsidRDefault="00FE208A" w:rsidP="00FE208A">
      <w:pPr>
        <w:spacing w:after="0" w:line="240" w:lineRule="auto"/>
        <w:rPr>
          <w:rFonts w:ascii="Times New Roman" w:eastAsia="Times New Roman" w:hAnsi="Times New Roman"/>
          <w:b/>
          <w:lang w:val="lt-LT" w:eastAsia="lt-LT"/>
        </w:rPr>
      </w:pPr>
      <w:bookmarkStart w:id="17" w:name="_Hlk174377816"/>
      <w:r w:rsidRPr="00787572">
        <w:rPr>
          <w:rFonts w:ascii="Times New Roman" w:eastAsia="Times New Roman" w:hAnsi="Times New Roman"/>
          <w:b/>
          <w:lang w:val="lt-LT" w:eastAsia="lt-LT"/>
        </w:rPr>
        <w:t>Oficialus serijų išleidimas</w:t>
      </w:r>
    </w:p>
    <w:p w14:paraId="4346F48E" w14:textId="77777777" w:rsidR="00FE208A" w:rsidRPr="00787572" w:rsidRDefault="00FE208A" w:rsidP="00FE208A">
      <w:pPr>
        <w:spacing w:after="0" w:line="240" w:lineRule="auto"/>
        <w:rPr>
          <w:rFonts w:ascii="Times New Roman" w:eastAsia="Times New Roman" w:hAnsi="Times New Roman"/>
          <w:lang w:val="lt-LT" w:eastAsia="lt-LT"/>
        </w:rPr>
      </w:pPr>
    </w:p>
    <w:p w14:paraId="643138C9" w14:textId="1420BCE3" w:rsidR="00FE208A" w:rsidRPr="00C8598B" w:rsidRDefault="00FE208A" w:rsidP="00FE208A">
      <w:pPr>
        <w:spacing w:after="0" w:line="240" w:lineRule="auto"/>
        <w:rPr>
          <w:rFonts w:ascii="Times New Roman" w:hAnsi="Times New Roman"/>
          <w:lang w:val="lt-LT"/>
        </w:rPr>
      </w:pPr>
      <w:r w:rsidRPr="00787572">
        <w:rPr>
          <w:rFonts w:ascii="Times New Roman" w:eastAsia="Times New Roman" w:hAnsi="Times New Roman"/>
          <w:lang w:val="lt-LT" w:eastAsia="lt-LT"/>
        </w:rPr>
        <w:t>Pagal direktyvos 2001/83/EB 114 straipsnio reikalavimus oficialiai serijas išleis valstybinė arba tam skirta laboratorija.</w:t>
      </w:r>
      <w:bookmarkEnd w:id="17"/>
    </w:p>
    <w:p w14:paraId="78761307" w14:textId="77777777" w:rsidR="00C8598B" w:rsidRPr="00C8598B" w:rsidRDefault="00C8598B" w:rsidP="00C8598B">
      <w:pPr>
        <w:spacing w:after="0" w:line="240" w:lineRule="auto"/>
        <w:rPr>
          <w:rFonts w:ascii="Times New Roman" w:hAnsi="Times New Roman"/>
          <w:lang w:val="lt-LT"/>
        </w:rPr>
      </w:pPr>
    </w:p>
    <w:p w14:paraId="6EEDC46A"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2951058"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BA0C0EF"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11656D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10D0FB3"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D203153"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71126A6"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804A4EA"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5379373"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02098F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2D981A43"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F34458C"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35CD118" w14:textId="77777777" w:rsidR="00C8598B" w:rsidRPr="00C8598B" w:rsidRDefault="00C8598B" w:rsidP="00C8598B">
      <w:pPr>
        <w:spacing w:after="0" w:line="240" w:lineRule="auto"/>
        <w:jc w:val="center"/>
        <w:outlineLvl w:val="0"/>
        <w:rPr>
          <w:rFonts w:ascii="Times New Roman" w:hAnsi="Times New Roman"/>
          <w:b/>
          <w:kern w:val="28"/>
          <w:lang w:val="lt-LT"/>
        </w:rPr>
      </w:pPr>
    </w:p>
    <w:p w14:paraId="2ACE5944"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9434D7C"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6006856"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8AF805C"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FDC3074"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D3B7C41"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E1A803D"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9B66799"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5B11E58"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6E5CD9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90C04F9"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D27A172"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46955D9"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80F51F5"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C49687A" w14:textId="77777777" w:rsidR="00C8598B" w:rsidRPr="00C8598B" w:rsidRDefault="00C8598B" w:rsidP="00C8598B">
      <w:pPr>
        <w:spacing w:after="0" w:line="240" w:lineRule="auto"/>
        <w:jc w:val="center"/>
        <w:outlineLvl w:val="0"/>
        <w:rPr>
          <w:rFonts w:ascii="Times New Roman" w:hAnsi="Times New Roman"/>
          <w:b/>
          <w:kern w:val="28"/>
          <w:lang w:val="lt-LT"/>
        </w:rPr>
      </w:pPr>
      <w:r w:rsidRPr="00C8598B">
        <w:rPr>
          <w:rFonts w:ascii="Times New Roman" w:hAnsi="Times New Roman"/>
          <w:b/>
          <w:kern w:val="28"/>
          <w:lang w:val="lt-LT"/>
        </w:rPr>
        <w:t>III PRIEDAS</w:t>
      </w:r>
      <w:r w:rsidR="002051BF">
        <w:rPr>
          <w:rFonts w:ascii="Times New Roman" w:hAnsi="Times New Roman"/>
          <w:b/>
          <w:kern w:val="28"/>
          <w:lang w:val="lt-LT"/>
        </w:rPr>
        <w:fldChar w:fldCharType="begin"/>
      </w:r>
      <w:r w:rsidR="002051BF">
        <w:rPr>
          <w:rFonts w:ascii="Times New Roman" w:hAnsi="Times New Roman"/>
          <w:b/>
          <w:kern w:val="28"/>
          <w:lang w:val="lt-LT"/>
        </w:rPr>
        <w:instrText xml:space="preserve"> DOCVARIABLE VAULT_ND_e2f3644d-d7d5-43ec-9118-73e22737eb0e \* MERGEFORMAT </w:instrText>
      </w:r>
      <w:r w:rsidR="002051BF">
        <w:rPr>
          <w:rFonts w:ascii="Times New Roman" w:hAnsi="Times New Roman"/>
          <w:b/>
          <w:kern w:val="28"/>
          <w:lang w:val="lt-LT"/>
        </w:rPr>
        <w:fldChar w:fldCharType="separate"/>
      </w:r>
      <w:r w:rsidR="002051BF">
        <w:rPr>
          <w:rFonts w:ascii="Times New Roman" w:hAnsi="Times New Roman"/>
          <w:b/>
          <w:kern w:val="28"/>
          <w:lang w:val="lt-LT"/>
        </w:rPr>
        <w:t xml:space="preserve"> </w:t>
      </w:r>
      <w:r w:rsidR="002051BF">
        <w:rPr>
          <w:rFonts w:ascii="Times New Roman" w:hAnsi="Times New Roman"/>
          <w:b/>
          <w:kern w:val="28"/>
          <w:lang w:val="lt-LT"/>
        </w:rPr>
        <w:fldChar w:fldCharType="end"/>
      </w:r>
    </w:p>
    <w:p w14:paraId="4739D541"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7B84B6F" w14:textId="6BF24CC4" w:rsidR="00C8598B" w:rsidRPr="00C8598B" w:rsidRDefault="00C8598B" w:rsidP="00C8598B">
      <w:pPr>
        <w:spacing w:after="0" w:line="240" w:lineRule="auto"/>
        <w:jc w:val="center"/>
        <w:outlineLvl w:val="0"/>
        <w:rPr>
          <w:rFonts w:ascii="Times New Roman" w:hAnsi="Times New Roman"/>
          <w:b/>
          <w:kern w:val="28"/>
          <w:lang w:val="lt-LT"/>
        </w:rPr>
      </w:pPr>
      <w:r w:rsidRPr="00C8598B">
        <w:rPr>
          <w:rFonts w:ascii="Times New Roman" w:hAnsi="Times New Roman"/>
          <w:b/>
          <w:kern w:val="28"/>
          <w:lang w:val="lt-LT"/>
        </w:rPr>
        <w:t>ŽENKLINIMAS IR PAKUOTĖS LAPELIS</w:t>
      </w:r>
      <w:r w:rsidR="002051BF">
        <w:rPr>
          <w:rFonts w:ascii="Times New Roman" w:hAnsi="Times New Roman"/>
          <w:b/>
          <w:kern w:val="28"/>
          <w:lang w:val="lt-LT"/>
        </w:rPr>
        <w:fldChar w:fldCharType="begin"/>
      </w:r>
      <w:r w:rsidR="002051BF">
        <w:rPr>
          <w:rFonts w:ascii="Times New Roman" w:hAnsi="Times New Roman"/>
          <w:b/>
          <w:kern w:val="28"/>
          <w:lang w:val="lt-LT"/>
        </w:rPr>
        <w:instrText xml:space="preserve"> DOCVARIABLE VAULT_ND_24640db4-605b-4404-ab88-70f0f4bee39b \* MERGEFORMAT </w:instrText>
      </w:r>
      <w:r w:rsidR="002051BF">
        <w:rPr>
          <w:rFonts w:ascii="Times New Roman" w:hAnsi="Times New Roman"/>
          <w:b/>
          <w:kern w:val="28"/>
          <w:lang w:val="lt-LT"/>
        </w:rPr>
        <w:fldChar w:fldCharType="separate"/>
      </w:r>
      <w:r w:rsidR="002051BF">
        <w:rPr>
          <w:rFonts w:ascii="Times New Roman" w:hAnsi="Times New Roman"/>
          <w:b/>
          <w:kern w:val="28"/>
          <w:lang w:val="lt-LT"/>
        </w:rPr>
        <w:t xml:space="preserve"> </w:t>
      </w:r>
      <w:r w:rsidR="002051BF">
        <w:rPr>
          <w:rFonts w:ascii="Times New Roman" w:hAnsi="Times New Roman"/>
          <w:b/>
          <w:kern w:val="28"/>
          <w:lang w:val="lt-LT"/>
        </w:rPr>
        <w:fldChar w:fldCharType="end"/>
      </w:r>
    </w:p>
    <w:p w14:paraId="2432C428"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A9BFC69"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D2F25BA"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4C74BC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CB1F645"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2416FBC"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36861C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67AF6A9"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655B186"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0882C61"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31B891D"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267EB63" w14:textId="77777777" w:rsidR="00C8598B" w:rsidRPr="00C8598B" w:rsidRDefault="00C8598B" w:rsidP="00C8598B">
      <w:pPr>
        <w:spacing w:after="0" w:line="240" w:lineRule="auto"/>
        <w:jc w:val="center"/>
        <w:outlineLvl w:val="0"/>
        <w:rPr>
          <w:rFonts w:ascii="Times New Roman" w:hAnsi="Times New Roman"/>
          <w:b/>
          <w:kern w:val="28"/>
          <w:lang w:val="lt-LT"/>
        </w:rPr>
      </w:pPr>
    </w:p>
    <w:p w14:paraId="27BE043E"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FB578BE" w14:textId="77777777" w:rsidR="00C8598B" w:rsidRPr="00C8598B" w:rsidRDefault="00C8598B" w:rsidP="00C8598B">
      <w:pPr>
        <w:spacing w:after="0" w:line="240" w:lineRule="auto"/>
        <w:jc w:val="center"/>
        <w:outlineLvl w:val="0"/>
        <w:rPr>
          <w:rFonts w:ascii="Times New Roman" w:hAnsi="Times New Roman"/>
          <w:b/>
          <w:kern w:val="28"/>
          <w:lang w:val="lt-LT"/>
        </w:rPr>
      </w:pPr>
    </w:p>
    <w:p w14:paraId="2FE5F009" w14:textId="77777777" w:rsidR="00C8598B" w:rsidRPr="00C8598B" w:rsidRDefault="00C8598B" w:rsidP="00C8598B">
      <w:pPr>
        <w:spacing w:after="0" w:line="240" w:lineRule="auto"/>
        <w:jc w:val="center"/>
        <w:outlineLvl w:val="0"/>
        <w:rPr>
          <w:rFonts w:ascii="Times New Roman" w:hAnsi="Times New Roman"/>
          <w:b/>
          <w:kern w:val="28"/>
          <w:lang w:val="lt-LT"/>
        </w:rPr>
      </w:pPr>
    </w:p>
    <w:p w14:paraId="23364909"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49CA7D9"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8E017E8"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80204AA"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0799804"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3C9BC6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D4C906E"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D4DB8D6"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9B89A4B"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A04240F"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BE8342E" w14:textId="77777777" w:rsidR="00C8598B" w:rsidRPr="00C8598B" w:rsidRDefault="00C8598B" w:rsidP="00C8598B">
      <w:pPr>
        <w:spacing w:after="0" w:line="240" w:lineRule="auto"/>
        <w:jc w:val="center"/>
        <w:outlineLvl w:val="0"/>
        <w:rPr>
          <w:rFonts w:ascii="Times New Roman" w:hAnsi="Times New Roman"/>
          <w:b/>
          <w:kern w:val="28"/>
          <w:lang w:val="lt-LT"/>
        </w:rPr>
      </w:pPr>
    </w:p>
    <w:p w14:paraId="2626B5A9"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613CBEB"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082C0B4" w14:textId="77777777" w:rsidR="00C8598B" w:rsidRPr="00C8598B" w:rsidRDefault="00C8598B" w:rsidP="00C8598B">
      <w:pPr>
        <w:spacing w:after="0" w:line="240" w:lineRule="auto"/>
        <w:jc w:val="center"/>
        <w:outlineLvl w:val="0"/>
        <w:rPr>
          <w:rFonts w:ascii="Times New Roman" w:hAnsi="Times New Roman"/>
          <w:b/>
          <w:kern w:val="28"/>
          <w:lang w:val="lt-LT"/>
        </w:rPr>
      </w:pPr>
    </w:p>
    <w:p w14:paraId="2327741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B9C45E8"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532A2AE"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297DF67"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762455E"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00BDD8B"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23F18C1"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9A5763D" w14:textId="77777777" w:rsidR="00C8598B" w:rsidRPr="00C8598B" w:rsidRDefault="00C8598B" w:rsidP="00C8598B">
      <w:pPr>
        <w:spacing w:after="0" w:line="240" w:lineRule="auto"/>
        <w:jc w:val="center"/>
        <w:outlineLvl w:val="0"/>
        <w:rPr>
          <w:rFonts w:ascii="Times New Roman" w:hAnsi="Times New Roman"/>
          <w:b/>
          <w:kern w:val="28"/>
          <w:lang w:val="lt-LT"/>
        </w:rPr>
      </w:pPr>
    </w:p>
    <w:p w14:paraId="2BB5B8A2"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578FAB6"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D370C7B"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3E6A7F9"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2C6B467"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C03AF0E"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45F8B8C"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0793D12"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628B2C2"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25E807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E7218DD"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A309766"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52CF7F9"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931F614"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CBA495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19B590E"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FB44381"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18E8866" w14:textId="5A9330AC" w:rsidR="00C8598B" w:rsidRPr="00C8598B" w:rsidRDefault="00C8598B" w:rsidP="00C8598B">
      <w:pPr>
        <w:spacing w:after="0" w:line="240" w:lineRule="auto"/>
        <w:jc w:val="center"/>
        <w:outlineLvl w:val="0"/>
        <w:rPr>
          <w:rFonts w:ascii="Times New Roman" w:hAnsi="Times New Roman"/>
          <w:b/>
          <w:kern w:val="28"/>
          <w:lang w:val="lt-LT"/>
        </w:rPr>
      </w:pPr>
      <w:r w:rsidRPr="00C8598B">
        <w:rPr>
          <w:rFonts w:ascii="Times New Roman" w:hAnsi="Times New Roman"/>
          <w:b/>
          <w:kern w:val="28"/>
          <w:lang w:val="lt-LT"/>
        </w:rPr>
        <w:t>A. ŽENKLINIMAS</w:t>
      </w:r>
      <w:r w:rsidR="00891E1D">
        <w:rPr>
          <w:rFonts w:ascii="Times New Roman" w:hAnsi="Times New Roman"/>
          <w:b/>
          <w:kern w:val="28"/>
          <w:lang w:val="lt-LT"/>
        </w:rPr>
        <w:fldChar w:fldCharType="begin"/>
      </w:r>
      <w:r w:rsidR="00891E1D">
        <w:rPr>
          <w:rFonts w:ascii="Times New Roman" w:hAnsi="Times New Roman"/>
          <w:b/>
          <w:kern w:val="28"/>
          <w:lang w:val="lt-LT"/>
        </w:rPr>
        <w:instrText xml:space="preserve"> DOCVARIABLE VAULT_ND_</w:instrText>
      </w:r>
      <w:r w:rsidR="002051BF">
        <w:rPr>
          <w:rFonts w:ascii="Times New Roman" w:hAnsi="Times New Roman"/>
          <w:b/>
          <w:kern w:val="28"/>
          <w:lang w:val="lt-LT"/>
        </w:rPr>
        <w:instrText>ee4e1444-f8cc-4be8-b6c8-11361cc1a680</w:instrText>
      </w:r>
      <w:r w:rsidR="00891E1D">
        <w:rPr>
          <w:rFonts w:ascii="Times New Roman" w:hAnsi="Times New Roman"/>
          <w:b/>
          <w:kern w:val="28"/>
          <w:lang w:val="lt-LT"/>
        </w:rPr>
        <w:instrText xml:space="preserve"> \* MERGEFORMAT </w:instrText>
      </w:r>
      <w:r w:rsidR="00891E1D">
        <w:rPr>
          <w:rFonts w:ascii="Times New Roman" w:hAnsi="Times New Roman"/>
          <w:b/>
          <w:kern w:val="28"/>
          <w:lang w:val="lt-LT"/>
        </w:rPr>
        <w:fldChar w:fldCharType="separate"/>
      </w:r>
      <w:r w:rsidR="00891E1D">
        <w:rPr>
          <w:rFonts w:ascii="Times New Roman" w:hAnsi="Times New Roman"/>
          <w:b/>
          <w:kern w:val="28"/>
          <w:lang w:val="lt-LT"/>
        </w:rPr>
        <w:t xml:space="preserve"> </w:t>
      </w:r>
      <w:r w:rsidR="00891E1D">
        <w:rPr>
          <w:rFonts w:ascii="Times New Roman" w:hAnsi="Times New Roman"/>
          <w:b/>
          <w:kern w:val="28"/>
          <w:lang w:val="lt-LT"/>
        </w:rPr>
        <w:fldChar w:fldCharType="end"/>
      </w:r>
    </w:p>
    <w:p w14:paraId="64139768"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EA44F44" w14:textId="2BDFDEEC" w:rsidR="00C8598B" w:rsidRPr="00C8598B" w:rsidRDefault="00C8598B" w:rsidP="00C8598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lang w:val="lt-LT"/>
        </w:rPr>
      </w:pPr>
      <w:r w:rsidRPr="00C8598B">
        <w:rPr>
          <w:rFonts w:ascii="Times New Roman" w:hAnsi="Times New Roman"/>
          <w:b/>
          <w:lang w:val="lt-LT"/>
        </w:rPr>
        <w:br w:type="page"/>
        <w:t>INFORMACIJA ANT IŠORINĖS PAKUOTĖS</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VAULT_ND_b39ec236-2903-42eb-8d1e-18e1a0870db2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6081BF6A" w14:textId="77777777" w:rsidR="00C8598B" w:rsidRPr="00C8598B" w:rsidRDefault="00C8598B" w:rsidP="00C859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6C992BEF" w14:textId="77777777" w:rsidR="00C8598B" w:rsidRPr="00C8598B" w:rsidRDefault="00C8598B" w:rsidP="00C859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aps/>
          <w:lang w:val="lt-LT"/>
        </w:rPr>
      </w:pPr>
      <w:r w:rsidRPr="00C8598B">
        <w:rPr>
          <w:rFonts w:ascii="Times New Roman" w:hAnsi="Times New Roman"/>
          <w:b/>
          <w:caps/>
          <w:lang w:val="lt-LT"/>
        </w:rPr>
        <w:t xml:space="preserve">STAMARIL – </w:t>
      </w:r>
      <w:r w:rsidRPr="00C8598B">
        <w:rPr>
          <w:rFonts w:ascii="Times New Roman" w:hAnsi="Times New Roman"/>
          <w:b/>
          <w:lang w:val="lt-LT"/>
        </w:rPr>
        <w:t>kartoninė dėžutė, kurioje yra 0,5 ml flakonas ir užpildytas švirkštas su prijungta adata, su 1 arba 2 atskiromis adatomis arba be adatos – po 1 dėžutėje</w:t>
      </w:r>
    </w:p>
    <w:p w14:paraId="4B375547" w14:textId="77777777" w:rsidR="00C8598B" w:rsidRPr="00C8598B" w:rsidRDefault="00C8598B" w:rsidP="00C8598B">
      <w:pPr>
        <w:spacing w:after="0" w:line="240" w:lineRule="auto"/>
        <w:rPr>
          <w:rFonts w:ascii="Times New Roman" w:hAnsi="Times New Roman"/>
          <w:lang w:val="lt-LT"/>
        </w:rPr>
      </w:pPr>
    </w:p>
    <w:p w14:paraId="24CF5C89" w14:textId="77777777" w:rsidR="00C8598B" w:rsidRPr="00C8598B" w:rsidRDefault="00C8598B" w:rsidP="00C8598B">
      <w:pPr>
        <w:spacing w:after="0" w:line="240" w:lineRule="auto"/>
        <w:rPr>
          <w:rFonts w:ascii="Times New Roman" w:hAnsi="Times New Roman"/>
          <w:lang w:val="lt-LT"/>
        </w:rPr>
      </w:pPr>
    </w:p>
    <w:p w14:paraId="421DC225" w14:textId="4677CD17"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1.</w:t>
      </w:r>
      <w:r w:rsidRPr="00C8598B">
        <w:rPr>
          <w:rFonts w:ascii="Times New Roman" w:hAnsi="Times New Roman"/>
          <w:b/>
          <w:lang w:val="lt-LT"/>
        </w:rPr>
        <w:tab/>
        <w:t>VAISTINIO PREPARATO PAVADINIMAS</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VAULT_ND_721dd3bf-57ba-4910-aa11-7e3b9c55399b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0AADDF22" w14:textId="77777777" w:rsidR="00C8598B" w:rsidRPr="00C8598B" w:rsidRDefault="00C8598B" w:rsidP="00C8598B">
      <w:pPr>
        <w:spacing w:after="0" w:line="240" w:lineRule="auto"/>
        <w:rPr>
          <w:rFonts w:ascii="Times New Roman" w:hAnsi="Times New Roman"/>
          <w:lang w:val="lt-LT"/>
        </w:rPr>
      </w:pPr>
    </w:p>
    <w:p w14:paraId="4B55DF16" w14:textId="77777777" w:rsidR="00C8598B" w:rsidRPr="00C8598B" w:rsidRDefault="00C8598B" w:rsidP="00C8598B">
      <w:pPr>
        <w:spacing w:after="0" w:line="240" w:lineRule="auto"/>
        <w:rPr>
          <w:rFonts w:ascii="Times New Roman" w:hAnsi="Times New Roman"/>
          <w:smallCaps/>
          <w:lang w:val="lt-LT"/>
        </w:rPr>
      </w:pPr>
      <w:r w:rsidRPr="00C8598B">
        <w:rPr>
          <w:rFonts w:ascii="Times New Roman" w:hAnsi="Times New Roman"/>
          <w:smallCaps/>
          <w:lang w:val="lt-LT"/>
        </w:rPr>
        <w:t xml:space="preserve">STAMARIL </w:t>
      </w:r>
    </w:p>
    <w:p w14:paraId="385C30A0" w14:textId="3971FD68"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Milteliai ir tirpiklis injekcinei suspensijai užpildytame švirkšte </w:t>
      </w:r>
    </w:p>
    <w:p w14:paraId="43C2379A" w14:textId="7D03BE86" w:rsidR="00C8598B" w:rsidRPr="00C8598B" w:rsidRDefault="00FE208A" w:rsidP="00C8598B">
      <w:pPr>
        <w:spacing w:after="0" w:line="240" w:lineRule="auto"/>
        <w:rPr>
          <w:rFonts w:ascii="Times New Roman" w:hAnsi="Times New Roman"/>
          <w:lang w:val="lt-LT"/>
        </w:rPr>
      </w:pPr>
      <w:r>
        <w:rPr>
          <w:rFonts w:ascii="Times New Roman" w:hAnsi="Times New Roman"/>
          <w:lang w:val="lt-LT"/>
        </w:rPr>
        <w:t>v</w:t>
      </w:r>
      <w:r w:rsidR="00C8598B" w:rsidRPr="00C8598B">
        <w:rPr>
          <w:rFonts w:ascii="Times New Roman" w:hAnsi="Times New Roman"/>
          <w:lang w:val="lt-LT"/>
        </w:rPr>
        <w:t>akcina nuo geltonosios karštinės (gyvoji)</w:t>
      </w:r>
    </w:p>
    <w:p w14:paraId="0CDBE1BF" w14:textId="77777777" w:rsidR="00C8598B" w:rsidRPr="00C8598B" w:rsidRDefault="00C8598B" w:rsidP="00C8598B">
      <w:pPr>
        <w:spacing w:after="0" w:line="240" w:lineRule="auto"/>
        <w:rPr>
          <w:rFonts w:ascii="Times New Roman" w:hAnsi="Times New Roman"/>
          <w:lang w:val="lt-LT"/>
        </w:rPr>
      </w:pPr>
    </w:p>
    <w:p w14:paraId="6A7004D9" w14:textId="77777777" w:rsidR="00C8598B" w:rsidRPr="00C8598B" w:rsidRDefault="00C8598B" w:rsidP="00C8598B">
      <w:pPr>
        <w:spacing w:after="0" w:line="240" w:lineRule="auto"/>
        <w:rPr>
          <w:rFonts w:ascii="Times New Roman" w:hAnsi="Times New Roman"/>
          <w:lang w:val="lt-LT"/>
        </w:rPr>
      </w:pPr>
    </w:p>
    <w:p w14:paraId="6676D5F7" w14:textId="13B10C59"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2.</w:t>
      </w:r>
      <w:r w:rsidRPr="00C8598B">
        <w:rPr>
          <w:rFonts w:ascii="Times New Roman" w:hAnsi="Times New Roman"/>
          <w:b/>
          <w:lang w:val="lt-LT"/>
        </w:rPr>
        <w:tab/>
      </w:r>
      <w:r w:rsidRPr="00C8598B">
        <w:rPr>
          <w:rFonts w:ascii="Times New Roman" w:hAnsi="Times New Roman"/>
          <w:b/>
          <w:noProof/>
          <w:szCs w:val="24"/>
          <w:lang w:val="lt-LT"/>
        </w:rPr>
        <w:t>VEIKLIOJI (-IOS) MEDŽIAGA (-OS) IR JOS (-Ų) KIEKIS (-IAI)</w:t>
      </w:r>
      <w:r w:rsidR="00891E1D">
        <w:rPr>
          <w:rFonts w:ascii="Times New Roman" w:hAnsi="Times New Roman"/>
          <w:b/>
          <w:noProof/>
          <w:szCs w:val="24"/>
          <w:lang w:val="lt-LT"/>
        </w:rPr>
        <w:fldChar w:fldCharType="begin"/>
      </w:r>
      <w:r w:rsidR="00891E1D">
        <w:rPr>
          <w:rFonts w:ascii="Times New Roman" w:hAnsi="Times New Roman"/>
          <w:b/>
          <w:noProof/>
          <w:szCs w:val="24"/>
          <w:lang w:val="lt-LT"/>
        </w:rPr>
        <w:instrText xml:space="preserve"> DOCVARIABLE VAULT_ND_2c221e35-0f1b-4f77-81b1-79e37db8e4d8 \* MERGEFORMAT </w:instrText>
      </w:r>
      <w:r w:rsidR="00891E1D">
        <w:rPr>
          <w:rFonts w:ascii="Times New Roman" w:hAnsi="Times New Roman"/>
          <w:b/>
          <w:noProof/>
          <w:szCs w:val="24"/>
          <w:lang w:val="lt-LT"/>
        </w:rPr>
        <w:fldChar w:fldCharType="separate"/>
      </w:r>
      <w:r w:rsidR="00891E1D">
        <w:rPr>
          <w:rFonts w:ascii="Times New Roman" w:hAnsi="Times New Roman"/>
          <w:b/>
          <w:noProof/>
          <w:szCs w:val="24"/>
          <w:lang w:val="lt-LT"/>
        </w:rPr>
        <w:t xml:space="preserve"> </w:t>
      </w:r>
      <w:r w:rsidR="00891E1D">
        <w:rPr>
          <w:rFonts w:ascii="Times New Roman" w:hAnsi="Times New Roman"/>
          <w:b/>
          <w:noProof/>
          <w:szCs w:val="24"/>
          <w:lang w:val="lt-LT"/>
        </w:rPr>
        <w:fldChar w:fldCharType="end"/>
      </w:r>
    </w:p>
    <w:p w14:paraId="77FB5C76" w14:textId="77777777" w:rsidR="00C8598B" w:rsidRPr="00C8598B" w:rsidRDefault="00C8598B" w:rsidP="00C8598B">
      <w:pPr>
        <w:spacing w:after="0" w:line="240" w:lineRule="auto"/>
        <w:rPr>
          <w:rFonts w:ascii="Times New Roman" w:hAnsi="Times New Roman"/>
          <w:lang w:val="lt-LT"/>
        </w:rPr>
      </w:pPr>
    </w:p>
    <w:p w14:paraId="0117251D"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Vienoje paruoštos vakcinos dozėje (0,5 ml) yra:</w:t>
      </w:r>
    </w:p>
    <w:p w14:paraId="6FF781F4" w14:textId="77777777" w:rsidR="00C8598B" w:rsidRPr="00C8598B" w:rsidRDefault="00C8598B" w:rsidP="00C8598B">
      <w:pPr>
        <w:spacing w:after="0" w:line="240" w:lineRule="auto"/>
        <w:rPr>
          <w:rFonts w:ascii="Times New Roman" w:hAnsi="Times New Roman"/>
          <w:lang w:val="lt-LT"/>
        </w:rPr>
      </w:pPr>
    </w:p>
    <w:p w14:paraId="0541653B" w14:textId="77777777" w:rsidR="00C8598B" w:rsidRPr="00C8598B" w:rsidRDefault="00C8598B" w:rsidP="00C8598B">
      <w:pPr>
        <w:numPr>
          <w:ilvl w:val="0"/>
          <w:numId w:val="6"/>
        </w:numPr>
        <w:spacing w:after="0" w:line="240" w:lineRule="auto"/>
        <w:rPr>
          <w:rFonts w:ascii="Times New Roman" w:hAnsi="Times New Roman"/>
          <w:lang w:val="lt-LT"/>
        </w:rPr>
      </w:pPr>
      <w:r w:rsidRPr="00C8598B">
        <w:rPr>
          <w:rFonts w:ascii="Times New Roman" w:hAnsi="Times New Roman"/>
          <w:lang w:val="lt-LT"/>
        </w:rPr>
        <w:t>gyvo susilpninto geltonosios karštinės viruso</w:t>
      </w:r>
      <w:r w:rsidRPr="00C8598B">
        <w:rPr>
          <w:rFonts w:ascii="Times New Roman" w:hAnsi="Times New Roman"/>
          <w:vertAlign w:val="superscript"/>
          <w:lang w:val="lt-LT"/>
        </w:rPr>
        <w:t>1</w:t>
      </w:r>
      <w:r w:rsidRPr="00C8598B">
        <w:rPr>
          <w:rFonts w:ascii="Times New Roman" w:hAnsi="Times New Roman"/>
          <w:lang w:val="lt-LT"/>
        </w:rPr>
        <w:t xml:space="preserve"> (17D-204 padermė) ne mažiau nei 1000 TV</w:t>
      </w:r>
    </w:p>
    <w:p w14:paraId="38D5438E" w14:textId="77777777" w:rsidR="00C8598B" w:rsidRPr="00C8598B" w:rsidRDefault="00C8598B" w:rsidP="00C8598B">
      <w:pPr>
        <w:spacing w:after="0" w:line="240" w:lineRule="auto"/>
        <w:rPr>
          <w:rFonts w:ascii="Times New Roman" w:hAnsi="Times New Roman"/>
          <w:lang w:val="lt-LT"/>
        </w:rPr>
      </w:pPr>
    </w:p>
    <w:p w14:paraId="688D5E1F"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vertAlign w:val="superscript"/>
          <w:lang w:val="lt-LT"/>
        </w:rPr>
        <w:t>1</w:t>
      </w:r>
      <w:r w:rsidRPr="00C8598B">
        <w:rPr>
          <w:rFonts w:ascii="Times New Roman" w:hAnsi="Times New Roman"/>
          <w:lang w:val="lt-LT"/>
        </w:rPr>
        <w:t xml:space="preserve"> išauginto specialiuose viščiukų embrionuose, kuriuose nėra patogeninių endotoksinų. </w:t>
      </w:r>
    </w:p>
    <w:p w14:paraId="1260CCAA" w14:textId="77777777" w:rsidR="00C8598B" w:rsidRPr="00C8598B" w:rsidRDefault="00C8598B" w:rsidP="00C8598B">
      <w:pPr>
        <w:spacing w:after="0" w:line="240" w:lineRule="auto"/>
        <w:rPr>
          <w:rFonts w:ascii="Times New Roman" w:hAnsi="Times New Roman"/>
          <w:lang w:val="lt-LT"/>
        </w:rPr>
      </w:pPr>
    </w:p>
    <w:p w14:paraId="269863D6" w14:textId="77777777" w:rsidR="00C8598B" w:rsidRPr="00C8598B" w:rsidRDefault="00C8598B" w:rsidP="00C8598B">
      <w:pPr>
        <w:spacing w:after="0" w:line="240" w:lineRule="auto"/>
        <w:rPr>
          <w:rFonts w:ascii="Times New Roman" w:hAnsi="Times New Roman"/>
          <w:lang w:val="lt-LT"/>
        </w:rPr>
      </w:pPr>
    </w:p>
    <w:p w14:paraId="3F3AC68F" w14:textId="0A337AF1"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3.</w:t>
      </w:r>
      <w:r w:rsidRPr="00C8598B">
        <w:rPr>
          <w:rFonts w:ascii="Times New Roman" w:hAnsi="Times New Roman"/>
          <w:b/>
          <w:lang w:val="lt-LT"/>
        </w:rPr>
        <w:tab/>
        <w:t>PAGALBINIŲ MEDŽIAGŲ SĄRAŠAS</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VAULT_ND_8fc2a9a3-e411-432f-b8e9-1baf2decacc6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4CE0302B" w14:textId="77777777" w:rsidR="00C8598B" w:rsidRPr="00C8598B" w:rsidRDefault="00C8598B" w:rsidP="00C8598B">
      <w:pPr>
        <w:spacing w:after="0" w:line="240" w:lineRule="auto"/>
        <w:rPr>
          <w:rFonts w:ascii="Times New Roman" w:hAnsi="Times New Roman"/>
          <w:lang w:val="lt-LT"/>
        </w:rPr>
      </w:pPr>
    </w:p>
    <w:p w14:paraId="4FA4C1C1"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Milteliai: laktozė, sorbitolis, L-histidino hidrochloridas, L-alaninas, natrio chloridas, kalio chloridas, dinatrio fosfato dihidratas, kalio divandenilio fosfatas, kalcio chloridas, magnio sulfatas.</w:t>
      </w:r>
    </w:p>
    <w:p w14:paraId="7EA9E4AC"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Tirpiklis: natrio chloridas (0,4 %), injekcinis vanduo.</w:t>
      </w:r>
    </w:p>
    <w:p w14:paraId="56B69956" w14:textId="77777777" w:rsidR="00C8598B" w:rsidRPr="00C8598B" w:rsidRDefault="00C8598B" w:rsidP="00C8598B">
      <w:pPr>
        <w:spacing w:after="0" w:line="240" w:lineRule="auto"/>
        <w:rPr>
          <w:rFonts w:ascii="Times New Roman" w:hAnsi="Times New Roman"/>
          <w:lang w:val="lt-LT"/>
        </w:rPr>
      </w:pPr>
    </w:p>
    <w:p w14:paraId="36256603" w14:textId="77777777" w:rsidR="00C8598B" w:rsidRPr="00C8598B" w:rsidRDefault="00C8598B" w:rsidP="00C8598B">
      <w:pPr>
        <w:spacing w:after="0" w:line="240" w:lineRule="auto"/>
        <w:rPr>
          <w:rFonts w:ascii="Times New Roman" w:hAnsi="Times New Roman"/>
          <w:lang w:val="lt-LT"/>
        </w:rPr>
      </w:pPr>
    </w:p>
    <w:p w14:paraId="53C75EE6" w14:textId="74002366"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4.</w:t>
      </w:r>
      <w:r w:rsidRPr="00C8598B">
        <w:rPr>
          <w:rFonts w:ascii="Times New Roman" w:hAnsi="Times New Roman"/>
          <w:b/>
          <w:lang w:val="lt-LT"/>
        </w:rPr>
        <w:tab/>
        <w:t>FARMACINĖ FORMA IR KIEKIS PAKUOTĖJE</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VAULT_ND_2cb7a309-d425-4590-bc42-485a54b54d4e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22908748" w14:textId="77777777" w:rsidR="00C8598B" w:rsidRPr="00C8598B" w:rsidRDefault="00C8598B" w:rsidP="00C8598B">
      <w:pPr>
        <w:spacing w:after="0" w:line="240" w:lineRule="auto"/>
        <w:rPr>
          <w:rFonts w:ascii="Times New Roman" w:hAnsi="Times New Roman"/>
          <w:lang w:val="lt-LT"/>
        </w:rPr>
      </w:pPr>
    </w:p>
    <w:p w14:paraId="1DA293F3"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Milteliai ir tirpiklis injekcinei suspensijai </w:t>
      </w:r>
    </w:p>
    <w:p w14:paraId="01128D00"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(Milteliai flakone + 0,5 ml tirpiklio pripildytame švirkšte su prijungta adata). Pakuotėje po 1.</w:t>
      </w:r>
    </w:p>
    <w:p w14:paraId="3FB7E38F" w14:textId="77777777" w:rsidR="00C8598B" w:rsidRPr="005709F0" w:rsidRDefault="00C8598B" w:rsidP="00C8598B">
      <w:pPr>
        <w:spacing w:after="0" w:line="240" w:lineRule="auto"/>
        <w:rPr>
          <w:rFonts w:ascii="Times New Roman" w:hAnsi="Times New Roman"/>
          <w:highlight w:val="lightGray"/>
          <w:lang w:val="lt-LT"/>
        </w:rPr>
      </w:pPr>
      <w:r w:rsidRPr="005709F0">
        <w:rPr>
          <w:rFonts w:ascii="Times New Roman" w:hAnsi="Times New Roman"/>
          <w:highlight w:val="lightGray"/>
          <w:lang w:val="lt-LT"/>
        </w:rPr>
        <w:t>(Milteliai flakone + 0,5 ml tirpiklio pripildytame švirkšte su atskira adata). Pakuotėje po 1.</w:t>
      </w:r>
    </w:p>
    <w:p w14:paraId="0CA1C563" w14:textId="77777777" w:rsidR="00C8598B" w:rsidRPr="005709F0" w:rsidRDefault="00C8598B" w:rsidP="00C8598B">
      <w:pPr>
        <w:spacing w:after="0" w:line="240" w:lineRule="auto"/>
        <w:rPr>
          <w:rFonts w:ascii="Times New Roman" w:hAnsi="Times New Roman"/>
          <w:highlight w:val="lightGray"/>
          <w:lang w:val="lt-LT"/>
        </w:rPr>
      </w:pPr>
      <w:r w:rsidRPr="005709F0">
        <w:rPr>
          <w:rFonts w:ascii="Times New Roman" w:hAnsi="Times New Roman"/>
          <w:highlight w:val="lightGray"/>
          <w:lang w:val="lt-LT"/>
        </w:rPr>
        <w:t>(Milteliai flakone + 0,5 ml tirpiklio pripildytame švirkšte su 2 atskiromis adatomis). Pakuotėje po 1.</w:t>
      </w:r>
    </w:p>
    <w:p w14:paraId="351E1D24" w14:textId="77777777" w:rsidR="00C8598B" w:rsidRPr="00C8598B" w:rsidRDefault="00C8598B" w:rsidP="00C8598B">
      <w:pPr>
        <w:spacing w:after="0" w:line="240" w:lineRule="auto"/>
        <w:rPr>
          <w:rFonts w:ascii="Times New Roman" w:hAnsi="Times New Roman"/>
          <w:lang w:val="lt-LT"/>
        </w:rPr>
      </w:pPr>
      <w:r w:rsidRPr="005709F0">
        <w:rPr>
          <w:rFonts w:ascii="Times New Roman" w:hAnsi="Times New Roman"/>
          <w:highlight w:val="lightGray"/>
          <w:lang w:val="lt-LT"/>
        </w:rPr>
        <w:t>(Milteliai flakone + 0,5 ml tirpiklio pripildytame švirkšte be adatos). Pakuotėje po 1.</w:t>
      </w:r>
    </w:p>
    <w:p w14:paraId="5F50AE11" w14:textId="77777777" w:rsidR="00C8598B" w:rsidRPr="00C8598B" w:rsidRDefault="00C8598B" w:rsidP="00C8598B">
      <w:pPr>
        <w:spacing w:after="0" w:line="240" w:lineRule="auto"/>
        <w:rPr>
          <w:rFonts w:ascii="Times New Roman" w:hAnsi="Times New Roman"/>
          <w:lang w:val="lt-LT"/>
        </w:rPr>
      </w:pPr>
    </w:p>
    <w:p w14:paraId="3532A0A9" w14:textId="77777777" w:rsidR="00C8598B" w:rsidRPr="00C8598B" w:rsidRDefault="00C8598B" w:rsidP="00C8598B">
      <w:pPr>
        <w:spacing w:after="0" w:line="240" w:lineRule="auto"/>
        <w:rPr>
          <w:rFonts w:ascii="Times New Roman" w:hAnsi="Times New Roman"/>
          <w:lang w:val="lt-LT"/>
        </w:rPr>
      </w:pPr>
    </w:p>
    <w:p w14:paraId="724A4F1B" w14:textId="445AF491"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5.</w:t>
      </w:r>
      <w:r w:rsidRPr="00C8598B">
        <w:rPr>
          <w:rFonts w:ascii="Times New Roman" w:hAnsi="Times New Roman"/>
          <w:b/>
          <w:lang w:val="lt-LT"/>
        </w:rPr>
        <w:tab/>
        <w:t>VARTOJIMO METODAS IR BŪDAS (-AI)</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VAULT_ND_0ebee15e-2761-4da7-983c-91c27c62c2f9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27C9A53D" w14:textId="77777777" w:rsidR="00C8598B" w:rsidRPr="00C8598B" w:rsidRDefault="00C8598B" w:rsidP="00C8598B">
      <w:pPr>
        <w:spacing w:after="0" w:line="240" w:lineRule="auto"/>
        <w:rPr>
          <w:rFonts w:ascii="Times New Roman" w:hAnsi="Times New Roman"/>
          <w:lang w:val="lt-LT"/>
        </w:rPr>
      </w:pPr>
    </w:p>
    <w:p w14:paraId="7DD4D452"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Vartoti po oda ar į raumenis.</w:t>
      </w:r>
    </w:p>
    <w:p w14:paraId="68E252B6"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Prieš vartojimą perskaitykite pakuotės lapelį.</w:t>
      </w:r>
    </w:p>
    <w:p w14:paraId="4D8BF2F2" w14:textId="77777777" w:rsidR="00C8598B" w:rsidRPr="00C8598B" w:rsidRDefault="00C8598B" w:rsidP="00C8598B">
      <w:pPr>
        <w:spacing w:after="0" w:line="240" w:lineRule="auto"/>
        <w:rPr>
          <w:rFonts w:ascii="Times New Roman" w:hAnsi="Times New Roman"/>
          <w:lang w:val="lt-LT"/>
        </w:rPr>
      </w:pPr>
    </w:p>
    <w:p w14:paraId="0CF41E29" w14:textId="77777777" w:rsidR="00C8598B" w:rsidRPr="00C8598B" w:rsidRDefault="00C8598B" w:rsidP="00C8598B">
      <w:pPr>
        <w:spacing w:after="0" w:line="240" w:lineRule="auto"/>
        <w:rPr>
          <w:rFonts w:ascii="Times New Roman" w:hAnsi="Times New Roman"/>
          <w:lang w:val="lt-LT"/>
        </w:rPr>
      </w:pPr>
    </w:p>
    <w:p w14:paraId="0C35C21F" w14:textId="706549E5"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6.</w:t>
      </w:r>
      <w:r w:rsidRPr="00C8598B">
        <w:rPr>
          <w:rFonts w:ascii="Times New Roman" w:hAnsi="Times New Roman"/>
          <w:b/>
          <w:lang w:val="lt-LT"/>
        </w:rPr>
        <w:tab/>
        <w:t>SPECIALUS ĮSPĖJIMAS, KAD VAISTINĮ PREPARATĄ BŪTINA LAIKYTI VAIKAMS NEPASTEBIMOJE IR NEPASIEKIAMOJE VIETOJE</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VAULT_ND_593d1c41-098c-450f-9a3c-4e243401d949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0564CDB9" w14:textId="77777777" w:rsidR="00C8598B" w:rsidRPr="00C8598B" w:rsidRDefault="00C8598B" w:rsidP="00C8598B">
      <w:pPr>
        <w:spacing w:after="0" w:line="240" w:lineRule="auto"/>
        <w:rPr>
          <w:rFonts w:ascii="Times New Roman" w:hAnsi="Times New Roman"/>
          <w:lang w:val="lt-LT"/>
        </w:rPr>
      </w:pPr>
    </w:p>
    <w:p w14:paraId="0734D700"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Laikyti vaikams nepastebimoje ir nepasiekiamoje vietoje.</w:t>
      </w:r>
    </w:p>
    <w:p w14:paraId="1128D599" w14:textId="77777777" w:rsidR="00C8598B" w:rsidRPr="00C8598B" w:rsidRDefault="00C8598B" w:rsidP="00C8598B">
      <w:pPr>
        <w:spacing w:after="0" w:line="240" w:lineRule="auto"/>
        <w:rPr>
          <w:rFonts w:ascii="Times New Roman" w:hAnsi="Times New Roman"/>
          <w:lang w:val="lt-LT"/>
        </w:rPr>
      </w:pPr>
    </w:p>
    <w:p w14:paraId="669703B4" w14:textId="77777777" w:rsidR="00C8598B" w:rsidRPr="00C8598B" w:rsidRDefault="00C8598B" w:rsidP="00C8598B">
      <w:pPr>
        <w:spacing w:after="0" w:line="240" w:lineRule="auto"/>
        <w:rPr>
          <w:rFonts w:ascii="Times New Roman" w:hAnsi="Times New Roman"/>
          <w:lang w:val="lt-LT"/>
        </w:rPr>
      </w:pPr>
    </w:p>
    <w:p w14:paraId="4A760847" w14:textId="78D0D39E"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7.</w:t>
      </w:r>
      <w:r w:rsidRPr="00C8598B">
        <w:rPr>
          <w:rFonts w:ascii="Times New Roman" w:hAnsi="Times New Roman"/>
          <w:b/>
          <w:lang w:val="lt-LT"/>
        </w:rPr>
        <w:tab/>
        <w:t>KITAS (-I) SPECIALUS (-ŪS) ĮSPĖJIMAS (-AI) (JEI REIKIA)</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VAULT_ND_ecb3fce2-434b-4476-82f8-fedf4d7450f5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2D28573F" w14:textId="77777777" w:rsidR="00C8598B" w:rsidRPr="00C8598B" w:rsidRDefault="00C8598B" w:rsidP="00C8598B">
      <w:pPr>
        <w:spacing w:after="0" w:line="240" w:lineRule="auto"/>
        <w:rPr>
          <w:rFonts w:ascii="Times New Roman" w:hAnsi="Times New Roman"/>
          <w:lang w:val="lt-LT"/>
        </w:rPr>
      </w:pPr>
    </w:p>
    <w:p w14:paraId="7FA7E25A" w14:textId="77777777" w:rsidR="00C8598B" w:rsidRPr="00C8598B" w:rsidRDefault="00C8598B" w:rsidP="00C8598B">
      <w:pPr>
        <w:spacing w:after="0" w:line="240" w:lineRule="auto"/>
        <w:rPr>
          <w:rFonts w:ascii="Times New Roman" w:hAnsi="Times New Roman"/>
          <w:lang w:val="lt-LT"/>
        </w:rPr>
      </w:pPr>
    </w:p>
    <w:p w14:paraId="66A3880F" w14:textId="7E53574B"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8.</w:t>
      </w:r>
      <w:r w:rsidRPr="00C8598B">
        <w:rPr>
          <w:rFonts w:ascii="Times New Roman" w:hAnsi="Times New Roman"/>
          <w:b/>
          <w:lang w:val="lt-LT"/>
        </w:rPr>
        <w:tab/>
        <w:t>TINKAMUMO LAIKAS</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VAULT_ND_0f2df13b-48fc-4405-b3a7-4f6f88ed214d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2AA7A0E9" w14:textId="77777777" w:rsidR="00C8598B" w:rsidRPr="00C8598B" w:rsidRDefault="00C8598B" w:rsidP="00C8598B">
      <w:pPr>
        <w:spacing w:after="0" w:line="240" w:lineRule="auto"/>
        <w:rPr>
          <w:rFonts w:ascii="Times New Roman" w:hAnsi="Times New Roman"/>
          <w:lang w:val="lt-LT"/>
        </w:rPr>
      </w:pPr>
    </w:p>
    <w:p w14:paraId="7BD4CEFA" w14:textId="2A4C172D" w:rsidR="00C8598B" w:rsidRPr="00C8598B" w:rsidRDefault="00C8598B" w:rsidP="00C8598B">
      <w:pPr>
        <w:spacing w:after="0" w:line="240" w:lineRule="auto"/>
        <w:rPr>
          <w:rFonts w:ascii="Times New Roman" w:hAnsi="Times New Roman"/>
          <w:lang w:val="lt-LT"/>
        </w:rPr>
      </w:pPr>
      <w:r>
        <w:rPr>
          <w:rFonts w:ascii="Times New Roman" w:hAnsi="Times New Roman"/>
          <w:lang w:val="lt-LT"/>
        </w:rPr>
        <w:t>EXP</w:t>
      </w:r>
      <w:r w:rsidR="00FE208A">
        <w:rPr>
          <w:rFonts w:ascii="Times New Roman" w:hAnsi="Times New Roman"/>
          <w:lang w:val="lt-LT"/>
        </w:rPr>
        <w:t xml:space="preserve"> </w:t>
      </w:r>
      <w:r w:rsidR="00FE208A" w:rsidRPr="007A17B0">
        <w:rPr>
          <w:rFonts w:ascii="Times New Roman" w:eastAsia="Times New Roman" w:hAnsi="Times New Roman"/>
          <w:highlight w:val="lightGray"/>
          <w:lang w:val="lt-LT" w:eastAsia="lt-LT"/>
        </w:rPr>
        <w:t>{mm MMMM}</w:t>
      </w:r>
    </w:p>
    <w:p w14:paraId="2E153FD6" w14:textId="77777777" w:rsidR="00C8598B" w:rsidRPr="00C8598B" w:rsidRDefault="00C8598B" w:rsidP="00C8598B">
      <w:pPr>
        <w:spacing w:after="0" w:line="240" w:lineRule="auto"/>
        <w:rPr>
          <w:rFonts w:ascii="Times New Roman" w:hAnsi="Times New Roman"/>
          <w:lang w:val="lt-LT"/>
        </w:rPr>
      </w:pPr>
    </w:p>
    <w:p w14:paraId="003EC7B1" w14:textId="5E48E509"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9.</w:t>
      </w:r>
      <w:r w:rsidRPr="00C8598B">
        <w:rPr>
          <w:rFonts w:ascii="Times New Roman" w:hAnsi="Times New Roman"/>
          <w:b/>
          <w:lang w:val="lt-LT"/>
        </w:rPr>
        <w:tab/>
        <w:t>SPECIALIOS LAIKYMO SĄLYGOS</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VAULT_ND_15b14f4c-55f1-44ff-b162-b9daa80f3f0a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037F87B4" w14:textId="77777777" w:rsidR="00C8598B" w:rsidRPr="00C8598B" w:rsidRDefault="00C8598B" w:rsidP="00C8598B">
      <w:pPr>
        <w:spacing w:after="0" w:line="240" w:lineRule="auto"/>
        <w:rPr>
          <w:rFonts w:ascii="Times New Roman" w:hAnsi="Times New Roman"/>
          <w:lang w:val="lt-LT"/>
        </w:rPr>
      </w:pPr>
    </w:p>
    <w:p w14:paraId="4E85B2EC"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Laikyti šaldytuve. Negalima užšaldyti. Miltelių flakoną ir tirpiklio užpildytą švirkštą laikyti išorinėje dėžutėje, kad </w:t>
      </w:r>
      <w:r w:rsidR="006D13BF">
        <w:rPr>
          <w:rFonts w:ascii="Times New Roman" w:hAnsi="Times New Roman"/>
          <w:lang w:val="lt-LT"/>
        </w:rPr>
        <w:t>vais</w:t>
      </w:r>
      <w:r w:rsidR="006D13BF" w:rsidRPr="00C8598B">
        <w:rPr>
          <w:rFonts w:ascii="Times New Roman" w:hAnsi="Times New Roman"/>
          <w:lang w:val="lt-LT"/>
        </w:rPr>
        <w:t xml:space="preserve">tas </w:t>
      </w:r>
      <w:r w:rsidRPr="00C8598B">
        <w:rPr>
          <w:rFonts w:ascii="Times New Roman" w:hAnsi="Times New Roman"/>
          <w:lang w:val="lt-LT"/>
        </w:rPr>
        <w:t>būtų apsaugotas nuo šviesos.</w:t>
      </w:r>
    </w:p>
    <w:p w14:paraId="7A2DE83A" w14:textId="77777777" w:rsidR="00C8598B" w:rsidRPr="00C8598B" w:rsidRDefault="00C8598B" w:rsidP="00C8598B">
      <w:pPr>
        <w:spacing w:after="0" w:line="240" w:lineRule="auto"/>
        <w:rPr>
          <w:rFonts w:ascii="Times New Roman" w:hAnsi="Times New Roman"/>
          <w:lang w:val="lt-LT"/>
        </w:rPr>
      </w:pPr>
    </w:p>
    <w:p w14:paraId="4E32E09F" w14:textId="77777777" w:rsidR="00C8598B" w:rsidRPr="00C8598B" w:rsidRDefault="00C8598B" w:rsidP="00C8598B">
      <w:pPr>
        <w:spacing w:after="0" w:line="240" w:lineRule="auto"/>
        <w:rPr>
          <w:rFonts w:ascii="Times New Roman" w:hAnsi="Times New Roman"/>
          <w:lang w:val="lt-LT"/>
        </w:rPr>
      </w:pPr>
    </w:p>
    <w:p w14:paraId="10E00ECE" w14:textId="2D876FCC"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10.</w:t>
      </w:r>
      <w:r w:rsidRPr="00C8598B">
        <w:rPr>
          <w:rFonts w:ascii="Times New Roman" w:hAnsi="Times New Roman"/>
          <w:b/>
          <w:lang w:val="lt-LT"/>
        </w:rPr>
        <w:tab/>
        <w:t>SPECIALIOS ATSARGUMO PRIEMONĖS DĖL NESUVARTOTO VAISTINIO PREPARATO AR JO ATLIEKŲ TVARKYMO (JEI REIKIA)</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VAULT_ND_349b8f79-9c74-40cc-9d4a-6aefb7301c60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7EA49C8B" w14:textId="77777777" w:rsidR="00C8598B" w:rsidRPr="00C8598B" w:rsidRDefault="00C8598B" w:rsidP="00C8598B">
      <w:pPr>
        <w:spacing w:after="0" w:line="240" w:lineRule="auto"/>
        <w:rPr>
          <w:rFonts w:ascii="Times New Roman" w:hAnsi="Times New Roman"/>
          <w:lang w:val="lt-LT"/>
        </w:rPr>
      </w:pPr>
    </w:p>
    <w:p w14:paraId="0C168B0B" w14:textId="77777777" w:rsidR="00C8598B" w:rsidRPr="00C8598B" w:rsidRDefault="00C8598B" w:rsidP="00C8598B">
      <w:pPr>
        <w:spacing w:after="0" w:line="240" w:lineRule="auto"/>
        <w:rPr>
          <w:rFonts w:ascii="Times New Roman" w:hAnsi="Times New Roman"/>
          <w:lang w:val="lt-LT"/>
        </w:rPr>
      </w:pPr>
    </w:p>
    <w:p w14:paraId="57E0D2ED" w14:textId="3FD8C3AB"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11.</w:t>
      </w:r>
      <w:r w:rsidRPr="00C8598B">
        <w:rPr>
          <w:rFonts w:ascii="Times New Roman" w:hAnsi="Times New Roman"/>
          <w:b/>
          <w:lang w:val="lt-LT"/>
        </w:rPr>
        <w:tab/>
        <w:t>REGISTRUOTOJO PAVADINIMAS IR ADRESAS</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VAULT_ND_ddf062c1-4509-4f63-9007-b52263e21c67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6708B532" w14:textId="77777777" w:rsidR="00C8598B" w:rsidRPr="00C8598B" w:rsidRDefault="00C8598B" w:rsidP="00C8598B">
      <w:pPr>
        <w:spacing w:after="0" w:line="240" w:lineRule="auto"/>
        <w:rPr>
          <w:rFonts w:ascii="Times New Roman" w:hAnsi="Times New Roman"/>
          <w:lang w:val="lt-LT"/>
        </w:rPr>
      </w:pPr>
    </w:p>
    <w:p w14:paraId="5994BB1F" w14:textId="77777777" w:rsidR="001E1B94" w:rsidRPr="001E1B94" w:rsidRDefault="001E1B94" w:rsidP="001E1B94">
      <w:pPr>
        <w:spacing w:after="0" w:line="240" w:lineRule="auto"/>
        <w:rPr>
          <w:rFonts w:ascii="Times New Roman" w:eastAsia="MS Mincho" w:hAnsi="Times New Roman"/>
          <w:lang w:val="ru-RU" w:eastAsia="lt-LT"/>
        </w:rPr>
      </w:pPr>
      <w:r w:rsidRPr="001E1B94">
        <w:rPr>
          <w:rFonts w:ascii="Times New Roman" w:eastAsia="MS Mincho" w:hAnsi="Times New Roman"/>
          <w:lang w:val="ru-RU" w:eastAsia="lt-LT"/>
        </w:rPr>
        <w:t>Sanofi Winthrop Industrie</w:t>
      </w:r>
    </w:p>
    <w:p w14:paraId="39DB74B2" w14:textId="6F8F2787" w:rsidR="001E1B94" w:rsidRPr="001E1B94" w:rsidRDefault="001E1B94" w:rsidP="001E1B94">
      <w:pPr>
        <w:spacing w:after="0" w:line="240" w:lineRule="auto"/>
        <w:rPr>
          <w:rFonts w:ascii="Times New Roman" w:eastAsia="MS Mincho" w:hAnsi="Times New Roman"/>
          <w:lang w:val="ru-RU" w:eastAsia="lt-LT"/>
        </w:rPr>
      </w:pPr>
      <w:r w:rsidRPr="001E1B94">
        <w:rPr>
          <w:rFonts w:ascii="Times New Roman" w:eastAsia="MS Mincho" w:hAnsi="Times New Roman"/>
          <w:lang w:val="ru-RU" w:eastAsia="lt-LT"/>
        </w:rPr>
        <w:t>8</w:t>
      </w:r>
      <w:r w:rsidRPr="001E1B94">
        <w:rPr>
          <w:rFonts w:ascii="Times New Roman" w:eastAsia="MS Mincho" w:hAnsi="Times New Roman"/>
          <w:lang w:eastAsia="lt-LT"/>
        </w:rPr>
        <w:t>2</w:t>
      </w:r>
      <w:r w:rsidRPr="001E1B94">
        <w:rPr>
          <w:rFonts w:ascii="Times New Roman" w:eastAsia="MS Mincho" w:hAnsi="Times New Roman"/>
          <w:lang w:val="ru-RU" w:eastAsia="lt-LT"/>
        </w:rPr>
        <w:t xml:space="preserve"> </w:t>
      </w:r>
      <w:r w:rsidR="003D6516">
        <w:rPr>
          <w:rFonts w:ascii="Times New Roman" w:eastAsia="MS Mincho" w:hAnsi="Times New Roman"/>
          <w:lang w:eastAsia="lt-LT"/>
        </w:rPr>
        <w:t>a</w:t>
      </w:r>
      <w:r w:rsidRPr="001E1B94">
        <w:rPr>
          <w:rFonts w:ascii="Times New Roman" w:eastAsia="MS Mincho" w:hAnsi="Times New Roman"/>
          <w:lang w:val="ru-RU" w:eastAsia="lt-LT"/>
        </w:rPr>
        <w:t>venue Raspail</w:t>
      </w:r>
    </w:p>
    <w:p w14:paraId="3318A1BD" w14:textId="77777777" w:rsidR="001E1B94" w:rsidRPr="001E1B94" w:rsidRDefault="001E1B94" w:rsidP="001E1B94">
      <w:pPr>
        <w:spacing w:after="0" w:line="240" w:lineRule="auto"/>
        <w:rPr>
          <w:rFonts w:ascii="Times New Roman" w:eastAsia="MS Mincho" w:hAnsi="Times New Roman"/>
          <w:lang w:eastAsia="lt-LT"/>
        </w:rPr>
      </w:pPr>
      <w:r w:rsidRPr="001E1B94">
        <w:rPr>
          <w:rFonts w:ascii="Times New Roman" w:eastAsia="MS Mincho" w:hAnsi="Times New Roman"/>
          <w:lang w:val="ru-RU" w:eastAsia="lt-LT"/>
        </w:rPr>
        <w:t>94250 Gentilly</w:t>
      </w:r>
    </w:p>
    <w:p w14:paraId="530197AA" w14:textId="77777777" w:rsidR="001E1B94" w:rsidRPr="001E1B94" w:rsidRDefault="001E1B94" w:rsidP="001E1B94">
      <w:pPr>
        <w:spacing w:after="0" w:line="240" w:lineRule="auto"/>
        <w:rPr>
          <w:rFonts w:ascii="Times New Roman" w:eastAsia="MS Mincho" w:hAnsi="Times New Roman"/>
          <w:lang w:val="lt-LT" w:eastAsia="lt-LT"/>
        </w:rPr>
      </w:pPr>
      <w:r w:rsidRPr="001E1B94">
        <w:rPr>
          <w:rFonts w:ascii="Times New Roman" w:eastAsia="MS Mincho" w:hAnsi="Times New Roman"/>
          <w:lang w:eastAsia="lt-LT"/>
        </w:rPr>
        <w:t>Pranc</w:t>
      </w:r>
      <w:r w:rsidRPr="001E1B94">
        <w:rPr>
          <w:rFonts w:ascii="Times New Roman" w:eastAsia="MS Mincho" w:hAnsi="Times New Roman"/>
          <w:lang w:val="lt-LT" w:eastAsia="lt-LT"/>
        </w:rPr>
        <w:t>ūzija</w:t>
      </w:r>
    </w:p>
    <w:p w14:paraId="452BE1F3" w14:textId="77777777" w:rsidR="00C8598B" w:rsidRPr="00C8598B" w:rsidRDefault="00C8598B" w:rsidP="00C8598B">
      <w:pPr>
        <w:spacing w:after="0" w:line="240" w:lineRule="auto"/>
        <w:rPr>
          <w:rFonts w:ascii="Times New Roman" w:hAnsi="Times New Roman"/>
          <w:lang w:val="lt-LT"/>
        </w:rPr>
      </w:pPr>
    </w:p>
    <w:p w14:paraId="3F87F0A2" w14:textId="77777777" w:rsidR="00C8598B" w:rsidRPr="00C8598B" w:rsidRDefault="00C8598B" w:rsidP="00C8598B">
      <w:pPr>
        <w:spacing w:after="0" w:line="240" w:lineRule="auto"/>
        <w:rPr>
          <w:rFonts w:ascii="Times New Roman" w:hAnsi="Times New Roman"/>
          <w:lang w:val="lt-LT"/>
        </w:rPr>
      </w:pPr>
    </w:p>
    <w:p w14:paraId="5D274A05" w14:textId="79D759CC" w:rsidR="00C8598B" w:rsidRPr="00C8598B" w:rsidRDefault="00C8598B" w:rsidP="00C8598B">
      <w:pPr>
        <w:keepNext/>
        <w:pBdr>
          <w:top w:val="single" w:sz="4" w:space="2"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12.</w:t>
      </w:r>
      <w:r w:rsidRPr="00C8598B">
        <w:rPr>
          <w:rFonts w:ascii="Times New Roman" w:hAnsi="Times New Roman"/>
          <w:b/>
          <w:lang w:val="lt-LT"/>
        </w:rPr>
        <w:tab/>
        <w:t>REGISTRACIJOS PAŽYMĖJIMO NUMERIS (-IAI)</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VAULT_ND_7a2fd5eb-f736-426c-9688-1716c991de1e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474F937C" w14:textId="77777777" w:rsidR="00C8598B" w:rsidRPr="00C8598B" w:rsidRDefault="00C8598B" w:rsidP="00C8598B">
      <w:pPr>
        <w:spacing w:after="0" w:line="240" w:lineRule="auto"/>
        <w:rPr>
          <w:rFonts w:ascii="Times New Roman" w:hAnsi="Times New Roman"/>
          <w:lang w:val="lt-LT"/>
        </w:rPr>
      </w:pPr>
    </w:p>
    <w:p w14:paraId="52D9C494"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LT/1/08/1190/001 </w:t>
      </w:r>
      <w:r w:rsidRPr="005709F0">
        <w:rPr>
          <w:rFonts w:ascii="Times New Roman" w:hAnsi="Times New Roman"/>
          <w:highlight w:val="lightGray"/>
          <w:lang w:val="lt-LT"/>
        </w:rPr>
        <w:t>– flakonas miltelių ir užpildytas švirkštas tirpiklio (0,5 ml) su pritvirtinta adata, N1</w:t>
      </w:r>
    </w:p>
    <w:p w14:paraId="07573504" w14:textId="77777777" w:rsidR="00C8598B" w:rsidRPr="005709F0" w:rsidRDefault="00C8598B" w:rsidP="00C8598B">
      <w:pPr>
        <w:spacing w:after="0" w:line="240" w:lineRule="auto"/>
        <w:rPr>
          <w:rFonts w:ascii="Times New Roman" w:hAnsi="Times New Roman"/>
          <w:highlight w:val="lightGray"/>
          <w:lang w:val="lt-LT"/>
        </w:rPr>
      </w:pPr>
      <w:r w:rsidRPr="005709F0">
        <w:rPr>
          <w:rFonts w:ascii="Times New Roman" w:hAnsi="Times New Roman"/>
          <w:highlight w:val="lightGray"/>
          <w:lang w:val="lt-LT"/>
        </w:rPr>
        <w:t>LT/1/08/1190/002 – flakonas miltelių ir užpildytas švirkštas tirpiklio (0,5 ml) su atskira adata, N1</w:t>
      </w:r>
    </w:p>
    <w:p w14:paraId="3799865D" w14:textId="77777777" w:rsidR="00C8598B" w:rsidRPr="005709F0" w:rsidRDefault="00C8598B" w:rsidP="00C8598B">
      <w:pPr>
        <w:spacing w:after="0" w:line="240" w:lineRule="auto"/>
        <w:rPr>
          <w:rFonts w:ascii="Times New Roman" w:hAnsi="Times New Roman"/>
          <w:highlight w:val="lightGray"/>
          <w:lang w:val="lt-LT"/>
        </w:rPr>
      </w:pPr>
      <w:r w:rsidRPr="005709F0">
        <w:rPr>
          <w:rFonts w:ascii="Times New Roman" w:hAnsi="Times New Roman"/>
          <w:highlight w:val="lightGray"/>
          <w:lang w:val="lt-LT"/>
        </w:rPr>
        <w:t>LT/1/08/1190/003 – flakonas miltelių ir užpildytas švirkštas tirpiklio (0,5 ml) su 2 atskiromis adatomis, N1</w:t>
      </w:r>
    </w:p>
    <w:p w14:paraId="17C46233" w14:textId="77777777" w:rsidR="00C8598B" w:rsidRPr="00C8598B" w:rsidRDefault="00C8598B" w:rsidP="00C8598B">
      <w:pPr>
        <w:spacing w:after="0" w:line="240" w:lineRule="auto"/>
        <w:rPr>
          <w:rFonts w:ascii="Times New Roman" w:hAnsi="Times New Roman"/>
          <w:lang w:val="lt-LT"/>
        </w:rPr>
      </w:pPr>
      <w:r w:rsidRPr="005709F0">
        <w:rPr>
          <w:rFonts w:ascii="Times New Roman" w:hAnsi="Times New Roman"/>
          <w:highlight w:val="lightGray"/>
          <w:lang w:val="lt-LT"/>
        </w:rPr>
        <w:t>LT/1/08/1190/004 – flakonas miltelių ir užpildytas švirkštas tirpiklio (0,5 ml) be adatos, N1</w:t>
      </w:r>
    </w:p>
    <w:p w14:paraId="63F7EBC8" w14:textId="77777777" w:rsidR="00C8598B" w:rsidRPr="00C8598B" w:rsidRDefault="00C8598B" w:rsidP="00C8598B">
      <w:pPr>
        <w:spacing w:after="0" w:line="240" w:lineRule="auto"/>
        <w:rPr>
          <w:rFonts w:ascii="Times New Roman" w:hAnsi="Times New Roman"/>
          <w:lang w:val="lt-LT"/>
        </w:rPr>
      </w:pPr>
    </w:p>
    <w:p w14:paraId="391D4CC5" w14:textId="77777777" w:rsidR="00C8598B" w:rsidRPr="00C8598B" w:rsidRDefault="00C8598B" w:rsidP="00C8598B">
      <w:pPr>
        <w:spacing w:after="0" w:line="240" w:lineRule="auto"/>
        <w:rPr>
          <w:rFonts w:ascii="Times New Roman" w:hAnsi="Times New Roman"/>
          <w:lang w:val="lt-LT"/>
        </w:rPr>
      </w:pPr>
    </w:p>
    <w:p w14:paraId="3416F7BC" w14:textId="559CEFC7"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13.</w:t>
      </w:r>
      <w:r w:rsidRPr="00C8598B">
        <w:rPr>
          <w:rFonts w:ascii="Times New Roman" w:hAnsi="Times New Roman"/>
          <w:b/>
          <w:lang w:val="lt-LT"/>
        </w:rPr>
        <w:tab/>
        <w:t>SERIJOS NUMERIS</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VAULT_ND_b5468430-526c-4348-8c1b-ae84b8cc31dd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702ABCCA" w14:textId="77777777" w:rsidR="00C8598B" w:rsidRPr="00C8598B" w:rsidRDefault="00C8598B" w:rsidP="00C8598B">
      <w:pPr>
        <w:spacing w:after="0" w:line="240" w:lineRule="auto"/>
        <w:rPr>
          <w:rFonts w:ascii="Times New Roman" w:hAnsi="Times New Roman"/>
          <w:lang w:val="lt-LT"/>
        </w:rPr>
      </w:pPr>
    </w:p>
    <w:p w14:paraId="329974E4" w14:textId="77777777" w:rsidR="00C8598B" w:rsidRPr="00C8598B" w:rsidRDefault="006D13BF" w:rsidP="00C8598B">
      <w:pPr>
        <w:spacing w:after="0" w:line="240" w:lineRule="auto"/>
        <w:rPr>
          <w:rFonts w:ascii="Times New Roman" w:hAnsi="Times New Roman"/>
          <w:lang w:val="lt-LT"/>
        </w:rPr>
      </w:pPr>
      <w:r>
        <w:rPr>
          <w:rFonts w:ascii="Times New Roman" w:hAnsi="Times New Roman"/>
          <w:lang w:val="lt-LT"/>
        </w:rPr>
        <w:t>Lot</w:t>
      </w:r>
    </w:p>
    <w:p w14:paraId="44260AB2" w14:textId="77777777" w:rsidR="00C8598B" w:rsidRPr="00C8598B" w:rsidRDefault="00C8598B" w:rsidP="00C8598B">
      <w:pPr>
        <w:spacing w:after="0" w:line="240" w:lineRule="auto"/>
        <w:rPr>
          <w:rFonts w:ascii="Times New Roman" w:hAnsi="Times New Roman"/>
          <w:lang w:val="lt-LT"/>
        </w:rPr>
      </w:pPr>
    </w:p>
    <w:p w14:paraId="02752D87" w14:textId="77777777" w:rsidR="00C8598B" w:rsidRPr="00C8598B" w:rsidRDefault="00C8598B" w:rsidP="00C8598B">
      <w:pPr>
        <w:spacing w:after="0" w:line="240" w:lineRule="auto"/>
        <w:rPr>
          <w:rFonts w:ascii="Times New Roman" w:hAnsi="Times New Roman"/>
          <w:lang w:val="lt-LT"/>
        </w:rPr>
      </w:pPr>
    </w:p>
    <w:p w14:paraId="646045DE" w14:textId="00A78B20"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14.</w:t>
      </w:r>
      <w:r w:rsidRPr="00C8598B">
        <w:rPr>
          <w:rFonts w:ascii="Times New Roman" w:hAnsi="Times New Roman"/>
          <w:b/>
          <w:lang w:val="lt-LT"/>
        </w:rPr>
        <w:tab/>
        <w:t>PARDAVIMO (IŠDAVIMO) TVARKA</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VAULT_ND_5d98cf21-b713-44e6-af19-82c95ebe2d37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5C654DD6" w14:textId="77777777" w:rsidR="00C8598B" w:rsidRPr="00C8598B" w:rsidRDefault="00C8598B" w:rsidP="00C8598B">
      <w:pPr>
        <w:spacing w:after="0" w:line="240" w:lineRule="auto"/>
        <w:rPr>
          <w:rFonts w:ascii="Times New Roman" w:hAnsi="Times New Roman"/>
          <w:lang w:val="lt-LT"/>
        </w:rPr>
      </w:pPr>
    </w:p>
    <w:p w14:paraId="3567E2B5" w14:textId="79D9666E"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Receptinis vaistas</w:t>
      </w:r>
      <w:r w:rsidR="00FE208A">
        <w:rPr>
          <w:rFonts w:ascii="Times New Roman" w:hAnsi="Times New Roman"/>
          <w:lang w:val="lt-LT"/>
        </w:rPr>
        <w:t>.</w:t>
      </w:r>
    </w:p>
    <w:p w14:paraId="6D711D08" w14:textId="262DA47A" w:rsidR="00C8598B" w:rsidRPr="00C8598B" w:rsidRDefault="00C8598B" w:rsidP="00C8598B">
      <w:pPr>
        <w:spacing w:after="0" w:line="240" w:lineRule="auto"/>
        <w:rPr>
          <w:rFonts w:ascii="Times New Roman" w:hAnsi="Times New Roman"/>
          <w:lang w:val="lt-LT"/>
        </w:rPr>
      </w:pPr>
    </w:p>
    <w:p w14:paraId="2773AF99" w14:textId="77777777" w:rsidR="00C8598B" w:rsidRPr="00C8598B" w:rsidRDefault="00C8598B" w:rsidP="00C8598B">
      <w:pPr>
        <w:spacing w:after="0" w:line="240" w:lineRule="auto"/>
        <w:rPr>
          <w:rFonts w:ascii="Times New Roman" w:hAnsi="Times New Roman"/>
          <w:lang w:val="lt-LT"/>
        </w:rPr>
      </w:pPr>
    </w:p>
    <w:p w14:paraId="1C244572" w14:textId="3690F855"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15.</w:t>
      </w:r>
      <w:r w:rsidRPr="00C8598B">
        <w:rPr>
          <w:rFonts w:ascii="Times New Roman" w:hAnsi="Times New Roman"/>
          <w:b/>
          <w:lang w:val="lt-LT"/>
        </w:rPr>
        <w:tab/>
        <w:t>VARTOJIMO INSTRUKCIJA</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VAULT_ND_5cb88871-b5fe-4ba9-9669-7e4c192d3711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3688D71E" w14:textId="77777777" w:rsidR="00C8598B" w:rsidRPr="00C8598B" w:rsidRDefault="00C8598B" w:rsidP="00C8598B">
      <w:pPr>
        <w:spacing w:after="0" w:line="240" w:lineRule="auto"/>
        <w:rPr>
          <w:rFonts w:ascii="Times New Roman" w:hAnsi="Times New Roman"/>
          <w:lang w:val="lt-LT"/>
        </w:rPr>
      </w:pPr>
    </w:p>
    <w:p w14:paraId="3AB17649" w14:textId="77777777" w:rsidR="00C8598B" w:rsidRPr="00C8598B" w:rsidRDefault="00C8598B" w:rsidP="00C8598B">
      <w:pPr>
        <w:spacing w:after="0" w:line="240" w:lineRule="auto"/>
        <w:rPr>
          <w:rFonts w:ascii="Times New Roman" w:hAnsi="Times New Roman"/>
          <w:lang w:val="lt-LT"/>
        </w:rPr>
      </w:pPr>
    </w:p>
    <w:p w14:paraId="4513A6EF" w14:textId="7293A713" w:rsidR="00C8598B" w:rsidRPr="00C8598B" w:rsidRDefault="00C8598B" w:rsidP="00C859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C8598B">
        <w:rPr>
          <w:rFonts w:ascii="Times New Roman" w:hAnsi="Times New Roman"/>
          <w:b/>
          <w:lang w:val="lt-LT"/>
        </w:rPr>
        <w:t>16.</w:t>
      </w:r>
      <w:r w:rsidRPr="00C8598B">
        <w:rPr>
          <w:rFonts w:ascii="Times New Roman" w:hAnsi="Times New Roman"/>
          <w:b/>
          <w:lang w:val="lt-LT"/>
        </w:rPr>
        <w:tab/>
        <w:t>INFORMACIJA BRAILIO RAŠTU</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VAULT_ND_53f3a2ad-e19d-466d-97af-137921e9d980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1DF8058E" w14:textId="77777777" w:rsidR="00C8598B" w:rsidRPr="00C8598B" w:rsidRDefault="00C8598B" w:rsidP="00C8598B">
      <w:pPr>
        <w:spacing w:after="0" w:line="240" w:lineRule="auto"/>
        <w:rPr>
          <w:rFonts w:ascii="Times New Roman" w:eastAsia="MS Mincho" w:hAnsi="Times New Roman"/>
          <w:lang w:val="lt-LT" w:eastAsia="lt-LT"/>
        </w:rPr>
      </w:pPr>
    </w:p>
    <w:p w14:paraId="4EF9CD2F" w14:textId="602B19FA" w:rsidR="00C8598B" w:rsidRDefault="00FE208A" w:rsidP="00C8598B">
      <w:pPr>
        <w:tabs>
          <w:tab w:val="left" w:pos="567"/>
        </w:tabs>
        <w:spacing w:after="0" w:line="260" w:lineRule="exact"/>
        <w:rPr>
          <w:rFonts w:ascii="Times New Roman" w:hAnsi="Times New Roman"/>
          <w:shd w:val="clear" w:color="auto" w:fill="CCCCCC"/>
          <w:lang w:val="lt-LT"/>
        </w:rPr>
      </w:pPr>
      <w:r w:rsidRPr="00C867BA">
        <w:rPr>
          <w:rFonts w:ascii="Times New Roman" w:eastAsia="Times New Roman" w:hAnsi="Times New Roman"/>
          <w:highlight w:val="lightGray"/>
          <w:lang w:val="lt-LT" w:eastAsia="lt-LT"/>
        </w:rPr>
        <w:t>Priimtas pagrindimas informacijos Brailio raštu nepateikti.</w:t>
      </w:r>
    </w:p>
    <w:p w14:paraId="792485AF" w14:textId="77777777" w:rsidR="00FE208A" w:rsidRPr="004E26E6" w:rsidRDefault="00FE208A" w:rsidP="004E26E6">
      <w:pPr>
        <w:tabs>
          <w:tab w:val="left" w:pos="567"/>
        </w:tabs>
        <w:spacing w:after="0" w:line="260" w:lineRule="exact"/>
        <w:rPr>
          <w:rFonts w:ascii="Times New Roman" w:hAnsi="Times New Roman"/>
          <w:shd w:val="clear" w:color="auto" w:fill="CCCCCC"/>
          <w:lang w:val="lt-LT"/>
        </w:rPr>
      </w:pPr>
    </w:p>
    <w:p w14:paraId="206D3149" w14:textId="77777777" w:rsidR="00FE208A" w:rsidRPr="00C8598B" w:rsidRDefault="00FE208A" w:rsidP="00C8598B">
      <w:pPr>
        <w:tabs>
          <w:tab w:val="left" w:pos="567"/>
        </w:tabs>
        <w:spacing w:after="0" w:line="260" w:lineRule="exact"/>
        <w:rPr>
          <w:rFonts w:ascii="Times New Roman" w:hAnsi="Times New Roman"/>
          <w:shd w:val="clear" w:color="auto" w:fill="CCCCCC"/>
          <w:lang w:val="lt-LT"/>
        </w:rPr>
      </w:pPr>
    </w:p>
    <w:p w14:paraId="6041718B" w14:textId="257D732C" w:rsidR="00C8598B" w:rsidRPr="00C8598B" w:rsidRDefault="00C8598B" w:rsidP="00C8598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C8598B">
        <w:rPr>
          <w:rFonts w:ascii="Times New Roman" w:eastAsia="Times New Roman" w:hAnsi="Times New Roman"/>
          <w:b/>
          <w:noProof/>
          <w:snapToGrid w:val="0"/>
          <w:szCs w:val="20"/>
          <w:lang w:val="en-GB"/>
        </w:rPr>
        <w:t>17.</w:t>
      </w:r>
      <w:r w:rsidRPr="00C8598B">
        <w:rPr>
          <w:rFonts w:ascii="Times New Roman" w:eastAsia="Times New Roman" w:hAnsi="Times New Roman"/>
          <w:b/>
          <w:noProof/>
          <w:snapToGrid w:val="0"/>
          <w:szCs w:val="20"/>
          <w:lang w:val="en-GB"/>
        </w:rPr>
        <w:tab/>
        <w:t>UNIKALUS IDENTIFIKATORIUS – 2D BRŪKŠNINIS KODAS</w:t>
      </w:r>
      <w:r w:rsidR="00891E1D">
        <w:rPr>
          <w:rFonts w:ascii="Times New Roman" w:eastAsia="Times New Roman" w:hAnsi="Times New Roman"/>
          <w:b/>
          <w:noProof/>
          <w:snapToGrid w:val="0"/>
          <w:szCs w:val="20"/>
          <w:lang w:val="en-GB"/>
        </w:rPr>
        <w:fldChar w:fldCharType="begin"/>
      </w:r>
      <w:r w:rsidR="00891E1D">
        <w:rPr>
          <w:rFonts w:ascii="Times New Roman" w:eastAsia="Times New Roman" w:hAnsi="Times New Roman"/>
          <w:b/>
          <w:noProof/>
          <w:snapToGrid w:val="0"/>
          <w:szCs w:val="20"/>
          <w:lang w:val="en-GB"/>
        </w:rPr>
        <w:instrText xml:space="preserve"> DOCVARIABLE VAULT_ND_a753ede9-ffff-4be6-bb38-3cbc0c1da201 \* MERGEFORMAT </w:instrText>
      </w:r>
      <w:r w:rsidR="00891E1D">
        <w:rPr>
          <w:rFonts w:ascii="Times New Roman" w:eastAsia="Times New Roman" w:hAnsi="Times New Roman"/>
          <w:b/>
          <w:noProof/>
          <w:snapToGrid w:val="0"/>
          <w:szCs w:val="20"/>
          <w:lang w:val="en-GB"/>
        </w:rPr>
        <w:fldChar w:fldCharType="separate"/>
      </w:r>
      <w:r w:rsidR="00891E1D">
        <w:rPr>
          <w:rFonts w:ascii="Times New Roman" w:eastAsia="Times New Roman" w:hAnsi="Times New Roman"/>
          <w:b/>
          <w:noProof/>
          <w:snapToGrid w:val="0"/>
          <w:szCs w:val="20"/>
          <w:lang w:val="en-GB"/>
        </w:rPr>
        <w:t xml:space="preserve"> </w:t>
      </w:r>
      <w:r w:rsidR="00891E1D">
        <w:rPr>
          <w:rFonts w:ascii="Times New Roman" w:eastAsia="Times New Roman" w:hAnsi="Times New Roman"/>
          <w:b/>
          <w:noProof/>
          <w:snapToGrid w:val="0"/>
          <w:szCs w:val="20"/>
          <w:lang w:val="en-GB"/>
        </w:rPr>
        <w:fldChar w:fldCharType="end"/>
      </w:r>
    </w:p>
    <w:p w14:paraId="49ADC9CC" w14:textId="77777777" w:rsidR="00C8598B" w:rsidRPr="00C8598B" w:rsidRDefault="00C8598B" w:rsidP="00C8598B">
      <w:pPr>
        <w:tabs>
          <w:tab w:val="left" w:pos="567"/>
        </w:tabs>
        <w:spacing w:after="0" w:line="260" w:lineRule="exact"/>
        <w:rPr>
          <w:rFonts w:ascii="Times New Roman" w:eastAsia="Times New Roman" w:hAnsi="Times New Roman"/>
          <w:noProof/>
          <w:snapToGrid w:val="0"/>
          <w:szCs w:val="20"/>
          <w:lang w:val="en-GB"/>
        </w:rPr>
      </w:pPr>
    </w:p>
    <w:p w14:paraId="2B236AF5" w14:textId="77777777" w:rsidR="00C8598B" w:rsidRPr="00C8598B" w:rsidRDefault="00C8598B" w:rsidP="00C8598B">
      <w:pPr>
        <w:tabs>
          <w:tab w:val="left" w:pos="567"/>
        </w:tabs>
        <w:spacing w:after="0" w:line="260" w:lineRule="exact"/>
        <w:rPr>
          <w:rFonts w:ascii="Times New Roman" w:eastAsia="Times New Roman" w:hAnsi="Times New Roman"/>
          <w:noProof/>
          <w:snapToGrid w:val="0"/>
          <w:shd w:val="clear" w:color="auto" w:fill="CCCCCC"/>
          <w:lang w:val="en-GB"/>
        </w:rPr>
      </w:pPr>
      <w:r w:rsidRPr="005709F0">
        <w:rPr>
          <w:rFonts w:ascii="Times New Roman" w:hAnsi="Times New Roman"/>
          <w:highlight w:val="lightGray"/>
          <w:lang w:val="en-GB"/>
        </w:rPr>
        <w:t>2D brūkšninis kodas su nurodytu unikaliu identifikatoriumi.</w:t>
      </w:r>
    </w:p>
    <w:p w14:paraId="08CAF64D" w14:textId="77777777" w:rsidR="00C8598B" w:rsidRPr="00C8598B" w:rsidRDefault="00C8598B" w:rsidP="00C8598B">
      <w:pPr>
        <w:tabs>
          <w:tab w:val="left" w:pos="567"/>
        </w:tabs>
        <w:spacing w:after="0" w:line="260" w:lineRule="exact"/>
        <w:rPr>
          <w:rFonts w:ascii="Times New Roman" w:eastAsia="Times New Roman" w:hAnsi="Times New Roman"/>
          <w:noProof/>
          <w:snapToGrid w:val="0"/>
          <w:szCs w:val="20"/>
          <w:lang w:val="en-GB"/>
        </w:rPr>
      </w:pPr>
    </w:p>
    <w:p w14:paraId="6D578B69" w14:textId="77777777" w:rsidR="00C8598B" w:rsidRPr="00C8598B" w:rsidRDefault="00C8598B" w:rsidP="00C8598B">
      <w:pPr>
        <w:tabs>
          <w:tab w:val="left" w:pos="567"/>
        </w:tabs>
        <w:spacing w:after="0" w:line="260" w:lineRule="exact"/>
        <w:rPr>
          <w:rFonts w:ascii="Times New Roman" w:eastAsia="Times New Roman" w:hAnsi="Times New Roman"/>
          <w:noProof/>
          <w:snapToGrid w:val="0"/>
          <w:szCs w:val="20"/>
          <w:lang w:val="en-GB"/>
        </w:rPr>
      </w:pPr>
    </w:p>
    <w:p w14:paraId="528C3820" w14:textId="58B82EC8" w:rsidR="00C8598B" w:rsidRPr="00C8598B" w:rsidRDefault="00C8598B" w:rsidP="00C8598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C8598B">
        <w:rPr>
          <w:rFonts w:ascii="Times New Roman" w:eastAsia="Times New Roman" w:hAnsi="Times New Roman"/>
          <w:b/>
          <w:noProof/>
          <w:snapToGrid w:val="0"/>
          <w:szCs w:val="20"/>
          <w:lang w:val="en-GB"/>
        </w:rPr>
        <w:t>18.</w:t>
      </w:r>
      <w:r w:rsidRPr="00C8598B">
        <w:rPr>
          <w:rFonts w:ascii="Times New Roman" w:eastAsia="Times New Roman" w:hAnsi="Times New Roman"/>
          <w:b/>
          <w:noProof/>
          <w:snapToGrid w:val="0"/>
          <w:szCs w:val="20"/>
          <w:lang w:val="en-GB"/>
        </w:rPr>
        <w:tab/>
        <w:t>UNIKALUS IDENTIFIKATORIUS – ŽMONĖMS SUPRANTAMI DUOMENYS</w:t>
      </w:r>
      <w:r w:rsidR="00891E1D">
        <w:rPr>
          <w:rFonts w:ascii="Times New Roman" w:eastAsia="Times New Roman" w:hAnsi="Times New Roman"/>
          <w:b/>
          <w:noProof/>
          <w:snapToGrid w:val="0"/>
          <w:szCs w:val="20"/>
          <w:lang w:val="en-GB"/>
        </w:rPr>
        <w:fldChar w:fldCharType="begin"/>
      </w:r>
      <w:r w:rsidR="00891E1D">
        <w:rPr>
          <w:rFonts w:ascii="Times New Roman" w:eastAsia="Times New Roman" w:hAnsi="Times New Roman"/>
          <w:b/>
          <w:noProof/>
          <w:snapToGrid w:val="0"/>
          <w:szCs w:val="20"/>
          <w:lang w:val="en-GB"/>
        </w:rPr>
        <w:instrText xml:space="preserve"> DOCVARIABLE VAULT_ND_5a74e1a4-4b9d-4dbc-b864-aeb269c8a453 \* MERGEFORMAT </w:instrText>
      </w:r>
      <w:r w:rsidR="00891E1D">
        <w:rPr>
          <w:rFonts w:ascii="Times New Roman" w:eastAsia="Times New Roman" w:hAnsi="Times New Roman"/>
          <w:b/>
          <w:noProof/>
          <w:snapToGrid w:val="0"/>
          <w:szCs w:val="20"/>
          <w:lang w:val="en-GB"/>
        </w:rPr>
        <w:fldChar w:fldCharType="separate"/>
      </w:r>
      <w:r w:rsidR="00891E1D">
        <w:rPr>
          <w:rFonts w:ascii="Times New Roman" w:eastAsia="Times New Roman" w:hAnsi="Times New Roman"/>
          <w:b/>
          <w:noProof/>
          <w:snapToGrid w:val="0"/>
          <w:szCs w:val="20"/>
          <w:lang w:val="en-GB"/>
        </w:rPr>
        <w:t xml:space="preserve"> </w:t>
      </w:r>
      <w:r w:rsidR="00891E1D">
        <w:rPr>
          <w:rFonts w:ascii="Times New Roman" w:eastAsia="Times New Roman" w:hAnsi="Times New Roman"/>
          <w:b/>
          <w:noProof/>
          <w:snapToGrid w:val="0"/>
          <w:szCs w:val="20"/>
          <w:lang w:val="en-GB"/>
        </w:rPr>
        <w:fldChar w:fldCharType="end"/>
      </w:r>
    </w:p>
    <w:p w14:paraId="6851FC90" w14:textId="77777777" w:rsidR="00C8598B" w:rsidRPr="00C8598B" w:rsidRDefault="00C8598B" w:rsidP="00C8598B">
      <w:pPr>
        <w:tabs>
          <w:tab w:val="left" w:pos="567"/>
        </w:tabs>
        <w:spacing w:after="0" w:line="260" w:lineRule="exact"/>
        <w:rPr>
          <w:rFonts w:ascii="Times New Roman" w:eastAsia="Times New Roman" w:hAnsi="Times New Roman"/>
          <w:noProof/>
          <w:snapToGrid w:val="0"/>
          <w:szCs w:val="20"/>
          <w:lang w:val="en-GB"/>
        </w:rPr>
      </w:pPr>
    </w:p>
    <w:p w14:paraId="2C531175" w14:textId="77777777" w:rsidR="00C8598B" w:rsidRPr="00C8598B" w:rsidRDefault="00C8598B" w:rsidP="00C8598B">
      <w:pPr>
        <w:tabs>
          <w:tab w:val="left" w:pos="567"/>
        </w:tabs>
        <w:spacing w:after="0" w:line="260" w:lineRule="exact"/>
        <w:rPr>
          <w:rFonts w:ascii="Times New Roman" w:eastAsia="Times New Roman" w:hAnsi="Times New Roman"/>
          <w:snapToGrid w:val="0"/>
          <w:color w:val="008000"/>
          <w:lang w:val="en-GB"/>
        </w:rPr>
      </w:pPr>
      <w:r w:rsidRPr="00C8598B">
        <w:rPr>
          <w:rFonts w:ascii="Times New Roman" w:eastAsia="Times New Roman" w:hAnsi="Times New Roman"/>
          <w:snapToGrid w:val="0"/>
          <w:szCs w:val="20"/>
          <w:lang w:val="en-GB"/>
        </w:rPr>
        <w:t xml:space="preserve">PC: {numeris} </w:t>
      </w:r>
    </w:p>
    <w:p w14:paraId="09D173A0" w14:textId="77777777" w:rsidR="00C8598B" w:rsidRPr="00C8598B" w:rsidRDefault="00C8598B" w:rsidP="00C8598B">
      <w:pPr>
        <w:tabs>
          <w:tab w:val="left" w:pos="567"/>
        </w:tabs>
        <w:spacing w:after="0" w:line="260" w:lineRule="exact"/>
        <w:rPr>
          <w:rFonts w:ascii="Times New Roman" w:eastAsia="Times New Roman" w:hAnsi="Times New Roman"/>
          <w:snapToGrid w:val="0"/>
          <w:lang w:val="en-GB"/>
        </w:rPr>
      </w:pPr>
      <w:r w:rsidRPr="00C8598B">
        <w:rPr>
          <w:rFonts w:ascii="Times New Roman" w:eastAsia="Times New Roman" w:hAnsi="Times New Roman"/>
          <w:snapToGrid w:val="0"/>
          <w:szCs w:val="20"/>
          <w:lang w:val="en-GB"/>
        </w:rPr>
        <w:t xml:space="preserve">SN: {numeris} </w:t>
      </w:r>
    </w:p>
    <w:p w14:paraId="434D647E" w14:textId="77777777" w:rsidR="00C8598B" w:rsidRPr="00C8598B" w:rsidRDefault="00C8598B" w:rsidP="00C8598B">
      <w:pPr>
        <w:tabs>
          <w:tab w:val="left" w:pos="567"/>
        </w:tabs>
        <w:spacing w:after="0" w:line="260" w:lineRule="exact"/>
        <w:rPr>
          <w:rFonts w:ascii="Times New Roman" w:eastAsia="Times New Roman" w:hAnsi="Times New Roman"/>
          <w:snapToGrid w:val="0"/>
          <w:szCs w:val="24"/>
          <w:lang w:val="lt-LT"/>
        </w:rPr>
      </w:pPr>
      <w:r w:rsidRPr="005709F0">
        <w:rPr>
          <w:rFonts w:ascii="Times New Roman" w:hAnsi="Times New Roman"/>
          <w:highlight w:val="lightGray"/>
          <w:lang w:val="en-GB"/>
        </w:rPr>
        <w:t xml:space="preserve">NN: {numeris} </w:t>
      </w:r>
    </w:p>
    <w:p w14:paraId="0B15056D" w14:textId="77777777" w:rsidR="00C8598B" w:rsidRDefault="00C8598B" w:rsidP="00C8598B">
      <w:pPr>
        <w:rPr>
          <w:rFonts w:ascii="Times New Roman" w:eastAsia="MS Mincho" w:hAnsi="Times New Roman"/>
          <w:lang w:val="lt-LT" w:eastAsia="lt-LT"/>
        </w:rPr>
      </w:pPr>
    </w:p>
    <w:p w14:paraId="407DDD4C" w14:textId="77777777" w:rsidR="00C8598B" w:rsidRDefault="00C8598B">
      <w:pPr>
        <w:rPr>
          <w:rFonts w:ascii="Times New Roman" w:eastAsia="MS Mincho" w:hAnsi="Times New Roman"/>
          <w:lang w:val="lt-LT" w:eastAsia="lt-LT"/>
        </w:rPr>
      </w:pPr>
      <w:r>
        <w:rPr>
          <w:rFonts w:ascii="Times New Roman" w:eastAsia="MS Mincho" w:hAnsi="Times New Roman"/>
          <w:lang w:val="lt-LT" w:eastAsia="lt-LT"/>
        </w:rPr>
        <w:br w:type="page"/>
      </w:r>
    </w:p>
    <w:p w14:paraId="379F7704" w14:textId="77777777" w:rsidR="00C8598B" w:rsidRPr="00C8598B" w:rsidRDefault="00C8598B" w:rsidP="00C8598B">
      <w:pPr>
        <w:spacing w:after="0" w:line="240" w:lineRule="auto"/>
        <w:rPr>
          <w:rFonts w:ascii="Times New Roman" w:hAnsi="Times New Roman"/>
          <w:lang w:val="lt-LT"/>
        </w:rPr>
      </w:pPr>
    </w:p>
    <w:p w14:paraId="7BA59616" w14:textId="77777777" w:rsidR="00C8598B" w:rsidRPr="00C8598B" w:rsidRDefault="00C8598B" w:rsidP="00C8598B">
      <w:pPr>
        <w:spacing w:after="0" w:line="240" w:lineRule="auto"/>
        <w:rPr>
          <w:rFonts w:ascii="Times New Roman" w:hAnsi="Times New Roman"/>
          <w:lang w:val="lt-LT"/>
        </w:rPr>
      </w:pPr>
    </w:p>
    <w:p w14:paraId="1A7BCEB1" w14:textId="2CE799A8" w:rsidR="00C8598B" w:rsidRPr="00C8598B" w:rsidRDefault="00C8598B" w:rsidP="00C8598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lang w:val="lt-LT"/>
        </w:rPr>
      </w:pPr>
      <w:r w:rsidRPr="00C8598B">
        <w:rPr>
          <w:rFonts w:ascii="Times New Roman" w:hAnsi="Times New Roman"/>
          <w:b/>
          <w:lang w:val="lt-LT"/>
        </w:rPr>
        <w:t>MINIMALI INFORMACIJA ANT MAŽŲ VIDINIŲ PAKUOČIŲ</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VAULT_ND_ad7bdf6b-61d0-4967-a0a7-06da7aa85cad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1AB52A27" w14:textId="77777777" w:rsidR="00C8598B" w:rsidRPr="00C8598B" w:rsidRDefault="00C8598B" w:rsidP="00C859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331EE971" w14:textId="77777777" w:rsidR="00C8598B" w:rsidRPr="00C8598B" w:rsidRDefault="00C8598B" w:rsidP="00C859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C8598B">
        <w:rPr>
          <w:rFonts w:ascii="Times New Roman" w:hAnsi="Times New Roman"/>
          <w:b/>
          <w:lang w:val="lt-LT"/>
        </w:rPr>
        <w:t>STAMARIL – miltelių flakonas, viena dozė</w:t>
      </w:r>
    </w:p>
    <w:p w14:paraId="43EE74A2" w14:textId="77777777" w:rsidR="00C8598B" w:rsidRPr="00C8598B" w:rsidRDefault="00C8598B" w:rsidP="00C8598B">
      <w:pPr>
        <w:spacing w:after="0" w:line="240" w:lineRule="auto"/>
        <w:rPr>
          <w:rFonts w:ascii="Times New Roman" w:hAnsi="Times New Roman"/>
          <w:lang w:val="lt-LT"/>
        </w:rPr>
      </w:pPr>
    </w:p>
    <w:p w14:paraId="2DFD49DD" w14:textId="77777777" w:rsidR="00C8598B" w:rsidRPr="00C8598B" w:rsidRDefault="00C8598B" w:rsidP="00C8598B">
      <w:pPr>
        <w:spacing w:after="0" w:line="240" w:lineRule="auto"/>
        <w:rPr>
          <w:rFonts w:ascii="Times New Roman" w:hAnsi="Times New Roman"/>
          <w:lang w:val="lt-LT"/>
        </w:rPr>
      </w:pPr>
    </w:p>
    <w:p w14:paraId="6907630C" w14:textId="4BFE8431"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1.</w:t>
      </w:r>
      <w:r w:rsidRPr="00C8598B">
        <w:rPr>
          <w:rFonts w:ascii="Times New Roman" w:hAnsi="Times New Roman"/>
          <w:b/>
          <w:lang w:val="lt-LT"/>
        </w:rPr>
        <w:tab/>
        <w:t>VAISTINIO PREPARATO PAVADINIMAS IR VARTOJIMO BŪDAS (-AI)</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VAULT_ND_4700e386-7235-43fd-90b3-dbe11509ffba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5B6FB34D" w14:textId="77777777" w:rsidR="00C8598B" w:rsidRPr="00C8598B" w:rsidRDefault="00C8598B" w:rsidP="00C8598B">
      <w:pPr>
        <w:spacing w:after="0" w:line="240" w:lineRule="auto"/>
        <w:rPr>
          <w:rFonts w:ascii="Times New Roman" w:hAnsi="Times New Roman"/>
          <w:lang w:val="lt-LT"/>
        </w:rPr>
      </w:pPr>
    </w:p>
    <w:p w14:paraId="673E790C" w14:textId="77777777" w:rsidR="00C8598B" w:rsidRPr="00C8598B" w:rsidRDefault="00C8598B" w:rsidP="00C8598B">
      <w:pPr>
        <w:spacing w:after="0" w:line="240" w:lineRule="auto"/>
        <w:rPr>
          <w:rFonts w:ascii="Times New Roman" w:hAnsi="Times New Roman"/>
          <w:lang w:val="lt-LT"/>
        </w:rPr>
      </w:pPr>
      <w:r w:rsidRPr="005709F0">
        <w:rPr>
          <w:rFonts w:ascii="Times New Roman" w:hAnsi="Times New Roman"/>
          <w:smallCaps/>
          <w:highlight w:val="lightGray"/>
          <w:lang w:val="lt-LT"/>
        </w:rPr>
        <w:t>STAMARIL</w:t>
      </w:r>
      <w:r w:rsidRPr="00C8598B">
        <w:rPr>
          <w:rFonts w:ascii="Times New Roman" w:hAnsi="Times New Roman"/>
          <w:smallCaps/>
          <w:lang w:val="lt-LT"/>
        </w:rPr>
        <w:t xml:space="preserve"> </w:t>
      </w:r>
    </w:p>
    <w:p w14:paraId="62B6A6A9" w14:textId="0146DC85" w:rsidR="00C8598B" w:rsidRPr="00C8598B" w:rsidRDefault="00FE208A" w:rsidP="00C8598B">
      <w:pPr>
        <w:spacing w:after="0" w:line="240" w:lineRule="auto"/>
        <w:rPr>
          <w:rFonts w:ascii="Times New Roman" w:hAnsi="Times New Roman"/>
          <w:lang w:val="lt-LT"/>
        </w:rPr>
      </w:pPr>
      <w:r>
        <w:rPr>
          <w:rFonts w:ascii="Times New Roman" w:hAnsi="Times New Roman"/>
          <w:lang w:val="lt-LT"/>
        </w:rPr>
        <w:t>m</w:t>
      </w:r>
      <w:r w:rsidR="00C8598B" w:rsidRPr="00C8598B">
        <w:rPr>
          <w:rFonts w:ascii="Times New Roman" w:hAnsi="Times New Roman"/>
          <w:lang w:val="lt-LT"/>
        </w:rPr>
        <w:t>ilteliai</w:t>
      </w:r>
    </w:p>
    <w:p w14:paraId="1424916A" w14:textId="16867EF6" w:rsidR="00C8598B" w:rsidRPr="00C8598B" w:rsidRDefault="00FE208A" w:rsidP="00C8598B">
      <w:pPr>
        <w:spacing w:after="0" w:line="240" w:lineRule="auto"/>
        <w:rPr>
          <w:rFonts w:ascii="Times New Roman" w:hAnsi="Times New Roman"/>
          <w:lang w:val="lt-LT"/>
        </w:rPr>
      </w:pPr>
      <w:r>
        <w:rPr>
          <w:rFonts w:ascii="Times New Roman" w:hAnsi="Times New Roman"/>
          <w:lang w:val="lt-LT"/>
        </w:rPr>
        <w:t>v</w:t>
      </w:r>
      <w:r w:rsidR="00C8598B" w:rsidRPr="00C8598B">
        <w:rPr>
          <w:rFonts w:ascii="Times New Roman" w:hAnsi="Times New Roman"/>
          <w:lang w:val="lt-LT"/>
        </w:rPr>
        <w:t>akcina nuo geltonosios karštinės (gyvoji)</w:t>
      </w:r>
    </w:p>
    <w:p w14:paraId="59EB5830" w14:textId="77777777" w:rsidR="00C8598B" w:rsidRPr="00C8598B" w:rsidRDefault="00C8598B" w:rsidP="00C8598B">
      <w:pPr>
        <w:spacing w:after="0" w:line="240" w:lineRule="auto"/>
        <w:rPr>
          <w:rFonts w:ascii="Times New Roman" w:hAnsi="Times New Roman"/>
          <w:lang w:val="lt-LT"/>
        </w:rPr>
      </w:pPr>
    </w:p>
    <w:p w14:paraId="34A30A9F" w14:textId="77777777" w:rsidR="00C8598B" w:rsidRPr="00C8598B" w:rsidRDefault="00C8598B" w:rsidP="00C8598B">
      <w:pPr>
        <w:spacing w:after="0" w:line="240" w:lineRule="auto"/>
        <w:rPr>
          <w:rFonts w:ascii="Times New Roman" w:hAnsi="Times New Roman"/>
          <w:lang w:val="lt-LT"/>
        </w:rPr>
      </w:pPr>
    </w:p>
    <w:p w14:paraId="6DDB3FCA" w14:textId="40C15007"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2.</w:t>
      </w:r>
      <w:r w:rsidRPr="00C8598B">
        <w:rPr>
          <w:rFonts w:ascii="Times New Roman" w:hAnsi="Times New Roman"/>
          <w:b/>
          <w:lang w:val="lt-LT"/>
        </w:rPr>
        <w:tab/>
        <w:t>VARTOJIMO METODAS</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VAULT_ND_0975ee2e-f6a5-4c14-b243-d5bb8c6ab33f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0F2B13E9" w14:textId="77777777" w:rsidR="00C8598B" w:rsidRPr="00C8598B" w:rsidRDefault="00C8598B" w:rsidP="00C8598B">
      <w:pPr>
        <w:spacing w:after="0" w:line="240" w:lineRule="auto"/>
        <w:rPr>
          <w:rFonts w:ascii="Times New Roman" w:hAnsi="Times New Roman"/>
          <w:lang w:val="lt-LT"/>
        </w:rPr>
      </w:pPr>
    </w:p>
    <w:p w14:paraId="02A777F0"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s.c. ar i.m.</w:t>
      </w:r>
    </w:p>
    <w:p w14:paraId="6DB0DEB1" w14:textId="77777777" w:rsidR="00C8598B" w:rsidRPr="00C8598B" w:rsidRDefault="00C8598B" w:rsidP="00C8598B">
      <w:pPr>
        <w:spacing w:after="0" w:line="240" w:lineRule="auto"/>
        <w:rPr>
          <w:rFonts w:ascii="Times New Roman" w:hAnsi="Times New Roman"/>
          <w:lang w:val="lt-LT"/>
        </w:rPr>
      </w:pPr>
    </w:p>
    <w:p w14:paraId="355C2876" w14:textId="77777777" w:rsidR="00C8598B" w:rsidRPr="00C8598B" w:rsidRDefault="00C8598B" w:rsidP="00C8598B">
      <w:pPr>
        <w:spacing w:after="0" w:line="240" w:lineRule="auto"/>
        <w:rPr>
          <w:rFonts w:ascii="Times New Roman" w:hAnsi="Times New Roman"/>
          <w:lang w:val="lt-LT"/>
        </w:rPr>
      </w:pPr>
    </w:p>
    <w:p w14:paraId="2B890086" w14:textId="5327E569"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3.</w:t>
      </w:r>
      <w:r w:rsidRPr="00C8598B">
        <w:rPr>
          <w:rFonts w:ascii="Times New Roman" w:hAnsi="Times New Roman"/>
          <w:b/>
          <w:lang w:val="lt-LT"/>
        </w:rPr>
        <w:tab/>
        <w:t>TINKAMUMO LAIKAS</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VAULT_ND_43b4ff0b-2efd-4007-b9fb-922c08a1430b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41E5DD5C" w14:textId="77777777" w:rsidR="00C8598B" w:rsidRPr="00C8598B" w:rsidRDefault="00C8598B" w:rsidP="00C8598B">
      <w:pPr>
        <w:spacing w:after="0" w:line="240" w:lineRule="auto"/>
        <w:rPr>
          <w:rFonts w:ascii="Times New Roman" w:hAnsi="Times New Roman"/>
          <w:lang w:val="lt-LT"/>
        </w:rPr>
      </w:pPr>
    </w:p>
    <w:p w14:paraId="2A69F39B" w14:textId="6B0A6D87" w:rsidR="00C8598B" w:rsidRPr="00C8598B" w:rsidRDefault="002932FC" w:rsidP="00C8598B">
      <w:pPr>
        <w:spacing w:after="0" w:line="240" w:lineRule="auto"/>
        <w:rPr>
          <w:rFonts w:ascii="Times New Roman" w:hAnsi="Times New Roman"/>
          <w:lang w:val="lt-LT"/>
        </w:rPr>
      </w:pPr>
      <w:r>
        <w:rPr>
          <w:rFonts w:ascii="Times New Roman" w:hAnsi="Times New Roman"/>
          <w:lang w:val="lt-LT"/>
        </w:rPr>
        <w:t>EXP</w:t>
      </w:r>
      <w:r w:rsidR="00FE208A">
        <w:rPr>
          <w:rFonts w:ascii="Times New Roman" w:hAnsi="Times New Roman"/>
          <w:lang w:val="lt-LT"/>
        </w:rPr>
        <w:t xml:space="preserve"> </w:t>
      </w:r>
      <w:r w:rsidR="00FE208A" w:rsidRPr="007A17B0">
        <w:rPr>
          <w:rFonts w:ascii="Times New Roman" w:eastAsia="Times New Roman" w:hAnsi="Times New Roman"/>
          <w:highlight w:val="lightGray"/>
          <w:lang w:val="lt-LT" w:eastAsia="lt-LT"/>
        </w:rPr>
        <w:t>{mm MMMM}</w:t>
      </w:r>
    </w:p>
    <w:p w14:paraId="3DB34B57" w14:textId="77777777" w:rsidR="00C8598B" w:rsidRPr="00C8598B" w:rsidRDefault="00C8598B" w:rsidP="00C8598B">
      <w:pPr>
        <w:spacing w:after="0" w:line="240" w:lineRule="auto"/>
        <w:rPr>
          <w:rFonts w:ascii="Times New Roman" w:hAnsi="Times New Roman"/>
          <w:lang w:val="lt-LT"/>
        </w:rPr>
      </w:pPr>
    </w:p>
    <w:p w14:paraId="225E0DC4" w14:textId="77777777" w:rsidR="00C8598B" w:rsidRPr="00C8598B" w:rsidRDefault="00C8598B" w:rsidP="00C8598B">
      <w:pPr>
        <w:spacing w:after="0" w:line="240" w:lineRule="auto"/>
        <w:rPr>
          <w:rFonts w:ascii="Times New Roman" w:hAnsi="Times New Roman"/>
          <w:lang w:val="lt-LT"/>
        </w:rPr>
      </w:pPr>
    </w:p>
    <w:p w14:paraId="0D42E4C9" w14:textId="3C98CC9B"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4.</w:t>
      </w:r>
      <w:r w:rsidRPr="00C8598B">
        <w:rPr>
          <w:rFonts w:ascii="Times New Roman" w:hAnsi="Times New Roman"/>
          <w:b/>
          <w:lang w:val="lt-LT"/>
        </w:rPr>
        <w:tab/>
        <w:t>SERIJOS NUMERIS</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VAULT_ND_942bec07-1071-4633-bda0-bfb8a3f28a05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5A4F988F" w14:textId="77777777" w:rsidR="00C8598B" w:rsidRPr="00C8598B" w:rsidRDefault="00C8598B" w:rsidP="00C8598B">
      <w:pPr>
        <w:spacing w:after="0" w:line="240" w:lineRule="auto"/>
        <w:rPr>
          <w:rFonts w:ascii="Times New Roman" w:hAnsi="Times New Roman"/>
          <w:lang w:val="lt-LT"/>
        </w:rPr>
      </w:pPr>
    </w:p>
    <w:p w14:paraId="3A9C7FDD" w14:textId="77777777" w:rsidR="00C8598B" w:rsidRPr="00C8598B" w:rsidRDefault="002932FC" w:rsidP="00C8598B">
      <w:pPr>
        <w:spacing w:after="0" w:line="240" w:lineRule="auto"/>
        <w:rPr>
          <w:rFonts w:ascii="Times New Roman" w:hAnsi="Times New Roman"/>
          <w:lang w:val="lt-LT"/>
        </w:rPr>
      </w:pPr>
      <w:r>
        <w:rPr>
          <w:rFonts w:ascii="Times New Roman" w:hAnsi="Times New Roman"/>
          <w:lang w:val="lt-LT"/>
        </w:rPr>
        <w:t>Lot</w:t>
      </w:r>
    </w:p>
    <w:p w14:paraId="20E219ED" w14:textId="77777777" w:rsidR="00C8598B" w:rsidRPr="00C8598B" w:rsidRDefault="00C8598B" w:rsidP="00C8598B">
      <w:pPr>
        <w:spacing w:after="0" w:line="240" w:lineRule="auto"/>
        <w:rPr>
          <w:rFonts w:ascii="Times New Roman" w:hAnsi="Times New Roman"/>
          <w:lang w:val="lt-LT"/>
        </w:rPr>
      </w:pPr>
    </w:p>
    <w:p w14:paraId="1D096E5E" w14:textId="77777777" w:rsidR="00C8598B" w:rsidRPr="00C8598B" w:rsidRDefault="00C8598B" w:rsidP="00C8598B">
      <w:pPr>
        <w:spacing w:after="0" w:line="240" w:lineRule="auto"/>
        <w:rPr>
          <w:rFonts w:ascii="Times New Roman" w:hAnsi="Times New Roman"/>
          <w:lang w:val="lt-LT"/>
        </w:rPr>
      </w:pPr>
    </w:p>
    <w:p w14:paraId="0DDBDAC0" w14:textId="4CEE1985"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5.</w:t>
      </w:r>
      <w:r w:rsidRPr="00C8598B">
        <w:rPr>
          <w:rFonts w:ascii="Times New Roman" w:hAnsi="Times New Roman"/>
          <w:b/>
          <w:lang w:val="lt-LT"/>
        </w:rPr>
        <w:tab/>
        <w:t>KIEKIS (MASĖ, TŪRIS ARBA VIENETAI)</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VAULT_ND_04c09e28-0dda-4dce-a5f5-8c62be123840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4663BFFB" w14:textId="77777777" w:rsidR="00C8598B" w:rsidRPr="00C8598B" w:rsidRDefault="00C8598B" w:rsidP="00C8598B">
      <w:pPr>
        <w:spacing w:after="0" w:line="240" w:lineRule="auto"/>
        <w:rPr>
          <w:rFonts w:ascii="Times New Roman" w:hAnsi="Times New Roman"/>
          <w:lang w:val="lt-LT"/>
        </w:rPr>
      </w:pPr>
    </w:p>
    <w:p w14:paraId="7BC8DDEA"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1 dozė</w:t>
      </w:r>
    </w:p>
    <w:p w14:paraId="63F66320" w14:textId="77777777" w:rsidR="00C8598B" w:rsidRPr="00C8598B" w:rsidRDefault="00C8598B" w:rsidP="00C8598B">
      <w:pPr>
        <w:spacing w:after="0" w:line="240" w:lineRule="auto"/>
        <w:rPr>
          <w:rFonts w:ascii="Times New Roman" w:hAnsi="Times New Roman"/>
          <w:lang w:val="lt-LT"/>
        </w:rPr>
      </w:pPr>
    </w:p>
    <w:p w14:paraId="7E45AC0C" w14:textId="77777777" w:rsidR="00C8598B" w:rsidRPr="00C8598B" w:rsidRDefault="00C8598B" w:rsidP="00C8598B">
      <w:pPr>
        <w:spacing w:after="0" w:line="240" w:lineRule="auto"/>
        <w:rPr>
          <w:rFonts w:ascii="Times New Roman" w:hAnsi="Times New Roman"/>
          <w:lang w:val="lt-LT"/>
        </w:rPr>
      </w:pPr>
    </w:p>
    <w:p w14:paraId="51E63800" w14:textId="77777777" w:rsidR="00C8598B" w:rsidRPr="00C8598B" w:rsidRDefault="00C8598B" w:rsidP="00C859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val="lt-LT"/>
        </w:rPr>
      </w:pPr>
      <w:r w:rsidRPr="00C8598B">
        <w:rPr>
          <w:rFonts w:ascii="Times New Roman" w:hAnsi="Times New Roman"/>
          <w:b/>
          <w:lang w:val="lt-LT"/>
        </w:rPr>
        <w:t>6.</w:t>
      </w:r>
      <w:r w:rsidRPr="00C8598B">
        <w:rPr>
          <w:rFonts w:ascii="Times New Roman" w:hAnsi="Times New Roman"/>
          <w:b/>
          <w:lang w:val="lt-LT"/>
        </w:rPr>
        <w:tab/>
        <w:t>KITA</w:t>
      </w:r>
    </w:p>
    <w:p w14:paraId="07FF4AB8" w14:textId="77777777" w:rsidR="00C8598B" w:rsidRPr="00C8598B" w:rsidRDefault="00C8598B" w:rsidP="00C8598B">
      <w:pPr>
        <w:spacing w:after="0" w:line="240" w:lineRule="auto"/>
        <w:rPr>
          <w:rFonts w:ascii="Times New Roman" w:hAnsi="Times New Roman"/>
          <w:lang w:val="lt-LT"/>
        </w:rPr>
      </w:pPr>
    </w:p>
    <w:p w14:paraId="67E22BD7" w14:textId="75FE0324" w:rsidR="00C8598B" w:rsidRPr="00C8598B" w:rsidRDefault="00E02180" w:rsidP="00C8598B">
      <w:pPr>
        <w:spacing w:after="0" w:line="240" w:lineRule="auto"/>
        <w:rPr>
          <w:rFonts w:ascii="Times New Roman" w:hAnsi="Times New Roman"/>
          <w:lang w:val="lt-LT"/>
        </w:rPr>
      </w:pPr>
      <w:r w:rsidRPr="00E02180">
        <w:rPr>
          <w:rFonts w:ascii="Times New Roman" w:hAnsi="Times New Roman"/>
          <w:highlight w:val="lightGray"/>
          <w:lang w:val="lt-LT"/>
        </w:rPr>
        <w:t>&lt;Sanofi logo&gt;</w:t>
      </w:r>
    </w:p>
    <w:p w14:paraId="6AB8BD61" w14:textId="77777777" w:rsidR="00C8598B" w:rsidRPr="00C8598B" w:rsidRDefault="00C8598B" w:rsidP="00C8598B">
      <w:pPr>
        <w:spacing w:after="0" w:line="240" w:lineRule="auto"/>
        <w:rPr>
          <w:rFonts w:ascii="Times New Roman" w:hAnsi="Times New Roman"/>
          <w:lang w:val="lt-LT"/>
        </w:rPr>
      </w:pPr>
    </w:p>
    <w:p w14:paraId="4C46301E" w14:textId="77777777" w:rsidR="00C8598B" w:rsidRPr="00C8598B" w:rsidRDefault="00C8598B" w:rsidP="00C8598B">
      <w:pPr>
        <w:spacing w:after="0" w:line="240" w:lineRule="auto"/>
        <w:rPr>
          <w:rFonts w:ascii="Times New Roman" w:hAnsi="Times New Roman"/>
          <w:lang w:val="lt-LT"/>
        </w:rPr>
      </w:pPr>
    </w:p>
    <w:p w14:paraId="3BB0CEBB" w14:textId="77777777" w:rsidR="00C8598B" w:rsidRPr="00C8598B" w:rsidRDefault="00C8598B" w:rsidP="00C8598B">
      <w:pPr>
        <w:spacing w:after="0" w:line="240" w:lineRule="auto"/>
        <w:rPr>
          <w:rFonts w:ascii="Times New Roman" w:hAnsi="Times New Roman"/>
          <w:lang w:val="lt-LT"/>
        </w:rPr>
      </w:pPr>
    </w:p>
    <w:p w14:paraId="08F7C1FD" w14:textId="77777777" w:rsidR="00C8598B" w:rsidRPr="00C8598B" w:rsidRDefault="00C8598B" w:rsidP="00C8598B">
      <w:pPr>
        <w:spacing w:after="0" w:line="240" w:lineRule="auto"/>
        <w:rPr>
          <w:rFonts w:ascii="Times New Roman" w:hAnsi="Times New Roman"/>
          <w:lang w:val="lt-LT"/>
        </w:rPr>
      </w:pPr>
    </w:p>
    <w:p w14:paraId="23D9C986" w14:textId="77777777" w:rsidR="00C8598B" w:rsidRPr="00C8598B" w:rsidRDefault="00C8598B" w:rsidP="00C8598B">
      <w:pPr>
        <w:spacing w:after="0" w:line="240" w:lineRule="auto"/>
        <w:rPr>
          <w:rFonts w:ascii="Times New Roman" w:hAnsi="Times New Roman"/>
          <w:lang w:val="lt-LT"/>
        </w:rPr>
      </w:pPr>
    </w:p>
    <w:p w14:paraId="7514DF83" w14:textId="77777777" w:rsidR="00C8598B" w:rsidRPr="00C8598B" w:rsidRDefault="00C8598B" w:rsidP="00C8598B">
      <w:pPr>
        <w:spacing w:after="0" w:line="240" w:lineRule="auto"/>
        <w:rPr>
          <w:rFonts w:ascii="Times New Roman" w:hAnsi="Times New Roman"/>
          <w:lang w:val="lt-LT"/>
        </w:rPr>
      </w:pPr>
    </w:p>
    <w:p w14:paraId="3CCF8985" w14:textId="77777777" w:rsidR="00C8598B" w:rsidRPr="00C8598B" w:rsidRDefault="00C8598B" w:rsidP="00C8598B">
      <w:pPr>
        <w:spacing w:after="0" w:line="240" w:lineRule="auto"/>
        <w:rPr>
          <w:rFonts w:ascii="Times New Roman" w:hAnsi="Times New Roman"/>
          <w:lang w:val="lt-LT"/>
        </w:rPr>
      </w:pPr>
    </w:p>
    <w:p w14:paraId="00DB8092" w14:textId="77777777" w:rsidR="00C8598B" w:rsidRPr="00C8598B" w:rsidRDefault="00C8598B" w:rsidP="00C8598B">
      <w:pPr>
        <w:spacing w:after="0" w:line="240" w:lineRule="auto"/>
        <w:rPr>
          <w:rFonts w:ascii="Times New Roman" w:hAnsi="Times New Roman"/>
          <w:lang w:val="lt-LT"/>
        </w:rPr>
      </w:pPr>
    </w:p>
    <w:p w14:paraId="7FE01EED" w14:textId="77777777" w:rsidR="00C8598B" w:rsidRPr="00C8598B" w:rsidRDefault="00C8598B" w:rsidP="00C8598B">
      <w:pPr>
        <w:spacing w:after="0" w:line="240" w:lineRule="auto"/>
        <w:rPr>
          <w:rFonts w:ascii="Times New Roman" w:hAnsi="Times New Roman"/>
          <w:lang w:val="lt-LT"/>
        </w:rPr>
      </w:pPr>
    </w:p>
    <w:p w14:paraId="540F6BA6" w14:textId="77777777" w:rsidR="00C8598B" w:rsidRPr="00C8598B" w:rsidRDefault="00C8598B" w:rsidP="00C8598B">
      <w:pPr>
        <w:spacing w:after="0" w:line="240" w:lineRule="auto"/>
        <w:rPr>
          <w:rFonts w:ascii="Times New Roman" w:hAnsi="Times New Roman"/>
          <w:lang w:val="lt-LT"/>
        </w:rPr>
      </w:pPr>
    </w:p>
    <w:p w14:paraId="6EA1A6EE" w14:textId="77777777" w:rsidR="00C8598B" w:rsidRPr="00C8598B" w:rsidRDefault="00C8598B" w:rsidP="00C8598B">
      <w:pPr>
        <w:spacing w:after="0" w:line="240" w:lineRule="auto"/>
        <w:rPr>
          <w:rFonts w:ascii="Times New Roman" w:hAnsi="Times New Roman"/>
          <w:lang w:val="lt-LT"/>
        </w:rPr>
      </w:pPr>
    </w:p>
    <w:p w14:paraId="4A8DDA51" w14:textId="77777777" w:rsidR="00C8598B" w:rsidRPr="00C8598B" w:rsidRDefault="00C8598B" w:rsidP="00C8598B">
      <w:pPr>
        <w:spacing w:after="0" w:line="240" w:lineRule="auto"/>
        <w:rPr>
          <w:rFonts w:ascii="Times New Roman" w:hAnsi="Times New Roman"/>
          <w:lang w:val="lt-LT"/>
        </w:rPr>
      </w:pPr>
    </w:p>
    <w:p w14:paraId="3EFD37F5" w14:textId="6555DA88" w:rsidR="00C8598B" w:rsidRPr="00C8598B" w:rsidRDefault="00C8598B" w:rsidP="00C8598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lang w:val="lt-LT"/>
        </w:rPr>
      </w:pPr>
      <w:r w:rsidRPr="00C8598B">
        <w:rPr>
          <w:rFonts w:ascii="Times New Roman" w:hAnsi="Times New Roman"/>
          <w:b/>
          <w:lang w:val="lt-LT"/>
        </w:rPr>
        <w:t>MINIMALI INFORMACIJA ANT MAŽŲ VIDINIŲ PAKUOČIŲ</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VAULT_ND_f379d569-e423-4f97-a630-f19e7d336f37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13588660" w14:textId="77777777" w:rsidR="00C8598B" w:rsidRPr="00C8598B" w:rsidRDefault="00C8598B" w:rsidP="00C859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4627D895" w14:textId="77777777" w:rsidR="00C8598B" w:rsidRPr="00C8598B" w:rsidRDefault="00C8598B" w:rsidP="00C859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C8598B">
        <w:rPr>
          <w:rFonts w:ascii="Times New Roman" w:hAnsi="Times New Roman"/>
          <w:b/>
          <w:lang w:val="lt-LT"/>
        </w:rPr>
        <w:t>Užpildytas švirkštas su natrio chlorido tirpalo tirpikliu 4 mg/ml (0,4 %)</w:t>
      </w:r>
    </w:p>
    <w:p w14:paraId="01AC9F74" w14:textId="77777777" w:rsidR="00C8598B" w:rsidRPr="00C8598B" w:rsidRDefault="00C8598B" w:rsidP="00C8598B">
      <w:pPr>
        <w:spacing w:after="0" w:line="240" w:lineRule="auto"/>
        <w:rPr>
          <w:rFonts w:ascii="Times New Roman" w:hAnsi="Times New Roman"/>
          <w:lang w:val="lt-LT"/>
        </w:rPr>
      </w:pPr>
    </w:p>
    <w:p w14:paraId="566DD804" w14:textId="77777777" w:rsidR="00C8598B" w:rsidRPr="00C8598B" w:rsidRDefault="00C8598B" w:rsidP="00C8598B">
      <w:pPr>
        <w:spacing w:after="0" w:line="240" w:lineRule="auto"/>
        <w:rPr>
          <w:rFonts w:ascii="Times New Roman" w:hAnsi="Times New Roman"/>
          <w:lang w:val="lt-LT"/>
        </w:rPr>
      </w:pPr>
    </w:p>
    <w:p w14:paraId="4F04F81B" w14:textId="7FBD3F1A"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1.</w:t>
      </w:r>
      <w:r w:rsidRPr="00C8598B">
        <w:rPr>
          <w:rFonts w:ascii="Times New Roman" w:hAnsi="Times New Roman"/>
          <w:b/>
          <w:lang w:val="lt-LT"/>
        </w:rPr>
        <w:tab/>
        <w:t>VAISTINIO PREPARATO PAVADINIMAS IR VARTOJIMO BŪDAS (-AI)</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VAULT_ND_e59da0a8-41ce-4b35-9fe5-ee52af410a25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0CAF0ECF" w14:textId="77777777" w:rsidR="00C8598B" w:rsidRPr="00C8598B" w:rsidRDefault="00C8598B" w:rsidP="00C8598B">
      <w:pPr>
        <w:spacing w:after="0" w:line="240" w:lineRule="auto"/>
        <w:rPr>
          <w:rFonts w:ascii="Times New Roman" w:hAnsi="Times New Roman"/>
          <w:lang w:val="lt-LT"/>
        </w:rPr>
      </w:pPr>
    </w:p>
    <w:p w14:paraId="32D7DD5D"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STAMARIL tirpiklis</w:t>
      </w:r>
    </w:p>
    <w:p w14:paraId="1E53FB2D" w14:textId="77777777" w:rsidR="00C8598B" w:rsidRPr="00C8598B" w:rsidRDefault="00C8598B" w:rsidP="00C8598B">
      <w:pPr>
        <w:spacing w:after="0" w:line="240" w:lineRule="auto"/>
        <w:rPr>
          <w:rFonts w:ascii="Times New Roman" w:hAnsi="Times New Roman"/>
          <w:lang w:val="lt-LT"/>
        </w:rPr>
      </w:pPr>
    </w:p>
    <w:p w14:paraId="16D79E47" w14:textId="77777777" w:rsidR="00C8598B" w:rsidRPr="00C8598B" w:rsidRDefault="00C8598B" w:rsidP="00C8598B">
      <w:pPr>
        <w:spacing w:after="0" w:line="240" w:lineRule="auto"/>
        <w:rPr>
          <w:rFonts w:ascii="Times New Roman" w:hAnsi="Times New Roman"/>
          <w:lang w:val="lt-LT"/>
        </w:rPr>
      </w:pPr>
    </w:p>
    <w:p w14:paraId="68DFD4B8" w14:textId="1A2AD64A"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2.</w:t>
      </w:r>
      <w:r w:rsidRPr="00C8598B">
        <w:rPr>
          <w:rFonts w:ascii="Times New Roman" w:hAnsi="Times New Roman"/>
          <w:b/>
          <w:lang w:val="lt-LT"/>
        </w:rPr>
        <w:tab/>
        <w:t>VARTOJIMO METODAS</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VAULT_ND_c240248a-d791-445a-97f6-e1da48c91139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6DF08942" w14:textId="77777777" w:rsidR="00C8598B" w:rsidRPr="00C8598B" w:rsidRDefault="00C8598B" w:rsidP="00C8598B">
      <w:pPr>
        <w:spacing w:after="0" w:line="240" w:lineRule="auto"/>
        <w:rPr>
          <w:rFonts w:ascii="Times New Roman" w:hAnsi="Times New Roman"/>
          <w:lang w:val="lt-LT"/>
        </w:rPr>
      </w:pPr>
    </w:p>
    <w:p w14:paraId="3FCE90D4" w14:textId="77777777" w:rsidR="00C8598B" w:rsidRPr="00C8598B" w:rsidRDefault="00C8598B" w:rsidP="00C8598B">
      <w:pPr>
        <w:spacing w:after="0" w:line="240" w:lineRule="auto"/>
        <w:rPr>
          <w:rFonts w:ascii="Times New Roman" w:hAnsi="Times New Roman"/>
          <w:lang w:val="lt-LT"/>
        </w:rPr>
      </w:pPr>
    </w:p>
    <w:p w14:paraId="7296E590" w14:textId="786B8283"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3.</w:t>
      </w:r>
      <w:r w:rsidRPr="00C8598B">
        <w:rPr>
          <w:rFonts w:ascii="Times New Roman" w:hAnsi="Times New Roman"/>
          <w:b/>
          <w:lang w:val="lt-LT"/>
        </w:rPr>
        <w:tab/>
        <w:t>TINKAMUMO LAIKAS</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VAULT_ND_1808c389-aab8-4f5f-b4ef-b136d034a60c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21F1A945" w14:textId="77777777" w:rsidR="00C8598B" w:rsidRPr="00C8598B" w:rsidRDefault="00C8598B" w:rsidP="00C8598B">
      <w:pPr>
        <w:spacing w:after="0" w:line="240" w:lineRule="auto"/>
        <w:rPr>
          <w:rFonts w:ascii="Times New Roman" w:hAnsi="Times New Roman"/>
          <w:lang w:val="lt-LT"/>
        </w:rPr>
      </w:pPr>
    </w:p>
    <w:p w14:paraId="4EF77B88" w14:textId="77777777" w:rsidR="00C8598B" w:rsidRPr="00C8598B" w:rsidRDefault="002932FC" w:rsidP="00C8598B">
      <w:pPr>
        <w:spacing w:after="0" w:line="240" w:lineRule="auto"/>
        <w:rPr>
          <w:rFonts w:ascii="Times New Roman" w:hAnsi="Times New Roman"/>
          <w:lang w:val="lt-LT"/>
        </w:rPr>
      </w:pPr>
      <w:r>
        <w:rPr>
          <w:rFonts w:ascii="Times New Roman" w:hAnsi="Times New Roman"/>
          <w:lang w:val="lt-LT"/>
        </w:rPr>
        <w:t>EXP</w:t>
      </w:r>
    </w:p>
    <w:p w14:paraId="074AE47B" w14:textId="77777777" w:rsidR="00C8598B" w:rsidRPr="00C8598B" w:rsidRDefault="00C8598B" w:rsidP="00C8598B">
      <w:pPr>
        <w:spacing w:after="0" w:line="240" w:lineRule="auto"/>
        <w:rPr>
          <w:rFonts w:ascii="Times New Roman" w:hAnsi="Times New Roman"/>
          <w:lang w:val="lt-LT"/>
        </w:rPr>
      </w:pPr>
    </w:p>
    <w:p w14:paraId="5F2BEE84" w14:textId="77777777" w:rsidR="00C8598B" w:rsidRPr="00C8598B" w:rsidRDefault="00C8598B" w:rsidP="00C8598B">
      <w:pPr>
        <w:spacing w:after="0" w:line="240" w:lineRule="auto"/>
        <w:rPr>
          <w:rFonts w:ascii="Times New Roman" w:hAnsi="Times New Roman"/>
          <w:lang w:val="lt-LT"/>
        </w:rPr>
      </w:pPr>
    </w:p>
    <w:p w14:paraId="336A21C2" w14:textId="4F7ACD2E"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4.</w:t>
      </w:r>
      <w:r w:rsidRPr="00C8598B">
        <w:rPr>
          <w:rFonts w:ascii="Times New Roman" w:hAnsi="Times New Roman"/>
          <w:b/>
          <w:lang w:val="lt-LT"/>
        </w:rPr>
        <w:tab/>
        <w:t>SERIJOS NUMERIS</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VAULT_ND_3782f196-c27d-4dca-a7e8-aa3c6e00f0aa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099DE739" w14:textId="77777777" w:rsidR="00C8598B" w:rsidRPr="00C8598B" w:rsidRDefault="00C8598B" w:rsidP="00C8598B">
      <w:pPr>
        <w:spacing w:after="0" w:line="240" w:lineRule="auto"/>
        <w:rPr>
          <w:rFonts w:ascii="Times New Roman" w:hAnsi="Times New Roman"/>
          <w:lang w:val="lt-LT"/>
        </w:rPr>
      </w:pPr>
    </w:p>
    <w:p w14:paraId="09BC1DB9" w14:textId="77777777" w:rsidR="00C8598B" w:rsidRPr="00C8598B" w:rsidRDefault="002932FC" w:rsidP="00C8598B">
      <w:pPr>
        <w:spacing w:after="0" w:line="240" w:lineRule="auto"/>
        <w:rPr>
          <w:rFonts w:ascii="Times New Roman" w:hAnsi="Times New Roman"/>
          <w:lang w:val="lt-LT"/>
        </w:rPr>
      </w:pPr>
      <w:r>
        <w:rPr>
          <w:rFonts w:ascii="Times New Roman" w:hAnsi="Times New Roman"/>
          <w:lang w:val="lt-LT"/>
        </w:rPr>
        <w:t>Lot</w:t>
      </w:r>
    </w:p>
    <w:p w14:paraId="10CCF589" w14:textId="77777777" w:rsidR="00C8598B" w:rsidRPr="00C8598B" w:rsidRDefault="00C8598B" w:rsidP="00C8598B">
      <w:pPr>
        <w:spacing w:after="0" w:line="240" w:lineRule="auto"/>
        <w:rPr>
          <w:rFonts w:ascii="Times New Roman" w:hAnsi="Times New Roman"/>
          <w:lang w:val="lt-LT"/>
        </w:rPr>
      </w:pPr>
    </w:p>
    <w:p w14:paraId="21F44C82" w14:textId="77777777" w:rsidR="00C8598B" w:rsidRPr="00C8598B" w:rsidRDefault="00C8598B" w:rsidP="00C8598B">
      <w:pPr>
        <w:spacing w:after="0" w:line="240" w:lineRule="auto"/>
        <w:rPr>
          <w:rFonts w:ascii="Times New Roman" w:hAnsi="Times New Roman"/>
          <w:lang w:val="lt-LT"/>
        </w:rPr>
      </w:pPr>
    </w:p>
    <w:p w14:paraId="3427D27F" w14:textId="351E45A3" w:rsidR="00C8598B" w:rsidRPr="00C8598B" w:rsidRDefault="00C8598B" w:rsidP="00C859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C8598B">
        <w:rPr>
          <w:rFonts w:ascii="Times New Roman" w:hAnsi="Times New Roman"/>
          <w:b/>
          <w:lang w:val="lt-LT"/>
        </w:rPr>
        <w:t>5.</w:t>
      </w:r>
      <w:r w:rsidRPr="00C8598B">
        <w:rPr>
          <w:rFonts w:ascii="Times New Roman" w:hAnsi="Times New Roman"/>
          <w:b/>
          <w:lang w:val="lt-LT"/>
        </w:rPr>
        <w:tab/>
        <w:t>KIEKIS (MASĖ, TŪRIS ARBA VIENETAI)</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VAULT_ND_45b845c5-98ba-49ea-ad13-5c54223cb09a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76C31F9C" w14:textId="77777777" w:rsidR="00C8598B" w:rsidRPr="00C8598B" w:rsidRDefault="00C8598B" w:rsidP="00C8598B">
      <w:pPr>
        <w:spacing w:after="0" w:line="240" w:lineRule="auto"/>
        <w:rPr>
          <w:rFonts w:ascii="Times New Roman" w:hAnsi="Times New Roman"/>
          <w:lang w:val="lt-LT"/>
        </w:rPr>
      </w:pPr>
    </w:p>
    <w:p w14:paraId="36A09CD5"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Natrio chlorido 0,4 % tirpalo 1 dozė (0,5 ml)</w:t>
      </w:r>
    </w:p>
    <w:p w14:paraId="4AAD6647" w14:textId="77777777" w:rsidR="00C8598B" w:rsidRPr="00C8598B" w:rsidRDefault="00C8598B" w:rsidP="00C8598B">
      <w:pPr>
        <w:spacing w:after="0" w:line="240" w:lineRule="auto"/>
        <w:rPr>
          <w:rFonts w:ascii="Times New Roman" w:hAnsi="Times New Roman"/>
          <w:lang w:val="lt-LT"/>
        </w:rPr>
      </w:pPr>
    </w:p>
    <w:p w14:paraId="793995E5" w14:textId="77777777" w:rsidR="00C8598B" w:rsidRPr="00C8598B" w:rsidRDefault="00C8598B" w:rsidP="00C8598B">
      <w:pPr>
        <w:spacing w:after="0" w:line="240" w:lineRule="auto"/>
        <w:rPr>
          <w:rFonts w:ascii="Times New Roman" w:hAnsi="Times New Roman"/>
          <w:lang w:val="lt-LT"/>
        </w:rPr>
      </w:pPr>
    </w:p>
    <w:p w14:paraId="313865CF" w14:textId="77777777" w:rsidR="00C8598B" w:rsidRPr="00C8598B" w:rsidRDefault="00C8598B" w:rsidP="00C859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val="lt-LT"/>
        </w:rPr>
      </w:pPr>
      <w:r w:rsidRPr="00C8598B">
        <w:rPr>
          <w:rFonts w:ascii="Times New Roman" w:hAnsi="Times New Roman"/>
          <w:b/>
          <w:lang w:val="lt-LT"/>
        </w:rPr>
        <w:t>6.</w:t>
      </w:r>
      <w:r w:rsidRPr="00C8598B">
        <w:rPr>
          <w:rFonts w:ascii="Times New Roman" w:hAnsi="Times New Roman"/>
          <w:b/>
          <w:lang w:val="lt-LT"/>
        </w:rPr>
        <w:tab/>
        <w:t>KITA</w:t>
      </w:r>
    </w:p>
    <w:p w14:paraId="5BA6742A" w14:textId="77777777" w:rsidR="00C8598B" w:rsidRPr="00C8598B" w:rsidRDefault="00C8598B" w:rsidP="00C8598B">
      <w:pPr>
        <w:spacing w:after="0" w:line="240" w:lineRule="auto"/>
        <w:jc w:val="center"/>
        <w:rPr>
          <w:rFonts w:ascii="Times New Roman" w:hAnsi="Times New Roman"/>
          <w:lang w:val="lt-LT"/>
        </w:rPr>
      </w:pPr>
    </w:p>
    <w:p w14:paraId="1BC3516B" w14:textId="2D53402F" w:rsidR="00C8598B" w:rsidRPr="00C8598B" w:rsidRDefault="00E02180" w:rsidP="00C8598B">
      <w:pPr>
        <w:spacing w:after="0" w:line="240" w:lineRule="auto"/>
        <w:rPr>
          <w:rFonts w:ascii="Times New Roman" w:hAnsi="Times New Roman"/>
          <w:lang w:val="lt-LT"/>
        </w:rPr>
      </w:pPr>
      <w:r w:rsidRPr="00E02180">
        <w:rPr>
          <w:rFonts w:ascii="Times New Roman" w:hAnsi="Times New Roman"/>
          <w:highlight w:val="lightGray"/>
          <w:lang w:val="lt-LT"/>
        </w:rPr>
        <w:t>&lt;Sanofi logo&gt;</w:t>
      </w:r>
    </w:p>
    <w:p w14:paraId="2F172766" w14:textId="77777777" w:rsidR="00C8598B" w:rsidRPr="00C8598B" w:rsidRDefault="00C8598B" w:rsidP="00C8598B">
      <w:pPr>
        <w:spacing w:after="0" w:line="240" w:lineRule="auto"/>
        <w:rPr>
          <w:rFonts w:ascii="Times New Roman" w:hAnsi="Times New Roman"/>
          <w:lang w:val="lt-LT"/>
        </w:rPr>
      </w:pPr>
    </w:p>
    <w:p w14:paraId="264F505E" w14:textId="77777777" w:rsidR="00C8598B" w:rsidRPr="00C8598B" w:rsidRDefault="00C8598B" w:rsidP="00C8598B">
      <w:pPr>
        <w:spacing w:after="0" w:line="240" w:lineRule="auto"/>
        <w:rPr>
          <w:rFonts w:ascii="Times New Roman" w:hAnsi="Times New Roman"/>
          <w:lang w:val="lt-LT"/>
        </w:rPr>
      </w:pPr>
    </w:p>
    <w:p w14:paraId="4BCAF798" w14:textId="77777777" w:rsidR="00C8598B" w:rsidRPr="00C8598B" w:rsidRDefault="00C8598B" w:rsidP="00C8598B">
      <w:pPr>
        <w:spacing w:after="0" w:line="240" w:lineRule="auto"/>
        <w:rPr>
          <w:rFonts w:ascii="Times New Roman" w:hAnsi="Times New Roman"/>
          <w:lang w:val="lt-LT"/>
        </w:rPr>
      </w:pPr>
    </w:p>
    <w:p w14:paraId="44896D11" w14:textId="77777777" w:rsidR="00C8598B" w:rsidRPr="00C8598B" w:rsidRDefault="00C8598B" w:rsidP="00C8598B">
      <w:pPr>
        <w:spacing w:after="0" w:line="240" w:lineRule="auto"/>
        <w:rPr>
          <w:rFonts w:ascii="Times New Roman" w:hAnsi="Times New Roman"/>
          <w:lang w:val="lt-LT"/>
        </w:rPr>
      </w:pPr>
    </w:p>
    <w:p w14:paraId="6729FFC3" w14:textId="77777777" w:rsidR="00C8598B" w:rsidRPr="00C8598B" w:rsidRDefault="00C8598B" w:rsidP="00C8598B">
      <w:pPr>
        <w:spacing w:after="0" w:line="240" w:lineRule="auto"/>
        <w:rPr>
          <w:rFonts w:ascii="Times New Roman" w:hAnsi="Times New Roman"/>
          <w:lang w:val="lt-LT"/>
        </w:rPr>
      </w:pPr>
    </w:p>
    <w:p w14:paraId="5145CCD5" w14:textId="77777777" w:rsidR="00C8598B" w:rsidRPr="00C8598B" w:rsidRDefault="00C8598B" w:rsidP="00C8598B">
      <w:pPr>
        <w:spacing w:after="0" w:line="240" w:lineRule="auto"/>
        <w:rPr>
          <w:rFonts w:ascii="Times New Roman" w:hAnsi="Times New Roman"/>
          <w:lang w:val="lt-LT"/>
        </w:rPr>
      </w:pPr>
    </w:p>
    <w:p w14:paraId="7DCFDDEB" w14:textId="77777777" w:rsidR="00C8598B" w:rsidRPr="00C8598B" w:rsidRDefault="00C8598B" w:rsidP="00C8598B">
      <w:pPr>
        <w:spacing w:after="0" w:line="240" w:lineRule="auto"/>
        <w:rPr>
          <w:rFonts w:ascii="Times New Roman" w:hAnsi="Times New Roman"/>
          <w:lang w:val="lt-LT"/>
        </w:rPr>
      </w:pPr>
    </w:p>
    <w:p w14:paraId="2A8178B5" w14:textId="77777777" w:rsidR="00C8598B" w:rsidRPr="00C8598B" w:rsidRDefault="00C8598B" w:rsidP="00C8598B">
      <w:pPr>
        <w:spacing w:after="0" w:line="240" w:lineRule="auto"/>
        <w:rPr>
          <w:rFonts w:ascii="Times New Roman" w:hAnsi="Times New Roman"/>
          <w:lang w:val="lt-LT"/>
        </w:rPr>
      </w:pPr>
    </w:p>
    <w:p w14:paraId="440086CE" w14:textId="77777777" w:rsidR="00C8598B" w:rsidRPr="00C8598B" w:rsidRDefault="00C8598B" w:rsidP="00C8598B">
      <w:pPr>
        <w:spacing w:after="0" w:line="240" w:lineRule="auto"/>
        <w:rPr>
          <w:rFonts w:ascii="Times New Roman" w:hAnsi="Times New Roman"/>
          <w:lang w:val="lt-LT"/>
        </w:rPr>
      </w:pPr>
    </w:p>
    <w:p w14:paraId="63405883" w14:textId="77777777" w:rsidR="00C8598B" w:rsidRPr="00C8598B" w:rsidRDefault="00C8598B" w:rsidP="00C8598B">
      <w:pPr>
        <w:spacing w:after="0" w:line="240" w:lineRule="auto"/>
        <w:rPr>
          <w:rFonts w:ascii="Times New Roman" w:hAnsi="Times New Roman"/>
          <w:lang w:val="lt-LT"/>
        </w:rPr>
      </w:pPr>
    </w:p>
    <w:p w14:paraId="369084F7" w14:textId="77777777" w:rsidR="00C8598B" w:rsidRPr="00C8598B" w:rsidRDefault="00C8598B" w:rsidP="00C8598B">
      <w:pPr>
        <w:spacing w:after="0" w:line="240" w:lineRule="auto"/>
        <w:rPr>
          <w:rFonts w:ascii="Times New Roman" w:hAnsi="Times New Roman"/>
          <w:lang w:val="lt-LT"/>
        </w:rPr>
      </w:pPr>
    </w:p>
    <w:p w14:paraId="6149B65E" w14:textId="77777777" w:rsidR="00C8598B" w:rsidRPr="00C8598B" w:rsidRDefault="00C8598B" w:rsidP="00C8598B">
      <w:pPr>
        <w:spacing w:after="0" w:line="240" w:lineRule="auto"/>
        <w:rPr>
          <w:rFonts w:ascii="Times New Roman" w:hAnsi="Times New Roman"/>
          <w:lang w:val="lt-LT"/>
        </w:rPr>
      </w:pPr>
    </w:p>
    <w:p w14:paraId="63E62EA8" w14:textId="77777777" w:rsidR="00C8598B" w:rsidRPr="00C8598B" w:rsidRDefault="00C8598B" w:rsidP="00C8598B">
      <w:pPr>
        <w:spacing w:after="0" w:line="240" w:lineRule="auto"/>
        <w:rPr>
          <w:rFonts w:ascii="Times New Roman" w:hAnsi="Times New Roman"/>
          <w:lang w:val="lt-LT"/>
        </w:rPr>
      </w:pPr>
    </w:p>
    <w:p w14:paraId="1098BC33" w14:textId="77777777" w:rsidR="00C8598B" w:rsidRPr="00C8598B" w:rsidRDefault="00C8598B" w:rsidP="00C8598B">
      <w:pPr>
        <w:spacing w:after="0" w:line="240" w:lineRule="auto"/>
        <w:rPr>
          <w:rFonts w:ascii="Times New Roman" w:hAnsi="Times New Roman"/>
          <w:lang w:val="lt-LT"/>
        </w:rPr>
      </w:pPr>
    </w:p>
    <w:p w14:paraId="4E78A9D9" w14:textId="77777777" w:rsidR="00C8598B" w:rsidRPr="00C8598B" w:rsidRDefault="00C8598B" w:rsidP="00C8598B">
      <w:pPr>
        <w:spacing w:after="0" w:line="240" w:lineRule="auto"/>
        <w:rPr>
          <w:rFonts w:ascii="Times New Roman" w:hAnsi="Times New Roman"/>
          <w:lang w:val="lt-LT"/>
        </w:rPr>
      </w:pPr>
    </w:p>
    <w:p w14:paraId="0618C1F4" w14:textId="77777777" w:rsidR="00C8598B" w:rsidRPr="00C8598B" w:rsidRDefault="00C8598B" w:rsidP="00C8598B">
      <w:pPr>
        <w:spacing w:after="0" w:line="240" w:lineRule="auto"/>
        <w:rPr>
          <w:rFonts w:ascii="Times New Roman" w:hAnsi="Times New Roman"/>
          <w:lang w:val="lt-LT"/>
        </w:rPr>
      </w:pPr>
    </w:p>
    <w:p w14:paraId="7ED55221" w14:textId="77777777" w:rsidR="00C8598B" w:rsidRPr="00C8598B" w:rsidRDefault="00C8598B" w:rsidP="00C8598B">
      <w:pPr>
        <w:spacing w:after="0" w:line="240" w:lineRule="auto"/>
        <w:rPr>
          <w:rFonts w:ascii="Times New Roman" w:hAnsi="Times New Roman"/>
          <w:lang w:val="lt-LT"/>
        </w:rPr>
      </w:pPr>
    </w:p>
    <w:p w14:paraId="58BCA76F" w14:textId="77777777" w:rsidR="00C8598B" w:rsidRPr="00C8598B" w:rsidRDefault="00C8598B" w:rsidP="00C8598B">
      <w:pPr>
        <w:spacing w:after="0" w:line="240" w:lineRule="auto"/>
        <w:rPr>
          <w:rFonts w:ascii="Times New Roman" w:hAnsi="Times New Roman"/>
          <w:lang w:val="lt-LT"/>
        </w:rPr>
      </w:pPr>
    </w:p>
    <w:p w14:paraId="58703972" w14:textId="77777777" w:rsidR="00C8598B" w:rsidRPr="00C8598B" w:rsidRDefault="00C8598B" w:rsidP="00C8598B">
      <w:pPr>
        <w:spacing w:after="0" w:line="240" w:lineRule="auto"/>
        <w:rPr>
          <w:rFonts w:ascii="Times New Roman" w:hAnsi="Times New Roman"/>
          <w:lang w:val="lt-LT"/>
        </w:rPr>
      </w:pPr>
    </w:p>
    <w:p w14:paraId="6458A85F" w14:textId="77777777" w:rsidR="00C8598B" w:rsidRPr="00C8598B" w:rsidRDefault="00C8598B" w:rsidP="00C8598B">
      <w:pPr>
        <w:spacing w:after="0" w:line="240" w:lineRule="auto"/>
        <w:rPr>
          <w:rFonts w:ascii="Times New Roman" w:hAnsi="Times New Roman"/>
          <w:lang w:val="lt-LT"/>
        </w:rPr>
      </w:pPr>
    </w:p>
    <w:p w14:paraId="38403C2C" w14:textId="77777777" w:rsidR="00C8598B" w:rsidRPr="00C8598B" w:rsidRDefault="00C8598B" w:rsidP="00C8598B">
      <w:pPr>
        <w:spacing w:after="0" w:line="240" w:lineRule="auto"/>
        <w:rPr>
          <w:rFonts w:ascii="Times New Roman" w:hAnsi="Times New Roman"/>
          <w:lang w:val="lt-LT"/>
        </w:rPr>
      </w:pPr>
    </w:p>
    <w:p w14:paraId="135140E6" w14:textId="77777777" w:rsidR="00C8598B" w:rsidRPr="00C8598B" w:rsidRDefault="00C8598B" w:rsidP="00C8598B">
      <w:pPr>
        <w:spacing w:after="0" w:line="240" w:lineRule="auto"/>
        <w:rPr>
          <w:rFonts w:ascii="Times New Roman" w:hAnsi="Times New Roman"/>
          <w:lang w:val="lt-LT"/>
        </w:rPr>
      </w:pPr>
    </w:p>
    <w:p w14:paraId="2F337406"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3F6D40F"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F32210A"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12A2B17"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9C3DC83"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9EF483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BB10E90"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2887BD6"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9038C33"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82630A2" w14:textId="77777777" w:rsidR="00C8598B" w:rsidRPr="00C8598B" w:rsidRDefault="00C8598B" w:rsidP="00C8598B">
      <w:pPr>
        <w:spacing w:after="0" w:line="240" w:lineRule="auto"/>
        <w:jc w:val="center"/>
        <w:outlineLvl w:val="0"/>
        <w:rPr>
          <w:rFonts w:ascii="Times New Roman" w:hAnsi="Times New Roman"/>
          <w:b/>
          <w:kern w:val="28"/>
          <w:lang w:val="lt-LT"/>
        </w:rPr>
      </w:pPr>
    </w:p>
    <w:p w14:paraId="2C2481DB"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F968195"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BF5EE7F"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4CB4EE9"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69F1324"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FAE2564"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6DD5AF3"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4F6EC26"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FCE5FC5"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B3CECF8" w14:textId="77777777" w:rsidR="00C8598B" w:rsidRPr="00C8598B" w:rsidRDefault="00C8598B" w:rsidP="00C8598B">
      <w:pPr>
        <w:spacing w:after="0" w:line="240" w:lineRule="auto"/>
        <w:jc w:val="center"/>
        <w:outlineLvl w:val="0"/>
        <w:rPr>
          <w:rFonts w:ascii="Times New Roman" w:hAnsi="Times New Roman"/>
          <w:b/>
          <w:kern w:val="28"/>
          <w:lang w:val="lt-LT"/>
        </w:rPr>
      </w:pPr>
    </w:p>
    <w:p w14:paraId="4B5BCF38" w14:textId="77777777" w:rsidR="00C8598B" w:rsidRPr="00C8598B" w:rsidRDefault="00C8598B" w:rsidP="00C8598B">
      <w:pPr>
        <w:spacing w:after="0" w:line="240" w:lineRule="auto"/>
        <w:jc w:val="center"/>
        <w:outlineLvl w:val="0"/>
        <w:rPr>
          <w:rFonts w:ascii="Times New Roman" w:hAnsi="Times New Roman"/>
          <w:b/>
          <w:kern w:val="28"/>
          <w:lang w:val="lt-LT"/>
        </w:rPr>
      </w:pPr>
    </w:p>
    <w:p w14:paraId="1C296B1E" w14:textId="77777777" w:rsidR="00C8598B" w:rsidRPr="00C8598B" w:rsidRDefault="00C8598B" w:rsidP="00C8598B">
      <w:pPr>
        <w:spacing w:after="0" w:line="240" w:lineRule="auto"/>
        <w:jc w:val="center"/>
        <w:outlineLvl w:val="0"/>
        <w:rPr>
          <w:rFonts w:ascii="Times New Roman" w:hAnsi="Times New Roman"/>
          <w:b/>
          <w:kern w:val="28"/>
          <w:lang w:val="lt-LT"/>
        </w:rPr>
      </w:pPr>
    </w:p>
    <w:p w14:paraId="7BFF1438" w14:textId="77777777" w:rsidR="00C8598B" w:rsidRPr="00C8598B" w:rsidRDefault="00C8598B" w:rsidP="00C8598B">
      <w:pPr>
        <w:spacing w:after="0" w:line="240" w:lineRule="auto"/>
        <w:jc w:val="center"/>
        <w:outlineLvl w:val="0"/>
        <w:rPr>
          <w:rFonts w:ascii="Times New Roman" w:hAnsi="Times New Roman"/>
          <w:b/>
          <w:kern w:val="28"/>
          <w:lang w:val="lt-LT"/>
        </w:rPr>
      </w:pPr>
    </w:p>
    <w:p w14:paraId="03B79CA3" w14:textId="77777777" w:rsidR="00C8598B" w:rsidRPr="00C8598B" w:rsidRDefault="00C8598B" w:rsidP="00C8598B">
      <w:pPr>
        <w:spacing w:after="0" w:line="240" w:lineRule="auto"/>
        <w:jc w:val="center"/>
        <w:outlineLvl w:val="0"/>
        <w:rPr>
          <w:rFonts w:ascii="Times New Roman" w:hAnsi="Times New Roman"/>
          <w:b/>
          <w:kern w:val="28"/>
          <w:lang w:val="lt-LT"/>
        </w:rPr>
      </w:pPr>
    </w:p>
    <w:p w14:paraId="3600C918" w14:textId="65625594" w:rsidR="00C8598B" w:rsidRPr="00C8598B" w:rsidRDefault="00C8598B" w:rsidP="00C8598B">
      <w:pPr>
        <w:spacing w:after="0" w:line="240" w:lineRule="auto"/>
        <w:jc w:val="center"/>
        <w:outlineLvl w:val="0"/>
        <w:rPr>
          <w:rFonts w:ascii="Times New Roman" w:hAnsi="Times New Roman"/>
          <w:b/>
          <w:kern w:val="28"/>
          <w:lang w:val="lt-LT"/>
        </w:rPr>
      </w:pPr>
      <w:r w:rsidRPr="00C8598B">
        <w:rPr>
          <w:rFonts w:ascii="Times New Roman" w:hAnsi="Times New Roman"/>
          <w:b/>
          <w:kern w:val="28"/>
          <w:lang w:val="lt-LT"/>
        </w:rPr>
        <w:t>B. PAKUOTĖS LAPELIS</w:t>
      </w:r>
      <w:r w:rsidR="00891E1D">
        <w:rPr>
          <w:rFonts w:ascii="Times New Roman" w:hAnsi="Times New Roman"/>
          <w:b/>
          <w:kern w:val="28"/>
          <w:lang w:val="lt-LT"/>
        </w:rPr>
        <w:fldChar w:fldCharType="begin"/>
      </w:r>
      <w:r w:rsidR="00891E1D">
        <w:rPr>
          <w:rFonts w:ascii="Times New Roman" w:hAnsi="Times New Roman"/>
          <w:b/>
          <w:kern w:val="28"/>
          <w:lang w:val="lt-LT"/>
        </w:rPr>
        <w:instrText xml:space="preserve"> DOCVARIABLE VAULT_ND_aac079bb-10fe-456d-a0d3-0916b4170af5 \* MERGEFORMAT </w:instrText>
      </w:r>
      <w:r w:rsidR="00891E1D">
        <w:rPr>
          <w:rFonts w:ascii="Times New Roman" w:hAnsi="Times New Roman"/>
          <w:b/>
          <w:kern w:val="28"/>
          <w:lang w:val="lt-LT"/>
        </w:rPr>
        <w:fldChar w:fldCharType="separate"/>
      </w:r>
      <w:r w:rsidR="00891E1D">
        <w:rPr>
          <w:rFonts w:ascii="Times New Roman" w:hAnsi="Times New Roman"/>
          <w:b/>
          <w:kern w:val="28"/>
          <w:lang w:val="lt-LT"/>
        </w:rPr>
        <w:t xml:space="preserve"> </w:t>
      </w:r>
      <w:r w:rsidR="00891E1D">
        <w:rPr>
          <w:rFonts w:ascii="Times New Roman" w:hAnsi="Times New Roman"/>
          <w:b/>
          <w:kern w:val="28"/>
          <w:lang w:val="lt-LT"/>
        </w:rPr>
        <w:fldChar w:fldCharType="end"/>
      </w:r>
    </w:p>
    <w:p w14:paraId="572F7A2E" w14:textId="77777777" w:rsidR="00C8598B" w:rsidRPr="00C8598B" w:rsidRDefault="00C8598B" w:rsidP="00C8598B">
      <w:pPr>
        <w:spacing w:after="0" w:line="240" w:lineRule="auto"/>
        <w:jc w:val="center"/>
        <w:outlineLvl w:val="0"/>
        <w:rPr>
          <w:rFonts w:ascii="Times New Roman" w:hAnsi="Times New Roman"/>
          <w:b/>
          <w:kern w:val="28"/>
          <w:lang w:val="lt-LT"/>
        </w:rPr>
      </w:pPr>
    </w:p>
    <w:p w14:paraId="536F1618" w14:textId="77777777" w:rsidR="00C8598B" w:rsidRPr="00C8598B" w:rsidRDefault="00C8598B" w:rsidP="00C8598B">
      <w:pPr>
        <w:spacing w:after="0" w:line="240" w:lineRule="auto"/>
        <w:jc w:val="center"/>
        <w:outlineLvl w:val="0"/>
        <w:rPr>
          <w:rFonts w:ascii="Times New Roman" w:hAnsi="Times New Roman"/>
          <w:b/>
          <w:kern w:val="28"/>
          <w:lang w:val="lt-LT"/>
        </w:rPr>
      </w:pPr>
    </w:p>
    <w:p w14:paraId="67AF7953" w14:textId="77777777" w:rsidR="00C8598B" w:rsidRPr="00C8598B" w:rsidRDefault="00C8598B" w:rsidP="00C8598B">
      <w:pPr>
        <w:spacing w:after="0" w:line="240" w:lineRule="auto"/>
        <w:jc w:val="center"/>
        <w:outlineLvl w:val="0"/>
        <w:rPr>
          <w:rFonts w:ascii="Times New Roman" w:hAnsi="Times New Roman"/>
          <w:lang w:val="lt-LT"/>
        </w:rPr>
      </w:pPr>
      <w:r w:rsidRPr="00C8598B">
        <w:rPr>
          <w:rFonts w:ascii="Times New Roman" w:hAnsi="Times New Roman"/>
          <w:lang w:val="lt-LT"/>
        </w:rPr>
        <w:br w:type="page"/>
      </w:r>
    </w:p>
    <w:p w14:paraId="51CE407D" w14:textId="087A0707" w:rsidR="00C8598B" w:rsidRPr="00C8598B" w:rsidRDefault="00C8598B" w:rsidP="00C8598B">
      <w:pPr>
        <w:spacing w:after="0" w:line="240" w:lineRule="auto"/>
        <w:jc w:val="center"/>
        <w:outlineLvl w:val="0"/>
        <w:rPr>
          <w:rFonts w:ascii="Times New Roman" w:hAnsi="Times New Roman"/>
          <w:b/>
          <w:lang w:val="lt-LT"/>
        </w:rPr>
      </w:pPr>
      <w:r w:rsidRPr="00C8598B">
        <w:rPr>
          <w:rFonts w:ascii="Times New Roman" w:hAnsi="Times New Roman"/>
          <w:b/>
          <w:lang w:val="lt-LT"/>
        </w:rPr>
        <w:t>Pakuotės lapelis: informacija vartotojui</w:t>
      </w:r>
      <w:r w:rsidR="00891E1D">
        <w:rPr>
          <w:rFonts w:ascii="Times New Roman" w:hAnsi="Times New Roman"/>
          <w:b/>
          <w:lang w:val="lt-LT"/>
        </w:rPr>
        <w:fldChar w:fldCharType="begin"/>
      </w:r>
      <w:r w:rsidR="00891E1D">
        <w:rPr>
          <w:rFonts w:ascii="Times New Roman" w:hAnsi="Times New Roman"/>
          <w:b/>
          <w:lang w:val="lt-LT"/>
        </w:rPr>
        <w:instrText xml:space="preserve"> DOCVARIABLE vault_nd_bc254014-0265-49d6-9654-26f154702c0b \* MERGEFORMAT </w:instrText>
      </w:r>
      <w:r w:rsidR="00891E1D">
        <w:rPr>
          <w:rFonts w:ascii="Times New Roman" w:hAnsi="Times New Roman"/>
          <w:b/>
          <w:lang w:val="lt-LT"/>
        </w:rPr>
        <w:fldChar w:fldCharType="separate"/>
      </w:r>
      <w:r w:rsidR="00891E1D">
        <w:rPr>
          <w:rFonts w:ascii="Times New Roman" w:hAnsi="Times New Roman"/>
          <w:b/>
          <w:lang w:val="lt-LT"/>
        </w:rPr>
        <w:t xml:space="preserve"> </w:t>
      </w:r>
      <w:r w:rsidR="00891E1D">
        <w:rPr>
          <w:rFonts w:ascii="Times New Roman" w:hAnsi="Times New Roman"/>
          <w:b/>
          <w:lang w:val="lt-LT"/>
        </w:rPr>
        <w:fldChar w:fldCharType="end"/>
      </w:r>
    </w:p>
    <w:p w14:paraId="708CE55B" w14:textId="77777777" w:rsidR="00C8598B" w:rsidRPr="00C8598B" w:rsidRDefault="00C8598B" w:rsidP="00C8598B">
      <w:pPr>
        <w:spacing w:after="0" w:line="240" w:lineRule="auto"/>
        <w:jc w:val="center"/>
        <w:outlineLvl w:val="0"/>
        <w:rPr>
          <w:rFonts w:ascii="Times New Roman" w:hAnsi="Times New Roman"/>
          <w:b/>
          <w:lang w:val="lt-LT"/>
        </w:rPr>
      </w:pPr>
    </w:p>
    <w:p w14:paraId="6847CE1D" w14:textId="77777777" w:rsidR="00C8598B" w:rsidRPr="00C8598B" w:rsidRDefault="00C8598B" w:rsidP="00C8598B">
      <w:pPr>
        <w:spacing w:after="0" w:line="240" w:lineRule="auto"/>
        <w:jc w:val="center"/>
        <w:rPr>
          <w:rFonts w:ascii="Times New Roman" w:hAnsi="Times New Roman"/>
          <w:b/>
          <w:lang w:val="lt-LT"/>
        </w:rPr>
      </w:pPr>
      <w:r w:rsidRPr="00C8598B">
        <w:rPr>
          <w:rFonts w:ascii="Times New Roman" w:hAnsi="Times New Roman"/>
          <w:b/>
          <w:smallCaps/>
          <w:lang w:val="lt-LT"/>
        </w:rPr>
        <w:t xml:space="preserve">STAMARIL </w:t>
      </w:r>
      <w:r w:rsidRPr="00C8598B">
        <w:rPr>
          <w:rFonts w:ascii="Times New Roman" w:hAnsi="Times New Roman"/>
          <w:b/>
          <w:lang w:val="lt-LT"/>
        </w:rPr>
        <w:t>milteliai ir tirpiklis injekcinei suspensijai užpildytame švirkšte</w:t>
      </w:r>
    </w:p>
    <w:p w14:paraId="25BB2AB1" w14:textId="4C6C5F79" w:rsidR="00C8598B" w:rsidRPr="00C8598B" w:rsidRDefault="00FE208A" w:rsidP="00C8598B">
      <w:pPr>
        <w:spacing w:after="0" w:line="240" w:lineRule="auto"/>
        <w:jc w:val="center"/>
        <w:rPr>
          <w:rFonts w:ascii="Times New Roman" w:hAnsi="Times New Roman"/>
          <w:lang w:val="lt-LT"/>
        </w:rPr>
      </w:pPr>
      <w:r>
        <w:rPr>
          <w:rFonts w:ascii="Times New Roman" w:hAnsi="Times New Roman"/>
          <w:lang w:val="lt-LT"/>
        </w:rPr>
        <w:t>v</w:t>
      </w:r>
      <w:r w:rsidR="00C8598B" w:rsidRPr="00C8598B">
        <w:rPr>
          <w:rFonts w:ascii="Times New Roman" w:hAnsi="Times New Roman"/>
          <w:lang w:val="lt-LT"/>
        </w:rPr>
        <w:t>akcina nuo geltonosios karštinės (gyvoji)</w:t>
      </w:r>
    </w:p>
    <w:p w14:paraId="1861A151" w14:textId="77777777" w:rsidR="00C8598B" w:rsidRPr="00C8598B" w:rsidRDefault="00C8598B" w:rsidP="00C8598B">
      <w:pPr>
        <w:spacing w:after="0" w:line="240" w:lineRule="auto"/>
        <w:rPr>
          <w:rFonts w:ascii="Times New Roman" w:hAnsi="Times New Roman"/>
          <w:lang w:val="lt-LT"/>
        </w:rPr>
      </w:pPr>
    </w:p>
    <w:p w14:paraId="7476722B" w14:textId="77777777" w:rsidR="00C8598B" w:rsidRPr="00C8598B" w:rsidRDefault="00C8598B" w:rsidP="00C8598B">
      <w:pPr>
        <w:spacing w:after="0" w:line="240" w:lineRule="auto"/>
        <w:rPr>
          <w:rFonts w:ascii="Times New Roman" w:hAnsi="Times New Roman"/>
          <w:lang w:val="lt-LT"/>
        </w:rPr>
      </w:pPr>
    </w:p>
    <w:p w14:paraId="7F06E257" w14:textId="77777777" w:rsidR="00C8598B" w:rsidRPr="00C8598B" w:rsidRDefault="00C8598B" w:rsidP="00C8598B">
      <w:pPr>
        <w:spacing w:after="0" w:line="240" w:lineRule="auto"/>
        <w:ind w:left="567" w:hanging="567"/>
        <w:rPr>
          <w:rFonts w:ascii="Times New Roman" w:hAnsi="Times New Roman"/>
          <w:b/>
          <w:lang w:val="lt-LT"/>
        </w:rPr>
      </w:pPr>
      <w:r w:rsidRPr="00C8598B">
        <w:rPr>
          <w:rFonts w:ascii="Times New Roman" w:hAnsi="Times New Roman"/>
          <w:b/>
          <w:lang w:val="lt-LT"/>
        </w:rPr>
        <w:t>Atidžiai perskaitykite visą šį lapelį, prieš pradėdami vartoti vaistą, nes jame pateikiama Jums</w:t>
      </w:r>
    </w:p>
    <w:p w14:paraId="46261439" w14:textId="77777777" w:rsidR="00C8598B" w:rsidRPr="00C8598B" w:rsidRDefault="00C8598B" w:rsidP="00C8598B">
      <w:pPr>
        <w:spacing w:after="0" w:line="240" w:lineRule="auto"/>
        <w:ind w:left="567" w:hanging="567"/>
        <w:rPr>
          <w:rFonts w:ascii="Times New Roman" w:hAnsi="Times New Roman"/>
          <w:b/>
          <w:lang w:val="lt-LT"/>
        </w:rPr>
      </w:pPr>
      <w:r w:rsidRPr="00C8598B">
        <w:rPr>
          <w:rFonts w:ascii="Times New Roman" w:hAnsi="Times New Roman"/>
          <w:b/>
          <w:lang w:val="lt-LT"/>
        </w:rPr>
        <w:t xml:space="preserve"> svarbi informacija.</w:t>
      </w:r>
    </w:p>
    <w:p w14:paraId="3DE2A8D9" w14:textId="77777777" w:rsidR="00C8598B" w:rsidRPr="00C8598B" w:rsidRDefault="00C8598B" w:rsidP="00022866">
      <w:pPr>
        <w:numPr>
          <w:ilvl w:val="0"/>
          <w:numId w:val="9"/>
        </w:numPr>
        <w:spacing w:after="0" w:line="240" w:lineRule="auto"/>
        <w:ind w:left="567" w:hanging="567"/>
        <w:rPr>
          <w:rFonts w:ascii="Times New Roman" w:hAnsi="Times New Roman"/>
          <w:lang w:val="lt-LT"/>
        </w:rPr>
      </w:pPr>
      <w:r w:rsidRPr="00C8598B">
        <w:rPr>
          <w:rFonts w:ascii="Times New Roman" w:hAnsi="Times New Roman"/>
          <w:lang w:val="lt-LT"/>
        </w:rPr>
        <w:t>Neišmeskite šio lapelio, nes vėl gali prireikti jį perskaityti.</w:t>
      </w:r>
    </w:p>
    <w:p w14:paraId="3B745404" w14:textId="77777777" w:rsidR="00C8598B" w:rsidRPr="00C8598B" w:rsidRDefault="00C8598B" w:rsidP="00022866">
      <w:pPr>
        <w:numPr>
          <w:ilvl w:val="0"/>
          <w:numId w:val="9"/>
        </w:numPr>
        <w:spacing w:after="0" w:line="240" w:lineRule="auto"/>
        <w:ind w:left="567" w:hanging="567"/>
        <w:rPr>
          <w:rFonts w:ascii="Times New Roman" w:hAnsi="Times New Roman"/>
          <w:lang w:val="lt-LT"/>
        </w:rPr>
      </w:pPr>
      <w:r w:rsidRPr="00C8598B">
        <w:rPr>
          <w:rFonts w:ascii="Times New Roman" w:hAnsi="Times New Roman"/>
          <w:lang w:val="lt-LT"/>
        </w:rPr>
        <w:t xml:space="preserve">Jeigu kiltų daugiau klausimų, kreipkitės į </w:t>
      </w:r>
      <w:r w:rsidR="00771C5A">
        <w:rPr>
          <w:rFonts w:ascii="Times New Roman" w:hAnsi="Times New Roman"/>
          <w:lang w:val="lt-LT"/>
        </w:rPr>
        <w:t>savo sveikatos priežiūros specialistą</w:t>
      </w:r>
      <w:r w:rsidRPr="00C8598B">
        <w:rPr>
          <w:rFonts w:ascii="Times New Roman" w:hAnsi="Times New Roman"/>
          <w:lang w:val="lt-LT"/>
        </w:rPr>
        <w:t>.</w:t>
      </w:r>
    </w:p>
    <w:p w14:paraId="78C7E65B" w14:textId="77777777" w:rsidR="00C8598B" w:rsidRPr="00C8598B" w:rsidRDefault="00C8598B" w:rsidP="00022866">
      <w:pPr>
        <w:numPr>
          <w:ilvl w:val="0"/>
          <w:numId w:val="9"/>
        </w:numPr>
        <w:spacing w:after="0" w:line="240" w:lineRule="auto"/>
        <w:ind w:left="567" w:hanging="567"/>
        <w:rPr>
          <w:rFonts w:ascii="Times New Roman" w:hAnsi="Times New Roman"/>
          <w:lang w:val="lt-LT"/>
        </w:rPr>
      </w:pPr>
      <w:r w:rsidRPr="00C8598B">
        <w:rPr>
          <w:rFonts w:ascii="Times New Roman" w:hAnsi="Times New Roman"/>
          <w:lang w:val="lt-LT"/>
        </w:rPr>
        <w:t>Šis vaistas skirtas tik Jums ar Jūsų vaikui, todėl kitiems žmonėms jo duoti negalima. Vaistas gali jiems pakenkti (net tiems, kurių ligos požymiai yra tokie patys kaip Jūsų).</w:t>
      </w:r>
    </w:p>
    <w:p w14:paraId="27DD2726" w14:textId="77777777" w:rsidR="00C8598B" w:rsidRPr="00C8598B" w:rsidRDefault="00C8598B" w:rsidP="00022866">
      <w:pPr>
        <w:numPr>
          <w:ilvl w:val="0"/>
          <w:numId w:val="9"/>
        </w:numPr>
        <w:spacing w:after="0" w:line="240" w:lineRule="auto"/>
        <w:ind w:left="567" w:hanging="567"/>
        <w:contextualSpacing/>
        <w:rPr>
          <w:rFonts w:ascii="Times New Roman" w:hAnsi="Times New Roman"/>
          <w:lang w:val="lt-LT"/>
        </w:rPr>
      </w:pPr>
      <w:r w:rsidRPr="00C8598B">
        <w:rPr>
          <w:rFonts w:ascii="Times New Roman" w:hAnsi="Times New Roman"/>
          <w:lang w:val="lt-LT"/>
        </w:rPr>
        <w:t xml:space="preserve">Jeigu pasireiškė šalutinis poveikis (net jeigu jis šiame lapelyje nenurodytas), kreipkitės į </w:t>
      </w:r>
      <w:r w:rsidR="00771C5A">
        <w:rPr>
          <w:rFonts w:ascii="Times New Roman" w:hAnsi="Times New Roman"/>
          <w:lang w:val="lt-LT"/>
        </w:rPr>
        <w:t xml:space="preserve">savo sveikatos priežiūros specialistą ir jam </w:t>
      </w:r>
      <w:r w:rsidR="00850C33">
        <w:rPr>
          <w:rFonts w:ascii="Times New Roman" w:hAnsi="Times New Roman"/>
          <w:lang w:val="lt-LT"/>
        </w:rPr>
        <w:t>pa</w:t>
      </w:r>
      <w:r w:rsidR="00771C5A">
        <w:rPr>
          <w:rFonts w:ascii="Times New Roman" w:hAnsi="Times New Roman"/>
          <w:lang w:val="lt-LT"/>
        </w:rPr>
        <w:t>sakykite, kad buvote paskiepyti vakcina nuo geltonosios karštinės</w:t>
      </w:r>
      <w:r w:rsidRPr="00C8598B">
        <w:rPr>
          <w:rFonts w:ascii="Times New Roman" w:hAnsi="Times New Roman"/>
          <w:lang w:val="lt-LT"/>
        </w:rPr>
        <w:t>. Žr. 4 skyrių.</w:t>
      </w:r>
    </w:p>
    <w:p w14:paraId="6A339A78" w14:textId="77777777" w:rsidR="00C8598B" w:rsidRPr="00C8598B" w:rsidRDefault="00C8598B" w:rsidP="00C8598B">
      <w:pPr>
        <w:spacing w:after="0" w:line="240" w:lineRule="auto"/>
        <w:ind w:left="567"/>
        <w:rPr>
          <w:rFonts w:ascii="Times New Roman" w:hAnsi="Times New Roman"/>
          <w:lang w:val="lt-LT"/>
        </w:rPr>
      </w:pPr>
    </w:p>
    <w:p w14:paraId="58B9DA3D" w14:textId="77777777" w:rsidR="00C8598B" w:rsidRPr="00C8598B" w:rsidRDefault="00C8598B" w:rsidP="00C8598B">
      <w:pPr>
        <w:spacing w:after="0" w:line="240" w:lineRule="auto"/>
        <w:ind w:right="-2"/>
        <w:rPr>
          <w:rFonts w:ascii="Times New Roman" w:hAnsi="Times New Roman"/>
          <w:lang w:val="lt-LT"/>
        </w:rPr>
      </w:pPr>
    </w:p>
    <w:p w14:paraId="6CF63E88" w14:textId="77777777" w:rsidR="00C8598B" w:rsidRPr="00C8598B" w:rsidRDefault="00C8598B" w:rsidP="00C8598B">
      <w:pPr>
        <w:spacing w:after="0" w:line="240" w:lineRule="auto"/>
        <w:ind w:left="567" w:hanging="567"/>
        <w:rPr>
          <w:rFonts w:ascii="Times New Roman" w:hAnsi="Times New Roman"/>
          <w:b/>
          <w:lang w:val="lt-LT"/>
        </w:rPr>
      </w:pPr>
      <w:r w:rsidRPr="00C8598B">
        <w:rPr>
          <w:rFonts w:ascii="Times New Roman" w:hAnsi="Times New Roman"/>
          <w:b/>
          <w:lang w:val="lt-LT"/>
        </w:rPr>
        <w:t>Apie ką rašoma šiame lapelyje?</w:t>
      </w:r>
    </w:p>
    <w:p w14:paraId="3DC9E895" w14:textId="77777777" w:rsidR="00C8598B" w:rsidRPr="00C8598B" w:rsidRDefault="00C8598B" w:rsidP="00C8598B">
      <w:pPr>
        <w:spacing w:after="0" w:line="240" w:lineRule="auto"/>
        <w:ind w:left="567" w:hanging="567"/>
        <w:rPr>
          <w:rFonts w:ascii="Times New Roman" w:hAnsi="Times New Roman"/>
          <w:lang w:val="lt-LT"/>
        </w:rPr>
      </w:pPr>
      <w:r w:rsidRPr="00C8598B">
        <w:rPr>
          <w:rFonts w:ascii="Times New Roman" w:hAnsi="Times New Roman"/>
          <w:lang w:val="lt-LT"/>
        </w:rPr>
        <w:t>1.</w:t>
      </w:r>
      <w:r w:rsidRPr="00C8598B">
        <w:rPr>
          <w:rFonts w:ascii="Times New Roman" w:hAnsi="Times New Roman"/>
          <w:lang w:val="lt-LT"/>
        </w:rPr>
        <w:tab/>
        <w:t>Kas yra STAMARIL ir kam jis vartojamas</w:t>
      </w:r>
    </w:p>
    <w:p w14:paraId="05EC7BAB" w14:textId="77777777" w:rsidR="00C8598B" w:rsidRPr="00C8598B" w:rsidRDefault="00C8598B" w:rsidP="00C8598B">
      <w:pPr>
        <w:spacing w:after="0" w:line="240" w:lineRule="auto"/>
        <w:ind w:left="567" w:hanging="567"/>
        <w:rPr>
          <w:rFonts w:ascii="Times New Roman" w:hAnsi="Times New Roman"/>
          <w:lang w:val="lt-LT"/>
        </w:rPr>
      </w:pPr>
      <w:r w:rsidRPr="00C8598B">
        <w:rPr>
          <w:rFonts w:ascii="Times New Roman" w:hAnsi="Times New Roman"/>
          <w:lang w:val="lt-LT"/>
        </w:rPr>
        <w:t>2.</w:t>
      </w:r>
      <w:r w:rsidRPr="00C8598B">
        <w:rPr>
          <w:rFonts w:ascii="Times New Roman" w:hAnsi="Times New Roman"/>
          <w:lang w:val="lt-LT"/>
        </w:rPr>
        <w:tab/>
        <w:t>Kas žinotina prieš Jums ar Jūsų vaikui vartojant STAMARIL</w:t>
      </w:r>
    </w:p>
    <w:p w14:paraId="5C50F2EF" w14:textId="77777777" w:rsidR="00C8598B" w:rsidRPr="00C8598B" w:rsidRDefault="00C8598B" w:rsidP="00C8598B">
      <w:pPr>
        <w:spacing w:after="0" w:line="240" w:lineRule="auto"/>
        <w:ind w:left="567" w:hanging="567"/>
        <w:rPr>
          <w:rFonts w:ascii="Times New Roman" w:hAnsi="Times New Roman"/>
          <w:lang w:val="lt-LT"/>
        </w:rPr>
      </w:pPr>
      <w:r w:rsidRPr="00C8598B">
        <w:rPr>
          <w:rFonts w:ascii="Times New Roman" w:hAnsi="Times New Roman"/>
          <w:lang w:val="lt-LT"/>
        </w:rPr>
        <w:t>3.</w:t>
      </w:r>
      <w:r w:rsidRPr="00C8598B">
        <w:rPr>
          <w:rFonts w:ascii="Times New Roman" w:hAnsi="Times New Roman"/>
          <w:lang w:val="lt-LT"/>
        </w:rPr>
        <w:tab/>
        <w:t>Kaip vartoti STAMARIL</w:t>
      </w:r>
    </w:p>
    <w:p w14:paraId="2884B449" w14:textId="77777777" w:rsidR="00C8598B" w:rsidRPr="00C8598B" w:rsidRDefault="00C8598B" w:rsidP="00C8598B">
      <w:pPr>
        <w:spacing w:after="0" w:line="240" w:lineRule="auto"/>
        <w:ind w:left="567" w:hanging="567"/>
        <w:rPr>
          <w:rFonts w:ascii="Times New Roman" w:hAnsi="Times New Roman"/>
          <w:lang w:val="lt-LT"/>
        </w:rPr>
      </w:pPr>
      <w:r w:rsidRPr="00C8598B">
        <w:rPr>
          <w:rFonts w:ascii="Times New Roman" w:hAnsi="Times New Roman"/>
          <w:lang w:val="lt-LT"/>
        </w:rPr>
        <w:t>4.</w:t>
      </w:r>
      <w:r w:rsidRPr="00C8598B">
        <w:rPr>
          <w:rFonts w:ascii="Times New Roman" w:hAnsi="Times New Roman"/>
          <w:lang w:val="lt-LT"/>
        </w:rPr>
        <w:tab/>
        <w:t>Galimas šalutinis poveikis</w:t>
      </w:r>
    </w:p>
    <w:p w14:paraId="060518DC" w14:textId="77777777" w:rsidR="00C8598B" w:rsidRPr="00C8598B" w:rsidRDefault="00C8598B" w:rsidP="00C8598B">
      <w:pPr>
        <w:spacing w:after="0" w:line="240" w:lineRule="auto"/>
        <w:ind w:left="567" w:hanging="567"/>
        <w:rPr>
          <w:rFonts w:ascii="Times New Roman" w:hAnsi="Times New Roman"/>
          <w:lang w:val="lt-LT"/>
        </w:rPr>
      </w:pPr>
      <w:r w:rsidRPr="00C8598B">
        <w:rPr>
          <w:rFonts w:ascii="Times New Roman" w:hAnsi="Times New Roman"/>
          <w:lang w:val="lt-LT"/>
        </w:rPr>
        <w:t>5.</w:t>
      </w:r>
      <w:r w:rsidRPr="00C8598B">
        <w:rPr>
          <w:rFonts w:ascii="Times New Roman" w:hAnsi="Times New Roman"/>
          <w:lang w:val="lt-LT"/>
        </w:rPr>
        <w:tab/>
        <w:t xml:space="preserve">Kaip laikyti STAMARIL </w:t>
      </w:r>
    </w:p>
    <w:p w14:paraId="0C975637" w14:textId="77777777" w:rsidR="00C8598B" w:rsidRPr="00C8598B" w:rsidRDefault="00C8598B" w:rsidP="00C8598B">
      <w:pPr>
        <w:spacing w:after="0" w:line="240" w:lineRule="auto"/>
        <w:ind w:left="567" w:hanging="567"/>
        <w:rPr>
          <w:rFonts w:ascii="Times New Roman" w:hAnsi="Times New Roman"/>
          <w:lang w:val="lt-LT"/>
        </w:rPr>
      </w:pPr>
      <w:r w:rsidRPr="00C8598B">
        <w:rPr>
          <w:rFonts w:ascii="Times New Roman" w:hAnsi="Times New Roman"/>
          <w:lang w:val="lt-LT"/>
        </w:rPr>
        <w:t>6.</w:t>
      </w:r>
      <w:r w:rsidRPr="00C8598B">
        <w:rPr>
          <w:rFonts w:ascii="Times New Roman" w:hAnsi="Times New Roman"/>
          <w:lang w:val="lt-LT"/>
        </w:rPr>
        <w:tab/>
        <w:t>Pakuotės turinys ir kita informacija</w:t>
      </w:r>
    </w:p>
    <w:p w14:paraId="24D3287D" w14:textId="77777777" w:rsidR="00C8598B" w:rsidRPr="00C8598B" w:rsidRDefault="00C8598B" w:rsidP="00C8598B">
      <w:pPr>
        <w:spacing w:after="0" w:line="240" w:lineRule="auto"/>
        <w:rPr>
          <w:rFonts w:ascii="Times New Roman" w:hAnsi="Times New Roman"/>
          <w:lang w:val="lt-LT"/>
        </w:rPr>
      </w:pPr>
    </w:p>
    <w:p w14:paraId="53C51934" w14:textId="77777777" w:rsidR="00C8598B" w:rsidRPr="00C8598B" w:rsidRDefault="00C8598B" w:rsidP="00C8598B">
      <w:pPr>
        <w:tabs>
          <w:tab w:val="left" w:pos="540"/>
        </w:tabs>
        <w:spacing w:after="0" w:line="240" w:lineRule="auto"/>
        <w:rPr>
          <w:rFonts w:ascii="Times New Roman" w:hAnsi="Times New Roman"/>
          <w:lang w:val="lt-LT"/>
        </w:rPr>
      </w:pPr>
    </w:p>
    <w:p w14:paraId="4B64B8E8" w14:textId="77777777" w:rsidR="00C8598B" w:rsidRPr="00C8598B" w:rsidRDefault="00C8598B" w:rsidP="00C8598B">
      <w:pPr>
        <w:numPr>
          <w:ilvl w:val="0"/>
          <w:numId w:val="12"/>
        </w:numPr>
        <w:tabs>
          <w:tab w:val="left" w:pos="540"/>
        </w:tabs>
        <w:spacing w:after="0" w:line="240" w:lineRule="auto"/>
        <w:rPr>
          <w:rFonts w:ascii="Times New Roman" w:hAnsi="Times New Roman"/>
          <w:b/>
          <w:lang w:val="lt-LT"/>
        </w:rPr>
      </w:pPr>
      <w:r w:rsidRPr="00C8598B">
        <w:rPr>
          <w:rFonts w:ascii="Times New Roman" w:hAnsi="Times New Roman"/>
          <w:b/>
          <w:lang w:val="lt-LT"/>
        </w:rPr>
        <w:t>Kas yra STAMARIL ir kam jis vartojamas</w:t>
      </w:r>
    </w:p>
    <w:p w14:paraId="72166E06" w14:textId="77777777" w:rsidR="00C8598B" w:rsidRPr="00C8598B" w:rsidRDefault="00C8598B" w:rsidP="00C8598B">
      <w:pPr>
        <w:spacing w:after="0" w:line="240" w:lineRule="auto"/>
        <w:rPr>
          <w:rFonts w:ascii="Times New Roman" w:hAnsi="Times New Roman"/>
          <w:lang w:val="lt-LT"/>
        </w:rPr>
      </w:pPr>
    </w:p>
    <w:p w14:paraId="6187E2E6"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STAMARIL yra vakcina, kuri apsaugo nuo sunkios infekcinės ligos, vadinamos geltonąja karštine.</w:t>
      </w:r>
    </w:p>
    <w:p w14:paraId="3518822C"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Geltonoji karštinė yra paplitusi tam tikrose pasaulio zonose. Žmogus yra užkrečiamas įkandus užkrėstam uodui.</w:t>
      </w:r>
    </w:p>
    <w:p w14:paraId="0846AC0D"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STAMARIL yra skiriamas žmonėms:</w:t>
      </w:r>
    </w:p>
    <w:p w14:paraId="1A432EF0" w14:textId="77777777" w:rsidR="00C8598B" w:rsidRPr="00C8598B" w:rsidRDefault="00C8598B" w:rsidP="00C8598B">
      <w:pPr>
        <w:numPr>
          <w:ilvl w:val="0"/>
          <w:numId w:val="10"/>
        </w:numPr>
        <w:tabs>
          <w:tab w:val="num" w:pos="567"/>
        </w:tabs>
        <w:spacing w:after="0" w:line="240" w:lineRule="auto"/>
        <w:ind w:left="567" w:hanging="567"/>
        <w:rPr>
          <w:rFonts w:ascii="Times New Roman" w:hAnsi="Times New Roman"/>
          <w:color w:val="000000"/>
          <w:lang w:val="lt-LT"/>
        </w:rPr>
      </w:pPr>
      <w:r w:rsidRPr="00C8598B">
        <w:rPr>
          <w:rFonts w:ascii="Times New Roman" w:hAnsi="Times New Roman"/>
          <w:color w:val="000000"/>
          <w:lang w:val="lt-LT"/>
        </w:rPr>
        <w:t>keliaujantiems, pravažiuojantiems ar gyvenantiems endeminėje geltonosios karštinės zonoje,</w:t>
      </w:r>
    </w:p>
    <w:p w14:paraId="1E6C7A37" w14:textId="77777777" w:rsidR="00C8598B" w:rsidRPr="00C8598B" w:rsidRDefault="00C8598B" w:rsidP="00C8598B">
      <w:pPr>
        <w:numPr>
          <w:ilvl w:val="0"/>
          <w:numId w:val="10"/>
        </w:numPr>
        <w:tabs>
          <w:tab w:val="num" w:pos="567"/>
        </w:tabs>
        <w:spacing w:after="0" w:line="240" w:lineRule="auto"/>
        <w:ind w:left="567" w:hanging="567"/>
        <w:rPr>
          <w:rFonts w:ascii="Times New Roman" w:hAnsi="Times New Roman"/>
          <w:color w:val="000000"/>
          <w:lang w:val="lt-LT"/>
        </w:rPr>
      </w:pPr>
      <w:r w:rsidRPr="00C8598B">
        <w:rPr>
          <w:rFonts w:ascii="Times New Roman" w:hAnsi="Times New Roman"/>
          <w:color w:val="000000"/>
          <w:lang w:val="lt-LT"/>
        </w:rPr>
        <w:t>keliaujantiems į bet kurią šalį, į kurią įvažiuojant reikalaujama Tarptautinio vakcinacijos pažymėjimo (tai gali  priklausyti nuo anksčiau aplankytų šalių tos pačios kelionės metu),</w:t>
      </w:r>
    </w:p>
    <w:p w14:paraId="42995F54" w14:textId="77777777" w:rsidR="00C8598B" w:rsidRPr="00C8598B" w:rsidRDefault="00C8598B" w:rsidP="00C8598B">
      <w:pPr>
        <w:numPr>
          <w:ilvl w:val="0"/>
          <w:numId w:val="10"/>
        </w:numPr>
        <w:tabs>
          <w:tab w:val="num" w:pos="567"/>
        </w:tabs>
        <w:spacing w:after="0" w:line="240" w:lineRule="auto"/>
        <w:ind w:left="567" w:hanging="567"/>
        <w:rPr>
          <w:rFonts w:ascii="Times New Roman" w:hAnsi="Times New Roman"/>
          <w:lang w:val="lt-LT"/>
        </w:rPr>
      </w:pPr>
      <w:r w:rsidRPr="00C8598B">
        <w:rPr>
          <w:rFonts w:ascii="Times New Roman" w:hAnsi="Times New Roman"/>
          <w:color w:val="000000"/>
          <w:lang w:val="lt-LT"/>
        </w:rPr>
        <w:t>dirbantiems su potencialiai infekcinėmis medžiagomis (pvz., laboratorijos personalas).</w:t>
      </w:r>
    </w:p>
    <w:p w14:paraId="10EB0112"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Tam, kad vakcinacija būtų oficialiai pripažįstama, geltonosios karštinės vakcinomis turėtų būti skiepijama tik patvirtintuose vakcinacijos centruose</w:t>
      </w:r>
      <w:r w:rsidR="00306447">
        <w:rPr>
          <w:rFonts w:ascii="Times New Roman" w:hAnsi="Times New Roman"/>
          <w:lang w:val="lt-LT"/>
        </w:rPr>
        <w:t xml:space="preserve"> kvalifikuotų ir apmokytų sveikatos priežiūros specialistų</w:t>
      </w:r>
      <w:r w:rsidRPr="00C8598B">
        <w:rPr>
          <w:rFonts w:ascii="Times New Roman" w:hAnsi="Times New Roman"/>
          <w:lang w:val="lt-LT"/>
        </w:rPr>
        <w:t xml:space="preserve"> </w:t>
      </w:r>
      <w:r w:rsidR="00306447">
        <w:rPr>
          <w:rFonts w:ascii="Times New Roman" w:hAnsi="Times New Roman"/>
          <w:lang w:val="lt-LT"/>
        </w:rPr>
        <w:t>bei</w:t>
      </w:r>
      <w:r w:rsidR="00306447" w:rsidRPr="00C8598B">
        <w:rPr>
          <w:rFonts w:ascii="Times New Roman" w:hAnsi="Times New Roman"/>
          <w:lang w:val="lt-LT"/>
        </w:rPr>
        <w:t xml:space="preserve"> </w:t>
      </w:r>
      <w:r w:rsidRPr="00C8598B">
        <w:rPr>
          <w:rFonts w:ascii="Times New Roman" w:hAnsi="Times New Roman"/>
          <w:lang w:val="lt-LT"/>
        </w:rPr>
        <w:t xml:space="preserve">registruojama Tarptautiniame vakcinacijos pažymėjime. Šis pažymėjimas įsigalioja praėjus 10 dienų po vakcinacijos. </w:t>
      </w:r>
      <w:r w:rsidR="00B14E5D">
        <w:rPr>
          <w:rFonts w:ascii="Times New Roman" w:hAnsi="Times New Roman"/>
          <w:lang w:val="lt-LT"/>
        </w:rPr>
        <w:t>Tam tikromis aplinkybėmis, k</w:t>
      </w:r>
      <w:r w:rsidRPr="00C8598B">
        <w:rPr>
          <w:rFonts w:ascii="Times New Roman" w:hAnsi="Times New Roman"/>
          <w:lang w:val="lt-LT"/>
        </w:rPr>
        <w:t xml:space="preserve">ai reikia smūginės dozės, sertifikatas (žr. 3 skyrių) įsigalioja iš karto po injekcijos. </w:t>
      </w:r>
    </w:p>
    <w:p w14:paraId="2294C411" w14:textId="77777777" w:rsidR="00C8598B" w:rsidRPr="00C8598B" w:rsidRDefault="00C8598B" w:rsidP="00C8598B">
      <w:pPr>
        <w:spacing w:after="0" w:line="240" w:lineRule="auto"/>
        <w:rPr>
          <w:rFonts w:ascii="Times New Roman" w:hAnsi="Times New Roman"/>
          <w:lang w:val="lt-LT"/>
        </w:rPr>
      </w:pPr>
    </w:p>
    <w:p w14:paraId="40328051" w14:textId="77777777" w:rsidR="00C8598B" w:rsidRPr="00C8598B" w:rsidRDefault="00C8598B" w:rsidP="00C8598B">
      <w:pPr>
        <w:spacing w:after="0" w:line="240" w:lineRule="auto"/>
        <w:rPr>
          <w:rFonts w:ascii="Times New Roman" w:hAnsi="Times New Roman"/>
          <w:lang w:val="lt-LT"/>
        </w:rPr>
      </w:pPr>
    </w:p>
    <w:p w14:paraId="6C71697B" w14:textId="77777777" w:rsidR="00C8598B" w:rsidRPr="00C8598B" w:rsidRDefault="00C8598B" w:rsidP="00C8598B">
      <w:pPr>
        <w:numPr>
          <w:ilvl w:val="0"/>
          <w:numId w:val="12"/>
        </w:numPr>
        <w:tabs>
          <w:tab w:val="left" w:pos="540"/>
        </w:tabs>
        <w:spacing w:after="0" w:line="240" w:lineRule="auto"/>
        <w:rPr>
          <w:rFonts w:ascii="Times New Roman" w:hAnsi="Times New Roman"/>
          <w:b/>
          <w:lang w:val="lt-LT"/>
        </w:rPr>
      </w:pPr>
      <w:r w:rsidRPr="00C8598B">
        <w:rPr>
          <w:rFonts w:ascii="Times New Roman" w:hAnsi="Times New Roman"/>
          <w:b/>
          <w:lang w:val="lt-LT"/>
        </w:rPr>
        <w:t xml:space="preserve">Kas žinotina prieš Jums ar Jūsų vaikui vartojant STAMARIL </w:t>
      </w:r>
    </w:p>
    <w:p w14:paraId="55E88D84" w14:textId="77777777" w:rsidR="00C8598B" w:rsidRPr="00C8598B" w:rsidRDefault="00C8598B" w:rsidP="00C8598B">
      <w:pPr>
        <w:spacing w:after="0" w:line="240" w:lineRule="auto"/>
        <w:rPr>
          <w:rFonts w:ascii="Times New Roman" w:hAnsi="Times New Roman"/>
          <w:lang w:val="lt-LT"/>
        </w:rPr>
      </w:pPr>
    </w:p>
    <w:p w14:paraId="5589E847"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Svarbu pranešti </w:t>
      </w:r>
      <w:r w:rsidR="00306447">
        <w:rPr>
          <w:rFonts w:ascii="Times New Roman" w:hAnsi="Times New Roman"/>
          <w:lang w:val="lt-LT"/>
        </w:rPr>
        <w:t>savo sveikatos priežiūros specialistui</w:t>
      </w:r>
      <w:r w:rsidRPr="00C8598B">
        <w:rPr>
          <w:rFonts w:ascii="Times New Roman" w:hAnsi="Times New Roman"/>
          <w:lang w:val="lt-LT"/>
        </w:rPr>
        <w:t xml:space="preserve">, jei nors vienas iš žemiau paminėtų punktų susijęs su Jumis ar Jūsų vaiku. Jei kyla neaiškumų, klauskite </w:t>
      </w:r>
      <w:r w:rsidR="00306447">
        <w:rPr>
          <w:rFonts w:ascii="Times New Roman" w:hAnsi="Times New Roman"/>
          <w:lang w:val="lt-LT"/>
        </w:rPr>
        <w:t>savo sveikatos priežiūros specialisto</w:t>
      </w:r>
      <w:r w:rsidRPr="00C8598B">
        <w:rPr>
          <w:rFonts w:ascii="Times New Roman" w:hAnsi="Times New Roman"/>
          <w:lang w:val="lt-LT"/>
        </w:rPr>
        <w:t>.</w:t>
      </w:r>
    </w:p>
    <w:p w14:paraId="26A0D824" w14:textId="77777777" w:rsidR="00C8598B" w:rsidRPr="00C8598B" w:rsidRDefault="00C8598B" w:rsidP="00C8598B">
      <w:pPr>
        <w:spacing w:after="0" w:line="240" w:lineRule="auto"/>
        <w:rPr>
          <w:rFonts w:ascii="Times New Roman" w:hAnsi="Times New Roman"/>
          <w:b/>
          <w:lang w:val="lt-LT"/>
        </w:rPr>
      </w:pPr>
    </w:p>
    <w:p w14:paraId="0390A995" w14:textId="77140911" w:rsidR="00C8598B" w:rsidRPr="00C8598B" w:rsidRDefault="00C8598B" w:rsidP="00022866">
      <w:pPr>
        <w:keepNext/>
        <w:spacing w:after="0" w:line="240" w:lineRule="auto"/>
        <w:rPr>
          <w:rFonts w:ascii="Times New Roman" w:hAnsi="Times New Roman"/>
          <w:b/>
          <w:lang w:val="lt-LT"/>
        </w:rPr>
      </w:pPr>
      <w:r w:rsidRPr="00C8598B">
        <w:rPr>
          <w:rFonts w:ascii="Times New Roman" w:hAnsi="Times New Roman"/>
          <w:b/>
          <w:lang w:val="lt-LT"/>
        </w:rPr>
        <w:t xml:space="preserve">STAMARIL vartoti </w:t>
      </w:r>
      <w:r w:rsidR="00E02180">
        <w:rPr>
          <w:rFonts w:ascii="Times New Roman" w:hAnsi="Times New Roman"/>
          <w:b/>
          <w:lang w:val="lt-LT"/>
        </w:rPr>
        <w:t>draudžiama</w:t>
      </w:r>
      <w:r w:rsidRPr="00C8598B">
        <w:rPr>
          <w:rFonts w:ascii="Times New Roman" w:hAnsi="Times New Roman"/>
          <w:b/>
          <w:lang w:val="lt-LT"/>
        </w:rPr>
        <w:t>, jeigu Jūs ar Jūsų vaikas:</w:t>
      </w:r>
    </w:p>
    <w:p w14:paraId="5FC67E10" w14:textId="77777777" w:rsidR="00C8598B" w:rsidRPr="00C8598B" w:rsidRDefault="00C8598B" w:rsidP="00022866">
      <w:pPr>
        <w:keepNext/>
        <w:spacing w:after="0" w:line="240" w:lineRule="auto"/>
        <w:rPr>
          <w:rFonts w:ascii="Times New Roman" w:hAnsi="Times New Roman"/>
          <w:b/>
          <w:lang w:val="lt-LT"/>
        </w:rPr>
      </w:pPr>
    </w:p>
    <w:p w14:paraId="5CDF09D9" w14:textId="77777777" w:rsidR="00C8598B" w:rsidRPr="00C8598B" w:rsidRDefault="00C8598B" w:rsidP="00022866">
      <w:pPr>
        <w:keepNext/>
        <w:numPr>
          <w:ilvl w:val="0"/>
          <w:numId w:val="7"/>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esate alergiški:</w:t>
      </w:r>
    </w:p>
    <w:p w14:paraId="7389A218" w14:textId="77777777" w:rsidR="00C8598B" w:rsidRPr="00C8598B" w:rsidRDefault="00C8598B" w:rsidP="00C8598B">
      <w:pPr>
        <w:spacing w:after="0" w:line="240" w:lineRule="auto"/>
        <w:ind w:left="1080"/>
        <w:rPr>
          <w:rFonts w:ascii="Times New Roman" w:hAnsi="Times New Roman"/>
          <w:lang w:val="lt-LT"/>
        </w:rPr>
      </w:pPr>
      <w:r w:rsidRPr="00C8598B">
        <w:rPr>
          <w:rFonts w:ascii="Times New Roman" w:hAnsi="Times New Roman"/>
          <w:lang w:val="lt-LT"/>
        </w:rPr>
        <w:t>- veikliajai medžiagai arba</w:t>
      </w:r>
    </w:p>
    <w:p w14:paraId="021C71E0" w14:textId="77777777" w:rsidR="00C8598B" w:rsidRPr="00C8598B" w:rsidRDefault="00C8598B" w:rsidP="00C8598B">
      <w:pPr>
        <w:spacing w:after="0" w:line="240" w:lineRule="auto"/>
        <w:ind w:left="1080"/>
        <w:rPr>
          <w:rFonts w:ascii="Times New Roman" w:hAnsi="Times New Roman"/>
          <w:lang w:val="lt-LT"/>
        </w:rPr>
      </w:pPr>
      <w:r w:rsidRPr="00C8598B">
        <w:rPr>
          <w:rFonts w:ascii="Times New Roman" w:hAnsi="Times New Roman"/>
          <w:lang w:val="lt-LT"/>
        </w:rPr>
        <w:t>- bet kuriai pagalbinei šios vakcinos medžiagai (jos išvardytos 6 skyriuje) arba</w:t>
      </w:r>
    </w:p>
    <w:p w14:paraId="18495B4B" w14:textId="77777777" w:rsidR="00C8598B" w:rsidRPr="00C8598B" w:rsidRDefault="00C8598B" w:rsidP="00C8598B">
      <w:pPr>
        <w:spacing w:after="0" w:line="240" w:lineRule="auto"/>
        <w:ind w:left="1080"/>
        <w:rPr>
          <w:rFonts w:ascii="Times New Roman" w:hAnsi="Times New Roman"/>
          <w:lang w:val="lt-LT"/>
        </w:rPr>
      </w:pPr>
      <w:r w:rsidRPr="00C8598B">
        <w:rPr>
          <w:rFonts w:ascii="Times New Roman" w:hAnsi="Times New Roman"/>
          <w:lang w:val="lt-LT"/>
        </w:rPr>
        <w:t xml:space="preserve">- kiaušiniams ar vištienos baltymams; </w:t>
      </w:r>
    </w:p>
    <w:p w14:paraId="51401993" w14:textId="77777777" w:rsidR="00C8598B" w:rsidRPr="00C8598B" w:rsidRDefault="00C8598B" w:rsidP="00022866">
      <w:pPr>
        <w:numPr>
          <w:ilvl w:val="0"/>
          <w:numId w:val="7"/>
        </w:numPr>
        <w:tabs>
          <w:tab w:val="clear" w:pos="360"/>
        </w:tabs>
        <w:spacing w:after="0" w:line="240" w:lineRule="auto"/>
        <w:ind w:left="567" w:hanging="567"/>
        <w:rPr>
          <w:rFonts w:ascii="Times New Roman" w:hAnsi="Times New Roman"/>
          <w:lang w:val="lt-LT"/>
        </w:rPr>
      </w:pPr>
      <w:r w:rsidRPr="00C8598B">
        <w:rPr>
          <w:rFonts w:ascii="Times New Roman" w:hAnsi="Times New Roman"/>
          <w:lang w:val="lt-LT"/>
        </w:rPr>
        <w:t>patyrėte sunkią alerginę reakciją po ankstesnės geltonosios karštinės vakcinos injekcijos;</w:t>
      </w:r>
    </w:p>
    <w:p w14:paraId="2321F844" w14:textId="77777777" w:rsidR="00C8598B" w:rsidRPr="00C8598B" w:rsidRDefault="00C8598B" w:rsidP="00022866">
      <w:pPr>
        <w:numPr>
          <w:ilvl w:val="0"/>
          <w:numId w:val="7"/>
        </w:numPr>
        <w:tabs>
          <w:tab w:val="clear" w:pos="360"/>
        </w:tabs>
        <w:spacing w:after="0" w:line="240" w:lineRule="auto"/>
        <w:ind w:left="567" w:hanging="567"/>
        <w:rPr>
          <w:rFonts w:ascii="Times New Roman" w:hAnsi="Times New Roman"/>
          <w:lang w:val="lt-LT"/>
        </w:rPr>
      </w:pPr>
      <w:r w:rsidRPr="00C8598B">
        <w:rPr>
          <w:rFonts w:ascii="Times New Roman" w:hAnsi="Times New Roman"/>
          <w:lang w:val="lt-LT"/>
        </w:rPr>
        <w:t>amžius jaunesnis nei 6 mėnesiai.</w:t>
      </w:r>
    </w:p>
    <w:p w14:paraId="693E16B4" w14:textId="77777777" w:rsidR="00C8598B" w:rsidRPr="00C8598B" w:rsidRDefault="00C8598B" w:rsidP="00022866">
      <w:pPr>
        <w:numPr>
          <w:ilvl w:val="0"/>
          <w:numId w:val="7"/>
        </w:numPr>
        <w:tabs>
          <w:tab w:val="clear" w:pos="360"/>
        </w:tabs>
        <w:spacing w:after="0" w:line="240" w:lineRule="auto"/>
        <w:ind w:left="567" w:hanging="567"/>
        <w:rPr>
          <w:rFonts w:ascii="Times New Roman" w:hAnsi="Times New Roman"/>
          <w:lang w:val="lt-LT"/>
        </w:rPr>
      </w:pPr>
      <w:r w:rsidRPr="00C8598B">
        <w:rPr>
          <w:rFonts w:ascii="Times New Roman" w:hAnsi="Times New Roman"/>
          <w:lang w:val="lt-LT"/>
        </w:rPr>
        <w:t>dėl kokių nors priežasčių yra nusilpusi Jūsų imuninė sistema, pvz.</w:t>
      </w:r>
      <w:r w:rsidR="00CE1328">
        <w:rPr>
          <w:rFonts w:ascii="Times New Roman" w:hAnsi="Times New Roman"/>
          <w:lang w:val="lt-LT"/>
        </w:rPr>
        <w:t>,</w:t>
      </w:r>
      <w:r w:rsidRPr="00C8598B">
        <w:rPr>
          <w:rFonts w:ascii="Times New Roman" w:hAnsi="Times New Roman"/>
          <w:lang w:val="lt-LT"/>
        </w:rPr>
        <w:t xml:space="preserve"> dėl ligos ar dėl medikamentinio gydymo (pvz., </w:t>
      </w:r>
      <w:r w:rsidR="0082038A">
        <w:rPr>
          <w:rFonts w:ascii="Times New Roman" w:hAnsi="Times New Roman"/>
          <w:lang w:val="lt-LT"/>
        </w:rPr>
        <w:t>didelėmis steroidų dozėmis ar bet kokiais kitais imuninę sistemą veikiančiais vaistais</w:t>
      </w:r>
      <w:r w:rsidR="0082038A" w:rsidRPr="00C8598B">
        <w:rPr>
          <w:rFonts w:ascii="Times New Roman" w:hAnsi="Times New Roman"/>
          <w:lang w:val="lt-LT"/>
        </w:rPr>
        <w:t xml:space="preserve"> </w:t>
      </w:r>
      <w:r w:rsidRPr="00C8598B">
        <w:rPr>
          <w:rFonts w:ascii="Times New Roman" w:hAnsi="Times New Roman"/>
          <w:lang w:val="lt-LT"/>
        </w:rPr>
        <w:t>ar</w:t>
      </w:r>
      <w:r w:rsidR="0082038A">
        <w:rPr>
          <w:rFonts w:ascii="Times New Roman" w:hAnsi="Times New Roman"/>
          <w:lang w:val="lt-LT"/>
        </w:rPr>
        <w:t>ba</w:t>
      </w:r>
      <w:r w:rsidRPr="00C8598B">
        <w:rPr>
          <w:rFonts w:ascii="Times New Roman" w:hAnsi="Times New Roman"/>
          <w:lang w:val="lt-LT"/>
        </w:rPr>
        <w:t xml:space="preserve"> chemoterapija)</w:t>
      </w:r>
      <w:r w:rsidR="0082038A">
        <w:rPr>
          <w:rFonts w:ascii="Times New Roman" w:hAnsi="Times New Roman"/>
          <w:lang w:val="lt-LT"/>
        </w:rPr>
        <w:t xml:space="preserve">. Jei kyla abejonių, ar vaistas gali paveikti Jūsų arba Jūsų vaiko imuninę sistemą, tai aptarkite su savo sveikatos priežiūros specialistu prieš </w:t>
      </w:r>
      <w:r w:rsidR="00081649">
        <w:rPr>
          <w:rFonts w:ascii="Times New Roman" w:hAnsi="Times New Roman"/>
          <w:lang w:val="lt-LT"/>
        </w:rPr>
        <w:t>skiepijimą</w:t>
      </w:r>
      <w:r w:rsidRPr="00C8598B">
        <w:rPr>
          <w:rFonts w:ascii="Times New Roman" w:hAnsi="Times New Roman"/>
          <w:lang w:val="lt-LT"/>
        </w:rPr>
        <w:t>;</w:t>
      </w:r>
    </w:p>
    <w:p w14:paraId="0DF9D49B" w14:textId="77777777" w:rsidR="00C8598B" w:rsidRPr="00C8598B" w:rsidRDefault="00C8598B" w:rsidP="00022866">
      <w:pPr>
        <w:numPr>
          <w:ilvl w:val="0"/>
          <w:numId w:val="7"/>
        </w:numPr>
        <w:tabs>
          <w:tab w:val="clear" w:pos="360"/>
        </w:tabs>
        <w:spacing w:after="0" w:line="240" w:lineRule="auto"/>
        <w:ind w:left="567" w:hanging="567"/>
        <w:rPr>
          <w:rFonts w:ascii="Times New Roman" w:hAnsi="Times New Roman"/>
          <w:lang w:val="lt-LT"/>
        </w:rPr>
      </w:pPr>
      <w:r w:rsidRPr="00C8598B">
        <w:rPr>
          <w:rFonts w:ascii="Times New Roman" w:hAnsi="Times New Roman"/>
          <w:lang w:val="lt-LT"/>
        </w:rPr>
        <w:t xml:space="preserve">turite susilpnėjusią imuninę sistemą dėl ŽIV infekcijos. </w:t>
      </w:r>
      <w:r w:rsidR="0082038A">
        <w:rPr>
          <w:rFonts w:ascii="Times New Roman" w:hAnsi="Times New Roman"/>
          <w:lang w:val="lt-LT"/>
        </w:rPr>
        <w:t>Jūsų sveikatos priežiūros specialistas</w:t>
      </w:r>
      <w:r w:rsidRPr="00C8598B">
        <w:rPr>
          <w:rFonts w:ascii="Times New Roman" w:hAnsi="Times New Roman"/>
          <w:lang w:val="lt-LT"/>
        </w:rPr>
        <w:t xml:space="preserve">, įvertinęs kraujo tyrimo rezultatus, patars, ar </w:t>
      </w:r>
      <w:r w:rsidR="0082038A">
        <w:rPr>
          <w:rFonts w:ascii="Times New Roman" w:hAnsi="Times New Roman"/>
          <w:lang w:val="lt-LT"/>
        </w:rPr>
        <w:t>Jums ar</w:t>
      </w:r>
      <w:r w:rsidR="001B4D0A">
        <w:rPr>
          <w:rFonts w:ascii="Times New Roman" w:hAnsi="Times New Roman"/>
          <w:lang w:val="lt-LT"/>
        </w:rPr>
        <w:t>ba</w:t>
      </w:r>
      <w:r w:rsidR="0082038A">
        <w:rPr>
          <w:rFonts w:ascii="Times New Roman" w:hAnsi="Times New Roman"/>
          <w:lang w:val="lt-LT"/>
        </w:rPr>
        <w:t xml:space="preserve"> Jūsų vaikui </w:t>
      </w:r>
      <w:r w:rsidRPr="00C8598B">
        <w:rPr>
          <w:rFonts w:ascii="Times New Roman" w:hAnsi="Times New Roman"/>
          <w:lang w:val="lt-LT"/>
        </w:rPr>
        <w:t>galima vartoti STAMARIL;</w:t>
      </w:r>
    </w:p>
    <w:p w14:paraId="445DF049" w14:textId="77777777" w:rsidR="00C8598B" w:rsidRPr="00C8598B" w:rsidRDefault="00C8598B" w:rsidP="00022866">
      <w:pPr>
        <w:numPr>
          <w:ilvl w:val="0"/>
          <w:numId w:val="7"/>
        </w:numPr>
        <w:tabs>
          <w:tab w:val="clear" w:pos="360"/>
        </w:tabs>
        <w:spacing w:after="0" w:line="240" w:lineRule="auto"/>
        <w:ind w:left="567" w:hanging="567"/>
        <w:rPr>
          <w:rFonts w:ascii="Times New Roman" w:hAnsi="Times New Roman"/>
          <w:lang w:val="lt-LT"/>
        </w:rPr>
      </w:pPr>
      <w:r w:rsidRPr="00C8598B">
        <w:rPr>
          <w:rFonts w:ascii="Times New Roman" w:hAnsi="Times New Roman"/>
          <w:lang w:val="lt-LT"/>
        </w:rPr>
        <w:t>esate ŽIV infekuotas ir yra aktyvių infekcijos simptomų;</w:t>
      </w:r>
    </w:p>
    <w:p w14:paraId="62D80047" w14:textId="77777777" w:rsidR="00C8598B" w:rsidRPr="00C8598B" w:rsidRDefault="0082038A" w:rsidP="00022866">
      <w:pPr>
        <w:numPr>
          <w:ilvl w:val="0"/>
          <w:numId w:val="7"/>
        </w:numPr>
        <w:tabs>
          <w:tab w:val="clear" w:pos="360"/>
        </w:tabs>
        <w:spacing w:after="0" w:line="240" w:lineRule="auto"/>
        <w:ind w:left="567" w:hanging="567"/>
        <w:rPr>
          <w:rFonts w:ascii="Times New Roman" w:hAnsi="Times New Roman"/>
          <w:lang w:val="lt-LT"/>
        </w:rPr>
      </w:pPr>
      <w:r>
        <w:rPr>
          <w:rFonts w:ascii="Times New Roman" w:hAnsi="Times New Roman"/>
          <w:lang w:val="lt-LT"/>
        </w:rPr>
        <w:t xml:space="preserve">Jums ar Jūsų vaikui </w:t>
      </w:r>
      <w:r w:rsidR="00277EA6">
        <w:rPr>
          <w:rFonts w:ascii="Times New Roman" w:hAnsi="Times New Roman"/>
          <w:lang w:val="lt-LT"/>
        </w:rPr>
        <w:t xml:space="preserve">yra ar </w:t>
      </w:r>
      <w:r>
        <w:rPr>
          <w:rFonts w:ascii="Times New Roman" w:hAnsi="Times New Roman"/>
          <w:lang w:val="lt-LT"/>
        </w:rPr>
        <w:t xml:space="preserve">buvo </w:t>
      </w:r>
      <w:r w:rsidR="00C8598B" w:rsidRPr="00C8598B">
        <w:rPr>
          <w:rFonts w:ascii="Times New Roman" w:hAnsi="Times New Roman"/>
          <w:lang w:val="lt-LT"/>
        </w:rPr>
        <w:t xml:space="preserve">sutrikusi užkrūčio liaukos funkcija ar dėl kokios nors priežasties </w:t>
      </w:r>
      <w:r>
        <w:rPr>
          <w:rFonts w:ascii="Times New Roman" w:hAnsi="Times New Roman"/>
          <w:lang w:val="lt-LT"/>
        </w:rPr>
        <w:t xml:space="preserve">buvo </w:t>
      </w:r>
      <w:r w:rsidR="00C8598B" w:rsidRPr="00C8598B">
        <w:rPr>
          <w:rFonts w:ascii="Times New Roman" w:hAnsi="Times New Roman"/>
          <w:lang w:val="lt-LT"/>
        </w:rPr>
        <w:t>pašalinta užkrūčio liauka;</w:t>
      </w:r>
    </w:p>
    <w:p w14:paraId="138F82E1" w14:textId="77777777" w:rsidR="00C8598B" w:rsidRPr="00C8598B" w:rsidRDefault="00C8598B" w:rsidP="00022866">
      <w:pPr>
        <w:numPr>
          <w:ilvl w:val="0"/>
          <w:numId w:val="7"/>
        </w:numPr>
        <w:tabs>
          <w:tab w:val="clear" w:pos="360"/>
        </w:tabs>
        <w:spacing w:after="0" w:line="240" w:lineRule="auto"/>
        <w:ind w:left="567" w:hanging="567"/>
        <w:rPr>
          <w:rFonts w:ascii="Times New Roman" w:hAnsi="Times New Roman"/>
          <w:lang w:val="lt-LT"/>
        </w:rPr>
      </w:pPr>
      <w:r w:rsidRPr="00C8598B">
        <w:rPr>
          <w:rFonts w:ascii="Times New Roman" w:hAnsi="Times New Roman"/>
          <w:lang w:val="lt-LT"/>
        </w:rPr>
        <w:t xml:space="preserve">sergate kokia nors liga, kuri pasireiškia </w:t>
      </w:r>
      <w:r w:rsidR="0082038A">
        <w:rPr>
          <w:rFonts w:ascii="Times New Roman" w:hAnsi="Times New Roman"/>
          <w:lang w:val="lt-LT"/>
        </w:rPr>
        <w:t>sunkiu arba vidutinio sunkumo karščiavimu</w:t>
      </w:r>
      <w:r w:rsidRPr="00C8598B">
        <w:rPr>
          <w:rFonts w:ascii="Times New Roman" w:hAnsi="Times New Roman"/>
          <w:lang w:val="lt-LT"/>
        </w:rPr>
        <w:t xml:space="preserve"> ar ūmia infekcija. Vakcinacija turėtų būti atidėta tol, kol </w:t>
      </w:r>
      <w:r w:rsidR="0082038A">
        <w:rPr>
          <w:rFonts w:ascii="Times New Roman" w:hAnsi="Times New Roman"/>
          <w:lang w:val="lt-LT"/>
        </w:rPr>
        <w:t xml:space="preserve">Jūs ar </w:t>
      </w:r>
      <w:r w:rsidR="0019047C">
        <w:rPr>
          <w:rFonts w:ascii="Times New Roman" w:hAnsi="Times New Roman"/>
          <w:lang w:val="lt-LT"/>
        </w:rPr>
        <w:t>J</w:t>
      </w:r>
      <w:r w:rsidR="0082038A">
        <w:rPr>
          <w:rFonts w:ascii="Times New Roman" w:hAnsi="Times New Roman"/>
          <w:lang w:val="lt-LT"/>
        </w:rPr>
        <w:t xml:space="preserve">ūsų vaikas </w:t>
      </w:r>
      <w:r w:rsidRPr="00C8598B">
        <w:rPr>
          <w:rFonts w:ascii="Times New Roman" w:hAnsi="Times New Roman"/>
          <w:lang w:val="lt-LT"/>
        </w:rPr>
        <w:t>pasveiksite</w:t>
      </w:r>
      <w:r w:rsidR="0019047C">
        <w:rPr>
          <w:rFonts w:ascii="Times New Roman" w:hAnsi="Times New Roman"/>
          <w:lang w:val="lt-LT"/>
        </w:rPr>
        <w:t>.</w:t>
      </w:r>
    </w:p>
    <w:p w14:paraId="039CB879" w14:textId="77777777" w:rsidR="00C8598B" w:rsidRPr="00C8598B" w:rsidRDefault="00C8598B" w:rsidP="00C8598B">
      <w:pPr>
        <w:spacing w:after="0" w:line="240" w:lineRule="auto"/>
        <w:rPr>
          <w:rFonts w:ascii="Times New Roman" w:hAnsi="Times New Roman"/>
          <w:b/>
          <w:lang w:val="lt-LT"/>
        </w:rPr>
      </w:pPr>
    </w:p>
    <w:p w14:paraId="2E5DBF6B" w14:textId="77777777" w:rsidR="00C8598B" w:rsidRPr="00C8598B" w:rsidRDefault="00C8598B" w:rsidP="00C8598B">
      <w:pPr>
        <w:spacing w:after="0" w:line="240" w:lineRule="auto"/>
        <w:rPr>
          <w:rFonts w:ascii="Times New Roman" w:hAnsi="Times New Roman"/>
          <w:b/>
          <w:lang w:val="lt-LT"/>
        </w:rPr>
      </w:pPr>
      <w:r w:rsidRPr="00C8598B">
        <w:rPr>
          <w:rFonts w:ascii="Times New Roman" w:hAnsi="Times New Roman"/>
          <w:b/>
          <w:noProof/>
          <w:szCs w:val="24"/>
          <w:lang w:val="lt-LT"/>
        </w:rPr>
        <w:t>Įspėjimai ir atsargumo priemonės</w:t>
      </w:r>
    </w:p>
    <w:p w14:paraId="5D852DF5" w14:textId="77777777" w:rsidR="00C8598B" w:rsidRPr="00C8598B" w:rsidRDefault="001B4D0A" w:rsidP="00C8598B">
      <w:pPr>
        <w:spacing w:after="0" w:line="240" w:lineRule="auto"/>
        <w:rPr>
          <w:rFonts w:ascii="Times New Roman" w:hAnsi="Times New Roman"/>
          <w:noProof/>
          <w:szCs w:val="24"/>
          <w:lang w:val="lt-LT"/>
        </w:rPr>
      </w:pPr>
      <w:r w:rsidRPr="0081386A">
        <w:rPr>
          <w:rFonts w:ascii="Times New Roman" w:hAnsi="Times New Roman"/>
          <w:b/>
          <w:bCs/>
          <w:noProof/>
          <w:szCs w:val="24"/>
          <w:lang w:val="lt-LT"/>
        </w:rPr>
        <w:t>Prieš suleidžiant STAMARIL</w:t>
      </w:r>
      <w:r>
        <w:rPr>
          <w:rFonts w:ascii="Times New Roman" w:hAnsi="Times New Roman"/>
          <w:noProof/>
          <w:szCs w:val="24"/>
          <w:lang w:val="lt-LT"/>
        </w:rPr>
        <w:t xml:space="preserve"> </w:t>
      </w:r>
      <w:r w:rsidR="0082038A">
        <w:rPr>
          <w:rFonts w:ascii="Times New Roman" w:hAnsi="Times New Roman"/>
          <w:noProof/>
          <w:szCs w:val="24"/>
          <w:lang w:val="lt-LT"/>
        </w:rPr>
        <w:t>svarbu, kad apmokytas sveikatos priežiūros specialistas įvertintų riziką ir nuspręstų, ar Jus galima skiepyti</w:t>
      </w:r>
      <w:r w:rsidR="00C8598B" w:rsidRPr="00C8598B">
        <w:rPr>
          <w:rFonts w:ascii="Times New Roman" w:hAnsi="Times New Roman"/>
          <w:noProof/>
          <w:szCs w:val="24"/>
          <w:lang w:val="lt-LT"/>
        </w:rPr>
        <w:t>.</w:t>
      </w:r>
    </w:p>
    <w:p w14:paraId="5940F1C9" w14:textId="77777777" w:rsidR="00C8598B" w:rsidRPr="00C8598B" w:rsidRDefault="00C8598B" w:rsidP="00C8598B">
      <w:pPr>
        <w:spacing w:after="0" w:line="240" w:lineRule="auto"/>
        <w:rPr>
          <w:rFonts w:ascii="Times New Roman" w:hAnsi="Times New Roman"/>
          <w:lang w:val="lt-LT"/>
        </w:rPr>
      </w:pPr>
    </w:p>
    <w:p w14:paraId="2B88876F" w14:textId="77777777" w:rsidR="00C8598B" w:rsidRPr="00C8598B" w:rsidRDefault="00C8598B" w:rsidP="00022866">
      <w:pPr>
        <w:numPr>
          <w:ilvl w:val="0"/>
          <w:numId w:val="7"/>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 xml:space="preserve">Jeigu esate vyresnis nei 60 metų arba Jūsų vaikas yra jaunesnis nei 9 mėnesių amžiaus, nes kyla didesnė tam tikrų sunkių, bet retų reakcijų išsivystymo rizika (įskaitant sunkias reakcijas, kurios pakenkia smegenis, nervus ir gyvybiškai svarbius organus (žr. 4 skyrių)). Bus vakcinuojama tik tokiu atveju, jeigu infekcijos rizika yra pagrįstai nustatyta šalyse, į kurias Jūs vykstate; </w:t>
      </w:r>
    </w:p>
    <w:p w14:paraId="2FC077E1" w14:textId="77777777" w:rsidR="00C8598B" w:rsidRPr="00C8598B" w:rsidRDefault="00C8598B" w:rsidP="00022866">
      <w:pPr>
        <w:numPr>
          <w:ilvl w:val="0"/>
          <w:numId w:val="7"/>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 xml:space="preserve">Jeigu Jūsų vaikui yra 6–9 mėnesiai. STAMARIL 6–9 mėnesių vaikams gali būti skiriama tik esant būtinybei ir remiantis oficialiomis rekomendacijomis; </w:t>
      </w:r>
    </w:p>
    <w:p w14:paraId="05C3C251" w14:textId="77777777" w:rsidR="00C8598B" w:rsidRPr="00C8598B" w:rsidRDefault="00C8598B" w:rsidP="00022866">
      <w:pPr>
        <w:numPr>
          <w:ilvl w:val="0"/>
          <w:numId w:val="7"/>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 xml:space="preserve">Jeigu Jūs ar Jūsų vaikas esate užsikrėtę ŽIV, bet aktyvių ligos simptomų nėra. Jūsų </w:t>
      </w:r>
      <w:r w:rsidR="00646B1C">
        <w:rPr>
          <w:rFonts w:ascii="Times New Roman" w:hAnsi="Times New Roman"/>
          <w:lang w:val="lt-LT"/>
        </w:rPr>
        <w:t>sveikatos priežiūros specialistas</w:t>
      </w:r>
      <w:r w:rsidRPr="00C8598B">
        <w:rPr>
          <w:rFonts w:ascii="Times New Roman" w:hAnsi="Times New Roman"/>
          <w:lang w:val="lt-LT"/>
        </w:rPr>
        <w:t>, įvertinęs kraujo tyrimo rezultatus ir atsižvelgęs į specialistų rekomendacijas, patars, ar galima skiepyti STAMARIL vakcina;</w:t>
      </w:r>
    </w:p>
    <w:p w14:paraId="42024D28" w14:textId="77777777" w:rsidR="001C59C3" w:rsidRDefault="00C8598B" w:rsidP="00022866">
      <w:pPr>
        <w:numPr>
          <w:ilvl w:val="0"/>
          <w:numId w:val="7"/>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Jeigu Jūs ar Jūsų vaikas serga krešėjimo sistemos ligomis (tokiomis kaip hemofilija ar kraujyje sumažėjęs trombocitų skaičius) ar vartota kokių nors vaistų, kurie stabdo normalų kraujo krešėjimą. Net ir tokiais atvejais STAMARIL galima vartoti, tik vakciną reikėtų sušvirkšti ne į raumenis, o į poodį (žr. 3 skyrių)</w:t>
      </w:r>
      <w:r w:rsidR="001C59C3">
        <w:rPr>
          <w:rFonts w:ascii="Times New Roman" w:hAnsi="Times New Roman"/>
          <w:lang w:val="lt-LT"/>
        </w:rPr>
        <w:t>;</w:t>
      </w:r>
    </w:p>
    <w:p w14:paraId="6D56C60E" w14:textId="77777777" w:rsidR="00C8598B" w:rsidRPr="00C8598B" w:rsidRDefault="008A3294" w:rsidP="00022866">
      <w:pPr>
        <w:numPr>
          <w:ilvl w:val="0"/>
          <w:numId w:val="7"/>
        </w:numPr>
        <w:tabs>
          <w:tab w:val="clear" w:pos="360"/>
          <w:tab w:val="num" w:pos="567"/>
        </w:tabs>
        <w:spacing w:after="0" w:line="240" w:lineRule="auto"/>
        <w:ind w:left="567" w:hanging="567"/>
        <w:rPr>
          <w:rFonts w:ascii="Times New Roman" w:hAnsi="Times New Roman"/>
          <w:lang w:val="lt-LT"/>
        </w:rPr>
      </w:pPr>
      <w:r>
        <w:rPr>
          <w:rFonts w:ascii="Times New Roman" w:hAnsi="Times New Roman"/>
          <w:lang w:val="lt-LT"/>
        </w:rPr>
        <w:t>J</w:t>
      </w:r>
      <w:r w:rsidR="001C59C3">
        <w:rPr>
          <w:rFonts w:ascii="Times New Roman" w:hAnsi="Times New Roman"/>
          <w:lang w:val="lt-LT"/>
        </w:rPr>
        <w:t xml:space="preserve">eigu yra buvusi alerginė reakcija į lateksą. </w:t>
      </w:r>
      <w:r w:rsidR="001C59C3" w:rsidRPr="001C59C3">
        <w:rPr>
          <w:rFonts w:ascii="Times New Roman" w:hAnsi="Times New Roman"/>
          <w:lang w:val="lt-LT"/>
        </w:rPr>
        <w:t>Užpildyto švirkšto antgalio sudėtyje yra natūralios gumos latekso darinio, kuris gali sukelti alergin</w:t>
      </w:r>
      <w:r w:rsidR="002F1104">
        <w:rPr>
          <w:rFonts w:ascii="Times New Roman" w:hAnsi="Times New Roman"/>
          <w:lang w:val="lt-LT"/>
        </w:rPr>
        <w:t>ę</w:t>
      </w:r>
      <w:r w:rsidR="001C59C3" w:rsidRPr="001C59C3">
        <w:rPr>
          <w:rFonts w:ascii="Times New Roman" w:hAnsi="Times New Roman"/>
          <w:lang w:val="lt-LT"/>
        </w:rPr>
        <w:t xml:space="preserve"> reakcij</w:t>
      </w:r>
      <w:r w:rsidR="002F1104">
        <w:rPr>
          <w:rFonts w:ascii="Times New Roman" w:hAnsi="Times New Roman"/>
          <w:lang w:val="lt-LT"/>
        </w:rPr>
        <w:t>ą</w:t>
      </w:r>
      <w:r w:rsidR="00C8598B" w:rsidRPr="00C8598B">
        <w:rPr>
          <w:rFonts w:ascii="Times New Roman" w:hAnsi="Times New Roman"/>
          <w:lang w:val="lt-LT"/>
        </w:rPr>
        <w:t>.</w:t>
      </w:r>
    </w:p>
    <w:p w14:paraId="34F8EEB6" w14:textId="77777777" w:rsidR="00027F1C" w:rsidRDefault="00027F1C" w:rsidP="00C70C9B">
      <w:pPr>
        <w:spacing w:after="0" w:line="240" w:lineRule="auto"/>
        <w:rPr>
          <w:rFonts w:ascii="Times New Roman" w:hAnsi="Times New Roman"/>
          <w:lang w:val="lt-LT"/>
        </w:rPr>
      </w:pPr>
    </w:p>
    <w:p w14:paraId="4CEA9E0C"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Kaip visos vakcinos, STAMARIL negali visiškai apsaugoti visų vakcinuotų asmenų.</w:t>
      </w:r>
    </w:p>
    <w:p w14:paraId="5FBE1BB5"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Po injekcijos adata ar net prieš ją galima apalpti. Todėl pasakykite </w:t>
      </w:r>
      <w:r w:rsidR="00646B1C">
        <w:rPr>
          <w:rFonts w:ascii="Times New Roman" w:hAnsi="Times New Roman"/>
          <w:lang w:val="lt-LT"/>
        </w:rPr>
        <w:t>savo sveikatos priežiūros specialistui</w:t>
      </w:r>
      <w:r w:rsidRPr="00C8598B">
        <w:rPr>
          <w:rFonts w:ascii="Times New Roman" w:hAnsi="Times New Roman"/>
          <w:lang w:val="lt-LT"/>
        </w:rPr>
        <w:t>, jeigu Jūs ar Jūsų vaikas nualpo nuo ankstesnės injekcijos.</w:t>
      </w:r>
    </w:p>
    <w:p w14:paraId="1B39D76E" w14:textId="77777777" w:rsidR="00C8598B" w:rsidRPr="00C8598B" w:rsidRDefault="00C8598B" w:rsidP="00C8598B">
      <w:pPr>
        <w:spacing w:after="0" w:line="240" w:lineRule="auto"/>
        <w:rPr>
          <w:rFonts w:ascii="Times New Roman" w:hAnsi="Times New Roman"/>
          <w:lang w:val="lt-LT"/>
        </w:rPr>
      </w:pPr>
    </w:p>
    <w:p w14:paraId="150A6749" w14:textId="77777777" w:rsidR="00C8598B" w:rsidRPr="00C8598B" w:rsidRDefault="00C8598B" w:rsidP="00C8598B">
      <w:pPr>
        <w:spacing w:after="0" w:line="240" w:lineRule="auto"/>
        <w:rPr>
          <w:rFonts w:ascii="Times New Roman" w:hAnsi="Times New Roman"/>
          <w:b/>
          <w:lang w:val="lt-LT"/>
        </w:rPr>
      </w:pPr>
      <w:r w:rsidRPr="00C8598B">
        <w:rPr>
          <w:rFonts w:ascii="Times New Roman" w:hAnsi="Times New Roman"/>
          <w:b/>
          <w:lang w:val="lt-LT"/>
        </w:rPr>
        <w:t>Kiti vaistai ir STAMARIL</w:t>
      </w:r>
    </w:p>
    <w:p w14:paraId="4B292A92"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Jeigu vartojate ar neseniai vartojote kitų vaistų arba dėl to nesate tikri, apie tai pasakykite </w:t>
      </w:r>
      <w:r w:rsidR="00646B1C">
        <w:rPr>
          <w:rFonts w:ascii="Times New Roman" w:hAnsi="Times New Roman"/>
          <w:lang w:val="lt-LT"/>
        </w:rPr>
        <w:t>savo sveikatos priežiūros specialistui</w:t>
      </w:r>
      <w:r w:rsidRPr="00C8598B">
        <w:rPr>
          <w:rFonts w:ascii="Times New Roman" w:hAnsi="Times New Roman"/>
          <w:lang w:val="lt-LT"/>
        </w:rPr>
        <w:t>.</w:t>
      </w:r>
    </w:p>
    <w:p w14:paraId="0552EEB8" w14:textId="77777777" w:rsidR="00C8598B" w:rsidRPr="00C8598B" w:rsidRDefault="00C8598B" w:rsidP="00C8598B">
      <w:pPr>
        <w:spacing w:after="0" w:line="240" w:lineRule="auto"/>
        <w:rPr>
          <w:rFonts w:ascii="Times New Roman" w:hAnsi="Times New Roman"/>
          <w:lang w:val="lt-LT"/>
        </w:rPr>
      </w:pPr>
    </w:p>
    <w:p w14:paraId="599CCDDA"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Jei neseniai gydėtės ar vartojote vaistus, kurie susilpnina imuninę sistemą, vakcinacija  turi būti atidėta, kol laboratoriniai tyrimai parodys, jog imuninė sistema yra atsistačiusi. Jūsų gydytojas rekomenduos Jums, kada pasiskiepyti bus saugu.</w:t>
      </w:r>
    </w:p>
    <w:p w14:paraId="6F920932" w14:textId="77777777" w:rsidR="00C8598B" w:rsidRPr="00C8598B" w:rsidRDefault="00C8598B" w:rsidP="00C8598B">
      <w:pPr>
        <w:spacing w:after="0" w:line="240" w:lineRule="auto"/>
        <w:rPr>
          <w:rFonts w:ascii="Times New Roman" w:hAnsi="Times New Roman"/>
          <w:lang w:val="lt-LT"/>
        </w:rPr>
      </w:pPr>
    </w:p>
    <w:p w14:paraId="5077BDAC"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STAMARIL gali būti skiriama kartu su tymų vakcina ar su vidurių šiltinės (Vi kapsuline polisacharidine vakcina) ir/ar hepatito A viruso vakcina.</w:t>
      </w:r>
    </w:p>
    <w:p w14:paraId="1CB448BA" w14:textId="77777777" w:rsidR="00C8598B" w:rsidRPr="00C8598B" w:rsidRDefault="00C8598B" w:rsidP="00C8598B">
      <w:pPr>
        <w:spacing w:after="0" w:line="240" w:lineRule="auto"/>
        <w:rPr>
          <w:rFonts w:ascii="Times New Roman" w:hAnsi="Times New Roman"/>
          <w:lang w:val="lt-LT"/>
        </w:rPr>
      </w:pPr>
    </w:p>
    <w:p w14:paraId="4B56C7DC"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Vakcinacija STAMARIL gali lemti klaidingai teigiamus dengės ar japoninio encefalito kraujo tyrimų rezultatus. Jeigu Jums ar Jūsų vaikui ateityje bus paskirti šie tyrimai, informuokite gydytoją apie šią vakcinaciją.</w:t>
      </w:r>
    </w:p>
    <w:p w14:paraId="5B3E16EA" w14:textId="77777777" w:rsidR="00C8598B" w:rsidRPr="00C8598B" w:rsidRDefault="00C8598B" w:rsidP="00C8598B">
      <w:pPr>
        <w:spacing w:after="0" w:line="240" w:lineRule="auto"/>
        <w:rPr>
          <w:rFonts w:ascii="Times New Roman" w:hAnsi="Times New Roman"/>
          <w:lang w:val="lt-LT"/>
        </w:rPr>
      </w:pPr>
    </w:p>
    <w:p w14:paraId="78020099" w14:textId="77777777" w:rsidR="00C8598B" w:rsidRPr="00C8598B" w:rsidRDefault="00C8598B" w:rsidP="00C8598B">
      <w:pPr>
        <w:spacing w:after="0" w:line="240" w:lineRule="auto"/>
        <w:rPr>
          <w:rFonts w:ascii="Times New Roman" w:hAnsi="Times New Roman"/>
          <w:b/>
          <w:lang w:val="lt-LT"/>
        </w:rPr>
      </w:pPr>
      <w:r w:rsidRPr="00C8598B">
        <w:rPr>
          <w:rFonts w:ascii="Times New Roman" w:hAnsi="Times New Roman"/>
          <w:b/>
          <w:lang w:val="lt-LT"/>
        </w:rPr>
        <w:t>Nėštumas, žindymo laikotarpis</w:t>
      </w:r>
    </w:p>
    <w:p w14:paraId="7FDDD581"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Jeigu esate nėščia, žindote kūdikį, manote, kad galbūt esate nėščia, arba planuojate pastoti, tai prieš vakcinaciją pasitarkite su </w:t>
      </w:r>
      <w:r w:rsidR="00646B1C">
        <w:rPr>
          <w:rFonts w:ascii="Times New Roman" w:hAnsi="Times New Roman"/>
          <w:lang w:val="lt-LT"/>
        </w:rPr>
        <w:t>savo sveikatos priežiūros specialistu</w:t>
      </w:r>
      <w:r w:rsidRPr="00C8598B">
        <w:rPr>
          <w:rFonts w:ascii="Times New Roman" w:hAnsi="Times New Roman"/>
          <w:lang w:val="lt-LT"/>
        </w:rPr>
        <w:t>.</w:t>
      </w:r>
    </w:p>
    <w:p w14:paraId="7C54B3AA" w14:textId="77777777" w:rsidR="00C8598B" w:rsidRDefault="00E26A22" w:rsidP="00C8598B">
      <w:pPr>
        <w:spacing w:after="0" w:line="240" w:lineRule="auto"/>
        <w:rPr>
          <w:rFonts w:ascii="Times New Roman" w:hAnsi="Times New Roman"/>
          <w:lang w:val="lt-LT"/>
        </w:rPr>
      </w:pPr>
      <w:r>
        <w:rPr>
          <w:rFonts w:ascii="Times New Roman" w:hAnsi="Times New Roman"/>
          <w:lang w:val="lt-LT"/>
        </w:rPr>
        <w:t xml:space="preserve">Nėštumo </w:t>
      </w:r>
      <w:r w:rsidR="00277EA6">
        <w:rPr>
          <w:rFonts w:ascii="Times New Roman" w:hAnsi="Times New Roman"/>
          <w:lang w:val="lt-LT"/>
        </w:rPr>
        <w:t xml:space="preserve">ar </w:t>
      </w:r>
      <w:r>
        <w:rPr>
          <w:rFonts w:ascii="Times New Roman" w:hAnsi="Times New Roman"/>
          <w:lang w:val="lt-LT"/>
        </w:rPr>
        <w:t xml:space="preserve">žindymo </w:t>
      </w:r>
      <w:r w:rsidR="00277EA6">
        <w:rPr>
          <w:rFonts w:ascii="Times New Roman" w:hAnsi="Times New Roman"/>
          <w:lang w:val="lt-LT"/>
        </w:rPr>
        <w:t xml:space="preserve">metu </w:t>
      </w:r>
      <w:r w:rsidR="00C8598B" w:rsidRPr="00C8598B">
        <w:rPr>
          <w:rFonts w:ascii="Times New Roman" w:hAnsi="Times New Roman"/>
          <w:lang w:val="lt-LT"/>
        </w:rPr>
        <w:t xml:space="preserve">Jūs neturėtumėte būti skiepijama STAMARIL, </w:t>
      </w:r>
      <w:r w:rsidR="00F07512">
        <w:rPr>
          <w:rFonts w:ascii="Times New Roman" w:hAnsi="Times New Roman"/>
          <w:lang w:val="lt-LT"/>
        </w:rPr>
        <w:t>nebent</w:t>
      </w:r>
      <w:r w:rsidR="00F07512" w:rsidRPr="00C8598B">
        <w:rPr>
          <w:rFonts w:ascii="Times New Roman" w:hAnsi="Times New Roman"/>
          <w:lang w:val="lt-LT"/>
        </w:rPr>
        <w:t xml:space="preserve"> </w:t>
      </w:r>
      <w:r w:rsidR="00C8598B" w:rsidRPr="00C8598B">
        <w:rPr>
          <w:rFonts w:ascii="Times New Roman" w:hAnsi="Times New Roman"/>
          <w:lang w:val="lt-LT"/>
        </w:rPr>
        <w:t xml:space="preserve">to </w:t>
      </w:r>
      <w:r w:rsidR="00F07512">
        <w:rPr>
          <w:rFonts w:ascii="Times New Roman" w:hAnsi="Times New Roman"/>
          <w:lang w:val="lt-LT"/>
        </w:rPr>
        <w:t>ne</w:t>
      </w:r>
      <w:r w:rsidR="00C8598B" w:rsidRPr="00C8598B">
        <w:rPr>
          <w:rFonts w:ascii="Times New Roman" w:hAnsi="Times New Roman"/>
          <w:lang w:val="lt-LT"/>
        </w:rPr>
        <w:t>įmanoma išvengti.</w:t>
      </w:r>
      <w:r w:rsidR="00C53627">
        <w:rPr>
          <w:rFonts w:ascii="Times New Roman" w:hAnsi="Times New Roman"/>
          <w:lang w:val="lt-LT"/>
        </w:rPr>
        <w:t xml:space="preserve"> </w:t>
      </w:r>
      <w:r>
        <w:rPr>
          <w:rFonts w:ascii="Times New Roman" w:hAnsi="Times New Roman"/>
          <w:lang w:val="lt-LT"/>
        </w:rPr>
        <w:t xml:space="preserve">Be to, rekomenduojama nepastoti vieną mėnesį po STAMARIL suleidimo. </w:t>
      </w:r>
      <w:r w:rsidR="00C8598B" w:rsidRPr="00C8598B">
        <w:rPr>
          <w:rFonts w:ascii="Times New Roman" w:hAnsi="Times New Roman"/>
          <w:lang w:val="lt-LT"/>
        </w:rPr>
        <w:t xml:space="preserve">Jūsų </w:t>
      </w:r>
      <w:r w:rsidR="00C53627">
        <w:rPr>
          <w:rFonts w:ascii="Times New Roman" w:hAnsi="Times New Roman"/>
          <w:lang w:val="lt-LT"/>
        </w:rPr>
        <w:t>sveikatos priežiūros specialistas</w:t>
      </w:r>
      <w:r w:rsidR="00C8598B" w:rsidRPr="00C8598B">
        <w:rPr>
          <w:rFonts w:ascii="Times New Roman" w:hAnsi="Times New Roman"/>
          <w:lang w:val="lt-LT"/>
        </w:rPr>
        <w:t xml:space="preserve"> gali patarti, ar Jums būtina vakcina. </w:t>
      </w:r>
      <w:r w:rsidR="00C53627">
        <w:rPr>
          <w:rFonts w:ascii="Times New Roman" w:hAnsi="Times New Roman"/>
          <w:lang w:val="lt-LT"/>
        </w:rPr>
        <w:t>Jei skiepyti būtina, po STAMARIL suleidimo žindymą rekomenduojama nutraukti ne trumpiau kaip 2 savaitėms.</w:t>
      </w:r>
    </w:p>
    <w:p w14:paraId="587D800F" w14:textId="77777777" w:rsidR="00C53627" w:rsidRDefault="00C53627" w:rsidP="00C8598B">
      <w:pPr>
        <w:spacing w:after="0" w:line="240" w:lineRule="auto"/>
        <w:rPr>
          <w:rFonts w:ascii="Times New Roman" w:hAnsi="Times New Roman"/>
          <w:lang w:val="lt-LT"/>
        </w:rPr>
      </w:pPr>
    </w:p>
    <w:p w14:paraId="61A6B0AA" w14:textId="77777777" w:rsidR="00C53627" w:rsidRPr="00C8598B" w:rsidRDefault="00C53627" w:rsidP="00C8598B">
      <w:pPr>
        <w:spacing w:after="0" w:line="240" w:lineRule="auto"/>
        <w:rPr>
          <w:rFonts w:ascii="Times New Roman" w:hAnsi="Times New Roman"/>
          <w:lang w:val="lt-LT"/>
        </w:rPr>
      </w:pPr>
      <w:r>
        <w:rPr>
          <w:rFonts w:ascii="Times New Roman" w:hAnsi="Times New Roman"/>
          <w:lang w:val="lt-LT"/>
        </w:rPr>
        <w:t>Jei Jūs esate skiepijama nėštumo ar žindymo laikotarpiu, pasitarkite su savo sveikatos priežiūros specialistu.</w:t>
      </w:r>
    </w:p>
    <w:p w14:paraId="52D45534" w14:textId="77777777" w:rsidR="00C8598B" w:rsidRPr="00C8598B" w:rsidRDefault="00C8598B" w:rsidP="00C8598B">
      <w:pPr>
        <w:spacing w:after="0" w:line="240" w:lineRule="auto"/>
        <w:rPr>
          <w:rFonts w:ascii="Times New Roman" w:hAnsi="Times New Roman"/>
          <w:lang w:val="lt-LT"/>
        </w:rPr>
      </w:pPr>
    </w:p>
    <w:p w14:paraId="36D597DD" w14:textId="77777777" w:rsidR="00F371EE" w:rsidRDefault="00F371EE" w:rsidP="00F371EE">
      <w:pPr>
        <w:spacing w:after="0" w:line="240" w:lineRule="auto"/>
        <w:rPr>
          <w:rFonts w:ascii="Times New Roman" w:hAnsi="Times New Roman"/>
          <w:b/>
          <w:lang w:val="lt-LT"/>
        </w:rPr>
      </w:pPr>
      <w:r w:rsidRPr="00C8598B">
        <w:rPr>
          <w:rFonts w:ascii="Times New Roman" w:hAnsi="Times New Roman"/>
          <w:b/>
          <w:lang w:val="lt-LT"/>
        </w:rPr>
        <w:t>STAMARIL</w:t>
      </w:r>
      <w:r>
        <w:rPr>
          <w:rFonts w:ascii="Times New Roman" w:hAnsi="Times New Roman"/>
          <w:b/>
          <w:lang w:val="lt-LT"/>
        </w:rPr>
        <w:t xml:space="preserve"> sudėtyje yra natrio, kalio ir sorbitolio</w:t>
      </w:r>
    </w:p>
    <w:p w14:paraId="3B2FC94F" w14:textId="77777777" w:rsidR="00F371EE" w:rsidRPr="00F371EE" w:rsidRDefault="00F371EE" w:rsidP="00F371EE">
      <w:pPr>
        <w:spacing w:after="0" w:line="240" w:lineRule="auto"/>
        <w:rPr>
          <w:rFonts w:ascii="Times New Roman" w:hAnsi="Times New Roman"/>
          <w:lang w:val="lt-LT"/>
        </w:rPr>
      </w:pPr>
      <w:r>
        <w:rPr>
          <w:rFonts w:ascii="Times New Roman" w:hAnsi="Times New Roman"/>
          <w:lang w:val="lt-LT"/>
        </w:rPr>
        <w:t xml:space="preserve">Šio vaisto dozėje </w:t>
      </w:r>
      <w:r w:rsidRPr="00F371EE">
        <w:rPr>
          <w:rFonts w:ascii="Times New Roman" w:hAnsi="Times New Roman"/>
          <w:lang w:val="lt-LT"/>
        </w:rPr>
        <w:t>yra mažiau kaip 1</w:t>
      </w:r>
      <w:r w:rsidR="00931B13">
        <w:rPr>
          <w:rFonts w:ascii="Times New Roman" w:hAnsi="Times New Roman"/>
          <w:lang w:val="lt-LT"/>
        </w:rPr>
        <w:t> </w:t>
      </w:r>
      <w:r w:rsidRPr="00F371EE">
        <w:rPr>
          <w:rFonts w:ascii="Times New Roman" w:hAnsi="Times New Roman"/>
          <w:lang w:val="lt-LT"/>
        </w:rPr>
        <w:t>mmol (23</w:t>
      </w:r>
      <w:r w:rsidR="00931B13">
        <w:rPr>
          <w:rFonts w:ascii="Times New Roman" w:hAnsi="Times New Roman"/>
          <w:lang w:val="lt-LT"/>
        </w:rPr>
        <w:t> </w:t>
      </w:r>
      <w:r w:rsidRPr="00F371EE">
        <w:rPr>
          <w:rFonts w:ascii="Times New Roman" w:hAnsi="Times New Roman"/>
          <w:lang w:val="lt-LT"/>
        </w:rPr>
        <w:t>mg) natrio, t. y. jis beveik neturi reikšmės</w:t>
      </w:r>
      <w:r>
        <w:rPr>
          <w:rFonts w:ascii="Times New Roman" w:hAnsi="Times New Roman"/>
          <w:lang w:val="lt-LT"/>
        </w:rPr>
        <w:t>, ir</w:t>
      </w:r>
      <w:r w:rsidRPr="00F371EE">
        <w:rPr>
          <w:rFonts w:ascii="Times New Roman" w:hAnsi="Times New Roman"/>
          <w:lang w:val="lt-LT"/>
        </w:rPr>
        <w:t xml:space="preserve"> mažiau kaip 1</w:t>
      </w:r>
      <w:r w:rsidR="00931B13">
        <w:rPr>
          <w:rFonts w:ascii="Times New Roman" w:hAnsi="Times New Roman"/>
          <w:lang w:val="lt-LT"/>
        </w:rPr>
        <w:t> </w:t>
      </w:r>
      <w:r w:rsidRPr="00F371EE">
        <w:rPr>
          <w:rFonts w:ascii="Times New Roman" w:hAnsi="Times New Roman"/>
          <w:lang w:val="lt-LT"/>
        </w:rPr>
        <w:t>mmol (</w:t>
      </w:r>
      <w:r>
        <w:rPr>
          <w:rFonts w:ascii="Times New Roman" w:hAnsi="Times New Roman"/>
          <w:lang w:val="lt-LT"/>
        </w:rPr>
        <w:t>39</w:t>
      </w:r>
      <w:r w:rsidR="00931B13">
        <w:rPr>
          <w:rFonts w:ascii="Times New Roman" w:hAnsi="Times New Roman"/>
          <w:lang w:val="lt-LT"/>
        </w:rPr>
        <w:t> </w:t>
      </w:r>
      <w:r w:rsidRPr="00F371EE">
        <w:rPr>
          <w:rFonts w:ascii="Times New Roman" w:hAnsi="Times New Roman"/>
          <w:lang w:val="lt-LT"/>
        </w:rPr>
        <w:t xml:space="preserve">mg) </w:t>
      </w:r>
      <w:r>
        <w:rPr>
          <w:rFonts w:ascii="Times New Roman" w:hAnsi="Times New Roman"/>
          <w:lang w:val="lt-LT"/>
        </w:rPr>
        <w:t>kalio</w:t>
      </w:r>
      <w:r w:rsidRPr="00F371EE">
        <w:rPr>
          <w:rFonts w:ascii="Times New Roman" w:hAnsi="Times New Roman"/>
          <w:lang w:val="lt-LT"/>
        </w:rPr>
        <w:t>, t. y. jis beveik neturi reikšmės.</w:t>
      </w:r>
    </w:p>
    <w:p w14:paraId="334AB53D" w14:textId="77777777" w:rsidR="00F371EE" w:rsidRDefault="009245AA" w:rsidP="00F371EE">
      <w:pPr>
        <w:spacing w:after="0" w:line="240" w:lineRule="auto"/>
        <w:rPr>
          <w:rFonts w:ascii="Times New Roman" w:hAnsi="Times New Roman"/>
          <w:lang w:val="lt-LT"/>
        </w:rPr>
      </w:pPr>
      <w:r>
        <w:rPr>
          <w:rFonts w:ascii="Times New Roman" w:hAnsi="Times New Roman"/>
          <w:lang w:val="lt-LT"/>
        </w:rPr>
        <w:t xml:space="preserve">Šio vaisto dozėje </w:t>
      </w:r>
      <w:r w:rsidRPr="00F371EE">
        <w:rPr>
          <w:rFonts w:ascii="Times New Roman" w:hAnsi="Times New Roman"/>
          <w:lang w:val="lt-LT"/>
        </w:rPr>
        <w:t xml:space="preserve">yra </w:t>
      </w:r>
      <w:r>
        <w:rPr>
          <w:rFonts w:ascii="Times New Roman" w:hAnsi="Times New Roman"/>
          <w:lang w:val="lt-LT"/>
        </w:rPr>
        <w:t>maždaug</w:t>
      </w:r>
      <w:r w:rsidR="00F371EE" w:rsidRPr="00F371EE">
        <w:rPr>
          <w:rFonts w:ascii="Times New Roman" w:hAnsi="Times New Roman"/>
          <w:lang w:val="lt-LT"/>
        </w:rPr>
        <w:t xml:space="preserve"> 8</w:t>
      </w:r>
      <w:r>
        <w:rPr>
          <w:rFonts w:ascii="Times New Roman" w:hAnsi="Times New Roman"/>
          <w:lang w:val="lt-LT"/>
        </w:rPr>
        <w:t> </w:t>
      </w:r>
      <w:r w:rsidR="00F371EE" w:rsidRPr="00F371EE">
        <w:rPr>
          <w:rFonts w:ascii="Times New Roman" w:hAnsi="Times New Roman"/>
          <w:lang w:val="lt-LT"/>
        </w:rPr>
        <w:t xml:space="preserve">mg </w:t>
      </w:r>
      <w:r>
        <w:rPr>
          <w:rFonts w:ascii="Times New Roman" w:hAnsi="Times New Roman"/>
          <w:lang w:val="lt-LT"/>
        </w:rPr>
        <w:t>s</w:t>
      </w:r>
      <w:r w:rsidR="00F371EE" w:rsidRPr="00F371EE">
        <w:rPr>
          <w:rFonts w:ascii="Times New Roman" w:hAnsi="Times New Roman"/>
          <w:lang w:val="lt-LT"/>
        </w:rPr>
        <w:t>orbitol</w:t>
      </w:r>
      <w:r>
        <w:rPr>
          <w:rFonts w:ascii="Times New Roman" w:hAnsi="Times New Roman"/>
          <w:lang w:val="lt-LT"/>
        </w:rPr>
        <w:t>io.</w:t>
      </w:r>
    </w:p>
    <w:p w14:paraId="5417C152" w14:textId="77777777" w:rsidR="00180778" w:rsidRDefault="00180778" w:rsidP="00F371EE">
      <w:pPr>
        <w:spacing w:after="0" w:line="240" w:lineRule="auto"/>
        <w:rPr>
          <w:rFonts w:ascii="Times New Roman" w:hAnsi="Times New Roman"/>
          <w:lang w:val="lt-LT"/>
        </w:rPr>
      </w:pPr>
    </w:p>
    <w:p w14:paraId="2E6050AA" w14:textId="77777777" w:rsidR="00F371EE" w:rsidRPr="00C8598B" w:rsidRDefault="00F371EE" w:rsidP="00F371EE">
      <w:pPr>
        <w:spacing w:after="0" w:line="240" w:lineRule="auto"/>
        <w:rPr>
          <w:rFonts w:ascii="Times New Roman" w:hAnsi="Times New Roman"/>
          <w:lang w:val="lt-LT"/>
        </w:rPr>
      </w:pPr>
    </w:p>
    <w:p w14:paraId="4003567C" w14:textId="77777777" w:rsidR="00C8598B" w:rsidRPr="00C8598B" w:rsidRDefault="00C8598B" w:rsidP="00C8598B">
      <w:pPr>
        <w:numPr>
          <w:ilvl w:val="0"/>
          <w:numId w:val="12"/>
        </w:numPr>
        <w:spacing w:after="0" w:line="240" w:lineRule="auto"/>
        <w:rPr>
          <w:rFonts w:ascii="Times New Roman" w:hAnsi="Times New Roman"/>
          <w:lang w:val="lt-LT"/>
        </w:rPr>
      </w:pPr>
      <w:r w:rsidRPr="00C8598B">
        <w:rPr>
          <w:rFonts w:ascii="Times New Roman" w:hAnsi="Times New Roman"/>
          <w:b/>
          <w:lang w:val="lt-LT"/>
        </w:rPr>
        <w:t>Kaip vartoti STAMARIL</w:t>
      </w:r>
    </w:p>
    <w:p w14:paraId="5B19ACE2" w14:textId="77777777" w:rsidR="00C8598B" w:rsidRPr="00C8598B" w:rsidRDefault="00C8598B" w:rsidP="00C8598B">
      <w:pPr>
        <w:spacing w:after="0" w:line="240" w:lineRule="auto"/>
        <w:rPr>
          <w:rFonts w:ascii="Times New Roman" w:hAnsi="Times New Roman"/>
          <w:lang w:val="lt-LT"/>
        </w:rPr>
      </w:pPr>
    </w:p>
    <w:p w14:paraId="030A5224" w14:textId="77777777" w:rsidR="00C8598B" w:rsidRPr="00C8598B" w:rsidRDefault="00C8598B" w:rsidP="00C8598B">
      <w:pPr>
        <w:spacing w:after="0" w:line="240" w:lineRule="auto"/>
        <w:rPr>
          <w:rFonts w:ascii="Times New Roman" w:hAnsi="Times New Roman"/>
          <w:b/>
          <w:lang w:val="lt-LT"/>
        </w:rPr>
      </w:pPr>
      <w:r w:rsidRPr="00C8598B">
        <w:rPr>
          <w:rFonts w:ascii="Times New Roman" w:hAnsi="Times New Roman"/>
          <w:b/>
          <w:lang w:val="lt-LT"/>
        </w:rPr>
        <w:t>Dozavimas</w:t>
      </w:r>
    </w:p>
    <w:p w14:paraId="3DFDE21B"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Skiriama vienkartinė 0,5 ml STAMARIL dozė suaugusiems ir vaikams nuo 6 mėnesių amžiaus. Pirmoji dozė turėtų būti sušvirkšta bent 10 dienų prieš galimą užsikrėtimo pavojų, nes pilnai apsaugai susidaryti nuo geltonosios karštinės reikia 10 dienų. </w:t>
      </w:r>
    </w:p>
    <w:p w14:paraId="4FD7F409" w14:textId="77777777" w:rsidR="00C8598B" w:rsidRPr="00C8598B" w:rsidRDefault="00C8598B" w:rsidP="00C8598B">
      <w:pPr>
        <w:spacing w:after="0" w:line="240" w:lineRule="auto"/>
        <w:rPr>
          <w:rFonts w:ascii="Times New Roman" w:hAnsi="Times New Roman"/>
          <w:b/>
          <w:lang w:val="lt-LT"/>
        </w:rPr>
      </w:pPr>
      <w:r w:rsidRPr="00C8598B">
        <w:rPr>
          <w:rFonts w:ascii="Times New Roman" w:hAnsi="Times New Roman"/>
          <w:lang w:val="lt-LT"/>
        </w:rPr>
        <w:t>Tikimasi, kad po šios dozės apsauga išliks 10 metų ir gali išlikti visą gyvenimą.</w:t>
      </w:r>
    </w:p>
    <w:p w14:paraId="2AB9E007" w14:textId="77777777" w:rsidR="00C8598B" w:rsidRPr="00C8598B" w:rsidRDefault="00C53627" w:rsidP="00C8598B">
      <w:pPr>
        <w:spacing w:after="0" w:line="240" w:lineRule="auto"/>
        <w:rPr>
          <w:rFonts w:ascii="Times New Roman" w:hAnsi="Times New Roman"/>
          <w:lang w:val="lt-LT"/>
        </w:rPr>
      </w:pPr>
      <w:r>
        <w:rPr>
          <w:rFonts w:ascii="Times New Roman" w:hAnsi="Times New Roman"/>
          <w:lang w:val="lt-LT"/>
        </w:rPr>
        <w:t>Tam tikromis aplinkybėmis g</w:t>
      </w:r>
      <w:r w:rsidR="00C8598B" w:rsidRPr="00C8598B">
        <w:rPr>
          <w:rFonts w:ascii="Times New Roman" w:hAnsi="Times New Roman"/>
          <w:lang w:val="lt-LT"/>
        </w:rPr>
        <w:t xml:space="preserve">ali reikėti </w:t>
      </w:r>
      <w:r w:rsidR="001B4D0A">
        <w:rPr>
          <w:rFonts w:ascii="Times New Roman" w:hAnsi="Times New Roman"/>
          <w:lang w:val="lt-LT"/>
        </w:rPr>
        <w:t xml:space="preserve">vienos </w:t>
      </w:r>
      <w:r w:rsidR="00C8598B" w:rsidRPr="00C8598B">
        <w:rPr>
          <w:rFonts w:ascii="Times New Roman" w:hAnsi="Times New Roman"/>
          <w:lang w:val="lt-LT"/>
        </w:rPr>
        <w:t>stiprinančiosios dozės (0,5 ml):</w:t>
      </w:r>
    </w:p>
    <w:p w14:paraId="37D42F74" w14:textId="77777777" w:rsidR="00C8598B" w:rsidRPr="00C8598B" w:rsidRDefault="00C8598B" w:rsidP="00022866">
      <w:pPr>
        <w:numPr>
          <w:ilvl w:val="0"/>
          <w:numId w:val="50"/>
        </w:numPr>
        <w:spacing w:after="0" w:line="240" w:lineRule="auto"/>
        <w:ind w:left="567" w:hanging="567"/>
        <w:rPr>
          <w:rFonts w:ascii="Times New Roman" w:hAnsi="Times New Roman"/>
          <w:lang w:val="lt-LT"/>
        </w:rPr>
      </w:pPr>
      <w:r w:rsidRPr="00C8598B">
        <w:rPr>
          <w:rFonts w:ascii="Times New Roman" w:hAnsi="Times New Roman"/>
          <w:lang w:val="lt-LT"/>
        </w:rPr>
        <w:t>jeigu Jūsų ar Jūsų vaiko atsakas į pirmąją dozę nepakankamas</w:t>
      </w:r>
      <w:r w:rsidR="00C53627">
        <w:rPr>
          <w:rFonts w:ascii="Times New Roman" w:hAnsi="Times New Roman"/>
          <w:lang w:val="lt-LT"/>
        </w:rPr>
        <w:t xml:space="preserve"> ir </w:t>
      </w:r>
      <w:r w:rsidR="001B4D0A">
        <w:rPr>
          <w:rFonts w:ascii="Times New Roman" w:hAnsi="Times New Roman"/>
          <w:lang w:val="lt-LT"/>
        </w:rPr>
        <w:t>J</w:t>
      </w:r>
      <w:r w:rsidR="00C53627">
        <w:rPr>
          <w:rFonts w:ascii="Times New Roman" w:hAnsi="Times New Roman"/>
          <w:lang w:val="lt-LT"/>
        </w:rPr>
        <w:t>ums ar Jūsų vaikui tebėra geltonosios karštinės viruso infekcijos rizika</w:t>
      </w:r>
      <w:r w:rsidRPr="00C8598B">
        <w:rPr>
          <w:rFonts w:ascii="Times New Roman" w:hAnsi="Times New Roman"/>
          <w:lang w:val="lt-LT"/>
        </w:rPr>
        <w:t>,</w:t>
      </w:r>
    </w:p>
    <w:p w14:paraId="622D56D8" w14:textId="77777777" w:rsidR="00C8598B" w:rsidRPr="00C8598B" w:rsidRDefault="00C8598B" w:rsidP="00022866">
      <w:pPr>
        <w:numPr>
          <w:ilvl w:val="0"/>
          <w:numId w:val="50"/>
        </w:numPr>
        <w:spacing w:after="0" w:line="240" w:lineRule="auto"/>
        <w:ind w:left="567" w:hanging="567"/>
        <w:rPr>
          <w:rFonts w:ascii="Times New Roman" w:hAnsi="Times New Roman"/>
          <w:lang w:val="lt-LT"/>
        </w:rPr>
      </w:pPr>
      <w:r w:rsidRPr="00C8598B">
        <w:rPr>
          <w:rFonts w:ascii="Times New Roman" w:hAnsi="Times New Roman"/>
          <w:lang w:val="lt-LT"/>
        </w:rPr>
        <w:t xml:space="preserve">arba </w:t>
      </w:r>
      <w:r w:rsidR="00C53627">
        <w:rPr>
          <w:rFonts w:ascii="Times New Roman" w:hAnsi="Times New Roman"/>
          <w:lang w:val="lt-LT"/>
        </w:rPr>
        <w:t>atsižvelgiant į oficialias rekomendacijas</w:t>
      </w:r>
      <w:r w:rsidRPr="00C8598B">
        <w:rPr>
          <w:rFonts w:ascii="Times New Roman" w:hAnsi="Times New Roman"/>
          <w:lang w:val="lt-LT"/>
        </w:rPr>
        <w:t xml:space="preserve">. </w:t>
      </w:r>
    </w:p>
    <w:p w14:paraId="00699748" w14:textId="77777777" w:rsidR="00C8598B" w:rsidRPr="00C8598B" w:rsidRDefault="00C8598B" w:rsidP="00C8598B">
      <w:pPr>
        <w:spacing w:after="0" w:line="240" w:lineRule="auto"/>
        <w:rPr>
          <w:rFonts w:ascii="Times New Roman" w:hAnsi="Times New Roman"/>
          <w:lang w:val="lt-LT"/>
        </w:rPr>
      </w:pPr>
    </w:p>
    <w:p w14:paraId="6DDD4D77" w14:textId="77777777" w:rsidR="00C8598B" w:rsidRPr="00C8598B" w:rsidRDefault="00C8598B" w:rsidP="00C8598B">
      <w:pPr>
        <w:spacing w:after="0" w:line="240" w:lineRule="auto"/>
        <w:rPr>
          <w:rFonts w:ascii="Times New Roman" w:hAnsi="Times New Roman"/>
          <w:b/>
          <w:lang w:val="lt-LT"/>
        </w:rPr>
      </w:pPr>
      <w:r w:rsidRPr="00C8598B">
        <w:rPr>
          <w:rFonts w:ascii="Times New Roman" w:hAnsi="Times New Roman"/>
          <w:b/>
          <w:lang w:val="lt-LT"/>
        </w:rPr>
        <w:t>Kaip STAMARIL skiriamas</w:t>
      </w:r>
    </w:p>
    <w:p w14:paraId="5DF1C3CB"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STAMARIL suleidžia </w:t>
      </w:r>
      <w:r w:rsidR="00C53627">
        <w:rPr>
          <w:rFonts w:ascii="Times New Roman" w:hAnsi="Times New Roman"/>
          <w:lang w:val="lt-LT"/>
        </w:rPr>
        <w:t>kvalifikuotas ir apmokytas sveikatos priežiūros specialistas</w:t>
      </w:r>
      <w:r w:rsidRPr="00C8598B">
        <w:rPr>
          <w:rFonts w:ascii="Times New Roman" w:hAnsi="Times New Roman"/>
          <w:lang w:val="lt-LT"/>
        </w:rPr>
        <w:t>. Paprastai ji suleidžiama po oda, bet galima suleisti ir į raumenį.</w:t>
      </w:r>
    </w:p>
    <w:p w14:paraId="1EF12AD3"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Jos negalima leisti į kraujagyslę.</w:t>
      </w:r>
    </w:p>
    <w:p w14:paraId="25049F98" w14:textId="77777777" w:rsidR="00C8598B" w:rsidRPr="00C8598B" w:rsidRDefault="00C8598B" w:rsidP="00C8598B">
      <w:pPr>
        <w:spacing w:after="0" w:line="240" w:lineRule="auto"/>
        <w:rPr>
          <w:rFonts w:ascii="Times New Roman" w:hAnsi="Times New Roman"/>
          <w:lang w:val="lt-LT"/>
        </w:rPr>
      </w:pPr>
    </w:p>
    <w:p w14:paraId="3D6B53E0" w14:textId="77777777" w:rsidR="00C8598B" w:rsidRPr="00C8598B" w:rsidRDefault="00C8598B" w:rsidP="00C8598B">
      <w:pPr>
        <w:spacing w:after="0" w:line="240" w:lineRule="auto"/>
        <w:rPr>
          <w:rFonts w:ascii="Times New Roman" w:hAnsi="Times New Roman"/>
          <w:b/>
          <w:noProof/>
          <w:szCs w:val="24"/>
          <w:lang w:val="lt-LT"/>
        </w:rPr>
      </w:pPr>
      <w:r w:rsidRPr="00C8598B">
        <w:rPr>
          <w:rFonts w:ascii="Times New Roman" w:hAnsi="Times New Roman"/>
          <w:b/>
          <w:noProof/>
          <w:szCs w:val="24"/>
          <w:lang w:val="lt-LT"/>
        </w:rPr>
        <w:t>Ką daryti pavartojus per didelę STAMARIL dozę?</w:t>
      </w:r>
    </w:p>
    <w:p w14:paraId="597D810E" w14:textId="77777777" w:rsidR="00C8598B" w:rsidRPr="00C8598B" w:rsidRDefault="00C8598B" w:rsidP="00C8598B">
      <w:pPr>
        <w:spacing w:after="0" w:line="240" w:lineRule="auto"/>
        <w:rPr>
          <w:rFonts w:ascii="Times New Roman" w:hAnsi="Times New Roman"/>
          <w:lang w:val="lt-LT"/>
        </w:rPr>
      </w:pPr>
    </w:p>
    <w:p w14:paraId="3ECCD745"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Kai kuriais atvejais pavartojama didesnė, nei rekomenduojama, dozė.</w:t>
      </w:r>
    </w:p>
    <w:p w14:paraId="536B3C18"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Tais atvejais, kai buvo </w:t>
      </w:r>
      <w:r w:rsidR="00C53627">
        <w:rPr>
          <w:rFonts w:ascii="Times New Roman" w:hAnsi="Times New Roman"/>
          <w:lang w:val="lt-LT"/>
        </w:rPr>
        <w:t>pranešta apie</w:t>
      </w:r>
      <w:r w:rsidR="00C53627" w:rsidRPr="00C8598B">
        <w:rPr>
          <w:rFonts w:ascii="Times New Roman" w:hAnsi="Times New Roman"/>
          <w:lang w:val="lt-LT"/>
        </w:rPr>
        <w:t xml:space="preserve"> </w:t>
      </w:r>
      <w:r w:rsidRPr="00C8598B">
        <w:rPr>
          <w:rFonts w:ascii="Times New Roman" w:hAnsi="Times New Roman"/>
          <w:lang w:val="lt-LT"/>
        </w:rPr>
        <w:t>šalutin</w:t>
      </w:r>
      <w:r w:rsidR="00C53627">
        <w:rPr>
          <w:rFonts w:ascii="Times New Roman" w:hAnsi="Times New Roman"/>
          <w:lang w:val="lt-LT"/>
        </w:rPr>
        <w:t>į</w:t>
      </w:r>
      <w:r w:rsidRPr="00C8598B">
        <w:rPr>
          <w:rFonts w:ascii="Times New Roman" w:hAnsi="Times New Roman"/>
          <w:lang w:val="lt-LT"/>
        </w:rPr>
        <w:t xml:space="preserve"> poveik</w:t>
      </w:r>
      <w:r w:rsidR="00C53627">
        <w:rPr>
          <w:rFonts w:ascii="Times New Roman" w:hAnsi="Times New Roman"/>
          <w:lang w:val="lt-LT"/>
        </w:rPr>
        <w:t>į</w:t>
      </w:r>
      <w:r w:rsidRPr="00C8598B">
        <w:rPr>
          <w:rFonts w:ascii="Times New Roman" w:hAnsi="Times New Roman"/>
          <w:lang w:val="lt-LT"/>
        </w:rPr>
        <w:t xml:space="preserve">, </w:t>
      </w:r>
      <w:r w:rsidR="00C53627">
        <w:rPr>
          <w:rFonts w:ascii="Times New Roman" w:hAnsi="Times New Roman"/>
          <w:lang w:val="lt-LT"/>
        </w:rPr>
        <w:t>jis</w:t>
      </w:r>
      <w:r w:rsidR="00C53627" w:rsidRPr="00C8598B">
        <w:rPr>
          <w:rFonts w:ascii="Times New Roman" w:hAnsi="Times New Roman"/>
          <w:lang w:val="lt-LT"/>
        </w:rPr>
        <w:t xml:space="preserve"> </w:t>
      </w:r>
      <w:r w:rsidRPr="00C8598B">
        <w:rPr>
          <w:rFonts w:ascii="Times New Roman" w:hAnsi="Times New Roman"/>
          <w:lang w:val="lt-LT"/>
        </w:rPr>
        <w:t>atitiko apibūdintą 4 skyriuje.</w:t>
      </w:r>
    </w:p>
    <w:p w14:paraId="53ED503D" w14:textId="77777777" w:rsidR="00C8598B" w:rsidRPr="00C8598B" w:rsidRDefault="00C8598B" w:rsidP="00C8598B">
      <w:pPr>
        <w:spacing w:after="0" w:line="240" w:lineRule="auto"/>
        <w:rPr>
          <w:rFonts w:ascii="Times New Roman" w:hAnsi="Times New Roman"/>
          <w:lang w:val="lt-LT"/>
        </w:rPr>
      </w:pPr>
    </w:p>
    <w:p w14:paraId="522C2719"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Jeigu kiltų bet kokių klausimų dėl šio</w:t>
      </w:r>
      <w:r w:rsidR="00277EA6">
        <w:rPr>
          <w:rFonts w:ascii="Times New Roman" w:hAnsi="Times New Roman"/>
          <w:lang w:val="lt-LT"/>
        </w:rPr>
        <w:t>s</w:t>
      </w:r>
      <w:r w:rsidRPr="00C8598B">
        <w:rPr>
          <w:rFonts w:ascii="Times New Roman" w:hAnsi="Times New Roman"/>
          <w:lang w:val="lt-LT"/>
        </w:rPr>
        <w:t xml:space="preserve"> </w:t>
      </w:r>
      <w:r w:rsidR="00277EA6">
        <w:rPr>
          <w:rFonts w:ascii="Times New Roman" w:hAnsi="Times New Roman"/>
          <w:lang w:val="lt-LT"/>
        </w:rPr>
        <w:t>vakcinos</w:t>
      </w:r>
      <w:r w:rsidR="00277EA6" w:rsidRPr="00C8598B">
        <w:rPr>
          <w:rFonts w:ascii="Times New Roman" w:hAnsi="Times New Roman"/>
          <w:lang w:val="lt-LT"/>
        </w:rPr>
        <w:t xml:space="preserve"> </w:t>
      </w:r>
      <w:r w:rsidRPr="00C8598B">
        <w:rPr>
          <w:rFonts w:ascii="Times New Roman" w:hAnsi="Times New Roman"/>
          <w:lang w:val="lt-LT"/>
        </w:rPr>
        <w:t xml:space="preserve">vartojimo, kreipkitės į </w:t>
      </w:r>
      <w:r w:rsidR="00BD1FA8">
        <w:rPr>
          <w:rFonts w:ascii="Times New Roman" w:hAnsi="Times New Roman"/>
          <w:lang w:val="lt-LT"/>
        </w:rPr>
        <w:t>savo sveikatos priežiūros specialistą</w:t>
      </w:r>
      <w:r w:rsidRPr="00C8598B">
        <w:rPr>
          <w:rFonts w:ascii="Times New Roman" w:hAnsi="Times New Roman"/>
          <w:lang w:val="lt-LT"/>
        </w:rPr>
        <w:t>.</w:t>
      </w:r>
    </w:p>
    <w:p w14:paraId="02E4DC5A" w14:textId="77777777" w:rsidR="00C8598B" w:rsidRPr="00C8598B" w:rsidRDefault="00C8598B" w:rsidP="00C8598B">
      <w:pPr>
        <w:spacing w:after="0" w:line="240" w:lineRule="auto"/>
        <w:rPr>
          <w:rFonts w:ascii="Times New Roman" w:hAnsi="Times New Roman"/>
          <w:lang w:val="lt-LT"/>
        </w:rPr>
      </w:pPr>
    </w:p>
    <w:p w14:paraId="20E61C40" w14:textId="77777777" w:rsidR="00C8598B" w:rsidRPr="00C8598B" w:rsidRDefault="00C8598B" w:rsidP="00C8598B">
      <w:pPr>
        <w:spacing w:after="0" w:line="240" w:lineRule="auto"/>
        <w:rPr>
          <w:rFonts w:ascii="Times New Roman" w:hAnsi="Times New Roman"/>
          <w:lang w:val="lt-LT"/>
        </w:rPr>
      </w:pPr>
    </w:p>
    <w:p w14:paraId="36D67588" w14:textId="77777777" w:rsidR="00C8598B" w:rsidRPr="00C8598B" w:rsidRDefault="00C8598B" w:rsidP="00022866">
      <w:pPr>
        <w:keepNext/>
        <w:numPr>
          <w:ilvl w:val="0"/>
          <w:numId w:val="12"/>
        </w:numPr>
        <w:spacing w:after="0" w:line="240" w:lineRule="auto"/>
        <w:rPr>
          <w:rFonts w:ascii="Times New Roman" w:hAnsi="Times New Roman"/>
          <w:lang w:val="lt-LT"/>
        </w:rPr>
      </w:pPr>
      <w:r w:rsidRPr="00C8598B">
        <w:rPr>
          <w:rFonts w:ascii="Times New Roman" w:hAnsi="Times New Roman"/>
          <w:b/>
          <w:lang w:val="lt-LT"/>
        </w:rPr>
        <w:t>Galimas šalutinis poveikis</w:t>
      </w:r>
    </w:p>
    <w:p w14:paraId="5C67A850" w14:textId="77777777" w:rsidR="00C8598B" w:rsidRPr="00C8598B" w:rsidRDefault="00C8598B" w:rsidP="00022866">
      <w:pPr>
        <w:keepNext/>
        <w:spacing w:after="0" w:line="240" w:lineRule="auto"/>
        <w:rPr>
          <w:rFonts w:ascii="Times New Roman" w:hAnsi="Times New Roman"/>
          <w:b/>
          <w:lang w:val="lt-LT"/>
        </w:rPr>
      </w:pPr>
    </w:p>
    <w:p w14:paraId="0FB0F0F6" w14:textId="77777777" w:rsidR="00C8598B" w:rsidRPr="00C8598B" w:rsidRDefault="00C8598B" w:rsidP="00022866">
      <w:pPr>
        <w:keepNext/>
        <w:spacing w:after="0" w:line="240" w:lineRule="auto"/>
        <w:rPr>
          <w:rFonts w:ascii="Times New Roman" w:hAnsi="Times New Roman"/>
          <w:lang w:val="lt-LT"/>
        </w:rPr>
      </w:pPr>
      <w:r w:rsidRPr="00C8598B">
        <w:rPr>
          <w:rFonts w:ascii="Times New Roman" w:hAnsi="Times New Roman"/>
          <w:lang w:val="lt-LT"/>
        </w:rPr>
        <w:t>Ši vakcina, kaip ir visi kiti vaistai, gali sukelti šalutinį poveikį, nors jis pasireiškia ne visiems žmonėms.</w:t>
      </w:r>
    </w:p>
    <w:p w14:paraId="1218D66D" w14:textId="77777777" w:rsidR="00C8598B" w:rsidRPr="00C8598B" w:rsidRDefault="00C8598B" w:rsidP="00C8598B">
      <w:pPr>
        <w:spacing w:after="0" w:line="240" w:lineRule="auto"/>
        <w:rPr>
          <w:rFonts w:ascii="Times New Roman" w:hAnsi="Times New Roman"/>
          <w:b/>
          <w:lang w:val="lt-LT"/>
        </w:rPr>
      </w:pPr>
    </w:p>
    <w:p w14:paraId="5DE6CAE5" w14:textId="77777777" w:rsidR="00C8598B" w:rsidRPr="00C8598B" w:rsidRDefault="00C8598B" w:rsidP="00C8598B">
      <w:pPr>
        <w:spacing w:after="0" w:line="240" w:lineRule="auto"/>
        <w:rPr>
          <w:rFonts w:ascii="Times New Roman" w:hAnsi="Times New Roman"/>
          <w:b/>
          <w:lang w:val="lt-LT"/>
        </w:rPr>
      </w:pPr>
      <w:r w:rsidRPr="00C8598B">
        <w:rPr>
          <w:rFonts w:ascii="Times New Roman" w:hAnsi="Times New Roman"/>
          <w:b/>
          <w:lang w:val="lt-LT"/>
        </w:rPr>
        <w:t>Sunkus šalutinis poveikis</w:t>
      </w:r>
    </w:p>
    <w:p w14:paraId="7A028EFA"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Pastebėtas toks šalutinis poveikis:</w:t>
      </w:r>
    </w:p>
    <w:p w14:paraId="4F33FA37" w14:textId="77777777" w:rsidR="00C8598B" w:rsidRPr="00C8598B" w:rsidRDefault="00C8598B" w:rsidP="00C8598B">
      <w:pPr>
        <w:spacing w:after="0" w:line="240" w:lineRule="auto"/>
        <w:rPr>
          <w:rFonts w:ascii="Times New Roman" w:hAnsi="Times New Roman"/>
          <w:u w:val="single"/>
          <w:lang w:val="lt-LT"/>
        </w:rPr>
      </w:pPr>
      <w:r w:rsidRPr="00C8598B">
        <w:rPr>
          <w:rFonts w:ascii="Times New Roman" w:hAnsi="Times New Roman"/>
          <w:u w:val="single"/>
          <w:lang w:val="lt-LT"/>
        </w:rPr>
        <w:t>Alerginės reakcijos</w:t>
      </w:r>
    </w:p>
    <w:p w14:paraId="1812F151" w14:textId="77777777" w:rsidR="00C8598B" w:rsidRPr="00C8598B" w:rsidRDefault="00C8598B" w:rsidP="00022866">
      <w:pPr>
        <w:numPr>
          <w:ilvl w:val="0"/>
          <w:numId w:val="7"/>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Bėrimas, niežėjimas ar odos dilgėlinė</w:t>
      </w:r>
    </w:p>
    <w:p w14:paraId="29C06208" w14:textId="77777777" w:rsidR="00C8598B" w:rsidRPr="00C8598B" w:rsidRDefault="00C8598B" w:rsidP="00022866">
      <w:pPr>
        <w:numPr>
          <w:ilvl w:val="0"/>
          <w:numId w:val="7"/>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Veido, lūpų, liežuvio ar kitų kūno dalių patinimas</w:t>
      </w:r>
    </w:p>
    <w:p w14:paraId="547D89D2" w14:textId="77777777" w:rsidR="00C8598B" w:rsidRPr="00C8598B" w:rsidRDefault="00C8598B" w:rsidP="00022866">
      <w:pPr>
        <w:numPr>
          <w:ilvl w:val="0"/>
          <w:numId w:val="7"/>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Sunkumas ryjant ar kvėpuojant</w:t>
      </w:r>
    </w:p>
    <w:p w14:paraId="6F1D30FA" w14:textId="77777777" w:rsidR="00C8598B" w:rsidRPr="00C8598B" w:rsidRDefault="00C8598B" w:rsidP="00022866">
      <w:pPr>
        <w:numPr>
          <w:ilvl w:val="0"/>
          <w:numId w:val="7"/>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Sąmonės netekimas</w:t>
      </w:r>
    </w:p>
    <w:p w14:paraId="4DECD20B" w14:textId="77777777" w:rsidR="00C8598B" w:rsidRPr="00C8598B" w:rsidRDefault="00C8598B" w:rsidP="00C8598B">
      <w:pPr>
        <w:spacing w:after="0" w:line="240" w:lineRule="auto"/>
        <w:rPr>
          <w:rFonts w:ascii="Times New Roman" w:hAnsi="Times New Roman"/>
          <w:lang w:val="lt-LT"/>
        </w:rPr>
      </w:pPr>
    </w:p>
    <w:p w14:paraId="1142C724" w14:textId="77777777" w:rsidR="00C8598B" w:rsidRPr="00C8598B" w:rsidRDefault="00C8598B" w:rsidP="00C8598B">
      <w:pPr>
        <w:spacing w:after="0" w:line="240" w:lineRule="auto"/>
        <w:rPr>
          <w:rFonts w:ascii="Times New Roman" w:hAnsi="Times New Roman"/>
          <w:u w:val="single"/>
          <w:lang w:val="lt-LT"/>
        </w:rPr>
      </w:pPr>
      <w:r w:rsidRPr="00C8598B">
        <w:rPr>
          <w:rFonts w:ascii="Times New Roman" w:hAnsi="Times New Roman"/>
          <w:u w:val="single"/>
          <w:lang w:val="lt-LT"/>
        </w:rPr>
        <w:t>Reakcijos, pažeidžiančios smegenis ir nervus</w:t>
      </w:r>
    </w:p>
    <w:p w14:paraId="49DE6D12"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Šios reakcijos gali atsirasti per vieną vakcinacijos mėnesį ir kartais būna mirtinos.</w:t>
      </w:r>
    </w:p>
    <w:p w14:paraId="750B1FD5"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Gali atsirasti tokie simptomai:</w:t>
      </w:r>
    </w:p>
    <w:p w14:paraId="46D1157B" w14:textId="77777777" w:rsidR="00C8598B" w:rsidRPr="00C8598B" w:rsidRDefault="00C8598B" w:rsidP="00022866">
      <w:pPr>
        <w:numPr>
          <w:ilvl w:val="0"/>
          <w:numId w:val="7"/>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Aukšta temperatūra su galvos skausmais ir sumišimu</w:t>
      </w:r>
    </w:p>
    <w:p w14:paraId="5E31E720" w14:textId="77777777" w:rsidR="00C8598B" w:rsidRPr="00C8598B" w:rsidRDefault="00C8598B" w:rsidP="00022866">
      <w:pPr>
        <w:numPr>
          <w:ilvl w:val="0"/>
          <w:numId w:val="7"/>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Nuovargis</w:t>
      </w:r>
    </w:p>
    <w:p w14:paraId="3B7C8F7E" w14:textId="77777777" w:rsidR="00C8598B" w:rsidRPr="00C8598B" w:rsidRDefault="00C8598B" w:rsidP="00022866">
      <w:pPr>
        <w:numPr>
          <w:ilvl w:val="0"/>
          <w:numId w:val="7"/>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Kaklo rigidiškumas</w:t>
      </w:r>
    </w:p>
    <w:p w14:paraId="34999896" w14:textId="77777777" w:rsidR="00C8598B" w:rsidRPr="00C8598B" w:rsidRDefault="00C8598B" w:rsidP="00022866">
      <w:pPr>
        <w:numPr>
          <w:ilvl w:val="0"/>
          <w:numId w:val="7"/>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Smegenų ir nervų audinių uždegimas</w:t>
      </w:r>
    </w:p>
    <w:p w14:paraId="037F74BC" w14:textId="77777777" w:rsidR="00C8598B" w:rsidRPr="00C8598B" w:rsidRDefault="00C8598B" w:rsidP="00022866">
      <w:pPr>
        <w:numPr>
          <w:ilvl w:val="0"/>
          <w:numId w:val="7"/>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Priepuoliai</w:t>
      </w:r>
    </w:p>
    <w:p w14:paraId="4BADF34A" w14:textId="77777777" w:rsidR="00C8598B" w:rsidRDefault="00C8598B" w:rsidP="00022866">
      <w:pPr>
        <w:numPr>
          <w:ilvl w:val="0"/>
          <w:numId w:val="7"/>
        </w:numPr>
        <w:tabs>
          <w:tab w:val="clear" w:pos="360"/>
          <w:tab w:val="num" w:pos="567"/>
        </w:tabs>
        <w:spacing w:after="0" w:line="240" w:lineRule="auto"/>
        <w:ind w:left="567" w:hanging="567"/>
        <w:rPr>
          <w:rFonts w:ascii="Times New Roman" w:hAnsi="Times New Roman"/>
          <w:lang w:val="lt-LT"/>
        </w:rPr>
      </w:pPr>
      <w:r w:rsidRPr="00C8598B">
        <w:rPr>
          <w:rFonts w:ascii="Times New Roman" w:hAnsi="Times New Roman"/>
          <w:lang w:val="lt-LT"/>
        </w:rPr>
        <w:t>Kurios nors kūno dalies ar viso kūno judėjimo ar pojūčių sutrikimai (</w:t>
      </w:r>
      <w:r w:rsidR="00451E64">
        <w:rPr>
          <w:rFonts w:ascii="Times New Roman" w:hAnsi="Times New Roman"/>
          <w:lang w:val="lt-LT"/>
        </w:rPr>
        <w:t xml:space="preserve">pavyzdžiui, </w:t>
      </w:r>
      <w:r w:rsidR="00451E64" w:rsidRPr="00817B8D">
        <w:rPr>
          <w:rFonts w:ascii="Times New Roman" w:hAnsi="Times New Roman"/>
          <w:lang w:val="lt-LT"/>
        </w:rPr>
        <w:t>Gijeno-Bare (</w:t>
      </w:r>
      <w:r w:rsidR="00451E64" w:rsidRPr="0081386A">
        <w:rPr>
          <w:rFonts w:ascii="Times New Roman" w:hAnsi="Times New Roman"/>
          <w:i/>
          <w:iCs/>
          <w:lang w:val="lt-LT"/>
        </w:rPr>
        <w:t>Guillan-Barre</w:t>
      </w:r>
      <w:r w:rsidR="00451E64" w:rsidRPr="00817B8D">
        <w:rPr>
          <w:rFonts w:ascii="Times New Roman" w:hAnsi="Times New Roman"/>
          <w:lang w:val="lt-LT"/>
        </w:rPr>
        <w:t xml:space="preserve">) </w:t>
      </w:r>
      <w:r w:rsidRPr="00C8598B">
        <w:rPr>
          <w:rFonts w:ascii="Times New Roman" w:hAnsi="Times New Roman"/>
          <w:lang w:val="lt-LT"/>
        </w:rPr>
        <w:t>sindromas)</w:t>
      </w:r>
    </w:p>
    <w:p w14:paraId="6B5B310D" w14:textId="77777777" w:rsidR="00451E64" w:rsidRPr="00C8598B" w:rsidRDefault="00451E64" w:rsidP="00022866">
      <w:pPr>
        <w:numPr>
          <w:ilvl w:val="0"/>
          <w:numId w:val="7"/>
        </w:numPr>
        <w:tabs>
          <w:tab w:val="clear" w:pos="360"/>
          <w:tab w:val="num" w:pos="567"/>
        </w:tabs>
        <w:spacing w:after="0" w:line="240" w:lineRule="auto"/>
        <w:ind w:left="567" w:hanging="567"/>
        <w:rPr>
          <w:rFonts w:ascii="Times New Roman" w:hAnsi="Times New Roman"/>
          <w:lang w:val="lt-LT"/>
        </w:rPr>
      </w:pPr>
      <w:r>
        <w:rPr>
          <w:rFonts w:ascii="Times New Roman" w:hAnsi="Times New Roman"/>
          <w:lang w:val="lt-LT"/>
        </w:rPr>
        <w:t>Asmenybės pokytis</w:t>
      </w:r>
    </w:p>
    <w:p w14:paraId="2475B164" w14:textId="77777777" w:rsidR="00C8598B" w:rsidRPr="00C8598B" w:rsidRDefault="00C8598B" w:rsidP="00C8598B">
      <w:pPr>
        <w:spacing w:after="0" w:line="240" w:lineRule="auto"/>
        <w:rPr>
          <w:rFonts w:ascii="Times New Roman" w:hAnsi="Times New Roman"/>
          <w:lang w:val="lt-LT"/>
        </w:rPr>
      </w:pPr>
    </w:p>
    <w:p w14:paraId="522311EF" w14:textId="77777777" w:rsidR="00C8598B" w:rsidRPr="00C8598B" w:rsidRDefault="00C8598B" w:rsidP="00C8598B">
      <w:pPr>
        <w:spacing w:after="0" w:line="240" w:lineRule="auto"/>
        <w:rPr>
          <w:rFonts w:ascii="Times New Roman" w:hAnsi="Times New Roman"/>
          <w:u w:val="single"/>
          <w:lang w:val="lt-LT"/>
        </w:rPr>
      </w:pPr>
      <w:r w:rsidRPr="00C8598B">
        <w:rPr>
          <w:rFonts w:ascii="Times New Roman" w:hAnsi="Times New Roman"/>
          <w:u w:val="single"/>
          <w:lang w:val="lt-LT"/>
        </w:rPr>
        <w:t>Sunkios reakcijos, pažeidžiančios gyvybiškai svarbius organus</w:t>
      </w:r>
    </w:p>
    <w:p w14:paraId="2673D80A"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Gali atsirasti per 10 vakcinacijos dienų ir gali baigtis mirtimi. Reakcija gali būti panaši į geltonosios karštinės viruso sukeltą infekciją. Dažniausiai prasideda nuovargio jausmu, karščiavimu, galvos skausmu, raumenų skausmu ir kartais žemu kraujo spaudimu. Vėliau gali išsivystyti sunkus raumenų ar kepenų pažeidimas, sumažėti tam tikrų kraujo ląstelių kiekis, pasireiškiantis neįprastomis kraujosruvomis ar kraujavimu ir padidėjusia rizika infekcijoms, sutrikusia inkstų ir kvėpavimo sistemos funkcija.</w:t>
      </w:r>
    </w:p>
    <w:p w14:paraId="4533C5C8" w14:textId="77777777" w:rsidR="00C8598B" w:rsidRPr="00C8598B" w:rsidRDefault="00C8598B" w:rsidP="00C8598B">
      <w:pPr>
        <w:spacing w:after="0" w:line="240" w:lineRule="auto"/>
        <w:rPr>
          <w:rFonts w:ascii="Times New Roman" w:hAnsi="Times New Roman"/>
          <w:lang w:val="lt-LT"/>
        </w:rPr>
      </w:pPr>
    </w:p>
    <w:p w14:paraId="6E3774CD" w14:textId="77777777" w:rsidR="00C8598B" w:rsidRPr="00C8598B" w:rsidRDefault="00C8598B" w:rsidP="00C8598B">
      <w:pPr>
        <w:spacing w:after="0" w:line="240" w:lineRule="auto"/>
        <w:rPr>
          <w:rFonts w:ascii="Times New Roman" w:hAnsi="Times New Roman"/>
          <w:b/>
          <w:lang w:val="lt-LT"/>
        </w:rPr>
      </w:pPr>
      <w:r w:rsidRPr="00C8598B">
        <w:rPr>
          <w:rFonts w:ascii="Times New Roman" w:hAnsi="Times New Roman"/>
          <w:b/>
          <w:lang w:val="lt-LT"/>
        </w:rPr>
        <w:t xml:space="preserve">Jeigu </w:t>
      </w:r>
      <w:r w:rsidR="00451E64">
        <w:rPr>
          <w:rFonts w:ascii="Times New Roman" w:hAnsi="Times New Roman"/>
          <w:b/>
          <w:lang w:val="lt-LT"/>
        </w:rPr>
        <w:t xml:space="preserve">po skiepijimo </w:t>
      </w:r>
      <w:r w:rsidRPr="00C8598B">
        <w:rPr>
          <w:rFonts w:ascii="Times New Roman" w:hAnsi="Times New Roman"/>
          <w:b/>
          <w:lang w:val="lt-LT"/>
        </w:rPr>
        <w:t xml:space="preserve">pasireiškė kuris nors paminėtas simptomas, </w:t>
      </w:r>
      <w:r w:rsidR="00451E64">
        <w:rPr>
          <w:rFonts w:ascii="Times New Roman" w:hAnsi="Times New Roman"/>
          <w:b/>
          <w:lang w:val="lt-LT"/>
        </w:rPr>
        <w:t xml:space="preserve">NEDELSDAMI </w:t>
      </w:r>
      <w:r w:rsidRPr="00C8598B">
        <w:rPr>
          <w:rFonts w:ascii="Times New Roman" w:hAnsi="Times New Roman"/>
          <w:b/>
          <w:lang w:val="lt-LT"/>
        </w:rPr>
        <w:t xml:space="preserve">kreipkitės į </w:t>
      </w:r>
      <w:r w:rsidR="00451E64">
        <w:rPr>
          <w:rFonts w:ascii="Times New Roman" w:hAnsi="Times New Roman"/>
          <w:b/>
          <w:lang w:val="lt-LT"/>
        </w:rPr>
        <w:t>medikus ir pasakykite, kad neseniai buvote paskiepyti STAMARIL</w:t>
      </w:r>
      <w:r w:rsidRPr="00C8598B">
        <w:rPr>
          <w:rFonts w:ascii="Times New Roman" w:hAnsi="Times New Roman"/>
          <w:b/>
          <w:lang w:val="lt-LT"/>
        </w:rPr>
        <w:t>.</w:t>
      </w:r>
    </w:p>
    <w:p w14:paraId="6088D2EF" w14:textId="77777777" w:rsidR="00C8598B" w:rsidRPr="00C8598B" w:rsidRDefault="00C8598B" w:rsidP="00C8598B">
      <w:pPr>
        <w:spacing w:after="0" w:line="240" w:lineRule="auto"/>
        <w:rPr>
          <w:rFonts w:ascii="Times New Roman" w:hAnsi="Times New Roman"/>
          <w:lang w:val="lt-LT"/>
        </w:rPr>
      </w:pPr>
    </w:p>
    <w:p w14:paraId="7C10FB67" w14:textId="77777777" w:rsidR="00C8598B" w:rsidRPr="00C8598B" w:rsidRDefault="00C8598B" w:rsidP="00C8598B">
      <w:pPr>
        <w:spacing w:after="0" w:line="240" w:lineRule="auto"/>
        <w:rPr>
          <w:rFonts w:ascii="Times New Roman" w:hAnsi="Times New Roman"/>
          <w:b/>
          <w:lang w:val="lt-LT"/>
        </w:rPr>
      </w:pPr>
      <w:r w:rsidRPr="00C8598B">
        <w:rPr>
          <w:rFonts w:ascii="Times New Roman" w:hAnsi="Times New Roman"/>
          <w:b/>
          <w:lang w:val="lt-LT"/>
        </w:rPr>
        <w:t>Kitas šalutinis poveikis</w:t>
      </w:r>
    </w:p>
    <w:p w14:paraId="3289A3CB"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u w:val="single"/>
          <w:lang w:val="lt-LT"/>
        </w:rPr>
        <w:t xml:space="preserve">Labai dažnas </w:t>
      </w:r>
      <w:r w:rsidRPr="00C8598B">
        <w:rPr>
          <w:rFonts w:ascii="Times New Roman" w:hAnsi="Times New Roman"/>
          <w:lang w:val="lt-LT"/>
        </w:rPr>
        <w:t>(gali pasireikšti daugiau kaip 1 iš 10 žmonių).</w:t>
      </w:r>
    </w:p>
    <w:p w14:paraId="655D6282" w14:textId="77777777" w:rsidR="00C8598B" w:rsidRPr="00C8598B" w:rsidRDefault="00C8598B" w:rsidP="00022866">
      <w:pPr>
        <w:numPr>
          <w:ilvl w:val="0"/>
          <w:numId w:val="44"/>
        </w:numPr>
        <w:spacing w:after="0" w:line="240" w:lineRule="auto"/>
        <w:ind w:left="567" w:hanging="567"/>
        <w:contextualSpacing/>
      </w:pPr>
      <w:r w:rsidRPr="00C8598B">
        <w:rPr>
          <w:rFonts w:ascii="Times New Roman" w:hAnsi="Times New Roman"/>
          <w:lang w:val="lt-LT"/>
        </w:rPr>
        <w:t>Galvos skausmas</w:t>
      </w:r>
    </w:p>
    <w:p w14:paraId="4A99052B" w14:textId="77777777" w:rsidR="00C8598B" w:rsidRPr="00C8598B" w:rsidRDefault="00C8598B" w:rsidP="00022866">
      <w:pPr>
        <w:numPr>
          <w:ilvl w:val="0"/>
          <w:numId w:val="44"/>
        </w:numPr>
        <w:spacing w:after="0" w:line="240" w:lineRule="auto"/>
        <w:ind w:left="567" w:hanging="567"/>
        <w:contextualSpacing/>
      </w:pPr>
      <w:r w:rsidRPr="00C8598B">
        <w:rPr>
          <w:rFonts w:ascii="Times New Roman" w:hAnsi="Times New Roman"/>
          <w:lang w:val="lt-LT"/>
        </w:rPr>
        <w:t>Lengvas ar vidutinis nuovargis ar silpnumas (astenija)</w:t>
      </w:r>
    </w:p>
    <w:p w14:paraId="6B682AB2" w14:textId="77777777" w:rsidR="00C8598B" w:rsidRPr="00C8598B" w:rsidRDefault="00C8598B" w:rsidP="00022866">
      <w:pPr>
        <w:numPr>
          <w:ilvl w:val="0"/>
          <w:numId w:val="44"/>
        </w:numPr>
        <w:spacing w:after="0" w:line="240" w:lineRule="auto"/>
        <w:ind w:left="567" w:hanging="567"/>
        <w:contextualSpacing/>
      </w:pPr>
      <w:r w:rsidRPr="00C8598B">
        <w:rPr>
          <w:rFonts w:ascii="Times New Roman" w:hAnsi="Times New Roman"/>
          <w:lang w:val="lt-LT"/>
        </w:rPr>
        <w:t>Skausmas ar diskomfortas injekcijos vietoje</w:t>
      </w:r>
    </w:p>
    <w:p w14:paraId="163AD3F8" w14:textId="77777777" w:rsidR="00C8598B" w:rsidRPr="00C8598B" w:rsidRDefault="00C8598B" w:rsidP="00022866">
      <w:pPr>
        <w:numPr>
          <w:ilvl w:val="0"/>
          <w:numId w:val="44"/>
        </w:numPr>
        <w:spacing w:after="0" w:line="240" w:lineRule="auto"/>
        <w:ind w:left="567" w:hanging="567"/>
        <w:contextualSpacing/>
      </w:pPr>
      <w:r w:rsidRPr="00C8598B">
        <w:rPr>
          <w:rFonts w:ascii="Times New Roman" w:hAnsi="Times New Roman"/>
          <w:lang w:val="lt-LT"/>
        </w:rPr>
        <w:t>Raumenų skausmas</w:t>
      </w:r>
    </w:p>
    <w:p w14:paraId="69E29ABF" w14:textId="77777777" w:rsidR="00C8598B" w:rsidRPr="00C8598B" w:rsidRDefault="00C8598B" w:rsidP="00022866">
      <w:pPr>
        <w:numPr>
          <w:ilvl w:val="0"/>
          <w:numId w:val="44"/>
        </w:numPr>
        <w:spacing w:after="0" w:line="240" w:lineRule="auto"/>
        <w:ind w:left="567" w:hanging="567"/>
        <w:contextualSpacing/>
      </w:pPr>
      <w:r w:rsidRPr="00C8598B">
        <w:rPr>
          <w:rFonts w:ascii="Times New Roman" w:hAnsi="Times New Roman"/>
          <w:lang w:val="lt-LT"/>
        </w:rPr>
        <w:t>Karščiavimas (vaikams)</w:t>
      </w:r>
    </w:p>
    <w:p w14:paraId="3557806E" w14:textId="77777777" w:rsidR="00C8598B" w:rsidRPr="00C8598B" w:rsidRDefault="00C8598B" w:rsidP="00022866">
      <w:pPr>
        <w:numPr>
          <w:ilvl w:val="0"/>
          <w:numId w:val="44"/>
        </w:numPr>
        <w:spacing w:after="0" w:line="240" w:lineRule="auto"/>
        <w:ind w:left="567" w:hanging="567"/>
        <w:contextualSpacing/>
      </w:pPr>
      <w:r w:rsidRPr="00C8598B">
        <w:rPr>
          <w:rFonts w:ascii="Times New Roman" w:hAnsi="Times New Roman"/>
          <w:lang w:val="lt-LT"/>
        </w:rPr>
        <w:t>Vėmimas (vaikams)</w:t>
      </w:r>
    </w:p>
    <w:p w14:paraId="78E6DD24" w14:textId="77777777" w:rsidR="00C8598B" w:rsidRPr="00C8598B" w:rsidRDefault="00C8598B" w:rsidP="00C8598B">
      <w:pPr>
        <w:spacing w:after="0" w:line="240" w:lineRule="auto"/>
        <w:rPr>
          <w:rFonts w:ascii="Times New Roman" w:hAnsi="Times New Roman"/>
          <w:lang w:val="lt-LT"/>
        </w:rPr>
      </w:pPr>
    </w:p>
    <w:p w14:paraId="4BBE9E78"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u w:val="single"/>
          <w:lang w:val="lt-LT"/>
        </w:rPr>
        <w:t xml:space="preserve">Dažnas </w:t>
      </w:r>
      <w:r w:rsidRPr="00C8598B">
        <w:rPr>
          <w:rFonts w:ascii="Times New Roman" w:hAnsi="Times New Roman"/>
          <w:lang w:val="lt-LT"/>
        </w:rPr>
        <w:t>(gali pasireikšti mažiau kaip 1 iš 10 žmonių).</w:t>
      </w:r>
    </w:p>
    <w:p w14:paraId="6AD24D1D" w14:textId="77777777" w:rsidR="00C8598B" w:rsidRPr="00C8598B" w:rsidRDefault="00C8598B" w:rsidP="00022866">
      <w:pPr>
        <w:numPr>
          <w:ilvl w:val="0"/>
          <w:numId w:val="45"/>
        </w:numPr>
        <w:spacing w:after="0" w:line="240" w:lineRule="auto"/>
        <w:ind w:left="567" w:hanging="567"/>
        <w:contextualSpacing/>
      </w:pPr>
      <w:r w:rsidRPr="00C8598B">
        <w:rPr>
          <w:rFonts w:ascii="Times New Roman" w:hAnsi="Times New Roman"/>
          <w:lang w:val="lt-LT"/>
        </w:rPr>
        <w:t>Karščiavimas (suaugusiesiems)</w:t>
      </w:r>
    </w:p>
    <w:p w14:paraId="20E5447A" w14:textId="77777777" w:rsidR="00C8598B" w:rsidRPr="00C8598B" w:rsidRDefault="00C8598B" w:rsidP="00022866">
      <w:pPr>
        <w:numPr>
          <w:ilvl w:val="0"/>
          <w:numId w:val="45"/>
        </w:numPr>
        <w:spacing w:after="0" w:line="240" w:lineRule="auto"/>
        <w:ind w:left="567" w:hanging="567"/>
        <w:contextualSpacing/>
      </w:pPr>
      <w:r w:rsidRPr="00C8598B">
        <w:rPr>
          <w:rFonts w:ascii="Times New Roman" w:hAnsi="Times New Roman"/>
          <w:lang w:val="lt-LT"/>
        </w:rPr>
        <w:t>Vėmimas (suaugusiesiems)</w:t>
      </w:r>
    </w:p>
    <w:p w14:paraId="1680C860" w14:textId="77777777" w:rsidR="00C8598B" w:rsidRPr="00C8598B" w:rsidRDefault="00C8598B" w:rsidP="00022866">
      <w:pPr>
        <w:numPr>
          <w:ilvl w:val="0"/>
          <w:numId w:val="45"/>
        </w:numPr>
        <w:spacing w:after="0" w:line="240" w:lineRule="auto"/>
        <w:ind w:left="567" w:hanging="567"/>
        <w:contextualSpacing/>
      </w:pPr>
      <w:r w:rsidRPr="00C8598B">
        <w:rPr>
          <w:rFonts w:ascii="Times New Roman" w:hAnsi="Times New Roman"/>
          <w:lang w:val="lt-LT"/>
        </w:rPr>
        <w:t>Sąnarių skausmas</w:t>
      </w:r>
    </w:p>
    <w:p w14:paraId="6593CC5C" w14:textId="77777777" w:rsidR="00C8598B" w:rsidRPr="00C8598B" w:rsidRDefault="00C8598B" w:rsidP="00022866">
      <w:pPr>
        <w:numPr>
          <w:ilvl w:val="0"/>
          <w:numId w:val="46"/>
        </w:numPr>
        <w:spacing w:after="0" w:line="240" w:lineRule="auto"/>
        <w:ind w:left="567" w:hanging="567"/>
        <w:contextualSpacing/>
        <w:jc w:val="both"/>
      </w:pPr>
      <w:r w:rsidRPr="00C8598B">
        <w:rPr>
          <w:rFonts w:ascii="Times New Roman" w:hAnsi="Times New Roman"/>
          <w:lang w:val="lt-LT"/>
        </w:rPr>
        <w:t>Šleikštulys (pykinimas)</w:t>
      </w:r>
    </w:p>
    <w:p w14:paraId="7213DC2E" w14:textId="77777777" w:rsidR="00C8598B" w:rsidRPr="00C8598B" w:rsidRDefault="00C8598B" w:rsidP="00022866">
      <w:pPr>
        <w:numPr>
          <w:ilvl w:val="0"/>
          <w:numId w:val="46"/>
        </w:numPr>
        <w:spacing w:after="0" w:line="240" w:lineRule="auto"/>
        <w:ind w:left="567" w:hanging="567"/>
        <w:contextualSpacing/>
        <w:jc w:val="both"/>
      </w:pPr>
      <w:r w:rsidRPr="00C8598B">
        <w:rPr>
          <w:rFonts w:ascii="Times New Roman" w:hAnsi="Times New Roman"/>
          <w:lang w:val="lt-LT"/>
        </w:rPr>
        <w:t>Reakcija injekcijos vietoje: paraudimas, mėlynė, patinimas ar kieto gumbo susidarymas</w:t>
      </w:r>
    </w:p>
    <w:p w14:paraId="7EF2CD17" w14:textId="77777777" w:rsidR="00C8598B" w:rsidRPr="00C8598B" w:rsidRDefault="00C8598B" w:rsidP="00C8598B">
      <w:pPr>
        <w:ind w:left="360"/>
        <w:jc w:val="both"/>
        <w:rPr>
          <w:lang w:val="lt-LT"/>
        </w:rPr>
      </w:pPr>
    </w:p>
    <w:p w14:paraId="43B2D946"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u w:val="single"/>
          <w:lang w:val="lt-LT"/>
        </w:rPr>
        <w:t xml:space="preserve">Nedažnas </w:t>
      </w:r>
      <w:r w:rsidRPr="00C8598B">
        <w:rPr>
          <w:rFonts w:ascii="Times New Roman" w:hAnsi="Times New Roman"/>
          <w:lang w:val="lt-LT"/>
        </w:rPr>
        <w:t>(gali pasireikšti mažiau kaip 1 iš 100 žmonių).</w:t>
      </w:r>
    </w:p>
    <w:p w14:paraId="3F463E40" w14:textId="77777777" w:rsidR="00C8598B" w:rsidRPr="00C8598B" w:rsidRDefault="00C8598B" w:rsidP="00022866">
      <w:pPr>
        <w:numPr>
          <w:ilvl w:val="0"/>
          <w:numId w:val="46"/>
        </w:numPr>
        <w:spacing w:after="0" w:line="240" w:lineRule="auto"/>
        <w:ind w:left="567" w:hanging="567"/>
        <w:contextualSpacing/>
      </w:pPr>
      <w:r w:rsidRPr="00C8598B">
        <w:rPr>
          <w:rFonts w:ascii="Times New Roman" w:hAnsi="Times New Roman"/>
          <w:lang w:val="lt-LT"/>
        </w:rPr>
        <w:t>Galvos svaigimas</w:t>
      </w:r>
    </w:p>
    <w:p w14:paraId="04CF05B4" w14:textId="77777777" w:rsidR="00C8598B" w:rsidRPr="00C8598B" w:rsidRDefault="00C8598B" w:rsidP="00022866">
      <w:pPr>
        <w:numPr>
          <w:ilvl w:val="0"/>
          <w:numId w:val="46"/>
        </w:numPr>
        <w:spacing w:after="0" w:line="240" w:lineRule="auto"/>
        <w:ind w:left="567" w:hanging="567"/>
        <w:contextualSpacing/>
      </w:pPr>
      <w:r w:rsidRPr="00C8598B">
        <w:rPr>
          <w:rFonts w:ascii="Times New Roman" w:hAnsi="Times New Roman"/>
          <w:lang w:val="lt-LT"/>
        </w:rPr>
        <w:t>Pilvo skausmai</w:t>
      </w:r>
    </w:p>
    <w:p w14:paraId="151A85D0" w14:textId="77777777" w:rsidR="00C8598B" w:rsidRPr="00C8598B" w:rsidRDefault="00C8598B" w:rsidP="00022866">
      <w:pPr>
        <w:numPr>
          <w:ilvl w:val="0"/>
          <w:numId w:val="46"/>
        </w:numPr>
        <w:spacing w:after="0" w:line="240" w:lineRule="auto"/>
        <w:ind w:left="567" w:hanging="567"/>
        <w:contextualSpacing/>
      </w:pPr>
      <w:r w:rsidRPr="00C8598B">
        <w:rPr>
          <w:rFonts w:ascii="Times New Roman" w:hAnsi="Times New Roman"/>
          <w:lang w:val="lt-LT"/>
        </w:rPr>
        <w:t>Papulė injekcijos vietoje</w:t>
      </w:r>
    </w:p>
    <w:p w14:paraId="358C319D" w14:textId="77777777" w:rsidR="00C8598B" w:rsidRPr="00C8598B" w:rsidRDefault="00C8598B" w:rsidP="00C8598B">
      <w:pPr>
        <w:spacing w:after="0" w:line="240" w:lineRule="auto"/>
        <w:ind w:left="720"/>
        <w:contextualSpacing/>
      </w:pPr>
    </w:p>
    <w:p w14:paraId="5E581E96"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u w:val="single"/>
          <w:lang w:val="lt-LT"/>
        </w:rPr>
        <w:t>Retas</w:t>
      </w:r>
      <w:r w:rsidRPr="00C8598B">
        <w:rPr>
          <w:rFonts w:ascii="Times New Roman" w:hAnsi="Times New Roman"/>
          <w:lang w:val="lt-LT"/>
        </w:rPr>
        <w:t xml:space="preserve"> (gali pasireikšti iki 1 iš 1000 žmonių).</w:t>
      </w:r>
    </w:p>
    <w:p w14:paraId="759A566D" w14:textId="77777777" w:rsidR="00C8598B" w:rsidRPr="00C8598B" w:rsidRDefault="00C8598B" w:rsidP="00022866">
      <w:pPr>
        <w:numPr>
          <w:ilvl w:val="0"/>
          <w:numId w:val="47"/>
        </w:numPr>
        <w:spacing w:after="0" w:line="240" w:lineRule="auto"/>
        <w:ind w:left="567" w:hanging="567"/>
        <w:contextualSpacing/>
      </w:pPr>
      <w:r w:rsidRPr="00C8598B">
        <w:rPr>
          <w:rFonts w:ascii="Times New Roman" w:hAnsi="Times New Roman"/>
          <w:lang w:val="lt-LT"/>
        </w:rPr>
        <w:t>Viduriavimas</w:t>
      </w:r>
    </w:p>
    <w:p w14:paraId="3CF2900E" w14:textId="77777777" w:rsidR="00C8598B" w:rsidRPr="00C8598B" w:rsidRDefault="00C8598B" w:rsidP="00022866">
      <w:pPr>
        <w:numPr>
          <w:ilvl w:val="0"/>
          <w:numId w:val="47"/>
        </w:numPr>
        <w:spacing w:after="0" w:line="240" w:lineRule="auto"/>
        <w:ind w:left="567" w:hanging="567"/>
        <w:contextualSpacing/>
      </w:pPr>
      <w:r w:rsidRPr="00C8598B">
        <w:rPr>
          <w:rFonts w:ascii="Times New Roman" w:hAnsi="Times New Roman"/>
          <w:lang w:val="lt-LT"/>
        </w:rPr>
        <w:t>Sloga, užsikimšusi nosis ar nosies niežėjimas (rinitas)</w:t>
      </w:r>
    </w:p>
    <w:p w14:paraId="408D37B0" w14:textId="77777777" w:rsidR="00C8598B" w:rsidRPr="00C8598B" w:rsidRDefault="00C8598B" w:rsidP="00C8598B">
      <w:pPr>
        <w:spacing w:after="0" w:line="240" w:lineRule="auto"/>
        <w:ind w:left="720"/>
        <w:contextualSpacing/>
      </w:pPr>
    </w:p>
    <w:p w14:paraId="049E232C"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u w:val="single"/>
          <w:lang w:val="lt-LT"/>
        </w:rPr>
        <w:t>Dažnis nežinomas</w:t>
      </w:r>
      <w:r w:rsidRPr="00C8598B">
        <w:rPr>
          <w:rFonts w:ascii="Times New Roman" w:hAnsi="Times New Roman"/>
          <w:lang w:val="lt-LT"/>
        </w:rPr>
        <w:t xml:space="preserve"> (negali būti apskaičiuotas pagal turimus duomenis).</w:t>
      </w:r>
    </w:p>
    <w:p w14:paraId="41B8065B" w14:textId="77777777" w:rsidR="00C8598B" w:rsidRPr="00C8598B" w:rsidRDefault="00C8598B" w:rsidP="00022866">
      <w:pPr>
        <w:numPr>
          <w:ilvl w:val="0"/>
          <w:numId w:val="48"/>
        </w:numPr>
        <w:spacing w:after="0" w:line="240" w:lineRule="auto"/>
        <w:ind w:left="567" w:hanging="567"/>
        <w:contextualSpacing/>
      </w:pPr>
      <w:r w:rsidRPr="00C8598B">
        <w:rPr>
          <w:rFonts w:ascii="Times New Roman" w:hAnsi="Times New Roman"/>
          <w:lang w:val="lt-LT"/>
        </w:rPr>
        <w:t>Liaukų patinimas (limfadenopatija)</w:t>
      </w:r>
    </w:p>
    <w:p w14:paraId="4BD8B3D0" w14:textId="77777777" w:rsidR="00C8598B" w:rsidRPr="00C8598B" w:rsidRDefault="00C8598B" w:rsidP="00022866">
      <w:pPr>
        <w:numPr>
          <w:ilvl w:val="0"/>
          <w:numId w:val="48"/>
        </w:numPr>
        <w:spacing w:after="0" w:line="240" w:lineRule="auto"/>
        <w:ind w:left="567" w:hanging="567"/>
        <w:contextualSpacing/>
      </w:pPr>
      <w:r w:rsidRPr="00C8598B">
        <w:rPr>
          <w:rFonts w:ascii="Times New Roman" w:hAnsi="Times New Roman"/>
          <w:lang w:val="lt-LT"/>
        </w:rPr>
        <w:t>Alpimas (sinkopė)</w:t>
      </w:r>
    </w:p>
    <w:p w14:paraId="53771BD6" w14:textId="77777777" w:rsidR="00C8598B" w:rsidRPr="00C8598B" w:rsidRDefault="00C8598B" w:rsidP="00022866">
      <w:pPr>
        <w:numPr>
          <w:ilvl w:val="0"/>
          <w:numId w:val="48"/>
        </w:numPr>
        <w:spacing w:after="0" w:line="240" w:lineRule="auto"/>
        <w:ind w:left="567" w:hanging="567"/>
        <w:contextualSpacing/>
      </w:pPr>
      <w:r w:rsidRPr="00C8598B">
        <w:rPr>
          <w:rFonts w:ascii="Times New Roman" w:hAnsi="Times New Roman"/>
          <w:lang w:val="lt-LT"/>
        </w:rPr>
        <w:t>Nutirpimas ar dilgčiojimo jausmas (parestezija)</w:t>
      </w:r>
    </w:p>
    <w:p w14:paraId="1B73C274" w14:textId="77777777" w:rsidR="00C8598B" w:rsidRPr="00C8598B" w:rsidRDefault="00C8598B" w:rsidP="00022866">
      <w:pPr>
        <w:numPr>
          <w:ilvl w:val="0"/>
          <w:numId w:val="48"/>
        </w:numPr>
        <w:spacing w:after="0" w:line="240" w:lineRule="auto"/>
        <w:ind w:left="567" w:hanging="567"/>
        <w:contextualSpacing/>
      </w:pPr>
      <w:r w:rsidRPr="00C8598B">
        <w:rPr>
          <w:rFonts w:ascii="Times New Roman" w:hAnsi="Times New Roman"/>
          <w:lang w:val="lt-LT"/>
        </w:rPr>
        <w:t>Į gripą panaši liga</w:t>
      </w:r>
    </w:p>
    <w:p w14:paraId="42F78A39" w14:textId="77777777" w:rsidR="00C8598B" w:rsidRPr="00C8598B" w:rsidRDefault="00C8598B" w:rsidP="00C8598B">
      <w:pPr>
        <w:spacing w:after="0" w:line="240" w:lineRule="auto"/>
        <w:ind w:left="360"/>
      </w:pPr>
    </w:p>
    <w:p w14:paraId="2D7E7B62"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b/>
          <w:lang w:val="lt-LT"/>
        </w:rPr>
        <w:t>Papildomas šalutinis poveikis vaikams</w:t>
      </w:r>
    </w:p>
    <w:p w14:paraId="68502DCC" w14:textId="77777777" w:rsidR="00C8598B" w:rsidRPr="00C8598B" w:rsidRDefault="00C8598B" w:rsidP="00C8598B">
      <w:pPr>
        <w:spacing w:after="0" w:line="240" w:lineRule="auto"/>
        <w:rPr>
          <w:rFonts w:ascii="Times New Roman" w:hAnsi="Times New Roman"/>
          <w:u w:val="single"/>
          <w:lang w:val="lt-LT"/>
        </w:rPr>
      </w:pPr>
      <w:r w:rsidRPr="00C8598B">
        <w:rPr>
          <w:rFonts w:ascii="Times New Roman" w:hAnsi="Times New Roman"/>
          <w:u w:val="single"/>
          <w:lang w:val="lt-LT"/>
        </w:rPr>
        <w:t>Labai dažnas (gali pasireikšti daugiau nei 1 iš 10 žmonių).</w:t>
      </w:r>
    </w:p>
    <w:p w14:paraId="66F9EB16" w14:textId="77777777" w:rsidR="00C8598B" w:rsidRPr="00C8598B" w:rsidRDefault="00C8598B" w:rsidP="00022866">
      <w:pPr>
        <w:numPr>
          <w:ilvl w:val="0"/>
          <w:numId w:val="49"/>
        </w:numPr>
        <w:spacing w:after="0" w:line="240" w:lineRule="auto"/>
        <w:ind w:left="567" w:hanging="567"/>
        <w:contextualSpacing/>
      </w:pPr>
      <w:r w:rsidRPr="00C8598B">
        <w:rPr>
          <w:rFonts w:ascii="Times New Roman" w:hAnsi="Times New Roman"/>
          <w:lang w:val="lt-LT"/>
        </w:rPr>
        <w:t>Dirglumas, verkimas</w:t>
      </w:r>
    </w:p>
    <w:p w14:paraId="1CBC8E20" w14:textId="77777777" w:rsidR="00C8598B" w:rsidRPr="00C8598B" w:rsidRDefault="00C8598B" w:rsidP="00022866">
      <w:pPr>
        <w:numPr>
          <w:ilvl w:val="0"/>
          <w:numId w:val="49"/>
        </w:numPr>
        <w:spacing w:after="0" w:line="240" w:lineRule="auto"/>
        <w:ind w:left="567" w:hanging="567"/>
        <w:contextualSpacing/>
      </w:pPr>
      <w:r w:rsidRPr="00C8598B">
        <w:rPr>
          <w:rFonts w:ascii="Times New Roman" w:hAnsi="Times New Roman"/>
          <w:lang w:val="lt-LT"/>
        </w:rPr>
        <w:t>Apetito stoka</w:t>
      </w:r>
    </w:p>
    <w:p w14:paraId="08A52105" w14:textId="77777777" w:rsidR="00C8598B" w:rsidRPr="00C8598B" w:rsidRDefault="00C8598B" w:rsidP="00022866">
      <w:pPr>
        <w:numPr>
          <w:ilvl w:val="0"/>
          <w:numId w:val="49"/>
        </w:numPr>
        <w:spacing w:after="0" w:line="240" w:lineRule="auto"/>
        <w:ind w:left="567" w:hanging="567"/>
        <w:contextualSpacing/>
      </w:pPr>
      <w:r w:rsidRPr="00C8598B">
        <w:rPr>
          <w:rFonts w:ascii="Times New Roman" w:hAnsi="Times New Roman"/>
          <w:lang w:val="lt-LT"/>
        </w:rPr>
        <w:t>Mieguistumas</w:t>
      </w:r>
    </w:p>
    <w:p w14:paraId="41F0638E" w14:textId="77777777" w:rsidR="00C8598B" w:rsidRPr="00C8598B" w:rsidRDefault="00C8598B" w:rsidP="00C8598B">
      <w:pPr>
        <w:spacing w:after="0" w:line="240" w:lineRule="auto"/>
        <w:rPr>
          <w:lang w:val="lt-LT"/>
        </w:rPr>
      </w:pPr>
    </w:p>
    <w:p w14:paraId="3E2814E7"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Šis šalutinis poveikis paprastai pasireiškia per 3 dienas po vakcinacijos ir paprastai netrunka ilgiau nei 3 dienas. Dauguma šių nepageidaujamų reakcijų buvo neintensyvios.</w:t>
      </w:r>
    </w:p>
    <w:p w14:paraId="22B6C55A" w14:textId="77777777" w:rsidR="00C8598B" w:rsidRPr="00C8598B" w:rsidRDefault="00C8598B" w:rsidP="00C8598B">
      <w:pPr>
        <w:numPr>
          <w:ilvl w:val="12"/>
          <w:numId w:val="0"/>
        </w:numPr>
        <w:spacing w:after="0" w:line="240" w:lineRule="auto"/>
        <w:ind w:right="-2"/>
        <w:rPr>
          <w:rFonts w:ascii="Times New Roman" w:hAnsi="Times New Roman"/>
          <w:lang w:val="lt-LT"/>
        </w:rPr>
      </w:pPr>
    </w:p>
    <w:p w14:paraId="58BDC298" w14:textId="77777777" w:rsidR="00C8598B" w:rsidRPr="00C8598B" w:rsidRDefault="00C8598B" w:rsidP="00C8598B">
      <w:pPr>
        <w:tabs>
          <w:tab w:val="left" w:pos="567"/>
        </w:tabs>
        <w:spacing w:after="0" w:line="240" w:lineRule="auto"/>
        <w:rPr>
          <w:rFonts w:ascii="Times New Roman" w:eastAsia="Times New Roman" w:hAnsi="Times New Roman"/>
          <w:b/>
          <w:snapToGrid w:val="0"/>
          <w:szCs w:val="24"/>
          <w:lang w:val="lt-LT"/>
        </w:rPr>
      </w:pPr>
      <w:r w:rsidRPr="00C8598B">
        <w:rPr>
          <w:rFonts w:ascii="Times New Roman" w:eastAsia="Times New Roman" w:hAnsi="Times New Roman"/>
          <w:b/>
          <w:noProof/>
          <w:snapToGrid w:val="0"/>
          <w:szCs w:val="24"/>
          <w:lang w:val="lt-LT"/>
        </w:rPr>
        <w:t>Pranešimas apie šalutinį poveikį</w:t>
      </w:r>
    </w:p>
    <w:p w14:paraId="02DF2434" w14:textId="74978D2E" w:rsidR="00C8598B" w:rsidRPr="00C8598B" w:rsidRDefault="00E02180" w:rsidP="00C8598B">
      <w:pPr>
        <w:widowControl w:val="0"/>
        <w:spacing w:after="0" w:line="240" w:lineRule="auto"/>
        <w:rPr>
          <w:rFonts w:ascii="Times New Roman" w:hAnsi="Times New Roman"/>
          <w:lang w:val="lt-LT"/>
        </w:rPr>
      </w:pPr>
      <w:r w:rsidRPr="00E02180">
        <w:rPr>
          <w:rFonts w:ascii="Times New Roman" w:hAnsi="Times New Roman"/>
          <w:lang w:val="lt-LT"/>
        </w:rPr>
        <w:t xml:space="preserve">Jeigu pasireiškė šalutinis poveikis, įskaitant šiame lapelyje nenurodytą, pasakykite gydytojui, vaistininkui arba slaugytojui. </w:t>
      </w:r>
      <w:r w:rsidRPr="00E02180">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hyperlink r:id="rId13" w:history="1">
        <w:r w:rsidRPr="00E02180">
          <w:rPr>
            <w:rFonts w:ascii="Times New Roman" w:eastAsia="Times New Roman" w:hAnsi="Times New Roman"/>
            <w:color w:val="0563C1"/>
            <w:u w:val="single"/>
            <w:lang w:val="lt-LT" w:eastAsia="lt-LT"/>
          </w:rPr>
          <w:t>https://vvkt.lrv.lt/lt/</w:t>
        </w:r>
      </w:hyperlink>
      <w:r w:rsidRPr="00E02180">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Pr="00E02180">
        <w:rPr>
          <w:rFonts w:ascii="Times New Roman" w:eastAsia="Times New Roman" w:hAnsi="Times New Roman"/>
          <w:szCs w:val="20"/>
          <w:lang w:val="lt-LT"/>
        </w:rPr>
        <w:t>.</w:t>
      </w:r>
    </w:p>
    <w:p w14:paraId="457C9058" w14:textId="77777777" w:rsidR="00C8598B" w:rsidRPr="00C8598B" w:rsidRDefault="00C8598B" w:rsidP="00C8598B">
      <w:pPr>
        <w:spacing w:after="0" w:line="240" w:lineRule="auto"/>
        <w:rPr>
          <w:rFonts w:ascii="Times New Roman" w:hAnsi="Times New Roman"/>
          <w:lang w:val="lt-LT"/>
        </w:rPr>
      </w:pPr>
    </w:p>
    <w:p w14:paraId="56BA5550" w14:textId="77777777" w:rsidR="00C8598B" w:rsidRPr="00C8598B" w:rsidRDefault="00C8598B" w:rsidP="00C8598B">
      <w:pPr>
        <w:spacing w:after="0" w:line="240" w:lineRule="auto"/>
        <w:rPr>
          <w:rFonts w:ascii="Times New Roman" w:hAnsi="Times New Roman"/>
          <w:lang w:val="lt-LT"/>
        </w:rPr>
      </w:pPr>
    </w:p>
    <w:p w14:paraId="4567CAA2" w14:textId="77777777" w:rsidR="00C8598B" w:rsidRPr="00C8598B" w:rsidRDefault="00C8598B" w:rsidP="00C8598B">
      <w:pPr>
        <w:numPr>
          <w:ilvl w:val="0"/>
          <w:numId w:val="12"/>
        </w:numPr>
        <w:spacing w:after="0" w:line="240" w:lineRule="auto"/>
        <w:rPr>
          <w:rFonts w:ascii="Times New Roman" w:hAnsi="Times New Roman"/>
          <w:lang w:val="lt-LT"/>
        </w:rPr>
      </w:pPr>
      <w:r w:rsidRPr="00C8598B">
        <w:rPr>
          <w:rFonts w:ascii="Times New Roman" w:hAnsi="Times New Roman"/>
          <w:b/>
          <w:lang w:val="lt-LT"/>
        </w:rPr>
        <w:t xml:space="preserve">Kaip laikyti STAMARIL </w:t>
      </w:r>
    </w:p>
    <w:p w14:paraId="39D58A42" w14:textId="77777777" w:rsidR="00C8598B" w:rsidRPr="00C8598B" w:rsidRDefault="00C8598B" w:rsidP="00C8598B">
      <w:pPr>
        <w:spacing w:after="0" w:line="240" w:lineRule="auto"/>
        <w:rPr>
          <w:rFonts w:ascii="Times New Roman" w:hAnsi="Times New Roman"/>
          <w:lang w:val="lt-LT"/>
        </w:rPr>
      </w:pPr>
    </w:p>
    <w:p w14:paraId="5025E4E9"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noProof/>
          <w:szCs w:val="24"/>
          <w:lang w:val="lt-LT"/>
        </w:rPr>
        <w:t>Šią vakciną laikykite vaikams nepastebimoje ir nepasiekiamoje vietoje</w:t>
      </w:r>
      <w:r w:rsidRPr="00C8598B">
        <w:rPr>
          <w:rFonts w:ascii="Times New Roman" w:hAnsi="Times New Roman"/>
          <w:lang w:val="lt-LT"/>
        </w:rPr>
        <w:t>.</w:t>
      </w:r>
    </w:p>
    <w:p w14:paraId="58CB9DCD"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Ant pakuotės nurodytam tinkamumo laikui pasibaigus, šios vakcinos vartoti negalima. Vakcina tinkama vartoti iki paskutinės nurodyto mėnesio dienos.</w:t>
      </w:r>
    </w:p>
    <w:p w14:paraId="1671B58A"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Laikyti šaldytuve (2 </w:t>
      </w:r>
      <w:r w:rsidRPr="00C8598B">
        <w:rPr>
          <w:rFonts w:ascii="Times New Roman" w:hAnsi="Times New Roman"/>
          <w:lang w:val="lt-LT"/>
        </w:rPr>
        <w:sym w:font="Symbol" w:char="F0B0"/>
      </w:r>
      <w:r w:rsidRPr="00C8598B">
        <w:rPr>
          <w:rFonts w:ascii="Times New Roman" w:hAnsi="Times New Roman"/>
          <w:lang w:val="lt-LT"/>
        </w:rPr>
        <w:t xml:space="preserve">C – 8 </w:t>
      </w:r>
      <w:r w:rsidRPr="00C8598B">
        <w:rPr>
          <w:rFonts w:ascii="Times New Roman" w:hAnsi="Times New Roman"/>
          <w:lang w:val="lt-LT"/>
        </w:rPr>
        <w:sym w:font="Symbol" w:char="F0B0"/>
      </w:r>
      <w:r w:rsidRPr="00C8598B">
        <w:rPr>
          <w:rFonts w:ascii="Times New Roman" w:hAnsi="Times New Roman"/>
          <w:lang w:val="lt-LT"/>
        </w:rPr>
        <w:t>C). Negalima užšaldyti.</w:t>
      </w:r>
    </w:p>
    <w:p w14:paraId="234E3079"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Miltelių flakoną ir tirpiklio užpildytą švirkštą laikyti išorinėje pakuotėje, kad </w:t>
      </w:r>
      <w:r w:rsidR="006D13BF">
        <w:rPr>
          <w:rFonts w:ascii="Times New Roman" w:hAnsi="Times New Roman"/>
          <w:lang w:val="lt-LT"/>
        </w:rPr>
        <w:t>vais</w:t>
      </w:r>
      <w:r w:rsidR="006D13BF" w:rsidRPr="00C8598B">
        <w:rPr>
          <w:rFonts w:ascii="Times New Roman" w:hAnsi="Times New Roman"/>
          <w:lang w:val="lt-LT"/>
        </w:rPr>
        <w:t xml:space="preserve">tas </w:t>
      </w:r>
      <w:r w:rsidRPr="00C8598B">
        <w:rPr>
          <w:rFonts w:ascii="Times New Roman" w:hAnsi="Times New Roman"/>
          <w:lang w:val="lt-LT"/>
        </w:rPr>
        <w:t>būtų apsaugotas nuo šviesos.</w:t>
      </w:r>
    </w:p>
    <w:p w14:paraId="09A6546C"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Vakciną paruošus vartojimui, ją suvartoti nedelsiant.</w:t>
      </w:r>
    </w:p>
    <w:p w14:paraId="4D016B21"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Vaistų negalima išmesti į kanalizaciją arba su buitinėmis</w:t>
      </w:r>
      <w:r w:rsidRPr="00C8598B">
        <w:rPr>
          <w:rFonts w:ascii="Times New Roman" w:hAnsi="Times New Roman"/>
          <w:color w:val="993366"/>
          <w:lang w:val="lt-LT"/>
        </w:rPr>
        <w:t xml:space="preserve"> </w:t>
      </w:r>
      <w:r w:rsidRPr="00C8598B">
        <w:rPr>
          <w:rFonts w:ascii="Times New Roman" w:hAnsi="Times New Roman"/>
          <w:lang w:val="lt-LT"/>
        </w:rPr>
        <w:t>atliekomis. Kaip išmesti nereikalingus vaistus, klauskite vaistininko. Šios priemonės padės apsaugoti aplinką.</w:t>
      </w:r>
    </w:p>
    <w:p w14:paraId="4A77BE29" w14:textId="77777777" w:rsidR="00C8598B" w:rsidRPr="00C8598B" w:rsidRDefault="00C8598B" w:rsidP="00C8598B">
      <w:pPr>
        <w:spacing w:after="0" w:line="240" w:lineRule="auto"/>
        <w:rPr>
          <w:rFonts w:ascii="Times New Roman" w:hAnsi="Times New Roman"/>
          <w:lang w:val="lt-LT"/>
        </w:rPr>
      </w:pPr>
    </w:p>
    <w:p w14:paraId="6EC6F752" w14:textId="77777777" w:rsidR="00C8598B" w:rsidRPr="00C8598B" w:rsidRDefault="00C8598B" w:rsidP="00C8598B">
      <w:pPr>
        <w:spacing w:after="0" w:line="240" w:lineRule="auto"/>
        <w:rPr>
          <w:rFonts w:ascii="Times New Roman" w:hAnsi="Times New Roman"/>
          <w:lang w:val="lt-LT"/>
        </w:rPr>
      </w:pPr>
    </w:p>
    <w:p w14:paraId="620AE91E" w14:textId="77777777" w:rsidR="00C8598B" w:rsidRPr="00C8598B" w:rsidRDefault="00C8598B" w:rsidP="00022866">
      <w:pPr>
        <w:keepNext/>
        <w:numPr>
          <w:ilvl w:val="0"/>
          <w:numId w:val="12"/>
        </w:numPr>
        <w:spacing w:after="0" w:line="240" w:lineRule="auto"/>
        <w:contextualSpacing/>
        <w:rPr>
          <w:b/>
        </w:rPr>
      </w:pPr>
      <w:r w:rsidRPr="00C8598B">
        <w:rPr>
          <w:rFonts w:ascii="Times New Roman" w:hAnsi="Times New Roman"/>
          <w:b/>
          <w:lang w:val="lt-LT"/>
        </w:rPr>
        <w:t>Pakuotės turinys ir kita informacija</w:t>
      </w:r>
      <w:r w:rsidRPr="00C8598B" w:rsidDel="000074E3">
        <w:rPr>
          <w:rFonts w:ascii="Times New Roman" w:hAnsi="Times New Roman"/>
          <w:b/>
          <w:lang w:val="lt-LT"/>
        </w:rPr>
        <w:t xml:space="preserve"> </w:t>
      </w:r>
    </w:p>
    <w:p w14:paraId="579E0621" w14:textId="77777777" w:rsidR="00C8598B" w:rsidRPr="00C8598B" w:rsidRDefault="00C8598B" w:rsidP="00022866">
      <w:pPr>
        <w:keepNext/>
        <w:spacing w:after="0" w:line="240" w:lineRule="auto"/>
        <w:rPr>
          <w:rFonts w:ascii="Times New Roman" w:hAnsi="Times New Roman"/>
          <w:b/>
          <w:lang w:val="lt-LT"/>
        </w:rPr>
      </w:pPr>
    </w:p>
    <w:p w14:paraId="645DFED8" w14:textId="77777777" w:rsidR="00C8598B" w:rsidRPr="00C8598B" w:rsidRDefault="00C8598B" w:rsidP="00022866">
      <w:pPr>
        <w:keepNext/>
        <w:spacing w:after="0" w:line="240" w:lineRule="auto"/>
        <w:rPr>
          <w:rFonts w:ascii="Times New Roman" w:hAnsi="Times New Roman"/>
          <w:b/>
          <w:lang w:val="lt-LT"/>
        </w:rPr>
      </w:pPr>
      <w:r w:rsidRPr="00C8598B">
        <w:rPr>
          <w:rFonts w:ascii="Times New Roman" w:hAnsi="Times New Roman"/>
          <w:b/>
          <w:lang w:val="lt-LT"/>
        </w:rPr>
        <w:t>STAMARIL sudėtis:</w:t>
      </w:r>
    </w:p>
    <w:p w14:paraId="0506A307"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Paruošus vienoje dozėje (0,5 ml):</w:t>
      </w:r>
    </w:p>
    <w:p w14:paraId="6AA8EF00" w14:textId="77777777" w:rsidR="00C8598B" w:rsidRPr="00C8598B" w:rsidRDefault="00C8598B" w:rsidP="00C8598B">
      <w:pPr>
        <w:numPr>
          <w:ilvl w:val="0"/>
          <w:numId w:val="7"/>
        </w:numPr>
        <w:tabs>
          <w:tab w:val="left" w:pos="567"/>
        </w:tabs>
        <w:spacing w:after="0" w:line="240" w:lineRule="auto"/>
        <w:rPr>
          <w:rFonts w:ascii="Times New Roman" w:hAnsi="Times New Roman"/>
          <w:lang w:val="lt-LT"/>
        </w:rPr>
      </w:pPr>
      <w:r w:rsidRPr="00C8598B">
        <w:rPr>
          <w:rFonts w:ascii="Times New Roman" w:hAnsi="Times New Roman"/>
          <w:lang w:val="lt-LT"/>
        </w:rPr>
        <w:t xml:space="preserve">   Veiklioji medžiaga yra:</w:t>
      </w:r>
    </w:p>
    <w:p w14:paraId="6DE5BA53" w14:textId="77777777" w:rsidR="00C8598B" w:rsidRPr="00C8598B" w:rsidRDefault="00C8598B" w:rsidP="00C8598B">
      <w:pPr>
        <w:tabs>
          <w:tab w:val="left" w:pos="540"/>
          <w:tab w:val="left" w:pos="567"/>
        </w:tabs>
        <w:spacing w:after="0" w:line="240" w:lineRule="auto"/>
        <w:ind w:left="540"/>
        <w:rPr>
          <w:rFonts w:ascii="Times New Roman" w:hAnsi="Times New Roman"/>
          <w:lang w:val="lt-LT"/>
        </w:rPr>
      </w:pPr>
      <w:r w:rsidRPr="00C8598B">
        <w:rPr>
          <w:rFonts w:ascii="Times New Roman" w:hAnsi="Times New Roman"/>
          <w:lang w:val="lt-LT"/>
        </w:rPr>
        <w:t>geltonosios karštinės virusas</w:t>
      </w:r>
      <w:r w:rsidRPr="00C8598B">
        <w:rPr>
          <w:rFonts w:ascii="Times New Roman" w:hAnsi="Times New Roman"/>
          <w:vertAlign w:val="superscript"/>
          <w:lang w:val="lt-LT"/>
        </w:rPr>
        <w:t>1</w:t>
      </w:r>
      <w:r w:rsidRPr="00C8598B">
        <w:rPr>
          <w:rFonts w:ascii="Times New Roman" w:hAnsi="Times New Roman"/>
          <w:lang w:val="lt-LT"/>
        </w:rPr>
        <w:t xml:space="preserve"> 17D-204 padermės (gyvas, susilpnintas)...................ne mažiau kaip 1000 TV</w:t>
      </w:r>
      <w:r w:rsidRPr="00C8598B">
        <w:rPr>
          <w:rFonts w:ascii="Times New Roman" w:hAnsi="Times New Roman"/>
          <w:vertAlign w:val="superscript"/>
          <w:lang w:val="lt-LT"/>
        </w:rPr>
        <w:t xml:space="preserve"> </w:t>
      </w:r>
    </w:p>
    <w:p w14:paraId="2129EE80" w14:textId="77777777" w:rsidR="00C8598B" w:rsidRPr="00C8598B" w:rsidRDefault="00C8598B" w:rsidP="00C8598B">
      <w:pPr>
        <w:tabs>
          <w:tab w:val="left" w:pos="567"/>
        </w:tabs>
        <w:spacing w:after="0" w:line="240" w:lineRule="auto"/>
        <w:ind w:left="540"/>
        <w:rPr>
          <w:rFonts w:ascii="Times New Roman" w:hAnsi="Times New Roman"/>
          <w:lang w:val="lt-LT"/>
        </w:rPr>
      </w:pPr>
      <w:r w:rsidRPr="00C8598B">
        <w:rPr>
          <w:rFonts w:ascii="Times New Roman" w:hAnsi="Times New Roman"/>
          <w:vertAlign w:val="superscript"/>
          <w:lang w:val="lt-LT"/>
        </w:rPr>
        <w:t>1</w:t>
      </w:r>
      <w:r w:rsidRPr="00C8598B">
        <w:rPr>
          <w:rFonts w:ascii="Times New Roman" w:hAnsi="Times New Roman"/>
          <w:lang w:val="lt-LT"/>
        </w:rPr>
        <w:t xml:space="preserve"> išauginto specialiuose viščiukų embrionuose, kuriuose nėra patogeninių endotoksinų</w:t>
      </w:r>
    </w:p>
    <w:p w14:paraId="60AF7126" w14:textId="77777777" w:rsidR="00C8598B" w:rsidRPr="00C8598B" w:rsidRDefault="00C8598B" w:rsidP="00C8598B">
      <w:pPr>
        <w:tabs>
          <w:tab w:val="left" w:pos="567"/>
        </w:tabs>
        <w:spacing w:after="0" w:line="240" w:lineRule="auto"/>
        <w:rPr>
          <w:rFonts w:ascii="Times New Roman" w:hAnsi="Times New Roman"/>
          <w:lang w:val="lt-LT"/>
        </w:rPr>
      </w:pPr>
    </w:p>
    <w:p w14:paraId="4594B80A" w14:textId="77777777" w:rsidR="00C8598B" w:rsidRPr="00C8598B" w:rsidRDefault="00C8598B" w:rsidP="00C8598B">
      <w:pPr>
        <w:numPr>
          <w:ilvl w:val="0"/>
          <w:numId w:val="7"/>
        </w:numPr>
        <w:tabs>
          <w:tab w:val="clear" w:pos="360"/>
          <w:tab w:val="num" w:pos="567"/>
          <w:tab w:val="left" w:pos="3528"/>
        </w:tabs>
        <w:spacing w:after="0" w:line="240" w:lineRule="auto"/>
        <w:rPr>
          <w:rFonts w:ascii="Times New Roman" w:hAnsi="Times New Roman"/>
          <w:lang w:val="lt-LT"/>
        </w:rPr>
      </w:pPr>
      <w:r w:rsidRPr="00C8598B">
        <w:rPr>
          <w:rFonts w:ascii="Times New Roman" w:hAnsi="Times New Roman"/>
          <w:lang w:val="lt-LT"/>
        </w:rPr>
        <w:t>Pagalbinės medžiagos yra:</w:t>
      </w:r>
    </w:p>
    <w:p w14:paraId="75652D6C" w14:textId="77777777" w:rsidR="00C8598B" w:rsidRPr="00C8598B" w:rsidRDefault="00C8598B" w:rsidP="00C8598B">
      <w:pPr>
        <w:spacing w:after="0" w:line="240" w:lineRule="auto"/>
        <w:ind w:left="567"/>
        <w:rPr>
          <w:rFonts w:ascii="Times New Roman" w:hAnsi="Times New Roman"/>
          <w:lang w:val="lt-LT"/>
        </w:rPr>
      </w:pPr>
      <w:r w:rsidRPr="00C8598B">
        <w:rPr>
          <w:rFonts w:ascii="Times New Roman" w:hAnsi="Times New Roman"/>
          <w:lang w:val="lt-LT"/>
        </w:rPr>
        <w:t>Laktozė, sorbitolis, L-histidino hidrochloridas, L-alaninas, natrio chloridas, kalio chloridas, dinatrio fosfato dihidratas, kalio divandenilio fosfatas, kalcio chloridas, magnio sulfatas ir injekcinis vanduo.</w:t>
      </w:r>
    </w:p>
    <w:p w14:paraId="458C879D" w14:textId="77777777" w:rsidR="00C8598B" w:rsidRPr="00C8598B" w:rsidRDefault="00C8598B" w:rsidP="00C8598B">
      <w:pPr>
        <w:numPr>
          <w:ilvl w:val="12"/>
          <w:numId w:val="0"/>
        </w:numPr>
        <w:spacing w:after="0" w:line="240" w:lineRule="auto"/>
        <w:ind w:right="-2"/>
        <w:jc w:val="both"/>
        <w:rPr>
          <w:rFonts w:ascii="Times New Roman" w:hAnsi="Times New Roman"/>
          <w:lang w:val="lt-LT"/>
        </w:rPr>
      </w:pPr>
    </w:p>
    <w:p w14:paraId="3B3B63C8" w14:textId="77777777" w:rsidR="00C8598B" w:rsidRPr="00C8598B" w:rsidRDefault="00C8598B" w:rsidP="00C8598B">
      <w:pPr>
        <w:numPr>
          <w:ilvl w:val="12"/>
          <w:numId w:val="0"/>
        </w:numPr>
        <w:spacing w:after="0" w:line="240" w:lineRule="auto"/>
        <w:ind w:right="-2"/>
        <w:rPr>
          <w:rFonts w:ascii="Times New Roman" w:hAnsi="Times New Roman"/>
          <w:b/>
          <w:lang w:val="lt-LT"/>
        </w:rPr>
      </w:pPr>
      <w:r w:rsidRPr="00C8598B">
        <w:rPr>
          <w:rFonts w:ascii="Times New Roman" w:hAnsi="Times New Roman"/>
          <w:b/>
          <w:lang w:val="lt-LT"/>
        </w:rPr>
        <w:t>STAMARIL</w:t>
      </w:r>
      <w:r w:rsidRPr="00C8598B">
        <w:rPr>
          <w:rFonts w:ascii="Times New Roman" w:hAnsi="Times New Roman"/>
          <w:lang w:val="lt-LT"/>
        </w:rPr>
        <w:t xml:space="preserve"> </w:t>
      </w:r>
      <w:r w:rsidRPr="00C8598B">
        <w:rPr>
          <w:rFonts w:ascii="Times New Roman" w:hAnsi="Times New Roman"/>
          <w:b/>
          <w:lang w:val="lt-LT"/>
        </w:rPr>
        <w:t>išvaizda ir kiekis pakuotėje:</w:t>
      </w:r>
    </w:p>
    <w:p w14:paraId="706FD003" w14:textId="77777777" w:rsidR="00C8598B" w:rsidRPr="00C8598B" w:rsidRDefault="00C8598B" w:rsidP="00C8598B">
      <w:pPr>
        <w:spacing w:after="0" w:line="240" w:lineRule="auto"/>
        <w:rPr>
          <w:rFonts w:ascii="Times New Roman" w:hAnsi="Times New Roman"/>
          <w:lang w:val="lt-LT"/>
        </w:rPr>
      </w:pPr>
    </w:p>
    <w:p w14:paraId="0C8BF390"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STAMARIL yra milteliai ir tirpiklis injekcinei suspensijai (milteliai flakone (0,5 ml dozė) ir tirpiklis užpildytame švirkšte (0,5 ml dozė) su adata arba be adatos). Pakuotėse yra po 1 dozę. Paruošta injekcinė suspensija yra smėlio ar rožinės smėlio spalvos, daugiau ar mažiau skaisčiai balkšva.</w:t>
      </w:r>
    </w:p>
    <w:p w14:paraId="700B8126" w14:textId="77777777" w:rsidR="00C8598B" w:rsidRPr="00C8598B" w:rsidRDefault="00C8598B" w:rsidP="00C8598B">
      <w:pPr>
        <w:spacing w:after="0" w:line="240" w:lineRule="auto"/>
        <w:rPr>
          <w:rFonts w:ascii="Times New Roman" w:hAnsi="Times New Roman"/>
          <w:lang w:val="lt-LT"/>
        </w:rPr>
      </w:pPr>
    </w:p>
    <w:p w14:paraId="04668499"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Gali būti tiekiamos ne visų dydžių pakuotės.</w:t>
      </w:r>
    </w:p>
    <w:p w14:paraId="6BF9835F" w14:textId="77777777" w:rsidR="00C8598B" w:rsidRPr="00C8598B" w:rsidRDefault="00C8598B" w:rsidP="00C8598B">
      <w:pPr>
        <w:numPr>
          <w:ilvl w:val="12"/>
          <w:numId w:val="0"/>
        </w:numPr>
        <w:spacing w:after="0" w:line="240" w:lineRule="auto"/>
        <w:ind w:right="-2"/>
        <w:rPr>
          <w:rFonts w:ascii="Times New Roman" w:hAnsi="Times New Roman"/>
          <w:lang w:val="lt-LT"/>
        </w:rPr>
      </w:pPr>
    </w:p>
    <w:p w14:paraId="5E31D0A4" w14:textId="77777777" w:rsidR="00C8598B" w:rsidRPr="00C8598B" w:rsidRDefault="00C8598B" w:rsidP="00C8598B">
      <w:pPr>
        <w:numPr>
          <w:ilvl w:val="12"/>
          <w:numId w:val="0"/>
        </w:numPr>
        <w:spacing w:after="0" w:line="240" w:lineRule="auto"/>
        <w:ind w:right="-2"/>
        <w:rPr>
          <w:rFonts w:ascii="Times New Roman" w:hAnsi="Times New Roman"/>
          <w:b/>
          <w:lang w:val="lt-LT"/>
        </w:rPr>
      </w:pPr>
      <w:r w:rsidRPr="00C8598B">
        <w:rPr>
          <w:rFonts w:ascii="Times New Roman" w:hAnsi="Times New Roman"/>
          <w:b/>
          <w:lang w:val="lt-LT"/>
        </w:rPr>
        <w:t>Registruotojas</w:t>
      </w:r>
    </w:p>
    <w:p w14:paraId="73163D69" w14:textId="77777777" w:rsidR="00E02180" w:rsidRPr="00E02180" w:rsidRDefault="00E02180" w:rsidP="00E02180">
      <w:pPr>
        <w:spacing w:after="0" w:line="240" w:lineRule="auto"/>
        <w:rPr>
          <w:rFonts w:ascii="Times New Roman" w:eastAsia="MS Mincho" w:hAnsi="Times New Roman"/>
          <w:lang w:val="ru-RU"/>
        </w:rPr>
      </w:pPr>
      <w:r w:rsidRPr="00E02180">
        <w:rPr>
          <w:rFonts w:ascii="Times New Roman" w:eastAsia="MS Mincho" w:hAnsi="Times New Roman"/>
          <w:lang w:val="ru-RU"/>
        </w:rPr>
        <w:t>Sanofi Winthrop Industrie</w:t>
      </w:r>
    </w:p>
    <w:p w14:paraId="373ECB33" w14:textId="59C63E02" w:rsidR="00E02180" w:rsidRPr="00E02180" w:rsidRDefault="00E02180" w:rsidP="00E02180">
      <w:pPr>
        <w:spacing w:after="0" w:line="240" w:lineRule="auto"/>
        <w:rPr>
          <w:rFonts w:ascii="Times New Roman" w:eastAsia="MS Mincho" w:hAnsi="Times New Roman"/>
          <w:lang w:val="ru-RU"/>
        </w:rPr>
      </w:pPr>
      <w:r w:rsidRPr="00E02180">
        <w:rPr>
          <w:rFonts w:ascii="Times New Roman" w:eastAsia="MS Mincho" w:hAnsi="Times New Roman"/>
          <w:lang w:val="ru-RU"/>
        </w:rPr>
        <w:t>8</w:t>
      </w:r>
      <w:r w:rsidRPr="00E02180">
        <w:rPr>
          <w:rFonts w:ascii="Times New Roman" w:eastAsia="MS Mincho" w:hAnsi="Times New Roman"/>
        </w:rPr>
        <w:t>2</w:t>
      </w:r>
      <w:r w:rsidRPr="00E02180">
        <w:rPr>
          <w:rFonts w:ascii="Times New Roman" w:eastAsia="MS Mincho" w:hAnsi="Times New Roman"/>
          <w:lang w:val="ru-RU"/>
        </w:rPr>
        <w:t xml:space="preserve"> </w:t>
      </w:r>
      <w:r w:rsidR="003D6516">
        <w:rPr>
          <w:rFonts w:ascii="Times New Roman" w:eastAsia="MS Mincho" w:hAnsi="Times New Roman"/>
        </w:rPr>
        <w:t>a</w:t>
      </w:r>
      <w:r w:rsidRPr="00E02180">
        <w:rPr>
          <w:rFonts w:ascii="Times New Roman" w:eastAsia="MS Mincho" w:hAnsi="Times New Roman"/>
          <w:lang w:val="ru-RU"/>
        </w:rPr>
        <w:t>venue Raspail</w:t>
      </w:r>
    </w:p>
    <w:p w14:paraId="7F062649" w14:textId="77777777" w:rsidR="00E02180" w:rsidRPr="00E02180" w:rsidRDefault="00E02180" w:rsidP="00E02180">
      <w:pPr>
        <w:spacing w:after="0" w:line="240" w:lineRule="auto"/>
        <w:rPr>
          <w:rFonts w:ascii="Times New Roman" w:eastAsia="MS Mincho" w:hAnsi="Times New Roman"/>
        </w:rPr>
      </w:pPr>
      <w:r w:rsidRPr="00E02180">
        <w:rPr>
          <w:rFonts w:ascii="Times New Roman" w:eastAsia="MS Mincho" w:hAnsi="Times New Roman"/>
          <w:lang w:val="ru-RU"/>
        </w:rPr>
        <w:t>94250 Gentilly</w:t>
      </w:r>
    </w:p>
    <w:p w14:paraId="29F7B8A8" w14:textId="77777777" w:rsidR="00E02180" w:rsidRPr="00E02180" w:rsidRDefault="00E02180" w:rsidP="00E02180">
      <w:pPr>
        <w:spacing w:after="0" w:line="240" w:lineRule="auto"/>
        <w:rPr>
          <w:rFonts w:ascii="Times New Roman" w:eastAsia="MS Mincho" w:hAnsi="Times New Roman"/>
          <w:lang w:val="lt-LT"/>
        </w:rPr>
      </w:pPr>
      <w:r w:rsidRPr="00E02180">
        <w:rPr>
          <w:rFonts w:ascii="Times New Roman" w:eastAsia="MS Mincho" w:hAnsi="Times New Roman"/>
        </w:rPr>
        <w:t>Pranc</w:t>
      </w:r>
      <w:r w:rsidRPr="00E02180">
        <w:rPr>
          <w:rFonts w:ascii="Times New Roman" w:eastAsia="MS Mincho" w:hAnsi="Times New Roman"/>
          <w:lang w:val="lt-LT"/>
        </w:rPr>
        <w:t>ūzija</w:t>
      </w:r>
    </w:p>
    <w:p w14:paraId="03B651A5" w14:textId="77777777" w:rsidR="00C8598B" w:rsidRPr="00C8598B" w:rsidRDefault="00C8598B" w:rsidP="00C8598B">
      <w:pPr>
        <w:spacing w:after="0" w:line="240" w:lineRule="auto"/>
        <w:rPr>
          <w:rFonts w:ascii="Times New Roman" w:hAnsi="Times New Roman"/>
          <w:lang w:val="lt-LT"/>
        </w:rPr>
      </w:pPr>
    </w:p>
    <w:p w14:paraId="0466EA75" w14:textId="7102E582" w:rsidR="00C8598B" w:rsidRPr="00C8598B" w:rsidRDefault="00C8598B" w:rsidP="00C8598B">
      <w:pPr>
        <w:spacing w:after="0" w:line="240" w:lineRule="auto"/>
        <w:rPr>
          <w:rFonts w:ascii="Times New Roman" w:hAnsi="Times New Roman"/>
          <w:b/>
          <w:lang w:val="lt-LT"/>
        </w:rPr>
      </w:pPr>
      <w:r w:rsidRPr="00C8598B">
        <w:rPr>
          <w:rFonts w:ascii="Times New Roman" w:hAnsi="Times New Roman"/>
          <w:b/>
          <w:lang w:val="lt-LT"/>
        </w:rPr>
        <w:t>Gamintoja</w:t>
      </w:r>
      <w:r w:rsidR="00163904">
        <w:rPr>
          <w:rFonts w:ascii="Times New Roman" w:hAnsi="Times New Roman"/>
          <w:b/>
          <w:lang w:val="lt-LT"/>
        </w:rPr>
        <w:t>s</w:t>
      </w:r>
    </w:p>
    <w:p w14:paraId="75888E7C" w14:textId="2375F591" w:rsidR="00C8598B" w:rsidRPr="00C8598B" w:rsidRDefault="00C8598B" w:rsidP="00C8598B">
      <w:pPr>
        <w:spacing w:after="0" w:line="240" w:lineRule="auto"/>
        <w:rPr>
          <w:rFonts w:ascii="Times New Roman" w:hAnsi="Times New Roman"/>
          <w:lang w:val="lt-LT"/>
        </w:rPr>
      </w:pPr>
    </w:p>
    <w:p w14:paraId="558004D4" w14:textId="04672235" w:rsidR="00163904" w:rsidRPr="004E26E6" w:rsidRDefault="00163904" w:rsidP="004E26E6">
      <w:pPr>
        <w:tabs>
          <w:tab w:val="left" w:pos="567"/>
          <w:tab w:val="left" w:pos="3261"/>
        </w:tabs>
        <w:spacing w:after="0" w:line="240" w:lineRule="auto"/>
        <w:rPr>
          <w:rFonts w:ascii="Times New Roman" w:hAnsi="Times New Roman"/>
          <w:highlight w:val="lightGray"/>
          <w:lang w:val="lt-LT"/>
        </w:rPr>
      </w:pPr>
      <w:r w:rsidRPr="004E26E6">
        <w:rPr>
          <w:rFonts w:ascii="Times New Roman" w:hAnsi="Times New Roman"/>
          <w:highlight w:val="lightGray"/>
          <w:lang w:val="lt-LT"/>
        </w:rPr>
        <w:t xml:space="preserve">Sanofi </w:t>
      </w:r>
      <w:r w:rsidRPr="00163904">
        <w:rPr>
          <w:rFonts w:ascii="Times New Roman" w:hAnsi="Times New Roman"/>
          <w:highlight w:val="lightGray"/>
          <w:lang w:val="lt-LT"/>
        </w:rPr>
        <w:t>Winthrop Industrie</w:t>
      </w:r>
    </w:p>
    <w:p w14:paraId="2B461734" w14:textId="78B821BE" w:rsidR="00163904" w:rsidRPr="00163904" w:rsidRDefault="00163904" w:rsidP="00163904">
      <w:pPr>
        <w:tabs>
          <w:tab w:val="left" w:pos="567"/>
          <w:tab w:val="left" w:pos="3261"/>
        </w:tabs>
        <w:spacing w:after="0" w:line="240" w:lineRule="auto"/>
        <w:rPr>
          <w:rFonts w:ascii="Times New Roman" w:hAnsi="Times New Roman"/>
          <w:highlight w:val="lightGray"/>
          <w:lang w:val="lt-LT"/>
        </w:rPr>
      </w:pPr>
      <w:r w:rsidRPr="00163904">
        <w:rPr>
          <w:rFonts w:ascii="Times New Roman" w:hAnsi="Times New Roman"/>
          <w:highlight w:val="lightGray"/>
          <w:lang w:val="lt-LT"/>
        </w:rPr>
        <w:t>1541 avenue Marcel Mérieux</w:t>
      </w:r>
    </w:p>
    <w:p w14:paraId="3AF4E5BB" w14:textId="77777777" w:rsidR="00163904" w:rsidRPr="00163904" w:rsidRDefault="00163904" w:rsidP="00163904">
      <w:pPr>
        <w:tabs>
          <w:tab w:val="left" w:pos="567"/>
          <w:tab w:val="left" w:pos="3261"/>
        </w:tabs>
        <w:spacing w:after="0" w:line="240" w:lineRule="auto"/>
        <w:rPr>
          <w:rFonts w:ascii="Times New Roman" w:hAnsi="Times New Roman"/>
          <w:highlight w:val="lightGray"/>
          <w:lang w:val="lt-LT"/>
        </w:rPr>
      </w:pPr>
      <w:r w:rsidRPr="00163904">
        <w:rPr>
          <w:rFonts w:ascii="Times New Roman" w:hAnsi="Times New Roman"/>
          <w:highlight w:val="lightGray"/>
          <w:lang w:val="lt-LT"/>
        </w:rPr>
        <w:t>69280 Marcy l’Etoile</w:t>
      </w:r>
    </w:p>
    <w:p w14:paraId="601E077B" w14:textId="77777777" w:rsidR="00163904" w:rsidRPr="004E26E6" w:rsidRDefault="00163904" w:rsidP="004E26E6">
      <w:pPr>
        <w:tabs>
          <w:tab w:val="left" w:pos="567"/>
          <w:tab w:val="left" w:pos="3261"/>
        </w:tabs>
        <w:spacing w:after="0" w:line="240" w:lineRule="auto"/>
        <w:rPr>
          <w:rFonts w:ascii="Times New Roman" w:hAnsi="Times New Roman"/>
          <w:highlight w:val="lightGray"/>
          <w:lang w:val="lt-LT"/>
        </w:rPr>
      </w:pPr>
      <w:r w:rsidRPr="004E26E6">
        <w:rPr>
          <w:rFonts w:ascii="Times New Roman" w:hAnsi="Times New Roman"/>
          <w:highlight w:val="lightGray"/>
          <w:lang w:val="lt-LT"/>
        </w:rPr>
        <w:t>Prancūzija</w:t>
      </w:r>
    </w:p>
    <w:p w14:paraId="7B11DDA2" w14:textId="77777777" w:rsidR="00163904" w:rsidRPr="00163904" w:rsidRDefault="00163904" w:rsidP="00163904">
      <w:pPr>
        <w:tabs>
          <w:tab w:val="left" w:pos="567"/>
          <w:tab w:val="left" w:pos="3261"/>
        </w:tabs>
        <w:spacing w:after="0" w:line="240" w:lineRule="auto"/>
        <w:rPr>
          <w:rFonts w:ascii="Times New Roman" w:hAnsi="Times New Roman"/>
          <w:highlight w:val="lightGray"/>
          <w:lang w:val="lt-LT"/>
        </w:rPr>
      </w:pPr>
    </w:p>
    <w:p w14:paraId="77709BE4" w14:textId="77777777" w:rsidR="00163904" w:rsidRPr="00163904" w:rsidRDefault="00163904" w:rsidP="00163904">
      <w:pPr>
        <w:tabs>
          <w:tab w:val="left" w:pos="567"/>
          <w:tab w:val="left" w:pos="3261"/>
        </w:tabs>
        <w:spacing w:after="0" w:line="240" w:lineRule="auto"/>
        <w:rPr>
          <w:rFonts w:ascii="Times New Roman" w:hAnsi="Times New Roman"/>
          <w:highlight w:val="lightGray"/>
          <w:lang w:val="lt-LT"/>
        </w:rPr>
      </w:pPr>
      <w:r w:rsidRPr="00163904">
        <w:rPr>
          <w:rFonts w:ascii="Times New Roman" w:hAnsi="Times New Roman"/>
          <w:highlight w:val="lightGray"/>
          <w:lang w:val="lt-LT"/>
        </w:rPr>
        <w:t>arba</w:t>
      </w:r>
    </w:p>
    <w:p w14:paraId="36196666" w14:textId="77777777" w:rsidR="00163904" w:rsidRPr="00163904" w:rsidRDefault="00163904" w:rsidP="00163904">
      <w:pPr>
        <w:tabs>
          <w:tab w:val="left" w:pos="567"/>
          <w:tab w:val="left" w:pos="3261"/>
        </w:tabs>
        <w:spacing w:after="0" w:line="240" w:lineRule="auto"/>
        <w:rPr>
          <w:rFonts w:ascii="Times New Roman" w:hAnsi="Times New Roman"/>
          <w:highlight w:val="lightGray"/>
          <w:lang w:val="lt-LT"/>
        </w:rPr>
      </w:pPr>
    </w:p>
    <w:p w14:paraId="077A388A" w14:textId="77777777" w:rsidR="00163904" w:rsidRPr="00163904" w:rsidRDefault="00163904" w:rsidP="00163904">
      <w:pPr>
        <w:tabs>
          <w:tab w:val="left" w:pos="567"/>
          <w:tab w:val="left" w:pos="3261"/>
        </w:tabs>
        <w:spacing w:after="0" w:line="240" w:lineRule="auto"/>
        <w:rPr>
          <w:rFonts w:ascii="Times New Roman" w:hAnsi="Times New Roman"/>
          <w:highlight w:val="lightGray"/>
          <w:lang w:val="lt-LT"/>
        </w:rPr>
      </w:pPr>
      <w:r w:rsidRPr="00163904">
        <w:rPr>
          <w:rFonts w:ascii="Times New Roman" w:hAnsi="Times New Roman"/>
          <w:highlight w:val="lightGray"/>
          <w:lang w:val="lt-LT"/>
        </w:rPr>
        <w:t>Sanofi Winthrop Industrie</w:t>
      </w:r>
    </w:p>
    <w:p w14:paraId="6F438417" w14:textId="77777777" w:rsidR="00AA077F" w:rsidRDefault="00163904" w:rsidP="00163904">
      <w:pPr>
        <w:tabs>
          <w:tab w:val="left" w:pos="567"/>
          <w:tab w:val="left" w:pos="3261"/>
        </w:tabs>
        <w:spacing w:after="0" w:line="240" w:lineRule="auto"/>
        <w:rPr>
          <w:rFonts w:ascii="Times New Roman" w:hAnsi="Times New Roman"/>
          <w:highlight w:val="lightGray"/>
          <w:lang w:val="fr-FR"/>
        </w:rPr>
      </w:pPr>
      <w:r w:rsidRPr="00163904">
        <w:rPr>
          <w:rFonts w:ascii="Times New Roman" w:hAnsi="Times New Roman"/>
          <w:highlight w:val="lightGray"/>
          <w:lang w:val="fr-FR"/>
        </w:rPr>
        <w:t xml:space="preserve">Voie de l’Institut - Parc Industriel </w:t>
      </w:r>
    </w:p>
    <w:p w14:paraId="76D7C5AB" w14:textId="005F9E2B" w:rsidR="00163904" w:rsidRPr="00163904" w:rsidRDefault="00163904" w:rsidP="00163904">
      <w:pPr>
        <w:tabs>
          <w:tab w:val="left" w:pos="567"/>
          <w:tab w:val="left" w:pos="3261"/>
        </w:tabs>
        <w:spacing w:after="0" w:line="240" w:lineRule="auto"/>
        <w:rPr>
          <w:rFonts w:ascii="Times New Roman" w:hAnsi="Times New Roman"/>
          <w:highlight w:val="lightGray"/>
          <w:lang w:val="fr-FR"/>
        </w:rPr>
      </w:pPr>
      <w:r w:rsidRPr="00163904">
        <w:rPr>
          <w:rFonts w:ascii="Times New Roman" w:hAnsi="Times New Roman"/>
          <w:highlight w:val="lightGray"/>
          <w:lang w:val="fr-FR"/>
        </w:rPr>
        <w:t>d’Incarville</w:t>
      </w:r>
    </w:p>
    <w:p w14:paraId="5EFAD9AD" w14:textId="77777777" w:rsidR="00AA077F" w:rsidRDefault="00163904" w:rsidP="00163904">
      <w:pPr>
        <w:tabs>
          <w:tab w:val="left" w:pos="567"/>
          <w:tab w:val="left" w:pos="3261"/>
        </w:tabs>
        <w:spacing w:after="0" w:line="240" w:lineRule="auto"/>
        <w:rPr>
          <w:rFonts w:ascii="Times New Roman" w:hAnsi="Times New Roman"/>
          <w:highlight w:val="lightGray"/>
          <w:lang w:val="fr-FR"/>
        </w:rPr>
      </w:pPr>
      <w:r w:rsidRPr="00163904">
        <w:rPr>
          <w:rFonts w:ascii="Times New Roman" w:hAnsi="Times New Roman"/>
          <w:highlight w:val="lightGray"/>
          <w:lang w:val="fr-FR"/>
        </w:rPr>
        <w:t>B.P 101</w:t>
      </w:r>
    </w:p>
    <w:p w14:paraId="4EC73286" w14:textId="35A03AC1" w:rsidR="00163904" w:rsidRPr="00163904" w:rsidRDefault="00163904" w:rsidP="00163904">
      <w:pPr>
        <w:tabs>
          <w:tab w:val="left" w:pos="567"/>
          <w:tab w:val="left" w:pos="3261"/>
        </w:tabs>
        <w:spacing w:after="0" w:line="240" w:lineRule="auto"/>
        <w:rPr>
          <w:rFonts w:ascii="Times New Roman" w:hAnsi="Times New Roman"/>
          <w:highlight w:val="lightGray"/>
          <w:lang w:val="lt-LT"/>
        </w:rPr>
      </w:pPr>
      <w:r w:rsidRPr="00163904">
        <w:rPr>
          <w:rFonts w:ascii="Times New Roman" w:hAnsi="Times New Roman"/>
          <w:highlight w:val="lightGray"/>
          <w:lang w:val="fr-FR"/>
        </w:rPr>
        <w:t>27100 Val de Reuil</w:t>
      </w:r>
    </w:p>
    <w:p w14:paraId="12CF2329" w14:textId="4AEA0CD4" w:rsidR="00C8598B" w:rsidRDefault="00163904" w:rsidP="00163904">
      <w:pPr>
        <w:spacing w:after="0" w:line="240" w:lineRule="auto"/>
        <w:rPr>
          <w:rFonts w:ascii="Times New Roman" w:hAnsi="Times New Roman"/>
          <w:lang w:val="lt-LT"/>
        </w:rPr>
      </w:pPr>
      <w:r w:rsidRPr="00163904">
        <w:rPr>
          <w:rFonts w:ascii="Times New Roman" w:hAnsi="Times New Roman"/>
          <w:highlight w:val="lightGray"/>
          <w:lang w:val="lt-LT"/>
        </w:rPr>
        <w:t>Prancūzija</w:t>
      </w:r>
    </w:p>
    <w:p w14:paraId="3AE9BC8C" w14:textId="77777777" w:rsidR="00163904" w:rsidRDefault="00163904" w:rsidP="00163904">
      <w:pPr>
        <w:spacing w:after="0" w:line="240" w:lineRule="auto"/>
        <w:rPr>
          <w:rFonts w:ascii="Times New Roman" w:hAnsi="Times New Roman"/>
          <w:lang w:val="lt-LT"/>
        </w:rPr>
      </w:pPr>
    </w:p>
    <w:p w14:paraId="05063293" w14:textId="710DDA57" w:rsidR="00163904" w:rsidRDefault="00163904" w:rsidP="00163904">
      <w:pPr>
        <w:spacing w:after="0" w:line="240" w:lineRule="auto"/>
        <w:rPr>
          <w:rFonts w:ascii="Times New Roman" w:hAnsi="Times New Roman"/>
          <w:lang w:val="lt-LT"/>
        </w:rPr>
      </w:pPr>
      <w:r w:rsidRPr="00D56A34">
        <w:rPr>
          <w:rFonts w:ascii="Times New Roman" w:hAnsi="Times New Roman"/>
          <w:highlight w:val="lightGray"/>
          <w:lang w:val="lt-LT"/>
        </w:rPr>
        <w:t>arba</w:t>
      </w:r>
      <w:r>
        <w:rPr>
          <w:rFonts w:ascii="Times New Roman" w:hAnsi="Times New Roman"/>
          <w:lang w:val="lt-LT"/>
        </w:rPr>
        <w:t xml:space="preserve"> </w:t>
      </w:r>
    </w:p>
    <w:p w14:paraId="7155CE49" w14:textId="77777777" w:rsidR="00163904" w:rsidRPr="00C8598B" w:rsidRDefault="00163904" w:rsidP="00163904">
      <w:pPr>
        <w:spacing w:after="0" w:line="240" w:lineRule="auto"/>
        <w:rPr>
          <w:rFonts w:ascii="Times New Roman" w:hAnsi="Times New Roman"/>
          <w:lang w:val="lt-LT"/>
        </w:rPr>
      </w:pPr>
    </w:p>
    <w:p w14:paraId="2F8495F7"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SANOFI-AVENTIS Zrt.</w:t>
      </w:r>
    </w:p>
    <w:p w14:paraId="0C79F5CE"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1225 Budapest,</w:t>
      </w:r>
    </w:p>
    <w:p w14:paraId="3DD7A7D8"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Campona u.1. (Harbor Park)</w:t>
      </w:r>
    </w:p>
    <w:p w14:paraId="154ED24D"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Vengrija</w:t>
      </w:r>
    </w:p>
    <w:p w14:paraId="0BE69CBB" w14:textId="77777777" w:rsidR="00C8598B" w:rsidRPr="00C8598B" w:rsidRDefault="00C8598B" w:rsidP="00C8598B">
      <w:pPr>
        <w:spacing w:after="0" w:line="240" w:lineRule="auto"/>
        <w:rPr>
          <w:rFonts w:ascii="Times New Roman" w:hAnsi="Times New Roman"/>
          <w:lang w:val="lt-LT"/>
        </w:rPr>
      </w:pPr>
    </w:p>
    <w:p w14:paraId="291773B9" w14:textId="7F5A7F2F" w:rsidR="00C8598B" w:rsidRPr="00C8598B" w:rsidRDefault="00C8598B" w:rsidP="00C8598B">
      <w:pPr>
        <w:spacing w:after="0" w:line="240" w:lineRule="auto"/>
        <w:rPr>
          <w:rFonts w:ascii="Times New Roman" w:hAnsi="Times New Roman"/>
          <w:b/>
          <w:lang w:val="lt-LT"/>
        </w:rPr>
      </w:pPr>
      <w:r w:rsidRPr="00C8598B">
        <w:rPr>
          <w:rFonts w:ascii="Times New Roman" w:hAnsi="Times New Roman"/>
          <w:b/>
          <w:lang w:val="lt-LT"/>
        </w:rPr>
        <w:t xml:space="preserve">Šis vaistas </w:t>
      </w:r>
      <w:r w:rsidR="00E02180" w:rsidRPr="00E02180">
        <w:rPr>
          <w:rFonts w:ascii="Times New Roman" w:hAnsi="Times New Roman"/>
          <w:b/>
          <w:bCs/>
          <w:lang w:val="lt-LT"/>
        </w:rPr>
        <w:t>Europos ekonominės erdvės</w:t>
      </w:r>
      <w:r w:rsidRPr="00C8598B">
        <w:rPr>
          <w:rFonts w:ascii="Times New Roman" w:hAnsi="Times New Roman"/>
          <w:b/>
          <w:lang w:val="lt-LT"/>
        </w:rPr>
        <w:t xml:space="preserve"> valstybėse narėse </w:t>
      </w:r>
      <w:r w:rsidR="00E02180" w:rsidRPr="00E02180">
        <w:rPr>
          <w:rFonts w:ascii="Times New Roman" w:eastAsia="Times New Roman" w:hAnsi="Times New Roman"/>
          <w:b/>
          <w:bCs/>
          <w:lang w:val="lt-LT" w:eastAsia="lt-LT"/>
        </w:rPr>
        <w:t>ir Jungtinėje Karalystėje (Šiaurės Airijoje)</w:t>
      </w:r>
      <w:r w:rsidR="00E02180">
        <w:rPr>
          <w:rFonts w:ascii="Times New Roman" w:eastAsia="Times New Roman" w:hAnsi="Times New Roman"/>
          <w:b/>
          <w:bCs/>
          <w:lang w:val="lt-LT" w:eastAsia="lt-LT"/>
        </w:rPr>
        <w:t xml:space="preserve"> </w:t>
      </w:r>
      <w:r w:rsidRPr="00C8598B">
        <w:rPr>
          <w:rFonts w:ascii="Times New Roman" w:hAnsi="Times New Roman"/>
          <w:b/>
          <w:lang w:val="lt-LT"/>
        </w:rPr>
        <w:t>registruotas tokiais pavadinimais:</w:t>
      </w:r>
    </w:p>
    <w:p w14:paraId="03BF461E" w14:textId="77777777" w:rsidR="00C8598B" w:rsidRPr="00C8598B" w:rsidRDefault="00C8598B" w:rsidP="00C8598B">
      <w:pPr>
        <w:spacing w:after="0" w:line="240" w:lineRule="auto"/>
        <w:rPr>
          <w:rFonts w:ascii="Times New Roman" w:hAnsi="Times New Roman"/>
          <w:b/>
          <w:lang w:val="lt-LT"/>
        </w:rPr>
      </w:pPr>
    </w:p>
    <w:p w14:paraId="5BF1B26E"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STAMARIL: Austrija, Belgija, Bulgarija, </w:t>
      </w:r>
      <w:r w:rsidR="00451E64">
        <w:rPr>
          <w:rFonts w:ascii="Times New Roman" w:hAnsi="Times New Roman"/>
          <w:lang w:val="lt-LT"/>
        </w:rPr>
        <w:t xml:space="preserve">Kipras, </w:t>
      </w:r>
      <w:r w:rsidRPr="00C8598B">
        <w:rPr>
          <w:rFonts w:ascii="Times New Roman" w:hAnsi="Times New Roman"/>
          <w:lang w:val="lt-LT"/>
        </w:rPr>
        <w:t>Čekijos Respublika, Danija, Estija, Suomija, Prancūzija, Vokietija, Kroatija, Vengrija, Italija, Latvija, Lietuva, Liuksemburgas, Malta, Lenkija, Portugalija, Rumunija, Slovakija, Ispanija, Švedija, Nyderlandai, Jungtinė Karalystė, Islandija, Norvegija.</w:t>
      </w:r>
    </w:p>
    <w:p w14:paraId="62571561" w14:textId="77777777" w:rsidR="00C8598B" w:rsidRPr="00C8598B" w:rsidRDefault="00C8598B" w:rsidP="00C8598B">
      <w:pPr>
        <w:spacing w:after="0" w:line="240" w:lineRule="auto"/>
        <w:rPr>
          <w:rFonts w:ascii="Times New Roman" w:hAnsi="Times New Roman"/>
          <w:lang w:val="lt-LT"/>
        </w:rPr>
      </w:pPr>
    </w:p>
    <w:p w14:paraId="41DC07E6" w14:textId="4AF36032" w:rsidR="00943640" w:rsidRPr="004C0672" w:rsidRDefault="00943640" w:rsidP="00943640">
      <w:pPr>
        <w:spacing w:after="0" w:line="240" w:lineRule="auto"/>
        <w:rPr>
          <w:rFonts w:ascii="Times New Roman" w:hAnsi="Times New Roman"/>
        </w:rPr>
      </w:pPr>
      <w:r w:rsidRPr="004C0672">
        <w:rPr>
          <w:rFonts w:ascii="Times New Roman" w:hAnsi="Times New Roman"/>
        </w:rPr>
        <w:t>Jeigu apie šį vaistą norite sužinoti daugiau, kreipkitės į vietinį registruotojo atstovą</w:t>
      </w:r>
      <w:r w:rsidR="00FE208A">
        <w:rPr>
          <w:rFonts w:ascii="Times New Roman" w:hAnsi="Times New Roman"/>
        </w:rPr>
        <w:t>:</w:t>
      </w:r>
    </w:p>
    <w:p w14:paraId="3127DE58" w14:textId="77777777" w:rsidR="00943640" w:rsidRDefault="00943640" w:rsidP="00943640">
      <w:pPr>
        <w:spacing w:after="0" w:line="240" w:lineRule="auto"/>
        <w:rPr>
          <w:rFonts w:ascii="Times New Roman" w:hAnsi="Times New Roman"/>
        </w:rPr>
      </w:pPr>
    </w:p>
    <w:p w14:paraId="61899D00" w14:textId="77777777" w:rsidR="00943640" w:rsidRPr="004C0672" w:rsidRDefault="00943640" w:rsidP="00943640">
      <w:pPr>
        <w:spacing w:after="0" w:line="240" w:lineRule="auto"/>
        <w:rPr>
          <w:rFonts w:ascii="Times New Roman" w:hAnsi="Times New Roman"/>
        </w:rPr>
      </w:pPr>
      <w:r w:rsidRPr="004C0672">
        <w:rPr>
          <w:rFonts w:ascii="Times New Roman" w:hAnsi="Times New Roman"/>
        </w:rPr>
        <w:t>UAB „Swixx Biopharma“</w:t>
      </w:r>
    </w:p>
    <w:p w14:paraId="7758EA54" w14:textId="77777777" w:rsidR="00943640" w:rsidRPr="004C0672" w:rsidRDefault="00943640" w:rsidP="00943640">
      <w:pPr>
        <w:spacing w:after="0" w:line="240" w:lineRule="auto"/>
        <w:rPr>
          <w:rFonts w:ascii="Times New Roman" w:hAnsi="Times New Roman"/>
        </w:rPr>
      </w:pPr>
      <w:r w:rsidRPr="004C0672">
        <w:rPr>
          <w:rFonts w:ascii="Times New Roman" w:hAnsi="Times New Roman"/>
        </w:rPr>
        <w:t>Bokšto g. 1-3</w:t>
      </w:r>
    </w:p>
    <w:p w14:paraId="292296D9" w14:textId="77777777" w:rsidR="00943640" w:rsidRPr="004C0672" w:rsidRDefault="00943640" w:rsidP="00943640">
      <w:pPr>
        <w:spacing w:after="0" w:line="240" w:lineRule="auto"/>
        <w:rPr>
          <w:rFonts w:ascii="Times New Roman" w:hAnsi="Times New Roman"/>
        </w:rPr>
      </w:pPr>
      <w:r w:rsidRPr="004C0672">
        <w:rPr>
          <w:rFonts w:ascii="Times New Roman" w:hAnsi="Times New Roman"/>
        </w:rPr>
        <w:t>LT-01126 Vilnius</w:t>
      </w:r>
    </w:p>
    <w:p w14:paraId="2F01BFE6" w14:textId="77777777" w:rsidR="00943640" w:rsidRPr="004C0672" w:rsidRDefault="00943640" w:rsidP="00943640">
      <w:pPr>
        <w:spacing w:after="0" w:line="240" w:lineRule="auto"/>
        <w:rPr>
          <w:rFonts w:ascii="Times New Roman" w:hAnsi="Times New Roman"/>
        </w:rPr>
      </w:pPr>
      <w:r w:rsidRPr="004C0672">
        <w:rPr>
          <w:rFonts w:ascii="Times New Roman" w:hAnsi="Times New Roman"/>
        </w:rPr>
        <w:t>Lietuva</w:t>
      </w:r>
    </w:p>
    <w:p w14:paraId="712BB5D1" w14:textId="77777777" w:rsidR="00943640" w:rsidRPr="004C0672" w:rsidRDefault="00943640" w:rsidP="00943640">
      <w:pPr>
        <w:spacing w:after="0" w:line="240" w:lineRule="auto"/>
        <w:rPr>
          <w:rFonts w:ascii="Times New Roman" w:hAnsi="Times New Roman"/>
        </w:rPr>
      </w:pPr>
      <w:r w:rsidRPr="004C0672">
        <w:rPr>
          <w:rFonts w:ascii="Times New Roman" w:hAnsi="Times New Roman"/>
        </w:rPr>
        <w:t>Tel.: +370 5 236 9140</w:t>
      </w:r>
    </w:p>
    <w:p w14:paraId="34EAF5E8" w14:textId="77777777" w:rsidR="00C8598B" w:rsidRPr="00C8598B" w:rsidRDefault="00C8598B" w:rsidP="00C8598B">
      <w:pPr>
        <w:spacing w:after="0" w:line="240" w:lineRule="auto"/>
        <w:rPr>
          <w:rFonts w:ascii="Times New Roman" w:hAnsi="Times New Roman"/>
          <w:highlight w:val="yellow"/>
          <w:lang w:val="lt-LT"/>
        </w:rPr>
      </w:pPr>
    </w:p>
    <w:p w14:paraId="34E89D2C" w14:textId="7DBBB139" w:rsidR="00C8598B" w:rsidRPr="00C8598B" w:rsidRDefault="00C8598B" w:rsidP="00C8598B">
      <w:pPr>
        <w:spacing w:after="0" w:line="240" w:lineRule="auto"/>
        <w:rPr>
          <w:rFonts w:ascii="Times New Roman" w:hAnsi="Times New Roman"/>
          <w:b/>
          <w:lang w:val="lt-LT"/>
        </w:rPr>
      </w:pPr>
      <w:r w:rsidRPr="00C8598B">
        <w:rPr>
          <w:rFonts w:ascii="Times New Roman" w:hAnsi="Times New Roman"/>
          <w:b/>
          <w:lang w:val="lt-LT"/>
        </w:rPr>
        <w:t>Šis pakuotės lapelis paskutinį kartą peržiūrėtas</w:t>
      </w:r>
      <w:r w:rsidR="006F6B67">
        <w:rPr>
          <w:rFonts w:ascii="Times New Roman" w:hAnsi="Times New Roman"/>
          <w:b/>
          <w:lang w:val="lt-LT"/>
        </w:rPr>
        <w:t xml:space="preserve"> </w:t>
      </w:r>
      <w:r w:rsidR="00E02180">
        <w:rPr>
          <w:rFonts w:ascii="Times New Roman" w:hAnsi="Times New Roman"/>
          <w:b/>
          <w:lang w:val="lt-LT"/>
        </w:rPr>
        <w:t>2025-0</w:t>
      </w:r>
      <w:r w:rsidR="009A0353">
        <w:rPr>
          <w:rFonts w:ascii="Times New Roman" w:hAnsi="Times New Roman"/>
          <w:b/>
          <w:lang w:val="lt-LT"/>
        </w:rPr>
        <w:t>1</w:t>
      </w:r>
      <w:r w:rsidR="00E02180">
        <w:rPr>
          <w:rFonts w:ascii="Times New Roman" w:hAnsi="Times New Roman"/>
          <w:b/>
          <w:lang w:val="lt-LT"/>
        </w:rPr>
        <w:t>-0</w:t>
      </w:r>
      <w:r w:rsidR="009A0353">
        <w:rPr>
          <w:rFonts w:ascii="Times New Roman" w:hAnsi="Times New Roman"/>
          <w:b/>
          <w:lang w:val="lt-LT"/>
        </w:rPr>
        <w:t>1</w:t>
      </w:r>
      <w:r w:rsidR="00E02180">
        <w:rPr>
          <w:rFonts w:ascii="Times New Roman" w:hAnsi="Times New Roman"/>
          <w:b/>
          <w:lang w:val="lt-LT"/>
        </w:rPr>
        <w:t>.</w:t>
      </w:r>
    </w:p>
    <w:p w14:paraId="5AE27D4B" w14:textId="77777777" w:rsidR="00C8598B" w:rsidRPr="00C8598B" w:rsidRDefault="00C8598B" w:rsidP="00C8598B">
      <w:pPr>
        <w:spacing w:after="0" w:line="240" w:lineRule="auto"/>
        <w:rPr>
          <w:rFonts w:ascii="Times New Roman" w:hAnsi="Times New Roman"/>
          <w:b/>
          <w:lang w:val="lt-LT"/>
        </w:rPr>
      </w:pPr>
    </w:p>
    <w:p w14:paraId="71D48C6A" w14:textId="13ED2BD7" w:rsidR="00FE208A" w:rsidRDefault="00FE208A" w:rsidP="00C8598B">
      <w:pPr>
        <w:spacing w:after="0" w:line="240" w:lineRule="auto"/>
        <w:rPr>
          <w:rFonts w:ascii="Times New Roman" w:hAnsi="Times New Roman"/>
          <w:lang w:val="lt-LT"/>
        </w:rPr>
      </w:pPr>
      <w:r w:rsidRPr="00BF7E37">
        <w:rPr>
          <w:rFonts w:ascii="Times New Roman" w:eastAsia="Times New Roman" w:hAnsi="Times New Roman"/>
          <w:b/>
          <w:bCs/>
          <w:lang w:val="lt-LT"/>
        </w:rPr>
        <w:t>Kiti informacijos šaltiniai</w:t>
      </w:r>
    </w:p>
    <w:p w14:paraId="10AD39F2" w14:textId="77777777" w:rsidR="00FE208A" w:rsidRDefault="00FE208A" w:rsidP="00C8598B">
      <w:pPr>
        <w:spacing w:after="0" w:line="240" w:lineRule="auto"/>
        <w:rPr>
          <w:rFonts w:ascii="Times New Roman" w:hAnsi="Times New Roman"/>
          <w:lang w:val="lt-LT"/>
        </w:rPr>
      </w:pPr>
    </w:p>
    <w:p w14:paraId="5FD569EF" w14:textId="4FBC2902"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4" w:history="1">
        <w:r w:rsidR="00E02180" w:rsidRPr="00E02180">
          <w:rPr>
            <w:rFonts w:ascii="Times New Roman" w:eastAsia="Times New Roman" w:hAnsi="Times New Roman"/>
            <w:color w:val="0563C1"/>
            <w:u w:val="single"/>
            <w:lang w:val="lt-LT" w:eastAsia="lt-LT"/>
          </w:rPr>
          <w:t>https://vvkt.lrv.lt/lt/</w:t>
        </w:r>
      </w:hyperlink>
      <w:r w:rsidR="00E02180" w:rsidRPr="00E02180">
        <w:rPr>
          <w:rFonts w:ascii="Times New Roman" w:eastAsia="Times New Roman" w:hAnsi="Times New Roman"/>
          <w:color w:val="0000EE"/>
          <w:u w:val="single"/>
          <w:lang w:val="lt-LT" w:eastAsia="lt-LT"/>
        </w:rPr>
        <w:t>.</w:t>
      </w:r>
    </w:p>
    <w:p w14:paraId="194DD06A"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w:t>
      </w:r>
    </w:p>
    <w:p w14:paraId="59413D23" w14:textId="77777777" w:rsidR="00C8598B" w:rsidRPr="00C8598B" w:rsidRDefault="00C8598B" w:rsidP="00C8598B">
      <w:pPr>
        <w:spacing w:after="0" w:line="240" w:lineRule="auto"/>
        <w:rPr>
          <w:rFonts w:ascii="Times New Roman" w:hAnsi="Times New Roman"/>
          <w:lang w:val="lt-LT"/>
        </w:rPr>
      </w:pPr>
    </w:p>
    <w:p w14:paraId="36D33E42"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Toliau pateikta informacija skirta tik sveikatos priežiūros specialistams:</w:t>
      </w:r>
    </w:p>
    <w:p w14:paraId="61083BF2" w14:textId="77777777" w:rsidR="00C8598B" w:rsidRPr="00C8598B" w:rsidRDefault="00C8598B" w:rsidP="00C8598B">
      <w:pPr>
        <w:spacing w:after="0" w:line="240" w:lineRule="auto"/>
        <w:rPr>
          <w:rFonts w:ascii="Times New Roman" w:hAnsi="Times New Roman"/>
          <w:lang w:val="lt-LT"/>
        </w:rPr>
      </w:pPr>
    </w:p>
    <w:p w14:paraId="13F0A82E"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Vakcinos ruošimo instrukcija:</w:t>
      </w:r>
    </w:p>
    <w:p w14:paraId="1270AA74"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Prieš vartojimą milteliai yra nuo smėlio iki oranžinės gelsvos spalvos. Sumaišius juos su skaidriu bespalviu natrio chlorido tirpikliu, švirkšte gaunama nuo smėlio iki rožinės smėlio spalvos suspensija, kuri yra daugiau ar mažiau skaisčiai balkšva.</w:t>
      </w:r>
    </w:p>
    <w:p w14:paraId="0747F165"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Švirkštui be prijungtos adatos: nuėmę švirkšto antgalį, atskirą adatą tvirtai uždėkite ant švirkšto galo ir pasukdami 90</w:t>
      </w:r>
      <w:r w:rsidRPr="00C8598B">
        <w:rPr>
          <w:rFonts w:ascii="Times New Roman" w:hAnsi="Times New Roman"/>
          <w:vertAlign w:val="superscript"/>
          <w:lang w:val="lt-LT"/>
        </w:rPr>
        <w:t xml:space="preserve">0 </w:t>
      </w:r>
      <w:r w:rsidRPr="00C8598B">
        <w:rPr>
          <w:rFonts w:ascii="Times New Roman" w:hAnsi="Times New Roman"/>
          <w:lang w:val="lt-LT"/>
        </w:rPr>
        <w:t>pritvirtinkite ją.</w:t>
      </w:r>
    </w:p>
    <w:p w14:paraId="6E046D94" w14:textId="77777777" w:rsidR="00C8598B" w:rsidRPr="00C8598B" w:rsidRDefault="00C8598B" w:rsidP="00C8598B">
      <w:pPr>
        <w:autoSpaceDE w:val="0"/>
        <w:autoSpaceDN w:val="0"/>
        <w:adjustRightInd w:val="0"/>
        <w:spacing w:after="0" w:line="240" w:lineRule="auto"/>
        <w:rPr>
          <w:rFonts w:ascii="Times New Roman" w:hAnsi="Times New Roman"/>
          <w:lang w:val="lt-LT"/>
        </w:rPr>
      </w:pPr>
      <w:r w:rsidRPr="00C8598B">
        <w:rPr>
          <w:rFonts w:ascii="Times New Roman" w:hAnsi="Times New Roman"/>
          <w:lang w:val="lt-LT"/>
        </w:rPr>
        <w:t>Švirkšte esantis tirpiklis suleidžiamas į flakoną, kuriame yra vakcina. Perkėlus tirpiklį į flakoną, mišinį reikia gerai pakratyti, kol milteliai visiškai ištirps. Ištraukti iš flakono visą paruoštos vakcinos turinį į tą patį švirkštą ir jį visą sušvirkšti.</w:t>
      </w:r>
    </w:p>
    <w:p w14:paraId="3AECC851" w14:textId="77777777" w:rsidR="00C8598B" w:rsidRPr="00C8598B" w:rsidRDefault="00C8598B" w:rsidP="00C8598B">
      <w:pPr>
        <w:autoSpaceDE w:val="0"/>
        <w:autoSpaceDN w:val="0"/>
        <w:adjustRightInd w:val="0"/>
        <w:spacing w:after="0" w:line="240" w:lineRule="auto"/>
        <w:rPr>
          <w:rFonts w:ascii="Times New Roman" w:hAnsi="Times New Roman"/>
          <w:lang w:val="lt-LT"/>
        </w:rPr>
      </w:pPr>
    </w:p>
    <w:p w14:paraId="28CDA784" w14:textId="77777777" w:rsidR="00C8598B" w:rsidRPr="00C8598B" w:rsidRDefault="00C8598B" w:rsidP="00C8598B">
      <w:pPr>
        <w:autoSpaceDE w:val="0"/>
        <w:autoSpaceDN w:val="0"/>
        <w:adjustRightInd w:val="0"/>
        <w:spacing w:after="0" w:line="240" w:lineRule="auto"/>
        <w:rPr>
          <w:rFonts w:ascii="Times New Roman" w:hAnsi="Times New Roman"/>
          <w:lang w:val="lt-LT"/>
        </w:rPr>
      </w:pPr>
      <w:r w:rsidRPr="00C8598B">
        <w:rPr>
          <w:rFonts w:ascii="Times New Roman" w:hAnsi="Times New Roman"/>
          <w:lang w:val="lt-LT"/>
        </w:rPr>
        <w:t>Venkite kontakto su dezinfekcinėmis medžiagomis, kadangi jos gali inaktyvuoti virusą.</w:t>
      </w:r>
    </w:p>
    <w:p w14:paraId="74A02F7E" w14:textId="77777777" w:rsidR="00C8598B" w:rsidRPr="00C8598B" w:rsidRDefault="00C8598B" w:rsidP="00C8598B">
      <w:pPr>
        <w:spacing w:after="0" w:line="240" w:lineRule="auto"/>
        <w:rPr>
          <w:rFonts w:ascii="Times New Roman" w:hAnsi="Times New Roman"/>
          <w:lang w:val="lt-LT"/>
        </w:rPr>
      </w:pPr>
    </w:p>
    <w:p w14:paraId="404AEBFC"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Vakciną paruošus vartojimui, ją suvartoti nedelsiant.</w:t>
      </w:r>
    </w:p>
    <w:p w14:paraId="154BFC17" w14:textId="77777777" w:rsidR="00C8598B" w:rsidRPr="00C8598B" w:rsidRDefault="00C8598B" w:rsidP="00C8598B">
      <w:pPr>
        <w:spacing w:after="0" w:line="240" w:lineRule="auto"/>
        <w:rPr>
          <w:rFonts w:ascii="Times New Roman" w:hAnsi="Times New Roman"/>
          <w:lang w:val="lt-LT"/>
        </w:rPr>
      </w:pPr>
    </w:p>
    <w:p w14:paraId="1F12B428" w14:textId="77777777" w:rsidR="00C8598B" w:rsidRPr="00C8598B" w:rsidRDefault="00C8598B" w:rsidP="00C8598B">
      <w:pPr>
        <w:spacing w:after="0" w:line="240" w:lineRule="auto"/>
        <w:rPr>
          <w:rFonts w:ascii="Times New Roman" w:hAnsi="Times New Roman"/>
          <w:lang w:val="lt-LT"/>
        </w:rPr>
      </w:pPr>
      <w:r w:rsidRPr="00C8598B">
        <w:rPr>
          <w:rFonts w:ascii="Times New Roman" w:hAnsi="Times New Roman"/>
          <w:lang w:val="lt-LT"/>
        </w:rPr>
        <w:t>Prieš suleidžiant, vakciną reikia smarkiai supurtyti.</w:t>
      </w:r>
    </w:p>
    <w:p w14:paraId="2B96260B" w14:textId="77777777" w:rsidR="00C8598B" w:rsidRPr="00C8598B" w:rsidRDefault="00C8598B" w:rsidP="00C8598B">
      <w:pPr>
        <w:spacing w:after="0" w:line="240" w:lineRule="auto"/>
        <w:rPr>
          <w:rFonts w:ascii="Times New Roman" w:hAnsi="Times New Roman"/>
          <w:lang w:val="lt-LT"/>
        </w:rPr>
      </w:pPr>
    </w:p>
    <w:p w14:paraId="3A3E40B9" w14:textId="77777777" w:rsidR="00C8598B" w:rsidRPr="00C8598B" w:rsidRDefault="00C8598B" w:rsidP="00C8598B">
      <w:pPr>
        <w:autoSpaceDE w:val="0"/>
        <w:autoSpaceDN w:val="0"/>
        <w:adjustRightInd w:val="0"/>
        <w:spacing w:after="0" w:line="240" w:lineRule="auto"/>
        <w:rPr>
          <w:rFonts w:ascii="Times New Roman" w:hAnsi="Times New Roman"/>
          <w:lang w:val="lt-LT"/>
        </w:rPr>
      </w:pPr>
      <w:r w:rsidRPr="00C8598B">
        <w:rPr>
          <w:rFonts w:ascii="Times New Roman" w:hAnsi="Times New Roman"/>
          <w:lang w:val="lt-LT"/>
        </w:rPr>
        <w:t>Vaistinio preparato likučius ir atliekas reikia naikinti laikantis vietinių reikalavimų.</w:t>
      </w:r>
    </w:p>
    <w:p w14:paraId="0145D30D" w14:textId="77777777" w:rsidR="00C8598B" w:rsidRPr="00C8598B" w:rsidRDefault="00C8598B" w:rsidP="00C8598B">
      <w:pPr>
        <w:autoSpaceDE w:val="0"/>
        <w:autoSpaceDN w:val="0"/>
        <w:adjustRightInd w:val="0"/>
        <w:spacing w:after="0" w:line="240" w:lineRule="auto"/>
        <w:rPr>
          <w:rFonts w:ascii="Times New Roman" w:hAnsi="Times New Roman"/>
          <w:lang w:val="lt-LT"/>
        </w:rPr>
      </w:pPr>
    </w:p>
    <w:p w14:paraId="6EBE4507" w14:textId="77777777" w:rsidR="00C8598B" w:rsidRPr="00C8598B" w:rsidRDefault="00C8598B" w:rsidP="00C8598B">
      <w:pPr>
        <w:autoSpaceDE w:val="0"/>
        <w:autoSpaceDN w:val="0"/>
        <w:adjustRightInd w:val="0"/>
        <w:spacing w:after="0" w:line="240" w:lineRule="auto"/>
        <w:rPr>
          <w:rFonts w:ascii="Times New Roman" w:hAnsi="Times New Roman"/>
          <w:b/>
          <w:lang w:val="lt-LT"/>
        </w:rPr>
      </w:pPr>
      <w:r w:rsidRPr="00C8598B">
        <w:rPr>
          <w:rFonts w:ascii="Times New Roman" w:hAnsi="Times New Roman"/>
          <w:lang w:val="lt-LT"/>
        </w:rPr>
        <w:t xml:space="preserve">Taip pat žr. 3 skyrių </w:t>
      </w:r>
      <w:r w:rsidRPr="00C8598B">
        <w:rPr>
          <w:rFonts w:ascii="Times New Roman" w:hAnsi="Times New Roman"/>
          <w:b/>
          <w:lang w:val="lt-LT"/>
        </w:rPr>
        <w:t>Kaip vartoti STAMARIL</w:t>
      </w:r>
    </w:p>
    <w:p w14:paraId="146B1D4D" w14:textId="77777777" w:rsidR="0029584A" w:rsidRDefault="0029584A"/>
    <w:sectPr w:rsidR="0029584A" w:rsidSect="0029584A">
      <w:headerReference w:type="default" r:id="rId15"/>
      <w:footerReference w:type="even" r:id="rId16"/>
      <w:footerReference w:type="default" r:id="rId17"/>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F7519" w16cex:dateUtc="2024-11-06T07:05:00Z"/>
  <w16cex:commentExtensible w16cex:durableId="78178B4B" w16cex:dateUtc="2024-11-06T07:49:00Z"/>
  <w16cex:commentExtensible w16cex:durableId="4851CC7A" w16cex:dateUtc="2024-11-06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C488EC" w16cid:durableId="26CF7519"/>
  <w16cid:commentId w16cid:paraId="28F3D4B7" w16cid:durableId="78178B4B"/>
  <w16cid:commentId w16cid:paraId="73B03131" w16cid:durableId="4851CC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59878" w14:textId="77777777" w:rsidR="00B21A18" w:rsidRDefault="00B21A18">
      <w:pPr>
        <w:spacing w:after="0" w:line="240" w:lineRule="auto"/>
      </w:pPr>
      <w:r>
        <w:separator/>
      </w:r>
    </w:p>
  </w:endnote>
  <w:endnote w:type="continuationSeparator" w:id="0">
    <w:p w14:paraId="27EF47D7" w14:textId="77777777" w:rsidR="00B21A18" w:rsidRDefault="00B21A18">
      <w:pPr>
        <w:spacing w:after="0" w:line="240" w:lineRule="auto"/>
      </w:pPr>
      <w:r>
        <w:continuationSeparator/>
      </w:r>
    </w:p>
  </w:endnote>
  <w:endnote w:type="continuationNotice" w:id="1">
    <w:p w14:paraId="259C8A62" w14:textId="77777777" w:rsidR="00B21A18" w:rsidRDefault="00B21A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Yu Mincho">
    <w:charset w:val="80"/>
    <w:family w:val="roman"/>
    <w:pitch w:val="variable"/>
    <w:sig w:usb0="800002E7" w:usb1="2AC7FCFF" w:usb2="00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E56E7" w14:textId="77777777" w:rsidR="0029584A" w:rsidRDefault="0029584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608A160" w14:textId="77777777" w:rsidR="0029584A" w:rsidRDefault="0029584A" w:rsidP="0029584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8F9F0" w14:textId="5D659B28" w:rsidR="0029584A" w:rsidRDefault="0029584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70289">
      <w:rPr>
        <w:rStyle w:val="Puslapionumeris"/>
        <w:noProof/>
      </w:rPr>
      <w:t>1</w:t>
    </w:r>
    <w:r>
      <w:rPr>
        <w:rStyle w:val="Puslapionumeris"/>
      </w:rPr>
      <w:fldChar w:fldCharType="end"/>
    </w:r>
  </w:p>
  <w:p w14:paraId="08292151" w14:textId="77777777" w:rsidR="0029584A" w:rsidRDefault="0029584A" w:rsidP="0029584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0DC02" w14:textId="77777777" w:rsidR="00B21A18" w:rsidRDefault="00B21A18">
      <w:pPr>
        <w:spacing w:after="0" w:line="240" w:lineRule="auto"/>
      </w:pPr>
      <w:r>
        <w:separator/>
      </w:r>
    </w:p>
  </w:footnote>
  <w:footnote w:type="continuationSeparator" w:id="0">
    <w:p w14:paraId="368CB3E4" w14:textId="77777777" w:rsidR="00B21A18" w:rsidRDefault="00B21A18">
      <w:pPr>
        <w:spacing w:after="0" w:line="240" w:lineRule="auto"/>
      </w:pPr>
      <w:r>
        <w:continuationSeparator/>
      </w:r>
    </w:p>
  </w:footnote>
  <w:footnote w:type="continuationNotice" w:id="1">
    <w:p w14:paraId="3724D449" w14:textId="77777777" w:rsidR="00B21A18" w:rsidRDefault="00B21A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8FDD1" w14:textId="77777777" w:rsidR="00D56A34" w:rsidRDefault="00D56A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236830"/>
    <w:multiLevelType w:val="hybridMultilevel"/>
    <w:tmpl w:val="564AEC0A"/>
    <w:lvl w:ilvl="0" w:tplc="0409000F">
      <w:start w:val="3"/>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CC725D"/>
    <w:multiLevelType w:val="hybridMultilevel"/>
    <w:tmpl w:val="5E263B04"/>
    <w:lvl w:ilvl="0" w:tplc="634A620E">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142F9"/>
    <w:multiLevelType w:val="hybridMultilevel"/>
    <w:tmpl w:val="4F7E222C"/>
    <w:lvl w:ilvl="0" w:tplc="9064CF22">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8D35A2"/>
    <w:multiLevelType w:val="hybridMultilevel"/>
    <w:tmpl w:val="8EF6F83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4F4C56"/>
    <w:multiLevelType w:val="multilevel"/>
    <w:tmpl w:val="471EAF4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8D75CF4"/>
    <w:multiLevelType w:val="hybridMultilevel"/>
    <w:tmpl w:val="67825624"/>
    <w:lvl w:ilvl="0" w:tplc="634A620E">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F27A2E"/>
    <w:multiLevelType w:val="hybridMultilevel"/>
    <w:tmpl w:val="FDF08C3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372D8A"/>
    <w:multiLevelType w:val="hybridMultilevel"/>
    <w:tmpl w:val="3E62AF9E"/>
    <w:lvl w:ilvl="0" w:tplc="9064CF22">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C36082"/>
    <w:multiLevelType w:val="multilevel"/>
    <w:tmpl w:val="D0F87A0E"/>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17451AE"/>
    <w:multiLevelType w:val="hybridMultilevel"/>
    <w:tmpl w:val="3242796A"/>
    <w:lvl w:ilvl="0" w:tplc="C08C68C4">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8726F1"/>
    <w:multiLevelType w:val="hybridMultilevel"/>
    <w:tmpl w:val="A57E73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DB29F4"/>
    <w:multiLevelType w:val="multilevel"/>
    <w:tmpl w:val="0F56D9F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0674DCD"/>
    <w:multiLevelType w:val="hybridMultilevel"/>
    <w:tmpl w:val="FF6EB95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9E035F"/>
    <w:multiLevelType w:val="hybridMultilevel"/>
    <w:tmpl w:val="6B8C3D5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EF0AB0"/>
    <w:multiLevelType w:val="hybridMultilevel"/>
    <w:tmpl w:val="3242796A"/>
    <w:lvl w:ilvl="0" w:tplc="C08C68C4">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E5538C9"/>
    <w:multiLevelType w:val="multilevel"/>
    <w:tmpl w:val="D0F87A0E"/>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4D62A5F"/>
    <w:multiLevelType w:val="multilevel"/>
    <w:tmpl w:val="14C40052"/>
    <w:lvl w:ilvl="0">
      <w:start w:val="1"/>
      <w:numFmt w:val="decimal"/>
      <w:lvlText w:val="%1."/>
      <w:lvlJc w:val="left"/>
      <w:pPr>
        <w:tabs>
          <w:tab w:val="num" w:pos="720"/>
        </w:tabs>
        <w:ind w:left="720" w:hanging="720"/>
      </w:pPr>
      <w:rPr>
        <w:rFonts w:cs="Times New Roman" w:hint="default"/>
        <w:b/>
      </w:rPr>
    </w:lvl>
    <w:lvl w:ilvl="1">
      <w:start w:val="1"/>
      <w:numFmt w:val="decimal"/>
      <w:lvlText w:val="%1.1"/>
      <w:lvlJc w:val="left"/>
      <w:pPr>
        <w:tabs>
          <w:tab w:val="num" w:pos="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0" w15:restartNumberingAfterBreak="0">
    <w:nsid w:val="34D87A20"/>
    <w:multiLevelType w:val="hybridMultilevel"/>
    <w:tmpl w:val="002872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0E009C"/>
    <w:multiLevelType w:val="hybridMultilevel"/>
    <w:tmpl w:val="620026D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37532128"/>
    <w:multiLevelType w:val="hybridMultilevel"/>
    <w:tmpl w:val="1C72C738"/>
    <w:lvl w:ilvl="0" w:tplc="9064CF22">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B774F0"/>
    <w:multiLevelType w:val="multilevel"/>
    <w:tmpl w:val="14C40052"/>
    <w:lvl w:ilvl="0">
      <w:start w:val="1"/>
      <w:numFmt w:val="decimal"/>
      <w:lvlText w:val="%1."/>
      <w:lvlJc w:val="left"/>
      <w:pPr>
        <w:tabs>
          <w:tab w:val="num" w:pos="720"/>
        </w:tabs>
        <w:ind w:left="720" w:hanging="720"/>
      </w:pPr>
      <w:rPr>
        <w:rFonts w:cs="Times New Roman" w:hint="default"/>
        <w:b/>
      </w:rPr>
    </w:lvl>
    <w:lvl w:ilvl="1">
      <w:start w:val="1"/>
      <w:numFmt w:val="decimal"/>
      <w:lvlText w:val="%1.1"/>
      <w:lvlJc w:val="left"/>
      <w:pPr>
        <w:tabs>
          <w:tab w:val="num" w:pos="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5" w15:restartNumberingAfterBreak="0">
    <w:nsid w:val="38E72682"/>
    <w:multiLevelType w:val="hybridMultilevel"/>
    <w:tmpl w:val="3FECA854"/>
    <w:lvl w:ilvl="0" w:tplc="634A620E">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D652BA"/>
    <w:multiLevelType w:val="multilevel"/>
    <w:tmpl w:val="0F56D9F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0704295"/>
    <w:multiLevelType w:val="multilevel"/>
    <w:tmpl w:val="14C40052"/>
    <w:lvl w:ilvl="0">
      <w:start w:val="1"/>
      <w:numFmt w:val="decimal"/>
      <w:lvlText w:val="%1."/>
      <w:lvlJc w:val="left"/>
      <w:pPr>
        <w:tabs>
          <w:tab w:val="num" w:pos="720"/>
        </w:tabs>
        <w:ind w:left="720" w:hanging="720"/>
      </w:pPr>
      <w:rPr>
        <w:rFonts w:cs="Times New Roman" w:hint="default"/>
        <w:b/>
      </w:rPr>
    </w:lvl>
    <w:lvl w:ilvl="1">
      <w:start w:val="1"/>
      <w:numFmt w:val="decimal"/>
      <w:lvlText w:val="%1.1"/>
      <w:lvlJc w:val="left"/>
      <w:pPr>
        <w:tabs>
          <w:tab w:val="num" w:pos="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8" w15:restartNumberingAfterBreak="0">
    <w:nsid w:val="452268DC"/>
    <w:multiLevelType w:val="hybridMultilevel"/>
    <w:tmpl w:val="3F3C41D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9022668"/>
    <w:multiLevelType w:val="hybridMultilevel"/>
    <w:tmpl w:val="5EC29A48"/>
    <w:lvl w:ilvl="0" w:tplc="634A620E">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34080C"/>
    <w:multiLevelType w:val="multilevel"/>
    <w:tmpl w:val="14C40052"/>
    <w:lvl w:ilvl="0">
      <w:start w:val="1"/>
      <w:numFmt w:val="decimal"/>
      <w:lvlText w:val="%1."/>
      <w:lvlJc w:val="left"/>
      <w:pPr>
        <w:tabs>
          <w:tab w:val="num" w:pos="720"/>
        </w:tabs>
        <w:ind w:left="720" w:hanging="720"/>
      </w:pPr>
      <w:rPr>
        <w:rFonts w:cs="Times New Roman" w:hint="default"/>
        <w:b/>
      </w:rPr>
    </w:lvl>
    <w:lvl w:ilvl="1">
      <w:start w:val="1"/>
      <w:numFmt w:val="decimal"/>
      <w:lvlText w:val="%1.1"/>
      <w:lvlJc w:val="left"/>
      <w:pPr>
        <w:tabs>
          <w:tab w:val="num" w:pos="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1" w15:restartNumberingAfterBreak="0">
    <w:nsid w:val="4A351547"/>
    <w:multiLevelType w:val="hybridMultilevel"/>
    <w:tmpl w:val="368E6AC2"/>
    <w:lvl w:ilvl="0" w:tplc="04270017">
      <w:start w:val="1"/>
      <w:numFmt w:val="lowerLetter"/>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B03AD5"/>
    <w:multiLevelType w:val="hybridMultilevel"/>
    <w:tmpl w:val="74E4EC7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3" w15:restartNumberingAfterBreak="0">
    <w:nsid w:val="545B6C29"/>
    <w:multiLevelType w:val="multilevel"/>
    <w:tmpl w:val="14C40052"/>
    <w:lvl w:ilvl="0">
      <w:start w:val="1"/>
      <w:numFmt w:val="decimal"/>
      <w:lvlText w:val="%1."/>
      <w:lvlJc w:val="left"/>
      <w:pPr>
        <w:tabs>
          <w:tab w:val="num" w:pos="720"/>
        </w:tabs>
        <w:ind w:left="720" w:hanging="720"/>
      </w:pPr>
      <w:rPr>
        <w:rFonts w:cs="Times New Roman" w:hint="default"/>
        <w:b/>
      </w:rPr>
    </w:lvl>
    <w:lvl w:ilvl="1">
      <w:start w:val="1"/>
      <w:numFmt w:val="decimal"/>
      <w:lvlText w:val="%1.1"/>
      <w:lvlJc w:val="left"/>
      <w:pPr>
        <w:tabs>
          <w:tab w:val="num" w:pos="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4" w15:restartNumberingAfterBreak="0">
    <w:nsid w:val="577143A3"/>
    <w:multiLevelType w:val="hybridMultilevel"/>
    <w:tmpl w:val="E8803B3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59A846D8"/>
    <w:multiLevelType w:val="hybridMultilevel"/>
    <w:tmpl w:val="0370249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8F3C56"/>
    <w:multiLevelType w:val="hybridMultilevel"/>
    <w:tmpl w:val="D25CBB08"/>
    <w:lvl w:ilvl="0" w:tplc="6AACDAC0">
      <w:numFmt w:val="bullet"/>
      <w:lvlText w:val="-"/>
      <w:lvlJc w:val="left"/>
      <w:pPr>
        <w:tabs>
          <w:tab w:val="num" w:pos="1287"/>
        </w:tabs>
        <w:ind w:left="1287" w:hanging="720"/>
      </w:pPr>
      <w:rPr>
        <w:rFonts w:hint="default"/>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271545D"/>
    <w:multiLevelType w:val="multilevel"/>
    <w:tmpl w:val="293C55B8"/>
    <w:lvl w:ilvl="0">
      <w:start w:val="7"/>
      <w:numFmt w:val="decimal"/>
      <w:lvlText w:val="%1."/>
      <w:lvlJc w:val="left"/>
      <w:pPr>
        <w:tabs>
          <w:tab w:val="num" w:pos="720"/>
        </w:tabs>
        <w:ind w:left="720" w:hanging="720"/>
      </w:pPr>
      <w:rPr>
        <w:rFonts w:cs="Times New Roman" w:hint="default"/>
        <w:b/>
      </w:rPr>
    </w:lvl>
    <w:lvl w:ilvl="1">
      <w:start w:val="1"/>
      <w:numFmt w:val="decimal"/>
      <w:lvlText w:val="%1.1"/>
      <w:lvlJc w:val="left"/>
      <w:pPr>
        <w:tabs>
          <w:tab w:val="num" w:pos="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9" w15:restartNumberingAfterBreak="0">
    <w:nsid w:val="627F6B66"/>
    <w:multiLevelType w:val="hybridMultilevel"/>
    <w:tmpl w:val="C8DE764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5652029"/>
    <w:multiLevelType w:val="multilevel"/>
    <w:tmpl w:val="0F56D9F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5F06F88"/>
    <w:multiLevelType w:val="multilevel"/>
    <w:tmpl w:val="471EAF4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6FF73898"/>
    <w:multiLevelType w:val="multilevel"/>
    <w:tmpl w:val="14C40052"/>
    <w:lvl w:ilvl="0">
      <w:start w:val="1"/>
      <w:numFmt w:val="decimal"/>
      <w:lvlText w:val="%1."/>
      <w:lvlJc w:val="left"/>
      <w:pPr>
        <w:tabs>
          <w:tab w:val="num" w:pos="720"/>
        </w:tabs>
        <w:ind w:left="720" w:hanging="720"/>
      </w:pPr>
      <w:rPr>
        <w:rFonts w:cs="Times New Roman" w:hint="default"/>
        <w:b/>
      </w:rPr>
    </w:lvl>
    <w:lvl w:ilvl="1">
      <w:start w:val="1"/>
      <w:numFmt w:val="decimal"/>
      <w:lvlText w:val="%1.1"/>
      <w:lvlJc w:val="left"/>
      <w:pPr>
        <w:tabs>
          <w:tab w:val="num" w:pos="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5" w15:restartNumberingAfterBreak="0">
    <w:nsid w:val="77584EFE"/>
    <w:multiLevelType w:val="hybridMultilevel"/>
    <w:tmpl w:val="5C4C318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A8B6ED4"/>
    <w:multiLevelType w:val="multilevel"/>
    <w:tmpl w:val="14C40052"/>
    <w:lvl w:ilvl="0">
      <w:start w:val="1"/>
      <w:numFmt w:val="decimal"/>
      <w:lvlText w:val="%1."/>
      <w:lvlJc w:val="left"/>
      <w:pPr>
        <w:tabs>
          <w:tab w:val="num" w:pos="720"/>
        </w:tabs>
        <w:ind w:left="720" w:hanging="720"/>
      </w:pPr>
      <w:rPr>
        <w:rFonts w:cs="Times New Roman" w:hint="default"/>
        <w:b/>
      </w:rPr>
    </w:lvl>
    <w:lvl w:ilvl="1">
      <w:start w:val="1"/>
      <w:numFmt w:val="decimal"/>
      <w:lvlText w:val="%1.1"/>
      <w:lvlJc w:val="left"/>
      <w:pPr>
        <w:tabs>
          <w:tab w:val="num" w:pos="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7" w15:restartNumberingAfterBreak="0">
    <w:nsid w:val="7C731E5A"/>
    <w:multiLevelType w:val="multilevel"/>
    <w:tmpl w:val="0F56D9F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9"/>
  </w:num>
  <w:num w:numId="2">
    <w:abstractNumId w:val="40"/>
  </w:num>
  <w:num w:numId="3">
    <w:abstractNumId w:val="18"/>
  </w:num>
  <w:num w:numId="4">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5"/>
  </w:num>
  <w:num w:numId="7">
    <w:abstractNumId w:val="29"/>
  </w:num>
  <w:num w:numId="8">
    <w:abstractNumId w:val="3"/>
  </w:num>
  <w:num w:numId="9">
    <w:abstractNumId w:val="0"/>
    <w:lvlOverride w:ilvl="0">
      <w:lvl w:ilvl="0">
        <w:start w:val="1"/>
        <w:numFmt w:val="bullet"/>
        <w:lvlText w:val="-"/>
        <w:legacy w:legacy="1" w:legacySpace="0" w:legacyIndent="360"/>
        <w:lvlJc w:val="left"/>
        <w:pPr>
          <w:ind w:left="360" w:hanging="360"/>
        </w:pPr>
      </w:lvl>
    </w:lvlOverride>
  </w:num>
  <w:num w:numId="10">
    <w:abstractNumId w:val="16"/>
  </w:num>
  <w:num w:numId="11">
    <w:abstractNumId w:val="20"/>
  </w:num>
  <w:num w:numId="12">
    <w:abstractNumId w:val="33"/>
  </w:num>
  <w:num w:numId="13">
    <w:abstractNumId w:val="24"/>
  </w:num>
  <w:num w:numId="14">
    <w:abstractNumId w:val="2"/>
  </w:num>
  <w:num w:numId="15">
    <w:abstractNumId w:val="0"/>
    <w:lvlOverride w:ilvl="0">
      <w:lvl w:ilvl="0">
        <w:start w:val="1"/>
        <w:numFmt w:val="bullet"/>
        <w:lvlText w:val="-"/>
        <w:legacy w:legacy="1" w:legacySpace="0" w:legacyIndent="360"/>
        <w:lvlJc w:val="left"/>
        <w:pPr>
          <w:ind w:left="360" w:hanging="360"/>
        </w:pPr>
      </w:lvl>
    </w:lvlOverride>
  </w:num>
  <w:num w:numId="16">
    <w:abstractNumId w:val="42"/>
  </w:num>
  <w:num w:numId="17">
    <w:abstractNumId w:val="43"/>
  </w:num>
  <w:num w:numId="18">
    <w:abstractNumId w:val="22"/>
  </w:num>
  <w:num w:numId="19">
    <w:abstractNumId w:val="35"/>
  </w:num>
  <w:num w:numId="20">
    <w:abstractNumId w:val="17"/>
  </w:num>
  <w:num w:numId="21">
    <w:abstractNumId w:val="8"/>
  </w:num>
  <w:num w:numId="22">
    <w:abstractNumId w:val="23"/>
  </w:num>
  <w:num w:numId="23">
    <w:abstractNumId w:val="37"/>
  </w:num>
  <w:num w:numId="24">
    <w:abstractNumId w:val="12"/>
  </w:num>
  <w:num w:numId="25">
    <w:abstractNumId w:val="32"/>
  </w:num>
  <w:num w:numId="26">
    <w:abstractNumId w:val="34"/>
  </w:num>
  <w:num w:numId="27">
    <w:abstractNumId w:val="45"/>
  </w:num>
  <w:num w:numId="28">
    <w:abstractNumId w:val="1"/>
  </w:num>
  <w:num w:numId="29">
    <w:abstractNumId w:val="47"/>
  </w:num>
  <w:num w:numId="30">
    <w:abstractNumId w:val="13"/>
  </w:num>
  <w:num w:numId="31">
    <w:abstractNumId w:val="26"/>
  </w:num>
  <w:num w:numId="32">
    <w:abstractNumId w:val="46"/>
  </w:num>
  <w:num w:numId="33">
    <w:abstractNumId w:val="5"/>
  </w:num>
  <w:num w:numId="34">
    <w:abstractNumId w:val="27"/>
  </w:num>
  <w:num w:numId="35">
    <w:abstractNumId w:val="10"/>
  </w:num>
  <w:num w:numId="36">
    <w:abstractNumId w:val="30"/>
  </w:num>
  <w:num w:numId="37">
    <w:abstractNumId w:val="9"/>
  </w:num>
  <w:num w:numId="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abstractNumId w:val="11"/>
  </w:num>
  <w:num w:numId="40">
    <w:abstractNumId w:val="44"/>
  </w:num>
  <w:num w:numId="41">
    <w:abstractNumId w:val="38"/>
  </w:num>
  <w:num w:numId="42">
    <w:abstractNumId w:val="15"/>
  </w:num>
  <w:num w:numId="43">
    <w:abstractNumId w:val="31"/>
  </w:num>
  <w:num w:numId="44">
    <w:abstractNumId w:val="39"/>
  </w:num>
  <w:num w:numId="45">
    <w:abstractNumId w:val="21"/>
  </w:num>
  <w:num w:numId="46">
    <w:abstractNumId w:val="7"/>
  </w:num>
  <w:num w:numId="47">
    <w:abstractNumId w:val="28"/>
  </w:num>
  <w:num w:numId="48">
    <w:abstractNumId w:val="14"/>
  </w:num>
  <w:num w:numId="49">
    <w:abstractNumId w:val="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4c09e28-0dda-4dce-a5f5-8c62be123840" w:val=" "/>
    <w:docVar w:name="vault_nd_08d8583e-19ab-4987-8d28-bb54ef9afb8e" w:val=" "/>
    <w:docVar w:name="VAULT_ND_0975ee2e-f6a5-4c14-b243-d5bb8c6ab33f" w:val=" "/>
    <w:docVar w:name="VAULT_ND_0ebee15e-2761-4da7-983c-91c27c62c2f9" w:val=" "/>
    <w:docVar w:name="VAULT_ND_0f2df13b-48fc-4405-b3a7-4f6f88ed214d" w:val=" "/>
    <w:docVar w:name="VAULT_ND_15b14f4c-55f1-44ff-b162-b9daa80f3f0a" w:val=" "/>
    <w:docVar w:name="VAULT_ND_1808c389-aab8-4f5f-b4ef-b136d034a60c" w:val=" "/>
    <w:docVar w:name="VAULT_ND_203471f9-df11-4e68-ab3c-48a473399338" w:val=" "/>
    <w:docVar w:name="VAULT_ND_2168f6f0-7c36-491f-9fdc-1110cccbdde0" w:val=" "/>
    <w:docVar w:name="VAULT_ND_2c221e35-0f1b-4f77-81b1-79e37db8e4d8" w:val=" "/>
    <w:docVar w:name="VAULT_ND_2cb7a309-d425-4590-bc42-485a54b54d4e" w:val=" "/>
    <w:docVar w:name="VAULT_ND_306ea2d7-c754-4d77-b161-f629ef6c4b23" w:val=" "/>
    <w:docVar w:name="VAULT_ND_349b8f79-9c74-40cc-9d4a-6aefb7301c60" w:val=" "/>
    <w:docVar w:name="VAULT_ND_3782f196-c27d-4dca-a7e8-aa3c6e00f0aa" w:val=" "/>
    <w:docVar w:name="VAULT_ND_43b4ff0b-2efd-4007-b9fb-922c08a1430b" w:val=" "/>
    <w:docVar w:name="VAULT_ND_45b845c5-98ba-49ea-ad13-5c54223cb09a" w:val=" "/>
    <w:docVar w:name="VAULT_ND_4700e386-7235-43fd-90b3-dbe11509ffba" w:val=" "/>
    <w:docVar w:name="VAULT_ND_53f3a2ad-e19d-466d-97af-137921e9d980" w:val=" "/>
    <w:docVar w:name="VAULT_ND_593d1c41-098c-450f-9a3c-4e243401d949" w:val=" "/>
    <w:docVar w:name="VAULT_ND_5a74e1a4-4b9d-4dbc-b864-aeb269c8a453" w:val=" "/>
    <w:docVar w:name="VAULT_ND_5cb88871-b5fe-4ba9-9669-7e4c192d3711" w:val=" "/>
    <w:docVar w:name="VAULT_ND_5d98cf21-b713-44e6-af19-82c95ebe2d37" w:val=" "/>
    <w:docVar w:name="VAULT_ND_721dd3bf-57ba-4910-aa11-7e3b9c55399b" w:val=" "/>
    <w:docVar w:name="VAULT_ND_7a2fd5eb-f736-426c-9688-1716c991de1e" w:val=" "/>
    <w:docVar w:name="VAULT_ND_807066fc-7dc9-47e9-b767-25361c39e5bd" w:val=" "/>
    <w:docVar w:name="VAULT_ND_8af4dd5e-28f5-4db7-8133-56f91f9e7bf8" w:val=" "/>
    <w:docVar w:name="VAULT_ND_8fc2a9a3-e411-432f-b8e9-1baf2decacc6" w:val=" "/>
    <w:docVar w:name="VAULT_ND_942bec07-1071-4633-bda0-bfb8a3f28a05" w:val=" "/>
    <w:docVar w:name="VAULT_ND_99924610-3fe6-4445-b010-91cc3814f4e3" w:val=" "/>
    <w:docVar w:name="vault_nd_9fc6dd0b-e49b-428a-bde9-55e92a2e76b7" w:val=" "/>
    <w:docVar w:name="VAULT_ND_a32cd9c6-7aa0-4092-9416-aa101abb1247" w:val=" "/>
    <w:docVar w:name="VAULT_ND_a753ede9-ffff-4be6-bb38-3cbc0c1da201" w:val=" "/>
    <w:docVar w:name="VAULT_ND_aac079bb-10fe-456d-a0d3-0916b4170af5" w:val=" "/>
    <w:docVar w:name="VAULT_ND_ad7bdf6b-61d0-4967-a0a7-06da7aa85cad" w:val=" "/>
    <w:docVar w:name="VAULT_ND_b39ec236-2903-42eb-8d1e-18e1a0870db2" w:val=" "/>
    <w:docVar w:name="VAULT_ND_b5468430-526c-4348-8c1b-ae84b8cc31dd" w:val=" "/>
    <w:docVar w:name="vault_nd_bc254014-0265-49d6-9654-26f154702c0b" w:val=" "/>
    <w:docVar w:name="VAULT_ND_c088a890-112f-44dd-ba8a-cf20dbee9ea7" w:val=" "/>
    <w:docVar w:name="VAULT_ND_c240248a-d791-445a-97f6-e1da48c91139" w:val=" "/>
    <w:docVar w:name="VAULT_ND_c306dacd-2537-4b11-9bd6-74064cc5af04" w:val=" "/>
    <w:docVar w:name="vault_nd_ce88cd4d-6551-4c86-afdf-62ebe0143a63" w:val=" "/>
    <w:docVar w:name="VAULT_ND_d68cbe9a-8f32-4cdb-8926-2824251a8104" w:val=" "/>
    <w:docVar w:name="VAULT_ND_ddf062c1-4509-4f63-9007-b52263e21c67" w:val=" "/>
    <w:docVar w:name="VAULT_ND_e59da0a8-41ce-4b35-9fe5-ee52af410a25" w:val=" "/>
    <w:docVar w:name="VAULT_ND_ecb3fce2-434b-4476-82f8-fedf4d7450f5" w:val=" "/>
    <w:docVar w:name="VAULT_ND_f379d569-e423-4f97-a630-f19e7d336f37" w:val=" "/>
  </w:docVars>
  <w:rsids>
    <w:rsidRoot w:val="00C8598B"/>
    <w:rsid w:val="00005897"/>
    <w:rsid w:val="00022866"/>
    <w:rsid w:val="00027F1C"/>
    <w:rsid w:val="00044931"/>
    <w:rsid w:val="00070EE9"/>
    <w:rsid w:val="00081649"/>
    <w:rsid w:val="00092043"/>
    <w:rsid w:val="000A593E"/>
    <w:rsid w:val="000B06CB"/>
    <w:rsid w:val="000D026F"/>
    <w:rsid w:val="000D0DD7"/>
    <w:rsid w:val="000F2B74"/>
    <w:rsid w:val="000F3252"/>
    <w:rsid w:val="000F4501"/>
    <w:rsid w:val="00102927"/>
    <w:rsid w:val="00102C17"/>
    <w:rsid w:val="0011093F"/>
    <w:rsid w:val="00113370"/>
    <w:rsid w:val="0012360C"/>
    <w:rsid w:val="0012406C"/>
    <w:rsid w:val="001265D0"/>
    <w:rsid w:val="00163904"/>
    <w:rsid w:val="00180778"/>
    <w:rsid w:val="0019047C"/>
    <w:rsid w:val="00192765"/>
    <w:rsid w:val="001B4D0A"/>
    <w:rsid w:val="001C1070"/>
    <w:rsid w:val="001C59C3"/>
    <w:rsid w:val="001E1B94"/>
    <w:rsid w:val="002051BF"/>
    <w:rsid w:val="002556D4"/>
    <w:rsid w:val="0025662C"/>
    <w:rsid w:val="00277EA6"/>
    <w:rsid w:val="0028219C"/>
    <w:rsid w:val="002932FC"/>
    <w:rsid w:val="0029584A"/>
    <w:rsid w:val="002B50DD"/>
    <w:rsid w:val="002B6EFD"/>
    <w:rsid w:val="002C1542"/>
    <w:rsid w:val="002C47FE"/>
    <w:rsid w:val="002F1104"/>
    <w:rsid w:val="00306447"/>
    <w:rsid w:val="00310488"/>
    <w:rsid w:val="00314985"/>
    <w:rsid w:val="0032714C"/>
    <w:rsid w:val="00332071"/>
    <w:rsid w:val="003552B7"/>
    <w:rsid w:val="00392C28"/>
    <w:rsid w:val="003954FD"/>
    <w:rsid w:val="003B1EAF"/>
    <w:rsid w:val="003D6516"/>
    <w:rsid w:val="003D7F1B"/>
    <w:rsid w:val="003F7BDF"/>
    <w:rsid w:val="00423492"/>
    <w:rsid w:val="004519C0"/>
    <w:rsid w:val="00451E64"/>
    <w:rsid w:val="00464623"/>
    <w:rsid w:val="00472841"/>
    <w:rsid w:val="004A2627"/>
    <w:rsid w:val="004B3295"/>
    <w:rsid w:val="004C4B66"/>
    <w:rsid w:val="004D6149"/>
    <w:rsid w:val="004E221B"/>
    <w:rsid w:val="004E26E6"/>
    <w:rsid w:val="00502D3A"/>
    <w:rsid w:val="00504854"/>
    <w:rsid w:val="005709F0"/>
    <w:rsid w:val="00592FA6"/>
    <w:rsid w:val="005A23C1"/>
    <w:rsid w:val="005D1E73"/>
    <w:rsid w:val="006308CB"/>
    <w:rsid w:val="00646B1C"/>
    <w:rsid w:val="006656DD"/>
    <w:rsid w:val="0069421C"/>
    <w:rsid w:val="006B5EFC"/>
    <w:rsid w:val="006C097A"/>
    <w:rsid w:val="006C3CEF"/>
    <w:rsid w:val="006D13BF"/>
    <w:rsid w:val="006F6B67"/>
    <w:rsid w:val="0076305E"/>
    <w:rsid w:val="00771C5A"/>
    <w:rsid w:val="007D2415"/>
    <w:rsid w:val="007D6C23"/>
    <w:rsid w:val="007F5501"/>
    <w:rsid w:val="007F645B"/>
    <w:rsid w:val="0080158A"/>
    <w:rsid w:val="00817B8D"/>
    <w:rsid w:val="0082038A"/>
    <w:rsid w:val="00821EBF"/>
    <w:rsid w:val="00832B55"/>
    <w:rsid w:val="00836BF5"/>
    <w:rsid w:val="00850C33"/>
    <w:rsid w:val="008635A5"/>
    <w:rsid w:val="00872893"/>
    <w:rsid w:val="008910E3"/>
    <w:rsid w:val="00891E1D"/>
    <w:rsid w:val="008A3294"/>
    <w:rsid w:val="008B218D"/>
    <w:rsid w:val="008D38F6"/>
    <w:rsid w:val="009242B6"/>
    <w:rsid w:val="009245AA"/>
    <w:rsid w:val="009304B8"/>
    <w:rsid w:val="00931303"/>
    <w:rsid w:val="00931B13"/>
    <w:rsid w:val="00932248"/>
    <w:rsid w:val="00941626"/>
    <w:rsid w:val="00943640"/>
    <w:rsid w:val="00952A74"/>
    <w:rsid w:val="00957D91"/>
    <w:rsid w:val="00992F1D"/>
    <w:rsid w:val="009A0353"/>
    <w:rsid w:val="009C3E8A"/>
    <w:rsid w:val="009D2CF6"/>
    <w:rsid w:val="00A32EFB"/>
    <w:rsid w:val="00A5663E"/>
    <w:rsid w:val="00A756F1"/>
    <w:rsid w:val="00A82CEA"/>
    <w:rsid w:val="00A8340E"/>
    <w:rsid w:val="00AA077F"/>
    <w:rsid w:val="00AA3F92"/>
    <w:rsid w:val="00AE48D8"/>
    <w:rsid w:val="00AF5A24"/>
    <w:rsid w:val="00B14E5D"/>
    <w:rsid w:val="00B15975"/>
    <w:rsid w:val="00B21A18"/>
    <w:rsid w:val="00B31FBA"/>
    <w:rsid w:val="00B4345C"/>
    <w:rsid w:val="00B925DC"/>
    <w:rsid w:val="00BB6136"/>
    <w:rsid w:val="00BD1FA8"/>
    <w:rsid w:val="00BE1FC9"/>
    <w:rsid w:val="00C15F29"/>
    <w:rsid w:val="00C16221"/>
    <w:rsid w:val="00C342EA"/>
    <w:rsid w:val="00C53627"/>
    <w:rsid w:val="00C70A31"/>
    <w:rsid w:val="00C70C9B"/>
    <w:rsid w:val="00C804DD"/>
    <w:rsid w:val="00C8598B"/>
    <w:rsid w:val="00CA2526"/>
    <w:rsid w:val="00CB0D02"/>
    <w:rsid w:val="00CD343A"/>
    <w:rsid w:val="00CD6D1B"/>
    <w:rsid w:val="00CE1328"/>
    <w:rsid w:val="00CE7835"/>
    <w:rsid w:val="00CF75D9"/>
    <w:rsid w:val="00D1249A"/>
    <w:rsid w:val="00D267F3"/>
    <w:rsid w:val="00D30C43"/>
    <w:rsid w:val="00D351C3"/>
    <w:rsid w:val="00D36A13"/>
    <w:rsid w:val="00D56A34"/>
    <w:rsid w:val="00D63621"/>
    <w:rsid w:val="00D826E3"/>
    <w:rsid w:val="00D83330"/>
    <w:rsid w:val="00DC25AC"/>
    <w:rsid w:val="00DC3238"/>
    <w:rsid w:val="00DC551E"/>
    <w:rsid w:val="00DC55B5"/>
    <w:rsid w:val="00DD2A93"/>
    <w:rsid w:val="00DE4A18"/>
    <w:rsid w:val="00E02180"/>
    <w:rsid w:val="00E25E3D"/>
    <w:rsid w:val="00E26A22"/>
    <w:rsid w:val="00E575B3"/>
    <w:rsid w:val="00E874F0"/>
    <w:rsid w:val="00E911A0"/>
    <w:rsid w:val="00E91D27"/>
    <w:rsid w:val="00EB2938"/>
    <w:rsid w:val="00EB6CA5"/>
    <w:rsid w:val="00F05E61"/>
    <w:rsid w:val="00F07512"/>
    <w:rsid w:val="00F302A6"/>
    <w:rsid w:val="00F371EE"/>
    <w:rsid w:val="00F46B71"/>
    <w:rsid w:val="00F70289"/>
    <w:rsid w:val="00F90EF3"/>
    <w:rsid w:val="00FE208A"/>
    <w:rsid w:val="00FE30E9"/>
    <w:rsid w:val="00FF150B"/>
    <w:rsid w:val="00FF6EA2"/>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B7109B"/>
  <w15:docId w15:val="{CD90A648-1FC7-4479-B0AE-25929D16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4985"/>
    <w:pPr>
      <w:spacing w:after="200" w:line="276" w:lineRule="auto"/>
    </w:pPr>
    <w:rPr>
      <w:sz w:val="22"/>
      <w:szCs w:val="22"/>
      <w:lang w:val="en-US" w:eastAsia="en-US"/>
    </w:rPr>
  </w:style>
  <w:style w:type="paragraph" w:styleId="Antrat1">
    <w:name w:val="heading 1"/>
    <w:basedOn w:val="prastasis"/>
    <w:next w:val="prastasis"/>
    <w:link w:val="Antrat1Diagrama"/>
    <w:autoRedefine/>
    <w:qFormat/>
    <w:rsid w:val="00C8598B"/>
    <w:pPr>
      <w:keepNext/>
      <w:spacing w:after="0" w:line="240" w:lineRule="auto"/>
      <w:outlineLvl w:val="0"/>
    </w:pPr>
    <w:rPr>
      <w:rFonts w:ascii="Times New Roman" w:hAnsi="Times New Roman"/>
      <w:b/>
      <w:szCs w:val="20"/>
      <w:lang w:val="lt-LT" w:eastAsia="lt-LT"/>
    </w:rPr>
  </w:style>
  <w:style w:type="paragraph" w:styleId="Antrat2">
    <w:name w:val="heading 2"/>
    <w:basedOn w:val="prastasis"/>
    <w:next w:val="prastasis"/>
    <w:link w:val="Antrat2Diagrama"/>
    <w:autoRedefine/>
    <w:qFormat/>
    <w:rsid w:val="00C8598B"/>
    <w:pPr>
      <w:keepNext/>
      <w:tabs>
        <w:tab w:val="left" w:pos="540"/>
      </w:tabs>
      <w:spacing w:after="0" w:line="240" w:lineRule="auto"/>
      <w:outlineLvl w:val="1"/>
    </w:pPr>
    <w:rPr>
      <w:rFonts w:ascii="Times New Roman" w:hAnsi="Times New Roman"/>
      <w:b/>
      <w:bCs/>
      <w:szCs w:val="20"/>
      <w:lang w:val="lt-LT" w:eastAsia="lt-LT"/>
    </w:rPr>
  </w:style>
  <w:style w:type="paragraph" w:styleId="Antrat3">
    <w:name w:val="heading 3"/>
    <w:basedOn w:val="prastasis"/>
    <w:next w:val="prastasis"/>
    <w:link w:val="Antrat3Diagrama"/>
    <w:autoRedefine/>
    <w:qFormat/>
    <w:rsid w:val="00C8598B"/>
    <w:pPr>
      <w:keepNext/>
      <w:pBdr>
        <w:top w:val="single" w:sz="4" w:space="1" w:color="auto"/>
        <w:left w:val="single" w:sz="4" w:space="4" w:color="auto"/>
        <w:bottom w:val="single" w:sz="4" w:space="1" w:color="auto"/>
        <w:right w:val="single" w:sz="4" w:space="4" w:color="auto"/>
      </w:pBdr>
      <w:spacing w:after="0" w:line="240" w:lineRule="auto"/>
      <w:outlineLvl w:val="2"/>
    </w:pPr>
    <w:rPr>
      <w:rFonts w:ascii="Times New Roman" w:hAnsi="Times New Roman"/>
      <w:b/>
      <w:szCs w:val="20"/>
      <w:lang w:val="lt-LT" w:eastAsia="lt-LT"/>
    </w:rPr>
  </w:style>
  <w:style w:type="paragraph" w:styleId="Antrat4">
    <w:name w:val="heading 4"/>
    <w:basedOn w:val="prastasis"/>
    <w:next w:val="prastasis"/>
    <w:link w:val="Antrat4Diagrama"/>
    <w:qFormat/>
    <w:rsid w:val="00C8598B"/>
    <w:pPr>
      <w:keepNext/>
      <w:spacing w:after="0" w:line="240" w:lineRule="auto"/>
      <w:jc w:val="center"/>
      <w:outlineLvl w:val="3"/>
    </w:pPr>
    <w:rPr>
      <w:rFonts w:ascii="Times New Roman" w:hAnsi="Times New Roman"/>
      <w:b/>
      <w:caps/>
      <w:szCs w:val="32"/>
      <w:lang w:val="lt-LT" w:eastAsia="lt-LT"/>
    </w:rPr>
  </w:style>
  <w:style w:type="paragraph" w:styleId="Antrat5">
    <w:name w:val="heading 5"/>
    <w:basedOn w:val="prastasis"/>
    <w:next w:val="prastasis"/>
    <w:link w:val="Antrat5Diagrama"/>
    <w:qFormat/>
    <w:rsid w:val="00C8598B"/>
    <w:pPr>
      <w:keepNext/>
      <w:spacing w:after="0" w:line="240" w:lineRule="auto"/>
      <w:outlineLvl w:val="4"/>
    </w:pPr>
    <w:rPr>
      <w:rFonts w:ascii="Times New Roman" w:hAnsi="Times New Roman"/>
      <w:i/>
      <w:iCs/>
      <w:szCs w:val="20"/>
      <w:lang w:val="lt-LT" w:eastAsia="lt-LT"/>
    </w:rPr>
  </w:style>
  <w:style w:type="paragraph" w:styleId="Antrat6">
    <w:name w:val="heading 6"/>
    <w:basedOn w:val="prastasis"/>
    <w:next w:val="prastasis"/>
    <w:link w:val="Antrat6Diagrama"/>
    <w:qFormat/>
    <w:rsid w:val="00C8598B"/>
    <w:pPr>
      <w:keepNext/>
      <w:spacing w:after="0" w:line="240" w:lineRule="auto"/>
      <w:outlineLvl w:val="5"/>
    </w:pPr>
    <w:rPr>
      <w:rFonts w:ascii="Times New Roman" w:hAnsi="Times New Roman"/>
      <w:bCs/>
      <w:szCs w:val="20"/>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8598B"/>
    <w:rPr>
      <w:rFonts w:ascii="Times New Roman" w:eastAsia="Calibri" w:hAnsi="Times New Roman" w:cs="Times New Roman"/>
      <w:b/>
      <w:szCs w:val="20"/>
      <w:lang w:val="lt-LT" w:eastAsia="lt-LT"/>
    </w:rPr>
  </w:style>
  <w:style w:type="character" w:customStyle="1" w:styleId="Antrat2Diagrama">
    <w:name w:val="Antraštė 2 Diagrama"/>
    <w:link w:val="Antrat2"/>
    <w:rsid w:val="00C8598B"/>
    <w:rPr>
      <w:rFonts w:ascii="Times New Roman" w:eastAsia="Calibri" w:hAnsi="Times New Roman" w:cs="Times New Roman"/>
      <w:b/>
      <w:bCs/>
      <w:szCs w:val="20"/>
      <w:lang w:val="lt-LT" w:eastAsia="lt-LT"/>
    </w:rPr>
  </w:style>
  <w:style w:type="character" w:customStyle="1" w:styleId="Antrat3Diagrama">
    <w:name w:val="Antraštė 3 Diagrama"/>
    <w:link w:val="Antrat3"/>
    <w:rsid w:val="00C8598B"/>
    <w:rPr>
      <w:rFonts w:ascii="Times New Roman" w:eastAsia="Calibri" w:hAnsi="Times New Roman" w:cs="Times New Roman"/>
      <w:b/>
      <w:szCs w:val="20"/>
      <w:lang w:val="lt-LT" w:eastAsia="lt-LT"/>
    </w:rPr>
  </w:style>
  <w:style w:type="character" w:customStyle="1" w:styleId="Antrat4Diagrama">
    <w:name w:val="Antraštė 4 Diagrama"/>
    <w:link w:val="Antrat4"/>
    <w:rsid w:val="00C8598B"/>
    <w:rPr>
      <w:rFonts w:ascii="Times New Roman" w:eastAsia="Calibri" w:hAnsi="Times New Roman" w:cs="Times New Roman"/>
      <w:b/>
      <w:caps/>
      <w:szCs w:val="32"/>
      <w:lang w:val="lt-LT" w:eastAsia="lt-LT"/>
    </w:rPr>
  </w:style>
  <w:style w:type="character" w:customStyle="1" w:styleId="Antrat5Diagrama">
    <w:name w:val="Antraštė 5 Diagrama"/>
    <w:link w:val="Antrat5"/>
    <w:rsid w:val="00C8598B"/>
    <w:rPr>
      <w:rFonts w:ascii="Times New Roman" w:eastAsia="Calibri" w:hAnsi="Times New Roman" w:cs="Times New Roman"/>
      <w:i/>
      <w:iCs/>
      <w:szCs w:val="20"/>
      <w:lang w:val="lt-LT" w:eastAsia="lt-LT"/>
    </w:rPr>
  </w:style>
  <w:style w:type="character" w:customStyle="1" w:styleId="Antrat6Diagrama">
    <w:name w:val="Antraštė 6 Diagrama"/>
    <w:link w:val="Antrat6"/>
    <w:rsid w:val="00C8598B"/>
    <w:rPr>
      <w:rFonts w:ascii="Times New Roman" w:eastAsia="Calibri" w:hAnsi="Times New Roman" w:cs="Times New Roman"/>
      <w:bCs/>
      <w:szCs w:val="20"/>
      <w:u w:val="single"/>
      <w:lang w:val="lt-LT" w:eastAsia="lt-LT"/>
    </w:rPr>
  </w:style>
  <w:style w:type="numbering" w:customStyle="1" w:styleId="NoList1">
    <w:name w:val="No List1"/>
    <w:next w:val="Sraonra"/>
    <w:semiHidden/>
    <w:rsid w:val="00C8598B"/>
  </w:style>
  <w:style w:type="paragraph" w:styleId="Debesliotekstas">
    <w:name w:val="Balloon Text"/>
    <w:basedOn w:val="prastasis"/>
    <w:link w:val="DebesliotekstasDiagrama"/>
    <w:semiHidden/>
    <w:rsid w:val="00C8598B"/>
    <w:pPr>
      <w:spacing w:after="0" w:line="240" w:lineRule="auto"/>
    </w:pPr>
    <w:rPr>
      <w:rFonts w:ascii="Tahoma" w:hAnsi="Tahoma" w:cs="Tahoma"/>
      <w:sz w:val="16"/>
      <w:szCs w:val="16"/>
      <w:lang w:val="lt-LT" w:eastAsia="lt-LT"/>
    </w:rPr>
  </w:style>
  <w:style w:type="character" w:customStyle="1" w:styleId="DebesliotekstasDiagrama">
    <w:name w:val="Debesėlio tekstas Diagrama"/>
    <w:link w:val="Debesliotekstas"/>
    <w:semiHidden/>
    <w:rsid w:val="00C8598B"/>
    <w:rPr>
      <w:rFonts w:ascii="Tahoma" w:eastAsia="Calibri" w:hAnsi="Tahoma" w:cs="Tahoma"/>
      <w:sz w:val="16"/>
      <w:szCs w:val="16"/>
      <w:lang w:val="lt-LT" w:eastAsia="lt-LT"/>
    </w:rPr>
  </w:style>
  <w:style w:type="paragraph" w:styleId="Pagrindinistekstas">
    <w:name w:val="Body Text"/>
    <w:basedOn w:val="prastasis"/>
    <w:link w:val="PagrindinistekstasDiagrama"/>
    <w:rsid w:val="00C8598B"/>
    <w:pPr>
      <w:spacing w:after="120" w:line="240" w:lineRule="auto"/>
    </w:pPr>
    <w:rPr>
      <w:rFonts w:ascii="Times New Roman" w:hAnsi="Times New Roman"/>
      <w:szCs w:val="20"/>
      <w:lang w:val="lt-LT" w:eastAsia="lt-LT"/>
    </w:rPr>
  </w:style>
  <w:style w:type="character" w:customStyle="1" w:styleId="PagrindinistekstasDiagrama">
    <w:name w:val="Pagrindinis tekstas Diagrama"/>
    <w:link w:val="Pagrindinistekstas"/>
    <w:rsid w:val="00C8598B"/>
    <w:rPr>
      <w:rFonts w:ascii="Times New Roman" w:eastAsia="Calibri" w:hAnsi="Times New Roman" w:cs="Times New Roman"/>
      <w:szCs w:val="20"/>
      <w:lang w:val="lt-LT" w:eastAsia="lt-LT"/>
    </w:rPr>
  </w:style>
  <w:style w:type="paragraph" w:styleId="Porat">
    <w:name w:val="footer"/>
    <w:basedOn w:val="prastasis"/>
    <w:link w:val="PoratDiagrama"/>
    <w:rsid w:val="00C8598B"/>
    <w:pPr>
      <w:tabs>
        <w:tab w:val="center" w:pos="4153"/>
        <w:tab w:val="right" w:pos="8306"/>
      </w:tabs>
      <w:spacing w:after="0" w:line="240" w:lineRule="auto"/>
    </w:pPr>
    <w:rPr>
      <w:rFonts w:ascii="Times New Roman" w:hAnsi="Times New Roman"/>
      <w:szCs w:val="20"/>
      <w:lang w:val="lt-LT" w:eastAsia="lt-LT"/>
    </w:rPr>
  </w:style>
  <w:style w:type="character" w:customStyle="1" w:styleId="PoratDiagrama">
    <w:name w:val="Poraštė Diagrama"/>
    <w:link w:val="Porat"/>
    <w:rsid w:val="00C8598B"/>
    <w:rPr>
      <w:rFonts w:ascii="Times New Roman" w:eastAsia="Calibri" w:hAnsi="Times New Roman" w:cs="Times New Roman"/>
      <w:szCs w:val="20"/>
      <w:lang w:val="lt-LT" w:eastAsia="lt-LT"/>
    </w:rPr>
  </w:style>
  <w:style w:type="character" w:styleId="Puslapionumeris">
    <w:name w:val="page number"/>
    <w:rsid w:val="00C8598B"/>
    <w:rPr>
      <w:rFonts w:cs="Times New Roman"/>
    </w:rPr>
  </w:style>
  <w:style w:type="paragraph" w:styleId="Pavadinimas">
    <w:name w:val="Title"/>
    <w:basedOn w:val="prastasis"/>
    <w:link w:val="PavadinimasDiagrama"/>
    <w:autoRedefine/>
    <w:qFormat/>
    <w:rsid w:val="00C8598B"/>
    <w:pPr>
      <w:spacing w:after="0" w:line="240" w:lineRule="auto"/>
      <w:jc w:val="center"/>
      <w:outlineLvl w:val="0"/>
    </w:pPr>
    <w:rPr>
      <w:rFonts w:ascii="Times New Roman" w:hAnsi="Times New Roman"/>
      <w:b/>
      <w:kern w:val="28"/>
      <w:szCs w:val="20"/>
      <w:lang w:val="lt-LT" w:eastAsia="lt-LT"/>
    </w:rPr>
  </w:style>
  <w:style w:type="character" w:customStyle="1" w:styleId="PavadinimasDiagrama">
    <w:name w:val="Pavadinimas Diagrama"/>
    <w:link w:val="Pavadinimas"/>
    <w:rsid w:val="00C8598B"/>
    <w:rPr>
      <w:rFonts w:ascii="Times New Roman" w:eastAsia="Calibri" w:hAnsi="Times New Roman" w:cs="Times New Roman"/>
      <w:b/>
      <w:kern w:val="28"/>
      <w:szCs w:val="20"/>
      <w:lang w:val="lt-LT" w:eastAsia="lt-LT"/>
    </w:rPr>
  </w:style>
  <w:style w:type="character" w:styleId="Hipersaitas">
    <w:name w:val="Hyperlink"/>
    <w:rsid w:val="00C8598B"/>
    <w:rPr>
      <w:rFonts w:cs="Times New Roman"/>
      <w:color w:val="0000FF"/>
      <w:u w:val="single"/>
    </w:rPr>
  </w:style>
  <w:style w:type="paragraph" w:customStyle="1" w:styleId="PI-1EMEASMCA">
    <w:name w:val="PI-1 EMEA_SMCA"/>
    <w:basedOn w:val="Antrat2"/>
    <w:autoRedefine/>
    <w:rsid w:val="00C8598B"/>
    <w:pPr>
      <w:tabs>
        <w:tab w:val="clear" w:pos="540"/>
        <w:tab w:val="left" w:pos="567"/>
      </w:tabs>
      <w:ind w:left="567" w:hanging="567"/>
    </w:pPr>
    <w:rPr>
      <w:bCs w:val="0"/>
      <w:szCs w:val="22"/>
      <w:lang w:eastAsia="en-US"/>
    </w:rPr>
  </w:style>
  <w:style w:type="paragraph" w:customStyle="1" w:styleId="PI-2EMEASMCA">
    <w:name w:val="PI-2 EMEA_SMCA"/>
    <w:basedOn w:val="Antrat3"/>
    <w:autoRedefine/>
    <w:rsid w:val="00C8598B"/>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paragraph" w:customStyle="1" w:styleId="BTEMEASMCA">
    <w:name w:val="BT EMEA_SMCA"/>
    <w:basedOn w:val="prastasis"/>
    <w:link w:val="BTEMEASMCAChar"/>
    <w:autoRedefine/>
    <w:rsid w:val="00C8598B"/>
    <w:pPr>
      <w:spacing w:after="0" w:line="240" w:lineRule="auto"/>
    </w:pPr>
    <w:rPr>
      <w:rFonts w:ascii="Times New Roman" w:hAnsi="Times New Roman"/>
      <w:noProof/>
      <w:lang w:val="lt-LT"/>
    </w:rPr>
  </w:style>
  <w:style w:type="paragraph" w:customStyle="1" w:styleId="TTEMEASMCA">
    <w:name w:val="TT EMEA_SMCA"/>
    <w:basedOn w:val="Antrat1"/>
    <w:link w:val="TTEMEASMCAChar"/>
    <w:autoRedefine/>
    <w:rsid w:val="00C8598B"/>
    <w:pPr>
      <w:keepNext w:val="0"/>
      <w:tabs>
        <w:tab w:val="left" w:pos="567"/>
      </w:tabs>
      <w:ind w:left="567" w:hanging="567"/>
      <w:jc w:val="center"/>
    </w:pPr>
    <w:rPr>
      <w:caps/>
      <w:szCs w:val="22"/>
      <w:lang w:val="en-US" w:eastAsia="en-US"/>
    </w:rPr>
  </w:style>
  <w:style w:type="character" w:customStyle="1" w:styleId="TTEMEASMCAChar">
    <w:name w:val="TT EMEA_SMCA Char"/>
    <w:link w:val="TTEMEASMCA"/>
    <w:locked/>
    <w:rsid w:val="00C8598B"/>
    <w:rPr>
      <w:rFonts w:ascii="Times New Roman" w:eastAsia="Calibri" w:hAnsi="Times New Roman" w:cs="Times New Roman"/>
      <w:b/>
      <w:caps/>
    </w:rPr>
  </w:style>
  <w:style w:type="paragraph" w:customStyle="1" w:styleId="BTAnIIEMEASMCA">
    <w:name w:val="BT(AnII) EMEA_SMCA"/>
    <w:basedOn w:val="Debesliotekstas"/>
    <w:autoRedefine/>
    <w:rsid w:val="00C8598B"/>
    <w:pPr>
      <w:tabs>
        <w:tab w:val="left" w:pos="1701"/>
      </w:tabs>
      <w:ind w:left="1701" w:hanging="567"/>
    </w:pPr>
    <w:rPr>
      <w:rFonts w:ascii="Times New Roman" w:hAnsi="Times New Roman"/>
      <w:b/>
      <w:sz w:val="22"/>
      <w:szCs w:val="22"/>
      <w:lang w:val="en-GB" w:eastAsia="en-US"/>
    </w:rPr>
  </w:style>
  <w:style w:type="character" w:customStyle="1" w:styleId="BTEMEASMCAChar">
    <w:name w:val="BT EMEA_SMCA Char"/>
    <w:link w:val="BTEMEASMCA"/>
    <w:locked/>
    <w:rsid w:val="00C8598B"/>
    <w:rPr>
      <w:rFonts w:ascii="Times New Roman" w:eastAsia="Calibri" w:hAnsi="Times New Roman" w:cs="Times New Roman"/>
      <w:noProof/>
      <w:lang w:val="lt-LT"/>
    </w:rPr>
  </w:style>
  <w:style w:type="paragraph" w:customStyle="1" w:styleId="BTuEMEASMCA">
    <w:name w:val="BT(u) EMEA_SMCA"/>
    <w:basedOn w:val="BTEMEASMCA"/>
    <w:autoRedefine/>
    <w:rsid w:val="00C8598B"/>
    <w:rPr>
      <w:u w:val="single"/>
    </w:rPr>
  </w:style>
  <w:style w:type="paragraph" w:styleId="Sraopastraipa">
    <w:name w:val="List Paragraph"/>
    <w:basedOn w:val="prastasis"/>
    <w:qFormat/>
    <w:rsid w:val="00C8598B"/>
    <w:pPr>
      <w:spacing w:after="0" w:line="240" w:lineRule="auto"/>
      <w:ind w:left="720"/>
      <w:contextualSpacing/>
    </w:pPr>
    <w:rPr>
      <w:rFonts w:ascii="Times New Roman" w:hAnsi="Times New Roman"/>
      <w:szCs w:val="20"/>
      <w:lang w:val="lt-LT" w:eastAsia="lt-LT"/>
    </w:rPr>
  </w:style>
  <w:style w:type="paragraph" w:styleId="Dokumentoinaostekstas">
    <w:name w:val="endnote text"/>
    <w:basedOn w:val="prastasis"/>
    <w:next w:val="prastasis"/>
    <w:link w:val="DokumentoinaostekstasDiagrama"/>
    <w:semiHidden/>
    <w:rsid w:val="00C8598B"/>
    <w:pPr>
      <w:tabs>
        <w:tab w:val="left" w:pos="567"/>
      </w:tabs>
      <w:spacing w:after="0" w:line="240" w:lineRule="auto"/>
    </w:pPr>
    <w:rPr>
      <w:rFonts w:ascii="Times New Roman" w:hAnsi="Times New Roman"/>
      <w:szCs w:val="20"/>
      <w:lang w:val="en-GB"/>
    </w:rPr>
  </w:style>
  <w:style w:type="character" w:customStyle="1" w:styleId="DokumentoinaostekstasDiagrama">
    <w:name w:val="Dokumento išnašos tekstas Diagrama"/>
    <w:link w:val="Dokumentoinaostekstas"/>
    <w:semiHidden/>
    <w:rsid w:val="00C8598B"/>
    <w:rPr>
      <w:rFonts w:ascii="Times New Roman" w:eastAsia="Calibri" w:hAnsi="Times New Roman" w:cs="Times New Roman"/>
      <w:szCs w:val="20"/>
      <w:lang w:val="en-GB"/>
    </w:rPr>
  </w:style>
  <w:style w:type="paragraph" w:customStyle="1" w:styleId="copy">
    <w:name w:val="*copy"/>
    <w:rsid w:val="00314985"/>
    <w:rPr>
      <w:rFonts w:ascii="Times New Roman" w:hAnsi="Times New Roman"/>
      <w:sz w:val="22"/>
      <w:lang w:val="en-GB" w:eastAsia="en-US"/>
    </w:rPr>
  </w:style>
  <w:style w:type="paragraph" w:styleId="Antrats">
    <w:name w:val="header"/>
    <w:basedOn w:val="prastasis"/>
    <w:link w:val="AntratsDiagrama"/>
    <w:rsid w:val="00C8598B"/>
    <w:pPr>
      <w:tabs>
        <w:tab w:val="center" w:pos="4153"/>
        <w:tab w:val="right" w:pos="8306"/>
      </w:tabs>
      <w:spacing w:after="0" w:line="240" w:lineRule="auto"/>
    </w:pPr>
    <w:rPr>
      <w:rFonts w:ascii="Arial" w:hAnsi="Arial"/>
      <w:sz w:val="20"/>
      <w:szCs w:val="20"/>
      <w:lang w:val="en-GB"/>
    </w:rPr>
  </w:style>
  <w:style w:type="character" w:customStyle="1" w:styleId="AntratsDiagrama">
    <w:name w:val="Antraštės Diagrama"/>
    <w:link w:val="Antrats"/>
    <w:rsid w:val="00C8598B"/>
    <w:rPr>
      <w:rFonts w:ascii="Arial" w:eastAsia="Calibri" w:hAnsi="Arial" w:cs="Times New Roman"/>
      <w:sz w:val="20"/>
      <w:szCs w:val="20"/>
      <w:lang w:val="en-GB"/>
    </w:rPr>
  </w:style>
  <w:style w:type="character" w:styleId="Komentaronuoroda">
    <w:name w:val="annotation reference"/>
    <w:uiPriority w:val="99"/>
    <w:semiHidden/>
    <w:rsid w:val="00C8598B"/>
    <w:rPr>
      <w:sz w:val="16"/>
    </w:rPr>
  </w:style>
  <w:style w:type="paragraph" w:styleId="Komentarotekstas">
    <w:name w:val="annotation text"/>
    <w:basedOn w:val="prastasis"/>
    <w:link w:val="KomentarotekstasDiagrama"/>
    <w:semiHidden/>
    <w:rsid w:val="00C8598B"/>
    <w:pPr>
      <w:spacing w:after="0" w:line="240" w:lineRule="auto"/>
    </w:pPr>
    <w:rPr>
      <w:rFonts w:ascii="Times New Roman" w:hAnsi="Times New Roman"/>
      <w:sz w:val="20"/>
      <w:szCs w:val="20"/>
      <w:lang w:val="lt-LT" w:eastAsia="lt-LT"/>
    </w:rPr>
  </w:style>
  <w:style w:type="character" w:customStyle="1" w:styleId="KomentarotekstasDiagrama">
    <w:name w:val="Komentaro tekstas Diagrama"/>
    <w:link w:val="Komentarotekstas"/>
    <w:semiHidden/>
    <w:rsid w:val="00C8598B"/>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C8598B"/>
    <w:rPr>
      <w:b/>
      <w:bCs/>
    </w:rPr>
  </w:style>
  <w:style w:type="character" w:customStyle="1" w:styleId="KomentarotemaDiagrama">
    <w:name w:val="Komentaro tema Diagrama"/>
    <w:link w:val="Komentarotema"/>
    <w:semiHidden/>
    <w:rsid w:val="00C8598B"/>
    <w:rPr>
      <w:rFonts w:ascii="Times New Roman" w:eastAsia="Calibri" w:hAnsi="Times New Roman" w:cs="Times New Roman"/>
      <w:b/>
      <w:bCs/>
      <w:sz w:val="20"/>
      <w:szCs w:val="20"/>
      <w:lang w:val="lt-LT" w:eastAsia="lt-LT"/>
    </w:rPr>
  </w:style>
  <w:style w:type="paragraph" w:customStyle="1" w:styleId="BTgEMEASMCA">
    <w:name w:val="BT(g) EMEA_SMCA"/>
    <w:basedOn w:val="BTEMEASMCA"/>
    <w:link w:val="BTgEMEASMCAChar"/>
    <w:autoRedefine/>
    <w:rsid w:val="00C8598B"/>
    <w:rPr>
      <w:i/>
      <w:color w:val="008000"/>
      <w:sz w:val="20"/>
      <w:szCs w:val="20"/>
      <w:lang w:eastAsia="lt-LT"/>
    </w:rPr>
  </w:style>
  <w:style w:type="character" w:customStyle="1" w:styleId="BTgEMEASMCAChar">
    <w:name w:val="BT(g) EMEA_SMCA Char"/>
    <w:link w:val="BTgEMEASMCA"/>
    <w:locked/>
    <w:rsid w:val="00C8598B"/>
    <w:rPr>
      <w:rFonts w:ascii="Times New Roman" w:eastAsia="Calibri" w:hAnsi="Times New Roman" w:cs="Times New Roman"/>
      <w:i/>
      <w:noProof/>
      <w:color w:val="008000"/>
      <w:sz w:val="20"/>
      <w:szCs w:val="20"/>
      <w:lang w:val="lt-LT" w:eastAsia="lt-LT"/>
    </w:rPr>
  </w:style>
  <w:style w:type="character" w:styleId="Eilutsnumeris">
    <w:name w:val="line number"/>
    <w:semiHidden/>
    <w:rsid w:val="00C8598B"/>
    <w:rPr>
      <w:rFonts w:cs="Times New Roman"/>
    </w:rPr>
  </w:style>
  <w:style w:type="paragraph" w:customStyle="1" w:styleId="Sraopastraipa1">
    <w:name w:val="Sąrašo pastraipa1"/>
    <w:basedOn w:val="prastasis"/>
    <w:rsid w:val="00C8598B"/>
    <w:pPr>
      <w:spacing w:after="0" w:line="240" w:lineRule="auto"/>
      <w:ind w:left="720"/>
      <w:contextualSpacing/>
    </w:pPr>
    <w:rPr>
      <w:rFonts w:ascii="Times New Roman" w:hAnsi="Times New Roman"/>
      <w:szCs w:val="20"/>
      <w:lang w:val="lt-LT" w:eastAsia="lt-LT"/>
    </w:rPr>
  </w:style>
  <w:style w:type="paragraph" w:styleId="Pataisymai">
    <w:name w:val="Revision"/>
    <w:hidden/>
    <w:uiPriority w:val="99"/>
    <w:semiHidden/>
    <w:rsid w:val="00314985"/>
    <w:rPr>
      <w:sz w:val="22"/>
      <w:szCs w:val="22"/>
      <w:lang w:val="en-US" w:eastAsia="en-US"/>
    </w:rPr>
  </w:style>
  <w:style w:type="character" w:customStyle="1" w:styleId="UnresolvedMention">
    <w:name w:val="Unresolved Mention"/>
    <w:basedOn w:val="Numatytasispastraiposriftas"/>
    <w:uiPriority w:val="99"/>
    <w:semiHidden/>
    <w:unhideWhenUsed/>
    <w:rsid w:val="001E1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FD695F7F1B54E9C3C1BA13478E2ED" ma:contentTypeVersion="1" ma:contentTypeDescription="Create a new document." ma:contentTypeScope="" ma:versionID="3c68537fafa43b8186f5262e92599561">
  <xsd:schema xmlns:xsd="http://www.w3.org/2001/XMLSchema" xmlns:xs="http://www.w3.org/2001/XMLSchema" xmlns:p="http://schemas.microsoft.com/office/2006/metadata/properties" xmlns:ns2="48d794bb-e0ab-4135-a1e9-869d19dc97dd" targetNamespace="http://schemas.microsoft.com/office/2006/metadata/properties" ma:root="true" ma:fieldsID="023d5ad4917279b2f92dc4b46d308591" ns2:_="">
    <xsd:import namespace="48d794bb-e0ab-4135-a1e9-869d19dc97dd"/>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794bb-e0ab-4135-a1e9-869d19dc97dd"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1 - Specific local documents: Under preparation by country"/>
          <xsd:enumeration value="2 - Specific local documents: Provided"/>
          <xsd:enumeration value="3 - Ready to submit dossier: Under preparation by IVT"/>
          <xsd:enumeration value="4 - Ready to submit dossier: D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Ac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48d794bb-e0ab-4135-a1e9-869d19dc97dd">2 - Specific local documents: Provided</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B5ADE-9C36-4217-BA6C-D3A9F1B77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794bb-e0ab-4135-a1e9-869d19dc9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BBD08-5301-4C41-AF24-357D1F3CCF89}">
  <ds:schemaRefs>
    <ds:schemaRef ds:uri="http://purl.org/dc/terms/"/>
    <ds:schemaRef ds:uri="http://purl.org/dc/elements/1.1/"/>
    <ds:schemaRef ds:uri="48d794bb-e0ab-4135-a1e9-869d19dc97dd"/>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6CB5BF66-ABB1-47C0-AA6E-C2F4171BEF64}">
  <ds:schemaRefs>
    <ds:schemaRef ds:uri="http://schemas.microsoft.com/sharepoint/v3/contenttype/forms"/>
  </ds:schemaRefs>
</ds:datastoreItem>
</file>

<file path=customXml/itemProps4.xml><?xml version="1.0" encoding="utf-8"?>
<ds:datastoreItem xmlns:ds="http://schemas.openxmlformats.org/officeDocument/2006/customXml" ds:itemID="{3FAFE4A5-04E5-42A2-918B-2BEA0008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6365</Words>
  <Characters>47130</Characters>
  <Application>Microsoft Office Word</Application>
  <DocSecurity>4</DocSecurity>
  <Lines>392</Lines>
  <Paragraphs>106</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STAMARIL PI clean</vt:lpstr>
      <vt:lpstr/>
      <vt:lpstr/>
      <vt:lpstr/>
      <vt:lpstr/>
      <vt:lpstr/>
      <vt:lpstr/>
      <vt:lpstr/>
      <vt:lpstr/>
      <vt:lpstr/>
      <vt:lpstr/>
      <vt:lpstr/>
      <vt:lpstr/>
      <vt:lpstr/>
      <vt:lpstr/>
      <vt:lpstr/>
      <vt:lpstr/>
      <vt:lpstr/>
      <vt:lpstr/>
      <vt:lpstr/>
      <vt:lpstr/>
      <vt:lpstr>    </vt:lpstr>
      <vt:lpstr>    </vt:lpstr>
      <vt:lpstr>    </vt:lpstr>
      <vt:lpstr>    I PRIEDAS </vt:lpstr>
      <vt:lpstr>    </vt:lpstr>
      <vt:lpstr>    PREPARATO CHARAKTERISTIKŲ SANTRAUKA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II PRIEDAS </vt:lpstr>
      <vt:lpstr/>
      <vt:lpstr>REGISTRACIJOS SĄLYGOS </vt:lpstr>
      <vt:lpstr>A.	BIOLOGINĖS (-IŲ) VEIKLIOSIOS (-IŲJŲ) MEDŽIAGOS (-Ų) GAMINTOJAS (-AI) IR GAMIN</vt:lpstr>
      <vt:lpstr>    A.	BIOLOGINĖS (-IŲ) VEIKLIOSIOS (-IŲJŲ) MEDŽIAGOS (-Ų) GAMINTOJAS (-AI) IR GAMI</vt:lpstr>
      <vt:lpstr>B.	TIEKIMO IR VARTOJIMO SĄLYGOS AR APRIBOJIMAI </vt:lpstr>
      <vt:lpstr/>
      <vt:lpstr/>
      <vt:lpstr/>
      <vt:lpstr/>
      <vt:lpstr/>
      <vt:lpstr/>
      <vt:lpstr/>
      <vt:lpstr/>
      <vt:lpstr/>
      <vt:lpstr/>
      <vt:lpstr/>
      <vt:lpstr/>
      <vt:lpstr/>
      <vt:lpstr/>
      <vt:lpstr/>
      <vt:lpstr/>
      <vt:lpstr/>
      <vt:lpstr/>
      <vt:lpstr/>
      <vt:lpstr/>
      <vt:lpstr/>
      <vt:lpstr/>
      <vt:lpstr>STAMARIL PI clean</vt:lpstr>
      <vt:lpstr/>
      <vt:lpstr/>
      <vt:lpstr/>
      <vt:lpstr/>
      <vt:lpstr/>
      <vt:lpstr/>
      <vt:lpstr/>
      <vt:lpstr/>
      <vt:lpstr/>
      <vt:lpstr/>
      <vt:lpstr/>
      <vt:lpstr/>
      <vt:lpstr/>
      <vt:lpstr/>
      <vt:lpstr/>
      <vt:lpstr/>
      <vt:lpstr/>
      <vt:lpstr/>
      <vt:lpstr/>
      <vt:lpstr/>
      <vt:lpstr>    </vt:lpstr>
      <vt:lpstr>    </vt:lpstr>
      <vt:lpstr>    </vt:lpstr>
      <vt:lpstr>    I PRIEDAS </vt:lpstr>
      <vt:lpstr>    </vt:lpstr>
      <vt:lpstr>    PREPARATO CHARAKTERISTIKŲ SANTRAUKA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II PRIEDAS </vt:lpstr>
      <vt:lpstr/>
      <vt:lpstr>REGISTRACIJOS SĄLYGOS </vt:lpstr>
      <vt:lpstr>A.	BIOLOGINĖS (-IŲ) VEIKLIOSIOS (-IŲJŲ) MEDŽIAGOS (-Ų) GAMINTOJAS (-AI) IR GAMIN</vt:lpstr>
      <vt:lpstr>    A.	BIOLOGINĖS (-IŲ) VEIKLIOSIOS (-IŲJŲ) MEDŽIAGOS (-Ų) GAMINTOJAS (-AI) IR GAMI</vt:lpstr>
      <vt:lpstr>B.	TIEKIMO IR VARTOJIMO SĄLYGOS AR APRIBOJIMAI </vt:lpstr>
      <vt:lpstr/>
      <vt:lpstr/>
      <vt:lpstr/>
      <vt:lpstr/>
      <vt:lpstr/>
      <vt:lpstr/>
      <vt:lpstr/>
      <vt:lpstr/>
      <vt:lpstr/>
      <vt:lpstr/>
      <vt:lpstr/>
      <vt:lpstr/>
      <vt:lpstr/>
      <vt:lpstr/>
      <vt:lpstr/>
      <vt:lpstr/>
      <vt:lpstr/>
      <vt:lpstr/>
      <vt:lpstr/>
      <vt:lpstr/>
      <vt:lpstr/>
      <vt:lpstr/>
    </vt:vector>
  </TitlesOfParts>
  <Company>sanofi-aventis</Company>
  <LinksUpToDate>false</LinksUpToDate>
  <CharactersWithSpaces>53389</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STAMARIL PI clean</dc:title>
  <dc:subject/>
  <dc:creator>Dauksaite, Justina PH/LT</dc:creator>
  <cp:keywords/>
  <cp:lastModifiedBy>Albina Burkauskaitė</cp:lastModifiedBy>
  <cp:revision>2</cp:revision>
  <dcterms:created xsi:type="dcterms:W3CDTF">2025-03-12T11:54:00Z</dcterms:created>
  <dcterms:modified xsi:type="dcterms:W3CDTF">2025-03-12T11:54:00Z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0x010100ADAFD695F7F1B54E9C3C1BA13478E2ED</vt:lpwstr>
  </property>
</Properties>
</file>