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9AF23" w14:textId="77777777" w:rsidR="004B0AF3" w:rsidRPr="0018337B" w:rsidRDefault="004B0AF3" w:rsidP="004B0AF3">
      <w:pPr>
        <w:spacing w:after="0" w:line="240" w:lineRule="auto"/>
        <w:rPr>
          <w:rFonts w:ascii="Times New Roman" w:eastAsia="MS Mincho" w:hAnsi="Times New Roman"/>
          <w:lang w:val="lt-LT" w:eastAsia="lt-LT"/>
        </w:rPr>
      </w:pPr>
      <w:bookmarkStart w:id="0" w:name="_GoBack"/>
      <w:bookmarkEnd w:id="0"/>
    </w:p>
    <w:p w14:paraId="3E90B452" w14:textId="77777777" w:rsidR="004B0AF3" w:rsidRPr="0018337B" w:rsidRDefault="004B0AF3" w:rsidP="004B0AF3">
      <w:pPr>
        <w:spacing w:after="0" w:line="240" w:lineRule="auto"/>
        <w:rPr>
          <w:rFonts w:ascii="Times New Roman" w:eastAsia="MS Mincho" w:hAnsi="Times New Roman"/>
          <w:lang w:val="lt-LT" w:eastAsia="lt-LT"/>
        </w:rPr>
      </w:pPr>
    </w:p>
    <w:p w14:paraId="50628920" w14:textId="77777777" w:rsidR="004B0AF3" w:rsidRPr="0018337B" w:rsidRDefault="004B0AF3" w:rsidP="004B0AF3">
      <w:pPr>
        <w:spacing w:after="0" w:line="240" w:lineRule="auto"/>
        <w:rPr>
          <w:rFonts w:ascii="Times New Roman" w:eastAsia="MS Mincho" w:hAnsi="Times New Roman"/>
          <w:lang w:val="lt-LT" w:eastAsia="lt-LT"/>
        </w:rPr>
      </w:pPr>
    </w:p>
    <w:p w14:paraId="6F337A92" w14:textId="77777777" w:rsidR="004B0AF3" w:rsidRPr="0018337B" w:rsidRDefault="004B0AF3" w:rsidP="004B0AF3">
      <w:pPr>
        <w:spacing w:after="0" w:line="240" w:lineRule="auto"/>
        <w:rPr>
          <w:rFonts w:ascii="Times New Roman" w:eastAsia="MS Mincho" w:hAnsi="Times New Roman"/>
          <w:lang w:val="lt-LT" w:eastAsia="lt-LT"/>
        </w:rPr>
      </w:pPr>
    </w:p>
    <w:p w14:paraId="24F22D19" w14:textId="77777777" w:rsidR="004B0AF3" w:rsidRPr="0018337B" w:rsidRDefault="004B0AF3" w:rsidP="004B0AF3">
      <w:pPr>
        <w:spacing w:after="0" w:line="240" w:lineRule="auto"/>
        <w:rPr>
          <w:rFonts w:ascii="Times New Roman" w:eastAsia="MS Mincho" w:hAnsi="Times New Roman"/>
          <w:lang w:val="lt-LT" w:eastAsia="lt-LT"/>
        </w:rPr>
      </w:pPr>
    </w:p>
    <w:p w14:paraId="79B8EDDF" w14:textId="77777777" w:rsidR="004B0AF3" w:rsidRPr="0018337B" w:rsidRDefault="004B0AF3" w:rsidP="004B0AF3">
      <w:pPr>
        <w:spacing w:after="0" w:line="240" w:lineRule="auto"/>
        <w:rPr>
          <w:rFonts w:ascii="Times New Roman" w:eastAsia="MS Mincho" w:hAnsi="Times New Roman"/>
          <w:lang w:val="lt-LT" w:eastAsia="lt-LT"/>
        </w:rPr>
      </w:pPr>
    </w:p>
    <w:p w14:paraId="468A8364" w14:textId="77777777" w:rsidR="004B0AF3" w:rsidRPr="0018337B" w:rsidRDefault="004B0AF3" w:rsidP="004B0AF3">
      <w:pPr>
        <w:spacing w:after="0" w:line="240" w:lineRule="auto"/>
        <w:rPr>
          <w:rFonts w:ascii="Times New Roman" w:eastAsia="MS Mincho" w:hAnsi="Times New Roman"/>
          <w:lang w:val="lt-LT" w:eastAsia="lt-LT"/>
        </w:rPr>
      </w:pPr>
    </w:p>
    <w:p w14:paraId="4ADF6513" w14:textId="77777777" w:rsidR="004B0AF3" w:rsidRPr="0018337B" w:rsidRDefault="004B0AF3" w:rsidP="004B0AF3">
      <w:pPr>
        <w:spacing w:after="0" w:line="240" w:lineRule="auto"/>
        <w:rPr>
          <w:rFonts w:ascii="Times New Roman" w:eastAsia="MS Mincho" w:hAnsi="Times New Roman"/>
          <w:lang w:val="lt-LT" w:eastAsia="lt-LT"/>
        </w:rPr>
      </w:pPr>
    </w:p>
    <w:p w14:paraId="77356A42" w14:textId="77777777" w:rsidR="004B0AF3" w:rsidRPr="0018337B" w:rsidRDefault="004B0AF3" w:rsidP="004B0AF3">
      <w:pPr>
        <w:spacing w:after="0" w:line="240" w:lineRule="auto"/>
        <w:rPr>
          <w:rFonts w:ascii="Times New Roman" w:eastAsia="MS Mincho" w:hAnsi="Times New Roman"/>
          <w:lang w:val="lt-LT" w:eastAsia="lt-LT"/>
        </w:rPr>
      </w:pPr>
    </w:p>
    <w:p w14:paraId="573A5671" w14:textId="77777777" w:rsidR="004B0AF3" w:rsidRPr="0018337B" w:rsidRDefault="004B0AF3" w:rsidP="004B0AF3">
      <w:pPr>
        <w:spacing w:after="0" w:line="240" w:lineRule="auto"/>
        <w:rPr>
          <w:rFonts w:ascii="Times New Roman" w:eastAsia="MS Mincho" w:hAnsi="Times New Roman"/>
          <w:lang w:val="lt-LT" w:eastAsia="lt-LT"/>
        </w:rPr>
      </w:pPr>
    </w:p>
    <w:p w14:paraId="74131F9D" w14:textId="77777777" w:rsidR="004B0AF3" w:rsidRPr="0018337B" w:rsidRDefault="004B0AF3" w:rsidP="004B0AF3">
      <w:pPr>
        <w:spacing w:after="0" w:line="240" w:lineRule="auto"/>
        <w:rPr>
          <w:rFonts w:ascii="Times New Roman" w:eastAsia="MS Mincho" w:hAnsi="Times New Roman"/>
          <w:lang w:val="lt-LT" w:eastAsia="lt-LT"/>
        </w:rPr>
      </w:pPr>
    </w:p>
    <w:p w14:paraId="1CB0BFD3" w14:textId="77777777" w:rsidR="004B0AF3" w:rsidRPr="0018337B" w:rsidRDefault="004B0AF3" w:rsidP="004B0AF3">
      <w:pPr>
        <w:spacing w:after="0" w:line="240" w:lineRule="auto"/>
        <w:rPr>
          <w:rFonts w:ascii="Times New Roman" w:eastAsia="MS Mincho" w:hAnsi="Times New Roman"/>
          <w:lang w:val="lt-LT" w:eastAsia="lt-LT"/>
        </w:rPr>
      </w:pPr>
    </w:p>
    <w:p w14:paraId="43BBC9CF" w14:textId="77777777" w:rsidR="004B0AF3" w:rsidRPr="0018337B" w:rsidRDefault="004B0AF3" w:rsidP="004B0AF3">
      <w:pPr>
        <w:spacing w:after="0" w:line="240" w:lineRule="auto"/>
        <w:rPr>
          <w:rFonts w:ascii="Times New Roman" w:eastAsia="MS Mincho" w:hAnsi="Times New Roman"/>
          <w:lang w:val="lt-LT" w:eastAsia="lt-LT"/>
        </w:rPr>
      </w:pPr>
    </w:p>
    <w:p w14:paraId="1639E0F8" w14:textId="77777777" w:rsidR="004B0AF3" w:rsidRPr="0018337B" w:rsidRDefault="004B0AF3" w:rsidP="004B0AF3">
      <w:pPr>
        <w:spacing w:after="0" w:line="240" w:lineRule="auto"/>
        <w:rPr>
          <w:rFonts w:ascii="Times New Roman" w:eastAsia="MS Mincho" w:hAnsi="Times New Roman"/>
          <w:lang w:val="lt-LT" w:eastAsia="lt-LT"/>
        </w:rPr>
      </w:pPr>
    </w:p>
    <w:p w14:paraId="45784A9B" w14:textId="77777777" w:rsidR="004B0AF3" w:rsidRPr="0018337B" w:rsidRDefault="004B0AF3" w:rsidP="004B0AF3">
      <w:pPr>
        <w:spacing w:after="0" w:line="240" w:lineRule="auto"/>
        <w:rPr>
          <w:rFonts w:ascii="Times New Roman" w:eastAsia="MS Mincho" w:hAnsi="Times New Roman"/>
          <w:lang w:val="lt-LT" w:eastAsia="lt-LT"/>
        </w:rPr>
      </w:pPr>
    </w:p>
    <w:p w14:paraId="32D30536" w14:textId="77777777" w:rsidR="004B0AF3" w:rsidRPr="0018337B" w:rsidRDefault="004B0AF3" w:rsidP="004B0AF3">
      <w:pPr>
        <w:spacing w:after="0" w:line="240" w:lineRule="auto"/>
        <w:rPr>
          <w:rFonts w:ascii="Times New Roman" w:eastAsia="MS Mincho" w:hAnsi="Times New Roman"/>
          <w:lang w:val="lt-LT" w:eastAsia="lt-LT"/>
        </w:rPr>
      </w:pPr>
    </w:p>
    <w:p w14:paraId="647BA77B" w14:textId="77777777" w:rsidR="004B0AF3" w:rsidRPr="0018337B" w:rsidRDefault="004B0AF3" w:rsidP="004B0AF3">
      <w:pPr>
        <w:spacing w:after="0" w:line="240" w:lineRule="auto"/>
        <w:rPr>
          <w:rFonts w:ascii="Times New Roman" w:eastAsia="MS Mincho" w:hAnsi="Times New Roman"/>
          <w:lang w:val="lt-LT" w:eastAsia="lt-LT"/>
        </w:rPr>
      </w:pPr>
    </w:p>
    <w:p w14:paraId="76D502BB" w14:textId="77777777" w:rsidR="004B0AF3" w:rsidRPr="0018337B" w:rsidRDefault="004B0AF3" w:rsidP="004B0AF3">
      <w:pPr>
        <w:spacing w:after="0" w:line="240" w:lineRule="auto"/>
        <w:rPr>
          <w:rFonts w:ascii="Times New Roman" w:eastAsia="MS Mincho" w:hAnsi="Times New Roman"/>
          <w:lang w:val="lt-LT" w:eastAsia="lt-LT"/>
        </w:rPr>
      </w:pPr>
    </w:p>
    <w:p w14:paraId="64D6B319" w14:textId="77777777" w:rsidR="004B0AF3" w:rsidRPr="0018337B" w:rsidRDefault="004B0AF3" w:rsidP="004B0AF3">
      <w:pPr>
        <w:spacing w:after="0" w:line="240" w:lineRule="auto"/>
        <w:rPr>
          <w:rFonts w:ascii="Times New Roman" w:eastAsia="MS Mincho" w:hAnsi="Times New Roman"/>
          <w:lang w:val="lt-LT" w:eastAsia="lt-LT"/>
        </w:rPr>
      </w:pPr>
    </w:p>
    <w:p w14:paraId="1BA1A6F8" w14:textId="77777777" w:rsidR="004B0AF3" w:rsidRPr="0018337B" w:rsidRDefault="004B0AF3" w:rsidP="004B0AF3">
      <w:pPr>
        <w:spacing w:after="0" w:line="240" w:lineRule="auto"/>
        <w:rPr>
          <w:rFonts w:ascii="Times New Roman" w:eastAsia="MS Mincho" w:hAnsi="Times New Roman"/>
          <w:lang w:val="lt-LT" w:eastAsia="lt-LT"/>
        </w:rPr>
      </w:pPr>
    </w:p>
    <w:p w14:paraId="238F2640" w14:textId="77777777" w:rsidR="004B0AF3" w:rsidRPr="0018337B" w:rsidRDefault="004B0AF3" w:rsidP="004B0AF3">
      <w:pPr>
        <w:keepNext/>
        <w:tabs>
          <w:tab w:val="left" w:pos="567"/>
        </w:tabs>
        <w:spacing w:after="0" w:line="240" w:lineRule="auto"/>
        <w:jc w:val="center"/>
        <w:outlineLvl w:val="1"/>
        <w:rPr>
          <w:rFonts w:ascii="Times New Roman" w:eastAsia="Times New Roman" w:hAnsi="Times New Roman"/>
          <w:b/>
          <w:bCs/>
          <w:iCs/>
          <w:snapToGrid w:val="0"/>
          <w:lang w:val="lt-LT"/>
        </w:rPr>
      </w:pPr>
    </w:p>
    <w:p w14:paraId="45BB3AE5" w14:textId="77777777" w:rsidR="004B0AF3" w:rsidRPr="0018337B" w:rsidRDefault="004B0AF3" w:rsidP="004B0AF3">
      <w:pPr>
        <w:keepNext/>
        <w:tabs>
          <w:tab w:val="left" w:pos="567"/>
        </w:tabs>
        <w:spacing w:after="0" w:line="240" w:lineRule="auto"/>
        <w:jc w:val="center"/>
        <w:outlineLvl w:val="1"/>
        <w:rPr>
          <w:rFonts w:ascii="Times New Roman" w:eastAsia="Times New Roman" w:hAnsi="Times New Roman"/>
          <w:b/>
          <w:bCs/>
          <w:iCs/>
          <w:snapToGrid w:val="0"/>
          <w:lang w:val="lt-LT"/>
        </w:rPr>
      </w:pPr>
    </w:p>
    <w:p w14:paraId="3ACF2E45" w14:textId="43BCE4CA" w:rsidR="004B0AF3" w:rsidRPr="0018337B" w:rsidRDefault="004B0AF3" w:rsidP="004B0AF3">
      <w:pPr>
        <w:keepNext/>
        <w:tabs>
          <w:tab w:val="left" w:pos="567"/>
        </w:tabs>
        <w:spacing w:after="0" w:line="240" w:lineRule="auto"/>
        <w:jc w:val="center"/>
        <w:outlineLvl w:val="1"/>
        <w:rPr>
          <w:rFonts w:ascii="Times New Roman" w:eastAsia="Times New Roman" w:hAnsi="Times New Roman"/>
          <w:b/>
          <w:snapToGrid w:val="0"/>
          <w:lang w:val="lt-LT"/>
        </w:rPr>
      </w:pPr>
      <w:r w:rsidRPr="0018337B">
        <w:rPr>
          <w:rFonts w:ascii="Times New Roman" w:eastAsia="Times New Roman" w:hAnsi="Times New Roman"/>
          <w:b/>
          <w:bCs/>
          <w:iCs/>
          <w:snapToGrid w:val="0"/>
          <w:lang w:val="lt-LT"/>
        </w:rPr>
        <w:t>I PRIEDAS</w:t>
      </w:r>
      <w:r w:rsidR="002D2DB8">
        <w:rPr>
          <w:rFonts w:ascii="Times New Roman" w:eastAsia="Times New Roman" w:hAnsi="Times New Roman"/>
          <w:b/>
          <w:bCs/>
          <w:iCs/>
          <w:snapToGrid w:val="0"/>
          <w:lang w:val="lt-LT"/>
        </w:rPr>
        <w:fldChar w:fldCharType="begin"/>
      </w:r>
      <w:r w:rsidR="002D2DB8">
        <w:rPr>
          <w:rFonts w:ascii="Times New Roman" w:eastAsia="Times New Roman" w:hAnsi="Times New Roman"/>
          <w:b/>
          <w:bCs/>
          <w:iCs/>
          <w:snapToGrid w:val="0"/>
          <w:lang w:val="lt-LT"/>
        </w:rPr>
        <w:instrText xml:space="preserve"> DOCVARIABLE VAULT_ND_c88c8a78-3ba1-4a2b-bbdf-a418a4813477 \* MERGEFORMAT </w:instrText>
      </w:r>
      <w:r w:rsidR="002D2DB8">
        <w:rPr>
          <w:rFonts w:ascii="Times New Roman" w:eastAsia="Times New Roman" w:hAnsi="Times New Roman"/>
          <w:b/>
          <w:bCs/>
          <w:iCs/>
          <w:snapToGrid w:val="0"/>
          <w:lang w:val="lt-LT"/>
        </w:rPr>
        <w:fldChar w:fldCharType="separate"/>
      </w:r>
      <w:r w:rsidR="002D2DB8">
        <w:rPr>
          <w:rFonts w:ascii="Times New Roman" w:eastAsia="Times New Roman" w:hAnsi="Times New Roman"/>
          <w:b/>
          <w:bCs/>
          <w:iCs/>
          <w:snapToGrid w:val="0"/>
          <w:lang w:val="lt-LT"/>
        </w:rPr>
        <w:t xml:space="preserve"> </w:t>
      </w:r>
      <w:r w:rsidR="002D2DB8">
        <w:rPr>
          <w:rFonts w:ascii="Times New Roman" w:eastAsia="Times New Roman" w:hAnsi="Times New Roman"/>
          <w:b/>
          <w:bCs/>
          <w:iCs/>
          <w:snapToGrid w:val="0"/>
          <w:lang w:val="lt-LT"/>
        </w:rPr>
        <w:fldChar w:fldCharType="end"/>
      </w:r>
    </w:p>
    <w:p w14:paraId="392EE70E" w14:textId="77777777" w:rsidR="004B0AF3" w:rsidRPr="0018337B" w:rsidRDefault="004B0AF3" w:rsidP="004B0AF3">
      <w:pPr>
        <w:keepNext/>
        <w:tabs>
          <w:tab w:val="left" w:pos="567"/>
        </w:tabs>
        <w:spacing w:after="0" w:line="240" w:lineRule="auto"/>
        <w:jc w:val="center"/>
        <w:outlineLvl w:val="1"/>
        <w:rPr>
          <w:rFonts w:ascii="Times New Roman" w:eastAsia="Times New Roman" w:hAnsi="Times New Roman"/>
          <w:bCs/>
          <w:iCs/>
          <w:snapToGrid w:val="0"/>
          <w:lang w:val="lt-LT"/>
        </w:rPr>
      </w:pPr>
    </w:p>
    <w:p w14:paraId="5762E3B1" w14:textId="0CE094E6" w:rsidR="004B0AF3" w:rsidRPr="0018337B" w:rsidRDefault="004B0AF3" w:rsidP="004B0AF3">
      <w:pPr>
        <w:keepNext/>
        <w:tabs>
          <w:tab w:val="left" w:pos="567"/>
        </w:tabs>
        <w:spacing w:after="0" w:line="240" w:lineRule="auto"/>
        <w:jc w:val="center"/>
        <w:outlineLvl w:val="1"/>
        <w:rPr>
          <w:rFonts w:ascii="Times New Roman" w:eastAsia="Times New Roman" w:hAnsi="Times New Roman"/>
          <w:b/>
          <w:snapToGrid w:val="0"/>
          <w:lang w:val="lt-LT"/>
        </w:rPr>
      </w:pPr>
      <w:r w:rsidRPr="0018337B">
        <w:rPr>
          <w:rFonts w:ascii="Times New Roman" w:eastAsia="Times New Roman" w:hAnsi="Times New Roman"/>
          <w:b/>
          <w:bCs/>
          <w:iCs/>
          <w:snapToGrid w:val="0"/>
          <w:lang w:val="lt-LT"/>
        </w:rPr>
        <w:t>PREPARATO CHARAKTERISTIKŲ SANTRAUKA</w:t>
      </w:r>
      <w:r w:rsidR="002D2DB8">
        <w:rPr>
          <w:rFonts w:ascii="Times New Roman" w:eastAsia="Times New Roman" w:hAnsi="Times New Roman"/>
          <w:b/>
          <w:bCs/>
          <w:iCs/>
          <w:snapToGrid w:val="0"/>
          <w:lang w:val="lt-LT"/>
        </w:rPr>
        <w:fldChar w:fldCharType="begin"/>
      </w:r>
      <w:r w:rsidR="002D2DB8">
        <w:rPr>
          <w:rFonts w:ascii="Times New Roman" w:eastAsia="Times New Roman" w:hAnsi="Times New Roman"/>
          <w:b/>
          <w:bCs/>
          <w:iCs/>
          <w:snapToGrid w:val="0"/>
          <w:lang w:val="lt-LT"/>
        </w:rPr>
        <w:instrText xml:space="preserve"> DOCVARIABLE VAULT_ND_5aa57900-329f-412c-97b2-2f12a8671bd7 \* MERGEFORMAT </w:instrText>
      </w:r>
      <w:r w:rsidR="002D2DB8">
        <w:rPr>
          <w:rFonts w:ascii="Times New Roman" w:eastAsia="Times New Roman" w:hAnsi="Times New Roman"/>
          <w:b/>
          <w:bCs/>
          <w:iCs/>
          <w:snapToGrid w:val="0"/>
          <w:lang w:val="lt-LT"/>
        </w:rPr>
        <w:fldChar w:fldCharType="separate"/>
      </w:r>
      <w:r w:rsidR="002D2DB8">
        <w:rPr>
          <w:rFonts w:ascii="Times New Roman" w:eastAsia="Times New Roman" w:hAnsi="Times New Roman"/>
          <w:b/>
          <w:bCs/>
          <w:iCs/>
          <w:snapToGrid w:val="0"/>
          <w:lang w:val="lt-LT"/>
        </w:rPr>
        <w:t xml:space="preserve"> </w:t>
      </w:r>
      <w:r w:rsidR="002D2DB8">
        <w:rPr>
          <w:rFonts w:ascii="Times New Roman" w:eastAsia="Times New Roman" w:hAnsi="Times New Roman"/>
          <w:b/>
          <w:bCs/>
          <w:iCs/>
          <w:snapToGrid w:val="0"/>
          <w:lang w:val="lt-LT"/>
        </w:rPr>
        <w:fldChar w:fldCharType="end"/>
      </w:r>
    </w:p>
    <w:p w14:paraId="07C5F4D1" w14:textId="77777777" w:rsidR="004B0AF3" w:rsidRPr="0018337B" w:rsidRDefault="004B0AF3" w:rsidP="004B0AF3">
      <w:pPr>
        <w:spacing w:after="0" w:line="240" w:lineRule="auto"/>
        <w:rPr>
          <w:rFonts w:ascii="Times New Roman" w:eastAsia="MS Mincho" w:hAnsi="Times New Roman"/>
          <w:lang w:val="lt-LT" w:eastAsia="lt-LT"/>
        </w:rPr>
      </w:pPr>
    </w:p>
    <w:p w14:paraId="504D9E89" w14:textId="77777777" w:rsidR="004B0AF3" w:rsidRPr="0018337B" w:rsidRDefault="004B0AF3" w:rsidP="004B0AF3">
      <w:pPr>
        <w:numPr>
          <w:ilvl w:val="0"/>
          <w:numId w:val="1"/>
        </w:numPr>
        <w:tabs>
          <w:tab w:val="num" w:pos="567"/>
        </w:tabs>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lang w:val="lt-LT" w:eastAsia="lt-LT"/>
        </w:rPr>
        <w:br w:type="page"/>
      </w:r>
      <w:r w:rsidRPr="0018337B">
        <w:rPr>
          <w:rFonts w:ascii="Times New Roman" w:eastAsia="MS Mincho" w:hAnsi="Times New Roman"/>
          <w:b/>
          <w:caps/>
          <w:lang w:val="lt-LT" w:eastAsia="lt-LT"/>
        </w:rPr>
        <w:lastRenderedPageBreak/>
        <w:t>Vaistinio preparato pavadinimas</w:t>
      </w:r>
    </w:p>
    <w:p w14:paraId="4CC7D8D7" w14:textId="77777777" w:rsidR="004B0AF3" w:rsidRPr="0018337B" w:rsidRDefault="004B0AF3" w:rsidP="004B0AF3">
      <w:pPr>
        <w:spacing w:after="0" w:line="240" w:lineRule="auto"/>
        <w:rPr>
          <w:rFonts w:ascii="Times New Roman" w:eastAsia="MS Mincho" w:hAnsi="Times New Roman"/>
          <w:lang w:val="lt-LT" w:eastAsia="lt-LT"/>
        </w:rPr>
      </w:pPr>
    </w:p>
    <w:p w14:paraId="29D69F9A"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VERORAB milteliai ir tirpiklis injekcinei suspensijai</w:t>
      </w:r>
    </w:p>
    <w:p w14:paraId="29B5953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Vakcina nuo pasiutligės, pagaminta naudojant ląstelių kultūrą, vartoti žmonėms</w:t>
      </w:r>
    </w:p>
    <w:p w14:paraId="362A1049"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06BF87EE"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7CCE6CE8" w14:textId="77777777" w:rsidR="004B0AF3" w:rsidRPr="0018337B" w:rsidRDefault="004B0AF3" w:rsidP="000645E8">
      <w:pPr>
        <w:shd w:val="clear" w:color="auto" w:fill="FFFFFF"/>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b/>
          <w:caps/>
          <w:lang w:val="lt-LT" w:eastAsia="lt-LT"/>
        </w:rPr>
        <w:t>2.</w:t>
      </w:r>
      <w:r w:rsidRPr="0018337B">
        <w:rPr>
          <w:rFonts w:ascii="Times New Roman" w:eastAsia="MS Mincho" w:hAnsi="Times New Roman"/>
          <w:b/>
          <w:caps/>
          <w:lang w:val="lt-LT" w:eastAsia="lt-LT"/>
        </w:rPr>
        <w:tab/>
        <w:t>kokybinė ir kiekybinė sudėtis</w:t>
      </w:r>
    </w:p>
    <w:p w14:paraId="1634EA02"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p>
    <w:p w14:paraId="07020D98" w14:textId="64A2F45C" w:rsidR="004B0AF3" w:rsidRPr="0018337B" w:rsidRDefault="00BA0295"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Po ištirpinimo 0,5 ml tirpiklio viename flakone yra 3,25 </w:t>
      </w:r>
      <w:r w:rsidR="004B0AF3" w:rsidRPr="0018337B">
        <w:rPr>
          <w:rFonts w:ascii="Times New Roman" w:eastAsia="MS Mincho" w:hAnsi="Times New Roman"/>
          <w:lang w:val="lt-LT" w:eastAsia="lt-LT"/>
        </w:rPr>
        <w:t>TV</w:t>
      </w:r>
      <w:r w:rsidR="00CB5820">
        <w:rPr>
          <w:rFonts w:ascii="Times New Roman" w:eastAsia="MS Mincho" w:hAnsi="Times New Roman"/>
          <w:vertAlign w:val="superscript"/>
          <w:lang w:val="lt-LT" w:eastAsia="lt-LT"/>
        </w:rPr>
        <w:t>b</w:t>
      </w:r>
      <w:r w:rsidR="004B0AF3" w:rsidRPr="0018337B">
        <w:rPr>
          <w:rFonts w:ascii="Times New Roman" w:eastAsia="MS Mincho" w:hAnsi="Times New Roman"/>
          <w:lang w:val="lt-LT" w:eastAsia="lt-LT"/>
        </w:rPr>
        <w:t xml:space="preserve"> inaktyvuoto pasiutligės viruso</w:t>
      </w:r>
      <w:r w:rsidR="00CB5820">
        <w:rPr>
          <w:rFonts w:ascii="Times New Roman" w:eastAsia="MS Mincho" w:hAnsi="Times New Roman"/>
          <w:vertAlign w:val="superscript"/>
          <w:lang w:val="lt-LT" w:eastAsia="lt-LT"/>
        </w:rPr>
        <w:t>a</w:t>
      </w:r>
      <w:r w:rsidR="004B0AF3" w:rsidRPr="0018337B">
        <w:rPr>
          <w:rFonts w:ascii="Times New Roman" w:eastAsia="MS Mincho" w:hAnsi="Times New Roman"/>
          <w:lang w:val="lt-LT" w:eastAsia="lt-LT"/>
        </w:rPr>
        <w:t xml:space="preserve">, </w:t>
      </w:r>
      <w:r w:rsidR="004B0AF3" w:rsidRPr="0018337B">
        <w:rPr>
          <w:rFonts w:ascii="Times New Roman" w:eastAsia="MS Mincho" w:hAnsi="Times New Roman"/>
          <w:i/>
          <w:iCs/>
          <w:lang w:val="lt-LT" w:eastAsia="lt-LT"/>
        </w:rPr>
        <w:t>Wistar Rabies</w:t>
      </w:r>
      <w:r w:rsidR="004B0AF3" w:rsidRPr="0018337B">
        <w:rPr>
          <w:rFonts w:ascii="Times New Roman" w:eastAsia="MS Mincho" w:hAnsi="Times New Roman"/>
          <w:iCs/>
          <w:lang w:val="lt-LT" w:eastAsia="lt-LT"/>
        </w:rPr>
        <w:t xml:space="preserve"> PM/WI 38-1503-3M padermės</w:t>
      </w:r>
    </w:p>
    <w:p w14:paraId="74D042E7" w14:textId="5A855DBD" w:rsidR="004B0AF3" w:rsidRPr="0018337B" w:rsidRDefault="00CB5820" w:rsidP="000645E8">
      <w:pPr>
        <w:shd w:val="clear" w:color="auto" w:fill="FFFFFF"/>
        <w:spacing w:after="0" w:line="240" w:lineRule="auto"/>
        <w:rPr>
          <w:rFonts w:ascii="Times New Roman" w:eastAsia="MS Mincho" w:hAnsi="Times New Roman"/>
          <w:lang w:val="lt-LT" w:eastAsia="lt-LT"/>
        </w:rPr>
      </w:pPr>
      <w:r>
        <w:rPr>
          <w:rFonts w:ascii="Times New Roman" w:eastAsia="MS Mincho" w:hAnsi="Times New Roman"/>
          <w:vertAlign w:val="superscript"/>
          <w:lang w:val="lt-LT" w:eastAsia="lt-LT"/>
        </w:rPr>
        <w:t>a</w:t>
      </w:r>
      <w:r w:rsidR="004B0AF3" w:rsidRPr="0018337B">
        <w:rPr>
          <w:rFonts w:ascii="Times New Roman" w:eastAsia="MS Mincho" w:hAnsi="Times New Roman"/>
          <w:lang w:val="lt-LT" w:eastAsia="lt-LT"/>
        </w:rPr>
        <w:t xml:space="preserve"> kultivuotas Vero ląstelėse</w:t>
      </w:r>
    </w:p>
    <w:p w14:paraId="74A38B14" w14:textId="02970EAF" w:rsidR="004B0AF3" w:rsidRPr="0018337B" w:rsidRDefault="00CB5820" w:rsidP="000645E8">
      <w:pPr>
        <w:shd w:val="clear" w:color="auto" w:fill="FFFFFF"/>
        <w:spacing w:after="0" w:line="240" w:lineRule="auto"/>
        <w:rPr>
          <w:rFonts w:ascii="Times New Roman" w:eastAsia="MS Mincho" w:hAnsi="Times New Roman"/>
          <w:lang w:val="lt-LT" w:eastAsia="lt-LT"/>
        </w:rPr>
      </w:pPr>
      <w:r>
        <w:rPr>
          <w:rFonts w:ascii="Times New Roman" w:eastAsia="MS Mincho" w:hAnsi="Times New Roman"/>
          <w:vertAlign w:val="superscript"/>
          <w:lang w:val="lt-LT" w:eastAsia="lt-LT"/>
        </w:rPr>
        <w:t>b</w:t>
      </w:r>
      <w:r w:rsidR="004B0AF3" w:rsidRPr="0018337B">
        <w:rPr>
          <w:rFonts w:ascii="Times New Roman" w:eastAsia="MS Mincho" w:hAnsi="Times New Roman"/>
          <w:lang w:val="lt-LT" w:eastAsia="lt-LT"/>
        </w:rPr>
        <w:t xml:space="preserve"> kiekis išreiškiamas atsižvelgiant į tarptautinius standartus ir </w:t>
      </w:r>
      <w:r w:rsidR="00BA0295" w:rsidRPr="0018337B">
        <w:rPr>
          <w:rFonts w:ascii="Times New Roman" w:eastAsia="MS Mincho" w:hAnsi="Times New Roman"/>
          <w:lang w:val="lt-LT" w:eastAsia="lt-LT"/>
        </w:rPr>
        <w:t xml:space="preserve">ELISA </w:t>
      </w:r>
      <w:r w:rsidR="004B0AF3" w:rsidRPr="0018337B">
        <w:rPr>
          <w:rFonts w:ascii="Times New Roman" w:eastAsia="MS Mincho" w:hAnsi="Times New Roman"/>
          <w:lang w:val="lt-LT" w:eastAsia="lt-LT"/>
        </w:rPr>
        <w:t>testą</w:t>
      </w:r>
    </w:p>
    <w:p w14:paraId="411B8583"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p>
    <w:p w14:paraId="57DDC72F" w14:textId="3D2BD419" w:rsidR="00750E43" w:rsidRPr="0018337B" w:rsidRDefault="00750E43"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Pagalbinė medžiag</w:t>
      </w:r>
      <w:r w:rsidR="00AD205E" w:rsidRPr="0018337B">
        <w:rPr>
          <w:rFonts w:ascii="Times New Roman" w:eastAsia="MS Mincho" w:hAnsi="Times New Roman"/>
          <w:u w:val="single"/>
          <w:lang w:val="lt-LT" w:eastAsia="lt-LT"/>
        </w:rPr>
        <w:t>a</w:t>
      </w:r>
      <w:r w:rsidRPr="0018337B">
        <w:rPr>
          <w:rFonts w:ascii="Times New Roman" w:eastAsia="MS Mincho" w:hAnsi="Times New Roman"/>
          <w:u w:val="single"/>
          <w:lang w:val="lt-LT" w:eastAsia="lt-LT"/>
        </w:rPr>
        <w:t>, kuri</w:t>
      </w:r>
      <w:r w:rsidR="00AD205E" w:rsidRPr="0018337B">
        <w:rPr>
          <w:rFonts w:ascii="Times New Roman" w:eastAsia="MS Mincho" w:hAnsi="Times New Roman"/>
          <w:u w:val="single"/>
          <w:lang w:val="lt-LT" w:eastAsia="lt-LT"/>
        </w:rPr>
        <w:t>os</w:t>
      </w:r>
      <w:r w:rsidRPr="0018337B">
        <w:rPr>
          <w:rFonts w:ascii="Times New Roman" w:eastAsia="MS Mincho" w:hAnsi="Times New Roman"/>
          <w:u w:val="single"/>
          <w:lang w:val="lt-LT" w:eastAsia="lt-LT"/>
        </w:rPr>
        <w:t xml:space="preserve"> poveikis žinomas</w:t>
      </w:r>
    </w:p>
    <w:p w14:paraId="722F32AF" w14:textId="5574A0F7" w:rsidR="00750E43" w:rsidRPr="0018337B" w:rsidRDefault="00750E4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Fenilalaninas: 4</w:t>
      </w:r>
      <w:r w:rsidR="00CB5820">
        <w:rPr>
          <w:rFonts w:ascii="Times New Roman" w:eastAsia="MS Mincho" w:hAnsi="Times New Roman"/>
          <w:lang w:val="lt-LT" w:eastAsia="lt-LT"/>
        </w:rPr>
        <w:t>,</w:t>
      </w:r>
      <w:r w:rsidRPr="0018337B">
        <w:rPr>
          <w:rFonts w:ascii="Times New Roman" w:eastAsia="MS Mincho" w:hAnsi="Times New Roman"/>
          <w:lang w:val="lt-LT" w:eastAsia="lt-LT"/>
        </w:rPr>
        <w:t>1 mikrogram</w:t>
      </w:r>
      <w:r w:rsidR="008341F0">
        <w:rPr>
          <w:rFonts w:ascii="Times New Roman" w:eastAsia="MS Mincho" w:hAnsi="Times New Roman"/>
          <w:lang w:val="lt-LT" w:eastAsia="lt-LT"/>
        </w:rPr>
        <w:t>o</w:t>
      </w:r>
    </w:p>
    <w:p w14:paraId="5E70728B" w14:textId="77777777" w:rsidR="00750E43" w:rsidRPr="0018337B" w:rsidRDefault="00750E43" w:rsidP="000645E8">
      <w:pPr>
        <w:shd w:val="clear" w:color="auto" w:fill="FFFFFF"/>
        <w:spacing w:after="0" w:line="240" w:lineRule="auto"/>
        <w:rPr>
          <w:rFonts w:ascii="Times New Roman" w:eastAsia="MS Mincho" w:hAnsi="Times New Roman"/>
          <w:lang w:val="lt-LT" w:eastAsia="lt-LT"/>
        </w:rPr>
      </w:pPr>
    </w:p>
    <w:p w14:paraId="1AE71D48"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Visos pagalbinės medžiagos išvardytos 6.1 skyriuje.</w:t>
      </w:r>
    </w:p>
    <w:p w14:paraId="2F5B2461"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568F732E"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584292A9" w14:textId="77777777" w:rsidR="004B0AF3" w:rsidRPr="0018337B" w:rsidRDefault="004B0AF3" w:rsidP="004B0AF3">
      <w:pPr>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b/>
          <w:caps/>
          <w:lang w:val="lt-LT" w:eastAsia="lt-LT"/>
        </w:rPr>
        <w:t>3.</w:t>
      </w:r>
      <w:r w:rsidRPr="0018337B">
        <w:rPr>
          <w:rFonts w:ascii="Times New Roman" w:eastAsia="MS Mincho" w:hAnsi="Times New Roman"/>
          <w:b/>
          <w:caps/>
          <w:lang w:val="lt-LT" w:eastAsia="lt-LT"/>
        </w:rPr>
        <w:tab/>
        <w:t>FARMACINĖ forma</w:t>
      </w:r>
    </w:p>
    <w:p w14:paraId="0D014D44"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05FDE473"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 xml:space="preserve">Milteliai ir tirpiklis injekcinei suspensijai. </w:t>
      </w:r>
    </w:p>
    <w:p w14:paraId="7831D2D6"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 xml:space="preserve">Milteliai yra vienalyčiai, baltos spalvos. </w:t>
      </w:r>
    </w:p>
    <w:p w14:paraId="2A724B63"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Tirpiklis yra skaidrus ir bespalvis</w:t>
      </w:r>
      <w:r w:rsidR="00595060" w:rsidRPr="0018337B">
        <w:rPr>
          <w:rFonts w:ascii="Times New Roman" w:eastAsia="MS Mincho" w:hAnsi="Times New Roman"/>
          <w:lang w:val="lt-LT" w:eastAsia="lt-LT"/>
        </w:rPr>
        <w:t xml:space="preserve"> tirpalas</w:t>
      </w:r>
      <w:r w:rsidRPr="0018337B">
        <w:rPr>
          <w:rFonts w:ascii="Times New Roman" w:eastAsia="MS Mincho" w:hAnsi="Times New Roman"/>
          <w:lang w:val="lt-LT" w:eastAsia="lt-LT"/>
        </w:rPr>
        <w:t>.</w:t>
      </w:r>
    </w:p>
    <w:p w14:paraId="7DC2E150"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384ABDCA"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265FAE73" w14:textId="77777777" w:rsidR="004B0AF3" w:rsidRPr="0018337B" w:rsidRDefault="004B0AF3" w:rsidP="004B0AF3">
      <w:pPr>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b/>
          <w:caps/>
          <w:lang w:val="lt-LT" w:eastAsia="lt-LT"/>
        </w:rPr>
        <w:t>4.</w:t>
      </w:r>
      <w:r w:rsidRPr="0018337B">
        <w:rPr>
          <w:rFonts w:ascii="Times New Roman" w:eastAsia="MS Mincho" w:hAnsi="Times New Roman"/>
          <w:b/>
          <w:caps/>
          <w:lang w:val="lt-LT" w:eastAsia="lt-LT"/>
        </w:rPr>
        <w:tab/>
        <w:t>klinikinĖ informacija</w:t>
      </w:r>
    </w:p>
    <w:p w14:paraId="3FB430DE"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7EC38C3C" w14:textId="77777777" w:rsidR="004B0AF3" w:rsidRPr="0018337B" w:rsidRDefault="004B0AF3" w:rsidP="004B0AF3">
      <w:pPr>
        <w:numPr>
          <w:ilvl w:val="1"/>
          <w:numId w:val="2"/>
        </w:numPr>
        <w:tabs>
          <w:tab w:val="left" w:pos="540"/>
        </w:tabs>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Terapinės indikacijos</w:t>
      </w:r>
    </w:p>
    <w:p w14:paraId="2EE7E6F7"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11944D4D" w14:textId="77777777" w:rsidR="008A4390" w:rsidRPr="0018337B" w:rsidRDefault="008A4390"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VERORAB vartojamas pasiutligės profilaktikai prieš </w:t>
      </w:r>
      <w:r w:rsidR="008442D5" w:rsidRPr="0018337B">
        <w:rPr>
          <w:rFonts w:ascii="Times New Roman" w:eastAsia="MS Mincho" w:hAnsi="Times New Roman"/>
          <w:lang w:val="lt-LT" w:eastAsia="lt-LT"/>
        </w:rPr>
        <w:t>ekspoziciją</w:t>
      </w:r>
      <w:r w:rsidRPr="0018337B">
        <w:rPr>
          <w:rFonts w:ascii="Times New Roman" w:eastAsia="MS Mincho" w:hAnsi="Times New Roman"/>
          <w:lang w:val="lt-LT" w:eastAsia="lt-LT"/>
        </w:rPr>
        <w:t xml:space="preserve"> ir po jo</w:t>
      </w:r>
      <w:r w:rsidR="008442D5" w:rsidRPr="0018337B">
        <w:rPr>
          <w:rFonts w:ascii="Times New Roman" w:eastAsia="MS Mincho" w:hAnsi="Times New Roman"/>
          <w:lang w:val="lt-LT" w:eastAsia="lt-LT"/>
        </w:rPr>
        <w:t>s</w:t>
      </w:r>
      <w:r w:rsidRPr="0018337B">
        <w:rPr>
          <w:rFonts w:ascii="Times New Roman" w:eastAsia="MS Mincho" w:hAnsi="Times New Roman"/>
          <w:lang w:val="lt-LT" w:eastAsia="lt-LT"/>
        </w:rPr>
        <w:t xml:space="preserve"> visų amžiaus grupių asmenims (žr. 4.2 ir 5.1 skyrius).</w:t>
      </w:r>
    </w:p>
    <w:p w14:paraId="016645F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bCs/>
          <w:lang w:val="lt-LT" w:eastAsia="lt-LT"/>
        </w:rPr>
        <w:t>Prieškontaktinis skiepijimas</w:t>
      </w:r>
      <w:r w:rsidRPr="0018337B">
        <w:rPr>
          <w:rFonts w:ascii="Times New Roman" w:eastAsia="MS Mincho" w:hAnsi="Times New Roman"/>
          <w:lang w:val="lt-LT" w:eastAsia="lt-LT"/>
        </w:rPr>
        <w:t xml:space="preserve"> pasiutligės profilaktikai asmenims, turintiems didelę riziką užsikrėsti pasiutlige:</w:t>
      </w:r>
    </w:p>
    <w:p w14:paraId="4B96B0AE" w14:textId="77777777" w:rsidR="004B0AF3" w:rsidRPr="0018337B" w:rsidRDefault="004B0AF3" w:rsidP="00A06D0F">
      <w:pPr>
        <w:numPr>
          <w:ilvl w:val="0"/>
          <w:numId w:val="23"/>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dirbantiems su pasiutligės virusu nuolatinės rizikos aplinkoje (diagnostikos, tyrimų ar gamybos laboratorijų personalui) skiepijimas privalomas;</w:t>
      </w:r>
    </w:p>
    <w:p w14:paraId="6F04D388" w14:textId="77777777" w:rsidR="004B0AF3" w:rsidRPr="0018337B" w:rsidRDefault="004B0AF3" w:rsidP="00A06D0F">
      <w:pPr>
        <w:numPr>
          <w:ilvl w:val="0"/>
          <w:numId w:val="23"/>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veterinarams, jų padėjėjams ir gyvūnų prieglaudos prižiūrėtojams;</w:t>
      </w:r>
    </w:p>
    <w:p w14:paraId="27340949" w14:textId="34A9973C" w:rsidR="004B0AF3" w:rsidRPr="0018337B" w:rsidRDefault="004B0AF3" w:rsidP="00A06D0F">
      <w:pPr>
        <w:numPr>
          <w:ilvl w:val="0"/>
          <w:numId w:val="23"/>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miškininkams, medžiotojams, miško ūkio darbininkams, urvų tyrėjams (speleologams), iškamšų gamintojams;</w:t>
      </w:r>
    </w:p>
    <w:p w14:paraId="1254F92F" w14:textId="77777777" w:rsidR="004B0AF3" w:rsidRPr="0018337B" w:rsidRDefault="004B0AF3" w:rsidP="00A06D0F">
      <w:pPr>
        <w:numPr>
          <w:ilvl w:val="0"/>
          <w:numId w:val="23"/>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suaugusiems ir vaikams, gyvenantiems enzootinėse vietovėse arba per jas keliaujantiems.</w:t>
      </w:r>
    </w:p>
    <w:p w14:paraId="60E8345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Vietovėse, kuriose enzootinis pasiutligės paplitimo lygis yra žemas, veterinarams ir jų padėjėjams (taip pat ir studentams), gyvūnų prieglaudų prižiūrėtojams ir miškininkams, turintiems atsitiktinę riziką užsikrėsti pasiutlige, privalomas pirminis skiepijimas nuo pasiutligės.</w:t>
      </w:r>
    </w:p>
    <w:p w14:paraId="472E1879" w14:textId="77777777" w:rsidR="004B0AF3" w:rsidRPr="0018337B" w:rsidRDefault="004B0AF3" w:rsidP="004B0AF3">
      <w:pPr>
        <w:spacing w:after="0" w:line="240" w:lineRule="auto"/>
        <w:rPr>
          <w:rFonts w:ascii="Times New Roman" w:eastAsia="MS Mincho" w:hAnsi="Times New Roman"/>
          <w:lang w:val="lt-LT" w:eastAsia="lt-LT"/>
        </w:rPr>
      </w:pPr>
    </w:p>
    <w:p w14:paraId="74CD946D" w14:textId="691BAD3D" w:rsidR="00976C0C" w:rsidRPr="0018337B" w:rsidRDefault="00976C0C"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reikia vartoti laikantis oficialių vietinių rekomendacijų</w:t>
      </w:r>
      <w:r w:rsidR="007D7089" w:rsidRPr="0018337B">
        <w:rPr>
          <w:rFonts w:ascii="Times New Roman" w:eastAsia="MS Mincho" w:hAnsi="Times New Roman"/>
          <w:lang w:val="lt-LT" w:eastAsia="lt-LT"/>
        </w:rPr>
        <w:t>.</w:t>
      </w:r>
    </w:p>
    <w:p w14:paraId="63AD60DE" w14:textId="77777777" w:rsidR="004B0AF3" w:rsidRPr="0018337B" w:rsidRDefault="004B0AF3" w:rsidP="00AD6490">
      <w:pPr>
        <w:keepNext/>
        <w:keepLines/>
        <w:numPr>
          <w:ilvl w:val="1"/>
          <w:numId w:val="2"/>
        </w:numPr>
        <w:tabs>
          <w:tab w:val="left" w:pos="540"/>
        </w:tabs>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lastRenderedPageBreak/>
        <w:t>Dozavimas ir vartojimo metodas</w:t>
      </w:r>
    </w:p>
    <w:p w14:paraId="0D6A1A84" w14:textId="77777777" w:rsidR="004B0AF3" w:rsidRPr="0018337B" w:rsidRDefault="004B0AF3" w:rsidP="00AD6490">
      <w:pPr>
        <w:keepNext/>
        <w:keepLines/>
        <w:spacing w:after="0" w:line="240" w:lineRule="auto"/>
        <w:rPr>
          <w:rFonts w:ascii="Times New Roman" w:eastAsia="MS Mincho" w:hAnsi="Times New Roman"/>
          <w:b/>
          <w:lang w:val="lt-LT" w:eastAsia="lt-LT"/>
        </w:rPr>
      </w:pPr>
    </w:p>
    <w:p w14:paraId="3A87E2B7" w14:textId="77777777" w:rsidR="004B0AF3" w:rsidRPr="0018337B" w:rsidRDefault="004B0AF3" w:rsidP="00AD6490">
      <w:pPr>
        <w:keepNext/>
        <w:keepLines/>
        <w:spacing w:after="0" w:line="240" w:lineRule="auto"/>
        <w:rPr>
          <w:rFonts w:ascii="Times New Roman" w:eastAsia="MS Mincho" w:hAnsi="Times New Roman"/>
          <w:u w:val="single"/>
          <w:lang w:val="lt-LT" w:eastAsia="lt-LT"/>
        </w:rPr>
      </w:pPr>
      <w:bookmarkStart w:id="1" w:name="OLE_LINK3"/>
      <w:bookmarkStart w:id="2" w:name="OLE_LINK4"/>
      <w:r w:rsidRPr="0018337B">
        <w:rPr>
          <w:rFonts w:ascii="Times New Roman" w:eastAsia="MS Mincho" w:hAnsi="Times New Roman"/>
          <w:u w:val="single"/>
          <w:lang w:val="lt-LT" w:eastAsia="lt-LT"/>
        </w:rPr>
        <w:t>Dozavimas</w:t>
      </w:r>
    </w:p>
    <w:p w14:paraId="0A115921" w14:textId="77777777" w:rsidR="004B0AF3" w:rsidRPr="0018337B" w:rsidRDefault="004B0AF3" w:rsidP="00AD6490">
      <w:pPr>
        <w:keepNext/>
        <w:keepLines/>
        <w:spacing w:after="0" w:line="240" w:lineRule="auto"/>
        <w:rPr>
          <w:rFonts w:ascii="Times New Roman" w:eastAsia="MS Mincho" w:hAnsi="Times New Roman"/>
          <w:u w:val="single"/>
          <w:lang w:val="lt-LT" w:eastAsia="lt-LT"/>
        </w:rPr>
      </w:pPr>
    </w:p>
    <w:p w14:paraId="569507E0" w14:textId="743738B7" w:rsidR="004B0AF3" w:rsidRPr="0018337B" w:rsidRDefault="002D0F3E" w:rsidP="00AD6490">
      <w:pPr>
        <w:keepNext/>
        <w:keepLines/>
        <w:spacing w:after="0" w:line="240" w:lineRule="auto"/>
        <w:rPr>
          <w:rFonts w:ascii="Times New Roman" w:eastAsia="MS Mincho" w:hAnsi="Times New Roman"/>
          <w:i/>
          <w:iCs/>
          <w:lang w:val="lt-LT" w:eastAsia="lt-LT"/>
        </w:rPr>
      </w:pPr>
      <w:r w:rsidRPr="0018337B">
        <w:rPr>
          <w:rFonts w:ascii="Times New Roman" w:eastAsia="MS Mincho" w:hAnsi="Times New Roman"/>
          <w:i/>
          <w:iCs/>
          <w:lang w:val="lt-LT" w:eastAsia="lt-LT"/>
        </w:rPr>
        <w:t>Suaugusie</w:t>
      </w:r>
      <w:r>
        <w:rPr>
          <w:rFonts w:ascii="Times New Roman" w:eastAsia="MS Mincho" w:hAnsi="Times New Roman"/>
          <w:i/>
          <w:iCs/>
          <w:lang w:val="lt-LT" w:eastAsia="lt-LT"/>
        </w:rPr>
        <w:t>siems</w:t>
      </w:r>
      <w:r w:rsidR="004B0AF3" w:rsidRPr="0018337B">
        <w:rPr>
          <w:rFonts w:ascii="Times New Roman" w:eastAsia="MS Mincho" w:hAnsi="Times New Roman"/>
          <w:i/>
          <w:iCs/>
          <w:lang w:val="lt-LT" w:eastAsia="lt-LT"/>
        </w:rPr>
        <w:t xml:space="preserve">, įskaitant </w:t>
      </w:r>
      <w:r>
        <w:rPr>
          <w:rFonts w:ascii="Times New Roman" w:eastAsia="MS Mincho" w:hAnsi="Times New Roman"/>
          <w:i/>
          <w:iCs/>
          <w:lang w:val="lt-LT" w:eastAsia="lt-LT"/>
        </w:rPr>
        <w:t>senyvus pacientus</w:t>
      </w:r>
      <w:r w:rsidR="004B0AF3" w:rsidRPr="0018337B">
        <w:rPr>
          <w:rFonts w:ascii="Times New Roman" w:eastAsia="MS Mincho" w:hAnsi="Times New Roman"/>
          <w:i/>
          <w:iCs/>
          <w:lang w:val="lt-LT" w:eastAsia="lt-LT"/>
        </w:rPr>
        <w:t xml:space="preserve"> bei </w:t>
      </w:r>
      <w:r w:rsidRPr="0018337B">
        <w:rPr>
          <w:rFonts w:ascii="Times New Roman" w:eastAsia="MS Mincho" w:hAnsi="Times New Roman"/>
          <w:i/>
          <w:iCs/>
          <w:lang w:val="lt-LT" w:eastAsia="lt-LT"/>
        </w:rPr>
        <w:t>vaik</w:t>
      </w:r>
      <w:r>
        <w:rPr>
          <w:rFonts w:ascii="Times New Roman" w:eastAsia="MS Mincho" w:hAnsi="Times New Roman"/>
          <w:i/>
          <w:iCs/>
          <w:lang w:val="lt-LT" w:eastAsia="lt-LT"/>
        </w:rPr>
        <w:t>us</w:t>
      </w:r>
    </w:p>
    <w:p w14:paraId="2E5C01C1" w14:textId="43B3E95B" w:rsidR="004B0AF3" w:rsidRPr="0018337B" w:rsidRDefault="003B0521" w:rsidP="00AD6490">
      <w:pPr>
        <w:keepNext/>
        <w:keepLine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Vartojimas</w:t>
      </w:r>
      <w:r w:rsidR="00F86DB0" w:rsidRPr="0018337B">
        <w:rPr>
          <w:rFonts w:ascii="Times New Roman" w:eastAsia="MS Mincho" w:hAnsi="Times New Roman"/>
          <w:lang w:val="lt-LT" w:eastAsia="lt-LT"/>
        </w:rPr>
        <w:t xml:space="preserve"> į raumenis (</w:t>
      </w:r>
      <w:r w:rsidR="00E554B4">
        <w:rPr>
          <w:rFonts w:ascii="Times New Roman" w:eastAsia="MS Mincho" w:hAnsi="Times New Roman"/>
          <w:lang w:val="lt-LT" w:eastAsia="lt-LT"/>
        </w:rPr>
        <w:t>i.m.</w:t>
      </w:r>
      <w:r w:rsidR="00F86DB0" w:rsidRPr="0018337B">
        <w:rPr>
          <w:rFonts w:ascii="Times New Roman" w:eastAsia="MS Mincho" w:hAnsi="Times New Roman"/>
          <w:lang w:val="lt-LT" w:eastAsia="lt-LT"/>
        </w:rPr>
        <w:t>): r</w:t>
      </w:r>
      <w:r w:rsidR="004B0AF3" w:rsidRPr="0018337B">
        <w:rPr>
          <w:rFonts w:ascii="Times New Roman" w:eastAsia="MS Mincho" w:hAnsi="Times New Roman"/>
          <w:lang w:val="lt-LT" w:eastAsia="lt-LT"/>
        </w:rPr>
        <w:t xml:space="preserve">ekomenduojama </w:t>
      </w:r>
      <w:r w:rsidR="008A4390" w:rsidRPr="0018337B">
        <w:rPr>
          <w:rFonts w:ascii="Times New Roman" w:eastAsia="MS Mincho" w:hAnsi="Times New Roman"/>
          <w:lang w:val="lt-LT" w:eastAsia="lt-LT"/>
        </w:rPr>
        <w:t>dozė yra</w:t>
      </w:r>
      <w:r w:rsidR="004B0AF3" w:rsidRPr="0018337B">
        <w:rPr>
          <w:rFonts w:ascii="Times New Roman" w:eastAsia="MS Mincho" w:hAnsi="Times New Roman"/>
          <w:lang w:val="lt-LT" w:eastAsia="lt-LT"/>
        </w:rPr>
        <w:t xml:space="preserve"> 0,5</w:t>
      </w:r>
      <w:r w:rsidR="00447D2D" w:rsidRPr="0018337B">
        <w:rPr>
          <w:rFonts w:ascii="Times New Roman" w:eastAsia="MS Mincho" w:hAnsi="Times New Roman"/>
          <w:lang w:val="lt-LT" w:eastAsia="lt-LT"/>
        </w:rPr>
        <w:t> </w:t>
      </w:r>
      <w:r w:rsidR="004B0AF3" w:rsidRPr="0018337B">
        <w:rPr>
          <w:rFonts w:ascii="Times New Roman" w:eastAsia="MS Mincho" w:hAnsi="Times New Roman"/>
          <w:lang w:val="lt-LT" w:eastAsia="lt-LT"/>
        </w:rPr>
        <w:t xml:space="preserve">ml </w:t>
      </w:r>
      <w:r w:rsidR="008A4390" w:rsidRPr="0018337B">
        <w:rPr>
          <w:rFonts w:ascii="Times New Roman" w:eastAsia="MS Mincho" w:hAnsi="Times New Roman"/>
          <w:lang w:val="lt-LT" w:eastAsia="lt-LT"/>
        </w:rPr>
        <w:t>paruoštos vakcinos</w:t>
      </w:r>
      <w:r w:rsidR="004B0AF3" w:rsidRPr="0018337B">
        <w:rPr>
          <w:rFonts w:ascii="Times New Roman" w:eastAsia="MS Mincho" w:hAnsi="Times New Roman"/>
          <w:lang w:val="lt-LT" w:eastAsia="lt-LT"/>
        </w:rPr>
        <w:t>.</w:t>
      </w:r>
    </w:p>
    <w:p w14:paraId="7F2FC396" w14:textId="7A2A5B43" w:rsidR="009B34E0" w:rsidRPr="0018337B" w:rsidRDefault="009B34E0" w:rsidP="009B34E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Vartojimas į odą (</w:t>
      </w:r>
      <w:r w:rsidR="006A7E2B">
        <w:rPr>
          <w:rFonts w:ascii="Times New Roman" w:eastAsia="MS Mincho" w:hAnsi="Times New Roman"/>
          <w:lang w:val="lt-LT" w:eastAsia="lt-LT"/>
        </w:rPr>
        <w:t>i.d.</w:t>
      </w:r>
      <w:r w:rsidRPr="0018337B">
        <w:rPr>
          <w:rFonts w:ascii="Times New Roman" w:eastAsia="MS Mincho" w:hAnsi="Times New Roman"/>
          <w:lang w:val="lt-LT" w:eastAsia="lt-LT"/>
        </w:rPr>
        <w:t>): rekomenduojama dozė yra 0,1 ml paruoštos vakcinos kiekvienai injekcijos vietai.</w:t>
      </w:r>
    </w:p>
    <w:p w14:paraId="1ABC19BD" w14:textId="77777777" w:rsidR="004B0AF3" w:rsidRPr="0018337B" w:rsidRDefault="004B0AF3" w:rsidP="004B0AF3">
      <w:pPr>
        <w:spacing w:after="0" w:line="240" w:lineRule="auto"/>
        <w:rPr>
          <w:rFonts w:ascii="Times New Roman" w:eastAsia="MS Mincho" w:hAnsi="Times New Roman"/>
          <w:lang w:val="lt-LT" w:eastAsia="lt-LT"/>
        </w:rPr>
      </w:pPr>
    </w:p>
    <w:p w14:paraId="3D342C38" w14:textId="77777777" w:rsidR="004B0AF3" w:rsidRPr="0018337B" w:rsidRDefault="008A4390" w:rsidP="004B0AF3">
      <w:pPr>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 xml:space="preserve">Profilaktika prieš </w:t>
      </w:r>
      <w:r w:rsidR="008442D5" w:rsidRPr="0018337B">
        <w:rPr>
          <w:rFonts w:ascii="Times New Roman" w:eastAsia="MS Mincho" w:hAnsi="Times New Roman"/>
          <w:bCs/>
          <w:u w:val="single"/>
          <w:lang w:val="lt-LT" w:eastAsia="lt-LT"/>
        </w:rPr>
        <w:t>ekspoziciją</w:t>
      </w:r>
    </w:p>
    <w:p w14:paraId="159141E7" w14:textId="77777777" w:rsidR="004B0AF3" w:rsidRPr="0018337B" w:rsidRDefault="004B0AF3" w:rsidP="004B0AF3">
      <w:pPr>
        <w:spacing w:after="0" w:line="240" w:lineRule="auto"/>
        <w:rPr>
          <w:rFonts w:ascii="Times New Roman" w:eastAsia="MS Mincho" w:hAnsi="Times New Roman"/>
          <w:bCs/>
          <w:u w:val="single"/>
          <w:lang w:val="lt-LT" w:eastAsia="lt-LT"/>
        </w:rPr>
      </w:pPr>
    </w:p>
    <w:p w14:paraId="6D4C96BB" w14:textId="60C628A7" w:rsidR="0085586C" w:rsidRPr="0018337B" w:rsidRDefault="0085586C" w:rsidP="00625F9B">
      <w:pPr>
        <w:spacing w:after="0" w:line="240" w:lineRule="auto"/>
        <w:rPr>
          <w:rFonts w:ascii="Times New Roman" w:eastAsia="Times New Roman" w:hAnsi="Times New Roman"/>
          <w:lang w:val="lt-LT" w:eastAsia="fr-FR"/>
        </w:rPr>
      </w:pPr>
      <w:bookmarkStart w:id="3" w:name="_Hlk95416445"/>
      <w:r w:rsidRPr="0018337B">
        <w:rPr>
          <w:rFonts w:ascii="Times New Roman" w:eastAsia="Times New Roman" w:hAnsi="Times New Roman"/>
          <w:lang w:val="lt-LT" w:eastAsia="fr-FR"/>
        </w:rPr>
        <w:t>Imunizuojant prieš ekspoziciją, asmenis, kurių imuninė sistema yra normali, galima vakcinuoti naudojant vieną iš 1 lentelėje nurodytų schemų ir (jei yra) vadovaujantis oficialiomis vietinėmis rekomendacijomis.</w:t>
      </w:r>
    </w:p>
    <w:p w14:paraId="03CEFB1D" w14:textId="77777777" w:rsidR="001972E9" w:rsidRPr="0018337B" w:rsidRDefault="001972E9" w:rsidP="00625F9B">
      <w:pPr>
        <w:spacing w:after="0" w:line="240" w:lineRule="auto"/>
        <w:rPr>
          <w:rFonts w:ascii="Times New Roman" w:eastAsia="Times New Roman" w:hAnsi="Times New Roman"/>
          <w:lang w:val="lt-LT" w:eastAsia="fr-FR"/>
        </w:rPr>
      </w:pPr>
    </w:p>
    <w:bookmarkStart w:id="4" w:name="_Ref73984545"/>
    <w:bookmarkStart w:id="5" w:name="_Toc73978254"/>
    <w:bookmarkStart w:id="6" w:name="_Hlk95416584"/>
    <w:bookmarkEnd w:id="3"/>
    <w:p w14:paraId="243DDB69" w14:textId="5AA665C9" w:rsidR="00625F9B" w:rsidRPr="0018337B" w:rsidRDefault="00625F9B" w:rsidP="00625F9B">
      <w:pPr>
        <w:keepNext/>
        <w:spacing w:after="0" w:line="240" w:lineRule="auto"/>
        <w:rPr>
          <w:rFonts w:ascii="Times New Roman" w:eastAsia="Times New Roman" w:hAnsi="Times New Roman"/>
          <w:bCs/>
          <w:lang w:val="lt-LT"/>
        </w:rPr>
      </w:pPr>
      <w:r w:rsidRPr="0018337B">
        <w:rPr>
          <w:rFonts w:ascii="Times New Roman" w:eastAsia="Times New Roman" w:hAnsi="Times New Roman"/>
          <w:bCs/>
          <w:lang w:val="lt-LT"/>
        </w:rPr>
        <w:fldChar w:fldCharType="begin"/>
      </w:r>
      <w:r w:rsidRPr="0018337B">
        <w:rPr>
          <w:rFonts w:ascii="Times New Roman" w:eastAsia="Times New Roman" w:hAnsi="Times New Roman"/>
          <w:bCs/>
          <w:lang w:val="lt-LT"/>
        </w:rPr>
        <w:instrText xml:space="preserve"> SEQ Table \* ARABIC </w:instrText>
      </w:r>
      <w:r w:rsidRPr="0018337B">
        <w:rPr>
          <w:rFonts w:ascii="Times New Roman" w:eastAsia="Times New Roman" w:hAnsi="Times New Roman"/>
          <w:bCs/>
          <w:lang w:val="lt-LT"/>
        </w:rPr>
        <w:fldChar w:fldCharType="separate"/>
      </w:r>
      <w:r w:rsidR="00F73694">
        <w:rPr>
          <w:rFonts w:ascii="Times New Roman" w:eastAsia="Times New Roman" w:hAnsi="Times New Roman"/>
          <w:bCs/>
          <w:noProof/>
          <w:lang w:val="lt-LT"/>
        </w:rPr>
        <w:t>1</w:t>
      </w:r>
      <w:r w:rsidRPr="0018337B">
        <w:rPr>
          <w:rFonts w:ascii="Times New Roman" w:eastAsia="Times New Roman" w:hAnsi="Times New Roman"/>
          <w:bCs/>
          <w:lang w:val="lt-LT"/>
        </w:rPr>
        <w:fldChar w:fldCharType="end"/>
      </w:r>
      <w:bookmarkEnd w:id="4"/>
      <w:r w:rsidRPr="0018337B">
        <w:rPr>
          <w:rFonts w:ascii="Times New Roman" w:eastAsia="Times New Roman" w:hAnsi="Times New Roman"/>
          <w:bCs/>
          <w:lang w:val="lt-LT"/>
        </w:rPr>
        <w:t xml:space="preserve"> lentelė. </w:t>
      </w:r>
      <w:bookmarkEnd w:id="5"/>
      <w:r w:rsidRPr="0018337B">
        <w:rPr>
          <w:rFonts w:ascii="Times New Roman" w:eastAsia="Times New Roman" w:hAnsi="Times New Roman"/>
          <w:bCs/>
          <w:lang w:val="lt-LT"/>
        </w:rPr>
        <w:t>Vakcinacijos prieš ekspoziciją schemos</w:t>
      </w:r>
      <w:r w:rsidR="002D2DB8">
        <w:rPr>
          <w:rFonts w:ascii="Times New Roman" w:eastAsia="Times New Roman" w:hAnsi="Times New Roman"/>
          <w:bCs/>
          <w:lang w:val="lt-LT"/>
        </w:rPr>
        <w:fldChar w:fldCharType="begin"/>
      </w:r>
      <w:r w:rsidR="002D2DB8">
        <w:rPr>
          <w:rFonts w:ascii="Times New Roman" w:eastAsia="Times New Roman" w:hAnsi="Times New Roman"/>
          <w:bCs/>
          <w:lang w:val="lt-LT"/>
        </w:rPr>
        <w:instrText xml:space="preserve"> DOCVARIABLE vault_nd_75637886-7083-4c0d-9b26-31ab3eb4bb5a \* MERGEFORMAT </w:instrText>
      </w:r>
      <w:r w:rsidR="002D2DB8">
        <w:rPr>
          <w:rFonts w:ascii="Times New Roman" w:eastAsia="Times New Roman" w:hAnsi="Times New Roman"/>
          <w:bCs/>
          <w:lang w:val="lt-LT"/>
        </w:rPr>
        <w:fldChar w:fldCharType="separate"/>
      </w:r>
      <w:r w:rsidR="002D2DB8">
        <w:rPr>
          <w:rFonts w:ascii="Times New Roman" w:eastAsia="Times New Roman" w:hAnsi="Times New Roman"/>
          <w:bCs/>
          <w:lang w:val="lt-LT"/>
        </w:rPr>
        <w:t xml:space="preserve"> </w:t>
      </w:r>
      <w:r w:rsidR="002D2DB8">
        <w:rPr>
          <w:rFonts w:ascii="Times New Roman" w:eastAsia="Times New Roman" w:hAnsi="Times New Roman"/>
          <w:bCs/>
          <w:lang w:val="lt-LT"/>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417"/>
        <w:gridCol w:w="1418"/>
      </w:tblGrid>
      <w:tr w:rsidR="005733F5" w:rsidRPr="0018337B" w14:paraId="5313C72F" w14:textId="77777777" w:rsidTr="00EB095D">
        <w:tc>
          <w:tcPr>
            <w:tcW w:w="2410" w:type="dxa"/>
            <w:shd w:val="clear" w:color="auto" w:fill="auto"/>
          </w:tcPr>
          <w:p w14:paraId="74170C67" w14:textId="77777777" w:rsidR="005733F5" w:rsidRPr="0018337B" w:rsidRDefault="005733F5" w:rsidP="005733F5">
            <w:pPr>
              <w:spacing w:after="0" w:line="240" w:lineRule="auto"/>
              <w:rPr>
                <w:rFonts w:ascii="Times New Roman" w:eastAsia="Times New Roman" w:hAnsi="Times New Roman"/>
                <w:b/>
                <w:bCs/>
                <w:lang w:val="lt-LT"/>
              </w:rPr>
            </w:pPr>
            <w:bookmarkStart w:id="7" w:name="_Hlk75191539"/>
          </w:p>
        </w:tc>
        <w:tc>
          <w:tcPr>
            <w:tcW w:w="1418" w:type="dxa"/>
            <w:shd w:val="clear" w:color="auto" w:fill="auto"/>
          </w:tcPr>
          <w:p w14:paraId="3343D3A4" w14:textId="67AAD427" w:rsidR="005733F5" w:rsidRPr="0018337B" w:rsidRDefault="005733F5" w:rsidP="005733F5">
            <w:pPr>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0 diena</w:t>
            </w:r>
          </w:p>
        </w:tc>
        <w:tc>
          <w:tcPr>
            <w:tcW w:w="1417" w:type="dxa"/>
            <w:shd w:val="clear" w:color="auto" w:fill="auto"/>
          </w:tcPr>
          <w:p w14:paraId="4C1AF6BF" w14:textId="6CB099CB" w:rsidR="005733F5" w:rsidRPr="0018337B" w:rsidRDefault="005733F5" w:rsidP="005733F5">
            <w:pPr>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7 diena</w:t>
            </w:r>
          </w:p>
        </w:tc>
        <w:tc>
          <w:tcPr>
            <w:tcW w:w="1418" w:type="dxa"/>
            <w:shd w:val="clear" w:color="auto" w:fill="auto"/>
          </w:tcPr>
          <w:p w14:paraId="4178D1C2" w14:textId="343F98F8" w:rsidR="005733F5" w:rsidRPr="0018337B" w:rsidRDefault="005733F5" w:rsidP="005733F5">
            <w:pPr>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21 diena arba 28 diena</w:t>
            </w:r>
          </w:p>
        </w:tc>
      </w:tr>
      <w:tr w:rsidR="00625F9B" w:rsidRPr="0018337B" w14:paraId="31B9E0EF" w14:textId="77777777" w:rsidTr="00EB095D">
        <w:tc>
          <w:tcPr>
            <w:tcW w:w="6663" w:type="dxa"/>
            <w:gridSpan w:val="4"/>
            <w:shd w:val="clear" w:color="auto" w:fill="auto"/>
          </w:tcPr>
          <w:p w14:paraId="38CD2965" w14:textId="0EA8B5A2" w:rsidR="00625F9B" w:rsidRPr="0018337B" w:rsidRDefault="00625F9B" w:rsidP="00EB095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Vartojimas į raumenis (0,5 ml dozė)</w:t>
            </w:r>
          </w:p>
        </w:tc>
      </w:tr>
      <w:tr w:rsidR="00625F9B" w:rsidRPr="0018337B" w14:paraId="413A8D4B" w14:textId="77777777" w:rsidTr="00EB095D">
        <w:tc>
          <w:tcPr>
            <w:tcW w:w="2410" w:type="dxa"/>
            <w:shd w:val="clear" w:color="auto" w:fill="auto"/>
          </w:tcPr>
          <w:p w14:paraId="42F6F11D" w14:textId="2FCCD233"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Įprastinė schema</w:t>
            </w:r>
          </w:p>
          <w:p w14:paraId="168CB988" w14:textId="48FE93FD" w:rsidR="00625F9B" w:rsidRPr="0018337B" w:rsidRDefault="00625F9B" w:rsidP="00E554B4">
            <w:pPr>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r w:rsidR="00E554B4">
              <w:rPr>
                <w:rFonts w:ascii="Times New Roman" w:eastAsia="Times New Roman" w:hAnsi="Times New Roman"/>
                <w:lang w:val="lt-LT"/>
              </w:rPr>
              <w:t>i.m.</w:t>
            </w:r>
            <w:r w:rsidRPr="0018337B">
              <w:rPr>
                <w:rFonts w:ascii="Times New Roman" w:eastAsia="Times New Roman" w:hAnsi="Times New Roman"/>
                <w:lang w:val="lt-LT"/>
              </w:rPr>
              <w:t xml:space="preserve"> – 0,5 ml</w:t>
            </w:r>
          </w:p>
        </w:tc>
        <w:tc>
          <w:tcPr>
            <w:tcW w:w="1418" w:type="dxa"/>
            <w:shd w:val="clear" w:color="auto" w:fill="auto"/>
          </w:tcPr>
          <w:p w14:paraId="2FB661A3" w14:textId="63904FD9"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7" w:type="dxa"/>
            <w:shd w:val="clear" w:color="auto" w:fill="auto"/>
          </w:tcPr>
          <w:p w14:paraId="02CC6BC8" w14:textId="7C0B9B85"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8" w:type="dxa"/>
            <w:shd w:val="clear" w:color="auto" w:fill="auto"/>
          </w:tcPr>
          <w:p w14:paraId="774F88A8" w14:textId="74AF0C5E"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r>
      <w:tr w:rsidR="00625F9B" w:rsidRPr="0018337B" w14:paraId="5E9BA76A" w14:textId="77777777" w:rsidTr="00EB095D">
        <w:tc>
          <w:tcPr>
            <w:tcW w:w="2410" w:type="dxa"/>
            <w:shd w:val="clear" w:color="auto" w:fill="auto"/>
          </w:tcPr>
          <w:p w14:paraId="7E4B552D" w14:textId="440EF7B6"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Vienos savaitės schema</w:t>
            </w:r>
            <w:r w:rsidRPr="0018337B">
              <w:rPr>
                <w:rFonts w:ascii="Times New Roman" w:eastAsia="Times New Roman" w:hAnsi="Times New Roman"/>
                <w:b/>
                <w:bCs/>
                <w:vertAlign w:val="superscript"/>
                <w:lang w:val="lt-LT"/>
              </w:rPr>
              <w:t>a</w:t>
            </w:r>
          </w:p>
          <w:p w14:paraId="2B0FA4DF" w14:textId="72E9B0F5" w:rsidR="00625F9B" w:rsidRPr="0018337B" w:rsidRDefault="00625F9B" w:rsidP="00E554B4">
            <w:pPr>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r w:rsidR="00E554B4">
              <w:rPr>
                <w:rFonts w:ascii="Times New Roman" w:eastAsia="Times New Roman" w:hAnsi="Times New Roman"/>
                <w:lang w:val="lt-LT"/>
              </w:rPr>
              <w:t>i.m.</w:t>
            </w:r>
            <w:r w:rsidRPr="0018337B">
              <w:rPr>
                <w:rFonts w:ascii="Times New Roman" w:eastAsia="Times New Roman" w:hAnsi="Times New Roman"/>
                <w:lang w:val="lt-LT"/>
              </w:rPr>
              <w:t xml:space="preserve"> – 0,5 ml</w:t>
            </w:r>
          </w:p>
        </w:tc>
        <w:tc>
          <w:tcPr>
            <w:tcW w:w="1418" w:type="dxa"/>
            <w:shd w:val="clear" w:color="auto" w:fill="auto"/>
          </w:tcPr>
          <w:p w14:paraId="1234CCDE" w14:textId="1B523EFE"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7" w:type="dxa"/>
            <w:shd w:val="clear" w:color="auto" w:fill="auto"/>
          </w:tcPr>
          <w:p w14:paraId="0EA40990" w14:textId="749CE8A2"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8" w:type="dxa"/>
            <w:shd w:val="clear" w:color="auto" w:fill="F2F2F2"/>
          </w:tcPr>
          <w:p w14:paraId="460F9388" w14:textId="77777777" w:rsidR="00625F9B" w:rsidRPr="0018337B" w:rsidRDefault="00625F9B" w:rsidP="00EB095D">
            <w:pPr>
              <w:spacing w:after="0" w:line="240" w:lineRule="auto"/>
              <w:rPr>
                <w:rFonts w:ascii="Times New Roman" w:eastAsia="Times New Roman" w:hAnsi="Times New Roman"/>
                <w:lang w:val="lt-LT"/>
              </w:rPr>
            </w:pPr>
          </w:p>
        </w:tc>
      </w:tr>
      <w:tr w:rsidR="00625F9B" w:rsidRPr="0018337B" w14:paraId="05CAFDCC" w14:textId="77777777" w:rsidTr="00EB095D">
        <w:tc>
          <w:tcPr>
            <w:tcW w:w="6663" w:type="dxa"/>
            <w:gridSpan w:val="4"/>
            <w:shd w:val="clear" w:color="auto" w:fill="auto"/>
          </w:tcPr>
          <w:p w14:paraId="147273A3" w14:textId="68C8A44F" w:rsidR="00625F9B" w:rsidRPr="0018337B" w:rsidRDefault="00625F9B" w:rsidP="00EB095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Vartojimas į odą (0,1 ml dozė)</w:t>
            </w:r>
          </w:p>
        </w:tc>
      </w:tr>
      <w:tr w:rsidR="00625F9B" w:rsidRPr="0018337B" w14:paraId="58C1E618" w14:textId="77777777" w:rsidTr="00EB095D">
        <w:tc>
          <w:tcPr>
            <w:tcW w:w="2410" w:type="dxa"/>
            <w:shd w:val="clear" w:color="auto" w:fill="auto"/>
          </w:tcPr>
          <w:p w14:paraId="3E571264" w14:textId="77777777" w:rsidR="00625F9B" w:rsidRPr="0018337B" w:rsidRDefault="00625F9B" w:rsidP="00625F9B">
            <w:pPr>
              <w:spacing w:after="0" w:line="240" w:lineRule="auto"/>
              <w:rPr>
                <w:rFonts w:ascii="Times New Roman" w:eastAsia="Times New Roman" w:hAnsi="Times New Roman"/>
                <w:lang w:val="lt-LT"/>
              </w:rPr>
            </w:pPr>
            <w:r w:rsidRPr="0018337B">
              <w:rPr>
                <w:rFonts w:ascii="Times New Roman" w:eastAsia="Times New Roman" w:hAnsi="Times New Roman"/>
                <w:lang w:val="lt-LT"/>
              </w:rPr>
              <w:t>Vienos savaitės schema</w:t>
            </w:r>
            <w:r w:rsidRPr="0018337B">
              <w:rPr>
                <w:rFonts w:ascii="Times New Roman" w:eastAsia="Times New Roman" w:hAnsi="Times New Roman"/>
                <w:b/>
                <w:bCs/>
                <w:vertAlign w:val="superscript"/>
                <w:lang w:val="lt-LT"/>
              </w:rPr>
              <w:t>a</w:t>
            </w:r>
          </w:p>
          <w:p w14:paraId="14652998" w14:textId="0A369587" w:rsidR="00625F9B" w:rsidRPr="0018337B" w:rsidRDefault="00625F9B" w:rsidP="00E554B4">
            <w:pPr>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r w:rsidR="00E554B4">
              <w:rPr>
                <w:rFonts w:ascii="Times New Roman" w:eastAsia="Times New Roman" w:hAnsi="Times New Roman"/>
                <w:lang w:val="lt-LT"/>
              </w:rPr>
              <w:t>i.d.</w:t>
            </w:r>
            <w:r w:rsidRPr="0018337B">
              <w:rPr>
                <w:rFonts w:ascii="Times New Roman" w:eastAsia="Times New Roman" w:hAnsi="Times New Roman"/>
                <w:lang w:val="lt-LT"/>
              </w:rPr>
              <w:t xml:space="preserve"> – 0,1 ml</w:t>
            </w:r>
          </w:p>
        </w:tc>
        <w:tc>
          <w:tcPr>
            <w:tcW w:w="1418" w:type="dxa"/>
            <w:shd w:val="clear" w:color="auto" w:fill="auto"/>
          </w:tcPr>
          <w:p w14:paraId="07F975E1" w14:textId="50381776"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2 dozės</w:t>
            </w:r>
            <w:r w:rsidRPr="0018337B">
              <w:rPr>
                <w:rFonts w:ascii="Times New Roman" w:eastAsia="Times New Roman" w:hAnsi="Times New Roman"/>
                <w:b/>
                <w:bCs/>
                <w:vertAlign w:val="superscript"/>
                <w:lang w:val="lt-LT"/>
              </w:rPr>
              <w:t>b</w:t>
            </w:r>
          </w:p>
        </w:tc>
        <w:tc>
          <w:tcPr>
            <w:tcW w:w="1417" w:type="dxa"/>
            <w:shd w:val="clear" w:color="auto" w:fill="auto"/>
          </w:tcPr>
          <w:p w14:paraId="082BDB0F" w14:textId="16EF5FE7" w:rsidR="00625F9B" w:rsidRPr="0018337B" w:rsidRDefault="00625F9B" w:rsidP="00EB095D">
            <w:pPr>
              <w:spacing w:after="0" w:line="240" w:lineRule="auto"/>
              <w:rPr>
                <w:rFonts w:ascii="Times New Roman" w:eastAsia="Times New Roman" w:hAnsi="Times New Roman"/>
                <w:lang w:val="lt-LT"/>
              </w:rPr>
            </w:pPr>
            <w:r w:rsidRPr="0018337B">
              <w:rPr>
                <w:rFonts w:ascii="Times New Roman" w:eastAsia="Times New Roman" w:hAnsi="Times New Roman"/>
                <w:lang w:val="lt-LT"/>
              </w:rPr>
              <w:t>2 dozės</w:t>
            </w:r>
            <w:r w:rsidRPr="0018337B">
              <w:rPr>
                <w:rFonts w:ascii="Times New Roman" w:eastAsia="Times New Roman" w:hAnsi="Times New Roman"/>
                <w:b/>
                <w:bCs/>
                <w:vertAlign w:val="superscript"/>
                <w:lang w:val="lt-LT"/>
              </w:rPr>
              <w:t>b</w:t>
            </w:r>
          </w:p>
        </w:tc>
        <w:tc>
          <w:tcPr>
            <w:tcW w:w="1418" w:type="dxa"/>
            <w:shd w:val="clear" w:color="auto" w:fill="F2F2F2"/>
          </w:tcPr>
          <w:p w14:paraId="157F8945" w14:textId="77777777" w:rsidR="00625F9B" w:rsidRPr="0018337B" w:rsidRDefault="00625F9B" w:rsidP="00EB095D">
            <w:pPr>
              <w:spacing w:after="0" w:line="240" w:lineRule="auto"/>
              <w:rPr>
                <w:rFonts w:ascii="Times New Roman" w:eastAsia="Times New Roman" w:hAnsi="Times New Roman"/>
                <w:lang w:val="lt-LT"/>
              </w:rPr>
            </w:pPr>
          </w:p>
        </w:tc>
      </w:tr>
    </w:tbl>
    <w:bookmarkEnd w:id="7"/>
    <w:p w14:paraId="21A5123E" w14:textId="06847D7E" w:rsidR="00625F9B" w:rsidRPr="0018337B" w:rsidRDefault="00625F9B" w:rsidP="00625F9B">
      <w:pPr>
        <w:spacing w:after="0" w:line="240" w:lineRule="auto"/>
        <w:ind w:left="142"/>
        <w:rPr>
          <w:rFonts w:ascii="Times New Roman" w:eastAsia="Times New Roman" w:hAnsi="Times New Roman"/>
          <w:sz w:val="18"/>
          <w:szCs w:val="18"/>
          <w:lang w:val="lt-LT"/>
        </w:rPr>
      </w:pPr>
      <w:r w:rsidRPr="0018337B">
        <w:rPr>
          <w:rFonts w:ascii="Times New Roman" w:eastAsia="Times New Roman" w:hAnsi="Times New Roman"/>
          <w:sz w:val="18"/>
          <w:szCs w:val="18"/>
          <w:lang w:val="lt-LT"/>
        </w:rPr>
        <w:t xml:space="preserve">a </w:t>
      </w:r>
      <w:r w:rsidR="0085586C" w:rsidRPr="0018337B">
        <w:rPr>
          <w:rFonts w:ascii="Times New Roman" w:eastAsia="Times New Roman" w:hAnsi="Times New Roman"/>
          <w:sz w:val="18"/>
          <w:szCs w:val="18"/>
          <w:lang w:val="lt-LT"/>
        </w:rPr>
        <w:t>–</w:t>
      </w:r>
      <w:r w:rsidRPr="0018337B">
        <w:rPr>
          <w:rFonts w:ascii="Times New Roman" w:eastAsia="Times New Roman" w:hAnsi="Times New Roman"/>
          <w:sz w:val="18"/>
          <w:szCs w:val="18"/>
          <w:lang w:val="lt-LT"/>
        </w:rPr>
        <w:t xml:space="preserve"> </w:t>
      </w:r>
      <w:r w:rsidR="0085586C" w:rsidRPr="0018337B">
        <w:rPr>
          <w:rFonts w:ascii="Times New Roman" w:eastAsia="Times New Roman" w:hAnsi="Times New Roman"/>
          <w:sz w:val="18"/>
          <w:szCs w:val="18"/>
          <w:lang w:val="lt-LT"/>
        </w:rPr>
        <w:t>Ši schema negali būti naudojama asmenims, kurių imuninė sistema yra nuslopinta</w:t>
      </w:r>
      <w:r w:rsidRPr="0018337B">
        <w:rPr>
          <w:rFonts w:ascii="Times New Roman" w:eastAsia="Times New Roman" w:hAnsi="Times New Roman"/>
          <w:sz w:val="18"/>
          <w:szCs w:val="18"/>
          <w:lang w:val="lt-LT"/>
        </w:rPr>
        <w:t xml:space="preserve"> (</w:t>
      </w:r>
      <w:r w:rsidR="004D1124" w:rsidRPr="0018337B">
        <w:rPr>
          <w:rFonts w:ascii="Times New Roman" w:eastAsia="Times New Roman" w:hAnsi="Times New Roman"/>
          <w:sz w:val="18"/>
          <w:szCs w:val="18"/>
          <w:lang w:val="lt-LT"/>
        </w:rPr>
        <w:t>ž</w:t>
      </w:r>
      <w:r w:rsidR="0085586C" w:rsidRPr="0018337B">
        <w:rPr>
          <w:rFonts w:ascii="Times New Roman" w:eastAsia="Times New Roman" w:hAnsi="Times New Roman"/>
          <w:sz w:val="18"/>
          <w:szCs w:val="18"/>
          <w:lang w:val="lt-LT"/>
        </w:rPr>
        <w:t>r. poskyrį „Ypatingos populiacijos: pacientai, kurių imuninė sistema yra nuslopinta“</w:t>
      </w:r>
      <w:r w:rsidRPr="0018337B">
        <w:rPr>
          <w:rFonts w:ascii="Times New Roman" w:eastAsia="Times New Roman" w:hAnsi="Times New Roman"/>
          <w:sz w:val="18"/>
          <w:szCs w:val="18"/>
          <w:lang w:val="lt-LT"/>
        </w:rPr>
        <w:t>)</w:t>
      </w:r>
    </w:p>
    <w:p w14:paraId="54B9A119" w14:textId="438FE744" w:rsidR="00625F9B" w:rsidRPr="0018337B" w:rsidRDefault="00625F9B" w:rsidP="00625F9B">
      <w:pPr>
        <w:spacing w:after="0" w:line="240" w:lineRule="auto"/>
        <w:ind w:left="142"/>
        <w:rPr>
          <w:rFonts w:ascii="Times New Roman" w:eastAsia="Times New Roman" w:hAnsi="Times New Roman"/>
          <w:i/>
          <w:iCs/>
          <w:sz w:val="18"/>
          <w:szCs w:val="18"/>
          <w:lang w:val="lt-LT"/>
        </w:rPr>
      </w:pPr>
      <w:r w:rsidRPr="0018337B">
        <w:rPr>
          <w:rFonts w:ascii="Times New Roman" w:eastAsia="Times New Roman" w:hAnsi="Times New Roman"/>
          <w:sz w:val="18"/>
          <w:szCs w:val="18"/>
          <w:lang w:val="lt-LT"/>
        </w:rPr>
        <w:t xml:space="preserve">b </w:t>
      </w:r>
      <w:r w:rsidR="0085586C" w:rsidRPr="0018337B">
        <w:rPr>
          <w:rFonts w:ascii="Times New Roman" w:eastAsia="Times New Roman" w:hAnsi="Times New Roman"/>
          <w:sz w:val="18"/>
          <w:szCs w:val="18"/>
          <w:lang w:val="lt-LT"/>
        </w:rPr>
        <w:t>–</w:t>
      </w:r>
      <w:r w:rsidRPr="0018337B">
        <w:rPr>
          <w:rFonts w:ascii="Times New Roman" w:eastAsia="Times New Roman" w:hAnsi="Times New Roman"/>
          <w:sz w:val="18"/>
          <w:szCs w:val="18"/>
          <w:lang w:val="lt-LT"/>
        </w:rPr>
        <w:t xml:space="preserve"> </w:t>
      </w:r>
      <w:r w:rsidR="0085586C" w:rsidRPr="0018337B">
        <w:rPr>
          <w:rFonts w:ascii="Times New Roman" w:eastAsia="Times New Roman" w:hAnsi="Times New Roman"/>
          <w:sz w:val="18"/>
          <w:szCs w:val="18"/>
          <w:lang w:val="lt-LT"/>
        </w:rPr>
        <w:t>Po vieną injekciją į kiekvieną ranką</w:t>
      </w:r>
      <w:r w:rsidRPr="0018337B">
        <w:rPr>
          <w:rFonts w:ascii="Times New Roman" w:eastAsia="Times New Roman" w:hAnsi="Times New Roman"/>
          <w:sz w:val="18"/>
          <w:szCs w:val="18"/>
          <w:lang w:val="lt-LT"/>
        </w:rPr>
        <w:t xml:space="preserve"> (</w:t>
      </w:r>
      <w:r w:rsidR="0085586C" w:rsidRPr="0018337B">
        <w:rPr>
          <w:rFonts w:ascii="Times New Roman" w:eastAsia="Times New Roman" w:hAnsi="Times New Roman"/>
          <w:sz w:val="18"/>
          <w:szCs w:val="18"/>
          <w:lang w:val="lt-LT"/>
        </w:rPr>
        <w:t>suaugusiesiems ir vaikams</w:t>
      </w:r>
      <w:r w:rsidRPr="0018337B">
        <w:rPr>
          <w:rFonts w:ascii="Times New Roman" w:eastAsia="Times New Roman" w:hAnsi="Times New Roman"/>
          <w:sz w:val="18"/>
          <w:szCs w:val="18"/>
          <w:lang w:val="lt-LT"/>
        </w:rPr>
        <w:t xml:space="preserve">) </w:t>
      </w:r>
      <w:r w:rsidR="0085586C" w:rsidRPr="0018337B">
        <w:rPr>
          <w:rFonts w:ascii="Times New Roman" w:eastAsia="Times New Roman" w:hAnsi="Times New Roman"/>
          <w:sz w:val="18"/>
          <w:szCs w:val="18"/>
          <w:lang w:val="lt-LT"/>
        </w:rPr>
        <w:t xml:space="preserve">arba kiekvienos šlaunies priekinę </w:t>
      </w:r>
      <w:r w:rsidR="00476B00" w:rsidRPr="0018337B">
        <w:rPr>
          <w:rFonts w:ascii="Times New Roman" w:eastAsia="Times New Roman" w:hAnsi="Times New Roman"/>
          <w:sz w:val="18"/>
          <w:szCs w:val="18"/>
          <w:lang w:val="lt-LT"/>
        </w:rPr>
        <w:t>šoninę</w:t>
      </w:r>
      <w:r w:rsidR="0085586C" w:rsidRPr="0018337B">
        <w:rPr>
          <w:rFonts w:ascii="Times New Roman" w:eastAsia="Times New Roman" w:hAnsi="Times New Roman"/>
          <w:sz w:val="18"/>
          <w:szCs w:val="18"/>
          <w:lang w:val="lt-LT"/>
        </w:rPr>
        <w:t xml:space="preserve"> dalį</w:t>
      </w:r>
      <w:r w:rsidRPr="0018337B">
        <w:rPr>
          <w:rFonts w:ascii="Times New Roman" w:eastAsia="Times New Roman" w:hAnsi="Times New Roman"/>
          <w:sz w:val="18"/>
          <w:szCs w:val="18"/>
          <w:lang w:val="lt-LT"/>
        </w:rPr>
        <w:t xml:space="preserve"> (</w:t>
      </w:r>
      <w:r w:rsidR="0085586C" w:rsidRPr="0018337B">
        <w:rPr>
          <w:rFonts w:ascii="Times New Roman" w:eastAsia="Times New Roman" w:hAnsi="Times New Roman"/>
          <w:sz w:val="18"/>
          <w:szCs w:val="18"/>
          <w:lang w:val="lt-LT"/>
        </w:rPr>
        <w:t>kūdikiams ir vaikščioti pradedantiems vaikams</w:t>
      </w:r>
      <w:r w:rsidRPr="0018337B">
        <w:rPr>
          <w:rFonts w:ascii="Times New Roman" w:eastAsia="Times New Roman" w:hAnsi="Times New Roman"/>
          <w:sz w:val="18"/>
          <w:szCs w:val="18"/>
          <w:lang w:val="lt-LT"/>
        </w:rPr>
        <w:t>)</w:t>
      </w:r>
    </w:p>
    <w:bookmarkEnd w:id="6"/>
    <w:p w14:paraId="1944B4F7" w14:textId="56FF78F2" w:rsidR="004B0AF3" w:rsidRPr="0018337B" w:rsidRDefault="004B0AF3" w:rsidP="00625F9B">
      <w:pPr>
        <w:spacing w:after="0" w:line="240" w:lineRule="auto"/>
        <w:rPr>
          <w:rFonts w:ascii="Times New Roman" w:eastAsia="MS Mincho" w:hAnsi="Times New Roman"/>
          <w:lang w:val="lt-LT" w:eastAsia="lt-LT"/>
        </w:rPr>
      </w:pPr>
    </w:p>
    <w:p w14:paraId="7BDF1E7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VERORAB gali būti skiriamas kaip kartotinė injekcija po pirminės vakcinacijos ląstelių kultūros pasiutligės vakcina (pasiutligės vakcina paruošta VERO ląstelėse ar žmogaus diploidinėse ląstelėse (HDCV)). </w:t>
      </w:r>
    </w:p>
    <w:p w14:paraId="39A09C4D" w14:textId="77777777" w:rsidR="004B0AF3" w:rsidRPr="0018337B" w:rsidRDefault="004B0AF3" w:rsidP="004B0AF3">
      <w:pPr>
        <w:spacing w:after="0" w:line="240" w:lineRule="auto"/>
        <w:rPr>
          <w:rFonts w:ascii="Times New Roman" w:eastAsia="MS Mincho" w:hAnsi="Times New Roman"/>
          <w:lang w:val="lt-LT" w:eastAsia="lt-LT"/>
        </w:rPr>
      </w:pPr>
    </w:p>
    <w:p w14:paraId="619908C4" w14:textId="77777777" w:rsidR="004B0AF3" w:rsidRPr="0018337B" w:rsidRDefault="00C615F2" w:rsidP="004B0AF3">
      <w:pPr>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 xml:space="preserve">Profilaktika po </w:t>
      </w:r>
      <w:r w:rsidR="00AC021C" w:rsidRPr="0018337B">
        <w:rPr>
          <w:rFonts w:ascii="Times New Roman" w:eastAsia="MS Mincho" w:hAnsi="Times New Roman"/>
          <w:bCs/>
          <w:u w:val="single"/>
          <w:lang w:val="lt-LT" w:eastAsia="lt-LT"/>
        </w:rPr>
        <w:t>ekspozicijos</w:t>
      </w:r>
    </w:p>
    <w:p w14:paraId="46F23C64" w14:textId="77777777" w:rsidR="004B0AF3" w:rsidRPr="0018337B" w:rsidRDefault="004B0AF3" w:rsidP="004B0AF3">
      <w:pPr>
        <w:spacing w:after="0" w:line="240" w:lineRule="auto"/>
        <w:rPr>
          <w:rFonts w:ascii="Times New Roman" w:eastAsia="MS Mincho" w:hAnsi="Times New Roman"/>
          <w:bCs/>
          <w:u w:val="single"/>
          <w:lang w:val="lt-LT" w:eastAsia="lt-LT"/>
        </w:rPr>
      </w:pPr>
    </w:p>
    <w:p w14:paraId="5603A577" w14:textId="2D126EE1" w:rsidR="00C615F2" w:rsidRPr="00AD6490" w:rsidRDefault="00C615F2" w:rsidP="004B0AF3">
      <w:pPr>
        <w:spacing w:after="0" w:line="240" w:lineRule="auto"/>
        <w:rPr>
          <w:rFonts w:ascii="Times New Roman" w:hAnsi="Times New Roman"/>
          <w:lang w:val="lt-LT"/>
        </w:rPr>
      </w:pPr>
      <w:r w:rsidRPr="00AD6490">
        <w:rPr>
          <w:rFonts w:ascii="Times New Roman" w:hAnsi="Times New Roman"/>
          <w:lang w:val="lt-LT"/>
        </w:rPr>
        <w:t xml:space="preserve">Profilaktika po </w:t>
      </w:r>
      <w:r w:rsidR="00AC021C" w:rsidRPr="00AD6490">
        <w:rPr>
          <w:rFonts w:ascii="Times New Roman" w:hAnsi="Times New Roman"/>
          <w:lang w:val="lt-LT"/>
        </w:rPr>
        <w:t>ekspozicijos</w:t>
      </w:r>
      <w:r w:rsidRPr="00AD6490">
        <w:rPr>
          <w:rFonts w:ascii="Times New Roman" w:hAnsi="Times New Roman"/>
          <w:lang w:val="lt-LT"/>
        </w:rPr>
        <w:t xml:space="preserve"> turi būti pradėta kiek įmanoma </w:t>
      </w:r>
      <w:r w:rsidR="008A14D4" w:rsidRPr="00AD6490">
        <w:rPr>
          <w:rFonts w:ascii="Times New Roman" w:hAnsi="Times New Roman"/>
          <w:lang w:val="lt-LT"/>
        </w:rPr>
        <w:t>greičiau</w:t>
      </w:r>
      <w:r w:rsidRPr="00AD6490">
        <w:rPr>
          <w:rFonts w:ascii="Times New Roman" w:hAnsi="Times New Roman"/>
          <w:lang w:val="lt-LT"/>
        </w:rPr>
        <w:t xml:space="preserve"> po galimos pasiutligės viruso ekspozicijos</w:t>
      </w:r>
      <w:r w:rsidR="005649BC" w:rsidRPr="0018337B">
        <w:rPr>
          <w:rFonts w:ascii="Times New Roman" w:eastAsia="MS Mincho" w:hAnsi="Times New Roman"/>
          <w:bCs/>
          <w:lang w:val="lt-LT" w:eastAsia="lt-LT"/>
        </w:rPr>
        <w:t>, ji turi apimti tinkamą žaizdos priežiūrą, vakcinaciją ir, jei reikia, gydymą RIG</w:t>
      </w:r>
      <w:r w:rsidR="00F359A2">
        <w:rPr>
          <w:rFonts w:ascii="Times New Roman" w:eastAsia="MS Mincho" w:hAnsi="Times New Roman"/>
          <w:bCs/>
          <w:lang w:val="lt-LT" w:eastAsia="lt-LT"/>
        </w:rPr>
        <w:t xml:space="preserve"> (žmogaus pasiutligės imunoglobulinu, </w:t>
      </w:r>
      <w:r w:rsidR="00F359A2" w:rsidRPr="00064B50">
        <w:rPr>
          <w:rFonts w:ascii="Times New Roman" w:eastAsia="MS Mincho" w:hAnsi="Times New Roman"/>
          <w:bCs/>
          <w:i/>
          <w:lang w:val="lt-LT" w:eastAsia="lt-LT"/>
        </w:rPr>
        <w:t>ang. Rabies Immunoglobulin</w:t>
      </w:r>
      <w:r w:rsidR="00F359A2">
        <w:rPr>
          <w:rFonts w:ascii="Times New Roman" w:eastAsia="MS Mincho" w:hAnsi="Times New Roman"/>
          <w:bCs/>
          <w:lang w:val="lt-LT" w:eastAsia="lt-LT"/>
        </w:rPr>
        <w:t>)</w:t>
      </w:r>
      <w:r w:rsidRPr="00064B50">
        <w:rPr>
          <w:rFonts w:ascii="Times New Roman" w:eastAsia="MS Mincho" w:hAnsi="Times New Roman"/>
          <w:bCs/>
          <w:lang w:val="lt-LT" w:eastAsia="lt-LT"/>
        </w:rPr>
        <w:t>.</w:t>
      </w:r>
    </w:p>
    <w:p w14:paraId="64EF979A" w14:textId="77777777" w:rsidR="008250EE" w:rsidRPr="00AD6490" w:rsidRDefault="008250EE" w:rsidP="004B0AF3">
      <w:pPr>
        <w:spacing w:after="0" w:line="240" w:lineRule="auto"/>
        <w:rPr>
          <w:rFonts w:ascii="Times New Roman" w:hAnsi="Times New Roman"/>
          <w:lang w:val="lt-LT"/>
        </w:rPr>
      </w:pPr>
    </w:p>
    <w:p w14:paraId="5697D2D3" w14:textId="77777777" w:rsidR="008250EE" w:rsidRPr="00AD6490" w:rsidRDefault="008250EE" w:rsidP="004B0AF3">
      <w:pPr>
        <w:spacing w:after="0" w:line="240" w:lineRule="auto"/>
        <w:rPr>
          <w:rFonts w:ascii="Times New Roman" w:hAnsi="Times New Roman"/>
          <w:lang w:val="lt-LT"/>
        </w:rPr>
      </w:pPr>
      <w:r w:rsidRPr="00AD6490">
        <w:rPr>
          <w:rFonts w:ascii="Times New Roman" w:hAnsi="Times New Roman"/>
          <w:lang w:val="lt-LT"/>
        </w:rPr>
        <w:t>Visais atvejais nedelsiant arba kiek įmanoma greičiau po ekspozicijos būtina tinkamai sutvarkyti žaizdą (kruopščiai nuskalauti i</w:t>
      </w:r>
      <w:r w:rsidR="00AC021C" w:rsidRPr="00AD6490">
        <w:rPr>
          <w:rFonts w:ascii="Times New Roman" w:hAnsi="Times New Roman"/>
          <w:lang w:val="lt-LT"/>
        </w:rPr>
        <w:t>r</w:t>
      </w:r>
      <w:r w:rsidRPr="00AD6490">
        <w:rPr>
          <w:rFonts w:ascii="Times New Roman" w:hAnsi="Times New Roman"/>
          <w:lang w:val="lt-LT"/>
        </w:rPr>
        <w:t xml:space="preserve"> išvalyti visas k</w:t>
      </w:r>
      <w:r w:rsidR="00C74C68" w:rsidRPr="00AD6490">
        <w:rPr>
          <w:rFonts w:ascii="Times New Roman" w:hAnsi="Times New Roman"/>
          <w:lang w:val="lt-LT"/>
        </w:rPr>
        <w:t>ą</w:t>
      </w:r>
      <w:r w:rsidRPr="00AD6490">
        <w:rPr>
          <w:rFonts w:ascii="Times New Roman" w:hAnsi="Times New Roman"/>
          <w:lang w:val="lt-LT"/>
        </w:rPr>
        <w:t>stines žaizdas ir įdrėskimus muilu ar detergentu bei dideliu vandens kiekiu ir (arba) virucidiniais preparatais</w:t>
      </w:r>
      <w:r w:rsidR="007042D7" w:rsidRPr="00AD6490">
        <w:rPr>
          <w:rFonts w:ascii="Times New Roman" w:hAnsi="Times New Roman"/>
          <w:lang w:val="lt-LT"/>
        </w:rPr>
        <w:t>)</w:t>
      </w:r>
      <w:r w:rsidRPr="00AD6490">
        <w:rPr>
          <w:rFonts w:ascii="Times New Roman" w:hAnsi="Times New Roman"/>
          <w:lang w:val="lt-LT"/>
        </w:rPr>
        <w:t xml:space="preserve">. Tai būtina padaryti prieš skiriant pasiutligės </w:t>
      </w:r>
      <w:r w:rsidR="00AC021C" w:rsidRPr="00AD6490">
        <w:rPr>
          <w:rFonts w:ascii="Times New Roman" w:hAnsi="Times New Roman"/>
          <w:lang w:val="lt-LT"/>
        </w:rPr>
        <w:t>vakcinos</w:t>
      </w:r>
      <w:r w:rsidRPr="00AD6490">
        <w:rPr>
          <w:rFonts w:ascii="Times New Roman" w:hAnsi="Times New Roman"/>
          <w:lang w:val="lt-LT"/>
        </w:rPr>
        <w:t xml:space="preserve"> ar pasiutligės imunoglobulino, jei yra jų vartojimo indikacijų.</w:t>
      </w:r>
      <w:r w:rsidR="008A14D4" w:rsidRPr="00AD6490">
        <w:rPr>
          <w:rFonts w:ascii="Times New Roman" w:hAnsi="Times New Roman"/>
          <w:lang w:val="lt-LT"/>
        </w:rPr>
        <w:t xml:space="preserve"> Atsižvelgiant į žaizdos ypatybes, gali būti skiriama antibiotikų, analgetikų ir stabligės vakcina.</w:t>
      </w:r>
    </w:p>
    <w:p w14:paraId="197FC75D" w14:textId="77777777" w:rsidR="008250EE" w:rsidRPr="00AD6490" w:rsidRDefault="008250EE" w:rsidP="004B0AF3">
      <w:pPr>
        <w:spacing w:after="0" w:line="240" w:lineRule="auto"/>
        <w:rPr>
          <w:rFonts w:ascii="Times New Roman" w:hAnsi="Times New Roman"/>
          <w:lang w:val="lt-LT"/>
        </w:rPr>
      </w:pPr>
    </w:p>
    <w:p w14:paraId="5610050A" w14:textId="373469E8" w:rsidR="008250EE" w:rsidRPr="00AD6490" w:rsidRDefault="008250EE" w:rsidP="004B0AF3">
      <w:pPr>
        <w:spacing w:after="0" w:line="240" w:lineRule="auto"/>
        <w:rPr>
          <w:rFonts w:ascii="Times New Roman" w:hAnsi="Times New Roman"/>
          <w:lang w:val="lt-LT"/>
        </w:rPr>
      </w:pPr>
      <w:r w:rsidRPr="00AD6490">
        <w:rPr>
          <w:rFonts w:ascii="Times New Roman" w:hAnsi="Times New Roman"/>
          <w:lang w:val="lt-LT"/>
        </w:rPr>
        <w:t xml:space="preserve">Pasiutligės vakcina turi būti </w:t>
      </w:r>
      <w:r w:rsidR="00BA231F" w:rsidRPr="00AD6490">
        <w:rPr>
          <w:rFonts w:ascii="Times New Roman" w:hAnsi="Times New Roman"/>
          <w:lang w:val="lt-LT"/>
        </w:rPr>
        <w:t xml:space="preserve">skiriama </w:t>
      </w:r>
      <w:r w:rsidRPr="00AD6490">
        <w:rPr>
          <w:rFonts w:ascii="Times New Roman" w:hAnsi="Times New Roman"/>
          <w:lang w:val="lt-LT"/>
        </w:rPr>
        <w:t xml:space="preserve">tiksliai atsižvelgiant į ekspozicijos kategoriją, paciento imuninę būklę ir gyvūno pasiutligės būklę (atsižvelgiant į oficialias vietines rekomendacijas, žr. </w:t>
      </w:r>
      <w:r w:rsidR="00AF2F09" w:rsidRPr="0018337B">
        <w:rPr>
          <w:rFonts w:ascii="Times New Roman" w:eastAsia="MS Mincho" w:hAnsi="Times New Roman"/>
          <w:bCs/>
          <w:lang w:val="lt-LT" w:eastAsia="lt-LT"/>
        </w:rPr>
        <w:t>2</w:t>
      </w:r>
      <w:r w:rsidR="00AC021C" w:rsidRPr="00AD6490">
        <w:rPr>
          <w:rFonts w:ascii="Times New Roman" w:hAnsi="Times New Roman"/>
          <w:lang w:val="lt-LT"/>
        </w:rPr>
        <w:t> </w:t>
      </w:r>
      <w:r w:rsidRPr="00AD6490">
        <w:rPr>
          <w:rFonts w:ascii="Times New Roman" w:hAnsi="Times New Roman"/>
          <w:lang w:val="lt-LT"/>
        </w:rPr>
        <w:t>lentelę, kur pateikiamos PSO rekomendacijos).</w:t>
      </w:r>
    </w:p>
    <w:p w14:paraId="3F9E2AB2" w14:textId="0B04DD9F" w:rsidR="00C46EFE" w:rsidRPr="00AD6490" w:rsidRDefault="00C46EFE" w:rsidP="004B0AF3">
      <w:pPr>
        <w:spacing w:after="0" w:line="240" w:lineRule="auto"/>
        <w:rPr>
          <w:rFonts w:ascii="Times New Roman" w:hAnsi="Times New Roman"/>
          <w:lang w:val="lt-LT"/>
        </w:rPr>
      </w:pPr>
    </w:p>
    <w:p w14:paraId="54B6C526" w14:textId="70CFBDA6" w:rsidR="00AF2F09" w:rsidRPr="0018337B" w:rsidRDefault="00AF2F09" w:rsidP="004B0AF3">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Profilaktika po ekspozicijos turi būti atliekama prižiūrint medikams.</w:t>
      </w:r>
    </w:p>
    <w:p w14:paraId="75622E55" w14:textId="77777777" w:rsidR="00AF2F09" w:rsidRPr="00064B50" w:rsidRDefault="00AF2F09" w:rsidP="004B0AF3">
      <w:pPr>
        <w:spacing w:after="0" w:line="240" w:lineRule="auto"/>
        <w:rPr>
          <w:rFonts w:ascii="Times New Roman" w:eastAsia="MS Mincho" w:hAnsi="Times New Roman"/>
          <w:bCs/>
          <w:lang w:val="lt-LT" w:eastAsia="lt-LT"/>
        </w:rPr>
      </w:pPr>
    </w:p>
    <w:p w14:paraId="31D8D53E" w14:textId="54D43829" w:rsidR="00C46EFE" w:rsidRPr="00AD6490" w:rsidRDefault="00AF2F09" w:rsidP="004B0AF3">
      <w:pPr>
        <w:spacing w:after="0" w:line="240" w:lineRule="auto"/>
        <w:rPr>
          <w:rFonts w:ascii="Times New Roman" w:hAnsi="Times New Roman"/>
          <w:lang w:val="lt-LT"/>
        </w:rPr>
      </w:pPr>
      <w:r w:rsidRPr="0018337B">
        <w:rPr>
          <w:rFonts w:ascii="Times New Roman" w:eastAsia="MS Mincho" w:hAnsi="Times New Roman"/>
          <w:bCs/>
          <w:lang w:val="lt-LT" w:eastAsia="lt-LT"/>
        </w:rPr>
        <w:t>2</w:t>
      </w:r>
      <w:r w:rsidR="00C46EFE" w:rsidRPr="00AD6490">
        <w:rPr>
          <w:rFonts w:ascii="Times New Roman" w:hAnsi="Times New Roman"/>
          <w:lang w:val="lt-LT"/>
        </w:rPr>
        <w:t> lentelė. PSO ekspozicijos sunkumo kategorijos</w:t>
      </w:r>
    </w:p>
    <w:p w14:paraId="6679788C" w14:textId="77777777" w:rsidR="00C46EFE" w:rsidRPr="0018337B" w:rsidRDefault="00C46EFE" w:rsidP="00C46EFE">
      <w:pPr>
        <w:spacing w:after="0" w:line="240" w:lineRule="auto"/>
        <w:rPr>
          <w:rFonts w:ascii="Times New Roman" w:eastAsia="MS Mincho"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36"/>
        <w:gridCol w:w="2952"/>
      </w:tblGrid>
      <w:tr w:rsidR="00C46EFE" w:rsidRPr="0018337B" w14:paraId="52E2BE86" w14:textId="77777777" w:rsidTr="009A005D">
        <w:tc>
          <w:tcPr>
            <w:tcW w:w="1668" w:type="dxa"/>
          </w:tcPr>
          <w:p w14:paraId="5D128892" w14:textId="77777777" w:rsidR="00C46EFE" w:rsidRPr="0018337B" w:rsidRDefault="00C46EFE" w:rsidP="000D18D8">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Ekspozicijos kategorija </w:t>
            </w:r>
          </w:p>
        </w:tc>
        <w:tc>
          <w:tcPr>
            <w:tcW w:w="4236" w:type="dxa"/>
          </w:tcPr>
          <w:p w14:paraId="2B0E3097" w14:textId="77777777" w:rsidR="00C46EFE" w:rsidRPr="0018337B" w:rsidRDefault="004D3F9E" w:rsidP="000D18D8">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Ekspozicijos</w:t>
            </w:r>
            <w:r w:rsidR="00C46EFE" w:rsidRPr="0018337B">
              <w:rPr>
                <w:rFonts w:ascii="Times New Roman" w:eastAsia="MS Mincho" w:hAnsi="Times New Roman"/>
                <w:b/>
                <w:lang w:val="lt-LT" w:eastAsia="lt-LT"/>
              </w:rPr>
              <w:t xml:space="preserve"> tipas su </w:t>
            </w:r>
            <w:r w:rsidR="009A005D" w:rsidRPr="0018337B">
              <w:rPr>
                <w:rFonts w:ascii="Times New Roman" w:eastAsia="MS Mincho" w:hAnsi="Times New Roman"/>
                <w:b/>
                <w:lang w:val="lt-LT" w:eastAsia="lt-LT"/>
              </w:rPr>
              <w:t xml:space="preserve">laukiniu ar naminiu gyvūnu, kuriam </w:t>
            </w:r>
            <w:r w:rsidR="00C46EFE" w:rsidRPr="0018337B">
              <w:rPr>
                <w:rFonts w:ascii="Times New Roman" w:eastAsia="MS Mincho" w:hAnsi="Times New Roman"/>
                <w:b/>
                <w:lang w:val="lt-LT" w:eastAsia="lt-LT"/>
              </w:rPr>
              <w:t>įtariam</w:t>
            </w:r>
            <w:r w:rsidR="009A005D" w:rsidRPr="0018337B">
              <w:rPr>
                <w:rFonts w:ascii="Times New Roman" w:eastAsia="MS Mincho" w:hAnsi="Times New Roman"/>
                <w:b/>
                <w:lang w:val="lt-LT" w:eastAsia="lt-LT"/>
              </w:rPr>
              <w:t>a</w:t>
            </w:r>
            <w:r w:rsidR="00C46EFE" w:rsidRPr="0018337B">
              <w:rPr>
                <w:rFonts w:ascii="Times New Roman" w:eastAsia="MS Mincho" w:hAnsi="Times New Roman"/>
                <w:b/>
                <w:lang w:val="lt-LT" w:eastAsia="lt-LT"/>
              </w:rPr>
              <w:t xml:space="preserve"> ar nustatyt</w:t>
            </w:r>
            <w:r w:rsidR="009A005D" w:rsidRPr="0018337B">
              <w:rPr>
                <w:rFonts w:ascii="Times New Roman" w:eastAsia="MS Mincho" w:hAnsi="Times New Roman"/>
                <w:b/>
                <w:lang w:val="lt-LT" w:eastAsia="lt-LT"/>
              </w:rPr>
              <w:t>a</w:t>
            </w:r>
            <w:r w:rsidR="00C46EFE" w:rsidRPr="0018337B">
              <w:rPr>
                <w:rFonts w:ascii="Times New Roman" w:eastAsia="MS Mincho" w:hAnsi="Times New Roman"/>
                <w:b/>
                <w:lang w:val="lt-LT" w:eastAsia="lt-LT"/>
              </w:rPr>
              <w:t xml:space="preserve"> pasiut</w:t>
            </w:r>
            <w:r w:rsidR="009A005D" w:rsidRPr="0018337B">
              <w:rPr>
                <w:rFonts w:ascii="Times New Roman" w:eastAsia="MS Mincho" w:hAnsi="Times New Roman"/>
                <w:b/>
                <w:lang w:val="lt-LT" w:eastAsia="lt-LT"/>
              </w:rPr>
              <w:t>ligė, arba</w:t>
            </w:r>
            <w:r w:rsidR="00C46EFE" w:rsidRPr="0018337B">
              <w:rPr>
                <w:rFonts w:ascii="Times New Roman" w:eastAsia="MS Mincho" w:hAnsi="Times New Roman"/>
                <w:b/>
                <w:lang w:val="lt-LT" w:eastAsia="lt-LT"/>
              </w:rPr>
              <w:t xml:space="preserve"> su gyvūnu, </w:t>
            </w:r>
            <w:r w:rsidR="009A005D" w:rsidRPr="0018337B">
              <w:rPr>
                <w:rFonts w:ascii="Times New Roman" w:eastAsia="MS Mincho" w:hAnsi="Times New Roman"/>
                <w:b/>
                <w:lang w:val="lt-LT" w:eastAsia="lt-LT"/>
              </w:rPr>
              <w:t>kurio neįmanoma ištirti</w:t>
            </w:r>
            <w:r w:rsidR="00C46EFE" w:rsidRPr="0018337B">
              <w:rPr>
                <w:rFonts w:ascii="Times New Roman" w:eastAsia="MS Mincho" w:hAnsi="Times New Roman"/>
                <w:b/>
                <w:lang w:val="lt-LT" w:eastAsia="lt-LT"/>
              </w:rPr>
              <w:t xml:space="preserve"> </w:t>
            </w:r>
          </w:p>
        </w:tc>
        <w:tc>
          <w:tcPr>
            <w:tcW w:w="2952" w:type="dxa"/>
          </w:tcPr>
          <w:p w14:paraId="5A6AEBBE" w14:textId="77777777" w:rsidR="00C46EFE" w:rsidRPr="0018337B" w:rsidRDefault="00C46EFE" w:rsidP="000D18D8">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Rekomenduojama</w:t>
            </w:r>
            <w:r w:rsidR="009A005D" w:rsidRPr="0018337B">
              <w:rPr>
                <w:rFonts w:ascii="Times New Roman" w:eastAsia="MS Mincho" w:hAnsi="Times New Roman"/>
                <w:b/>
                <w:lang w:val="lt-LT" w:eastAsia="lt-LT"/>
              </w:rPr>
              <w:t xml:space="preserve"> profilaktika po </w:t>
            </w:r>
            <w:r w:rsidR="004D3F9E" w:rsidRPr="0018337B">
              <w:rPr>
                <w:rFonts w:ascii="Times New Roman" w:eastAsia="MS Mincho" w:hAnsi="Times New Roman"/>
                <w:b/>
                <w:lang w:val="lt-LT" w:eastAsia="lt-LT"/>
              </w:rPr>
              <w:t>ekspozicijos</w:t>
            </w:r>
          </w:p>
        </w:tc>
      </w:tr>
      <w:tr w:rsidR="00C46EFE" w:rsidRPr="0018337B" w14:paraId="43459C7C" w14:textId="77777777" w:rsidTr="009A005D">
        <w:tc>
          <w:tcPr>
            <w:tcW w:w="1668" w:type="dxa"/>
          </w:tcPr>
          <w:p w14:paraId="5FB40719" w14:textId="77777777" w:rsidR="00C46EFE" w:rsidRPr="0018337B" w:rsidRDefault="00C46EFE" w:rsidP="000D18D8">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w:t>
            </w:r>
          </w:p>
        </w:tc>
        <w:tc>
          <w:tcPr>
            <w:tcW w:w="4236" w:type="dxa"/>
          </w:tcPr>
          <w:p w14:paraId="188143EB" w14:textId="77777777" w:rsidR="00C46EFE" w:rsidRPr="0018337B" w:rsidRDefault="00C46EFE" w:rsidP="009A005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lietimas arba šėrimas</w:t>
            </w:r>
            <w:r w:rsidR="009A005D" w:rsidRPr="0018337B">
              <w:rPr>
                <w:rFonts w:ascii="Times New Roman" w:eastAsia="MS Mincho" w:hAnsi="Times New Roman"/>
                <w:lang w:val="lt-LT" w:eastAsia="lt-LT"/>
              </w:rPr>
              <w:t>, n</w:t>
            </w:r>
            <w:r w:rsidRPr="0018337B">
              <w:rPr>
                <w:rFonts w:ascii="Times New Roman" w:eastAsia="MS Mincho" w:hAnsi="Times New Roman"/>
                <w:lang w:val="lt-LT" w:eastAsia="lt-LT"/>
              </w:rPr>
              <w:t>epažeistos odos lyžtelėjimas</w:t>
            </w:r>
            <w:r w:rsidR="009A005D" w:rsidRPr="0018337B">
              <w:rPr>
                <w:rFonts w:ascii="Times New Roman" w:eastAsia="MS Mincho" w:hAnsi="Times New Roman"/>
                <w:lang w:val="lt-LT" w:eastAsia="lt-LT"/>
              </w:rPr>
              <w:t xml:space="preserve"> (ekspozicijos nėra)</w:t>
            </w:r>
          </w:p>
        </w:tc>
        <w:tc>
          <w:tcPr>
            <w:tcW w:w="2952" w:type="dxa"/>
          </w:tcPr>
          <w:p w14:paraId="32174F2F" w14:textId="77777777" w:rsidR="00C46EFE" w:rsidRPr="0018337B" w:rsidRDefault="00C46EFE" w:rsidP="000D18D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Nereikalingas, jei duomenys apie atvejį patikimi</w:t>
            </w:r>
            <w:r w:rsidR="00F879C4" w:rsidRPr="0018337B">
              <w:rPr>
                <w:rFonts w:ascii="Times New Roman" w:eastAsia="MS Mincho" w:hAnsi="Times New Roman"/>
                <w:lang w:val="lt-LT" w:eastAsia="lt-LT"/>
              </w:rPr>
              <w:t xml:space="preserve"> </w:t>
            </w:r>
            <w:r w:rsidR="00BE63D4" w:rsidRPr="0018337B">
              <w:rPr>
                <w:rFonts w:ascii="Times New Roman" w:eastAsia="MS Mincho" w:hAnsi="Times New Roman"/>
                <w:vertAlign w:val="superscript"/>
                <w:lang w:val="lt-LT" w:eastAsia="lt-LT"/>
              </w:rPr>
              <w:t>(</w:t>
            </w:r>
            <w:r w:rsidR="009A005D" w:rsidRPr="0018337B">
              <w:rPr>
                <w:rFonts w:ascii="Times New Roman" w:eastAsia="MS Mincho" w:hAnsi="Times New Roman"/>
                <w:vertAlign w:val="superscript"/>
                <w:lang w:val="lt-LT" w:eastAsia="lt-LT"/>
              </w:rPr>
              <w:t>a</w:t>
            </w:r>
            <w:r w:rsidR="00BE63D4" w:rsidRPr="0018337B">
              <w:rPr>
                <w:rFonts w:ascii="Times New Roman" w:eastAsia="MS Mincho" w:hAnsi="Times New Roman"/>
                <w:vertAlign w:val="superscript"/>
                <w:lang w:val="lt-LT" w:eastAsia="lt-LT"/>
              </w:rPr>
              <w:t>)</w:t>
            </w:r>
            <w:r w:rsidR="00F879C4" w:rsidRPr="0018337B">
              <w:rPr>
                <w:rFonts w:ascii="Times New Roman" w:eastAsia="MS Mincho" w:hAnsi="Times New Roman"/>
                <w:lang w:val="lt-LT" w:eastAsia="lt-LT"/>
              </w:rPr>
              <w:t>.</w:t>
            </w:r>
          </w:p>
        </w:tc>
      </w:tr>
      <w:tr w:rsidR="00C46EFE" w:rsidRPr="0018337B" w14:paraId="0190C787" w14:textId="77777777" w:rsidTr="009A005D">
        <w:tc>
          <w:tcPr>
            <w:tcW w:w="1668" w:type="dxa"/>
          </w:tcPr>
          <w:p w14:paraId="609115CA" w14:textId="77777777" w:rsidR="00C46EFE" w:rsidRPr="0018337B" w:rsidRDefault="00C46EFE" w:rsidP="000D18D8">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II</w:t>
            </w:r>
          </w:p>
        </w:tc>
        <w:tc>
          <w:tcPr>
            <w:tcW w:w="4236" w:type="dxa"/>
          </w:tcPr>
          <w:p w14:paraId="38FDD0EE" w14:textId="77777777" w:rsidR="00C46EFE" w:rsidRPr="0018337B" w:rsidRDefault="00C46EFE" w:rsidP="009A005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Sukandžiota neuždengta oda</w:t>
            </w:r>
            <w:r w:rsidR="009A005D" w:rsidRPr="0018337B">
              <w:rPr>
                <w:rFonts w:ascii="Times New Roman" w:eastAsia="MS Mincho" w:hAnsi="Times New Roman"/>
                <w:lang w:val="lt-LT" w:eastAsia="lt-LT"/>
              </w:rPr>
              <w:t>, n</w:t>
            </w:r>
            <w:r w:rsidRPr="0018337B">
              <w:rPr>
                <w:rFonts w:ascii="Times New Roman" w:eastAsia="MS Mincho" w:hAnsi="Times New Roman"/>
                <w:lang w:val="lt-LT" w:eastAsia="lt-LT"/>
              </w:rPr>
              <w:t>edidelis įdrėskimas ar nubrozdinimas</w:t>
            </w:r>
            <w:r w:rsidR="009A005D" w:rsidRPr="0018337B">
              <w:rPr>
                <w:rFonts w:ascii="Times New Roman" w:eastAsia="MS Mincho" w:hAnsi="Times New Roman"/>
                <w:lang w:val="lt-LT" w:eastAsia="lt-LT"/>
              </w:rPr>
              <w:t xml:space="preserve"> be kraujavimo (ekspozicija)</w:t>
            </w:r>
          </w:p>
        </w:tc>
        <w:tc>
          <w:tcPr>
            <w:tcW w:w="2952" w:type="dxa"/>
          </w:tcPr>
          <w:p w14:paraId="7C451F89" w14:textId="77777777" w:rsidR="009A005D" w:rsidRPr="0018337B" w:rsidRDefault="00C46EFE" w:rsidP="000D18D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Nedelsiant skiepyti</w:t>
            </w:r>
            <w:r w:rsidR="009A005D" w:rsidRPr="0018337B">
              <w:rPr>
                <w:rFonts w:ascii="Times New Roman" w:eastAsia="MS Mincho" w:hAnsi="Times New Roman"/>
                <w:lang w:val="lt-LT" w:eastAsia="lt-LT"/>
              </w:rPr>
              <w:t xml:space="preserve"> vakcina.</w:t>
            </w:r>
          </w:p>
          <w:p w14:paraId="02D7CC40" w14:textId="77777777" w:rsidR="00C46EFE" w:rsidRPr="0018337B" w:rsidRDefault="009A005D" w:rsidP="000D18D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Nutraukti gydymą, jei gyvūnas išlieka sveikas 10</w:t>
            </w:r>
            <w:r w:rsidR="004D3F9E" w:rsidRPr="0018337B">
              <w:rPr>
                <w:rFonts w:ascii="Times New Roman" w:eastAsia="MS Mincho" w:hAnsi="Times New Roman"/>
                <w:lang w:val="lt-LT" w:eastAsia="lt-LT"/>
              </w:rPr>
              <w:t> </w:t>
            </w:r>
            <w:r w:rsidRPr="0018337B">
              <w:rPr>
                <w:rFonts w:ascii="Times New Roman" w:eastAsia="MS Mincho" w:hAnsi="Times New Roman"/>
                <w:lang w:val="lt-LT" w:eastAsia="lt-LT"/>
              </w:rPr>
              <w:t>dienų stebėjimo laikotarpiu</w:t>
            </w:r>
            <w:r w:rsidR="00F879C4" w:rsidRPr="0018337B">
              <w:rPr>
                <w:rFonts w:ascii="Times New Roman" w:eastAsia="MS Mincho" w:hAnsi="Times New Roman"/>
                <w:lang w:val="lt-LT" w:eastAsia="lt-LT"/>
              </w:rPr>
              <w:t xml:space="preserve"> </w:t>
            </w:r>
            <w:r w:rsidR="00BE63D4"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arba patikimoje laboratorijoje naudojant tinkamą diagnozavimo metodiką patvirtinama, kad gyvūnas neserga pasiutlige.</w:t>
            </w:r>
          </w:p>
          <w:p w14:paraId="2BC361EF" w14:textId="77777777" w:rsidR="00DE3524" w:rsidRPr="0018337B" w:rsidRDefault="00DE3524" w:rsidP="00EA78C9">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Gydyti, kaip III kategoriją, jei </w:t>
            </w:r>
            <w:r w:rsidR="00EA78C9" w:rsidRPr="0018337B">
              <w:rPr>
                <w:rFonts w:ascii="Times New Roman" w:eastAsia="MS Mincho" w:hAnsi="Times New Roman"/>
                <w:lang w:val="lt-LT" w:eastAsia="lt-LT"/>
              </w:rPr>
              <w:t xml:space="preserve">ekspozicija </w:t>
            </w:r>
            <w:r w:rsidRPr="0018337B">
              <w:rPr>
                <w:rFonts w:ascii="Times New Roman" w:eastAsia="MS Mincho" w:hAnsi="Times New Roman"/>
                <w:lang w:val="lt-LT" w:eastAsia="lt-LT"/>
              </w:rPr>
              <w:t>susij</w:t>
            </w:r>
            <w:r w:rsidR="00EA78C9" w:rsidRPr="0018337B">
              <w:rPr>
                <w:rFonts w:ascii="Times New Roman" w:eastAsia="MS Mincho" w:hAnsi="Times New Roman"/>
                <w:lang w:val="lt-LT" w:eastAsia="lt-LT"/>
              </w:rPr>
              <w:t>usi</w:t>
            </w:r>
            <w:r w:rsidRPr="0018337B">
              <w:rPr>
                <w:rFonts w:ascii="Times New Roman" w:eastAsia="MS Mincho" w:hAnsi="Times New Roman"/>
                <w:lang w:val="lt-LT" w:eastAsia="lt-LT"/>
              </w:rPr>
              <w:t xml:space="preserve"> su</w:t>
            </w:r>
            <w:r w:rsidR="00EA78C9" w:rsidRPr="0018337B">
              <w:rPr>
                <w:rFonts w:ascii="Times New Roman" w:eastAsia="MS Mincho" w:hAnsi="Times New Roman"/>
                <w:lang w:val="lt-LT" w:eastAsia="lt-LT"/>
              </w:rPr>
              <w:t xml:space="preserve"> kontaktu su</w:t>
            </w:r>
            <w:r w:rsidRPr="0018337B">
              <w:rPr>
                <w:rFonts w:ascii="Times New Roman" w:eastAsia="MS Mincho" w:hAnsi="Times New Roman"/>
                <w:lang w:val="lt-LT" w:eastAsia="lt-LT"/>
              </w:rPr>
              <w:t xml:space="preserve"> šikšnosparni</w:t>
            </w:r>
            <w:r w:rsidR="00CE5B4D" w:rsidRPr="0018337B">
              <w:rPr>
                <w:rFonts w:ascii="Times New Roman" w:eastAsia="MS Mincho" w:hAnsi="Times New Roman"/>
                <w:lang w:val="lt-LT" w:eastAsia="lt-LT"/>
              </w:rPr>
              <w:t>ais</w:t>
            </w:r>
            <w:r w:rsidRPr="0018337B">
              <w:rPr>
                <w:rFonts w:ascii="Times New Roman" w:eastAsia="MS Mincho" w:hAnsi="Times New Roman"/>
                <w:lang w:val="lt-LT" w:eastAsia="lt-LT"/>
              </w:rPr>
              <w:t>.</w:t>
            </w:r>
          </w:p>
        </w:tc>
      </w:tr>
      <w:tr w:rsidR="00C46EFE" w:rsidRPr="0018337B" w14:paraId="64C74DEE" w14:textId="77777777" w:rsidTr="009A005D">
        <w:tc>
          <w:tcPr>
            <w:tcW w:w="1668" w:type="dxa"/>
          </w:tcPr>
          <w:p w14:paraId="2A4324EA" w14:textId="77777777" w:rsidR="00C46EFE" w:rsidRPr="0018337B" w:rsidRDefault="00C46EFE" w:rsidP="000D18D8">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III</w:t>
            </w:r>
          </w:p>
        </w:tc>
        <w:tc>
          <w:tcPr>
            <w:tcW w:w="4236" w:type="dxa"/>
          </w:tcPr>
          <w:p w14:paraId="6CEBF88D" w14:textId="77777777" w:rsidR="00C46EFE" w:rsidRPr="0018337B" w:rsidRDefault="00C46EFE" w:rsidP="009A005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Pavieniai ar daugybiniai transderminiai</w:t>
            </w:r>
            <w:r w:rsidR="00F879C4" w:rsidRPr="0018337B">
              <w:rPr>
                <w:rFonts w:ascii="Times New Roman" w:eastAsia="MS Mincho" w:hAnsi="Times New Roman"/>
                <w:lang w:val="lt-LT" w:eastAsia="lt-LT"/>
              </w:rPr>
              <w:t xml:space="preserve"> </w:t>
            </w:r>
            <w:r w:rsidR="00BE63D4" w:rsidRPr="0018337B">
              <w:rPr>
                <w:rFonts w:ascii="Times New Roman" w:eastAsia="MS Mincho" w:hAnsi="Times New Roman"/>
                <w:vertAlign w:val="superscript"/>
                <w:lang w:val="lt-LT" w:eastAsia="lt-LT"/>
              </w:rPr>
              <w:t>(</w:t>
            </w:r>
            <w:r w:rsidR="009A005D" w:rsidRPr="0018337B">
              <w:rPr>
                <w:rFonts w:ascii="Times New Roman" w:eastAsia="MS Mincho" w:hAnsi="Times New Roman"/>
                <w:vertAlign w:val="superscript"/>
                <w:lang w:val="lt-LT" w:eastAsia="lt-LT"/>
              </w:rPr>
              <w:t>c</w:t>
            </w:r>
            <w:r w:rsidR="00BE63D4" w:rsidRPr="0018337B">
              <w:rPr>
                <w:rFonts w:ascii="Times New Roman" w:eastAsia="MS Mincho" w:hAnsi="Times New Roman"/>
                <w:vertAlign w:val="superscript"/>
                <w:lang w:val="lt-LT" w:eastAsia="lt-LT"/>
              </w:rPr>
              <w:t>)</w:t>
            </w:r>
            <w:r w:rsidRPr="0018337B">
              <w:rPr>
                <w:rFonts w:ascii="Times New Roman" w:eastAsia="MS Mincho" w:hAnsi="Times New Roman"/>
                <w:lang w:val="lt-LT" w:eastAsia="lt-LT"/>
              </w:rPr>
              <w:t xml:space="preserve"> sukandimai ir įdrėskima</w:t>
            </w:r>
            <w:r w:rsidR="009A005D" w:rsidRPr="0018337B">
              <w:rPr>
                <w:rFonts w:ascii="Times New Roman" w:eastAsia="MS Mincho" w:hAnsi="Times New Roman"/>
                <w:lang w:val="lt-LT" w:eastAsia="lt-LT"/>
              </w:rPr>
              <w:t>i, g</w:t>
            </w:r>
            <w:r w:rsidRPr="0018337B">
              <w:rPr>
                <w:rFonts w:ascii="Times New Roman" w:eastAsia="MS Mincho" w:hAnsi="Times New Roman"/>
                <w:lang w:val="lt-LT" w:eastAsia="lt-LT"/>
              </w:rPr>
              <w:t xml:space="preserve">leivinės </w:t>
            </w:r>
            <w:r w:rsidR="009A005D" w:rsidRPr="0018337B">
              <w:rPr>
                <w:rFonts w:ascii="Times New Roman" w:eastAsia="MS Mincho" w:hAnsi="Times New Roman"/>
                <w:lang w:val="lt-LT" w:eastAsia="lt-LT"/>
              </w:rPr>
              <w:t xml:space="preserve">ar pažeistos odos </w:t>
            </w:r>
            <w:r w:rsidRPr="0018337B">
              <w:rPr>
                <w:rFonts w:ascii="Times New Roman" w:eastAsia="MS Mincho" w:hAnsi="Times New Roman"/>
                <w:lang w:val="lt-LT" w:eastAsia="lt-LT"/>
              </w:rPr>
              <w:t xml:space="preserve">užteršimas </w:t>
            </w:r>
            <w:r w:rsidR="009A005D" w:rsidRPr="0018337B">
              <w:rPr>
                <w:rFonts w:ascii="Times New Roman" w:eastAsia="MS Mincho" w:hAnsi="Times New Roman"/>
                <w:lang w:val="lt-LT" w:eastAsia="lt-LT"/>
              </w:rPr>
              <w:t xml:space="preserve">gyvūno </w:t>
            </w:r>
            <w:r w:rsidRPr="0018337B">
              <w:rPr>
                <w:rFonts w:ascii="Times New Roman" w:eastAsia="MS Mincho" w:hAnsi="Times New Roman"/>
                <w:lang w:val="lt-LT" w:eastAsia="lt-LT"/>
              </w:rPr>
              <w:t>seilėmis (pvz.</w:t>
            </w:r>
            <w:r w:rsidR="009A005D" w:rsidRPr="0018337B">
              <w:rPr>
                <w:rFonts w:ascii="Times New Roman" w:eastAsia="MS Mincho" w:hAnsi="Times New Roman"/>
                <w:lang w:val="lt-LT" w:eastAsia="lt-LT"/>
              </w:rPr>
              <w:t>,</w:t>
            </w:r>
            <w:r w:rsidRPr="0018337B">
              <w:rPr>
                <w:rFonts w:ascii="Times New Roman" w:eastAsia="MS Mincho" w:hAnsi="Times New Roman"/>
                <w:lang w:val="lt-LT" w:eastAsia="lt-LT"/>
              </w:rPr>
              <w:t xml:space="preserve"> </w:t>
            </w:r>
            <w:r w:rsidR="009A005D" w:rsidRPr="0018337B">
              <w:rPr>
                <w:rFonts w:ascii="Times New Roman" w:eastAsia="MS Mincho" w:hAnsi="Times New Roman"/>
                <w:lang w:val="lt-LT" w:eastAsia="lt-LT"/>
              </w:rPr>
              <w:t>p</w:t>
            </w:r>
            <w:r w:rsidR="00C9393F" w:rsidRPr="0018337B">
              <w:rPr>
                <w:rFonts w:ascii="Times New Roman" w:eastAsia="MS Mincho" w:hAnsi="Times New Roman"/>
                <w:lang w:val="lt-LT" w:eastAsia="lt-LT"/>
              </w:rPr>
              <w:t>o</w:t>
            </w:r>
            <w:r w:rsidR="004D3F9E" w:rsidRPr="0018337B">
              <w:rPr>
                <w:rFonts w:ascii="Times New Roman" w:eastAsia="MS Mincho" w:hAnsi="Times New Roman"/>
                <w:lang w:val="lt-LT" w:eastAsia="lt-LT"/>
              </w:rPr>
              <w:t xml:space="preserve"> p</w:t>
            </w:r>
            <w:r w:rsidR="009A005D" w:rsidRPr="0018337B">
              <w:rPr>
                <w:rFonts w:ascii="Times New Roman" w:eastAsia="MS Mincho" w:hAnsi="Times New Roman"/>
                <w:lang w:val="lt-LT" w:eastAsia="lt-LT"/>
              </w:rPr>
              <w:t>alaižymo</w:t>
            </w:r>
            <w:r w:rsidRPr="0018337B">
              <w:rPr>
                <w:rFonts w:ascii="Times New Roman" w:eastAsia="MS Mincho" w:hAnsi="Times New Roman"/>
                <w:lang w:val="lt-LT" w:eastAsia="lt-LT"/>
              </w:rPr>
              <w:t>)</w:t>
            </w:r>
            <w:r w:rsidR="009A005D" w:rsidRPr="0018337B">
              <w:rPr>
                <w:rFonts w:ascii="Times New Roman" w:eastAsia="MS Mincho" w:hAnsi="Times New Roman"/>
                <w:lang w:val="lt-LT" w:eastAsia="lt-LT"/>
              </w:rPr>
              <w:t>, ekspozicija dėl tiesioginio kontakto su šikšnosparniu (sunki ekspozicija)</w:t>
            </w:r>
          </w:p>
        </w:tc>
        <w:tc>
          <w:tcPr>
            <w:tcW w:w="2952" w:type="dxa"/>
          </w:tcPr>
          <w:p w14:paraId="33AB32DF" w14:textId="77777777" w:rsidR="009A005D" w:rsidRPr="0018337B" w:rsidRDefault="00C46EFE" w:rsidP="009A005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Nedelsiant </w:t>
            </w:r>
            <w:r w:rsidR="009A005D" w:rsidRPr="0018337B">
              <w:rPr>
                <w:rFonts w:ascii="Times New Roman" w:eastAsia="MS Mincho" w:hAnsi="Times New Roman"/>
                <w:lang w:val="lt-LT" w:eastAsia="lt-LT"/>
              </w:rPr>
              <w:t xml:space="preserve">skiepyti vakcina ir </w:t>
            </w:r>
            <w:r w:rsidRPr="0018337B">
              <w:rPr>
                <w:rFonts w:ascii="Times New Roman" w:eastAsia="MS Mincho" w:hAnsi="Times New Roman"/>
                <w:lang w:val="lt-LT" w:eastAsia="lt-LT"/>
              </w:rPr>
              <w:t xml:space="preserve">skirti pasiutligės imunoglobulino </w:t>
            </w:r>
            <w:r w:rsidR="009A005D" w:rsidRPr="0018337B">
              <w:rPr>
                <w:rFonts w:ascii="Times New Roman" w:eastAsia="MS Mincho" w:hAnsi="Times New Roman"/>
                <w:lang w:val="lt-LT" w:eastAsia="lt-LT"/>
              </w:rPr>
              <w:t>(geriausia kiek įmanoma greičiau po profilaktikos po kontakto pradžios).</w:t>
            </w:r>
          </w:p>
          <w:p w14:paraId="49CB579F" w14:textId="77777777" w:rsidR="00C46EFE" w:rsidRPr="0018337B" w:rsidRDefault="009A005D" w:rsidP="009A005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Pasiutligės imunoglobuliną galima </w:t>
            </w:r>
            <w:r w:rsidR="000E74B9" w:rsidRPr="0018337B">
              <w:rPr>
                <w:rFonts w:ascii="Times New Roman" w:eastAsia="MS Mincho" w:hAnsi="Times New Roman"/>
                <w:lang w:val="lt-LT" w:eastAsia="lt-LT"/>
              </w:rPr>
              <w:t>su</w:t>
            </w:r>
            <w:r w:rsidRPr="0018337B">
              <w:rPr>
                <w:rFonts w:ascii="Times New Roman" w:eastAsia="MS Mincho" w:hAnsi="Times New Roman"/>
                <w:lang w:val="lt-LT" w:eastAsia="lt-LT"/>
              </w:rPr>
              <w:t>leisti laikotarpiu iki 7 dienų po pirmosios vakcinos dozės suleidimo</w:t>
            </w:r>
            <w:r w:rsidR="00C46EFE" w:rsidRPr="0018337B">
              <w:rPr>
                <w:rFonts w:ascii="Times New Roman" w:eastAsia="MS Mincho" w:hAnsi="Times New Roman"/>
                <w:lang w:val="lt-LT" w:eastAsia="lt-LT"/>
              </w:rPr>
              <w:t>.</w:t>
            </w:r>
          </w:p>
          <w:p w14:paraId="18ED5AF6" w14:textId="77777777" w:rsidR="009A005D" w:rsidRPr="0018337B" w:rsidRDefault="00BE63D4" w:rsidP="009A005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Nutraukti gydymą, jei gyvūnas išlieka sveikas 10 dienų stebėjimo laikotarpiu arba patikimoje laboratorijoje naudojant tinkamą diagnozavimo metodiką patvirtinama, kad gyvūnas neserga pasiutlige.</w:t>
            </w:r>
          </w:p>
        </w:tc>
      </w:tr>
    </w:tbl>
    <w:p w14:paraId="4D059700" w14:textId="77777777" w:rsidR="00BE63D4" w:rsidRPr="0018337B" w:rsidRDefault="00BE63D4" w:rsidP="00C46EFE">
      <w:pPr>
        <w:numPr>
          <w:ilvl w:val="0"/>
          <w:numId w:val="9"/>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Jei manoma, kad šuo ar katė yra sveiki, jie yra mažos rizikos zonoje ar iš jos ir yra stebimi, gydymą galima atidėti.</w:t>
      </w:r>
    </w:p>
    <w:p w14:paraId="6A7EB849" w14:textId="77777777" w:rsidR="00BE63D4" w:rsidRPr="0018337B" w:rsidRDefault="00BE63D4" w:rsidP="00BE63D4">
      <w:pPr>
        <w:numPr>
          <w:ilvl w:val="0"/>
          <w:numId w:val="9"/>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Toks stebėjimo laikotarpis taikomas tik šunims ir katėms. Išskyrus rūšis, kurioms kyla pavojus ar kurios yra nykstančios, kitiems naminiams ar laukiniams gyvūnams, kuriems įtariama pasiutligė, būtina įvykdyti eutanaziją ir</w:t>
      </w:r>
      <w:r w:rsidR="004D3F9E" w:rsidRPr="0018337B">
        <w:rPr>
          <w:rFonts w:ascii="Times New Roman" w:eastAsia="MS Mincho" w:hAnsi="Times New Roman"/>
          <w:lang w:val="lt-LT" w:eastAsia="lt-LT"/>
        </w:rPr>
        <w:t>,</w:t>
      </w:r>
      <w:r w:rsidRPr="0018337B">
        <w:rPr>
          <w:rFonts w:ascii="Times New Roman" w:eastAsia="MS Mincho" w:hAnsi="Times New Roman"/>
          <w:lang w:val="lt-LT" w:eastAsia="lt-LT"/>
        </w:rPr>
        <w:t xml:space="preserve"> naudojant tinkamą laboratorinę metodiką</w:t>
      </w:r>
      <w:r w:rsidR="004D3F9E" w:rsidRPr="0018337B">
        <w:rPr>
          <w:rFonts w:ascii="Times New Roman" w:eastAsia="MS Mincho" w:hAnsi="Times New Roman"/>
          <w:lang w:val="lt-LT" w:eastAsia="lt-LT"/>
        </w:rPr>
        <w:t>,</w:t>
      </w:r>
      <w:r w:rsidRPr="0018337B">
        <w:rPr>
          <w:rFonts w:ascii="Times New Roman" w:eastAsia="MS Mincho" w:hAnsi="Times New Roman"/>
          <w:lang w:val="lt-LT" w:eastAsia="lt-LT"/>
        </w:rPr>
        <w:t xml:space="preserve"> ištirti jų audinius, ar nėra pasiutligės antigenų.</w:t>
      </w:r>
    </w:p>
    <w:p w14:paraId="1A70A7D5" w14:textId="77777777" w:rsidR="00C46EFE" w:rsidRPr="0018337B" w:rsidRDefault="00BE63D4" w:rsidP="00BE63D4">
      <w:pPr>
        <w:numPr>
          <w:ilvl w:val="0"/>
          <w:numId w:val="9"/>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Įkandimai galvos, kaklo, veido, plaštakų ir lytinių organų srityje priskiriami 3 kategorijos ekspozicijai, kadangi šiose vietose yra labai tankus nervinis audinys.</w:t>
      </w:r>
    </w:p>
    <w:p w14:paraId="6EE34BA6" w14:textId="77777777" w:rsidR="00C46EFE" w:rsidRPr="0018337B" w:rsidRDefault="00C46EFE" w:rsidP="00C46EFE">
      <w:pPr>
        <w:spacing w:after="0" w:line="240" w:lineRule="auto"/>
        <w:rPr>
          <w:rFonts w:ascii="Times New Roman" w:eastAsia="MS Mincho" w:hAnsi="Times New Roman"/>
          <w:lang w:val="lt-LT" w:eastAsia="lt-LT"/>
        </w:rPr>
      </w:pPr>
    </w:p>
    <w:p w14:paraId="20DA2521" w14:textId="77777777" w:rsidR="004B0AF3" w:rsidRPr="0018337B" w:rsidRDefault="004B0AF3" w:rsidP="004B0AF3">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 xml:space="preserve">Imunizuotų žmonių skiepijimas </w:t>
      </w:r>
    </w:p>
    <w:p w14:paraId="6BCF2659"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Turi būti skiriamos dvi kartotinės VERORAB injekcijos po 0,5 ml 0 dieną ir 3 dieną.</w:t>
      </w:r>
    </w:p>
    <w:p w14:paraId="04FF097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Pasiutligės imunoglobulino skyrimas nėra reikalingas, nes pakartotinė injekcija visada sukelia atminties atsaką.</w:t>
      </w:r>
    </w:p>
    <w:p w14:paraId="471BBC4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Anksčiau imunizuoti žmonės turėtų pateikti:</w:t>
      </w:r>
    </w:p>
    <w:p w14:paraId="0E12CEA8" w14:textId="77777777" w:rsidR="004B0AF3" w:rsidRPr="0018337B" w:rsidRDefault="004B0AF3" w:rsidP="00A06D0F">
      <w:pPr>
        <w:numPr>
          <w:ilvl w:val="0"/>
          <w:numId w:val="25"/>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pilno prieškontaktinio ar pokontaktinio skiepijimo ląstelių kultūros vakcinomis patvirtinančius dokumentus arba</w:t>
      </w:r>
    </w:p>
    <w:p w14:paraId="028EB4DD" w14:textId="77777777" w:rsidR="004B0AF3" w:rsidRPr="0018337B" w:rsidRDefault="004B0AF3" w:rsidP="00A06D0F">
      <w:pPr>
        <w:numPr>
          <w:ilvl w:val="0"/>
          <w:numId w:val="25"/>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pasiutligės antikūnų titrą ≥0,5 TV/ml patvirtinančius dokumentus.</w:t>
      </w:r>
    </w:p>
    <w:p w14:paraId="37BD2DB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paskutinį kartą pakartotinė injekcija buvo skirta daugiau nei prieš 5 metus arba skiepijimo kursas buvo nebaigtas, reikia laikyti, kad paskiepyta nepakankamai ir užbaigti pokontaktinį gydymą.</w:t>
      </w:r>
    </w:p>
    <w:p w14:paraId="6F90B959" w14:textId="77777777" w:rsidR="004B0AF3" w:rsidRPr="0018337B" w:rsidRDefault="004B0AF3" w:rsidP="004B0AF3">
      <w:pPr>
        <w:spacing w:after="0" w:line="240" w:lineRule="auto"/>
        <w:rPr>
          <w:rFonts w:ascii="Times New Roman" w:eastAsia="MS Mincho" w:hAnsi="Times New Roman"/>
          <w:lang w:val="lt-LT" w:eastAsia="lt-LT"/>
        </w:rPr>
      </w:pPr>
    </w:p>
    <w:p w14:paraId="1E238EAF" w14:textId="6CAB775F" w:rsidR="004B0AF3" w:rsidRPr="0018337B" w:rsidRDefault="002D0F3E"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3</w:t>
      </w:r>
      <w:r w:rsidRPr="0018337B">
        <w:rPr>
          <w:rFonts w:ascii="Times New Roman" w:eastAsia="MS Mincho" w:hAnsi="Times New Roman"/>
          <w:lang w:val="lt-LT" w:eastAsia="lt-LT"/>
        </w:rPr>
        <w:t> </w:t>
      </w:r>
      <w:r w:rsidR="004B0AF3" w:rsidRPr="0018337B">
        <w:rPr>
          <w:rFonts w:ascii="Times New Roman" w:eastAsia="MS Mincho" w:hAnsi="Times New Roman"/>
          <w:lang w:val="lt-LT" w:eastAsia="lt-LT"/>
        </w:rPr>
        <w:t>lentelė. Pokontaktinio skiepijimo nuo pasiutligės rekomendacijos, priklausomai nuo ankstesnių skiepijimų.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B0AF3" w:rsidRPr="0018337B" w14:paraId="18988FAF" w14:textId="77777777" w:rsidTr="004B0AF3">
        <w:tc>
          <w:tcPr>
            <w:tcW w:w="4643" w:type="dxa"/>
          </w:tcPr>
          <w:p w14:paraId="55259315"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Skiepijimai per paskutinius 5 metus (su pasiutligės ląstelių kultūros vakcina).</w:t>
            </w:r>
          </w:p>
        </w:tc>
        <w:tc>
          <w:tcPr>
            <w:tcW w:w="4643" w:type="dxa"/>
          </w:tcPr>
          <w:p w14:paraId="1D887FB9"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2 injekcijos: 0 ir 3 dieną </w:t>
            </w:r>
          </w:p>
        </w:tc>
      </w:tr>
      <w:tr w:rsidR="004B0AF3" w:rsidRPr="0018337B" w14:paraId="22A5C205" w14:textId="77777777" w:rsidTr="004B0AF3">
        <w:tc>
          <w:tcPr>
            <w:tcW w:w="4643" w:type="dxa"/>
          </w:tcPr>
          <w:p w14:paraId="2FCCFE3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Skiepijimai daugiau nei prieš 5 metus arba neužbaigti skiepijimai.</w:t>
            </w:r>
          </w:p>
        </w:tc>
        <w:tc>
          <w:tcPr>
            <w:tcW w:w="4643" w:type="dxa"/>
          </w:tcPr>
          <w:p w14:paraId="6642904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5 injekcijos: 0, 3, 7, 14 ir 28 dienomis, jei būtina, kartu vartojant pasiutligės imunoglobulino.</w:t>
            </w:r>
          </w:p>
        </w:tc>
      </w:tr>
    </w:tbl>
    <w:p w14:paraId="4C110592" w14:textId="77777777" w:rsidR="004B0AF3" w:rsidRPr="0018337B" w:rsidRDefault="004B0AF3" w:rsidP="004B0AF3">
      <w:pPr>
        <w:spacing w:after="0" w:line="240" w:lineRule="auto"/>
        <w:rPr>
          <w:rFonts w:ascii="Times New Roman" w:eastAsia="MS Mincho" w:hAnsi="Times New Roman"/>
          <w:u w:val="single"/>
          <w:lang w:val="lt-LT" w:eastAsia="lt-LT"/>
        </w:rPr>
      </w:pPr>
    </w:p>
    <w:p w14:paraId="440F7E04" w14:textId="77777777" w:rsidR="004B0AF3" w:rsidRPr="0018337B" w:rsidRDefault="00832D75" w:rsidP="004B0AF3">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Anksčiau n</w:t>
      </w:r>
      <w:r w:rsidR="004B0AF3" w:rsidRPr="0018337B">
        <w:rPr>
          <w:rFonts w:ascii="Times New Roman" w:eastAsia="MS Mincho" w:hAnsi="Times New Roman"/>
          <w:i/>
          <w:lang w:val="lt-LT" w:eastAsia="lt-LT"/>
        </w:rPr>
        <w:t xml:space="preserve">eimunizuotų žmonių </w:t>
      </w:r>
      <w:r w:rsidRPr="0018337B">
        <w:rPr>
          <w:rFonts w:ascii="Times New Roman" w:eastAsia="MS Mincho" w:hAnsi="Times New Roman"/>
          <w:i/>
          <w:lang w:val="lt-LT" w:eastAsia="lt-LT"/>
        </w:rPr>
        <w:t xml:space="preserve">profilaktika po </w:t>
      </w:r>
      <w:r w:rsidR="004D3F9E" w:rsidRPr="0018337B">
        <w:rPr>
          <w:rFonts w:ascii="Times New Roman" w:eastAsia="MS Mincho" w:hAnsi="Times New Roman"/>
          <w:i/>
          <w:lang w:val="lt-LT" w:eastAsia="lt-LT"/>
        </w:rPr>
        <w:t>ekspozicijos</w:t>
      </w:r>
    </w:p>
    <w:p w14:paraId="21624056" w14:textId="77777777" w:rsidR="00832D75" w:rsidRPr="0018337B" w:rsidRDefault="00832D75" w:rsidP="00832D75">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Eseno schema</w:t>
      </w:r>
      <w:r w:rsidR="000951D0" w:rsidRPr="0018337B">
        <w:rPr>
          <w:rFonts w:ascii="Times New Roman" w:eastAsia="MS Mincho" w:hAnsi="Times New Roman"/>
          <w:lang w:val="lt-LT" w:eastAsia="lt-LT"/>
        </w:rPr>
        <w:t xml:space="preserve"> (angl. </w:t>
      </w:r>
      <w:r w:rsidR="000951D0" w:rsidRPr="00AD6490">
        <w:rPr>
          <w:rFonts w:ascii="Times New Roman" w:hAnsi="Times New Roman"/>
          <w:i/>
          <w:lang w:val="lt-LT"/>
        </w:rPr>
        <w:t>Essen regimen</w:t>
      </w:r>
      <w:r w:rsidR="000951D0" w:rsidRPr="0018337B">
        <w:rPr>
          <w:rFonts w:ascii="Times New Roman" w:eastAsia="MS Mincho" w:hAnsi="Times New Roman"/>
          <w:lang w:val="lt-LT" w:eastAsia="lt-LT"/>
        </w:rPr>
        <w:t>)</w:t>
      </w:r>
      <w:r w:rsidRPr="0018337B">
        <w:rPr>
          <w:rFonts w:ascii="Times New Roman" w:eastAsia="MS Mincho" w:hAnsi="Times New Roman"/>
          <w:lang w:val="lt-LT" w:eastAsia="lt-LT"/>
        </w:rPr>
        <w:t>: vakcina leidžiama į raumenis 0</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3</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7</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14</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28</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(5 injekcijos po 0,5 ml).</w:t>
      </w:r>
    </w:p>
    <w:p w14:paraId="514AF7C3" w14:textId="77777777" w:rsidR="00832D75" w:rsidRPr="0018337B" w:rsidRDefault="00832D75" w:rsidP="00832D7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Arba</w:t>
      </w:r>
    </w:p>
    <w:p w14:paraId="440FC97C" w14:textId="77777777" w:rsidR="00832D75" w:rsidRPr="0018337B" w:rsidRDefault="00832D75" w:rsidP="00832D75">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Zagrebo schema</w:t>
      </w:r>
      <w:r w:rsidR="000951D0" w:rsidRPr="0018337B">
        <w:rPr>
          <w:rFonts w:ascii="Times New Roman" w:eastAsia="MS Mincho" w:hAnsi="Times New Roman"/>
          <w:lang w:val="lt-LT" w:eastAsia="lt-LT"/>
        </w:rPr>
        <w:t xml:space="preserve"> (angl. </w:t>
      </w:r>
      <w:r w:rsidR="000951D0" w:rsidRPr="00AD6490">
        <w:rPr>
          <w:rFonts w:ascii="Times New Roman" w:hAnsi="Times New Roman"/>
          <w:i/>
          <w:lang w:val="lt-LT"/>
        </w:rPr>
        <w:t>Zagreb regimen</w:t>
      </w:r>
      <w:r w:rsidR="000951D0"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(schema 2-1-1): vakcina leidžiama į raumenis. 0</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dieną viena dozė suleidžiama į dešiniąją deltinę sritį ir viena dozė suleidžiama į kairiąją deltinę sritį, po to </w:t>
      </w:r>
      <w:r w:rsidR="009550B7" w:rsidRPr="0018337B">
        <w:rPr>
          <w:rFonts w:ascii="Times New Roman" w:eastAsia="MS Mincho" w:hAnsi="Times New Roman"/>
          <w:lang w:val="lt-LT" w:eastAsia="lt-LT"/>
        </w:rPr>
        <w:t xml:space="preserve">po </w:t>
      </w:r>
      <w:r w:rsidRPr="0018337B">
        <w:rPr>
          <w:rFonts w:ascii="Times New Roman" w:eastAsia="MS Mincho" w:hAnsi="Times New Roman"/>
          <w:lang w:val="lt-LT" w:eastAsia="lt-LT"/>
        </w:rPr>
        <w:t>vien</w:t>
      </w:r>
      <w:r w:rsidR="003A21B1" w:rsidRPr="0018337B">
        <w:rPr>
          <w:rFonts w:ascii="Times New Roman" w:eastAsia="MS Mincho" w:hAnsi="Times New Roman"/>
          <w:lang w:val="lt-LT" w:eastAsia="lt-LT"/>
        </w:rPr>
        <w:t>ą</w:t>
      </w:r>
      <w:r w:rsidRPr="0018337B">
        <w:rPr>
          <w:rFonts w:ascii="Times New Roman" w:eastAsia="MS Mincho" w:hAnsi="Times New Roman"/>
          <w:lang w:val="lt-LT" w:eastAsia="lt-LT"/>
        </w:rPr>
        <w:t xml:space="preserve"> doz</w:t>
      </w:r>
      <w:r w:rsidR="003A21B1" w:rsidRPr="0018337B">
        <w:rPr>
          <w:rFonts w:ascii="Times New Roman" w:eastAsia="MS Mincho" w:hAnsi="Times New Roman"/>
          <w:lang w:val="lt-LT" w:eastAsia="lt-LT"/>
        </w:rPr>
        <w:t>ę</w:t>
      </w:r>
      <w:r w:rsidRPr="0018337B">
        <w:rPr>
          <w:rFonts w:ascii="Times New Roman" w:eastAsia="MS Mincho" w:hAnsi="Times New Roman"/>
          <w:lang w:val="lt-LT" w:eastAsia="lt-LT"/>
        </w:rPr>
        <w:t xml:space="preserve"> suleidžiama į deltinę sritį 7</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21</w:t>
      </w:r>
      <w:r w:rsidR="00447D2D" w:rsidRPr="0018337B">
        <w:rPr>
          <w:rFonts w:ascii="Times New Roman" w:eastAsia="MS Mincho" w:hAnsi="Times New Roman"/>
          <w:lang w:val="lt-LT" w:eastAsia="lt-LT"/>
        </w:rPr>
        <w:t> </w:t>
      </w:r>
      <w:r w:rsidRPr="0018337B">
        <w:rPr>
          <w:rFonts w:ascii="Times New Roman" w:eastAsia="MS Mincho" w:hAnsi="Times New Roman"/>
          <w:lang w:val="lt-LT" w:eastAsia="lt-LT"/>
        </w:rPr>
        <w:t>dieną (4 injekcijos po 0,5 ml). Mažiems vaikams vakciną reikia suleisti į priekinę šoninę šlaunies raumens sritį.</w:t>
      </w:r>
    </w:p>
    <w:p w14:paraId="2CB16520" w14:textId="77777777" w:rsidR="00832D75" w:rsidRPr="0018337B" w:rsidRDefault="00832D75" w:rsidP="00832D75">
      <w:pPr>
        <w:spacing w:after="0" w:line="240" w:lineRule="auto"/>
        <w:rPr>
          <w:rFonts w:ascii="Times New Roman" w:eastAsia="MS Mincho" w:hAnsi="Times New Roman"/>
          <w:lang w:val="lt-LT" w:eastAsia="lt-LT"/>
        </w:rPr>
      </w:pPr>
    </w:p>
    <w:p w14:paraId="2C81569E" w14:textId="77777777" w:rsidR="00CF02D0" w:rsidRPr="0018337B" w:rsidRDefault="00CF02D0" w:rsidP="00832D7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Vakcinacijos nutraukti negalima, nebent remiantis veterinaro įvertinimu patvirtinama, kad gyvūnas neserga pasiutlige </w:t>
      </w:r>
      <w:r w:rsidR="000646A5" w:rsidRPr="0018337B">
        <w:rPr>
          <w:rFonts w:ascii="Times New Roman" w:eastAsia="MS Mincho" w:hAnsi="Times New Roman"/>
          <w:lang w:val="lt-LT" w:eastAsia="lt-LT"/>
        </w:rPr>
        <w:t>(stebint gyvūną ir (arba) atliekant laboratorinius tyrimus).</w:t>
      </w:r>
    </w:p>
    <w:p w14:paraId="78E4A4A4" w14:textId="77777777" w:rsidR="006A3758" w:rsidRPr="0018337B" w:rsidRDefault="006A3758" w:rsidP="00832D75">
      <w:pPr>
        <w:spacing w:after="0" w:line="240" w:lineRule="auto"/>
        <w:rPr>
          <w:rFonts w:ascii="Times New Roman" w:eastAsia="MS Mincho" w:hAnsi="Times New Roman"/>
          <w:lang w:val="lt-LT" w:eastAsia="lt-LT"/>
        </w:rPr>
      </w:pPr>
    </w:p>
    <w:p w14:paraId="768D1F16" w14:textId="090F7146" w:rsidR="006A3758" w:rsidRPr="0018337B" w:rsidRDefault="006A3758" w:rsidP="00832D7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Jei yra III kategorijos ekspozicija (žr. </w:t>
      </w:r>
      <w:r w:rsidR="00316E99" w:rsidRPr="0018337B">
        <w:rPr>
          <w:rFonts w:ascii="Times New Roman" w:eastAsia="MS Mincho" w:hAnsi="Times New Roman"/>
          <w:lang w:val="lt-LT" w:eastAsia="lt-LT"/>
        </w:rPr>
        <w:t>2</w:t>
      </w:r>
      <w:r w:rsidRPr="0018337B">
        <w:rPr>
          <w:rFonts w:ascii="Times New Roman" w:eastAsia="MS Mincho" w:hAnsi="Times New Roman"/>
          <w:lang w:val="lt-LT" w:eastAsia="lt-LT"/>
        </w:rPr>
        <w:t> lentelę), kartu su vakcina būtina skirti pasiutligės imunoglobuliną. Tokiu atveju, jei įmanoma, vakciną reikia suleisti į kitą kūno pusę.</w:t>
      </w:r>
    </w:p>
    <w:p w14:paraId="1EEE8468" w14:textId="77777777" w:rsidR="006A3758" w:rsidRPr="0018337B" w:rsidRDefault="006A3758" w:rsidP="00832D75">
      <w:pPr>
        <w:spacing w:after="0" w:line="240" w:lineRule="auto"/>
        <w:rPr>
          <w:rFonts w:ascii="Times New Roman" w:eastAsia="MS Mincho" w:hAnsi="Times New Roman"/>
          <w:lang w:val="lt-LT" w:eastAsia="lt-LT"/>
        </w:rPr>
      </w:pPr>
    </w:p>
    <w:p w14:paraId="3F5A5589" w14:textId="77777777" w:rsidR="00621467" w:rsidRPr="0018337B" w:rsidRDefault="00621467"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Daugiau informacijos pateikiama vartojamo pasiutligės imunoglobulino preparato charakteristikų santraukoje.</w:t>
      </w:r>
    </w:p>
    <w:p w14:paraId="42446445" w14:textId="77777777" w:rsidR="004B0AF3" w:rsidRPr="0018337B" w:rsidRDefault="004B0AF3" w:rsidP="004B0AF3">
      <w:pPr>
        <w:spacing w:after="0" w:line="240" w:lineRule="auto"/>
        <w:rPr>
          <w:rFonts w:ascii="Times New Roman" w:eastAsia="MS Mincho" w:hAnsi="Times New Roman"/>
          <w:lang w:val="lt-LT" w:eastAsia="lt-LT"/>
        </w:rPr>
      </w:pPr>
    </w:p>
    <w:p w14:paraId="54C77F96" w14:textId="77777777" w:rsidR="006A3758" w:rsidRPr="0018337B" w:rsidRDefault="006A3758" w:rsidP="006A3758">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 xml:space="preserve">Anksčiau imunizuotų žmonių profilaktika po </w:t>
      </w:r>
      <w:r w:rsidR="004D3F9E" w:rsidRPr="0018337B">
        <w:rPr>
          <w:rFonts w:ascii="Times New Roman" w:eastAsia="MS Mincho" w:hAnsi="Times New Roman"/>
          <w:i/>
          <w:lang w:val="lt-LT" w:eastAsia="lt-LT"/>
        </w:rPr>
        <w:t>ekspozicijos</w:t>
      </w:r>
    </w:p>
    <w:p w14:paraId="04767324" w14:textId="77777777" w:rsidR="006A3758" w:rsidRPr="0018337B" w:rsidRDefault="006A3758" w:rsidP="004B0AF3">
      <w:pPr>
        <w:spacing w:after="0" w:line="240" w:lineRule="auto"/>
        <w:rPr>
          <w:rFonts w:ascii="Times New Roman" w:eastAsia="MS Mincho" w:hAnsi="Times New Roman"/>
          <w:lang w:val="lt-LT" w:eastAsia="lt-LT"/>
        </w:rPr>
      </w:pPr>
    </w:p>
    <w:p w14:paraId="4F2BD0CB" w14:textId="77777777" w:rsidR="00621467" w:rsidRPr="0018337B" w:rsidRDefault="00621467" w:rsidP="00621467">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Atsižvelgiant į PSO rekomendaciją, anksčiau imunizuoti žmonės yra asmenys, kurie gali pateikti dokumentuotą patvirtinimą apie pabaigtą PrEP (profilaktiką prieš </w:t>
      </w:r>
      <w:r w:rsidR="0058156D" w:rsidRPr="0018337B">
        <w:rPr>
          <w:rFonts w:ascii="Times New Roman" w:eastAsia="MS Mincho" w:hAnsi="Times New Roman"/>
          <w:lang w:val="lt-LT" w:eastAsia="lt-LT"/>
        </w:rPr>
        <w:t>ekspoziciją</w:t>
      </w:r>
      <w:r w:rsidRPr="0018337B">
        <w:rPr>
          <w:rFonts w:ascii="Times New Roman" w:eastAsia="MS Mincho" w:hAnsi="Times New Roman"/>
          <w:lang w:val="lt-LT" w:eastAsia="lt-LT"/>
        </w:rPr>
        <w:t xml:space="preserve">, angl. </w:t>
      </w:r>
      <w:r w:rsidRPr="0018337B">
        <w:rPr>
          <w:rFonts w:ascii="Times New Roman" w:eastAsia="MS Mincho" w:hAnsi="Times New Roman"/>
          <w:i/>
          <w:iCs/>
          <w:lang w:val="lt-LT" w:eastAsia="lt-LT"/>
        </w:rPr>
        <w:t>pre-exposure prophylaxis</w:t>
      </w:r>
      <w:r w:rsidRPr="0018337B">
        <w:rPr>
          <w:rFonts w:ascii="Times New Roman" w:eastAsia="MS Mincho" w:hAnsi="Times New Roman"/>
          <w:lang w:val="lt-LT" w:eastAsia="lt-LT"/>
        </w:rPr>
        <w:t xml:space="preserve">) ar PEP (profilaktiką po </w:t>
      </w:r>
      <w:r w:rsidR="0058156D" w:rsidRPr="0018337B">
        <w:rPr>
          <w:rFonts w:ascii="Times New Roman" w:eastAsia="MS Mincho" w:hAnsi="Times New Roman"/>
          <w:lang w:val="lt-LT" w:eastAsia="lt-LT"/>
        </w:rPr>
        <w:t>ekspozicijos</w:t>
      </w:r>
      <w:r w:rsidRPr="0018337B">
        <w:rPr>
          <w:rFonts w:ascii="Times New Roman" w:eastAsia="MS Mincho" w:hAnsi="Times New Roman"/>
          <w:lang w:val="lt-LT" w:eastAsia="lt-LT"/>
        </w:rPr>
        <w:t xml:space="preserve">, angl. </w:t>
      </w:r>
      <w:r w:rsidRPr="0018337B">
        <w:rPr>
          <w:rFonts w:ascii="Times New Roman" w:eastAsia="MS Mincho" w:hAnsi="Times New Roman"/>
          <w:i/>
          <w:iCs/>
          <w:lang w:val="lt-LT" w:eastAsia="lt-LT"/>
        </w:rPr>
        <w:t>post-exposure prophylaxis</w:t>
      </w:r>
      <w:r w:rsidRPr="0018337B">
        <w:rPr>
          <w:rFonts w:ascii="Times New Roman" w:eastAsia="MS Mincho" w:hAnsi="Times New Roman"/>
          <w:lang w:val="lt-LT" w:eastAsia="lt-LT"/>
        </w:rPr>
        <w:t>), bei asmenys, kurie nutraukė PEP serijas po mažiausiai dviejų pasiutligės vakcinos ląstelių kultūros dozių.</w:t>
      </w:r>
    </w:p>
    <w:p w14:paraId="5EF5D5BC" w14:textId="77777777" w:rsidR="00621467" w:rsidRPr="0018337B" w:rsidRDefault="00621467" w:rsidP="00621467">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Anksčiau imunizuotiems žmonėms į raumenis reikia suleisti po vieną vakcinos dozę 0</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3</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Pasiutligės imunoglobulino anksčiau imunizuotiems žmonėms skirti nereikia.</w:t>
      </w:r>
    </w:p>
    <w:p w14:paraId="18156CE8" w14:textId="77777777" w:rsidR="00621467" w:rsidRPr="0018337B" w:rsidRDefault="00621467" w:rsidP="00621467">
      <w:pPr>
        <w:spacing w:after="0" w:line="240" w:lineRule="auto"/>
        <w:rPr>
          <w:rFonts w:ascii="Times New Roman" w:eastAsia="MS Mincho" w:hAnsi="Times New Roman"/>
          <w:lang w:val="lt-LT" w:eastAsia="lt-LT"/>
        </w:rPr>
      </w:pPr>
    </w:p>
    <w:p w14:paraId="08FFD16F" w14:textId="77777777" w:rsidR="00621467" w:rsidRPr="0018337B" w:rsidRDefault="00621467" w:rsidP="00621467">
      <w:pPr>
        <w:spacing w:after="0" w:line="240" w:lineRule="auto"/>
        <w:rPr>
          <w:rFonts w:ascii="Times New Roman" w:eastAsia="MS Mincho" w:hAnsi="Times New Roman"/>
          <w:i/>
          <w:iCs/>
          <w:lang w:val="lt-LT" w:eastAsia="lt-LT"/>
        </w:rPr>
      </w:pPr>
      <w:r w:rsidRPr="0018337B">
        <w:rPr>
          <w:rFonts w:ascii="Times New Roman" w:eastAsia="MS Mincho" w:hAnsi="Times New Roman"/>
          <w:i/>
          <w:iCs/>
          <w:lang w:val="lt-LT" w:eastAsia="lt-LT"/>
        </w:rPr>
        <w:t xml:space="preserve">Ypatingos populiacijos: pacientai, kurių imuninė sistema yra </w:t>
      </w:r>
      <w:r w:rsidR="00D06949" w:rsidRPr="0018337B">
        <w:rPr>
          <w:rFonts w:ascii="Times New Roman" w:eastAsia="MS Mincho" w:hAnsi="Times New Roman"/>
          <w:i/>
          <w:iCs/>
          <w:lang w:val="lt-LT" w:eastAsia="lt-LT"/>
        </w:rPr>
        <w:t>nuslopinta</w:t>
      </w:r>
    </w:p>
    <w:p w14:paraId="591237EF" w14:textId="77777777" w:rsidR="00621467" w:rsidRPr="0018337B" w:rsidRDefault="00621467" w:rsidP="00621467">
      <w:pPr>
        <w:spacing w:after="0" w:line="240" w:lineRule="auto"/>
        <w:rPr>
          <w:rFonts w:ascii="Times New Roman" w:eastAsia="MS Mincho" w:hAnsi="Times New Roman"/>
          <w:lang w:val="lt-LT" w:eastAsia="lt-LT"/>
        </w:rPr>
      </w:pPr>
    </w:p>
    <w:p w14:paraId="2AF8B6E6" w14:textId="77777777" w:rsidR="00621467" w:rsidRPr="0018337B" w:rsidRDefault="00621467" w:rsidP="00C74C68">
      <w:pPr>
        <w:tabs>
          <w:tab w:val="left" w:pos="567"/>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Profilaktika prieš </w:t>
      </w:r>
      <w:r w:rsidR="009C2B22" w:rsidRPr="0018337B">
        <w:rPr>
          <w:rFonts w:ascii="Times New Roman" w:eastAsia="MS Mincho" w:hAnsi="Times New Roman"/>
          <w:lang w:val="lt-LT" w:eastAsia="lt-LT"/>
        </w:rPr>
        <w:t>ekspoziciją</w:t>
      </w:r>
    </w:p>
    <w:p w14:paraId="228D5EB0" w14:textId="3079445A" w:rsidR="00D06949" w:rsidRPr="0018337B" w:rsidRDefault="00D06949" w:rsidP="00621467">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Pacientams, kurių imuninė sistema yra nuslopinta, </w:t>
      </w:r>
      <w:r w:rsidR="00316E99" w:rsidRPr="0018337B">
        <w:rPr>
          <w:rFonts w:ascii="Times New Roman" w:eastAsia="MS Mincho" w:hAnsi="Times New Roman"/>
          <w:lang w:val="lt-LT" w:eastAsia="lt-LT"/>
        </w:rPr>
        <w:t xml:space="preserve">būtina naudoti įprastinę 3 dozių schemą (ji pateikiama poskyryje „Profilaktika prieš ekspoziciją“) ir </w:t>
      </w:r>
      <w:r w:rsidRPr="0018337B">
        <w:rPr>
          <w:rFonts w:ascii="Times New Roman" w:eastAsia="MS Mincho" w:hAnsi="Times New Roman"/>
          <w:lang w:val="lt-LT" w:eastAsia="lt-LT"/>
        </w:rPr>
        <w:t xml:space="preserve">neutralizuojamųjų antikūnų serologinį testą reikia atlikti po </w:t>
      </w:r>
      <w:r w:rsidR="001846AC" w:rsidRPr="0018337B">
        <w:rPr>
          <w:rFonts w:ascii="Times New Roman" w:eastAsia="MS Mincho" w:hAnsi="Times New Roman"/>
          <w:lang w:val="lt-LT" w:eastAsia="lt-LT"/>
        </w:rPr>
        <w:t xml:space="preserve">paskutiniosios dozės injekcijos </w:t>
      </w:r>
      <w:r w:rsidRPr="0018337B">
        <w:rPr>
          <w:rFonts w:ascii="Times New Roman" w:eastAsia="MS Mincho" w:hAnsi="Times New Roman"/>
          <w:lang w:val="lt-LT" w:eastAsia="lt-LT"/>
        </w:rPr>
        <w:t>praėjus</w:t>
      </w:r>
      <w:r w:rsidR="00621467" w:rsidRPr="0018337B">
        <w:rPr>
          <w:rFonts w:ascii="Times New Roman" w:eastAsia="MS Mincho" w:hAnsi="Times New Roman"/>
          <w:lang w:val="lt-LT" w:eastAsia="lt-LT"/>
        </w:rPr>
        <w:t xml:space="preserve"> 2</w:t>
      </w:r>
      <w:r w:rsidRPr="0018337B">
        <w:rPr>
          <w:rFonts w:ascii="Times New Roman" w:eastAsia="MS Mincho" w:hAnsi="Times New Roman"/>
          <w:lang w:val="lt-LT" w:eastAsia="lt-LT"/>
        </w:rPr>
        <w:noBreakHyphen/>
      </w:r>
      <w:r w:rsidR="00621467" w:rsidRPr="0018337B">
        <w:rPr>
          <w:rFonts w:ascii="Times New Roman" w:eastAsia="MS Mincho" w:hAnsi="Times New Roman"/>
          <w:lang w:val="lt-LT" w:eastAsia="lt-LT"/>
        </w:rPr>
        <w:t>4</w:t>
      </w:r>
      <w:r w:rsidRPr="0018337B">
        <w:rPr>
          <w:rFonts w:ascii="Times New Roman" w:eastAsia="MS Mincho" w:hAnsi="Times New Roman"/>
          <w:lang w:val="lt-LT" w:eastAsia="lt-LT"/>
        </w:rPr>
        <w:t> savaitėms, kad būtų įvertintas papildomos vakcinos dozės vartojimo poreikis.</w:t>
      </w:r>
    </w:p>
    <w:p w14:paraId="24764434" w14:textId="77777777" w:rsidR="00621467" w:rsidRPr="0018337B" w:rsidRDefault="00621467" w:rsidP="00621467">
      <w:pPr>
        <w:spacing w:after="0" w:line="240" w:lineRule="auto"/>
        <w:rPr>
          <w:rFonts w:ascii="Times New Roman" w:eastAsia="MS Mincho" w:hAnsi="Times New Roman"/>
          <w:lang w:val="lt-LT" w:eastAsia="lt-LT"/>
        </w:rPr>
      </w:pPr>
    </w:p>
    <w:p w14:paraId="6823568E" w14:textId="77777777" w:rsidR="00621467" w:rsidRPr="0018337B" w:rsidRDefault="00621467" w:rsidP="00A06D0F">
      <w:pPr>
        <w:tabs>
          <w:tab w:val="left" w:pos="567"/>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Profilaktika po </w:t>
      </w:r>
      <w:r w:rsidR="009C2B22" w:rsidRPr="0018337B">
        <w:rPr>
          <w:rFonts w:ascii="Times New Roman" w:eastAsia="MS Mincho" w:hAnsi="Times New Roman"/>
          <w:lang w:val="lt-LT" w:eastAsia="lt-LT"/>
        </w:rPr>
        <w:t>ekspozicijos</w:t>
      </w:r>
    </w:p>
    <w:p w14:paraId="2EBC735B" w14:textId="373FF3D5" w:rsidR="00621467" w:rsidRPr="0018337B" w:rsidRDefault="00D06949" w:rsidP="00621467">
      <w:pPr>
        <w:spacing w:after="0" w:line="240" w:lineRule="auto"/>
        <w:rPr>
          <w:rFonts w:ascii="Times New Roman" w:eastAsia="MS Mincho" w:hAnsi="Times New Roman"/>
          <w:i/>
          <w:lang w:val="lt-LT" w:eastAsia="lt-LT"/>
        </w:rPr>
      </w:pPr>
      <w:r w:rsidRPr="0018337B">
        <w:rPr>
          <w:rFonts w:ascii="Times New Roman" w:eastAsia="MS Mincho" w:hAnsi="Times New Roman"/>
          <w:lang w:val="lt-LT" w:eastAsia="lt-LT"/>
        </w:rPr>
        <w:t>Pacientams, kurių imuninė sistema yra nuslopinta,</w:t>
      </w:r>
      <w:r w:rsidR="00621467"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būtina įvykdyti visą vakcinacijos schemą</w:t>
      </w:r>
      <w:r w:rsidR="00621467"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nurodytą poskyryje</w:t>
      </w:r>
      <w:r w:rsidR="00621467"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„Anksčiau neimunizuotų žmonių profilaktika po </w:t>
      </w:r>
      <w:r w:rsidR="009C2B22" w:rsidRPr="0018337B">
        <w:rPr>
          <w:rFonts w:ascii="Times New Roman" w:eastAsia="MS Mincho" w:hAnsi="Times New Roman"/>
          <w:lang w:val="lt-LT" w:eastAsia="lt-LT"/>
        </w:rPr>
        <w:t>ekspozicijos</w:t>
      </w:r>
      <w:r w:rsidRPr="0018337B">
        <w:rPr>
          <w:rFonts w:ascii="Times New Roman" w:eastAsia="MS Mincho" w:hAnsi="Times New Roman"/>
          <w:lang w:val="lt-LT" w:eastAsia="lt-LT"/>
        </w:rPr>
        <w:t>“).</w:t>
      </w:r>
      <w:r w:rsidR="00621467"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Pasiutligės imunoglobuliną reikia skirti kartu su vakcina po II ir III kategorijos ekspozicijos </w:t>
      </w:r>
      <w:r w:rsidR="00621467" w:rsidRPr="0018337B">
        <w:rPr>
          <w:rFonts w:ascii="Times New Roman" w:eastAsia="MS Mincho" w:hAnsi="Times New Roman"/>
          <w:lang w:val="lt-LT" w:eastAsia="lt-LT"/>
        </w:rPr>
        <w:t>(</w:t>
      </w:r>
      <w:r w:rsidRPr="0018337B">
        <w:rPr>
          <w:rFonts w:ascii="Times New Roman" w:eastAsia="MS Mincho" w:hAnsi="Times New Roman"/>
          <w:lang w:val="lt-LT" w:eastAsia="lt-LT"/>
        </w:rPr>
        <w:t>žr.</w:t>
      </w:r>
      <w:r w:rsidR="00621467" w:rsidRPr="0018337B">
        <w:rPr>
          <w:rFonts w:ascii="Times New Roman" w:eastAsia="MS Mincho" w:hAnsi="Times New Roman"/>
          <w:lang w:val="lt-LT" w:eastAsia="lt-LT"/>
        </w:rPr>
        <w:t xml:space="preserve"> </w:t>
      </w:r>
      <w:r w:rsidR="00316E99" w:rsidRPr="0018337B">
        <w:rPr>
          <w:rFonts w:ascii="Times New Roman" w:eastAsia="MS Mincho" w:hAnsi="Times New Roman"/>
          <w:lang w:val="lt-LT" w:eastAsia="lt-LT"/>
        </w:rPr>
        <w:t>2</w:t>
      </w:r>
      <w:r w:rsidRPr="0018337B">
        <w:rPr>
          <w:rFonts w:ascii="Times New Roman" w:eastAsia="MS Mincho" w:hAnsi="Times New Roman"/>
          <w:lang w:val="lt-LT" w:eastAsia="lt-LT"/>
        </w:rPr>
        <w:t> lentelę</w:t>
      </w:r>
      <w:r w:rsidR="00621467" w:rsidRPr="0018337B">
        <w:rPr>
          <w:rFonts w:ascii="Times New Roman" w:eastAsia="MS Mincho" w:hAnsi="Times New Roman"/>
          <w:lang w:val="lt-LT" w:eastAsia="lt-LT"/>
        </w:rPr>
        <w:t xml:space="preserve">). </w:t>
      </w:r>
    </w:p>
    <w:p w14:paraId="0EA247DF" w14:textId="77777777" w:rsidR="00621467" w:rsidRPr="0018337B" w:rsidRDefault="00621467" w:rsidP="00621467">
      <w:pPr>
        <w:spacing w:after="0" w:line="240" w:lineRule="auto"/>
        <w:rPr>
          <w:rFonts w:ascii="Times New Roman" w:eastAsia="MS Mincho" w:hAnsi="Times New Roman"/>
          <w:lang w:val="lt-LT" w:eastAsia="lt-LT"/>
        </w:rPr>
      </w:pPr>
    </w:p>
    <w:p w14:paraId="02ABF960" w14:textId="77777777" w:rsidR="00621467" w:rsidRPr="0018337B" w:rsidRDefault="00621467" w:rsidP="00621467">
      <w:pPr>
        <w:spacing w:after="0" w:line="240" w:lineRule="auto"/>
        <w:rPr>
          <w:rFonts w:ascii="Times New Roman" w:eastAsia="MS Mincho" w:hAnsi="Times New Roman"/>
          <w:i/>
          <w:iCs/>
          <w:lang w:val="lt-LT" w:eastAsia="lt-LT"/>
        </w:rPr>
      </w:pPr>
      <w:r w:rsidRPr="0018337B">
        <w:rPr>
          <w:rFonts w:ascii="Times New Roman" w:eastAsia="MS Mincho" w:hAnsi="Times New Roman"/>
          <w:i/>
          <w:iCs/>
          <w:lang w:val="lt-LT" w:eastAsia="lt-LT"/>
        </w:rPr>
        <w:t>Vaikų populiacija</w:t>
      </w:r>
    </w:p>
    <w:p w14:paraId="1A8A96AB" w14:textId="165D9EFB" w:rsidR="00621467" w:rsidRPr="0018337B" w:rsidRDefault="00621467" w:rsidP="00621467">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Vaikams skiriamos tokios pačios dozės, kaip ir suaugusiesiems (0,5 ml suleidžiama į raumenis</w:t>
      </w:r>
      <w:r w:rsidR="001846AC" w:rsidRPr="0018337B">
        <w:rPr>
          <w:rFonts w:ascii="Times New Roman" w:eastAsia="MS Mincho" w:hAnsi="Times New Roman"/>
          <w:lang w:val="lt-LT" w:eastAsia="lt-LT"/>
        </w:rPr>
        <w:t xml:space="preserve"> arba 0,1 ml suleidžiama į odą</w:t>
      </w:r>
      <w:r w:rsidRPr="0018337B">
        <w:rPr>
          <w:rFonts w:ascii="Times New Roman" w:eastAsia="MS Mincho" w:hAnsi="Times New Roman"/>
          <w:lang w:val="lt-LT" w:eastAsia="lt-LT"/>
        </w:rPr>
        <w:t>).</w:t>
      </w:r>
    </w:p>
    <w:p w14:paraId="51C2D9D7" w14:textId="77777777" w:rsidR="00621467" w:rsidRPr="0018337B" w:rsidRDefault="00621467" w:rsidP="00621467">
      <w:pPr>
        <w:spacing w:after="0" w:line="240" w:lineRule="auto"/>
        <w:rPr>
          <w:rFonts w:ascii="Times New Roman" w:eastAsia="MS Mincho" w:hAnsi="Times New Roman"/>
          <w:lang w:val="lt-LT" w:eastAsia="lt-LT"/>
        </w:rPr>
      </w:pPr>
    </w:p>
    <w:p w14:paraId="3B2BF508"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Vartojimo metodas</w:t>
      </w:r>
    </w:p>
    <w:p w14:paraId="787C39A5" w14:textId="26408AD7" w:rsidR="00476B00" w:rsidRPr="0018337B" w:rsidRDefault="00476B00" w:rsidP="00657C46">
      <w:pPr>
        <w:numPr>
          <w:ilvl w:val="0"/>
          <w:numId w:val="29"/>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Vartojimas į raumenis (</w:t>
      </w:r>
      <w:r w:rsidR="001A6CF1">
        <w:rPr>
          <w:rFonts w:ascii="Times New Roman" w:eastAsia="Times New Roman" w:hAnsi="Times New Roman"/>
          <w:lang w:val="lt-LT" w:eastAsia="fr-FR"/>
        </w:rPr>
        <w:t>i.m.</w:t>
      </w:r>
      <w:r w:rsidRPr="0018337B">
        <w:rPr>
          <w:rFonts w:ascii="Times New Roman" w:eastAsia="Times New Roman" w:hAnsi="Times New Roman"/>
          <w:lang w:val="lt-LT" w:eastAsia="fr-FR"/>
        </w:rPr>
        <w:t>)</w:t>
      </w:r>
    </w:p>
    <w:p w14:paraId="50BC6A59" w14:textId="41D4A261" w:rsidR="00476B00" w:rsidRPr="0018337B" w:rsidRDefault="00657C46" w:rsidP="00657C46">
      <w:pPr>
        <w:spacing w:after="0" w:line="240" w:lineRule="auto"/>
        <w:rPr>
          <w:rFonts w:ascii="Times New Roman" w:eastAsia="Times New Roman" w:hAnsi="Times New Roman"/>
          <w:lang w:val="lt-LT" w:eastAsia="fr-FR"/>
        </w:rPr>
      </w:pPr>
      <w:bookmarkStart w:id="8" w:name="_Hlk104987194"/>
      <w:r w:rsidRPr="0018337B">
        <w:rPr>
          <w:rFonts w:ascii="Times New Roman" w:eastAsia="Times New Roman" w:hAnsi="Times New Roman"/>
          <w:lang w:val="lt-LT" w:eastAsia="fr-FR"/>
        </w:rPr>
        <w:t xml:space="preserve">Kūdikiams ir mažiems vaikams vakcina leidžiama </w:t>
      </w:r>
      <w:r w:rsidR="007D0C6E" w:rsidRPr="0018337B">
        <w:rPr>
          <w:rFonts w:ascii="Times New Roman" w:eastAsia="Times New Roman" w:hAnsi="Times New Roman"/>
          <w:lang w:val="lt-LT" w:eastAsia="fr-FR"/>
        </w:rPr>
        <w:t xml:space="preserve">į </w:t>
      </w:r>
      <w:r w:rsidRPr="0018337B">
        <w:rPr>
          <w:rFonts w:ascii="Times New Roman" w:eastAsia="Times New Roman" w:hAnsi="Times New Roman"/>
          <w:lang w:val="lt-LT" w:eastAsia="fr-FR"/>
        </w:rPr>
        <w:t>priekinę šoninę šlaunies raumens dalį, o vyresniems vaikams ir suaugusiesiems − į</w:t>
      </w:r>
      <w:r w:rsidR="00476B00" w:rsidRPr="0018337B">
        <w:rPr>
          <w:rFonts w:ascii="Times New Roman" w:eastAsia="Times New Roman" w:hAnsi="Times New Roman"/>
          <w:lang w:val="lt-LT" w:eastAsia="fr-FR"/>
        </w:rPr>
        <w:t xml:space="preserve"> </w:t>
      </w:r>
      <w:r w:rsidRPr="0018337B">
        <w:rPr>
          <w:rFonts w:ascii="Times New Roman" w:eastAsia="Times New Roman" w:hAnsi="Times New Roman"/>
          <w:lang w:val="lt-LT" w:eastAsia="fr-FR"/>
        </w:rPr>
        <w:t>deltinį raumenį</w:t>
      </w:r>
      <w:r w:rsidR="00476B00" w:rsidRPr="0018337B">
        <w:rPr>
          <w:rFonts w:ascii="Times New Roman" w:eastAsia="Times New Roman" w:hAnsi="Times New Roman"/>
          <w:lang w:val="lt-LT" w:eastAsia="fr-FR"/>
        </w:rPr>
        <w:t>.</w:t>
      </w:r>
    </w:p>
    <w:p w14:paraId="6748B877" w14:textId="0C0313CE" w:rsidR="00476B00" w:rsidRPr="0018337B" w:rsidRDefault="00476B00" w:rsidP="00657C46">
      <w:pPr>
        <w:numPr>
          <w:ilvl w:val="0"/>
          <w:numId w:val="29"/>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Vartojimas į odą (</w:t>
      </w:r>
      <w:r w:rsidR="001A6CF1">
        <w:rPr>
          <w:rFonts w:ascii="Times New Roman" w:eastAsia="Times New Roman" w:hAnsi="Times New Roman"/>
          <w:lang w:val="lt-LT" w:eastAsia="fr-FR"/>
        </w:rPr>
        <w:t>i.d.</w:t>
      </w:r>
      <w:r w:rsidRPr="0018337B">
        <w:rPr>
          <w:rFonts w:ascii="Times New Roman" w:eastAsia="Times New Roman" w:hAnsi="Times New Roman"/>
          <w:lang w:val="lt-LT" w:eastAsia="fr-FR"/>
        </w:rPr>
        <w:t>)</w:t>
      </w:r>
    </w:p>
    <w:p w14:paraId="6BD988CA" w14:textId="763B1097" w:rsidR="00476B00" w:rsidRPr="0018337B" w:rsidRDefault="00657C46" w:rsidP="00657C46">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Vakciną rekomenduojama suleisti į žastą arba dilbį</w:t>
      </w:r>
      <w:r w:rsidR="00476B00" w:rsidRPr="0018337B">
        <w:rPr>
          <w:rFonts w:ascii="Times New Roman" w:eastAsia="Times New Roman" w:hAnsi="Times New Roman"/>
          <w:lang w:val="lt-LT" w:eastAsia="fr-FR"/>
        </w:rPr>
        <w:t>.</w:t>
      </w:r>
    </w:p>
    <w:p w14:paraId="1361AC3D" w14:textId="6D1B8B71" w:rsidR="00476B00" w:rsidRPr="0018337B" w:rsidRDefault="00476B00" w:rsidP="00657C46">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Vakcinos negalima leist</w:t>
      </w:r>
      <w:r w:rsidR="007D0C6E" w:rsidRPr="0018337B">
        <w:rPr>
          <w:rFonts w:ascii="Times New Roman" w:eastAsia="Times New Roman" w:hAnsi="Times New Roman"/>
          <w:lang w:val="lt-LT" w:eastAsia="fr-FR"/>
        </w:rPr>
        <w:t>i</w:t>
      </w:r>
      <w:r w:rsidRPr="0018337B">
        <w:rPr>
          <w:rFonts w:ascii="Times New Roman" w:eastAsia="Times New Roman" w:hAnsi="Times New Roman"/>
          <w:lang w:val="lt-LT" w:eastAsia="fr-FR"/>
        </w:rPr>
        <w:t xml:space="preserve"> sėdmenų srityje.</w:t>
      </w:r>
    </w:p>
    <w:p w14:paraId="25196792" w14:textId="54C16470" w:rsidR="00476B00" w:rsidRPr="0018337B" w:rsidRDefault="00476B00" w:rsidP="00AD6490">
      <w:pPr>
        <w:shd w:val="clear" w:color="auto" w:fill="FFFFFF"/>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Vakcinos negalima leisti į kraujagyslę.</w:t>
      </w:r>
    </w:p>
    <w:p w14:paraId="762B53EB" w14:textId="77777777" w:rsidR="00476B00" w:rsidRPr="0018337B" w:rsidRDefault="00476B00" w:rsidP="00657C46">
      <w:pPr>
        <w:shd w:val="clear" w:color="auto" w:fill="FFFFFF"/>
        <w:spacing w:after="0" w:line="240" w:lineRule="auto"/>
        <w:rPr>
          <w:rFonts w:ascii="Times New Roman" w:eastAsia="Times New Roman" w:hAnsi="Times New Roman"/>
          <w:lang w:val="lt-LT" w:eastAsia="fr-FR"/>
        </w:rPr>
      </w:pPr>
    </w:p>
    <w:bookmarkEnd w:id="8"/>
    <w:p w14:paraId="5AA7037C" w14:textId="024D3485" w:rsidR="00476B00" w:rsidRPr="0018337B" w:rsidRDefault="00657C46" w:rsidP="00657C46">
      <w:pPr>
        <w:keepNext/>
        <w:shd w:val="clear" w:color="auto" w:fill="FFFFFF"/>
        <w:tabs>
          <w:tab w:val="left" w:pos="720"/>
        </w:tabs>
        <w:spacing w:after="0" w:line="240" w:lineRule="auto"/>
        <w:ind w:left="720" w:hanging="720"/>
        <w:outlineLvl w:val="2"/>
        <w:rPr>
          <w:rFonts w:ascii="Times New Roman" w:eastAsia="Times New Roman" w:hAnsi="Times New Roman"/>
          <w:i/>
          <w:iCs/>
          <w:lang w:val="lt-LT" w:eastAsia="fr-FR"/>
        </w:rPr>
      </w:pPr>
      <w:r w:rsidRPr="0018337B">
        <w:rPr>
          <w:rFonts w:ascii="Times New Roman" w:eastAsia="Times New Roman" w:hAnsi="Times New Roman"/>
          <w:i/>
          <w:iCs/>
          <w:lang w:val="lt-LT" w:eastAsia="fr-FR"/>
        </w:rPr>
        <w:t>Atsargumo priemonės prieš ruošiant ar vartojant šį vaistinį preparatą</w:t>
      </w:r>
      <w:r w:rsidR="002D2DB8">
        <w:rPr>
          <w:rFonts w:ascii="Times New Roman" w:eastAsia="Times New Roman" w:hAnsi="Times New Roman"/>
          <w:i/>
          <w:iCs/>
          <w:lang w:val="lt-LT" w:eastAsia="fr-FR"/>
        </w:rPr>
        <w:fldChar w:fldCharType="begin"/>
      </w:r>
      <w:r w:rsidR="002D2DB8">
        <w:rPr>
          <w:rFonts w:ascii="Times New Roman" w:eastAsia="Times New Roman" w:hAnsi="Times New Roman"/>
          <w:i/>
          <w:iCs/>
          <w:lang w:val="lt-LT" w:eastAsia="fr-FR"/>
        </w:rPr>
        <w:instrText xml:space="preserve"> DOCVARIABLE vault_nd_7033f61d-ecad-4443-a071-19e8c1dc3338 \* MERGEFORMAT </w:instrText>
      </w:r>
      <w:r w:rsidR="002D2DB8">
        <w:rPr>
          <w:rFonts w:ascii="Times New Roman" w:eastAsia="Times New Roman" w:hAnsi="Times New Roman"/>
          <w:i/>
          <w:iCs/>
          <w:lang w:val="lt-LT" w:eastAsia="fr-FR"/>
        </w:rPr>
        <w:fldChar w:fldCharType="separate"/>
      </w:r>
      <w:r w:rsidR="002D2DB8">
        <w:rPr>
          <w:rFonts w:ascii="Times New Roman" w:eastAsia="Times New Roman" w:hAnsi="Times New Roman"/>
          <w:i/>
          <w:iCs/>
          <w:lang w:val="lt-LT" w:eastAsia="fr-FR"/>
        </w:rPr>
        <w:t xml:space="preserve"> </w:t>
      </w:r>
      <w:r w:rsidR="002D2DB8">
        <w:rPr>
          <w:rFonts w:ascii="Times New Roman" w:eastAsia="Times New Roman" w:hAnsi="Times New Roman"/>
          <w:i/>
          <w:iCs/>
          <w:lang w:val="lt-LT" w:eastAsia="fr-FR"/>
        </w:rPr>
        <w:fldChar w:fldCharType="end"/>
      </w:r>
    </w:p>
    <w:p w14:paraId="543D95C5" w14:textId="2B75D7E5" w:rsidR="00476B00" w:rsidRPr="0018337B" w:rsidRDefault="00657C46" w:rsidP="00657C46">
      <w:pPr>
        <w:keepNext/>
        <w:shd w:val="clear" w:color="auto" w:fill="FFFFFF"/>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Vaistinio preparato ruošimo prieš vartojant instrukcija pateikiama 6.6 skyriuje</w:t>
      </w:r>
      <w:r w:rsidR="00476B00" w:rsidRPr="0018337B">
        <w:rPr>
          <w:rFonts w:ascii="Times New Roman" w:eastAsia="Times New Roman" w:hAnsi="Times New Roman"/>
          <w:lang w:val="lt-LT" w:eastAsia="fr-FR"/>
        </w:rPr>
        <w:t>.</w:t>
      </w:r>
    </w:p>
    <w:bookmarkEnd w:id="1"/>
    <w:bookmarkEnd w:id="2"/>
    <w:p w14:paraId="782F9D74" w14:textId="77777777" w:rsidR="004B0AF3" w:rsidRPr="0018337B" w:rsidRDefault="004B0AF3" w:rsidP="004B0AF3">
      <w:pPr>
        <w:spacing w:after="0" w:line="240" w:lineRule="auto"/>
        <w:rPr>
          <w:rFonts w:ascii="Times New Roman" w:eastAsia="MS Mincho" w:hAnsi="Times New Roman"/>
          <w:lang w:val="lt-LT" w:eastAsia="lt-LT"/>
        </w:rPr>
      </w:pPr>
    </w:p>
    <w:p w14:paraId="55B85311"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4.3</w:t>
      </w:r>
      <w:r w:rsidRPr="0018337B">
        <w:rPr>
          <w:rFonts w:ascii="Times New Roman" w:eastAsia="MS Mincho" w:hAnsi="Times New Roman"/>
          <w:b/>
          <w:lang w:val="lt-LT" w:eastAsia="lt-LT"/>
        </w:rPr>
        <w:tab/>
        <w:t xml:space="preserve">Kontraindikacijos </w:t>
      </w:r>
    </w:p>
    <w:p w14:paraId="1B578A9F" w14:textId="77777777" w:rsidR="004B0AF3" w:rsidRPr="0018337B" w:rsidRDefault="004B0AF3" w:rsidP="004B0AF3">
      <w:pPr>
        <w:spacing w:after="0" w:line="240" w:lineRule="auto"/>
        <w:rPr>
          <w:rFonts w:ascii="Times New Roman" w:eastAsia="MS Mincho" w:hAnsi="Times New Roman"/>
          <w:b/>
          <w:lang w:val="lt-LT" w:eastAsia="lt-LT"/>
        </w:rPr>
      </w:pPr>
    </w:p>
    <w:p w14:paraId="086DA844" w14:textId="77777777" w:rsidR="004B0AF3" w:rsidRPr="0018337B" w:rsidRDefault="004B0AF3" w:rsidP="004B0AF3">
      <w:pPr>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Prieškontaktinis skiepijimas</w:t>
      </w:r>
    </w:p>
    <w:p w14:paraId="71DCFC83"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Karščiavimas, ūminė liga ar lėtinio susirgimo paūmėjimas (skiepijimą rekomenduojama atidėti).</w:t>
      </w:r>
    </w:p>
    <w:p w14:paraId="45D01631"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Padidėjęs jautrumas veikliajai arba bet kuriai 6.1 skyriuje nurodytai pagalbinei medžiagai, polimiksinui B, streptomicinui ar neomicinui.</w:t>
      </w:r>
    </w:p>
    <w:p w14:paraId="5AF01F2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Padidėjusio jautrumo reakcija pasireiškusi po ankstesnės vakcinos injekcijos arba tokios pačios sudėties vakcinos injekcijos.</w:t>
      </w:r>
    </w:p>
    <w:p w14:paraId="48E814B4" w14:textId="77777777" w:rsidR="004B0AF3" w:rsidRPr="0018337B" w:rsidRDefault="004B0AF3" w:rsidP="004B0AF3">
      <w:pPr>
        <w:spacing w:after="0" w:line="240" w:lineRule="auto"/>
        <w:rPr>
          <w:rFonts w:ascii="Times New Roman" w:eastAsia="MS Mincho" w:hAnsi="Times New Roman"/>
          <w:lang w:val="lt-LT" w:eastAsia="lt-LT"/>
        </w:rPr>
      </w:pPr>
    </w:p>
    <w:p w14:paraId="0A6F08B2"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Visais atvejais turi būti įvertintas rizikos ir naudos santykis.</w:t>
      </w:r>
    </w:p>
    <w:p w14:paraId="60AD5D31" w14:textId="77777777" w:rsidR="004B0AF3" w:rsidRPr="0018337B" w:rsidRDefault="004B0AF3" w:rsidP="004B0AF3">
      <w:pPr>
        <w:spacing w:after="0" w:line="240" w:lineRule="auto"/>
        <w:rPr>
          <w:rFonts w:ascii="Times New Roman" w:eastAsia="MS Mincho" w:hAnsi="Times New Roman"/>
          <w:lang w:val="lt-LT" w:eastAsia="lt-LT"/>
        </w:rPr>
      </w:pPr>
    </w:p>
    <w:p w14:paraId="75DD1A68" w14:textId="77777777" w:rsidR="004B0AF3" w:rsidRPr="0018337B" w:rsidRDefault="004B0AF3" w:rsidP="004B0AF3">
      <w:pPr>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Pokontaktinis skiepijimas</w:t>
      </w:r>
    </w:p>
    <w:p w14:paraId="3E4B006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Kadangi pasiutligė yra mirtina liga, kontraindikacijų pokontaktiniam skiepijimui nėra.</w:t>
      </w:r>
    </w:p>
    <w:p w14:paraId="5E5BCD6E" w14:textId="77777777" w:rsidR="004B0AF3" w:rsidRPr="0018337B" w:rsidRDefault="004B0AF3" w:rsidP="004B0AF3">
      <w:pPr>
        <w:spacing w:after="0" w:line="240" w:lineRule="auto"/>
        <w:rPr>
          <w:rFonts w:ascii="Times New Roman" w:eastAsia="MS Mincho" w:hAnsi="Times New Roman"/>
          <w:lang w:val="lt-LT" w:eastAsia="lt-LT"/>
        </w:rPr>
      </w:pPr>
    </w:p>
    <w:p w14:paraId="02E4D686" w14:textId="77777777" w:rsidR="004B0AF3" w:rsidRPr="0018337B" w:rsidRDefault="004B0AF3" w:rsidP="004B0AF3">
      <w:pPr>
        <w:numPr>
          <w:ilvl w:val="1"/>
          <w:numId w:val="4"/>
        </w:numPr>
        <w:tabs>
          <w:tab w:val="clear" w:pos="360"/>
        </w:tabs>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 xml:space="preserve">Specialūs įspėjimai ir atsargumo priemonės </w:t>
      </w:r>
    </w:p>
    <w:p w14:paraId="200672D4" w14:textId="77777777" w:rsidR="004B0AF3" w:rsidRPr="0018337B" w:rsidRDefault="004B0AF3" w:rsidP="004B0AF3">
      <w:pPr>
        <w:spacing w:after="0" w:line="240" w:lineRule="auto"/>
        <w:rPr>
          <w:rFonts w:ascii="Times New Roman" w:eastAsia="MS Mincho" w:hAnsi="Times New Roman"/>
          <w:u w:val="single"/>
          <w:lang w:val="lt-LT" w:eastAsia="lt-LT"/>
        </w:rPr>
      </w:pPr>
    </w:p>
    <w:p w14:paraId="4124A8B1" w14:textId="77777777" w:rsidR="00DA1A53" w:rsidRPr="0018337B" w:rsidRDefault="00DA1A53" w:rsidP="00DA1A5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Atsekamumas</w:t>
      </w:r>
    </w:p>
    <w:p w14:paraId="36685ACE" w14:textId="2CC75BCA" w:rsidR="00DA1A53" w:rsidRPr="0018337B" w:rsidRDefault="00DA1A53" w:rsidP="00DA1A5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Siekiant pagerinti biologinių vaistinių preparatų atsekamumą, reikia aiškiai užrašyti paskirto vaistinio preparato pavadinimą ir serijos numerį.</w:t>
      </w:r>
    </w:p>
    <w:p w14:paraId="5C97449A" w14:textId="77777777" w:rsidR="00DA1A53" w:rsidRPr="0018337B" w:rsidRDefault="00DA1A53" w:rsidP="004B0AF3">
      <w:pPr>
        <w:spacing w:after="0" w:line="240" w:lineRule="auto"/>
        <w:rPr>
          <w:rFonts w:ascii="Times New Roman" w:eastAsia="MS Mincho" w:hAnsi="Times New Roman"/>
          <w:lang w:val="lt-LT" w:eastAsia="lt-LT"/>
        </w:rPr>
      </w:pPr>
    </w:p>
    <w:p w14:paraId="326FDF93" w14:textId="5C7055C5" w:rsidR="009B305D" w:rsidRPr="0018337B" w:rsidRDefault="009B305D"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VERORAB, kaip ir visos vakcinos, gali apsaugoti ne visus </w:t>
      </w:r>
      <w:r w:rsidR="00080E8A" w:rsidRPr="0018337B">
        <w:rPr>
          <w:rFonts w:ascii="Times New Roman" w:eastAsia="MS Mincho" w:hAnsi="Times New Roman"/>
          <w:lang w:val="lt-LT" w:eastAsia="lt-LT"/>
        </w:rPr>
        <w:t>vakcinuotus</w:t>
      </w:r>
      <w:r w:rsidRPr="0018337B">
        <w:rPr>
          <w:rFonts w:ascii="Times New Roman" w:eastAsia="MS Mincho" w:hAnsi="Times New Roman"/>
          <w:lang w:val="lt-LT" w:eastAsia="lt-LT"/>
        </w:rPr>
        <w:t xml:space="preserve"> asmenis.</w:t>
      </w:r>
    </w:p>
    <w:p w14:paraId="08E0C97F" w14:textId="77777777" w:rsidR="009B305D" w:rsidRPr="0018337B" w:rsidRDefault="009B305D" w:rsidP="009B305D">
      <w:pPr>
        <w:spacing w:after="0" w:line="240" w:lineRule="auto"/>
        <w:rPr>
          <w:rFonts w:ascii="Times New Roman" w:eastAsia="MS Mincho" w:hAnsi="Times New Roman"/>
          <w:lang w:val="lt-LT" w:eastAsia="lt-LT"/>
        </w:rPr>
      </w:pPr>
    </w:p>
    <w:p w14:paraId="14374096" w14:textId="77777777" w:rsidR="004B0AF3" w:rsidRPr="0018337B" w:rsidRDefault="004B0AF3" w:rsidP="00B83F41">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yra net mažiausias užsikrėtimo pasiutlige pavojus, skiepyti būtina nedelsiant.</w:t>
      </w:r>
    </w:p>
    <w:p w14:paraId="26B57CCE" w14:textId="77777777" w:rsidR="004B0AF3" w:rsidRPr="0018337B" w:rsidRDefault="004B0AF3" w:rsidP="004B0AF3">
      <w:pPr>
        <w:spacing w:after="0" w:line="240" w:lineRule="auto"/>
        <w:rPr>
          <w:rFonts w:ascii="Times New Roman" w:eastAsia="MS Mincho" w:hAnsi="Times New Roman"/>
          <w:iCs/>
          <w:lang w:val="lt-LT" w:eastAsia="lt-LT"/>
        </w:rPr>
      </w:pPr>
    </w:p>
    <w:p w14:paraId="1B81BB29" w14:textId="77777777" w:rsidR="004B0AF3" w:rsidRPr="00AD6490" w:rsidRDefault="004B0AF3" w:rsidP="004B0AF3">
      <w:pPr>
        <w:spacing w:after="0" w:line="240" w:lineRule="auto"/>
        <w:rPr>
          <w:rFonts w:ascii="Times New Roman" w:hAnsi="Times New Roman"/>
          <w:u w:val="single"/>
          <w:lang w:val="lt-LT"/>
        </w:rPr>
      </w:pPr>
      <w:r w:rsidRPr="00AD6490">
        <w:rPr>
          <w:rFonts w:ascii="Times New Roman" w:hAnsi="Times New Roman"/>
          <w:u w:val="single"/>
          <w:lang w:val="lt-LT"/>
        </w:rPr>
        <w:t>Pirmoji pagalba - vietinis žaizdos gydymas</w:t>
      </w:r>
    </w:p>
    <w:p w14:paraId="5AF5E2F1" w14:textId="2EBD8456" w:rsidR="004B0AF3" w:rsidRPr="0018337B" w:rsidRDefault="004B0AF3" w:rsidP="004B0AF3">
      <w:pPr>
        <w:spacing w:after="0" w:line="240" w:lineRule="auto"/>
        <w:rPr>
          <w:rFonts w:ascii="Times New Roman" w:eastAsia="MS Mincho" w:hAnsi="Times New Roman"/>
          <w:lang w:val="lt-LT"/>
        </w:rPr>
      </w:pPr>
      <w:r w:rsidRPr="0018337B">
        <w:rPr>
          <w:rFonts w:ascii="Times New Roman" w:eastAsia="MS Mincho" w:hAnsi="Times New Roman"/>
          <w:lang w:val="lt-LT"/>
        </w:rPr>
        <w:t>Sukandžiojimus ir įdrėskimus būtina tuojau pat išplauti muilu ar detergentu. Taip galima pašalinti pasiutligės virusus infekcijos vietoje. Po to reikia patepti 70 % spiritu, jodo tinktūra ar 0,1 % ketvirtinio amonio tirpalu (turi nelikti muilo liekanų, nes šios dvi medžiagos neutralizuoja viena kitą).</w:t>
      </w:r>
    </w:p>
    <w:p w14:paraId="26102998" w14:textId="378AA4A5" w:rsidR="004B0AF3" w:rsidRPr="0018337B" w:rsidRDefault="004B0AF3" w:rsidP="004B0AF3">
      <w:pPr>
        <w:spacing w:after="0" w:line="240" w:lineRule="auto"/>
        <w:rPr>
          <w:rFonts w:ascii="Times New Roman" w:eastAsia="MS Mincho" w:hAnsi="Times New Roman"/>
          <w:lang w:val="lt-LT"/>
        </w:rPr>
      </w:pPr>
      <w:r w:rsidRPr="0018337B">
        <w:rPr>
          <w:rFonts w:ascii="Times New Roman" w:eastAsia="MS Mincho" w:hAnsi="Times New Roman"/>
          <w:lang w:val="lt-LT"/>
        </w:rPr>
        <w:lastRenderedPageBreak/>
        <w:t>Priklausomai nuo pažeidimo laipsnio, pasiutligės imunoglobulinas gali būti skiriami kartu su vakcina. Tokiu atveju būtina perskaityti vartojimo instrukciją, nurodytą imunoglobulino nuo pasiutligės pakuotės lapelyje.</w:t>
      </w:r>
    </w:p>
    <w:p w14:paraId="5518713A" w14:textId="77777777" w:rsidR="004B0AF3" w:rsidRPr="0018337B" w:rsidRDefault="004B0AF3" w:rsidP="004B0AF3">
      <w:pPr>
        <w:spacing w:after="0" w:line="240" w:lineRule="auto"/>
        <w:rPr>
          <w:rFonts w:ascii="Times New Roman" w:eastAsia="MS Mincho" w:hAnsi="Times New Roman"/>
          <w:lang w:val="lt-LT"/>
        </w:rPr>
      </w:pPr>
      <w:r w:rsidRPr="0018337B">
        <w:rPr>
          <w:rFonts w:ascii="Times New Roman" w:eastAsia="MS Mincho" w:hAnsi="Times New Roman"/>
          <w:lang w:val="lt-LT"/>
        </w:rPr>
        <w:t>Jeigu reikia, gydymas gali būti papildomas stabligės profilaktika ir/ar antibiotikų terapija.</w:t>
      </w:r>
    </w:p>
    <w:p w14:paraId="25BCA313" w14:textId="77777777" w:rsidR="004B0AF3" w:rsidRPr="0018337B" w:rsidRDefault="004B0AF3" w:rsidP="004B0AF3">
      <w:pPr>
        <w:spacing w:after="0" w:line="240" w:lineRule="auto"/>
        <w:rPr>
          <w:rFonts w:ascii="Times New Roman" w:eastAsia="MS Mincho" w:hAnsi="Times New Roman"/>
          <w:lang w:val="lt-LT" w:eastAsia="lt-LT"/>
        </w:rPr>
      </w:pPr>
    </w:p>
    <w:p w14:paraId="50C8E40C" w14:textId="5CDB19C4"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Pokontaktinis gydymas, apimantis vietinį, nespecifinį pažeidimo gydymą, pasyvią imunizaciją su pasiutligės imunoglobulinais ir skiepijimą, skiriamas atsižvelgiant į pažeidimo tipą ir gyvūno būklę (žr. </w:t>
      </w:r>
      <w:r w:rsidR="006D3FED">
        <w:rPr>
          <w:rFonts w:ascii="Times New Roman" w:eastAsia="MS Mincho" w:hAnsi="Times New Roman"/>
          <w:lang w:val="lt-LT" w:eastAsia="lt-LT"/>
        </w:rPr>
        <w:t>4</w:t>
      </w:r>
      <w:r w:rsidRPr="0018337B">
        <w:rPr>
          <w:rFonts w:ascii="Times New Roman" w:eastAsia="MS Mincho" w:hAnsi="Times New Roman"/>
          <w:lang w:val="lt-LT" w:eastAsia="lt-LT"/>
        </w:rPr>
        <w:t xml:space="preserve"> lentelėje).</w:t>
      </w:r>
    </w:p>
    <w:p w14:paraId="45E17986" w14:textId="77777777" w:rsidR="004B0AF3" w:rsidRPr="0018337B" w:rsidRDefault="004B0AF3" w:rsidP="004B0AF3">
      <w:pPr>
        <w:tabs>
          <w:tab w:val="center" w:pos="4153"/>
          <w:tab w:val="right" w:pos="8306"/>
        </w:tabs>
        <w:spacing w:after="0" w:line="240" w:lineRule="auto"/>
        <w:rPr>
          <w:rFonts w:ascii="Times New Roman" w:eastAsia="MS Mincho" w:hAnsi="Times New Roman"/>
          <w:lang w:val="lt-LT" w:eastAsia="lt-LT"/>
        </w:rPr>
      </w:pPr>
    </w:p>
    <w:p w14:paraId="75FFE95C" w14:textId="5C786D83" w:rsidR="004B0AF3" w:rsidRPr="0018337B" w:rsidRDefault="006D3FED" w:rsidP="004B0AF3">
      <w:pPr>
        <w:spacing w:after="0" w:line="240" w:lineRule="auto"/>
        <w:ind w:left="567" w:hanging="567"/>
        <w:rPr>
          <w:rFonts w:ascii="Times New Roman" w:eastAsia="MS Mincho" w:hAnsi="Times New Roman"/>
          <w:lang w:val="lt-LT" w:eastAsia="lt-LT"/>
        </w:rPr>
      </w:pPr>
      <w:r>
        <w:rPr>
          <w:rFonts w:ascii="Times New Roman" w:eastAsia="MS Mincho" w:hAnsi="Times New Roman"/>
          <w:lang w:val="lt-LT" w:eastAsia="lt-LT"/>
        </w:rPr>
        <w:t>4</w:t>
      </w:r>
      <w:r w:rsidRPr="0018337B">
        <w:rPr>
          <w:rFonts w:ascii="Times New Roman" w:eastAsia="MS Mincho" w:hAnsi="Times New Roman"/>
          <w:lang w:val="lt-LT" w:eastAsia="lt-LT"/>
        </w:rPr>
        <w:t> </w:t>
      </w:r>
      <w:r w:rsidR="004B0AF3" w:rsidRPr="0018337B">
        <w:rPr>
          <w:rFonts w:ascii="Times New Roman" w:eastAsia="MS Mincho" w:hAnsi="Times New Roman"/>
          <w:lang w:val="lt-LT" w:eastAsia="lt-LT"/>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2111"/>
        <w:gridCol w:w="2115"/>
        <w:gridCol w:w="2134"/>
      </w:tblGrid>
      <w:tr w:rsidR="004B0AF3" w:rsidRPr="0018337B" w14:paraId="1AEC0FEF" w14:textId="77777777" w:rsidTr="004B0AF3">
        <w:trPr>
          <w:cantSplit/>
          <w:trHeight w:val="345"/>
        </w:trPr>
        <w:tc>
          <w:tcPr>
            <w:tcW w:w="2496" w:type="dxa"/>
            <w:vMerge w:val="restart"/>
            <w:tcBorders>
              <w:right w:val="single" w:sz="4" w:space="0" w:color="auto"/>
            </w:tcBorders>
          </w:tcPr>
          <w:p w14:paraId="75A86CE6"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Atvejai </w:t>
            </w:r>
          </w:p>
        </w:tc>
        <w:tc>
          <w:tcPr>
            <w:tcW w:w="4226" w:type="dxa"/>
            <w:gridSpan w:val="2"/>
            <w:tcBorders>
              <w:top w:val="single" w:sz="4" w:space="0" w:color="auto"/>
              <w:left w:val="single" w:sz="4" w:space="0" w:color="auto"/>
              <w:bottom w:val="single" w:sz="4" w:space="0" w:color="000000"/>
              <w:right w:val="single" w:sz="4" w:space="0" w:color="auto"/>
            </w:tcBorders>
          </w:tcPr>
          <w:p w14:paraId="5966A4C5"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Valdymas</w:t>
            </w:r>
          </w:p>
        </w:tc>
        <w:tc>
          <w:tcPr>
            <w:tcW w:w="2134" w:type="dxa"/>
            <w:vMerge w:val="restart"/>
            <w:tcBorders>
              <w:left w:val="single" w:sz="4" w:space="0" w:color="auto"/>
            </w:tcBorders>
          </w:tcPr>
          <w:p w14:paraId="51CC0516"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Pastabos</w:t>
            </w:r>
          </w:p>
        </w:tc>
      </w:tr>
      <w:tr w:rsidR="004B0AF3" w:rsidRPr="0018337B" w14:paraId="2AAB7201" w14:textId="77777777" w:rsidTr="004B0AF3">
        <w:trPr>
          <w:cantSplit/>
          <w:trHeight w:val="195"/>
        </w:trPr>
        <w:tc>
          <w:tcPr>
            <w:tcW w:w="2496" w:type="dxa"/>
            <w:vMerge/>
            <w:tcBorders>
              <w:right w:val="single" w:sz="4" w:space="0" w:color="auto"/>
            </w:tcBorders>
          </w:tcPr>
          <w:p w14:paraId="6D2C0FB9" w14:textId="77777777" w:rsidR="004B0AF3" w:rsidRPr="0018337B" w:rsidRDefault="004B0AF3" w:rsidP="004B0AF3">
            <w:pPr>
              <w:spacing w:after="0" w:line="240" w:lineRule="auto"/>
              <w:rPr>
                <w:rFonts w:ascii="Times New Roman" w:eastAsia="MS Mincho" w:hAnsi="Times New Roman"/>
                <w:b/>
                <w:lang w:val="lt-LT" w:eastAsia="lt-LT"/>
              </w:rPr>
            </w:pPr>
          </w:p>
        </w:tc>
        <w:tc>
          <w:tcPr>
            <w:tcW w:w="2111" w:type="dxa"/>
            <w:tcBorders>
              <w:top w:val="single" w:sz="4" w:space="0" w:color="000000"/>
              <w:left w:val="single" w:sz="4" w:space="0" w:color="auto"/>
              <w:bottom w:val="single" w:sz="4" w:space="0" w:color="000000"/>
              <w:right w:val="single" w:sz="4" w:space="0" w:color="000000"/>
            </w:tcBorders>
          </w:tcPr>
          <w:p w14:paraId="4E642C7C"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Gyvūnui </w:t>
            </w:r>
          </w:p>
        </w:tc>
        <w:tc>
          <w:tcPr>
            <w:tcW w:w="2115" w:type="dxa"/>
            <w:tcBorders>
              <w:top w:val="single" w:sz="4" w:space="0" w:color="000000"/>
              <w:left w:val="single" w:sz="4" w:space="0" w:color="auto"/>
              <w:bottom w:val="single" w:sz="4" w:space="0" w:color="000000"/>
              <w:right w:val="single" w:sz="4" w:space="0" w:color="000000"/>
            </w:tcBorders>
          </w:tcPr>
          <w:p w14:paraId="740B69AF"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Pacientui </w:t>
            </w:r>
          </w:p>
        </w:tc>
        <w:tc>
          <w:tcPr>
            <w:tcW w:w="2134" w:type="dxa"/>
            <w:vMerge/>
            <w:tcBorders>
              <w:left w:val="single" w:sz="4" w:space="0" w:color="000000"/>
            </w:tcBorders>
          </w:tcPr>
          <w:p w14:paraId="74E25A34" w14:textId="77777777" w:rsidR="004B0AF3" w:rsidRPr="0018337B" w:rsidRDefault="004B0AF3" w:rsidP="004B0AF3">
            <w:pPr>
              <w:spacing w:after="0" w:line="240" w:lineRule="auto"/>
              <w:rPr>
                <w:rFonts w:ascii="Times New Roman" w:eastAsia="MS Mincho" w:hAnsi="Times New Roman"/>
                <w:lang w:val="lt-LT" w:eastAsia="lt-LT"/>
              </w:rPr>
            </w:pPr>
          </w:p>
        </w:tc>
      </w:tr>
      <w:tr w:rsidR="004B0AF3" w:rsidRPr="0018337B" w14:paraId="42ECF01D" w14:textId="77777777" w:rsidTr="004B0AF3">
        <w:tc>
          <w:tcPr>
            <w:tcW w:w="2496" w:type="dxa"/>
          </w:tcPr>
          <w:p w14:paraId="0E41669C"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Gyvūnas nesugautas</w:t>
            </w:r>
          </w:p>
          <w:p w14:paraId="7E0A24C4"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(nežinomas)</w:t>
            </w:r>
          </w:p>
          <w:p w14:paraId="663178F3"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Įtartini arba neįtartini atvejai</w:t>
            </w:r>
          </w:p>
        </w:tc>
        <w:tc>
          <w:tcPr>
            <w:tcW w:w="2111" w:type="dxa"/>
            <w:tcBorders>
              <w:top w:val="single" w:sz="4" w:space="0" w:color="000000"/>
              <w:right w:val="single" w:sz="4" w:space="0" w:color="000000"/>
            </w:tcBorders>
          </w:tcPr>
          <w:p w14:paraId="12F9E4F6" w14:textId="77777777" w:rsidR="004B0AF3" w:rsidRPr="0018337B" w:rsidRDefault="004B0AF3" w:rsidP="004B0AF3">
            <w:pPr>
              <w:spacing w:after="0" w:line="240" w:lineRule="auto"/>
              <w:rPr>
                <w:rFonts w:ascii="Times New Roman" w:eastAsia="MS Mincho" w:hAnsi="Times New Roman"/>
                <w:lang w:val="lt-LT" w:eastAsia="lt-LT"/>
              </w:rPr>
            </w:pPr>
          </w:p>
        </w:tc>
        <w:tc>
          <w:tcPr>
            <w:tcW w:w="2115" w:type="dxa"/>
            <w:tcBorders>
              <w:top w:val="single" w:sz="4" w:space="0" w:color="000000"/>
              <w:left w:val="single" w:sz="4" w:space="0" w:color="000000"/>
            </w:tcBorders>
          </w:tcPr>
          <w:p w14:paraId="17D16D50"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Gydymui būtina nugabenti į pasiutligės gydymo centrą. </w:t>
            </w:r>
          </w:p>
        </w:tc>
        <w:tc>
          <w:tcPr>
            <w:tcW w:w="2134" w:type="dxa"/>
          </w:tcPr>
          <w:p w14:paraId="585B558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yra visada užbaigiamas.</w:t>
            </w:r>
          </w:p>
        </w:tc>
      </w:tr>
      <w:tr w:rsidR="004B0AF3" w:rsidRPr="0018337B" w14:paraId="0DEADF80" w14:textId="77777777" w:rsidTr="004B0AF3">
        <w:tc>
          <w:tcPr>
            <w:tcW w:w="2496" w:type="dxa"/>
          </w:tcPr>
          <w:p w14:paraId="16C45ABC"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Gyvūnas kritęs</w:t>
            </w:r>
          </w:p>
          <w:p w14:paraId="05D99BBE"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Įtartini arba neįtartini atvejai</w:t>
            </w:r>
          </w:p>
        </w:tc>
        <w:tc>
          <w:tcPr>
            <w:tcW w:w="2111" w:type="dxa"/>
          </w:tcPr>
          <w:p w14:paraId="08387968"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smegenys siunčiami tyrimui į specializuotą laboratoriją.</w:t>
            </w:r>
          </w:p>
        </w:tc>
        <w:tc>
          <w:tcPr>
            <w:tcW w:w="2115" w:type="dxa"/>
          </w:tcPr>
          <w:p w14:paraId="799632CA"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Gydymui būtina nugabenti į pasiutligės gydymo centrą.</w:t>
            </w:r>
          </w:p>
        </w:tc>
        <w:tc>
          <w:tcPr>
            <w:tcW w:w="2134" w:type="dxa"/>
          </w:tcPr>
          <w:p w14:paraId="12276F70" w14:textId="1EA2AC9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nutraukiamas, jei tyrimo rezultatai yra neigiami, kitais atvejais tęsiamas.</w:t>
            </w:r>
          </w:p>
        </w:tc>
      </w:tr>
      <w:tr w:rsidR="004B0AF3" w:rsidRPr="0018337B" w14:paraId="38910505" w14:textId="77777777" w:rsidTr="004B0AF3">
        <w:tc>
          <w:tcPr>
            <w:tcW w:w="2496" w:type="dxa"/>
          </w:tcPr>
          <w:p w14:paraId="068CF3BE"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u w:val="single"/>
                <w:lang w:val="lt-LT" w:eastAsia="lt-LT"/>
              </w:rPr>
              <w:t>Gyvūnas gyvas</w:t>
            </w:r>
            <w:r w:rsidRPr="0018337B">
              <w:rPr>
                <w:rFonts w:ascii="Times New Roman" w:eastAsia="MS Mincho" w:hAnsi="Times New Roman"/>
                <w:lang w:val="lt-LT" w:eastAsia="lt-LT"/>
              </w:rPr>
              <w:t xml:space="preserve"> </w:t>
            </w:r>
          </w:p>
          <w:p w14:paraId="686F6303"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Neįtartini atvejai</w:t>
            </w:r>
          </w:p>
        </w:tc>
        <w:tc>
          <w:tcPr>
            <w:tcW w:w="2111" w:type="dxa"/>
          </w:tcPr>
          <w:p w14:paraId="143663A0"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Stebimas veterinaro</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(a)</w:t>
            </w:r>
          </w:p>
        </w:tc>
        <w:tc>
          <w:tcPr>
            <w:tcW w:w="2115" w:type="dxa"/>
          </w:tcPr>
          <w:p w14:paraId="0598BC6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Sprendimas dėl gydymo nuo pasiutligės laikinai atidedamas.</w:t>
            </w:r>
          </w:p>
        </w:tc>
        <w:tc>
          <w:tcPr>
            <w:tcW w:w="2134" w:type="dxa"/>
          </w:tcPr>
          <w:p w14:paraId="4F81907E" w14:textId="61C3EEFA"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supaprastinamas, atsižvelgus į gyvūno stebėjimo rezultatus.</w:t>
            </w:r>
          </w:p>
        </w:tc>
      </w:tr>
      <w:tr w:rsidR="004B0AF3" w:rsidRPr="0018337B" w14:paraId="1EBA0196" w14:textId="77777777" w:rsidTr="004B0AF3">
        <w:tc>
          <w:tcPr>
            <w:tcW w:w="2496" w:type="dxa"/>
          </w:tcPr>
          <w:p w14:paraId="2E7A631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Įtartinos aplinkybės</w:t>
            </w:r>
          </w:p>
        </w:tc>
        <w:tc>
          <w:tcPr>
            <w:tcW w:w="2111" w:type="dxa"/>
          </w:tcPr>
          <w:p w14:paraId="28382DC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Stebimas veterinaro</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(a)</w:t>
            </w:r>
          </w:p>
        </w:tc>
        <w:tc>
          <w:tcPr>
            <w:tcW w:w="2115" w:type="dxa"/>
          </w:tcPr>
          <w:p w14:paraId="0E408BD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Gydymui būtina nugabenti į pasiutligės gydymo centrą.</w:t>
            </w:r>
          </w:p>
        </w:tc>
        <w:tc>
          <w:tcPr>
            <w:tcW w:w="2134" w:type="dxa"/>
          </w:tcPr>
          <w:p w14:paraId="5D40EC67" w14:textId="06CC044E"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 nutraukiamas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jei veterinarinis stebėjimas nepatvirtina pirminio įtarimo, kitais atvejais, tęsiamas.</w:t>
            </w:r>
          </w:p>
        </w:tc>
      </w:tr>
      <w:tr w:rsidR="004B0AF3" w:rsidRPr="0018337B" w14:paraId="0FB58BF5" w14:textId="77777777" w:rsidTr="004B0AF3">
        <w:tc>
          <w:tcPr>
            <w:tcW w:w="8856" w:type="dxa"/>
            <w:gridSpan w:val="4"/>
          </w:tcPr>
          <w:p w14:paraId="60DBACFC"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vertAlign w:val="superscript"/>
                <w:lang w:val="lt-LT" w:eastAsia="lt-LT"/>
              </w:rPr>
              <w:t>(a)</w:t>
            </w:r>
            <w:r w:rsidR="00F879C4" w:rsidRPr="0018337B">
              <w:rPr>
                <w:rFonts w:ascii="Times New Roman" w:eastAsia="MS Mincho" w:hAnsi="Times New Roman"/>
                <w:vertAlign w:val="superscript"/>
                <w:lang w:val="lt-LT" w:eastAsia="lt-LT"/>
              </w:rPr>
              <w:t xml:space="preserve"> </w:t>
            </w:r>
            <w:r w:rsidRPr="0018337B">
              <w:rPr>
                <w:rFonts w:ascii="Times New Roman" w:eastAsia="MS Mincho" w:hAnsi="Times New Roman"/>
                <w:lang w:val="lt-LT" w:eastAsia="lt-LT"/>
              </w:rPr>
              <w:t>Remiantis PSO rekomendacijomis, minimalus šunų ir kačių stebėjimo periodas, būtinas veterinariniam tyrimui, yra 10 dienų.</w:t>
            </w:r>
          </w:p>
          <w:p w14:paraId="6688230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Gydyti rekomenduojama atsižvelgus į sužeidimo sunkumą (žr. </w:t>
            </w:r>
            <w:r w:rsidR="000473EE" w:rsidRPr="0018337B">
              <w:rPr>
                <w:rFonts w:ascii="Times New Roman" w:eastAsia="MS Mincho" w:hAnsi="Times New Roman"/>
                <w:lang w:val="lt-LT" w:eastAsia="lt-LT"/>
              </w:rPr>
              <w:t>5</w:t>
            </w:r>
            <w:r w:rsidRPr="0018337B">
              <w:rPr>
                <w:rFonts w:ascii="Times New Roman" w:eastAsia="MS Mincho" w:hAnsi="Times New Roman"/>
                <w:lang w:val="lt-LT" w:eastAsia="lt-LT"/>
              </w:rPr>
              <w:t xml:space="preserve">-ąją lentelę). </w:t>
            </w:r>
          </w:p>
        </w:tc>
      </w:tr>
    </w:tbl>
    <w:p w14:paraId="42C6EE80"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64B87CB0" w14:textId="03221522" w:rsidR="004B0AF3" w:rsidRPr="0018337B" w:rsidRDefault="00C750B3"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5</w:t>
      </w:r>
      <w:r w:rsidR="000473EE" w:rsidRPr="0018337B">
        <w:rPr>
          <w:rFonts w:ascii="Times New Roman" w:eastAsia="MS Mincho" w:hAnsi="Times New Roman"/>
          <w:lang w:val="lt-LT" w:eastAsia="lt-LT"/>
        </w:rPr>
        <w:t> </w:t>
      </w:r>
      <w:r w:rsidR="004B0AF3" w:rsidRPr="0018337B">
        <w:rPr>
          <w:rFonts w:ascii="Times New Roman" w:eastAsia="MS Mincho" w:hAnsi="Times New Roman"/>
          <w:lang w:val="lt-LT" w:eastAsia="lt-LT"/>
        </w:rPr>
        <w:t>lentelė.</w:t>
      </w:r>
      <w:r w:rsidR="000473EE" w:rsidRPr="0018337B">
        <w:rPr>
          <w:rFonts w:ascii="Times New Roman" w:eastAsia="MS Mincho" w:hAnsi="Times New Roman"/>
          <w:lang w:val="lt-LT" w:eastAsia="lt-LT"/>
        </w:rPr>
        <w:t xml:space="preserve"> </w:t>
      </w:r>
      <w:r w:rsidR="004B0AF3" w:rsidRPr="0018337B">
        <w:rPr>
          <w:rFonts w:ascii="Times New Roman" w:eastAsia="MS Mincho" w:hAnsi="Times New Roman"/>
          <w:lang w:val="lt-LT" w:eastAsia="lt-LT"/>
        </w:rPr>
        <w:t>PSO pokontaktinio gydymo rekomendacijos priklausomai nuo sužeidimo laipsnio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4B0AF3" w:rsidRPr="0018337B" w14:paraId="2255F29C" w14:textId="77777777" w:rsidTr="004B0AF3">
        <w:tc>
          <w:tcPr>
            <w:tcW w:w="2952" w:type="dxa"/>
          </w:tcPr>
          <w:p w14:paraId="14946420"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Sunkumo laipsnis </w:t>
            </w:r>
          </w:p>
        </w:tc>
        <w:tc>
          <w:tcPr>
            <w:tcW w:w="2952" w:type="dxa"/>
          </w:tcPr>
          <w:p w14:paraId="1BD1E097"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Kontakto tipas su įtariamu ar nustatytu pasiutusiu laukiniu </w:t>
            </w:r>
            <w:r w:rsidRPr="0018337B">
              <w:rPr>
                <w:rFonts w:ascii="Times New Roman" w:eastAsia="MS Mincho" w:hAnsi="Times New Roman"/>
                <w:b/>
                <w:vertAlign w:val="superscript"/>
                <w:lang w:val="lt-LT" w:eastAsia="lt-LT"/>
              </w:rPr>
              <w:t>(a)</w:t>
            </w:r>
            <w:r w:rsidRPr="0018337B">
              <w:rPr>
                <w:rFonts w:ascii="Times New Roman" w:eastAsia="MS Mincho" w:hAnsi="Times New Roman"/>
                <w:b/>
                <w:lang w:val="lt-LT" w:eastAsia="lt-LT"/>
              </w:rPr>
              <w:t xml:space="preserve"> ar naminiu gyvūnu arba su gyvūnu, kuris negali būti stebimas. </w:t>
            </w:r>
          </w:p>
        </w:tc>
        <w:tc>
          <w:tcPr>
            <w:tcW w:w="2952" w:type="dxa"/>
          </w:tcPr>
          <w:p w14:paraId="5DA1C6D6"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Rekomenduojamas gydymas</w:t>
            </w:r>
          </w:p>
        </w:tc>
      </w:tr>
      <w:tr w:rsidR="004B0AF3" w:rsidRPr="0018337B" w14:paraId="60511AB2" w14:textId="77777777" w:rsidTr="004B0AF3">
        <w:tc>
          <w:tcPr>
            <w:tcW w:w="2952" w:type="dxa"/>
          </w:tcPr>
          <w:p w14:paraId="56490F9B"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w:t>
            </w:r>
          </w:p>
        </w:tc>
        <w:tc>
          <w:tcPr>
            <w:tcW w:w="2952" w:type="dxa"/>
          </w:tcPr>
          <w:p w14:paraId="4BE88B58"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lietimas arba šėrimas.</w:t>
            </w:r>
          </w:p>
          <w:p w14:paraId="3336873C"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Nepažeistos odos lyžtelėjimas.</w:t>
            </w:r>
          </w:p>
        </w:tc>
        <w:tc>
          <w:tcPr>
            <w:tcW w:w="2952" w:type="dxa"/>
          </w:tcPr>
          <w:p w14:paraId="4DEEE19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Nereikalingas, jei duomenys apie atvejį patikimi.</w:t>
            </w:r>
          </w:p>
        </w:tc>
      </w:tr>
      <w:tr w:rsidR="004B0AF3" w:rsidRPr="0018337B" w14:paraId="331743C4" w14:textId="77777777" w:rsidTr="004B0AF3">
        <w:tc>
          <w:tcPr>
            <w:tcW w:w="2952" w:type="dxa"/>
          </w:tcPr>
          <w:p w14:paraId="227A0B63"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II</w:t>
            </w:r>
          </w:p>
        </w:tc>
        <w:tc>
          <w:tcPr>
            <w:tcW w:w="2952" w:type="dxa"/>
          </w:tcPr>
          <w:p w14:paraId="3F139DF2"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Sukandžiota neuždengta oda.</w:t>
            </w:r>
          </w:p>
          <w:p w14:paraId="6E9F239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Nedidelis įdrėskimas ar nubrozdinimas, nekraujuoja.</w:t>
            </w:r>
          </w:p>
          <w:p w14:paraId="6A25D13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Pažeistos odos lyžtelėjimas.</w:t>
            </w:r>
          </w:p>
        </w:tc>
        <w:tc>
          <w:tcPr>
            <w:tcW w:w="2952" w:type="dxa"/>
          </w:tcPr>
          <w:p w14:paraId="47D81800"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Nedelsiant skiepyti</w:t>
            </w:r>
          </w:p>
          <w:p w14:paraId="481D9CDA"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nuo pasiutligės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w:t>
            </w:r>
          </w:p>
        </w:tc>
      </w:tr>
      <w:tr w:rsidR="004B0AF3" w:rsidRPr="0018337B" w14:paraId="02D24CF4" w14:textId="77777777" w:rsidTr="004B0AF3">
        <w:tc>
          <w:tcPr>
            <w:tcW w:w="2952" w:type="dxa"/>
          </w:tcPr>
          <w:p w14:paraId="1E8F979D"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lastRenderedPageBreak/>
              <w:t>III</w:t>
            </w:r>
          </w:p>
        </w:tc>
        <w:tc>
          <w:tcPr>
            <w:tcW w:w="2952" w:type="dxa"/>
          </w:tcPr>
          <w:p w14:paraId="05B81A9C" w14:textId="4D917C90"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Pavieniai ar daugybiniai transderminiai sukandžiojimai ir įdrėskimai. </w:t>
            </w:r>
          </w:p>
          <w:p w14:paraId="02E18B79"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Gleivinės užteršimas seilėmis (pvz.: lyžtelėjimas).</w:t>
            </w:r>
          </w:p>
        </w:tc>
        <w:tc>
          <w:tcPr>
            <w:tcW w:w="2952" w:type="dxa"/>
          </w:tcPr>
          <w:p w14:paraId="21B0484C"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Nedelsiant skirti pasiutligės imunoglobulino ir skiepyti nuo pasiutligės </w:t>
            </w:r>
            <w:r w:rsidRPr="0018337B">
              <w:rPr>
                <w:rFonts w:ascii="Times New Roman" w:eastAsia="MS Mincho" w:hAnsi="Times New Roman"/>
                <w:vertAlign w:val="superscript"/>
                <w:lang w:val="lt-LT" w:eastAsia="lt-LT"/>
              </w:rPr>
              <w:t>(b</w:t>
            </w:r>
            <w:r w:rsidR="00F879C4" w:rsidRPr="0018337B">
              <w:rPr>
                <w:rFonts w:ascii="Times New Roman" w:eastAsia="MS Mincho" w:hAnsi="Times New Roman"/>
                <w:vertAlign w:val="superscript"/>
                <w:lang w:val="lt-LT" w:eastAsia="lt-LT"/>
              </w:rPr>
              <w:t>)</w:t>
            </w:r>
            <w:r w:rsidR="00F879C4" w:rsidRPr="0018337B">
              <w:rPr>
                <w:rFonts w:ascii="Times New Roman" w:eastAsia="MS Mincho" w:hAnsi="Times New Roman"/>
                <w:lang w:val="lt-LT" w:eastAsia="lt-LT"/>
              </w:rPr>
              <w:t>.</w:t>
            </w:r>
          </w:p>
        </w:tc>
      </w:tr>
    </w:tbl>
    <w:p w14:paraId="58DEDFBE" w14:textId="61647788" w:rsidR="004B0AF3" w:rsidRPr="0018337B" w:rsidRDefault="004B0AF3" w:rsidP="00A06D0F">
      <w:pPr>
        <w:numPr>
          <w:ilvl w:val="0"/>
          <w:numId w:val="27"/>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Kontaktas su graužikais, triušiais ar kiškiais nereikalauja specifinio pasiutligės gydymo.</w:t>
      </w:r>
    </w:p>
    <w:p w14:paraId="793A5137" w14:textId="77777777" w:rsidR="004B0AF3" w:rsidRPr="0018337B" w:rsidRDefault="004B0AF3" w:rsidP="00A06D0F">
      <w:pPr>
        <w:numPr>
          <w:ilvl w:val="0"/>
          <w:numId w:val="27"/>
        </w:num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Nutraukti gydymą, jei 10 dienų stebėtas gyvūnas (šuo ar katė) yra sveikas arba jeigu po gyvūno eutanazijos pasiutligės tyrimo rezultatai atitinkamais laboratoriniais metodais yra neigiami.</w:t>
      </w:r>
    </w:p>
    <w:p w14:paraId="4D4AAFFA" w14:textId="77777777" w:rsidR="004B0AF3" w:rsidRPr="0018337B" w:rsidRDefault="004B0AF3" w:rsidP="004B0AF3">
      <w:pPr>
        <w:spacing w:after="0" w:line="240" w:lineRule="auto"/>
        <w:rPr>
          <w:rFonts w:ascii="Times New Roman" w:eastAsia="MS Mincho" w:hAnsi="Times New Roman"/>
          <w:lang w:val="lt-LT" w:eastAsia="lt-LT"/>
        </w:rPr>
      </w:pPr>
    </w:p>
    <w:p w14:paraId="454DF38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Būtina laikytis visų skiepijimo schemos rekomendacijų. Ypatingai svarbu pokontaktinio skiepijimo metu įvertinti gyvūną, kontakto su gyvūnu aplinkybes, žaizdos pobūdį (žr. 4.2 skyriuje).</w:t>
      </w:r>
    </w:p>
    <w:p w14:paraId="5A8500A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Kaip ir švirkščiant visas injekuojamas vakcinas, rekomenduojama pasiruošti skubios pagalbos rinkinį galimai po skiepijimo anafilaksinei reakcijai gydyti, ypač planuojant atlikti pokontaktinį skiepijimą žmonėms, jautriems beta propiolaktonui (naudojamas gamyboje), polimiksinui B, streptomicinui ar neomocinui. </w:t>
      </w:r>
    </w:p>
    <w:p w14:paraId="3B76C263" w14:textId="664A775E"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 kraujagyslę švirkšti negalima. Įdūrus adatą, prieš švirkščiant būtina įsitikinti ar ji nepataikė į kraujagyslę.</w:t>
      </w:r>
    </w:p>
    <w:p w14:paraId="560C20E3"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negalima injekuoti į poodį.</w:t>
      </w:r>
    </w:p>
    <w:p w14:paraId="2A5684E6" w14:textId="51D23E9E"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negalima injekuoti į sėdmeninį raumenį, nes šioje vietoje pastebėtas silpnesnis neutralizuojančių antikūnų lygis.</w:t>
      </w:r>
    </w:p>
    <w:p w14:paraId="54353CA0" w14:textId="09B91BB4"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Kai skiriama vakcina žmonėms su imunodeficitu, atsiradusiu dėl imunosupresinės ligos ar imunosupresinio gydymo (pvz.: kortikosteroidais), atliekamas antikūnų serologinis testas 2-4 savaitę po skiepijimo. Nustačius, kad antikūnų lygis yra mažesnis nei 0,5 TV/ml (RFFIT), skiriama papildoma injekcija. </w:t>
      </w:r>
    </w:p>
    <w:p w14:paraId="1963B47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Skiriant pirminę imunizaciją gerokai per anksti gimusiems kūdikiams (gimusiems ≤28 nėštumo savaitės), ypač tiems, kurių kvėpavimo takai buvo nesubrendę, reikia atsižvelgti į galimą apnėjos riziką ir poreikį stebėti kvėpavimą 48-72 valandas.</w:t>
      </w:r>
    </w:p>
    <w:p w14:paraId="211034F8" w14:textId="7E1033FB" w:rsidR="004B0AF3" w:rsidRPr="0018337B" w:rsidRDefault="004B0AF3" w:rsidP="004B0AF3">
      <w:pPr>
        <w:keepNext/>
        <w:spacing w:after="0" w:line="240" w:lineRule="auto"/>
        <w:outlineLvl w:val="0"/>
        <w:rPr>
          <w:rFonts w:ascii="Times New Roman" w:eastAsia="Batang" w:hAnsi="Times New Roman"/>
          <w:lang w:val="lt-LT" w:eastAsia="ko-KR"/>
        </w:rPr>
      </w:pPr>
      <w:r w:rsidRPr="0018337B">
        <w:rPr>
          <w:rFonts w:ascii="Times New Roman" w:eastAsia="Batang" w:hAnsi="Times New Roman"/>
          <w:lang w:val="lt-LT" w:eastAsia="ko-KR"/>
        </w:rPr>
        <w:t>Yra žinoma, kad su nerimu susijusios reakcijos, įskaitant vazovagalines reakcijas (sinkopė), hiperventiliacija ar su stresu susijusios reakcijos pasireiškia po bet kokios vakcinacijos ar net prieš vakcinaciją, kaip psichogeninė reakcija į dūrį adata. Tokią reakciją gali lydėti įvairūs neurologiniai simptomai, pavyzdžiui, trumpalaikis regos sutrikimas ir parestezija. Svarbu, kad būtų parengtos procedūros, apsaugančios nuo sužalojimų pasireiškus nuoalpiui.</w:t>
      </w:r>
      <w:r w:rsidR="002D2DB8">
        <w:rPr>
          <w:rFonts w:ascii="Times New Roman" w:eastAsia="Batang" w:hAnsi="Times New Roman"/>
          <w:lang w:val="lt-LT" w:eastAsia="ko-KR"/>
        </w:rPr>
        <w:fldChar w:fldCharType="begin"/>
      </w:r>
      <w:r w:rsidR="002D2DB8">
        <w:rPr>
          <w:rFonts w:ascii="Times New Roman" w:eastAsia="Batang" w:hAnsi="Times New Roman"/>
          <w:lang w:val="lt-LT" w:eastAsia="ko-KR"/>
        </w:rPr>
        <w:instrText xml:space="preserve"> DOCVARIABLE vault_nd_9d5f891a-dce2-46fe-afa9-198260b3ae19 \* MERGEFORMAT </w:instrText>
      </w:r>
      <w:r w:rsidR="002D2DB8">
        <w:rPr>
          <w:rFonts w:ascii="Times New Roman" w:eastAsia="Batang" w:hAnsi="Times New Roman"/>
          <w:lang w:val="lt-LT" w:eastAsia="ko-KR"/>
        </w:rPr>
        <w:fldChar w:fldCharType="separate"/>
      </w:r>
      <w:r w:rsidR="002D2DB8">
        <w:rPr>
          <w:rFonts w:ascii="Times New Roman" w:eastAsia="Batang" w:hAnsi="Times New Roman"/>
          <w:lang w:val="lt-LT" w:eastAsia="ko-KR"/>
        </w:rPr>
        <w:t xml:space="preserve"> </w:t>
      </w:r>
      <w:r w:rsidR="002D2DB8">
        <w:rPr>
          <w:rFonts w:ascii="Times New Roman" w:eastAsia="Batang" w:hAnsi="Times New Roman"/>
          <w:lang w:val="lt-LT" w:eastAsia="ko-KR"/>
        </w:rPr>
        <w:fldChar w:fldCharType="end"/>
      </w:r>
    </w:p>
    <w:p w14:paraId="05CCD6DA" w14:textId="77777777" w:rsidR="004B0AF3" w:rsidRPr="0018337B" w:rsidRDefault="004B0AF3" w:rsidP="004B0AF3">
      <w:pPr>
        <w:spacing w:after="0" w:line="240" w:lineRule="auto"/>
        <w:rPr>
          <w:rFonts w:ascii="Times New Roman" w:eastAsia="MS Mincho" w:hAnsi="Times New Roman"/>
          <w:lang w:val="lt-LT" w:eastAsia="lt-LT"/>
        </w:rPr>
      </w:pPr>
    </w:p>
    <w:p w14:paraId="1E5B2AFC" w14:textId="6D984BDE" w:rsidR="00595060" w:rsidRPr="0018337B" w:rsidRDefault="00595060" w:rsidP="00595060">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Užpildyti švirkštai</w:t>
      </w:r>
      <w:r w:rsidR="00A77B92" w:rsidRPr="0018337B">
        <w:rPr>
          <w:rFonts w:ascii="Times New Roman" w:eastAsia="MS Mincho" w:hAnsi="Times New Roman"/>
          <w:u w:val="single"/>
          <w:lang w:val="lt-LT" w:eastAsia="lt-LT"/>
        </w:rPr>
        <w:t xml:space="preserve"> be prijungtos adatos</w:t>
      </w:r>
    </w:p>
    <w:p w14:paraId="2A8CCB75" w14:textId="54349872" w:rsidR="00595060" w:rsidRPr="0018337B" w:rsidRDefault="00595060" w:rsidP="00595060">
      <w:pPr>
        <w:spacing w:after="0" w:line="240" w:lineRule="auto"/>
        <w:rPr>
          <w:rFonts w:ascii="Times New Roman" w:hAnsi="Times New Roman"/>
          <w:lang w:val="lt-LT"/>
        </w:rPr>
      </w:pPr>
      <w:r w:rsidRPr="0018337B">
        <w:rPr>
          <w:rFonts w:ascii="Times New Roman" w:hAnsi="Times New Roman"/>
          <w:lang w:val="lt-LT"/>
        </w:rPr>
        <w:t xml:space="preserve">Užpildyto švirkšto </w:t>
      </w:r>
      <w:r w:rsidR="00A77B92" w:rsidRPr="0018337B">
        <w:rPr>
          <w:rFonts w:ascii="Times New Roman" w:hAnsi="Times New Roman"/>
          <w:lang w:val="lt-LT"/>
        </w:rPr>
        <w:t xml:space="preserve">be prijungtos adatos </w:t>
      </w:r>
      <w:r w:rsidRPr="0018337B">
        <w:rPr>
          <w:rFonts w:ascii="Times New Roman" w:hAnsi="Times New Roman"/>
          <w:lang w:val="lt-LT"/>
        </w:rPr>
        <w:t xml:space="preserve">antgalio sudėtyje yra natūralios gumos latekso darinio, kuris lateksui jautriems žmonėms gali sukelti </w:t>
      </w:r>
      <w:r w:rsidR="00B83F41" w:rsidRPr="0018337B">
        <w:rPr>
          <w:rFonts w:ascii="Times New Roman" w:hAnsi="Times New Roman"/>
          <w:lang w:val="lt-LT"/>
        </w:rPr>
        <w:t xml:space="preserve">sunkių </w:t>
      </w:r>
      <w:r w:rsidRPr="0018337B">
        <w:rPr>
          <w:rFonts w:ascii="Times New Roman" w:hAnsi="Times New Roman"/>
          <w:lang w:val="lt-LT"/>
        </w:rPr>
        <w:t>alerginių reakcijų.</w:t>
      </w:r>
    </w:p>
    <w:p w14:paraId="76660D09" w14:textId="77777777" w:rsidR="00595060" w:rsidRPr="0018337B" w:rsidRDefault="00595060" w:rsidP="00595060">
      <w:pPr>
        <w:spacing w:after="0" w:line="240" w:lineRule="auto"/>
        <w:rPr>
          <w:rFonts w:ascii="Times New Roman" w:eastAsia="MS Mincho" w:hAnsi="Times New Roman"/>
          <w:lang w:val="lt-LT" w:eastAsia="lt-LT"/>
        </w:rPr>
      </w:pPr>
    </w:p>
    <w:p w14:paraId="440F01B0" w14:textId="77777777" w:rsidR="00595060" w:rsidRPr="0018337B" w:rsidRDefault="00595060"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VERORAB sudėtyje yra fenilalanino, kalio ir natrio. </w:t>
      </w:r>
    </w:p>
    <w:p w14:paraId="0EC09AAD" w14:textId="4B7ECFAA" w:rsidR="00595060" w:rsidRPr="0018337B" w:rsidRDefault="00595060" w:rsidP="000645E8">
      <w:pPr>
        <w:pStyle w:val="Sraopastraipa"/>
        <w:numPr>
          <w:ilvl w:val="0"/>
          <w:numId w:val="18"/>
        </w:numPr>
        <w:shd w:val="clear" w:color="auto" w:fill="FFFFFF"/>
        <w:ind w:left="567" w:hanging="567"/>
      </w:pPr>
      <w:r w:rsidRPr="0018337B">
        <w:t>Kiekvienoje VERORAB 0,5 ml dozėje yra 4</w:t>
      </w:r>
      <w:r w:rsidR="00AC0496">
        <w:t>,</w:t>
      </w:r>
      <w:r w:rsidRPr="0018337B">
        <w:t>1 mikrogram</w:t>
      </w:r>
      <w:r w:rsidR="008341F0">
        <w:t>o</w:t>
      </w:r>
      <w:r w:rsidRPr="0018337B">
        <w:t xml:space="preserve"> fenilalanino</w:t>
      </w:r>
      <w:r w:rsidR="003F69D8" w:rsidRPr="0018337B">
        <w:t>, tai atitinka</w:t>
      </w:r>
      <w:r w:rsidRPr="0018337B">
        <w:t xml:space="preserve"> 0</w:t>
      </w:r>
      <w:r w:rsidR="003F69D8" w:rsidRPr="0018337B">
        <w:t>,</w:t>
      </w:r>
      <w:r w:rsidR="00AC0496">
        <w:t>0</w:t>
      </w:r>
      <w:r w:rsidRPr="0018337B">
        <w:t>68</w:t>
      </w:r>
      <w:r w:rsidR="003F69D8" w:rsidRPr="0018337B">
        <w:t> </w:t>
      </w:r>
      <w:r w:rsidRPr="0018337B">
        <w:t>mi</w:t>
      </w:r>
      <w:r w:rsidR="003F69D8" w:rsidRPr="0018337B">
        <w:t>k</w:t>
      </w:r>
      <w:r w:rsidRPr="0018337B">
        <w:t>rogram</w:t>
      </w:r>
      <w:r w:rsidR="003F69D8" w:rsidRPr="0018337B">
        <w:t>o</w:t>
      </w:r>
      <w:r w:rsidRPr="0018337B">
        <w:t xml:space="preserve">/kg </w:t>
      </w:r>
      <w:r w:rsidR="003F69D8" w:rsidRPr="0018337B">
        <w:t>kūno svorio</w:t>
      </w:r>
      <w:r w:rsidRPr="0018337B">
        <w:t xml:space="preserve"> 60</w:t>
      </w:r>
      <w:r w:rsidR="003F69D8" w:rsidRPr="0018337B">
        <w:t> </w:t>
      </w:r>
      <w:r w:rsidRPr="0018337B">
        <w:t xml:space="preserve">kg </w:t>
      </w:r>
      <w:r w:rsidR="003F69D8" w:rsidRPr="0018337B">
        <w:t>sveriančiam asmeniui</w:t>
      </w:r>
      <w:r w:rsidRPr="0018337B">
        <w:t xml:space="preserve">. </w:t>
      </w:r>
      <w:r w:rsidR="003F69D8" w:rsidRPr="0018337B">
        <w:t>Fenilaninas gali būti kenksmingas sergantiems fenilketonurija, reta genetine liga, kuria sergant fenilaninas kaupiasi organizme, nes organizmas negali jo tinkamai pašalinti.</w:t>
      </w:r>
    </w:p>
    <w:p w14:paraId="0DFA9B3E" w14:textId="77777777" w:rsidR="00595060" w:rsidRPr="0018337B" w:rsidRDefault="00595060" w:rsidP="000645E8">
      <w:pPr>
        <w:pStyle w:val="Sraopastraipa"/>
        <w:numPr>
          <w:ilvl w:val="0"/>
          <w:numId w:val="18"/>
        </w:numPr>
        <w:shd w:val="clear" w:color="auto" w:fill="FFFFFF"/>
        <w:ind w:left="567" w:hanging="567"/>
      </w:pPr>
      <w:r w:rsidRPr="0018337B">
        <w:t xml:space="preserve">VERORAB dozėje yra mažiau kaip 1 mmol </w:t>
      </w:r>
      <w:r w:rsidR="005D61A7" w:rsidRPr="0018337B">
        <w:t>kalio</w:t>
      </w:r>
      <w:r w:rsidRPr="0018337B">
        <w:t xml:space="preserve"> (</w:t>
      </w:r>
      <w:r w:rsidR="005D61A7" w:rsidRPr="0018337B">
        <w:t>39</w:t>
      </w:r>
      <w:r w:rsidRPr="0018337B">
        <w:t xml:space="preserve"> mg) ir </w:t>
      </w:r>
      <w:r w:rsidR="005D61A7" w:rsidRPr="0018337B">
        <w:t>natrio</w:t>
      </w:r>
      <w:r w:rsidRPr="0018337B">
        <w:t xml:space="preserve"> (</w:t>
      </w:r>
      <w:r w:rsidR="005D61A7" w:rsidRPr="0018337B">
        <w:t>23</w:t>
      </w:r>
      <w:r w:rsidRPr="0018337B">
        <w:t> mg), t. y. ji</w:t>
      </w:r>
      <w:r w:rsidR="00707422" w:rsidRPr="0018337B">
        <w:t>e</w:t>
      </w:r>
      <w:r w:rsidRPr="0018337B">
        <w:t xml:space="preserve"> beveik neturi reikšmės.</w:t>
      </w:r>
    </w:p>
    <w:p w14:paraId="62225C6F" w14:textId="77777777" w:rsidR="00595060" w:rsidRPr="0018337B" w:rsidRDefault="00595060" w:rsidP="00595060">
      <w:pPr>
        <w:spacing w:after="0" w:line="240" w:lineRule="auto"/>
        <w:rPr>
          <w:rFonts w:ascii="Times New Roman" w:eastAsia="MS Mincho" w:hAnsi="Times New Roman"/>
          <w:lang w:val="lt-LT" w:eastAsia="lt-LT"/>
        </w:rPr>
      </w:pPr>
    </w:p>
    <w:p w14:paraId="5B40F008" w14:textId="77777777" w:rsidR="00B83F41" w:rsidRPr="00AD6490" w:rsidRDefault="00B83F41" w:rsidP="00B83F41">
      <w:pPr>
        <w:spacing w:after="0" w:line="240" w:lineRule="auto"/>
        <w:rPr>
          <w:rFonts w:ascii="Times New Roman" w:hAnsi="Times New Roman"/>
          <w:u w:val="single"/>
          <w:lang w:val="lt-LT"/>
        </w:rPr>
      </w:pPr>
      <w:r w:rsidRPr="00AD6490">
        <w:rPr>
          <w:rFonts w:ascii="Times New Roman" w:hAnsi="Times New Roman"/>
          <w:u w:val="single"/>
          <w:lang w:val="lt-LT"/>
        </w:rPr>
        <w:t>Vaikų populiacija</w:t>
      </w:r>
    </w:p>
    <w:p w14:paraId="65453759" w14:textId="77777777" w:rsidR="00B83F41" w:rsidRPr="0018337B" w:rsidRDefault="00B83F41" w:rsidP="0059506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Pirmin</w:t>
      </w:r>
      <w:r w:rsidR="009C2B22" w:rsidRPr="0018337B">
        <w:rPr>
          <w:rFonts w:ascii="Times New Roman" w:eastAsia="MS Mincho" w:hAnsi="Times New Roman"/>
          <w:lang w:val="lt-LT" w:eastAsia="lt-LT"/>
        </w:rPr>
        <w:t>ė</w:t>
      </w:r>
      <w:r w:rsidRPr="0018337B">
        <w:rPr>
          <w:rFonts w:ascii="Times New Roman" w:eastAsia="MS Mincho" w:hAnsi="Times New Roman"/>
          <w:lang w:val="lt-LT" w:eastAsia="lt-LT"/>
        </w:rPr>
        <w:t xml:space="preserve">s imunizacijos serijas skiriant labai neišnešiotiems kūdikiams (gimusiems </w:t>
      </w:r>
      <w:r w:rsidR="00707440" w:rsidRPr="0018337B">
        <w:rPr>
          <w:rFonts w:ascii="Times New Roman" w:eastAsia="MS Mincho" w:hAnsi="Times New Roman"/>
          <w:lang w:val="lt-LT" w:eastAsia="lt-LT"/>
        </w:rPr>
        <w:t>≤</w:t>
      </w:r>
      <w:r w:rsidRPr="0018337B">
        <w:rPr>
          <w:rFonts w:ascii="Times New Roman" w:eastAsia="MS Mincho" w:hAnsi="Times New Roman"/>
          <w:lang w:val="lt-LT" w:eastAsia="lt-LT"/>
        </w:rPr>
        <w:t> 28 gestacinių savaičių) reikia atsižvelgti į galimą apnėjos riziką ir poreikį stebėti kvėpavimą 48</w:t>
      </w:r>
      <w:r w:rsidRPr="0018337B">
        <w:rPr>
          <w:rFonts w:ascii="Times New Roman" w:eastAsia="MS Mincho" w:hAnsi="Times New Roman"/>
          <w:lang w:val="lt-LT" w:eastAsia="lt-LT"/>
        </w:rPr>
        <w:noBreakHyphen/>
        <w:t>72 val. laikotarpiu, ypač jei jau buvo nustatytas kvėpavimo sistemos nesubrendimas.</w:t>
      </w:r>
    </w:p>
    <w:p w14:paraId="2B69465F" w14:textId="77777777" w:rsidR="00B83F41" w:rsidRPr="0018337B" w:rsidRDefault="00B83F41" w:rsidP="00595060">
      <w:pPr>
        <w:spacing w:after="0" w:line="240" w:lineRule="auto"/>
        <w:rPr>
          <w:rFonts w:ascii="Times New Roman" w:eastAsia="MS Mincho" w:hAnsi="Times New Roman"/>
          <w:lang w:val="lt-LT" w:eastAsia="lt-LT"/>
        </w:rPr>
      </w:pPr>
    </w:p>
    <w:p w14:paraId="00BD79B7" w14:textId="77777777" w:rsidR="004B0AF3" w:rsidRPr="0018337B" w:rsidRDefault="004B0AF3" w:rsidP="00A06D0F">
      <w:pPr>
        <w:numPr>
          <w:ilvl w:val="1"/>
          <w:numId w:val="4"/>
        </w:numPr>
        <w:tabs>
          <w:tab w:val="clear" w:pos="360"/>
          <w:tab w:val="left" w:pos="561"/>
        </w:tabs>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Sąveika su kitais vaistiniais preparatais ir kitokia sąveika</w:t>
      </w:r>
    </w:p>
    <w:p w14:paraId="7FF314BA" w14:textId="77777777" w:rsidR="004B0AF3" w:rsidRPr="0018337B" w:rsidRDefault="004B0AF3" w:rsidP="004B0AF3">
      <w:pPr>
        <w:tabs>
          <w:tab w:val="left" w:pos="561"/>
        </w:tabs>
        <w:spacing w:after="0" w:line="240" w:lineRule="auto"/>
        <w:rPr>
          <w:rFonts w:ascii="Times New Roman" w:eastAsia="MS Mincho" w:hAnsi="Times New Roman"/>
          <w:b/>
          <w:lang w:val="lt-LT" w:eastAsia="lt-LT"/>
        </w:rPr>
      </w:pPr>
    </w:p>
    <w:p w14:paraId="2B6F2D11" w14:textId="77777777" w:rsidR="007B1CBD" w:rsidRPr="0018337B" w:rsidRDefault="007B1CBD" w:rsidP="007B1CBD">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Imuninę sistemą slopinantis gydymas, įskaitant ilgalaikį gydymą sisteminio poveikio </w:t>
      </w:r>
      <w:r w:rsidR="00181BD2" w:rsidRPr="0018337B">
        <w:rPr>
          <w:rFonts w:ascii="Times New Roman" w:eastAsia="MS Mincho" w:hAnsi="Times New Roman"/>
          <w:lang w:val="lt-LT" w:eastAsia="lt-LT"/>
        </w:rPr>
        <w:t>kortikosteroidais</w:t>
      </w:r>
      <w:r w:rsidRPr="0018337B">
        <w:rPr>
          <w:rFonts w:ascii="Times New Roman" w:eastAsia="MS Mincho" w:hAnsi="Times New Roman"/>
          <w:lang w:val="lt-LT" w:eastAsia="lt-LT"/>
        </w:rPr>
        <w:t>, gali trikdyti antikūnų susidarymą ir lemti vakcinos neveiksmingumą. Tokiu atveju praėjus 2</w:t>
      </w:r>
      <w:r w:rsidRPr="0018337B">
        <w:rPr>
          <w:rFonts w:ascii="Times New Roman" w:eastAsia="MS Mincho" w:hAnsi="Times New Roman"/>
          <w:lang w:val="lt-LT" w:eastAsia="lt-LT"/>
        </w:rPr>
        <w:noBreakHyphen/>
        <w:t>4 savaitėms po paskutiniosios injekcijos rekomenduojama atlikti serologinį tyrimą (taip pat ž</w:t>
      </w:r>
      <w:r w:rsidR="00257DE4" w:rsidRPr="0018337B">
        <w:rPr>
          <w:rFonts w:ascii="Times New Roman" w:eastAsia="MS Mincho" w:hAnsi="Times New Roman"/>
          <w:lang w:val="lt-LT" w:eastAsia="lt-LT"/>
        </w:rPr>
        <w:t>r</w:t>
      </w:r>
      <w:r w:rsidRPr="0018337B">
        <w:rPr>
          <w:rFonts w:ascii="Times New Roman" w:eastAsia="MS Mincho" w:hAnsi="Times New Roman"/>
          <w:lang w:val="lt-LT" w:eastAsia="lt-LT"/>
        </w:rPr>
        <w:t>. 4.2 skyrių).</w:t>
      </w:r>
    </w:p>
    <w:p w14:paraId="6320B02D" w14:textId="77777777" w:rsidR="007B1CBD" w:rsidRPr="0018337B" w:rsidRDefault="007B1CBD" w:rsidP="007B1CBD">
      <w:pPr>
        <w:tabs>
          <w:tab w:val="left" w:pos="561"/>
        </w:tabs>
        <w:spacing w:after="0" w:line="240" w:lineRule="auto"/>
        <w:rPr>
          <w:rFonts w:ascii="Times New Roman" w:eastAsia="MS Mincho" w:hAnsi="Times New Roman"/>
          <w:lang w:val="lt-LT" w:eastAsia="lt-LT"/>
        </w:rPr>
      </w:pPr>
    </w:p>
    <w:p w14:paraId="7813A7BA" w14:textId="77777777" w:rsidR="007B1CBD" w:rsidRPr="0018337B" w:rsidRDefault="007B1CBD" w:rsidP="007B1CBD">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VERORAB galima leisti su vidurių šiltinės polisacharidine Vi vakcina tuo pat metu į skirtingas </w:t>
      </w:r>
      <w:r w:rsidR="00203EAB" w:rsidRPr="0018337B">
        <w:rPr>
          <w:rFonts w:ascii="Times New Roman" w:eastAsia="MS Mincho" w:hAnsi="Times New Roman"/>
          <w:lang w:val="lt-LT" w:eastAsia="lt-LT"/>
        </w:rPr>
        <w:t>injekcijos</w:t>
      </w:r>
      <w:r w:rsidRPr="0018337B">
        <w:rPr>
          <w:rFonts w:ascii="Times New Roman" w:eastAsia="MS Mincho" w:hAnsi="Times New Roman"/>
          <w:lang w:val="lt-LT" w:eastAsia="lt-LT"/>
        </w:rPr>
        <w:t xml:space="preserve"> vietas.</w:t>
      </w:r>
    </w:p>
    <w:p w14:paraId="251694AA" w14:textId="77777777" w:rsidR="007B1CBD" w:rsidRPr="0018337B" w:rsidRDefault="007B1CBD" w:rsidP="007B1CBD">
      <w:pPr>
        <w:tabs>
          <w:tab w:val="left" w:pos="561"/>
        </w:tabs>
        <w:spacing w:after="0" w:line="240" w:lineRule="auto"/>
        <w:rPr>
          <w:rFonts w:ascii="Times New Roman" w:eastAsia="MS Mincho" w:hAnsi="Times New Roman"/>
          <w:lang w:val="lt-LT" w:eastAsia="lt-LT"/>
        </w:rPr>
      </w:pPr>
    </w:p>
    <w:p w14:paraId="6E520E9A" w14:textId="77777777" w:rsidR="007B1CBD" w:rsidRPr="0018337B" w:rsidRDefault="007B1CBD" w:rsidP="007B1CBD">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kartu vartojama bet kokių kitų vaistinių preparatų, įskaitant pasiutligės imunoglobulinus, injekcijas būtina atlikti atskirais švirkštais į skirtingas vietas.</w:t>
      </w:r>
    </w:p>
    <w:p w14:paraId="5D0729C6" w14:textId="77777777" w:rsidR="007B1CBD" w:rsidRPr="0018337B" w:rsidRDefault="007B1CBD" w:rsidP="004B0AF3">
      <w:pPr>
        <w:spacing w:after="0" w:line="240" w:lineRule="auto"/>
        <w:rPr>
          <w:rFonts w:ascii="Times New Roman" w:eastAsia="MS Mincho" w:hAnsi="Times New Roman"/>
          <w:lang w:val="lt-LT" w:eastAsia="lt-LT"/>
        </w:rPr>
      </w:pPr>
    </w:p>
    <w:p w14:paraId="76DA6645" w14:textId="77777777" w:rsidR="007B1CBD" w:rsidRPr="0018337B" w:rsidRDefault="007B1CBD"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Pasiutligės imunoglobulinas keičia imuninio atsako į vakciną atsiradimą, todėl būtina griežtai laikytis pasiutligės imunoglobulino skyrimo rekomendacijų.</w:t>
      </w:r>
    </w:p>
    <w:p w14:paraId="33926100" w14:textId="77777777" w:rsidR="004B0AF3" w:rsidRPr="0018337B" w:rsidRDefault="004B0AF3" w:rsidP="004B0AF3">
      <w:pPr>
        <w:spacing w:after="0" w:line="240" w:lineRule="auto"/>
        <w:rPr>
          <w:rFonts w:ascii="Times New Roman" w:eastAsia="MS Mincho" w:hAnsi="Times New Roman"/>
          <w:lang w:val="lt-LT" w:eastAsia="lt-LT"/>
        </w:rPr>
      </w:pPr>
    </w:p>
    <w:p w14:paraId="11A00143"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4.6</w:t>
      </w:r>
      <w:r w:rsidRPr="0018337B">
        <w:rPr>
          <w:rFonts w:ascii="Times New Roman" w:eastAsia="MS Mincho" w:hAnsi="Times New Roman"/>
          <w:b/>
          <w:lang w:val="lt-LT" w:eastAsia="lt-LT"/>
        </w:rPr>
        <w:tab/>
        <w:t>Vaisingumas, nėštumo ir žindymo laikotarpis</w:t>
      </w:r>
    </w:p>
    <w:p w14:paraId="425D2D06" w14:textId="77777777" w:rsidR="004B0AF3" w:rsidRPr="0018337B" w:rsidRDefault="004B0AF3" w:rsidP="004B0AF3">
      <w:pPr>
        <w:spacing w:after="0" w:line="240" w:lineRule="auto"/>
        <w:rPr>
          <w:rFonts w:ascii="Times New Roman" w:eastAsia="MS Mincho" w:hAnsi="Times New Roman"/>
          <w:b/>
          <w:lang w:val="lt-LT" w:eastAsia="lt-LT"/>
        </w:rPr>
      </w:pPr>
    </w:p>
    <w:p w14:paraId="0B95162D"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Nėštumas</w:t>
      </w:r>
    </w:p>
    <w:p w14:paraId="71806B6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Nėra jokių duomenų apie teratogeninį poveikį gyvūnams.</w:t>
      </w:r>
    </w:p>
    <w:p w14:paraId="66A52AF4" w14:textId="77777777" w:rsidR="004B0AF3" w:rsidRPr="0018337B" w:rsidRDefault="004B0AF3" w:rsidP="004B0AF3">
      <w:pPr>
        <w:spacing w:after="0" w:line="240" w:lineRule="auto"/>
        <w:rPr>
          <w:rFonts w:ascii="Times New Roman" w:eastAsia="MS Mincho" w:hAnsi="Times New Roman"/>
          <w:lang w:val="lt-LT" w:eastAsia="lt-LT"/>
        </w:rPr>
      </w:pPr>
      <w:r w:rsidRPr="00AD6490">
        <w:rPr>
          <w:rFonts w:ascii="Times New Roman" w:hAnsi="Times New Roman"/>
          <w:lang w:val="lt-LT"/>
        </w:rPr>
        <w:t xml:space="preserve">Nedaugelio nėštumų stebėjimo duomenys nepageidaujamo vakcinos poveikio nėštumo eigai arba vaisiaus ar naujagimio sveikatos būklei nerodo. </w:t>
      </w:r>
      <w:r w:rsidRPr="0018337B">
        <w:rPr>
          <w:rFonts w:ascii="Times New Roman" w:eastAsia="MS Mincho" w:hAnsi="Times New Roman"/>
          <w:lang w:val="lt-LT" w:eastAsia="lt-LT"/>
        </w:rPr>
        <w:t>Kadangi pasiutligė yra mirtina liga, pokontaktinio skiepijimo schema neturi būti keičiama dėl nėštumo. Prieškontaktinis gydymas taip pat gali būti skiriamas nėščiai moteriai esant pasiutligės užsikrėtimo rizikai.</w:t>
      </w:r>
    </w:p>
    <w:p w14:paraId="696DB911" w14:textId="77777777" w:rsidR="004B0AF3" w:rsidRPr="0018337B" w:rsidRDefault="004B0AF3" w:rsidP="004B0AF3">
      <w:pPr>
        <w:spacing w:after="0" w:line="240" w:lineRule="auto"/>
        <w:rPr>
          <w:rFonts w:ascii="Times New Roman" w:eastAsia="MS Mincho" w:hAnsi="Times New Roman"/>
          <w:lang w:val="lt-LT" w:eastAsia="lt-LT"/>
        </w:rPr>
      </w:pPr>
    </w:p>
    <w:p w14:paraId="3161A6A1"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Žindymas</w:t>
      </w:r>
    </w:p>
    <w:p w14:paraId="0A424615"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Ar vakcinos patenka į motinos pieną, nežinoma. Atsižvelgiant į ligos sunkumą, žindyves šia vakcina skiepyti galima.</w:t>
      </w:r>
    </w:p>
    <w:p w14:paraId="2B875412" w14:textId="77777777" w:rsidR="007B1CBD" w:rsidRPr="0018337B" w:rsidRDefault="007B1CBD" w:rsidP="007B1CBD">
      <w:pPr>
        <w:spacing w:after="0" w:line="240" w:lineRule="auto"/>
        <w:rPr>
          <w:rFonts w:ascii="Times New Roman" w:eastAsia="MS Mincho" w:hAnsi="Times New Roman"/>
          <w:lang w:val="lt-LT" w:eastAsia="lt-LT"/>
        </w:rPr>
      </w:pPr>
    </w:p>
    <w:p w14:paraId="01B0F21C" w14:textId="77777777" w:rsidR="007B1CBD" w:rsidRPr="0018337B" w:rsidRDefault="007B1CBD" w:rsidP="007B1CBD">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Vaisingumas</w:t>
      </w:r>
    </w:p>
    <w:p w14:paraId="7C44DF28" w14:textId="77777777" w:rsidR="007B1CBD" w:rsidRPr="0018337B" w:rsidRDefault="007B1CBD" w:rsidP="007B1CBD">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vyrų ar moterų vaisingumą mažinantis poveikis netirtas.</w:t>
      </w:r>
    </w:p>
    <w:p w14:paraId="7931EA35" w14:textId="77777777" w:rsidR="004B0AF3" w:rsidRPr="0018337B" w:rsidRDefault="004B0AF3" w:rsidP="004B0AF3">
      <w:pPr>
        <w:spacing w:after="0" w:line="240" w:lineRule="auto"/>
        <w:rPr>
          <w:rFonts w:ascii="Times New Roman" w:eastAsia="MS Mincho" w:hAnsi="Times New Roman"/>
          <w:lang w:val="lt-LT" w:eastAsia="lt-LT"/>
        </w:rPr>
      </w:pPr>
    </w:p>
    <w:p w14:paraId="0AF2DA95" w14:textId="77777777" w:rsidR="004B0AF3" w:rsidRPr="0018337B" w:rsidRDefault="004B0AF3" w:rsidP="004B0AF3">
      <w:pPr>
        <w:numPr>
          <w:ilvl w:val="1"/>
          <w:numId w:val="5"/>
        </w:numPr>
        <w:tabs>
          <w:tab w:val="clear" w:pos="360"/>
        </w:tabs>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Poveikis gebėjimui vairuoti ir valdyti mechanizmus</w:t>
      </w:r>
    </w:p>
    <w:p w14:paraId="21B84C30" w14:textId="77777777" w:rsidR="004B0AF3" w:rsidRPr="0018337B" w:rsidRDefault="004B0AF3" w:rsidP="004B0AF3">
      <w:pPr>
        <w:spacing w:after="0" w:line="240" w:lineRule="auto"/>
        <w:rPr>
          <w:rFonts w:ascii="Times New Roman" w:eastAsia="MS Mincho" w:hAnsi="Times New Roman"/>
          <w:b/>
          <w:lang w:val="lt-LT" w:eastAsia="lt-LT"/>
        </w:rPr>
      </w:pPr>
    </w:p>
    <w:p w14:paraId="364FA0E9" w14:textId="77777777" w:rsidR="004B0AF3" w:rsidRPr="0018337B" w:rsidRDefault="004B0AF3" w:rsidP="009A3D6C">
      <w:pPr>
        <w:spacing w:after="0" w:line="240" w:lineRule="auto"/>
        <w:rPr>
          <w:rFonts w:ascii="Times New Roman" w:eastAsia="MS Mincho" w:hAnsi="Times New Roman"/>
          <w:lang w:val="lt-LT" w:eastAsia="lt-LT"/>
        </w:rPr>
      </w:pPr>
      <w:bookmarkStart w:id="9" w:name="OLE_LINK5"/>
      <w:bookmarkStart w:id="10" w:name="OLE_LINK6"/>
      <w:r w:rsidRPr="0018337B">
        <w:rPr>
          <w:rFonts w:ascii="Times New Roman" w:eastAsia="MS Mincho" w:hAnsi="Times New Roman"/>
          <w:lang w:val="lt-LT" w:eastAsia="lt-LT"/>
        </w:rPr>
        <w:t>Paskiepijus gali atsirasti galvos svaigimas. Tai gali laikinai paveikti gebėjimą vairuoti ar valdyti mechanizmus.</w:t>
      </w:r>
    </w:p>
    <w:bookmarkEnd w:id="9"/>
    <w:bookmarkEnd w:id="10"/>
    <w:p w14:paraId="27DCCB76" w14:textId="77777777" w:rsidR="004B0AF3" w:rsidRPr="0018337B" w:rsidRDefault="004B0AF3" w:rsidP="009A3D6C">
      <w:pPr>
        <w:spacing w:after="0" w:line="240" w:lineRule="auto"/>
        <w:rPr>
          <w:rFonts w:ascii="Times New Roman" w:eastAsia="MS Mincho" w:hAnsi="Times New Roman"/>
          <w:u w:val="single"/>
          <w:lang w:val="lt-LT" w:eastAsia="lt-LT"/>
        </w:rPr>
      </w:pPr>
    </w:p>
    <w:p w14:paraId="5C7625EA" w14:textId="77777777" w:rsidR="00410F9A" w:rsidRPr="0018337B" w:rsidRDefault="00410F9A" w:rsidP="00410F9A">
      <w:pPr>
        <w:numPr>
          <w:ilvl w:val="1"/>
          <w:numId w:val="5"/>
        </w:numPr>
        <w:tabs>
          <w:tab w:val="clear" w:pos="360"/>
        </w:tabs>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 xml:space="preserve">Nepageidaujamas poveikis </w:t>
      </w:r>
    </w:p>
    <w:p w14:paraId="3B9956C1" w14:textId="77777777" w:rsidR="00410F9A" w:rsidRPr="0018337B" w:rsidRDefault="00410F9A" w:rsidP="00410F9A">
      <w:pPr>
        <w:spacing w:after="0" w:line="240" w:lineRule="auto"/>
        <w:rPr>
          <w:rFonts w:ascii="Times New Roman" w:eastAsia="MS Mincho" w:hAnsi="Times New Roman"/>
          <w:b/>
          <w:u w:val="single"/>
          <w:lang w:val="lt-LT" w:eastAsia="lt-LT"/>
        </w:rPr>
      </w:pPr>
    </w:p>
    <w:p w14:paraId="04A1EE4D" w14:textId="77777777" w:rsidR="00410F9A" w:rsidRPr="0018337B" w:rsidRDefault="00410F9A" w:rsidP="00410F9A">
      <w:pPr>
        <w:spacing w:after="0" w:line="240" w:lineRule="auto"/>
        <w:rPr>
          <w:rFonts w:ascii="Times New Roman" w:eastAsia="Times New Roman" w:hAnsi="Times New Roman"/>
          <w:iCs/>
          <w:u w:val="single"/>
          <w:lang w:val="lt-LT"/>
        </w:rPr>
      </w:pPr>
      <w:r w:rsidRPr="0018337B">
        <w:rPr>
          <w:rFonts w:ascii="Times New Roman" w:hAnsi="Times New Roman"/>
          <w:iCs/>
          <w:u w:val="single"/>
          <w:lang w:val="lt-LT" w:eastAsia="lt-LT"/>
        </w:rPr>
        <w:t>Saugumo duomenų santrauka</w:t>
      </w:r>
    </w:p>
    <w:p w14:paraId="533FBEB0" w14:textId="021E06B8" w:rsidR="00410F9A" w:rsidRPr="0018337B" w:rsidRDefault="00410F9A" w:rsidP="00410F9A">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Klinikinių tyrimų metu bent viena VERORAB dozė buvo suleista daugiau kaip 13</w:t>
      </w:r>
      <w:r w:rsidR="006D3FED">
        <w:rPr>
          <w:rFonts w:ascii="Times New Roman" w:eastAsia="Times New Roman" w:hAnsi="Times New Roman"/>
          <w:iCs/>
          <w:lang w:val="lt-LT"/>
        </w:rPr>
        <w:t> </w:t>
      </w:r>
      <w:r w:rsidRPr="0018337B">
        <w:rPr>
          <w:rFonts w:ascii="Times New Roman" w:eastAsia="Times New Roman" w:hAnsi="Times New Roman"/>
          <w:iCs/>
          <w:lang w:val="lt-LT"/>
        </w:rPr>
        <w:t>000 asmenų, įskaitant maždaug 1</w:t>
      </w:r>
      <w:r w:rsidR="006D3FED">
        <w:rPr>
          <w:rFonts w:ascii="Times New Roman" w:eastAsia="Times New Roman" w:hAnsi="Times New Roman"/>
          <w:iCs/>
          <w:lang w:val="lt-LT"/>
        </w:rPr>
        <w:t> </w:t>
      </w:r>
      <w:r w:rsidRPr="0018337B">
        <w:rPr>
          <w:rFonts w:ascii="Times New Roman" w:eastAsia="Times New Roman" w:hAnsi="Times New Roman"/>
          <w:iCs/>
          <w:lang w:val="lt-LT"/>
        </w:rPr>
        <w:t>000 vaikų ir jaunesnių kaip 18 metų paauglių.</w:t>
      </w:r>
    </w:p>
    <w:p w14:paraId="4F83410D" w14:textId="77777777" w:rsidR="00410F9A" w:rsidRPr="0018337B" w:rsidRDefault="00410F9A" w:rsidP="00410F9A">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Nepageidaujamos reakcijos daugiausia buvo nesunkios ir pasireiškė per 3 dienas po vakcinacijos. Dauguma reakcijų išnyko savaime per 1</w:t>
      </w:r>
      <w:r w:rsidRPr="0018337B">
        <w:rPr>
          <w:rFonts w:ascii="Times New Roman" w:eastAsia="Times New Roman" w:hAnsi="Times New Roman"/>
          <w:iCs/>
          <w:lang w:val="lt-LT"/>
        </w:rPr>
        <w:noBreakHyphen/>
        <w:t>3 dienas nuo pasireiškimo.</w:t>
      </w:r>
    </w:p>
    <w:p w14:paraId="796364C3" w14:textId="77777777" w:rsidR="00410F9A" w:rsidRPr="0018337B" w:rsidRDefault="00410F9A" w:rsidP="00410F9A">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Visose amžiaus grupėse (išskyrus kūdikius ir jaunesnius kaip 24 mėnesių vaikus) dažniausios nepageidaujamos reakcijos buvo galvos skausmas, bendrasis negalavimas, mialgija ir skausmas injekcijos vietoje.</w:t>
      </w:r>
    </w:p>
    <w:p w14:paraId="751D9342" w14:textId="77777777" w:rsidR="00410F9A" w:rsidRPr="0018337B" w:rsidRDefault="00410F9A" w:rsidP="00410F9A">
      <w:pPr>
        <w:spacing w:after="0" w:line="240" w:lineRule="auto"/>
        <w:rPr>
          <w:rFonts w:ascii="Times New Roman" w:eastAsia="Times New Roman" w:hAnsi="Times New Roman"/>
          <w:iCs/>
          <w:lang w:val="lt-LT"/>
        </w:rPr>
      </w:pPr>
    </w:p>
    <w:p w14:paraId="0AA74616" w14:textId="77777777" w:rsidR="00410F9A" w:rsidRPr="0018337B" w:rsidRDefault="00410F9A" w:rsidP="00410F9A">
      <w:pPr>
        <w:spacing w:after="0" w:line="240" w:lineRule="auto"/>
        <w:rPr>
          <w:rFonts w:ascii="Times New Roman" w:eastAsia="Times New Roman" w:hAnsi="Times New Roman"/>
          <w:iCs/>
          <w:u w:val="single"/>
          <w:lang w:val="lt-LT"/>
        </w:rPr>
      </w:pPr>
      <w:r w:rsidRPr="0018337B">
        <w:rPr>
          <w:rFonts w:ascii="Times New Roman" w:eastAsia="Times New Roman" w:hAnsi="Times New Roman"/>
          <w:iCs/>
          <w:u w:val="single"/>
          <w:lang w:val="lt-LT"/>
        </w:rPr>
        <w:t>Nepageidaujamų reakcijų santrauka lentelėje</w:t>
      </w:r>
    </w:p>
    <w:p w14:paraId="4E387E40" w14:textId="0D484712" w:rsidR="00410F9A" w:rsidRPr="0018337B" w:rsidRDefault="00410F9A" w:rsidP="00410F9A">
      <w:pPr>
        <w:spacing w:after="0" w:line="240" w:lineRule="auto"/>
        <w:rPr>
          <w:rFonts w:ascii="Times New Roman" w:eastAsia="MS Mincho" w:hAnsi="Times New Roman"/>
          <w:lang w:val="lt-LT" w:eastAsia="lt-LT"/>
        </w:rPr>
      </w:pPr>
      <w:r w:rsidRPr="0018337B">
        <w:rPr>
          <w:rFonts w:ascii="Times New Roman" w:eastAsia="Times New Roman" w:hAnsi="Times New Roman"/>
          <w:iCs/>
          <w:lang w:val="lt-LT"/>
        </w:rPr>
        <w:t>Informacija apie nepageidaujamus reiškinius buvo gauta klinikinių tyrimų metu bei po vaistinio preparato pateikimo į rinką visame pasaulyje. Kiekvienos organų sistemos n</w:t>
      </w:r>
      <w:r w:rsidRPr="0018337B">
        <w:rPr>
          <w:rFonts w:ascii="Times New Roman" w:hAnsi="Times New Roman"/>
          <w:lang w:val="lt-LT"/>
        </w:rPr>
        <w:t xml:space="preserve">epageidaujamo poveikio dažnis apibūdinamas taip: </w:t>
      </w:r>
      <w:r w:rsidRPr="0018337B">
        <w:rPr>
          <w:rFonts w:ascii="Times New Roman" w:eastAsia="MS Mincho" w:hAnsi="Times New Roman"/>
          <w:lang w:val="lt-LT" w:eastAsia="lt-LT"/>
        </w:rPr>
        <w:t>labai dažnas (≥ 1/10); dažnas (nuo ≥ 1/100 iki &lt; 1/10); nedažnas (nuo ≥ 1/1</w:t>
      </w:r>
      <w:r w:rsidR="006D3FED">
        <w:rPr>
          <w:rFonts w:ascii="Times New Roman" w:eastAsia="MS Mincho" w:hAnsi="Times New Roman"/>
          <w:lang w:val="lt-LT" w:eastAsia="lt-LT"/>
        </w:rPr>
        <w:t> </w:t>
      </w:r>
      <w:r w:rsidRPr="0018337B">
        <w:rPr>
          <w:rFonts w:ascii="Times New Roman" w:eastAsia="MS Mincho" w:hAnsi="Times New Roman"/>
          <w:lang w:val="lt-LT" w:eastAsia="lt-LT"/>
        </w:rPr>
        <w:t xml:space="preserve">000 iki </w:t>
      </w:r>
      <w:r w:rsidRPr="0018337B">
        <w:rPr>
          <w:rFonts w:ascii="Times New Roman" w:eastAsia="MS Mincho" w:hAnsi="Times New Roman"/>
          <w:lang w:val="lt-LT" w:eastAsia="lt-LT"/>
        </w:rPr>
        <w:lastRenderedPageBreak/>
        <w:t>&lt; 1/100); retas (nuo ≥ 1/10</w:t>
      </w:r>
      <w:r w:rsidR="006D3FED">
        <w:rPr>
          <w:rFonts w:ascii="Times New Roman" w:eastAsia="MS Mincho" w:hAnsi="Times New Roman"/>
          <w:lang w:val="lt-LT" w:eastAsia="lt-LT"/>
        </w:rPr>
        <w:t> </w:t>
      </w:r>
      <w:r w:rsidRPr="0018337B">
        <w:rPr>
          <w:rFonts w:ascii="Times New Roman" w:eastAsia="MS Mincho" w:hAnsi="Times New Roman"/>
          <w:lang w:val="lt-LT" w:eastAsia="lt-LT"/>
        </w:rPr>
        <w:t>000 iki &lt; 1/1</w:t>
      </w:r>
      <w:r w:rsidR="006D3FED">
        <w:rPr>
          <w:rFonts w:ascii="Times New Roman" w:eastAsia="MS Mincho" w:hAnsi="Times New Roman"/>
          <w:lang w:val="lt-LT" w:eastAsia="lt-LT"/>
        </w:rPr>
        <w:t> </w:t>
      </w:r>
      <w:r w:rsidRPr="0018337B">
        <w:rPr>
          <w:rFonts w:ascii="Times New Roman" w:eastAsia="MS Mincho" w:hAnsi="Times New Roman"/>
          <w:lang w:val="lt-LT" w:eastAsia="lt-LT"/>
        </w:rPr>
        <w:t>000); labai retas (&lt; 1/10</w:t>
      </w:r>
      <w:r w:rsidR="006D3FED">
        <w:rPr>
          <w:rFonts w:ascii="Times New Roman" w:eastAsia="MS Mincho" w:hAnsi="Times New Roman"/>
          <w:lang w:val="lt-LT" w:eastAsia="lt-LT"/>
        </w:rPr>
        <w:t> </w:t>
      </w:r>
      <w:r w:rsidRPr="0018337B">
        <w:rPr>
          <w:rFonts w:ascii="Times New Roman" w:eastAsia="MS Mincho" w:hAnsi="Times New Roman"/>
          <w:lang w:val="lt-LT" w:eastAsia="lt-LT"/>
        </w:rPr>
        <w:t>000), dažnis nežinomas (negali būti apskaičiuotas pagal turimus duomenis).</w:t>
      </w:r>
    </w:p>
    <w:p w14:paraId="6850494B" w14:textId="77777777" w:rsidR="00410F9A" w:rsidRPr="0018337B" w:rsidRDefault="00410F9A" w:rsidP="00410F9A">
      <w:pPr>
        <w:spacing w:after="0" w:line="240" w:lineRule="auto"/>
        <w:ind w:left="360" w:hanging="360"/>
        <w:rPr>
          <w:rFonts w:ascii="Times New Roman" w:hAnsi="Times New Roman"/>
          <w:iCs/>
          <w:lang w:val="lt-LT"/>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3558"/>
        <w:gridCol w:w="3557"/>
      </w:tblGrid>
      <w:tr w:rsidR="00410F9A" w:rsidRPr="0018337B" w14:paraId="7107F823" w14:textId="77777777" w:rsidTr="00F8346D">
        <w:trPr>
          <w:trHeight w:val="699"/>
          <w:tblHeader/>
        </w:trPr>
        <w:tc>
          <w:tcPr>
            <w:tcW w:w="2844" w:type="dxa"/>
            <w:shd w:val="clear" w:color="auto" w:fill="auto"/>
          </w:tcPr>
          <w:p w14:paraId="6B18BF99"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lang w:val="lt-LT"/>
              </w:rPr>
              <w:t>Nepageidaujamos reakcijos</w:t>
            </w:r>
          </w:p>
        </w:tc>
        <w:tc>
          <w:tcPr>
            <w:tcW w:w="3558" w:type="dxa"/>
          </w:tcPr>
          <w:p w14:paraId="2F7B4C5D"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 xml:space="preserve">Suaugusieji </w:t>
            </w:r>
            <w:r w:rsidRPr="0018337B">
              <w:rPr>
                <w:rFonts w:ascii="Times New Roman" w:eastAsia="Times New Roman" w:hAnsi="Times New Roman"/>
                <w:lang w:val="lt-LT"/>
              </w:rPr>
              <w:br/>
              <w:t>(18 metų ir vyresni)</w:t>
            </w:r>
          </w:p>
        </w:tc>
        <w:tc>
          <w:tcPr>
            <w:tcW w:w="3557" w:type="dxa"/>
            <w:shd w:val="clear" w:color="auto" w:fill="auto"/>
          </w:tcPr>
          <w:p w14:paraId="282D6853"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 xml:space="preserve">Vaikų populiacija </w:t>
            </w:r>
            <w:r w:rsidRPr="0018337B">
              <w:rPr>
                <w:rFonts w:ascii="Times New Roman" w:eastAsia="Times New Roman" w:hAnsi="Times New Roman"/>
                <w:lang w:val="lt-LT"/>
              </w:rPr>
              <w:br/>
              <w:t>(jaunesni kaip 18 metų asmenys)</w:t>
            </w:r>
          </w:p>
        </w:tc>
      </w:tr>
      <w:tr w:rsidR="00410F9A" w:rsidRPr="0018337B" w14:paraId="50107F19" w14:textId="77777777" w:rsidTr="00F8346D">
        <w:tc>
          <w:tcPr>
            <w:tcW w:w="9959" w:type="dxa"/>
            <w:gridSpan w:val="3"/>
            <w:shd w:val="clear" w:color="auto" w:fill="D9D9D9"/>
          </w:tcPr>
          <w:p w14:paraId="59C75B90"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i/>
                <w:iCs/>
                <w:lang w:val="lt-LT"/>
              </w:rPr>
              <w:t>Kraujo ir limfinės sistemos sutrikimai</w:t>
            </w:r>
          </w:p>
        </w:tc>
      </w:tr>
      <w:tr w:rsidR="00410F9A" w:rsidRPr="0018337B" w14:paraId="2CDB0C22" w14:textId="77777777" w:rsidTr="00F8346D">
        <w:tc>
          <w:tcPr>
            <w:tcW w:w="2844" w:type="dxa"/>
            <w:shd w:val="clear" w:color="auto" w:fill="auto"/>
          </w:tcPr>
          <w:p w14:paraId="23E8CF7B"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Limfadenopatija</w:t>
            </w:r>
          </w:p>
        </w:tc>
        <w:tc>
          <w:tcPr>
            <w:tcW w:w="3558" w:type="dxa"/>
          </w:tcPr>
          <w:p w14:paraId="356C5CA7"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 xml:space="preserve">Dažni </w:t>
            </w:r>
          </w:p>
        </w:tc>
        <w:tc>
          <w:tcPr>
            <w:tcW w:w="3557" w:type="dxa"/>
            <w:shd w:val="clear" w:color="auto" w:fill="auto"/>
          </w:tcPr>
          <w:p w14:paraId="192B4AA3"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 xml:space="preserve">Dažni </w:t>
            </w:r>
          </w:p>
        </w:tc>
      </w:tr>
      <w:tr w:rsidR="00410F9A" w:rsidRPr="0018337B" w14:paraId="7C7D7511" w14:textId="77777777" w:rsidTr="00F8346D">
        <w:tc>
          <w:tcPr>
            <w:tcW w:w="9959" w:type="dxa"/>
            <w:gridSpan w:val="3"/>
            <w:shd w:val="clear" w:color="auto" w:fill="D9D9D9"/>
          </w:tcPr>
          <w:p w14:paraId="6A6D41AD" w14:textId="77777777" w:rsidR="00410F9A" w:rsidRPr="0018337B" w:rsidRDefault="00410F9A" w:rsidP="00F8346D">
            <w:pPr>
              <w:spacing w:after="0" w:line="240" w:lineRule="auto"/>
              <w:rPr>
                <w:rFonts w:ascii="Times New Roman" w:eastAsia="Times New Roman" w:hAnsi="Times New Roman"/>
                <w:i/>
                <w:iCs/>
                <w:lang w:val="lt-LT"/>
              </w:rPr>
            </w:pPr>
            <w:r w:rsidRPr="0018337B">
              <w:rPr>
                <w:rFonts w:ascii="Times New Roman" w:eastAsia="Times New Roman" w:hAnsi="Times New Roman"/>
                <w:i/>
                <w:iCs/>
                <w:lang w:val="lt-LT"/>
              </w:rPr>
              <w:t>Imuninės sistemos sutrikimai</w:t>
            </w:r>
          </w:p>
        </w:tc>
      </w:tr>
      <w:tr w:rsidR="00410F9A" w:rsidRPr="0018337B" w14:paraId="622162A4" w14:textId="77777777" w:rsidTr="00F8346D">
        <w:tc>
          <w:tcPr>
            <w:tcW w:w="2844" w:type="dxa"/>
            <w:shd w:val="clear" w:color="auto" w:fill="auto"/>
          </w:tcPr>
          <w:p w14:paraId="74010A9A"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Padidėjusio jautrumo reakcijos (pvz., išbėrimas, dilgėlinė, niežėjimas)</w:t>
            </w:r>
          </w:p>
        </w:tc>
        <w:tc>
          <w:tcPr>
            <w:tcW w:w="3558" w:type="dxa"/>
          </w:tcPr>
          <w:p w14:paraId="6700B8D8"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Nedažni</w:t>
            </w:r>
          </w:p>
        </w:tc>
        <w:tc>
          <w:tcPr>
            <w:tcW w:w="3557" w:type="dxa"/>
            <w:shd w:val="clear" w:color="auto" w:fill="auto"/>
          </w:tcPr>
          <w:p w14:paraId="21C01CE6"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Nedažni</w:t>
            </w:r>
            <w:r w:rsidRPr="0018337B">
              <w:rPr>
                <w:rFonts w:ascii="Times New Roman" w:eastAsia="Times New Roman" w:hAnsi="Times New Roman"/>
                <w:i/>
                <w:lang w:val="lt-LT"/>
              </w:rPr>
              <w:t xml:space="preserve"> </w:t>
            </w:r>
          </w:p>
        </w:tc>
      </w:tr>
      <w:tr w:rsidR="00410F9A" w:rsidRPr="0018337B" w14:paraId="4FF2FA6C" w14:textId="77777777" w:rsidTr="00F8346D">
        <w:tc>
          <w:tcPr>
            <w:tcW w:w="2844" w:type="dxa"/>
            <w:shd w:val="clear" w:color="auto" w:fill="auto"/>
          </w:tcPr>
          <w:p w14:paraId="35D22B89"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Anafilaksinės reakcijos ir angioneurozinė edema</w:t>
            </w:r>
          </w:p>
        </w:tc>
        <w:tc>
          <w:tcPr>
            <w:tcW w:w="3558" w:type="dxa"/>
          </w:tcPr>
          <w:p w14:paraId="5ADCE735"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Nežinomas</w:t>
            </w:r>
          </w:p>
        </w:tc>
        <w:tc>
          <w:tcPr>
            <w:tcW w:w="3557" w:type="dxa"/>
            <w:shd w:val="clear" w:color="auto" w:fill="auto"/>
          </w:tcPr>
          <w:p w14:paraId="679EBE2F"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Nežinomas</w:t>
            </w:r>
          </w:p>
        </w:tc>
      </w:tr>
      <w:tr w:rsidR="00410F9A" w:rsidRPr="0018337B" w14:paraId="74835FF7" w14:textId="77777777" w:rsidTr="00F8346D">
        <w:tc>
          <w:tcPr>
            <w:tcW w:w="9959" w:type="dxa"/>
            <w:gridSpan w:val="3"/>
            <w:shd w:val="clear" w:color="auto" w:fill="D9D9D9"/>
          </w:tcPr>
          <w:p w14:paraId="377DE9E9" w14:textId="77777777" w:rsidR="00410F9A" w:rsidRPr="0018337B" w:rsidRDefault="00410F9A" w:rsidP="00F8346D">
            <w:pPr>
              <w:spacing w:after="0" w:line="240" w:lineRule="auto"/>
              <w:rPr>
                <w:rFonts w:ascii="Times New Roman" w:eastAsia="Times New Roman" w:hAnsi="Times New Roman"/>
                <w:i/>
                <w:iCs/>
                <w:lang w:val="lt-LT"/>
              </w:rPr>
            </w:pPr>
            <w:r w:rsidRPr="0018337B">
              <w:rPr>
                <w:rFonts w:ascii="Times New Roman" w:eastAsia="Times New Roman" w:hAnsi="Times New Roman"/>
                <w:i/>
                <w:iCs/>
                <w:lang w:val="lt-LT"/>
              </w:rPr>
              <w:t>Metabolizmo ir mitybos sutrikimai</w:t>
            </w:r>
          </w:p>
        </w:tc>
      </w:tr>
      <w:tr w:rsidR="00410F9A" w:rsidRPr="0018337B" w14:paraId="510CC2D5" w14:textId="77777777" w:rsidTr="00F8346D">
        <w:tc>
          <w:tcPr>
            <w:tcW w:w="2844" w:type="dxa"/>
            <w:shd w:val="clear" w:color="auto" w:fill="auto"/>
          </w:tcPr>
          <w:p w14:paraId="6F057C24"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Sumažėjęs apetitas</w:t>
            </w:r>
          </w:p>
        </w:tc>
        <w:tc>
          <w:tcPr>
            <w:tcW w:w="3558" w:type="dxa"/>
          </w:tcPr>
          <w:p w14:paraId="4078633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Nedažni</w:t>
            </w:r>
          </w:p>
        </w:tc>
        <w:tc>
          <w:tcPr>
            <w:tcW w:w="3557" w:type="dxa"/>
            <w:shd w:val="clear" w:color="auto" w:fill="auto"/>
          </w:tcPr>
          <w:p w14:paraId="65824137" w14:textId="28DB27A7" w:rsidR="00410F9A" w:rsidRPr="0018337B" w:rsidRDefault="00BE0BDE"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Ned</w:t>
            </w:r>
            <w:r w:rsidR="00410F9A" w:rsidRPr="0018337B">
              <w:rPr>
                <w:rFonts w:ascii="Times New Roman" w:eastAsia="Times New Roman" w:hAnsi="Times New Roman"/>
                <w:lang w:val="lt-LT"/>
              </w:rPr>
              <w:t>ažni</w:t>
            </w:r>
          </w:p>
        </w:tc>
      </w:tr>
      <w:tr w:rsidR="00410F9A" w:rsidRPr="0018337B" w14:paraId="6A6AE94F" w14:textId="77777777" w:rsidTr="00F8346D">
        <w:tc>
          <w:tcPr>
            <w:tcW w:w="9959" w:type="dxa"/>
            <w:gridSpan w:val="3"/>
            <w:shd w:val="clear" w:color="auto" w:fill="D9D9D9"/>
          </w:tcPr>
          <w:p w14:paraId="719B35C6"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
                <w:iCs/>
                <w:lang w:val="lt-LT"/>
              </w:rPr>
              <w:t>Nervų sistemos sutrikimai</w:t>
            </w:r>
          </w:p>
        </w:tc>
      </w:tr>
      <w:tr w:rsidR="00410F9A" w:rsidRPr="0018337B" w14:paraId="1A3DADB7" w14:textId="77777777" w:rsidTr="00F8346D">
        <w:tc>
          <w:tcPr>
            <w:tcW w:w="2844" w:type="dxa"/>
            <w:shd w:val="clear" w:color="auto" w:fill="auto"/>
          </w:tcPr>
          <w:p w14:paraId="2285699F"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lang w:val="lt-LT"/>
              </w:rPr>
              <w:t>Galvos skausmas</w:t>
            </w:r>
          </w:p>
        </w:tc>
        <w:tc>
          <w:tcPr>
            <w:tcW w:w="3558" w:type="dxa"/>
          </w:tcPr>
          <w:p w14:paraId="7331BE24"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c>
          <w:tcPr>
            <w:tcW w:w="3557" w:type="dxa"/>
            <w:shd w:val="clear" w:color="auto" w:fill="auto"/>
          </w:tcPr>
          <w:p w14:paraId="565872EC"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r>
      <w:tr w:rsidR="00410F9A" w:rsidRPr="0018337B" w14:paraId="4E4FA67C" w14:textId="77777777" w:rsidTr="00F8346D">
        <w:tc>
          <w:tcPr>
            <w:tcW w:w="2844" w:type="dxa"/>
            <w:shd w:val="clear" w:color="auto" w:fill="auto"/>
          </w:tcPr>
          <w:p w14:paraId="4B3E011F"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Svaigulys ar galvos sukimasis (</w:t>
            </w:r>
            <w:r w:rsidRPr="0018337B">
              <w:rPr>
                <w:rFonts w:ascii="Times New Roman" w:eastAsia="Times New Roman" w:hAnsi="Times New Roman"/>
                <w:i/>
                <w:iCs/>
                <w:lang w:val="lt-LT"/>
              </w:rPr>
              <w:t>vertigo</w:t>
            </w:r>
            <w:r w:rsidRPr="0018337B">
              <w:rPr>
                <w:rFonts w:ascii="Times New Roman" w:eastAsia="Times New Roman" w:hAnsi="Times New Roman"/>
                <w:lang w:val="lt-LT"/>
              </w:rPr>
              <w:t>)</w:t>
            </w:r>
          </w:p>
        </w:tc>
        <w:tc>
          <w:tcPr>
            <w:tcW w:w="3558" w:type="dxa"/>
          </w:tcPr>
          <w:p w14:paraId="24BDF295"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 xml:space="preserve">Nedažni </w:t>
            </w:r>
          </w:p>
        </w:tc>
        <w:tc>
          <w:tcPr>
            <w:tcW w:w="3557" w:type="dxa"/>
            <w:shd w:val="clear" w:color="auto" w:fill="auto"/>
          </w:tcPr>
          <w:p w14:paraId="260FFC5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r>
      <w:tr w:rsidR="00410F9A" w:rsidRPr="0018337B" w14:paraId="5305D51F" w14:textId="77777777" w:rsidTr="00F8346D">
        <w:tc>
          <w:tcPr>
            <w:tcW w:w="2844" w:type="dxa"/>
            <w:shd w:val="clear" w:color="auto" w:fill="auto"/>
          </w:tcPr>
          <w:p w14:paraId="60B2D4F0"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Irzlumas (</w:t>
            </w:r>
            <w:r w:rsidRPr="0018337B">
              <w:rPr>
                <w:rFonts w:ascii="Times New Roman" w:eastAsia="Times New Roman" w:hAnsi="Times New Roman"/>
                <w:iCs/>
                <w:lang w:val="lt-LT"/>
              </w:rPr>
              <w:t>tik kūdikiams ir vaikščioti pradedantiems vaikams</w:t>
            </w:r>
            <w:r w:rsidRPr="0018337B">
              <w:rPr>
                <w:rFonts w:ascii="Times New Roman" w:eastAsia="Times New Roman" w:hAnsi="Times New Roman"/>
                <w:lang w:val="lt-LT"/>
              </w:rPr>
              <w:t>)</w:t>
            </w:r>
          </w:p>
        </w:tc>
        <w:tc>
          <w:tcPr>
            <w:tcW w:w="3558" w:type="dxa"/>
          </w:tcPr>
          <w:p w14:paraId="479FD89F"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c>
          <w:tcPr>
            <w:tcW w:w="3557" w:type="dxa"/>
            <w:shd w:val="clear" w:color="auto" w:fill="auto"/>
          </w:tcPr>
          <w:p w14:paraId="5A46390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r>
      <w:tr w:rsidR="00410F9A" w:rsidRPr="0018337B" w14:paraId="5C0B8D7E" w14:textId="77777777" w:rsidTr="00F8346D">
        <w:tc>
          <w:tcPr>
            <w:tcW w:w="2844" w:type="dxa"/>
            <w:shd w:val="clear" w:color="auto" w:fill="auto"/>
          </w:tcPr>
          <w:p w14:paraId="21CDE679"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Somnolencija (</w:t>
            </w:r>
            <w:r w:rsidRPr="0018337B">
              <w:rPr>
                <w:rFonts w:ascii="Times New Roman" w:eastAsia="Times New Roman" w:hAnsi="Times New Roman"/>
                <w:iCs/>
                <w:lang w:val="lt-LT"/>
              </w:rPr>
              <w:t>tik kūdikiams ir vaikščioti pradedantiems vaikams</w:t>
            </w:r>
            <w:r w:rsidRPr="0018337B">
              <w:rPr>
                <w:rFonts w:ascii="Times New Roman" w:eastAsia="Times New Roman" w:hAnsi="Times New Roman"/>
                <w:lang w:val="lt-LT"/>
              </w:rPr>
              <w:t>)</w:t>
            </w:r>
          </w:p>
        </w:tc>
        <w:tc>
          <w:tcPr>
            <w:tcW w:w="3558" w:type="dxa"/>
          </w:tcPr>
          <w:p w14:paraId="730F6C1F"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c>
          <w:tcPr>
            <w:tcW w:w="3557" w:type="dxa"/>
            <w:shd w:val="clear" w:color="auto" w:fill="auto"/>
          </w:tcPr>
          <w:p w14:paraId="31B3DBFF"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r>
      <w:tr w:rsidR="00410F9A" w:rsidRPr="0018337B" w14:paraId="5871AEBD" w14:textId="77777777" w:rsidTr="00F8346D">
        <w:tc>
          <w:tcPr>
            <w:tcW w:w="2844" w:type="dxa"/>
            <w:shd w:val="clear" w:color="auto" w:fill="auto"/>
          </w:tcPr>
          <w:p w14:paraId="423FFC08"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Nemiga (</w:t>
            </w:r>
            <w:r w:rsidRPr="0018337B">
              <w:rPr>
                <w:rFonts w:ascii="Times New Roman" w:eastAsia="Times New Roman" w:hAnsi="Times New Roman"/>
                <w:iCs/>
                <w:lang w:val="lt-LT"/>
              </w:rPr>
              <w:t>tik kūdikiams ir vaikščioti pradedantiems vaikams</w:t>
            </w:r>
            <w:r w:rsidRPr="0018337B">
              <w:rPr>
                <w:rFonts w:ascii="Times New Roman" w:eastAsia="Times New Roman" w:hAnsi="Times New Roman"/>
                <w:lang w:val="lt-LT"/>
              </w:rPr>
              <w:t>)</w:t>
            </w:r>
          </w:p>
        </w:tc>
        <w:tc>
          <w:tcPr>
            <w:tcW w:w="3558" w:type="dxa"/>
          </w:tcPr>
          <w:p w14:paraId="2BB48FE8"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c>
          <w:tcPr>
            <w:tcW w:w="3557" w:type="dxa"/>
            <w:shd w:val="clear" w:color="auto" w:fill="auto"/>
          </w:tcPr>
          <w:p w14:paraId="4901785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r>
      <w:tr w:rsidR="00410F9A" w:rsidRPr="0018337B" w14:paraId="49769617" w14:textId="77777777" w:rsidTr="00F8346D">
        <w:tc>
          <w:tcPr>
            <w:tcW w:w="9959" w:type="dxa"/>
            <w:gridSpan w:val="3"/>
            <w:shd w:val="clear" w:color="auto" w:fill="D9D9D9"/>
          </w:tcPr>
          <w:p w14:paraId="1C497768" w14:textId="77777777" w:rsidR="00410F9A" w:rsidRPr="0018337B" w:rsidRDefault="00410F9A" w:rsidP="00F8346D">
            <w:pPr>
              <w:spacing w:after="0" w:line="240" w:lineRule="auto"/>
              <w:ind w:left="360" w:hanging="360"/>
              <w:rPr>
                <w:rFonts w:ascii="Times New Roman" w:eastAsia="Times New Roman" w:hAnsi="Times New Roman"/>
                <w:i/>
                <w:iCs/>
                <w:lang w:val="lt-LT"/>
              </w:rPr>
            </w:pPr>
            <w:r w:rsidRPr="0018337B">
              <w:rPr>
                <w:rFonts w:ascii="Times New Roman" w:eastAsia="Times New Roman" w:hAnsi="Times New Roman"/>
                <w:i/>
                <w:iCs/>
                <w:lang w:val="lt-LT"/>
              </w:rPr>
              <w:t>Ausų ir labirintų sutrikimai</w:t>
            </w:r>
          </w:p>
        </w:tc>
      </w:tr>
      <w:tr w:rsidR="00410F9A" w:rsidRPr="0018337B" w14:paraId="4C151067" w14:textId="77777777" w:rsidTr="00F8346D">
        <w:tc>
          <w:tcPr>
            <w:tcW w:w="2844" w:type="dxa"/>
            <w:shd w:val="clear" w:color="auto" w:fill="auto"/>
          </w:tcPr>
          <w:p w14:paraId="6568CADE"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Staigus apkurtimas, kuris gali išlikti</w:t>
            </w:r>
          </w:p>
        </w:tc>
        <w:tc>
          <w:tcPr>
            <w:tcW w:w="3558" w:type="dxa"/>
          </w:tcPr>
          <w:p w14:paraId="003B90AD"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Nežinomas</w:t>
            </w:r>
          </w:p>
        </w:tc>
        <w:tc>
          <w:tcPr>
            <w:tcW w:w="3557" w:type="dxa"/>
            <w:shd w:val="clear" w:color="auto" w:fill="auto"/>
          </w:tcPr>
          <w:p w14:paraId="0829F127"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Nežinomas</w:t>
            </w:r>
          </w:p>
        </w:tc>
      </w:tr>
      <w:tr w:rsidR="00410F9A" w:rsidRPr="0018337B" w14:paraId="6197C29C" w14:textId="77777777" w:rsidTr="00F8346D">
        <w:tc>
          <w:tcPr>
            <w:tcW w:w="9959" w:type="dxa"/>
            <w:gridSpan w:val="3"/>
            <w:shd w:val="clear" w:color="auto" w:fill="D9D9D9"/>
          </w:tcPr>
          <w:p w14:paraId="5F232037" w14:textId="77777777" w:rsidR="00410F9A" w:rsidRPr="0018337B" w:rsidRDefault="00410F9A" w:rsidP="00F8346D">
            <w:pPr>
              <w:spacing w:after="0" w:line="240" w:lineRule="auto"/>
              <w:rPr>
                <w:rFonts w:ascii="Times New Roman" w:eastAsia="Times New Roman" w:hAnsi="Times New Roman"/>
                <w:i/>
                <w:iCs/>
                <w:lang w:val="lt-LT"/>
              </w:rPr>
            </w:pPr>
            <w:r w:rsidRPr="0018337B">
              <w:rPr>
                <w:rFonts w:ascii="Times New Roman" w:eastAsia="Times New Roman" w:hAnsi="Times New Roman"/>
                <w:i/>
                <w:iCs/>
                <w:lang w:val="lt-LT"/>
              </w:rPr>
              <w:t>Kvėpavimo sistemos, krūtinės ląstos ir tarpuplaučio sutrikimai</w:t>
            </w:r>
          </w:p>
        </w:tc>
      </w:tr>
      <w:tr w:rsidR="00410F9A" w:rsidRPr="0018337B" w14:paraId="25E00448" w14:textId="77777777" w:rsidTr="00F8346D">
        <w:tc>
          <w:tcPr>
            <w:tcW w:w="2844" w:type="dxa"/>
            <w:shd w:val="clear" w:color="auto" w:fill="auto"/>
          </w:tcPr>
          <w:p w14:paraId="1611B257"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Dispnėja</w:t>
            </w:r>
          </w:p>
        </w:tc>
        <w:tc>
          <w:tcPr>
            <w:tcW w:w="3558" w:type="dxa"/>
          </w:tcPr>
          <w:p w14:paraId="3FF37B03"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Reti</w:t>
            </w:r>
          </w:p>
        </w:tc>
        <w:tc>
          <w:tcPr>
            <w:tcW w:w="3557" w:type="dxa"/>
            <w:shd w:val="clear" w:color="auto" w:fill="auto"/>
          </w:tcPr>
          <w:p w14:paraId="7AC2FFE6"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w:t>
            </w:r>
          </w:p>
        </w:tc>
      </w:tr>
      <w:tr w:rsidR="00410F9A" w:rsidRPr="0018337B" w14:paraId="0CC791DF" w14:textId="77777777" w:rsidTr="00F8346D">
        <w:tc>
          <w:tcPr>
            <w:tcW w:w="9959" w:type="dxa"/>
            <w:gridSpan w:val="3"/>
            <w:shd w:val="clear" w:color="auto" w:fill="D9D9D9"/>
          </w:tcPr>
          <w:p w14:paraId="1E10FD06" w14:textId="77777777" w:rsidR="00410F9A" w:rsidRPr="0018337B" w:rsidRDefault="00410F9A" w:rsidP="00F8346D">
            <w:pPr>
              <w:spacing w:after="0" w:line="240" w:lineRule="auto"/>
              <w:rPr>
                <w:rFonts w:ascii="Times New Roman" w:eastAsia="Times New Roman" w:hAnsi="Times New Roman"/>
                <w:i/>
                <w:iCs/>
                <w:lang w:val="lt-LT"/>
              </w:rPr>
            </w:pPr>
            <w:r w:rsidRPr="0018337B">
              <w:rPr>
                <w:rFonts w:ascii="Times New Roman" w:eastAsia="Times New Roman" w:hAnsi="Times New Roman"/>
                <w:i/>
                <w:iCs/>
                <w:lang w:val="lt-LT"/>
              </w:rPr>
              <w:t>Virškinimo trakto sutrikimai</w:t>
            </w:r>
          </w:p>
        </w:tc>
      </w:tr>
      <w:tr w:rsidR="00410F9A" w:rsidRPr="0018337B" w14:paraId="7F5259C2" w14:textId="77777777" w:rsidTr="00F8346D">
        <w:tc>
          <w:tcPr>
            <w:tcW w:w="2844" w:type="dxa"/>
            <w:shd w:val="clear" w:color="auto" w:fill="auto"/>
          </w:tcPr>
          <w:p w14:paraId="5F33BE73"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Pykinimas</w:t>
            </w:r>
          </w:p>
        </w:tc>
        <w:tc>
          <w:tcPr>
            <w:tcW w:w="3558" w:type="dxa"/>
          </w:tcPr>
          <w:p w14:paraId="5F1E2295"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Nedažni</w:t>
            </w:r>
            <w:r w:rsidRPr="0018337B">
              <w:rPr>
                <w:rFonts w:ascii="Times New Roman" w:eastAsia="Times New Roman" w:hAnsi="Times New Roman"/>
                <w:i/>
                <w:lang w:val="lt-LT"/>
              </w:rPr>
              <w:t xml:space="preserve"> </w:t>
            </w:r>
          </w:p>
        </w:tc>
        <w:tc>
          <w:tcPr>
            <w:tcW w:w="3557" w:type="dxa"/>
            <w:shd w:val="clear" w:color="auto" w:fill="auto"/>
          </w:tcPr>
          <w:p w14:paraId="2221A20C"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w:t>
            </w:r>
          </w:p>
        </w:tc>
      </w:tr>
      <w:tr w:rsidR="00410F9A" w:rsidRPr="0018337B" w14:paraId="521A52EE" w14:textId="77777777" w:rsidTr="00F8346D">
        <w:tc>
          <w:tcPr>
            <w:tcW w:w="2844" w:type="dxa"/>
            <w:shd w:val="clear" w:color="auto" w:fill="auto"/>
          </w:tcPr>
          <w:p w14:paraId="154A588C"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Pilvo skausmas</w:t>
            </w:r>
          </w:p>
        </w:tc>
        <w:tc>
          <w:tcPr>
            <w:tcW w:w="3558" w:type="dxa"/>
          </w:tcPr>
          <w:p w14:paraId="6033AA14"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Nedažni</w:t>
            </w:r>
            <w:r w:rsidRPr="0018337B">
              <w:rPr>
                <w:rFonts w:ascii="Times New Roman" w:eastAsia="Times New Roman" w:hAnsi="Times New Roman"/>
                <w:i/>
                <w:lang w:val="lt-LT"/>
              </w:rPr>
              <w:t xml:space="preserve"> </w:t>
            </w:r>
          </w:p>
        </w:tc>
        <w:tc>
          <w:tcPr>
            <w:tcW w:w="3557" w:type="dxa"/>
            <w:shd w:val="clear" w:color="auto" w:fill="auto"/>
          </w:tcPr>
          <w:p w14:paraId="3910BC73"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Nedažni</w:t>
            </w:r>
            <w:r w:rsidRPr="0018337B">
              <w:rPr>
                <w:rFonts w:ascii="Times New Roman" w:eastAsia="Times New Roman" w:hAnsi="Times New Roman"/>
                <w:i/>
                <w:lang w:val="lt-LT"/>
              </w:rPr>
              <w:t xml:space="preserve"> </w:t>
            </w:r>
          </w:p>
        </w:tc>
      </w:tr>
      <w:tr w:rsidR="00410F9A" w:rsidRPr="0018337B" w14:paraId="04BFAE5F" w14:textId="77777777" w:rsidTr="00F8346D">
        <w:tc>
          <w:tcPr>
            <w:tcW w:w="2844" w:type="dxa"/>
            <w:shd w:val="clear" w:color="auto" w:fill="auto"/>
          </w:tcPr>
          <w:p w14:paraId="56EC556B"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Viduriavimas</w:t>
            </w:r>
          </w:p>
        </w:tc>
        <w:tc>
          <w:tcPr>
            <w:tcW w:w="3558" w:type="dxa"/>
          </w:tcPr>
          <w:p w14:paraId="4395C55C"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 xml:space="preserve">Nedažni </w:t>
            </w:r>
          </w:p>
        </w:tc>
        <w:tc>
          <w:tcPr>
            <w:tcW w:w="3557" w:type="dxa"/>
            <w:shd w:val="clear" w:color="auto" w:fill="auto"/>
          </w:tcPr>
          <w:p w14:paraId="63C12BF1"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w:t>
            </w:r>
          </w:p>
        </w:tc>
      </w:tr>
      <w:tr w:rsidR="00410F9A" w:rsidRPr="0018337B" w14:paraId="3DCD886B" w14:textId="77777777" w:rsidTr="00F8346D">
        <w:tc>
          <w:tcPr>
            <w:tcW w:w="2844" w:type="dxa"/>
            <w:shd w:val="clear" w:color="auto" w:fill="auto"/>
          </w:tcPr>
          <w:p w14:paraId="4891229E"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Vėmimas</w:t>
            </w:r>
          </w:p>
        </w:tc>
        <w:tc>
          <w:tcPr>
            <w:tcW w:w="3558" w:type="dxa"/>
          </w:tcPr>
          <w:p w14:paraId="02E9D268"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w:t>
            </w:r>
          </w:p>
        </w:tc>
        <w:tc>
          <w:tcPr>
            <w:tcW w:w="3557" w:type="dxa"/>
            <w:shd w:val="clear" w:color="auto" w:fill="auto"/>
          </w:tcPr>
          <w:p w14:paraId="5F398C70"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Nedažni</w:t>
            </w:r>
            <w:r w:rsidRPr="0018337B">
              <w:rPr>
                <w:rFonts w:ascii="Times New Roman" w:eastAsia="Times New Roman" w:hAnsi="Times New Roman"/>
                <w:i/>
                <w:lang w:val="lt-LT"/>
              </w:rPr>
              <w:t xml:space="preserve"> </w:t>
            </w:r>
          </w:p>
        </w:tc>
      </w:tr>
      <w:tr w:rsidR="00410F9A" w:rsidRPr="0018337B" w14:paraId="7C10A1BB" w14:textId="77777777" w:rsidTr="00F8346D">
        <w:tc>
          <w:tcPr>
            <w:tcW w:w="9959" w:type="dxa"/>
            <w:gridSpan w:val="3"/>
            <w:shd w:val="clear" w:color="auto" w:fill="D9D9D9"/>
          </w:tcPr>
          <w:p w14:paraId="10F758A6" w14:textId="77777777" w:rsidR="00410F9A" w:rsidRPr="0018337B" w:rsidRDefault="00410F9A" w:rsidP="00F8346D">
            <w:pPr>
              <w:spacing w:after="0" w:line="240" w:lineRule="auto"/>
              <w:rPr>
                <w:rFonts w:ascii="Times New Roman" w:eastAsia="Times New Roman" w:hAnsi="Times New Roman"/>
                <w:i/>
                <w:iCs/>
                <w:lang w:val="lt-LT"/>
              </w:rPr>
            </w:pPr>
            <w:r w:rsidRPr="0018337B">
              <w:rPr>
                <w:rFonts w:ascii="Times New Roman" w:eastAsia="Times New Roman" w:hAnsi="Times New Roman"/>
                <w:i/>
                <w:iCs/>
                <w:lang w:val="lt-LT"/>
              </w:rPr>
              <w:t>Skeleto, raumenų ir jungiamojo audinio sutrikimai</w:t>
            </w:r>
          </w:p>
        </w:tc>
      </w:tr>
      <w:tr w:rsidR="00410F9A" w:rsidRPr="0018337B" w14:paraId="3370CDFD" w14:textId="77777777" w:rsidTr="00F8346D">
        <w:tc>
          <w:tcPr>
            <w:tcW w:w="2844" w:type="dxa"/>
            <w:shd w:val="clear" w:color="auto" w:fill="auto"/>
          </w:tcPr>
          <w:p w14:paraId="25198370"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lang w:val="lt-LT"/>
              </w:rPr>
              <w:t>Mialgija</w:t>
            </w:r>
          </w:p>
        </w:tc>
        <w:tc>
          <w:tcPr>
            <w:tcW w:w="3558" w:type="dxa"/>
          </w:tcPr>
          <w:p w14:paraId="5ED426F1"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c>
          <w:tcPr>
            <w:tcW w:w="3557" w:type="dxa"/>
            <w:shd w:val="clear" w:color="auto" w:fill="auto"/>
          </w:tcPr>
          <w:p w14:paraId="0BE6E1CB"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Labai dažni</w:t>
            </w:r>
          </w:p>
        </w:tc>
      </w:tr>
      <w:tr w:rsidR="00410F9A" w:rsidRPr="0018337B" w14:paraId="18533020" w14:textId="77777777" w:rsidTr="00F8346D">
        <w:tc>
          <w:tcPr>
            <w:tcW w:w="2844" w:type="dxa"/>
            <w:shd w:val="clear" w:color="auto" w:fill="auto"/>
          </w:tcPr>
          <w:p w14:paraId="099B20F4"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Artralgija</w:t>
            </w:r>
          </w:p>
        </w:tc>
        <w:tc>
          <w:tcPr>
            <w:tcW w:w="3558" w:type="dxa"/>
          </w:tcPr>
          <w:p w14:paraId="1F4BF367"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Nedažni</w:t>
            </w:r>
            <w:r w:rsidRPr="0018337B">
              <w:rPr>
                <w:rFonts w:ascii="Times New Roman" w:eastAsia="Times New Roman" w:hAnsi="Times New Roman"/>
                <w:i/>
                <w:lang w:val="lt-LT"/>
              </w:rPr>
              <w:t xml:space="preserve"> </w:t>
            </w:r>
          </w:p>
        </w:tc>
        <w:tc>
          <w:tcPr>
            <w:tcW w:w="3557" w:type="dxa"/>
            <w:shd w:val="clear" w:color="auto" w:fill="auto"/>
          </w:tcPr>
          <w:p w14:paraId="3FC58A30"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r>
      <w:tr w:rsidR="00410F9A" w:rsidRPr="0018337B" w14:paraId="60FD3C77" w14:textId="77777777" w:rsidTr="00F8346D">
        <w:tc>
          <w:tcPr>
            <w:tcW w:w="9959" w:type="dxa"/>
            <w:gridSpan w:val="3"/>
            <w:shd w:val="clear" w:color="auto" w:fill="D9D9D9"/>
          </w:tcPr>
          <w:p w14:paraId="4A6A098D" w14:textId="77777777" w:rsidR="00410F9A" w:rsidRPr="0018337B" w:rsidRDefault="00410F9A" w:rsidP="00F8346D">
            <w:pPr>
              <w:spacing w:after="0" w:line="240" w:lineRule="auto"/>
              <w:rPr>
                <w:rFonts w:ascii="Times New Roman" w:eastAsia="Times New Roman" w:hAnsi="Times New Roman"/>
                <w:i/>
                <w:iCs/>
                <w:lang w:val="lt-LT"/>
              </w:rPr>
            </w:pPr>
            <w:r w:rsidRPr="0018337B">
              <w:rPr>
                <w:rFonts w:ascii="Times New Roman" w:eastAsia="Times New Roman" w:hAnsi="Times New Roman"/>
                <w:i/>
                <w:iCs/>
                <w:lang w:val="lt-LT"/>
              </w:rPr>
              <w:t>Bendrieji sutrikimai ir vartojimo vietos pažeidimai</w:t>
            </w:r>
          </w:p>
        </w:tc>
      </w:tr>
      <w:tr w:rsidR="00410F9A" w:rsidRPr="0018337B" w14:paraId="7FB689EA" w14:textId="77777777" w:rsidTr="00F8346D">
        <w:tc>
          <w:tcPr>
            <w:tcW w:w="2844" w:type="dxa"/>
            <w:shd w:val="clear" w:color="auto" w:fill="auto"/>
          </w:tcPr>
          <w:p w14:paraId="6E057DB1"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Skausmas injekcijos vietoje</w:t>
            </w:r>
          </w:p>
        </w:tc>
        <w:tc>
          <w:tcPr>
            <w:tcW w:w="3558" w:type="dxa"/>
          </w:tcPr>
          <w:p w14:paraId="63B3CEAF"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c>
          <w:tcPr>
            <w:tcW w:w="3557" w:type="dxa"/>
            <w:shd w:val="clear" w:color="auto" w:fill="auto"/>
          </w:tcPr>
          <w:p w14:paraId="040CF24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r>
      <w:tr w:rsidR="00410F9A" w:rsidRPr="0018337B" w14:paraId="762F24FC" w14:textId="77777777" w:rsidTr="00F8346D">
        <w:tc>
          <w:tcPr>
            <w:tcW w:w="2844" w:type="dxa"/>
            <w:shd w:val="clear" w:color="auto" w:fill="auto"/>
          </w:tcPr>
          <w:p w14:paraId="18D5E234"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Eritema injekcijos vietoje</w:t>
            </w:r>
          </w:p>
        </w:tc>
        <w:tc>
          <w:tcPr>
            <w:tcW w:w="3558" w:type="dxa"/>
          </w:tcPr>
          <w:p w14:paraId="605392AC"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c>
          <w:tcPr>
            <w:tcW w:w="3557" w:type="dxa"/>
            <w:shd w:val="clear" w:color="auto" w:fill="auto"/>
          </w:tcPr>
          <w:p w14:paraId="012EA9A7"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r>
      <w:tr w:rsidR="00410F9A" w:rsidRPr="0018337B" w14:paraId="5CD1F0D9" w14:textId="77777777" w:rsidTr="00F8346D">
        <w:tc>
          <w:tcPr>
            <w:tcW w:w="2844" w:type="dxa"/>
            <w:shd w:val="clear" w:color="auto" w:fill="auto"/>
          </w:tcPr>
          <w:p w14:paraId="09AAD608"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Niežėjimas injekcijos vietoje</w:t>
            </w:r>
          </w:p>
        </w:tc>
        <w:tc>
          <w:tcPr>
            <w:tcW w:w="3558" w:type="dxa"/>
          </w:tcPr>
          <w:p w14:paraId="79E1A0EF"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c>
          <w:tcPr>
            <w:tcW w:w="3557" w:type="dxa"/>
            <w:shd w:val="clear" w:color="auto" w:fill="auto"/>
          </w:tcPr>
          <w:p w14:paraId="5FE7DB39"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r>
      <w:tr w:rsidR="00410F9A" w:rsidRPr="0018337B" w14:paraId="499E0E95" w14:textId="77777777" w:rsidTr="00F8346D">
        <w:tc>
          <w:tcPr>
            <w:tcW w:w="2844" w:type="dxa"/>
            <w:shd w:val="clear" w:color="auto" w:fill="auto"/>
          </w:tcPr>
          <w:p w14:paraId="7D11982F"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Patinimas injekcijos vietoje</w:t>
            </w:r>
          </w:p>
        </w:tc>
        <w:tc>
          <w:tcPr>
            <w:tcW w:w="3558" w:type="dxa"/>
          </w:tcPr>
          <w:p w14:paraId="27083DBC"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c>
          <w:tcPr>
            <w:tcW w:w="3557" w:type="dxa"/>
            <w:shd w:val="clear" w:color="auto" w:fill="auto"/>
          </w:tcPr>
          <w:p w14:paraId="0235161D"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r>
      <w:tr w:rsidR="00410F9A" w:rsidRPr="0018337B" w14:paraId="2D05FE17" w14:textId="77777777" w:rsidTr="00F8346D">
        <w:tc>
          <w:tcPr>
            <w:tcW w:w="2844" w:type="dxa"/>
            <w:shd w:val="clear" w:color="auto" w:fill="auto"/>
          </w:tcPr>
          <w:p w14:paraId="4FA23EE0"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lang w:val="lt-LT"/>
              </w:rPr>
              <w:t>Sukietėjimas injekcijos vietoje</w:t>
            </w:r>
          </w:p>
        </w:tc>
        <w:tc>
          <w:tcPr>
            <w:tcW w:w="3558" w:type="dxa"/>
          </w:tcPr>
          <w:p w14:paraId="1E52F291" w14:textId="77777777" w:rsidR="00410F9A" w:rsidRPr="0018337B" w:rsidRDefault="00410F9A" w:rsidP="00F8346D">
            <w:pPr>
              <w:spacing w:after="0" w:line="240" w:lineRule="auto"/>
              <w:jc w:val="center"/>
              <w:rPr>
                <w:rFonts w:ascii="Times New Roman" w:eastAsia="Times New Roman" w:hAnsi="Times New Roman"/>
                <w:color w:val="FFC000"/>
                <w:lang w:val="lt-LT"/>
              </w:rPr>
            </w:pPr>
            <w:r w:rsidRPr="0018337B">
              <w:rPr>
                <w:rFonts w:ascii="Times New Roman" w:eastAsia="Times New Roman" w:hAnsi="Times New Roman"/>
                <w:lang w:val="lt-LT"/>
              </w:rPr>
              <w:t>Dažni</w:t>
            </w:r>
          </w:p>
        </w:tc>
        <w:tc>
          <w:tcPr>
            <w:tcW w:w="3557" w:type="dxa"/>
            <w:shd w:val="clear" w:color="auto" w:fill="auto"/>
          </w:tcPr>
          <w:p w14:paraId="6F305A52" w14:textId="77777777" w:rsidR="00410F9A" w:rsidRPr="0018337B" w:rsidRDefault="00410F9A" w:rsidP="00F8346D">
            <w:pPr>
              <w:spacing w:after="0" w:line="240" w:lineRule="auto"/>
              <w:jc w:val="center"/>
              <w:rPr>
                <w:rFonts w:ascii="Times New Roman" w:eastAsia="Times New Roman" w:hAnsi="Times New Roman"/>
                <w:color w:val="FFC000"/>
                <w:lang w:val="lt-LT"/>
              </w:rPr>
            </w:pPr>
            <w:r w:rsidRPr="0018337B">
              <w:rPr>
                <w:rFonts w:ascii="Times New Roman" w:eastAsia="Times New Roman" w:hAnsi="Times New Roman"/>
                <w:lang w:val="lt-LT"/>
              </w:rPr>
              <w:t>-</w:t>
            </w:r>
          </w:p>
        </w:tc>
      </w:tr>
      <w:tr w:rsidR="00410F9A" w:rsidRPr="0018337B" w14:paraId="563E1999" w14:textId="77777777" w:rsidTr="00F8346D">
        <w:tc>
          <w:tcPr>
            <w:tcW w:w="2844" w:type="dxa"/>
            <w:shd w:val="clear" w:color="auto" w:fill="auto"/>
          </w:tcPr>
          <w:p w14:paraId="59F18D66"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lang w:val="lt-LT"/>
              </w:rPr>
              <w:t>Bendras negalavimas</w:t>
            </w:r>
          </w:p>
        </w:tc>
        <w:tc>
          <w:tcPr>
            <w:tcW w:w="3558" w:type="dxa"/>
            <w:shd w:val="clear" w:color="auto" w:fill="auto"/>
          </w:tcPr>
          <w:p w14:paraId="22CA621D"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Labai dažni</w:t>
            </w:r>
          </w:p>
        </w:tc>
        <w:tc>
          <w:tcPr>
            <w:tcW w:w="3557" w:type="dxa"/>
            <w:shd w:val="clear" w:color="auto" w:fill="auto"/>
          </w:tcPr>
          <w:p w14:paraId="4922C721"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Labai dažni</w:t>
            </w:r>
          </w:p>
        </w:tc>
      </w:tr>
      <w:tr w:rsidR="00410F9A" w:rsidRPr="0018337B" w14:paraId="1DF35E82" w14:textId="77777777" w:rsidTr="00F8346D">
        <w:tc>
          <w:tcPr>
            <w:tcW w:w="2844" w:type="dxa"/>
            <w:shd w:val="clear" w:color="auto" w:fill="auto"/>
          </w:tcPr>
          <w:p w14:paraId="2768EFE7" w14:textId="77777777" w:rsidR="00410F9A" w:rsidRPr="0018337B" w:rsidRDefault="00410F9A" w:rsidP="00F8346D">
            <w:pPr>
              <w:spacing w:after="0" w:line="240" w:lineRule="auto"/>
              <w:rPr>
                <w:rFonts w:ascii="Times New Roman" w:eastAsia="Times New Roman" w:hAnsi="Times New Roman"/>
                <w:lang w:val="lt-LT"/>
              </w:rPr>
            </w:pPr>
            <w:r w:rsidRPr="0018337B">
              <w:rPr>
                <w:rFonts w:ascii="Times New Roman" w:eastAsia="Times New Roman" w:hAnsi="Times New Roman"/>
                <w:iCs/>
                <w:lang w:val="lt-LT"/>
              </w:rPr>
              <w:lastRenderedPageBreak/>
              <w:t>Į gripą panašūs simptomai</w:t>
            </w:r>
          </w:p>
        </w:tc>
        <w:tc>
          <w:tcPr>
            <w:tcW w:w="3558" w:type="dxa"/>
            <w:shd w:val="clear" w:color="auto" w:fill="auto"/>
          </w:tcPr>
          <w:p w14:paraId="7FC84B47"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Dažni</w:t>
            </w:r>
          </w:p>
        </w:tc>
        <w:tc>
          <w:tcPr>
            <w:tcW w:w="3557" w:type="dxa"/>
            <w:shd w:val="clear" w:color="auto" w:fill="auto"/>
          </w:tcPr>
          <w:p w14:paraId="41FCE53E"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r>
      <w:tr w:rsidR="00410F9A" w:rsidRPr="0018337B" w14:paraId="361C0DA4" w14:textId="77777777" w:rsidTr="00F8346D">
        <w:tc>
          <w:tcPr>
            <w:tcW w:w="2844" w:type="dxa"/>
            <w:shd w:val="clear" w:color="auto" w:fill="auto"/>
          </w:tcPr>
          <w:p w14:paraId="1C7D52AF"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Karščiavimas</w:t>
            </w:r>
          </w:p>
        </w:tc>
        <w:tc>
          <w:tcPr>
            <w:tcW w:w="3558" w:type="dxa"/>
            <w:shd w:val="clear" w:color="auto" w:fill="auto"/>
          </w:tcPr>
          <w:p w14:paraId="0ED9B28F"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 xml:space="preserve">Dažni </w:t>
            </w:r>
          </w:p>
        </w:tc>
        <w:tc>
          <w:tcPr>
            <w:tcW w:w="3557" w:type="dxa"/>
            <w:shd w:val="clear" w:color="auto" w:fill="auto"/>
          </w:tcPr>
          <w:p w14:paraId="50A3C727" w14:textId="77777777" w:rsidR="00410F9A" w:rsidRPr="0018337B" w:rsidRDefault="00410F9A" w:rsidP="00F8346D">
            <w:pPr>
              <w:spacing w:after="0" w:line="240" w:lineRule="auto"/>
              <w:jc w:val="center"/>
              <w:rPr>
                <w:rFonts w:ascii="Times New Roman" w:eastAsia="Times New Roman" w:hAnsi="Times New Roman"/>
                <w:iCs/>
                <w:lang w:val="lt-LT"/>
              </w:rPr>
            </w:pPr>
            <w:r w:rsidRPr="0018337B">
              <w:rPr>
                <w:rFonts w:ascii="Times New Roman" w:eastAsia="Times New Roman" w:hAnsi="Times New Roman"/>
                <w:lang w:val="lt-LT"/>
              </w:rPr>
              <w:t xml:space="preserve">Dažni </w:t>
            </w:r>
          </w:p>
        </w:tc>
      </w:tr>
      <w:tr w:rsidR="00410F9A" w:rsidRPr="0018337B" w14:paraId="20B74F32" w14:textId="77777777" w:rsidTr="00F8346D">
        <w:tc>
          <w:tcPr>
            <w:tcW w:w="2844" w:type="dxa"/>
            <w:shd w:val="clear" w:color="auto" w:fill="auto"/>
          </w:tcPr>
          <w:p w14:paraId="6D442AB0"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Astenija</w:t>
            </w:r>
          </w:p>
        </w:tc>
        <w:tc>
          <w:tcPr>
            <w:tcW w:w="3558" w:type="dxa"/>
            <w:shd w:val="clear" w:color="auto" w:fill="auto"/>
          </w:tcPr>
          <w:p w14:paraId="6B26812B"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 xml:space="preserve">Nedažni </w:t>
            </w:r>
          </w:p>
        </w:tc>
        <w:tc>
          <w:tcPr>
            <w:tcW w:w="3557" w:type="dxa"/>
            <w:shd w:val="clear" w:color="auto" w:fill="auto"/>
          </w:tcPr>
          <w:p w14:paraId="3F3649BB"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r>
      <w:tr w:rsidR="00410F9A" w:rsidRPr="0018337B" w14:paraId="3666F414" w14:textId="77777777" w:rsidTr="00F8346D">
        <w:tc>
          <w:tcPr>
            <w:tcW w:w="2844" w:type="dxa"/>
            <w:shd w:val="clear" w:color="auto" w:fill="auto"/>
          </w:tcPr>
          <w:p w14:paraId="3365F6D9"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iCs/>
                <w:lang w:val="lt-LT"/>
              </w:rPr>
              <w:t xml:space="preserve">Šaltkrėtis </w:t>
            </w:r>
          </w:p>
        </w:tc>
        <w:tc>
          <w:tcPr>
            <w:tcW w:w="3558" w:type="dxa"/>
            <w:shd w:val="clear" w:color="auto" w:fill="auto"/>
          </w:tcPr>
          <w:p w14:paraId="69BBB9D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 xml:space="preserve">Nedažni </w:t>
            </w:r>
          </w:p>
        </w:tc>
        <w:tc>
          <w:tcPr>
            <w:tcW w:w="3557" w:type="dxa"/>
            <w:shd w:val="clear" w:color="auto" w:fill="auto"/>
          </w:tcPr>
          <w:p w14:paraId="61D4A912"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 xml:space="preserve">Nedažni </w:t>
            </w:r>
          </w:p>
        </w:tc>
      </w:tr>
      <w:tr w:rsidR="00410F9A" w:rsidRPr="0018337B" w14:paraId="58BBAF2C" w14:textId="77777777" w:rsidTr="00F8346D">
        <w:tc>
          <w:tcPr>
            <w:tcW w:w="2844" w:type="dxa"/>
            <w:shd w:val="clear" w:color="auto" w:fill="auto"/>
          </w:tcPr>
          <w:p w14:paraId="26AE6342" w14:textId="77777777" w:rsidR="00410F9A" w:rsidRPr="0018337B" w:rsidRDefault="00410F9A" w:rsidP="00F8346D">
            <w:pPr>
              <w:spacing w:after="0" w:line="240" w:lineRule="auto"/>
              <w:rPr>
                <w:rFonts w:ascii="Times New Roman" w:eastAsia="Times New Roman" w:hAnsi="Times New Roman"/>
                <w:iCs/>
                <w:lang w:val="lt-LT"/>
              </w:rPr>
            </w:pPr>
            <w:r w:rsidRPr="0018337B">
              <w:rPr>
                <w:rFonts w:ascii="Times New Roman" w:eastAsia="Times New Roman" w:hAnsi="Times New Roman"/>
                <w:lang w:val="lt-LT"/>
              </w:rPr>
              <w:t>Nenuraminamas verkimas (</w:t>
            </w:r>
            <w:r w:rsidRPr="0018337B">
              <w:rPr>
                <w:rFonts w:ascii="Times New Roman" w:eastAsia="Times New Roman" w:hAnsi="Times New Roman"/>
                <w:iCs/>
                <w:lang w:val="lt-LT"/>
              </w:rPr>
              <w:t>tik kūdikiams ir vaikščioti pradedantiems vaikams</w:t>
            </w:r>
            <w:r w:rsidRPr="0018337B">
              <w:rPr>
                <w:rFonts w:ascii="Times New Roman" w:eastAsia="Times New Roman" w:hAnsi="Times New Roman"/>
                <w:lang w:val="lt-LT"/>
              </w:rPr>
              <w:t>)</w:t>
            </w:r>
          </w:p>
        </w:tc>
        <w:tc>
          <w:tcPr>
            <w:tcW w:w="3558" w:type="dxa"/>
            <w:shd w:val="clear" w:color="auto" w:fill="auto"/>
          </w:tcPr>
          <w:p w14:paraId="0B22931A"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w:t>
            </w:r>
          </w:p>
        </w:tc>
        <w:tc>
          <w:tcPr>
            <w:tcW w:w="3557" w:type="dxa"/>
            <w:shd w:val="clear" w:color="auto" w:fill="auto"/>
          </w:tcPr>
          <w:p w14:paraId="487201CB" w14:textId="77777777" w:rsidR="00410F9A" w:rsidRPr="0018337B" w:rsidRDefault="00410F9A" w:rsidP="00F8346D">
            <w:pPr>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Labai dažni</w:t>
            </w:r>
          </w:p>
        </w:tc>
      </w:tr>
    </w:tbl>
    <w:p w14:paraId="333C1070" w14:textId="77777777" w:rsidR="00410F9A" w:rsidRPr="0018337B" w:rsidRDefault="00410F9A" w:rsidP="00410F9A">
      <w:pPr>
        <w:spacing w:after="0" w:line="240" w:lineRule="auto"/>
        <w:rPr>
          <w:rFonts w:ascii="Times New Roman" w:eastAsia="MS Mincho" w:hAnsi="Times New Roman"/>
          <w:lang w:val="lt-LT" w:eastAsia="lt-LT"/>
        </w:rPr>
      </w:pPr>
    </w:p>
    <w:p w14:paraId="224F7048" w14:textId="77777777" w:rsidR="00410F9A" w:rsidRPr="0018337B" w:rsidRDefault="00410F9A" w:rsidP="00410F9A">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18337B">
        <w:rPr>
          <w:rFonts w:ascii="Times New Roman" w:eastAsia="Times New Roman" w:hAnsi="Times New Roman"/>
          <w:snapToGrid w:val="0"/>
          <w:szCs w:val="24"/>
          <w:u w:val="single"/>
          <w:lang w:val="lt-LT"/>
        </w:rPr>
        <w:t>Pranešimas apie įtariamas nepageidaujamas reakcijas</w:t>
      </w:r>
    </w:p>
    <w:p w14:paraId="3E3CAE5C" w14:textId="024D00EF" w:rsidR="007F58B5" w:rsidRPr="007F58B5" w:rsidRDefault="00410F9A" w:rsidP="00AD6490">
      <w:pPr>
        <w:tabs>
          <w:tab w:val="left" w:pos="567"/>
        </w:tabs>
        <w:autoSpaceDE w:val="0"/>
        <w:autoSpaceDN w:val="0"/>
        <w:adjustRightInd w:val="0"/>
        <w:spacing w:line="260" w:lineRule="exact"/>
        <w:rPr>
          <w:rFonts w:ascii="Times New Roman" w:eastAsia="Times New Roman" w:hAnsi="Times New Roman"/>
          <w:noProof/>
          <w:snapToGrid w:val="0"/>
          <w:szCs w:val="24"/>
          <w:lang w:val="lt-LT"/>
        </w:rPr>
      </w:pPr>
      <w:r w:rsidRPr="0018337B">
        <w:rPr>
          <w:rFonts w:ascii="Times New Roman" w:eastAsia="Times New Roman" w:hAnsi="Times New Roman"/>
          <w:snapToGrid w:val="0"/>
          <w:szCs w:val="24"/>
          <w:lang w:val="lt-LT"/>
        </w:rPr>
        <w:t xml:space="preserve">Svarbu pranešti apie įtariamas nepageidaujamas reakcijas, pastebėtas po vaistinio preparato registracijos, nes tai leidžia nuolat stebėti vaistinio preparato naudos ir rizikos santykį. </w:t>
      </w:r>
      <w:r w:rsidR="00043AA1" w:rsidRPr="00043AA1">
        <w:rPr>
          <w:rFonts w:ascii="Times New Roman" w:eastAsia="Times New Roman" w:hAnsi="Times New Roman"/>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043AA1" w:rsidRPr="00043AA1">
          <w:rPr>
            <w:rStyle w:val="Hipersaitas"/>
            <w:rFonts w:ascii="Times New Roman" w:eastAsia="Times New Roman" w:hAnsi="Times New Roman"/>
            <w:snapToGrid w:val="0"/>
            <w:szCs w:val="24"/>
            <w:lang w:val="lt-LT"/>
          </w:rPr>
          <w:t>https://vvkt.lrv.lt/lt/</w:t>
        </w:r>
      </w:hyperlink>
      <w:r w:rsidR="00043AA1" w:rsidRPr="00043AA1">
        <w:rPr>
          <w:rFonts w:ascii="Times New Roman" w:eastAsia="Times New Roman" w:hAnsi="Times New Roman"/>
          <w:snapToGrid w:val="0"/>
          <w:szCs w:val="24"/>
          <w:u w:val="single"/>
          <w:lang w:val="lt-LT"/>
        </w:rPr>
        <w:t xml:space="preserve"> </w:t>
      </w:r>
      <w:r w:rsidR="00043AA1" w:rsidRPr="00043AA1">
        <w:rPr>
          <w:rFonts w:ascii="Times New Roman" w:eastAsia="Times New Roman" w:hAnsi="Times New Roman"/>
          <w:snapToGrid w:val="0"/>
          <w:szCs w:val="24"/>
          <w:lang w:val="lt-LT"/>
        </w:rPr>
        <w:t>nurodytais būdais.</w:t>
      </w:r>
    </w:p>
    <w:p w14:paraId="173BBB27" w14:textId="77777777" w:rsidR="004B0AF3" w:rsidRPr="0018337B" w:rsidRDefault="004B0AF3" w:rsidP="00AD6490">
      <w:pPr>
        <w:tabs>
          <w:tab w:val="left" w:pos="567"/>
        </w:tabs>
        <w:autoSpaceDE w:val="0"/>
        <w:autoSpaceDN w:val="0"/>
        <w:adjustRightInd w:val="0"/>
        <w:spacing w:after="0" w:line="260" w:lineRule="exact"/>
        <w:rPr>
          <w:rFonts w:ascii="Times New Roman" w:eastAsia="MS Mincho" w:hAnsi="Times New Roman"/>
          <w:b/>
          <w:lang w:val="lt-LT" w:eastAsia="lt-LT"/>
        </w:rPr>
      </w:pPr>
    </w:p>
    <w:p w14:paraId="69878A27"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b/>
          <w:lang w:val="lt-LT" w:eastAsia="lt-LT"/>
        </w:rPr>
        <w:t xml:space="preserve">4.9 </w:t>
      </w:r>
      <w:r w:rsidRPr="0018337B">
        <w:rPr>
          <w:rFonts w:ascii="Times New Roman" w:eastAsia="MS Mincho" w:hAnsi="Times New Roman"/>
          <w:b/>
          <w:lang w:val="lt-LT" w:eastAsia="lt-LT"/>
        </w:rPr>
        <w:tab/>
        <w:t>Perdozavimas</w:t>
      </w:r>
      <w:r w:rsidRPr="0018337B">
        <w:rPr>
          <w:rFonts w:ascii="Times New Roman" w:eastAsia="MS Mincho" w:hAnsi="Times New Roman"/>
          <w:lang w:val="lt-LT" w:eastAsia="lt-LT"/>
        </w:rPr>
        <w:t xml:space="preserve"> </w:t>
      </w:r>
    </w:p>
    <w:p w14:paraId="0FCBE2D9" w14:textId="77777777" w:rsidR="004B0AF3" w:rsidRPr="0018337B" w:rsidRDefault="004B0AF3" w:rsidP="004B0AF3">
      <w:pPr>
        <w:spacing w:after="0" w:line="240" w:lineRule="auto"/>
        <w:rPr>
          <w:rFonts w:ascii="Times New Roman" w:eastAsia="MS Mincho" w:hAnsi="Times New Roman"/>
          <w:lang w:val="lt-LT" w:eastAsia="lt-LT"/>
        </w:rPr>
      </w:pPr>
    </w:p>
    <w:p w14:paraId="1BCA48C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Pranešimų apie perdozavimą negauta.</w:t>
      </w:r>
    </w:p>
    <w:p w14:paraId="3A5762CC" w14:textId="77777777" w:rsidR="004B0AF3" w:rsidRPr="0018337B" w:rsidRDefault="004B0AF3" w:rsidP="004B0AF3">
      <w:pPr>
        <w:spacing w:after="0" w:line="240" w:lineRule="auto"/>
        <w:rPr>
          <w:rFonts w:ascii="Times New Roman" w:eastAsia="MS Mincho" w:hAnsi="Times New Roman"/>
          <w:lang w:val="lt-LT" w:eastAsia="lt-LT"/>
        </w:rPr>
      </w:pPr>
    </w:p>
    <w:p w14:paraId="4575F7C9" w14:textId="77777777" w:rsidR="004B0AF3" w:rsidRPr="0018337B" w:rsidRDefault="004B0AF3" w:rsidP="004B0AF3">
      <w:pPr>
        <w:spacing w:after="0" w:line="240" w:lineRule="auto"/>
        <w:rPr>
          <w:rFonts w:ascii="Times New Roman" w:eastAsia="MS Mincho" w:hAnsi="Times New Roman"/>
          <w:lang w:val="lt-LT" w:eastAsia="lt-LT"/>
        </w:rPr>
      </w:pPr>
    </w:p>
    <w:p w14:paraId="59AFC564"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5.</w:t>
      </w:r>
      <w:r w:rsidRPr="0018337B">
        <w:rPr>
          <w:rFonts w:ascii="Times New Roman" w:eastAsia="MS Mincho" w:hAnsi="Times New Roman"/>
          <w:b/>
          <w:lang w:val="lt-LT" w:eastAsia="lt-LT"/>
        </w:rPr>
        <w:tab/>
        <w:t>FARMAKOLOGINĖS SAVYBĖS</w:t>
      </w:r>
    </w:p>
    <w:p w14:paraId="47347255" w14:textId="77777777" w:rsidR="004B0AF3" w:rsidRPr="0018337B" w:rsidRDefault="004B0AF3" w:rsidP="004B0AF3">
      <w:pPr>
        <w:spacing w:after="0" w:line="240" w:lineRule="auto"/>
        <w:rPr>
          <w:rFonts w:ascii="Times New Roman" w:eastAsia="MS Mincho" w:hAnsi="Times New Roman"/>
          <w:lang w:val="lt-LT" w:eastAsia="lt-LT"/>
        </w:rPr>
      </w:pPr>
    </w:p>
    <w:p w14:paraId="4212FB06"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 xml:space="preserve">5.1 </w:t>
      </w:r>
      <w:r w:rsidRPr="0018337B">
        <w:rPr>
          <w:rFonts w:ascii="Times New Roman" w:eastAsia="MS Mincho" w:hAnsi="Times New Roman"/>
          <w:b/>
          <w:lang w:val="lt-LT" w:eastAsia="lt-LT"/>
        </w:rPr>
        <w:tab/>
        <w:t xml:space="preserve">Famakodinaminės savybės </w:t>
      </w:r>
    </w:p>
    <w:p w14:paraId="2E81024E" w14:textId="77777777" w:rsidR="009142C5" w:rsidRDefault="009142C5" w:rsidP="004B0AF3">
      <w:pPr>
        <w:spacing w:after="0" w:line="240" w:lineRule="auto"/>
        <w:rPr>
          <w:rFonts w:ascii="Times New Roman" w:eastAsia="MS Mincho" w:hAnsi="Times New Roman"/>
          <w:bCs/>
          <w:lang w:val="lt-LT" w:eastAsia="lt-LT"/>
        </w:rPr>
      </w:pPr>
    </w:p>
    <w:p w14:paraId="6D34EE58" w14:textId="148D2B00" w:rsidR="004B0AF3" w:rsidRPr="0018337B" w:rsidRDefault="004B0AF3" w:rsidP="004B0AF3">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Farmakoterapinė grupė</w:t>
      </w:r>
      <w:r w:rsidR="00C750B3">
        <w:rPr>
          <w:rFonts w:ascii="Times New Roman" w:eastAsia="MS Mincho" w:hAnsi="Times New Roman"/>
          <w:bCs/>
          <w:lang w:val="lt-LT" w:eastAsia="lt-LT"/>
        </w:rPr>
        <w:t xml:space="preserve"> </w:t>
      </w:r>
      <w:r w:rsidRPr="0018337B">
        <w:rPr>
          <w:rFonts w:ascii="Times New Roman" w:eastAsia="MS Mincho" w:hAnsi="Times New Roman"/>
          <w:bCs/>
          <w:lang w:val="lt-LT" w:eastAsia="lt-LT"/>
        </w:rPr>
        <w:t>– vakcinos nuo pasiutligės, ATC kodas – J07BG01.</w:t>
      </w:r>
    </w:p>
    <w:p w14:paraId="22A885A8" w14:textId="77777777" w:rsidR="005C4978" w:rsidRPr="0018337B" w:rsidRDefault="005C4978" w:rsidP="004B0AF3">
      <w:pPr>
        <w:spacing w:after="0" w:line="240" w:lineRule="auto"/>
        <w:rPr>
          <w:rFonts w:ascii="Times New Roman" w:eastAsia="MS Mincho" w:hAnsi="Times New Roman"/>
          <w:lang w:val="lt-LT" w:eastAsia="lt-LT"/>
        </w:rPr>
      </w:pPr>
    </w:p>
    <w:p w14:paraId="361C2FDC" w14:textId="77777777" w:rsidR="005C4978" w:rsidRPr="0018337B" w:rsidRDefault="005C4978" w:rsidP="005C4978">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Veikimo mechanizmas</w:t>
      </w:r>
    </w:p>
    <w:p w14:paraId="7264DCBE" w14:textId="77777777" w:rsidR="005C4978" w:rsidRPr="0018337B" w:rsidRDefault="005C4978"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Apsauga po vakcinacijos sukeliama skatinant pasiutligės neutralizuojamųjų antikūnų (PNA) susidarymą.</w:t>
      </w:r>
    </w:p>
    <w:p w14:paraId="22754C5A" w14:textId="77777777" w:rsidR="005C4978" w:rsidRPr="0018337B" w:rsidRDefault="005C4978" w:rsidP="005C4978">
      <w:pPr>
        <w:spacing w:after="0" w:line="240" w:lineRule="auto"/>
        <w:rPr>
          <w:rFonts w:ascii="Times New Roman" w:eastAsia="MS Mincho" w:hAnsi="Times New Roman"/>
          <w:lang w:val="lt-LT" w:eastAsia="lt-LT"/>
        </w:rPr>
      </w:pPr>
    </w:p>
    <w:p w14:paraId="08FEDEC2" w14:textId="77777777" w:rsidR="005C4978" w:rsidRPr="0018337B" w:rsidRDefault="005C4978"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Buvo atlikti klinikiniai tyrimai, siekiant įvertinti vakcinos imunogeniškumą tiek esant būklei prieš </w:t>
      </w:r>
      <w:r w:rsidR="00342F41" w:rsidRPr="0018337B">
        <w:rPr>
          <w:rFonts w:ascii="Times New Roman" w:eastAsia="MS Mincho" w:hAnsi="Times New Roman"/>
          <w:lang w:val="lt-LT" w:eastAsia="lt-LT"/>
        </w:rPr>
        <w:t>ekspoziciją</w:t>
      </w:r>
      <w:r w:rsidRPr="0018337B">
        <w:rPr>
          <w:rFonts w:ascii="Times New Roman" w:eastAsia="MS Mincho" w:hAnsi="Times New Roman"/>
          <w:lang w:val="lt-LT" w:eastAsia="lt-LT"/>
        </w:rPr>
        <w:t>, ti</w:t>
      </w:r>
      <w:r w:rsidR="00342F41" w:rsidRPr="0018337B">
        <w:rPr>
          <w:rFonts w:ascii="Times New Roman" w:eastAsia="MS Mincho" w:hAnsi="Times New Roman"/>
          <w:lang w:val="lt-LT" w:eastAsia="lt-LT"/>
        </w:rPr>
        <w:t>e</w:t>
      </w:r>
      <w:r w:rsidRPr="0018337B">
        <w:rPr>
          <w:rFonts w:ascii="Times New Roman" w:eastAsia="MS Mincho" w:hAnsi="Times New Roman"/>
          <w:lang w:val="lt-LT" w:eastAsia="lt-LT"/>
        </w:rPr>
        <w:t xml:space="preserve">k ir po </w:t>
      </w:r>
      <w:r w:rsidR="00342F41" w:rsidRPr="0018337B">
        <w:rPr>
          <w:rFonts w:ascii="Times New Roman" w:eastAsia="MS Mincho" w:hAnsi="Times New Roman"/>
          <w:lang w:val="lt-LT" w:eastAsia="lt-LT"/>
        </w:rPr>
        <w:t>ekspozicijos</w:t>
      </w:r>
      <w:r w:rsidRPr="0018337B">
        <w:rPr>
          <w:rFonts w:ascii="Times New Roman" w:eastAsia="MS Mincho" w:hAnsi="Times New Roman"/>
          <w:lang w:val="lt-LT" w:eastAsia="lt-LT"/>
        </w:rPr>
        <w:t>. Laikyta, kad apsauga sukeliama, kai pasiutligės neutralizuojamųjų antikūnų titras yra ≥ 0,5 TV/ml.</w:t>
      </w:r>
    </w:p>
    <w:p w14:paraId="34B46596" w14:textId="77777777" w:rsidR="005C4978" w:rsidRPr="0018337B" w:rsidRDefault="005C4978" w:rsidP="005C4978">
      <w:pPr>
        <w:spacing w:after="0" w:line="240" w:lineRule="auto"/>
        <w:rPr>
          <w:rFonts w:ascii="Times New Roman" w:eastAsia="MS Mincho" w:hAnsi="Times New Roman"/>
          <w:lang w:val="lt-LT" w:eastAsia="lt-LT"/>
        </w:rPr>
      </w:pPr>
    </w:p>
    <w:p w14:paraId="07A9EC4F" w14:textId="77777777" w:rsidR="005C4978" w:rsidRPr="0018337B" w:rsidRDefault="005C4978" w:rsidP="005C4978">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 xml:space="preserve">Profilaktika prieš </w:t>
      </w:r>
      <w:r w:rsidR="00342F41" w:rsidRPr="0018337B">
        <w:rPr>
          <w:rFonts w:ascii="Times New Roman" w:eastAsia="MS Mincho" w:hAnsi="Times New Roman"/>
          <w:u w:val="single"/>
          <w:lang w:val="lt-LT" w:eastAsia="lt-LT"/>
        </w:rPr>
        <w:t>ekspoziciją</w:t>
      </w:r>
    </w:p>
    <w:p w14:paraId="1CDB4AC0" w14:textId="77777777" w:rsidR="00082136" w:rsidRPr="0018337B" w:rsidRDefault="005C4978"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Klinikinių tyrimų metu vertinant 3 dozių schemos (0</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7</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28</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arba 21</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dieną) poveikį tiek suaugusiesiems, tiek vaikams, visi asmenys pasiekė </w:t>
      </w:r>
      <w:r w:rsidR="00082136" w:rsidRPr="0018337B">
        <w:rPr>
          <w:rFonts w:ascii="Times New Roman" w:eastAsia="MS Mincho" w:hAnsi="Times New Roman"/>
          <w:lang w:val="lt-LT" w:eastAsia="lt-LT"/>
        </w:rPr>
        <w:t xml:space="preserve">reikiamą imuninį atsaką, kai neutralizuojamųjų antikūnų titras buvo </w:t>
      </w:r>
      <w:r w:rsidRPr="0018337B">
        <w:rPr>
          <w:rFonts w:ascii="Times New Roman" w:eastAsia="MS Mincho" w:hAnsi="Times New Roman"/>
          <w:lang w:val="lt-LT" w:eastAsia="lt-LT"/>
        </w:rPr>
        <w:t>≥</w:t>
      </w:r>
      <w:r w:rsidR="00082136" w:rsidRPr="0018337B">
        <w:rPr>
          <w:rFonts w:ascii="Times New Roman" w:eastAsia="MS Mincho" w:hAnsi="Times New Roman"/>
          <w:lang w:val="lt-LT" w:eastAsia="lt-LT"/>
        </w:rPr>
        <w:t> </w:t>
      </w:r>
      <w:r w:rsidRPr="0018337B">
        <w:rPr>
          <w:rFonts w:ascii="Times New Roman" w:eastAsia="MS Mincho" w:hAnsi="Times New Roman"/>
          <w:lang w:val="lt-LT" w:eastAsia="lt-LT"/>
        </w:rPr>
        <w:t>0,5</w:t>
      </w:r>
      <w:r w:rsidR="00082136" w:rsidRPr="0018337B">
        <w:rPr>
          <w:rFonts w:ascii="Times New Roman" w:eastAsia="MS Mincho" w:hAnsi="Times New Roman"/>
          <w:lang w:val="lt-LT" w:eastAsia="lt-LT"/>
        </w:rPr>
        <w:t> TV/ml 14</w:t>
      </w:r>
      <w:r w:rsidR="00342F41" w:rsidRPr="0018337B">
        <w:rPr>
          <w:rFonts w:ascii="Times New Roman" w:eastAsia="MS Mincho" w:hAnsi="Times New Roman"/>
          <w:lang w:val="lt-LT" w:eastAsia="lt-LT"/>
        </w:rPr>
        <w:t> </w:t>
      </w:r>
      <w:r w:rsidR="00082136" w:rsidRPr="0018337B">
        <w:rPr>
          <w:rFonts w:ascii="Times New Roman" w:eastAsia="MS Mincho" w:hAnsi="Times New Roman"/>
          <w:lang w:val="lt-LT" w:eastAsia="lt-LT"/>
        </w:rPr>
        <w:t>dieną po pirminių serijų pabaigos.</w:t>
      </w:r>
    </w:p>
    <w:p w14:paraId="23CF5622" w14:textId="77777777" w:rsidR="005C4978" w:rsidRPr="0018337B" w:rsidRDefault="005C4978" w:rsidP="005C4978">
      <w:pPr>
        <w:spacing w:after="0" w:line="240" w:lineRule="auto"/>
        <w:rPr>
          <w:rFonts w:ascii="Times New Roman" w:eastAsia="MS Mincho" w:hAnsi="Times New Roman"/>
          <w:lang w:val="lt-LT" w:eastAsia="lt-LT"/>
        </w:rPr>
      </w:pPr>
    </w:p>
    <w:p w14:paraId="64281A89" w14:textId="77777777" w:rsidR="005C4978" w:rsidRPr="0018337B" w:rsidRDefault="00082136"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10 metų laikotarpiu stebint</w:t>
      </w:r>
      <w:r w:rsidR="005C4978" w:rsidRPr="0018337B">
        <w:rPr>
          <w:rFonts w:ascii="Times New Roman" w:eastAsia="MS Mincho" w:hAnsi="Times New Roman"/>
          <w:lang w:val="lt-LT" w:eastAsia="lt-LT"/>
        </w:rPr>
        <w:t xml:space="preserve"> 49</w:t>
      </w:r>
      <w:r w:rsidRPr="0018337B">
        <w:rPr>
          <w:rFonts w:ascii="Times New Roman" w:eastAsia="MS Mincho" w:hAnsi="Times New Roman"/>
          <w:lang w:val="lt-LT" w:eastAsia="lt-LT"/>
        </w:rPr>
        <w:t xml:space="preserve"> pacientus, kuriems buvo skirta 3 dozių schema </w:t>
      </w:r>
      <w:r w:rsidR="005C4978" w:rsidRPr="0018337B">
        <w:rPr>
          <w:rFonts w:ascii="Times New Roman" w:eastAsia="MS Mincho" w:hAnsi="Times New Roman"/>
          <w:lang w:val="lt-LT" w:eastAsia="lt-LT"/>
        </w:rPr>
        <w:t>(</w:t>
      </w:r>
      <w:r w:rsidRPr="0018337B">
        <w:rPr>
          <w:rFonts w:ascii="Times New Roman" w:eastAsia="MS Mincho" w:hAnsi="Times New Roman"/>
          <w:lang w:val="lt-LT" w:eastAsia="lt-LT"/>
        </w:rPr>
        <w:t>vakcina leista 0</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7</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28</w:t>
      </w:r>
      <w:r w:rsidR="00B550F1"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dieną) ir po to po metų leista papildoma dozė, nustatyta, kad imuninis atsakas (vertinant neutralizuojamųjų antikūnų titrą) išlieka iki 10 metų </w:t>
      </w:r>
      <w:r w:rsidR="005C4978" w:rsidRPr="0018337B">
        <w:rPr>
          <w:rFonts w:ascii="Times New Roman" w:eastAsia="MS Mincho" w:hAnsi="Times New Roman"/>
          <w:lang w:val="lt-LT" w:eastAsia="lt-LT"/>
        </w:rPr>
        <w:t>96</w:t>
      </w:r>
      <w:r w:rsidRPr="0018337B">
        <w:rPr>
          <w:rFonts w:ascii="Times New Roman" w:eastAsia="MS Mincho" w:hAnsi="Times New Roman"/>
          <w:lang w:val="lt-LT" w:eastAsia="lt-LT"/>
        </w:rPr>
        <w:t>,</w:t>
      </w:r>
      <w:r w:rsidR="005C4978" w:rsidRPr="0018337B">
        <w:rPr>
          <w:rFonts w:ascii="Times New Roman" w:eastAsia="MS Mincho" w:hAnsi="Times New Roman"/>
          <w:lang w:val="lt-LT" w:eastAsia="lt-LT"/>
        </w:rPr>
        <w:t>9</w:t>
      </w:r>
      <w:r w:rsidRPr="0018337B">
        <w:rPr>
          <w:rFonts w:ascii="Times New Roman" w:eastAsia="MS Mincho" w:hAnsi="Times New Roman"/>
          <w:lang w:val="lt-LT" w:eastAsia="lt-LT"/>
        </w:rPr>
        <w:t> </w:t>
      </w:r>
      <w:r w:rsidR="005C4978"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vakcinuotų asmenų</w:t>
      </w:r>
      <w:r w:rsidR="005C4978" w:rsidRPr="0018337B">
        <w:rPr>
          <w:rFonts w:ascii="Times New Roman" w:eastAsia="MS Mincho" w:hAnsi="Times New Roman"/>
          <w:lang w:val="lt-LT" w:eastAsia="lt-LT"/>
        </w:rPr>
        <w:t>.</w:t>
      </w:r>
    </w:p>
    <w:p w14:paraId="718EDED8" w14:textId="6C2F0EA4" w:rsidR="005C4978" w:rsidRPr="0018337B" w:rsidRDefault="005C4978" w:rsidP="005C4978">
      <w:pPr>
        <w:spacing w:after="0" w:line="240" w:lineRule="auto"/>
        <w:rPr>
          <w:rFonts w:ascii="Times New Roman" w:eastAsia="MS Mincho" w:hAnsi="Times New Roman"/>
          <w:lang w:val="lt-LT" w:eastAsia="lt-LT"/>
        </w:rPr>
      </w:pPr>
    </w:p>
    <w:p w14:paraId="47678802" w14:textId="25161B29" w:rsidR="00FC200E" w:rsidRDefault="008D6B2E" w:rsidP="00FC200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Vienos savaitės v</w:t>
      </w:r>
      <w:r w:rsidR="00FC200E" w:rsidRPr="0018337B">
        <w:rPr>
          <w:rFonts w:ascii="Times New Roman" w:eastAsia="MS Mincho" w:hAnsi="Times New Roman"/>
          <w:lang w:val="lt-LT" w:eastAsia="lt-LT"/>
        </w:rPr>
        <w:t>akcinacijos prieš ekspoziciją schema injekcijas atliekant į raumenis (viena 0,5 </w:t>
      </w:r>
      <w:r w:rsidR="00C04EE8" w:rsidRPr="0018337B">
        <w:rPr>
          <w:rFonts w:ascii="Times New Roman" w:eastAsia="MS Mincho" w:hAnsi="Times New Roman"/>
          <w:lang w:val="lt-LT" w:eastAsia="lt-LT"/>
        </w:rPr>
        <w:t xml:space="preserve">ml </w:t>
      </w:r>
      <w:r w:rsidR="00FC200E" w:rsidRPr="0018337B">
        <w:rPr>
          <w:rFonts w:ascii="Times New Roman" w:eastAsia="MS Mincho" w:hAnsi="Times New Roman"/>
          <w:lang w:val="lt-LT" w:eastAsia="lt-LT"/>
        </w:rPr>
        <w:t xml:space="preserve">dozė 0 dieną ir </w:t>
      </w:r>
      <w:r w:rsidR="002E11EE" w:rsidRPr="0018337B">
        <w:rPr>
          <w:rFonts w:ascii="Times New Roman" w:eastAsia="MS Mincho" w:hAnsi="Times New Roman"/>
          <w:lang w:val="lt-LT" w:eastAsia="lt-LT"/>
        </w:rPr>
        <w:t xml:space="preserve">viena </w:t>
      </w:r>
      <w:r w:rsidR="00FC200E" w:rsidRPr="0018337B">
        <w:rPr>
          <w:rFonts w:ascii="Times New Roman" w:eastAsia="MS Mincho" w:hAnsi="Times New Roman"/>
          <w:lang w:val="lt-LT" w:eastAsia="lt-LT"/>
        </w:rPr>
        <w:t>0,5 ml dozė 7 dieną) buvo vertinta vieno tyrimo (VAJ00001), kuriame dalyvavo 75 asmenys (įskaitant 35 vaikus, kurių amžius buvo 2</w:t>
      </w:r>
      <w:r w:rsidR="00CF1A9C">
        <w:rPr>
          <w:rFonts w:ascii="Times New Roman" w:eastAsia="MS Mincho" w:hAnsi="Times New Roman"/>
          <w:lang w:val="lt-LT" w:eastAsia="lt-LT"/>
        </w:rPr>
        <w:t>–</w:t>
      </w:r>
      <w:r w:rsidR="00FC200E" w:rsidRPr="0018337B">
        <w:rPr>
          <w:rFonts w:ascii="Times New Roman" w:eastAsia="MS Mincho" w:hAnsi="Times New Roman"/>
          <w:lang w:val="lt-LT" w:eastAsia="lt-LT"/>
        </w:rPr>
        <w:t>17 metų), metu.</w:t>
      </w:r>
    </w:p>
    <w:p w14:paraId="69D984F9" w14:textId="46C7962A" w:rsidR="00FC200E" w:rsidRDefault="00FC200E" w:rsidP="00FC200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21 dieną 98,6 % tiriamųjų serumo antikūnų titras buvo ≥ 0,5 TV/ml.</w:t>
      </w:r>
    </w:p>
    <w:p w14:paraId="069D1476" w14:textId="09EDF255" w:rsidR="00CF1A9C" w:rsidRDefault="00FC200E" w:rsidP="00FC200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 xml:space="preserve">Po vienerių metų, dviem į raumenis </w:t>
      </w:r>
      <w:r w:rsidR="00A70B00" w:rsidRPr="0018337B">
        <w:rPr>
          <w:rFonts w:ascii="Times New Roman" w:eastAsia="MS Mincho" w:hAnsi="Times New Roman"/>
          <w:lang w:val="lt-LT" w:eastAsia="lt-LT"/>
        </w:rPr>
        <w:t>su 3 dienų pertrauka (0 dieną ir 3</w:t>
      </w:r>
      <w:r w:rsidR="00E45EE8" w:rsidRPr="0018337B">
        <w:rPr>
          <w:rFonts w:ascii="Times New Roman" w:eastAsia="MS Mincho" w:hAnsi="Times New Roman"/>
          <w:lang w:val="lt-LT" w:eastAsia="lt-LT"/>
        </w:rPr>
        <w:t> </w:t>
      </w:r>
      <w:r w:rsidR="00A70B00" w:rsidRPr="0018337B">
        <w:rPr>
          <w:rFonts w:ascii="Times New Roman" w:eastAsia="MS Mincho" w:hAnsi="Times New Roman"/>
          <w:lang w:val="lt-LT" w:eastAsia="lt-LT"/>
        </w:rPr>
        <w:t xml:space="preserve">dieną) </w:t>
      </w:r>
      <w:r w:rsidRPr="0018337B">
        <w:rPr>
          <w:rFonts w:ascii="Times New Roman" w:eastAsia="MS Mincho" w:hAnsi="Times New Roman"/>
          <w:lang w:val="lt-LT" w:eastAsia="lt-LT"/>
        </w:rPr>
        <w:t>suleistomis 0,5 ml dozėmis</w:t>
      </w:r>
      <w:r w:rsidR="00A70B00"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imituojant profilaktiką po ekspozicijos (PPE), </w:t>
      </w:r>
      <w:r w:rsidR="00A70B00" w:rsidRPr="0018337B">
        <w:rPr>
          <w:rFonts w:ascii="Times New Roman" w:eastAsia="MS Mincho" w:hAnsi="Times New Roman"/>
          <w:lang w:val="lt-LT" w:eastAsia="lt-LT"/>
        </w:rPr>
        <w:t xml:space="preserve">visiems tiriamiesiems nuo 7 dienos (praėjus 7 dienoms po pirmosios PPE dozės) nustatytas </w:t>
      </w:r>
      <w:r w:rsidR="00435006" w:rsidRPr="0018337B">
        <w:rPr>
          <w:rFonts w:ascii="Times New Roman" w:eastAsia="MS Mincho" w:hAnsi="Times New Roman"/>
          <w:lang w:val="lt-LT" w:eastAsia="lt-LT"/>
        </w:rPr>
        <w:t xml:space="preserve">stiprus ir greitas anamnestinis (angl. </w:t>
      </w:r>
      <w:r w:rsidR="00435006" w:rsidRPr="0018337B">
        <w:rPr>
          <w:rFonts w:ascii="Times New Roman" w:eastAsia="MS Mincho" w:hAnsi="Times New Roman"/>
          <w:i/>
          <w:iCs/>
          <w:lang w:val="lt-LT" w:eastAsia="lt-LT"/>
        </w:rPr>
        <w:t>anamnestic</w:t>
      </w:r>
      <w:r w:rsidR="00435006" w:rsidRPr="0018337B">
        <w:rPr>
          <w:rFonts w:ascii="Times New Roman" w:eastAsia="MS Mincho" w:hAnsi="Times New Roman"/>
          <w:lang w:val="lt-LT" w:eastAsia="lt-LT"/>
        </w:rPr>
        <w:t xml:space="preserve">) </w:t>
      </w:r>
      <w:r w:rsidR="007C3640">
        <w:rPr>
          <w:rFonts w:ascii="Times New Roman" w:eastAsia="MS Mincho" w:hAnsi="Times New Roman"/>
          <w:lang w:val="lt-LT" w:eastAsia="lt-LT"/>
        </w:rPr>
        <w:t xml:space="preserve">organizmo </w:t>
      </w:r>
      <w:r w:rsidR="00435006" w:rsidRPr="0018337B">
        <w:rPr>
          <w:rFonts w:ascii="Times New Roman" w:eastAsia="MS Mincho" w:hAnsi="Times New Roman"/>
          <w:lang w:val="lt-LT" w:eastAsia="lt-LT"/>
        </w:rPr>
        <w:t>atsakas</w:t>
      </w:r>
      <w:r w:rsidRPr="0018337B">
        <w:rPr>
          <w:rFonts w:ascii="Times New Roman" w:eastAsia="MS Mincho" w:hAnsi="Times New Roman"/>
          <w:lang w:val="lt-LT" w:eastAsia="lt-LT"/>
        </w:rPr>
        <w:t>.</w:t>
      </w:r>
    </w:p>
    <w:p w14:paraId="741BE64F" w14:textId="77777777" w:rsidR="00CF1A9C" w:rsidRPr="0018337B" w:rsidRDefault="00CF1A9C" w:rsidP="00FC200E">
      <w:pPr>
        <w:spacing w:after="0" w:line="240" w:lineRule="auto"/>
        <w:rPr>
          <w:rFonts w:ascii="Times New Roman" w:eastAsia="MS Mincho" w:hAnsi="Times New Roman"/>
          <w:lang w:val="lt-LT" w:eastAsia="lt-LT"/>
        </w:rPr>
      </w:pPr>
    </w:p>
    <w:p w14:paraId="1FE097B8" w14:textId="401232F6" w:rsidR="00FC200E" w:rsidRDefault="008D6B2E" w:rsidP="00FC200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Kitų </w:t>
      </w:r>
      <w:r w:rsidR="00FC200E" w:rsidRPr="0018337B">
        <w:rPr>
          <w:rFonts w:ascii="Times New Roman" w:eastAsia="MS Mincho" w:hAnsi="Times New Roman"/>
          <w:lang w:val="lt-LT" w:eastAsia="lt-LT"/>
        </w:rPr>
        <w:t>5</w:t>
      </w:r>
      <w:r w:rsidRPr="0018337B">
        <w:rPr>
          <w:rFonts w:ascii="Times New Roman" w:eastAsia="MS Mincho" w:hAnsi="Times New Roman"/>
          <w:lang w:val="lt-LT" w:eastAsia="lt-LT"/>
        </w:rPr>
        <w:t xml:space="preserve"> paremiamųjų su VERORAB atliktų tyrimų metu iš viso </w:t>
      </w:r>
      <w:r w:rsidR="00FC200E" w:rsidRPr="0018337B">
        <w:rPr>
          <w:rFonts w:ascii="Times New Roman" w:eastAsia="MS Mincho" w:hAnsi="Times New Roman"/>
          <w:lang w:val="lt-LT" w:eastAsia="lt-LT"/>
        </w:rPr>
        <w:t>392</w:t>
      </w:r>
      <w:r w:rsidRPr="0018337B">
        <w:rPr>
          <w:rFonts w:ascii="Times New Roman" w:eastAsia="MS Mincho" w:hAnsi="Times New Roman"/>
          <w:lang w:val="lt-LT" w:eastAsia="lt-LT"/>
        </w:rPr>
        <w:t> asmenims buvo vertinama įprastinės 3 dozių vakcinacijos schema injekcijas atliekant į raumenis (0 dieną, 7 dieną ir 21 arba 28</w:t>
      </w:r>
      <w:r w:rsidR="00C04EE8" w:rsidRPr="0018337B">
        <w:rPr>
          <w:rFonts w:ascii="Times New Roman" w:eastAsia="MS Mincho" w:hAnsi="Times New Roman"/>
          <w:lang w:val="lt-LT" w:eastAsia="lt-LT"/>
        </w:rPr>
        <w:t> </w:t>
      </w:r>
      <w:r w:rsidRPr="0018337B">
        <w:rPr>
          <w:rFonts w:ascii="Times New Roman" w:eastAsia="MS Mincho" w:hAnsi="Times New Roman"/>
          <w:lang w:val="lt-LT" w:eastAsia="lt-LT"/>
        </w:rPr>
        <w:t>dieną)</w:t>
      </w:r>
      <w:r w:rsidR="00FC200E"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visų tiriamųjų serumo antikūnų titras</w:t>
      </w:r>
      <w:r w:rsidR="00FC200E"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po 2 dozių suleidimo (0 dieną ir 7 dieną)</w:t>
      </w:r>
      <w:r w:rsidR="000C517B"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prieš pat trečiosios dozės injekciją </w:t>
      </w:r>
      <w:r w:rsidR="00FC200E" w:rsidRPr="0018337B">
        <w:rPr>
          <w:rFonts w:ascii="Times New Roman" w:eastAsia="MS Mincho" w:hAnsi="Times New Roman"/>
          <w:lang w:val="lt-LT" w:eastAsia="lt-LT"/>
        </w:rPr>
        <w:t>21</w:t>
      </w:r>
      <w:r w:rsidRPr="0018337B">
        <w:rPr>
          <w:rFonts w:ascii="Times New Roman" w:eastAsia="MS Mincho" w:hAnsi="Times New Roman"/>
          <w:lang w:val="lt-LT" w:eastAsia="lt-LT"/>
        </w:rPr>
        <w:t xml:space="preserve"> dieną arba </w:t>
      </w:r>
      <w:r w:rsidR="00FC200E" w:rsidRPr="0018337B">
        <w:rPr>
          <w:rFonts w:ascii="Times New Roman" w:eastAsia="MS Mincho" w:hAnsi="Times New Roman"/>
          <w:lang w:val="lt-LT" w:eastAsia="lt-LT"/>
        </w:rPr>
        <w:t>28</w:t>
      </w:r>
      <w:r w:rsidRPr="0018337B">
        <w:rPr>
          <w:rFonts w:ascii="Times New Roman" w:eastAsia="MS Mincho" w:hAnsi="Times New Roman"/>
          <w:lang w:val="lt-LT" w:eastAsia="lt-LT"/>
        </w:rPr>
        <w:t> dieną tapo ≥ 0,5 TV/ml</w:t>
      </w:r>
      <w:r w:rsidR="00FC200E" w:rsidRPr="0018337B">
        <w:rPr>
          <w:rFonts w:ascii="Times New Roman" w:eastAsia="MS Mincho" w:hAnsi="Times New Roman"/>
          <w:lang w:val="lt-LT" w:eastAsia="lt-LT"/>
        </w:rPr>
        <w:t>.</w:t>
      </w:r>
    </w:p>
    <w:p w14:paraId="1539E687" w14:textId="77777777" w:rsidR="00CF1A9C" w:rsidRPr="0018337B" w:rsidRDefault="00CF1A9C" w:rsidP="00FC200E">
      <w:pPr>
        <w:spacing w:after="0" w:line="240" w:lineRule="auto"/>
        <w:rPr>
          <w:rFonts w:ascii="Times New Roman" w:eastAsia="MS Mincho" w:hAnsi="Times New Roman"/>
          <w:lang w:val="lt-LT" w:eastAsia="lt-LT"/>
        </w:rPr>
      </w:pPr>
    </w:p>
    <w:p w14:paraId="27BE9D3C" w14:textId="5C1CBEBF" w:rsidR="008D6B2E" w:rsidRDefault="008D6B2E" w:rsidP="008D6B2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Vienos savaitės vakcinacijos prieš ekspoziciją schema injekcijas atliekant į odą (dvi 0,1 </w:t>
      </w:r>
      <w:r w:rsidR="00C04EE8" w:rsidRPr="0018337B">
        <w:rPr>
          <w:rFonts w:ascii="Times New Roman" w:eastAsia="MS Mincho" w:hAnsi="Times New Roman"/>
          <w:lang w:val="lt-LT" w:eastAsia="lt-LT"/>
        </w:rPr>
        <w:t xml:space="preserve">ml </w:t>
      </w:r>
      <w:r w:rsidRPr="0018337B">
        <w:rPr>
          <w:rFonts w:ascii="Times New Roman" w:eastAsia="MS Mincho" w:hAnsi="Times New Roman"/>
          <w:lang w:val="lt-LT" w:eastAsia="lt-LT"/>
        </w:rPr>
        <w:t>dozės 0 dieną ir dvi 0,1 ml dozės 7 dieną) buvo vertinta vieno tyrimo, kuriame dalyvavo 75 asmenys (įskaitant 36 vaikus, kurių amžius buvo 2</w:t>
      </w:r>
      <w:r w:rsidR="00CF1A9C">
        <w:rPr>
          <w:rFonts w:ascii="Times New Roman" w:eastAsia="MS Mincho" w:hAnsi="Times New Roman"/>
          <w:lang w:val="lt-LT" w:eastAsia="lt-LT"/>
        </w:rPr>
        <w:t>–</w:t>
      </w:r>
      <w:r w:rsidRPr="0018337B">
        <w:rPr>
          <w:rFonts w:ascii="Times New Roman" w:eastAsia="MS Mincho" w:hAnsi="Times New Roman"/>
          <w:lang w:val="lt-LT" w:eastAsia="lt-LT"/>
        </w:rPr>
        <w:t>17 metų), metu</w:t>
      </w:r>
      <w:r w:rsidR="006844FE" w:rsidRPr="0018337B">
        <w:rPr>
          <w:rFonts w:ascii="Times New Roman" w:eastAsia="MS Mincho" w:hAnsi="Times New Roman"/>
          <w:lang w:val="lt-LT" w:eastAsia="lt-LT"/>
        </w:rPr>
        <w:t>.</w:t>
      </w:r>
    </w:p>
    <w:p w14:paraId="1141ED46" w14:textId="6559E8A9" w:rsidR="008D6B2E" w:rsidRDefault="00FC200E" w:rsidP="008D6B2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21</w:t>
      </w:r>
      <w:r w:rsidR="008D6B2E" w:rsidRPr="0018337B">
        <w:rPr>
          <w:rFonts w:ascii="Times New Roman" w:eastAsia="MS Mincho" w:hAnsi="Times New Roman"/>
          <w:lang w:val="lt-LT" w:eastAsia="lt-LT"/>
        </w:rPr>
        <w:t> dieną</w:t>
      </w:r>
      <w:r w:rsidRPr="0018337B">
        <w:rPr>
          <w:rFonts w:ascii="Times New Roman" w:eastAsia="MS Mincho" w:hAnsi="Times New Roman"/>
          <w:lang w:val="lt-LT" w:eastAsia="lt-LT"/>
        </w:rPr>
        <w:t xml:space="preserve"> 97</w:t>
      </w:r>
      <w:r w:rsidR="008D6B2E" w:rsidRPr="0018337B">
        <w:rPr>
          <w:rFonts w:ascii="Times New Roman" w:eastAsia="MS Mincho" w:hAnsi="Times New Roman"/>
          <w:lang w:val="lt-LT" w:eastAsia="lt-LT"/>
        </w:rPr>
        <w:t>,</w:t>
      </w:r>
      <w:r w:rsidRPr="0018337B">
        <w:rPr>
          <w:rFonts w:ascii="Times New Roman" w:eastAsia="MS Mincho" w:hAnsi="Times New Roman"/>
          <w:lang w:val="lt-LT" w:eastAsia="lt-LT"/>
        </w:rPr>
        <w:t>2</w:t>
      </w:r>
      <w:r w:rsidR="008D6B2E"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 </w:t>
      </w:r>
      <w:r w:rsidR="008D6B2E" w:rsidRPr="0018337B">
        <w:rPr>
          <w:rFonts w:ascii="Times New Roman" w:eastAsia="MS Mincho" w:hAnsi="Times New Roman"/>
          <w:lang w:val="lt-LT" w:eastAsia="lt-LT"/>
        </w:rPr>
        <w:t>tiriamųjų serumo antikūnų titras buvo ≥ 0,5 TV/ml.</w:t>
      </w:r>
    </w:p>
    <w:p w14:paraId="2D04EDB4" w14:textId="3F7823C9" w:rsidR="008D6B2E" w:rsidRDefault="008D6B2E" w:rsidP="008D6B2E">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Po vienerių metų, dviem į odą su 3 dienų pertrauka (0 dieną ir 3</w:t>
      </w:r>
      <w:r w:rsidR="00E45EE8" w:rsidRPr="0018337B">
        <w:rPr>
          <w:rFonts w:ascii="Times New Roman" w:eastAsia="MS Mincho" w:hAnsi="Times New Roman"/>
          <w:lang w:val="lt-LT" w:eastAsia="lt-LT"/>
        </w:rPr>
        <w:t> </w:t>
      </w:r>
      <w:r w:rsidRPr="0018337B">
        <w:rPr>
          <w:rFonts w:ascii="Times New Roman" w:eastAsia="MS Mincho" w:hAnsi="Times New Roman"/>
          <w:lang w:val="lt-LT" w:eastAsia="lt-LT"/>
        </w:rPr>
        <w:t>dieną) suleistomis 0,</w:t>
      </w:r>
      <w:r w:rsidR="000C517B" w:rsidRPr="0018337B">
        <w:rPr>
          <w:rFonts w:ascii="Times New Roman" w:eastAsia="MS Mincho" w:hAnsi="Times New Roman"/>
          <w:lang w:val="lt-LT" w:eastAsia="lt-LT"/>
        </w:rPr>
        <w:t>1</w:t>
      </w:r>
      <w:r w:rsidRPr="0018337B">
        <w:rPr>
          <w:rFonts w:ascii="Times New Roman" w:eastAsia="MS Mincho" w:hAnsi="Times New Roman"/>
          <w:lang w:val="lt-LT" w:eastAsia="lt-LT"/>
        </w:rPr>
        <w:t xml:space="preserve"> ml dozėmis imituojant PPE, visiems tiriamiesiems </w:t>
      </w:r>
      <w:r w:rsidR="000C517B" w:rsidRPr="0018337B">
        <w:rPr>
          <w:rFonts w:ascii="Times New Roman" w:eastAsia="MS Mincho" w:hAnsi="Times New Roman"/>
          <w:lang w:val="lt-LT" w:eastAsia="lt-LT"/>
        </w:rPr>
        <w:t>(išskyrus vieną asmenį, kuris išliko serologiniu požiūriu neigiamas kiekvienu laiko tašku</w:t>
      </w:r>
      <w:r w:rsidR="007D0C6E" w:rsidRPr="0018337B">
        <w:rPr>
          <w:rFonts w:ascii="Times New Roman" w:eastAsia="MS Mincho" w:hAnsi="Times New Roman"/>
          <w:lang w:val="lt-LT" w:eastAsia="lt-LT"/>
        </w:rPr>
        <w:t>,</w:t>
      </w:r>
      <w:r w:rsidR="000C517B" w:rsidRPr="0018337B">
        <w:rPr>
          <w:rFonts w:ascii="Times New Roman" w:eastAsia="MS Mincho" w:hAnsi="Times New Roman"/>
          <w:lang w:val="lt-LT" w:eastAsia="lt-LT"/>
        </w:rPr>
        <w:t xml:space="preserve"> nepaisant užbaigtos visos tyrimo vakcinacijos schemos) </w:t>
      </w:r>
      <w:r w:rsidRPr="0018337B">
        <w:rPr>
          <w:rFonts w:ascii="Times New Roman" w:eastAsia="MS Mincho" w:hAnsi="Times New Roman"/>
          <w:lang w:val="lt-LT" w:eastAsia="lt-LT"/>
        </w:rPr>
        <w:t>nuo 7 dienos nustatytas stiprus ir greitas anamnestinis atsakas.</w:t>
      </w:r>
    </w:p>
    <w:p w14:paraId="7F01A0DF" w14:textId="77777777" w:rsidR="00CF1A9C" w:rsidRPr="0018337B" w:rsidRDefault="00CF1A9C" w:rsidP="008D6B2E">
      <w:pPr>
        <w:spacing w:after="0" w:line="240" w:lineRule="auto"/>
        <w:rPr>
          <w:rFonts w:ascii="Times New Roman" w:eastAsia="MS Mincho" w:hAnsi="Times New Roman"/>
          <w:lang w:val="lt-LT" w:eastAsia="lt-LT"/>
        </w:rPr>
      </w:pPr>
    </w:p>
    <w:p w14:paraId="64519A1E" w14:textId="10D17608" w:rsidR="00FC200E" w:rsidRPr="0018337B" w:rsidRDefault="000C517B" w:rsidP="000C517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Kito paremiamojo tyrimo metu </w:t>
      </w:r>
      <w:r w:rsidR="00FC200E" w:rsidRPr="0018337B">
        <w:rPr>
          <w:rFonts w:ascii="Times New Roman" w:eastAsia="MS Mincho" w:hAnsi="Times New Roman"/>
          <w:lang w:val="lt-LT" w:eastAsia="lt-LT"/>
        </w:rPr>
        <w:t>430</w:t>
      </w:r>
      <w:r w:rsidR="00E45EE8" w:rsidRPr="0018337B">
        <w:rPr>
          <w:rFonts w:ascii="Times New Roman" w:eastAsia="MS Mincho" w:hAnsi="Times New Roman"/>
          <w:lang w:val="lt-LT" w:eastAsia="lt-LT"/>
        </w:rPr>
        <w:t> </w:t>
      </w:r>
      <w:r w:rsidRPr="0018337B">
        <w:rPr>
          <w:rFonts w:ascii="Times New Roman" w:eastAsia="MS Mincho" w:hAnsi="Times New Roman"/>
          <w:lang w:val="lt-LT" w:eastAsia="lt-LT"/>
        </w:rPr>
        <w:t>asmen</w:t>
      </w:r>
      <w:r w:rsidR="00E45EE8" w:rsidRPr="0018337B">
        <w:rPr>
          <w:rFonts w:ascii="Times New Roman" w:eastAsia="MS Mincho" w:hAnsi="Times New Roman"/>
          <w:lang w:val="lt-LT" w:eastAsia="lt-LT"/>
        </w:rPr>
        <w:t>ų</w:t>
      </w:r>
      <w:r w:rsidRPr="0018337B">
        <w:rPr>
          <w:rFonts w:ascii="Times New Roman" w:eastAsia="MS Mincho" w:hAnsi="Times New Roman"/>
          <w:lang w:val="lt-LT" w:eastAsia="lt-LT"/>
        </w:rPr>
        <w:t xml:space="preserve"> viena 0,1 ml VERORAB dozė</w:t>
      </w:r>
      <w:r w:rsidR="00FC200E"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buvo suleista į odą </w:t>
      </w:r>
      <w:r w:rsidR="00FC200E" w:rsidRPr="0018337B">
        <w:rPr>
          <w:rFonts w:ascii="Times New Roman" w:eastAsia="MS Mincho" w:hAnsi="Times New Roman"/>
          <w:lang w:val="lt-LT" w:eastAsia="lt-LT"/>
        </w:rPr>
        <w:t>0</w:t>
      </w:r>
      <w:r w:rsidRPr="0018337B">
        <w:rPr>
          <w:rFonts w:ascii="Times New Roman" w:eastAsia="MS Mincho" w:hAnsi="Times New Roman"/>
          <w:lang w:val="lt-LT" w:eastAsia="lt-LT"/>
        </w:rPr>
        <w:t xml:space="preserve"> dieną ir viena </w:t>
      </w:r>
      <w:r w:rsidR="00FC200E" w:rsidRPr="0018337B">
        <w:rPr>
          <w:rFonts w:ascii="Times New Roman" w:eastAsia="MS Mincho" w:hAnsi="Times New Roman"/>
          <w:lang w:val="lt-LT" w:eastAsia="lt-LT"/>
        </w:rPr>
        <w:t>0</w:t>
      </w:r>
      <w:r w:rsidRPr="0018337B">
        <w:rPr>
          <w:rFonts w:ascii="Times New Roman" w:eastAsia="MS Mincho" w:hAnsi="Times New Roman"/>
          <w:lang w:val="lt-LT" w:eastAsia="lt-LT"/>
        </w:rPr>
        <w:t>,</w:t>
      </w:r>
      <w:r w:rsidR="00FC200E" w:rsidRPr="0018337B">
        <w:rPr>
          <w:rFonts w:ascii="Times New Roman" w:eastAsia="MS Mincho" w:hAnsi="Times New Roman"/>
          <w:lang w:val="lt-LT" w:eastAsia="lt-LT"/>
        </w:rPr>
        <w:t>1</w:t>
      </w:r>
      <w:r w:rsidRPr="0018337B">
        <w:rPr>
          <w:rFonts w:ascii="Times New Roman" w:eastAsia="MS Mincho" w:hAnsi="Times New Roman"/>
          <w:lang w:val="lt-LT" w:eastAsia="lt-LT"/>
        </w:rPr>
        <w:t> </w:t>
      </w:r>
      <w:r w:rsidR="00FC200E" w:rsidRPr="0018337B">
        <w:rPr>
          <w:rFonts w:ascii="Times New Roman" w:eastAsia="MS Mincho" w:hAnsi="Times New Roman"/>
          <w:lang w:val="lt-LT" w:eastAsia="lt-LT"/>
        </w:rPr>
        <w:t>m</w:t>
      </w:r>
      <w:r w:rsidRPr="0018337B">
        <w:rPr>
          <w:rFonts w:ascii="Times New Roman" w:eastAsia="MS Mincho" w:hAnsi="Times New Roman"/>
          <w:lang w:val="lt-LT" w:eastAsia="lt-LT"/>
        </w:rPr>
        <w:t>l dozė – 7 dieną;</w:t>
      </w:r>
      <w:r w:rsidR="00FC200E" w:rsidRPr="0018337B">
        <w:rPr>
          <w:rFonts w:ascii="Times New Roman" w:eastAsia="MS Mincho" w:hAnsi="Times New Roman"/>
          <w:lang w:val="lt-LT" w:eastAsia="lt-LT"/>
        </w:rPr>
        <w:t xml:space="preserve"> 99</w:t>
      </w:r>
      <w:r w:rsidRPr="0018337B">
        <w:rPr>
          <w:rFonts w:ascii="Times New Roman" w:eastAsia="MS Mincho" w:hAnsi="Times New Roman"/>
          <w:lang w:val="lt-LT" w:eastAsia="lt-LT"/>
        </w:rPr>
        <w:t>,</w:t>
      </w:r>
      <w:r w:rsidR="00FC200E" w:rsidRPr="0018337B">
        <w:rPr>
          <w:rFonts w:ascii="Times New Roman" w:eastAsia="MS Mincho" w:hAnsi="Times New Roman"/>
          <w:lang w:val="lt-LT" w:eastAsia="lt-LT"/>
        </w:rPr>
        <w:t>1</w:t>
      </w:r>
      <w:r w:rsidRPr="0018337B">
        <w:rPr>
          <w:rFonts w:ascii="Times New Roman" w:eastAsia="MS Mincho" w:hAnsi="Times New Roman"/>
          <w:lang w:val="lt-LT" w:eastAsia="lt-LT"/>
        </w:rPr>
        <w:t> </w:t>
      </w:r>
      <w:r w:rsidR="00FC200E"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tiriamųjų serumo antikūnų titras 21 dieną tapo </w:t>
      </w:r>
      <w:r w:rsidR="00FC200E" w:rsidRPr="0018337B">
        <w:rPr>
          <w:rFonts w:ascii="Times New Roman" w:eastAsia="MS Mincho" w:hAnsi="Times New Roman"/>
          <w:lang w:val="lt-LT" w:eastAsia="lt-LT"/>
        </w:rPr>
        <w:t>≥</w:t>
      </w:r>
      <w:r w:rsidRPr="0018337B">
        <w:rPr>
          <w:rFonts w:ascii="Times New Roman" w:eastAsia="MS Mincho" w:hAnsi="Times New Roman"/>
          <w:lang w:val="lt-LT" w:eastAsia="lt-LT"/>
        </w:rPr>
        <w:t> </w:t>
      </w:r>
      <w:r w:rsidR="00FC200E" w:rsidRPr="0018337B">
        <w:rPr>
          <w:rFonts w:ascii="Times New Roman" w:eastAsia="MS Mincho" w:hAnsi="Times New Roman"/>
          <w:lang w:val="lt-LT" w:eastAsia="lt-LT"/>
        </w:rPr>
        <w:t>0</w:t>
      </w:r>
      <w:r w:rsidRPr="0018337B">
        <w:rPr>
          <w:rFonts w:ascii="Times New Roman" w:eastAsia="MS Mincho" w:hAnsi="Times New Roman"/>
          <w:lang w:val="lt-LT" w:eastAsia="lt-LT"/>
        </w:rPr>
        <w:t>,</w:t>
      </w:r>
      <w:r w:rsidR="00FC200E" w:rsidRPr="0018337B">
        <w:rPr>
          <w:rFonts w:ascii="Times New Roman" w:eastAsia="MS Mincho" w:hAnsi="Times New Roman"/>
          <w:lang w:val="lt-LT" w:eastAsia="lt-LT"/>
        </w:rPr>
        <w:t>5</w:t>
      </w:r>
      <w:r w:rsidRPr="0018337B">
        <w:rPr>
          <w:rFonts w:ascii="Times New Roman" w:eastAsia="MS Mincho" w:hAnsi="Times New Roman"/>
          <w:lang w:val="lt-LT" w:eastAsia="lt-LT"/>
        </w:rPr>
        <w:t> TV</w:t>
      </w:r>
      <w:r w:rsidR="00FC200E" w:rsidRPr="0018337B">
        <w:rPr>
          <w:rFonts w:ascii="Times New Roman" w:eastAsia="MS Mincho" w:hAnsi="Times New Roman"/>
          <w:lang w:val="lt-LT" w:eastAsia="lt-LT"/>
        </w:rPr>
        <w:t>/m</w:t>
      </w:r>
      <w:r w:rsidRPr="0018337B">
        <w:rPr>
          <w:rFonts w:ascii="Times New Roman" w:eastAsia="MS Mincho" w:hAnsi="Times New Roman"/>
          <w:lang w:val="lt-LT" w:eastAsia="lt-LT"/>
        </w:rPr>
        <w:t>l</w:t>
      </w:r>
      <w:r w:rsidR="00FC200E" w:rsidRPr="0018337B">
        <w:rPr>
          <w:rFonts w:ascii="Times New Roman" w:eastAsia="MS Mincho" w:hAnsi="Times New Roman"/>
          <w:lang w:val="lt-LT" w:eastAsia="lt-LT"/>
        </w:rPr>
        <w:t>.</w:t>
      </w:r>
    </w:p>
    <w:p w14:paraId="710CCF7F" w14:textId="77777777" w:rsidR="00FC200E" w:rsidRPr="0018337B" w:rsidRDefault="00FC200E" w:rsidP="005C4978">
      <w:pPr>
        <w:spacing w:after="0" w:line="240" w:lineRule="auto"/>
        <w:rPr>
          <w:rFonts w:ascii="Times New Roman" w:eastAsia="MS Mincho" w:hAnsi="Times New Roman"/>
          <w:lang w:val="lt-LT" w:eastAsia="lt-LT"/>
        </w:rPr>
      </w:pPr>
    </w:p>
    <w:p w14:paraId="110805F3" w14:textId="77777777" w:rsidR="005C4978" w:rsidRPr="0018337B" w:rsidRDefault="005C4978" w:rsidP="005C4978">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 xml:space="preserve">Profilaktika po </w:t>
      </w:r>
      <w:r w:rsidR="00342F41" w:rsidRPr="0018337B">
        <w:rPr>
          <w:rFonts w:ascii="Times New Roman" w:eastAsia="MS Mincho" w:hAnsi="Times New Roman"/>
          <w:u w:val="single"/>
          <w:lang w:val="lt-LT" w:eastAsia="lt-LT"/>
        </w:rPr>
        <w:t>ekspozicijos</w:t>
      </w:r>
    </w:p>
    <w:p w14:paraId="7BD8E9F4" w14:textId="77777777" w:rsidR="00A10AC0" w:rsidRPr="0018337B" w:rsidRDefault="00034A9B"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Klinikinių tyrimų metu vertinant 5 dozių Eseno schemos (0</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3</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7</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14</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28</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4 dozių Zagrebo schemos (2 dozių 0</w:t>
      </w:r>
      <w:r w:rsidR="00B550F1" w:rsidRPr="0018337B">
        <w:rPr>
          <w:rFonts w:ascii="Times New Roman" w:eastAsia="MS Mincho" w:hAnsi="Times New Roman"/>
          <w:lang w:val="lt-LT" w:eastAsia="lt-LT"/>
        </w:rPr>
        <w:t> </w:t>
      </w:r>
      <w:r w:rsidRPr="0018337B">
        <w:rPr>
          <w:rFonts w:ascii="Times New Roman" w:eastAsia="MS Mincho" w:hAnsi="Times New Roman"/>
          <w:lang w:val="lt-LT" w:eastAsia="lt-LT"/>
        </w:rPr>
        <w:t>dieną, po to po 1 dozę 7</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21</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poveikį tiek suaugusiesiems, tiek vaikams</w:t>
      </w:r>
      <w:r w:rsidR="005C4978"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 xml:space="preserve">beveik visiems VERORAB vartojusiems asmenims nustatytas reikiamas neutralizuojamųjų antikūnų titras (≥ 0,5 TV/m) 14 dieną ir </w:t>
      </w:r>
      <w:r w:rsidR="00A10AC0" w:rsidRPr="0018337B">
        <w:rPr>
          <w:rFonts w:ascii="Times New Roman" w:eastAsia="MS Mincho" w:hAnsi="Times New Roman"/>
          <w:lang w:val="lt-LT" w:eastAsia="lt-LT"/>
        </w:rPr>
        <w:t>visiems asmenims – 28 dieną.</w:t>
      </w:r>
    </w:p>
    <w:p w14:paraId="4B943C10" w14:textId="77777777" w:rsidR="005C4978" w:rsidRPr="0018337B" w:rsidRDefault="005C4978" w:rsidP="005C4978">
      <w:pPr>
        <w:spacing w:after="0" w:line="240" w:lineRule="auto"/>
        <w:rPr>
          <w:rFonts w:ascii="Times New Roman" w:eastAsia="MS Mincho" w:hAnsi="Times New Roman"/>
          <w:lang w:val="lt-LT" w:eastAsia="lt-LT"/>
        </w:rPr>
      </w:pPr>
    </w:p>
    <w:p w14:paraId="10D1068F" w14:textId="77777777" w:rsidR="005C4978" w:rsidRPr="0018337B" w:rsidRDefault="00271DA9"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Šiek tiek mažesnis vidutinis neutralizuojamųjų antikūnų titras gali būti nustatomas tuo atveju, kai </w:t>
      </w:r>
      <w:r w:rsidR="00E876EB" w:rsidRPr="0018337B">
        <w:rPr>
          <w:rFonts w:ascii="Times New Roman" w:eastAsia="MS Mincho" w:hAnsi="Times New Roman"/>
          <w:lang w:val="lt-LT" w:eastAsia="lt-LT"/>
        </w:rPr>
        <w:t xml:space="preserve">kartu su vakcina </w:t>
      </w:r>
      <w:r w:rsidRPr="0018337B">
        <w:rPr>
          <w:rFonts w:ascii="Times New Roman" w:eastAsia="MS Mincho" w:hAnsi="Times New Roman"/>
          <w:lang w:val="lt-LT" w:eastAsia="lt-LT"/>
        </w:rPr>
        <w:t xml:space="preserve">skiriamas </w:t>
      </w:r>
      <w:r w:rsidR="00E876EB" w:rsidRPr="0018337B">
        <w:rPr>
          <w:rFonts w:ascii="Times New Roman" w:eastAsia="MS Mincho" w:hAnsi="Times New Roman"/>
          <w:lang w:val="lt-LT" w:eastAsia="lt-LT"/>
        </w:rPr>
        <w:t xml:space="preserve">žmogaus pasiutligės imunoglobulinas (angl. </w:t>
      </w:r>
      <w:r w:rsidR="00E876EB" w:rsidRPr="0018337B">
        <w:rPr>
          <w:rFonts w:ascii="Times New Roman" w:eastAsia="MS Mincho" w:hAnsi="Times New Roman"/>
          <w:i/>
          <w:iCs/>
          <w:lang w:val="lt-LT" w:eastAsia="lt-LT"/>
        </w:rPr>
        <w:t>human rabies immunoglobulins</w:t>
      </w:r>
      <w:r w:rsidR="00E876EB" w:rsidRPr="0018337B">
        <w:rPr>
          <w:rFonts w:ascii="Times New Roman" w:eastAsia="MS Mincho" w:hAnsi="Times New Roman"/>
          <w:lang w:val="lt-LT" w:eastAsia="lt-LT"/>
        </w:rPr>
        <w:t xml:space="preserve">, </w:t>
      </w:r>
      <w:r w:rsidR="005C4978" w:rsidRPr="0018337B">
        <w:rPr>
          <w:rFonts w:ascii="Times New Roman" w:eastAsia="MS Mincho" w:hAnsi="Times New Roman"/>
          <w:lang w:val="lt-LT" w:eastAsia="lt-LT"/>
        </w:rPr>
        <w:t xml:space="preserve">HRIG) </w:t>
      </w:r>
      <w:r w:rsidR="00E876EB" w:rsidRPr="0018337B">
        <w:rPr>
          <w:rFonts w:ascii="Times New Roman" w:eastAsia="MS Mincho" w:hAnsi="Times New Roman"/>
          <w:lang w:val="lt-LT" w:eastAsia="lt-LT"/>
        </w:rPr>
        <w:t>ar arklio pasiutligės imunoglobulinas (angl.</w:t>
      </w:r>
      <w:r w:rsidR="005C4978" w:rsidRPr="0018337B">
        <w:rPr>
          <w:rFonts w:ascii="Times New Roman" w:eastAsia="MS Mincho" w:hAnsi="Times New Roman"/>
          <w:lang w:val="lt-LT" w:eastAsia="lt-LT"/>
        </w:rPr>
        <w:t xml:space="preserve"> </w:t>
      </w:r>
      <w:r w:rsidR="00E876EB" w:rsidRPr="0018337B">
        <w:rPr>
          <w:rFonts w:ascii="Times New Roman" w:eastAsia="MS Mincho" w:hAnsi="Times New Roman"/>
          <w:i/>
          <w:iCs/>
          <w:lang w:val="lt-LT" w:eastAsia="lt-LT"/>
        </w:rPr>
        <w:t>equine rabies immunoglobulins</w:t>
      </w:r>
      <w:r w:rsidR="00E876EB" w:rsidRPr="0018337B">
        <w:rPr>
          <w:rFonts w:ascii="Times New Roman" w:eastAsia="MS Mincho" w:hAnsi="Times New Roman"/>
          <w:lang w:val="lt-LT" w:eastAsia="lt-LT"/>
        </w:rPr>
        <w:t xml:space="preserve">, </w:t>
      </w:r>
      <w:r w:rsidR="005C4978" w:rsidRPr="0018337B">
        <w:rPr>
          <w:rFonts w:ascii="Times New Roman" w:eastAsia="MS Mincho" w:hAnsi="Times New Roman"/>
          <w:lang w:val="lt-LT" w:eastAsia="lt-LT"/>
        </w:rPr>
        <w:t>ERIG)</w:t>
      </w:r>
      <w:r w:rsidR="00E876EB" w:rsidRPr="0018337B">
        <w:rPr>
          <w:rFonts w:ascii="Times New Roman" w:eastAsia="MS Mincho" w:hAnsi="Times New Roman"/>
          <w:lang w:val="lt-LT" w:eastAsia="lt-LT"/>
        </w:rPr>
        <w:t>, nes galima imuninė sąveika</w:t>
      </w:r>
      <w:r w:rsidR="005C4978" w:rsidRPr="0018337B">
        <w:rPr>
          <w:rFonts w:ascii="Times New Roman" w:eastAsia="MS Mincho" w:hAnsi="Times New Roman"/>
          <w:lang w:val="lt-LT" w:eastAsia="lt-LT"/>
        </w:rPr>
        <w:t>.</w:t>
      </w:r>
    </w:p>
    <w:p w14:paraId="3DF56022" w14:textId="77777777" w:rsidR="00271DA9" w:rsidRPr="0018337B" w:rsidRDefault="00271DA9" w:rsidP="005C4978">
      <w:pPr>
        <w:spacing w:after="0" w:line="240" w:lineRule="auto"/>
        <w:rPr>
          <w:rFonts w:ascii="Times New Roman" w:eastAsia="MS Mincho" w:hAnsi="Times New Roman"/>
          <w:lang w:val="lt-LT" w:eastAsia="lt-LT"/>
        </w:rPr>
      </w:pPr>
    </w:p>
    <w:p w14:paraId="0975DD6F" w14:textId="77777777" w:rsidR="00271DA9" w:rsidRPr="0018337B" w:rsidRDefault="00271DA9"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VERORAB veiksmingumas buvo vertinamas 44 suaugusiesiems, kuriems įkando patvirtinta pasiutlige sergantys gyvūnai. Tiriamiesiems vakcina </w:t>
      </w:r>
      <w:r w:rsidR="00EA7B77" w:rsidRPr="0018337B">
        <w:rPr>
          <w:rFonts w:ascii="Times New Roman" w:eastAsia="MS Mincho" w:hAnsi="Times New Roman"/>
          <w:lang w:val="lt-LT" w:eastAsia="lt-LT"/>
        </w:rPr>
        <w:t xml:space="preserve">buvo </w:t>
      </w:r>
      <w:r w:rsidRPr="0018337B">
        <w:rPr>
          <w:rFonts w:ascii="Times New Roman" w:eastAsia="MS Mincho" w:hAnsi="Times New Roman"/>
          <w:lang w:val="lt-LT" w:eastAsia="lt-LT"/>
        </w:rPr>
        <w:t>skiriama naudojant 5</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dozių</w:t>
      </w:r>
      <w:r w:rsidR="005C4978"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Eseno schemą (vakciną leidžiant į raumenis 0</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3</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7</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14</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28</w:t>
      </w:r>
      <w:r w:rsidR="00206ECB"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dieną) ir kartu </w:t>
      </w:r>
      <w:r w:rsidR="00342F41" w:rsidRPr="0018337B">
        <w:rPr>
          <w:rFonts w:ascii="Times New Roman" w:eastAsia="MS Mincho" w:hAnsi="Times New Roman"/>
          <w:lang w:val="lt-LT" w:eastAsia="lt-LT"/>
        </w:rPr>
        <w:t xml:space="preserve">vartojant </w:t>
      </w:r>
      <w:r w:rsidRPr="0018337B">
        <w:rPr>
          <w:rFonts w:ascii="Times New Roman" w:eastAsia="MS Mincho" w:hAnsi="Times New Roman"/>
          <w:lang w:val="lt-LT" w:eastAsia="lt-LT"/>
        </w:rPr>
        <w:t>imunoglobulin</w:t>
      </w:r>
      <w:r w:rsidR="00342F41" w:rsidRPr="0018337B">
        <w:rPr>
          <w:rFonts w:ascii="Times New Roman" w:eastAsia="MS Mincho" w:hAnsi="Times New Roman"/>
          <w:lang w:val="lt-LT" w:eastAsia="lt-LT"/>
        </w:rPr>
        <w:t>ą</w:t>
      </w:r>
      <w:r w:rsidRPr="0018337B">
        <w:rPr>
          <w:rFonts w:ascii="Times New Roman" w:eastAsia="MS Mincho" w:hAnsi="Times New Roman"/>
          <w:lang w:val="lt-LT" w:eastAsia="lt-LT"/>
        </w:rPr>
        <w:t xml:space="preserve"> (kaip </w:t>
      </w:r>
      <w:r w:rsidR="00251A20" w:rsidRPr="0018337B">
        <w:rPr>
          <w:rFonts w:ascii="Times New Roman" w:eastAsia="MS Mincho" w:hAnsi="Times New Roman"/>
          <w:lang w:val="lt-LT" w:eastAsia="lt-LT"/>
        </w:rPr>
        <w:t>nustatyta</w:t>
      </w:r>
      <w:r w:rsidRPr="0018337B">
        <w:rPr>
          <w:rFonts w:ascii="Times New Roman" w:eastAsia="MS Mincho" w:hAnsi="Times New Roman"/>
          <w:lang w:val="lt-LT" w:eastAsia="lt-LT"/>
        </w:rPr>
        <w:t>). Nė vienas iš šių tiriamųjų nesusirgo pasiutlige 3 metų laikotarpiu po vakcinacijos.</w:t>
      </w:r>
    </w:p>
    <w:p w14:paraId="09BCA014" w14:textId="77777777" w:rsidR="005C4978" w:rsidRPr="0018337B" w:rsidRDefault="005C4978" w:rsidP="005C4978">
      <w:pPr>
        <w:spacing w:after="0" w:line="240" w:lineRule="auto"/>
        <w:rPr>
          <w:rFonts w:ascii="Times New Roman" w:eastAsia="MS Mincho" w:hAnsi="Times New Roman"/>
          <w:lang w:val="lt-LT" w:eastAsia="lt-LT"/>
        </w:rPr>
      </w:pPr>
    </w:p>
    <w:p w14:paraId="2455CDF3" w14:textId="77777777" w:rsidR="005C4978" w:rsidRPr="0018337B" w:rsidRDefault="005C4978" w:rsidP="005C4978">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Vaikų populiacija</w:t>
      </w:r>
    </w:p>
    <w:p w14:paraId="0ACA9CFA" w14:textId="798368CA" w:rsidR="005C4978" w:rsidRPr="0018337B" w:rsidRDefault="005C4978" w:rsidP="005C4978">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Kliniškai reikšmingų vakcinos imunogeniškumo skirtumų vaikų populiacijoje, palyginti su suaugusiaisiais, nėra.</w:t>
      </w:r>
    </w:p>
    <w:p w14:paraId="766DB845" w14:textId="55CE90D5" w:rsidR="000765A5" w:rsidRPr="0018337B" w:rsidRDefault="00C04EE8" w:rsidP="000765A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Tyrimo</w:t>
      </w:r>
      <w:r w:rsidR="000765A5" w:rsidRPr="0018337B">
        <w:rPr>
          <w:rFonts w:ascii="Times New Roman" w:eastAsia="MS Mincho" w:hAnsi="Times New Roman"/>
          <w:lang w:val="lt-LT" w:eastAsia="lt-LT"/>
        </w:rPr>
        <w:t xml:space="preserve"> (VAJ00001) </w:t>
      </w:r>
      <w:r w:rsidRPr="0018337B">
        <w:rPr>
          <w:rFonts w:ascii="Times New Roman" w:eastAsia="MS Mincho" w:hAnsi="Times New Roman"/>
          <w:lang w:val="lt-LT" w:eastAsia="lt-LT"/>
        </w:rPr>
        <w:t xml:space="preserve">metu vertinant vienos savaitės vakcinacijos prieš ekspoziciją schemą injekcijas atliekant į odą (dvi 0,1 ml VERORAB dozės 0 dieną ir dvi 0,1 ml dozės 7 dieną) arba į raumenis (viena 0,5 ml VERORAB dozė 0 dieną ir </w:t>
      </w:r>
      <w:r w:rsidR="0013382E" w:rsidRPr="0018337B">
        <w:rPr>
          <w:rFonts w:ascii="Times New Roman" w:eastAsia="MS Mincho" w:hAnsi="Times New Roman"/>
          <w:lang w:val="lt-LT" w:eastAsia="lt-LT"/>
        </w:rPr>
        <w:t xml:space="preserve">viena </w:t>
      </w:r>
      <w:r w:rsidRPr="0018337B">
        <w:rPr>
          <w:rFonts w:ascii="Times New Roman" w:eastAsia="MS Mincho" w:hAnsi="Times New Roman"/>
          <w:lang w:val="lt-LT" w:eastAsia="lt-LT"/>
        </w:rPr>
        <w:t xml:space="preserve">0,5 ml dozė 7 dieną) </w:t>
      </w:r>
      <w:r w:rsidR="000765A5" w:rsidRPr="0018337B">
        <w:rPr>
          <w:rFonts w:ascii="Times New Roman" w:eastAsia="MS Mincho" w:hAnsi="Times New Roman"/>
          <w:lang w:val="lt-LT" w:eastAsia="lt-LT"/>
        </w:rPr>
        <w:t>71</w:t>
      </w:r>
      <w:r w:rsidRPr="0018337B">
        <w:rPr>
          <w:rFonts w:ascii="Times New Roman" w:eastAsia="MS Mincho" w:hAnsi="Times New Roman"/>
          <w:lang w:val="lt-LT" w:eastAsia="lt-LT"/>
        </w:rPr>
        <w:t xml:space="preserve"> vaikui, kurio amžius buvo </w:t>
      </w:r>
      <w:r w:rsidR="000765A5" w:rsidRPr="0018337B">
        <w:rPr>
          <w:rFonts w:ascii="Times New Roman" w:eastAsia="MS Mincho" w:hAnsi="Times New Roman"/>
          <w:lang w:val="lt-LT" w:eastAsia="lt-LT"/>
        </w:rPr>
        <w:t>2</w:t>
      </w:r>
      <w:r w:rsidR="00CF1A9C">
        <w:rPr>
          <w:rFonts w:ascii="Times New Roman" w:eastAsia="MS Mincho" w:hAnsi="Times New Roman"/>
          <w:lang w:val="lt-LT" w:eastAsia="lt-LT"/>
        </w:rPr>
        <w:t>–</w:t>
      </w:r>
      <w:r w:rsidR="000765A5" w:rsidRPr="0018337B">
        <w:rPr>
          <w:rFonts w:ascii="Times New Roman" w:eastAsia="MS Mincho" w:hAnsi="Times New Roman"/>
          <w:lang w:val="lt-LT" w:eastAsia="lt-LT"/>
        </w:rPr>
        <w:t>17</w:t>
      </w:r>
      <w:r w:rsidRPr="0018337B">
        <w:rPr>
          <w:rFonts w:ascii="Times New Roman" w:eastAsia="MS Mincho" w:hAnsi="Times New Roman"/>
          <w:lang w:val="lt-LT" w:eastAsia="lt-LT"/>
        </w:rPr>
        <w:t> metų,</w:t>
      </w:r>
      <w:r w:rsidR="000765A5"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21 dieną visų vaikų serumo antikūnų titras buvo ≥ 0,5 TV/ml</w:t>
      </w:r>
      <w:r w:rsidR="000765A5" w:rsidRPr="0018337B">
        <w:rPr>
          <w:rFonts w:ascii="Times New Roman" w:eastAsia="MS Mincho" w:hAnsi="Times New Roman"/>
          <w:lang w:val="lt-LT" w:eastAsia="lt-LT"/>
        </w:rPr>
        <w:t>.</w:t>
      </w:r>
    </w:p>
    <w:p w14:paraId="52598376" w14:textId="5B730AF7" w:rsidR="000765A5" w:rsidRPr="0018337B" w:rsidRDefault="000765A5" w:rsidP="000765A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Po vienerių metų, dviem į raumenis arba į odą su 3 dienų pertrauka (0 dieną ir 3</w:t>
      </w:r>
      <w:r w:rsidR="0013382E"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dieną) suleistomis dozėmis imituojant PPE, visiems tiriamiesiems nuo 7 dienos nustatytas stiprus ir greitas anamnestinis </w:t>
      </w:r>
      <w:r w:rsidR="007C3640">
        <w:rPr>
          <w:rFonts w:ascii="Times New Roman" w:eastAsia="MS Mincho" w:hAnsi="Times New Roman"/>
          <w:lang w:val="lt-LT" w:eastAsia="lt-LT"/>
        </w:rPr>
        <w:t xml:space="preserve">organizmo </w:t>
      </w:r>
      <w:r w:rsidRPr="0018337B">
        <w:rPr>
          <w:rFonts w:ascii="Times New Roman" w:eastAsia="MS Mincho" w:hAnsi="Times New Roman"/>
          <w:lang w:val="lt-LT" w:eastAsia="lt-LT"/>
        </w:rPr>
        <w:t>atsakas.</w:t>
      </w:r>
    </w:p>
    <w:p w14:paraId="19F4D10E" w14:textId="77777777" w:rsidR="004B0AF3" w:rsidRPr="0018337B" w:rsidRDefault="004B0AF3" w:rsidP="004B0AF3">
      <w:pPr>
        <w:spacing w:after="0" w:line="240" w:lineRule="auto"/>
        <w:rPr>
          <w:rFonts w:ascii="Times New Roman" w:eastAsia="MS Mincho" w:hAnsi="Times New Roman"/>
          <w:lang w:val="lt-LT" w:eastAsia="lt-LT"/>
        </w:rPr>
      </w:pPr>
    </w:p>
    <w:p w14:paraId="6004BC55"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 xml:space="preserve">5.2 </w:t>
      </w:r>
      <w:r w:rsidRPr="0018337B">
        <w:rPr>
          <w:rFonts w:ascii="Times New Roman" w:eastAsia="MS Mincho" w:hAnsi="Times New Roman"/>
          <w:b/>
          <w:lang w:val="lt-LT" w:eastAsia="lt-LT"/>
        </w:rPr>
        <w:tab/>
        <w:t>Farmakokinetinės savybės</w:t>
      </w:r>
    </w:p>
    <w:p w14:paraId="30B9F633" w14:textId="77777777" w:rsidR="004B0AF3" w:rsidRPr="0018337B" w:rsidRDefault="004B0AF3" w:rsidP="004B0AF3">
      <w:pPr>
        <w:spacing w:after="0" w:line="240" w:lineRule="auto"/>
        <w:rPr>
          <w:rFonts w:ascii="Times New Roman" w:eastAsia="MS Mincho" w:hAnsi="Times New Roman"/>
          <w:b/>
          <w:u w:val="single"/>
          <w:lang w:val="lt-LT" w:eastAsia="lt-LT"/>
        </w:rPr>
      </w:pPr>
    </w:p>
    <w:p w14:paraId="6926DCE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Duomenys nebūtini</w:t>
      </w:r>
    </w:p>
    <w:p w14:paraId="12F4F2EB" w14:textId="77777777" w:rsidR="004B0AF3" w:rsidRPr="0018337B" w:rsidRDefault="004B0AF3" w:rsidP="004B0AF3">
      <w:pPr>
        <w:spacing w:after="0" w:line="240" w:lineRule="auto"/>
        <w:rPr>
          <w:rFonts w:ascii="Times New Roman" w:eastAsia="MS Mincho" w:hAnsi="Times New Roman"/>
          <w:b/>
          <w:u w:val="single"/>
          <w:lang w:val="lt-LT" w:eastAsia="lt-LT"/>
        </w:rPr>
      </w:pPr>
    </w:p>
    <w:p w14:paraId="5A17DDE9"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 xml:space="preserve">5.3 </w:t>
      </w:r>
      <w:r w:rsidRPr="0018337B">
        <w:rPr>
          <w:rFonts w:ascii="Times New Roman" w:eastAsia="MS Mincho" w:hAnsi="Times New Roman"/>
          <w:b/>
          <w:lang w:val="lt-LT" w:eastAsia="lt-LT"/>
        </w:rPr>
        <w:tab/>
        <w:t>Ikiklinikinių saugumo tyrimų duomenys</w:t>
      </w:r>
    </w:p>
    <w:p w14:paraId="60A92ADB" w14:textId="77777777" w:rsidR="004B0AF3" w:rsidRPr="0018337B" w:rsidRDefault="004B0AF3" w:rsidP="004B0AF3">
      <w:pPr>
        <w:spacing w:after="0" w:line="240" w:lineRule="auto"/>
        <w:rPr>
          <w:rFonts w:ascii="Times New Roman" w:eastAsia="MS Mincho" w:hAnsi="Times New Roman"/>
          <w:lang w:val="lt-LT" w:eastAsia="lt-LT"/>
        </w:rPr>
      </w:pPr>
    </w:p>
    <w:p w14:paraId="54DDED06"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lang w:val="lt-LT" w:eastAsia="lt-LT"/>
        </w:rPr>
        <w:t>Duomenys nebūtini</w:t>
      </w:r>
    </w:p>
    <w:p w14:paraId="60DAD45F" w14:textId="77777777" w:rsidR="004B0AF3" w:rsidRPr="0018337B" w:rsidRDefault="004B0AF3" w:rsidP="004B0AF3">
      <w:pPr>
        <w:spacing w:after="0" w:line="240" w:lineRule="auto"/>
        <w:rPr>
          <w:rFonts w:ascii="Times New Roman" w:eastAsia="MS Mincho" w:hAnsi="Times New Roman"/>
          <w:b/>
          <w:lang w:val="lt-LT" w:eastAsia="lt-LT"/>
        </w:rPr>
      </w:pPr>
    </w:p>
    <w:p w14:paraId="46122E82" w14:textId="77777777" w:rsidR="004B0AF3" w:rsidRPr="0018337B" w:rsidRDefault="004B0AF3" w:rsidP="004B0AF3">
      <w:pPr>
        <w:spacing w:after="0" w:line="240" w:lineRule="auto"/>
        <w:rPr>
          <w:rFonts w:ascii="Times New Roman" w:eastAsia="MS Mincho" w:hAnsi="Times New Roman"/>
          <w:b/>
          <w:lang w:val="lt-LT" w:eastAsia="lt-LT"/>
        </w:rPr>
      </w:pPr>
    </w:p>
    <w:p w14:paraId="428EFD94"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6.</w:t>
      </w:r>
      <w:r w:rsidRPr="0018337B">
        <w:rPr>
          <w:rFonts w:ascii="Times New Roman" w:eastAsia="MS Mincho" w:hAnsi="Times New Roman"/>
          <w:b/>
          <w:lang w:val="lt-LT" w:eastAsia="lt-LT"/>
        </w:rPr>
        <w:tab/>
        <w:t>FARMACINĖ INFORMACIJA</w:t>
      </w:r>
    </w:p>
    <w:p w14:paraId="02A2F421" w14:textId="77777777" w:rsidR="004B0AF3" w:rsidRPr="0018337B" w:rsidRDefault="004B0AF3" w:rsidP="004B0AF3">
      <w:pPr>
        <w:spacing w:after="0" w:line="240" w:lineRule="auto"/>
        <w:rPr>
          <w:rFonts w:ascii="Times New Roman" w:eastAsia="MS Mincho" w:hAnsi="Times New Roman"/>
          <w:b/>
          <w:lang w:val="lt-LT" w:eastAsia="lt-LT"/>
        </w:rPr>
      </w:pPr>
    </w:p>
    <w:p w14:paraId="407C55E7" w14:textId="77777777" w:rsidR="004B0AF3" w:rsidRPr="0018337B" w:rsidRDefault="004B0AF3" w:rsidP="000645E8">
      <w:pPr>
        <w:shd w:val="clear" w:color="auto" w:fill="FFFFFF"/>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6.1</w:t>
      </w:r>
      <w:r w:rsidRPr="0018337B">
        <w:rPr>
          <w:rFonts w:ascii="Times New Roman" w:eastAsia="MS Mincho" w:hAnsi="Times New Roman"/>
          <w:b/>
          <w:lang w:val="lt-LT" w:eastAsia="lt-LT"/>
        </w:rPr>
        <w:tab/>
        <w:t>Pagalbinių medžiagų sąrašas</w:t>
      </w:r>
    </w:p>
    <w:p w14:paraId="7CF8566F" w14:textId="77777777" w:rsidR="004B0AF3" w:rsidRPr="0018337B" w:rsidRDefault="004B0AF3" w:rsidP="000645E8">
      <w:pPr>
        <w:shd w:val="clear" w:color="auto" w:fill="FFFFFF"/>
        <w:spacing w:after="0" w:line="240" w:lineRule="auto"/>
        <w:rPr>
          <w:rFonts w:ascii="Times New Roman" w:eastAsia="MS Mincho" w:hAnsi="Times New Roman"/>
          <w:u w:val="single"/>
          <w:lang w:val="lt-LT" w:eastAsia="lt-LT"/>
        </w:rPr>
      </w:pPr>
    </w:p>
    <w:p w14:paraId="5E18D729" w14:textId="77777777" w:rsidR="004B0AF3" w:rsidRPr="0018337B" w:rsidRDefault="004B0AF3"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Milteliai*</w:t>
      </w:r>
    </w:p>
    <w:p w14:paraId="7A031D07"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Maltozė </w:t>
      </w:r>
    </w:p>
    <w:p w14:paraId="647D8D47"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20% Žmogaus albumino tirpalas</w:t>
      </w:r>
    </w:p>
    <w:p w14:paraId="3FA1C0D3"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Pagrindinė </w:t>
      </w:r>
      <w:r w:rsidRPr="0018337B">
        <w:rPr>
          <w:rFonts w:ascii="Times New Roman" w:eastAsia="MS Mincho" w:hAnsi="Times New Roman"/>
          <w:i/>
          <w:lang w:val="lt-LT" w:eastAsia="lt-LT"/>
        </w:rPr>
        <w:t>Eagle</w:t>
      </w:r>
      <w:r w:rsidRPr="0018337B">
        <w:rPr>
          <w:rFonts w:ascii="Times New Roman" w:eastAsia="MS Mincho" w:hAnsi="Times New Roman"/>
          <w:lang w:val="lt-LT" w:eastAsia="lt-LT"/>
        </w:rPr>
        <w:t xml:space="preserve"> terpė: mineralinių druskų</w:t>
      </w:r>
      <w:r w:rsidR="00834CB5" w:rsidRPr="0018337B">
        <w:rPr>
          <w:rFonts w:ascii="Times New Roman" w:eastAsia="MS Mincho" w:hAnsi="Times New Roman"/>
          <w:lang w:val="lt-LT" w:eastAsia="lt-LT"/>
        </w:rPr>
        <w:t xml:space="preserve"> (įskaitant kalį)</w:t>
      </w:r>
      <w:r w:rsidRPr="0018337B">
        <w:rPr>
          <w:rFonts w:ascii="Times New Roman" w:eastAsia="MS Mincho" w:hAnsi="Times New Roman"/>
          <w:lang w:val="lt-LT" w:eastAsia="lt-LT"/>
        </w:rPr>
        <w:t>, vitaminų, dekstrozės ir amino rūgščių, įskaitant L-fenilalaniną, mišinys.</w:t>
      </w:r>
    </w:p>
    <w:p w14:paraId="3B6F24F0"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Injekcinis vanduo</w:t>
      </w:r>
    </w:p>
    <w:p w14:paraId="31E8CD33" w14:textId="77777777" w:rsidR="00834CB5" w:rsidRPr="0018337B" w:rsidRDefault="00834CB5"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Vandenilio chlorido rūgštis ir natrio hidroksidas pH koreguoti</w:t>
      </w:r>
    </w:p>
    <w:p w14:paraId="4B14F857"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*Miltelių sudėtis prieš liofilinimo fazę</w:t>
      </w:r>
    </w:p>
    <w:p w14:paraId="7E880123"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p>
    <w:p w14:paraId="42A08C42" w14:textId="77777777" w:rsidR="004B0AF3" w:rsidRPr="0018337B" w:rsidRDefault="004B0AF3"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 xml:space="preserve">Tirpiklis </w:t>
      </w:r>
    </w:p>
    <w:p w14:paraId="24319339"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Natrio chloridas</w:t>
      </w:r>
    </w:p>
    <w:p w14:paraId="1CE9C3FB"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Injekcinis vanduo</w:t>
      </w:r>
    </w:p>
    <w:p w14:paraId="4F103898" w14:textId="77777777" w:rsidR="004B0AF3" w:rsidRPr="0018337B" w:rsidRDefault="004B0AF3" w:rsidP="004B0AF3">
      <w:pPr>
        <w:spacing w:after="0" w:line="240" w:lineRule="auto"/>
        <w:rPr>
          <w:rFonts w:ascii="Times New Roman" w:eastAsia="MS Mincho" w:hAnsi="Times New Roman"/>
          <w:lang w:val="lt-LT" w:eastAsia="lt-LT"/>
        </w:rPr>
      </w:pPr>
    </w:p>
    <w:p w14:paraId="3C57F2D7"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6.2</w:t>
      </w:r>
      <w:r w:rsidRPr="0018337B">
        <w:rPr>
          <w:rFonts w:ascii="Times New Roman" w:eastAsia="MS Mincho" w:hAnsi="Times New Roman"/>
          <w:b/>
          <w:lang w:val="lt-LT" w:eastAsia="lt-LT"/>
        </w:rPr>
        <w:tab/>
        <w:t xml:space="preserve">Nesuderinamumas </w:t>
      </w:r>
    </w:p>
    <w:p w14:paraId="150BF0DC" w14:textId="77777777" w:rsidR="004B0AF3" w:rsidRPr="0018337B" w:rsidRDefault="004B0AF3" w:rsidP="004B0AF3">
      <w:pPr>
        <w:spacing w:after="0" w:line="240" w:lineRule="auto"/>
        <w:rPr>
          <w:rFonts w:ascii="Times New Roman" w:eastAsia="MS Mincho" w:hAnsi="Times New Roman"/>
          <w:b/>
          <w:lang w:val="lt-LT" w:eastAsia="lt-LT"/>
        </w:rPr>
      </w:pPr>
    </w:p>
    <w:p w14:paraId="0623D7BB" w14:textId="09651C69"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Žmogaus pasiutligės imunoglobulinų ir vakcinos nuo pasiutligės negalima maišyti viename švirkšte ir injekuoti toje pačioje vietoje.</w:t>
      </w:r>
    </w:p>
    <w:p w14:paraId="2817D011" w14:textId="77777777" w:rsidR="004B0AF3" w:rsidRPr="0018337B" w:rsidRDefault="004B0AF3" w:rsidP="004B0AF3">
      <w:pPr>
        <w:spacing w:after="0" w:line="240" w:lineRule="auto"/>
        <w:rPr>
          <w:rFonts w:ascii="Times New Roman" w:eastAsia="MS Mincho" w:hAnsi="Times New Roman"/>
          <w:b/>
          <w:lang w:val="lt-LT" w:eastAsia="lt-LT"/>
        </w:rPr>
      </w:pPr>
    </w:p>
    <w:p w14:paraId="3495D951" w14:textId="77777777" w:rsidR="004B0AF3" w:rsidRPr="0018337B" w:rsidRDefault="004B0AF3" w:rsidP="004B0AF3">
      <w:pPr>
        <w:numPr>
          <w:ilvl w:val="1"/>
          <w:numId w:val="6"/>
        </w:num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Tinkamumo laikas</w:t>
      </w:r>
    </w:p>
    <w:p w14:paraId="73BEDAA7" w14:textId="77777777" w:rsidR="004B0AF3" w:rsidRPr="0018337B" w:rsidRDefault="004B0AF3" w:rsidP="004B0AF3">
      <w:pPr>
        <w:spacing w:after="0" w:line="240" w:lineRule="auto"/>
        <w:rPr>
          <w:rFonts w:ascii="Times New Roman" w:eastAsia="MS Mincho" w:hAnsi="Times New Roman"/>
          <w:b/>
          <w:lang w:val="lt-LT" w:eastAsia="lt-LT"/>
        </w:rPr>
      </w:pPr>
    </w:p>
    <w:p w14:paraId="7BD73DE3" w14:textId="391BC108" w:rsidR="004B0AF3" w:rsidRPr="0018337B" w:rsidRDefault="00013FA3"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4</w:t>
      </w:r>
      <w:r w:rsidR="004B0AF3" w:rsidRPr="0018337B">
        <w:rPr>
          <w:rFonts w:ascii="Times New Roman" w:eastAsia="MS Mincho" w:hAnsi="Times New Roman"/>
          <w:lang w:val="lt-LT" w:eastAsia="lt-LT"/>
        </w:rPr>
        <w:t xml:space="preserve"> metai</w:t>
      </w:r>
    </w:p>
    <w:p w14:paraId="2DF196A1" w14:textId="06FF9315" w:rsidR="00060C87" w:rsidRPr="0018337B" w:rsidRDefault="00060C87" w:rsidP="00060C87">
      <w:pPr>
        <w:keepNext/>
        <w:spacing w:after="0" w:line="240" w:lineRule="auto"/>
        <w:jc w:val="both"/>
        <w:rPr>
          <w:rFonts w:ascii="Times New Roman" w:eastAsia="Times New Roman" w:hAnsi="Times New Roman"/>
          <w:lang w:val="lt-LT" w:eastAsia="fr-FR"/>
        </w:rPr>
      </w:pPr>
      <w:r w:rsidRPr="0018337B">
        <w:rPr>
          <w:rFonts w:ascii="Times New Roman" w:eastAsia="Times New Roman" w:hAnsi="Times New Roman"/>
          <w:lang w:val="lt-LT" w:eastAsia="fr-FR"/>
        </w:rPr>
        <w:t>Po pirmojo atidarymo/paruošimo:</w:t>
      </w:r>
    </w:p>
    <w:p w14:paraId="282C73C2" w14:textId="15BA432E" w:rsidR="00060C87" w:rsidRPr="0018337B" w:rsidRDefault="00060C87" w:rsidP="00AD6490">
      <w:pPr>
        <w:keepNext/>
        <w:numPr>
          <w:ilvl w:val="0"/>
          <w:numId w:val="30"/>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Leidžiant į raumenis: vaistinį preparatą būtina vartoti nedelsiant.</w:t>
      </w:r>
    </w:p>
    <w:p w14:paraId="4C61A813" w14:textId="55078987" w:rsidR="00060C87" w:rsidRPr="0018337B" w:rsidRDefault="00060C87" w:rsidP="002E11EE">
      <w:pPr>
        <w:keepNext/>
        <w:numPr>
          <w:ilvl w:val="0"/>
          <w:numId w:val="30"/>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 xml:space="preserve">Leidžiant į odą: nustatyta, kad po paruošimo vaistinis preparatas, laikomas 25 °C temperatūroje ir nuo šviesos apsaugotoje vietoje, cheminiu ir fiziniu požiūriu išlieka stabilus 6 valandas. </w:t>
      </w:r>
      <w:r w:rsidR="00E349E2" w:rsidRPr="00E349E2">
        <w:rPr>
          <w:rFonts w:ascii="Times New Roman" w:eastAsia="Times New Roman" w:hAnsi="Times New Roman"/>
          <w:lang w:val="lt-LT" w:eastAsia="fr-FR"/>
        </w:rPr>
        <w:t>Mikrobiologiniu požiūriu vaistinį preparatą reikia vartoti nedelsiant</w:t>
      </w:r>
      <w:r w:rsidR="00E349E2">
        <w:rPr>
          <w:rFonts w:ascii="Times New Roman" w:eastAsia="Times New Roman" w:hAnsi="Times New Roman"/>
          <w:lang w:val="lt-LT" w:eastAsia="fr-FR"/>
        </w:rPr>
        <w:t xml:space="preserve">. </w:t>
      </w:r>
      <w:r w:rsidRPr="0018337B">
        <w:rPr>
          <w:rFonts w:ascii="Times New Roman" w:eastAsia="Times New Roman" w:hAnsi="Times New Roman"/>
          <w:lang w:val="lt-LT" w:eastAsia="fr-FR"/>
        </w:rPr>
        <w:t>Jeigu vaistinis preparatas nėra vartojamas iš karto, už laikymo trukmę ir sąlygas bei vartojimą (žr. 6.6 skyrių) atsako vartotojas.</w:t>
      </w:r>
    </w:p>
    <w:p w14:paraId="1CA14D75" w14:textId="77777777" w:rsidR="004B0AF3" w:rsidRPr="0018337B" w:rsidRDefault="004B0AF3" w:rsidP="004B0AF3">
      <w:pPr>
        <w:spacing w:after="0" w:line="240" w:lineRule="auto"/>
        <w:rPr>
          <w:rFonts w:ascii="Times New Roman" w:eastAsia="MS Mincho" w:hAnsi="Times New Roman"/>
          <w:lang w:val="lt-LT" w:eastAsia="lt-LT"/>
        </w:rPr>
      </w:pPr>
    </w:p>
    <w:p w14:paraId="73254131"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6.4</w:t>
      </w:r>
      <w:r w:rsidRPr="0018337B">
        <w:rPr>
          <w:rFonts w:ascii="Times New Roman" w:eastAsia="MS Mincho" w:hAnsi="Times New Roman"/>
          <w:b/>
          <w:lang w:val="lt-LT" w:eastAsia="lt-LT"/>
        </w:rPr>
        <w:tab/>
        <w:t>Specialios laikymo sąlygos</w:t>
      </w:r>
    </w:p>
    <w:p w14:paraId="7742DDC6" w14:textId="77777777" w:rsidR="004B0AF3" w:rsidRPr="0018337B" w:rsidRDefault="004B0AF3" w:rsidP="004B0AF3">
      <w:pPr>
        <w:spacing w:after="0" w:line="240" w:lineRule="auto"/>
        <w:rPr>
          <w:rFonts w:ascii="Times New Roman" w:eastAsia="MS Mincho" w:hAnsi="Times New Roman"/>
          <w:b/>
          <w:lang w:val="lt-LT" w:eastAsia="lt-LT"/>
        </w:rPr>
      </w:pPr>
    </w:p>
    <w:p w14:paraId="5B42E133" w14:textId="665F6C70"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Laikyti šaldytuve (2</w:t>
      </w:r>
      <w:r w:rsidR="00E349E2">
        <w:rPr>
          <w:rFonts w:ascii="Times New Roman" w:eastAsia="MS Mincho" w:hAnsi="Times New Roman"/>
          <w:lang w:val="lt-LT" w:eastAsia="lt-LT"/>
        </w:rPr>
        <w:t> </w:t>
      </w:r>
      <w:r w:rsidRPr="0018337B">
        <w:rPr>
          <w:rFonts w:ascii="Times New Roman" w:eastAsia="MS Mincho" w:hAnsi="Times New Roman"/>
          <w:lang w:val="lt-LT" w:eastAsia="lt-LT"/>
        </w:rPr>
        <w:t>°C–8</w:t>
      </w:r>
      <w:r w:rsidR="00E349E2">
        <w:rPr>
          <w:rFonts w:ascii="Times New Roman" w:eastAsia="MS Mincho" w:hAnsi="Times New Roman"/>
          <w:lang w:val="lt-LT" w:eastAsia="lt-LT"/>
        </w:rPr>
        <w:t> </w:t>
      </w:r>
      <w:r w:rsidRPr="0018337B">
        <w:rPr>
          <w:rFonts w:ascii="Times New Roman" w:eastAsia="MS Mincho" w:hAnsi="Times New Roman"/>
          <w:lang w:val="lt-LT" w:eastAsia="lt-LT"/>
        </w:rPr>
        <w:t>°C).</w:t>
      </w:r>
    </w:p>
    <w:p w14:paraId="2FC64D80"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Negalima užšaldyti.</w:t>
      </w:r>
    </w:p>
    <w:p w14:paraId="6597F785" w14:textId="4132CF66" w:rsidR="004B0AF3" w:rsidRPr="0018337B" w:rsidRDefault="00D009C6"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Paruošto vaistinio preparato laikymo sąlygos pateikiamos 6.3 skyriuje.</w:t>
      </w:r>
    </w:p>
    <w:p w14:paraId="254B0175" w14:textId="77777777" w:rsidR="00D009C6" w:rsidRPr="0018337B" w:rsidRDefault="00D009C6" w:rsidP="004B0AF3">
      <w:pPr>
        <w:spacing w:after="0" w:line="240" w:lineRule="auto"/>
        <w:rPr>
          <w:rFonts w:ascii="Times New Roman" w:eastAsia="MS Mincho" w:hAnsi="Times New Roman"/>
          <w:lang w:val="lt-LT" w:eastAsia="lt-LT"/>
        </w:rPr>
      </w:pPr>
    </w:p>
    <w:p w14:paraId="11FFA939" w14:textId="77777777" w:rsidR="004B0AF3" w:rsidRPr="0018337B" w:rsidRDefault="004B0AF3" w:rsidP="004B0AF3">
      <w:pPr>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b/>
          <w:lang w:val="lt-LT" w:eastAsia="lt-LT"/>
        </w:rPr>
        <w:t>6.5</w:t>
      </w:r>
      <w:r w:rsidRPr="0018337B">
        <w:rPr>
          <w:rFonts w:ascii="Times New Roman" w:eastAsia="MS Mincho" w:hAnsi="Times New Roman"/>
          <w:b/>
          <w:lang w:val="lt-LT" w:eastAsia="lt-LT"/>
        </w:rPr>
        <w:tab/>
        <w:t xml:space="preserve">Talpyklės pobūdis ir jos turinys </w:t>
      </w:r>
    </w:p>
    <w:p w14:paraId="180BA582" w14:textId="77777777" w:rsidR="004B0AF3" w:rsidRPr="0018337B" w:rsidRDefault="004B0AF3" w:rsidP="004B0AF3">
      <w:pPr>
        <w:spacing w:after="0" w:line="240" w:lineRule="auto"/>
        <w:rPr>
          <w:rFonts w:ascii="Times New Roman" w:eastAsia="MS Mincho" w:hAnsi="Times New Roman"/>
          <w:lang w:val="lt-LT" w:eastAsia="lt-LT"/>
        </w:rPr>
      </w:pPr>
    </w:p>
    <w:p w14:paraId="11D92FB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1 dozė miltelių flakone (I tipo stiklo) su kamščiu (chlorbutilo) ir dangteliu ir 0,5 ml tirpiklio užpildytame švirkšte (I tipo stiklo) su stūmokliniu kamščiu (brombutilo arba chlorbutilo). Dėžutėje yra 1 flakonas ir 1 užpildytas švirkštas</w:t>
      </w:r>
      <w:r w:rsidR="0069429F" w:rsidRPr="0018337B">
        <w:rPr>
          <w:rFonts w:ascii="Times New Roman" w:eastAsia="MS Mincho" w:hAnsi="Times New Roman"/>
          <w:lang w:val="lt-LT" w:eastAsia="lt-LT"/>
        </w:rPr>
        <w:t xml:space="preserve"> arba 10 flakonų ir 10 užpildytų švirkštų</w:t>
      </w:r>
      <w:r w:rsidRPr="0018337B">
        <w:rPr>
          <w:rFonts w:ascii="Times New Roman" w:eastAsia="MS Mincho" w:hAnsi="Times New Roman"/>
          <w:lang w:val="lt-LT" w:eastAsia="lt-LT"/>
        </w:rPr>
        <w:t xml:space="preserve">. </w:t>
      </w:r>
    </w:p>
    <w:p w14:paraId="54093263" w14:textId="7C35F576" w:rsidR="004B0AF3" w:rsidRPr="0018337B" w:rsidRDefault="000804B0"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Užpildyto švirkšto </w:t>
      </w:r>
      <w:r w:rsidR="001E5251" w:rsidRPr="0018337B">
        <w:rPr>
          <w:rFonts w:ascii="Times New Roman" w:eastAsia="MS Mincho" w:hAnsi="Times New Roman"/>
          <w:lang w:val="lt-LT" w:eastAsia="lt-LT"/>
        </w:rPr>
        <w:t xml:space="preserve">be prijungtos adatos </w:t>
      </w:r>
      <w:r w:rsidRPr="0018337B">
        <w:rPr>
          <w:rFonts w:ascii="Times New Roman" w:eastAsia="MS Mincho" w:hAnsi="Times New Roman"/>
          <w:lang w:val="lt-LT" w:eastAsia="lt-LT"/>
        </w:rPr>
        <w:t>antgalio sudėtyje yra natūralios gumos latekso darinio.</w:t>
      </w:r>
    </w:p>
    <w:p w14:paraId="7FDED9CD" w14:textId="77777777" w:rsidR="000804B0" w:rsidRPr="0018337B" w:rsidRDefault="000804B0" w:rsidP="004B0AF3">
      <w:pPr>
        <w:spacing w:after="0" w:line="240" w:lineRule="auto"/>
        <w:rPr>
          <w:rFonts w:ascii="Times New Roman" w:eastAsia="MS Mincho" w:hAnsi="Times New Roman"/>
          <w:lang w:val="lt-LT" w:eastAsia="lt-LT"/>
        </w:rPr>
      </w:pPr>
    </w:p>
    <w:p w14:paraId="23568583" w14:textId="75CFFFF1"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1 dozė miltelių flakone (I tipo stiklo) su kamščiu (chlorbutilo) ir dangteliu ir 0,5 ml tirpiklio ampulėje (I tipo stiklo).</w:t>
      </w:r>
    </w:p>
    <w:p w14:paraId="494CA5C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Dėžutėje yra 5 flakonai ir 5 ampulės.</w:t>
      </w:r>
    </w:p>
    <w:p w14:paraId="1C802C5E" w14:textId="77777777" w:rsidR="004B0AF3" w:rsidRPr="0018337B" w:rsidRDefault="004B0AF3" w:rsidP="004B0AF3">
      <w:pPr>
        <w:spacing w:after="0" w:line="240" w:lineRule="auto"/>
        <w:rPr>
          <w:rFonts w:ascii="Times New Roman" w:eastAsia="MS Mincho" w:hAnsi="Times New Roman"/>
          <w:lang w:val="lt-LT" w:eastAsia="lt-LT"/>
        </w:rPr>
      </w:pPr>
    </w:p>
    <w:p w14:paraId="7C32D5A8"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Gali būti tiekiamos ne visų dydžių pakuotės.</w:t>
      </w:r>
    </w:p>
    <w:p w14:paraId="453B811F" w14:textId="77777777" w:rsidR="004B0AF3" w:rsidRPr="0018337B" w:rsidRDefault="004B0AF3" w:rsidP="004B0AF3">
      <w:pPr>
        <w:spacing w:after="0" w:line="240" w:lineRule="auto"/>
        <w:rPr>
          <w:rFonts w:ascii="Times New Roman" w:eastAsia="MS Mincho" w:hAnsi="Times New Roman"/>
          <w:lang w:val="lt-LT" w:eastAsia="lt-LT"/>
        </w:rPr>
      </w:pPr>
    </w:p>
    <w:p w14:paraId="16D55C1B" w14:textId="77777777" w:rsidR="004B0AF3" w:rsidRPr="0018337B" w:rsidRDefault="004B0AF3" w:rsidP="000645E8">
      <w:pPr>
        <w:numPr>
          <w:ilvl w:val="1"/>
          <w:numId w:val="8"/>
        </w:numPr>
        <w:shd w:val="clear" w:color="auto" w:fill="FFFFFF"/>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Specialūs reikalavimai atliekoms tvarkyti ir vaistiniam preparatui ruošti</w:t>
      </w:r>
    </w:p>
    <w:p w14:paraId="123B231F" w14:textId="77777777" w:rsidR="004B0AF3" w:rsidRPr="0018337B" w:rsidRDefault="004B0AF3" w:rsidP="000645E8">
      <w:pPr>
        <w:shd w:val="clear" w:color="auto" w:fill="FFFFFF"/>
        <w:spacing w:after="0" w:line="240" w:lineRule="auto"/>
        <w:rPr>
          <w:rFonts w:ascii="Times New Roman" w:eastAsia="MS Mincho" w:hAnsi="Times New Roman"/>
          <w:b/>
          <w:lang w:val="lt-LT" w:eastAsia="lt-LT"/>
        </w:rPr>
      </w:pPr>
    </w:p>
    <w:p w14:paraId="01BF0F4B" w14:textId="77777777" w:rsidR="00CC0C6D" w:rsidRPr="0018337B" w:rsidRDefault="00CC0C6D"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Užpildyti švirkštai</w:t>
      </w:r>
    </w:p>
    <w:p w14:paraId="19BA581C" w14:textId="77777777" w:rsidR="00CC0C6D" w:rsidRPr="0018337B" w:rsidRDefault="00CC0C6D" w:rsidP="000645E8">
      <w:pPr>
        <w:shd w:val="clear" w:color="auto" w:fill="FFFFFF"/>
        <w:spacing w:after="0" w:line="240" w:lineRule="auto"/>
        <w:rPr>
          <w:rFonts w:ascii="Times New Roman" w:eastAsia="MS Mincho" w:hAnsi="Times New Roman"/>
          <w:lang w:val="lt-LT" w:eastAsia="lt-LT"/>
        </w:rPr>
      </w:pPr>
    </w:p>
    <w:p w14:paraId="1CD2F5EE" w14:textId="77777777" w:rsidR="00CC0C6D" w:rsidRPr="0018337B" w:rsidRDefault="00F7337F"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Ruošimo instrukcijos</w:t>
      </w:r>
    </w:p>
    <w:p w14:paraId="64316813" w14:textId="77777777" w:rsidR="00F7337F" w:rsidRPr="0018337B" w:rsidRDefault="00F7337F" w:rsidP="000645E8">
      <w:pPr>
        <w:pStyle w:val="Sraopastraipa"/>
        <w:numPr>
          <w:ilvl w:val="0"/>
          <w:numId w:val="20"/>
        </w:numPr>
        <w:shd w:val="clear" w:color="auto" w:fill="FFFFFF"/>
        <w:ind w:left="567" w:hanging="567"/>
      </w:pPr>
      <w:r w:rsidRPr="0018337B">
        <w:t xml:space="preserve">Nuimkite liofilizuotų miltelių flakono </w:t>
      </w:r>
      <w:r w:rsidR="00A0525C" w:rsidRPr="0018337B">
        <w:t>apsauginę plėvelę</w:t>
      </w:r>
      <w:r w:rsidRPr="0018337B">
        <w:t>.</w:t>
      </w:r>
    </w:p>
    <w:p w14:paraId="56729F15" w14:textId="77777777" w:rsidR="00F7337F" w:rsidRPr="0018337B" w:rsidRDefault="00F7337F" w:rsidP="000645E8">
      <w:pPr>
        <w:pStyle w:val="Sraopastraipa"/>
        <w:numPr>
          <w:ilvl w:val="0"/>
          <w:numId w:val="20"/>
        </w:numPr>
        <w:shd w:val="clear" w:color="auto" w:fill="FFFFFF"/>
        <w:ind w:left="567" w:hanging="567"/>
      </w:pPr>
      <w:r w:rsidRPr="0018337B">
        <w:t>Stūmoklį (jei jis tiekiamas atskirai) įsukite į švirkštą.</w:t>
      </w:r>
    </w:p>
    <w:p w14:paraId="064DBDFA" w14:textId="77777777" w:rsidR="00F7337F" w:rsidRPr="0018337B" w:rsidRDefault="00F7337F" w:rsidP="000645E8">
      <w:pPr>
        <w:pStyle w:val="Sraopastraipa"/>
        <w:numPr>
          <w:ilvl w:val="0"/>
          <w:numId w:val="20"/>
        </w:numPr>
        <w:shd w:val="clear" w:color="auto" w:fill="FFFFFF"/>
        <w:ind w:left="567" w:hanging="567"/>
      </w:pPr>
      <w:r w:rsidRPr="0018337B">
        <w:t>Prie švirkšto prijunkite paruošimo adatą (jei švirkštas yra be prijungtos adatos).</w:t>
      </w:r>
    </w:p>
    <w:p w14:paraId="6F7DCF06" w14:textId="77777777" w:rsidR="00F7337F" w:rsidRPr="0018337B" w:rsidRDefault="00F7337F" w:rsidP="000645E8">
      <w:pPr>
        <w:pStyle w:val="Sraopastraipa"/>
        <w:numPr>
          <w:ilvl w:val="0"/>
          <w:numId w:val="20"/>
        </w:numPr>
        <w:shd w:val="clear" w:color="auto" w:fill="FFFFFF"/>
        <w:ind w:left="567" w:hanging="567"/>
      </w:pPr>
      <w:r w:rsidRPr="0018337B">
        <w:t>Tirpiklį sušvirkškite į liofilizuotų miltelių flakoną.</w:t>
      </w:r>
    </w:p>
    <w:p w14:paraId="487C03A7" w14:textId="77777777" w:rsidR="00F7337F" w:rsidRPr="0018337B" w:rsidRDefault="00F7337F" w:rsidP="000645E8">
      <w:pPr>
        <w:pStyle w:val="Sraopastraipa"/>
        <w:numPr>
          <w:ilvl w:val="0"/>
          <w:numId w:val="20"/>
        </w:numPr>
        <w:shd w:val="clear" w:color="auto" w:fill="FFFFFF"/>
        <w:ind w:left="567" w:hanging="567"/>
      </w:pPr>
      <w:r w:rsidRPr="0018337B">
        <w:t>Flakoną švelniai pasukinėkite, kol susidarys homogeniška miltelių suspensija.</w:t>
      </w:r>
    </w:p>
    <w:p w14:paraId="58A4FBDA" w14:textId="77777777" w:rsidR="00F7337F" w:rsidRPr="0018337B" w:rsidRDefault="00F7337F" w:rsidP="000645E8">
      <w:pPr>
        <w:pStyle w:val="Sraopastraipa"/>
        <w:numPr>
          <w:ilvl w:val="0"/>
          <w:numId w:val="20"/>
        </w:numPr>
        <w:shd w:val="clear" w:color="auto" w:fill="FFFFFF"/>
        <w:ind w:left="567" w:hanging="567"/>
      </w:pPr>
      <w:r w:rsidRPr="0018337B">
        <w:t>Paruošta vakcina turi būti skaidri ir homogeniška, joje neturi būti dalelių.</w:t>
      </w:r>
    </w:p>
    <w:p w14:paraId="4C5EC066" w14:textId="77777777" w:rsidR="00F7337F" w:rsidRPr="0018337B" w:rsidRDefault="00F7337F" w:rsidP="000645E8">
      <w:pPr>
        <w:pStyle w:val="Sraopastraipa"/>
        <w:numPr>
          <w:ilvl w:val="0"/>
          <w:numId w:val="20"/>
        </w:numPr>
        <w:shd w:val="clear" w:color="auto" w:fill="FFFFFF"/>
        <w:ind w:left="851" w:hanging="567"/>
      </w:pPr>
      <w:r w:rsidRPr="0018337B">
        <w:t>Švirkštui su prijungta adata</w:t>
      </w:r>
    </w:p>
    <w:p w14:paraId="6A07D99A" w14:textId="77777777" w:rsidR="00722523" w:rsidRPr="0018337B" w:rsidRDefault="00722523" w:rsidP="000645E8">
      <w:pPr>
        <w:pStyle w:val="Sraopastraipa"/>
        <w:numPr>
          <w:ilvl w:val="0"/>
          <w:numId w:val="21"/>
        </w:numPr>
        <w:shd w:val="clear" w:color="auto" w:fill="FFFFFF"/>
        <w:ind w:left="1134" w:hanging="567"/>
      </w:pPr>
      <w:r w:rsidRPr="0018337B">
        <w:t xml:space="preserve">Nuimkite ir </w:t>
      </w:r>
      <w:r w:rsidR="004345AA" w:rsidRPr="0018337B">
        <w:t>išmeskite</w:t>
      </w:r>
      <w:r w:rsidRPr="0018337B">
        <w:t xml:space="preserve"> vakcinos paruošimui naudotą švirkštą.</w:t>
      </w:r>
    </w:p>
    <w:p w14:paraId="4A33CCE6" w14:textId="77777777" w:rsidR="00722523" w:rsidRPr="0018337B" w:rsidRDefault="00722523" w:rsidP="000645E8">
      <w:pPr>
        <w:pStyle w:val="Sraopastraipa"/>
        <w:numPr>
          <w:ilvl w:val="0"/>
          <w:numId w:val="21"/>
        </w:numPr>
        <w:shd w:val="clear" w:color="auto" w:fill="FFFFFF"/>
        <w:ind w:left="1134" w:hanging="567"/>
      </w:pPr>
      <w:r w:rsidRPr="0018337B">
        <w:t>Paruoštai vakcinai įtraukti naudokite naują švirkštą su nauja adata.</w:t>
      </w:r>
    </w:p>
    <w:p w14:paraId="4048793C" w14:textId="77777777" w:rsidR="00F7337F" w:rsidRPr="0018337B" w:rsidRDefault="00F7337F" w:rsidP="000645E8">
      <w:pPr>
        <w:pStyle w:val="Sraopastraipa"/>
        <w:numPr>
          <w:ilvl w:val="0"/>
          <w:numId w:val="20"/>
        </w:numPr>
        <w:shd w:val="clear" w:color="auto" w:fill="FFFFFF"/>
        <w:ind w:left="851" w:hanging="567"/>
      </w:pPr>
      <w:r w:rsidRPr="0018337B">
        <w:t>Švirkštui be prijungtos adatos</w:t>
      </w:r>
    </w:p>
    <w:p w14:paraId="375FB8EE" w14:textId="77777777" w:rsidR="00F7337F" w:rsidRPr="0018337B" w:rsidRDefault="00722523" w:rsidP="000645E8">
      <w:pPr>
        <w:pStyle w:val="Sraopastraipa"/>
        <w:numPr>
          <w:ilvl w:val="0"/>
          <w:numId w:val="21"/>
        </w:numPr>
        <w:shd w:val="clear" w:color="auto" w:fill="FFFFFF"/>
        <w:ind w:left="1276" w:hanging="567"/>
      </w:pPr>
      <w:r w:rsidRPr="0018337B">
        <w:t>Naudodami švirkštą įtraukite suspensiją.</w:t>
      </w:r>
      <w:r w:rsidR="00F7337F" w:rsidRPr="0018337B">
        <w:t xml:space="preserve"> </w:t>
      </w:r>
    </w:p>
    <w:p w14:paraId="6E465CE6" w14:textId="2A03B243" w:rsidR="00F7337F" w:rsidRPr="0018337B" w:rsidRDefault="007D04F5" w:rsidP="000645E8">
      <w:pPr>
        <w:pStyle w:val="Sraopastraipa"/>
        <w:numPr>
          <w:ilvl w:val="0"/>
          <w:numId w:val="20"/>
        </w:numPr>
        <w:shd w:val="clear" w:color="auto" w:fill="FFFFFF"/>
        <w:ind w:left="567" w:hanging="567"/>
      </w:pPr>
      <w:r w:rsidRPr="0018337B">
        <w:t>Paruoštos vakcinos įtraukimui naudotą adatą pakeiskite nauja adata injekcijai į raumenis</w:t>
      </w:r>
      <w:r w:rsidR="00E27249" w:rsidRPr="0018337B">
        <w:t xml:space="preserve"> arba į odą</w:t>
      </w:r>
      <w:r w:rsidRPr="0018337B">
        <w:t>. Vakcinos švirkštimui skirtos adatos ilgis turi būti pritaikytas pacientui</w:t>
      </w:r>
      <w:r w:rsidR="00F7337F" w:rsidRPr="0018337B">
        <w:t>.</w:t>
      </w:r>
    </w:p>
    <w:p w14:paraId="3F887278" w14:textId="77777777" w:rsidR="004C4595" w:rsidRPr="0018337B" w:rsidRDefault="004C4595" w:rsidP="000645E8">
      <w:pPr>
        <w:shd w:val="clear" w:color="auto" w:fill="FFFFFF"/>
        <w:spacing w:after="0" w:line="240" w:lineRule="auto"/>
        <w:rPr>
          <w:rFonts w:ascii="Times New Roman" w:eastAsia="MS Mincho" w:hAnsi="Times New Roman"/>
          <w:lang w:val="lt-LT" w:eastAsia="lt-LT"/>
        </w:rPr>
      </w:pPr>
    </w:p>
    <w:p w14:paraId="709C334B" w14:textId="77777777" w:rsidR="00CC0C6D" w:rsidRPr="0018337B" w:rsidRDefault="00CC0C6D"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Ampulės</w:t>
      </w:r>
    </w:p>
    <w:p w14:paraId="3368ABF3" w14:textId="77777777" w:rsidR="00CC0C6D" w:rsidRPr="0018337B" w:rsidRDefault="00CC0C6D" w:rsidP="000645E8">
      <w:pPr>
        <w:shd w:val="clear" w:color="auto" w:fill="FFFFFF"/>
        <w:spacing w:after="0" w:line="240" w:lineRule="auto"/>
        <w:rPr>
          <w:rFonts w:ascii="Times New Roman" w:eastAsia="MS Mincho" w:hAnsi="Times New Roman"/>
          <w:lang w:val="lt-LT" w:eastAsia="lt-LT"/>
        </w:rPr>
      </w:pPr>
    </w:p>
    <w:p w14:paraId="51994BBD" w14:textId="77777777" w:rsidR="0086659A" w:rsidRPr="0018337B" w:rsidRDefault="0086659A"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Ruošimo instrukcijos</w:t>
      </w:r>
    </w:p>
    <w:p w14:paraId="00FB6FED" w14:textId="77777777" w:rsidR="0086659A" w:rsidRPr="0018337B" w:rsidRDefault="0086659A" w:rsidP="000645E8">
      <w:pPr>
        <w:pStyle w:val="Sraopastraipa"/>
        <w:numPr>
          <w:ilvl w:val="0"/>
          <w:numId w:val="20"/>
        </w:numPr>
        <w:shd w:val="clear" w:color="auto" w:fill="FFFFFF"/>
        <w:ind w:left="567" w:hanging="567"/>
      </w:pPr>
      <w:r w:rsidRPr="0018337B">
        <w:t xml:space="preserve">Nuimkite liofilizuotų miltelių flakono </w:t>
      </w:r>
      <w:r w:rsidR="00A0525C" w:rsidRPr="0018337B">
        <w:t>apsauginę plėvelę</w:t>
      </w:r>
      <w:r w:rsidRPr="0018337B">
        <w:t>.</w:t>
      </w:r>
    </w:p>
    <w:p w14:paraId="4901778B" w14:textId="77777777" w:rsidR="00E37A93" w:rsidRPr="0018337B" w:rsidRDefault="0086659A" w:rsidP="000645E8">
      <w:pPr>
        <w:pStyle w:val="Sraopastraipa"/>
        <w:numPr>
          <w:ilvl w:val="0"/>
          <w:numId w:val="20"/>
        </w:numPr>
        <w:shd w:val="clear" w:color="auto" w:fill="FFFFFF"/>
        <w:ind w:left="567" w:hanging="567"/>
      </w:pPr>
      <w:r w:rsidRPr="0018337B">
        <w:t>Nulaužkite ampulės viršūnę</w:t>
      </w:r>
      <w:r w:rsidR="00E37A93" w:rsidRPr="0018337B">
        <w:t xml:space="preserve">. </w:t>
      </w:r>
      <w:r w:rsidRPr="0018337B">
        <w:t>Tirpiklį įtraukite į švirkštą</w:t>
      </w:r>
      <w:r w:rsidR="00E37A93" w:rsidRPr="0018337B">
        <w:t>.</w:t>
      </w:r>
    </w:p>
    <w:p w14:paraId="5853DBEC" w14:textId="77777777" w:rsidR="00E37A93" w:rsidRPr="0018337B" w:rsidRDefault="0086659A" w:rsidP="000645E8">
      <w:pPr>
        <w:pStyle w:val="Sraopastraipa"/>
        <w:numPr>
          <w:ilvl w:val="0"/>
          <w:numId w:val="20"/>
        </w:numPr>
        <w:shd w:val="clear" w:color="auto" w:fill="FFFFFF"/>
        <w:ind w:left="567" w:hanging="567"/>
      </w:pPr>
      <w:r w:rsidRPr="0018337B">
        <w:t>Tirpiklį sušvirkškite į liofilizuotų miltelių flakoną</w:t>
      </w:r>
      <w:r w:rsidR="00E37A93" w:rsidRPr="0018337B">
        <w:t>.</w:t>
      </w:r>
    </w:p>
    <w:p w14:paraId="2428DC88" w14:textId="77777777" w:rsidR="00E37A93" w:rsidRPr="0018337B" w:rsidRDefault="0086659A" w:rsidP="000645E8">
      <w:pPr>
        <w:pStyle w:val="Sraopastraipa"/>
        <w:numPr>
          <w:ilvl w:val="0"/>
          <w:numId w:val="20"/>
        </w:numPr>
        <w:shd w:val="clear" w:color="auto" w:fill="FFFFFF"/>
        <w:ind w:left="567" w:hanging="567"/>
      </w:pPr>
      <w:r w:rsidRPr="0018337B">
        <w:t>Flakoną švelniai pasukinėkite, kol susidarys homogeniška miltelių suspensija.</w:t>
      </w:r>
    </w:p>
    <w:p w14:paraId="4EA1012E" w14:textId="77777777" w:rsidR="00E37A93" w:rsidRPr="0018337B" w:rsidRDefault="0086659A" w:rsidP="000645E8">
      <w:pPr>
        <w:pStyle w:val="Sraopastraipa"/>
        <w:numPr>
          <w:ilvl w:val="0"/>
          <w:numId w:val="20"/>
        </w:numPr>
        <w:shd w:val="clear" w:color="auto" w:fill="FFFFFF"/>
        <w:ind w:left="567" w:hanging="567"/>
      </w:pPr>
      <w:r w:rsidRPr="0018337B">
        <w:t>Paruošta vakcina turi būti skaidri ir homogeniška, joje neturi būti dalelių</w:t>
      </w:r>
      <w:r w:rsidR="00E37A93" w:rsidRPr="0018337B">
        <w:t>.</w:t>
      </w:r>
    </w:p>
    <w:p w14:paraId="11B72F42" w14:textId="77777777" w:rsidR="00E37A93" w:rsidRPr="0018337B" w:rsidRDefault="0086659A" w:rsidP="000645E8">
      <w:pPr>
        <w:pStyle w:val="Sraopastraipa"/>
        <w:numPr>
          <w:ilvl w:val="0"/>
          <w:numId w:val="20"/>
        </w:numPr>
        <w:shd w:val="clear" w:color="auto" w:fill="FFFFFF"/>
        <w:ind w:left="567" w:hanging="567"/>
      </w:pPr>
      <w:r w:rsidRPr="0018337B">
        <w:t>Naudodami švirkštą įtraukite suspensiją</w:t>
      </w:r>
      <w:r w:rsidR="00E37A93" w:rsidRPr="0018337B">
        <w:t>.</w:t>
      </w:r>
    </w:p>
    <w:p w14:paraId="3B9CBFE2" w14:textId="5C353D3C" w:rsidR="0086659A" w:rsidRPr="0018337B" w:rsidRDefault="0086659A" w:rsidP="000645E8">
      <w:pPr>
        <w:pStyle w:val="Sraopastraipa"/>
        <w:numPr>
          <w:ilvl w:val="0"/>
          <w:numId w:val="20"/>
        </w:numPr>
        <w:shd w:val="clear" w:color="auto" w:fill="FFFFFF"/>
        <w:ind w:left="567" w:hanging="567"/>
      </w:pPr>
      <w:r w:rsidRPr="0018337B">
        <w:t>Paruoštos vakcinos įtraukimui naudotą adatą pakeiskite nauja adata injekcijai į raumenis</w:t>
      </w:r>
      <w:r w:rsidR="00E91C83" w:rsidRPr="0018337B">
        <w:t xml:space="preserve"> arba į odą</w:t>
      </w:r>
      <w:r w:rsidRPr="0018337B">
        <w:t>. Vakcinos švirkštimui skirtos adatos ilgis turi būti pritaikytas pacientui.</w:t>
      </w:r>
    </w:p>
    <w:p w14:paraId="077A10D4" w14:textId="77777777" w:rsidR="004B0AF3" w:rsidRPr="0018337B" w:rsidRDefault="004B0AF3" w:rsidP="000645E8">
      <w:pPr>
        <w:shd w:val="clear" w:color="auto" w:fill="FFFFFF"/>
        <w:autoSpaceDE w:val="0"/>
        <w:autoSpaceDN w:val="0"/>
        <w:adjustRightInd w:val="0"/>
        <w:spacing w:after="0" w:line="240" w:lineRule="auto"/>
        <w:ind w:left="720"/>
        <w:rPr>
          <w:rFonts w:ascii="Times New Roman" w:eastAsia="MS Mincho" w:hAnsi="Times New Roman"/>
          <w:lang w:val="lt-LT" w:eastAsia="lt-LT"/>
        </w:rPr>
      </w:pPr>
    </w:p>
    <w:p w14:paraId="79250649" w14:textId="3646B1FE" w:rsidR="0012488E" w:rsidRDefault="0012488E" w:rsidP="0012488E">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VERORA</w:t>
      </w:r>
      <w:r w:rsidR="002500D1" w:rsidRPr="0018337B">
        <w:rPr>
          <w:rFonts w:ascii="Times New Roman" w:eastAsia="MS Mincho" w:hAnsi="Times New Roman"/>
          <w:lang w:val="lt-LT" w:eastAsia="lt-LT"/>
        </w:rPr>
        <w:t>B</w:t>
      </w:r>
      <w:r w:rsidRPr="0018337B">
        <w:rPr>
          <w:rFonts w:ascii="Times New Roman" w:eastAsia="MS Mincho" w:hAnsi="Times New Roman"/>
          <w:lang w:val="lt-LT" w:eastAsia="lt-LT"/>
        </w:rPr>
        <w:t xml:space="preserve"> </w:t>
      </w:r>
      <w:r w:rsidRPr="0018337B">
        <w:rPr>
          <w:rFonts w:ascii="Times New Roman" w:eastAsia="MS Mincho" w:hAnsi="Times New Roman"/>
          <w:b/>
          <w:bCs/>
          <w:lang w:val="lt-LT" w:eastAsia="lt-LT"/>
        </w:rPr>
        <w:t>vartojamas į raumenis</w:t>
      </w:r>
      <w:r w:rsidRPr="0018337B">
        <w:rPr>
          <w:rFonts w:ascii="Times New Roman" w:eastAsia="MS Mincho" w:hAnsi="Times New Roman"/>
          <w:lang w:val="lt-LT" w:eastAsia="lt-LT"/>
        </w:rPr>
        <w:t>, paruoštą vaistinį preparatą būtina suleisti nedelsiant.</w:t>
      </w:r>
    </w:p>
    <w:p w14:paraId="3DBFD130" w14:textId="77777777" w:rsidR="00E349E2" w:rsidRPr="0018337B" w:rsidRDefault="00E349E2" w:rsidP="0012488E">
      <w:pPr>
        <w:shd w:val="clear" w:color="auto" w:fill="FFFFFF"/>
        <w:autoSpaceDE w:val="0"/>
        <w:autoSpaceDN w:val="0"/>
        <w:adjustRightInd w:val="0"/>
        <w:spacing w:after="0" w:line="240" w:lineRule="auto"/>
        <w:rPr>
          <w:rFonts w:ascii="Times New Roman" w:eastAsia="MS Mincho" w:hAnsi="Times New Roman"/>
          <w:lang w:val="lt-LT" w:eastAsia="lt-LT"/>
        </w:rPr>
      </w:pPr>
    </w:p>
    <w:p w14:paraId="12D219C9" w14:textId="69ADB75E" w:rsidR="0012488E" w:rsidRPr="0018337B" w:rsidRDefault="0012488E" w:rsidP="0012488E">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VERORA</w:t>
      </w:r>
      <w:r w:rsidR="002500D1" w:rsidRPr="0018337B">
        <w:rPr>
          <w:rFonts w:ascii="Times New Roman" w:eastAsia="MS Mincho" w:hAnsi="Times New Roman"/>
          <w:lang w:val="lt-LT" w:eastAsia="lt-LT"/>
        </w:rPr>
        <w:t>B</w:t>
      </w:r>
      <w:r w:rsidRPr="0018337B">
        <w:rPr>
          <w:rFonts w:ascii="Times New Roman" w:eastAsia="MS Mincho" w:hAnsi="Times New Roman"/>
          <w:lang w:val="lt-LT" w:eastAsia="lt-LT"/>
        </w:rPr>
        <w:t xml:space="preserve"> </w:t>
      </w:r>
      <w:r w:rsidRPr="0018337B">
        <w:rPr>
          <w:rFonts w:ascii="Times New Roman" w:eastAsia="MS Mincho" w:hAnsi="Times New Roman"/>
          <w:b/>
          <w:bCs/>
          <w:lang w:val="lt-LT" w:eastAsia="lt-LT"/>
        </w:rPr>
        <w:t>vartojamas į odą</w:t>
      </w:r>
      <w:r w:rsidRPr="0018337B">
        <w:rPr>
          <w:rFonts w:ascii="Times New Roman" w:eastAsia="MS Mincho" w:hAnsi="Times New Roman"/>
          <w:lang w:val="lt-LT" w:eastAsia="lt-LT"/>
        </w:rPr>
        <w:t>, po paruošimo vakciną ne aukštesnėje kaip 25 °C temperatūroje ir nuo šviesos apsaugotoje vietoje galima laikyti iki 6 valandų. Po ištirpinimo 0,5 ml tirpiklio, naudojant a</w:t>
      </w:r>
      <w:r w:rsidR="002500D1" w:rsidRPr="0018337B">
        <w:rPr>
          <w:rFonts w:ascii="Times New Roman" w:eastAsia="MS Mincho" w:hAnsi="Times New Roman"/>
          <w:lang w:val="lt-LT" w:eastAsia="lt-LT"/>
        </w:rPr>
        <w:t>s</w:t>
      </w:r>
      <w:r w:rsidRPr="0018337B">
        <w:rPr>
          <w:rFonts w:ascii="Times New Roman" w:eastAsia="MS Mincho" w:hAnsi="Times New Roman"/>
          <w:lang w:val="lt-LT" w:eastAsia="lt-LT"/>
        </w:rPr>
        <w:t>eptinę techniką, iš flakono reikia įtraukti 0,1 ml vakcinos doz</w:t>
      </w:r>
      <w:r w:rsidR="002500D1" w:rsidRPr="0018337B">
        <w:rPr>
          <w:rFonts w:ascii="Times New Roman" w:eastAsia="MS Mincho" w:hAnsi="Times New Roman"/>
          <w:lang w:val="lt-LT" w:eastAsia="lt-LT"/>
        </w:rPr>
        <w:t>ė</w:t>
      </w:r>
      <w:r w:rsidRPr="0018337B">
        <w:rPr>
          <w:rFonts w:ascii="Times New Roman" w:eastAsia="MS Mincho" w:hAnsi="Times New Roman"/>
          <w:lang w:val="lt-LT" w:eastAsia="lt-LT"/>
        </w:rPr>
        <w:t xml:space="preserve">s. </w:t>
      </w:r>
      <w:r w:rsidR="002E11EE" w:rsidRPr="0018337B">
        <w:rPr>
          <w:rFonts w:ascii="Times New Roman" w:eastAsia="MS Mincho" w:hAnsi="Times New Roman"/>
          <w:lang w:val="lt-LT" w:eastAsia="lt-LT"/>
        </w:rPr>
        <w:t>L</w:t>
      </w:r>
      <w:r w:rsidRPr="0018337B">
        <w:rPr>
          <w:rFonts w:ascii="Times New Roman" w:eastAsia="MS Mincho" w:hAnsi="Times New Roman"/>
          <w:lang w:val="lt-LT" w:eastAsia="lt-LT"/>
        </w:rPr>
        <w:t>ikutį galima panaudoti kitam pacientui. Prieš kiekvieną įtraukimą flakoną reikia švelniai pasukioti, k</w:t>
      </w:r>
      <w:r w:rsidR="002E11EE" w:rsidRPr="0018337B">
        <w:rPr>
          <w:rFonts w:ascii="Times New Roman" w:eastAsia="MS Mincho" w:hAnsi="Times New Roman"/>
          <w:lang w:val="lt-LT" w:eastAsia="lt-LT"/>
        </w:rPr>
        <w:t xml:space="preserve">ol </w:t>
      </w:r>
      <w:r w:rsidRPr="0018337B">
        <w:rPr>
          <w:rFonts w:ascii="Times New Roman" w:eastAsia="MS Mincho" w:hAnsi="Times New Roman"/>
          <w:lang w:val="lt-LT" w:eastAsia="lt-LT"/>
        </w:rPr>
        <w:t xml:space="preserve">susidarys vienalytė suspensija. </w:t>
      </w:r>
      <w:r w:rsidR="002E11EE" w:rsidRPr="0018337B">
        <w:rPr>
          <w:rFonts w:ascii="Times New Roman" w:eastAsia="MS Mincho" w:hAnsi="Times New Roman"/>
          <w:lang w:val="lt-LT" w:eastAsia="lt-LT"/>
        </w:rPr>
        <w:t>Kiekvienam pacientui k</w:t>
      </w:r>
      <w:r w:rsidRPr="0018337B">
        <w:rPr>
          <w:rFonts w:ascii="Times New Roman" w:eastAsia="MS Mincho" w:hAnsi="Times New Roman"/>
          <w:lang w:val="lt-LT" w:eastAsia="lt-LT"/>
        </w:rPr>
        <w:t>iekvienos vakcinos dozės įtraukimui ir suleidimui reikia naudoti naują sterilią adatą ir naują sterilų švirkštą, siekiant išvengti kryžminės infekcijos. Nesuvartotą vakciną po 6 valandų būtina sunaikinti.</w:t>
      </w:r>
    </w:p>
    <w:p w14:paraId="5E089308" w14:textId="77777777" w:rsidR="0012488E" w:rsidRPr="0018337B" w:rsidRDefault="0012488E" w:rsidP="00AD6490">
      <w:pPr>
        <w:shd w:val="clear" w:color="auto" w:fill="FFFFFF"/>
        <w:autoSpaceDE w:val="0"/>
        <w:autoSpaceDN w:val="0"/>
        <w:adjustRightInd w:val="0"/>
        <w:spacing w:after="0" w:line="240" w:lineRule="auto"/>
        <w:rPr>
          <w:rFonts w:ascii="Times New Roman" w:eastAsia="MS Mincho" w:hAnsi="Times New Roman"/>
          <w:lang w:val="lt-LT" w:eastAsia="lt-LT"/>
        </w:rPr>
      </w:pPr>
    </w:p>
    <w:p w14:paraId="70E452AE" w14:textId="2133DF41" w:rsidR="004B0AF3" w:rsidRPr="0018337B" w:rsidRDefault="004B0AF3" w:rsidP="0012488E">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Paruoštos vakcinos negalima naudoti, jei joje matomos bet kokios dalelės arba paruoštos vakcinos išvaizda skiriasi nuo aukščiau aprašytos.</w:t>
      </w:r>
    </w:p>
    <w:p w14:paraId="0244C9DC"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p>
    <w:p w14:paraId="2400BF16" w14:textId="77777777" w:rsidR="004B0AF3" w:rsidRPr="0018337B" w:rsidRDefault="004B0AF3" w:rsidP="000645E8">
      <w:pPr>
        <w:shd w:val="clear" w:color="auto" w:fill="FFFFFF"/>
        <w:spacing w:after="0" w:line="240" w:lineRule="auto"/>
        <w:rPr>
          <w:rFonts w:ascii="Times New Roman" w:eastAsia="MS Mincho" w:hAnsi="Times New Roman"/>
          <w:b/>
          <w:lang w:val="lt-LT" w:eastAsia="lt-LT"/>
        </w:rPr>
      </w:pPr>
      <w:r w:rsidRPr="0018337B">
        <w:rPr>
          <w:rFonts w:ascii="Times New Roman" w:eastAsia="MS Mincho" w:hAnsi="Times New Roman"/>
          <w:lang w:val="lt-LT" w:eastAsia="lt-LT"/>
        </w:rPr>
        <w:lastRenderedPageBreak/>
        <w:t>Nesuvartotą vaistinį preparatą ar atliekas reikia tvarkyti laikantis vietinių reikalavimų.</w:t>
      </w:r>
    </w:p>
    <w:p w14:paraId="4BAF7161" w14:textId="77777777" w:rsidR="004B0AF3" w:rsidRPr="0018337B" w:rsidRDefault="004B0AF3" w:rsidP="004B0AF3">
      <w:pPr>
        <w:spacing w:after="0" w:line="240" w:lineRule="auto"/>
        <w:rPr>
          <w:rFonts w:ascii="Times New Roman" w:eastAsia="MS Mincho" w:hAnsi="Times New Roman"/>
          <w:b/>
          <w:lang w:val="lt-LT" w:eastAsia="lt-LT"/>
        </w:rPr>
      </w:pPr>
    </w:p>
    <w:p w14:paraId="249D8489" w14:textId="77777777" w:rsidR="004B0AF3" w:rsidRPr="0018337B" w:rsidRDefault="004B0AF3" w:rsidP="004B0AF3">
      <w:pPr>
        <w:spacing w:after="0" w:line="240" w:lineRule="auto"/>
        <w:rPr>
          <w:rFonts w:ascii="Times New Roman" w:eastAsia="MS Mincho" w:hAnsi="Times New Roman"/>
          <w:b/>
          <w:lang w:val="lt-LT" w:eastAsia="lt-LT"/>
        </w:rPr>
      </w:pPr>
    </w:p>
    <w:p w14:paraId="6D333CBA" w14:textId="5F2979CF" w:rsidR="004B0AF3" w:rsidRPr="0018337B" w:rsidRDefault="004B0AF3" w:rsidP="00043AA1">
      <w:pPr>
        <w:keepNext/>
        <w:keepLines/>
        <w:spacing w:after="0" w:line="240" w:lineRule="auto"/>
        <w:ind w:left="567" w:hanging="567"/>
        <w:rPr>
          <w:rFonts w:ascii="Times New Roman" w:eastAsia="MS Mincho" w:hAnsi="Times New Roman"/>
          <w:lang w:val="lt-LT" w:eastAsia="lt-LT"/>
        </w:rPr>
      </w:pPr>
      <w:r w:rsidRPr="0018337B">
        <w:rPr>
          <w:rFonts w:ascii="Times New Roman" w:eastAsia="MS Mincho" w:hAnsi="Times New Roman"/>
          <w:b/>
          <w:caps/>
          <w:lang w:val="lt-LT" w:eastAsia="lt-LT"/>
        </w:rPr>
        <w:t>7.</w:t>
      </w:r>
      <w:r w:rsidRPr="0018337B">
        <w:rPr>
          <w:rFonts w:ascii="Times New Roman" w:eastAsia="MS Mincho" w:hAnsi="Times New Roman"/>
          <w:b/>
          <w:caps/>
          <w:lang w:val="lt-LT" w:eastAsia="lt-LT"/>
        </w:rPr>
        <w:tab/>
        <w:t>REGISTRUOTOJAS</w:t>
      </w:r>
    </w:p>
    <w:p w14:paraId="5813A0D9" w14:textId="7E869503" w:rsidR="004B0AF3" w:rsidRDefault="004B0AF3" w:rsidP="004B0AF3">
      <w:pPr>
        <w:spacing w:after="0" w:line="240" w:lineRule="auto"/>
        <w:rPr>
          <w:rFonts w:ascii="Times New Roman" w:eastAsia="MS Mincho" w:hAnsi="Times New Roman"/>
          <w:lang w:val="lt-LT" w:eastAsia="lt-LT"/>
        </w:rPr>
      </w:pPr>
    </w:p>
    <w:p w14:paraId="45DA414A" w14:textId="77777777" w:rsidR="00043AA1" w:rsidRPr="00043AA1" w:rsidRDefault="00043AA1" w:rsidP="00043AA1">
      <w:pPr>
        <w:spacing w:after="0" w:line="240" w:lineRule="auto"/>
        <w:rPr>
          <w:rFonts w:ascii="Times New Roman" w:eastAsia="MS Mincho" w:hAnsi="Times New Roman"/>
          <w:lang w:val="ru-RU" w:eastAsia="lt-LT"/>
        </w:rPr>
      </w:pPr>
      <w:bookmarkStart w:id="11" w:name="_Hlk171949698"/>
      <w:r w:rsidRPr="00043AA1">
        <w:rPr>
          <w:rFonts w:ascii="Times New Roman" w:eastAsia="MS Mincho" w:hAnsi="Times New Roman"/>
          <w:lang w:val="ru-RU" w:eastAsia="lt-LT"/>
        </w:rPr>
        <w:t>Sanofi Winthrop Industrie</w:t>
      </w:r>
    </w:p>
    <w:p w14:paraId="61078328" w14:textId="77777777" w:rsidR="00043AA1" w:rsidRPr="00043AA1" w:rsidRDefault="00043AA1" w:rsidP="00043AA1">
      <w:pPr>
        <w:spacing w:after="0" w:line="240" w:lineRule="auto"/>
        <w:rPr>
          <w:rFonts w:ascii="Times New Roman" w:eastAsia="MS Mincho" w:hAnsi="Times New Roman"/>
          <w:lang w:val="ru-RU" w:eastAsia="lt-LT"/>
        </w:rPr>
      </w:pPr>
      <w:r w:rsidRPr="00043AA1">
        <w:rPr>
          <w:rFonts w:ascii="Times New Roman" w:eastAsia="MS Mincho" w:hAnsi="Times New Roman"/>
          <w:lang w:val="ru-RU" w:eastAsia="lt-LT"/>
        </w:rPr>
        <w:t>8</w:t>
      </w:r>
      <w:r w:rsidRPr="00043AA1">
        <w:rPr>
          <w:rFonts w:ascii="Times New Roman" w:eastAsia="MS Mincho" w:hAnsi="Times New Roman"/>
          <w:lang w:eastAsia="lt-LT"/>
        </w:rPr>
        <w:t>2</w:t>
      </w:r>
      <w:r w:rsidRPr="00043AA1">
        <w:rPr>
          <w:rFonts w:ascii="Times New Roman" w:eastAsia="MS Mincho" w:hAnsi="Times New Roman"/>
          <w:lang w:val="ru-RU" w:eastAsia="lt-LT"/>
        </w:rPr>
        <w:t xml:space="preserve"> </w:t>
      </w:r>
      <w:r w:rsidRPr="00043AA1">
        <w:rPr>
          <w:rFonts w:ascii="Times New Roman" w:eastAsia="MS Mincho" w:hAnsi="Times New Roman"/>
          <w:lang w:eastAsia="lt-LT"/>
        </w:rPr>
        <w:t>a</w:t>
      </w:r>
      <w:r w:rsidRPr="00043AA1">
        <w:rPr>
          <w:rFonts w:ascii="Times New Roman" w:eastAsia="MS Mincho" w:hAnsi="Times New Roman"/>
          <w:lang w:val="ru-RU" w:eastAsia="lt-LT"/>
        </w:rPr>
        <w:t>venue Raspail</w:t>
      </w:r>
    </w:p>
    <w:p w14:paraId="783F761C" w14:textId="77777777" w:rsidR="00043AA1" w:rsidRPr="00043AA1" w:rsidRDefault="00043AA1" w:rsidP="00043AA1">
      <w:pPr>
        <w:spacing w:after="0" w:line="240" w:lineRule="auto"/>
        <w:rPr>
          <w:rFonts w:ascii="Times New Roman" w:eastAsia="MS Mincho" w:hAnsi="Times New Roman"/>
          <w:lang w:eastAsia="lt-LT"/>
        </w:rPr>
      </w:pPr>
      <w:r w:rsidRPr="00043AA1">
        <w:rPr>
          <w:rFonts w:ascii="Times New Roman" w:eastAsia="MS Mincho" w:hAnsi="Times New Roman"/>
          <w:lang w:val="ru-RU" w:eastAsia="lt-LT"/>
        </w:rPr>
        <w:t>94250 Gentilly</w:t>
      </w:r>
    </w:p>
    <w:p w14:paraId="331C0CC7" w14:textId="35A3158C" w:rsidR="00043AA1" w:rsidRPr="0018337B" w:rsidRDefault="00043AA1" w:rsidP="00043AA1">
      <w:pPr>
        <w:spacing w:after="0" w:line="240" w:lineRule="auto"/>
        <w:rPr>
          <w:rFonts w:ascii="Times New Roman" w:eastAsia="MS Mincho" w:hAnsi="Times New Roman"/>
          <w:lang w:val="lt-LT" w:eastAsia="lt-LT"/>
        </w:rPr>
      </w:pPr>
      <w:r w:rsidRPr="00043AA1">
        <w:rPr>
          <w:rFonts w:ascii="Times New Roman" w:eastAsia="MS Mincho" w:hAnsi="Times New Roman"/>
          <w:lang w:eastAsia="lt-LT"/>
        </w:rPr>
        <w:t>Pranc</w:t>
      </w:r>
      <w:r w:rsidRPr="00043AA1">
        <w:rPr>
          <w:rFonts w:ascii="Times New Roman" w:eastAsia="MS Mincho" w:hAnsi="Times New Roman"/>
          <w:lang w:val="lt-LT" w:eastAsia="lt-LT"/>
        </w:rPr>
        <w:t>ūzija</w:t>
      </w:r>
      <w:bookmarkEnd w:id="11"/>
    </w:p>
    <w:p w14:paraId="040E8E43"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3D744342"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3045072E" w14:textId="77777777" w:rsidR="004B0AF3" w:rsidRPr="0018337B" w:rsidRDefault="004B0AF3" w:rsidP="004B0AF3">
      <w:pPr>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b/>
          <w:caps/>
          <w:lang w:val="lt-LT" w:eastAsia="lt-LT"/>
        </w:rPr>
        <w:t>8.</w:t>
      </w:r>
      <w:r w:rsidRPr="0018337B">
        <w:rPr>
          <w:rFonts w:ascii="Times New Roman" w:eastAsia="MS Mincho" w:hAnsi="Times New Roman"/>
          <w:b/>
          <w:caps/>
          <w:lang w:val="lt-LT" w:eastAsia="lt-LT"/>
        </w:rPr>
        <w:tab/>
        <w:t xml:space="preserve">ReGISTRACIJOS PAŽYMĖJIMO numeris (-IAI) </w:t>
      </w:r>
    </w:p>
    <w:p w14:paraId="63313F22" w14:textId="77777777" w:rsidR="004B0AF3" w:rsidRPr="0018337B" w:rsidRDefault="004B0AF3" w:rsidP="004B0AF3">
      <w:pPr>
        <w:spacing w:after="0" w:line="240" w:lineRule="auto"/>
        <w:ind w:left="567" w:hanging="567"/>
        <w:rPr>
          <w:rFonts w:ascii="Times New Roman" w:eastAsia="MS Mincho" w:hAnsi="Times New Roman"/>
          <w:b/>
          <w:caps/>
          <w:lang w:val="lt-LT" w:eastAsia="lt-LT"/>
        </w:rPr>
      </w:pPr>
    </w:p>
    <w:p w14:paraId="734FE9DE" w14:textId="77777777" w:rsidR="004B0AF3" w:rsidRPr="0018337B" w:rsidRDefault="004B0AF3" w:rsidP="004B0AF3">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LT/1/95/1199/001 – miltelių flakonas ir tirpiklio užpildytas švirkštas (0,5 ml), N1</w:t>
      </w:r>
    </w:p>
    <w:p w14:paraId="5BCBE6C7" w14:textId="77777777" w:rsidR="004B0AF3" w:rsidRPr="0018337B" w:rsidRDefault="004B0AF3" w:rsidP="004B0AF3">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LT/1/95/1199/002 – miltelių flakonas ir tirpiklio ampulė (0,5 ml), N5</w:t>
      </w:r>
    </w:p>
    <w:p w14:paraId="38614752" w14:textId="77777777" w:rsidR="004B0AF3" w:rsidRPr="0018337B" w:rsidRDefault="0069429F" w:rsidP="004B0AF3">
      <w:pPr>
        <w:spacing w:after="0" w:line="240" w:lineRule="auto"/>
        <w:ind w:left="567" w:hanging="567"/>
        <w:rPr>
          <w:rFonts w:ascii="Times New Roman" w:eastAsia="MS Mincho" w:hAnsi="Times New Roman"/>
          <w:bCs/>
          <w:lang w:val="lt-LT" w:eastAsia="lt-LT"/>
        </w:rPr>
      </w:pPr>
      <w:r w:rsidRPr="0018337B">
        <w:rPr>
          <w:rFonts w:ascii="Times New Roman" w:eastAsia="MS Mincho" w:hAnsi="Times New Roman"/>
          <w:bCs/>
          <w:lang w:val="lt-LT" w:eastAsia="lt-LT"/>
        </w:rPr>
        <w:t>LT/1/95/1199/003 – miltelių flakonas ir tirpiklio užpildytas švirkštas (0,5 ml), N10</w:t>
      </w:r>
    </w:p>
    <w:p w14:paraId="06F9E544"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3BDD1854" w14:textId="77777777" w:rsidR="00695106" w:rsidRPr="0018337B" w:rsidRDefault="00695106" w:rsidP="004B0AF3">
      <w:pPr>
        <w:spacing w:after="0" w:line="240" w:lineRule="auto"/>
        <w:ind w:left="567" w:hanging="567"/>
        <w:rPr>
          <w:rFonts w:ascii="Times New Roman" w:eastAsia="MS Mincho" w:hAnsi="Times New Roman"/>
          <w:lang w:val="lt-LT" w:eastAsia="lt-LT"/>
        </w:rPr>
      </w:pPr>
    </w:p>
    <w:p w14:paraId="2BFB11F4" w14:textId="77777777" w:rsidR="004B0AF3" w:rsidRPr="0018337B" w:rsidRDefault="004B0AF3" w:rsidP="004B0AF3">
      <w:pPr>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b/>
          <w:caps/>
          <w:lang w:val="lt-LT" w:eastAsia="lt-LT"/>
        </w:rPr>
        <w:t>9.</w:t>
      </w:r>
      <w:r w:rsidRPr="0018337B">
        <w:rPr>
          <w:rFonts w:ascii="Times New Roman" w:eastAsia="MS Mincho" w:hAnsi="Times New Roman"/>
          <w:b/>
          <w:caps/>
          <w:lang w:val="lt-LT" w:eastAsia="lt-LT"/>
        </w:rPr>
        <w:tab/>
        <w:t>REGISTRAVIMO/ PERREGISTRAVIMO data</w:t>
      </w:r>
    </w:p>
    <w:p w14:paraId="59EC8366"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6179BE03" w14:textId="77777777" w:rsidR="004B0AF3" w:rsidRPr="0018337B" w:rsidRDefault="004B0AF3" w:rsidP="004B0AF3">
      <w:pPr>
        <w:tabs>
          <w:tab w:val="left" w:pos="2880"/>
        </w:tabs>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Registravimo data 1995 m. vasario 15 d.</w:t>
      </w:r>
    </w:p>
    <w:p w14:paraId="167B70C1" w14:textId="77777777" w:rsidR="004B0AF3" w:rsidRPr="0018337B" w:rsidRDefault="004B0AF3" w:rsidP="004B0AF3">
      <w:pPr>
        <w:tabs>
          <w:tab w:val="left" w:pos="2880"/>
        </w:tabs>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Paskutinio perregistravimo data 2008 m. liepos 3 d.</w:t>
      </w:r>
    </w:p>
    <w:p w14:paraId="18A152AA" w14:textId="77777777" w:rsidR="004B0AF3" w:rsidRPr="0018337B" w:rsidRDefault="004B0AF3" w:rsidP="004B0AF3">
      <w:pPr>
        <w:tabs>
          <w:tab w:val="left" w:pos="2880"/>
        </w:tabs>
        <w:spacing w:after="0" w:line="240" w:lineRule="auto"/>
        <w:ind w:left="567" w:hanging="567"/>
        <w:rPr>
          <w:rFonts w:ascii="Times New Roman" w:eastAsia="MS Mincho" w:hAnsi="Times New Roman"/>
          <w:lang w:val="lt-LT" w:eastAsia="lt-LT"/>
        </w:rPr>
      </w:pPr>
    </w:p>
    <w:p w14:paraId="7FED0039" w14:textId="77777777" w:rsidR="004B0AF3" w:rsidRPr="0018337B" w:rsidRDefault="004B0AF3" w:rsidP="004B0AF3">
      <w:pPr>
        <w:tabs>
          <w:tab w:val="left" w:pos="2880"/>
        </w:tabs>
        <w:spacing w:after="0" w:line="240" w:lineRule="auto"/>
        <w:ind w:left="567" w:hanging="567"/>
        <w:rPr>
          <w:rFonts w:ascii="Times New Roman" w:eastAsia="MS Mincho" w:hAnsi="Times New Roman"/>
          <w:lang w:val="lt-LT" w:eastAsia="lt-LT"/>
        </w:rPr>
      </w:pPr>
    </w:p>
    <w:p w14:paraId="422E7AF3" w14:textId="77777777" w:rsidR="004B0AF3" w:rsidRPr="0018337B" w:rsidRDefault="004B0AF3" w:rsidP="004B0AF3">
      <w:pPr>
        <w:spacing w:after="0" w:line="240" w:lineRule="auto"/>
        <w:ind w:left="567" w:hanging="567"/>
        <w:rPr>
          <w:rFonts w:ascii="Times New Roman" w:eastAsia="MS Mincho" w:hAnsi="Times New Roman"/>
          <w:b/>
          <w:caps/>
          <w:lang w:val="lt-LT" w:eastAsia="lt-LT"/>
        </w:rPr>
      </w:pPr>
      <w:r w:rsidRPr="0018337B">
        <w:rPr>
          <w:rFonts w:ascii="Times New Roman" w:eastAsia="MS Mincho" w:hAnsi="Times New Roman"/>
          <w:b/>
          <w:caps/>
          <w:lang w:val="lt-LT" w:eastAsia="lt-LT"/>
        </w:rPr>
        <w:t>10.</w:t>
      </w:r>
      <w:r w:rsidRPr="0018337B">
        <w:rPr>
          <w:rFonts w:ascii="Times New Roman" w:eastAsia="MS Mincho" w:hAnsi="Times New Roman"/>
          <w:b/>
          <w:caps/>
          <w:lang w:val="lt-LT" w:eastAsia="lt-LT"/>
        </w:rPr>
        <w:tab/>
        <w:t>teksto peržiūros data</w:t>
      </w:r>
    </w:p>
    <w:p w14:paraId="05B512BF" w14:textId="0FF291FC" w:rsidR="00695106" w:rsidRDefault="00695106" w:rsidP="00AD6490">
      <w:pPr>
        <w:spacing w:after="120" w:line="240" w:lineRule="auto"/>
        <w:rPr>
          <w:rFonts w:ascii="Times New Roman" w:eastAsia="MS Mincho" w:hAnsi="Times New Roman"/>
          <w:lang w:val="lt-LT" w:eastAsia="lt-LT"/>
        </w:rPr>
      </w:pPr>
    </w:p>
    <w:p w14:paraId="67D72A17" w14:textId="2C5D7C32" w:rsidR="00963C37" w:rsidRPr="0018337B" w:rsidRDefault="00043AA1" w:rsidP="00AD6490">
      <w:pPr>
        <w:spacing w:after="120" w:line="240" w:lineRule="auto"/>
        <w:rPr>
          <w:rFonts w:ascii="Times New Roman" w:eastAsia="MS Mincho" w:hAnsi="Times New Roman"/>
          <w:lang w:val="lt-LT" w:eastAsia="lt-LT"/>
        </w:rPr>
      </w:pPr>
      <w:r w:rsidRPr="00043AA1">
        <w:rPr>
          <w:rFonts w:ascii="Times New Roman" w:eastAsia="MS Mincho" w:hAnsi="Times New Roman"/>
          <w:lang w:val="lt-LT" w:eastAsia="lt-LT"/>
        </w:rPr>
        <w:t>2025 m. sausio 1 d.</w:t>
      </w:r>
    </w:p>
    <w:p w14:paraId="4C951FD2" w14:textId="77777777" w:rsidR="00963C37" w:rsidRDefault="00963C37" w:rsidP="004B0AF3">
      <w:pPr>
        <w:spacing w:after="120" w:line="240" w:lineRule="auto"/>
        <w:rPr>
          <w:rFonts w:ascii="Times New Roman" w:eastAsia="MS Mincho" w:hAnsi="Times New Roman"/>
          <w:lang w:val="lt-LT" w:eastAsia="lt-LT"/>
        </w:rPr>
      </w:pPr>
    </w:p>
    <w:p w14:paraId="33FFAE61" w14:textId="54FA65F5" w:rsidR="004B0AF3" w:rsidRPr="0018337B" w:rsidRDefault="004B0AF3" w:rsidP="00043AA1">
      <w:pPr>
        <w:spacing w:after="120" w:line="240" w:lineRule="auto"/>
        <w:rPr>
          <w:rFonts w:ascii="Times New Roman" w:eastAsia="MS Mincho" w:hAnsi="Times New Roman"/>
          <w:lang w:val="lt-LT" w:eastAsia="lt-LT"/>
        </w:rPr>
      </w:pPr>
      <w:r w:rsidRPr="0018337B">
        <w:rPr>
          <w:rFonts w:ascii="Times New Roman" w:eastAsia="MS Mincho" w:hAnsi="Times New Roman"/>
          <w:lang w:val="lt-LT" w:eastAsia="lt-LT"/>
        </w:rPr>
        <w:t>Išsami informacija apie šį vaistinį preparatą pateikiama Valstybinės vaistų kontrolės tarnybos prie Lietuvos Respublikos sveikatos apsaugos ministerijos tinklalapyje</w:t>
      </w:r>
      <w:r w:rsidRPr="0018337B">
        <w:rPr>
          <w:rFonts w:ascii="Times New Roman" w:eastAsia="MS Mincho" w:hAnsi="Times New Roman"/>
          <w:i/>
          <w:lang w:val="lt-LT" w:eastAsia="lt-LT"/>
        </w:rPr>
        <w:t xml:space="preserve"> </w:t>
      </w:r>
      <w:hyperlink r:id="rId12" w:history="1">
        <w:r w:rsidR="00043AA1" w:rsidRPr="00F73694">
          <w:rPr>
            <w:rFonts w:ascii="Times New Roman" w:eastAsia="Times New Roman" w:hAnsi="Times New Roman"/>
            <w:color w:val="0000FF"/>
            <w:u w:val="single"/>
            <w:lang w:val="lt-LT" w:eastAsia="lt-LT"/>
          </w:rPr>
          <w:t>https://vvkt.lrv.lt/lt/</w:t>
        </w:r>
      </w:hyperlink>
      <w:r w:rsidR="00043AA1" w:rsidRPr="00B94752">
        <w:rPr>
          <w:rFonts w:ascii="Times New Roman" w:eastAsia="Times New Roman" w:hAnsi="Times New Roman"/>
          <w:color w:val="0000EE"/>
          <w:u w:val="single"/>
          <w:lang w:val="lt-LT" w:eastAsia="lt-LT"/>
        </w:rPr>
        <w:t>.</w:t>
      </w:r>
      <w:r w:rsidR="00043AA1">
        <w:rPr>
          <w:rFonts w:ascii="Times New Roman" w:eastAsia="Times New Roman" w:hAnsi="Times New Roman"/>
          <w:color w:val="0000EE"/>
          <w:u w:val="single"/>
          <w:lang w:val="lt-LT" w:eastAsia="lt-LT"/>
        </w:rPr>
        <w:t xml:space="preserve"> </w:t>
      </w:r>
      <w:hyperlink w:history="1"/>
      <w:r w:rsidRPr="0018337B">
        <w:rPr>
          <w:rFonts w:ascii="Times New Roman" w:eastAsia="MS Mincho" w:hAnsi="Times New Roman"/>
          <w:lang w:val="lt-LT" w:eastAsia="lt-LT"/>
        </w:rPr>
        <w:br w:type="page"/>
      </w:r>
    </w:p>
    <w:p w14:paraId="72D18DE9" w14:textId="77777777" w:rsidR="004B0AF3" w:rsidRPr="0018337B" w:rsidRDefault="004B0AF3" w:rsidP="004B0AF3">
      <w:pPr>
        <w:spacing w:after="0" w:line="240" w:lineRule="auto"/>
        <w:rPr>
          <w:rFonts w:ascii="Times New Roman" w:eastAsia="MS Mincho" w:hAnsi="Times New Roman"/>
          <w:lang w:val="lt-LT" w:eastAsia="lt-LT"/>
        </w:rPr>
      </w:pPr>
    </w:p>
    <w:p w14:paraId="6C3E1934" w14:textId="77777777" w:rsidR="004B0AF3" w:rsidRPr="0018337B" w:rsidRDefault="004B0AF3" w:rsidP="004B0AF3">
      <w:pPr>
        <w:spacing w:after="0" w:line="240" w:lineRule="auto"/>
        <w:rPr>
          <w:rFonts w:ascii="Times New Roman" w:eastAsia="MS Mincho" w:hAnsi="Times New Roman"/>
          <w:lang w:val="lt-LT" w:eastAsia="lt-LT"/>
        </w:rPr>
      </w:pPr>
    </w:p>
    <w:p w14:paraId="2559DFF2" w14:textId="77777777" w:rsidR="004B0AF3" w:rsidRPr="0018337B" w:rsidRDefault="004B0AF3" w:rsidP="004B0AF3">
      <w:pPr>
        <w:spacing w:after="0" w:line="240" w:lineRule="auto"/>
        <w:rPr>
          <w:rFonts w:ascii="Times New Roman" w:eastAsia="MS Mincho" w:hAnsi="Times New Roman"/>
          <w:lang w:val="lt-LT" w:eastAsia="lt-LT"/>
        </w:rPr>
      </w:pPr>
    </w:p>
    <w:p w14:paraId="03F10ABA" w14:textId="77777777" w:rsidR="004B0AF3" w:rsidRPr="0018337B" w:rsidRDefault="004B0AF3" w:rsidP="004B0AF3">
      <w:pPr>
        <w:spacing w:after="0" w:line="240" w:lineRule="auto"/>
        <w:rPr>
          <w:rFonts w:ascii="Times New Roman" w:eastAsia="MS Mincho" w:hAnsi="Times New Roman"/>
          <w:lang w:val="lt-LT" w:eastAsia="lt-LT"/>
        </w:rPr>
      </w:pPr>
    </w:p>
    <w:p w14:paraId="513543CE" w14:textId="77777777" w:rsidR="004B0AF3" w:rsidRPr="0018337B" w:rsidRDefault="004B0AF3" w:rsidP="004B0AF3">
      <w:pPr>
        <w:spacing w:after="0" w:line="240" w:lineRule="auto"/>
        <w:rPr>
          <w:rFonts w:ascii="Times New Roman" w:eastAsia="MS Mincho" w:hAnsi="Times New Roman"/>
          <w:lang w:val="lt-LT" w:eastAsia="lt-LT"/>
        </w:rPr>
      </w:pPr>
    </w:p>
    <w:p w14:paraId="0377258F" w14:textId="77777777" w:rsidR="004B0AF3" w:rsidRPr="0018337B" w:rsidRDefault="004B0AF3" w:rsidP="004B0AF3">
      <w:pPr>
        <w:spacing w:after="0" w:line="240" w:lineRule="auto"/>
        <w:rPr>
          <w:rFonts w:ascii="Times New Roman" w:eastAsia="MS Mincho" w:hAnsi="Times New Roman"/>
          <w:lang w:val="lt-LT" w:eastAsia="lt-LT"/>
        </w:rPr>
      </w:pPr>
    </w:p>
    <w:p w14:paraId="0CE88BC3" w14:textId="77777777" w:rsidR="004B0AF3" w:rsidRPr="0018337B" w:rsidRDefault="004B0AF3" w:rsidP="004B0AF3">
      <w:pPr>
        <w:spacing w:after="0" w:line="240" w:lineRule="auto"/>
        <w:rPr>
          <w:rFonts w:ascii="Times New Roman" w:eastAsia="MS Mincho" w:hAnsi="Times New Roman"/>
          <w:lang w:val="lt-LT" w:eastAsia="lt-LT"/>
        </w:rPr>
      </w:pPr>
    </w:p>
    <w:p w14:paraId="50465CC7" w14:textId="77777777" w:rsidR="004B0AF3" w:rsidRPr="0018337B" w:rsidRDefault="004B0AF3" w:rsidP="004B0AF3">
      <w:pPr>
        <w:spacing w:after="0" w:line="240" w:lineRule="auto"/>
        <w:rPr>
          <w:rFonts w:ascii="Times New Roman" w:eastAsia="MS Mincho" w:hAnsi="Times New Roman"/>
          <w:lang w:val="lt-LT" w:eastAsia="lt-LT"/>
        </w:rPr>
      </w:pPr>
    </w:p>
    <w:p w14:paraId="36622D30" w14:textId="77777777" w:rsidR="004B0AF3" w:rsidRPr="0018337B" w:rsidRDefault="004B0AF3" w:rsidP="004B0AF3">
      <w:pPr>
        <w:spacing w:after="0" w:line="240" w:lineRule="auto"/>
        <w:rPr>
          <w:rFonts w:ascii="Times New Roman" w:eastAsia="MS Mincho" w:hAnsi="Times New Roman"/>
          <w:lang w:val="lt-LT" w:eastAsia="lt-LT"/>
        </w:rPr>
      </w:pPr>
    </w:p>
    <w:p w14:paraId="6F6C5DAE" w14:textId="77777777" w:rsidR="004B0AF3" w:rsidRPr="0018337B" w:rsidRDefault="004B0AF3" w:rsidP="004B0AF3">
      <w:pPr>
        <w:spacing w:after="0" w:line="240" w:lineRule="auto"/>
        <w:rPr>
          <w:rFonts w:ascii="Times New Roman" w:eastAsia="MS Mincho" w:hAnsi="Times New Roman"/>
          <w:lang w:val="lt-LT" w:eastAsia="lt-LT"/>
        </w:rPr>
      </w:pPr>
    </w:p>
    <w:p w14:paraId="2B52D4D9" w14:textId="77777777" w:rsidR="004B0AF3" w:rsidRPr="0018337B" w:rsidRDefault="004B0AF3" w:rsidP="004B0AF3">
      <w:pPr>
        <w:spacing w:after="0" w:line="240" w:lineRule="auto"/>
        <w:rPr>
          <w:rFonts w:ascii="Times New Roman" w:eastAsia="MS Mincho" w:hAnsi="Times New Roman"/>
          <w:lang w:val="lt-LT" w:eastAsia="lt-LT"/>
        </w:rPr>
      </w:pPr>
    </w:p>
    <w:p w14:paraId="23BC4D65" w14:textId="77777777" w:rsidR="004B0AF3" w:rsidRPr="0018337B" w:rsidRDefault="004B0AF3" w:rsidP="004B0AF3">
      <w:pPr>
        <w:spacing w:after="0" w:line="240" w:lineRule="auto"/>
        <w:rPr>
          <w:rFonts w:ascii="Times New Roman" w:eastAsia="MS Mincho" w:hAnsi="Times New Roman"/>
          <w:lang w:val="lt-LT" w:eastAsia="lt-LT"/>
        </w:rPr>
      </w:pPr>
    </w:p>
    <w:p w14:paraId="09F1D6E3" w14:textId="77777777" w:rsidR="004B0AF3" w:rsidRPr="0018337B" w:rsidRDefault="004B0AF3" w:rsidP="004B0AF3">
      <w:pPr>
        <w:spacing w:after="0" w:line="240" w:lineRule="auto"/>
        <w:rPr>
          <w:rFonts w:ascii="Times New Roman" w:eastAsia="MS Mincho" w:hAnsi="Times New Roman"/>
          <w:lang w:val="lt-LT" w:eastAsia="lt-LT"/>
        </w:rPr>
      </w:pPr>
    </w:p>
    <w:p w14:paraId="1DCD88FA" w14:textId="77777777" w:rsidR="004B0AF3" w:rsidRPr="0018337B" w:rsidRDefault="004B0AF3" w:rsidP="004B0AF3">
      <w:pPr>
        <w:spacing w:after="0" w:line="240" w:lineRule="auto"/>
        <w:rPr>
          <w:rFonts w:ascii="Times New Roman" w:eastAsia="MS Mincho" w:hAnsi="Times New Roman"/>
          <w:lang w:val="lt-LT" w:eastAsia="lt-LT"/>
        </w:rPr>
      </w:pPr>
    </w:p>
    <w:p w14:paraId="710C8F5F" w14:textId="77777777" w:rsidR="004B0AF3" w:rsidRPr="0018337B" w:rsidRDefault="004B0AF3" w:rsidP="004B0AF3">
      <w:pPr>
        <w:spacing w:after="0" w:line="240" w:lineRule="auto"/>
        <w:rPr>
          <w:rFonts w:ascii="Times New Roman" w:eastAsia="MS Mincho" w:hAnsi="Times New Roman"/>
          <w:lang w:val="lt-LT" w:eastAsia="lt-LT"/>
        </w:rPr>
      </w:pPr>
    </w:p>
    <w:p w14:paraId="09E52454" w14:textId="77777777" w:rsidR="004B0AF3" w:rsidRPr="0018337B" w:rsidRDefault="004B0AF3" w:rsidP="004B0AF3">
      <w:pPr>
        <w:spacing w:after="0" w:line="240" w:lineRule="auto"/>
        <w:rPr>
          <w:rFonts w:ascii="Times New Roman" w:eastAsia="MS Mincho" w:hAnsi="Times New Roman"/>
          <w:lang w:val="lt-LT" w:eastAsia="lt-LT"/>
        </w:rPr>
      </w:pPr>
    </w:p>
    <w:p w14:paraId="36AF64E3" w14:textId="77777777" w:rsidR="004B0AF3" w:rsidRPr="0018337B" w:rsidRDefault="004B0AF3" w:rsidP="004B0AF3">
      <w:pPr>
        <w:spacing w:after="0" w:line="240" w:lineRule="auto"/>
        <w:rPr>
          <w:rFonts w:ascii="Times New Roman" w:eastAsia="MS Mincho" w:hAnsi="Times New Roman"/>
          <w:lang w:val="lt-LT" w:eastAsia="lt-LT"/>
        </w:rPr>
      </w:pPr>
    </w:p>
    <w:p w14:paraId="01BE1F0D" w14:textId="77777777" w:rsidR="004B0AF3" w:rsidRPr="0018337B" w:rsidRDefault="004B0AF3" w:rsidP="004B0AF3">
      <w:pPr>
        <w:spacing w:after="0" w:line="240" w:lineRule="auto"/>
        <w:rPr>
          <w:rFonts w:ascii="Times New Roman" w:eastAsia="MS Mincho" w:hAnsi="Times New Roman"/>
          <w:lang w:val="lt-LT" w:eastAsia="lt-LT"/>
        </w:rPr>
      </w:pPr>
    </w:p>
    <w:p w14:paraId="75B9ED3E" w14:textId="77777777" w:rsidR="004B0AF3" w:rsidRPr="0018337B" w:rsidRDefault="004B0AF3" w:rsidP="004B0AF3">
      <w:pPr>
        <w:spacing w:after="0" w:line="240" w:lineRule="auto"/>
        <w:rPr>
          <w:rFonts w:ascii="Times New Roman" w:eastAsia="MS Mincho" w:hAnsi="Times New Roman"/>
          <w:lang w:val="lt-LT" w:eastAsia="lt-LT"/>
        </w:rPr>
      </w:pPr>
    </w:p>
    <w:p w14:paraId="78CF5437" w14:textId="77777777" w:rsidR="004B0AF3" w:rsidRPr="0018337B" w:rsidRDefault="004B0AF3" w:rsidP="004B0AF3">
      <w:pPr>
        <w:spacing w:after="0" w:line="240" w:lineRule="auto"/>
        <w:rPr>
          <w:rFonts w:ascii="Times New Roman" w:eastAsia="MS Mincho" w:hAnsi="Times New Roman"/>
          <w:lang w:val="lt-LT" w:eastAsia="lt-LT"/>
        </w:rPr>
      </w:pPr>
    </w:p>
    <w:p w14:paraId="44DEBA17" w14:textId="77777777" w:rsidR="004B0AF3" w:rsidRPr="0018337B" w:rsidRDefault="004B0AF3" w:rsidP="004B0AF3">
      <w:pPr>
        <w:spacing w:after="0" w:line="240" w:lineRule="auto"/>
        <w:rPr>
          <w:rFonts w:ascii="Times New Roman" w:eastAsia="MS Mincho" w:hAnsi="Times New Roman"/>
          <w:lang w:val="lt-LT" w:eastAsia="lt-LT"/>
        </w:rPr>
      </w:pPr>
    </w:p>
    <w:p w14:paraId="2F95E4CA" w14:textId="77777777" w:rsidR="004B0AF3" w:rsidRPr="0018337B" w:rsidRDefault="004B0AF3" w:rsidP="004B0AF3">
      <w:pPr>
        <w:spacing w:after="0" w:line="240" w:lineRule="auto"/>
        <w:rPr>
          <w:rFonts w:ascii="Times New Roman" w:eastAsia="MS Mincho" w:hAnsi="Times New Roman"/>
          <w:lang w:val="lt-LT" w:eastAsia="lt-LT"/>
        </w:rPr>
      </w:pPr>
    </w:p>
    <w:p w14:paraId="2476EA75" w14:textId="77777777" w:rsidR="004B0AF3" w:rsidRPr="0018337B" w:rsidRDefault="004B0AF3" w:rsidP="004B0AF3">
      <w:pPr>
        <w:spacing w:after="0" w:line="240" w:lineRule="auto"/>
        <w:jc w:val="center"/>
        <w:rPr>
          <w:rFonts w:ascii="Times New Roman" w:eastAsia="MS Mincho" w:hAnsi="Times New Roman"/>
          <w:b/>
          <w:lang w:val="lt-LT" w:eastAsia="lt-LT"/>
        </w:rPr>
      </w:pPr>
    </w:p>
    <w:p w14:paraId="010D5284" w14:textId="77777777" w:rsidR="004B0AF3" w:rsidRPr="0018337B" w:rsidRDefault="004B0AF3" w:rsidP="004B0AF3">
      <w:pPr>
        <w:spacing w:after="0" w:line="240" w:lineRule="auto"/>
        <w:jc w:val="center"/>
        <w:rPr>
          <w:rFonts w:ascii="Times New Roman" w:eastAsia="MS Mincho" w:hAnsi="Times New Roman"/>
          <w:b/>
          <w:lang w:val="lt-LT" w:eastAsia="lt-LT"/>
        </w:rPr>
      </w:pPr>
      <w:r w:rsidRPr="0018337B">
        <w:rPr>
          <w:rFonts w:ascii="Times New Roman" w:eastAsia="MS Mincho" w:hAnsi="Times New Roman"/>
          <w:b/>
          <w:lang w:val="lt-LT" w:eastAsia="lt-LT"/>
        </w:rPr>
        <w:t>II PRIEDAS</w:t>
      </w:r>
    </w:p>
    <w:p w14:paraId="7723346B" w14:textId="77777777" w:rsidR="004B0AF3" w:rsidRPr="0018337B" w:rsidRDefault="004B0AF3" w:rsidP="004B0AF3">
      <w:pPr>
        <w:spacing w:after="0" w:line="240" w:lineRule="auto"/>
        <w:ind w:left="1701" w:right="1416" w:hanging="567"/>
        <w:rPr>
          <w:rFonts w:ascii="Times New Roman" w:eastAsia="MS Mincho" w:hAnsi="Times New Roman"/>
          <w:lang w:val="lt-LT" w:eastAsia="lt-LT"/>
        </w:rPr>
      </w:pPr>
    </w:p>
    <w:p w14:paraId="1C9EDBFE" w14:textId="77777777" w:rsidR="004B0AF3" w:rsidRPr="0018337B" w:rsidRDefault="004B0AF3" w:rsidP="004B0AF3">
      <w:pPr>
        <w:spacing w:after="0" w:line="240" w:lineRule="auto"/>
        <w:jc w:val="center"/>
        <w:rPr>
          <w:rFonts w:ascii="Times New Roman" w:eastAsia="MS Mincho" w:hAnsi="Times New Roman"/>
          <w:i/>
          <w:lang w:val="lt-LT" w:eastAsia="lt-LT"/>
        </w:rPr>
      </w:pPr>
      <w:r w:rsidRPr="0018337B">
        <w:rPr>
          <w:rFonts w:ascii="Times New Roman" w:eastAsia="MS Mincho" w:hAnsi="Times New Roman"/>
          <w:b/>
          <w:lang w:val="lt-LT" w:eastAsia="lt-LT"/>
        </w:rPr>
        <w:t>REGISTRACIJOS SĄLYGOS</w:t>
      </w:r>
    </w:p>
    <w:p w14:paraId="156A6CAD" w14:textId="77777777" w:rsidR="004B0AF3" w:rsidRPr="0018337B" w:rsidRDefault="004B0AF3" w:rsidP="004B0AF3">
      <w:pPr>
        <w:spacing w:after="0" w:line="240" w:lineRule="auto"/>
        <w:rPr>
          <w:rFonts w:ascii="Times New Roman" w:eastAsia="MS Mincho" w:hAnsi="Times New Roman"/>
          <w:lang w:val="lt-LT" w:eastAsia="lt-LT"/>
        </w:rPr>
      </w:pPr>
    </w:p>
    <w:p w14:paraId="2ED7F4AD" w14:textId="77777777" w:rsidR="004B0AF3" w:rsidRPr="0018337B" w:rsidRDefault="004B0AF3" w:rsidP="004B0AF3">
      <w:pPr>
        <w:tabs>
          <w:tab w:val="left" w:pos="1701"/>
        </w:tabs>
        <w:spacing w:after="0" w:line="240" w:lineRule="auto"/>
        <w:ind w:left="1701" w:right="567" w:hanging="567"/>
        <w:rPr>
          <w:rFonts w:ascii="Times New Roman" w:eastAsia="MS Mincho" w:hAnsi="Times New Roman"/>
          <w:b/>
          <w:lang w:val="lt-LT" w:eastAsia="lt-LT"/>
        </w:rPr>
      </w:pPr>
      <w:r w:rsidRPr="0018337B">
        <w:rPr>
          <w:rFonts w:ascii="Times New Roman" w:eastAsia="MS Mincho" w:hAnsi="Times New Roman"/>
          <w:b/>
          <w:lang w:val="lt-LT" w:eastAsia="lt-LT"/>
        </w:rPr>
        <w:t>A.</w:t>
      </w:r>
      <w:r w:rsidRPr="0018337B">
        <w:rPr>
          <w:rFonts w:ascii="Times New Roman" w:eastAsia="MS Mincho" w:hAnsi="Times New Roman"/>
          <w:b/>
          <w:lang w:val="lt-LT" w:eastAsia="lt-LT"/>
        </w:rPr>
        <w:tab/>
        <w:t>BIOLOGINĖS (-IŲ) VEIKLIOSIOS (-IŲJŲ) MEDŽIAGOS (-Ų) GAMINTOJAS (-AI) IR GAMINTOJAS (-AI), ATSAKINGAS (-I) UŽ SERIJŲ IŠLEIDIMĄ</w:t>
      </w:r>
    </w:p>
    <w:p w14:paraId="2DD263CB" w14:textId="77777777" w:rsidR="004B0AF3" w:rsidRPr="0018337B" w:rsidRDefault="004B0AF3" w:rsidP="004B0AF3">
      <w:pPr>
        <w:tabs>
          <w:tab w:val="left" w:pos="1701"/>
        </w:tabs>
        <w:spacing w:after="0" w:line="240" w:lineRule="auto"/>
        <w:ind w:left="567" w:right="567" w:hanging="567"/>
        <w:rPr>
          <w:rFonts w:ascii="Times New Roman" w:eastAsia="MS Mincho" w:hAnsi="Times New Roman"/>
          <w:lang w:val="lt-LT" w:eastAsia="lt-LT"/>
        </w:rPr>
      </w:pPr>
    </w:p>
    <w:p w14:paraId="7B4B3F81" w14:textId="77777777" w:rsidR="004B0AF3" w:rsidRPr="0018337B" w:rsidRDefault="004B0AF3" w:rsidP="004B0AF3">
      <w:pPr>
        <w:tabs>
          <w:tab w:val="left" w:pos="1701"/>
        </w:tabs>
        <w:spacing w:after="0" w:line="240" w:lineRule="auto"/>
        <w:ind w:left="1701" w:right="567" w:hanging="567"/>
        <w:rPr>
          <w:rFonts w:ascii="Times New Roman" w:eastAsia="MS Mincho" w:hAnsi="Times New Roman"/>
          <w:b/>
          <w:lang w:val="lt-LT" w:eastAsia="lt-LT"/>
        </w:rPr>
      </w:pPr>
      <w:r w:rsidRPr="0018337B">
        <w:rPr>
          <w:rFonts w:ascii="Times New Roman" w:eastAsia="MS Mincho" w:hAnsi="Times New Roman"/>
          <w:b/>
          <w:lang w:val="lt-LT" w:eastAsia="lt-LT"/>
        </w:rPr>
        <w:t>B.</w:t>
      </w:r>
      <w:r w:rsidRPr="0018337B">
        <w:rPr>
          <w:rFonts w:ascii="Times New Roman" w:eastAsia="MS Mincho" w:hAnsi="Times New Roman"/>
          <w:b/>
          <w:lang w:val="lt-LT" w:eastAsia="lt-LT"/>
        </w:rPr>
        <w:tab/>
        <w:t>TIEKIMO IR VARTOJIMO SĄLYGOS AR APRIBOJIMAI</w:t>
      </w:r>
    </w:p>
    <w:p w14:paraId="10D03320" w14:textId="77777777" w:rsidR="004B0AF3" w:rsidRPr="0018337B" w:rsidRDefault="004B0AF3" w:rsidP="004B0AF3">
      <w:pPr>
        <w:numPr>
          <w:ilvl w:val="0"/>
          <w:numId w:val="13"/>
        </w:numPr>
        <w:tabs>
          <w:tab w:val="clear" w:pos="360"/>
          <w:tab w:val="num" w:pos="567"/>
        </w:tabs>
        <w:spacing w:after="0" w:line="240" w:lineRule="auto"/>
        <w:ind w:left="567" w:hanging="567"/>
        <w:rPr>
          <w:rFonts w:ascii="Times New Roman" w:eastAsia="MS Mincho" w:hAnsi="Times New Roman"/>
          <w:b/>
          <w:lang w:val="lt-LT" w:eastAsia="lt-LT"/>
        </w:rPr>
      </w:pPr>
      <w:r w:rsidRPr="0018337B">
        <w:rPr>
          <w:rFonts w:ascii="Times New Roman" w:eastAsia="MS Mincho" w:hAnsi="Times New Roman"/>
          <w:lang w:val="lt-LT" w:eastAsia="lt-LT"/>
        </w:rPr>
        <w:br w:type="page"/>
      </w:r>
      <w:r w:rsidRPr="0018337B">
        <w:rPr>
          <w:rFonts w:ascii="Times New Roman" w:eastAsia="MS Mincho" w:hAnsi="Times New Roman"/>
          <w:b/>
          <w:lang w:val="lt-LT" w:eastAsia="lt-LT"/>
        </w:rPr>
        <w:lastRenderedPageBreak/>
        <w:t xml:space="preserve">BIOLOGINĖS (-IŲ) VEIKLIOSIOS (-IŲJŲ) MEDŽIAGOS (-Ų) GAMINTOJAS (-AI) IR GAMINTOJAS (-AI), ATSAKINGAS (-I) UŽ SERIJŲ IŠLEIDIMĄ </w:t>
      </w:r>
    </w:p>
    <w:p w14:paraId="1E45FE76" w14:textId="77777777" w:rsidR="004B0AF3" w:rsidRPr="0018337B" w:rsidRDefault="004B0AF3" w:rsidP="004B0AF3">
      <w:pPr>
        <w:spacing w:after="0" w:line="240" w:lineRule="auto"/>
        <w:ind w:left="360"/>
        <w:rPr>
          <w:rFonts w:ascii="Times New Roman" w:eastAsia="MS Mincho" w:hAnsi="Times New Roman"/>
          <w:b/>
          <w:lang w:val="lt-LT" w:eastAsia="lt-LT"/>
        </w:rPr>
      </w:pPr>
    </w:p>
    <w:p w14:paraId="7E3FB24E" w14:textId="77777777" w:rsidR="004B0AF3" w:rsidRPr="0018337B" w:rsidRDefault="004B0AF3" w:rsidP="004B0AF3">
      <w:pPr>
        <w:spacing w:after="0" w:line="240" w:lineRule="auto"/>
        <w:ind w:right="-144"/>
        <w:rPr>
          <w:rFonts w:ascii="Times New Roman" w:eastAsia="MS Mincho" w:hAnsi="Times New Roman"/>
          <w:u w:val="single"/>
          <w:lang w:val="lt-LT" w:eastAsia="lt-LT"/>
        </w:rPr>
      </w:pPr>
      <w:r w:rsidRPr="0018337B">
        <w:rPr>
          <w:rFonts w:ascii="Times New Roman" w:eastAsia="MS Mincho" w:hAnsi="Times New Roman"/>
          <w:u w:val="single"/>
          <w:lang w:val="lt-LT" w:eastAsia="lt-LT"/>
        </w:rPr>
        <w:t>Biologinės (-ių) veikliosios (-iųjų) medžiagos (-ų) gamintojo (-ų) pavadinimas (-ai) ir adresas (-ai)</w:t>
      </w:r>
    </w:p>
    <w:p w14:paraId="628B97FF" w14:textId="7293E39A" w:rsidR="00504627" w:rsidRDefault="00504627" w:rsidP="00504627">
      <w:pPr>
        <w:spacing w:after="0" w:line="240" w:lineRule="auto"/>
        <w:rPr>
          <w:rFonts w:ascii="Times New Roman" w:eastAsia="MS Mincho" w:hAnsi="Times New Roman"/>
          <w:lang w:val="lt-LT" w:eastAsia="lt-LT"/>
        </w:rPr>
      </w:pPr>
    </w:p>
    <w:p w14:paraId="6444080B" w14:textId="62975458" w:rsidR="00504627" w:rsidRPr="00504627" w:rsidRDefault="00504627" w:rsidP="00504627">
      <w:pPr>
        <w:spacing w:after="0" w:line="240" w:lineRule="auto"/>
        <w:rPr>
          <w:rFonts w:ascii="Times New Roman" w:eastAsia="MS Mincho" w:hAnsi="Times New Roman"/>
          <w:iCs/>
          <w:lang w:val="fr-FR" w:eastAsia="lt-LT"/>
        </w:rPr>
      </w:pPr>
      <w:bookmarkStart w:id="12" w:name="_Hlk174028846"/>
      <w:r w:rsidRPr="00504627">
        <w:rPr>
          <w:rFonts w:ascii="Times New Roman" w:eastAsia="MS Mincho" w:hAnsi="Times New Roman"/>
          <w:lang w:val="fr-FR" w:eastAsia="lt-LT"/>
        </w:rPr>
        <w:t xml:space="preserve">Sanofi Winthrop Industrie </w:t>
      </w:r>
    </w:p>
    <w:p w14:paraId="20F58BCE" w14:textId="77777777"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1541 avenue Marcel Mérieux</w:t>
      </w:r>
    </w:p>
    <w:p w14:paraId="07011057" w14:textId="77777777"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69280 Marcy l’Etoile</w:t>
      </w:r>
    </w:p>
    <w:p w14:paraId="024CCC11" w14:textId="5424C5B1" w:rsidR="00504627" w:rsidRPr="0018337B" w:rsidRDefault="00504627" w:rsidP="00504627">
      <w:pPr>
        <w:spacing w:after="0" w:line="240" w:lineRule="auto"/>
        <w:rPr>
          <w:rFonts w:ascii="Times New Roman" w:eastAsia="MS Mincho" w:hAnsi="Times New Roman"/>
          <w:lang w:val="lt-LT" w:eastAsia="lt-LT"/>
        </w:rPr>
      </w:pPr>
      <w:r>
        <w:rPr>
          <w:rFonts w:ascii="Times New Roman" w:eastAsia="MS Mincho" w:hAnsi="Times New Roman"/>
          <w:iCs/>
          <w:lang w:val="fr-FR" w:eastAsia="lt-LT"/>
        </w:rPr>
        <w:t>Prancūzija</w:t>
      </w:r>
      <w:bookmarkEnd w:id="12"/>
    </w:p>
    <w:p w14:paraId="72B93551" w14:textId="328989A5" w:rsidR="004B0AF3" w:rsidRDefault="004B0AF3" w:rsidP="004B0AF3">
      <w:pPr>
        <w:spacing w:after="0" w:line="240" w:lineRule="auto"/>
        <w:rPr>
          <w:rFonts w:ascii="Times New Roman" w:eastAsia="MS Mincho" w:hAnsi="Times New Roman"/>
          <w:lang w:val="lt-LT" w:eastAsia="lt-LT"/>
        </w:rPr>
      </w:pPr>
    </w:p>
    <w:p w14:paraId="4C503EFF" w14:textId="77777777" w:rsidR="00504627" w:rsidRPr="00504627" w:rsidRDefault="00504627" w:rsidP="00504627">
      <w:pPr>
        <w:spacing w:after="0" w:line="240" w:lineRule="auto"/>
        <w:rPr>
          <w:rFonts w:ascii="Times New Roman" w:eastAsia="MS Mincho" w:hAnsi="Times New Roman"/>
          <w:lang w:val="fr-FR" w:eastAsia="lt-LT"/>
        </w:rPr>
      </w:pPr>
      <w:bookmarkStart w:id="13" w:name="_Hlk174028858"/>
      <w:r w:rsidRPr="00504627">
        <w:rPr>
          <w:rFonts w:ascii="Times New Roman" w:eastAsia="MS Mincho" w:hAnsi="Times New Roman"/>
          <w:lang w:val="fr-FR" w:eastAsia="lt-LT"/>
        </w:rPr>
        <w:t>Sanofi Winthrop Industrie</w:t>
      </w:r>
    </w:p>
    <w:p w14:paraId="0A854D71" w14:textId="77777777" w:rsid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lang w:val="fr-FR" w:eastAsia="lt-LT"/>
        </w:rPr>
        <w:t xml:space="preserve">Voie de l’Institut - </w:t>
      </w:r>
      <w:r w:rsidRPr="00504627">
        <w:rPr>
          <w:rFonts w:ascii="Times New Roman" w:eastAsia="MS Mincho" w:hAnsi="Times New Roman"/>
          <w:iCs/>
          <w:lang w:val="fr-FR" w:eastAsia="lt-LT"/>
        </w:rPr>
        <w:t xml:space="preserve">Parc Industriel </w:t>
      </w:r>
    </w:p>
    <w:p w14:paraId="3D8DA7B6" w14:textId="05F45C4B"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d’Incarville</w:t>
      </w:r>
    </w:p>
    <w:p w14:paraId="7E67BA3E" w14:textId="77777777" w:rsidR="00504627" w:rsidRPr="00504627" w:rsidRDefault="00504627" w:rsidP="00504627">
      <w:pPr>
        <w:spacing w:after="0" w:line="240" w:lineRule="auto"/>
        <w:rPr>
          <w:rFonts w:ascii="Times New Roman" w:eastAsia="MS Mincho" w:hAnsi="Times New Roman"/>
          <w:lang w:val="fr-FR" w:eastAsia="lt-LT"/>
        </w:rPr>
      </w:pPr>
      <w:r w:rsidRPr="00504627">
        <w:rPr>
          <w:rFonts w:ascii="Times New Roman" w:eastAsia="MS Mincho" w:hAnsi="Times New Roman"/>
          <w:lang w:val="fr-FR" w:eastAsia="lt-LT"/>
        </w:rPr>
        <w:t xml:space="preserve">B.P 101 </w:t>
      </w:r>
    </w:p>
    <w:p w14:paraId="6C60E783" w14:textId="77777777"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27100 Val de Reuil</w:t>
      </w:r>
    </w:p>
    <w:p w14:paraId="51777547" w14:textId="109C7100" w:rsidR="00504627" w:rsidRPr="0018337B" w:rsidRDefault="00504627" w:rsidP="00504627">
      <w:pPr>
        <w:spacing w:after="0" w:line="240" w:lineRule="auto"/>
        <w:rPr>
          <w:rFonts w:ascii="Times New Roman" w:eastAsia="MS Mincho" w:hAnsi="Times New Roman"/>
          <w:lang w:val="lt-LT" w:eastAsia="lt-LT"/>
        </w:rPr>
      </w:pPr>
      <w:r>
        <w:rPr>
          <w:rFonts w:ascii="Times New Roman" w:eastAsia="MS Mincho" w:hAnsi="Times New Roman"/>
          <w:iCs/>
          <w:lang w:val="fr-FR" w:eastAsia="lt-LT"/>
        </w:rPr>
        <w:t>Prancūzija</w:t>
      </w:r>
    </w:p>
    <w:bookmarkEnd w:id="13"/>
    <w:p w14:paraId="463F684D" w14:textId="77777777" w:rsidR="004B0AF3" w:rsidRPr="0018337B" w:rsidRDefault="004B0AF3" w:rsidP="004B0AF3">
      <w:pPr>
        <w:spacing w:after="0" w:line="240" w:lineRule="auto"/>
        <w:rPr>
          <w:rFonts w:ascii="Times New Roman" w:eastAsia="MS Mincho" w:hAnsi="Times New Roman"/>
          <w:lang w:val="lt-LT" w:eastAsia="lt-LT"/>
        </w:rPr>
      </w:pPr>
    </w:p>
    <w:p w14:paraId="09911FD4"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Gamintojo (-ų), atsakingo (-ų) už serijų išleidimą, pavadinimas (-ai) ir adresas (-ai)</w:t>
      </w:r>
    </w:p>
    <w:p w14:paraId="1F7EB0EE" w14:textId="77777777" w:rsidR="004B0AF3" w:rsidRPr="0018337B" w:rsidRDefault="004B0AF3" w:rsidP="004B0AF3">
      <w:pPr>
        <w:spacing w:after="0" w:line="240" w:lineRule="auto"/>
        <w:rPr>
          <w:rFonts w:ascii="Times New Roman" w:eastAsia="MS Mincho" w:hAnsi="Times New Roman"/>
          <w:lang w:val="lt-LT" w:eastAsia="lt-LT"/>
        </w:rPr>
      </w:pPr>
    </w:p>
    <w:p w14:paraId="7A958641" w14:textId="77777777" w:rsidR="00504627" w:rsidRPr="00504627" w:rsidRDefault="00504627" w:rsidP="00504627">
      <w:pPr>
        <w:spacing w:after="0" w:line="240" w:lineRule="auto"/>
        <w:rPr>
          <w:rFonts w:ascii="Times New Roman" w:eastAsia="MS Mincho" w:hAnsi="Times New Roman"/>
          <w:iCs/>
          <w:lang w:val="fr-FR" w:eastAsia="lt-LT"/>
        </w:rPr>
      </w:pPr>
      <w:bookmarkStart w:id="14" w:name="_Hlk109040020"/>
      <w:bookmarkStart w:id="15" w:name="_Hlk109041210"/>
      <w:r w:rsidRPr="00504627">
        <w:rPr>
          <w:rFonts w:ascii="Times New Roman" w:eastAsia="MS Mincho" w:hAnsi="Times New Roman"/>
          <w:lang w:val="fr-FR" w:eastAsia="lt-LT"/>
        </w:rPr>
        <w:t xml:space="preserve">Sanofi Winthrop Industrie </w:t>
      </w:r>
    </w:p>
    <w:p w14:paraId="554C6CA4" w14:textId="77777777"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1541 avenue Marcel Mérieux</w:t>
      </w:r>
    </w:p>
    <w:p w14:paraId="6FF0A153" w14:textId="77777777"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69280 Marcy l’Etoile</w:t>
      </w:r>
    </w:p>
    <w:p w14:paraId="4BD364C6" w14:textId="7D69CD82" w:rsidR="00256426" w:rsidRDefault="00504627" w:rsidP="00504627">
      <w:pPr>
        <w:spacing w:after="0" w:line="240" w:lineRule="auto"/>
        <w:rPr>
          <w:rFonts w:ascii="Times New Roman" w:eastAsia="MS Mincho" w:hAnsi="Times New Roman"/>
          <w:lang w:val="lt-LT" w:eastAsia="lt-LT"/>
        </w:rPr>
      </w:pPr>
      <w:r w:rsidRPr="00504627">
        <w:rPr>
          <w:rFonts w:ascii="Times New Roman" w:eastAsia="MS Mincho" w:hAnsi="Times New Roman"/>
          <w:iCs/>
          <w:lang w:val="fr-FR" w:eastAsia="lt-LT"/>
        </w:rPr>
        <w:t>Prancūzija</w:t>
      </w:r>
    </w:p>
    <w:bookmarkEnd w:id="14"/>
    <w:p w14:paraId="21B1E324" w14:textId="77777777" w:rsidR="00504627" w:rsidRDefault="00504627" w:rsidP="00504627">
      <w:pPr>
        <w:spacing w:after="0" w:line="240" w:lineRule="auto"/>
        <w:rPr>
          <w:rFonts w:ascii="Times New Roman" w:eastAsia="MS Mincho" w:hAnsi="Times New Roman"/>
          <w:lang w:val="fr-FR" w:eastAsia="lt-LT"/>
        </w:rPr>
      </w:pPr>
    </w:p>
    <w:p w14:paraId="197B07F6" w14:textId="6804F82E" w:rsidR="00504627" w:rsidRPr="00504627" w:rsidRDefault="00504627" w:rsidP="00504627">
      <w:pPr>
        <w:spacing w:after="0" w:line="240" w:lineRule="auto"/>
        <w:rPr>
          <w:rFonts w:ascii="Times New Roman" w:eastAsia="MS Mincho" w:hAnsi="Times New Roman"/>
          <w:lang w:val="fr-FR" w:eastAsia="lt-LT"/>
        </w:rPr>
      </w:pPr>
      <w:r w:rsidRPr="00504627">
        <w:rPr>
          <w:rFonts w:ascii="Times New Roman" w:eastAsia="MS Mincho" w:hAnsi="Times New Roman"/>
          <w:lang w:val="fr-FR" w:eastAsia="lt-LT"/>
        </w:rPr>
        <w:t>Sanofi Winthrop Industrie</w:t>
      </w:r>
    </w:p>
    <w:p w14:paraId="7206C983" w14:textId="77777777" w:rsid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lang w:val="fr-FR" w:eastAsia="lt-LT"/>
        </w:rPr>
        <w:t xml:space="preserve">Voie de l’Institut - </w:t>
      </w:r>
      <w:r w:rsidRPr="00504627">
        <w:rPr>
          <w:rFonts w:ascii="Times New Roman" w:eastAsia="MS Mincho" w:hAnsi="Times New Roman"/>
          <w:iCs/>
          <w:lang w:val="fr-FR" w:eastAsia="lt-LT"/>
        </w:rPr>
        <w:t xml:space="preserve">Parc Industriel </w:t>
      </w:r>
    </w:p>
    <w:p w14:paraId="1FED1673" w14:textId="58A5F722"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d’Incarville</w:t>
      </w:r>
    </w:p>
    <w:p w14:paraId="65830873" w14:textId="77777777" w:rsidR="00504627" w:rsidRPr="00504627" w:rsidRDefault="00504627" w:rsidP="00504627">
      <w:pPr>
        <w:spacing w:after="0" w:line="240" w:lineRule="auto"/>
        <w:rPr>
          <w:rFonts w:ascii="Times New Roman" w:eastAsia="MS Mincho" w:hAnsi="Times New Roman"/>
          <w:lang w:val="fr-FR" w:eastAsia="lt-LT"/>
        </w:rPr>
      </w:pPr>
      <w:r w:rsidRPr="00504627">
        <w:rPr>
          <w:rFonts w:ascii="Times New Roman" w:eastAsia="MS Mincho" w:hAnsi="Times New Roman"/>
          <w:lang w:val="fr-FR" w:eastAsia="lt-LT"/>
        </w:rPr>
        <w:t xml:space="preserve">B.P 101 </w:t>
      </w:r>
    </w:p>
    <w:p w14:paraId="6EE81956" w14:textId="77777777" w:rsidR="00504627" w:rsidRPr="00504627" w:rsidRDefault="00504627" w:rsidP="00504627">
      <w:pPr>
        <w:spacing w:after="0" w:line="240" w:lineRule="auto"/>
        <w:rPr>
          <w:rFonts w:ascii="Times New Roman" w:eastAsia="MS Mincho" w:hAnsi="Times New Roman"/>
          <w:iCs/>
          <w:lang w:val="fr-FR" w:eastAsia="lt-LT"/>
        </w:rPr>
      </w:pPr>
      <w:r w:rsidRPr="00504627">
        <w:rPr>
          <w:rFonts w:ascii="Times New Roman" w:eastAsia="MS Mincho" w:hAnsi="Times New Roman"/>
          <w:iCs/>
          <w:lang w:val="fr-FR" w:eastAsia="lt-LT"/>
        </w:rPr>
        <w:t>27100 Val de Reuil</w:t>
      </w:r>
    </w:p>
    <w:p w14:paraId="5920F838" w14:textId="77777777" w:rsidR="00504627" w:rsidRPr="00504627" w:rsidRDefault="00504627" w:rsidP="00504627">
      <w:pPr>
        <w:spacing w:after="0" w:line="240" w:lineRule="auto"/>
        <w:rPr>
          <w:rFonts w:ascii="Times New Roman" w:eastAsia="MS Mincho" w:hAnsi="Times New Roman"/>
          <w:lang w:val="lt-LT" w:eastAsia="lt-LT"/>
        </w:rPr>
      </w:pPr>
      <w:r w:rsidRPr="00504627">
        <w:rPr>
          <w:rFonts w:ascii="Times New Roman" w:eastAsia="MS Mincho" w:hAnsi="Times New Roman"/>
          <w:iCs/>
          <w:lang w:val="fr-FR" w:eastAsia="lt-LT"/>
        </w:rPr>
        <w:t>Prancūzija</w:t>
      </w:r>
    </w:p>
    <w:p w14:paraId="10DCD4A7" w14:textId="77777777" w:rsidR="00256426" w:rsidRPr="0018337B" w:rsidRDefault="00256426" w:rsidP="004B0AF3">
      <w:pPr>
        <w:spacing w:after="0" w:line="240" w:lineRule="auto"/>
        <w:rPr>
          <w:rFonts w:ascii="Times New Roman" w:eastAsia="MS Mincho" w:hAnsi="Times New Roman"/>
          <w:lang w:val="lt-LT" w:eastAsia="lt-LT"/>
        </w:rPr>
      </w:pPr>
    </w:p>
    <w:p w14:paraId="01EA49AF" w14:textId="77777777" w:rsidR="001F5BB2"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SANOFI-AVENTIS Zrt.</w:t>
      </w:r>
      <w:r w:rsidR="0088757E">
        <w:rPr>
          <w:rFonts w:ascii="Times New Roman" w:eastAsia="MS Mincho" w:hAnsi="Times New Roman"/>
          <w:lang w:val="lt-LT" w:eastAsia="lt-LT"/>
        </w:rPr>
        <w:t xml:space="preserve"> </w:t>
      </w:r>
    </w:p>
    <w:p w14:paraId="4118B26A" w14:textId="7E0EBC32" w:rsidR="0088757E" w:rsidRDefault="0088757E"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Bdg. DC5</w:t>
      </w:r>
      <w:r w:rsidR="001F5BB2">
        <w:rPr>
          <w:rFonts w:ascii="Times New Roman" w:eastAsia="MS Mincho" w:hAnsi="Times New Roman"/>
          <w:lang w:val="lt-LT" w:eastAsia="lt-LT"/>
        </w:rPr>
        <w:t xml:space="preserve"> - </w:t>
      </w:r>
      <w:r w:rsidR="004B0AF3" w:rsidRPr="0018337B">
        <w:rPr>
          <w:rFonts w:ascii="Times New Roman" w:eastAsia="MS Mincho" w:hAnsi="Times New Roman"/>
          <w:lang w:val="lt-LT" w:eastAsia="lt-LT"/>
        </w:rPr>
        <w:t xml:space="preserve">Campona </w:t>
      </w:r>
      <w:r>
        <w:rPr>
          <w:rFonts w:ascii="Times New Roman" w:eastAsia="MS Mincho" w:hAnsi="Times New Roman"/>
          <w:lang w:val="lt-LT" w:eastAsia="lt-LT"/>
        </w:rPr>
        <w:t xml:space="preserve">Utca </w:t>
      </w:r>
      <w:r w:rsidR="004B0AF3" w:rsidRPr="0018337B">
        <w:rPr>
          <w:rFonts w:ascii="Times New Roman" w:eastAsia="MS Mincho" w:hAnsi="Times New Roman"/>
          <w:lang w:val="lt-LT" w:eastAsia="lt-LT"/>
        </w:rPr>
        <w:t>1</w:t>
      </w:r>
      <w:r>
        <w:rPr>
          <w:rFonts w:ascii="Times New Roman" w:eastAsia="MS Mincho" w:hAnsi="Times New Roman"/>
          <w:lang w:val="lt-LT" w:eastAsia="lt-LT"/>
        </w:rPr>
        <w:t>.</w:t>
      </w:r>
    </w:p>
    <w:p w14:paraId="30946D2D" w14:textId="677CFD92" w:rsidR="004B0AF3" w:rsidRDefault="0088757E"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Budapest XXII</w:t>
      </w:r>
    </w:p>
    <w:p w14:paraId="219AECEB" w14:textId="114EF929" w:rsidR="0088757E" w:rsidRPr="0018337B" w:rsidRDefault="0088757E"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1225 Budapest</w:t>
      </w:r>
    </w:p>
    <w:p w14:paraId="492D122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Vengrija</w:t>
      </w:r>
    </w:p>
    <w:bookmarkEnd w:id="15"/>
    <w:p w14:paraId="611EC5A6" w14:textId="77777777" w:rsidR="004B0AF3" w:rsidRPr="0018337B" w:rsidRDefault="004B0AF3" w:rsidP="004B0AF3">
      <w:pPr>
        <w:spacing w:after="0" w:line="240" w:lineRule="auto"/>
        <w:rPr>
          <w:rFonts w:ascii="Times New Roman" w:eastAsia="MS Mincho" w:hAnsi="Times New Roman"/>
          <w:lang w:val="lt-LT" w:eastAsia="lt-LT"/>
        </w:rPr>
      </w:pPr>
    </w:p>
    <w:p w14:paraId="74915CD3"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 pakuote pateikiamame lapelyje nurodomas gamintojo, atsakingo už konkrečios serijos išleidimą, pavadinimas ir adresas.</w:t>
      </w:r>
    </w:p>
    <w:p w14:paraId="07A2FD99" w14:textId="77777777" w:rsidR="004B0AF3" w:rsidRPr="0018337B" w:rsidRDefault="004B0AF3" w:rsidP="004B0AF3">
      <w:pPr>
        <w:spacing w:after="0" w:line="240" w:lineRule="auto"/>
        <w:rPr>
          <w:rFonts w:ascii="Times New Roman" w:eastAsia="MS Mincho" w:hAnsi="Times New Roman"/>
          <w:lang w:val="lt-LT" w:eastAsia="lt-LT"/>
        </w:rPr>
      </w:pPr>
    </w:p>
    <w:p w14:paraId="12E77C46" w14:textId="77777777" w:rsidR="004B0AF3" w:rsidRPr="0018337B" w:rsidRDefault="004B0AF3" w:rsidP="004B0AF3">
      <w:pPr>
        <w:spacing w:after="0" w:line="240" w:lineRule="auto"/>
        <w:rPr>
          <w:rFonts w:ascii="Times New Roman" w:eastAsia="MS Mincho" w:hAnsi="Times New Roman"/>
          <w:lang w:val="lt-LT" w:eastAsia="lt-LT"/>
        </w:rPr>
      </w:pPr>
    </w:p>
    <w:p w14:paraId="55974AEB" w14:textId="77777777" w:rsidR="004B0AF3" w:rsidRPr="0018337B" w:rsidRDefault="004B0AF3" w:rsidP="004B0AF3">
      <w:pPr>
        <w:spacing w:after="120" w:line="240" w:lineRule="auto"/>
        <w:rPr>
          <w:rFonts w:ascii="Times New Roman" w:eastAsia="MS Mincho" w:hAnsi="Times New Roman"/>
          <w:b/>
          <w:lang w:val="lt-LT" w:eastAsia="lt-LT"/>
        </w:rPr>
      </w:pPr>
      <w:r w:rsidRPr="0018337B">
        <w:rPr>
          <w:rFonts w:ascii="Times New Roman" w:eastAsia="MS Mincho" w:hAnsi="Times New Roman"/>
          <w:b/>
          <w:lang w:val="lt-LT" w:eastAsia="lt-LT"/>
        </w:rPr>
        <w:t>B.</w:t>
      </w:r>
      <w:r w:rsidRPr="0018337B">
        <w:rPr>
          <w:rFonts w:ascii="Times New Roman" w:eastAsia="MS Mincho" w:hAnsi="Times New Roman"/>
          <w:b/>
          <w:lang w:val="lt-LT" w:eastAsia="lt-LT"/>
        </w:rPr>
        <w:tab/>
        <w:t>TIEKIMO IR VARTOJIMO SĄLYGOS AR APRIBOJIMAI</w:t>
      </w:r>
    </w:p>
    <w:p w14:paraId="2821E9C5" w14:textId="77777777" w:rsidR="004B0AF3" w:rsidRPr="0018337B" w:rsidRDefault="004B0AF3" w:rsidP="004B0AF3">
      <w:pPr>
        <w:spacing w:after="120" w:line="240" w:lineRule="auto"/>
        <w:rPr>
          <w:rFonts w:ascii="Times New Roman" w:eastAsia="MS Mincho" w:hAnsi="Times New Roman"/>
          <w:lang w:val="lt-LT" w:eastAsia="lt-LT"/>
        </w:rPr>
      </w:pPr>
      <w:r w:rsidRPr="0018337B">
        <w:rPr>
          <w:rFonts w:ascii="Times New Roman" w:eastAsia="MS Mincho" w:hAnsi="Times New Roman"/>
          <w:lang w:val="lt-LT" w:eastAsia="lt-LT"/>
        </w:rPr>
        <w:t>Receptinis vaistinis preparatas.</w:t>
      </w:r>
    </w:p>
    <w:p w14:paraId="174A2A67" w14:textId="77777777" w:rsidR="00714D5F" w:rsidRDefault="00714D5F" w:rsidP="00714D5F">
      <w:pPr>
        <w:spacing w:after="0" w:line="240" w:lineRule="auto"/>
        <w:rPr>
          <w:rFonts w:ascii="Times New Roman" w:eastAsia="MS Mincho" w:hAnsi="Times New Roman"/>
          <w:b/>
          <w:lang w:val="lt-LT" w:eastAsia="lt-LT"/>
        </w:rPr>
      </w:pPr>
      <w:bookmarkStart w:id="16" w:name="_Hlk174377816"/>
    </w:p>
    <w:p w14:paraId="133AF894" w14:textId="402CF1EF" w:rsidR="00714D5F" w:rsidRPr="00714D5F" w:rsidRDefault="00714D5F" w:rsidP="00714D5F">
      <w:pPr>
        <w:spacing w:after="0" w:line="240" w:lineRule="auto"/>
        <w:rPr>
          <w:rFonts w:ascii="Times New Roman" w:eastAsia="MS Mincho" w:hAnsi="Times New Roman"/>
          <w:b/>
          <w:lang w:val="lt-LT" w:eastAsia="lt-LT"/>
        </w:rPr>
      </w:pPr>
      <w:r w:rsidRPr="00714D5F">
        <w:rPr>
          <w:rFonts w:ascii="Times New Roman" w:eastAsia="MS Mincho" w:hAnsi="Times New Roman"/>
          <w:b/>
          <w:lang w:val="lt-LT" w:eastAsia="lt-LT"/>
        </w:rPr>
        <w:t>Oficialus serijų išleidimas</w:t>
      </w:r>
    </w:p>
    <w:p w14:paraId="585EEEE6" w14:textId="77777777" w:rsidR="00714D5F" w:rsidRPr="00714D5F" w:rsidRDefault="00714D5F" w:rsidP="00714D5F">
      <w:pPr>
        <w:spacing w:after="0" w:line="240" w:lineRule="auto"/>
        <w:rPr>
          <w:rFonts w:ascii="Times New Roman" w:eastAsia="MS Mincho" w:hAnsi="Times New Roman"/>
          <w:lang w:val="lt-LT" w:eastAsia="lt-LT"/>
        </w:rPr>
      </w:pPr>
    </w:p>
    <w:p w14:paraId="38120096" w14:textId="4CFFE30B" w:rsidR="004B0AF3" w:rsidRDefault="00714D5F" w:rsidP="00714D5F">
      <w:pPr>
        <w:spacing w:after="0" w:line="240" w:lineRule="auto"/>
        <w:rPr>
          <w:rFonts w:ascii="Times New Roman" w:eastAsia="MS Mincho" w:hAnsi="Times New Roman"/>
          <w:lang w:val="lt-LT" w:eastAsia="lt-LT"/>
        </w:rPr>
      </w:pPr>
      <w:r w:rsidRPr="00714D5F">
        <w:rPr>
          <w:rFonts w:ascii="Times New Roman" w:eastAsia="MS Mincho" w:hAnsi="Times New Roman"/>
          <w:lang w:val="lt-LT" w:eastAsia="lt-LT"/>
        </w:rPr>
        <w:t>Pagal direktyvos 2001/83/EB 114 straipsnio reikalavimus oficialiai serijas išleis valstybinė arba tam skirta laboratorija.</w:t>
      </w:r>
      <w:bookmarkEnd w:id="16"/>
    </w:p>
    <w:p w14:paraId="65305DD2" w14:textId="77777777" w:rsidR="00714D5F" w:rsidRPr="0018337B" w:rsidRDefault="00714D5F" w:rsidP="004B0AF3">
      <w:pPr>
        <w:spacing w:after="0" w:line="240" w:lineRule="auto"/>
        <w:rPr>
          <w:rFonts w:ascii="Times New Roman" w:eastAsia="MS Mincho" w:hAnsi="Times New Roman"/>
          <w:lang w:val="lt-LT" w:eastAsia="lt-LT"/>
        </w:rPr>
      </w:pPr>
    </w:p>
    <w:p w14:paraId="25AD420D" w14:textId="77777777" w:rsidR="004B0AF3" w:rsidRPr="0018337B" w:rsidRDefault="004B0AF3" w:rsidP="004B0AF3">
      <w:pPr>
        <w:spacing w:after="0" w:line="240" w:lineRule="auto"/>
        <w:rPr>
          <w:rFonts w:ascii="Times New Roman" w:eastAsia="MS Mincho" w:hAnsi="Times New Roman"/>
          <w:lang w:val="lt-LT" w:eastAsia="lt-LT"/>
        </w:rPr>
      </w:pPr>
    </w:p>
    <w:p w14:paraId="02CBB21C" w14:textId="77777777" w:rsidR="004B0AF3" w:rsidRPr="0018337B" w:rsidRDefault="004B0AF3" w:rsidP="004B0AF3">
      <w:pPr>
        <w:spacing w:after="0" w:line="240" w:lineRule="auto"/>
        <w:rPr>
          <w:rFonts w:ascii="Times New Roman" w:eastAsia="MS Mincho" w:hAnsi="Times New Roman"/>
          <w:lang w:val="lt-LT" w:eastAsia="lt-LT"/>
        </w:rPr>
      </w:pPr>
    </w:p>
    <w:p w14:paraId="5B7C974A" w14:textId="77777777" w:rsidR="004B0AF3" w:rsidRPr="0018337B" w:rsidRDefault="004B0AF3" w:rsidP="004B0AF3">
      <w:pPr>
        <w:spacing w:after="0" w:line="240" w:lineRule="auto"/>
        <w:rPr>
          <w:rFonts w:ascii="Times New Roman" w:eastAsia="MS Mincho" w:hAnsi="Times New Roman"/>
          <w:lang w:val="lt-LT" w:eastAsia="lt-LT"/>
        </w:rPr>
      </w:pPr>
    </w:p>
    <w:p w14:paraId="55C4D7C9" w14:textId="77777777" w:rsidR="004B0AF3" w:rsidRPr="0018337B" w:rsidRDefault="004B0AF3" w:rsidP="004B0AF3">
      <w:pPr>
        <w:spacing w:after="0" w:line="240" w:lineRule="auto"/>
        <w:rPr>
          <w:rFonts w:ascii="Times New Roman" w:eastAsia="MS Mincho" w:hAnsi="Times New Roman"/>
          <w:lang w:val="lt-LT" w:eastAsia="lt-LT"/>
        </w:rPr>
      </w:pPr>
    </w:p>
    <w:p w14:paraId="7B972C0F" w14:textId="77777777" w:rsidR="004B0AF3" w:rsidRPr="0018337B" w:rsidRDefault="004B0AF3" w:rsidP="004B0AF3">
      <w:pPr>
        <w:spacing w:after="0" w:line="240" w:lineRule="auto"/>
        <w:rPr>
          <w:rFonts w:ascii="Times New Roman" w:eastAsia="MS Mincho" w:hAnsi="Times New Roman"/>
          <w:lang w:val="lt-LT" w:eastAsia="lt-LT"/>
        </w:rPr>
      </w:pPr>
    </w:p>
    <w:p w14:paraId="718226D2" w14:textId="77777777" w:rsidR="004B0AF3" w:rsidRPr="0018337B" w:rsidRDefault="004B0AF3" w:rsidP="004B0AF3">
      <w:pPr>
        <w:spacing w:after="0" w:line="240" w:lineRule="auto"/>
        <w:rPr>
          <w:rFonts w:ascii="Times New Roman" w:eastAsia="MS Mincho" w:hAnsi="Times New Roman"/>
          <w:lang w:val="lt-LT" w:eastAsia="lt-LT"/>
        </w:rPr>
      </w:pPr>
    </w:p>
    <w:p w14:paraId="29182B5E" w14:textId="77777777" w:rsidR="004B0AF3" w:rsidRPr="0018337B" w:rsidRDefault="004B0AF3" w:rsidP="004B0AF3">
      <w:pPr>
        <w:spacing w:after="0" w:line="240" w:lineRule="auto"/>
        <w:rPr>
          <w:rFonts w:ascii="Times New Roman" w:eastAsia="MS Mincho" w:hAnsi="Times New Roman"/>
          <w:lang w:val="lt-LT" w:eastAsia="lt-LT"/>
        </w:rPr>
      </w:pPr>
    </w:p>
    <w:p w14:paraId="1F449057" w14:textId="77777777" w:rsidR="004B0AF3" w:rsidRPr="0018337B" w:rsidRDefault="004B0AF3" w:rsidP="004B0AF3">
      <w:pPr>
        <w:spacing w:after="0" w:line="240" w:lineRule="auto"/>
        <w:rPr>
          <w:rFonts w:ascii="Times New Roman" w:eastAsia="MS Mincho" w:hAnsi="Times New Roman"/>
          <w:lang w:val="lt-LT" w:eastAsia="lt-LT"/>
        </w:rPr>
      </w:pPr>
    </w:p>
    <w:p w14:paraId="24620F42" w14:textId="77777777" w:rsidR="004B0AF3" w:rsidRPr="0018337B" w:rsidRDefault="004B0AF3" w:rsidP="004B0AF3">
      <w:pPr>
        <w:spacing w:after="0" w:line="240" w:lineRule="auto"/>
        <w:rPr>
          <w:rFonts w:ascii="Times New Roman" w:eastAsia="MS Mincho" w:hAnsi="Times New Roman"/>
          <w:lang w:val="lt-LT" w:eastAsia="lt-LT"/>
        </w:rPr>
      </w:pPr>
    </w:p>
    <w:p w14:paraId="60F00C8C" w14:textId="77777777" w:rsidR="004B0AF3" w:rsidRPr="0018337B" w:rsidRDefault="004B0AF3" w:rsidP="004B0AF3">
      <w:pPr>
        <w:spacing w:after="0" w:line="240" w:lineRule="auto"/>
        <w:rPr>
          <w:rFonts w:ascii="Times New Roman" w:eastAsia="MS Mincho" w:hAnsi="Times New Roman"/>
          <w:lang w:val="lt-LT" w:eastAsia="lt-LT"/>
        </w:rPr>
      </w:pPr>
    </w:p>
    <w:p w14:paraId="741E5230" w14:textId="77777777" w:rsidR="004B0AF3" w:rsidRPr="0018337B" w:rsidRDefault="004B0AF3" w:rsidP="004B0AF3">
      <w:pPr>
        <w:spacing w:after="0" w:line="240" w:lineRule="auto"/>
        <w:rPr>
          <w:rFonts w:ascii="Times New Roman" w:eastAsia="MS Mincho" w:hAnsi="Times New Roman"/>
          <w:lang w:val="lt-LT" w:eastAsia="lt-LT"/>
        </w:rPr>
      </w:pPr>
    </w:p>
    <w:p w14:paraId="4A43FAE4" w14:textId="77777777" w:rsidR="004B0AF3" w:rsidRPr="0018337B" w:rsidRDefault="004B0AF3" w:rsidP="004B0AF3">
      <w:pPr>
        <w:spacing w:after="0" w:line="240" w:lineRule="auto"/>
        <w:rPr>
          <w:rFonts w:ascii="Times New Roman" w:eastAsia="MS Mincho" w:hAnsi="Times New Roman"/>
          <w:lang w:val="lt-LT" w:eastAsia="lt-LT"/>
        </w:rPr>
      </w:pPr>
    </w:p>
    <w:p w14:paraId="2CFCD59F" w14:textId="77777777" w:rsidR="004B0AF3" w:rsidRPr="0018337B" w:rsidRDefault="004B0AF3" w:rsidP="004B0AF3">
      <w:pPr>
        <w:spacing w:after="0" w:line="240" w:lineRule="auto"/>
        <w:rPr>
          <w:rFonts w:ascii="Times New Roman" w:eastAsia="MS Mincho" w:hAnsi="Times New Roman"/>
          <w:lang w:val="lt-LT" w:eastAsia="lt-LT"/>
        </w:rPr>
      </w:pPr>
    </w:p>
    <w:p w14:paraId="7A9BF19A" w14:textId="77777777" w:rsidR="004B0AF3" w:rsidRPr="0018337B" w:rsidRDefault="004B0AF3" w:rsidP="004B0AF3">
      <w:pPr>
        <w:spacing w:after="0" w:line="240" w:lineRule="auto"/>
        <w:rPr>
          <w:rFonts w:ascii="Times New Roman" w:eastAsia="MS Mincho" w:hAnsi="Times New Roman"/>
          <w:lang w:val="lt-LT" w:eastAsia="lt-LT"/>
        </w:rPr>
      </w:pPr>
    </w:p>
    <w:p w14:paraId="4B908DAA" w14:textId="77777777" w:rsidR="004B0AF3" w:rsidRPr="0018337B" w:rsidRDefault="004B0AF3" w:rsidP="004B0AF3">
      <w:pPr>
        <w:spacing w:after="0" w:line="240" w:lineRule="auto"/>
        <w:rPr>
          <w:rFonts w:ascii="Times New Roman" w:eastAsia="MS Mincho" w:hAnsi="Times New Roman"/>
          <w:lang w:val="lt-LT" w:eastAsia="lt-LT"/>
        </w:rPr>
      </w:pPr>
    </w:p>
    <w:p w14:paraId="0397A22E" w14:textId="77777777" w:rsidR="004B0AF3" w:rsidRPr="0018337B" w:rsidRDefault="004B0AF3" w:rsidP="004B0AF3">
      <w:pPr>
        <w:spacing w:after="0" w:line="240" w:lineRule="auto"/>
        <w:rPr>
          <w:rFonts w:ascii="Times New Roman" w:eastAsia="MS Mincho" w:hAnsi="Times New Roman"/>
          <w:lang w:val="lt-LT" w:eastAsia="lt-LT"/>
        </w:rPr>
      </w:pPr>
    </w:p>
    <w:p w14:paraId="6B357601" w14:textId="77777777" w:rsidR="004B0AF3" w:rsidRPr="0018337B" w:rsidRDefault="004B0AF3" w:rsidP="004B0AF3">
      <w:pPr>
        <w:spacing w:after="0" w:line="240" w:lineRule="auto"/>
        <w:rPr>
          <w:rFonts w:ascii="Times New Roman" w:eastAsia="MS Mincho" w:hAnsi="Times New Roman"/>
          <w:lang w:val="lt-LT" w:eastAsia="lt-LT"/>
        </w:rPr>
      </w:pPr>
    </w:p>
    <w:p w14:paraId="7CFD0683" w14:textId="77777777" w:rsidR="004B0AF3" w:rsidRPr="0018337B" w:rsidRDefault="004B0AF3" w:rsidP="004B0AF3">
      <w:pPr>
        <w:spacing w:after="0" w:line="240" w:lineRule="auto"/>
        <w:rPr>
          <w:rFonts w:ascii="Times New Roman" w:eastAsia="MS Mincho" w:hAnsi="Times New Roman"/>
          <w:lang w:val="lt-LT" w:eastAsia="lt-LT"/>
        </w:rPr>
      </w:pPr>
    </w:p>
    <w:p w14:paraId="11EFBD10" w14:textId="77777777" w:rsidR="004B0AF3" w:rsidRPr="0018337B" w:rsidRDefault="004B0AF3" w:rsidP="004B0AF3">
      <w:pPr>
        <w:spacing w:after="0" w:line="240" w:lineRule="auto"/>
        <w:rPr>
          <w:rFonts w:ascii="Times New Roman" w:eastAsia="MS Mincho" w:hAnsi="Times New Roman"/>
          <w:lang w:val="lt-LT" w:eastAsia="lt-LT"/>
        </w:rPr>
      </w:pPr>
    </w:p>
    <w:p w14:paraId="3534D0D3" w14:textId="77777777" w:rsidR="004B0AF3" w:rsidRPr="0018337B" w:rsidRDefault="004B0AF3" w:rsidP="004B0AF3">
      <w:pPr>
        <w:spacing w:after="0" w:line="240" w:lineRule="auto"/>
        <w:rPr>
          <w:rFonts w:ascii="Times New Roman" w:eastAsia="MS Mincho" w:hAnsi="Times New Roman"/>
          <w:lang w:val="lt-LT" w:eastAsia="lt-LT"/>
        </w:rPr>
      </w:pPr>
    </w:p>
    <w:p w14:paraId="463C0977" w14:textId="77777777" w:rsidR="004B0AF3" w:rsidRPr="0018337B" w:rsidRDefault="004B0AF3" w:rsidP="004B0AF3">
      <w:pPr>
        <w:spacing w:after="0" w:line="240" w:lineRule="auto"/>
        <w:rPr>
          <w:rFonts w:ascii="Times New Roman" w:eastAsia="MS Mincho" w:hAnsi="Times New Roman"/>
          <w:lang w:val="lt-LT" w:eastAsia="lt-LT"/>
        </w:rPr>
      </w:pPr>
    </w:p>
    <w:p w14:paraId="0843F9C5" w14:textId="77777777" w:rsidR="004B0AF3" w:rsidRPr="0018337B" w:rsidRDefault="004B0AF3" w:rsidP="004B0AF3">
      <w:pPr>
        <w:spacing w:after="0" w:line="240" w:lineRule="auto"/>
        <w:rPr>
          <w:rFonts w:ascii="Times New Roman" w:eastAsia="MS Mincho" w:hAnsi="Times New Roman"/>
          <w:lang w:val="lt-LT" w:eastAsia="lt-LT"/>
        </w:rPr>
      </w:pPr>
    </w:p>
    <w:p w14:paraId="32D19E62" w14:textId="77777777" w:rsidR="004B0AF3" w:rsidRPr="0018337B" w:rsidRDefault="004B0AF3" w:rsidP="004B0AF3">
      <w:pPr>
        <w:spacing w:after="0" w:line="240" w:lineRule="auto"/>
        <w:rPr>
          <w:rFonts w:ascii="Times New Roman" w:eastAsia="MS Mincho" w:hAnsi="Times New Roman"/>
          <w:lang w:val="lt-LT" w:eastAsia="lt-LT"/>
        </w:rPr>
      </w:pPr>
    </w:p>
    <w:p w14:paraId="2EB5E8B3" w14:textId="77777777" w:rsidR="004B0AF3" w:rsidRPr="0018337B" w:rsidRDefault="004B0AF3" w:rsidP="004B0AF3">
      <w:pPr>
        <w:spacing w:after="0" w:line="240" w:lineRule="auto"/>
        <w:rPr>
          <w:rFonts w:ascii="Times New Roman" w:eastAsia="MS Mincho" w:hAnsi="Times New Roman"/>
          <w:lang w:val="lt-LT" w:eastAsia="lt-LT"/>
        </w:rPr>
      </w:pPr>
    </w:p>
    <w:p w14:paraId="13ACDF5D" w14:textId="77777777" w:rsidR="004B0AF3" w:rsidRPr="0018337B" w:rsidRDefault="004B0AF3" w:rsidP="004B0AF3">
      <w:pPr>
        <w:spacing w:after="0" w:line="240" w:lineRule="auto"/>
        <w:rPr>
          <w:rFonts w:ascii="Times New Roman" w:eastAsia="MS Mincho" w:hAnsi="Times New Roman"/>
          <w:lang w:val="lt-LT" w:eastAsia="lt-LT"/>
        </w:rPr>
      </w:pPr>
    </w:p>
    <w:p w14:paraId="6A01BF6F" w14:textId="77777777" w:rsidR="004B0AF3" w:rsidRPr="0018337B" w:rsidRDefault="004B0AF3" w:rsidP="004B0AF3">
      <w:pPr>
        <w:spacing w:after="0" w:line="240" w:lineRule="auto"/>
        <w:rPr>
          <w:rFonts w:ascii="Times New Roman" w:eastAsia="MS Mincho" w:hAnsi="Times New Roman"/>
          <w:lang w:val="lt-LT" w:eastAsia="lt-LT"/>
        </w:rPr>
      </w:pPr>
    </w:p>
    <w:p w14:paraId="6019FE8E" w14:textId="77777777" w:rsidR="004B0AF3" w:rsidRPr="0018337B" w:rsidRDefault="004B0AF3" w:rsidP="004B0AF3">
      <w:pPr>
        <w:spacing w:after="0" w:line="240" w:lineRule="auto"/>
        <w:rPr>
          <w:rFonts w:ascii="Times New Roman" w:eastAsia="MS Mincho" w:hAnsi="Times New Roman"/>
          <w:lang w:val="lt-LT" w:eastAsia="lt-LT"/>
        </w:rPr>
      </w:pPr>
    </w:p>
    <w:p w14:paraId="604789BE" w14:textId="77777777" w:rsidR="004B0AF3" w:rsidRPr="0018337B" w:rsidRDefault="004B0AF3" w:rsidP="004B0AF3">
      <w:pPr>
        <w:spacing w:after="0" w:line="240" w:lineRule="auto"/>
        <w:rPr>
          <w:rFonts w:ascii="Times New Roman" w:eastAsia="MS Mincho" w:hAnsi="Times New Roman"/>
          <w:lang w:val="lt-LT" w:eastAsia="lt-LT"/>
        </w:rPr>
      </w:pPr>
    </w:p>
    <w:p w14:paraId="337C170A" w14:textId="77777777" w:rsidR="004B0AF3" w:rsidRPr="0018337B" w:rsidRDefault="004B0AF3" w:rsidP="004B0AF3">
      <w:pPr>
        <w:spacing w:after="0" w:line="240" w:lineRule="auto"/>
        <w:rPr>
          <w:rFonts w:ascii="Times New Roman" w:eastAsia="MS Mincho" w:hAnsi="Times New Roman"/>
          <w:lang w:val="lt-LT" w:eastAsia="lt-LT"/>
        </w:rPr>
      </w:pPr>
    </w:p>
    <w:p w14:paraId="3A8CAC61" w14:textId="77777777" w:rsidR="004B0AF3" w:rsidRPr="0018337B" w:rsidRDefault="004B0AF3" w:rsidP="004B0AF3">
      <w:pPr>
        <w:spacing w:after="0" w:line="240" w:lineRule="auto"/>
        <w:rPr>
          <w:rFonts w:ascii="Times New Roman" w:eastAsia="MS Mincho" w:hAnsi="Times New Roman"/>
          <w:lang w:val="lt-LT" w:eastAsia="lt-LT"/>
        </w:rPr>
      </w:pPr>
    </w:p>
    <w:p w14:paraId="41BDE599" w14:textId="77777777" w:rsidR="004B0AF3" w:rsidRPr="0018337B" w:rsidRDefault="004B0AF3" w:rsidP="004B0AF3">
      <w:pPr>
        <w:spacing w:after="0" w:line="240" w:lineRule="auto"/>
        <w:rPr>
          <w:rFonts w:ascii="Times New Roman" w:eastAsia="MS Mincho" w:hAnsi="Times New Roman"/>
          <w:lang w:val="lt-LT" w:eastAsia="lt-LT"/>
        </w:rPr>
      </w:pPr>
    </w:p>
    <w:p w14:paraId="2D1DE8B0" w14:textId="77777777" w:rsidR="004B0AF3" w:rsidRPr="0018337B" w:rsidRDefault="004B0AF3" w:rsidP="004B0AF3">
      <w:pPr>
        <w:spacing w:after="0" w:line="240" w:lineRule="auto"/>
        <w:rPr>
          <w:rFonts w:ascii="Times New Roman" w:eastAsia="MS Mincho" w:hAnsi="Times New Roman"/>
          <w:lang w:val="lt-LT" w:eastAsia="lt-LT"/>
        </w:rPr>
      </w:pPr>
    </w:p>
    <w:p w14:paraId="6F747410" w14:textId="77777777" w:rsidR="004B0AF3" w:rsidRPr="0018337B" w:rsidRDefault="004B0AF3" w:rsidP="004B0AF3">
      <w:pPr>
        <w:spacing w:after="0" w:line="240" w:lineRule="auto"/>
        <w:rPr>
          <w:rFonts w:ascii="Times New Roman" w:eastAsia="MS Mincho" w:hAnsi="Times New Roman"/>
          <w:lang w:val="lt-LT" w:eastAsia="lt-LT"/>
        </w:rPr>
      </w:pPr>
    </w:p>
    <w:p w14:paraId="619578A1" w14:textId="77777777" w:rsidR="004B0AF3" w:rsidRPr="0018337B" w:rsidRDefault="004B0AF3" w:rsidP="004B0AF3">
      <w:pPr>
        <w:spacing w:after="0" w:line="240" w:lineRule="auto"/>
        <w:rPr>
          <w:rFonts w:ascii="Times New Roman" w:eastAsia="MS Mincho" w:hAnsi="Times New Roman"/>
          <w:lang w:val="lt-LT" w:eastAsia="lt-LT"/>
        </w:rPr>
      </w:pPr>
    </w:p>
    <w:p w14:paraId="3E41AB34" w14:textId="77777777" w:rsidR="004B0AF3" w:rsidRPr="0018337B" w:rsidRDefault="004B0AF3" w:rsidP="004B0AF3">
      <w:pPr>
        <w:spacing w:after="0" w:line="240" w:lineRule="auto"/>
        <w:rPr>
          <w:rFonts w:ascii="Times New Roman" w:eastAsia="MS Mincho" w:hAnsi="Times New Roman"/>
          <w:lang w:val="lt-LT" w:eastAsia="lt-LT"/>
        </w:rPr>
      </w:pPr>
    </w:p>
    <w:p w14:paraId="7851C740" w14:textId="77777777" w:rsidR="004B0AF3" w:rsidRPr="0018337B" w:rsidRDefault="004B0AF3" w:rsidP="004B0AF3">
      <w:pPr>
        <w:spacing w:after="0" w:line="240" w:lineRule="auto"/>
        <w:rPr>
          <w:rFonts w:ascii="Times New Roman" w:eastAsia="MS Mincho" w:hAnsi="Times New Roman"/>
          <w:lang w:val="lt-LT" w:eastAsia="lt-LT"/>
        </w:rPr>
      </w:pPr>
    </w:p>
    <w:p w14:paraId="7455C886" w14:textId="50EFC190" w:rsidR="004B0AF3" w:rsidRPr="0018337B" w:rsidRDefault="004B0AF3" w:rsidP="004B0AF3">
      <w:pPr>
        <w:keepNext/>
        <w:tabs>
          <w:tab w:val="left" w:pos="567"/>
        </w:tabs>
        <w:spacing w:after="0" w:line="240" w:lineRule="auto"/>
        <w:jc w:val="center"/>
        <w:outlineLvl w:val="1"/>
        <w:rPr>
          <w:rFonts w:ascii="Times New Roman" w:eastAsia="Times New Roman" w:hAnsi="Times New Roman"/>
          <w:b/>
          <w:snapToGrid w:val="0"/>
          <w:lang w:val="lt-LT"/>
        </w:rPr>
      </w:pPr>
      <w:r w:rsidRPr="0018337B">
        <w:rPr>
          <w:rFonts w:ascii="Times New Roman" w:eastAsia="Times New Roman" w:hAnsi="Times New Roman"/>
          <w:b/>
          <w:bCs/>
          <w:iCs/>
          <w:snapToGrid w:val="0"/>
          <w:lang w:val="lt-LT"/>
        </w:rPr>
        <w:t>III PRIEDAS</w:t>
      </w:r>
      <w:r w:rsidR="002D2DB8">
        <w:rPr>
          <w:rFonts w:ascii="Times New Roman" w:eastAsia="Times New Roman" w:hAnsi="Times New Roman"/>
          <w:b/>
          <w:bCs/>
          <w:iCs/>
          <w:snapToGrid w:val="0"/>
          <w:lang w:val="lt-LT"/>
        </w:rPr>
        <w:fldChar w:fldCharType="begin"/>
      </w:r>
      <w:r w:rsidR="002D2DB8">
        <w:rPr>
          <w:rFonts w:ascii="Times New Roman" w:eastAsia="Times New Roman" w:hAnsi="Times New Roman"/>
          <w:b/>
          <w:bCs/>
          <w:iCs/>
          <w:snapToGrid w:val="0"/>
          <w:lang w:val="lt-LT"/>
        </w:rPr>
        <w:instrText xml:space="preserve"> DOCVARIABLE VAULT_ND_b713768c-6565-442f-9c9c-6f7cc96e029a \* MERGEFORMAT </w:instrText>
      </w:r>
      <w:r w:rsidR="002D2DB8">
        <w:rPr>
          <w:rFonts w:ascii="Times New Roman" w:eastAsia="Times New Roman" w:hAnsi="Times New Roman"/>
          <w:b/>
          <w:bCs/>
          <w:iCs/>
          <w:snapToGrid w:val="0"/>
          <w:lang w:val="lt-LT"/>
        </w:rPr>
        <w:fldChar w:fldCharType="separate"/>
      </w:r>
      <w:r w:rsidR="002D2DB8">
        <w:rPr>
          <w:rFonts w:ascii="Times New Roman" w:eastAsia="Times New Roman" w:hAnsi="Times New Roman"/>
          <w:b/>
          <w:bCs/>
          <w:iCs/>
          <w:snapToGrid w:val="0"/>
          <w:lang w:val="lt-LT"/>
        </w:rPr>
        <w:t xml:space="preserve"> </w:t>
      </w:r>
      <w:r w:rsidR="002D2DB8">
        <w:rPr>
          <w:rFonts w:ascii="Times New Roman" w:eastAsia="Times New Roman" w:hAnsi="Times New Roman"/>
          <w:b/>
          <w:bCs/>
          <w:iCs/>
          <w:snapToGrid w:val="0"/>
          <w:lang w:val="lt-LT"/>
        </w:rPr>
        <w:fldChar w:fldCharType="end"/>
      </w:r>
    </w:p>
    <w:p w14:paraId="19FABAA3" w14:textId="77777777" w:rsidR="004B0AF3" w:rsidRPr="0018337B" w:rsidRDefault="004B0AF3" w:rsidP="004B0AF3">
      <w:pPr>
        <w:keepNext/>
        <w:tabs>
          <w:tab w:val="left" w:pos="567"/>
        </w:tabs>
        <w:spacing w:after="0" w:line="240" w:lineRule="auto"/>
        <w:jc w:val="center"/>
        <w:outlineLvl w:val="1"/>
        <w:rPr>
          <w:rFonts w:ascii="Times New Roman" w:eastAsia="Times New Roman" w:hAnsi="Times New Roman"/>
          <w:b/>
          <w:bCs/>
          <w:iCs/>
          <w:snapToGrid w:val="0"/>
          <w:lang w:val="lt-LT"/>
        </w:rPr>
      </w:pPr>
    </w:p>
    <w:p w14:paraId="42D6BFBA" w14:textId="6257233C" w:rsidR="004B0AF3" w:rsidRPr="0018337B" w:rsidRDefault="004B0AF3" w:rsidP="004B0AF3">
      <w:pPr>
        <w:keepNext/>
        <w:tabs>
          <w:tab w:val="left" w:pos="567"/>
        </w:tabs>
        <w:spacing w:after="0" w:line="240" w:lineRule="auto"/>
        <w:jc w:val="center"/>
        <w:outlineLvl w:val="1"/>
        <w:rPr>
          <w:rFonts w:ascii="Times New Roman" w:eastAsia="Times New Roman" w:hAnsi="Times New Roman"/>
          <w:bCs/>
          <w:iCs/>
          <w:snapToGrid w:val="0"/>
          <w:lang w:val="lt-LT"/>
        </w:rPr>
      </w:pPr>
      <w:r w:rsidRPr="0018337B">
        <w:rPr>
          <w:rFonts w:ascii="Times New Roman" w:eastAsia="Times New Roman" w:hAnsi="Times New Roman"/>
          <w:b/>
          <w:bCs/>
          <w:iCs/>
          <w:snapToGrid w:val="0"/>
          <w:lang w:val="lt-LT"/>
        </w:rPr>
        <w:t>ŽENKLINIMAS IR PAKUOTĖS LAPELIS</w:t>
      </w:r>
      <w:r w:rsidR="002D2DB8">
        <w:rPr>
          <w:rFonts w:ascii="Times New Roman" w:eastAsia="Times New Roman" w:hAnsi="Times New Roman"/>
          <w:b/>
          <w:bCs/>
          <w:iCs/>
          <w:snapToGrid w:val="0"/>
          <w:lang w:val="lt-LT"/>
        </w:rPr>
        <w:fldChar w:fldCharType="begin"/>
      </w:r>
      <w:r w:rsidR="002D2DB8">
        <w:rPr>
          <w:rFonts w:ascii="Times New Roman" w:eastAsia="Times New Roman" w:hAnsi="Times New Roman"/>
          <w:b/>
          <w:bCs/>
          <w:iCs/>
          <w:snapToGrid w:val="0"/>
          <w:lang w:val="lt-LT"/>
        </w:rPr>
        <w:instrText xml:space="preserve"> DOCVARIABLE VAULT_ND_33f82796-7ad9-47c5-a513-6219d40fcccf \* MERGEFORMAT </w:instrText>
      </w:r>
      <w:r w:rsidR="002D2DB8">
        <w:rPr>
          <w:rFonts w:ascii="Times New Roman" w:eastAsia="Times New Roman" w:hAnsi="Times New Roman"/>
          <w:b/>
          <w:bCs/>
          <w:iCs/>
          <w:snapToGrid w:val="0"/>
          <w:lang w:val="lt-LT"/>
        </w:rPr>
        <w:fldChar w:fldCharType="separate"/>
      </w:r>
      <w:r w:rsidR="002D2DB8">
        <w:rPr>
          <w:rFonts w:ascii="Times New Roman" w:eastAsia="Times New Roman" w:hAnsi="Times New Roman"/>
          <w:b/>
          <w:bCs/>
          <w:iCs/>
          <w:snapToGrid w:val="0"/>
          <w:lang w:val="lt-LT"/>
        </w:rPr>
        <w:t xml:space="preserve"> </w:t>
      </w:r>
      <w:r w:rsidR="002D2DB8">
        <w:rPr>
          <w:rFonts w:ascii="Times New Roman" w:eastAsia="Times New Roman" w:hAnsi="Times New Roman"/>
          <w:b/>
          <w:bCs/>
          <w:iCs/>
          <w:snapToGrid w:val="0"/>
          <w:lang w:val="lt-LT"/>
        </w:rPr>
        <w:fldChar w:fldCharType="end"/>
      </w:r>
    </w:p>
    <w:p w14:paraId="43862B78" w14:textId="77777777" w:rsidR="004B0AF3" w:rsidRPr="0018337B" w:rsidRDefault="004B0AF3" w:rsidP="004B0AF3">
      <w:pPr>
        <w:keepNext/>
        <w:tabs>
          <w:tab w:val="left" w:pos="567"/>
        </w:tabs>
        <w:spacing w:after="0" w:line="240" w:lineRule="auto"/>
        <w:jc w:val="center"/>
        <w:outlineLvl w:val="1"/>
        <w:rPr>
          <w:rFonts w:ascii="Times New Roman" w:eastAsia="Times New Roman" w:hAnsi="Times New Roman"/>
          <w:b/>
          <w:bCs/>
          <w:iCs/>
          <w:snapToGrid w:val="0"/>
          <w:lang w:val="lt-LT"/>
        </w:rPr>
      </w:pPr>
      <w:r w:rsidRPr="0018337B">
        <w:rPr>
          <w:rFonts w:ascii="Times New Roman" w:eastAsia="Times New Roman" w:hAnsi="Times New Roman"/>
          <w:b/>
          <w:bCs/>
          <w:iCs/>
          <w:snapToGrid w:val="0"/>
          <w:lang w:val="lt-LT"/>
        </w:rPr>
        <w:br w:type="page"/>
      </w:r>
    </w:p>
    <w:p w14:paraId="0D3E7FD3" w14:textId="77777777" w:rsidR="004B0AF3" w:rsidRPr="0018337B" w:rsidRDefault="004B0AF3" w:rsidP="004B0AF3">
      <w:pPr>
        <w:spacing w:after="0" w:line="240" w:lineRule="auto"/>
        <w:rPr>
          <w:rFonts w:ascii="Times New Roman" w:eastAsia="MS Mincho" w:hAnsi="Times New Roman"/>
          <w:lang w:val="lt-LT" w:eastAsia="lt-LT"/>
        </w:rPr>
      </w:pPr>
    </w:p>
    <w:p w14:paraId="31BA8457" w14:textId="77777777" w:rsidR="004B0AF3" w:rsidRPr="0018337B" w:rsidRDefault="004B0AF3" w:rsidP="004B0AF3">
      <w:pPr>
        <w:spacing w:after="0" w:line="240" w:lineRule="auto"/>
        <w:rPr>
          <w:rFonts w:ascii="Times New Roman" w:eastAsia="MS Mincho" w:hAnsi="Times New Roman"/>
          <w:lang w:val="lt-LT" w:eastAsia="lt-LT"/>
        </w:rPr>
      </w:pPr>
    </w:p>
    <w:p w14:paraId="5B73CA68" w14:textId="77777777" w:rsidR="004B0AF3" w:rsidRPr="0018337B" w:rsidRDefault="004B0AF3" w:rsidP="004B0AF3">
      <w:pPr>
        <w:spacing w:after="0" w:line="240" w:lineRule="auto"/>
        <w:rPr>
          <w:rFonts w:ascii="Times New Roman" w:eastAsia="MS Mincho" w:hAnsi="Times New Roman"/>
          <w:lang w:val="lt-LT" w:eastAsia="lt-LT"/>
        </w:rPr>
      </w:pPr>
    </w:p>
    <w:p w14:paraId="0428D898" w14:textId="77777777" w:rsidR="004B0AF3" w:rsidRPr="0018337B" w:rsidRDefault="004B0AF3" w:rsidP="004B0AF3">
      <w:pPr>
        <w:spacing w:after="0" w:line="240" w:lineRule="auto"/>
        <w:rPr>
          <w:rFonts w:ascii="Times New Roman" w:eastAsia="MS Mincho" w:hAnsi="Times New Roman"/>
          <w:lang w:val="lt-LT" w:eastAsia="lt-LT"/>
        </w:rPr>
      </w:pPr>
    </w:p>
    <w:p w14:paraId="2E09E668" w14:textId="77777777" w:rsidR="004B0AF3" w:rsidRPr="0018337B" w:rsidRDefault="004B0AF3" w:rsidP="004B0AF3">
      <w:pPr>
        <w:spacing w:after="0" w:line="240" w:lineRule="auto"/>
        <w:rPr>
          <w:rFonts w:ascii="Times New Roman" w:eastAsia="MS Mincho" w:hAnsi="Times New Roman"/>
          <w:lang w:val="lt-LT" w:eastAsia="lt-LT"/>
        </w:rPr>
      </w:pPr>
    </w:p>
    <w:p w14:paraId="4CD8FD8B" w14:textId="77777777" w:rsidR="004B0AF3" w:rsidRPr="0018337B" w:rsidRDefault="004B0AF3" w:rsidP="004B0AF3">
      <w:pPr>
        <w:spacing w:after="0" w:line="240" w:lineRule="auto"/>
        <w:rPr>
          <w:rFonts w:ascii="Times New Roman" w:eastAsia="MS Mincho" w:hAnsi="Times New Roman"/>
          <w:lang w:val="lt-LT" w:eastAsia="lt-LT"/>
        </w:rPr>
      </w:pPr>
    </w:p>
    <w:p w14:paraId="3B83AE90" w14:textId="77777777" w:rsidR="004B0AF3" w:rsidRPr="0018337B" w:rsidRDefault="004B0AF3" w:rsidP="004B0AF3">
      <w:pPr>
        <w:spacing w:after="0" w:line="240" w:lineRule="auto"/>
        <w:rPr>
          <w:rFonts w:ascii="Times New Roman" w:eastAsia="MS Mincho" w:hAnsi="Times New Roman"/>
          <w:lang w:val="lt-LT" w:eastAsia="lt-LT"/>
        </w:rPr>
      </w:pPr>
    </w:p>
    <w:p w14:paraId="45CCA7D3" w14:textId="77777777" w:rsidR="004B0AF3" w:rsidRPr="0018337B" w:rsidRDefault="004B0AF3" w:rsidP="004B0AF3">
      <w:pPr>
        <w:spacing w:after="0" w:line="240" w:lineRule="auto"/>
        <w:rPr>
          <w:rFonts w:ascii="Times New Roman" w:eastAsia="MS Mincho" w:hAnsi="Times New Roman"/>
          <w:lang w:val="lt-LT" w:eastAsia="lt-LT"/>
        </w:rPr>
      </w:pPr>
    </w:p>
    <w:p w14:paraId="574F1780" w14:textId="77777777" w:rsidR="004B0AF3" w:rsidRPr="0018337B" w:rsidRDefault="004B0AF3" w:rsidP="004B0AF3">
      <w:pPr>
        <w:spacing w:after="0" w:line="240" w:lineRule="auto"/>
        <w:rPr>
          <w:rFonts w:ascii="Times New Roman" w:eastAsia="MS Mincho" w:hAnsi="Times New Roman"/>
          <w:lang w:val="lt-LT" w:eastAsia="lt-LT"/>
        </w:rPr>
      </w:pPr>
    </w:p>
    <w:p w14:paraId="10457F24" w14:textId="77777777" w:rsidR="004B0AF3" w:rsidRPr="0018337B" w:rsidRDefault="004B0AF3" w:rsidP="004B0AF3">
      <w:pPr>
        <w:spacing w:after="0" w:line="240" w:lineRule="auto"/>
        <w:rPr>
          <w:rFonts w:ascii="Times New Roman" w:eastAsia="MS Mincho" w:hAnsi="Times New Roman"/>
          <w:lang w:val="lt-LT" w:eastAsia="lt-LT"/>
        </w:rPr>
      </w:pPr>
    </w:p>
    <w:p w14:paraId="552B424C" w14:textId="77777777" w:rsidR="004B0AF3" w:rsidRPr="0018337B" w:rsidRDefault="004B0AF3" w:rsidP="004B0AF3">
      <w:pPr>
        <w:spacing w:after="0" w:line="240" w:lineRule="auto"/>
        <w:rPr>
          <w:rFonts w:ascii="Times New Roman" w:eastAsia="MS Mincho" w:hAnsi="Times New Roman"/>
          <w:lang w:val="lt-LT" w:eastAsia="lt-LT"/>
        </w:rPr>
      </w:pPr>
    </w:p>
    <w:p w14:paraId="779B3C9E" w14:textId="77777777" w:rsidR="004B0AF3" w:rsidRPr="0018337B" w:rsidRDefault="004B0AF3" w:rsidP="004B0AF3">
      <w:pPr>
        <w:spacing w:after="0" w:line="240" w:lineRule="auto"/>
        <w:rPr>
          <w:rFonts w:ascii="Times New Roman" w:eastAsia="MS Mincho" w:hAnsi="Times New Roman"/>
          <w:lang w:val="lt-LT" w:eastAsia="lt-LT"/>
        </w:rPr>
      </w:pPr>
    </w:p>
    <w:p w14:paraId="19715F87" w14:textId="77777777" w:rsidR="004B0AF3" w:rsidRPr="0018337B" w:rsidRDefault="004B0AF3" w:rsidP="004B0AF3">
      <w:pPr>
        <w:spacing w:after="0" w:line="240" w:lineRule="auto"/>
        <w:rPr>
          <w:rFonts w:ascii="Times New Roman" w:eastAsia="MS Mincho" w:hAnsi="Times New Roman"/>
          <w:lang w:val="lt-LT" w:eastAsia="lt-LT"/>
        </w:rPr>
      </w:pPr>
    </w:p>
    <w:p w14:paraId="2D6A87B3" w14:textId="77777777" w:rsidR="004B0AF3" w:rsidRPr="0018337B" w:rsidRDefault="004B0AF3" w:rsidP="004B0AF3">
      <w:pPr>
        <w:spacing w:after="0" w:line="240" w:lineRule="auto"/>
        <w:rPr>
          <w:rFonts w:ascii="Times New Roman" w:eastAsia="MS Mincho" w:hAnsi="Times New Roman"/>
          <w:lang w:val="lt-LT" w:eastAsia="lt-LT"/>
        </w:rPr>
      </w:pPr>
    </w:p>
    <w:p w14:paraId="6AE4A6B5" w14:textId="77777777" w:rsidR="004B0AF3" w:rsidRPr="0018337B" w:rsidRDefault="004B0AF3" w:rsidP="004B0AF3">
      <w:pPr>
        <w:spacing w:after="0" w:line="240" w:lineRule="auto"/>
        <w:rPr>
          <w:rFonts w:ascii="Times New Roman" w:eastAsia="MS Mincho" w:hAnsi="Times New Roman"/>
          <w:lang w:val="lt-LT" w:eastAsia="lt-LT"/>
        </w:rPr>
      </w:pPr>
    </w:p>
    <w:p w14:paraId="60DC4EEF" w14:textId="77777777" w:rsidR="004B0AF3" w:rsidRPr="0018337B" w:rsidRDefault="004B0AF3" w:rsidP="004B0AF3">
      <w:pPr>
        <w:spacing w:after="0" w:line="240" w:lineRule="auto"/>
        <w:rPr>
          <w:rFonts w:ascii="Times New Roman" w:eastAsia="MS Mincho" w:hAnsi="Times New Roman"/>
          <w:lang w:val="lt-LT" w:eastAsia="lt-LT"/>
        </w:rPr>
      </w:pPr>
    </w:p>
    <w:p w14:paraId="7ECD174A" w14:textId="77777777" w:rsidR="004B0AF3" w:rsidRPr="0018337B" w:rsidRDefault="004B0AF3" w:rsidP="004B0AF3">
      <w:pPr>
        <w:spacing w:after="0" w:line="240" w:lineRule="auto"/>
        <w:rPr>
          <w:rFonts w:ascii="Times New Roman" w:eastAsia="MS Mincho" w:hAnsi="Times New Roman"/>
          <w:lang w:val="lt-LT" w:eastAsia="lt-LT"/>
        </w:rPr>
      </w:pPr>
    </w:p>
    <w:p w14:paraId="1D036460" w14:textId="77777777" w:rsidR="004B0AF3" w:rsidRPr="0018337B" w:rsidRDefault="004B0AF3" w:rsidP="004B0AF3">
      <w:pPr>
        <w:spacing w:after="0" w:line="240" w:lineRule="auto"/>
        <w:rPr>
          <w:rFonts w:ascii="Times New Roman" w:eastAsia="MS Mincho" w:hAnsi="Times New Roman"/>
          <w:lang w:val="lt-LT" w:eastAsia="lt-LT"/>
        </w:rPr>
      </w:pPr>
    </w:p>
    <w:p w14:paraId="262E7F55" w14:textId="77777777" w:rsidR="004B0AF3" w:rsidRPr="0018337B" w:rsidRDefault="004B0AF3" w:rsidP="004B0AF3">
      <w:pPr>
        <w:spacing w:after="0" w:line="240" w:lineRule="auto"/>
        <w:rPr>
          <w:rFonts w:ascii="Times New Roman" w:eastAsia="MS Mincho" w:hAnsi="Times New Roman"/>
          <w:lang w:val="lt-LT" w:eastAsia="lt-LT"/>
        </w:rPr>
      </w:pPr>
    </w:p>
    <w:p w14:paraId="60D7AC27" w14:textId="77777777" w:rsidR="004B0AF3" w:rsidRPr="0018337B" w:rsidRDefault="004B0AF3" w:rsidP="004B0AF3">
      <w:pPr>
        <w:spacing w:after="0" w:line="240" w:lineRule="auto"/>
        <w:rPr>
          <w:rFonts w:ascii="Times New Roman" w:eastAsia="MS Mincho" w:hAnsi="Times New Roman"/>
          <w:lang w:val="lt-LT" w:eastAsia="lt-LT"/>
        </w:rPr>
      </w:pPr>
    </w:p>
    <w:p w14:paraId="4CF450EC" w14:textId="77777777" w:rsidR="004B0AF3" w:rsidRPr="0018337B" w:rsidRDefault="004B0AF3" w:rsidP="004B0AF3">
      <w:pPr>
        <w:spacing w:after="0" w:line="240" w:lineRule="auto"/>
        <w:rPr>
          <w:rFonts w:ascii="Times New Roman" w:eastAsia="MS Mincho" w:hAnsi="Times New Roman"/>
          <w:lang w:val="lt-LT" w:eastAsia="lt-LT"/>
        </w:rPr>
      </w:pPr>
    </w:p>
    <w:p w14:paraId="53D15822" w14:textId="77777777" w:rsidR="004B0AF3" w:rsidRPr="0018337B" w:rsidRDefault="004B0AF3" w:rsidP="004B0AF3">
      <w:pPr>
        <w:spacing w:after="0" w:line="240" w:lineRule="auto"/>
        <w:rPr>
          <w:rFonts w:ascii="Times New Roman" w:eastAsia="MS Mincho" w:hAnsi="Times New Roman"/>
          <w:lang w:val="lt-LT" w:eastAsia="lt-LT"/>
        </w:rPr>
      </w:pPr>
    </w:p>
    <w:p w14:paraId="212EE77F" w14:textId="77777777" w:rsidR="004B0AF3" w:rsidRPr="0018337B" w:rsidRDefault="004B0AF3" w:rsidP="004B0AF3">
      <w:pPr>
        <w:keepNext/>
        <w:tabs>
          <w:tab w:val="left" w:pos="567"/>
        </w:tabs>
        <w:spacing w:after="0" w:line="240" w:lineRule="auto"/>
        <w:jc w:val="center"/>
        <w:outlineLvl w:val="1"/>
        <w:rPr>
          <w:rFonts w:ascii="Times New Roman" w:eastAsia="Times New Roman" w:hAnsi="Times New Roman"/>
          <w:b/>
          <w:bCs/>
          <w:iCs/>
          <w:snapToGrid w:val="0"/>
          <w:lang w:val="lt-LT"/>
        </w:rPr>
      </w:pPr>
    </w:p>
    <w:p w14:paraId="1F73B021" w14:textId="442631B4" w:rsidR="004B0AF3" w:rsidRPr="0018337B" w:rsidRDefault="004B0AF3" w:rsidP="004B0AF3">
      <w:pPr>
        <w:keepNext/>
        <w:tabs>
          <w:tab w:val="left" w:pos="567"/>
        </w:tabs>
        <w:spacing w:after="0" w:line="240" w:lineRule="auto"/>
        <w:jc w:val="center"/>
        <w:outlineLvl w:val="1"/>
        <w:rPr>
          <w:rFonts w:ascii="Times New Roman" w:eastAsia="Times New Roman" w:hAnsi="Times New Roman"/>
          <w:b/>
          <w:snapToGrid w:val="0"/>
          <w:lang w:val="lt-LT"/>
        </w:rPr>
      </w:pPr>
      <w:r w:rsidRPr="0018337B">
        <w:rPr>
          <w:rFonts w:ascii="Times New Roman" w:eastAsia="Times New Roman" w:hAnsi="Times New Roman"/>
          <w:b/>
          <w:bCs/>
          <w:iCs/>
          <w:snapToGrid w:val="0"/>
          <w:lang w:val="lt-LT"/>
        </w:rPr>
        <w:t>A. ŽENKLINIMAS</w:t>
      </w:r>
      <w:r w:rsidR="002D2DB8">
        <w:rPr>
          <w:rFonts w:ascii="Times New Roman" w:eastAsia="Times New Roman" w:hAnsi="Times New Roman"/>
          <w:b/>
          <w:bCs/>
          <w:iCs/>
          <w:snapToGrid w:val="0"/>
          <w:lang w:val="lt-LT"/>
        </w:rPr>
        <w:fldChar w:fldCharType="begin"/>
      </w:r>
      <w:r w:rsidR="002D2DB8">
        <w:rPr>
          <w:rFonts w:ascii="Times New Roman" w:eastAsia="Times New Roman" w:hAnsi="Times New Roman"/>
          <w:b/>
          <w:bCs/>
          <w:iCs/>
          <w:snapToGrid w:val="0"/>
          <w:lang w:val="lt-LT"/>
        </w:rPr>
        <w:instrText xml:space="preserve"> DOCVARIABLE VAULT_ND_7514485d-2e7e-422a-be18-22cece3c80b5 \* MERGEFORMAT </w:instrText>
      </w:r>
      <w:r w:rsidR="002D2DB8">
        <w:rPr>
          <w:rFonts w:ascii="Times New Roman" w:eastAsia="Times New Roman" w:hAnsi="Times New Roman"/>
          <w:b/>
          <w:bCs/>
          <w:iCs/>
          <w:snapToGrid w:val="0"/>
          <w:lang w:val="lt-LT"/>
        </w:rPr>
        <w:fldChar w:fldCharType="separate"/>
      </w:r>
      <w:r w:rsidR="002D2DB8">
        <w:rPr>
          <w:rFonts w:ascii="Times New Roman" w:eastAsia="Times New Roman" w:hAnsi="Times New Roman"/>
          <w:b/>
          <w:bCs/>
          <w:iCs/>
          <w:snapToGrid w:val="0"/>
          <w:lang w:val="lt-LT"/>
        </w:rPr>
        <w:t xml:space="preserve"> </w:t>
      </w:r>
      <w:r w:rsidR="002D2DB8">
        <w:rPr>
          <w:rFonts w:ascii="Times New Roman" w:eastAsia="Times New Roman" w:hAnsi="Times New Roman"/>
          <w:b/>
          <w:bCs/>
          <w:iCs/>
          <w:snapToGrid w:val="0"/>
          <w:lang w:val="lt-LT"/>
        </w:rPr>
        <w:fldChar w:fldCharType="end"/>
      </w:r>
    </w:p>
    <w:p w14:paraId="3438B649" w14:textId="48F0F0D6" w:rsidR="004B0AF3" w:rsidRPr="0018337B" w:rsidRDefault="004B0AF3" w:rsidP="004B0AF3">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MS Mincho" w:hAnsi="Times New Roman"/>
          <w:b/>
          <w:lang w:val="lt-LT" w:eastAsia="lt-LT"/>
        </w:rPr>
      </w:pPr>
      <w:r w:rsidRPr="0018337B">
        <w:rPr>
          <w:rFonts w:ascii="Times New Roman" w:eastAsia="MS Mincho" w:hAnsi="Times New Roman"/>
          <w:b/>
          <w:lang w:val="lt-LT" w:eastAsia="lt-LT"/>
        </w:rPr>
        <w:br w:type="page"/>
      </w:r>
      <w:r w:rsidRPr="0018337B">
        <w:rPr>
          <w:rFonts w:ascii="Times New Roman" w:eastAsia="MS Mincho" w:hAnsi="Times New Roman"/>
          <w:b/>
          <w:lang w:val="lt-LT" w:eastAsia="lt-LT"/>
        </w:rPr>
        <w:lastRenderedPageBreak/>
        <w:t>INFORMACIJA ANT IŠORINĖS PAKUOTĖS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VAULT_ND_75b5f62f-5bfd-4321-a240-2c7035d9625a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7EB5CF41" w14:textId="77777777" w:rsidR="004B0AF3" w:rsidRPr="0018337B" w:rsidRDefault="004B0AF3" w:rsidP="004B0AF3">
      <w:pPr>
        <w:pBdr>
          <w:top w:val="single" w:sz="4" w:space="1" w:color="auto"/>
          <w:left w:val="single" w:sz="4" w:space="1" w:color="auto"/>
          <w:bottom w:val="single" w:sz="4" w:space="1" w:color="auto"/>
          <w:right w:val="single" w:sz="4" w:space="1" w:color="auto"/>
        </w:pBdr>
        <w:spacing w:after="0" w:line="240" w:lineRule="auto"/>
        <w:rPr>
          <w:rFonts w:ascii="Times New Roman" w:eastAsia="MS Mincho" w:hAnsi="Times New Roman"/>
          <w:caps/>
          <w:lang w:val="lt-LT" w:eastAsia="lt-LT"/>
        </w:rPr>
      </w:pPr>
    </w:p>
    <w:p w14:paraId="1FDCEE6C" w14:textId="77777777" w:rsidR="004B0AF3" w:rsidRPr="0018337B" w:rsidRDefault="004B0AF3" w:rsidP="004B0AF3">
      <w:pPr>
        <w:pBdr>
          <w:top w:val="single" w:sz="4" w:space="1" w:color="auto"/>
          <w:left w:val="single" w:sz="4" w:space="1" w:color="auto"/>
          <w:bottom w:val="single" w:sz="4" w:space="1" w:color="auto"/>
          <w:right w:val="single" w:sz="4" w:space="1" w:color="auto"/>
        </w:pBdr>
        <w:spacing w:after="0" w:line="240" w:lineRule="auto"/>
        <w:rPr>
          <w:rFonts w:ascii="Times New Roman" w:eastAsia="MS Mincho" w:hAnsi="Times New Roman"/>
          <w:b/>
          <w:caps/>
          <w:lang w:val="lt-LT" w:eastAsia="lt-LT"/>
        </w:rPr>
      </w:pPr>
      <w:r w:rsidRPr="0018337B">
        <w:rPr>
          <w:rFonts w:ascii="Times New Roman" w:eastAsia="MS Mincho" w:hAnsi="Times New Roman"/>
          <w:b/>
          <w:caps/>
          <w:lang w:val="lt-LT" w:eastAsia="lt-LT"/>
        </w:rPr>
        <w:t>Kartoninė dėžutė (</w:t>
      </w:r>
      <w:r w:rsidRPr="0018337B">
        <w:rPr>
          <w:rFonts w:ascii="Times New Roman" w:eastAsia="MS Mincho" w:hAnsi="Times New Roman"/>
          <w:b/>
          <w:lang w:val="lt-LT" w:eastAsia="lt-LT"/>
        </w:rPr>
        <w:t>flakonas</w:t>
      </w:r>
      <w:r w:rsidRPr="0018337B">
        <w:rPr>
          <w:rFonts w:ascii="Times New Roman" w:eastAsia="MS Mincho" w:hAnsi="Times New Roman"/>
          <w:b/>
          <w:caps/>
          <w:lang w:val="lt-LT" w:eastAsia="lt-LT"/>
        </w:rPr>
        <w:t xml:space="preserve"> </w:t>
      </w:r>
      <w:r w:rsidRPr="0018337B">
        <w:rPr>
          <w:rFonts w:ascii="Times New Roman" w:eastAsia="MS Mincho" w:hAnsi="Times New Roman"/>
          <w:b/>
          <w:lang w:val="lt-LT" w:eastAsia="lt-LT"/>
        </w:rPr>
        <w:t xml:space="preserve">miltelių ir užpildytas švirkštas tirpiklio arba flakonas miltelių ir ampulė tirpiklio) </w:t>
      </w:r>
    </w:p>
    <w:p w14:paraId="79B357CF" w14:textId="77777777" w:rsidR="004B0AF3" w:rsidRPr="0018337B" w:rsidRDefault="004B0AF3" w:rsidP="004B0AF3">
      <w:pPr>
        <w:spacing w:after="0" w:line="240" w:lineRule="auto"/>
        <w:rPr>
          <w:rFonts w:ascii="Times New Roman" w:eastAsia="MS Mincho" w:hAnsi="Times New Roman"/>
          <w:lang w:val="lt-LT" w:eastAsia="lt-LT"/>
        </w:rPr>
      </w:pPr>
    </w:p>
    <w:p w14:paraId="703C9157" w14:textId="77777777" w:rsidR="004B0AF3" w:rsidRPr="0018337B" w:rsidRDefault="004B0AF3" w:rsidP="004B0AF3">
      <w:pPr>
        <w:spacing w:after="0" w:line="240" w:lineRule="auto"/>
        <w:rPr>
          <w:rFonts w:ascii="Times New Roman" w:eastAsia="MS Mincho" w:hAnsi="Times New Roman"/>
          <w:lang w:val="lt-LT" w:eastAsia="lt-LT"/>
        </w:rPr>
      </w:pPr>
    </w:p>
    <w:p w14:paraId="5EA09B3C" w14:textId="503E82EA"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w:t>
      </w:r>
      <w:r w:rsidRPr="0018337B">
        <w:rPr>
          <w:rFonts w:ascii="Times New Roman" w:eastAsia="MS Mincho" w:hAnsi="Times New Roman"/>
          <w:b/>
          <w:lang w:val="lt-LT" w:eastAsia="lt-LT"/>
        </w:rPr>
        <w:tab/>
        <w:t>VAISTINIO PREPARATO PAVADINIMAS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VAULT_ND_5ef33b26-f046-4517-a212-24f2d48a225f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2702489" w14:textId="77777777" w:rsidR="004B0AF3" w:rsidRPr="0018337B" w:rsidRDefault="004B0AF3" w:rsidP="004B0AF3">
      <w:pPr>
        <w:spacing w:after="0" w:line="240" w:lineRule="auto"/>
        <w:rPr>
          <w:rFonts w:ascii="Times New Roman" w:eastAsia="MS Mincho" w:hAnsi="Times New Roman"/>
          <w:lang w:val="lt-LT" w:eastAsia="lt-LT"/>
        </w:rPr>
      </w:pPr>
    </w:p>
    <w:p w14:paraId="33369082" w14:textId="0C1C6A81"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milteliai ir tirpiklis injekcinei suspensijai</w:t>
      </w:r>
    </w:p>
    <w:p w14:paraId="4F52A4EA" w14:textId="0C8E66A5" w:rsidR="004B0AF3" w:rsidRPr="0018337B" w:rsidRDefault="00043AA1"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v</w:t>
      </w:r>
      <w:r w:rsidR="004B0AF3" w:rsidRPr="0018337B">
        <w:rPr>
          <w:rFonts w:ascii="Times New Roman" w:eastAsia="MS Mincho" w:hAnsi="Times New Roman"/>
          <w:lang w:val="lt-LT" w:eastAsia="lt-LT"/>
        </w:rPr>
        <w:t xml:space="preserve">akcina nuo pasiutligės, </w:t>
      </w:r>
      <w:r w:rsidR="004B0AF3" w:rsidRPr="00A06D0F">
        <w:rPr>
          <w:rFonts w:ascii="Times New Roman" w:eastAsia="MS Mincho" w:hAnsi="Times New Roman"/>
          <w:lang w:val="lt-LT" w:eastAsia="lt-LT"/>
        </w:rPr>
        <w:t>pagaminta naudojant ląstelių kultūrą, vartoti žmonėms</w:t>
      </w:r>
    </w:p>
    <w:p w14:paraId="308D8F1C" w14:textId="77777777" w:rsidR="004B0AF3" w:rsidRPr="0018337B" w:rsidRDefault="004B0AF3" w:rsidP="004B0AF3">
      <w:pPr>
        <w:spacing w:after="0" w:line="240" w:lineRule="auto"/>
        <w:rPr>
          <w:rFonts w:ascii="Times New Roman" w:eastAsia="MS Mincho" w:hAnsi="Times New Roman"/>
          <w:lang w:val="lt-LT" w:eastAsia="lt-LT"/>
        </w:rPr>
      </w:pPr>
    </w:p>
    <w:p w14:paraId="41B7E071" w14:textId="77777777" w:rsidR="004B0AF3" w:rsidRPr="0018337B" w:rsidRDefault="004B0AF3" w:rsidP="004B0AF3">
      <w:pPr>
        <w:spacing w:after="0" w:line="240" w:lineRule="auto"/>
        <w:rPr>
          <w:rFonts w:ascii="Times New Roman" w:eastAsia="MS Mincho" w:hAnsi="Times New Roman"/>
          <w:lang w:val="lt-LT" w:eastAsia="lt-LT"/>
        </w:rPr>
      </w:pPr>
    </w:p>
    <w:p w14:paraId="462A1C87" w14:textId="6161C1E7"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2.</w:t>
      </w:r>
      <w:r w:rsidRPr="0018337B">
        <w:rPr>
          <w:rFonts w:ascii="Times New Roman" w:eastAsia="MS Mincho" w:hAnsi="Times New Roman"/>
          <w:b/>
          <w:lang w:val="lt-LT" w:eastAsia="lt-LT"/>
        </w:rPr>
        <w:tab/>
        <w:t>VEIKLIOJI</w:t>
      </w:r>
      <w:r w:rsidR="00714D5F">
        <w:rPr>
          <w:rFonts w:ascii="Times New Roman" w:eastAsia="MS Mincho" w:hAnsi="Times New Roman"/>
          <w:b/>
          <w:lang w:val="lt-LT" w:eastAsia="lt-LT"/>
        </w:rPr>
        <w:t xml:space="preserve"> (-IOS)</w:t>
      </w:r>
      <w:r w:rsidRPr="0018337B">
        <w:rPr>
          <w:rFonts w:ascii="Times New Roman" w:eastAsia="MS Mincho" w:hAnsi="Times New Roman"/>
          <w:b/>
          <w:lang w:val="lt-LT" w:eastAsia="lt-LT"/>
        </w:rPr>
        <w:t xml:space="preserve"> MEDŽIAGA </w:t>
      </w:r>
      <w:r w:rsidR="00714D5F">
        <w:rPr>
          <w:rFonts w:ascii="Times New Roman" w:eastAsia="MS Mincho" w:hAnsi="Times New Roman"/>
          <w:b/>
          <w:lang w:val="lt-LT" w:eastAsia="lt-LT"/>
        </w:rPr>
        <w:t xml:space="preserve">(-OS) </w:t>
      </w:r>
      <w:r w:rsidRPr="0018337B">
        <w:rPr>
          <w:rFonts w:ascii="Times New Roman" w:eastAsia="MS Mincho" w:hAnsi="Times New Roman"/>
          <w:b/>
          <w:lang w:val="lt-LT" w:eastAsia="lt-LT"/>
        </w:rPr>
        <w:t xml:space="preserve">IR JOS </w:t>
      </w:r>
      <w:r w:rsidR="00714D5F">
        <w:rPr>
          <w:rFonts w:ascii="Times New Roman" w:eastAsia="MS Mincho" w:hAnsi="Times New Roman"/>
          <w:b/>
          <w:lang w:val="lt-LT" w:eastAsia="lt-LT"/>
        </w:rPr>
        <w:t xml:space="preserve">(-Ų) </w:t>
      </w:r>
      <w:r w:rsidRPr="0018337B">
        <w:rPr>
          <w:rFonts w:ascii="Times New Roman" w:eastAsia="MS Mincho" w:hAnsi="Times New Roman"/>
          <w:b/>
          <w:lang w:val="lt-LT" w:eastAsia="lt-LT"/>
        </w:rPr>
        <w:t>KIEKIS</w:t>
      </w:r>
      <w:r w:rsidR="00714D5F">
        <w:rPr>
          <w:rFonts w:ascii="Times New Roman" w:eastAsia="MS Mincho" w:hAnsi="Times New Roman"/>
          <w:b/>
          <w:lang w:val="lt-LT" w:eastAsia="lt-LT"/>
        </w:rPr>
        <w:t xml:space="preserve"> (-IAI)</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VAULT_ND_2d4e2921-fd45-4126-81f9-6b7681375ad0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89539D6" w14:textId="77777777" w:rsidR="004B0AF3" w:rsidRPr="0018337B" w:rsidRDefault="004B0AF3" w:rsidP="004B0AF3">
      <w:pPr>
        <w:spacing w:after="0" w:line="240" w:lineRule="auto"/>
        <w:rPr>
          <w:rFonts w:ascii="Times New Roman" w:eastAsia="MS Mincho" w:hAnsi="Times New Roman"/>
          <w:lang w:val="lt-LT" w:eastAsia="lt-LT"/>
        </w:rPr>
      </w:pPr>
    </w:p>
    <w:p w14:paraId="6D34325B" w14:textId="65F2CD06" w:rsidR="009258C5" w:rsidRDefault="00130A17"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Po ištirpinimo 0,5 ml tirpiklio viename flakone yra</w:t>
      </w:r>
      <w:r w:rsidR="009258C5">
        <w:rPr>
          <w:rFonts w:ascii="Times New Roman" w:eastAsia="MS Mincho" w:hAnsi="Times New Roman"/>
          <w:lang w:val="lt-LT" w:eastAsia="lt-LT"/>
        </w:rPr>
        <w:t>:</w:t>
      </w:r>
    </w:p>
    <w:p w14:paraId="6FD8BBED" w14:textId="2EB04A8E" w:rsidR="004B0AF3" w:rsidRPr="0018337B" w:rsidRDefault="00130A17"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3,25 </w:t>
      </w:r>
      <w:r w:rsidR="004B0AF3" w:rsidRPr="0018337B">
        <w:rPr>
          <w:rFonts w:ascii="Times New Roman" w:eastAsia="MS Mincho" w:hAnsi="Times New Roman"/>
          <w:lang w:val="lt-LT" w:eastAsia="lt-LT"/>
        </w:rPr>
        <w:t>TV</w:t>
      </w:r>
      <w:r w:rsidR="00F83742">
        <w:rPr>
          <w:rFonts w:ascii="Times New Roman" w:eastAsia="MS Mincho" w:hAnsi="Times New Roman"/>
          <w:vertAlign w:val="superscript"/>
          <w:lang w:val="lt-LT" w:eastAsia="lt-LT"/>
        </w:rPr>
        <w:t>b</w:t>
      </w:r>
      <w:r w:rsidR="004B0AF3" w:rsidRPr="0018337B">
        <w:rPr>
          <w:rFonts w:ascii="Times New Roman" w:eastAsia="MS Mincho" w:hAnsi="Times New Roman"/>
          <w:lang w:val="lt-LT" w:eastAsia="lt-LT"/>
        </w:rPr>
        <w:t xml:space="preserve"> inaktyvuoto pasiutligės viruso</w:t>
      </w:r>
      <w:r w:rsidR="00F83742">
        <w:rPr>
          <w:rFonts w:ascii="Times New Roman" w:eastAsia="MS Mincho" w:hAnsi="Times New Roman"/>
          <w:vertAlign w:val="superscript"/>
          <w:lang w:val="lt-LT" w:eastAsia="lt-LT"/>
        </w:rPr>
        <w:t>a</w:t>
      </w:r>
      <w:r w:rsidR="004B0AF3" w:rsidRPr="0018337B">
        <w:rPr>
          <w:rFonts w:ascii="Times New Roman" w:eastAsia="MS Mincho" w:hAnsi="Times New Roman"/>
          <w:lang w:val="lt-LT" w:eastAsia="lt-LT"/>
        </w:rPr>
        <w:t xml:space="preserve">, </w:t>
      </w:r>
      <w:r w:rsidR="004B0AF3" w:rsidRPr="0018337B">
        <w:rPr>
          <w:rFonts w:ascii="Times New Roman" w:eastAsia="MS Mincho" w:hAnsi="Times New Roman"/>
          <w:i/>
          <w:iCs/>
          <w:lang w:val="lt-LT" w:eastAsia="lt-LT"/>
        </w:rPr>
        <w:t xml:space="preserve">Wistar Rabies </w:t>
      </w:r>
      <w:r w:rsidR="004B0AF3" w:rsidRPr="0018337B">
        <w:rPr>
          <w:rFonts w:ascii="Times New Roman" w:eastAsia="MS Mincho" w:hAnsi="Times New Roman"/>
          <w:iCs/>
          <w:lang w:val="lt-LT" w:eastAsia="lt-LT"/>
        </w:rPr>
        <w:t>PM/W1 38-1503-3M padermės</w:t>
      </w:r>
    </w:p>
    <w:p w14:paraId="68AE7698" w14:textId="77777777" w:rsidR="004B0AF3" w:rsidRPr="0018337B" w:rsidRDefault="004B0AF3" w:rsidP="004B0AF3">
      <w:pPr>
        <w:spacing w:after="0" w:line="240" w:lineRule="auto"/>
        <w:rPr>
          <w:rFonts w:ascii="Times New Roman" w:eastAsia="MS Mincho" w:hAnsi="Times New Roman"/>
          <w:lang w:val="lt-LT" w:eastAsia="lt-LT"/>
        </w:rPr>
      </w:pPr>
    </w:p>
    <w:p w14:paraId="08089D08" w14:textId="3C28E83A" w:rsidR="004B0AF3" w:rsidRPr="0018337B" w:rsidRDefault="00F83742" w:rsidP="004B0AF3">
      <w:pPr>
        <w:spacing w:after="0" w:line="240" w:lineRule="auto"/>
        <w:rPr>
          <w:rFonts w:ascii="Times New Roman" w:eastAsia="MS Mincho" w:hAnsi="Times New Roman"/>
          <w:lang w:val="lt-LT" w:eastAsia="lt-LT"/>
        </w:rPr>
      </w:pPr>
      <w:r>
        <w:rPr>
          <w:rFonts w:ascii="Times New Roman" w:eastAsia="MS Mincho" w:hAnsi="Times New Roman"/>
          <w:vertAlign w:val="superscript"/>
          <w:lang w:val="lt-LT" w:eastAsia="lt-LT"/>
        </w:rPr>
        <w:t>a</w:t>
      </w:r>
      <w:r w:rsidR="004B0AF3" w:rsidRPr="0018337B">
        <w:rPr>
          <w:rFonts w:ascii="Times New Roman" w:eastAsia="MS Mincho" w:hAnsi="Times New Roman"/>
          <w:lang w:val="lt-LT" w:eastAsia="lt-LT"/>
        </w:rPr>
        <w:t xml:space="preserve"> kultivuotas Vero ląstelėse</w:t>
      </w:r>
    </w:p>
    <w:p w14:paraId="4D7D0064" w14:textId="0861CD38" w:rsidR="004B0AF3" w:rsidRPr="0018337B" w:rsidRDefault="00F83742" w:rsidP="004B0AF3">
      <w:pPr>
        <w:spacing w:after="0" w:line="240" w:lineRule="auto"/>
        <w:rPr>
          <w:rFonts w:ascii="Times New Roman" w:eastAsia="MS Mincho" w:hAnsi="Times New Roman"/>
          <w:lang w:val="lt-LT" w:eastAsia="lt-LT"/>
        </w:rPr>
      </w:pPr>
      <w:r>
        <w:rPr>
          <w:rFonts w:ascii="Times New Roman" w:eastAsia="MS Mincho" w:hAnsi="Times New Roman"/>
          <w:vertAlign w:val="superscript"/>
          <w:lang w:val="lt-LT" w:eastAsia="lt-LT"/>
        </w:rPr>
        <w:t>b</w:t>
      </w:r>
      <w:r w:rsidR="004B0AF3" w:rsidRPr="0018337B">
        <w:rPr>
          <w:rFonts w:ascii="Times New Roman" w:eastAsia="MS Mincho" w:hAnsi="Times New Roman"/>
          <w:lang w:val="lt-LT" w:eastAsia="lt-LT"/>
        </w:rPr>
        <w:t xml:space="preserve"> kiekis išreiškiamas atsižvelgiant į tarptautinius standartus ir </w:t>
      </w:r>
      <w:r w:rsidR="00130A17" w:rsidRPr="0018337B">
        <w:rPr>
          <w:rFonts w:ascii="Times New Roman" w:eastAsia="MS Mincho" w:hAnsi="Times New Roman"/>
          <w:lang w:val="lt-LT" w:eastAsia="lt-LT"/>
        </w:rPr>
        <w:t xml:space="preserve">ELISA </w:t>
      </w:r>
      <w:r w:rsidR="004B0AF3" w:rsidRPr="0018337B">
        <w:rPr>
          <w:rFonts w:ascii="Times New Roman" w:eastAsia="MS Mincho" w:hAnsi="Times New Roman"/>
          <w:lang w:val="lt-LT" w:eastAsia="lt-LT"/>
        </w:rPr>
        <w:t>testą</w:t>
      </w:r>
      <w:r w:rsidR="009258C5">
        <w:rPr>
          <w:rFonts w:ascii="Times New Roman" w:eastAsia="MS Mincho" w:hAnsi="Times New Roman"/>
          <w:lang w:val="lt-LT" w:eastAsia="lt-LT"/>
        </w:rPr>
        <w:t xml:space="preserve"> (atitinka </w:t>
      </w:r>
      <w:r w:rsidR="00F4065D" w:rsidRPr="00F4065D">
        <w:rPr>
          <w:rFonts w:ascii="Times New Roman" w:eastAsia="MS Mincho" w:hAnsi="Times New Roman"/>
          <w:lang w:val="lt-LT" w:eastAsia="lt-LT"/>
        </w:rPr>
        <w:t>≥ 2</w:t>
      </w:r>
      <w:r w:rsidR="000F2F3B">
        <w:rPr>
          <w:rFonts w:ascii="Times New Roman" w:eastAsia="MS Mincho" w:hAnsi="Times New Roman"/>
          <w:lang w:val="lt-LT" w:eastAsia="lt-LT"/>
        </w:rPr>
        <w:t>,</w:t>
      </w:r>
      <w:r w:rsidR="00F4065D" w:rsidRPr="00F4065D">
        <w:rPr>
          <w:rFonts w:ascii="Times New Roman" w:eastAsia="MS Mincho" w:hAnsi="Times New Roman"/>
          <w:lang w:val="lt-LT" w:eastAsia="lt-LT"/>
        </w:rPr>
        <w:t xml:space="preserve">5 </w:t>
      </w:r>
      <w:r w:rsidR="00F4065D">
        <w:rPr>
          <w:rFonts w:ascii="Times New Roman" w:eastAsia="MS Mincho" w:hAnsi="Times New Roman"/>
          <w:lang w:val="lt-LT" w:eastAsia="lt-LT"/>
        </w:rPr>
        <w:t xml:space="preserve">TV pagal </w:t>
      </w:r>
      <w:r w:rsidR="00F4065D" w:rsidRPr="00F4065D">
        <w:rPr>
          <w:rFonts w:ascii="Times New Roman" w:eastAsia="MS Mincho" w:hAnsi="Times New Roman"/>
          <w:lang w:val="lt-LT" w:eastAsia="lt-LT"/>
        </w:rPr>
        <w:t>NIH test</w:t>
      </w:r>
      <w:r w:rsidR="00F4065D">
        <w:rPr>
          <w:rFonts w:ascii="Times New Roman" w:eastAsia="MS Mincho" w:hAnsi="Times New Roman"/>
          <w:lang w:val="lt-LT" w:eastAsia="lt-LT"/>
        </w:rPr>
        <w:t>ą)</w:t>
      </w:r>
    </w:p>
    <w:p w14:paraId="4F84D6EA" w14:textId="77777777" w:rsidR="004B0AF3" w:rsidRPr="0018337B" w:rsidRDefault="004B0AF3" w:rsidP="004B0AF3">
      <w:pPr>
        <w:spacing w:after="0" w:line="240" w:lineRule="auto"/>
        <w:rPr>
          <w:rFonts w:ascii="Times New Roman" w:eastAsia="MS Mincho" w:hAnsi="Times New Roman"/>
          <w:lang w:val="lt-LT" w:eastAsia="lt-LT"/>
        </w:rPr>
      </w:pPr>
    </w:p>
    <w:p w14:paraId="3635C000" w14:textId="77777777" w:rsidR="004B0AF3" w:rsidRPr="0018337B" w:rsidRDefault="004B0AF3" w:rsidP="004B0AF3">
      <w:pPr>
        <w:spacing w:after="0" w:line="240" w:lineRule="auto"/>
        <w:rPr>
          <w:rFonts w:ascii="Times New Roman" w:eastAsia="MS Mincho" w:hAnsi="Times New Roman"/>
          <w:lang w:val="lt-LT" w:eastAsia="lt-LT"/>
        </w:rPr>
      </w:pPr>
    </w:p>
    <w:p w14:paraId="4713968B" w14:textId="5F0B3B62" w:rsidR="004B0AF3" w:rsidRPr="0018337B" w:rsidRDefault="004B0AF3" w:rsidP="000645E8">
      <w:pPr>
        <w:keepNext/>
        <w:pBdr>
          <w:top w:val="single" w:sz="4" w:space="1" w:color="auto"/>
          <w:left w:val="single" w:sz="4" w:space="4" w:color="auto"/>
          <w:bottom w:val="single" w:sz="4" w:space="1" w:color="auto"/>
          <w:right w:val="single" w:sz="4" w:space="4" w:color="auto"/>
        </w:pBdr>
        <w:shd w:val="clear" w:color="auto" w:fill="FFFFFF"/>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3.</w:t>
      </w:r>
      <w:r w:rsidRPr="0018337B">
        <w:rPr>
          <w:rFonts w:ascii="Times New Roman" w:eastAsia="MS Mincho" w:hAnsi="Times New Roman"/>
          <w:b/>
          <w:lang w:val="lt-LT" w:eastAsia="lt-LT"/>
        </w:rPr>
        <w:tab/>
        <w:t>PAGALBINIŲ MEDŽIAGŲ SĄRAŠAS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VAULT_ND_d7ade5b0-3265-41b4-b125-612b52f6c87e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5832477"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p>
    <w:p w14:paraId="231ADE7F" w14:textId="05ED4DE1" w:rsidR="004B0AF3" w:rsidRPr="0018337B" w:rsidRDefault="004B0AF3"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 xml:space="preserve">Milteliai: maltozė, 20% </w:t>
      </w:r>
      <w:r w:rsidR="00F4065D">
        <w:rPr>
          <w:rFonts w:ascii="Times New Roman" w:eastAsia="MS Mincho" w:hAnsi="Times New Roman"/>
          <w:lang w:val="lt-LT" w:eastAsia="lt-LT"/>
        </w:rPr>
        <w:t>ž</w:t>
      </w:r>
      <w:r w:rsidRPr="0018337B">
        <w:rPr>
          <w:rFonts w:ascii="Times New Roman" w:eastAsia="MS Mincho" w:hAnsi="Times New Roman"/>
          <w:lang w:val="lt-LT" w:eastAsia="lt-LT"/>
        </w:rPr>
        <w:t xml:space="preserve">mogaus albumino tirpalas, pagrindinė </w:t>
      </w:r>
      <w:r w:rsidRPr="0018337B">
        <w:rPr>
          <w:rFonts w:ascii="Times New Roman" w:eastAsia="MS Mincho" w:hAnsi="Times New Roman"/>
          <w:i/>
          <w:lang w:val="lt-LT" w:eastAsia="lt-LT"/>
        </w:rPr>
        <w:t>Eagle</w:t>
      </w:r>
      <w:r w:rsidRPr="0018337B">
        <w:rPr>
          <w:rFonts w:ascii="Times New Roman" w:eastAsia="MS Mincho" w:hAnsi="Times New Roman"/>
          <w:lang w:val="lt-LT" w:eastAsia="lt-LT"/>
        </w:rPr>
        <w:t xml:space="preserve"> terpė (mineralinių druskų, </w:t>
      </w:r>
      <w:r w:rsidR="004345AA" w:rsidRPr="0018337B">
        <w:rPr>
          <w:rFonts w:ascii="Times New Roman" w:eastAsia="MS Mincho" w:hAnsi="Times New Roman"/>
          <w:lang w:val="lt-LT" w:eastAsia="lt-LT"/>
        </w:rPr>
        <w:t xml:space="preserve">įskaitant kalį, </w:t>
      </w:r>
      <w:r w:rsidRPr="0018337B">
        <w:rPr>
          <w:rFonts w:ascii="Times New Roman" w:eastAsia="MS Mincho" w:hAnsi="Times New Roman"/>
          <w:lang w:val="lt-LT" w:eastAsia="lt-LT"/>
        </w:rPr>
        <w:t>vitaminų, dekstrozės ir amino rūgščių, įskaitant L-fenilalaniną</w:t>
      </w:r>
      <w:r w:rsidR="002F5A25" w:rsidRPr="0018337B">
        <w:rPr>
          <w:rFonts w:ascii="Times New Roman" w:eastAsia="MS Mincho" w:hAnsi="Times New Roman"/>
          <w:lang w:val="lt-LT" w:eastAsia="lt-LT"/>
        </w:rPr>
        <w:t>*</w:t>
      </w:r>
      <w:r w:rsidRPr="0018337B">
        <w:rPr>
          <w:rFonts w:ascii="Times New Roman" w:eastAsia="MS Mincho" w:hAnsi="Times New Roman"/>
          <w:lang w:val="lt-LT" w:eastAsia="lt-LT"/>
        </w:rPr>
        <w:t>, mišinys), injekcinis vanduo</w:t>
      </w:r>
      <w:r w:rsidR="004345AA" w:rsidRPr="0018337B">
        <w:rPr>
          <w:rFonts w:ascii="Times New Roman" w:eastAsia="MS Mincho" w:hAnsi="Times New Roman"/>
          <w:lang w:val="lt-LT" w:eastAsia="lt-LT"/>
        </w:rPr>
        <w:t>, vandenilio chlorido rūgštis</w:t>
      </w:r>
      <w:r w:rsidR="002F5A25" w:rsidRPr="0018337B">
        <w:rPr>
          <w:rFonts w:ascii="Times New Roman" w:eastAsia="MS Mincho" w:hAnsi="Times New Roman"/>
          <w:lang w:val="lt-LT" w:eastAsia="lt-LT"/>
        </w:rPr>
        <w:t>,</w:t>
      </w:r>
      <w:r w:rsidR="004345AA" w:rsidRPr="0018337B">
        <w:rPr>
          <w:rFonts w:ascii="Times New Roman" w:eastAsia="MS Mincho" w:hAnsi="Times New Roman"/>
          <w:lang w:val="lt-LT" w:eastAsia="lt-LT"/>
        </w:rPr>
        <w:t xml:space="preserve"> natrio hidroksidas</w:t>
      </w:r>
      <w:r w:rsidRPr="0018337B">
        <w:rPr>
          <w:rFonts w:ascii="Times New Roman" w:eastAsia="MS Mincho" w:hAnsi="Times New Roman"/>
          <w:lang w:val="lt-LT" w:eastAsia="lt-LT"/>
        </w:rPr>
        <w:t>.</w:t>
      </w:r>
    </w:p>
    <w:p w14:paraId="58D66BE0" w14:textId="77777777" w:rsidR="004B0AF3" w:rsidRPr="0018337B" w:rsidRDefault="004B0AF3" w:rsidP="000645E8">
      <w:pPr>
        <w:shd w:val="clear" w:color="auto" w:fill="FFFFFF"/>
        <w:spacing w:after="0" w:line="240" w:lineRule="auto"/>
        <w:jc w:val="both"/>
        <w:rPr>
          <w:rFonts w:ascii="Times New Roman" w:eastAsia="MS Mincho" w:hAnsi="Times New Roman"/>
          <w:lang w:val="lt-LT" w:eastAsia="lt-LT"/>
        </w:rPr>
      </w:pPr>
    </w:p>
    <w:p w14:paraId="34F563FE" w14:textId="2DA1E543" w:rsidR="004B0AF3" w:rsidRPr="0018337B" w:rsidRDefault="004B0AF3" w:rsidP="000645E8">
      <w:pPr>
        <w:shd w:val="clear" w:color="auto" w:fill="FFFFFF"/>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Tirpiklis: natrio chloridas, injekcinis vanduo</w:t>
      </w:r>
    </w:p>
    <w:p w14:paraId="4509C52A" w14:textId="77777777" w:rsidR="004345AA" w:rsidRPr="0018337B" w:rsidRDefault="004345AA"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*Daugiau informacijos pateikiama pakuotės lapelyje.</w:t>
      </w:r>
    </w:p>
    <w:p w14:paraId="22DDB773" w14:textId="77777777" w:rsidR="004B0AF3" w:rsidRPr="0018337B" w:rsidRDefault="004B0AF3" w:rsidP="004B0AF3">
      <w:pPr>
        <w:spacing w:after="0" w:line="240" w:lineRule="auto"/>
        <w:rPr>
          <w:rFonts w:ascii="Times New Roman" w:eastAsia="MS Mincho" w:hAnsi="Times New Roman"/>
          <w:lang w:val="lt-LT" w:eastAsia="lt-LT"/>
        </w:rPr>
      </w:pPr>
    </w:p>
    <w:p w14:paraId="2ED36C6D" w14:textId="77777777" w:rsidR="004B0AF3" w:rsidRPr="0018337B" w:rsidRDefault="004B0AF3" w:rsidP="004B0AF3">
      <w:pPr>
        <w:spacing w:after="0" w:line="240" w:lineRule="auto"/>
        <w:rPr>
          <w:rFonts w:ascii="Times New Roman" w:eastAsia="MS Mincho" w:hAnsi="Times New Roman"/>
          <w:lang w:val="lt-LT" w:eastAsia="lt-LT"/>
        </w:rPr>
      </w:pPr>
    </w:p>
    <w:p w14:paraId="7FF36D88" w14:textId="750CD3A4"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4.</w:t>
      </w:r>
      <w:r w:rsidRPr="0018337B">
        <w:rPr>
          <w:rFonts w:ascii="Times New Roman" w:eastAsia="MS Mincho" w:hAnsi="Times New Roman"/>
          <w:b/>
          <w:lang w:val="lt-LT" w:eastAsia="lt-LT"/>
        </w:rPr>
        <w:tab/>
        <w:t>FARMACINĖ FORMA IR KIEKIS PAKUOTĖJE</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VAULT_ND_65e354a0-4955-44f5-a869-23fa0183b8d9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38BDF5BD" w14:textId="77777777" w:rsidR="004B0AF3" w:rsidRPr="0018337B" w:rsidRDefault="004B0AF3" w:rsidP="004B0AF3">
      <w:pPr>
        <w:spacing w:after="0" w:line="240" w:lineRule="auto"/>
        <w:rPr>
          <w:rFonts w:ascii="Times New Roman" w:eastAsia="MS Mincho" w:hAnsi="Times New Roman"/>
          <w:lang w:val="lt-LT" w:eastAsia="lt-LT"/>
        </w:rPr>
      </w:pPr>
    </w:p>
    <w:p w14:paraId="6A892CE6" w14:textId="77777777" w:rsidR="004B0AF3" w:rsidRPr="00AD6490" w:rsidRDefault="004B0AF3" w:rsidP="004B0AF3">
      <w:pPr>
        <w:spacing w:after="0" w:line="240" w:lineRule="auto"/>
        <w:rPr>
          <w:rFonts w:ascii="Times New Roman" w:hAnsi="Times New Roman"/>
          <w:highlight w:val="lightGray"/>
          <w:lang w:val="lt-LT"/>
        </w:rPr>
      </w:pPr>
      <w:r w:rsidRPr="00AD6490">
        <w:rPr>
          <w:rFonts w:ascii="Times New Roman" w:hAnsi="Times New Roman"/>
          <w:highlight w:val="lightGray"/>
          <w:lang w:val="lt-LT"/>
        </w:rPr>
        <w:t xml:space="preserve">Milteliai ir tirpiklis injekcinei suspensijai </w:t>
      </w:r>
    </w:p>
    <w:p w14:paraId="18F4BFF4" w14:textId="43E55E34" w:rsidR="00130A17" w:rsidRPr="0018337B" w:rsidRDefault="00130A17" w:rsidP="00130A17">
      <w:pPr>
        <w:spacing w:after="0" w:line="240" w:lineRule="auto"/>
        <w:rPr>
          <w:rFonts w:ascii="Times New Roman" w:eastAsia="Times New Roman" w:hAnsi="Times New Roman"/>
          <w:lang w:val="lt-LT"/>
        </w:rPr>
      </w:pPr>
      <w:r w:rsidRPr="0018337B">
        <w:rPr>
          <w:rFonts w:ascii="Times New Roman" w:eastAsia="Times New Roman" w:hAnsi="Times New Roman"/>
          <w:lang w:val="lt-LT"/>
        </w:rPr>
        <w:t>Flakonas su milteliais + 0,5 ml tirpiklio užpildytas švirkštas, dėžutėje yra 1 komplektas</w:t>
      </w:r>
    </w:p>
    <w:p w14:paraId="0074AEB0" w14:textId="51C3E5A8" w:rsidR="00130A17" w:rsidRPr="0018337B" w:rsidRDefault="00130A17" w:rsidP="00130A17">
      <w:pPr>
        <w:spacing w:after="0" w:line="240" w:lineRule="auto"/>
        <w:rPr>
          <w:rFonts w:ascii="Times New Roman" w:eastAsia="Times New Roman" w:hAnsi="Times New Roman"/>
          <w:lang w:val="lt-LT"/>
        </w:rPr>
      </w:pPr>
      <w:r w:rsidRPr="0018337B">
        <w:rPr>
          <w:rFonts w:ascii="Times New Roman" w:eastAsia="Times New Roman" w:hAnsi="Times New Roman"/>
          <w:highlight w:val="lightGray"/>
          <w:lang w:val="lt-LT"/>
        </w:rPr>
        <w:t>Flakonas su milteliais + 0,5 ml tirpiklio užpildytas švirkštas, dėžutėje yra 10 komplektų</w:t>
      </w:r>
    </w:p>
    <w:p w14:paraId="175E4E83" w14:textId="77777777" w:rsidR="00130A17" w:rsidRPr="0018337B" w:rsidRDefault="00130A17" w:rsidP="00130A17">
      <w:pPr>
        <w:spacing w:after="0" w:line="240" w:lineRule="auto"/>
        <w:rPr>
          <w:rFonts w:ascii="Times New Roman" w:eastAsia="Times New Roman" w:hAnsi="Times New Roman"/>
          <w:lang w:val="lt-LT"/>
        </w:rPr>
      </w:pPr>
    </w:p>
    <w:p w14:paraId="17F6B064" w14:textId="634E4C2D" w:rsidR="00130A17" w:rsidRPr="0018337B" w:rsidRDefault="00130A17" w:rsidP="00130A17">
      <w:pPr>
        <w:spacing w:after="0" w:line="240" w:lineRule="auto"/>
        <w:rPr>
          <w:rFonts w:ascii="Times New Roman" w:eastAsia="Times New Roman" w:hAnsi="Times New Roman"/>
          <w:lang w:val="lt-LT"/>
        </w:rPr>
      </w:pPr>
      <w:r w:rsidRPr="00064B50">
        <w:rPr>
          <w:rFonts w:ascii="Times New Roman" w:eastAsia="Times New Roman" w:hAnsi="Times New Roman"/>
          <w:highlight w:val="lightGray"/>
          <w:lang w:val="lt-LT"/>
        </w:rPr>
        <w:t>Flakonas su milteliais + 0,5 ml</w:t>
      </w:r>
      <w:r w:rsidRPr="00AD6490">
        <w:rPr>
          <w:rFonts w:ascii="Times New Roman" w:hAnsi="Times New Roman"/>
          <w:highlight w:val="lightGray"/>
          <w:lang w:val="lt-LT"/>
        </w:rPr>
        <w:t xml:space="preserve"> tirpiklio </w:t>
      </w:r>
      <w:r w:rsidRPr="00064B50">
        <w:rPr>
          <w:rFonts w:ascii="Times New Roman" w:eastAsia="Times New Roman" w:hAnsi="Times New Roman"/>
          <w:highlight w:val="lightGray"/>
          <w:lang w:val="lt-LT"/>
        </w:rPr>
        <w:t xml:space="preserve">ampulė, dėžutėje yra </w:t>
      </w:r>
      <w:r w:rsidR="00AF12AA" w:rsidRPr="00064B50">
        <w:rPr>
          <w:rFonts w:ascii="Times New Roman" w:eastAsia="Times New Roman" w:hAnsi="Times New Roman"/>
          <w:highlight w:val="lightGray"/>
          <w:lang w:val="lt-LT"/>
        </w:rPr>
        <w:t>5</w:t>
      </w:r>
      <w:r w:rsidRPr="00064B50">
        <w:rPr>
          <w:rFonts w:ascii="Times New Roman" w:eastAsia="Times New Roman" w:hAnsi="Times New Roman"/>
          <w:highlight w:val="lightGray"/>
          <w:lang w:val="lt-LT"/>
        </w:rPr>
        <w:t> komplekt</w:t>
      </w:r>
      <w:r w:rsidR="00AF12AA" w:rsidRPr="00064B50">
        <w:rPr>
          <w:rFonts w:ascii="Times New Roman" w:eastAsia="Times New Roman" w:hAnsi="Times New Roman"/>
          <w:highlight w:val="lightGray"/>
          <w:lang w:val="lt-LT"/>
        </w:rPr>
        <w:t>ai</w:t>
      </w:r>
    </w:p>
    <w:p w14:paraId="3E9983BF" w14:textId="77777777" w:rsidR="004B0AF3" w:rsidRPr="0018337B" w:rsidRDefault="004B0AF3" w:rsidP="004B0AF3">
      <w:pPr>
        <w:spacing w:after="0" w:line="240" w:lineRule="auto"/>
        <w:rPr>
          <w:rFonts w:ascii="Times New Roman" w:eastAsia="MS Mincho" w:hAnsi="Times New Roman"/>
          <w:lang w:val="lt-LT" w:eastAsia="lt-LT"/>
        </w:rPr>
      </w:pPr>
    </w:p>
    <w:p w14:paraId="225FFFBE" w14:textId="77777777" w:rsidR="004B0AF3" w:rsidRPr="0018337B" w:rsidRDefault="004B0AF3" w:rsidP="004B0AF3">
      <w:pPr>
        <w:spacing w:after="0" w:line="240" w:lineRule="auto"/>
        <w:rPr>
          <w:rFonts w:ascii="Times New Roman" w:eastAsia="MS Mincho" w:hAnsi="Times New Roman"/>
          <w:lang w:val="lt-LT" w:eastAsia="lt-LT"/>
        </w:rPr>
      </w:pPr>
    </w:p>
    <w:p w14:paraId="57E2EF31" w14:textId="5907B8C8"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5.</w:t>
      </w:r>
      <w:r w:rsidRPr="0018337B">
        <w:rPr>
          <w:rFonts w:ascii="Times New Roman" w:eastAsia="MS Mincho" w:hAnsi="Times New Roman"/>
          <w:b/>
          <w:lang w:val="lt-LT" w:eastAsia="lt-LT"/>
        </w:rPr>
        <w:tab/>
        <w:t>VARTOJIMO METODAS IR BŪDAS</w:t>
      </w:r>
      <w:r w:rsidR="00714D5F">
        <w:rPr>
          <w:rFonts w:ascii="Times New Roman" w:eastAsia="MS Mincho" w:hAnsi="Times New Roman"/>
          <w:b/>
          <w:lang w:val="lt-LT" w:eastAsia="lt-LT"/>
        </w:rPr>
        <w:t xml:space="preserve"> (-AI)</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VAULT_ND_fc15bb51-8d0d-4793-8bff-910d263e3268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37FF1C78" w14:textId="77777777" w:rsidR="004B0AF3" w:rsidRPr="0018337B" w:rsidRDefault="004B0AF3" w:rsidP="004B0AF3">
      <w:pPr>
        <w:spacing w:after="0" w:line="240" w:lineRule="auto"/>
        <w:rPr>
          <w:rFonts w:ascii="Times New Roman" w:eastAsia="MS Mincho" w:hAnsi="Times New Roman"/>
          <w:lang w:val="lt-LT" w:eastAsia="lt-LT"/>
        </w:rPr>
      </w:pPr>
    </w:p>
    <w:p w14:paraId="09D473BC" w14:textId="54692655" w:rsidR="002C1265" w:rsidRPr="0018337B" w:rsidRDefault="002C1265" w:rsidP="002C126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Leisti į raumenis (</w:t>
      </w:r>
      <w:r w:rsidR="008B08BD">
        <w:rPr>
          <w:rFonts w:ascii="Times New Roman" w:eastAsia="MS Mincho" w:hAnsi="Times New Roman"/>
          <w:lang w:val="lt-LT" w:eastAsia="lt-LT"/>
        </w:rPr>
        <w:t>i.m.</w:t>
      </w:r>
      <w:r w:rsidRPr="0018337B">
        <w:rPr>
          <w:rFonts w:ascii="Times New Roman" w:eastAsia="MS Mincho" w:hAnsi="Times New Roman"/>
          <w:lang w:val="lt-LT" w:eastAsia="lt-LT"/>
        </w:rPr>
        <w:t xml:space="preserve"> – 0,5 ml) arba į odą (</w:t>
      </w:r>
      <w:r w:rsidR="008B08BD">
        <w:rPr>
          <w:rFonts w:ascii="Times New Roman" w:eastAsia="MS Mincho" w:hAnsi="Times New Roman"/>
          <w:lang w:val="lt-LT" w:eastAsia="lt-LT"/>
        </w:rPr>
        <w:t>i.d.</w:t>
      </w:r>
      <w:r w:rsidRPr="0018337B">
        <w:rPr>
          <w:rFonts w:ascii="Times New Roman" w:eastAsia="MS Mincho" w:hAnsi="Times New Roman"/>
          <w:lang w:val="lt-LT" w:eastAsia="lt-LT"/>
        </w:rPr>
        <w:t xml:space="preserve"> – 0,1 ml)</w:t>
      </w:r>
    </w:p>
    <w:p w14:paraId="1CD3268A" w14:textId="034EA1C2" w:rsidR="002C1265" w:rsidRPr="0018337B" w:rsidRDefault="002C1265" w:rsidP="002C126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Po ištirpinimo 0,5 ml tirpiklio: įtraukite 0,5 ml leidimui </w:t>
      </w:r>
      <w:r w:rsidR="008B08BD">
        <w:rPr>
          <w:rFonts w:ascii="Times New Roman" w:eastAsia="MS Mincho" w:hAnsi="Times New Roman"/>
          <w:lang w:val="lt-LT" w:eastAsia="lt-LT"/>
        </w:rPr>
        <w:t>i.m.</w:t>
      </w:r>
      <w:r w:rsidRPr="0018337B">
        <w:rPr>
          <w:rFonts w:ascii="Times New Roman" w:eastAsia="MS Mincho" w:hAnsi="Times New Roman"/>
          <w:lang w:val="lt-LT" w:eastAsia="lt-LT"/>
        </w:rPr>
        <w:t xml:space="preserve"> arba 0,1 </w:t>
      </w:r>
      <w:r w:rsidR="00D603D8" w:rsidRPr="0018337B">
        <w:rPr>
          <w:rFonts w:ascii="Times New Roman" w:eastAsia="MS Mincho" w:hAnsi="Times New Roman"/>
          <w:lang w:val="lt-LT" w:eastAsia="lt-LT"/>
        </w:rPr>
        <w:t>m</w:t>
      </w:r>
      <w:r w:rsidRPr="0018337B">
        <w:rPr>
          <w:rFonts w:ascii="Times New Roman" w:eastAsia="MS Mincho" w:hAnsi="Times New Roman"/>
          <w:lang w:val="lt-LT" w:eastAsia="lt-LT"/>
        </w:rPr>
        <w:t xml:space="preserve">l leidimui </w:t>
      </w:r>
      <w:r w:rsidR="008B08BD">
        <w:rPr>
          <w:rFonts w:ascii="Times New Roman" w:eastAsia="MS Mincho" w:hAnsi="Times New Roman"/>
          <w:lang w:val="lt-LT" w:eastAsia="lt-LT"/>
        </w:rPr>
        <w:t>i.d</w:t>
      </w:r>
      <w:r w:rsidRPr="0018337B">
        <w:rPr>
          <w:rFonts w:ascii="Times New Roman" w:eastAsia="MS Mincho" w:hAnsi="Times New Roman"/>
          <w:lang w:val="lt-LT" w:eastAsia="lt-LT"/>
        </w:rPr>
        <w:t>.</w:t>
      </w:r>
    </w:p>
    <w:p w14:paraId="394FCED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Prieš vartojimą perskaitykite pakuotės lapelį.</w:t>
      </w:r>
    </w:p>
    <w:p w14:paraId="45C01348" w14:textId="77777777" w:rsidR="004B0AF3" w:rsidRPr="0018337B" w:rsidRDefault="004B0AF3" w:rsidP="004B0AF3">
      <w:pPr>
        <w:spacing w:after="0" w:line="240" w:lineRule="auto"/>
        <w:rPr>
          <w:rFonts w:ascii="Times New Roman" w:eastAsia="MS Mincho" w:hAnsi="Times New Roman"/>
          <w:lang w:val="lt-LT" w:eastAsia="lt-LT"/>
        </w:rPr>
      </w:pPr>
    </w:p>
    <w:p w14:paraId="74B09BED" w14:textId="77777777" w:rsidR="004B0AF3" w:rsidRPr="0018337B" w:rsidRDefault="004B0AF3" w:rsidP="004B0AF3">
      <w:pPr>
        <w:spacing w:after="0" w:line="240" w:lineRule="auto"/>
        <w:rPr>
          <w:rFonts w:ascii="Times New Roman" w:eastAsia="MS Mincho" w:hAnsi="Times New Roman"/>
          <w:lang w:val="lt-LT" w:eastAsia="lt-LT"/>
        </w:rPr>
      </w:pPr>
    </w:p>
    <w:p w14:paraId="365ACD15" w14:textId="45A5099C"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lastRenderedPageBreak/>
        <w:t>6.</w:t>
      </w:r>
      <w:r w:rsidRPr="0018337B">
        <w:rPr>
          <w:rFonts w:ascii="Times New Roman" w:eastAsia="MS Mincho" w:hAnsi="Times New Roman"/>
          <w:b/>
          <w:lang w:val="lt-LT" w:eastAsia="lt-LT"/>
        </w:rPr>
        <w:tab/>
        <w:t>SPECIALUS ĮSPĖJIMAS, KAD VAISTINĮ PREPARATĄ BŪTINA LAIKYTI VAIKAMS NEPASTEBIMOJE IR NEPASIEKIAMOJE VIETOJE</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VAULT_ND_c27f3a90-d31d-4910-9ddf-0279f8bbe8f6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47A6D61" w14:textId="77777777" w:rsidR="004B0AF3" w:rsidRPr="0018337B" w:rsidRDefault="004B0AF3" w:rsidP="004B0AF3">
      <w:pPr>
        <w:spacing w:after="0" w:line="240" w:lineRule="auto"/>
        <w:rPr>
          <w:rFonts w:ascii="Times New Roman" w:eastAsia="MS Mincho" w:hAnsi="Times New Roman"/>
          <w:lang w:val="lt-LT" w:eastAsia="lt-LT"/>
        </w:rPr>
      </w:pPr>
    </w:p>
    <w:p w14:paraId="77C2F86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Laikyti vaikams nepastebimoje ir nepasiekiamoje vietoje.</w:t>
      </w:r>
    </w:p>
    <w:p w14:paraId="0DC08347" w14:textId="77777777" w:rsidR="004B0AF3" w:rsidRPr="0018337B" w:rsidRDefault="004B0AF3" w:rsidP="004B0AF3">
      <w:pPr>
        <w:spacing w:after="0" w:line="240" w:lineRule="auto"/>
        <w:rPr>
          <w:rFonts w:ascii="Times New Roman" w:eastAsia="MS Mincho" w:hAnsi="Times New Roman"/>
          <w:lang w:val="lt-LT" w:eastAsia="lt-LT"/>
        </w:rPr>
      </w:pPr>
    </w:p>
    <w:p w14:paraId="2D78F803" w14:textId="77777777" w:rsidR="004B0AF3" w:rsidRPr="0018337B" w:rsidRDefault="004B0AF3" w:rsidP="004B0AF3">
      <w:pPr>
        <w:spacing w:after="0" w:line="240" w:lineRule="auto"/>
        <w:rPr>
          <w:rFonts w:ascii="Times New Roman" w:eastAsia="MS Mincho" w:hAnsi="Times New Roman"/>
          <w:lang w:val="lt-LT" w:eastAsia="lt-LT"/>
        </w:rPr>
      </w:pPr>
    </w:p>
    <w:p w14:paraId="14CF4DEE" w14:textId="32C33F6A"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7.</w:t>
      </w:r>
      <w:r w:rsidRPr="0018337B">
        <w:rPr>
          <w:rFonts w:ascii="Times New Roman" w:eastAsia="MS Mincho" w:hAnsi="Times New Roman"/>
          <w:b/>
          <w:lang w:val="lt-LT" w:eastAsia="lt-LT"/>
        </w:rPr>
        <w:tab/>
        <w:t>KITAS SPECIALUS ĮSPĖJIMAS (JEI REIKIA)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VAULT_ND_aa614997-ebf8-468a-a320-05a0e561d36d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6FED57D5" w14:textId="77777777" w:rsidR="004B0AF3" w:rsidRPr="0018337B" w:rsidRDefault="004B0AF3" w:rsidP="004B0AF3">
      <w:pPr>
        <w:spacing w:after="0" w:line="240" w:lineRule="auto"/>
        <w:rPr>
          <w:rFonts w:ascii="Times New Roman" w:eastAsia="MS Mincho" w:hAnsi="Times New Roman"/>
          <w:lang w:val="lt-LT" w:eastAsia="lt-LT"/>
        </w:rPr>
      </w:pPr>
    </w:p>
    <w:p w14:paraId="7F4F854E" w14:textId="77777777" w:rsidR="004B0AF3" w:rsidRPr="0018337B" w:rsidRDefault="004B0AF3" w:rsidP="004B0AF3">
      <w:pPr>
        <w:spacing w:after="0" w:line="240" w:lineRule="auto"/>
        <w:rPr>
          <w:rFonts w:ascii="Times New Roman" w:eastAsia="MS Mincho" w:hAnsi="Times New Roman"/>
          <w:lang w:val="lt-LT" w:eastAsia="lt-LT"/>
        </w:rPr>
      </w:pPr>
      <w:r w:rsidRPr="00AD6490">
        <w:rPr>
          <w:rFonts w:ascii="Times New Roman" w:hAnsi="Times New Roman"/>
          <w:highlight w:val="lightGray"/>
          <w:lang w:val="lt-LT"/>
        </w:rPr>
        <w:t>Pasiutligės profilaktikai</w:t>
      </w:r>
    </w:p>
    <w:p w14:paraId="28B9F627" w14:textId="77777777" w:rsidR="004B0AF3" w:rsidRPr="0018337B" w:rsidRDefault="004B0AF3" w:rsidP="004B0AF3">
      <w:pPr>
        <w:spacing w:after="0" w:line="240" w:lineRule="auto"/>
        <w:rPr>
          <w:rFonts w:ascii="Times New Roman" w:eastAsia="MS Mincho" w:hAnsi="Times New Roman"/>
          <w:lang w:val="lt-LT" w:eastAsia="lt-LT"/>
        </w:rPr>
      </w:pPr>
    </w:p>
    <w:p w14:paraId="0124F08B" w14:textId="77777777" w:rsidR="004B0AF3" w:rsidRPr="0018337B" w:rsidRDefault="004B0AF3" w:rsidP="004B0AF3">
      <w:pPr>
        <w:spacing w:after="0" w:line="240" w:lineRule="auto"/>
        <w:rPr>
          <w:rFonts w:ascii="Times New Roman" w:eastAsia="MS Mincho" w:hAnsi="Times New Roman"/>
          <w:lang w:val="lt-LT" w:eastAsia="lt-LT"/>
        </w:rPr>
      </w:pPr>
    </w:p>
    <w:p w14:paraId="012CA4B8" w14:textId="58803ED7"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8.</w:t>
      </w:r>
      <w:r w:rsidRPr="0018337B">
        <w:rPr>
          <w:rFonts w:ascii="Times New Roman" w:eastAsia="MS Mincho" w:hAnsi="Times New Roman"/>
          <w:b/>
          <w:lang w:val="lt-LT" w:eastAsia="lt-LT"/>
        </w:rPr>
        <w:tab/>
        <w:t>TINKAMUMO LAIKAS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VAULT_ND_014190b2-730f-4503-a037-31e28949a5bc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28B7DE5E" w14:textId="77777777" w:rsidR="004B0AF3" w:rsidRPr="0018337B" w:rsidRDefault="004B0AF3" w:rsidP="004B0AF3">
      <w:pPr>
        <w:spacing w:after="0" w:line="240" w:lineRule="auto"/>
        <w:rPr>
          <w:rFonts w:ascii="Times New Roman" w:eastAsia="MS Mincho" w:hAnsi="Times New Roman"/>
          <w:lang w:val="lt-LT" w:eastAsia="lt-LT"/>
        </w:rPr>
      </w:pPr>
    </w:p>
    <w:p w14:paraId="30DA91FA" w14:textId="77777777" w:rsidR="004B0AF3" w:rsidRPr="00AD6490" w:rsidRDefault="00936416" w:rsidP="004B0AF3">
      <w:pPr>
        <w:spacing w:after="0" w:line="240" w:lineRule="auto"/>
        <w:rPr>
          <w:rFonts w:ascii="Times New Roman" w:hAnsi="Times New Roman"/>
          <w:lang w:val="lt-LT"/>
        </w:rPr>
      </w:pPr>
      <w:r w:rsidRPr="0018337B">
        <w:rPr>
          <w:rFonts w:ascii="Times New Roman" w:eastAsia="MS Mincho" w:hAnsi="Times New Roman"/>
          <w:lang w:val="lt-LT" w:eastAsia="lt-LT"/>
        </w:rPr>
        <w:t>EXP</w:t>
      </w:r>
      <w:r w:rsidR="004B0AF3" w:rsidRPr="0018337B">
        <w:rPr>
          <w:rFonts w:ascii="Times New Roman" w:eastAsia="MS Mincho" w:hAnsi="Times New Roman"/>
          <w:lang w:val="lt-LT" w:eastAsia="lt-LT"/>
        </w:rPr>
        <w:t xml:space="preserve"> </w:t>
      </w:r>
      <w:r w:rsidR="004B0AF3" w:rsidRPr="00F73694">
        <w:rPr>
          <w:rFonts w:ascii="Times New Roman" w:hAnsi="Times New Roman"/>
          <w:highlight w:val="lightGray"/>
          <w:lang w:val="lt-LT"/>
        </w:rPr>
        <w:t>{mm-MMMM}</w:t>
      </w:r>
    </w:p>
    <w:p w14:paraId="4C1EFC7F" w14:textId="7F2179EA" w:rsidR="004B0AF3" w:rsidRPr="0018337B" w:rsidRDefault="002C1265"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Informacij</w:t>
      </w:r>
      <w:r w:rsidR="00AF12AA">
        <w:rPr>
          <w:rFonts w:ascii="Times New Roman" w:eastAsia="MS Mincho" w:hAnsi="Times New Roman"/>
          <w:lang w:val="lt-LT" w:eastAsia="lt-LT"/>
        </w:rPr>
        <w:t xml:space="preserve">a </w:t>
      </w:r>
      <w:r w:rsidRPr="0018337B">
        <w:rPr>
          <w:rFonts w:ascii="Times New Roman" w:eastAsia="MS Mincho" w:hAnsi="Times New Roman"/>
          <w:lang w:val="lt-LT" w:eastAsia="lt-LT"/>
        </w:rPr>
        <w:t>apie laikymo trukmę po paruošimo pateikiama pakuotės lapelyje.</w:t>
      </w:r>
      <w:r w:rsidR="004B0AF3" w:rsidRPr="0018337B" w:rsidDel="006450A3">
        <w:rPr>
          <w:rFonts w:ascii="Times New Roman" w:eastAsia="MS Mincho" w:hAnsi="Times New Roman"/>
          <w:lang w:val="lt-LT" w:eastAsia="lt-LT"/>
        </w:rPr>
        <w:t xml:space="preserve"> </w:t>
      </w:r>
    </w:p>
    <w:p w14:paraId="5C43124C" w14:textId="77777777" w:rsidR="004B0AF3" w:rsidRPr="0018337B" w:rsidRDefault="004B0AF3" w:rsidP="004B0AF3">
      <w:pPr>
        <w:spacing w:after="0" w:line="240" w:lineRule="auto"/>
        <w:rPr>
          <w:rFonts w:ascii="Times New Roman" w:eastAsia="MS Mincho" w:hAnsi="Times New Roman"/>
          <w:lang w:val="lt-LT" w:eastAsia="lt-LT"/>
        </w:rPr>
      </w:pPr>
    </w:p>
    <w:p w14:paraId="1421CCB2" w14:textId="77777777" w:rsidR="004B0AF3" w:rsidRPr="0018337B" w:rsidRDefault="004B0AF3" w:rsidP="004B0AF3">
      <w:pPr>
        <w:spacing w:after="0" w:line="240" w:lineRule="auto"/>
        <w:rPr>
          <w:rFonts w:ascii="Times New Roman" w:eastAsia="MS Mincho" w:hAnsi="Times New Roman"/>
          <w:lang w:val="lt-LT" w:eastAsia="lt-LT"/>
        </w:rPr>
      </w:pPr>
    </w:p>
    <w:p w14:paraId="6FB68F65" w14:textId="324C7502"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9.</w:t>
      </w:r>
      <w:r w:rsidRPr="0018337B">
        <w:rPr>
          <w:rFonts w:ascii="Times New Roman" w:eastAsia="MS Mincho" w:hAnsi="Times New Roman"/>
          <w:b/>
          <w:lang w:val="lt-LT" w:eastAsia="lt-LT"/>
        </w:rPr>
        <w:tab/>
        <w:t>SPECIALIOS LAIKYMO SĄLYGOS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VAULT_ND_30d228bf-b749-4907-b75f-9bf7a212c9c3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49A80183" w14:textId="77777777" w:rsidR="004B0AF3" w:rsidRPr="0018337B" w:rsidRDefault="004B0AF3" w:rsidP="004B0AF3">
      <w:pPr>
        <w:spacing w:after="0" w:line="240" w:lineRule="auto"/>
        <w:rPr>
          <w:rFonts w:ascii="Times New Roman" w:eastAsia="MS Mincho" w:hAnsi="Times New Roman"/>
          <w:lang w:val="lt-LT" w:eastAsia="lt-LT"/>
        </w:rPr>
      </w:pPr>
    </w:p>
    <w:p w14:paraId="4D4EE71D" w14:textId="519B034F" w:rsidR="004B0AF3" w:rsidRPr="0018337B" w:rsidRDefault="004B0AF3" w:rsidP="004B0AF3">
      <w:p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Laikyti šaldytuve (2</w:t>
      </w:r>
      <w:r w:rsidR="00AF12AA">
        <w:rPr>
          <w:rFonts w:ascii="Times New Roman" w:eastAsia="MS Mincho" w:hAnsi="Times New Roman"/>
          <w:lang w:val="lt-LT" w:eastAsia="lt-LT"/>
        </w:rPr>
        <w:t> </w:t>
      </w:r>
      <w:r w:rsidRPr="0018337B">
        <w:rPr>
          <w:rFonts w:ascii="Times New Roman" w:eastAsia="MS Mincho" w:hAnsi="Times New Roman"/>
          <w:lang w:val="lt-LT" w:eastAsia="lt-LT"/>
        </w:rPr>
        <w:t>°C–8</w:t>
      </w:r>
      <w:r w:rsidR="00AF12AA">
        <w:rPr>
          <w:rFonts w:ascii="Times New Roman" w:eastAsia="MS Mincho" w:hAnsi="Times New Roman"/>
          <w:lang w:val="lt-LT" w:eastAsia="lt-LT"/>
        </w:rPr>
        <w:t> </w:t>
      </w:r>
      <w:r w:rsidRPr="0018337B">
        <w:rPr>
          <w:rFonts w:ascii="Times New Roman" w:eastAsia="MS Mincho" w:hAnsi="Times New Roman"/>
          <w:lang w:val="lt-LT" w:eastAsia="lt-LT"/>
        </w:rPr>
        <w:t>°C).</w:t>
      </w:r>
    </w:p>
    <w:p w14:paraId="08AD5BFD" w14:textId="42DAC66A" w:rsidR="00E32AF7" w:rsidRPr="0018337B" w:rsidRDefault="004B0AF3" w:rsidP="004B0AF3">
      <w:p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Negalima užšaldyti.</w:t>
      </w:r>
    </w:p>
    <w:p w14:paraId="4C80C3D0" w14:textId="77777777" w:rsidR="004B0AF3" w:rsidRPr="0018337B" w:rsidRDefault="004B0AF3" w:rsidP="004B0AF3">
      <w:pPr>
        <w:spacing w:after="0" w:line="240" w:lineRule="auto"/>
        <w:rPr>
          <w:rFonts w:ascii="Times New Roman" w:eastAsia="MS Mincho" w:hAnsi="Times New Roman"/>
          <w:lang w:val="lt-LT" w:eastAsia="lt-LT"/>
        </w:rPr>
      </w:pPr>
    </w:p>
    <w:p w14:paraId="02E4CD7F" w14:textId="77777777" w:rsidR="004B0AF3" w:rsidRPr="0018337B" w:rsidRDefault="004B0AF3" w:rsidP="004B0AF3">
      <w:pPr>
        <w:spacing w:after="0" w:line="240" w:lineRule="auto"/>
        <w:rPr>
          <w:rFonts w:ascii="Times New Roman" w:eastAsia="MS Mincho" w:hAnsi="Times New Roman"/>
          <w:lang w:val="lt-LT" w:eastAsia="lt-LT"/>
        </w:rPr>
      </w:pPr>
    </w:p>
    <w:p w14:paraId="1EAC26D4" w14:textId="4FABC1C9"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10.</w:t>
      </w:r>
      <w:r w:rsidRPr="0018337B">
        <w:rPr>
          <w:rFonts w:ascii="Times New Roman" w:eastAsia="MS Mincho" w:hAnsi="Times New Roman"/>
          <w:b/>
          <w:lang w:val="lt-LT" w:eastAsia="lt-LT"/>
        </w:rPr>
        <w:tab/>
        <w:t xml:space="preserve">SPECIALIOS ATSARGUMO PRIEMONĖS DĖL NESUVARTOTO </w:t>
      </w:r>
      <w:r w:rsidRPr="0018337B">
        <w:rPr>
          <w:rFonts w:ascii="Times New Roman" w:eastAsia="MS Mincho" w:hAnsi="Times New Roman"/>
          <w:b/>
          <w:bCs/>
          <w:lang w:val="lt-LT" w:eastAsia="lt-LT"/>
        </w:rPr>
        <w:t xml:space="preserve">VAISTINIO PREPARATO AR JO ATLIEKŲ </w:t>
      </w:r>
      <w:r w:rsidRPr="0018337B">
        <w:rPr>
          <w:rFonts w:ascii="Times New Roman" w:eastAsia="MS Mincho" w:hAnsi="Times New Roman"/>
          <w:b/>
          <w:lang w:val="lt-LT" w:eastAsia="lt-LT"/>
        </w:rPr>
        <w:t>TVARKYMO</w:t>
      </w:r>
      <w:r w:rsidRPr="0018337B" w:rsidDel="001C716E">
        <w:rPr>
          <w:rFonts w:ascii="Times New Roman" w:eastAsia="MS Mincho" w:hAnsi="Times New Roman"/>
          <w:b/>
          <w:lang w:val="lt-LT" w:eastAsia="lt-LT"/>
        </w:rPr>
        <w:t xml:space="preserve"> </w:t>
      </w:r>
      <w:r w:rsidRPr="0018337B">
        <w:rPr>
          <w:rFonts w:ascii="Times New Roman" w:eastAsia="MS Mincho" w:hAnsi="Times New Roman"/>
          <w:b/>
          <w:lang w:val="lt-LT" w:eastAsia="lt-LT"/>
        </w:rPr>
        <w:t>(JEI REIKIA)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VAULT_ND_254f6791-d28b-4013-bfcd-1546dfc1c116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4D5A5481" w14:textId="77777777" w:rsidR="004B0AF3" w:rsidRPr="0018337B" w:rsidRDefault="004B0AF3" w:rsidP="004B0AF3">
      <w:pPr>
        <w:spacing w:after="0" w:line="240" w:lineRule="auto"/>
        <w:rPr>
          <w:rFonts w:ascii="Times New Roman" w:eastAsia="MS Mincho" w:hAnsi="Times New Roman"/>
          <w:lang w:val="lt-LT" w:eastAsia="lt-LT"/>
        </w:rPr>
      </w:pPr>
    </w:p>
    <w:p w14:paraId="1D68C04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Nesuvartotą vaist</w:t>
      </w:r>
      <w:r w:rsidR="00342BEE" w:rsidRPr="0018337B">
        <w:rPr>
          <w:rFonts w:ascii="Times New Roman" w:eastAsia="MS Mincho" w:hAnsi="Times New Roman"/>
          <w:lang w:val="lt-LT" w:eastAsia="lt-LT"/>
        </w:rPr>
        <w:t>ą</w:t>
      </w:r>
      <w:r w:rsidRPr="0018337B">
        <w:rPr>
          <w:rFonts w:ascii="Times New Roman" w:eastAsia="MS Mincho" w:hAnsi="Times New Roman"/>
          <w:lang w:val="lt-LT" w:eastAsia="lt-LT"/>
        </w:rPr>
        <w:t xml:space="preserve"> ar atliekas reikia tvarkyti</w:t>
      </w:r>
      <w:r w:rsidRPr="0018337B" w:rsidDel="00141C06">
        <w:rPr>
          <w:rFonts w:ascii="Times New Roman" w:eastAsia="MS Mincho" w:hAnsi="Times New Roman"/>
          <w:lang w:val="lt-LT" w:eastAsia="lt-LT"/>
        </w:rPr>
        <w:t xml:space="preserve"> </w:t>
      </w:r>
      <w:r w:rsidRPr="0018337B">
        <w:rPr>
          <w:rFonts w:ascii="Times New Roman" w:eastAsia="MS Mincho" w:hAnsi="Times New Roman"/>
          <w:lang w:val="lt-LT" w:eastAsia="lt-LT"/>
        </w:rPr>
        <w:t>laikantis vietinių reikalavimų.</w:t>
      </w:r>
    </w:p>
    <w:p w14:paraId="56A4BDA7" w14:textId="77777777" w:rsidR="004B0AF3" w:rsidRPr="0018337B" w:rsidRDefault="004B0AF3" w:rsidP="004B0AF3">
      <w:pPr>
        <w:spacing w:after="0" w:line="240" w:lineRule="auto"/>
        <w:rPr>
          <w:rFonts w:ascii="Times New Roman" w:eastAsia="MS Mincho" w:hAnsi="Times New Roman"/>
          <w:lang w:val="lt-LT" w:eastAsia="lt-LT"/>
        </w:rPr>
      </w:pPr>
    </w:p>
    <w:p w14:paraId="090C9E6A" w14:textId="77777777" w:rsidR="004B0AF3" w:rsidRPr="0018337B" w:rsidRDefault="004B0AF3" w:rsidP="004B0AF3">
      <w:pPr>
        <w:spacing w:after="0" w:line="240" w:lineRule="auto"/>
        <w:rPr>
          <w:rFonts w:ascii="Times New Roman" w:eastAsia="MS Mincho" w:hAnsi="Times New Roman"/>
          <w:lang w:val="lt-LT" w:eastAsia="lt-LT"/>
        </w:rPr>
      </w:pPr>
    </w:p>
    <w:p w14:paraId="44260DD1" w14:textId="240A8D8F"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11.</w:t>
      </w:r>
      <w:r w:rsidRPr="0018337B">
        <w:rPr>
          <w:rFonts w:ascii="Times New Roman" w:eastAsia="MS Mincho" w:hAnsi="Times New Roman"/>
          <w:b/>
          <w:lang w:val="lt-LT" w:eastAsia="lt-LT"/>
        </w:rPr>
        <w:tab/>
      </w:r>
      <w:r w:rsidRPr="0018337B">
        <w:rPr>
          <w:rFonts w:ascii="Times New Roman" w:eastAsia="MS Mincho" w:hAnsi="Times New Roman"/>
          <w:b/>
          <w:caps/>
          <w:lang w:val="lt-LT" w:eastAsia="lt-LT"/>
        </w:rPr>
        <w:t>REGISTRUOTOJO</w:t>
      </w:r>
      <w:r w:rsidRPr="0018337B">
        <w:rPr>
          <w:rFonts w:ascii="Times New Roman" w:eastAsia="MS Mincho" w:hAnsi="Times New Roman"/>
          <w:b/>
          <w:lang w:val="lt-LT" w:eastAsia="lt-LT"/>
        </w:rPr>
        <w:t xml:space="preserve"> PAVADINIMAS IR ADRESAS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VAULT_ND_444d6d06-09d3-4889-b556-6f7432907c30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696E97C8" w14:textId="1F3E6FAE" w:rsidR="004B0AF3" w:rsidRDefault="004B0AF3" w:rsidP="004B0AF3">
      <w:pPr>
        <w:spacing w:after="0" w:line="240" w:lineRule="auto"/>
        <w:rPr>
          <w:rFonts w:ascii="Times New Roman" w:eastAsia="MS Mincho" w:hAnsi="Times New Roman"/>
          <w:lang w:val="lt-LT" w:eastAsia="lt-LT"/>
        </w:rPr>
      </w:pPr>
    </w:p>
    <w:p w14:paraId="7AA26445" w14:textId="77777777" w:rsidR="00043AA1" w:rsidRPr="00B94752" w:rsidRDefault="00043AA1" w:rsidP="00043AA1">
      <w:pPr>
        <w:spacing w:after="0" w:line="240" w:lineRule="auto"/>
        <w:rPr>
          <w:rFonts w:ascii="Times New Roman" w:eastAsia="MS Mincho" w:hAnsi="Times New Roman"/>
          <w:lang w:val="ru-RU" w:eastAsia="lt-LT"/>
        </w:rPr>
      </w:pPr>
      <w:r w:rsidRPr="00B94752">
        <w:rPr>
          <w:rFonts w:ascii="Times New Roman" w:eastAsia="MS Mincho" w:hAnsi="Times New Roman"/>
          <w:lang w:val="ru-RU" w:eastAsia="lt-LT"/>
        </w:rPr>
        <w:t>Sanofi Winthrop Industrie</w:t>
      </w:r>
    </w:p>
    <w:p w14:paraId="42EDB3BC" w14:textId="77777777" w:rsidR="00043AA1" w:rsidRPr="00B94752" w:rsidRDefault="00043AA1" w:rsidP="00043AA1">
      <w:pPr>
        <w:spacing w:after="0" w:line="240" w:lineRule="auto"/>
        <w:rPr>
          <w:rFonts w:ascii="Times New Roman" w:eastAsia="MS Mincho" w:hAnsi="Times New Roman"/>
          <w:lang w:val="ru-RU" w:eastAsia="lt-LT"/>
        </w:rPr>
      </w:pPr>
      <w:r w:rsidRPr="00B94752">
        <w:rPr>
          <w:rFonts w:ascii="Times New Roman" w:eastAsia="MS Mincho" w:hAnsi="Times New Roman"/>
          <w:lang w:val="ru-RU" w:eastAsia="lt-LT"/>
        </w:rPr>
        <w:t>8</w:t>
      </w:r>
      <w:r w:rsidRPr="00B94752">
        <w:rPr>
          <w:rFonts w:ascii="Times New Roman" w:eastAsia="MS Mincho" w:hAnsi="Times New Roman"/>
          <w:lang w:eastAsia="lt-LT"/>
        </w:rPr>
        <w:t>2</w:t>
      </w:r>
      <w:r w:rsidRPr="00B94752">
        <w:rPr>
          <w:rFonts w:ascii="Times New Roman" w:eastAsia="MS Mincho" w:hAnsi="Times New Roman"/>
          <w:lang w:val="ru-RU" w:eastAsia="lt-LT"/>
        </w:rPr>
        <w:t xml:space="preserve"> </w:t>
      </w:r>
      <w:r>
        <w:rPr>
          <w:rFonts w:ascii="Times New Roman" w:eastAsia="MS Mincho" w:hAnsi="Times New Roman"/>
          <w:lang w:eastAsia="lt-LT"/>
        </w:rPr>
        <w:t>a</w:t>
      </w:r>
      <w:r w:rsidRPr="00B94752">
        <w:rPr>
          <w:rFonts w:ascii="Times New Roman" w:eastAsia="MS Mincho" w:hAnsi="Times New Roman"/>
          <w:lang w:val="ru-RU" w:eastAsia="lt-LT"/>
        </w:rPr>
        <w:t>venue Raspail</w:t>
      </w:r>
    </w:p>
    <w:p w14:paraId="34151920" w14:textId="77777777" w:rsidR="00043AA1" w:rsidRPr="00B94752" w:rsidRDefault="00043AA1" w:rsidP="00043AA1">
      <w:pPr>
        <w:spacing w:after="0" w:line="240" w:lineRule="auto"/>
        <w:rPr>
          <w:rFonts w:ascii="Times New Roman" w:eastAsia="MS Mincho" w:hAnsi="Times New Roman"/>
          <w:lang w:eastAsia="lt-LT"/>
        </w:rPr>
      </w:pPr>
      <w:r w:rsidRPr="00B94752">
        <w:rPr>
          <w:rFonts w:ascii="Times New Roman" w:eastAsia="MS Mincho" w:hAnsi="Times New Roman"/>
          <w:lang w:val="ru-RU" w:eastAsia="lt-LT"/>
        </w:rPr>
        <w:t>94250 Gentilly</w:t>
      </w:r>
    </w:p>
    <w:p w14:paraId="5D5349B0" w14:textId="2871B4B2" w:rsidR="00043AA1" w:rsidRPr="0018337B" w:rsidRDefault="00043AA1" w:rsidP="00043AA1">
      <w:pPr>
        <w:spacing w:after="0" w:line="240" w:lineRule="auto"/>
        <w:rPr>
          <w:rFonts w:ascii="Times New Roman" w:eastAsia="MS Mincho" w:hAnsi="Times New Roman"/>
          <w:lang w:val="lt-LT" w:eastAsia="lt-LT"/>
        </w:rPr>
      </w:pPr>
      <w:r w:rsidRPr="00B94752">
        <w:rPr>
          <w:rFonts w:ascii="Times New Roman" w:eastAsia="MS Mincho" w:hAnsi="Times New Roman"/>
          <w:lang w:eastAsia="lt-LT"/>
        </w:rPr>
        <w:t>Pranc</w:t>
      </w:r>
      <w:r w:rsidRPr="00B94752">
        <w:rPr>
          <w:rFonts w:ascii="Times New Roman" w:eastAsia="MS Mincho" w:hAnsi="Times New Roman"/>
          <w:lang w:val="lt-LT" w:eastAsia="lt-LT"/>
        </w:rPr>
        <w:t>ūzija</w:t>
      </w:r>
    </w:p>
    <w:p w14:paraId="52C1BC41" w14:textId="77777777" w:rsidR="004B0AF3" w:rsidRPr="0018337B" w:rsidRDefault="004B0AF3" w:rsidP="004B0AF3">
      <w:pPr>
        <w:spacing w:after="0" w:line="240" w:lineRule="auto"/>
        <w:rPr>
          <w:rFonts w:ascii="Times New Roman" w:eastAsia="MS Mincho" w:hAnsi="Times New Roman"/>
          <w:lang w:val="lt-LT" w:eastAsia="lt-LT"/>
        </w:rPr>
      </w:pPr>
    </w:p>
    <w:p w14:paraId="6D5FF954" w14:textId="77777777" w:rsidR="004B0AF3" w:rsidRPr="0018337B" w:rsidRDefault="004B0AF3" w:rsidP="004B0AF3">
      <w:pPr>
        <w:spacing w:after="0" w:line="240" w:lineRule="auto"/>
        <w:rPr>
          <w:rFonts w:ascii="Times New Roman" w:eastAsia="MS Mincho" w:hAnsi="Times New Roman"/>
          <w:lang w:val="lt-LT" w:eastAsia="lt-LT"/>
        </w:rPr>
      </w:pPr>
    </w:p>
    <w:p w14:paraId="15ED050D" w14:textId="332AD1AD"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12.</w:t>
      </w:r>
      <w:r w:rsidRPr="0018337B">
        <w:rPr>
          <w:rFonts w:ascii="Times New Roman" w:eastAsia="MS Mincho" w:hAnsi="Times New Roman"/>
          <w:b/>
          <w:lang w:val="lt-LT" w:eastAsia="lt-LT"/>
        </w:rPr>
        <w:tab/>
        <w:t>REGISTRACIJOS PAŽYMĖJIMO NUMERI</w:t>
      </w:r>
      <w:r w:rsidR="00714D5F">
        <w:rPr>
          <w:rFonts w:ascii="Times New Roman" w:eastAsia="MS Mincho" w:hAnsi="Times New Roman"/>
          <w:b/>
          <w:lang w:val="lt-LT" w:eastAsia="lt-LT"/>
        </w:rPr>
        <w:t>S (-I</w:t>
      </w:r>
      <w:r w:rsidRPr="0018337B">
        <w:rPr>
          <w:rFonts w:ascii="Times New Roman" w:eastAsia="MS Mincho" w:hAnsi="Times New Roman"/>
          <w:b/>
          <w:lang w:val="lt-LT" w:eastAsia="lt-LT"/>
        </w:rPr>
        <w:t>AI</w:t>
      </w:r>
      <w:r w:rsidR="00714D5F">
        <w:rPr>
          <w:rFonts w:ascii="Times New Roman" w:eastAsia="MS Mincho" w:hAnsi="Times New Roman"/>
          <w:b/>
          <w:lang w:val="lt-LT" w:eastAsia="lt-LT"/>
        </w:rPr>
        <w:t>)</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VAULT_ND_5845f077-20bc-4f4d-99bf-36b16c2ff468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40E78F2D" w14:textId="77777777" w:rsidR="004B0AF3" w:rsidRPr="0018337B" w:rsidRDefault="004B0AF3" w:rsidP="004B0AF3">
      <w:pPr>
        <w:spacing w:after="0" w:line="240" w:lineRule="auto"/>
        <w:rPr>
          <w:rFonts w:ascii="Times New Roman" w:eastAsia="MS Mincho" w:hAnsi="Times New Roman"/>
          <w:lang w:val="lt-LT" w:eastAsia="lt-LT"/>
        </w:rPr>
      </w:pPr>
    </w:p>
    <w:p w14:paraId="0E6C87D1" w14:textId="77777777" w:rsidR="004B0AF3" w:rsidRPr="0018337B" w:rsidRDefault="004B0AF3" w:rsidP="004B0AF3">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LT/1/95/1199/001 – miltelių flakonas ir tirpiklio švirkštas (0,5 ml), N1</w:t>
      </w:r>
    </w:p>
    <w:p w14:paraId="74A327ED" w14:textId="77777777" w:rsidR="004B0AF3" w:rsidRPr="00AD6490" w:rsidRDefault="004B0AF3" w:rsidP="004B0AF3">
      <w:pPr>
        <w:spacing w:after="0" w:line="240" w:lineRule="auto"/>
        <w:rPr>
          <w:rFonts w:ascii="Times New Roman" w:hAnsi="Times New Roman"/>
          <w:highlight w:val="lightGray"/>
          <w:lang w:val="lt-LT"/>
        </w:rPr>
      </w:pPr>
      <w:r w:rsidRPr="00AD6490">
        <w:rPr>
          <w:rFonts w:ascii="Times New Roman" w:hAnsi="Times New Roman"/>
          <w:highlight w:val="lightGray"/>
          <w:lang w:val="lt-LT"/>
        </w:rPr>
        <w:t>LT/1/95/1199/002 – miltelių flakonas ir tirpiklio ampulė (0,5 ml), N5</w:t>
      </w:r>
    </w:p>
    <w:p w14:paraId="323FA87C" w14:textId="77777777" w:rsidR="004B0AF3" w:rsidRPr="0018337B" w:rsidRDefault="0069429F" w:rsidP="004B0AF3">
      <w:pPr>
        <w:spacing w:after="0" w:line="240" w:lineRule="auto"/>
        <w:rPr>
          <w:rFonts w:ascii="Times New Roman" w:eastAsia="MS Mincho" w:hAnsi="Times New Roman"/>
          <w:lang w:val="lt-LT" w:eastAsia="lt-LT"/>
        </w:rPr>
      </w:pPr>
      <w:r w:rsidRPr="00AD6490">
        <w:rPr>
          <w:rFonts w:ascii="Times New Roman" w:hAnsi="Times New Roman"/>
          <w:highlight w:val="lightGray"/>
          <w:lang w:val="lt-LT"/>
        </w:rPr>
        <w:t>LT/1/95/1199/003 – miltelių flakonas ir tirpiklio švirkštas (0,5 ml), N10</w:t>
      </w:r>
    </w:p>
    <w:p w14:paraId="4F2F5A6A" w14:textId="77777777" w:rsidR="004B0AF3" w:rsidRPr="0018337B" w:rsidRDefault="004B0AF3" w:rsidP="004B0AF3">
      <w:pPr>
        <w:spacing w:after="0" w:line="240" w:lineRule="auto"/>
        <w:rPr>
          <w:rFonts w:ascii="Times New Roman" w:eastAsia="MS Mincho" w:hAnsi="Times New Roman"/>
          <w:lang w:val="lt-LT" w:eastAsia="lt-LT"/>
        </w:rPr>
      </w:pPr>
    </w:p>
    <w:p w14:paraId="66AC6547" w14:textId="0EA30323"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13.</w:t>
      </w:r>
      <w:r w:rsidRPr="0018337B">
        <w:rPr>
          <w:rFonts w:ascii="Times New Roman" w:eastAsia="MS Mincho" w:hAnsi="Times New Roman"/>
          <w:b/>
          <w:lang w:val="lt-LT" w:eastAsia="lt-LT"/>
        </w:rPr>
        <w:tab/>
        <w:t>SERIJOS NUMERIS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VAULT_ND_dfb8a578-7bb7-41c7-b6e7-0ca70b1edeeb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7EB64DA6" w14:textId="77777777" w:rsidR="004B0AF3" w:rsidRPr="0018337B" w:rsidRDefault="004B0AF3" w:rsidP="004B0AF3">
      <w:pPr>
        <w:spacing w:after="0" w:line="240" w:lineRule="auto"/>
        <w:rPr>
          <w:rFonts w:ascii="Times New Roman" w:eastAsia="MS Mincho" w:hAnsi="Times New Roman"/>
          <w:lang w:val="lt-LT" w:eastAsia="lt-LT"/>
        </w:rPr>
      </w:pPr>
    </w:p>
    <w:p w14:paraId="32CDD8FC" w14:textId="77777777" w:rsidR="004B0AF3" w:rsidRPr="00AD6490" w:rsidRDefault="0069429F" w:rsidP="004B0AF3">
      <w:pPr>
        <w:spacing w:after="0" w:line="240" w:lineRule="auto"/>
        <w:rPr>
          <w:rFonts w:ascii="Times New Roman" w:hAnsi="Times New Roman"/>
        </w:rPr>
      </w:pPr>
      <w:r w:rsidRPr="0018337B">
        <w:rPr>
          <w:rFonts w:ascii="Times New Roman" w:eastAsia="MS Mincho" w:hAnsi="Times New Roman"/>
          <w:lang w:val="lt-LT" w:eastAsia="lt-LT"/>
        </w:rPr>
        <w:t>Lot</w:t>
      </w:r>
    </w:p>
    <w:p w14:paraId="1E0A02CE" w14:textId="77777777" w:rsidR="004B0AF3" w:rsidRPr="0018337B" w:rsidRDefault="004B0AF3" w:rsidP="004B0AF3">
      <w:pPr>
        <w:spacing w:after="0" w:line="240" w:lineRule="auto"/>
        <w:rPr>
          <w:rFonts w:ascii="Times New Roman" w:eastAsia="MS Mincho" w:hAnsi="Times New Roman"/>
          <w:lang w:val="lt-LT" w:eastAsia="lt-LT"/>
        </w:rPr>
      </w:pPr>
    </w:p>
    <w:p w14:paraId="011A68B7" w14:textId="77777777" w:rsidR="004B0AF3" w:rsidRPr="0018337B" w:rsidRDefault="004B0AF3" w:rsidP="004B0AF3">
      <w:pPr>
        <w:spacing w:after="0" w:line="240" w:lineRule="auto"/>
        <w:rPr>
          <w:rFonts w:ascii="Times New Roman" w:eastAsia="MS Mincho" w:hAnsi="Times New Roman"/>
          <w:lang w:val="lt-LT" w:eastAsia="lt-LT"/>
        </w:rPr>
      </w:pPr>
    </w:p>
    <w:p w14:paraId="6D2FD9B8" w14:textId="60BC7CE9"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lastRenderedPageBreak/>
        <w:t>14.</w:t>
      </w:r>
      <w:r w:rsidRPr="0018337B">
        <w:rPr>
          <w:rFonts w:ascii="Times New Roman" w:eastAsia="MS Mincho" w:hAnsi="Times New Roman"/>
          <w:b/>
          <w:lang w:val="lt-LT" w:eastAsia="lt-LT"/>
        </w:rPr>
        <w:tab/>
        <w:t>PARDAVIMO (IŠDAVIMO) TVARKA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VAULT_ND_9aaa79f7-bda0-4a6c-80be-12de41eb810f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FC04C3F" w14:textId="77777777" w:rsidR="004B0AF3" w:rsidRPr="0018337B" w:rsidRDefault="004B0AF3" w:rsidP="004B0AF3">
      <w:pPr>
        <w:spacing w:after="0" w:line="240" w:lineRule="auto"/>
        <w:rPr>
          <w:rFonts w:ascii="Times New Roman" w:eastAsia="MS Mincho" w:hAnsi="Times New Roman"/>
          <w:lang w:val="lt-LT" w:eastAsia="lt-LT"/>
        </w:rPr>
      </w:pPr>
    </w:p>
    <w:p w14:paraId="6F3A018C" w14:textId="0B212E1F"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Receptinis vaistas</w:t>
      </w:r>
      <w:r w:rsidR="00AF12AA">
        <w:rPr>
          <w:rFonts w:ascii="Times New Roman" w:eastAsia="MS Mincho" w:hAnsi="Times New Roman"/>
          <w:lang w:val="lt-LT" w:eastAsia="lt-LT"/>
        </w:rPr>
        <w:t>.</w:t>
      </w:r>
    </w:p>
    <w:p w14:paraId="1F5A50F2" w14:textId="77777777" w:rsidR="004B0AF3" w:rsidRPr="0018337B" w:rsidRDefault="004B0AF3" w:rsidP="004B0AF3">
      <w:pPr>
        <w:spacing w:after="0" w:line="240" w:lineRule="auto"/>
        <w:rPr>
          <w:rFonts w:ascii="Times New Roman" w:eastAsia="MS Mincho" w:hAnsi="Times New Roman"/>
          <w:lang w:val="lt-LT" w:eastAsia="lt-LT"/>
        </w:rPr>
      </w:pPr>
    </w:p>
    <w:p w14:paraId="66E01BC5" w14:textId="77777777" w:rsidR="004B0AF3" w:rsidRPr="0018337B" w:rsidRDefault="004B0AF3" w:rsidP="004B0AF3">
      <w:pPr>
        <w:spacing w:after="0" w:line="240" w:lineRule="auto"/>
        <w:rPr>
          <w:rFonts w:ascii="Times New Roman" w:eastAsia="MS Mincho" w:hAnsi="Times New Roman"/>
          <w:lang w:val="lt-LT" w:eastAsia="lt-LT"/>
        </w:rPr>
      </w:pPr>
    </w:p>
    <w:p w14:paraId="3E9635D3" w14:textId="52504C53"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15.</w:t>
      </w:r>
      <w:r w:rsidRPr="0018337B">
        <w:rPr>
          <w:rFonts w:ascii="Times New Roman" w:eastAsia="MS Mincho" w:hAnsi="Times New Roman"/>
          <w:b/>
          <w:lang w:val="lt-LT" w:eastAsia="lt-LT"/>
        </w:rPr>
        <w:tab/>
        <w:t>VARTOJIMO INSTRUKCIJA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VAULT_ND_cc626f93-557e-45c6-baa7-9de6be5c6cd8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239BB0A7" w14:textId="77777777" w:rsidR="004B0AF3" w:rsidRPr="0018337B" w:rsidRDefault="004B0AF3" w:rsidP="004B0AF3">
      <w:pPr>
        <w:spacing w:after="0" w:line="240" w:lineRule="auto"/>
        <w:rPr>
          <w:rFonts w:ascii="Times New Roman" w:eastAsia="MS Mincho" w:hAnsi="Times New Roman"/>
          <w:lang w:val="lt-LT" w:eastAsia="lt-LT"/>
        </w:rPr>
      </w:pPr>
    </w:p>
    <w:p w14:paraId="26D4B7B5" w14:textId="77777777" w:rsidR="004B0AF3" w:rsidRPr="0018337B" w:rsidRDefault="004B0AF3" w:rsidP="004B0AF3">
      <w:pPr>
        <w:spacing w:after="0" w:line="240" w:lineRule="auto"/>
        <w:rPr>
          <w:rFonts w:ascii="Times New Roman" w:eastAsia="MS Mincho" w:hAnsi="Times New Roman"/>
          <w:lang w:val="lt-LT" w:eastAsia="lt-LT"/>
        </w:rPr>
      </w:pPr>
    </w:p>
    <w:p w14:paraId="499867B4" w14:textId="77777777" w:rsidR="004B0AF3" w:rsidRPr="0018337B" w:rsidRDefault="004B0AF3" w:rsidP="004B0AF3">
      <w:pPr>
        <w:pBdr>
          <w:top w:val="single" w:sz="4" w:space="1" w:color="auto"/>
          <w:left w:val="single" w:sz="4" w:space="4" w:color="auto"/>
          <w:bottom w:val="single" w:sz="4" w:space="0" w:color="auto"/>
          <w:right w:val="single" w:sz="4" w:space="4" w:color="auto"/>
        </w:pBdr>
        <w:spacing w:after="0" w:line="240" w:lineRule="auto"/>
        <w:rPr>
          <w:rFonts w:ascii="Times New Roman" w:eastAsia="MS Mincho" w:hAnsi="Times New Roman"/>
          <w:color w:val="008000"/>
          <w:lang w:val="lt-LT" w:eastAsia="lt-LT"/>
        </w:rPr>
      </w:pPr>
      <w:r w:rsidRPr="0018337B">
        <w:rPr>
          <w:rFonts w:ascii="Times New Roman" w:eastAsia="MS Mincho" w:hAnsi="Times New Roman"/>
          <w:b/>
          <w:lang w:val="lt-LT" w:eastAsia="lt-LT"/>
        </w:rPr>
        <w:t>16.</w:t>
      </w:r>
      <w:r w:rsidRPr="0018337B">
        <w:rPr>
          <w:rFonts w:ascii="Times New Roman" w:eastAsia="MS Mincho" w:hAnsi="Times New Roman"/>
          <w:b/>
          <w:lang w:val="lt-LT" w:eastAsia="lt-LT"/>
        </w:rPr>
        <w:tab/>
        <w:t>INFORMACIJA BRAILIO RAŠTU</w:t>
      </w:r>
    </w:p>
    <w:p w14:paraId="76CF5322" w14:textId="77777777" w:rsidR="004B0AF3" w:rsidRPr="0018337B" w:rsidRDefault="004B0AF3" w:rsidP="004B0AF3">
      <w:pPr>
        <w:spacing w:after="0" w:line="240" w:lineRule="auto"/>
        <w:rPr>
          <w:rFonts w:ascii="Times New Roman" w:eastAsia="MS Mincho" w:hAnsi="Times New Roman"/>
          <w:lang w:val="lt-LT" w:eastAsia="lt-LT"/>
        </w:rPr>
      </w:pPr>
    </w:p>
    <w:p w14:paraId="0AB52B07" w14:textId="77777777" w:rsidR="004B0AF3" w:rsidRPr="0018337B" w:rsidRDefault="004B0AF3" w:rsidP="004B0AF3">
      <w:pPr>
        <w:spacing w:after="0" w:line="240" w:lineRule="auto"/>
        <w:rPr>
          <w:rFonts w:ascii="Times New Roman" w:eastAsia="MS Mincho" w:hAnsi="Times New Roman"/>
          <w:lang w:val="lt-LT" w:eastAsia="lt-LT"/>
        </w:rPr>
      </w:pPr>
      <w:r w:rsidRPr="00AD6490">
        <w:rPr>
          <w:rFonts w:ascii="Times New Roman" w:hAnsi="Times New Roman"/>
          <w:highlight w:val="lightGray"/>
          <w:lang w:val="lt-LT"/>
        </w:rPr>
        <w:t>Priimtas pagrindimas informacijos Brailio raštu nepateikti</w:t>
      </w:r>
    </w:p>
    <w:p w14:paraId="63405FC4" w14:textId="77777777" w:rsidR="004B0AF3" w:rsidRPr="0018337B" w:rsidRDefault="004B0AF3" w:rsidP="004B0AF3">
      <w:pPr>
        <w:spacing w:after="0" w:line="240" w:lineRule="auto"/>
        <w:rPr>
          <w:rFonts w:ascii="Times New Roman" w:eastAsia="MS Mincho" w:hAnsi="Times New Roman"/>
          <w:lang w:val="lt-LT" w:eastAsia="lt-LT"/>
        </w:rPr>
      </w:pPr>
    </w:p>
    <w:p w14:paraId="37A6D332" w14:textId="77777777" w:rsidR="004B0AF3" w:rsidRPr="0018337B" w:rsidRDefault="004B0AF3" w:rsidP="004B0AF3">
      <w:pPr>
        <w:tabs>
          <w:tab w:val="left" w:pos="567"/>
        </w:tabs>
        <w:spacing w:after="0" w:line="260" w:lineRule="exact"/>
        <w:rPr>
          <w:rFonts w:ascii="Times New Roman" w:eastAsia="Times New Roman" w:hAnsi="Times New Roman"/>
          <w:shd w:val="clear" w:color="auto" w:fill="CCCCCC"/>
          <w:lang w:val="lt-LT"/>
        </w:rPr>
      </w:pPr>
    </w:p>
    <w:p w14:paraId="1600FBB6" w14:textId="7D6AC318" w:rsidR="004B0AF3" w:rsidRPr="0018337B" w:rsidRDefault="004B0AF3" w:rsidP="004B0AF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18337B">
        <w:rPr>
          <w:rFonts w:ascii="Times New Roman" w:eastAsia="Times New Roman" w:hAnsi="Times New Roman"/>
          <w:b/>
          <w:snapToGrid w:val="0"/>
          <w:szCs w:val="20"/>
          <w:lang w:val="lt-LT"/>
        </w:rPr>
        <w:t>17.</w:t>
      </w:r>
      <w:r w:rsidRPr="0018337B">
        <w:rPr>
          <w:rFonts w:ascii="Times New Roman" w:eastAsia="Times New Roman" w:hAnsi="Times New Roman"/>
          <w:b/>
          <w:snapToGrid w:val="0"/>
          <w:szCs w:val="20"/>
          <w:lang w:val="lt-LT"/>
        </w:rPr>
        <w:tab/>
        <w:t>UNIKALUS IDENTIFIKATORIUS – 2D BRŪKŠNINIS KODAS</w:t>
      </w:r>
      <w:r w:rsidR="002D2DB8">
        <w:rPr>
          <w:rFonts w:ascii="Times New Roman" w:eastAsia="Times New Roman" w:hAnsi="Times New Roman"/>
          <w:b/>
          <w:snapToGrid w:val="0"/>
          <w:szCs w:val="20"/>
          <w:lang w:val="lt-LT"/>
        </w:rPr>
        <w:fldChar w:fldCharType="begin"/>
      </w:r>
      <w:r w:rsidR="002D2DB8">
        <w:rPr>
          <w:rFonts w:ascii="Times New Roman" w:eastAsia="Times New Roman" w:hAnsi="Times New Roman"/>
          <w:b/>
          <w:snapToGrid w:val="0"/>
          <w:szCs w:val="20"/>
          <w:lang w:val="lt-LT"/>
        </w:rPr>
        <w:instrText xml:space="preserve"> DOCVARIABLE VAULT_ND_74d1150d-2428-4302-8211-0c463cb74468 \* MERGEFORMAT </w:instrText>
      </w:r>
      <w:r w:rsidR="002D2DB8">
        <w:rPr>
          <w:rFonts w:ascii="Times New Roman" w:eastAsia="Times New Roman" w:hAnsi="Times New Roman"/>
          <w:b/>
          <w:snapToGrid w:val="0"/>
          <w:szCs w:val="20"/>
          <w:lang w:val="lt-LT"/>
        </w:rPr>
        <w:fldChar w:fldCharType="separate"/>
      </w:r>
      <w:r w:rsidR="002D2DB8">
        <w:rPr>
          <w:rFonts w:ascii="Times New Roman" w:eastAsia="Times New Roman" w:hAnsi="Times New Roman"/>
          <w:b/>
          <w:snapToGrid w:val="0"/>
          <w:szCs w:val="20"/>
          <w:lang w:val="lt-LT"/>
        </w:rPr>
        <w:t xml:space="preserve"> </w:t>
      </w:r>
      <w:r w:rsidR="002D2DB8">
        <w:rPr>
          <w:rFonts w:ascii="Times New Roman" w:eastAsia="Times New Roman" w:hAnsi="Times New Roman"/>
          <w:b/>
          <w:snapToGrid w:val="0"/>
          <w:szCs w:val="20"/>
          <w:lang w:val="lt-LT"/>
        </w:rPr>
        <w:fldChar w:fldCharType="end"/>
      </w:r>
    </w:p>
    <w:p w14:paraId="3EC520BA" w14:textId="77777777" w:rsidR="004B0AF3" w:rsidRPr="0018337B" w:rsidRDefault="004B0AF3" w:rsidP="004B0AF3">
      <w:pPr>
        <w:tabs>
          <w:tab w:val="left" w:pos="567"/>
        </w:tabs>
        <w:spacing w:after="0" w:line="260" w:lineRule="exact"/>
        <w:rPr>
          <w:rFonts w:ascii="Times New Roman" w:eastAsia="Times New Roman" w:hAnsi="Times New Roman"/>
          <w:snapToGrid w:val="0"/>
          <w:szCs w:val="20"/>
          <w:lang w:val="lt-LT"/>
        </w:rPr>
      </w:pPr>
    </w:p>
    <w:p w14:paraId="2B854E79" w14:textId="77777777" w:rsidR="004B0AF3" w:rsidRPr="0018337B" w:rsidRDefault="004B0AF3" w:rsidP="004B0AF3">
      <w:pPr>
        <w:tabs>
          <w:tab w:val="left" w:pos="567"/>
        </w:tabs>
        <w:spacing w:after="0" w:line="260" w:lineRule="exact"/>
        <w:rPr>
          <w:rFonts w:ascii="Times New Roman" w:eastAsia="Times New Roman" w:hAnsi="Times New Roman"/>
          <w:snapToGrid w:val="0"/>
          <w:shd w:val="clear" w:color="auto" w:fill="CCCCCC"/>
          <w:lang w:val="lt-LT"/>
        </w:rPr>
      </w:pPr>
      <w:r w:rsidRPr="00AD6490">
        <w:rPr>
          <w:rFonts w:ascii="Times New Roman" w:hAnsi="Times New Roman"/>
          <w:highlight w:val="lightGray"/>
          <w:lang w:val="lt-LT"/>
        </w:rPr>
        <w:t>2D brūkšninis kodas su nurodytu unikaliu identifikatoriumi.</w:t>
      </w:r>
    </w:p>
    <w:p w14:paraId="342035B3" w14:textId="77777777" w:rsidR="004B0AF3" w:rsidRPr="0018337B" w:rsidRDefault="004B0AF3" w:rsidP="004B0AF3">
      <w:pPr>
        <w:tabs>
          <w:tab w:val="left" w:pos="567"/>
        </w:tabs>
        <w:spacing w:after="0" w:line="260" w:lineRule="exact"/>
        <w:rPr>
          <w:rFonts w:ascii="Times New Roman" w:eastAsia="Times New Roman" w:hAnsi="Times New Roman"/>
          <w:snapToGrid w:val="0"/>
          <w:szCs w:val="20"/>
          <w:lang w:val="lt-LT"/>
        </w:rPr>
      </w:pPr>
    </w:p>
    <w:p w14:paraId="52B8E147" w14:textId="77777777" w:rsidR="004B0AF3" w:rsidRPr="0018337B" w:rsidRDefault="004B0AF3" w:rsidP="004B0AF3">
      <w:pPr>
        <w:tabs>
          <w:tab w:val="left" w:pos="567"/>
        </w:tabs>
        <w:spacing w:after="0" w:line="260" w:lineRule="exact"/>
        <w:rPr>
          <w:rFonts w:ascii="Times New Roman" w:eastAsia="Times New Roman" w:hAnsi="Times New Roman"/>
          <w:snapToGrid w:val="0"/>
          <w:szCs w:val="20"/>
          <w:lang w:val="lt-LT"/>
        </w:rPr>
      </w:pPr>
    </w:p>
    <w:p w14:paraId="19A7450D" w14:textId="572F0187" w:rsidR="004B0AF3" w:rsidRPr="00AD6490" w:rsidRDefault="004B0AF3" w:rsidP="004B0AF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AD6490">
        <w:rPr>
          <w:rFonts w:ascii="Times New Roman" w:hAnsi="Times New Roman"/>
          <w:b/>
          <w:lang w:val="lt-LT"/>
        </w:rPr>
        <w:t>18.</w:t>
      </w:r>
      <w:r w:rsidRPr="00AD6490">
        <w:rPr>
          <w:rFonts w:ascii="Times New Roman" w:hAnsi="Times New Roman"/>
          <w:b/>
          <w:lang w:val="lt-LT"/>
        </w:rPr>
        <w:tab/>
        <w:t>UNIKALUS IDENTIFIKATORIUS – ŽMONĖMS SUPRANTAMI DUOMENYS</w:t>
      </w:r>
      <w:r w:rsidR="002D2DB8">
        <w:rPr>
          <w:rFonts w:ascii="Times New Roman" w:hAnsi="Times New Roman"/>
          <w:b/>
          <w:lang w:val="lt-LT"/>
        </w:rPr>
        <w:fldChar w:fldCharType="begin"/>
      </w:r>
      <w:r w:rsidR="002D2DB8">
        <w:rPr>
          <w:rFonts w:ascii="Times New Roman" w:hAnsi="Times New Roman"/>
          <w:b/>
          <w:lang w:val="lt-LT"/>
        </w:rPr>
        <w:instrText xml:space="preserve"> DOCVARIABLE VAULT_ND_8cf5200c-792d-4b2e-b1bf-62f6fc839377 \* MERGEFORMAT </w:instrText>
      </w:r>
      <w:r w:rsidR="002D2DB8">
        <w:rPr>
          <w:rFonts w:ascii="Times New Roman" w:hAnsi="Times New Roman"/>
          <w:b/>
          <w:lang w:val="lt-LT"/>
        </w:rPr>
        <w:fldChar w:fldCharType="separate"/>
      </w:r>
      <w:r w:rsidR="002D2DB8">
        <w:rPr>
          <w:rFonts w:ascii="Times New Roman" w:hAnsi="Times New Roman"/>
          <w:b/>
          <w:lang w:val="lt-LT"/>
        </w:rPr>
        <w:t xml:space="preserve"> </w:t>
      </w:r>
      <w:r w:rsidR="002D2DB8">
        <w:rPr>
          <w:rFonts w:ascii="Times New Roman" w:hAnsi="Times New Roman"/>
          <w:b/>
          <w:lang w:val="lt-LT"/>
        </w:rPr>
        <w:fldChar w:fldCharType="end"/>
      </w:r>
    </w:p>
    <w:p w14:paraId="4110B88C" w14:textId="77777777" w:rsidR="004B0AF3" w:rsidRPr="00AD6490" w:rsidRDefault="004B0AF3" w:rsidP="004B0AF3">
      <w:pPr>
        <w:tabs>
          <w:tab w:val="left" w:pos="567"/>
        </w:tabs>
        <w:spacing w:after="0" w:line="260" w:lineRule="exact"/>
        <w:rPr>
          <w:rFonts w:ascii="Times New Roman" w:hAnsi="Times New Roman"/>
          <w:lang w:val="lt-LT"/>
        </w:rPr>
      </w:pPr>
    </w:p>
    <w:p w14:paraId="3984AEDF" w14:textId="77777777" w:rsidR="004B0AF3" w:rsidRPr="00AD6490" w:rsidRDefault="004B0AF3" w:rsidP="004B0AF3">
      <w:pPr>
        <w:tabs>
          <w:tab w:val="left" w:pos="567"/>
        </w:tabs>
        <w:spacing w:after="0" w:line="260" w:lineRule="exact"/>
        <w:rPr>
          <w:rFonts w:ascii="Times New Roman" w:hAnsi="Times New Roman"/>
          <w:color w:val="008000"/>
          <w:highlight w:val="lightGray"/>
          <w:lang w:val="lt-LT"/>
        </w:rPr>
      </w:pPr>
      <w:r w:rsidRPr="00AD6490">
        <w:rPr>
          <w:rFonts w:ascii="Times New Roman" w:hAnsi="Times New Roman"/>
          <w:lang w:val="lt-LT"/>
        </w:rPr>
        <w:t xml:space="preserve">PC: </w:t>
      </w:r>
      <w:r w:rsidRPr="00AD6490">
        <w:rPr>
          <w:rFonts w:ascii="Times New Roman" w:hAnsi="Times New Roman"/>
          <w:highlight w:val="lightGray"/>
          <w:lang w:val="lt-LT"/>
        </w:rPr>
        <w:t xml:space="preserve">{numeris} </w:t>
      </w:r>
    </w:p>
    <w:p w14:paraId="32357CF3" w14:textId="77777777" w:rsidR="004B0AF3" w:rsidRPr="00AD6490" w:rsidRDefault="004B0AF3" w:rsidP="004B0AF3">
      <w:pPr>
        <w:tabs>
          <w:tab w:val="left" w:pos="567"/>
        </w:tabs>
        <w:spacing w:after="0" w:line="260" w:lineRule="exact"/>
        <w:rPr>
          <w:rFonts w:ascii="Times New Roman" w:hAnsi="Times New Roman"/>
          <w:highlight w:val="lightGray"/>
          <w:lang w:val="lt-LT"/>
        </w:rPr>
      </w:pPr>
      <w:r w:rsidRPr="00AD6490">
        <w:rPr>
          <w:rFonts w:ascii="Times New Roman" w:hAnsi="Times New Roman"/>
          <w:lang w:val="lt-LT"/>
        </w:rPr>
        <w:t xml:space="preserve">SN: </w:t>
      </w:r>
      <w:r w:rsidRPr="00AD6490">
        <w:rPr>
          <w:rFonts w:ascii="Times New Roman" w:hAnsi="Times New Roman"/>
          <w:highlight w:val="lightGray"/>
          <w:lang w:val="lt-LT"/>
        </w:rPr>
        <w:t xml:space="preserve">{numeris} </w:t>
      </w:r>
    </w:p>
    <w:p w14:paraId="49074B3F" w14:textId="77777777" w:rsidR="004B0AF3" w:rsidRPr="0018337B" w:rsidRDefault="004B0AF3" w:rsidP="004B0AF3">
      <w:pPr>
        <w:tabs>
          <w:tab w:val="left" w:pos="567"/>
        </w:tabs>
        <w:spacing w:after="0" w:line="260" w:lineRule="exact"/>
        <w:rPr>
          <w:rFonts w:ascii="Times New Roman" w:eastAsia="Times New Roman" w:hAnsi="Times New Roman"/>
          <w:snapToGrid w:val="0"/>
          <w:szCs w:val="24"/>
          <w:lang w:val="lt-LT"/>
        </w:rPr>
      </w:pPr>
      <w:r w:rsidRPr="00AD6490">
        <w:rPr>
          <w:rFonts w:ascii="Times New Roman" w:hAnsi="Times New Roman"/>
          <w:highlight w:val="lightGray"/>
          <w:lang w:val="lt-LT"/>
        </w:rPr>
        <w:t>NN: {numeris}</w:t>
      </w:r>
      <w:r w:rsidRPr="00AD6490">
        <w:rPr>
          <w:rFonts w:ascii="Times New Roman" w:hAnsi="Times New Roman"/>
          <w:lang w:val="lt-LT"/>
        </w:rPr>
        <w:t xml:space="preserve"> </w:t>
      </w:r>
    </w:p>
    <w:p w14:paraId="37DE88FA" w14:textId="77777777" w:rsidR="00936416" w:rsidRPr="0018337B" w:rsidRDefault="00936416" w:rsidP="004B0AF3">
      <w:pPr>
        <w:rPr>
          <w:rFonts w:ascii="Times New Roman" w:eastAsia="MS Mincho" w:hAnsi="Times New Roman"/>
          <w:lang w:val="lt-LT" w:eastAsia="lt-LT"/>
        </w:rPr>
      </w:pPr>
    </w:p>
    <w:p w14:paraId="6F39B788" w14:textId="77777777" w:rsidR="00936416" w:rsidRPr="0018337B" w:rsidRDefault="00936416" w:rsidP="004B0AF3">
      <w:pPr>
        <w:rPr>
          <w:rFonts w:ascii="Times New Roman" w:eastAsia="MS Mincho" w:hAnsi="Times New Roman"/>
          <w:lang w:val="lt-LT" w:eastAsia="lt-LT"/>
        </w:rPr>
      </w:pPr>
    </w:p>
    <w:p w14:paraId="1442DF02" w14:textId="424DD1B0" w:rsidR="004B0AF3" w:rsidRPr="0018337B" w:rsidRDefault="00936416" w:rsidP="004B0AF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lang w:val="lt-LT" w:eastAsia="lt-LT"/>
        </w:rPr>
      </w:pPr>
      <w:r w:rsidRPr="0018337B">
        <w:rPr>
          <w:rFonts w:ascii="Times New Roman" w:eastAsia="MS Mincho" w:hAnsi="Times New Roman"/>
          <w:lang w:val="lt-LT" w:eastAsia="lt-LT"/>
        </w:rPr>
        <w:br w:type="page"/>
      </w:r>
      <w:r w:rsidR="004B0AF3" w:rsidRPr="0018337B">
        <w:rPr>
          <w:rFonts w:ascii="Times New Roman" w:eastAsia="MS Mincho" w:hAnsi="Times New Roman"/>
          <w:b/>
          <w:lang w:val="lt-LT" w:eastAsia="lt-LT"/>
        </w:rPr>
        <w:lastRenderedPageBreak/>
        <w:t>MINIMALI INFORMACIJA ANT MAŽŲ VIDINIŲ PAKUOČIŲ</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VAULT_ND_9f6a01a7-1d0a-4f98-8b43-c826b233de67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64721A47" w14:textId="77777777" w:rsidR="004B0AF3" w:rsidRPr="0018337B" w:rsidRDefault="004B0AF3" w:rsidP="004B0AF3">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aps/>
          <w:lang w:val="lt-LT" w:eastAsia="lt-LT"/>
        </w:rPr>
      </w:pPr>
    </w:p>
    <w:p w14:paraId="7439DB06" w14:textId="77777777" w:rsidR="004B0AF3" w:rsidRPr="0018337B" w:rsidRDefault="004B0AF3" w:rsidP="004B0AF3">
      <w:pPr>
        <w:spacing w:after="0" w:line="240" w:lineRule="auto"/>
        <w:rPr>
          <w:rFonts w:ascii="Times New Roman" w:eastAsia="MS Mincho" w:hAnsi="Times New Roman"/>
          <w:lang w:val="lt-LT" w:eastAsia="lt-LT"/>
        </w:rPr>
      </w:pPr>
    </w:p>
    <w:p w14:paraId="6A946A11" w14:textId="77777777" w:rsidR="004B0AF3" w:rsidRPr="0018337B" w:rsidRDefault="004B0AF3" w:rsidP="004B0AF3">
      <w:pPr>
        <w:spacing w:after="0" w:line="240" w:lineRule="auto"/>
        <w:rPr>
          <w:rFonts w:ascii="Times New Roman" w:eastAsia="MS Mincho" w:hAnsi="Times New Roman"/>
          <w:lang w:val="lt-LT" w:eastAsia="lt-LT"/>
        </w:rPr>
      </w:pPr>
    </w:p>
    <w:p w14:paraId="5AB5F5CD" w14:textId="1A3E762D"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1.</w:t>
      </w:r>
      <w:r w:rsidRPr="0018337B">
        <w:rPr>
          <w:rFonts w:ascii="Times New Roman" w:eastAsia="MS Mincho" w:hAnsi="Times New Roman"/>
          <w:b/>
          <w:lang w:val="lt-LT" w:eastAsia="lt-LT"/>
        </w:rPr>
        <w:tab/>
        <w:t>VAISTINIO PREPARATO PAVADINIMAS IR VARTOJIMO BŪDAS</w:t>
      </w:r>
      <w:r w:rsidR="00714D5F">
        <w:rPr>
          <w:rFonts w:ascii="Times New Roman" w:eastAsia="MS Mincho" w:hAnsi="Times New Roman"/>
          <w:b/>
          <w:lang w:val="lt-LT" w:eastAsia="lt-LT"/>
        </w:rPr>
        <w:t xml:space="preserve"> (-AI)</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VAULT_ND_6e8748f4-67d2-46f7-8481-cb0fbf3788ab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11A39B55" w14:textId="77777777" w:rsidR="004B0AF3" w:rsidRPr="0018337B" w:rsidRDefault="004B0AF3" w:rsidP="004B0AF3">
      <w:pPr>
        <w:spacing w:after="0" w:line="240" w:lineRule="auto"/>
        <w:rPr>
          <w:rFonts w:ascii="Times New Roman" w:eastAsia="MS Mincho" w:hAnsi="Times New Roman"/>
          <w:lang w:val="lt-LT" w:eastAsia="lt-LT"/>
        </w:rPr>
      </w:pPr>
    </w:p>
    <w:p w14:paraId="6B0D49AE" w14:textId="7B829B1D" w:rsidR="002C1265" w:rsidRPr="0018337B" w:rsidRDefault="002C1265" w:rsidP="002C1265">
      <w:pPr>
        <w:numPr>
          <w:ilvl w:val="12"/>
          <w:numId w:val="0"/>
        </w:numPr>
        <w:tabs>
          <w:tab w:val="left" w:pos="567"/>
        </w:tabs>
        <w:spacing w:after="0" w:line="240" w:lineRule="auto"/>
        <w:ind w:right="-2"/>
        <w:rPr>
          <w:rFonts w:ascii="Times New Roman" w:eastAsia="Times New Roman" w:hAnsi="Times New Roman"/>
          <w:i/>
          <w:iCs/>
          <w:szCs w:val="20"/>
          <w:u w:val="single"/>
          <w:lang w:val="lt-LT"/>
        </w:rPr>
      </w:pPr>
      <w:bookmarkStart w:id="17" w:name="_Hlk75444891"/>
      <w:r w:rsidRPr="0018337B">
        <w:rPr>
          <w:rFonts w:ascii="Times New Roman" w:eastAsia="Times New Roman" w:hAnsi="Times New Roman"/>
          <w:i/>
          <w:iCs/>
          <w:szCs w:val="20"/>
          <w:highlight w:val="lightGray"/>
          <w:u w:val="single"/>
          <w:lang w:val="lt-LT"/>
        </w:rPr>
        <w:t>Miltelių flakonas</w:t>
      </w:r>
      <w:r w:rsidRPr="0018337B">
        <w:rPr>
          <w:rFonts w:ascii="Times New Roman" w:eastAsia="Times New Roman" w:hAnsi="Times New Roman"/>
          <w:i/>
          <w:iCs/>
          <w:szCs w:val="20"/>
          <w:highlight w:val="lightGray"/>
          <w:lang w:val="lt-LT"/>
        </w:rPr>
        <w:t>:</w:t>
      </w:r>
    </w:p>
    <w:p w14:paraId="77D099AF" w14:textId="4D9C3E41" w:rsidR="002C1265" w:rsidRPr="00AD6490" w:rsidRDefault="002C1265" w:rsidP="00AD6490">
      <w:pPr>
        <w:numPr>
          <w:ilvl w:val="12"/>
          <w:numId w:val="0"/>
        </w:numPr>
        <w:tabs>
          <w:tab w:val="left" w:pos="567"/>
        </w:tabs>
        <w:spacing w:after="0" w:line="240" w:lineRule="auto"/>
        <w:rPr>
          <w:rFonts w:ascii="Times New Roman" w:hAnsi="Times New Roman"/>
          <w:b/>
          <w:lang w:val="lt-LT"/>
        </w:rPr>
      </w:pPr>
      <w:bookmarkStart w:id="18" w:name="_Hlk94195671"/>
      <w:r w:rsidRPr="00AD6490">
        <w:rPr>
          <w:rFonts w:ascii="Times New Roman" w:hAnsi="Times New Roman"/>
          <w:b/>
          <w:lang w:val="lt-LT"/>
        </w:rPr>
        <w:t>VERORAB milteliai</w:t>
      </w:r>
    </w:p>
    <w:p w14:paraId="18A4C9FC" w14:textId="394F2D05" w:rsidR="002C1265" w:rsidRPr="0018337B" w:rsidRDefault="009D6F2C" w:rsidP="00AD6490">
      <w:pPr>
        <w:numPr>
          <w:ilvl w:val="12"/>
          <w:numId w:val="0"/>
        </w:numPr>
        <w:tabs>
          <w:tab w:val="left" w:pos="567"/>
        </w:tab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v</w:t>
      </w:r>
      <w:r w:rsidR="002C1265" w:rsidRPr="0018337B">
        <w:rPr>
          <w:rFonts w:ascii="Times New Roman" w:eastAsia="Times New Roman" w:hAnsi="Times New Roman"/>
          <w:szCs w:val="20"/>
          <w:lang w:val="lt-LT"/>
        </w:rPr>
        <w:t>akcina nuo pasiutligės, inaktyv</w:t>
      </w:r>
      <w:r w:rsidR="001F36C6">
        <w:rPr>
          <w:rFonts w:ascii="Times New Roman" w:eastAsia="Times New Roman" w:hAnsi="Times New Roman"/>
          <w:szCs w:val="20"/>
          <w:lang w:val="lt-LT"/>
        </w:rPr>
        <w:t>uota</w:t>
      </w:r>
    </w:p>
    <w:bookmarkEnd w:id="18"/>
    <w:p w14:paraId="04E58252" w14:textId="10B6AAE0" w:rsidR="002C1265" w:rsidRPr="0018337B" w:rsidRDefault="002C1265" w:rsidP="00AD6490">
      <w:pPr>
        <w:numPr>
          <w:ilvl w:val="12"/>
          <w:numId w:val="0"/>
        </w:numPr>
        <w:spacing w:after="0" w:line="240" w:lineRule="auto"/>
        <w:rPr>
          <w:rFonts w:ascii="Times New Roman" w:eastAsia="Times New Roman" w:hAnsi="Times New Roman"/>
          <w:szCs w:val="20"/>
          <w:lang w:val="lt-LT"/>
        </w:rPr>
      </w:pPr>
    </w:p>
    <w:p w14:paraId="73C538FC" w14:textId="5011CC4C" w:rsidR="002C1265" w:rsidRPr="0018337B" w:rsidRDefault="00441BAA" w:rsidP="002C1265">
      <w:pPr>
        <w:numPr>
          <w:ilvl w:val="12"/>
          <w:numId w:val="0"/>
        </w:numPr>
        <w:tabs>
          <w:tab w:val="left" w:pos="567"/>
        </w:tabs>
        <w:spacing w:after="0" w:line="240" w:lineRule="auto"/>
        <w:rPr>
          <w:rFonts w:ascii="Times New Roman" w:eastAsia="Times New Roman" w:hAnsi="Times New Roman"/>
          <w:iCs/>
          <w:szCs w:val="20"/>
          <w:lang w:val="lt-LT"/>
        </w:rPr>
      </w:pPr>
      <w:r>
        <w:rPr>
          <w:rFonts w:ascii="Times New Roman" w:eastAsia="Times New Roman" w:hAnsi="Times New Roman"/>
          <w:szCs w:val="20"/>
          <w:lang w:val="lt-LT"/>
        </w:rPr>
        <w:t>i.m.</w:t>
      </w:r>
      <w:r w:rsidR="002C1265" w:rsidRPr="0018337B">
        <w:rPr>
          <w:rFonts w:ascii="Times New Roman" w:eastAsia="Times New Roman" w:hAnsi="Times New Roman"/>
          <w:szCs w:val="20"/>
          <w:lang w:val="lt-LT"/>
        </w:rPr>
        <w:t xml:space="preserve"> (0,5 ml) arba </w:t>
      </w:r>
      <w:r>
        <w:rPr>
          <w:rFonts w:ascii="Times New Roman" w:eastAsia="Times New Roman" w:hAnsi="Times New Roman"/>
          <w:szCs w:val="20"/>
          <w:lang w:val="lt-LT"/>
        </w:rPr>
        <w:t>i.d.</w:t>
      </w:r>
      <w:r w:rsidR="002C1265" w:rsidRPr="0018337B">
        <w:rPr>
          <w:rFonts w:ascii="Times New Roman" w:eastAsia="Times New Roman" w:hAnsi="Times New Roman"/>
          <w:szCs w:val="20"/>
          <w:lang w:val="lt-LT"/>
        </w:rPr>
        <w:t xml:space="preserve"> (0,1 ml) </w:t>
      </w:r>
    </w:p>
    <w:p w14:paraId="70281A66" w14:textId="77777777" w:rsidR="002C1265" w:rsidRPr="0018337B" w:rsidRDefault="002C1265" w:rsidP="002C1265">
      <w:pPr>
        <w:spacing w:after="0" w:line="240" w:lineRule="auto"/>
        <w:rPr>
          <w:rFonts w:ascii="Times New Roman" w:eastAsia="Times New Roman" w:hAnsi="Times New Roman"/>
          <w:szCs w:val="20"/>
          <w:lang w:val="lt-LT"/>
        </w:rPr>
      </w:pPr>
    </w:p>
    <w:p w14:paraId="351E848A" w14:textId="77777777" w:rsidR="002C1265" w:rsidRPr="0018337B" w:rsidRDefault="002C1265" w:rsidP="002C1265">
      <w:pPr>
        <w:spacing w:after="0" w:line="240" w:lineRule="auto"/>
        <w:rPr>
          <w:rFonts w:ascii="Times New Roman" w:eastAsia="Times New Roman" w:hAnsi="Times New Roman"/>
          <w:i/>
          <w:iCs/>
          <w:szCs w:val="20"/>
          <w:u w:val="single"/>
          <w:lang w:val="lt-LT"/>
        </w:rPr>
      </w:pPr>
      <w:bookmarkStart w:id="19" w:name="_Hlk94104844"/>
      <w:r w:rsidRPr="0018337B">
        <w:rPr>
          <w:rFonts w:ascii="Times New Roman" w:eastAsia="Times New Roman" w:hAnsi="Times New Roman"/>
          <w:i/>
          <w:iCs/>
          <w:szCs w:val="20"/>
          <w:highlight w:val="lightGray"/>
          <w:u w:val="single"/>
          <w:lang w:val="lt-LT"/>
        </w:rPr>
        <w:t>Tirpiklio &lt;švirkštas&gt;&lt;ampulė&gt;</w:t>
      </w:r>
      <w:r w:rsidRPr="0018337B">
        <w:rPr>
          <w:rFonts w:ascii="Times New Roman" w:eastAsia="Times New Roman" w:hAnsi="Times New Roman"/>
          <w:i/>
          <w:iCs/>
          <w:szCs w:val="20"/>
          <w:highlight w:val="lightGray"/>
          <w:lang w:val="lt-LT"/>
        </w:rPr>
        <w:t>:</w:t>
      </w:r>
    </w:p>
    <w:bookmarkEnd w:id="17"/>
    <w:bookmarkEnd w:id="19"/>
    <w:p w14:paraId="6ECF6C76" w14:textId="77777777" w:rsidR="002C1265" w:rsidRPr="0018337B" w:rsidRDefault="002C1265" w:rsidP="00AD6490">
      <w:pPr>
        <w:numPr>
          <w:ilvl w:val="12"/>
          <w:numId w:val="0"/>
        </w:numPr>
        <w:tabs>
          <w:tab w:val="left" w:pos="567"/>
        </w:tabs>
        <w:spacing w:after="0" w:line="240" w:lineRule="auto"/>
        <w:ind w:right="-2"/>
        <w:rPr>
          <w:rFonts w:ascii="Times New Roman" w:eastAsia="Times New Roman" w:hAnsi="Times New Roman"/>
          <w:iCs/>
          <w:szCs w:val="20"/>
          <w:lang w:val="lt-LT"/>
        </w:rPr>
      </w:pPr>
      <w:r w:rsidRPr="00AD6490">
        <w:rPr>
          <w:rFonts w:ascii="Times New Roman" w:hAnsi="Times New Roman"/>
          <w:b/>
          <w:lang w:val="lt-LT"/>
        </w:rPr>
        <w:t>VERORAB tirpiklis</w:t>
      </w:r>
    </w:p>
    <w:p w14:paraId="0518240E" w14:textId="77777777" w:rsidR="004B0AF3" w:rsidRPr="0018337B" w:rsidRDefault="004B0AF3" w:rsidP="004B0AF3">
      <w:pPr>
        <w:spacing w:after="0" w:line="240" w:lineRule="auto"/>
        <w:rPr>
          <w:rFonts w:ascii="Times New Roman" w:eastAsia="MS Mincho" w:hAnsi="Times New Roman"/>
          <w:lang w:val="lt-LT" w:eastAsia="lt-LT"/>
        </w:rPr>
      </w:pPr>
    </w:p>
    <w:p w14:paraId="0A2BD7E9" w14:textId="77777777" w:rsidR="004B0AF3" w:rsidRPr="0018337B" w:rsidRDefault="004B0AF3" w:rsidP="004B0AF3">
      <w:pPr>
        <w:spacing w:after="0" w:line="240" w:lineRule="auto"/>
        <w:rPr>
          <w:rFonts w:ascii="Times New Roman" w:eastAsia="MS Mincho" w:hAnsi="Times New Roman"/>
          <w:lang w:val="lt-LT" w:eastAsia="lt-LT"/>
        </w:rPr>
      </w:pPr>
    </w:p>
    <w:p w14:paraId="4F06C4EC" w14:textId="0FC536DB"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2.</w:t>
      </w:r>
      <w:r w:rsidRPr="0018337B">
        <w:rPr>
          <w:rFonts w:ascii="Times New Roman" w:eastAsia="MS Mincho" w:hAnsi="Times New Roman"/>
          <w:b/>
          <w:lang w:val="lt-LT" w:eastAsia="lt-LT"/>
        </w:rPr>
        <w:tab/>
        <w:t>VARTOJIMO METODAS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VAULT_ND_24d053a6-f348-44ca-b957-088c6c976d05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1BD6790" w14:textId="23C1FE8F" w:rsidR="004B0AF3" w:rsidRDefault="004B0AF3" w:rsidP="004B0AF3">
      <w:pPr>
        <w:spacing w:after="0" w:line="240" w:lineRule="auto"/>
        <w:rPr>
          <w:rFonts w:ascii="Times New Roman" w:eastAsia="MS Mincho" w:hAnsi="Times New Roman"/>
          <w:lang w:val="lt-LT" w:eastAsia="lt-LT"/>
        </w:rPr>
      </w:pPr>
    </w:p>
    <w:p w14:paraId="3A046CDB" w14:textId="24AEB95D" w:rsidR="00441BAA" w:rsidRPr="00AD6490" w:rsidRDefault="00441BAA" w:rsidP="004B0AF3">
      <w:pPr>
        <w:spacing w:after="0" w:line="240" w:lineRule="auto"/>
        <w:rPr>
          <w:rFonts w:ascii="Times New Roman" w:eastAsia="MS Mincho" w:hAnsi="Times New Roman"/>
          <w:i/>
          <w:iCs/>
          <w:u w:val="single"/>
          <w:lang w:val="lt-LT" w:eastAsia="lt-LT"/>
        </w:rPr>
      </w:pPr>
      <w:r w:rsidRPr="00AD6490">
        <w:rPr>
          <w:rFonts w:ascii="Times New Roman" w:eastAsia="MS Mincho" w:hAnsi="Times New Roman"/>
          <w:i/>
          <w:iCs/>
          <w:highlight w:val="lightGray"/>
          <w:u w:val="single"/>
          <w:lang w:val="lt-LT" w:eastAsia="lt-LT"/>
        </w:rPr>
        <w:t>Miltelių flakonas:</w:t>
      </w:r>
    </w:p>
    <w:p w14:paraId="644F67AF" w14:textId="41CEEA6F" w:rsidR="00441BAA" w:rsidRPr="0018337B" w:rsidRDefault="00441BAA" w:rsidP="004B0AF3">
      <w:pPr>
        <w:spacing w:after="0" w:line="240" w:lineRule="auto"/>
        <w:rPr>
          <w:rFonts w:ascii="Times New Roman" w:eastAsia="MS Mincho" w:hAnsi="Times New Roman"/>
          <w:lang w:val="lt-LT" w:eastAsia="lt-LT"/>
        </w:rPr>
      </w:pPr>
      <w:r>
        <w:rPr>
          <w:rFonts w:ascii="Times New Roman" w:eastAsia="MS Mincho" w:hAnsi="Times New Roman"/>
          <w:lang w:val="lt-LT" w:eastAsia="lt-LT"/>
        </w:rPr>
        <w:t>Perskaitykite pakuotės lapelį.</w:t>
      </w:r>
    </w:p>
    <w:p w14:paraId="6A3AEEF4" w14:textId="77777777" w:rsidR="004B0AF3" w:rsidRPr="0018337B" w:rsidRDefault="004B0AF3" w:rsidP="004B0AF3">
      <w:pPr>
        <w:spacing w:after="0" w:line="240" w:lineRule="auto"/>
        <w:rPr>
          <w:rFonts w:ascii="Times New Roman" w:eastAsia="MS Mincho" w:hAnsi="Times New Roman"/>
          <w:lang w:val="lt-LT" w:eastAsia="lt-LT"/>
        </w:rPr>
      </w:pPr>
    </w:p>
    <w:p w14:paraId="71EDF934" w14:textId="06AAEC7C"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3.</w:t>
      </w:r>
      <w:r w:rsidRPr="0018337B">
        <w:rPr>
          <w:rFonts w:ascii="Times New Roman" w:eastAsia="MS Mincho" w:hAnsi="Times New Roman"/>
          <w:b/>
          <w:lang w:val="lt-LT" w:eastAsia="lt-LT"/>
        </w:rPr>
        <w:tab/>
        <w:t>TINKAMUMO LAIKAS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VAULT_ND_71ec01b3-3490-4597-83a2-06c9e8817017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17E35AD" w14:textId="77777777" w:rsidR="004B0AF3" w:rsidRPr="0018337B" w:rsidRDefault="004B0AF3" w:rsidP="004B0AF3">
      <w:pPr>
        <w:spacing w:after="0" w:line="240" w:lineRule="auto"/>
        <w:rPr>
          <w:rFonts w:ascii="Times New Roman" w:eastAsia="MS Mincho" w:hAnsi="Times New Roman"/>
          <w:lang w:val="lt-LT" w:eastAsia="lt-LT"/>
        </w:rPr>
      </w:pPr>
    </w:p>
    <w:p w14:paraId="71DE1C5D" w14:textId="77777777" w:rsidR="004B0AF3" w:rsidRPr="00AD6490" w:rsidRDefault="00936416" w:rsidP="004B0AF3">
      <w:pPr>
        <w:tabs>
          <w:tab w:val="left" w:pos="567"/>
        </w:tabs>
        <w:spacing w:after="0" w:line="240" w:lineRule="auto"/>
        <w:ind w:left="567" w:hanging="567"/>
        <w:rPr>
          <w:rFonts w:ascii="Times New Roman" w:hAnsi="Times New Roman"/>
          <w:lang w:val="lt-LT"/>
        </w:rPr>
      </w:pPr>
      <w:r w:rsidRPr="0018337B">
        <w:rPr>
          <w:rFonts w:ascii="Times New Roman" w:eastAsia="MS Mincho" w:hAnsi="Times New Roman"/>
          <w:lang w:val="lt-LT" w:eastAsia="lt-LT"/>
        </w:rPr>
        <w:t>EXP</w:t>
      </w:r>
      <w:r w:rsidR="004B0AF3" w:rsidRPr="0018337B">
        <w:rPr>
          <w:rFonts w:ascii="Times New Roman" w:eastAsia="MS Mincho" w:hAnsi="Times New Roman"/>
          <w:lang w:val="lt-LT" w:eastAsia="lt-LT"/>
        </w:rPr>
        <w:t xml:space="preserve"> </w:t>
      </w:r>
      <w:r w:rsidR="004B0AF3" w:rsidRPr="00AD6490">
        <w:rPr>
          <w:rFonts w:ascii="Times New Roman" w:hAnsi="Times New Roman"/>
          <w:lang w:val="lt-LT"/>
        </w:rPr>
        <w:t>{mm-MMMM}</w:t>
      </w:r>
    </w:p>
    <w:p w14:paraId="70F318EA" w14:textId="77777777" w:rsidR="004B0AF3" w:rsidRPr="0018337B" w:rsidRDefault="004B0AF3" w:rsidP="004B0AF3">
      <w:pPr>
        <w:spacing w:after="0" w:line="240" w:lineRule="auto"/>
        <w:rPr>
          <w:rFonts w:ascii="Times New Roman" w:eastAsia="MS Mincho" w:hAnsi="Times New Roman"/>
          <w:lang w:val="lt-LT" w:eastAsia="lt-LT"/>
        </w:rPr>
      </w:pPr>
    </w:p>
    <w:p w14:paraId="390FB009" w14:textId="77777777" w:rsidR="004B0AF3" w:rsidRPr="0018337B" w:rsidRDefault="004B0AF3" w:rsidP="004B0AF3">
      <w:pPr>
        <w:spacing w:after="0" w:line="240" w:lineRule="auto"/>
        <w:rPr>
          <w:rFonts w:ascii="Times New Roman" w:eastAsia="MS Mincho" w:hAnsi="Times New Roman"/>
          <w:lang w:val="lt-LT" w:eastAsia="lt-LT"/>
        </w:rPr>
      </w:pPr>
    </w:p>
    <w:p w14:paraId="29E119D2" w14:textId="42973E53"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4.</w:t>
      </w:r>
      <w:r w:rsidRPr="0018337B">
        <w:rPr>
          <w:rFonts w:ascii="Times New Roman" w:eastAsia="MS Mincho" w:hAnsi="Times New Roman"/>
          <w:b/>
          <w:lang w:val="lt-LT" w:eastAsia="lt-LT"/>
        </w:rPr>
        <w:tab/>
        <w:t>SERIJOS NUMERIS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VAULT_ND_e27508c0-154d-4598-ba91-58ea6bbc4a30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3BA84AE1" w14:textId="77777777" w:rsidR="004B0AF3" w:rsidRPr="0018337B" w:rsidRDefault="004B0AF3" w:rsidP="004B0AF3">
      <w:pPr>
        <w:spacing w:after="0" w:line="240" w:lineRule="auto"/>
        <w:rPr>
          <w:rFonts w:ascii="Times New Roman" w:eastAsia="MS Mincho" w:hAnsi="Times New Roman"/>
          <w:lang w:val="lt-LT" w:eastAsia="lt-LT"/>
        </w:rPr>
      </w:pPr>
    </w:p>
    <w:p w14:paraId="424D7F6B" w14:textId="77777777" w:rsidR="004B0AF3" w:rsidRPr="0018337B" w:rsidRDefault="00936416"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Lot</w:t>
      </w:r>
    </w:p>
    <w:p w14:paraId="321DF201" w14:textId="77777777" w:rsidR="004B0AF3" w:rsidRPr="0018337B" w:rsidRDefault="004B0AF3" w:rsidP="004B0AF3">
      <w:pPr>
        <w:spacing w:after="0" w:line="240" w:lineRule="auto"/>
        <w:rPr>
          <w:rFonts w:ascii="Times New Roman" w:eastAsia="MS Mincho" w:hAnsi="Times New Roman"/>
          <w:lang w:val="lt-LT" w:eastAsia="lt-LT"/>
        </w:rPr>
      </w:pPr>
    </w:p>
    <w:p w14:paraId="41D9EACD" w14:textId="77777777" w:rsidR="004B0AF3" w:rsidRPr="0018337B" w:rsidRDefault="004B0AF3" w:rsidP="004B0AF3">
      <w:pPr>
        <w:spacing w:after="0" w:line="240" w:lineRule="auto"/>
        <w:rPr>
          <w:rFonts w:ascii="Times New Roman" w:eastAsia="MS Mincho" w:hAnsi="Times New Roman"/>
          <w:lang w:val="lt-LT" w:eastAsia="lt-LT"/>
        </w:rPr>
      </w:pPr>
    </w:p>
    <w:p w14:paraId="60119D87" w14:textId="475A112C"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5.</w:t>
      </w:r>
      <w:r w:rsidRPr="0018337B">
        <w:rPr>
          <w:rFonts w:ascii="Times New Roman" w:eastAsia="MS Mincho" w:hAnsi="Times New Roman"/>
          <w:b/>
          <w:lang w:val="lt-LT" w:eastAsia="lt-LT"/>
        </w:rPr>
        <w:tab/>
        <w:t>KIEKIS (MASĖ, TŪRIS ARBA VIENETAI)</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VAULT_ND_7d29ef70-908e-4944-ba80-68b66b310409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1ED522D4" w14:textId="77777777" w:rsidR="004B0AF3" w:rsidRPr="0018337B" w:rsidRDefault="004B0AF3" w:rsidP="004B0AF3">
      <w:pPr>
        <w:spacing w:after="0" w:line="240" w:lineRule="auto"/>
        <w:rPr>
          <w:rFonts w:ascii="Times New Roman" w:eastAsia="MS Mincho" w:hAnsi="Times New Roman"/>
          <w:lang w:val="lt-LT" w:eastAsia="lt-LT"/>
        </w:rPr>
      </w:pPr>
    </w:p>
    <w:p w14:paraId="5307AA9C" w14:textId="77777777" w:rsidR="002C1265" w:rsidRPr="0018337B" w:rsidRDefault="002C1265" w:rsidP="002C1265">
      <w:pPr>
        <w:numPr>
          <w:ilvl w:val="12"/>
          <w:numId w:val="0"/>
        </w:numPr>
        <w:tabs>
          <w:tab w:val="left" w:pos="567"/>
        </w:tabs>
        <w:spacing w:after="0" w:line="240" w:lineRule="auto"/>
        <w:ind w:right="-2"/>
        <w:rPr>
          <w:rFonts w:ascii="Times New Roman" w:eastAsia="Times New Roman" w:hAnsi="Times New Roman"/>
          <w:i/>
          <w:iCs/>
          <w:szCs w:val="20"/>
          <w:u w:val="single"/>
          <w:lang w:val="lt-LT"/>
        </w:rPr>
      </w:pPr>
      <w:r w:rsidRPr="0018337B">
        <w:rPr>
          <w:rFonts w:ascii="Times New Roman" w:eastAsia="Times New Roman" w:hAnsi="Times New Roman"/>
          <w:i/>
          <w:iCs/>
          <w:szCs w:val="20"/>
          <w:highlight w:val="lightGray"/>
          <w:u w:val="single"/>
          <w:lang w:val="lt-LT"/>
        </w:rPr>
        <w:t>Miltelių flakonas</w:t>
      </w:r>
      <w:r w:rsidRPr="0018337B">
        <w:rPr>
          <w:rFonts w:ascii="Times New Roman" w:eastAsia="Times New Roman" w:hAnsi="Times New Roman"/>
          <w:i/>
          <w:iCs/>
          <w:szCs w:val="20"/>
          <w:highlight w:val="lightGray"/>
          <w:lang w:val="lt-LT"/>
        </w:rPr>
        <w:t>:</w:t>
      </w:r>
    </w:p>
    <w:p w14:paraId="682905A6" w14:textId="77777777" w:rsidR="002C1265" w:rsidRPr="0018337B" w:rsidRDefault="002C1265" w:rsidP="002C1265">
      <w:pPr>
        <w:numPr>
          <w:ilvl w:val="12"/>
          <w:numId w:val="0"/>
        </w:numPr>
        <w:tabs>
          <w:tab w:val="left" w:pos="567"/>
        </w:tabs>
        <w:spacing w:after="0" w:line="240" w:lineRule="auto"/>
        <w:ind w:right="-2"/>
        <w:rPr>
          <w:rFonts w:ascii="Times New Roman" w:eastAsia="Times New Roman" w:hAnsi="Times New Roman"/>
          <w:lang w:val="lt-LT"/>
        </w:rPr>
      </w:pPr>
      <w:r w:rsidRPr="0018337B">
        <w:rPr>
          <w:rFonts w:ascii="Times New Roman" w:eastAsia="Times New Roman" w:hAnsi="Times New Roman"/>
          <w:lang w:val="lt-LT"/>
        </w:rPr>
        <w:t>0,5 ml po paruošimo</w:t>
      </w:r>
    </w:p>
    <w:p w14:paraId="08CAAF7D" w14:textId="77777777" w:rsidR="002C1265" w:rsidRPr="0018337B" w:rsidRDefault="002C1265" w:rsidP="002C1265">
      <w:pPr>
        <w:spacing w:after="0" w:line="240" w:lineRule="auto"/>
        <w:rPr>
          <w:rFonts w:ascii="Times New Roman" w:eastAsia="Times New Roman" w:hAnsi="Times New Roman"/>
          <w:i/>
          <w:iCs/>
          <w:szCs w:val="20"/>
          <w:u w:val="single"/>
          <w:lang w:val="lt-LT"/>
        </w:rPr>
      </w:pPr>
    </w:p>
    <w:p w14:paraId="62BAFD63" w14:textId="77777777" w:rsidR="002C1265" w:rsidRPr="0018337B" w:rsidRDefault="002C1265" w:rsidP="002C1265">
      <w:pPr>
        <w:spacing w:after="0" w:line="240" w:lineRule="auto"/>
        <w:rPr>
          <w:rFonts w:ascii="Times New Roman" w:eastAsia="Times New Roman" w:hAnsi="Times New Roman"/>
          <w:i/>
          <w:iCs/>
          <w:szCs w:val="20"/>
          <w:u w:val="single"/>
          <w:lang w:val="lt-LT"/>
        </w:rPr>
      </w:pPr>
      <w:r w:rsidRPr="0018337B">
        <w:rPr>
          <w:rFonts w:ascii="Times New Roman" w:eastAsia="Times New Roman" w:hAnsi="Times New Roman"/>
          <w:i/>
          <w:iCs/>
          <w:szCs w:val="20"/>
          <w:highlight w:val="lightGray"/>
          <w:u w:val="single"/>
          <w:lang w:val="lt-LT"/>
        </w:rPr>
        <w:t>Tirpiklio &lt;švirkštas&gt;&lt;ampulė&gt;</w:t>
      </w:r>
      <w:r w:rsidRPr="0018337B">
        <w:rPr>
          <w:rFonts w:ascii="Times New Roman" w:eastAsia="Times New Roman" w:hAnsi="Times New Roman"/>
          <w:i/>
          <w:iCs/>
          <w:szCs w:val="20"/>
          <w:highlight w:val="lightGray"/>
          <w:lang w:val="lt-LT"/>
        </w:rPr>
        <w:t>:</w:t>
      </w:r>
    </w:p>
    <w:p w14:paraId="3A97BAE6" w14:textId="77777777" w:rsidR="002C1265" w:rsidRPr="0018337B" w:rsidRDefault="002C1265" w:rsidP="002C1265">
      <w:pPr>
        <w:numPr>
          <w:ilvl w:val="12"/>
          <w:numId w:val="0"/>
        </w:numPr>
        <w:tabs>
          <w:tab w:val="left" w:pos="567"/>
        </w:tabs>
        <w:spacing w:after="0" w:line="240" w:lineRule="auto"/>
        <w:rPr>
          <w:rFonts w:ascii="Times New Roman" w:eastAsia="Times New Roman" w:hAnsi="Times New Roman"/>
          <w:szCs w:val="20"/>
          <w:lang w:val="lt-LT"/>
        </w:rPr>
      </w:pPr>
      <w:r w:rsidRPr="0018337B">
        <w:rPr>
          <w:rFonts w:ascii="Times New Roman" w:eastAsia="Times New Roman" w:hAnsi="Times New Roman"/>
          <w:lang w:val="lt-LT" w:eastAsia="fr-FR"/>
        </w:rPr>
        <w:t>0,5 ml 0,4 % natrio chlorido</w:t>
      </w:r>
    </w:p>
    <w:p w14:paraId="05FE2A1B" w14:textId="77777777" w:rsidR="004B0AF3" w:rsidRPr="0018337B" w:rsidRDefault="004B0AF3" w:rsidP="004B0AF3">
      <w:pPr>
        <w:spacing w:after="0" w:line="240" w:lineRule="auto"/>
        <w:rPr>
          <w:rFonts w:ascii="Times New Roman" w:eastAsia="MS Mincho" w:hAnsi="Times New Roman"/>
          <w:lang w:val="lt-LT" w:eastAsia="lt-LT"/>
        </w:rPr>
      </w:pPr>
    </w:p>
    <w:p w14:paraId="02A20E7A" w14:textId="77777777" w:rsidR="004B0AF3" w:rsidRPr="00AD6490" w:rsidRDefault="004B0AF3" w:rsidP="004B0AF3">
      <w:pPr>
        <w:spacing w:after="0" w:line="240" w:lineRule="auto"/>
        <w:rPr>
          <w:rFonts w:ascii="Times New Roman" w:hAnsi="Times New Roman"/>
          <w:lang w:val="lt-LT"/>
        </w:rPr>
      </w:pPr>
    </w:p>
    <w:p w14:paraId="1E12086F" w14:textId="61B228C5" w:rsidR="004B0AF3" w:rsidRPr="0018337B" w:rsidRDefault="004B0AF3" w:rsidP="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b/>
          <w:lang w:val="lt-LT" w:eastAsia="lt-LT"/>
        </w:rPr>
      </w:pPr>
      <w:r w:rsidRPr="0018337B">
        <w:rPr>
          <w:rFonts w:ascii="Times New Roman" w:eastAsia="MS Mincho" w:hAnsi="Times New Roman"/>
          <w:b/>
          <w:lang w:val="lt-LT" w:eastAsia="lt-LT"/>
        </w:rPr>
        <w:t>6.</w:t>
      </w:r>
      <w:r w:rsidRPr="0018337B">
        <w:rPr>
          <w:rFonts w:ascii="Times New Roman" w:eastAsia="MS Mincho" w:hAnsi="Times New Roman"/>
          <w:b/>
          <w:lang w:val="lt-LT" w:eastAsia="lt-LT"/>
        </w:rPr>
        <w:tab/>
        <w:t>KITA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VAULT_ND_d31aaab8-2ab5-4f12-84c5-5ad600c1a704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34DA40F3" w14:textId="77777777" w:rsidR="004B0AF3" w:rsidRPr="00AD6490" w:rsidRDefault="004B0AF3" w:rsidP="004B0AF3">
      <w:pPr>
        <w:spacing w:after="0" w:line="240" w:lineRule="auto"/>
        <w:rPr>
          <w:rFonts w:ascii="Times New Roman" w:hAnsi="Times New Roman"/>
          <w:lang w:val="lt-LT"/>
        </w:rPr>
      </w:pPr>
    </w:p>
    <w:p w14:paraId="33FA84B8" w14:textId="795724BC" w:rsidR="004B0AF3" w:rsidRPr="0018337B" w:rsidRDefault="00043AA1" w:rsidP="004B0AF3">
      <w:pPr>
        <w:spacing w:after="0" w:line="240" w:lineRule="auto"/>
        <w:rPr>
          <w:rFonts w:ascii="Times New Roman" w:eastAsia="MS Mincho" w:hAnsi="Times New Roman"/>
          <w:lang w:val="lt-LT" w:eastAsia="lt-LT"/>
        </w:rPr>
      </w:pPr>
      <w:r w:rsidRPr="003D3740">
        <w:rPr>
          <w:rFonts w:ascii="Times New Roman" w:eastAsia="Times New Roman" w:hAnsi="Times New Roman"/>
          <w:kern w:val="28"/>
          <w:highlight w:val="lightGray"/>
          <w:lang w:val="lt-LT" w:eastAsia="lt-LT"/>
        </w:rPr>
        <w:t>&lt;Sanofi logo&gt;</w:t>
      </w:r>
    </w:p>
    <w:p w14:paraId="46531568" w14:textId="77777777" w:rsidR="00FA73E3" w:rsidRPr="0018337B" w:rsidRDefault="00FA73E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br w:type="page"/>
      </w:r>
    </w:p>
    <w:p w14:paraId="5B27AD0E" w14:textId="77777777" w:rsidR="004B0AF3" w:rsidRPr="0018337B" w:rsidRDefault="004B0AF3" w:rsidP="004B0AF3">
      <w:pPr>
        <w:spacing w:after="0" w:line="240" w:lineRule="auto"/>
        <w:rPr>
          <w:rFonts w:ascii="Times New Roman" w:eastAsia="MS Mincho" w:hAnsi="Times New Roman"/>
          <w:lang w:val="lt-LT" w:eastAsia="lt-LT"/>
        </w:rPr>
      </w:pPr>
    </w:p>
    <w:p w14:paraId="1C26E76D" w14:textId="77777777" w:rsidR="004B0AF3" w:rsidRPr="0018337B" w:rsidRDefault="004B0AF3" w:rsidP="004B0AF3">
      <w:pPr>
        <w:spacing w:after="0" w:line="240" w:lineRule="auto"/>
        <w:rPr>
          <w:rFonts w:ascii="Times New Roman" w:eastAsia="MS Mincho" w:hAnsi="Times New Roman"/>
          <w:lang w:val="lt-LT" w:eastAsia="lt-LT"/>
        </w:rPr>
      </w:pPr>
    </w:p>
    <w:p w14:paraId="1B89054F" w14:textId="77777777" w:rsidR="004B0AF3" w:rsidRPr="0018337B" w:rsidRDefault="004B0AF3" w:rsidP="004B0AF3">
      <w:pPr>
        <w:spacing w:after="0" w:line="240" w:lineRule="auto"/>
        <w:rPr>
          <w:rFonts w:ascii="Times New Roman" w:eastAsia="MS Mincho" w:hAnsi="Times New Roman"/>
          <w:lang w:val="lt-LT" w:eastAsia="lt-LT"/>
        </w:rPr>
      </w:pPr>
    </w:p>
    <w:p w14:paraId="729D70D4" w14:textId="77777777" w:rsidR="004B0AF3" w:rsidRPr="0018337B" w:rsidRDefault="004B0AF3" w:rsidP="004B0AF3">
      <w:pPr>
        <w:spacing w:after="0" w:line="240" w:lineRule="auto"/>
        <w:rPr>
          <w:rFonts w:ascii="Times New Roman" w:eastAsia="MS Mincho" w:hAnsi="Times New Roman"/>
          <w:lang w:val="lt-LT" w:eastAsia="lt-LT"/>
        </w:rPr>
      </w:pPr>
    </w:p>
    <w:p w14:paraId="1CFE59A6" w14:textId="77777777" w:rsidR="004B0AF3" w:rsidRPr="0018337B" w:rsidRDefault="004B0AF3" w:rsidP="004B0AF3">
      <w:pPr>
        <w:spacing w:after="0" w:line="240" w:lineRule="auto"/>
        <w:rPr>
          <w:rFonts w:ascii="Times New Roman" w:eastAsia="MS Mincho" w:hAnsi="Times New Roman"/>
          <w:lang w:val="lt-LT" w:eastAsia="lt-LT"/>
        </w:rPr>
      </w:pPr>
    </w:p>
    <w:p w14:paraId="64C1E6AE" w14:textId="77777777" w:rsidR="004B0AF3" w:rsidRPr="0018337B" w:rsidRDefault="004B0AF3" w:rsidP="004B0AF3">
      <w:pPr>
        <w:spacing w:after="0" w:line="240" w:lineRule="auto"/>
        <w:rPr>
          <w:rFonts w:ascii="Times New Roman" w:eastAsia="MS Mincho" w:hAnsi="Times New Roman"/>
          <w:lang w:val="lt-LT" w:eastAsia="lt-LT"/>
        </w:rPr>
      </w:pPr>
    </w:p>
    <w:p w14:paraId="7DBB95F2" w14:textId="77777777" w:rsidR="004B0AF3" w:rsidRPr="0018337B" w:rsidRDefault="004B0AF3" w:rsidP="004B0AF3">
      <w:pPr>
        <w:spacing w:after="0" w:line="240" w:lineRule="auto"/>
        <w:rPr>
          <w:rFonts w:ascii="Times New Roman" w:eastAsia="MS Mincho" w:hAnsi="Times New Roman"/>
          <w:lang w:val="lt-LT" w:eastAsia="lt-LT"/>
        </w:rPr>
      </w:pPr>
    </w:p>
    <w:p w14:paraId="207464F8" w14:textId="77777777" w:rsidR="004B0AF3" w:rsidRPr="0018337B" w:rsidRDefault="004B0AF3" w:rsidP="004B0AF3">
      <w:pPr>
        <w:spacing w:after="0" w:line="240" w:lineRule="auto"/>
        <w:rPr>
          <w:rFonts w:ascii="Times New Roman" w:eastAsia="MS Mincho" w:hAnsi="Times New Roman"/>
          <w:lang w:val="lt-LT" w:eastAsia="lt-LT"/>
        </w:rPr>
      </w:pPr>
    </w:p>
    <w:p w14:paraId="2C5241E8" w14:textId="77777777" w:rsidR="004B0AF3" w:rsidRPr="0018337B" w:rsidRDefault="004B0AF3" w:rsidP="004B0AF3">
      <w:pPr>
        <w:spacing w:after="0" w:line="240" w:lineRule="auto"/>
        <w:rPr>
          <w:rFonts w:ascii="Times New Roman" w:eastAsia="MS Mincho" w:hAnsi="Times New Roman"/>
          <w:lang w:val="lt-LT" w:eastAsia="lt-LT"/>
        </w:rPr>
      </w:pPr>
    </w:p>
    <w:p w14:paraId="6AB72384" w14:textId="77777777" w:rsidR="004B0AF3" w:rsidRPr="0018337B" w:rsidRDefault="004B0AF3" w:rsidP="004B0AF3">
      <w:pPr>
        <w:spacing w:after="0" w:line="240" w:lineRule="auto"/>
        <w:rPr>
          <w:rFonts w:ascii="Times New Roman" w:eastAsia="MS Mincho" w:hAnsi="Times New Roman"/>
          <w:lang w:val="lt-LT" w:eastAsia="lt-LT"/>
        </w:rPr>
      </w:pPr>
    </w:p>
    <w:p w14:paraId="0EDA6EAD" w14:textId="77777777" w:rsidR="004B0AF3" w:rsidRPr="0018337B" w:rsidRDefault="004B0AF3" w:rsidP="004B0AF3">
      <w:pPr>
        <w:spacing w:after="0" w:line="240" w:lineRule="auto"/>
        <w:rPr>
          <w:rFonts w:ascii="Times New Roman" w:eastAsia="MS Mincho" w:hAnsi="Times New Roman"/>
          <w:lang w:val="lt-LT" w:eastAsia="lt-LT"/>
        </w:rPr>
      </w:pPr>
    </w:p>
    <w:p w14:paraId="6CD48FA7" w14:textId="77777777" w:rsidR="004B0AF3" w:rsidRPr="0018337B" w:rsidRDefault="004B0AF3" w:rsidP="004B0AF3">
      <w:pPr>
        <w:spacing w:after="0" w:line="240" w:lineRule="auto"/>
        <w:rPr>
          <w:rFonts w:ascii="Times New Roman" w:eastAsia="MS Mincho" w:hAnsi="Times New Roman"/>
          <w:lang w:val="lt-LT" w:eastAsia="lt-LT"/>
        </w:rPr>
      </w:pPr>
    </w:p>
    <w:p w14:paraId="3197EB56" w14:textId="77777777" w:rsidR="004B0AF3" w:rsidRPr="0018337B" w:rsidRDefault="004B0AF3" w:rsidP="004B0AF3">
      <w:pPr>
        <w:spacing w:after="0" w:line="240" w:lineRule="auto"/>
        <w:rPr>
          <w:rFonts w:ascii="Times New Roman" w:eastAsia="MS Mincho" w:hAnsi="Times New Roman"/>
          <w:lang w:val="lt-LT" w:eastAsia="lt-LT"/>
        </w:rPr>
      </w:pPr>
    </w:p>
    <w:p w14:paraId="2C2C0AD9" w14:textId="77777777" w:rsidR="004B0AF3" w:rsidRPr="0018337B" w:rsidRDefault="004B0AF3" w:rsidP="004B0AF3">
      <w:pPr>
        <w:spacing w:after="0" w:line="240" w:lineRule="auto"/>
        <w:rPr>
          <w:rFonts w:ascii="Times New Roman" w:eastAsia="MS Mincho" w:hAnsi="Times New Roman"/>
          <w:lang w:val="lt-LT" w:eastAsia="lt-LT"/>
        </w:rPr>
      </w:pPr>
    </w:p>
    <w:p w14:paraId="30A9010C" w14:textId="77777777" w:rsidR="004B0AF3" w:rsidRPr="0018337B" w:rsidRDefault="004B0AF3" w:rsidP="004B0AF3">
      <w:pPr>
        <w:spacing w:after="0" w:line="240" w:lineRule="auto"/>
        <w:rPr>
          <w:rFonts w:ascii="Times New Roman" w:eastAsia="MS Mincho" w:hAnsi="Times New Roman"/>
          <w:lang w:val="lt-LT" w:eastAsia="lt-LT"/>
        </w:rPr>
      </w:pPr>
    </w:p>
    <w:p w14:paraId="5E99F782" w14:textId="77777777" w:rsidR="004B0AF3" w:rsidRPr="0018337B" w:rsidRDefault="004B0AF3" w:rsidP="004B0AF3">
      <w:pPr>
        <w:spacing w:after="0" w:line="240" w:lineRule="auto"/>
        <w:rPr>
          <w:rFonts w:ascii="Times New Roman" w:eastAsia="MS Mincho" w:hAnsi="Times New Roman"/>
          <w:lang w:val="lt-LT" w:eastAsia="lt-LT"/>
        </w:rPr>
      </w:pPr>
    </w:p>
    <w:p w14:paraId="53B92160" w14:textId="77777777" w:rsidR="004B0AF3" w:rsidRPr="0018337B" w:rsidRDefault="004B0AF3" w:rsidP="004B0AF3">
      <w:pPr>
        <w:spacing w:after="0" w:line="240" w:lineRule="auto"/>
        <w:rPr>
          <w:rFonts w:ascii="Times New Roman" w:eastAsia="MS Mincho" w:hAnsi="Times New Roman"/>
          <w:lang w:val="lt-LT" w:eastAsia="lt-LT"/>
        </w:rPr>
      </w:pPr>
    </w:p>
    <w:p w14:paraId="00422FFA" w14:textId="77777777" w:rsidR="004B0AF3" w:rsidRPr="0018337B" w:rsidRDefault="004B0AF3" w:rsidP="004B0AF3">
      <w:pPr>
        <w:spacing w:after="0" w:line="240" w:lineRule="auto"/>
        <w:rPr>
          <w:rFonts w:ascii="Times New Roman" w:eastAsia="MS Mincho" w:hAnsi="Times New Roman"/>
          <w:lang w:val="lt-LT" w:eastAsia="lt-LT"/>
        </w:rPr>
      </w:pPr>
    </w:p>
    <w:p w14:paraId="063743F8" w14:textId="77777777" w:rsidR="004B0AF3" w:rsidRPr="0018337B" w:rsidRDefault="004B0AF3" w:rsidP="004B0AF3">
      <w:pPr>
        <w:spacing w:after="0" w:line="240" w:lineRule="auto"/>
        <w:rPr>
          <w:rFonts w:ascii="Times New Roman" w:eastAsia="MS Mincho" w:hAnsi="Times New Roman"/>
          <w:lang w:val="lt-LT" w:eastAsia="lt-LT"/>
        </w:rPr>
      </w:pPr>
    </w:p>
    <w:p w14:paraId="113732C7" w14:textId="77777777" w:rsidR="004B0AF3" w:rsidRPr="0018337B" w:rsidRDefault="004B0AF3" w:rsidP="004B0AF3">
      <w:pPr>
        <w:spacing w:after="0" w:line="240" w:lineRule="auto"/>
        <w:rPr>
          <w:rFonts w:ascii="Times New Roman" w:eastAsia="MS Mincho" w:hAnsi="Times New Roman"/>
          <w:lang w:val="lt-LT" w:eastAsia="lt-LT"/>
        </w:rPr>
      </w:pPr>
    </w:p>
    <w:p w14:paraId="0DA3A831" w14:textId="77777777" w:rsidR="004B0AF3" w:rsidRPr="0018337B" w:rsidRDefault="004B0AF3" w:rsidP="004B0AF3">
      <w:pPr>
        <w:spacing w:after="0" w:line="240" w:lineRule="auto"/>
        <w:rPr>
          <w:rFonts w:ascii="Times New Roman" w:eastAsia="MS Mincho" w:hAnsi="Times New Roman"/>
          <w:lang w:val="lt-LT" w:eastAsia="lt-LT"/>
        </w:rPr>
      </w:pPr>
    </w:p>
    <w:p w14:paraId="5A780D52" w14:textId="2EFC4794" w:rsidR="004B0AF3" w:rsidRPr="0018337B" w:rsidRDefault="004B0AF3" w:rsidP="004B0AF3">
      <w:pPr>
        <w:tabs>
          <w:tab w:val="left" w:pos="567"/>
        </w:tabs>
        <w:spacing w:after="0" w:line="260" w:lineRule="exact"/>
        <w:jc w:val="center"/>
        <w:outlineLvl w:val="0"/>
        <w:rPr>
          <w:rFonts w:ascii="Times New Roman" w:eastAsia="Times New Roman" w:hAnsi="Times New Roman"/>
          <w:snapToGrid w:val="0"/>
          <w:lang w:val="lt-LT"/>
        </w:rPr>
      </w:pPr>
      <w:r w:rsidRPr="0018337B">
        <w:rPr>
          <w:rFonts w:ascii="Times New Roman" w:eastAsia="Times New Roman" w:hAnsi="Times New Roman"/>
          <w:b/>
          <w:snapToGrid w:val="0"/>
          <w:lang w:val="lt-LT"/>
        </w:rPr>
        <w:t>B. PAKUOTĖS LAPELIS</w:t>
      </w:r>
      <w:r w:rsidR="002D2DB8">
        <w:rPr>
          <w:rFonts w:ascii="Times New Roman" w:eastAsia="Times New Roman" w:hAnsi="Times New Roman"/>
          <w:b/>
          <w:snapToGrid w:val="0"/>
          <w:lang w:val="lt-LT"/>
        </w:rPr>
        <w:fldChar w:fldCharType="begin"/>
      </w:r>
      <w:r w:rsidR="002D2DB8">
        <w:rPr>
          <w:rFonts w:ascii="Times New Roman" w:eastAsia="Times New Roman" w:hAnsi="Times New Roman"/>
          <w:b/>
          <w:snapToGrid w:val="0"/>
          <w:lang w:val="lt-LT"/>
        </w:rPr>
        <w:instrText xml:space="preserve"> DOCVARIABLE VAULT_ND_d72974af-7ec8-4d4f-9ac6-d5ed043f8e19 \* MERGEFORMAT </w:instrText>
      </w:r>
      <w:r w:rsidR="002D2DB8">
        <w:rPr>
          <w:rFonts w:ascii="Times New Roman" w:eastAsia="Times New Roman" w:hAnsi="Times New Roman"/>
          <w:b/>
          <w:snapToGrid w:val="0"/>
          <w:lang w:val="lt-LT"/>
        </w:rPr>
        <w:fldChar w:fldCharType="separate"/>
      </w:r>
      <w:r w:rsidR="002D2DB8">
        <w:rPr>
          <w:rFonts w:ascii="Times New Roman" w:eastAsia="Times New Roman" w:hAnsi="Times New Roman"/>
          <w:b/>
          <w:snapToGrid w:val="0"/>
          <w:lang w:val="lt-LT"/>
        </w:rPr>
        <w:t xml:space="preserve"> </w:t>
      </w:r>
      <w:r w:rsidR="002D2DB8">
        <w:rPr>
          <w:rFonts w:ascii="Times New Roman" w:eastAsia="Times New Roman" w:hAnsi="Times New Roman"/>
          <w:b/>
          <w:snapToGrid w:val="0"/>
          <w:lang w:val="lt-LT"/>
        </w:rPr>
        <w:fldChar w:fldCharType="end"/>
      </w:r>
    </w:p>
    <w:p w14:paraId="4AA3D6BF" w14:textId="77777777" w:rsidR="004B0AF3" w:rsidRPr="0018337B" w:rsidRDefault="004B0AF3" w:rsidP="004B0AF3">
      <w:pPr>
        <w:spacing w:after="0" w:line="240" w:lineRule="auto"/>
        <w:jc w:val="center"/>
        <w:rPr>
          <w:rFonts w:ascii="Times New Roman" w:eastAsia="MS Mincho" w:hAnsi="Times New Roman"/>
          <w:b/>
          <w:lang w:val="lt-LT" w:eastAsia="lt-LT"/>
        </w:rPr>
      </w:pPr>
      <w:r w:rsidRPr="0018337B">
        <w:rPr>
          <w:rFonts w:ascii="Times New Roman" w:eastAsia="MS Mincho" w:hAnsi="Times New Roman"/>
          <w:lang w:val="lt-LT" w:eastAsia="lt-LT"/>
        </w:rPr>
        <w:br w:type="page"/>
      </w:r>
      <w:r w:rsidRPr="0018337B">
        <w:rPr>
          <w:rFonts w:ascii="Times New Roman" w:eastAsia="MS Mincho" w:hAnsi="Times New Roman"/>
          <w:b/>
          <w:lang w:val="lt-LT" w:eastAsia="lt-LT"/>
        </w:rPr>
        <w:lastRenderedPageBreak/>
        <w:t>Pakuotės lapelis: informacija vartotojui</w:t>
      </w:r>
    </w:p>
    <w:p w14:paraId="0A72385A" w14:textId="77777777" w:rsidR="004B0AF3" w:rsidRPr="0018337B" w:rsidRDefault="004B0AF3" w:rsidP="004B0AF3">
      <w:pPr>
        <w:spacing w:after="0" w:line="240" w:lineRule="auto"/>
        <w:rPr>
          <w:rFonts w:ascii="Times New Roman" w:eastAsia="MS Mincho" w:hAnsi="Times New Roman"/>
          <w:lang w:val="lt-LT" w:eastAsia="lt-LT"/>
        </w:rPr>
      </w:pPr>
    </w:p>
    <w:p w14:paraId="5AE89BCD" w14:textId="77777777" w:rsidR="004B0AF3" w:rsidRPr="0018337B" w:rsidRDefault="004B0AF3" w:rsidP="004B0AF3">
      <w:pPr>
        <w:spacing w:after="0" w:line="240" w:lineRule="auto"/>
        <w:jc w:val="center"/>
        <w:rPr>
          <w:rFonts w:ascii="Times New Roman" w:eastAsia="MS Mincho" w:hAnsi="Times New Roman"/>
          <w:b/>
          <w:lang w:val="lt-LT" w:eastAsia="lt-LT"/>
        </w:rPr>
      </w:pPr>
      <w:r w:rsidRPr="0018337B">
        <w:rPr>
          <w:rFonts w:ascii="Times New Roman" w:eastAsia="MS Mincho" w:hAnsi="Times New Roman"/>
          <w:b/>
          <w:lang w:val="lt-LT" w:eastAsia="lt-LT"/>
        </w:rPr>
        <w:t>VERORAB milteliai ir tirpiklis injekcinei suspensijai</w:t>
      </w:r>
    </w:p>
    <w:p w14:paraId="28ADEFC6" w14:textId="1F292A9F" w:rsidR="004B0AF3" w:rsidRPr="0018337B" w:rsidRDefault="00043AA1" w:rsidP="004B0AF3">
      <w:pPr>
        <w:spacing w:after="0" w:line="240" w:lineRule="auto"/>
        <w:jc w:val="center"/>
        <w:rPr>
          <w:rFonts w:ascii="Times New Roman" w:eastAsia="MS Mincho" w:hAnsi="Times New Roman"/>
          <w:lang w:val="lt-LT" w:eastAsia="lt-LT"/>
        </w:rPr>
      </w:pPr>
      <w:r>
        <w:rPr>
          <w:rFonts w:ascii="Times New Roman" w:eastAsia="MS Mincho" w:hAnsi="Times New Roman"/>
          <w:lang w:val="lt-LT" w:eastAsia="lt-LT"/>
        </w:rPr>
        <w:t>v</w:t>
      </w:r>
      <w:r w:rsidR="004B0AF3" w:rsidRPr="0018337B">
        <w:rPr>
          <w:rFonts w:ascii="Times New Roman" w:eastAsia="MS Mincho" w:hAnsi="Times New Roman"/>
          <w:lang w:val="lt-LT" w:eastAsia="lt-LT"/>
        </w:rPr>
        <w:t>akcina nuo pasiutligės, pagaminta naudojant ląstelių kultūrą, vartoti žmonėms</w:t>
      </w:r>
    </w:p>
    <w:p w14:paraId="33D452C7" w14:textId="77777777" w:rsidR="004B0AF3" w:rsidRPr="0018337B" w:rsidRDefault="004B0AF3" w:rsidP="004B0AF3">
      <w:pPr>
        <w:spacing w:after="0" w:line="240" w:lineRule="auto"/>
        <w:jc w:val="center"/>
        <w:rPr>
          <w:rFonts w:ascii="Times New Roman" w:eastAsia="MS Mincho" w:hAnsi="Times New Roman"/>
          <w:b/>
          <w:lang w:val="lt-LT" w:eastAsia="lt-LT"/>
        </w:rPr>
      </w:pPr>
    </w:p>
    <w:p w14:paraId="73785995" w14:textId="77777777" w:rsidR="004B0AF3" w:rsidRPr="0018337B" w:rsidRDefault="004B0AF3" w:rsidP="004B0AF3">
      <w:pPr>
        <w:spacing w:after="0" w:line="240" w:lineRule="auto"/>
        <w:jc w:val="center"/>
        <w:rPr>
          <w:rFonts w:ascii="Times New Roman" w:eastAsia="MS Mincho" w:hAnsi="Times New Roman"/>
          <w:b/>
          <w:lang w:val="lt-LT" w:eastAsia="lt-LT"/>
        </w:rPr>
      </w:pPr>
    </w:p>
    <w:p w14:paraId="6B11994B" w14:textId="77777777" w:rsidR="004B0AF3" w:rsidRPr="0018337B" w:rsidRDefault="004B0AF3" w:rsidP="004B0AF3">
      <w:pPr>
        <w:spacing w:after="120" w:line="240" w:lineRule="auto"/>
        <w:rPr>
          <w:rFonts w:ascii="Times New Roman" w:eastAsia="MS Mincho" w:hAnsi="Times New Roman"/>
          <w:b/>
          <w:lang w:val="lt-LT" w:eastAsia="lt-LT"/>
        </w:rPr>
      </w:pPr>
      <w:r w:rsidRPr="0018337B">
        <w:rPr>
          <w:rFonts w:ascii="Times New Roman" w:eastAsia="MS Mincho" w:hAnsi="Times New Roman"/>
          <w:b/>
          <w:lang w:val="lt-LT" w:eastAsia="lt-LT"/>
        </w:rPr>
        <w:t>Atidžiai perskaitykite visą šį lapelį, prieš pradėdami vartoti vaistą, nes jame pateikiama Jums svarbi informacija.</w:t>
      </w:r>
    </w:p>
    <w:p w14:paraId="1D32CF4E"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Neišmeskite šio lapelio, nes vėl gali prireikti jį perskaityti.</w:t>
      </w:r>
    </w:p>
    <w:p w14:paraId="41479CF5"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Jeigu kiltų daugiau klausimų, kreipkitės į gydytoją arba slaugytoją.</w:t>
      </w:r>
    </w:p>
    <w:p w14:paraId="735D30A0" w14:textId="77777777" w:rsidR="004B0AF3" w:rsidRPr="0018337B" w:rsidRDefault="004B0AF3" w:rsidP="004B0AF3">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Šis vaistas skirtas tik Jums, todėl kitiems žmonėms jo duoti negalima.</w:t>
      </w:r>
      <w:r w:rsidRPr="0018337B">
        <w:rPr>
          <w:rFonts w:ascii="Times New Roman" w:eastAsia="Times New Roman" w:hAnsi="Times New Roman"/>
          <w:snapToGrid w:val="0"/>
          <w:lang w:val="lt-LT"/>
        </w:rPr>
        <w:t xml:space="preserve"> </w:t>
      </w:r>
      <w:r w:rsidRPr="0018337B">
        <w:rPr>
          <w:rFonts w:ascii="Times New Roman" w:eastAsia="MS Mincho" w:hAnsi="Times New Roman"/>
          <w:lang w:val="lt-LT" w:eastAsia="lt-LT"/>
        </w:rPr>
        <w:t xml:space="preserve">Vaistas gali jiems pakenkti (net tiems, kurių ligos požymiai yra tokie patys kaip Jūsų). </w:t>
      </w:r>
    </w:p>
    <w:p w14:paraId="591F7138" w14:textId="77777777" w:rsidR="004B0AF3" w:rsidRPr="0018337B" w:rsidRDefault="004B0AF3" w:rsidP="004B0AF3">
      <w:pPr>
        <w:numPr>
          <w:ilvl w:val="0"/>
          <w:numId w:val="16"/>
        </w:numPr>
        <w:spacing w:after="12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Jeigu pasireiškė šalutinis poveikis (net jeigu jis šiame lapelyje nenurodytas), kreipkitės į gydytoją arba slaugytoją. Žr. 4 skyrių.</w:t>
      </w:r>
    </w:p>
    <w:p w14:paraId="26475E5E" w14:textId="77777777" w:rsidR="004B0AF3" w:rsidRPr="0018337B" w:rsidRDefault="004B0AF3" w:rsidP="004B0AF3">
      <w:pPr>
        <w:spacing w:after="0" w:line="240" w:lineRule="auto"/>
        <w:rPr>
          <w:rFonts w:ascii="Times New Roman" w:eastAsia="MS Mincho" w:hAnsi="Times New Roman"/>
          <w:b/>
          <w:lang w:val="lt-LT" w:eastAsia="lt-LT"/>
        </w:rPr>
      </w:pPr>
    </w:p>
    <w:p w14:paraId="1AFBFAA4"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Apie ką rašoma šiame lapelyje?</w:t>
      </w:r>
    </w:p>
    <w:p w14:paraId="4FCB2BC9" w14:textId="77777777" w:rsidR="004B0AF3" w:rsidRPr="0018337B" w:rsidRDefault="004B0AF3" w:rsidP="004B0AF3">
      <w:pPr>
        <w:spacing w:after="0" w:line="240" w:lineRule="auto"/>
        <w:rPr>
          <w:rFonts w:ascii="Times New Roman" w:eastAsia="MS Mincho" w:hAnsi="Times New Roman"/>
          <w:b/>
          <w:lang w:val="lt-LT" w:eastAsia="lt-LT"/>
        </w:rPr>
      </w:pPr>
    </w:p>
    <w:p w14:paraId="405B9F6D" w14:textId="77777777" w:rsidR="004B0AF3" w:rsidRPr="0018337B" w:rsidRDefault="004B0AF3" w:rsidP="004B0AF3">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1.</w:t>
      </w:r>
      <w:r w:rsidRPr="0018337B">
        <w:rPr>
          <w:rFonts w:ascii="Times New Roman" w:eastAsia="MS Mincho" w:hAnsi="Times New Roman"/>
          <w:lang w:val="lt-LT" w:eastAsia="lt-LT"/>
        </w:rPr>
        <w:tab/>
        <w:t>Kas yra VERORAB</w:t>
      </w:r>
      <w:r w:rsidRPr="0018337B">
        <w:rPr>
          <w:rFonts w:ascii="Times New Roman" w:eastAsia="MS Mincho" w:hAnsi="Times New Roman"/>
          <w:b/>
          <w:lang w:val="lt-LT" w:eastAsia="lt-LT"/>
        </w:rPr>
        <w:t xml:space="preserve"> </w:t>
      </w:r>
      <w:r w:rsidRPr="0018337B">
        <w:rPr>
          <w:rFonts w:ascii="Times New Roman" w:eastAsia="MS Mincho" w:hAnsi="Times New Roman"/>
          <w:lang w:val="lt-LT" w:eastAsia="lt-LT"/>
        </w:rPr>
        <w:t>ir kam jis vartojamas</w:t>
      </w:r>
    </w:p>
    <w:p w14:paraId="15FFF789" w14:textId="77777777" w:rsidR="004B0AF3" w:rsidRPr="0018337B" w:rsidRDefault="004B0AF3" w:rsidP="004B0AF3">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2.</w:t>
      </w:r>
      <w:r w:rsidRPr="0018337B">
        <w:rPr>
          <w:rFonts w:ascii="Times New Roman" w:eastAsia="MS Mincho" w:hAnsi="Times New Roman"/>
          <w:lang w:val="lt-LT" w:eastAsia="lt-LT"/>
        </w:rPr>
        <w:tab/>
        <w:t>Kas žinotina prieš vartojant VERORAB</w:t>
      </w:r>
    </w:p>
    <w:p w14:paraId="17C7FB91" w14:textId="77777777" w:rsidR="004B0AF3" w:rsidRPr="0018337B" w:rsidRDefault="004B0AF3" w:rsidP="004B0AF3">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3.</w:t>
      </w:r>
      <w:r w:rsidRPr="0018337B">
        <w:rPr>
          <w:rFonts w:ascii="Times New Roman" w:eastAsia="MS Mincho" w:hAnsi="Times New Roman"/>
          <w:lang w:val="lt-LT" w:eastAsia="lt-LT"/>
        </w:rPr>
        <w:tab/>
        <w:t>Kaip vartoti VERORAB</w:t>
      </w:r>
    </w:p>
    <w:p w14:paraId="6E0AB760" w14:textId="77777777" w:rsidR="004B0AF3" w:rsidRPr="0018337B" w:rsidRDefault="004B0AF3" w:rsidP="004B0AF3">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4.</w:t>
      </w:r>
      <w:r w:rsidRPr="0018337B">
        <w:rPr>
          <w:rFonts w:ascii="Times New Roman" w:eastAsia="MS Mincho" w:hAnsi="Times New Roman"/>
          <w:lang w:val="lt-LT" w:eastAsia="lt-LT"/>
        </w:rPr>
        <w:tab/>
        <w:t>Galimas šalutinis poveikis</w:t>
      </w:r>
    </w:p>
    <w:p w14:paraId="2C29C594" w14:textId="77777777" w:rsidR="004B0AF3" w:rsidRPr="0018337B" w:rsidRDefault="004B0AF3" w:rsidP="004B0AF3">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5.</w:t>
      </w:r>
      <w:r w:rsidRPr="0018337B">
        <w:rPr>
          <w:rFonts w:ascii="Times New Roman" w:eastAsia="MS Mincho" w:hAnsi="Times New Roman"/>
          <w:lang w:val="lt-LT" w:eastAsia="lt-LT"/>
        </w:rPr>
        <w:tab/>
        <w:t>Kaip laikyti VERORAB</w:t>
      </w:r>
    </w:p>
    <w:p w14:paraId="598D813A" w14:textId="77777777" w:rsidR="004B0AF3" w:rsidRPr="0018337B" w:rsidRDefault="004B0AF3" w:rsidP="004B0AF3">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6.</w:t>
      </w:r>
      <w:r w:rsidRPr="0018337B">
        <w:rPr>
          <w:rFonts w:ascii="Times New Roman" w:eastAsia="MS Mincho" w:hAnsi="Times New Roman"/>
          <w:lang w:val="lt-LT" w:eastAsia="lt-LT"/>
        </w:rPr>
        <w:tab/>
        <w:t>Pakuotės turinys ir kita informacija</w:t>
      </w:r>
    </w:p>
    <w:p w14:paraId="24A36C55" w14:textId="77777777" w:rsidR="004B0AF3" w:rsidRPr="0018337B" w:rsidRDefault="004B0AF3" w:rsidP="004B0AF3">
      <w:pPr>
        <w:spacing w:after="0" w:line="240" w:lineRule="auto"/>
        <w:rPr>
          <w:rFonts w:ascii="Times New Roman" w:eastAsia="MS Mincho" w:hAnsi="Times New Roman"/>
          <w:lang w:val="lt-LT" w:eastAsia="lt-LT"/>
        </w:rPr>
      </w:pPr>
    </w:p>
    <w:p w14:paraId="2C7FBFB0" w14:textId="77777777" w:rsidR="004B0AF3" w:rsidRPr="0018337B" w:rsidRDefault="004B0AF3" w:rsidP="004B0AF3">
      <w:pPr>
        <w:spacing w:after="0" w:line="240" w:lineRule="auto"/>
        <w:rPr>
          <w:rFonts w:ascii="Times New Roman" w:eastAsia="MS Mincho" w:hAnsi="Times New Roman"/>
          <w:lang w:val="lt-LT" w:eastAsia="lt-LT"/>
        </w:rPr>
      </w:pPr>
    </w:p>
    <w:p w14:paraId="3BE98F5D" w14:textId="77777777" w:rsidR="004B0AF3" w:rsidRPr="0018337B" w:rsidRDefault="004B0AF3" w:rsidP="004B0AF3">
      <w:pPr>
        <w:numPr>
          <w:ilvl w:val="0"/>
          <w:numId w:val="10"/>
        </w:numPr>
        <w:spacing w:after="0" w:line="240" w:lineRule="auto"/>
        <w:rPr>
          <w:rFonts w:ascii="Times New Roman" w:eastAsia="MS Mincho" w:hAnsi="Times New Roman"/>
          <w:b/>
          <w:bCs/>
          <w:caps/>
          <w:lang w:val="lt-LT" w:eastAsia="lt-LT"/>
        </w:rPr>
      </w:pPr>
      <w:r w:rsidRPr="0018337B">
        <w:rPr>
          <w:rFonts w:ascii="Times New Roman" w:eastAsia="MS Mincho" w:hAnsi="Times New Roman"/>
          <w:b/>
          <w:bCs/>
          <w:caps/>
          <w:lang w:val="lt-LT" w:eastAsia="lt-LT"/>
        </w:rPr>
        <w:t>K</w:t>
      </w:r>
      <w:r w:rsidRPr="0018337B">
        <w:rPr>
          <w:rFonts w:ascii="Times New Roman" w:eastAsia="MS Mincho" w:hAnsi="Times New Roman"/>
          <w:b/>
          <w:bCs/>
          <w:lang w:val="lt-LT" w:eastAsia="lt-LT"/>
        </w:rPr>
        <w:t>as yra VERORAB ir kam jis vartojamas</w:t>
      </w:r>
    </w:p>
    <w:p w14:paraId="193C85B2" w14:textId="77777777" w:rsidR="008155A5" w:rsidRPr="0018337B" w:rsidRDefault="008155A5" w:rsidP="008155A5">
      <w:pPr>
        <w:spacing w:after="0" w:line="240" w:lineRule="auto"/>
        <w:rPr>
          <w:rFonts w:ascii="Times New Roman" w:eastAsia="MS Mincho" w:hAnsi="Times New Roman"/>
          <w:lang w:val="lt-LT" w:eastAsia="lt-LT"/>
        </w:rPr>
      </w:pPr>
    </w:p>
    <w:p w14:paraId="41E1AF31" w14:textId="77777777" w:rsidR="008155A5" w:rsidRPr="0018337B" w:rsidRDefault="008155A5" w:rsidP="008155A5">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vartojamas pasiutligės profilaktikai prieš kontaktą ir po jo visų amžiaus grupių asmenims.</w:t>
      </w:r>
    </w:p>
    <w:p w14:paraId="0A0AC71E" w14:textId="77777777" w:rsidR="004B0AF3" w:rsidRPr="0018337B" w:rsidRDefault="004B0AF3" w:rsidP="004B0AF3">
      <w:pPr>
        <w:spacing w:after="0" w:line="240" w:lineRule="auto"/>
        <w:rPr>
          <w:rFonts w:ascii="Times New Roman" w:eastAsia="MS Mincho" w:hAnsi="Times New Roman"/>
          <w:lang w:val="lt-LT" w:eastAsia="lt-LT"/>
        </w:rPr>
      </w:pPr>
    </w:p>
    <w:p w14:paraId="5A8574FB" w14:textId="77777777" w:rsidR="004B0AF3" w:rsidRPr="0018337B" w:rsidRDefault="004B0AF3" w:rsidP="004B0AF3">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Prieškontaktinis skiepijimas (profilaktika)</w:t>
      </w:r>
    </w:p>
    <w:p w14:paraId="4CE5AC08"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Prieškontaktinis skiepijimas yra skirtas žmonėms, esantiems didelės rizikos užsikrėsti pasiutlige aplinkoje.</w:t>
      </w:r>
    </w:p>
    <w:p w14:paraId="2205897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Diagnostikos, tyrimų ar gamybos laboratorijų personalą, t.y. žmones, dirbančius su pasiutligės virusu nuolatinės rizikos aplinkoje, skiepyti privaloma. Kraujo tyrimai rekomenduojami kas 6 mėnesius.</w:t>
      </w:r>
    </w:p>
    <w:p w14:paraId="497897C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Prieškontaktinis skiepijimas taip pat turėtų būti skiriamas asmenims, dirbantiems padidėjusios rizikos užsikrėsti pasiutligės virusu aplinkoje:</w:t>
      </w:r>
    </w:p>
    <w:p w14:paraId="326310BF" w14:textId="16CBF86C" w:rsidR="004B0AF3" w:rsidRPr="0018337B" w:rsidRDefault="004B0AF3" w:rsidP="00A06D0F">
      <w:pPr>
        <w:numPr>
          <w:ilvl w:val="0"/>
          <w:numId w:val="7"/>
        </w:numPr>
        <w:spacing w:after="0" w:line="240" w:lineRule="auto"/>
        <w:ind w:hanging="540"/>
        <w:rPr>
          <w:rFonts w:ascii="Times New Roman" w:eastAsia="MS Mincho" w:hAnsi="Times New Roman"/>
          <w:lang w:val="lt-LT" w:eastAsia="lt-LT"/>
        </w:rPr>
      </w:pPr>
      <w:r w:rsidRPr="0018337B">
        <w:rPr>
          <w:rFonts w:ascii="Times New Roman" w:eastAsia="MS Mincho" w:hAnsi="Times New Roman"/>
          <w:lang w:val="lt-LT" w:eastAsia="lt-LT"/>
        </w:rPr>
        <w:t>veterinarams, jų padėjėjams ir gyvūnų prieglaudos prižiūrėtojams</w:t>
      </w:r>
      <w:r w:rsidR="00C06869">
        <w:rPr>
          <w:rFonts w:ascii="Times New Roman" w:eastAsia="MS Mincho" w:hAnsi="Times New Roman"/>
          <w:lang w:val="lt-LT" w:eastAsia="lt-LT"/>
        </w:rPr>
        <w:t>;</w:t>
      </w:r>
    </w:p>
    <w:p w14:paraId="1D86415C" w14:textId="2ED092B0" w:rsidR="004B0AF3" w:rsidRPr="0018337B" w:rsidRDefault="004B0AF3" w:rsidP="00A06D0F">
      <w:pPr>
        <w:numPr>
          <w:ilvl w:val="0"/>
          <w:numId w:val="7"/>
        </w:numPr>
        <w:spacing w:after="0" w:line="240" w:lineRule="auto"/>
        <w:ind w:hanging="540"/>
        <w:rPr>
          <w:rFonts w:ascii="Times New Roman" w:eastAsia="MS Mincho" w:hAnsi="Times New Roman"/>
          <w:lang w:val="lt-LT" w:eastAsia="lt-LT"/>
        </w:rPr>
      </w:pPr>
      <w:r w:rsidRPr="0018337B">
        <w:rPr>
          <w:rFonts w:ascii="Times New Roman" w:eastAsia="MS Mincho" w:hAnsi="Times New Roman"/>
          <w:lang w:val="lt-LT" w:eastAsia="lt-LT"/>
        </w:rPr>
        <w:t xml:space="preserve">tiems, kurie darbo ar laisvalaikio metu kontaktuoja su šunimis, katėmis, skunkais, meškėnais, šikšnosparniais ir kitomis rūšimis, kurios gali užsikrėsti pasiutlige; taip pat jėgeriams, medžiotojams, miško ūkio darbininkams, urvų tyrėjams (speleologams), iškamšų gamintojams; </w:t>
      </w:r>
    </w:p>
    <w:p w14:paraId="42863552" w14:textId="77777777" w:rsidR="004B0AF3" w:rsidRPr="0018337B" w:rsidRDefault="004B0AF3" w:rsidP="00A06D0F">
      <w:pPr>
        <w:numPr>
          <w:ilvl w:val="0"/>
          <w:numId w:val="7"/>
        </w:numPr>
        <w:spacing w:after="0" w:line="240" w:lineRule="auto"/>
        <w:ind w:hanging="540"/>
        <w:rPr>
          <w:rFonts w:ascii="Times New Roman" w:eastAsia="MS Mincho" w:hAnsi="Times New Roman"/>
          <w:lang w:val="lt-LT" w:eastAsia="lt-LT"/>
        </w:rPr>
      </w:pPr>
      <w:r w:rsidRPr="0018337B">
        <w:rPr>
          <w:rFonts w:ascii="Times New Roman" w:eastAsia="MS Mincho" w:hAnsi="Times New Roman"/>
          <w:lang w:val="lt-LT" w:eastAsia="lt-LT"/>
        </w:rPr>
        <w:t>suaugusiems ir vaikams, gyvenantiems enzootinėse vietovėse arba per jas keliaujantiems.</w:t>
      </w:r>
    </w:p>
    <w:p w14:paraId="31B86EE5"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Žmonėms, esantiems nepastovios rizikos aplinkoje, kraujo tyrimai gali būti atliekami kas 2–3 metai.</w:t>
      </w:r>
    </w:p>
    <w:p w14:paraId="0B831472"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Vietovėse, kuriose enzootinis (pandeminis) pasiutligės paplitimo lygis yra žemas, veterinarams ir jų padėjėjams (taip pat ir studentams), gyvūnų prieglaudų prižiūrėtojams ir jėgeriams, turintiems atsitiktinę riziką užsikrėsti pasiutlige, privalomas pirminis skiepijimas nuo pasiutligės.</w:t>
      </w:r>
    </w:p>
    <w:p w14:paraId="3EB4174E"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Kraujo tyrimai pasiutligės antikūnams turėtų būti atliekami reguliariai atsižvelgiant į subjekto kontakto riziką.</w:t>
      </w:r>
    </w:p>
    <w:p w14:paraId="1DEEE68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Sistemingos pakartotinės injekcijos turėtų būti skiriamos atsižvelgiant į subjekto kontakto riziką. </w:t>
      </w:r>
    </w:p>
    <w:p w14:paraId="710E7EB0" w14:textId="77777777" w:rsidR="004B0AF3" w:rsidRPr="0018337B" w:rsidRDefault="004B0AF3" w:rsidP="004B0AF3">
      <w:pPr>
        <w:spacing w:after="0" w:line="240" w:lineRule="auto"/>
        <w:rPr>
          <w:rFonts w:ascii="Times New Roman" w:eastAsia="MS Mincho" w:hAnsi="Times New Roman"/>
          <w:lang w:val="lt-LT" w:eastAsia="lt-LT"/>
        </w:rPr>
      </w:pPr>
    </w:p>
    <w:p w14:paraId="541F283D" w14:textId="0954E603" w:rsidR="004B0AF3" w:rsidRPr="0018337B" w:rsidRDefault="004B0AF3" w:rsidP="004B0AF3">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Pokontaktinis skiepijimas (gydymas)</w:t>
      </w:r>
    </w:p>
    <w:p w14:paraId="4A57813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Jei yra net mažiausias užsikrėtimo pasiutlige pavojus, skiepyti būtina nedelsiant.</w:t>
      </w:r>
    </w:p>
    <w:p w14:paraId="1A0487F4" w14:textId="77777777" w:rsidR="004B0AF3" w:rsidRPr="0018337B" w:rsidRDefault="004B0AF3" w:rsidP="004B0AF3">
      <w:pPr>
        <w:spacing w:after="0" w:line="240" w:lineRule="auto"/>
        <w:rPr>
          <w:rFonts w:ascii="Times New Roman" w:eastAsia="MS Mincho" w:hAnsi="Times New Roman"/>
          <w:lang w:val="lt-LT" w:eastAsia="lt-LT"/>
        </w:rPr>
      </w:pPr>
    </w:p>
    <w:p w14:paraId="3AE049DF" w14:textId="1908C92C"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Pokontaktinis gydymas, apimantis vietinį, nespecifinį pažeidimo gydymą, pasyvią imunizaciją su pasiutligės imunoglobulinais ir skiepijimą, skiriamas atsižvelgiant į pažeidimo tipą ir gyvūno būklę. (</w:t>
      </w:r>
      <w:r w:rsidR="00C06869">
        <w:rPr>
          <w:rFonts w:ascii="Times New Roman" w:eastAsia="MS Mincho" w:hAnsi="Times New Roman"/>
          <w:lang w:val="lt-LT" w:eastAsia="lt-LT"/>
        </w:rPr>
        <w:t>ž</w:t>
      </w:r>
      <w:r w:rsidRPr="0018337B">
        <w:rPr>
          <w:rFonts w:ascii="Times New Roman" w:eastAsia="MS Mincho" w:hAnsi="Times New Roman"/>
          <w:lang w:val="lt-LT" w:eastAsia="lt-LT"/>
        </w:rPr>
        <w:t>r. 1 lentelėje)</w:t>
      </w:r>
    </w:p>
    <w:p w14:paraId="497ECC9F" w14:textId="77777777" w:rsidR="004B0AF3" w:rsidRPr="0018337B" w:rsidRDefault="004B0AF3" w:rsidP="004B0AF3">
      <w:pPr>
        <w:spacing w:after="0" w:line="240" w:lineRule="auto"/>
        <w:jc w:val="both"/>
        <w:rPr>
          <w:rFonts w:ascii="Times New Roman" w:eastAsia="MS Mincho" w:hAnsi="Times New Roman"/>
          <w:lang w:val="lt-LT" w:eastAsia="lt-LT"/>
        </w:rPr>
      </w:pPr>
    </w:p>
    <w:p w14:paraId="207CDD1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1 lentelė</w:t>
      </w:r>
    </w:p>
    <w:p w14:paraId="713A48FD" w14:textId="77777777" w:rsidR="004B0AF3" w:rsidRPr="0018337B" w:rsidRDefault="004B0AF3" w:rsidP="004B0AF3">
      <w:pPr>
        <w:spacing w:after="0" w:line="240" w:lineRule="auto"/>
        <w:rPr>
          <w:rFonts w:ascii="Times New Roman" w:eastAsia="MS Mincho"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2111"/>
        <w:gridCol w:w="2115"/>
        <w:gridCol w:w="2134"/>
      </w:tblGrid>
      <w:tr w:rsidR="004B0AF3" w:rsidRPr="0018337B" w14:paraId="2BBE0E24" w14:textId="77777777" w:rsidTr="004B0AF3">
        <w:trPr>
          <w:cantSplit/>
          <w:trHeight w:val="345"/>
        </w:trPr>
        <w:tc>
          <w:tcPr>
            <w:tcW w:w="2496" w:type="dxa"/>
            <w:vMerge w:val="restart"/>
            <w:tcBorders>
              <w:right w:val="single" w:sz="4" w:space="0" w:color="auto"/>
            </w:tcBorders>
          </w:tcPr>
          <w:p w14:paraId="640F145C"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Atvejai </w:t>
            </w:r>
          </w:p>
        </w:tc>
        <w:tc>
          <w:tcPr>
            <w:tcW w:w="4226" w:type="dxa"/>
            <w:gridSpan w:val="2"/>
            <w:tcBorders>
              <w:top w:val="single" w:sz="4" w:space="0" w:color="auto"/>
              <w:left w:val="single" w:sz="4" w:space="0" w:color="auto"/>
              <w:bottom w:val="single" w:sz="4" w:space="0" w:color="000000"/>
              <w:right w:val="single" w:sz="4" w:space="0" w:color="auto"/>
            </w:tcBorders>
          </w:tcPr>
          <w:p w14:paraId="318CF067"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Valdymas</w:t>
            </w:r>
          </w:p>
        </w:tc>
        <w:tc>
          <w:tcPr>
            <w:tcW w:w="2134" w:type="dxa"/>
            <w:vMerge w:val="restart"/>
            <w:tcBorders>
              <w:left w:val="single" w:sz="4" w:space="0" w:color="auto"/>
            </w:tcBorders>
          </w:tcPr>
          <w:p w14:paraId="06EF773D"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Pastabos</w:t>
            </w:r>
          </w:p>
        </w:tc>
      </w:tr>
      <w:tr w:rsidR="004B0AF3" w:rsidRPr="0018337B" w14:paraId="07D53B86" w14:textId="77777777" w:rsidTr="004B0AF3">
        <w:trPr>
          <w:cantSplit/>
          <w:trHeight w:val="195"/>
        </w:trPr>
        <w:tc>
          <w:tcPr>
            <w:tcW w:w="2496" w:type="dxa"/>
            <w:vMerge/>
            <w:tcBorders>
              <w:right w:val="single" w:sz="4" w:space="0" w:color="auto"/>
            </w:tcBorders>
          </w:tcPr>
          <w:p w14:paraId="353150A6" w14:textId="77777777" w:rsidR="004B0AF3" w:rsidRPr="0018337B" w:rsidRDefault="004B0AF3" w:rsidP="004B0AF3">
            <w:pPr>
              <w:spacing w:after="0" w:line="240" w:lineRule="auto"/>
              <w:rPr>
                <w:rFonts w:ascii="Times New Roman" w:eastAsia="MS Mincho" w:hAnsi="Times New Roman"/>
                <w:b/>
                <w:lang w:val="lt-LT" w:eastAsia="lt-LT"/>
              </w:rPr>
            </w:pPr>
          </w:p>
        </w:tc>
        <w:tc>
          <w:tcPr>
            <w:tcW w:w="2111" w:type="dxa"/>
            <w:tcBorders>
              <w:top w:val="single" w:sz="4" w:space="0" w:color="000000"/>
              <w:left w:val="single" w:sz="4" w:space="0" w:color="auto"/>
              <w:bottom w:val="single" w:sz="4" w:space="0" w:color="000000"/>
              <w:right w:val="single" w:sz="4" w:space="0" w:color="000000"/>
            </w:tcBorders>
          </w:tcPr>
          <w:p w14:paraId="3FEFB46A"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Gyvūnui </w:t>
            </w:r>
          </w:p>
        </w:tc>
        <w:tc>
          <w:tcPr>
            <w:tcW w:w="2115" w:type="dxa"/>
            <w:tcBorders>
              <w:top w:val="single" w:sz="4" w:space="0" w:color="000000"/>
              <w:left w:val="single" w:sz="4" w:space="0" w:color="auto"/>
              <w:bottom w:val="single" w:sz="4" w:space="0" w:color="000000"/>
              <w:right w:val="single" w:sz="4" w:space="0" w:color="000000"/>
            </w:tcBorders>
          </w:tcPr>
          <w:p w14:paraId="69E9249E"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Pacientui </w:t>
            </w:r>
          </w:p>
        </w:tc>
        <w:tc>
          <w:tcPr>
            <w:tcW w:w="2134" w:type="dxa"/>
            <w:vMerge/>
            <w:tcBorders>
              <w:left w:val="single" w:sz="4" w:space="0" w:color="000000"/>
            </w:tcBorders>
          </w:tcPr>
          <w:p w14:paraId="302EA0A2" w14:textId="77777777" w:rsidR="004B0AF3" w:rsidRPr="0018337B" w:rsidRDefault="004B0AF3" w:rsidP="004B0AF3">
            <w:pPr>
              <w:spacing w:after="0" w:line="240" w:lineRule="auto"/>
              <w:rPr>
                <w:rFonts w:ascii="Times New Roman" w:eastAsia="MS Mincho" w:hAnsi="Times New Roman"/>
                <w:lang w:val="lt-LT" w:eastAsia="lt-LT"/>
              </w:rPr>
            </w:pPr>
          </w:p>
        </w:tc>
      </w:tr>
      <w:tr w:rsidR="004B0AF3" w:rsidRPr="0018337B" w14:paraId="46F7CF6F" w14:textId="77777777" w:rsidTr="004B0AF3">
        <w:tc>
          <w:tcPr>
            <w:tcW w:w="2496" w:type="dxa"/>
          </w:tcPr>
          <w:p w14:paraId="1A5940E6"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Gyvūnas nesugautas</w:t>
            </w:r>
          </w:p>
          <w:p w14:paraId="6D1B7A63"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(nežinomas)</w:t>
            </w:r>
          </w:p>
          <w:p w14:paraId="52332911"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Įtartini arba neįtartini atvejai</w:t>
            </w:r>
          </w:p>
        </w:tc>
        <w:tc>
          <w:tcPr>
            <w:tcW w:w="2111" w:type="dxa"/>
            <w:tcBorders>
              <w:top w:val="single" w:sz="4" w:space="0" w:color="000000"/>
              <w:right w:val="single" w:sz="4" w:space="0" w:color="000000"/>
            </w:tcBorders>
          </w:tcPr>
          <w:p w14:paraId="0FBB49D2" w14:textId="77777777" w:rsidR="004B0AF3" w:rsidRPr="0018337B" w:rsidRDefault="004B0AF3" w:rsidP="004B0AF3">
            <w:pPr>
              <w:spacing w:after="0" w:line="240" w:lineRule="auto"/>
              <w:rPr>
                <w:rFonts w:ascii="Times New Roman" w:eastAsia="MS Mincho" w:hAnsi="Times New Roman"/>
                <w:lang w:val="lt-LT" w:eastAsia="lt-LT"/>
              </w:rPr>
            </w:pPr>
          </w:p>
        </w:tc>
        <w:tc>
          <w:tcPr>
            <w:tcW w:w="2115" w:type="dxa"/>
            <w:tcBorders>
              <w:top w:val="single" w:sz="4" w:space="0" w:color="000000"/>
              <w:left w:val="single" w:sz="4" w:space="0" w:color="000000"/>
            </w:tcBorders>
          </w:tcPr>
          <w:p w14:paraId="1F0BAC32"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Gydymui būtina nugabenti į pasiutligės gydymo centrą. </w:t>
            </w:r>
          </w:p>
        </w:tc>
        <w:tc>
          <w:tcPr>
            <w:tcW w:w="2134" w:type="dxa"/>
          </w:tcPr>
          <w:p w14:paraId="1DD9C8C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yra visada užbaigiamas.</w:t>
            </w:r>
          </w:p>
        </w:tc>
      </w:tr>
      <w:tr w:rsidR="004B0AF3" w:rsidRPr="0018337B" w14:paraId="21D1F7EA" w14:textId="77777777" w:rsidTr="004B0AF3">
        <w:tc>
          <w:tcPr>
            <w:tcW w:w="2496" w:type="dxa"/>
          </w:tcPr>
          <w:p w14:paraId="2BDDB310"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Gyvūnas kritęs</w:t>
            </w:r>
          </w:p>
          <w:p w14:paraId="732B2934"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Įtartini arba neįtartini atvejai</w:t>
            </w:r>
          </w:p>
        </w:tc>
        <w:tc>
          <w:tcPr>
            <w:tcW w:w="2111" w:type="dxa"/>
          </w:tcPr>
          <w:p w14:paraId="59D8992A"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smegenys siunčiami tyrimui į specializuotą laboratoriją.</w:t>
            </w:r>
          </w:p>
        </w:tc>
        <w:tc>
          <w:tcPr>
            <w:tcW w:w="2115" w:type="dxa"/>
          </w:tcPr>
          <w:p w14:paraId="6578C20A"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Gydymui būtina nugabenti į pasiutligės gydymo centrą.</w:t>
            </w:r>
          </w:p>
        </w:tc>
        <w:tc>
          <w:tcPr>
            <w:tcW w:w="2134" w:type="dxa"/>
          </w:tcPr>
          <w:p w14:paraId="64B8D50B" w14:textId="76365D6B"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nutraukiamas, jei tyrimo rezultatai yra neigiami, kitais atvejais tęsiamas.</w:t>
            </w:r>
          </w:p>
        </w:tc>
      </w:tr>
      <w:tr w:rsidR="004B0AF3" w:rsidRPr="0018337B" w14:paraId="6C250CB7" w14:textId="77777777" w:rsidTr="004B0AF3">
        <w:tc>
          <w:tcPr>
            <w:tcW w:w="2496" w:type="dxa"/>
          </w:tcPr>
          <w:p w14:paraId="0F209B9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u w:val="single"/>
                <w:lang w:val="lt-LT" w:eastAsia="lt-LT"/>
              </w:rPr>
              <w:t>Gyvūnas gyvas</w:t>
            </w:r>
            <w:r w:rsidRPr="0018337B">
              <w:rPr>
                <w:rFonts w:ascii="Times New Roman" w:eastAsia="MS Mincho" w:hAnsi="Times New Roman"/>
                <w:lang w:val="lt-LT" w:eastAsia="lt-LT"/>
              </w:rPr>
              <w:t xml:space="preserve"> </w:t>
            </w:r>
          </w:p>
          <w:p w14:paraId="70FD7938" w14:textId="77777777" w:rsidR="004B0AF3" w:rsidRPr="0018337B" w:rsidRDefault="004B0AF3" w:rsidP="004B0AF3">
            <w:pPr>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Neįtartini atvejai</w:t>
            </w:r>
          </w:p>
        </w:tc>
        <w:tc>
          <w:tcPr>
            <w:tcW w:w="2111" w:type="dxa"/>
          </w:tcPr>
          <w:p w14:paraId="47204E3B" w14:textId="77777777" w:rsidR="004B0AF3" w:rsidRPr="0018337B" w:rsidRDefault="004B0AF3" w:rsidP="004B0AF3">
            <w:pPr>
              <w:spacing w:after="0" w:line="240" w:lineRule="auto"/>
              <w:rPr>
                <w:rFonts w:ascii="Times New Roman" w:eastAsia="MS Mincho" w:hAnsi="Times New Roman"/>
                <w:vertAlign w:val="superscript"/>
                <w:lang w:val="lt-LT" w:eastAsia="lt-LT"/>
              </w:rPr>
            </w:pPr>
            <w:r w:rsidRPr="0018337B">
              <w:rPr>
                <w:rFonts w:ascii="Times New Roman" w:eastAsia="MS Mincho" w:hAnsi="Times New Roman"/>
                <w:lang w:val="lt-LT" w:eastAsia="lt-LT"/>
              </w:rPr>
              <w:t>Stebimas veterinaro</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(a)</w:t>
            </w:r>
          </w:p>
        </w:tc>
        <w:tc>
          <w:tcPr>
            <w:tcW w:w="2115" w:type="dxa"/>
          </w:tcPr>
          <w:p w14:paraId="3D66150F"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Sprendimas dėl gydymo nuo pasiutligės laikinai atidedamas.</w:t>
            </w:r>
          </w:p>
        </w:tc>
        <w:tc>
          <w:tcPr>
            <w:tcW w:w="2134" w:type="dxa"/>
          </w:tcPr>
          <w:p w14:paraId="1042C24F" w14:textId="1EAAD333"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supaprastinamas, atsižvelgus į gyvūno stebėjimo rezultatus.</w:t>
            </w:r>
          </w:p>
        </w:tc>
      </w:tr>
      <w:tr w:rsidR="004B0AF3" w:rsidRPr="0018337B" w14:paraId="2BD1AA00" w14:textId="77777777" w:rsidTr="004B0AF3">
        <w:tc>
          <w:tcPr>
            <w:tcW w:w="2496" w:type="dxa"/>
          </w:tcPr>
          <w:p w14:paraId="6465B54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Įtartinos aplinkybės</w:t>
            </w:r>
          </w:p>
        </w:tc>
        <w:tc>
          <w:tcPr>
            <w:tcW w:w="2111" w:type="dxa"/>
          </w:tcPr>
          <w:p w14:paraId="2CE834BE" w14:textId="77777777" w:rsidR="004B0AF3" w:rsidRPr="0018337B" w:rsidRDefault="004B0AF3" w:rsidP="004B0AF3">
            <w:pPr>
              <w:spacing w:after="0" w:line="240" w:lineRule="auto"/>
              <w:rPr>
                <w:rFonts w:ascii="Times New Roman" w:eastAsia="MS Mincho" w:hAnsi="Times New Roman"/>
                <w:vertAlign w:val="superscript"/>
                <w:lang w:val="lt-LT" w:eastAsia="lt-LT"/>
              </w:rPr>
            </w:pPr>
            <w:r w:rsidRPr="0018337B">
              <w:rPr>
                <w:rFonts w:ascii="Times New Roman" w:eastAsia="MS Mincho" w:hAnsi="Times New Roman"/>
                <w:lang w:val="lt-LT" w:eastAsia="lt-LT"/>
              </w:rPr>
              <w:t>Stebimas veterinaro</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(a)</w:t>
            </w:r>
          </w:p>
        </w:tc>
        <w:tc>
          <w:tcPr>
            <w:tcW w:w="2115" w:type="dxa"/>
          </w:tcPr>
          <w:p w14:paraId="633C2F98"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Gydymui būtina nugabenti į pasiutligės gydymo centrą.</w:t>
            </w:r>
          </w:p>
        </w:tc>
        <w:tc>
          <w:tcPr>
            <w:tcW w:w="2134" w:type="dxa"/>
          </w:tcPr>
          <w:p w14:paraId="16FABA81" w14:textId="1AEFFEEF"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Gydymas nutraukiamas</w:t>
            </w:r>
            <w:r w:rsidR="00F879C4"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jei veterinarinis stebėjimas nepatvirtina pirminio įtarimo, kitais atvejais, tęsiamas.</w:t>
            </w:r>
          </w:p>
        </w:tc>
      </w:tr>
      <w:tr w:rsidR="004B0AF3" w:rsidRPr="0018337B" w14:paraId="6CDBB1AD" w14:textId="77777777" w:rsidTr="004B0AF3">
        <w:tc>
          <w:tcPr>
            <w:tcW w:w="8856" w:type="dxa"/>
            <w:gridSpan w:val="4"/>
          </w:tcPr>
          <w:p w14:paraId="25739240"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vertAlign w:val="superscript"/>
                <w:lang w:val="lt-LT" w:eastAsia="lt-LT"/>
              </w:rPr>
              <w:t xml:space="preserve">(a) </w:t>
            </w:r>
            <w:r w:rsidRPr="0018337B">
              <w:rPr>
                <w:rFonts w:ascii="Times New Roman" w:eastAsia="MS Mincho" w:hAnsi="Times New Roman"/>
                <w:lang w:val="lt-LT" w:eastAsia="lt-LT"/>
              </w:rPr>
              <w:t>Remiantis PSO rekomendacijomis, minimalus šunų ir kačių stebėjimo periodas, būtinas veterinariniam tyrimui, yra 10 dienų.</w:t>
            </w:r>
          </w:p>
          <w:p w14:paraId="5DBE6954"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Gydyti rekomenduojama atsižvelgus į sužeidimo sunkumą (žr. 2-ąją lentelę). </w:t>
            </w:r>
          </w:p>
        </w:tc>
      </w:tr>
    </w:tbl>
    <w:p w14:paraId="433C24D8" w14:textId="77777777" w:rsidR="004B0AF3" w:rsidRPr="0018337B" w:rsidRDefault="004B0AF3" w:rsidP="004B0AF3">
      <w:pPr>
        <w:spacing w:after="0" w:line="240" w:lineRule="auto"/>
        <w:rPr>
          <w:rFonts w:ascii="Times New Roman" w:eastAsia="MS Mincho" w:hAnsi="Times New Roman"/>
          <w:lang w:val="lt-LT" w:eastAsia="lt-LT"/>
        </w:rPr>
      </w:pPr>
    </w:p>
    <w:p w14:paraId="755E5AFE"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2 lentelė. </w:t>
      </w:r>
    </w:p>
    <w:p w14:paraId="3FD5AB0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PSO pokontaktinio gydymo rekomendacijos priklausomai nuo sužeidimo laipsnio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4B0AF3" w:rsidRPr="0018337B" w14:paraId="27488F37" w14:textId="77777777" w:rsidTr="004B0AF3">
        <w:tc>
          <w:tcPr>
            <w:tcW w:w="2952" w:type="dxa"/>
          </w:tcPr>
          <w:p w14:paraId="030EDCA0" w14:textId="77777777" w:rsidR="004B0AF3" w:rsidRPr="0018337B" w:rsidRDefault="004B0AF3" w:rsidP="004B0AF3">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 xml:space="preserve">Sunkumo laipsnis </w:t>
            </w:r>
          </w:p>
        </w:tc>
        <w:tc>
          <w:tcPr>
            <w:tcW w:w="2952" w:type="dxa"/>
          </w:tcPr>
          <w:p w14:paraId="6C3298A0" w14:textId="77777777" w:rsidR="004B0AF3" w:rsidRPr="0018337B" w:rsidRDefault="004B0AF3" w:rsidP="004B0AF3">
            <w:pPr>
              <w:spacing w:after="0" w:line="240" w:lineRule="auto"/>
              <w:jc w:val="center"/>
              <w:rPr>
                <w:rFonts w:ascii="Times New Roman" w:eastAsia="MS Mincho" w:hAnsi="Times New Roman"/>
                <w:b/>
                <w:lang w:val="lt-LT" w:eastAsia="lt-LT"/>
              </w:rPr>
            </w:pPr>
            <w:r w:rsidRPr="0018337B">
              <w:rPr>
                <w:rFonts w:ascii="Times New Roman" w:eastAsia="MS Mincho" w:hAnsi="Times New Roman"/>
                <w:b/>
                <w:lang w:val="lt-LT" w:eastAsia="lt-LT"/>
              </w:rPr>
              <w:t>Kontakto tipas su įtariamu ar nustatytu pasiutusiu laukiniu</w:t>
            </w:r>
            <w:r w:rsidRPr="0018337B">
              <w:rPr>
                <w:rFonts w:ascii="Times New Roman" w:eastAsia="MS Mincho" w:hAnsi="Times New Roman"/>
                <w:b/>
                <w:vertAlign w:val="superscript"/>
                <w:lang w:val="lt-LT" w:eastAsia="lt-LT"/>
              </w:rPr>
              <w:t>(a)</w:t>
            </w:r>
            <w:r w:rsidRPr="0018337B">
              <w:rPr>
                <w:rFonts w:ascii="Times New Roman" w:eastAsia="MS Mincho" w:hAnsi="Times New Roman"/>
                <w:b/>
                <w:lang w:val="lt-LT" w:eastAsia="lt-LT"/>
              </w:rPr>
              <w:t xml:space="preserve"> ar naminiu gyvūnu arba su gyvūnu, kuris negali būti priežiūroje</w:t>
            </w:r>
          </w:p>
        </w:tc>
        <w:tc>
          <w:tcPr>
            <w:tcW w:w="2952" w:type="dxa"/>
          </w:tcPr>
          <w:p w14:paraId="6C161C4C" w14:textId="77777777" w:rsidR="004B0AF3" w:rsidRPr="0018337B" w:rsidRDefault="004B0AF3" w:rsidP="004B0AF3">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Rekomenduojamas gydymas</w:t>
            </w:r>
          </w:p>
        </w:tc>
      </w:tr>
      <w:tr w:rsidR="004B0AF3" w:rsidRPr="0018337B" w14:paraId="57F498AF" w14:textId="77777777" w:rsidTr="004B0AF3">
        <w:tc>
          <w:tcPr>
            <w:tcW w:w="2952" w:type="dxa"/>
          </w:tcPr>
          <w:p w14:paraId="25AAF159" w14:textId="77777777" w:rsidR="004B0AF3" w:rsidRPr="0018337B" w:rsidRDefault="004B0AF3" w:rsidP="004B0AF3">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I</w:t>
            </w:r>
          </w:p>
        </w:tc>
        <w:tc>
          <w:tcPr>
            <w:tcW w:w="2952" w:type="dxa"/>
          </w:tcPr>
          <w:p w14:paraId="29F997EF" w14:textId="0413C43C"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lietimas arba šėrimas.</w:t>
            </w:r>
          </w:p>
          <w:p w14:paraId="674672EE"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Nepažeistos odos lyžtelėjimas.</w:t>
            </w:r>
          </w:p>
        </w:tc>
        <w:tc>
          <w:tcPr>
            <w:tcW w:w="2952" w:type="dxa"/>
          </w:tcPr>
          <w:p w14:paraId="14B3FCC4" w14:textId="77777777" w:rsidR="004B0AF3" w:rsidRPr="0018337B" w:rsidRDefault="004B0AF3" w:rsidP="004B0AF3">
            <w:p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Nereikalingas, jei duomenys apie atvejį patikimi.</w:t>
            </w:r>
          </w:p>
        </w:tc>
      </w:tr>
      <w:tr w:rsidR="004B0AF3" w:rsidRPr="0018337B" w14:paraId="258DDAE2" w14:textId="77777777" w:rsidTr="004B0AF3">
        <w:tc>
          <w:tcPr>
            <w:tcW w:w="2952" w:type="dxa"/>
          </w:tcPr>
          <w:p w14:paraId="5D92553A" w14:textId="77777777" w:rsidR="004B0AF3" w:rsidRPr="0018337B" w:rsidRDefault="004B0AF3" w:rsidP="004B0AF3">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II</w:t>
            </w:r>
          </w:p>
        </w:tc>
        <w:tc>
          <w:tcPr>
            <w:tcW w:w="2952" w:type="dxa"/>
          </w:tcPr>
          <w:p w14:paraId="51DC823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Sukandžiota neuždengta oda.</w:t>
            </w:r>
          </w:p>
          <w:p w14:paraId="137D34C8"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Nedidelis įdrėskimas ar nubrozdinimas, nekraujuoja.</w:t>
            </w:r>
          </w:p>
          <w:p w14:paraId="455E8F3C"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Pažeistos odos lyžtelėjimas.</w:t>
            </w:r>
          </w:p>
        </w:tc>
        <w:tc>
          <w:tcPr>
            <w:tcW w:w="2952" w:type="dxa"/>
          </w:tcPr>
          <w:p w14:paraId="57A9BB93"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Nedelsiant skiepyti nuo pasiutligės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w:t>
            </w:r>
          </w:p>
        </w:tc>
      </w:tr>
      <w:tr w:rsidR="004B0AF3" w:rsidRPr="0018337B" w14:paraId="3770631E" w14:textId="77777777" w:rsidTr="004B0AF3">
        <w:tc>
          <w:tcPr>
            <w:tcW w:w="2952" w:type="dxa"/>
          </w:tcPr>
          <w:p w14:paraId="4E12D9D5" w14:textId="77777777" w:rsidR="004B0AF3" w:rsidRPr="0018337B" w:rsidRDefault="004B0AF3" w:rsidP="004B0AF3">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III</w:t>
            </w:r>
          </w:p>
        </w:tc>
        <w:tc>
          <w:tcPr>
            <w:tcW w:w="2952" w:type="dxa"/>
          </w:tcPr>
          <w:p w14:paraId="443B900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Pavieniai ar daugybiniai transderminiai sukandžiojimai ir įdrėskimai.</w:t>
            </w:r>
          </w:p>
          <w:p w14:paraId="3C11399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Gleivinės užteršimas seilėmis (pvz.: lyžtelėjimas)</w:t>
            </w:r>
          </w:p>
        </w:tc>
        <w:tc>
          <w:tcPr>
            <w:tcW w:w="2952" w:type="dxa"/>
          </w:tcPr>
          <w:p w14:paraId="7BDBB9B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Nedelsiant skirti pasiutligės imunoglobulinų ir skiepyti nuo pasiutligės</w:t>
            </w:r>
            <w:r w:rsidR="006F1A88"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w:t>
            </w:r>
          </w:p>
        </w:tc>
      </w:tr>
    </w:tbl>
    <w:p w14:paraId="6D97543B" w14:textId="055BE820" w:rsidR="004B0AF3" w:rsidRPr="0018337B" w:rsidRDefault="004B0AF3" w:rsidP="004B0AF3">
      <w:pPr>
        <w:spacing w:after="0" w:line="240" w:lineRule="auto"/>
        <w:jc w:val="both"/>
        <w:rPr>
          <w:rFonts w:ascii="Times New Roman" w:eastAsia="MS Mincho" w:hAnsi="Times New Roman"/>
          <w:lang w:val="lt-LT" w:eastAsia="lt-LT"/>
        </w:rPr>
      </w:pPr>
      <w:r w:rsidRPr="0018337B">
        <w:rPr>
          <w:rFonts w:ascii="Times New Roman" w:eastAsia="MS Mincho" w:hAnsi="Times New Roman"/>
          <w:vertAlign w:val="superscript"/>
          <w:lang w:val="lt-LT" w:eastAsia="lt-LT"/>
        </w:rPr>
        <w:t>(a)</w:t>
      </w:r>
      <w:r w:rsidRPr="0018337B">
        <w:rPr>
          <w:rFonts w:ascii="Times New Roman" w:eastAsia="MS Mincho" w:hAnsi="Times New Roman"/>
          <w:lang w:val="lt-LT" w:eastAsia="lt-LT"/>
        </w:rPr>
        <w:t xml:space="preserve"> Kontaktas su graužikais, triušiais ar kiškiais nereikalauja specifinio pasiutligės gydymo.</w:t>
      </w:r>
    </w:p>
    <w:p w14:paraId="61874F92" w14:textId="77777777" w:rsidR="004B0AF3" w:rsidRPr="0018337B" w:rsidRDefault="004B0AF3" w:rsidP="004B0AF3">
      <w:pPr>
        <w:spacing w:after="0" w:line="240" w:lineRule="auto"/>
        <w:jc w:val="both"/>
        <w:rPr>
          <w:rFonts w:ascii="Times New Roman" w:eastAsia="MS Mincho" w:hAnsi="Times New Roman"/>
          <w:lang w:val="lt-LT" w:eastAsia="lt-LT"/>
        </w:rPr>
      </w:pP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Nutraukti gydymą, jei 10 dienų stebėtas gyvūnas (šuo ar katė) yra sveikas arba jeigu po gyvūno eutanazijos pasiutligės tyrimo rezultatai atitinkamais laboratoriniais metodais yra neigiami.</w:t>
      </w:r>
    </w:p>
    <w:p w14:paraId="1F0482DC" w14:textId="77777777" w:rsidR="004B0AF3" w:rsidRPr="0018337B" w:rsidRDefault="004B0AF3" w:rsidP="004B0AF3">
      <w:pPr>
        <w:spacing w:after="0" w:line="240" w:lineRule="auto"/>
        <w:jc w:val="both"/>
        <w:rPr>
          <w:rFonts w:ascii="Times New Roman" w:eastAsia="MS Mincho" w:hAnsi="Times New Roman"/>
          <w:b/>
          <w:lang w:val="lt-LT" w:eastAsia="lt-LT"/>
        </w:rPr>
      </w:pPr>
    </w:p>
    <w:p w14:paraId="0B1CFE34" w14:textId="77777777" w:rsidR="004B0AF3" w:rsidRPr="0018337B" w:rsidRDefault="004B0AF3" w:rsidP="004B0AF3">
      <w:pPr>
        <w:spacing w:after="0" w:line="240" w:lineRule="auto"/>
        <w:rPr>
          <w:rFonts w:ascii="Times New Roman" w:eastAsia="MS Mincho" w:hAnsi="Times New Roman"/>
          <w:b/>
          <w:lang w:val="lt-LT" w:eastAsia="lt-LT"/>
        </w:rPr>
      </w:pPr>
    </w:p>
    <w:p w14:paraId="7250C0EB" w14:textId="77777777" w:rsidR="004B0AF3" w:rsidRPr="0018337B" w:rsidRDefault="004B0AF3" w:rsidP="004B0AF3">
      <w:pPr>
        <w:numPr>
          <w:ilvl w:val="0"/>
          <w:numId w:val="10"/>
        </w:numPr>
        <w:spacing w:after="0" w:line="240" w:lineRule="auto"/>
        <w:jc w:val="both"/>
        <w:rPr>
          <w:rFonts w:ascii="Times New Roman" w:eastAsia="MS Mincho" w:hAnsi="Times New Roman"/>
          <w:b/>
          <w:bCs/>
          <w:caps/>
          <w:lang w:val="lt-LT" w:eastAsia="lt-LT"/>
        </w:rPr>
      </w:pPr>
      <w:bookmarkStart w:id="20" w:name="OLE_LINK21"/>
      <w:bookmarkStart w:id="21" w:name="OLE_LINK22"/>
      <w:r w:rsidRPr="0018337B">
        <w:rPr>
          <w:rFonts w:ascii="Times New Roman" w:eastAsia="MS Mincho" w:hAnsi="Times New Roman"/>
          <w:b/>
          <w:bCs/>
          <w:caps/>
          <w:lang w:val="lt-LT" w:eastAsia="lt-LT"/>
        </w:rPr>
        <w:t>K</w:t>
      </w:r>
      <w:r w:rsidRPr="0018337B">
        <w:rPr>
          <w:rFonts w:ascii="Times New Roman" w:eastAsia="MS Mincho" w:hAnsi="Times New Roman"/>
          <w:b/>
          <w:bCs/>
          <w:lang w:val="lt-LT" w:eastAsia="lt-LT"/>
        </w:rPr>
        <w:t>as žinotina prieš vartojant VERORAB</w:t>
      </w:r>
    </w:p>
    <w:bookmarkEnd w:id="20"/>
    <w:bookmarkEnd w:id="21"/>
    <w:p w14:paraId="1F05E1C6" w14:textId="77777777" w:rsidR="004B0AF3" w:rsidRPr="002D2DB8" w:rsidRDefault="004B0AF3" w:rsidP="004B0AF3">
      <w:pPr>
        <w:keepNext/>
        <w:spacing w:after="0" w:line="240" w:lineRule="auto"/>
        <w:jc w:val="both"/>
        <w:outlineLvl w:val="3"/>
        <w:rPr>
          <w:rFonts w:ascii="Times New Roman" w:eastAsia="MS Mincho" w:hAnsi="Times New Roman"/>
          <w:b/>
          <w:caps/>
          <w:lang w:val="lt-LT" w:eastAsia="lt-LT"/>
        </w:rPr>
      </w:pPr>
    </w:p>
    <w:p w14:paraId="3FB319B5" w14:textId="0658EAA2" w:rsidR="004B0AF3" w:rsidRPr="0018337B" w:rsidRDefault="004B0AF3" w:rsidP="004B0AF3">
      <w:pPr>
        <w:keepNext/>
        <w:spacing w:after="0" w:line="240" w:lineRule="auto"/>
        <w:jc w:val="both"/>
        <w:outlineLvl w:val="3"/>
        <w:rPr>
          <w:rFonts w:ascii="Times New Roman" w:eastAsia="MS Mincho" w:hAnsi="Times New Roman"/>
          <w:lang w:val="lt-LT" w:eastAsia="lt-LT"/>
        </w:rPr>
      </w:pPr>
      <w:r w:rsidRPr="0018337B">
        <w:rPr>
          <w:rFonts w:ascii="Times New Roman" w:eastAsia="MS Mincho" w:hAnsi="Times New Roman"/>
          <w:b/>
          <w:caps/>
          <w:lang w:val="lt-LT" w:eastAsia="lt-LT"/>
        </w:rPr>
        <w:t>VERORAB</w:t>
      </w:r>
      <w:r w:rsidRPr="0018337B">
        <w:rPr>
          <w:rFonts w:ascii="Times New Roman" w:eastAsia="MS Mincho" w:hAnsi="Times New Roman"/>
          <w:b/>
          <w:lang w:val="lt-LT" w:eastAsia="lt-LT"/>
        </w:rPr>
        <w:t xml:space="preserve"> vartoti </w:t>
      </w:r>
      <w:r w:rsidR="00E86453">
        <w:rPr>
          <w:rFonts w:ascii="Times New Roman" w:eastAsia="MS Mincho" w:hAnsi="Times New Roman"/>
          <w:b/>
          <w:lang w:val="lt-LT" w:eastAsia="lt-LT"/>
        </w:rPr>
        <w:t>draudžiama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vault_nd_bc65deb4-f1e9-4068-accc-cca08060c289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4EE181C" w14:textId="77777777" w:rsidR="004B0AF3" w:rsidRPr="0018337B" w:rsidRDefault="004B0AF3" w:rsidP="004B0AF3">
      <w:pPr>
        <w:spacing w:after="0" w:line="240" w:lineRule="auto"/>
        <w:jc w:val="both"/>
        <w:rPr>
          <w:rFonts w:ascii="Times New Roman" w:eastAsia="MS Mincho" w:hAnsi="Times New Roman"/>
          <w:i/>
          <w:lang w:val="lt-LT" w:eastAsia="lt-LT"/>
        </w:rPr>
      </w:pPr>
      <w:r w:rsidRPr="0018337B">
        <w:rPr>
          <w:rFonts w:ascii="Times New Roman" w:eastAsia="MS Mincho" w:hAnsi="Times New Roman"/>
          <w:i/>
          <w:lang w:val="lt-LT" w:eastAsia="lt-LT"/>
        </w:rPr>
        <w:t>Prieškontaktinis skiepijimas</w:t>
      </w:r>
    </w:p>
    <w:p w14:paraId="4D1FBE77"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jeigu Jūs karščiuojate ar sergate ūmine liga, skiepijimą turėtumėte atidėti;</w:t>
      </w:r>
    </w:p>
    <w:p w14:paraId="55DAC255"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jeigu yra alergija (padidėjęs jautrumas) veikliajai medžiagai arba bet kuriai pagalbinei VERORAB medžiagai, polimiksinui B, streptomicinui ar neomicinui;</w:t>
      </w:r>
    </w:p>
    <w:p w14:paraId="445E0E52"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jeigu pasireiškė padidėjusio jautrumo reakcija po ankstesnės vakcinos injekcijos arba tokios pačios sudėties vakcinos injekcijos.</w:t>
      </w:r>
    </w:p>
    <w:p w14:paraId="675838A7" w14:textId="77777777" w:rsidR="004B0AF3" w:rsidRPr="0018337B" w:rsidRDefault="004B0AF3" w:rsidP="004B0AF3">
      <w:pPr>
        <w:spacing w:after="0" w:line="240" w:lineRule="auto"/>
        <w:rPr>
          <w:rFonts w:ascii="Times New Roman" w:eastAsia="MS Mincho" w:hAnsi="Times New Roman"/>
          <w:lang w:val="lt-LT" w:eastAsia="lt-LT"/>
        </w:rPr>
      </w:pPr>
    </w:p>
    <w:p w14:paraId="3E8248D7" w14:textId="77777777" w:rsidR="004B0AF3" w:rsidRPr="0018337B" w:rsidRDefault="004B0AF3" w:rsidP="004B0AF3">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Pokontaktinis skiepijimas</w:t>
      </w:r>
    </w:p>
    <w:p w14:paraId="273148B5"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Kadangi pasiutligė yra mirtina liga, kontraindikacijų pokontaktiniam skiepijimui nėra.</w:t>
      </w:r>
    </w:p>
    <w:p w14:paraId="28BF111C" w14:textId="77777777" w:rsidR="004B0AF3" w:rsidRPr="0018337B" w:rsidRDefault="004B0AF3" w:rsidP="004B0AF3">
      <w:pPr>
        <w:tabs>
          <w:tab w:val="center" w:pos="4153"/>
          <w:tab w:val="right" w:pos="8306"/>
        </w:tabs>
        <w:spacing w:after="0" w:line="240" w:lineRule="auto"/>
        <w:rPr>
          <w:rFonts w:ascii="Times New Roman" w:eastAsia="MS Mincho" w:hAnsi="Times New Roman"/>
          <w:lang w:val="lt-LT" w:eastAsia="lt-LT"/>
        </w:rPr>
      </w:pPr>
    </w:p>
    <w:p w14:paraId="45003258" w14:textId="5D93B73A" w:rsidR="004B0AF3" w:rsidRPr="0018337B" w:rsidRDefault="004B0AF3" w:rsidP="004B0AF3">
      <w:pPr>
        <w:keepNext/>
        <w:spacing w:after="0" w:line="240" w:lineRule="auto"/>
        <w:outlineLvl w:val="3"/>
        <w:rPr>
          <w:rFonts w:ascii="Times New Roman" w:eastAsia="MS Mincho" w:hAnsi="Times New Roman"/>
          <w:b/>
          <w:lang w:val="lt-LT" w:eastAsia="lt-LT"/>
        </w:rPr>
      </w:pPr>
      <w:r w:rsidRPr="0018337B">
        <w:rPr>
          <w:rFonts w:ascii="Times New Roman" w:eastAsia="MS Mincho" w:hAnsi="Times New Roman"/>
          <w:b/>
          <w:lang w:val="lt-LT" w:eastAsia="lt-LT"/>
        </w:rPr>
        <w:t>Įspėjimai ir atsargumo priemonės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vault_nd_a09ffcf6-8f69-49d7-9c1a-009bf2e4d85a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33982546" w14:textId="77777777" w:rsidR="004B0AF3" w:rsidRPr="0018337B" w:rsidRDefault="004B0AF3" w:rsidP="004B0AF3">
      <w:pPr>
        <w:numPr>
          <w:ilvl w:val="12"/>
          <w:numId w:val="0"/>
        </w:numPr>
        <w:spacing w:after="0" w:line="240" w:lineRule="auto"/>
        <w:ind w:right="-2"/>
        <w:rPr>
          <w:rFonts w:ascii="Times New Roman" w:eastAsia="MS Mincho" w:hAnsi="Times New Roman"/>
          <w:lang w:val="lt-LT" w:eastAsia="lt-LT"/>
        </w:rPr>
      </w:pPr>
      <w:r w:rsidRPr="0018337B">
        <w:rPr>
          <w:rFonts w:ascii="Times New Roman" w:eastAsia="MS Mincho" w:hAnsi="Times New Roman"/>
          <w:lang w:val="lt-LT" w:eastAsia="lt-LT"/>
        </w:rPr>
        <w:t xml:space="preserve">Pasitarkite su gydytoju arba slaugytoju, prieš pradėdami vartoti </w:t>
      </w:r>
      <w:r w:rsidRPr="0018337B">
        <w:rPr>
          <w:rFonts w:ascii="Times New Roman" w:eastAsia="MS Mincho" w:hAnsi="Times New Roman"/>
          <w:bCs/>
          <w:lang w:val="lt-LT" w:eastAsia="lt-LT"/>
        </w:rPr>
        <w:t>VERORAB</w:t>
      </w:r>
      <w:r w:rsidRPr="0018337B">
        <w:rPr>
          <w:rFonts w:ascii="Times New Roman" w:eastAsia="MS Mincho" w:hAnsi="Times New Roman"/>
          <w:lang w:val="lt-LT" w:eastAsia="lt-LT"/>
        </w:rPr>
        <w:t>.</w:t>
      </w:r>
    </w:p>
    <w:p w14:paraId="6EDAB6F5" w14:textId="77777777" w:rsidR="004B0AF3" w:rsidRPr="0018337B" w:rsidRDefault="004B0AF3" w:rsidP="004B0AF3">
      <w:pPr>
        <w:spacing w:after="0" w:line="240" w:lineRule="auto"/>
        <w:rPr>
          <w:rFonts w:ascii="Times New Roman" w:eastAsia="MS Mincho" w:hAnsi="Times New Roman"/>
          <w:lang w:val="lt-LT" w:eastAsia="lt-LT"/>
        </w:rPr>
      </w:pPr>
    </w:p>
    <w:p w14:paraId="57A9CE9D" w14:textId="77777777" w:rsidR="00080E8A" w:rsidRPr="0018337B" w:rsidRDefault="00080E8A" w:rsidP="00080E8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kaip ir visos vakcinos, gali apsaugoti ne visus vakcinuotus asmenis.</w:t>
      </w:r>
    </w:p>
    <w:p w14:paraId="28682F62" w14:textId="77777777" w:rsidR="00080E8A" w:rsidRPr="0018337B" w:rsidRDefault="00080E8A" w:rsidP="004B0AF3">
      <w:pPr>
        <w:spacing w:after="0" w:line="240" w:lineRule="auto"/>
        <w:rPr>
          <w:rFonts w:ascii="Times New Roman" w:eastAsia="MS Mincho" w:hAnsi="Times New Roman"/>
          <w:lang w:val="lt-LT" w:eastAsia="lt-LT"/>
        </w:rPr>
      </w:pPr>
    </w:p>
    <w:p w14:paraId="3FEE8DFB" w14:textId="7A1D4DAB"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Reikalingi reguliarūs kraujo tyrimai. Šie tyrimai būtini kas 6 mėnesius tiems žmonėms, kurie yra sveikatai pavojingoje aplinkoje ir kas 2–3 metus po kartotinių injekcijų tiems žmonėms, kurie tokioje aplinkoje jau nebūna. Jei antikūnų kiekis yra mažesnis nei apsauginis 0,5 TV/ml, skiriama kartotinė injekcija.</w:t>
      </w:r>
    </w:p>
    <w:p w14:paraId="3DC9A5AF" w14:textId="51399EDE"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Kai skiriama vakcina žmonėms su imuniteto nepakankamumu, atsiradusiu dėl imunosupresinės ligos ar imunosupresinio gydymo (pvz.: kortikosteroidais), atliekamas antikūnų kraujo tyrimas 2-4 savaitę po skiepijimo. Nustačius, kad antikūnų lygis yra mažesnis nei 0,5 TV/ml, skiriama papildoma injekcija. </w:t>
      </w:r>
    </w:p>
    <w:p w14:paraId="7BE5F9B2" w14:textId="77777777" w:rsidR="004B0AF3" w:rsidRPr="0018337B" w:rsidRDefault="004B0AF3" w:rsidP="004B0AF3">
      <w:pPr>
        <w:spacing w:after="0" w:line="240" w:lineRule="auto"/>
        <w:rPr>
          <w:rFonts w:ascii="Times New Roman" w:eastAsia="MS Mincho" w:hAnsi="Times New Roman"/>
          <w:lang w:val="lt-LT" w:eastAsia="lt-LT"/>
        </w:rPr>
      </w:pPr>
    </w:p>
    <w:p w14:paraId="40A91AAC" w14:textId="31E24249" w:rsidR="00A6395D" w:rsidRPr="0018337B" w:rsidRDefault="00A6395D" w:rsidP="00A6395D">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Užpildytas švirkštas</w:t>
      </w:r>
      <w:r w:rsidR="007A7671" w:rsidRPr="0018337B">
        <w:rPr>
          <w:rFonts w:ascii="Times New Roman" w:eastAsia="MS Mincho" w:hAnsi="Times New Roman"/>
          <w:u w:val="single"/>
          <w:lang w:val="lt-LT" w:eastAsia="lt-LT"/>
        </w:rPr>
        <w:t xml:space="preserve"> be prijungtos adatos</w:t>
      </w:r>
    </w:p>
    <w:p w14:paraId="32711FD0" w14:textId="790D892F" w:rsidR="00A6395D" w:rsidRPr="0018337B" w:rsidRDefault="00A6395D" w:rsidP="004B0AF3">
      <w:pPr>
        <w:spacing w:after="0" w:line="240" w:lineRule="auto"/>
        <w:rPr>
          <w:rFonts w:ascii="Times New Roman" w:hAnsi="Times New Roman"/>
          <w:lang w:val="lt-LT"/>
        </w:rPr>
      </w:pPr>
      <w:r w:rsidRPr="0018337B">
        <w:rPr>
          <w:rFonts w:ascii="Times New Roman" w:eastAsia="MS Mincho" w:hAnsi="Times New Roman"/>
          <w:lang w:val="lt-LT" w:eastAsia="lt-LT"/>
        </w:rPr>
        <w:t xml:space="preserve">Prieš </w:t>
      </w:r>
      <w:r w:rsidRPr="0018337B">
        <w:rPr>
          <w:rFonts w:ascii="Times New Roman" w:eastAsia="MS Mincho" w:hAnsi="Times New Roman"/>
          <w:bCs/>
          <w:lang w:val="lt-LT" w:eastAsia="lt-LT"/>
        </w:rPr>
        <w:t>VERORAB</w:t>
      </w:r>
      <w:r w:rsidRPr="0018337B">
        <w:rPr>
          <w:rFonts w:ascii="Times New Roman" w:hAnsi="Times New Roman"/>
          <w:lang w:val="lt-LT"/>
        </w:rPr>
        <w:t xml:space="preserve"> miltelių ir tirpiklio injekcinei suspensijai užpildytame švirkšte vartojimą p</w:t>
      </w:r>
      <w:r w:rsidRPr="0018337B">
        <w:rPr>
          <w:rFonts w:ascii="Times New Roman" w:eastAsia="MS Mincho" w:hAnsi="Times New Roman"/>
          <w:lang w:val="lt-LT" w:eastAsia="lt-LT"/>
        </w:rPr>
        <w:t xml:space="preserve">asitarkite su gydytoju, vaistininku arba slaugytoju, </w:t>
      </w:r>
      <w:r w:rsidRPr="0018337B">
        <w:rPr>
          <w:rFonts w:ascii="Times New Roman" w:hAnsi="Times New Roman"/>
          <w:lang w:val="lt-LT"/>
        </w:rPr>
        <w:t xml:space="preserve">jeigu Jums arba Jūsų vaikui yra buvusi bet kokia alerginė reakcija į lateksą. Užpildyto švirkšto </w:t>
      </w:r>
      <w:r w:rsidR="007A7671" w:rsidRPr="0018337B">
        <w:rPr>
          <w:rFonts w:ascii="Times New Roman" w:hAnsi="Times New Roman"/>
          <w:lang w:val="lt-LT"/>
        </w:rPr>
        <w:t xml:space="preserve">be prijungtos adatos </w:t>
      </w:r>
      <w:r w:rsidRPr="0018337B">
        <w:rPr>
          <w:rFonts w:ascii="Times New Roman" w:hAnsi="Times New Roman"/>
          <w:lang w:val="lt-LT"/>
        </w:rPr>
        <w:t xml:space="preserve">antgalio sudėtyje yra natūralios gumos latekso darinio, kuris gali sukelti </w:t>
      </w:r>
      <w:r w:rsidR="00BF2435" w:rsidRPr="0018337B">
        <w:rPr>
          <w:rFonts w:ascii="Times New Roman" w:hAnsi="Times New Roman"/>
          <w:lang w:val="lt-LT"/>
        </w:rPr>
        <w:t xml:space="preserve">sunkią </w:t>
      </w:r>
      <w:r w:rsidRPr="0018337B">
        <w:rPr>
          <w:rFonts w:ascii="Times New Roman" w:hAnsi="Times New Roman"/>
          <w:lang w:val="lt-LT"/>
        </w:rPr>
        <w:t>alerginę reakciją.</w:t>
      </w:r>
    </w:p>
    <w:p w14:paraId="38DE348C" w14:textId="77777777" w:rsidR="00A6395D" w:rsidRPr="0018337B" w:rsidRDefault="00A6395D" w:rsidP="004B0AF3">
      <w:pPr>
        <w:spacing w:after="0" w:line="240" w:lineRule="auto"/>
        <w:rPr>
          <w:rFonts w:ascii="Times New Roman" w:eastAsia="MS Mincho" w:hAnsi="Times New Roman"/>
          <w:lang w:val="lt-LT" w:eastAsia="lt-LT"/>
        </w:rPr>
      </w:pPr>
    </w:p>
    <w:p w14:paraId="3F92AB5D" w14:textId="77777777" w:rsidR="00A6395D" w:rsidRPr="0018337B" w:rsidRDefault="00A6395D" w:rsidP="000645E8">
      <w:pPr>
        <w:shd w:val="clear" w:color="auto" w:fill="FFFFFF"/>
        <w:spacing w:after="0" w:line="240" w:lineRule="auto"/>
        <w:rPr>
          <w:rFonts w:ascii="Times New Roman" w:hAnsi="Times New Roman"/>
          <w:b/>
          <w:lang w:val="lt-LT"/>
        </w:rPr>
      </w:pPr>
      <w:r w:rsidRPr="0018337B">
        <w:rPr>
          <w:rFonts w:ascii="Times New Roman" w:eastAsia="MS Mincho" w:hAnsi="Times New Roman"/>
          <w:b/>
          <w:lang w:val="lt-LT" w:eastAsia="lt-LT"/>
        </w:rPr>
        <w:t>VERORAB</w:t>
      </w:r>
      <w:r w:rsidRPr="0018337B">
        <w:rPr>
          <w:rFonts w:ascii="Times New Roman" w:hAnsi="Times New Roman"/>
          <w:b/>
          <w:lang w:val="lt-LT"/>
        </w:rPr>
        <w:t xml:space="preserve"> miltelių ir tirpiklio injekcinei suspensijai užpildytame švirkšte sudėtyje yra fenilalanino, kalio ir natrio</w:t>
      </w:r>
    </w:p>
    <w:p w14:paraId="78C4D3B7" w14:textId="068AB1D3" w:rsidR="00A6395D" w:rsidRPr="0018337B" w:rsidRDefault="00A6395D" w:rsidP="000645E8">
      <w:pPr>
        <w:pStyle w:val="Sraopastraipa"/>
        <w:numPr>
          <w:ilvl w:val="0"/>
          <w:numId w:val="18"/>
        </w:numPr>
        <w:shd w:val="clear" w:color="auto" w:fill="FFFFFF"/>
        <w:ind w:left="567" w:hanging="567"/>
      </w:pPr>
      <w:r w:rsidRPr="0018337B">
        <w:t>Kiekvienoje VERORAB 0,5 ml dozėje yra 4</w:t>
      </w:r>
      <w:r w:rsidR="00586921">
        <w:t>,</w:t>
      </w:r>
      <w:r w:rsidRPr="0018337B">
        <w:t>1 mikrogram</w:t>
      </w:r>
      <w:r w:rsidR="00E20E19">
        <w:t>o</w:t>
      </w:r>
      <w:r w:rsidRPr="0018337B">
        <w:t xml:space="preserve"> fenilalanino, tai atitinka 0,</w:t>
      </w:r>
      <w:r w:rsidR="00586921">
        <w:t>0</w:t>
      </w:r>
      <w:r w:rsidRPr="0018337B">
        <w:t>68 mikrogramo/kg kūno svorio 60 kg sveriančiam asmeniui. Fenilaninas gali būti kenksmingas sergantiems fenilketonurija, reta genetine liga, kuria sergant fenilaninas kaupiasi organizme, nes organizmas negali jo tinkamai pašalinti.</w:t>
      </w:r>
    </w:p>
    <w:p w14:paraId="31FB17E1" w14:textId="77777777" w:rsidR="00A6395D" w:rsidRPr="0018337B" w:rsidRDefault="00A6395D" w:rsidP="000645E8">
      <w:pPr>
        <w:pStyle w:val="Sraopastraipa"/>
        <w:numPr>
          <w:ilvl w:val="0"/>
          <w:numId w:val="18"/>
        </w:numPr>
        <w:shd w:val="clear" w:color="auto" w:fill="FFFFFF"/>
        <w:ind w:left="567" w:hanging="567"/>
      </w:pPr>
      <w:r w:rsidRPr="0018337B">
        <w:t>VERORAB dozėje yra mažiau kaip 1 mmol kalio (39 mg) ir natrio (23 mg), t. y. jie beveik neturi reikšmės.</w:t>
      </w:r>
    </w:p>
    <w:p w14:paraId="08CFEB15" w14:textId="77777777" w:rsidR="00A6395D" w:rsidRPr="0018337B" w:rsidRDefault="00A6395D" w:rsidP="004B0AF3">
      <w:pPr>
        <w:spacing w:after="0" w:line="240" w:lineRule="auto"/>
        <w:rPr>
          <w:rFonts w:ascii="Times New Roman" w:eastAsia="MS Mincho" w:hAnsi="Times New Roman"/>
          <w:lang w:val="lt-LT" w:eastAsia="lt-LT"/>
        </w:rPr>
      </w:pPr>
    </w:p>
    <w:p w14:paraId="2B7A3E07" w14:textId="77777777" w:rsidR="004B0AF3" w:rsidRPr="0018337B" w:rsidRDefault="004B0AF3" w:rsidP="004B0AF3">
      <w:pPr>
        <w:spacing w:after="0" w:line="240" w:lineRule="auto"/>
        <w:rPr>
          <w:rFonts w:ascii="Times New Roman" w:eastAsia="MS Mincho" w:hAnsi="Times New Roman"/>
          <w:b/>
          <w:bCs/>
          <w:lang w:val="lt-LT"/>
        </w:rPr>
      </w:pPr>
      <w:r w:rsidRPr="0018337B">
        <w:rPr>
          <w:rFonts w:ascii="Times New Roman" w:eastAsia="MS Mincho" w:hAnsi="Times New Roman"/>
          <w:b/>
          <w:bCs/>
          <w:lang w:val="lt-LT"/>
        </w:rPr>
        <w:t>Kiti vaistai ir VERORAB</w:t>
      </w:r>
    </w:p>
    <w:p w14:paraId="0BAA4B44" w14:textId="77777777" w:rsidR="004B0AF3" w:rsidRPr="0018337B" w:rsidRDefault="004B0AF3" w:rsidP="004B0AF3">
      <w:pPr>
        <w:spacing w:after="0" w:line="240" w:lineRule="auto"/>
        <w:rPr>
          <w:rFonts w:ascii="Times New Roman" w:eastAsia="MS Mincho" w:hAnsi="Times New Roman"/>
          <w:lang w:val="lt-LT"/>
        </w:rPr>
      </w:pPr>
      <w:r w:rsidRPr="0018337B">
        <w:rPr>
          <w:rFonts w:ascii="Times New Roman" w:eastAsia="MS Mincho" w:hAnsi="Times New Roman"/>
          <w:lang w:val="lt-LT"/>
        </w:rPr>
        <w:t>Jeigu vartojate arba neseniai vartojote kitų vaistų, įskaitant įsigytus be recepto, pasakykite gydytojui.</w:t>
      </w:r>
    </w:p>
    <w:p w14:paraId="1F163670" w14:textId="77777777" w:rsidR="00C936FD" w:rsidRPr="0018337B" w:rsidRDefault="00C936FD" w:rsidP="004B0AF3">
      <w:pPr>
        <w:spacing w:after="0" w:line="240" w:lineRule="auto"/>
        <w:rPr>
          <w:rFonts w:ascii="Times New Roman" w:eastAsia="MS Mincho" w:hAnsi="Times New Roman"/>
          <w:lang w:val="lt-LT"/>
        </w:rPr>
      </w:pPr>
    </w:p>
    <w:p w14:paraId="32332C26" w14:textId="77777777" w:rsidR="00181BD2" w:rsidRPr="0018337B" w:rsidRDefault="00181BD2" w:rsidP="00181BD2">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Imuninę sistemą slopinantis gydymas, įskaitant ilgalaikį gydymą sisteminio poveikio kortikosteroidais, gali trikdyti antikūnų susidarymą ir lemti vakcinos neveiksmingumą. Tokiu atveju praėjus 2</w:t>
      </w:r>
      <w:r w:rsidRPr="0018337B">
        <w:rPr>
          <w:rFonts w:ascii="Times New Roman" w:eastAsia="MS Mincho" w:hAnsi="Times New Roman"/>
          <w:lang w:val="lt-LT" w:eastAsia="lt-LT"/>
        </w:rPr>
        <w:noBreakHyphen/>
        <w:t>4 savaitėms po paskutiniosios injekcijos rekomenduojama atlikti serologinį tyrimą (</w:t>
      </w:r>
      <w:r w:rsidRPr="0018337B">
        <w:rPr>
          <w:rFonts w:ascii="Times New Roman" w:eastAsia="MS Mincho" w:hAnsi="Times New Roman"/>
          <w:lang w:val="lt-LT"/>
        </w:rPr>
        <w:t>žr. „Įspėjimai ir atsargumo priemonės“</w:t>
      </w:r>
      <w:r w:rsidRPr="0018337B">
        <w:rPr>
          <w:rFonts w:ascii="Times New Roman" w:eastAsia="MS Mincho" w:hAnsi="Times New Roman"/>
          <w:lang w:val="lt-LT" w:eastAsia="lt-LT"/>
        </w:rPr>
        <w:t>).</w:t>
      </w:r>
    </w:p>
    <w:p w14:paraId="70316FE4" w14:textId="77777777" w:rsidR="00181BD2" w:rsidRPr="0018337B" w:rsidRDefault="00181BD2" w:rsidP="00181BD2">
      <w:pPr>
        <w:tabs>
          <w:tab w:val="left" w:pos="561"/>
        </w:tabs>
        <w:spacing w:after="0" w:line="240" w:lineRule="auto"/>
        <w:rPr>
          <w:rFonts w:ascii="Times New Roman" w:eastAsia="MS Mincho" w:hAnsi="Times New Roman"/>
          <w:lang w:val="lt-LT" w:eastAsia="lt-LT"/>
        </w:rPr>
      </w:pPr>
    </w:p>
    <w:p w14:paraId="339E5F9C" w14:textId="77777777" w:rsidR="00203EAB" w:rsidRPr="0018337B" w:rsidRDefault="00203EAB" w:rsidP="00203EAB">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Jums ar Jūsų vaikui VERORAB galima leisti kartu su vakcina nuo vidurių šiltinės. Vis dėlto šias vakcinas reikia suleisti į skirtingas kūno dalis ir jų negalima maišyti viename švirkšte.</w:t>
      </w:r>
    </w:p>
    <w:p w14:paraId="5DC6BF28" w14:textId="77777777" w:rsidR="00181BD2" w:rsidRPr="0018337B" w:rsidRDefault="00181BD2" w:rsidP="00181BD2">
      <w:pPr>
        <w:tabs>
          <w:tab w:val="left" w:pos="561"/>
        </w:tabs>
        <w:spacing w:after="0" w:line="240" w:lineRule="auto"/>
        <w:rPr>
          <w:rFonts w:ascii="Times New Roman" w:eastAsia="MS Mincho" w:hAnsi="Times New Roman"/>
          <w:lang w:val="lt-LT" w:eastAsia="lt-LT"/>
        </w:rPr>
      </w:pPr>
    </w:p>
    <w:p w14:paraId="2CA0596B" w14:textId="77777777" w:rsidR="00181BD2" w:rsidRPr="0018337B" w:rsidRDefault="00181BD2" w:rsidP="00181BD2">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Jei kartu vartojama bet kokių kitų </w:t>
      </w:r>
      <w:r w:rsidR="00203EAB" w:rsidRPr="0018337B">
        <w:rPr>
          <w:rFonts w:ascii="Times New Roman" w:eastAsia="MS Mincho" w:hAnsi="Times New Roman"/>
          <w:lang w:val="lt-LT" w:eastAsia="lt-LT"/>
        </w:rPr>
        <w:t>vaistų</w:t>
      </w:r>
      <w:r w:rsidRPr="0018337B">
        <w:rPr>
          <w:rFonts w:ascii="Times New Roman" w:eastAsia="MS Mincho" w:hAnsi="Times New Roman"/>
          <w:lang w:val="lt-LT" w:eastAsia="lt-LT"/>
        </w:rPr>
        <w:t>, įskaitant pasiutligės imunoglobulinus, injekcijas būtina atlikti atskirais švirkštais į skirtingas vietas.</w:t>
      </w:r>
    </w:p>
    <w:p w14:paraId="1E932954" w14:textId="77777777" w:rsidR="00181BD2" w:rsidRPr="0018337B" w:rsidRDefault="00181BD2" w:rsidP="00181BD2">
      <w:pPr>
        <w:spacing w:after="0" w:line="240" w:lineRule="auto"/>
        <w:rPr>
          <w:rFonts w:ascii="Times New Roman" w:eastAsia="MS Mincho" w:hAnsi="Times New Roman"/>
          <w:lang w:val="lt-LT" w:eastAsia="lt-LT"/>
        </w:rPr>
      </w:pPr>
    </w:p>
    <w:p w14:paraId="0EA52B9F" w14:textId="77777777" w:rsidR="00181BD2" w:rsidRPr="0018337B" w:rsidRDefault="00181BD2" w:rsidP="00181BD2">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Pasiutligės imunoglobulinas keičia imuninio atsako į vakciną atsiradimą, todėl būtina griežtai laikytis pasiutligės imunoglobulino skyrimo rekomendacijų.</w:t>
      </w:r>
    </w:p>
    <w:p w14:paraId="71873DC3" w14:textId="77777777" w:rsidR="004B0AF3" w:rsidRPr="0018337B" w:rsidRDefault="004B0AF3" w:rsidP="004B0AF3">
      <w:pPr>
        <w:spacing w:after="0" w:line="240" w:lineRule="auto"/>
        <w:rPr>
          <w:rFonts w:ascii="Times New Roman" w:eastAsia="MS Mincho" w:hAnsi="Times New Roman"/>
          <w:lang w:val="lt-LT" w:eastAsia="lt-LT"/>
        </w:rPr>
      </w:pPr>
    </w:p>
    <w:p w14:paraId="6C595B39" w14:textId="77777777" w:rsidR="004B0AF3" w:rsidRPr="0018337B" w:rsidRDefault="004B0AF3" w:rsidP="004B0AF3">
      <w:pPr>
        <w:spacing w:after="0" w:line="220" w:lineRule="exact"/>
        <w:rPr>
          <w:rFonts w:ascii="Times New Roman" w:eastAsia="Times New Roman" w:hAnsi="Times New Roman"/>
          <w:b/>
          <w:bCs/>
          <w:lang w:val="lt-LT"/>
        </w:rPr>
      </w:pPr>
      <w:r w:rsidRPr="0018337B">
        <w:rPr>
          <w:rFonts w:ascii="Times New Roman" w:eastAsia="Times New Roman" w:hAnsi="Times New Roman"/>
          <w:b/>
          <w:bCs/>
          <w:lang w:val="lt-LT"/>
        </w:rPr>
        <w:t>Nėštumas</w:t>
      </w:r>
      <w:r w:rsidR="002D6A8E" w:rsidRPr="0018337B">
        <w:rPr>
          <w:rFonts w:ascii="Times New Roman" w:eastAsia="Times New Roman" w:hAnsi="Times New Roman"/>
          <w:b/>
          <w:bCs/>
          <w:lang w:val="lt-LT"/>
        </w:rPr>
        <w:t>,</w:t>
      </w:r>
      <w:r w:rsidRPr="0018337B">
        <w:rPr>
          <w:rFonts w:ascii="Times New Roman" w:eastAsia="Times New Roman" w:hAnsi="Times New Roman"/>
          <w:b/>
          <w:bCs/>
          <w:lang w:val="lt-LT"/>
        </w:rPr>
        <w:t xml:space="preserve"> žindymo laikotarpis</w:t>
      </w:r>
      <w:r w:rsidR="002D6A8E" w:rsidRPr="0018337B">
        <w:rPr>
          <w:rFonts w:ascii="Times New Roman" w:eastAsia="Times New Roman" w:hAnsi="Times New Roman"/>
          <w:b/>
          <w:bCs/>
          <w:lang w:val="lt-LT"/>
        </w:rPr>
        <w:t xml:space="preserve"> ir vaisingumas</w:t>
      </w:r>
    </w:p>
    <w:p w14:paraId="3B0D7D70" w14:textId="77777777" w:rsidR="004B0AF3" w:rsidRPr="0018337B" w:rsidRDefault="004B0AF3" w:rsidP="004B0AF3">
      <w:pPr>
        <w:numPr>
          <w:ilvl w:val="12"/>
          <w:numId w:val="0"/>
        </w:numPr>
        <w:spacing w:after="0" w:line="240" w:lineRule="auto"/>
        <w:rPr>
          <w:rFonts w:ascii="Times New Roman" w:eastAsia="Times New Roman" w:hAnsi="Times New Roman"/>
          <w:snapToGrid w:val="0"/>
          <w:lang w:val="lt-LT"/>
        </w:rPr>
      </w:pPr>
      <w:r w:rsidRPr="0018337B">
        <w:rPr>
          <w:rFonts w:ascii="Times New Roman" w:eastAsia="Times New Roman" w:hAnsi="Times New Roman"/>
          <w:snapToGrid w:val="0"/>
          <w:lang w:val="lt-LT"/>
        </w:rPr>
        <w:t xml:space="preserve">Jeigu esate nėščia, žindote kūdikį, manote, kad galbūt esate nėščia, arba planuojate pastoti, tai prieš vartodama šį vaistą, pasitarkite su gydytoju arba slaugytoju. </w:t>
      </w:r>
    </w:p>
    <w:p w14:paraId="0F92028A" w14:textId="77777777" w:rsidR="004B0AF3" w:rsidRPr="0018337B" w:rsidRDefault="004B0AF3" w:rsidP="004B0AF3">
      <w:pPr>
        <w:tabs>
          <w:tab w:val="left" w:pos="0"/>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Kadangi pasiutligė yra mirtina liga, skiepijimo schema neturi būti keičiama dėl nėštumo.</w:t>
      </w:r>
    </w:p>
    <w:p w14:paraId="6F781B3B" w14:textId="77777777" w:rsidR="004B0AF3" w:rsidRPr="0018337B" w:rsidRDefault="004B0AF3" w:rsidP="004B0AF3">
      <w:pPr>
        <w:spacing w:after="0" w:line="240" w:lineRule="auto"/>
        <w:rPr>
          <w:rFonts w:ascii="Times New Roman" w:eastAsia="MS Mincho" w:hAnsi="Times New Roman"/>
          <w:lang w:val="lt-LT"/>
        </w:rPr>
      </w:pPr>
      <w:r w:rsidRPr="0018337B">
        <w:rPr>
          <w:rFonts w:ascii="Times New Roman" w:eastAsia="MS Mincho" w:hAnsi="Times New Roman"/>
          <w:lang w:val="lt-LT"/>
        </w:rPr>
        <w:t>Jeigu sužinote apie savo nėštumą skiepijimo ciklo metu, nedelsiant pasikonsultuokite su savo gydytoju: tik Jūsų gydytojas gali parinkti tinkamą vakcinacijos programą atsižvelgdamas į Jūsų situaciją.</w:t>
      </w:r>
    </w:p>
    <w:p w14:paraId="6DB9A1F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Šią vakciną galima vartoti žindyvėms.</w:t>
      </w:r>
    </w:p>
    <w:p w14:paraId="058854FC" w14:textId="77777777" w:rsidR="002D6A8E" w:rsidRPr="0018337B" w:rsidRDefault="002D6A8E" w:rsidP="004B0AF3">
      <w:pPr>
        <w:spacing w:after="0" w:line="240" w:lineRule="auto"/>
        <w:rPr>
          <w:rFonts w:ascii="Times New Roman" w:eastAsia="MS Mincho" w:hAnsi="Times New Roman"/>
          <w:lang w:val="lt-LT" w:eastAsia="lt-LT"/>
        </w:rPr>
      </w:pPr>
    </w:p>
    <w:p w14:paraId="5A30F494" w14:textId="77777777" w:rsidR="002D6A8E" w:rsidRPr="0018337B" w:rsidRDefault="002D6A8E" w:rsidP="002D6A8E">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Vaisingumas</w:t>
      </w:r>
    </w:p>
    <w:p w14:paraId="2323B1FA" w14:textId="77777777" w:rsidR="005D36B0" w:rsidRPr="0018337B" w:rsidRDefault="002D6A8E"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vyrų ar moterų vaisingumą mažinantis poveikis netirtas.</w:t>
      </w:r>
      <w:r w:rsidR="00C909CB" w:rsidRPr="0018337B" w:rsidDel="005D36B0">
        <w:rPr>
          <w:rFonts w:ascii="Times New Roman" w:eastAsia="MS Mincho" w:hAnsi="Times New Roman"/>
          <w:lang w:val="lt-LT" w:eastAsia="lt-LT"/>
        </w:rPr>
        <w:t xml:space="preserve"> </w:t>
      </w:r>
    </w:p>
    <w:p w14:paraId="2B6F7FFD" w14:textId="77777777" w:rsidR="004B0AF3" w:rsidRPr="0018337B" w:rsidRDefault="004B0AF3" w:rsidP="004B0AF3">
      <w:pPr>
        <w:spacing w:after="0" w:line="240" w:lineRule="auto"/>
        <w:ind w:hanging="1080"/>
        <w:rPr>
          <w:rFonts w:ascii="Times New Roman" w:eastAsia="MS Mincho" w:hAnsi="Times New Roman"/>
          <w:b/>
          <w:bCs/>
          <w:lang w:val="lt-LT"/>
        </w:rPr>
      </w:pPr>
    </w:p>
    <w:p w14:paraId="6F8DE147" w14:textId="77777777" w:rsidR="004B0AF3" w:rsidRPr="0018337B" w:rsidRDefault="004B0AF3" w:rsidP="004B0AF3">
      <w:pPr>
        <w:spacing w:after="0" w:line="220" w:lineRule="exact"/>
        <w:rPr>
          <w:rFonts w:ascii="Times New Roman" w:eastAsia="Times New Roman" w:hAnsi="Times New Roman"/>
          <w:b/>
          <w:bCs/>
          <w:lang w:val="lt-LT"/>
        </w:rPr>
      </w:pPr>
      <w:r w:rsidRPr="0018337B">
        <w:rPr>
          <w:rFonts w:ascii="Times New Roman" w:eastAsia="Times New Roman" w:hAnsi="Times New Roman"/>
          <w:b/>
          <w:bCs/>
          <w:lang w:val="lt-LT"/>
        </w:rPr>
        <w:t>Vairavimas ir mechanizmų valdymas</w:t>
      </w:r>
    </w:p>
    <w:p w14:paraId="31084ED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Paskiepijus pacientams dažnai pasitaiko galvos svaigimo atvejų. Tai gali laikinai paveikti gebėjimą vairuoti bei valdyti mechanizmus.</w:t>
      </w:r>
    </w:p>
    <w:p w14:paraId="26C647AF" w14:textId="77777777" w:rsidR="004B0AF3" w:rsidRPr="0018337B" w:rsidRDefault="004B0AF3" w:rsidP="004B0AF3">
      <w:pPr>
        <w:spacing w:after="0" w:line="240" w:lineRule="auto"/>
        <w:rPr>
          <w:rFonts w:ascii="Times New Roman" w:eastAsia="MS Mincho" w:hAnsi="Times New Roman"/>
          <w:lang w:val="lt-LT" w:eastAsia="lt-LT"/>
        </w:rPr>
      </w:pPr>
    </w:p>
    <w:p w14:paraId="1FB8BE6C" w14:textId="77777777" w:rsidR="004B0AF3" w:rsidRPr="0018337B" w:rsidRDefault="004B0AF3" w:rsidP="004B0AF3">
      <w:pPr>
        <w:spacing w:after="0" w:line="240" w:lineRule="auto"/>
        <w:rPr>
          <w:rFonts w:ascii="Times New Roman" w:eastAsia="MS Mincho" w:hAnsi="Times New Roman"/>
          <w:lang w:val="lt-LT" w:eastAsia="lt-LT"/>
        </w:rPr>
      </w:pPr>
    </w:p>
    <w:p w14:paraId="0D6DF168" w14:textId="77777777" w:rsidR="004B0AF3" w:rsidRPr="0018337B" w:rsidRDefault="004B0AF3" w:rsidP="004B0AF3">
      <w:pPr>
        <w:numPr>
          <w:ilvl w:val="0"/>
          <w:numId w:val="10"/>
        </w:numPr>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Kaip vartoti VERORAB</w:t>
      </w:r>
    </w:p>
    <w:p w14:paraId="4DD2D0C9" w14:textId="77777777" w:rsidR="004B0AF3" w:rsidRPr="0018337B" w:rsidRDefault="004B0AF3" w:rsidP="004B0AF3">
      <w:pPr>
        <w:spacing w:after="0" w:line="240" w:lineRule="auto"/>
        <w:rPr>
          <w:rFonts w:ascii="Times New Roman" w:eastAsia="MS Mincho" w:hAnsi="Times New Roman"/>
          <w:b/>
          <w:bCs/>
          <w:lang w:val="lt-LT" w:eastAsia="lt-LT"/>
        </w:rPr>
      </w:pPr>
    </w:p>
    <w:p w14:paraId="2BA09D17" w14:textId="77777777" w:rsidR="002D6A8E" w:rsidRPr="0018337B" w:rsidRDefault="002D6A8E"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Visada vartokite šį vaistą tiksliai kaip nurodė gydytojas arba vaistininkas. Jeigu abejojate, kreipkitės į gydytoją arba vaistininką.</w:t>
      </w:r>
    </w:p>
    <w:p w14:paraId="4BB74EAD" w14:textId="77777777" w:rsidR="002D6A8E" w:rsidRPr="0018337B" w:rsidRDefault="002D6A8E" w:rsidP="004B0AF3">
      <w:pPr>
        <w:spacing w:after="0" w:line="240" w:lineRule="auto"/>
        <w:rPr>
          <w:rFonts w:ascii="Times New Roman" w:eastAsia="MS Mincho" w:hAnsi="Times New Roman"/>
          <w:lang w:val="lt-LT" w:eastAsia="lt-LT"/>
        </w:rPr>
      </w:pPr>
    </w:p>
    <w:p w14:paraId="52521C16" w14:textId="26B571F8" w:rsidR="001064F4" w:rsidRPr="0018337B" w:rsidRDefault="00C2591B"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Vartojimas į raumenis (</w:t>
      </w:r>
      <w:r w:rsidR="001A6CF1">
        <w:rPr>
          <w:rFonts w:ascii="Times New Roman" w:eastAsia="MS Mincho" w:hAnsi="Times New Roman"/>
          <w:lang w:val="lt-LT" w:eastAsia="lt-LT"/>
        </w:rPr>
        <w:t>i.m.</w:t>
      </w:r>
      <w:r w:rsidRPr="0018337B">
        <w:rPr>
          <w:rFonts w:ascii="Times New Roman" w:eastAsia="MS Mincho" w:hAnsi="Times New Roman"/>
          <w:lang w:val="lt-LT" w:eastAsia="lt-LT"/>
        </w:rPr>
        <w:t xml:space="preserve">): rekomenduojama </w:t>
      </w:r>
      <w:r w:rsidR="001064F4" w:rsidRPr="0018337B">
        <w:rPr>
          <w:rFonts w:ascii="Times New Roman" w:eastAsia="MS Mincho" w:hAnsi="Times New Roman"/>
          <w:lang w:val="lt-LT" w:eastAsia="lt-LT"/>
        </w:rPr>
        <w:t>dozė yra 0,5</w:t>
      </w:r>
      <w:r w:rsidR="00C74C68" w:rsidRPr="0018337B">
        <w:rPr>
          <w:rFonts w:ascii="Times New Roman" w:eastAsia="MS Mincho" w:hAnsi="Times New Roman"/>
          <w:lang w:val="lt-LT" w:eastAsia="lt-LT"/>
        </w:rPr>
        <w:t> </w:t>
      </w:r>
      <w:r w:rsidR="001064F4" w:rsidRPr="0018337B">
        <w:rPr>
          <w:rFonts w:ascii="Times New Roman" w:eastAsia="MS Mincho" w:hAnsi="Times New Roman"/>
          <w:lang w:val="lt-LT" w:eastAsia="lt-LT"/>
        </w:rPr>
        <w:t xml:space="preserve">ml paruoštos vakcinos. </w:t>
      </w:r>
    </w:p>
    <w:p w14:paraId="4412B448" w14:textId="19E2094B" w:rsidR="00C2591B" w:rsidRPr="0018337B" w:rsidRDefault="00C2591B" w:rsidP="00C2591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Vartojimas į odą (</w:t>
      </w:r>
      <w:r w:rsidR="001A6CF1">
        <w:rPr>
          <w:rFonts w:ascii="Times New Roman" w:eastAsia="MS Mincho" w:hAnsi="Times New Roman"/>
          <w:lang w:val="lt-LT" w:eastAsia="lt-LT"/>
        </w:rPr>
        <w:t>i.d.</w:t>
      </w:r>
      <w:r w:rsidRPr="0018337B">
        <w:rPr>
          <w:rFonts w:ascii="Times New Roman" w:eastAsia="MS Mincho" w:hAnsi="Times New Roman"/>
          <w:lang w:val="lt-LT" w:eastAsia="lt-LT"/>
        </w:rPr>
        <w:t>): rekomenduojama dozė yra 0,1 ml paruoštos vakcinos kiekvienai injekcijos vietai.</w:t>
      </w:r>
    </w:p>
    <w:p w14:paraId="330C5EA5" w14:textId="77777777" w:rsidR="001064F4" w:rsidRPr="0018337B" w:rsidRDefault="001064F4" w:rsidP="001064F4">
      <w:pPr>
        <w:spacing w:after="0" w:line="240" w:lineRule="auto"/>
        <w:rPr>
          <w:rFonts w:ascii="Times New Roman" w:eastAsia="MS Mincho" w:hAnsi="Times New Roman"/>
          <w:lang w:val="lt-LT" w:eastAsia="lt-LT"/>
        </w:rPr>
      </w:pPr>
    </w:p>
    <w:p w14:paraId="7C97B3EF" w14:textId="77777777" w:rsidR="001064F4" w:rsidRPr="0018337B" w:rsidRDefault="001064F4" w:rsidP="001064F4">
      <w:pPr>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Profilaktika prieš kontaktą</w:t>
      </w:r>
    </w:p>
    <w:p w14:paraId="4DF4389D" w14:textId="77777777" w:rsidR="00C2591B" w:rsidRPr="0018337B" w:rsidRDefault="00C2591B" w:rsidP="00C2591B">
      <w:pPr>
        <w:spacing w:after="0" w:line="240" w:lineRule="auto"/>
        <w:rPr>
          <w:rFonts w:ascii="Times New Roman" w:eastAsia="MS Mincho" w:hAnsi="Times New Roman"/>
          <w:bCs/>
          <w:u w:val="single"/>
          <w:lang w:val="lt-LT" w:eastAsia="lt-LT"/>
        </w:rPr>
      </w:pPr>
    </w:p>
    <w:p w14:paraId="2D2CC9BC" w14:textId="67679AA1" w:rsidR="00C2591B" w:rsidRPr="0018337B" w:rsidRDefault="00C2591B" w:rsidP="00C2591B">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 xml:space="preserve">Imunizuojant prieš </w:t>
      </w:r>
      <w:r w:rsidR="005733F5" w:rsidRPr="0018337B">
        <w:rPr>
          <w:rFonts w:ascii="Times New Roman" w:eastAsia="Times New Roman" w:hAnsi="Times New Roman"/>
          <w:lang w:val="lt-LT" w:eastAsia="fr-FR"/>
        </w:rPr>
        <w:t>kontaktą</w:t>
      </w:r>
      <w:r w:rsidRPr="0018337B">
        <w:rPr>
          <w:rFonts w:ascii="Times New Roman" w:eastAsia="Times New Roman" w:hAnsi="Times New Roman"/>
          <w:lang w:val="lt-LT" w:eastAsia="fr-FR"/>
        </w:rPr>
        <w:t>, asmenis, kurių imuninė sistema yra normali, galima vakcinuoti naudojant vieną iš 1 lentelėje nurodytų schemų ir (jei yra) vadovaujantis oficialiomis vietinėmis rekomendacijomis.</w:t>
      </w:r>
    </w:p>
    <w:p w14:paraId="4D6B5C3A" w14:textId="77777777" w:rsidR="005733F5" w:rsidRPr="0018337B" w:rsidRDefault="005733F5" w:rsidP="00064B50">
      <w:pPr>
        <w:keepNext/>
        <w:keepLines/>
        <w:spacing w:after="0" w:line="240" w:lineRule="auto"/>
        <w:rPr>
          <w:rFonts w:ascii="Times New Roman" w:eastAsia="Times New Roman" w:hAnsi="Times New Roman"/>
          <w:lang w:val="lt-LT" w:eastAsia="fr-FR"/>
        </w:rPr>
      </w:pPr>
    </w:p>
    <w:p w14:paraId="2A43FDF3" w14:textId="739EFB2A" w:rsidR="00C2591B" w:rsidRPr="0018337B" w:rsidRDefault="00C2591B" w:rsidP="00064B50">
      <w:pPr>
        <w:keepNext/>
        <w:keepLines/>
        <w:spacing w:after="0" w:line="240" w:lineRule="auto"/>
        <w:rPr>
          <w:rFonts w:ascii="Times New Roman" w:eastAsia="Times New Roman" w:hAnsi="Times New Roman"/>
          <w:bCs/>
          <w:lang w:val="lt-LT"/>
        </w:rPr>
      </w:pPr>
      <w:r w:rsidRPr="0018337B">
        <w:rPr>
          <w:rFonts w:ascii="Times New Roman" w:eastAsia="Times New Roman" w:hAnsi="Times New Roman"/>
          <w:bCs/>
          <w:lang w:val="lt-LT"/>
        </w:rPr>
        <w:fldChar w:fldCharType="begin"/>
      </w:r>
      <w:r w:rsidRPr="0018337B">
        <w:rPr>
          <w:rFonts w:ascii="Times New Roman" w:eastAsia="Times New Roman" w:hAnsi="Times New Roman"/>
          <w:bCs/>
          <w:lang w:val="lt-LT"/>
        </w:rPr>
        <w:instrText xml:space="preserve"> SEQ Table \* ARABIC </w:instrText>
      </w:r>
      <w:r w:rsidRPr="0018337B">
        <w:rPr>
          <w:rFonts w:ascii="Times New Roman" w:eastAsia="Times New Roman" w:hAnsi="Times New Roman"/>
          <w:bCs/>
          <w:lang w:val="lt-LT"/>
        </w:rPr>
        <w:fldChar w:fldCharType="separate"/>
      </w:r>
      <w:r w:rsidR="00F73694">
        <w:rPr>
          <w:rFonts w:ascii="Times New Roman" w:eastAsia="Times New Roman" w:hAnsi="Times New Roman"/>
          <w:bCs/>
          <w:noProof/>
          <w:lang w:val="lt-LT"/>
        </w:rPr>
        <w:t>2</w:t>
      </w:r>
      <w:r w:rsidRPr="0018337B">
        <w:rPr>
          <w:rFonts w:ascii="Times New Roman" w:eastAsia="Times New Roman" w:hAnsi="Times New Roman"/>
          <w:bCs/>
          <w:lang w:val="lt-LT"/>
        </w:rPr>
        <w:fldChar w:fldCharType="end"/>
      </w:r>
      <w:r w:rsidRPr="0018337B">
        <w:rPr>
          <w:rFonts w:ascii="Times New Roman" w:eastAsia="Times New Roman" w:hAnsi="Times New Roman"/>
          <w:bCs/>
          <w:lang w:val="lt-LT"/>
        </w:rPr>
        <w:t xml:space="preserve"> lentelė. Vakcinacijos prieš </w:t>
      </w:r>
      <w:r w:rsidR="005733F5" w:rsidRPr="0018337B">
        <w:rPr>
          <w:rFonts w:ascii="Times New Roman" w:eastAsia="Times New Roman" w:hAnsi="Times New Roman"/>
          <w:bCs/>
          <w:lang w:val="lt-LT"/>
        </w:rPr>
        <w:t>kontaktą</w:t>
      </w:r>
      <w:r w:rsidRPr="0018337B">
        <w:rPr>
          <w:rFonts w:ascii="Times New Roman" w:eastAsia="Times New Roman" w:hAnsi="Times New Roman"/>
          <w:bCs/>
          <w:lang w:val="lt-LT"/>
        </w:rPr>
        <w:t xml:space="preserve"> schemos</w:t>
      </w:r>
      <w:r w:rsidR="002D2DB8">
        <w:rPr>
          <w:rFonts w:ascii="Times New Roman" w:eastAsia="Times New Roman" w:hAnsi="Times New Roman"/>
          <w:bCs/>
          <w:lang w:val="lt-LT"/>
        </w:rPr>
        <w:fldChar w:fldCharType="begin"/>
      </w:r>
      <w:r w:rsidR="002D2DB8">
        <w:rPr>
          <w:rFonts w:ascii="Times New Roman" w:eastAsia="Times New Roman" w:hAnsi="Times New Roman"/>
          <w:bCs/>
          <w:lang w:val="lt-LT"/>
        </w:rPr>
        <w:instrText xml:space="preserve"> DOCVARIABLE vault_nd_b9c5dc3d-e4af-44d8-b957-88d9e623fc34 \* MERGEFORMAT </w:instrText>
      </w:r>
      <w:r w:rsidR="002D2DB8">
        <w:rPr>
          <w:rFonts w:ascii="Times New Roman" w:eastAsia="Times New Roman" w:hAnsi="Times New Roman"/>
          <w:bCs/>
          <w:lang w:val="lt-LT"/>
        </w:rPr>
        <w:fldChar w:fldCharType="separate"/>
      </w:r>
      <w:r w:rsidR="002D2DB8">
        <w:rPr>
          <w:rFonts w:ascii="Times New Roman" w:eastAsia="Times New Roman" w:hAnsi="Times New Roman"/>
          <w:bCs/>
          <w:lang w:val="lt-LT"/>
        </w:rPr>
        <w:t xml:space="preserve"> </w:t>
      </w:r>
      <w:r w:rsidR="002D2DB8">
        <w:rPr>
          <w:rFonts w:ascii="Times New Roman" w:eastAsia="Times New Roman" w:hAnsi="Times New Roman"/>
          <w:bCs/>
          <w:lang w:val="lt-LT"/>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417"/>
        <w:gridCol w:w="1418"/>
      </w:tblGrid>
      <w:tr w:rsidR="00C2591B" w:rsidRPr="0018337B" w14:paraId="2503F8E0" w14:textId="77777777" w:rsidTr="00EB095D">
        <w:tc>
          <w:tcPr>
            <w:tcW w:w="2410" w:type="dxa"/>
            <w:shd w:val="clear" w:color="auto" w:fill="auto"/>
          </w:tcPr>
          <w:p w14:paraId="0D722627" w14:textId="77777777" w:rsidR="00C2591B" w:rsidRPr="0018337B" w:rsidRDefault="00C2591B" w:rsidP="00064B50">
            <w:pPr>
              <w:keepNext/>
              <w:keepLines/>
              <w:spacing w:after="0" w:line="240" w:lineRule="auto"/>
              <w:rPr>
                <w:rFonts w:ascii="Times New Roman" w:eastAsia="Times New Roman" w:hAnsi="Times New Roman"/>
                <w:b/>
                <w:bCs/>
                <w:lang w:val="lt-LT"/>
              </w:rPr>
            </w:pPr>
          </w:p>
        </w:tc>
        <w:tc>
          <w:tcPr>
            <w:tcW w:w="1418" w:type="dxa"/>
            <w:shd w:val="clear" w:color="auto" w:fill="auto"/>
          </w:tcPr>
          <w:p w14:paraId="6F2E5598" w14:textId="50BF6B0F" w:rsidR="00C2591B" w:rsidRPr="0018337B" w:rsidRDefault="005733F5" w:rsidP="00064B50">
            <w:pPr>
              <w:keepNext/>
              <w:keepLines/>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0 diena</w:t>
            </w:r>
          </w:p>
        </w:tc>
        <w:tc>
          <w:tcPr>
            <w:tcW w:w="1417" w:type="dxa"/>
            <w:shd w:val="clear" w:color="auto" w:fill="auto"/>
          </w:tcPr>
          <w:p w14:paraId="5F96A798" w14:textId="0A76F21A" w:rsidR="00C2591B" w:rsidRPr="0018337B" w:rsidRDefault="005733F5" w:rsidP="00064B50">
            <w:pPr>
              <w:keepNext/>
              <w:keepLines/>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7 diena</w:t>
            </w:r>
          </w:p>
        </w:tc>
        <w:tc>
          <w:tcPr>
            <w:tcW w:w="1418" w:type="dxa"/>
            <w:shd w:val="clear" w:color="auto" w:fill="auto"/>
          </w:tcPr>
          <w:p w14:paraId="31A86A54" w14:textId="612DF9A4" w:rsidR="00C2591B" w:rsidRPr="0018337B" w:rsidRDefault="00C2591B" w:rsidP="00064B50">
            <w:pPr>
              <w:keepNext/>
              <w:keepLines/>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21</w:t>
            </w:r>
            <w:r w:rsidR="005733F5" w:rsidRPr="0018337B">
              <w:rPr>
                <w:rFonts w:ascii="Times New Roman" w:eastAsia="Times New Roman" w:hAnsi="Times New Roman"/>
                <w:b/>
                <w:bCs/>
                <w:lang w:val="lt-LT"/>
              </w:rPr>
              <w:t> diena arba 28 diena</w:t>
            </w:r>
          </w:p>
        </w:tc>
      </w:tr>
      <w:tr w:rsidR="00C2591B" w:rsidRPr="0018337B" w14:paraId="62AE01CF" w14:textId="77777777" w:rsidTr="00EB095D">
        <w:tc>
          <w:tcPr>
            <w:tcW w:w="6663" w:type="dxa"/>
            <w:gridSpan w:val="4"/>
            <w:shd w:val="clear" w:color="auto" w:fill="auto"/>
          </w:tcPr>
          <w:p w14:paraId="246F737B" w14:textId="77777777" w:rsidR="00C2591B" w:rsidRPr="0018337B" w:rsidRDefault="00C2591B" w:rsidP="00064B50">
            <w:pPr>
              <w:keepNext/>
              <w:keepLines/>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Vartojimas į raumenis (0,5 ml dozė)</w:t>
            </w:r>
          </w:p>
        </w:tc>
      </w:tr>
      <w:tr w:rsidR="00C2591B" w:rsidRPr="0018337B" w14:paraId="18381012" w14:textId="77777777" w:rsidTr="00EB095D">
        <w:tc>
          <w:tcPr>
            <w:tcW w:w="2410" w:type="dxa"/>
            <w:shd w:val="clear" w:color="auto" w:fill="auto"/>
          </w:tcPr>
          <w:p w14:paraId="48885105"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Įprastinė schema</w:t>
            </w:r>
          </w:p>
          <w:p w14:paraId="3098F918" w14:textId="0CA3F88B"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r w:rsidR="00A35D1A">
              <w:rPr>
                <w:rFonts w:ascii="Times New Roman" w:eastAsia="Times New Roman" w:hAnsi="Times New Roman"/>
                <w:lang w:val="lt-LT"/>
              </w:rPr>
              <w:t>i.m.</w:t>
            </w:r>
            <w:r w:rsidRPr="0018337B">
              <w:rPr>
                <w:rFonts w:ascii="Times New Roman" w:eastAsia="Times New Roman" w:hAnsi="Times New Roman"/>
                <w:lang w:val="lt-LT"/>
              </w:rPr>
              <w:t xml:space="preserve"> – 0,5 ml</w:t>
            </w:r>
          </w:p>
        </w:tc>
        <w:tc>
          <w:tcPr>
            <w:tcW w:w="1418" w:type="dxa"/>
            <w:shd w:val="clear" w:color="auto" w:fill="auto"/>
          </w:tcPr>
          <w:p w14:paraId="7798E41C"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7" w:type="dxa"/>
            <w:shd w:val="clear" w:color="auto" w:fill="auto"/>
          </w:tcPr>
          <w:p w14:paraId="3F73F092"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8" w:type="dxa"/>
            <w:shd w:val="clear" w:color="auto" w:fill="auto"/>
          </w:tcPr>
          <w:p w14:paraId="5DE0E82E"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r>
      <w:tr w:rsidR="00C2591B" w:rsidRPr="0018337B" w14:paraId="612A8FA1" w14:textId="77777777" w:rsidTr="00EB095D">
        <w:tc>
          <w:tcPr>
            <w:tcW w:w="2410" w:type="dxa"/>
            <w:shd w:val="clear" w:color="auto" w:fill="auto"/>
          </w:tcPr>
          <w:p w14:paraId="39CD3079"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Vienos savaitės schema</w:t>
            </w:r>
            <w:r w:rsidRPr="0018337B">
              <w:rPr>
                <w:rFonts w:ascii="Times New Roman" w:eastAsia="Times New Roman" w:hAnsi="Times New Roman"/>
                <w:b/>
                <w:bCs/>
                <w:vertAlign w:val="superscript"/>
                <w:lang w:val="lt-LT"/>
              </w:rPr>
              <w:t>a</w:t>
            </w:r>
          </w:p>
          <w:p w14:paraId="0FC952B3" w14:textId="0982AF1C"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r w:rsidR="00A35D1A">
              <w:rPr>
                <w:rFonts w:ascii="Times New Roman" w:eastAsia="Times New Roman" w:hAnsi="Times New Roman"/>
                <w:lang w:val="lt-LT"/>
              </w:rPr>
              <w:t>i.m.</w:t>
            </w:r>
            <w:r w:rsidRPr="0018337B">
              <w:rPr>
                <w:rFonts w:ascii="Times New Roman" w:eastAsia="Times New Roman" w:hAnsi="Times New Roman"/>
                <w:lang w:val="lt-LT"/>
              </w:rPr>
              <w:t xml:space="preserve"> – 0,5 ml</w:t>
            </w:r>
          </w:p>
        </w:tc>
        <w:tc>
          <w:tcPr>
            <w:tcW w:w="1418" w:type="dxa"/>
            <w:shd w:val="clear" w:color="auto" w:fill="auto"/>
          </w:tcPr>
          <w:p w14:paraId="39764E1B"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7" w:type="dxa"/>
            <w:shd w:val="clear" w:color="auto" w:fill="auto"/>
          </w:tcPr>
          <w:p w14:paraId="0A9F3AAD"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8" w:type="dxa"/>
            <w:shd w:val="clear" w:color="auto" w:fill="F2F2F2"/>
          </w:tcPr>
          <w:p w14:paraId="199AC2A9" w14:textId="77777777" w:rsidR="00C2591B" w:rsidRPr="0018337B" w:rsidRDefault="00C2591B" w:rsidP="00064B50">
            <w:pPr>
              <w:keepNext/>
              <w:keepLines/>
              <w:spacing w:after="0" w:line="240" w:lineRule="auto"/>
              <w:rPr>
                <w:rFonts w:ascii="Times New Roman" w:eastAsia="Times New Roman" w:hAnsi="Times New Roman"/>
                <w:lang w:val="lt-LT"/>
              </w:rPr>
            </w:pPr>
          </w:p>
        </w:tc>
      </w:tr>
      <w:tr w:rsidR="00C2591B" w:rsidRPr="0018337B" w14:paraId="5EE8DB6C" w14:textId="77777777" w:rsidTr="00EB095D">
        <w:tc>
          <w:tcPr>
            <w:tcW w:w="6663" w:type="dxa"/>
            <w:gridSpan w:val="4"/>
            <w:shd w:val="clear" w:color="auto" w:fill="auto"/>
          </w:tcPr>
          <w:p w14:paraId="38D50335" w14:textId="77777777" w:rsidR="00C2591B" w:rsidRPr="0018337B" w:rsidRDefault="00C2591B" w:rsidP="00064B50">
            <w:pPr>
              <w:keepNext/>
              <w:keepLines/>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Vartojimas į odą (0,1 ml dozė)</w:t>
            </w:r>
          </w:p>
        </w:tc>
      </w:tr>
      <w:tr w:rsidR="00C2591B" w:rsidRPr="0018337B" w14:paraId="748B8E95" w14:textId="77777777" w:rsidTr="00EB095D">
        <w:tc>
          <w:tcPr>
            <w:tcW w:w="2410" w:type="dxa"/>
            <w:shd w:val="clear" w:color="auto" w:fill="auto"/>
          </w:tcPr>
          <w:p w14:paraId="2636AFE7"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Vienos savaitės schema</w:t>
            </w:r>
            <w:r w:rsidRPr="0018337B">
              <w:rPr>
                <w:rFonts w:ascii="Times New Roman" w:eastAsia="Times New Roman" w:hAnsi="Times New Roman"/>
                <w:b/>
                <w:bCs/>
                <w:vertAlign w:val="superscript"/>
                <w:lang w:val="lt-LT"/>
              </w:rPr>
              <w:t>a</w:t>
            </w:r>
          </w:p>
          <w:p w14:paraId="1B06F973" w14:textId="75848B01"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r w:rsidR="00A35D1A">
              <w:rPr>
                <w:rFonts w:ascii="Times New Roman" w:eastAsia="Times New Roman" w:hAnsi="Times New Roman"/>
                <w:lang w:val="lt-LT"/>
              </w:rPr>
              <w:t>i.d.</w:t>
            </w:r>
            <w:r w:rsidRPr="0018337B">
              <w:rPr>
                <w:rFonts w:ascii="Times New Roman" w:eastAsia="Times New Roman" w:hAnsi="Times New Roman"/>
                <w:lang w:val="lt-LT"/>
              </w:rPr>
              <w:t xml:space="preserve"> – 0,1 ml</w:t>
            </w:r>
          </w:p>
        </w:tc>
        <w:tc>
          <w:tcPr>
            <w:tcW w:w="1418" w:type="dxa"/>
            <w:shd w:val="clear" w:color="auto" w:fill="auto"/>
          </w:tcPr>
          <w:p w14:paraId="759C8405"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2 dozės</w:t>
            </w:r>
            <w:r w:rsidRPr="0018337B">
              <w:rPr>
                <w:rFonts w:ascii="Times New Roman" w:eastAsia="Times New Roman" w:hAnsi="Times New Roman"/>
                <w:b/>
                <w:bCs/>
                <w:vertAlign w:val="superscript"/>
                <w:lang w:val="lt-LT"/>
              </w:rPr>
              <w:t>b</w:t>
            </w:r>
          </w:p>
        </w:tc>
        <w:tc>
          <w:tcPr>
            <w:tcW w:w="1417" w:type="dxa"/>
            <w:shd w:val="clear" w:color="auto" w:fill="auto"/>
          </w:tcPr>
          <w:p w14:paraId="1081AC74" w14:textId="77777777" w:rsidR="00C2591B" w:rsidRPr="0018337B" w:rsidRDefault="00C2591B" w:rsidP="00064B50">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2 dozės</w:t>
            </w:r>
            <w:r w:rsidRPr="0018337B">
              <w:rPr>
                <w:rFonts w:ascii="Times New Roman" w:eastAsia="Times New Roman" w:hAnsi="Times New Roman"/>
                <w:b/>
                <w:bCs/>
                <w:vertAlign w:val="superscript"/>
                <w:lang w:val="lt-LT"/>
              </w:rPr>
              <w:t>b</w:t>
            </w:r>
          </w:p>
        </w:tc>
        <w:tc>
          <w:tcPr>
            <w:tcW w:w="1418" w:type="dxa"/>
            <w:shd w:val="clear" w:color="auto" w:fill="F2F2F2"/>
          </w:tcPr>
          <w:p w14:paraId="59C1A2B3" w14:textId="77777777" w:rsidR="00C2591B" w:rsidRPr="0018337B" w:rsidRDefault="00C2591B" w:rsidP="00064B50">
            <w:pPr>
              <w:keepNext/>
              <w:keepLines/>
              <w:spacing w:after="0" w:line="240" w:lineRule="auto"/>
              <w:rPr>
                <w:rFonts w:ascii="Times New Roman" w:eastAsia="Times New Roman" w:hAnsi="Times New Roman"/>
                <w:lang w:val="lt-LT"/>
              </w:rPr>
            </w:pPr>
          </w:p>
        </w:tc>
      </w:tr>
    </w:tbl>
    <w:p w14:paraId="28E9D700" w14:textId="78F36007" w:rsidR="00C2591B" w:rsidRPr="0018337B" w:rsidRDefault="00C2591B" w:rsidP="00064B50">
      <w:pPr>
        <w:keepNext/>
        <w:keepLines/>
        <w:spacing w:after="0" w:line="240" w:lineRule="auto"/>
        <w:ind w:left="142"/>
        <w:rPr>
          <w:rFonts w:ascii="Times New Roman" w:eastAsia="Times New Roman" w:hAnsi="Times New Roman"/>
          <w:sz w:val="18"/>
          <w:szCs w:val="18"/>
          <w:lang w:val="lt-LT"/>
        </w:rPr>
      </w:pPr>
      <w:r w:rsidRPr="0018337B">
        <w:rPr>
          <w:rFonts w:ascii="Times New Roman" w:eastAsia="Times New Roman" w:hAnsi="Times New Roman"/>
          <w:sz w:val="18"/>
          <w:szCs w:val="18"/>
          <w:lang w:val="lt-LT"/>
        </w:rPr>
        <w:t>a – Ši schema negali būti naudojama asmenims, kurių imuninė sistema yra nuslopinta (</w:t>
      </w:r>
      <w:r w:rsidR="004D1124" w:rsidRPr="0018337B">
        <w:rPr>
          <w:rFonts w:ascii="Times New Roman" w:eastAsia="Times New Roman" w:hAnsi="Times New Roman"/>
          <w:sz w:val="18"/>
          <w:szCs w:val="18"/>
          <w:lang w:val="lt-LT"/>
        </w:rPr>
        <w:t>ž</w:t>
      </w:r>
      <w:r w:rsidRPr="0018337B">
        <w:rPr>
          <w:rFonts w:ascii="Times New Roman" w:eastAsia="Times New Roman" w:hAnsi="Times New Roman"/>
          <w:sz w:val="18"/>
          <w:szCs w:val="18"/>
          <w:lang w:val="lt-LT"/>
        </w:rPr>
        <w:t>r. poskyrį „</w:t>
      </w:r>
      <w:r w:rsidR="005A201C">
        <w:rPr>
          <w:rFonts w:ascii="Times New Roman" w:eastAsia="Times New Roman" w:hAnsi="Times New Roman"/>
          <w:sz w:val="18"/>
          <w:szCs w:val="18"/>
          <w:lang w:val="lt-LT"/>
        </w:rPr>
        <w:t xml:space="preserve">Vartojimas </w:t>
      </w:r>
      <w:r w:rsidRPr="0018337B">
        <w:rPr>
          <w:rFonts w:ascii="Times New Roman" w:eastAsia="Times New Roman" w:hAnsi="Times New Roman"/>
          <w:sz w:val="18"/>
          <w:szCs w:val="18"/>
          <w:lang w:val="lt-LT"/>
        </w:rPr>
        <w:t>pacienta</w:t>
      </w:r>
      <w:r w:rsidR="005A201C">
        <w:rPr>
          <w:rFonts w:ascii="Times New Roman" w:eastAsia="Times New Roman" w:hAnsi="Times New Roman"/>
          <w:sz w:val="18"/>
          <w:szCs w:val="18"/>
          <w:lang w:val="lt-LT"/>
        </w:rPr>
        <w:t>ms</w:t>
      </w:r>
      <w:r w:rsidRPr="0018337B">
        <w:rPr>
          <w:rFonts w:ascii="Times New Roman" w:eastAsia="Times New Roman" w:hAnsi="Times New Roman"/>
          <w:sz w:val="18"/>
          <w:szCs w:val="18"/>
          <w:lang w:val="lt-LT"/>
        </w:rPr>
        <w:t>, kurių imuninė sistema yra nuslopinta“)</w:t>
      </w:r>
    </w:p>
    <w:p w14:paraId="2DE9F1FE" w14:textId="77777777" w:rsidR="00C2591B" w:rsidRPr="0018337B" w:rsidRDefault="00C2591B" w:rsidP="00064B50">
      <w:pPr>
        <w:keepNext/>
        <w:keepLines/>
        <w:spacing w:after="0" w:line="240" w:lineRule="auto"/>
        <w:ind w:left="142"/>
        <w:rPr>
          <w:rFonts w:ascii="Times New Roman" w:eastAsia="Times New Roman" w:hAnsi="Times New Roman"/>
          <w:i/>
          <w:iCs/>
          <w:sz w:val="18"/>
          <w:szCs w:val="18"/>
          <w:lang w:val="lt-LT"/>
        </w:rPr>
      </w:pPr>
      <w:r w:rsidRPr="0018337B">
        <w:rPr>
          <w:rFonts w:ascii="Times New Roman" w:eastAsia="Times New Roman" w:hAnsi="Times New Roman"/>
          <w:sz w:val="18"/>
          <w:szCs w:val="18"/>
          <w:lang w:val="lt-LT"/>
        </w:rPr>
        <w:t>b – Po vieną injekciją į kiekvieną ranką (suaugusiesiems ir vaikams) arba kiekvienos šlaunies priekinę šoninę dalį (kūdikiams ir vaikščioti pradedantiems vaikams)</w:t>
      </w:r>
    </w:p>
    <w:p w14:paraId="21097076" w14:textId="77777777" w:rsidR="001064F4" w:rsidRPr="0018337B" w:rsidRDefault="001064F4" w:rsidP="00AD6490">
      <w:pPr>
        <w:keepNext/>
        <w:keepLines/>
        <w:spacing w:after="0" w:line="240" w:lineRule="auto"/>
        <w:rPr>
          <w:rFonts w:ascii="Times New Roman" w:eastAsia="MS Mincho" w:hAnsi="Times New Roman"/>
          <w:lang w:val="lt-LT" w:eastAsia="lt-LT"/>
        </w:rPr>
      </w:pPr>
    </w:p>
    <w:p w14:paraId="022C20BC" w14:textId="77777777" w:rsidR="001064F4" w:rsidRPr="0018337B" w:rsidRDefault="001064F4" w:rsidP="00AD6490">
      <w:pPr>
        <w:keepNext/>
        <w:keepLines/>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Profilaktika po kontakto</w:t>
      </w:r>
    </w:p>
    <w:p w14:paraId="71F072CF" w14:textId="77777777" w:rsidR="001064F4" w:rsidRPr="0018337B" w:rsidRDefault="001064F4" w:rsidP="00AD6490">
      <w:pPr>
        <w:keepNext/>
        <w:keepLines/>
        <w:spacing w:after="0" w:line="240" w:lineRule="auto"/>
        <w:rPr>
          <w:rFonts w:ascii="Times New Roman" w:eastAsia="MS Mincho" w:hAnsi="Times New Roman"/>
          <w:bCs/>
          <w:u w:val="single"/>
          <w:lang w:val="lt-LT" w:eastAsia="lt-LT"/>
        </w:rPr>
      </w:pPr>
    </w:p>
    <w:p w14:paraId="307156FB" w14:textId="77777777" w:rsidR="001064F4" w:rsidRPr="00AD6490" w:rsidRDefault="001064F4" w:rsidP="00AD6490">
      <w:pPr>
        <w:keepNext/>
        <w:keepLines/>
        <w:spacing w:after="0" w:line="240" w:lineRule="auto"/>
        <w:rPr>
          <w:rFonts w:ascii="Times New Roman" w:hAnsi="Times New Roman"/>
          <w:lang w:val="lt-LT"/>
        </w:rPr>
      </w:pPr>
      <w:r w:rsidRPr="00AD6490">
        <w:rPr>
          <w:rFonts w:ascii="Times New Roman" w:hAnsi="Times New Roman"/>
          <w:lang w:val="lt-LT"/>
        </w:rPr>
        <w:t>Profilaktika po kontakto turi būti pradėta kiek įmanoma anksčiau po galimos pasiutligės viruso ekspozicijos.</w:t>
      </w:r>
    </w:p>
    <w:p w14:paraId="07229542" w14:textId="77777777" w:rsidR="001064F4" w:rsidRPr="00AD6490" w:rsidRDefault="001064F4" w:rsidP="001064F4">
      <w:pPr>
        <w:spacing w:after="0" w:line="240" w:lineRule="auto"/>
        <w:rPr>
          <w:rFonts w:ascii="Times New Roman" w:hAnsi="Times New Roman"/>
          <w:lang w:val="lt-LT"/>
        </w:rPr>
      </w:pPr>
    </w:p>
    <w:p w14:paraId="54C4AFAF" w14:textId="77777777" w:rsidR="001064F4" w:rsidRPr="00AD6490" w:rsidRDefault="001064F4" w:rsidP="001064F4">
      <w:pPr>
        <w:spacing w:after="0" w:line="240" w:lineRule="auto"/>
        <w:rPr>
          <w:rFonts w:ascii="Times New Roman" w:hAnsi="Times New Roman"/>
          <w:lang w:val="lt-LT"/>
        </w:rPr>
      </w:pPr>
      <w:r w:rsidRPr="00AD6490">
        <w:rPr>
          <w:rFonts w:ascii="Times New Roman" w:hAnsi="Times New Roman"/>
          <w:lang w:val="lt-LT"/>
        </w:rPr>
        <w:t>Visais atvejais nedelsiant arba kiek įmanoma greičiau po ekspozicijos būtina tinkamai sutvarkyti žaizdą (kruopščiai nuskalauti i</w:t>
      </w:r>
      <w:r w:rsidR="00AC021C" w:rsidRPr="00AD6490">
        <w:rPr>
          <w:rFonts w:ascii="Times New Roman" w:hAnsi="Times New Roman"/>
          <w:lang w:val="lt-LT"/>
        </w:rPr>
        <w:t>r</w:t>
      </w:r>
      <w:r w:rsidRPr="00AD6490">
        <w:rPr>
          <w:rFonts w:ascii="Times New Roman" w:hAnsi="Times New Roman"/>
          <w:lang w:val="lt-LT"/>
        </w:rPr>
        <w:t xml:space="preserve"> išvalyti visas kastines žaizdas ir įdrėskimus muilu ar detergentu bei dideliu vandens kiekiu ir (arba) virucidiniais preparatais</w:t>
      </w:r>
      <w:r w:rsidR="00751F55" w:rsidRPr="00AD6490">
        <w:rPr>
          <w:rFonts w:ascii="Times New Roman" w:hAnsi="Times New Roman"/>
          <w:lang w:val="lt-LT"/>
        </w:rPr>
        <w:t>)</w:t>
      </w:r>
      <w:r w:rsidRPr="00AD6490">
        <w:rPr>
          <w:rFonts w:ascii="Times New Roman" w:hAnsi="Times New Roman"/>
          <w:lang w:val="lt-LT"/>
        </w:rPr>
        <w:t xml:space="preserve">. Tai būtina padaryti prieš pasiutligės </w:t>
      </w:r>
      <w:r w:rsidR="00AC021C" w:rsidRPr="00AD6490">
        <w:rPr>
          <w:rFonts w:ascii="Times New Roman" w:hAnsi="Times New Roman"/>
          <w:lang w:val="lt-LT"/>
        </w:rPr>
        <w:t>vakcinos</w:t>
      </w:r>
      <w:r w:rsidRPr="00AD6490">
        <w:rPr>
          <w:rFonts w:ascii="Times New Roman" w:hAnsi="Times New Roman"/>
          <w:lang w:val="lt-LT"/>
        </w:rPr>
        <w:t xml:space="preserve"> ar pasiutligės imunoglobulino skyrimą, jei yra jų vartojimo indikacijų.</w:t>
      </w:r>
    </w:p>
    <w:p w14:paraId="1894BAF2" w14:textId="77777777" w:rsidR="001064F4" w:rsidRPr="00AD6490" w:rsidRDefault="001064F4" w:rsidP="001064F4">
      <w:pPr>
        <w:spacing w:after="0" w:line="240" w:lineRule="auto"/>
        <w:rPr>
          <w:rFonts w:ascii="Times New Roman" w:hAnsi="Times New Roman"/>
          <w:lang w:val="lt-LT"/>
        </w:rPr>
      </w:pPr>
    </w:p>
    <w:p w14:paraId="1CD49EBF" w14:textId="78D58A4A" w:rsidR="001064F4" w:rsidRPr="00AD6490" w:rsidRDefault="001064F4" w:rsidP="001064F4">
      <w:pPr>
        <w:spacing w:after="0" w:line="240" w:lineRule="auto"/>
        <w:rPr>
          <w:rFonts w:ascii="Times New Roman" w:hAnsi="Times New Roman"/>
          <w:lang w:val="lt-LT"/>
        </w:rPr>
      </w:pPr>
      <w:r w:rsidRPr="00AD6490">
        <w:rPr>
          <w:rFonts w:ascii="Times New Roman" w:hAnsi="Times New Roman"/>
          <w:lang w:val="lt-LT"/>
        </w:rPr>
        <w:t xml:space="preserve">Pasiutligės vakcina turi būti suleidžiama tiksliai atsižvelgiant į ekspozicijos kategoriją, paciento imuninę būklę ir gyvūno pasiutligės būklę (atsižvelgiant į oficialias vietines rekomendacijas, žr. </w:t>
      </w:r>
      <w:r w:rsidR="009C10B0" w:rsidRPr="0018337B">
        <w:rPr>
          <w:rFonts w:ascii="Times New Roman" w:eastAsia="MS Mincho" w:hAnsi="Times New Roman"/>
          <w:bCs/>
          <w:lang w:val="lt-LT" w:eastAsia="lt-LT"/>
        </w:rPr>
        <w:t>2</w:t>
      </w:r>
      <w:r w:rsidR="00C74C68" w:rsidRPr="00AD6490">
        <w:rPr>
          <w:rFonts w:ascii="Times New Roman" w:hAnsi="Times New Roman"/>
          <w:lang w:val="lt-LT"/>
        </w:rPr>
        <w:t> </w:t>
      </w:r>
      <w:r w:rsidRPr="00AD6490">
        <w:rPr>
          <w:rFonts w:ascii="Times New Roman" w:hAnsi="Times New Roman"/>
          <w:lang w:val="lt-LT"/>
        </w:rPr>
        <w:t>lentelę, kur pateikiamos PSO rekomendacijos).</w:t>
      </w:r>
    </w:p>
    <w:p w14:paraId="23DACE25" w14:textId="77B2A39E" w:rsidR="001064F4" w:rsidRPr="00AD6490" w:rsidRDefault="001064F4" w:rsidP="001064F4">
      <w:pPr>
        <w:spacing w:after="0" w:line="240" w:lineRule="auto"/>
        <w:rPr>
          <w:rFonts w:ascii="Times New Roman" w:hAnsi="Times New Roman"/>
          <w:lang w:val="lt-LT"/>
        </w:rPr>
      </w:pPr>
    </w:p>
    <w:p w14:paraId="6312B159" w14:textId="33272C80" w:rsidR="009C10B0" w:rsidRPr="0018337B" w:rsidRDefault="009C10B0" w:rsidP="009C10B0">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Profilaktika po kontakto turi būti atliekama prižiūrint medikams.</w:t>
      </w:r>
    </w:p>
    <w:p w14:paraId="1B3BE025" w14:textId="77777777" w:rsidR="009C10B0" w:rsidRPr="00064B50" w:rsidRDefault="009C10B0" w:rsidP="001064F4">
      <w:pPr>
        <w:spacing w:after="0" w:line="240" w:lineRule="auto"/>
        <w:rPr>
          <w:rFonts w:ascii="Times New Roman" w:eastAsia="MS Mincho" w:hAnsi="Times New Roman"/>
          <w:bCs/>
          <w:lang w:val="lt-LT" w:eastAsia="lt-LT"/>
        </w:rPr>
      </w:pPr>
    </w:p>
    <w:p w14:paraId="1C23233B" w14:textId="670CC98C" w:rsidR="001064F4" w:rsidRPr="00AD6490" w:rsidRDefault="009C10B0" w:rsidP="001064F4">
      <w:pPr>
        <w:spacing w:after="0" w:line="240" w:lineRule="auto"/>
        <w:rPr>
          <w:rFonts w:ascii="Times New Roman" w:hAnsi="Times New Roman"/>
          <w:lang w:val="lt-LT"/>
        </w:rPr>
      </w:pPr>
      <w:r w:rsidRPr="0018337B">
        <w:rPr>
          <w:rFonts w:ascii="Times New Roman" w:eastAsia="MS Mincho" w:hAnsi="Times New Roman"/>
          <w:bCs/>
          <w:lang w:val="lt-LT" w:eastAsia="lt-LT"/>
        </w:rPr>
        <w:t>2</w:t>
      </w:r>
      <w:r w:rsidR="001064F4" w:rsidRPr="00AD6490">
        <w:rPr>
          <w:rFonts w:ascii="Times New Roman" w:hAnsi="Times New Roman"/>
          <w:lang w:val="lt-LT"/>
        </w:rPr>
        <w:t> lentelė. PSO ekspozicijos sunkumo kategorijos</w:t>
      </w:r>
    </w:p>
    <w:p w14:paraId="0B0B5458" w14:textId="77777777" w:rsidR="001064F4" w:rsidRPr="0018337B" w:rsidRDefault="001064F4" w:rsidP="001064F4">
      <w:pPr>
        <w:spacing w:after="0" w:line="240" w:lineRule="auto"/>
        <w:rPr>
          <w:rFonts w:ascii="Times New Roman" w:eastAsia="MS Mincho"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36"/>
        <w:gridCol w:w="2952"/>
      </w:tblGrid>
      <w:tr w:rsidR="001064F4" w:rsidRPr="0018337B" w14:paraId="1438D1B3" w14:textId="77777777" w:rsidTr="009D786B">
        <w:tc>
          <w:tcPr>
            <w:tcW w:w="1668" w:type="dxa"/>
          </w:tcPr>
          <w:p w14:paraId="4CAF7980" w14:textId="77777777" w:rsidR="001064F4" w:rsidRPr="0018337B" w:rsidRDefault="001064F4" w:rsidP="009D786B">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Ekspozicijos kategorija </w:t>
            </w:r>
          </w:p>
        </w:tc>
        <w:tc>
          <w:tcPr>
            <w:tcW w:w="4236" w:type="dxa"/>
          </w:tcPr>
          <w:p w14:paraId="02D512EC" w14:textId="77777777" w:rsidR="001064F4" w:rsidRPr="0018337B" w:rsidRDefault="001064F4" w:rsidP="009D786B">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Kontakto tipas su laukiniu ar naminiu gyvūnu, kuriam įtariama ar nustatyta pasiutligė, arba su gyvūnu, kurio neįmanoma ištirti </w:t>
            </w:r>
          </w:p>
        </w:tc>
        <w:tc>
          <w:tcPr>
            <w:tcW w:w="2952" w:type="dxa"/>
          </w:tcPr>
          <w:p w14:paraId="43439F08" w14:textId="77777777" w:rsidR="001064F4" w:rsidRPr="0018337B" w:rsidRDefault="001064F4" w:rsidP="009D786B">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Rekomenduojama profilaktika po kontakto</w:t>
            </w:r>
          </w:p>
        </w:tc>
      </w:tr>
      <w:tr w:rsidR="001064F4" w:rsidRPr="0018337B" w14:paraId="5E85D079" w14:textId="77777777" w:rsidTr="009D786B">
        <w:tc>
          <w:tcPr>
            <w:tcW w:w="1668" w:type="dxa"/>
          </w:tcPr>
          <w:p w14:paraId="62D177B3" w14:textId="77777777" w:rsidR="001064F4" w:rsidRPr="0018337B" w:rsidRDefault="001064F4" w:rsidP="009D786B">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w:t>
            </w:r>
          </w:p>
        </w:tc>
        <w:tc>
          <w:tcPr>
            <w:tcW w:w="4236" w:type="dxa"/>
          </w:tcPr>
          <w:p w14:paraId="18E9E64C"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lietimas arba šėrimas, nepažeistos odos lyžtelėjimas (ekspozicijos nėra)</w:t>
            </w:r>
          </w:p>
        </w:tc>
        <w:tc>
          <w:tcPr>
            <w:tcW w:w="2952" w:type="dxa"/>
          </w:tcPr>
          <w:p w14:paraId="6034A409"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Nereikalingas, jei duomenys apie atvejį patikimi</w:t>
            </w:r>
            <w:r w:rsidR="006F1A88"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(a)</w:t>
            </w:r>
            <w:r w:rsidR="006F1A88" w:rsidRPr="0018337B">
              <w:rPr>
                <w:rFonts w:ascii="Times New Roman" w:eastAsia="MS Mincho" w:hAnsi="Times New Roman"/>
                <w:lang w:val="lt-LT" w:eastAsia="lt-LT"/>
              </w:rPr>
              <w:t>.</w:t>
            </w:r>
          </w:p>
        </w:tc>
      </w:tr>
      <w:tr w:rsidR="001064F4" w:rsidRPr="0018337B" w14:paraId="73580D5C" w14:textId="77777777" w:rsidTr="009D786B">
        <w:tc>
          <w:tcPr>
            <w:tcW w:w="1668" w:type="dxa"/>
          </w:tcPr>
          <w:p w14:paraId="4E9B9EAD" w14:textId="77777777" w:rsidR="001064F4" w:rsidRPr="0018337B" w:rsidRDefault="001064F4" w:rsidP="009D786B">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II</w:t>
            </w:r>
          </w:p>
        </w:tc>
        <w:tc>
          <w:tcPr>
            <w:tcW w:w="4236" w:type="dxa"/>
          </w:tcPr>
          <w:p w14:paraId="43234231"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Sukandžiota neuždengta oda, nedidelis įdrėskimas ar nubrozdinimas be kraujavimo (ekspozicija)</w:t>
            </w:r>
          </w:p>
        </w:tc>
        <w:tc>
          <w:tcPr>
            <w:tcW w:w="2952" w:type="dxa"/>
          </w:tcPr>
          <w:p w14:paraId="3AAF287E"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Nedelsiant skiepyti vakcina.</w:t>
            </w:r>
          </w:p>
          <w:p w14:paraId="6CB149AE"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Nutraukti gydymą, jei gyvūnas išlieka sveikas 10</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dienų stebėjimo laikotarpiu</w:t>
            </w:r>
            <w:r w:rsidR="006F1A88"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arba patikimoje laboratorijoje naudojant tinkamą diagnozavimo metodiką patvirtinama, kad gyvūnas neserga pasiutlige.</w:t>
            </w:r>
          </w:p>
          <w:p w14:paraId="6864853B" w14:textId="4F4B5EA2" w:rsidR="00D06AA9" w:rsidRPr="0018337B" w:rsidRDefault="00D06AA9"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lastRenderedPageBreak/>
              <w:t>Gydyti, kaip III kategoriją, jei ekspozicija susijusi su kontaktu su šikšnosparniais</w:t>
            </w:r>
            <w:r w:rsidR="00C06869">
              <w:rPr>
                <w:rFonts w:ascii="Times New Roman" w:eastAsia="MS Mincho" w:hAnsi="Times New Roman"/>
                <w:lang w:val="lt-LT" w:eastAsia="lt-LT"/>
              </w:rPr>
              <w:t>.</w:t>
            </w:r>
          </w:p>
        </w:tc>
      </w:tr>
      <w:tr w:rsidR="001064F4" w:rsidRPr="0018337B" w14:paraId="1CE2E6AE" w14:textId="77777777" w:rsidTr="009D786B">
        <w:tc>
          <w:tcPr>
            <w:tcW w:w="1668" w:type="dxa"/>
          </w:tcPr>
          <w:p w14:paraId="140575F7" w14:textId="77777777" w:rsidR="001064F4" w:rsidRPr="0018337B" w:rsidRDefault="001064F4" w:rsidP="009D786B">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lastRenderedPageBreak/>
              <w:t>III</w:t>
            </w:r>
          </w:p>
        </w:tc>
        <w:tc>
          <w:tcPr>
            <w:tcW w:w="4236" w:type="dxa"/>
          </w:tcPr>
          <w:p w14:paraId="308B3BCE"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Pavieniai ar daugybiniai transderminiai</w:t>
            </w:r>
            <w:r w:rsidR="006F1A88"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(c)</w:t>
            </w:r>
            <w:r w:rsidRPr="0018337B">
              <w:rPr>
                <w:rFonts w:ascii="Times New Roman" w:eastAsia="MS Mincho" w:hAnsi="Times New Roman"/>
                <w:lang w:val="lt-LT" w:eastAsia="lt-LT"/>
              </w:rPr>
              <w:t xml:space="preserve"> sukandimai ir įdrėskimai, gleivinės ar pažeistos odos užteršimas gyvūno seilėmis (pvz., </w:t>
            </w:r>
            <w:r w:rsidR="00BF5DCC" w:rsidRPr="0018337B">
              <w:rPr>
                <w:rFonts w:ascii="Times New Roman" w:eastAsia="MS Mincho" w:hAnsi="Times New Roman"/>
                <w:lang w:val="lt-LT" w:eastAsia="lt-LT"/>
              </w:rPr>
              <w:t xml:space="preserve">po </w:t>
            </w:r>
            <w:r w:rsidRPr="0018337B">
              <w:rPr>
                <w:rFonts w:ascii="Times New Roman" w:eastAsia="MS Mincho" w:hAnsi="Times New Roman"/>
                <w:lang w:val="lt-LT" w:eastAsia="lt-LT"/>
              </w:rPr>
              <w:t>palaižymo), ekspozicija dėl tiesioginio kontakto su šikšnosparniu (sunki ekspozicija)</w:t>
            </w:r>
          </w:p>
        </w:tc>
        <w:tc>
          <w:tcPr>
            <w:tcW w:w="2952" w:type="dxa"/>
          </w:tcPr>
          <w:p w14:paraId="688214B7"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Nedelsiant skiepyti vakcina ir skirti pasiutligės imunoglobulino (geriausia kiek įmanoma greičiau po profilaktikos po kontakto pradžios).</w:t>
            </w:r>
          </w:p>
          <w:p w14:paraId="6161AA3D"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Pasiutligės imunoglobuliną galima </w:t>
            </w:r>
            <w:r w:rsidR="0075379B" w:rsidRPr="0018337B">
              <w:rPr>
                <w:rFonts w:ascii="Times New Roman" w:eastAsia="MS Mincho" w:hAnsi="Times New Roman"/>
                <w:lang w:val="lt-LT" w:eastAsia="lt-LT"/>
              </w:rPr>
              <w:t>su</w:t>
            </w:r>
            <w:r w:rsidRPr="0018337B">
              <w:rPr>
                <w:rFonts w:ascii="Times New Roman" w:eastAsia="MS Mincho" w:hAnsi="Times New Roman"/>
                <w:lang w:val="lt-LT" w:eastAsia="lt-LT"/>
              </w:rPr>
              <w:t>leisti laikotarpiu iki 7 dienų po pirmosios vakcinos dozės suleidimo.</w:t>
            </w:r>
          </w:p>
          <w:p w14:paraId="7ACCC65D" w14:textId="77777777" w:rsidR="001064F4" w:rsidRPr="0018337B" w:rsidRDefault="001064F4" w:rsidP="009D786B">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Nutraukti gydymą, jei gyvūnas išlieka sveikas 10</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dienų stebėjimo laikotarpiu arba patikimoje laboratorijoje naudojant tinkamą diagnozavimo metodiką patvirtinama, kad gyvūnas neserga pasiutlige.</w:t>
            </w:r>
          </w:p>
        </w:tc>
      </w:tr>
    </w:tbl>
    <w:p w14:paraId="47B875A8" w14:textId="77777777" w:rsidR="001064F4" w:rsidRPr="0018337B" w:rsidRDefault="001064F4" w:rsidP="00A06D0F">
      <w:pPr>
        <w:numPr>
          <w:ilvl w:val="0"/>
          <w:numId w:val="26"/>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Jei manoma, kad šuo ar katė yra sveiki, jie yra mažos rizikos zonoje ar iš jos ir yra stebimi, gydymą galima atidėti.</w:t>
      </w:r>
    </w:p>
    <w:p w14:paraId="0A867CB6" w14:textId="77777777" w:rsidR="001064F4" w:rsidRPr="0018337B" w:rsidRDefault="001064F4" w:rsidP="00A06D0F">
      <w:pPr>
        <w:numPr>
          <w:ilvl w:val="0"/>
          <w:numId w:val="26"/>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Toks stebėjimo laikotarpis taikomas tik šunims ir katėms. Išskyrus rūšis, kurioms kyla pavojus ar kurios yra nykstančios, kitiems naminiams ar laukiniams gyvūnams, kuriems įtariama pasiutligė, būtina įvykdyti eutanaziją ir naudojant tinkamą laboratorinę metodiką ištirti jų audinius, ar nėra pasiutligės antigenų.</w:t>
      </w:r>
    </w:p>
    <w:p w14:paraId="646AFAF4" w14:textId="77777777" w:rsidR="001064F4" w:rsidRPr="0018337B" w:rsidRDefault="001064F4" w:rsidP="00A06D0F">
      <w:pPr>
        <w:numPr>
          <w:ilvl w:val="0"/>
          <w:numId w:val="26"/>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Įkandimai galvos, kaklo, veido, plaštakų ir lytinių organų srityje priskiriami 3 kategorijos ekspozicijai, kadangi šiose vietose yra labai tankus nervinis audinys.</w:t>
      </w:r>
    </w:p>
    <w:p w14:paraId="772A3C40" w14:textId="77777777" w:rsidR="001064F4" w:rsidRPr="0018337B" w:rsidRDefault="001064F4" w:rsidP="001064F4">
      <w:pPr>
        <w:spacing w:after="0" w:line="240" w:lineRule="auto"/>
        <w:rPr>
          <w:rFonts w:ascii="Times New Roman" w:eastAsia="MS Mincho" w:hAnsi="Times New Roman"/>
          <w:u w:val="single"/>
          <w:lang w:val="lt-LT" w:eastAsia="lt-LT"/>
        </w:rPr>
      </w:pPr>
    </w:p>
    <w:p w14:paraId="2A566CBF" w14:textId="77777777" w:rsidR="001064F4" w:rsidRPr="0018337B" w:rsidRDefault="001064F4" w:rsidP="001064F4">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Anksčiau neimunizuotų žmonių profilaktika po kontakto</w:t>
      </w:r>
    </w:p>
    <w:p w14:paraId="50969ADA" w14:textId="77777777" w:rsidR="00032C32" w:rsidRPr="0018337B" w:rsidRDefault="00032C32"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(žmonių, kurie nebuvo vakcinuoti prieš kontaktą)</w:t>
      </w:r>
    </w:p>
    <w:p w14:paraId="3CBF7144" w14:textId="77777777" w:rsidR="001064F4" w:rsidRPr="0018337B" w:rsidRDefault="001064F4" w:rsidP="001064F4">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Eseno schema</w:t>
      </w:r>
      <w:r w:rsidR="00032C32" w:rsidRPr="0018337B">
        <w:rPr>
          <w:rFonts w:ascii="Times New Roman" w:eastAsia="MS Mincho" w:hAnsi="Times New Roman"/>
          <w:lang w:val="lt-LT" w:eastAsia="lt-LT"/>
        </w:rPr>
        <w:t xml:space="preserve"> (angl. </w:t>
      </w:r>
      <w:r w:rsidR="00032C32" w:rsidRPr="00AD6490">
        <w:rPr>
          <w:rFonts w:ascii="Times New Roman" w:hAnsi="Times New Roman"/>
          <w:i/>
          <w:lang w:val="lt-LT"/>
        </w:rPr>
        <w:t>Essen regimen</w:t>
      </w:r>
      <w:r w:rsidR="00032C32" w:rsidRPr="00AD6490">
        <w:rPr>
          <w:rFonts w:ascii="Times New Roman" w:hAnsi="Times New Roman"/>
          <w:lang w:val="lt-LT"/>
        </w:rPr>
        <w:t>)</w:t>
      </w:r>
      <w:r w:rsidRPr="0018337B">
        <w:rPr>
          <w:rFonts w:ascii="Times New Roman" w:eastAsia="MS Mincho" w:hAnsi="Times New Roman"/>
          <w:lang w:val="lt-LT" w:eastAsia="lt-LT"/>
        </w:rPr>
        <w:t>: vakcina leidžiama į raumenis 0</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3</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7</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14</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28</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(5 injekcijos po 0,5 ml).</w:t>
      </w:r>
    </w:p>
    <w:p w14:paraId="17690FE7" w14:textId="77777777"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Arba</w:t>
      </w:r>
    </w:p>
    <w:p w14:paraId="3493CE5C" w14:textId="00E2E878" w:rsidR="001064F4" w:rsidRPr="0018337B" w:rsidRDefault="001064F4" w:rsidP="001064F4">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Zagrebo schema</w:t>
      </w:r>
      <w:r w:rsidR="00032C32" w:rsidRPr="0018337B">
        <w:rPr>
          <w:rFonts w:ascii="Times New Roman" w:eastAsia="MS Mincho" w:hAnsi="Times New Roman"/>
          <w:lang w:val="lt-LT" w:eastAsia="lt-LT"/>
        </w:rPr>
        <w:t xml:space="preserve"> (angl. </w:t>
      </w:r>
      <w:r w:rsidR="00032C32" w:rsidRPr="00AD6490">
        <w:rPr>
          <w:rFonts w:ascii="Times New Roman" w:hAnsi="Times New Roman"/>
          <w:i/>
          <w:lang w:val="lt-LT"/>
        </w:rPr>
        <w:t>Zagreb regimen</w:t>
      </w:r>
      <w:r w:rsidR="00032C32"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(schema 2-1-1): vakcina leidžiama į raumenis. 0</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 xml:space="preserve">dieną viena dozė suleidžiama į dešiniąją deltinę sritį ir viena dozė suleidžiama į kairiąją deltinę sritį, po to </w:t>
      </w:r>
      <w:r w:rsidR="00032C32" w:rsidRPr="0018337B">
        <w:rPr>
          <w:rFonts w:ascii="Times New Roman" w:eastAsia="MS Mincho" w:hAnsi="Times New Roman"/>
          <w:lang w:val="lt-LT" w:eastAsia="lt-LT"/>
        </w:rPr>
        <w:t xml:space="preserve">po </w:t>
      </w:r>
      <w:r w:rsidRPr="0018337B">
        <w:rPr>
          <w:rFonts w:ascii="Times New Roman" w:eastAsia="MS Mincho" w:hAnsi="Times New Roman"/>
          <w:lang w:val="lt-LT" w:eastAsia="lt-LT"/>
        </w:rPr>
        <w:t>vien</w:t>
      </w:r>
      <w:r w:rsidR="00032C32" w:rsidRPr="0018337B">
        <w:rPr>
          <w:rFonts w:ascii="Times New Roman" w:eastAsia="MS Mincho" w:hAnsi="Times New Roman"/>
          <w:lang w:val="lt-LT" w:eastAsia="lt-LT"/>
        </w:rPr>
        <w:t>ą</w:t>
      </w:r>
      <w:r w:rsidRPr="0018337B">
        <w:rPr>
          <w:rFonts w:ascii="Times New Roman" w:eastAsia="MS Mincho" w:hAnsi="Times New Roman"/>
          <w:lang w:val="lt-LT" w:eastAsia="lt-LT"/>
        </w:rPr>
        <w:t xml:space="preserve"> doz</w:t>
      </w:r>
      <w:r w:rsidR="00032C32" w:rsidRPr="0018337B">
        <w:rPr>
          <w:rFonts w:ascii="Times New Roman" w:eastAsia="MS Mincho" w:hAnsi="Times New Roman"/>
          <w:lang w:val="lt-LT" w:eastAsia="lt-LT"/>
        </w:rPr>
        <w:t>ę</w:t>
      </w:r>
      <w:r w:rsidRPr="0018337B">
        <w:rPr>
          <w:rFonts w:ascii="Times New Roman" w:eastAsia="MS Mincho" w:hAnsi="Times New Roman"/>
          <w:lang w:val="lt-LT" w:eastAsia="lt-LT"/>
        </w:rPr>
        <w:t xml:space="preserve"> suleidžiama į deltinę sritį 7</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ir 21</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(4 injekcijos po 0,5 ml). Mažiems vaikams vakciną reikia suleisti į priekinę šoninę šlaunies raumens sritį.</w:t>
      </w:r>
    </w:p>
    <w:p w14:paraId="2560772A" w14:textId="77777777" w:rsidR="001064F4" w:rsidRPr="0018337B" w:rsidRDefault="001064F4" w:rsidP="001064F4">
      <w:pPr>
        <w:spacing w:after="0" w:line="240" w:lineRule="auto"/>
        <w:rPr>
          <w:rFonts w:ascii="Times New Roman" w:eastAsia="MS Mincho" w:hAnsi="Times New Roman"/>
          <w:lang w:val="lt-LT" w:eastAsia="lt-LT"/>
        </w:rPr>
      </w:pPr>
    </w:p>
    <w:p w14:paraId="00C854A3" w14:textId="1BFCFF64"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Jei yra III kategorijos ekspozicija (žr. </w:t>
      </w:r>
      <w:r w:rsidR="0041267B">
        <w:rPr>
          <w:rFonts w:ascii="Times New Roman" w:eastAsia="MS Mincho" w:hAnsi="Times New Roman"/>
          <w:lang w:val="lt-LT" w:eastAsia="lt-LT"/>
        </w:rPr>
        <w:t>2</w:t>
      </w:r>
      <w:r w:rsidRPr="0018337B">
        <w:rPr>
          <w:rFonts w:ascii="Times New Roman" w:eastAsia="MS Mincho" w:hAnsi="Times New Roman"/>
          <w:lang w:val="lt-LT" w:eastAsia="lt-LT"/>
        </w:rPr>
        <w:t> lentelę), kartu su vakcina būtina skirti pasiutligės imunoglobuliną. Tokiu atveju, jei įmanoma, vakciną reikia suleisti į kitą kūno pusę.</w:t>
      </w:r>
    </w:p>
    <w:p w14:paraId="2063A48B" w14:textId="77777777" w:rsidR="00532E3F" w:rsidRPr="0018337B" w:rsidRDefault="00532E3F" w:rsidP="00532E3F">
      <w:pPr>
        <w:spacing w:after="0" w:line="240" w:lineRule="auto"/>
        <w:rPr>
          <w:rFonts w:ascii="Times New Roman" w:eastAsia="MS Mincho" w:hAnsi="Times New Roman"/>
          <w:lang w:val="lt-LT" w:eastAsia="lt-LT"/>
        </w:rPr>
      </w:pPr>
    </w:p>
    <w:p w14:paraId="29AC2C3C" w14:textId="77777777" w:rsidR="00532E3F" w:rsidRPr="0018337B" w:rsidRDefault="00532E3F" w:rsidP="00532E3F">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Vakcinacijos nutraukti negalima, nebent remiantis veterinaro įvertinimu patvirtinama, kad gyvūnas neserga pasiutlige (stebint gyvūną ir (arba) atliekant laboratorinius tyrimus).</w:t>
      </w:r>
    </w:p>
    <w:p w14:paraId="4D29C091" w14:textId="77777777" w:rsidR="001064F4" w:rsidRPr="0018337B" w:rsidRDefault="001064F4" w:rsidP="001064F4">
      <w:pPr>
        <w:spacing w:after="0" w:line="240" w:lineRule="auto"/>
        <w:rPr>
          <w:rFonts w:ascii="Times New Roman" w:eastAsia="MS Mincho" w:hAnsi="Times New Roman"/>
          <w:lang w:val="lt-LT" w:eastAsia="lt-LT"/>
        </w:rPr>
      </w:pPr>
    </w:p>
    <w:p w14:paraId="55CD56CD" w14:textId="77777777" w:rsidR="001064F4" w:rsidRPr="0018337B" w:rsidRDefault="001064F4" w:rsidP="001064F4">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 xml:space="preserve">Anksčiau imunizuotų žmonių profilaktika po kontakto </w:t>
      </w:r>
    </w:p>
    <w:p w14:paraId="4187C9A5" w14:textId="77777777" w:rsidR="001064F4" w:rsidRPr="0018337B" w:rsidRDefault="001064F4" w:rsidP="001064F4">
      <w:pPr>
        <w:spacing w:after="0" w:line="240" w:lineRule="auto"/>
        <w:rPr>
          <w:rFonts w:ascii="Times New Roman" w:eastAsia="MS Mincho" w:hAnsi="Times New Roman"/>
          <w:lang w:val="lt-LT" w:eastAsia="lt-LT"/>
        </w:rPr>
      </w:pPr>
    </w:p>
    <w:p w14:paraId="114F8A3F" w14:textId="77777777"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Atsižvelgiant į PSO rekomendaciją, anksčiau imunizuoti žmonės yra asmenys, kurie gali pateikti dokumentuotą patvirtinimą apie pabaigtą PrEP (profilaktiką prieš kontaktą, angl. </w:t>
      </w:r>
      <w:r w:rsidRPr="0018337B">
        <w:rPr>
          <w:rFonts w:ascii="Times New Roman" w:eastAsia="MS Mincho" w:hAnsi="Times New Roman"/>
          <w:i/>
          <w:iCs/>
          <w:lang w:val="lt-LT" w:eastAsia="lt-LT"/>
        </w:rPr>
        <w:t xml:space="preserve">pre-exposure </w:t>
      </w:r>
      <w:r w:rsidRPr="0018337B">
        <w:rPr>
          <w:rFonts w:ascii="Times New Roman" w:eastAsia="MS Mincho" w:hAnsi="Times New Roman"/>
          <w:i/>
          <w:iCs/>
          <w:lang w:val="lt-LT" w:eastAsia="lt-LT"/>
        </w:rPr>
        <w:lastRenderedPageBreak/>
        <w:t>prophylaxis</w:t>
      </w:r>
      <w:r w:rsidRPr="0018337B">
        <w:rPr>
          <w:rFonts w:ascii="Times New Roman" w:eastAsia="MS Mincho" w:hAnsi="Times New Roman"/>
          <w:lang w:val="lt-LT" w:eastAsia="lt-LT"/>
        </w:rPr>
        <w:t xml:space="preserve">) ar PEP (profilaktiką po kontakto, angl. </w:t>
      </w:r>
      <w:r w:rsidRPr="0018337B">
        <w:rPr>
          <w:rFonts w:ascii="Times New Roman" w:eastAsia="MS Mincho" w:hAnsi="Times New Roman"/>
          <w:i/>
          <w:iCs/>
          <w:lang w:val="lt-LT" w:eastAsia="lt-LT"/>
        </w:rPr>
        <w:t>post-exposure prophylaxis</w:t>
      </w:r>
      <w:r w:rsidRPr="0018337B">
        <w:rPr>
          <w:rFonts w:ascii="Times New Roman" w:eastAsia="MS Mincho" w:hAnsi="Times New Roman"/>
          <w:lang w:val="lt-LT" w:eastAsia="lt-LT"/>
        </w:rPr>
        <w:t>), bei asmenys, kurie nutraukė PEP serijas po mažiausiai dviejų pasiutligės vakcinos ląstelių kultūros dozių.</w:t>
      </w:r>
    </w:p>
    <w:p w14:paraId="33775B6B" w14:textId="77777777"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Anksčiau imunizuotiems žmonėms į raumenis reikia suleisti po vieną vakcinos dozę 0</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ir 3</w:t>
      </w:r>
      <w:r w:rsidR="000473EE" w:rsidRPr="0018337B">
        <w:rPr>
          <w:rFonts w:ascii="Times New Roman" w:eastAsia="MS Mincho" w:hAnsi="Times New Roman"/>
          <w:lang w:val="lt-LT" w:eastAsia="lt-LT"/>
        </w:rPr>
        <w:t> </w:t>
      </w:r>
      <w:r w:rsidRPr="0018337B">
        <w:rPr>
          <w:rFonts w:ascii="Times New Roman" w:eastAsia="MS Mincho" w:hAnsi="Times New Roman"/>
          <w:lang w:val="lt-LT" w:eastAsia="lt-LT"/>
        </w:rPr>
        <w:t>dieną. Pasiutligės imunoglobulino anksčiau imunizuotiems žmonėms skirti nereikia.</w:t>
      </w:r>
    </w:p>
    <w:p w14:paraId="04FAEB1F" w14:textId="77777777" w:rsidR="001064F4" w:rsidRPr="0018337B" w:rsidRDefault="001064F4" w:rsidP="001064F4">
      <w:pPr>
        <w:spacing w:after="0" w:line="240" w:lineRule="auto"/>
        <w:rPr>
          <w:rFonts w:ascii="Times New Roman" w:eastAsia="MS Mincho" w:hAnsi="Times New Roman"/>
          <w:lang w:val="lt-LT" w:eastAsia="lt-LT"/>
        </w:rPr>
      </w:pPr>
    </w:p>
    <w:p w14:paraId="291AB02C" w14:textId="77777777" w:rsidR="001064F4" w:rsidRPr="0018337B" w:rsidRDefault="001064F4" w:rsidP="001064F4">
      <w:pPr>
        <w:spacing w:after="0" w:line="240" w:lineRule="auto"/>
        <w:rPr>
          <w:rFonts w:ascii="Times New Roman" w:eastAsia="MS Mincho" w:hAnsi="Times New Roman"/>
          <w:i/>
          <w:iCs/>
          <w:lang w:val="lt-LT" w:eastAsia="lt-LT"/>
        </w:rPr>
      </w:pPr>
      <w:r w:rsidRPr="0018337B">
        <w:rPr>
          <w:rFonts w:ascii="Times New Roman" w:eastAsia="MS Mincho" w:hAnsi="Times New Roman"/>
          <w:i/>
          <w:iCs/>
          <w:lang w:val="lt-LT" w:eastAsia="lt-LT"/>
        </w:rPr>
        <w:t>Vartojimas pacientams, kurių imuninė sistema yra nuslopinta</w:t>
      </w:r>
    </w:p>
    <w:p w14:paraId="7FE54C64" w14:textId="77777777" w:rsidR="001064F4" w:rsidRPr="0018337B" w:rsidRDefault="001064F4" w:rsidP="001064F4">
      <w:pPr>
        <w:spacing w:after="0" w:line="240" w:lineRule="auto"/>
        <w:rPr>
          <w:rFonts w:ascii="Times New Roman" w:eastAsia="MS Mincho" w:hAnsi="Times New Roman"/>
          <w:lang w:val="lt-LT" w:eastAsia="lt-LT"/>
        </w:rPr>
      </w:pPr>
    </w:p>
    <w:p w14:paraId="1AB09250" w14:textId="77777777"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Profilaktika prieš kontaktą </w:t>
      </w:r>
    </w:p>
    <w:p w14:paraId="02E9D5D1" w14:textId="53DE50DB"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Pacientams, kurių imuninė sistema yra nuslopinta, </w:t>
      </w:r>
      <w:r w:rsidR="008917CD" w:rsidRPr="0018337B">
        <w:rPr>
          <w:rFonts w:ascii="Times New Roman" w:eastAsia="MS Mincho" w:hAnsi="Times New Roman"/>
          <w:lang w:val="lt-LT" w:eastAsia="lt-LT"/>
        </w:rPr>
        <w:t>būtina naudoti įprastinę 3</w:t>
      </w:r>
      <w:r w:rsidR="00D603D8" w:rsidRPr="0018337B">
        <w:rPr>
          <w:rFonts w:ascii="Times New Roman" w:eastAsia="MS Mincho" w:hAnsi="Times New Roman"/>
          <w:lang w:val="lt-LT" w:eastAsia="lt-LT"/>
        </w:rPr>
        <w:t> </w:t>
      </w:r>
      <w:r w:rsidR="008917CD" w:rsidRPr="0018337B">
        <w:rPr>
          <w:rFonts w:ascii="Times New Roman" w:eastAsia="MS Mincho" w:hAnsi="Times New Roman"/>
          <w:lang w:val="lt-LT" w:eastAsia="lt-LT"/>
        </w:rPr>
        <w:t xml:space="preserve">dozių schemą (ji pateikiama poskyryje „Profilaktika prieš kontaktą“) ir </w:t>
      </w:r>
      <w:r w:rsidRPr="0018337B">
        <w:rPr>
          <w:rFonts w:ascii="Times New Roman" w:eastAsia="MS Mincho" w:hAnsi="Times New Roman"/>
          <w:lang w:val="lt-LT" w:eastAsia="lt-LT"/>
        </w:rPr>
        <w:t xml:space="preserve">neutralizuojamųjų antikūnų serologinį testą reikia atlikti po </w:t>
      </w:r>
      <w:r w:rsidR="008917CD" w:rsidRPr="0018337B">
        <w:rPr>
          <w:rFonts w:ascii="Times New Roman" w:eastAsia="MS Mincho" w:hAnsi="Times New Roman"/>
          <w:lang w:val="lt-LT" w:eastAsia="lt-LT"/>
        </w:rPr>
        <w:t xml:space="preserve">paskutiniosios dozės injekcijos </w:t>
      </w:r>
      <w:r w:rsidRPr="0018337B">
        <w:rPr>
          <w:rFonts w:ascii="Times New Roman" w:eastAsia="MS Mincho" w:hAnsi="Times New Roman"/>
          <w:lang w:val="lt-LT" w:eastAsia="lt-LT"/>
        </w:rPr>
        <w:t>praėjus 2</w:t>
      </w:r>
      <w:r w:rsidRPr="0018337B">
        <w:rPr>
          <w:rFonts w:ascii="Times New Roman" w:eastAsia="MS Mincho" w:hAnsi="Times New Roman"/>
          <w:lang w:val="lt-LT" w:eastAsia="lt-LT"/>
        </w:rPr>
        <w:noBreakHyphen/>
        <w:t>4 savaitėms, kad būtų įvertintas papildomos vakcinos dozės vartojimo poreikis.</w:t>
      </w:r>
    </w:p>
    <w:p w14:paraId="5FBC62BA" w14:textId="77777777" w:rsidR="001064F4" w:rsidRPr="0018337B" w:rsidRDefault="001064F4" w:rsidP="001064F4">
      <w:pPr>
        <w:spacing w:after="0" w:line="240" w:lineRule="auto"/>
        <w:rPr>
          <w:rFonts w:ascii="Times New Roman" w:eastAsia="MS Mincho" w:hAnsi="Times New Roman"/>
          <w:lang w:val="lt-LT" w:eastAsia="lt-LT"/>
        </w:rPr>
      </w:pPr>
    </w:p>
    <w:p w14:paraId="5924756E" w14:textId="77777777" w:rsidR="001064F4" w:rsidRPr="0018337B" w:rsidRDefault="001064F4" w:rsidP="001064F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Profilaktika po kontakto</w:t>
      </w:r>
    </w:p>
    <w:p w14:paraId="66B9D11A" w14:textId="12D0C960" w:rsidR="001064F4" w:rsidRPr="0018337B" w:rsidRDefault="001064F4" w:rsidP="001064F4">
      <w:pPr>
        <w:spacing w:after="0" w:line="240" w:lineRule="auto"/>
        <w:rPr>
          <w:rFonts w:ascii="Times New Roman" w:eastAsia="MS Mincho" w:hAnsi="Times New Roman"/>
          <w:i/>
          <w:lang w:val="lt-LT" w:eastAsia="lt-LT"/>
        </w:rPr>
      </w:pPr>
      <w:r w:rsidRPr="0018337B">
        <w:rPr>
          <w:rFonts w:ascii="Times New Roman" w:eastAsia="MS Mincho" w:hAnsi="Times New Roman"/>
          <w:lang w:val="lt-LT" w:eastAsia="lt-LT"/>
        </w:rPr>
        <w:t xml:space="preserve">Pacientams, kurių imuninė sistema yra nuslopinta, būtina įvykdyti visą vakcinacijos schemą (nurodytą poskyryje „Anksčiau neimunizuotų žmonių profilaktika po kontakto“). Pasiutligės imunoglobuliną reikia skirti kartu su vakcina po II ir III kategorijos ekspozicijos (žr. </w:t>
      </w:r>
      <w:r w:rsidR="009C10B0" w:rsidRPr="0018337B">
        <w:rPr>
          <w:rFonts w:ascii="Times New Roman" w:eastAsia="MS Mincho" w:hAnsi="Times New Roman"/>
          <w:lang w:val="lt-LT" w:eastAsia="lt-LT"/>
        </w:rPr>
        <w:t>2</w:t>
      </w:r>
      <w:r w:rsidRPr="0018337B">
        <w:rPr>
          <w:rFonts w:ascii="Times New Roman" w:eastAsia="MS Mincho" w:hAnsi="Times New Roman"/>
          <w:lang w:val="lt-LT" w:eastAsia="lt-LT"/>
        </w:rPr>
        <w:t xml:space="preserve"> lentelę). </w:t>
      </w:r>
    </w:p>
    <w:p w14:paraId="0197D1FA" w14:textId="77777777" w:rsidR="004B0AF3" w:rsidRPr="0018337B" w:rsidRDefault="004B0AF3" w:rsidP="004B0AF3">
      <w:pPr>
        <w:spacing w:after="0" w:line="240" w:lineRule="auto"/>
        <w:rPr>
          <w:rFonts w:ascii="Times New Roman" w:eastAsia="MS Mincho" w:hAnsi="Times New Roman"/>
          <w:lang w:val="lt-LT" w:eastAsia="lt-LT"/>
        </w:rPr>
      </w:pPr>
    </w:p>
    <w:p w14:paraId="2E03B573" w14:textId="4E7DD797" w:rsidR="00D84164" w:rsidRPr="0018337B" w:rsidRDefault="00D84164" w:rsidP="00D84164">
      <w:pPr>
        <w:spacing w:after="0" w:line="240" w:lineRule="auto"/>
        <w:jc w:val="both"/>
        <w:rPr>
          <w:rFonts w:ascii="Times New Roman" w:eastAsia="Times New Roman" w:hAnsi="Times New Roman"/>
          <w:b/>
          <w:bCs/>
          <w:lang w:val="lt-LT" w:eastAsia="fr-FR"/>
        </w:rPr>
      </w:pPr>
      <w:r w:rsidRPr="0018337B">
        <w:rPr>
          <w:rFonts w:ascii="Times New Roman" w:eastAsia="Times New Roman" w:hAnsi="Times New Roman"/>
          <w:b/>
          <w:bCs/>
          <w:lang w:val="lt-LT" w:eastAsia="fr-FR"/>
        </w:rPr>
        <w:t>Vartojimas vaikams</w:t>
      </w:r>
    </w:p>
    <w:p w14:paraId="0CF8FE17" w14:textId="77777777" w:rsidR="00D84164" w:rsidRPr="0018337B" w:rsidRDefault="00D84164" w:rsidP="00D84164">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Vaikams skiriamos tokios pačios dozės, kaip ir suaugusiesiems (0,5 ml suleidžiama į raumenis arba 0,1 ml suleidžiama į odą).</w:t>
      </w:r>
    </w:p>
    <w:p w14:paraId="47385E6B" w14:textId="77777777" w:rsidR="00D84164" w:rsidRPr="0018337B" w:rsidRDefault="00D84164" w:rsidP="00D84164">
      <w:pPr>
        <w:spacing w:after="0" w:line="240" w:lineRule="auto"/>
        <w:rPr>
          <w:rFonts w:ascii="Times New Roman" w:eastAsia="MS Mincho" w:hAnsi="Times New Roman"/>
          <w:lang w:val="lt-LT" w:eastAsia="lt-LT"/>
        </w:rPr>
      </w:pPr>
    </w:p>
    <w:p w14:paraId="588B1333" w14:textId="6ECA2191" w:rsidR="00D84164" w:rsidRPr="00AD6490" w:rsidRDefault="00D84164" w:rsidP="00D84164">
      <w:pPr>
        <w:spacing w:after="0" w:line="240" w:lineRule="auto"/>
        <w:rPr>
          <w:rFonts w:ascii="Times New Roman" w:hAnsi="Times New Roman"/>
          <w:b/>
          <w:u w:val="single"/>
          <w:lang w:val="lt-LT"/>
        </w:rPr>
      </w:pPr>
      <w:r w:rsidRPr="00AD6490">
        <w:rPr>
          <w:rFonts w:ascii="Times New Roman" w:hAnsi="Times New Roman"/>
          <w:b/>
          <w:u w:val="single"/>
          <w:lang w:val="lt-LT"/>
        </w:rPr>
        <w:t>Vartojimo metodas</w:t>
      </w:r>
    </w:p>
    <w:p w14:paraId="6A6C6DAE" w14:textId="3A6CF50F" w:rsidR="00D84164" w:rsidRPr="0018337B" w:rsidRDefault="00D84164" w:rsidP="00D84164">
      <w:pPr>
        <w:numPr>
          <w:ilvl w:val="0"/>
          <w:numId w:val="29"/>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Vartojimas į raumenis (</w:t>
      </w:r>
      <w:r w:rsidR="001A6CF1">
        <w:rPr>
          <w:rFonts w:ascii="Times New Roman" w:eastAsia="Times New Roman" w:hAnsi="Times New Roman"/>
          <w:lang w:val="lt-LT" w:eastAsia="fr-FR"/>
        </w:rPr>
        <w:t>i.m.</w:t>
      </w:r>
      <w:r w:rsidRPr="0018337B">
        <w:rPr>
          <w:rFonts w:ascii="Times New Roman" w:eastAsia="Times New Roman" w:hAnsi="Times New Roman"/>
          <w:lang w:val="lt-LT" w:eastAsia="fr-FR"/>
        </w:rPr>
        <w:t>)</w:t>
      </w:r>
    </w:p>
    <w:p w14:paraId="5CB8AA77" w14:textId="482D60C3" w:rsidR="00D84164" w:rsidRPr="0018337B" w:rsidRDefault="00D84164" w:rsidP="00D84164">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 xml:space="preserve">Kūdikiams ir mažiems vaikams vakcina leidžiama </w:t>
      </w:r>
      <w:r w:rsidR="009B7F98" w:rsidRPr="0018337B">
        <w:rPr>
          <w:rFonts w:ascii="Times New Roman" w:eastAsia="Times New Roman" w:hAnsi="Times New Roman"/>
          <w:lang w:val="lt-LT" w:eastAsia="fr-FR"/>
        </w:rPr>
        <w:t xml:space="preserve">į </w:t>
      </w:r>
      <w:r w:rsidRPr="0018337B">
        <w:rPr>
          <w:rFonts w:ascii="Times New Roman" w:eastAsia="Times New Roman" w:hAnsi="Times New Roman"/>
          <w:lang w:val="lt-LT" w:eastAsia="fr-FR"/>
        </w:rPr>
        <w:t>priekinę šoninę šlaunies raumens dalį, o vyresniems vaikams ir suaugusiesiems − į deltinį raumenį.</w:t>
      </w:r>
    </w:p>
    <w:p w14:paraId="3370738B" w14:textId="0FE5F83A" w:rsidR="00D84164" w:rsidRPr="0018337B" w:rsidRDefault="00D84164" w:rsidP="00D84164">
      <w:pPr>
        <w:numPr>
          <w:ilvl w:val="0"/>
          <w:numId w:val="29"/>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Vartojimas į odą (</w:t>
      </w:r>
      <w:r w:rsidR="001A6CF1">
        <w:rPr>
          <w:rFonts w:ascii="Times New Roman" w:eastAsia="Times New Roman" w:hAnsi="Times New Roman"/>
          <w:lang w:val="lt-LT" w:eastAsia="fr-FR"/>
        </w:rPr>
        <w:t>i.d.</w:t>
      </w:r>
      <w:r w:rsidRPr="0018337B">
        <w:rPr>
          <w:rFonts w:ascii="Times New Roman" w:eastAsia="Times New Roman" w:hAnsi="Times New Roman"/>
          <w:lang w:val="lt-LT" w:eastAsia="fr-FR"/>
        </w:rPr>
        <w:t>)</w:t>
      </w:r>
    </w:p>
    <w:p w14:paraId="7C0D6CF1" w14:textId="23166E82" w:rsidR="00D84164" w:rsidRPr="0018337B" w:rsidRDefault="00D84164" w:rsidP="00D84164">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Vakciną rekomenduojama suleisti į žastą arba dilbį.</w:t>
      </w:r>
    </w:p>
    <w:p w14:paraId="047B983A" w14:textId="77777777" w:rsidR="0041267B" w:rsidRDefault="0041267B" w:rsidP="00D84164">
      <w:pPr>
        <w:spacing w:after="0" w:line="240" w:lineRule="auto"/>
        <w:rPr>
          <w:rFonts w:ascii="Times New Roman" w:eastAsia="Times New Roman" w:hAnsi="Times New Roman"/>
          <w:lang w:val="lt-LT" w:eastAsia="fr-FR"/>
        </w:rPr>
      </w:pPr>
    </w:p>
    <w:p w14:paraId="2A194466" w14:textId="6DB29A83" w:rsidR="00D84164" w:rsidRPr="0018337B" w:rsidRDefault="00D84164" w:rsidP="00D84164">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Vakcinos negalima leist</w:t>
      </w:r>
      <w:r w:rsidR="009B7F98" w:rsidRPr="0018337B">
        <w:rPr>
          <w:rFonts w:ascii="Times New Roman" w:eastAsia="Times New Roman" w:hAnsi="Times New Roman"/>
          <w:lang w:val="lt-LT" w:eastAsia="fr-FR"/>
        </w:rPr>
        <w:t>i</w:t>
      </w:r>
      <w:r w:rsidRPr="0018337B">
        <w:rPr>
          <w:rFonts w:ascii="Times New Roman" w:eastAsia="Times New Roman" w:hAnsi="Times New Roman"/>
          <w:lang w:val="lt-LT" w:eastAsia="fr-FR"/>
        </w:rPr>
        <w:t xml:space="preserve"> sėdmenų srityje.</w:t>
      </w:r>
    </w:p>
    <w:p w14:paraId="2661D7CB" w14:textId="77777777" w:rsidR="00D84164" w:rsidRPr="0018337B" w:rsidRDefault="00D84164" w:rsidP="00D84164">
      <w:pPr>
        <w:shd w:val="clear" w:color="auto" w:fill="FFFFFF"/>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Vakcinos negalima leisti į kraujagyslę.</w:t>
      </w:r>
    </w:p>
    <w:p w14:paraId="43D9427B" w14:textId="77777777" w:rsidR="004B0AF3" w:rsidRPr="0018337B" w:rsidRDefault="004B0AF3" w:rsidP="004B0AF3">
      <w:pPr>
        <w:spacing w:after="0" w:line="240" w:lineRule="auto"/>
        <w:rPr>
          <w:rFonts w:ascii="Times New Roman" w:eastAsia="MS Mincho" w:hAnsi="Times New Roman"/>
          <w:lang w:val="lt-LT" w:eastAsia="lt-LT"/>
        </w:rPr>
      </w:pPr>
    </w:p>
    <w:p w14:paraId="00D84C1E" w14:textId="77777777" w:rsidR="004B0AF3" w:rsidRPr="0018337B" w:rsidRDefault="004B0AF3" w:rsidP="004B0AF3">
      <w:pPr>
        <w:spacing w:after="0" w:line="220" w:lineRule="exact"/>
        <w:rPr>
          <w:rFonts w:ascii="Times New Roman" w:eastAsia="MS Mincho" w:hAnsi="Times New Roman"/>
          <w:lang w:val="lt-LT" w:eastAsia="lt-LT"/>
        </w:rPr>
      </w:pPr>
      <w:r w:rsidRPr="0018337B">
        <w:rPr>
          <w:rFonts w:ascii="Times New Roman" w:eastAsia="Times New Roman" w:hAnsi="Times New Roman"/>
          <w:b/>
          <w:bCs/>
          <w:lang w:val="lt-LT"/>
        </w:rPr>
        <w:t>Ką daryti pavartojus per didelę VERORAB dozę</w:t>
      </w:r>
    </w:p>
    <w:p w14:paraId="04ECCFCD"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Perdozavimų atvejų nepastebėta.</w:t>
      </w:r>
    </w:p>
    <w:p w14:paraId="0BECA818" w14:textId="77777777" w:rsidR="004B0AF3" w:rsidRPr="0018337B" w:rsidRDefault="004B0AF3" w:rsidP="004B0AF3">
      <w:pPr>
        <w:spacing w:after="0" w:line="240" w:lineRule="auto"/>
        <w:rPr>
          <w:rFonts w:ascii="Times New Roman" w:eastAsia="MS Mincho" w:hAnsi="Times New Roman"/>
          <w:lang w:val="lt-LT" w:eastAsia="lt-LT"/>
        </w:rPr>
      </w:pPr>
    </w:p>
    <w:p w14:paraId="10F95DAC" w14:textId="77777777" w:rsidR="004B0AF3" w:rsidRPr="0018337B" w:rsidRDefault="004B0AF3" w:rsidP="004B0AF3">
      <w:pPr>
        <w:spacing w:after="0" w:line="220" w:lineRule="exact"/>
        <w:rPr>
          <w:rFonts w:ascii="Times New Roman" w:eastAsia="Times New Roman" w:hAnsi="Times New Roman"/>
          <w:b/>
          <w:bCs/>
          <w:lang w:val="lt-LT"/>
        </w:rPr>
      </w:pPr>
      <w:r w:rsidRPr="0018337B">
        <w:rPr>
          <w:rFonts w:ascii="Times New Roman" w:eastAsia="Times New Roman" w:hAnsi="Times New Roman"/>
          <w:b/>
          <w:bCs/>
          <w:lang w:val="lt-LT"/>
        </w:rPr>
        <w:t>Pamiršus pavartoti VERORAB</w:t>
      </w:r>
    </w:p>
    <w:p w14:paraId="498B457D" w14:textId="77777777" w:rsidR="004B0AF3" w:rsidRPr="0018337B" w:rsidRDefault="004B0AF3" w:rsidP="004B0AF3">
      <w:pPr>
        <w:spacing w:after="0" w:line="220" w:lineRule="exact"/>
        <w:rPr>
          <w:rFonts w:ascii="Times New Roman" w:eastAsia="Times New Roman" w:hAnsi="Times New Roman"/>
          <w:bCs/>
          <w:lang w:val="lt-LT"/>
        </w:rPr>
      </w:pPr>
      <w:r w:rsidRPr="0018337B">
        <w:rPr>
          <w:rFonts w:ascii="Times New Roman" w:eastAsia="Times New Roman" w:hAnsi="Times New Roman"/>
          <w:bCs/>
          <w:lang w:val="lt-LT"/>
        </w:rPr>
        <w:t>Pasitarkite su savo gydytoju. Jis patars kada suleisti praleistą dozę.</w:t>
      </w:r>
    </w:p>
    <w:p w14:paraId="7EF5ACAC" w14:textId="77777777" w:rsidR="004B0AF3" w:rsidRPr="0018337B" w:rsidRDefault="004B0AF3" w:rsidP="004B0AF3">
      <w:pPr>
        <w:spacing w:after="0" w:line="220" w:lineRule="exact"/>
        <w:rPr>
          <w:rFonts w:ascii="Times New Roman" w:eastAsia="Times New Roman" w:hAnsi="Times New Roman"/>
          <w:bCs/>
          <w:lang w:val="lt-LT"/>
        </w:rPr>
      </w:pPr>
    </w:p>
    <w:p w14:paraId="31EE33DA" w14:textId="77777777" w:rsidR="004B0AF3" w:rsidRPr="0018337B" w:rsidRDefault="004B0AF3" w:rsidP="004B0AF3">
      <w:pPr>
        <w:spacing w:after="0" w:line="240" w:lineRule="auto"/>
        <w:rPr>
          <w:rFonts w:ascii="Times New Roman" w:eastAsia="MS Mincho" w:hAnsi="Times New Roman"/>
          <w:lang w:val="lt-LT" w:eastAsia="lt-LT"/>
        </w:rPr>
      </w:pPr>
    </w:p>
    <w:p w14:paraId="1A48054B" w14:textId="04884AFA" w:rsidR="004B0AF3" w:rsidRPr="0018337B" w:rsidRDefault="004B0AF3" w:rsidP="004B0AF3">
      <w:pPr>
        <w:numPr>
          <w:ilvl w:val="12"/>
          <w:numId w:val="0"/>
        </w:numPr>
        <w:spacing w:after="0" w:line="240" w:lineRule="auto"/>
        <w:ind w:left="567" w:hanging="567"/>
        <w:outlineLvl w:val="0"/>
        <w:rPr>
          <w:rFonts w:ascii="Times New Roman" w:eastAsia="MS Mincho" w:hAnsi="Times New Roman"/>
          <w:b/>
          <w:caps/>
          <w:lang w:val="lt-LT" w:eastAsia="lt-LT"/>
        </w:rPr>
      </w:pPr>
      <w:r w:rsidRPr="0018337B">
        <w:rPr>
          <w:rFonts w:ascii="Times New Roman" w:eastAsia="MS Mincho" w:hAnsi="Times New Roman"/>
          <w:b/>
          <w:caps/>
          <w:lang w:val="lt-LT" w:eastAsia="lt-LT"/>
        </w:rPr>
        <w:t>4.</w:t>
      </w:r>
      <w:r w:rsidRPr="0018337B">
        <w:rPr>
          <w:rFonts w:ascii="Times New Roman" w:eastAsia="MS Mincho" w:hAnsi="Times New Roman"/>
          <w:b/>
          <w:caps/>
          <w:lang w:val="lt-LT" w:eastAsia="lt-LT"/>
        </w:rPr>
        <w:tab/>
        <w:t>g</w:t>
      </w:r>
      <w:r w:rsidRPr="0018337B">
        <w:rPr>
          <w:rFonts w:ascii="Times New Roman" w:eastAsia="MS Mincho" w:hAnsi="Times New Roman"/>
          <w:b/>
          <w:lang w:val="lt-LT" w:eastAsia="lt-LT"/>
        </w:rPr>
        <w:t>alimas šalutinis poveikis</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vault_nd_2475a484-3c6b-4b5d-8e8a-ec214779d58e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57FFD294" w14:textId="77777777" w:rsidR="004B0AF3" w:rsidRPr="002D2DB8" w:rsidRDefault="004B0AF3" w:rsidP="004B0AF3">
      <w:pPr>
        <w:numPr>
          <w:ilvl w:val="12"/>
          <w:numId w:val="0"/>
        </w:numPr>
        <w:spacing w:after="0" w:line="240" w:lineRule="auto"/>
        <w:ind w:left="567" w:hanging="567"/>
        <w:outlineLvl w:val="0"/>
        <w:rPr>
          <w:rFonts w:ascii="Times New Roman" w:eastAsia="MS Mincho" w:hAnsi="Times New Roman"/>
          <w:b/>
          <w:caps/>
          <w:lang w:val="lt-LT" w:eastAsia="lt-LT"/>
        </w:rPr>
      </w:pPr>
    </w:p>
    <w:p w14:paraId="0C3E6AC9" w14:textId="28E7C2F5" w:rsidR="004B0AF3" w:rsidRPr="0018337B" w:rsidRDefault="004B0AF3" w:rsidP="004B0AF3">
      <w:pPr>
        <w:numPr>
          <w:ilvl w:val="12"/>
          <w:numId w:val="0"/>
        </w:numPr>
        <w:spacing w:after="0" w:line="240" w:lineRule="auto"/>
        <w:ind w:left="567" w:hanging="567"/>
        <w:outlineLvl w:val="0"/>
        <w:rPr>
          <w:rFonts w:ascii="Times New Roman" w:eastAsia="MS Mincho" w:hAnsi="Times New Roman"/>
          <w:lang w:val="lt-LT" w:eastAsia="lt-LT"/>
        </w:rPr>
      </w:pPr>
      <w:r w:rsidRPr="0018337B">
        <w:rPr>
          <w:rFonts w:ascii="Times New Roman" w:eastAsia="MS Mincho" w:hAnsi="Times New Roman"/>
          <w:lang w:val="lt-LT" w:eastAsia="lt-LT"/>
        </w:rPr>
        <w:t>Ši</w:t>
      </w:r>
      <w:r w:rsidR="00FC291E" w:rsidRPr="0018337B">
        <w:rPr>
          <w:rFonts w:ascii="Times New Roman" w:eastAsia="MS Mincho" w:hAnsi="Times New Roman"/>
          <w:lang w:val="lt-LT" w:eastAsia="lt-LT"/>
        </w:rPr>
        <w:t xml:space="preserve"> vakcina</w:t>
      </w:r>
      <w:r w:rsidRPr="0018337B">
        <w:rPr>
          <w:rFonts w:ascii="Times New Roman" w:eastAsia="MS Mincho" w:hAnsi="Times New Roman"/>
          <w:lang w:val="lt-LT" w:eastAsia="lt-LT"/>
        </w:rPr>
        <w:t>, kaip ir visi kiti vaistai, gali sukelti šalutinį poveikį, nors jis pasireiškia ne visiems žmonėms.</w:t>
      </w:r>
      <w:r w:rsidR="002D2DB8">
        <w:rPr>
          <w:rFonts w:ascii="Times New Roman" w:eastAsia="MS Mincho" w:hAnsi="Times New Roman"/>
          <w:lang w:val="lt-LT" w:eastAsia="lt-LT"/>
        </w:rPr>
        <w:fldChar w:fldCharType="begin"/>
      </w:r>
      <w:r w:rsidR="002D2DB8">
        <w:rPr>
          <w:rFonts w:ascii="Times New Roman" w:eastAsia="MS Mincho" w:hAnsi="Times New Roman"/>
          <w:lang w:val="lt-LT" w:eastAsia="lt-LT"/>
        </w:rPr>
        <w:instrText xml:space="preserve"> DOCVARIABLE vault_nd_4ba4840c-e7a4-45b1-9b0a-72fe625db19d \* MERGEFORMAT </w:instrText>
      </w:r>
      <w:r w:rsidR="002D2DB8">
        <w:rPr>
          <w:rFonts w:ascii="Times New Roman" w:eastAsia="MS Mincho" w:hAnsi="Times New Roman"/>
          <w:lang w:val="lt-LT" w:eastAsia="lt-LT"/>
        </w:rPr>
        <w:fldChar w:fldCharType="separate"/>
      </w:r>
      <w:r w:rsidR="002D2DB8">
        <w:rPr>
          <w:rFonts w:ascii="Times New Roman" w:eastAsia="MS Mincho" w:hAnsi="Times New Roman"/>
          <w:lang w:val="lt-LT" w:eastAsia="lt-LT"/>
        </w:rPr>
        <w:t xml:space="preserve"> </w:t>
      </w:r>
      <w:r w:rsidR="002D2DB8">
        <w:rPr>
          <w:rFonts w:ascii="Times New Roman" w:eastAsia="MS Mincho" w:hAnsi="Times New Roman"/>
          <w:lang w:val="lt-LT" w:eastAsia="lt-LT"/>
        </w:rPr>
        <w:fldChar w:fldCharType="end"/>
      </w:r>
    </w:p>
    <w:p w14:paraId="51934D87" w14:textId="77777777" w:rsidR="004B0AF3" w:rsidRPr="0018337B" w:rsidRDefault="004B0AF3" w:rsidP="004B0AF3">
      <w:pPr>
        <w:spacing w:after="0" w:line="240" w:lineRule="auto"/>
        <w:rPr>
          <w:rFonts w:ascii="Times New Roman" w:eastAsia="MS Mincho" w:hAnsi="Times New Roman"/>
          <w:b/>
          <w:lang w:val="lt-LT" w:eastAsia="lt-LT"/>
        </w:rPr>
      </w:pPr>
    </w:p>
    <w:p w14:paraId="1B1209D7" w14:textId="77777777" w:rsidR="00911F5C" w:rsidRPr="0018337B" w:rsidRDefault="00911F5C" w:rsidP="00911F5C">
      <w:pPr>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Sunkios alerginės reakcijos</w:t>
      </w:r>
    </w:p>
    <w:p w14:paraId="1E102FC2" w14:textId="77777777" w:rsidR="00FE3105" w:rsidRPr="0018337B" w:rsidRDefault="00911F5C" w:rsidP="00911F5C">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Bet kada gali atsirasti sunkių alerginių reakcijų (anafilaksinių reakcijų), nors jos ir yra labai retos. </w:t>
      </w:r>
      <w:r w:rsidR="00FE3105" w:rsidRPr="0018337B">
        <w:rPr>
          <w:rFonts w:ascii="Times New Roman" w:eastAsia="MS Mincho" w:hAnsi="Times New Roman"/>
          <w:lang w:val="lt-LT" w:eastAsia="lt-LT"/>
        </w:rPr>
        <w:t>Jei Jums ar Jūsų vaikui pasireikš anafilaksinė reakcija, nedelsdami kreipkitės į savo gydytoją ar sveikatos priežiūros specialistą arba nedelsdami vykite į artimiausios ligoninės skubiosios pagalbos skyrių.</w:t>
      </w:r>
    </w:p>
    <w:p w14:paraId="6E04F739" w14:textId="77777777" w:rsidR="00FE3105" w:rsidRPr="0018337B" w:rsidRDefault="00FE3105" w:rsidP="00911F5C">
      <w:pPr>
        <w:spacing w:after="0" w:line="240" w:lineRule="auto"/>
        <w:rPr>
          <w:rFonts w:ascii="Times New Roman" w:eastAsia="MS Mincho" w:hAnsi="Times New Roman"/>
          <w:lang w:val="lt-LT" w:eastAsia="lt-LT"/>
        </w:rPr>
      </w:pPr>
    </w:p>
    <w:p w14:paraId="4F8D2610" w14:textId="77777777" w:rsidR="00FE3105" w:rsidRPr="0018337B" w:rsidRDefault="00FE3105" w:rsidP="00911F5C">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Anafilaksinės reakcijos simptomų pa</w:t>
      </w:r>
      <w:r w:rsidR="009E7AE9" w:rsidRPr="0018337B">
        <w:rPr>
          <w:rFonts w:ascii="Times New Roman" w:eastAsia="MS Mincho" w:hAnsi="Times New Roman"/>
          <w:lang w:val="lt-LT" w:eastAsia="lt-LT"/>
        </w:rPr>
        <w:t>p</w:t>
      </w:r>
      <w:r w:rsidRPr="0018337B">
        <w:rPr>
          <w:rFonts w:ascii="Times New Roman" w:eastAsia="MS Mincho" w:hAnsi="Times New Roman"/>
          <w:lang w:val="lt-LT" w:eastAsia="lt-LT"/>
        </w:rPr>
        <w:t>rastai atsiranda tuoj po injekcijos, gali pasireikšti išbėrimas</w:t>
      </w:r>
      <w:r w:rsidR="00911F5C"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niežėjimas</w:t>
      </w:r>
      <w:r w:rsidR="00911F5C"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kvėpavimo pasunkėjimas</w:t>
      </w:r>
      <w:r w:rsidR="00911F5C" w:rsidRPr="0018337B">
        <w:rPr>
          <w:rFonts w:ascii="Times New Roman" w:eastAsia="MS Mincho" w:hAnsi="Times New Roman"/>
          <w:lang w:val="lt-LT" w:eastAsia="lt-LT"/>
        </w:rPr>
        <w:t xml:space="preserve">, </w:t>
      </w:r>
      <w:r w:rsidRPr="0018337B">
        <w:rPr>
          <w:rFonts w:ascii="Times New Roman" w:eastAsia="MS Mincho" w:hAnsi="Times New Roman"/>
          <w:lang w:val="lt-LT" w:eastAsia="lt-LT"/>
        </w:rPr>
        <w:t>dusulys ir veido, lūpų, gerklės ir liežuvio patinimas.</w:t>
      </w:r>
    </w:p>
    <w:p w14:paraId="74FA246D" w14:textId="77777777" w:rsidR="00911F5C" w:rsidRPr="0018337B" w:rsidRDefault="00911F5C" w:rsidP="00911F5C">
      <w:pPr>
        <w:spacing w:after="0" w:line="240" w:lineRule="auto"/>
        <w:rPr>
          <w:rFonts w:ascii="Times New Roman" w:eastAsia="MS Mincho" w:hAnsi="Times New Roman"/>
          <w:lang w:val="lt-LT" w:eastAsia="lt-LT"/>
        </w:rPr>
      </w:pPr>
    </w:p>
    <w:p w14:paraId="3B546A06" w14:textId="77777777" w:rsidR="00FE3105" w:rsidRPr="0018337B" w:rsidRDefault="00FE3105" w:rsidP="00AD6490">
      <w:pPr>
        <w:keepNext/>
        <w:keepLines/>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lastRenderedPageBreak/>
        <w:t>Kitoks šalutinis poveikis</w:t>
      </w:r>
    </w:p>
    <w:p w14:paraId="30744EE8" w14:textId="77777777" w:rsidR="00FE3105" w:rsidRPr="0018337B" w:rsidRDefault="00FE3105" w:rsidP="00AD6490">
      <w:pPr>
        <w:keepNext/>
        <w:keepLine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Dažniausiai šalutinis poveikis pasireiškė per 3 dienas po vakcinacijos ir savaime išnyko per 1</w:t>
      </w:r>
      <w:r w:rsidRPr="0018337B">
        <w:rPr>
          <w:rFonts w:ascii="Times New Roman" w:eastAsia="MS Mincho" w:hAnsi="Times New Roman"/>
          <w:lang w:val="lt-LT" w:eastAsia="lt-LT"/>
        </w:rPr>
        <w:noBreakHyphen/>
        <w:t>3 dienas nuo jo atsiradimo. Apie šalutinį poveikį pranešta toliau nurodytais dažniais.</w:t>
      </w:r>
    </w:p>
    <w:p w14:paraId="7903F53E" w14:textId="77E3003D" w:rsidR="00FE3105" w:rsidRPr="0018337B" w:rsidRDefault="00FE3105" w:rsidP="00E86453">
      <w:pPr>
        <w:spacing w:after="0" w:line="240" w:lineRule="auto"/>
        <w:rPr>
          <w:rFonts w:ascii="Times New Roman" w:eastAsia="MS Mincho" w:hAnsi="Times New Roman"/>
          <w:lang w:val="lt-LT" w:eastAsia="lt-LT"/>
        </w:rPr>
      </w:pPr>
    </w:p>
    <w:p w14:paraId="05416AEF" w14:textId="123F0D66" w:rsidR="00A35D1A" w:rsidRPr="00AD6490" w:rsidRDefault="00E86453" w:rsidP="00AD6490">
      <w:pPr>
        <w:spacing w:after="0" w:line="240" w:lineRule="auto"/>
        <w:ind w:left="567"/>
        <w:rPr>
          <w:rFonts w:ascii="Times New Roman" w:eastAsia="MS Mincho" w:hAnsi="Times New Roman"/>
          <w:lang w:val="lt-LT" w:eastAsia="lt-LT"/>
        </w:rPr>
      </w:pPr>
      <w:r w:rsidRPr="00AD6490">
        <w:rPr>
          <w:rFonts w:ascii="Times New Roman" w:hAnsi="Times New Roman"/>
          <w:b/>
        </w:rPr>
        <w:t xml:space="preserve">Labai </w:t>
      </w:r>
      <w:r w:rsidRPr="00064B50">
        <w:rPr>
          <w:rFonts w:ascii="Times New Roman" w:hAnsi="Times New Roman"/>
          <w:b/>
          <w:bCs/>
          <w:noProof/>
          <w:snapToGrid w:val="0"/>
        </w:rPr>
        <w:t>dažni šalutinio poveikio reiškiniai (</w:t>
      </w:r>
      <w:r w:rsidRPr="00AD6490">
        <w:rPr>
          <w:rFonts w:ascii="Times New Roman" w:hAnsi="Times New Roman"/>
          <w:b/>
        </w:rPr>
        <w:t xml:space="preserve">gali pasireikšti </w:t>
      </w:r>
      <w:r w:rsidRPr="00064B50">
        <w:rPr>
          <w:rFonts w:ascii="Times New Roman" w:hAnsi="Times New Roman"/>
          <w:b/>
          <w:bCs/>
          <w:noProof/>
          <w:snapToGrid w:val="0"/>
        </w:rPr>
        <w:t>ne rečiau</w:t>
      </w:r>
      <w:r w:rsidRPr="00AD6490">
        <w:rPr>
          <w:rFonts w:ascii="Times New Roman" w:hAnsi="Times New Roman"/>
          <w:b/>
        </w:rPr>
        <w:t xml:space="preserve"> kaip 1 iš 10</w:t>
      </w:r>
      <w:r w:rsidRPr="00064B50">
        <w:rPr>
          <w:rFonts w:ascii="Times New Roman" w:hAnsi="Times New Roman"/>
          <w:b/>
          <w:bCs/>
          <w:noProof/>
          <w:snapToGrid w:val="0"/>
        </w:rPr>
        <w:t xml:space="preserve"> asmenų):</w:t>
      </w:r>
    </w:p>
    <w:p w14:paraId="796B50A5" w14:textId="541D5B39"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Bloga bendr</w:t>
      </w:r>
      <w:r w:rsidR="002D270D" w:rsidRPr="0018337B">
        <w:rPr>
          <w:rFonts w:ascii="Times New Roman" w:eastAsia="MS Mincho" w:hAnsi="Times New Roman"/>
          <w:lang w:val="lt-LT" w:eastAsia="lt-LT"/>
        </w:rPr>
        <w:t>a</w:t>
      </w:r>
      <w:r w:rsidRPr="0018337B">
        <w:rPr>
          <w:rFonts w:ascii="Times New Roman" w:eastAsia="MS Mincho" w:hAnsi="Times New Roman"/>
          <w:lang w:val="lt-LT" w:eastAsia="lt-LT"/>
        </w:rPr>
        <w:t xml:space="preserve"> savijauta</w:t>
      </w:r>
      <w:r w:rsidR="000473EE" w:rsidRPr="0018337B">
        <w:rPr>
          <w:rFonts w:ascii="Times New Roman" w:eastAsia="MS Mincho" w:hAnsi="Times New Roman"/>
          <w:lang w:val="lt-LT" w:eastAsia="lt-LT"/>
        </w:rPr>
        <w:t>.</w:t>
      </w:r>
    </w:p>
    <w:p w14:paraId="2501CB1F"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Galvos skausmas</w:t>
      </w:r>
      <w:r w:rsidR="000473EE" w:rsidRPr="0018337B">
        <w:rPr>
          <w:rFonts w:ascii="Times New Roman" w:eastAsia="MS Mincho" w:hAnsi="Times New Roman"/>
          <w:lang w:val="lt-LT" w:eastAsia="lt-LT"/>
        </w:rPr>
        <w:t>.</w:t>
      </w:r>
    </w:p>
    <w:p w14:paraId="50DA1D6E"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Raumenų skausmas</w:t>
      </w:r>
      <w:r w:rsidR="000473EE" w:rsidRPr="0018337B">
        <w:rPr>
          <w:rFonts w:ascii="Times New Roman" w:eastAsia="MS Mincho" w:hAnsi="Times New Roman"/>
          <w:lang w:val="lt-LT" w:eastAsia="lt-LT"/>
        </w:rPr>
        <w:t>.</w:t>
      </w:r>
    </w:p>
    <w:p w14:paraId="5AA7F580"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Skausmas injekcijos vietoje</w:t>
      </w:r>
      <w:r w:rsidR="000473EE" w:rsidRPr="0018337B">
        <w:rPr>
          <w:rFonts w:ascii="Times New Roman" w:eastAsia="MS Mincho" w:hAnsi="Times New Roman"/>
          <w:lang w:val="lt-LT" w:eastAsia="lt-LT"/>
        </w:rPr>
        <w:t>.</w:t>
      </w:r>
    </w:p>
    <w:p w14:paraId="788228F5"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Paraudimas injekcijos vietoje</w:t>
      </w:r>
      <w:r w:rsidR="000473EE" w:rsidRPr="0018337B">
        <w:rPr>
          <w:rFonts w:ascii="Times New Roman" w:eastAsia="MS Mincho" w:hAnsi="Times New Roman"/>
          <w:lang w:val="lt-LT" w:eastAsia="lt-LT"/>
        </w:rPr>
        <w:t>.</w:t>
      </w:r>
    </w:p>
    <w:p w14:paraId="346A29B4"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Patinimas injekcijos vietoje</w:t>
      </w:r>
      <w:r w:rsidR="000473EE" w:rsidRPr="0018337B">
        <w:rPr>
          <w:rFonts w:ascii="Times New Roman" w:eastAsia="MS Mincho" w:hAnsi="Times New Roman"/>
          <w:lang w:val="lt-LT" w:eastAsia="lt-LT"/>
        </w:rPr>
        <w:t>.</w:t>
      </w:r>
    </w:p>
    <w:p w14:paraId="67CEAB0A"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Tik kūdikiams − dirglumas, nenuraminamas verksmas, mieguistumas</w:t>
      </w:r>
      <w:r w:rsidR="000473EE" w:rsidRPr="0018337B">
        <w:rPr>
          <w:rFonts w:ascii="Times New Roman" w:eastAsia="MS Mincho" w:hAnsi="Times New Roman"/>
          <w:lang w:val="lt-LT" w:eastAsia="lt-LT"/>
        </w:rPr>
        <w:t>.</w:t>
      </w:r>
    </w:p>
    <w:p w14:paraId="7E8497DD" w14:textId="77777777" w:rsidR="00FE3105" w:rsidRPr="0018337B" w:rsidRDefault="00FE3105" w:rsidP="00FE3105">
      <w:pPr>
        <w:spacing w:after="0" w:line="240" w:lineRule="auto"/>
        <w:rPr>
          <w:rFonts w:ascii="Times New Roman" w:eastAsia="MS Mincho" w:hAnsi="Times New Roman"/>
          <w:lang w:val="lt-LT" w:eastAsia="lt-LT"/>
        </w:rPr>
      </w:pPr>
    </w:p>
    <w:p w14:paraId="335689CF" w14:textId="36C42E06" w:rsidR="00A35D1A" w:rsidRPr="00AD6490" w:rsidRDefault="00E86453" w:rsidP="00AD649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Dažni šalutinio poveikio reiškiniai (</w:t>
      </w:r>
      <w:r w:rsidRPr="00AD6490">
        <w:rPr>
          <w:rFonts w:ascii="Times New Roman" w:hAnsi="Times New Roman"/>
          <w:b/>
        </w:rPr>
        <w:t>gali pasireikšti rečiau kaip 1 iš 10</w:t>
      </w:r>
      <w:r w:rsidRPr="00064B50">
        <w:rPr>
          <w:rFonts w:ascii="Times New Roman" w:hAnsi="Times New Roman"/>
          <w:b/>
          <w:bCs/>
          <w:noProof/>
          <w:snapToGrid w:val="0"/>
        </w:rPr>
        <w:t xml:space="preserve"> asmenų)</w:t>
      </w:r>
      <w:r>
        <w:rPr>
          <w:rFonts w:ascii="Times New Roman" w:hAnsi="Times New Roman"/>
          <w:b/>
          <w:bCs/>
          <w:noProof/>
          <w:snapToGrid w:val="0"/>
        </w:rPr>
        <w:t>:</w:t>
      </w:r>
    </w:p>
    <w:p w14:paraId="354EC924" w14:textId="481045E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Karščiavimas</w:t>
      </w:r>
      <w:r w:rsidR="000473EE" w:rsidRPr="0018337B">
        <w:rPr>
          <w:rFonts w:ascii="Times New Roman" w:eastAsia="MS Mincho" w:hAnsi="Times New Roman"/>
          <w:lang w:val="lt-LT" w:eastAsia="lt-LT"/>
        </w:rPr>
        <w:t>.</w:t>
      </w:r>
    </w:p>
    <w:p w14:paraId="2A8742CB"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Limfmazgių padidėjimas</w:t>
      </w:r>
      <w:r w:rsidR="000473EE" w:rsidRPr="0018337B">
        <w:rPr>
          <w:rFonts w:ascii="Times New Roman" w:eastAsia="MS Mincho" w:hAnsi="Times New Roman"/>
          <w:lang w:val="lt-LT" w:eastAsia="lt-LT"/>
        </w:rPr>
        <w:t>.</w:t>
      </w:r>
    </w:p>
    <w:p w14:paraId="221A41FC"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Alerginės reakcijos, tokios kaip išbėrimas ir niežėjimas</w:t>
      </w:r>
      <w:r w:rsidR="000473EE" w:rsidRPr="0018337B">
        <w:rPr>
          <w:rFonts w:ascii="Times New Roman" w:eastAsia="MS Mincho" w:hAnsi="Times New Roman"/>
          <w:lang w:val="lt-LT" w:eastAsia="lt-LT"/>
        </w:rPr>
        <w:t>.</w:t>
      </w:r>
    </w:p>
    <w:p w14:paraId="64622B06"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Į gripą panašūs simptomai</w:t>
      </w:r>
      <w:r w:rsidR="000473EE" w:rsidRPr="0018337B">
        <w:rPr>
          <w:rFonts w:ascii="Times New Roman" w:eastAsia="MS Mincho" w:hAnsi="Times New Roman"/>
          <w:lang w:val="lt-LT" w:eastAsia="lt-LT"/>
        </w:rPr>
        <w:t>.</w:t>
      </w:r>
    </w:p>
    <w:p w14:paraId="5C89B004"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Niežėjimas injekcijos vietoje</w:t>
      </w:r>
      <w:r w:rsidR="000473EE" w:rsidRPr="0018337B">
        <w:rPr>
          <w:rFonts w:ascii="Times New Roman" w:eastAsia="MS Mincho" w:hAnsi="Times New Roman"/>
          <w:lang w:val="lt-LT" w:eastAsia="lt-LT"/>
        </w:rPr>
        <w:t>.</w:t>
      </w:r>
    </w:p>
    <w:p w14:paraId="29327DF8"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Sukietėjimas injekcijos vietoje</w:t>
      </w:r>
      <w:r w:rsidR="000473EE" w:rsidRPr="0018337B">
        <w:rPr>
          <w:rFonts w:ascii="Times New Roman" w:eastAsia="MS Mincho" w:hAnsi="Times New Roman"/>
          <w:lang w:val="lt-LT" w:eastAsia="lt-LT"/>
        </w:rPr>
        <w:t>.</w:t>
      </w:r>
    </w:p>
    <w:p w14:paraId="111757E2"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Tik kūdikiams – miego sutrikimas</w:t>
      </w:r>
      <w:r w:rsidR="000473EE" w:rsidRPr="0018337B">
        <w:rPr>
          <w:rFonts w:ascii="Times New Roman" w:eastAsia="MS Mincho" w:hAnsi="Times New Roman"/>
          <w:lang w:val="lt-LT" w:eastAsia="lt-LT"/>
        </w:rPr>
        <w:t>.</w:t>
      </w:r>
    </w:p>
    <w:p w14:paraId="479322D6" w14:textId="77777777" w:rsidR="00FE3105" w:rsidRPr="0018337B" w:rsidRDefault="00FE3105" w:rsidP="00FE3105">
      <w:pPr>
        <w:spacing w:after="0" w:line="240" w:lineRule="auto"/>
        <w:rPr>
          <w:rFonts w:ascii="Times New Roman" w:eastAsia="MS Mincho" w:hAnsi="Times New Roman"/>
          <w:lang w:val="lt-LT" w:eastAsia="lt-LT"/>
        </w:rPr>
      </w:pPr>
    </w:p>
    <w:p w14:paraId="4F5DE54B" w14:textId="30C335CA" w:rsidR="00A35D1A" w:rsidRPr="00AD6490" w:rsidRDefault="00E86453" w:rsidP="00AD649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Nedažni šalutinio poveikio reiškiniai (</w:t>
      </w:r>
      <w:r w:rsidRPr="00AD6490">
        <w:rPr>
          <w:rFonts w:ascii="Times New Roman" w:hAnsi="Times New Roman"/>
          <w:b/>
        </w:rPr>
        <w:t>gali pasireikšti rečiau kaip 1 iš 100</w:t>
      </w:r>
      <w:r w:rsidRPr="00064B50">
        <w:rPr>
          <w:rFonts w:ascii="Times New Roman" w:hAnsi="Times New Roman"/>
          <w:b/>
          <w:bCs/>
          <w:noProof/>
          <w:snapToGrid w:val="0"/>
        </w:rPr>
        <w:t xml:space="preserve"> asmenų):</w:t>
      </w:r>
    </w:p>
    <w:p w14:paraId="08063AD4" w14:textId="7C92F5AC" w:rsidR="00EB095D" w:rsidRPr="0018337B" w:rsidRDefault="00EB095D" w:rsidP="00AD6490">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Sumažėjęs apetitas.</w:t>
      </w:r>
    </w:p>
    <w:p w14:paraId="56F60B4A"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Pykinimas</w:t>
      </w:r>
      <w:r w:rsidR="000473EE" w:rsidRPr="0018337B">
        <w:rPr>
          <w:rFonts w:ascii="Times New Roman" w:eastAsia="MS Mincho" w:hAnsi="Times New Roman"/>
          <w:lang w:val="lt-LT" w:eastAsia="lt-LT"/>
        </w:rPr>
        <w:t>.</w:t>
      </w:r>
    </w:p>
    <w:p w14:paraId="381C0035"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Pilvo skausmas</w:t>
      </w:r>
      <w:r w:rsidR="000473EE" w:rsidRPr="0018337B">
        <w:rPr>
          <w:rFonts w:ascii="Times New Roman" w:eastAsia="MS Mincho" w:hAnsi="Times New Roman"/>
          <w:lang w:val="lt-LT" w:eastAsia="lt-LT"/>
        </w:rPr>
        <w:t>.</w:t>
      </w:r>
    </w:p>
    <w:p w14:paraId="2540C16E"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Viduriavimas</w:t>
      </w:r>
      <w:r w:rsidR="000473EE" w:rsidRPr="0018337B">
        <w:rPr>
          <w:rFonts w:ascii="Times New Roman" w:eastAsia="MS Mincho" w:hAnsi="Times New Roman"/>
          <w:lang w:val="lt-LT" w:eastAsia="lt-LT"/>
        </w:rPr>
        <w:t>.</w:t>
      </w:r>
    </w:p>
    <w:p w14:paraId="40495A13"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Vėmimas</w:t>
      </w:r>
      <w:r w:rsidR="000473EE" w:rsidRPr="0018337B">
        <w:rPr>
          <w:rFonts w:ascii="Times New Roman" w:eastAsia="MS Mincho" w:hAnsi="Times New Roman"/>
          <w:lang w:val="lt-LT" w:eastAsia="lt-LT"/>
        </w:rPr>
        <w:t>.</w:t>
      </w:r>
    </w:p>
    <w:p w14:paraId="59115ED2"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Šaltkrėtis</w:t>
      </w:r>
      <w:r w:rsidR="000473EE" w:rsidRPr="0018337B">
        <w:rPr>
          <w:rFonts w:ascii="Times New Roman" w:eastAsia="MS Mincho" w:hAnsi="Times New Roman"/>
          <w:lang w:val="lt-LT" w:eastAsia="lt-LT"/>
        </w:rPr>
        <w:t>.</w:t>
      </w:r>
    </w:p>
    <w:p w14:paraId="0A6F88EA"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Nuovargis, neįprastas silpnumas</w:t>
      </w:r>
      <w:r w:rsidR="000473EE" w:rsidRPr="0018337B">
        <w:rPr>
          <w:rFonts w:ascii="Times New Roman" w:eastAsia="MS Mincho" w:hAnsi="Times New Roman"/>
          <w:lang w:val="lt-LT" w:eastAsia="lt-LT"/>
        </w:rPr>
        <w:t>.</w:t>
      </w:r>
    </w:p>
    <w:p w14:paraId="73E43EB0"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Svaigulys</w:t>
      </w:r>
      <w:r w:rsidR="000473EE" w:rsidRPr="0018337B">
        <w:rPr>
          <w:rFonts w:ascii="Times New Roman" w:eastAsia="MS Mincho" w:hAnsi="Times New Roman"/>
          <w:lang w:val="lt-LT" w:eastAsia="lt-LT"/>
        </w:rPr>
        <w:t>.</w:t>
      </w:r>
    </w:p>
    <w:p w14:paraId="1645E34C"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Sąnarių skausmas</w:t>
      </w:r>
      <w:r w:rsidR="000473EE" w:rsidRPr="0018337B">
        <w:rPr>
          <w:rFonts w:ascii="Times New Roman" w:eastAsia="MS Mincho" w:hAnsi="Times New Roman"/>
          <w:lang w:val="lt-LT" w:eastAsia="lt-LT"/>
        </w:rPr>
        <w:t>.</w:t>
      </w:r>
    </w:p>
    <w:p w14:paraId="06A7B30C" w14:textId="2934AD7C" w:rsidR="005A201C" w:rsidRDefault="005A201C" w:rsidP="00FE3105">
      <w:pPr>
        <w:spacing w:after="0" w:line="240" w:lineRule="auto"/>
        <w:rPr>
          <w:rFonts w:ascii="Times New Roman" w:eastAsia="MS Mincho" w:hAnsi="Times New Roman"/>
          <w:lang w:val="lt-LT" w:eastAsia="lt-LT"/>
        </w:rPr>
      </w:pPr>
    </w:p>
    <w:p w14:paraId="42BA0571" w14:textId="2D25D22F" w:rsidR="00A35D1A" w:rsidRPr="00AD6490" w:rsidRDefault="00E86453" w:rsidP="00AD649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Reti šalutinio poveikio reiškiniai (</w:t>
      </w:r>
      <w:r w:rsidRPr="00AD6490">
        <w:rPr>
          <w:rFonts w:ascii="Times New Roman" w:hAnsi="Times New Roman"/>
          <w:b/>
        </w:rPr>
        <w:t xml:space="preserve">gali pasireikšti rečiau kaip 1 iš </w:t>
      </w:r>
      <w:r w:rsidRPr="00064B50">
        <w:rPr>
          <w:rFonts w:ascii="Times New Roman" w:hAnsi="Times New Roman"/>
          <w:b/>
          <w:bCs/>
          <w:noProof/>
          <w:snapToGrid w:val="0"/>
        </w:rPr>
        <w:t>1 000 asmenų):</w:t>
      </w:r>
    </w:p>
    <w:p w14:paraId="7809FB29" w14:textId="3E97057B"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Kvėpavimo pasunkėjimas</w:t>
      </w:r>
      <w:r w:rsidR="000473EE" w:rsidRPr="0018337B">
        <w:rPr>
          <w:rFonts w:ascii="Times New Roman" w:eastAsia="MS Mincho" w:hAnsi="Times New Roman"/>
          <w:lang w:val="lt-LT" w:eastAsia="lt-LT"/>
        </w:rPr>
        <w:t>.</w:t>
      </w:r>
    </w:p>
    <w:p w14:paraId="31F55C7D" w14:textId="77777777" w:rsidR="00FE3105" w:rsidRPr="0018337B" w:rsidRDefault="00FE3105" w:rsidP="00FE3105">
      <w:pPr>
        <w:spacing w:after="0" w:line="240" w:lineRule="auto"/>
        <w:rPr>
          <w:rFonts w:ascii="Times New Roman" w:eastAsia="MS Mincho" w:hAnsi="Times New Roman"/>
          <w:lang w:val="lt-LT" w:eastAsia="lt-LT"/>
        </w:rPr>
      </w:pPr>
    </w:p>
    <w:p w14:paraId="58AC255D" w14:textId="57B5AEDF" w:rsidR="00A35D1A" w:rsidRPr="00AD6490" w:rsidRDefault="00056D61" w:rsidP="00AD649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Šalutinio poveikio reiškiniai, kurių</w:t>
      </w:r>
      <w:r w:rsidRPr="00AD6490">
        <w:rPr>
          <w:rFonts w:ascii="Times New Roman" w:hAnsi="Times New Roman"/>
          <w:b/>
        </w:rPr>
        <w:t xml:space="preserve"> dažnis </w:t>
      </w:r>
      <w:r w:rsidRPr="00064B50">
        <w:rPr>
          <w:rFonts w:ascii="Times New Roman" w:hAnsi="Times New Roman"/>
          <w:b/>
          <w:bCs/>
          <w:noProof/>
          <w:snapToGrid w:val="0"/>
        </w:rPr>
        <w:t>nežinomas (</w:t>
      </w:r>
      <w:r w:rsidRPr="00AD6490">
        <w:rPr>
          <w:rFonts w:ascii="Times New Roman" w:hAnsi="Times New Roman"/>
          <w:b/>
        </w:rPr>
        <w:t>negali būti apskaičiuotas pagal turimus duomenis</w:t>
      </w:r>
      <w:r w:rsidRPr="00064B50">
        <w:rPr>
          <w:rFonts w:ascii="Times New Roman" w:hAnsi="Times New Roman"/>
          <w:b/>
          <w:bCs/>
          <w:noProof/>
          <w:snapToGrid w:val="0"/>
        </w:rPr>
        <w:t>):</w:t>
      </w:r>
    </w:p>
    <w:p w14:paraId="29023D21" w14:textId="1EF5D9AB"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Veido, lūpų, burnos, liežuvio ar gerklės patinimas, dėl kurio gali pasunkėti rijimas ar kvėpavimas</w:t>
      </w:r>
      <w:r w:rsidR="000473EE" w:rsidRPr="0018337B">
        <w:rPr>
          <w:rFonts w:ascii="Times New Roman" w:eastAsia="MS Mincho" w:hAnsi="Times New Roman"/>
          <w:lang w:val="lt-LT" w:eastAsia="lt-LT"/>
        </w:rPr>
        <w:t>.</w:t>
      </w:r>
    </w:p>
    <w:p w14:paraId="55EFE8B0" w14:textId="77777777" w:rsidR="00FE3105" w:rsidRPr="0018337B" w:rsidRDefault="00FE3105" w:rsidP="00FE3105">
      <w:pPr>
        <w:numPr>
          <w:ilvl w:val="2"/>
          <w:numId w:val="21"/>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Staigus klausos susilpnėjimas ar praradimas</w:t>
      </w:r>
      <w:r w:rsidR="000473EE" w:rsidRPr="0018337B">
        <w:rPr>
          <w:rFonts w:ascii="Times New Roman" w:eastAsia="MS Mincho" w:hAnsi="Times New Roman"/>
          <w:lang w:val="lt-LT" w:eastAsia="lt-LT"/>
        </w:rPr>
        <w:t>.</w:t>
      </w:r>
    </w:p>
    <w:p w14:paraId="6FBE8FA3" w14:textId="77777777" w:rsidR="00FE3105" w:rsidRPr="0018337B" w:rsidRDefault="00FE3105" w:rsidP="00FE3105">
      <w:pPr>
        <w:spacing w:after="0" w:line="240" w:lineRule="auto"/>
        <w:rPr>
          <w:rFonts w:ascii="Times New Roman" w:eastAsia="MS Mincho" w:hAnsi="Times New Roman"/>
          <w:lang w:val="lt-LT" w:eastAsia="lt-LT"/>
        </w:rPr>
      </w:pPr>
    </w:p>
    <w:p w14:paraId="7C994909" w14:textId="77777777" w:rsidR="004B0AF3" w:rsidRPr="0018337B" w:rsidRDefault="004B0AF3" w:rsidP="004B0AF3">
      <w:pPr>
        <w:tabs>
          <w:tab w:val="left" w:pos="567"/>
        </w:tabs>
        <w:spacing w:after="0" w:line="240" w:lineRule="auto"/>
        <w:rPr>
          <w:rFonts w:ascii="Times New Roman" w:eastAsia="Times New Roman" w:hAnsi="Times New Roman"/>
          <w:b/>
          <w:snapToGrid w:val="0"/>
          <w:szCs w:val="24"/>
          <w:lang w:val="lt-LT"/>
        </w:rPr>
      </w:pPr>
      <w:r w:rsidRPr="0018337B">
        <w:rPr>
          <w:rFonts w:ascii="Times New Roman" w:eastAsia="Times New Roman" w:hAnsi="Times New Roman"/>
          <w:b/>
          <w:snapToGrid w:val="0"/>
          <w:szCs w:val="24"/>
          <w:lang w:val="lt-LT"/>
        </w:rPr>
        <w:t>Pranešimas apie šalutinį poveikį</w:t>
      </w:r>
    </w:p>
    <w:p w14:paraId="1F93E2F8" w14:textId="77777777" w:rsidR="004B0AF3" w:rsidRPr="0018337B" w:rsidRDefault="004B0AF3" w:rsidP="004B0AF3">
      <w:pPr>
        <w:tabs>
          <w:tab w:val="left" w:pos="567"/>
        </w:tabs>
        <w:spacing w:after="0" w:line="260" w:lineRule="exact"/>
        <w:ind w:right="-449"/>
        <w:rPr>
          <w:rFonts w:ascii="Times New Roman" w:eastAsia="Times New Roman" w:hAnsi="Times New Roman"/>
          <w:snapToGrid w:val="0"/>
          <w:szCs w:val="20"/>
          <w:lang w:val="lt-LT"/>
        </w:rPr>
      </w:pPr>
      <w:r w:rsidRPr="0018337B">
        <w:rPr>
          <w:rFonts w:ascii="Times New Roman" w:eastAsia="Times New Roman" w:hAnsi="Times New Roman"/>
          <w:snapToGrid w:val="0"/>
          <w:szCs w:val="20"/>
          <w:lang w:val="lt-LT"/>
        </w:rPr>
        <w:t xml:space="preserve">Jeigu pasireiškė šalutinis poveikis, įskaitant šiame lapelyje nenurodytą, pasakykite gydytojui, vaistininkui </w:t>
      </w:r>
    </w:p>
    <w:p w14:paraId="2723631B" w14:textId="6596C0B6" w:rsidR="007F58B5" w:rsidRPr="007F58B5" w:rsidRDefault="004B0AF3" w:rsidP="00AD6490">
      <w:pPr>
        <w:tabs>
          <w:tab w:val="left" w:pos="567"/>
        </w:tabs>
        <w:spacing w:line="260" w:lineRule="exact"/>
        <w:ind w:right="-1"/>
        <w:rPr>
          <w:rFonts w:ascii="Times New Roman" w:eastAsia="Times New Roman" w:hAnsi="Times New Roman"/>
          <w:snapToGrid w:val="0"/>
          <w:szCs w:val="20"/>
          <w:lang w:val="lt-LT"/>
        </w:rPr>
      </w:pPr>
      <w:r w:rsidRPr="0018337B">
        <w:rPr>
          <w:rFonts w:ascii="Times New Roman" w:eastAsia="Times New Roman" w:hAnsi="Times New Roman"/>
          <w:snapToGrid w:val="0"/>
          <w:szCs w:val="20"/>
          <w:lang w:val="lt-LT"/>
        </w:rPr>
        <w:t xml:space="preserve">arba slaugytojui. </w:t>
      </w:r>
      <w:r w:rsidR="00043AA1" w:rsidRPr="00B94752">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13" w:history="1">
        <w:r w:rsidR="00043AA1" w:rsidRPr="00F73694">
          <w:rPr>
            <w:rFonts w:ascii="Times New Roman" w:eastAsia="Times New Roman" w:hAnsi="Times New Roman"/>
            <w:color w:val="0000FF"/>
            <w:u w:val="single"/>
            <w:lang w:val="lt-LT" w:eastAsia="lt-LT"/>
          </w:rPr>
          <w:t>https://vvkt.lrv.lt/lt/</w:t>
        </w:r>
      </w:hyperlink>
      <w:r w:rsidR="00043AA1" w:rsidRPr="00B94752">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00043AA1" w:rsidRPr="00B94752">
        <w:rPr>
          <w:rFonts w:ascii="Times New Roman" w:eastAsia="Times New Roman" w:hAnsi="Times New Roman"/>
          <w:szCs w:val="20"/>
          <w:lang w:val="lt-LT"/>
        </w:rPr>
        <w:t>.</w:t>
      </w:r>
    </w:p>
    <w:p w14:paraId="7DF8402F" w14:textId="77777777" w:rsidR="004B0AF3" w:rsidRPr="0018337B" w:rsidRDefault="004B0AF3" w:rsidP="00AD6490">
      <w:pPr>
        <w:tabs>
          <w:tab w:val="left" w:pos="567"/>
        </w:tabs>
        <w:spacing w:after="0" w:line="260" w:lineRule="exact"/>
        <w:ind w:right="-449"/>
        <w:rPr>
          <w:rFonts w:ascii="Times New Roman" w:eastAsia="MS Mincho" w:hAnsi="Times New Roman"/>
          <w:b/>
          <w:lang w:val="lt-LT" w:eastAsia="lt-LT"/>
        </w:rPr>
      </w:pPr>
    </w:p>
    <w:p w14:paraId="37C35205" w14:textId="77777777" w:rsidR="004B0AF3" w:rsidRPr="0018337B" w:rsidRDefault="004B0AF3" w:rsidP="004B0AF3">
      <w:pPr>
        <w:tabs>
          <w:tab w:val="left" w:pos="5130"/>
        </w:tabs>
        <w:spacing w:after="0" w:line="240" w:lineRule="auto"/>
        <w:rPr>
          <w:rFonts w:ascii="Times New Roman" w:eastAsia="MS Mincho" w:hAnsi="Times New Roman"/>
          <w:b/>
          <w:lang w:val="lt-LT" w:eastAsia="lt-LT"/>
        </w:rPr>
      </w:pPr>
    </w:p>
    <w:p w14:paraId="5B2E68E6" w14:textId="77777777" w:rsidR="004B0AF3" w:rsidRPr="0018337B" w:rsidRDefault="004B0AF3" w:rsidP="004B0AF3">
      <w:pPr>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5.</w:t>
      </w:r>
      <w:r w:rsidRPr="0018337B">
        <w:rPr>
          <w:rFonts w:ascii="Times New Roman" w:eastAsia="MS Mincho" w:hAnsi="Times New Roman"/>
          <w:b/>
          <w:bCs/>
          <w:lang w:val="lt-LT" w:eastAsia="lt-LT"/>
        </w:rPr>
        <w:tab/>
        <w:t xml:space="preserve">Kaip laikyti VERORAB </w:t>
      </w:r>
    </w:p>
    <w:p w14:paraId="1E7B2CA7" w14:textId="77777777" w:rsidR="004B0AF3" w:rsidRPr="0018337B" w:rsidRDefault="004B0AF3" w:rsidP="004B0AF3">
      <w:pPr>
        <w:spacing w:after="0" w:line="240" w:lineRule="auto"/>
        <w:rPr>
          <w:rFonts w:ascii="Times New Roman" w:eastAsia="MS Mincho" w:hAnsi="Times New Roman"/>
          <w:b/>
          <w:lang w:val="lt-LT" w:eastAsia="lt-LT"/>
        </w:rPr>
      </w:pPr>
    </w:p>
    <w:p w14:paraId="766CC820" w14:textId="77777777" w:rsidR="004B0AF3" w:rsidRPr="0018337B" w:rsidRDefault="004B0AF3" w:rsidP="004B0AF3">
      <w:pPr>
        <w:spacing w:after="0" w:line="240" w:lineRule="auto"/>
        <w:rPr>
          <w:rFonts w:ascii="Times New Roman" w:eastAsia="Times New Roman" w:hAnsi="Times New Roman"/>
          <w:lang w:val="lt-LT"/>
        </w:rPr>
      </w:pPr>
      <w:r w:rsidRPr="0018337B">
        <w:rPr>
          <w:rFonts w:ascii="Times New Roman" w:eastAsia="Times New Roman" w:hAnsi="Times New Roman"/>
          <w:lang w:val="lt-LT"/>
        </w:rPr>
        <w:t>Šį vaistą laikykite vaikams nepastebimoje ir nepasiekiamoje vietoje.</w:t>
      </w:r>
    </w:p>
    <w:p w14:paraId="46465C13" w14:textId="6B489DA9"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Laikyti šaldytuve (2</w:t>
      </w:r>
      <w:r w:rsidR="007B5DB2">
        <w:rPr>
          <w:rFonts w:ascii="Times New Roman" w:eastAsia="MS Mincho" w:hAnsi="Times New Roman"/>
          <w:lang w:val="lt-LT" w:eastAsia="lt-LT"/>
        </w:rPr>
        <w:t> </w:t>
      </w:r>
      <w:r w:rsidRPr="0018337B">
        <w:rPr>
          <w:rFonts w:ascii="Times New Roman" w:eastAsia="MS Mincho" w:hAnsi="Times New Roman"/>
          <w:lang w:val="lt-LT" w:eastAsia="lt-LT"/>
        </w:rPr>
        <w:t>°C–8</w:t>
      </w:r>
      <w:r w:rsidR="007B5DB2">
        <w:rPr>
          <w:rFonts w:ascii="Times New Roman" w:eastAsia="MS Mincho" w:hAnsi="Times New Roman"/>
          <w:lang w:val="lt-LT" w:eastAsia="lt-LT"/>
        </w:rPr>
        <w:t> </w:t>
      </w:r>
      <w:r w:rsidRPr="0018337B">
        <w:rPr>
          <w:rFonts w:ascii="Times New Roman" w:eastAsia="MS Mincho" w:hAnsi="Times New Roman"/>
          <w:lang w:val="lt-LT" w:eastAsia="lt-LT"/>
        </w:rPr>
        <w:t>°C).</w:t>
      </w:r>
    </w:p>
    <w:p w14:paraId="144726D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Negalima užšaldyti.</w:t>
      </w:r>
    </w:p>
    <w:p w14:paraId="6ED4A23E"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Ant flakono ir dėžutės po „</w:t>
      </w:r>
      <w:r w:rsidR="00804DBA" w:rsidRPr="0018337B">
        <w:rPr>
          <w:rFonts w:ascii="Times New Roman" w:eastAsia="MS Mincho" w:hAnsi="Times New Roman"/>
          <w:lang w:val="lt-LT" w:eastAsia="lt-LT"/>
        </w:rPr>
        <w:t>EXP</w:t>
      </w:r>
      <w:r w:rsidRPr="0018337B">
        <w:rPr>
          <w:rFonts w:ascii="Times New Roman" w:eastAsia="MS Mincho" w:hAnsi="Times New Roman"/>
          <w:lang w:val="lt-LT" w:eastAsia="lt-LT"/>
        </w:rPr>
        <w:t>“ nurodytam tinkamumo laikui pasibaigus, VERORAB vartoti negalima. Vaistas tinkamas vartoti iki paskutinės nurodyto mėnesio dienos.</w:t>
      </w:r>
    </w:p>
    <w:p w14:paraId="6E611B35" w14:textId="77777777" w:rsidR="004B0AF3" w:rsidRPr="0018337B" w:rsidRDefault="004B0AF3" w:rsidP="004B0AF3">
      <w:pPr>
        <w:spacing w:after="0" w:line="240" w:lineRule="auto"/>
        <w:rPr>
          <w:rFonts w:ascii="Times New Roman" w:eastAsia="MS Mincho" w:hAnsi="Times New Roman"/>
          <w:lang w:val="lt-LT" w:eastAsia="lt-LT"/>
        </w:rPr>
      </w:pPr>
    </w:p>
    <w:p w14:paraId="1E5DB5AB"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Vaistų negalima išmesti į kanalizaciją arba su buitinėmis atliekomis. Kaip išmesti nereikalingus vaistus, klauskite vaistininko. Šios priemonės padės apsaugoti aplinką.</w:t>
      </w:r>
    </w:p>
    <w:p w14:paraId="0C0F2CE1"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3D39595A" w14:textId="77777777" w:rsidR="004B0AF3" w:rsidRPr="0018337B" w:rsidRDefault="004B0AF3" w:rsidP="004B0AF3">
      <w:pPr>
        <w:spacing w:after="0" w:line="240" w:lineRule="auto"/>
        <w:ind w:left="567" w:hanging="567"/>
        <w:rPr>
          <w:rFonts w:ascii="Times New Roman" w:eastAsia="MS Mincho" w:hAnsi="Times New Roman"/>
          <w:lang w:val="lt-LT" w:eastAsia="lt-LT"/>
        </w:rPr>
      </w:pPr>
    </w:p>
    <w:p w14:paraId="5C25B294" w14:textId="672C7B14" w:rsidR="004B0AF3" w:rsidRPr="0018337B" w:rsidRDefault="004B0AF3" w:rsidP="000645E8">
      <w:pPr>
        <w:keepNext/>
        <w:shd w:val="clear" w:color="auto" w:fill="FFFFFF"/>
        <w:spacing w:after="0" w:line="240" w:lineRule="auto"/>
        <w:outlineLvl w:val="1"/>
        <w:rPr>
          <w:rFonts w:ascii="Times New Roman" w:eastAsia="MS Mincho" w:hAnsi="Times New Roman"/>
          <w:b/>
          <w:lang w:val="lt-LT" w:eastAsia="lt-LT"/>
        </w:rPr>
      </w:pPr>
      <w:r w:rsidRPr="0018337B">
        <w:rPr>
          <w:rFonts w:ascii="Times New Roman" w:eastAsia="MS Mincho" w:hAnsi="Times New Roman"/>
          <w:b/>
          <w:lang w:val="lt-LT" w:eastAsia="lt-LT"/>
        </w:rPr>
        <w:t>6.</w:t>
      </w:r>
      <w:r w:rsidRPr="0018337B">
        <w:rPr>
          <w:rFonts w:ascii="Times New Roman" w:eastAsia="MS Mincho" w:hAnsi="Times New Roman"/>
          <w:b/>
          <w:lang w:val="lt-LT" w:eastAsia="lt-LT"/>
        </w:rPr>
        <w:tab/>
        <w:t>Pakuotės turinys ir kita informacija</w:t>
      </w:r>
      <w:r w:rsidR="002D2DB8">
        <w:rPr>
          <w:rFonts w:ascii="Times New Roman" w:eastAsia="MS Mincho" w:hAnsi="Times New Roman"/>
          <w:b/>
          <w:lang w:val="lt-LT" w:eastAsia="lt-LT"/>
        </w:rPr>
        <w:fldChar w:fldCharType="begin"/>
      </w:r>
      <w:r w:rsidR="002D2DB8">
        <w:rPr>
          <w:rFonts w:ascii="Times New Roman" w:eastAsia="MS Mincho" w:hAnsi="Times New Roman"/>
          <w:b/>
          <w:lang w:val="lt-LT" w:eastAsia="lt-LT"/>
        </w:rPr>
        <w:instrText xml:space="preserve"> DOCVARIABLE vault_nd_22e0eba0-62f5-400c-9525-c6fce5937833 \* MERGEFORMAT </w:instrText>
      </w:r>
      <w:r w:rsidR="002D2DB8">
        <w:rPr>
          <w:rFonts w:ascii="Times New Roman" w:eastAsia="MS Mincho" w:hAnsi="Times New Roman"/>
          <w:b/>
          <w:lang w:val="lt-LT" w:eastAsia="lt-LT"/>
        </w:rPr>
        <w:fldChar w:fldCharType="separate"/>
      </w:r>
      <w:r w:rsidR="002D2DB8">
        <w:rPr>
          <w:rFonts w:ascii="Times New Roman" w:eastAsia="MS Mincho" w:hAnsi="Times New Roman"/>
          <w:b/>
          <w:lang w:val="lt-LT" w:eastAsia="lt-LT"/>
        </w:rPr>
        <w:t xml:space="preserve"> </w:t>
      </w:r>
      <w:r w:rsidR="002D2DB8">
        <w:rPr>
          <w:rFonts w:ascii="Times New Roman" w:eastAsia="MS Mincho" w:hAnsi="Times New Roman"/>
          <w:b/>
          <w:lang w:val="lt-LT" w:eastAsia="lt-LT"/>
        </w:rPr>
        <w:fldChar w:fldCharType="end"/>
      </w:r>
    </w:p>
    <w:p w14:paraId="2D40AC49"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p>
    <w:p w14:paraId="251E422A" w14:textId="77777777" w:rsidR="004B0AF3" w:rsidRPr="0018337B" w:rsidRDefault="004B0AF3"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b/>
          <w:lang w:val="lt-LT" w:eastAsia="lt-LT"/>
        </w:rPr>
        <w:t>VERORAB sudėtis:</w:t>
      </w:r>
    </w:p>
    <w:p w14:paraId="14DD1057" w14:textId="1E7A22F1" w:rsidR="004B0AF3" w:rsidRPr="0018337B" w:rsidRDefault="004B0AF3" w:rsidP="000645E8">
      <w:pPr>
        <w:shd w:val="clear" w:color="auto" w:fill="FFFFFF"/>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Veiklioji medžiaga yra inaktyvuotas pasiutligės virusas</w:t>
      </w:r>
      <w:r w:rsidR="0041267B">
        <w:rPr>
          <w:rFonts w:ascii="Times New Roman" w:eastAsia="MS Mincho" w:hAnsi="Times New Roman"/>
          <w:vertAlign w:val="superscript"/>
          <w:lang w:val="lt-LT" w:eastAsia="lt-LT"/>
        </w:rPr>
        <w:t>a</w:t>
      </w:r>
      <w:r w:rsidRPr="0018337B">
        <w:rPr>
          <w:rFonts w:ascii="Times New Roman" w:eastAsia="MS Mincho" w:hAnsi="Times New Roman"/>
          <w:lang w:val="lt-LT" w:eastAsia="lt-LT"/>
        </w:rPr>
        <w:t xml:space="preserve"> (</w:t>
      </w:r>
      <w:r w:rsidRPr="0018337B">
        <w:rPr>
          <w:rFonts w:ascii="Times New Roman" w:eastAsia="MS Mincho" w:hAnsi="Times New Roman"/>
          <w:i/>
          <w:lang w:val="lt-LT" w:eastAsia="lt-LT"/>
        </w:rPr>
        <w:t>Wistar Rabies</w:t>
      </w:r>
      <w:r w:rsidRPr="0018337B">
        <w:rPr>
          <w:rFonts w:ascii="Times New Roman" w:eastAsia="MS Mincho" w:hAnsi="Times New Roman"/>
          <w:lang w:val="lt-LT" w:eastAsia="lt-LT"/>
        </w:rPr>
        <w:t xml:space="preserve"> </w:t>
      </w:r>
      <w:r w:rsidRPr="0018337B">
        <w:rPr>
          <w:rFonts w:ascii="Times New Roman" w:eastAsia="MS Mincho" w:hAnsi="Times New Roman"/>
          <w:iCs/>
          <w:lang w:val="lt-LT" w:eastAsia="lt-LT"/>
        </w:rPr>
        <w:t>PM/W1 38-1503-3M padermės).</w:t>
      </w:r>
    </w:p>
    <w:p w14:paraId="7FC88D3A" w14:textId="0A890625" w:rsidR="004B0AF3" w:rsidRPr="0018337B" w:rsidRDefault="00EB095D" w:rsidP="000645E8">
      <w:pPr>
        <w:shd w:val="clear" w:color="auto" w:fill="FFFFFF"/>
        <w:spacing w:after="0" w:line="240" w:lineRule="auto"/>
        <w:ind w:left="567"/>
        <w:rPr>
          <w:rFonts w:ascii="Times New Roman" w:eastAsia="MS Mincho" w:hAnsi="Times New Roman"/>
          <w:lang w:val="lt-LT" w:eastAsia="lt-LT"/>
        </w:rPr>
      </w:pPr>
      <w:r w:rsidRPr="0018337B">
        <w:rPr>
          <w:rFonts w:ascii="Times New Roman" w:eastAsia="MS Mincho" w:hAnsi="Times New Roman"/>
          <w:lang w:val="lt-LT" w:eastAsia="lt-LT"/>
        </w:rPr>
        <w:t>Po ištirpinimo 0,5 ml tirpiklio viename flakone yra 3,25 </w:t>
      </w:r>
      <w:r w:rsidR="004B0AF3" w:rsidRPr="0018337B">
        <w:rPr>
          <w:rFonts w:ascii="Times New Roman" w:eastAsia="MS Mincho" w:hAnsi="Times New Roman"/>
          <w:lang w:val="lt-LT" w:eastAsia="lt-LT"/>
        </w:rPr>
        <w:t>TV</w:t>
      </w:r>
      <w:r w:rsidR="0041267B">
        <w:rPr>
          <w:rFonts w:ascii="Times New Roman" w:eastAsia="MS Mincho" w:hAnsi="Times New Roman"/>
          <w:vertAlign w:val="superscript"/>
          <w:lang w:val="lt-LT" w:eastAsia="lt-LT"/>
        </w:rPr>
        <w:t>b</w:t>
      </w:r>
      <w:r w:rsidR="004B0AF3" w:rsidRPr="0018337B">
        <w:rPr>
          <w:rFonts w:ascii="Times New Roman" w:eastAsia="MS Mincho" w:hAnsi="Times New Roman"/>
          <w:lang w:val="lt-LT" w:eastAsia="lt-LT"/>
        </w:rPr>
        <w:t xml:space="preserve"> inaktyvuoto pasiutligės viruso</w:t>
      </w:r>
      <w:r w:rsidR="004B0AF3" w:rsidRPr="0018337B">
        <w:rPr>
          <w:rFonts w:ascii="Times New Roman" w:eastAsia="MS Mincho" w:hAnsi="Times New Roman"/>
          <w:i/>
          <w:lang w:val="lt-LT" w:eastAsia="lt-LT"/>
        </w:rPr>
        <w:t xml:space="preserve"> (Wistar Rabies</w:t>
      </w:r>
      <w:r w:rsidR="004B0AF3" w:rsidRPr="0018337B">
        <w:rPr>
          <w:rFonts w:ascii="Times New Roman" w:eastAsia="MS Mincho" w:hAnsi="Times New Roman"/>
          <w:lang w:val="lt-LT" w:eastAsia="lt-LT"/>
        </w:rPr>
        <w:t xml:space="preserve"> </w:t>
      </w:r>
      <w:r w:rsidR="004B0AF3" w:rsidRPr="0018337B">
        <w:rPr>
          <w:rFonts w:ascii="Times New Roman" w:eastAsia="MS Mincho" w:hAnsi="Times New Roman"/>
          <w:iCs/>
          <w:lang w:val="lt-LT" w:eastAsia="lt-LT"/>
        </w:rPr>
        <w:t>PM/W1 38-1503-3M padermės).</w:t>
      </w:r>
    </w:p>
    <w:p w14:paraId="4BDEF00B" w14:textId="45BD8040" w:rsidR="004B0AF3" w:rsidRPr="0018337B" w:rsidRDefault="0041267B" w:rsidP="000645E8">
      <w:pPr>
        <w:shd w:val="clear" w:color="auto" w:fill="FFFFFF"/>
        <w:spacing w:after="0" w:line="240" w:lineRule="auto"/>
        <w:ind w:left="567"/>
        <w:rPr>
          <w:rFonts w:ascii="Times New Roman" w:eastAsia="MS Mincho" w:hAnsi="Times New Roman"/>
          <w:lang w:val="lt-LT" w:eastAsia="lt-LT"/>
        </w:rPr>
      </w:pPr>
      <w:r>
        <w:rPr>
          <w:rFonts w:ascii="Times New Roman" w:eastAsia="MS Mincho" w:hAnsi="Times New Roman"/>
          <w:vertAlign w:val="superscript"/>
          <w:lang w:val="lt-LT" w:eastAsia="lt-LT"/>
        </w:rPr>
        <w:t>a</w:t>
      </w:r>
      <w:r w:rsidR="004B0AF3" w:rsidRPr="0018337B">
        <w:rPr>
          <w:rFonts w:ascii="Times New Roman" w:eastAsia="MS Mincho" w:hAnsi="Times New Roman"/>
          <w:lang w:val="lt-LT" w:eastAsia="lt-LT"/>
        </w:rPr>
        <w:t xml:space="preserve"> kultivuotas Vero ląstelėse</w:t>
      </w:r>
    </w:p>
    <w:p w14:paraId="42ABA725" w14:textId="6E44482D" w:rsidR="004B0AF3" w:rsidRPr="0018337B" w:rsidRDefault="0041267B" w:rsidP="000645E8">
      <w:pPr>
        <w:shd w:val="clear" w:color="auto" w:fill="FFFFFF"/>
        <w:spacing w:after="0" w:line="240" w:lineRule="auto"/>
        <w:ind w:left="567"/>
        <w:rPr>
          <w:rFonts w:ascii="Times New Roman" w:eastAsia="MS Mincho" w:hAnsi="Times New Roman"/>
          <w:lang w:val="lt-LT" w:eastAsia="lt-LT"/>
        </w:rPr>
      </w:pPr>
      <w:r>
        <w:rPr>
          <w:rFonts w:ascii="Times New Roman" w:eastAsia="MS Mincho" w:hAnsi="Times New Roman"/>
          <w:vertAlign w:val="superscript"/>
          <w:lang w:val="lt-LT" w:eastAsia="lt-LT"/>
        </w:rPr>
        <w:t>b</w:t>
      </w:r>
      <w:r w:rsidR="004B0AF3" w:rsidRPr="0018337B">
        <w:rPr>
          <w:rFonts w:ascii="Times New Roman" w:eastAsia="MS Mincho" w:hAnsi="Times New Roman"/>
          <w:lang w:val="lt-LT" w:eastAsia="lt-LT"/>
        </w:rPr>
        <w:t xml:space="preserve"> kiekis išreiškiamas atsižvelgiant į tarptautinius standartus ir </w:t>
      </w:r>
      <w:r w:rsidR="00E273EF" w:rsidRPr="0018337B">
        <w:rPr>
          <w:rFonts w:ascii="Times New Roman" w:eastAsia="MS Mincho" w:hAnsi="Times New Roman"/>
          <w:lang w:val="lt-LT" w:eastAsia="lt-LT"/>
        </w:rPr>
        <w:t xml:space="preserve">ELISA </w:t>
      </w:r>
      <w:r w:rsidR="004B0AF3" w:rsidRPr="0018337B">
        <w:rPr>
          <w:rFonts w:ascii="Times New Roman" w:eastAsia="MS Mincho" w:hAnsi="Times New Roman"/>
          <w:lang w:val="lt-LT" w:eastAsia="lt-LT"/>
        </w:rPr>
        <w:t>testą</w:t>
      </w:r>
    </w:p>
    <w:p w14:paraId="4E38056A" w14:textId="77777777" w:rsidR="004B0AF3" w:rsidRPr="0018337B" w:rsidRDefault="004B0AF3" w:rsidP="000645E8">
      <w:pPr>
        <w:shd w:val="clear" w:color="auto" w:fill="FFFFFF"/>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Pagalbinės medžiagos yra</w:t>
      </w:r>
    </w:p>
    <w:p w14:paraId="56349E94" w14:textId="77777777" w:rsidR="00AB19B9" w:rsidRPr="0018337B" w:rsidRDefault="004B0AF3" w:rsidP="000645E8">
      <w:pPr>
        <w:shd w:val="clear" w:color="auto" w:fill="FFFFFF"/>
        <w:spacing w:after="0" w:line="240" w:lineRule="auto"/>
        <w:rPr>
          <w:lang w:val="lt-LT"/>
        </w:rPr>
      </w:pPr>
      <w:r w:rsidRPr="00AD6490">
        <w:rPr>
          <w:rFonts w:ascii="Times New Roman" w:hAnsi="Times New Roman"/>
          <w:b/>
          <w:lang w:val="lt-LT"/>
        </w:rPr>
        <w:t>Milteliai:</w:t>
      </w:r>
      <w:r w:rsidRPr="0018337B">
        <w:rPr>
          <w:rFonts w:ascii="Times New Roman" w:eastAsia="MS Mincho" w:hAnsi="Times New Roman"/>
          <w:lang w:val="lt-LT" w:eastAsia="lt-LT"/>
        </w:rPr>
        <w:t xml:space="preserve"> maltozė, 20% Žmogaus albumino tirpalas, pagrindinė </w:t>
      </w:r>
      <w:r w:rsidRPr="0018337B">
        <w:rPr>
          <w:rFonts w:ascii="Times New Roman" w:eastAsia="MS Mincho" w:hAnsi="Times New Roman"/>
          <w:i/>
          <w:lang w:val="lt-LT" w:eastAsia="lt-LT"/>
        </w:rPr>
        <w:t>Eagle</w:t>
      </w:r>
      <w:r w:rsidRPr="0018337B">
        <w:rPr>
          <w:rFonts w:ascii="Times New Roman" w:eastAsia="MS Mincho" w:hAnsi="Times New Roman"/>
          <w:lang w:val="lt-LT" w:eastAsia="lt-LT"/>
        </w:rPr>
        <w:t xml:space="preserve"> terpė (mineralinių druskų, </w:t>
      </w:r>
      <w:r w:rsidR="00AB19B9" w:rsidRPr="0018337B">
        <w:rPr>
          <w:rFonts w:ascii="Times New Roman" w:eastAsia="MS Mincho" w:hAnsi="Times New Roman"/>
          <w:lang w:val="lt-LT" w:eastAsia="lt-LT"/>
        </w:rPr>
        <w:t xml:space="preserve">įskaitant kalį, </w:t>
      </w:r>
      <w:r w:rsidRPr="0018337B">
        <w:rPr>
          <w:rFonts w:ascii="Times New Roman" w:eastAsia="MS Mincho" w:hAnsi="Times New Roman"/>
          <w:lang w:val="lt-LT" w:eastAsia="lt-LT"/>
        </w:rPr>
        <w:t>vitaminų, dekstrozės ir amino rūgščių, įskaitant L-fenilalaniną, mišinys), injekcinis vanduo</w:t>
      </w:r>
      <w:r w:rsidR="00AB19B9" w:rsidRPr="0018337B">
        <w:rPr>
          <w:rFonts w:ascii="Times New Roman" w:eastAsia="MS Mincho" w:hAnsi="Times New Roman"/>
          <w:lang w:val="lt-LT" w:eastAsia="lt-LT"/>
        </w:rPr>
        <w:t>, vandenilio chlorido rūgštis, natrio hidroksidas.</w:t>
      </w:r>
    </w:p>
    <w:p w14:paraId="171C5F9C" w14:textId="77777777" w:rsidR="004B0AF3" w:rsidRPr="0018337B" w:rsidRDefault="004B0AF3" w:rsidP="000645E8">
      <w:pPr>
        <w:shd w:val="clear" w:color="auto" w:fill="FFFFFF"/>
        <w:spacing w:after="0" w:line="240" w:lineRule="auto"/>
        <w:jc w:val="both"/>
        <w:rPr>
          <w:rFonts w:ascii="Times New Roman" w:eastAsia="MS Mincho" w:hAnsi="Times New Roman"/>
          <w:lang w:val="lt-LT" w:eastAsia="lt-LT"/>
        </w:rPr>
      </w:pPr>
      <w:r w:rsidRPr="00AD6490">
        <w:rPr>
          <w:rFonts w:ascii="Times New Roman" w:hAnsi="Times New Roman"/>
          <w:b/>
          <w:lang w:val="lt-LT"/>
        </w:rPr>
        <w:t>Tirpiklis:</w:t>
      </w:r>
      <w:r w:rsidRPr="0018337B">
        <w:rPr>
          <w:rFonts w:ascii="Times New Roman" w:eastAsia="MS Mincho" w:hAnsi="Times New Roman"/>
          <w:lang w:val="lt-LT" w:eastAsia="lt-LT"/>
        </w:rPr>
        <w:t xml:space="preserve"> natrio chloridas, injekcinis vanduo.</w:t>
      </w:r>
    </w:p>
    <w:p w14:paraId="368C94FA" w14:textId="77777777" w:rsidR="004B0AF3" w:rsidRPr="0018337B" w:rsidRDefault="004B0AF3" w:rsidP="004B0AF3">
      <w:pPr>
        <w:spacing w:after="0" w:line="240" w:lineRule="auto"/>
        <w:rPr>
          <w:rFonts w:ascii="Times New Roman" w:eastAsia="MS Mincho" w:hAnsi="Times New Roman"/>
          <w:lang w:val="lt-LT" w:eastAsia="lt-LT"/>
        </w:rPr>
      </w:pPr>
    </w:p>
    <w:p w14:paraId="4A3C023A"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b/>
          <w:lang w:val="lt-LT" w:eastAsia="lt-LT"/>
        </w:rPr>
        <w:t>VERORAB išvaizda ir kiekis pakuotėje</w:t>
      </w:r>
    </w:p>
    <w:p w14:paraId="7B2E48E1" w14:textId="4C91C881"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milteliai yra vienalyčiai, baltos spalvos; tirpiklis yra skaidrus ir bespalvis.</w:t>
      </w:r>
    </w:p>
    <w:p w14:paraId="39AEC976"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Milteliai tiekiami stikliniame flakone, kuriame yra viena vakcinos dozė. Tirpiklis (0,5 ml 0,4 % natrio chlorido tirpalo) tiekiamas ampulėmis arba užpildytais švirkštais. </w:t>
      </w:r>
    </w:p>
    <w:p w14:paraId="01739919" w14:textId="77777777" w:rsidR="004B0AF3" w:rsidRPr="0018337B"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Kartono dėžutėje yra 1 flakonas vakcinos miltelių ir 1 užpildytas švirkštas tirpiklio arba </w:t>
      </w:r>
      <w:r w:rsidR="0069429F" w:rsidRPr="0018337B">
        <w:rPr>
          <w:rFonts w:ascii="Times New Roman" w:eastAsia="MS Mincho" w:hAnsi="Times New Roman"/>
          <w:lang w:val="lt-LT" w:eastAsia="lt-LT"/>
        </w:rPr>
        <w:t xml:space="preserve">10 flakonų vakcinos miltelių ir 10 užpildytų švirkštų tirpiklio, arba </w:t>
      </w:r>
      <w:r w:rsidRPr="0018337B">
        <w:rPr>
          <w:rFonts w:ascii="Times New Roman" w:eastAsia="MS Mincho" w:hAnsi="Times New Roman"/>
          <w:lang w:val="lt-LT" w:eastAsia="lt-LT"/>
        </w:rPr>
        <w:t>5 flakonai vakcinos miltelių ir 5 ampulės tirpiklio.</w:t>
      </w:r>
    </w:p>
    <w:p w14:paraId="4AC516C5" w14:textId="77777777" w:rsidR="004B0AF3" w:rsidRPr="0018337B" w:rsidRDefault="004B0AF3" w:rsidP="004B0AF3">
      <w:pPr>
        <w:spacing w:after="0" w:line="240" w:lineRule="auto"/>
        <w:rPr>
          <w:rFonts w:ascii="Times New Roman" w:eastAsia="Times New Roman" w:hAnsi="Times New Roman"/>
          <w:lang w:val="lt-LT"/>
        </w:rPr>
      </w:pPr>
    </w:p>
    <w:p w14:paraId="0607505F" w14:textId="77777777" w:rsidR="004B0AF3" w:rsidRPr="0018337B" w:rsidRDefault="004B0AF3" w:rsidP="004B0AF3">
      <w:pPr>
        <w:spacing w:after="0" w:line="240" w:lineRule="auto"/>
        <w:rPr>
          <w:rFonts w:ascii="Times New Roman" w:eastAsia="Times New Roman" w:hAnsi="Times New Roman"/>
          <w:lang w:val="lt-LT"/>
        </w:rPr>
      </w:pPr>
      <w:r w:rsidRPr="0018337B">
        <w:rPr>
          <w:rFonts w:ascii="Times New Roman" w:eastAsia="Times New Roman" w:hAnsi="Times New Roman"/>
          <w:lang w:val="lt-LT"/>
        </w:rPr>
        <w:t>Gali būti tiekiamos ne visų dydžių pakuotės.</w:t>
      </w:r>
    </w:p>
    <w:p w14:paraId="61A3126B" w14:textId="77777777" w:rsidR="004B0AF3" w:rsidRPr="0018337B" w:rsidRDefault="004B0AF3" w:rsidP="004B0AF3">
      <w:pPr>
        <w:spacing w:after="0" w:line="240" w:lineRule="auto"/>
        <w:rPr>
          <w:rFonts w:ascii="Times New Roman" w:eastAsia="Times New Roman" w:hAnsi="Times New Roman"/>
          <w:lang w:val="lt-LT"/>
        </w:rPr>
      </w:pPr>
    </w:p>
    <w:p w14:paraId="1B35F56D" w14:textId="5A6BA146" w:rsidR="004B0AF3" w:rsidRDefault="004B0AF3" w:rsidP="004B0AF3">
      <w:pPr>
        <w:spacing w:after="0" w:line="240" w:lineRule="auto"/>
        <w:rPr>
          <w:rFonts w:ascii="Times New Roman" w:eastAsia="MS Mincho" w:hAnsi="Times New Roman"/>
          <w:lang w:val="lt-LT" w:eastAsia="lt-LT"/>
        </w:rPr>
      </w:pPr>
      <w:r w:rsidRPr="0018337B">
        <w:rPr>
          <w:rFonts w:ascii="Times New Roman" w:eastAsia="MS Mincho" w:hAnsi="Times New Roman"/>
          <w:b/>
          <w:lang w:val="lt-LT" w:eastAsia="lt-LT"/>
        </w:rPr>
        <w:t>Registruotojas</w:t>
      </w:r>
    </w:p>
    <w:p w14:paraId="1C328401" w14:textId="77777777" w:rsidR="00043AA1" w:rsidRPr="00B94752" w:rsidRDefault="00043AA1" w:rsidP="00043AA1">
      <w:pPr>
        <w:spacing w:after="0" w:line="240" w:lineRule="auto"/>
        <w:rPr>
          <w:rFonts w:ascii="Times New Roman" w:eastAsia="MS Mincho" w:hAnsi="Times New Roman"/>
          <w:lang w:val="ru-RU"/>
        </w:rPr>
      </w:pPr>
      <w:r w:rsidRPr="00B94752">
        <w:rPr>
          <w:rFonts w:ascii="Times New Roman" w:eastAsia="MS Mincho" w:hAnsi="Times New Roman"/>
          <w:lang w:val="ru-RU"/>
        </w:rPr>
        <w:t>Sanofi Winthrop Industrie</w:t>
      </w:r>
    </w:p>
    <w:p w14:paraId="58FED482" w14:textId="77777777" w:rsidR="00043AA1" w:rsidRPr="00B94752" w:rsidRDefault="00043AA1" w:rsidP="00043AA1">
      <w:pPr>
        <w:spacing w:after="0" w:line="240" w:lineRule="auto"/>
        <w:rPr>
          <w:rFonts w:ascii="Times New Roman" w:eastAsia="MS Mincho" w:hAnsi="Times New Roman"/>
          <w:lang w:val="ru-RU"/>
        </w:rPr>
      </w:pPr>
      <w:r w:rsidRPr="00B94752">
        <w:rPr>
          <w:rFonts w:ascii="Times New Roman" w:eastAsia="MS Mincho" w:hAnsi="Times New Roman"/>
          <w:lang w:val="ru-RU"/>
        </w:rPr>
        <w:t>8</w:t>
      </w:r>
      <w:r w:rsidRPr="00B94752">
        <w:rPr>
          <w:rFonts w:ascii="Times New Roman" w:eastAsia="MS Mincho" w:hAnsi="Times New Roman"/>
        </w:rPr>
        <w:t>2</w:t>
      </w:r>
      <w:r w:rsidRPr="00B94752">
        <w:rPr>
          <w:rFonts w:ascii="Times New Roman" w:eastAsia="MS Mincho" w:hAnsi="Times New Roman"/>
          <w:lang w:val="ru-RU"/>
        </w:rPr>
        <w:t xml:space="preserve"> </w:t>
      </w:r>
      <w:r>
        <w:rPr>
          <w:rFonts w:ascii="Times New Roman" w:eastAsia="MS Mincho" w:hAnsi="Times New Roman"/>
        </w:rPr>
        <w:t>a</w:t>
      </w:r>
      <w:r w:rsidRPr="00B94752">
        <w:rPr>
          <w:rFonts w:ascii="Times New Roman" w:eastAsia="MS Mincho" w:hAnsi="Times New Roman"/>
          <w:lang w:val="ru-RU"/>
        </w:rPr>
        <w:t>venue Raspail</w:t>
      </w:r>
    </w:p>
    <w:p w14:paraId="432B5744" w14:textId="77777777" w:rsidR="00043AA1" w:rsidRPr="00B94752" w:rsidRDefault="00043AA1" w:rsidP="00043AA1">
      <w:pPr>
        <w:spacing w:after="0" w:line="240" w:lineRule="auto"/>
        <w:rPr>
          <w:rFonts w:ascii="Times New Roman" w:eastAsia="MS Mincho" w:hAnsi="Times New Roman"/>
        </w:rPr>
      </w:pPr>
      <w:r w:rsidRPr="00B94752">
        <w:rPr>
          <w:rFonts w:ascii="Times New Roman" w:eastAsia="MS Mincho" w:hAnsi="Times New Roman"/>
          <w:lang w:val="ru-RU"/>
        </w:rPr>
        <w:t>94250 Gentilly</w:t>
      </w:r>
    </w:p>
    <w:p w14:paraId="2FC14D5E" w14:textId="25F761CD" w:rsidR="00043AA1" w:rsidRPr="0018337B" w:rsidRDefault="00043AA1" w:rsidP="004B0AF3">
      <w:pPr>
        <w:spacing w:after="0" w:line="240" w:lineRule="auto"/>
        <w:rPr>
          <w:rFonts w:ascii="Times New Roman" w:eastAsia="MS Mincho" w:hAnsi="Times New Roman"/>
          <w:lang w:val="lt-LT"/>
        </w:rPr>
      </w:pPr>
      <w:r w:rsidRPr="00B94752">
        <w:rPr>
          <w:rFonts w:ascii="Times New Roman" w:eastAsia="MS Mincho" w:hAnsi="Times New Roman"/>
        </w:rPr>
        <w:t>Pranc</w:t>
      </w:r>
      <w:r w:rsidRPr="00B94752">
        <w:rPr>
          <w:rFonts w:ascii="Times New Roman" w:eastAsia="MS Mincho" w:hAnsi="Times New Roman"/>
          <w:lang w:val="lt-LT"/>
        </w:rPr>
        <w:t>ūzija</w:t>
      </w:r>
    </w:p>
    <w:p w14:paraId="00150C07" w14:textId="77777777" w:rsidR="004B0AF3" w:rsidRPr="0018337B" w:rsidRDefault="004B0AF3" w:rsidP="004B0AF3">
      <w:pPr>
        <w:spacing w:after="0" w:line="240" w:lineRule="auto"/>
        <w:rPr>
          <w:rFonts w:ascii="Times New Roman" w:eastAsia="MS Mincho" w:hAnsi="Times New Roman"/>
          <w:lang w:val="lt-LT" w:eastAsia="lt-LT"/>
        </w:rPr>
      </w:pPr>
    </w:p>
    <w:p w14:paraId="427B0936" w14:textId="77777777" w:rsidR="004B0AF3" w:rsidRPr="0018337B" w:rsidRDefault="004B0AF3" w:rsidP="004B0AF3">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Gamintojas</w:t>
      </w:r>
    </w:p>
    <w:p w14:paraId="682359E0" w14:textId="5820A4DB" w:rsidR="00504627" w:rsidRPr="00504627" w:rsidRDefault="00504627" w:rsidP="00504627">
      <w:pPr>
        <w:tabs>
          <w:tab w:val="left" w:pos="3261"/>
        </w:tabs>
        <w:spacing w:after="0" w:line="240" w:lineRule="auto"/>
        <w:rPr>
          <w:rFonts w:ascii="Times New Roman" w:hAnsi="Times New Roman"/>
          <w:highlight w:val="lightGray"/>
          <w:lang w:val="fr-FR"/>
        </w:rPr>
      </w:pPr>
      <w:r w:rsidRPr="00504627">
        <w:rPr>
          <w:rFonts w:ascii="Times New Roman" w:hAnsi="Times New Roman"/>
          <w:highlight w:val="lightGray"/>
          <w:lang w:val="fr-FR"/>
        </w:rPr>
        <w:t xml:space="preserve">Sanofi Winthrop Industrie </w:t>
      </w:r>
    </w:p>
    <w:p w14:paraId="2F3BDA5E" w14:textId="77777777" w:rsidR="00504627" w:rsidRPr="00504627" w:rsidRDefault="00504627" w:rsidP="00504627">
      <w:pPr>
        <w:tabs>
          <w:tab w:val="left" w:pos="3261"/>
        </w:tabs>
        <w:spacing w:after="0" w:line="240" w:lineRule="auto"/>
        <w:rPr>
          <w:rFonts w:ascii="Times New Roman" w:hAnsi="Times New Roman"/>
          <w:highlight w:val="lightGray"/>
          <w:lang w:val="fr-FR"/>
        </w:rPr>
      </w:pPr>
      <w:r w:rsidRPr="00504627">
        <w:rPr>
          <w:rFonts w:ascii="Times New Roman" w:hAnsi="Times New Roman"/>
          <w:highlight w:val="lightGray"/>
          <w:lang w:val="fr-FR"/>
        </w:rPr>
        <w:t xml:space="preserve">1541 avenue Marcel Mérieux </w:t>
      </w:r>
    </w:p>
    <w:p w14:paraId="26350285" w14:textId="77777777" w:rsidR="00504627" w:rsidRPr="00504627" w:rsidRDefault="00504627" w:rsidP="00504627">
      <w:pPr>
        <w:tabs>
          <w:tab w:val="left" w:pos="3261"/>
        </w:tabs>
        <w:spacing w:after="0" w:line="240" w:lineRule="auto"/>
        <w:rPr>
          <w:rFonts w:ascii="Times New Roman" w:hAnsi="Times New Roman"/>
          <w:highlight w:val="lightGray"/>
        </w:rPr>
      </w:pPr>
      <w:r w:rsidRPr="00504627">
        <w:rPr>
          <w:rFonts w:ascii="Times New Roman" w:hAnsi="Times New Roman"/>
          <w:highlight w:val="lightGray"/>
        </w:rPr>
        <w:t>69280 Marcy l’Etoile</w:t>
      </w:r>
    </w:p>
    <w:p w14:paraId="5BF5214E" w14:textId="09990A80" w:rsidR="00504627" w:rsidRPr="00AD6490" w:rsidRDefault="00504627" w:rsidP="00504627">
      <w:pPr>
        <w:tabs>
          <w:tab w:val="left" w:pos="3261"/>
        </w:tabs>
        <w:spacing w:after="0" w:line="240" w:lineRule="auto"/>
        <w:rPr>
          <w:rFonts w:ascii="Times New Roman" w:hAnsi="Times New Roman"/>
          <w:highlight w:val="lightGray"/>
          <w:lang w:val="lt-LT"/>
        </w:rPr>
      </w:pPr>
      <w:r>
        <w:rPr>
          <w:rFonts w:ascii="Times New Roman" w:hAnsi="Times New Roman"/>
          <w:highlight w:val="lightGray"/>
        </w:rPr>
        <w:t>Prancūzija</w:t>
      </w:r>
    </w:p>
    <w:p w14:paraId="79535B01" w14:textId="77777777" w:rsidR="001F5BB2" w:rsidRPr="00064B50" w:rsidRDefault="001F5BB2" w:rsidP="0088757E">
      <w:pPr>
        <w:tabs>
          <w:tab w:val="left" w:pos="3261"/>
        </w:tabs>
        <w:spacing w:after="0" w:line="240" w:lineRule="auto"/>
        <w:rPr>
          <w:rFonts w:ascii="Times New Roman" w:eastAsia="MS Mincho" w:hAnsi="Times New Roman"/>
          <w:highlight w:val="lightGray"/>
          <w:lang w:val="lt-LT" w:eastAsia="lt-LT"/>
        </w:rPr>
      </w:pPr>
    </w:p>
    <w:p w14:paraId="3599B7C5" w14:textId="26A3E9F6" w:rsidR="0088757E" w:rsidRPr="00AD6490" w:rsidRDefault="001F5BB2" w:rsidP="00AD6490">
      <w:pPr>
        <w:tabs>
          <w:tab w:val="left" w:pos="3261"/>
        </w:tabs>
        <w:spacing w:after="0" w:line="240" w:lineRule="auto"/>
        <w:rPr>
          <w:rFonts w:ascii="Times New Roman" w:hAnsi="Times New Roman"/>
          <w:highlight w:val="lightGray"/>
          <w:lang w:val="lt-LT"/>
        </w:rPr>
      </w:pPr>
      <w:r w:rsidRPr="00AD6490">
        <w:rPr>
          <w:rFonts w:ascii="Times New Roman" w:hAnsi="Times New Roman"/>
          <w:highlight w:val="lightGray"/>
          <w:lang w:val="lt-LT"/>
        </w:rPr>
        <w:t>arba</w:t>
      </w:r>
    </w:p>
    <w:p w14:paraId="12D358E8" w14:textId="77777777" w:rsidR="001F5BB2" w:rsidRPr="00064B50" w:rsidRDefault="001F5BB2" w:rsidP="0088757E">
      <w:pPr>
        <w:tabs>
          <w:tab w:val="left" w:pos="3261"/>
        </w:tabs>
        <w:spacing w:after="0" w:line="240" w:lineRule="auto"/>
        <w:rPr>
          <w:rFonts w:ascii="Times New Roman" w:eastAsia="MS Mincho" w:hAnsi="Times New Roman"/>
          <w:highlight w:val="lightGray"/>
          <w:lang w:val="lt-LT" w:eastAsia="lt-LT"/>
        </w:rPr>
      </w:pPr>
    </w:p>
    <w:p w14:paraId="2BB7D484" w14:textId="77777777" w:rsidR="00504627" w:rsidRPr="00504627" w:rsidRDefault="00504627" w:rsidP="00504627">
      <w:pPr>
        <w:tabs>
          <w:tab w:val="left" w:pos="3261"/>
        </w:tabs>
        <w:spacing w:after="0" w:line="240" w:lineRule="auto"/>
        <w:rPr>
          <w:rFonts w:ascii="Times New Roman" w:eastAsia="MS Mincho" w:hAnsi="Times New Roman"/>
          <w:highlight w:val="lightGray"/>
          <w:lang w:val="fr-FR" w:eastAsia="lt-LT"/>
        </w:rPr>
      </w:pPr>
      <w:r w:rsidRPr="00504627">
        <w:rPr>
          <w:rFonts w:ascii="Times New Roman" w:eastAsia="MS Mincho" w:hAnsi="Times New Roman"/>
          <w:highlight w:val="lightGray"/>
          <w:lang w:val="fr-FR" w:eastAsia="lt-LT"/>
        </w:rPr>
        <w:t>Sanofi Winthrop Industrie</w:t>
      </w:r>
    </w:p>
    <w:p w14:paraId="2B783ADE" w14:textId="77777777" w:rsidR="00504627" w:rsidRDefault="00504627" w:rsidP="00504627">
      <w:pPr>
        <w:tabs>
          <w:tab w:val="left" w:pos="3261"/>
        </w:tabs>
        <w:spacing w:after="0" w:line="240" w:lineRule="auto"/>
        <w:rPr>
          <w:rFonts w:ascii="Times New Roman" w:eastAsia="MS Mincho" w:hAnsi="Times New Roman"/>
          <w:iCs/>
          <w:highlight w:val="lightGray"/>
          <w:lang w:val="fr-FR" w:eastAsia="lt-LT"/>
        </w:rPr>
      </w:pPr>
      <w:r w:rsidRPr="00504627">
        <w:rPr>
          <w:rFonts w:ascii="Times New Roman" w:eastAsia="MS Mincho" w:hAnsi="Times New Roman"/>
          <w:highlight w:val="lightGray"/>
          <w:lang w:val="fr-FR" w:eastAsia="lt-LT"/>
        </w:rPr>
        <w:t xml:space="preserve">Voie de l’Institut - </w:t>
      </w:r>
      <w:r w:rsidRPr="00504627">
        <w:rPr>
          <w:rFonts w:ascii="Times New Roman" w:eastAsia="MS Mincho" w:hAnsi="Times New Roman"/>
          <w:iCs/>
          <w:highlight w:val="lightGray"/>
          <w:lang w:val="fr-FR" w:eastAsia="lt-LT"/>
        </w:rPr>
        <w:t xml:space="preserve">Parc Industriel </w:t>
      </w:r>
    </w:p>
    <w:p w14:paraId="46608B6B" w14:textId="702A8D36" w:rsidR="00504627" w:rsidRPr="00504627" w:rsidRDefault="00504627" w:rsidP="00504627">
      <w:pPr>
        <w:tabs>
          <w:tab w:val="left" w:pos="3261"/>
        </w:tabs>
        <w:spacing w:after="0" w:line="240" w:lineRule="auto"/>
        <w:rPr>
          <w:rFonts w:ascii="Times New Roman" w:eastAsia="MS Mincho" w:hAnsi="Times New Roman"/>
          <w:iCs/>
          <w:highlight w:val="lightGray"/>
          <w:lang w:val="fr-FR" w:eastAsia="lt-LT"/>
        </w:rPr>
      </w:pPr>
      <w:r w:rsidRPr="00504627">
        <w:rPr>
          <w:rFonts w:ascii="Times New Roman" w:eastAsia="MS Mincho" w:hAnsi="Times New Roman"/>
          <w:iCs/>
          <w:highlight w:val="lightGray"/>
          <w:lang w:val="fr-FR" w:eastAsia="lt-LT"/>
        </w:rPr>
        <w:lastRenderedPageBreak/>
        <w:t>d’Incarville</w:t>
      </w:r>
    </w:p>
    <w:p w14:paraId="00D15BF2" w14:textId="77777777" w:rsidR="00504627" w:rsidRPr="00504627" w:rsidRDefault="00504627" w:rsidP="00504627">
      <w:pPr>
        <w:tabs>
          <w:tab w:val="left" w:pos="3261"/>
        </w:tabs>
        <w:spacing w:after="0" w:line="240" w:lineRule="auto"/>
        <w:rPr>
          <w:rFonts w:ascii="Times New Roman" w:eastAsia="MS Mincho" w:hAnsi="Times New Roman"/>
          <w:highlight w:val="lightGray"/>
          <w:lang w:val="fr-FR" w:eastAsia="lt-LT"/>
        </w:rPr>
      </w:pPr>
      <w:r w:rsidRPr="00504627">
        <w:rPr>
          <w:rFonts w:ascii="Times New Roman" w:eastAsia="MS Mincho" w:hAnsi="Times New Roman"/>
          <w:highlight w:val="lightGray"/>
          <w:lang w:val="fr-FR" w:eastAsia="lt-LT"/>
        </w:rPr>
        <w:t xml:space="preserve">B.P 101 </w:t>
      </w:r>
    </w:p>
    <w:p w14:paraId="7AC0FEBE" w14:textId="77777777" w:rsidR="00504627" w:rsidRPr="00504627" w:rsidRDefault="00504627" w:rsidP="00504627">
      <w:pPr>
        <w:tabs>
          <w:tab w:val="left" w:pos="3261"/>
        </w:tabs>
        <w:spacing w:after="0" w:line="240" w:lineRule="auto"/>
        <w:rPr>
          <w:rFonts w:ascii="Times New Roman" w:eastAsia="MS Mincho" w:hAnsi="Times New Roman"/>
          <w:iCs/>
          <w:highlight w:val="lightGray"/>
          <w:lang w:val="fr-FR" w:eastAsia="lt-LT"/>
        </w:rPr>
      </w:pPr>
      <w:r w:rsidRPr="00504627">
        <w:rPr>
          <w:rFonts w:ascii="Times New Roman" w:eastAsia="MS Mincho" w:hAnsi="Times New Roman"/>
          <w:iCs/>
          <w:highlight w:val="lightGray"/>
          <w:lang w:val="fr-FR" w:eastAsia="lt-LT"/>
        </w:rPr>
        <w:t>27100 Val de Reuil</w:t>
      </w:r>
    </w:p>
    <w:p w14:paraId="055FAEEF" w14:textId="2CF4EB71" w:rsidR="0088757E" w:rsidRDefault="00504627" w:rsidP="00504627">
      <w:pPr>
        <w:tabs>
          <w:tab w:val="left" w:pos="3261"/>
        </w:tabs>
        <w:spacing w:after="0" w:line="240" w:lineRule="auto"/>
        <w:rPr>
          <w:rFonts w:ascii="Times New Roman" w:eastAsia="MS Mincho" w:hAnsi="Times New Roman"/>
          <w:iCs/>
          <w:highlight w:val="lightGray"/>
          <w:lang w:val="fr-FR" w:eastAsia="lt-LT"/>
        </w:rPr>
      </w:pPr>
      <w:r>
        <w:rPr>
          <w:rFonts w:ascii="Times New Roman" w:eastAsia="MS Mincho" w:hAnsi="Times New Roman"/>
          <w:iCs/>
          <w:highlight w:val="lightGray"/>
          <w:lang w:val="fr-FR" w:eastAsia="lt-LT"/>
        </w:rPr>
        <w:t>Prancūzija</w:t>
      </w:r>
    </w:p>
    <w:p w14:paraId="7B2DDE1A" w14:textId="77777777" w:rsidR="00504627" w:rsidRPr="00064B50" w:rsidRDefault="00504627" w:rsidP="00504627">
      <w:pPr>
        <w:tabs>
          <w:tab w:val="left" w:pos="3261"/>
        </w:tabs>
        <w:spacing w:after="0" w:line="240" w:lineRule="auto"/>
        <w:rPr>
          <w:rFonts w:ascii="Times New Roman" w:eastAsia="MS Mincho" w:hAnsi="Times New Roman"/>
          <w:highlight w:val="lightGray"/>
          <w:lang w:val="lt-LT" w:eastAsia="lt-LT"/>
        </w:rPr>
      </w:pPr>
    </w:p>
    <w:p w14:paraId="50985043" w14:textId="77777777" w:rsidR="004B0AF3" w:rsidRPr="0018337B" w:rsidRDefault="004B0AF3" w:rsidP="004B0AF3">
      <w:pPr>
        <w:spacing w:after="0" w:line="240" w:lineRule="auto"/>
        <w:rPr>
          <w:rFonts w:ascii="Times New Roman" w:eastAsia="MS Mincho" w:hAnsi="Times New Roman"/>
          <w:lang w:val="lt-LT" w:eastAsia="lt-LT"/>
        </w:rPr>
      </w:pPr>
      <w:r w:rsidRPr="00064B50">
        <w:rPr>
          <w:rFonts w:ascii="Times New Roman" w:eastAsia="MS Mincho" w:hAnsi="Times New Roman"/>
          <w:highlight w:val="lightGray"/>
          <w:lang w:val="lt-LT" w:eastAsia="lt-LT"/>
        </w:rPr>
        <w:t>arba</w:t>
      </w:r>
    </w:p>
    <w:p w14:paraId="24E15DFF" w14:textId="77777777" w:rsidR="001F5BB2" w:rsidRDefault="001F5BB2" w:rsidP="001F5BB2">
      <w:pPr>
        <w:spacing w:after="0" w:line="240" w:lineRule="auto"/>
        <w:rPr>
          <w:rFonts w:ascii="Times New Roman" w:eastAsia="MS Mincho" w:hAnsi="Times New Roman"/>
          <w:lang w:val="lt-LT" w:eastAsia="lt-LT"/>
        </w:rPr>
      </w:pPr>
    </w:p>
    <w:p w14:paraId="599B3219" w14:textId="77777777" w:rsidR="001F5BB2" w:rsidRDefault="001F5BB2" w:rsidP="001F5BB2">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 xml:space="preserve">SANOFI-AVENTIS Zrt. </w:t>
      </w:r>
    </w:p>
    <w:p w14:paraId="4FDD265B" w14:textId="1DF6F67E" w:rsidR="001F5BB2" w:rsidRPr="001F5BB2" w:rsidRDefault="001F5BB2" w:rsidP="001F5BB2">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Bdg. DC5</w:t>
      </w:r>
      <w:r>
        <w:rPr>
          <w:rFonts w:ascii="Times New Roman" w:eastAsia="MS Mincho" w:hAnsi="Times New Roman"/>
          <w:lang w:val="lt-LT" w:eastAsia="lt-LT"/>
        </w:rPr>
        <w:t xml:space="preserve"> - </w:t>
      </w:r>
      <w:r w:rsidRPr="001F5BB2">
        <w:rPr>
          <w:rFonts w:ascii="Times New Roman" w:eastAsia="MS Mincho" w:hAnsi="Times New Roman"/>
          <w:lang w:val="lt-LT" w:eastAsia="lt-LT"/>
        </w:rPr>
        <w:t>Campona Utca 1.</w:t>
      </w:r>
    </w:p>
    <w:p w14:paraId="721540EE" w14:textId="77777777" w:rsidR="001F5BB2" w:rsidRPr="001F5BB2" w:rsidRDefault="001F5BB2" w:rsidP="001F5BB2">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Budapest XXII</w:t>
      </w:r>
    </w:p>
    <w:p w14:paraId="3468DC6E" w14:textId="4BFB8840" w:rsidR="001F5BB2" w:rsidRPr="001F5BB2" w:rsidRDefault="001F5BB2" w:rsidP="001F5BB2">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1225 Budapest</w:t>
      </w:r>
    </w:p>
    <w:p w14:paraId="35DD2614" w14:textId="77777777" w:rsidR="001F5BB2" w:rsidRPr="001F5BB2" w:rsidRDefault="001F5BB2" w:rsidP="001F5BB2">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Vengrija</w:t>
      </w:r>
    </w:p>
    <w:p w14:paraId="3046F251" w14:textId="77777777" w:rsidR="004B0AF3" w:rsidRPr="0018337B" w:rsidRDefault="004B0AF3" w:rsidP="004B0AF3">
      <w:pPr>
        <w:spacing w:after="0" w:line="240" w:lineRule="auto"/>
        <w:rPr>
          <w:rFonts w:ascii="Times New Roman" w:eastAsia="MS Mincho" w:hAnsi="Times New Roman"/>
          <w:lang w:val="lt-LT" w:eastAsia="lt-LT"/>
        </w:rPr>
      </w:pPr>
    </w:p>
    <w:p w14:paraId="2CCAC8C5" w14:textId="2410DB74" w:rsidR="00E313AD" w:rsidRPr="00AD6490" w:rsidRDefault="00E313AD" w:rsidP="00E313AD">
      <w:pPr>
        <w:spacing w:after="0" w:line="240" w:lineRule="auto"/>
        <w:rPr>
          <w:rFonts w:ascii="Times New Roman" w:hAnsi="Times New Roman"/>
          <w:lang w:val="lt-LT"/>
        </w:rPr>
      </w:pPr>
      <w:r w:rsidRPr="00AD6490">
        <w:rPr>
          <w:rFonts w:ascii="Times New Roman" w:hAnsi="Times New Roman"/>
          <w:lang w:val="lt-LT"/>
        </w:rPr>
        <w:t>Jeigu apie šį vaistą norite sužinoti daugiau, kreipkitės į vietinį registruotojo atstovą</w:t>
      </w:r>
      <w:r w:rsidR="008A5415">
        <w:rPr>
          <w:rFonts w:ascii="Times New Roman" w:hAnsi="Times New Roman"/>
          <w:lang w:val="lt-LT"/>
        </w:rPr>
        <w:t>:</w:t>
      </w:r>
    </w:p>
    <w:p w14:paraId="7A850202" w14:textId="77777777" w:rsidR="00E313AD" w:rsidRPr="00AD6490" w:rsidRDefault="00E313AD" w:rsidP="00E313AD">
      <w:pPr>
        <w:spacing w:after="0" w:line="240" w:lineRule="auto"/>
        <w:rPr>
          <w:rFonts w:ascii="Times New Roman" w:hAnsi="Times New Roman"/>
          <w:lang w:val="lt-LT"/>
        </w:rPr>
      </w:pPr>
    </w:p>
    <w:p w14:paraId="5BAAFBC3" w14:textId="77777777" w:rsidR="00E313AD" w:rsidRPr="00AD6490" w:rsidRDefault="00E313AD" w:rsidP="00E313AD">
      <w:pPr>
        <w:spacing w:after="0" w:line="240" w:lineRule="auto"/>
        <w:rPr>
          <w:rFonts w:ascii="Times New Roman" w:hAnsi="Times New Roman"/>
          <w:lang w:val="lt-LT"/>
        </w:rPr>
      </w:pPr>
      <w:r w:rsidRPr="00AD6490">
        <w:rPr>
          <w:rFonts w:ascii="Times New Roman" w:hAnsi="Times New Roman"/>
          <w:lang w:val="lt-LT"/>
        </w:rPr>
        <w:t>UAB „Swixx Biopharma“</w:t>
      </w:r>
    </w:p>
    <w:p w14:paraId="49895D8D" w14:textId="77777777" w:rsidR="00E313AD" w:rsidRPr="00AD6490" w:rsidRDefault="00E313AD" w:rsidP="00E313AD">
      <w:pPr>
        <w:spacing w:after="0" w:line="240" w:lineRule="auto"/>
        <w:rPr>
          <w:rFonts w:ascii="Times New Roman" w:hAnsi="Times New Roman"/>
          <w:lang w:val="lt-LT"/>
        </w:rPr>
      </w:pPr>
      <w:r w:rsidRPr="00AD6490">
        <w:rPr>
          <w:rFonts w:ascii="Times New Roman" w:hAnsi="Times New Roman"/>
          <w:lang w:val="lt-LT"/>
        </w:rPr>
        <w:t>Bokšto g. 1-3</w:t>
      </w:r>
    </w:p>
    <w:p w14:paraId="35D6D1C6" w14:textId="77777777" w:rsidR="00E313AD" w:rsidRPr="00AD6490" w:rsidRDefault="00E313AD" w:rsidP="00E313AD">
      <w:pPr>
        <w:spacing w:after="0" w:line="240" w:lineRule="auto"/>
        <w:rPr>
          <w:rFonts w:ascii="Times New Roman" w:hAnsi="Times New Roman"/>
          <w:lang w:val="lt-LT"/>
        </w:rPr>
      </w:pPr>
      <w:r w:rsidRPr="00AD6490">
        <w:rPr>
          <w:rFonts w:ascii="Times New Roman" w:hAnsi="Times New Roman"/>
          <w:lang w:val="lt-LT"/>
        </w:rPr>
        <w:t>LT-01126 Vilnius</w:t>
      </w:r>
    </w:p>
    <w:p w14:paraId="0D3A73D2" w14:textId="77777777" w:rsidR="00E313AD" w:rsidRPr="00AD6490" w:rsidRDefault="00E313AD" w:rsidP="00E313AD">
      <w:pPr>
        <w:spacing w:after="0" w:line="240" w:lineRule="auto"/>
        <w:rPr>
          <w:rFonts w:ascii="Times New Roman" w:hAnsi="Times New Roman"/>
          <w:lang w:val="lt-LT"/>
        </w:rPr>
      </w:pPr>
      <w:r w:rsidRPr="00AD6490">
        <w:rPr>
          <w:rFonts w:ascii="Times New Roman" w:hAnsi="Times New Roman"/>
          <w:lang w:val="lt-LT"/>
        </w:rPr>
        <w:t>Lietuva</w:t>
      </w:r>
    </w:p>
    <w:p w14:paraId="1679FF6E" w14:textId="77777777" w:rsidR="00E313AD" w:rsidRPr="00AD6490" w:rsidRDefault="00E313AD" w:rsidP="00E313AD">
      <w:pPr>
        <w:spacing w:after="0" w:line="240" w:lineRule="auto"/>
        <w:rPr>
          <w:rFonts w:ascii="Times New Roman" w:hAnsi="Times New Roman"/>
          <w:lang w:val="lt-LT"/>
        </w:rPr>
      </w:pPr>
      <w:r w:rsidRPr="00AD6490">
        <w:rPr>
          <w:rFonts w:ascii="Times New Roman" w:hAnsi="Times New Roman"/>
          <w:lang w:val="lt-LT"/>
        </w:rPr>
        <w:t>Tel.: +370 5 236 9140</w:t>
      </w:r>
    </w:p>
    <w:p w14:paraId="6148E504" w14:textId="77777777" w:rsidR="004B0AF3" w:rsidRPr="0018337B" w:rsidRDefault="004B0AF3" w:rsidP="004B0AF3">
      <w:pPr>
        <w:spacing w:after="0" w:line="240" w:lineRule="auto"/>
        <w:rPr>
          <w:rFonts w:ascii="Times New Roman" w:eastAsia="MS Mincho" w:hAnsi="Times New Roman"/>
          <w:lang w:val="lt-LT" w:eastAsia="lt-LT"/>
        </w:rPr>
      </w:pPr>
    </w:p>
    <w:p w14:paraId="0A719A9D" w14:textId="1E5BBE7D" w:rsidR="00043AA1" w:rsidRPr="00043AA1" w:rsidRDefault="004B0AF3" w:rsidP="00043AA1">
      <w:pPr>
        <w:spacing w:after="0" w:line="240" w:lineRule="auto"/>
        <w:rPr>
          <w:rFonts w:ascii="Times New Roman" w:eastAsia="MS Mincho" w:hAnsi="Times New Roman"/>
          <w:b/>
          <w:bCs/>
          <w:lang w:val="lt-LT" w:eastAsia="lt-LT"/>
        </w:rPr>
      </w:pPr>
      <w:r w:rsidRPr="0018337B">
        <w:rPr>
          <w:rFonts w:ascii="Times New Roman" w:eastAsia="MS Mincho" w:hAnsi="Times New Roman"/>
          <w:b/>
          <w:lang w:val="lt-LT" w:eastAsia="lt-LT"/>
        </w:rPr>
        <w:t>Šis pakuotės lapelis paskutinį kartą peržiūrėtas</w:t>
      </w:r>
      <w:r w:rsidR="00F76F09" w:rsidRPr="0018337B">
        <w:rPr>
          <w:rFonts w:ascii="Times New Roman" w:eastAsia="MS Mincho" w:hAnsi="Times New Roman"/>
          <w:b/>
          <w:lang w:val="lt-LT" w:eastAsia="lt-LT"/>
        </w:rPr>
        <w:t xml:space="preserve"> </w:t>
      </w:r>
      <w:r w:rsidR="00043AA1" w:rsidRPr="00043AA1">
        <w:rPr>
          <w:rFonts w:ascii="Times New Roman" w:eastAsia="MS Mincho" w:hAnsi="Times New Roman"/>
          <w:b/>
          <w:lang w:val="lt-LT" w:eastAsia="lt-LT"/>
        </w:rPr>
        <w:t xml:space="preserve">2025-01-01. </w:t>
      </w:r>
    </w:p>
    <w:p w14:paraId="4486C449" w14:textId="43452385" w:rsidR="004B0AF3" w:rsidRPr="0018337B" w:rsidRDefault="004B0AF3" w:rsidP="004B0AF3">
      <w:pPr>
        <w:spacing w:after="0" w:line="240" w:lineRule="auto"/>
        <w:rPr>
          <w:rFonts w:ascii="Times New Roman" w:eastAsia="MS Mincho" w:hAnsi="Times New Roman"/>
          <w:b/>
          <w:lang w:val="lt-LT" w:eastAsia="lt-LT"/>
        </w:rPr>
      </w:pPr>
    </w:p>
    <w:p w14:paraId="01250BB3" w14:textId="77777777" w:rsidR="004B0AF3" w:rsidRPr="0018337B" w:rsidRDefault="004B0AF3" w:rsidP="004B0AF3">
      <w:pPr>
        <w:spacing w:after="0" w:line="240" w:lineRule="auto"/>
        <w:rPr>
          <w:rFonts w:ascii="Times New Roman" w:eastAsia="MS Mincho" w:hAnsi="Times New Roman"/>
          <w:b/>
          <w:lang w:val="lt-LT" w:eastAsia="lt-LT"/>
        </w:rPr>
      </w:pPr>
    </w:p>
    <w:p w14:paraId="053E8A14" w14:textId="77777777" w:rsidR="004B0AF3" w:rsidRPr="0018337B" w:rsidRDefault="004B0AF3" w:rsidP="000645E8">
      <w:pPr>
        <w:shd w:val="clear" w:color="auto" w:fill="FFFFFF"/>
        <w:spacing w:after="120" w:line="240" w:lineRule="auto"/>
        <w:rPr>
          <w:rFonts w:ascii="Times New Roman" w:eastAsia="MS Mincho" w:hAnsi="Times New Roman"/>
          <w:b/>
          <w:lang w:val="lt-LT" w:eastAsia="lt-LT"/>
        </w:rPr>
      </w:pPr>
      <w:r w:rsidRPr="0018337B">
        <w:rPr>
          <w:rFonts w:ascii="Times New Roman" w:eastAsia="MS Mincho" w:hAnsi="Times New Roman"/>
          <w:b/>
          <w:lang w:val="lt-LT" w:eastAsia="lt-LT"/>
        </w:rPr>
        <w:t>Kiti informacijos šaltiniai</w:t>
      </w:r>
    </w:p>
    <w:p w14:paraId="753CECD5" w14:textId="73E3B6CE" w:rsidR="00043AA1" w:rsidRPr="0018337B" w:rsidRDefault="004B0AF3" w:rsidP="000645E8">
      <w:pPr>
        <w:shd w:val="clear" w:color="auto" w:fill="FFFFFF"/>
        <w:spacing w:after="120" w:line="240" w:lineRule="auto"/>
        <w:rPr>
          <w:rFonts w:ascii="Times New Roman" w:eastAsia="MS Mincho" w:hAnsi="Times New Roman"/>
          <w:lang w:val="lt-LT" w:eastAsia="lt-LT"/>
        </w:rPr>
      </w:pPr>
      <w:r w:rsidRPr="0018337B">
        <w:rPr>
          <w:rFonts w:ascii="Times New Roman" w:eastAsia="MS Mincho" w:hAnsi="Times New Roman"/>
          <w:lang w:val="lt-LT" w:eastAsia="lt-LT"/>
        </w:rPr>
        <w:t>Išsami informacija apie šį vaistą pateikiama Valstybinės vaistų kontrolės tarnybos prie Lietuvos Respublikos sveikatos apsaugos ministerijos tinklalapyje</w:t>
      </w:r>
      <w:r w:rsidRPr="0018337B">
        <w:rPr>
          <w:rFonts w:ascii="Times New Roman" w:eastAsia="MS Mincho" w:hAnsi="Times New Roman"/>
          <w:i/>
          <w:lang w:val="lt-LT" w:eastAsia="lt-LT"/>
        </w:rPr>
        <w:t xml:space="preserve"> </w:t>
      </w:r>
      <w:hyperlink r:id="rId14" w:history="1">
        <w:r w:rsidR="00043AA1" w:rsidRPr="00F73694">
          <w:rPr>
            <w:rFonts w:ascii="Times New Roman" w:eastAsia="Times New Roman" w:hAnsi="Times New Roman"/>
            <w:color w:val="0000FF"/>
            <w:u w:val="single"/>
            <w:lang w:val="lt-LT" w:eastAsia="lt-LT"/>
          </w:rPr>
          <w:t>https://vvkt.lrv.lt/lt/</w:t>
        </w:r>
      </w:hyperlink>
      <w:r w:rsidR="00043AA1" w:rsidRPr="00B94752">
        <w:rPr>
          <w:rFonts w:ascii="Times New Roman" w:eastAsia="Times New Roman" w:hAnsi="Times New Roman"/>
          <w:color w:val="0000EE"/>
          <w:u w:val="single"/>
          <w:lang w:val="lt-LT" w:eastAsia="lt-LT"/>
        </w:rPr>
        <w:t>.</w:t>
      </w:r>
    </w:p>
    <w:p w14:paraId="0381E2FE" w14:textId="77777777" w:rsidR="004B0AF3" w:rsidRPr="0018337B" w:rsidRDefault="004B0AF3" w:rsidP="00043AA1">
      <w:pPr>
        <w:shd w:val="clear" w:color="auto" w:fill="FFFFFF"/>
        <w:spacing w:after="120" w:line="240" w:lineRule="auto"/>
        <w:rPr>
          <w:rFonts w:ascii="Times New Roman" w:eastAsia="MS Mincho" w:hAnsi="Times New Roman"/>
          <w:lang w:val="lt-LT" w:eastAsia="lt-LT"/>
        </w:rPr>
      </w:pPr>
      <w:r w:rsidRPr="0018337B">
        <w:rPr>
          <w:rFonts w:ascii="Times New Roman" w:eastAsia="MS Mincho" w:hAnsi="Times New Roman"/>
          <w:lang w:val="lt-LT" w:eastAsia="lt-LT"/>
        </w:rPr>
        <w:t>---------------------------------------------------------------------------------------------------------------------------</w:t>
      </w:r>
    </w:p>
    <w:p w14:paraId="28EDC9AC" w14:textId="77777777" w:rsidR="004B0AF3" w:rsidRPr="0018337B" w:rsidRDefault="004B0AF3" w:rsidP="000645E8">
      <w:pPr>
        <w:shd w:val="clear" w:color="auto" w:fill="FFFFFF"/>
        <w:spacing w:after="0" w:line="240" w:lineRule="auto"/>
        <w:rPr>
          <w:rFonts w:ascii="Times New Roman" w:eastAsia="MS Mincho" w:hAnsi="Times New Roman"/>
          <w:b/>
          <w:lang w:val="lt-LT" w:eastAsia="lt-LT"/>
        </w:rPr>
      </w:pPr>
    </w:p>
    <w:p w14:paraId="455E8315" w14:textId="77777777" w:rsidR="004B0AF3" w:rsidRPr="0018337B" w:rsidRDefault="004B0AF3" w:rsidP="000645E8">
      <w:pPr>
        <w:shd w:val="clear" w:color="auto" w:fill="FFFFFF"/>
        <w:spacing w:after="0" w:line="240" w:lineRule="auto"/>
        <w:rPr>
          <w:rFonts w:ascii="Times New Roman" w:eastAsia="MS Mincho" w:hAnsi="Times New Roman"/>
          <w:b/>
          <w:lang w:val="lt-LT" w:eastAsia="lt-LT"/>
        </w:rPr>
      </w:pPr>
      <w:r w:rsidRPr="0018337B">
        <w:rPr>
          <w:rFonts w:ascii="Times New Roman" w:eastAsia="MS Mincho" w:hAnsi="Times New Roman"/>
          <w:u w:val="single"/>
          <w:lang w:val="lt-LT" w:eastAsia="lt-LT"/>
        </w:rPr>
        <w:t>Toliau pateikta informacija skirta tik sveikatos priežiūros specialistams:</w:t>
      </w:r>
    </w:p>
    <w:p w14:paraId="55D78DED" w14:textId="77777777" w:rsidR="004B0AF3" w:rsidRPr="0018337B" w:rsidRDefault="004B0AF3" w:rsidP="000645E8">
      <w:pPr>
        <w:shd w:val="clear" w:color="auto" w:fill="FFFFFF"/>
        <w:autoSpaceDE w:val="0"/>
        <w:autoSpaceDN w:val="0"/>
        <w:adjustRightInd w:val="0"/>
        <w:spacing w:after="0" w:line="240" w:lineRule="auto"/>
        <w:rPr>
          <w:rFonts w:ascii="Times New Roman" w:eastAsia="MS Mincho" w:hAnsi="Times New Roman"/>
          <w:lang w:val="lt-LT" w:eastAsia="lt-LT"/>
        </w:rPr>
      </w:pPr>
    </w:p>
    <w:p w14:paraId="496C9A02" w14:textId="77777777" w:rsidR="004B0AF3" w:rsidRPr="0018337B" w:rsidRDefault="004B0AF3" w:rsidP="000645E8">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Vakcinai ruošti naudoti pakuotėje esantį tirpiklį. Tirpiklis yra skaidrus bespalvis skystis. Prieš sumaišymą su tirpikliu milteliai yra baltos spalvos. Paruošta vartoti vakcina yra skaidrus, be matomų dalelių skystis.</w:t>
      </w:r>
    </w:p>
    <w:p w14:paraId="665D218E" w14:textId="77777777" w:rsidR="005F352C" w:rsidRPr="0018337B" w:rsidRDefault="005F352C" w:rsidP="000645E8">
      <w:pPr>
        <w:shd w:val="clear" w:color="auto" w:fill="FFFFFF"/>
        <w:autoSpaceDE w:val="0"/>
        <w:autoSpaceDN w:val="0"/>
        <w:adjustRightInd w:val="0"/>
        <w:spacing w:after="0" w:line="240" w:lineRule="auto"/>
        <w:rPr>
          <w:rFonts w:ascii="Times New Roman" w:eastAsia="MS Mincho" w:hAnsi="Times New Roman"/>
          <w:i/>
          <w:iCs/>
          <w:lang w:val="lt-LT" w:eastAsia="lt-LT"/>
        </w:rPr>
      </w:pPr>
    </w:p>
    <w:p w14:paraId="1DDD34D5" w14:textId="77777777" w:rsidR="005F352C" w:rsidRPr="0018337B" w:rsidRDefault="005F352C"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Užpildyti švirkštai</w:t>
      </w:r>
    </w:p>
    <w:p w14:paraId="4A40869A" w14:textId="77777777" w:rsidR="005F352C" w:rsidRPr="0018337B" w:rsidRDefault="005F352C" w:rsidP="000645E8">
      <w:pPr>
        <w:shd w:val="clear" w:color="auto" w:fill="FFFFFF"/>
        <w:spacing w:after="0" w:line="240" w:lineRule="auto"/>
        <w:rPr>
          <w:rFonts w:ascii="Times New Roman" w:eastAsia="MS Mincho" w:hAnsi="Times New Roman"/>
          <w:lang w:val="lt-LT" w:eastAsia="lt-LT"/>
        </w:rPr>
      </w:pPr>
    </w:p>
    <w:p w14:paraId="287896C4" w14:textId="77777777" w:rsidR="005F352C" w:rsidRPr="0018337B" w:rsidRDefault="005F352C"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Ruošimo instrukcijos</w:t>
      </w:r>
    </w:p>
    <w:p w14:paraId="353CA85B" w14:textId="77777777" w:rsidR="005F352C" w:rsidRPr="0018337B" w:rsidRDefault="005F352C" w:rsidP="000645E8">
      <w:pPr>
        <w:pStyle w:val="Sraopastraipa"/>
        <w:numPr>
          <w:ilvl w:val="0"/>
          <w:numId w:val="20"/>
        </w:numPr>
        <w:shd w:val="clear" w:color="auto" w:fill="FFFFFF"/>
        <w:ind w:left="567" w:hanging="567"/>
      </w:pPr>
      <w:r w:rsidRPr="0018337B">
        <w:t xml:space="preserve">Nuimkite liofilizuotų miltelių flakono </w:t>
      </w:r>
      <w:r w:rsidR="00A0525C" w:rsidRPr="0018337B">
        <w:t>apsauginę plėvelę</w:t>
      </w:r>
      <w:r w:rsidRPr="0018337B">
        <w:t>.</w:t>
      </w:r>
    </w:p>
    <w:p w14:paraId="73138C03" w14:textId="77777777" w:rsidR="005F352C" w:rsidRPr="0018337B" w:rsidRDefault="005F352C" w:rsidP="000645E8">
      <w:pPr>
        <w:pStyle w:val="Sraopastraipa"/>
        <w:numPr>
          <w:ilvl w:val="0"/>
          <w:numId w:val="20"/>
        </w:numPr>
        <w:shd w:val="clear" w:color="auto" w:fill="FFFFFF"/>
        <w:ind w:left="567" w:hanging="567"/>
      </w:pPr>
      <w:r w:rsidRPr="0018337B">
        <w:t>Stūmoklį (jei jis tiekiamas atskirai) įsukite į švirkštą.</w:t>
      </w:r>
    </w:p>
    <w:p w14:paraId="4FEF50F1" w14:textId="77777777" w:rsidR="005F352C" w:rsidRPr="0018337B" w:rsidRDefault="005F352C" w:rsidP="000645E8">
      <w:pPr>
        <w:pStyle w:val="Sraopastraipa"/>
        <w:numPr>
          <w:ilvl w:val="0"/>
          <w:numId w:val="20"/>
        </w:numPr>
        <w:shd w:val="clear" w:color="auto" w:fill="FFFFFF"/>
        <w:ind w:left="567" w:hanging="567"/>
      </w:pPr>
      <w:r w:rsidRPr="0018337B">
        <w:t>Prie švirkšto prijunkite paruošimo adatą (jei švirkštas yra be prijungtos adatos).</w:t>
      </w:r>
    </w:p>
    <w:p w14:paraId="2B00FF26" w14:textId="77777777" w:rsidR="005F352C" w:rsidRPr="0018337B" w:rsidRDefault="005F352C" w:rsidP="000645E8">
      <w:pPr>
        <w:pStyle w:val="Sraopastraipa"/>
        <w:numPr>
          <w:ilvl w:val="0"/>
          <w:numId w:val="20"/>
        </w:numPr>
        <w:shd w:val="clear" w:color="auto" w:fill="FFFFFF"/>
        <w:ind w:left="567" w:hanging="567"/>
      </w:pPr>
      <w:r w:rsidRPr="0018337B">
        <w:t>Tirpiklį sušvirkškite į liofilizuotų miltelių flakoną.</w:t>
      </w:r>
    </w:p>
    <w:p w14:paraId="60492739" w14:textId="77777777" w:rsidR="005F352C" w:rsidRPr="0018337B" w:rsidRDefault="005F352C" w:rsidP="000645E8">
      <w:pPr>
        <w:pStyle w:val="Sraopastraipa"/>
        <w:numPr>
          <w:ilvl w:val="0"/>
          <w:numId w:val="20"/>
        </w:numPr>
        <w:shd w:val="clear" w:color="auto" w:fill="FFFFFF"/>
        <w:ind w:left="567" w:hanging="567"/>
      </w:pPr>
      <w:r w:rsidRPr="0018337B">
        <w:t>Flakoną švelniai pasukinėkite, kol susidarys homogeniška miltelių suspensija.</w:t>
      </w:r>
    </w:p>
    <w:p w14:paraId="7172AE6A" w14:textId="77777777" w:rsidR="005F352C" w:rsidRPr="0018337B" w:rsidRDefault="005F352C" w:rsidP="000645E8">
      <w:pPr>
        <w:pStyle w:val="Sraopastraipa"/>
        <w:numPr>
          <w:ilvl w:val="0"/>
          <w:numId w:val="20"/>
        </w:numPr>
        <w:shd w:val="clear" w:color="auto" w:fill="FFFFFF"/>
        <w:ind w:left="567" w:hanging="567"/>
      </w:pPr>
      <w:r w:rsidRPr="0018337B">
        <w:t>Paruošta vakcina turi būti skaidri ir homogeniška, joje neturi būti dalelių.</w:t>
      </w:r>
    </w:p>
    <w:p w14:paraId="579A0A3F" w14:textId="77777777" w:rsidR="005F352C" w:rsidRPr="0018337B" w:rsidRDefault="005F352C" w:rsidP="000645E8">
      <w:pPr>
        <w:pStyle w:val="Sraopastraipa"/>
        <w:numPr>
          <w:ilvl w:val="0"/>
          <w:numId w:val="20"/>
        </w:numPr>
        <w:shd w:val="clear" w:color="auto" w:fill="FFFFFF"/>
        <w:ind w:left="851" w:hanging="567"/>
      </w:pPr>
      <w:r w:rsidRPr="0018337B">
        <w:t>Švirkštui su prijungta adata</w:t>
      </w:r>
    </w:p>
    <w:p w14:paraId="4B8808E6" w14:textId="77777777" w:rsidR="005F352C" w:rsidRPr="0018337B" w:rsidRDefault="005F352C" w:rsidP="000645E8">
      <w:pPr>
        <w:pStyle w:val="Sraopastraipa"/>
        <w:numPr>
          <w:ilvl w:val="0"/>
          <w:numId w:val="21"/>
        </w:numPr>
        <w:shd w:val="clear" w:color="auto" w:fill="FFFFFF"/>
        <w:tabs>
          <w:tab w:val="left" w:pos="1134"/>
        </w:tabs>
        <w:ind w:left="1418" w:hanging="709"/>
      </w:pPr>
      <w:r w:rsidRPr="0018337B">
        <w:t>Nuimkite ir išmeskite vakcinos paruošimui naudotą švirkštą.</w:t>
      </w:r>
    </w:p>
    <w:p w14:paraId="3CCA3C9E" w14:textId="77777777" w:rsidR="005F352C" w:rsidRPr="0018337B" w:rsidRDefault="005F352C" w:rsidP="000645E8">
      <w:pPr>
        <w:pStyle w:val="Sraopastraipa"/>
        <w:numPr>
          <w:ilvl w:val="0"/>
          <w:numId w:val="21"/>
        </w:numPr>
        <w:shd w:val="clear" w:color="auto" w:fill="FFFFFF"/>
        <w:tabs>
          <w:tab w:val="left" w:pos="1134"/>
        </w:tabs>
        <w:ind w:left="1134" w:hanging="425"/>
      </w:pPr>
      <w:r w:rsidRPr="0018337B">
        <w:t>Paruoštai vakcinai įtraukti naudokite naują švirkštą su nauja adata.</w:t>
      </w:r>
    </w:p>
    <w:p w14:paraId="358443CE" w14:textId="77777777" w:rsidR="005F352C" w:rsidRPr="0018337B" w:rsidRDefault="005F352C" w:rsidP="000645E8">
      <w:pPr>
        <w:pStyle w:val="Sraopastraipa"/>
        <w:numPr>
          <w:ilvl w:val="0"/>
          <w:numId w:val="20"/>
        </w:numPr>
        <w:shd w:val="clear" w:color="auto" w:fill="FFFFFF"/>
        <w:ind w:left="851" w:hanging="567"/>
      </w:pPr>
      <w:r w:rsidRPr="0018337B">
        <w:t>Švirkštui be prijungtos adatos</w:t>
      </w:r>
    </w:p>
    <w:p w14:paraId="2E29F779" w14:textId="77777777" w:rsidR="005F352C" w:rsidRPr="0018337B" w:rsidRDefault="005F352C" w:rsidP="000645E8">
      <w:pPr>
        <w:pStyle w:val="Sraopastraipa"/>
        <w:numPr>
          <w:ilvl w:val="0"/>
          <w:numId w:val="21"/>
        </w:numPr>
        <w:shd w:val="clear" w:color="auto" w:fill="FFFFFF"/>
        <w:tabs>
          <w:tab w:val="left" w:pos="1134"/>
        </w:tabs>
        <w:ind w:left="1418" w:hanging="709"/>
      </w:pPr>
      <w:r w:rsidRPr="0018337B">
        <w:t xml:space="preserve">Naudodami švirkštą įtraukite suspensiją. </w:t>
      </w:r>
    </w:p>
    <w:p w14:paraId="1B07BB4B" w14:textId="22C81490" w:rsidR="005F352C" w:rsidRPr="0018337B" w:rsidRDefault="005F352C" w:rsidP="000645E8">
      <w:pPr>
        <w:pStyle w:val="Sraopastraipa"/>
        <w:numPr>
          <w:ilvl w:val="0"/>
          <w:numId w:val="20"/>
        </w:numPr>
        <w:shd w:val="clear" w:color="auto" w:fill="FFFFFF"/>
        <w:ind w:left="567" w:hanging="567"/>
      </w:pPr>
      <w:r w:rsidRPr="0018337B">
        <w:lastRenderedPageBreak/>
        <w:t>Paruoštos vakcinos įtraukimui naudotą adatą pakeiskite nauja adata injekcijai į raumenis</w:t>
      </w:r>
      <w:r w:rsidR="00F72044" w:rsidRPr="0018337B">
        <w:t xml:space="preserve"> arba į odą</w:t>
      </w:r>
      <w:r w:rsidRPr="0018337B">
        <w:t>. Vakcinos švirkštimui skirtos adatos ilgis turi būti pritaikytas pacientui.</w:t>
      </w:r>
    </w:p>
    <w:p w14:paraId="12A8FA06" w14:textId="77777777" w:rsidR="005F352C" w:rsidRPr="00AD6490" w:rsidRDefault="005F352C" w:rsidP="00AD6490">
      <w:pPr>
        <w:shd w:val="clear" w:color="auto" w:fill="FFFFFF"/>
        <w:spacing w:after="0" w:line="240" w:lineRule="auto"/>
        <w:rPr>
          <w:rFonts w:ascii="Times New Roman" w:hAnsi="Times New Roman"/>
          <w:lang w:val="lt-LT"/>
        </w:rPr>
      </w:pPr>
    </w:p>
    <w:p w14:paraId="395F1963" w14:textId="77777777" w:rsidR="005F352C" w:rsidRPr="0018337B" w:rsidRDefault="005F352C" w:rsidP="000645E8">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Ampulės</w:t>
      </w:r>
    </w:p>
    <w:p w14:paraId="105DAE41" w14:textId="77777777" w:rsidR="005F352C" w:rsidRPr="0018337B" w:rsidRDefault="005F352C" w:rsidP="000645E8">
      <w:pPr>
        <w:shd w:val="clear" w:color="auto" w:fill="FFFFFF"/>
        <w:spacing w:after="0" w:line="240" w:lineRule="auto"/>
        <w:rPr>
          <w:rFonts w:ascii="Times New Roman" w:eastAsia="MS Mincho" w:hAnsi="Times New Roman"/>
          <w:lang w:val="lt-LT" w:eastAsia="lt-LT"/>
        </w:rPr>
      </w:pPr>
    </w:p>
    <w:p w14:paraId="74F2AB6F" w14:textId="77777777" w:rsidR="005F352C" w:rsidRPr="0018337B" w:rsidRDefault="005F352C" w:rsidP="000645E8">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Ruošimo instrukcijos</w:t>
      </w:r>
    </w:p>
    <w:p w14:paraId="1CA7A787" w14:textId="77777777" w:rsidR="005F352C" w:rsidRPr="0018337B" w:rsidRDefault="005F352C" w:rsidP="000645E8">
      <w:pPr>
        <w:pStyle w:val="Sraopastraipa"/>
        <w:numPr>
          <w:ilvl w:val="0"/>
          <w:numId w:val="20"/>
        </w:numPr>
        <w:shd w:val="clear" w:color="auto" w:fill="FFFFFF"/>
        <w:ind w:left="567" w:hanging="567"/>
      </w:pPr>
      <w:r w:rsidRPr="0018337B">
        <w:t xml:space="preserve">Nuimkite liofilizuotų miltelių flakono </w:t>
      </w:r>
      <w:r w:rsidR="00A0525C" w:rsidRPr="0018337B">
        <w:t>apsauginę plėvelę</w:t>
      </w:r>
      <w:r w:rsidRPr="0018337B">
        <w:t>.</w:t>
      </w:r>
    </w:p>
    <w:p w14:paraId="66D2B697" w14:textId="77777777" w:rsidR="005F352C" w:rsidRPr="0018337B" w:rsidRDefault="005F352C" w:rsidP="000645E8">
      <w:pPr>
        <w:pStyle w:val="Sraopastraipa"/>
        <w:numPr>
          <w:ilvl w:val="0"/>
          <w:numId w:val="20"/>
        </w:numPr>
        <w:shd w:val="clear" w:color="auto" w:fill="FFFFFF"/>
        <w:ind w:left="567" w:hanging="567"/>
      </w:pPr>
      <w:r w:rsidRPr="0018337B">
        <w:t>Nulaužkite ampulės viršūnę. Tirpiklį įtraukite į švirkštą.</w:t>
      </w:r>
    </w:p>
    <w:p w14:paraId="3CB3A2CF" w14:textId="77777777" w:rsidR="005F352C" w:rsidRPr="0018337B" w:rsidRDefault="005F352C" w:rsidP="000645E8">
      <w:pPr>
        <w:pStyle w:val="Sraopastraipa"/>
        <w:numPr>
          <w:ilvl w:val="0"/>
          <w:numId w:val="20"/>
        </w:numPr>
        <w:shd w:val="clear" w:color="auto" w:fill="FFFFFF"/>
        <w:ind w:left="567" w:hanging="567"/>
      </w:pPr>
      <w:r w:rsidRPr="0018337B">
        <w:t>Tirpiklį sušvirkškite į liofilizuotų miltelių flakoną.</w:t>
      </w:r>
    </w:p>
    <w:p w14:paraId="5279C4E0" w14:textId="77777777" w:rsidR="005F352C" w:rsidRPr="0018337B" w:rsidRDefault="005F352C" w:rsidP="000645E8">
      <w:pPr>
        <w:pStyle w:val="Sraopastraipa"/>
        <w:numPr>
          <w:ilvl w:val="0"/>
          <w:numId w:val="20"/>
        </w:numPr>
        <w:shd w:val="clear" w:color="auto" w:fill="FFFFFF"/>
        <w:ind w:left="567" w:hanging="567"/>
      </w:pPr>
      <w:r w:rsidRPr="0018337B">
        <w:t>Flakoną švelniai pasukinėkite, kol susidarys homogeniška miltelių suspensija.</w:t>
      </w:r>
    </w:p>
    <w:p w14:paraId="2482B1E0" w14:textId="77777777" w:rsidR="005F352C" w:rsidRPr="0018337B" w:rsidRDefault="005F352C" w:rsidP="000645E8">
      <w:pPr>
        <w:pStyle w:val="Sraopastraipa"/>
        <w:numPr>
          <w:ilvl w:val="0"/>
          <w:numId w:val="20"/>
        </w:numPr>
        <w:shd w:val="clear" w:color="auto" w:fill="FFFFFF"/>
        <w:ind w:left="567" w:hanging="567"/>
      </w:pPr>
      <w:r w:rsidRPr="0018337B">
        <w:t>Paruošta vakcina turi būti skaidri ir homogeniška, joje neturi būti dalelių.</w:t>
      </w:r>
    </w:p>
    <w:p w14:paraId="44EE9273" w14:textId="77777777" w:rsidR="005F352C" w:rsidRPr="0018337B" w:rsidRDefault="005F352C" w:rsidP="000645E8">
      <w:pPr>
        <w:pStyle w:val="Sraopastraipa"/>
        <w:numPr>
          <w:ilvl w:val="0"/>
          <w:numId w:val="20"/>
        </w:numPr>
        <w:shd w:val="clear" w:color="auto" w:fill="FFFFFF"/>
        <w:ind w:left="567" w:hanging="567"/>
      </w:pPr>
      <w:r w:rsidRPr="0018337B">
        <w:t>Naudodami švirkštą įtraukite suspensiją.</w:t>
      </w:r>
    </w:p>
    <w:p w14:paraId="0F7528D6" w14:textId="751557FA" w:rsidR="005F352C" w:rsidRPr="0018337B" w:rsidRDefault="005F352C" w:rsidP="000645E8">
      <w:pPr>
        <w:pStyle w:val="Sraopastraipa"/>
        <w:numPr>
          <w:ilvl w:val="0"/>
          <w:numId w:val="20"/>
        </w:numPr>
        <w:shd w:val="clear" w:color="auto" w:fill="FFFFFF"/>
        <w:ind w:left="567" w:hanging="567"/>
      </w:pPr>
      <w:r w:rsidRPr="0018337B">
        <w:t>Paruoštos vakcinos įtraukimui naudotą adatą pakeiskite nauja adata injekcijai į raumenis</w:t>
      </w:r>
      <w:r w:rsidR="00F72044" w:rsidRPr="0018337B">
        <w:t xml:space="preserve"> arba į odą</w:t>
      </w:r>
      <w:r w:rsidRPr="0018337B">
        <w:t>. Vakcinos švirkštimui skirtos adatos ilgis turi būti pritaikytas pacientui.</w:t>
      </w:r>
    </w:p>
    <w:p w14:paraId="1CAC522A" w14:textId="77777777" w:rsidR="005F352C" w:rsidRPr="0018337B" w:rsidRDefault="005F352C" w:rsidP="000645E8">
      <w:pPr>
        <w:shd w:val="clear" w:color="auto" w:fill="FFFFFF"/>
        <w:autoSpaceDE w:val="0"/>
        <w:autoSpaceDN w:val="0"/>
        <w:adjustRightInd w:val="0"/>
        <w:spacing w:after="0" w:line="240" w:lineRule="auto"/>
        <w:rPr>
          <w:rFonts w:ascii="Times New Roman" w:eastAsia="MS Mincho" w:hAnsi="Times New Roman"/>
          <w:i/>
          <w:iCs/>
          <w:lang w:val="lt-LT" w:eastAsia="lt-LT"/>
        </w:rPr>
      </w:pPr>
    </w:p>
    <w:p w14:paraId="19D8E67C" w14:textId="77777777" w:rsidR="004B0AF3" w:rsidRPr="0018337B" w:rsidRDefault="004B0AF3" w:rsidP="000645E8">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Paruoštos vakcinos negalima vartoti, jei joje matomos bet kokios dalelės arba paruoštos vakcinos išvaizda skiriasi nuo aukščiau aprašytos.</w:t>
      </w:r>
    </w:p>
    <w:p w14:paraId="310ED2A1" w14:textId="77777777" w:rsidR="00A0525C" w:rsidRPr="0018337B" w:rsidRDefault="00A0525C" w:rsidP="000645E8">
      <w:pPr>
        <w:shd w:val="clear" w:color="auto" w:fill="FFFFFF"/>
        <w:spacing w:after="0" w:line="240" w:lineRule="auto"/>
        <w:rPr>
          <w:rFonts w:ascii="Times New Roman" w:eastAsia="MS Mincho" w:hAnsi="Times New Roman"/>
          <w:lang w:val="lt-LT" w:eastAsia="lt-LT"/>
        </w:rPr>
      </w:pPr>
    </w:p>
    <w:p w14:paraId="27301230" w14:textId="6CEEAD4F" w:rsidR="00D603D8" w:rsidRPr="0018337B" w:rsidRDefault="00D603D8" w:rsidP="00D603D8">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VERORA</w:t>
      </w:r>
      <w:r w:rsidR="00CD0244" w:rsidRPr="0018337B">
        <w:rPr>
          <w:rFonts w:ascii="Times New Roman" w:eastAsia="MS Mincho" w:hAnsi="Times New Roman"/>
          <w:lang w:val="lt-LT" w:eastAsia="lt-LT"/>
        </w:rPr>
        <w:t>B</w:t>
      </w:r>
      <w:r w:rsidRPr="0018337B">
        <w:rPr>
          <w:rFonts w:ascii="Times New Roman" w:eastAsia="MS Mincho" w:hAnsi="Times New Roman"/>
          <w:lang w:val="lt-LT" w:eastAsia="lt-LT"/>
        </w:rPr>
        <w:t xml:space="preserve"> </w:t>
      </w:r>
      <w:r w:rsidRPr="0018337B">
        <w:rPr>
          <w:rFonts w:ascii="Times New Roman" w:eastAsia="MS Mincho" w:hAnsi="Times New Roman"/>
          <w:b/>
          <w:bCs/>
          <w:lang w:val="lt-LT" w:eastAsia="lt-LT"/>
        </w:rPr>
        <w:t>vartojamas į raumenis</w:t>
      </w:r>
      <w:r w:rsidRPr="0018337B">
        <w:rPr>
          <w:rFonts w:ascii="Times New Roman" w:eastAsia="MS Mincho" w:hAnsi="Times New Roman"/>
          <w:lang w:val="lt-LT" w:eastAsia="lt-LT"/>
        </w:rPr>
        <w:t>, paruoštą vaistinį preparatą būtina suleisti nedelsiant.</w:t>
      </w:r>
    </w:p>
    <w:p w14:paraId="7A3685D7" w14:textId="71BF122E" w:rsidR="00D603D8" w:rsidRPr="0018337B" w:rsidRDefault="00D603D8" w:rsidP="00D603D8">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VERORA</w:t>
      </w:r>
      <w:r w:rsidR="00CD0244" w:rsidRPr="0018337B">
        <w:rPr>
          <w:rFonts w:ascii="Times New Roman" w:eastAsia="MS Mincho" w:hAnsi="Times New Roman"/>
          <w:lang w:val="lt-LT" w:eastAsia="lt-LT"/>
        </w:rPr>
        <w:t>B</w:t>
      </w:r>
      <w:r w:rsidRPr="0018337B">
        <w:rPr>
          <w:rFonts w:ascii="Times New Roman" w:eastAsia="MS Mincho" w:hAnsi="Times New Roman"/>
          <w:lang w:val="lt-LT" w:eastAsia="lt-LT"/>
        </w:rPr>
        <w:t xml:space="preserve"> </w:t>
      </w:r>
      <w:r w:rsidRPr="0028520B">
        <w:rPr>
          <w:rFonts w:ascii="Times New Roman" w:eastAsia="MS Mincho" w:hAnsi="Times New Roman"/>
          <w:lang w:val="lt-LT" w:eastAsia="lt-LT"/>
        </w:rPr>
        <w:t xml:space="preserve">vartojamas į odą, </w:t>
      </w:r>
      <w:r w:rsidRPr="0018337B">
        <w:rPr>
          <w:rFonts w:ascii="Times New Roman" w:eastAsia="MS Mincho" w:hAnsi="Times New Roman"/>
          <w:lang w:val="lt-LT" w:eastAsia="lt-LT"/>
        </w:rPr>
        <w:t>po paruošimo vakciną ne aukštesnėje kaip 25 °C temperatūroje ir nuo šviesos apsaugotoje vietoje galima laikyti iki 6 valandų. Po ištirpinimo 0,5 ml tirpiklio, naudojant a</w:t>
      </w:r>
      <w:r w:rsidR="00CD0244" w:rsidRPr="0018337B">
        <w:rPr>
          <w:rFonts w:ascii="Times New Roman" w:eastAsia="MS Mincho" w:hAnsi="Times New Roman"/>
          <w:lang w:val="lt-LT" w:eastAsia="lt-LT"/>
        </w:rPr>
        <w:t>s</w:t>
      </w:r>
      <w:r w:rsidRPr="0018337B">
        <w:rPr>
          <w:rFonts w:ascii="Times New Roman" w:eastAsia="MS Mincho" w:hAnsi="Times New Roman"/>
          <w:lang w:val="lt-LT" w:eastAsia="lt-LT"/>
        </w:rPr>
        <w:t>eptinę techniką, iš flakono reikia įtraukti 0,1 ml vakcinos doz</w:t>
      </w:r>
      <w:r w:rsidR="00CD0244" w:rsidRPr="0018337B">
        <w:rPr>
          <w:rFonts w:ascii="Times New Roman" w:eastAsia="MS Mincho" w:hAnsi="Times New Roman"/>
          <w:lang w:val="lt-LT" w:eastAsia="lt-LT"/>
        </w:rPr>
        <w:t>ė</w:t>
      </w:r>
      <w:r w:rsidRPr="0018337B">
        <w:rPr>
          <w:rFonts w:ascii="Times New Roman" w:eastAsia="MS Mincho" w:hAnsi="Times New Roman"/>
          <w:lang w:val="lt-LT" w:eastAsia="lt-LT"/>
        </w:rPr>
        <w:t>s. Likutį galima panaudoti kitam pacientui. Prieš kiekvieną įtraukimą flakoną reikia švelniai pasukioti, kol susidarys vienalytė suspensija. Kiekvienos vakcinos dozės įtraukimui ir suleidimui reikia naudoti naują sterilią adatą ir naują sterilų švirkštą kiekvienam pacientui, siekiant išvengti kryžminės infekcijos. Nesuvartotą vakciną po 6 valandų būtina sunaikinti.</w:t>
      </w:r>
    </w:p>
    <w:p w14:paraId="1D34F725" w14:textId="77777777" w:rsidR="00D603D8" w:rsidRPr="0018337B" w:rsidRDefault="00D603D8" w:rsidP="000645E8">
      <w:pPr>
        <w:shd w:val="clear" w:color="auto" w:fill="FFFFFF"/>
        <w:spacing w:after="0" w:line="240" w:lineRule="auto"/>
        <w:rPr>
          <w:rFonts w:ascii="Times New Roman" w:eastAsia="MS Mincho" w:hAnsi="Times New Roman"/>
          <w:b/>
          <w:lang w:val="lt-LT" w:eastAsia="lt-LT"/>
        </w:rPr>
      </w:pPr>
    </w:p>
    <w:p w14:paraId="4A254BB4" w14:textId="77777777" w:rsidR="00F85E7F" w:rsidRPr="00AD6490" w:rsidRDefault="00F72044" w:rsidP="00F72044">
      <w:pPr>
        <w:shd w:val="clear" w:color="auto" w:fill="FFFFFF"/>
        <w:spacing w:after="0" w:line="240" w:lineRule="auto"/>
        <w:rPr>
          <w:rFonts w:ascii="Times New Roman" w:hAnsi="Times New Roman"/>
          <w:lang w:val="lt-LT"/>
        </w:rPr>
      </w:pPr>
      <w:r w:rsidRPr="0018337B">
        <w:rPr>
          <w:rFonts w:ascii="Times New Roman" w:eastAsia="MS Mincho" w:hAnsi="Times New Roman"/>
          <w:lang w:val="lt-LT" w:eastAsia="lt-LT"/>
        </w:rPr>
        <w:t>Nesuvartotą vaistinį preparatą ar atliekas reikia tvarkyti laikantis vietinių reikalavimų.</w:t>
      </w:r>
    </w:p>
    <w:p w14:paraId="3AF458F9" w14:textId="420B64C2" w:rsidR="00F72044" w:rsidRPr="0018337B" w:rsidRDefault="00F72044" w:rsidP="00F72044">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Šis vaist</w:t>
      </w:r>
      <w:r w:rsidR="004C1DF6" w:rsidRPr="0018337B">
        <w:rPr>
          <w:rFonts w:ascii="Times New Roman" w:eastAsia="MS Mincho" w:hAnsi="Times New Roman"/>
          <w:lang w:val="lt-LT" w:eastAsia="lt-LT"/>
        </w:rPr>
        <w:t>inis preparat</w:t>
      </w:r>
      <w:r w:rsidRPr="0018337B">
        <w:rPr>
          <w:rFonts w:ascii="Times New Roman" w:eastAsia="MS Mincho" w:hAnsi="Times New Roman"/>
          <w:lang w:val="lt-LT" w:eastAsia="lt-LT"/>
        </w:rPr>
        <w:t>as yra receptinis.</w:t>
      </w:r>
    </w:p>
    <w:p w14:paraId="4B0626A4" w14:textId="77777777" w:rsidR="00F72044" w:rsidRPr="0018337B" w:rsidRDefault="00F72044" w:rsidP="00F72044">
      <w:pPr>
        <w:shd w:val="clear" w:color="auto" w:fill="FFFFFF"/>
        <w:autoSpaceDE w:val="0"/>
        <w:autoSpaceDN w:val="0"/>
        <w:adjustRightInd w:val="0"/>
        <w:spacing w:after="0" w:line="240" w:lineRule="auto"/>
        <w:rPr>
          <w:rFonts w:ascii="Times New Roman" w:eastAsia="MS Mincho" w:hAnsi="Times New Roman"/>
          <w:i/>
          <w:iCs/>
          <w:lang w:val="lt-LT" w:eastAsia="lt-LT"/>
        </w:rPr>
      </w:pPr>
    </w:p>
    <w:p w14:paraId="148B3170" w14:textId="77777777" w:rsidR="00F72044" w:rsidRPr="0018337B" w:rsidRDefault="00F72044">
      <w:pPr>
        <w:rPr>
          <w:lang w:val="lt-LT"/>
        </w:rPr>
      </w:pPr>
    </w:p>
    <w:sectPr w:rsidR="00F72044" w:rsidRPr="001833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8D6A6" w14:textId="77777777" w:rsidR="00972C34" w:rsidRDefault="00972C34" w:rsidP="008030B8">
      <w:pPr>
        <w:spacing w:after="0" w:line="240" w:lineRule="auto"/>
      </w:pPr>
      <w:r>
        <w:separator/>
      </w:r>
    </w:p>
  </w:endnote>
  <w:endnote w:type="continuationSeparator" w:id="0">
    <w:p w14:paraId="3AE7CDCF" w14:textId="77777777" w:rsidR="00972C34" w:rsidRDefault="00972C34" w:rsidP="008030B8">
      <w:pPr>
        <w:spacing w:after="0" w:line="240" w:lineRule="auto"/>
      </w:pPr>
      <w:r>
        <w:continuationSeparator/>
      </w:r>
    </w:p>
  </w:endnote>
  <w:endnote w:type="continuationNotice" w:id="1">
    <w:p w14:paraId="50AB1DBD" w14:textId="77777777" w:rsidR="00972C34" w:rsidRDefault="00972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A152" w14:textId="77777777" w:rsidR="00972C34" w:rsidRDefault="00972C34" w:rsidP="008030B8">
      <w:pPr>
        <w:spacing w:after="0" w:line="240" w:lineRule="auto"/>
      </w:pPr>
      <w:r>
        <w:separator/>
      </w:r>
    </w:p>
  </w:footnote>
  <w:footnote w:type="continuationSeparator" w:id="0">
    <w:p w14:paraId="1CE64822" w14:textId="77777777" w:rsidR="00972C34" w:rsidRDefault="00972C34" w:rsidP="008030B8">
      <w:pPr>
        <w:spacing w:after="0" w:line="240" w:lineRule="auto"/>
      </w:pPr>
      <w:r>
        <w:continuationSeparator/>
      </w:r>
    </w:p>
  </w:footnote>
  <w:footnote w:type="continuationNotice" w:id="1">
    <w:p w14:paraId="012BF8A6" w14:textId="77777777" w:rsidR="00972C34" w:rsidRDefault="00972C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D218B6"/>
    <w:multiLevelType w:val="hybridMultilevel"/>
    <w:tmpl w:val="63E49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8D44E4"/>
    <w:multiLevelType w:val="hybridMultilevel"/>
    <w:tmpl w:val="81D2CDBE"/>
    <w:lvl w:ilvl="0" w:tplc="E8BAEDBA">
      <w:start w:val="2"/>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BD76A26"/>
    <w:multiLevelType w:val="hybridMultilevel"/>
    <w:tmpl w:val="57143086"/>
    <w:lvl w:ilvl="0" w:tplc="04090001">
      <w:start w:val="1"/>
      <w:numFmt w:val="bullet"/>
      <w:lvlText w:val=""/>
      <w:lvlJc w:val="left"/>
      <w:pPr>
        <w:ind w:left="720" w:hanging="360"/>
      </w:pPr>
      <w:rPr>
        <w:rFonts w:ascii="Symbol" w:hAnsi="Symbol" w:hint="default"/>
      </w:rPr>
    </w:lvl>
    <w:lvl w:ilvl="1" w:tplc="F8B85766">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D1B88"/>
    <w:multiLevelType w:val="hybridMultilevel"/>
    <w:tmpl w:val="A9F6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F30295"/>
    <w:multiLevelType w:val="hybridMultilevel"/>
    <w:tmpl w:val="CF905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F02FDF"/>
    <w:multiLevelType w:val="hybridMultilevel"/>
    <w:tmpl w:val="8B56C7D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37804"/>
    <w:multiLevelType w:val="hybridMultilevel"/>
    <w:tmpl w:val="F4C0037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3DF1"/>
    <w:multiLevelType w:val="hybridMultilevel"/>
    <w:tmpl w:val="7130C93E"/>
    <w:lvl w:ilvl="0" w:tplc="F588E48A">
      <w:start w:val="1"/>
      <w:numFmt w:val="lowerLetter"/>
      <w:lvlText w:val="(%1)"/>
      <w:lvlJc w:val="left"/>
      <w:pPr>
        <w:tabs>
          <w:tab w:val="num" w:pos="360"/>
        </w:tabs>
        <w:ind w:left="360" w:hanging="360"/>
      </w:pPr>
      <w:rPr>
        <w:rFonts w:hint="default"/>
        <w:vertAlign w:val="superscript"/>
      </w:rPr>
    </w:lvl>
    <w:lvl w:ilvl="1" w:tplc="CDF6124A">
      <w:start w:val="5"/>
      <w:numFmt w:val="decimal"/>
      <w:lvlText w:val="%2."/>
      <w:lvlJc w:val="left"/>
      <w:pPr>
        <w:tabs>
          <w:tab w:val="num" w:pos="1222"/>
        </w:tabs>
        <w:ind w:left="1222" w:hanging="360"/>
      </w:pPr>
      <w:rPr>
        <w:rFonts w:hint="default"/>
      </w:r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9" w15:restartNumberingAfterBreak="0">
    <w:nsid w:val="247727F7"/>
    <w:multiLevelType w:val="hybridMultilevel"/>
    <w:tmpl w:val="B10CC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560484"/>
    <w:multiLevelType w:val="hybridMultilevel"/>
    <w:tmpl w:val="555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86A4A"/>
    <w:multiLevelType w:val="multilevel"/>
    <w:tmpl w:val="E0C46962"/>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E6A47FF"/>
    <w:multiLevelType w:val="hybridMultilevel"/>
    <w:tmpl w:val="F93AC996"/>
    <w:lvl w:ilvl="0" w:tplc="F7A62C8C">
      <w:start w:val="1"/>
      <w:numFmt w:val="decimal"/>
      <w:lvlText w:val="%1."/>
      <w:lvlJc w:val="left"/>
      <w:pPr>
        <w:tabs>
          <w:tab w:val="num" w:pos="567"/>
        </w:tabs>
        <w:ind w:left="567" w:hanging="567"/>
      </w:pPr>
      <w:rPr>
        <w:rFonts w:hint="default"/>
      </w:rPr>
    </w:lvl>
    <w:lvl w:ilvl="1" w:tplc="6832C4B8">
      <w:numFmt w:val="none"/>
      <w:lvlText w:val=""/>
      <w:lvlJc w:val="left"/>
      <w:pPr>
        <w:tabs>
          <w:tab w:val="num" w:pos="360"/>
        </w:tabs>
      </w:pPr>
    </w:lvl>
    <w:lvl w:ilvl="2" w:tplc="6EFADFAE">
      <w:numFmt w:val="none"/>
      <w:lvlText w:val=""/>
      <w:lvlJc w:val="left"/>
      <w:pPr>
        <w:tabs>
          <w:tab w:val="num" w:pos="360"/>
        </w:tabs>
      </w:pPr>
    </w:lvl>
    <w:lvl w:ilvl="3" w:tplc="B5483900">
      <w:numFmt w:val="none"/>
      <w:lvlText w:val=""/>
      <w:lvlJc w:val="left"/>
      <w:pPr>
        <w:tabs>
          <w:tab w:val="num" w:pos="360"/>
        </w:tabs>
      </w:pPr>
    </w:lvl>
    <w:lvl w:ilvl="4" w:tplc="33B4E84E">
      <w:numFmt w:val="none"/>
      <w:lvlText w:val=""/>
      <w:lvlJc w:val="left"/>
      <w:pPr>
        <w:tabs>
          <w:tab w:val="num" w:pos="360"/>
        </w:tabs>
      </w:pPr>
    </w:lvl>
    <w:lvl w:ilvl="5" w:tplc="9D1E051C">
      <w:numFmt w:val="none"/>
      <w:lvlText w:val=""/>
      <w:lvlJc w:val="left"/>
      <w:pPr>
        <w:tabs>
          <w:tab w:val="num" w:pos="360"/>
        </w:tabs>
      </w:pPr>
    </w:lvl>
    <w:lvl w:ilvl="6" w:tplc="49942162">
      <w:numFmt w:val="none"/>
      <w:lvlText w:val=""/>
      <w:lvlJc w:val="left"/>
      <w:pPr>
        <w:tabs>
          <w:tab w:val="num" w:pos="360"/>
        </w:tabs>
      </w:pPr>
    </w:lvl>
    <w:lvl w:ilvl="7" w:tplc="FACE5EA4">
      <w:numFmt w:val="none"/>
      <w:lvlText w:val=""/>
      <w:lvlJc w:val="left"/>
      <w:pPr>
        <w:tabs>
          <w:tab w:val="num" w:pos="360"/>
        </w:tabs>
      </w:pPr>
    </w:lvl>
    <w:lvl w:ilvl="8" w:tplc="27428186">
      <w:numFmt w:val="none"/>
      <w:lvlText w:val=""/>
      <w:lvlJc w:val="left"/>
      <w:pPr>
        <w:tabs>
          <w:tab w:val="num" w:pos="360"/>
        </w:tabs>
      </w:pPr>
    </w:lvl>
  </w:abstractNum>
  <w:abstractNum w:abstractNumId="13" w15:restartNumberingAfterBreak="0">
    <w:nsid w:val="305D0E5D"/>
    <w:multiLevelType w:val="hybridMultilevel"/>
    <w:tmpl w:val="B47ED230"/>
    <w:lvl w:ilvl="0" w:tplc="9126C4AA">
      <w:start w:val="1"/>
      <w:numFmt w:val="bullet"/>
      <w:lvlText w:val=""/>
      <w:lvlJc w:val="left"/>
      <w:pPr>
        <w:tabs>
          <w:tab w:val="num" w:pos="720"/>
        </w:tabs>
        <w:ind w:left="720" w:hanging="360"/>
      </w:pPr>
      <w:rPr>
        <w:rFonts w:ascii="Symbol" w:hAnsi="Symbol" w:hint="default"/>
      </w:rPr>
    </w:lvl>
    <w:lvl w:ilvl="1" w:tplc="F3B61F8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B6B3A"/>
    <w:multiLevelType w:val="hybridMultilevel"/>
    <w:tmpl w:val="8CFAD1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91CE2A7C">
      <w:numFmt w:val="bullet"/>
      <w:lvlText w:val="•"/>
      <w:lvlJc w:val="left"/>
      <w:pPr>
        <w:ind w:left="2160" w:hanging="360"/>
      </w:pPr>
      <w:rPr>
        <w:rFonts w:ascii="Times New Roman" w:eastAsia="MS Mincho"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62A5F"/>
    <w:multiLevelType w:val="multilevel"/>
    <w:tmpl w:val="14C40052"/>
    <w:lvl w:ilvl="0">
      <w:start w:val="1"/>
      <w:numFmt w:val="decimal"/>
      <w:lvlText w:val="%1."/>
      <w:lvlJc w:val="left"/>
      <w:pPr>
        <w:tabs>
          <w:tab w:val="num" w:pos="720"/>
        </w:tabs>
        <w:ind w:left="720" w:hanging="720"/>
      </w:pPr>
      <w:rPr>
        <w:rFonts w:hint="default"/>
        <w:b/>
      </w:rPr>
    </w:lvl>
    <w:lvl w:ilvl="1">
      <w:start w:val="1"/>
      <w:numFmt w:val="decimal"/>
      <w:lvlText w:val="%1.1"/>
      <w:lvlJc w:val="left"/>
      <w:pPr>
        <w:tabs>
          <w:tab w:val="num" w:pos="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86C4C5A"/>
    <w:multiLevelType w:val="hybridMultilevel"/>
    <w:tmpl w:val="7130C93E"/>
    <w:lvl w:ilvl="0" w:tplc="F588E48A">
      <w:start w:val="1"/>
      <w:numFmt w:val="lowerLetter"/>
      <w:lvlText w:val="(%1)"/>
      <w:lvlJc w:val="left"/>
      <w:pPr>
        <w:tabs>
          <w:tab w:val="num" w:pos="360"/>
        </w:tabs>
        <w:ind w:left="360" w:hanging="360"/>
      </w:pPr>
      <w:rPr>
        <w:rFonts w:hint="default"/>
        <w:vertAlign w:val="superscript"/>
      </w:rPr>
    </w:lvl>
    <w:lvl w:ilvl="1" w:tplc="CDF6124A">
      <w:start w:val="5"/>
      <w:numFmt w:val="decimal"/>
      <w:lvlText w:val="%2."/>
      <w:lvlJc w:val="left"/>
      <w:pPr>
        <w:tabs>
          <w:tab w:val="num" w:pos="1222"/>
        </w:tabs>
        <w:ind w:left="1222" w:hanging="360"/>
      </w:pPr>
      <w:rPr>
        <w:rFonts w:hint="default"/>
      </w:r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7" w15:restartNumberingAfterBreak="0">
    <w:nsid w:val="3BC93C23"/>
    <w:multiLevelType w:val="multilevel"/>
    <w:tmpl w:val="7F2E8A3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8D2BD8"/>
    <w:multiLevelType w:val="hybridMultilevel"/>
    <w:tmpl w:val="7130C93E"/>
    <w:lvl w:ilvl="0" w:tplc="F588E48A">
      <w:start w:val="1"/>
      <w:numFmt w:val="lowerLetter"/>
      <w:lvlText w:val="(%1)"/>
      <w:lvlJc w:val="left"/>
      <w:pPr>
        <w:tabs>
          <w:tab w:val="num" w:pos="360"/>
        </w:tabs>
        <w:ind w:left="360" w:hanging="360"/>
      </w:pPr>
      <w:rPr>
        <w:rFonts w:hint="default"/>
        <w:vertAlign w:val="superscript"/>
      </w:rPr>
    </w:lvl>
    <w:lvl w:ilvl="1" w:tplc="CDF6124A">
      <w:start w:val="5"/>
      <w:numFmt w:val="decimal"/>
      <w:lvlText w:val="%2."/>
      <w:lvlJc w:val="left"/>
      <w:pPr>
        <w:tabs>
          <w:tab w:val="num" w:pos="1222"/>
        </w:tabs>
        <w:ind w:left="1222" w:hanging="360"/>
      </w:pPr>
      <w:rPr>
        <w:rFonts w:hint="default"/>
      </w:r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9" w15:restartNumberingAfterBreak="0">
    <w:nsid w:val="4A5F6FDC"/>
    <w:multiLevelType w:val="hybridMultilevel"/>
    <w:tmpl w:val="4C98C05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336A2"/>
    <w:multiLevelType w:val="multilevel"/>
    <w:tmpl w:val="EA52139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DB780B"/>
    <w:multiLevelType w:val="hybridMultilevel"/>
    <w:tmpl w:val="3ADA3A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737A60"/>
    <w:multiLevelType w:val="hybridMultilevel"/>
    <w:tmpl w:val="8C0E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652029"/>
    <w:multiLevelType w:val="multilevel"/>
    <w:tmpl w:val="0F56D9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5D7D59"/>
    <w:multiLevelType w:val="multilevel"/>
    <w:tmpl w:val="9F9A69C8"/>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8AB42EE"/>
    <w:multiLevelType w:val="hybridMultilevel"/>
    <w:tmpl w:val="6D7A5C16"/>
    <w:lvl w:ilvl="0" w:tplc="52FC1B6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10595D"/>
    <w:multiLevelType w:val="hybridMultilevel"/>
    <w:tmpl w:val="D93E9A2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003691E"/>
    <w:multiLevelType w:val="multilevel"/>
    <w:tmpl w:val="EA52139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4E2D3F"/>
    <w:multiLevelType w:val="hybridMultilevel"/>
    <w:tmpl w:val="FD402B64"/>
    <w:lvl w:ilvl="0" w:tplc="1B3E86E8">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B60218"/>
    <w:multiLevelType w:val="hybridMultilevel"/>
    <w:tmpl w:val="9D962D5A"/>
    <w:lvl w:ilvl="0" w:tplc="BD5645E4">
      <w:numFmt w:val="bullet"/>
      <w:lvlText w:val="•"/>
      <w:lvlJc w:val="left"/>
      <w:pPr>
        <w:ind w:left="1080" w:hanging="72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6"/>
  </w:num>
  <w:num w:numId="4">
    <w:abstractNumId w:val="17"/>
  </w:num>
  <w:num w:numId="5">
    <w:abstractNumId w:val="27"/>
  </w:num>
  <w:num w:numId="6">
    <w:abstractNumId w:val="11"/>
  </w:num>
  <w:num w:numId="7">
    <w:abstractNumId w:val="2"/>
  </w:num>
  <w:num w:numId="8">
    <w:abstractNumId w:val="24"/>
  </w:num>
  <w:num w:numId="9">
    <w:abstractNumId w:val="16"/>
  </w:num>
  <w:num w:numId="10">
    <w:abstractNumId w:val="12"/>
  </w:num>
  <w:num w:numId="11">
    <w:abstractNumId w:val="13"/>
  </w:num>
  <w:num w:numId="12">
    <w:abstractNumId w:val="22"/>
  </w:num>
  <w:num w:numId="13">
    <w:abstractNumId w:val="26"/>
  </w:num>
  <w:num w:numId="14">
    <w:abstractNumId w:val="3"/>
  </w:num>
  <w:num w:numId="15">
    <w:abstractNumId w:val="10"/>
  </w:num>
  <w:num w:numId="16">
    <w:abstractNumId w:val="0"/>
    <w:lvlOverride w:ilvl="0">
      <w:lvl w:ilvl="0">
        <w:start w:val="1"/>
        <w:numFmt w:val="bullet"/>
        <w:lvlText w:val="-"/>
        <w:lvlJc w:val="left"/>
        <w:pPr>
          <w:ind w:left="360" w:hanging="360"/>
        </w:pPr>
      </w:lvl>
    </w:lvlOverride>
  </w:num>
  <w:num w:numId="17">
    <w:abstractNumId w:val="20"/>
  </w:num>
  <w:num w:numId="18">
    <w:abstractNumId w:val="9"/>
  </w:num>
  <w:num w:numId="19">
    <w:abstractNumId w:val="29"/>
  </w:num>
  <w:num w:numId="20">
    <w:abstractNumId w:val="21"/>
  </w:num>
  <w:num w:numId="21">
    <w:abstractNumId w:val="14"/>
  </w:num>
  <w:num w:numId="22">
    <w:abstractNumId w:val="1"/>
  </w:num>
  <w:num w:numId="23">
    <w:abstractNumId w:val="19"/>
  </w:num>
  <w:num w:numId="24">
    <w:abstractNumId w:val="28"/>
  </w:num>
  <w:num w:numId="25">
    <w:abstractNumId w:val="7"/>
  </w:num>
  <w:num w:numId="26">
    <w:abstractNumId w:val="18"/>
  </w:num>
  <w:num w:numId="27">
    <w:abstractNumId w:val="8"/>
  </w:num>
  <w:num w:numId="28">
    <w:abstractNumId w:val="4"/>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4190b2-730f-4503-a037-31e28949a5bc" w:val=" "/>
    <w:docVar w:name="vault_nd_22e0eba0-62f5-400c-9525-c6fce5937833" w:val=" "/>
    <w:docVar w:name="vault_nd_2475a484-3c6b-4b5d-8e8a-ec214779d58e" w:val=" "/>
    <w:docVar w:name="VAULT_ND_24d053a6-f348-44ca-b957-088c6c976d05" w:val=" "/>
    <w:docVar w:name="VAULT_ND_254f6791-d28b-4013-bfcd-1546dfc1c116" w:val=" "/>
    <w:docVar w:name="VAULT_ND_2d4e2921-fd45-4126-81f9-6b7681375ad0" w:val=" "/>
    <w:docVar w:name="VAULT_ND_30d228bf-b749-4907-b75f-9bf7a212c9c3" w:val=" "/>
    <w:docVar w:name="VAULT_ND_33f82796-7ad9-47c5-a513-6219d40fcccf" w:val=" "/>
    <w:docVar w:name="VAULT_ND_444d6d06-09d3-4889-b556-6f7432907c30" w:val=" "/>
    <w:docVar w:name="vault_nd_4ba4840c-e7a4-45b1-9b0a-72fe625db19d" w:val=" "/>
    <w:docVar w:name="VAULT_ND_5845f077-20bc-4f4d-99bf-36b16c2ff468" w:val=" "/>
    <w:docVar w:name="VAULT_ND_5aa57900-329f-412c-97b2-2f12a8671bd7" w:val=" "/>
    <w:docVar w:name="VAULT_ND_5ef33b26-f046-4517-a212-24f2d48a225f" w:val=" "/>
    <w:docVar w:name="VAULT_ND_65e354a0-4955-44f5-a869-23fa0183b8d9" w:val=" "/>
    <w:docVar w:name="VAULT_ND_6e8748f4-67d2-46f7-8481-cb0fbf3788ab" w:val=" "/>
    <w:docVar w:name="vault_nd_7033f61d-ecad-4443-a071-19e8c1dc3338" w:val=" "/>
    <w:docVar w:name="VAULT_ND_71ec01b3-3490-4597-83a2-06c9e8817017" w:val=" "/>
    <w:docVar w:name="VAULT_ND_74d1150d-2428-4302-8211-0c463cb74468" w:val=" "/>
    <w:docVar w:name="VAULT_ND_7514485d-2e7e-422a-be18-22cece3c80b5" w:val=" "/>
    <w:docVar w:name="vault_nd_75637886-7083-4c0d-9b26-31ab3eb4bb5a" w:val=" "/>
    <w:docVar w:name="VAULT_ND_75b5f62f-5bfd-4321-a240-2c7035d9625a" w:val=" "/>
    <w:docVar w:name="VAULT_ND_7d29ef70-908e-4944-ba80-68b66b310409" w:val=" "/>
    <w:docVar w:name="VAULT_ND_8cf5200c-792d-4b2e-b1bf-62f6fc839377" w:val=" "/>
    <w:docVar w:name="VAULT_ND_9aaa79f7-bda0-4a6c-80be-12de41eb810f" w:val=" "/>
    <w:docVar w:name="vault_nd_9d5f891a-dce2-46fe-afa9-198260b3ae19" w:val=" "/>
    <w:docVar w:name="VAULT_ND_9f6a01a7-1d0a-4f98-8b43-c826b233de67" w:val=" "/>
    <w:docVar w:name="vault_nd_a09ffcf6-8f69-49d7-9c1a-009bf2e4d85a" w:val=" "/>
    <w:docVar w:name="VAULT_ND_aa614997-ebf8-468a-a320-05a0e561d36d" w:val=" "/>
    <w:docVar w:name="VAULT_ND_b713768c-6565-442f-9c9c-6f7cc96e029a" w:val=" "/>
    <w:docVar w:name="vault_nd_b9c5dc3d-e4af-44d8-b957-88d9e623fc34" w:val=" "/>
    <w:docVar w:name="vault_nd_bc65deb4-f1e9-4068-accc-cca08060c289" w:val=" "/>
    <w:docVar w:name="VAULT_ND_c27f3a90-d31d-4910-9ddf-0279f8bbe8f6" w:val=" "/>
    <w:docVar w:name="VAULT_ND_c88c8a78-3ba1-4a2b-bbdf-a418a4813477" w:val=" "/>
    <w:docVar w:name="VAULT_ND_cc626f93-557e-45c6-baa7-9de6be5c6cd8" w:val=" "/>
    <w:docVar w:name="VAULT_ND_d31aaab8-2ab5-4f12-84c5-5ad600c1a704" w:val=" "/>
    <w:docVar w:name="VAULT_ND_d72974af-7ec8-4d4f-9ac6-d5ed043f8e19" w:val=" "/>
    <w:docVar w:name="VAULT_ND_d7ade5b0-3265-41b4-b125-612b52f6c87e" w:val=" "/>
    <w:docVar w:name="VAULT_ND_dfb8a578-7bb7-41c7-b6e7-0ca70b1edeeb" w:val=" "/>
    <w:docVar w:name="VAULT_ND_e27508c0-154d-4598-ba91-58ea6bbc4a30" w:val=" "/>
    <w:docVar w:name="VAULT_ND_fc15bb51-8d0d-4793-8bff-910d263e3268" w:val=" "/>
  </w:docVars>
  <w:rsids>
    <w:rsidRoot w:val="004B0AF3"/>
    <w:rsid w:val="000014B1"/>
    <w:rsid w:val="00005409"/>
    <w:rsid w:val="00013FA3"/>
    <w:rsid w:val="00022E11"/>
    <w:rsid w:val="000304E7"/>
    <w:rsid w:val="00032C32"/>
    <w:rsid w:val="00034A9B"/>
    <w:rsid w:val="00043637"/>
    <w:rsid w:val="00043AA1"/>
    <w:rsid w:val="000473EE"/>
    <w:rsid w:val="00050AD7"/>
    <w:rsid w:val="00056D61"/>
    <w:rsid w:val="00060C87"/>
    <w:rsid w:val="0006201B"/>
    <w:rsid w:val="000645E8"/>
    <w:rsid w:val="000646A5"/>
    <w:rsid w:val="00064B50"/>
    <w:rsid w:val="000765A5"/>
    <w:rsid w:val="000804B0"/>
    <w:rsid w:val="00080E8A"/>
    <w:rsid w:val="00082136"/>
    <w:rsid w:val="00084874"/>
    <w:rsid w:val="000864A0"/>
    <w:rsid w:val="000951D0"/>
    <w:rsid w:val="000A7A7C"/>
    <w:rsid w:val="000C517B"/>
    <w:rsid w:val="000D18D8"/>
    <w:rsid w:val="000E74B9"/>
    <w:rsid w:val="000F2F3B"/>
    <w:rsid w:val="00104E60"/>
    <w:rsid w:val="001064F4"/>
    <w:rsid w:val="0012488E"/>
    <w:rsid w:val="00130A17"/>
    <w:rsid w:val="001310F6"/>
    <w:rsid w:val="00133537"/>
    <w:rsid w:val="0013382E"/>
    <w:rsid w:val="00136844"/>
    <w:rsid w:val="00143468"/>
    <w:rsid w:val="00181BD2"/>
    <w:rsid w:val="0018337B"/>
    <w:rsid w:val="001846AC"/>
    <w:rsid w:val="001972E9"/>
    <w:rsid w:val="00197720"/>
    <w:rsid w:val="001A4E38"/>
    <w:rsid w:val="001A6707"/>
    <w:rsid w:val="001A6CF1"/>
    <w:rsid w:val="001B2D17"/>
    <w:rsid w:val="001C4822"/>
    <w:rsid w:val="001D0058"/>
    <w:rsid w:val="001D1B28"/>
    <w:rsid w:val="001D3BB5"/>
    <w:rsid w:val="001E0804"/>
    <w:rsid w:val="001E25B7"/>
    <w:rsid w:val="001E5251"/>
    <w:rsid w:val="001F09D8"/>
    <w:rsid w:val="001F36C6"/>
    <w:rsid w:val="001F5BB2"/>
    <w:rsid w:val="001F7264"/>
    <w:rsid w:val="00203EAB"/>
    <w:rsid w:val="00206ECB"/>
    <w:rsid w:val="00207618"/>
    <w:rsid w:val="00227DED"/>
    <w:rsid w:val="00241FAA"/>
    <w:rsid w:val="002500D1"/>
    <w:rsid w:val="00251A20"/>
    <w:rsid w:val="00256426"/>
    <w:rsid w:val="00257BB5"/>
    <w:rsid w:val="00257DE4"/>
    <w:rsid w:val="00271DA9"/>
    <w:rsid w:val="0028520B"/>
    <w:rsid w:val="0029389E"/>
    <w:rsid w:val="002A7EB5"/>
    <w:rsid w:val="002B794B"/>
    <w:rsid w:val="002C1265"/>
    <w:rsid w:val="002C3375"/>
    <w:rsid w:val="002D0252"/>
    <w:rsid w:val="002D0F3E"/>
    <w:rsid w:val="002D270D"/>
    <w:rsid w:val="002D2DB8"/>
    <w:rsid w:val="002D3626"/>
    <w:rsid w:val="002D6A8E"/>
    <w:rsid w:val="002E11EE"/>
    <w:rsid w:val="002E2FFF"/>
    <w:rsid w:val="002F5A25"/>
    <w:rsid w:val="00316E99"/>
    <w:rsid w:val="00325793"/>
    <w:rsid w:val="00342BEE"/>
    <w:rsid w:val="00342F41"/>
    <w:rsid w:val="003526FA"/>
    <w:rsid w:val="00361B5C"/>
    <w:rsid w:val="00380C3E"/>
    <w:rsid w:val="00396D61"/>
    <w:rsid w:val="003A21B1"/>
    <w:rsid w:val="003B0521"/>
    <w:rsid w:val="003B6699"/>
    <w:rsid w:val="003C5C0F"/>
    <w:rsid w:val="003D73FD"/>
    <w:rsid w:val="003F69D8"/>
    <w:rsid w:val="003F7BDF"/>
    <w:rsid w:val="0040576A"/>
    <w:rsid w:val="00410F9A"/>
    <w:rsid w:val="0041267B"/>
    <w:rsid w:val="004128CD"/>
    <w:rsid w:val="00412DD5"/>
    <w:rsid w:val="0043297F"/>
    <w:rsid w:val="004345AA"/>
    <w:rsid w:val="00435006"/>
    <w:rsid w:val="00441BAA"/>
    <w:rsid w:val="00441D0D"/>
    <w:rsid w:val="00447D2D"/>
    <w:rsid w:val="0045068F"/>
    <w:rsid w:val="00461469"/>
    <w:rsid w:val="004640EC"/>
    <w:rsid w:val="00472641"/>
    <w:rsid w:val="004730CB"/>
    <w:rsid w:val="004734E4"/>
    <w:rsid w:val="004735B2"/>
    <w:rsid w:val="00476B00"/>
    <w:rsid w:val="00487018"/>
    <w:rsid w:val="004927BC"/>
    <w:rsid w:val="004964FE"/>
    <w:rsid w:val="004A07F7"/>
    <w:rsid w:val="004A10C0"/>
    <w:rsid w:val="004B0AF3"/>
    <w:rsid w:val="004B23F4"/>
    <w:rsid w:val="004B6350"/>
    <w:rsid w:val="004B7E26"/>
    <w:rsid w:val="004C1DF6"/>
    <w:rsid w:val="004C4595"/>
    <w:rsid w:val="004C4B66"/>
    <w:rsid w:val="004D1124"/>
    <w:rsid w:val="004D3F9E"/>
    <w:rsid w:val="004F6583"/>
    <w:rsid w:val="004F7CC8"/>
    <w:rsid w:val="00504627"/>
    <w:rsid w:val="00520737"/>
    <w:rsid w:val="00524D2D"/>
    <w:rsid w:val="00532E3F"/>
    <w:rsid w:val="005432CB"/>
    <w:rsid w:val="005504C9"/>
    <w:rsid w:val="0055571E"/>
    <w:rsid w:val="00556321"/>
    <w:rsid w:val="005649BC"/>
    <w:rsid w:val="005733F5"/>
    <w:rsid w:val="0058156D"/>
    <w:rsid w:val="00581CA6"/>
    <w:rsid w:val="00581CBE"/>
    <w:rsid w:val="00583EBC"/>
    <w:rsid w:val="00584294"/>
    <w:rsid w:val="00585537"/>
    <w:rsid w:val="005860F2"/>
    <w:rsid w:val="00586921"/>
    <w:rsid w:val="005928AF"/>
    <w:rsid w:val="00595060"/>
    <w:rsid w:val="005A11E6"/>
    <w:rsid w:val="005A201C"/>
    <w:rsid w:val="005B29E8"/>
    <w:rsid w:val="005B3982"/>
    <w:rsid w:val="005C4978"/>
    <w:rsid w:val="005D1542"/>
    <w:rsid w:val="005D36B0"/>
    <w:rsid w:val="005D61A7"/>
    <w:rsid w:val="005E4B97"/>
    <w:rsid w:val="005E5778"/>
    <w:rsid w:val="005F352C"/>
    <w:rsid w:val="00613DDA"/>
    <w:rsid w:val="00621467"/>
    <w:rsid w:val="00625F9B"/>
    <w:rsid w:val="00657C46"/>
    <w:rsid w:val="0067590A"/>
    <w:rsid w:val="006844FE"/>
    <w:rsid w:val="00690299"/>
    <w:rsid w:val="0069429F"/>
    <w:rsid w:val="00695106"/>
    <w:rsid w:val="006A2A03"/>
    <w:rsid w:val="006A3758"/>
    <w:rsid w:val="006A5D40"/>
    <w:rsid w:val="006A63D7"/>
    <w:rsid w:val="006A7E2B"/>
    <w:rsid w:val="006B161B"/>
    <w:rsid w:val="006B4741"/>
    <w:rsid w:val="006C097A"/>
    <w:rsid w:val="006C4D09"/>
    <w:rsid w:val="006D3FED"/>
    <w:rsid w:val="006E1A5F"/>
    <w:rsid w:val="006E6F12"/>
    <w:rsid w:val="006F1A88"/>
    <w:rsid w:val="007042D7"/>
    <w:rsid w:val="00706EF2"/>
    <w:rsid w:val="00707422"/>
    <w:rsid w:val="00707440"/>
    <w:rsid w:val="00714D5F"/>
    <w:rsid w:val="00722523"/>
    <w:rsid w:val="0072517F"/>
    <w:rsid w:val="0073205D"/>
    <w:rsid w:val="007469A9"/>
    <w:rsid w:val="00750E43"/>
    <w:rsid w:val="00751F55"/>
    <w:rsid w:val="00752041"/>
    <w:rsid w:val="0075379B"/>
    <w:rsid w:val="00771439"/>
    <w:rsid w:val="00776CAD"/>
    <w:rsid w:val="00783EF0"/>
    <w:rsid w:val="007A1D62"/>
    <w:rsid w:val="007A57FF"/>
    <w:rsid w:val="007A7671"/>
    <w:rsid w:val="007B04D1"/>
    <w:rsid w:val="007B1CBD"/>
    <w:rsid w:val="007B5DB2"/>
    <w:rsid w:val="007C3640"/>
    <w:rsid w:val="007C52E3"/>
    <w:rsid w:val="007D04F5"/>
    <w:rsid w:val="007D0C6E"/>
    <w:rsid w:val="007D0EED"/>
    <w:rsid w:val="007D7089"/>
    <w:rsid w:val="007E4B86"/>
    <w:rsid w:val="007F58B5"/>
    <w:rsid w:val="007F6A2C"/>
    <w:rsid w:val="00800003"/>
    <w:rsid w:val="008015FA"/>
    <w:rsid w:val="008030B8"/>
    <w:rsid w:val="00804DBA"/>
    <w:rsid w:val="008067C2"/>
    <w:rsid w:val="008155A5"/>
    <w:rsid w:val="008250EE"/>
    <w:rsid w:val="00832D75"/>
    <w:rsid w:val="008341F0"/>
    <w:rsid w:val="00834CB5"/>
    <w:rsid w:val="008423F7"/>
    <w:rsid w:val="008442D5"/>
    <w:rsid w:val="008454EB"/>
    <w:rsid w:val="0085586C"/>
    <w:rsid w:val="0086659A"/>
    <w:rsid w:val="0087341F"/>
    <w:rsid w:val="008866DB"/>
    <w:rsid w:val="0088757E"/>
    <w:rsid w:val="008917CD"/>
    <w:rsid w:val="008932E0"/>
    <w:rsid w:val="008A14D4"/>
    <w:rsid w:val="008A4390"/>
    <w:rsid w:val="008A5415"/>
    <w:rsid w:val="008B08BD"/>
    <w:rsid w:val="008B4F5E"/>
    <w:rsid w:val="008C1393"/>
    <w:rsid w:val="008D6B2E"/>
    <w:rsid w:val="008E6835"/>
    <w:rsid w:val="00905369"/>
    <w:rsid w:val="0090765C"/>
    <w:rsid w:val="00911F5C"/>
    <w:rsid w:val="009142C5"/>
    <w:rsid w:val="0091725A"/>
    <w:rsid w:val="009258C5"/>
    <w:rsid w:val="00933B76"/>
    <w:rsid w:val="00936416"/>
    <w:rsid w:val="00942C72"/>
    <w:rsid w:val="009437F3"/>
    <w:rsid w:val="009550B7"/>
    <w:rsid w:val="009554C3"/>
    <w:rsid w:val="00963C37"/>
    <w:rsid w:val="00972C34"/>
    <w:rsid w:val="0097614C"/>
    <w:rsid w:val="00976C0C"/>
    <w:rsid w:val="00977FAF"/>
    <w:rsid w:val="009A005D"/>
    <w:rsid w:val="009A3D6C"/>
    <w:rsid w:val="009A7E08"/>
    <w:rsid w:val="009B305D"/>
    <w:rsid w:val="009B34E0"/>
    <w:rsid w:val="009B7F98"/>
    <w:rsid w:val="009C10B0"/>
    <w:rsid w:val="009C2B22"/>
    <w:rsid w:val="009C4FDB"/>
    <w:rsid w:val="009D4969"/>
    <w:rsid w:val="009D6F2C"/>
    <w:rsid w:val="009D786B"/>
    <w:rsid w:val="009E119A"/>
    <w:rsid w:val="009E7AE9"/>
    <w:rsid w:val="009F357A"/>
    <w:rsid w:val="00A000F3"/>
    <w:rsid w:val="00A0525C"/>
    <w:rsid w:val="00A06D0F"/>
    <w:rsid w:val="00A10AC0"/>
    <w:rsid w:val="00A16409"/>
    <w:rsid w:val="00A22C59"/>
    <w:rsid w:val="00A33938"/>
    <w:rsid w:val="00A35D1A"/>
    <w:rsid w:val="00A476AD"/>
    <w:rsid w:val="00A6395D"/>
    <w:rsid w:val="00A70B00"/>
    <w:rsid w:val="00A77B92"/>
    <w:rsid w:val="00A87644"/>
    <w:rsid w:val="00A97D21"/>
    <w:rsid w:val="00AA18A3"/>
    <w:rsid w:val="00AA2767"/>
    <w:rsid w:val="00AA2A3F"/>
    <w:rsid w:val="00AB19B9"/>
    <w:rsid w:val="00AC021C"/>
    <w:rsid w:val="00AC0496"/>
    <w:rsid w:val="00AD205E"/>
    <w:rsid w:val="00AD28ED"/>
    <w:rsid w:val="00AD334D"/>
    <w:rsid w:val="00AD6490"/>
    <w:rsid w:val="00AE3F8E"/>
    <w:rsid w:val="00AF12AA"/>
    <w:rsid w:val="00AF2F09"/>
    <w:rsid w:val="00B038A8"/>
    <w:rsid w:val="00B064BA"/>
    <w:rsid w:val="00B1230C"/>
    <w:rsid w:val="00B303BB"/>
    <w:rsid w:val="00B346A3"/>
    <w:rsid w:val="00B406F3"/>
    <w:rsid w:val="00B550F1"/>
    <w:rsid w:val="00B55CC0"/>
    <w:rsid w:val="00B747DD"/>
    <w:rsid w:val="00B83F41"/>
    <w:rsid w:val="00B91554"/>
    <w:rsid w:val="00B9544A"/>
    <w:rsid w:val="00BA0295"/>
    <w:rsid w:val="00BA231F"/>
    <w:rsid w:val="00BA2F94"/>
    <w:rsid w:val="00BC078B"/>
    <w:rsid w:val="00BD3356"/>
    <w:rsid w:val="00BD3B8A"/>
    <w:rsid w:val="00BD55CA"/>
    <w:rsid w:val="00BE0BDE"/>
    <w:rsid w:val="00BE2FDF"/>
    <w:rsid w:val="00BE34C8"/>
    <w:rsid w:val="00BE63D4"/>
    <w:rsid w:val="00BF2435"/>
    <w:rsid w:val="00BF5DCC"/>
    <w:rsid w:val="00C03898"/>
    <w:rsid w:val="00C04EE8"/>
    <w:rsid w:val="00C06869"/>
    <w:rsid w:val="00C110B9"/>
    <w:rsid w:val="00C129AA"/>
    <w:rsid w:val="00C15CB8"/>
    <w:rsid w:val="00C16A92"/>
    <w:rsid w:val="00C2591B"/>
    <w:rsid w:val="00C35224"/>
    <w:rsid w:val="00C45E17"/>
    <w:rsid w:val="00C467A8"/>
    <w:rsid w:val="00C46EFE"/>
    <w:rsid w:val="00C55BBA"/>
    <w:rsid w:val="00C615F2"/>
    <w:rsid w:val="00C74C68"/>
    <w:rsid w:val="00C750B3"/>
    <w:rsid w:val="00C909CB"/>
    <w:rsid w:val="00C936FD"/>
    <w:rsid w:val="00C9393F"/>
    <w:rsid w:val="00CA5AC5"/>
    <w:rsid w:val="00CB5820"/>
    <w:rsid w:val="00CC0C6D"/>
    <w:rsid w:val="00CC3FCA"/>
    <w:rsid w:val="00CD0244"/>
    <w:rsid w:val="00CD0E14"/>
    <w:rsid w:val="00CD2042"/>
    <w:rsid w:val="00CD72A0"/>
    <w:rsid w:val="00CE5B4D"/>
    <w:rsid w:val="00CF02D0"/>
    <w:rsid w:val="00CF1A9C"/>
    <w:rsid w:val="00D00706"/>
    <w:rsid w:val="00D009C6"/>
    <w:rsid w:val="00D06949"/>
    <w:rsid w:val="00D06AA9"/>
    <w:rsid w:val="00D16529"/>
    <w:rsid w:val="00D17858"/>
    <w:rsid w:val="00D21BB3"/>
    <w:rsid w:val="00D603D8"/>
    <w:rsid w:val="00D70AE6"/>
    <w:rsid w:val="00D71DCB"/>
    <w:rsid w:val="00D738F4"/>
    <w:rsid w:val="00D83F54"/>
    <w:rsid w:val="00D84164"/>
    <w:rsid w:val="00D87662"/>
    <w:rsid w:val="00DA1A53"/>
    <w:rsid w:val="00DC7709"/>
    <w:rsid w:val="00DE3524"/>
    <w:rsid w:val="00DF20D1"/>
    <w:rsid w:val="00E029BB"/>
    <w:rsid w:val="00E039FF"/>
    <w:rsid w:val="00E03F38"/>
    <w:rsid w:val="00E1459F"/>
    <w:rsid w:val="00E20E19"/>
    <w:rsid w:val="00E2173A"/>
    <w:rsid w:val="00E27249"/>
    <w:rsid w:val="00E273EF"/>
    <w:rsid w:val="00E313AD"/>
    <w:rsid w:val="00E32AF7"/>
    <w:rsid w:val="00E33812"/>
    <w:rsid w:val="00E349E2"/>
    <w:rsid w:val="00E36E8D"/>
    <w:rsid w:val="00E37A93"/>
    <w:rsid w:val="00E40A63"/>
    <w:rsid w:val="00E45EE8"/>
    <w:rsid w:val="00E554B4"/>
    <w:rsid w:val="00E62F5C"/>
    <w:rsid w:val="00E82E01"/>
    <w:rsid w:val="00E86453"/>
    <w:rsid w:val="00E876EB"/>
    <w:rsid w:val="00E91C83"/>
    <w:rsid w:val="00EA78C9"/>
    <w:rsid w:val="00EA7B77"/>
    <w:rsid w:val="00EB095D"/>
    <w:rsid w:val="00EB100C"/>
    <w:rsid w:val="00EB1D1F"/>
    <w:rsid w:val="00EC5C56"/>
    <w:rsid w:val="00EE520B"/>
    <w:rsid w:val="00F01E87"/>
    <w:rsid w:val="00F0460E"/>
    <w:rsid w:val="00F16839"/>
    <w:rsid w:val="00F22ED7"/>
    <w:rsid w:val="00F359A2"/>
    <w:rsid w:val="00F4065D"/>
    <w:rsid w:val="00F419B8"/>
    <w:rsid w:val="00F601EB"/>
    <w:rsid w:val="00F72044"/>
    <w:rsid w:val="00F7337F"/>
    <w:rsid w:val="00F73694"/>
    <w:rsid w:val="00F76EC4"/>
    <w:rsid w:val="00F76F09"/>
    <w:rsid w:val="00F77EAE"/>
    <w:rsid w:val="00F8346D"/>
    <w:rsid w:val="00F83742"/>
    <w:rsid w:val="00F85E7F"/>
    <w:rsid w:val="00F86DB0"/>
    <w:rsid w:val="00F879C4"/>
    <w:rsid w:val="00F87BEF"/>
    <w:rsid w:val="00FA73E3"/>
    <w:rsid w:val="00FB7B2B"/>
    <w:rsid w:val="00FC0DDC"/>
    <w:rsid w:val="00FC200E"/>
    <w:rsid w:val="00FC291E"/>
    <w:rsid w:val="00FD5B8A"/>
    <w:rsid w:val="00FE3105"/>
    <w:rsid w:val="00FE6896"/>
    <w:rsid w:val="00FF286C"/>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4F274"/>
  <w15:docId w15:val="{63BCC764-621E-4877-AB3C-99EA4148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autoRedefine/>
    <w:qFormat/>
    <w:rsid w:val="004B0AF3"/>
    <w:pPr>
      <w:keepNext/>
      <w:spacing w:after="0" w:line="240" w:lineRule="auto"/>
      <w:outlineLvl w:val="0"/>
    </w:pPr>
    <w:rPr>
      <w:rFonts w:ascii="Times New Roman" w:eastAsia="Batang" w:hAnsi="Times New Roman"/>
      <w:szCs w:val="20"/>
      <w:lang w:val="lt-LT" w:eastAsia="ko-KR"/>
    </w:rPr>
  </w:style>
  <w:style w:type="paragraph" w:styleId="Antrat2">
    <w:name w:val="heading 2"/>
    <w:basedOn w:val="prastasis"/>
    <w:next w:val="prastasis"/>
    <w:link w:val="Antrat2Diagrama"/>
    <w:autoRedefine/>
    <w:uiPriority w:val="99"/>
    <w:qFormat/>
    <w:rsid w:val="004B0AF3"/>
    <w:pPr>
      <w:keepNext/>
      <w:spacing w:after="0" w:line="240" w:lineRule="auto"/>
      <w:outlineLvl w:val="1"/>
    </w:pPr>
    <w:rPr>
      <w:rFonts w:ascii="Times New Roman" w:eastAsia="MS Mincho" w:hAnsi="Times New Roman"/>
      <w:b/>
      <w:szCs w:val="20"/>
      <w:lang w:val="lt-LT" w:eastAsia="lt-LT"/>
    </w:rPr>
  </w:style>
  <w:style w:type="paragraph" w:styleId="Antrat3">
    <w:name w:val="heading 3"/>
    <w:basedOn w:val="prastasis"/>
    <w:next w:val="prastasis"/>
    <w:link w:val="Antrat3Diagrama"/>
    <w:autoRedefine/>
    <w:qFormat/>
    <w:rsid w:val="004B0AF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pPr>
    <w:rPr>
      <w:rFonts w:ascii="Times New Roman" w:eastAsia="MS Mincho" w:hAnsi="Times New Roman"/>
      <w:b/>
      <w:szCs w:val="20"/>
      <w:lang w:val="lt-LT" w:eastAsia="lt-LT"/>
    </w:rPr>
  </w:style>
  <w:style w:type="paragraph" w:styleId="Antrat4">
    <w:name w:val="heading 4"/>
    <w:basedOn w:val="prastasis"/>
    <w:next w:val="prastasis"/>
    <w:link w:val="Antrat4Diagrama"/>
    <w:qFormat/>
    <w:rsid w:val="004B0AF3"/>
    <w:pPr>
      <w:keepNext/>
      <w:spacing w:after="0" w:line="240" w:lineRule="auto"/>
      <w:jc w:val="both"/>
      <w:outlineLvl w:val="3"/>
    </w:pPr>
    <w:rPr>
      <w:rFonts w:ascii="Times New Roman" w:eastAsia="MS Mincho" w:hAnsi="Times New Roman"/>
      <w:szCs w:val="20"/>
      <w:u w:val="single"/>
      <w:lang w:val="lt-LT" w:eastAsia="lt-LT"/>
    </w:rPr>
  </w:style>
  <w:style w:type="paragraph" w:styleId="Antrat7">
    <w:name w:val="heading 7"/>
    <w:basedOn w:val="prastasis"/>
    <w:next w:val="prastasis"/>
    <w:link w:val="Antrat7Diagrama"/>
    <w:qFormat/>
    <w:rsid w:val="004B0AF3"/>
    <w:pPr>
      <w:keepNext/>
      <w:spacing w:after="0" w:line="240" w:lineRule="auto"/>
      <w:outlineLvl w:val="6"/>
    </w:pPr>
    <w:rPr>
      <w:rFonts w:ascii="Times New Roman" w:eastAsia="MS Mincho" w:hAnsi="Times New Roman"/>
      <w:szCs w:val="24"/>
      <w:u w:val="single"/>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B0AF3"/>
    <w:rPr>
      <w:rFonts w:ascii="Times New Roman" w:eastAsia="Batang" w:hAnsi="Times New Roman" w:cs="Times New Roman"/>
      <w:szCs w:val="20"/>
      <w:lang w:val="lt-LT" w:eastAsia="ko-KR"/>
    </w:rPr>
  </w:style>
  <w:style w:type="character" w:customStyle="1" w:styleId="Antrat2Diagrama">
    <w:name w:val="Antraštė 2 Diagrama"/>
    <w:link w:val="Antrat2"/>
    <w:uiPriority w:val="99"/>
    <w:rsid w:val="004B0AF3"/>
    <w:rPr>
      <w:rFonts w:ascii="Times New Roman" w:eastAsia="MS Mincho" w:hAnsi="Times New Roman" w:cs="Times New Roman"/>
      <w:b/>
      <w:szCs w:val="20"/>
      <w:lang w:val="lt-LT" w:eastAsia="lt-LT"/>
    </w:rPr>
  </w:style>
  <w:style w:type="character" w:customStyle="1" w:styleId="Antrat3Diagrama">
    <w:name w:val="Antraštė 3 Diagrama"/>
    <w:link w:val="Antrat3"/>
    <w:rsid w:val="004B0AF3"/>
    <w:rPr>
      <w:rFonts w:ascii="Times New Roman" w:eastAsia="MS Mincho" w:hAnsi="Times New Roman" w:cs="Times New Roman"/>
      <w:b/>
      <w:szCs w:val="20"/>
      <w:lang w:val="lt-LT" w:eastAsia="lt-LT"/>
    </w:rPr>
  </w:style>
  <w:style w:type="character" w:customStyle="1" w:styleId="Antrat4Diagrama">
    <w:name w:val="Antraštė 4 Diagrama"/>
    <w:link w:val="Antrat4"/>
    <w:rsid w:val="004B0AF3"/>
    <w:rPr>
      <w:rFonts w:ascii="Times New Roman" w:eastAsia="MS Mincho" w:hAnsi="Times New Roman" w:cs="Times New Roman"/>
      <w:szCs w:val="20"/>
      <w:u w:val="single"/>
      <w:lang w:val="lt-LT" w:eastAsia="lt-LT"/>
    </w:rPr>
  </w:style>
  <w:style w:type="character" w:customStyle="1" w:styleId="Antrat7Diagrama">
    <w:name w:val="Antraštė 7 Diagrama"/>
    <w:link w:val="Antrat7"/>
    <w:rsid w:val="004B0AF3"/>
    <w:rPr>
      <w:rFonts w:ascii="Times New Roman" w:eastAsia="MS Mincho" w:hAnsi="Times New Roman" w:cs="Times New Roman"/>
      <w:szCs w:val="24"/>
      <w:u w:val="single"/>
      <w:lang w:val="lt-LT" w:eastAsia="ru-RU"/>
    </w:rPr>
  </w:style>
  <w:style w:type="numbering" w:customStyle="1" w:styleId="NoList1">
    <w:name w:val="No List1"/>
    <w:next w:val="Sraonra"/>
    <w:uiPriority w:val="99"/>
    <w:semiHidden/>
    <w:unhideWhenUsed/>
    <w:rsid w:val="004B0AF3"/>
  </w:style>
  <w:style w:type="paragraph" w:styleId="Pagrindinistekstas">
    <w:name w:val="Body Text"/>
    <w:basedOn w:val="prastasis"/>
    <w:link w:val="PagrindinistekstasDiagrama"/>
    <w:rsid w:val="004B0AF3"/>
    <w:pPr>
      <w:spacing w:after="120" w:line="240" w:lineRule="auto"/>
    </w:pPr>
    <w:rPr>
      <w:rFonts w:ascii="Times New Roman" w:eastAsia="MS Mincho" w:hAnsi="Times New Roman"/>
      <w:szCs w:val="20"/>
      <w:lang w:val="lt-LT" w:eastAsia="lt-LT"/>
    </w:rPr>
  </w:style>
  <w:style w:type="character" w:customStyle="1" w:styleId="PagrindinistekstasDiagrama">
    <w:name w:val="Pagrindinis tekstas Diagrama"/>
    <w:link w:val="Pagrindinistekstas"/>
    <w:rsid w:val="004B0AF3"/>
    <w:rPr>
      <w:rFonts w:ascii="Times New Roman" w:eastAsia="MS Mincho" w:hAnsi="Times New Roman" w:cs="Times New Roman"/>
      <w:szCs w:val="20"/>
      <w:lang w:val="lt-LT" w:eastAsia="lt-LT"/>
    </w:rPr>
  </w:style>
  <w:style w:type="paragraph" w:styleId="Porat">
    <w:name w:val="footer"/>
    <w:basedOn w:val="prastasis"/>
    <w:link w:val="PoratDiagrama"/>
    <w:rsid w:val="004B0AF3"/>
    <w:pPr>
      <w:tabs>
        <w:tab w:val="center" w:pos="4153"/>
        <w:tab w:val="right" w:pos="8306"/>
      </w:tabs>
      <w:spacing w:after="0" w:line="240" w:lineRule="auto"/>
    </w:pPr>
    <w:rPr>
      <w:rFonts w:ascii="Times New Roman" w:eastAsia="MS Mincho" w:hAnsi="Times New Roman"/>
      <w:szCs w:val="20"/>
      <w:lang w:val="lt-LT" w:eastAsia="lt-LT"/>
    </w:rPr>
  </w:style>
  <w:style w:type="character" w:customStyle="1" w:styleId="PoratDiagrama">
    <w:name w:val="Poraštė Diagrama"/>
    <w:link w:val="Porat"/>
    <w:rsid w:val="004B0AF3"/>
    <w:rPr>
      <w:rFonts w:ascii="Times New Roman" w:eastAsia="MS Mincho" w:hAnsi="Times New Roman" w:cs="Times New Roman"/>
      <w:szCs w:val="20"/>
      <w:lang w:val="lt-LT" w:eastAsia="lt-LT"/>
    </w:rPr>
  </w:style>
  <w:style w:type="paragraph" w:styleId="Pavadinimas">
    <w:name w:val="Title"/>
    <w:basedOn w:val="prastasis"/>
    <w:link w:val="PavadinimasDiagrama"/>
    <w:autoRedefine/>
    <w:qFormat/>
    <w:rsid w:val="004B0AF3"/>
    <w:pPr>
      <w:spacing w:after="0" w:line="240" w:lineRule="auto"/>
      <w:outlineLvl w:val="0"/>
    </w:pPr>
    <w:rPr>
      <w:rFonts w:ascii="Times New Roman" w:eastAsia="MS Mincho" w:hAnsi="Times New Roman"/>
      <w:b/>
      <w:bCs/>
      <w:iCs/>
      <w:noProof/>
      <w:kern w:val="28"/>
      <w:szCs w:val="20"/>
      <w:lang w:val="es-ES" w:eastAsia="lt-LT"/>
    </w:rPr>
  </w:style>
  <w:style w:type="character" w:customStyle="1" w:styleId="PavadinimasDiagrama">
    <w:name w:val="Pavadinimas Diagrama"/>
    <w:link w:val="Pavadinimas"/>
    <w:rsid w:val="004B0AF3"/>
    <w:rPr>
      <w:rFonts w:ascii="Times New Roman" w:eastAsia="MS Mincho" w:hAnsi="Times New Roman" w:cs="Times New Roman"/>
      <w:b/>
      <w:bCs/>
      <w:iCs/>
      <w:noProof/>
      <w:kern w:val="28"/>
      <w:szCs w:val="20"/>
      <w:lang w:val="es-ES" w:eastAsia="lt-LT"/>
    </w:rPr>
  </w:style>
  <w:style w:type="character" w:styleId="Hipersaitas">
    <w:name w:val="Hyperlink"/>
    <w:rsid w:val="004B0AF3"/>
    <w:rPr>
      <w:color w:val="0000FF"/>
      <w:u w:val="single"/>
    </w:rPr>
  </w:style>
  <w:style w:type="paragraph" w:styleId="Pagrindiniotekstotrauka">
    <w:name w:val="Body Text Indent"/>
    <w:basedOn w:val="prastasis"/>
    <w:link w:val="PagrindiniotekstotraukaDiagrama"/>
    <w:rsid w:val="004B0AF3"/>
    <w:pPr>
      <w:spacing w:after="0" w:line="240" w:lineRule="auto"/>
      <w:ind w:left="1080" w:hanging="1080"/>
      <w:jc w:val="both"/>
    </w:pPr>
    <w:rPr>
      <w:rFonts w:ascii="Times New Roman" w:eastAsia="MS Mincho" w:hAnsi="Times New Roman"/>
      <w:sz w:val="24"/>
      <w:szCs w:val="24"/>
      <w:lang w:val="lt-LT"/>
    </w:rPr>
  </w:style>
  <w:style w:type="character" w:customStyle="1" w:styleId="PagrindiniotekstotraukaDiagrama">
    <w:name w:val="Pagrindinio teksto įtrauka Diagrama"/>
    <w:link w:val="Pagrindiniotekstotrauka"/>
    <w:rsid w:val="004B0AF3"/>
    <w:rPr>
      <w:rFonts w:ascii="Times New Roman" w:eastAsia="MS Mincho" w:hAnsi="Times New Roman" w:cs="Times New Roman"/>
      <w:sz w:val="24"/>
      <w:szCs w:val="24"/>
      <w:lang w:val="lt-LT"/>
    </w:rPr>
  </w:style>
  <w:style w:type="paragraph" w:styleId="Pagrindinistekstas2">
    <w:name w:val="Body Text 2"/>
    <w:basedOn w:val="prastasis"/>
    <w:link w:val="Pagrindinistekstas2Diagrama"/>
    <w:rsid w:val="004B0AF3"/>
    <w:pPr>
      <w:spacing w:after="0" w:line="240" w:lineRule="auto"/>
      <w:jc w:val="both"/>
    </w:pPr>
    <w:rPr>
      <w:rFonts w:ascii="Times New Roman" w:eastAsia="MS Mincho" w:hAnsi="Times New Roman"/>
      <w:szCs w:val="24"/>
      <w:lang w:val="lt-LT"/>
    </w:rPr>
  </w:style>
  <w:style w:type="character" w:customStyle="1" w:styleId="Pagrindinistekstas2Diagrama">
    <w:name w:val="Pagrindinis tekstas 2 Diagrama"/>
    <w:link w:val="Pagrindinistekstas2"/>
    <w:rsid w:val="004B0AF3"/>
    <w:rPr>
      <w:rFonts w:ascii="Times New Roman" w:eastAsia="MS Mincho" w:hAnsi="Times New Roman" w:cs="Times New Roman"/>
      <w:szCs w:val="24"/>
      <w:lang w:val="lt-LT"/>
    </w:rPr>
  </w:style>
  <w:style w:type="paragraph" w:customStyle="1" w:styleId="PI-3EMEASMCA">
    <w:name w:val="PI-3 EMEA_SMCA"/>
    <w:basedOn w:val="prastasis"/>
    <w:autoRedefine/>
    <w:rsid w:val="004B0AF3"/>
    <w:pPr>
      <w:spacing w:after="0" w:line="220" w:lineRule="exact"/>
    </w:pPr>
    <w:rPr>
      <w:rFonts w:ascii="Times New Roman" w:eastAsia="Times New Roman" w:hAnsi="Times New Roman"/>
      <w:b/>
      <w:bCs/>
      <w:lang w:val="lt-LT"/>
    </w:rPr>
  </w:style>
  <w:style w:type="paragraph" w:customStyle="1" w:styleId="BTEMEASMCA">
    <w:name w:val="BT EMEA_SMCA"/>
    <w:basedOn w:val="prastasis"/>
    <w:link w:val="BTEMEASMCAChar"/>
    <w:autoRedefine/>
    <w:rsid w:val="004B0AF3"/>
    <w:pPr>
      <w:spacing w:after="0" w:line="240" w:lineRule="auto"/>
    </w:pPr>
    <w:rPr>
      <w:rFonts w:ascii="Times New Roman" w:eastAsia="Times New Roman" w:hAnsi="Times New Roman"/>
      <w:noProof/>
      <w:lang w:val="lt-LT"/>
    </w:rPr>
  </w:style>
  <w:style w:type="character" w:customStyle="1" w:styleId="BTEMEASMCAChar">
    <w:name w:val="BT EMEA_SMCA Char"/>
    <w:link w:val="BTEMEASMCA"/>
    <w:rsid w:val="004B0AF3"/>
    <w:rPr>
      <w:rFonts w:ascii="Times New Roman" w:eastAsia="Times New Roman" w:hAnsi="Times New Roman" w:cs="Times New Roman"/>
      <w:noProof/>
      <w:lang w:val="lt-LT"/>
    </w:rPr>
  </w:style>
  <w:style w:type="paragraph" w:styleId="Debesliotekstas">
    <w:name w:val="Balloon Text"/>
    <w:basedOn w:val="prastasis"/>
    <w:link w:val="DebesliotekstasDiagrama"/>
    <w:uiPriority w:val="99"/>
    <w:semiHidden/>
    <w:unhideWhenUsed/>
    <w:rsid w:val="004B0AF3"/>
    <w:pPr>
      <w:spacing w:after="0" w:line="240" w:lineRule="auto"/>
    </w:pPr>
    <w:rPr>
      <w:rFonts w:ascii="Tahoma" w:eastAsia="MS Mincho" w:hAnsi="Tahoma" w:cs="Tahoma"/>
      <w:sz w:val="16"/>
      <w:szCs w:val="16"/>
      <w:lang w:val="lt-LT" w:eastAsia="lt-LT"/>
    </w:rPr>
  </w:style>
  <w:style w:type="character" w:customStyle="1" w:styleId="DebesliotekstasDiagrama">
    <w:name w:val="Debesėlio tekstas Diagrama"/>
    <w:link w:val="Debesliotekstas"/>
    <w:uiPriority w:val="99"/>
    <w:semiHidden/>
    <w:rsid w:val="004B0AF3"/>
    <w:rPr>
      <w:rFonts w:ascii="Tahoma" w:eastAsia="MS Mincho" w:hAnsi="Tahoma" w:cs="Tahoma"/>
      <w:sz w:val="16"/>
      <w:szCs w:val="16"/>
      <w:lang w:val="lt-LT" w:eastAsia="lt-LT"/>
    </w:rPr>
  </w:style>
  <w:style w:type="paragraph" w:styleId="Sraopastraipa">
    <w:name w:val="List Paragraph"/>
    <w:basedOn w:val="prastasis"/>
    <w:uiPriority w:val="34"/>
    <w:qFormat/>
    <w:rsid w:val="004B0AF3"/>
    <w:pPr>
      <w:spacing w:after="0" w:line="240" w:lineRule="auto"/>
      <w:ind w:left="720"/>
      <w:contextualSpacing/>
    </w:pPr>
    <w:rPr>
      <w:rFonts w:ascii="Times New Roman" w:eastAsia="MS Mincho" w:hAnsi="Times New Roman"/>
      <w:szCs w:val="20"/>
      <w:lang w:val="lt-LT" w:eastAsia="lt-LT"/>
    </w:rPr>
  </w:style>
  <w:style w:type="character" w:styleId="Komentaronuoroda">
    <w:name w:val="annotation reference"/>
    <w:uiPriority w:val="99"/>
    <w:semiHidden/>
    <w:unhideWhenUsed/>
    <w:rsid w:val="004B0AF3"/>
    <w:rPr>
      <w:sz w:val="16"/>
      <w:szCs w:val="16"/>
    </w:rPr>
  </w:style>
  <w:style w:type="paragraph" w:styleId="Komentarotekstas">
    <w:name w:val="annotation text"/>
    <w:basedOn w:val="prastasis"/>
    <w:link w:val="KomentarotekstasDiagrama"/>
    <w:uiPriority w:val="99"/>
    <w:unhideWhenUsed/>
    <w:rsid w:val="004B0AF3"/>
    <w:pPr>
      <w:spacing w:after="0" w:line="240" w:lineRule="auto"/>
    </w:pPr>
    <w:rPr>
      <w:rFonts w:ascii="Times New Roman" w:eastAsia="MS Mincho" w:hAnsi="Times New Roman"/>
      <w:sz w:val="20"/>
      <w:szCs w:val="20"/>
      <w:lang w:val="lt-LT" w:eastAsia="lt-LT"/>
    </w:rPr>
  </w:style>
  <w:style w:type="character" w:customStyle="1" w:styleId="KomentarotekstasDiagrama">
    <w:name w:val="Komentaro tekstas Diagrama"/>
    <w:link w:val="Komentarotekstas"/>
    <w:uiPriority w:val="99"/>
    <w:rsid w:val="004B0AF3"/>
    <w:rPr>
      <w:rFonts w:ascii="Times New Roman" w:eastAsia="MS Mincho"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B0AF3"/>
    <w:rPr>
      <w:b/>
      <w:bCs/>
    </w:rPr>
  </w:style>
  <w:style w:type="character" w:customStyle="1" w:styleId="KomentarotemaDiagrama">
    <w:name w:val="Komentaro tema Diagrama"/>
    <w:link w:val="Komentarotema"/>
    <w:uiPriority w:val="99"/>
    <w:semiHidden/>
    <w:rsid w:val="004B0AF3"/>
    <w:rPr>
      <w:rFonts w:ascii="Times New Roman" w:eastAsia="MS Mincho" w:hAnsi="Times New Roman" w:cs="Times New Roman"/>
      <w:b/>
      <w:bCs/>
      <w:sz w:val="20"/>
      <w:szCs w:val="20"/>
      <w:lang w:val="lt-LT" w:eastAsia="lt-LT"/>
    </w:rPr>
  </w:style>
  <w:style w:type="paragraph" w:styleId="Pataisymai">
    <w:name w:val="Revision"/>
    <w:hidden/>
    <w:uiPriority w:val="99"/>
    <w:semiHidden/>
    <w:rsid w:val="004B0AF3"/>
    <w:rPr>
      <w:sz w:val="22"/>
      <w:szCs w:val="22"/>
      <w:lang w:val="en-US" w:eastAsia="en-US"/>
    </w:rPr>
  </w:style>
  <w:style w:type="table" w:styleId="LentelKlasikin3">
    <w:name w:val="Table Classic 3"/>
    <w:basedOn w:val="prastojilentel"/>
    <w:rsid w:val="009F357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prastasiniatinklio">
    <w:name w:val="Normal (Web)"/>
    <w:basedOn w:val="prastasis"/>
    <w:uiPriority w:val="99"/>
    <w:unhideWhenUsed/>
    <w:rsid w:val="005504C9"/>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Perirtashipersaitas">
    <w:name w:val="FollowedHyperlink"/>
    <w:uiPriority w:val="99"/>
    <w:semiHidden/>
    <w:unhideWhenUsed/>
    <w:rsid w:val="00197720"/>
    <w:rPr>
      <w:color w:val="954F72"/>
      <w:u w:val="single"/>
    </w:rPr>
  </w:style>
  <w:style w:type="paragraph" w:customStyle="1" w:styleId="Default">
    <w:name w:val="Default"/>
    <w:rsid w:val="00E554B4"/>
    <w:pPr>
      <w:autoSpaceDE w:val="0"/>
      <w:autoSpaceDN w:val="0"/>
      <w:adjustRightInd w:val="0"/>
    </w:pPr>
    <w:rPr>
      <w:rFonts w:ascii="Verdana" w:hAnsi="Verdana" w:cs="Verdana"/>
      <w:color w:val="000000"/>
      <w:sz w:val="24"/>
      <w:szCs w:val="24"/>
    </w:rPr>
  </w:style>
  <w:style w:type="paragraph" w:styleId="Antrats">
    <w:name w:val="header"/>
    <w:basedOn w:val="prastasis"/>
    <w:link w:val="AntratsDiagrama"/>
    <w:uiPriority w:val="99"/>
    <w:unhideWhenUsed/>
    <w:rsid w:val="008341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1F0"/>
    <w:rPr>
      <w:sz w:val="22"/>
      <w:szCs w:val="22"/>
      <w:lang w:val="en-US" w:eastAsia="en-US"/>
    </w:rPr>
  </w:style>
  <w:style w:type="character" w:customStyle="1" w:styleId="Neapdorotaspaminjimas1">
    <w:name w:val="Neapdorotas paminėjimas1"/>
    <w:basedOn w:val="Numatytasispastraiposriftas"/>
    <w:uiPriority w:val="99"/>
    <w:semiHidden/>
    <w:unhideWhenUsed/>
    <w:rsid w:val="00043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FD695F7F1B54E9C3C1BA13478E2ED" ma:contentTypeVersion="1" ma:contentTypeDescription="Create a new document." ma:contentTypeScope="" ma:versionID="3c68537fafa43b8186f5262e92599561">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8C41-7C8D-4D2C-85E1-E477C541265A}">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48d794bb-e0ab-4135-a1e9-869d19dc97dd"/>
    <ds:schemaRef ds:uri="http://purl.org/dc/elements/1.1/"/>
  </ds:schemaRefs>
</ds:datastoreItem>
</file>

<file path=customXml/itemProps2.xml><?xml version="1.0" encoding="utf-8"?>
<ds:datastoreItem xmlns:ds="http://schemas.openxmlformats.org/officeDocument/2006/customXml" ds:itemID="{D217C9F8-6BF7-4FD2-B913-CD94A945558B}">
  <ds:schemaRefs>
    <ds:schemaRef ds:uri="http://schemas.microsoft.com/sharepoint/v3/contenttype/forms"/>
  </ds:schemaRefs>
</ds:datastoreItem>
</file>

<file path=customXml/itemProps3.xml><?xml version="1.0" encoding="utf-8"?>
<ds:datastoreItem xmlns:ds="http://schemas.openxmlformats.org/officeDocument/2006/customXml" ds:itemID="{BCD89BD9-DE88-492B-A289-545D1818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D9DB9-8D1F-412F-8CF3-0B383A18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7833</Words>
  <Characters>57269</Characters>
  <Application>Microsoft Office Word</Application>
  <DocSecurity>4</DocSecurity>
  <Lines>477</Lines>
  <Paragraphs>129</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VERORAB PI annotated</vt:lpstr>
      <vt:lpstr>VERORAB PI annotated</vt:lpstr>
      <vt:lpstr>VERORAB PI annotated</vt:lpstr>
    </vt:vector>
  </TitlesOfParts>
  <Company>sanofi-aventis</Company>
  <LinksUpToDate>false</LinksUpToDate>
  <CharactersWithSpaces>64973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VERORAB PI annotated</dc:title>
  <dc:creator>Dauksaite, Justina PH/LT</dc:creator>
  <cp:lastModifiedBy>Albina Burkauskaitė</cp:lastModifiedBy>
  <cp:revision>2</cp:revision>
  <cp:lastPrinted>2024-11-27T13:46:00Z</cp:lastPrinted>
  <dcterms:created xsi:type="dcterms:W3CDTF">2025-04-16T05:01:00Z</dcterms:created>
  <dcterms:modified xsi:type="dcterms:W3CDTF">2025-04-16T05:01:00Z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0x010100ADAFD695F7F1B54E9C3C1BA13478E2ED</vt:lpwstr>
  </property>
</Properties>
</file>