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4717" w14:textId="77777777" w:rsidR="00BC32B0" w:rsidRPr="005552BC" w:rsidRDefault="00BC32B0" w:rsidP="003C3DBE">
      <w:pPr>
        <w:pStyle w:val="Pagrindinistekstas"/>
        <w:tabs>
          <w:tab w:val="left" w:pos="567"/>
        </w:tabs>
      </w:pPr>
    </w:p>
    <w:p w14:paraId="3F45085C" w14:textId="77777777" w:rsidR="00BC32B0" w:rsidRPr="005552BC" w:rsidRDefault="00BC32B0" w:rsidP="003C3DBE">
      <w:pPr>
        <w:pStyle w:val="Pagrindinistekstas"/>
        <w:tabs>
          <w:tab w:val="left" w:pos="567"/>
        </w:tabs>
      </w:pPr>
    </w:p>
    <w:p w14:paraId="565E8471" w14:textId="77777777" w:rsidR="00BC32B0" w:rsidRPr="005552BC" w:rsidRDefault="00BC32B0" w:rsidP="003C3DBE">
      <w:pPr>
        <w:pStyle w:val="Pagrindinistekstas"/>
        <w:tabs>
          <w:tab w:val="left" w:pos="567"/>
        </w:tabs>
      </w:pPr>
    </w:p>
    <w:p w14:paraId="030BC6C9" w14:textId="77777777" w:rsidR="00BC32B0" w:rsidRPr="005552BC" w:rsidRDefault="00BC32B0" w:rsidP="003C3DBE">
      <w:pPr>
        <w:pStyle w:val="Pagrindinistekstas"/>
        <w:tabs>
          <w:tab w:val="left" w:pos="567"/>
        </w:tabs>
      </w:pPr>
    </w:p>
    <w:p w14:paraId="75D5B76D" w14:textId="77777777" w:rsidR="00BC32B0" w:rsidRPr="005552BC" w:rsidRDefault="00BC32B0" w:rsidP="003C3DBE">
      <w:pPr>
        <w:pStyle w:val="Pagrindinistekstas"/>
        <w:tabs>
          <w:tab w:val="left" w:pos="567"/>
        </w:tabs>
      </w:pPr>
    </w:p>
    <w:p w14:paraId="22EAC976" w14:textId="77777777" w:rsidR="00BC32B0" w:rsidRPr="005552BC" w:rsidRDefault="00BC32B0" w:rsidP="003C3DBE">
      <w:pPr>
        <w:pStyle w:val="Pagrindinistekstas"/>
        <w:tabs>
          <w:tab w:val="left" w:pos="567"/>
        </w:tabs>
      </w:pPr>
    </w:p>
    <w:p w14:paraId="243F7DD3" w14:textId="77777777" w:rsidR="00BC32B0" w:rsidRPr="005552BC" w:rsidRDefault="00BC32B0" w:rsidP="003C3DBE">
      <w:pPr>
        <w:pStyle w:val="Pagrindinistekstas"/>
        <w:tabs>
          <w:tab w:val="left" w:pos="567"/>
        </w:tabs>
      </w:pPr>
    </w:p>
    <w:p w14:paraId="32CAC5D8" w14:textId="77777777" w:rsidR="00BC32B0" w:rsidRPr="005552BC" w:rsidRDefault="00BC32B0" w:rsidP="003C3DBE">
      <w:pPr>
        <w:pStyle w:val="Pagrindinistekstas"/>
        <w:tabs>
          <w:tab w:val="left" w:pos="567"/>
        </w:tabs>
      </w:pPr>
    </w:p>
    <w:p w14:paraId="2814C02B" w14:textId="77777777" w:rsidR="00BC32B0" w:rsidRPr="005552BC" w:rsidRDefault="00BC32B0" w:rsidP="003C3DBE">
      <w:pPr>
        <w:pStyle w:val="Pagrindinistekstas"/>
        <w:tabs>
          <w:tab w:val="left" w:pos="567"/>
        </w:tabs>
      </w:pPr>
    </w:p>
    <w:p w14:paraId="3F1CFD26" w14:textId="77777777" w:rsidR="00BC32B0" w:rsidRPr="005552BC" w:rsidRDefault="00BC32B0" w:rsidP="003C3DBE">
      <w:pPr>
        <w:pStyle w:val="Pagrindinistekstas"/>
        <w:tabs>
          <w:tab w:val="left" w:pos="567"/>
        </w:tabs>
      </w:pPr>
    </w:p>
    <w:p w14:paraId="5628783D" w14:textId="77777777" w:rsidR="00BC32B0" w:rsidRPr="005552BC" w:rsidRDefault="00BC32B0" w:rsidP="003C3DBE">
      <w:pPr>
        <w:pStyle w:val="Pagrindinistekstas"/>
        <w:tabs>
          <w:tab w:val="left" w:pos="567"/>
        </w:tabs>
      </w:pPr>
    </w:p>
    <w:p w14:paraId="6999A967" w14:textId="77777777" w:rsidR="00BC32B0" w:rsidRPr="005552BC" w:rsidRDefault="00BC32B0" w:rsidP="003C3DBE">
      <w:pPr>
        <w:pStyle w:val="Pagrindinistekstas"/>
        <w:tabs>
          <w:tab w:val="left" w:pos="567"/>
        </w:tabs>
      </w:pPr>
    </w:p>
    <w:p w14:paraId="4704CE2D" w14:textId="77777777" w:rsidR="00BC32B0" w:rsidRPr="005552BC" w:rsidRDefault="00BC32B0" w:rsidP="003C3DBE">
      <w:pPr>
        <w:pStyle w:val="Pagrindinistekstas"/>
        <w:tabs>
          <w:tab w:val="left" w:pos="567"/>
        </w:tabs>
      </w:pPr>
    </w:p>
    <w:p w14:paraId="1E66748F" w14:textId="77777777" w:rsidR="00BC32B0" w:rsidRPr="005552BC" w:rsidRDefault="00BC32B0" w:rsidP="003C3DBE">
      <w:pPr>
        <w:pStyle w:val="Pagrindinistekstas"/>
        <w:tabs>
          <w:tab w:val="left" w:pos="567"/>
        </w:tabs>
      </w:pPr>
    </w:p>
    <w:p w14:paraId="5B924E1E" w14:textId="77777777" w:rsidR="00BC32B0" w:rsidRPr="005552BC" w:rsidRDefault="00BC32B0" w:rsidP="003C3DBE">
      <w:pPr>
        <w:pStyle w:val="Pagrindinistekstas"/>
        <w:tabs>
          <w:tab w:val="left" w:pos="567"/>
        </w:tabs>
      </w:pPr>
    </w:p>
    <w:p w14:paraId="16CBA945" w14:textId="77777777" w:rsidR="00BC32B0" w:rsidRPr="005552BC" w:rsidRDefault="00BC32B0" w:rsidP="003C3DBE">
      <w:pPr>
        <w:pStyle w:val="Pagrindinistekstas"/>
        <w:tabs>
          <w:tab w:val="left" w:pos="567"/>
        </w:tabs>
      </w:pPr>
    </w:p>
    <w:p w14:paraId="1E2983C6" w14:textId="77777777" w:rsidR="00BC32B0" w:rsidRPr="005552BC" w:rsidRDefault="00BC32B0" w:rsidP="003C3DBE">
      <w:pPr>
        <w:pStyle w:val="Pagrindinistekstas"/>
        <w:tabs>
          <w:tab w:val="left" w:pos="567"/>
        </w:tabs>
      </w:pPr>
    </w:p>
    <w:p w14:paraId="39B11640" w14:textId="77777777" w:rsidR="00BC32B0" w:rsidRPr="005552BC" w:rsidRDefault="00BC32B0" w:rsidP="003C3DBE">
      <w:pPr>
        <w:pStyle w:val="Pagrindinistekstas"/>
        <w:tabs>
          <w:tab w:val="left" w:pos="567"/>
        </w:tabs>
      </w:pPr>
    </w:p>
    <w:p w14:paraId="59AF6E7D" w14:textId="77777777" w:rsidR="00BC32B0" w:rsidRPr="005552BC" w:rsidRDefault="00BC32B0" w:rsidP="003C3DBE">
      <w:pPr>
        <w:pStyle w:val="Pagrindinistekstas"/>
        <w:tabs>
          <w:tab w:val="left" w:pos="567"/>
        </w:tabs>
      </w:pPr>
    </w:p>
    <w:p w14:paraId="3A2E9810" w14:textId="77777777" w:rsidR="00BC32B0" w:rsidRPr="005552BC" w:rsidRDefault="00BC32B0" w:rsidP="003C3DBE">
      <w:pPr>
        <w:pStyle w:val="Pagrindinistekstas"/>
        <w:tabs>
          <w:tab w:val="left" w:pos="567"/>
        </w:tabs>
      </w:pPr>
    </w:p>
    <w:p w14:paraId="288C71CF" w14:textId="77777777" w:rsidR="00BC32B0" w:rsidRPr="005552BC" w:rsidRDefault="00BC32B0" w:rsidP="00FF7999">
      <w:pPr>
        <w:pStyle w:val="Pagrindinistekstas"/>
        <w:tabs>
          <w:tab w:val="left" w:pos="567"/>
        </w:tabs>
      </w:pPr>
    </w:p>
    <w:p w14:paraId="3E7C57D3" w14:textId="77777777" w:rsidR="00432388" w:rsidRPr="005552BC" w:rsidRDefault="00432388" w:rsidP="00432388">
      <w:pPr>
        <w:widowControl/>
        <w:tabs>
          <w:tab w:val="left" w:pos="-1440"/>
          <w:tab w:val="left" w:pos="-720"/>
          <w:tab w:val="left" w:pos="567"/>
        </w:tabs>
        <w:autoSpaceDE/>
        <w:autoSpaceDN/>
        <w:spacing w:line="260" w:lineRule="exact"/>
        <w:rPr>
          <w:b/>
          <w:szCs w:val="20"/>
        </w:rPr>
      </w:pPr>
    </w:p>
    <w:p w14:paraId="43422194" w14:textId="77777777" w:rsidR="00432388" w:rsidRPr="005552BC" w:rsidRDefault="00432388" w:rsidP="00432388">
      <w:pPr>
        <w:keepNext/>
        <w:widowControl/>
        <w:tabs>
          <w:tab w:val="left" w:pos="567"/>
        </w:tabs>
        <w:autoSpaceDE/>
        <w:autoSpaceDN/>
        <w:jc w:val="center"/>
        <w:outlineLvl w:val="1"/>
        <w:rPr>
          <w:b/>
          <w:szCs w:val="24"/>
          <w:lang w:eastAsia="x-none"/>
        </w:rPr>
      </w:pPr>
      <w:r w:rsidRPr="005552BC">
        <w:rPr>
          <w:b/>
          <w:bCs/>
          <w:iCs/>
          <w:szCs w:val="28"/>
          <w:lang w:eastAsia="x-none"/>
        </w:rPr>
        <w:t>I PRIEDAS</w:t>
      </w:r>
    </w:p>
    <w:p w14:paraId="67D5A1DF" w14:textId="77777777" w:rsidR="002D6E87" w:rsidRPr="005552BC" w:rsidRDefault="002D6E87" w:rsidP="003C3DBE">
      <w:pPr>
        <w:pStyle w:val="Pagrindinistekstas"/>
        <w:tabs>
          <w:tab w:val="left" w:pos="567"/>
        </w:tabs>
      </w:pPr>
    </w:p>
    <w:p w14:paraId="2EF6DD6E" w14:textId="77777777" w:rsidR="00BC32B0" w:rsidRPr="005552BC" w:rsidRDefault="00BC32B0" w:rsidP="003C3DBE">
      <w:pPr>
        <w:pStyle w:val="Antrat1"/>
        <w:tabs>
          <w:tab w:val="left" w:pos="567"/>
        </w:tabs>
        <w:spacing w:before="0"/>
        <w:ind w:left="0" w:right="22"/>
        <w:jc w:val="center"/>
        <w:rPr>
          <w:lang w:bidi="lt-LT"/>
        </w:rPr>
      </w:pPr>
      <w:r w:rsidRPr="005552BC">
        <w:rPr>
          <w:lang w:bidi="lt-LT"/>
        </w:rPr>
        <w:t>PREPARATO CHARAKTERISTIKŲ SANTRAUKA</w:t>
      </w:r>
    </w:p>
    <w:p w14:paraId="1BA308DD" w14:textId="6A47A420" w:rsidR="002D6E87" w:rsidRPr="005552BC" w:rsidRDefault="002D6E87" w:rsidP="00FF7999">
      <w:pPr>
        <w:rPr>
          <w:b/>
          <w:bCs/>
          <w:lang w:bidi="lt-LT"/>
        </w:rPr>
      </w:pPr>
      <w:r w:rsidRPr="005552BC">
        <w:rPr>
          <w:lang w:bidi="lt-LT"/>
        </w:rPr>
        <w:br w:type="page"/>
      </w:r>
    </w:p>
    <w:p w14:paraId="4FCA9A0C" w14:textId="77777777" w:rsidR="00BC32B0" w:rsidRPr="005552BC" w:rsidRDefault="00BC32B0" w:rsidP="003C3DBE">
      <w:pPr>
        <w:pStyle w:val="Sraopastraipa"/>
        <w:numPr>
          <w:ilvl w:val="0"/>
          <w:numId w:val="9"/>
        </w:numPr>
        <w:tabs>
          <w:tab w:val="left" w:pos="567"/>
          <w:tab w:val="left" w:pos="847"/>
        </w:tabs>
        <w:ind w:left="0" w:firstLine="0"/>
        <w:jc w:val="left"/>
        <w:rPr>
          <w:b/>
        </w:rPr>
      </w:pPr>
      <w:r w:rsidRPr="005552BC">
        <w:rPr>
          <w:b/>
          <w:lang w:bidi="lt-LT"/>
        </w:rPr>
        <w:lastRenderedPageBreak/>
        <w:t>VAISTINIO PREPARATO PAVADINIMAS</w:t>
      </w:r>
    </w:p>
    <w:p w14:paraId="40B3782E" w14:textId="77777777" w:rsidR="002D6E87" w:rsidRPr="005552BC" w:rsidRDefault="002D6E87" w:rsidP="00FF7999">
      <w:pPr>
        <w:pStyle w:val="Pagrindinistekstas"/>
        <w:tabs>
          <w:tab w:val="left" w:pos="567"/>
        </w:tabs>
        <w:ind w:right="541"/>
        <w:rPr>
          <w:lang w:bidi="lt-LT"/>
        </w:rPr>
      </w:pPr>
    </w:p>
    <w:p w14:paraId="58BD565F" w14:textId="17B0BC5C" w:rsidR="006B3559" w:rsidRPr="005552BC" w:rsidRDefault="006B3559" w:rsidP="003C3DBE">
      <w:pPr>
        <w:pStyle w:val="Pagrindinistekstas"/>
        <w:tabs>
          <w:tab w:val="left" w:pos="567"/>
        </w:tabs>
        <w:ind w:right="541"/>
      </w:pPr>
      <w:proofErr w:type="spellStart"/>
      <w:r w:rsidRPr="005552BC">
        <w:rPr>
          <w:lang w:bidi="lt-LT"/>
        </w:rPr>
        <w:t>Pylera</w:t>
      </w:r>
      <w:proofErr w:type="spellEnd"/>
      <w:r w:rsidRPr="005552BC">
        <w:rPr>
          <w:lang w:bidi="lt-LT"/>
        </w:rPr>
        <w:t xml:space="preserve"> 140</w:t>
      </w:r>
      <w:r w:rsidR="00723503" w:rsidRPr="005552BC">
        <w:rPr>
          <w:lang w:bidi="lt-LT"/>
        </w:rPr>
        <w:t> mg</w:t>
      </w:r>
      <w:r w:rsidRPr="005552BC">
        <w:rPr>
          <w:lang w:bidi="lt-LT"/>
        </w:rPr>
        <w:t>/125</w:t>
      </w:r>
      <w:r w:rsidR="00723503" w:rsidRPr="005552BC">
        <w:rPr>
          <w:lang w:bidi="lt-LT"/>
        </w:rPr>
        <w:t> mg</w:t>
      </w:r>
      <w:r w:rsidRPr="005552BC">
        <w:rPr>
          <w:lang w:bidi="lt-LT"/>
        </w:rPr>
        <w:t>/125</w:t>
      </w:r>
      <w:r w:rsidR="00723503" w:rsidRPr="005552BC">
        <w:rPr>
          <w:lang w:bidi="lt-LT"/>
        </w:rPr>
        <w:t> mg</w:t>
      </w:r>
      <w:r w:rsidRPr="005552BC">
        <w:rPr>
          <w:lang w:bidi="lt-LT"/>
        </w:rPr>
        <w:t xml:space="preserve"> kietosios kapsulės</w:t>
      </w:r>
    </w:p>
    <w:p w14:paraId="21EC0A9C" w14:textId="77777777" w:rsidR="006B3559" w:rsidRPr="005552BC" w:rsidRDefault="006B3559" w:rsidP="003C3DBE">
      <w:pPr>
        <w:pStyle w:val="Pagrindinistekstas"/>
        <w:tabs>
          <w:tab w:val="left" w:pos="567"/>
        </w:tabs>
      </w:pPr>
    </w:p>
    <w:p w14:paraId="0032DB83" w14:textId="77777777" w:rsidR="00BC32B0" w:rsidRPr="005552BC" w:rsidRDefault="00BC32B0" w:rsidP="003C3DBE">
      <w:pPr>
        <w:pStyle w:val="Pagrindinistekstas"/>
        <w:tabs>
          <w:tab w:val="left" w:pos="567"/>
        </w:tabs>
      </w:pPr>
    </w:p>
    <w:p w14:paraId="3A1BD71B" w14:textId="77777777" w:rsidR="00BC32B0" w:rsidRPr="005552BC" w:rsidRDefault="00BC32B0" w:rsidP="003C3DBE">
      <w:pPr>
        <w:pStyle w:val="Antrat1"/>
        <w:numPr>
          <w:ilvl w:val="0"/>
          <w:numId w:val="9"/>
        </w:numPr>
        <w:tabs>
          <w:tab w:val="left" w:pos="567"/>
          <w:tab w:val="left" w:pos="847"/>
        </w:tabs>
        <w:spacing w:before="0"/>
        <w:ind w:left="0" w:firstLine="0"/>
        <w:jc w:val="left"/>
      </w:pPr>
      <w:r w:rsidRPr="005552BC">
        <w:rPr>
          <w:lang w:bidi="lt-LT"/>
        </w:rPr>
        <w:t>KOKYBINĖ IR KIEKYBINĖ SUDĖTIS</w:t>
      </w:r>
    </w:p>
    <w:p w14:paraId="3817DC8A" w14:textId="77777777" w:rsidR="002D6E87" w:rsidRPr="005552BC" w:rsidRDefault="002D6E87" w:rsidP="00FF7999">
      <w:pPr>
        <w:pStyle w:val="Pagrindinistekstas"/>
        <w:tabs>
          <w:tab w:val="left" w:pos="567"/>
        </w:tabs>
        <w:ind w:right="541"/>
        <w:rPr>
          <w:lang w:bidi="lt-LT"/>
        </w:rPr>
      </w:pPr>
    </w:p>
    <w:p w14:paraId="5917E839" w14:textId="4019956F" w:rsidR="00BC32B0" w:rsidRPr="005552BC" w:rsidRDefault="00BC32B0" w:rsidP="00021E5D">
      <w:pPr>
        <w:pStyle w:val="Pagrindinistekstas"/>
        <w:tabs>
          <w:tab w:val="left" w:pos="567"/>
        </w:tabs>
        <w:ind w:right="22"/>
      </w:pPr>
      <w:r w:rsidRPr="005552BC">
        <w:rPr>
          <w:lang w:bidi="lt-LT"/>
        </w:rPr>
        <w:t>Kiekvienoje kapsulėje yra 140</w:t>
      </w:r>
      <w:r w:rsidR="00723503" w:rsidRPr="005552BC">
        <w:rPr>
          <w:lang w:bidi="lt-LT"/>
        </w:rPr>
        <w:t> mg</w:t>
      </w:r>
      <w:r w:rsidRPr="005552BC">
        <w:rPr>
          <w:lang w:bidi="lt-LT"/>
        </w:rPr>
        <w:t xml:space="preserve"> bismuto kalio </w:t>
      </w:r>
      <w:proofErr w:type="spellStart"/>
      <w:r w:rsidRPr="005552BC">
        <w:rPr>
          <w:lang w:bidi="lt-LT"/>
        </w:rPr>
        <w:t>subcitrato</w:t>
      </w:r>
      <w:proofErr w:type="spellEnd"/>
      <w:r w:rsidRPr="005552BC">
        <w:rPr>
          <w:lang w:bidi="lt-LT"/>
        </w:rPr>
        <w:t xml:space="preserve"> (atitinka 40</w:t>
      </w:r>
      <w:r w:rsidR="00723503" w:rsidRPr="005552BC">
        <w:rPr>
          <w:lang w:bidi="lt-LT"/>
        </w:rPr>
        <w:t> mg</w:t>
      </w:r>
      <w:r w:rsidRPr="005552BC">
        <w:rPr>
          <w:lang w:bidi="lt-LT"/>
        </w:rPr>
        <w:t xml:space="preserve"> bismuto oksido), 125</w:t>
      </w:r>
      <w:r w:rsidR="00723503" w:rsidRPr="005552BC">
        <w:rPr>
          <w:lang w:bidi="lt-LT"/>
        </w:rPr>
        <w:t> mg</w:t>
      </w:r>
      <w:r w:rsidRPr="005552BC">
        <w:rPr>
          <w:lang w:bidi="lt-LT"/>
        </w:rPr>
        <w:t xml:space="preserve"> </w:t>
      </w:r>
      <w:proofErr w:type="spellStart"/>
      <w:r w:rsidRPr="005552BC">
        <w:rPr>
          <w:lang w:bidi="lt-LT"/>
        </w:rPr>
        <w:t>metronidazolo</w:t>
      </w:r>
      <w:proofErr w:type="spellEnd"/>
      <w:r w:rsidRPr="005552BC">
        <w:rPr>
          <w:lang w:bidi="lt-LT"/>
        </w:rPr>
        <w:t xml:space="preserve"> ir 125</w:t>
      </w:r>
      <w:r w:rsidR="00723503" w:rsidRPr="005552BC">
        <w:rPr>
          <w:lang w:bidi="lt-LT"/>
        </w:rPr>
        <w:t> mg</w:t>
      </w:r>
      <w:r w:rsidRPr="005552BC">
        <w:rPr>
          <w:lang w:bidi="lt-LT"/>
        </w:rPr>
        <w:t xml:space="preserve"> </w:t>
      </w:r>
      <w:proofErr w:type="spellStart"/>
      <w:r w:rsidRPr="005552BC">
        <w:rPr>
          <w:lang w:bidi="lt-LT"/>
        </w:rPr>
        <w:t>tetraciklino</w:t>
      </w:r>
      <w:proofErr w:type="spellEnd"/>
      <w:r w:rsidRPr="005552BC">
        <w:rPr>
          <w:lang w:bidi="lt-LT"/>
        </w:rPr>
        <w:t xml:space="preserve"> hidrochlorido.</w:t>
      </w:r>
    </w:p>
    <w:p w14:paraId="0534AA87" w14:textId="77777777" w:rsidR="00BC32B0" w:rsidRPr="005552BC" w:rsidRDefault="00BC32B0" w:rsidP="003C3DBE">
      <w:pPr>
        <w:pStyle w:val="Pagrindinistekstas"/>
        <w:tabs>
          <w:tab w:val="left" w:pos="567"/>
        </w:tabs>
      </w:pPr>
    </w:p>
    <w:p w14:paraId="507EAC06" w14:textId="5F0C6C47" w:rsidR="00BC32B0" w:rsidRPr="005552BC" w:rsidRDefault="00BC32B0" w:rsidP="003C3DBE">
      <w:pPr>
        <w:pStyle w:val="Pagrindinistekstas"/>
        <w:tabs>
          <w:tab w:val="left" w:pos="567"/>
        </w:tabs>
        <w:ind w:right="22"/>
        <w:rPr>
          <w:lang w:bidi="lt-LT"/>
        </w:rPr>
      </w:pPr>
      <w:r w:rsidRPr="00021E5D">
        <w:rPr>
          <w:u w:val="single"/>
          <w:lang w:bidi="lt-LT"/>
        </w:rPr>
        <w:t>Pagalbinės medžiagos, kurių poveikis žinomas:</w:t>
      </w:r>
      <w:r w:rsidRPr="005552BC">
        <w:rPr>
          <w:lang w:bidi="lt-LT"/>
        </w:rPr>
        <w:t xml:space="preserve"> kiekvienoje kapsulėje yra 61</w:t>
      </w:r>
      <w:r w:rsidR="00723503" w:rsidRPr="005552BC">
        <w:rPr>
          <w:lang w:bidi="lt-LT"/>
        </w:rPr>
        <w:t> mg</w:t>
      </w:r>
      <w:r w:rsidRPr="005552BC">
        <w:rPr>
          <w:lang w:bidi="lt-LT"/>
        </w:rPr>
        <w:t xml:space="preserve"> laktozės </w:t>
      </w:r>
      <w:proofErr w:type="spellStart"/>
      <w:r w:rsidRPr="005552BC">
        <w:rPr>
          <w:lang w:bidi="lt-LT"/>
        </w:rPr>
        <w:t>monohidrato</w:t>
      </w:r>
      <w:proofErr w:type="spellEnd"/>
      <w:r w:rsidRPr="005552BC">
        <w:rPr>
          <w:lang w:bidi="lt-LT"/>
        </w:rPr>
        <w:t xml:space="preserve"> ir 32</w:t>
      </w:r>
      <w:r w:rsidR="00723503" w:rsidRPr="005552BC">
        <w:rPr>
          <w:lang w:bidi="lt-LT"/>
        </w:rPr>
        <w:t> mg</w:t>
      </w:r>
      <w:r w:rsidRPr="005552BC">
        <w:rPr>
          <w:lang w:bidi="lt-LT"/>
        </w:rPr>
        <w:t xml:space="preserve"> kalio.</w:t>
      </w:r>
    </w:p>
    <w:p w14:paraId="19C61CAA" w14:textId="77777777" w:rsidR="00DD5CBA" w:rsidRPr="005552BC" w:rsidRDefault="00DD5CBA" w:rsidP="00FF7999">
      <w:pPr>
        <w:pStyle w:val="Pagrindinistekstas"/>
        <w:tabs>
          <w:tab w:val="left" w:pos="567"/>
        </w:tabs>
        <w:ind w:right="541"/>
      </w:pPr>
    </w:p>
    <w:p w14:paraId="269A37C0" w14:textId="3232D95C" w:rsidR="00BC32B0" w:rsidRPr="005552BC" w:rsidRDefault="00BC32B0" w:rsidP="003C3DBE">
      <w:pPr>
        <w:pStyle w:val="Pagrindinistekstas"/>
        <w:tabs>
          <w:tab w:val="left" w:pos="567"/>
        </w:tabs>
      </w:pPr>
      <w:r w:rsidRPr="005552BC">
        <w:rPr>
          <w:lang w:bidi="lt-LT"/>
        </w:rPr>
        <w:t>Visos pagalbinės medžiagos išvardytos 6.1</w:t>
      </w:r>
      <w:r w:rsidR="00AA1522" w:rsidRPr="005552BC">
        <w:rPr>
          <w:lang w:bidi="lt-LT"/>
        </w:rPr>
        <w:t> </w:t>
      </w:r>
      <w:r w:rsidRPr="005552BC">
        <w:rPr>
          <w:lang w:bidi="lt-LT"/>
        </w:rPr>
        <w:t>skyriuje.</w:t>
      </w:r>
    </w:p>
    <w:p w14:paraId="055984DD" w14:textId="77777777" w:rsidR="00BC32B0" w:rsidRPr="005552BC" w:rsidRDefault="00BC32B0" w:rsidP="003C3DBE">
      <w:pPr>
        <w:pStyle w:val="Pagrindinistekstas"/>
        <w:tabs>
          <w:tab w:val="left" w:pos="567"/>
        </w:tabs>
      </w:pPr>
    </w:p>
    <w:p w14:paraId="564ACA08" w14:textId="77777777" w:rsidR="00BC32B0" w:rsidRPr="005552BC" w:rsidRDefault="00BC32B0" w:rsidP="003C3DBE">
      <w:pPr>
        <w:pStyle w:val="Pagrindinistekstas"/>
        <w:tabs>
          <w:tab w:val="left" w:pos="567"/>
        </w:tabs>
      </w:pPr>
    </w:p>
    <w:p w14:paraId="0E357425" w14:textId="77777777" w:rsidR="00BC32B0" w:rsidRPr="005552BC" w:rsidRDefault="00BC32B0" w:rsidP="003C3DBE">
      <w:pPr>
        <w:pStyle w:val="Antrat1"/>
        <w:numPr>
          <w:ilvl w:val="0"/>
          <w:numId w:val="9"/>
        </w:numPr>
        <w:tabs>
          <w:tab w:val="left" w:pos="567"/>
          <w:tab w:val="left" w:pos="847"/>
        </w:tabs>
        <w:spacing w:before="0"/>
        <w:ind w:left="0" w:firstLine="0"/>
        <w:jc w:val="left"/>
      </w:pPr>
      <w:r w:rsidRPr="005552BC">
        <w:rPr>
          <w:lang w:bidi="lt-LT"/>
        </w:rPr>
        <w:t>FARMACINĖ FORMA</w:t>
      </w:r>
    </w:p>
    <w:p w14:paraId="2CAA95F0" w14:textId="77777777" w:rsidR="002D6E87" w:rsidRPr="005552BC" w:rsidRDefault="002D6E87" w:rsidP="00FF7999">
      <w:pPr>
        <w:pStyle w:val="Pagrindinistekstas"/>
        <w:tabs>
          <w:tab w:val="left" w:pos="567"/>
        </w:tabs>
        <w:rPr>
          <w:lang w:bidi="lt-LT"/>
        </w:rPr>
      </w:pPr>
    </w:p>
    <w:p w14:paraId="33B55DC0" w14:textId="54A1E451" w:rsidR="00BC32B0" w:rsidRPr="005552BC" w:rsidRDefault="00BC32B0" w:rsidP="003C3DBE">
      <w:pPr>
        <w:pStyle w:val="Pagrindinistekstas"/>
        <w:tabs>
          <w:tab w:val="left" w:pos="567"/>
        </w:tabs>
      </w:pPr>
      <w:r w:rsidRPr="005552BC">
        <w:rPr>
          <w:lang w:bidi="lt-LT"/>
        </w:rPr>
        <w:t>K</w:t>
      </w:r>
      <w:r w:rsidR="005F5653" w:rsidRPr="005552BC">
        <w:rPr>
          <w:lang w:bidi="lt-LT"/>
        </w:rPr>
        <w:t>ietoji k</w:t>
      </w:r>
      <w:r w:rsidRPr="005552BC">
        <w:rPr>
          <w:lang w:bidi="lt-LT"/>
        </w:rPr>
        <w:t>apsulė</w:t>
      </w:r>
      <w:r w:rsidR="00D57E1A" w:rsidRPr="005552BC">
        <w:rPr>
          <w:lang w:bidi="lt-LT"/>
        </w:rPr>
        <w:t xml:space="preserve"> </w:t>
      </w:r>
      <w:r w:rsidRPr="005552BC">
        <w:rPr>
          <w:lang w:bidi="lt-LT"/>
        </w:rPr>
        <w:t>(kapsulė)</w:t>
      </w:r>
    </w:p>
    <w:p w14:paraId="4FDA4BF7" w14:textId="77777777" w:rsidR="00BC32B0" w:rsidRPr="005552BC" w:rsidRDefault="00BC32B0" w:rsidP="003C3DBE">
      <w:pPr>
        <w:pStyle w:val="Pagrindinistekstas"/>
        <w:tabs>
          <w:tab w:val="left" w:pos="567"/>
        </w:tabs>
      </w:pPr>
    </w:p>
    <w:p w14:paraId="04A12BEF" w14:textId="77777777" w:rsidR="00BC32B0" w:rsidRPr="005552BC" w:rsidRDefault="00BC32B0" w:rsidP="003C3DBE">
      <w:pPr>
        <w:pStyle w:val="Pagrindinistekstas"/>
        <w:tabs>
          <w:tab w:val="left" w:pos="567"/>
        </w:tabs>
        <w:ind w:right="297"/>
      </w:pPr>
      <w:r w:rsidRPr="005552BC">
        <w:rPr>
          <w:lang w:bidi="lt-LT"/>
        </w:rPr>
        <w:t>Pailga, balta, nepermatoma kapsulė, ant kurios dangtelio raudonu rašalu užrašyta „BMT“. Joje yra balti milteliai ir mažesnė balta nepermatoma kapsulė su geltonais milteliais.</w:t>
      </w:r>
    </w:p>
    <w:p w14:paraId="361F2433" w14:textId="77777777" w:rsidR="00BC32B0" w:rsidRPr="005552BC" w:rsidRDefault="00BC32B0" w:rsidP="003C3DBE">
      <w:pPr>
        <w:pStyle w:val="Pagrindinistekstas"/>
        <w:tabs>
          <w:tab w:val="left" w:pos="567"/>
        </w:tabs>
      </w:pPr>
    </w:p>
    <w:p w14:paraId="63BC9117" w14:textId="77777777" w:rsidR="00BC32B0" w:rsidRPr="005552BC" w:rsidRDefault="00BC32B0" w:rsidP="003C3DBE">
      <w:pPr>
        <w:pStyle w:val="Pagrindinistekstas"/>
        <w:tabs>
          <w:tab w:val="left" w:pos="567"/>
        </w:tabs>
      </w:pPr>
    </w:p>
    <w:p w14:paraId="54171405" w14:textId="77777777" w:rsidR="00BC32B0" w:rsidRPr="005552BC" w:rsidRDefault="00BC32B0" w:rsidP="003C3DBE">
      <w:pPr>
        <w:pStyle w:val="Antrat1"/>
        <w:numPr>
          <w:ilvl w:val="0"/>
          <w:numId w:val="9"/>
        </w:numPr>
        <w:tabs>
          <w:tab w:val="left" w:pos="567"/>
          <w:tab w:val="left" w:pos="847"/>
        </w:tabs>
        <w:spacing w:before="0"/>
        <w:ind w:left="0" w:firstLine="0"/>
        <w:jc w:val="left"/>
      </w:pPr>
      <w:r w:rsidRPr="005552BC">
        <w:rPr>
          <w:lang w:bidi="lt-LT"/>
        </w:rPr>
        <w:t>KLINIKINĖ INFORMACIJA</w:t>
      </w:r>
    </w:p>
    <w:p w14:paraId="1467D68A" w14:textId="77777777" w:rsidR="00BC32B0" w:rsidRPr="005552BC" w:rsidRDefault="00BC32B0" w:rsidP="003C3DBE">
      <w:pPr>
        <w:pStyle w:val="Pagrindinistekstas"/>
        <w:tabs>
          <w:tab w:val="left" w:pos="567"/>
        </w:tabs>
        <w:rPr>
          <w:b/>
        </w:rPr>
      </w:pPr>
    </w:p>
    <w:p w14:paraId="6E9E33FD" w14:textId="77777777" w:rsidR="00BC32B0" w:rsidRPr="005552BC" w:rsidRDefault="00BC32B0" w:rsidP="003C3DBE">
      <w:pPr>
        <w:pStyle w:val="Antrat2"/>
        <w:numPr>
          <w:ilvl w:val="1"/>
          <w:numId w:val="9"/>
        </w:numPr>
        <w:tabs>
          <w:tab w:val="left" w:pos="567"/>
          <w:tab w:val="left" w:pos="847"/>
        </w:tabs>
        <w:ind w:left="0" w:firstLine="0"/>
      </w:pPr>
      <w:r w:rsidRPr="005552BC">
        <w:rPr>
          <w:lang w:bidi="lt-LT"/>
        </w:rPr>
        <w:t>Terapinės indikacijos</w:t>
      </w:r>
    </w:p>
    <w:p w14:paraId="32FE18A1" w14:textId="77777777" w:rsidR="002D6E87" w:rsidRPr="005552BC" w:rsidRDefault="002D6E87" w:rsidP="00FF7999">
      <w:pPr>
        <w:pStyle w:val="Pagrindinistekstas"/>
        <w:tabs>
          <w:tab w:val="left" w:pos="567"/>
        </w:tabs>
        <w:rPr>
          <w:lang w:bidi="lt-LT"/>
        </w:rPr>
      </w:pPr>
    </w:p>
    <w:p w14:paraId="463D522B" w14:textId="6551B74F" w:rsidR="00BC32B0" w:rsidRPr="005552BC" w:rsidRDefault="00BC32B0" w:rsidP="003C3DBE">
      <w:pPr>
        <w:pStyle w:val="Pagrindinistekstas"/>
        <w:tabs>
          <w:tab w:val="left" w:pos="567"/>
        </w:tabs>
      </w:pPr>
      <w:r w:rsidRPr="005552BC">
        <w:rPr>
          <w:lang w:bidi="lt-LT"/>
        </w:rPr>
        <w:t xml:space="preserve">Kartu su </w:t>
      </w:r>
      <w:proofErr w:type="spellStart"/>
      <w:r w:rsidRPr="005552BC">
        <w:rPr>
          <w:lang w:bidi="lt-LT"/>
        </w:rPr>
        <w:t>omeprazolu</w:t>
      </w:r>
      <w:proofErr w:type="spellEnd"/>
      <w:r w:rsidRPr="005552BC">
        <w:rPr>
          <w:lang w:bidi="lt-LT"/>
        </w:rPr>
        <w:t xml:space="preserve"> </w:t>
      </w:r>
      <w:proofErr w:type="spellStart"/>
      <w:r w:rsidRPr="005552BC">
        <w:rPr>
          <w:lang w:bidi="lt-LT"/>
        </w:rPr>
        <w:t>Pylera</w:t>
      </w:r>
      <w:proofErr w:type="spellEnd"/>
      <w:r w:rsidRPr="005552BC">
        <w:rPr>
          <w:lang w:bidi="lt-LT"/>
        </w:rPr>
        <w:t xml:space="preserve"> skirtas </w:t>
      </w:r>
      <w:proofErr w:type="spellStart"/>
      <w:r w:rsidRPr="005552BC">
        <w:rPr>
          <w:i/>
          <w:lang w:bidi="lt-LT"/>
        </w:rPr>
        <w:t>Helicobacter</w:t>
      </w:r>
      <w:proofErr w:type="spellEnd"/>
      <w:r w:rsidRPr="005552BC">
        <w:rPr>
          <w:i/>
          <w:lang w:bidi="lt-LT"/>
        </w:rPr>
        <w:t xml:space="preserve"> </w:t>
      </w:r>
      <w:proofErr w:type="spellStart"/>
      <w:r w:rsidRPr="005552BC">
        <w:rPr>
          <w:i/>
          <w:lang w:bidi="lt-LT"/>
        </w:rPr>
        <w:t>pylori</w:t>
      </w:r>
      <w:proofErr w:type="spellEnd"/>
      <w:r w:rsidRPr="005552BC">
        <w:rPr>
          <w:lang w:bidi="lt-LT"/>
        </w:rPr>
        <w:t xml:space="preserve"> </w:t>
      </w:r>
      <w:r w:rsidR="0044415D" w:rsidRPr="005552BC">
        <w:rPr>
          <w:lang w:bidi="lt-LT"/>
        </w:rPr>
        <w:t xml:space="preserve">išnaikinimui </w:t>
      </w:r>
      <w:r w:rsidRPr="005552BC">
        <w:rPr>
          <w:lang w:bidi="lt-LT"/>
        </w:rPr>
        <w:t xml:space="preserve">ir </w:t>
      </w:r>
      <w:proofErr w:type="spellStart"/>
      <w:r w:rsidRPr="005552BC">
        <w:rPr>
          <w:lang w:bidi="lt-LT"/>
        </w:rPr>
        <w:t>pep</w:t>
      </w:r>
      <w:r w:rsidR="00C97972" w:rsidRPr="005552BC">
        <w:rPr>
          <w:lang w:bidi="lt-LT"/>
        </w:rPr>
        <w:t>t</w:t>
      </w:r>
      <w:r w:rsidRPr="005552BC">
        <w:rPr>
          <w:lang w:bidi="lt-LT"/>
        </w:rPr>
        <w:t>inių</w:t>
      </w:r>
      <w:proofErr w:type="spellEnd"/>
      <w:r w:rsidRPr="005552BC">
        <w:rPr>
          <w:lang w:bidi="lt-LT"/>
        </w:rPr>
        <w:t xml:space="preserve"> opų atsinaujinimo profilaktikai pacientams, kuriems yra aktyvių ar anksčiau buvusių su </w:t>
      </w:r>
      <w:r w:rsidRPr="005552BC">
        <w:rPr>
          <w:i/>
          <w:lang w:bidi="lt-LT"/>
        </w:rPr>
        <w:t xml:space="preserve">H. </w:t>
      </w:r>
      <w:proofErr w:type="spellStart"/>
      <w:r w:rsidRPr="005552BC">
        <w:rPr>
          <w:i/>
          <w:lang w:bidi="lt-LT"/>
        </w:rPr>
        <w:t>pylori</w:t>
      </w:r>
      <w:proofErr w:type="spellEnd"/>
      <w:r w:rsidRPr="005552BC">
        <w:rPr>
          <w:i/>
          <w:lang w:bidi="lt-LT"/>
        </w:rPr>
        <w:t xml:space="preserve"> </w:t>
      </w:r>
      <w:r w:rsidRPr="005552BC">
        <w:rPr>
          <w:lang w:bidi="lt-LT"/>
        </w:rPr>
        <w:t>susijusių opų.</w:t>
      </w:r>
    </w:p>
    <w:p w14:paraId="39860CC5" w14:textId="77777777" w:rsidR="00BC32B0" w:rsidRPr="005552BC" w:rsidRDefault="00BC32B0" w:rsidP="003C3DBE">
      <w:pPr>
        <w:pStyle w:val="Pagrindinistekstas"/>
        <w:tabs>
          <w:tab w:val="left" w:pos="567"/>
        </w:tabs>
      </w:pPr>
    </w:p>
    <w:p w14:paraId="66A4B08A" w14:textId="77777777" w:rsidR="00BC32B0" w:rsidRPr="005552BC" w:rsidRDefault="00BC32B0" w:rsidP="003C3DBE">
      <w:pPr>
        <w:pStyle w:val="Antrat2"/>
        <w:numPr>
          <w:ilvl w:val="1"/>
          <w:numId w:val="9"/>
        </w:numPr>
        <w:tabs>
          <w:tab w:val="left" w:pos="567"/>
          <w:tab w:val="left" w:pos="847"/>
        </w:tabs>
        <w:ind w:left="0" w:firstLine="0"/>
      </w:pPr>
      <w:r w:rsidRPr="005552BC">
        <w:rPr>
          <w:lang w:bidi="lt-LT"/>
        </w:rPr>
        <w:t>Dozavimas ir vartojimo metodas</w:t>
      </w:r>
    </w:p>
    <w:p w14:paraId="1A8DFBB8" w14:textId="77777777" w:rsidR="002D6E87" w:rsidRPr="005552BC" w:rsidRDefault="002D6E87" w:rsidP="00FF7999">
      <w:pPr>
        <w:pStyle w:val="Pagrindinistekstas"/>
        <w:tabs>
          <w:tab w:val="left" w:pos="567"/>
        </w:tabs>
        <w:rPr>
          <w:u w:val="single"/>
          <w:lang w:bidi="lt-LT"/>
        </w:rPr>
      </w:pPr>
    </w:p>
    <w:p w14:paraId="57158934" w14:textId="4CEF7CA7" w:rsidR="00BC32B0" w:rsidRPr="005552BC" w:rsidRDefault="00BC32B0" w:rsidP="003C3DBE">
      <w:pPr>
        <w:pStyle w:val="Pagrindinistekstas"/>
        <w:tabs>
          <w:tab w:val="left" w:pos="567"/>
        </w:tabs>
        <w:rPr>
          <w:u w:val="single"/>
        </w:rPr>
      </w:pPr>
      <w:r w:rsidRPr="005552BC">
        <w:rPr>
          <w:u w:val="single"/>
          <w:lang w:bidi="lt-LT"/>
        </w:rPr>
        <w:t>Dozavimas</w:t>
      </w:r>
    </w:p>
    <w:p w14:paraId="703D7F62" w14:textId="77777777" w:rsidR="00BC32B0" w:rsidRPr="005552BC" w:rsidRDefault="00BC32B0" w:rsidP="003C3DBE">
      <w:pPr>
        <w:pStyle w:val="Pagrindinistekstas"/>
        <w:tabs>
          <w:tab w:val="left" w:pos="567"/>
        </w:tabs>
      </w:pPr>
    </w:p>
    <w:p w14:paraId="024CB73C" w14:textId="2EB43654" w:rsidR="00BC32B0" w:rsidRPr="005552BC" w:rsidRDefault="00BC32B0" w:rsidP="003C3DBE">
      <w:pPr>
        <w:pStyle w:val="Pagrindinistekstas"/>
        <w:tabs>
          <w:tab w:val="left" w:pos="567"/>
        </w:tabs>
        <w:ind w:right="22"/>
      </w:pPr>
      <w:r w:rsidRPr="005552BC">
        <w:rPr>
          <w:lang w:bidi="lt-LT"/>
        </w:rPr>
        <w:t xml:space="preserve">Kiekvienoje </w:t>
      </w:r>
      <w:proofErr w:type="spellStart"/>
      <w:r w:rsidRPr="005552BC">
        <w:rPr>
          <w:lang w:bidi="lt-LT"/>
        </w:rPr>
        <w:t>Pylera</w:t>
      </w:r>
      <w:proofErr w:type="spellEnd"/>
      <w:r w:rsidRPr="005552BC">
        <w:rPr>
          <w:lang w:bidi="lt-LT"/>
        </w:rPr>
        <w:t xml:space="preserve"> dozėje yra 3 vienodos kietosios kapsulės. Kiekvieną dozę reikia gerti 4 kartus per </w:t>
      </w:r>
      <w:r w:rsidR="00F00B69" w:rsidRPr="005552BC">
        <w:rPr>
          <w:lang w:bidi="lt-LT"/>
        </w:rPr>
        <w:t>parą</w:t>
      </w:r>
      <w:r w:rsidRPr="005552BC">
        <w:rPr>
          <w:lang w:bidi="lt-LT"/>
        </w:rPr>
        <w:t xml:space="preserve">, po 3 kapsules po pusryčių, 3 kapsules po pietų, 3 kapsules po vakarienės ir 3 kapsules prieš miegą (geriausia po užkandžių), iš viso 12 kapsulių per </w:t>
      </w:r>
      <w:r w:rsidR="00F00B69" w:rsidRPr="005552BC">
        <w:rPr>
          <w:lang w:bidi="lt-LT"/>
        </w:rPr>
        <w:t xml:space="preserve">parą </w:t>
      </w:r>
      <w:r w:rsidRPr="005552BC">
        <w:rPr>
          <w:lang w:bidi="lt-LT"/>
        </w:rPr>
        <w:t xml:space="preserve">10 dienų. Vieną </w:t>
      </w:r>
      <w:proofErr w:type="spellStart"/>
      <w:r w:rsidRPr="005552BC">
        <w:rPr>
          <w:lang w:bidi="lt-LT"/>
        </w:rPr>
        <w:t>omeprazolo</w:t>
      </w:r>
      <w:proofErr w:type="spellEnd"/>
      <w:r w:rsidRPr="005552BC">
        <w:rPr>
          <w:lang w:bidi="lt-LT"/>
        </w:rPr>
        <w:t xml:space="preserve"> 20</w:t>
      </w:r>
      <w:r w:rsidR="00723503" w:rsidRPr="005552BC">
        <w:rPr>
          <w:lang w:bidi="lt-LT"/>
        </w:rPr>
        <w:t> mg</w:t>
      </w:r>
      <w:r w:rsidRPr="005552BC">
        <w:rPr>
          <w:lang w:bidi="lt-LT"/>
        </w:rPr>
        <w:t xml:space="preserve"> kapsulę / tabletę reikia gerti du kartus per parą tuo pačiu metu, kai vartojamos pusryčių ir vakarienės </w:t>
      </w:r>
      <w:proofErr w:type="spellStart"/>
      <w:r w:rsidRPr="005552BC">
        <w:rPr>
          <w:lang w:bidi="lt-LT"/>
        </w:rPr>
        <w:t>Pylera</w:t>
      </w:r>
      <w:proofErr w:type="spellEnd"/>
      <w:r w:rsidRPr="005552BC">
        <w:rPr>
          <w:lang w:bidi="lt-LT"/>
        </w:rPr>
        <w:t xml:space="preserve"> dozės, visas gydymo dien</w:t>
      </w:r>
      <w:r w:rsidR="00927F82" w:rsidRPr="005552BC">
        <w:rPr>
          <w:lang w:bidi="lt-LT"/>
        </w:rPr>
        <w:t>as</w:t>
      </w:r>
      <w:r w:rsidRPr="005552BC">
        <w:rPr>
          <w:lang w:bidi="lt-LT"/>
        </w:rPr>
        <w:t>.</w:t>
      </w:r>
    </w:p>
    <w:p w14:paraId="541E2A2C" w14:textId="77777777" w:rsidR="00BC32B0" w:rsidRPr="005552BC" w:rsidRDefault="00BC32B0" w:rsidP="003C3DBE">
      <w:pPr>
        <w:pStyle w:val="Pagrindinistekstas"/>
        <w:tabs>
          <w:tab w:val="left" w:pos="567"/>
        </w:tabs>
      </w:pPr>
    </w:p>
    <w:p w14:paraId="2444CEBA" w14:textId="7E3A85A7" w:rsidR="00BC32B0" w:rsidRPr="005552BC" w:rsidRDefault="00BC32B0" w:rsidP="003C3DBE">
      <w:pPr>
        <w:pStyle w:val="Pagrindinistekstas"/>
        <w:tabs>
          <w:tab w:val="left" w:pos="567"/>
          <w:tab w:val="left" w:pos="1267"/>
        </w:tabs>
      </w:pPr>
      <w:r w:rsidRPr="005552BC">
        <w:rPr>
          <w:lang w:bidi="lt-LT"/>
        </w:rPr>
        <w:t>1</w:t>
      </w:r>
      <w:r w:rsidR="00432388" w:rsidRPr="005552BC">
        <w:rPr>
          <w:lang w:bidi="lt-LT"/>
        </w:rPr>
        <w:t> </w:t>
      </w:r>
      <w:r w:rsidRPr="005552BC">
        <w:rPr>
          <w:lang w:bidi="lt-LT"/>
        </w:rPr>
        <w:t>lentelė.</w:t>
      </w:r>
      <w:r w:rsidRPr="005552BC">
        <w:rPr>
          <w:lang w:bidi="lt-LT"/>
        </w:rPr>
        <w:tab/>
      </w:r>
      <w:proofErr w:type="spellStart"/>
      <w:r w:rsidRPr="005552BC">
        <w:rPr>
          <w:lang w:bidi="lt-LT"/>
        </w:rPr>
        <w:t>Pylera</w:t>
      </w:r>
      <w:proofErr w:type="spellEnd"/>
      <w:r w:rsidRPr="005552BC">
        <w:rPr>
          <w:lang w:bidi="lt-LT"/>
        </w:rPr>
        <w:t xml:space="preserve"> paros dozavimo schema</w:t>
      </w:r>
    </w:p>
    <w:p w14:paraId="7EBB7FE5" w14:textId="77777777" w:rsidR="00BC32B0" w:rsidRPr="005552BC" w:rsidRDefault="00BC32B0" w:rsidP="003C3DBE">
      <w:pPr>
        <w:pStyle w:val="Pagrindinistekstas"/>
        <w:tabs>
          <w:tab w:val="left" w:pos="567"/>
        </w:tabs>
      </w:pPr>
    </w:p>
    <w:tbl>
      <w:tblPr>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2521"/>
        <w:gridCol w:w="3062"/>
      </w:tblGrid>
      <w:tr w:rsidR="00B829FE" w:rsidRPr="005552BC" w14:paraId="1A02C6CD" w14:textId="77777777" w:rsidTr="00A43C03">
        <w:trPr>
          <w:trHeight w:val="549"/>
        </w:trPr>
        <w:tc>
          <w:tcPr>
            <w:tcW w:w="3512" w:type="dxa"/>
          </w:tcPr>
          <w:p w14:paraId="7A267B95" w14:textId="77777777" w:rsidR="00BC32B0" w:rsidRPr="005552BC" w:rsidRDefault="00BC32B0" w:rsidP="003C3DBE">
            <w:pPr>
              <w:pStyle w:val="TableParagraph"/>
              <w:tabs>
                <w:tab w:val="left" w:pos="567"/>
              </w:tabs>
              <w:rPr>
                <w:b/>
              </w:rPr>
            </w:pPr>
            <w:r w:rsidRPr="005552BC">
              <w:rPr>
                <w:b/>
                <w:lang w:bidi="lt-LT"/>
              </w:rPr>
              <w:t>Dozės laikas</w:t>
            </w:r>
          </w:p>
        </w:tc>
        <w:tc>
          <w:tcPr>
            <w:tcW w:w="2521" w:type="dxa"/>
          </w:tcPr>
          <w:p w14:paraId="31600C06" w14:textId="627BA912" w:rsidR="00BC32B0" w:rsidRPr="005552BC" w:rsidRDefault="00BC32B0" w:rsidP="003C3DBE">
            <w:pPr>
              <w:pStyle w:val="TableParagraph"/>
              <w:tabs>
                <w:tab w:val="left" w:pos="567"/>
              </w:tabs>
              <w:rPr>
                <w:b/>
              </w:rPr>
            </w:pPr>
            <w:proofErr w:type="spellStart"/>
            <w:r w:rsidRPr="005552BC">
              <w:rPr>
                <w:b/>
                <w:lang w:bidi="lt-LT"/>
              </w:rPr>
              <w:t>Pylera</w:t>
            </w:r>
            <w:proofErr w:type="spellEnd"/>
            <w:r w:rsidRPr="005552BC">
              <w:rPr>
                <w:b/>
                <w:lang w:bidi="lt-LT"/>
              </w:rPr>
              <w:t xml:space="preserve"> kapsulių skaičius</w:t>
            </w:r>
          </w:p>
        </w:tc>
        <w:tc>
          <w:tcPr>
            <w:tcW w:w="3062" w:type="dxa"/>
          </w:tcPr>
          <w:p w14:paraId="4CBA16A0" w14:textId="77777777" w:rsidR="00BC32B0" w:rsidRPr="005552BC" w:rsidRDefault="00BC32B0" w:rsidP="003C3DBE">
            <w:pPr>
              <w:pStyle w:val="TableParagraph"/>
              <w:tabs>
                <w:tab w:val="left" w:pos="567"/>
              </w:tabs>
              <w:rPr>
                <w:b/>
              </w:rPr>
            </w:pPr>
            <w:proofErr w:type="spellStart"/>
            <w:r w:rsidRPr="005552BC">
              <w:rPr>
                <w:b/>
                <w:lang w:bidi="lt-LT"/>
              </w:rPr>
              <w:t>Omeprazolo</w:t>
            </w:r>
            <w:proofErr w:type="spellEnd"/>
            <w:r w:rsidRPr="005552BC">
              <w:rPr>
                <w:b/>
                <w:lang w:bidi="lt-LT"/>
              </w:rPr>
              <w:t xml:space="preserve"> kapsulių / tablečių skaičius</w:t>
            </w:r>
          </w:p>
        </w:tc>
      </w:tr>
      <w:tr w:rsidR="00B829FE" w:rsidRPr="005552BC" w14:paraId="05DEC060" w14:textId="77777777" w:rsidTr="00A43C03">
        <w:trPr>
          <w:trHeight w:val="270"/>
        </w:trPr>
        <w:tc>
          <w:tcPr>
            <w:tcW w:w="3512" w:type="dxa"/>
          </w:tcPr>
          <w:p w14:paraId="779175AB" w14:textId="77777777" w:rsidR="00BC32B0" w:rsidRPr="005552BC" w:rsidRDefault="00BC32B0" w:rsidP="003C3DBE">
            <w:pPr>
              <w:pStyle w:val="TableParagraph"/>
              <w:tabs>
                <w:tab w:val="left" w:pos="567"/>
              </w:tabs>
            </w:pPr>
            <w:r w:rsidRPr="005552BC">
              <w:rPr>
                <w:lang w:bidi="lt-LT"/>
              </w:rPr>
              <w:t>Po pusryčių</w:t>
            </w:r>
          </w:p>
        </w:tc>
        <w:tc>
          <w:tcPr>
            <w:tcW w:w="2521" w:type="dxa"/>
          </w:tcPr>
          <w:p w14:paraId="225C211A" w14:textId="77777777" w:rsidR="00BC32B0" w:rsidRPr="005552BC" w:rsidRDefault="00BC32B0" w:rsidP="003C3DBE">
            <w:pPr>
              <w:pStyle w:val="TableParagraph"/>
              <w:tabs>
                <w:tab w:val="left" w:pos="567"/>
              </w:tabs>
            </w:pPr>
            <w:r w:rsidRPr="005552BC">
              <w:rPr>
                <w:lang w:bidi="lt-LT"/>
              </w:rPr>
              <w:t>3</w:t>
            </w:r>
          </w:p>
        </w:tc>
        <w:tc>
          <w:tcPr>
            <w:tcW w:w="3062" w:type="dxa"/>
          </w:tcPr>
          <w:p w14:paraId="436E9F36" w14:textId="77777777" w:rsidR="00BC32B0" w:rsidRPr="005552BC" w:rsidRDefault="00BC32B0" w:rsidP="003C3DBE">
            <w:pPr>
              <w:pStyle w:val="TableParagraph"/>
              <w:tabs>
                <w:tab w:val="left" w:pos="567"/>
              </w:tabs>
            </w:pPr>
            <w:r w:rsidRPr="005552BC">
              <w:rPr>
                <w:lang w:bidi="lt-LT"/>
              </w:rPr>
              <w:t>1</w:t>
            </w:r>
          </w:p>
        </w:tc>
      </w:tr>
      <w:tr w:rsidR="00B829FE" w:rsidRPr="005552BC" w14:paraId="64C678E3" w14:textId="77777777" w:rsidTr="00A43C03">
        <w:trPr>
          <w:trHeight w:val="273"/>
        </w:trPr>
        <w:tc>
          <w:tcPr>
            <w:tcW w:w="3512" w:type="dxa"/>
          </w:tcPr>
          <w:p w14:paraId="4D86C99D" w14:textId="77777777" w:rsidR="00BC32B0" w:rsidRPr="005552BC" w:rsidRDefault="00BC32B0" w:rsidP="003C3DBE">
            <w:pPr>
              <w:pStyle w:val="TableParagraph"/>
              <w:tabs>
                <w:tab w:val="left" w:pos="567"/>
              </w:tabs>
            </w:pPr>
            <w:r w:rsidRPr="005552BC">
              <w:rPr>
                <w:lang w:bidi="lt-LT"/>
              </w:rPr>
              <w:t>Po pietų</w:t>
            </w:r>
          </w:p>
        </w:tc>
        <w:tc>
          <w:tcPr>
            <w:tcW w:w="2521" w:type="dxa"/>
          </w:tcPr>
          <w:p w14:paraId="46F1625A" w14:textId="77777777" w:rsidR="00BC32B0" w:rsidRPr="005552BC" w:rsidRDefault="00BC32B0" w:rsidP="003C3DBE">
            <w:pPr>
              <w:pStyle w:val="TableParagraph"/>
              <w:tabs>
                <w:tab w:val="left" w:pos="567"/>
              </w:tabs>
            </w:pPr>
            <w:r w:rsidRPr="005552BC">
              <w:rPr>
                <w:lang w:bidi="lt-LT"/>
              </w:rPr>
              <w:t>3</w:t>
            </w:r>
          </w:p>
        </w:tc>
        <w:tc>
          <w:tcPr>
            <w:tcW w:w="3062" w:type="dxa"/>
          </w:tcPr>
          <w:p w14:paraId="3556FA20" w14:textId="77777777" w:rsidR="00BC32B0" w:rsidRPr="005552BC" w:rsidRDefault="00BC32B0" w:rsidP="003C3DBE">
            <w:pPr>
              <w:pStyle w:val="TableParagraph"/>
              <w:tabs>
                <w:tab w:val="left" w:pos="567"/>
              </w:tabs>
            </w:pPr>
            <w:r w:rsidRPr="005552BC">
              <w:rPr>
                <w:lang w:bidi="lt-LT"/>
              </w:rPr>
              <w:t>0</w:t>
            </w:r>
          </w:p>
        </w:tc>
      </w:tr>
      <w:tr w:rsidR="00B829FE" w:rsidRPr="005552BC" w14:paraId="10BCB3DD" w14:textId="77777777" w:rsidTr="00A43C03">
        <w:trPr>
          <w:trHeight w:val="277"/>
        </w:trPr>
        <w:tc>
          <w:tcPr>
            <w:tcW w:w="3512" w:type="dxa"/>
          </w:tcPr>
          <w:p w14:paraId="2D187F72" w14:textId="77777777" w:rsidR="00BC32B0" w:rsidRPr="005552BC" w:rsidRDefault="00BC32B0" w:rsidP="003C3DBE">
            <w:pPr>
              <w:pStyle w:val="TableParagraph"/>
              <w:tabs>
                <w:tab w:val="left" w:pos="567"/>
              </w:tabs>
            </w:pPr>
            <w:r w:rsidRPr="005552BC">
              <w:rPr>
                <w:lang w:bidi="lt-LT"/>
              </w:rPr>
              <w:t>Po vakarienės</w:t>
            </w:r>
          </w:p>
        </w:tc>
        <w:tc>
          <w:tcPr>
            <w:tcW w:w="2521" w:type="dxa"/>
          </w:tcPr>
          <w:p w14:paraId="1FDE103B" w14:textId="77777777" w:rsidR="00BC32B0" w:rsidRPr="005552BC" w:rsidRDefault="00BC32B0" w:rsidP="003C3DBE">
            <w:pPr>
              <w:pStyle w:val="TableParagraph"/>
              <w:tabs>
                <w:tab w:val="left" w:pos="567"/>
              </w:tabs>
            </w:pPr>
            <w:r w:rsidRPr="005552BC">
              <w:rPr>
                <w:lang w:bidi="lt-LT"/>
              </w:rPr>
              <w:t>3</w:t>
            </w:r>
          </w:p>
        </w:tc>
        <w:tc>
          <w:tcPr>
            <w:tcW w:w="3062" w:type="dxa"/>
          </w:tcPr>
          <w:p w14:paraId="25217CC7" w14:textId="77777777" w:rsidR="00BC32B0" w:rsidRPr="005552BC" w:rsidRDefault="00BC32B0" w:rsidP="003C3DBE">
            <w:pPr>
              <w:pStyle w:val="TableParagraph"/>
              <w:tabs>
                <w:tab w:val="left" w:pos="567"/>
              </w:tabs>
            </w:pPr>
            <w:r w:rsidRPr="005552BC">
              <w:rPr>
                <w:lang w:bidi="lt-LT"/>
              </w:rPr>
              <w:t>1</w:t>
            </w:r>
          </w:p>
        </w:tc>
      </w:tr>
      <w:tr w:rsidR="00B829FE" w:rsidRPr="005552BC" w14:paraId="03EC5C6D" w14:textId="77777777" w:rsidTr="00A43C03">
        <w:trPr>
          <w:trHeight w:val="285"/>
        </w:trPr>
        <w:tc>
          <w:tcPr>
            <w:tcW w:w="3512" w:type="dxa"/>
          </w:tcPr>
          <w:p w14:paraId="324CE965" w14:textId="77777777" w:rsidR="00BC32B0" w:rsidRPr="005552BC" w:rsidRDefault="00BC32B0" w:rsidP="003C3DBE">
            <w:pPr>
              <w:pStyle w:val="TableParagraph"/>
              <w:tabs>
                <w:tab w:val="left" w:pos="567"/>
              </w:tabs>
            </w:pPr>
            <w:r w:rsidRPr="005552BC">
              <w:rPr>
                <w:lang w:bidi="lt-LT"/>
              </w:rPr>
              <w:t>Prieš miegą (geriausia po užkandžių)</w:t>
            </w:r>
          </w:p>
        </w:tc>
        <w:tc>
          <w:tcPr>
            <w:tcW w:w="2521" w:type="dxa"/>
          </w:tcPr>
          <w:p w14:paraId="4BA2A5CD" w14:textId="77777777" w:rsidR="00BC32B0" w:rsidRPr="005552BC" w:rsidRDefault="00BC32B0" w:rsidP="003C3DBE">
            <w:pPr>
              <w:pStyle w:val="TableParagraph"/>
              <w:tabs>
                <w:tab w:val="left" w:pos="567"/>
              </w:tabs>
            </w:pPr>
            <w:r w:rsidRPr="005552BC">
              <w:rPr>
                <w:lang w:bidi="lt-LT"/>
              </w:rPr>
              <w:t>3</w:t>
            </w:r>
          </w:p>
        </w:tc>
        <w:tc>
          <w:tcPr>
            <w:tcW w:w="3062" w:type="dxa"/>
          </w:tcPr>
          <w:p w14:paraId="39BF88B5" w14:textId="77777777" w:rsidR="00BC32B0" w:rsidRPr="005552BC" w:rsidRDefault="00BC32B0" w:rsidP="003C3DBE">
            <w:pPr>
              <w:pStyle w:val="TableParagraph"/>
              <w:tabs>
                <w:tab w:val="left" w:pos="567"/>
              </w:tabs>
            </w:pPr>
            <w:r w:rsidRPr="005552BC">
              <w:rPr>
                <w:lang w:bidi="lt-LT"/>
              </w:rPr>
              <w:t>0</w:t>
            </w:r>
          </w:p>
        </w:tc>
      </w:tr>
    </w:tbl>
    <w:p w14:paraId="3B0DE9E4" w14:textId="77777777" w:rsidR="002D6E87" w:rsidRPr="005552BC" w:rsidRDefault="002D6E87" w:rsidP="00FF7999">
      <w:pPr>
        <w:pStyle w:val="Pagrindinistekstas"/>
        <w:tabs>
          <w:tab w:val="left" w:pos="567"/>
        </w:tabs>
        <w:ind w:right="746"/>
        <w:rPr>
          <w:lang w:bidi="lt-LT"/>
        </w:rPr>
      </w:pPr>
    </w:p>
    <w:p w14:paraId="1DA27ED1" w14:textId="3AE18FE7" w:rsidR="00BC32B0" w:rsidRPr="005552BC" w:rsidRDefault="00BC32B0" w:rsidP="003C3DBE">
      <w:pPr>
        <w:pStyle w:val="Pagrindinistekstas"/>
        <w:tabs>
          <w:tab w:val="left" w:pos="567"/>
        </w:tabs>
        <w:ind w:right="746"/>
      </w:pPr>
      <w:r w:rsidRPr="005552BC">
        <w:rPr>
          <w:lang w:bidi="lt-LT"/>
        </w:rPr>
        <w:t xml:space="preserve">Praleistas dozes galima kompensuoti pratęsiant </w:t>
      </w:r>
      <w:r w:rsidR="00927F82" w:rsidRPr="005552BC">
        <w:rPr>
          <w:lang w:bidi="lt-LT"/>
        </w:rPr>
        <w:t>gydymo trukmę ilgiau nei 10 parų</w:t>
      </w:r>
      <w:r w:rsidRPr="005552BC">
        <w:rPr>
          <w:lang w:bidi="lt-LT"/>
        </w:rPr>
        <w:t>, kol bus suvartotas visas vaist</w:t>
      </w:r>
      <w:r w:rsidR="009D20EB" w:rsidRPr="005552BC">
        <w:rPr>
          <w:lang w:bidi="lt-LT"/>
        </w:rPr>
        <w:t>inis preparat</w:t>
      </w:r>
      <w:r w:rsidRPr="005552BC">
        <w:rPr>
          <w:lang w:bidi="lt-LT"/>
        </w:rPr>
        <w:t xml:space="preserve">as. Pacientams negalima vartoti dviejų dozių vienu metu. Jei praleidžiama daugiau kaip 4 dozės iš eilės (1 </w:t>
      </w:r>
      <w:r w:rsidR="006C1589" w:rsidRPr="005552BC">
        <w:rPr>
          <w:lang w:bidi="lt-LT"/>
        </w:rPr>
        <w:t>para</w:t>
      </w:r>
      <w:r w:rsidRPr="005552BC">
        <w:rPr>
          <w:lang w:bidi="lt-LT"/>
        </w:rPr>
        <w:t>), reikia kreiptis į vaist</w:t>
      </w:r>
      <w:r w:rsidR="009D20EB" w:rsidRPr="005552BC">
        <w:rPr>
          <w:lang w:bidi="lt-LT"/>
        </w:rPr>
        <w:t>inį preparat</w:t>
      </w:r>
      <w:r w:rsidRPr="005552BC">
        <w:rPr>
          <w:lang w:bidi="lt-LT"/>
        </w:rPr>
        <w:t>ą paskyrusį gydytoją.</w:t>
      </w:r>
    </w:p>
    <w:p w14:paraId="6A67509A" w14:textId="77777777" w:rsidR="009D20EB" w:rsidRPr="005552BC" w:rsidRDefault="009D20EB" w:rsidP="00FF7999">
      <w:pPr>
        <w:tabs>
          <w:tab w:val="left" w:pos="567"/>
        </w:tabs>
        <w:rPr>
          <w:i/>
          <w:lang w:bidi="lt-LT"/>
        </w:rPr>
      </w:pPr>
    </w:p>
    <w:p w14:paraId="42C04594" w14:textId="395E1C0F" w:rsidR="00BC32B0" w:rsidRPr="005552BC" w:rsidRDefault="00AA1522" w:rsidP="003C3DBE">
      <w:pPr>
        <w:keepNext/>
        <w:keepLines/>
        <w:tabs>
          <w:tab w:val="left" w:pos="567"/>
        </w:tabs>
        <w:rPr>
          <w:i/>
        </w:rPr>
      </w:pPr>
      <w:r w:rsidRPr="005552BC">
        <w:rPr>
          <w:i/>
          <w:lang w:bidi="lt-LT"/>
        </w:rPr>
        <w:lastRenderedPageBreak/>
        <w:t xml:space="preserve">Pacientams, kurių kepenų ar inkstų funkcija sutrikusi </w:t>
      </w:r>
    </w:p>
    <w:p w14:paraId="00A0C60E" w14:textId="7C89FD3A" w:rsidR="00BC32B0" w:rsidRPr="005552BC" w:rsidRDefault="00BC32B0" w:rsidP="003C3DBE">
      <w:pPr>
        <w:pStyle w:val="Pagrindinistekstas"/>
        <w:keepNext/>
        <w:keepLines/>
        <w:tabs>
          <w:tab w:val="left" w:pos="567"/>
        </w:tabs>
        <w:ind w:right="541"/>
      </w:pPr>
      <w:proofErr w:type="spellStart"/>
      <w:r w:rsidRPr="005552BC">
        <w:rPr>
          <w:lang w:bidi="lt-LT"/>
        </w:rPr>
        <w:t>Pylera</w:t>
      </w:r>
      <w:proofErr w:type="spellEnd"/>
      <w:r w:rsidRPr="005552BC">
        <w:rPr>
          <w:lang w:bidi="lt-LT"/>
        </w:rPr>
        <w:t xml:space="preserve"> draudžiama vartoti pacientams, </w:t>
      </w:r>
      <w:r w:rsidR="00AA1522" w:rsidRPr="005552BC">
        <w:rPr>
          <w:lang w:bidi="lt-LT"/>
        </w:rPr>
        <w:t xml:space="preserve">kurių kepenų ar inkstų funkcija sutrikusi </w:t>
      </w:r>
      <w:r w:rsidRPr="005552BC">
        <w:rPr>
          <w:lang w:bidi="lt-LT"/>
        </w:rPr>
        <w:t>(žr. 4.3 ir 4.4</w:t>
      </w:r>
      <w:r w:rsidR="00AA1522" w:rsidRPr="005552BC">
        <w:rPr>
          <w:lang w:bidi="lt-LT"/>
        </w:rPr>
        <w:t> </w:t>
      </w:r>
      <w:r w:rsidRPr="005552BC">
        <w:rPr>
          <w:lang w:bidi="lt-LT"/>
        </w:rPr>
        <w:t xml:space="preserve">skyrius). </w:t>
      </w:r>
      <w:proofErr w:type="spellStart"/>
      <w:r w:rsidRPr="005552BC">
        <w:rPr>
          <w:lang w:bidi="lt-LT"/>
        </w:rPr>
        <w:t>Pylera</w:t>
      </w:r>
      <w:proofErr w:type="spellEnd"/>
      <w:r w:rsidRPr="005552BC">
        <w:rPr>
          <w:lang w:bidi="lt-LT"/>
        </w:rPr>
        <w:t xml:space="preserve"> saugumas ir veiksmingumas pacientams, kuri</w:t>
      </w:r>
      <w:r w:rsidR="006C1589" w:rsidRPr="005552BC">
        <w:rPr>
          <w:lang w:bidi="lt-LT"/>
        </w:rPr>
        <w:t>ų</w:t>
      </w:r>
      <w:r w:rsidRPr="005552BC">
        <w:rPr>
          <w:lang w:bidi="lt-LT"/>
        </w:rPr>
        <w:t xml:space="preserve"> kepenų ar inkstų </w:t>
      </w:r>
      <w:r w:rsidR="006C1589" w:rsidRPr="005552BC">
        <w:rPr>
          <w:lang w:bidi="lt-LT"/>
        </w:rPr>
        <w:t>funkcija sutrikusi</w:t>
      </w:r>
      <w:r w:rsidRPr="005552BC">
        <w:rPr>
          <w:lang w:bidi="lt-LT"/>
        </w:rPr>
        <w:t>, nebuvo įvertintas.</w:t>
      </w:r>
    </w:p>
    <w:p w14:paraId="32DAAF53" w14:textId="77777777" w:rsidR="00BC32B0" w:rsidRPr="005552BC" w:rsidRDefault="00BC32B0" w:rsidP="003C3DBE">
      <w:pPr>
        <w:pStyle w:val="Pagrindinistekstas"/>
        <w:tabs>
          <w:tab w:val="left" w:pos="567"/>
        </w:tabs>
      </w:pPr>
    </w:p>
    <w:p w14:paraId="0A84CB63" w14:textId="49923B2C" w:rsidR="00BC32B0" w:rsidRPr="005552BC" w:rsidRDefault="00E85916" w:rsidP="003C3DBE">
      <w:pPr>
        <w:tabs>
          <w:tab w:val="left" w:pos="567"/>
        </w:tabs>
        <w:rPr>
          <w:i/>
        </w:rPr>
      </w:pPr>
      <w:r w:rsidRPr="005552BC">
        <w:rPr>
          <w:i/>
          <w:lang w:bidi="lt-LT"/>
        </w:rPr>
        <w:t xml:space="preserve">Senyviems </w:t>
      </w:r>
      <w:r w:rsidR="003A7213" w:rsidRPr="005552BC">
        <w:rPr>
          <w:i/>
          <w:lang w:bidi="lt-LT"/>
        </w:rPr>
        <w:t>pacientams</w:t>
      </w:r>
    </w:p>
    <w:p w14:paraId="237B57D7" w14:textId="192750CC" w:rsidR="00BC32B0" w:rsidRPr="005552BC" w:rsidRDefault="00BC32B0" w:rsidP="003C3DBE">
      <w:pPr>
        <w:pStyle w:val="Pagrindinistekstas"/>
        <w:tabs>
          <w:tab w:val="left" w:pos="567"/>
        </w:tabs>
      </w:pPr>
      <w:r w:rsidRPr="005552BC">
        <w:rPr>
          <w:lang w:bidi="lt-LT"/>
        </w:rPr>
        <w:t xml:space="preserve">Patirtis </w:t>
      </w:r>
      <w:r w:rsidR="00AA1522" w:rsidRPr="005552BC">
        <w:rPr>
          <w:lang w:bidi="lt-LT"/>
        </w:rPr>
        <w:t xml:space="preserve">vaistinį </w:t>
      </w:r>
      <w:r w:rsidRPr="005552BC">
        <w:rPr>
          <w:lang w:bidi="lt-LT"/>
        </w:rPr>
        <w:t xml:space="preserve">preparatą vartojant </w:t>
      </w:r>
      <w:r w:rsidR="00D72999" w:rsidRPr="005552BC">
        <w:rPr>
          <w:lang w:bidi="lt-LT"/>
        </w:rPr>
        <w:t>senyviems</w:t>
      </w:r>
      <w:r w:rsidRPr="005552BC">
        <w:rPr>
          <w:lang w:bidi="lt-LT"/>
        </w:rPr>
        <w:t xml:space="preserve"> pacientams yra ribota. </w:t>
      </w:r>
      <w:r w:rsidR="006C1589" w:rsidRPr="005552BC">
        <w:rPr>
          <w:lang w:bidi="lt-LT"/>
        </w:rPr>
        <w:t>S</w:t>
      </w:r>
      <w:r w:rsidRPr="005552BC">
        <w:rPr>
          <w:lang w:bidi="lt-LT"/>
        </w:rPr>
        <w:t xml:space="preserve">kiriant </w:t>
      </w:r>
      <w:proofErr w:type="spellStart"/>
      <w:r w:rsidRPr="005552BC">
        <w:rPr>
          <w:lang w:bidi="lt-LT"/>
        </w:rPr>
        <w:t>Pylera</w:t>
      </w:r>
      <w:proofErr w:type="spellEnd"/>
      <w:r w:rsidRPr="005552BC">
        <w:rPr>
          <w:lang w:bidi="lt-LT"/>
        </w:rPr>
        <w:t xml:space="preserve"> </w:t>
      </w:r>
      <w:r w:rsidR="00C8503D" w:rsidRPr="005552BC">
        <w:rPr>
          <w:lang w:bidi="lt-LT"/>
        </w:rPr>
        <w:t>senyviems pacientams</w:t>
      </w:r>
      <w:r w:rsidRPr="005552BC">
        <w:rPr>
          <w:lang w:bidi="lt-LT"/>
        </w:rPr>
        <w:t xml:space="preserve"> reik</w:t>
      </w:r>
      <w:r w:rsidR="00C8503D" w:rsidRPr="005552BC">
        <w:rPr>
          <w:lang w:bidi="lt-LT"/>
        </w:rPr>
        <w:t>ėtų</w:t>
      </w:r>
      <w:r w:rsidRPr="005552BC">
        <w:rPr>
          <w:lang w:bidi="lt-LT"/>
        </w:rPr>
        <w:t xml:space="preserve"> atsižvelgti į dažn</w:t>
      </w:r>
      <w:r w:rsidR="00C8503D" w:rsidRPr="005552BC">
        <w:rPr>
          <w:lang w:bidi="lt-LT"/>
        </w:rPr>
        <w:t xml:space="preserve">iau </w:t>
      </w:r>
      <w:r w:rsidR="00794B8A" w:rsidRPr="005552BC">
        <w:rPr>
          <w:lang w:bidi="lt-LT"/>
        </w:rPr>
        <w:t xml:space="preserve">nustatomą </w:t>
      </w:r>
      <w:r w:rsidRPr="005552BC">
        <w:rPr>
          <w:lang w:bidi="lt-LT"/>
        </w:rPr>
        <w:t xml:space="preserve">kepenų, inkstų ar širdies </w:t>
      </w:r>
      <w:r w:rsidR="00794B8A" w:rsidRPr="005552BC">
        <w:rPr>
          <w:lang w:bidi="lt-LT"/>
        </w:rPr>
        <w:t>funkcijos sutrikimą</w:t>
      </w:r>
      <w:r w:rsidRPr="005552BC">
        <w:rPr>
          <w:lang w:bidi="lt-LT"/>
        </w:rPr>
        <w:t xml:space="preserve">, taip pat į gretutines ligas ir </w:t>
      </w:r>
      <w:r w:rsidR="00794B8A" w:rsidRPr="005552BC">
        <w:rPr>
          <w:lang w:bidi="lt-LT"/>
        </w:rPr>
        <w:t xml:space="preserve">kitus vartojamus </w:t>
      </w:r>
      <w:r w:rsidRPr="005552BC">
        <w:rPr>
          <w:lang w:bidi="lt-LT"/>
        </w:rPr>
        <w:t>vaist</w:t>
      </w:r>
      <w:r w:rsidR="009D20EB" w:rsidRPr="005552BC">
        <w:rPr>
          <w:lang w:bidi="lt-LT"/>
        </w:rPr>
        <w:t>inius preparat</w:t>
      </w:r>
      <w:r w:rsidRPr="005552BC">
        <w:rPr>
          <w:lang w:bidi="lt-LT"/>
        </w:rPr>
        <w:t>us.</w:t>
      </w:r>
    </w:p>
    <w:p w14:paraId="4D1CE71B" w14:textId="77777777" w:rsidR="00E85916" w:rsidRPr="005552BC" w:rsidRDefault="00E85916" w:rsidP="00E85916">
      <w:pPr>
        <w:tabs>
          <w:tab w:val="left" w:pos="567"/>
        </w:tabs>
        <w:rPr>
          <w:i/>
          <w:lang w:bidi="lt-LT"/>
        </w:rPr>
      </w:pPr>
    </w:p>
    <w:p w14:paraId="4DE59E25" w14:textId="7AEF65AF" w:rsidR="00BC32B0" w:rsidRPr="005552BC" w:rsidRDefault="00BC32B0" w:rsidP="003C3DBE">
      <w:pPr>
        <w:tabs>
          <w:tab w:val="left" w:pos="567"/>
        </w:tabs>
        <w:rPr>
          <w:i/>
        </w:rPr>
      </w:pPr>
      <w:r w:rsidRPr="005552BC">
        <w:rPr>
          <w:i/>
          <w:lang w:bidi="lt-LT"/>
        </w:rPr>
        <w:t>Vaikų populiacija</w:t>
      </w:r>
    </w:p>
    <w:p w14:paraId="3F134F83" w14:textId="2F07B387" w:rsidR="00BC32B0" w:rsidRPr="005552BC" w:rsidRDefault="00BC32B0" w:rsidP="003C3DBE">
      <w:pPr>
        <w:pStyle w:val="Pagrindinistekstas"/>
        <w:tabs>
          <w:tab w:val="left" w:pos="567"/>
        </w:tabs>
        <w:ind w:right="22"/>
      </w:pPr>
      <w:proofErr w:type="spellStart"/>
      <w:r w:rsidRPr="005552BC">
        <w:rPr>
          <w:lang w:bidi="lt-LT"/>
        </w:rPr>
        <w:t>Pylera</w:t>
      </w:r>
      <w:proofErr w:type="spellEnd"/>
      <w:r w:rsidRPr="005552BC">
        <w:rPr>
          <w:lang w:bidi="lt-LT"/>
        </w:rPr>
        <w:t xml:space="preserve"> draudžiama vartoti jaunesniems kaip 12</w:t>
      </w:r>
      <w:r w:rsidR="00AA1522" w:rsidRPr="005552BC">
        <w:rPr>
          <w:lang w:bidi="lt-LT"/>
        </w:rPr>
        <w:t> </w:t>
      </w:r>
      <w:r w:rsidRPr="005552BC">
        <w:rPr>
          <w:lang w:bidi="lt-LT"/>
        </w:rPr>
        <w:t>metų vaikams (žr. 4.3</w:t>
      </w:r>
      <w:r w:rsidR="00AA1522" w:rsidRPr="005552BC">
        <w:rPr>
          <w:lang w:bidi="lt-LT"/>
        </w:rPr>
        <w:t> </w:t>
      </w:r>
      <w:r w:rsidRPr="005552BC">
        <w:rPr>
          <w:lang w:bidi="lt-LT"/>
        </w:rPr>
        <w:t>skyrių) ir nerekomenduojama vartoti 12–18</w:t>
      </w:r>
      <w:r w:rsidR="00AA1522" w:rsidRPr="005552BC">
        <w:rPr>
          <w:lang w:bidi="lt-LT"/>
        </w:rPr>
        <w:t> </w:t>
      </w:r>
      <w:r w:rsidRPr="005552BC">
        <w:rPr>
          <w:lang w:bidi="lt-LT"/>
        </w:rPr>
        <w:t>metų vaikams.</w:t>
      </w:r>
    </w:p>
    <w:p w14:paraId="3748BA06" w14:textId="77777777" w:rsidR="002D6E87" w:rsidRPr="005552BC" w:rsidRDefault="002D6E87" w:rsidP="00FF7999">
      <w:pPr>
        <w:pStyle w:val="Pagrindinistekstas"/>
        <w:tabs>
          <w:tab w:val="left" w:pos="567"/>
        </w:tabs>
        <w:rPr>
          <w:u w:val="single"/>
          <w:lang w:bidi="lt-LT"/>
        </w:rPr>
      </w:pPr>
    </w:p>
    <w:p w14:paraId="62DE3C37" w14:textId="1F205AD1" w:rsidR="00BC32B0" w:rsidRPr="005552BC" w:rsidRDefault="00BC32B0" w:rsidP="003C3DBE">
      <w:pPr>
        <w:pStyle w:val="Pagrindinistekstas"/>
        <w:tabs>
          <w:tab w:val="left" w:pos="567"/>
        </w:tabs>
        <w:rPr>
          <w:u w:val="single"/>
        </w:rPr>
      </w:pPr>
      <w:r w:rsidRPr="005552BC">
        <w:rPr>
          <w:u w:val="single"/>
          <w:lang w:bidi="lt-LT"/>
        </w:rPr>
        <w:t>Vartojimo metodas</w:t>
      </w:r>
    </w:p>
    <w:p w14:paraId="02B8EBD7" w14:textId="77777777" w:rsidR="00BC32B0" w:rsidRPr="005552BC" w:rsidRDefault="00BC32B0" w:rsidP="003C3DBE">
      <w:pPr>
        <w:pStyle w:val="Pagrindinistekstas"/>
        <w:tabs>
          <w:tab w:val="left" w:pos="567"/>
        </w:tabs>
      </w:pPr>
    </w:p>
    <w:p w14:paraId="0B3C5320" w14:textId="7009B52A" w:rsidR="00BC32B0" w:rsidRPr="005552BC" w:rsidRDefault="00BC32B0" w:rsidP="003C3DBE">
      <w:pPr>
        <w:pStyle w:val="Pagrindinistekstas"/>
        <w:tabs>
          <w:tab w:val="left" w:pos="567"/>
        </w:tabs>
        <w:ind w:right="541"/>
      </w:pPr>
      <w:r w:rsidRPr="005552BC">
        <w:rPr>
          <w:lang w:bidi="lt-LT"/>
        </w:rPr>
        <w:t>Skirta vartoti per burną. Kapsulių negalima atidaryti, reikia nuryti vis</w:t>
      </w:r>
      <w:r w:rsidR="00794B8A" w:rsidRPr="005552BC">
        <w:rPr>
          <w:lang w:bidi="lt-LT"/>
        </w:rPr>
        <w:t>ą kapsulę</w:t>
      </w:r>
      <w:r w:rsidRPr="005552BC">
        <w:rPr>
          <w:lang w:bidi="lt-LT"/>
        </w:rPr>
        <w:t xml:space="preserve">. </w:t>
      </w:r>
      <w:proofErr w:type="spellStart"/>
      <w:r w:rsidRPr="005552BC">
        <w:rPr>
          <w:lang w:bidi="lt-LT"/>
        </w:rPr>
        <w:t>Pylera</w:t>
      </w:r>
      <w:proofErr w:type="spellEnd"/>
      <w:r w:rsidRPr="005552BC">
        <w:rPr>
          <w:lang w:bidi="lt-LT"/>
        </w:rPr>
        <w:t xml:space="preserve"> ir </w:t>
      </w:r>
      <w:proofErr w:type="spellStart"/>
      <w:r w:rsidR="00AA1522" w:rsidRPr="005552BC">
        <w:rPr>
          <w:lang w:bidi="lt-LT"/>
        </w:rPr>
        <w:t>omeprazolo</w:t>
      </w:r>
      <w:proofErr w:type="spellEnd"/>
      <w:r w:rsidRPr="005552BC">
        <w:rPr>
          <w:lang w:bidi="lt-LT"/>
        </w:rPr>
        <w:t xml:space="preserve"> reikia vartoti po valgio sėdint ir užsigeriant pilna stikline vandens (250</w:t>
      </w:r>
      <w:r w:rsidR="00AA1522" w:rsidRPr="005552BC">
        <w:rPr>
          <w:lang w:bidi="lt-LT"/>
        </w:rPr>
        <w:t> </w:t>
      </w:r>
      <w:r w:rsidRPr="005552BC">
        <w:rPr>
          <w:lang w:bidi="lt-LT"/>
        </w:rPr>
        <w:t xml:space="preserve">ml), ypač vartojant dozę prieš miegą, </w:t>
      </w:r>
      <w:r w:rsidR="002C3278" w:rsidRPr="005552BC">
        <w:rPr>
          <w:lang w:bidi="lt-LT"/>
        </w:rPr>
        <w:t>siekiant sumažinti</w:t>
      </w:r>
      <w:r w:rsidRPr="005552BC">
        <w:rPr>
          <w:lang w:bidi="lt-LT"/>
        </w:rPr>
        <w:t xml:space="preserve"> stemplės išopėjimo rizik</w:t>
      </w:r>
      <w:r w:rsidR="00F17515" w:rsidRPr="005552BC">
        <w:rPr>
          <w:lang w:bidi="lt-LT"/>
        </w:rPr>
        <w:t>ą</w:t>
      </w:r>
      <w:r w:rsidRPr="005552BC">
        <w:rPr>
          <w:lang w:bidi="lt-LT"/>
        </w:rPr>
        <w:t xml:space="preserve"> dėl </w:t>
      </w:r>
      <w:proofErr w:type="spellStart"/>
      <w:r w:rsidRPr="005552BC">
        <w:rPr>
          <w:lang w:bidi="lt-LT"/>
        </w:rPr>
        <w:t>tetraciklino</w:t>
      </w:r>
      <w:proofErr w:type="spellEnd"/>
      <w:r w:rsidRPr="005552BC">
        <w:rPr>
          <w:lang w:bidi="lt-LT"/>
        </w:rPr>
        <w:t xml:space="preserve"> hidrochlorido poveikio (žr. 4.8</w:t>
      </w:r>
      <w:r w:rsidR="00AA1522" w:rsidRPr="005552BC">
        <w:rPr>
          <w:lang w:bidi="lt-LT"/>
        </w:rPr>
        <w:t> </w:t>
      </w:r>
      <w:r w:rsidRPr="005552BC">
        <w:rPr>
          <w:lang w:bidi="lt-LT"/>
        </w:rPr>
        <w:t>skyrių).</w:t>
      </w:r>
    </w:p>
    <w:p w14:paraId="244DB910" w14:textId="2E3162D5" w:rsidR="00BC32B0" w:rsidRPr="005552BC" w:rsidRDefault="00BC32B0" w:rsidP="003C3DBE">
      <w:pPr>
        <w:pStyle w:val="Pagrindinistekstas"/>
        <w:tabs>
          <w:tab w:val="left" w:pos="567"/>
        </w:tabs>
      </w:pPr>
      <w:r w:rsidRPr="005552BC">
        <w:rPr>
          <w:lang w:bidi="lt-LT"/>
        </w:rPr>
        <w:t xml:space="preserve">Pacientai neturėtų atsigulti iš karto po </w:t>
      </w:r>
      <w:proofErr w:type="spellStart"/>
      <w:r w:rsidRPr="005552BC">
        <w:rPr>
          <w:lang w:bidi="lt-LT"/>
        </w:rPr>
        <w:t>Pyler</w:t>
      </w:r>
      <w:r w:rsidR="006B3559" w:rsidRPr="005552BC">
        <w:rPr>
          <w:lang w:bidi="lt-LT"/>
        </w:rPr>
        <w:t>a</w:t>
      </w:r>
      <w:proofErr w:type="spellEnd"/>
      <w:r w:rsidRPr="005552BC">
        <w:rPr>
          <w:lang w:bidi="lt-LT"/>
        </w:rPr>
        <w:t xml:space="preserve"> ir </w:t>
      </w:r>
      <w:proofErr w:type="spellStart"/>
      <w:r w:rsidRPr="005552BC">
        <w:rPr>
          <w:lang w:bidi="lt-LT"/>
        </w:rPr>
        <w:t>omeprazolo</w:t>
      </w:r>
      <w:proofErr w:type="spellEnd"/>
      <w:r w:rsidRPr="005552BC">
        <w:rPr>
          <w:lang w:bidi="lt-LT"/>
        </w:rPr>
        <w:t xml:space="preserve"> vartojimo.</w:t>
      </w:r>
    </w:p>
    <w:p w14:paraId="54C15B64" w14:textId="77777777" w:rsidR="00BC32B0" w:rsidRPr="005552BC" w:rsidRDefault="00BC32B0" w:rsidP="003C3DBE">
      <w:pPr>
        <w:pStyle w:val="Pagrindinistekstas"/>
        <w:tabs>
          <w:tab w:val="left" w:pos="567"/>
        </w:tabs>
      </w:pPr>
    </w:p>
    <w:p w14:paraId="18DBEBF3" w14:textId="77777777" w:rsidR="00BC32B0" w:rsidRPr="005552BC" w:rsidRDefault="00BC32B0" w:rsidP="003C3DBE">
      <w:pPr>
        <w:pStyle w:val="Antrat2"/>
        <w:numPr>
          <w:ilvl w:val="1"/>
          <w:numId w:val="9"/>
        </w:numPr>
        <w:tabs>
          <w:tab w:val="left" w:pos="567"/>
          <w:tab w:val="left" w:pos="847"/>
        </w:tabs>
        <w:ind w:left="0" w:firstLine="0"/>
      </w:pPr>
      <w:r w:rsidRPr="005552BC">
        <w:rPr>
          <w:lang w:bidi="lt-LT"/>
        </w:rPr>
        <w:t>Kontraindikacijos</w:t>
      </w:r>
    </w:p>
    <w:p w14:paraId="47F7988D" w14:textId="77777777" w:rsidR="00BC32B0" w:rsidRPr="005552BC" w:rsidRDefault="00BC32B0" w:rsidP="003C3DBE">
      <w:pPr>
        <w:pStyle w:val="Pagrindinistekstas"/>
        <w:tabs>
          <w:tab w:val="left" w:pos="567"/>
        </w:tabs>
        <w:rPr>
          <w:b/>
        </w:rPr>
      </w:pPr>
    </w:p>
    <w:p w14:paraId="00A439CF" w14:textId="77777777" w:rsidR="00BC32B0" w:rsidRPr="005552BC" w:rsidRDefault="00BC32B0" w:rsidP="003C3DBE">
      <w:pPr>
        <w:pStyle w:val="Sraopastraipa"/>
        <w:numPr>
          <w:ilvl w:val="2"/>
          <w:numId w:val="9"/>
        </w:numPr>
        <w:tabs>
          <w:tab w:val="left" w:pos="567"/>
          <w:tab w:val="left" w:pos="847"/>
        </w:tabs>
        <w:ind w:left="0" w:firstLine="0"/>
      </w:pPr>
      <w:r w:rsidRPr="005552BC">
        <w:rPr>
          <w:lang w:bidi="lt-LT"/>
        </w:rPr>
        <w:t>Nėštumas ir žindymas krūtimi.</w:t>
      </w:r>
    </w:p>
    <w:p w14:paraId="374A72D9" w14:textId="370DF756" w:rsidR="00BC32B0" w:rsidRPr="005552BC" w:rsidRDefault="00BC32B0" w:rsidP="003C3DBE">
      <w:pPr>
        <w:pStyle w:val="Sraopastraipa"/>
        <w:numPr>
          <w:ilvl w:val="2"/>
          <w:numId w:val="9"/>
        </w:numPr>
        <w:tabs>
          <w:tab w:val="left" w:pos="567"/>
          <w:tab w:val="left" w:pos="847"/>
        </w:tabs>
        <w:ind w:left="0" w:firstLine="0"/>
      </w:pPr>
      <w:r w:rsidRPr="005552BC">
        <w:rPr>
          <w:lang w:bidi="lt-LT"/>
        </w:rPr>
        <w:t>Vaikų populiacija (iki 12</w:t>
      </w:r>
      <w:r w:rsidR="00AA1522" w:rsidRPr="005552BC">
        <w:rPr>
          <w:lang w:bidi="lt-LT"/>
        </w:rPr>
        <w:t> </w:t>
      </w:r>
      <w:r w:rsidRPr="005552BC">
        <w:rPr>
          <w:lang w:bidi="lt-LT"/>
        </w:rPr>
        <w:t>metų).</w:t>
      </w:r>
    </w:p>
    <w:p w14:paraId="3E24AE99" w14:textId="77777777" w:rsidR="00BC32B0" w:rsidRPr="005552BC" w:rsidRDefault="00BC32B0" w:rsidP="003C3DBE">
      <w:pPr>
        <w:pStyle w:val="Sraopastraipa"/>
        <w:numPr>
          <w:ilvl w:val="2"/>
          <w:numId w:val="9"/>
        </w:numPr>
        <w:tabs>
          <w:tab w:val="left" w:pos="567"/>
          <w:tab w:val="left" w:pos="847"/>
        </w:tabs>
        <w:ind w:left="0" w:firstLine="0"/>
      </w:pPr>
      <w:r w:rsidRPr="005552BC">
        <w:rPr>
          <w:lang w:bidi="lt-LT"/>
        </w:rPr>
        <w:t>Inkstų ar kepenų funkcijos sutrikimas.</w:t>
      </w:r>
    </w:p>
    <w:p w14:paraId="204AF8A1" w14:textId="6FE6EC09" w:rsidR="00BC32B0" w:rsidRPr="005552BC" w:rsidRDefault="00BC32B0" w:rsidP="003C3DBE">
      <w:pPr>
        <w:pStyle w:val="Sraopastraipa"/>
        <w:numPr>
          <w:ilvl w:val="2"/>
          <w:numId w:val="9"/>
        </w:numPr>
        <w:tabs>
          <w:tab w:val="left" w:pos="567"/>
          <w:tab w:val="left" w:pos="847"/>
          <w:tab w:val="left" w:pos="852"/>
        </w:tabs>
        <w:ind w:left="567" w:right="879" w:hanging="567"/>
      </w:pPr>
      <w:r w:rsidRPr="005552BC">
        <w:rPr>
          <w:lang w:bidi="lt-LT"/>
        </w:rPr>
        <w:t xml:space="preserve">Padidėjęs jautrumas veikliosioms medžiagoms, kitiems </w:t>
      </w:r>
      <w:proofErr w:type="spellStart"/>
      <w:r w:rsidRPr="005552BC">
        <w:rPr>
          <w:lang w:bidi="lt-LT"/>
        </w:rPr>
        <w:t>nitroimidazolo</w:t>
      </w:r>
      <w:proofErr w:type="spellEnd"/>
      <w:r w:rsidRPr="005552BC">
        <w:rPr>
          <w:lang w:bidi="lt-LT"/>
        </w:rPr>
        <w:t xml:space="preserve"> dariniams arba bet kuriai 6.1</w:t>
      </w:r>
      <w:r w:rsidR="00AA1522" w:rsidRPr="005552BC">
        <w:rPr>
          <w:lang w:bidi="lt-LT"/>
        </w:rPr>
        <w:t> </w:t>
      </w:r>
      <w:r w:rsidRPr="005552BC">
        <w:rPr>
          <w:lang w:bidi="lt-LT"/>
        </w:rPr>
        <w:t>skyriuje nurodytai pagalbinei medžiagai.</w:t>
      </w:r>
    </w:p>
    <w:p w14:paraId="7730F22E" w14:textId="1E3FDA44" w:rsidR="00BC32B0" w:rsidRPr="005552BC" w:rsidRDefault="00BC32B0" w:rsidP="003C3DBE">
      <w:pPr>
        <w:pStyle w:val="Sraopastraipa"/>
        <w:numPr>
          <w:ilvl w:val="2"/>
          <w:numId w:val="9"/>
        </w:numPr>
        <w:tabs>
          <w:tab w:val="left" w:pos="567"/>
          <w:tab w:val="left" w:pos="847"/>
        </w:tabs>
        <w:ind w:left="0" w:firstLine="0"/>
      </w:pPr>
      <w:r w:rsidRPr="005552BC">
        <w:rPr>
          <w:lang w:bidi="lt-LT"/>
        </w:rPr>
        <w:t>Pacientai, sergantys Kokaino (</w:t>
      </w:r>
      <w:proofErr w:type="spellStart"/>
      <w:r w:rsidRPr="005552BC">
        <w:rPr>
          <w:i/>
          <w:iCs/>
          <w:lang w:bidi="lt-LT"/>
        </w:rPr>
        <w:t>Cockayne</w:t>
      </w:r>
      <w:proofErr w:type="spellEnd"/>
      <w:r w:rsidRPr="005552BC">
        <w:rPr>
          <w:lang w:bidi="lt-LT"/>
        </w:rPr>
        <w:t>) sindromu (žr. 4.8</w:t>
      </w:r>
      <w:r w:rsidR="00AA1522" w:rsidRPr="005552BC">
        <w:rPr>
          <w:lang w:bidi="lt-LT"/>
        </w:rPr>
        <w:t> </w:t>
      </w:r>
      <w:r w:rsidRPr="005552BC">
        <w:rPr>
          <w:lang w:bidi="lt-LT"/>
        </w:rPr>
        <w:t>skyrių).</w:t>
      </w:r>
    </w:p>
    <w:p w14:paraId="2BC7C9AB" w14:textId="77777777" w:rsidR="00BC32B0" w:rsidRPr="005552BC" w:rsidRDefault="00BC32B0" w:rsidP="003C3DBE">
      <w:pPr>
        <w:pStyle w:val="Pagrindinistekstas"/>
        <w:tabs>
          <w:tab w:val="left" w:pos="567"/>
        </w:tabs>
      </w:pPr>
    </w:p>
    <w:p w14:paraId="2A9081CF" w14:textId="77777777" w:rsidR="00BC32B0" w:rsidRPr="005552BC" w:rsidRDefault="00BC32B0" w:rsidP="003C3DBE">
      <w:pPr>
        <w:pStyle w:val="Antrat2"/>
        <w:numPr>
          <w:ilvl w:val="1"/>
          <w:numId w:val="9"/>
        </w:numPr>
        <w:tabs>
          <w:tab w:val="left" w:pos="567"/>
          <w:tab w:val="left" w:pos="847"/>
        </w:tabs>
        <w:ind w:left="0" w:firstLine="0"/>
      </w:pPr>
      <w:r w:rsidRPr="005552BC">
        <w:rPr>
          <w:lang w:bidi="lt-LT"/>
        </w:rPr>
        <w:t>Specialūs įspėjimai ir atsargumo priemonės</w:t>
      </w:r>
    </w:p>
    <w:p w14:paraId="23824D96" w14:textId="77777777" w:rsidR="002D6E87" w:rsidRPr="005552BC" w:rsidRDefault="002D6E87" w:rsidP="00FF7999">
      <w:pPr>
        <w:pStyle w:val="Pagrindinistekstas"/>
        <w:tabs>
          <w:tab w:val="left" w:pos="567"/>
        </w:tabs>
        <w:ind w:right="541"/>
        <w:rPr>
          <w:lang w:bidi="lt-LT"/>
        </w:rPr>
      </w:pPr>
    </w:p>
    <w:p w14:paraId="04D0B021" w14:textId="60212F59" w:rsidR="00BC32B0" w:rsidRPr="005552BC" w:rsidRDefault="00BC32B0" w:rsidP="00FF7999">
      <w:pPr>
        <w:pStyle w:val="Pagrindinistekstas"/>
        <w:tabs>
          <w:tab w:val="left" w:pos="567"/>
        </w:tabs>
        <w:ind w:right="541"/>
        <w:rPr>
          <w:lang w:bidi="lt-LT"/>
        </w:rPr>
      </w:pPr>
      <w:r w:rsidRPr="005552BC">
        <w:rPr>
          <w:lang w:bidi="lt-LT"/>
        </w:rPr>
        <w:t xml:space="preserve">Gauta retų pranešimų apie </w:t>
      </w:r>
      <w:proofErr w:type="spellStart"/>
      <w:r w:rsidRPr="005552BC">
        <w:rPr>
          <w:lang w:bidi="lt-LT"/>
        </w:rPr>
        <w:t>encefalopatiją</w:t>
      </w:r>
      <w:proofErr w:type="spellEnd"/>
      <w:r w:rsidRPr="005552BC">
        <w:rPr>
          <w:lang w:bidi="lt-LT"/>
        </w:rPr>
        <w:t xml:space="preserve">, </w:t>
      </w:r>
      <w:r w:rsidR="0094463B" w:rsidRPr="005552BC">
        <w:rPr>
          <w:lang w:bidi="lt-LT"/>
        </w:rPr>
        <w:t>susijusia su</w:t>
      </w:r>
      <w:r w:rsidR="008F008C" w:rsidRPr="005552BC">
        <w:rPr>
          <w:lang w:bidi="lt-LT"/>
        </w:rPr>
        <w:t xml:space="preserve"> </w:t>
      </w:r>
      <w:r w:rsidR="0094463B" w:rsidRPr="005552BC">
        <w:rPr>
          <w:lang w:bidi="lt-LT"/>
        </w:rPr>
        <w:t>didėlėmis dozėmis</w:t>
      </w:r>
      <w:r w:rsidR="008F008C" w:rsidRPr="005552BC">
        <w:rPr>
          <w:lang w:bidi="lt-LT"/>
        </w:rPr>
        <w:t xml:space="preserve"> vaistinių preparatų, kurių sudėtyje yra bismuto, ilgalaiki</w:t>
      </w:r>
      <w:r w:rsidR="0094463B" w:rsidRPr="005552BC">
        <w:rPr>
          <w:lang w:bidi="lt-LT"/>
        </w:rPr>
        <w:t>u</w:t>
      </w:r>
      <w:r w:rsidR="008F008C" w:rsidRPr="005552BC">
        <w:rPr>
          <w:lang w:bidi="lt-LT"/>
        </w:rPr>
        <w:t xml:space="preserve"> vartojim</w:t>
      </w:r>
      <w:r w:rsidR="0094463B" w:rsidRPr="005552BC">
        <w:rPr>
          <w:lang w:bidi="lt-LT"/>
        </w:rPr>
        <w:t>u</w:t>
      </w:r>
      <w:r w:rsidR="008F008C" w:rsidRPr="005552BC">
        <w:rPr>
          <w:lang w:bidi="lt-LT"/>
        </w:rPr>
        <w:t>. Š</w:t>
      </w:r>
      <w:r w:rsidR="00BC08A7" w:rsidRPr="005552BC">
        <w:rPr>
          <w:lang w:bidi="lt-LT"/>
        </w:rPr>
        <w:t xml:space="preserve">is </w:t>
      </w:r>
      <w:r w:rsidRPr="005552BC">
        <w:rPr>
          <w:lang w:bidi="lt-LT"/>
        </w:rPr>
        <w:t>šalutinis poveikis yra grįžtamas nutraukus gydymą. Be to</w:t>
      </w:r>
      <w:r w:rsidR="006B0B47" w:rsidRPr="005552BC">
        <w:rPr>
          <w:lang w:bidi="lt-LT"/>
        </w:rPr>
        <w:t>, labai</w:t>
      </w:r>
      <w:r w:rsidRPr="005552BC">
        <w:rPr>
          <w:lang w:bidi="lt-LT"/>
        </w:rPr>
        <w:t xml:space="preserve"> retais atvejais, vartojant </w:t>
      </w:r>
      <w:proofErr w:type="spellStart"/>
      <w:r w:rsidRPr="005552BC">
        <w:rPr>
          <w:lang w:bidi="lt-LT"/>
        </w:rPr>
        <w:t>metronidazol</w:t>
      </w:r>
      <w:r w:rsidR="00AA1522" w:rsidRPr="005552BC">
        <w:rPr>
          <w:lang w:bidi="lt-LT"/>
        </w:rPr>
        <w:t>o</w:t>
      </w:r>
      <w:proofErr w:type="spellEnd"/>
      <w:r w:rsidRPr="005552BC">
        <w:rPr>
          <w:lang w:bidi="lt-LT"/>
        </w:rPr>
        <w:t xml:space="preserve"> pasireiškė </w:t>
      </w:r>
      <w:proofErr w:type="spellStart"/>
      <w:r w:rsidRPr="005552BC">
        <w:rPr>
          <w:lang w:bidi="lt-LT"/>
        </w:rPr>
        <w:t>encefalopatija</w:t>
      </w:r>
      <w:proofErr w:type="spellEnd"/>
      <w:r w:rsidRPr="005552BC">
        <w:rPr>
          <w:lang w:bidi="lt-LT"/>
        </w:rPr>
        <w:t xml:space="preserve"> (žr. 4.8.c</w:t>
      </w:r>
      <w:r w:rsidR="00AA1522" w:rsidRPr="005552BC">
        <w:rPr>
          <w:lang w:bidi="lt-LT"/>
        </w:rPr>
        <w:t> </w:t>
      </w:r>
      <w:r w:rsidRPr="005552BC">
        <w:rPr>
          <w:lang w:bidi="lt-LT"/>
        </w:rPr>
        <w:t xml:space="preserve">skyrių). Pateikus į rinką buvo gauta su </w:t>
      </w:r>
      <w:proofErr w:type="spellStart"/>
      <w:r w:rsidRPr="005552BC">
        <w:rPr>
          <w:lang w:bidi="lt-LT"/>
        </w:rPr>
        <w:t>Pylera</w:t>
      </w:r>
      <w:proofErr w:type="spellEnd"/>
      <w:r w:rsidRPr="005552BC">
        <w:rPr>
          <w:lang w:bidi="lt-LT"/>
        </w:rPr>
        <w:t xml:space="preserve"> vartojimu susijusių </w:t>
      </w:r>
      <w:proofErr w:type="spellStart"/>
      <w:r w:rsidRPr="005552BC">
        <w:rPr>
          <w:lang w:bidi="lt-LT"/>
        </w:rPr>
        <w:t>encefalopatijos</w:t>
      </w:r>
      <w:proofErr w:type="spellEnd"/>
      <w:r w:rsidRPr="005552BC">
        <w:rPr>
          <w:lang w:bidi="lt-LT"/>
        </w:rPr>
        <w:t xml:space="preserve"> atvejų.</w:t>
      </w:r>
    </w:p>
    <w:p w14:paraId="27FC4905" w14:textId="77777777" w:rsidR="002D6E87" w:rsidRPr="005552BC" w:rsidRDefault="002D6E87" w:rsidP="003C3DBE">
      <w:pPr>
        <w:pStyle w:val="Pagrindinistekstas"/>
        <w:tabs>
          <w:tab w:val="left" w:pos="567"/>
        </w:tabs>
        <w:ind w:right="541"/>
      </w:pPr>
    </w:p>
    <w:p w14:paraId="550191DE" w14:textId="6D9D0024" w:rsidR="00BC32B0" w:rsidRPr="005552BC" w:rsidRDefault="00BC32B0" w:rsidP="003C3DBE">
      <w:pPr>
        <w:pStyle w:val="Pagrindinistekstas"/>
        <w:tabs>
          <w:tab w:val="left" w:pos="567"/>
        </w:tabs>
        <w:ind w:right="541"/>
      </w:pPr>
      <w:r w:rsidRPr="005552BC">
        <w:rPr>
          <w:lang w:bidi="lt-LT"/>
        </w:rPr>
        <w:t xml:space="preserve">Periferinė neuropatija buvo pastebėta pacientams, kurie </w:t>
      </w:r>
      <w:r w:rsidR="00B76565" w:rsidRPr="005552BC">
        <w:rPr>
          <w:lang w:bidi="lt-LT"/>
        </w:rPr>
        <w:t xml:space="preserve">vartojo </w:t>
      </w:r>
      <w:proofErr w:type="spellStart"/>
      <w:r w:rsidRPr="005552BC">
        <w:rPr>
          <w:lang w:bidi="lt-LT"/>
        </w:rPr>
        <w:t>metronidazol</w:t>
      </w:r>
      <w:r w:rsidR="00F17515" w:rsidRPr="005552BC">
        <w:rPr>
          <w:lang w:bidi="lt-LT"/>
        </w:rPr>
        <w:t>o</w:t>
      </w:r>
      <w:proofErr w:type="spellEnd"/>
      <w:r w:rsidRPr="005552BC">
        <w:rPr>
          <w:lang w:bidi="lt-LT"/>
        </w:rPr>
        <w:t xml:space="preserve">, </w:t>
      </w:r>
      <w:r w:rsidR="00BC08A7" w:rsidRPr="005552BC">
        <w:rPr>
          <w:lang w:bidi="lt-LT"/>
        </w:rPr>
        <w:t xml:space="preserve">dažniausiai </w:t>
      </w:r>
      <w:r w:rsidRPr="005552BC">
        <w:rPr>
          <w:lang w:bidi="lt-LT"/>
        </w:rPr>
        <w:t xml:space="preserve">ilgą laiką. Be to, buvo pranešta ir apie periferinės neuropatijos atvejus vartojant </w:t>
      </w:r>
      <w:proofErr w:type="spellStart"/>
      <w:r w:rsidRPr="005552BC">
        <w:rPr>
          <w:lang w:bidi="lt-LT"/>
        </w:rPr>
        <w:t>Pylera</w:t>
      </w:r>
      <w:proofErr w:type="spellEnd"/>
      <w:r w:rsidRPr="005552BC">
        <w:rPr>
          <w:lang w:bidi="lt-LT"/>
        </w:rPr>
        <w:t xml:space="preserve">. Jei atsiranda neįprastų neurologinių požymių, būtina nedelsiant nutraukti </w:t>
      </w:r>
      <w:proofErr w:type="spellStart"/>
      <w:r w:rsidRPr="005552BC">
        <w:rPr>
          <w:lang w:bidi="lt-LT"/>
        </w:rPr>
        <w:t>Pylera</w:t>
      </w:r>
      <w:proofErr w:type="spellEnd"/>
      <w:r w:rsidRPr="005552BC">
        <w:rPr>
          <w:lang w:bidi="lt-LT"/>
        </w:rPr>
        <w:t xml:space="preserve"> vartojimą. Centrinės nervų sistemos ligomis sergantiems pacientams </w:t>
      </w:r>
      <w:proofErr w:type="spellStart"/>
      <w:r w:rsidRPr="005552BC">
        <w:rPr>
          <w:lang w:bidi="lt-LT"/>
        </w:rPr>
        <w:t>Pylera</w:t>
      </w:r>
      <w:proofErr w:type="spellEnd"/>
      <w:r w:rsidRPr="005552BC">
        <w:rPr>
          <w:lang w:bidi="lt-LT"/>
        </w:rPr>
        <w:t xml:space="preserve"> reikia vartoti atsargiai (žr. 4.8</w:t>
      </w:r>
      <w:r w:rsidR="00AA1522" w:rsidRPr="005552BC">
        <w:rPr>
          <w:lang w:bidi="lt-LT"/>
        </w:rPr>
        <w:t> </w:t>
      </w:r>
      <w:r w:rsidRPr="005552BC">
        <w:rPr>
          <w:lang w:bidi="lt-LT"/>
        </w:rPr>
        <w:t>skyrių).</w:t>
      </w:r>
    </w:p>
    <w:p w14:paraId="3845CE1C" w14:textId="77777777" w:rsidR="00BC32B0" w:rsidRPr="005552BC" w:rsidRDefault="00BC32B0" w:rsidP="003C3DBE">
      <w:pPr>
        <w:pStyle w:val="Pagrindinistekstas"/>
        <w:tabs>
          <w:tab w:val="left" w:pos="567"/>
        </w:tabs>
      </w:pPr>
    </w:p>
    <w:p w14:paraId="6900E78E" w14:textId="46A47CAC" w:rsidR="00BC32B0" w:rsidRPr="005552BC" w:rsidRDefault="00BC32B0" w:rsidP="00FF7999">
      <w:pPr>
        <w:pStyle w:val="Pagrindinistekstas"/>
        <w:tabs>
          <w:tab w:val="left" w:pos="567"/>
        </w:tabs>
        <w:ind w:right="248"/>
        <w:rPr>
          <w:lang w:bidi="lt-LT"/>
        </w:rPr>
      </w:pPr>
      <w:r w:rsidRPr="005552BC">
        <w:rPr>
          <w:lang w:bidi="lt-LT"/>
        </w:rPr>
        <w:t xml:space="preserve">Gydymo </w:t>
      </w:r>
      <w:proofErr w:type="spellStart"/>
      <w:r w:rsidRPr="005552BC">
        <w:rPr>
          <w:lang w:bidi="lt-LT"/>
        </w:rPr>
        <w:t>tetraciklinu</w:t>
      </w:r>
      <w:proofErr w:type="spellEnd"/>
      <w:r w:rsidRPr="005552BC">
        <w:rPr>
          <w:lang w:bidi="lt-LT"/>
        </w:rPr>
        <w:t xml:space="preserve"> metu gali pasireikšti burnos </w:t>
      </w:r>
      <w:proofErr w:type="spellStart"/>
      <w:r w:rsidRPr="005552BC">
        <w:rPr>
          <w:lang w:bidi="lt-LT"/>
        </w:rPr>
        <w:t>kandidozė</w:t>
      </w:r>
      <w:proofErr w:type="spellEnd"/>
      <w:r w:rsidRPr="005552BC">
        <w:rPr>
          <w:lang w:bidi="lt-LT"/>
        </w:rPr>
        <w:t xml:space="preserve">, </w:t>
      </w:r>
      <w:proofErr w:type="spellStart"/>
      <w:r w:rsidRPr="005552BC">
        <w:rPr>
          <w:lang w:bidi="lt-LT"/>
        </w:rPr>
        <w:t>vulvovaginitas</w:t>
      </w:r>
      <w:proofErr w:type="spellEnd"/>
      <w:r w:rsidRPr="005552BC">
        <w:rPr>
          <w:lang w:bidi="lt-LT"/>
        </w:rPr>
        <w:t xml:space="preserve"> ir </w:t>
      </w:r>
      <w:r w:rsidR="00865377" w:rsidRPr="005552BC">
        <w:rPr>
          <w:lang w:bidi="lt-LT"/>
        </w:rPr>
        <w:t>išangės niežėjimas</w:t>
      </w:r>
      <w:r w:rsidRPr="005552BC">
        <w:rPr>
          <w:lang w:bidi="lt-LT"/>
        </w:rPr>
        <w:t xml:space="preserve">, dažniausiai dėl </w:t>
      </w:r>
      <w:proofErr w:type="spellStart"/>
      <w:r w:rsidRPr="005552BC">
        <w:rPr>
          <w:i/>
          <w:lang w:bidi="lt-LT"/>
        </w:rPr>
        <w:t>Candida</w:t>
      </w:r>
      <w:proofErr w:type="spellEnd"/>
      <w:r w:rsidRPr="005552BC">
        <w:rPr>
          <w:i/>
          <w:lang w:bidi="lt-LT"/>
        </w:rPr>
        <w:t xml:space="preserve"> </w:t>
      </w:r>
      <w:proofErr w:type="spellStart"/>
      <w:r w:rsidRPr="005552BC">
        <w:rPr>
          <w:i/>
          <w:lang w:bidi="lt-LT"/>
        </w:rPr>
        <w:t>albicans</w:t>
      </w:r>
      <w:proofErr w:type="spellEnd"/>
      <w:r w:rsidRPr="005552BC">
        <w:rPr>
          <w:lang w:bidi="lt-LT"/>
        </w:rPr>
        <w:t xml:space="preserve"> kolonijų peraugimo, todėl gali prireikti gydymo priešgrybeliniais </w:t>
      </w:r>
      <w:r w:rsidR="003A7213" w:rsidRPr="005552BC">
        <w:rPr>
          <w:lang w:bidi="lt-LT"/>
        </w:rPr>
        <w:t xml:space="preserve">vaistiniais </w:t>
      </w:r>
      <w:r w:rsidRPr="005552BC">
        <w:rPr>
          <w:lang w:bidi="lt-LT"/>
        </w:rPr>
        <w:t xml:space="preserve">preparatais. Gali padaugėti viduriavimą sukeliančių atsparių </w:t>
      </w:r>
      <w:proofErr w:type="spellStart"/>
      <w:r w:rsidRPr="005552BC">
        <w:rPr>
          <w:lang w:bidi="lt-LT"/>
        </w:rPr>
        <w:t>koliforminių</w:t>
      </w:r>
      <w:proofErr w:type="spellEnd"/>
      <w:r w:rsidRPr="005552BC">
        <w:rPr>
          <w:lang w:bidi="lt-LT"/>
        </w:rPr>
        <w:t xml:space="preserve"> bakterijų kiekis, pvz., </w:t>
      </w:r>
      <w:proofErr w:type="spellStart"/>
      <w:r w:rsidRPr="005552BC">
        <w:rPr>
          <w:i/>
          <w:lang w:bidi="lt-LT"/>
        </w:rPr>
        <w:t>Pseudomonas</w:t>
      </w:r>
      <w:proofErr w:type="spellEnd"/>
      <w:r w:rsidRPr="005552BC">
        <w:rPr>
          <w:i/>
          <w:lang w:bidi="lt-LT"/>
        </w:rPr>
        <w:t xml:space="preserve"> </w:t>
      </w:r>
      <w:proofErr w:type="spellStart"/>
      <w:r w:rsidRPr="005552BC">
        <w:rPr>
          <w:i/>
          <w:lang w:bidi="lt-LT"/>
        </w:rPr>
        <w:t>spp</w:t>
      </w:r>
      <w:proofErr w:type="spellEnd"/>
      <w:r w:rsidRPr="005552BC">
        <w:rPr>
          <w:i/>
          <w:lang w:bidi="lt-LT"/>
        </w:rPr>
        <w:t xml:space="preserve">. </w:t>
      </w:r>
      <w:r w:rsidRPr="005552BC">
        <w:rPr>
          <w:lang w:bidi="lt-LT"/>
        </w:rPr>
        <w:t xml:space="preserve">ir </w:t>
      </w:r>
      <w:proofErr w:type="spellStart"/>
      <w:r w:rsidRPr="005552BC">
        <w:rPr>
          <w:i/>
          <w:lang w:bidi="lt-LT"/>
        </w:rPr>
        <w:t>Proteus</w:t>
      </w:r>
      <w:proofErr w:type="spellEnd"/>
      <w:r w:rsidRPr="005552BC">
        <w:rPr>
          <w:i/>
          <w:lang w:bidi="lt-LT"/>
        </w:rPr>
        <w:t xml:space="preserve"> </w:t>
      </w:r>
      <w:proofErr w:type="spellStart"/>
      <w:r w:rsidRPr="005552BC">
        <w:rPr>
          <w:i/>
          <w:lang w:bidi="lt-LT"/>
        </w:rPr>
        <w:t>spp</w:t>
      </w:r>
      <w:proofErr w:type="spellEnd"/>
      <w:r w:rsidRPr="005552BC">
        <w:rPr>
          <w:i/>
          <w:lang w:bidi="lt-LT"/>
        </w:rPr>
        <w:t>.</w:t>
      </w:r>
      <w:r w:rsidRPr="005552BC">
        <w:rPr>
          <w:lang w:bidi="lt-LT"/>
        </w:rPr>
        <w:t xml:space="preserve"> Vartojant </w:t>
      </w:r>
      <w:proofErr w:type="spellStart"/>
      <w:r w:rsidRPr="005552BC">
        <w:rPr>
          <w:lang w:bidi="lt-LT"/>
        </w:rPr>
        <w:t>tetraciklin</w:t>
      </w:r>
      <w:r w:rsidR="00F64016" w:rsidRPr="005552BC">
        <w:rPr>
          <w:lang w:bidi="lt-LT"/>
        </w:rPr>
        <w:t>o</w:t>
      </w:r>
      <w:proofErr w:type="spellEnd"/>
      <w:r w:rsidRPr="005552BC">
        <w:rPr>
          <w:lang w:bidi="lt-LT"/>
        </w:rPr>
        <w:t xml:space="preserve"> kartais buvo pranešta apie sunkesnius atvejus – </w:t>
      </w:r>
      <w:proofErr w:type="spellStart"/>
      <w:r w:rsidRPr="005552BC">
        <w:rPr>
          <w:lang w:bidi="lt-LT"/>
        </w:rPr>
        <w:t>enterokolitą</w:t>
      </w:r>
      <w:proofErr w:type="spellEnd"/>
      <w:r w:rsidRPr="005552BC">
        <w:rPr>
          <w:lang w:bidi="lt-LT"/>
        </w:rPr>
        <w:t xml:space="preserve">, sukeltą atsparių stafilokokų antrinės infekcijos, ir </w:t>
      </w:r>
      <w:proofErr w:type="spellStart"/>
      <w:r w:rsidRPr="005552BC">
        <w:rPr>
          <w:lang w:bidi="lt-LT"/>
        </w:rPr>
        <w:t>pseudomembraninį</w:t>
      </w:r>
      <w:proofErr w:type="spellEnd"/>
      <w:r w:rsidRPr="005552BC">
        <w:rPr>
          <w:lang w:bidi="lt-LT"/>
        </w:rPr>
        <w:t xml:space="preserve"> kolitą, </w:t>
      </w:r>
      <w:r w:rsidR="00784CFD" w:rsidRPr="005552BC">
        <w:rPr>
          <w:lang w:bidi="lt-LT"/>
        </w:rPr>
        <w:t>sukeltą</w:t>
      </w:r>
      <w:r w:rsidR="00CE0883">
        <w:rPr>
          <w:lang w:bidi="lt-LT"/>
        </w:rPr>
        <w:t xml:space="preserve"> </w:t>
      </w:r>
      <w:proofErr w:type="spellStart"/>
      <w:r w:rsidRPr="005552BC">
        <w:rPr>
          <w:i/>
          <w:lang w:bidi="lt-LT"/>
        </w:rPr>
        <w:t>Clostridium</w:t>
      </w:r>
      <w:proofErr w:type="spellEnd"/>
      <w:r w:rsidRPr="005552BC">
        <w:rPr>
          <w:i/>
          <w:lang w:bidi="lt-LT"/>
        </w:rPr>
        <w:t xml:space="preserve"> </w:t>
      </w:r>
      <w:proofErr w:type="spellStart"/>
      <w:r w:rsidRPr="005552BC">
        <w:rPr>
          <w:i/>
          <w:lang w:bidi="lt-LT"/>
        </w:rPr>
        <w:t>difficile</w:t>
      </w:r>
      <w:proofErr w:type="spellEnd"/>
      <w:r w:rsidRPr="005552BC">
        <w:rPr>
          <w:lang w:bidi="lt-LT"/>
        </w:rPr>
        <w:t xml:space="preserve">. Jei pasireiškia antrinė infekcija, </w:t>
      </w:r>
      <w:proofErr w:type="spellStart"/>
      <w:r w:rsidRPr="005552BC">
        <w:rPr>
          <w:lang w:bidi="lt-LT"/>
        </w:rPr>
        <w:t>Pylera</w:t>
      </w:r>
      <w:proofErr w:type="spellEnd"/>
      <w:r w:rsidRPr="005552BC">
        <w:rPr>
          <w:lang w:bidi="lt-LT"/>
        </w:rPr>
        <w:t xml:space="preserve"> vartojimą reikia nutraukti ir pradėti tinkamą gydymą (žr. 4.8</w:t>
      </w:r>
      <w:r w:rsidR="00AA1522" w:rsidRPr="005552BC">
        <w:rPr>
          <w:lang w:bidi="lt-LT"/>
        </w:rPr>
        <w:t> </w:t>
      </w:r>
      <w:r w:rsidRPr="005552BC">
        <w:rPr>
          <w:lang w:bidi="lt-LT"/>
        </w:rPr>
        <w:t>skyrių).</w:t>
      </w:r>
    </w:p>
    <w:p w14:paraId="4633851C" w14:textId="77777777" w:rsidR="002D6E87" w:rsidRPr="005552BC" w:rsidRDefault="002D6E87" w:rsidP="003C3DBE">
      <w:pPr>
        <w:pStyle w:val="Pagrindinistekstas"/>
        <w:tabs>
          <w:tab w:val="left" w:pos="567"/>
        </w:tabs>
        <w:ind w:right="248"/>
      </w:pPr>
    </w:p>
    <w:p w14:paraId="62C01531" w14:textId="4D2B2763" w:rsidR="00BC32B0" w:rsidRPr="005552BC" w:rsidRDefault="00BC32B0" w:rsidP="003C3DBE">
      <w:pPr>
        <w:pStyle w:val="Pagrindinistekstas"/>
        <w:keepNext/>
        <w:keepLines/>
        <w:tabs>
          <w:tab w:val="left" w:pos="567"/>
        </w:tabs>
        <w:ind w:right="295"/>
        <w:rPr>
          <w:lang w:bidi="lt-LT"/>
        </w:rPr>
      </w:pPr>
      <w:r w:rsidRPr="005552BC">
        <w:rPr>
          <w:lang w:bidi="lt-LT"/>
        </w:rPr>
        <w:t xml:space="preserve">Kai kuriems asmenims, vartojantiems </w:t>
      </w:r>
      <w:proofErr w:type="spellStart"/>
      <w:r w:rsidRPr="005552BC">
        <w:rPr>
          <w:lang w:bidi="lt-LT"/>
        </w:rPr>
        <w:t>tetraciklinų</w:t>
      </w:r>
      <w:proofErr w:type="spellEnd"/>
      <w:r w:rsidRPr="005552BC">
        <w:rPr>
          <w:lang w:bidi="lt-LT"/>
        </w:rPr>
        <w:t>, buvo pastebėtas</w:t>
      </w:r>
      <w:r w:rsidR="00644BAA" w:rsidRPr="005552BC">
        <w:rPr>
          <w:lang w:bidi="lt-LT"/>
        </w:rPr>
        <w:t xml:space="preserve"> padidėjęs</w:t>
      </w:r>
      <w:r w:rsidRPr="005552BC">
        <w:rPr>
          <w:lang w:bidi="lt-LT"/>
        </w:rPr>
        <w:t xml:space="preserve"> jautrumas </w:t>
      </w:r>
      <w:r w:rsidR="00644BAA" w:rsidRPr="005552BC">
        <w:rPr>
          <w:lang w:bidi="lt-LT"/>
        </w:rPr>
        <w:t xml:space="preserve">saulės </w:t>
      </w:r>
      <w:r w:rsidRPr="005552BC">
        <w:rPr>
          <w:lang w:bidi="lt-LT"/>
        </w:rPr>
        <w:t xml:space="preserve">šviesai, pasireiškiantis </w:t>
      </w:r>
      <w:r w:rsidR="00644BAA" w:rsidRPr="005552BC">
        <w:rPr>
          <w:lang w:bidi="lt-LT"/>
        </w:rPr>
        <w:t>didesne saulės nudegimo</w:t>
      </w:r>
      <w:r w:rsidRPr="005552BC">
        <w:rPr>
          <w:lang w:bidi="lt-LT"/>
        </w:rPr>
        <w:t xml:space="preserve"> reakcija. Pacientus, kurie gali būti veikiami tiesioginių saulės spindulių arba ultravioletinių spindulių, reikia informuoti, kad ši reakcija gali pasireikšti vartojant </w:t>
      </w:r>
      <w:proofErr w:type="spellStart"/>
      <w:r w:rsidRPr="005552BC">
        <w:rPr>
          <w:lang w:bidi="lt-LT"/>
        </w:rPr>
        <w:t>tetraciklino</w:t>
      </w:r>
      <w:proofErr w:type="spellEnd"/>
      <w:r w:rsidRPr="005552BC">
        <w:rPr>
          <w:lang w:bidi="lt-LT"/>
        </w:rPr>
        <w:t xml:space="preserve"> vaist</w:t>
      </w:r>
      <w:r w:rsidR="009D20EB" w:rsidRPr="005552BC">
        <w:rPr>
          <w:lang w:bidi="lt-LT"/>
        </w:rPr>
        <w:t>inius preparat</w:t>
      </w:r>
      <w:r w:rsidRPr="005552BC">
        <w:rPr>
          <w:lang w:bidi="lt-LT"/>
        </w:rPr>
        <w:t xml:space="preserve">us. Gydymą reikia nutraukti atsiradus pirmiesiems odos </w:t>
      </w:r>
      <w:proofErr w:type="spellStart"/>
      <w:r w:rsidRPr="005552BC">
        <w:rPr>
          <w:lang w:bidi="lt-LT"/>
        </w:rPr>
        <w:t>eritemos</w:t>
      </w:r>
      <w:proofErr w:type="spellEnd"/>
      <w:r w:rsidRPr="005552BC">
        <w:rPr>
          <w:lang w:bidi="lt-LT"/>
        </w:rPr>
        <w:t xml:space="preserve"> požymiams.</w:t>
      </w:r>
    </w:p>
    <w:p w14:paraId="0DC70842" w14:textId="77777777" w:rsidR="002D6E87" w:rsidRPr="005552BC" w:rsidRDefault="002D6E87" w:rsidP="003C3DBE">
      <w:pPr>
        <w:pStyle w:val="Pagrindinistekstas"/>
        <w:tabs>
          <w:tab w:val="left" w:pos="567"/>
        </w:tabs>
        <w:ind w:right="297"/>
      </w:pPr>
    </w:p>
    <w:p w14:paraId="295A499B" w14:textId="36CF3613" w:rsidR="00BC32B0" w:rsidRPr="005552BC" w:rsidRDefault="00BC32B0" w:rsidP="003C3DBE">
      <w:pPr>
        <w:pStyle w:val="Pagrindinistekstas"/>
        <w:tabs>
          <w:tab w:val="left" w:pos="567"/>
        </w:tabs>
      </w:pPr>
      <w:r w:rsidRPr="005552BC">
        <w:rPr>
          <w:lang w:bidi="lt-LT"/>
        </w:rPr>
        <w:lastRenderedPageBreak/>
        <w:t xml:space="preserve">Siekiant sumažinti stemplės dirginimo ir išopėjimo riziką rekomenduojama vartoti pakankamai skysčių, ypač vartojant </w:t>
      </w:r>
      <w:proofErr w:type="spellStart"/>
      <w:r w:rsidRPr="005552BC">
        <w:rPr>
          <w:lang w:bidi="lt-LT"/>
        </w:rPr>
        <w:t>tetraciklino</w:t>
      </w:r>
      <w:proofErr w:type="spellEnd"/>
      <w:r w:rsidRPr="005552BC">
        <w:rPr>
          <w:lang w:bidi="lt-LT"/>
        </w:rPr>
        <w:t xml:space="preserve"> hidrochlorido dozę prieš miegą (žr. 4.8</w:t>
      </w:r>
      <w:r w:rsidR="00AA1522" w:rsidRPr="005552BC">
        <w:rPr>
          <w:lang w:bidi="lt-LT"/>
        </w:rPr>
        <w:t> </w:t>
      </w:r>
      <w:r w:rsidRPr="005552BC">
        <w:rPr>
          <w:lang w:bidi="lt-LT"/>
        </w:rPr>
        <w:t>skyrių).</w:t>
      </w:r>
    </w:p>
    <w:p w14:paraId="07C67CAE" w14:textId="77777777" w:rsidR="00BC32B0" w:rsidRPr="005552BC" w:rsidRDefault="00BC32B0" w:rsidP="003C3DBE">
      <w:pPr>
        <w:pStyle w:val="Pagrindinistekstas"/>
        <w:tabs>
          <w:tab w:val="left" w:pos="567"/>
        </w:tabs>
      </w:pPr>
    </w:p>
    <w:p w14:paraId="64A9C99E" w14:textId="18F514F5" w:rsidR="00BC32B0" w:rsidRPr="005552BC" w:rsidRDefault="00BC32B0" w:rsidP="00FF7999">
      <w:pPr>
        <w:pStyle w:val="Pagrindinistekstas"/>
        <w:tabs>
          <w:tab w:val="left" w:pos="567"/>
        </w:tabs>
        <w:ind w:right="1023"/>
        <w:rPr>
          <w:lang w:bidi="lt-LT"/>
        </w:rPr>
      </w:pPr>
      <w:r w:rsidRPr="005552BC">
        <w:rPr>
          <w:lang w:bidi="lt-LT"/>
        </w:rPr>
        <w:t>Pacientai, kurie</w:t>
      </w:r>
      <w:r w:rsidR="00A60E20" w:rsidRPr="005552BC">
        <w:rPr>
          <w:lang w:bidi="lt-LT"/>
        </w:rPr>
        <w:t>ms yra</w:t>
      </w:r>
      <w:r w:rsidRPr="005552BC">
        <w:rPr>
          <w:lang w:bidi="lt-LT"/>
        </w:rPr>
        <w:t xml:space="preserve"> arba praeityje </w:t>
      </w:r>
      <w:r w:rsidR="00A60E20" w:rsidRPr="005552BC">
        <w:rPr>
          <w:lang w:bidi="lt-LT"/>
        </w:rPr>
        <w:t xml:space="preserve">buvo </w:t>
      </w:r>
      <w:r w:rsidRPr="005552BC">
        <w:rPr>
          <w:lang w:bidi="lt-LT"/>
        </w:rPr>
        <w:t xml:space="preserve">kraujo sudėties pakitimų požymių, </w:t>
      </w:r>
      <w:proofErr w:type="spellStart"/>
      <w:r w:rsidR="00AA1522" w:rsidRPr="005552BC">
        <w:rPr>
          <w:lang w:bidi="lt-LT"/>
        </w:rPr>
        <w:t>metronidazolo</w:t>
      </w:r>
      <w:proofErr w:type="spellEnd"/>
      <w:r w:rsidRPr="005552BC">
        <w:rPr>
          <w:lang w:bidi="lt-LT"/>
        </w:rPr>
        <w:t xml:space="preserve"> tur</w:t>
      </w:r>
      <w:r w:rsidR="00F17515" w:rsidRPr="005552BC">
        <w:rPr>
          <w:lang w:bidi="lt-LT"/>
        </w:rPr>
        <w:t>i</w:t>
      </w:r>
      <w:r w:rsidRPr="005552BC">
        <w:rPr>
          <w:lang w:bidi="lt-LT"/>
        </w:rPr>
        <w:t xml:space="preserve"> vartoti atsargiai. Ilgai vartojant </w:t>
      </w:r>
      <w:proofErr w:type="spellStart"/>
      <w:r w:rsidR="00AA1522" w:rsidRPr="005552BC">
        <w:rPr>
          <w:lang w:bidi="lt-LT"/>
        </w:rPr>
        <w:t>metronidazolo</w:t>
      </w:r>
      <w:proofErr w:type="spellEnd"/>
      <w:r w:rsidRPr="005552BC">
        <w:rPr>
          <w:lang w:bidi="lt-LT"/>
        </w:rPr>
        <w:t xml:space="preserve">, retais atvejais buvo pastebėta lengva </w:t>
      </w:r>
      <w:proofErr w:type="spellStart"/>
      <w:r w:rsidRPr="005552BC">
        <w:rPr>
          <w:lang w:bidi="lt-LT"/>
        </w:rPr>
        <w:t>leukopenija</w:t>
      </w:r>
      <w:proofErr w:type="spellEnd"/>
      <w:r w:rsidRPr="005552BC">
        <w:rPr>
          <w:lang w:bidi="lt-LT"/>
        </w:rPr>
        <w:t xml:space="preserve"> (žr. 4.8</w:t>
      </w:r>
      <w:r w:rsidR="00AA1522" w:rsidRPr="005552BC">
        <w:rPr>
          <w:lang w:bidi="lt-LT"/>
        </w:rPr>
        <w:t> </w:t>
      </w:r>
      <w:r w:rsidRPr="005552BC">
        <w:rPr>
          <w:lang w:bidi="lt-LT"/>
        </w:rPr>
        <w:t>skyrių).</w:t>
      </w:r>
    </w:p>
    <w:p w14:paraId="677C7619" w14:textId="77777777" w:rsidR="002D6E87" w:rsidRPr="005552BC" w:rsidRDefault="002D6E87" w:rsidP="003C3DBE">
      <w:pPr>
        <w:pStyle w:val="Pagrindinistekstas"/>
        <w:tabs>
          <w:tab w:val="left" w:pos="567"/>
        </w:tabs>
        <w:ind w:right="1023"/>
      </w:pPr>
    </w:p>
    <w:p w14:paraId="60A8AB42" w14:textId="488D6681" w:rsidR="00BC32B0" w:rsidRPr="005552BC" w:rsidRDefault="00BC32B0" w:rsidP="00FF7999">
      <w:pPr>
        <w:pStyle w:val="Pagrindinistekstas"/>
        <w:tabs>
          <w:tab w:val="left" w:pos="567"/>
        </w:tabs>
        <w:ind w:right="541"/>
        <w:rPr>
          <w:lang w:bidi="lt-LT"/>
        </w:rPr>
      </w:pPr>
      <w:r w:rsidRPr="005552BC">
        <w:rPr>
          <w:lang w:bidi="lt-LT"/>
        </w:rPr>
        <w:t xml:space="preserve">Gydymo </w:t>
      </w:r>
      <w:proofErr w:type="spellStart"/>
      <w:r w:rsidRPr="005552BC">
        <w:rPr>
          <w:lang w:bidi="lt-LT"/>
        </w:rPr>
        <w:t>Pylera</w:t>
      </w:r>
      <w:proofErr w:type="spellEnd"/>
      <w:r w:rsidRPr="005552BC">
        <w:rPr>
          <w:lang w:bidi="lt-LT"/>
        </w:rPr>
        <w:t xml:space="preserve"> metu gali reikėti sumažinti geriamųjų antikoaguliantų, pvz., varfarino, dozę (</w:t>
      </w:r>
      <w:proofErr w:type="spellStart"/>
      <w:r w:rsidRPr="005552BC">
        <w:rPr>
          <w:lang w:bidi="lt-LT"/>
        </w:rPr>
        <w:t>metronidazolas</w:t>
      </w:r>
      <w:proofErr w:type="spellEnd"/>
      <w:r w:rsidRPr="005552BC">
        <w:rPr>
          <w:lang w:bidi="lt-LT"/>
        </w:rPr>
        <w:t xml:space="preserve"> gali pailginti </w:t>
      </w:r>
      <w:proofErr w:type="spellStart"/>
      <w:r w:rsidRPr="005552BC">
        <w:rPr>
          <w:lang w:bidi="lt-LT"/>
        </w:rPr>
        <w:t>protrombino</w:t>
      </w:r>
      <w:proofErr w:type="spellEnd"/>
      <w:r w:rsidRPr="005552BC">
        <w:rPr>
          <w:lang w:bidi="lt-LT"/>
        </w:rPr>
        <w:t xml:space="preserve"> laiką). Reikia stebėti </w:t>
      </w:r>
      <w:proofErr w:type="spellStart"/>
      <w:r w:rsidRPr="005552BC">
        <w:rPr>
          <w:lang w:bidi="lt-LT"/>
        </w:rPr>
        <w:t>protrombino</w:t>
      </w:r>
      <w:proofErr w:type="spellEnd"/>
      <w:r w:rsidRPr="005552BC">
        <w:rPr>
          <w:lang w:bidi="lt-LT"/>
        </w:rPr>
        <w:t xml:space="preserve"> laiką. Sąveikos su heparinu nėra (žr. 4.5</w:t>
      </w:r>
      <w:r w:rsidR="00617434" w:rsidRPr="005552BC">
        <w:rPr>
          <w:lang w:bidi="lt-LT"/>
        </w:rPr>
        <w:t> </w:t>
      </w:r>
      <w:r w:rsidRPr="005552BC">
        <w:rPr>
          <w:lang w:bidi="lt-LT"/>
        </w:rPr>
        <w:t xml:space="preserve">skyrių). </w:t>
      </w:r>
      <w:proofErr w:type="spellStart"/>
      <w:r w:rsidRPr="005552BC">
        <w:rPr>
          <w:lang w:bidi="lt-LT"/>
        </w:rPr>
        <w:t>Omeprazolas</w:t>
      </w:r>
      <w:proofErr w:type="spellEnd"/>
      <w:r w:rsidRPr="005552BC">
        <w:rPr>
          <w:lang w:bidi="lt-LT"/>
        </w:rPr>
        <w:t xml:space="preserve"> gali sulėtinti varfarino pasišalinimą iš organizmo, todėl gali prireikti sumažinti varfarino dozę.</w:t>
      </w:r>
    </w:p>
    <w:p w14:paraId="508AEA41" w14:textId="77777777" w:rsidR="002D6E87" w:rsidRPr="005552BC" w:rsidRDefault="002D6E87" w:rsidP="003C3DBE">
      <w:pPr>
        <w:pStyle w:val="Pagrindinistekstas"/>
        <w:tabs>
          <w:tab w:val="left" w:pos="567"/>
        </w:tabs>
        <w:ind w:right="541"/>
      </w:pPr>
    </w:p>
    <w:p w14:paraId="41BEDC4B" w14:textId="3E2734EE" w:rsidR="00BC32B0" w:rsidRPr="005552BC" w:rsidRDefault="00BC32B0" w:rsidP="003C3DBE">
      <w:pPr>
        <w:pStyle w:val="Pagrindinistekstas"/>
        <w:tabs>
          <w:tab w:val="left" w:pos="567"/>
        </w:tabs>
        <w:ind w:right="297"/>
      </w:pPr>
      <w:r w:rsidRPr="005552BC">
        <w:rPr>
          <w:lang w:bidi="lt-LT"/>
        </w:rPr>
        <w:t xml:space="preserve">QT intervalo pailgėjimas buvo pastebėtas, kai </w:t>
      </w:r>
      <w:proofErr w:type="spellStart"/>
      <w:r w:rsidRPr="005552BC">
        <w:rPr>
          <w:lang w:bidi="lt-LT"/>
        </w:rPr>
        <w:t>metronidazolas</w:t>
      </w:r>
      <w:proofErr w:type="spellEnd"/>
      <w:r w:rsidRPr="005552BC">
        <w:rPr>
          <w:lang w:bidi="lt-LT"/>
        </w:rPr>
        <w:t xml:space="preserve"> buvo vartojamas kartu su kitais vaist</w:t>
      </w:r>
      <w:r w:rsidR="009D20EB" w:rsidRPr="005552BC">
        <w:rPr>
          <w:lang w:bidi="lt-LT"/>
        </w:rPr>
        <w:t>iniais preparat</w:t>
      </w:r>
      <w:r w:rsidRPr="005552BC">
        <w:rPr>
          <w:lang w:bidi="lt-LT"/>
        </w:rPr>
        <w:t>ais, galinčiais pailginti QT intervalą, ir kai dėl vaist</w:t>
      </w:r>
      <w:r w:rsidR="009D20EB" w:rsidRPr="005552BC">
        <w:rPr>
          <w:lang w:bidi="lt-LT"/>
        </w:rPr>
        <w:t>inių preparat</w:t>
      </w:r>
      <w:r w:rsidRPr="005552BC">
        <w:rPr>
          <w:lang w:bidi="lt-LT"/>
        </w:rPr>
        <w:t>ų sąveikos gali padidėti šių junginių koncentracija plazmoje (žr. 4.5</w:t>
      </w:r>
      <w:r w:rsidR="00617434" w:rsidRPr="005552BC">
        <w:rPr>
          <w:lang w:bidi="lt-LT"/>
        </w:rPr>
        <w:t> </w:t>
      </w:r>
      <w:r w:rsidRPr="005552BC">
        <w:rPr>
          <w:lang w:bidi="lt-LT"/>
        </w:rPr>
        <w:t>skyrių).</w:t>
      </w:r>
    </w:p>
    <w:p w14:paraId="5215F081" w14:textId="77777777" w:rsidR="00BC32B0" w:rsidRPr="005552BC" w:rsidRDefault="00BC32B0" w:rsidP="003C3DBE">
      <w:pPr>
        <w:pStyle w:val="Pagrindinistekstas"/>
        <w:tabs>
          <w:tab w:val="left" w:pos="567"/>
        </w:tabs>
      </w:pPr>
    </w:p>
    <w:p w14:paraId="2EB854BD" w14:textId="1B291A9E" w:rsidR="00BC32B0" w:rsidRPr="005552BC" w:rsidRDefault="00BC32B0" w:rsidP="00FF7999">
      <w:pPr>
        <w:pStyle w:val="Pagrindinistekstas"/>
        <w:tabs>
          <w:tab w:val="left" w:pos="567"/>
        </w:tabs>
        <w:rPr>
          <w:lang w:bidi="lt-LT"/>
        </w:rPr>
      </w:pPr>
      <w:r w:rsidRPr="005552BC">
        <w:rPr>
          <w:lang w:bidi="lt-LT"/>
        </w:rPr>
        <w:t xml:space="preserve">Gydymo </w:t>
      </w:r>
      <w:r w:rsidR="003A7213" w:rsidRPr="005552BC">
        <w:rPr>
          <w:lang w:bidi="lt-LT"/>
        </w:rPr>
        <w:t xml:space="preserve">vaistiniu </w:t>
      </w:r>
      <w:r w:rsidRPr="005552BC">
        <w:rPr>
          <w:lang w:bidi="lt-LT"/>
        </w:rPr>
        <w:t xml:space="preserve">preparatu </w:t>
      </w:r>
      <w:proofErr w:type="spellStart"/>
      <w:r w:rsidRPr="005552BC">
        <w:rPr>
          <w:lang w:bidi="lt-LT"/>
        </w:rPr>
        <w:t>Pylera</w:t>
      </w:r>
      <w:proofErr w:type="spellEnd"/>
      <w:r w:rsidRPr="005552BC">
        <w:rPr>
          <w:lang w:bidi="lt-LT"/>
        </w:rPr>
        <w:t xml:space="preserve"> metu ir mažiausiai 24</w:t>
      </w:r>
      <w:r w:rsidR="00617434" w:rsidRPr="005552BC">
        <w:rPr>
          <w:lang w:bidi="lt-LT"/>
        </w:rPr>
        <w:t> </w:t>
      </w:r>
      <w:r w:rsidRPr="005552BC">
        <w:rPr>
          <w:lang w:bidi="lt-LT"/>
        </w:rPr>
        <w:t>valandas po gydymo pabaigos negalima vartoti alkoholinių gėrimų (žr. 4.5</w:t>
      </w:r>
      <w:r w:rsidR="00617434" w:rsidRPr="005552BC">
        <w:rPr>
          <w:lang w:bidi="lt-LT"/>
        </w:rPr>
        <w:t> </w:t>
      </w:r>
      <w:r w:rsidRPr="005552BC">
        <w:rPr>
          <w:lang w:bidi="lt-LT"/>
        </w:rPr>
        <w:t>skyrių).</w:t>
      </w:r>
    </w:p>
    <w:p w14:paraId="770B9E1B" w14:textId="77777777" w:rsidR="002D6E87" w:rsidRPr="005552BC" w:rsidRDefault="002D6E87" w:rsidP="003C3DBE">
      <w:pPr>
        <w:pStyle w:val="Pagrindinistekstas"/>
        <w:tabs>
          <w:tab w:val="left" w:pos="567"/>
        </w:tabs>
      </w:pPr>
    </w:p>
    <w:p w14:paraId="7097A243" w14:textId="1779AD71" w:rsidR="00BC32B0" w:rsidRPr="005552BC" w:rsidRDefault="00151028" w:rsidP="003C3DBE">
      <w:pPr>
        <w:pStyle w:val="Pagrindinistekstas"/>
        <w:tabs>
          <w:tab w:val="left" w:pos="567"/>
        </w:tabs>
        <w:ind w:right="297"/>
      </w:pPr>
      <w:r w:rsidRPr="005552BC">
        <w:rPr>
          <w:lang w:bidi="lt-LT"/>
        </w:rPr>
        <w:t xml:space="preserve">Gerybinė </w:t>
      </w:r>
      <w:proofErr w:type="spellStart"/>
      <w:r w:rsidRPr="005552BC">
        <w:rPr>
          <w:lang w:bidi="lt-LT"/>
        </w:rPr>
        <w:t>intrakranijinė</w:t>
      </w:r>
      <w:proofErr w:type="spellEnd"/>
      <w:r w:rsidRPr="005552BC">
        <w:rPr>
          <w:lang w:bidi="lt-LT"/>
        </w:rPr>
        <w:t xml:space="preserve"> hipertenzija</w:t>
      </w:r>
      <w:r w:rsidRPr="005552BC">
        <w:rPr>
          <w:i/>
          <w:lang w:bidi="lt-LT"/>
        </w:rPr>
        <w:t xml:space="preserve"> (</w:t>
      </w:r>
      <w:proofErr w:type="spellStart"/>
      <w:r w:rsidRPr="005552BC">
        <w:rPr>
          <w:i/>
          <w:lang w:bidi="lt-LT"/>
        </w:rPr>
        <w:t>p</w:t>
      </w:r>
      <w:r w:rsidR="00BC32B0" w:rsidRPr="005552BC">
        <w:rPr>
          <w:i/>
          <w:lang w:bidi="lt-LT"/>
        </w:rPr>
        <w:t>seudotumor</w:t>
      </w:r>
      <w:proofErr w:type="spellEnd"/>
      <w:r w:rsidR="00BC32B0" w:rsidRPr="005552BC">
        <w:rPr>
          <w:i/>
          <w:lang w:bidi="lt-LT"/>
        </w:rPr>
        <w:t xml:space="preserve"> </w:t>
      </w:r>
      <w:proofErr w:type="spellStart"/>
      <w:r w:rsidR="00BC32B0" w:rsidRPr="005552BC">
        <w:rPr>
          <w:i/>
          <w:lang w:bidi="lt-LT"/>
        </w:rPr>
        <w:t>cerebri</w:t>
      </w:r>
      <w:proofErr w:type="spellEnd"/>
      <w:r w:rsidRPr="005552BC">
        <w:rPr>
          <w:i/>
          <w:lang w:bidi="lt-LT"/>
        </w:rPr>
        <w:t>)</w:t>
      </w:r>
      <w:r w:rsidR="00BC32B0" w:rsidRPr="005552BC">
        <w:rPr>
          <w:lang w:bidi="lt-LT"/>
        </w:rPr>
        <w:t xml:space="preserve"> suaugusiesiems buvo siejama su </w:t>
      </w:r>
      <w:proofErr w:type="spellStart"/>
      <w:r w:rsidR="00BC32B0" w:rsidRPr="005552BC">
        <w:rPr>
          <w:lang w:bidi="lt-LT"/>
        </w:rPr>
        <w:t>tetraciklino</w:t>
      </w:r>
      <w:proofErr w:type="spellEnd"/>
      <w:r w:rsidR="00BC32B0" w:rsidRPr="005552BC">
        <w:rPr>
          <w:lang w:bidi="lt-LT"/>
        </w:rPr>
        <w:t xml:space="preserve"> vartojimu. Įprasti klinikiniai požymiai yra galvos skausmas ir neryškus matymas. Nors ši būklė ir su ja susiję simptomai paprastai greitai išnyksta nutraukus </w:t>
      </w:r>
      <w:proofErr w:type="spellStart"/>
      <w:r w:rsidR="00BC32B0" w:rsidRPr="005552BC">
        <w:rPr>
          <w:lang w:bidi="lt-LT"/>
        </w:rPr>
        <w:t>tetraciklino</w:t>
      </w:r>
      <w:proofErr w:type="spellEnd"/>
      <w:r w:rsidR="00BC32B0" w:rsidRPr="005552BC">
        <w:rPr>
          <w:lang w:bidi="lt-LT"/>
        </w:rPr>
        <w:t xml:space="preserve"> vartojimą, </w:t>
      </w:r>
      <w:r w:rsidRPr="005552BC">
        <w:rPr>
          <w:lang w:bidi="lt-LT"/>
        </w:rPr>
        <w:t>yra</w:t>
      </w:r>
      <w:r w:rsidR="00BC32B0" w:rsidRPr="005552BC">
        <w:rPr>
          <w:lang w:bidi="lt-LT"/>
        </w:rPr>
        <w:t xml:space="preserve"> išliekančių</w:t>
      </w:r>
      <w:r w:rsidR="00423E39" w:rsidRPr="005552BC">
        <w:rPr>
          <w:lang w:bidi="lt-LT"/>
        </w:rPr>
        <w:t xml:space="preserve"> šios būklės</w:t>
      </w:r>
      <w:r w:rsidR="00BC32B0" w:rsidRPr="005552BC">
        <w:rPr>
          <w:lang w:bidi="lt-LT"/>
        </w:rPr>
        <w:t xml:space="preserve"> pasekmių </w:t>
      </w:r>
      <w:r w:rsidRPr="005552BC">
        <w:rPr>
          <w:lang w:bidi="lt-LT"/>
        </w:rPr>
        <w:t xml:space="preserve">galimybė </w:t>
      </w:r>
      <w:r w:rsidR="00BC32B0" w:rsidRPr="005552BC">
        <w:rPr>
          <w:lang w:bidi="lt-LT"/>
        </w:rPr>
        <w:t>(žr. 4.8 ir 4.5</w:t>
      </w:r>
      <w:r w:rsidR="00617434" w:rsidRPr="005552BC">
        <w:rPr>
          <w:lang w:bidi="lt-LT"/>
        </w:rPr>
        <w:t> </w:t>
      </w:r>
      <w:r w:rsidR="00BC32B0" w:rsidRPr="005552BC">
        <w:rPr>
          <w:lang w:bidi="lt-LT"/>
        </w:rPr>
        <w:t xml:space="preserve">skyrius apie sąveiką su </w:t>
      </w:r>
      <w:proofErr w:type="spellStart"/>
      <w:r w:rsidR="00BC32B0" w:rsidRPr="005552BC">
        <w:rPr>
          <w:lang w:bidi="lt-LT"/>
        </w:rPr>
        <w:t>retinoidais</w:t>
      </w:r>
      <w:proofErr w:type="spellEnd"/>
      <w:r w:rsidR="00BC32B0" w:rsidRPr="005552BC">
        <w:rPr>
          <w:lang w:bidi="lt-LT"/>
        </w:rPr>
        <w:t>).</w:t>
      </w:r>
    </w:p>
    <w:p w14:paraId="0438C8BF" w14:textId="77777777" w:rsidR="00BC32B0" w:rsidRPr="005552BC" w:rsidRDefault="00BC32B0" w:rsidP="003C3DBE">
      <w:pPr>
        <w:pStyle w:val="Pagrindinistekstas"/>
        <w:tabs>
          <w:tab w:val="left" w:pos="567"/>
        </w:tabs>
      </w:pPr>
    </w:p>
    <w:p w14:paraId="117A0A27" w14:textId="3571587C" w:rsidR="00BC32B0" w:rsidRPr="005552BC" w:rsidRDefault="00BC32B0" w:rsidP="00FF7999">
      <w:pPr>
        <w:pStyle w:val="Pagrindinistekstas"/>
        <w:tabs>
          <w:tab w:val="left" w:pos="567"/>
        </w:tabs>
        <w:rPr>
          <w:lang w:bidi="lt-LT"/>
        </w:rPr>
      </w:pPr>
      <w:proofErr w:type="spellStart"/>
      <w:r w:rsidRPr="005552BC">
        <w:rPr>
          <w:lang w:bidi="lt-LT"/>
        </w:rPr>
        <w:t>Tetraciklino</w:t>
      </w:r>
      <w:proofErr w:type="spellEnd"/>
      <w:r w:rsidRPr="005552BC">
        <w:rPr>
          <w:lang w:bidi="lt-LT"/>
        </w:rPr>
        <w:t xml:space="preserve"> vartojimo metu retai buvo pranešta apie </w:t>
      </w:r>
      <w:proofErr w:type="spellStart"/>
      <w:r w:rsidR="00FA0920" w:rsidRPr="005552BC">
        <w:rPr>
          <w:lang w:bidi="lt-LT"/>
        </w:rPr>
        <w:t>miasteninį</w:t>
      </w:r>
      <w:proofErr w:type="spellEnd"/>
      <w:r w:rsidR="00FA0920" w:rsidRPr="005552BC">
        <w:rPr>
          <w:lang w:bidi="lt-LT"/>
        </w:rPr>
        <w:t xml:space="preserve"> </w:t>
      </w:r>
      <w:r w:rsidRPr="005552BC">
        <w:rPr>
          <w:lang w:bidi="lt-LT"/>
        </w:rPr>
        <w:t xml:space="preserve">sindromą. Rekomenduojama atidžiai stebėti pacientus, sergančius </w:t>
      </w:r>
      <w:proofErr w:type="spellStart"/>
      <w:r w:rsidR="00FA0920" w:rsidRPr="005552BC">
        <w:rPr>
          <w:lang w:bidi="lt-LT"/>
        </w:rPr>
        <w:t>generalizuota</w:t>
      </w:r>
      <w:proofErr w:type="spellEnd"/>
      <w:r w:rsidR="00FA0920" w:rsidRPr="005552BC">
        <w:rPr>
          <w:lang w:bidi="lt-LT"/>
        </w:rPr>
        <w:t xml:space="preserve"> </w:t>
      </w:r>
      <w:proofErr w:type="spellStart"/>
      <w:r w:rsidRPr="005552BC">
        <w:rPr>
          <w:lang w:bidi="lt-LT"/>
        </w:rPr>
        <w:t>miastenija</w:t>
      </w:r>
      <w:proofErr w:type="spellEnd"/>
      <w:r w:rsidRPr="005552BC">
        <w:rPr>
          <w:lang w:bidi="lt-LT"/>
        </w:rPr>
        <w:t>, nes gali pablogėti jų būklė (žr. 4.8</w:t>
      </w:r>
      <w:r w:rsidR="00617434" w:rsidRPr="005552BC">
        <w:rPr>
          <w:lang w:bidi="lt-LT"/>
        </w:rPr>
        <w:t> </w:t>
      </w:r>
      <w:r w:rsidRPr="005552BC">
        <w:rPr>
          <w:lang w:bidi="lt-LT"/>
        </w:rPr>
        <w:t>skyrių).</w:t>
      </w:r>
    </w:p>
    <w:p w14:paraId="01F5A5CD" w14:textId="77777777" w:rsidR="002D6E87" w:rsidRPr="005552BC" w:rsidRDefault="002D6E87" w:rsidP="003C3DBE">
      <w:pPr>
        <w:pStyle w:val="Pagrindinistekstas"/>
        <w:tabs>
          <w:tab w:val="left" w:pos="567"/>
        </w:tabs>
      </w:pPr>
    </w:p>
    <w:p w14:paraId="11E42794" w14:textId="585C6FF3" w:rsidR="00BC32B0" w:rsidRPr="005552BC" w:rsidRDefault="00BC32B0" w:rsidP="00FF7999">
      <w:pPr>
        <w:pStyle w:val="Pagrindinistekstas"/>
        <w:tabs>
          <w:tab w:val="left" w:pos="567"/>
        </w:tabs>
        <w:ind w:right="541"/>
        <w:rPr>
          <w:lang w:bidi="lt-LT"/>
        </w:rPr>
      </w:pPr>
      <w:r w:rsidRPr="005552BC">
        <w:rPr>
          <w:lang w:bidi="lt-LT"/>
        </w:rPr>
        <w:t xml:space="preserve">Vienu metu vartojant </w:t>
      </w:r>
      <w:proofErr w:type="spellStart"/>
      <w:r w:rsidRPr="005552BC">
        <w:rPr>
          <w:lang w:bidi="lt-LT"/>
        </w:rPr>
        <w:t>tetraciklin</w:t>
      </w:r>
      <w:r w:rsidR="006B0B47" w:rsidRPr="005552BC">
        <w:rPr>
          <w:lang w:bidi="lt-LT"/>
        </w:rPr>
        <w:t>o</w:t>
      </w:r>
      <w:proofErr w:type="spellEnd"/>
      <w:r w:rsidRPr="005552BC">
        <w:rPr>
          <w:lang w:bidi="lt-LT"/>
        </w:rPr>
        <w:t xml:space="preserve"> ir </w:t>
      </w:r>
      <w:proofErr w:type="spellStart"/>
      <w:r w:rsidRPr="005552BC">
        <w:rPr>
          <w:lang w:bidi="lt-LT"/>
        </w:rPr>
        <w:t>metoksifluran</w:t>
      </w:r>
      <w:r w:rsidR="006B0B47" w:rsidRPr="005552BC">
        <w:rPr>
          <w:lang w:bidi="lt-LT"/>
        </w:rPr>
        <w:t>o</w:t>
      </w:r>
      <w:proofErr w:type="spellEnd"/>
      <w:r w:rsidRPr="005552BC">
        <w:rPr>
          <w:lang w:bidi="lt-LT"/>
        </w:rPr>
        <w:t xml:space="preserve"> buvo pranešta apie mirtiną toksišką poveikį inkstams. Todėl pacientams, vartojantiems </w:t>
      </w:r>
      <w:proofErr w:type="spellStart"/>
      <w:r w:rsidRPr="005552BC">
        <w:rPr>
          <w:lang w:bidi="lt-LT"/>
        </w:rPr>
        <w:t>Pylera</w:t>
      </w:r>
      <w:proofErr w:type="spellEnd"/>
      <w:r w:rsidRPr="005552BC">
        <w:rPr>
          <w:lang w:bidi="lt-LT"/>
        </w:rPr>
        <w:t xml:space="preserve"> </w:t>
      </w:r>
      <w:r w:rsidR="00423E39" w:rsidRPr="005552BC">
        <w:rPr>
          <w:lang w:bidi="lt-LT"/>
        </w:rPr>
        <w:t>draudžiama vartoti</w:t>
      </w:r>
      <w:r w:rsidRPr="005552BC">
        <w:rPr>
          <w:lang w:bidi="lt-LT"/>
        </w:rPr>
        <w:t xml:space="preserve"> </w:t>
      </w:r>
      <w:proofErr w:type="spellStart"/>
      <w:r w:rsidRPr="005552BC">
        <w:rPr>
          <w:lang w:bidi="lt-LT"/>
        </w:rPr>
        <w:t>metoksiflurano</w:t>
      </w:r>
      <w:proofErr w:type="spellEnd"/>
      <w:r w:rsidRPr="005552BC">
        <w:rPr>
          <w:lang w:bidi="lt-LT"/>
        </w:rPr>
        <w:t>.</w:t>
      </w:r>
    </w:p>
    <w:p w14:paraId="568F56E8" w14:textId="77777777" w:rsidR="002D6E87" w:rsidRPr="005552BC" w:rsidRDefault="002D6E87" w:rsidP="003C3DBE">
      <w:pPr>
        <w:pStyle w:val="Pagrindinistekstas"/>
        <w:tabs>
          <w:tab w:val="left" w:pos="567"/>
        </w:tabs>
        <w:ind w:right="541"/>
      </w:pPr>
    </w:p>
    <w:p w14:paraId="115C25F2" w14:textId="40877EB8" w:rsidR="005900C5" w:rsidRPr="005552BC" w:rsidRDefault="00BC32B0" w:rsidP="00FF7999">
      <w:pPr>
        <w:pStyle w:val="Pagrindinistekstas"/>
        <w:tabs>
          <w:tab w:val="left" w:pos="567"/>
        </w:tabs>
        <w:ind w:right="297"/>
        <w:rPr>
          <w:lang w:bidi="lt-LT"/>
        </w:rPr>
      </w:pPr>
      <w:r w:rsidRPr="005552BC">
        <w:rPr>
          <w:lang w:bidi="lt-LT"/>
        </w:rPr>
        <w:t xml:space="preserve">Vienoje </w:t>
      </w:r>
      <w:proofErr w:type="spellStart"/>
      <w:r w:rsidRPr="005552BC">
        <w:rPr>
          <w:lang w:bidi="lt-LT"/>
        </w:rPr>
        <w:t>Pylera</w:t>
      </w:r>
      <w:proofErr w:type="spellEnd"/>
      <w:r w:rsidRPr="005552BC">
        <w:rPr>
          <w:lang w:bidi="lt-LT"/>
        </w:rPr>
        <w:t xml:space="preserve"> dozėje yra maždaug 96</w:t>
      </w:r>
      <w:r w:rsidR="00723503" w:rsidRPr="005552BC">
        <w:rPr>
          <w:lang w:bidi="lt-LT"/>
        </w:rPr>
        <w:t> mg</w:t>
      </w:r>
      <w:r w:rsidRPr="005552BC">
        <w:rPr>
          <w:lang w:bidi="lt-LT"/>
        </w:rPr>
        <w:t xml:space="preserve"> kalio (3 kapsulėse po 32</w:t>
      </w:r>
      <w:r w:rsidR="00723503" w:rsidRPr="005552BC">
        <w:rPr>
          <w:lang w:bidi="lt-LT"/>
        </w:rPr>
        <w:t> mg</w:t>
      </w:r>
      <w:r w:rsidRPr="005552BC">
        <w:rPr>
          <w:lang w:bidi="lt-LT"/>
        </w:rPr>
        <w:t xml:space="preserve"> kalio). Reikia atsižvelgti </w:t>
      </w:r>
      <w:r w:rsidR="00423E39" w:rsidRPr="005552BC">
        <w:rPr>
          <w:lang w:bidi="lt-LT"/>
        </w:rPr>
        <w:t>skiriant vaistinį preparatą pacientams</w:t>
      </w:r>
      <w:r w:rsidRPr="005552BC">
        <w:rPr>
          <w:lang w:bidi="lt-LT"/>
        </w:rPr>
        <w:t xml:space="preserve">, kurių inkstų funkcija sutrikusi arba kuriems </w:t>
      </w:r>
      <w:r w:rsidR="005900C5" w:rsidRPr="005552BC">
        <w:rPr>
          <w:lang w:bidi="lt-LT"/>
        </w:rPr>
        <w:t>kontroliuojamas kalio kiekis maiste.</w:t>
      </w:r>
    </w:p>
    <w:p w14:paraId="3A82B348" w14:textId="77777777" w:rsidR="00BC32B0" w:rsidRPr="005552BC" w:rsidRDefault="00BC32B0" w:rsidP="003C3DBE">
      <w:pPr>
        <w:pStyle w:val="Pagrindinistekstas"/>
        <w:tabs>
          <w:tab w:val="left" w:pos="567"/>
        </w:tabs>
      </w:pPr>
    </w:p>
    <w:p w14:paraId="463198BF" w14:textId="71ED41F5" w:rsidR="00E74912" w:rsidRPr="005552BC" w:rsidRDefault="008B2F7C" w:rsidP="00FF7999">
      <w:pPr>
        <w:pStyle w:val="Pagrindinistekstas"/>
        <w:tabs>
          <w:tab w:val="left" w:pos="567"/>
        </w:tabs>
        <w:ind w:right="541"/>
        <w:rPr>
          <w:lang w:bidi="lt-LT"/>
        </w:rPr>
      </w:pPr>
      <w:r w:rsidRPr="005552BC">
        <w:rPr>
          <w:lang w:bidi="lt-LT"/>
        </w:rPr>
        <w:t>Vaistinio p</w:t>
      </w:r>
      <w:r w:rsidR="00BC32B0" w:rsidRPr="005552BC">
        <w:rPr>
          <w:lang w:bidi="lt-LT"/>
        </w:rPr>
        <w:t xml:space="preserve">reparato sudėtyje taip pat yra laktozės. </w:t>
      </w:r>
      <w:r w:rsidR="00E74912" w:rsidRPr="005552BC">
        <w:rPr>
          <w:lang w:bidi="lt-LT"/>
        </w:rPr>
        <w:t>Šio vaistinio preparato negalima vartoti pacientams, kuriems nustatytas retas paveldimas</w:t>
      </w:r>
      <w:r w:rsidR="003A6379" w:rsidRPr="005552BC">
        <w:rPr>
          <w:lang w:bidi="lt-LT"/>
        </w:rPr>
        <w:t xml:space="preserve"> </w:t>
      </w:r>
      <w:r w:rsidR="006F1C82" w:rsidRPr="005552BC">
        <w:rPr>
          <w:lang w:bidi="lt-LT"/>
        </w:rPr>
        <w:t>sutrikimas</w:t>
      </w:r>
      <w:r w:rsidR="00C03092">
        <w:rPr>
          <w:lang w:bidi="lt-LT"/>
        </w:rPr>
        <w:t xml:space="preserve"> </w:t>
      </w:r>
      <w:proofErr w:type="spellStart"/>
      <w:r w:rsidR="00E74912" w:rsidRPr="005552BC">
        <w:rPr>
          <w:lang w:bidi="lt-LT"/>
        </w:rPr>
        <w:t>galaktozės</w:t>
      </w:r>
      <w:proofErr w:type="spellEnd"/>
      <w:r w:rsidR="00E74912" w:rsidRPr="005552BC">
        <w:rPr>
          <w:lang w:bidi="lt-LT"/>
        </w:rPr>
        <w:t xml:space="preserve"> netoleravimas, visiškas laktazės stygius</w:t>
      </w:r>
      <w:r w:rsidR="006F1C82" w:rsidRPr="005552BC">
        <w:rPr>
          <w:lang w:bidi="lt-LT"/>
        </w:rPr>
        <w:t xml:space="preserve"> </w:t>
      </w:r>
      <w:r w:rsidR="00E74912" w:rsidRPr="005552BC">
        <w:rPr>
          <w:lang w:bidi="lt-LT"/>
        </w:rPr>
        <w:t xml:space="preserve">arba gliukozės ir </w:t>
      </w:r>
      <w:proofErr w:type="spellStart"/>
      <w:r w:rsidR="00E74912" w:rsidRPr="005552BC">
        <w:rPr>
          <w:lang w:bidi="lt-LT"/>
        </w:rPr>
        <w:t>galaktozės</w:t>
      </w:r>
      <w:proofErr w:type="spellEnd"/>
      <w:r w:rsidR="00E74912" w:rsidRPr="005552BC">
        <w:rPr>
          <w:lang w:bidi="lt-LT"/>
        </w:rPr>
        <w:t xml:space="preserve"> </w:t>
      </w:r>
      <w:proofErr w:type="spellStart"/>
      <w:r w:rsidR="00E74912" w:rsidRPr="005552BC">
        <w:rPr>
          <w:lang w:bidi="lt-LT"/>
        </w:rPr>
        <w:t>malabsorbcija</w:t>
      </w:r>
      <w:proofErr w:type="spellEnd"/>
      <w:r w:rsidR="00E74912" w:rsidRPr="005552BC">
        <w:rPr>
          <w:lang w:bidi="lt-LT"/>
        </w:rPr>
        <w:t>.</w:t>
      </w:r>
    </w:p>
    <w:p w14:paraId="0D3C896E" w14:textId="77777777" w:rsidR="002D6E87" w:rsidRPr="005552BC" w:rsidRDefault="002D6E87" w:rsidP="003C3DBE">
      <w:pPr>
        <w:pStyle w:val="Pagrindinistekstas"/>
        <w:tabs>
          <w:tab w:val="left" w:pos="567"/>
        </w:tabs>
        <w:ind w:right="541"/>
      </w:pPr>
    </w:p>
    <w:p w14:paraId="7036D083" w14:textId="77777777" w:rsidR="00BC32B0" w:rsidRPr="005552BC" w:rsidRDefault="00BC32B0" w:rsidP="00FF7999">
      <w:pPr>
        <w:pStyle w:val="Pagrindinistekstas"/>
        <w:tabs>
          <w:tab w:val="left" w:pos="567"/>
        </w:tabs>
        <w:ind w:right="579"/>
        <w:rPr>
          <w:lang w:bidi="lt-LT"/>
        </w:rPr>
      </w:pPr>
      <w:r w:rsidRPr="005552BC">
        <w:rPr>
          <w:lang w:bidi="lt-LT"/>
        </w:rPr>
        <w:t>Bismutas sugeria rentgeno spindulius ir gali trukdyti virškinimo trakto rentgeno diagnostikos procedūroms.</w:t>
      </w:r>
    </w:p>
    <w:p w14:paraId="797C924E" w14:textId="77777777" w:rsidR="002D6E87" w:rsidRPr="005552BC" w:rsidRDefault="002D6E87" w:rsidP="003C3DBE">
      <w:pPr>
        <w:pStyle w:val="Pagrindinistekstas"/>
        <w:tabs>
          <w:tab w:val="left" w:pos="567"/>
        </w:tabs>
        <w:ind w:right="579"/>
      </w:pPr>
    </w:p>
    <w:p w14:paraId="01EA3757" w14:textId="6BC7F782" w:rsidR="00BC32B0" w:rsidRPr="005552BC" w:rsidRDefault="00BC32B0" w:rsidP="003C3DBE">
      <w:pPr>
        <w:pStyle w:val="Pagrindinistekstas"/>
        <w:tabs>
          <w:tab w:val="left" w:pos="567"/>
        </w:tabs>
        <w:ind w:right="297"/>
      </w:pPr>
      <w:r w:rsidRPr="005552BC">
        <w:rPr>
          <w:lang w:bidi="lt-LT"/>
        </w:rPr>
        <w:t xml:space="preserve">Bismutas gali sukelti laikiną ir nepavojingą išmatų patamsėjimą. Tai netrukdo atlikti standartinius </w:t>
      </w:r>
      <w:r w:rsidR="0066309A" w:rsidRPr="005552BC">
        <w:rPr>
          <w:lang w:bidi="lt-LT"/>
        </w:rPr>
        <w:t>slapto kraujavimo išmatose testus</w:t>
      </w:r>
      <w:r w:rsidRPr="005552BC">
        <w:rPr>
          <w:lang w:bidi="lt-LT"/>
        </w:rPr>
        <w:t>.</w:t>
      </w:r>
    </w:p>
    <w:p w14:paraId="1159C0ED" w14:textId="77777777" w:rsidR="00BC32B0" w:rsidRPr="005552BC" w:rsidRDefault="00BC32B0" w:rsidP="003C3DBE">
      <w:pPr>
        <w:pStyle w:val="Pagrindinistekstas"/>
        <w:tabs>
          <w:tab w:val="left" w:pos="567"/>
        </w:tabs>
      </w:pPr>
    </w:p>
    <w:p w14:paraId="3B4B000B" w14:textId="4E6B8F4D" w:rsidR="00BC32B0" w:rsidRPr="005552BC" w:rsidRDefault="00BC32B0" w:rsidP="003C3DBE">
      <w:pPr>
        <w:pStyle w:val="Pagrindinistekstas"/>
        <w:tabs>
          <w:tab w:val="left" w:pos="567"/>
        </w:tabs>
        <w:ind w:right="217"/>
      </w:pPr>
      <w:proofErr w:type="spellStart"/>
      <w:r w:rsidRPr="005552BC">
        <w:rPr>
          <w:lang w:bidi="lt-LT"/>
        </w:rPr>
        <w:t>Metronidazolas</w:t>
      </w:r>
      <w:proofErr w:type="spellEnd"/>
      <w:r w:rsidRPr="005552BC">
        <w:rPr>
          <w:lang w:bidi="lt-LT"/>
        </w:rPr>
        <w:t xml:space="preserve"> gali </w:t>
      </w:r>
      <w:r w:rsidR="001077C5" w:rsidRPr="005552BC">
        <w:rPr>
          <w:lang w:bidi="lt-LT"/>
        </w:rPr>
        <w:t xml:space="preserve">turėti įtakos </w:t>
      </w:r>
      <w:r w:rsidRPr="005552BC">
        <w:rPr>
          <w:lang w:bidi="lt-LT"/>
        </w:rPr>
        <w:t>tam tikr</w:t>
      </w:r>
      <w:r w:rsidR="001077C5" w:rsidRPr="005552BC">
        <w:rPr>
          <w:lang w:bidi="lt-LT"/>
        </w:rPr>
        <w:t>ų</w:t>
      </w:r>
      <w:r w:rsidRPr="005552BC">
        <w:rPr>
          <w:lang w:bidi="lt-LT"/>
        </w:rPr>
        <w:t xml:space="preserve"> serumo</w:t>
      </w:r>
      <w:r w:rsidR="001077C5" w:rsidRPr="005552BC">
        <w:rPr>
          <w:lang w:bidi="lt-LT"/>
        </w:rPr>
        <w:t xml:space="preserve"> cheminių</w:t>
      </w:r>
      <w:r w:rsidRPr="005552BC">
        <w:rPr>
          <w:lang w:bidi="lt-LT"/>
        </w:rPr>
        <w:t xml:space="preserve"> rodiklių, pvz., aspartataminotransferazės (AST, GOT), alaninaminotransferazės (ALT, GPT), </w:t>
      </w:r>
      <w:proofErr w:type="spellStart"/>
      <w:r w:rsidRPr="005552BC">
        <w:rPr>
          <w:lang w:bidi="lt-LT"/>
        </w:rPr>
        <w:t>laktatdehidrogenazės</w:t>
      </w:r>
      <w:proofErr w:type="spellEnd"/>
      <w:r w:rsidRPr="005552BC">
        <w:rPr>
          <w:lang w:bidi="lt-LT"/>
        </w:rPr>
        <w:t xml:space="preserve"> (LDH), trigliceridų ir </w:t>
      </w:r>
      <w:proofErr w:type="spellStart"/>
      <w:r w:rsidRPr="005552BC">
        <w:rPr>
          <w:lang w:bidi="lt-LT"/>
        </w:rPr>
        <w:t>heksokinazės</w:t>
      </w:r>
      <w:proofErr w:type="spellEnd"/>
      <w:r w:rsidRPr="005552BC">
        <w:rPr>
          <w:lang w:bidi="lt-LT"/>
        </w:rPr>
        <w:t xml:space="preserve"> gliukozės</w:t>
      </w:r>
      <w:r w:rsidR="001077C5" w:rsidRPr="005552BC">
        <w:rPr>
          <w:lang w:bidi="lt-LT"/>
        </w:rPr>
        <w:t>,</w:t>
      </w:r>
      <w:r w:rsidRPr="005552BC">
        <w:rPr>
          <w:lang w:bidi="lt-LT"/>
        </w:rPr>
        <w:t xml:space="preserve"> nustatymui. Gali būti stebimos nulinės vertės. Visi tyrimai, kuriuose buvo pranešta apie tarpusavio </w:t>
      </w:r>
      <w:r w:rsidR="00970A76" w:rsidRPr="005552BC">
        <w:rPr>
          <w:lang w:bidi="lt-LT"/>
        </w:rPr>
        <w:t>sąveika</w:t>
      </w:r>
      <w:r w:rsidRPr="005552BC">
        <w:rPr>
          <w:lang w:bidi="lt-LT"/>
        </w:rPr>
        <w:t xml:space="preserve">, apima fermentinį tyrimo susiejimą su </w:t>
      </w:r>
      <w:proofErr w:type="spellStart"/>
      <w:r w:rsidRPr="005552BC">
        <w:rPr>
          <w:lang w:bidi="lt-LT"/>
        </w:rPr>
        <w:t>nikotinamido</w:t>
      </w:r>
      <w:proofErr w:type="spellEnd"/>
      <w:r w:rsidRPr="005552BC">
        <w:rPr>
          <w:lang w:bidi="lt-LT"/>
        </w:rPr>
        <w:t xml:space="preserve"> (NAD) oksidacijos-redukcijos reakcija. Trukdžiai atsiranda dėl NADH (340</w:t>
      </w:r>
      <w:r w:rsidR="00864163" w:rsidRPr="005552BC">
        <w:rPr>
          <w:lang w:bidi="lt-LT"/>
        </w:rPr>
        <w:t> </w:t>
      </w:r>
      <w:proofErr w:type="spellStart"/>
      <w:r w:rsidRPr="005552BC">
        <w:rPr>
          <w:lang w:bidi="lt-LT"/>
        </w:rPr>
        <w:t>nm</w:t>
      </w:r>
      <w:proofErr w:type="spellEnd"/>
      <w:r w:rsidRPr="005552BC">
        <w:rPr>
          <w:lang w:bidi="lt-LT"/>
        </w:rPr>
        <w:t xml:space="preserve">) ir </w:t>
      </w:r>
      <w:proofErr w:type="spellStart"/>
      <w:r w:rsidRPr="005552BC">
        <w:rPr>
          <w:lang w:bidi="lt-LT"/>
        </w:rPr>
        <w:t>metronidazolo</w:t>
      </w:r>
      <w:proofErr w:type="spellEnd"/>
      <w:r w:rsidRPr="005552BC">
        <w:rPr>
          <w:lang w:bidi="lt-LT"/>
        </w:rPr>
        <w:t xml:space="preserve"> (322</w:t>
      </w:r>
      <w:r w:rsidR="00864163" w:rsidRPr="005552BC">
        <w:rPr>
          <w:lang w:bidi="lt-LT"/>
        </w:rPr>
        <w:t> </w:t>
      </w:r>
      <w:proofErr w:type="spellStart"/>
      <w:r w:rsidRPr="005552BC">
        <w:rPr>
          <w:lang w:bidi="lt-LT"/>
        </w:rPr>
        <w:t>nm</w:t>
      </w:r>
      <w:proofErr w:type="spellEnd"/>
      <w:r w:rsidRPr="005552BC">
        <w:rPr>
          <w:lang w:bidi="lt-LT"/>
        </w:rPr>
        <w:t xml:space="preserve">) absorbcijos </w:t>
      </w:r>
      <w:r w:rsidR="00970A76" w:rsidRPr="005552BC">
        <w:rPr>
          <w:lang w:bidi="lt-LT"/>
        </w:rPr>
        <w:t xml:space="preserve">piko </w:t>
      </w:r>
      <w:r w:rsidRPr="005552BC">
        <w:rPr>
          <w:lang w:bidi="lt-LT"/>
        </w:rPr>
        <w:t>panašumo esant pH 7.</w:t>
      </w:r>
    </w:p>
    <w:p w14:paraId="474D7C77" w14:textId="77777777" w:rsidR="00BC32B0" w:rsidRPr="005552BC" w:rsidRDefault="00BC32B0" w:rsidP="003C3DBE">
      <w:pPr>
        <w:pStyle w:val="Pagrindinistekstas"/>
        <w:tabs>
          <w:tab w:val="left" w:pos="567"/>
        </w:tabs>
      </w:pPr>
    </w:p>
    <w:p w14:paraId="1787D1A9" w14:textId="77777777" w:rsidR="00BC32B0" w:rsidRPr="005552BC" w:rsidRDefault="00BC32B0" w:rsidP="003C3DBE">
      <w:pPr>
        <w:pStyle w:val="Antrat2"/>
        <w:keepNext/>
        <w:keepLines/>
        <w:numPr>
          <w:ilvl w:val="1"/>
          <w:numId w:val="9"/>
        </w:numPr>
        <w:tabs>
          <w:tab w:val="left" w:pos="567"/>
          <w:tab w:val="left" w:pos="847"/>
        </w:tabs>
        <w:ind w:left="0" w:firstLine="0"/>
      </w:pPr>
      <w:r w:rsidRPr="005552BC">
        <w:rPr>
          <w:lang w:bidi="lt-LT"/>
        </w:rPr>
        <w:t>Sąveika su kitais vaistiniais preparatais ir kitokia sąveika</w:t>
      </w:r>
    </w:p>
    <w:p w14:paraId="0C237B1D" w14:textId="77777777" w:rsidR="002D6E87" w:rsidRPr="005552BC" w:rsidRDefault="002D6E87" w:rsidP="003C3DBE">
      <w:pPr>
        <w:pStyle w:val="Pagrindinistekstas"/>
        <w:keepNext/>
        <w:keepLines/>
        <w:tabs>
          <w:tab w:val="left" w:pos="567"/>
        </w:tabs>
        <w:ind w:right="1023"/>
        <w:rPr>
          <w:lang w:bidi="lt-LT"/>
        </w:rPr>
      </w:pPr>
    </w:p>
    <w:p w14:paraId="508301CE" w14:textId="0F656354" w:rsidR="00BC32B0" w:rsidRPr="005552BC" w:rsidRDefault="00BC32B0" w:rsidP="003C3DBE">
      <w:pPr>
        <w:pStyle w:val="Pagrindinistekstas"/>
        <w:keepNext/>
        <w:keepLines/>
        <w:tabs>
          <w:tab w:val="left" w:pos="567"/>
        </w:tabs>
        <w:ind w:right="22"/>
        <w:rPr>
          <w:lang w:bidi="lt-LT"/>
        </w:rPr>
      </w:pPr>
      <w:r w:rsidRPr="005552BC">
        <w:rPr>
          <w:lang w:bidi="lt-LT"/>
        </w:rPr>
        <w:t xml:space="preserve">Oficialių sąveikos </w:t>
      </w:r>
      <w:r w:rsidR="00970A76" w:rsidRPr="005552BC">
        <w:rPr>
          <w:lang w:bidi="lt-LT"/>
        </w:rPr>
        <w:t xml:space="preserve">tyrimų </w:t>
      </w:r>
      <w:r w:rsidRPr="005552BC">
        <w:rPr>
          <w:lang w:bidi="lt-LT"/>
        </w:rPr>
        <w:t xml:space="preserve">su </w:t>
      </w:r>
      <w:proofErr w:type="spellStart"/>
      <w:r w:rsidR="00925B8F" w:rsidRPr="005552BC">
        <w:rPr>
          <w:lang w:bidi="lt-LT"/>
        </w:rPr>
        <w:t>P</w:t>
      </w:r>
      <w:r w:rsidRPr="005552BC">
        <w:rPr>
          <w:lang w:bidi="lt-LT"/>
        </w:rPr>
        <w:t>ylera</w:t>
      </w:r>
      <w:proofErr w:type="spellEnd"/>
      <w:r w:rsidRPr="005552BC">
        <w:rPr>
          <w:lang w:bidi="lt-LT"/>
        </w:rPr>
        <w:t xml:space="preserve"> nebuvo atlikta. Toliau šiame skyriuje aprašoma sąveika, pastebėta su skirtingomis </w:t>
      </w:r>
      <w:proofErr w:type="spellStart"/>
      <w:r w:rsidRPr="005552BC">
        <w:rPr>
          <w:lang w:bidi="lt-LT"/>
        </w:rPr>
        <w:t>Pylera</w:t>
      </w:r>
      <w:proofErr w:type="spellEnd"/>
      <w:r w:rsidRPr="005552BC">
        <w:rPr>
          <w:lang w:bidi="lt-LT"/>
        </w:rPr>
        <w:t xml:space="preserve"> sudedamosiomis dalimis, kaip nurodyta atitinkamose vaist</w:t>
      </w:r>
      <w:r w:rsidR="009D20EB" w:rsidRPr="005552BC">
        <w:rPr>
          <w:lang w:bidi="lt-LT"/>
        </w:rPr>
        <w:t>inio preparat</w:t>
      </w:r>
      <w:r w:rsidRPr="005552BC">
        <w:rPr>
          <w:lang w:bidi="lt-LT"/>
        </w:rPr>
        <w:t>o charakteristikų santraukose arba kaip nurodyta literatūroje.</w:t>
      </w:r>
    </w:p>
    <w:p w14:paraId="11CC2D5F" w14:textId="77777777" w:rsidR="002D6E87" w:rsidRPr="005552BC" w:rsidRDefault="002D6E87" w:rsidP="003C3DBE">
      <w:pPr>
        <w:pStyle w:val="Pagrindinistekstas"/>
        <w:tabs>
          <w:tab w:val="left" w:pos="567"/>
        </w:tabs>
        <w:ind w:right="1023"/>
      </w:pPr>
    </w:p>
    <w:p w14:paraId="11817CAC" w14:textId="7F3CA273" w:rsidR="00BC32B0" w:rsidRPr="005552BC" w:rsidRDefault="009D3592" w:rsidP="003C3DBE">
      <w:pPr>
        <w:pStyle w:val="Pagrindinistekstas"/>
        <w:tabs>
          <w:tab w:val="left" w:pos="567"/>
        </w:tabs>
      </w:pPr>
      <w:r w:rsidRPr="005552BC">
        <w:rPr>
          <w:lang w:bidi="lt-LT"/>
        </w:rPr>
        <w:lastRenderedPageBreak/>
        <w:t xml:space="preserve">Prieš skiriant vartoti </w:t>
      </w:r>
      <w:proofErr w:type="spellStart"/>
      <w:r w:rsidR="00BC32B0" w:rsidRPr="005552BC">
        <w:rPr>
          <w:lang w:bidi="lt-LT"/>
        </w:rPr>
        <w:t>Pylera</w:t>
      </w:r>
      <w:proofErr w:type="spellEnd"/>
      <w:r w:rsidR="00BC32B0" w:rsidRPr="005552BC">
        <w:rPr>
          <w:lang w:bidi="lt-LT"/>
        </w:rPr>
        <w:t xml:space="preserve">, reikia </w:t>
      </w:r>
      <w:r w:rsidRPr="005552BC">
        <w:rPr>
          <w:lang w:bidi="lt-LT"/>
        </w:rPr>
        <w:t>įvertinti pacientų</w:t>
      </w:r>
      <w:r w:rsidR="00BC32B0" w:rsidRPr="005552BC">
        <w:rPr>
          <w:lang w:bidi="lt-LT"/>
        </w:rPr>
        <w:t xml:space="preserve"> kitų </w:t>
      </w:r>
      <w:r w:rsidRPr="005552BC">
        <w:rPr>
          <w:lang w:bidi="lt-LT"/>
        </w:rPr>
        <w:t>jau</w:t>
      </w:r>
      <w:r w:rsidR="00BC32B0" w:rsidRPr="005552BC">
        <w:rPr>
          <w:lang w:bidi="lt-LT"/>
        </w:rPr>
        <w:t xml:space="preserve"> vartojamų vaist</w:t>
      </w:r>
      <w:r w:rsidR="000979E5" w:rsidRPr="005552BC">
        <w:rPr>
          <w:lang w:bidi="lt-LT"/>
        </w:rPr>
        <w:t>inių preparat</w:t>
      </w:r>
      <w:r w:rsidR="00BC32B0" w:rsidRPr="005552BC">
        <w:rPr>
          <w:lang w:bidi="lt-LT"/>
        </w:rPr>
        <w:t xml:space="preserve">ų poreikį. Nors specifinės sąveikos su šiuo deriniu nenustatyta, pacientams, vartojantiems daug </w:t>
      </w:r>
      <w:r w:rsidRPr="005552BC">
        <w:rPr>
          <w:lang w:bidi="lt-LT"/>
        </w:rPr>
        <w:t>kitų</w:t>
      </w:r>
      <w:r w:rsidR="00BC32B0" w:rsidRPr="005552BC">
        <w:rPr>
          <w:lang w:bidi="lt-LT"/>
        </w:rPr>
        <w:t xml:space="preserve"> vaist</w:t>
      </w:r>
      <w:r w:rsidR="000979E5" w:rsidRPr="005552BC">
        <w:rPr>
          <w:lang w:bidi="lt-LT"/>
        </w:rPr>
        <w:t>inių preparat</w:t>
      </w:r>
      <w:r w:rsidR="00BC32B0" w:rsidRPr="005552BC">
        <w:rPr>
          <w:lang w:bidi="lt-LT"/>
        </w:rPr>
        <w:t>ų, paprastai yra didesnė nepageidaujam</w:t>
      </w:r>
      <w:r w:rsidRPr="005552BC">
        <w:rPr>
          <w:lang w:bidi="lt-LT"/>
        </w:rPr>
        <w:t>ų</w:t>
      </w:r>
      <w:r w:rsidR="00BC32B0" w:rsidRPr="005552BC">
        <w:rPr>
          <w:lang w:bidi="lt-LT"/>
        </w:rPr>
        <w:t xml:space="preserve"> </w:t>
      </w:r>
      <w:r w:rsidRPr="005552BC">
        <w:rPr>
          <w:lang w:bidi="lt-LT"/>
        </w:rPr>
        <w:t xml:space="preserve">reakcijų </w:t>
      </w:r>
      <w:r w:rsidR="00BC32B0" w:rsidRPr="005552BC">
        <w:rPr>
          <w:lang w:bidi="lt-LT"/>
        </w:rPr>
        <w:t>rizika, todėl jiems vaist</w:t>
      </w:r>
      <w:r w:rsidR="000979E5" w:rsidRPr="005552BC">
        <w:rPr>
          <w:lang w:bidi="lt-LT"/>
        </w:rPr>
        <w:t>inius preparat</w:t>
      </w:r>
      <w:r w:rsidR="00BC32B0" w:rsidRPr="005552BC">
        <w:rPr>
          <w:lang w:bidi="lt-LT"/>
        </w:rPr>
        <w:t>us reik</w:t>
      </w:r>
      <w:r w:rsidRPr="005552BC">
        <w:rPr>
          <w:lang w:bidi="lt-LT"/>
        </w:rPr>
        <w:t>ia</w:t>
      </w:r>
      <w:r w:rsidR="00BC32B0" w:rsidRPr="005552BC">
        <w:rPr>
          <w:lang w:bidi="lt-LT"/>
        </w:rPr>
        <w:t xml:space="preserve"> skirti atsargiai.</w:t>
      </w:r>
    </w:p>
    <w:p w14:paraId="2F989B64" w14:textId="77777777" w:rsidR="00BC32B0" w:rsidRPr="005552BC" w:rsidRDefault="00BC32B0" w:rsidP="003C3DBE">
      <w:pPr>
        <w:pStyle w:val="Pagrindinistekstas"/>
        <w:tabs>
          <w:tab w:val="left" w:pos="567"/>
        </w:tabs>
      </w:pPr>
    </w:p>
    <w:p w14:paraId="0C8E1B0E" w14:textId="77777777" w:rsidR="00BC32B0" w:rsidRPr="005552BC" w:rsidRDefault="00BC32B0" w:rsidP="003C3DBE">
      <w:pPr>
        <w:pStyle w:val="Pagrindinistekstas"/>
        <w:tabs>
          <w:tab w:val="left" w:pos="567"/>
        </w:tabs>
        <w:rPr>
          <w:u w:val="single"/>
        </w:rPr>
      </w:pPr>
      <w:r w:rsidRPr="005552BC">
        <w:rPr>
          <w:u w:val="single"/>
          <w:lang w:bidi="lt-LT"/>
        </w:rPr>
        <w:t>Sąveika su bismutu</w:t>
      </w:r>
    </w:p>
    <w:p w14:paraId="42B0A5C1" w14:textId="77777777" w:rsidR="00BC32B0" w:rsidRPr="005552BC" w:rsidRDefault="00BC32B0" w:rsidP="003C3DBE">
      <w:pPr>
        <w:pStyle w:val="Pagrindinistekstas"/>
        <w:tabs>
          <w:tab w:val="left" w:pos="567"/>
        </w:tabs>
      </w:pPr>
    </w:p>
    <w:p w14:paraId="2800C6B2" w14:textId="5AB0FBD4" w:rsidR="00925B8F" w:rsidRPr="005552BC" w:rsidRDefault="00BC32B0" w:rsidP="00FF7999">
      <w:pPr>
        <w:pStyle w:val="Pagrindinistekstas"/>
        <w:tabs>
          <w:tab w:val="left" w:pos="567"/>
        </w:tabs>
        <w:ind w:right="4298"/>
        <w:rPr>
          <w:lang w:bidi="lt-LT"/>
        </w:rPr>
      </w:pPr>
      <w:proofErr w:type="spellStart"/>
      <w:r w:rsidRPr="005552BC">
        <w:rPr>
          <w:lang w:bidi="lt-LT"/>
        </w:rPr>
        <w:t>Ranitidinas</w:t>
      </w:r>
      <w:proofErr w:type="spellEnd"/>
      <w:r w:rsidRPr="005552BC">
        <w:rPr>
          <w:lang w:bidi="lt-LT"/>
        </w:rPr>
        <w:t xml:space="preserve"> </w:t>
      </w:r>
      <w:r w:rsidR="00355E29" w:rsidRPr="005552BC">
        <w:rPr>
          <w:lang w:bidi="lt-LT"/>
        </w:rPr>
        <w:t>pa</w:t>
      </w:r>
      <w:r w:rsidRPr="005552BC">
        <w:rPr>
          <w:lang w:bidi="lt-LT"/>
        </w:rPr>
        <w:t xml:space="preserve">didina bismuto absorbciją. </w:t>
      </w:r>
    </w:p>
    <w:p w14:paraId="3E49494A" w14:textId="77777777" w:rsidR="00864163" w:rsidRPr="005552BC" w:rsidRDefault="00864163" w:rsidP="00FF7999">
      <w:pPr>
        <w:pStyle w:val="Pagrindinistekstas"/>
        <w:tabs>
          <w:tab w:val="left" w:pos="567"/>
        </w:tabs>
        <w:ind w:right="4298"/>
        <w:rPr>
          <w:lang w:bidi="lt-LT"/>
        </w:rPr>
      </w:pPr>
    </w:p>
    <w:p w14:paraId="0DD3A366" w14:textId="767585F1" w:rsidR="00BC32B0" w:rsidRPr="005552BC" w:rsidRDefault="00925B8F" w:rsidP="00FF7999">
      <w:pPr>
        <w:pStyle w:val="Pagrindinistekstas"/>
        <w:tabs>
          <w:tab w:val="left" w:pos="567"/>
        </w:tabs>
        <w:ind w:right="4298"/>
        <w:rPr>
          <w:lang w:bidi="lt-LT"/>
        </w:rPr>
      </w:pPr>
      <w:proofErr w:type="spellStart"/>
      <w:r w:rsidRPr="005552BC">
        <w:rPr>
          <w:lang w:bidi="lt-LT"/>
        </w:rPr>
        <w:t>Omeprazolas</w:t>
      </w:r>
      <w:proofErr w:type="spellEnd"/>
      <w:r w:rsidRPr="005552BC">
        <w:rPr>
          <w:lang w:bidi="lt-LT"/>
        </w:rPr>
        <w:t xml:space="preserve"> </w:t>
      </w:r>
      <w:r w:rsidR="00BC32B0" w:rsidRPr="005552BC">
        <w:rPr>
          <w:lang w:bidi="lt-LT"/>
        </w:rPr>
        <w:t>padidina bismuto absorbciją.</w:t>
      </w:r>
    </w:p>
    <w:p w14:paraId="7EFC67B6" w14:textId="77777777" w:rsidR="00864163" w:rsidRPr="005552BC" w:rsidRDefault="00864163" w:rsidP="00FF7999">
      <w:pPr>
        <w:pStyle w:val="Pagrindinistekstas"/>
        <w:tabs>
          <w:tab w:val="left" w:pos="567"/>
        </w:tabs>
        <w:ind w:right="4298"/>
      </w:pPr>
    </w:p>
    <w:p w14:paraId="0B304212" w14:textId="51660DA4" w:rsidR="00BC32B0" w:rsidRPr="005552BC" w:rsidRDefault="00BC32B0" w:rsidP="003C3DBE">
      <w:pPr>
        <w:pStyle w:val="Pagrindinistekstas"/>
        <w:tabs>
          <w:tab w:val="left" w:pos="567"/>
        </w:tabs>
        <w:ind w:right="541"/>
      </w:pPr>
      <w:r w:rsidRPr="005552BC">
        <w:rPr>
          <w:lang w:bidi="lt-LT"/>
        </w:rPr>
        <w:t xml:space="preserve">Siekiant sumažinti bismuto absorbciją rekomenduojama </w:t>
      </w:r>
      <w:proofErr w:type="spellStart"/>
      <w:r w:rsidRPr="005552BC">
        <w:rPr>
          <w:lang w:bidi="lt-LT"/>
        </w:rPr>
        <w:t>Pylera</w:t>
      </w:r>
      <w:proofErr w:type="spellEnd"/>
      <w:r w:rsidRPr="005552BC">
        <w:rPr>
          <w:lang w:bidi="lt-LT"/>
        </w:rPr>
        <w:t xml:space="preserve"> ir </w:t>
      </w:r>
      <w:proofErr w:type="spellStart"/>
      <w:r w:rsidRPr="005552BC">
        <w:rPr>
          <w:lang w:bidi="lt-LT"/>
        </w:rPr>
        <w:t>omeprazol</w:t>
      </w:r>
      <w:r w:rsidR="002C376B">
        <w:rPr>
          <w:lang w:bidi="lt-LT"/>
        </w:rPr>
        <w:t>o</w:t>
      </w:r>
      <w:proofErr w:type="spellEnd"/>
      <w:r w:rsidRPr="005552BC">
        <w:rPr>
          <w:lang w:bidi="lt-LT"/>
        </w:rPr>
        <w:t xml:space="preserve"> vartoti po valgio.</w:t>
      </w:r>
    </w:p>
    <w:p w14:paraId="556360FD" w14:textId="77777777" w:rsidR="00BC32B0" w:rsidRPr="005552BC" w:rsidRDefault="00BC32B0" w:rsidP="003C3DBE">
      <w:pPr>
        <w:pStyle w:val="Pagrindinistekstas"/>
        <w:tabs>
          <w:tab w:val="left" w:pos="567"/>
        </w:tabs>
      </w:pPr>
    </w:p>
    <w:p w14:paraId="608CA971" w14:textId="77777777" w:rsidR="00BC32B0" w:rsidRPr="005552BC" w:rsidRDefault="00BC32B0" w:rsidP="003C3DBE">
      <w:pPr>
        <w:pStyle w:val="Pagrindinistekstas"/>
        <w:tabs>
          <w:tab w:val="left" w:pos="567"/>
        </w:tabs>
        <w:rPr>
          <w:u w:val="single"/>
        </w:rPr>
      </w:pPr>
      <w:r w:rsidRPr="005552BC">
        <w:rPr>
          <w:u w:val="single"/>
          <w:lang w:bidi="lt-LT"/>
        </w:rPr>
        <w:t xml:space="preserve">Sąveika su </w:t>
      </w:r>
      <w:proofErr w:type="spellStart"/>
      <w:r w:rsidRPr="005552BC">
        <w:rPr>
          <w:u w:val="single"/>
          <w:lang w:bidi="lt-LT"/>
        </w:rPr>
        <w:t>metronidazolu</w:t>
      </w:r>
      <w:proofErr w:type="spellEnd"/>
    </w:p>
    <w:p w14:paraId="5089A2C7" w14:textId="77777777" w:rsidR="002D6E87" w:rsidRPr="005552BC" w:rsidRDefault="002D6E87" w:rsidP="00FF7999">
      <w:pPr>
        <w:tabs>
          <w:tab w:val="left" w:pos="567"/>
        </w:tabs>
        <w:rPr>
          <w:i/>
          <w:lang w:bidi="lt-LT"/>
        </w:rPr>
      </w:pPr>
    </w:p>
    <w:p w14:paraId="0F4D4499" w14:textId="01C07D0A" w:rsidR="00BC32B0" w:rsidRPr="005552BC" w:rsidRDefault="00BC32B0" w:rsidP="003C3DBE">
      <w:pPr>
        <w:tabs>
          <w:tab w:val="left" w:pos="567"/>
        </w:tabs>
        <w:rPr>
          <w:i/>
        </w:rPr>
      </w:pPr>
      <w:r w:rsidRPr="005552BC">
        <w:rPr>
          <w:i/>
          <w:lang w:bidi="lt-LT"/>
        </w:rPr>
        <w:t>Litis</w:t>
      </w:r>
    </w:p>
    <w:p w14:paraId="224D4E51" w14:textId="7878C346" w:rsidR="00BC32B0" w:rsidRPr="005552BC" w:rsidRDefault="00BC32B0" w:rsidP="003C3DBE">
      <w:pPr>
        <w:pStyle w:val="Pagrindinistekstas"/>
        <w:tabs>
          <w:tab w:val="left" w:pos="567"/>
        </w:tabs>
        <w:ind w:right="541"/>
      </w:pPr>
      <w:r w:rsidRPr="005552BC">
        <w:rPr>
          <w:lang w:bidi="lt-LT"/>
        </w:rPr>
        <w:t xml:space="preserve">Remiantis keliais atvejais, </w:t>
      </w:r>
      <w:proofErr w:type="spellStart"/>
      <w:r w:rsidRPr="005552BC">
        <w:rPr>
          <w:lang w:bidi="lt-LT"/>
        </w:rPr>
        <w:t>metronidazolas</w:t>
      </w:r>
      <w:proofErr w:type="spellEnd"/>
      <w:r w:rsidRPr="005552BC">
        <w:rPr>
          <w:lang w:bidi="lt-LT"/>
        </w:rPr>
        <w:t xml:space="preserve"> gali paskatinti ličio </w:t>
      </w:r>
      <w:r w:rsidR="00DE6C76" w:rsidRPr="005552BC">
        <w:rPr>
          <w:lang w:bidi="lt-LT"/>
        </w:rPr>
        <w:t>toksinio poveikio</w:t>
      </w:r>
      <w:r w:rsidRPr="005552BC">
        <w:rPr>
          <w:lang w:bidi="lt-LT"/>
        </w:rPr>
        <w:t xml:space="preserve"> atsiradimą pacientams, vartojantiems dideles ličio dozes. Tokiems pacientams rekomenduojama griežtai stebėti ličio kiekį.</w:t>
      </w:r>
    </w:p>
    <w:p w14:paraId="305417A3" w14:textId="77777777" w:rsidR="002D6E87" w:rsidRPr="005552BC" w:rsidRDefault="002D6E87" w:rsidP="00FF7999">
      <w:pPr>
        <w:tabs>
          <w:tab w:val="left" w:pos="567"/>
        </w:tabs>
        <w:rPr>
          <w:i/>
          <w:lang w:bidi="lt-LT"/>
        </w:rPr>
      </w:pPr>
    </w:p>
    <w:p w14:paraId="0AC23DC4" w14:textId="5A23F3FD" w:rsidR="00BC32B0" w:rsidRPr="005552BC" w:rsidRDefault="00BC32B0" w:rsidP="003C3DBE">
      <w:pPr>
        <w:tabs>
          <w:tab w:val="left" w:pos="567"/>
        </w:tabs>
        <w:rPr>
          <w:i/>
        </w:rPr>
      </w:pPr>
      <w:r w:rsidRPr="005552BC">
        <w:rPr>
          <w:i/>
          <w:lang w:bidi="lt-LT"/>
        </w:rPr>
        <w:t xml:space="preserve">Alkoholis / </w:t>
      </w:r>
      <w:proofErr w:type="spellStart"/>
      <w:r w:rsidRPr="005552BC">
        <w:rPr>
          <w:i/>
          <w:lang w:bidi="lt-LT"/>
        </w:rPr>
        <w:t>disulfiramas</w:t>
      </w:r>
      <w:proofErr w:type="spellEnd"/>
    </w:p>
    <w:p w14:paraId="58C82E7E" w14:textId="18FF9136" w:rsidR="00BC32B0" w:rsidRPr="005552BC" w:rsidRDefault="00BC32B0" w:rsidP="003C3DBE">
      <w:pPr>
        <w:pStyle w:val="Pagrindinistekstas"/>
        <w:tabs>
          <w:tab w:val="left" w:pos="567"/>
        </w:tabs>
        <w:ind w:right="541"/>
      </w:pPr>
      <w:proofErr w:type="spellStart"/>
      <w:r w:rsidRPr="005552BC">
        <w:rPr>
          <w:lang w:bidi="lt-LT"/>
        </w:rPr>
        <w:t>Metronidazolas</w:t>
      </w:r>
      <w:proofErr w:type="spellEnd"/>
      <w:r w:rsidRPr="005552BC">
        <w:rPr>
          <w:lang w:bidi="lt-LT"/>
        </w:rPr>
        <w:t xml:space="preserve"> sukelia gerai dokumentuotą </w:t>
      </w:r>
      <w:proofErr w:type="spellStart"/>
      <w:r w:rsidRPr="005552BC">
        <w:rPr>
          <w:lang w:bidi="lt-LT"/>
        </w:rPr>
        <w:t>disulfiramo</w:t>
      </w:r>
      <w:proofErr w:type="spellEnd"/>
      <w:r w:rsidRPr="005552BC">
        <w:rPr>
          <w:lang w:bidi="lt-LT"/>
        </w:rPr>
        <w:t xml:space="preserve"> reakciją su alkoholiu (pilvo spazmai, pykinimas, vėmimas, galvos skausmas, paraudimas). Pranešta apie </w:t>
      </w:r>
      <w:proofErr w:type="spellStart"/>
      <w:r w:rsidRPr="005552BC">
        <w:rPr>
          <w:lang w:bidi="lt-LT"/>
        </w:rPr>
        <w:t>psichozines</w:t>
      </w:r>
      <w:proofErr w:type="spellEnd"/>
      <w:r w:rsidRPr="005552BC">
        <w:rPr>
          <w:lang w:bidi="lt-LT"/>
        </w:rPr>
        <w:t xml:space="preserve"> reakcijas alkoholizmu sergantiems pacientams, kurie vartoja </w:t>
      </w:r>
      <w:proofErr w:type="spellStart"/>
      <w:r w:rsidRPr="005552BC">
        <w:rPr>
          <w:lang w:bidi="lt-LT"/>
        </w:rPr>
        <w:t>metronidazol</w:t>
      </w:r>
      <w:r w:rsidR="004429EE" w:rsidRPr="005552BC">
        <w:rPr>
          <w:lang w:bidi="lt-LT"/>
        </w:rPr>
        <w:t>o</w:t>
      </w:r>
      <w:proofErr w:type="spellEnd"/>
      <w:r w:rsidRPr="005552BC">
        <w:rPr>
          <w:lang w:bidi="lt-LT"/>
        </w:rPr>
        <w:t xml:space="preserve"> ir per pastarąsias 2 savaites vartojo </w:t>
      </w:r>
      <w:proofErr w:type="spellStart"/>
      <w:r w:rsidRPr="005552BC">
        <w:rPr>
          <w:lang w:bidi="lt-LT"/>
        </w:rPr>
        <w:t>disulfiramo</w:t>
      </w:r>
      <w:proofErr w:type="spellEnd"/>
      <w:r w:rsidRPr="005552BC">
        <w:rPr>
          <w:lang w:bidi="lt-LT"/>
        </w:rPr>
        <w:t>.</w:t>
      </w:r>
    </w:p>
    <w:p w14:paraId="2AB93360" w14:textId="77777777" w:rsidR="002D6E87" w:rsidRPr="005552BC" w:rsidRDefault="002D6E87" w:rsidP="00FF7999">
      <w:pPr>
        <w:tabs>
          <w:tab w:val="left" w:pos="567"/>
        </w:tabs>
        <w:rPr>
          <w:i/>
          <w:lang w:bidi="lt-LT"/>
        </w:rPr>
      </w:pPr>
    </w:p>
    <w:p w14:paraId="12AC6AA6" w14:textId="00968D59" w:rsidR="00BC32B0" w:rsidRPr="005552BC" w:rsidRDefault="00BC32B0" w:rsidP="003C3DBE">
      <w:pPr>
        <w:tabs>
          <w:tab w:val="left" w:pos="567"/>
        </w:tabs>
        <w:rPr>
          <w:i/>
        </w:rPr>
      </w:pPr>
      <w:r w:rsidRPr="005552BC">
        <w:rPr>
          <w:i/>
          <w:lang w:bidi="lt-LT"/>
        </w:rPr>
        <w:t>Antikoaguliantai</w:t>
      </w:r>
    </w:p>
    <w:p w14:paraId="7B8411BB" w14:textId="615C8F2F" w:rsidR="00BC32B0" w:rsidRPr="005552BC" w:rsidRDefault="00BC32B0" w:rsidP="003C3DBE">
      <w:pPr>
        <w:pStyle w:val="Pagrindinistekstas"/>
        <w:tabs>
          <w:tab w:val="left" w:pos="567"/>
        </w:tabs>
        <w:ind w:right="297"/>
      </w:pPr>
      <w:r w:rsidRPr="005552BC">
        <w:rPr>
          <w:lang w:bidi="lt-LT"/>
        </w:rPr>
        <w:t xml:space="preserve">Pastebėta, kad </w:t>
      </w:r>
      <w:proofErr w:type="spellStart"/>
      <w:r w:rsidRPr="005552BC">
        <w:rPr>
          <w:lang w:bidi="lt-LT"/>
        </w:rPr>
        <w:t>metronidazolas</w:t>
      </w:r>
      <w:proofErr w:type="spellEnd"/>
      <w:r w:rsidRPr="005552BC">
        <w:rPr>
          <w:lang w:bidi="lt-LT"/>
        </w:rPr>
        <w:t xml:space="preserve"> stiprina varfarino ir kitų geriamųjų kumarino antikoaguliantų </w:t>
      </w:r>
      <w:proofErr w:type="spellStart"/>
      <w:r w:rsidRPr="005552BC">
        <w:rPr>
          <w:lang w:bidi="lt-LT"/>
        </w:rPr>
        <w:t>antikoaguliacinį</w:t>
      </w:r>
      <w:proofErr w:type="spellEnd"/>
      <w:r w:rsidRPr="005552BC">
        <w:rPr>
          <w:lang w:bidi="lt-LT"/>
        </w:rPr>
        <w:t xml:space="preserve"> poveikį, todėl pailgėja </w:t>
      </w:r>
      <w:proofErr w:type="spellStart"/>
      <w:r w:rsidRPr="005552BC">
        <w:rPr>
          <w:lang w:bidi="lt-LT"/>
        </w:rPr>
        <w:t>protrombino</w:t>
      </w:r>
      <w:proofErr w:type="spellEnd"/>
      <w:r w:rsidRPr="005552BC">
        <w:rPr>
          <w:lang w:bidi="lt-LT"/>
        </w:rPr>
        <w:t xml:space="preserve"> laikas. Dėl šios priežasties gydymo </w:t>
      </w:r>
      <w:proofErr w:type="spellStart"/>
      <w:r w:rsidRPr="005552BC">
        <w:rPr>
          <w:lang w:bidi="lt-LT"/>
        </w:rPr>
        <w:t>Pylera</w:t>
      </w:r>
      <w:proofErr w:type="spellEnd"/>
      <w:r w:rsidRPr="005552BC">
        <w:rPr>
          <w:lang w:bidi="lt-LT"/>
        </w:rPr>
        <w:t xml:space="preserve"> metu būtina stebėti ir atitinkamai koreguoti antikoagulianto dozę.</w:t>
      </w:r>
    </w:p>
    <w:p w14:paraId="2303AAE4" w14:textId="77777777" w:rsidR="002D6E87" w:rsidRPr="005552BC" w:rsidRDefault="002D6E87" w:rsidP="00FF7999">
      <w:pPr>
        <w:tabs>
          <w:tab w:val="left" w:pos="567"/>
        </w:tabs>
        <w:rPr>
          <w:i/>
          <w:lang w:bidi="lt-LT"/>
        </w:rPr>
      </w:pPr>
    </w:p>
    <w:p w14:paraId="14A93251" w14:textId="41959861" w:rsidR="00BC32B0" w:rsidRPr="005552BC" w:rsidRDefault="00BC32B0" w:rsidP="003C3DBE">
      <w:pPr>
        <w:tabs>
          <w:tab w:val="left" w:pos="567"/>
        </w:tabs>
        <w:rPr>
          <w:i/>
        </w:rPr>
      </w:pPr>
      <w:proofErr w:type="spellStart"/>
      <w:r w:rsidRPr="005552BC">
        <w:rPr>
          <w:i/>
          <w:lang w:bidi="lt-LT"/>
        </w:rPr>
        <w:t>Fenitoinas</w:t>
      </w:r>
      <w:proofErr w:type="spellEnd"/>
      <w:r w:rsidRPr="005552BC">
        <w:rPr>
          <w:i/>
          <w:lang w:bidi="lt-LT"/>
        </w:rPr>
        <w:t xml:space="preserve">, </w:t>
      </w:r>
      <w:proofErr w:type="spellStart"/>
      <w:r w:rsidRPr="005552BC">
        <w:rPr>
          <w:i/>
          <w:lang w:bidi="lt-LT"/>
        </w:rPr>
        <w:t>fenobarbitalis</w:t>
      </w:r>
      <w:proofErr w:type="spellEnd"/>
    </w:p>
    <w:p w14:paraId="39FBF8CF" w14:textId="4BE83BFB" w:rsidR="00BC32B0" w:rsidRPr="005552BC" w:rsidRDefault="00BC32B0" w:rsidP="003C3DBE">
      <w:pPr>
        <w:pStyle w:val="Pagrindinistekstas"/>
        <w:tabs>
          <w:tab w:val="left" w:pos="567"/>
        </w:tabs>
        <w:ind w:right="297"/>
      </w:pPr>
      <w:r w:rsidRPr="005552BC">
        <w:rPr>
          <w:lang w:bidi="lt-LT"/>
        </w:rPr>
        <w:t>Kartu vartojant vaist</w:t>
      </w:r>
      <w:r w:rsidR="00C951B2" w:rsidRPr="005552BC">
        <w:rPr>
          <w:lang w:bidi="lt-LT"/>
        </w:rPr>
        <w:t>inių preparat</w:t>
      </w:r>
      <w:r w:rsidRPr="005552BC">
        <w:rPr>
          <w:lang w:bidi="lt-LT"/>
        </w:rPr>
        <w:t xml:space="preserve">ų, kurie sukelia </w:t>
      </w:r>
      <w:proofErr w:type="spellStart"/>
      <w:r w:rsidRPr="005552BC">
        <w:rPr>
          <w:lang w:bidi="lt-LT"/>
        </w:rPr>
        <w:t>mikrosominių</w:t>
      </w:r>
      <w:proofErr w:type="spellEnd"/>
      <w:r w:rsidRPr="005552BC">
        <w:rPr>
          <w:lang w:bidi="lt-LT"/>
        </w:rPr>
        <w:t xml:space="preserve"> kepenų fermentų, pvz., </w:t>
      </w:r>
      <w:proofErr w:type="spellStart"/>
      <w:r w:rsidRPr="005552BC">
        <w:rPr>
          <w:lang w:bidi="lt-LT"/>
        </w:rPr>
        <w:t>fenitoino</w:t>
      </w:r>
      <w:proofErr w:type="spellEnd"/>
      <w:r w:rsidRPr="005552BC">
        <w:rPr>
          <w:lang w:bidi="lt-LT"/>
        </w:rPr>
        <w:t xml:space="preserve"> ar </w:t>
      </w:r>
      <w:proofErr w:type="spellStart"/>
      <w:r w:rsidRPr="005552BC">
        <w:rPr>
          <w:lang w:bidi="lt-LT"/>
        </w:rPr>
        <w:t>fenobarbitalio</w:t>
      </w:r>
      <w:proofErr w:type="spellEnd"/>
      <w:r w:rsidRPr="005552BC">
        <w:rPr>
          <w:lang w:bidi="lt-LT"/>
        </w:rPr>
        <w:t xml:space="preserve">, išsiskyrimą, gali paspartėti </w:t>
      </w:r>
      <w:proofErr w:type="spellStart"/>
      <w:r w:rsidRPr="005552BC">
        <w:rPr>
          <w:lang w:bidi="lt-LT"/>
        </w:rPr>
        <w:t>metronidazolo</w:t>
      </w:r>
      <w:proofErr w:type="spellEnd"/>
      <w:r w:rsidRPr="005552BC">
        <w:rPr>
          <w:lang w:bidi="lt-LT"/>
        </w:rPr>
        <w:t xml:space="preserve"> pašalinimas iš organizmo, todėl jo koncentracija plazmoje gali sumažėti. Tokiais atvejais taip pat pastebėtas sutrikęs </w:t>
      </w:r>
      <w:proofErr w:type="spellStart"/>
      <w:r w:rsidRPr="005552BC">
        <w:rPr>
          <w:lang w:bidi="lt-LT"/>
        </w:rPr>
        <w:t>fenitoino</w:t>
      </w:r>
      <w:proofErr w:type="spellEnd"/>
      <w:r w:rsidRPr="005552BC">
        <w:rPr>
          <w:lang w:bidi="lt-LT"/>
        </w:rPr>
        <w:t xml:space="preserve"> </w:t>
      </w:r>
      <w:r w:rsidR="00FB1CE5" w:rsidRPr="005552BC">
        <w:rPr>
          <w:lang w:bidi="lt-LT"/>
        </w:rPr>
        <w:t>šalinimas</w:t>
      </w:r>
      <w:r w:rsidRPr="005552BC">
        <w:rPr>
          <w:lang w:bidi="lt-LT"/>
        </w:rPr>
        <w:t xml:space="preserve">. Nežinoma, kokią klinikinę reikšmę turi sumažėjęs sisteminis </w:t>
      </w:r>
      <w:proofErr w:type="spellStart"/>
      <w:r w:rsidRPr="005552BC">
        <w:rPr>
          <w:lang w:bidi="lt-LT"/>
        </w:rPr>
        <w:t>metronidazolo</w:t>
      </w:r>
      <w:proofErr w:type="spellEnd"/>
      <w:r w:rsidRPr="005552BC">
        <w:rPr>
          <w:lang w:bidi="lt-LT"/>
        </w:rPr>
        <w:t xml:space="preserve"> poveikis, nes santykinis sisteminio ir vietinio antimikrobinio aktyvumo poveikis </w:t>
      </w:r>
      <w:proofErr w:type="spellStart"/>
      <w:r w:rsidRPr="005552BC">
        <w:rPr>
          <w:i/>
          <w:lang w:bidi="lt-LT"/>
        </w:rPr>
        <w:t>Helicobacter</w:t>
      </w:r>
      <w:proofErr w:type="spellEnd"/>
      <w:r w:rsidRPr="005552BC">
        <w:rPr>
          <w:i/>
          <w:lang w:bidi="lt-LT"/>
        </w:rPr>
        <w:t xml:space="preserve"> </w:t>
      </w:r>
      <w:proofErr w:type="spellStart"/>
      <w:r w:rsidRPr="005552BC">
        <w:rPr>
          <w:i/>
          <w:lang w:bidi="lt-LT"/>
        </w:rPr>
        <w:t>pylori</w:t>
      </w:r>
      <w:proofErr w:type="spellEnd"/>
      <w:r w:rsidRPr="005552BC">
        <w:rPr>
          <w:i/>
          <w:lang w:bidi="lt-LT"/>
        </w:rPr>
        <w:t xml:space="preserve"> </w:t>
      </w:r>
      <w:r w:rsidRPr="005552BC">
        <w:rPr>
          <w:lang w:bidi="lt-LT"/>
        </w:rPr>
        <w:t>nenustatytas.</w:t>
      </w:r>
    </w:p>
    <w:p w14:paraId="3B2AFD6A" w14:textId="77777777" w:rsidR="002D6E87" w:rsidRPr="005552BC" w:rsidRDefault="002D6E87" w:rsidP="00FF7999">
      <w:pPr>
        <w:tabs>
          <w:tab w:val="left" w:pos="567"/>
        </w:tabs>
        <w:rPr>
          <w:i/>
          <w:lang w:bidi="lt-LT"/>
        </w:rPr>
      </w:pPr>
    </w:p>
    <w:p w14:paraId="1284FD8F" w14:textId="01A53D3D" w:rsidR="00BC32B0" w:rsidRPr="005552BC" w:rsidRDefault="00BC32B0" w:rsidP="003C3DBE">
      <w:pPr>
        <w:tabs>
          <w:tab w:val="left" w:pos="567"/>
        </w:tabs>
        <w:rPr>
          <w:i/>
        </w:rPr>
      </w:pPr>
      <w:r w:rsidRPr="005552BC">
        <w:rPr>
          <w:i/>
          <w:lang w:bidi="lt-LT"/>
        </w:rPr>
        <w:t>5</w:t>
      </w:r>
      <w:r w:rsidRPr="005552BC">
        <w:rPr>
          <w:lang w:bidi="lt-LT"/>
        </w:rPr>
        <w:t>-</w:t>
      </w:r>
      <w:r w:rsidRPr="005552BC">
        <w:rPr>
          <w:i/>
          <w:lang w:bidi="lt-LT"/>
        </w:rPr>
        <w:t>fluorouracilas</w:t>
      </w:r>
    </w:p>
    <w:p w14:paraId="1300210E" w14:textId="77777777" w:rsidR="00BC32B0" w:rsidRPr="005552BC" w:rsidRDefault="00BC32B0" w:rsidP="003C3DBE">
      <w:pPr>
        <w:pStyle w:val="Pagrindinistekstas"/>
        <w:tabs>
          <w:tab w:val="left" w:pos="567"/>
        </w:tabs>
        <w:ind w:right="579"/>
      </w:pPr>
      <w:proofErr w:type="spellStart"/>
      <w:r w:rsidRPr="005552BC">
        <w:rPr>
          <w:lang w:bidi="lt-LT"/>
        </w:rPr>
        <w:t>Metronidazolas</w:t>
      </w:r>
      <w:proofErr w:type="spellEnd"/>
      <w:r w:rsidRPr="005552BC">
        <w:rPr>
          <w:lang w:bidi="lt-LT"/>
        </w:rPr>
        <w:t xml:space="preserve"> mažina 5-fluorouracilo šalinimą iš organizmo, todėl gali padidėti 5-fluorouracilo toksiškas poveikis.</w:t>
      </w:r>
    </w:p>
    <w:p w14:paraId="184D92B7" w14:textId="77777777" w:rsidR="002D6E87" w:rsidRPr="005552BC" w:rsidRDefault="002D6E87" w:rsidP="00FF7999">
      <w:pPr>
        <w:tabs>
          <w:tab w:val="left" w:pos="567"/>
        </w:tabs>
        <w:rPr>
          <w:i/>
          <w:lang w:bidi="lt-LT"/>
        </w:rPr>
      </w:pPr>
    </w:p>
    <w:p w14:paraId="0700E238" w14:textId="6DDB7CBF" w:rsidR="00BC32B0" w:rsidRPr="005552BC" w:rsidRDefault="00BC32B0" w:rsidP="003C3DBE">
      <w:pPr>
        <w:tabs>
          <w:tab w:val="left" w:pos="567"/>
        </w:tabs>
        <w:rPr>
          <w:i/>
        </w:rPr>
      </w:pPr>
      <w:proofErr w:type="spellStart"/>
      <w:r w:rsidRPr="005552BC">
        <w:rPr>
          <w:i/>
          <w:lang w:bidi="lt-LT"/>
        </w:rPr>
        <w:t>Ciklosporinas</w:t>
      </w:r>
      <w:proofErr w:type="spellEnd"/>
    </w:p>
    <w:p w14:paraId="47F32070" w14:textId="4CD533D6" w:rsidR="00BC32B0" w:rsidRPr="005552BC" w:rsidRDefault="00BC32B0" w:rsidP="003C3DBE">
      <w:pPr>
        <w:pStyle w:val="Pagrindinistekstas"/>
        <w:tabs>
          <w:tab w:val="left" w:pos="567"/>
        </w:tabs>
        <w:ind w:right="297"/>
      </w:pPr>
      <w:r w:rsidRPr="005552BC">
        <w:rPr>
          <w:lang w:bidi="lt-LT"/>
        </w:rPr>
        <w:t xml:space="preserve">Pacientams, vartojantiems </w:t>
      </w:r>
      <w:proofErr w:type="spellStart"/>
      <w:r w:rsidRPr="005552BC">
        <w:rPr>
          <w:lang w:bidi="lt-LT"/>
        </w:rPr>
        <w:t>ciklosporino</w:t>
      </w:r>
      <w:proofErr w:type="spellEnd"/>
      <w:r w:rsidRPr="005552BC">
        <w:rPr>
          <w:lang w:bidi="lt-LT"/>
        </w:rPr>
        <w:t xml:space="preserve">, </w:t>
      </w:r>
      <w:r w:rsidR="00FB1CE5" w:rsidRPr="005552BC">
        <w:rPr>
          <w:lang w:bidi="lt-LT"/>
        </w:rPr>
        <w:t xml:space="preserve">yra </w:t>
      </w:r>
      <w:r w:rsidRPr="005552BC">
        <w:rPr>
          <w:lang w:bidi="lt-LT"/>
        </w:rPr>
        <w:t>padidėj</w:t>
      </w:r>
      <w:r w:rsidR="00FB1CE5" w:rsidRPr="005552BC">
        <w:rPr>
          <w:lang w:bidi="lt-LT"/>
        </w:rPr>
        <w:t>usios</w:t>
      </w:r>
      <w:r w:rsidRPr="005552BC">
        <w:rPr>
          <w:lang w:bidi="lt-LT"/>
        </w:rPr>
        <w:t xml:space="preserve"> </w:t>
      </w:r>
      <w:proofErr w:type="spellStart"/>
      <w:r w:rsidRPr="005552BC">
        <w:rPr>
          <w:lang w:bidi="lt-LT"/>
        </w:rPr>
        <w:t>ciklosporino</w:t>
      </w:r>
      <w:proofErr w:type="spellEnd"/>
      <w:r w:rsidRPr="005552BC">
        <w:rPr>
          <w:lang w:bidi="lt-LT"/>
        </w:rPr>
        <w:t xml:space="preserve"> </w:t>
      </w:r>
      <w:r w:rsidR="00FB1CE5" w:rsidRPr="005552BC">
        <w:rPr>
          <w:lang w:bidi="lt-LT"/>
        </w:rPr>
        <w:t xml:space="preserve">koncentracijos </w:t>
      </w:r>
      <w:r w:rsidRPr="005552BC">
        <w:rPr>
          <w:lang w:bidi="lt-LT"/>
        </w:rPr>
        <w:t>serume</w:t>
      </w:r>
      <w:r w:rsidR="00FB1CE5" w:rsidRPr="005552BC">
        <w:rPr>
          <w:lang w:bidi="lt-LT"/>
        </w:rPr>
        <w:t xml:space="preserve"> rizika</w:t>
      </w:r>
      <w:r w:rsidRPr="005552BC">
        <w:rPr>
          <w:lang w:bidi="lt-LT"/>
        </w:rPr>
        <w:t xml:space="preserve">. Jei būtina kartu vartoti </w:t>
      </w:r>
      <w:proofErr w:type="spellStart"/>
      <w:r w:rsidRPr="005552BC">
        <w:rPr>
          <w:lang w:bidi="lt-LT"/>
        </w:rPr>
        <w:t>ciklosporino</w:t>
      </w:r>
      <w:proofErr w:type="spellEnd"/>
      <w:r w:rsidRPr="005552BC">
        <w:rPr>
          <w:lang w:bidi="lt-LT"/>
        </w:rPr>
        <w:t xml:space="preserve">, reikia atidžiai stebėti </w:t>
      </w:r>
      <w:proofErr w:type="spellStart"/>
      <w:r w:rsidRPr="005552BC">
        <w:rPr>
          <w:lang w:bidi="lt-LT"/>
        </w:rPr>
        <w:t>ciklosporino</w:t>
      </w:r>
      <w:proofErr w:type="spellEnd"/>
      <w:r w:rsidRPr="005552BC">
        <w:rPr>
          <w:lang w:bidi="lt-LT"/>
        </w:rPr>
        <w:t xml:space="preserve"> ir kreatinino kiekį serume.</w:t>
      </w:r>
    </w:p>
    <w:p w14:paraId="6FA5DBEC" w14:textId="77777777" w:rsidR="002D6E87" w:rsidRPr="005552BC" w:rsidRDefault="002D6E87" w:rsidP="00FF7999">
      <w:pPr>
        <w:tabs>
          <w:tab w:val="left" w:pos="567"/>
        </w:tabs>
        <w:rPr>
          <w:i/>
          <w:lang w:bidi="lt-LT"/>
        </w:rPr>
      </w:pPr>
    </w:p>
    <w:p w14:paraId="553034F7" w14:textId="33200D2A" w:rsidR="00BC32B0" w:rsidRPr="005552BC" w:rsidRDefault="00BC32B0" w:rsidP="003C3DBE">
      <w:pPr>
        <w:tabs>
          <w:tab w:val="left" w:pos="567"/>
        </w:tabs>
        <w:rPr>
          <w:i/>
        </w:rPr>
      </w:pPr>
      <w:proofErr w:type="spellStart"/>
      <w:r w:rsidRPr="005552BC">
        <w:rPr>
          <w:i/>
          <w:lang w:bidi="lt-LT"/>
        </w:rPr>
        <w:t>Busulfanas</w:t>
      </w:r>
      <w:proofErr w:type="spellEnd"/>
    </w:p>
    <w:p w14:paraId="356CBE20" w14:textId="77777777" w:rsidR="00BC32B0" w:rsidRPr="005552BC" w:rsidRDefault="00BC32B0" w:rsidP="003C3DBE">
      <w:pPr>
        <w:pStyle w:val="Pagrindinistekstas"/>
        <w:tabs>
          <w:tab w:val="left" w:pos="567"/>
        </w:tabs>
        <w:ind w:right="541"/>
      </w:pPr>
      <w:proofErr w:type="spellStart"/>
      <w:r w:rsidRPr="005552BC">
        <w:rPr>
          <w:lang w:bidi="lt-LT"/>
        </w:rPr>
        <w:t>Metronidazolas</w:t>
      </w:r>
      <w:proofErr w:type="spellEnd"/>
      <w:r w:rsidRPr="005552BC">
        <w:rPr>
          <w:lang w:bidi="lt-LT"/>
        </w:rPr>
        <w:t xml:space="preserve"> gali padidinti </w:t>
      </w:r>
      <w:proofErr w:type="spellStart"/>
      <w:r w:rsidRPr="005552BC">
        <w:rPr>
          <w:lang w:bidi="lt-LT"/>
        </w:rPr>
        <w:t>busulfano</w:t>
      </w:r>
      <w:proofErr w:type="spellEnd"/>
      <w:r w:rsidRPr="005552BC">
        <w:rPr>
          <w:lang w:bidi="lt-LT"/>
        </w:rPr>
        <w:t xml:space="preserve"> koncentraciją plazmoje, todėl gali pasireikšti sunkus toksinis </w:t>
      </w:r>
      <w:proofErr w:type="spellStart"/>
      <w:r w:rsidRPr="005552BC">
        <w:rPr>
          <w:lang w:bidi="lt-LT"/>
        </w:rPr>
        <w:t>busulfano</w:t>
      </w:r>
      <w:proofErr w:type="spellEnd"/>
      <w:r w:rsidRPr="005552BC">
        <w:rPr>
          <w:lang w:bidi="lt-LT"/>
        </w:rPr>
        <w:t xml:space="preserve"> poveikis.</w:t>
      </w:r>
    </w:p>
    <w:p w14:paraId="650FC2BA" w14:textId="77777777" w:rsidR="002D6E87" w:rsidRPr="005552BC" w:rsidRDefault="002D6E87" w:rsidP="00FF7999">
      <w:pPr>
        <w:tabs>
          <w:tab w:val="left" w:pos="567"/>
        </w:tabs>
        <w:ind w:right="541"/>
        <w:rPr>
          <w:i/>
          <w:lang w:bidi="lt-LT"/>
        </w:rPr>
      </w:pPr>
    </w:p>
    <w:p w14:paraId="27C695A9" w14:textId="31109ACF" w:rsidR="00BC32B0" w:rsidRPr="005552BC" w:rsidRDefault="00BC32B0" w:rsidP="003C3DBE">
      <w:pPr>
        <w:tabs>
          <w:tab w:val="left" w:pos="567"/>
        </w:tabs>
        <w:ind w:right="541"/>
        <w:rPr>
          <w:i/>
        </w:rPr>
      </w:pPr>
      <w:r w:rsidRPr="005552BC">
        <w:rPr>
          <w:i/>
          <w:lang w:bidi="lt-LT"/>
        </w:rPr>
        <w:t xml:space="preserve">Kartu vartojami produktai, kurie ilgina QT intervalą ir kurių metabolizmą gali slopinti </w:t>
      </w:r>
      <w:proofErr w:type="spellStart"/>
      <w:r w:rsidRPr="005552BC">
        <w:rPr>
          <w:i/>
          <w:lang w:bidi="lt-LT"/>
        </w:rPr>
        <w:t>metronidazolas</w:t>
      </w:r>
      <w:proofErr w:type="spellEnd"/>
    </w:p>
    <w:p w14:paraId="08684B8A" w14:textId="6B8AF97F" w:rsidR="00BC32B0" w:rsidRPr="005552BC" w:rsidRDefault="00BC32B0" w:rsidP="003C3DBE">
      <w:pPr>
        <w:pStyle w:val="Pagrindinistekstas"/>
        <w:tabs>
          <w:tab w:val="left" w:pos="567"/>
        </w:tabs>
        <w:ind w:right="1023"/>
      </w:pPr>
      <w:r w:rsidRPr="005552BC">
        <w:rPr>
          <w:lang w:bidi="lt-LT"/>
        </w:rPr>
        <w:t xml:space="preserve">Reikia vengti </w:t>
      </w:r>
      <w:r w:rsidR="003F1AD3" w:rsidRPr="005552BC">
        <w:rPr>
          <w:lang w:bidi="lt-LT"/>
        </w:rPr>
        <w:t xml:space="preserve">vartoti </w:t>
      </w:r>
      <w:proofErr w:type="spellStart"/>
      <w:r w:rsidRPr="005552BC">
        <w:rPr>
          <w:lang w:bidi="lt-LT"/>
        </w:rPr>
        <w:t>metronidazolo</w:t>
      </w:r>
      <w:proofErr w:type="spellEnd"/>
      <w:r w:rsidRPr="005552BC">
        <w:rPr>
          <w:lang w:bidi="lt-LT"/>
        </w:rPr>
        <w:t xml:space="preserve"> </w:t>
      </w:r>
      <w:r w:rsidR="00DE6C76" w:rsidRPr="005552BC">
        <w:rPr>
          <w:lang w:bidi="lt-LT"/>
        </w:rPr>
        <w:t xml:space="preserve">kartu su </w:t>
      </w:r>
      <w:r w:rsidRPr="005552BC">
        <w:rPr>
          <w:lang w:bidi="lt-LT"/>
        </w:rPr>
        <w:t>jungini</w:t>
      </w:r>
      <w:r w:rsidR="00DE6C76" w:rsidRPr="005552BC">
        <w:rPr>
          <w:lang w:bidi="lt-LT"/>
        </w:rPr>
        <w:t>ais</w:t>
      </w:r>
      <w:r w:rsidRPr="005552BC">
        <w:rPr>
          <w:lang w:bidi="lt-LT"/>
        </w:rPr>
        <w:t xml:space="preserve">, kurie </w:t>
      </w:r>
      <w:proofErr w:type="spellStart"/>
      <w:r w:rsidRPr="005552BC">
        <w:rPr>
          <w:lang w:bidi="lt-LT"/>
        </w:rPr>
        <w:t>metabolizuojami</w:t>
      </w:r>
      <w:proofErr w:type="spellEnd"/>
      <w:r w:rsidRPr="005552BC">
        <w:rPr>
          <w:lang w:bidi="lt-LT"/>
        </w:rPr>
        <w:t xml:space="preserve"> per CYP3A4 arba CYP2C9 ir ilgina QT intervalą (pvz., </w:t>
      </w:r>
      <w:proofErr w:type="spellStart"/>
      <w:r w:rsidRPr="005552BC">
        <w:rPr>
          <w:lang w:bidi="lt-LT"/>
        </w:rPr>
        <w:t>ondansetrono</w:t>
      </w:r>
      <w:proofErr w:type="spellEnd"/>
      <w:r w:rsidRPr="005552BC">
        <w:rPr>
          <w:lang w:bidi="lt-LT"/>
        </w:rPr>
        <w:t xml:space="preserve">, </w:t>
      </w:r>
      <w:proofErr w:type="spellStart"/>
      <w:r w:rsidRPr="005552BC">
        <w:rPr>
          <w:lang w:bidi="lt-LT"/>
        </w:rPr>
        <w:t>am</w:t>
      </w:r>
      <w:r w:rsidR="00EE1A92" w:rsidRPr="005552BC">
        <w:rPr>
          <w:lang w:bidi="lt-LT"/>
        </w:rPr>
        <w:t>j</w:t>
      </w:r>
      <w:r w:rsidRPr="005552BC">
        <w:rPr>
          <w:lang w:bidi="lt-LT"/>
        </w:rPr>
        <w:t>odarono</w:t>
      </w:r>
      <w:proofErr w:type="spellEnd"/>
      <w:r w:rsidRPr="005552BC">
        <w:rPr>
          <w:lang w:bidi="lt-LT"/>
        </w:rPr>
        <w:t xml:space="preserve">, metadono, </w:t>
      </w:r>
      <w:proofErr w:type="spellStart"/>
      <w:r w:rsidRPr="005552BC">
        <w:rPr>
          <w:lang w:bidi="lt-LT"/>
        </w:rPr>
        <w:t>domperidono</w:t>
      </w:r>
      <w:proofErr w:type="spellEnd"/>
      <w:r w:rsidRPr="005552BC">
        <w:rPr>
          <w:lang w:bidi="lt-LT"/>
        </w:rPr>
        <w:t>).</w:t>
      </w:r>
    </w:p>
    <w:p w14:paraId="1F88F574" w14:textId="77777777" w:rsidR="002D6E87" w:rsidRPr="005552BC" w:rsidRDefault="002D6E87" w:rsidP="00FF7999">
      <w:pPr>
        <w:pStyle w:val="Pagrindinistekstas"/>
        <w:tabs>
          <w:tab w:val="left" w:pos="567"/>
        </w:tabs>
        <w:rPr>
          <w:u w:val="single"/>
          <w:lang w:bidi="lt-LT"/>
        </w:rPr>
      </w:pPr>
    </w:p>
    <w:p w14:paraId="2426AA20" w14:textId="328E7E1D" w:rsidR="00BC32B0" w:rsidRPr="005552BC" w:rsidRDefault="00BC32B0" w:rsidP="003C3DBE">
      <w:pPr>
        <w:pStyle w:val="Pagrindinistekstas"/>
        <w:tabs>
          <w:tab w:val="left" w:pos="567"/>
        </w:tabs>
        <w:rPr>
          <w:u w:val="single"/>
        </w:rPr>
      </w:pPr>
      <w:r w:rsidRPr="005552BC">
        <w:rPr>
          <w:u w:val="single"/>
          <w:lang w:bidi="lt-LT"/>
        </w:rPr>
        <w:t xml:space="preserve">Sąveika su </w:t>
      </w:r>
      <w:proofErr w:type="spellStart"/>
      <w:r w:rsidRPr="005552BC">
        <w:rPr>
          <w:u w:val="single"/>
          <w:lang w:bidi="lt-LT"/>
        </w:rPr>
        <w:t>tetraciklinu</w:t>
      </w:r>
      <w:proofErr w:type="spellEnd"/>
    </w:p>
    <w:p w14:paraId="7A5961EB" w14:textId="77777777" w:rsidR="00BC32B0" w:rsidRPr="005552BC" w:rsidRDefault="00BC32B0" w:rsidP="003C3DBE">
      <w:pPr>
        <w:pStyle w:val="Pagrindinistekstas"/>
        <w:tabs>
          <w:tab w:val="left" w:pos="567"/>
        </w:tabs>
      </w:pPr>
    </w:p>
    <w:p w14:paraId="520E5B79" w14:textId="77777777" w:rsidR="00BC32B0" w:rsidRPr="005552BC" w:rsidRDefault="00BC32B0" w:rsidP="003C3DBE">
      <w:pPr>
        <w:tabs>
          <w:tab w:val="left" w:pos="567"/>
        </w:tabs>
        <w:rPr>
          <w:i/>
        </w:rPr>
      </w:pPr>
      <w:proofErr w:type="spellStart"/>
      <w:r w:rsidRPr="005552BC">
        <w:rPr>
          <w:i/>
          <w:lang w:bidi="lt-LT"/>
        </w:rPr>
        <w:t>Metoksifluranas</w:t>
      </w:r>
      <w:proofErr w:type="spellEnd"/>
    </w:p>
    <w:p w14:paraId="63D4668B" w14:textId="08216175" w:rsidR="00BC32B0" w:rsidRPr="005552BC" w:rsidRDefault="00BC32B0" w:rsidP="003C3DBE">
      <w:pPr>
        <w:pStyle w:val="Pagrindinistekstas"/>
        <w:tabs>
          <w:tab w:val="left" w:pos="567"/>
        </w:tabs>
      </w:pPr>
      <w:r w:rsidRPr="005552BC">
        <w:rPr>
          <w:lang w:bidi="lt-LT"/>
        </w:rPr>
        <w:t xml:space="preserve">Vienu metu vartojant </w:t>
      </w:r>
      <w:proofErr w:type="spellStart"/>
      <w:r w:rsidRPr="005552BC">
        <w:rPr>
          <w:lang w:bidi="lt-LT"/>
        </w:rPr>
        <w:t>tetraciklin</w:t>
      </w:r>
      <w:r w:rsidR="009F7809" w:rsidRPr="005552BC">
        <w:rPr>
          <w:lang w:bidi="lt-LT"/>
        </w:rPr>
        <w:t>o</w:t>
      </w:r>
      <w:proofErr w:type="spellEnd"/>
      <w:r w:rsidRPr="005552BC">
        <w:rPr>
          <w:lang w:bidi="lt-LT"/>
        </w:rPr>
        <w:t xml:space="preserve"> ir </w:t>
      </w:r>
      <w:proofErr w:type="spellStart"/>
      <w:r w:rsidRPr="005552BC">
        <w:rPr>
          <w:lang w:bidi="lt-LT"/>
        </w:rPr>
        <w:t>metoksifluran</w:t>
      </w:r>
      <w:r w:rsidR="009F7809" w:rsidRPr="005552BC">
        <w:rPr>
          <w:lang w:bidi="lt-LT"/>
        </w:rPr>
        <w:t>o</w:t>
      </w:r>
      <w:proofErr w:type="spellEnd"/>
      <w:r w:rsidRPr="005552BC">
        <w:rPr>
          <w:lang w:bidi="lt-LT"/>
        </w:rPr>
        <w:t xml:space="preserve"> buvo pranešta apie mirtiną </w:t>
      </w:r>
      <w:r w:rsidR="00DE6C76" w:rsidRPr="005552BC">
        <w:rPr>
          <w:lang w:bidi="lt-LT"/>
        </w:rPr>
        <w:t xml:space="preserve">toksinį </w:t>
      </w:r>
      <w:r w:rsidRPr="005552BC">
        <w:rPr>
          <w:lang w:bidi="lt-LT"/>
        </w:rPr>
        <w:t>poveikį</w:t>
      </w:r>
      <w:r w:rsidR="003F1AD3" w:rsidRPr="005552BC">
        <w:rPr>
          <w:lang w:bidi="lt-LT"/>
        </w:rPr>
        <w:t xml:space="preserve"> </w:t>
      </w:r>
      <w:r w:rsidRPr="005552BC">
        <w:rPr>
          <w:lang w:bidi="lt-LT"/>
        </w:rPr>
        <w:t>inkstams.</w:t>
      </w:r>
    </w:p>
    <w:p w14:paraId="0818ED23" w14:textId="77777777" w:rsidR="002D6E87" w:rsidRPr="005552BC" w:rsidRDefault="002D6E87" w:rsidP="00FF7999">
      <w:pPr>
        <w:tabs>
          <w:tab w:val="left" w:pos="567"/>
        </w:tabs>
        <w:rPr>
          <w:i/>
          <w:lang w:bidi="lt-LT"/>
        </w:rPr>
      </w:pPr>
    </w:p>
    <w:p w14:paraId="666ECB2B" w14:textId="4162D883" w:rsidR="00BC32B0" w:rsidRPr="005552BC" w:rsidRDefault="00BC32B0" w:rsidP="003C3DBE">
      <w:pPr>
        <w:tabs>
          <w:tab w:val="left" w:pos="567"/>
        </w:tabs>
        <w:rPr>
          <w:i/>
        </w:rPr>
      </w:pPr>
      <w:r w:rsidRPr="005552BC">
        <w:rPr>
          <w:i/>
          <w:lang w:bidi="lt-LT"/>
        </w:rPr>
        <w:t>Antikoaguliantai</w:t>
      </w:r>
    </w:p>
    <w:p w14:paraId="4375274F" w14:textId="622CC7E1" w:rsidR="00BC32B0" w:rsidRPr="005552BC" w:rsidRDefault="00BC32B0" w:rsidP="003C3DBE">
      <w:pPr>
        <w:pStyle w:val="Pagrindinistekstas"/>
        <w:tabs>
          <w:tab w:val="left" w:pos="567"/>
        </w:tabs>
        <w:ind w:right="217"/>
        <w:rPr>
          <w:lang w:bidi="lt-LT"/>
        </w:rPr>
      </w:pPr>
      <w:r w:rsidRPr="005552BC">
        <w:rPr>
          <w:lang w:bidi="lt-LT"/>
        </w:rPr>
        <w:t xml:space="preserve">Nustatyta, kad </w:t>
      </w:r>
      <w:proofErr w:type="spellStart"/>
      <w:r w:rsidRPr="005552BC">
        <w:rPr>
          <w:lang w:bidi="lt-LT"/>
        </w:rPr>
        <w:t>tetraciklinas</w:t>
      </w:r>
      <w:proofErr w:type="spellEnd"/>
      <w:r w:rsidRPr="005552BC">
        <w:rPr>
          <w:lang w:bidi="lt-LT"/>
        </w:rPr>
        <w:t xml:space="preserve"> mažina plazmos </w:t>
      </w:r>
      <w:proofErr w:type="spellStart"/>
      <w:r w:rsidRPr="005552BC">
        <w:rPr>
          <w:lang w:bidi="lt-LT"/>
        </w:rPr>
        <w:t>protrombino</w:t>
      </w:r>
      <w:proofErr w:type="spellEnd"/>
      <w:r w:rsidRPr="005552BC">
        <w:rPr>
          <w:lang w:bidi="lt-LT"/>
        </w:rPr>
        <w:t xml:space="preserve"> aktyvumą. Todėl, pradėjus vartoti </w:t>
      </w:r>
      <w:proofErr w:type="spellStart"/>
      <w:r w:rsidRPr="005552BC">
        <w:rPr>
          <w:lang w:bidi="lt-LT"/>
        </w:rPr>
        <w:t>Pylera</w:t>
      </w:r>
      <w:proofErr w:type="spellEnd"/>
      <w:r w:rsidRPr="005552BC">
        <w:rPr>
          <w:lang w:bidi="lt-LT"/>
        </w:rPr>
        <w:t>, reikia dažnai stebėti antikoaguliantų vartojimą ir atitinkamai koreguoti antikoaguliantų dozę.</w:t>
      </w:r>
    </w:p>
    <w:p w14:paraId="5F093AAB" w14:textId="77777777" w:rsidR="00925B8F" w:rsidRPr="005552BC" w:rsidRDefault="00925B8F" w:rsidP="003C3DBE">
      <w:pPr>
        <w:pStyle w:val="Pagrindinistekstas"/>
        <w:tabs>
          <w:tab w:val="left" w:pos="567"/>
        </w:tabs>
        <w:ind w:right="217"/>
      </w:pPr>
    </w:p>
    <w:p w14:paraId="0071D0C1" w14:textId="77777777" w:rsidR="00BC32B0" w:rsidRPr="005552BC" w:rsidRDefault="00BC32B0" w:rsidP="003C3DBE">
      <w:pPr>
        <w:tabs>
          <w:tab w:val="left" w:pos="567"/>
        </w:tabs>
        <w:rPr>
          <w:i/>
        </w:rPr>
      </w:pPr>
      <w:r w:rsidRPr="005552BC">
        <w:rPr>
          <w:i/>
          <w:lang w:bidi="lt-LT"/>
        </w:rPr>
        <w:t>Penicilinas</w:t>
      </w:r>
    </w:p>
    <w:p w14:paraId="2962216E" w14:textId="18999423" w:rsidR="00BC32B0" w:rsidRPr="005552BC" w:rsidRDefault="00BC32B0" w:rsidP="003C3DBE">
      <w:pPr>
        <w:pStyle w:val="Pagrindinistekstas"/>
        <w:tabs>
          <w:tab w:val="left" w:pos="567"/>
        </w:tabs>
        <w:ind w:right="297"/>
      </w:pPr>
      <w:r w:rsidRPr="005552BC">
        <w:rPr>
          <w:lang w:bidi="lt-LT"/>
        </w:rPr>
        <w:t xml:space="preserve">Kadangi </w:t>
      </w:r>
      <w:proofErr w:type="spellStart"/>
      <w:r w:rsidRPr="005552BC">
        <w:rPr>
          <w:lang w:bidi="lt-LT"/>
        </w:rPr>
        <w:t>bakteriostatiniai</w:t>
      </w:r>
      <w:proofErr w:type="spellEnd"/>
      <w:r w:rsidRPr="005552BC">
        <w:rPr>
          <w:lang w:bidi="lt-LT"/>
        </w:rPr>
        <w:t xml:space="preserve"> vaist</w:t>
      </w:r>
      <w:r w:rsidR="00C951B2" w:rsidRPr="005552BC">
        <w:rPr>
          <w:lang w:bidi="lt-LT"/>
        </w:rPr>
        <w:t>iniais preparat</w:t>
      </w:r>
      <w:r w:rsidRPr="005552BC">
        <w:rPr>
          <w:lang w:bidi="lt-LT"/>
        </w:rPr>
        <w:t xml:space="preserve">ai, pvz., </w:t>
      </w:r>
      <w:proofErr w:type="spellStart"/>
      <w:r w:rsidRPr="005552BC">
        <w:rPr>
          <w:lang w:bidi="lt-LT"/>
        </w:rPr>
        <w:t>tetraciklinų</w:t>
      </w:r>
      <w:proofErr w:type="spellEnd"/>
      <w:r w:rsidRPr="005552BC">
        <w:rPr>
          <w:lang w:bidi="lt-LT"/>
        </w:rPr>
        <w:t xml:space="preserve"> klasės antibiotikai, gali </w:t>
      </w:r>
      <w:r w:rsidR="00702A13" w:rsidRPr="005552BC">
        <w:rPr>
          <w:lang w:bidi="lt-LT"/>
        </w:rPr>
        <w:t xml:space="preserve">mažinti </w:t>
      </w:r>
      <w:r w:rsidRPr="005552BC">
        <w:rPr>
          <w:lang w:bidi="lt-LT"/>
        </w:rPr>
        <w:t>baktericidin</w:t>
      </w:r>
      <w:r w:rsidR="00702A13" w:rsidRPr="005552BC">
        <w:rPr>
          <w:lang w:bidi="lt-LT"/>
        </w:rPr>
        <w:t>į</w:t>
      </w:r>
      <w:r w:rsidRPr="005552BC">
        <w:rPr>
          <w:lang w:bidi="lt-LT"/>
        </w:rPr>
        <w:t xml:space="preserve"> penicilino poveik</w:t>
      </w:r>
      <w:r w:rsidR="00702A13" w:rsidRPr="005552BC">
        <w:rPr>
          <w:lang w:bidi="lt-LT"/>
        </w:rPr>
        <w:t>į</w:t>
      </w:r>
      <w:r w:rsidRPr="005552BC">
        <w:rPr>
          <w:lang w:bidi="lt-LT"/>
        </w:rPr>
        <w:t>, šių vaist</w:t>
      </w:r>
      <w:r w:rsidR="00C951B2" w:rsidRPr="005552BC">
        <w:rPr>
          <w:lang w:bidi="lt-LT"/>
        </w:rPr>
        <w:t>inių preparat</w:t>
      </w:r>
      <w:r w:rsidRPr="005552BC">
        <w:rPr>
          <w:lang w:bidi="lt-LT"/>
        </w:rPr>
        <w:t xml:space="preserve">ų </w:t>
      </w:r>
      <w:r w:rsidR="00702A13" w:rsidRPr="005552BC">
        <w:rPr>
          <w:lang w:bidi="lt-LT"/>
        </w:rPr>
        <w:t xml:space="preserve">nerekomenduojama </w:t>
      </w:r>
      <w:r w:rsidRPr="005552BC">
        <w:rPr>
          <w:lang w:bidi="lt-LT"/>
        </w:rPr>
        <w:t>vartoti kartu.</w:t>
      </w:r>
    </w:p>
    <w:p w14:paraId="34A93DF9" w14:textId="77777777" w:rsidR="00BC32B0" w:rsidRPr="005552BC" w:rsidRDefault="00BC32B0" w:rsidP="003C3DBE">
      <w:pPr>
        <w:pStyle w:val="Pagrindinistekstas"/>
        <w:tabs>
          <w:tab w:val="left" w:pos="567"/>
        </w:tabs>
      </w:pPr>
    </w:p>
    <w:p w14:paraId="5BBB4399" w14:textId="37178E94" w:rsidR="00BC32B0" w:rsidRPr="005552BC" w:rsidRDefault="00BC32B0" w:rsidP="003C3DBE">
      <w:pPr>
        <w:tabs>
          <w:tab w:val="left" w:pos="567"/>
        </w:tabs>
        <w:rPr>
          <w:i/>
        </w:rPr>
      </w:pPr>
      <w:proofErr w:type="spellStart"/>
      <w:r w:rsidRPr="005552BC">
        <w:rPr>
          <w:i/>
          <w:lang w:bidi="lt-LT"/>
        </w:rPr>
        <w:t>Antacid</w:t>
      </w:r>
      <w:r w:rsidR="003F1AD3" w:rsidRPr="005552BC">
        <w:rPr>
          <w:i/>
          <w:lang w:bidi="lt-LT"/>
        </w:rPr>
        <w:t>ini</w:t>
      </w:r>
      <w:r w:rsidRPr="005552BC">
        <w:rPr>
          <w:i/>
          <w:lang w:bidi="lt-LT"/>
        </w:rPr>
        <w:t>ai</w:t>
      </w:r>
      <w:proofErr w:type="spellEnd"/>
      <w:r w:rsidRPr="005552BC">
        <w:rPr>
          <w:i/>
          <w:lang w:bidi="lt-LT"/>
        </w:rPr>
        <w:t>, geležies</w:t>
      </w:r>
      <w:r w:rsidR="003F1AD3" w:rsidRPr="005552BC">
        <w:rPr>
          <w:i/>
          <w:lang w:bidi="lt-LT"/>
        </w:rPr>
        <w:t xml:space="preserve"> vaistiniai</w:t>
      </w:r>
      <w:r w:rsidRPr="005552BC">
        <w:rPr>
          <w:i/>
          <w:lang w:bidi="lt-LT"/>
        </w:rPr>
        <w:t xml:space="preserve"> preparatai ir pieno produktai</w:t>
      </w:r>
    </w:p>
    <w:p w14:paraId="3A1D2760" w14:textId="3AB46F16" w:rsidR="00BC32B0" w:rsidRPr="005552BC" w:rsidRDefault="00BC32B0" w:rsidP="003C3DBE">
      <w:pPr>
        <w:pStyle w:val="Pagrindinistekstas"/>
        <w:tabs>
          <w:tab w:val="left" w:pos="567"/>
        </w:tabs>
        <w:ind w:right="541"/>
      </w:pPr>
      <w:proofErr w:type="spellStart"/>
      <w:r w:rsidRPr="005552BC">
        <w:rPr>
          <w:lang w:bidi="lt-LT"/>
        </w:rPr>
        <w:t>Tetraciklino</w:t>
      </w:r>
      <w:proofErr w:type="spellEnd"/>
      <w:r w:rsidRPr="005552BC">
        <w:rPr>
          <w:lang w:bidi="lt-LT"/>
        </w:rPr>
        <w:t xml:space="preserve"> absorbciją blogina </w:t>
      </w:r>
      <w:proofErr w:type="spellStart"/>
      <w:r w:rsidRPr="005552BC">
        <w:rPr>
          <w:lang w:bidi="lt-LT"/>
        </w:rPr>
        <w:t>antacidiniai</w:t>
      </w:r>
      <w:proofErr w:type="spellEnd"/>
      <w:r w:rsidRPr="005552BC">
        <w:rPr>
          <w:lang w:bidi="lt-LT"/>
        </w:rPr>
        <w:t xml:space="preserve"> vaist</w:t>
      </w:r>
      <w:r w:rsidR="00C951B2" w:rsidRPr="005552BC">
        <w:rPr>
          <w:lang w:bidi="lt-LT"/>
        </w:rPr>
        <w:t>iniai preparat</w:t>
      </w:r>
      <w:r w:rsidRPr="005552BC">
        <w:rPr>
          <w:lang w:bidi="lt-LT"/>
        </w:rPr>
        <w:t>ai, kurių sudėtyje yra aliuminio, kalcio ar magnio,</w:t>
      </w:r>
      <w:r w:rsidR="00702A13" w:rsidRPr="005552BC">
        <w:rPr>
          <w:lang w:bidi="lt-LT"/>
        </w:rPr>
        <w:t xml:space="preserve"> taip pat</w:t>
      </w:r>
      <w:r w:rsidRPr="005552BC">
        <w:rPr>
          <w:lang w:bidi="lt-LT"/>
        </w:rPr>
        <w:t xml:space="preserve"> </w:t>
      </w:r>
      <w:r w:rsidR="008B2F7C" w:rsidRPr="005552BC">
        <w:rPr>
          <w:lang w:bidi="lt-LT"/>
        </w:rPr>
        <w:t xml:space="preserve">vaistiniai </w:t>
      </w:r>
      <w:r w:rsidRPr="005552BC">
        <w:rPr>
          <w:lang w:bidi="lt-LT"/>
        </w:rPr>
        <w:t xml:space="preserve">preparatai, kurių sudėtyje yra geležies, cinko ar natrio </w:t>
      </w:r>
      <w:proofErr w:type="spellStart"/>
      <w:r w:rsidRPr="005552BC">
        <w:rPr>
          <w:lang w:bidi="lt-LT"/>
        </w:rPr>
        <w:t>bikarbonato</w:t>
      </w:r>
      <w:proofErr w:type="spellEnd"/>
      <w:r w:rsidRPr="005552BC">
        <w:rPr>
          <w:lang w:bidi="lt-LT"/>
        </w:rPr>
        <w:t xml:space="preserve">, arba pieno produktai. Klinikinė sumažėjusios sisteminės </w:t>
      </w:r>
      <w:proofErr w:type="spellStart"/>
      <w:r w:rsidRPr="005552BC">
        <w:rPr>
          <w:lang w:bidi="lt-LT"/>
        </w:rPr>
        <w:t>tetraciklino</w:t>
      </w:r>
      <w:proofErr w:type="spellEnd"/>
      <w:r w:rsidRPr="005552BC">
        <w:rPr>
          <w:lang w:bidi="lt-LT"/>
        </w:rPr>
        <w:t xml:space="preserve"> koncentracijos reikšmė nėra žinoma, nes nėra aiškiai nustatyta, kiek sisteminis ir vietinis antimikrobinis aktyvumas prisideda </w:t>
      </w:r>
      <w:r w:rsidR="00702A13" w:rsidRPr="005552BC">
        <w:rPr>
          <w:lang w:bidi="lt-LT"/>
        </w:rPr>
        <w:t>naikinant</w:t>
      </w:r>
      <w:r w:rsidRPr="005552BC">
        <w:rPr>
          <w:lang w:bidi="lt-LT"/>
        </w:rPr>
        <w:t xml:space="preserve"> </w:t>
      </w:r>
      <w:proofErr w:type="spellStart"/>
      <w:r w:rsidRPr="005552BC">
        <w:rPr>
          <w:i/>
          <w:lang w:bidi="lt-LT"/>
        </w:rPr>
        <w:t>Helicobacter</w:t>
      </w:r>
      <w:proofErr w:type="spellEnd"/>
      <w:r w:rsidRPr="005552BC">
        <w:rPr>
          <w:i/>
          <w:lang w:bidi="lt-LT"/>
        </w:rPr>
        <w:t xml:space="preserve"> </w:t>
      </w:r>
      <w:proofErr w:type="spellStart"/>
      <w:r w:rsidRPr="005552BC">
        <w:rPr>
          <w:i/>
          <w:lang w:bidi="lt-LT"/>
        </w:rPr>
        <w:t>pylori</w:t>
      </w:r>
      <w:proofErr w:type="spellEnd"/>
      <w:r w:rsidRPr="005552BC">
        <w:rPr>
          <w:i/>
          <w:lang w:bidi="lt-LT"/>
        </w:rPr>
        <w:t>.</w:t>
      </w:r>
      <w:r w:rsidRPr="005552BC">
        <w:rPr>
          <w:lang w:bidi="lt-LT"/>
        </w:rPr>
        <w:t xml:space="preserve"> Taigi, šių produktų negalima vartoti kartu su </w:t>
      </w:r>
      <w:proofErr w:type="spellStart"/>
      <w:r w:rsidRPr="005552BC">
        <w:rPr>
          <w:lang w:bidi="lt-LT"/>
        </w:rPr>
        <w:t>Pylera</w:t>
      </w:r>
      <w:proofErr w:type="spellEnd"/>
      <w:r w:rsidRPr="005552BC">
        <w:rPr>
          <w:lang w:bidi="lt-LT"/>
        </w:rPr>
        <w:t>.</w:t>
      </w:r>
    </w:p>
    <w:p w14:paraId="0B7C677E" w14:textId="77777777" w:rsidR="00BC32B0" w:rsidRPr="005552BC" w:rsidRDefault="00BC32B0" w:rsidP="003C3DBE">
      <w:pPr>
        <w:pStyle w:val="Pagrindinistekstas"/>
        <w:tabs>
          <w:tab w:val="left" w:pos="567"/>
        </w:tabs>
      </w:pPr>
    </w:p>
    <w:p w14:paraId="3E9B098A" w14:textId="77777777" w:rsidR="00BC32B0" w:rsidRPr="005552BC" w:rsidRDefault="00BC32B0" w:rsidP="003C3DBE">
      <w:pPr>
        <w:tabs>
          <w:tab w:val="left" w:pos="567"/>
        </w:tabs>
        <w:rPr>
          <w:i/>
        </w:rPr>
      </w:pPr>
      <w:proofErr w:type="spellStart"/>
      <w:r w:rsidRPr="005552BC">
        <w:rPr>
          <w:i/>
          <w:lang w:bidi="lt-LT"/>
        </w:rPr>
        <w:t>Retinoidai</w:t>
      </w:r>
      <w:proofErr w:type="spellEnd"/>
    </w:p>
    <w:p w14:paraId="5CC9D8E2" w14:textId="371677A2" w:rsidR="00BC32B0" w:rsidRPr="005552BC" w:rsidRDefault="00BC32B0" w:rsidP="003C3DBE">
      <w:pPr>
        <w:pStyle w:val="Pagrindinistekstas"/>
        <w:tabs>
          <w:tab w:val="left" w:pos="567"/>
        </w:tabs>
      </w:pPr>
      <w:r w:rsidRPr="005552BC">
        <w:rPr>
          <w:lang w:bidi="lt-LT"/>
        </w:rPr>
        <w:t xml:space="preserve">Vartojant </w:t>
      </w:r>
      <w:proofErr w:type="spellStart"/>
      <w:r w:rsidRPr="005552BC">
        <w:rPr>
          <w:lang w:bidi="lt-LT"/>
        </w:rPr>
        <w:t>retinoidus</w:t>
      </w:r>
      <w:proofErr w:type="spellEnd"/>
      <w:r w:rsidRPr="005552BC">
        <w:rPr>
          <w:lang w:bidi="lt-LT"/>
        </w:rPr>
        <w:t xml:space="preserve"> kartu su </w:t>
      </w:r>
      <w:proofErr w:type="spellStart"/>
      <w:r w:rsidRPr="005552BC">
        <w:rPr>
          <w:lang w:bidi="lt-LT"/>
        </w:rPr>
        <w:t>tetraciklinais</w:t>
      </w:r>
      <w:proofErr w:type="spellEnd"/>
      <w:r w:rsidRPr="005552BC">
        <w:rPr>
          <w:lang w:bidi="lt-LT"/>
        </w:rPr>
        <w:t xml:space="preserve"> buvo pranešta apie padidėjusios gerybinės </w:t>
      </w:r>
      <w:proofErr w:type="spellStart"/>
      <w:r w:rsidRPr="005552BC">
        <w:rPr>
          <w:lang w:bidi="lt-LT"/>
        </w:rPr>
        <w:t>intrakranijinės</w:t>
      </w:r>
      <w:proofErr w:type="spellEnd"/>
      <w:r w:rsidRPr="005552BC">
        <w:rPr>
          <w:lang w:bidi="lt-LT"/>
        </w:rPr>
        <w:t xml:space="preserve"> hipertenzijos dažnį, todėl tokio derinio reik</w:t>
      </w:r>
      <w:r w:rsidR="003F1AD3" w:rsidRPr="005552BC">
        <w:rPr>
          <w:lang w:bidi="lt-LT"/>
        </w:rPr>
        <w:t>ia</w:t>
      </w:r>
      <w:r w:rsidRPr="005552BC">
        <w:rPr>
          <w:lang w:bidi="lt-LT"/>
        </w:rPr>
        <w:t xml:space="preserve"> vengti (žr. 4.4</w:t>
      </w:r>
      <w:r w:rsidR="00617434" w:rsidRPr="005552BC">
        <w:rPr>
          <w:lang w:bidi="lt-LT"/>
        </w:rPr>
        <w:t> </w:t>
      </w:r>
      <w:r w:rsidRPr="005552BC">
        <w:rPr>
          <w:lang w:bidi="lt-LT"/>
        </w:rPr>
        <w:t>skyrių).</w:t>
      </w:r>
    </w:p>
    <w:p w14:paraId="46924991" w14:textId="73F8571E" w:rsidR="00BC32B0" w:rsidRPr="005552BC" w:rsidRDefault="00BC32B0" w:rsidP="003C3DBE">
      <w:pPr>
        <w:pStyle w:val="Pagrindinistekstas"/>
        <w:tabs>
          <w:tab w:val="left" w:pos="567"/>
        </w:tabs>
      </w:pPr>
      <w:r w:rsidRPr="005552BC">
        <w:rPr>
          <w:lang w:bidi="lt-LT"/>
        </w:rPr>
        <w:t>Reik</w:t>
      </w:r>
      <w:r w:rsidR="003F1AD3" w:rsidRPr="005552BC">
        <w:rPr>
          <w:lang w:bidi="lt-LT"/>
        </w:rPr>
        <w:t>ia</w:t>
      </w:r>
      <w:r w:rsidRPr="005552BC">
        <w:rPr>
          <w:lang w:bidi="lt-LT"/>
        </w:rPr>
        <w:t xml:space="preserve"> apsvarstyti galimybę nutraukti gydymą </w:t>
      </w:r>
      <w:proofErr w:type="spellStart"/>
      <w:r w:rsidRPr="005552BC">
        <w:rPr>
          <w:lang w:bidi="lt-LT"/>
        </w:rPr>
        <w:t>retinoidais</w:t>
      </w:r>
      <w:proofErr w:type="spellEnd"/>
      <w:r w:rsidRPr="005552BC">
        <w:rPr>
          <w:lang w:bidi="lt-LT"/>
        </w:rPr>
        <w:t xml:space="preserve"> trumpam gydymo </w:t>
      </w:r>
      <w:proofErr w:type="spellStart"/>
      <w:r w:rsidRPr="005552BC">
        <w:rPr>
          <w:lang w:bidi="lt-LT"/>
        </w:rPr>
        <w:t>Pylera</w:t>
      </w:r>
      <w:proofErr w:type="spellEnd"/>
      <w:r w:rsidRPr="005552BC">
        <w:rPr>
          <w:lang w:bidi="lt-LT"/>
        </w:rPr>
        <w:t xml:space="preserve"> laikotarpiui.</w:t>
      </w:r>
    </w:p>
    <w:p w14:paraId="396EF5B5" w14:textId="77777777" w:rsidR="002D6E87" w:rsidRPr="005552BC" w:rsidRDefault="002D6E87" w:rsidP="00FF7999">
      <w:pPr>
        <w:tabs>
          <w:tab w:val="left" w:pos="567"/>
        </w:tabs>
        <w:rPr>
          <w:i/>
          <w:lang w:bidi="lt-LT"/>
        </w:rPr>
      </w:pPr>
    </w:p>
    <w:p w14:paraId="751D15FE" w14:textId="657AF752" w:rsidR="00BC32B0" w:rsidRPr="005552BC" w:rsidRDefault="00BC32B0" w:rsidP="003C3DBE">
      <w:pPr>
        <w:tabs>
          <w:tab w:val="left" w:pos="567"/>
        </w:tabs>
        <w:rPr>
          <w:i/>
        </w:rPr>
      </w:pPr>
      <w:proofErr w:type="spellStart"/>
      <w:r w:rsidRPr="005552BC">
        <w:rPr>
          <w:i/>
          <w:lang w:bidi="lt-LT"/>
        </w:rPr>
        <w:t>Atovakvonas</w:t>
      </w:r>
      <w:proofErr w:type="spellEnd"/>
    </w:p>
    <w:p w14:paraId="77E194B3" w14:textId="77777777" w:rsidR="00BC32B0" w:rsidRPr="005552BC" w:rsidRDefault="00BC32B0" w:rsidP="003C3DBE">
      <w:pPr>
        <w:pStyle w:val="Pagrindinistekstas"/>
        <w:tabs>
          <w:tab w:val="left" w:pos="567"/>
        </w:tabs>
      </w:pPr>
      <w:proofErr w:type="spellStart"/>
      <w:r w:rsidRPr="005552BC">
        <w:rPr>
          <w:lang w:bidi="lt-LT"/>
        </w:rPr>
        <w:t>Tetraciklinas</w:t>
      </w:r>
      <w:proofErr w:type="spellEnd"/>
      <w:r w:rsidRPr="005552BC">
        <w:rPr>
          <w:lang w:bidi="lt-LT"/>
        </w:rPr>
        <w:t xml:space="preserve"> gali sumažinti </w:t>
      </w:r>
      <w:proofErr w:type="spellStart"/>
      <w:r w:rsidRPr="005552BC">
        <w:rPr>
          <w:lang w:bidi="lt-LT"/>
        </w:rPr>
        <w:t>atovakvono</w:t>
      </w:r>
      <w:proofErr w:type="spellEnd"/>
      <w:r w:rsidRPr="005552BC">
        <w:rPr>
          <w:lang w:bidi="lt-LT"/>
        </w:rPr>
        <w:t xml:space="preserve"> koncentraciją plazmoje.</w:t>
      </w:r>
    </w:p>
    <w:p w14:paraId="241298BB" w14:textId="77777777" w:rsidR="00BC32B0" w:rsidRPr="005552BC" w:rsidRDefault="00BC32B0" w:rsidP="003C3DBE">
      <w:pPr>
        <w:pStyle w:val="Pagrindinistekstas"/>
        <w:tabs>
          <w:tab w:val="left" w:pos="567"/>
        </w:tabs>
      </w:pPr>
    </w:p>
    <w:p w14:paraId="787A0197" w14:textId="77777777" w:rsidR="00BC32B0" w:rsidRPr="005552BC" w:rsidRDefault="00BC32B0" w:rsidP="003C3DBE">
      <w:pPr>
        <w:pStyle w:val="Antrat2"/>
        <w:numPr>
          <w:ilvl w:val="1"/>
          <w:numId w:val="9"/>
        </w:numPr>
        <w:tabs>
          <w:tab w:val="left" w:pos="567"/>
          <w:tab w:val="left" w:pos="847"/>
        </w:tabs>
        <w:ind w:left="0" w:firstLine="0"/>
      </w:pPr>
      <w:r w:rsidRPr="005552BC">
        <w:rPr>
          <w:lang w:bidi="lt-LT"/>
        </w:rPr>
        <w:t>Vaisingumas, nėštumo ir žindymo laikotarpis</w:t>
      </w:r>
    </w:p>
    <w:p w14:paraId="552250CE" w14:textId="77777777" w:rsidR="002D6E87" w:rsidRPr="005552BC" w:rsidRDefault="002D6E87" w:rsidP="00FF7999">
      <w:pPr>
        <w:pStyle w:val="Pagrindinistekstas"/>
        <w:tabs>
          <w:tab w:val="left" w:pos="567"/>
        </w:tabs>
        <w:rPr>
          <w:u w:val="single"/>
          <w:lang w:bidi="lt-LT"/>
        </w:rPr>
      </w:pPr>
    </w:p>
    <w:p w14:paraId="7B9BFEE1" w14:textId="2CE7D6A5" w:rsidR="00BC32B0" w:rsidRPr="005552BC" w:rsidRDefault="00BC32B0" w:rsidP="003C3DBE">
      <w:pPr>
        <w:pStyle w:val="Pagrindinistekstas"/>
        <w:tabs>
          <w:tab w:val="left" w:pos="567"/>
        </w:tabs>
        <w:rPr>
          <w:u w:val="single"/>
        </w:rPr>
      </w:pPr>
      <w:r w:rsidRPr="005552BC">
        <w:rPr>
          <w:u w:val="single"/>
          <w:lang w:bidi="lt-LT"/>
        </w:rPr>
        <w:t>Nėštumas</w:t>
      </w:r>
    </w:p>
    <w:p w14:paraId="2A8DF5DA" w14:textId="77777777" w:rsidR="00BC32B0" w:rsidRPr="005552BC" w:rsidRDefault="00BC32B0" w:rsidP="003C3DBE">
      <w:pPr>
        <w:pStyle w:val="Pagrindinistekstas"/>
        <w:tabs>
          <w:tab w:val="left" w:pos="567"/>
        </w:tabs>
      </w:pPr>
    </w:p>
    <w:p w14:paraId="231D6644" w14:textId="298D199D" w:rsidR="00BC32B0" w:rsidRPr="005552BC" w:rsidRDefault="00BC32B0" w:rsidP="00FF7999">
      <w:pPr>
        <w:pStyle w:val="Pagrindinistekstas"/>
        <w:tabs>
          <w:tab w:val="left" w:pos="567"/>
        </w:tabs>
        <w:ind w:right="248"/>
        <w:rPr>
          <w:lang w:bidi="lt-LT"/>
        </w:rPr>
      </w:pPr>
      <w:r w:rsidRPr="005552BC">
        <w:rPr>
          <w:lang w:bidi="lt-LT"/>
        </w:rPr>
        <w:t xml:space="preserve">Remiantis žmonių patirtimi, </w:t>
      </w:r>
      <w:proofErr w:type="spellStart"/>
      <w:r w:rsidRPr="005552BC">
        <w:rPr>
          <w:lang w:bidi="lt-LT"/>
        </w:rPr>
        <w:t>tetraciklino</w:t>
      </w:r>
      <w:proofErr w:type="spellEnd"/>
      <w:r w:rsidRPr="005552BC">
        <w:rPr>
          <w:lang w:bidi="lt-LT"/>
        </w:rPr>
        <w:t xml:space="preserve"> hidrochloridas (</w:t>
      </w:r>
      <w:proofErr w:type="spellStart"/>
      <w:r w:rsidRPr="005552BC">
        <w:rPr>
          <w:lang w:bidi="lt-LT"/>
        </w:rPr>
        <w:t>Pylera</w:t>
      </w:r>
      <w:proofErr w:type="spellEnd"/>
      <w:r w:rsidRPr="005552BC">
        <w:rPr>
          <w:lang w:bidi="lt-LT"/>
        </w:rPr>
        <w:t xml:space="preserve"> sudedamoji dalis) sukelia poveikį dantų ir skeleto vystymuisi, kai vartojamas nėštumo metu.</w:t>
      </w:r>
    </w:p>
    <w:p w14:paraId="0DEF1898" w14:textId="77777777" w:rsidR="00864163" w:rsidRPr="005552BC" w:rsidRDefault="00864163" w:rsidP="00FF7999">
      <w:pPr>
        <w:pStyle w:val="Pagrindinistekstas"/>
        <w:tabs>
          <w:tab w:val="left" w:pos="567"/>
        </w:tabs>
        <w:ind w:right="248"/>
      </w:pPr>
    </w:p>
    <w:p w14:paraId="4D3CA722" w14:textId="36EF0E22" w:rsidR="00864163" w:rsidRPr="005552BC" w:rsidRDefault="00BC32B0" w:rsidP="00FF7999">
      <w:pPr>
        <w:pStyle w:val="Pagrindinistekstas"/>
        <w:tabs>
          <w:tab w:val="left" w:pos="567"/>
        </w:tabs>
        <w:ind w:right="3706"/>
        <w:rPr>
          <w:lang w:bidi="lt-LT"/>
        </w:rPr>
      </w:pPr>
      <w:proofErr w:type="spellStart"/>
      <w:r w:rsidRPr="005552BC">
        <w:rPr>
          <w:lang w:bidi="lt-LT"/>
        </w:rPr>
        <w:t>Pylera</w:t>
      </w:r>
      <w:proofErr w:type="spellEnd"/>
      <w:r w:rsidRPr="005552BC">
        <w:rPr>
          <w:lang w:bidi="lt-LT"/>
        </w:rPr>
        <w:t xml:space="preserve"> draudžiama vartoti nėštumo metu (žr. 4.3</w:t>
      </w:r>
      <w:r w:rsidR="00617434" w:rsidRPr="005552BC">
        <w:rPr>
          <w:lang w:bidi="lt-LT"/>
        </w:rPr>
        <w:t> </w:t>
      </w:r>
      <w:r w:rsidRPr="005552BC">
        <w:rPr>
          <w:lang w:bidi="lt-LT"/>
        </w:rPr>
        <w:t>skyrių).</w:t>
      </w:r>
    </w:p>
    <w:p w14:paraId="47B8FF32" w14:textId="77777777" w:rsidR="00864163" w:rsidRPr="005552BC" w:rsidRDefault="00864163" w:rsidP="00FF7999">
      <w:pPr>
        <w:pStyle w:val="Pagrindinistekstas"/>
        <w:tabs>
          <w:tab w:val="left" w:pos="567"/>
        </w:tabs>
        <w:ind w:right="3706"/>
        <w:rPr>
          <w:lang w:bidi="lt-LT"/>
        </w:rPr>
      </w:pPr>
    </w:p>
    <w:p w14:paraId="39E90FC7" w14:textId="19B84506" w:rsidR="00BC32B0" w:rsidRPr="005552BC" w:rsidRDefault="00BC32B0" w:rsidP="00FF7999">
      <w:pPr>
        <w:pStyle w:val="Pagrindinistekstas"/>
        <w:tabs>
          <w:tab w:val="left" w:pos="567"/>
        </w:tabs>
        <w:ind w:right="3706"/>
        <w:rPr>
          <w:lang w:bidi="lt-LT"/>
        </w:rPr>
      </w:pPr>
      <w:r w:rsidRPr="005552BC">
        <w:rPr>
          <w:lang w:bidi="lt-LT"/>
        </w:rPr>
        <w:t xml:space="preserve">Duomenų apie </w:t>
      </w:r>
      <w:proofErr w:type="spellStart"/>
      <w:r w:rsidRPr="005552BC">
        <w:rPr>
          <w:lang w:bidi="lt-LT"/>
        </w:rPr>
        <w:t>Pylera</w:t>
      </w:r>
      <w:proofErr w:type="spellEnd"/>
      <w:r w:rsidRPr="005552BC">
        <w:rPr>
          <w:lang w:bidi="lt-LT"/>
        </w:rPr>
        <w:t xml:space="preserve"> vartojimą nėščioms moterims nėra.</w:t>
      </w:r>
    </w:p>
    <w:p w14:paraId="1C8A459F" w14:textId="77777777" w:rsidR="00864163" w:rsidRPr="005552BC" w:rsidRDefault="00864163" w:rsidP="00FF7999">
      <w:pPr>
        <w:pStyle w:val="Pagrindinistekstas"/>
        <w:tabs>
          <w:tab w:val="left" w:pos="567"/>
        </w:tabs>
        <w:ind w:right="3706"/>
      </w:pPr>
    </w:p>
    <w:p w14:paraId="3D0F0D4D" w14:textId="56CDFC97" w:rsidR="00BC32B0" w:rsidRPr="005552BC" w:rsidRDefault="00BC32B0" w:rsidP="003C3DBE">
      <w:pPr>
        <w:pStyle w:val="Pagrindinistekstas"/>
        <w:tabs>
          <w:tab w:val="left" w:pos="567"/>
        </w:tabs>
        <w:ind w:right="297"/>
      </w:pPr>
      <w:r w:rsidRPr="005552BC">
        <w:rPr>
          <w:lang w:bidi="lt-LT"/>
        </w:rPr>
        <w:t>Duomenų apie bismuto</w:t>
      </w:r>
      <w:r w:rsidR="007B1E0C" w:rsidRPr="005552BC">
        <w:rPr>
          <w:lang w:bidi="lt-LT"/>
        </w:rPr>
        <w:t xml:space="preserve"> kalio</w:t>
      </w:r>
      <w:r w:rsidRPr="005552BC">
        <w:rPr>
          <w:lang w:bidi="lt-LT"/>
        </w:rPr>
        <w:t xml:space="preserve"> </w:t>
      </w:r>
      <w:proofErr w:type="spellStart"/>
      <w:r w:rsidRPr="005552BC">
        <w:rPr>
          <w:lang w:bidi="lt-LT"/>
        </w:rPr>
        <w:t>subcitrato</w:t>
      </w:r>
      <w:proofErr w:type="spellEnd"/>
      <w:r w:rsidRPr="005552BC">
        <w:rPr>
          <w:lang w:bidi="lt-LT"/>
        </w:rPr>
        <w:t xml:space="preserve"> poveikį gyvūnams nėra. Gyvūnų tyrimų duomenų apie </w:t>
      </w:r>
      <w:r w:rsidR="002F7678" w:rsidRPr="005552BC">
        <w:rPr>
          <w:lang w:bidi="lt-LT"/>
        </w:rPr>
        <w:t>koloidinio</w:t>
      </w:r>
      <w:r w:rsidRPr="005552BC">
        <w:rPr>
          <w:lang w:bidi="lt-LT"/>
        </w:rPr>
        <w:t xml:space="preserve"> bismuto </w:t>
      </w:r>
      <w:proofErr w:type="spellStart"/>
      <w:r w:rsidRPr="005552BC">
        <w:rPr>
          <w:lang w:bidi="lt-LT"/>
        </w:rPr>
        <w:t>subcitrato</w:t>
      </w:r>
      <w:proofErr w:type="spellEnd"/>
      <w:r w:rsidRPr="005552BC">
        <w:rPr>
          <w:lang w:bidi="lt-LT"/>
        </w:rPr>
        <w:t xml:space="preserve"> (kol</w:t>
      </w:r>
      <w:r w:rsidR="002F7678" w:rsidRPr="005552BC">
        <w:rPr>
          <w:lang w:bidi="lt-LT"/>
        </w:rPr>
        <w:t>o</w:t>
      </w:r>
      <w:r w:rsidRPr="005552BC">
        <w:rPr>
          <w:lang w:bidi="lt-LT"/>
        </w:rPr>
        <w:t xml:space="preserve">idinis bismuto </w:t>
      </w:r>
      <w:proofErr w:type="spellStart"/>
      <w:r w:rsidRPr="005552BC">
        <w:rPr>
          <w:lang w:bidi="lt-LT"/>
        </w:rPr>
        <w:t>subcitratas</w:t>
      </w:r>
      <w:proofErr w:type="spellEnd"/>
      <w:r w:rsidRPr="005552BC">
        <w:rPr>
          <w:lang w:bidi="lt-LT"/>
        </w:rPr>
        <w:t xml:space="preserve"> yra panašus į bismuto</w:t>
      </w:r>
      <w:r w:rsidR="007B1E0C" w:rsidRPr="005552BC">
        <w:rPr>
          <w:lang w:bidi="lt-LT"/>
        </w:rPr>
        <w:t xml:space="preserve"> kalio</w:t>
      </w:r>
      <w:r w:rsidRPr="005552BC">
        <w:rPr>
          <w:lang w:bidi="lt-LT"/>
        </w:rPr>
        <w:t xml:space="preserve"> </w:t>
      </w:r>
      <w:proofErr w:type="spellStart"/>
      <w:r w:rsidRPr="005552BC">
        <w:rPr>
          <w:lang w:bidi="lt-LT"/>
        </w:rPr>
        <w:t>subcitratą</w:t>
      </w:r>
      <w:proofErr w:type="spellEnd"/>
      <w:r w:rsidRPr="005552BC">
        <w:rPr>
          <w:lang w:bidi="lt-LT"/>
        </w:rPr>
        <w:t xml:space="preserve"> druskos pavidalu pagal fizikines, chemines, struktūrines, biologines (</w:t>
      </w:r>
      <w:proofErr w:type="spellStart"/>
      <w:r w:rsidRPr="005552BC">
        <w:rPr>
          <w:i/>
          <w:lang w:bidi="lt-LT"/>
        </w:rPr>
        <w:t>in</w:t>
      </w:r>
      <w:proofErr w:type="spellEnd"/>
      <w:r w:rsidRPr="005552BC">
        <w:rPr>
          <w:i/>
          <w:lang w:bidi="lt-LT"/>
        </w:rPr>
        <w:t xml:space="preserve"> </w:t>
      </w:r>
      <w:proofErr w:type="spellStart"/>
      <w:r w:rsidRPr="005552BC">
        <w:rPr>
          <w:i/>
          <w:lang w:bidi="lt-LT"/>
        </w:rPr>
        <w:t>vitro</w:t>
      </w:r>
      <w:proofErr w:type="spellEnd"/>
      <w:r w:rsidRPr="005552BC">
        <w:rPr>
          <w:lang w:bidi="lt-LT"/>
        </w:rPr>
        <w:t xml:space="preserve">) ir </w:t>
      </w:r>
      <w:proofErr w:type="spellStart"/>
      <w:r w:rsidRPr="005552BC">
        <w:rPr>
          <w:lang w:bidi="lt-LT"/>
        </w:rPr>
        <w:t>farmakokinetines</w:t>
      </w:r>
      <w:proofErr w:type="spellEnd"/>
      <w:r w:rsidRPr="005552BC">
        <w:rPr>
          <w:lang w:bidi="lt-LT"/>
        </w:rPr>
        <w:t xml:space="preserve"> savybes) bei </w:t>
      </w:r>
      <w:proofErr w:type="spellStart"/>
      <w:r w:rsidRPr="005552BC">
        <w:rPr>
          <w:lang w:bidi="lt-LT"/>
        </w:rPr>
        <w:t>metronidazolo</w:t>
      </w:r>
      <w:proofErr w:type="spellEnd"/>
      <w:r w:rsidRPr="005552BC">
        <w:rPr>
          <w:lang w:bidi="lt-LT"/>
        </w:rPr>
        <w:t xml:space="preserve"> poveikį reprodukciniam toksiškumui yra nepakankamai.</w:t>
      </w:r>
    </w:p>
    <w:p w14:paraId="057E0BCF" w14:textId="77777777" w:rsidR="00BC32B0" w:rsidRPr="005552BC" w:rsidRDefault="00BC32B0" w:rsidP="003C3DBE">
      <w:pPr>
        <w:pStyle w:val="Pagrindinistekstas"/>
        <w:tabs>
          <w:tab w:val="left" w:pos="567"/>
        </w:tabs>
      </w:pPr>
    </w:p>
    <w:p w14:paraId="4F97A697" w14:textId="77777777" w:rsidR="00BC32B0" w:rsidRPr="005552BC" w:rsidRDefault="00BC32B0" w:rsidP="003C3DBE">
      <w:pPr>
        <w:pStyle w:val="Pagrindinistekstas"/>
        <w:tabs>
          <w:tab w:val="left" w:pos="567"/>
        </w:tabs>
        <w:rPr>
          <w:u w:val="single"/>
        </w:rPr>
      </w:pPr>
      <w:r w:rsidRPr="005552BC">
        <w:rPr>
          <w:u w:val="single"/>
          <w:lang w:bidi="lt-LT"/>
        </w:rPr>
        <w:t>Vaisingumas</w:t>
      </w:r>
    </w:p>
    <w:p w14:paraId="29D7AA6F" w14:textId="77777777" w:rsidR="002D6E87" w:rsidRPr="005552BC" w:rsidRDefault="002D6E87" w:rsidP="00FF7999">
      <w:pPr>
        <w:pStyle w:val="Pagrindinistekstas"/>
        <w:tabs>
          <w:tab w:val="left" w:pos="567"/>
        </w:tabs>
        <w:ind w:right="248"/>
        <w:rPr>
          <w:lang w:bidi="lt-LT"/>
        </w:rPr>
      </w:pPr>
    </w:p>
    <w:p w14:paraId="07DED702" w14:textId="23DB32C8" w:rsidR="00BC32B0" w:rsidRPr="005552BC" w:rsidRDefault="00BC32B0" w:rsidP="003C3DBE">
      <w:pPr>
        <w:pStyle w:val="Pagrindinistekstas"/>
        <w:tabs>
          <w:tab w:val="left" w:pos="567"/>
        </w:tabs>
        <w:ind w:right="248"/>
      </w:pPr>
      <w:r w:rsidRPr="005552BC">
        <w:rPr>
          <w:lang w:bidi="lt-LT"/>
        </w:rPr>
        <w:t xml:space="preserve">Tyrimai su gyvūnais, kuriuose </w:t>
      </w:r>
      <w:r w:rsidR="00E46CE2" w:rsidRPr="005552BC">
        <w:rPr>
          <w:lang w:bidi="lt-LT"/>
        </w:rPr>
        <w:t xml:space="preserve">vartotas </w:t>
      </w:r>
      <w:proofErr w:type="spellStart"/>
      <w:r w:rsidRPr="005552BC">
        <w:rPr>
          <w:lang w:bidi="lt-LT"/>
        </w:rPr>
        <w:t>metronidazolas</w:t>
      </w:r>
      <w:proofErr w:type="spellEnd"/>
      <w:r w:rsidRPr="005552BC">
        <w:rPr>
          <w:lang w:bidi="lt-LT"/>
        </w:rPr>
        <w:t xml:space="preserve"> ir </w:t>
      </w:r>
      <w:proofErr w:type="spellStart"/>
      <w:r w:rsidRPr="005552BC">
        <w:rPr>
          <w:lang w:bidi="lt-LT"/>
        </w:rPr>
        <w:t>tetraciklino</w:t>
      </w:r>
      <w:proofErr w:type="spellEnd"/>
      <w:r w:rsidRPr="005552BC">
        <w:rPr>
          <w:lang w:bidi="lt-LT"/>
        </w:rPr>
        <w:t xml:space="preserve"> hidrochloridas (</w:t>
      </w:r>
      <w:proofErr w:type="spellStart"/>
      <w:r w:rsidRPr="005552BC">
        <w:rPr>
          <w:lang w:bidi="lt-LT"/>
        </w:rPr>
        <w:t>Pylera</w:t>
      </w:r>
      <w:proofErr w:type="spellEnd"/>
      <w:r w:rsidRPr="005552BC">
        <w:rPr>
          <w:lang w:bidi="lt-LT"/>
        </w:rPr>
        <w:t xml:space="preserve"> sudedamosios dalys), parodė, kad gali </w:t>
      </w:r>
      <w:r w:rsidR="004D05B0" w:rsidRPr="005552BC">
        <w:rPr>
          <w:lang w:bidi="lt-LT"/>
        </w:rPr>
        <w:t xml:space="preserve">sumažėti </w:t>
      </w:r>
      <w:r w:rsidRPr="005552BC">
        <w:rPr>
          <w:lang w:bidi="lt-LT"/>
        </w:rPr>
        <w:t xml:space="preserve">vyrų vaisingumas. Duomenų apie bismuto </w:t>
      </w:r>
      <w:r w:rsidR="007B1E0C" w:rsidRPr="005552BC">
        <w:rPr>
          <w:lang w:bidi="lt-LT"/>
        </w:rPr>
        <w:t xml:space="preserve">kalio </w:t>
      </w:r>
      <w:proofErr w:type="spellStart"/>
      <w:r w:rsidRPr="005552BC">
        <w:rPr>
          <w:lang w:bidi="lt-LT"/>
        </w:rPr>
        <w:t>subcitrato</w:t>
      </w:r>
      <w:proofErr w:type="spellEnd"/>
      <w:r w:rsidRPr="005552BC">
        <w:rPr>
          <w:lang w:bidi="lt-LT"/>
        </w:rPr>
        <w:t xml:space="preserve"> poveikį gyvūnams nėra. Gyvūnų tyrimų duomenų apie kol</w:t>
      </w:r>
      <w:r w:rsidR="00A362D6" w:rsidRPr="005552BC">
        <w:rPr>
          <w:lang w:bidi="lt-LT"/>
        </w:rPr>
        <w:t>o</w:t>
      </w:r>
      <w:r w:rsidRPr="005552BC">
        <w:rPr>
          <w:lang w:bidi="lt-LT"/>
        </w:rPr>
        <w:t xml:space="preserve">idinio bismuto </w:t>
      </w:r>
      <w:proofErr w:type="spellStart"/>
      <w:r w:rsidRPr="005552BC">
        <w:rPr>
          <w:lang w:bidi="lt-LT"/>
        </w:rPr>
        <w:t>subcitrato</w:t>
      </w:r>
      <w:proofErr w:type="spellEnd"/>
      <w:r w:rsidRPr="005552BC">
        <w:rPr>
          <w:lang w:bidi="lt-LT"/>
        </w:rPr>
        <w:t xml:space="preserve"> (kol</w:t>
      </w:r>
      <w:r w:rsidR="00A362D6" w:rsidRPr="005552BC">
        <w:rPr>
          <w:lang w:bidi="lt-LT"/>
        </w:rPr>
        <w:t>o</w:t>
      </w:r>
      <w:r w:rsidRPr="005552BC">
        <w:rPr>
          <w:lang w:bidi="lt-LT"/>
        </w:rPr>
        <w:t xml:space="preserve">idinis bismuto </w:t>
      </w:r>
      <w:proofErr w:type="spellStart"/>
      <w:r w:rsidRPr="005552BC">
        <w:rPr>
          <w:lang w:bidi="lt-LT"/>
        </w:rPr>
        <w:t>subcitratas</w:t>
      </w:r>
      <w:proofErr w:type="spellEnd"/>
      <w:r w:rsidRPr="005552BC">
        <w:rPr>
          <w:lang w:bidi="lt-LT"/>
        </w:rPr>
        <w:t xml:space="preserve"> yra panašus į bismuto </w:t>
      </w:r>
      <w:r w:rsidR="007B1E0C" w:rsidRPr="005552BC">
        <w:rPr>
          <w:lang w:bidi="lt-LT"/>
        </w:rPr>
        <w:t xml:space="preserve">kalio </w:t>
      </w:r>
      <w:proofErr w:type="spellStart"/>
      <w:r w:rsidRPr="005552BC">
        <w:rPr>
          <w:lang w:bidi="lt-LT"/>
        </w:rPr>
        <w:t>subcitratą</w:t>
      </w:r>
      <w:proofErr w:type="spellEnd"/>
      <w:r w:rsidRPr="005552BC">
        <w:rPr>
          <w:lang w:bidi="lt-LT"/>
        </w:rPr>
        <w:t xml:space="preserve"> druskos pavidalu pagal fizikines, chemines, struktūrines, biologines (</w:t>
      </w:r>
      <w:proofErr w:type="spellStart"/>
      <w:r w:rsidRPr="005552BC">
        <w:rPr>
          <w:i/>
          <w:lang w:bidi="lt-LT"/>
        </w:rPr>
        <w:t>in</w:t>
      </w:r>
      <w:proofErr w:type="spellEnd"/>
      <w:r w:rsidRPr="005552BC">
        <w:rPr>
          <w:i/>
          <w:lang w:bidi="lt-LT"/>
        </w:rPr>
        <w:t xml:space="preserve"> </w:t>
      </w:r>
      <w:proofErr w:type="spellStart"/>
      <w:r w:rsidRPr="005552BC">
        <w:rPr>
          <w:i/>
          <w:lang w:bidi="lt-LT"/>
        </w:rPr>
        <w:t>vitro</w:t>
      </w:r>
      <w:proofErr w:type="spellEnd"/>
      <w:r w:rsidRPr="005552BC">
        <w:rPr>
          <w:lang w:bidi="lt-LT"/>
        </w:rPr>
        <w:t xml:space="preserve">) ir </w:t>
      </w:r>
      <w:proofErr w:type="spellStart"/>
      <w:r w:rsidRPr="005552BC">
        <w:rPr>
          <w:lang w:bidi="lt-LT"/>
        </w:rPr>
        <w:t>farmakokinetines</w:t>
      </w:r>
      <w:proofErr w:type="spellEnd"/>
      <w:r w:rsidRPr="005552BC">
        <w:rPr>
          <w:lang w:bidi="lt-LT"/>
        </w:rPr>
        <w:t xml:space="preserve"> savybes) poveikį reprodukciniam toksiškumui yra nepakankamai (žr. 5.3</w:t>
      </w:r>
      <w:r w:rsidR="006B1102" w:rsidRPr="005552BC">
        <w:rPr>
          <w:lang w:bidi="lt-LT"/>
        </w:rPr>
        <w:t> skyrių</w:t>
      </w:r>
      <w:r w:rsidRPr="005552BC">
        <w:rPr>
          <w:lang w:bidi="lt-LT"/>
        </w:rPr>
        <w:t>).</w:t>
      </w:r>
    </w:p>
    <w:p w14:paraId="29B790E9" w14:textId="77777777" w:rsidR="002D6E87" w:rsidRPr="005552BC" w:rsidRDefault="002D6E87" w:rsidP="00FF7999">
      <w:pPr>
        <w:pStyle w:val="Pagrindinistekstas"/>
        <w:tabs>
          <w:tab w:val="left" w:pos="567"/>
        </w:tabs>
        <w:rPr>
          <w:u w:val="single"/>
          <w:lang w:bidi="lt-LT"/>
        </w:rPr>
      </w:pPr>
    </w:p>
    <w:p w14:paraId="0AEB2DA3" w14:textId="469A54E4" w:rsidR="00BC32B0" w:rsidRPr="005552BC" w:rsidRDefault="00BC32B0" w:rsidP="003C3DBE">
      <w:pPr>
        <w:pStyle w:val="Pagrindinistekstas"/>
        <w:keepNext/>
        <w:keepLines/>
        <w:tabs>
          <w:tab w:val="left" w:pos="567"/>
        </w:tabs>
        <w:rPr>
          <w:u w:val="single"/>
        </w:rPr>
      </w:pPr>
      <w:r w:rsidRPr="005552BC">
        <w:rPr>
          <w:u w:val="single"/>
          <w:lang w:bidi="lt-LT"/>
        </w:rPr>
        <w:lastRenderedPageBreak/>
        <w:t>Žindymas</w:t>
      </w:r>
    </w:p>
    <w:p w14:paraId="7B428BBF" w14:textId="77777777" w:rsidR="00BC32B0" w:rsidRPr="005552BC" w:rsidRDefault="00BC32B0" w:rsidP="003C3DBE">
      <w:pPr>
        <w:keepNext/>
        <w:keepLines/>
        <w:tabs>
          <w:tab w:val="left" w:pos="567"/>
        </w:tabs>
      </w:pPr>
    </w:p>
    <w:p w14:paraId="42F80DCE" w14:textId="77777777" w:rsidR="00BC32B0" w:rsidRPr="005552BC" w:rsidRDefault="00BC32B0" w:rsidP="003C3DBE">
      <w:pPr>
        <w:keepNext/>
        <w:keepLines/>
        <w:tabs>
          <w:tab w:val="left" w:pos="567"/>
        </w:tabs>
      </w:pPr>
      <w:proofErr w:type="spellStart"/>
      <w:r w:rsidRPr="005552BC">
        <w:t>Metronidazolo</w:t>
      </w:r>
      <w:proofErr w:type="spellEnd"/>
      <w:r w:rsidRPr="005552BC">
        <w:t xml:space="preserve"> išsiskiria į žmogaus pieną panašiomis koncentracijomis kaip ir plazmoje.</w:t>
      </w:r>
    </w:p>
    <w:p w14:paraId="3ADB07A6" w14:textId="77777777" w:rsidR="009657F4" w:rsidRPr="005552BC" w:rsidRDefault="009657F4" w:rsidP="003C3DBE">
      <w:pPr>
        <w:keepNext/>
        <w:keepLines/>
        <w:tabs>
          <w:tab w:val="left" w:pos="567"/>
        </w:tabs>
      </w:pPr>
    </w:p>
    <w:p w14:paraId="0C195AC5" w14:textId="2B37DAA1" w:rsidR="009657F4" w:rsidRPr="005552BC" w:rsidRDefault="00BC32B0" w:rsidP="003C3DBE">
      <w:pPr>
        <w:tabs>
          <w:tab w:val="left" w:pos="567"/>
        </w:tabs>
      </w:pPr>
      <w:r w:rsidRPr="005552BC">
        <w:t>Nežinoma, ar bismuto</w:t>
      </w:r>
      <w:r w:rsidR="007B1E0C" w:rsidRPr="005552BC">
        <w:t xml:space="preserve"> kalio</w:t>
      </w:r>
      <w:r w:rsidRPr="005552BC">
        <w:t xml:space="preserve"> </w:t>
      </w:r>
      <w:proofErr w:type="spellStart"/>
      <w:r w:rsidRPr="005552BC">
        <w:t>subcitrato</w:t>
      </w:r>
      <w:proofErr w:type="spellEnd"/>
      <w:r w:rsidRPr="005552BC">
        <w:t xml:space="preserve"> ar jo metabolitų išsiskiria su žmogaus pienu.</w:t>
      </w:r>
    </w:p>
    <w:p w14:paraId="4DFE89AA" w14:textId="77777777" w:rsidR="009657F4" w:rsidRPr="005552BC" w:rsidRDefault="009657F4" w:rsidP="003C3DBE">
      <w:pPr>
        <w:tabs>
          <w:tab w:val="left" w:pos="567"/>
        </w:tabs>
      </w:pPr>
    </w:p>
    <w:p w14:paraId="52E10905" w14:textId="51FB67D1" w:rsidR="00BC32B0" w:rsidRPr="005552BC" w:rsidRDefault="00BC32B0" w:rsidP="003C3DBE">
      <w:pPr>
        <w:tabs>
          <w:tab w:val="left" w:pos="567"/>
        </w:tabs>
      </w:pPr>
      <w:proofErr w:type="spellStart"/>
      <w:r w:rsidRPr="005552BC">
        <w:t>Tetraciklino</w:t>
      </w:r>
      <w:proofErr w:type="spellEnd"/>
      <w:r w:rsidR="009657F4" w:rsidRPr="005552BC">
        <w:t xml:space="preserve"> </w:t>
      </w:r>
      <w:r w:rsidRPr="005552BC">
        <w:t>hidrochloridas išsiskiria su žmogaus pienu, o poveikis dantims buvo įrodytas</w:t>
      </w:r>
      <w:r w:rsidR="009657F4" w:rsidRPr="005552BC">
        <w:t xml:space="preserve"> </w:t>
      </w:r>
      <w:proofErr w:type="spellStart"/>
      <w:r w:rsidRPr="005552BC">
        <w:t>tetraciklino</w:t>
      </w:r>
      <w:proofErr w:type="spellEnd"/>
      <w:r w:rsidRPr="005552BC">
        <w:t xml:space="preserve"> hidrochloridu gydytų moterų žindomiems naujagimiams ir (arba) kūdikiams. </w:t>
      </w:r>
      <w:proofErr w:type="spellStart"/>
      <w:r w:rsidRPr="005552BC">
        <w:t>Pylera</w:t>
      </w:r>
      <w:proofErr w:type="spellEnd"/>
      <w:r w:rsidRPr="005552BC">
        <w:t xml:space="preserve"> draudžiama vartoti žindymo laikotarpiu (žr. 4.3</w:t>
      </w:r>
      <w:r w:rsidR="00617434" w:rsidRPr="005552BC">
        <w:t> </w:t>
      </w:r>
      <w:r w:rsidRPr="005552BC">
        <w:t>skyrių).</w:t>
      </w:r>
    </w:p>
    <w:p w14:paraId="532DA7D1" w14:textId="77777777" w:rsidR="007115C9" w:rsidRPr="005552BC" w:rsidRDefault="007115C9" w:rsidP="003C3DBE">
      <w:pPr>
        <w:pStyle w:val="Pagrindinistekstas"/>
        <w:tabs>
          <w:tab w:val="left" w:pos="567"/>
        </w:tabs>
        <w:ind w:right="541"/>
      </w:pPr>
    </w:p>
    <w:p w14:paraId="1E23E686" w14:textId="77777777" w:rsidR="00BC32B0" w:rsidRPr="005552BC" w:rsidRDefault="00BC32B0" w:rsidP="003C3DBE">
      <w:pPr>
        <w:pStyle w:val="Pagrindinistekstas"/>
        <w:tabs>
          <w:tab w:val="left" w:pos="567"/>
        </w:tabs>
      </w:pPr>
    </w:p>
    <w:p w14:paraId="624F771F" w14:textId="77777777" w:rsidR="00BC32B0" w:rsidRPr="005552BC" w:rsidRDefault="00BC32B0" w:rsidP="003C3DBE">
      <w:pPr>
        <w:pStyle w:val="Antrat2"/>
        <w:numPr>
          <w:ilvl w:val="1"/>
          <w:numId w:val="9"/>
        </w:numPr>
        <w:tabs>
          <w:tab w:val="left" w:pos="567"/>
          <w:tab w:val="left" w:pos="888"/>
        </w:tabs>
        <w:ind w:left="0" w:firstLine="0"/>
      </w:pPr>
      <w:r w:rsidRPr="005552BC">
        <w:rPr>
          <w:lang w:bidi="lt-LT"/>
        </w:rPr>
        <w:t>Poveikis gebėjimui vairuoti ir valdyti mechanizmus</w:t>
      </w:r>
    </w:p>
    <w:p w14:paraId="7BAAB46A" w14:textId="77777777" w:rsidR="002D6E87" w:rsidRPr="005552BC" w:rsidRDefault="002D6E87" w:rsidP="00FF7999">
      <w:pPr>
        <w:pStyle w:val="Pagrindinistekstas"/>
        <w:tabs>
          <w:tab w:val="left" w:pos="567"/>
        </w:tabs>
        <w:ind w:right="541"/>
        <w:rPr>
          <w:lang w:bidi="lt-LT"/>
        </w:rPr>
      </w:pPr>
    </w:p>
    <w:p w14:paraId="1D99D54D" w14:textId="2EC94D64" w:rsidR="00BC32B0" w:rsidRPr="005552BC" w:rsidRDefault="00BC32B0" w:rsidP="003C3DBE">
      <w:pPr>
        <w:pStyle w:val="Pagrindinistekstas"/>
        <w:tabs>
          <w:tab w:val="left" w:pos="567"/>
        </w:tabs>
        <w:ind w:right="541"/>
      </w:pPr>
      <w:r w:rsidRPr="005552BC">
        <w:rPr>
          <w:lang w:bidi="lt-LT"/>
        </w:rPr>
        <w:t xml:space="preserve">Dėl </w:t>
      </w:r>
      <w:proofErr w:type="spellStart"/>
      <w:r w:rsidRPr="005552BC">
        <w:rPr>
          <w:lang w:bidi="lt-LT"/>
        </w:rPr>
        <w:t>Pylera</w:t>
      </w:r>
      <w:proofErr w:type="spellEnd"/>
      <w:r w:rsidRPr="005552BC">
        <w:rPr>
          <w:lang w:bidi="lt-LT"/>
        </w:rPr>
        <w:t xml:space="preserve"> sudėtyje esančių žinomų junginių </w:t>
      </w:r>
      <w:proofErr w:type="spellStart"/>
      <w:r w:rsidRPr="005552BC">
        <w:rPr>
          <w:lang w:bidi="lt-LT"/>
        </w:rPr>
        <w:t>farmakodinaminių</w:t>
      </w:r>
      <w:proofErr w:type="spellEnd"/>
      <w:r w:rsidRPr="005552BC">
        <w:rPr>
          <w:lang w:bidi="lt-LT"/>
        </w:rPr>
        <w:t xml:space="preserve"> savybių poveikis gebėjimui vairuoti ir valdyti mechanizmus nėra tikėtinas. Tačiau klinikiniai tyrimai, patvirtinantys tokių poveikių nebuvimą, nebuvo atlikti.</w:t>
      </w:r>
    </w:p>
    <w:p w14:paraId="3198BA2C" w14:textId="77777777" w:rsidR="00BC32B0" w:rsidRPr="005552BC" w:rsidRDefault="00BC32B0" w:rsidP="003C3DBE">
      <w:pPr>
        <w:pStyle w:val="Pagrindinistekstas"/>
        <w:tabs>
          <w:tab w:val="left" w:pos="567"/>
        </w:tabs>
      </w:pPr>
    </w:p>
    <w:p w14:paraId="4B2B0399" w14:textId="3B4B8353" w:rsidR="00BC32B0" w:rsidRPr="005552BC" w:rsidRDefault="00BC32B0" w:rsidP="003C3DBE">
      <w:pPr>
        <w:pStyle w:val="Pagrindinistekstas"/>
        <w:tabs>
          <w:tab w:val="left" w:pos="567"/>
        </w:tabs>
        <w:ind w:right="541"/>
      </w:pPr>
      <w:r w:rsidRPr="005552BC">
        <w:rPr>
          <w:lang w:bidi="lt-LT"/>
        </w:rPr>
        <w:t xml:space="preserve">Pranešta apie </w:t>
      </w:r>
      <w:proofErr w:type="spellStart"/>
      <w:r w:rsidRPr="005552BC">
        <w:rPr>
          <w:lang w:bidi="lt-LT"/>
        </w:rPr>
        <w:t>metronidazolu</w:t>
      </w:r>
      <w:proofErr w:type="spellEnd"/>
      <w:r w:rsidRPr="005552BC">
        <w:rPr>
          <w:lang w:bidi="lt-LT"/>
        </w:rPr>
        <w:t xml:space="preserve"> gydytiems pacientams pasireiškusius traukulių priepuolius ir </w:t>
      </w:r>
      <w:r w:rsidR="00495B07" w:rsidRPr="005552BC">
        <w:rPr>
          <w:lang w:bidi="lt-LT"/>
        </w:rPr>
        <w:t>svaigul</w:t>
      </w:r>
      <w:r w:rsidR="00E5347F" w:rsidRPr="005552BC">
        <w:rPr>
          <w:lang w:bidi="lt-LT"/>
        </w:rPr>
        <w:t>į</w:t>
      </w:r>
      <w:r w:rsidRPr="005552BC">
        <w:rPr>
          <w:lang w:bidi="lt-LT"/>
        </w:rPr>
        <w:t>.</w:t>
      </w:r>
      <w:r w:rsidR="00495B07" w:rsidRPr="005552BC">
        <w:rPr>
          <w:lang w:bidi="lt-LT"/>
        </w:rPr>
        <w:t xml:space="preserve"> Gerybinė </w:t>
      </w:r>
      <w:proofErr w:type="spellStart"/>
      <w:r w:rsidR="00495B07" w:rsidRPr="005552BC">
        <w:rPr>
          <w:lang w:bidi="lt-LT"/>
        </w:rPr>
        <w:t>intrakranijinė</w:t>
      </w:r>
      <w:proofErr w:type="spellEnd"/>
      <w:r w:rsidR="00495B07" w:rsidRPr="005552BC">
        <w:rPr>
          <w:lang w:bidi="lt-LT"/>
        </w:rPr>
        <w:t xml:space="preserve"> hipertenzija</w:t>
      </w:r>
      <w:r w:rsidRPr="005552BC">
        <w:rPr>
          <w:lang w:bidi="lt-LT"/>
        </w:rPr>
        <w:t xml:space="preserve"> </w:t>
      </w:r>
      <w:r w:rsidR="00495B07" w:rsidRPr="005552BC">
        <w:rPr>
          <w:i/>
          <w:lang w:bidi="lt-LT"/>
        </w:rPr>
        <w:t>(</w:t>
      </w:r>
      <w:proofErr w:type="spellStart"/>
      <w:r w:rsidR="00495B07" w:rsidRPr="005552BC">
        <w:rPr>
          <w:i/>
          <w:lang w:bidi="lt-LT"/>
        </w:rPr>
        <w:t>p</w:t>
      </w:r>
      <w:r w:rsidRPr="005552BC">
        <w:rPr>
          <w:i/>
          <w:lang w:bidi="lt-LT"/>
        </w:rPr>
        <w:t>seudotumor</w:t>
      </w:r>
      <w:proofErr w:type="spellEnd"/>
      <w:r w:rsidRPr="005552BC">
        <w:rPr>
          <w:i/>
          <w:lang w:bidi="lt-LT"/>
        </w:rPr>
        <w:t xml:space="preserve"> </w:t>
      </w:r>
      <w:proofErr w:type="spellStart"/>
      <w:r w:rsidRPr="005552BC">
        <w:rPr>
          <w:i/>
          <w:lang w:bidi="lt-LT"/>
        </w:rPr>
        <w:t>cerebri</w:t>
      </w:r>
      <w:proofErr w:type="spellEnd"/>
      <w:r w:rsidR="00495B07" w:rsidRPr="005552BC">
        <w:rPr>
          <w:i/>
          <w:lang w:bidi="lt-LT"/>
        </w:rPr>
        <w:t>)</w:t>
      </w:r>
      <w:r w:rsidRPr="005552BC">
        <w:rPr>
          <w:lang w:bidi="lt-LT"/>
        </w:rPr>
        <w:t xml:space="preserve"> suaugusiesiems buvo siejama su </w:t>
      </w:r>
      <w:proofErr w:type="spellStart"/>
      <w:r w:rsidRPr="005552BC">
        <w:rPr>
          <w:lang w:bidi="lt-LT"/>
        </w:rPr>
        <w:t>tetraciklino</w:t>
      </w:r>
      <w:proofErr w:type="spellEnd"/>
      <w:r w:rsidRPr="005552BC">
        <w:rPr>
          <w:lang w:bidi="lt-LT"/>
        </w:rPr>
        <w:t xml:space="preserve"> vartojimu, o šios būklės klinikiniai požymiai apima trumpalaikį neryškų matymą. (žr. 4.8</w:t>
      </w:r>
      <w:r w:rsidR="00617434" w:rsidRPr="005552BC">
        <w:rPr>
          <w:lang w:bidi="lt-LT"/>
        </w:rPr>
        <w:t> </w:t>
      </w:r>
      <w:r w:rsidRPr="005552BC">
        <w:rPr>
          <w:lang w:bidi="lt-LT"/>
        </w:rPr>
        <w:t xml:space="preserve">skyrių). Pacientai turėtų būti įspėti apie </w:t>
      </w:r>
      <w:r w:rsidR="00495B07" w:rsidRPr="005552BC">
        <w:rPr>
          <w:lang w:bidi="lt-LT"/>
        </w:rPr>
        <w:t xml:space="preserve">šias </w:t>
      </w:r>
      <w:r w:rsidRPr="005552BC">
        <w:rPr>
          <w:lang w:bidi="lt-LT"/>
        </w:rPr>
        <w:t xml:space="preserve">galimas nepageidaujamas reakcijas, </w:t>
      </w:r>
      <w:r w:rsidR="00495B07" w:rsidRPr="005552BC">
        <w:rPr>
          <w:lang w:bidi="lt-LT"/>
        </w:rPr>
        <w:t>o</w:t>
      </w:r>
      <w:r w:rsidRPr="005552BC">
        <w:rPr>
          <w:lang w:bidi="lt-LT"/>
        </w:rPr>
        <w:t xml:space="preserve"> pasireiškus</w:t>
      </w:r>
      <w:r w:rsidR="00495B07" w:rsidRPr="005552BC">
        <w:rPr>
          <w:lang w:bidi="lt-LT"/>
        </w:rPr>
        <w:t xml:space="preserve"> joms</w:t>
      </w:r>
      <w:r w:rsidRPr="005552BC">
        <w:rPr>
          <w:lang w:bidi="lt-LT"/>
        </w:rPr>
        <w:t xml:space="preserve"> patartina nevairuoti ir nevaldyti mechanizmų.</w:t>
      </w:r>
    </w:p>
    <w:p w14:paraId="4C35E7B6" w14:textId="77777777" w:rsidR="00BC32B0" w:rsidRPr="005552BC" w:rsidRDefault="00BC32B0" w:rsidP="003C3DBE">
      <w:pPr>
        <w:pStyle w:val="Pagrindinistekstas"/>
        <w:tabs>
          <w:tab w:val="left" w:pos="567"/>
        </w:tabs>
      </w:pPr>
    </w:p>
    <w:p w14:paraId="4B0716DF" w14:textId="77777777" w:rsidR="00BC32B0" w:rsidRPr="005552BC" w:rsidRDefault="00BC32B0" w:rsidP="00FF7999">
      <w:pPr>
        <w:pStyle w:val="Antrat2"/>
        <w:numPr>
          <w:ilvl w:val="1"/>
          <w:numId w:val="9"/>
        </w:numPr>
        <w:tabs>
          <w:tab w:val="left" w:pos="567"/>
          <w:tab w:val="left" w:pos="948"/>
        </w:tabs>
        <w:ind w:left="0" w:firstLine="0"/>
      </w:pPr>
      <w:r w:rsidRPr="005552BC">
        <w:rPr>
          <w:lang w:bidi="lt-LT"/>
        </w:rPr>
        <w:t>Nepageidaujamas poveikis</w:t>
      </w:r>
    </w:p>
    <w:p w14:paraId="2D580AED" w14:textId="77777777" w:rsidR="002D6E87" w:rsidRPr="005552BC" w:rsidRDefault="002D6E87" w:rsidP="003C3DBE">
      <w:pPr>
        <w:pStyle w:val="Antrat2"/>
        <w:tabs>
          <w:tab w:val="left" w:pos="567"/>
          <w:tab w:val="left" w:pos="948"/>
        </w:tabs>
        <w:ind w:left="0"/>
      </w:pPr>
    </w:p>
    <w:p w14:paraId="6A05361C" w14:textId="5C07CF45" w:rsidR="00BC32B0" w:rsidRPr="005552BC" w:rsidRDefault="00BC32B0" w:rsidP="003C3DBE">
      <w:pPr>
        <w:pStyle w:val="Sraopastraipa"/>
        <w:numPr>
          <w:ilvl w:val="0"/>
          <w:numId w:val="11"/>
        </w:numPr>
        <w:tabs>
          <w:tab w:val="left" w:pos="567"/>
        </w:tabs>
        <w:ind w:left="567" w:hanging="567"/>
        <w:rPr>
          <w:u w:val="single"/>
        </w:rPr>
      </w:pPr>
      <w:r w:rsidRPr="005552BC">
        <w:rPr>
          <w:u w:val="single"/>
          <w:lang w:bidi="lt-LT"/>
        </w:rPr>
        <w:t>Saugumo duomenų santrauka</w:t>
      </w:r>
    </w:p>
    <w:p w14:paraId="64F9CCDA" w14:textId="77777777" w:rsidR="00BC32B0" w:rsidRPr="005552BC" w:rsidRDefault="00BC32B0" w:rsidP="003C3DBE">
      <w:pPr>
        <w:pStyle w:val="Pagrindinistekstas"/>
        <w:tabs>
          <w:tab w:val="left" w:pos="567"/>
        </w:tabs>
      </w:pPr>
    </w:p>
    <w:p w14:paraId="5E34AAA0" w14:textId="22D3C3AC" w:rsidR="00BC32B0" w:rsidRPr="005552BC" w:rsidRDefault="00BC32B0" w:rsidP="003C3DBE">
      <w:pPr>
        <w:pStyle w:val="Pagrindinistekstas"/>
        <w:tabs>
          <w:tab w:val="left" w:pos="567"/>
        </w:tabs>
        <w:ind w:right="541"/>
      </w:pPr>
      <w:r w:rsidRPr="005552BC">
        <w:rPr>
          <w:lang w:bidi="lt-LT"/>
        </w:rPr>
        <w:t xml:space="preserve">Kontroliuojamų klinikinių tyrimų metu pastebėtos nepageidaujamos reakcijos, pasireiškusios vartojant </w:t>
      </w:r>
      <w:proofErr w:type="spellStart"/>
      <w:r w:rsidRPr="005552BC">
        <w:rPr>
          <w:lang w:bidi="lt-LT"/>
        </w:rPr>
        <w:t>Pylera</w:t>
      </w:r>
      <w:proofErr w:type="spellEnd"/>
      <w:r w:rsidRPr="005552BC">
        <w:rPr>
          <w:lang w:bidi="lt-LT"/>
        </w:rPr>
        <w:t xml:space="preserve"> kartu su </w:t>
      </w:r>
      <w:proofErr w:type="spellStart"/>
      <w:r w:rsidRPr="005552BC">
        <w:rPr>
          <w:lang w:bidi="lt-LT"/>
        </w:rPr>
        <w:t>omeprazolu</w:t>
      </w:r>
      <w:proofErr w:type="spellEnd"/>
      <w:r w:rsidRPr="005552BC">
        <w:rPr>
          <w:lang w:bidi="lt-LT"/>
        </w:rPr>
        <w:t>, atitiko bismuto</w:t>
      </w:r>
      <w:r w:rsidR="007B1E0C" w:rsidRPr="005552BC">
        <w:rPr>
          <w:lang w:bidi="lt-LT"/>
        </w:rPr>
        <w:t xml:space="preserve"> </w:t>
      </w:r>
      <w:r w:rsidR="007B1E0C" w:rsidRPr="005552BC">
        <w:t>kalio</w:t>
      </w:r>
      <w:r w:rsidRPr="005552BC">
        <w:rPr>
          <w:lang w:bidi="lt-LT"/>
        </w:rPr>
        <w:t xml:space="preserve"> </w:t>
      </w:r>
      <w:proofErr w:type="spellStart"/>
      <w:r w:rsidRPr="005552BC">
        <w:rPr>
          <w:lang w:bidi="lt-LT"/>
        </w:rPr>
        <w:t>subcitrato</w:t>
      </w:r>
      <w:proofErr w:type="spellEnd"/>
      <w:r w:rsidRPr="005552BC">
        <w:rPr>
          <w:lang w:bidi="lt-LT"/>
        </w:rPr>
        <w:t xml:space="preserve">, </w:t>
      </w:r>
      <w:proofErr w:type="spellStart"/>
      <w:r w:rsidRPr="005552BC">
        <w:rPr>
          <w:lang w:bidi="lt-LT"/>
        </w:rPr>
        <w:t>metronidazolo</w:t>
      </w:r>
      <w:proofErr w:type="spellEnd"/>
      <w:r w:rsidRPr="005552BC">
        <w:rPr>
          <w:lang w:bidi="lt-LT"/>
        </w:rPr>
        <w:t xml:space="preserve"> ir </w:t>
      </w:r>
      <w:proofErr w:type="spellStart"/>
      <w:r w:rsidRPr="005552BC">
        <w:rPr>
          <w:lang w:bidi="lt-LT"/>
        </w:rPr>
        <w:t>tetraciklino</w:t>
      </w:r>
      <w:proofErr w:type="spellEnd"/>
      <w:r w:rsidRPr="005552BC">
        <w:rPr>
          <w:lang w:bidi="lt-LT"/>
        </w:rPr>
        <w:t xml:space="preserve"> hidrochlorido žinom</w:t>
      </w:r>
      <w:r w:rsidR="003F1AD3" w:rsidRPr="005552BC">
        <w:rPr>
          <w:lang w:bidi="lt-LT"/>
        </w:rPr>
        <w:t>as</w:t>
      </w:r>
      <w:r w:rsidRPr="005552BC">
        <w:rPr>
          <w:lang w:bidi="lt-LT"/>
        </w:rPr>
        <w:t xml:space="preserve"> saugumo </w:t>
      </w:r>
      <w:r w:rsidR="003F1AD3" w:rsidRPr="005552BC">
        <w:rPr>
          <w:lang w:bidi="lt-LT"/>
        </w:rPr>
        <w:t>savybes</w:t>
      </w:r>
      <w:r w:rsidRPr="005552BC">
        <w:rPr>
          <w:lang w:bidi="lt-LT"/>
        </w:rPr>
        <w:t xml:space="preserve">, kai šie </w:t>
      </w:r>
      <w:r w:rsidR="008B2F7C" w:rsidRPr="005552BC">
        <w:rPr>
          <w:lang w:bidi="lt-LT"/>
        </w:rPr>
        <w:t xml:space="preserve">vaistiniai </w:t>
      </w:r>
      <w:r w:rsidRPr="005552BC">
        <w:rPr>
          <w:lang w:bidi="lt-LT"/>
        </w:rPr>
        <w:t>preparatai buvo vartojami atskirai.</w:t>
      </w:r>
    </w:p>
    <w:p w14:paraId="25829764" w14:textId="77777777" w:rsidR="00BC32B0" w:rsidRPr="005552BC" w:rsidRDefault="00BC32B0" w:rsidP="003C3DBE">
      <w:pPr>
        <w:pStyle w:val="Pagrindinistekstas"/>
        <w:tabs>
          <w:tab w:val="left" w:pos="567"/>
        </w:tabs>
      </w:pPr>
    </w:p>
    <w:p w14:paraId="1DF693F3" w14:textId="3872CF81" w:rsidR="00BC32B0" w:rsidRPr="005552BC" w:rsidRDefault="00BC32B0" w:rsidP="00FF7999">
      <w:pPr>
        <w:pStyle w:val="Pagrindinistekstas"/>
        <w:tabs>
          <w:tab w:val="left" w:pos="567"/>
        </w:tabs>
        <w:ind w:right="541"/>
        <w:rPr>
          <w:lang w:bidi="lt-LT"/>
        </w:rPr>
      </w:pPr>
      <w:r w:rsidRPr="005552BC">
        <w:rPr>
          <w:lang w:bidi="lt-LT"/>
        </w:rPr>
        <w:t xml:space="preserve">Gydymo </w:t>
      </w:r>
      <w:proofErr w:type="spellStart"/>
      <w:r w:rsidRPr="005552BC">
        <w:rPr>
          <w:lang w:bidi="lt-LT"/>
        </w:rPr>
        <w:t>Pylera</w:t>
      </w:r>
      <w:proofErr w:type="spellEnd"/>
      <w:r w:rsidRPr="005552BC">
        <w:rPr>
          <w:lang w:bidi="lt-LT"/>
        </w:rPr>
        <w:t xml:space="preserve"> metu dažniausiai pastebėtos nepageidaujamos reakcijos (labai dažnos), mažėjimo tvarka pagal dažnumą: nenormalus tuštinimasis, viduriavimas, pykinimas ir skonio </w:t>
      </w:r>
      <w:r w:rsidR="00495B07" w:rsidRPr="005552BC">
        <w:rPr>
          <w:lang w:bidi="lt-LT"/>
        </w:rPr>
        <w:t xml:space="preserve">jutimo </w:t>
      </w:r>
      <w:r w:rsidRPr="005552BC">
        <w:rPr>
          <w:lang w:bidi="lt-LT"/>
        </w:rPr>
        <w:t>sutrikimas (įskaitant metalo skonį).</w:t>
      </w:r>
    </w:p>
    <w:p w14:paraId="2D2BB35E" w14:textId="77777777" w:rsidR="007661EA" w:rsidRPr="005552BC" w:rsidRDefault="007661EA" w:rsidP="00FF7999">
      <w:pPr>
        <w:pStyle w:val="Pagrindinistekstas"/>
        <w:tabs>
          <w:tab w:val="left" w:pos="567"/>
        </w:tabs>
        <w:ind w:right="541"/>
      </w:pPr>
    </w:p>
    <w:p w14:paraId="179682BC" w14:textId="55D19CF3" w:rsidR="00BC32B0" w:rsidRPr="005552BC" w:rsidRDefault="00BC32B0" w:rsidP="003C3DBE">
      <w:pPr>
        <w:pStyle w:val="Pagrindinistekstas"/>
        <w:tabs>
          <w:tab w:val="left" w:pos="567"/>
        </w:tabs>
        <w:ind w:right="297"/>
      </w:pPr>
      <w:r w:rsidRPr="005552BC">
        <w:rPr>
          <w:lang w:bidi="lt-LT"/>
        </w:rPr>
        <w:t xml:space="preserve">Vartojant </w:t>
      </w:r>
      <w:proofErr w:type="spellStart"/>
      <w:r w:rsidRPr="005552BC">
        <w:rPr>
          <w:lang w:bidi="lt-LT"/>
        </w:rPr>
        <w:t>Pylera</w:t>
      </w:r>
      <w:proofErr w:type="spellEnd"/>
      <w:r w:rsidRPr="005552BC">
        <w:rPr>
          <w:lang w:bidi="lt-LT"/>
        </w:rPr>
        <w:t xml:space="preserve"> ir atskir</w:t>
      </w:r>
      <w:r w:rsidR="0059495E" w:rsidRPr="005552BC">
        <w:rPr>
          <w:lang w:bidi="lt-LT"/>
        </w:rPr>
        <w:t>ų</w:t>
      </w:r>
      <w:r w:rsidRPr="005552BC">
        <w:rPr>
          <w:lang w:bidi="lt-LT"/>
        </w:rPr>
        <w:t xml:space="preserve"> </w:t>
      </w:r>
      <w:r w:rsidR="008B2F7C" w:rsidRPr="005552BC">
        <w:rPr>
          <w:lang w:bidi="lt-LT"/>
        </w:rPr>
        <w:t xml:space="preserve">vaistinio </w:t>
      </w:r>
      <w:r w:rsidRPr="005552BC">
        <w:rPr>
          <w:lang w:bidi="lt-LT"/>
        </w:rPr>
        <w:t>preparato sudedam</w:t>
      </w:r>
      <w:r w:rsidR="0059495E" w:rsidRPr="005552BC">
        <w:rPr>
          <w:lang w:bidi="lt-LT"/>
        </w:rPr>
        <w:t>ųjų</w:t>
      </w:r>
      <w:r w:rsidRPr="005552BC">
        <w:rPr>
          <w:lang w:bidi="lt-LT"/>
        </w:rPr>
        <w:t xml:space="preserve"> dali</w:t>
      </w:r>
      <w:r w:rsidR="0059495E" w:rsidRPr="005552BC">
        <w:rPr>
          <w:lang w:bidi="lt-LT"/>
        </w:rPr>
        <w:t>ų</w:t>
      </w:r>
      <w:r w:rsidRPr="005552BC">
        <w:rPr>
          <w:lang w:bidi="lt-LT"/>
        </w:rPr>
        <w:t xml:space="preserve"> – </w:t>
      </w:r>
      <w:proofErr w:type="spellStart"/>
      <w:r w:rsidRPr="005552BC">
        <w:rPr>
          <w:lang w:bidi="lt-LT"/>
        </w:rPr>
        <w:t>metronidazol</w:t>
      </w:r>
      <w:r w:rsidR="0059495E" w:rsidRPr="005552BC">
        <w:rPr>
          <w:lang w:bidi="lt-LT"/>
        </w:rPr>
        <w:t>o</w:t>
      </w:r>
      <w:proofErr w:type="spellEnd"/>
      <w:r w:rsidRPr="005552BC">
        <w:rPr>
          <w:lang w:bidi="lt-LT"/>
        </w:rPr>
        <w:t xml:space="preserve"> ir </w:t>
      </w:r>
      <w:proofErr w:type="spellStart"/>
      <w:r w:rsidRPr="005552BC">
        <w:rPr>
          <w:lang w:bidi="lt-LT"/>
        </w:rPr>
        <w:t>tetraciklin</w:t>
      </w:r>
      <w:r w:rsidR="0059495E" w:rsidRPr="005552BC">
        <w:rPr>
          <w:lang w:bidi="lt-LT"/>
        </w:rPr>
        <w:t>o</w:t>
      </w:r>
      <w:proofErr w:type="spellEnd"/>
      <w:r w:rsidRPr="005552BC">
        <w:rPr>
          <w:lang w:bidi="lt-LT"/>
        </w:rPr>
        <w:t xml:space="preserve"> – buvo pranešta apie sunkias nepageidaujamas odos reakcijas, pvz., </w:t>
      </w:r>
      <w:proofErr w:type="spellStart"/>
      <w:r w:rsidRPr="005552BC">
        <w:rPr>
          <w:lang w:bidi="lt-LT"/>
        </w:rPr>
        <w:t>Stivenso</w:t>
      </w:r>
      <w:proofErr w:type="spellEnd"/>
      <w:r w:rsidRPr="005552BC">
        <w:rPr>
          <w:lang w:bidi="lt-LT"/>
        </w:rPr>
        <w:t xml:space="preserve">-Džonsono sindromą ir toksinę epidermio </w:t>
      </w:r>
      <w:proofErr w:type="spellStart"/>
      <w:r w:rsidRPr="005552BC">
        <w:rPr>
          <w:lang w:bidi="lt-LT"/>
        </w:rPr>
        <w:t>nekroliz</w:t>
      </w:r>
      <w:r w:rsidR="00A362D6" w:rsidRPr="005552BC">
        <w:rPr>
          <w:lang w:bidi="lt-LT"/>
        </w:rPr>
        <w:t>ę</w:t>
      </w:r>
      <w:proofErr w:type="spellEnd"/>
      <w:r w:rsidRPr="005552BC">
        <w:rPr>
          <w:lang w:bidi="lt-LT"/>
        </w:rPr>
        <w:t xml:space="preserve"> (</w:t>
      </w:r>
      <w:proofErr w:type="spellStart"/>
      <w:r w:rsidRPr="005552BC">
        <w:rPr>
          <w:lang w:bidi="lt-LT"/>
        </w:rPr>
        <w:t>Lajelio</w:t>
      </w:r>
      <w:proofErr w:type="spellEnd"/>
      <w:r w:rsidRPr="005552BC">
        <w:rPr>
          <w:lang w:bidi="lt-LT"/>
        </w:rPr>
        <w:t xml:space="preserve"> sindromą, kuris gali baigtis mirtimi). Pasireiškus sunkioms nepageidaujamoms odos reakcijoms reikia nedelsiant nutraukti </w:t>
      </w:r>
      <w:proofErr w:type="spellStart"/>
      <w:r w:rsidRPr="005552BC">
        <w:rPr>
          <w:lang w:bidi="lt-LT"/>
        </w:rPr>
        <w:t>Pylera</w:t>
      </w:r>
      <w:proofErr w:type="spellEnd"/>
      <w:r w:rsidRPr="005552BC">
        <w:rPr>
          <w:lang w:bidi="lt-LT"/>
        </w:rPr>
        <w:t xml:space="preserve"> vartojimą.</w:t>
      </w:r>
    </w:p>
    <w:p w14:paraId="04221548" w14:textId="77777777" w:rsidR="00BC32B0" w:rsidRPr="005552BC" w:rsidRDefault="00BC32B0" w:rsidP="003C3DBE">
      <w:pPr>
        <w:pStyle w:val="Pagrindinistekstas"/>
        <w:tabs>
          <w:tab w:val="left" w:pos="567"/>
        </w:tabs>
      </w:pPr>
    </w:p>
    <w:p w14:paraId="2A971A5D" w14:textId="70C05237" w:rsidR="00BC32B0" w:rsidRPr="005552BC" w:rsidRDefault="00BC32B0" w:rsidP="003C3DBE">
      <w:pPr>
        <w:pStyle w:val="Pagrindinistekstas"/>
        <w:tabs>
          <w:tab w:val="left" w:pos="567"/>
        </w:tabs>
        <w:ind w:right="297"/>
      </w:pPr>
      <w:r w:rsidRPr="005552BC">
        <w:rPr>
          <w:lang w:bidi="lt-LT"/>
        </w:rPr>
        <w:t xml:space="preserve">Vartojant </w:t>
      </w:r>
      <w:proofErr w:type="spellStart"/>
      <w:r w:rsidRPr="005552BC">
        <w:rPr>
          <w:lang w:bidi="lt-LT"/>
        </w:rPr>
        <w:t>Pylera</w:t>
      </w:r>
      <w:proofErr w:type="spellEnd"/>
      <w:r w:rsidRPr="005552BC">
        <w:rPr>
          <w:lang w:bidi="lt-LT"/>
        </w:rPr>
        <w:t xml:space="preserve"> buvo pranešta apie </w:t>
      </w:r>
      <w:proofErr w:type="spellStart"/>
      <w:r w:rsidRPr="005552BC">
        <w:rPr>
          <w:lang w:bidi="lt-LT"/>
        </w:rPr>
        <w:t>pseudomembraninį</w:t>
      </w:r>
      <w:proofErr w:type="spellEnd"/>
      <w:r w:rsidRPr="005552BC">
        <w:rPr>
          <w:lang w:bidi="lt-LT"/>
        </w:rPr>
        <w:t xml:space="preserve"> kolitą </w:t>
      </w:r>
      <w:r w:rsidRPr="005552BC">
        <w:rPr>
          <w:i/>
          <w:lang w:bidi="lt-LT"/>
        </w:rPr>
        <w:t>(</w:t>
      </w:r>
      <w:proofErr w:type="spellStart"/>
      <w:r w:rsidRPr="005552BC">
        <w:rPr>
          <w:i/>
          <w:lang w:bidi="lt-LT"/>
        </w:rPr>
        <w:t>Clostridium</w:t>
      </w:r>
      <w:proofErr w:type="spellEnd"/>
      <w:r w:rsidRPr="005552BC">
        <w:rPr>
          <w:i/>
          <w:lang w:bidi="lt-LT"/>
        </w:rPr>
        <w:t xml:space="preserve"> </w:t>
      </w:r>
      <w:proofErr w:type="spellStart"/>
      <w:r w:rsidRPr="005552BC">
        <w:rPr>
          <w:i/>
          <w:lang w:bidi="lt-LT"/>
        </w:rPr>
        <w:t>difficile</w:t>
      </w:r>
      <w:proofErr w:type="spellEnd"/>
      <w:r w:rsidRPr="005552BC">
        <w:rPr>
          <w:i/>
          <w:lang w:bidi="lt-LT"/>
        </w:rPr>
        <w:t xml:space="preserve"> </w:t>
      </w:r>
      <w:r w:rsidRPr="005552BC">
        <w:rPr>
          <w:lang w:bidi="lt-LT"/>
        </w:rPr>
        <w:t>kolitą) ir periferinę neuropatiją (žr. 4.4</w:t>
      </w:r>
      <w:r w:rsidR="00617434" w:rsidRPr="005552BC">
        <w:rPr>
          <w:lang w:bidi="lt-LT"/>
        </w:rPr>
        <w:t> </w:t>
      </w:r>
      <w:r w:rsidRPr="005552BC">
        <w:rPr>
          <w:lang w:bidi="lt-LT"/>
        </w:rPr>
        <w:t>skyrių).</w:t>
      </w:r>
    </w:p>
    <w:p w14:paraId="01DB25E6" w14:textId="77777777" w:rsidR="00BC32B0" w:rsidRPr="005552BC" w:rsidRDefault="00BC32B0" w:rsidP="003C3DBE">
      <w:pPr>
        <w:pStyle w:val="Pagrindinistekstas"/>
        <w:tabs>
          <w:tab w:val="left" w:pos="567"/>
        </w:tabs>
      </w:pPr>
    </w:p>
    <w:p w14:paraId="4F49A04D" w14:textId="18B5E075" w:rsidR="00BC32B0" w:rsidRPr="005552BC" w:rsidRDefault="00BC32B0" w:rsidP="003C3DBE">
      <w:pPr>
        <w:pStyle w:val="Sraopastraipa"/>
        <w:numPr>
          <w:ilvl w:val="0"/>
          <w:numId w:val="11"/>
        </w:numPr>
        <w:tabs>
          <w:tab w:val="left" w:pos="567"/>
        </w:tabs>
        <w:ind w:left="567" w:hanging="567"/>
        <w:rPr>
          <w:u w:val="single"/>
        </w:rPr>
      </w:pPr>
      <w:r w:rsidRPr="005552BC">
        <w:rPr>
          <w:u w:val="single"/>
          <w:lang w:bidi="lt-LT"/>
        </w:rPr>
        <w:t>Nepageidaujamų reakcijų santrauka lentelėje</w:t>
      </w:r>
    </w:p>
    <w:p w14:paraId="1E1B3256" w14:textId="77777777" w:rsidR="002D6E87" w:rsidRPr="005552BC" w:rsidRDefault="002D6E87" w:rsidP="00FF7999">
      <w:pPr>
        <w:pStyle w:val="Pagrindinistekstas"/>
        <w:tabs>
          <w:tab w:val="left" w:pos="567"/>
        </w:tabs>
        <w:rPr>
          <w:lang w:bidi="lt-LT"/>
        </w:rPr>
      </w:pPr>
    </w:p>
    <w:p w14:paraId="0E77A1EE" w14:textId="31066185" w:rsidR="00BC32B0" w:rsidRPr="005552BC" w:rsidRDefault="00BC32B0" w:rsidP="00FF7999">
      <w:pPr>
        <w:pStyle w:val="Pagrindinistekstas"/>
        <w:tabs>
          <w:tab w:val="left" w:pos="567"/>
        </w:tabs>
        <w:rPr>
          <w:lang w:bidi="lt-LT"/>
        </w:rPr>
      </w:pPr>
      <w:r w:rsidRPr="005552BC">
        <w:rPr>
          <w:lang w:bidi="lt-LT"/>
        </w:rPr>
        <w:t>Nepageidaujamos reakcijos pateikiamos remiantis trijų III fazės kontroliuojamų klinikinių tyrimų</w:t>
      </w:r>
      <w:r w:rsidR="002E4152" w:rsidRPr="005552BC">
        <w:rPr>
          <w:lang w:bidi="lt-LT"/>
        </w:rPr>
        <w:t xml:space="preserve"> duomenimis</w:t>
      </w:r>
      <w:r w:rsidRPr="005552BC">
        <w:rPr>
          <w:lang w:bidi="lt-LT"/>
        </w:rPr>
        <w:t xml:space="preserve"> (dalyvavo 540 pacientų, kurie </w:t>
      </w:r>
      <w:r w:rsidR="002E4152" w:rsidRPr="005552BC">
        <w:rPr>
          <w:lang w:bidi="lt-LT"/>
        </w:rPr>
        <w:t>vartojo</w:t>
      </w:r>
      <w:r w:rsidRPr="005552BC">
        <w:rPr>
          <w:lang w:bidi="lt-LT"/>
        </w:rPr>
        <w:t xml:space="preserve"> </w:t>
      </w:r>
      <w:proofErr w:type="spellStart"/>
      <w:r w:rsidRPr="005552BC">
        <w:rPr>
          <w:lang w:bidi="lt-LT"/>
        </w:rPr>
        <w:t>Pylera</w:t>
      </w:r>
      <w:proofErr w:type="spellEnd"/>
      <w:r w:rsidRPr="005552BC">
        <w:rPr>
          <w:lang w:bidi="lt-LT"/>
        </w:rPr>
        <w:t>) ir po pateikimo rinkai sukauptais duomenimis (įskaitant spontaninius, reguliavimo institucijų ir literatūros pranešimus).</w:t>
      </w:r>
    </w:p>
    <w:p w14:paraId="746BB5C5" w14:textId="77777777" w:rsidR="007661EA" w:rsidRPr="005552BC" w:rsidRDefault="007661EA" w:rsidP="00FF7999">
      <w:pPr>
        <w:pStyle w:val="Pagrindinistekstas"/>
        <w:tabs>
          <w:tab w:val="left" w:pos="567"/>
        </w:tabs>
      </w:pPr>
    </w:p>
    <w:p w14:paraId="7674D9B1" w14:textId="657B4D76" w:rsidR="00BC32B0" w:rsidRPr="005552BC" w:rsidRDefault="001107D0" w:rsidP="003C3DBE">
      <w:pPr>
        <w:pStyle w:val="Pagrindinistekstas"/>
        <w:tabs>
          <w:tab w:val="left" w:pos="567"/>
        </w:tabs>
        <w:ind w:right="541"/>
      </w:pPr>
      <w:r w:rsidRPr="005552BC">
        <w:t xml:space="preserve">Nepageidaujamo poveikio dažnis apibūdinamas taip: labai dažnas (≥ 1/10), dažnas (nuo ≥ 1/100 iki &lt; 1/10), nedažnas (nuo ≥ 1/1 000 iki &lt; 1/100), retas (nuo ≥ 1/10 000 iki &lt; 1/1 000), labai retas (&lt; 1/10 000) ir nežinomas (negali būti apskaičiuotas pagal turimus duomenis). </w:t>
      </w:r>
      <w:r w:rsidR="00BC32B0" w:rsidRPr="005552BC">
        <w:rPr>
          <w:lang w:bidi="lt-LT"/>
        </w:rPr>
        <w:t>Kiekvienoje dažnio grupėje nepageidaujamas poveikis pateikiamas mažėjančio sunkumo tvarka.</w:t>
      </w:r>
    </w:p>
    <w:p w14:paraId="7BD05C53" w14:textId="77777777" w:rsidR="00BC32B0" w:rsidRPr="005552BC" w:rsidRDefault="00BC32B0" w:rsidP="003C3DBE">
      <w:pPr>
        <w:pStyle w:val="Pagrindinistekstas"/>
        <w:tabs>
          <w:tab w:val="left" w:pos="567"/>
        </w:tabs>
      </w:pP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701"/>
        <w:gridCol w:w="1842"/>
        <w:gridCol w:w="1985"/>
        <w:gridCol w:w="1984"/>
      </w:tblGrid>
      <w:tr w:rsidR="00B829FE" w:rsidRPr="005552BC" w14:paraId="0375F937" w14:textId="77777777" w:rsidTr="009E7173">
        <w:trPr>
          <w:trHeight w:val="758"/>
          <w:tblHeader/>
        </w:trPr>
        <w:tc>
          <w:tcPr>
            <w:tcW w:w="1985" w:type="dxa"/>
          </w:tcPr>
          <w:p w14:paraId="44CE8612" w14:textId="77777777" w:rsidR="00775DF2" w:rsidRPr="005552BC" w:rsidRDefault="00775DF2" w:rsidP="00FF7999">
            <w:pPr>
              <w:pStyle w:val="TableParagraph"/>
              <w:keepNext/>
              <w:keepLines/>
              <w:tabs>
                <w:tab w:val="left" w:pos="567"/>
              </w:tabs>
              <w:ind w:right="25"/>
              <w:rPr>
                <w:b/>
                <w:lang w:bidi="lt-LT"/>
              </w:rPr>
            </w:pPr>
            <w:r w:rsidRPr="005552BC">
              <w:rPr>
                <w:b/>
                <w:lang w:bidi="lt-LT"/>
              </w:rPr>
              <w:lastRenderedPageBreak/>
              <w:t xml:space="preserve">Organų sistemų klasės </w:t>
            </w:r>
          </w:p>
          <w:p w14:paraId="57FBDF11" w14:textId="196EA577" w:rsidR="00775DF2" w:rsidRPr="005552BC" w:rsidRDefault="00775DF2" w:rsidP="00FF7999">
            <w:pPr>
              <w:pStyle w:val="TableParagraph"/>
              <w:keepNext/>
              <w:keepLines/>
              <w:tabs>
                <w:tab w:val="left" w:pos="567"/>
              </w:tabs>
              <w:ind w:right="25"/>
              <w:rPr>
                <w:lang w:bidi="lt-LT"/>
              </w:rPr>
            </w:pPr>
            <w:r w:rsidRPr="005552BC">
              <w:rPr>
                <w:lang w:bidi="lt-LT"/>
              </w:rPr>
              <w:t>Pageidaujamas terminas</w:t>
            </w:r>
          </w:p>
        </w:tc>
        <w:tc>
          <w:tcPr>
            <w:tcW w:w="1701" w:type="dxa"/>
          </w:tcPr>
          <w:p w14:paraId="00C7C161" w14:textId="31C18412" w:rsidR="00775DF2" w:rsidRPr="005552BC" w:rsidRDefault="00775DF2" w:rsidP="00FF7999">
            <w:pPr>
              <w:pStyle w:val="TableParagraph"/>
              <w:keepNext/>
              <w:keepLines/>
              <w:tabs>
                <w:tab w:val="left" w:pos="567"/>
              </w:tabs>
              <w:ind w:right="84"/>
              <w:rPr>
                <w:b/>
              </w:rPr>
            </w:pPr>
            <w:r w:rsidRPr="005552BC">
              <w:rPr>
                <w:b/>
                <w:lang w:bidi="lt-LT"/>
              </w:rPr>
              <w:t>Labai dažn</w:t>
            </w:r>
            <w:r w:rsidR="001107D0" w:rsidRPr="005552BC">
              <w:rPr>
                <w:b/>
                <w:lang w:bidi="lt-LT"/>
              </w:rPr>
              <w:t>a</w:t>
            </w:r>
            <w:r w:rsidRPr="005552BC">
              <w:rPr>
                <w:b/>
                <w:lang w:bidi="lt-LT"/>
              </w:rPr>
              <w:t>s</w:t>
            </w:r>
          </w:p>
          <w:p w14:paraId="74A97BBE" w14:textId="0603399A" w:rsidR="00775DF2" w:rsidRPr="005552BC" w:rsidRDefault="00775DF2" w:rsidP="00FF7999">
            <w:pPr>
              <w:pStyle w:val="TableParagraph"/>
              <w:keepNext/>
              <w:keepLines/>
              <w:tabs>
                <w:tab w:val="left" w:pos="567"/>
              </w:tabs>
              <w:ind w:right="25"/>
            </w:pPr>
            <w:r w:rsidRPr="005552BC">
              <w:rPr>
                <w:lang w:bidi="lt-LT"/>
              </w:rPr>
              <w:t>(≥</w:t>
            </w:r>
            <w:r w:rsidR="005A504E" w:rsidRPr="005552BC">
              <w:rPr>
                <w:lang w:bidi="lt-LT"/>
              </w:rPr>
              <w:t> </w:t>
            </w:r>
            <w:r w:rsidRPr="005552BC">
              <w:rPr>
                <w:lang w:bidi="lt-LT"/>
              </w:rPr>
              <w:t>1/10)</w:t>
            </w:r>
          </w:p>
        </w:tc>
        <w:tc>
          <w:tcPr>
            <w:tcW w:w="1842" w:type="dxa"/>
          </w:tcPr>
          <w:p w14:paraId="16061F1C" w14:textId="67F46F71" w:rsidR="00775DF2" w:rsidRPr="005552BC" w:rsidRDefault="00775DF2" w:rsidP="00FF7999">
            <w:pPr>
              <w:pStyle w:val="TableParagraph"/>
              <w:keepNext/>
              <w:keepLines/>
              <w:tabs>
                <w:tab w:val="left" w:pos="567"/>
              </w:tabs>
              <w:ind w:right="54"/>
              <w:rPr>
                <w:b/>
              </w:rPr>
            </w:pPr>
            <w:r w:rsidRPr="005552BC">
              <w:rPr>
                <w:b/>
                <w:lang w:bidi="lt-LT"/>
              </w:rPr>
              <w:t>Dažn</w:t>
            </w:r>
            <w:r w:rsidR="001107D0" w:rsidRPr="005552BC">
              <w:rPr>
                <w:b/>
                <w:lang w:bidi="lt-LT"/>
              </w:rPr>
              <w:t>as</w:t>
            </w:r>
          </w:p>
          <w:p w14:paraId="24FD2FCC" w14:textId="3D4638EE" w:rsidR="00775DF2" w:rsidRPr="005552BC" w:rsidRDefault="00775DF2" w:rsidP="00FF7999">
            <w:pPr>
              <w:pStyle w:val="TableParagraph"/>
              <w:keepNext/>
              <w:keepLines/>
              <w:tabs>
                <w:tab w:val="left" w:pos="567"/>
              </w:tabs>
              <w:ind w:right="25"/>
              <w:rPr>
                <w:lang w:bidi="lt-LT"/>
              </w:rPr>
            </w:pPr>
            <w:r w:rsidRPr="005552BC">
              <w:rPr>
                <w:lang w:bidi="lt-LT"/>
              </w:rPr>
              <w:t>(nuo ≥</w:t>
            </w:r>
            <w:r w:rsidR="005A504E" w:rsidRPr="005552BC">
              <w:rPr>
                <w:lang w:bidi="lt-LT"/>
              </w:rPr>
              <w:t> </w:t>
            </w:r>
            <w:r w:rsidRPr="005552BC">
              <w:rPr>
                <w:lang w:bidi="lt-LT"/>
              </w:rPr>
              <w:t>1/100 iki &lt;</w:t>
            </w:r>
            <w:r w:rsidR="005A504E" w:rsidRPr="005552BC">
              <w:rPr>
                <w:lang w:bidi="lt-LT"/>
              </w:rPr>
              <w:t> </w:t>
            </w:r>
            <w:r w:rsidRPr="005552BC">
              <w:rPr>
                <w:lang w:bidi="lt-LT"/>
              </w:rPr>
              <w:t>1/10)</w:t>
            </w:r>
          </w:p>
        </w:tc>
        <w:tc>
          <w:tcPr>
            <w:tcW w:w="1985" w:type="dxa"/>
          </w:tcPr>
          <w:p w14:paraId="66A2BFC0" w14:textId="27643824" w:rsidR="00775DF2" w:rsidRPr="005552BC" w:rsidRDefault="00775DF2" w:rsidP="00FF7999">
            <w:pPr>
              <w:pStyle w:val="TableParagraph"/>
              <w:keepNext/>
              <w:keepLines/>
              <w:tabs>
                <w:tab w:val="left" w:pos="567"/>
              </w:tabs>
              <w:rPr>
                <w:b/>
              </w:rPr>
            </w:pPr>
            <w:r w:rsidRPr="005552BC">
              <w:rPr>
                <w:b/>
                <w:lang w:bidi="lt-LT"/>
              </w:rPr>
              <w:t>Nedažn</w:t>
            </w:r>
            <w:r w:rsidR="001107D0" w:rsidRPr="005552BC">
              <w:rPr>
                <w:b/>
                <w:lang w:bidi="lt-LT"/>
              </w:rPr>
              <w:t>as</w:t>
            </w:r>
          </w:p>
          <w:p w14:paraId="201F5DAF" w14:textId="3C396608" w:rsidR="00775DF2" w:rsidRPr="005552BC" w:rsidRDefault="00775DF2" w:rsidP="00FF7999">
            <w:pPr>
              <w:pStyle w:val="TableParagraph"/>
              <w:keepNext/>
              <w:keepLines/>
              <w:tabs>
                <w:tab w:val="left" w:pos="567"/>
              </w:tabs>
              <w:ind w:right="25"/>
              <w:rPr>
                <w:lang w:bidi="lt-LT"/>
              </w:rPr>
            </w:pPr>
            <w:r w:rsidRPr="005552BC">
              <w:rPr>
                <w:lang w:bidi="lt-LT"/>
              </w:rPr>
              <w:t>(nuo ≥</w:t>
            </w:r>
            <w:r w:rsidR="005A504E" w:rsidRPr="005552BC">
              <w:rPr>
                <w:lang w:bidi="lt-LT"/>
              </w:rPr>
              <w:t> </w:t>
            </w:r>
            <w:r w:rsidRPr="005552BC">
              <w:rPr>
                <w:lang w:bidi="lt-LT"/>
              </w:rPr>
              <w:t>1/1 000 iki &lt;</w:t>
            </w:r>
            <w:r w:rsidR="005A504E" w:rsidRPr="005552BC">
              <w:rPr>
                <w:lang w:bidi="lt-LT"/>
              </w:rPr>
              <w:t> </w:t>
            </w:r>
            <w:r w:rsidRPr="005552BC">
              <w:rPr>
                <w:lang w:bidi="lt-LT"/>
              </w:rPr>
              <w:t>1/100)</w:t>
            </w:r>
          </w:p>
        </w:tc>
        <w:tc>
          <w:tcPr>
            <w:tcW w:w="1984" w:type="dxa"/>
          </w:tcPr>
          <w:p w14:paraId="6E59BB5E" w14:textId="7BF2BD7C" w:rsidR="00775DF2" w:rsidRPr="005552BC" w:rsidRDefault="00775DF2" w:rsidP="00FF7999">
            <w:pPr>
              <w:pStyle w:val="TableParagraph"/>
              <w:keepNext/>
              <w:keepLines/>
              <w:tabs>
                <w:tab w:val="left" w:pos="567"/>
              </w:tabs>
              <w:ind w:right="25"/>
            </w:pPr>
            <w:r w:rsidRPr="005552BC">
              <w:rPr>
                <w:b/>
                <w:lang w:bidi="lt-LT"/>
              </w:rPr>
              <w:t>Nežinoma</w:t>
            </w:r>
            <w:r w:rsidR="001107D0" w:rsidRPr="005552BC">
              <w:rPr>
                <w:b/>
                <w:lang w:bidi="lt-LT"/>
              </w:rPr>
              <w:t>s</w:t>
            </w:r>
          </w:p>
        </w:tc>
      </w:tr>
      <w:tr w:rsidR="00B829FE" w:rsidRPr="005552BC" w14:paraId="5CED458B" w14:textId="77777777" w:rsidTr="00775DF2">
        <w:trPr>
          <w:trHeight w:val="758"/>
        </w:trPr>
        <w:tc>
          <w:tcPr>
            <w:tcW w:w="1985" w:type="dxa"/>
          </w:tcPr>
          <w:p w14:paraId="38E01A1D" w14:textId="4ACA7ABE" w:rsidR="00775DF2" w:rsidRPr="005552BC" w:rsidRDefault="00DD526A" w:rsidP="00FF7999">
            <w:pPr>
              <w:pStyle w:val="TableParagraph"/>
              <w:keepNext/>
              <w:keepLines/>
              <w:tabs>
                <w:tab w:val="left" w:pos="567"/>
              </w:tabs>
              <w:ind w:right="25"/>
              <w:rPr>
                <w:lang w:bidi="lt-LT"/>
              </w:rPr>
            </w:pPr>
            <w:r w:rsidRPr="005552BC">
              <w:rPr>
                <w:lang w:bidi="lt-LT"/>
              </w:rPr>
              <w:t xml:space="preserve">Infekcijos ir </w:t>
            </w:r>
            <w:proofErr w:type="spellStart"/>
            <w:r w:rsidRPr="005552BC">
              <w:rPr>
                <w:lang w:bidi="lt-LT"/>
              </w:rPr>
              <w:t>infestacijos</w:t>
            </w:r>
            <w:proofErr w:type="spellEnd"/>
          </w:p>
        </w:tc>
        <w:tc>
          <w:tcPr>
            <w:tcW w:w="1701" w:type="dxa"/>
          </w:tcPr>
          <w:p w14:paraId="0856A102" w14:textId="77777777" w:rsidR="00775DF2" w:rsidRPr="005552BC" w:rsidRDefault="00775DF2" w:rsidP="00FF7999">
            <w:pPr>
              <w:pStyle w:val="TableParagraph"/>
              <w:keepNext/>
              <w:keepLines/>
              <w:tabs>
                <w:tab w:val="left" w:pos="567"/>
              </w:tabs>
              <w:ind w:right="25"/>
            </w:pPr>
          </w:p>
        </w:tc>
        <w:tc>
          <w:tcPr>
            <w:tcW w:w="1842" w:type="dxa"/>
          </w:tcPr>
          <w:p w14:paraId="7E6B6E5D" w14:textId="6B8C9EB1" w:rsidR="00775DF2" w:rsidRPr="005552BC" w:rsidRDefault="00775DF2" w:rsidP="00FF7999">
            <w:pPr>
              <w:pStyle w:val="TableParagraph"/>
              <w:keepNext/>
              <w:keepLines/>
              <w:tabs>
                <w:tab w:val="left" w:pos="567"/>
              </w:tabs>
              <w:ind w:right="25"/>
              <w:rPr>
                <w:lang w:bidi="lt-LT"/>
              </w:rPr>
            </w:pPr>
            <w:r w:rsidRPr="005552BC">
              <w:rPr>
                <w:lang w:bidi="lt-LT"/>
              </w:rPr>
              <w:t>Makšties infekcija</w:t>
            </w:r>
          </w:p>
        </w:tc>
        <w:tc>
          <w:tcPr>
            <w:tcW w:w="1985" w:type="dxa"/>
          </w:tcPr>
          <w:p w14:paraId="7A75DF2A" w14:textId="0CB0CACA" w:rsidR="00775DF2" w:rsidRPr="005552BC" w:rsidRDefault="00775DF2" w:rsidP="00FF7999">
            <w:pPr>
              <w:pStyle w:val="TableParagraph"/>
              <w:keepNext/>
              <w:keepLines/>
              <w:tabs>
                <w:tab w:val="left" w:pos="567"/>
              </w:tabs>
              <w:ind w:right="25"/>
              <w:rPr>
                <w:lang w:bidi="lt-LT"/>
              </w:rPr>
            </w:pPr>
            <w:proofErr w:type="spellStart"/>
            <w:r w:rsidRPr="005552BC">
              <w:rPr>
                <w:lang w:bidi="lt-LT"/>
              </w:rPr>
              <w:t>Kandidozė</w:t>
            </w:r>
            <w:proofErr w:type="spellEnd"/>
            <w:r w:rsidRPr="005552BC">
              <w:rPr>
                <w:lang w:bidi="lt-LT"/>
              </w:rPr>
              <w:t xml:space="preserve">, burnos </w:t>
            </w:r>
            <w:proofErr w:type="spellStart"/>
            <w:r w:rsidRPr="005552BC">
              <w:rPr>
                <w:lang w:bidi="lt-LT"/>
              </w:rPr>
              <w:t>kandidozė</w:t>
            </w:r>
            <w:proofErr w:type="spellEnd"/>
            <w:r w:rsidRPr="005552BC">
              <w:rPr>
                <w:lang w:bidi="lt-LT"/>
              </w:rPr>
              <w:t xml:space="preserve">, makšties </w:t>
            </w:r>
            <w:proofErr w:type="spellStart"/>
            <w:r w:rsidRPr="005552BC">
              <w:rPr>
                <w:lang w:bidi="lt-LT"/>
              </w:rPr>
              <w:t>kandidozė</w:t>
            </w:r>
            <w:proofErr w:type="spellEnd"/>
          </w:p>
        </w:tc>
        <w:tc>
          <w:tcPr>
            <w:tcW w:w="1984" w:type="dxa"/>
          </w:tcPr>
          <w:p w14:paraId="16FF585A" w14:textId="54D3B7AB" w:rsidR="00775DF2" w:rsidRPr="005552BC" w:rsidRDefault="00A30201" w:rsidP="00FF7999">
            <w:pPr>
              <w:pStyle w:val="TableParagraph"/>
              <w:keepNext/>
              <w:keepLines/>
              <w:tabs>
                <w:tab w:val="left" w:pos="567"/>
              </w:tabs>
              <w:ind w:right="25"/>
            </w:pPr>
            <w:proofErr w:type="spellStart"/>
            <w:r w:rsidRPr="005552BC">
              <w:rPr>
                <w:iCs/>
                <w:lang w:bidi="lt-LT"/>
              </w:rPr>
              <w:t>Pseudomembraninis</w:t>
            </w:r>
            <w:proofErr w:type="spellEnd"/>
            <w:r w:rsidRPr="005552BC">
              <w:rPr>
                <w:iCs/>
                <w:lang w:bidi="lt-LT"/>
              </w:rPr>
              <w:t xml:space="preserve"> kolitas</w:t>
            </w:r>
          </w:p>
        </w:tc>
      </w:tr>
      <w:tr w:rsidR="00B829FE" w:rsidRPr="005552BC" w14:paraId="406F001C" w14:textId="77777777" w:rsidTr="00775DF2">
        <w:trPr>
          <w:trHeight w:val="758"/>
        </w:trPr>
        <w:tc>
          <w:tcPr>
            <w:tcW w:w="1985" w:type="dxa"/>
          </w:tcPr>
          <w:p w14:paraId="2B2B5CB6" w14:textId="0CD5383C" w:rsidR="00775DF2" w:rsidRPr="005552BC" w:rsidRDefault="00775DF2" w:rsidP="00FF7999">
            <w:pPr>
              <w:pStyle w:val="TableParagraph"/>
              <w:keepNext/>
              <w:keepLines/>
              <w:tabs>
                <w:tab w:val="left" w:pos="567"/>
              </w:tabs>
              <w:ind w:right="25"/>
              <w:rPr>
                <w:lang w:bidi="lt-LT"/>
              </w:rPr>
            </w:pPr>
            <w:r w:rsidRPr="005552BC">
              <w:rPr>
                <w:lang w:bidi="lt-LT"/>
              </w:rPr>
              <w:t>Imuninės sistemos sutrikimai</w:t>
            </w:r>
          </w:p>
        </w:tc>
        <w:tc>
          <w:tcPr>
            <w:tcW w:w="1701" w:type="dxa"/>
          </w:tcPr>
          <w:p w14:paraId="3990713E" w14:textId="77777777" w:rsidR="00775DF2" w:rsidRPr="005552BC" w:rsidRDefault="00775DF2" w:rsidP="00FF7999">
            <w:pPr>
              <w:pStyle w:val="TableParagraph"/>
              <w:keepNext/>
              <w:keepLines/>
              <w:tabs>
                <w:tab w:val="left" w:pos="567"/>
              </w:tabs>
              <w:ind w:right="25"/>
            </w:pPr>
          </w:p>
        </w:tc>
        <w:tc>
          <w:tcPr>
            <w:tcW w:w="1842" w:type="dxa"/>
          </w:tcPr>
          <w:p w14:paraId="75552EC6" w14:textId="77777777" w:rsidR="00775DF2" w:rsidRPr="005552BC" w:rsidRDefault="00775DF2" w:rsidP="00FF7999">
            <w:pPr>
              <w:pStyle w:val="TableParagraph"/>
              <w:keepNext/>
              <w:keepLines/>
              <w:tabs>
                <w:tab w:val="left" w:pos="567"/>
              </w:tabs>
              <w:ind w:right="25"/>
              <w:rPr>
                <w:lang w:bidi="lt-LT"/>
              </w:rPr>
            </w:pPr>
          </w:p>
        </w:tc>
        <w:tc>
          <w:tcPr>
            <w:tcW w:w="1985" w:type="dxa"/>
          </w:tcPr>
          <w:p w14:paraId="5FF062F4" w14:textId="593A037F" w:rsidR="00775DF2" w:rsidRPr="005552BC" w:rsidRDefault="00775DF2" w:rsidP="00FF7999">
            <w:pPr>
              <w:pStyle w:val="TableParagraph"/>
              <w:keepNext/>
              <w:keepLines/>
              <w:tabs>
                <w:tab w:val="left" w:pos="567"/>
              </w:tabs>
              <w:ind w:right="25"/>
              <w:rPr>
                <w:lang w:bidi="lt-LT"/>
              </w:rPr>
            </w:pPr>
            <w:r w:rsidRPr="005552BC">
              <w:rPr>
                <w:lang w:bidi="lt-LT"/>
              </w:rPr>
              <w:t>Padidėjęs jautrumas vaist</w:t>
            </w:r>
            <w:r w:rsidR="00AE5D56" w:rsidRPr="005552BC">
              <w:rPr>
                <w:lang w:bidi="lt-LT"/>
              </w:rPr>
              <w:t>iniams preparatams</w:t>
            </w:r>
          </w:p>
        </w:tc>
        <w:tc>
          <w:tcPr>
            <w:tcW w:w="1984" w:type="dxa"/>
          </w:tcPr>
          <w:p w14:paraId="241122C1" w14:textId="77777777" w:rsidR="00775DF2" w:rsidRPr="005552BC" w:rsidRDefault="00775DF2" w:rsidP="00FF7999">
            <w:pPr>
              <w:pStyle w:val="TableParagraph"/>
              <w:keepNext/>
              <w:keepLines/>
              <w:tabs>
                <w:tab w:val="left" w:pos="567"/>
              </w:tabs>
              <w:ind w:right="25"/>
            </w:pPr>
          </w:p>
        </w:tc>
      </w:tr>
      <w:tr w:rsidR="00B829FE" w:rsidRPr="005552BC" w14:paraId="12F6AAE9" w14:textId="77777777" w:rsidTr="00775DF2">
        <w:trPr>
          <w:trHeight w:val="758"/>
        </w:trPr>
        <w:tc>
          <w:tcPr>
            <w:tcW w:w="1985" w:type="dxa"/>
          </w:tcPr>
          <w:p w14:paraId="25A3B894" w14:textId="08DA5523" w:rsidR="00775DF2" w:rsidRPr="005552BC" w:rsidRDefault="00775DF2" w:rsidP="00FF7999">
            <w:pPr>
              <w:pStyle w:val="TableParagraph"/>
              <w:keepNext/>
              <w:keepLines/>
              <w:tabs>
                <w:tab w:val="left" w:pos="567"/>
              </w:tabs>
              <w:ind w:right="25"/>
              <w:rPr>
                <w:lang w:bidi="lt-LT"/>
              </w:rPr>
            </w:pPr>
            <w:r w:rsidRPr="005552BC">
              <w:rPr>
                <w:lang w:bidi="lt-LT"/>
              </w:rPr>
              <w:t>Metabolizmo ir mitybos sutrikimai</w:t>
            </w:r>
          </w:p>
        </w:tc>
        <w:tc>
          <w:tcPr>
            <w:tcW w:w="1701" w:type="dxa"/>
          </w:tcPr>
          <w:p w14:paraId="14ECDD82" w14:textId="77777777" w:rsidR="00775DF2" w:rsidRPr="005552BC" w:rsidRDefault="00775DF2" w:rsidP="00FF7999">
            <w:pPr>
              <w:pStyle w:val="TableParagraph"/>
              <w:keepNext/>
              <w:keepLines/>
              <w:tabs>
                <w:tab w:val="left" w:pos="567"/>
              </w:tabs>
              <w:ind w:right="25"/>
            </w:pPr>
          </w:p>
        </w:tc>
        <w:tc>
          <w:tcPr>
            <w:tcW w:w="1842" w:type="dxa"/>
          </w:tcPr>
          <w:p w14:paraId="5DFA929A" w14:textId="00FC80FF" w:rsidR="00775DF2" w:rsidRPr="005552BC" w:rsidRDefault="00775DF2" w:rsidP="00FF7999">
            <w:pPr>
              <w:pStyle w:val="TableParagraph"/>
              <w:keepNext/>
              <w:keepLines/>
              <w:tabs>
                <w:tab w:val="left" w:pos="567"/>
              </w:tabs>
              <w:ind w:right="25"/>
            </w:pPr>
            <w:r w:rsidRPr="005552BC">
              <w:rPr>
                <w:lang w:bidi="lt-LT"/>
              </w:rPr>
              <w:t>Anoreksija, sumažėjęs apetitas</w:t>
            </w:r>
          </w:p>
        </w:tc>
        <w:tc>
          <w:tcPr>
            <w:tcW w:w="1985" w:type="dxa"/>
          </w:tcPr>
          <w:p w14:paraId="70D6F7A2" w14:textId="77777777" w:rsidR="00775DF2" w:rsidRPr="005552BC" w:rsidRDefault="00775DF2" w:rsidP="00FF7999">
            <w:pPr>
              <w:pStyle w:val="TableParagraph"/>
              <w:keepNext/>
              <w:keepLines/>
              <w:tabs>
                <w:tab w:val="left" w:pos="567"/>
              </w:tabs>
              <w:ind w:right="25"/>
              <w:rPr>
                <w:lang w:bidi="lt-LT"/>
              </w:rPr>
            </w:pPr>
          </w:p>
        </w:tc>
        <w:tc>
          <w:tcPr>
            <w:tcW w:w="1984" w:type="dxa"/>
          </w:tcPr>
          <w:p w14:paraId="01E6EBF4" w14:textId="77777777" w:rsidR="00775DF2" w:rsidRPr="005552BC" w:rsidRDefault="00775DF2" w:rsidP="00FF7999">
            <w:pPr>
              <w:pStyle w:val="TableParagraph"/>
              <w:keepNext/>
              <w:keepLines/>
              <w:tabs>
                <w:tab w:val="left" w:pos="567"/>
              </w:tabs>
              <w:ind w:right="25"/>
            </w:pPr>
          </w:p>
        </w:tc>
      </w:tr>
      <w:tr w:rsidR="00B829FE" w:rsidRPr="005552BC" w14:paraId="191A3DD1" w14:textId="77777777" w:rsidTr="00775DF2">
        <w:trPr>
          <w:trHeight w:val="758"/>
        </w:trPr>
        <w:tc>
          <w:tcPr>
            <w:tcW w:w="1985" w:type="dxa"/>
          </w:tcPr>
          <w:p w14:paraId="2D573534" w14:textId="77777777" w:rsidR="00775DF2" w:rsidRPr="005552BC" w:rsidRDefault="00775DF2" w:rsidP="003C3DBE">
            <w:pPr>
              <w:pStyle w:val="TableParagraph"/>
              <w:keepNext/>
              <w:keepLines/>
              <w:tabs>
                <w:tab w:val="left" w:pos="567"/>
              </w:tabs>
              <w:ind w:right="25"/>
            </w:pPr>
            <w:r w:rsidRPr="005552BC">
              <w:rPr>
                <w:lang w:bidi="lt-LT"/>
              </w:rPr>
              <w:t>Psichikos sutrikimai</w:t>
            </w:r>
          </w:p>
        </w:tc>
        <w:tc>
          <w:tcPr>
            <w:tcW w:w="1701" w:type="dxa"/>
          </w:tcPr>
          <w:p w14:paraId="05A0CD28" w14:textId="77777777" w:rsidR="00775DF2" w:rsidRPr="005552BC" w:rsidRDefault="00775DF2" w:rsidP="003C3DBE">
            <w:pPr>
              <w:pStyle w:val="TableParagraph"/>
              <w:keepNext/>
              <w:keepLines/>
              <w:tabs>
                <w:tab w:val="left" w:pos="567"/>
              </w:tabs>
              <w:ind w:right="25"/>
            </w:pPr>
          </w:p>
        </w:tc>
        <w:tc>
          <w:tcPr>
            <w:tcW w:w="1842" w:type="dxa"/>
          </w:tcPr>
          <w:p w14:paraId="04EB3307" w14:textId="77777777" w:rsidR="00775DF2" w:rsidRPr="005552BC" w:rsidRDefault="00775DF2" w:rsidP="003C3DBE">
            <w:pPr>
              <w:pStyle w:val="TableParagraph"/>
              <w:keepNext/>
              <w:keepLines/>
              <w:tabs>
                <w:tab w:val="left" w:pos="567"/>
              </w:tabs>
              <w:ind w:right="25"/>
            </w:pPr>
          </w:p>
        </w:tc>
        <w:tc>
          <w:tcPr>
            <w:tcW w:w="1985" w:type="dxa"/>
          </w:tcPr>
          <w:p w14:paraId="09260DC0" w14:textId="078DDEEA" w:rsidR="00775DF2" w:rsidRPr="005552BC" w:rsidRDefault="00775DF2" w:rsidP="003C3DBE">
            <w:pPr>
              <w:pStyle w:val="TableParagraph"/>
              <w:keepNext/>
              <w:keepLines/>
              <w:tabs>
                <w:tab w:val="left" w:pos="567"/>
              </w:tabs>
              <w:ind w:right="25"/>
            </w:pPr>
            <w:r w:rsidRPr="005552BC">
              <w:rPr>
                <w:lang w:bidi="lt-LT"/>
              </w:rPr>
              <w:t>Nerimas, depresija, nemiga</w:t>
            </w:r>
          </w:p>
        </w:tc>
        <w:tc>
          <w:tcPr>
            <w:tcW w:w="1984" w:type="dxa"/>
          </w:tcPr>
          <w:p w14:paraId="13EA2857" w14:textId="77777777" w:rsidR="00775DF2" w:rsidRPr="005552BC" w:rsidRDefault="00775DF2" w:rsidP="003C3DBE">
            <w:pPr>
              <w:pStyle w:val="TableParagraph"/>
              <w:keepNext/>
              <w:keepLines/>
              <w:tabs>
                <w:tab w:val="left" w:pos="567"/>
              </w:tabs>
              <w:ind w:right="25"/>
            </w:pPr>
          </w:p>
        </w:tc>
      </w:tr>
      <w:tr w:rsidR="00B829FE" w:rsidRPr="005552BC" w14:paraId="74910850" w14:textId="77777777" w:rsidTr="00775DF2">
        <w:trPr>
          <w:trHeight w:val="1557"/>
        </w:trPr>
        <w:tc>
          <w:tcPr>
            <w:tcW w:w="1985" w:type="dxa"/>
          </w:tcPr>
          <w:p w14:paraId="1EC234D9" w14:textId="77777777" w:rsidR="00775DF2" w:rsidRPr="005552BC" w:rsidRDefault="00775DF2" w:rsidP="003C3DBE">
            <w:pPr>
              <w:pStyle w:val="TableParagraph"/>
              <w:tabs>
                <w:tab w:val="left" w:pos="567"/>
              </w:tabs>
              <w:ind w:right="416"/>
            </w:pPr>
            <w:r w:rsidRPr="005552BC">
              <w:rPr>
                <w:lang w:bidi="lt-LT"/>
              </w:rPr>
              <w:t>Nervų sistemos sutrikimai</w:t>
            </w:r>
          </w:p>
        </w:tc>
        <w:tc>
          <w:tcPr>
            <w:tcW w:w="1701" w:type="dxa"/>
          </w:tcPr>
          <w:p w14:paraId="1B722BF8" w14:textId="535BE390" w:rsidR="00775DF2" w:rsidRPr="005552BC" w:rsidRDefault="00775DF2" w:rsidP="003C3DBE">
            <w:pPr>
              <w:pStyle w:val="TableParagraph"/>
              <w:tabs>
                <w:tab w:val="left" w:pos="567"/>
              </w:tabs>
              <w:ind w:right="84"/>
            </w:pPr>
            <w:r w:rsidRPr="005552BC">
              <w:rPr>
                <w:lang w:bidi="lt-LT"/>
              </w:rPr>
              <w:t>Skonio</w:t>
            </w:r>
            <w:r w:rsidR="00E5347F" w:rsidRPr="005552BC">
              <w:rPr>
                <w:lang w:bidi="lt-LT"/>
              </w:rPr>
              <w:t xml:space="preserve"> jutimo</w:t>
            </w:r>
            <w:r w:rsidRPr="005552BC">
              <w:rPr>
                <w:lang w:bidi="lt-LT"/>
              </w:rPr>
              <w:t xml:space="preserve"> sutrikimas (įskaitant metalo skonį*)</w:t>
            </w:r>
          </w:p>
        </w:tc>
        <w:tc>
          <w:tcPr>
            <w:tcW w:w="1842" w:type="dxa"/>
          </w:tcPr>
          <w:p w14:paraId="060D9959" w14:textId="56303D37" w:rsidR="00775DF2" w:rsidRPr="005552BC" w:rsidRDefault="00775DF2" w:rsidP="003C3DBE">
            <w:pPr>
              <w:pStyle w:val="TableParagraph"/>
              <w:tabs>
                <w:tab w:val="left" w:pos="567"/>
              </w:tabs>
              <w:ind w:right="395"/>
            </w:pPr>
            <w:r w:rsidRPr="005552BC">
              <w:rPr>
                <w:lang w:bidi="lt-LT"/>
              </w:rPr>
              <w:t xml:space="preserve">Galvos skausmas, </w:t>
            </w:r>
            <w:r w:rsidR="00E5347F" w:rsidRPr="005552BC">
              <w:rPr>
                <w:lang w:bidi="lt-LT"/>
              </w:rPr>
              <w:t>svaigulys</w:t>
            </w:r>
            <w:r w:rsidRPr="005552BC">
              <w:rPr>
                <w:lang w:bidi="lt-LT"/>
              </w:rPr>
              <w:t xml:space="preserve"> mieguistumas</w:t>
            </w:r>
          </w:p>
        </w:tc>
        <w:tc>
          <w:tcPr>
            <w:tcW w:w="1985" w:type="dxa"/>
          </w:tcPr>
          <w:p w14:paraId="52C08D0D" w14:textId="6FF0B267" w:rsidR="00775DF2" w:rsidRPr="005552BC" w:rsidRDefault="00775DF2" w:rsidP="003C3DBE">
            <w:pPr>
              <w:pStyle w:val="TableParagraph"/>
              <w:tabs>
                <w:tab w:val="left" w:pos="567"/>
              </w:tabs>
              <w:ind w:right="214"/>
            </w:pPr>
            <w:proofErr w:type="spellStart"/>
            <w:r w:rsidRPr="005552BC">
              <w:rPr>
                <w:lang w:bidi="lt-LT"/>
              </w:rPr>
              <w:t>Hipestezija</w:t>
            </w:r>
            <w:proofErr w:type="spellEnd"/>
            <w:r w:rsidRPr="005552BC">
              <w:rPr>
                <w:lang w:bidi="lt-LT"/>
              </w:rPr>
              <w:t xml:space="preserve">, </w:t>
            </w:r>
            <w:proofErr w:type="spellStart"/>
            <w:r w:rsidRPr="005552BC">
              <w:rPr>
                <w:lang w:bidi="lt-LT"/>
              </w:rPr>
              <w:t>parestezija</w:t>
            </w:r>
            <w:proofErr w:type="spellEnd"/>
            <w:r w:rsidRPr="005552BC">
              <w:rPr>
                <w:lang w:bidi="lt-LT"/>
              </w:rPr>
              <w:t xml:space="preserve">, amnezija, </w:t>
            </w:r>
            <w:r w:rsidR="00B56018" w:rsidRPr="005552BC">
              <w:rPr>
                <w:lang w:bidi="lt-LT"/>
              </w:rPr>
              <w:t>tremoras</w:t>
            </w:r>
          </w:p>
        </w:tc>
        <w:tc>
          <w:tcPr>
            <w:tcW w:w="1984" w:type="dxa"/>
          </w:tcPr>
          <w:p w14:paraId="3FEFFB86" w14:textId="7FF90396" w:rsidR="00775DF2" w:rsidRPr="005552BC" w:rsidRDefault="00775DF2" w:rsidP="003C3DBE">
            <w:pPr>
              <w:pStyle w:val="TableParagraph"/>
              <w:tabs>
                <w:tab w:val="left" w:pos="567"/>
              </w:tabs>
            </w:pPr>
            <w:r w:rsidRPr="005552BC">
              <w:rPr>
                <w:lang w:bidi="lt-LT"/>
              </w:rPr>
              <w:t xml:space="preserve">Periferinė neuropatija, </w:t>
            </w:r>
            <w:proofErr w:type="spellStart"/>
            <w:r w:rsidRPr="005552BC">
              <w:rPr>
                <w:lang w:bidi="lt-LT"/>
              </w:rPr>
              <w:t>aseptinis</w:t>
            </w:r>
            <w:proofErr w:type="spellEnd"/>
            <w:r w:rsidRPr="005552BC">
              <w:rPr>
                <w:lang w:bidi="lt-LT"/>
              </w:rPr>
              <w:t xml:space="preserve"> meningitas; </w:t>
            </w:r>
            <w:r w:rsidR="00B56018" w:rsidRPr="005552BC">
              <w:rPr>
                <w:lang w:bidi="lt-LT"/>
              </w:rPr>
              <w:t>smegenėlių sindromas</w:t>
            </w:r>
          </w:p>
        </w:tc>
      </w:tr>
      <w:tr w:rsidR="00B829FE" w:rsidRPr="005552BC" w14:paraId="4210B618" w14:textId="77777777" w:rsidTr="00775DF2">
        <w:trPr>
          <w:trHeight w:val="506"/>
        </w:trPr>
        <w:tc>
          <w:tcPr>
            <w:tcW w:w="1985" w:type="dxa"/>
          </w:tcPr>
          <w:p w14:paraId="7AF8CD96" w14:textId="77777777" w:rsidR="00775DF2" w:rsidRPr="005552BC" w:rsidRDefault="00775DF2" w:rsidP="003C3DBE">
            <w:pPr>
              <w:pStyle w:val="TableParagraph"/>
              <w:tabs>
                <w:tab w:val="left" w:pos="567"/>
              </w:tabs>
            </w:pPr>
            <w:r w:rsidRPr="005552BC">
              <w:rPr>
                <w:lang w:bidi="lt-LT"/>
              </w:rPr>
              <w:t>Akių sutrikimai</w:t>
            </w:r>
          </w:p>
        </w:tc>
        <w:tc>
          <w:tcPr>
            <w:tcW w:w="1701" w:type="dxa"/>
          </w:tcPr>
          <w:p w14:paraId="35F3DC51" w14:textId="77777777" w:rsidR="00775DF2" w:rsidRPr="005552BC" w:rsidRDefault="00775DF2" w:rsidP="003C3DBE">
            <w:pPr>
              <w:pStyle w:val="TableParagraph"/>
              <w:tabs>
                <w:tab w:val="left" w:pos="567"/>
              </w:tabs>
            </w:pPr>
          </w:p>
        </w:tc>
        <w:tc>
          <w:tcPr>
            <w:tcW w:w="1842" w:type="dxa"/>
          </w:tcPr>
          <w:p w14:paraId="6757EDC2" w14:textId="77777777" w:rsidR="00775DF2" w:rsidRPr="005552BC" w:rsidRDefault="00775DF2" w:rsidP="003C3DBE">
            <w:pPr>
              <w:pStyle w:val="TableParagraph"/>
              <w:tabs>
                <w:tab w:val="left" w:pos="567"/>
              </w:tabs>
            </w:pPr>
          </w:p>
        </w:tc>
        <w:tc>
          <w:tcPr>
            <w:tcW w:w="1985" w:type="dxa"/>
          </w:tcPr>
          <w:p w14:paraId="33491F9E" w14:textId="77777777" w:rsidR="00775DF2" w:rsidRPr="005552BC" w:rsidRDefault="00775DF2" w:rsidP="003C3DBE">
            <w:pPr>
              <w:pStyle w:val="TableParagraph"/>
              <w:tabs>
                <w:tab w:val="left" w:pos="567"/>
              </w:tabs>
              <w:ind w:right="24"/>
            </w:pPr>
            <w:r w:rsidRPr="005552BC">
              <w:rPr>
                <w:lang w:bidi="lt-LT"/>
              </w:rPr>
              <w:t>Neryškus matymas</w:t>
            </w:r>
          </w:p>
        </w:tc>
        <w:tc>
          <w:tcPr>
            <w:tcW w:w="1984" w:type="dxa"/>
          </w:tcPr>
          <w:p w14:paraId="174EB8B5" w14:textId="77777777" w:rsidR="00775DF2" w:rsidRPr="005552BC" w:rsidRDefault="00775DF2" w:rsidP="003C3DBE">
            <w:pPr>
              <w:pStyle w:val="TableParagraph"/>
              <w:tabs>
                <w:tab w:val="left" w:pos="567"/>
              </w:tabs>
            </w:pPr>
          </w:p>
        </w:tc>
      </w:tr>
      <w:tr w:rsidR="00B829FE" w:rsidRPr="005552BC" w14:paraId="7E866018" w14:textId="77777777" w:rsidTr="00775DF2">
        <w:trPr>
          <w:trHeight w:val="517"/>
        </w:trPr>
        <w:tc>
          <w:tcPr>
            <w:tcW w:w="1985" w:type="dxa"/>
          </w:tcPr>
          <w:p w14:paraId="613C8758" w14:textId="0F0BA089" w:rsidR="00775DF2" w:rsidRPr="005552BC" w:rsidRDefault="009628BA" w:rsidP="003C3DBE">
            <w:pPr>
              <w:pStyle w:val="TableParagraph"/>
              <w:tabs>
                <w:tab w:val="left" w:pos="567"/>
              </w:tabs>
            </w:pPr>
            <w:r w:rsidRPr="005552BC">
              <w:rPr>
                <w:lang w:bidi="lt-LT"/>
              </w:rPr>
              <w:t>Ausų ir labirint</w:t>
            </w:r>
            <w:r w:rsidR="00B56018" w:rsidRPr="005552BC">
              <w:rPr>
                <w:lang w:bidi="lt-LT"/>
              </w:rPr>
              <w:t>o</w:t>
            </w:r>
            <w:r w:rsidRPr="005552BC">
              <w:rPr>
                <w:lang w:bidi="lt-LT"/>
              </w:rPr>
              <w:t xml:space="preserve"> sutrikimai</w:t>
            </w:r>
          </w:p>
        </w:tc>
        <w:tc>
          <w:tcPr>
            <w:tcW w:w="1701" w:type="dxa"/>
          </w:tcPr>
          <w:p w14:paraId="6A211927" w14:textId="77777777" w:rsidR="00775DF2" w:rsidRPr="005552BC" w:rsidRDefault="00775DF2" w:rsidP="003C3DBE">
            <w:pPr>
              <w:pStyle w:val="TableParagraph"/>
              <w:tabs>
                <w:tab w:val="left" w:pos="567"/>
              </w:tabs>
            </w:pPr>
          </w:p>
        </w:tc>
        <w:tc>
          <w:tcPr>
            <w:tcW w:w="1842" w:type="dxa"/>
          </w:tcPr>
          <w:p w14:paraId="12CED360" w14:textId="77777777" w:rsidR="00775DF2" w:rsidRPr="005552BC" w:rsidRDefault="00775DF2" w:rsidP="003C3DBE">
            <w:pPr>
              <w:pStyle w:val="TableParagraph"/>
              <w:tabs>
                <w:tab w:val="left" w:pos="567"/>
              </w:tabs>
            </w:pPr>
          </w:p>
        </w:tc>
        <w:tc>
          <w:tcPr>
            <w:tcW w:w="1985" w:type="dxa"/>
          </w:tcPr>
          <w:p w14:paraId="238FB410" w14:textId="4C1A51CE" w:rsidR="00775DF2" w:rsidRPr="005552BC" w:rsidRDefault="00775DF2" w:rsidP="003C3DBE">
            <w:pPr>
              <w:pStyle w:val="TableParagraph"/>
              <w:tabs>
                <w:tab w:val="left" w:pos="567"/>
              </w:tabs>
              <w:ind w:right="30"/>
            </w:pPr>
            <w:r w:rsidRPr="005552BC">
              <w:rPr>
                <w:lang w:bidi="lt-LT"/>
              </w:rPr>
              <w:t xml:space="preserve">Galvos </w:t>
            </w:r>
            <w:r w:rsidR="00B56018" w:rsidRPr="005552BC">
              <w:rPr>
                <w:lang w:bidi="lt-LT"/>
              </w:rPr>
              <w:t>sukimasis</w:t>
            </w:r>
          </w:p>
        </w:tc>
        <w:tc>
          <w:tcPr>
            <w:tcW w:w="1984" w:type="dxa"/>
          </w:tcPr>
          <w:p w14:paraId="5AFB8767" w14:textId="77777777" w:rsidR="00775DF2" w:rsidRPr="005552BC" w:rsidRDefault="00775DF2" w:rsidP="003C3DBE">
            <w:pPr>
              <w:pStyle w:val="TableParagraph"/>
              <w:tabs>
                <w:tab w:val="left" w:pos="567"/>
              </w:tabs>
            </w:pPr>
          </w:p>
        </w:tc>
      </w:tr>
      <w:tr w:rsidR="00B829FE" w:rsidRPr="005552BC" w14:paraId="007F7B19" w14:textId="77777777" w:rsidTr="00775DF2">
        <w:trPr>
          <w:trHeight w:val="2022"/>
        </w:trPr>
        <w:tc>
          <w:tcPr>
            <w:tcW w:w="1985" w:type="dxa"/>
          </w:tcPr>
          <w:p w14:paraId="04216538" w14:textId="77777777" w:rsidR="00775DF2" w:rsidRPr="005552BC" w:rsidRDefault="00775DF2" w:rsidP="003C3DBE">
            <w:pPr>
              <w:pStyle w:val="TableParagraph"/>
              <w:tabs>
                <w:tab w:val="left" w:pos="567"/>
              </w:tabs>
              <w:ind w:right="442"/>
            </w:pPr>
            <w:r w:rsidRPr="005552BC">
              <w:rPr>
                <w:lang w:bidi="lt-LT"/>
              </w:rPr>
              <w:t>Virškinimo trakto sutrikimai</w:t>
            </w:r>
          </w:p>
        </w:tc>
        <w:tc>
          <w:tcPr>
            <w:tcW w:w="1701" w:type="dxa"/>
          </w:tcPr>
          <w:p w14:paraId="1034C96C" w14:textId="77777777" w:rsidR="00775DF2" w:rsidRPr="005552BC" w:rsidRDefault="00775DF2" w:rsidP="003C3DBE">
            <w:pPr>
              <w:pStyle w:val="TableParagraph"/>
              <w:tabs>
                <w:tab w:val="left" w:pos="567"/>
              </w:tabs>
              <w:ind w:right="96"/>
            </w:pPr>
            <w:r w:rsidRPr="005552BC">
              <w:rPr>
                <w:lang w:bidi="lt-LT"/>
              </w:rPr>
              <w:t>Viduriavimas, pykinimas, neįprastos išmatos (įskaitant juodas išmatas*)</w:t>
            </w:r>
          </w:p>
        </w:tc>
        <w:tc>
          <w:tcPr>
            <w:tcW w:w="1842" w:type="dxa"/>
          </w:tcPr>
          <w:p w14:paraId="541FF0ED" w14:textId="77777777" w:rsidR="00775DF2" w:rsidRPr="005552BC" w:rsidRDefault="00775DF2" w:rsidP="003C3DBE">
            <w:pPr>
              <w:pStyle w:val="TableParagraph"/>
              <w:tabs>
                <w:tab w:val="left" w:pos="567"/>
              </w:tabs>
              <w:ind w:right="104"/>
            </w:pPr>
            <w:r w:rsidRPr="005552BC">
              <w:rPr>
                <w:lang w:bidi="lt-LT"/>
              </w:rPr>
              <w:t>Vėmimas, pilvo skausmas (įskaitant viršutinės pilvo dalies skausmą), dispepsija, vidurių užkietėjimas, burnos džiūvimas, žarnyno dujos</w:t>
            </w:r>
          </w:p>
        </w:tc>
        <w:tc>
          <w:tcPr>
            <w:tcW w:w="1985" w:type="dxa"/>
          </w:tcPr>
          <w:p w14:paraId="686A92E1" w14:textId="77777777" w:rsidR="00775DF2" w:rsidRPr="005552BC" w:rsidRDefault="00775DF2" w:rsidP="003C3DBE">
            <w:pPr>
              <w:pStyle w:val="TableParagraph"/>
              <w:tabs>
                <w:tab w:val="left" w:pos="567"/>
              </w:tabs>
              <w:ind w:right="113"/>
            </w:pPr>
            <w:r w:rsidRPr="005552BC">
              <w:rPr>
                <w:lang w:bidi="lt-LT"/>
              </w:rPr>
              <w:t>Liežuvio edema, burnos išopėjimas, stomatitas, pilvo pūtimas, raugulys, liežuvio spalvos pakitimas</w:t>
            </w:r>
          </w:p>
        </w:tc>
        <w:tc>
          <w:tcPr>
            <w:tcW w:w="1984" w:type="dxa"/>
          </w:tcPr>
          <w:p w14:paraId="5B91B953" w14:textId="77777777" w:rsidR="00775DF2" w:rsidRPr="005552BC" w:rsidRDefault="00775DF2" w:rsidP="003C3DBE">
            <w:pPr>
              <w:pStyle w:val="TableParagraph"/>
              <w:tabs>
                <w:tab w:val="left" w:pos="567"/>
              </w:tabs>
            </w:pPr>
          </w:p>
        </w:tc>
      </w:tr>
      <w:tr w:rsidR="00B829FE" w:rsidRPr="005552BC" w14:paraId="29CFB60B" w14:textId="77777777" w:rsidTr="00775DF2">
        <w:trPr>
          <w:trHeight w:val="1773"/>
        </w:trPr>
        <w:tc>
          <w:tcPr>
            <w:tcW w:w="1985" w:type="dxa"/>
          </w:tcPr>
          <w:p w14:paraId="35A22EAC" w14:textId="5115BECF" w:rsidR="00775DF2" w:rsidRPr="005552BC" w:rsidRDefault="00303D5C" w:rsidP="003C3DBE">
            <w:pPr>
              <w:pStyle w:val="TableParagraph"/>
              <w:tabs>
                <w:tab w:val="left" w:pos="567"/>
              </w:tabs>
              <w:ind w:right="481"/>
            </w:pPr>
            <w:r w:rsidRPr="005552BC">
              <w:rPr>
                <w:lang w:bidi="lt-LT"/>
              </w:rPr>
              <w:t>Kepenų, tulžies pūslės ir latakų sutrikimai</w:t>
            </w:r>
          </w:p>
        </w:tc>
        <w:tc>
          <w:tcPr>
            <w:tcW w:w="1701" w:type="dxa"/>
          </w:tcPr>
          <w:p w14:paraId="29E545FE" w14:textId="77777777" w:rsidR="00775DF2" w:rsidRPr="005552BC" w:rsidRDefault="00775DF2" w:rsidP="003C3DBE">
            <w:pPr>
              <w:pStyle w:val="TableParagraph"/>
              <w:tabs>
                <w:tab w:val="left" w:pos="567"/>
              </w:tabs>
            </w:pPr>
          </w:p>
        </w:tc>
        <w:tc>
          <w:tcPr>
            <w:tcW w:w="1842" w:type="dxa"/>
          </w:tcPr>
          <w:p w14:paraId="5BBAE77B" w14:textId="77777777" w:rsidR="00775DF2" w:rsidRPr="005552BC" w:rsidRDefault="00775DF2" w:rsidP="003C3DBE">
            <w:pPr>
              <w:pStyle w:val="TableParagraph"/>
              <w:tabs>
                <w:tab w:val="left" w:pos="567"/>
              </w:tabs>
              <w:ind w:right="156"/>
            </w:pPr>
            <w:r w:rsidRPr="005552BC">
              <w:rPr>
                <w:lang w:bidi="lt-LT"/>
              </w:rPr>
              <w:t xml:space="preserve">Padidėjęs </w:t>
            </w:r>
            <w:proofErr w:type="spellStart"/>
            <w:r w:rsidRPr="005552BC">
              <w:rPr>
                <w:lang w:bidi="lt-LT"/>
              </w:rPr>
              <w:t>alanino</w:t>
            </w:r>
            <w:proofErr w:type="spellEnd"/>
            <w:r w:rsidRPr="005552BC">
              <w:rPr>
                <w:lang w:bidi="lt-LT"/>
              </w:rPr>
              <w:t xml:space="preserve"> </w:t>
            </w:r>
            <w:proofErr w:type="spellStart"/>
            <w:r w:rsidRPr="005552BC">
              <w:rPr>
                <w:lang w:bidi="lt-LT"/>
              </w:rPr>
              <w:t>aminotransferazės</w:t>
            </w:r>
            <w:proofErr w:type="spellEnd"/>
            <w:r w:rsidRPr="005552BC">
              <w:rPr>
                <w:lang w:bidi="lt-LT"/>
              </w:rPr>
              <w:t xml:space="preserve"> kiekis, padidėjęs </w:t>
            </w:r>
            <w:proofErr w:type="spellStart"/>
            <w:r w:rsidRPr="005552BC">
              <w:rPr>
                <w:lang w:bidi="lt-LT"/>
              </w:rPr>
              <w:t>aspartato</w:t>
            </w:r>
            <w:proofErr w:type="spellEnd"/>
            <w:r w:rsidRPr="005552BC">
              <w:rPr>
                <w:lang w:bidi="lt-LT"/>
              </w:rPr>
              <w:t xml:space="preserve"> </w:t>
            </w:r>
            <w:proofErr w:type="spellStart"/>
            <w:r w:rsidRPr="005552BC">
              <w:rPr>
                <w:lang w:bidi="lt-LT"/>
              </w:rPr>
              <w:t>aminotransferazės</w:t>
            </w:r>
            <w:proofErr w:type="spellEnd"/>
            <w:r w:rsidRPr="005552BC">
              <w:rPr>
                <w:lang w:bidi="lt-LT"/>
              </w:rPr>
              <w:t xml:space="preserve"> kiekis</w:t>
            </w:r>
          </w:p>
        </w:tc>
        <w:tc>
          <w:tcPr>
            <w:tcW w:w="1985" w:type="dxa"/>
          </w:tcPr>
          <w:p w14:paraId="2C4F3B18" w14:textId="77777777" w:rsidR="00775DF2" w:rsidRPr="005552BC" w:rsidRDefault="00775DF2" w:rsidP="003C3DBE">
            <w:pPr>
              <w:pStyle w:val="TableParagraph"/>
              <w:tabs>
                <w:tab w:val="left" w:pos="567"/>
              </w:tabs>
            </w:pPr>
          </w:p>
        </w:tc>
        <w:tc>
          <w:tcPr>
            <w:tcW w:w="1984" w:type="dxa"/>
          </w:tcPr>
          <w:p w14:paraId="769AC049" w14:textId="77777777" w:rsidR="00775DF2" w:rsidRPr="005552BC" w:rsidRDefault="00775DF2" w:rsidP="003C3DBE">
            <w:pPr>
              <w:pStyle w:val="TableParagraph"/>
              <w:tabs>
                <w:tab w:val="left" w:pos="567"/>
              </w:tabs>
            </w:pPr>
          </w:p>
        </w:tc>
      </w:tr>
      <w:tr w:rsidR="00B829FE" w:rsidRPr="005552BC" w14:paraId="143F804F" w14:textId="77777777" w:rsidTr="00775DF2">
        <w:trPr>
          <w:trHeight w:val="408"/>
        </w:trPr>
        <w:tc>
          <w:tcPr>
            <w:tcW w:w="1985" w:type="dxa"/>
          </w:tcPr>
          <w:p w14:paraId="208791D9" w14:textId="77777777" w:rsidR="00775DF2" w:rsidRPr="005552BC" w:rsidRDefault="00775DF2" w:rsidP="003C3DBE">
            <w:pPr>
              <w:pStyle w:val="TableParagraph"/>
              <w:tabs>
                <w:tab w:val="left" w:pos="567"/>
              </w:tabs>
              <w:ind w:right="465"/>
            </w:pPr>
            <w:r w:rsidRPr="005552BC">
              <w:rPr>
                <w:lang w:bidi="lt-LT"/>
              </w:rPr>
              <w:t>Odos ir poodinio audinio sutrikimai</w:t>
            </w:r>
          </w:p>
        </w:tc>
        <w:tc>
          <w:tcPr>
            <w:tcW w:w="1701" w:type="dxa"/>
          </w:tcPr>
          <w:p w14:paraId="0BF3011C" w14:textId="77777777" w:rsidR="00775DF2" w:rsidRPr="005552BC" w:rsidRDefault="00775DF2" w:rsidP="003C3DBE">
            <w:pPr>
              <w:pStyle w:val="TableParagraph"/>
              <w:tabs>
                <w:tab w:val="left" w:pos="567"/>
              </w:tabs>
            </w:pPr>
          </w:p>
        </w:tc>
        <w:tc>
          <w:tcPr>
            <w:tcW w:w="1842" w:type="dxa"/>
          </w:tcPr>
          <w:p w14:paraId="047E4965" w14:textId="28C121DB" w:rsidR="00775DF2" w:rsidRPr="005552BC" w:rsidRDefault="00775DF2" w:rsidP="003C3DBE">
            <w:pPr>
              <w:pStyle w:val="TableParagraph"/>
              <w:tabs>
                <w:tab w:val="left" w:pos="567"/>
              </w:tabs>
              <w:ind w:right="52"/>
            </w:pPr>
            <w:r w:rsidRPr="005552BC">
              <w:rPr>
                <w:lang w:bidi="lt-LT"/>
              </w:rPr>
              <w:t xml:space="preserve">Bėrimas (įskaitant </w:t>
            </w:r>
            <w:proofErr w:type="spellStart"/>
            <w:r w:rsidRPr="005552BC">
              <w:rPr>
                <w:lang w:bidi="lt-LT"/>
              </w:rPr>
              <w:t>makulop</w:t>
            </w:r>
            <w:r w:rsidR="00B56018" w:rsidRPr="005552BC">
              <w:rPr>
                <w:lang w:bidi="lt-LT"/>
              </w:rPr>
              <w:t>a</w:t>
            </w:r>
            <w:r w:rsidRPr="005552BC">
              <w:rPr>
                <w:lang w:bidi="lt-LT"/>
              </w:rPr>
              <w:t>pulinį</w:t>
            </w:r>
            <w:proofErr w:type="spellEnd"/>
            <w:r w:rsidRPr="005552BC">
              <w:rPr>
                <w:lang w:bidi="lt-LT"/>
              </w:rPr>
              <w:t xml:space="preserve"> ir </w:t>
            </w:r>
            <w:proofErr w:type="spellStart"/>
            <w:r w:rsidRPr="005552BC">
              <w:rPr>
                <w:lang w:bidi="lt-LT"/>
              </w:rPr>
              <w:t>papulinį</w:t>
            </w:r>
            <w:proofErr w:type="spellEnd"/>
            <w:r w:rsidRPr="005552BC">
              <w:rPr>
                <w:lang w:bidi="lt-LT"/>
              </w:rPr>
              <w:t xml:space="preserve"> bėrimą, niežtintį bėrimą)</w:t>
            </w:r>
          </w:p>
        </w:tc>
        <w:tc>
          <w:tcPr>
            <w:tcW w:w="1985" w:type="dxa"/>
          </w:tcPr>
          <w:p w14:paraId="7BD26055" w14:textId="77777777" w:rsidR="00775DF2" w:rsidRPr="005552BC" w:rsidRDefault="00775DF2" w:rsidP="003C3DBE">
            <w:pPr>
              <w:pStyle w:val="TableParagraph"/>
              <w:tabs>
                <w:tab w:val="left" w:pos="567"/>
              </w:tabs>
              <w:ind w:right="25"/>
            </w:pPr>
            <w:r w:rsidRPr="005552BC">
              <w:rPr>
                <w:lang w:bidi="lt-LT"/>
              </w:rPr>
              <w:t>Dilgėlinė, niežulys</w:t>
            </w:r>
          </w:p>
        </w:tc>
        <w:tc>
          <w:tcPr>
            <w:tcW w:w="1984" w:type="dxa"/>
          </w:tcPr>
          <w:p w14:paraId="2488194E" w14:textId="0C99906F" w:rsidR="00775DF2" w:rsidRPr="005552BC" w:rsidRDefault="00775DF2" w:rsidP="003C3DBE">
            <w:pPr>
              <w:pStyle w:val="TableParagraph"/>
              <w:tabs>
                <w:tab w:val="left" w:pos="567"/>
              </w:tabs>
              <w:ind w:right="168"/>
            </w:pPr>
            <w:r w:rsidRPr="005552BC">
              <w:rPr>
                <w:lang w:bidi="lt-LT"/>
              </w:rPr>
              <w:t xml:space="preserve">Pūslės, odos lupimasis, </w:t>
            </w:r>
            <w:proofErr w:type="spellStart"/>
            <w:r w:rsidRPr="005552BC">
              <w:rPr>
                <w:lang w:bidi="lt-LT"/>
              </w:rPr>
              <w:t>Stivenso</w:t>
            </w:r>
            <w:proofErr w:type="spellEnd"/>
            <w:r w:rsidRPr="005552BC">
              <w:rPr>
                <w:lang w:bidi="lt-LT"/>
              </w:rPr>
              <w:t xml:space="preserve">-Džonsono sindromas, toksinė epidermio </w:t>
            </w:r>
            <w:proofErr w:type="spellStart"/>
            <w:r w:rsidRPr="005552BC">
              <w:rPr>
                <w:lang w:bidi="lt-LT"/>
              </w:rPr>
              <w:t>nekrolizė</w:t>
            </w:r>
            <w:proofErr w:type="spellEnd"/>
            <w:r w:rsidRPr="005552BC">
              <w:rPr>
                <w:lang w:bidi="lt-LT"/>
              </w:rPr>
              <w:t xml:space="preserve"> (</w:t>
            </w:r>
            <w:proofErr w:type="spellStart"/>
            <w:r w:rsidRPr="005552BC">
              <w:rPr>
                <w:lang w:bidi="lt-LT"/>
              </w:rPr>
              <w:t>Lajelio</w:t>
            </w:r>
            <w:proofErr w:type="spellEnd"/>
            <w:r w:rsidRPr="005552BC">
              <w:rPr>
                <w:lang w:bidi="lt-LT"/>
              </w:rPr>
              <w:t xml:space="preserve"> sindromas), </w:t>
            </w:r>
            <w:r w:rsidRPr="00021E5D">
              <w:rPr>
                <w:i/>
                <w:iCs/>
                <w:lang w:bidi="lt-LT"/>
              </w:rPr>
              <w:t>DRESS</w:t>
            </w:r>
            <w:r w:rsidRPr="005552BC">
              <w:rPr>
                <w:lang w:bidi="lt-LT"/>
              </w:rPr>
              <w:t xml:space="preserve"> sindromas (vaist</w:t>
            </w:r>
            <w:r w:rsidR="00AE5D56" w:rsidRPr="005552BC">
              <w:rPr>
                <w:lang w:bidi="lt-LT"/>
              </w:rPr>
              <w:t>inių preparat</w:t>
            </w:r>
            <w:r w:rsidRPr="005552BC">
              <w:rPr>
                <w:lang w:bidi="lt-LT"/>
              </w:rPr>
              <w:t xml:space="preserve">ų reakcija su </w:t>
            </w:r>
            <w:proofErr w:type="spellStart"/>
            <w:r w:rsidRPr="005552BC">
              <w:rPr>
                <w:lang w:bidi="lt-LT"/>
              </w:rPr>
              <w:t>eozinofilija</w:t>
            </w:r>
            <w:proofErr w:type="spellEnd"/>
            <w:r w:rsidRPr="005552BC">
              <w:rPr>
                <w:lang w:bidi="lt-LT"/>
              </w:rPr>
              <w:t xml:space="preserve"> ir sisteminiais simptomais)</w:t>
            </w:r>
          </w:p>
        </w:tc>
      </w:tr>
      <w:tr w:rsidR="00B829FE" w:rsidRPr="005552BC" w14:paraId="11D33CD3" w14:textId="77777777" w:rsidTr="00775DF2">
        <w:trPr>
          <w:trHeight w:val="517"/>
        </w:trPr>
        <w:tc>
          <w:tcPr>
            <w:tcW w:w="1985" w:type="dxa"/>
          </w:tcPr>
          <w:p w14:paraId="5E8D5540" w14:textId="4A45FBBE" w:rsidR="00775DF2" w:rsidRPr="005552BC" w:rsidRDefault="00C95BAC" w:rsidP="003C3DBE">
            <w:pPr>
              <w:pStyle w:val="TableParagraph"/>
              <w:tabs>
                <w:tab w:val="left" w:pos="567"/>
              </w:tabs>
            </w:pPr>
            <w:r w:rsidRPr="005552BC">
              <w:rPr>
                <w:lang w:bidi="lt-LT"/>
              </w:rPr>
              <w:t>Inkstų ir šlapimo takų sutrikimai</w:t>
            </w:r>
          </w:p>
        </w:tc>
        <w:tc>
          <w:tcPr>
            <w:tcW w:w="1701" w:type="dxa"/>
          </w:tcPr>
          <w:p w14:paraId="6F0C6BF0" w14:textId="77777777" w:rsidR="00775DF2" w:rsidRPr="005552BC" w:rsidRDefault="00775DF2" w:rsidP="003C3DBE">
            <w:pPr>
              <w:pStyle w:val="TableParagraph"/>
              <w:tabs>
                <w:tab w:val="left" w:pos="567"/>
              </w:tabs>
            </w:pPr>
          </w:p>
        </w:tc>
        <w:tc>
          <w:tcPr>
            <w:tcW w:w="1842" w:type="dxa"/>
          </w:tcPr>
          <w:p w14:paraId="4A95C169" w14:textId="77777777" w:rsidR="00775DF2" w:rsidRPr="005552BC" w:rsidRDefault="00775DF2" w:rsidP="003C3DBE">
            <w:pPr>
              <w:pStyle w:val="TableParagraph"/>
              <w:tabs>
                <w:tab w:val="left" w:pos="567"/>
              </w:tabs>
            </w:pPr>
            <w:r w:rsidRPr="005552BC">
              <w:rPr>
                <w:lang w:bidi="lt-LT"/>
              </w:rPr>
              <w:t>Patamsėjęs šlapimas</w:t>
            </w:r>
          </w:p>
        </w:tc>
        <w:tc>
          <w:tcPr>
            <w:tcW w:w="1985" w:type="dxa"/>
          </w:tcPr>
          <w:p w14:paraId="6E29B049" w14:textId="77777777" w:rsidR="00775DF2" w:rsidRPr="005552BC" w:rsidRDefault="00775DF2" w:rsidP="003C3DBE">
            <w:pPr>
              <w:pStyle w:val="TableParagraph"/>
              <w:tabs>
                <w:tab w:val="left" w:pos="567"/>
              </w:tabs>
            </w:pPr>
          </w:p>
        </w:tc>
        <w:tc>
          <w:tcPr>
            <w:tcW w:w="1984" w:type="dxa"/>
          </w:tcPr>
          <w:p w14:paraId="505CC3E0" w14:textId="77777777" w:rsidR="00775DF2" w:rsidRPr="005552BC" w:rsidRDefault="00775DF2" w:rsidP="003C3DBE">
            <w:pPr>
              <w:pStyle w:val="TableParagraph"/>
              <w:tabs>
                <w:tab w:val="left" w:pos="567"/>
              </w:tabs>
            </w:pPr>
          </w:p>
        </w:tc>
      </w:tr>
      <w:tr w:rsidR="00B829FE" w:rsidRPr="005552BC" w14:paraId="566BC9D2" w14:textId="77777777" w:rsidTr="00775DF2">
        <w:trPr>
          <w:trHeight w:val="782"/>
        </w:trPr>
        <w:tc>
          <w:tcPr>
            <w:tcW w:w="1985" w:type="dxa"/>
          </w:tcPr>
          <w:p w14:paraId="42D15CEE" w14:textId="79D77B1E" w:rsidR="00775DF2" w:rsidRPr="005552BC" w:rsidRDefault="00BF175D" w:rsidP="003C3DBE">
            <w:pPr>
              <w:pStyle w:val="TableParagraph"/>
              <w:tabs>
                <w:tab w:val="left" w:pos="567"/>
              </w:tabs>
            </w:pPr>
            <w:r w:rsidRPr="005552BC">
              <w:rPr>
                <w:lang w:bidi="lt-LT"/>
              </w:rPr>
              <w:lastRenderedPageBreak/>
              <w:t>Bendrieji sutrikimai ir vartojimo vietos pažeidimai</w:t>
            </w:r>
          </w:p>
        </w:tc>
        <w:tc>
          <w:tcPr>
            <w:tcW w:w="1701" w:type="dxa"/>
          </w:tcPr>
          <w:p w14:paraId="74E6F026" w14:textId="77777777" w:rsidR="00775DF2" w:rsidRPr="005552BC" w:rsidRDefault="00775DF2" w:rsidP="003C3DBE">
            <w:pPr>
              <w:pStyle w:val="TableParagraph"/>
              <w:tabs>
                <w:tab w:val="left" w:pos="567"/>
              </w:tabs>
            </w:pPr>
          </w:p>
        </w:tc>
        <w:tc>
          <w:tcPr>
            <w:tcW w:w="1842" w:type="dxa"/>
          </w:tcPr>
          <w:p w14:paraId="5A97CBE7" w14:textId="143C961E" w:rsidR="00775DF2" w:rsidRPr="005552BC" w:rsidRDefault="00E709CC" w:rsidP="003C3DBE">
            <w:pPr>
              <w:pStyle w:val="TableParagraph"/>
              <w:tabs>
                <w:tab w:val="left" w:pos="567"/>
              </w:tabs>
            </w:pPr>
            <w:proofErr w:type="spellStart"/>
            <w:r w:rsidRPr="005552BC">
              <w:rPr>
                <w:lang w:bidi="lt-LT"/>
              </w:rPr>
              <w:t>Asteninis</w:t>
            </w:r>
            <w:proofErr w:type="spellEnd"/>
            <w:r w:rsidRPr="005552BC">
              <w:rPr>
                <w:lang w:bidi="lt-LT"/>
              </w:rPr>
              <w:t xml:space="preserve"> sindromas</w:t>
            </w:r>
            <w:r w:rsidR="00775DF2" w:rsidRPr="005552BC">
              <w:rPr>
                <w:lang w:bidi="lt-LT"/>
              </w:rPr>
              <w:t>**</w:t>
            </w:r>
          </w:p>
        </w:tc>
        <w:tc>
          <w:tcPr>
            <w:tcW w:w="1985" w:type="dxa"/>
          </w:tcPr>
          <w:p w14:paraId="0C763E8E" w14:textId="77777777" w:rsidR="00775DF2" w:rsidRPr="005552BC" w:rsidRDefault="00775DF2" w:rsidP="003C3DBE">
            <w:pPr>
              <w:pStyle w:val="TableParagraph"/>
              <w:tabs>
                <w:tab w:val="left" w:pos="567"/>
              </w:tabs>
            </w:pPr>
            <w:r w:rsidRPr="005552BC">
              <w:rPr>
                <w:lang w:bidi="lt-LT"/>
              </w:rPr>
              <w:t>Skausmas krūtinėje, krūtinės diskomfortas</w:t>
            </w:r>
          </w:p>
        </w:tc>
        <w:tc>
          <w:tcPr>
            <w:tcW w:w="1984" w:type="dxa"/>
          </w:tcPr>
          <w:p w14:paraId="2F4A74B3" w14:textId="77777777" w:rsidR="00775DF2" w:rsidRPr="005552BC" w:rsidRDefault="00775DF2" w:rsidP="003C3DBE">
            <w:pPr>
              <w:pStyle w:val="TableParagraph"/>
              <w:tabs>
                <w:tab w:val="left" w:pos="567"/>
              </w:tabs>
            </w:pPr>
          </w:p>
        </w:tc>
      </w:tr>
    </w:tbl>
    <w:p w14:paraId="3B8B38AD" w14:textId="77777777" w:rsidR="00C92C30" w:rsidRPr="005552BC" w:rsidRDefault="00BC32B0" w:rsidP="003C3DBE">
      <w:pPr>
        <w:pStyle w:val="Pagrindinistekstas"/>
        <w:tabs>
          <w:tab w:val="left" w:pos="567"/>
        </w:tabs>
        <w:rPr>
          <w:lang w:bidi="lt-LT"/>
        </w:rPr>
      </w:pPr>
      <w:r w:rsidRPr="005552BC">
        <w:rPr>
          <w:lang w:bidi="lt-LT"/>
        </w:rPr>
        <w:t xml:space="preserve">* Žemiausio lygio terminas (LLT), ** aukšto lygio terminas (HLT), </w:t>
      </w:r>
    </w:p>
    <w:p w14:paraId="77768F74" w14:textId="61C772C7" w:rsidR="00BC32B0" w:rsidRPr="005552BC" w:rsidRDefault="00BC32B0" w:rsidP="003C3DBE">
      <w:pPr>
        <w:pStyle w:val="Pagrindinistekstas"/>
        <w:tabs>
          <w:tab w:val="left" w:pos="567"/>
        </w:tabs>
      </w:pPr>
      <w:r w:rsidRPr="005552BC">
        <w:rPr>
          <w:lang w:bidi="lt-LT"/>
        </w:rPr>
        <w:t>„</w:t>
      </w:r>
      <w:proofErr w:type="spellStart"/>
      <w:r w:rsidRPr="005552BC">
        <w:rPr>
          <w:lang w:bidi="lt-LT"/>
        </w:rPr>
        <w:t>MedDRA</w:t>
      </w:r>
      <w:proofErr w:type="spellEnd"/>
      <w:r w:rsidRPr="005552BC">
        <w:rPr>
          <w:lang w:bidi="lt-LT"/>
        </w:rPr>
        <w:t>“ 11.0 versija</w:t>
      </w:r>
    </w:p>
    <w:p w14:paraId="1A6A4CE1" w14:textId="77777777" w:rsidR="00BC32B0" w:rsidRPr="005552BC" w:rsidRDefault="00BC32B0" w:rsidP="003C3DBE">
      <w:pPr>
        <w:pStyle w:val="Pagrindinistekstas"/>
        <w:tabs>
          <w:tab w:val="left" w:pos="567"/>
        </w:tabs>
      </w:pPr>
    </w:p>
    <w:p w14:paraId="05776B1A" w14:textId="49AE3C75" w:rsidR="00775DF2" w:rsidRPr="005552BC" w:rsidRDefault="00BC32B0" w:rsidP="00223A17">
      <w:pPr>
        <w:pStyle w:val="Sraopastraipa"/>
        <w:numPr>
          <w:ilvl w:val="0"/>
          <w:numId w:val="11"/>
        </w:numPr>
        <w:tabs>
          <w:tab w:val="left" w:pos="567"/>
        </w:tabs>
        <w:ind w:left="567" w:right="297" w:hanging="567"/>
        <w:rPr>
          <w:lang w:bidi="lt-LT"/>
        </w:rPr>
      </w:pPr>
      <w:r w:rsidRPr="005552BC">
        <w:rPr>
          <w:u w:val="single"/>
          <w:lang w:bidi="lt-LT"/>
        </w:rPr>
        <w:t xml:space="preserve">Atrinktų nepageidaujamų reakcijų </w:t>
      </w:r>
      <w:r w:rsidR="004A0D9D" w:rsidRPr="005552BC">
        <w:rPr>
          <w:u w:val="single"/>
          <w:lang w:bidi="lt-LT"/>
        </w:rPr>
        <w:t>apibūdinimas</w:t>
      </w:r>
    </w:p>
    <w:p w14:paraId="0C95289F" w14:textId="77777777" w:rsidR="004A0D9D" w:rsidRPr="005552BC" w:rsidRDefault="004A0D9D" w:rsidP="00FF7999">
      <w:pPr>
        <w:pStyle w:val="Pagrindinistekstas"/>
        <w:tabs>
          <w:tab w:val="left" w:pos="567"/>
        </w:tabs>
        <w:ind w:right="297"/>
        <w:rPr>
          <w:lang w:bidi="lt-LT"/>
        </w:rPr>
      </w:pPr>
    </w:p>
    <w:p w14:paraId="2495AA6A" w14:textId="7357C247" w:rsidR="00BC32B0" w:rsidRPr="005552BC" w:rsidRDefault="00BC32B0" w:rsidP="00FF7999">
      <w:pPr>
        <w:pStyle w:val="Pagrindinistekstas"/>
        <w:tabs>
          <w:tab w:val="left" w:pos="567"/>
        </w:tabs>
        <w:ind w:right="297"/>
        <w:rPr>
          <w:lang w:bidi="lt-LT"/>
        </w:rPr>
      </w:pPr>
      <w:r w:rsidRPr="005552BC">
        <w:rPr>
          <w:lang w:bidi="lt-LT"/>
        </w:rPr>
        <w:t xml:space="preserve">Vartojant bismuto junginius </w:t>
      </w:r>
      <w:r w:rsidR="00E709CC" w:rsidRPr="005552BC">
        <w:rPr>
          <w:lang w:bidi="lt-LT"/>
        </w:rPr>
        <w:t xml:space="preserve">dėl virtimo bismuto sulfidu virškinimo trakte </w:t>
      </w:r>
      <w:r w:rsidRPr="005552BC">
        <w:rPr>
          <w:lang w:bidi="lt-LT"/>
        </w:rPr>
        <w:t xml:space="preserve">gali atsirasti juodų išmatų ir liežuvio spalvos pakitimų. Stomatitas buvo siejamas su bismuto druskomis, tačiau apie jį taip pat buvo pranešta vartojant </w:t>
      </w:r>
      <w:proofErr w:type="spellStart"/>
      <w:r w:rsidRPr="005552BC">
        <w:rPr>
          <w:lang w:bidi="lt-LT"/>
        </w:rPr>
        <w:t>metronidazol</w:t>
      </w:r>
      <w:r w:rsidR="0059495E" w:rsidRPr="005552BC">
        <w:rPr>
          <w:lang w:bidi="lt-LT"/>
        </w:rPr>
        <w:t>o</w:t>
      </w:r>
      <w:proofErr w:type="spellEnd"/>
      <w:r w:rsidRPr="005552BC">
        <w:rPr>
          <w:lang w:bidi="lt-LT"/>
        </w:rPr>
        <w:t>.</w:t>
      </w:r>
    </w:p>
    <w:p w14:paraId="7C547DF3" w14:textId="77777777" w:rsidR="00775DF2" w:rsidRPr="005552BC" w:rsidRDefault="00775DF2" w:rsidP="003C3DBE">
      <w:pPr>
        <w:pStyle w:val="Pagrindinistekstas"/>
        <w:tabs>
          <w:tab w:val="left" w:pos="567"/>
        </w:tabs>
        <w:ind w:right="297"/>
      </w:pPr>
    </w:p>
    <w:p w14:paraId="1CB779C7" w14:textId="3572D28B" w:rsidR="00BC32B0" w:rsidRPr="005552BC" w:rsidRDefault="00BC32B0" w:rsidP="003C3DBE">
      <w:pPr>
        <w:pStyle w:val="Pagrindinistekstas"/>
        <w:tabs>
          <w:tab w:val="left" w:pos="567"/>
          <w:tab w:val="left" w:pos="8505"/>
        </w:tabs>
        <w:ind w:right="541"/>
      </w:pPr>
      <w:r w:rsidRPr="005552BC">
        <w:rPr>
          <w:lang w:bidi="lt-LT"/>
        </w:rPr>
        <w:t>Kaip ir kiti antimikrobiniai vaist</w:t>
      </w:r>
      <w:r w:rsidR="00AE5D56" w:rsidRPr="005552BC">
        <w:rPr>
          <w:lang w:bidi="lt-LT"/>
        </w:rPr>
        <w:t>iniai preparat</w:t>
      </w:r>
      <w:r w:rsidRPr="005552BC">
        <w:rPr>
          <w:lang w:bidi="lt-LT"/>
        </w:rPr>
        <w:t xml:space="preserve">ai, </w:t>
      </w:r>
      <w:proofErr w:type="spellStart"/>
      <w:r w:rsidRPr="005552BC">
        <w:rPr>
          <w:lang w:bidi="lt-LT"/>
        </w:rPr>
        <w:t>tetraciklinas</w:t>
      </w:r>
      <w:proofErr w:type="spellEnd"/>
      <w:r w:rsidRPr="005552BC">
        <w:rPr>
          <w:lang w:bidi="lt-LT"/>
        </w:rPr>
        <w:t xml:space="preserve"> gali sukelti antrinę infekciją. </w:t>
      </w:r>
      <w:proofErr w:type="spellStart"/>
      <w:r w:rsidRPr="005552BC">
        <w:rPr>
          <w:lang w:bidi="lt-LT"/>
        </w:rPr>
        <w:t>Kandidozę</w:t>
      </w:r>
      <w:proofErr w:type="spellEnd"/>
      <w:r w:rsidRPr="005552BC">
        <w:rPr>
          <w:lang w:bidi="lt-LT"/>
        </w:rPr>
        <w:t xml:space="preserve"> (burnos ir makšties) tikriausiai sukelia </w:t>
      </w:r>
      <w:proofErr w:type="spellStart"/>
      <w:r w:rsidRPr="005552BC">
        <w:rPr>
          <w:lang w:bidi="lt-LT"/>
        </w:rPr>
        <w:t>tetraciklinas</w:t>
      </w:r>
      <w:proofErr w:type="spellEnd"/>
      <w:r w:rsidRPr="005552BC">
        <w:rPr>
          <w:lang w:bidi="lt-LT"/>
        </w:rPr>
        <w:t>.</w:t>
      </w:r>
    </w:p>
    <w:p w14:paraId="45C795E5" w14:textId="77777777" w:rsidR="00BC32B0" w:rsidRPr="005552BC" w:rsidRDefault="00BC32B0" w:rsidP="003C3DBE">
      <w:pPr>
        <w:pStyle w:val="Pagrindinistekstas"/>
        <w:tabs>
          <w:tab w:val="left" w:pos="567"/>
        </w:tabs>
      </w:pPr>
    </w:p>
    <w:p w14:paraId="14CE3A6D" w14:textId="08C525A4" w:rsidR="00BC32B0" w:rsidRPr="005552BC" w:rsidRDefault="00E709CC" w:rsidP="00FF7999">
      <w:pPr>
        <w:pStyle w:val="Pagrindinistekstas"/>
        <w:tabs>
          <w:tab w:val="left" w:pos="567"/>
        </w:tabs>
        <w:rPr>
          <w:lang w:bidi="lt-LT"/>
        </w:rPr>
      </w:pPr>
      <w:r w:rsidRPr="005552BC">
        <w:rPr>
          <w:lang w:bidi="lt-LT"/>
        </w:rPr>
        <w:t>Svaigulys</w:t>
      </w:r>
      <w:r w:rsidR="00BC32B0" w:rsidRPr="005552BC">
        <w:rPr>
          <w:lang w:bidi="lt-LT"/>
        </w:rPr>
        <w:t>, skonio</w:t>
      </w:r>
      <w:r w:rsidRPr="005552BC">
        <w:rPr>
          <w:lang w:bidi="lt-LT"/>
        </w:rPr>
        <w:t xml:space="preserve"> jutimo</w:t>
      </w:r>
      <w:r w:rsidR="00BC32B0" w:rsidRPr="005552BC">
        <w:rPr>
          <w:lang w:bidi="lt-LT"/>
        </w:rPr>
        <w:t xml:space="preserve"> sutrikimas, galvos skausmas ir šlapimo patamsėjimas greičiausiai yra susiję su </w:t>
      </w:r>
      <w:proofErr w:type="spellStart"/>
      <w:r w:rsidR="00BC32B0" w:rsidRPr="005552BC">
        <w:rPr>
          <w:lang w:bidi="lt-LT"/>
        </w:rPr>
        <w:t>metronidazolu</w:t>
      </w:r>
      <w:proofErr w:type="spellEnd"/>
      <w:r w:rsidR="00BC32B0" w:rsidRPr="005552BC">
        <w:rPr>
          <w:lang w:bidi="lt-LT"/>
        </w:rPr>
        <w:t>.</w:t>
      </w:r>
    </w:p>
    <w:p w14:paraId="5B7C494F" w14:textId="77777777" w:rsidR="00775DF2" w:rsidRPr="005552BC" w:rsidRDefault="00775DF2" w:rsidP="003C3DBE">
      <w:pPr>
        <w:pStyle w:val="Pagrindinistekstas"/>
        <w:tabs>
          <w:tab w:val="left" w:pos="567"/>
        </w:tabs>
      </w:pPr>
    </w:p>
    <w:p w14:paraId="46A41EF8" w14:textId="284BD9F1" w:rsidR="00BC32B0" w:rsidRPr="005552BC" w:rsidRDefault="00BC32B0" w:rsidP="00FF7999">
      <w:pPr>
        <w:pStyle w:val="Pagrindinistekstas"/>
        <w:tabs>
          <w:tab w:val="left" w:pos="567"/>
        </w:tabs>
        <w:ind w:right="541"/>
        <w:rPr>
          <w:lang w:bidi="lt-LT"/>
        </w:rPr>
      </w:pPr>
      <w:r w:rsidRPr="005552BC">
        <w:rPr>
          <w:lang w:bidi="lt-LT"/>
        </w:rPr>
        <w:t xml:space="preserve">Klinikinių tyrimų su </w:t>
      </w:r>
      <w:proofErr w:type="spellStart"/>
      <w:r w:rsidRPr="005552BC">
        <w:rPr>
          <w:lang w:bidi="lt-LT"/>
        </w:rPr>
        <w:t>Pylera</w:t>
      </w:r>
      <w:proofErr w:type="spellEnd"/>
      <w:r w:rsidRPr="005552BC">
        <w:rPr>
          <w:lang w:bidi="lt-LT"/>
        </w:rPr>
        <w:t xml:space="preserve"> metu pastebėtas grįžtamas ir trumpalaikis </w:t>
      </w:r>
      <w:proofErr w:type="spellStart"/>
      <w:r w:rsidRPr="005552BC">
        <w:rPr>
          <w:lang w:bidi="lt-LT"/>
        </w:rPr>
        <w:t>transaminazių</w:t>
      </w:r>
      <w:proofErr w:type="spellEnd"/>
      <w:r w:rsidRPr="005552BC">
        <w:rPr>
          <w:lang w:bidi="lt-LT"/>
        </w:rPr>
        <w:t xml:space="preserve"> padidėjimas.</w:t>
      </w:r>
    </w:p>
    <w:p w14:paraId="594A71E8" w14:textId="77777777" w:rsidR="00775DF2" w:rsidRPr="005552BC" w:rsidRDefault="00775DF2" w:rsidP="003C3DBE">
      <w:pPr>
        <w:pStyle w:val="Pagrindinistekstas"/>
        <w:tabs>
          <w:tab w:val="left" w:pos="567"/>
        </w:tabs>
        <w:ind w:right="541"/>
      </w:pPr>
    </w:p>
    <w:p w14:paraId="2144F2DA" w14:textId="4C9323DF" w:rsidR="00BC32B0" w:rsidRPr="005552BC" w:rsidRDefault="00BC32B0" w:rsidP="00FF7999">
      <w:pPr>
        <w:pStyle w:val="Pagrindinistekstas"/>
        <w:tabs>
          <w:tab w:val="left" w:pos="567"/>
        </w:tabs>
        <w:rPr>
          <w:lang w:bidi="lt-LT"/>
        </w:rPr>
      </w:pPr>
      <w:r w:rsidRPr="005552BC">
        <w:rPr>
          <w:lang w:bidi="lt-LT"/>
        </w:rPr>
        <w:t xml:space="preserve">Vartojant </w:t>
      </w:r>
      <w:proofErr w:type="spellStart"/>
      <w:r w:rsidRPr="005552BC">
        <w:rPr>
          <w:lang w:bidi="lt-LT"/>
        </w:rPr>
        <w:t>Pylera</w:t>
      </w:r>
      <w:proofErr w:type="spellEnd"/>
      <w:r w:rsidRPr="005552BC">
        <w:rPr>
          <w:lang w:bidi="lt-LT"/>
        </w:rPr>
        <w:t xml:space="preserve"> buvo </w:t>
      </w:r>
      <w:r w:rsidR="00C949CF" w:rsidRPr="005552BC">
        <w:rPr>
          <w:lang w:bidi="lt-LT"/>
        </w:rPr>
        <w:t>pastebėt</w:t>
      </w:r>
      <w:r w:rsidR="00C949CF">
        <w:rPr>
          <w:lang w:bidi="lt-LT"/>
        </w:rPr>
        <w:t>i</w:t>
      </w:r>
      <w:r w:rsidR="00C949CF" w:rsidRPr="005552BC">
        <w:rPr>
          <w:lang w:bidi="lt-LT"/>
        </w:rPr>
        <w:t xml:space="preserve"> </w:t>
      </w:r>
      <w:r w:rsidR="00E709CC" w:rsidRPr="005552BC">
        <w:rPr>
          <w:lang w:bidi="lt-LT"/>
        </w:rPr>
        <w:t xml:space="preserve">smegenėlių </w:t>
      </w:r>
      <w:r w:rsidR="006D4294" w:rsidRPr="005552BC">
        <w:rPr>
          <w:lang w:bidi="lt-LT"/>
        </w:rPr>
        <w:t>sindromui</w:t>
      </w:r>
      <w:r w:rsidR="009623A6" w:rsidRPr="005552BC">
        <w:rPr>
          <w:lang w:bidi="lt-LT"/>
        </w:rPr>
        <w:t>, kuri</w:t>
      </w:r>
      <w:r w:rsidR="009623A6">
        <w:rPr>
          <w:lang w:bidi="lt-LT"/>
        </w:rPr>
        <w:t>s</w:t>
      </w:r>
      <w:r w:rsidR="009623A6" w:rsidRPr="005552BC">
        <w:rPr>
          <w:lang w:bidi="lt-LT"/>
        </w:rPr>
        <w:t xml:space="preserve"> gali išnykti nutraukus vaistinio preparato vartojimą</w:t>
      </w:r>
      <w:r w:rsidR="00C949CF">
        <w:rPr>
          <w:lang w:bidi="lt-LT"/>
        </w:rPr>
        <w:t>,</w:t>
      </w:r>
      <w:r w:rsidR="00E709CC" w:rsidRPr="005552BC">
        <w:rPr>
          <w:lang w:bidi="lt-LT"/>
        </w:rPr>
        <w:t xml:space="preserve"> būdingi skundai</w:t>
      </w:r>
      <w:r w:rsidRPr="005552BC">
        <w:rPr>
          <w:lang w:bidi="lt-LT"/>
        </w:rPr>
        <w:t xml:space="preserve"> (pvz., </w:t>
      </w:r>
      <w:proofErr w:type="spellStart"/>
      <w:r w:rsidRPr="005552BC">
        <w:rPr>
          <w:lang w:bidi="lt-LT"/>
        </w:rPr>
        <w:t>ataksija</w:t>
      </w:r>
      <w:proofErr w:type="spellEnd"/>
      <w:r w:rsidRPr="005552BC">
        <w:rPr>
          <w:lang w:bidi="lt-LT"/>
        </w:rPr>
        <w:t xml:space="preserve">, </w:t>
      </w:r>
      <w:proofErr w:type="spellStart"/>
      <w:r w:rsidRPr="005552BC">
        <w:rPr>
          <w:lang w:bidi="lt-LT"/>
        </w:rPr>
        <w:t>dizartrija</w:t>
      </w:r>
      <w:proofErr w:type="spellEnd"/>
      <w:r w:rsidRPr="005552BC">
        <w:rPr>
          <w:lang w:bidi="lt-LT"/>
        </w:rPr>
        <w:t xml:space="preserve">, eisenos sutrikimas, </w:t>
      </w:r>
      <w:proofErr w:type="spellStart"/>
      <w:r w:rsidRPr="005552BC">
        <w:rPr>
          <w:lang w:bidi="lt-LT"/>
        </w:rPr>
        <w:t>nistagmas</w:t>
      </w:r>
      <w:proofErr w:type="spellEnd"/>
      <w:r w:rsidRPr="005552BC">
        <w:rPr>
          <w:lang w:bidi="lt-LT"/>
        </w:rPr>
        <w:t xml:space="preserve"> ir tremoras).</w:t>
      </w:r>
    </w:p>
    <w:p w14:paraId="28D9646F" w14:textId="77777777" w:rsidR="00775DF2" w:rsidRPr="005552BC" w:rsidRDefault="00775DF2" w:rsidP="003C3DBE">
      <w:pPr>
        <w:pStyle w:val="Pagrindinistekstas"/>
        <w:tabs>
          <w:tab w:val="left" w:pos="567"/>
        </w:tabs>
      </w:pPr>
    </w:p>
    <w:p w14:paraId="6D25581B" w14:textId="4B4AC6F4" w:rsidR="00BC32B0" w:rsidRPr="005552BC" w:rsidRDefault="00BC32B0" w:rsidP="00FF7999">
      <w:pPr>
        <w:pStyle w:val="Pagrindinistekstas"/>
        <w:tabs>
          <w:tab w:val="left" w:pos="567"/>
        </w:tabs>
        <w:rPr>
          <w:lang w:bidi="lt-LT"/>
        </w:rPr>
      </w:pPr>
      <w:r w:rsidRPr="005552BC">
        <w:rPr>
          <w:lang w:bidi="lt-LT"/>
        </w:rPr>
        <w:t xml:space="preserve">Kitos svarbios nepageidaujamos reakcijos iš atskirų </w:t>
      </w:r>
      <w:proofErr w:type="spellStart"/>
      <w:r w:rsidRPr="005552BC">
        <w:rPr>
          <w:lang w:bidi="lt-LT"/>
        </w:rPr>
        <w:t>Pylera</w:t>
      </w:r>
      <w:proofErr w:type="spellEnd"/>
      <w:r w:rsidRPr="005552BC">
        <w:rPr>
          <w:lang w:bidi="lt-LT"/>
        </w:rPr>
        <w:t xml:space="preserve"> sudedamųjų dalių ženklinimo</w:t>
      </w:r>
    </w:p>
    <w:p w14:paraId="15FD965F" w14:textId="77777777" w:rsidR="007661EA" w:rsidRPr="005552BC" w:rsidRDefault="007661EA" w:rsidP="00FF7999">
      <w:pPr>
        <w:pStyle w:val="Pagrindinistekstas"/>
        <w:tabs>
          <w:tab w:val="left" w:pos="567"/>
        </w:tabs>
      </w:pPr>
    </w:p>
    <w:p w14:paraId="4CB1E584" w14:textId="77777777" w:rsidR="00BC32B0" w:rsidRPr="005552BC" w:rsidRDefault="00BC32B0" w:rsidP="003C3DBE">
      <w:pPr>
        <w:tabs>
          <w:tab w:val="left" w:pos="567"/>
        </w:tabs>
        <w:rPr>
          <w:i/>
        </w:rPr>
      </w:pPr>
      <w:r w:rsidRPr="005552BC">
        <w:rPr>
          <w:i/>
          <w:lang w:bidi="lt-LT"/>
        </w:rPr>
        <w:t>Nepageidaujamos reakcijos, apie kurias pranešta vartojant bismuto junginius</w:t>
      </w:r>
    </w:p>
    <w:p w14:paraId="5FBECD65" w14:textId="77777777" w:rsidR="00BC32B0" w:rsidRPr="005552BC" w:rsidRDefault="00BC32B0" w:rsidP="003C3DBE">
      <w:pPr>
        <w:pStyle w:val="Sraopastraipa"/>
        <w:numPr>
          <w:ilvl w:val="0"/>
          <w:numId w:val="7"/>
        </w:numPr>
        <w:tabs>
          <w:tab w:val="left" w:pos="567"/>
        </w:tabs>
        <w:ind w:left="567" w:right="783" w:hanging="567"/>
      </w:pPr>
      <w:proofErr w:type="spellStart"/>
      <w:r w:rsidRPr="005552BC">
        <w:rPr>
          <w:lang w:bidi="lt-LT"/>
        </w:rPr>
        <w:t>Encefalopatija</w:t>
      </w:r>
      <w:proofErr w:type="spellEnd"/>
      <w:r w:rsidRPr="005552BC">
        <w:rPr>
          <w:lang w:bidi="lt-LT"/>
        </w:rPr>
        <w:t xml:space="preserve"> buvo siejama su didelių skirtingų bismuto druskų dozių vartojimu ilgą laiką.</w:t>
      </w:r>
    </w:p>
    <w:p w14:paraId="51185603" w14:textId="77777777" w:rsidR="00775DF2" w:rsidRPr="005552BC" w:rsidRDefault="00775DF2" w:rsidP="00FF7999">
      <w:pPr>
        <w:tabs>
          <w:tab w:val="left" w:pos="567"/>
        </w:tabs>
        <w:rPr>
          <w:i/>
          <w:lang w:bidi="lt-LT"/>
        </w:rPr>
      </w:pPr>
    </w:p>
    <w:p w14:paraId="35DA90BB" w14:textId="0370B377" w:rsidR="00BC32B0" w:rsidRPr="005552BC" w:rsidRDefault="00BC32B0" w:rsidP="003C3DBE">
      <w:pPr>
        <w:tabs>
          <w:tab w:val="left" w:pos="567"/>
        </w:tabs>
        <w:rPr>
          <w:i/>
        </w:rPr>
      </w:pPr>
      <w:r w:rsidRPr="005552BC">
        <w:rPr>
          <w:i/>
          <w:lang w:bidi="lt-LT"/>
        </w:rPr>
        <w:t xml:space="preserve">Nepageidaujamos reakcijos, apie kurias pranešta vartojant </w:t>
      </w:r>
      <w:proofErr w:type="spellStart"/>
      <w:r w:rsidRPr="005552BC">
        <w:rPr>
          <w:i/>
          <w:lang w:bidi="lt-LT"/>
        </w:rPr>
        <w:t>metronidazol</w:t>
      </w:r>
      <w:r w:rsidR="0059495E" w:rsidRPr="005552BC">
        <w:rPr>
          <w:i/>
          <w:lang w:bidi="lt-LT"/>
        </w:rPr>
        <w:t>o</w:t>
      </w:r>
      <w:proofErr w:type="spellEnd"/>
    </w:p>
    <w:p w14:paraId="1CEF2523" w14:textId="77777777" w:rsidR="00BC32B0" w:rsidRPr="005552BC" w:rsidRDefault="00BC32B0" w:rsidP="003C3DBE">
      <w:pPr>
        <w:pStyle w:val="Sraopastraipa"/>
        <w:numPr>
          <w:ilvl w:val="0"/>
          <w:numId w:val="7"/>
        </w:numPr>
        <w:tabs>
          <w:tab w:val="left" w:pos="567"/>
          <w:tab w:val="left" w:pos="628"/>
          <w:tab w:val="left" w:pos="643"/>
        </w:tabs>
        <w:ind w:left="567" w:right="2038" w:hanging="567"/>
      </w:pPr>
      <w:r w:rsidRPr="005552BC">
        <w:rPr>
          <w:lang w:bidi="lt-LT"/>
        </w:rPr>
        <w:t xml:space="preserve">Grįžtamoji </w:t>
      </w:r>
      <w:proofErr w:type="spellStart"/>
      <w:r w:rsidRPr="005552BC">
        <w:rPr>
          <w:lang w:bidi="lt-LT"/>
        </w:rPr>
        <w:t>leukoneutropenija</w:t>
      </w:r>
      <w:proofErr w:type="spellEnd"/>
      <w:r w:rsidRPr="005552BC">
        <w:rPr>
          <w:lang w:bidi="lt-LT"/>
        </w:rPr>
        <w:t xml:space="preserve">, jei gydymas užsitęsia, retai grįžtamoji </w:t>
      </w:r>
      <w:proofErr w:type="spellStart"/>
      <w:r w:rsidRPr="005552BC">
        <w:rPr>
          <w:lang w:bidi="lt-LT"/>
        </w:rPr>
        <w:t>trombocitopenija</w:t>
      </w:r>
      <w:proofErr w:type="spellEnd"/>
      <w:r w:rsidRPr="005552BC">
        <w:rPr>
          <w:lang w:bidi="lt-LT"/>
        </w:rPr>
        <w:t>.</w:t>
      </w:r>
    </w:p>
    <w:p w14:paraId="1D7062F8" w14:textId="2EFCC16D" w:rsidR="00BC32B0" w:rsidRPr="005552BC" w:rsidRDefault="00BC32B0" w:rsidP="003C3DBE">
      <w:pPr>
        <w:pStyle w:val="Sraopastraipa"/>
        <w:numPr>
          <w:ilvl w:val="0"/>
          <w:numId w:val="7"/>
        </w:numPr>
        <w:tabs>
          <w:tab w:val="left" w:pos="567"/>
          <w:tab w:val="left" w:pos="628"/>
          <w:tab w:val="left" w:pos="648"/>
        </w:tabs>
        <w:ind w:left="567" w:right="463" w:hanging="567"/>
      </w:pPr>
      <w:r w:rsidRPr="005552BC">
        <w:rPr>
          <w:lang w:bidi="lt-LT"/>
        </w:rPr>
        <w:t xml:space="preserve">Gydant </w:t>
      </w:r>
      <w:proofErr w:type="spellStart"/>
      <w:r w:rsidRPr="005552BC">
        <w:rPr>
          <w:lang w:bidi="lt-LT"/>
        </w:rPr>
        <w:t>metronidazolu</w:t>
      </w:r>
      <w:proofErr w:type="spellEnd"/>
      <w:r w:rsidRPr="005552BC">
        <w:rPr>
          <w:lang w:bidi="lt-LT"/>
        </w:rPr>
        <w:t xml:space="preserve"> (dažniausiai didelėmis dozėmis arba pacientams, kuri</w:t>
      </w:r>
      <w:r w:rsidR="006D4294" w:rsidRPr="005552BC">
        <w:rPr>
          <w:lang w:bidi="lt-LT"/>
        </w:rPr>
        <w:t>ų</w:t>
      </w:r>
      <w:r w:rsidR="00B3729D">
        <w:rPr>
          <w:lang w:bidi="lt-LT"/>
        </w:rPr>
        <w:t xml:space="preserve"> </w:t>
      </w:r>
      <w:r w:rsidRPr="005552BC">
        <w:rPr>
          <w:lang w:bidi="lt-LT"/>
        </w:rPr>
        <w:t xml:space="preserve">inkstų </w:t>
      </w:r>
      <w:r w:rsidR="006D4294" w:rsidRPr="005552BC">
        <w:rPr>
          <w:lang w:bidi="lt-LT"/>
        </w:rPr>
        <w:t>funkcija sutrikusi</w:t>
      </w:r>
      <w:r w:rsidRPr="005552BC">
        <w:rPr>
          <w:lang w:bidi="lt-LT"/>
        </w:rPr>
        <w:t>), pasireiškė konvulsinių traukulių priepuolių.</w:t>
      </w:r>
    </w:p>
    <w:p w14:paraId="7B9180DB" w14:textId="77777777" w:rsidR="00BC32B0" w:rsidRPr="005552BC" w:rsidRDefault="00BC32B0" w:rsidP="003C3DBE">
      <w:pPr>
        <w:pStyle w:val="Sraopastraipa"/>
        <w:numPr>
          <w:ilvl w:val="0"/>
          <w:numId w:val="7"/>
        </w:numPr>
        <w:tabs>
          <w:tab w:val="left" w:pos="567"/>
          <w:tab w:val="left" w:pos="628"/>
          <w:tab w:val="left" w:pos="645"/>
        </w:tabs>
        <w:ind w:left="567" w:right="409" w:hanging="567"/>
      </w:pPr>
      <w:r w:rsidRPr="005552BC">
        <w:rPr>
          <w:lang w:bidi="lt-LT"/>
        </w:rPr>
        <w:t xml:space="preserve">Periferinė neuropatija buvo pastebėta pacientams, kuriems buvo skiriamas </w:t>
      </w:r>
      <w:proofErr w:type="spellStart"/>
      <w:r w:rsidRPr="005552BC">
        <w:rPr>
          <w:lang w:bidi="lt-LT"/>
        </w:rPr>
        <w:t>metronidazolas</w:t>
      </w:r>
      <w:proofErr w:type="spellEnd"/>
      <w:r w:rsidRPr="005552BC">
        <w:rPr>
          <w:lang w:bidi="lt-LT"/>
        </w:rPr>
        <w:t xml:space="preserve">, paprastai ilgą laiką. Nutraukus </w:t>
      </w:r>
      <w:proofErr w:type="spellStart"/>
      <w:r w:rsidRPr="005552BC">
        <w:rPr>
          <w:lang w:bidi="lt-LT"/>
        </w:rPr>
        <w:t>metronidazolo</w:t>
      </w:r>
      <w:proofErr w:type="spellEnd"/>
      <w:r w:rsidRPr="005552BC">
        <w:rPr>
          <w:lang w:bidi="lt-LT"/>
        </w:rPr>
        <w:t xml:space="preserve"> vartojimą arba sumažinus dozę neuropatija paprastai visiškai išnyksta arba pagerėja, tačiau kai kuriems pacientams ji gali išlikti nepaisant šių priemonių.</w:t>
      </w:r>
    </w:p>
    <w:p w14:paraId="18095DAD" w14:textId="77777777" w:rsidR="00BC32B0" w:rsidRPr="005552BC" w:rsidRDefault="00BC32B0" w:rsidP="003C3DBE">
      <w:pPr>
        <w:pStyle w:val="Sraopastraipa"/>
        <w:numPr>
          <w:ilvl w:val="0"/>
          <w:numId w:val="7"/>
        </w:numPr>
        <w:tabs>
          <w:tab w:val="left" w:pos="567"/>
          <w:tab w:val="left" w:pos="628"/>
        </w:tabs>
        <w:ind w:left="567" w:hanging="567"/>
      </w:pPr>
      <w:proofErr w:type="spellStart"/>
      <w:r w:rsidRPr="005552BC">
        <w:rPr>
          <w:lang w:bidi="lt-LT"/>
        </w:rPr>
        <w:t>Anafilaksija</w:t>
      </w:r>
      <w:proofErr w:type="spellEnd"/>
      <w:r w:rsidRPr="005552BC">
        <w:rPr>
          <w:lang w:bidi="lt-LT"/>
        </w:rPr>
        <w:t xml:space="preserve">, </w:t>
      </w:r>
      <w:proofErr w:type="spellStart"/>
      <w:r w:rsidRPr="005552BC">
        <w:rPr>
          <w:lang w:bidi="lt-LT"/>
        </w:rPr>
        <w:t>dizurija</w:t>
      </w:r>
      <w:proofErr w:type="spellEnd"/>
      <w:r w:rsidRPr="005552BC">
        <w:rPr>
          <w:lang w:bidi="lt-LT"/>
        </w:rPr>
        <w:t xml:space="preserve">, cistitas, šlapimo nelaikymas, pankreatitas ir </w:t>
      </w:r>
      <w:proofErr w:type="spellStart"/>
      <w:r w:rsidRPr="005552BC">
        <w:rPr>
          <w:lang w:bidi="lt-LT"/>
        </w:rPr>
        <w:t>pseudomembraninis</w:t>
      </w:r>
      <w:proofErr w:type="spellEnd"/>
      <w:r w:rsidRPr="005552BC">
        <w:rPr>
          <w:lang w:bidi="lt-LT"/>
        </w:rPr>
        <w:t xml:space="preserve"> </w:t>
      </w:r>
      <w:proofErr w:type="spellStart"/>
      <w:r w:rsidRPr="005552BC">
        <w:rPr>
          <w:lang w:bidi="lt-LT"/>
        </w:rPr>
        <w:t>enterokolitas</w:t>
      </w:r>
      <w:proofErr w:type="spellEnd"/>
      <w:r w:rsidRPr="005552BC">
        <w:rPr>
          <w:lang w:bidi="lt-LT"/>
        </w:rPr>
        <w:t>.</w:t>
      </w:r>
    </w:p>
    <w:p w14:paraId="3A5B8319" w14:textId="35C24FE0" w:rsidR="00BC32B0" w:rsidRPr="005552BC" w:rsidRDefault="00BC32B0" w:rsidP="003C3DBE">
      <w:pPr>
        <w:pStyle w:val="Sraopastraipa"/>
        <w:numPr>
          <w:ilvl w:val="0"/>
          <w:numId w:val="7"/>
        </w:numPr>
        <w:tabs>
          <w:tab w:val="left" w:pos="567"/>
          <w:tab w:val="left" w:pos="628"/>
        </w:tabs>
        <w:ind w:left="567" w:right="796" w:hanging="567"/>
      </w:pPr>
      <w:r w:rsidRPr="005552BC">
        <w:rPr>
          <w:lang w:bidi="lt-LT"/>
        </w:rPr>
        <w:t xml:space="preserve">Labai retais atvejais vartojant </w:t>
      </w:r>
      <w:proofErr w:type="spellStart"/>
      <w:r w:rsidRPr="005552BC">
        <w:rPr>
          <w:lang w:bidi="lt-LT"/>
        </w:rPr>
        <w:t>metronidazo</w:t>
      </w:r>
      <w:r w:rsidR="006B0B47" w:rsidRPr="005552BC">
        <w:rPr>
          <w:lang w:bidi="lt-LT"/>
        </w:rPr>
        <w:t>lo</w:t>
      </w:r>
      <w:proofErr w:type="spellEnd"/>
      <w:r w:rsidRPr="005552BC">
        <w:rPr>
          <w:lang w:bidi="lt-LT"/>
        </w:rPr>
        <w:t xml:space="preserve"> pasireiškė </w:t>
      </w:r>
      <w:proofErr w:type="spellStart"/>
      <w:r w:rsidRPr="005552BC">
        <w:rPr>
          <w:lang w:bidi="lt-LT"/>
        </w:rPr>
        <w:t>encefalopatija</w:t>
      </w:r>
      <w:proofErr w:type="spellEnd"/>
      <w:r w:rsidRPr="005552BC">
        <w:rPr>
          <w:lang w:bidi="lt-LT"/>
        </w:rPr>
        <w:t xml:space="preserve">, </w:t>
      </w:r>
      <w:proofErr w:type="spellStart"/>
      <w:r w:rsidRPr="005552BC">
        <w:rPr>
          <w:lang w:bidi="lt-LT"/>
        </w:rPr>
        <w:t>cholestazinis</w:t>
      </w:r>
      <w:proofErr w:type="spellEnd"/>
      <w:r w:rsidRPr="005552BC">
        <w:rPr>
          <w:lang w:bidi="lt-LT"/>
        </w:rPr>
        <w:t xml:space="preserve"> hepatitas ir gelta.</w:t>
      </w:r>
    </w:p>
    <w:p w14:paraId="63C13A56" w14:textId="08B796C9" w:rsidR="00BC32B0" w:rsidRPr="005552BC" w:rsidRDefault="00BC32B0" w:rsidP="003C3DBE">
      <w:pPr>
        <w:pStyle w:val="Sraopastraipa"/>
        <w:numPr>
          <w:ilvl w:val="0"/>
          <w:numId w:val="7"/>
        </w:numPr>
        <w:tabs>
          <w:tab w:val="left" w:pos="567"/>
          <w:tab w:val="left" w:pos="629"/>
        </w:tabs>
        <w:ind w:left="567" w:right="419" w:hanging="567"/>
      </w:pPr>
      <w:r w:rsidRPr="005552BC">
        <w:rPr>
          <w:lang w:bidi="lt-LT"/>
        </w:rPr>
        <w:t>Pacientams, sergantiems Kokaino (</w:t>
      </w:r>
      <w:proofErr w:type="spellStart"/>
      <w:r w:rsidRPr="005552BC">
        <w:rPr>
          <w:i/>
          <w:iCs/>
          <w:lang w:bidi="lt-LT"/>
        </w:rPr>
        <w:t>Cockayne</w:t>
      </w:r>
      <w:proofErr w:type="spellEnd"/>
      <w:r w:rsidRPr="005552BC">
        <w:rPr>
          <w:lang w:bidi="lt-LT"/>
        </w:rPr>
        <w:t xml:space="preserve">) sindromu, buvo pranešta apie sunkaus negrįžtamo </w:t>
      </w:r>
      <w:proofErr w:type="spellStart"/>
      <w:r w:rsidRPr="005552BC">
        <w:rPr>
          <w:lang w:bidi="lt-LT"/>
        </w:rPr>
        <w:t>hepatotoksi</w:t>
      </w:r>
      <w:r w:rsidR="006D4294" w:rsidRPr="005552BC">
        <w:rPr>
          <w:lang w:bidi="lt-LT"/>
        </w:rPr>
        <w:t>nio</w:t>
      </w:r>
      <w:proofErr w:type="spellEnd"/>
      <w:r w:rsidRPr="005552BC">
        <w:rPr>
          <w:lang w:bidi="lt-LT"/>
        </w:rPr>
        <w:t xml:space="preserve"> </w:t>
      </w:r>
      <w:r w:rsidR="006D4294" w:rsidRPr="005552BC">
        <w:rPr>
          <w:lang w:bidi="lt-LT"/>
        </w:rPr>
        <w:t xml:space="preserve">poveikio </w:t>
      </w:r>
      <w:r w:rsidRPr="005552BC">
        <w:rPr>
          <w:lang w:bidi="lt-LT"/>
        </w:rPr>
        <w:t xml:space="preserve">ir (arba) ūminio kepenų nepakankamumo atvejus, įskaitant </w:t>
      </w:r>
      <w:r w:rsidR="006D4294" w:rsidRPr="005552BC">
        <w:rPr>
          <w:lang w:bidi="lt-LT"/>
        </w:rPr>
        <w:t>mirtinas baigtis,</w:t>
      </w:r>
      <w:r w:rsidR="00E600E4" w:rsidRPr="005552BC">
        <w:rPr>
          <w:lang w:bidi="lt-LT"/>
        </w:rPr>
        <w:t xml:space="preserve"> </w:t>
      </w:r>
      <w:r w:rsidRPr="005552BC">
        <w:rPr>
          <w:lang w:bidi="lt-LT"/>
        </w:rPr>
        <w:t>kuri</w:t>
      </w:r>
      <w:r w:rsidR="006D4294" w:rsidRPr="005552BC">
        <w:rPr>
          <w:lang w:bidi="lt-LT"/>
        </w:rPr>
        <w:t>os</w:t>
      </w:r>
      <w:r w:rsidRPr="005552BC">
        <w:rPr>
          <w:lang w:bidi="lt-LT"/>
        </w:rPr>
        <w:t xml:space="preserve"> </w:t>
      </w:r>
      <w:r w:rsidR="00D27CC1" w:rsidRPr="005552BC">
        <w:rPr>
          <w:lang w:bidi="lt-LT"/>
        </w:rPr>
        <w:t xml:space="preserve">pasireiškė </w:t>
      </w:r>
      <w:r w:rsidRPr="005552BC">
        <w:rPr>
          <w:lang w:bidi="lt-LT"/>
        </w:rPr>
        <w:t xml:space="preserve">labai greitai po sisteminio </w:t>
      </w:r>
      <w:proofErr w:type="spellStart"/>
      <w:r w:rsidRPr="005552BC">
        <w:rPr>
          <w:lang w:bidi="lt-LT"/>
        </w:rPr>
        <w:t>metronidazolo</w:t>
      </w:r>
      <w:proofErr w:type="spellEnd"/>
      <w:r w:rsidRPr="005552BC">
        <w:rPr>
          <w:lang w:bidi="lt-LT"/>
        </w:rPr>
        <w:t xml:space="preserve"> vartojimo pradžios (žr. 4.3</w:t>
      </w:r>
      <w:r w:rsidR="00617434" w:rsidRPr="005552BC">
        <w:rPr>
          <w:lang w:bidi="lt-LT"/>
        </w:rPr>
        <w:t> </w:t>
      </w:r>
      <w:r w:rsidRPr="005552BC">
        <w:rPr>
          <w:lang w:bidi="lt-LT"/>
        </w:rPr>
        <w:t>skyrių).</w:t>
      </w:r>
    </w:p>
    <w:p w14:paraId="06E7D06F" w14:textId="77777777" w:rsidR="00BC32B0" w:rsidRPr="005552BC" w:rsidRDefault="00BC32B0" w:rsidP="003C3DBE">
      <w:pPr>
        <w:pStyle w:val="Pagrindinistekstas"/>
        <w:tabs>
          <w:tab w:val="left" w:pos="567"/>
        </w:tabs>
        <w:ind w:left="567" w:hanging="567"/>
      </w:pPr>
    </w:p>
    <w:p w14:paraId="0633E7FA" w14:textId="77777777" w:rsidR="00BC32B0" w:rsidRPr="005552BC" w:rsidRDefault="00BC32B0" w:rsidP="003C3DBE">
      <w:pPr>
        <w:tabs>
          <w:tab w:val="left" w:pos="567"/>
        </w:tabs>
        <w:rPr>
          <w:i/>
        </w:rPr>
      </w:pPr>
      <w:r w:rsidRPr="005552BC">
        <w:rPr>
          <w:i/>
          <w:lang w:bidi="lt-LT"/>
        </w:rPr>
        <w:t xml:space="preserve">Nepageidaujamos reakcijos, apie kurias pranešta vartojant </w:t>
      </w:r>
      <w:proofErr w:type="spellStart"/>
      <w:r w:rsidRPr="005552BC">
        <w:rPr>
          <w:i/>
          <w:lang w:bidi="lt-LT"/>
        </w:rPr>
        <w:t>tetraciklino</w:t>
      </w:r>
      <w:proofErr w:type="spellEnd"/>
      <w:r w:rsidRPr="005552BC">
        <w:rPr>
          <w:i/>
          <w:lang w:bidi="lt-LT"/>
        </w:rPr>
        <w:t xml:space="preserve"> hidrochloridą</w:t>
      </w:r>
    </w:p>
    <w:p w14:paraId="10571766" w14:textId="64C4B89C" w:rsidR="00BC32B0" w:rsidRPr="005552BC" w:rsidRDefault="00BC32B0" w:rsidP="003C3DBE">
      <w:pPr>
        <w:pStyle w:val="Sraopastraipa"/>
        <w:numPr>
          <w:ilvl w:val="0"/>
          <w:numId w:val="7"/>
        </w:numPr>
        <w:tabs>
          <w:tab w:val="left" w:pos="567"/>
        </w:tabs>
        <w:ind w:left="567" w:right="1117" w:hanging="567"/>
      </w:pPr>
      <w:proofErr w:type="spellStart"/>
      <w:r w:rsidRPr="005552BC">
        <w:rPr>
          <w:lang w:bidi="lt-LT"/>
        </w:rPr>
        <w:t>Pseudomembraninis</w:t>
      </w:r>
      <w:proofErr w:type="spellEnd"/>
      <w:r w:rsidRPr="005552BC">
        <w:rPr>
          <w:lang w:bidi="lt-LT"/>
        </w:rPr>
        <w:t xml:space="preserve"> kolitas, kurį sukelia </w:t>
      </w:r>
      <w:proofErr w:type="spellStart"/>
      <w:r w:rsidRPr="005552BC">
        <w:rPr>
          <w:i/>
          <w:lang w:bidi="lt-LT"/>
        </w:rPr>
        <w:t>Clostridium</w:t>
      </w:r>
      <w:proofErr w:type="spellEnd"/>
      <w:r w:rsidRPr="005552BC">
        <w:rPr>
          <w:i/>
          <w:lang w:bidi="lt-LT"/>
        </w:rPr>
        <w:t xml:space="preserve"> </w:t>
      </w:r>
      <w:proofErr w:type="spellStart"/>
      <w:r w:rsidRPr="005552BC">
        <w:rPr>
          <w:i/>
          <w:lang w:bidi="lt-LT"/>
        </w:rPr>
        <w:t>difficile</w:t>
      </w:r>
      <w:proofErr w:type="spellEnd"/>
      <w:r w:rsidRPr="005552BC">
        <w:rPr>
          <w:i/>
          <w:lang w:bidi="lt-LT"/>
        </w:rPr>
        <w:t xml:space="preserve"> </w:t>
      </w:r>
      <w:r w:rsidRPr="005552BC">
        <w:rPr>
          <w:lang w:bidi="lt-LT"/>
        </w:rPr>
        <w:t xml:space="preserve">peraugimas, yra galima komplikacija vartojant </w:t>
      </w:r>
      <w:proofErr w:type="spellStart"/>
      <w:r w:rsidRPr="005552BC">
        <w:rPr>
          <w:lang w:bidi="lt-LT"/>
        </w:rPr>
        <w:t>tetraciklin</w:t>
      </w:r>
      <w:r w:rsidR="009F7809" w:rsidRPr="005552BC">
        <w:rPr>
          <w:lang w:bidi="lt-LT"/>
        </w:rPr>
        <w:t>o</w:t>
      </w:r>
      <w:proofErr w:type="spellEnd"/>
      <w:r w:rsidRPr="005552BC">
        <w:rPr>
          <w:lang w:bidi="lt-LT"/>
        </w:rPr>
        <w:t>. Kaip ir vartojant kitus antibiotikus gali pasireikšti kitos antrinės infekcijos.</w:t>
      </w:r>
    </w:p>
    <w:p w14:paraId="782952A8" w14:textId="062058F7" w:rsidR="00BC32B0" w:rsidRPr="005552BC" w:rsidRDefault="00BC32B0" w:rsidP="00021E5D">
      <w:pPr>
        <w:pStyle w:val="Sraopastraipa"/>
        <w:keepNext/>
        <w:keepLines/>
        <w:numPr>
          <w:ilvl w:val="0"/>
          <w:numId w:val="7"/>
        </w:numPr>
        <w:tabs>
          <w:tab w:val="left" w:pos="567"/>
        </w:tabs>
        <w:ind w:left="567" w:right="482" w:hanging="567"/>
      </w:pPr>
      <w:r w:rsidRPr="005552BC">
        <w:rPr>
          <w:lang w:bidi="lt-LT"/>
        </w:rPr>
        <w:lastRenderedPageBreak/>
        <w:t xml:space="preserve">Kai kuriais atvejais dideles </w:t>
      </w:r>
      <w:proofErr w:type="spellStart"/>
      <w:r w:rsidRPr="005552BC">
        <w:rPr>
          <w:lang w:bidi="lt-LT"/>
        </w:rPr>
        <w:t>tetraciklino</w:t>
      </w:r>
      <w:proofErr w:type="spellEnd"/>
      <w:r w:rsidRPr="005552BC">
        <w:rPr>
          <w:lang w:bidi="lt-LT"/>
        </w:rPr>
        <w:t xml:space="preserve"> dozes vartojantiems pacientams, kurių inkstų </w:t>
      </w:r>
      <w:r w:rsidR="00D27CC1" w:rsidRPr="005552BC">
        <w:rPr>
          <w:lang w:bidi="lt-LT"/>
        </w:rPr>
        <w:t xml:space="preserve">funkcija </w:t>
      </w:r>
      <w:r w:rsidRPr="005552BC">
        <w:rPr>
          <w:lang w:bidi="lt-LT"/>
        </w:rPr>
        <w:t>sutrikusi, buvo pranešta apie kepenų</w:t>
      </w:r>
      <w:r w:rsidR="006B0B47" w:rsidRPr="005552BC">
        <w:rPr>
          <w:lang w:bidi="lt-LT"/>
        </w:rPr>
        <w:t xml:space="preserve"> </w:t>
      </w:r>
      <w:r w:rsidRPr="005552BC">
        <w:rPr>
          <w:lang w:bidi="lt-LT"/>
        </w:rPr>
        <w:t>nepakankamumą.</w:t>
      </w:r>
    </w:p>
    <w:p w14:paraId="6454F67B" w14:textId="750E6CFE" w:rsidR="00BC32B0" w:rsidRPr="005552BC" w:rsidRDefault="00BC32B0" w:rsidP="003C3DBE">
      <w:pPr>
        <w:pStyle w:val="Sraopastraipa"/>
        <w:keepNext/>
        <w:keepLines/>
        <w:numPr>
          <w:ilvl w:val="0"/>
          <w:numId w:val="7"/>
        </w:numPr>
        <w:tabs>
          <w:tab w:val="left" w:pos="567"/>
        </w:tabs>
        <w:ind w:left="567" w:right="454" w:hanging="567"/>
      </w:pPr>
      <w:r w:rsidRPr="005552BC">
        <w:rPr>
          <w:lang w:bidi="lt-LT"/>
        </w:rPr>
        <w:t xml:space="preserve">Buvo pranešta apie inkstų funkcijos sutrikimą vartojant </w:t>
      </w:r>
      <w:proofErr w:type="spellStart"/>
      <w:r w:rsidRPr="005552BC">
        <w:rPr>
          <w:lang w:bidi="lt-LT"/>
        </w:rPr>
        <w:t>tetraciklin</w:t>
      </w:r>
      <w:r w:rsidR="006B0B47" w:rsidRPr="005552BC">
        <w:rPr>
          <w:lang w:bidi="lt-LT"/>
        </w:rPr>
        <w:t>o</w:t>
      </w:r>
      <w:proofErr w:type="spellEnd"/>
      <w:r w:rsidRPr="005552BC">
        <w:rPr>
          <w:lang w:bidi="lt-LT"/>
        </w:rPr>
        <w:t xml:space="preserve">, ypač funkcijos sutrikimo </w:t>
      </w:r>
      <w:r w:rsidR="00D27CC1" w:rsidRPr="005552BC">
        <w:rPr>
          <w:lang w:bidi="lt-LT"/>
        </w:rPr>
        <w:t xml:space="preserve">pablogėjimą </w:t>
      </w:r>
      <w:r w:rsidRPr="005552BC">
        <w:rPr>
          <w:lang w:bidi="lt-LT"/>
        </w:rPr>
        <w:t xml:space="preserve">asmenims, kuriems jau anksčiau </w:t>
      </w:r>
      <w:r w:rsidR="00D27CC1" w:rsidRPr="005552BC">
        <w:rPr>
          <w:lang w:bidi="lt-LT"/>
        </w:rPr>
        <w:t xml:space="preserve">buvo </w:t>
      </w:r>
      <w:r w:rsidRPr="005552BC">
        <w:rPr>
          <w:lang w:bidi="lt-LT"/>
        </w:rPr>
        <w:t xml:space="preserve">inkstų funkcijos sutrikimas. Šis poveikis yra susijęs su doze. Retais atvejais pasireiškė ūminis inkstų nepakankamumas ir </w:t>
      </w:r>
      <w:proofErr w:type="spellStart"/>
      <w:r w:rsidRPr="005552BC">
        <w:rPr>
          <w:lang w:bidi="lt-LT"/>
        </w:rPr>
        <w:t>intersticinis</w:t>
      </w:r>
      <w:proofErr w:type="spellEnd"/>
      <w:r w:rsidRPr="005552BC">
        <w:rPr>
          <w:lang w:bidi="lt-LT"/>
        </w:rPr>
        <w:t xml:space="preserve"> nefritas.</w:t>
      </w:r>
    </w:p>
    <w:p w14:paraId="2A80CBD7" w14:textId="45783014" w:rsidR="00BC32B0" w:rsidRPr="005552BC" w:rsidRDefault="00BC32B0" w:rsidP="003C3DBE">
      <w:pPr>
        <w:pStyle w:val="Sraopastraipa"/>
        <w:numPr>
          <w:ilvl w:val="0"/>
          <w:numId w:val="7"/>
        </w:numPr>
        <w:tabs>
          <w:tab w:val="left" w:pos="567"/>
          <w:tab w:val="left" w:pos="847"/>
          <w:tab w:val="left" w:pos="854"/>
        </w:tabs>
        <w:ind w:left="567" w:right="522" w:hanging="567"/>
      </w:pPr>
      <w:r w:rsidRPr="005552BC">
        <w:rPr>
          <w:lang w:bidi="lt-LT"/>
        </w:rPr>
        <w:t xml:space="preserve">Dantų vystymosi metu gali pasikeisti </w:t>
      </w:r>
      <w:r w:rsidR="00D27CC1" w:rsidRPr="005552BC">
        <w:rPr>
          <w:lang w:bidi="lt-LT"/>
        </w:rPr>
        <w:t>įprasta</w:t>
      </w:r>
      <w:r w:rsidR="00E600E4" w:rsidRPr="005552BC">
        <w:rPr>
          <w:lang w:bidi="lt-LT"/>
        </w:rPr>
        <w:t xml:space="preserve"> </w:t>
      </w:r>
      <w:r w:rsidRPr="005552BC">
        <w:rPr>
          <w:lang w:bidi="lt-LT"/>
        </w:rPr>
        <w:t xml:space="preserve">dantų spalva. Taip pat pranešta apie emalio </w:t>
      </w:r>
      <w:proofErr w:type="spellStart"/>
      <w:r w:rsidRPr="005552BC">
        <w:rPr>
          <w:lang w:bidi="lt-LT"/>
        </w:rPr>
        <w:t>hipoplaziją</w:t>
      </w:r>
      <w:proofErr w:type="spellEnd"/>
      <w:r w:rsidRPr="005552BC">
        <w:rPr>
          <w:lang w:bidi="lt-LT"/>
        </w:rPr>
        <w:t>.</w:t>
      </w:r>
    </w:p>
    <w:p w14:paraId="2A18B3F3" w14:textId="5B86510B" w:rsidR="00BC32B0" w:rsidRPr="005552BC" w:rsidRDefault="00BC32B0" w:rsidP="003C3DBE">
      <w:pPr>
        <w:pStyle w:val="Sraopastraipa"/>
        <w:numPr>
          <w:ilvl w:val="0"/>
          <w:numId w:val="7"/>
        </w:numPr>
        <w:tabs>
          <w:tab w:val="left" w:pos="567"/>
          <w:tab w:val="left" w:pos="847"/>
          <w:tab w:val="left" w:pos="854"/>
        </w:tabs>
        <w:ind w:left="567" w:right="944" w:hanging="567"/>
      </w:pPr>
      <w:r w:rsidRPr="005552BC">
        <w:rPr>
          <w:lang w:bidi="lt-LT"/>
        </w:rPr>
        <w:t xml:space="preserve">Vartojant </w:t>
      </w:r>
      <w:proofErr w:type="spellStart"/>
      <w:r w:rsidRPr="005552BC">
        <w:rPr>
          <w:lang w:bidi="lt-LT"/>
        </w:rPr>
        <w:t>tetraciklin</w:t>
      </w:r>
      <w:r w:rsidR="001A6C83" w:rsidRPr="005552BC">
        <w:rPr>
          <w:lang w:bidi="lt-LT"/>
        </w:rPr>
        <w:t>o</w:t>
      </w:r>
      <w:proofErr w:type="spellEnd"/>
      <w:r w:rsidRPr="005552BC">
        <w:rPr>
          <w:lang w:bidi="lt-LT"/>
        </w:rPr>
        <w:t xml:space="preserve"> pranešta apie stemplės išopėjimą, ypač išgėrus kapsulių ar tablečių su nepakankamu kiekiu vandens prieš miegą.</w:t>
      </w:r>
    </w:p>
    <w:p w14:paraId="10BC37A3" w14:textId="661EA234" w:rsidR="00BC32B0" w:rsidRPr="005552BC" w:rsidRDefault="00BC32B0" w:rsidP="003C3DBE">
      <w:pPr>
        <w:pStyle w:val="Sraopastraipa"/>
        <w:numPr>
          <w:ilvl w:val="0"/>
          <w:numId w:val="7"/>
        </w:numPr>
        <w:tabs>
          <w:tab w:val="left" w:pos="567"/>
          <w:tab w:val="left" w:pos="847"/>
          <w:tab w:val="left" w:pos="854"/>
        </w:tabs>
        <w:ind w:left="567" w:right="362" w:hanging="567"/>
      </w:pPr>
      <w:r w:rsidRPr="005552BC">
        <w:rPr>
          <w:lang w:bidi="lt-LT"/>
        </w:rPr>
        <w:t xml:space="preserve">Retais atvejais vartojant </w:t>
      </w:r>
      <w:proofErr w:type="spellStart"/>
      <w:r w:rsidRPr="005552BC">
        <w:rPr>
          <w:lang w:bidi="lt-LT"/>
        </w:rPr>
        <w:t>tetraciklino</w:t>
      </w:r>
      <w:proofErr w:type="spellEnd"/>
      <w:r w:rsidRPr="005552BC">
        <w:rPr>
          <w:lang w:bidi="lt-LT"/>
        </w:rPr>
        <w:t xml:space="preserve"> buvo pranešta apie hemolizinę anemiją, </w:t>
      </w:r>
      <w:proofErr w:type="spellStart"/>
      <w:r w:rsidRPr="005552BC">
        <w:rPr>
          <w:lang w:bidi="lt-LT"/>
        </w:rPr>
        <w:t>trombocitopeniją</w:t>
      </w:r>
      <w:proofErr w:type="spellEnd"/>
      <w:r w:rsidRPr="005552BC">
        <w:rPr>
          <w:lang w:bidi="lt-LT"/>
        </w:rPr>
        <w:t xml:space="preserve">, </w:t>
      </w:r>
      <w:proofErr w:type="spellStart"/>
      <w:r w:rsidRPr="005552BC">
        <w:rPr>
          <w:lang w:bidi="lt-LT"/>
        </w:rPr>
        <w:t>trombocitopeninę</w:t>
      </w:r>
      <w:proofErr w:type="spellEnd"/>
      <w:r w:rsidRPr="005552BC">
        <w:rPr>
          <w:lang w:bidi="lt-LT"/>
        </w:rPr>
        <w:t xml:space="preserve"> purpurą, </w:t>
      </w:r>
      <w:proofErr w:type="spellStart"/>
      <w:r w:rsidRPr="005552BC">
        <w:rPr>
          <w:lang w:bidi="lt-LT"/>
        </w:rPr>
        <w:t>neutropeniją</w:t>
      </w:r>
      <w:proofErr w:type="spellEnd"/>
      <w:r w:rsidRPr="005552BC">
        <w:rPr>
          <w:lang w:bidi="lt-LT"/>
        </w:rPr>
        <w:t xml:space="preserve"> ir </w:t>
      </w:r>
      <w:proofErr w:type="spellStart"/>
      <w:r w:rsidRPr="005552BC">
        <w:rPr>
          <w:lang w:bidi="lt-LT"/>
        </w:rPr>
        <w:t>eozinofiliją</w:t>
      </w:r>
      <w:proofErr w:type="spellEnd"/>
      <w:r w:rsidRPr="005552BC">
        <w:rPr>
          <w:lang w:bidi="lt-LT"/>
        </w:rPr>
        <w:t>.</w:t>
      </w:r>
    </w:p>
    <w:p w14:paraId="1FAF3133" w14:textId="2A70FB74" w:rsidR="00BC32B0" w:rsidRPr="005552BC" w:rsidRDefault="00BC32B0" w:rsidP="003C3DBE">
      <w:pPr>
        <w:pStyle w:val="Sraopastraipa"/>
        <w:numPr>
          <w:ilvl w:val="0"/>
          <w:numId w:val="7"/>
        </w:numPr>
        <w:tabs>
          <w:tab w:val="left" w:pos="567"/>
          <w:tab w:val="left" w:pos="847"/>
          <w:tab w:val="left" w:pos="854"/>
        </w:tabs>
        <w:ind w:left="567" w:right="1004" w:hanging="567"/>
      </w:pPr>
      <w:r w:rsidRPr="005552BC">
        <w:rPr>
          <w:lang w:bidi="lt-LT"/>
        </w:rPr>
        <w:t xml:space="preserve">Pranešta apie </w:t>
      </w:r>
      <w:proofErr w:type="spellStart"/>
      <w:r w:rsidRPr="005552BC">
        <w:rPr>
          <w:lang w:bidi="lt-LT"/>
        </w:rPr>
        <w:t>tetraciklinu</w:t>
      </w:r>
      <w:proofErr w:type="spellEnd"/>
      <w:r w:rsidRPr="005552BC">
        <w:rPr>
          <w:lang w:bidi="lt-LT"/>
        </w:rPr>
        <w:t xml:space="preserve"> gydytiems suaugusiesiems pasireiškusią gerybinę </w:t>
      </w:r>
      <w:proofErr w:type="spellStart"/>
      <w:r w:rsidRPr="005552BC">
        <w:rPr>
          <w:lang w:bidi="lt-LT"/>
        </w:rPr>
        <w:t>intrakranijinę</w:t>
      </w:r>
      <w:proofErr w:type="spellEnd"/>
      <w:r w:rsidRPr="005552BC">
        <w:rPr>
          <w:lang w:bidi="lt-LT"/>
        </w:rPr>
        <w:t xml:space="preserve"> hipertenziją</w:t>
      </w:r>
      <w:r w:rsidR="00D27CC1" w:rsidRPr="005552BC">
        <w:rPr>
          <w:lang w:bidi="lt-LT"/>
        </w:rPr>
        <w:t xml:space="preserve"> (</w:t>
      </w:r>
      <w:proofErr w:type="spellStart"/>
      <w:r w:rsidR="00D27CC1" w:rsidRPr="005552BC">
        <w:rPr>
          <w:i/>
          <w:lang w:bidi="lt-LT"/>
        </w:rPr>
        <w:t>pseudotumor</w:t>
      </w:r>
      <w:proofErr w:type="spellEnd"/>
      <w:r w:rsidR="00D27CC1" w:rsidRPr="005552BC">
        <w:rPr>
          <w:i/>
          <w:lang w:bidi="lt-LT"/>
        </w:rPr>
        <w:t xml:space="preserve"> </w:t>
      </w:r>
      <w:proofErr w:type="spellStart"/>
      <w:r w:rsidR="00D27CC1" w:rsidRPr="005552BC">
        <w:rPr>
          <w:i/>
          <w:lang w:bidi="lt-LT"/>
        </w:rPr>
        <w:t>cerebri</w:t>
      </w:r>
      <w:proofErr w:type="spellEnd"/>
      <w:r w:rsidR="00D27CC1" w:rsidRPr="005552BC">
        <w:rPr>
          <w:i/>
          <w:lang w:bidi="lt-LT"/>
        </w:rPr>
        <w:t>)</w:t>
      </w:r>
      <w:r w:rsidRPr="005552BC">
        <w:rPr>
          <w:lang w:bidi="lt-LT"/>
        </w:rPr>
        <w:t xml:space="preserve">, o </w:t>
      </w:r>
      <w:proofErr w:type="spellStart"/>
      <w:r w:rsidRPr="005552BC">
        <w:rPr>
          <w:lang w:bidi="lt-LT"/>
        </w:rPr>
        <w:t>tetraciklinu</w:t>
      </w:r>
      <w:proofErr w:type="spellEnd"/>
      <w:r w:rsidRPr="005552BC">
        <w:rPr>
          <w:lang w:bidi="lt-LT"/>
        </w:rPr>
        <w:t xml:space="preserve"> gydytiems kūdikiams – išsipūtusius </w:t>
      </w:r>
      <w:proofErr w:type="spellStart"/>
      <w:r w:rsidR="00D27CC1" w:rsidRPr="005552BC">
        <w:rPr>
          <w:lang w:bidi="lt-LT"/>
        </w:rPr>
        <w:t>momenėlius</w:t>
      </w:r>
      <w:proofErr w:type="spellEnd"/>
      <w:r w:rsidRPr="005552BC">
        <w:rPr>
          <w:lang w:bidi="lt-LT"/>
        </w:rPr>
        <w:t>.</w:t>
      </w:r>
    </w:p>
    <w:p w14:paraId="1EFF21DC" w14:textId="4B6B4C69" w:rsidR="00BC32B0" w:rsidRPr="005552BC" w:rsidRDefault="00BC32B0" w:rsidP="003C3DBE">
      <w:pPr>
        <w:pStyle w:val="Sraopastraipa"/>
        <w:numPr>
          <w:ilvl w:val="0"/>
          <w:numId w:val="7"/>
        </w:numPr>
        <w:tabs>
          <w:tab w:val="left" w:pos="567"/>
          <w:tab w:val="left" w:pos="847"/>
          <w:tab w:val="left" w:pos="854"/>
        </w:tabs>
        <w:ind w:left="567" w:right="965" w:hanging="567"/>
      </w:pPr>
      <w:r w:rsidRPr="005552BC">
        <w:rPr>
          <w:lang w:bidi="lt-LT"/>
        </w:rPr>
        <w:t xml:space="preserve">Retkarčiais </w:t>
      </w:r>
      <w:proofErr w:type="spellStart"/>
      <w:r w:rsidR="00417B78" w:rsidRPr="005552BC">
        <w:rPr>
          <w:lang w:bidi="lt-LT"/>
        </w:rPr>
        <w:t>generalizuota</w:t>
      </w:r>
      <w:proofErr w:type="spellEnd"/>
      <w:r w:rsidR="00417B78" w:rsidRPr="005552BC">
        <w:rPr>
          <w:lang w:bidi="lt-LT"/>
        </w:rPr>
        <w:t xml:space="preserve"> </w:t>
      </w:r>
      <w:proofErr w:type="spellStart"/>
      <w:r w:rsidRPr="005552BC">
        <w:rPr>
          <w:lang w:bidi="lt-LT"/>
        </w:rPr>
        <w:t>miastenija</w:t>
      </w:r>
      <w:proofErr w:type="spellEnd"/>
      <w:r w:rsidRPr="005552BC">
        <w:rPr>
          <w:lang w:bidi="lt-LT"/>
        </w:rPr>
        <w:t xml:space="preserve"> sergantiems pacientams vartojant </w:t>
      </w:r>
      <w:proofErr w:type="spellStart"/>
      <w:r w:rsidRPr="005552BC">
        <w:rPr>
          <w:lang w:bidi="lt-LT"/>
        </w:rPr>
        <w:t>tetraciklin</w:t>
      </w:r>
      <w:r w:rsidR="001A6C83" w:rsidRPr="005552BC">
        <w:rPr>
          <w:lang w:bidi="lt-LT"/>
        </w:rPr>
        <w:t>o</w:t>
      </w:r>
      <w:proofErr w:type="spellEnd"/>
      <w:r w:rsidRPr="005552BC">
        <w:rPr>
          <w:lang w:bidi="lt-LT"/>
        </w:rPr>
        <w:t xml:space="preserve"> buvo pastebėtas padidėjęs raumenų silpnumas (</w:t>
      </w:r>
      <w:proofErr w:type="spellStart"/>
      <w:r w:rsidRPr="005552BC">
        <w:rPr>
          <w:lang w:bidi="lt-LT"/>
        </w:rPr>
        <w:t>miasteninis</w:t>
      </w:r>
      <w:proofErr w:type="spellEnd"/>
      <w:r w:rsidRPr="005552BC">
        <w:rPr>
          <w:lang w:bidi="lt-LT"/>
        </w:rPr>
        <w:t xml:space="preserve"> sindromas).</w:t>
      </w:r>
    </w:p>
    <w:p w14:paraId="475F941A" w14:textId="3AE7F628" w:rsidR="00BC32B0" w:rsidRPr="005552BC" w:rsidRDefault="00BC32B0" w:rsidP="003C3DBE">
      <w:pPr>
        <w:pStyle w:val="Sraopastraipa"/>
        <w:numPr>
          <w:ilvl w:val="0"/>
          <w:numId w:val="7"/>
        </w:numPr>
        <w:tabs>
          <w:tab w:val="left" w:pos="567"/>
          <w:tab w:val="left" w:pos="847"/>
          <w:tab w:val="left" w:pos="854"/>
        </w:tabs>
        <w:ind w:left="567" w:right="533" w:hanging="567"/>
      </w:pPr>
      <w:r w:rsidRPr="005552BC">
        <w:rPr>
          <w:lang w:bidi="lt-LT"/>
        </w:rPr>
        <w:t xml:space="preserve">Jautrumas šviesai, apie kurį buvo pranešta vartojant daugumą </w:t>
      </w:r>
      <w:proofErr w:type="spellStart"/>
      <w:r w:rsidRPr="005552BC">
        <w:rPr>
          <w:lang w:bidi="lt-LT"/>
        </w:rPr>
        <w:t>tetraciklino</w:t>
      </w:r>
      <w:proofErr w:type="spellEnd"/>
      <w:r w:rsidRPr="005552BC">
        <w:rPr>
          <w:lang w:bidi="lt-LT"/>
        </w:rPr>
        <w:t xml:space="preserve"> antibiotikų, vartojant </w:t>
      </w:r>
      <w:proofErr w:type="spellStart"/>
      <w:r w:rsidRPr="005552BC">
        <w:rPr>
          <w:lang w:bidi="lt-LT"/>
        </w:rPr>
        <w:t>tetraciklin</w:t>
      </w:r>
      <w:r w:rsidR="001A6C83" w:rsidRPr="005552BC">
        <w:rPr>
          <w:lang w:bidi="lt-LT"/>
        </w:rPr>
        <w:t>o</w:t>
      </w:r>
      <w:proofErr w:type="spellEnd"/>
      <w:r w:rsidRPr="005552BC">
        <w:rPr>
          <w:lang w:bidi="lt-LT"/>
        </w:rPr>
        <w:t xml:space="preserve"> pasireiškia labai retai. Panašu, kad tai yra </w:t>
      </w:r>
      <w:proofErr w:type="spellStart"/>
      <w:r w:rsidRPr="005552BC">
        <w:rPr>
          <w:lang w:bidi="lt-LT"/>
        </w:rPr>
        <w:t>fototoksinis</w:t>
      </w:r>
      <w:proofErr w:type="spellEnd"/>
      <w:r w:rsidRPr="005552BC">
        <w:rPr>
          <w:lang w:bidi="lt-LT"/>
        </w:rPr>
        <w:t xml:space="preserve">, o ne </w:t>
      </w:r>
      <w:proofErr w:type="spellStart"/>
      <w:r w:rsidRPr="005552BC">
        <w:rPr>
          <w:lang w:bidi="lt-LT"/>
        </w:rPr>
        <w:t>fotoalerginis</w:t>
      </w:r>
      <w:proofErr w:type="spellEnd"/>
      <w:r w:rsidRPr="005552BC">
        <w:rPr>
          <w:lang w:bidi="lt-LT"/>
        </w:rPr>
        <w:t xml:space="preserve"> poveikis. </w:t>
      </w:r>
      <w:proofErr w:type="spellStart"/>
      <w:r w:rsidRPr="005552BC">
        <w:rPr>
          <w:lang w:bidi="lt-LT"/>
        </w:rPr>
        <w:t>Parestezija</w:t>
      </w:r>
      <w:proofErr w:type="spellEnd"/>
      <w:r w:rsidR="009657F4" w:rsidRPr="005552BC">
        <w:rPr>
          <w:lang w:bidi="lt-LT"/>
        </w:rPr>
        <w:t xml:space="preserve"> </w:t>
      </w:r>
      <w:r w:rsidRPr="005552BC">
        <w:rPr>
          <w:lang w:bidi="lt-LT"/>
        </w:rPr>
        <w:t xml:space="preserve">gali būti </w:t>
      </w:r>
      <w:r w:rsidR="00417B78" w:rsidRPr="005552BC">
        <w:rPr>
          <w:lang w:bidi="lt-LT"/>
        </w:rPr>
        <w:t>pradinis</w:t>
      </w:r>
      <w:r w:rsidR="00DA688B">
        <w:rPr>
          <w:lang w:bidi="lt-LT"/>
        </w:rPr>
        <w:t xml:space="preserve"> </w:t>
      </w:r>
      <w:proofErr w:type="spellStart"/>
      <w:r w:rsidRPr="005552BC">
        <w:rPr>
          <w:lang w:bidi="lt-LT"/>
        </w:rPr>
        <w:t>fototoksiškumo</w:t>
      </w:r>
      <w:proofErr w:type="spellEnd"/>
      <w:r w:rsidRPr="005552BC">
        <w:rPr>
          <w:lang w:bidi="lt-LT"/>
        </w:rPr>
        <w:t xml:space="preserve"> požymis.</w:t>
      </w:r>
    </w:p>
    <w:p w14:paraId="38C19604" w14:textId="77777777" w:rsidR="00BC32B0" w:rsidRPr="005552BC" w:rsidRDefault="00BC32B0" w:rsidP="003C3DBE">
      <w:pPr>
        <w:pStyle w:val="Sraopastraipa"/>
        <w:numPr>
          <w:ilvl w:val="0"/>
          <w:numId w:val="7"/>
        </w:numPr>
        <w:tabs>
          <w:tab w:val="left" w:pos="567"/>
          <w:tab w:val="left" w:pos="847"/>
        </w:tabs>
        <w:ind w:left="567" w:hanging="567"/>
      </w:pPr>
      <w:proofErr w:type="spellStart"/>
      <w:r w:rsidRPr="005552BC">
        <w:rPr>
          <w:lang w:bidi="lt-LT"/>
        </w:rPr>
        <w:t>Faringitas</w:t>
      </w:r>
      <w:proofErr w:type="spellEnd"/>
      <w:r w:rsidRPr="005552BC">
        <w:rPr>
          <w:lang w:bidi="lt-LT"/>
        </w:rPr>
        <w:t xml:space="preserve">, </w:t>
      </w:r>
      <w:proofErr w:type="spellStart"/>
      <w:r w:rsidRPr="005552BC">
        <w:rPr>
          <w:lang w:bidi="lt-LT"/>
        </w:rPr>
        <w:t>anafilaksija</w:t>
      </w:r>
      <w:proofErr w:type="spellEnd"/>
      <w:r w:rsidRPr="005552BC">
        <w:rPr>
          <w:lang w:bidi="lt-LT"/>
        </w:rPr>
        <w:t xml:space="preserve">, </w:t>
      </w:r>
      <w:proofErr w:type="spellStart"/>
      <w:r w:rsidRPr="005552BC">
        <w:rPr>
          <w:lang w:bidi="lt-LT"/>
        </w:rPr>
        <w:t>eksfoliacinis</w:t>
      </w:r>
      <w:proofErr w:type="spellEnd"/>
      <w:r w:rsidRPr="005552BC">
        <w:rPr>
          <w:lang w:bidi="lt-LT"/>
        </w:rPr>
        <w:t xml:space="preserve"> dermatitas ir pankreatitas.</w:t>
      </w:r>
    </w:p>
    <w:p w14:paraId="75A4F8DB" w14:textId="77777777" w:rsidR="00BC32B0" w:rsidRPr="005552BC" w:rsidRDefault="00BC32B0" w:rsidP="003C3DBE">
      <w:pPr>
        <w:pStyle w:val="Pagrindinistekstas"/>
        <w:tabs>
          <w:tab w:val="left" w:pos="567"/>
        </w:tabs>
      </w:pPr>
    </w:p>
    <w:p w14:paraId="54EBEEDB" w14:textId="085CEEB7" w:rsidR="00BC32B0" w:rsidRPr="005552BC" w:rsidRDefault="00BC32B0" w:rsidP="003C3DBE">
      <w:pPr>
        <w:pStyle w:val="Sraopastraipa"/>
        <w:numPr>
          <w:ilvl w:val="0"/>
          <w:numId w:val="11"/>
        </w:numPr>
        <w:tabs>
          <w:tab w:val="left" w:pos="567"/>
        </w:tabs>
        <w:ind w:left="567" w:hanging="567"/>
        <w:rPr>
          <w:u w:val="single"/>
        </w:rPr>
      </w:pPr>
      <w:r w:rsidRPr="005552BC">
        <w:rPr>
          <w:u w:val="single"/>
          <w:lang w:bidi="lt-LT"/>
        </w:rPr>
        <w:t>Vaikų populiacija</w:t>
      </w:r>
    </w:p>
    <w:p w14:paraId="7A3726CA" w14:textId="77777777" w:rsidR="00BC32B0" w:rsidRPr="005552BC" w:rsidRDefault="00BC32B0" w:rsidP="003C3DBE">
      <w:pPr>
        <w:pStyle w:val="Pagrindinistekstas"/>
        <w:tabs>
          <w:tab w:val="left" w:pos="567"/>
        </w:tabs>
      </w:pPr>
    </w:p>
    <w:p w14:paraId="30D80E6B" w14:textId="68273191" w:rsidR="00BC32B0" w:rsidRPr="005552BC" w:rsidRDefault="00BC32B0" w:rsidP="003C3DBE">
      <w:pPr>
        <w:pStyle w:val="Pagrindinistekstas"/>
        <w:tabs>
          <w:tab w:val="left" w:pos="567"/>
        </w:tabs>
        <w:ind w:right="297"/>
      </w:pPr>
      <w:proofErr w:type="spellStart"/>
      <w:r w:rsidRPr="005552BC">
        <w:rPr>
          <w:lang w:bidi="lt-LT"/>
        </w:rPr>
        <w:t>Pylera</w:t>
      </w:r>
      <w:proofErr w:type="spellEnd"/>
      <w:r w:rsidRPr="005552BC">
        <w:rPr>
          <w:lang w:bidi="lt-LT"/>
        </w:rPr>
        <w:t xml:space="preserve"> draudžiama vartoti jaunesniems nei 12 metų pacientams ir negalima vartoti 12–18 metų vaikams.</w:t>
      </w:r>
    </w:p>
    <w:p w14:paraId="6BADDC3C" w14:textId="77777777" w:rsidR="00BC32B0" w:rsidRPr="005552BC" w:rsidRDefault="00BC32B0" w:rsidP="003C3DBE">
      <w:pPr>
        <w:pStyle w:val="Pagrindinistekstas"/>
        <w:tabs>
          <w:tab w:val="left" w:pos="567"/>
        </w:tabs>
      </w:pPr>
    </w:p>
    <w:p w14:paraId="07E6E0F0" w14:textId="703EA29E" w:rsidR="00BC32B0" w:rsidRPr="005552BC" w:rsidRDefault="00BC32B0" w:rsidP="003C3DBE">
      <w:pPr>
        <w:pStyle w:val="Sraopastraipa"/>
        <w:numPr>
          <w:ilvl w:val="0"/>
          <w:numId w:val="11"/>
        </w:numPr>
        <w:tabs>
          <w:tab w:val="left" w:pos="567"/>
        </w:tabs>
        <w:ind w:left="567" w:hanging="567"/>
        <w:rPr>
          <w:u w:val="single"/>
        </w:rPr>
      </w:pPr>
      <w:r w:rsidRPr="005552BC">
        <w:rPr>
          <w:u w:val="single"/>
          <w:lang w:bidi="lt-LT"/>
        </w:rPr>
        <w:t>Kitos specialios gyventojų grupės</w:t>
      </w:r>
    </w:p>
    <w:p w14:paraId="3F500378" w14:textId="77777777" w:rsidR="00BC32B0" w:rsidRPr="005552BC" w:rsidRDefault="00BC32B0" w:rsidP="003C3DBE">
      <w:pPr>
        <w:pStyle w:val="Pagrindinistekstas"/>
        <w:tabs>
          <w:tab w:val="left" w:pos="567"/>
        </w:tabs>
      </w:pPr>
    </w:p>
    <w:p w14:paraId="7BA1F9D7" w14:textId="2DF173D2" w:rsidR="00BC32B0" w:rsidRPr="005552BC" w:rsidRDefault="00D72999" w:rsidP="003C3DBE">
      <w:pPr>
        <w:tabs>
          <w:tab w:val="left" w:pos="567"/>
        </w:tabs>
        <w:rPr>
          <w:i/>
        </w:rPr>
      </w:pPr>
      <w:r w:rsidRPr="005552BC">
        <w:rPr>
          <w:i/>
          <w:lang w:bidi="lt-LT"/>
        </w:rPr>
        <w:t>Senyvi pacientai</w:t>
      </w:r>
    </w:p>
    <w:p w14:paraId="0FFAB8DA" w14:textId="22F512D6" w:rsidR="00BC32B0" w:rsidRPr="005552BC" w:rsidRDefault="00BC32B0" w:rsidP="003C3DBE">
      <w:pPr>
        <w:pStyle w:val="Pagrindinistekstas"/>
        <w:tabs>
          <w:tab w:val="left" w:pos="567"/>
        </w:tabs>
      </w:pPr>
      <w:r w:rsidRPr="005552BC">
        <w:rPr>
          <w:lang w:bidi="lt-LT"/>
        </w:rPr>
        <w:t xml:space="preserve">Patirtis </w:t>
      </w:r>
      <w:r w:rsidR="008B2F7C" w:rsidRPr="005552BC">
        <w:rPr>
          <w:lang w:bidi="lt-LT"/>
        </w:rPr>
        <w:t xml:space="preserve">vaistinį </w:t>
      </w:r>
      <w:r w:rsidRPr="005552BC">
        <w:rPr>
          <w:lang w:bidi="lt-LT"/>
        </w:rPr>
        <w:t xml:space="preserve">preparatą vartojant </w:t>
      </w:r>
      <w:r w:rsidR="00D72999" w:rsidRPr="005552BC">
        <w:rPr>
          <w:lang w:bidi="lt-LT"/>
        </w:rPr>
        <w:t>senyviems</w:t>
      </w:r>
      <w:r w:rsidRPr="005552BC">
        <w:rPr>
          <w:lang w:bidi="lt-LT"/>
        </w:rPr>
        <w:t xml:space="preserve"> pacientams yra ribota. Jokių konkrečių saugos problemų nenustatyta.</w:t>
      </w:r>
    </w:p>
    <w:p w14:paraId="20922D88" w14:textId="77777777" w:rsidR="00BC32B0" w:rsidRPr="005552BC" w:rsidRDefault="00BC32B0" w:rsidP="003C3DBE">
      <w:pPr>
        <w:pStyle w:val="Pagrindinistekstas"/>
        <w:tabs>
          <w:tab w:val="left" w:pos="567"/>
        </w:tabs>
      </w:pPr>
    </w:p>
    <w:p w14:paraId="22E985F0" w14:textId="77777777" w:rsidR="00BC32B0" w:rsidRPr="005552BC" w:rsidRDefault="00BC32B0" w:rsidP="003C3DBE">
      <w:pPr>
        <w:tabs>
          <w:tab w:val="left" w:pos="567"/>
        </w:tabs>
        <w:rPr>
          <w:i/>
        </w:rPr>
      </w:pPr>
      <w:r w:rsidRPr="005552BC">
        <w:rPr>
          <w:i/>
          <w:lang w:bidi="lt-LT"/>
        </w:rPr>
        <w:t>Kepenų funkcijos sutrikimas</w:t>
      </w:r>
    </w:p>
    <w:p w14:paraId="73C3FF42" w14:textId="5333178F" w:rsidR="00BC32B0" w:rsidRPr="005552BC" w:rsidRDefault="00BC32B0" w:rsidP="003C3DBE">
      <w:pPr>
        <w:pStyle w:val="Pagrindinistekstas"/>
        <w:tabs>
          <w:tab w:val="left" w:pos="567"/>
        </w:tabs>
        <w:ind w:right="545"/>
      </w:pPr>
      <w:r w:rsidRPr="005552BC">
        <w:rPr>
          <w:lang w:bidi="lt-LT"/>
        </w:rPr>
        <w:t xml:space="preserve">Klinikinių tyrimų su </w:t>
      </w:r>
      <w:proofErr w:type="spellStart"/>
      <w:r w:rsidRPr="005552BC">
        <w:rPr>
          <w:lang w:bidi="lt-LT"/>
        </w:rPr>
        <w:t>Pylera</w:t>
      </w:r>
      <w:proofErr w:type="spellEnd"/>
      <w:r w:rsidRPr="005552BC">
        <w:rPr>
          <w:lang w:bidi="lt-LT"/>
        </w:rPr>
        <w:t xml:space="preserve"> metu buvo pastebėtas trumpalaikis lengvas arba vidutinio sunkumo kepenų fermentų padidėjimas. </w:t>
      </w:r>
      <w:proofErr w:type="spellStart"/>
      <w:r w:rsidRPr="005552BC">
        <w:rPr>
          <w:lang w:bidi="lt-LT"/>
        </w:rPr>
        <w:t>Pylera</w:t>
      </w:r>
      <w:proofErr w:type="spellEnd"/>
      <w:r w:rsidRPr="005552BC">
        <w:rPr>
          <w:lang w:bidi="lt-LT"/>
        </w:rPr>
        <w:t xml:space="preserve"> draudžiama vartoti pacientams, kuriems sutrikusi kepenų </w:t>
      </w:r>
      <w:r w:rsidR="00417B78" w:rsidRPr="005552BC">
        <w:rPr>
          <w:lang w:bidi="lt-LT"/>
        </w:rPr>
        <w:t xml:space="preserve">funkcija </w:t>
      </w:r>
      <w:r w:rsidRPr="005552BC">
        <w:rPr>
          <w:lang w:bidi="lt-LT"/>
        </w:rPr>
        <w:t>(žr. 4.3</w:t>
      </w:r>
      <w:r w:rsidR="00617434" w:rsidRPr="005552BC">
        <w:rPr>
          <w:lang w:bidi="lt-LT"/>
        </w:rPr>
        <w:t> </w:t>
      </w:r>
      <w:r w:rsidRPr="005552BC">
        <w:rPr>
          <w:lang w:bidi="lt-LT"/>
        </w:rPr>
        <w:t>skyrių).</w:t>
      </w:r>
    </w:p>
    <w:p w14:paraId="1873A98F" w14:textId="77777777" w:rsidR="00723503" w:rsidRPr="005552BC" w:rsidRDefault="00723503" w:rsidP="00FF7999">
      <w:pPr>
        <w:tabs>
          <w:tab w:val="left" w:pos="567"/>
        </w:tabs>
        <w:rPr>
          <w:i/>
          <w:lang w:bidi="lt-LT"/>
        </w:rPr>
      </w:pPr>
    </w:p>
    <w:p w14:paraId="41247439" w14:textId="5E846716" w:rsidR="00BC32B0" w:rsidRPr="005552BC" w:rsidRDefault="00BC32B0" w:rsidP="003C3DBE">
      <w:pPr>
        <w:tabs>
          <w:tab w:val="left" w:pos="567"/>
        </w:tabs>
        <w:rPr>
          <w:i/>
        </w:rPr>
      </w:pPr>
      <w:r w:rsidRPr="005552BC">
        <w:rPr>
          <w:i/>
          <w:lang w:bidi="lt-LT"/>
        </w:rPr>
        <w:t>Inkstų funkcijos sutrikimas</w:t>
      </w:r>
    </w:p>
    <w:p w14:paraId="2E8B8241" w14:textId="6A1B97D9" w:rsidR="00BC32B0" w:rsidRPr="005552BC" w:rsidRDefault="00BC32B0" w:rsidP="003C3DBE">
      <w:pPr>
        <w:pStyle w:val="Pagrindinistekstas"/>
        <w:tabs>
          <w:tab w:val="left" w:pos="567"/>
        </w:tabs>
      </w:pPr>
      <w:proofErr w:type="spellStart"/>
      <w:r w:rsidRPr="005552BC">
        <w:rPr>
          <w:lang w:bidi="lt-LT"/>
        </w:rPr>
        <w:t>Pylera</w:t>
      </w:r>
      <w:proofErr w:type="spellEnd"/>
      <w:r w:rsidRPr="005552BC">
        <w:rPr>
          <w:lang w:bidi="lt-LT"/>
        </w:rPr>
        <w:t xml:space="preserve"> draudžiama vartoti pacientams, kuriems sutrikusi inkstų </w:t>
      </w:r>
      <w:r w:rsidR="00417B78" w:rsidRPr="005552BC">
        <w:rPr>
          <w:lang w:bidi="lt-LT"/>
        </w:rPr>
        <w:t xml:space="preserve">funkcija </w:t>
      </w:r>
      <w:r w:rsidRPr="005552BC">
        <w:rPr>
          <w:lang w:bidi="lt-LT"/>
        </w:rPr>
        <w:t>(žr. 4.3</w:t>
      </w:r>
      <w:r w:rsidR="00617434" w:rsidRPr="005552BC">
        <w:rPr>
          <w:lang w:bidi="lt-LT"/>
        </w:rPr>
        <w:t> </w:t>
      </w:r>
      <w:r w:rsidRPr="005552BC">
        <w:rPr>
          <w:lang w:bidi="lt-LT"/>
        </w:rPr>
        <w:t xml:space="preserve">skyrių). Klinikinių tyrimų metu inkstų </w:t>
      </w:r>
      <w:r w:rsidR="00417B78" w:rsidRPr="005552BC">
        <w:rPr>
          <w:lang w:bidi="lt-LT"/>
        </w:rPr>
        <w:t xml:space="preserve">funkcijos </w:t>
      </w:r>
      <w:r w:rsidRPr="005552BC">
        <w:rPr>
          <w:lang w:bidi="lt-LT"/>
        </w:rPr>
        <w:t xml:space="preserve">nepakankamumas dėl </w:t>
      </w:r>
      <w:proofErr w:type="spellStart"/>
      <w:r w:rsidRPr="005552BC">
        <w:rPr>
          <w:lang w:bidi="lt-LT"/>
        </w:rPr>
        <w:t>Pylera</w:t>
      </w:r>
      <w:proofErr w:type="spellEnd"/>
      <w:r w:rsidR="005371DE" w:rsidRPr="005552BC">
        <w:rPr>
          <w:lang w:bidi="lt-LT"/>
        </w:rPr>
        <w:t xml:space="preserve"> vartojimo</w:t>
      </w:r>
      <w:r w:rsidRPr="005552BC">
        <w:rPr>
          <w:lang w:bidi="lt-LT"/>
        </w:rPr>
        <w:t xml:space="preserve"> nebuvo nustatytas.</w:t>
      </w:r>
    </w:p>
    <w:p w14:paraId="3910BF65" w14:textId="77777777" w:rsidR="00BC32B0" w:rsidRPr="005552BC" w:rsidRDefault="00BC32B0" w:rsidP="003C3DBE">
      <w:pPr>
        <w:pStyle w:val="Pagrindinistekstas"/>
        <w:tabs>
          <w:tab w:val="left" w:pos="567"/>
        </w:tabs>
      </w:pPr>
    </w:p>
    <w:p w14:paraId="528B5FFB" w14:textId="7156E5F7" w:rsidR="00BC32B0" w:rsidRPr="005552BC" w:rsidRDefault="00BC32B0" w:rsidP="003C3DBE">
      <w:pPr>
        <w:pStyle w:val="Sraopastraipa"/>
        <w:numPr>
          <w:ilvl w:val="0"/>
          <w:numId w:val="11"/>
        </w:numPr>
        <w:tabs>
          <w:tab w:val="left" w:pos="567"/>
        </w:tabs>
        <w:ind w:left="0" w:firstLine="0"/>
        <w:rPr>
          <w:u w:val="single"/>
        </w:rPr>
      </w:pPr>
      <w:r w:rsidRPr="005552BC">
        <w:rPr>
          <w:u w:val="single"/>
          <w:lang w:bidi="lt-LT"/>
        </w:rPr>
        <w:t>Pr</w:t>
      </w:r>
      <w:r w:rsidR="007661EA" w:rsidRPr="005552BC">
        <w:rPr>
          <w:u w:val="single"/>
          <w:lang w:bidi="lt-LT"/>
        </w:rPr>
        <w:t>a</w:t>
      </w:r>
      <w:r w:rsidRPr="005552BC">
        <w:rPr>
          <w:u w:val="single"/>
          <w:lang w:bidi="lt-LT"/>
        </w:rPr>
        <w:t>nešimas apie įtariamas nepageidaujamas reakcijas</w:t>
      </w:r>
    </w:p>
    <w:p w14:paraId="6554CCAD" w14:textId="77777777" w:rsidR="00775DF2" w:rsidRPr="005552BC" w:rsidRDefault="00775DF2" w:rsidP="00FF7999">
      <w:pPr>
        <w:pStyle w:val="Pagrindinistekstas"/>
        <w:tabs>
          <w:tab w:val="left" w:pos="567"/>
        </w:tabs>
        <w:ind w:right="541"/>
        <w:rPr>
          <w:lang w:bidi="lt-LT"/>
        </w:rPr>
      </w:pPr>
    </w:p>
    <w:p w14:paraId="434291C2" w14:textId="1C9A9796" w:rsidR="009657F4" w:rsidRPr="005552BC" w:rsidRDefault="009657F4" w:rsidP="003C3DBE">
      <w:pPr>
        <w:pStyle w:val="Pagrindinistekstas"/>
        <w:tabs>
          <w:tab w:val="left" w:pos="567"/>
        </w:tabs>
        <w:ind w:right="541"/>
        <w:rPr>
          <w:lang w:eastAsia="lt-LT"/>
        </w:rPr>
      </w:pPr>
      <w:r w:rsidRPr="005552BC">
        <w:rPr>
          <w:lang w:bidi="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42CA2B99" w14:textId="77777777" w:rsidR="00726488" w:rsidRPr="005552BC" w:rsidRDefault="00726488" w:rsidP="003C3DBE">
      <w:pPr>
        <w:pStyle w:val="Pagrindinistekstas"/>
        <w:tabs>
          <w:tab w:val="left" w:pos="567"/>
        </w:tabs>
        <w:ind w:right="541"/>
      </w:pPr>
    </w:p>
    <w:p w14:paraId="066A3A7A" w14:textId="77777777" w:rsidR="00BC32B0" w:rsidRPr="005552BC" w:rsidRDefault="00BC32B0" w:rsidP="003C3DBE">
      <w:pPr>
        <w:pStyle w:val="Antrat2"/>
        <w:numPr>
          <w:ilvl w:val="1"/>
          <w:numId w:val="9"/>
        </w:numPr>
        <w:tabs>
          <w:tab w:val="left" w:pos="567"/>
          <w:tab w:val="left" w:pos="847"/>
        </w:tabs>
        <w:ind w:left="0" w:firstLine="0"/>
      </w:pPr>
      <w:r w:rsidRPr="005552BC">
        <w:rPr>
          <w:lang w:bidi="lt-LT"/>
        </w:rPr>
        <w:t>Perdozavimas</w:t>
      </w:r>
    </w:p>
    <w:p w14:paraId="2F2C59AE" w14:textId="77777777" w:rsidR="00775DF2" w:rsidRPr="005552BC" w:rsidRDefault="00775DF2" w:rsidP="00FF7999">
      <w:pPr>
        <w:pStyle w:val="Pagrindinistekstas"/>
        <w:tabs>
          <w:tab w:val="left" w:pos="567"/>
        </w:tabs>
        <w:ind w:right="541"/>
        <w:rPr>
          <w:lang w:bidi="lt-LT"/>
        </w:rPr>
      </w:pPr>
    </w:p>
    <w:p w14:paraId="345210F2" w14:textId="3A2B6E1E" w:rsidR="00BC32B0" w:rsidRPr="005552BC" w:rsidRDefault="00BC32B0" w:rsidP="003C3DBE">
      <w:pPr>
        <w:pStyle w:val="Pagrindinistekstas"/>
        <w:tabs>
          <w:tab w:val="left" w:pos="567"/>
        </w:tabs>
        <w:ind w:right="541"/>
      </w:pPr>
      <w:r w:rsidRPr="005552BC">
        <w:rPr>
          <w:lang w:bidi="lt-LT"/>
        </w:rPr>
        <w:t>Perdozavimo atveju pacientai turi kreiptis į gydytoją, apsinuodijimų kontrolės centrą arba skubios pagalbos skyrių.</w:t>
      </w:r>
    </w:p>
    <w:p w14:paraId="4B60D759" w14:textId="77777777" w:rsidR="00BC32B0" w:rsidRPr="005552BC" w:rsidRDefault="00BC32B0" w:rsidP="003C3DBE">
      <w:pPr>
        <w:pStyle w:val="Pagrindinistekstas"/>
        <w:tabs>
          <w:tab w:val="left" w:pos="567"/>
        </w:tabs>
      </w:pPr>
    </w:p>
    <w:p w14:paraId="5D325D74" w14:textId="77777777" w:rsidR="00BC32B0" w:rsidRPr="005552BC" w:rsidRDefault="00BC32B0" w:rsidP="003C3DBE">
      <w:pPr>
        <w:pStyle w:val="Pagrindinistekstas"/>
        <w:tabs>
          <w:tab w:val="left" w:pos="567"/>
        </w:tabs>
      </w:pPr>
    </w:p>
    <w:p w14:paraId="70380919" w14:textId="77777777" w:rsidR="00BC32B0" w:rsidRPr="005552BC" w:rsidRDefault="00BC32B0" w:rsidP="003C3DBE">
      <w:pPr>
        <w:pStyle w:val="Antrat1"/>
        <w:keepNext/>
        <w:keepLines/>
        <w:numPr>
          <w:ilvl w:val="0"/>
          <w:numId w:val="9"/>
        </w:numPr>
        <w:tabs>
          <w:tab w:val="left" w:pos="567"/>
          <w:tab w:val="left" w:pos="847"/>
        </w:tabs>
        <w:spacing w:before="0"/>
        <w:ind w:left="0" w:firstLine="0"/>
        <w:jc w:val="left"/>
      </w:pPr>
      <w:r w:rsidRPr="005552BC">
        <w:rPr>
          <w:lang w:bidi="lt-LT"/>
        </w:rPr>
        <w:lastRenderedPageBreak/>
        <w:t>FARMAKOLOGINĖS SAVYBĖS</w:t>
      </w:r>
    </w:p>
    <w:p w14:paraId="30C1FBBE" w14:textId="77777777" w:rsidR="00BC32B0" w:rsidRPr="005552BC" w:rsidRDefault="00BC32B0" w:rsidP="003C3DBE">
      <w:pPr>
        <w:pStyle w:val="Pagrindinistekstas"/>
        <w:keepNext/>
        <w:keepLines/>
        <w:tabs>
          <w:tab w:val="left" w:pos="567"/>
        </w:tabs>
        <w:rPr>
          <w:b/>
        </w:rPr>
      </w:pPr>
    </w:p>
    <w:p w14:paraId="1CE38503" w14:textId="77777777" w:rsidR="00BC32B0" w:rsidRPr="005552BC" w:rsidRDefault="00BC32B0" w:rsidP="003C3DBE">
      <w:pPr>
        <w:pStyle w:val="Antrat2"/>
        <w:keepNext/>
        <w:keepLines/>
        <w:numPr>
          <w:ilvl w:val="1"/>
          <w:numId w:val="9"/>
        </w:numPr>
        <w:tabs>
          <w:tab w:val="left" w:pos="567"/>
          <w:tab w:val="left" w:pos="847"/>
        </w:tabs>
        <w:ind w:left="0" w:firstLine="0"/>
      </w:pPr>
      <w:proofErr w:type="spellStart"/>
      <w:r w:rsidRPr="005552BC">
        <w:rPr>
          <w:lang w:bidi="lt-LT"/>
        </w:rPr>
        <w:t>Farmakodinaminės</w:t>
      </w:r>
      <w:proofErr w:type="spellEnd"/>
      <w:r w:rsidRPr="005552BC">
        <w:rPr>
          <w:lang w:bidi="lt-LT"/>
        </w:rPr>
        <w:t xml:space="preserve"> savybės</w:t>
      </w:r>
    </w:p>
    <w:p w14:paraId="45F2BB76" w14:textId="77777777" w:rsidR="00775DF2" w:rsidRPr="005552BC" w:rsidRDefault="00775DF2" w:rsidP="003C3DBE">
      <w:pPr>
        <w:pStyle w:val="Pagrindinistekstas"/>
        <w:keepNext/>
        <w:keepLines/>
        <w:tabs>
          <w:tab w:val="left" w:pos="567"/>
        </w:tabs>
        <w:ind w:right="541"/>
        <w:rPr>
          <w:lang w:bidi="lt-LT"/>
        </w:rPr>
      </w:pPr>
    </w:p>
    <w:p w14:paraId="5F728786" w14:textId="70301995" w:rsidR="00BC32B0" w:rsidRPr="005552BC" w:rsidRDefault="00BC32B0" w:rsidP="00FF7999">
      <w:pPr>
        <w:pStyle w:val="Pagrindinistekstas"/>
        <w:keepNext/>
        <w:keepLines/>
        <w:tabs>
          <w:tab w:val="left" w:pos="567"/>
        </w:tabs>
        <w:ind w:right="541"/>
        <w:rPr>
          <w:lang w:bidi="lt-LT"/>
        </w:rPr>
      </w:pPr>
      <w:proofErr w:type="spellStart"/>
      <w:r w:rsidRPr="005552BC">
        <w:rPr>
          <w:lang w:bidi="lt-LT"/>
        </w:rPr>
        <w:t>Farmakoterapinė</w:t>
      </w:r>
      <w:proofErr w:type="spellEnd"/>
      <w:r w:rsidRPr="005552BC">
        <w:rPr>
          <w:lang w:bidi="lt-LT"/>
        </w:rPr>
        <w:t xml:space="preserve"> grupė – </w:t>
      </w:r>
      <w:r w:rsidR="008B2F7C" w:rsidRPr="005552BC">
        <w:rPr>
          <w:lang w:bidi="lt-LT"/>
        </w:rPr>
        <w:t xml:space="preserve">vaistiniai </w:t>
      </w:r>
      <w:r w:rsidRPr="005552BC">
        <w:rPr>
          <w:lang w:bidi="lt-LT"/>
        </w:rPr>
        <w:t xml:space="preserve">preparatai, skirti </w:t>
      </w:r>
      <w:proofErr w:type="spellStart"/>
      <w:r w:rsidRPr="005552BC">
        <w:rPr>
          <w:i/>
          <w:lang w:bidi="lt-LT"/>
        </w:rPr>
        <w:t>Helicobacter</w:t>
      </w:r>
      <w:proofErr w:type="spellEnd"/>
      <w:r w:rsidRPr="005552BC">
        <w:rPr>
          <w:i/>
          <w:lang w:bidi="lt-LT"/>
        </w:rPr>
        <w:t xml:space="preserve"> </w:t>
      </w:r>
      <w:proofErr w:type="spellStart"/>
      <w:r w:rsidRPr="005552BC">
        <w:rPr>
          <w:i/>
          <w:lang w:bidi="lt-LT"/>
        </w:rPr>
        <w:t>pylori</w:t>
      </w:r>
      <w:proofErr w:type="spellEnd"/>
      <w:r w:rsidRPr="005552BC">
        <w:rPr>
          <w:lang w:bidi="lt-LT"/>
        </w:rPr>
        <w:t xml:space="preserve"> naikinti, ATC kodas – A02BD08</w:t>
      </w:r>
    </w:p>
    <w:p w14:paraId="44EB4C78" w14:textId="77777777" w:rsidR="00D248CF" w:rsidRPr="005552BC" w:rsidRDefault="00D248CF" w:rsidP="003C3DBE">
      <w:pPr>
        <w:pStyle w:val="Pagrindinistekstas"/>
        <w:keepNext/>
        <w:keepLines/>
        <w:tabs>
          <w:tab w:val="left" w:pos="567"/>
        </w:tabs>
        <w:ind w:right="541"/>
      </w:pPr>
    </w:p>
    <w:p w14:paraId="47C60BCD" w14:textId="3F9D43F0" w:rsidR="00BC32B0" w:rsidRPr="005552BC" w:rsidRDefault="00BC32B0" w:rsidP="003C3DBE">
      <w:pPr>
        <w:pStyle w:val="Pagrindinistekstas"/>
        <w:keepNext/>
        <w:keepLines/>
        <w:tabs>
          <w:tab w:val="left" w:pos="567"/>
        </w:tabs>
        <w:ind w:right="541"/>
      </w:pPr>
      <w:proofErr w:type="spellStart"/>
      <w:r w:rsidRPr="005552BC">
        <w:rPr>
          <w:lang w:bidi="lt-LT"/>
        </w:rPr>
        <w:t>Pylera</w:t>
      </w:r>
      <w:proofErr w:type="spellEnd"/>
      <w:r w:rsidRPr="005552BC">
        <w:rPr>
          <w:lang w:bidi="lt-LT"/>
        </w:rPr>
        <w:t xml:space="preserve"> yra trigubo fiksuoto derinio kapsulė, kurios sudėtyje yra bismuto </w:t>
      </w:r>
      <w:r w:rsidR="007B1E0C" w:rsidRPr="005552BC">
        <w:t xml:space="preserve">kalio </w:t>
      </w:r>
      <w:proofErr w:type="spellStart"/>
      <w:r w:rsidRPr="005552BC">
        <w:rPr>
          <w:lang w:bidi="lt-LT"/>
        </w:rPr>
        <w:t>subcitrato</w:t>
      </w:r>
      <w:proofErr w:type="spellEnd"/>
      <w:r w:rsidRPr="005552BC">
        <w:rPr>
          <w:lang w:bidi="lt-LT"/>
        </w:rPr>
        <w:t xml:space="preserve">, </w:t>
      </w:r>
      <w:proofErr w:type="spellStart"/>
      <w:r w:rsidRPr="005552BC">
        <w:rPr>
          <w:lang w:bidi="lt-LT"/>
        </w:rPr>
        <w:t>metronidazolo</w:t>
      </w:r>
      <w:proofErr w:type="spellEnd"/>
      <w:r w:rsidRPr="005552BC">
        <w:rPr>
          <w:lang w:bidi="lt-LT"/>
        </w:rPr>
        <w:t xml:space="preserve"> ir </w:t>
      </w:r>
      <w:proofErr w:type="spellStart"/>
      <w:r w:rsidRPr="005552BC">
        <w:rPr>
          <w:lang w:bidi="lt-LT"/>
        </w:rPr>
        <w:t>tetraciklino</w:t>
      </w:r>
      <w:proofErr w:type="spellEnd"/>
      <w:r w:rsidRPr="005552BC">
        <w:rPr>
          <w:lang w:bidi="lt-LT"/>
        </w:rPr>
        <w:t xml:space="preserve"> hidrochlorido, skirta </w:t>
      </w:r>
      <w:r w:rsidRPr="005552BC">
        <w:rPr>
          <w:i/>
          <w:lang w:bidi="lt-LT"/>
        </w:rPr>
        <w:t xml:space="preserve">H. </w:t>
      </w:r>
      <w:proofErr w:type="spellStart"/>
      <w:r w:rsidRPr="005552BC">
        <w:rPr>
          <w:i/>
          <w:lang w:bidi="lt-LT"/>
        </w:rPr>
        <w:t>pylori</w:t>
      </w:r>
      <w:proofErr w:type="spellEnd"/>
      <w:r w:rsidRPr="005552BC">
        <w:rPr>
          <w:i/>
          <w:lang w:bidi="lt-LT"/>
        </w:rPr>
        <w:t xml:space="preserve"> </w:t>
      </w:r>
      <w:r w:rsidRPr="005552BC">
        <w:rPr>
          <w:lang w:bidi="lt-LT"/>
        </w:rPr>
        <w:t xml:space="preserve">naikinti kartu su </w:t>
      </w:r>
      <w:proofErr w:type="spellStart"/>
      <w:r w:rsidRPr="005552BC">
        <w:rPr>
          <w:lang w:bidi="lt-LT"/>
        </w:rPr>
        <w:t>omeprazolu</w:t>
      </w:r>
      <w:proofErr w:type="spellEnd"/>
      <w:r w:rsidRPr="005552BC">
        <w:rPr>
          <w:lang w:bidi="lt-LT"/>
        </w:rPr>
        <w:t xml:space="preserve"> (keturguba terapija).</w:t>
      </w:r>
    </w:p>
    <w:p w14:paraId="13BF9570" w14:textId="77777777" w:rsidR="00BC32B0" w:rsidRPr="005552BC" w:rsidRDefault="00BC32B0" w:rsidP="003C3DBE">
      <w:pPr>
        <w:pStyle w:val="Pagrindinistekstas"/>
        <w:keepNext/>
        <w:keepLines/>
        <w:tabs>
          <w:tab w:val="left" w:pos="567"/>
        </w:tabs>
      </w:pPr>
    </w:p>
    <w:p w14:paraId="37D4949F" w14:textId="77777777" w:rsidR="00BC32B0" w:rsidRPr="005552BC" w:rsidRDefault="00BC32B0" w:rsidP="003C3DBE">
      <w:pPr>
        <w:pStyle w:val="Pagrindinistekstas"/>
        <w:tabs>
          <w:tab w:val="left" w:pos="567"/>
        </w:tabs>
        <w:rPr>
          <w:u w:val="single"/>
        </w:rPr>
      </w:pPr>
      <w:r w:rsidRPr="005552BC">
        <w:rPr>
          <w:u w:val="single"/>
          <w:lang w:bidi="lt-LT"/>
        </w:rPr>
        <w:t>Veikimo mechanizmas</w:t>
      </w:r>
    </w:p>
    <w:p w14:paraId="15FC6015" w14:textId="77777777" w:rsidR="00775DF2" w:rsidRPr="005552BC" w:rsidRDefault="00775DF2" w:rsidP="00FF7999">
      <w:pPr>
        <w:tabs>
          <w:tab w:val="left" w:pos="567"/>
        </w:tabs>
        <w:rPr>
          <w:i/>
          <w:lang w:bidi="lt-LT"/>
        </w:rPr>
      </w:pPr>
    </w:p>
    <w:p w14:paraId="715674AC" w14:textId="483AE1FC" w:rsidR="00BC32B0" w:rsidRPr="005552BC" w:rsidRDefault="00BC32B0" w:rsidP="003C3DBE">
      <w:pPr>
        <w:tabs>
          <w:tab w:val="left" w:pos="567"/>
        </w:tabs>
        <w:rPr>
          <w:i/>
        </w:rPr>
      </w:pPr>
      <w:r w:rsidRPr="005552BC">
        <w:rPr>
          <w:i/>
          <w:lang w:bidi="lt-LT"/>
        </w:rPr>
        <w:t>Bismutas</w:t>
      </w:r>
    </w:p>
    <w:p w14:paraId="1CC6CD51" w14:textId="77A113B3" w:rsidR="00BC32B0" w:rsidRPr="005552BC" w:rsidRDefault="00BC32B0" w:rsidP="003C3DBE">
      <w:pPr>
        <w:pStyle w:val="Pagrindinistekstas"/>
        <w:tabs>
          <w:tab w:val="left" w:pos="567"/>
        </w:tabs>
        <w:ind w:right="217"/>
      </w:pPr>
      <w:r w:rsidRPr="005552BC">
        <w:rPr>
          <w:lang w:bidi="lt-LT"/>
        </w:rPr>
        <w:t xml:space="preserve">Tikslus bismuto poveikis gydant </w:t>
      </w:r>
      <w:r w:rsidRPr="005552BC">
        <w:rPr>
          <w:i/>
          <w:lang w:bidi="lt-LT"/>
        </w:rPr>
        <w:t xml:space="preserve">H. </w:t>
      </w:r>
      <w:proofErr w:type="spellStart"/>
      <w:r w:rsidRPr="005552BC">
        <w:rPr>
          <w:i/>
          <w:lang w:bidi="lt-LT"/>
        </w:rPr>
        <w:t>pylori</w:t>
      </w:r>
      <w:proofErr w:type="spellEnd"/>
      <w:r w:rsidRPr="005552BC">
        <w:rPr>
          <w:i/>
          <w:lang w:bidi="lt-LT"/>
        </w:rPr>
        <w:t xml:space="preserve"> </w:t>
      </w:r>
      <w:r w:rsidRPr="005552BC">
        <w:rPr>
          <w:lang w:bidi="lt-LT"/>
        </w:rPr>
        <w:t xml:space="preserve">infekcijas vis dar nežinomas. </w:t>
      </w:r>
      <w:r w:rsidR="005371DE" w:rsidRPr="005552BC">
        <w:rPr>
          <w:lang w:bidi="lt-LT"/>
        </w:rPr>
        <w:t>Manoma</w:t>
      </w:r>
      <w:r w:rsidRPr="005552BC">
        <w:rPr>
          <w:lang w:bidi="lt-LT"/>
        </w:rPr>
        <w:t>, kad tai susiję su tiesioginiu toksiniu poveikiu</w:t>
      </w:r>
      <w:r w:rsidR="005371DE" w:rsidRPr="005552BC">
        <w:rPr>
          <w:lang w:bidi="lt-LT"/>
        </w:rPr>
        <w:t xml:space="preserve"> bakterijų</w:t>
      </w:r>
      <w:r w:rsidRPr="005552BC">
        <w:rPr>
          <w:lang w:bidi="lt-LT"/>
        </w:rPr>
        <w:t xml:space="preserve"> membranų funkcijai, baltymų ir ląstelės sienel</w:t>
      </w:r>
      <w:r w:rsidR="005371DE" w:rsidRPr="005552BC">
        <w:rPr>
          <w:lang w:bidi="lt-LT"/>
        </w:rPr>
        <w:t>ės</w:t>
      </w:r>
      <w:r w:rsidRPr="005552BC">
        <w:rPr>
          <w:lang w:bidi="lt-LT"/>
        </w:rPr>
        <w:t xml:space="preserve"> sintezės slopinimu, ferment</w:t>
      </w:r>
      <w:r w:rsidR="005371DE" w:rsidRPr="005552BC">
        <w:rPr>
          <w:lang w:bidi="lt-LT"/>
        </w:rPr>
        <w:t>o</w:t>
      </w:r>
      <w:r w:rsidRPr="005552BC">
        <w:rPr>
          <w:lang w:bidi="lt-LT"/>
        </w:rPr>
        <w:t xml:space="preserve"> </w:t>
      </w:r>
      <w:proofErr w:type="spellStart"/>
      <w:r w:rsidRPr="005552BC">
        <w:rPr>
          <w:lang w:bidi="lt-LT"/>
        </w:rPr>
        <w:t>ureazės</w:t>
      </w:r>
      <w:proofErr w:type="spellEnd"/>
      <w:r w:rsidRPr="005552BC">
        <w:rPr>
          <w:lang w:bidi="lt-LT"/>
        </w:rPr>
        <w:t xml:space="preserve"> aktyvumo slopinimu,</w:t>
      </w:r>
      <w:r w:rsidR="005371DE" w:rsidRPr="005552BC">
        <w:rPr>
          <w:lang w:bidi="lt-LT"/>
        </w:rPr>
        <w:t xml:space="preserve"> gebėjimo prisitvirtinti prie</w:t>
      </w:r>
      <w:r w:rsidR="00417DF9" w:rsidRPr="005552BC">
        <w:rPr>
          <w:lang w:bidi="lt-LT"/>
        </w:rPr>
        <w:t xml:space="preserve"> ląstelės (</w:t>
      </w:r>
      <w:proofErr w:type="spellStart"/>
      <w:r w:rsidR="00417DF9" w:rsidRPr="00021E5D">
        <w:rPr>
          <w:i/>
          <w:iCs/>
          <w:lang w:bidi="lt-LT"/>
        </w:rPr>
        <w:t>citoadherence</w:t>
      </w:r>
      <w:proofErr w:type="spellEnd"/>
      <w:r w:rsidR="00417DF9" w:rsidRPr="005552BC">
        <w:rPr>
          <w:lang w:bidi="lt-LT"/>
        </w:rPr>
        <w:t>) mažinimu</w:t>
      </w:r>
      <w:r w:rsidRPr="005552BC">
        <w:rPr>
          <w:lang w:bidi="lt-LT"/>
        </w:rPr>
        <w:t xml:space="preserve">, ATP sintezės </w:t>
      </w:r>
      <w:r w:rsidR="00417DF9" w:rsidRPr="005552BC">
        <w:rPr>
          <w:lang w:bidi="lt-LT"/>
        </w:rPr>
        <w:t xml:space="preserve">slopinimu </w:t>
      </w:r>
      <w:r w:rsidRPr="005552BC">
        <w:rPr>
          <w:lang w:bidi="lt-LT"/>
        </w:rPr>
        <w:t xml:space="preserve">ir nespecifiniu konkurenciniu geležies </w:t>
      </w:r>
      <w:r w:rsidR="00665AF8" w:rsidRPr="00021E5D">
        <w:rPr>
          <w:color w:val="000000" w:themeColor="text1"/>
        </w:rPr>
        <w:t xml:space="preserve">pernašos </w:t>
      </w:r>
      <w:r w:rsidR="00417DF9" w:rsidRPr="005552BC">
        <w:rPr>
          <w:lang w:bidi="lt-LT"/>
        </w:rPr>
        <w:t>trikdymu</w:t>
      </w:r>
      <w:r w:rsidRPr="005552BC">
        <w:rPr>
          <w:lang w:bidi="lt-LT"/>
        </w:rPr>
        <w:t>.</w:t>
      </w:r>
    </w:p>
    <w:p w14:paraId="3A37F32F" w14:textId="77777777" w:rsidR="00775DF2" w:rsidRPr="005552BC" w:rsidRDefault="00775DF2" w:rsidP="00FF7999">
      <w:pPr>
        <w:tabs>
          <w:tab w:val="left" w:pos="567"/>
        </w:tabs>
        <w:rPr>
          <w:i/>
          <w:lang w:bidi="lt-LT"/>
        </w:rPr>
      </w:pPr>
    </w:p>
    <w:p w14:paraId="11BF6662" w14:textId="3465A356" w:rsidR="00BC32B0" w:rsidRPr="005552BC" w:rsidRDefault="00BC32B0" w:rsidP="003C3DBE">
      <w:pPr>
        <w:tabs>
          <w:tab w:val="left" w:pos="567"/>
        </w:tabs>
        <w:rPr>
          <w:i/>
        </w:rPr>
      </w:pPr>
      <w:proofErr w:type="spellStart"/>
      <w:r w:rsidRPr="005552BC">
        <w:rPr>
          <w:i/>
          <w:lang w:bidi="lt-LT"/>
        </w:rPr>
        <w:t>Metronidazolas</w:t>
      </w:r>
      <w:proofErr w:type="spellEnd"/>
    </w:p>
    <w:p w14:paraId="76C77BCA" w14:textId="779C83AD" w:rsidR="00BC32B0" w:rsidRPr="005552BC" w:rsidRDefault="00BC32B0" w:rsidP="003C3DBE">
      <w:pPr>
        <w:pStyle w:val="Pagrindinistekstas"/>
        <w:tabs>
          <w:tab w:val="left" w:pos="567"/>
        </w:tabs>
        <w:ind w:right="604"/>
      </w:pPr>
      <w:r w:rsidRPr="005552BC">
        <w:rPr>
          <w:lang w:bidi="lt-LT"/>
        </w:rPr>
        <w:t xml:space="preserve">Antimikrobinis </w:t>
      </w:r>
      <w:proofErr w:type="spellStart"/>
      <w:r w:rsidRPr="005552BC">
        <w:rPr>
          <w:lang w:bidi="lt-LT"/>
        </w:rPr>
        <w:t>metronidazolo</w:t>
      </w:r>
      <w:proofErr w:type="spellEnd"/>
      <w:r w:rsidRPr="005552BC">
        <w:rPr>
          <w:lang w:bidi="lt-LT"/>
        </w:rPr>
        <w:t xml:space="preserve"> veikimo mechanizmas priklauso nuo jo </w:t>
      </w:r>
      <w:proofErr w:type="spellStart"/>
      <w:r w:rsidRPr="005552BC">
        <w:rPr>
          <w:lang w:bidi="lt-LT"/>
        </w:rPr>
        <w:t>nitro</w:t>
      </w:r>
      <w:proofErr w:type="spellEnd"/>
      <w:r w:rsidRPr="005552BC">
        <w:rPr>
          <w:lang w:bidi="lt-LT"/>
        </w:rPr>
        <w:t xml:space="preserve"> grupės redukcijos, kurią atlieka</w:t>
      </w:r>
      <w:r w:rsidR="003B3611" w:rsidRPr="005552BC">
        <w:rPr>
          <w:lang w:bidi="lt-LT"/>
        </w:rPr>
        <w:t xml:space="preserve"> </w:t>
      </w:r>
      <w:proofErr w:type="spellStart"/>
      <w:r w:rsidRPr="005552BC">
        <w:rPr>
          <w:lang w:bidi="lt-LT"/>
        </w:rPr>
        <w:t>nitroreduktazė</w:t>
      </w:r>
      <w:proofErr w:type="spellEnd"/>
      <w:r w:rsidRPr="005552BC">
        <w:rPr>
          <w:lang w:bidi="lt-LT"/>
        </w:rPr>
        <w:t xml:space="preserve"> ir kitos reduktazės, susidarant </w:t>
      </w:r>
      <w:proofErr w:type="spellStart"/>
      <w:r w:rsidRPr="005552BC">
        <w:rPr>
          <w:lang w:bidi="lt-LT"/>
        </w:rPr>
        <w:t>nitro</w:t>
      </w:r>
      <w:proofErr w:type="spellEnd"/>
      <w:r w:rsidRPr="005552BC">
        <w:rPr>
          <w:lang w:bidi="lt-LT"/>
        </w:rPr>
        <w:t xml:space="preserve"> anijonų radikalams. Šie radikalai pažeidžia bakterijų DNR, todėl ląstelės žūsta.</w:t>
      </w:r>
    </w:p>
    <w:p w14:paraId="10F6A56C" w14:textId="77777777" w:rsidR="009C49C6" w:rsidRPr="005552BC" w:rsidRDefault="009C49C6" w:rsidP="003C3DBE">
      <w:pPr>
        <w:tabs>
          <w:tab w:val="left" w:pos="567"/>
        </w:tabs>
        <w:rPr>
          <w:i/>
        </w:rPr>
      </w:pPr>
    </w:p>
    <w:p w14:paraId="32294005" w14:textId="1508E2EF" w:rsidR="00BC32B0" w:rsidRPr="005552BC" w:rsidRDefault="00BC32B0" w:rsidP="003C3DBE">
      <w:pPr>
        <w:tabs>
          <w:tab w:val="left" w:pos="567"/>
        </w:tabs>
        <w:rPr>
          <w:i/>
        </w:rPr>
      </w:pPr>
      <w:proofErr w:type="spellStart"/>
      <w:r w:rsidRPr="005552BC">
        <w:rPr>
          <w:i/>
          <w:lang w:bidi="lt-LT"/>
        </w:rPr>
        <w:t>Tetraciklinas</w:t>
      </w:r>
      <w:proofErr w:type="spellEnd"/>
    </w:p>
    <w:p w14:paraId="7389BDDB" w14:textId="5E78D83A" w:rsidR="00BC32B0" w:rsidRPr="005552BC" w:rsidRDefault="00BC32B0" w:rsidP="003C3DBE">
      <w:pPr>
        <w:pStyle w:val="Pagrindinistekstas"/>
        <w:tabs>
          <w:tab w:val="left" w:pos="567"/>
        </w:tabs>
      </w:pPr>
      <w:proofErr w:type="spellStart"/>
      <w:r w:rsidRPr="005552BC">
        <w:rPr>
          <w:lang w:bidi="lt-LT"/>
        </w:rPr>
        <w:t>Tetraciklinas</w:t>
      </w:r>
      <w:proofErr w:type="spellEnd"/>
      <w:r w:rsidRPr="005552BC">
        <w:rPr>
          <w:lang w:bidi="lt-LT"/>
        </w:rPr>
        <w:t xml:space="preserve"> specifiškai prisijungia prie 30S ribosomos ir neleidžia </w:t>
      </w:r>
      <w:proofErr w:type="spellStart"/>
      <w:r w:rsidRPr="005552BC">
        <w:rPr>
          <w:lang w:bidi="lt-LT"/>
        </w:rPr>
        <w:t>tRN</w:t>
      </w:r>
      <w:r w:rsidR="002B6D40" w:rsidRPr="005552BC">
        <w:rPr>
          <w:lang w:bidi="lt-LT"/>
        </w:rPr>
        <w:t>R</w:t>
      </w:r>
      <w:proofErr w:type="spellEnd"/>
      <w:r w:rsidRPr="005552BC">
        <w:rPr>
          <w:lang w:bidi="lt-LT"/>
        </w:rPr>
        <w:t xml:space="preserve"> </w:t>
      </w:r>
      <w:r w:rsidR="003B3611" w:rsidRPr="005552BC">
        <w:rPr>
          <w:lang w:bidi="lt-LT"/>
        </w:rPr>
        <w:t>prisijungti prie</w:t>
      </w:r>
      <w:r w:rsidRPr="005552BC">
        <w:rPr>
          <w:lang w:bidi="lt-LT"/>
        </w:rPr>
        <w:t xml:space="preserve"> </w:t>
      </w:r>
      <w:proofErr w:type="spellStart"/>
      <w:r w:rsidR="002B6D40" w:rsidRPr="005552BC">
        <w:rPr>
          <w:lang w:bidi="lt-LT"/>
        </w:rPr>
        <w:t>iRNR</w:t>
      </w:r>
      <w:proofErr w:type="spellEnd"/>
      <w:r w:rsidRPr="005552BC">
        <w:rPr>
          <w:lang w:bidi="lt-LT"/>
        </w:rPr>
        <w:t>-ribosomos kompleks</w:t>
      </w:r>
      <w:r w:rsidR="003B3611" w:rsidRPr="005552BC">
        <w:rPr>
          <w:lang w:bidi="lt-LT"/>
        </w:rPr>
        <w:t>o</w:t>
      </w:r>
      <w:r w:rsidRPr="005552BC">
        <w:rPr>
          <w:lang w:bidi="lt-LT"/>
        </w:rPr>
        <w:t xml:space="preserve">, </w:t>
      </w:r>
      <w:r w:rsidR="003B3611" w:rsidRPr="005552BC">
        <w:rPr>
          <w:lang w:bidi="lt-LT"/>
        </w:rPr>
        <w:t>taip slopindamas</w:t>
      </w:r>
      <w:r w:rsidRPr="005552BC">
        <w:rPr>
          <w:lang w:bidi="lt-LT"/>
        </w:rPr>
        <w:t xml:space="preserve"> baltymų sintezę.</w:t>
      </w:r>
    </w:p>
    <w:p w14:paraId="064563B0" w14:textId="77777777" w:rsidR="00BC32B0" w:rsidRPr="005552BC" w:rsidRDefault="00BC32B0" w:rsidP="003C3DBE">
      <w:pPr>
        <w:pStyle w:val="Pagrindinistekstas"/>
        <w:tabs>
          <w:tab w:val="left" w:pos="567"/>
        </w:tabs>
      </w:pPr>
    </w:p>
    <w:p w14:paraId="2F0E046C" w14:textId="77777777" w:rsidR="00BC32B0" w:rsidRPr="005552BC" w:rsidRDefault="00BC32B0" w:rsidP="003C3DBE">
      <w:pPr>
        <w:pStyle w:val="Pagrindinistekstas"/>
        <w:tabs>
          <w:tab w:val="left" w:pos="567"/>
        </w:tabs>
        <w:rPr>
          <w:u w:val="single"/>
        </w:rPr>
      </w:pPr>
      <w:r w:rsidRPr="005552BC">
        <w:rPr>
          <w:u w:val="single"/>
          <w:lang w:bidi="lt-LT"/>
        </w:rPr>
        <w:t>Santykis tarp farmakokinetikos ir farmakodinamikos</w:t>
      </w:r>
    </w:p>
    <w:p w14:paraId="11C71480" w14:textId="77777777" w:rsidR="00775DF2" w:rsidRPr="005552BC" w:rsidRDefault="00775DF2" w:rsidP="00FF7999">
      <w:pPr>
        <w:tabs>
          <w:tab w:val="left" w:pos="567"/>
        </w:tabs>
        <w:rPr>
          <w:i/>
          <w:lang w:bidi="lt-LT"/>
        </w:rPr>
      </w:pPr>
    </w:p>
    <w:p w14:paraId="47CC6087" w14:textId="34A3FA53" w:rsidR="00BC32B0" w:rsidRPr="005552BC" w:rsidRDefault="00BC32B0" w:rsidP="003C3DBE">
      <w:pPr>
        <w:tabs>
          <w:tab w:val="left" w:pos="567"/>
        </w:tabs>
        <w:rPr>
          <w:i/>
        </w:rPr>
      </w:pPr>
      <w:r w:rsidRPr="005552BC">
        <w:rPr>
          <w:i/>
          <w:lang w:bidi="lt-LT"/>
        </w:rPr>
        <w:t>Bismutas</w:t>
      </w:r>
    </w:p>
    <w:p w14:paraId="069FE4DA" w14:textId="77777777" w:rsidR="00BC32B0" w:rsidRPr="005552BC" w:rsidRDefault="00BC32B0" w:rsidP="003C3DBE">
      <w:pPr>
        <w:pStyle w:val="Pagrindinistekstas"/>
        <w:tabs>
          <w:tab w:val="left" w:pos="567"/>
        </w:tabs>
      </w:pPr>
      <w:r w:rsidRPr="005552BC">
        <w:rPr>
          <w:lang w:bidi="lt-LT"/>
        </w:rPr>
        <w:t xml:space="preserve">Bismuto </w:t>
      </w:r>
      <w:proofErr w:type="spellStart"/>
      <w:r w:rsidRPr="005552BC">
        <w:rPr>
          <w:lang w:bidi="lt-LT"/>
        </w:rPr>
        <w:t>subcitrato</w:t>
      </w:r>
      <w:proofErr w:type="spellEnd"/>
      <w:r w:rsidRPr="005552BC">
        <w:rPr>
          <w:lang w:bidi="lt-LT"/>
        </w:rPr>
        <w:t xml:space="preserve"> PK/PD sąsaja nenustatyta.</w:t>
      </w:r>
    </w:p>
    <w:p w14:paraId="3F1B2F73" w14:textId="77777777" w:rsidR="00BC32B0" w:rsidRPr="005552BC" w:rsidRDefault="00BC32B0" w:rsidP="003C3DBE">
      <w:pPr>
        <w:pStyle w:val="Pagrindinistekstas"/>
        <w:tabs>
          <w:tab w:val="left" w:pos="567"/>
        </w:tabs>
      </w:pPr>
    </w:p>
    <w:p w14:paraId="10F827B8" w14:textId="77777777" w:rsidR="00BC32B0" w:rsidRPr="005552BC" w:rsidRDefault="00BC32B0" w:rsidP="003C3DBE">
      <w:pPr>
        <w:tabs>
          <w:tab w:val="left" w:pos="567"/>
        </w:tabs>
        <w:rPr>
          <w:i/>
        </w:rPr>
      </w:pPr>
      <w:proofErr w:type="spellStart"/>
      <w:r w:rsidRPr="005552BC">
        <w:rPr>
          <w:i/>
          <w:lang w:bidi="lt-LT"/>
        </w:rPr>
        <w:t>Metronidazolas</w:t>
      </w:r>
      <w:proofErr w:type="spellEnd"/>
    </w:p>
    <w:p w14:paraId="1B1888A0" w14:textId="0A09549A" w:rsidR="00BC32B0" w:rsidRPr="005552BC" w:rsidRDefault="00BC32B0" w:rsidP="003C3DBE">
      <w:pPr>
        <w:pStyle w:val="Pagrindinistekstas"/>
        <w:tabs>
          <w:tab w:val="left" w:pos="567"/>
        </w:tabs>
        <w:ind w:right="541"/>
      </w:pPr>
      <w:r w:rsidRPr="005552BC">
        <w:rPr>
          <w:lang w:bidi="lt-LT"/>
        </w:rPr>
        <w:t xml:space="preserve">Veiksmingumas daugiausia priklauso </w:t>
      </w:r>
      <w:r w:rsidR="00E600E4" w:rsidRPr="005552BC">
        <w:rPr>
          <w:lang w:bidi="lt-LT"/>
        </w:rPr>
        <w:t xml:space="preserve">atitinkamai </w:t>
      </w:r>
      <w:r w:rsidRPr="005552BC">
        <w:rPr>
          <w:lang w:bidi="lt-LT"/>
        </w:rPr>
        <w:t xml:space="preserve">nuo </w:t>
      </w:r>
      <w:proofErr w:type="spellStart"/>
      <w:r w:rsidRPr="005552BC">
        <w:rPr>
          <w:lang w:bidi="lt-LT"/>
        </w:rPr>
        <w:t>C</w:t>
      </w:r>
      <w:r w:rsidRPr="005552BC">
        <w:rPr>
          <w:vertAlign w:val="subscript"/>
          <w:lang w:bidi="lt-LT"/>
        </w:rPr>
        <w:t>max</w:t>
      </w:r>
      <w:proofErr w:type="spellEnd"/>
      <w:r w:rsidRPr="005552BC">
        <w:rPr>
          <w:lang w:bidi="lt-LT"/>
        </w:rPr>
        <w:t xml:space="preserve"> (didžiausios koncentracijos serume)</w:t>
      </w:r>
      <w:r w:rsidR="00E600E4" w:rsidRPr="005552BC">
        <w:rPr>
          <w:lang w:bidi="lt-LT"/>
        </w:rPr>
        <w:t xml:space="preserve"> ir</w:t>
      </w:r>
      <w:r w:rsidRPr="005552BC">
        <w:rPr>
          <w:lang w:bidi="lt-LT"/>
        </w:rPr>
        <w:t xml:space="preserve"> patogen</w:t>
      </w:r>
      <w:r w:rsidR="00784776" w:rsidRPr="005552BC">
        <w:rPr>
          <w:lang w:bidi="lt-LT"/>
        </w:rPr>
        <w:t>ini</w:t>
      </w:r>
      <w:r w:rsidRPr="005552BC">
        <w:rPr>
          <w:lang w:bidi="lt-LT"/>
        </w:rPr>
        <w:t>o</w:t>
      </w:r>
      <w:r w:rsidR="00784776" w:rsidRPr="005552BC">
        <w:rPr>
          <w:lang w:bidi="lt-LT"/>
        </w:rPr>
        <w:t xml:space="preserve"> mikroorganizmo</w:t>
      </w:r>
      <w:r w:rsidRPr="005552BC">
        <w:rPr>
          <w:lang w:bidi="lt-LT"/>
        </w:rPr>
        <w:t xml:space="preserve"> MIC (mažiausios slopinamosios koncentracijos)</w:t>
      </w:r>
      <w:r w:rsidR="003B3611" w:rsidRPr="005552BC">
        <w:rPr>
          <w:lang w:bidi="lt-LT"/>
        </w:rPr>
        <w:t xml:space="preserve"> santykio</w:t>
      </w:r>
      <w:r w:rsidRPr="005552BC">
        <w:rPr>
          <w:lang w:bidi="lt-LT"/>
        </w:rPr>
        <w:t xml:space="preserve"> </w:t>
      </w:r>
      <w:r w:rsidR="003B3611" w:rsidRPr="005552BC">
        <w:rPr>
          <w:lang w:bidi="lt-LT"/>
        </w:rPr>
        <w:t xml:space="preserve">bei </w:t>
      </w:r>
      <w:r w:rsidRPr="005552BC">
        <w:rPr>
          <w:lang w:bidi="lt-LT"/>
        </w:rPr>
        <w:t>AUC (ploto po kreive)</w:t>
      </w:r>
      <w:r w:rsidR="00E600E4" w:rsidRPr="005552BC">
        <w:rPr>
          <w:lang w:bidi="lt-LT"/>
        </w:rPr>
        <w:t xml:space="preserve"> ir</w:t>
      </w:r>
      <w:r w:rsidRPr="005552BC">
        <w:rPr>
          <w:lang w:bidi="lt-LT"/>
        </w:rPr>
        <w:t xml:space="preserve"> </w:t>
      </w:r>
      <w:r w:rsidR="00784776" w:rsidRPr="005552BC">
        <w:rPr>
          <w:lang w:bidi="lt-LT"/>
        </w:rPr>
        <w:t>patogeninio mikroorganizmo</w:t>
      </w:r>
      <w:r w:rsidRPr="005552BC">
        <w:rPr>
          <w:lang w:bidi="lt-LT"/>
        </w:rPr>
        <w:t xml:space="preserve"> MIC santyki</w:t>
      </w:r>
      <w:r w:rsidR="003B3611" w:rsidRPr="005552BC">
        <w:rPr>
          <w:lang w:bidi="lt-LT"/>
        </w:rPr>
        <w:t>o</w:t>
      </w:r>
      <w:r w:rsidRPr="005552BC">
        <w:rPr>
          <w:lang w:bidi="lt-LT"/>
        </w:rPr>
        <w:t>.</w:t>
      </w:r>
    </w:p>
    <w:p w14:paraId="31D11D40" w14:textId="77777777" w:rsidR="00775DF2" w:rsidRPr="005552BC" w:rsidRDefault="00775DF2" w:rsidP="00FF7999">
      <w:pPr>
        <w:tabs>
          <w:tab w:val="left" w:pos="567"/>
        </w:tabs>
        <w:rPr>
          <w:i/>
          <w:lang w:bidi="lt-LT"/>
        </w:rPr>
      </w:pPr>
    </w:p>
    <w:p w14:paraId="173E203E" w14:textId="0EF6EC3A" w:rsidR="00BC32B0" w:rsidRPr="005552BC" w:rsidRDefault="00BC32B0" w:rsidP="003C3DBE">
      <w:pPr>
        <w:tabs>
          <w:tab w:val="left" w:pos="567"/>
        </w:tabs>
        <w:rPr>
          <w:i/>
        </w:rPr>
      </w:pPr>
      <w:proofErr w:type="spellStart"/>
      <w:r w:rsidRPr="005552BC">
        <w:rPr>
          <w:i/>
          <w:lang w:bidi="lt-LT"/>
        </w:rPr>
        <w:t>Tetraciklinas</w:t>
      </w:r>
      <w:proofErr w:type="spellEnd"/>
    </w:p>
    <w:p w14:paraId="008DF46E" w14:textId="797DB641" w:rsidR="00726488" w:rsidRPr="005552BC" w:rsidRDefault="00BC32B0" w:rsidP="003C3DBE">
      <w:pPr>
        <w:pStyle w:val="Pagrindinistekstas"/>
        <w:tabs>
          <w:tab w:val="left" w:pos="567"/>
        </w:tabs>
        <w:rPr>
          <w:lang w:bidi="lt-LT"/>
        </w:rPr>
      </w:pPr>
      <w:r w:rsidRPr="005552BC">
        <w:rPr>
          <w:lang w:bidi="lt-LT"/>
        </w:rPr>
        <w:t>Veiksmingumas daugiausia priklauso nuo AUC (ploto po kreive)</w:t>
      </w:r>
      <w:r w:rsidR="00784776" w:rsidRPr="005552BC">
        <w:rPr>
          <w:lang w:bidi="lt-LT"/>
        </w:rPr>
        <w:t xml:space="preserve"> ir</w:t>
      </w:r>
      <w:r w:rsidRPr="005552BC">
        <w:rPr>
          <w:lang w:bidi="lt-LT"/>
        </w:rPr>
        <w:t xml:space="preserve"> </w:t>
      </w:r>
      <w:r w:rsidR="00784776" w:rsidRPr="005552BC">
        <w:rPr>
          <w:lang w:bidi="lt-LT"/>
        </w:rPr>
        <w:t>patogeninio mikroorganizmo</w:t>
      </w:r>
      <w:r w:rsidRPr="005552BC">
        <w:rPr>
          <w:lang w:bidi="lt-LT"/>
        </w:rPr>
        <w:t xml:space="preserve"> MIC santyki</w:t>
      </w:r>
      <w:r w:rsidR="003B3611" w:rsidRPr="005552BC">
        <w:rPr>
          <w:lang w:bidi="lt-LT"/>
        </w:rPr>
        <w:t>o</w:t>
      </w:r>
      <w:r w:rsidRPr="005552BC">
        <w:rPr>
          <w:lang w:bidi="lt-LT"/>
        </w:rPr>
        <w:t>.</w:t>
      </w:r>
    </w:p>
    <w:p w14:paraId="6DD5FB57" w14:textId="77777777" w:rsidR="007661EA" w:rsidRPr="005552BC" w:rsidRDefault="007661EA" w:rsidP="00FF7999">
      <w:pPr>
        <w:pStyle w:val="Pagrindinistekstas"/>
        <w:tabs>
          <w:tab w:val="left" w:pos="567"/>
        </w:tabs>
        <w:rPr>
          <w:u w:val="single"/>
          <w:lang w:bidi="lt-LT"/>
        </w:rPr>
      </w:pPr>
    </w:p>
    <w:p w14:paraId="4567B441" w14:textId="52DFC6AF" w:rsidR="00BC32B0" w:rsidRPr="005552BC" w:rsidRDefault="00BC32B0" w:rsidP="003C3DBE">
      <w:pPr>
        <w:pStyle w:val="Pagrindinistekstas"/>
        <w:tabs>
          <w:tab w:val="left" w:pos="567"/>
        </w:tabs>
      </w:pPr>
      <w:r w:rsidRPr="005552BC">
        <w:rPr>
          <w:u w:val="single"/>
          <w:lang w:bidi="lt-LT"/>
        </w:rPr>
        <w:t>Atsparumo mechanizmas (-ai)</w:t>
      </w:r>
    </w:p>
    <w:p w14:paraId="7FCAA597" w14:textId="77777777" w:rsidR="00775DF2" w:rsidRPr="005552BC" w:rsidRDefault="00775DF2" w:rsidP="00FF7999">
      <w:pPr>
        <w:tabs>
          <w:tab w:val="left" w:pos="567"/>
        </w:tabs>
        <w:rPr>
          <w:i/>
          <w:lang w:bidi="lt-LT"/>
        </w:rPr>
      </w:pPr>
    </w:p>
    <w:p w14:paraId="367AF143" w14:textId="0503D9E4" w:rsidR="00BC32B0" w:rsidRPr="005552BC" w:rsidRDefault="00BC32B0" w:rsidP="003C3DBE">
      <w:pPr>
        <w:tabs>
          <w:tab w:val="left" w:pos="567"/>
        </w:tabs>
        <w:rPr>
          <w:i/>
        </w:rPr>
      </w:pPr>
      <w:r w:rsidRPr="005552BC">
        <w:rPr>
          <w:i/>
          <w:lang w:bidi="lt-LT"/>
        </w:rPr>
        <w:t>Bismutas</w:t>
      </w:r>
    </w:p>
    <w:p w14:paraId="25867467" w14:textId="77777777" w:rsidR="00BC32B0" w:rsidRPr="005552BC" w:rsidRDefault="00BC32B0" w:rsidP="003C3DBE">
      <w:pPr>
        <w:pStyle w:val="Pagrindinistekstas"/>
        <w:tabs>
          <w:tab w:val="left" w:pos="567"/>
        </w:tabs>
        <w:ind w:right="541"/>
      </w:pPr>
      <w:r w:rsidRPr="005552BC">
        <w:rPr>
          <w:lang w:bidi="lt-LT"/>
        </w:rPr>
        <w:t xml:space="preserve">Nustatyta, kad </w:t>
      </w:r>
      <w:proofErr w:type="spellStart"/>
      <w:r w:rsidRPr="005552BC">
        <w:rPr>
          <w:lang w:bidi="lt-LT"/>
        </w:rPr>
        <w:t>gramneigiamų</w:t>
      </w:r>
      <w:proofErr w:type="spellEnd"/>
      <w:r w:rsidRPr="005552BC">
        <w:rPr>
          <w:lang w:bidi="lt-LT"/>
        </w:rPr>
        <w:t xml:space="preserve"> bakterijų atsparumas bismutui priklauso nuo geležies ir jos pasisavinimo. Atsparumas bismuto slopinamajam poveikiui yra atvirkščiai proporcingas geležies koncentracijai ir labai priklauso nuo geležies pernešimo mechanizmų.</w:t>
      </w:r>
    </w:p>
    <w:p w14:paraId="42F21BAD" w14:textId="77777777" w:rsidR="00775DF2" w:rsidRPr="005552BC" w:rsidRDefault="00775DF2" w:rsidP="00FF7999">
      <w:pPr>
        <w:tabs>
          <w:tab w:val="left" w:pos="567"/>
        </w:tabs>
        <w:rPr>
          <w:i/>
          <w:lang w:bidi="lt-LT"/>
        </w:rPr>
      </w:pPr>
    </w:p>
    <w:p w14:paraId="322C5DD3" w14:textId="7ED4C0B7" w:rsidR="00BC32B0" w:rsidRPr="005552BC" w:rsidRDefault="00BC32B0" w:rsidP="003C3DBE">
      <w:pPr>
        <w:tabs>
          <w:tab w:val="left" w:pos="567"/>
        </w:tabs>
        <w:rPr>
          <w:i/>
        </w:rPr>
      </w:pPr>
      <w:proofErr w:type="spellStart"/>
      <w:r w:rsidRPr="005552BC">
        <w:rPr>
          <w:i/>
          <w:lang w:bidi="lt-LT"/>
        </w:rPr>
        <w:t>Metronidazolas</w:t>
      </w:r>
      <w:proofErr w:type="spellEnd"/>
    </w:p>
    <w:p w14:paraId="6B18294A" w14:textId="29D53F0F" w:rsidR="00BC32B0" w:rsidRPr="005552BC" w:rsidRDefault="00BC32B0" w:rsidP="003C3DBE">
      <w:pPr>
        <w:pStyle w:val="Pagrindinistekstas"/>
        <w:tabs>
          <w:tab w:val="left" w:pos="567"/>
        </w:tabs>
        <w:ind w:right="541"/>
      </w:pPr>
      <w:proofErr w:type="spellStart"/>
      <w:r w:rsidRPr="005552BC">
        <w:rPr>
          <w:i/>
          <w:lang w:bidi="lt-LT"/>
        </w:rPr>
        <w:t>Helicobacter</w:t>
      </w:r>
      <w:proofErr w:type="spellEnd"/>
      <w:r w:rsidRPr="005552BC">
        <w:rPr>
          <w:i/>
          <w:lang w:bidi="lt-LT"/>
        </w:rPr>
        <w:t xml:space="preserve"> </w:t>
      </w:r>
      <w:proofErr w:type="spellStart"/>
      <w:r w:rsidRPr="005552BC">
        <w:rPr>
          <w:i/>
          <w:lang w:bidi="lt-LT"/>
        </w:rPr>
        <w:t>pylori</w:t>
      </w:r>
      <w:proofErr w:type="spellEnd"/>
      <w:r w:rsidRPr="005552BC">
        <w:rPr>
          <w:i/>
          <w:lang w:bidi="lt-LT"/>
        </w:rPr>
        <w:t xml:space="preserve"> </w:t>
      </w:r>
      <w:r w:rsidRPr="005552BC">
        <w:rPr>
          <w:lang w:bidi="lt-LT"/>
        </w:rPr>
        <w:t>atsparumas yra susijęs su NADPH-</w:t>
      </w:r>
      <w:proofErr w:type="spellStart"/>
      <w:r w:rsidRPr="005552BC">
        <w:rPr>
          <w:lang w:bidi="lt-LT"/>
        </w:rPr>
        <w:t>nitroreduktazę</w:t>
      </w:r>
      <w:proofErr w:type="spellEnd"/>
      <w:r w:rsidRPr="005552BC">
        <w:rPr>
          <w:lang w:bidi="lt-LT"/>
        </w:rPr>
        <w:t xml:space="preserve"> koduojančio geno mutacijomis. Šios mutacijos neleidžia </w:t>
      </w:r>
      <w:proofErr w:type="spellStart"/>
      <w:r w:rsidRPr="005552BC">
        <w:rPr>
          <w:lang w:bidi="lt-LT"/>
        </w:rPr>
        <w:t>nitroreduktazei</w:t>
      </w:r>
      <w:proofErr w:type="spellEnd"/>
      <w:r w:rsidRPr="005552BC">
        <w:rPr>
          <w:lang w:bidi="lt-LT"/>
        </w:rPr>
        <w:t xml:space="preserve"> redukuoti </w:t>
      </w:r>
      <w:proofErr w:type="spellStart"/>
      <w:r w:rsidRPr="005552BC">
        <w:rPr>
          <w:lang w:bidi="lt-LT"/>
        </w:rPr>
        <w:t>metronidazolo</w:t>
      </w:r>
      <w:proofErr w:type="spellEnd"/>
      <w:r w:rsidRPr="005552BC">
        <w:rPr>
          <w:lang w:bidi="lt-LT"/>
        </w:rPr>
        <w:t xml:space="preserve"> </w:t>
      </w:r>
      <w:proofErr w:type="spellStart"/>
      <w:r w:rsidRPr="005552BC">
        <w:rPr>
          <w:lang w:bidi="lt-LT"/>
        </w:rPr>
        <w:t>nitro</w:t>
      </w:r>
      <w:proofErr w:type="spellEnd"/>
      <w:r w:rsidRPr="005552BC">
        <w:rPr>
          <w:lang w:bidi="lt-LT"/>
        </w:rPr>
        <w:t xml:space="preserve"> dalies.</w:t>
      </w:r>
    </w:p>
    <w:p w14:paraId="2677799B" w14:textId="77777777" w:rsidR="00775DF2" w:rsidRPr="005552BC" w:rsidRDefault="00775DF2" w:rsidP="00FF7999">
      <w:pPr>
        <w:tabs>
          <w:tab w:val="left" w:pos="567"/>
        </w:tabs>
        <w:rPr>
          <w:i/>
          <w:lang w:bidi="lt-LT"/>
        </w:rPr>
      </w:pPr>
    </w:p>
    <w:p w14:paraId="18F4DA38" w14:textId="13650B84" w:rsidR="00BC32B0" w:rsidRPr="005552BC" w:rsidRDefault="00BC32B0" w:rsidP="00021E5D">
      <w:pPr>
        <w:keepNext/>
        <w:keepLines/>
        <w:tabs>
          <w:tab w:val="left" w:pos="567"/>
        </w:tabs>
        <w:rPr>
          <w:i/>
        </w:rPr>
      </w:pPr>
      <w:proofErr w:type="spellStart"/>
      <w:r w:rsidRPr="005552BC">
        <w:rPr>
          <w:i/>
          <w:lang w:bidi="lt-LT"/>
        </w:rPr>
        <w:lastRenderedPageBreak/>
        <w:t>Tetraciklinas</w:t>
      </w:r>
      <w:proofErr w:type="spellEnd"/>
    </w:p>
    <w:p w14:paraId="04646433" w14:textId="77777777" w:rsidR="00BC32B0" w:rsidRPr="005552BC" w:rsidRDefault="00BC32B0" w:rsidP="00021E5D">
      <w:pPr>
        <w:pStyle w:val="Pagrindinistekstas"/>
        <w:keepNext/>
        <w:keepLines/>
        <w:tabs>
          <w:tab w:val="left" w:pos="567"/>
        </w:tabs>
        <w:ind w:left="567" w:hanging="567"/>
      </w:pPr>
      <w:r w:rsidRPr="005552BC">
        <w:rPr>
          <w:lang w:bidi="lt-LT"/>
        </w:rPr>
        <w:t>Aprašyti trys pagrindiniai atsparumo mechanizmai:</w:t>
      </w:r>
    </w:p>
    <w:p w14:paraId="1A64A171" w14:textId="4028BA31" w:rsidR="00BC32B0" w:rsidRPr="005552BC" w:rsidRDefault="00BC32B0" w:rsidP="00021E5D">
      <w:pPr>
        <w:pStyle w:val="Sraopastraipa"/>
        <w:keepNext/>
        <w:keepLines/>
        <w:numPr>
          <w:ilvl w:val="0"/>
          <w:numId w:val="6"/>
        </w:numPr>
        <w:tabs>
          <w:tab w:val="left" w:pos="567"/>
          <w:tab w:val="left" w:pos="847"/>
          <w:tab w:val="left" w:pos="852"/>
        </w:tabs>
        <w:ind w:left="567" w:right="999" w:hanging="567"/>
      </w:pPr>
      <w:r w:rsidRPr="005552BC">
        <w:rPr>
          <w:lang w:bidi="lt-LT"/>
        </w:rPr>
        <w:t xml:space="preserve">sumažėjęs </w:t>
      </w:r>
      <w:proofErr w:type="spellStart"/>
      <w:r w:rsidRPr="005552BC">
        <w:rPr>
          <w:lang w:bidi="lt-LT"/>
        </w:rPr>
        <w:t>tetraciklino</w:t>
      </w:r>
      <w:proofErr w:type="spellEnd"/>
      <w:r w:rsidRPr="005552BC">
        <w:rPr>
          <w:lang w:bidi="lt-LT"/>
        </w:rPr>
        <w:t xml:space="preserve"> kaupimasis dėl sumažėjusio antibiotikų patekimo arba nuo energijos priklausomo </w:t>
      </w:r>
      <w:r w:rsidR="003B347C" w:rsidRPr="005552BC">
        <w:rPr>
          <w:lang w:bidi="lt-LT"/>
        </w:rPr>
        <w:t>aktyvaus išn</w:t>
      </w:r>
      <w:r w:rsidR="00784776" w:rsidRPr="005552BC">
        <w:rPr>
          <w:lang w:bidi="lt-LT"/>
        </w:rPr>
        <w:t>ašos</w:t>
      </w:r>
      <w:r w:rsidR="003B347C" w:rsidRPr="005552BC">
        <w:rPr>
          <w:lang w:bidi="lt-LT"/>
        </w:rPr>
        <w:t xml:space="preserve"> mechanizmo</w:t>
      </w:r>
      <w:r w:rsidRPr="005552BC">
        <w:rPr>
          <w:lang w:bidi="lt-LT"/>
        </w:rPr>
        <w:t>;</w:t>
      </w:r>
    </w:p>
    <w:p w14:paraId="21922646" w14:textId="757BC788" w:rsidR="00BC32B0" w:rsidRPr="005552BC" w:rsidRDefault="00BC32B0" w:rsidP="003C3DBE">
      <w:pPr>
        <w:pStyle w:val="Sraopastraipa"/>
        <w:numPr>
          <w:ilvl w:val="0"/>
          <w:numId w:val="6"/>
        </w:numPr>
        <w:tabs>
          <w:tab w:val="left" w:pos="567"/>
          <w:tab w:val="left" w:pos="847"/>
          <w:tab w:val="left" w:pos="852"/>
        </w:tabs>
        <w:ind w:left="567" w:right="358" w:hanging="567"/>
      </w:pPr>
      <w:r w:rsidRPr="005552BC">
        <w:rPr>
          <w:lang w:bidi="lt-LT"/>
        </w:rPr>
        <w:t xml:space="preserve">sumažėjęs </w:t>
      </w:r>
      <w:proofErr w:type="spellStart"/>
      <w:r w:rsidRPr="005552BC">
        <w:rPr>
          <w:lang w:bidi="lt-LT"/>
        </w:rPr>
        <w:t>tetraciklino</w:t>
      </w:r>
      <w:proofErr w:type="spellEnd"/>
      <w:r w:rsidRPr="005552BC">
        <w:rPr>
          <w:lang w:bidi="lt-LT"/>
        </w:rPr>
        <w:t xml:space="preserve"> patekimas į ribosomą dėl ribosomos apsaug</w:t>
      </w:r>
      <w:r w:rsidR="003B347C" w:rsidRPr="005552BC">
        <w:rPr>
          <w:lang w:bidi="lt-LT"/>
        </w:rPr>
        <w:t>inių</w:t>
      </w:r>
      <w:r w:rsidRPr="005552BC">
        <w:rPr>
          <w:lang w:bidi="lt-LT"/>
        </w:rPr>
        <w:t xml:space="preserve"> baltymų;</w:t>
      </w:r>
    </w:p>
    <w:p w14:paraId="7ED30412" w14:textId="1E8D4C86" w:rsidR="00BC32B0" w:rsidRPr="005552BC" w:rsidRDefault="00BC32B0" w:rsidP="003C3DBE">
      <w:pPr>
        <w:pStyle w:val="Sraopastraipa"/>
        <w:numPr>
          <w:ilvl w:val="0"/>
          <w:numId w:val="6"/>
        </w:numPr>
        <w:tabs>
          <w:tab w:val="left" w:pos="567"/>
          <w:tab w:val="left" w:pos="847"/>
        </w:tabs>
        <w:ind w:left="567" w:hanging="567"/>
      </w:pPr>
      <w:r w:rsidRPr="005552BC">
        <w:rPr>
          <w:lang w:bidi="lt-LT"/>
        </w:rPr>
        <w:t xml:space="preserve">fermentinis </w:t>
      </w:r>
      <w:proofErr w:type="spellStart"/>
      <w:r w:rsidRPr="005552BC">
        <w:rPr>
          <w:lang w:bidi="lt-LT"/>
        </w:rPr>
        <w:t>tetraciklinų</w:t>
      </w:r>
      <w:proofErr w:type="spellEnd"/>
      <w:r w:rsidR="00665AF8" w:rsidRPr="005552BC">
        <w:rPr>
          <w:lang w:bidi="lt-LT"/>
        </w:rPr>
        <w:t xml:space="preserve"> </w:t>
      </w:r>
      <w:proofErr w:type="spellStart"/>
      <w:r w:rsidR="00665AF8" w:rsidRPr="005552BC">
        <w:rPr>
          <w:lang w:bidi="lt-LT"/>
        </w:rPr>
        <w:t>inaktyvinimas</w:t>
      </w:r>
      <w:proofErr w:type="spellEnd"/>
      <w:r w:rsidR="00665AF8" w:rsidRPr="005552BC">
        <w:rPr>
          <w:lang w:bidi="lt-LT"/>
        </w:rPr>
        <w:t>.</w:t>
      </w:r>
    </w:p>
    <w:p w14:paraId="00503309" w14:textId="77777777" w:rsidR="00BC32B0" w:rsidRPr="005552BC" w:rsidRDefault="00BC32B0" w:rsidP="003C3DBE">
      <w:pPr>
        <w:pStyle w:val="Pagrindinistekstas"/>
        <w:tabs>
          <w:tab w:val="left" w:pos="567"/>
        </w:tabs>
      </w:pPr>
    </w:p>
    <w:p w14:paraId="1FC28390" w14:textId="77777777" w:rsidR="00BC32B0" w:rsidRPr="005552BC" w:rsidRDefault="00BC32B0" w:rsidP="003C3DBE">
      <w:pPr>
        <w:pStyle w:val="Pagrindinistekstas"/>
        <w:keepNext/>
        <w:keepLines/>
        <w:tabs>
          <w:tab w:val="left" w:pos="567"/>
        </w:tabs>
        <w:ind w:right="541"/>
        <w:rPr>
          <w:lang w:bidi="lt-LT"/>
        </w:rPr>
      </w:pPr>
      <w:r w:rsidRPr="005552BC">
        <w:rPr>
          <w:lang w:bidi="lt-LT"/>
        </w:rPr>
        <w:t xml:space="preserve">Tarp </w:t>
      </w:r>
      <w:proofErr w:type="spellStart"/>
      <w:r w:rsidRPr="005552BC">
        <w:rPr>
          <w:lang w:bidi="lt-LT"/>
        </w:rPr>
        <w:t>metronidazolo</w:t>
      </w:r>
      <w:proofErr w:type="spellEnd"/>
      <w:r w:rsidRPr="005552BC">
        <w:rPr>
          <w:lang w:bidi="lt-LT"/>
        </w:rPr>
        <w:t xml:space="preserve"> ir kitų </w:t>
      </w:r>
      <w:proofErr w:type="spellStart"/>
      <w:r w:rsidRPr="005552BC">
        <w:rPr>
          <w:lang w:bidi="lt-LT"/>
        </w:rPr>
        <w:t>imidazolų</w:t>
      </w:r>
      <w:proofErr w:type="spellEnd"/>
      <w:r w:rsidRPr="005552BC">
        <w:rPr>
          <w:lang w:bidi="lt-LT"/>
        </w:rPr>
        <w:t xml:space="preserve"> bei tarp </w:t>
      </w:r>
      <w:proofErr w:type="spellStart"/>
      <w:r w:rsidRPr="005552BC">
        <w:rPr>
          <w:lang w:bidi="lt-LT"/>
        </w:rPr>
        <w:t>tetraciklino</w:t>
      </w:r>
      <w:proofErr w:type="spellEnd"/>
      <w:r w:rsidRPr="005552BC">
        <w:rPr>
          <w:lang w:bidi="lt-LT"/>
        </w:rPr>
        <w:t xml:space="preserve"> ir kitų </w:t>
      </w:r>
      <w:proofErr w:type="spellStart"/>
      <w:r w:rsidRPr="005552BC">
        <w:rPr>
          <w:lang w:bidi="lt-LT"/>
        </w:rPr>
        <w:t>tetraciklinų</w:t>
      </w:r>
      <w:proofErr w:type="spellEnd"/>
      <w:r w:rsidRPr="005552BC">
        <w:rPr>
          <w:lang w:bidi="lt-LT"/>
        </w:rPr>
        <w:t xml:space="preserve"> yra visiška kryžminė atsparumo priklausomybė.</w:t>
      </w:r>
    </w:p>
    <w:p w14:paraId="043DF400" w14:textId="77777777" w:rsidR="00BC32B0" w:rsidRPr="005552BC" w:rsidRDefault="00BC32B0" w:rsidP="003C3DBE">
      <w:pPr>
        <w:pStyle w:val="Pagrindinistekstas"/>
        <w:keepNext/>
        <w:keepLines/>
        <w:tabs>
          <w:tab w:val="left" w:pos="567"/>
        </w:tabs>
      </w:pPr>
    </w:p>
    <w:p w14:paraId="57C646D7" w14:textId="77777777" w:rsidR="00BC32B0" w:rsidRPr="005552BC" w:rsidRDefault="00BC32B0" w:rsidP="003C3DBE">
      <w:pPr>
        <w:pStyle w:val="Pagrindinistekstas"/>
        <w:tabs>
          <w:tab w:val="left" w:pos="567"/>
        </w:tabs>
        <w:rPr>
          <w:u w:val="single"/>
        </w:rPr>
      </w:pPr>
      <w:r w:rsidRPr="005552BC">
        <w:rPr>
          <w:u w:val="single"/>
          <w:lang w:bidi="lt-LT"/>
        </w:rPr>
        <w:t>Lūžio taškai</w:t>
      </w:r>
    </w:p>
    <w:p w14:paraId="7D6DCD68" w14:textId="77777777" w:rsidR="00775DF2" w:rsidRPr="005552BC" w:rsidRDefault="00775DF2" w:rsidP="00FF7999">
      <w:pPr>
        <w:tabs>
          <w:tab w:val="left" w:pos="567"/>
        </w:tabs>
        <w:rPr>
          <w:i/>
          <w:lang w:bidi="lt-LT"/>
        </w:rPr>
      </w:pPr>
    </w:p>
    <w:p w14:paraId="6C9891B3" w14:textId="7231D964" w:rsidR="00BC32B0" w:rsidRPr="005552BC" w:rsidRDefault="00BC32B0" w:rsidP="003C3DBE">
      <w:pPr>
        <w:tabs>
          <w:tab w:val="left" w:pos="567"/>
        </w:tabs>
        <w:rPr>
          <w:i/>
        </w:rPr>
      </w:pPr>
      <w:r w:rsidRPr="005552BC">
        <w:rPr>
          <w:i/>
          <w:lang w:bidi="lt-LT"/>
        </w:rPr>
        <w:t>Bismutas</w:t>
      </w:r>
    </w:p>
    <w:p w14:paraId="341A79F0" w14:textId="3AD64CDB" w:rsidR="00BC32B0" w:rsidRPr="005552BC" w:rsidRDefault="00BC32B0" w:rsidP="003C3DBE">
      <w:pPr>
        <w:pStyle w:val="Pagrindinistekstas"/>
        <w:tabs>
          <w:tab w:val="left" w:pos="567"/>
        </w:tabs>
        <w:ind w:right="541"/>
      </w:pPr>
      <w:r w:rsidRPr="005552BC">
        <w:rPr>
          <w:lang w:bidi="lt-LT"/>
        </w:rPr>
        <w:t xml:space="preserve">EUCAST (Europos antimikrobinio jautrumo tyrimo komitetas) nenustatė su rūšimis susijusių ribinių verčių bismutui ir </w:t>
      </w:r>
      <w:r w:rsidRPr="005552BC">
        <w:rPr>
          <w:i/>
          <w:lang w:bidi="lt-LT"/>
        </w:rPr>
        <w:t xml:space="preserve">H. </w:t>
      </w:r>
      <w:proofErr w:type="spellStart"/>
      <w:r w:rsidRPr="005552BC">
        <w:rPr>
          <w:i/>
          <w:lang w:bidi="lt-LT"/>
        </w:rPr>
        <w:t>pylori</w:t>
      </w:r>
      <w:proofErr w:type="spellEnd"/>
      <w:r w:rsidRPr="005552BC">
        <w:rPr>
          <w:lang w:bidi="lt-LT"/>
        </w:rPr>
        <w:t>.</w:t>
      </w:r>
    </w:p>
    <w:p w14:paraId="76C4B40A" w14:textId="77777777" w:rsidR="00BC32B0" w:rsidRPr="005552BC" w:rsidRDefault="00BC32B0" w:rsidP="003C3DBE">
      <w:pPr>
        <w:tabs>
          <w:tab w:val="left" w:pos="567"/>
        </w:tabs>
        <w:rPr>
          <w:i/>
        </w:rPr>
      </w:pPr>
      <w:proofErr w:type="spellStart"/>
      <w:r w:rsidRPr="005552BC">
        <w:rPr>
          <w:i/>
          <w:lang w:bidi="lt-LT"/>
        </w:rPr>
        <w:t>Metronidazolas</w:t>
      </w:r>
      <w:proofErr w:type="spellEnd"/>
    </w:p>
    <w:p w14:paraId="733BEB40" w14:textId="77777777" w:rsidR="00BC32B0" w:rsidRPr="005552BC" w:rsidRDefault="00BC32B0" w:rsidP="003C3DBE">
      <w:pPr>
        <w:pStyle w:val="Pagrindinistekstas"/>
        <w:tabs>
          <w:tab w:val="left" w:pos="567"/>
        </w:tabs>
        <w:ind w:right="541"/>
      </w:pPr>
      <w:proofErr w:type="spellStart"/>
      <w:r w:rsidRPr="005552BC">
        <w:rPr>
          <w:lang w:bidi="lt-LT"/>
        </w:rPr>
        <w:t>Metronidazolo</w:t>
      </w:r>
      <w:proofErr w:type="spellEnd"/>
      <w:r w:rsidRPr="005552BC">
        <w:rPr>
          <w:lang w:bidi="lt-LT"/>
        </w:rPr>
        <w:t xml:space="preserve"> tyrimas atliekamas naudojant įprastą skiedimo seriją. </w:t>
      </w:r>
      <w:proofErr w:type="spellStart"/>
      <w:r w:rsidRPr="005552BC">
        <w:rPr>
          <w:lang w:bidi="lt-LT"/>
        </w:rPr>
        <w:t>Metronidazolui</w:t>
      </w:r>
      <w:proofErr w:type="spellEnd"/>
      <w:r w:rsidRPr="005552BC">
        <w:rPr>
          <w:lang w:bidi="lt-LT"/>
        </w:rPr>
        <w:t xml:space="preserve"> jautriems ir atspariems mikroorganizmams buvo nustatytos šios mažiausios slopinamosios koncentracijos:</w:t>
      </w:r>
    </w:p>
    <w:p w14:paraId="5CBCEDC2" w14:textId="77777777" w:rsidR="00BC32B0" w:rsidRPr="005552BC" w:rsidRDefault="00BC32B0" w:rsidP="003C3DBE">
      <w:pPr>
        <w:pStyle w:val="Pagrindinistekstas"/>
        <w:tabs>
          <w:tab w:val="left" w:pos="567"/>
        </w:tabs>
      </w:pPr>
    </w:p>
    <w:p w14:paraId="56FA20E3" w14:textId="77777777" w:rsidR="00BC32B0" w:rsidRPr="005552BC" w:rsidRDefault="00BC32B0" w:rsidP="003C3DBE">
      <w:pPr>
        <w:pStyle w:val="Pagrindinistekstas"/>
        <w:tabs>
          <w:tab w:val="left" w:pos="567"/>
        </w:tabs>
      </w:pPr>
      <w:r w:rsidRPr="005552BC">
        <w:rPr>
          <w:lang w:bidi="lt-LT"/>
        </w:rPr>
        <w:t>EUCAST lūžio taškai:</w:t>
      </w:r>
    </w:p>
    <w:tbl>
      <w:tblPr>
        <w:tblW w:w="0" w:type="auto"/>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4"/>
        <w:gridCol w:w="2499"/>
        <w:gridCol w:w="2663"/>
      </w:tblGrid>
      <w:tr w:rsidR="00B829FE" w:rsidRPr="005552BC" w14:paraId="2C6BD49E" w14:textId="77777777" w:rsidTr="00A43C03">
        <w:trPr>
          <w:trHeight w:val="261"/>
        </w:trPr>
        <w:tc>
          <w:tcPr>
            <w:tcW w:w="3394" w:type="dxa"/>
          </w:tcPr>
          <w:p w14:paraId="54CC9681" w14:textId="77777777" w:rsidR="00BC32B0" w:rsidRPr="005552BC" w:rsidRDefault="00BC32B0" w:rsidP="003C3DBE">
            <w:pPr>
              <w:pStyle w:val="TableParagraph"/>
              <w:tabs>
                <w:tab w:val="left" w:pos="567"/>
              </w:tabs>
              <w:rPr>
                <w:b/>
              </w:rPr>
            </w:pPr>
            <w:r w:rsidRPr="005552BC">
              <w:rPr>
                <w:b/>
                <w:lang w:bidi="lt-LT"/>
              </w:rPr>
              <w:t>Rūšys</w:t>
            </w:r>
          </w:p>
        </w:tc>
        <w:tc>
          <w:tcPr>
            <w:tcW w:w="2499" w:type="dxa"/>
          </w:tcPr>
          <w:p w14:paraId="47B6BE3C" w14:textId="77777777" w:rsidR="00BC32B0" w:rsidRPr="005552BC" w:rsidRDefault="00BC32B0" w:rsidP="003C3DBE">
            <w:pPr>
              <w:pStyle w:val="TableParagraph"/>
              <w:tabs>
                <w:tab w:val="left" w:pos="567"/>
              </w:tabs>
              <w:rPr>
                <w:b/>
              </w:rPr>
            </w:pPr>
            <w:r w:rsidRPr="005552BC">
              <w:rPr>
                <w:b/>
                <w:lang w:bidi="lt-LT"/>
              </w:rPr>
              <w:t>Jautrus</w:t>
            </w:r>
          </w:p>
        </w:tc>
        <w:tc>
          <w:tcPr>
            <w:tcW w:w="2663" w:type="dxa"/>
          </w:tcPr>
          <w:p w14:paraId="48ACE8CD" w14:textId="77777777" w:rsidR="00BC32B0" w:rsidRPr="005552BC" w:rsidRDefault="00BC32B0" w:rsidP="003C3DBE">
            <w:pPr>
              <w:pStyle w:val="TableParagraph"/>
              <w:tabs>
                <w:tab w:val="left" w:pos="567"/>
              </w:tabs>
              <w:rPr>
                <w:b/>
              </w:rPr>
            </w:pPr>
            <w:r w:rsidRPr="005552BC">
              <w:rPr>
                <w:b/>
                <w:lang w:bidi="lt-LT"/>
              </w:rPr>
              <w:t>Atsparus</w:t>
            </w:r>
          </w:p>
        </w:tc>
      </w:tr>
      <w:tr w:rsidR="00B829FE" w:rsidRPr="005552BC" w14:paraId="4377C9F7" w14:textId="77777777" w:rsidTr="00A43C03">
        <w:trPr>
          <w:trHeight w:val="261"/>
        </w:trPr>
        <w:tc>
          <w:tcPr>
            <w:tcW w:w="3394" w:type="dxa"/>
          </w:tcPr>
          <w:p w14:paraId="3FC88A90" w14:textId="77777777" w:rsidR="00BC32B0" w:rsidRPr="005552BC" w:rsidRDefault="00BC32B0" w:rsidP="003C3DBE">
            <w:pPr>
              <w:pStyle w:val="TableParagraph"/>
              <w:tabs>
                <w:tab w:val="left" w:pos="567"/>
              </w:tabs>
              <w:rPr>
                <w:i/>
              </w:rPr>
            </w:pPr>
            <w:proofErr w:type="spellStart"/>
            <w:r w:rsidRPr="005552BC">
              <w:rPr>
                <w:i/>
                <w:lang w:bidi="lt-LT"/>
              </w:rPr>
              <w:t>Helicobacter</w:t>
            </w:r>
            <w:proofErr w:type="spellEnd"/>
            <w:r w:rsidRPr="005552BC">
              <w:rPr>
                <w:i/>
                <w:lang w:bidi="lt-LT"/>
              </w:rPr>
              <w:t xml:space="preserve"> </w:t>
            </w:r>
            <w:proofErr w:type="spellStart"/>
            <w:r w:rsidRPr="005552BC">
              <w:rPr>
                <w:i/>
                <w:lang w:bidi="lt-LT"/>
              </w:rPr>
              <w:t>pylori</w:t>
            </w:r>
            <w:proofErr w:type="spellEnd"/>
          </w:p>
        </w:tc>
        <w:tc>
          <w:tcPr>
            <w:tcW w:w="2499" w:type="dxa"/>
          </w:tcPr>
          <w:p w14:paraId="0B789600" w14:textId="03E95531" w:rsidR="00BC32B0" w:rsidRPr="005552BC" w:rsidRDefault="00BC32B0" w:rsidP="003C3DBE">
            <w:pPr>
              <w:pStyle w:val="TableParagraph"/>
              <w:tabs>
                <w:tab w:val="left" w:pos="567"/>
              </w:tabs>
            </w:pPr>
            <w:r w:rsidRPr="005552BC">
              <w:rPr>
                <w:lang w:bidi="lt-LT"/>
              </w:rPr>
              <w:t>≤ 4,0</w:t>
            </w:r>
            <w:r w:rsidR="00723503" w:rsidRPr="005552BC">
              <w:rPr>
                <w:lang w:bidi="lt-LT"/>
              </w:rPr>
              <w:t> mg</w:t>
            </w:r>
            <w:r w:rsidRPr="005552BC">
              <w:rPr>
                <w:lang w:bidi="lt-LT"/>
              </w:rPr>
              <w:t>/l</w:t>
            </w:r>
          </w:p>
        </w:tc>
        <w:tc>
          <w:tcPr>
            <w:tcW w:w="2663" w:type="dxa"/>
          </w:tcPr>
          <w:p w14:paraId="2C1F2FC1" w14:textId="2E9C92F2" w:rsidR="00BC32B0" w:rsidRPr="005552BC" w:rsidRDefault="00BC32B0" w:rsidP="003C3DBE">
            <w:pPr>
              <w:pStyle w:val="TableParagraph"/>
              <w:tabs>
                <w:tab w:val="left" w:pos="567"/>
              </w:tabs>
            </w:pPr>
            <w:r w:rsidRPr="005552BC">
              <w:rPr>
                <w:lang w:bidi="lt-LT"/>
              </w:rPr>
              <w:t>&gt; 4,0</w:t>
            </w:r>
            <w:r w:rsidR="00723503" w:rsidRPr="005552BC">
              <w:rPr>
                <w:lang w:bidi="lt-LT"/>
              </w:rPr>
              <w:t> mg</w:t>
            </w:r>
            <w:r w:rsidRPr="005552BC">
              <w:rPr>
                <w:lang w:bidi="lt-LT"/>
              </w:rPr>
              <w:t>/l</w:t>
            </w:r>
          </w:p>
        </w:tc>
      </w:tr>
    </w:tbl>
    <w:p w14:paraId="658BF42D" w14:textId="77777777" w:rsidR="00BC32B0" w:rsidRPr="005552BC" w:rsidRDefault="00BC32B0" w:rsidP="003C3DBE">
      <w:pPr>
        <w:pStyle w:val="Pagrindinistekstas"/>
        <w:tabs>
          <w:tab w:val="left" w:pos="567"/>
        </w:tabs>
      </w:pPr>
      <w:r w:rsidRPr="005552BC">
        <w:rPr>
          <w:lang w:bidi="lt-LT"/>
        </w:rPr>
        <w:t>* daugiausia remiantis serumo farmakokinetika.</w:t>
      </w:r>
    </w:p>
    <w:p w14:paraId="5C40CBC6" w14:textId="77777777" w:rsidR="00775DF2" w:rsidRPr="005552BC" w:rsidRDefault="00775DF2" w:rsidP="00FF7999">
      <w:pPr>
        <w:tabs>
          <w:tab w:val="left" w:pos="567"/>
        </w:tabs>
        <w:rPr>
          <w:i/>
          <w:lang w:bidi="lt-LT"/>
        </w:rPr>
      </w:pPr>
    </w:p>
    <w:p w14:paraId="45234E52" w14:textId="15398F72" w:rsidR="00BC32B0" w:rsidRPr="005552BC" w:rsidRDefault="00BC32B0" w:rsidP="003C3DBE">
      <w:pPr>
        <w:tabs>
          <w:tab w:val="left" w:pos="567"/>
        </w:tabs>
        <w:rPr>
          <w:i/>
        </w:rPr>
      </w:pPr>
      <w:proofErr w:type="spellStart"/>
      <w:r w:rsidRPr="005552BC">
        <w:rPr>
          <w:i/>
          <w:lang w:bidi="lt-LT"/>
        </w:rPr>
        <w:t>Tetraciklinas</w:t>
      </w:r>
      <w:proofErr w:type="spellEnd"/>
    </w:p>
    <w:p w14:paraId="6F04DE83" w14:textId="62F140D7" w:rsidR="00BC32B0" w:rsidRPr="005552BC" w:rsidRDefault="00BC32B0" w:rsidP="003C3DBE">
      <w:pPr>
        <w:pStyle w:val="Pagrindinistekstas"/>
        <w:tabs>
          <w:tab w:val="left" w:pos="567"/>
        </w:tabs>
      </w:pPr>
      <w:r w:rsidRPr="005552BC">
        <w:rPr>
          <w:lang w:bidi="lt-LT"/>
        </w:rPr>
        <w:t xml:space="preserve">EUCAST nenustatė su rūšimis susijusių </w:t>
      </w:r>
      <w:proofErr w:type="spellStart"/>
      <w:r w:rsidRPr="005552BC">
        <w:rPr>
          <w:lang w:bidi="lt-LT"/>
        </w:rPr>
        <w:t>tetraciklino</w:t>
      </w:r>
      <w:proofErr w:type="spellEnd"/>
      <w:r w:rsidRPr="005552BC">
        <w:rPr>
          <w:lang w:bidi="lt-LT"/>
        </w:rPr>
        <w:t xml:space="preserve"> ir </w:t>
      </w:r>
      <w:r w:rsidRPr="005552BC">
        <w:rPr>
          <w:i/>
          <w:lang w:bidi="lt-LT"/>
        </w:rPr>
        <w:t xml:space="preserve">H. </w:t>
      </w:r>
      <w:proofErr w:type="spellStart"/>
      <w:r w:rsidRPr="005552BC">
        <w:rPr>
          <w:i/>
          <w:lang w:bidi="lt-LT"/>
        </w:rPr>
        <w:t>pylori</w:t>
      </w:r>
      <w:proofErr w:type="spellEnd"/>
      <w:r w:rsidRPr="005552BC">
        <w:rPr>
          <w:i/>
          <w:lang w:bidi="lt-LT"/>
        </w:rPr>
        <w:t xml:space="preserve"> </w:t>
      </w:r>
      <w:r w:rsidRPr="005552BC">
        <w:rPr>
          <w:lang w:bidi="lt-LT"/>
        </w:rPr>
        <w:t xml:space="preserve">lūžio taškų. Tačiau </w:t>
      </w:r>
      <w:proofErr w:type="spellStart"/>
      <w:r w:rsidRPr="005552BC">
        <w:rPr>
          <w:lang w:bidi="lt-LT"/>
        </w:rPr>
        <w:t>tetraciklinui</w:t>
      </w:r>
      <w:proofErr w:type="spellEnd"/>
      <w:r w:rsidRPr="005552BC">
        <w:rPr>
          <w:lang w:bidi="lt-LT"/>
        </w:rPr>
        <w:t xml:space="preserve"> ir </w:t>
      </w:r>
      <w:r w:rsidRPr="005552BC">
        <w:rPr>
          <w:i/>
          <w:lang w:bidi="lt-LT"/>
        </w:rPr>
        <w:t xml:space="preserve">H. </w:t>
      </w:r>
      <w:proofErr w:type="spellStart"/>
      <w:r w:rsidRPr="005552BC">
        <w:rPr>
          <w:i/>
          <w:lang w:bidi="lt-LT"/>
        </w:rPr>
        <w:t>pylori</w:t>
      </w:r>
      <w:proofErr w:type="spellEnd"/>
      <w:r w:rsidRPr="005552BC">
        <w:rPr>
          <w:i/>
          <w:lang w:bidi="lt-LT"/>
        </w:rPr>
        <w:t xml:space="preserve"> </w:t>
      </w:r>
      <w:r w:rsidRPr="005552BC">
        <w:rPr>
          <w:lang w:bidi="lt-LT"/>
        </w:rPr>
        <w:t>taikomas atsparumo slenkstis yra 4</w:t>
      </w:r>
      <w:r w:rsidR="00723503" w:rsidRPr="005552BC">
        <w:rPr>
          <w:lang w:bidi="lt-LT"/>
        </w:rPr>
        <w:t> mg</w:t>
      </w:r>
      <w:r w:rsidRPr="005552BC">
        <w:rPr>
          <w:lang w:bidi="lt-LT"/>
        </w:rPr>
        <w:t>/l.</w:t>
      </w:r>
    </w:p>
    <w:p w14:paraId="28D93C1B" w14:textId="77777777" w:rsidR="00BC32B0" w:rsidRPr="005552BC" w:rsidRDefault="00BC32B0" w:rsidP="003C3DBE">
      <w:pPr>
        <w:pStyle w:val="Pagrindinistekstas"/>
        <w:tabs>
          <w:tab w:val="left" w:pos="567"/>
        </w:tabs>
      </w:pPr>
    </w:p>
    <w:p w14:paraId="30E39CAB" w14:textId="77777777" w:rsidR="00BC32B0" w:rsidRPr="005552BC" w:rsidRDefault="00BC32B0" w:rsidP="003C3DBE">
      <w:pPr>
        <w:pStyle w:val="Pagrindinistekstas"/>
        <w:tabs>
          <w:tab w:val="left" w:pos="567"/>
        </w:tabs>
        <w:rPr>
          <w:u w:val="single"/>
        </w:rPr>
      </w:pPr>
      <w:r w:rsidRPr="005552BC">
        <w:rPr>
          <w:u w:val="single"/>
          <w:lang w:bidi="lt-LT"/>
        </w:rPr>
        <w:t>Įgyto atsparumo paplitimas</w:t>
      </w:r>
    </w:p>
    <w:p w14:paraId="1014E9B8" w14:textId="77777777" w:rsidR="00775DF2" w:rsidRPr="005552BC" w:rsidRDefault="00775DF2" w:rsidP="00FF7999">
      <w:pPr>
        <w:pStyle w:val="Pagrindinistekstas"/>
        <w:tabs>
          <w:tab w:val="left" w:pos="567"/>
        </w:tabs>
        <w:ind w:right="442"/>
        <w:rPr>
          <w:i/>
          <w:lang w:bidi="lt-LT"/>
        </w:rPr>
      </w:pPr>
    </w:p>
    <w:p w14:paraId="26FE2331" w14:textId="051ABF1C" w:rsidR="00BC32B0" w:rsidRPr="005552BC" w:rsidRDefault="00BC32B0" w:rsidP="00FF7999">
      <w:pPr>
        <w:pStyle w:val="Pagrindinistekstas"/>
        <w:tabs>
          <w:tab w:val="left" w:pos="567"/>
        </w:tabs>
        <w:ind w:right="442"/>
        <w:rPr>
          <w:lang w:bidi="lt-LT"/>
        </w:rPr>
      </w:pPr>
      <w:proofErr w:type="spellStart"/>
      <w:r w:rsidRPr="005552BC">
        <w:rPr>
          <w:i/>
          <w:lang w:bidi="lt-LT"/>
        </w:rPr>
        <w:t>Helicobacter</w:t>
      </w:r>
      <w:proofErr w:type="spellEnd"/>
      <w:r w:rsidRPr="005552BC">
        <w:rPr>
          <w:i/>
          <w:lang w:bidi="lt-LT"/>
        </w:rPr>
        <w:t xml:space="preserve"> </w:t>
      </w:r>
      <w:proofErr w:type="spellStart"/>
      <w:r w:rsidRPr="005552BC">
        <w:rPr>
          <w:i/>
          <w:lang w:bidi="lt-LT"/>
        </w:rPr>
        <w:t>pylori</w:t>
      </w:r>
      <w:proofErr w:type="spellEnd"/>
      <w:r w:rsidRPr="005552BC">
        <w:rPr>
          <w:lang w:bidi="lt-LT"/>
        </w:rPr>
        <w:t xml:space="preserve"> atsparumo paplitimas skiriasi </w:t>
      </w:r>
      <w:r w:rsidR="005678B6" w:rsidRPr="005552BC">
        <w:rPr>
          <w:lang w:bidi="lt-LT"/>
        </w:rPr>
        <w:t xml:space="preserve">nuo geografinės vietovės </w:t>
      </w:r>
      <w:r w:rsidRPr="005552BC">
        <w:rPr>
          <w:lang w:bidi="lt-LT"/>
        </w:rPr>
        <w:t>ir laikui bėgant</w:t>
      </w:r>
      <w:r w:rsidR="005678B6" w:rsidRPr="005552BC">
        <w:rPr>
          <w:lang w:bidi="lt-LT"/>
        </w:rPr>
        <w:t xml:space="preserve"> kinta</w:t>
      </w:r>
      <w:r w:rsidRPr="005552BC">
        <w:rPr>
          <w:lang w:bidi="lt-LT"/>
        </w:rPr>
        <w:t xml:space="preserve">. Pageidautina gauti duomenų apie vietinį atsparumą, ypač siekiant užtikrinti tinkamą sunkių infekcijų gydymą. Jei vietinė atsparumo situacija kelia abejonių dėl </w:t>
      </w:r>
      <w:proofErr w:type="spellStart"/>
      <w:r w:rsidRPr="005552BC">
        <w:rPr>
          <w:lang w:bidi="lt-LT"/>
        </w:rPr>
        <w:t>Pylera</w:t>
      </w:r>
      <w:proofErr w:type="spellEnd"/>
      <w:r w:rsidRPr="005552BC">
        <w:rPr>
          <w:lang w:bidi="lt-LT"/>
        </w:rPr>
        <w:t xml:space="preserve"> veiksmingumo, reikėtų kreiptis į gydymo specialistus dėl </w:t>
      </w:r>
      <w:r w:rsidR="005678B6" w:rsidRPr="005552BC">
        <w:rPr>
          <w:lang w:bidi="lt-LT"/>
        </w:rPr>
        <w:t xml:space="preserve">gydymo </w:t>
      </w:r>
      <w:r w:rsidRPr="005552BC">
        <w:rPr>
          <w:lang w:bidi="lt-LT"/>
        </w:rPr>
        <w:t xml:space="preserve">konsultacijos. Ypač sunkios infekcijos ar nesėkmingo gydymo atvejais reikėtų atlikti mikrobiologinę diagnostiką patvirtinant mikroorganizmą ir jo jautrumą veikliosioms </w:t>
      </w:r>
      <w:proofErr w:type="spellStart"/>
      <w:r w:rsidRPr="005552BC">
        <w:rPr>
          <w:lang w:bidi="lt-LT"/>
        </w:rPr>
        <w:t>Pylera</w:t>
      </w:r>
      <w:proofErr w:type="spellEnd"/>
      <w:r w:rsidRPr="005552BC">
        <w:rPr>
          <w:lang w:bidi="lt-LT"/>
        </w:rPr>
        <w:t xml:space="preserve"> medžiagoms.</w:t>
      </w:r>
    </w:p>
    <w:p w14:paraId="4A56B354" w14:textId="77777777" w:rsidR="007661EA" w:rsidRPr="005552BC" w:rsidRDefault="007661EA" w:rsidP="00FF7999">
      <w:pPr>
        <w:pStyle w:val="Pagrindinistekstas"/>
        <w:tabs>
          <w:tab w:val="left" w:pos="567"/>
        </w:tabs>
        <w:ind w:right="442"/>
      </w:pPr>
    </w:p>
    <w:p w14:paraId="7E98C4D2" w14:textId="1C2EF291" w:rsidR="00BC32B0" w:rsidRPr="005552BC" w:rsidRDefault="00BC32B0" w:rsidP="003C3DBE">
      <w:pPr>
        <w:pStyle w:val="Pagrindinistekstas"/>
        <w:tabs>
          <w:tab w:val="left" w:pos="567"/>
        </w:tabs>
        <w:ind w:right="217"/>
      </w:pPr>
      <w:r w:rsidRPr="005552BC">
        <w:rPr>
          <w:lang w:bidi="lt-LT"/>
        </w:rPr>
        <w:t xml:space="preserve">Šiuo metu manoma, kad </w:t>
      </w:r>
      <w:proofErr w:type="spellStart"/>
      <w:r w:rsidRPr="005552BC">
        <w:rPr>
          <w:i/>
          <w:lang w:bidi="lt-LT"/>
        </w:rPr>
        <w:t>Helicobacter</w:t>
      </w:r>
      <w:proofErr w:type="spellEnd"/>
      <w:r w:rsidRPr="005552BC">
        <w:rPr>
          <w:i/>
          <w:lang w:bidi="lt-LT"/>
        </w:rPr>
        <w:t xml:space="preserve"> </w:t>
      </w:r>
      <w:proofErr w:type="spellStart"/>
      <w:r w:rsidRPr="005552BC">
        <w:rPr>
          <w:i/>
          <w:lang w:bidi="lt-LT"/>
        </w:rPr>
        <w:t>pylori</w:t>
      </w:r>
      <w:proofErr w:type="spellEnd"/>
      <w:r w:rsidRPr="005552BC">
        <w:rPr>
          <w:i/>
          <w:lang w:bidi="lt-LT"/>
        </w:rPr>
        <w:t xml:space="preserve"> </w:t>
      </w:r>
      <w:r w:rsidRPr="005552BC">
        <w:rPr>
          <w:lang w:bidi="lt-LT"/>
        </w:rPr>
        <w:t xml:space="preserve">atsparumas </w:t>
      </w:r>
      <w:proofErr w:type="spellStart"/>
      <w:r w:rsidRPr="005552BC">
        <w:rPr>
          <w:lang w:bidi="lt-LT"/>
        </w:rPr>
        <w:t>tetraciklinui</w:t>
      </w:r>
      <w:proofErr w:type="spellEnd"/>
      <w:r w:rsidRPr="005552BC">
        <w:rPr>
          <w:lang w:bidi="lt-LT"/>
        </w:rPr>
        <w:t xml:space="preserve"> yra mažesnis nei 5</w:t>
      </w:r>
      <w:r w:rsidR="005678E6">
        <w:rPr>
          <w:lang w:bidi="lt-LT"/>
        </w:rPr>
        <w:t> </w:t>
      </w:r>
      <w:r w:rsidRPr="005552BC">
        <w:rPr>
          <w:lang w:bidi="lt-LT"/>
        </w:rPr>
        <w:t xml:space="preserve">%, o atsparumas </w:t>
      </w:r>
      <w:proofErr w:type="spellStart"/>
      <w:r w:rsidRPr="005552BC">
        <w:rPr>
          <w:lang w:bidi="lt-LT"/>
        </w:rPr>
        <w:t>metronidazolui</w:t>
      </w:r>
      <w:proofErr w:type="spellEnd"/>
      <w:r w:rsidRPr="005552BC">
        <w:rPr>
          <w:lang w:bidi="lt-LT"/>
        </w:rPr>
        <w:t xml:space="preserve"> – maždaug 30–50</w:t>
      </w:r>
      <w:r w:rsidR="005678E6">
        <w:rPr>
          <w:lang w:bidi="lt-LT"/>
        </w:rPr>
        <w:t> </w:t>
      </w:r>
      <w:r w:rsidRPr="005552BC">
        <w:rPr>
          <w:lang w:bidi="lt-LT"/>
        </w:rPr>
        <w:t>%. Klinikiniai duomenys rodo šiek tiek sumažėjusį</w:t>
      </w:r>
      <w:r w:rsidRPr="005552BC">
        <w:rPr>
          <w:i/>
          <w:lang w:bidi="lt-LT"/>
        </w:rPr>
        <w:t xml:space="preserve"> H. </w:t>
      </w:r>
      <w:proofErr w:type="spellStart"/>
      <w:r w:rsidRPr="005552BC">
        <w:rPr>
          <w:i/>
          <w:lang w:bidi="lt-LT"/>
        </w:rPr>
        <w:t>pylori</w:t>
      </w:r>
      <w:proofErr w:type="spellEnd"/>
      <w:r w:rsidRPr="005552BC">
        <w:rPr>
          <w:lang w:bidi="lt-LT"/>
        </w:rPr>
        <w:t xml:space="preserve"> išnaikinimo dažnį po gydymo </w:t>
      </w:r>
      <w:proofErr w:type="spellStart"/>
      <w:r w:rsidRPr="005552BC">
        <w:rPr>
          <w:lang w:bidi="lt-LT"/>
        </w:rPr>
        <w:t>Pylera</w:t>
      </w:r>
      <w:proofErr w:type="spellEnd"/>
      <w:r w:rsidRPr="005552BC">
        <w:rPr>
          <w:lang w:bidi="lt-LT"/>
        </w:rPr>
        <w:t xml:space="preserve"> pacientams, kurių</w:t>
      </w:r>
      <w:r w:rsidR="00C37473" w:rsidRPr="005552BC">
        <w:rPr>
          <w:lang w:bidi="lt-LT"/>
        </w:rPr>
        <w:t xml:space="preserve"> infekcija sukelta</w:t>
      </w:r>
      <w:r w:rsidRPr="005552BC">
        <w:rPr>
          <w:lang w:bidi="lt-LT"/>
        </w:rPr>
        <w:t xml:space="preserve"> </w:t>
      </w:r>
      <w:proofErr w:type="spellStart"/>
      <w:r w:rsidRPr="005552BC">
        <w:rPr>
          <w:lang w:bidi="lt-LT"/>
        </w:rPr>
        <w:t>metronidazolui</w:t>
      </w:r>
      <w:proofErr w:type="spellEnd"/>
      <w:r w:rsidR="00C37473" w:rsidRPr="005552BC">
        <w:rPr>
          <w:lang w:bidi="lt-LT"/>
        </w:rPr>
        <w:t xml:space="preserve"> atsparių padermių</w:t>
      </w:r>
      <w:r w:rsidRPr="005552BC">
        <w:rPr>
          <w:lang w:bidi="lt-LT"/>
        </w:rPr>
        <w:t>.</w:t>
      </w:r>
    </w:p>
    <w:p w14:paraId="45C3AB11" w14:textId="77777777" w:rsidR="00BC32B0" w:rsidRPr="005552BC" w:rsidRDefault="00BC32B0" w:rsidP="003C3DBE">
      <w:pPr>
        <w:pStyle w:val="Pagrindinistekstas"/>
        <w:tabs>
          <w:tab w:val="left" w:pos="567"/>
        </w:tabs>
      </w:pPr>
    </w:p>
    <w:p w14:paraId="7E8691E6" w14:textId="77777777" w:rsidR="00BC32B0" w:rsidRPr="005552BC" w:rsidRDefault="00BC32B0" w:rsidP="003C3DBE">
      <w:pPr>
        <w:pStyle w:val="Pagrindinistekstas"/>
        <w:tabs>
          <w:tab w:val="left" w:pos="567"/>
        </w:tabs>
        <w:rPr>
          <w:u w:val="single"/>
        </w:rPr>
      </w:pPr>
      <w:r w:rsidRPr="005552BC">
        <w:rPr>
          <w:u w:val="single"/>
          <w:lang w:bidi="lt-LT"/>
        </w:rPr>
        <w:t>Klinikinis veiksmingumas ir saugumas</w:t>
      </w:r>
    </w:p>
    <w:p w14:paraId="26665282" w14:textId="77777777" w:rsidR="00775DF2" w:rsidRPr="005552BC" w:rsidRDefault="00775DF2" w:rsidP="00FF7999">
      <w:pPr>
        <w:pStyle w:val="Pagrindinistekstas"/>
        <w:tabs>
          <w:tab w:val="left" w:pos="567"/>
        </w:tabs>
        <w:ind w:right="541"/>
        <w:rPr>
          <w:lang w:bidi="lt-LT"/>
        </w:rPr>
      </w:pPr>
    </w:p>
    <w:p w14:paraId="0B9825E2" w14:textId="70F0FFFA" w:rsidR="00BC32B0" w:rsidRPr="005552BC" w:rsidRDefault="00BC32B0" w:rsidP="003C3DBE">
      <w:pPr>
        <w:pStyle w:val="Pagrindinistekstas"/>
        <w:tabs>
          <w:tab w:val="left" w:pos="567"/>
        </w:tabs>
        <w:ind w:right="541"/>
      </w:pPr>
      <w:r w:rsidRPr="005552BC">
        <w:rPr>
          <w:lang w:bidi="lt-LT"/>
        </w:rPr>
        <w:t xml:space="preserve">Atlikti du lyginamieji tyrimai: Europoje (pagrindinis) ir JAV (pagrindžiamasis), kuriuose </w:t>
      </w:r>
      <w:proofErr w:type="spellStart"/>
      <w:r w:rsidRPr="005552BC">
        <w:rPr>
          <w:lang w:bidi="lt-LT"/>
        </w:rPr>
        <w:t>Pylera</w:t>
      </w:r>
      <w:proofErr w:type="spellEnd"/>
      <w:r w:rsidRPr="005552BC">
        <w:rPr>
          <w:lang w:bidi="lt-LT"/>
        </w:rPr>
        <w:t xml:space="preserve"> </w:t>
      </w:r>
      <w:r w:rsidR="00C37473" w:rsidRPr="005552BC">
        <w:rPr>
          <w:lang w:bidi="lt-LT"/>
        </w:rPr>
        <w:t xml:space="preserve">derinyje </w:t>
      </w:r>
      <w:r w:rsidRPr="005552BC">
        <w:rPr>
          <w:lang w:bidi="lt-LT"/>
        </w:rPr>
        <w:t xml:space="preserve">su </w:t>
      </w:r>
      <w:proofErr w:type="spellStart"/>
      <w:r w:rsidRPr="005552BC">
        <w:rPr>
          <w:lang w:bidi="lt-LT"/>
        </w:rPr>
        <w:t>omeprazolu</w:t>
      </w:r>
      <w:proofErr w:type="spellEnd"/>
      <w:r w:rsidRPr="005552BC">
        <w:rPr>
          <w:lang w:bidi="lt-LT"/>
        </w:rPr>
        <w:t xml:space="preserve"> </w:t>
      </w:r>
      <w:r w:rsidR="00C37473" w:rsidRPr="005552BC">
        <w:rPr>
          <w:lang w:bidi="lt-LT"/>
        </w:rPr>
        <w:t xml:space="preserve">vartota </w:t>
      </w:r>
      <w:r w:rsidRPr="005552BC">
        <w:rPr>
          <w:lang w:bidi="lt-LT"/>
        </w:rPr>
        <w:t>10 dienų</w:t>
      </w:r>
      <w:r w:rsidR="00C37473" w:rsidRPr="005552BC">
        <w:rPr>
          <w:lang w:bidi="lt-LT"/>
        </w:rPr>
        <w:t xml:space="preserve"> buvo palyginta</w:t>
      </w:r>
      <w:r w:rsidRPr="005552BC">
        <w:rPr>
          <w:lang w:bidi="lt-LT"/>
        </w:rPr>
        <w:t xml:space="preserve"> </w:t>
      </w:r>
      <w:r w:rsidR="00C37473" w:rsidRPr="005552BC">
        <w:rPr>
          <w:lang w:bidi="lt-LT"/>
        </w:rPr>
        <w:t xml:space="preserve">su </w:t>
      </w:r>
      <w:r w:rsidRPr="005552BC">
        <w:rPr>
          <w:lang w:bidi="lt-LT"/>
        </w:rPr>
        <w:t>standartiniu gydymo režimu</w:t>
      </w:r>
      <w:r w:rsidR="00C37473" w:rsidRPr="005552BC">
        <w:rPr>
          <w:lang w:bidi="lt-LT"/>
        </w:rPr>
        <w:t xml:space="preserve"> –</w:t>
      </w:r>
      <w:r w:rsidRPr="005552BC">
        <w:rPr>
          <w:lang w:bidi="lt-LT"/>
        </w:rPr>
        <w:t xml:space="preserve"> </w:t>
      </w:r>
      <w:proofErr w:type="spellStart"/>
      <w:r w:rsidRPr="005552BC">
        <w:rPr>
          <w:lang w:bidi="lt-LT"/>
        </w:rPr>
        <w:t>omeprazolu</w:t>
      </w:r>
      <w:proofErr w:type="spellEnd"/>
      <w:r w:rsidRPr="005552BC">
        <w:rPr>
          <w:lang w:bidi="lt-LT"/>
        </w:rPr>
        <w:t xml:space="preserve">, </w:t>
      </w:r>
      <w:proofErr w:type="spellStart"/>
      <w:r w:rsidRPr="005552BC">
        <w:rPr>
          <w:lang w:bidi="lt-LT"/>
        </w:rPr>
        <w:t>amoksicilinu</w:t>
      </w:r>
      <w:proofErr w:type="spellEnd"/>
      <w:r w:rsidRPr="005552BC">
        <w:rPr>
          <w:lang w:bidi="lt-LT"/>
        </w:rPr>
        <w:t xml:space="preserve"> ir </w:t>
      </w:r>
      <w:proofErr w:type="spellStart"/>
      <w:r w:rsidRPr="005552BC">
        <w:rPr>
          <w:lang w:bidi="lt-LT"/>
        </w:rPr>
        <w:t>klaritromicinu</w:t>
      </w:r>
      <w:proofErr w:type="spellEnd"/>
      <w:r w:rsidRPr="005552BC">
        <w:rPr>
          <w:lang w:bidi="lt-LT"/>
        </w:rPr>
        <w:t xml:space="preserve"> (OAC) – trukmė atitinkamai 7 d. ir 10 d. Abu tyrimai buvo atsitiktin</w:t>
      </w:r>
      <w:r w:rsidR="00C37473" w:rsidRPr="005552BC">
        <w:rPr>
          <w:lang w:bidi="lt-LT"/>
        </w:rPr>
        <w:t>ių imčių</w:t>
      </w:r>
      <w:r w:rsidRPr="005552BC">
        <w:rPr>
          <w:lang w:bidi="lt-LT"/>
        </w:rPr>
        <w:t xml:space="preserve">, lygiagrečių grupių, atviri, aktyviai kontroliuojami ir ne mažesnio veiksmingumo tyrimai, į kuriuos buvo įtraukti pacientai, </w:t>
      </w:r>
      <w:r w:rsidR="00633293" w:rsidRPr="005552BC">
        <w:rPr>
          <w:lang w:bidi="lt-LT"/>
        </w:rPr>
        <w:t xml:space="preserve">su </w:t>
      </w:r>
      <w:r w:rsidRPr="005552BC">
        <w:rPr>
          <w:lang w:bidi="lt-LT"/>
        </w:rPr>
        <w:t xml:space="preserve">patvirtinta </w:t>
      </w:r>
      <w:r w:rsidRPr="005552BC">
        <w:rPr>
          <w:i/>
          <w:iCs/>
          <w:lang w:bidi="lt-LT"/>
        </w:rPr>
        <w:t xml:space="preserve">H. </w:t>
      </w:r>
      <w:proofErr w:type="spellStart"/>
      <w:r w:rsidRPr="005552BC">
        <w:rPr>
          <w:i/>
          <w:iCs/>
          <w:lang w:bidi="lt-LT"/>
        </w:rPr>
        <w:t>pylori</w:t>
      </w:r>
      <w:proofErr w:type="spellEnd"/>
      <w:r w:rsidRPr="005552BC">
        <w:rPr>
          <w:lang w:bidi="lt-LT"/>
        </w:rPr>
        <w:t xml:space="preserve"> infekcija. Rezultatai apibendrinti </w:t>
      </w:r>
      <w:r w:rsidR="00C37473" w:rsidRPr="005552BC">
        <w:rPr>
          <w:lang w:bidi="lt-LT"/>
        </w:rPr>
        <w:t xml:space="preserve">žemiau </w:t>
      </w:r>
      <w:r w:rsidRPr="005552BC">
        <w:rPr>
          <w:lang w:bidi="lt-LT"/>
        </w:rPr>
        <w:t xml:space="preserve">pateiktoje lentelėje. Abiejų tyrimų metu abiejose gydymo grupėse </w:t>
      </w:r>
      <w:r w:rsidR="00C37473" w:rsidRPr="005552BC">
        <w:rPr>
          <w:lang w:bidi="lt-LT"/>
        </w:rPr>
        <w:t xml:space="preserve">gydymo režimo </w:t>
      </w:r>
      <w:r w:rsidRPr="005552BC">
        <w:rPr>
          <w:lang w:bidi="lt-LT"/>
        </w:rPr>
        <w:t>laikymasis buvo didesnis nei 95</w:t>
      </w:r>
      <w:r w:rsidR="009C3FC8">
        <w:rPr>
          <w:lang w:bidi="lt-LT"/>
        </w:rPr>
        <w:t> %</w:t>
      </w:r>
      <w:r w:rsidRPr="005552BC">
        <w:rPr>
          <w:lang w:bidi="lt-LT"/>
        </w:rPr>
        <w:t>.</w:t>
      </w:r>
    </w:p>
    <w:p w14:paraId="66F2165B" w14:textId="77777777" w:rsidR="00BC32B0" w:rsidRPr="005552BC" w:rsidRDefault="00BC32B0" w:rsidP="003C3DBE">
      <w:pPr>
        <w:pStyle w:val="Pagrindinistekstas"/>
        <w:tabs>
          <w:tab w:val="left" w:pos="567"/>
        </w:tabs>
      </w:pPr>
    </w:p>
    <w:p w14:paraId="7050974B" w14:textId="3A2C7ECA" w:rsidR="00BC32B0" w:rsidRPr="005552BC" w:rsidRDefault="00BC32B0" w:rsidP="003C3DBE">
      <w:pPr>
        <w:pStyle w:val="Pagrindinistekstas"/>
        <w:tabs>
          <w:tab w:val="left" w:pos="567"/>
        </w:tabs>
        <w:ind w:right="297"/>
      </w:pPr>
      <w:r w:rsidRPr="005552BC">
        <w:rPr>
          <w:lang w:bidi="lt-LT"/>
        </w:rPr>
        <w:t xml:space="preserve">Siekiant įvertinti atsparumo antibiotikams įtaką buvo paimtos biopsijos pasėliams ir ištirtas bakterijų padermių atsparumas </w:t>
      </w:r>
      <w:proofErr w:type="spellStart"/>
      <w:r w:rsidRPr="005552BC">
        <w:rPr>
          <w:lang w:bidi="lt-LT"/>
        </w:rPr>
        <w:t>klaritromicinui</w:t>
      </w:r>
      <w:proofErr w:type="spellEnd"/>
      <w:r w:rsidRPr="005552BC">
        <w:rPr>
          <w:lang w:bidi="lt-LT"/>
        </w:rPr>
        <w:t xml:space="preserve"> ir </w:t>
      </w:r>
      <w:proofErr w:type="spellStart"/>
      <w:r w:rsidRPr="005552BC">
        <w:rPr>
          <w:lang w:bidi="lt-LT"/>
        </w:rPr>
        <w:t>metronidazolui</w:t>
      </w:r>
      <w:proofErr w:type="spellEnd"/>
      <w:r w:rsidRPr="005552BC">
        <w:rPr>
          <w:lang w:bidi="lt-LT"/>
        </w:rPr>
        <w:t xml:space="preserve">. Mažiausia slopinamoji koncentracija (MIC), apibrėžianti jautrumą, buvo ≤ 8 µg/ml </w:t>
      </w:r>
      <w:proofErr w:type="spellStart"/>
      <w:r w:rsidRPr="005552BC">
        <w:rPr>
          <w:lang w:bidi="lt-LT"/>
        </w:rPr>
        <w:t>metronidazolui</w:t>
      </w:r>
      <w:proofErr w:type="spellEnd"/>
      <w:r w:rsidRPr="005552BC">
        <w:rPr>
          <w:lang w:bidi="lt-LT"/>
        </w:rPr>
        <w:t xml:space="preserve"> ir &lt; 1 µg/ml </w:t>
      </w:r>
      <w:proofErr w:type="spellStart"/>
      <w:r w:rsidRPr="005552BC">
        <w:rPr>
          <w:lang w:bidi="lt-LT"/>
        </w:rPr>
        <w:t>klaritromicinui</w:t>
      </w:r>
      <w:proofErr w:type="spellEnd"/>
      <w:r w:rsidRPr="005552BC">
        <w:rPr>
          <w:lang w:bidi="lt-LT"/>
        </w:rPr>
        <w:t xml:space="preserve">. Rezultatai rodo, kad </w:t>
      </w:r>
      <w:proofErr w:type="spellStart"/>
      <w:r w:rsidRPr="005552BC">
        <w:rPr>
          <w:lang w:bidi="lt-LT"/>
        </w:rPr>
        <w:t>Pylera</w:t>
      </w:r>
      <w:proofErr w:type="spellEnd"/>
      <w:r w:rsidRPr="005552BC">
        <w:rPr>
          <w:lang w:bidi="lt-LT"/>
        </w:rPr>
        <w:t xml:space="preserve"> yra veiksminga nepriklausomai nuo bakterijų padermės atsparumo </w:t>
      </w:r>
      <w:proofErr w:type="spellStart"/>
      <w:r w:rsidRPr="005552BC">
        <w:rPr>
          <w:lang w:bidi="lt-LT"/>
        </w:rPr>
        <w:t>metronidazolui</w:t>
      </w:r>
      <w:proofErr w:type="spellEnd"/>
      <w:r w:rsidRPr="005552BC">
        <w:rPr>
          <w:lang w:bidi="lt-LT"/>
        </w:rPr>
        <w:t xml:space="preserve"> ar </w:t>
      </w:r>
      <w:proofErr w:type="spellStart"/>
      <w:r w:rsidRPr="005552BC">
        <w:rPr>
          <w:lang w:bidi="lt-LT"/>
        </w:rPr>
        <w:t>klaritromicinui</w:t>
      </w:r>
      <w:proofErr w:type="spellEnd"/>
      <w:r w:rsidRPr="005552BC">
        <w:rPr>
          <w:lang w:bidi="lt-LT"/>
        </w:rPr>
        <w:t>.</w:t>
      </w:r>
    </w:p>
    <w:p w14:paraId="5EC90A36" w14:textId="77777777" w:rsidR="00BC32B0" w:rsidRPr="005552BC" w:rsidRDefault="00BC32B0" w:rsidP="003C3DBE">
      <w:pPr>
        <w:pStyle w:val="Pagrindinistekstas"/>
        <w:tabs>
          <w:tab w:val="left" w:pos="567"/>
        </w:tabs>
      </w:pPr>
    </w:p>
    <w:p w14:paraId="61999E18" w14:textId="370983BF" w:rsidR="00BC32B0" w:rsidRPr="005552BC" w:rsidRDefault="00BC32B0" w:rsidP="003C3DBE">
      <w:pPr>
        <w:pStyle w:val="Pagrindinistekstas"/>
        <w:tabs>
          <w:tab w:val="left" w:pos="567"/>
        </w:tabs>
        <w:ind w:right="297"/>
        <w:rPr>
          <w:lang w:bidi="lt-LT"/>
        </w:rPr>
      </w:pPr>
      <w:r w:rsidRPr="005552BC">
        <w:rPr>
          <w:lang w:bidi="lt-LT"/>
        </w:rPr>
        <w:t xml:space="preserve">Pagrindiniame Europos tyrime taip pat buvo vertinama opų įtaka gydymo veiksmingumui. </w:t>
      </w:r>
      <w:proofErr w:type="spellStart"/>
      <w:r w:rsidRPr="005552BC">
        <w:rPr>
          <w:lang w:bidi="lt-LT"/>
        </w:rPr>
        <w:t>Pylera</w:t>
      </w:r>
      <w:proofErr w:type="spellEnd"/>
      <w:r w:rsidRPr="005552BC">
        <w:rPr>
          <w:lang w:bidi="lt-LT"/>
        </w:rPr>
        <w:t xml:space="preserve"> veiksmingumas buvo panašus tiek pacientams, kurie tyrimo metu arba praeityje sirgo </w:t>
      </w:r>
      <w:proofErr w:type="spellStart"/>
      <w:r w:rsidRPr="005552BC">
        <w:rPr>
          <w:lang w:bidi="lt-LT"/>
        </w:rPr>
        <w:t>pep</w:t>
      </w:r>
      <w:r w:rsidR="00C97972" w:rsidRPr="005552BC">
        <w:rPr>
          <w:lang w:bidi="lt-LT"/>
        </w:rPr>
        <w:t>t</w:t>
      </w:r>
      <w:r w:rsidRPr="005552BC">
        <w:rPr>
          <w:lang w:bidi="lt-LT"/>
        </w:rPr>
        <w:t>inėmis</w:t>
      </w:r>
      <w:proofErr w:type="spellEnd"/>
      <w:r w:rsidRPr="005552BC">
        <w:rPr>
          <w:lang w:bidi="lt-LT"/>
        </w:rPr>
        <w:t xml:space="preserve"> opomis, tiek tiems, kurie jomis nesirgo.</w:t>
      </w:r>
    </w:p>
    <w:p w14:paraId="7143422F" w14:textId="77777777" w:rsidR="003F7F21" w:rsidRPr="005552BC" w:rsidRDefault="003F7F21" w:rsidP="003C3DBE">
      <w:pPr>
        <w:pStyle w:val="Pagrindinistekstas"/>
        <w:tabs>
          <w:tab w:val="left" w:pos="567"/>
        </w:tabs>
        <w:ind w:right="297"/>
        <w:rPr>
          <w:lang w:bidi="lt-LT"/>
        </w:rPr>
      </w:pP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993"/>
        <w:gridCol w:w="1134"/>
        <w:gridCol w:w="992"/>
        <w:gridCol w:w="940"/>
        <w:gridCol w:w="903"/>
        <w:gridCol w:w="992"/>
        <w:gridCol w:w="992"/>
        <w:gridCol w:w="992"/>
      </w:tblGrid>
      <w:tr w:rsidR="00B829FE" w:rsidRPr="005552BC" w14:paraId="132401AE" w14:textId="77777777" w:rsidTr="007661EA">
        <w:trPr>
          <w:trHeight w:val="261"/>
        </w:trPr>
        <w:tc>
          <w:tcPr>
            <w:tcW w:w="9497" w:type="dxa"/>
            <w:gridSpan w:val="9"/>
          </w:tcPr>
          <w:p w14:paraId="51A07136" w14:textId="03100823" w:rsidR="00BC32B0" w:rsidRPr="005552BC" w:rsidRDefault="00BC32B0" w:rsidP="003C3DBE">
            <w:pPr>
              <w:pStyle w:val="TableParagraph"/>
              <w:keepNext/>
              <w:keepLines/>
              <w:tabs>
                <w:tab w:val="left" w:pos="567"/>
              </w:tabs>
              <w:ind w:right="30"/>
              <w:rPr>
                <w:b/>
              </w:rPr>
            </w:pPr>
            <w:r w:rsidRPr="005552BC">
              <w:rPr>
                <w:b/>
                <w:lang w:bidi="lt-LT"/>
              </w:rPr>
              <w:t xml:space="preserve">Išnaikinimo rodikliai kontroliuojamuose tyrimuose </w:t>
            </w:r>
            <w:r w:rsidR="006504F5" w:rsidRPr="005552BC">
              <w:rPr>
                <w:b/>
                <w:lang w:bidi="lt-LT"/>
              </w:rPr>
              <w:t xml:space="preserve">vartojant </w:t>
            </w:r>
            <w:proofErr w:type="spellStart"/>
            <w:r w:rsidRPr="005552BC">
              <w:rPr>
                <w:b/>
                <w:lang w:bidi="lt-LT"/>
              </w:rPr>
              <w:t>Pylera</w:t>
            </w:r>
            <w:proofErr w:type="spellEnd"/>
            <w:r w:rsidRPr="005552BC">
              <w:rPr>
                <w:b/>
                <w:lang w:bidi="lt-LT"/>
              </w:rPr>
              <w:t xml:space="preserve"> kapsules (ITT ir PP)</w:t>
            </w:r>
          </w:p>
        </w:tc>
      </w:tr>
      <w:tr w:rsidR="00B829FE" w:rsidRPr="005552BC" w14:paraId="5A3C4C15" w14:textId="77777777" w:rsidTr="007661EA">
        <w:trPr>
          <w:trHeight w:val="258"/>
        </w:trPr>
        <w:tc>
          <w:tcPr>
            <w:tcW w:w="1559" w:type="dxa"/>
            <w:vMerge w:val="restart"/>
          </w:tcPr>
          <w:p w14:paraId="67613A9D" w14:textId="77777777" w:rsidR="00BC32B0" w:rsidRPr="005552BC" w:rsidRDefault="00BC32B0" w:rsidP="003C3DBE">
            <w:pPr>
              <w:pStyle w:val="TableParagraph"/>
              <w:keepNext/>
              <w:keepLines/>
              <w:tabs>
                <w:tab w:val="left" w:pos="567"/>
              </w:tabs>
            </w:pPr>
          </w:p>
        </w:tc>
        <w:tc>
          <w:tcPr>
            <w:tcW w:w="4059" w:type="dxa"/>
            <w:gridSpan w:val="4"/>
          </w:tcPr>
          <w:p w14:paraId="1812810A" w14:textId="77777777" w:rsidR="00BC32B0" w:rsidRPr="005552BC" w:rsidRDefault="00BC32B0" w:rsidP="003C3DBE">
            <w:pPr>
              <w:pStyle w:val="TableParagraph"/>
              <w:keepNext/>
              <w:keepLines/>
              <w:tabs>
                <w:tab w:val="left" w:pos="567"/>
              </w:tabs>
              <w:rPr>
                <w:b/>
              </w:rPr>
            </w:pPr>
            <w:r w:rsidRPr="005552BC">
              <w:rPr>
                <w:b/>
                <w:lang w:bidi="lt-LT"/>
              </w:rPr>
              <w:t>ITT / MITT</w:t>
            </w:r>
          </w:p>
        </w:tc>
        <w:tc>
          <w:tcPr>
            <w:tcW w:w="3879" w:type="dxa"/>
            <w:gridSpan w:val="4"/>
          </w:tcPr>
          <w:p w14:paraId="18ED149B" w14:textId="77777777" w:rsidR="00BC32B0" w:rsidRPr="005552BC" w:rsidRDefault="00BC32B0" w:rsidP="003C3DBE">
            <w:pPr>
              <w:pStyle w:val="TableParagraph"/>
              <w:keepNext/>
              <w:keepLines/>
              <w:tabs>
                <w:tab w:val="left" w:pos="567"/>
              </w:tabs>
              <w:rPr>
                <w:b/>
              </w:rPr>
            </w:pPr>
            <w:r w:rsidRPr="005552BC">
              <w:rPr>
                <w:b/>
                <w:lang w:bidi="lt-LT"/>
              </w:rPr>
              <w:t>PP</w:t>
            </w:r>
          </w:p>
        </w:tc>
      </w:tr>
      <w:tr w:rsidR="00B829FE" w:rsidRPr="005552BC" w14:paraId="2F07AB17" w14:textId="77777777" w:rsidTr="007661EA">
        <w:trPr>
          <w:trHeight w:val="580"/>
        </w:trPr>
        <w:tc>
          <w:tcPr>
            <w:tcW w:w="1559" w:type="dxa"/>
            <w:vMerge/>
            <w:tcBorders>
              <w:top w:val="nil"/>
            </w:tcBorders>
          </w:tcPr>
          <w:p w14:paraId="563FB04C" w14:textId="77777777" w:rsidR="00BC32B0" w:rsidRPr="005552BC" w:rsidRDefault="00BC32B0" w:rsidP="003C3DBE">
            <w:pPr>
              <w:keepNext/>
              <w:keepLines/>
              <w:tabs>
                <w:tab w:val="left" w:pos="567"/>
              </w:tabs>
            </w:pPr>
          </w:p>
        </w:tc>
        <w:tc>
          <w:tcPr>
            <w:tcW w:w="2127" w:type="dxa"/>
            <w:gridSpan w:val="2"/>
          </w:tcPr>
          <w:p w14:paraId="645B3850" w14:textId="77777777" w:rsidR="00BC32B0" w:rsidRPr="005552BC" w:rsidRDefault="00BC32B0" w:rsidP="003C3DBE">
            <w:pPr>
              <w:pStyle w:val="TableParagraph"/>
              <w:keepNext/>
              <w:keepLines/>
              <w:tabs>
                <w:tab w:val="left" w:pos="567"/>
              </w:tabs>
              <w:ind w:right="167"/>
              <w:rPr>
                <w:b/>
              </w:rPr>
            </w:pPr>
            <w:r w:rsidRPr="005552BC">
              <w:rPr>
                <w:b/>
                <w:lang w:bidi="lt-LT"/>
              </w:rPr>
              <w:t>Svarbus ES tyrimas</w:t>
            </w:r>
          </w:p>
        </w:tc>
        <w:tc>
          <w:tcPr>
            <w:tcW w:w="1932" w:type="dxa"/>
            <w:gridSpan w:val="2"/>
          </w:tcPr>
          <w:p w14:paraId="1A8C33B3" w14:textId="77777777" w:rsidR="00BC32B0" w:rsidRPr="005552BC" w:rsidRDefault="00BC32B0" w:rsidP="003C3DBE">
            <w:pPr>
              <w:pStyle w:val="TableParagraph"/>
              <w:keepNext/>
              <w:keepLines/>
              <w:tabs>
                <w:tab w:val="left" w:pos="567"/>
              </w:tabs>
              <w:rPr>
                <w:b/>
              </w:rPr>
            </w:pPr>
            <w:r w:rsidRPr="005552BC">
              <w:rPr>
                <w:b/>
                <w:lang w:bidi="lt-LT"/>
              </w:rPr>
              <w:t>Pagrindžiamasis tyrimas</w:t>
            </w:r>
          </w:p>
        </w:tc>
        <w:tc>
          <w:tcPr>
            <w:tcW w:w="1895" w:type="dxa"/>
            <w:gridSpan w:val="2"/>
          </w:tcPr>
          <w:p w14:paraId="0FA81D51" w14:textId="77777777" w:rsidR="00BC32B0" w:rsidRPr="005552BC" w:rsidRDefault="00BC32B0" w:rsidP="003C3DBE">
            <w:pPr>
              <w:pStyle w:val="TableParagraph"/>
              <w:keepNext/>
              <w:keepLines/>
              <w:tabs>
                <w:tab w:val="left" w:pos="567"/>
              </w:tabs>
              <w:ind w:right="172"/>
              <w:rPr>
                <w:b/>
              </w:rPr>
            </w:pPr>
            <w:r w:rsidRPr="005552BC">
              <w:rPr>
                <w:b/>
                <w:lang w:bidi="lt-LT"/>
              </w:rPr>
              <w:t>Svarbus ES tyrimas</w:t>
            </w:r>
          </w:p>
        </w:tc>
        <w:tc>
          <w:tcPr>
            <w:tcW w:w="1984" w:type="dxa"/>
            <w:gridSpan w:val="2"/>
          </w:tcPr>
          <w:p w14:paraId="3F79643F" w14:textId="77777777" w:rsidR="00BC32B0" w:rsidRPr="005552BC" w:rsidRDefault="00BC32B0" w:rsidP="003C3DBE">
            <w:pPr>
              <w:pStyle w:val="TableParagraph"/>
              <w:keepNext/>
              <w:keepLines/>
              <w:tabs>
                <w:tab w:val="left" w:pos="567"/>
              </w:tabs>
              <w:rPr>
                <w:b/>
              </w:rPr>
            </w:pPr>
            <w:r w:rsidRPr="005552BC">
              <w:rPr>
                <w:b/>
                <w:lang w:bidi="lt-LT"/>
              </w:rPr>
              <w:t>Pagrindžiamasis tyrimas</w:t>
            </w:r>
          </w:p>
        </w:tc>
      </w:tr>
      <w:tr w:rsidR="00B829FE" w:rsidRPr="005552BC" w14:paraId="4278E1F6" w14:textId="77777777" w:rsidTr="007661EA">
        <w:trPr>
          <w:trHeight w:val="811"/>
        </w:trPr>
        <w:tc>
          <w:tcPr>
            <w:tcW w:w="1559" w:type="dxa"/>
          </w:tcPr>
          <w:p w14:paraId="543B61E7" w14:textId="77777777" w:rsidR="00BC32B0" w:rsidRPr="005552BC" w:rsidRDefault="00BC32B0" w:rsidP="003C3DBE">
            <w:pPr>
              <w:pStyle w:val="TableParagraph"/>
              <w:keepNext/>
              <w:keepLines/>
              <w:tabs>
                <w:tab w:val="left" w:pos="567"/>
              </w:tabs>
            </w:pPr>
            <w:r w:rsidRPr="005552BC">
              <w:rPr>
                <w:lang w:bidi="lt-LT"/>
              </w:rPr>
              <w:t>Gydymas</w:t>
            </w:r>
          </w:p>
        </w:tc>
        <w:tc>
          <w:tcPr>
            <w:tcW w:w="993" w:type="dxa"/>
          </w:tcPr>
          <w:p w14:paraId="0527BEE0" w14:textId="0D5B415F" w:rsidR="00BC32B0" w:rsidRPr="005552BC" w:rsidRDefault="00BC32B0" w:rsidP="003C3DBE">
            <w:pPr>
              <w:pStyle w:val="TableParagraph"/>
              <w:keepNext/>
              <w:keepLines/>
              <w:tabs>
                <w:tab w:val="left" w:pos="567"/>
              </w:tabs>
              <w:ind w:right="95"/>
            </w:pPr>
            <w:proofErr w:type="spellStart"/>
            <w:r w:rsidRPr="005552BC">
              <w:rPr>
                <w:lang w:bidi="lt-LT"/>
              </w:rPr>
              <w:t>Pylera</w:t>
            </w:r>
            <w:proofErr w:type="spellEnd"/>
            <w:r w:rsidRPr="005552BC">
              <w:rPr>
                <w:lang w:bidi="lt-LT"/>
              </w:rPr>
              <w:t xml:space="preserve"> + Ome- </w:t>
            </w:r>
            <w:proofErr w:type="spellStart"/>
            <w:r w:rsidRPr="005552BC">
              <w:rPr>
                <w:lang w:bidi="lt-LT"/>
              </w:rPr>
              <w:t>prazolas</w:t>
            </w:r>
            <w:proofErr w:type="spellEnd"/>
          </w:p>
        </w:tc>
        <w:tc>
          <w:tcPr>
            <w:tcW w:w="1134" w:type="dxa"/>
          </w:tcPr>
          <w:p w14:paraId="60D256B0" w14:textId="77777777" w:rsidR="00BC32B0" w:rsidRPr="005552BC" w:rsidRDefault="00BC32B0" w:rsidP="003C3DBE">
            <w:pPr>
              <w:pStyle w:val="TableParagraph"/>
              <w:keepNext/>
              <w:keepLines/>
              <w:tabs>
                <w:tab w:val="left" w:pos="567"/>
              </w:tabs>
              <w:ind w:right="18"/>
            </w:pPr>
            <w:r w:rsidRPr="005552BC">
              <w:rPr>
                <w:lang w:bidi="lt-LT"/>
              </w:rPr>
              <w:t>Geriamieji antikoaguliantai</w:t>
            </w:r>
          </w:p>
        </w:tc>
        <w:tc>
          <w:tcPr>
            <w:tcW w:w="992" w:type="dxa"/>
          </w:tcPr>
          <w:p w14:paraId="00548A70" w14:textId="515A3214" w:rsidR="00BC32B0" w:rsidRPr="005552BC" w:rsidRDefault="00BC32B0" w:rsidP="003C3DBE">
            <w:pPr>
              <w:pStyle w:val="TableParagraph"/>
              <w:keepNext/>
              <w:keepLines/>
              <w:tabs>
                <w:tab w:val="left" w:pos="567"/>
              </w:tabs>
              <w:ind w:right="96"/>
            </w:pPr>
            <w:proofErr w:type="spellStart"/>
            <w:r w:rsidRPr="005552BC">
              <w:rPr>
                <w:lang w:bidi="lt-LT"/>
              </w:rPr>
              <w:t>Pylera</w:t>
            </w:r>
            <w:proofErr w:type="spellEnd"/>
            <w:r w:rsidRPr="005552BC">
              <w:rPr>
                <w:lang w:bidi="lt-LT"/>
              </w:rPr>
              <w:t xml:space="preserve"> + Ome- </w:t>
            </w:r>
            <w:proofErr w:type="spellStart"/>
            <w:r w:rsidRPr="005552BC">
              <w:rPr>
                <w:lang w:bidi="lt-LT"/>
              </w:rPr>
              <w:t>prazolas</w:t>
            </w:r>
            <w:proofErr w:type="spellEnd"/>
          </w:p>
        </w:tc>
        <w:tc>
          <w:tcPr>
            <w:tcW w:w="940" w:type="dxa"/>
          </w:tcPr>
          <w:p w14:paraId="464F9EC3" w14:textId="77777777" w:rsidR="00BC32B0" w:rsidRPr="005552BC" w:rsidRDefault="00BC32B0" w:rsidP="003C3DBE">
            <w:pPr>
              <w:pStyle w:val="TableParagraph"/>
              <w:keepNext/>
              <w:keepLines/>
              <w:tabs>
                <w:tab w:val="left" w:pos="567"/>
              </w:tabs>
              <w:ind w:right="1"/>
            </w:pPr>
            <w:r w:rsidRPr="005552BC">
              <w:rPr>
                <w:lang w:bidi="lt-LT"/>
              </w:rPr>
              <w:t>Geriamieji antikoaguliantai</w:t>
            </w:r>
          </w:p>
        </w:tc>
        <w:tc>
          <w:tcPr>
            <w:tcW w:w="903" w:type="dxa"/>
          </w:tcPr>
          <w:p w14:paraId="778A81E5" w14:textId="0DD28AD0" w:rsidR="00BC32B0" w:rsidRPr="005552BC" w:rsidRDefault="00BC32B0" w:rsidP="003C3DBE">
            <w:pPr>
              <w:pStyle w:val="TableParagraph"/>
              <w:keepNext/>
              <w:keepLines/>
              <w:tabs>
                <w:tab w:val="left" w:pos="567"/>
              </w:tabs>
              <w:ind w:right="97"/>
            </w:pPr>
            <w:proofErr w:type="spellStart"/>
            <w:r w:rsidRPr="005552BC">
              <w:rPr>
                <w:lang w:bidi="lt-LT"/>
              </w:rPr>
              <w:t>Pylera</w:t>
            </w:r>
            <w:proofErr w:type="spellEnd"/>
            <w:r w:rsidR="00E825DD" w:rsidRPr="005552BC">
              <w:rPr>
                <w:lang w:bidi="lt-LT"/>
              </w:rPr>
              <w:t xml:space="preserve"> </w:t>
            </w:r>
            <w:r w:rsidRPr="005552BC">
              <w:rPr>
                <w:lang w:bidi="lt-LT"/>
              </w:rPr>
              <w:t xml:space="preserve">+ Ome- </w:t>
            </w:r>
            <w:proofErr w:type="spellStart"/>
            <w:r w:rsidRPr="005552BC">
              <w:rPr>
                <w:lang w:bidi="lt-LT"/>
              </w:rPr>
              <w:t>prazolas</w:t>
            </w:r>
            <w:proofErr w:type="spellEnd"/>
          </w:p>
        </w:tc>
        <w:tc>
          <w:tcPr>
            <w:tcW w:w="992" w:type="dxa"/>
          </w:tcPr>
          <w:p w14:paraId="17A61B5D" w14:textId="77777777" w:rsidR="00BC32B0" w:rsidRPr="005552BC" w:rsidRDefault="00BC32B0" w:rsidP="003C3DBE">
            <w:pPr>
              <w:pStyle w:val="TableParagraph"/>
              <w:keepNext/>
              <w:keepLines/>
              <w:tabs>
                <w:tab w:val="left" w:pos="567"/>
              </w:tabs>
              <w:ind w:right="22"/>
            </w:pPr>
            <w:r w:rsidRPr="005552BC">
              <w:rPr>
                <w:lang w:bidi="lt-LT"/>
              </w:rPr>
              <w:t>Geriamieji antikoaguliantai</w:t>
            </w:r>
          </w:p>
        </w:tc>
        <w:tc>
          <w:tcPr>
            <w:tcW w:w="992" w:type="dxa"/>
          </w:tcPr>
          <w:p w14:paraId="5A748B49" w14:textId="3C265B5E" w:rsidR="00BC32B0" w:rsidRPr="005552BC" w:rsidRDefault="00BC32B0" w:rsidP="003C3DBE">
            <w:pPr>
              <w:pStyle w:val="TableParagraph"/>
              <w:keepNext/>
              <w:keepLines/>
              <w:tabs>
                <w:tab w:val="left" w:pos="567"/>
              </w:tabs>
              <w:ind w:right="102"/>
            </w:pPr>
            <w:proofErr w:type="spellStart"/>
            <w:r w:rsidRPr="005552BC">
              <w:rPr>
                <w:lang w:bidi="lt-LT"/>
              </w:rPr>
              <w:t>Pylera</w:t>
            </w:r>
            <w:proofErr w:type="spellEnd"/>
            <w:r w:rsidRPr="005552BC">
              <w:rPr>
                <w:lang w:bidi="lt-LT"/>
              </w:rPr>
              <w:t xml:space="preserve"> + Ome- </w:t>
            </w:r>
            <w:proofErr w:type="spellStart"/>
            <w:r w:rsidRPr="005552BC">
              <w:rPr>
                <w:lang w:bidi="lt-LT"/>
              </w:rPr>
              <w:t>prazolas</w:t>
            </w:r>
            <w:proofErr w:type="spellEnd"/>
          </w:p>
        </w:tc>
        <w:tc>
          <w:tcPr>
            <w:tcW w:w="992" w:type="dxa"/>
          </w:tcPr>
          <w:p w14:paraId="44105AD1" w14:textId="77777777" w:rsidR="00BC32B0" w:rsidRPr="005552BC" w:rsidRDefault="00BC32B0" w:rsidP="003C3DBE">
            <w:pPr>
              <w:pStyle w:val="TableParagraph"/>
              <w:keepNext/>
              <w:keepLines/>
              <w:tabs>
                <w:tab w:val="left" w:pos="567"/>
              </w:tabs>
              <w:ind w:right="6"/>
            </w:pPr>
            <w:r w:rsidRPr="005552BC">
              <w:rPr>
                <w:lang w:bidi="lt-LT"/>
              </w:rPr>
              <w:t>Geriamieji antikoaguliantai</w:t>
            </w:r>
          </w:p>
        </w:tc>
      </w:tr>
      <w:tr w:rsidR="00B829FE" w:rsidRPr="005552BC" w14:paraId="46E0C383" w14:textId="77777777" w:rsidTr="007661EA">
        <w:trPr>
          <w:trHeight w:val="350"/>
        </w:trPr>
        <w:tc>
          <w:tcPr>
            <w:tcW w:w="1559" w:type="dxa"/>
          </w:tcPr>
          <w:p w14:paraId="328172A2" w14:textId="77777777" w:rsidR="00BC32B0" w:rsidRPr="005552BC" w:rsidRDefault="00BC32B0" w:rsidP="003C3DBE">
            <w:pPr>
              <w:pStyle w:val="TableParagraph"/>
              <w:keepNext/>
              <w:keepLines/>
              <w:tabs>
                <w:tab w:val="left" w:pos="567"/>
              </w:tabs>
            </w:pPr>
            <w:r w:rsidRPr="005552BC">
              <w:rPr>
                <w:lang w:bidi="lt-LT"/>
              </w:rPr>
              <w:t>Gydymo trukmė</w:t>
            </w:r>
          </w:p>
        </w:tc>
        <w:tc>
          <w:tcPr>
            <w:tcW w:w="993" w:type="dxa"/>
          </w:tcPr>
          <w:p w14:paraId="2B1789A5" w14:textId="77777777" w:rsidR="00BC32B0" w:rsidRPr="005552BC" w:rsidRDefault="00BC32B0" w:rsidP="003C3DBE">
            <w:pPr>
              <w:pStyle w:val="TableParagraph"/>
              <w:keepNext/>
              <w:keepLines/>
              <w:tabs>
                <w:tab w:val="left" w:pos="567"/>
              </w:tabs>
            </w:pPr>
            <w:r w:rsidRPr="005552BC">
              <w:rPr>
                <w:lang w:bidi="lt-LT"/>
              </w:rPr>
              <w:t>10 dienų</w:t>
            </w:r>
          </w:p>
        </w:tc>
        <w:tc>
          <w:tcPr>
            <w:tcW w:w="1134" w:type="dxa"/>
          </w:tcPr>
          <w:p w14:paraId="41083BC9" w14:textId="77777777" w:rsidR="00BC32B0" w:rsidRPr="005552BC" w:rsidRDefault="00BC32B0" w:rsidP="003C3DBE">
            <w:pPr>
              <w:pStyle w:val="TableParagraph"/>
              <w:keepNext/>
              <w:keepLines/>
              <w:tabs>
                <w:tab w:val="left" w:pos="567"/>
              </w:tabs>
              <w:ind w:right="20"/>
            </w:pPr>
            <w:r w:rsidRPr="005552BC">
              <w:rPr>
                <w:lang w:bidi="lt-LT"/>
              </w:rPr>
              <w:t>7 dienos</w:t>
            </w:r>
          </w:p>
        </w:tc>
        <w:tc>
          <w:tcPr>
            <w:tcW w:w="992" w:type="dxa"/>
          </w:tcPr>
          <w:p w14:paraId="73EA5460" w14:textId="77777777" w:rsidR="00BC32B0" w:rsidRPr="005552BC" w:rsidRDefault="00BC32B0" w:rsidP="003C3DBE">
            <w:pPr>
              <w:pStyle w:val="TableParagraph"/>
              <w:keepNext/>
              <w:keepLines/>
              <w:tabs>
                <w:tab w:val="left" w:pos="567"/>
              </w:tabs>
            </w:pPr>
            <w:r w:rsidRPr="005552BC">
              <w:rPr>
                <w:lang w:bidi="lt-LT"/>
              </w:rPr>
              <w:t>10 dienų</w:t>
            </w:r>
          </w:p>
        </w:tc>
        <w:tc>
          <w:tcPr>
            <w:tcW w:w="940" w:type="dxa"/>
          </w:tcPr>
          <w:p w14:paraId="7FB3D637" w14:textId="77777777" w:rsidR="00BC32B0" w:rsidRPr="005552BC" w:rsidRDefault="00BC32B0" w:rsidP="003C3DBE">
            <w:pPr>
              <w:pStyle w:val="TableParagraph"/>
              <w:keepNext/>
              <w:keepLines/>
              <w:tabs>
                <w:tab w:val="left" w:pos="567"/>
              </w:tabs>
              <w:ind w:right="1"/>
            </w:pPr>
            <w:r w:rsidRPr="005552BC">
              <w:rPr>
                <w:lang w:bidi="lt-LT"/>
              </w:rPr>
              <w:t>10 dienų</w:t>
            </w:r>
          </w:p>
        </w:tc>
        <w:tc>
          <w:tcPr>
            <w:tcW w:w="903" w:type="dxa"/>
          </w:tcPr>
          <w:p w14:paraId="312DF930" w14:textId="77777777" w:rsidR="00BC32B0" w:rsidRPr="005552BC" w:rsidRDefault="00BC32B0" w:rsidP="003C3DBE">
            <w:pPr>
              <w:pStyle w:val="TableParagraph"/>
              <w:keepNext/>
              <w:keepLines/>
              <w:tabs>
                <w:tab w:val="left" w:pos="567"/>
              </w:tabs>
              <w:ind w:right="1"/>
            </w:pPr>
            <w:r w:rsidRPr="005552BC">
              <w:rPr>
                <w:lang w:bidi="lt-LT"/>
              </w:rPr>
              <w:t>10 dienų</w:t>
            </w:r>
          </w:p>
        </w:tc>
        <w:tc>
          <w:tcPr>
            <w:tcW w:w="992" w:type="dxa"/>
          </w:tcPr>
          <w:p w14:paraId="4BBD6DFE" w14:textId="77777777" w:rsidR="00BC32B0" w:rsidRPr="005552BC" w:rsidRDefault="00BC32B0" w:rsidP="003C3DBE">
            <w:pPr>
              <w:pStyle w:val="TableParagraph"/>
              <w:keepNext/>
              <w:keepLines/>
              <w:tabs>
                <w:tab w:val="left" w:pos="567"/>
              </w:tabs>
              <w:ind w:right="19"/>
            </w:pPr>
            <w:r w:rsidRPr="005552BC">
              <w:rPr>
                <w:lang w:bidi="lt-LT"/>
              </w:rPr>
              <w:t>7 dienos</w:t>
            </w:r>
          </w:p>
        </w:tc>
        <w:tc>
          <w:tcPr>
            <w:tcW w:w="992" w:type="dxa"/>
          </w:tcPr>
          <w:p w14:paraId="3D319505" w14:textId="77777777" w:rsidR="00BC32B0" w:rsidRPr="005552BC" w:rsidRDefault="00BC32B0" w:rsidP="003C3DBE">
            <w:pPr>
              <w:pStyle w:val="TableParagraph"/>
              <w:keepNext/>
              <w:keepLines/>
              <w:tabs>
                <w:tab w:val="left" w:pos="567"/>
              </w:tabs>
              <w:ind w:right="5"/>
            </w:pPr>
            <w:r w:rsidRPr="005552BC">
              <w:rPr>
                <w:lang w:bidi="lt-LT"/>
              </w:rPr>
              <w:t>10 dienų</w:t>
            </w:r>
          </w:p>
        </w:tc>
        <w:tc>
          <w:tcPr>
            <w:tcW w:w="992" w:type="dxa"/>
          </w:tcPr>
          <w:p w14:paraId="322EC24D" w14:textId="77777777" w:rsidR="00BC32B0" w:rsidRPr="005552BC" w:rsidRDefault="00BC32B0" w:rsidP="003C3DBE">
            <w:pPr>
              <w:pStyle w:val="TableParagraph"/>
              <w:keepNext/>
              <w:keepLines/>
              <w:tabs>
                <w:tab w:val="left" w:pos="567"/>
              </w:tabs>
              <w:ind w:right="7"/>
            </w:pPr>
            <w:r w:rsidRPr="005552BC">
              <w:rPr>
                <w:lang w:bidi="lt-LT"/>
              </w:rPr>
              <w:t>10 dienų</w:t>
            </w:r>
          </w:p>
        </w:tc>
      </w:tr>
      <w:tr w:rsidR="00B829FE" w:rsidRPr="005552BC" w14:paraId="7D542A71" w14:textId="77777777" w:rsidTr="007661EA">
        <w:trPr>
          <w:trHeight w:val="580"/>
        </w:trPr>
        <w:tc>
          <w:tcPr>
            <w:tcW w:w="1559" w:type="dxa"/>
          </w:tcPr>
          <w:p w14:paraId="37B953A1" w14:textId="77777777" w:rsidR="00BC32B0" w:rsidRPr="005552BC" w:rsidRDefault="00BC32B0" w:rsidP="003C3DBE">
            <w:pPr>
              <w:pStyle w:val="TableParagraph"/>
              <w:keepNext/>
              <w:keepLines/>
              <w:tabs>
                <w:tab w:val="left" w:pos="567"/>
              </w:tabs>
              <w:ind w:right="192"/>
            </w:pPr>
            <w:r w:rsidRPr="005552BC">
              <w:rPr>
                <w:lang w:bidi="lt-LT"/>
              </w:rPr>
              <w:t>ITT / MITT / PP vertinamas skaičius</w:t>
            </w:r>
          </w:p>
        </w:tc>
        <w:tc>
          <w:tcPr>
            <w:tcW w:w="993" w:type="dxa"/>
          </w:tcPr>
          <w:p w14:paraId="5BCA1590" w14:textId="77777777" w:rsidR="00BC32B0" w:rsidRPr="005552BC" w:rsidRDefault="00BC32B0" w:rsidP="003C3DBE">
            <w:pPr>
              <w:pStyle w:val="TableParagraph"/>
              <w:keepNext/>
              <w:keepLines/>
              <w:tabs>
                <w:tab w:val="left" w:pos="567"/>
              </w:tabs>
            </w:pPr>
            <w:r w:rsidRPr="005552BC">
              <w:rPr>
                <w:lang w:bidi="lt-LT"/>
              </w:rPr>
              <w:t>218</w:t>
            </w:r>
          </w:p>
        </w:tc>
        <w:tc>
          <w:tcPr>
            <w:tcW w:w="1134" w:type="dxa"/>
          </w:tcPr>
          <w:p w14:paraId="72AA197D" w14:textId="77777777" w:rsidR="00BC32B0" w:rsidRPr="005552BC" w:rsidRDefault="00BC32B0" w:rsidP="003C3DBE">
            <w:pPr>
              <w:pStyle w:val="TableParagraph"/>
              <w:keepNext/>
              <w:keepLines/>
              <w:tabs>
                <w:tab w:val="left" w:pos="567"/>
              </w:tabs>
              <w:ind w:right="16"/>
            </w:pPr>
            <w:r w:rsidRPr="005552BC">
              <w:rPr>
                <w:lang w:bidi="lt-LT"/>
              </w:rPr>
              <w:t>222</w:t>
            </w:r>
          </w:p>
        </w:tc>
        <w:tc>
          <w:tcPr>
            <w:tcW w:w="992" w:type="dxa"/>
          </w:tcPr>
          <w:p w14:paraId="02A0CAFF" w14:textId="77777777" w:rsidR="00BC32B0" w:rsidRPr="005552BC" w:rsidRDefault="00BC32B0" w:rsidP="003C3DBE">
            <w:pPr>
              <w:pStyle w:val="TableParagraph"/>
              <w:keepNext/>
              <w:keepLines/>
              <w:tabs>
                <w:tab w:val="left" w:pos="567"/>
              </w:tabs>
            </w:pPr>
            <w:r w:rsidRPr="005552BC">
              <w:rPr>
                <w:lang w:bidi="lt-LT"/>
              </w:rPr>
              <w:t>138</w:t>
            </w:r>
          </w:p>
        </w:tc>
        <w:tc>
          <w:tcPr>
            <w:tcW w:w="940" w:type="dxa"/>
          </w:tcPr>
          <w:p w14:paraId="6D985267" w14:textId="77777777" w:rsidR="00BC32B0" w:rsidRPr="005552BC" w:rsidRDefault="00BC32B0" w:rsidP="003C3DBE">
            <w:pPr>
              <w:pStyle w:val="TableParagraph"/>
              <w:keepNext/>
              <w:keepLines/>
              <w:tabs>
                <w:tab w:val="left" w:pos="567"/>
              </w:tabs>
            </w:pPr>
            <w:r w:rsidRPr="005552BC">
              <w:rPr>
                <w:lang w:bidi="lt-LT"/>
              </w:rPr>
              <w:t>137</w:t>
            </w:r>
          </w:p>
        </w:tc>
        <w:tc>
          <w:tcPr>
            <w:tcW w:w="903" w:type="dxa"/>
          </w:tcPr>
          <w:p w14:paraId="079E3B5A" w14:textId="77777777" w:rsidR="00BC32B0" w:rsidRPr="005552BC" w:rsidRDefault="00BC32B0" w:rsidP="003C3DBE">
            <w:pPr>
              <w:pStyle w:val="TableParagraph"/>
              <w:keepNext/>
              <w:keepLines/>
              <w:tabs>
                <w:tab w:val="left" w:pos="567"/>
              </w:tabs>
              <w:ind w:right="1"/>
            </w:pPr>
            <w:r w:rsidRPr="005552BC">
              <w:rPr>
                <w:lang w:bidi="lt-LT"/>
              </w:rPr>
              <w:t>178</w:t>
            </w:r>
          </w:p>
        </w:tc>
        <w:tc>
          <w:tcPr>
            <w:tcW w:w="992" w:type="dxa"/>
          </w:tcPr>
          <w:p w14:paraId="5C578E89" w14:textId="77777777" w:rsidR="00BC32B0" w:rsidRPr="005552BC" w:rsidRDefault="00BC32B0" w:rsidP="003C3DBE">
            <w:pPr>
              <w:pStyle w:val="TableParagraph"/>
              <w:keepNext/>
              <w:keepLines/>
              <w:tabs>
                <w:tab w:val="left" w:pos="567"/>
              </w:tabs>
              <w:ind w:right="13"/>
            </w:pPr>
            <w:r w:rsidRPr="005552BC">
              <w:rPr>
                <w:lang w:bidi="lt-LT"/>
              </w:rPr>
              <w:t>161</w:t>
            </w:r>
          </w:p>
        </w:tc>
        <w:tc>
          <w:tcPr>
            <w:tcW w:w="992" w:type="dxa"/>
          </w:tcPr>
          <w:p w14:paraId="2604095E" w14:textId="77777777" w:rsidR="00BC32B0" w:rsidRPr="005552BC" w:rsidRDefault="00BC32B0" w:rsidP="003C3DBE">
            <w:pPr>
              <w:pStyle w:val="TableParagraph"/>
              <w:keepNext/>
              <w:keepLines/>
              <w:tabs>
                <w:tab w:val="left" w:pos="567"/>
              </w:tabs>
              <w:ind w:right="3"/>
            </w:pPr>
            <w:r w:rsidRPr="005552BC">
              <w:rPr>
                <w:lang w:bidi="lt-LT"/>
              </w:rPr>
              <w:t>120</w:t>
            </w:r>
          </w:p>
        </w:tc>
        <w:tc>
          <w:tcPr>
            <w:tcW w:w="992" w:type="dxa"/>
          </w:tcPr>
          <w:p w14:paraId="03E82EB3" w14:textId="77777777" w:rsidR="00BC32B0" w:rsidRPr="005552BC" w:rsidRDefault="00BC32B0" w:rsidP="003C3DBE">
            <w:pPr>
              <w:pStyle w:val="TableParagraph"/>
              <w:keepNext/>
              <w:keepLines/>
              <w:tabs>
                <w:tab w:val="left" w:pos="567"/>
              </w:tabs>
              <w:ind w:right="5"/>
            </w:pPr>
            <w:r w:rsidRPr="005552BC">
              <w:rPr>
                <w:lang w:bidi="lt-LT"/>
              </w:rPr>
              <w:t>124</w:t>
            </w:r>
          </w:p>
        </w:tc>
      </w:tr>
      <w:tr w:rsidR="00B829FE" w:rsidRPr="005552BC" w14:paraId="78300441" w14:textId="77777777" w:rsidTr="007661EA">
        <w:trPr>
          <w:trHeight w:val="779"/>
        </w:trPr>
        <w:tc>
          <w:tcPr>
            <w:tcW w:w="1559" w:type="dxa"/>
          </w:tcPr>
          <w:p w14:paraId="20ED31B4" w14:textId="77777777" w:rsidR="00BC32B0" w:rsidRPr="005552BC" w:rsidRDefault="00BC32B0" w:rsidP="003C3DBE">
            <w:pPr>
              <w:pStyle w:val="TableParagraph"/>
              <w:keepNext/>
              <w:keepLines/>
              <w:tabs>
                <w:tab w:val="left" w:pos="567"/>
              </w:tabs>
            </w:pPr>
            <w:r w:rsidRPr="005552BC">
              <w:rPr>
                <w:lang w:bidi="lt-LT"/>
              </w:rPr>
              <w:t>Išnaikinta, n (%)</w:t>
            </w:r>
          </w:p>
        </w:tc>
        <w:tc>
          <w:tcPr>
            <w:tcW w:w="993" w:type="dxa"/>
          </w:tcPr>
          <w:p w14:paraId="46989B96" w14:textId="6000F5FD" w:rsidR="00BC32B0" w:rsidRPr="005552BC" w:rsidRDefault="00BC32B0" w:rsidP="003C3DBE">
            <w:pPr>
              <w:pStyle w:val="TableParagraph"/>
              <w:keepNext/>
              <w:keepLines/>
              <w:tabs>
                <w:tab w:val="left" w:pos="567"/>
              </w:tabs>
              <w:ind w:right="113"/>
            </w:pPr>
            <w:r w:rsidRPr="005552BC">
              <w:rPr>
                <w:lang w:bidi="lt-LT"/>
              </w:rPr>
              <w:t>174 (79,8</w:t>
            </w:r>
            <w:r w:rsidR="009C3FC8">
              <w:rPr>
                <w:lang w:bidi="lt-LT"/>
              </w:rPr>
              <w:t> %</w:t>
            </w:r>
            <w:r w:rsidRPr="005552BC">
              <w:rPr>
                <w:vertAlign w:val="superscript"/>
                <w:lang w:bidi="lt-LT"/>
              </w:rPr>
              <w:t>a</w:t>
            </w:r>
          </w:p>
          <w:p w14:paraId="6795911F" w14:textId="1FE9D4F0" w:rsidR="00BC32B0" w:rsidRPr="005552BC" w:rsidRDefault="00BC32B0" w:rsidP="003C3DBE">
            <w:pPr>
              <w:pStyle w:val="TableParagraph"/>
              <w:keepNext/>
              <w:keepLines/>
              <w:tabs>
                <w:tab w:val="left" w:pos="567"/>
              </w:tabs>
              <w:ind w:right="93"/>
            </w:pPr>
            <w:r w:rsidRPr="005552BC">
              <w:rPr>
                <w:lang w:bidi="lt-LT"/>
              </w:rPr>
              <w:t>92,6</w:t>
            </w:r>
            <w:r w:rsidR="009C3FC8">
              <w:rPr>
                <w:lang w:bidi="lt-LT"/>
              </w:rPr>
              <w:t> %</w:t>
            </w:r>
            <w:r w:rsidRPr="005552BC">
              <w:rPr>
                <w:vertAlign w:val="superscript"/>
                <w:lang w:bidi="lt-LT"/>
              </w:rPr>
              <w:t>b</w:t>
            </w:r>
            <w:r w:rsidRPr="005552BC">
              <w:rPr>
                <w:lang w:bidi="lt-LT"/>
              </w:rPr>
              <w:t>)</w:t>
            </w:r>
          </w:p>
        </w:tc>
        <w:tc>
          <w:tcPr>
            <w:tcW w:w="1134" w:type="dxa"/>
          </w:tcPr>
          <w:p w14:paraId="6FED44F9" w14:textId="689AAF7C" w:rsidR="00BC32B0" w:rsidRPr="005552BC" w:rsidRDefault="00BC32B0" w:rsidP="003C3DBE">
            <w:pPr>
              <w:pStyle w:val="TableParagraph"/>
              <w:keepNext/>
              <w:keepLines/>
              <w:tabs>
                <w:tab w:val="left" w:pos="567"/>
              </w:tabs>
              <w:ind w:right="111"/>
            </w:pPr>
            <w:r w:rsidRPr="005552BC">
              <w:rPr>
                <w:lang w:bidi="lt-LT"/>
              </w:rPr>
              <w:t>123 (55,4</w:t>
            </w:r>
            <w:r w:rsidR="009C3FC8">
              <w:rPr>
                <w:lang w:bidi="lt-LT"/>
              </w:rPr>
              <w:t> %</w:t>
            </w:r>
            <w:r w:rsidRPr="005552BC">
              <w:rPr>
                <w:vertAlign w:val="superscript"/>
                <w:lang w:bidi="lt-LT"/>
              </w:rPr>
              <w:t>a</w:t>
            </w:r>
          </w:p>
          <w:p w14:paraId="7C7C082D" w14:textId="114B2003" w:rsidR="00BC32B0" w:rsidRPr="005552BC" w:rsidRDefault="00BC32B0" w:rsidP="003C3DBE">
            <w:pPr>
              <w:pStyle w:val="TableParagraph"/>
              <w:keepNext/>
              <w:keepLines/>
              <w:tabs>
                <w:tab w:val="left" w:pos="567"/>
              </w:tabs>
            </w:pPr>
            <w:r w:rsidRPr="005552BC">
              <w:rPr>
                <w:lang w:bidi="lt-LT"/>
              </w:rPr>
              <w:t>67,6</w:t>
            </w:r>
            <w:r w:rsidR="009C3FC8">
              <w:rPr>
                <w:lang w:bidi="lt-LT"/>
              </w:rPr>
              <w:t> %</w:t>
            </w:r>
            <w:r w:rsidRPr="005552BC">
              <w:rPr>
                <w:vertAlign w:val="superscript"/>
                <w:lang w:bidi="lt-LT"/>
              </w:rPr>
              <w:t>b</w:t>
            </w:r>
            <w:r w:rsidRPr="005552BC">
              <w:rPr>
                <w:lang w:bidi="lt-LT"/>
              </w:rPr>
              <w:t>)</w:t>
            </w:r>
          </w:p>
        </w:tc>
        <w:tc>
          <w:tcPr>
            <w:tcW w:w="992" w:type="dxa"/>
          </w:tcPr>
          <w:p w14:paraId="3D52B323" w14:textId="77777777" w:rsidR="00BC32B0" w:rsidRPr="005552BC" w:rsidRDefault="00BC32B0" w:rsidP="003C3DBE">
            <w:pPr>
              <w:pStyle w:val="TableParagraph"/>
              <w:keepNext/>
              <w:keepLines/>
              <w:tabs>
                <w:tab w:val="left" w:pos="567"/>
              </w:tabs>
            </w:pPr>
            <w:r w:rsidRPr="005552BC">
              <w:rPr>
                <w:lang w:bidi="lt-LT"/>
              </w:rPr>
              <w:t>121</w:t>
            </w:r>
          </w:p>
          <w:p w14:paraId="28AF2B3F" w14:textId="0A17BF27" w:rsidR="00BC32B0" w:rsidRPr="005552BC" w:rsidRDefault="00BC32B0" w:rsidP="003C3DBE">
            <w:pPr>
              <w:pStyle w:val="TableParagraph"/>
              <w:keepNext/>
              <w:keepLines/>
              <w:tabs>
                <w:tab w:val="left" w:pos="567"/>
              </w:tabs>
              <w:ind w:right="92"/>
            </w:pPr>
            <w:r w:rsidRPr="005552BC">
              <w:rPr>
                <w:lang w:bidi="lt-LT"/>
              </w:rPr>
              <w:t>(87,7</w:t>
            </w:r>
            <w:r w:rsidR="009C3FC8">
              <w:rPr>
                <w:lang w:bidi="lt-LT"/>
              </w:rPr>
              <w:t> %</w:t>
            </w:r>
            <w:r w:rsidRPr="005552BC">
              <w:rPr>
                <w:lang w:bidi="lt-LT"/>
              </w:rPr>
              <w:t>)</w:t>
            </w:r>
          </w:p>
        </w:tc>
        <w:tc>
          <w:tcPr>
            <w:tcW w:w="940" w:type="dxa"/>
          </w:tcPr>
          <w:p w14:paraId="631AC815" w14:textId="77777777" w:rsidR="00BC32B0" w:rsidRPr="005552BC" w:rsidRDefault="00BC32B0" w:rsidP="003C3DBE">
            <w:pPr>
              <w:pStyle w:val="TableParagraph"/>
              <w:keepNext/>
              <w:keepLines/>
              <w:tabs>
                <w:tab w:val="left" w:pos="567"/>
              </w:tabs>
            </w:pPr>
            <w:r w:rsidRPr="005552BC">
              <w:rPr>
                <w:lang w:bidi="lt-LT"/>
              </w:rPr>
              <w:t>114</w:t>
            </w:r>
          </w:p>
          <w:p w14:paraId="157AB050" w14:textId="4C0CE727" w:rsidR="00BC32B0" w:rsidRPr="005552BC" w:rsidRDefault="00BC32B0" w:rsidP="003C3DBE">
            <w:pPr>
              <w:pStyle w:val="TableParagraph"/>
              <w:keepNext/>
              <w:keepLines/>
              <w:tabs>
                <w:tab w:val="left" w:pos="567"/>
              </w:tabs>
              <w:ind w:right="93"/>
            </w:pPr>
            <w:r w:rsidRPr="005552BC">
              <w:rPr>
                <w:lang w:bidi="lt-LT"/>
              </w:rPr>
              <w:t>(83,2</w:t>
            </w:r>
            <w:r w:rsidR="009C3FC8">
              <w:rPr>
                <w:lang w:bidi="lt-LT"/>
              </w:rPr>
              <w:t> %</w:t>
            </w:r>
            <w:r w:rsidRPr="005552BC">
              <w:rPr>
                <w:lang w:bidi="lt-LT"/>
              </w:rPr>
              <w:t>)</w:t>
            </w:r>
          </w:p>
        </w:tc>
        <w:tc>
          <w:tcPr>
            <w:tcW w:w="903" w:type="dxa"/>
          </w:tcPr>
          <w:p w14:paraId="1ECAA902" w14:textId="77777777" w:rsidR="00BC32B0" w:rsidRPr="005552BC" w:rsidRDefault="00BC32B0" w:rsidP="003C3DBE">
            <w:pPr>
              <w:pStyle w:val="TableParagraph"/>
              <w:keepNext/>
              <w:keepLines/>
              <w:tabs>
                <w:tab w:val="left" w:pos="567"/>
              </w:tabs>
            </w:pPr>
            <w:r w:rsidRPr="005552BC">
              <w:rPr>
                <w:lang w:bidi="lt-LT"/>
              </w:rPr>
              <w:t>166</w:t>
            </w:r>
          </w:p>
          <w:p w14:paraId="5FC27130" w14:textId="260C8E8C" w:rsidR="00BC32B0" w:rsidRPr="005552BC" w:rsidRDefault="00BC32B0" w:rsidP="003C3DBE">
            <w:pPr>
              <w:pStyle w:val="TableParagraph"/>
              <w:keepNext/>
              <w:keepLines/>
              <w:tabs>
                <w:tab w:val="left" w:pos="567"/>
              </w:tabs>
            </w:pPr>
            <w:r w:rsidRPr="005552BC">
              <w:rPr>
                <w:lang w:bidi="lt-LT"/>
              </w:rPr>
              <w:t>(93,3</w:t>
            </w:r>
            <w:r w:rsidR="009C3FC8">
              <w:rPr>
                <w:lang w:bidi="lt-LT"/>
              </w:rPr>
              <w:t> %</w:t>
            </w:r>
            <w:r w:rsidRPr="005552BC">
              <w:rPr>
                <w:lang w:bidi="lt-LT"/>
              </w:rPr>
              <w:t>)</w:t>
            </w:r>
          </w:p>
        </w:tc>
        <w:tc>
          <w:tcPr>
            <w:tcW w:w="992" w:type="dxa"/>
          </w:tcPr>
          <w:p w14:paraId="417D38DF" w14:textId="77777777" w:rsidR="00BC32B0" w:rsidRPr="005552BC" w:rsidRDefault="00BC32B0" w:rsidP="003C3DBE">
            <w:pPr>
              <w:pStyle w:val="TableParagraph"/>
              <w:keepNext/>
              <w:keepLines/>
              <w:tabs>
                <w:tab w:val="left" w:pos="567"/>
              </w:tabs>
              <w:ind w:right="6"/>
            </w:pPr>
            <w:r w:rsidRPr="005552BC">
              <w:rPr>
                <w:lang w:bidi="lt-LT"/>
              </w:rPr>
              <w:t>112</w:t>
            </w:r>
          </w:p>
          <w:p w14:paraId="7BFB9534" w14:textId="4AC5605C" w:rsidR="00BC32B0" w:rsidRPr="005552BC" w:rsidRDefault="00BC32B0" w:rsidP="003C3DBE">
            <w:pPr>
              <w:pStyle w:val="TableParagraph"/>
              <w:keepNext/>
              <w:keepLines/>
              <w:tabs>
                <w:tab w:val="left" w:pos="567"/>
              </w:tabs>
              <w:ind w:right="3"/>
            </w:pPr>
            <w:r w:rsidRPr="005552BC">
              <w:rPr>
                <w:lang w:bidi="lt-LT"/>
              </w:rPr>
              <w:t>(69,6</w:t>
            </w:r>
            <w:r w:rsidR="009C3FC8">
              <w:rPr>
                <w:lang w:bidi="lt-LT"/>
              </w:rPr>
              <w:t> %</w:t>
            </w:r>
            <w:r w:rsidRPr="005552BC">
              <w:rPr>
                <w:lang w:bidi="lt-LT"/>
              </w:rPr>
              <w:t>)</w:t>
            </w:r>
          </w:p>
        </w:tc>
        <w:tc>
          <w:tcPr>
            <w:tcW w:w="992" w:type="dxa"/>
          </w:tcPr>
          <w:p w14:paraId="7D97F60E" w14:textId="77777777" w:rsidR="00BC32B0" w:rsidRPr="005552BC" w:rsidRDefault="00BC32B0" w:rsidP="003C3DBE">
            <w:pPr>
              <w:pStyle w:val="TableParagraph"/>
              <w:keepNext/>
              <w:keepLines/>
              <w:tabs>
                <w:tab w:val="left" w:pos="567"/>
              </w:tabs>
            </w:pPr>
            <w:r w:rsidRPr="005552BC">
              <w:rPr>
                <w:lang w:bidi="lt-LT"/>
              </w:rPr>
              <w:t>111</w:t>
            </w:r>
          </w:p>
          <w:p w14:paraId="49C77531" w14:textId="110E788D" w:rsidR="00BC32B0" w:rsidRPr="005552BC" w:rsidRDefault="00BC32B0" w:rsidP="003C3DBE">
            <w:pPr>
              <w:pStyle w:val="TableParagraph"/>
              <w:keepNext/>
              <w:keepLines/>
              <w:tabs>
                <w:tab w:val="left" w:pos="567"/>
              </w:tabs>
              <w:ind w:right="95"/>
            </w:pPr>
            <w:r w:rsidRPr="005552BC">
              <w:rPr>
                <w:lang w:bidi="lt-LT"/>
              </w:rPr>
              <w:t>(92,5</w:t>
            </w:r>
            <w:r w:rsidR="009C3FC8">
              <w:rPr>
                <w:lang w:bidi="lt-LT"/>
              </w:rPr>
              <w:t> %</w:t>
            </w:r>
            <w:r w:rsidRPr="005552BC">
              <w:rPr>
                <w:lang w:bidi="lt-LT"/>
              </w:rPr>
              <w:t>)</w:t>
            </w:r>
          </w:p>
        </w:tc>
        <w:tc>
          <w:tcPr>
            <w:tcW w:w="992" w:type="dxa"/>
          </w:tcPr>
          <w:p w14:paraId="03E7A741" w14:textId="77777777" w:rsidR="00BC32B0" w:rsidRPr="005552BC" w:rsidRDefault="00BC32B0" w:rsidP="003C3DBE">
            <w:pPr>
              <w:pStyle w:val="TableParagraph"/>
              <w:keepNext/>
              <w:keepLines/>
              <w:tabs>
                <w:tab w:val="left" w:pos="567"/>
              </w:tabs>
            </w:pPr>
            <w:r w:rsidRPr="005552BC">
              <w:rPr>
                <w:lang w:bidi="lt-LT"/>
              </w:rPr>
              <w:t>108</w:t>
            </w:r>
          </w:p>
          <w:p w14:paraId="690822E8" w14:textId="73336581" w:rsidR="00BC32B0" w:rsidRPr="005552BC" w:rsidRDefault="00BC32B0" w:rsidP="003C3DBE">
            <w:pPr>
              <w:pStyle w:val="TableParagraph"/>
              <w:keepNext/>
              <w:keepLines/>
              <w:tabs>
                <w:tab w:val="left" w:pos="567"/>
              </w:tabs>
              <w:ind w:right="95"/>
            </w:pPr>
            <w:r w:rsidRPr="005552BC">
              <w:rPr>
                <w:lang w:bidi="lt-LT"/>
              </w:rPr>
              <w:t>(87,1</w:t>
            </w:r>
            <w:r w:rsidR="009C3FC8">
              <w:rPr>
                <w:lang w:bidi="lt-LT"/>
              </w:rPr>
              <w:t> %</w:t>
            </w:r>
            <w:r w:rsidRPr="005552BC">
              <w:rPr>
                <w:lang w:bidi="lt-LT"/>
              </w:rPr>
              <w:t>)</w:t>
            </w:r>
          </w:p>
        </w:tc>
      </w:tr>
      <w:tr w:rsidR="00B829FE" w:rsidRPr="005552BC" w14:paraId="7ABBCF8B" w14:textId="77777777" w:rsidTr="007661EA">
        <w:trPr>
          <w:trHeight w:val="808"/>
        </w:trPr>
        <w:tc>
          <w:tcPr>
            <w:tcW w:w="1559" w:type="dxa"/>
          </w:tcPr>
          <w:p w14:paraId="652039FB" w14:textId="1914E0B6" w:rsidR="00BC32B0" w:rsidRPr="005552BC" w:rsidRDefault="00BC32B0" w:rsidP="003C3DBE">
            <w:pPr>
              <w:pStyle w:val="TableParagraph"/>
              <w:keepNext/>
              <w:keepLines/>
              <w:tabs>
                <w:tab w:val="left" w:pos="567"/>
              </w:tabs>
              <w:ind w:right="230"/>
            </w:pPr>
            <w:r w:rsidRPr="005552BC">
              <w:rPr>
                <w:lang w:bidi="lt-LT"/>
              </w:rPr>
              <w:t xml:space="preserve">Pacientų, sergančių </w:t>
            </w:r>
            <w:proofErr w:type="spellStart"/>
            <w:r w:rsidRPr="005552BC">
              <w:rPr>
                <w:lang w:bidi="lt-LT"/>
              </w:rPr>
              <w:t>pep</w:t>
            </w:r>
            <w:r w:rsidR="00C97972" w:rsidRPr="005552BC">
              <w:rPr>
                <w:lang w:bidi="lt-LT"/>
              </w:rPr>
              <w:t>t</w:t>
            </w:r>
            <w:r w:rsidRPr="005552BC">
              <w:rPr>
                <w:lang w:bidi="lt-LT"/>
              </w:rPr>
              <w:t>ine</w:t>
            </w:r>
            <w:proofErr w:type="spellEnd"/>
            <w:r w:rsidRPr="005552BC">
              <w:rPr>
                <w:lang w:bidi="lt-LT"/>
              </w:rPr>
              <w:t xml:space="preserve"> opalige, išnaikinimo rodikliai</w:t>
            </w:r>
          </w:p>
        </w:tc>
        <w:tc>
          <w:tcPr>
            <w:tcW w:w="993" w:type="dxa"/>
          </w:tcPr>
          <w:p w14:paraId="205D4281" w14:textId="15C9ED1E" w:rsidR="00BC32B0" w:rsidRPr="005552BC" w:rsidRDefault="00BC32B0" w:rsidP="003C3DBE">
            <w:pPr>
              <w:pStyle w:val="TableParagraph"/>
              <w:keepNext/>
              <w:keepLines/>
              <w:tabs>
                <w:tab w:val="left" w:pos="567"/>
              </w:tabs>
              <w:ind w:right="113"/>
            </w:pPr>
            <w:r w:rsidRPr="005552BC">
              <w:rPr>
                <w:lang w:bidi="lt-LT"/>
              </w:rPr>
              <w:t>18 / 20 (90,0</w:t>
            </w:r>
            <w:r w:rsidR="009C3FC8">
              <w:rPr>
                <w:lang w:bidi="lt-LT"/>
              </w:rPr>
              <w:t> %</w:t>
            </w:r>
            <w:r w:rsidRPr="005552BC">
              <w:rPr>
                <w:lang w:bidi="lt-LT"/>
              </w:rPr>
              <w:t>)</w:t>
            </w:r>
          </w:p>
        </w:tc>
        <w:tc>
          <w:tcPr>
            <w:tcW w:w="1134" w:type="dxa"/>
          </w:tcPr>
          <w:p w14:paraId="34CD0D0E" w14:textId="7E9A570F" w:rsidR="00BC32B0" w:rsidRPr="005552BC" w:rsidRDefault="00BC32B0" w:rsidP="003C3DBE">
            <w:pPr>
              <w:pStyle w:val="TableParagraph"/>
              <w:keepNext/>
              <w:keepLines/>
              <w:tabs>
                <w:tab w:val="left" w:pos="567"/>
              </w:tabs>
              <w:ind w:right="110"/>
            </w:pPr>
            <w:r w:rsidRPr="005552BC">
              <w:rPr>
                <w:lang w:bidi="lt-LT"/>
              </w:rPr>
              <w:t>18 / 29 (62,1</w:t>
            </w:r>
            <w:r w:rsidR="009C3FC8">
              <w:rPr>
                <w:lang w:bidi="lt-LT"/>
              </w:rPr>
              <w:t> %</w:t>
            </w:r>
            <w:r w:rsidRPr="005552BC">
              <w:rPr>
                <w:lang w:bidi="lt-LT"/>
              </w:rPr>
              <w:t>)</w:t>
            </w:r>
          </w:p>
        </w:tc>
        <w:tc>
          <w:tcPr>
            <w:tcW w:w="992" w:type="dxa"/>
          </w:tcPr>
          <w:p w14:paraId="397AA2C9" w14:textId="77777777" w:rsidR="00BC32B0" w:rsidRPr="005552BC" w:rsidRDefault="00BC32B0" w:rsidP="003C3DBE">
            <w:pPr>
              <w:pStyle w:val="TableParagraph"/>
              <w:keepNext/>
              <w:keepLines/>
              <w:tabs>
                <w:tab w:val="left" w:pos="567"/>
              </w:tabs>
            </w:pPr>
            <w:r w:rsidRPr="005552BC">
              <w:rPr>
                <w:lang w:bidi="lt-LT"/>
              </w:rPr>
              <w:t>Nenustatyta</w:t>
            </w:r>
          </w:p>
        </w:tc>
        <w:tc>
          <w:tcPr>
            <w:tcW w:w="940" w:type="dxa"/>
          </w:tcPr>
          <w:p w14:paraId="30C3C48C" w14:textId="77777777" w:rsidR="00BC32B0" w:rsidRPr="005552BC" w:rsidRDefault="00BC32B0" w:rsidP="003C3DBE">
            <w:pPr>
              <w:pStyle w:val="TableParagraph"/>
              <w:keepNext/>
              <w:keepLines/>
              <w:tabs>
                <w:tab w:val="left" w:pos="567"/>
              </w:tabs>
            </w:pPr>
            <w:r w:rsidRPr="005552BC">
              <w:rPr>
                <w:lang w:bidi="lt-LT"/>
              </w:rPr>
              <w:t>Nenustatyta</w:t>
            </w:r>
          </w:p>
        </w:tc>
        <w:tc>
          <w:tcPr>
            <w:tcW w:w="903" w:type="dxa"/>
          </w:tcPr>
          <w:p w14:paraId="61580C4B" w14:textId="020ADF60" w:rsidR="00BC32B0" w:rsidRPr="005552BC" w:rsidRDefault="00BC32B0" w:rsidP="003C3DBE">
            <w:pPr>
              <w:pStyle w:val="TableParagraph"/>
              <w:keepNext/>
              <w:keepLines/>
              <w:tabs>
                <w:tab w:val="left" w:pos="567"/>
              </w:tabs>
              <w:ind w:right="115"/>
            </w:pPr>
            <w:r w:rsidRPr="005552BC">
              <w:rPr>
                <w:lang w:bidi="lt-LT"/>
              </w:rPr>
              <w:t>18 / 19 (94,7</w:t>
            </w:r>
            <w:r w:rsidR="009C3FC8">
              <w:rPr>
                <w:lang w:bidi="lt-LT"/>
              </w:rPr>
              <w:t> %</w:t>
            </w:r>
            <w:r w:rsidRPr="005552BC">
              <w:rPr>
                <w:lang w:bidi="lt-LT"/>
              </w:rPr>
              <w:t>)</w:t>
            </w:r>
          </w:p>
        </w:tc>
        <w:tc>
          <w:tcPr>
            <w:tcW w:w="992" w:type="dxa"/>
          </w:tcPr>
          <w:p w14:paraId="09DC867F" w14:textId="76282257" w:rsidR="00BC32B0" w:rsidRPr="005552BC" w:rsidRDefault="00BC32B0" w:rsidP="003C3DBE">
            <w:pPr>
              <w:pStyle w:val="TableParagraph"/>
              <w:keepNext/>
              <w:keepLines/>
              <w:tabs>
                <w:tab w:val="left" w:pos="567"/>
              </w:tabs>
              <w:ind w:right="112"/>
            </w:pPr>
            <w:r w:rsidRPr="005552BC">
              <w:rPr>
                <w:lang w:bidi="lt-LT"/>
              </w:rPr>
              <w:t>15 / 18 (83,3</w:t>
            </w:r>
            <w:r w:rsidR="009C3FC8">
              <w:rPr>
                <w:lang w:bidi="lt-LT"/>
              </w:rPr>
              <w:t> %</w:t>
            </w:r>
            <w:r w:rsidRPr="005552BC">
              <w:rPr>
                <w:lang w:bidi="lt-LT"/>
              </w:rPr>
              <w:t>)</w:t>
            </w:r>
          </w:p>
        </w:tc>
        <w:tc>
          <w:tcPr>
            <w:tcW w:w="992" w:type="dxa"/>
          </w:tcPr>
          <w:p w14:paraId="6C20632B" w14:textId="77777777" w:rsidR="00BC32B0" w:rsidRPr="005552BC" w:rsidRDefault="00BC32B0" w:rsidP="003C3DBE">
            <w:pPr>
              <w:pStyle w:val="TableParagraph"/>
              <w:keepNext/>
              <w:keepLines/>
              <w:tabs>
                <w:tab w:val="left" w:pos="567"/>
              </w:tabs>
              <w:ind w:right="8"/>
            </w:pPr>
            <w:r w:rsidRPr="005552BC">
              <w:rPr>
                <w:lang w:bidi="lt-LT"/>
              </w:rPr>
              <w:t>Nenustatyta</w:t>
            </w:r>
          </w:p>
        </w:tc>
        <w:tc>
          <w:tcPr>
            <w:tcW w:w="992" w:type="dxa"/>
          </w:tcPr>
          <w:p w14:paraId="318948D5" w14:textId="77777777" w:rsidR="00BC32B0" w:rsidRPr="005552BC" w:rsidRDefault="00BC32B0" w:rsidP="003C3DBE">
            <w:pPr>
              <w:pStyle w:val="TableParagraph"/>
              <w:keepNext/>
              <w:keepLines/>
              <w:tabs>
                <w:tab w:val="left" w:pos="567"/>
              </w:tabs>
              <w:ind w:right="10"/>
            </w:pPr>
            <w:r w:rsidRPr="005552BC">
              <w:rPr>
                <w:lang w:bidi="lt-LT"/>
              </w:rPr>
              <w:t>Nenustatyta</w:t>
            </w:r>
          </w:p>
        </w:tc>
      </w:tr>
      <w:tr w:rsidR="00B829FE" w:rsidRPr="005552BC" w14:paraId="7DE5AC7A" w14:textId="77777777" w:rsidTr="007661EA">
        <w:trPr>
          <w:trHeight w:val="580"/>
        </w:trPr>
        <w:tc>
          <w:tcPr>
            <w:tcW w:w="1559" w:type="dxa"/>
          </w:tcPr>
          <w:p w14:paraId="1216023B" w14:textId="77777777" w:rsidR="00BC32B0" w:rsidRPr="005552BC" w:rsidRDefault="00BC32B0" w:rsidP="003C3DBE">
            <w:pPr>
              <w:pStyle w:val="TableParagraph"/>
              <w:keepNext/>
              <w:keepLines/>
              <w:tabs>
                <w:tab w:val="left" w:pos="567"/>
              </w:tabs>
              <w:ind w:right="192"/>
            </w:pPr>
            <w:r w:rsidRPr="005552BC">
              <w:rPr>
                <w:lang w:bidi="lt-LT"/>
              </w:rPr>
              <w:t>Neopinės dispepsijos išnaikinimo rodikliai</w:t>
            </w:r>
          </w:p>
        </w:tc>
        <w:tc>
          <w:tcPr>
            <w:tcW w:w="993" w:type="dxa"/>
          </w:tcPr>
          <w:p w14:paraId="7160594A" w14:textId="77777777" w:rsidR="00BC32B0" w:rsidRPr="005552BC" w:rsidRDefault="00BC32B0" w:rsidP="003C3DBE">
            <w:pPr>
              <w:pStyle w:val="TableParagraph"/>
              <w:keepNext/>
              <w:keepLines/>
              <w:tabs>
                <w:tab w:val="left" w:pos="567"/>
              </w:tabs>
            </w:pPr>
            <w:r w:rsidRPr="005552BC">
              <w:rPr>
                <w:lang w:bidi="lt-LT"/>
              </w:rPr>
              <w:t>155 / 196 (79,1%)</w:t>
            </w:r>
          </w:p>
        </w:tc>
        <w:tc>
          <w:tcPr>
            <w:tcW w:w="1134" w:type="dxa"/>
          </w:tcPr>
          <w:p w14:paraId="184E4D24" w14:textId="77777777" w:rsidR="00BC32B0" w:rsidRPr="005552BC" w:rsidRDefault="00BC32B0" w:rsidP="003C3DBE">
            <w:pPr>
              <w:pStyle w:val="TableParagraph"/>
              <w:keepNext/>
              <w:keepLines/>
              <w:tabs>
                <w:tab w:val="left" w:pos="567"/>
              </w:tabs>
            </w:pPr>
            <w:r w:rsidRPr="005552BC">
              <w:rPr>
                <w:lang w:bidi="lt-LT"/>
              </w:rPr>
              <w:t>103 / 189 (54,5%)</w:t>
            </w:r>
          </w:p>
        </w:tc>
        <w:tc>
          <w:tcPr>
            <w:tcW w:w="992" w:type="dxa"/>
          </w:tcPr>
          <w:p w14:paraId="0EF22F3B" w14:textId="77777777" w:rsidR="00BC32B0" w:rsidRPr="005552BC" w:rsidRDefault="00BC32B0" w:rsidP="003C3DBE">
            <w:pPr>
              <w:pStyle w:val="TableParagraph"/>
              <w:keepNext/>
              <w:keepLines/>
              <w:tabs>
                <w:tab w:val="left" w:pos="567"/>
              </w:tabs>
            </w:pPr>
            <w:r w:rsidRPr="005552BC">
              <w:rPr>
                <w:lang w:bidi="lt-LT"/>
              </w:rPr>
              <w:t>Nenustatyta</w:t>
            </w:r>
          </w:p>
        </w:tc>
        <w:tc>
          <w:tcPr>
            <w:tcW w:w="940" w:type="dxa"/>
          </w:tcPr>
          <w:p w14:paraId="7C0A930B" w14:textId="77777777" w:rsidR="00BC32B0" w:rsidRPr="005552BC" w:rsidRDefault="00BC32B0" w:rsidP="003C3DBE">
            <w:pPr>
              <w:pStyle w:val="TableParagraph"/>
              <w:keepNext/>
              <w:keepLines/>
              <w:tabs>
                <w:tab w:val="left" w:pos="567"/>
              </w:tabs>
            </w:pPr>
            <w:r w:rsidRPr="005552BC">
              <w:rPr>
                <w:lang w:bidi="lt-LT"/>
              </w:rPr>
              <w:t>Nenustatyta</w:t>
            </w:r>
          </w:p>
        </w:tc>
        <w:tc>
          <w:tcPr>
            <w:tcW w:w="903" w:type="dxa"/>
          </w:tcPr>
          <w:p w14:paraId="3CB7F812" w14:textId="7CBA53D9" w:rsidR="00BC32B0" w:rsidRPr="005552BC" w:rsidRDefault="00BC32B0" w:rsidP="003C3DBE">
            <w:pPr>
              <w:pStyle w:val="TableParagraph"/>
              <w:keepNext/>
              <w:keepLines/>
              <w:tabs>
                <w:tab w:val="left" w:pos="567"/>
              </w:tabs>
            </w:pPr>
            <w:r w:rsidRPr="005552BC">
              <w:rPr>
                <w:lang w:bidi="lt-LT"/>
              </w:rPr>
              <w:t>147 / 158 (93,0</w:t>
            </w:r>
            <w:r w:rsidR="009C3FC8">
              <w:rPr>
                <w:lang w:bidi="lt-LT"/>
              </w:rPr>
              <w:t> %</w:t>
            </w:r>
            <w:r w:rsidRPr="005552BC">
              <w:rPr>
                <w:lang w:bidi="lt-LT"/>
              </w:rPr>
              <w:t>)</w:t>
            </w:r>
          </w:p>
        </w:tc>
        <w:tc>
          <w:tcPr>
            <w:tcW w:w="992" w:type="dxa"/>
          </w:tcPr>
          <w:p w14:paraId="78B493BE" w14:textId="132FA080" w:rsidR="00BC32B0" w:rsidRPr="005552BC" w:rsidRDefault="00BC32B0" w:rsidP="003C3DBE">
            <w:pPr>
              <w:pStyle w:val="TableParagraph"/>
              <w:keepNext/>
              <w:keepLines/>
              <w:tabs>
                <w:tab w:val="left" w:pos="567"/>
              </w:tabs>
              <w:ind w:right="112"/>
            </w:pPr>
            <w:r w:rsidRPr="005552BC">
              <w:rPr>
                <w:lang w:bidi="lt-LT"/>
              </w:rPr>
              <w:t>95 / 141 (67,4</w:t>
            </w:r>
            <w:r w:rsidR="009C3FC8">
              <w:rPr>
                <w:lang w:bidi="lt-LT"/>
              </w:rPr>
              <w:t> %</w:t>
            </w:r>
            <w:r w:rsidRPr="005552BC">
              <w:rPr>
                <w:lang w:bidi="lt-LT"/>
              </w:rPr>
              <w:t>)</w:t>
            </w:r>
          </w:p>
        </w:tc>
        <w:tc>
          <w:tcPr>
            <w:tcW w:w="992" w:type="dxa"/>
          </w:tcPr>
          <w:p w14:paraId="4294CB9F" w14:textId="77777777" w:rsidR="00BC32B0" w:rsidRPr="005552BC" w:rsidRDefault="00BC32B0" w:rsidP="003C3DBE">
            <w:pPr>
              <w:pStyle w:val="TableParagraph"/>
              <w:keepNext/>
              <w:keepLines/>
              <w:tabs>
                <w:tab w:val="left" w:pos="567"/>
              </w:tabs>
              <w:ind w:right="8"/>
            </w:pPr>
            <w:r w:rsidRPr="005552BC">
              <w:rPr>
                <w:lang w:bidi="lt-LT"/>
              </w:rPr>
              <w:t>Nenustatyta</w:t>
            </w:r>
          </w:p>
        </w:tc>
        <w:tc>
          <w:tcPr>
            <w:tcW w:w="992" w:type="dxa"/>
          </w:tcPr>
          <w:p w14:paraId="6154664E" w14:textId="77777777" w:rsidR="00BC32B0" w:rsidRPr="005552BC" w:rsidRDefault="00BC32B0" w:rsidP="003C3DBE">
            <w:pPr>
              <w:pStyle w:val="TableParagraph"/>
              <w:keepNext/>
              <w:keepLines/>
              <w:tabs>
                <w:tab w:val="left" w:pos="567"/>
              </w:tabs>
              <w:ind w:right="10"/>
            </w:pPr>
            <w:r w:rsidRPr="005552BC">
              <w:rPr>
                <w:lang w:bidi="lt-LT"/>
              </w:rPr>
              <w:t>Nenustatyta</w:t>
            </w:r>
          </w:p>
        </w:tc>
      </w:tr>
    </w:tbl>
    <w:tbl>
      <w:tblPr>
        <w:tblpPr w:leftFromText="141" w:rightFromText="141" w:vertAnchor="text" w:horzAnchor="margin" w:tblpX="147" w:tblpY="3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5"/>
        <w:gridCol w:w="992"/>
        <w:gridCol w:w="1134"/>
        <w:gridCol w:w="992"/>
        <w:gridCol w:w="851"/>
        <w:gridCol w:w="992"/>
        <w:gridCol w:w="992"/>
        <w:gridCol w:w="992"/>
        <w:gridCol w:w="993"/>
      </w:tblGrid>
      <w:tr w:rsidR="00B829FE" w:rsidRPr="005552BC" w14:paraId="544A2E16" w14:textId="77777777" w:rsidTr="00133887">
        <w:trPr>
          <w:trHeight w:val="261"/>
        </w:trPr>
        <w:tc>
          <w:tcPr>
            <w:tcW w:w="9503" w:type="dxa"/>
            <w:gridSpan w:val="9"/>
          </w:tcPr>
          <w:p w14:paraId="19906A49" w14:textId="77777777" w:rsidR="00133887" w:rsidRPr="005552BC" w:rsidRDefault="00133887" w:rsidP="003C3DBE">
            <w:pPr>
              <w:pStyle w:val="TableParagraph"/>
              <w:tabs>
                <w:tab w:val="left" w:pos="567"/>
              </w:tabs>
            </w:pPr>
            <w:r w:rsidRPr="005552BC">
              <w:rPr>
                <w:lang w:bidi="lt-LT"/>
              </w:rPr>
              <w:t>Išnaikinimo rodikliai</w:t>
            </w:r>
          </w:p>
        </w:tc>
      </w:tr>
      <w:tr w:rsidR="00B829FE" w:rsidRPr="005552BC" w14:paraId="367BCA4B" w14:textId="77777777" w:rsidTr="00133887">
        <w:trPr>
          <w:trHeight w:val="578"/>
        </w:trPr>
        <w:tc>
          <w:tcPr>
            <w:tcW w:w="1565" w:type="dxa"/>
          </w:tcPr>
          <w:p w14:paraId="3CD6EB58" w14:textId="77777777" w:rsidR="00133887" w:rsidRPr="005552BC" w:rsidRDefault="00133887" w:rsidP="003C3DBE">
            <w:pPr>
              <w:pStyle w:val="TableParagraph"/>
              <w:tabs>
                <w:tab w:val="left" w:pos="567"/>
              </w:tabs>
              <w:ind w:right="192"/>
            </w:pPr>
            <w:r w:rsidRPr="005552BC">
              <w:rPr>
                <w:lang w:bidi="lt-LT"/>
              </w:rPr>
              <w:t xml:space="preserve">Atsparus </w:t>
            </w:r>
            <w:proofErr w:type="spellStart"/>
            <w:r w:rsidRPr="005552BC">
              <w:rPr>
                <w:lang w:bidi="lt-LT"/>
              </w:rPr>
              <w:t>metronidazolui</w:t>
            </w:r>
            <w:proofErr w:type="spellEnd"/>
          </w:p>
        </w:tc>
        <w:tc>
          <w:tcPr>
            <w:tcW w:w="992" w:type="dxa"/>
          </w:tcPr>
          <w:p w14:paraId="1C0F5148" w14:textId="252CFAEF" w:rsidR="00133887" w:rsidRPr="005552BC" w:rsidRDefault="00133887" w:rsidP="003C3DBE">
            <w:pPr>
              <w:pStyle w:val="TableParagraph"/>
              <w:tabs>
                <w:tab w:val="left" w:pos="567"/>
              </w:tabs>
              <w:ind w:right="113"/>
            </w:pPr>
            <w:r w:rsidRPr="005552BC">
              <w:rPr>
                <w:lang w:bidi="lt-LT"/>
              </w:rPr>
              <w:t>40 / 48 (83,3</w:t>
            </w:r>
            <w:r w:rsidR="009C3FC8">
              <w:rPr>
                <w:lang w:bidi="lt-LT"/>
              </w:rPr>
              <w:t> %</w:t>
            </w:r>
            <w:r w:rsidRPr="005552BC">
              <w:rPr>
                <w:lang w:bidi="lt-LT"/>
              </w:rPr>
              <w:t>)</w:t>
            </w:r>
          </w:p>
        </w:tc>
        <w:tc>
          <w:tcPr>
            <w:tcW w:w="1134" w:type="dxa"/>
          </w:tcPr>
          <w:p w14:paraId="12AE077C" w14:textId="49A371A6" w:rsidR="00133887" w:rsidRPr="005552BC" w:rsidRDefault="00133887" w:rsidP="003C3DBE">
            <w:pPr>
              <w:pStyle w:val="TableParagraph"/>
              <w:tabs>
                <w:tab w:val="left" w:pos="567"/>
              </w:tabs>
              <w:ind w:right="110"/>
            </w:pPr>
            <w:r w:rsidRPr="005552BC">
              <w:rPr>
                <w:lang w:bidi="lt-LT"/>
              </w:rPr>
              <w:t>31 / 54 (57,4</w:t>
            </w:r>
            <w:r w:rsidR="009C3FC8">
              <w:rPr>
                <w:lang w:bidi="lt-LT"/>
              </w:rPr>
              <w:t> %</w:t>
            </w:r>
            <w:r w:rsidRPr="005552BC">
              <w:rPr>
                <w:lang w:bidi="lt-LT"/>
              </w:rPr>
              <w:t>)</w:t>
            </w:r>
          </w:p>
        </w:tc>
        <w:tc>
          <w:tcPr>
            <w:tcW w:w="992" w:type="dxa"/>
          </w:tcPr>
          <w:p w14:paraId="3961C8BC" w14:textId="1E4BCA71" w:rsidR="00133887" w:rsidRPr="005552BC" w:rsidRDefault="00133887" w:rsidP="003C3DBE">
            <w:pPr>
              <w:pStyle w:val="TableParagraph"/>
              <w:tabs>
                <w:tab w:val="left" w:pos="567"/>
              </w:tabs>
              <w:ind w:right="109"/>
            </w:pPr>
            <w:r w:rsidRPr="005552BC">
              <w:rPr>
                <w:lang w:bidi="lt-LT"/>
              </w:rPr>
              <w:t>41 / 51 (80,4</w:t>
            </w:r>
            <w:r w:rsidR="009C3FC8">
              <w:rPr>
                <w:lang w:bidi="lt-LT"/>
              </w:rPr>
              <w:t> %</w:t>
            </w:r>
            <w:r w:rsidRPr="005552BC">
              <w:rPr>
                <w:lang w:bidi="lt-LT"/>
              </w:rPr>
              <w:t>)</w:t>
            </w:r>
          </w:p>
        </w:tc>
        <w:tc>
          <w:tcPr>
            <w:tcW w:w="851" w:type="dxa"/>
          </w:tcPr>
          <w:p w14:paraId="775E9FF9" w14:textId="77777777" w:rsidR="00133887" w:rsidRPr="005552BC" w:rsidRDefault="00133887" w:rsidP="003C3DBE">
            <w:pPr>
              <w:pStyle w:val="TableParagraph"/>
              <w:tabs>
                <w:tab w:val="left" w:pos="567"/>
              </w:tabs>
            </w:pPr>
            <w:r w:rsidRPr="005552BC">
              <w:rPr>
                <w:lang w:bidi="lt-LT"/>
              </w:rPr>
              <w:t>Nenustatyta</w:t>
            </w:r>
          </w:p>
        </w:tc>
        <w:tc>
          <w:tcPr>
            <w:tcW w:w="992" w:type="dxa"/>
          </w:tcPr>
          <w:p w14:paraId="042BFED5" w14:textId="5CA2226C" w:rsidR="00133887" w:rsidRPr="005552BC" w:rsidRDefault="00133887" w:rsidP="003C3DBE">
            <w:pPr>
              <w:pStyle w:val="TableParagraph"/>
              <w:tabs>
                <w:tab w:val="left" w:pos="567"/>
              </w:tabs>
              <w:ind w:right="115"/>
            </w:pPr>
            <w:r w:rsidRPr="005552BC">
              <w:rPr>
                <w:lang w:bidi="lt-LT"/>
              </w:rPr>
              <w:t>38 / 42 (90,5</w:t>
            </w:r>
            <w:r w:rsidR="009C3FC8">
              <w:rPr>
                <w:lang w:bidi="lt-LT"/>
              </w:rPr>
              <w:t> %</w:t>
            </w:r>
            <w:r w:rsidRPr="005552BC">
              <w:rPr>
                <w:lang w:bidi="lt-LT"/>
              </w:rPr>
              <w:t>)</w:t>
            </w:r>
          </w:p>
        </w:tc>
        <w:tc>
          <w:tcPr>
            <w:tcW w:w="992" w:type="dxa"/>
          </w:tcPr>
          <w:p w14:paraId="26DBF019" w14:textId="530F6D1D" w:rsidR="00133887" w:rsidRPr="005552BC" w:rsidRDefault="00133887" w:rsidP="003C3DBE">
            <w:pPr>
              <w:pStyle w:val="TableParagraph"/>
              <w:tabs>
                <w:tab w:val="left" w:pos="567"/>
              </w:tabs>
              <w:ind w:right="112"/>
            </w:pPr>
            <w:r w:rsidRPr="005552BC">
              <w:rPr>
                <w:lang w:bidi="lt-LT"/>
              </w:rPr>
              <w:t>28 / 41 (68,3</w:t>
            </w:r>
            <w:r w:rsidR="009C3FC8">
              <w:rPr>
                <w:lang w:bidi="lt-LT"/>
              </w:rPr>
              <w:t> %</w:t>
            </w:r>
            <w:r w:rsidRPr="005552BC">
              <w:rPr>
                <w:lang w:bidi="lt-LT"/>
              </w:rPr>
              <w:t>)</w:t>
            </w:r>
          </w:p>
        </w:tc>
        <w:tc>
          <w:tcPr>
            <w:tcW w:w="992" w:type="dxa"/>
          </w:tcPr>
          <w:p w14:paraId="5E96A3D4" w14:textId="11D9D03F" w:rsidR="00133887" w:rsidRPr="005552BC" w:rsidRDefault="00133887" w:rsidP="003C3DBE">
            <w:pPr>
              <w:pStyle w:val="TableParagraph"/>
              <w:tabs>
                <w:tab w:val="left" w:pos="567"/>
              </w:tabs>
              <w:ind w:right="117"/>
            </w:pPr>
            <w:r w:rsidRPr="005552BC">
              <w:rPr>
                <w:lang w:bidi="lt-LT"/>
              </w:rPr>
              <w:t>38 / 44 (86,4</w:t>
            </w:r>
            <w:r w:rsidR="009C3FC8">
              <w:rPr>
                <w:lang w:bidi="lt-LT"/>
              </w:rPr>
              <w:t> %</w:t>
            </w:r>
            <w:r w:rsidRPr="005552BC">
              <w:rPr>
                <w:lang w:bidi="lt-LT"/>
              </w:rPr>
              <w:t>)</w:t>
            </w:r>
          </w:p>
        </w:tc>
        <w:tc>
          <w:tcPr>
            <w:tcW w:w="993" w:type="dxa"/>
          </w:tcPr>
          <w:p w14:paraId="5417F76C" w14:textId="77777777" w:rsidR="00133887" w:rsidRPr="005552BC" w:rsidRDefault="00133887" w:rsidP="003C3DBE">
            <w:pPr>
              <w:pStyle w:val="TableParagraph"/>
              <w:tabs>
                <w:tab w:val="left" w:pos="567"/>
              </w:tabs>
              <w:ind w:right="10"/>
            </w:pPr>
            <w:r w:rsidRPr="005552BC">
              <w:rPr>
                <w:lang w:bidi="lt-LT"/>
              </w:rPr>
              <w:t>Nenustatyta</w:t>
            </w:r>
          </w:p>
        </w:tc>
      </w:tr>
      <w:tr w:rsidR="00B829FE" w:rsidRPr="005552BC" w14:paraId="54BBE4F9" w14:textId="77777777" w:rsidTr="00133887">
        <w:trPr>
          <w:trHeight w:val="577"/>
        </w:trPr>
        <w:tc>
          <w:tcPr>
            <w:tcW w:w="1565" w:type="dxa"/>
          </w:tcPr>
          <w:p w14:paraId="460C73D7" w14:textId="77777777" w:rsidR="00133887" w:rsidRPr="005552BC" w:rsidRDefault="00133887" w:rsidP="003C3DBE">
            <w:pPr>
              <w:pStyle w:val="TableParagraph"/>
              <w:tabs>
                <w:tab w:val="left" w:pos="567"/>
              </w:tabs>
            </w:pPr>
            <w:r w:rsidRPr="005552BC">
              <w:rPr>
                <w:lang w:bidi="lt-LT"/>
              </w:rPr>
              <w:t xml:space="preserve">Jautrus </w:t>
            </w:r>
            <w:proofErr w:type="spellStart"/>
            <w:r w:rsidRPr="005552BC">
              <w:rPr>
                <w:lang w:bidi="lt-LT"/>
              </w:rPr>
              <w:t>metronidazolui</w:t>
            </w:r>
            <w:proofErr w:type="spellEnd"/>
          </w:p>
        </w:tc>
        <w:tc>
          <w:tcPr>
            <w:tcW w:w="992" w:type="dxa"/>
          </w:tcPr>
          <w:p w14:paraId="66C4DBB7" w14:textId="6C16CB23" w:rsidR="00133887" w:rsidRPr="005552BC" w:rsidRDefault="00133887" w:rsidP="003C3DBE">
            <w:pPr>
              <w:pStyle w:val="TableParagraph"/>
              <w:tabs>
                <w:tab w:val="left" w:pos="567"/>
              </w:tabs>
            </w:pPr>
            <w:r w:rsidRPr="005552BC">
              <w:rPr>
                <w:lang w:bidi="lt-LT"/>
              </w:rPr>
              <w:t>101 / 123 (82,1</w:t>
            </w:r>
            <w:r w:rsidR="009C3FC8">
              <w:rPr>
                <w:lang w:bidi="lt-LT"/>
              </w:rPr>
              <w:t> %</w:t>
            </w:r>
            <w:r w:rsidRPr="005552BC">
              <w:rPr>
                <w:lang w:bidi="lt-LT"/>
              </w:rPr>
              <w:t>)</w:t>
            </w:r>
          </w:p>
        </w:tc>
        <w:tc>
          <w:tcPr>
            <w:tcW w:w="1134" w:type="dxa"/>
          </w:tcPr>
          <w:p w14:paraId="292DE8CD" w14:textId="417BFE24" w:rsidR="00133887" w:rsidRPr="005552BC" w:rsidRDefault="00133887" w:rsidP="003C3DBE">
            <w:pPr>
              <w:pStyle w:val="TableParagraph"/>
              <w:tabs>
                <w:tab w:val="left" w:pos="567"/>
              </w:tabs>
              <w:ind w:right="110"/>
            </w:pPr>
            <w:r w:rsidRPr="005552BC">
              <w:rPr>
                <w:lang w:bidi="lt-LT"/>
              </w:rPr>
              <w:t>70 / 120 (58,3</w:t>
            </w:r>
            <w:r w:rsidR="009C3FC8">
              <w:rPr>
                <w:lang w:bidi="lt-LT"/>
              </w:rPr>
              <w:t> %</w:t>
            </w:r>
            <w:r w:rsidRPr="005552BC">
              <w:rPr>
                <w:lang w:bidi="lt-LT"/>
              </w:rPr>
              <w:t>)</w:t>
            </w:r>
          </w:p>
        </w:tc>
        <w:tc>
          <w:tcPr>
            <w:tcW w:w="992" w:type="dxa"/>
          </w:tcPr>
          <w:p w14:paraId="6148DAD6" w14:textId="4CD191CE" w:rsidR="00133887" w:rsidRPr="005552BC" w:rsidRDefault="00133887" w:rsidP="003C3DBE">
            <w:pPr>
              <w:pStyle w:val="TableParagraph"/>
              <w:tabs>
                <w:tab w:val="left" w:pos="567"/>
              </w:tabs>
              <w:ind w:right="109"/>
            </w:pPr>
            <w:r w:rsidRPr="005552BC">
              <w:rPr>
                <w:lang w:bidi="lt-LT"/>
              </w:rPr>
              <w:t>68 / 74 (91,9</w:t>
            </w:r>
            <w:r w:rsidR="009C3FC8">
              <w:rPr>
                <w:lang w:bidi="lt-LT"/>
              </w:rPr>
              <w:t> %</w:t>
            </w:r>
            <w:r w:rsidRPr="005552BC">
              <w:rPr>
                <w:lang w:bidi="lt-LT"/>
              </w:rPr>
              <w:t>)</w:t>
            </w:r>
          </w:p>
        </w:tc>
        <w:tc>
          <w:tcPr>
            <w:tcW w:w="851" w:type="dxa"/>
          </w:tcPr>
          <w:p w14:paraId="43001FD4" w14:textId="77777777" w:rsidR="00133887" w:rsidRPr="005552BC" w:rsidRDefault="00133887" w:rsidP="003C3DBE">
            <w:pPr>
              <w:pStyle w:val="TableParagraph"/>
              <w:tabs>
                <w:tab w:val="left" w:pos="567"/>
              </w:tabs>
            </w:pPr>
            <w:r w:rsidRPr="005552BC">
              <w:rPr>
                <w:lang w:bidi="lt-LT"/>
              </w:rPr>
              <w:t>Nenustatyta</w:t>
            </w:r>
          </w:p>
        </w:tc>
        <w:tc>
          <w:tcPr>
            <w:tcW w:w="992" w:type="dxa"/>
          </w:tcPr>
          <w:p w14:paraId="76D1EAEB" w14:textId="1ED366CD" w:rsidR="00133887" w:rsidRPr="005552BC" w:rsidRDefault="00133887" w:rsidP="003C3DBE">
            <w:pPr>
              <w:pStyle w:val="TableParagraph"/>
              <w:tabs>
                <w:tab w:val="left" w:pos="567"/>
              </w:tabs>
              <w:ind w:right="115"/>
            </w:pPr>
            <w:r w:rsidRPr="005552BC">
              <w:rPr>
                <w:lang w:bidi="lt-LT"/>
              </w:rPr>
              <w:t>98 / 103 (95,1</w:t>
            </w:r>
            <w:r w:rsidR="009C3FC8">
              <w:rPr>
                <w:lang w:bidi="lt-LT"/>
              </w:rPr>
              <w:t> %</w:t>
            </w:r>
            <w:r w:rsidRPr="005552BC">
              <w:rPr>
                <w:lang w:bidi="lt-LT"/>
              </w:rPr>
              <w:t>)</w:t>
            </w:r>
          </w:p>
        </w:tc>
        <w:tc>
          <w:tcPr>
            <w:tcW w:w="992" w:type="dxa"/>
          </w:tcPr>
          <w:p w14:paraId="6E2E3094" w14:textId="2F1B8D95" w:rsidR="00133887" w:rsidRPr="005552BC" w:rsidRDefault="00133887" w:rsidP="003C3DBE">
            <w:pPr>
              <w:pStyle w:val="TableParagraph"/>
              <w:tabs>
                <w:tab w:val="left" w:pos="567"/>
              </w:tabs>
              <w:ind w:right="112"/>
            </w:pPr>
            <w:r w:rsidRPr="005552BC">
              <w:rPr>
                <w:lang w:bidi="lt-LT"/>
              </w:rPr>
              <w:t>64 / 90 (71,7</w:t>
            </w:r>
            <w:r w:rsidR="009C3FC8">
              <w:rPr>
                <w:lang w:bidi="lt-LT"/>
              </w:rPr>
              <w:t> %</w:t>
            </w:r>
            <w:r w:rsidRPr="005552BC">
              <w:rPr>
                <w:lang w:bidi="lt-LT"/>
              </w:rPr>
              <w:t>)</w:t>
            </w:r>
          </w:p>
        </w:tc>
        <w:tc>
          <w:tcPr>
            <w:tcW w:w="992" w:type="dxa"/>
          </w:tcPr>
          <w:p w14:paraId="7D0A9DAA" w14:textId="4F134F11" w:rsidR="00133887" w:rsidRPr="005552BC" w:rsidRDefault="00133887" w:rsidP="003C3DBE">
            <w:pPr>
              <w:pStyle w:val="TableParagraph"/>
              <w:tabs>
                <w:tab w:val="left" w:pos="567"/>
              </w:tabs>
              <w:ind w:right="117"/>
            </w:pPr>
            <w:r w:rsidRPr="005552BC">
              <w:rPr>
                <w:lang w:bidi="lt-LT"/>
              </w:rPr>
              <w:t>61 / 64 (95,3</w:t>
            </w:r>
            <w:r w:rsidR="009C3FC8">
              <w:rPr>
                <w:lang w:bidi="lt-LT"/>
              </w:rPr>
              <w:t> %</w:t>
            </w:r>
            <w:r w:rsidRPr="005552BC">
              <w:rPr>
                <w:lang w:bidi="lt-LT"/>
              </w:rPr>
              <w:t>)</w:t>
            </w:r>
          </w:p>
        </w:tc>
        <w:tc>
          <w:tcPr>
            <w:tcW w:w="993" w:type="dxa"/>
          </w:tcPr>
          <w:p w14:paraId="1B4F855C" w14:textId="77777777" w:rsidR="00133887" w:rsidRPr="005552BC" w:rsidRDefault="00133887" w:rsidP="003C3DBE">
            <w:pPr>
              <w:pStyle w:val="TableParagraph"/>
              <w:tabs>
                <w:tab w:val="left" w:pos="567"/>
              </w:tabs>
              <w:ind w:right="10"/>
            </w:pPr>
            <w:r w:rsidRPr="005552BC">
              <w:rPr>
                <w:lang w:bidi="lt-LT"/>
              </w:rPr>
              <w:t>Nenustatyta</w:t>
            </w:r>
          </w:p>
        </w:tc>
      </w:tr>
      <w:tr w:rsidR="00B829FE" w:rsidRPr="005552BC" w14:paraId="36732637" w14:textId="77777777" w:rsidTr="00133887">
        <w:trPr>
          <w:trHeight w:val="580"/>
        </w:trPr>
        <w:tc>
          <w:tcPr>
            <w:tcW w:w="1565" w:type="dxa"/>
          </w:tcPr>
          <w:p w14:paraId="474C1A65" w14:textId="77777777" w:rsidR="00133887" w:rsidRPr="005552BC" w:rsidRDefault="00133887" w:rsidP="003C3DBE">
            <w:pPr>
              <w:pStyle w:val="TableParagraph"/>
              <w:tabs>
                <w:tab w:val="left" w:pos="567"/>
              </w:tabs>
            </w:pPr>
            <w:r w:rsidRPr="005552BC">
              <w:rPr>
                <w:lang w:bidi="lt-LT"/>
              </w:rPr>
              <w:t xml:space="preserve">Atsparus </w:t>
            </w:r>
            <w:proofErr w:type="spellStart"/>
            <w:r w:rsidRPr="005552BC">
              <w:rPr>
                <w:lang w:bidi="lt-LT"/>
              </w:rPr>
              <w:t>klaritromicinui</w:t>
            </w:r>
            <w:proofErr w:type="spellEnd"/>
          </w:p>
        </w:tc>
        <w:tc>
          <w:tcPr>
            <w:tcW w:w="992" w:type="dxa"/>
          </w:tcPr>
          <w:p w14:paraId="4D9D6AC9" w14:textId="32CD1306" w:rsidR="00133887" w:rsidRPr="005552BC" w:rsidRDefault="00133887" w:rsidP="003C3DBE">
            <w:pPr>
              <w:pStyle w:val="TableParagraph"/>
              <w:tabs>
                <w:tab w:val="left" w:pos="567"/>
              </w:tabs>
              <w:ind w:right="113"/>
            </w:pPr>
            <w:r w:rsidRPr="005552BC">
              <w:rPr>
                <w:lang w:bidi="lt-LT"/>
              </w:rPr>
              <w:t>33 / 38 (86,8</w:t>
            </w:r>
            <w:r w:rsidR="009C3FC8">
              <w:rPr>
                <w:lang w:bidi="lt-LT"/>
              </w:rPr>
              <w:t> %</w:t>
            </w:r>
            <w:r w:rsidRPr="005552BC">
              <w:rPr>
                <w:lang w:bidi="lt-LT"/>
              </w:rPr>
              <w:t>)</w:t>
            </w:r>
          </w:p>
        </w:tc>
        <w:tc>
          <w:tcPr>
            <w:tcW w:w="1134" w:type="dxa"/>
          </w:tcPr>
          <w:p w14:paraId="2B166F8C" w14:textId="005F8A7A" w:rsidR="00133887" w:rsidRPr="005552BC" w:rsidRDefault="00133887" w:rsidP="003C3DBE">
            <w:pPr>
              <w:pStyle w:val="TableParagraph"/>
              <w:tabs>
                <w:tab w:val="left" w:pos="567"/>
              </w:tabs>
              <w:ind w:right="156"/>
            </w:pPr>
            <w:r w:rsidRPr="005552BC">
              <w:rPr>
                <w:lang w:bidi="lt-LT"/>
              </w:rPr>
              <w:t>2 / 29 (6,9</w:t>
            </w:r>
            <w:r w:rsidR="009C3FC8">
              <w:rPr>
                <w:lang w:bidi="lt-LT"/>
              </w:rPr>
              <w:t> %</w:t>
            </w:r>
            <w:r w:rsidRPr="005552BC">
              <w:rPr>
                <w:lang w:bidi="lt-LT"/>
              </w:rPr>
              <w:t>)</w:t>
            </w:r>
          </w:p>
        </w:tc>
        <w:tc>
          <w:tcPr>
            <w:tcW w:w="992" w:type="dxa"/>
          </w:tcPr>
          <w:p w14:paraId="16C20F20" w14:textId="77777777" w:rsidR="00133887" w:rsidRPr="005552BC" w:rsidRDefault="00133887" w:rsidP="003C3DBE">
            <w:pPr>
              <w:pStyle w:val="TableParagraph"/>
              <w:tabs>
                <w:tab w:val="left" w:pos="567"/>
              </w:tabs>
            </w:pPr>
            <w:r w:rsidRPr="005552BC">
              <w:rPr>
                <w:lang w:bidi="lt-LT"/>
              </w:rPr>
              <w:t>Nenustatyta</w:t>
            </w:r>
          </w:p>
        </w:tc>
        <w:tc>
          <w:tcPr>
            <w:tcW w:w="851" w:type="dxa"/>
          </w:tcPr>
          <w:p w14:paraId="2DCAFA1F" w14:textId="6C500DC2" w:rsidR="00133887" w:rsidRPr="005552BC" w:rsidRDefault="00133887" w:rsidP="003C3DBE">
            <w:pPr>
              <w:pStyle w:val="TableParagraph"/>
              <w:tabs>
                <w:tab w:val="left" w:pos="567"/>
              </w:tabs>
            </w:pPr>
            <w:r w:rsidRPr="005552BC">
              <w:rPr>
                <w:lang w:bidi="lt-LT"/>
              </w:rPr>
              <w:t>3 / 14 (21,4</w:t>
            </w:r>
            <w:r w:rsidR="009C3FC8">
              <w:rPr>
                <w:lang w:bidi="lt-LT"/>
              </w:rPr>
              <w:t> %</w:t>
            </w:r>
            <w:r w:rsidRPr="005552BC">
              <w:rPr>
                <w:lang w:bidi="lt-LT"/>
              </w:rPr>
              <w:t>)</w:t>
            </w:r>
          </w:p>
        </w:tc>
        <w:tc>
          <w:tcPr>
            <w:tcW w:w="992" w:type="dxa"/>
          </w:tcPr>
          <w:p w14:paraId="5EEA3347" w14:textId="562CC875" w:rsidR="00133887" w:rsidRPr="005552BC" w:rsidRDefault="00133887" w:rsidP="003C3DBE">
            <w:pPr>
              <w:pStyle w:val="TableParagraph"/>
              <w:tabs>
                <w:tab w:val="left" w:pos="567"/>
              </w:tabs>
              <w:ind w:right="115"/>
            </w:pPr>
            <w:r w:rsidRPr="005552BC">
              <w:rPr>
                <w:lang w:bidi="lt-LT"/>
              </w:rPr>
              <w:t>30 / 33 (90,9</w:t>
            </w:r>
            <w:r w:rsidR="009C3FC8">
              <w:rPr>
                <w:lang w:bidi="lt-LT"/>
              </w:rPr>
              <w:t> %</w:t>
            </w:r>
            <w:r w:rsidRPr="005552BC">
              <w:rPr>
                <w:lang w:bidi="lt-LT"/>
              </w:rPr>
              <w:t>)</w:t>
            </w:r>
          </w:p>
        </w:tc>
        <w:tc>
          <w:tcPr>
            <w:tcW w:w="992" w:type="dxa"/>
          </w:tcPr>
          <w:p w14:paraId="59BE1796" w14:textId="0F1317D5" w:rsidR="00133887" w:rsidRPr="005552BC" w:rsidRDefault="00133887" w:rsidP="003C3DBE">
            <w:pPr>
              <w:pStyle w:val="TableParagraph"/>
              <w:tabs>
                <w:tab w:val="left" w:pos="567"/>
              </w:tabs>
              <w:ind w:right="159"/>
            </w:pPr>
            <w:r w:rsidRPr="005552BC">
              <w:rPr>
                <w:lang w:bidi="lt-LT"/>
              </w:rPr>
              <w:t>2 / 25 (8,0</w:t>
            </w:r>
            <w:r w:rsidR="009C3FC8">
              <w:rPr>
                <w:lang w:bidi="lt-LT"/>
              </w:rPr>
              <w:t> %</w:t>
            </w:r>
            <w:r w:rsidRPr="005552BC">
              <w:rPr>
                <w:lang w:bidi="lt-LT"/>
              </w:rPr>
              <w:t>)</w:t>
            </w:r>
          </w:p>
        </w:tc>
        <w:tc>
          <w:tcPr>
            <w:tcW w:w="992" w:type="dxa"/>
          </w:tcPr>
          <w:p w14:paraId="6C9BCBCD" w14:textId="77777777" w:rsidR="00133887" w:rsidRPr="005552BC" w:rsidRDefault="00133887" w:rsidP="003C3DBE">
            <w:pPr>
              <w:pStyle w:val="TableParagraph"/>
              <w:tabs>
                <w:tab w:val="left" w:pos="567"/>
              </w:tabs>
            </w:pPr>
            <w:r w:rsidRPr="005552BC">
              <w:rPr>
                <w:lang w:bidi="lt-LT"/>
              </w:rPr>
              <w:t>Nenustatyta</w:t>
            </w:r>
          </w:p>
        </w:tc>
        <w:tc>
          <w:tcPr>
            <w:tcW w:w="993" w:type="dxa"/>
          </w:tcPr>
          <w:p w14:paraId="2FE67069" w14:textId="6A860C5C" w:rsidR="00133887" w:rsidRPr="005552BC" w:rsidRDefault="00133887" w:rsidP="003C3DBE">
            <w:pPr>
              <w:pStyle w:val="TableParagraph"/>
              <w:tabs>
                <w:tab w:val="left" w:pos="567"/>
              </w:tabs>
              <w:ind w:right="113"/>
            </w:pPr>
            <w:r w:rsidRPr="005552BC">
              <w:rPr>
                <w:lang w:bidi="lt-LT"/>
              </w:rPr>
              <w:t>3 / 13 (23,1</w:t>
            </w:r>
            <w:r w:rsidR="009C3FC8">
              <w:rPr>
                <w:lang w:bidi="lt-LT"/>
              </w:rPr>
              <w:t> %</w:t>
            </w:r>
            <w:r w:rsidRPr="005552BC">
              <w:rPr>
                <w:lang w:bidi="lt-LT"/>
              </w:rPr>
              <w:t>)</w:t>
            </w:r>
          </w:p>
        </w:tc>
      </w:tr>
    </w:tbl>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993"/>
        <w:gridCol w:w="1134"/>
        <w:gridCol w:w="992"/>
        <w:gridCol w:w="850"/>
        <w:gridCol w:w="986"/>
        <w:gridCol w:w="999"/>
        <w:gridCol w:w="992"/>
        <w:gridCol w:w="992"/>
      </w:tblGrid>
      <w:tr w:rsidR="00B829FE" w:rsidRPr="005552BC" w14:paraId="6E9ED177" w14:textId="77777777" w:rsidTr="007661EA">
        <w:trPr>
          <w:trHeight w:val="580"/>
        </w:trPr>
        <w:tc>
          <w:tcPr>
            <w:tcW w:w="1559" w:type="dxa"/>
          </w:tcPr>
          <w:p w14:paraId="17B5AE39" w14:textId="77777777" w:rsidR="00BC32B0" w:rsidRPr="005552BC" w:rsidRDefault="00BC32B0" w:rsidP="003C3DBE">
            <w:pPr>
              <w:pStyle w:val="TableParagraph"/>
              <w:tabs>
                <w:tab w:val="left" w:pos="567"/>
              </w:tabs>
            </w:pPr>
            <w:r w:rsidRPr="005552BC">
              <w:rPr>
                <w:lang w:bidi="lt-LT"/>
              </w:rPr>
              <w:t xml:space="preserve">Jautrus </w:t>
            </w:r>
            <w:proofErr w:type="spellStart"/>
            <w:r w:rsidRPr="005552BC">
              <w:rPr>
                <w:lang w:bidi="lt-LT"/>
              </w:rPr>
              <w:t>klaritromicinui</w:t>
            </w:r>
            <w:proofErr w:type="spellEnd"/>
          </w:p>
        </w:tc>
        <w:tc>
          <w:tcPr>
            <w:tcW w:w="993" w:type="dxa"/>
          </w:tcPr>
          <w:p w14:paraId="2FE98CD6" w14:textId="3395184A" w:rsidR="00BC32B0" w:rsidRPr="005552BC" w:rsidRDefault="00BC32B0" w:rsidP="003C3DBE">
            <w:pPr>
              <w:pStyle w:val="TableParagraph"/>
              <w:tabs>
                <w:tab w:val="left" w:pos="567"/>
              </w:tabs>
            </w:pPr>
            <w:r w:rsidRPr="005552BC">
              <w:rPr>
                <w:lang w:bidi="lt-LT"/>
              </w:rPr>
              <w:t>108 / 133 (81,2</w:t>
            </w:r>
            <w:r w:rsidR="009C3FC8">
              <w:rPr>
                <w:lang w:bidi="lt-LT"/>
              </w:rPr>
              <w:t> %</w:t>
            </w:r>
            <w:r w:rsidRPr="005552BC">
              <w:rPr>
                <w:lang w:bidi="lt-LT"/>
              </w:rPr>
              <w:t>)</w:t>
            </w:r>
          </w:p>
        </w:tc>
        <w:tc>
          <w:tcPr>
            <w:tcW w:w="1134" w:type="dxa"/>
          </w:tcPr>
          <w:p w14:paraId="2DCCB633" w14:textId="79D193D0" w:rsidR="00BC32B0" w:rsidRPr="005552BC" w:rsidRDefault="00BC32B0" w:rsidP="003C3DBE">
            <w:pPr>
              <w:pStyle w:val="TableParagraph"/>
              <w:tabs>
                <w:tab w:val="left" w:pos="567"/>
              </w:tabs>
              <w:ind w:right="110"/>
            </w:pPr>
            <w:r w:rsidRPr="005552BC">
              <w:rPr>
                <w:lang w:bidi="lt-LT"/>
              </w:rPr>
              <w:t>99 / 145 (68,3</w:t>
            </w:r>
            <w:r w:rsidR="009C3FC8">
              <w:rPr>
                <w:lang w:bidi="lt-LT"/>
              </w:rPr>
              <w:t> %</w:t>
            </w:r>
            <w:r w:rsidRPr="005552BC">
              <w:rPr>
                <w:lang w:bidi="lt-LT"/>
              </w:rPr>
              <w:t>)</w:t>
            </w:r>
          </w:p>
        </w:tc>
        <w:tc>
          <w:tcPr>
            <w:tcW w:w="992" w:type="dxa"/>
          </w:tcPr>
          <w:p w14:paraId="21768ECE" w14:textId="77777777" w:rsidR="00BC32B0" w:rsidRPr="005552BC" w:rsidRDefault="00BC32B0" w:rsidP="003C3DBE">
            <w:pPr>
              <w:pStyle w:val="TableParagraph"/>
              <w:tabs>
                <w:tab w:val="left" w:pos="567"/>
              </w:tabs>
            </w:pPr>
            <w:r w:rsidRPr="005552BC">
              <w:rPr>
                <w:lang w:bidi="lt-LT"/>
              </w:rPr>
              <w:t>Nenustatyta</w:t>
            </w:r>
          </w:p>
        </w:tc>
        <w:tc>
          <w:tcPr>
            <w:tcW w:w="850" w:type="dxa"/>
          </w:tcPr>
          <w:p w14:paraId="5C514B3A" w14:textId="782096F5" w:rsidR="00BC32B0" w:rsidRPr="005552BC" w:rsidRDefault="00BC32B0" w:rsidP="003C3DBE">
            <w:pPr>
              <w:pStyle w:val="TableParagraph"/>
              <w:tabs>
                <w:tab w:val="left" w:pos="567"/>
              </w:tabs>
              <w:ind w:right="109"/>
            </w:pPr>
            <w:r w:rsidRPr="005552BC">
              <w:rPr>
                <w:lang w:bidi="lt-LT"/>
              </w:rPr>
              <w:t>93 / 101 (92,1</w:t>
            </w:r>
            <w:r w:rsidR="009C3FC8">
              <w:rPr>
                <w:lang w:bidi="lt-LT"/>
              </w:rPr>
              <w:t> %</w:t>
            </w:r>
            <w:r w:rsidRPr="005552BC">
              <w:rPr>
                <w:lang w:bidi="lt-LT"/>
              </w:rPr>
              <w:t>)</w:t>
            </w:r>
          </w:p>
        </w:tc>
        <w:tc>
          <w:tcPr>
            <w:tcW w:w="986" w:type="dxa"/>
          </w:tcPr>
          <w:p w14:paraId="35BFDA78" w14:textId="154C33B6" w:rsidR="00BC32B0" w:rsidRPr="005552BC" w:rsidRDefault="00BC32B0" w:rsidP="003C3DBE">
            <w:pPr>
              <w:pStyle w:val="TableParagraph"/>
              <w:tabs>
                <w:tab w:val="left" w:pos="567"/>
              </w:tabs>
            </w:pPr>
            <w:r w:rsidRPr="005552BC">
              <w:rPr>
                <w:lang w:bidi="lt-LT"/>
              </w:rPr>
              <w:t>106 / 112 (94,6</w:t>
            </w:r>
            <w:r w:rsidR="009C3FC8">
              <w:rPr>
                <w:lang w:bidi="lt-LT"/>
              </w:rPr>
              <w:t> %</w:t>
            </w:r>
            <w:r w:rsidRPr="005552BC">
              <w:rPr>
                <w:lang w:bidi="lt-LT"/>
              </w:rPr>
              <w:t>)</w:t>
            </w:r>
          </w:p>
        </w:tc>
        <w:tc>
          <w:tcPr>
            <w:tcW w:w="999" w:type="dxa"/>
          </w:tcPr>
          <w:p w14:paraId="1C2D04BD" w14:textId="27688697" w:rsidR="00BC32B0" w:rsidRPr="005552BC" w:rsidRDefault="00BC32B0" w:rsidP="003C3DBE">
            <w:pPr>
              <w:pStyle w:val="TableParagraph"/>
              <w:tabs>
                <w:tab w:val="left" w:pos="567"/>
              </w:tabs>
              <w:ind w:right="112"/>
            </w:pPr>
            <w:r w:rsidRPr="005552BC">
              <w:rPr>
                <w:lang w:bidi="lt-LT"/>
              </w:rPr>
              <w:t>90 / 106 (84,9</w:t>
            </w:r>
            <w:r w:rsidR="009C3FC8">
              <w:rPr>
                <w:lang w:bidi="lt-LT"/>
              </w:rPr>
              <w:t> %</w:t>
            </w:r>
            <w:r w:rsidRPr="005552BC">
              <w:rPr>
                <w:lang w:bidi="lt-LT"/>
              </w:rPr>
              <w:t>)</w:t>
            </w:r>
          </w:p>
        </w:tc>
        <w:tc>
          <w:tcPr>
            <w:tcW w:w="992" w:type="dxa"/>
          </w:tcPr>
          <w:p w14:paraId="061B83A8" w14:textId="77777777" w:rsidR="00BC32B0" w:rsidRPr="005552BC" w:rsidRDefault="00BC32B0" w:rsidP="003C3DBE">
            <w:pPr>
              <w:pStyle w:val="TableParagraph"/>
              <w:tabs>
                <w:tab w:val="left" w:pos="567"/>
              </w:tabs>
            </w:pPr>
            <w:r w:rsidRPr="005552BC">
              <w:rPr>
                <w:lang w:bidi="lt-LT"/>
              </w:rPr>
              <w:t>Nenustatyta</w:t>
            </w:r>
          </w:p>
        </w:tc>
        <w:tc>
          <w:tcPr>
            <w:tcW w:w="992" w:type="dxa"/>
          </w:tcPr>
          <w:p w14:paraId="689671F6" w14:textId="70000E8B" w:rsidR="00BC32B0" w:rsidRPr="005552BC" w:rsidRDefault="00BC32B0" w:rsidP="003C3DBE">
            <w:pPr>
              <w:pStyle w:val="TableParagraph"/>
              <w:tabs>
                <w:tab w:val="left" w:pos="567"/>
              </w:tabs>
              <w:ind w:right="118"/>
            </w:pPr>
            <w:r w:rsidRPr="005552BC">
              <w:rPr>
                <w:lang w:bidi="lt-LT"/>
              </w:rPr>
              <w:t>88 / 93 (94,6</w:t>
            </w:r>
            <w:r w:rsidR="009C3FC8">
              <w:rPr>
                <w:lang w:bidi="lt-LT"/>
              </w:rPr>
              <w:t> %</w:t>
            </w:r>
            <w:r w:rsidRPr="005552BC">
              <w:rPr>
                <w:lang w:bidi="lt-LT"/>
              </w:rPr>
              <w:t>)</w:t>
            </w:r>
          </w:p>
        </w:tc>
      </w:tr>
      <w:tr w:rsidR="00B829FE" w:rsidRPr="005552BC" w14:paraId="0405CC66" w14:textId="77777777" w:rsidTr="007661EA">
        <w:trPr>
          <w:trHeight w:val="460"/>
        </w:trPr>
        <w:tc>
          <w:tcPr>
            <w:tcW w:w="9497" w:type="dxa"/>
            <w:gridSpan w:val="9"/>
          </w:tcPr>
          <w:p w14:paraId="5DD6C009" w14:textId="689910CE" w:rsidR="00BC32B0" w:rsidRPr="005552BC" w:rsidRDefault="00BC32B0" w:rsidP="003C3DBE">
            <w:pPr>
              <w:pStyle w:val="TableParagraph"/>
              <w:tabs>
                <w:tab w:val="left" w:pos="567"/>
              </w:tabs>
            </w:pPr>
            <w:r w:rsidRPr="005552BC">
              <w:rPr>
                <w:lang w:bidi="lt-LT"/>
              </w:rPr>
              <w:t>ITT = ketinimas gydyti. MITT = modifikuotas ketinimas gydyti. PP = pagal protokolą</w:t>
            </w:r>
          </w:p>
          <w:p w14:paraId="1291F236" w14:textId="77777777" w:rsidR="00BC32B0" w:rsidRPr="005552BC" w:rsidRDefault="00BC32B0" w:rsidP="003C3DBE">
            <w:pPr>
              <w:pStyle w:val="TableParagraph"/>
              <w:tabs>
                <w:tab w:val="left" w:pos="567"/>
              </w:tabs>
            </w:pPr>
            <w:r w:rsidRPr="005552BC">
              <w:rPr>
                <w:vertAlign w:val="superscript"/>
                <w:lang w:bidi="lt-LT"/>
              </w:rPr>
              <w:t xml:space="preserve">a </w:t>
            </w:r>
            <w:r w:rsidRPr="005552BC">
              <w:rPr>
                <w:lang w:bidi="lt-LT"/>
              </w:rPr>
              <w:t xml:space="preserve">Trūkstamos reikšmės priskiriamos kaip neišnykusios. </w:t>
            </w:r>
            <w:r w:rsidRPr="005552BC">
              <w:rPr>
                <w:vertAlign w:val="superscript"/>
                <w:lang w:bidi="lt-LT"/>
              </w:rPr>
              <w:t xml:space="preserve">b </w:t>
            </w:r>
            <w:r w:rsidRPr="005552BC">
              <w:rPr>
                <w:lang w:bidi="lt-LT"/>
              </w:rPr>
              <w:t>Stebėtų</w:t>
            </w:r>
            <w:r w:rsidRPr="005552BC">
              <w:rPr>
                <w:vertAlign w:val="superscript"/>
                <w:lang w:bidi="lt-LT"/>
              </w:rPr>
              <w:t xml:space="preserve"> </w:t>
            </w:r>
            <w:r w:rsidRPr="005552BC">
              <w:rPr>
                <w:lang w:bidi="lt-LT"/>
              </w:rPr>
              <w:t>atvejų analizė.</w:t>
            </w:r>
          </w:p>
        </w:tc>
      </w:tr>
    </w:tbl>
    <w:p w14:paraId="5CE61DDB" w14:textId="587B64E4" w:rsidR="00775DF2" w:rsidRPr="005552BC" w:rsidRDefault="00BC32B0" w:rsidP="00FF7999">
      <w:pPr>
        <w:pStyle w:val="Pagrindinistekstas"/>
        <w:tabs>
          <w:tab w:val="left" w:pos="567"/>
        </w:tabs>
        <w:ind w:right="22"/>
        <w:rPr>
          <w:lang w:bidi="lt-LT"/>
        </w:rPr>
      </w:pPr>
      <w:r w:rsidRPr="005552BC">
        <w:rPr>
          <w:lang w:bidi="lt-LT"/>
        </w:rPr>
        <w:t>Šių tyrimų saugumo duomenys įtraukti į 4.8</w:t>
      </w:r>
      <w:r w:rsidR="0043005F" w:rsidRPr="005552BC">
        <w:rPr>
          <w:lang w:bidi="lt-LT"/>
        </w:rPr>
        <w:t> </w:t>
      </w:r>
      <w:r w:rsidRPr="005552BC">
        <w:rPr>
          <w:lang w:bidi="lt-LT"/>
        </w:rPr>
        <w:t>sk</w:t>
      </w:r>
      <w:r w:rsidR="0043005F" w:rsidRPr="005552BC">
        <w:rPr>
          <w:lang w:bidi="lt-LT"/>
        </w:rPr>
        <w:t xml:space="preserve">yriuje </w:t>
      </w:r>
      <w:r w:rsidRPr="005552BC">
        <w:rPr>
          <w:lang w:bidi="lt-LT"/>
        </w:rPr>
        <w:t xml:space="preserve">pateiktą apibendrintą informaciją. </w:t>
      </w:r>
    </w:p>
    <w:p w14:paraId="4973C4D0" w14:textId="77777777" w:rsidR="00775DF2" w:rsidRPr="005552BC" w:rsidRDefault="00775DF2" w:rsidP="00FF7999">
      <w:pPr>
        <w:pStyle w:val="Pagrindinistekstas"/>
        <w:tabs>
          <w:tab w:val="left" w:pos="567"/>
        </w:tabs>
        <w:ind w:right="1489"/>
        <w:rPr>
          <w:lang w:bidi="lt-LT"/>
        </w:rPr>
      </w:pPr>
    </w:p>
    <w:p w14:paraId="6D7F232B" w14:textId="435C5D4A" w:rsidR="00BC32B0" w:rsidRPr="005552BC" w:rsidRDefault="00BC32B0" w:rsidP="00FF7999">
      <w:pPr>
        <w:pStyle w:val="Pagrindinistekstas"/>
        <w:tabs>
          <w:tab w:val="left" w:pos="567"/>
        </w:tabs>
        <w:ind w:right="1489"/>
        <w:rPr>
          <w:u w:val="single"/>
          <w:lang w:bidi="lt-LT"/>
        </w:rPr>
      </w:pPr>
      <w:r w:rsidRPr="005552BC">
        <w:rPr>
          <w:u w:val="single"/>
          <w:lang w:bidi="lt-LT"/>
        </w:rPr>
        <w:t>Vaikų populiacija</w:t>
      </w:r>
    </w:p>
    <w:p w14:paraId="00C1BAD6" w14:textId="77777777" w:rsidR="007661EA" w:rsidRPr="005552BC" w:rsidRDefault="007661EA" w:rsidP="00FF7999">
      <w:pPr>
        <w:pStyle w:val="Pagrindinistekstas"/>
        <w:tabs>
          <w:tab w:val="left" w:pos="567"/>
        </w:tabs>
        <w:ind w:right="1489"/>
      </w:pPr>
    </w:p>
    <w:p w14:paraId="417518B7" w14:textId="7ED14073" w:rsidR="00BC32B0" w:rsidRPr="005552BC" w:rsidRDefault="00BC32B0" w:rsidP="003C3DBE">
      <w:pPr>
        <w:pStyle w:val="Pagrindinistekstas"/>
        <w:ind w:right="541"/>
      </w:pPr>
      <w:r w:rsidRPr="005552BC">
        <w:rPr>
          <w:lang w:bidi="lt-LT"/>
        </w:rPr>
        <w:t xml:space="preserve">Europos vaistų agentūra panaikino prievolę atlikti </w:t>
      </w:r>
      <w:proofErr w:type="spellStart"/>
      <w:r w:rsidRPr="005552BC">
        <w:rPr>
          <w:lang w:bidi="lt-LT"/>
        </w:rPr>
        <w:t>Pylera</w:t>
      </w:r>
      <w:proofErr w:type="spellEnd"/>
      <w:r w:rsidRPr="005552BC">
        <w:rPr>
          <w:lang w:bidi="lt-LT"/>
        </w:rPr>
        <w:t xml:space="preserve"> tyrimus su visais vaikų populiacijos pogrupiais, nes konkretus vaist</w:t>
      </w:r>
      <w:r w:rsidR="009C3703" w:rsidRPr="005552BC">
        <w:rPr>
          <w:lang w:bidi="lt-LT"/>
        </w:rPr>
        <w:t xml:space="preserve">inis </w:t>
      </w:r>
      <w:r w:rsidR="00490465" w:rsidRPr="005552BC">
        <w:rPr>
          <w:lang w:bidi="lt-LT"/>
        </w:rPr>
        <w:t>preparat</w:t>
      </w:r>
      <w:r w:rsidRPr="005552BC">
        <w:rPr>
          <w:lang w:bidi="lt-LT"/>
        </w:rPr>
        <w:t>as gali būti nesaugus (žr. 4.2</w:t>
      </w:r>
      <w:r w:rsidR="00617434" w:rsidRPr="005552BC">
        <w:rPr>
          <w:lang w:bidi="lt-LT"/>
        </w:rPr>
        <w:t> </w:t>
      </w:r>
      <w:r w:rsidRPr="005552BC">
        <w:rPr>
          <w:lang w:bidi="lt-LT"/>
        </w:rPr>
        <w:t>skyrių, kuriame pateikiama informacija apie gydymą vaikams).</w:t>
      </w:r>
    </w:p>
    <w:p w14:paraId="4441F421" w14:textId="77777777" w:rsidR="00BC32B0" w:rsidRPr="005552BC" w:rsidRDefault="00BC32B0" w:rsidP="003C3DBE">
      <w:pPr>
        <w:pStyle w:val="Pagrindinistekstas"/>
        <w:tabs>
          <w:tab w:val="left" w:pos="567"/>
        </w:tabs>
      </w:pPr>
    </w:p>
    <w:p w14:paraId="313F730D" w14:textId="77777777" w:rsidR="00BC32B0" w:rsidRPr="005552BC" w:rsidRDefault="00BC32B0" w:rsidP="003C3DBE">
      <w:pPr>
        <w:pStyle w:val="Antrat2"/>
        <w:keepNext/>
        <w:keepLines/>
        <w:numPr>
          <w:ilvl w:val="1"/>
          <w:numId w:val="9"/>
        </w:numPr>
        <w:tabs>
          <w:tab w:val="left" w:pos="567"/>
          <w:tab w:val="left" w:pos="948"/>
        </w:tabs>
        <w:ind w:left="0" w:firstLine="0"/>
      </w:pPr>
      <w:proofErr w:type="spellStart"/>
      <w:r w:rsidRPr="005552BC">
        <w:rPr>
          <w:lang w:bidi="lt-LT"/>
        </w:rPr>
        <w:lastRenderedPageBreak/>
        <w:t>Farmakokinetinės</w:t>
      </w:r>
      <w:proofErr w:type="spellEnd"/>
      <w:r w:rsidRPr="005552BC">
        <w:rPr>
          <w:lang w:bidi="lt-LT"/>
        </w:rPr>
        <w:t xml:space="preserve"> savybės</w:t>
      </w:r>
    </w:p>
    <w:p w14:paraId="65516BE2" w14:textId="77777777" w:rsidR="00775DF2" w:rsidRPr="005552BC" w:rsidRDefault="00775DF2" w:rsidP="003C3DBE">
      <w:pPr>
        <w:pStyle w:val="Pagrindinistekstas"/>
        <w:keepNext/>
        <w:keepLines/>
        <w:tabs>
          <w:tab w:val="left" w:pos="567"/>
        </w:tabs>
        <w:rPr>
          <w:u w:val="single"/>
          <w:lang w:bidi="lt-LT"/>
        </w:rPr>
      </w:pPr>
    </w:p>
    <w:p w14:paraId="6A2D8420" w14:textId="0AE58909" w:rsidR="00BC32B0" w:rsidRPr="005552BC" w:rsidRDefault="007B1E0C" w:rsidP="003C3DBE">
      <w:pPr>
        <w:pStyle w:val="Pagrindinistekstas"/>
        <w:keepNext/>
        <w:keepLines/>
        <w:tabs>
          <w:tab w:val="left" w:pos="567"/>
        </w:tabs>
        <w:rPr>
          <w:u w:val="single"/>
        </w:rPr>
      </w:pPr>
      <w:r w:rsidRPr="005552BC">
        <w:rPr>
          <w:u w:val="single"/>
          <w:lang w:bidi="lt-LT"/>
        </w:rPr>
        <w:t>B</w:t>
      </w:r>
      <w:r w:rsidR="00BC32B0" w:rsidRPr="005552BC">
        <w:rPr>
          <w:u w:val="single"/>
          <w:lang w:bidi="lt-LT"/>
        </w:rPr>
        <w:t>ismuto</w:t>
      </w:r>
      <w:r w:rsidRPr="005552BC">
        <w:rPr>
          <w:u w:val="single"/>
          <w:lang w:bidi="lt-LT"/>
        </w:rPr>
        <w:t xml:space="preserve"> kalio</w:t>
      </w:r>
      <w:r w:rsidR="00BC32B0" w:rsidRPr="005552BC">
        <w:rPr>
          <w:u w:val="single"/>
          <w:lang w:bidi="lt-LT"/>
        </w:rPr>
        <w:t xml:space="preserve"> </w:t>
      </w:r>
      <w:proofErr w:type="spellStart"/>
      <w:r w:rsidR="00BC32B0" w:rsidRPr="005552BC">
        <w:rPr>
          <w:u w:val="single"/>
          <w:lang w:bidi="lt-LT"/>
        </w:rPr>
        <w:t>subcitratas</w:t>
      </w:r>
      <w:proofErr w:type="spellEnd"/>
      <w:r w:rsidR="00BC32B0" w:rsidRPr="005552BC">
        <w:rPr>
          <w:u w:val="single"/>
          <w:lang w:bidi="lt-LT"/>
        </w:rPr>
        <w:t xml:space="preserve"> (bismutas)</w:t>
      </w:r>
    </w:p>
    <w:p w14:paraId="6F32A79F" w14:textId="77777777" w:rsidR="00BC32B0" w:rsidRPr="005552BC" w:rsidRDefault="00BC32B0" w:rsidP="003C3DBE">
      <w:pPr>
        <w:pStyle w:val="Pagrindinistekstas"/>
        <w:keepNext/>
        <w:keepLines/>
        <w:tabs>
          <w:tab w:val="left" w:pos="567"/>
        </w:tabs>
      </w:pPr>
    </w:p>
    <w:p w14:paraId="05558377" w14:textId="026180A7" w:rsidR="00BC32B0" w:rsidRPr="005552BC" w:rsidRDefault="007B1E0C" w:rsidP="00FF7999">
      <w:pPr>
        <w:pStyle w:val="Pagrindinistekstas"/>
        <w:keepNext/>
        <w:keepLines/>
        <w:tabs>
          <w:tab w:val="left" w:pos="567"/>
        </w:tabs>
        <w:ind w:right="248"/>
        <w:rPr>
          <w:lang w:bidi="lt-LT"/>
        </w:rPr>
      </w:pPr>
      <w:r w:rsidRPr="005552BC">
        <w:rPr>
          <w:lang w:bidi="lt-LT"/>
        </w:rPr>
        <w:t>B</w:t>
      </w:r>
      <w:r w:rsidR="00BC32B0" w:rsidRPr="005552BC">
        <w:rPr>
          <w:lang w:bidi="lt-LT"/>
        </w:rPr>
        <w:t>ismuto</w:t>
      </w:r>
      <w:r w:rsidRPr="005552BC">
        <w:rPr>
          <w:lang w:bidi="lt-LT"/>
        </w:rPr>
        <w:t xml:space="preserve"> </w:t>
      </w:r>
      <w:r w:rsidRPr="005552BC">
        <w:rPr>
          <w:u w:val="single"/>
          <w:lang w:bidi="lt-LT"/>
        </w:rPr>
        <w:t>kalio</w:t>
      </w:r>
      <w:r w:rsidR="00BC32B0" w:rsidRPr="005552BC">
        <w:rPr>
          <w:lang w:bidi="lt-LT"/>
        </w:rPr>
        <w:t xml:space="preserve"> </w:t>
      </w:r>
      <w:proofErr w:type="spellStart"/>
      <w:r w:rsidR="00BC32B0" w:rsidRPr="005552BC">
        <w:rPr>
          <w:lang w:bidi="lt-LT"/>
        </w:rPr>
        <w:t>subcitrato</w:t>
      </w:r>
      <w:proofErr w:type="spellEnd"/>
      <w:r w:rsidR="00BC32B0" w:rsidRPr="005552BC">
        <w:rPr>
          <w:lang w:bidi="lt-LT"/>
        </w:rPr>
        <w:t xml:space="preserve"> pusinės eliminacijos </w:t>
      </w:r>
      <w:proofErr w:type="spellStart"/>
      <w:r w:rsidR="00BC32B0" w:rsidRPr="005552BC">
        <w:rPr>
          <w:lang w:bidi="lt-LT"/>
        </w:rPr>
        <w:t>pusperiodis</w:t>
      </w:r>
      <w:proofErr w:type="spellEnd"/>
      <w:r w:rsidR="00BC32B0" w:rsidRPr="005552BC">
        <w:rPr>
          <w:lang w:bidi="lt-LT"/>
        </w:rPr>
        <w:t xml:space="preserve"> plazmoje ir kraujyje yra palyginti ilgas, todėl po pakartotinio 4 dozių </w:t>
      </w:r>
      <w:proofErr w:type="spellStart"/>
      <w:r w:rsidR="00BC32B0" w:rsidRPr="005552BC">
        <w:rPr>
          <w:lang w:bidi="lt-LT"/>
        </w:rPr>
        <w:t>Pylera</w:t>
      </w:r>
      <w:proofErr w:type="spellEnd"/>
      <w:r w:rsidR="00BC32B0" w:rsidRPr="005552BC">
        <w:rPr>
          <w:lang w:bidi="lt-LT"/>
        </w:rPr>
        <w:t xml:space="preserve"> vartojimo kartu su </w:t>
      </w:r>
      <w:proofErr w:type="spellStart"/>
      <w:r w:rsidR="00BC32B0" w:rsidRPr="005552BC">
        <w:rPr>
          <w:lang w:bidi="lt-LT"/>
        </w:rPr>
        <w:t>omeprazolu</w:t>
      </w:r>
      <w:proofErr w:type="spellEnd"/>
      <w:r w:rsidR="00BC32B0" w:rsidRPr="005552BC">
        <w:rPr>
          <w:lang w:bidi="lt-LT"/>
        </w:rPr>
        <w:t xml:space="preserve"> po 20</w:t>
      </w:r>
      <w:r w:rsidR="00723503" w:rsidRPr="005552BC">
        <w:rPr>
          <w:lang w:bidi="lt-LT"/>
        </w:rPr>
        <w:t> mg</w:t>
      </w:r>
      <w:r w:rsidR="00BC32B0" w:rsidRPr="005552BC">
        <w:rPr>
          <w:lang w:bidi="lt-LT"/>
        </w:rPr>
        <w:t xml:space="preserve"> 2 kartus per parą 10 dienų </w:t>
      </w:r>
      <w:r w:rsidR="00E91436" w:rsidRPr="005552BC">
        <w:rPr>
          <w:lang w:bidi="lt-LT"/>
        </w:rPr>
        <w:t>stebimas jo</w:t>
      </w:r>
      <w:r w:rsidR="00BC32B0" w:rsidRPr="005552BC">
        <w:rPr>
          <w:lang w:bidi="lt-LT"/>
        </w:rPr>
        <w:t xml:space="preserve"> kaupimasis. Bismuto </w:t>
      </w:r>
      <w:proofErr w:type="spellStart"/>
      <w:r w:rsidR="00784776" w:rsidRPr="005552BC">
        <w:rPr>
          <w:lang w:bidi="lt-LT"/>
        </w:rPr>
        <w:t>pusiausvyrinės</w:t>
      </w:r>
      <w:proofErr w:type="spellEnd"/>
      <w:r w:rsidR="00784776" w:rsidRPr="005552BC">
        <w:rPr>
          <w:lang w:bidi="lt-LT"/>
        </w:rPr>
        <w:t xml:space="preserve"> </w:t>
      </w:r>
      <w:r w:rsidR="00BC32B0" w:rsidRPr="005552BC">
        <w:rPr>
          <w:lang w:bidi="lt-LT"/>
        </w:rPr>
        <w:t>koncentracij</w:t>
      </w:r>
      <w:r w:rsidR="00E91436" w:rsidRPr="005552BC">
        <w:rPr>
          <w:lang w:bidi="lt-LT"/>
        </w:rPr>
        <w:t>os</w:t>
      </w:r>
      <w:r w:rsidR="00BC32B0" w:rsidRPr="005552BC">
        <w:rPr>
          <w:lang w:bidi="lt-LT"/>
        </w:rPr>
        <w:t xml:space="preserve"> plazmoje ir kraujyje paprastai</w:t>
      </w:r>
      <w:r w:rsidR="0088637C" w:rsidRPr="005552BC">
        <w:rPr>
          <w:lang w:bidi="lt-LT"/>
        </w:rPr>
        <w:t xml:space="preserve"> susidaro</w:t>
      </w:r>
      <w:r w:rsidR="00BC32B0" w:rsidRPr="005552BC">
        <w:rPr>
          <w:lang w:bidi="lt-LT"/>
        </w:rPr>
        <w:t xml:space="preserve"> </w:t>
      </w:r>
      <w:r w:rsidR="00E91436" w:rsidRPr="005552BC">
        <w:rPr>
          <w:lang w:bidi="lt-LT"/>
        </w:rPr>
        <w:t>4 dieną</w:t>
      </w:r>
      <w:r w:rsidR="00BC32B0" w:rsidRPr="005552BC">
        <w:rPr>
          <w:lang w:bidi="lt-LT"/>
        </w:rPr>
        <w:t>. Vidutinė</w:t>
      </w:r>
      <w:r w:rsidR="00E91436" w:rsidRPr="005552BC">
        <w:rPr>
          <w:lang w:bidi="lt-LT"/>
        </w:rPr>
        <w:t xml:space="preserve"> </w:t>
      </w:r>
      <w:proofErr w:type="spellStart"/>
      <w:r w:rsidR="00E91436" w:rsidRPr="005552BC">
        <w:rPr>
          <w:lang w:bidi="lt-LT"/>
        </w:rPr>
        <w:t>pusiausvyr</w:t>
      </w:r>
      <w:r w:rsidR="0088637C" w:rsidRPr="005552BC">
        <w:rPr>
          <w:lang w:bidi="lt-LT"/>
        </w:rPr>
        <w:t>inė</w:t>
      </w:r>
      <w:proofErr w:type="spellEnd"/>
      <w:r w:rsidR="004A62CB">
        <w:rPr>
          <w:lang w:bidi="lt-LT"/>
        </w:rPr>
        <w:t xml:space="preserve"> </w:t>
      </w:r>
      <w:r w:rsidR="00BC32B0" w:rsidRPr="005552BC">
        <w:rPr>
          <w:lang w:bidi="lt-LT"/>
        </w:rPr>
        <w:t>bismuto koncentracija plazmoje ir kraujyje 10</w:t>
      </w:r>
      <w:r w:rsidR="001A6C83" w:rsidRPr="005552BC">
        <w:rPr>
          <w:lang w:bidi="lt-LT"/>
        </w:rPr>
        <w:t> </w:t>
      </w:r>
      <w:r w:rsidR="00BC32B0" w:rsidRPr="005552BC">
        <w:rPr>
          <w:lang w:bidi="lt-LT"/>
        </w:rPr>
        <w:t>dieną visiems tiriamiesiems buvo mažesnė nei 50 </w:t>
      </w:r>
      <w:proofErr w:type="spellStart"/>
      <w:r w:rsidR="00BC32B0" w:rsidRPr="005552BC">
        <w:rPr>
          <w:lang w:bidi="lt-LT"/>
        </w:rPr>
        <w:t>μg</w:t>
      </w:r>
      <w:proofErr w:type="spellEnd"/>
      <w:r w:rsidR="00BC32B0" w:rsidRPr="005552BC">
        <w:rPr>
          <w:lang w:bidi="lt-LT"/>
        </w:rPr>
        <w:t>/l. Dali</w:t>
      </w:r>
      <w:r w:rsidR="00E91436" w:rsidRPr="005552BC">
        <w:rPr>
          <w:lang w:bidi="lt-LT"/>
        </w:rPr>
        <w:t>ai</w:t>
      </w:r>
      <w:r w:rsidR="00BC32B0" w:rsidRPr="005552BC">
        <w:rPr>
          <w:lang w:bidi="lt-LT"/>
        </w:rPr>
        <w:t xml:space="preserve"> tiriamųjų (atitinkamai 12</w:t>
      </w:r>
      <w:r w:rsidR="00E91436" w:rsidRPr="005552BC">
        <w:rPr>
          <w:lang w:bidi="lt-LT"/>
        </w:rPr>
        <w:t xml:space="preserve"> iš 28 plazmoje ir 8 iš 28 kraujyje)</w:t>
      </w:r>
      <w:r w:rsidR="00BC32B0" w:rsidRPr="005552BC">
        <w:rPr>
          <w:lang w:bidi="lt-LT"/>
        </w:rPr>
        <w:t xml:space="preserve"> </w:t>
      </w:r>
      <w:r w:rsidR="00E91436" w:rsidRPr="005552BC">
        <w:rPr>
          <w:lang w:bidi="lt-LT"/>
        </w:rPr>
        <w:t>buvo nustatytos didesnės</w:t>
      </w:r>
      <w:r w:rsidR="00BC32B0" w:rsidRPr="005552BC">
        <w:rPr>
          <w:lang w:bidi="lt-LT"/>
        </w:rPr>
        <w:t xml:space="preserve"> nei 50</w:t>
      </w:r>
      <w:r w:rsidR="00AD3711" w:rsidRPr="005552BC">
        <w:rPr>
          <w:lang w:bidi="lt-LT"/>
        </w:rPr>
        <w:t> </w:t>
      </w:r>
      <w:proofErr w:type="spellStart"/>
      <w:r w:rsidR="00BC32B0" w:rsidRPr="005552BC">
        <w:rPr>
          <w:lang w:bidi="lt-LT"/>
        </w:rPr>
        <w:t>μg</w:t>
      </w:r>
      <w:proofErr w:type="spellEnd"/>
      <w:r w:rsidR="00BC32B0" w:rsidRPr="005552BC">
        <w:rPr>
          <w:lang w:bidi="lt-LT"/>
        </w:rPr>
        <w:t>/l bismuto koncentracij</w:t>
      </w:r>
      <w:r w:rsidR="00E91436" w:rsidRPr="005552BC">
        <w:rPr>
          <w:lang w:bidi="lt-LT"/>
        </w:rPr>
        <w:t>os</w:t>
      </w:r>
      <w:r w:rsidR="00BC32B0" w:rsidRPr="005552BC">
        <w:rPr>
          <w:lang w:bidi="lt-LT"/>
        </w:rPr>
        <w:t>, o 2 tiriamie</w:t>
      </w:r>
      <w:r w:rsidR="00E91436" w:rsidRPr="005552BC">
        <w:rPr>
          <w:lang w:bidi="lt-LT"/>
        </w:rPr>
        <w:t>siems</w:t>
      </w:r>
      <w:r w:rsidR="00BC32B0" w:rsidRPr="005552BC">
        <w:rPr>
          <w:lang w:bidi="lt-LT"/>
        </w:rPr>
        <w:t xml:space="preserve"> (1 tiriama</w:t>
      </w:r>
      <w:r w:rsidR="00E91436" w:rsidRPr="005552BC">
        <w:rPr>
          <w:lang w:bidi="lt-LT"/>
        </w:rPr>
        <w:t xml:space="preserve">jam – </w:t>
      </w:r>
      <w:r w:rsidR="00BC32B0" w:rsidRPr="005552BC">
        <w:rPr>
          <w:lang w:bidi="lt-LT"/>
        </w:rPr>
        <w:t>kraujyje ir plazmoje bei 1 tiriama</w:t>
      </w:r>
      <w:r w:rsidR="00E91436" w:rsidRPr="005552BC">
        <w:rPr>
          <w:lang w:bidi="lt-LT"/>
        </w:rPr>
        <w:t>jam –</w:t>
      </w:r>
      <w:r w:rsidR="00BC32B0" w:rsidRPr="005552BC">
        <w:rPr>
          <w:lang w:bidi="lt-LT"/>
        </w:rPr>
        <w:t xml:space="preserve"> tik plazmoje) – didesn</w:t>
      </w:r>
      <w:r w:rsidR="00E91436" w:rsidRPr="005552BC">
        <w:rPr>
          <w:lang w:bidi="lt-LT"/>
        </w:rPr>
        <w:t>ė</w:t>
      </w:r>
      <w:r w:rsidR="00BC32B0" w:rsidRPr="005552BC">
        <w:rPr>
          <w:lang w:bidi="lt-LT"/>
        </w:rPr>
        <w:t xml:space="preserve"> nei 100 </w:t>
      </w:r>
      <w:proofErr w:type="spellStart"/>
      <w:r w:rsidR="00BC32B0" w:rsidRPr="005552BC">
        <w:rPr>
          <w:lang w:bidi="lt-LT"/>
        </w:rPr>
        <w:t>μg</w:t>
      </w:r>
      <w:proofErr w:type="spellEnd"/>
      <w:r w:rsidR="00BC32B0" w:rsidRPr="005552BC">
        <w:rPr>
          <w:lang w:bidi="lt-LT"/>
        </w:rPr>
        <w:t>/l, nors kiekvienu atveju padidėj</w:t>
      </w:r>
      <w:r w:rsidR="00D148FD" w:rsidRPr="005552BC">
        <w:rPr>
          <w:lang w:bidi="lt-LT"/>
        </w:rPr>
        <w:t>imai</w:t>
      </w:r>
      <w:r w:rsidR="0088637C" w:rsidRPr="005552BC">
        <w:rPr>
          <w:lang w:bidi="lt-LT"/>
        </w:rPr>
        <w:t xml:space="preserve"> </w:t>
      </w:r>
      <w:r w:rsidR="00BC32B0" w:rsidRPr="005552BC">
        <w:rPr>
          <w:lang w:bidi="lt-LT"/>
        </w:rPr>
        <w:t xml:space="preserve">buvo </w:t>
      </w:r>
      <w:r w:rsidR="00D148FD" w:rsidRPr="005552BC">
        <w:rPr>
          <w:lang w:bidi="lt-LT"/>
        </w:rPr>
        <w:t>laikini</w:t>
      </w:r>
      <w:r w:rsidR="00BC32B0" w:rsidRPr="005552BC">
        <w:rPr>
          <w:lang w:bidi="lt-LT"/>
        </w:rPr>
        <w:t xml:space="preserve"> ir truko </w:t>
      </w:r>
      <w:r w:rsidR="00D148FD" w:rsidRPr="005552BC">
        <w:rPr>
          <w:lang w:bidi="lt-LT"/>
        </w:rPr>
        <w:t xml:space="preserve">mažiau </w:t>
      </w:r>
      <w:r w:rsidR="00BC32B0" w:rsidRPr="005552BC">
        <w:rPr>
          <w:lang w:bidi="lt-LT"/>
        </w:rPr>
        <w:t>nei valandą.</w:t>
      </w:r>
    </w:p>
    <w:p w14:paraId="2DFEA0CA" w14:textId="77777777" w:rsidR="007661EA" w:rsidRPr="005552BC" w:rsidRDefault="007661EA" w:rsidP="00FF7999">
      <w:pPr>
        <w:pStyle w:val="Pagrindinistekstas"/>
        <w:keepNext/>
        <w:keepLines/>
        <w:tabs>
          <w:tab w:val="left" w:pos="567"/>
        </w:tabs>
        <w:ind w:right="248"/>
      </w:pPr>
    </w:p>
    <w:p w14:paraId="3CA113B8" w14:textId="71913B91" w:rsidR="00BC32B0" w:rsidRPr="005552BC" w:rsidRDefault="00BC32B0" w:rsidP="003C3DBE">
      <w:pPr>
        <w:pStyle w:val="Pagrindinistekstas"/>
        <w:keepNext/>
        <w:keepLines/>
        <w:tabs>
          <w:tab w:val="left" w:pos="567"/>
        </w:tabs>
        <w:ind w:right="267"/>
      </w:pPr>
      <w:r w:rsidRPr="005552BC">
        <w:rPr>
          <w:lang w:bidi="lt-LT"/>
        </w:rPr>
        <w:t xml:space="preserve">Kiekvieną kartą imant mėginį iki 10-os </w:t>
      </w:r>
      <w:r w:rsidR="00D148FD" w:rsidRPr="005552BC">
        <w:rPr>
          <w:lang w:bidi="lt-LT"/>
        </w:rPr>
        <w:t xml:space="preserve">gydymo </w:t>
      </w:r>
      <w:r w:rsidRPr="005552BC">
        <w:rPr>
          <w:lang w:bidi="lt-LT"/>
        </w:rPr>
        <w:t xml:space="preserve">dienos ir pasiekus </w:t>
      </w:r>
      <w:proofErr w:type="spellStart"/>
      <w:r w:rsidR="00D148FD" w:rsidRPr="005552BC">
        <w:rPr>
          <w:lang w:bidi="lt-LT"/>
        </w:rPr>
        <w:t>pusiausvyr</w:t>
      </w:r>
      <w:r w:rsidR="00CE247A" w:rsidRPr="005552BC">
        <w:rPr>
          <w:lang w:bidi="lt-LT"/>
        </w:rPr>
        <w:t>inės</w:t>
      </w:r>
      <w:proofErr w:type="spellEnd"/>
      <w:r w:rsidR="00CE247A" w:rsidRPr="005552BC">
        <w:rPr>
          <w:lang w:bidi="lt-LT"/>
        </w:rPr>
        <w:t xml:space="preserve"> koncentracijos</w:t>
      </w:r>
      <w:r w:rsidR="00D148FD" w:rsidRPr="005552BC">
        <w:rPr>
          <w:lang w:bidi="lt-LT"/>
        </w:rPr>
        <w:t xml:space="preserve"> </w:t>
      </w:r>
      <w:r w:rsidRPr="005552BC">
        <w:rPr>
          <w:lang w:bidi="lt-LT"/>
        </w:rPr>
        <w:t xml:space="preserve">būseną 10-ą dieną, reikšmingų skirtumų </w:t>
      </w:r>
      <w:r w:rsidR="00D148FD" w:rsidRPr="005552BC">
        <w:rPr>
          <w:lang w:bidi="lt-LT"/>
        </w:rPr>
        <w:t xml:space="preserve">tarp bismuto koncentracijų plazmoje ir kraujyje </w:t>
      </w:r>
      <w:r w:rsidRPr="005552BC">
        <w:rPr>
          <w:lang w:bidi="lt-LT"/>
        </w:rPr>
        <w:t>nebuvo nustatyta</w:t>
      </w:r>
      <w:r w:rsidR="00D148FD" w:rsidRPr="005552BC">
        <w:rPr>
          <w:lang w:bidi="lt-LT"/>
        </w:rPr>
        <w:t>.</w:t>
      </w:r>
      <w:r w:rsidRPr="005552BC">
        <w:rPr>
          <w:lang w:bidi="lt-LT"/>
        </w:rPr>
        <w:t xml:space="preserve"> </w:t>
      </w:r>
      <w:r w:rsidR="00D148FD" w:rsidRPr="005552BC">
        <w:rPr>
          <w:lang w:bidi="lt-LT"/>
        </w:rPr>
        <w:t xml:space="preserve">Tai </w:t>
      </w:r>
      <w:r w:rsidRPr="005552BC">
        <w:rPr>
          <w:lang w:bidi="lt-LT"/>
        </w:rPr>
        <w:t xml:space="preserve">rodo, kad bismutas pasiskirsto kraujo ląstelėse. Apskaičiuota, kad bismuto galutinis eliminacijos </w:t>
      </w:r>
      <w:proofErr w:type="spellStart"/>
      <w:r w:rsidRPr="005552BC">
        <w:rPr>
          <w:lang w:bidi="lt-LT"/>
        </w:rPr>
        <w:t>pusperiodis</w:t>
      </w:r>
      <w:proofErr w:type="spellEnd"/>
      <w:r w:rsidRPr="005552BC">
        <w:rPr>
          <w:lang w:bidi="lt-LT"/>
        </w:rPr>
        <w:t xml:space="preserve"> (T</w:t>
      </w:r>
      <w:r w:rsidRPr="005552BC">
        <w:rPr>
          <w:vertAlign w:val="subscript"/>
          <w:lang w:bidi="lt-LT"/>
        </w:rPr>
        <w:t>½el</w:t>
      </w:r>
      <w:r w:rsidRPr="005552BC">
        <w:rPr>
          <w:lang w:bidi="lt-LT"/>
        </w:rPr>
        <w:t>) plazmoje yra nuo 21 iki 90 valandų. Priešingai, dėl galimo bismuto ryšio</w:t>
      </w:r>
      <w:r w:rsidR="00CE247A" w:rsidRPr="005552BC">
        <w:rPr>
          <w:lang w:bidi="lt-LT"/>
        </w:rPr>
        <w:t xml:space="preserve"> </w:t>
      </w:r>
      <w:r w:rsidRPr="005552BC">
        <w:rPr>
          <w:lang w:bidi="lt-LT"/>
        </w:rPr>
        <w:t>su kraujo ląstelėmis</w:t>
      </w:r>
      <w:r w:rsidR="00D148FD" w:rsidRPr="005552BC">
        <w:rPr>
          <w:lang w:bidi="lt-LT"/>
        </w:rPr>
        <w:t>,</w:t>
      </w:r>
      <w:r w:rsidRPr="005552BC">
        <w:rPr>
          <w:lang w:bidi="lt-LT"/>
        </w:rPr>
        <w:t xml:space="preserve"> bismuto T</w:t>
      </w:r>
      <w:r w:rsidRPr="005552BC">
        <w:rPr>
          <w:vertAlign w:val="subscript"/>
          <w:lang w:bidi="lt-LT"/>
        </w:rPr>
        <w:t>½el</w:t>
      </w:r>
      <w:r w:rsidRPr="005552BC">
        <w:rPr>
          <w:lang w:bidi="lt-LT"/>
        </w:rPr>
        <w:t xml:space="preserve"> kraujyje buvo ilgesnis (apskaičiuotas nuo 192 iki 605 valandų atskiriems tiriamiesiems).</w:t>
      </w:r>
    </w:p>
    <w:p w14:paraId="37B917F8" w14:textId="77777777" w:rsidR="00775DF2" w:rsidRPr="005552BC" w:rsidRDefault="00775DF2" w:rsidP="00FF7999">
      <w:pPr>
        <w:pStyle w:val="Pagrindinistekstas"/>
        <w:tabs>
          <w:tab w:val="left" w:pos="567"/>
        </w:tabs>
        <w:rPr>
          <w:u w:val="single"/>
          <w:lang w:bidi="lt-LT"/>
        </w:rPr>
      </w:pPr>
    </w:p>
    <w:p w14:paraId="0A7E491F" w14:textId="7204A84A" w:rsidR="00BC32B0" w:rsidRPr="005552BC" w:rsidRDefault="00BC32B0" w:rsidP="003C3DBE">
      <w:pPr>
        <w:pStyle w:val="Pagrindinistekstas"/>
        <w:tabs>
          <w:tab w:val="left" w:pos="567"/>
        </w:tabs>
        <w:rPr>
          <w:u w:val="single"/>
        </w:rPr>
      </w:pPr>
      <w:proofErr w:type="spellStart"/>
      <w:r w:rsidRPr="005552BC">
        <w:rPr>
          <w:u w:val="single"/>
          <w:lang w:bidi="lt-LT"/>
        </w:rPr>
        <w:t>Metronidazolas</w:t>
      </w:r>
      <w:proofErr w:type="spellEnd"/>
    </w:p>
    <w:p w14:paraId="404EC4B6" w14:textId="77777777" w:rsidR="00775DF2" w:rsidRPr="005552BC" w:rsidRDefault="00775DF2" w:rsidP="00FF7999">
      <w:pPr>
        <w:pStyle w:val="Pagrindinistekstas"/>
        <w:tabs>
          <w:tab w:val="left" w:pos="567"/>
        </w:tabs>
        <w:ind w:right="541"/>
        <w:rPr>
          <w:lang w:bidi="lt-LT"/>
        </w:rPr>
      </w:pPr>
    </w:p>
    <w:p w14:paraId="29C7E47C" w14:textId="17AFDAAF" w:rsidR="00BC32B0" w:rsidRPr="005552BC" w:rsidRDefault="00BC32B0" w:rsidP="00FF7999">
      <w:pPr>
        <w:pStyle w:val="Pagrindinistekstas"/>
        <w:tabs>
          <w:tab w:val="left" w:pos="567"/>
        </w:tabs>
        <w:ind w:right="541"/>
        <w:rPr>
          <w:lang w:bidi="lt-LT"/>
        </w:rPr>
      </w:pPr>
      <w:r w:rsidRPr="005552BC">
        <w:rPr>
          <w:lang w:bidi="lt-LT"/>
        </w:rPr>
        <w:t xml:space="preserve">Geriamas </w:t>
      </w:r>
      <w:proofErr w:type="spellStart"/>
      <w:r w:rsidRPr="005552BC">
        <w:rPr>
          <w:lang w:bidi="lt-LT"/>
        </w:rPr>
        <w:t>metronidazolas</w:t>
      </w:r>
      <w:proofErr w:type="spellEnd"/>
      <w:r w:rsidRPr="005552BC">
        <w:rPr>
          <w:lang w:bidi="lt-LT"/>
        </w:rPr>
        <w:t xml:space="preserve"> gerai absorbuojamas, didžiausia koncentracija plazmoje pasiekiama praėjus 1–2 valandoms po vartojimo. </w:t>
      </w:r>
      <w:proofErr w:type="spellStart"/>
      <w:r w:rsidRPr="005552BC">
        <w:rPr>
          <w:lang w:bidi="lt-LT"/>
        </w:rPr>
        <w:t>Metronidazolo</w:t>
      </w:r>
      <w:proofErr w:type="spellEnd"/>
      <w:r w:rsidRPr="005552BC">
        <w:rPr>
          <w:lang w:bidi="lt-LT"/>
        </w:rPr>
        <w:t xml:space="preserve"> koncentracija plazmoje yra proporcinga </w:t>
      </w:r>
      <w:r w:rsidR="0090660D" w:rsidRPr="005552BC">
        <w:rPr>
          <w:lang w:bidi="lt-LT"/>
        </w:rPr>
        <w:t xml:space="preserve">suvartotai </w:t>
      </w:r>
      <w:r w:rsidRPr="005552BC">
        <w:rPr>
          <w:lang w:bidi="lt-LT"/>
        </w:rPr>
        <w:t xml:space="preserve">dozei, </w:t>
      </w:r>
      <w:r w:rsidR="0090660D" w:rsidRPr="005552BC">
        <w:rPr>
          <w:lang w:bidi="lt-LT"/>
        </w:rPr>
        <w:t>išgėrus</w:t>
      </w:r>
      <w:r w:rsidRPr="005552BC">
        <w:rPr>
          <w:lang w:bidi="lt-LT"/>
        </w:rPr>
        <w:t xml:space="preserve"> 500</w:t>
      </w:r>
      <w:r w:rsidR="00723503" w:rsidRPr="005552BC">
        <w:rPr>
          <w:lang w:bidi="lt-LT"/>
        </w:rPr>
        <w:t> mg</w:t>
      </w:r>
      <w:r w:rsidRPr="005552BC">
        <w:rPr>
          <w:lang w:bidi="lt-LT"/>
        </w:rPr>
        <w:t>, didžiausia koncentracija plazmoje būna maždaug 12 µg/ml.</w:t>
      </w:r>
    </w:p>
    <w:p w14:paraId="0D54E4C7" w14:textId="77777777" w:rsidR="007661EA" w:rsidRPr="005552BC" w:rsidRDefault="007661EA" w:rsidP="00FF7999">
      <w:pPr>
        <w:pStyle w:val="Pagrindinistekstas"/>
        <w:tabs>
          <w:tab w:val="left" w:pos="567"/>
        </w:tabs>
        <w:ind w:right="541"/>
      </w:pPr>
    </w:p>
    <w:p w14:paraId="749521B1" w14:textId="6E0BB28B" w:rsidR="00BC32B0" w:rsidRPr="005552BC" w:rsidRDefault="00BC32B0" w:rsidP="00FF7999">
      <w:pPr>
        <w:pStyle w:val="Pagrindinistekstas"/>
        <w:tabs>
          <w:tab w:val="left" w:pos="567"/>
        </w:tabs>
        <w:ind w:right="541"/>
        <w:rPr>
          <w:lang w:bidi="lt-LT"/>
        </w:rPr>
      </w:pPr>
      <w:proofErr w:type="spellStart"/>
      <w:r w:rsidRPr="005552BC">
        <w:rPr>
          <w:lang w:bidi="lt-LT"/>
        </w:rPr>
        <w:t>Metronidazol</w:t>
      </w:r>
      <w:r w:rsidR="0090660D" w:rsidRPr="005552BC">
        <w:rPr>
          <w:lang w:bidi="lt-LT"/>
        </w:rPr>
        <w:t>as</w:t>
      </w:r>
      <w:proofErr w:type="spellEnd"/>
      <w:r w:rsidRPr="005552BC">
        <w:rPr>
          <w:lang w:bidi="lt-LT"/>
        </w:rPr>
        <w:t xml:space="preserve"> plazmoje daugiausia yra nepakitusio junginio pavidalu, taip pat yra mažesnis 2-hidroksimetilmetabolito kiekis. Mažiau kaip 20</w:t>
      </w:r>
      <w:r w:rsidR="009C3FC8">
        <w:rPr>
          <w:lang w:bidi="lt-LT"/>
        </w:rPr>
        <w:t> %</w:t>
      </w:r>
      <w:r w:rsidRPr="005552BC">
        <w:rPr>
          <w:lang w:bidi="lt-LT"/>
        </w:rPr>
        <w:t xml:space="preserve"> cirkuliuojančio </w:t>
      </w:r>
      <w:proofErr w:type="spellStart"/>
      <w:r w:rsidRPr="005552BC">
        <w:rPr>
          <w:lang w:bidi="lt-LT"/>
        </w:rPr>
        <w:t>metronidazolo</w:t>
      </w:r>
      <w:proofErr w:type="spellEnd"/>
      <w:r w:rsidRPr="005552BC">
        <w:rPr>
          <w:lang w:bidi="lt-LT"/>
        </w:rPr>
        <w:t xml:space="preserve"> yra susijungę su plazmos baltymais. </w:t>
      </w:r>
      <w:proofErr w:type="spellStart"/>
      <w:r w:rsidRPr="005552BC">
        <w:rPr>
          <w:lang w:bidi="lt-LT"/>
        </w:rPr>
        <w:t>Metronidazolo</w:t>
      </w:r>
      <w:proofErr w:type="spellEnd"/>
      <w:r w:rsidRPr="005552BC">
        <w:rPr>
          <w:lang w:bidi="lt-LT"/>
        </w:rPr>
        <w:t xml:space="preserve"> taip pat randama smegenų skystyje, seilėse ir motinos piene, o jo koncentracija panaši į tą, kuri nustatyta plazmoje.</w:t>
      </w:r>
    </w:p>
    <w:p w14:paraId="6E6B52B4" w14:textId="77777777" w:rsidR="007661EA" w:rsidRPr="005552BC" w:rsidRDefault="007661EA" w:rsidP="00FF7999">
      <w:pPr>
        <w:pStyle w:val="Pagrindinistekstas"/>
        <w:tabs>
          <w:tab w:val="left" w:pos="567"/>
        </w:tabs>
        <w:ind w:right="541"/>
      </w:pPr>
    </w:p>
    <w:p w14:paraId="4965F814" w14:textId="136FACF4" w:rsidR="00BC32B0" w:rsidRPr="005552BC" w:rsidRDefault="00BC32B0" w:rsidP="00FF7999">
      <w:pPr>
        <w:pStyle w:val="Pagrindinistekstas"/>
        <w:tabs>
          <w:tab w:val="left" w:pos="567"/>
        </w:tabs>
        <w:rPr>
          <w:lang w:bidi="lt-LT"/>
        </w:rPr>
      </w:pPr>
      <w:r w:rsidRPr="005552BC">
        <w:rPr>
          <w:lang w:bidi="lt-LT"/>
        </w:rPr>
        <w:t xml:space="preserve">Vidutinis </w:t>
      </w:r>
      <w:proofErr w:type="spellStart"/>
      <w:r w:rsidRPr="005552BC">
        <w:rPr>
          <w:lang w:bidi="lt-LT"/>
        </w:rPr>
        <w:t>metronidazolo</w:t>
      </w:r>
      <w:proofErr w:type="spellEnd"/>
      <w:r w:rsidRPr="005552BC">
        <w:rPr>
          <w:lang w:bidi="lt-LT"/>
        </w:rPr>
        <w:t xml:space="preserve"> </w:t>
      </w:r>
      <w:r w:rsidR="0088637C" w:rsidRPr="005552BC">
        <w:rPr>
          <w:lang w:bidi="lt-LT"/>
        </w:rPr>
        <w:t xml:space="preserve">pusinės </w:t>
      </w:r>
      <w:r w:rsidRPr="005552BC">
        <w:rPr>
          <w:lang w:bidi="lt-LT"/>
        </w:rPr>
        <w:t>eliminacijos</w:t>
      </w:r>
      <w:r w:rsidR="0088637C" w:rsidRPr="005552BC">
        <w:rPr>
          <w:lang w:bidi="lt-LT"/>
        </w:rPr>
        <w:t xml:space="preserve"> laikas</w:t>
      </w:r>
      <w:r w:rsidRPr="005552BC">
        <w:rPr>
          <w:lang w:bidi="lt-LT"/>
        </w:rPr>
        <w:t xml:space="preserve"> </w:t>
      </w:r>
      <w:r w:rsidR="0090660D" w:rsidRPr="005552BC">
        <w:rPr>
          <w:lang w:bidi="lt-LT"/>
        </w:rPr>
        <w:t xml:space="preserve">sveikiems </w:t>
      </w:r>
      <w:r w:rsidRPr="005552BC">
        <w:rPr>
          <w:lang w:bidi="lt-LT"/>
        </w:rPr>
        <w:t xml:space="preserve">savanoriams yra 8 valandos. Pagrindinis </w:t>
      </w:r>
      <w:proofErr w:type="spellStart"/>
      <w:r w:rsidRPr="005552BC">
        <w:rPr>
          <w:lang w:bidi="lt-LT"/>
        </w:rPr>
        <w:t>metronidazolo</w:t>
      </w:r>
      <w:proofErr w:type="spellEnd"/>
      <w:r w:rsidRPr="005552BC">
        <w:rPr>
          <w:lang w:bidi="lt-LT"/>
        </w:rPr>
        <w:t xml:space="preserve"> ir jo metabolitų šalinimo būdas yra su šlapimu (60–80</w:t>
      </w:r>
      <w:r w:rsidR="00E315F3">
        <w:rPr>
          <w:lang w:bidi="lt-LT"/>
        </w:rPr>
        <w:t> </w:t>
      </w:r>
      <w:r w:rsidRPr="005552BC">
        <w:rPr>
          <w:lang w:bidi="lt-LT"/>
        </w:rPr>
        <w:t xml:space="preserve">% dozės), o su išmatomis </w:t>
      </w:r>
      <w:r w:rsidR="0090660D" w:rsidRPr="005552BC">
        <w:rPr>
          <w:lang w:bidi="lt-LT"/>
        </w:rPr>
        <w:t xml:space="preserve">pašalinama </w:t>
      </w:r>
      <w:r w:rsidRPr="005552BC">
        <w:rPr>
          <w:lang w:bidi="lt-LT"/>
        </w:rPr>
        <w:t>6–15</w:t>
      </w:r>
      <w:r w:rsidR="00E315F3">
        <w:rPr>
          <w:lang w:bidi="lt-LT"/>
        </w:rPr>
        <w:t> </w:t>
      </w:r>
      <w:r w:rsidRPr="005552BC">
        <w:rPr>
          <w:lang w:bidi="lt-LT"/>
        </w:rPr>
        <w:t>% dozės. Šlapime esantys metabolitai daugiausia susidaro dėl šoninių grandinių oksidacijos [1-(β-</w:t>
      </w:r>
      <w:proofErr w:type="spellStart"/>
      <w:r w:rsidRPr="005552BC">
        <w:rPr>
          <w:lang w:bidi="lt-LT"/>
        </w:rPr>
        <w:t>hidroksietil</w:t>
      </w:r>
      <w:proofErr w:type="spellEnd"/>
      <w:r w:rsidRPr="005552BC">
        <w:rPr>
          <w:lang w:bidi="lt-LT"/>
        </w:rPr>
        <w:t xml:space="preserve">) 2-hidroksimetil-5-nitroimidazolo ir 2-metil-5-nitroimidazolo-1-il-acto rūgšties] ir </w:t>
      </w:r>
      <w:proofErr w:type="spellStart"/>
      <w:r w:rsidRPr="005552BC">
        <w:rPr>
          <w:lang w:bidi="lt-LT"/>
        </w:rPr>
        <w:t>gliukuronidų</w:t>
      </w:r>
      <w:proofErr w:type="spellEnd"/>
      <w:r w:rsidRPr="005552BC">
        <w:rPr>
          <w:lang w:bidi="lt-LT"/>
        </w:rPr>
        <w:t xml:space="preserve"> jungimosi, o nepakitęs </w:t>
      </w:r>
      <w:proofErr w:type="spellStart"/>
      <w:r w:rsidRPr="005552BC">
        <w:rPr>
          <w:lang w:bidi="lt-LT"/>
        </w:rPr>
        <w:t>metronidazolas</w:t>
      </w:r>
      <w:proofErr w:type="spellEnd"/>
      <w:r w:rsidRPr="005552BC">
        <w:rPr>
          <w:lang w:bidi="lt-LT"/>
        </w:rPr>
        <w:t xml:space="preserve"> sudaro apie 20</w:t>
      </w:r>
      <w:r w:rsidR="00E315F3">
        <w:rPr>
          <w:lang w:bidi="lt-LT"/>
        </w:rPr>
        <w:t> </w:t>
      </w:r>
      <w:r w:rsidRPr="005552BC">
        <w:rPr>
          <w:lang w:bidi="lt-LT"/>
        </w:rPr>
        <w:t xml:space="preserve">% viso kiekio. </w:t>
      </w:r>
      <w:proofErr w:type="spellStart"/>
      <w:r w:rsidRPr="005552BC">
        <w:rPr>
          <w:lang w:bidi="lt-LT"/>
        </w:rPr>
        <w:t>Metronidazolo</w:t>
      </w:r>
      <w:proofErr w:type="spellEnd"/>
      <w:r w:rsidRPr="005552BC">
        <w:rPr>
          <w:lang w:bidi="lt-LT"/>
        </w:rPr>
        <w:t xml:space="preserve"> inkstų klirensas yra maždaug 10</w:t>
      </w:r>
      <w:r w:rsidR="00E315F3">
        <w:rPr>
          <w:lang w:bidi="lt-LT"/>
        </w:rPr>
        <w:t> </w:t>
      </w:r>
      <w:r w:rsidRPr="005552BC">
        <w:rPr>
          <w:lang w:bidi="lt-LT"/>
        </w:rPr>
        <w:t>ml/min/ 1,73 m</w:t>
      </w:r>
      <w:r w:rsidRPr="005552BC">
        <w:rPr>
          <w:vertAlign w:val="superscript"/>
          <w:lang w:bidi="lt-LT"/>
        </w:rPr>
        <w:t>3</w:t>
      </w:r>
      <w:r w:rsidRPr="005552BC">
        <w:rPr>
          <w:lang w:bidi="lt-LT"/>
        </w:rPr>
        <w:t>.</w:t>
      </w:r>
    </w:p>
    <w:p w14:paraId="1A2B8F68" w14:textId="77777777" w:rsidR="007661EA" w:rsidRPr="005552BC" w:rsidRDefault="007661EA" w:rsidP="00FF7999">
      <w:pPr>
        <w:pStyle w:val="Pagrindinistekstas"/>
        <w:tabs>
          <w:tab w:val="left" w:pos="567"/>
        </w:tabs>
      </w:pPr>
    </w:p>
    <w:p w14:paraId="67EAF872" w14:textId="4CEE59EB" w:rsidR="00BC32B0" w:rsidRPr="005552BC" w:rsidRDefault="00231956" w:rsidP="003C3DBE">
      <w:pPr>
        <w:pStyle w:val="Pagrindinistekstas"/>
        <w:tabs>
          <w:tab w:val="left" w:pos="567"/>
        </w:tabs>
        <w:ind w:right="248"/>
      </w:pPr>
      <w:r w:rsidRPr="005552BC">
        <w:rPr>
          <w:lang w:bidi="lt-LT"/>
        </w:rPr>
        <w:t>I</w:t>
      </w:r>
      <w:r w:rsidR="00BC32B0" w:rsidRPr="005552BC">
        <w:rPr>
          <w:lang w:bidi="lt-LT"/>
        </w:rPr>
        <w:t>nkstų funkcij</w:t>
      </w:r>
      <w:r w:rsidRPr="005552BC">
        <w:rPr>
          <w:lang w:bidi="lt-LT"/>
        </w:rPr>
        <w:t>os sutrikimas</w:t>
      </w:r>
      <w:r w:rsidR="00BC32B0" w:rsidRPr="005552BC">
        <w:rPr>
          <w:lang w:bidi="lt-LT"/>
        </w:rPr>
        <w:t xml:space="preserve"> nekeičia vienkartinės </w:t>
      </w:r>
      <w:proofErr w:type="spellStart"/>
      <w:r w:rsidR="00BC32B0" w:rsidRPr="005552BC">
        <w:rPr>
          <w:lang w:bidi="lt-LT"/>
        </w:rPr>
        <w:t>metronidazolo</w:t>
      </w:r>
      <w:proofErr w:type="spellEnd"/>
      <w:r w:rsidR="00BC32B0" w:rsidRPr="005552BC">
        <w:rPr>
          <w:lang w:bidi="lt-LT"/>
        </w:rPr>
        <w:t xml:space="preserve"> dozės farmakokinetikos. Pacientams, kurių kepenų funkcija </w:t>
      </w:r>
      <w:r w:rsidRPr="005552BC">
        <w:rPr>
          <w:lang w:bidi="lt-LT"/>
        </w:rPr>
        <w:t>sutrikusi</w:t>
      </w:r>
      <w:r w:rsidR="00BC32B0" w:rsidRPr="005552BC">
        <w:rPr>
          <w:lang w:bidi="lt-LT"/>
        </w:rPr>
        <w:t xml:space="preserve">, </w:t>
      </w:r>
      <w:proofErr w:type="spellStart"/>
      <w:r w:rsidR="00BC32B0" w:rsidRPr="005552BC">
        <w:rPr>
          <w:lang w:bidi="lt-LT"/>
        </w:rPr>
        <w:t>metronidazolo</w:t>
      </w:r>
      <w:proofErr w:type="spellEnd"/>
      <w:r w:rsidR="00BC32B0" w:rsidRPr="005552BC">
        <w:rPr>
          <w:lang w:bidi="lt-LT"/>
        </w:rPr>
        <w:t xml:space="preserve"> plazmos klirensas sumažėja.</w:t>
      </w:r>
    </w:p>
    <w:p w14:paraId="7296C408" w14:textId="77777777" w:rsidR="00775DF2" w:rsidRPr="005552BC" w:rsidRDefault="00775DF2" w:rsidP="00FF7999">
      <w:pPr>
        <w:pStyle w:val="Pagrindinistekstas"/>
        <w:tabs>
          <w:tab w:val="left" w:pos="567"/>
        </w:tabs>
        <w:rPr>
          <w:u w:val="single"/>
          <w:lang w:bidi="lt-LT"/>
        </w:rPr>
      </w:pPr>
    </w:p>
    <w:p w14:paraId="3C4A1DCF" w14:textId="15FEFF59" w:rsidR="00BC32B0" w:rsidRPr="005552BC" w:rsidRDefault="00BC32B0" w:rsidP="003C3DBE">
      <w:pPr>
        <w:pStyle w:val="Pagrindinistekstas"/>
        <w:tabs>
          <w:tab w:val="left" w:pos="567"/>
        </w:tabs>
        <w:rPr>
          <w:u w:val="single"/>
        </w:rPr>
      </w:pPr>
      <w:proofErr w:type="spellStart"/>
      <w:r w:rsidRPr="005552BC">
        <w:rPr>
          <w:u w:val="single"/>
          <w:lang w:bidi="lt-LT"/>
        </w:rPr>
        <w:t>Tetraciklino</w:t>
      </w:r>
      <w:proofErr w:type="spellEnd"/>
      <w:r w:rsidRPr="005552BC">
        <w:rPr>
          <w:u w:val="single"/>
          <w:lang w:bidi="lt-LT"/>
        </w:rPr>
        <w:t xml:space="preserve"> hidrochloridas</w:t>
      </w:r>
    </w:p>
    <w:p w14:paraId="6EFA89FC" w14:textId="77777777" w:rsidR="00775DF2" w:rsidRPr="005552BC" w:rsidRDefault="00775DF2" w:rsidP="00FF7999">
      <w:pPr>
        <w:pStyle w:val="Pagrindinistekstas"/>
        <w:tabs>
          <w:tab w:val="left" w:pos="567"/>
        </w:tabs>
        <w:ind w:right="297"/>
        <w:rPr>
          <w:lang w:bidi="lt-LT"/>
        </w:rPr>
      </w:pPr>
    </w:p>
    <w:p w14:paraId="0266535D" w14:textId="3E4ACCA1" w:rsidR="00BC32B0" w:rsidRPr="005552BC" w:rsidRDefault="00BC32B0" w:rsidP="00FF7999">
      <w:pPr>
        <w:pStyle w:val="Pagrindinistekstas"/>
        <w:tabs>
          <w:tab w:val="left" w:pos="567"/>
        </w:tabs>
        <w:ind w:right="297"/>
        <w:rPr>
          <w:lang w:bidi="lt-LT"/>
        </w:rPr>
      </w:pPr>
      <w:proofErr w:type="spellStart"/>
      <w:r w:rsidRPr="005552BC">
        <w:rPr>
          <w:lang w:bidi="lt-LT"/>
        </w:rPr>
        <w:t>Tetraciklinas</w:t>
      </w:r>
      <w:proofErr w:type="spellEnd"/>
      <w:r w:rsidRPr="005552BC">
        <w:rPr>
          <w:lang w:bidi="lt-LT"/>
        </w:rPr>
        <w:t xml:space="preserve"> absorbuojamas (60–90</w:t>
      </w:r>
      <w:r w:rsidR="00E315F3">
        <w:rPr>
          <w:lang w:bidi="lt-LT"/>
        </w:rPr>
        <w:t> </w:t>
      </w:r>
      <w:r w:rsidRPr="005552BC">
        <w:rPr>
          <w:lang w:bidi="lt-LT"/>
        </w:rPr>
        <w:t xml:space="preserve">%) skrandyje ir viršutinėje plonosios žarnos dalyje. Maisto, pieno ar katijonų buvimas gali labai sumažinti absorbcijos mastą. Plazmoje </w:t>
      </w:r>
      <w:proofErr w:type="spellStart"/>
      <w:r w:rsidRPr="005552BC">
        <w:rPr>
          <w:lang w:bidi="lt-LT"/>
        </w:rPr>
        <w:t>tetraciklinas</w:t>
      </w:r>
      <w:proofErr w:type="spellEnd"/>
      <w:r w:rsidRPr="005552BC">
        <w:rPr>
          <w:lang w:bidi="lt-LT"/>
        </w:rPr>
        <w:t xml:space="preserve"> įvairiai jungiasi su plazmos baltymais. Kepenys jį koncentruoja tulžyje, o su šlapimu ir išmatomis išsiskiria didelės</w:t>
      </w:r>
      <w:r w:rsidR="00231956" w:rsidRPr="005552BC">
        <w:rPr>
          <w:lang w:bidi="lt-LT"/>
        </w:rPr>
        <w:t xml:space="preserve"> koncentracijos</w:t>
      </w:r>
      <w:r w:rsidRPr="005552BC">
        <w:rPr>
          <w:lang w:bidi="lt-LT"/>
        </w:rPr>
        <w:t xml:space="preserve"> biologiškai aktyvios </w:t>
      </w:r>
      <w:r w:rsidR="00231956" w:rsidRPr="005552BC">
        <w:rPr>
          <w:lang w:bidi="lt-LT"/>
        </w:rPr>
        <w:t>formos</w:t>
      </w:r>
      <w:r w:rsidRPr="005552BC">
        <w:rPr>
          <w:lang w:bidi="lt-LT"/>
        </w:rPr>
        <w:t>.</w:t>
      </w:r>
    </w:p>
    <w:p w14:paraId="6BD49AA5" w14:textId="77777777" w:rsidR="007661EA" w:rsidRPr="005552BC" w:rsidRDefault="007661EA" w:rsidP="00FF7999">
      <w:pPr>
        <w:pStyle w:val="Pagrindinistekstas"/>
        <w:tabs>
          <w:tab w:val="left" w:pos="567"/>
        </w:tabs>
        <w:ind w:right="297"/>
      </w:pPr>
    </w:p>
    <w:p w14:paraId="2A98BD00" w14:textId="04ED7909" w:rsidR="00BC32B0" w:rsidRPr="005552BC" w:rsidRDefault="00BC32B0" w:rsidP="003C3DBE">
      <w:pPr>
        <w:pStyle w:val="Pagrindinistekstas"/>
        <w:tabs>
          <w:tab w:val="left" w:pos="567"/>
        </w:tabs>
        <w:ind w:right="297"/>
      </w:pPr>
      <w:proofErr w:type="spellStart"/>
      <w:r w:rsidRPr="005552BC">
        <w:rPr>
          <w:lang w:bidi="lt-LT"/>
        </w:rPr>
        <w:t>Tetraciklinas</w:t>
      </w:r>
      <w:proofErr w:type="spellEnd"/>
      <w:r w:rsidRPr="005552BC">
        <w:rPr>
          <w:lang w:bidi="lt-LT"/>
        </w:rPr>
        <w:t xml:space="preserve"> pasiskirsto daugumoje kūno audinių ir skysčių. Jis patenka į tulžį ir </w:t>
      </w:r>
      <w:r w:rsidR="00231956" w:rsidRPr="005552BC">
        <w:rPr>
          <w:lang w:bidi="lt-LT"/>
        </w:rPr>
        <w:t>įvairiu laipsniu dalyvauja</w:t>
      </w:r>
      <w:r w:rsidRPr="005552BC">
        <w:rPr>
          <w:lang w:bidi="lt-LT"/>
        </w:rPr>
        <w:t xml:space="preserve"> </w:t>
      </w:r>
      <w:proofErr w:type="spellStart"/>
      <w:r w:rsidRPr="005552BC">
        <w:rPr>
          <w:lang w:bidi="lt-LT"/>
        </w:rPr>
        <w:t>enterohepatin</w:t>
      </w:r>
      <w:r w:rsidR="00231956" w:rsidRPr="005552BC">
        <w:rPr>
          <w:lang w:bidi="lt-LT"/>
        </w:rPr>
        <w:t>ėje</w:t>
      </w:r>
      <w:proofErr w:type="spellEnd"/>
      <w:r w:rsidR="00231956" w:rsidRPr="005552BC">
        <w:rPr>
          <w:lang w:bidi="lt-LT"/>
        </w:rPr>
        <w:t xml:space="preserve"> cirkuliacijoje</w:t>
      </w:r>
      <w:r w:rsidRPr="005552BC">
        <w:rPr>
          <w:lang w:bidi="lt-LT"/>
        </w:rPr>
        <w:t xml:space="preserve">. </w:t>
      </w:r>
      <w:proofErr w:type="spellStart"/>
      <w:r w:rsidRPr="005552BC">
        <w:rPr>
          <w:lang w:bidi="lt-LT"/>
        </w:rPr>
        <w:t>Tetraciklinas</w:t>
      </w:r>
      <w:proofErr w:type="spellEnd"/>
      <w:r w:rsidRPr="005552BC">
        <w:rPr>
          <w:lang w:bidi="lt-LT"/>
        </w:rPr>
        <w:t xml:space="preserve"> paprastai </w:t>
      </w:r>
      <w:r w:rsidR="00231956" w:rsidRPr="005552BC">
        <w:rPr>
          <w:lang w:bidi="lt-LT"/>
        </w:rPr>
        <w:t xml:space="preserve">kaupiasi </w:t>
      </w:r>
      <w:r w:rsidRPr="005552BC">
        <w:rPr>
          <w:lang w:bidi="lt-LT"/>
        </w:rPr>
        <w:t xml:space="preserve">navikuose, </w:t>
      </w:r>
      <w:proofErr w:type="spellStart"/>
      <w:r w:rsidRPr="005552BC">
        <w:rPr>
          <w:lang w:bidi="lt-LT"/>
        </w:rPr>
        <w:t>nekrotiniuose</w:t>
      </w:r>
      <w:proofErr w:type="spellEnd"/>
      <w:r w:rsidRPr="005552BC">
        <w:rPr>
          <w:lang w:bidi="lt-LT"/>
        </w:rPr>
        <w:t xml:space="preserve"> ar išeminiuose audiniuose, kepenyse ir blužnyje ir sudaro </w:t>
      </w:r>
      <w:proofErr w:type="spellStart"/>
      <w:r w:rsidRPr="005552BC">
        <w:rPr>
          <w:lang w:bidi="lt-LT"/>
        </w:rPr>
        <w:t>tetraciklino</w:t>
      </w:r>
      <w:proofErr w:type="spellEnd"/>
      <w:r w:rsidRPr="005552BC">
        <w:rPr>
          <w:lang w:bidi="lt-LT"/>
        </w:rPr>
        <w:t xml:space="preserve"> ir kalcio </w:t>
      </w:r>
      <w:proofErr w:type="spellStart"/>
      <w:r w:rsidRPr="005552BC">
        <w:rPr>
          <w:lang w:bidi="lt-LT"/>
        </w:rPr>
        <w:t>ortofosfato</w:t>
      </w:r>
      <w:proofErr w:type="spellEnd"/>
      <w:r w:rsidRPr="005552BC">
        <w:rPr>
          <w:lang w:bidi="lt-LT"/>
        </w:rPr>
        <w:t xml:space="preserve"> kompleksus naujų kaulų formavimosi ar dantų vystymosi vietose. </w:t>
      </w:r>
      <w:proofErr w:type="spellStart"/>
      <w:r w:rsidRPr="005552BC">
        <w:rPr>
          <w:lang w:bidi="lt-LT"/>
        </w:rPr>
        <w:t>Tetraciklinas</w:t>
      </w:r>
      <w:proofErr w:type="spellEnd"/>
      <w:r w:rsidRPr="005552BC">
        <w:rPr>
          <w:lang w:bidi="lt-LT"/>
        </w:rPr>
        <w:t xml:space="preserve"> lengvai pereina per placentą ir dideliais kiekiais išsiskiria su motinos pienu.</w:t>
      </w:r>
    </w:p>
    <w:p w14:paraId="409774E8" w14:textId="77777777" w:rsidR="00BC32B0" w:rsidRPr="005552BC" w:rsidRDefault="00BC32B0" w:rsidP="003C3DBE">
      <w:pPr>
        <w:pStyle w:val="Pagrindinistekstas"/>
        <w:tabs>
          <w:tab w:val="left" w:pos="567"/>
        </w:tabs>
      </w:pPr>
    </w:p>
    <w:p w14:paraId="0D6CB2D7" w14:textId="70071FFD" w:rsidR="00BC32B0" w:rsidRPr="005552BC" w:rsidRDefault="00BC32B0" w:rsidP="00FF7999">
      <w:pPr>
        <w:pStyle w:val="Pagrindinistekstas"/>
        <w:keepNext/>
        <w:keepLines/>
        <w:tabs>
          <w:tab w:val="left" w:pos="567"/>
        </w:tabs>
        <w:rPr>
          <w:u w:val="single"/>
          <w:lang w:bidi="lt-LT"/>
        </w:rPr>
      </w:pPr>
      <w:proofErr w:type="spellStart"/>
      <w:r w:rsidRPr="005552BC">
        <w:rPr>
          <w:u w:val="single"/>
          <w:lang w:bidi="lt-LT"/>
        </w:rPr>
        <w:lastRenderedPageBreak/>
        <w:t>Pylera</w:t>
      </w:r>
      <w:proofErr w:type="spellEnd"/>
      <w:r w:rsidRPr="005552BC">
        <w:rPr>
          <w:u w:val="single"/>
          <w:lang w:bidi="lt-LT"/>
        </w:rPr>
        <w:t xml:space="preserve"> kapsulės</w:t>
      </w:r>
    </w:p>
    <w:p w14:paraId="33A7E53C" w14:textId="77777777" w:rsidR="001B1F7A" w:rsidRPr="005552BC" w:rsidRDefault="001B1F7A" w:rsidP="003C3DBE">
      <w:pPr>
        <w:pStyle w:val="Pagrindinistekstas"/>
        <w:keepNext/>
        <w:keepLines/>
        <w:tabs>
          <w:tab w:val="left" w:pos="567"/>
        </w:tabs>
        <w:rPr>
          <w:u w:val="single"/>
        </w:rPr>
      </w:pPr>
    </w:p>
    <w:p w14:paraId="1E158B52" w14:textId="78C6A30C" w:rsidR="00BC32B0" w:rsidRPr="005552BC" w:rsidRDefault="00BC32B0" w:rsidP="00FF7999">
      <w:pPr>
        <w:pStyle w:val="Pagrindinistekstas"/>
        <w:keepNext/>
        <w:keepLines/>
        <w:tabs>
          <w:tab w:val="left" w:pos="567"/>
        </w:tabs>
        <w:ind w:right="248"/>
        <w:rPr>
          <w:lang w:bidi="lt-LT"/>
        </w:rPr>
      </w:pPr>
      <w:r w:rsidRPr="005552BC">
        <w:rPr>
          <w:lang w:bidi="lt-LT"/>
        </w:rPr>
        <w:t>Klinikinė</w:t>
      </w:r>
      <w:r w:rsidR="007945ED" w:rsidRPr="005552BC">
        <w:rPr>
          <w:lang w:bidi="lt-LT"/>
        </w:rPr>
        <w:t>s</w:t>
      </w:r>
      <w:r w:rsidRPr="005552BC">
        <w:rPr>
          <w:lang w:bidi="lt-LT"/>
        </w:rPr>
        <w:t xml:space="preserve"> sisteminės (palyginti su </w:t>
      </w:r>
      <w:r w:rsidR="007945ED" w:rsidRPr="005552BC">
        <w:rPr>
          <w:lang w:bidi="lt-LT"/>
        </w:rPr>
        <w:t>lokalia</w:t>
      </w:r>
      <w:r w:rsidRPr="005552BC">
        <w:rPr>
          <w:lang w:bidi="lt-LT"/>
        </w:rPr>
        <w:t xml:space="preserve">) veikliosios medžiagos koncentracijos reikšmė antimikrobiniam </w:t>
      </w:r>
      <w:proofErr w:type="spellStart"/>
      <w:r w:rsidRPr="005552BC">
        <w:rPr>
          <w:lang w:bidi="lt-LT"/>
        </w:rPr>
        <w:t>Pylera</w:t>
      </w:r>
      <w:proofErr w:type="spellEnd"/>
      <w:r w:rsidRPr="005552BC">
        <w:rPr>
          <w:lang w:bidi="lt-LT"/>
        </w:rPr>
        <w:t xml:space="preserve"> veikimui prieš </w:t>
      </w:r>
      <w:proofErr w:type="spellStart"/>
      <w:r w:rsidRPr="005552BC">
        <w:rPr>
          <w:i/>
          <w:lang w:bidi="lt-LT"/>
        </w:rPr>
        <w:t>Helicobacter</w:t>
      </w:r>
      <w:proofErr w:type="spellEnd"/>
      <w:r w:rsidRPr="005552BC">
        <w:rPr>
          <w:i/>
          <w:lang w:bidi="lt-LT"/>
        </w:rPr>
        <w:t xml:space="preserve"> </w:t>
      </w:r>
      <w:proofErr w:type="spellStart"/>
      <w:r w:rsidRPr="005552BC">
        <w:rPr>
          <w:i/>
          <w:lang w:bidi="lt-LT"/>
        </w:rPr>
        <w:t>pylori</w:t>
      </w:r>
      <w:proofErr w:type="spellEnd"/>
      <w:r w:rsidRPr="005552BC">
        <w:rPr>
          <w:i/>
          <w:lang w:bidi="lt-LT"/>
        </w:rPr>
        <w:t xml:space="preserve"> </w:t>
      </w:r>
      <w:r w:rsidRPr="005552BC">
        <w:rPr>
          <w:lang w:bidi="lt-LT"/>
        </w:rPr>
        <w:t>nenustatyta. Sveikiems savanoriams vyrams buvo atliktas</w:t>
      </w:r>
      <w:r w:rsidR="007945ED" w:rsidRPr="005552BC">
        <w:rPr>
          <w:lang w:bidi="lt-LT"/>
        </w:rPr>
        <w:t xml:space="preserve"> palyginamasis biologinio prieinamumo tyrimas, kurio metu</w:t>
      </w:r>
      <w:r w:rsidRPr="005552BC">
        <w:rPr>
          <w:lang w:bidi="lt-LT"/>
        </w:rPr>
        <w:t xml:space="preserve"> </w:t>
      </w:r>
      <w:proofErr w:type="spellStart"/>
      <w:r w:rsidRPr="005552BC">
        <w:rPr>
          <w:lang w:bidi="lt-LT"/>
        </w:rPr>
        <w:t>metronidazol</w:t>
      </w:r>
      <w:r w:rsidR="007945ED" w:rsidRPr="005552BC">
        <w:rPr>
          <w:lang w:bidi="lt-LT"/>
        </w:rPr>
        <w:t>as</w:t>
      </w:r>
      <w:proofErr w:type="spellEnd"/>
      <w:r w:rsidRPr="005552BC">
        <w:rPr>
          <w:lang w:bidi="lt-LT"/>
        </w:rPr>
        <w:t xml:space="preserve"> (375</w:t>
      </w:r>
      <w:r w:rsidR="00723503" w:rsidRPr="005552BC">
        <w:rPr>
          <w:lang w:bidi="lt-LT"/>
        </w:rPr>
        <w:t> mg</w:t>
      </w:r>
      <w:r w:rsidRPr="005552BC">
        <w:rPr>
          <w:lang w:bidi="lt-LT"/>
        </w:rPr>
        <w:t xml:space="preserve">), </w:t>
      </w:r>
      <w:proofErr w:type="spellStart"/>
      <w:r w:rsidRPr="005552BC">
        <w:rPr>
          <w:lang w:bidi="lt-LT"/>
        </w:rPr>
        <w:t>tetraciklin</w:t>
      </w:r>
      <w:r w:rsidR="007945ED" w:rsidRPr="005552BC">
        <w:rPr>
          <w:lang w:bidi="lt-LT"/>
        </w:rPr>
        <w:t>as</w:t>
      </w:r>
      <w:proofErr w:type="spellEnd"/>
      <w:r w:rsidRPr="005552BC">
        <w:rPr>
          <w:lang w:bidi="lt-LT"/>
        </w:rPr>
        <w:t xml:space="preserve"> (375</w:t>
      </w:r>
      <w:r w:rsidR="00723503" w:rsidRPr="005552BC">
        <w:rPr>
          <w:lang w:bidi="lt-LT"/>
        </w:rPr>
        <w:t> mg</w:t>
      </w:r>
      <w:r w:rsidRPr="005552BC">
        <w:rPr>
          <w:lang w:bidi="lt-LT"/>
        </w:rPr>
        <w:t>) ir bismuto</w:t>
      </w:r>
      <w:r w:rsidR="007B1E0C" w:rsidRPr="005552BC">
        <w:rPr>
          <w:lang w:bidi="lt-LT"/>
        </w:rPr>
        <w:t xml:space="preserve"> kalio</w:t>
      </w:r>
      <w:r w:rsidRPr="005552BC">
        <w:rPr>
          <w:lang w:bidi="lt-LT"/>
        </w:rPr>
        <w:t xml:space="preserve"> </w:t>
      </w:r>
      <w:proofErr w:type="spellStart"/>
      <w:r w:rsidRPr="005552BC">
        <w:rPr>
          <w:lang w:bidi="lt-LT"/>
        </w:rPr>
        <w:t>subcitrat</w:t>
      </w:r>
      <w:r w:rsidR="007945ED" w:rsidRPr="005552BC">
        <w:rPr>
          <w:lang w:bidi="lt-LT"/>
        </w:rPr>
        <w:t>as</w:t>
      </w:r>
      <w:proofErr w:type="spellEnd"/>
      <w:r w:rsidRPr="005552BC">
        <w:rPr>
          <w:lang w:bidi="lt-LT"/>
        </w:rPr>
        <w:t xml:space="preserve"> (420</w:t>
      </w:r>
      <w:r w:rsidR="00723503" w:rsidRPr="005552BC">
        <w:rPr>
          <w:lang w:bidi="lt-LT"/>
        </w:rPr>
        <w:t> mg</w:t>
      </w:r>
      <w:r w:rsidRPr="005552BC">
        <w:rPr>
          <w:lang w:bidi="lt-LT"/>
        </w:rPr>
        <w:t>, kuris atitinka 120</w:t>
      </w:r>
      <w:r w:rsidR="00723503" w:rsidRPr="005552BC">
        <w:rPr>
          <w:lang w:bidi="lt-LT"/>
        </w:rPr>
        <w:t> mg</w:t>
      </w:r>
      <w:r w:rsidRPr="005552BC">
        <w:rPr>
          <w:lang w:bidi="lt-LT"/>
        </w:rPr>
        <w:t xml:space="preserve"> bismuto oksido (Bi</w:t>
      </w:r>
      <w:r w:rsidRPr="005552BC">
        <w:rPr>
          <w:vertAlign w:val="subscript"/>
          <w:lang w:bidi="lt-LT"/>
        </w:rPr>
        <w:t>2</w:t>
      </w:r>
      <w:r w:rsidRPr="005552BC">
        <w:rPr>
          <w:lang w:bidi="lt-LT"/>
        </w:rPr>
        <w:t>O</w:t>
      </w:r>
      <w:r w:rsidRPr="005552BC">
        <w:rPr>
          <w:vertAlign w:val="subscript"/>
          <w:lang w:bidi="lt-LT"/>
        </w:rPr>
        <w:t>3</w:t>
      </w:r>
      <w:r w:rsidRPr="005552BC">
        <w:rPr>
          <w:lang w:bidi="lt-LT"/>
        </w:rPr>
        <w:t xml:space="preserve">)), </w:t>
      </w:r>
      <w:r w:rsidR="007945ED" w:rsidRPr="005552BC">
        <w:rPr>
          <w:lang w:bidi="lt-LT"/>
        </w:rPr>
        <w:t>buvo vartojami kaip</w:t>
      </w:r>
      <w:r w:rsidRPr="005552BC">
        <w:rPr>
          <w:lang w:bidi="lt-LT"/>
        </w:rPr>
        <w:t xml:space="preserve"> </w:t>
      </w:r>
      <w:proofErr w:type="spellStart"/>
      <w:r w:rsidRPr="005552BC">
        <w:rPr>
          <w:lang w:bidi="lt-LT"/>
        </w:rPr>
        <w:t>Pylera</w:t>
      </w:r>
      <w:proofErr w:type="spellEnd"/>
      <w:r w:rsidRPr="005552BC">
        <w:rPr>
          <w:lang w:bidi="lt-LT"/>
        </w:rPr>
        <w:t xml:space="preserve"> arba kaip 3 atskiros kapsulės, vartojamos </w:t>
      </w:r>
      <w:r w:rsidR="007945ED" w:rsidRPr="005552BC">
        <w:rPr>
          <w:lang w:bidi="lt-LT"/>
        </w:rPr>
        <w:t>kartu</w:t>
      </w:r>
      <w:r w:rsidRPr="005552BC">
        <w:rPr>
          <w:lang w:bidi="lt-LT"/>
        </w:rPr>
        <w:t xml:space="preserve">. Atskirų veikliųjų medžiagų </w:t>
      </w:r>
      <w:proofErr w:type="spellStart"/>
      <w:r w:rsidRPr="005552BC">
        <w:rPr>
          <w:lang w:bidi="lt-LT"/>
        </w:rPr>
        <w:t>farmakokinetiniai</w:t>
      </w:r>
      <w:proofErr w:type="spellEnd"/>
      <w:r w:rsidRPr="005552BC">
        <w:rPr>
          <w:lang w:bidi="lt-LT"/>
        </w:rPr>
        <w:t xml:space="preserve"> parametrai, vartojant </w:t>
      </w:r>
      <w:r w:rsidR="008B2F7C" w:rsidRPr="005552BC">
        <w:rPr>
          <w:lang w:bidi="lt-LT"/>
        </w:rPr>
        <w:t>vaistinius p</w:t>
      </w:r>
      <w:r w:rsidRPr="005552BC">
        <w:rPr>
          <w:lang w:bidi="lt-LT"/>
        </w:rPr>
        <w:t xml:space="preserve">reparatus atskirų kapsulių pavidalu arba kaip </w:t>
      </w:r>
      <w:proofErr w:type="spellStart"/>
      <w:r w:rsidRPr="005552BC">
        <w:rPr>
          <w:lang w:bidi="lt-LT"/>
        </w:rPr>
        <w:t>Pylera</w:t>
      </w:r>
      <w:proofErr w:type="spellEnd"/>
      <w:r w:rsidRPr="005552BC">
        <w:rPr>
          <w:lang w:bidi="lt-LT"/>
        </w:rPr>
        <w:t>, buvo panašūs.</w:t>
      </w:r>
    </w:p>
    <w:p w14:paraId="41B6779D" w14:textId="77777777" w:rsidR="00723503" w:rsidRPr="005552BC" w:rsidRDefault="00723503" w:rsidP="003C3DBE">
      <w:pPr>
        <w:pStyle w:val="Pagrindinistekstas"/>
        <w:tabs>
          <w:tab w:val="left" w:pos="567"/>
        </w:tabs>
        <w:ind w:right="248"/>
      </w:pPr>
    </w:p>
    <w:p w14:paraId="3B8E7885" w14:textId="776A0D60" w:rsidR="00BC32B0" w:rsidRPr="005552BC" w:rsidRDefault="00BC32B0" w:rsidP="00FF7999">
      <w:pPr>
        <w:pStyle w:val="Pagrindinistekstas"/>
        <w:tabs>
          <w:tab w:val="left" w:pos="567"/>
        </w:tabs>
        <w:ind w:right="442"/>
        <w:rPr>
          <w:lang w:bidi="lt-LT"/>
        </w:rPr>
      </w:pPr>
      <w:proofErr w:type="spellStart"/>
      <w:r w:rsidRPr="005552BC">
        <w:rPr>
          <w:lang w:bidi="lt-LT"/>
        </w:rPr>
        <w:t>Metronidazolo</w:t>
      </w:r>
      <w:proofErr w:type="spellEnd"/>
      <w:r w:rsidRPr="005552BC">
        <w:rPr>
          <w:lang w:bidi="lt-LT"/>
        </w:rPr>
        <w:t xml:space="preserve">, hidrochlorido ir bismuto </w:t>
      </w:r>
      <w:proofErr w:type="spellStart"/>
      <w:r w:rsidRPr="005552BC">
        <w:rPr>
          <w:lang w:bidi="lt-LT"/>
        </w:rPr>
        <w:t>farmakokinetiniai</w:t>
      </w:r>
      <w:proofErr w:type="spellEnd"/>
      <w:r w:rsidRPr="005552BC">
        <w:rPr>
          <w:lang w:bidi="lt-LT"/>
        </w:rPr>
        <w:t xml:space="preserve"> parametrai taip pat buvo nustatyti, kai </w:t>
      </w:r>
      <w:proofErr w:type="spellStart"/>
      <w:r w:rsidRPr="005552BC">
        <w:rPr>
          <w:lang w:bidi="lt-LT"/>
        </w:rPr>
        <w:t>Pylera</w:t>
      </w:r>
      <w:proofErr w:type="spellEnd"/>
      <w:r w:rsidRPr="005552BC">
        <w:rPr>
          <w:lang w:bidi="lt-LT"/>
        </w:rPr>
        <w:t xml:space="preserve"> buvo vartojama nevalgius ir valgant</w:t>
      </w:r>
      <w:r w:rsidR="00CE247A" w:rsidRPr="005552BC">
        <w:rPr>
          <w:lang w:bidi="lt-LT"/>
        </w:rPr>
        <w:t>.</w:t>
      </w:r>
      <w:r w:rsidRPr="005552BC">
        <w:rPr>
          <w:lang w:bidi="lt-LT"/>
        </w:rPr>
        <w:t xml:space="preserve"> Maistas sumažino visų trijų </w:t>
      </w:r>
      <w:proofErr w:type="spellStart"/>
      <w:r w:rsidRPr="005552BC">
        <w:rPr>
          <w:lang w:bidi="lt-LT"/>
        </w:rPr>
        <w:t>Pylera</w:t>
      </w:r>
      <w:proofErr w:type="spellEnd"/>
      <w:r w:rsidRPr="005552BC">
        <w:rPr>
          <w:lang w:bidi="lt-LT"/>
        </w:rPr>
        <w:t xml:space="preserve"> sudedamųjų dalių sisteminę absorbciją: </w:t>
      </w:r>
      <w:proofErr w:type="spellStart"/>
      <w:r w:rsidRPr="005552BC">
        <w:rPr>
          <w:lang w:bidi="lt-LT"/>
        </w:rPr>
        <w:t>metronidazolo</w:t>
      </w:r>
      <w:proofErr w:type="spellEnd"/>
      <w:r w:rsidRPr="005552BC">
        <w:rPr>
          <w:lang w:bidi="lt-LT"/>
        </w:rPr>
        <w:t xml:space="preserve">, </w:t>
      </w:r>
      <w:proofErr w:type="spellStart"/>
      <w:r w:rsidRPr="005552BC">
        <w:rPr>
          <w:lang w:bidi="lt-LT"/>
        </w:rPr>
        <w:t>tetraciklino</w:t>
      </w:r>
      <w:proofErr w:type="spellEnd"/>
      <w:r w:rsidRPr="005552BC">
        <w:rPr>
          <w:lang w:bidi="lt-LT"/>
        </w:rPr>
        <w:t xml:space="preserve"> hidrochlorido ir bismuto AUC</w:t>
      </w:r>
      <w:r w:rsidR="00CE247A" w:rsidRPr="005552BC">
        <w:rPr>
          <w:lang w:bidi="lt-LT"/>
        </w:rPr>
        <w:t xml:space="preserve"> </w:t>
      </w:r>
      <w:r w:rsidRPr="005552BC">
        <w:rPr>
          <w:lang w:bidi="lt-LT"/>
        </w:rPr>
        <w:t>vertės sumažėjo atitinkamai 6</w:t>
      </w:r>
      <w:r w:rsidR="009C3FC8">
        <w:rPr>
          <w:lang w:bidi="lt-LT"/>
        </w:rPr>
        <w:t> %</w:t>
      </w:r>
      <w:r w:rsidRPr="005552BC">
        <w:rPr>
          <w:lang w:bidi="lt-LT"/>
        </w:rPr>
        <w:t>, 34</w:t>
      </w:r>
      <w:r w:rsidR="009C3FC8">
        <w:rPr>
          <w:lang w:bidi="lt-LT"/>
        </w:rPr>
        <w:t> %</w:t>
      </w:r>
      <w:r w:rsidRPr="005552BC">
        <w:rPr>
          <w:lang w:bidi="lt-LT"/>
        </w:rPr>
        <w:t xml:space="preserve"> ir 60</w:t>
      </w:r>
      <w:r w:rsidR="009C3FC8">
        <w:rPr>
          <w:lang w:bidi="lt-LT"/>
        </w:rPr>
        <w:t> %</w:t>
      </w:r>
      <w:r w:rsidRPr="005552BC">
        <w:rPr>
          <w:lang w:bidi="lt-LT"/>
        </w:rPr>
        <w:t xml:space="preserve">. Visų trijų </w:t>
      </w:r>
      <w:proofErr w:type="spellStart"/>
      <w:r w:rsidRPr="005552BC">
        <w:rPr>
          <w:lang w:bidi="lt-LT"/>
        </w:rPr>
        <w:t>Pylera</w:t>
      </w:r>
      <w:proofErr w:type="spellEnd"/>
      <w:r w:rsidRPr="005552BC">
        <w:rPr>
          <w:lang w:bidi="lt-LT"/>
        </w:rPr>
        <w:t xml:space="preserve"> komponentų absorbcijos sumažėjimas </w:t>
      </w:r>
      <w:r w:rsidR="007945ED" w:rsidRPr="005552BC">
        <w:rPr>
          <w:lang w:bidi="lt-LT"/>
        </w:rPr>
        <w:t>pavalgius</w:t>
      </w:r>
      <w:r w:rsidRPr="005552BC">
        <w:rPr>
          <w:lang w:bidi="lt-LT"/>
        </w:rPr>
        <w:t xml:space="preserve"> nelaikomas kliniškai reikšmingu. Tikėtina, kad ilgesnis sulaikymo skrandyje laikas yra naudingas, nes dėl jo </w:t>
      </w:r>
      <w:r w:rsidRPr="005552BC">
        <w:rPr>
          <w:i/>
          <w:lang w:bidi="lt-LT"/>
        </w:rPr>
        <w:t xml:space="preserve">H. </w:t>
      </w:r>
      <w:proofErr w:type="spellStart"/>
      <w:r w:rsidRPr="005552BC">
        <w:rPr>
          <w:i/>
          <w:lang w:bidi="lt-LT"/>
        </w:rPr>
        <w:t>Pylori</w:t>
      </w:r>
      <w:proofErr w:type="spellEnd"/>
      <w:r w:rsidRPr="005552BC">
        <w:rPr>
          <w:i/>
          <w:lang w:bidi="lt-LT"/>
        </w:rPr>
        <w:t xml:space="preserve"> </w:t>
      </w:r>
      <w:r w:rsidRPr="005552BC">
        <w:rPr>
          <w:lang w:bidi="lt-LT"/>
        </w:rPr>
        <w:t xml:space="preserve">yra ilgiau veikiamos bismuto, </w:t>
      </w:r>
      <w:proofErr w:type="spellStart"/>
      <w:r w:rsidRPr="005552BC">
        <w:rPr>
          <w:lang w:bidi="lt-LT"/>
        </w:rPr>
        <w:t>metronidazolo</w:t>
      </w:r>
      <w:proofErr w:type="spellEnd"/>
      <w:r w:rsidRPr="005552BC">
        <w:rPr>
          <w:lang w:bidi="lt-LT"/>
        </w:rPr>
        <w:t xml:space="preserve"> ir </w:t>
      </w:r>
      <w:proofErr w:type="spellStart"/>
      <w:r w:rsidRPr="005552BC">
        <w:rPr>
          <w:lang w:bidi="lt-LT"/>
        </w:rPr>
        <w:t>tetraciklino</w:t>
      </w:r>
      <w:proofErr w:type="spellEnd"/>
      <w:r w:rsidRPr="005552BC">
        <w:rPr>
          <w:lang w:bidi="lt-LT"/>
        </w:rPr>
        <w:t xml:space="preserve"> hidrochlorido</w:t>
      </w:r>
      <w:r w:rsidRPr="005552BC">
        <w:rPr>
          <w:i/>
          <w:lang w:bidi="lt-LT"/>
        </w:rPr>
        <w:t xml:space="preserve">. </w:t>
      </w:r>
      <w:proofErr w:type="spellStart"/>
      <w:r w:rsidRPr="005552BC">
        <w:rPr>
          <w:lang w:bidi="lt-LT"/>
        </w:rPr>
        <w:t>Pylera</w:t>
      </w:r>
      <w:proofErr w:type="spellEnd"/>
      <w:r w:rsidRPr="005552BC">
        <w:rPr>
          <w:lang w:bidi="lt-LT"/>
        </w:rPr>
        <w:t xml:space="preserve"> reikia vartoti po valgio (pusryčių, pietų ir vakarienės) ir prieš miegą (geriausia su užkandžiu), kartu su </w:t>
      </w:r>
      <w:proofErr w:type="spellStart"/>
      <w:r w:rsidRPr="005552BC">
        <w:rPr>
          <w:lang w:bidi="lt-LT"/>
        </w:rPr>
        <w:t>omeprazolu</w:t>
      </w:r>
      <w:proofErr w:type="spellEnd"/>
      <w:r w:rsidRPr="005552BC">
        <w:rPr>
          <w:lang w:bidi="lt-LT"/>
        </w:rPr>
        <w:t xml:space="preserve"> du kartus per dieną (per pusryčius ir vakarienę) (žr. 4.2</w:t>
      </w:r>
      <w:r w:rsidR="00617434" w:rsidRPr="005552BC">
        <w:rPr>
          <w:lang w:bidi="lt-LT"/>
        </w:rPr>
        <w:t> </w:t>
      </w:r>
      <w:r w:rsidRPr="005552BC">
        <w:rPr>
          <w:lang w:bidi="lt-LT"/>
        </w:rPr>
        <w:t>skyrių).</w:t>
      </w:r>
    </w:p>
    <w:p w14:paraId="17AB7F7B" w14:textId="77777777" w:rsidR="00723503" w:rsidRPr="005552BC" w:rsidRDefault="00723503" w:rsidP="003C3DBE">
      <w:pPr>
        <w:pStyle w:val="Pagrindinistekstas"/>
        <w:tabs>
          <w:tab w:val="left" w:pos="567"/>
        </w:tabs>
        <w:ind w:right="442"/>
      </w:pPr>
    </w:p>
    <w:p w14:paraId="63B254D7" w14:textId="77777777" w:rsidR="00BC32B0" w:rsidRPr="005552BC" w:rsidRDefault="00BC32B0" w:rsidP="003C3DBE">
      <w:pPr>
        <w:pStyle w:val="Pagrindinistekstas"/>
        <w:tabs>
          <w:tab w:val="left" w:pos="567"/>
        </w:tabs>
        <w:rPr>
          <w:u w:val="single"/>
        </w:rPr>
      </w:pPr>
      <w:proofErr w:type="spellStart"/>
      <w:r w:rsidRPr="005552BC">
        <w:rPr>
          <w:u w:val="single"/>
          <w:lang w:bidi="lt-LT"/>
        </w:rPr>
        <w:t>Omeprazolo</w:t>
      </w:r>
      <w:proofErr w:type="spellEnd"/>
      <w:r w:rsidRPr="005552BC">
        <w:rPr>
          <w:u w:val="single"/>
          <w:lang w:bidi="lt-LT"/>
        </w:rPr>
        <w:t xml:space="preserve"> kapsulės</w:t>
      </w:r>
    </w:p>
    <w:p w14:paraId="4B6DA3BB" w14:textId="77777777" w:rsidR="00BC32B0" w:rsidRPr="005552BC" w:rsidRDefault="00BC32B0" w:rsidP="003C3DBE">
      <w:pPr>
        <w:pStyle w:val="Pagrindinistekstas"/>
        <w:tabs>
          <w:tab w:val="left" w:pos="567"/>
        </w:tabs>
      </w:pPr>
    </w:p>
    <w:p w14:paraId="482F1ECA" w14:textId="7E2ECF9A" w:rsidR="00BC32B0" w:rsidRPr="005552BC" w:rsidRDefault="00BC32B0" w:rsidP="00FF7999">
      <w:pPr>
        <w:pStyle w:val="Pagrindinistekstas"/>
        <w:tabs>
          <w:tab w:val="left" w:pos="567"/>
        </w:tabs>
        <w:ind w:right="345"/>
        <w:rPr>
          <w:lang w:bidi="lt-LT"/>
        </w:rPr>
      </w:pPr>
      <w:proofErr w:type="spellStart"/>
      <w:r w:rsidRPr="005552BC">
        <w:rPr>
          <w:lang w:bidi="lt-LT"/>
        </w:rPr>
        <w:t>Omeprazolo</w:t>
      </w:r>
      <w:proofErr w:type="spellEnd"/>
      <w:r w:rsidRPr="005552BC">
        <w:rPr>
          <w:lang w:bidi="lt-LT"/>
        </w:rPr>
        <w:t xml:space="preserve"> poveikis bismuto absorbcijai buvo įvertintas 34 sveikiems savanoriams, kurie 6 dienas </w:t>
      </w:r>
      <w:r w:rsidR="001F1F64" w:rsidRPr="005552BC">
        <w:rPr>
          <w:lang w:bidi="lt-LT"/>
        </w:rPr>
        <w:t>vartojo</w:t>
      </w:r>
      <w:r w:rsidRPr="005552BC">
        <w:rPr>
          <w:lang w:bidi="lt-LT"/>
        </w:rPr>
        <w:t xml:space="preserve"> </w:t>
      </w:r>
      <w:proofErr w:type="spellStart"/>
      <w:r w:rsidRPr="005552BC">
        <w:rPr>
          <w:lang w:bidi="lt-LT"/>
        </w:rPr>
        <w:t>Pylera</w:t>
      </w:r>
      <w:proofErr w:type="spellEnd"/>
      <w:r w:rsidRPr="005552BC">
        <w:rPr>
          <w:lang w:bidi="lt-LT"/>
        </w:rPr>
        <w:t xml:space="preserve"> (4 kartus per </w:t>
      </w:r>
      <w:r w:rsidR="001F1F64" w:rsidRPr="005552BC">
        <w:rPr>
          <w:lang w:bidi="lt-LT"/>
        </w:rPr>
        <w:t>parą</w:t>
      </w:r>
      <w:r w:rsidRPr="005552BC">
        <w:rPr>
          <w:lang w:bidi="lt-LT"/>
        </w:rPr>
        <w:t xml:space="preserve">) su </w:t>
      </w:r>
      <w:proofErr w:type="spellStart"/>
      <w:r w:rsidRPr="005552BC">
        <w:rPr>
          <w:lang w:bidi="lt-LT"/>
        </w:rPr>
        <w:t>omeprazolu</w:t>
      </w:r>
      <w:proofErr w:type="spellEnd"/>
      <w:r w:rsidRPr="005552BC">
        <w:rPr>
          <w:lang w:bidi="lt-LT"/>
        </w:rPr>
        <w:t xml:space="preserve"> (20</w:t>
      </w:r>
      <w:r w:rsidR="00723503" w:rsidRPr="005552BC">
        <w:rPr>
          <w:lang w:bidi="lt-LT"/>
        </w:rPr>
        <w:t> mg</w:t>
      </w:r>
      <w:r w:rsidRPr="005552BC">
        <w:rPr>
          <w:lang w:bidi="lt-LT"/>
        </w:rPr>
        <w:t xml:space="preserve"> 2 kartus per </w:t>
      </w:r>
      <w:r w:rsidR="001F1F64" w:rsidRPr="005552BC">
        <w:rPr>
          <w:lang w:bidi="lt-LT"/>
        </w:rPr>
        <w:t>parą</w:t>
      </w:r>
      <w:r w:rsidRPr="005552BC">
        <w:rPr>
          <w:lang w:bidi="lt-LT"/>
        </w:rPr>
        <w:t xml:space="preserve">) arba be jo. Vartojant kartu su </w:t>
      </w:r>
      <w:proofErr w:type="spellStart"/>
      <w:r w:rsidRPr="005552BC">
        <w:rPr>
          <w:lang w:bidi="lt-LT"/>
        </w:rPr>
        <w:t>omeprazolu</w:t>
      </w:r>
      <w:proofErr w:type="spellEnd"/>
      <w:r w:rsidRPr="005552BC">
        <w:rPr>
          <w:lang w:bidi="lt-LT"/>
        </w:rPr>
        <w:t xml:space="preserve"> bismuto absorbcijos laipsnis iš </w:t>
      </w:r>
      <w:proofErr w:type="spellStart"/>
      <w:r w:rsidRPr="005552BC">
        <w:rPr>
          <w:lang w:bidi="lt-LT"/>
        </w:rPr>
        <w:t>Pylera</w:t>
      </w:r>
      <w:proofErr w:type="spellEnd"/>
      <w:r w:rsidRPr="005552BC">
        <w:rPr>
          <w:lang w:bidi="lt-LT"/>
        </w:rPr>
        <w:t xml:space="preserve"> buvo reikšmingai didesnis, palyginti su tuo, kai </w:t>
      </w:r>
      <w:proofErr w:type="spellStart"/>
      <w:r w:rsidRPr="005552BC">
        <w:rPr>
          <w:lang w:bidi="lt-LT"/>
        </w:rPr>
        <w:t>omeprazolas</w:t>
      </w:r>
      <w:proofErr w:type="spellEnd"/>
      <w:r w:rsidRPr="005552BC">
        <w:rPr>
          <w:lang w:bidi="lt-LT"/>
        </w:rPr>
        <w:t xml:space="preserve"> nebuvo vartojamas. Nesant </w:t>
      </w:r>
      <w:proofErr w:type="spellStart"/>
      <w:r w:rsidRPr="005552BC">
        <w:rPr>
          <w:lang w:bidi="lt-LT"/>
        </w:rPr>
        <w:t>omeprazolo</w:t>
      </w:r>
      <w:proofErr w:type="spellEnd"/>
      <w:r w:rsidRPr="005552BC">
        <w:rPr>
          <w:lang w:bidi="lt-LT"/>
        </w:rPr>
        <w:t xml:space="preserve">, </w:t>
      </w:r>
      <w:proofErr w:type="spellStart"/>
      <w:r w:rsidRPr="005552BC">
        <w:rPr>
          <w:lang w:bidi="lt-LT"/>
        </w:rPr>
        <w:t>C</w:t>
      </w:r>
      <w:r w:rsidRPr="005552BC">
        <w:rPr>
          <w:vertAlign w:val="subscript"/>
          <w:lang w:bidi="lt-LT"/>
        </w:rPr>
        <w:t>max</w:t>
      </w:r>
      <w:proofErr w:type="spellEnd"/>
      <w:r w:rsidRPr="005552BC">
        <w:rPr>
          <w:vertAlign w:val="subscript"/>
          <w:lang w:bidi="lt-LT"/>
        </w:rPr>
        <w:t xml:space="preserve"> </w:t>
      </w:r>
      <w:r w:rsidRPr="005552BC">
        <w:rPr>
          <w:lang w:bidi="lt-LT"/>
        </w:rPr>
        <w:t>ir AUC yra atitinkamai 8,1 (84</w:t>
      </w:r>
      <w:r w:rsidR="009C3FC8">
        <w:rPr>
          <w:lang w:bidi="lt-LT"/>
        </w:rPr>
        <w:t> %</w:t>
      </w:r>
      <w:r w:rsidRPr="005552BC">
        <w:rPr>
          <w:lang w:bidi="lt-LT"/>
        </w:rPr>
        <w:t xml:space="preserve"> CV) ir 48,5 (28</w:t>
      </w:r>
      <w:r w:rsidR="009C3FC8">
        <w:rPr>
          <w:lang w:bidi="lt-LT"/>
        </w:rPr>
        <w:t> %</w:t>
      </w:r>
      <w:r w:rsidRPr="005552BC">
        <w:rPr>
          <w:lang w:bidi="lt-LT"/>
        </w:rPr>
        <w:t xml:space="preserve"> CV). Tuo tarpu vartojant </w:t>
      </w:r>
      <w:proofErr w:type="spellStart"/>
      <w:r w:rsidRPr="005552BC">
        <w:rPr>
          <w:lang w:bidi="lt-LT"/>
        </w:rPr>
        <w:t>omeprazol</w:t>
      </w:r>
      <w:r w:rsidR="002C376B">
        <w:rPr>
          <w:lang w:bidi="lt-LT"/>
        </w:rPr>
        <w:t>o</w:t>
      </w:r>
      <w:proofErr w:type="spellEnd"/>
      <w:r w:rsidRPr="005552BC">
        <w:rPr>
          <w:lang w:bidi="lt-LT"/>
        </w:rPr>
        <w:t xml:space="preserve"> </w:t>
      </w:r>
      <w:proofErr w:type="spellStart"/>
      <w:r w:rsidRPr="005552BC">
        <w:rPr>
          <w:lang w:bidi="lt-LT"/>
        </w:rPr>
        <w:t>C</w:t>
      </w:r>
      <w:r w:rsidRPr="005552BC">
        <w:rPr>
          <w:vertAlign w:val="subscript"/>
          <w:lang w:bidi="lt-LT"/>
        </w:rPr>
        <w:t>max</w:t>
      </w:r>
      <w:proofErr w:type="spellEnd"/>
      <w:r w:rsidRPr="005552BC">
        <w:rPr>
          <w:vertAlign w:val="subscript"/>
          <w:lang w:bidi="lt-LT"/>
        </w:rPr>
        <w:t xml:space="preserve"> </w:t>
      </w:r>
      <w:r w:rsidRPr="005552BC">
        <w:rPr>
          <w:lang w:bidi="lt-LT"/>
        </w:rPr>
        <w:t>ir AUC atitinkamai 25,5 (69</w:t>
      </w:r>
      <w:r w:rsidR="009C3FC8">
        <w:rPr>
          <w:lang w:bidi="lt-LT"/>
        </w:rPr>
        <w:t> %</w:t>
      </w:r>
      <w:r w:rsidRPr="005552BC">
        <w:rPr>
          <w:lang w:bidi="lt-LT"/>
        </w:rPr>
        <w:t xml:space="preserve"> CV) ir 140,9 (42</w:t>
      </w:r>
      <w:r w:rsidR="009C3FC8">
        <w:rPr>
          <w:lang w:bidi="lt-LT"/>
        </w:rPr>
        <w:t> %</w:t>
      </w:r>
      <w:r w:rsidRPr="005552BC">
        <w:rPr>
          <w:lang w:bidi="lt-LT"/>
        </w:rPr>
        <w:t xml:space="preserve"> CV). Nuo koncentracijos priklausomas </w:t>
      </w:r>
      <w:proofErr w:type="spellStart"/>
      <w:r w:rsidRPr="005552BC">
        <w:rPr>
          <w:lang w:bidi="lt-LT"/>
        </w:rPr>
        <w:t>neurotoksiškumas</w:t>
      </w:r>
      <w:proofErr w:type="spellEnd"/>
      <w:r w:rsidRPr="005552BC">
        <w:rPr>
          <w:lang w:bidi="lt-LT"/>
        </w:rPr>
        <w:t xml:space="preserve"> yra susijęs su ilgalaikiu bismuto vartojimu ir mažai tikėtinas vartojant trumpą laiką arba esant pastoviai mažesnei nei 50 </w:t>
      </w:r>
      <w:proofErr w:type="spellStart"/>
      <w:r w:rsidRPr="005552BC">
        <w:rPr>
          <w:lang w:bidi="lt-LT"/>
        </w:rPr>
        <w:t>ng</w:t>
      </w:r>
      <w:proofErr w:type="spellEnd"/>
      <w:r w:rsidRPr="005552BC">
        <w:rPr>
          <w:lang w:bidi="lt-LT"/>
        </w:rPr>
        <w:t>/ml koncentracijai kraujyje. Vienam tiriamajam p</w:t>
      </w:r>
      <w:r w:rsidR="00762E8F" w:rsidRPr="005552BC">
        <w:rPr>
          <w:lang w:bidi="lt-LT"/>
        </w:rPr>
        <w:t>avartojus</w:t>
      </w:r>
      <w:r w:rsidRPr="005552BC">
        <w:rPr>
          <w:lang w:bidi="lt-LT"/>
        </w:rPr>
        <w:t xml:space="preserve"> </w:t>
      </w:r>
      <w:r w:rsidR="001F1F64" w:rsidRPr="005552BC">
        <w:rPr>
          <w:lang w:bidi="lt-LT"/>
        </w:rPr>
        <w:t xml:space="preserve">kartotinių </w:t>
      </w:r>
      <w:proofErr w:type="spellStart"/>
      <w:r w:rsidRPr="005552BC">
        <w:rPr>
          <w:lang w:bidi="lt-LT"/>
        </w:rPr>
        <w:t>Pylera</w:t>
      </w:r>
      <w:proofErr w:type="spellEnd"/>
      <w:r w:rsidRPr="005552BC">
        <w:rPr>
          <w:lang w:bidi="lt-LT"/>
        </w:rPr>
        <w:t xml:space="preserve"> </w:t>
      </w:r>
      <w:r w:rsidR="001F1F64" w:rsidRPr="005552BC">
        <w:rPr>
          <w:lang w:bidi="lt-LT"/>
        </w:rPr>
        <w:t xml:space="preserve">dozių </w:t>
      </w:r>
      <w:r w:rsidRPr="005552BC">
        <w:rPr>
          <w:lang w:bidi="lt-LT"/>
        </w:rPr>
        <w:t xml:space="preserve">su </w:t>
      </w:r>
      <w:proofErr w:type="spellStart"/>
      <w:r w:rsidRPr="005552BC">
        <w:rPr>
          <w:lang w:bidi="lt-LT"/>
        </w:rPr>
        <w:t>omeprazolu</w:t>
      </w:r>
      <w:proofErr w:type="spellEnd"/>
      <w:r w:rsidRPr="005552BC">
        <w:rPr>
          <w:lang w:bidi="lt-LT"/>
        </w:rPr>
        <w:t xml:space="preserve"> </w:t>
      </w:r>
      <w:r w:rsidR="001F1F64" w:rsidRPr="005552BC">
        <w:rPr>
          <w:lang w:bidi="lt-LT"/>
        </w:rPr>
        <w:t>laikinai buvo nustatyta</w:t>
      </w:r>
      <w:r w:rsidRPr="005552BC">
        <w:rPr>
          <w:lang w:bidi="lt-LT"/>
        </w:rPr>
        <w:t xml:space="preserve"> didžiausia bismuto koncentracija (</w:t>
      </w:r>
      <w:proofErr w:type="spellStart"/>
      <w:r w:rsidRPr="005552BC">
        <w:rPr>
          <w:lang w:bidi="lt-LT"/>
        </w:rPr>
        <w:t>C</w:t>
      </w:r>
      <w:r w:rsidRPr="005552BC">
        <w:rPr>
          <w:vertAlign w:val="subscript"/>
          <w:lang w:bidi="lt-LT"/>
        </w:rPr>
        <w:t>max</w:t>
      </w:r>
      <w:proofErr w:type="spellEnd"/>
      <w:r w:rsidRPr="005552BC">
        <w:rPr>
          <w:lang w:bidi="lt-LT"/>
        </w:rPr>
        <w:t xml:space="preserve">) didesnė nei 50 </w:t>
      </w:r>
      <w:proofErr w:type="spellStart"/>
      <w:r w:rsidRPr="005552BC">
        <w:rPr>
          <w:lang w:bidi="lt-LT"/>
        </w:rPr>
        <w:t>ng</w:t>
      </w:r>
      <w:proofErr w:type="spellEnd"/>
      <w:r w:rsidRPr="005552BC">
        <w:rPr>
          <w:lang w:bidi="lt-LT"/>
        </w:rPr>
        <w:t xml:space="preserve">/ml (73 </w:t>
      </w:r>
      <w:proofErr w:type="spellStart"/>
      <w:r w:rsidRPr="005552BC">
        <w:rPr>
          <w:lang w:bidi="lt-LT"/>
        </w:rPr>
        <w:t>ng</w:t>
      </w:r>
      <w:proofErr w:type="spellEnd"/>
      <w:r w:rsidRPr="005552BC">
        <w:rPr>
          <w:lang w:bidi="lt-LT"/>
        </w:rPr>
        <w:t xml:space="preserve">/ml). Tyrimo metu pacientui nepasireiškė </w:t>
      </w:r>
      <w:proofErr w:type="spellStart"/>
      <w:r w:rsidRPr="005552BC">
        <w:rPr>
          <w:lang w:bidi="lt-LT"/>
        </w:rPr>
        <w:t>neurotoksiškumo</w:t>
      </w:r>
      <w:proofErr w:type="spellEnd"/>
      <w:r w:rsidRPr="005552BC">
        <w:rPr>
          <w:lang w:bidi="lt-LT"/>
        </w:rPr>
        <w:t xml:space="preserve"> simptomų. Nėra klinikinių įrodymų, kad trumpalaikis didesnės nei 50 </w:t>
      </w:r>
      <w:proofErr w:type="spellStart"/>
      <w:r w:rsidRPr="005552BC">
        <w:rPr>
          <w:lang w:bidi="lt-LT"/>
        </w:rPr>
        <w:t>ng</w:t>
      </w:r>
      <w:proofErr w:type="spellEnd"/>
      <w:r w:rsidRPr="005552BC">
        <w:rPr>
          <w:lang w:bidi="lt-LT"/>
        </w:rPr>
        <w:t xml:space="preserve">/ml </w:t>
      </w:r>
      <w:proofErr w:type="spellStart"/>
      <w:r w:rsidRPr="005552BC">
        <w:rPr>
          <w:lang w:bidi="lt-LT"/>
        </w:rPr>
        <w:t>C</w:t>
      </w:r>
      <w:r w:rsidRPr="005552BC">
        <w:rPr>
          <w:vertAlign w:val="subscript"/>
          <w:lang w:bidi="lt-LT"/>
        </w:rPr>
        <w:t>max</w:t>
      </w:r>
      <w:proofErr w:type="spellEnd"/>
      <w:r w:rsidRPr="005552BC">
        <w:rPr>
          <w:lang w:bidi="lt-LT"/>
        </w:rPr>
        <w:t xml:space="preserve"> koncentracijos poveikis būtų susijęs su </w:t>
      </w:r>
      <w:proofErr w:type="spellStart"/>
      <w:r w:rsidRPr="005552BC">
        <w:rPr>
          <w:lang w:bidi="lt-LT"/>
        </w:rPr>
        <w:t>neurotoksiškumu</w:t>
      </w:r>
      <w:proofErr w:type="spellEnd"/>
      <w:r w:rsidRPr="005552BC">
        <w:rPr>
          <w:lang w:bidi="lt-LT"/>
        </w:rPr>
        <w:t>.</w:t>
      </w:r>
    </w:p>
    <w:p w14:paraId="4E733773" w14:textId="77777777" w:rsidR="00723503" w:rsidRPr="005552BC" w:rsidRDefault="00723503" w:rsidP="003C3DBE">
      <w:pPr>
        <w:pStyle w:val="Pagrindinistekstas"/>
        <w:tabs>
          <w:tab w:val="left" w:pos="567"/>
        </w:tabs>
        <w:ind w:right="345"/>
      </w:pPr>
    </w:p>
    <w:p w14:paraId="52BD0DC3" w14:textId="3949538F" w:rsidR="00BC32B0" w:rsidRPr="005552BC" w:rsidRDefault="00BC32B0" w:rsidP="003C3DBE">
      <w:pPr>
        <w:pStyle w:val="Pagrindinistekstas"/>
        <w:tabs>
          <w:tab w:val="left" w:pos="567"/>
        </w:tabs>
        <w:ind w:right="297"/>
        <w:rPr>
          <w:lang w:bidi="lt-LT"/>
        </w:rPr>
      </w:pPr>
      <w:r w:rsidRPr="005552BC">
        <w:rPr>
          <w:lang w:bidi="lt-LT"/>
        </w:rPr>
        <w:t xml:space="preserve">Inkstų ir kepenų funkcijos sutrikimo įtaka </w:t>
      </w:r>
      <w:proofErr w:type="spellStart"/>
      <w:r w:rsidRPr="005552BC">
        <w:rPr>
          <w:lang w:bidi="lt-LT"/>
        </w:rPr>
        <w:t>Pylera</w:t>
      </w:r>
      <w:proofErr w:type="spellEnd"/>
      <w:r w:rsidRPr="005552BC">
        <w:rPr>
          <w:lang w:bidi="lt-LT"/>
        </w:rPr>
        <w:t xml:space="preserve"> poveikiui nebuvo vertinta, nors </w:t>
      </w:r>
      <w:proofErr w:type="spellStart"/>
      <w:r w:rsidRPr="005552BC">
        <w:rPr>
          <w:lang w:bidi="lt-LT"/>
        </w:rPr>
        <w:t>metronidazolo</w:t>
      </w:r>
      <w:proofErr w:type="spellEnd"/>
      <w:r w:rsidRPr="005552BC">
        <w:rPr>
          <w:lang w:bidi="lt-LT"/>
        </w:rPr>
        <w:t xml:space="preserve"> ir </w:t>
      </w:r>
      <w:proofErr w:type="spellStart"/>
      <w:r w:rsidRPr="005552BC">
        <w:rPr>
          <w:lang w:bidi="lt-LT"/>
        </w:rPr>
        <w:t>tetraciklino</w:t>
      </w:r>
      <w:proofErr w:type="spellEnd"/>
      <w:r w:rsidRPr="005552BC">
        <w:rPr>
          <w:lang w:bidi="lt-LT"/>
        </w:rPr>
        <w:t xml:space="preserve"> hidrochlorido poveikis buvo tirtas (žr. 4.2, 4.3, 4.4 ir 4.8</w:t>
      </w:r>
      <w:r w:rsidR="00617434" w:rsidRPr="005552BC">
        <w:rPr>
          <w:lang w:bidi="lt-LT"/>
        </w:rPr>
        <w:t> </w:t>
      </w:r>
      <w:r w:rsidRPr="005552BC">
        <w:rPr>
          <w:lang w:bidi="lt-LT"/>
        </w:rPr>
        <w:t>skyrius).</w:t>
      </w:r>
    </w:p>
    <w:p w14:paraId="32580799" w14:textId="77777777" w:rsidR="00827757" w:rsidRPr="005552BC" w:rsidRDefault="00827757" w:rsidP="003C3DBE">
      <w:pPr>
        <w:pStyle w:val="Pagrindinistekstas"/>
        <w:tabs>
          <w:tab w:val="left" w:pos="567"/>
        </w:tabs>
        <w:ind w:right="297"/>
      </w:pPr>
    </w:p>
    <w:p w14:paraId="76FAE329" w14:textId="77777777" w:rsidR="00BC32B0" w:rsidRPr="005552BC" w:rsidRDefault="00BC32B0" w:rsidP="003C3DBE">
      <w:pPr>
        <w:pStyle w:val="Antrat2"/>
        <w:numPr>
          <w:ilvl w:val="1"/>
          <w:numId w:val="9"/>
        </w:numPr>
        <w:tabs>
          <w:tab w:val="left" w:pos="567"/>
          <w:tab w:val="left" w:pos="847"/>
        </w:tabs>
        <w:ind w:left="0" w:firstLine="0"/>
      </w:pPr>
      <w:proofErr w:type="spellStart"/>
      <w:r w:rsidRPr="005552BC">
        <w:rPr>
          <w:lang w:bidi="lt-LT"/>
        </w:rPr>
        <w:t>Ikiklinikinių</w:t>
      </w:r>
      <w:proofErr w:type="spellEnd"/>
      <w:r w:rsidRPr="005552BC">
        <w:rPr>
          <w:lang w:bidi="lt-LT"/>
        </w:rPr>
        <w:t xml:space="preserve"> saugumo tyrimų duomenys</w:t>
      </w:r>
    </w:p>
    <w:p w14:paraId="791190FF" w14:textId="77777777" w:rsidR="00723503" w:rsidRPr="005552BC" w:rsidRDefault="00723503" w:rsidP="00FF7999">
      <w:pPr>
        <w:pStyle w:val="Pagrindinistekstas"/>
        <w:tabs>
          <w:tab w:val="left" w:pos="567"/>
        </w:tabs>
        <w:ind w:right="541"/>
        <w:rPr>
          <w:lang w:bidi="lt-LT"/>
        </w:rPr>
      </w:pPr>
    </w:p>
    <w:p w14:paraId="3B0EBCD1" w14:textId="57D7B57B" w:rsidR="00E825DD" w:rsidRPr="005552BC" w:rsidRDefault="00762E8F" w:rsidP="003C3DBE">
      <w:pPr>
        <w:pStyle w:val="Pagrindinistekstas"/>
        <w:tabs>
          <w:tab w:val="left" w:pos="567"/>
        </w:tabs>
        <w:ind w:right="541"/>
      </w:pPr>
      <w:proofErr w:type="spellStart"/>
      <w:r w:rsidRPr="005552BC">
        <w:rPr>
          <w:lang w:bidi="lt-LT"/>
        </w:rPr>
        <w:t>Iki</w:t>
      </w:r>
      <w:r w:rsidR="00BC32B0" w:rsidRPr="005552BC">
        <w:rPr>
          <w:lang w:bidi="lt-LT"/>
        </w:rPr>
        <w:t>klinikinių</w:t>
      </w:r>
      <w:proofErr w:type="spellEnd"/>
      <w:r w:rsidR="00BC32B0" w:rsidRPr="005552BC">
        <w:rPr>
          <w:lang w:bidi="lt-LT"/>
        </w:rPr>
        <w:t xml:space="preserve"> tyrimų, kuriais būtų įvertintas kartu vartojamų bismuto kalio </w:t>
      </w:r>
      <w:proofErr w:type="spellStart"/>
      <w:r w:rsidR="00BC32B0" w:rsidRPr="005552BC">
        <w:rPr>
          <w:lang w:bidi="lt-LT"/>
        </w:rPr>
        <w:t>subcitrato</w:t>
      </w:r>
      <w:proofErr w:type="spellEnd"/>
      <w:r w:rsidR="00BC32B0" w:rsidRPr="005552BC">
        <w:rPr>
          <w:lang w:bidi="lt-LT"/>
        </w:rPr>
        <w:t xml:space="preserve">, </w:t>
      </w:r>
      <w:proofErr w:type="spellStart"/>
      <w:r w:rsidR="00BC32B0" w:rsidRPr="005552BC">
        <w:rPr>
          <w:lang w:bidi="lt-LT"/>
        </w:rPr>
        <w:t>tetraciklino</w:t>
      </w:r>
      <w:proofErr w:type="spellEnd"/>
      <w:r w:rsidR="00BC32B0" w:rsidRPr="005552BC">
        <w:rPr>
          <w:lang w:bidi="lt-LT"/>
        </w:rPr>
        <w:t xml:space="preserve"> hidrochlorido ir </w:t>
      </w:r>
      <w:proofErr w:type="spellStart"/>
      <w:r w:rsidR="00BC32B0" w:rsidRPr="005552BC">
        <w:rPr>
          <w:lang w:bidi="lt-LT"/>
        </w:rPr>
        <w:t>metronidazolo</w:t>
      </w:r>
      <w:proofErr w:type="spellEnd"/>
      <w:r w:rsidR="00BC32B0" w:rsidRPr="005552BC">
        <w:rPr>
          <w:lang w:bidi="lt-LT"/>
        </w:rPr>
        <w:t xml:space="preserve"> poveikis, neatlikta.</w:t>
      </w:r>
    </w:p>
    <w:p w14:paraId="48FF6973" w14:textId="77777777" w:rsidR="00BC32B0" w:rsidRPr="005552BC" w:rsidRDefault="00BC32B0" w:rsidP="003C3DBE">
      <w:pPr>
        <w:pStyle w:val="Pagrindinistekstas"/>
        <w:tabs>
          <w:tab w:val="left" w:pos="567"/>
        </w:tabs>
        <w:ind w:right="541"/>
      </w:pPr>
    </w:p>
    <w:p w14:paraId="22EE4034" w14:textId="3BB09E80" w:rsidR="00BC32B0" w:rsidRPr="005552BC" w:rsidRDefault="00762E8F" w:rsidP="003C3DBE">
      <w:pPr>
        <w:pStyle w:val="Pagrindinistekstas"/>
        <w:tabs>
          <w:tab w:val="left" w:pos="567"/>
        </w:tabs>
        <w:ind w:right="541"/>
      </w:pPr>
      <w:proofErr w:type="spellStart"/>
      <w:r w:rsidRPr="005552BC">
        <w:rPr>
          <w:lang w:bidi="lt-LT"/>
        </w:rPr>
        <w:t>Ikiklinikiniai</w:t>
      </w:r>
      <w:proofErr w:type="spellEnd"/>
      <w:r w:rsidRPr="005552BC">
        <w:rPr>
          <w:lang w:bidi="lt-LT"/>
        </w:rPr>
        <w:t xml:space="preserve"> </w:t>
      </w:r>
      <w:r w:rsidR="00BC32B0" w:rsidRPr="005552BC">
        <w:rPr>
          <w:lang w:bidi="lt-LT"/>
        </w:rPr>
        <w:t xml:space="preserve">duomenys, </w:t>
      </w:r>
      <w:r w:rsidR="00F46154" w:rsidRPr="005552BC">
        <w:rPr>
          <w:lang w:bidi="lt-LT"/>
        </w:rPr>
        <w:t xml:space="preserve">kiek </w:t>
      </w:r>
      <w:r w:rsidR="00BC32B0" w:rsidRPr="005552BC">
        <w:rPr>
          <w:lang w:bidi="lt-LT"/>
        </w:rPr>
        <w:t xml:space="preserve">jų yra, apie koloidinį bismuto </w:t>
      </w:r>
      <w:proofErr w:type="spellStart"/>
      <w:r w:rsidR="00BC32B0" w:rsidRPr="005552BC">
        <w:rPr>
          <w:lang w:bidi="lt-LT"/>
        </w:rPr>
        <w:t>subcitratą</w:t>
      </w:r>
      <w:proofErr w:type="spellEnd"/>
      <w:r w:rsidR="00BC32B0" w:rsidRPr="005552BC">
        <w:rPr>
          <w:lang w:bidi="lt-LT"/>
        </w:rPr>
        <w:t xml:space="preserve"> (koloidinis bismuto </w:t>
      </w:r>
      <w:proofErr w:type="spellStart"/>
      <w:r w:rsidR="00BC32B0" w:rsidRPr="005552BC">
        <w:rPr>
          <w:lang w:bidi="lt-LT"/>
        </w:rPr>
        <w:t>subcitratas</w:t>
      </w:r>
      <w:proofErr w:type="spellEnd"/>
      <w:r w:rsidR="00BC32B0" w:rsidRPr="005552BC">
        <w:rPr>
          <w:lang w:bidi="lt-LT"/>
        </w:rPr>
        <w:t xml:space="preserve"> pagal fizikines,</w:t>
      </w:r>
      <w:r w:rsidR="00F46154" w:rsidRPr="005552BC">
        <w:rPr>
          <w:lang w:bidi="lt-LT"/>
        </w:rPr>
        <w:t xml:space="preserve"> chemines,</w:t>
      </w:r>
      <w:r w:rsidR="00BC32B0" w:rsidRPr="005552BC">
        <w:rPr>
          <w:lang w:bidi="lt-LT"/>
        </w:rPr>
        <w:t xml:space="preserve"> struktūrines, biologines (MIC </w:t>
      </w:r>
      <w:proofErr w:type="spellStart"/>
      <w:r w:rsidR="00BC32B0" w:rsidRPr="005552BC">
        <w:rPr>
          <w:i/>
          <w:lang w:bidi="lt-LT"/>
        </w:rPr>
        <w:t>in</w:t>
      </w:r>
      <w:proofErr w:type="spellEnd"/>
      <w:r w:rsidR="00BC32B0" w:rsidRPr="005552BC">
        <w:rPr>
          <w:i/>
          <w:lang w:bidi="lt-LT"/>
        </w:rPr>
        <w:t xml:space="preserve"> </w:t>
      </w:r>
      <w:proofErr w:type="spellStart"/>
      <w:r w:rsidR="00BC32B0" w:rsidRPr="005552BC">
        <w:rPr>
          <w:i/>
          <w:lang w:bidi="lt-LT"/>
        </w:rPr>
        <w:t>vitro</w:t>
      </w:r>
      <w:proofErr w:type="spellEnd"/>
      <w:r w:rsidR="00BC32B0" w:rsidRPr="005552BC">
        <w:rPr>
          <w:i/>
          <w:lang w:bidi="lt-LT"/>
        </w:rPr>
        <w:t xml:space="preserve"> </w:t>
      </w:r>
      <w:r w:rsidR="00BC32B0" w:rsidRPr="005552BC">
        <w:rPr>
          <w:lang w:bidi="lt-LT"/>
        </w:rPr>
        <w:t xml:space="preserve">tyrimas) ir </w:t>
      </w:r>
      <w:proofErr w:type="spellStart"/>
      <w:r w:rsidR="00BC32B0" w:rsidRPr="005552BC">
        <w:rPr>
          <w:lang w:bidi="lt-LT"/>
        </w:rPr>
        <w:t>farmakokinetines</w:t>
      </w:r>
      <w:proofErr w:type="spellEnd"/>
      <w:r w:rsidR="00BC32B0" w:rsidRPr="005552BC">
        <w:rPr>
          <w:lang w:bidi="lt-LT"/>
        </w:rPr>
        <w:t xml:space="preserve"> savybes yra panašus į bismuto</w:t>
      </w:r>
      <w:r w:rsidR="007B1E0C" w:rsidRPr="005552BC">
        <w:rPr>
          <w:lang w:bidi="lt-LT"/>
        </w:rPr>
        <w:t xml:space="preserve"> kalio</w:t>
      </w:r>
      <w:r w:rsidR="00BC32B0" w:rsidRPr="005552BC">
        <w:rPr>
          <w:lang w:bidi="lt-LT"/>
        </w:rPr>
        <w:t xml:space="preserve"> </w:t>
      </w:r>
      <w:proofErr w:type="spellStart"/>
      <w:r w:rsidR="00BC32B0" w:rsidRPr="005552BC">
        <w:rPr>
          <w:lang w:bidi="lt-LT"/>
        </w:rPr>
        <w:t>subcitratą</w:t>
      </w:r>
      <w:proofErr w:type="spellEnd"/>
      <w:r w:rsidR="00BC32B0" w:rsidRPr="005552BC">
        <w:rPr>
          <w:lang w:bidi="lt-LT"/>
        </w:rPr>
        <w:t xml:space="preserve">), neatskleidžia jokio </w:t>
      </w:r>
      <w:r w:rsidR="00F46154" w:rsidRPr="005552BC">
        <w:rPr>
          <w:lang w:bidi="lt-LT"/>
        </w:rPr>
        <w:t xml:space="preserve">specifinio </w:t>
      </w:r>
      <w:r w:rsidR="00BC32B0" w:rsidRPr="005552BC">
        <w:rPr>
          <w:lang w:bidi="lt-LT"/>
        </w:rPr>
        <w:t xml:space="preserve">pavojaus žmonėms, remiantis saugumo farmakologijos, kartotinių dozių toksiškumo, </w:t>
      </w:r>
      <w:proofErr w:type="spellStart"/>
      <w:r w:rsidR="00BC32B0" w:rsidRPr="005552BC">
        <w:rPr>
          <w:lang w:bidi="lt-LT"/>
        </w:rPr>
        <w:t>genotoksiškumo</w:t>
      </w:r>
      <w:proofErr w:type="spellEnd"/>
      <w:r w:rsidR="00BC32B0" w:rsidRPr="005552BC">
        <w:rPr>
          <w:lang w:bidi="lt-LT"/>
        </w:rPr>
        <w:t xml:space="preserve"> ir toksiškumo reprodukcijai bei vystymuisi tyrimais.</w:t>
      </w:r>
    </w:p>
    <w:p w14:paraId="102E5B0E" w14:textId="77777777" w:rsidR="00723503" w:rsidRPr="005552BC" w:rsidRDefault="00723503" w:rsidP="00FF7999">
      <w:pPr>
        <w:pStyle w:val="Pagrindinistekstas"/>
        <w:tabs>
          <w:tab w:val="left" w:pos="567"/>
        </w:tabs>
        <w:ind w:right="248"/>
        <w:rPr>
          <w:lang w:bidi="lt-LT"/>
        </w:rPr>
      </w:pPr>
    </w:p>
    <w:p w14:paraId="2921D3B9" w14:textId="594AA7C7" w:rsidR="00BC32B0" w:rsidRPr="005552BC" w:rsidRDefault="00BC32B0" w:rsidP="003C3DBE">
      <w:pPr>
        <w:pStyle w:val="Pagrindinistekstas"/>
        <w:tabs>
          <w:tab w:val="left" w:pos="567"/>
        </w:tabs>
        <w:ind w:right="248"/>
      </w:pPr>
      <w:proofErr w:type="spellStart"/>
      <w:r w:rsidRPr="005552BC">
        <w:rPr>
          <w:lang w:bidi="lt-LT"/>
        </w:rPr>
        <w:t>Tetraciklino</w:t>
      </w:r>
      <w:proofErr w:type="spellEnd"/>
      <w:r w:rsidRPr="005552BC">
        <w:rPr>
          <w:lang w:bidi="lt-LT"/>
        </w:rPr>
        <w:t xml:space="preserve"> hidrochlorido </w:t>
      </w:r>
      <w:proofErr w:type="spellStart"/>
      <w:r w:rsidR="0089051E" w:rsidRPr="005552BC">
        <w:rPr>
          <w:lang w:bidi="lt-LT"/>
        </w:rPr>
        <w:t>ikiklinikiniai</w:t>
      </w:r>
      <w:proofErr w:type="spellEnd"/>
      <w:r w:rsidRPr="005552BC">
        <w:rPr>
          <w:lang w:bidi="lt-LT"/>
        </w:rPr>
        <w:t xml:space="preserve"> duomenys, </w:t>
      </w:r>
      <w:r w:rsidR="00F46154" w:rsidRPr="005552BC">
        <w:rPr>
          <w:lang w:bidi="lt-LT"/>
        </w:rPr>
        <w:t xml:space="preserve">kiek </w:t>
      </w:r>
      <w:r w:rsidRPr="005552BC">
        <w:rPr>
          <w:lang w:bidi="lt-LT"/>
        </w:rPr>
        <w:t xml:space="preserve">jų yra, neatskleidžia jokio </w:t>
      </w:r>
      <w:r w:rsidR="00F46154" w:rsidRPr="005552BC">
        <w:rPr>
          <w:lang w:bidi="lt-LT"/>
        </w:rPr>
        <w:t xml:space="preserve">specifinio </w:t>
      </w:r>
      <w:r w:rsidRPr="005552BC">
        <w:rPr>
          <w:lang w:bidi="lt-LT"/>
        </w:rPr>
        <w:t xml:space="preserve">pavojaus žmonėms, remiantis kartotinių dozių toksiškumo, </w:t>
      </w:r>
      <w:proofErr w:type="spellStart"/>
      <w:r w:rsidRPr="005552BC">
        <w:rPr>
          <w:lang w:bidi="lt-LT"/>
        </w:rPr>
        <w:t>genotoksiškumo</w:t>
      </w:r>
      <w:proofErr w:type="spellEnd"/>
      <w:r w:rsidRPr="005552BC">
        <w:rPr>
          <w:lang w:bidi="lt-LT"/>
        </w:rPr>
        <w:t xml:space="preserve"> ir </w:t>
      </w:r>
      <w:proofErr w:type="spellStart"/>
      <w:r w:rsidRPr="005552BC">
        <w:rPr>
          <w:lang w:bidi="lt-LT"/>
        </w:rPr>
        <w:t>kancerogeniškumo</w:t>
      </w:r>
      <w:proofErr w:type="spellEnd"/>
      <w:r w:rsidRPr="005552BC">
        <w:rPr>
          <w:lang w:bidi="lt-LT"/>
        </w:rPr>
        <w:t xml:space="preserve"> tyrimais.</w:t>
      </w:r>
    </w:p>
    <w:p w14:paraId="11C428F7" w14:textId="2E1CE650" w:rsidR="00BC32B0" w:rsidRPr="005552BC" w:rsidRDefault="00762E8F" w:rsidP="003C3DBE">
      <w:pPr>
        <w:pStyle w:val="Pagrindinistekstas"/>
        <w:tabs>
          <w:tab w:val="left" w:pos="567"/>
        </w:tabs>
        <w:ind w:right="217"/>
      </w:pPr>
      <w:r w:rsidRPr="005552BC">
        <w:rPr>
          <w:lang w:bidi="lt-LT"/>
        </w:rPr>
        <w:t>Ž</w:t>
      </w:r>
      <w:r w:rsidR="00BC32B0" w:rsidRPr="005552BC">
        <w:rPr>
          <w:lang w:bidi="lt-LT"/>
        </w:rPr>
        <w:t xml:space="preserve">iurkių </w:t>
      </w:r>
      <w:r w:rsidR="00E315F3">
        <w:rPr>
          <w:lang w:bidi="lt-LT"/>
        </w:rPr>
        <w:t>p</w:t>
      </w:r>
      <w:r w:rsidR="00BC32B0" w:rsidRPr="005552BC">
        <w:rPr>
          <w:lang w:bidi="lt-LT"/>
        </w:rPr>
        <w:t>atinų vaisingumas</w:t>
      </w:r>
      <w:r w:rsidR="00F46154" w:rsidRPr="005552BC">
        <w:rPr>
          <w:lang w:bidi="lt-LT"/>
        </w:rPr>
        <w:t xml:space="preserve"> buvo sutrikdytas</w:t>
      </w:r>
      <w:r w:rsidR="00BC32B0" w:rsidRPr="005552BC">
        <w:rPr>
          <w:lang w:bidi="lt-LT"/>
        </w:rPr>
        <w:t xml:space="preserve"> (poveikis spermatozoidams ir sėklidėms). Tyrimų su gyvūnais rezultatai rodo, kad </w:t>
      </w:r>
      <w:proofErr w:type="spellStart"/>
      <w:r w:rsidR="00BC32B0" w:rsidRPr="005552BC">
        <w:rPr>
          <w:lang w:bidi="lt-LT"/>
        </w:rPr>
        <w:t>tetraciklinas</w:t>
      </w:r>
      <w:proofErr w:type="spellEnd"/>
      <w:r w:rsidR="00BC32B0" w:rsidRPr="005552BC">
        <w:rPr>
          <w:lang w:bidi="lt-LT"/>
        </w:rPr>
        <w:t xml:space="preserve"> patenka per placentą, aptinkamas vaisiaus audiniuose ir gali turėti toksinį poveikį besivystančiam vaisiui (dažnai susijusį su skeleto vystymosi sulėtėjimu). </w:t>
      </w:r>
      <w:proofErr w:type="spellStart"/>
      <w:r w:rsidR="00BC32B0" w:rsidRPr="005552BC">
        <w:rPr>
          <w:lang w:bidi="lt-LT"/>
        </w:rPr>
        <w:t>Embriotoksiškumo</w:t>
      </w:r>
      <w:proofErr w:type="spellEnd"/>
      <w:r w:rsidR="00BC32B0" w:rsidRPr="005552BC">
        <w:rPr>
          <w:lang w:bidi="lt-LT"/>
        </w:rPr>
        <w:t xml:space="preserve"> požymių pastebėta ir nėštumo pradžioje gydomiems gyvūnams. </w:t>
      </w:r>
      <w:proofErr w:type="spellStart"/>
      <w:r w:rsidR="00BC32B0" w:rsidRPr="005552BC">
        <w:rPr>
          <w:lang w:bidi="lt-LT"/>
        </w:rPr>
        <w:t>Tetraciklinas</w:t>
      </w:r>
      <w:proofErr w:type="spellEnd"/>
      <w:r w:rsidR="00BC32B0" w:rsidRPr="005552BC">
        <w:rPr>
          <w:lang w:bidi="lt-LT"/>
        </w:rPr>
        <w:t xml:space="preserve"> išsiskiria </w:t>
      </w:r>
      <w:r w:rsidR="00F46154" w:rsidRPr="005552BC">
        <w:rPr>
          <w:lang w:bidi="lt-LT"/>
        </w:rPr>
        <w:t xml:space="preserve">į </w:t>
      </w:r>
      <w:r w:rsidR="00BC32B0" w:rsidRPr="005552BC">
        <w:rPr>
          <w:lang w:bidi="lt-LT"/>
        </w:rPr>
        <w:t>žindančių žiurkių pien</w:t>
      </w:r>
      <w:r w:rsidR="00F46154" w:rsidRPr="005552BC">
        <w:rPr>
          <w:lang w:bidi="lt-LT"/>
        </w:rPr>
        <w:t>ą</w:t>
      </w:r>
      <w:r w:rsidR="00BC32B0" w:rsidRPr="005552BC">
        <w:rPr>
          <w:lang w:bidi="lt-LT"/>
        </w:rPr>
        <w:t>.</w:t>
      </w:r>
    </w:p>
    <w:p w14:paraId="2D644D85" w14:textId="77777777" w:rsidR="00BC32B0" w:rsidRPr="005552BC" w:rsidRDefault="00BC32B0" w:rsidP="003C3DBE">
      <w:pPr>
        <w:pStyle w:val="Pagrindinistekstas"/>
        <w:tabs>
          <w:tab w:val="left" w:pos="567"/>
        </w:tabs>
      </w:pPr>
    </w:p>
    <w:p w14:paraId="7BFEAD39" w14:textId="0E2782B1" w:rsidR="00BC32B0" w:rsidRPr="005552BC" w:rsidRDefault="00BC32B0" w:rsidP="003C3DBE">
      <w:pPr>
        <w:pStyle w:val="Pagrindinistekstas"/>
        <w:keepNext/>
        <w:keepLines/>
        <w:tabs>
          <w:tab w:val="left" w:pos="567"/>
        </w:tabs>
        <w:ind w:right="442"/>
      </w:pPr>
      <w:proofErr w:type="spellStart"/>
      <w:r w:rsidRPr="005552BC">
        <w:rPr>
          <w:lang w:bidi="lt-LT"/>
        </w:rPr>
        <w:lastRenderedPageBreak/>
        <w:t>Metronidazolo</w:t>
      </w:r>
      <w:proofErr w:type="spellEnd"/>
      <w:r w:rsidRPr="005552BC">
        <w:rPr>
          <w:lang w:bidi="lt-LT"/>
        </w:rPr>
        <w:t xml:space="preserve"> </w:t>
      </w:r>
      <w:proofErr w:type="spellStart"/>
      <w:r w:rsidR="00762E8F" w:rsidRPr="005552BC">
        <w:rPr>
          <w:lang w:bidi="lt-LT"/>
        </w:rPr>
        <w:t>iki</w:t>
      </w:r>
      <w:r w:rsidRPr="005552BC">
        <w:rPr>
          <w:lang w:bidi="lt-LT"/>
        </w:rPr>
        <w:t>klinikiniai</w:t>
      </w:r>
      <w:proofErr w:type="spellEnd"/>
      <w:r w:rsidRPr="005552BC">
        <w:rPr>
          <w:lang w:bidi="lt-LT"/>
        </w:rPr>
        <w:t xml:space="preserve"> duomenys, </w:t>
      </w:r>
      <w:r w:rsidR="00F46154" w:rsidRPr="005552BC">
        <w:rPr>
          <w:lang w:bidi="lt-LT"/>
        </w:rPr>
        <w:t xml:space="preserve">kiek </w:t>
      </w:r>
      <w:r w:rsidRPr="005552BC">
        <w:rPr>
          <w:lang w:bidi="lt-LT"/>
        </w:rPr>
        <w:t xml:space="preserve">jų yra, neatskleidžia jokio </w:t>
      </w:r>
      <w:r w:rsidR="00F46154" w:rsidRPr="005552BC">
        <w:rPr>
          <w:lang w:bidi="lt-LT"/>
        </w:rPr>
        <w:t xml:space="preserve">specifinio </w:t>
      </w:r>
      <w:r w:rsidRPr="005552BC">
        <w:rPr>
          <w:lang w:bidi="lt-LT"/>
        </w:rPr>
        <w:t xml:space="preserve">pavojaus žmonėms, remiantis farmakologinio saugumo, kartotinių dozių toksiškumo ir </w:t>
      </w:r>
      <w:proofErr w:type="spellStart"/>
      <w:r w:rsidRPr="005552BC">
        <w:rPr>
          <w:lang w:bidi="lt-LT"/>
        </w:rPr>
        <w:t>genotoksiškumo</w:t>
      </w:r>
      <w:proofErr w:type="spellEnd"/>
      <w:r w:rsidRPr="005552BC">
        <w:rPr>
          <w:lang w:bidi="lt-LT"/>
        </w:rPr>
        <w:t xml:space="preserve"> tyrimais. Nustatyta, kad </w:t>
      </w:r>
      <w:proofErr w:type="spellStart"/>
      <w:r w:rsidRPr="005552BC">
        <w:rPr>
          <w:lang w:bidi="lt-LT"/>
        </w:rPr>
        <w:t>metronidazolas</w:t>
      </w:r>
      <w:proofErr w:type="spellEnd"/>
      <w:r w:rsidRPr="005552BC">
        <w:rPr>
          <w:lang w:bidi="lt-LT"/>
        </w:rPr>
        <w:t xml:space="preserve"> yra </w:t>
      </w:r>
      <w:proofErr w:type="spellStart"/>
      <w:r w:rsidRPr="005552BC">
        <w:rPr>
          <w:lang w:bidi="lt-LT"/>
        </w:rPr>
        <w:t>kancerogeniškas</w:t>
      </w:r>
      <w:proofErr w:type="spellEnd"/>
      <w:r w:rsidRPr="005552BC">
        <w:rPr>
          <w:lang w:bidi="lt-LT"/>
        </w:rPr>
        <w:t xml:space="preserve"> pelėms ir žiurkėms. </w:t>
      </w:r>
      <w:r w:rsidR="0089051E" w:rsidRPr="005552BC">
        <w:rPr>
          <w:lang w:bidi="lt-LT"/>
        </w:rPr>
        <w:t>P</w:t>
      </w:r>
      <w:r w:rsidRPr="005552BC">
        <w:rPr>
          <w:lang w:bidi="lt-LT"/>
        </w:rPr>
        <w:t xml:space="preserve">elių ir žiurkių </w:t>
      </w:r>
      <w:r w:rsidR="00762E8F" w:rsidRPr="005552BC">
        <w:rPr>
          <w:lang w:bidi="lt-LT"/>
        </w:rPr>
        <w:t>p</w:t>
      </w:r>
      <w:r w:rsidRPr="005552BC">
        <w:rPr>
          <w:lang w:bidi="lt-LT"/>
        </w:rPr>
        <w:t>atinų vaisingumas</w:t>
      </w:r>
      <w:r w:rsidR="00F46154" w:rsidRPr="005552BC">
        <w:rPr>
          <w:lang w:bidi="lt-LT"/>
        </w:rPr>
        <w:t xml:space="preserve"> buvo sutrikdytas</w:t>
      </w:r>
      <w:r w:rsidRPr="005552BC">
        <w:rPr>
          <w:lang w:bidi="lt-LT"/>
        </w:rPr>
        <w:t xml:space="preserve"> (poveikis spermatozoidams ir sėklidėms). </w:t>
      </w:r>
      <w:proofErr w:type="spellStart"/>
      <w:r w:rsidRPr="005552BC">
        <w:rPr>
          <w:lang w:bidi="lt-LT"/>
        </w:rPr>
        <w:t>Metronidazolas</w:t>
      </w:r>
      <w:proofErr w:type="spellEnd"/>
      <w:r w:rsidRPr="005552BC">
        <w:rPr>
          <w:lang w:bidi="lt-LT"/>
        </w:rPr>
        <w:t xml:space="preserve"> nebuvo </w:t>
      </w:r>
      <w:proofErr w:type="spellStart"/>
      <w:r w:rsidRPr="005552BC">
        <w:rPr>
          <w:lang w:bidi="lt-LT"/>
        </w:rPr>
        <w:t>teratogeniškas</w:t>
      </w:r>
      <w:proofErr w:type="spellEnd"/>
      <w:r w:rsidRPr="005552BC">
        <w:rPr>
          <w:lang w:bidi="lt-LT"/>
        </w:rPr>
        <w:t xml:space="preserve"> pelėms, žiurkėms ir triušiams.</w:t>
      </w:r>
    </w:p>
    <w:p w14:paraId="74484F9A" w14:textId="77777777" w:rsidR="00BC32B0" w:rsidRPr="005552BC" w:rsidRDefault="00BC32B0" w:rsidP="003C3DBE">
      <w:pPr>
        <w:pStyle w:val="Pagrindinistekstas"/>
        <w:tabs>
          <w:tab w:val="left" w:pos="567"/>
        </w:tabs>
      </w:pPr>
    </w:p>
    <w:p w14:paraId="577C5009" w14:textId="77777777" w:rsidR="002700E7" w:rsidRPr="005552BC" w:rsidRDefault="002700E7" w:rsidP="003C3DBE">
      <w:pPr>
        <w:pStyle w:val="Pagrindinistekstas"/>
        <w:tabs>
          <w:tab w:val="left" w:pos="567"/>
        </w:tabs>
      </w:pPr>
    </w:p>
    <w:p w14:paraId="6FBAEB85" w14:textId="77777777" w:rsidR="00BC32B0" w:rsidRPr="005552BC" w:rsidRDefault="00BC32B0" w:rsidP="003C3DBE">
      <w:pPr>
        <w:pStyle w:val="Antrat1"/>
        <w:numPr>
          <w:ilvl w:val="0"/>
          <w:numId w:val="9"/>
        </w:numPr>
        <w:tabs>
          <w:tab w:val="left" w:pos="567"/>
          <w:tab w:val="left" w:pos="847"/>
        </w:tabs>
        <w:spacing w:before="0"/>
        <w:ind w:left="0" w:right="22" w:firstLine="0"/>
        <w:jc w:val="left"/>
      </w:pPr>
      <w:r w:rsidRPr="005552BC">
        <w:rPr>
          <w:lang w:bidi="lt-LT"/>
        </w:rPr>
        <w:t>FARMACINĖ INFORMACIJA</w:t>
      </w:r>
    </w:p>
    <w:p w14:paraId="70EA3012" w14:textId="77777777" w:rsidR="00BC32B0" w:rsidRPr="005552BC" w:rsidRDefault="00BC32B0" w:rsidP="003C3DBE">
      <w:pPr>
        <w:pStyle w:val="Pagrindinistekstas"/>
        <w:tabs>
          <w:tab w:val="left" w:pos="567"/>
        </w:tabs>
        <w:ind w:right="22"/>
        <w:rPr>
          <w:b/>
        </w:rPr>
      </w:pPr>
    </w:p>
    <w:p w14:paraId="63430BF6" w14:textId="77777777" w:rsidR="00BC32B0" w:rsidRPr="005552BC" w:rsidRDefault="00BC32B0" w:rsidP="003C3DBE">
      <w:pPr>
        <w:pStyle w:val="Antrat2"/>
        <w:numPr>
          <w:ilvl w:val="1"/>
          <w:numId w:val="9"/>
        </w:numPr>
        <w:tabs>
          <w:tab w:val="left" w:pos="567"/>
          <w:tab w:val="left" w:pos="847"/>
        </w:tabs>
        <w:ind w:left="0" w:right="22" w:firstLine="0"/>
      </w:pPr>
      <w:r w:rsidRPr="005552BC">
        <w:rPr>
          <w:lang w:bidi="lt-LT"/>
        </w:rPr>
        <w:t>Pagalbinių medžiagų sąrašas</w:t>
      </w:r>
    </w:p>
    <w:p w14:paraId="120BD008" w14:textId="77777777" w:rsidR="00723503" w:rsidRPr="005552BC" w:rsidRDefault="00723503" w:rsidP="003C3DBE">
      <w:pPr>
        <w:pStyle w:val="Pagrindinistekstas"/>
        <w:tabs>
          <w:tab w:val="left" w:pos="567"/>
        </w:tabs>
        <w:ind w:right="22"/>
        <w:rPr>
          <w:lang w:bidi="lt-LT"/>
        </w:rPr>
      </w:pPr>
    </w:p>
    <w:p w14:paraId="2FC1551E" w14:textId="1CCD834A" w:rsidR="007661EA" w:rsidRPr="005552BC" w:rsidRDefault="00BC32B0" w:rsidP="00FF7999">
      <w:pPr>
        <w:pStyle w:val="Pagrindinistekstas"/>
        <w:tabs>
          <w:tab w:val="left" w:pos="567"/>
        </w:tabs>
        <w:ind w:right="22"/>
        <w:rPr>
          <w:lang w:bidi="lt-LT"/>
        </w:rPr>
      </w:pPr>
      <w:r w:rsidRPr="005552BC">
        <w:rPr>
          <w:lang w:bidi="lt-LT"/>
        </w:rPr>
        <w:t xml:space="preserve">Magnio </w:t>
      </w:r>
      <w:proofErr w:type="spellStart"/>
      <w:r w:rsidRPr="005552BC">
        <w:rPr>
          <w:lang w:bidi="lt-LT"/>
        </w:rPr>
        <w:t>stearatas</w:t>
      </w:r>
      <w:proofErr w:type="spellEnd"/>
      <w:r w:rsidRPr="005552BC">
        <w:rPr>
          <w:lang w:bidi="lt-LT"/>
        </w:rPr>
        <w:t xml:space="preserve"> (E572)</w:t>
      </w:r>
    </w:p>
    <w:p w14:paraId="1E2ECC16" w14:textId="13327033" w:rsidR="00BC32B0" w:rsidRPr="005552BC" w:rsidRDefault="00BC32B0" w:rsidP="00FF7999">
      <w:pPr>
        <w:pStyle w:val="Pagrindinistekstas"/>
        <w:tabs>
          <w:tab w:val="left" w:pos="567"/>
        </w:tabs>
        <w:ind w:right="22"/>
      </w:pPr>
      <w:r w:rsidRPr="005552BC">
        <w:rPr>
          <w:lang w:bidi="lt-LT"/>
        </w:rPr>
        <w:t>Talkas (E553b)</w:t>
      </w:r>
    </w:p>
    <w:p w14:paraId="04583B2B" w14:textId="1106FE7E" w:rsidR="00BC32B0" w:rsidRPr="005552BC" w:rsidRDefault="00BC32B0" w:rsidP="003C3DBE">
      <w:pPr>
        <w:pStyle w:val="Pagrindinistekstas"/>
        <w:tabs>
          <w:tab w:val="left" w:pos="567"/>
        </w:tabs>
        <w:ind w:right="22"/>
      </w:pPr>
      <w:r w:rsidRPr="005552BC">
        <w:rPr>
          <w:lang w:bidi="lt-LT"/>
        </w:rPr>
        <w:t xml:space="preserve">Laktozė </w:t>
      </w:r>
      <w:proofErr w:type="spellStart"/>
      <w:r w:rsidRPr="005552BC">
        <w:rPr>
          <w:lang w:bidi="lt-LT"/>
        </w:rPr>
        <w:t>monohidratas</w:t>
      </w:r>
      <w:proofErr w:type="spellEnd"/>
    </w:p>
    <w:p w14:paraId="0F2B7AD5" w14:textId="77777777" w:rsidR="00723503" w:rsidRPr="005552BC" w:rsidRDefault="00723503" w:rsidP="003C3DBE">
      <w:pPr>
        <w:pStyle w:val="Pagrindinistekstas"/>
        <w:tabs>
          <w:tab w:val="left" w:pos="567"/>
        </w:tabs>
        <w:ind w:right="22"/>
        <w:rPr>
          <w:u w:val="single"/>
          <w:lang w:bidi="lt-LT"/>
        </w:rPr>
      </w:pPr>
    </w:p>
    <w:p w14:paraId="47E28590" w14:textId="095EA6A3" w:rsidR="00BC32B0" w:rsidRPr="005552BC" w:rsidRDefault="00BC32B0" w:rsidP="003C3DBE">
      <w:pPr>
        <w:pStyle w:val="Pagrindinistekstas"/>
        <w:tabs>
          <w:tab w:val="left" w:pos="567"/>
        </w:tabs>
        <w:ind w:right="22"/>
        <w:rPr>
          <w:u w:val="single"/>
        </w:rPr>
      </w:pPr>
      <w:r w:rsidRPr="005552BC">
        <w:rPr>
          <w:u w:val="single"/>
          <w:lang w:bidi="lt-LT"/>
        </w:rPr>
        <w:t>Kapsulės apvalkalas</w:t>
      </w:r>
    </w:p>
    <w:p w14:paraId="781457CA" w14:textId="545DD075" w:rsidR="00723503" w:rsidRPr="005552BC" w:rsidRDefault="00BC32B0" w:rsidP="003C3DBE">
      <w:pPr>
        <w:pStyle w:val="Pagrindinistekstas"/>
        <w:tabs>
          <w:tab w:val="left" w:pos="567"/>
        </w:tabs>
        <w:ind w:right="22"/>
        <w:rPr>
          <w:lang w:bidi="lt-LT"/>
        </w:rPr>
      </w:pPr>
      <w:r w:rsidRPr="005552BC">
        <w:rPr>
          <w:lang w:bidi="lt-LT"/>
        </w:rPr>
        <w:t xml:space="preserve">Titano dioksidas (E171) </w:t>
      </w:r>
    </w:p>
    <w:p w14:paraId="582AADD8" w14:textId="65AEA59D" w:rsidR="00BC32B0" w:rsidRPr="005552BC" w:rsidRDefault="00BC32B0" w:rsidP="003C3DBE">
      <w:pPr>
        <w:pStyle w:val="Pagrindinistekstas"/>
        <w:tabs>
          <w:tab w:val="left" w:pos="567"/>
        </w:tabs>
        <w:ind w:right="22"/>
      </w:pPr>
      <w:r w:rsidRPr="005552BC">
        <w:rPr>
          <w:lang w:bidi="lt-LT"/>
        </w:rPr>
        <w:t>Želatina</w:t>
      </w:r>
    </w:p>
    <w:p w14:paraId="69B24F2C" w14:textId="77777777" w:rsidR="00723503" w:rsidRPr="005552BC" w:rsidRDefault="00723503" w:rsidP="003C3DBE">
      <w:pPr>
        <w:pStyle w:val="Pagrindinistekstas"/>
        <w:tabs>
          <w:tab w:val="left" w:pos="567"/>
        </w:tabs>
        <w:ind w:right="22"/>
        <w:rPr>
          <w:u w:val="single"/>
          <w:lang w:bidi="lt-LT"/>
        </w:rPr>
      </w:pPr>
    </w:p>
    <w:p w14:paraId="785C0AB6" w14:textId="4929F53F" w:rsidR="00BC32B0" w:rsidRPr="005552BC" w:rsidRDefault="00BC32B0" w:rsidP="003C3DBE">
      <w:pPr>
        <w:pStyle w:val="Pagrindinistekstas"/>
        <w:tabs>
          <w:tab w:val="left" w:pos="567"/>
        </w:tabs>
        <w:ind w:right="22"/>
        <w:rPr>
          <w:u w:val="single"/>
        </w:rPr>
      </w:pPr>
      <w:r w:rsidRPr="005552BC">
        <w:rPr>
          <w:u w:val="single"/>
          <w:lang w:bidi="lt-LT"/>
        </w:rPr>
        <w:t>Spausdinimo rašalas</w:t>
      </w:r>
    </w:p>
    <w:p w14:paraId="49808C8E" w14:textId="2E130A8C" w:rsidR="00723503" w:rsidRPr="005552BC" w:rsidRDefault="00BC32B0" w:rsidP="00FF7999">
      <w:pPr>
        <w:pStyle w:val="Pagrindinistekstas"/>
        <w:tabs>
          <w:tab w:val="left" w:pos="567"/>
        </w:tabs>
        <w:ind w:right="22"/>
        <w:rPr>
          <w:lang w:bidi="lt-LT"/>
        </w:rPr>
      </w:pPr>
      <w:r w:rsidRPr="005552BC">
        <w:rPr>
          <w:lang w:bidi="lt-LT"/>
        </w:rPr>
        <w:t xml:space="preserve">Raudonasis geležies oksidas (E172) </w:t>
      </w:r>
    </w:p>
    <w:p w14:paraId="7E13E0C0" w14:textId="7727B610" w:rsidR="00BC32B0" w:rsidRPr="005552BC" w:rsidRDefault="00BC32B0" w:rsidP="003C3DBE">
      <w:pPr>
        <w:pStyle w:val="Pagrindinistekstas"/>
        <w:tabs>
          <w:tab w:val="left" w:pos="567"/>
        </w:tabs>
        <w:ind w:right="22"/>
      </w:pPr>
      <w:proofErr w:type="spellStart"/>
      <w:r w:rsidRPr="005552BC">
        <w:rPr>
          <w:lang w:bidi="lt-LT"/>
        </w:rPr>
        <w:t>Šelakas</w:t>
      </w:r>
      <w:proofErr w:type="spellEnd"/>
    </w:p>
    <w:p w14:paraId="5BA210AC" w14:textId="77777777" w:rsidR="00BC32B0" w:rsidRPr="005552BC" w:rsidRDefault="00BC32B0" w:rsidP="003C3DBE">
      <w:pPr>
        <w:pStyle w:val="Pagrindinistekstas"/>
        <w:tabs>
          <w:tab w:val="left" w:pos="567"/>
        </w:tabs>
        <w:ind w:right="22"/>
      </w:pPr>
      <w:proofErr w:type="spellStart"/>
      <w:r w:rsidRPr="005552BC">
        <w:rPr>
          <w:lang w:bidi="lt-LT"/>
        </w:rPr>
        <w:t>Propilenglikolis</w:t>
      </w:r>
      <w:proofErr w:type="spellEnd"/>
    </w:p>
    <w:p w14:paraId="7366781D" w14:textId="77777777" w:rsidR="00BC32B0" w:rsidRPr="005552BC" w:rsidRDefault="00BC32B0" w:rsidP="003C3DBE">
      <w:pPr>
        <w:pStyle w:val="Pagrindinistekstas"/>
        <w:tabs>
          <w:tab w:val="left" w:pos="567"/>
        </w:tabs>
        <w:ind w:right="22"/>
      </w:pPr>
    </w:p>
    <w:p w14:paraId="3D1AE460" w14:textId="263C4232" w:rsidR="00BC32B0" w:rsidRPr="005552BC" w:rsidRDefault="00BC32B0" w:rsidP="003C3DBE">
      <w:pPr>
        <w:pStyle w:val="Antrat2"/>
        <w:numPr>
          <w:ilvl w:val="1"/>
          <w:numId w:val="9"/>
        </w:numPr>
        <w:tabs>
          <w:tab w:val="left" w:pos="567"/>
          <w:tab w:val="left" w:pos="847"/>
        </w:tabs>
        <w:ind w:left="0" w:right="22" w:firstLine="0"/>
      </w:pPr>
      <w:r w:rsidRPr="005552BC">
        <w:rPr>
          <w:lang w:bidi="lt-LT"/>
        </w:rPr>
        <w:t>Nesuderinamum</w:t>
      </w:r>
      <w:r w:rsidR="00726488" w:rsidRPr="005552BC">
        <w:rPr>
          <w:lang w:bidi="lt-LT"/>
        </w:rPr>
        <w:t>as</w:t>
      </w:r>
    </w:p>
    <w:p w14:paraId="12EF6DC9" w14:textId="77777777" w:rsidR="00723503" w:rsidRPr="005552BC" w:rsidRDefault="00723503" w:rsidP="003C3DBE">
      <w:pPr>
        <w:pStyle w:val="Pagrindinistekstas"/>
        <w:tabs>
          <w:tab w:val="left" w:pos="567"/>
        </w:tabs>
        <w:ind w:right="22"/>
        <w:rPr>
          <w:lang w:bidi="lt-LT"/>
        </w:rPr>
      </w:pPr>
    </w:p>
    <w:p w14:paraId="5F2AB398" w14:textId="1E713304" w:rsidR="00966131" w:rsidRPr="005552BC" w:rsidRDefault="00966131" w:rsidP="003C3DBE">
      <w:pPr>
        <w:pStyle w:val="Pagrindinistekstas"/>
        <w:tabs>
          <w:tab w:val="left" w:pos="567"/>
        </w:tabs>
        <w:ind w:right="22"/>
      </w:pPr>
      <w:r w:rsidRPr="005552BC">
        <w:rPr>
          <w:lang w:bidi="lt-LT"/>
        </w:rPr>
        <w:t>Duomenys nebūtini.</w:t>
      </w:r>
    </w:p>
    <w:p w14:paraId="6E5D9A0C" w14:textId="77777777" w:rsidR="00BC32B0" w:rsidRPr="005552BC" w:rsidRDefault="00BC32B0" w:rsidP="003C3DBE">
      <w:pPr>
        <w:pStyle w:val="Pagrindinistekstas"/>
        <w:tabs>
          <w:tab w:val="left" w:pos="567"/>
        </w:tabs>
        <w:ind w:right="22"/>
      </w:pPr>
    </w:p>
    <w:p w14:paraId="17EBB99F" w14:textId="77777777" w:rsidR="00BC32B0" w:rsidRPr="005552BC" w:rsidRDefault="00BC32B0" w:rsidP="003C3DBE">
      <w:pPr>
        <w:pStyle w:val="Antrat2"/>
        <w:numPr>
          <w:ilvl w:val="1"/>
          <w:numId w:val="9"/>
        </w:numPr>
        <w:tabs>
          <w:tab w:val="left" w:pos="567"/>
          <w:tab w:val="left" w:pos="847"/>
        </w:tabs>
        <w:ind w:left="0" w:right="22" w:firstLine="0"/>
      </w:pPr>
      <w:r w:rsidRPr="005552BC">
        <w:rPr>
          <w:lang w:bidi="lt-LT"/>
        </w:rPr>
        <w:t>Tinkamumo laikas</w:t>
      </w:r>
    </w:p>
    <w:p w14:paraId="17BD04FF" w14:textId="77777777" w:rsidR="00723503" w:rsidRPr="005552BC" w:rsidRDefault="00723503" w:rsidP="003C3DBE">
      <w:pPr>
        <w:pStyle w:val="Pagrindinistekstas"/>
        <w:tabs>
          <w:tab w:val="left" w:pos="567"/>
        </w:tabs>
        <w:ind w:right="22"/>
        <w:rPr>
          <w:lang w:bidi="lt-LT"/>
        </w:rPr>
      </w:pPr>
    </w:p>
    <w:p w14:paraId="493CB498" w14:textId="71F30A33" w:rsidR="00BC32B0" w:rsidRPr="005552BC" w:rsidRDefault="00BC32B0" w:rsidP="003C3DBE">
      <w:pPr>
        <w:pStyle w:val="Pagrindinistekstas"/>
        <w:tabs>
          <w:tab w:val="left" w:pos="567"/>
        </w:tabs>
        <w:ind w:right="22"/>
      </w:pPr>
      <w:r w:rsidRPr="005552BC">
        <w:rPr>
          <w:lang w:bidi="lt-LT"/>
        </w:rPr>
        <w:t>3</w:t>
      </w:r>
      <w:r w:rsidR="007661EA" w:rsidRPr="005552BC">
        <w:rPr>
          <w:lang w:bidi="lt-LT"/>
        </w:rPr>
        <w:t> </w:t>
      </w:r>
      <w:r w:rsidRPr="005552BC">
        <w:rPr>
          <w:lang w:bidi="lt-LT"/>
        </w:rPr>
        <w:t>metai.</w:t>
      </w:r>
    </w:p>
    <w:p w14:paraId="38E90F06" w14:textId="77777777" w:rsidR="00BC32B0" w:rsidRPr="005552BC" w:rsidRDefault="00BC32B0" w:rsidP="003C3DBE">
      <w:pPr>
        <w:pStyle w:val="Pagrindinistekstas"/>
        <w:tabs>
          <w:tab w:val="left" w:pos="567"/>
        </w:tabs>
        <w:ind w:right="22"/>
      </w:pPr>
    </w:p>
    <w:p w14:paraId="5FF230EB" w14:textId="77777777" w:rsidR="00BC32B0" w:rsidRPr="005552BC" w:rsidRDefault="00BC32B0" w:rsidP="003C3DBE">
      <w:pPr>
        <w:pStyle w:val="Antrat2"/>
        <w:numPr>
          <w:ilvl w:val="1"/>
          <w:numId w:val="9"/>
        </w:numPr>
        <w:tabs>
          <w:tab w:val="left" w:pos="567"/>
          <w:tab w:val="left" w:pos="847"/>
        </w:tabs>
        <w:ind w:left="0" w:right="22" w:firstLine="0"/>
      </w:pPr>
      <w:r w:rsidRPr="005552BC">
        <w:rPr>
          <w:lang w:bidi="lt-LT"/>
        </w:rPr>
        <w:t>Specialios laikymo sąlygos</w:t>
      </w:r>
    </w:p>
    <w:p w14:paraId="2717BE45" w14:textId="77777777" w:rsidR="00723503" w:rsidRPr="005552BC" w:rsidRDefault="00723503" w:rsidP="003C3DBE">
      <w:pPr>
        <w:pStyle w:val="Pagrindinistekstas"/>
        <w:tabs>
          <w:tab w:val="left" w:pos="567"/>
        </w:tabs>
        <w:ind w:right="22"/>
        <w:rPr>
          <w:lang w:bidi="lt-LT"/>
        </w:rPr>
      </w:pPr>
    </w:p>
    <w:p w14:paraId="7637B7CC" w14:textId="2B8861DF" w:rsidR="009A3DB7" w:rsidRPr="005552BC" w:rsidRDefault="003D0E3E" w:rsidP="00FF7999">
      <w:pPr>
        <w:pStyle w:val="Pagrindinistekstas"/>
        <w:tabs>
          <w:tab w:val="left" w:pos="567"/>
        </w:tabs>
        <w:ind w:right="22"/>
        <w:rPr>
          <w:lang w:bidi="lt-LT"/>
        </w:rPr>
      </w:pPr>
      <w:r w:rsidRPr="005552BC">
        <w:rPr>
          <w:lang w:bidi="lt-LT"/>
        </w:rPr>
        <w:t>Šio vaistinio preparato laikymui specialių temperatūros sąlygų nereikalaujama.</w:t>
      </w:r>
      <w:r w:rsidR="001F6710" w:rsidRPr="005552BC">
        <w:rPr>
          <w:lang w:bidi="lt-LT"/>
        </w:rPr>
        <w:t xml:space="preserve"> </w:t>
      </w:r>
      <w:r w:rsidR="00BC32B0" w:rsidRPr="005552BC">
        <w:rPr>
          <w:lang w:bidi="lt-LT"/>
        </w:rPr>
        <w:t>Laiky</w:t>
      </w:r>
      <w:r w:rsidR="00F449D8" w:rsidRPr="005552BC">
        <w:rPr>
          <w:lang w:bidi="lt-LT"/>
        </w:rPr>
        <w:t>ti</w:t>
      </w:r>
      <w:r w:rsidR="00BC32B0" w:rsidRPr="005552BC">
        <w:rPr>
          <w:lang w:bidi="lt-LT"/>
        </w:rPr>
        <w:t xml:space="preserve"> </w:t>
      </w:r>
      <w:r w:rsidRPr="005552BC">
        <w:rPr>
          <w:lang w:bidi="lt-LT"/>
        </w:rPr>
        <w:t xml:space="preserve">gamintojo </w:t>
      </w:r>
      <w:r w:rsidR="00BC32B0" w:rsidRPr="005552BC">
        <w:rPr>
          <w:lang w:bidi="lt-LT"/>
        </w:rPr>
        <w:t xml:space="preserve">pakuotėje, kad </w:t>
      </w:r>
      <w:r w:rsidR="009A3DB7" w:rsidRPr="005552BC">
        <w:rPr>
          <w:lang w:bidi="lt-LT"/>
        </w:rPr>
        <w:t>vaistinis preparatas būtų apsaugotas nuo šviesos ir drėgmės.</w:t>
      </w:r>
    </w:p>
    <w:p w14:paraId="14B0B7DD" w14:textId="77777777" w:rsidR="00BC32B0" w:rsidRPr="005552BC" w:rsidRDefault="00BC32B0" w:rsidP="003C3DBE">
      <w:pPr>
        <w:pStyle w:val="Pagrindinistekstas"/>
        <w:tabs>
          <w:tab w:val="left" w:pos="567"/>
        </w:tabs>
        <w:ind w:right="22"/>
      </w:pPr>
    </w:p>
    <w:p w14:paraId="5A8A5D05" w14:textId="77777777" w:rsidR="00BC32B0" w:rsidRPr="005552BC" w:rsidRDefault="00BC32B0" w:rsidP="003C3DBE">
      <w:pPr>
        <w:pStyle w:val="Antrat2"/>
        <w:numPr>
          <w:ilvl w:val="1"/>
          <w:numId w:val="9"/>
        </w:numPr>
        <w:tabs>
          <w:tab w:val="left" w:pos="567"/>
          <w:tab w:val="left" w:pos="847"/>
        </w:tabs>
        <w:ind w:left="0" w:right="22" w:firstLine="0"/>
      </w:pPr>
      <w:proofErr w:type="spellStart"/>
      <w:r w:rsidRPr="005552BC">
        <w:rPr>
          <w:lang w:bidi="lt-LT"/>
        </w:rPr>
        <w:t>Talpyklės</w:t>
      </w:r>
      <w:proofErr w:type="spellEnd"/>
      <w:r w:rsidRPr="005552BC">
        <w:rPr>
          <w:lang w:bidi="lt-LT"/>
        </w:rPr>
        <w:t xml:space="preserve"> pobūdis ir jos turinys</w:t>
      </w:r>
    </w:p>
    <w:p w14:paraId="556C82D9" w14:textId="77777777" w:rsidR="00723503" w:rsidRPr="005552BC" w:rsidRDefault="00723503" w:rsidP="003C3DBE">
      <w:pPr>
        <w:pStyle w:val="Pagrindinistekstas"/>
        <w:tabs>
          <w:tab w:val="left" w:pos="567"/>
        </w:tabs>
        <w:ind w:right="22"/>
        <w:rPr>
          <w:lang w:bidi="lt-LT"/>
        </w:rPr>
      </w:pPr>
    </w:p>
    <w:p w14:paraId="7C53FCF8" w14:textId="11B1E8D1" w:rsidR="00723503" w:rsidRPr="005552BC" w:rsidRDefault="00F449D8" w:rsidP="00FF7999">
      <w:pPr>
        <w:pStyle w:val="Pagrindinistekstas"/>
        <w:tabs>
          <w:tab w:val="left" w:pos="567"/>
        </w:tabs>
        <w:ind w:right="22"/>
        <w:rPr>
          <w:lang w:bidi="lt-LT"/>
        </w:rPr>
      </w:pPr>
      <w:r w:rsidRPr="005552BC">
        <w:rPr>
          <w:lang w:bidi="lt-LT"/>
        </w:rPr>
        <w:t>DT</w:t>
      </w:r>
      <w:r w:rsidR="00BC32B0" w:rsidRPr="005552BC">
        <w:rPr>
          <w:lang w:bidi="lt-LT"/>
        </w:rPr>
        <w:t xml:space="preserve">PE buteliukas </w:t>
      </w:r>
      <w:r w:rsidR="001A6988" w:rsidRPr="005552BC">
        <w:rPr>
          <w:lang w:bidi="lt-LT"/>
        </w:rPr>
        <w:t>su vaikų sunkiai atidarom</w:t>
      </w:r>
      <w:r w:rsidRPr="005552BC">
        <w:rPr>
          <w:lang w:bidi="lt-LT"/>
        </w:rPr>
        <w:t>u</w:t>
      </w:r>
      <w:r w:rsidR="001A6988" w:rsidRPr="005552BC">
        <w:rPr>
          <w:lang w:bidi="lt-LT"/>
        </w:rPr>
        <w:t xml:space="preserve"> uždoriu, </w:t>
      </w:r>
      <w:r w:rsidR="00BC32B0" w:rsidRPr="005552BC">
        <w:rPr>
          <w:lang w:bidi="lt-LT"/>
        </w:rPr>
        <w:t xml:space="preserve">dirbtinio pluošto </w:t>
      </w:r>
      <w:r w:rsidR="009D145C" w:rsidRPr="005552BC">
        <w:rPr>
          <w:lang w:bidi="lt-LT"/>
        </w:rPr>
        <w:t xml:space="preserve">rite </w:t>
      </w:r>
      <w:r w:rsidR="00BC32B0" w:rsidRPr="005552BC">
        <w:rPr>
          <w:lang w:bidi="lt-LT"/>
        </w:rPr>
        <w:t xml:space="preserve">ir </w:t>
      </w:r>
      <w:proofErr w:type="spellStart"/>
      <w:r w:rsidR="00BC32B0" w:rsidRPr="005552BC">
        <w:rPr>
          <w:lang w:bidi="lt-LT"/>
        </w:rPr>
        <w:t>sausikliu</w:t>
      </w:r>
      <w:proofErr w:type="spellEnd"/>
      <w:r w:rsidR="00BC32B0" w:rsidRPr="005552BC">
        <w:rPr>
          <w:lang w:bidi="lt-LT"/>
        </w:rPr>
        <w:t xml:space="preserve"> (</w:t>
      </w:r>
      <w:proofErr w:type="spellStart"/>
      <w:r w:rsidR="00BC32B0" w:rsidRPr="005552BC">
        <w:rPr>
          <w:lang w:bidi="lt-LT"/>
        </w:rPr>
        <w:t>silikageliu</w:t>
      </w:r>
      <w:proofErr w:type="spellEnd"/>
      <w:r w:rsidR="00BC32B0" w:rsidRPr="005552BC">
        <w:rPr>
          <w:lang w:bidi="lt-LT"/>
        </w:rPr>
        <w:t xml:space="preserve">). </w:t>
      </w:r>
    </w:p>
    <w:p w14:paraId="15438B42" w14:textId="0DF0F8DF" w:rsidR="00BC32B0" w:rsidRPr="005552BC" w:rsidRDefault="00BC32B0" w:rsidP="003C3DBE">
      <w:pPr>
        <w:pStyle w:val="Pagrindinistekstas"/>
        <w:tabs>
          <w:tab w:val="left" w:pos="567"/>
        </w:tabs>
        <w:ind w:right="22"/>
        <w:rPr>
          <w:lang w:bidi="lt-LT"/>
        </w:rPr>
      </w:pPr>
      <w:r w:rsidRPr="005552BC">
        <w:rPr>
          <w:lang w:bidi="lt-LT"/>
        </w:rPr>
        <w:t>Pakuotės dydis – 120</w:t>
      </w:r>
      <w:r w:rsidR="001B1F7A" w:rsidRPr="005552BC">
        <w:rPr>
          <w:lang w:bidi="lt-LT"/>
        </w:rPr>
        <w:t> </w:t>
      </w:r>
      <w:r w:rsidRPr="005552BC">
        <w:rPr>
          <w:lang w:bidi="lt-LT"/>
        </w:rPr>
        <w:t>kapsulių.</w:t>
      </w:r>
    </w:p>
    <w:p w14:paraId="12C252BE" w14:textId="77777777" w:rsidR="00A44CC1" w:rsidRPr="005552BC" w:rsidRDefault="00A44CC1" w:rsidP="003C3DBE">
      <w:pPr>
        <w:pStyle w:val="Pagrindinistekstas"/>
        <w:tabs>
          <w:tab w:val="left" w:pos="567"/>
        </w:tabs>
        <w:ind w:right="22"/>
      </w:pPr>
    </w:p>
    <w:p w14:paraId="1055FDF9" w14:textId="77777777" w:rsidR="00BC32B0" w:rsidRPr="005552BC" w:rsidRDefault="00BC32B0" w:rsidP="003C3DBE">
      <w:pPr>
        <w:pStyle w:val="Antrat2"/>
        <w:numPr>
          <w:ilvl w:val="1"/>
          <w:numId w:val="9"/>
        </w:numPr>
        <w:tabs>
          <w:tab w:val="left" w:pos="567"/>
          <w:tab w:val="left" w:pos="847"/>
        </w:tabs>
        <w:ind w:left="0" w:right="22" w:firstLine="0"/>
      </w:pPr>
      <w:r w:rsidRPr="005552BC">
        <w:rPr>
          <w:lang w:bidi="lt-LT"/>
        </w:rPr>
        <w:t>Specialūs reikalavimai atliekoms tvarkyti</w:t>
      </w:r>
    </w:p>
    <w:p w14:paraId="4DFCF03B" w14:textId="77777777" w:rsidR="00BC32B0" w:rsidRPr="005552BC" w:rsidRDefault="00BC32B0" w:rsidP="003C3DBE">
      <w:pPr>
        <w:pStyle w:val="Pagrindinistekstas"/>
        <w:tabs>
          <w:tab w:val="left" w:pos="567"/>
        </w:tabs>
        <w:ind w:right="22"/>
        <w:rPr>
          <w:b/>
        </w:rPr>
      </w:pPr>
    </w:p>
    <w:p w14:paraId="7B98D8CD" w14:textId="74F1B071" w:rsidR="00BC32B0" w:rsidRPr="005552BC" w:rsidRDefault="000B73FC" w:rsidP="003C3DBE">
      <w:pPr>
        <w:pStyle w:val="Pagrindinistekstas"/>
        <w:tabs>
          <w:tab w:val="left" w:pos="567"/>
        </w:tabs>
        <w:ind w:right="22"/>
      </w:pPr>
      <w:r w:rsidRPr="005552BC">
        <w:rPr>
          <w:lang w:bidi="lt-LT"/>
        </w:rPr>
        <w:t xml:space="preserve">Vaistinių preparatų </w:t>
      </w:r>
      <w:r w:rsidR="00605905" w:rsidRPr="005552BC">
        <w:rPr>
          <w:lang w:bidi="lt-LT"/>
        </w:rPr>
        <w:t>nerekomenduojama</w:t>
      </w:r>
      <w:r w:rsidRPr="005552BC">
        <w:rPr>
          <w:lang w:bidi="lt-LT"/>
        </w:rPr>
        <w:t xml:space="preserve"> išmesti į kanalizaciją arba su buitinėmis atliekomis. </w:t>
      </w:r>
      <w:r w:rsidR="004A7BD2" w:rsidRPr="005552BC">
        <w:rPr>
          <w:lang w:bidi="lt-LT"/>
        </w:rPr>
        <w:t xml:space="preserve">Nesuvartotą vaistinį preparatą ar atliekas reikia tvarkyti laikantis vietinių reikalavimų. </w:t>
      </w:r>
      <w:r w:rsidR="00BC32B0" w:rsidRPr="005552BC">
        <w:rPr>
          <w:lang w:bidi="lt-LT"/>
        </w:rPr>
        <w:t>Šios priemonės padės saugoti aplinką.</w:t>
      </w:r>
    </w:p>
    <w:p w14:paraId="31C23AB7" w14:textId="77777777" w:rsidR="00BC32B0" w:rsidRPr="005552BC" w:rsidRDefault="00BC32B0" w:rsidP="003C3DBE">
      <w:pPr>
        <w:pStyle w:val="Pagrindinistekstas"/>
        <w:tabs>
          <w:tab w:val="left" w:pos="567"/>
        </w:tabs>
      </w:pPr>
    </w:p>
    <w:p w14:paraId="03535D45" w14:textId="77777777" w:rsidR="00BC32B0" w:rsidRPr="005552BC" w:rsidRDefault="00BC32B0" w:rsidP="003C3DBE">
      <w:pPr>
        <w:pStyle w:val="Pagrindinistekstas"/>
        <w:tabs>
          <w:tab w:val="left" w:pos="567"/>
        </w:tabs>
      </w:pPr>
    </w:p>
    <w:p w14:paraId="302DCAED" w14:textId="77777777" w:rsidR="00BC32B0" w:rsidRPr="005552BC" w:rsidRDefault="00BC32B0" w:rsidP="003C3DBE">
      <w:pPr>
        <w:pStyle w:val="Antrat1"/>
        <w:numPr>
          <w:ilvl w:val="0"/>
          <w:numId w:val="9"/>
        </w:numPr>
        <w:tabs>
          <w:tab w:val="left" w:pos="567"/>
          <w:tab w:val="left" w:pos="847"/>
        </w:tabs>
        <w:spacing w:before="0"/>
        <w:ind w:left="0" w:firstLine="0"/>
        <w:jc w:val="left"/>
      </w:pPr>
      <w:r w:rsidRPr="005552BC">
        <w:rPr>
          <w:lang w:bidi="lt-LT"/>
        </w:rPr>
        <w:t>REGISTRUOTOJAS</w:t>
      </w:r>
    </w:p>
    <w:p w14:paraId="156E09BD" w14:textId="77777777" w:rsidR="00723503" w:rsidRPr="005552BC" w:rsidRDefault="00723503" w:rsidP="00FF7999">
      <w:pPr>
        <w:pStyle w:val="Pagrindinistekstas"/>
        <w:tabs>
          <w:tab w:val="left" w:pos="567"/>
        </w:tabs>
        <w:rPr>
          <w:lang w:bidi="lt-LT"/>
        </w:rPr>
      </w:pPr>
    </w:p>
    <w:p w14:paraId="67CEBC0A" w14:textId="5849772E" w:rsidR="00BC32B0" w:rsidRPr="005552BC" w:rsidRDefault="00BC32B0" w:rsidP="003C3DBE">
      <w:pPr>
        <w:pStyle w:val="Pagrindinistekstas"/>
        <w:tabs>
          <w:tab w:val="left" w:pos="567"/>
        </w:tabs>
      </w:pPr>
      <w:r w:rsidRPr="005552BC">
        <w:rPr>
          <w:lang w:bidi="lt-LT"/>
        </w:rPr>
        <w:t>LABORATOIRES JUVISE PHARMACEUTICALS</w:t>
      </w:r>
    </w:p>
    <w:p w14:paraId="0110C997" w14:textId="77777777" w:rsidR="00BC32B0" w:rsidRPr="005552BC" w:rsidRDefault="00BC32B0" w:rsidP="003C3DBE">
      <w:pPr>
        <w:pStyle w:val="Pagrindinistekstas"/>
        <w:tabs>
          <w:tab w:val="left" w:pos="567"/>
        </w:tabs>
        <w:ind w:right="5979"/>
      </w:pPr>
      <w:r w:rsidRPr="005552BC">
        <w:rPr>
          <w:lang w:bidi="lt-LT"/>
        </w:rPr>
        <w:t xml:space="preserve">149 </w:t>
      </w:r>
      <w:proofErr w:type="spellStart"/>
      <w:r w:rsidRPr="005552BC">
        <w:rPr>
          <w:lang w:bidi="lt-LT"/>
        </w:rPr>
        <w:t>Boulevard</w:t>
      </w:r>
      <w:proofErr w:type="spellEnd"/>
      <w:r w:rsidRPr="005552BC">
        <w:rPr>
          <w:lang w:bidi="lt-LT"/>
        </w:rPr>
        <w:t xml:space="preserve"> </w:t>
      </w:r>
      <w:proofErr w:type="spellStart"/>
      <w:r w:rsidRPr="005552BC">
        <w:rPr>
          <w:lang w:bidi="lt-LT"/>
        </w:rPr>
        <w:t>Bataille</w:t>
      </w:r>
      <w:proofErr w:type="spellEnd"/>
      <w:r w:rsidRPr="005552BC">
        <w:rPr>
          <w:lang w:bidi="lt-LT"/>
        </w:rPr>
        <w:t xml:space="preserve"> de </w:t>
      </w:r>
      <w:proofErr w:type="spellStart"/>
      <w:r w:rsidRPr="005552BC">
        <w:rPr>
          <w:lang w:bidi="lt-LT"/>
        </w:rPr>
        <w:t>Stalingrad</w:t>
      </w:r>
      <w:proofErr w:type="spellEnd"/>
      <w:r w:rsidRPr="005552BC">
        <w:rPr>
          <w:lang w:bidi="lt-LT"/>
        </w:rPr>
        <w:t xml:space="preserve"> 69100 </w:t>
      </w:r>
      <w:proofErr w:type="spellStart"/>
      <w:r w:rsidRPr="005552BC">
        <w:rPr>
          <w:lang w:bidi="lt-LT"/>
        </w:rPr>
        <w:t>Villeurbanne</w:t>
      </w:r>
      <w:proofErr w:type="spellEnd"/>
    </w:p>
    <w:p w14:paraId="7C12664A" w14:textId="5B1B8A29" w:rsidR="00BC32B0" w:rsidRPr="005552BC" w:rsidRDefault="00BC32B0" w:rsidP="003C3DBE">
      <w:pPr>
        <w:pStyle w:val="Pagrindinistekstas"/>
        <w:tabs>
          <w:tab w:val="left" w:pos="567"/>
        </w:tabs>
        <w:rPr>
          <w:lang w:bidi="lt-LT"/>
        </w:rPr>
      </w:pPr>
      <w:r w:rsidRPr="005552BC">
        <w:rPr>
          <w:lang w:bidi="lt-LT"/>
        </w:rPr>
        <w:t>Prancūzija</w:t>
      </w:r>
    </w:p>
    <w:p w14:paraId="1B002F5B" w14:textId="77777777" w:rsidR="00FA74DB" w:rsidRPr="005552BC" w:rsidRDefault="00FA74DB" w:rsidP="003C3DBE">
      <w:pPr>
        <w:pStyle w:val="Pagrindinistekstas"/>
        <w:tabs>
          <w:tab w:val="left" w:pos="567"/>
        </w:tabs>
      </w:pPr>
    </w:p>
    <w:p w14:paraId="68EB2D2D" w14:textId="77777777" w:rsidR="00BC32B0" w:rsidRPr="005552BC" w:rsidRDefault="00BC32B0" w:rsidP="003C3DBE">
      <w:pPr>
        <w:pStyle w:val="Pagrindinistekstas"/>
        <w:tabs>
          <w:tab w:val="left" w:pos="567"/>
        </w:tabs>
      </w:pPr>
    </w:p>
    <w:p w14:paraId="21310C50" w14:textId="77777777" w:rsidR="00BC32B0" w:rsidRPr="005552BC" w:rsidRDefault="00BC32B0" w:rsidP="003C3DBE">
      <w:pPr>
        <w:pStyle w:val="Antrat1"/>
        <w:numPr>
          <w:ilvl w:val="0"/>
          <w:numId w:val="9"/>
        </w:numPr>
        <w:tabs>
          <w:tab w:val="left" w:pos="567"/>
          <w:tab w:val="left" w:pos="847"/>
        </w:tabs>
        <w:spacing w:before="0"/>
        <w:ind w:left="0" w:firstLine="0"/>
        <w:jc w:val="left"/>
      </w:pPr>
      <w:r w:rsidRPr="005552BC">
        <w:rPr>
          <w:lang w:bidi="lt-LT"/>
        </w:rPr>
        <w:lastRenderedPageBreak/>
        <w:t>REGISTRACIJOS PAŽYMĖJIMO NUMERIS (-IAI)</w:t>
      </w:r>
    </w:p>
    <w:p w14:paraId="7B3EA829" w14:textId="77777777" w:rsidR="00723503" w:rsidRPr="005552BC" w:rsidRDefault="00723503" w:rsidP="00FF7999">
      <w:pPr>
        <w:pStyle w:val="Pagrindinistekstas"/>
        <w:tabs>
          <w:tab w:val="left" w:pos="567"/>
        </w:tabs>
        <w:rPr>
          <w:lang w:bidi="lt-LT"/>
        </w:rPr>
      </w:pPr>
    </w:p>
    <w:p w14:paraId="59B417FB" w14:textId="3E051312" w:rsidR="00BC32B0" w:rsidRDefault="0038787B" w:rsidP="003C3DBE">
      <w:pPr>
        <w:pStyle w:val="Pagrindinistekstas"/>
        <w:tabs>
          <w:tab w:val="left" w:pos="567"/>
        </w:tabs>
      </w:pPr>
      <w:r w:rsidRPr="00421B45">
        <w:t>LT/1/26/6070/001</w:t>
      </w:r>
    </w:p>
    <w:p w14:paraId="50CC3804" w14:textId="77777777" w:rsidR="0038787B" w:rsidRPr="005552BC" w:rsidRDefault="0038787B" w:rsidP="003C3DBE">
      <w:pPr>
        <w:pStyle w:val="Pagrindinistekstas"/>
        <w:tabs>
          <w:tab w:val="left" w:pos="567"/>
        </w:tabs>
      </w:pPr>
    </w:p>
    <w:p w14:paraId="6D08DB03" w14:textId="77777777" w:rsidR="00BC32B0" w:rsidRPr="005552BC" w:rsidRDefault="00BC32B0" w:rsidP="003C3DBE">
      <w:pPr>
        <w:pStyle w:val="Pagrindinistekstas"/>
        <w:tabs>
          <w:tab w:val="left" w:pos="567"/>
        </w:tabs>
      </w:pPr>
    </w:p>
    <w:p w14:paraId="07C6F256" w14:textId="77777777" w:rsidR="00BC32B0" w:rsidRPr="005552BC" w:rsidRDefault="00BC32B0" w:rsidP="003C3DBE">
      <w:pPr>
        <w:pStyle w:val="Antrat1"/>
        <w:keepNext/>
        <w:keepLines/>
        <w:numPr>
          <w:ilvl w:val="0"/>
          <w:numId w:val="9"/>
        </w:numPr>
        <w:tabs>
          <w:tab w:val="left" w:pos="567"/>
          <w:tab w:val="left" w:pos="847"/>
        </w:tabs>
        <w:spacing w:before="0"/>
        <w:ind w:left="0" w:firstLine="0"/>
        <w:jc w:val="left"/>
      </w:pPr>
      <w:r w:rsidRPr="005552BC">
        <w:rPr>
          <w:lang w:bidi="lt-LT"/>
        </w:rPr>
        <w:t>REGISTRAVIMO / PERREGISTRAVIMO DATA</w:t>
      </w:r>
    </w:p>
    <w:p w14:paraId="5DE20120" w14:textId="77777777" w:rsidR="00723503" w:rsidRPr="005552BC" w:rsidRDefault="00723503" w:rsidP="003C3DBE">
      <w:pPr>
        <w:pStyle w:val="Pagrindinistekstas"/>
        <w:keepNext/>
        <w:keepLines/>
        <w:tabs>
          <w:tab w:val="left" w:pos="567"/>
        </w:tabs>
        <w:rPr>
          <w:lang w:bidi="lt-LT"/>
        </w:rPr>
      </w:pPr>
    </w:p>
    <w:p w14:paraId="4A2B5DCA" w14:textId="62D42FF4" w:rsidR="00BC32B0" w:rsidRPr="005552BC" w:rsidRDefault="004B6CAE" w:rsidP="003C3DBE">
      <w:pPr>
        <w:pStyle w:val="Pagrindinistekstas"/>
        <w:tabs>
          <w:tab w:val="left" w:pos="567"/>
        </w:tabs>
      </w:pPr>
      <w:r w:rsidRPr="005552BC">
        <w:rPr>
          <w:szCs w:val="24"/>
        </w:rPr>
        <w:t xml:space="preserve">Registravimo data </w:t>
      </w:r>
      <w:r w:rsidR="0038787B">
        <w:rPr>
          <w:szCs w:val="24"/>
        </w:rPr>
        <w:t>2026 m. birželio 25 d.</w:t>
      </w:r>
    </w:p>
    <w:p w14:paraId="7CB9F7CE" w14:textId="77777777" w:rsidR="00BC32B0" w:rsidRPr="005552BC" w:rsidRDefault="00BC32B0" w:rsidP="00FF7999">
      <w:pPr>
        <w:pStyle w:val="Pagrindinistekstas"/>
        <w:tabs>
          <w:tab w:val="left" w:pos="567"/>
        </w:tabs>
      </w:pPr>
    </w:p>
    <w:p w14:paraId="145C0D18" w14:textId="77777777" w:rsidR="008F741A" w:rsidRPr="005552BC" w:rsidRDefault="008F741A" w:rsidP="003C3DBE">
      <w:pPr>
        <w:pStyle w:val="Pagrindinistekstas"/>
        <w:tabs>
          <w:tab w:val="left" w:pos="567"/>
        </w:tabs>
      </w:pPr>
    </w:p>
    <w:p w14:paraId="0564897C" w14:textId="77777777" w:rsidR="00BC32B0" w:rsidRPr="005552BC" w:rsidRDefault="00BC32B0" w:rsidP="003C3DBE">
      <w:pPr>
        <w:pStyle w:val="Antrat1"/>
        <w:numPr>
          <w:ilvl w:val="0"/>
          <w:numId w:val="9"/>
        </w:numPr>
        <w:tabs>
          <w:tab w:val="left" w:pos="567"/>
          <w:tab w:val="left" w:pos="847"/>
        </w:tabs>
        <w:spacing w:before="0"/>
        <w:ind w:left="0" w:firstLine="0"/>
        <w:jc w:val="left"/>
      </w:pPr>
      <w:r w:rsidRPr="005552BC">
        <w:rPr>
          <w:lang w:bidi="lt-LT"/>
        </w:rPr>
        <w:t>TEKSTO PERŽIŪROS DATA</w:t>
      </w:r>
    </w:p>
    <w:p w14:paraId="4066DBE0" w14:textId="77777777" w:rsidR="00723503" w:rsidRPr="005552BC" w:rsidRDefault="00723503" w:rsidP="00FF7999">
      <w:pPr>
        <w:pStyle w:val="Pagrindinistekstas"/>
        <w:tabs>
          <w:tab w:val="left" w:pos="567"/>
        </w:tabs>
        <w:rPr>
          <w:lang w:bidi="lt-LT"/>
        </w:rPr>
      </w:pPr>
    </w:p>
    <w:p w14:paraId="021B3FD8" w14:textId="5D841BF9" w:rsidR="004023DA" w:rsidRDefault="0038787B" w:rsidP="004023DA">
      <w:pPr>
        <w:rPr>
          <w:szCs w:val="24"/>
        </w:rPr>
      </w:pPr>
      <w:r>
        <w:rPr>
          <w:szCs w:val="24"/>
        </w:rPr>
        <w:t>2026 m. birželio 25 d.</w:t>
      </w:r>
    </w:p>
    <w:p w14:paraId="0B7744C8" w14:textId="77777777" w:rsidR="0038787B" w:rsidRPr="005552BC" w:rsidRDefault="0038787B" w:rsidP="004023DA">
      <w:pPr>
        <w:rPr>
          <w:szCs w:val="24"/>
        </w:rPr>
      </w:pPr>
    </w:p>
    <w:p w14:paraId="660B1B6F" w14:textId="77777777" w:rsidR="00583A14" w:rsidRPr="005552BC" w:rsidRDefault="00583A14" w:rsidP="004023DA">
      <w:pPr>
        <w:rPr>
          <w:szCs w:val="24"/>
        </w:rPr>
      </w:pPr>
    </w:p>
    <w:p w14:paraId="7B65A4E9" w14:textId="4845508D" w:rsidR="00BC32B0" w:rsidRPr="005552BC" w:rsidRDefault="00583A14" w:rsidP="003C3DBE">
      <w:pPr>
        <w:pStyle w:val="Pagrindinistekstas"/>
        <w:tabs>
          <w:tab w:val="left" w:pos="567"/>
        </w:tabs>
      </w:pPr>
      <w:r w:rsidRPr="005552BC">
        <w:rPr>
          <w:lang w:bidi="lt-LT"/>
        </w:rPr>
        <w:t>Išsami informacija apie šį vaistinį preparatą pateikiama Valstybinės vaistų kontrolės tarnybos prie Lietuvos Respublikos sveikatos apsaugos ministerijos tinklalapyje https://vvkt.lrv.lt/lt/.</w:t>
      </w:r>
    </w:p>
    <w:p w14:paraId="7547D6D6" w14:textId="77777777" w:rsidR="002D1AAB" w:rsidRDefault="002D1AAB" w:rsidP="003C3DBE">
      <w:pPr>
        <w:pStyle w:val="Pagrindinistekstas"/>
        <w:tabs>
          <w:tab w:val="left" w:pos="567"/>
        </w:tabs>
      </w:pPr>
    </w:p>
    <w:p w14:paraId="62B736A4" w14:textId="77777777" w:rsidR="00982434" w:rsidRPr="005552BC" w:rsidRDefault="00982434" w:rsidP="003C3DBE">
      <w:pPr>
        <w:pStyle w:val="Pagrindinistekstas"/>
        <w:tabs>
          <w:tab w:val="left" w:pos="567"/>
        </w:tabs>
        <w:sectPr w:rsidR="00982434" w:rsidRPr="005552BC" w:rsidSect="003C3DBE">
          <w:headerReference w:type="default" r:id="rId11"/>
          <w:footerReference w:type="default" r:id="rId12"/>
          <w:pgSz w:w="11930" w:h="16860"/>
          <w:pgMar w:top="1134" w:right="1418" w:bottom="1134" w:left="1418" w:header="0" w:footer="646" w:gutter="0"/>
          <w:cols w:space="720"/>
        </w:sectPr>
      </w:pPr>
    </w:p>
    <w:p w14:paraId="701CEC03" w14:textId="77777777" w:rsidR="000E5CD7" w:rsidRPr="005552BC" w:rsidRDefault="000E5CD7" w:rsidP="000E5CD7">
      <w:pPr>
        <w:widowControl/>
        <w:tabs>
          <w:tab w:val="left" w:pos="567"/>
        </w:tabs>
        <w:autoSpaceDE/>
        <w:autoSpaceDN/>
        <w:spacing w:line="260" w:lineRule="exact"/>
        <w:jc w:val="center"/>
        <w:rPr>
          <w:b/>
          <w:szCs w:val="20"/>
        </w:rPr>
      </w:pPr>
    </w:p>
    <w:p w14:paraId="520BF405" w14:textId="77777777" w:rsidR="000E5CD7" w:rsidRPr="005552BC" w:rsidRDefault="000E5CD7" w:rsidP="000E5CD7">
      <w:pPr>
        <w:widowControl/>
        <w:tabs>
          <w:tab w:val="left" w:pos="567"/>
        </w:tabs>
        <w:autoSpaceDE/>
        <w:autoSpaceDN/>
        <w:spacing w:line="260" w:lineRule="exact"/>
        <w:jc w:val="center"/>
        <w:rPr>
          <w:b/>
          <w:szCs w:val="20"/>
        </w:rPr>
      </w:pPr>
    </w:p>
    <w:p w14:paraId="2514ED75" w14:textId="77777777" w:rsidR="000E5CD7" w:rsidRPr="005552BC" w:rsidRDefault="000E5CD7" w:rsidP="000E5CD7">
      <w:pPr>
        <w:widowControl/>
        <w:tabs>
          <w:tab w:val="left" w:pos="567"/>
        </w:tabs>
        <w:autoSpaceDE/>
        <w:autoSpaceDN/>
        <w:spacing w:line="260" w:lineRule="exact"/>
        <w:jc w:val="center"/>
        <w:rPr>
          <w:b/>
          <w:szCs w:val="20"/>
        </w:rPr>
      </w:pPr>
    </w:p>
    <w:p w14:paraId="1A03BA7A" w14:textId="77777777" w:rsidR="000E5CD7" w:rsidRPr="005552BC" w:rsidRDefault="000E5CD7" w:rsidP="000E5CD7">
      <w:pPr>
        <w:widowControl/>
        <w:tabs>
          <w:tab w:val="left" w:pos="567"/>
        </w:tabs>
        <w:autoSpaceDE/>
        <w:autoSpaceDN/>
        <w:spacing w:line="260" w:lineRule="exact"/>
        <w:jc w:val="center"/>
        <w:rPr>
          <w:b/>
          <w:szCs w:val="20"/>
        </w:rPr>
      </w:pPr>
    </w:p>
    <w:p w14:paraId="537B49A9" w14:textId="77777777" w:rsidR="000E5CD7" w:rsidRPr="005552BC" w:rsidRDefault="000E5CD7" w:rsidP="000E5CD7">
      <w:pPr>
        <w:widowControl/>
        <w:tabs>
          <w:tab w:val="left" w:pos="567"/>
        </w:tabs>
        <w:autoSpaceDE/>
        <w:autoSpaceDN/>
        <w:spacing w:line="260" w:lineRule="exact"/>
        <w:jc w:val="center"/>
        <w:rPr>
          <w:b/>
          <w:szCs w:val="20"/>
        </w:rPr>
      </w:pPr>
    </w:p>
    <w:p w14:paraId="4F1D5DFB" w14:textId="77777777" w:rsidR="000E5CD7" w:rsidRPr="005552BC" w:rsidRDefault="000E5CD7" w:rsidP="000E5CD7">
      <w:pPr>
        <w:widowControl/>
        <w:tabs>
          <w:tab w:val="left" w:pos="567"/>
        </w:tabs>
        <w:autoSpaceDE/>
        <w:autoSpaceDN/>
        <w:spacing w:line="260" w:lineRule="exact"/>
        <w:jc w:val="center"/>
        <w:rPr>
          <w:b/>
          <w:szCs w:val="20"/>
        </w:rPr>
      </w:pPr>
    </w:p>
    <w:p w14:paraId="034EECE1" w14:textId="77777777" w:rsidR="000E5CD7" w:rsidRPr="005552BC" w:rsidRDefault="000E5CD7" w:rsidP="000E5CD7">
      <w:pPr>
        <w:widowControl/>
        <w:tabs>
          <w:tab w:val="left" w:pos="567"/>
        </w:tabs>
        <w:autoSpaceDE/>
        <w:autoSpaceDN/>
        <w:spacing w:line="260" w:lineRule="exact"/>
        <w:jc w:val="center"/>
        <w:rPr>
          <w:b/>
          <w:szCs w:val="20"/>
        </w:rPr>
      </w:pPr>
    </w:p>
    <w:p w14:paraId="56E86D07" w14:textId="77777777" w:rsidR="000E5CD7" w:rsidRPr="005552BC" w:rsidRDefault="000E5CD7" w:rsidP="000E5CD7">
      <w:pPr>
        <w:widowControl/>
        <w:tabs>
          <w:tab w:val="left" w:pos="567"/>
        </w:tabs>
        <w:autoSpaceDE/>
        <w:autoSpaceDN/>
        <w:spacing w:line="260" w:lineRule="exact"/>
        <w:jc w:val="center"/>
        <w:rPr>
          <w:b/>
          <w:szCs w:val="20"/>
        </w:rPr>
      </w:pPr>
    </w:p>
    <w:p w14:paraId="29B9452A" w14:textId="77777777" w:rsidR="000E5CD7" w:rsidRPr="005552BC" w:rsidRDefault="000E5CD7" w:rsidP="000E5CD7">
      <w:pPr>
        <w:widowControl/>
        <w:tabs>
          <w:tab w:val="left" w:pos="567"/>
        </w:tabs>
        <w:autoSpaceDE/>
        <w:autoSpaceDN/>
        <w:spacing w:line="260" w:lineRule="exact"/>
        <w:jc w:val="center"/>
        <w:rPr>
          <w:b/>
          <w:szCs w:val="20"/>
        </w:rPr>
      </w:pPr>
    </w:p>
    <w:p w14:paraId="1D26ECD7" w14:textId="77777777" w:rsidR="000E5CD7" w:rsidRPr="005552BC" w:rsidRDefault="000E5CD7" w:rsidP="000E5CD7">
      <w:pPr>
        <w:widowControl/>
        <w:tabs>
          <w:tab w:val="left" w:pos="567"/>
        </w:tabs>
        <w:autoSpaceDE/>
        <w:autoSpaceDN/>
        <w:spacing w:line="260" w:lineRule="exact"/>
        <w:jc w:val="center"/>
        <w:rPr>
          <w:b/>
          <w:szCs w:val="20"/>
        </w:rPr>
      </w:pPr>
    </w:p>
    <w:p w14:paraId="2347924D" w14:textId="77777777" w:rsidR="000E5CD7" w:rsidRPr="005552BC" w:rsidRDefault="000E5CD7" w:rsidP="000E5CD7">
      <w:pPr>
        <w:widowControl/>
        <w:tabs>
          <w:tab w:val="left" w:pos="567"/>
        </w:tabs>
        <w:autoSpaceDE/>
        <w:autoSpaceDN/>
        <w:spacing w:line="260" w:lineRule="exact"/>
        <w:jc w:val="center"/>
        <w:rPr>
          <w:b/>
          <w:szCs w:val="20"/>
        </w:rPr>
      </w:pPr>
    </w:p>
    <w:p w14:paraId="515D9127" w14:textId="77777777" w:rsidR="000E5CD7" w:rsidRPr="005552BC" w:rsidRDefault="000E5CD7" w:rsidP="000E5CD7">
      <w:pPr>
        <w:widowControl/>
        <w:tabs>
          <w:tab w:val="left" w:pos="567"/>
        </w:tabs>
        <w:autoSpaceDE/>
        <w:autoSpaceDN/>
        <w:spacing w:line="260" w:lineRule="exact"/>
        <w:jc w:val="center"/>
        <w:rPr>
          <w:b/>
          <w:szCs w:val="20"/>
        </w:rPr>
      </w:pPr>
    </w:p>
    <w:p w14:paraId="5458EF6A" w14:textId="77777777" w:rsidR="000E5CD7" w:rsidRPr="005552BC" w:rsidRDefault="000E5CD7" w:rsidP="000E5CD7">
      <w:pPr>
        <w:widowControl/>
        <w:tabs>
          <w:tab w:val="left" w:pos="567"/>
        </w:tabs>
        <w:autoSpaceDE/>
        <w:autoSpaceDN/>
        <w:spacing w:line="260" w:lineRule="exact"/>
        <w:jc w:val="center"/>
        <w:rPr>
          <w:b/>
          <w:szCs w:val="20"/>
        </w:rPr>
      </w:pPr>
    </w:p>
    <w:p w14:paraId="1429E88E" w14:textId="77777777" w:rsidR="000E5CD7" w:rsidRPr="005552BC" w:rsidRDefault="000E5CD7" w:rsidP="000E5CD7">
      <w:pPr>
        <w:widowControl/>
        <w:tabs>
          <w:tab w:val="left" w:pos="567"/>
        </w:tabs>
        <w:autoSpaceDE/>
        <w:autoSpaceDN/>
        <w:spacing w:line="260" w:lineRule="exact"/>
        <w:jc w:val="center"/>
        <w:rPr>
          <w:b/>
          <w:szCs w:val="20"/>
        </w:rPr>
      </w:pPr>
    </w:p>
    <w:p w14:paraId="47E1E779" w14:textId="77777777" w:rsidR="000E5CD7" w:rsidRPr="005552BC" w:rsidRDefault="000E5CD7" w:rsidP="000E5CD7">
      <w:pPr>
        <w:widowControl/>
        <w:tabs>
          <w:tab w:val="left" w:pos="567"/>
        </w:tabs>
        <w:autoSpaceDE/>
        <w:autoSpaceDN/>
        <w:spacing w:line="260" w:lineRule="exact"/>
        <w:jc w:val="center"/>
        <w:rPr>
          <w:b/>
          <w:szCs w:val="20"/>
        </w:rPr>
      </w:pPr>
    </w:p>
    <w:p w14:paraId="5BF1F3D6" w14:textId="77777777" w:rsidR="000E5CD7" w:rsidRPr="005552BC" w:rsidRDefault="000E5CD7" w:rsidP="000E5CD7">
      <w:pPr>
        <w:widowControl/>
        <w:tabs>
          <w:tab w:val="left" w:pos="567"/>
        </w:tabs>
        <w:autoSpaceDE/>
        <w:autoSpaceDN/>
        <w:spacing w:line="260" w:lineRule="exact"/>
        <w:jc w:val="center"/>
        <w:rPr>
          <w:b/>
          <w:szCs w:val="20"/>
        </w:rPr>
      </w:pPr>
    </w:p>
    <w:p w14:paraId="5B2841E6" w14:textId="77777777" w:rsidR="000E5CD7" w:rsidRPr="005552BC" w:rsidRDefault="000E5CD7" w:rsidP="000E5CD7">
      <w:pPr>
        <w:widowControl/>
        <w:tabs>
          <w:tab w:val="left" w:pos="567"/>
        </w:tabs>
        <w:autoSpaceDE/>
        <w:autoSpaceDN/>
        <w:spacing w:line="260" w:lineRule="exact"/>
        <w:jc w:val="center"/>
        <w:rPr>
          <w:b/>
          <w:szCs w:val="20"/>
        </w:rPr>
      </w:pPr>
    </w:p>
    <w:p w14:paraId="2492F125" w14:textId="77777777" w:rsidR="000E5CD7" w:rsidRPr="005552BC" w:rsidRDefault="000E5CD7" w:rsidP="000E5CD7">
      <w:pPr>
        <w:widowControl/>
        <w:tabs>
          <w:tab w:val="left" w:pos="567"/>
        </w:tabs>
        <w:autoSpaceDE/>
        <w:autoSpaceDN/>
        <w:spacing w:line="260" w:lineRule="exact"/>
        <w:jc w:val="center"/>
        <w:rPr>
          <w:b/>
          <w:szCs w:val="20"/>
        </w:rPr>
      </w:pPr>
    </w:p>
    <w:p w14:paraId="72B1303D" w14:textId="77777777" w:rsidR="000E5CD7" w:rsidRPr="005552BC" w:rsidRDefault="000E5CD7" w:rsidP="000E5CD7">
      <w:pPr>
        <w:widowControl/>
        <w:tabs>
          <w:tab w:val="left" w:pos="567"/>
        </w:tabs>
        <w:autoSpaceDE/>
        <w:autoSpaceDN/>
        <w:spacing w:line="260" w:lineRule="exact"/>
        <w:jc w:val="center"/>
        <w:rPr>
          <w:b/>
          <w:szCs w:val="20"/>
        </w:rPr>
      </w:pPr>
    </w:p>
    <w:p w14:paraId="2EF9A2A9" w14:textId="77777777" w:rsidR="000E5CD7" w:rsidRPr="005552BC" w:rsidRDefault="000E5CD7" w:rsidP="000E5CD7">
      <w:pPr>
        <w:widowControl/>
        <w:tabs>
          <w:tab w:val="left" w:pos="567"/>
        </w:tabs>
        <w:autoSpaceDE/>
        <w:autoSpaceDN/>
        <w:spacing w:line="260" w:lineRule="exact"/>
        <w:jc w:val="center"/>
        <w:rPr>
          <w:b/>
          <w:szCs w:val="20"/>
        </w:rPr>
      </w:pPr>
    </w:p>
    <w:p w14:paraId="5EA2712F" w14:textId="77777777" w:rsidR="000E5CD7" w:rsidRPr="005552BC" w:rsidRDefault="000E5CD7" w:rsidP="000E5CD7">
      <w:pPr>
        <w:widowControl/>
        <w:tabs>
          <w:tab w:val="left" w:pos="567"/>
        </w:tabs>
        <w:autoSpaceDE/>
        <w:autoSpaceDN/>
        <w:spacing w:line="260" w:lineRule="exact"/>
        <w:jc w:val="center"/>
        <w:rPr>
          <w:b/>
          <w:szCs w:val="20"/>
        </w:rPr>
      </w:pPr>
    </w:p>
    <w:p w14:paraId="0E4B260F" w14:textId="77777777" w:rsidR="000E5CD7" w:rsidRPr="005552BC" w:rsidRDefault="000E5CD7" w:rsidP="000E5CD7">
      <w:pPr>
        <w:widowControl/>
        <w:tabs>
          <w:tab w:val="left" w:pos="567"/>
        </w:tabs>
        <w:autoSpaceDE/>
        <w:autoSpaceDN/>
        <w:spacing w:line="260" w:lineRule="exact"/>
        <w:jc w:val="center"/>
        <w:rPr>
          <w:b/>
          <w:szCs w:val="20"/>
        </w:rPr>
      </w:pPr>
    </w:p>
    <w:p w14:paraId="74D6D3AB" w14:textId="77777777" w:rsidR="000E5CD7" w:rsidRPr="005552BC" w:rsidRDefault="000E5CD7" w:rsidP="000E5CD7">
      <w:pPr>
        <w:widowControl/>
        <w:tabs>
          <w:tab w:val="left" w:pos="567"/>
        </w:tabs>
        <w:autoSpaceDE/>
        <w:autoSpaceDN/>
        <w:spacing w:line="260" w:lineRule="exact"/>
        <w:jc w:val="center"/>
        <w:rPr>
          <w:b/>
          <w:szCs w:val="20"/>
        </w:rPr>
      </w:pPr>
    </w:p>
    <w:p w14:paraId="78CCB550" w14:textId="27F17308" w:rsidR="000E5CD7" w:rsidRPr="005552BC" w:rsidRDefault="000E5CD7" w:rsidP="000E5CD7">
      <w:pPr>
        <w:widowControl/>
        <w:tabs>
          <w:tab w:val="left" w:pos="567"/>
        </w:tabs>
        <w:autoSpaceDE/>
        <w:autoSpaceDN/>
        <w:spacing w:line="260" w:lineRule="exact"/>
        <w:jc w:val="center"/>
        <w:rPr>
          <w:b/>
          <w:szCs w:val="20"/>
        </w:rPr>
      </w:pPr>
      <w:r w:rsidRPr="005552BC">
        <w:rPr>
          <w:b/>
          <w:szCs w:val="20"/>
        </w:rPr>
        <w:t>II PRIEDAS</w:t>
      </w:r>
    </w:p>
    <w:p w14:paraId="6054BF76" w14:textId="77777777" w:rsidR="000E5CD7" w:rsidRPr="005552BC" w:rsidRDefault="000E5CD7" w:rsidP="000E5CD7">
      <w:pPr>
        <w:widowControl/>
        <w:tabs>
          <w:tab w:val="left" w:pos="567"/>
        </w:tabs>
        <w:autoSpaceDE/>
        <w:autoSpaceDN/>
        <w:spacing w:line="260" w:lineRule="exact"/>
        <w:ind w:left="1701" w:right="1416" w:hanging="567"/>
        <w:rPr>
          <w:szCs w:val="20"/>
        </w:rPr>
      </w:pPr>
    </w:p>
    <w:p w14:paraId="2E420662" w14:textId="77777777" w:rsidR="000E5CD7" w:rsidRPr="005552BC" w:rsidRDefault="000E5CD7" w:rsidP="000E5CD7">
      <w:pPr>
        <w:widowControl/>
        <w:tabs>
          <w:tab w:val="left" w:pos="567"/>
        </w:tabs>
        <w:autoSpaceDE/>
        <w:autoSpaceDN/>
        <w:spacing w:line="260" w:lineRule="exact"/>
        <w:jc w:val="center"/>
        <w:rPr>
          <w:i/>
          <w:szCs w:val="20"/>
        </w:rPr>
      </w:pPr>
      <w:r w:rsidRPr="005552BC">
        <w:rPr>
          <w:b/>
          <w:szCs w:val="20"/>
        </w:rPr>
        <w:t>REGISTRACIJOS SĄLYGOS</w:t>
      </w:r>
    </w:p>
    <w:p w14:paraId="35FBA263" w14:textId="77777777" w:rsidR="000E5CD7" w:rsidRPr="005552BC" w:rsidRDefault="000E5CD7" w:rsidP="000E5CD7">
      <w:pPr>
        <w:widowControl/>
        <w:tabs>
          <w:tab w:val="left" w:pos="567"/>
        </w:tabs>
        <w:autoSpaceDE/>
        <w:autoSpaceDN/>
        <w:spacing w:line="260" w:lineRule="exact"/>
        <w:rPr>
          <w:szCs w:val="20"/>
        </w:rPr>
      </w:pPr>
    </w:p>
    <w:p w14:paraId="11918011" w14:textId="01BD3894" w:rsidR="000E5CD7" w:rsidRPr="005552BC" w:rsidRDefault="000E5CD7" w:rsidP="000E5CD7">
      <w:pPr>
        <w:widowControl/>
        <w:tabs>
          <w:tab w:val="left" w:pos="1701"/>
        </w:tabs>
        <w:autoSpaceDE/>
        <w:autoSpaceDN/>
        <w:spacing w:line="260" w:lineRule="exact"/>
        <w:ind w:left="1701" w:right="567" w:hanging="567"/>
        <w:rPr>
          <w:b/>
          <w:szCs w:val="24"/>
        </w:rPr>
      </w:pPr>
      <w:r w:rsidRPr="005552BC">
        <w:rPr>
          <w:b/>
          <w:szCs w:val="24"/>
        </w:rPr>
        <w:t>A.</w:t>
      </w:r>
      <w:r w:rsidRPr="005552BC">
        <w:rPr>
          <w:b/>
          <w:szCs w:val="24"/>
        </w:rPr>
        <w:tab/>
        <w:t>GAMINTOJAS (-AI), ATSAKINGAS (-I) UŽ SERIJŲ IŠLEIDIMĄ</w:t>
      </w:r>
    </w:p>
    <w:p w14:paraId="15EAC653" w14:textId="77777777" w:rsidR="000E5CD7" w:rsidRPr="005552BC" w:rsidRDefault="000E5CD7" w:rsidP="000E5CD7">
      <w:pPr>
        <w:widowControl/>
        <w:tabs>
          <w:tab w:val="left" w:pos="1701"/>
        </w:tabs>
        <w:autoSpaceDE/>
        <w:autoSpaceDN/>
        <w:spacing w:line="260" w:lineRule="exact"/>
        <w:ind w:left="567" w:right="567" w:hanging="567"/>
        <w:rPr>
          <w:szCs w:val="24"/>
        </w:rPr>
      </w:pPr>
    </w:p>
    <w:p w14:paraId="6AC70FD4" w14:textId="77777777" w:rsidR="000E5CD7" w:rsidRPr="005552BC" w:rsidRDefault="000E5CD7" w:rsidP="000E5CD7">
      <w:pPr>
        <w:widowControl/>
        <w:tabs>
          <w:tab w:val="left" w:pos="1701"/>
        </w:tabs>
        <w:autoSpaceDE/>
        <w:autoSpaceDN/>
        <w:spacing w:line="260" w:lineRule="exact"/>
        <w:ind w:left="1701" w:right="567" w:hanging="567"/>
        <w:rPr>
          <w:b/>
          <w:szCs w:val="20"/>
        </w:rPr>
      </w:pPr>
      <w:r w:rsidRPr="005552BC">
        <w:rPr>
          <w:b/>
          <w:szCs w:val="20"/>
        </w:rPr>
        <w:t>B.</w:t>
      </w:r>
      <w:r w:rsidRPr="005552BC">
        <w:rPr>
          <w:b/>
          <w:szCs w:val="20"/>
        </w:rPr>
        <w:tab/>
        <w:t>TIEKIMO IR VARTOJIMO SĄLYGOS AR APRIBOJIMAI</w:t>
      </w:r>
    </w:p>
    <w:p w14:paraId="29B82FFC" w14:textId="3E7921CA" w:rsidR="009843BC" w:rsidRPr="005552BC" w:rsidRDefault="009843BC">
      <w:r w:rsidRPr="005552BC">
        <w:br w:type="page"/>
      </w:r>
    </w:p>
    <w:p w14:paraId="1C9BF5E3" w14:textId="3400B781" w:rsidR="009843BC" w:rsidRPr="005552BC" w:rsidRDefault="009843BC" w:rsidP="009843BC">
      <w:pPr>
        <w:widowControl/>
        <w:tabs>
          <w:tab w:val="left" w:pos="567"/>
        </w:tabs>
        <w:autoSpaceDE/>
        <w:autoSpaceDN/>
        <w:spacing w:line="260" w:lineRule="exact"/>
        <w:ind w:left="567" w:hanging="567"/>
        <w:rPr>
          <w:b/>
          <w:szCs w:val="24"/>
        </w:rPr>
      </w:pPr>
      <w:r w:rsidRPr="005552BC">
        <w:rPr>
          <w:b/>
          <w:szCs w:val="20"/>
        </w:rPr>
        <w:lastRenderedPageBreak/>
        <w:t>A.</w:t>
      </w:r>
      <w:r w:rsidRPr="005552BC">
        <w:rPr>
          <w:b/>
          <w:szCs w:val="24"/>
        </w:rPr>
        <w:tab/>
      </w:r>
      <w:r w:rsidRPr="005552BC">
        <w:rPr>
          <w:b/>
          <w:szCs w:val="20"/>
        </w:rPr>
        <w:t>GAMINTOJAS (-AI), ATSAKINGAS (-I) UŽ SERIJŲ IŠLEIDIMĄ</w:t>
      </w:r>
    </w:p>
    <w:p w14:paraId="2634D51E" w14:textId="77777777" w:rsidR="009843BC" w:rsidRPr="005552BC" w:rsidRDefault="009843BC" w:rsidP="009843BC">
      <w:pPr>
        <w:widowControl/>
        <w:tabs>
          <w:tab w:val="left" w:pos="567"/>
        </w:tabs>
        <w:autoSpaceDE/>
        <w:autoSpaceDN/>
        <w:spacing w:line="260" w:lineRule="exact"/>
        <w:rPr>
          <w:szCs w:val="24"/>
        </w:rPr>
      </w:pPr>
    </w:p>
    <w:p w14:paraId="2EFC6CF1" w14:textId="77777777" w:rsidR="009843BC" w:rsidRPr="005552BC" w:rsidRDefault="009843BC" w:rsidP="009843BC">
      <w:pPr>
        <w:widowControl/>
        <w:tabs>
          <w:tab w:val="left" w:pos="567"/>
        </w:tabs>
        <w:autoSpaceDE/>
        <w:autoSpaceDN/>
        <w:jc w:val="both"/>
        <w:rPr>
          <w:szCs w:val="24"/>
        </w:rPr>
      </w:pPr>
      <w:r w:rsidRPr="005552BC">
        <w:rPr>
          <w:szCs w:val="24"/>
          <w:u w:val="single"/>
        </w:rPr>
        <w:t>Gamintojo (-ų), atsakingo (-ų) už serijų išleidimą, pavadinimas (-ai) ir adresas (-ai)</w:t>
      </w:r>
    </w:p>
    <w:p w14:paraId="24EC2202" w14:textId="77777777" w:rsidR="009843BC" w:rsidRPr="005552BC" w:rsidRDefault="009843BC" w:rsidP="009843BC">
      <w:pPr>
        <w:widowControl/>
        <w:tabs>
          <w:tab w:val="left" w:pos="567"/>
        </w:tabs>
        <w:autoSpaceDE/>
        <w:autoSpaceDN/>
        <w:spacing w:line="260" w:lineRule="exact"/>
        <w:rPr>
          <w:szCs w:val="24"/>
        </w:rPr>
      </w:pPr>
    </w:p>
    <w:p w14:paraId="505024D5" w14:textId="77777777" w:rsidR="00640343" w:rsidRPr="005552BC" w:rsidRDefault="00640343" w:rsidP="00640343">
      <w:pPr>
        <w:pStyle w:val="Pagrindinistekstas"/>
        <w:tabs>
          <w:tab w:val="left" w:pos="567"/>
        </w:tabs>
      </w:pPr>
      <w:r w:rsidRPr="005552BC">
        <w:rPr>
          <w:lang w:bidi="lt-LT"/>
        </w:rPr>
        <w:t>SKYEPHARMA PRODUCTION SAS</w:t>
      </w:r>
    </w:p>
    <w:p w14:paraId="2DA1DE3E" w14:textId="713D4CB9" w:rsidR="00640343" w:rsidRPr="005552BC" w:rsidRDefault="00640343" w:rsidP="00640343">
      <w:pPr>
        <w:pStyle w:val="Pagrindinistekstas"/>
        <w:tabs>
          <w:tab w:val="left" w:pos="567"/>
        </w:tabs>
        <w:ind w:right="6403"/>
      </w:pPr>
      <w:proofErr w:type="spellStart"/>
      <w:r w:rsidRPr="005552BC">
        <w:rPr>
          <w:lang w:bidi="lt-LT"/>
        </w:rPr>
        <w:t>Zone</w:t>
      </w:r>
      <w:proofErr w:type="spellEnd"/>
      <w:r w:rsidRPr="005552BC">
        <w:rPr>
          <w:lang w:bidi="lt-LT"/>
        </w:rPr>
        <w:t xml:space="preserve"> </w:t>
      </w:r>
      <w:proofErr w:type="spellStart"/>
      <w:r w:rsidRPr="005552BC">
        <w:rPr>
          <w:lang w:bidi="lt-LT"/>
        </w:rPr>
        <w:t>Industrielle</w:t>
      </w:r>
      <w:proofErr w:type="spellEnd"/>
      <w:r w:rsidRPr="005552BC">
        <w:rPr>
          <w:lang w:bidi="lt-LT"/>
        </w:rPr>
        <w:t xml:space="preserve"> </w:t>
      </w:r>
      <w:proofErr w:type="spellStart"/>
      <w:r w:rsidRPr="005552BC">
        <w:rPr>
          <w:lang w:bidi="lt-LT"/>
        </w:rPr>
        <w:t>Chesnes</w:t>
      </w:r>
      <w:proofErr w:type="spellEnd"/>
      <w:r w:rsidRPr="005552BC">
        <w:rPr>
          <w:lang w:bidi="lt-LT"/>
        </w:rPr>
        <w:t xml:space="preserve"> </w:t>
      </w:r>
      <w:proofErr w:type="spellStart"/>
      <w:r w:rsidRPr="005552BC">
        <w:rPr>
          <w:lang w:bidi="lt-LT"/>
        </w:rPr>
        <w:t>Ouest</w:t>
      </w:r>
      <w:proofErr w:type="spellEnd"/>
      <w:r w:rsidRPr="005552BC">
        <w:rPr>
          <w:lang w:bidi="lt-LT"/>
        </w:rPr>
        <w:t xml:space="preserve">, 55 </w:t>
      </w:r>
      <w:proofErr w:type="spellStart"/>
      <w:r w:rsidRPr="005552BC">
        <w:rPr>
          <w:lang w:bidi="lt-LT"/>
        </w:rPr>
        <w:t>rue</w:t>
      </w:r>
      <w:proofErr w:type="spellEnd"/>
      <w:r w:rsidRPr="005552BC">
        <w:rPr>
          <w:lang w:bidi="lt-LT"/>
        </w:rPr>
        <w:t xml:space="preserve"> du </w:t>
      </w:r>
      <w:proofErr w:type="spellStart"/>
      <w:r w:rsidRPr="005552BC">
        <w:rPr>
          <w:lang w:bidi="lt-LT"/>
        </w:rPr>
        <w:t>Montmurier</w:t>
      </w:r>
      <w:proofErr w:type="spellEnd"/>
    </w:p>
    <w:p w14:paraId="35D7ADD1" w14:textId="77777777" w:rsidR="00640343" w:rsidRPr="005552BC" w:rsidRDefault="00640343" w:rsidP="00640343">
      <w:pPr>
        <w:pStyle w:val="Pagrindinistekstas"/>
        <w:tabs>
          <w:tab w:val="left" w:pos="567"/>
        </w:tabs>
        <w:ind w:right="6403"/>
      </w:pPr>
      <w:r w:rsidRPr="005552BC">
        <w:rPr>
          <w:lang w:bidi="lt-LT"/>
        </w:rPr>
        <w:t xml:space="preserve">38070 </w:t>
      </w:r>
      <w:proofErr w:type="spellStart"/>
      <w:r w:rsidRPr="005552BC">
        <w:rPr>
          <w:lang w:bidi="lt-LT"/>
        </w:rPr>
        <w:t>Saint</w:t>
      </w:r>
      <w:proofErr w:type="spellEnd"/>
      <w:r w:rsidRPr="005552BC">
        <w:rPr>
          <w:lang w:bidi="lt-LT"/>
        </w:rPr>
        <w:t xml:space="preserve"> </w:t>
      </w:r>
      <w:proofErr w:type="spellStart"/>
      <w:r w:rsidRPr="005552BC">
        <w:rPr>
          <w:lang w:bidi="lt-LT"/>
        </w:rPr>
        <w:t>Quentin</w:t>
      </w:r>
      <w:proofErr w:type="spellEnd"/>
      <w:r w:rsidRPr="005552BC">
        <w:rPr>
          <w:lang w:bidi="lt-LT"/>
        </w:rPr>
        <w:t xml:space="preserve"> </w:t>
      </w:r>
      <w:proofErr w:type="spellStart"/>
      <w:r w:rsidRPr="005552BC">
        <w:rPr>
          <w:lang w:bidi="lt-LT"/>
        </w:rPr>
        <w:t>Fallavier</w:t>
      </w:r>
      <w:proofErr w:type="spellEnd"/>
      <w:r w:rsidRPr="005552BC">
        <w:rPr>
          <w:lang w:bidi="lt-LT"/>
        </w:rPr>
        <w:t>, Prancūzija</w:t>
      </w:r>
    </w:p>
    <w:p w14:paraId="4A9451BB" w14:textId="77777777" w:rsidR="009843BC" w:rsidRPr="005552BC" w:rsidRDefault="009843BC" w:rsidP="009843BC">
      <w:pPr>
        <w:widowControl/>
        <w:tabs>
          <w:tab w:val="left" w:pos="567"/>
        </w:tabs>
        <w:autoSpaceDE/>
        <w:autoSpaceDN/>
        <w:spacing w:line="260" w:lineRule="exact"/>
        <w:rPr>
          <w:szCs w:val="24"/>
        </w:rPr>
      </w:pPr>
    </w:p>
    <w:p w14:paraId="3710564A" w14:textId="77777777" w:rsidR="009843BC" w:rsidRPr="005552BC" w:rsidRDefault="009843BC" w:rsidP="009843BC">
      <w:pPr>
        <w:widowControl/>
        <w:tabs>
          <w:tab w:val="left" w:pos="567"/>
        </w:tabs>
        <w:autoSpaceDE/>
        <w:autoSpaceDN/>
        <w:spacing w:line="260" w:lineRule="exact"/>
        <w:rPr>
          <w:szCs w:val="24"/>
        </w:rPr>
      </w:pPr>
    </w:p>
    <w:p w14:paraId="08CB292E" w14:textId="77777777" w:rsidR="009843BC" w:rsidRPr="005552BC" w:rsidRDefault="009843BC" w:rsidP="009843BC">
      <w:pPr>
        <w:widowControl/>
        <w:tabs>
          <w:tab w:val="left" w:pos="567"/>
        </w:tabs>
        <w:autoSpaceDE/>
        <w:autoSpaceDN/>
        <w:ind w:left="567" w:hanging="567"/>
        <w:rPr>
          <w:szCs w:val="24"/>
        </w:rPr>
      </w:pPr>
      <w:r w:rsidRPr="005552BC">
        <w:rPr>
          <w:b/>
          <w:szCs w:val="24"/>
        </w:rPr>
        <w:t>B.</w:t>
      </w:r>
      <w:r w:rsidRPr="005552BC">
        <w:rPr>
          <w:b/>
          <w:szCs w:val="24"/>
        </w:rPr>
        <w:tab/>
        <w:t>TIEKIMO IR VARTOJIMO SĄLYGOS AR APRIBOJIMAI</w:t>
      </w:r>
    </w:p>
    <w:p w14:paraId="74F78A72" w14:textId="77777777" w:rsidR="009843BC" w:rsidRPr="005552BC" w:rsidRDefault="009843BC" w:rsidP="009843BC">
      <w:pPr>
        <w:widowControl/>
        <w:tabs>
          <w:tab w:val="left" w:pos="567"/>
        </w:tabs>
        <w:autoSpaceDE/>
        <w:autoSpaceDN/>
        <w:spacing w:line="260" w:lineRule="exact"/>
        <w:rPr>
          <w:szCs w:val="24"/>
        </w:rPr>
      </w:pPr>
    </w:p>
    <w:p w14:paraId="57873538" w14:textId="3CC003AA" w:rsidR="009843BC" w:rsidRPr="005552BC" w:rsidRDefault="009843BC" w:rsidP="009843BC">
      <w:pPr>
        <w:widowControl/>
        <w:tabs>
          <w:tab w:val="left" w:pos="567"/>
        </w:tabs>
        <w:autoSpaceDE/>
        <w:autoSpaceDN/>
        <w:spacing w:line="260" w:lineRule="exact"/>
        <w:rPr>
          <w:szCs w:val="24"/>
        </w:rPr>
      </w:pPr>
      <w:r w:rsidRPr="005552BC">
        <w:rPr>
          <w:szCs w:val="20"/>
        </w:rPr>
        <w:t>Receptinis vaistinis preparatas.</w:t>
      </w:r>
    </w:p>
    <w:p w14:paraId="48121853" w14:textId="77777777" w:rsidR="002D1AAB" w:rsidRPr="005552BC" w:rsidRDefault="002D1AAB" w:rsidP="003C3DBE">
      <w:pPr>
        <w:pStyle w:val="Pagrindinistekstas"/>
        <w:tabs>
          <w:tab w:val="left" w:pos="567"/>
        </w:tabs>
      </w:pPr>
    </w:p>
    <w:p w14:paraId="1A159A6F" w14:textId="24BB3F72" w:rsidR="009E74C6" w:rsidRPr="005552BC" w:rsidRDefault="009E74C6">
      <w:r w:rsidRPr="005552BC">
        <w:br w:type="page"/>
      </w:r>
    </w:p>
    <w:p w14:paraId="619D7F89" w14:textId="77777777" w:rsidR="009E74C6" w:rsidRPr="005552BC" w:rsidRDefault="009E74C6" w:rsidP="003C3DBE">
      <w:pPr>
        <w:widowControl/>
        <w:tabs>
          <w:tab w:val="left" w:pos="567"/>
        </w:tabs>
        <w:autoSpaceDE/>
        <w:autoSpaceDN/>
        <w:spacing w:line="260" w:lineRule="exact"/>
        <w:jc w:val="center"/>
        <w:rPr>
          <w:bCs/>
          <w:szCs w:val="20"/>
        </w:rPr>
      </w:pPr>
    </w:p>
    <w:p w14:paraId="0364FF05" w14:textId="77777777" w:rsidR="009E74C6" w:rsidRPr="005552BC" w:rsidRDefault="009E74C6" w:rsidP="003C3DBE">
      <w:pPr>
        <w:widowControl/>
        <w:tabs>
          <w:tab w:val="left" w:pos="567"/>
        </w:tabs>
        <w:autoSpaceDE/>
        <w:autoSpaceDN/>
        <w:spacing w:line="260" w:lineRule="exact"/>
        <w:jc w:val="center"/>
        <w:rPr>
          <w:bCs/>
          <w:szCs w:val="20"/>
        </w:rPr>
      </w:pPr>
    </w:p>
    <w:p w14:paraId="4DC5A92C" w14:textId="77777777" w:rsidR="009E74C6" w:rsidRPr="005552BC" w:rsidRDefault="009E74C6" w:rsidP="003C3DBE">
      <w:pPr>
        <w:widowControl/>
        <w:tabs>
          <w:tab w:val="left" w:pos="567"/>
        </w:tabs>
        <w:autoSpaceDE/>
        <w:autoSpaceDN/>
        <w:spacing w:line="260" w:lineRule="exact"/>
        <w:jc w:val="center"/>
        <w:rPr>
          <w:bCs/>
          <w:szCs w:val="20"/>
        </w:rPr>
      </w:pPr>
    </w:p>
    <w:p w14:paraId="3C04822D" w14:textId="77777777" w:rsidR="009E74C6" w:rsidRPr="005552BC" w:rsidRDefault="009E74C6" w:rsidP="003C3DBE">
      <w:pPr>
        <w:widowControl/>
        <w:tabs>
          <w:tab w:val="left" w:pos="567"/>
        </w:tabs>
        <w:autoSpaceDE/>
        <w:autoSpaceDN/>
        <w:spacing w:line="260" w:lineRule="exact"/>
        <w:jc w:val="center"/>
        <w:rPr>
          <w:bCs/>
          <w:szCs w:val="20"/>
        </w:rPr>
      </w:pPr>
    </w:p>
    <w:p w14:paraId="53506443" w14:textId="77777777" w:rsidR="009E74C6" w:rsidRPr="005552BC" w:rsidRDefault="009E74C6" w:rsidP="003C3DBE">
      <w:pPr>
        <w:widowControl/>
        <w:tabs>
          <w:tab w:val="left" w:pos="567"/>
        </w:tabs>
        <w:autoSpaceDE/>
        <w:autoSpaceDN/>
        <w:spacing w:line="260" w:lineRule="exact"/>
        <w:jc w:val="center"/>
        <w:rPr>
          <w:bCs/>
          <w:szCs w:val="20"/>
        </w:rPr>
      </w:pPr>
    </w:p>
    <w:p w14:paraId="07FF7874" w14:textId="77777777" w:rsidR="009E74C6" w:rsidRPr="005552BC" w:rsidRDefault="009E74C6" w:rsidP="003C3DBE">
      <w:pPr>
        <w:widowControl/>
        <w:tabs>
          <w:tab w:val="left" w:pos="567"/>
        </w:tabs>
        <w:autoSpaceDE/>
        <w:autoSpaceDN/>
        <w:spacing w:line="260" w:lineRule="exact"/>
        <w:jc w:val="center"/>
        <w:rPr>
          <w:bCs/>
          <w:szCs w:val="20"/>
        </w:rPr>
      </w:pPr>
    </w:p>
    <w:p w14:paraId="5361EC4B" w14:textId="77777777" w:rsidR="009E74C6" w:rsidRPr="005552BC" w:rsidRDefault="009E74C6" w:rsidP="003C3DBE">
      <w:pPr>
        <w:widowControl/>
        <w:tabs>
          <w:tab w:val="left" w:pos="567"/>
        </w:tabs>
        <w:autoSpaceDE/>
        <w:autoSpaceDN/>
        <w:spacing w:line="260" w:lineRule="exact"/>
        <w:jc w:val="center"/>
        <w:rPr>
          <w:bCs/>
          <w:szCs w:val="20"/>
        </w:rPr>
      </w:pPr>
    </w:p>
    <w:p w14:paraId="62F8378B" w14:textId="77777777" w:rsidR="009E74C6" w:rsidRPr="005552BC" w:rsidRDefault="009E74C6" w:rsidP="003C3DBE">
      <w:pPr>
        <w:widowControl/>
        <w:tabs>
          <w:tab w:val="left" w:pos="567"/>
        </w:tabs>
        <w:autoSpaceDE/>
        <w:autoSpaceDN/>
        <w:spacing w:line="260" w:lineRule="exact"/>
        <w:jc w:val="center"/>
        <w:rPr>
          <w:bCs/>
          <w:szCs w:val="20"/>
        </w:rPr>
      </w:pPr>
    </w:p>
    <w:p w14:paraId="3CD70949" w14:textId="77777777" w:rsidR="009E74C6" w:rsidRPr="005552BC" w:rsidRDefault="009E74C6" w:rsidP="003C3DBE">
      <w:pPr>
        <w:widowControl/>
        <w:tabs>
          <w:tab w:val="left" w:pos="567"/>
        </w:tabs>
        <w:autoSpaceDE/>
        <w:autoSpaceDN/>
        <w:spacing w:line="260" w:lineRule="exact"/>
        <w:jc w:val="center"/>
        <w:rPr>
          <w:bCs/>
          <w:szCs w:val="20"/>
        </w:rPr>
      </w:pPr>
    </w:p>
    <w:p w14:paraId="2C850FEE" w14:textId="77777777" w:rsidR="009E74C6" w:rsidRPr="005552BC" w:rsidRDefault="009E74C6" w:rsidP="003C3DBE">
      <w:pPr>
        <w:widowControl/>
        <w:tabs>
          <w:tab w:val="left" w:pos="567"/>
        </w:tabs>
        <w:autoSpaceDE/>
        <w:autoSpaceDN/>
        <w:spacing w:line="260" w:lineRule="exact"/>
        <w:jc w:val="center"/>
        <w:rPr>
          <w:bCs/>
          <w:szCs w:val="20"/>
        </w:rPr>
      </w:pPr>
    </w:p>
    <w:p w14:paraId="409C8A1F" w14:textId="77777777" w:rsidR="009E74C6" w:rsidRPr="005552BC" w:rsidRDefault="009E74C6" w:rsidP="003C3DBE">
      <w:pPr>
        <w:widowControl/>
        <w:tabs>
          <w:tab w:val="left" w:pos="567"/>
        </w:tabs>
        <w:autoSpaceDE/>
        <w:autoSpaceDN/>
        <w:spacing w:line="260" w:lineRule="exact"/>
        <w:jc w:val="center"/>
        <w:rPr>
          <w:bCs/>
          <w:szCs w:val="20"/>
        </w:rPr>
      </w:pPr>
    </w:p>
    <w:p w14:paraId="42F820F7" w14:textId="77777777" w:rsidR="009E74C6" w:rsidRPr="005552BC" w:rsidRDefault="009E74C6" w:rsidP="003C3DBE">
      <w:pPr>
        <w:widowControl/>
        <w:tabs>
          <w:tab w:val="left" w:pos="567"/>
        </w:tabs>
        <w:autoSpaceDE/>
        <w:autoSpaceDN/>
        <w:spacing w:line="260" w:lineRule="exact"/>
        <w:jc w:val="center"/>
        <w:rPr>
          <w:bCs/>
          <w:szCs w:val="20"/>
        </w:rPr>
      </w:pPr>
    </w:p>
    <w:p w14:paraId="4A9D9679" w14:textId="77777777" w:rsidR="009E74C6" w:rsidRPr="005552BC" w:rsidRDefault="009E74C6" w:rsidP="003C3DBE">
      <w:pPr>
        <w:widowControl/>
        <w:tabs>
          <w:tab w:val="left" w:pos="567"/>
        </w:tabs>
        <w:autoSpaceDE/>
        <w:autoSpaceDN/>
        <w:spacing w:line="260" w:lineRule="exact"/>
        <w:jc w:val="center"/>
        <w:rPr>
          <w:bCs/>
          <w:szCs w:val="20"/>
        </w:rPr>
      </w:pPr>
    </w:p>
    <w:p w14:paraId="01868CF7" w14:textId="77777777" w:rsidR="009E74C6" w:rsidRPr="005552BC" w:rsidRDefault="009E74C6" w:rsidP="003C3DBE">
      <w:pPr>
        <w:widowControl/>
        <w:tabs>
          <w:tab w:val="left" w:pos="567"/>
        </w:tabs>
        <w:autoSpaceDE/>
        <w:autoSpaceDN/>
        <w:spacing w:line="260" w:lineRule="exact"/>
        <w:jc w:val="center"/>
        <w:rPr>
          <w:bCs/>
          <w:szCs w:val="20"/>
        </w:rPr>
      </w:pPr>
    </w:p>
    <w:p w14:paraId="46292888" w14:textId="77777777" w:rsidR="009E74C6" w:rsidRPr="005552BC" w:rsidRDefault="009E74C6" w:rsidP="003C3DBE">
      <w:pPr>
        <w:widowControl/>
        <w:tabs>
          <w:tab w:val="left" w:pos="567"/>
        </w:tabs>
        <w:autoSpaceDE/>
        <w:autoSpaceDN/>
        <w:spacing w:line="260" w:lineRule="exact"/>
        <w:jc w:val="center"/>
        <w:rPr>
          <w:bCs/>
          <w:szCs w:val="20"/>
        </w:rPr>
      </w:pPr>
    </w:p>
    <w:p w14:paraId="1BB5AC3F" w14:textId="77777777" w:rsidR="009E74C6" w:rsidRPr="005552BC" w:rsidRDefault="009E74C6" w:rsidP="003C3DBE">
      <w:pPr>
        <w:widowControl/>
        <w:tabs>
          <w:tab w:val="left" w:pos="567"/>
        </w:tabs>
        <w:autoSpaceDE/>
        <w:autoSpaceDN/>
        <w:spacing w:line="260" w:lineRule="exact"/>
        <w:jc w:val="center"/>
        <w:rPr>
          <w:bCs/>
          <w:szCs w:val="20"/>
        </w:rPr>
      </w:pPr>
    </w:p>
    <w:p w14:paraId="4D9A1DE2" w14:textId="77777777" w:rsidR="009E74C6" w:rsidRPr="005552BC" w:rsidRDefault="009E74C6" w:rsidP="003C3DBE">
      <w:pPr>
        <w:widowControl/>
        <w:tabs>
          <w:tab w:val="left" w:pos="567"/>
        </w:tabs>
        <w:autoSpaceDE/>
        <w:autoSpaceDN/>
        <w:spacing w:line="260" w:lineRule="exact"/>
        <w:jc w:val="center"/>
        <w:rPr>
          <w:bCs/>
          <w:szCs w:val="20"/>
        </w:rPr>
      </w:pPr>
    </w:p>
    <w:p w14:paraId="4BC2386F" w14:textId="77777777" w:rsidR="009E74C6" w:rsidRPr="005552BC" w:rsidRDefault="009E74C6" w:rsidP="003C3DBE">
      <w:pPr>
        <w:widowControl/>
        <w:tabs>
          <w:tab w:val="left" w:pos="567"/>
        </w:tabs>
        <w:autoSpaceDE/>
        <w:autoSpaceDN/>
        <w:spacing w:line="260" w:lineRule="exact"/>
        <w:jc w:val="center"/>
        <w:rPr>
          <w:bCs/>
          <w:szCs w:val="20"/>
        </w:rPr>
      </w:pPr>
    </w:p>
    <w:p w14:paraId="70C3EEF5" w14:textId="77777777" w:rsidR="009E74C6" w:rsidRPr="005552BC" w:rsidRDefault="009E74C6" w:rsidP="003C3DBE">
      <w:pPr>
        <w:widowControl/>
        <w:tabs>
          <w:tab w:val="left" w:pos="567"/>
        </w:tabs>
        <w:autoSpaceDE/>
        <w:autoSpaceDN/>
        <w:spacing w:line="260" w:lineRule="exact"/>
        <w:jc w:val="center"/>
        <w:rPr>
          <w:bCs/>
          <w:szCs w:val="20"/>
        </w:rPr>
      </w:pPr>
    </w:p>
    <w:p w14:paraId="6DA4C0E8" w14:textId="77777777" w:rsidR="009E74C6" w:rsidRPr="005552BC" w:rsidRDefault="009E74C6" w:rsidP="003C3DBE">
      <w:pPr>
        <w:widowControl/>
        <w:tabs>
          <w:tab w:val="left" w:pos="567"/>
        </w:tabs>
        <w:autoSpaceDE/>
        <w:autoSpaceDN/>
        <w:spacing w:line="260" w:lineRule="exact"/>
        <w:jc w:val="center"/>
        <w:rPr>
          <w:bCs/>
          <w:szCs w:val="20"/>
        </w:rPr>
      </w:pPr>
    </w:p>
    <w:p w14:paraId="2A6C7EB1" w14:textId="77777777" w:rsidR="009E74C6" w:rsidRPr="005552BC" w:rsidRDefault="009E74C6" w:rsidP="003C3DBE">
      <w:pPr>
        <w:widowControl/>
        <w:tabs>
          <w:tab w:val="left" w:pos="567"/>
        </w:tabs>
        <w:autoSpaceDE/>
        <w:autoSpaceDN/>
        <w:spacing w:line="260" w:lineRule="exact"/>
        <w:jc w:val="center"/>
        <w:rPr>
          <w:bCs/>
          <w:szCs w:val="20"/>
        </w:rPr>
      </w:pPr>
    </w:p>
    <w:p w14:paraId="27D5B721" w14:textId="77777777" w:rsidR="009E74C6" w:rsidRPr="005552BC" w:rsidRDefault="009E74C6" w:rsidP="003C3DBE">
      <w:pPr>
        <w:widowControl/>
        <w:tabs>
          <w:tab w:val="left" w:pos="567"/>
        </w:tabs>
        <w:autoSpaceDE/>
        <w:autoSpaceDN/>
        <w:spacing w:line="260" w:lineRule="exact"/>
        <w:jc w:val="center"/>
        <w:rPr>
          <w:bCs/>
          <w:szCs w:val="20"/>
        </w:rPr>
      </w:pPr>
    </w:p>
    <w:p w14:paraId="72328761" w14:textId="77777777" w:rsidR="009E74C6" w:rsidRPr="005552BC" w:rsidRDefault="009E74C6" w:rsidP="003C3DBE">
      <w:pPr>
        <w:widowControl/>
        <w:tabs>
          <w:tab w:val="left" w:pos="567"/>
        </w:tabs>
        <w:autoSpaceDE/>
        <w:autoSpaceDN/>
        <w:spacing w:line="260" w:lineRule="exact"/>
        <w:jc w:val="center"/>
        <w:rPr>
          <w:bCs/>
          <w:szCs w:val="20"/>
        </w:rPr>
      </w:pPr>
    </w:p>
    <w:p w14:paraId="13F2E09B" w14:textId="77777777" w:rsidR="009E74C6" w:rsidRPr="005552BC" w:rsidRDefault="009E74C6" w:rsidP="003C3DBE">
      <w:pPr>
        <w:widowControl/>
        <w:tabs>
          <w:tab w:val="left" w:pos="567"/>
        </w:tabs>
        <w:autoSpaceDE/>
        <w:autoSpaceDN/>
        <w:spacing w:line="260" w:lineRule="exact"/>
        <w:jc w:val="center"/>
        <w:rPr>
          <w:bCs/>
          <w:szCs w:val="20"/>
        </w:rPr>
      </w:pPr>
    </w:p>
    <w:p w14:paraId="679F452A" w14:textId="77777777" w:rsidR="009E74C6" w:rsidRPr="005552BC" w:rsidRDefault="009E74C6" w:rsidP="009E74C6">
      <w:pPr>
        <w:keepNext/>
        <w:widowControl/>
        <w:tabs>
          <w:tab w:val="left" w:pos="567"/>
        </w:tabs>
        <w:autoSpaceDE/>
        <w:autoSpaceDN/>
        <w:jc w:val="center"/>
        <w:outlineLvl w:val="1"/>
        <w:rPr>
          <w:b/>
          <w:szCs w:val="24"/>
          <w:lang w:eastAsia="x-none"/>
        </w:rPr>
      </w:pPr>
      <w:r w:rsidRPr="005552BC">
        <w:rPr>
          <w:b/>
          <w:bCs/>
          <w:iCs/>
          <w:szCs w:val="28"/>
          <w:lang w:eastAsia="x-none"/>
        </w:rPr>
        <w:t>III PRIEDAS</w:t>
      </w:r>
    </w:p>
    <w:p w14:paraId="642D5890" w14:textId="77777777" w:rsidR="009E74C6" w:rsidRPr="005552BC" w:rsidRDefault="009E74C6" w:rsidP="009E74C6">
      <w:pPr>
        <w:widowControl/>
        <w:tabs>
          <w:tab w:val="left" w:pos="567"/>
        </w:tabs>
        <w:autoSpaceDE/>
        <w:autoSpaceDN/>
        <w:spacing w:line="260" w:lineRule="exact"/>
        <w:rPr>
          <w:szCs w:val="24"/>
        </w:rPr>
      </w:pPr>
    </w:p>
    <w:p w14:paraId="3AAB7344" w14:textId="77777777" w:rsidR="009E74C6" w:rsidRPr="005552BC" w:rsidRDefault="009E74C6" w:rsidP="009E74C6">
      <w:pPr>
        <w:keepNext/>
        <w:widowControl/>
        <w:tabs>
          <w:tab w:val="left" w:pos="567"/>
        </w:tabs>
        <w:autoSpaceDE/>
        <w:autoSpaceDN/>
        <w:jc w:val="center"/>
        <w:outlineLvl w:val="1"/>
        <w:rPr>
          <w:b/>
          <w:szCs w:val="24"/>
          <w:lang w:eastAsia="x-none"/>
        </w:rPr>
      </w:pPr>
      <w:r w:rsidRPr="005552BC">
        <w:rPr>
          <w:b/>
          <w:bCs/>
          <w:iCs/>
          <w:szCs w:val="28"/>
          <w:lang w:eastAsia="x-none"/>
        </w:rPr>
        <w:t>ŽENKLINIMAS IR PAKUOTĖS LAPELIS</w:t>
      </w:r>
    </w:p>
    <w:p w14:paraId="3E7DAE5D" w14:textId="03B86CE7" w:rsidR="009E74C6" w:rsidRPr="005552BC" w:rsidRDefault="009E74C6">
      <w:r w:rsidRPr="005552BC">
        <w:br w:type="page"/>
      </w:r>
    </w:p>
    <w:p w14:paraId="553694F6" w14:textId="77777777" w:rsidR="002D1AAB" w:rsidRPr="005552BC" w:rsidRDefault="002D1AAB" w:rsidP="003C3DBE">
      <w:pPr>
        <w:pStyle w:val="Pagrindinistekstas"/>
        <w:tabs>
          <w:tab w:val="left" w:pos="567"/>
        </w:tabs>
        <w:jc w:val="center"/>
      </w:pPr>
    </w:p>
    <w:p w14:paraId="49D25D87" w14:textId="77777777" w:rsidR="002D1AAB" w:rsidRPr="005552BC" w:rsidRDefault="002D1AAB" w:rsidP="003C3DBE">
      <w:pPr>
        <w:pStyle w:val="Pagrindinistekstas"/>
        <w:tabs>
          <w:tab w:val="left" w:pos="567"/>
        </w:tabs>
        <w:jc w:val="center"/>
      </w:pPr>
    </w:p>
    <w:p w14:paraId="265AEFA4" w14:textId="77777777" w:rsidR="002D1AAB" w:rsidRPr="005552BC" w:rsidRDefault="002D1AAB" w:rsidP="003C3DBE">
      <w:pPr>
        <w:pStyle w:val="Pagrindinistekstas"/>
        <w:tabs>
          <w:tab w:val="left" w:pos="567"/>
        </w:tabs>
        <w:jc w:val="center"/>
      </w:pPr>
    </w:p>
    <w:p w14:paraId="09A83A20" w14:textId="77777777" w:rsidR="002D1AAB" w:rsidRPr="005552BC" w:rsidRDefault="002D1AAB" w:rsidP="003C3DBE">
      <w:pPr>
        <w:pStyle w:val="Pagrindinistekstas"/>
        <w:tabs>
          <w:tab w:val="left" w:pos="567"/>
        </w:tabs>
        <w:jc w:val="center"/>
      </w:pPr>
    </w:p>
    <w:p w14:paraId="15CAA569" w14:textId="77777777" w:rsidR="002D1AAB" w:rsidRPr="005552BC" w:rsidRDefault="002D1AAB" w:rsidP="003C3DBE">
      <w:pPr>
        <w:pStyle w:val="Pagrindinistekstas"/>
        <w:tabs>
          <w:tab w:val="left" w:pos="567"/>
        </w:tabs>
        <w:jc w:val="center"/>
      </w:pPr>
    </w:p>
    <w:p w14:paraId="1A386113" w14:textId="77777777" w:rsidR="002D1AAB" w:rsidRPr="005552BC" w:rsidRDefault="002D1AAB" w:rsidP="003C3DBE">
      <w:pPr>
        <w:pStyle w:val="Pagrindinistekstas"/>
        <w:tabs>
          <w:tab w:val="left" w:pos="567"/>
        </w:tabs>
        <w:jc w:val="center"/>
      </w:pPr>
    </w:p>
    <w:p w14:paraId="7FF0C4A7" w14:textId="77777777" w:rsidR="002D1AAB" w:rsidRPr="005552BC" w:rsidRDefault="002D1AAB" w:rsidP="003C3DBE">
      <w:pPr>
        <w:pStyle w:val="Pagrindinistekstas"/>
        <w:tabs>
          <w:tab w:val="left" w:pos="567"/>
        </w:tabs>
        <w:jc w:val="center"/>
      </w:pPr>
    </w:p>
    <w:p w14:paraId="52B5480F" w14:textId="77777777" w:rsidR="002D1AAB" w:rsidRPr="005552BC" w:rsidRDefault="002D1AAB" w:rsidP="003C3DBE">
      <w:pPr>
        <w:pStyle w:val="Pagrindinistekstas"/>
        <w:tabs>
          <w:tab w:val="left" w:pos="567"/>
        </w:tabs>
        <w:jc w:val="center"/>
      </w:pPr>
    </w:p>
    <w:p w14:paraId="0F9A3800" w14:textId="77777777" w:rsidR="002D1AAB" w:rsidRPr="005552BC" w:rsidRDefault="002D1AAB" w:rsidP="003C3DBE">
      <w:pPr>
        <w:pStyle w:val="Pagrindinistekstas"/>
        <w:tabs>
          <w:tab w:val="left" w:pos="567"/>
        </w:tabs>
        <w:jc w:val="center"/>
      </w:pPr>
    </w:p>
    <w:p w14:paraId="2A631598" w14:textId="77777777" w:rsidR="002D1AAB" w:rsidRPr="005552BC" w:rsidRDefault="002D1AAB" w:rsidP="003C3DBE">
      <w:pPr>
        <w:pStyle w:val="Pagrindinistekstas"/>
        <w:tabs>
          <w:tab w:val="left" w:pos="567"/>
        </w:tabs>
        <w:jc w:val="center"/>
      </w:pPr>
    </w:p>
    <w:p w14:paraId="36402789" w14:textId="77777777" w:rsidR="002D1AAB" w:rsidRPr="005552BC" w:rsidRDefault="002D1AAB" w:rsidP="003C3DBE">
      <w:pPr>
        <w:pStyle w:val="Pagrindinistekstas"/>
        <w:tabs>
          <w:tab w:val="left" w:pos="567"/>
        </w:tabs>
        <w:jc w:val="center"/>
      </w:pPr>
    </w:p>
    <w:p w14:paraId="563978E7" w14:textId="77777777" w:rsidR="002D1AAB" w:rsidRPr="005552BC" w:rsidRDefault="002D1AAB" w:rsidP="003C3DBE">
      <w:pPr>
        <w:pStyle w:val="Pagrindinistekstas"/>
        <w:tabs>
          <w:tab w:val="left" w:pos="567"/>
        </w:tabs>
        <w:jc w:val="center"/>
      </w:pPr>
    </w:p>
    <w:p w14:paraId="75E0105A" w14:textId="77777777" w:rsidR="002D1AAB" w:rsidRPr="005552BC" w:rsidRDefault="002D1AAB" w:rsidP="003C3DBE">
      <w:pPr>
        <w:pStyle w:val="Pagrindinistekstas"/>
        <w:tabs>
          <w:tab w:val="left" w:pos="567"/>
        </w:tabs>
        <w:jc w:val="center"/>
      </w:pPr>
    </w:p>
    <w:p w14:paraId="2FE0561D" w14:textId="77777777" w:rsidR="002D1AAB" w:rsidRPr="005552BC" w:rsidRDefault="002D1AAB" w:rsidP="003C3DBE">
      <w:pPr>
        <w:pStyle w:val="Pagrindinistekstas"/>
        <w:tabs>
          <w:tab w:val="left" w:pos="567"/>
        </w:tabs>
        <w:jc w:val="center"/>
      </w:pPr>
    </w:p>
    <w:p w14:paraId="4C547578" w14:textId="77777777" w:rsidR="002D1AAB" w:rsidRPr="005552BC" w:rsidRDefault="002D1AAB" w:rsidP="003C3DBE">
      <w:pPr>
        <w:pStyle w:val="Pagrindinistekstas"/>
        <w:tabs>
          <w:tab w:val="left" w:pos="567"/>
        </w:tabs>
        <w:jc w:val="center"/>
      </w:pPr>
    </w:p>
    <w:p w14:paraId="5F2B5BC0" w14:textId="77777777" w:rsidR="002D1AAB" w:rsidRPr="005552BC" w:rsidRDefault="002D1AAB" w:rsidP="003C3DBE">
      <w:pPr>
        <w:pStyle w:val="Pagrindinistekstas"/>
        <w:tabs>
          <w:tab w:val="left" w:pos="567"/>
        </w:tabs>
        <w:jc w:val="center"/>
      </w:pPr>
    </w:p>
    <w:p w14:paraId="1D6BC8D1" w14:textId="77777777" w:rsidR="002D1AAB" w:rsidRPr="005552BC" w:rsidRDefault="002D1AAB" w:rsidP="009E74C6">
      <w:pPr>
        <w:pStyle w:val="Pagrindinistekstas"/>
        <w:tabs>
          <w:tab w:val="left" w:pos="567"/>
        </w:tabs>
        <w:jc w:val="center"/>
      </w:pPr>
    </w:p>
    <w:p w14:paraId="39390E11" w14:textId="77777777" w:rsidR="009E74C6" w:rsidRPr="005552BC" w:rsidRDefault="009E74C6" w:rsidP="009E74C6">
      <w:pPr>
        <w:pStyle w:val="Pagrindinistekstas"/>
        <w:tabs>
          <w:tab w:val="left" w:pos="567"/>
        </w:tabs>
        <w:jc w:val="center"/>
      </w:pPr>
    </w:p>
    <w:p w14:paraId="0FEF6FA4" w14:textId="77777777" w:rsidR="009E74C6" w:rsidRPr="005552BC" w:rsidRDefault="009E74C6" w:rsidP="009E74C6">
      <w:pPr>
        <w:pStyle w:val="Pagrindinistekstas"/>
        <w:tabs>
          <w:tab w:val="left" w:pos="567"/>
        </w:tabs>
        <w:jc w:val="center"/>
      </w:pPr>
    </w:p>
    <w:p w14:paraId="729520B9" w14:textId="77777777" w:rsidR="009E74C6" w:rsidRPr="005552BC" w:rsidRDefault="009E74C6" w:rsidP="009E74C6">
      <w:pPr>
        <w:pStyle w:val="Pagrindinistekstas"/>
        <w:tabs>
          <w:tab w:val="left" w:pos="567"/>
        </w:tabs>
        <w:jc w:val="center"/>
      </w:pPr>
    </w:p>
    <w:p w14:paraId="540FEA6B" w14:textId="77777777" w:rsidR="009E74C6" w:rsidRPr="005552BC" w:rsidRDefault="009E74C6" w:rsidP="009E74C6">
      <w:pPr>
        <w:pStyle w:val="Pagrindinistekstas"/>
        <w:tabs>
          <w:tab w:val="left" w:pos="567"/>
        </w:tabs>
        <w:jc w:val="center"/>
      </w:pPr>
    </w:p>
    <w:p w14:paraId="543E1C59" w14:textId="77777777" w:rsidR="009E74C6" w:rsidRPr="005552BC" w:rsidRDefault="009E74C6" w:rsidP="009E74C6">
      <w:pPr>
        <w:pStyle w:val="Pagrindinistekstas"/>
        <w:tabs>
          <w:tab w:val="left" w:pos="567"/>
        </w:tabs>
        <w:jc w:val="center"/>
      </w:pPr>
    </w:p>
    <w:p w14:paraId="6E614D51" w14:textId="77777777" w:rsidR="009E74C6" w:rsidRPr="005552BC" w:rsidRDefault="009E74C6" w:rsidP="009E74C6">
      <w:pPr>
        <w:pStyle w:val="Pagrindinistekstas"/>
        <w:tabs>
          <w:tab w:val="left" w:pos="567"/>
        </w:tabs>
        <w:jc w:val="center"/>
      </w:pPr>
    </w:p>
    <w:p w14:paraId="583B68CC" w14:textId="77777777" w:rsidR="009E74C6" w:rsidRPr="005552BC" w:rsidRDefault="009E74C6" w:rsidP="003C3DBE">
      <w:pPr>
        <w:pStyle w:val="Pagrindinistekstas"/>
        <w:tabs>
          <w:tab w:val="left" w:pos="567"/>
        </w:tabs>
        <w:jc w:val="center"/>
      </w:pPr>
    </w:p>
    <w:p w14:paraId="100A8AA4" w14:textId="77777777" w:rsidR="00FF2A7F" w:rsidRPr="005552BC" w:rsidRDefault="00FF2A7F" w:rsidP="00FF2A7F">
      <w:pPr>
        <w:keepNext/>
        <w:widowControl/>
        <w:tabs>
          <w:tab w:val="left" w:pos="567"/>
        </w:tabs>
        <w:autoSpaceDE/>
        <w:autoSpaceDN/>
        <w:jc w:val="center"/>
        <w:outlineLvl w:val="1"/>
        <w:rPr>
          <w:b/>
          <w:szCs w:val="24"/>
          <w:lang w:eastAsia="x-none"/>
        </w:rPr>
      </w:pPr>
      <w:r w:rsidRPr="005552BC">
        <w:rPr>
          <w:b/>
          <w:bCs/>
          <w:iCs/>
          <w:szCs w:val="28"/>
          <w:lang w:eastAsia="x-none"/>
        </w:rPr>
        <w:t>A. ŽENKLINIMAS</w:t>
      </w:r>
    </w:p>
    <w:p w14:paraId="5070880B" w14:textId="77777777" w:rsidR="00723503" w:rsidRPr="005552BC" w:rsidRDefault="00723503" w:rsidP="003C3DBE">
      <w:pPr>
        <w:pStyle w:val="Antrat1"/>
        <w:tabs>
          <w:tab w:val="left" w:pos="567"/>
        </w:tabs>
        <w:spacing w:before="0"/>
        <w:ind w:left="0" w:right="2266"/>
      </w:pPr>
    </w:p>
    <w:p w14:paraId="6933E22A" w14:textId="77777777" w:rsidR="002D1AAB" w:rsidRPr="005552BC" w:rsidRDefault="002D1AAB" w:rsidP="003C3DBE">
      <w:pPr>
        <w:pStyle w:val="Antrat1"/>
        <w:tabs>
          <w:tab w:val="left" w:pos="567"/>
        </w:tabs>
        <w:spacing w:before="0"/>
        <w:ind w:left="0"/>
        <w:sectPr w:rsidR="002D1AAB" w:rsidRPr="005552BC" w:rsidSect="003C3DBE">
          <w:pgSz w:w="11930" w:h="16860"/>
          <w:pgMar w:top="1134" w:right="1418" w:bottom="1134" w:left="1418" w:header="0" w:footer="646" w:gutter="0"/>
          <w:cols w:space="720"/>
        </w:sectPr>
      </w:pPr>
    </w:p>
    <w:p w14:paraId="06784385" w14:textId="77777777" w:rsidR="002D1AAB" w:rsidRPr="005552BC" w:rsidRDefault="002D1AAB" w:rsidP="003C3DBE">
      <w:pPr>
        <w:pStyle w:val="Pagrindinistekstas"/>
        <w:tabs>
          <w:tab w:val="left" w:pos="567"/>
        </w:tabs>
      </w:pPr>
      <w:r w:rsidRPr="005552BC">
        <w:rPr>
          <w:noProof/>
          <w:lang w:bidi="lt-LT"/>
        </w:rPr>
        <w:lastRenderedPageBreak/>
        <mc:AlternateContent>
          <mc:Choice Requires="wps">
            <w:drawing>
              <wp:inline distT="0" distB="0" distL="0" distR="0" wp14:anchorId="65065EBC" wp14:editId="406D2F22">
                <wp:extent cx="5885815" cy="515620"/>
                <wp:effectExtent l="9525" t="0" r="635" b="8254"/>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815" cy="515620"/>
                        </a:xfrm>
                        <a:prstGeom prst="rect">
                          <a:avLst/>
                        </a:prstGeom>
                        <a:ln w="6096">
                          <a:solidFill>
                            <a:srgbClr val="000000"/>
                          </a:solidFill>
                          <a:prstDash val="solid"/>
                        </a:ln>
                      </wps:spPr>
                      <wps:txbx>
                        <w:txbxContent>
                          <w:p w14:paraId="059B9105" w14:textId="39F693D7" w:rsidR="002D1AAB" w:rsidRDefault="002D1AAB" w:rsidP="002D1AAB">
                            <w:pPr>
                              <w:spacing w:before="20"/>
                              <w:ind w:left="107"/>
                              <w:rPr>
                                <w:b/>
                                <w:lang w:bidi="lt-LT"/>
                              </w:rPr>
                            </w:pPr>
                            <w:r w:rsidRPr="009C257D">
                              <w:rPr>
                                <w:b/>
                                <w:lang w:bidi="lt-LT"/>
                              </w:rPr>
                              <w:t>INFORMACIJA ANT IŠORINĖS PAKUOTĖS</w:t>
                            </w:r>
                            <w:r>
                              <w:rPr>
                                <w:b/>
                                <w:lang w:bidi="lt-LT"/>
                              </w:rPr>
                              <w:t xml:space="preserve"> </w:t>
                            </w:r>
                          </w:p>
                          <w:p w14:paraId="3BCEB4DB" w14:textId="77777777" w:rsidR="00FF2A7F" w:rsidRDefault="00FF2A7F" w:rsidP="002D1AAB">
                            <w:pPr>
                              <w:spacing w:before="20"/>
                              <w:ind w:left="107"/>
                              <w:rPr>
                                <w:b/>
                                <w:bCs/>
                                <w:lang w:bidi="lt-LT"/>
                              </w:rPr>
                            </w:pPr>
                          </w:p>
                          <w:p w14:paraId="3C170DEF" w14:textId="13628E2C" w:rsidR="002D1AAB" w:rsidRPr="00BC32B0" w:rsidRDefault="007E3A9D" w:rsidP="002D1AAB">
                            <w:pPr>
                              <w:spacing w:before="20"/>
                              <w:ind w:left="107"/>
                              <w:rPr>
                                <w:b/>
                              </w:rPr>
                            </w:pPr>
                            <w:r>
                              <w:rPr>
                                <w:b/>
                                <w:bCs/>
                                <w:lang w:bidi="lt-LT"/>
                              </w:rPr>
                              <w:t xml:space="preserve">IŠORINĖ </w:t>
                            </w:r>
                            <w:r w:rsidR="002D1AAB" w:rsidRPr="00DF5786">
                              <w:rPr>
                                <w:b/>
                                <w:bCs/>
                                <w:lang w:bidi="lt-LT"/>
                              </w:rPr>
                              <w:t>KARTON</w:t>
                            </w:r>
                            <w:r w:rsidR="00FF2A7F">
                              <w:rPr>
                                <w:b/>
                                <w:bCs/>
                                <w:lang w:bidi="lt-LT"/>
                              </w:rPr>
                              <w:t>O</w:t>
                            </w:r>
                            <w:r w:rsidR="002D1AAB" w:rsidRPr="00DF5786">
                              <w:rPr>
                                <w:b/>
                                <w:bCs/>
                                <w:lang w:bidi="lt-LT"/>
                              </w:rPr>
                              <w:t xml:space="preserve"> DĖŽUTĖ</w:t>
                            </w:r>
                          </w:p>
                        </w:txbxContent>
                      </wps:txbx>
                      <wps:bodyPr wrap="square" lIns="0" tIns="0" rIns="0" bIns="0" rtlCol="0">
                        <a:noAutofit/>
                      </wps:bodyPr>
                    </wps:wsp>
                  </a:graphicData>
                </a:graphic>
              </wp:inline>
            </w:drawing>
          </mc:Choice>
          <mc:Fallback>
            <w:pict>
              <v:shapetype w14:anchorId="65065EBC" id="_x0000_t202" coordsize="21600,21600" o:spt="202" path="m,l,21600r21600,l21600,xe">
                <v:stroke joinstyle="miter"/>
                <v:path gradientshapeok="t" o:connecttype="rect"/>
              </v:shapetype>
              <v:shape id="Textbox 2" o:spid="_x0000_s1026" type="#_x0000_t202" style="width:463.4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" filled="f" strokeweight=".48pt">
                <v:path arrowok="t"/>
                <v:textbox inset="0,0,0,0">
                  <w:txbxContent>
                    <w:p w14:paraId="059B9105" w14:textId="39F693D7" w:rsidR="002D1AAB" w:rsidRDefault="002D1AAB" w:rsidP="002D1AAB">
                      <w:pPr>
                        <w:spacing w:before="20"/>
                        <w:ind w:left="107"/>
                        <w:rPr>
                          <w:b/>
                          <w:lang w:bidi="lt-LT"/>
                        </w:rPr>
                      </w:pPr>
                      <w:r w:rsidRPr="009C257D">
                        <w:rPr>
                          <w:b/>
                          <w:lang w:bidi="lt-LT"/>
                        </w:rPr>
                        <w:t>INFORMACIJA ANT IŠORINĖS PAKUOTĖS</w:t>
                      </w:r>
                      <w:r>
                        <w:rPr>
                          <w:b/>
                          <w:lang w:bidi="lt-LT"/>
                        </w:rPr>
                        <w:t xml:space="preserve"> </w:t>
                      </w:r>
                    </w:p>
                    <w:p w14:paraId="3BCEB4DB" w14:textId="77777777" w:rsidR="00FF2A7F" w:rsidRDefault="00FF2A7F" w:rsidP="002D1AAB">
                      <w:pPr>
                        <w:spacing w:before="20"/>
                        <w:ind w:left="107"/>
                        <w:rPr>
                          <w:b/>
                          <w:bCs/>
                          <w:lang w:bidi="lt-LT"/>
                        </w:rPr>
                      </w:pPr>
                    </w:p>
                    <w:p w14:paraId="3C170DEF" w14:textId="13628E2C" w:rsidR="002D1AAB" w:rsidRPr="00BC32B0" w:rsidRDefault="007E3A9D" w:rsidP="002D1AAB">
                      <w:pPr>
                        <w:spacing w:before="20"/>
                        <w:ind w:left="107"/>
                        <w:rPr>
                          <w:b/>
                        </w:rPr>
                      </w:pPr>
                      <w:r>
                        <w:rPr>
                          <w:b/>
                          <w:bCs/>
                          <w:lang w:bidi="lt-LT"/>
                        </w:rPr>
                        <w:t xml:space="preserve">IŠORINĖ </w:t>
                      </w:r>
                      <w:r w:rsidR="002D1AAB" w:rsidRPr="00DF5786">
                        <w:rPr>
                          <w:b/>
                          <w:bCs/>
                          <w:lang w:bidi="lt-LT"/>
                        </w:rPr>
                        <w:t>KARTON</w:t>
                      </w:r>
                      <w:r w:rsidR="00FF2A7F">
                        <w:rPr>
                          <w:b/>
                          <w:bCs/>
                          <w:lang w:bidi="lt-LT"/>
                        </w:rPr>
                        <w:t>O</w:t>
                      </w:r>
                      <w:r w:rsidR="002D1AAB" w:rsidRPr="00DF5786">
                        <w:rPr>
                          <w:b/>
                          <w:bCs/>
                          <w:lang w:bidi="lt-LT"/>
                        </w:rPr>
                        <w:t xml:space="preserve"> DĖŽUTĖ</w:t>
                      </w:r>
                    </w:p>
                  </w:txbxContent>
                </v:textbox>
                <w10:anchorlock/>
              </v:shape>
            </w:pict>
          </mc:Fallback>
        </mc:AlternateContent>
      </w:r>
    </w:p>
    <w:p w14:paraId="4EC30C20" w14:textId="77777777" w:rsidR="002D1AAB" w:rsidRPr="005552BC" w:rsidRDefault="002D1AAB" w:rsidP="003C3DBE">
      <w:pPr>
        <w:pStyle w:val="Pagrindinistekstas"/>
        <w:tabs>
          <w:tab w:val="left" w:pos="567"/>
        </w:tabs>
        <w:rPr>
          <w:b/>
        </w:rPr>
      </w:pPr>
      <w:r w:rsidRPr="005552BC">
        <w:rPr>
          <w:b/>
          <w:noProof/>
          <w:lang w:bidi="lt-LT"/>
        </w:rPr>
        <mc:AlternateContent>
          <mc:Choice Requires="wps">
            <w:drawing>
              <wp:anchor distT="0" distB="0" distL="0" distR="0" simplePos="0" relativeHeight="251448832" behindDoc="1" locked="0" layoutInCell="1" allowOverlap="1" wp14:anchorId="37B60737" wp14:editId="090D83E7">
                <wp:simplePos x="0" y="0"/>
                <wp:positionH relativeFrom="page">
                  <wp:posOffset>916305</wp:posOffset>
                </wp:positionH>
                <wp:positionV relativeFrom="paragraph">
                  <wp:posOffset>303530</wp:posOffset>
                </wp:positionV>
                <wp:extent cx="5885815" cy="19367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815" cy="193675"/>
                        </a:xfrm>
                        <a:prstGeom prst="rect">
                          <a:avLst/>
                        </a:prstGeom>
                        <a:ln w="6096">
                          <a:solidFill>
                            <a:srgbClr val="000000"/>
                          </a:solidFill>
                          <a:prstDash val="solid"/>
                        </a:ln>
                      </wps:spPr>
                      <wps:txbx>
                        <w:txbxContent>
                          <w:p w14:paraId="1C65EF8D" w14:textId="77777777" w:rsidR="002D1AAB" w:rsidRPr="00BC32B0" w:rsidRDefault="002D1AAB" w:rsidP="002D1AAB">
                            <w:pPr>
                              <w:tabs>
                                <w:tab w:val="left" w:pos="674"/>
                              </w:tabs>
                              <w:spacing w:before="20"/>
                              <w:ind w:left="107"/>
                              <w:rPr>
                                <w:b/>
                              </w:rPr>
                            </w:pPr>
                            <w:r w:rsidRPr="00BC32B0">
                              <w:rPr>
                                <w:b/>
                                <w:lang w:bidi="lt-LT"/>
                              </w:rPr>
                              <w:t>1.</w:t>
                            </w:r>
                            <w:r w:rsidRPr="00BC32B0">
                              <w:rPr>
                                <w:b/>
                                <w:lang w:bidi="lt-LT"/>
                              </w:rPr>
                              <w:tab/>
                              <w:t>VAISTINIO PREPARATO PAVADINIMAS</w:t>
                            </w:r>
                          </w:p>
                        </w:txbxContent>
                      </wps:txbx>
                      <wps:bodyPr wrap="square" lIns="0" tIns="0" rIns="0" bIns="0" rtlCol="0">
                        <a:noAutofit/>
                      </wps:bodyPr>
                    </wps:wsp>
                  </a:graphicData>
                </a:graphic>
              </wp:anchor>
            </w:drawing>
          </mc:Choice>
          <mc:Fallback>
            <w:pict>
              <v:shape w14:anchorId="37B60737" id="Textbox 3" o:spid="_x0000_s1027" type="#_x0000_t202" style="position:absolute;margin-left:72.15pt;margin-top:23.9pt;width:463.45pt;height:15.25pt;z-index:-251867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" filled="f" strokeweight=".48pt">
                <v:path arrowok="t"/>
                <v:textbox inset="0,0,0,0">
                  <w:txbxContent>
                    <w:p w14:paraId="1C65EF8D" w14:textId="77777777" w:rsidR="002D1AAB" w:rsidRPr="00BC32B0" w:rsidRDefault="002D1AAB" w:rsidP="002D1AAB">
                      <w:pPr>
                        <w:tabs>
                          <w:tab w:val="left" w:pos="674"/>
                        </w:tabs>
                        <w:spacing w:before="20"/>
                        <w:ind w:left="107"/>
                        <w:rPr>
                          <w:b/>
                        </w:rPr>
                      </w:pPr>
                      <w:r w:rsidRPr="00BC32B0">
                        <w:rPr>
                          <w:b/>
                          <w:lang w:bidi="lt-LT"/>
                        </w:rPr>
                        <w:t>1.</w:t>
                      </w:r>
                      <w:r w:rsidRPr="00BC32B0">
                        <w:rPr>
                          <w:b/>
                          <w:lang w:bidi="lt-LT"/>
                        </w:rPr>
                        <w:tab/>
                        <w:t>VAISTINIO PREPARATO PAVADINIMAS</w:t>
                      </w:r>
                    </w:p>
                  </w:txbxContent>
                </v:textbox>
                <w10:wrap type="topAndBottom" anchorx="page"/>
              </v:shape>
            </w:pict>
          </mc:Fallback>
        </mc:AlternateContent>
      </w:r>
    </w:p>
    <w:p w14:paraId="2BB4F40E" w14:textId="77777777" w:rsidR="002D1AAB" w:rsidRPr="005552BC" w:rsidRDefault="002D1AAB" w:rsidP="003C3DBE">
      <w:pPr>
        <w:pStyle w:val="Pagrindinistekstas"/>
        <w:tabs>
          <w:tab w:val="left" w:pos="567"/>
        </w:tabs>
        <w:rPr>
          <w:bCs/>
        </w:rPr>
      </w:pPr>
    </w:p>
    <w:p w14:paraId="58037B0D" w14:textId="3527820A" w:rsidR="002D1AAB" w:rsidRPr="005552BC" w:rsidRDefault="002D1AAB" w:rsidP="003C3DBE">
      <w:pPr>
        <w:pStyle w:val="Pagrindinistekstas"/>
        <w:tabs>
          <w:tab w:val="left" w:pos="567"/>
        </w:tabs>
      </w:pPr>
      <w:proofErr w:type="spellStart"/>
      <w:r w:rsidRPr="005552BC">
        <w:rPr>
          <w:lang w:bidi="lt-LT"/>
        </w:rPr>
        <w:t>Pylera</w:t>
      </w:r>
      <w:proofErr w:type="spellEnd"/>
      <w:r w:rsidRPr="005552BC">
        <w:rPr>
          <w:lang w:bidi="lt-LT"/>
        </w:rPr>
        <w:t xml:space="preserve"> 140</w:t>
      </w:r>
      <w:r w:rsidR="00723503" w:rsidRPr="005552BC">
        <w:rPr>
          <w:lang w:bidi="lt-LT"/>
        </w:rPr>
        <w:t> mg</w:t>
      </w:r>
      <w:r w:rsidRPr="005552BC">
        <w:rPr>
          <w:lang w:bidi="lt-LT"/>
        </w:rPr>
        <w:t>/125</w:t>
      </w:r>
      <w:r w:rsidR="00723503" w:rsidRPr="005552BC">
        <w:rPr>
          <w:lang w:bidi="lt-LT"/>
        </w:rPr>
        <w:t> mg</w:t>
      </w:r>
      <w:r w:rsidRPr="005552BC">
        <w:rPr>
          <w:lang w:bidi="lt-LT"/>
        </w:rPr>
        <w:t>/125</w:t>
      </w:r>
      <w:r w:rsidR="00723503" w:rsidRPr="005552BC">
        <w:rPr>
          <w:lang w:bidi="lt-LT"/>
        </w:rPr>
        <w:t> mg</w:t>
      </w:r>
      <w:r w:rsidRPr="005552BC">
        <w:rPr>
          <w:lang w:bidi="lt-LT"/>
        </w:rPr>
        <w:t xml:space="preserve"> kietosios kapsulės</w:t>
      </w:r>
    </w:p>
    <w:p w14:paraId="189483E2" w14:textId="5E1A4AF3" w:rsidR="002D1AAB" w:rsidRPr="005552BC" w:rsidRDefault="00FF659A" w:rsidP="003C3DBE">
      <w:pPr>
        <w:pStyle w:val="Pagrindinistekstas"/>
        <w:tabs>
          <w:tab w:val="left" w:pos="567"/>
        </w:tabs>
        <w:rPr>
          <w:i/>
          <w:iCs/>
        </w:rPr>
      </w:pPr>
      <w:proofErr w:type="spellStart"/>
      <w:r w:rsidRPr="005552BC">
        <w:rPr>
          <w:i/>
          <w:iCs/>
          <w:lang w:bidi="lt-LT"/>
        </w:rPr>
        <w:t>bismuthi</w:t>
      </w:r>
      <w:proofErr w:type="spellEnd"/>
      <w:r w:rsidRPr="005552BC">
        <w:rPr>
          <w:i/>
          <w:iCs/>
          <w:lang w:bidi="lt-LT"/>
        </w:rPr>
        <w:t xml:space="preserve"> </w:t>
      </w:r>
      <w:proofErr w:type="spellStart"/>
      <w:r w:rsidRPr="005552BC">
        <w:rPr>
          <w:i/>
          <w:iCs/>
          <w:lang w:bidi="lt-LT"/>
        </w:rPr>
        <w:t>subcitras</w:t>
      </w:r>
      <w:proofErr w:type="spellEnd"/>
      <w:r w:rsidRPr="005552BC">
        <w:rPr>
          <w:i/>
          <w:iCs/>
          <w:lang w:bidi="lt-LT"/>
        </w:rPr>
        <w:t xml:space="preserve"> </w:t>
      </w:r>
      <w:proofErr w:type="spellStart"/>
      <w:r w:rsidRPr="005552BC">
        <w:rPr>
          <w:i/>
          <w:iCs/>
          <w:lang w:bidi="lt-LT"/>
        </w:rPr>
        <w:t>kali</w:t>
      </w:r>
      <w:r w:rsidR="00700FF3">
        <w:rPr>
          <w:i/>
          <w:iCs/>
          <w:lang w:bidi="lt-LT"/>
        </w:rPr>
        <w:t>cum</w:t>
      </w:r>
      <w:proofErr w:type="spellEnd"/>
      <w:r w:rsidRPr="005552BC">
        <w:rPr>
          <w:i/>
          <w:iCs/>
          <w:lang w:bidi="lt-LT"/>
        </w:rPr>
        <w:t xml:space="preserve">, </w:t>
      </w:r>
      <w:proofErr w:type="spellStart"/>
      <w:r w:rsidRPr="005552BC">
        <w:rPr>
          <w:i/>
          <w:iCs/>
          <w:lang w:bidi="lt-LT"/>
        </w:rPr>
        <w:t>m</w:t>
      </w:r>
      <w:r w:rsidR="00253213" w:rsidRPr="005552BC">
        <w:rPr>
          <w:i/>
          <w:iCs/>
          <w:lang w:bidi="lt-LT"/>
        </w:rPr>
        <w:t>etronidazolum</w:t>
      </w:r>
      <w:proofErr w:type="spellEnd"/>
      <w:r w:rsidR="00DF7A4B" w:rsidRPr="005552BC">
        <w:rPr>
          <w:i/>
          <w:iCs/>
          <w:lang w:bidi="lt-LT"/>
        </w:rPr>
        <w:t xml:space="preserve">, </w:t>
      </w:r>
      <w:proofErr w:type="spellStart"/>
      <w:r w:rsidR="00D20EB9" w:rsidRPr="005552BC">
        <w:rPr>
          <w:i/>
          <w:iCs/>
          <w:lang w:bidi="lt-LT"/>
        </w:rPr>
        <w:t>t</w:t>
      </w:r>
      <w:r w:rsidR="00DF7A4B" w:rsidRPr="005552BC">
        <w:rPr>
          <w:i/>
          <w:iCs/>
          <w:lang w:bidi="lt-LT"/>
        </w:rPr>
        <w:t>etracyclini</w:t>
      </w:r>
      <w:proofErr w:type="spellEnd"/>
      <w:r w:rsidR="00DF7A4B" w:rsidRPr="005552BC">
        <w:rPr>
          <w:i/>
          <w:iCs/>
          <w:lang w:bidi="lt-LT"/>
        </w:rPr>
        <w:t xml:space="preserve"> </w:t>
      </w:r>
      <w:proofErr w:type="spellStart"/>
      <w:r w:rsidR="00DF7A4B" w:rsidRPr="005552BC">
        <w:rPr>
          <w:i/>
          <w:iCs/>
          <w:lang w:bidi="lt-LT"/>
        </w:rPr>
        <w:t>hydrochloridum</w:t>
      </w:r>
      <w:proofErr w:type="spellEnd"/>
    </w:p>
    <w:p w14:paraId="149426A2" w14:textId="77777777" w:rsidR="002D1AAB" w:rsidRPr="005552BC" w:rsidRDefault="002D1AAB" w:rsidP="003C3DBE">
      <w:pPr>
        <w:pStyle w:val="Pagrindinistekstas"/>
        <w:tabs>
          <w:tab w:val="left" w:pos="567"/>
        </w:tabs>
      </w:pPr>
    </w:p>
    <w:p w14:paraId="129ACACE" w14:textId="77777777" w:rsidR="002D1AAB" w:rsidRPr="005552BC" w:rsidRDefault="002D1AAB" w:rsidP="003C3DBE">
      <w:pPr>
        <w:pStyle w:val="Pagrindinistekstas"/>
        <w:tabs>
          <w:tab w:val="left" w:pos="567"/>
        </w:tabs>
      </w:pPr>
      <w:r w:rsidRPr="005552BC">
        <w:rPr>
          <w:noProof/>
          <w:lang w:bidi="lt-LT"/>
        </w:rPr>
        <mc:AlternateContent>
          <mc:Choice Requires="wps">
            <w:drawing>
              <wp:anchor distT="0" distB="0" distL="0" distR="0" simplePos="0" relativeHeight="251463168" behindDoc="1" locked="0" layoutInCell="1" allowOverlap="1" wp14:anchorId="6B8FF864" wp14:editId="41DCA2B5">
                <wp:simplePos x="0" y="0"/>
                <wp:positionH relativeFrom="page">
                  <wp:posOffset>916305</wp:posOffset>
                </wp:positionH>
                <wp:positionV relativeFrom="paragraph">
                  <wp:posOffset>182245</wp:posOffset>
                </wp:positionV>
                <wp:extent cx="5885815" cy="19240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815" cy="192405"/>
                        </a:xfrm>
                        <a:prstGeom prst="rect">
                          <a:avLst/>
                        </a:prstGeom>
                        <a:ln w="6096">
                          <a:solidFill>
                            <a:srgbClr val="000000"/>
                          </a:solidFill>
                          <a:prstDash val="solid"/>
                        </a:ln>
                      </wps:spPr>
                      <wps:txbx>
                        <w:txbxContent>
                          <w:p w14:paraId="5C25BB86" w14:textId="77777777" w:rsidR="002D1AAB" w:rsidRPr="00BC32B0" w:rsidRDefault="002D1AAB" w:rsidP="002D1AAB">
                            <w:pPr>
                              <w:tabs>
                                <w:tab w:val="left" w:pos="674"/>
                              </w:tabs>
                              <w:spacing w:before="20"/>
                              <w:ind w:left="107"/>
                              <w:rPr>
                                <w:b/>
                              </w:rPr>
                            </w:pPr>
                            <w:r w:rsidRPr="00BC32B0">
                              <w:rPr>
                                <w:b/>
                                <w:lang w:bidi="lt-LT"/>
                              </w:rPr>
                              <w:t>2.</w:t>
                            </w:r>
                            <w:r w:rsidRPr="00BC32B0">
                              <w:rPr>
                                <w:b/>
                                <w:lang w:bidi="lt-LT"/>
                              </w:rPr>
                              <w:tab/>
                              <w:t>VEIKLIOJI (-IOS) MEDŽIAGA (-OS) IR JOS (-Ų) KIEKIS (-IAI)</w:t>
                            </w:r>
                          </w:p>
                        </w:txbxContent>
                      </wps:txbx>
                      <wps:bodyPr wrap="square" lIns="0" tIns="0" rIns="0" bIns="0" rtlCol="0">
                        <a:noAutofit/>
                      </wps:bodyPr>
                    </wps:wsp>
                  </a:graphicData>
                </a:graphic>
              </wp:anchor>
            </w:drawing>
          </mc:Choice>
          <mc:Fallback>
            <w:pict>
              <v:shape w14:anchorId="6B8FF864" id="Textbox 4" o:spid="_x0000_s1028" type="#_x0000_t202" style="position:absolute;margin-left:72.15pt;margin-top:14.35pt;width:463.45pt;height:15.15pt;z-index:-251853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" filled="f" strokeweight=".48pt">
                <v:path arrowok="t"/>
                <v:textbox inset="0,0,0,0">
                  <w:txbxContent>
                    <w:p w14:paraId="5C25BB86" w14:textId="77777777" w:rsidR="002D1AAB" w:rsidRPr="00BC32B0" w:rsidRDefault="002D1AAB" w:rsidP="002D1AAB">
                      <w:pPr>
                        <w:tabs>
                          <w:tab w:val="left" w:pos="674"/>
                        </w:tabs>
                        <w:spacing w:before="20"/>
                        <w:ind w:left="107"/>
                        <w:rPr>
                          <w:b/>
                        </w:rPr>
                      </w:pPr>
                      <w:r w:rsidRPr="00BC32B0">
                        <w:rPr>
                          <w:b/>
                          <w:lang w:bidi="lt-LT"/>
                        </w:rPr>
                        <w:t>2.</w:t>
                      </w:r>
                      <w:r w:rsidRPr="00BC32B0">
                        <w:rPr>
                          <w:b/>
                          <w:lang w:bidi="lt-LT"/>
                        </w:rPr>
                        <w:tab/>
                        <w:t>VEIKLIOJI (-IOS) MEDŽIAGA (-OS) IR JOS (-Ų) KIEKIS (-IAI)</w:t>
                      </w:r>
                    </w:p>
                  </w:txbxContent>
                </v:textbox>
                <w10:wrap type="topAndBottom" anchorx="page"/>
              </v:shape>
            </w:pict>
          </mc:Fallback>
        </mc:AlternateContent>
      </w:r>
    </w:p>
    <w:p w14:paraId="5762EBEB" w14:textId="77777777" w:rsidR="002D1AAB" w:rsidRPr="005552BC" w:rsidRDefault="002D1AAB" w:rsidP="003C3DBE">
      <w:pPr>
        <w:pStyle w:val="Pagrindinistekstas"/>
        <w:tabs>
          <w:tab w:val="left" w:pos="567"/>
        </w:tabs>
      </w:pPr>
    </w:p>
    <w:p w14:paraId="09018139" w14:textId="7801107F" w:rsidR="002D1AAB" w:rsidRPr="005552BC" w:rsidRDefault="002D1AAB" w:rsidP="003C3DBE">
      <w:pPr>
        <w:pStyle w:val="Pagrindinistekstas"/>
        <w:tabs>
          <w:tab w:val="left" w:pos="567"/>
        </w:tabs>
        <w:ind w:right="297"/>
      </w:pPr>
      <w:r w:rsidRPr="005552BC">
        <w:rPr>
          <w:lang w:bidi="lt-LT"/>
        </w:rPr>
        <w:t>Kiekvienoje kietojoje kapsulėje yra 140</w:t>
      </w:r>
      <w:r w:rsidR="00723503" w:rsidRPr="005552BC">
        <w:rPr>
          <w:lang w:bidi="lt-LT"/>
        </w:rPr>
        <w:t> mg</w:t>
      </w:r>
      <w:r w:rsidRPr="005552BC">
        <w:rPr>
          <w:lang w:bidi="lt-LT"/>
        </w:rPr>
        <w:t xml:space="preserve"> bismuto kalio </w:t>
      </w:r>
      <w:proofErr w:type="spellStart"/>
      <w:r w:rsidRPr="005552BC">
        <w:rPr>
          <w:lang w:bidi="lt-LT"/>
        </w:rPr>
        <w:t>subcitrato</w:t>
      </w:r>
      <w:proofErr w:type="spellEnd"/>
      <w:r w:rsidRPr="005552BC">
        <w:rPr>
          <w:lang w:bidi="lt-LT"/>
        </w:rPr>
        <w:t xml:space="preserve"> (atitinka 40</w:t>
      </w:r>
      <w:r w:rsidR="00723503" w:rsidRPr="005552BC">
        <w:rPr>
          <w:lang w:bidi="lt-LT"/>
        </w:rPr>
        <w:t> mg</w:t>
      </w:r>
      <w:r w:rsidRPr="005552BC">
        <w:rPr>
          <w:lang w:bidi="lt-LT"/>
        </w:rPr>
        <w:t xml:space="preserve"> bismuto oksido), 125</w:t>
      </w:r>
      <w:r w:rsidR="00723503" w:rsidRPr="005552BC">
        <w:rPr>
          <w:lang w:bidi="lt-LT"/>
        </w:rPr>
        <w:t> mg</w:t>
      </w:r>
      <w:r w:rsidRPr="005552BC">
        <w:rPr>
          <w:lang w:bidi="lt-LT"/>
        </w:rPr>
        <w:t xml:space="preserve"> </w:t>
      </w:r>
      <w:proofErr w:type="spellStart"/>
      <w:r w:rsidRPr="005552BC">
        <w:rPr>
          <w:lang w:bidi="lt-LT"/>
        </w:rPr>
        <w:t>metronidazolo</w:t>
      </w:r>
      <w:proofErr w:type="spellEnd"/>
      <w:r w:rsidRPr="005552BC">
        <w:rPr>
          <w:lang w:bidi="lt-LT"/>
        </w:rPr>
        <w:t xml:space="preserve"> ir 125</w:t>
      </w:r>
      <w:r w:rsidR="00723503" w:rsidRPr="005552BC">
        <w:rPr>
          <w:lang w:bidi="lt-LT"/>
        </w:rPr>
        <w:t> mg</w:t>
      </w:r>
      <w:r w:rsidRPr="005552BC">
        <w:rPr>
          <w:lang w:bidi="lt-LT"/>
        </w:rPr>
        <w:t xml:space="preserve"> </w:t>
      </w:r>
      <w:proofErr w:type="spellStart"/>
      <w:r w:rsidRPr="005552BC">
        <w:rPr>
          <w:lang w:bidi="lt-LT"/>
        </w:rPr>
        <w:t>tetraciklino</w:t>
      </w:r>
      <w:proofErr w:type="spellEnd"/>
      <w:r w:rsidRPr="005552BC">
        <w:rPr>
          <w:lang w:bidi="lt-LT"/>
        </w:rPr>
        <w:t xml:space="preserve"> hidrochlorido.</w:t>
      </w:r>
    </w:p>
    <w:p w14:paraId="19C71BEF" w14:textId="77777777" w:rsidR="002D1AAB" w:rsidRPr="005552BC" w:rsidRDefault="002D1AAB" w:rsidP="003C3DBE">
      <w:pPr>
        <w:pStyle w:val="Pagrindinistekstas"/>
        <w:tabs>
          <w:tab w:val="left" w:pos="567"/>
        </w:tabs>
      </w:pPr>
    </w:p>
    <w:p w14:paraId="06876A75" w14:textId="77777777" w:rsidR="002D1AAB" w:rsidRPr="005552BC" w:rsidRDefault="002D1AAB" w:rsidP="003C3DBE">
      <w:pPr>
        <w:pStyle w:val="Pagrindinistekstas"/>
        <w:tabs>
          <w:tab w:val="left" w:pos="567"/>
        </w:tabs>
      </w:pPr>
      <w:r w:rsidRPr="005552BC">
        <w:rPr>
          <w:noProof/>
          <w:lang w:bidi="lt-LT"/>
        </w:rPr>
        <mc:AlternateContent>
          <mc:Choice Requires="wps">
            <w:drawing>
              <wp:anchor distT="0" distB="0" distL="0" distR="0" simplePos="0" relativeHeight="251477504" behindDoc="1" locked="0" layoutInCell="1" allowOverlap="1" wp14:anchorId="619BF9BD" wp14:editId="4440240D">
                <wp:simplePos x="0" y="0"/>
                <wp:positionH relativeFrom="page">
                  <wp:posOffset>907028</wp:posOffset>
                </wp:positionH>
                <wp:positionV relativeFrom="paragraph">
                  <wp:posOffset>173024</wp:posOffset>
                </wp:positionV>
                <wp:extent cx="5885815" cy="19367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815" cy="193675"/>
                        </a:xfrm>
                        <a:prstGeom prst="rect">
                          <a:avLst/>
                        </a:prstGeom>
                        <a:ln w="6096">
                          <a:solidFill>
                            <a:srgbClr val="000000"/>
                          </a:solidFill>
                          <a:prstDash val="solid"/>
                        </a:ln>
                      </wps:spPr>
                      <wps:txbx>
                        <w:txbxContent>
                          <w:p w14:paraId="146D39BB" w14:textId="77777777" w:rsidR="002D1AAB" w:rsidRPr="00BC32B0" w:rsidRDefault="002D1AAB" w:rsidP="002D1AAB">
                            <w:pPr>
                              <w:tabs>
                                <w:tab w:val="left" w:pos="674"/>
                              </w:tabs>
                              <w:spacing w:before="20"/>
                              <w:ind w:left="107"/>
                              <w:rPr>
                                <w:b/>
                              </w:rPr>
                            </w:pPr>
                            <w:r w:rsidRPr="00BC32B0">
                              <w:rPr>
                                <w:b/>
                                <w:lang w:bidi="lt-LT"/>
                              </w:rPr>
                              <w:t>3.</w:t>
                            </w:r>
                            <w:r w:rsidRPr="00BC32B0">
                              <w:rPr>
                                <w:b/>
                                <w:lang w:bidi="lt-LT"/>
                              </w:rPr>
                              <w:tab/>
                              <w:t>PAGALBINIŲ MEDŽIAGŲ SĄRAŠAS</w:t>
                            </w:r>
                          </w:p>
                        </w:txbxContent>
                      </wps:txbx>
                      <wps:bodyPr wrap="square" lIns="0" tIns="0" rIns="0" bIns="0" rtlCol="0">
                        <a:noAutofit/>
                      </wps:bodyPr>
                    </wps:wsp>
                  </a:graphicData>
                </a:graphic>
              </wp:anchor>
            </w:drawing>
          </mc:Choice>
          <mc:Fallback>
            <w:pict>
              <v:shape w14:anchorId="619BF9BD" id="Textbox 5" o:spid="_x0000_s1029" type="#_x0000_t202" style="position:absolute;margin-left:71.4pt;margin-top:13.6pt;width:463.45pt;height:15.25pt;z-index:-251838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" filled="f" strokeweight=".48pt">
                <v:path arrowok="t"/>
                <v:textbox inset="0,0,0,0">
                  <w:txbxContent>
                    <w:p w14:paraId="146D39BB" w14:textId="77777777" w:rsidR="002D1AAB" w:rsidRPr="00BC32B0" w:rsidRDefault="002D1AAB" w:rsidP="002D1AAB">
                      <w:pPr>
                        <w:tabs>
                          <w:tab w:val="left" w:pos="674"/>
                        </w:tabs>
                        <w:spacing w:before="20"/>
                        <w:ind w:left="107"/>
                        <w:rPr>
                          <w:b/>
                        </w:rPr>
                      </w:pPr>
                      <w:r w:rsidRPr="00BC32B0">
                        <w:rPr>
                          <w:b/>
                          <w:lang w:bidi="lt-LT"/>
                        </w:rPr>
                        <w:t>3.</w:t>
                      </w:r>
                      <w:r w:rsidRPr="00BC32B0">
                        <w:rPr>
                          <w:b/>
                          <w:lang w:bidi="lt-LT"/>
                        </w:rPr>
                        <w:tab/>
                        <w:t>PAGALBINIŲ MEDŽIAGŲ SĄRAŠAS</w:t>
                      </w:r>
                    </w:p>
                  </w:txbxContent>
                </v:textbox>
                <w10:wrap type="topAndBottom" anchorx="page"/>
              </v:shape>
            </w:pict>
          </mc:Fallback>
        </mc:AlternateContent>
      </w:r>
    </w:p>
    <w:p w14:paraId="140BBAB0" w14:textId="77777777" w:rsidR="002D1AAB" w:rsidRPr="005552BC" w:rsidRDefault="002D1AAB" w:rsidP="003C3DBE">
      <w:pPr>
        <w:pStyle w:val="Pagrindinistekstas"/>
        <w:tabs>
          <w:tab w:val="left" w:pos="567"/>
        </w:tabs>
      </w:pPr>
    </w:p>
    <w:p w14:paraId="21059D8C" w14:textId="04A1B656" w:rsidR="002D1AAB" w:rsidRPr="005552BC" w:rsidRDefault="002D1AAB" w:rsidP="003C3DBE">
      <w:pPr>
        <w:pStyle w:val="Pagrindinistekstas"/>
        <w:tabs>
          <w:tab w:val="left" w:pos="567"/>
        </w:tabs>
      </w:pPr>
      <w:r w:rsidRPr="005552BC">
        <w:rPr>
          <w:lang w:bidi="lt-LT"/>
        </w:rPr>
        <w:t xml:space="preserve">Sudėtyje yra laktozės ir kalio, daugiau informacijos </w:t>
      </w:r>
      <w:r w:rsidR="00BE6AD0" w:rsidRPr="005552BC">
        <w:rPr>
          <w:lang w:bidi="lt-LT"/>
        </w:rPr>
        <w:t>žr. pakuotės</w:t>
      </w:r>
      <w:r w:rsidRPr="005552BC">
        <w:rPr>
          <w:lang w:bidi="lt-LT"/>
        </w:rPr>
        <w:t xml:space="preserve"> lapelyje.</w:t>
      </w:r>
    </w:p>
    <w:p w14:paraId="6F79D2C2" w14:textId="77777777" w:rsidR="002D1AAB" w:rsidRPr="005552BC" w:rsidRDefault="002D1AAB" w:rsidP="003C3DBE">
      <w:pPr>
        <w:pStyle w:val="Pagrindinistekstas"/>
        <w:tabs>
          <w:tab w:val="left" w:pos="567"/>
        </w:tabs>
      </w:pPr>
    </w:p>
    <w:p w14:paraId="2F974095" w14:textId="77777777" w:rsidR="002D1AAB" w:rsidRPr="005552BC" w:rsidRDefault="002D1AAB" w:rsidP="003C3DBE">
      <w:pPr>
        <w:pStyle w:val="Pagrindinistekstas"/>
        <w:tabs>
          <w:tab w:val="left" w:pos="567"/>
        </w:tabs>
      </w:pPr>
      <w:r w:rsidRPr="005552BC">
        <w:rPr>
          <w:noProof/>
          <w:lang w:bidi="lt-LT"/>
        </w:rPr>
        <mc:AlternateContent>
          <mc:Choice Requires="wps">
            <w:drawing>
              <wp:anchor distT="0" distB="0" distL="0" distR="0" simplePos="0" relativeHeight="251491840" behindDoc="1" locked="0" layoutInCell="1" allowOverlap="1" wp14:anchorId="28BD0818" wp14:editId="4F9B653F">
                <wp:simplePos x="0" y="0"/>
                <wp:positionH relativeFrom="page">
                  <wp:posOffset>910204</wp:posOffset>
                </wp:positionH>
                <wp:positionV relativeFrom="paragraph">
                  <wp:posOffset>173355</wp:posOffset>
                </wp:positionV>
                <wp:extent cx="5885815" cy="19240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815" cy="192405"/>
                        </a:xfrm>
                        <a:prstGeom prst="rect">
                          <a:avLst/>
                        </a:prstGeom>
                        <a:ln w="6096">
                          <a:solidFill>
                            <a:srgbClr val="000000"/>
                          </a:solidFill>
                          <a:prstDash val="solid"/>
                        </a:ln>
                      </wps:spPr>
                      <wps:txbx>
                        <w:txbxContent>
                          <w:p w14:paraId="3A006F20" w14:textId="77777777" w:rsidR="002D1AAB" w:rsidRPr="00BC32B0" w:rsidRDefault="002D1AAB" w:rsidP="002D1AAB">
                            <w:pPr>
                              <w:tabs>
                                <w:tab w:val="left" w:pos="674"/>
                              </w:tabs>
                              <w:spacing w:before="20"/>
                              <w:ind w:left="107"/>
                              <w:rPr>
                                <w:b/>
                              </w:rPr>
                            </w:pPr>
                            <w:r w:rsidRPr="00BC32B0">
                              <w:rPr>
                                <w:b/>
                                <w:lang w:bidi="lt-LT"/>
                              </w:rPr>
                              <w:t>4.</w:t>
                            </w:r>
                            <w:r w:rsidRPr="00BC32B0">
                              <w:rPr>
                                <w:b/>
                                <w:lang w:bidi="lt-LT"/>
                              </w:rPr>
                              <w:tab/>
                            </w:r>
                            <w:r w:rsidRPr="00726488">
                              <w:rPr>
                                <w:b/>
                                <w:lang w:bidi="lt-LT"/>
                              </w:rPr>
                              <w:t>FARMACINĖ FORMA IR KIEKIS PAKUOTĖJE</w:t>
                            </w:r>
                          </w:p>
                        </w:txbxContent>
                      </wps:txbx>
                      <wps:bodyPr wrap="square" lIns="0" tIns="0" rIns="0" bIns="0" rtlCol="0">
                        <a:noAutofit/>
                      </wps:bodyPr>
                    </wps:wsp>
                  </a:graphicData>
                </a:graphic>
              </wp:anchor>
            </w:drawing>
          </mc:Choice>
          <mc:Fallback>
            <w:pict>
              <v:shape w14:anchorId="28BD0818" id="Textbox 6" o:spid="_x0000_s1030" type="#_x0000_t202" style="position:absolute;margin-left:71.65pt;margin-top:13.65pt;width:463.45pt;height:15.15pt;z-index:-251824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" filled="f" strokeweight=".48pt">
                <v:path arrowok="t"/>
                <v:textbox inset="0,0,0,0">
                  <w:txbxContent>
                    <w:p w14:paraId="3A006F20" w14:textId="77777777" w:rsidR="002D1AAB" w:rsidRPr="00BC32B0" w:rsidRDefault="002D1AAB" w:rsidP="002D1AAB">
                      <w:pPr>
                        <w:tabs>
                          <w:tab w:val="left" w:pos="674"/>
                        </w:tabs>
                        <w:spacing w:before="20"/>
                        <w:ind w:left="107"/>
                        <w:rPr>
                          <w:b/>
                        </w:rPr>
                      </w:pPr>
                      <w:r w:rsidRPr="00BC32B0">
                        <w:rPr>
                          <w:b/>
                          <w:lang w:bidi="lt-LT"/>
                        </w:rPr>
                        <w:t>4.</w:t>
                      </w:r>
                      <w:r w:rsidRPr="00BC32B0">
                        <w:rPr>
                          <w:b/>
                          <w:lang w:bidi="lt-LT"/>
                        </w:rPr>
                        <w:tab/>
                      </w:r>
                      <w:r w:rsidRPr="00726488">
                        <w:rPr>
                          <w:b/>
                          <w:lang w:bidi="lt-LT"/>
                        </w:rPr>
                        <w:t>FARMACINĖ FORMA IR KIEKIS PAKUOTĖJE</w:t>
                      </w:r>
                    </w:p>
                  </w:txbxContent>
                </v:textbox>
                <w10:wrap type="topAndBottom" anchorx="page"/>
              </v:shape>
            </w:pict>
          </mc:Fallback>
        </mc:AlternateContent>
      </w:r>
    </w:p>
    <w:p w14:paraId="58956161" w14:textId="77777777" w:rsidR="002D1AAB" w:rsidRPr="005552BC" w:rsidRDefault="002D1AAB" w:rsidP="003C3DBE">
      <w:pPr>
        <w:pStyle w:val="Pagrindinistekstas"/>
        <w:tabs>
          <w:tab w:val="left" w:pos="567"/>
        </w:tabs>
      </w:pPr>
    </w:p>
    <w:p w14:paraId="75C5AA7D" w14:textId="60D296C5" w:rsidR="002D1AAB" w:rsidRPr="005552BC" w:rsidRDefault="002D1AAB" w:rsidP="003C3DBE">
      <w:pPr>
        <w:pStyle w:val="Pagrindinistekstas"/>
        <w:tabs>
          <w:tab w:val="left" w:pos="567"/>
        </w:tabs>
      </w:pPr>
      <w:r w:rsidRPr="005552BC">
        <w:rPr>
          <w:lang w:bidi="lt-LT"/>
        </w:rPr>
        <w:t>120</w:t>
      </w:r>
      <w:r w:rsidR="00F55E7D" w:rsidRPr="005552BC">
        <w:rPr>
          <w:lang w:bidi="lt-LT"/>
        </w:rPr>
        <w:t> </w:t>
      </w:r>
      <w:r w:rsidRPr="005552BC">
        <w:rPr>
          <w:lang w:bidi="lt-LT"/>
        </w:rPr>
        <w:t>kietųjų kapsulių</w:t>
      </w:r>
    </w:p>
    <w:p w14:paraId="2CEBDF74" w14:textId="77777777" w:rsidR="00B829FE" w:rsidRPr="005552BC" w:rsidRDefault="00B829FE" w:rsidP="00FF7999">
      <w:pPr>
        <w:pStyle w:val="Pagrindinistekstas"/>
        <w:tabs>
          <w:tab w:val="left" w:pos="567"/>
        </w:tabs>
      </w:pPr>
    </w:p>
    <w:p w14:paraId="3B2A7EF6" w14:textId="38FF1596" w:rsidR="002D1AAB" w:rsidRPr="005552BC" w:rsidRDefault="002D1AAB" w:rsidP="003C3DBE">
      <w:pPr>
        <w:pStyle w:val="Pagrindinistekstas"/>
        <w:tabs>
          <w:tab w:val="left" w:pos="567"/>
        </w:tabs>
      </w:pPr>
      <w:r w:rsidRPr="005552BC">
        <w:rPr>
          <w:noProof/>
          <w:lang w:bidi="lt-LT"/>
        </w:rPr>
        <mc:AlternateContent>
          <mc:Choice Requires="wps">
            <w:drawing>
              <wp:anchor distT="0" distB="0" distL="0" distR="0" simplePos="0" relativeHeight="251506176" behindDoc="1" locked="0" layoutInCell="1" allowOverlap="1" wp14:anchorId="615B7426" wp14:editId="6B1E003F">
                <wp:simplePos x="0" y="0"/>
                <wp:positionH relativeFrom="page">
                  <wp:posOffset>913406</wp:posOffset>
                </wp:positionH>
                <wp:positionV relativeFrom="paragraph">
                  <wp:posOffset>166370</wp:posOffset>
                </wp:positionV>
                <wp:extent cx="5885815" cy="19431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815" cy="194310"/>
                        </a:xfrm>
                        <a:prstGeom prst="rect">
                          <a:avLst/>
                        </a:prstGeom>
                        <a:ln w="6096">
                          <a:solidFill>
                            <a:srgbClr val="000000"/>
                          </a:solidFill>
                          <a:prstDash val="solid"/>
                        </a:ln>
                      </wps:spPr>
                      <wps:txbx>
                        <w:txbxContent>
                          <w:p w14:paraId="3B2A8C18" w14:textId="77777777" w:rsidR="002D1AAB" w:rsidRPr="00BC32B0" w:rsidRDefault="002D1AAB" w:rsidP="002D1AAB">
                            <w:pPr>
                              <w:tabs>
                                <w:tab w:val="left" w:pos="674"/>
                              </w:tabs>
                              <w:spacing w:before="20"/>
                              <w:ind w:left="107"/>
                              <w:rPr>
                                <w:b/>
                              </w:rPr>
                            </w:pPr>
                            <w:r w:rsidRPr="00BC32B0">
                              <w:rPr>
                                <w:b/>
                                <w:lang w:bidi="lt-LT"/>
                              </w:rPr>
                              <w:t>5.</w:t>
                            </w:r>
                            <w:r w:rsidRPr="00BC32B0">
                              <w:rPr>
                                <w:b/>
                                <w:lang w:bidi="lt-LT"/>
                              </w:rPr>
                              <w:tab/>
                              <w:t>VARTOJIMO METODAS IR BŪDAS (-AI)</w:t>
                            </w:r>
                          </w:p>
                        </w:txbxContent>
                      </wps:txbx>
                      <wps:bodyPr wrap="square" lIns="0" tIns="0" rIns="0" bIns="0" rtlCol="0">
                        <a:noAutofit/>
                      </wps:bodyPr>
                    </wps:wsp>
                  </a:graphicData>
                </a:graphic>
              </wp:anchor>
            </w:drawing>
          </mc:Choice>
          <mc:Fallback>
            <w:pict>
              <v:shape w14:anchorId="615B7426" id="Textbox 7" o:spid="_x0000_s1031" type="#_x0000_t202" style="position:absolute;margin-left:71.9pt;margin-top:13.1pt;width:463.45pt;height:15.3pt;z-index:-251810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" filled="f" strokeweight=".48pt">
                <v:path arrowok="t"/>
                <v:textbox inset="0,0,0,0">
                  <w:txbxContent>
                    <w:p w14:paraId="3B2A8C18" w14:textId="77777777" w:rsidR="002D1AAB" w:rsidRPr="00BC32B0" w:rsidRDefault="002D1AAB" w:rsidP="002D1AAB">
                      <w:pPr>
                        <w:tabs>
                          <w:tab w:val="left" w:pos="674"/>
                        </w:tabs>
                        <w:spacing w:before="20"/>
                        <w:ind w:left="107"/>
                        <w:rPr>
                          <w:b/>
                        </w:rPr>
                      </w:pPr>
                      <w:r w:rsidRPr="00BC32B0">
                        <w:rPr>
                          <w:b/>
                          <w:lang w:bidi="lt-LT"/>
                        </w:rPr>
                        <w:t>5.</w:t>
                      </w:r>
                      <w:r w:rsidRPr="00BC32B0">
                        <w:rPr>
                          <w:b/>
                          <w:lang w:bidi="lt-LT"/>
                        </w:rPr>
                        <w:tab/>
                        <w:t>VARTOJIMO METODAS IR BŪDAS (-AI)</w:t>
                      </w:r>
                    </w:p>
                  </w:txbxContent>
                </v:textbox>
                <w10:wrap type="topAndBottom" anchorx="page"/>
              </v:shape>
            </w:pict>
          </mc:Fallback>
        </mc:AlternateContent>
      </w:r>
    </w:p>
    <w:p w14:paraId="68557F74" w14:textId="77777777" w:rsidR="002D1AAB" w:rsidRPr="005552BC" w:rsidRDefault="002D1AAB" w:rsidP="003C3DBE">
      <w:pPr>
        <w:tabs>
          <w:tab w:val="left" w:pos="567"/>
        </w:tabs>
      </w:pPr>
    </w:p>
    <w:p w14:paraId="3307680C" w14:textId="77777777" w:rsidR="002D1AAB" w:rsidRPr="005552BC" w:rsidRDefault="002D1AAB" w:rsidP="003C3DBE">
      <w:pPr>
        <w:tabs>
          <w:tab w:val="left" w:pos="567"/>
        </w:tabs>
      </w:pPr>
      <w:r w:rsidRPr="005552BC">
        <w:t>Prieš vartojimą perskaitykite pakuotės lapelį.</w:t>
      </w:r>
    </w:p>
    <w:p w14:paraId="3E2F6535" w14:textId="4ADCB910" w:rsidR="002D1AAB" w:rsidRPr="005552BC" w:rsidRDefault="00BE6AD0" w:rsidP="003C3DBE">
      <w:pPr>
        <w:tabs>
          <w:tab w:val="left" w:pos="567"/>
        </w:tabs>
      </w:pPr>
      <w:r w:rsidRPr="005552BC">
        <w:rPr>
          <w:lang w:bidi="lt-LT"/>
        </w:rPr>
        <w:t xml:space="preserve">Vartoti </w:t>
      </w:r>
      <w:r w:rsidR="002D1AAB" w:rsidRPr="005552BC">
        <w:rPr>
          <w:lang w:bidi="lt-LT"/>
        </w:rPr>
        <w:t>per burną.</w:t>
      </w:r>
    </w:p>
    <w:p w14:paraId="3B4A7BB8" w14:textId="77777777" w:rsidR="002D1AAB" w:rsidRPr="005552BC" w:rsidRDefault="002D1AAB" w:rsidP="003C3DBE">
      <w:pPr>
        <w:pStyle w:val="Pagrindinistekstas"/>
        <w:tabs>
          <w:tab w:val="left" w:pos="567"/>
        </w:tabs>
      </w:pPr>
    </w:p>
    <w:p w14:paraId="3379170A" w14:textId="77777777" w:rsidR="002D1AAB" w:rsidRPr="005552BC" w:rsidRDefault="002D1AAB" w:rsidP="003C3DBE">
      <w:pPr>
        <w:pStyle w:val="Pagrindinistekstas"/>
        <w:tabs>
          <w:tab w:val="left" w:pos="567"/>
        </w:tabs>
      </w:pPr>
      <w:r w:rsidRPr="005552BC">
        <w:rPr>
          <w:noProof/>
          <w:lang w:bidi="lt-LT"/>
        </w:rPr>
        <mc:AlternateContent>
          <mc:Choice Requires="wpg">
            <w:drawing>
              <wp:anchor distT="0" distB="0" distL="0" distR="0" simplePos="0" relativeHeight="251520512" behindDoc="1" locked="0" layoutInCell="1" allowOverlap="1" wp14:anchorId="36D2F220" wp14:editId="4AA264AE">
                <wp:simplePos x="0" y="0"/>
                <wp:positionH relativeFrom="page">
                  <wp:posOffset>918182</wp:posOffset>
                </wp:positionH>
                <wp:positionV relativeFrom="paragraph">
                  <wp:posOffset>204115</wp:posOffset>
                </wp:positionV>
                <wp:extent cx="5891530" cy="36004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360045"/>
                          <a:chOff x="0" y="0"/>
                          <a:chExt cx="5891530" cy="360045"/>
                        </a:xfrm>
                      </wpg:grpSpPr>
                      <wps:wsp>
                        <wps:cNvPr id="9" name="Graphic 9"/>
                        <wps:cNvSpPr/>
                        <wps:spPr>
                          <a:xfrm>
                            <a:off x="0" y="0"/>
                            <a:ext cx="5891530" cy="360045"/>
                          </a:xfrm>
                          <a:custGeom>
                            <a:avLst/>
                            <a:gdLst/>
                            <a:ahLst/>
                            <a:cxnLst/>
                            <a:rect l="l" t="t" r="r" b="b"/>
                            <a:pathLst>
                              <a:path w="5891530" h="360045">
                                <a:moveTo>
                                  <a:pt x="6083" y="353580"/>
                                </a:moveTo>
                                <a:lnTo>
                                  <a:pt x="0" y="353580"/>
                                </a:lnTo>
                                <a:lnTo>
                                  <a:pt x="0" y="359664"/>
                                </a:lnTo>
                                <a:lnTo>
                                  <a:pt x="6083" y="359664"/>
                                </a:lnTo>
                                <a:lnTo>
                                  <a:pt x="6083" y="353580"/>
                                </a:lnTo>
                                <a:close/>
                              </a:path>
                              <a:path w="5891530" h="360045">
                                <a:moveTo>
                                  <a:pt x="6083" y="0"/>
                                </a:moveTo>
                                <a:lnTo>
                                  <a:pt x="0" y="0"/>
                                </a:lnTo>
                                <a:lnTo>
                                  <a:pt x="0" y="6096"/>
                                </a:lnTo>
                                <a:lnTo>
                                  <a:pt x="0" y="179832"/>
                                </a:lnTo>
                                <a:lnTo>
                                  <a:pt x="0" y="353568"/>
                                </a:lnTo>
                                <a:lnTo>
                                  <a:pt x="6083" y="353568"/>
                                </a:lnTo>
                                <a:lnTo>
                                  <a:pt x="6083" y="179832"/>
                                </a:lnTo>
                                <a:lnTo>
                                  <a:pt x="6083" y="6096"/>
                                </a:lnTo>
                                <a:lnTo>
                                  <a:pt x="6083" y="0"/>
                                </a:lnTo>
                                <a:close/>
                              </a:path>
                              <a:path w="5891530" h="360045">
                                <a:moveTo>
                                  <a:pt x="5891479" y="353580"/>
                                </a:moveTo>
                                <a:lnTo>
                                  <a:pt x="5885434" y="353580"/>
                                </a:lnTo>
                                <a:lnTo>
                                  <a:pt x="6096" y="353580"/>
                                </a:lnTo>
                                <a:lnTo>
                                  <a:pt x="6096" y="359664"/>
                                </a:lnTo>
                                <a:lnTo>
                                  <a:pt x="5885383" y="359664"/>
                                </a:lnTo>
                                <a:lnTo>
                                  <a:pt x="5891479" y="359664"/>
                                </a:lnTo>
                                <a:lnTo>
                                  <a:pt x="5891479" y="353580"/>
                                </a:lnTo>
                                <a:close/>
                              </a:path>
                              <a:path w="5891530" h="360045">
                                <a:moveTo>
                                  <a:pt x="5891479" y="0"/>
                                </a:moveTo>
                                <a:lnTo>
                                  <a:pt x="5885434" y="0"/>
                                </a:lnTo>
                                <a:lnTo>
                                  <a:pt x="6096" y="0"/>
                                </a:lnTo>
                                <a:lnTo>
                                  <a:pt x="6096" y="6096"/>
                                </a:lnTo>
                                <a:lnTo>
                                  <a:pt x="5885383" y="6096"/>
                                </a:lnTo>
                                <a:lnTo>
                                  <a:pt x="5885383" y="179832"/>
                                </a:lnTo>
                                <a:lnTo>
                                  <a:pt x="5885383" y="353568"/>
                                </a:lnTo>
                                <a:lnTo>
                                  <a:pt x="5891479" y="353568"/>
                                </a:lnTo>
                                <a:lnTo>
                                  <a:pt x="5891479" y="179832"/>
                                </a:lnTo>
                                <a:lnTo>
                                  <a:pt x="5891479" y="6096"/>
                                </a:lnTo>
                                <a:lnTo>
                                  <a:pt x="5891479"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74676" y="24410"/>
                            <a:ext cx="118110" cy="155575"/>
                          </a:xfrm>
                          <a:prstGeom prst="rect">
                            <a:avLst/>
                          </a:prstGeom>
                        </wps:spPr>
                        <wps:txbx>
                          <w:txbxContent>
                            <w:p w14:paraId="327B193E" w14:textId="77777777" w:rsidR="002D1AAB" w:rsidRPr="00BC32B0" w:rsidRDefault="002D1AAB" w:rsidP="002D1AAB">
                              <w:pPr>
                                <w:spacing w:line="244" w:lineRule="exact"/>
                                <w:rPr>
                                  <w:b/>
                                </w:rPr>
                              </w:pPr>
                              <w:r w:rsidRPr="00BC32B0">
                                <w:rPr>
                                  <w:b/>
                                  <w:lang w:bidi="lt-LT"/>
                                </w:rPr>
                                <w:t>6.</w:t>
                              </w:r>
                            </w:p>
                          </w:txbxContent>
                        </wps:txbx>
                        <wps:bodyPr wrap="square" lIns="0" tIns="0" rIns="0" bIns="0" rtlCol="0">
                          <a:noAutofit/>
                        </wps:bodyPr>
                      </wps:wsp>
                      <wps:wsp>
                        <wps:cNvPr id="11" name="Textbox 11"/>
                        <wps:cNvSpPr txBox="1"/>
                        <wps:spPr>
                          <a:xfrm>
                            <a:off x="434340" y="24410"/>
                            <a:ext cx="5318760" cy="316865"/>
                          </a:xfrm>
                          <a:prstGeom prst="rect">
                            <a:avLst/>
                          </a:prstGeom>
                        </wps:spPr>
                        <wps:txbx>
                          <w:txbxContent>
                            <w:p w14:paraId="6693B6B7" w14:textId="77777777" w:rsidR="002D1AAB" w:rsidRPr="00BC32B0" w:rsidRDefault="002D1AAB" w:rsidP="002D1AAB">
                              <w:pPr>
                                <w:spacing w:line="242" w:lineRule="auto"/>
                                <w:rPr>
                                  <w:b/>
                                </w:rPr>
                              </w:pPr>
                              <w:r w:rsidRPr="00BC32B0">
                                <w:rPr>
                                  <w:b/>
                                  <w:lang w:bidi="lt-LT"/>
                                </w:rPr>
                                <w:t>SPECIALUS ĮSPĖJIMAS, KAD VAISTINĮ PREPARATĄ BŪTINA LAIKYTI VAIKAMS NEPASTEBIMOJE IR NEPASIEKIAMOJE VIETOJE</w:t>
                              </w:r>
                            </w:p>
                          </w:txbxContent>
                        </wps:txbx>
                        <wps:bodyPr wrap="square" lIns="0" tIns="0" rIns="0" bIns="0" rtlCol="0">
                          <a:noAutofit/>
                        </wps:bodyPr>
                      </wps:wsp>
                    </wpg:wgp>
                  </a:graphicData>
                </a:graphic>
              </wp:anchor>
            </w:drawing>
          </mc:Choice>
          <mc:Fallback>
            <w:pict>
              <v:group w14:anchorId="36D2F220" id="Group 8" o:spid="_x0000_s1032" style="position:absolute;margin-left:72.3pt;margin-top:16.05pt;width:463.9pt;height:28.35pt;z-index:-251795968;mso-wrap-distance-left:0;mso-wrap-distance-right:0;mso-position-horizontal-relative:page;mso-position-vertical-relative:text" coordsize="58915,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">
                <v:shape id="Graphic 9" o:spid="_x0000_s1033" style="position:absolute;width:58915;height:3600;visibility:visible;mso-wrap-style:square;v-text-anchor:top" coordsize="589153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" path="m6083,353580r-6083,l,359664r6083,l6083,353580xem6083,l,,,6096,,179832,,353568r6083,l6083,179832r,-173736l6083,xem5891479,353580r-6045,l6096,353580r,6084l5885383,359664r6096,l5891479,353580xem5891479,r-6045,l6096,r,6096l5885383,6096r,173736l5885383,353568r6096,l5891479,179832r,-173736l5891479,xe" fillcolor="black" stroked="f">
                  <v:path arrowok="t"/>
                </v:shape>
                <v:shape id="Textbox 10" o:spid="_x0000_s1034" type="#_x0000_t202" style="position:absolute;left:746;top:244;width:1181;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27B193E" w14:textId="77777777" w:rsidR="002D1AAB" w:rsidRPr="00BC32B0" w:rsidRDefault="002D1AAB" w:rsidP="002D1AAB">
                        <w:pPr>
                          <w:spacing w:line="244" w:lineRule="exact"/>
                          <w:rPr>
                            <w:b/>
                          </w:rPr>
                        </w:pPr>
                        <w:r w:rsidRPr="00BC32B0">
                          <w:rPr>
                            <w:b/>
                            <w:lang w:bidi="lt-LT"/>
                          </w:rPr>
                          <w:t>6.</w:t>
                        </w:r>
                      </w:p>
                    </w:txbxContent>
                  </v:textbox>
                </v:shape>
                <v:shape id="Textbox 11" o:spid="_x0000_s1035" type="#_x0000_t202" style="position:absolute;left:4343;top:244;width:53188;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693B6B7" w14:textId="77777777" w:rsidR="002D1AAB" w:rsidRPr="00BC32B0" w:rsidRDefault="002D1AAB" w:rsidP="002D1AAB">
                        <w:pPr>
                          <w:spacing w:line="242" w:lineRule="auto"/>
                          <w:rPr>
                            <w:b/>
                          </w:rPr>
                        </w:pPr>
                        <w:r w:rsidRPr="00BC32B0">
                          <w:rPr>
                            <w:b/>
                            <w:lang w:bidi="lt-LT"/>
                          </w:rPr>
                          <w:t>SPECIALUS ĮSPĖJIMAS, KAD VAISTINĮ PREPARATĄ BŪTINA LAIKYTI VAIKAMS NEPASTEBIMOJE IR NEPASIEKIAMOJE VIETOJE</w:t>
                        </w:r>
                      </w:p>
                    </w:txbxContent>
                  </v:textbox>
                </v:shape>
                <w10:wrap type="topAndBottom" anchorx="page"/>
              </v:group>
            </w:pict>
          </mc:Fallback>
        </mc:AlternateContent>
      </w:r>
    </w:p>
    <w:p w14:paraId="2EF16C62" w14:textId="77777777" w:rsidR="007661EA" w:rsidRPr="005552BC" w:rsidRDefault="007661EA" w:rsidP="00FF7999">
      <w:pPr>
        <w:pStyle w:val="Pagrindinistekstas"/>
        <w:tabs>
          <w:tab w:val="left" w:pos="567"/>
        </w:tabs>
        <w:rPr>
          <w:lang w:bidi="lt-LT"/>
        </w:rPr>
      </w:pPr>
    </w:p>
    <w:p w14:paraId="15A33A5A" w14:textId="75F59671" w:rsidR="00DE6AEC" w:rsidRPr="005552BC" w:rsidRDefault="00DE6AEC" w:rsidP="003C3DBE">
      <w:pPr>
        <w:pStyle w:val="Pagrindinistekstas"/>
        <w:tabs>
          <w:tab w:val="left" w:pos="567"/>
        </w:tabs>
      </w:pPr>
      <w:r w:rsidRPr="005552BC">
        <w:rPr>
          <w:lang w:bidi="lt-LT"/>
        </w:rPr>
        <w:t>Laikyti vaikams nepastebimoje ir nepasiekiamoje vietoje.</w:t>
      </w:r>
    </w:p>
    <w:p w14:paraId="06DED70F" w14:textId="77777777" w:rsidR="002D1AAB" w:rsidRPr="005552BC" w:rsidRDefault="002D1AAB" w:rsidP="003C3DBE">
      <w:pPr>
        <w:pStyle w:val="Pagrindinistekstas"/>
        <w:tabs>
          <w:tab w:val="left" w:pos="567"/>
        </w:tabs>
      </w:pPr>
    </w:p>
    <w:p w14:paraId="2DED1173" w14:textId="77777777" w:rsidR="002D1AAB" w:rsidRPr="005552BC" w:rsidRDefault="002D1AAB" w:rsidP="003C3DBE">
      <w:pPr>
        <w:pStyle w:val="Pagrindinistekstas"/>
        <w:tabs>
          <w:tab w:val="left" w:pos="567"/>
        </w:tabs>
      </w:pPr>
      <w:r w:rsidRPr="005552BC">
        <w:rPr>
          <w:noProof/>
          <w:lang w:bidi="lt-LT"/>
        </w:rPr>
        <mc:AlternateContent>
          <mc:Choice Requires="wps">
            <w:drawing>
              <wp:anchor distT="0" distB="0" distL="0" distR="0" simplePos="0" relativeHeight="251534848" behindDoc="1" locked="0" layoutInCell="1" allowOverlap="1" wp14:anchorId="65835793" wp14:editId="7934DB4B">
                <wp:simplePos x="0" y="0"/>
                <wp:positionH relativeFrom="page">
                  <wp:posOffset>921358</wp:posOffset>
                </wp:positionH>
                <wp:positionV relativeFrom="paragraph">
                  <wp:posOffset>181610</wp:posOffset>
                </wp:positionV>
                <wp:extent cx="5885815" cy="19367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815" cy="193675"/>
                        </a:xfrm>
                        <a:prstGeom prst="rect">
                          <a:avLst/>
                        </a:prstGeom>
                        <a:ln w="6096">
                          <a:solidFill>
                            <a:srgbClr val="000000"/>
                          </a:solidFill>
                          <a:prstDash val="solid"/>
                        </a:ln>
                      </wps:spPr>
                      <wps:txbx>
                        <w:txbxContent>
                          <w:p w14:paraId="55A16203" w14:textId="77777777" w:rsidR="002D1AAB" w:rsidRPr="00BC32B0" w:rsidRDefault="002D1AAB" w:rsidP="002D1AAB">
                            <w:pPr>
                              <w:tabs>
                                <w:tab w:val="left" w:pos="674"/>
                              </w:tabs>
                              <w:spacing w:before="20"/>
                              <w:ind w:left="107"/>
                              <w:rPr>
                                <w:b/>
                              </w:rPr>
                            </w:pPr>
                            <w:r w:rsidRPr="00BC32B0">
                              <w:rPr>
                                <w:b/>
                                <w:lang w:bidi="lt-LT"/>
                              </w:rPr>
                              <w:t>7.</w:t>
                            </w:r>
                            <w:r w:rsidRPr="00BC32B0">
                              <w:rPr>
                                <w:b/>
                                <w:lang w:bidi="lt-LT"/>
                              </w:rPr>
                              <w:tab/>
                              <w:t>KITAS (-I) SPECIALUS (-ŪS) ĮSPĖJIMAS (-AI) (JEI REIKIA)</w:t>
                            </w:r>
                          </w:p>
                        </w:txbxContent>
                      </wps:txbx>
                      <wps:bodyPr wrap="square" lIns="0" tIns="0" rIns="0" bIns="0" rtlCol="0">
                        <a:noAutofit/>
                      </wps:bodyPr>
                    </wps:wsp>
                  </a:graphicData>
                </a:graphic>
              </wp:anchor>
            </w:drawing>
          </mc:Choice>
          <mc:Fallback>
            <w:pict>
              <v:shape w14:anchorId="65835793" id="Textbox 12" o:spid="_x0000_s1036" type="#_x0000_t202" style="position:absolute;margin-left:72.55pt;margin-top:14.3pt;width:463.45pt;height:15.25pt;z-index:-251781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" filled="f" strokeweight=".48pt">
                <v:path arrowok="t"/>
                <v:textbox inset="0,0,0,0">
                  <w:txbxContent>
                    <w:p w14:paraId="55A16203" w14:textId="77777777" w:rsidR="002D1AAB" w:rsidRPr="00BC32B0" w:rsidRDefault="002D1AAB" w:rsidP="002D1AAB">
                      <w:pPr>
                        <w:tabs>
                          <w:tab w:val="left" w:pos="674"/>
                        </w:tabs>
                        <w:spacing w:before="20"/>
                        <w:ind w:left="107"/>
                        <w:rPr>
                          <w:b/>
                        </w:rPr>
                      </w:pPr>
                      <w:r w:rsidRPr="00BC32B0">
                        <w:rPr>
                          <w:b/>
                          <w:lang w:bidi="lt-LT"/>
                        </w:rPr>
                        <w:t>7.</w:t>
                      </w:r>
                      <w:r w:rsidRPr="00BC32B0">
                        <w:rPr>
                          <w:b/>
                          <w:lang w:bidi="lt-LT"/>
                        </w:rPr>
                        <w:tab/>
                        <w:t>KITAS (-I) SPECIALUS (-ŪS) ĮSPĖJIMAS (-AI) (JEI REIKIA)</w:t>
                      </w:r>
                    </w:p>
                  </w:txbxContent>
                </v:textbox>
                <w10:wrap type="topAndBottom" anchorx="page"/>
              </v:shape>
            </w:pict>
          </mc:Fallback>
        </mc:AlternateContent>
      </w:r>
    </w:p>
    <w:p w14:paraId="6622FB09" w14:textId="77777777" w:rsidR="007661EA" w:rsidRPr="005552BC" w:rsidRDefault="007661EA" w:rsidP="00FF7999">
      <w:pPr>
        <w:pStyle w:val="Pagrindinistekstas"/>
        <w:tabs>
          <w:tab w:val="left" w:pos="567"/>
        </w:tabs>
        <w:rPr>
          <w:lang w:bidi="lt-LT"/>
        </w:rPr>
      </w:pPr>
    </w:p>
    <w:p w14:paraId="7AC328B0" w14:textId="69996B27" w:rsidR="002D1AAB" w:rsidRPr="005552BC" w:rsidRDefault="002D1AAB" w:rsidP="003C3DBE">
      <w:pPr>
        <w:pStyle w:val="Pagrindinistekstas"/>
        <w:tabs>
          <w:tab w:val="left" w:pos="567"/>
        </w:tabs>
      </w:pPr>
      <w:r w:rsidRPr="005552BC">
        <w:rPr>
          <w:lang w:bidi="lt-LT"/>
        </w:rPr>
        <w:t xml:space="preserve">Nevalgykite </w:t>
      </w:r>
      <w:proofErr w:type="spellStart"/>
      <w:r w:rsidRPr="005552BC">
        <w:rPr>
          <w:lang w:bidi="lt-LT"/>
        </w:rPr>
        <w:t>sausiklio</w:t>
      </w:r>
      <w:proofErr w:type="spellEnd"/>
      <w:r w:rsidRPr="005552BC">
        <w:rPr>
          <w:lang w:bidi="lt-LT"/>
        </w:rPr>
        <w:t xml:space="preserve"> (silicio pakuotės) arba rit</w:t>
      </w:r>
      <w:r w:rsidR="0033709C" w:rsidRPr="005552BC">
        <w:rPr>
          <w:lang w:bidi="lt-LT"/>
        </w:rPr>
        <w:t xml:space="preserve">inėlio </w:t>
      </w:r>
      <w:r w:rsidRPr="005552BC">
        <w:rPr>
          <w:lang w:bidi="lt-LT"/>
        </w:rPr>
        <w:t>iš dirbtinio pluošto.</w:t>
      </w:r>
    </w:p>
    <w:p w14:paraId="2BFCE5D2" w14:textId="77777777" w:rsidR="002D1AAB" w:rsidRPr="005552BC" w:rsidRDefault="002D1AAB" w:rsidP="003C3DBE">
      <w:pPr>
        <w:pStyle w:val="Pagrindinistekstas"/>
        <w:tabs>
          <w:tab w:val="left" w:pos="567"/>
        </w:tabs>
      </w:pPr>
    </w:p>
    <w:p w14:paraId="200962C3" w14:textId="77777777" w:rsidR="002D1AAB" w:rsidRPr="005552BC" w:rsidRDefault="002D1AAB" w:rsidP="003C3DBE">
      <w:pPr>
        <w:pStyle w:val="Pagrindinistekstas"/>
        <w:tabs>
          <w:tab w:val="left" w:pos="567"/>
        </w:tabs>
      </w:pPr>
      <w:r w:rsidRPr="005552BC">
        <w:rPr>
          <w:noProof/>
          <w:lang w:bidi="lt-LT"/>
        </w:rPr>
        <mc:AlternateContent>
          <mc:Choice Requires="wps">
            <w:drawing>
              <wp:anchor distT="0" distB="0" distL="0" distR="0" simplePos="0" relativeHeight="251549184" behindDoc="1" locked="0" layoutInCell="1" allowOverlap="1" wp14:anchorId="38D2A493" wp14:editId="0F591CF4">
                <wp:simplePos x="0" y="0"/>
                <wp:positionH relativeFrom="page">
                  <wp:posOffset>921357</wp:posOffset>
                </wp:positionH>
                <wp:positionV relativeFrom="paragraph">
                  <wp:posOffset>181610</wp:posOffset>
                </wp:positionV>
                <wp:extent cx="5885815" cy="19367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815" cy="193675"/>
                        </a:xfrm>
                        <a:prstGeom prst="rect">
                          <a:avLst/>
                        </a:prstGeom>
                        <a:ln w="6096">
                          <a:solidFill>
                            <a:srgbClr val="000000"/>
                          </a:solidFill>
                          <a:prstDash val="solid"/>
                        </a:ln>
                      </wps:spPr>
                      <wps:txbx>
                        <w:txbxContent>
                          <w:p w14:paraId="664ED64A" w14:textId="77777777" w:rsidR="002D1AAB" w:rsidRPr="00BC32B0" w:rsidRDefault="002D1AAB" w:rsidP="002D1AAB">
                            <w:pPr>
                              <w:tabs>
                                <w:tab w:val="left" w:pos="674"/>
                              </w:tabs>
                              <w:spacing w:before="20"/>
                              <w:ind w:left="107"/>
                              <w:rPr>
                                <w:b/>
                              </w:rPr>
                            </w:pPr>
                            <w:r w:rsidRPr="00BC32B0">
                              <w:rPr>
                                <w:b/>
                                <w:lang w:bidi="lt-LT"/>
                              </w:rPr>
                              <w:t>8.</w:t>
                            </w:r>
                            <w:r w:rsidRPr="00BC32B0">
                              <w:rPr>
                                <w:b/>
                                <w:lang w:bidi="lt-LT"/>
                              </w:rPr>
                              <w:tab/>
                              <w:t>TINKAMUMO LAIKAS</w:t>
                            </w:r>
                          </w:p>
                        </w:txbxContent>
                      </wps:txbx>
                      <wps:bodyPr wrap="square" lIns="0" tIns="0" rIns="0" bIns="0" rtlCol="0">
                        <a:noAutofit/>
                      </wps:bodyPr>
                    </wps:wsp>
                  </a:graphicData>
                </a:graphic>
              </wp:anchor>
            </w:drawing>
          </mc:Choice>
          <mc:Fallback>
            <w:pict>
              <v:shape w14:anchorId="38D2A493" id="Textbox 13" o:spid="_x0000_s1037" type="#_x0000_t202" style="position:absolute;margin-left:72.55pt;margin-top:14.3pt;width:463.45pt;height:15.25pt;z-index:-251767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" filled="f" strokeweight=".48pt">
                <v:path arrowok="t"/>
                <v:textbox inset="0,0,0,0">
                  <w:txbxContent>
                    <w:p w14:paraId="664ED64A" w14:textId="77777777" w:rsidR="002D1AAB" w:rsidRPr="00BC32B0" w:rsidRDefault="002D1AAB" w:rsidP="002D1AAB">
                      <w:pPr>
                        <w:tabs>
                          <w:tab w:val="left" w:pos="674"/>
                        </w:tabs>
                        <w:spacing w:before="20"/>
                        <w:ind w:left="107"/>
                        <w:rPr>
                          <w:b/>
                        </w:rPr>
                      </w:pPr>
                      <w:r w:rsidRPr="00BC32B0">
                        <w:rPr>
                          <w:b/>
                          <w:lang w:bidi="lt-LT"/>
                        </w:rPr>
                        <w:t>8.</w:t>
                      </w:r>
                      <w:r w:rsidRPr="00BC32B0">
                        <w:rPr>
                          <w:b/>
                          <w:lang w:bidi="lt-LT"/>
                        </w:rPr>
                        <w:tab/>
                        <w:t>TINKAMUMO LAIKAS</w:t>
                      </w:r>
                    </w:p>
                  </w:txbxContent>
                </v:textbox>
                <w10:wrap type="topAndBottom" anchorx="page"/>
              </v:shape>
            </w:pict>
          </mc:Fallback>
        </mc:AlternateContent>
      </w:r>
    </w:p>
    <w:p w14:paraId="2F4452AD" w14:textId="77777777" w:rsidR="007661EA" w:rsidRPr="005552BC" w:rsidRDefault="007661EA" w:rsidP="00FF7999">
      <w:pPr>
        <w:pStyle w:val="Pagrindinistekstas"/>
        <w:tabs>
          <w:tab w:val="left" w:pos="567"/>
        </w:tabs>
        <w:rPr>
          <w:lang w:bidi="lt-LT"/>
        </w:rPr>
      </w:pPr>
    </w:p>
    <w:p w14:paraId="231E9288" w14:textId="380191D4" w:rsidR="002D1AAB" w:rsidRPr="005552BC" w:rsidRDefault="002D1AAB" w:rsidP="003C3DBE">
      <w:pPr>
        <w:pStyle w:val="Pagrindinistekstas"/>
        <w:tabs>
          <w:tab w:val="left" w:pos="567"/>
        </w:tabs>
      </w:pPr>
      <w:r w:rsidRPr="005552BC">
        <w:rPr>
          <w:lang w:bidi="lt-LT"/>
        </w:rPr>
        <w:t xml:space="preserve">EXP: </w:t>
      </w:r>
      <w:r w:rsidRPr="005552BC">
        <w:rPr>
          <w:highlight w:val="lightGray"/>
          <w:lang w:bidi="lt-LT"/>
        </w:rPr>
        <w:t>{MM/MMMM}</w:t>
      </w:r>
    </w:p>
    <w:p w14:paraId="66E82E04" w14:textId="77777777" w:rsidR="002D1AAB" w:rsidRPr="005552BC" w:rsidRDefault="002D1AAB" w:rsidP="003C3DBE">
      <w:pPr>
        <w:pStyle w:val="Pagrindinistekstas"/>
        <w:tabs>
          <w:tab w:val="left" w:pos="567"/>
        </w:tabs>
      </w:pPr>
    </w:p>
    <w:p w14:paraId="743A3BA6" w14:textId="77777777" w:rsidR="002D1AAB" w:rsidRPr="005552BC" w:rsidRDefault="002D1AAB" w:rsidP="003C3DBE">
      <w:pPr>
        <w:pStyle w:val="Pagrindinistekstas"/>
        <w:tabs>
          <w:tab w:val="left" w:pos="567"/>
        </w:tabs>
      </w:pPr>
      <w:r w:rsidRPr="005552BC">
        <w:rPr>
          <w:noProof/>
          <w:lang w:bidi="lt-LT"/>
        </w:rPr>
        <mc:AlternateContent>
          <mc:Choice Requires="wps">
            <w:drawing>
              <wp:anchor distT="0" distB="0" distL="0" distR="0" simplePos="0" relativeHeight="251563520" behindDoc="1" locked="0" layoutInCell="1" allowOverlap="1" wp14:anchorId="20879E3B" wp14:editId="280072DB">
                <wp:simplePos x="0" y="0"/>
                <wp:positionH relativeFrom="page">
                  <wp:posOffset>905455</wp:posOffset>
                </wp:positionH>
                <wp:positionV relativeFrom="paragraph">
                  <wp:posOffset>174294</wp:posOffset>
                </wp:positionV>
                <wp:extent cx="5885815" cy="19367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815" cy="193675"/>
                        </a:xfrm>
                        <a:prstGeom prst="rect">
                          <a:avLst/>
                        </a:prstGeom>
                        <a:ln w="6096">
                          <a:solidFill>
                            <a:srgbClr val="000000"/>
                          </a:solidFill>
                          <a:prstDash val="solid"/>
                        </a:ln>
                      </wps:spPr>
                      <wps:txbx>
                        <w:txbxContent>
                          <w:p w14:paraId="32DD3B31" w14:textId="77777777" w:rsidR="002D1AAB" w:rsidRPr="00BC32B0" w:rsidRDefault="002D1AAB" w:rsidP="002D1AAB">
                            <w:pPr>
                              <w:tabs>
                                <w:tab w:val="left" w:pos="674"/>
                              </w:tabs>
                              <w:spacing w:before="20"/>
                              <w:ind w:left="107"/>
                              <w:rPr>
                                <w:b/>
                              </w:rPr>
                            </w:pPr>
                            <w:r w:rsidRPr="00BC32B0">
                              <w:rPr>
                                <w:b/>
                                <w:lang w:bidi="lt-LT"/>
                              </w:rPr>
                              <w:t>9.</w:t>
                            </w:r>
                            <w:r w:rsidRPr="00BC32B0">
                              <w:rPr>
                                <w:b/>
                                <w:lang w:bidi="lt-LT"/>
                              </w:rPr>
                              <w:tab/>
                              <w:t>SPECIALIOS LAIKYMO SĄLYGOS</w:t>
                            </w:r>
                          </w:p>
                        </w:txbxContent>
                      </wps:txbx>
                      <wps:bodyPr wrap="square" lIns="0" tIns="0" rIns="0" bIns="0" rtlCol="0">
                        <a:noAutofit/>
                      </wps:bodyPr>
                    </wps:wsp>
                  </a:graphicData>
                </a:graphic>
              </wp:anchor>
            </w:drawing>
          </mc:Choice>
          <mc:Fallback>
            <w:pict>
              <v:shape w14:anchorId="20879E3B" id="Textbox 14" o:spid="_x0000_s1038" type="#_x0000_t202" style="position:absolute;margin-left:71.3pt;margin-top:13.7pt;width:463.45pt;height:15.25pt;z-index:-251752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" filled="f" strokeweight=".48pt">
                <v:path arrowok="t"/>
                <v:textbox inset="0,0,0,0">
                  <w:txbxContent>
                    <w:p w14:paraId="32DD3B31" w14:textId="77777777" w:rsidR="002D1AAB" w:rsidRPr="00BC32B0" w:rsidRDefault="002D1AAB" w:rsidP="002D1AAB">
                      <w:pPr>
                        <w:tabs>
                          <w:tab w:val="left" w:pos="674"/>
                        </w:tabs>
                        <w:spacing w:before="20"/>
                        <w:ind w:left="107"/>
                        <w:rPr>
                          <w:b/>
                        </w:rPr>
                      </w:pPr>
                      <w:r w:rsidRPr="00BC32B0">
                        <w:rPr>
                          <w:b/>
                          <w:lang w:bidi="lt-LT"/>
                        </w:rPr>
                        <w:t>9.</w:t>
                      </w:r>
                      <w:r w:rsidRPr="00BC32B0">
                        <w:rPr>
                          <w:b/>
                          <w:lang w:bidi="lt-LT"/>
                        </w:rPr>
                        <w:tab/>
                        <w:t>SPECIALIOS LAIKYMO SĄLYGOS</w:t>
                      </w:r>
                    </w:p>
                  </w:txbxContent>
                </v:textbox>
                <w10:wrap type="topAndBottom" anchorx="page"/>
              </v:shape>
            </w:pict>
          </mc:Fallback>
        </mc:AlternateContent>
      </w:r>
    </w:p>
    <w:p w14:paraId="790F343B" w14:textId="77777777" w:rsidR="002D1AAB" w:rsidRPr="005552BC" w:rsidRDefault="002D1AAB" w:rsidP="003C3DBE">
      <w:pPr>
        <w:pStyle w:val="Pagrindinistekstas"/>
        <w:tabs>
          <w:tab w:val="left" w:pos="567"/>
        </w:tabs>
      </w:pPr>
    </w:p>
    <w:p w14:paraId="01D8DF6E" w14:textId="0C939364" w:rsidR="007661EA" w:rsidRPr="005552BC" w:rsidRDefault="0085456C" w:rsidP="00FF7999">
      <w:pPr>
        <w:pStyle w:val="Pagrindinistekstas"/>
        <w:tabs>
          <w:tab w:val="left" w:pos="567"/>
        </w:tabs>
        <w:ind w:right="1063"/>
        <w:rPr>
          <w:lang w:bidi="lt-LT"/>
        </w:rPr>
      </w:pPr>
      <w:r w:rsidRPr="005552BC">
        <w:rPr>
          <w:lang w:bidi="lt-LT"/>
        </w:rPr>
        <w:t>Šio vaisto laikymui specialių temperatūros sąlygų nereikalaujama</w:t>
      </w:r>
      <w:r w:rsidR="003D3BA7" w:rsidRPr="005552BC">
        <w:rPr>
          <w:lang w:bidi="lt-LT"/>
        </w:rPr>
        <w:t>.</w:t>
      </w:r>
    </w:p>
    <w:p w14:paraId="7BBBE0BB" w14:textId="637AA4CD" w:rsidR="00B72051" w:rsidRPr="005552BC" w:rsidRDefault="00B72051" w:rsidP="00B72051">
      <w:pPr>
        <w:pStyle w:val="Pagrindinistekstas"/>
        <w:tabs>
          <w:tab w:val="left" w:pos="567"/>
        </w:tabs>
        <w:ind w:right="22"/>
        <w:rPr>
          <w:lang w:bidi="lt-LT"/>
        </w:rPr>
      </w:pPr>
      <w:r w:rsidRPr="005552BC">
        <w:rPr>
          <w:lang w:bidi="lt-LT"/>
        </w:rPr>
        <w:t>Laiky</w:t>
      </w:r>
      <w:r w:rsidR="00F449D8" w:rsidRPr="005552BC">
        <w:rPr>
          <w:lang w:bidi="lt-LT"/>
        </w:rPr>
        <w:t>ti</w:t>
      </w:r>
      <w:r w:rsidRPr="005552BC">
        <w:rPr>
          <w:lang w:bidi="lt-LT"/>
        </w:rPr>
        <w:t xml:space="preserve"> gamintojo pakuotėje, kad vaistas būtų apsaugotas nuo šviesos ir drėgmės.</w:t>
      </w:r>
    </w:p>
    <w:p w14:paraId="406F43B0" w14:textId="77777777" w:rsidR="002D1AAB" w:rsidRPr="005552BC" w:rsidRDefault="002D1AAB" w:rsidP="00FF7999">
      <w:pPr>
        <w:pStyle w:val="Pagrindinistekstas"/>
        <w:tabs>
          <w:tab w:val="left" w:pos="567"/>
        </w:tabs>
        <w:ind w:right="1063"/>
      </w:pPr>
    </w:p>
    <w:p w14:paraId="196BBE0D" w14:textId="77777777" w:rsidR="00B829FE" w:rsidRPr="005552BC" w:rsidRDefault="00B829FE" w:rsidP="003C3DBE">
      <w:pPr>
        <w:pStyle w:val="Pagrindinistekstas"/>
        <w:tabs>
          <w:tab w:val="left" w:pos="567"/>
        </w:tabs>
        <w:ind w:right="1063"/>
      </w:pPr>
    </w:p>
    <w:p w14:paraId="07849919" w14:textId="77777777" w:rsidR="002D1AAB" w:rsidRPr="005552BC" w:rsidRDefault="002D1AAB" w:rsidP="003C3DBE">
      <w:pPr>
        <w:pStyle w:val="Pagrindinistekstas"/>
        <w:tabs>
          <w:tab w:val="left" w:pos="567"/>
        </w:tabs>
      </w:pPr>
      <w:r w:rsidRPr="005552BC">
        <w:rPr>
          <w:noProof/>
          <w:lang w:bidi="lt-LT"/>
        </w:rPr>
        <mc:AlternateContent>
          <mc:Choice Requires="wps">
            <w:drawing>
              <wp:inline distT="0" distB="0" distL="0" distR="0" wp14:anchorId="357F7431" wp14:editId="75993D5C">
                <wp:extent cx="5885815" cy="513715"/>
                <wp:effectExtent l="9525" t="0" r="635" b="10159"/>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815" cy="513715"/>
                        </a:xfrm>
                        <a:prstGeom prst="rect">
                          <a:avLst/>
                        </a:prstGeom>
                        <a:ln w="6096">
                          <a:solidFill>
                            <a:srgbClr val="000000"/>
                          </a:solidFill>
                          <a:prstDash val="solid"/>
                        </a:ln>
                      </wps:spPr>
                      <wps:txbx>
                        <w:txbxContent>
                          <w:p w14:paraId="35CAB5E1" w14:textId="77777777" w:rsidR="002D1AAB" w:rsidRPr="00BC32B0" w:rsidRDefault="002D1AAB" w:rsidP="002D1AAB">
                            <w:pPr>
                              <w:tabs>
                                <w:tab w:val="left" w:pos="674"/>
                              </w:tabs>
                              <w:spacing w:before="20"/>
                              <w:ind w:left="674" w:right="349" w:hanging="567"/>
                              <w:rPr>
                                <w:b/>
                              </w:rPr>
                            </w:pPr>
                            <w:r w:rsidRPr="00BC32B0">
                              <w:rPr>
                                <w:b/>
                                <w:lang w:bidi="lt-LT"/>
                              </w:rPr>
                              <w:t>10.</w:t>
                            </w:r>
                            <w:r w:rsidRPr="00BC32B0">
                              <w:rPr>
                                <w:b/>
                                <w:lang w:bidi="lt-LT"/>
                              </w:rPr>
                              <w:tab/>
                              <w:t>SPECIALIOS ATSARGUMO PRIEMONĖS DĖL NESUVARTOTO VAISTINIO PREPARATO AR JO ATLIEKŲ TVARKYMO (JEI REIKIA)</w:t>
                            </w:r>
                          </w:p>
                        </w:txbxContent>
                      </wps:txbx>
                      <wps:bodyPr wrap="square" lIns="0" tIns="0" rIns="0" bIns="0" rtlCol="0">
                        <a:noAutofit/>
                      </wps:bodyPr>
                    </wps:wsp>
                  </a:graphicData>
                </a:graphic>
              </wp:inline>
            </w:drawing>
          </mc:Choice>
          <mc:Fallback>
            <w:pict>
              <v:shape w14:anchorId="357F7431" id="Textbox 15" o:spid="_x0000_s1039" type="#_x0000_t202" style="width:463.45pt;height:4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" filled="f" strokeweight=".48pt">
                <v:path arrowok="t"/>
                <v:textbox inset="0,0,0,0">
                  <w:txbxContent>
                    <w:p w14:paraId="35CAB5E1" w14:textId="77777777" w:rsidR="002D1AAB" w:rsidRPr="00BC32B0" w:rsidRDefault="002D1AAB" w:rsidP="002D1AAB">
                      <w:pPr>
                        <w:tabs>
                          <w:tab w:val="left" w:pos="674"/>
                        </w:tabs>
                        <w:spacing w:before="20"/>
                        <w:ind w:left="674" w:right="349" w:hanging="567"/>
                        <w:rPr>
                          <w:b/>
                        </w:rPr>
                      </w:pPr>
                      <w:r w:rsidRPr="00BC32B0">
                        <w:rPr>
                          <w:b/>
                          <w:lang w:bidi="lt-LT"/>
                        </w:rPr>
                        <w:t>10.</w:t>
                      </w:r>
                      <w:r w:rsidRPr="00BC32B0">
                        <w:rPr>
                          <w:b/>
                          <w:lang w:bidi="lt-LT"/>
                        </w:rPr>
                        <w:tab/>
                        <w:t>SPECIALIOS ATSARGUMO PRIEMONĖS DĖL NESUVARTOTO VAISTINIO PREPARATO AR JO ATLIEKŲ TVARKYMO (JEI REIKIA)</w:t>
                      </w:r>
                    </w:p>
                  </w:txbxContent>
                </v:textbox>
                <w10:anchorlock/>
              </v:shape>
            </w:pict>
          </mc:Fallback>
        </mc:AlternateContent>
      </w:r>
    </w:p>
    <w:p w14:paraId="04F2059D" w14:textId="77777777" w:rsidR="002D1AAB" w:rsidRPr="005552BC" w:rsidRDefault="002D1AAB" w:rsidP="003C3DBE">
      <w:pPr>
        <w:pStyle w:val="Pagrindinistekstas"/>
        <w:tabs>
          <w:tab w:val="left" w:pos="567"/>
        </w:tabs>
      </w:pPr>
      <w:r w:rsidRPr="005552BC">
        <w:rPr>
          <w:noProof/>
          <w:lang w:bidi="lt-LT"/>
        </w:rPr>
        <mc:AlternateContent>
          <mc:Choice Requires="wps">
            <w:drawing>
              <wp:anchor distT="0" distB="0" distL="0" distR="0" simplePos="0" relativeHeight="251577856" behindDoc="1" locked="0" layoutInCell="1" allowOverlap="1" wp14:anchorId="12D3F028" wp14:editId="7E96C118">
                <wp:simplePos x="0" y="0"/>
                <wp:positionH relativeFrom="page">
                  <wp:posOffset>907028</wp:posOffset>
                </wp:positionH>
                <wp:positionV relativeFrom="paragraph">
                  <wp:posOffset>300355</wp:posOffset>
                </wp:positionV>
                <wp:extent cx="5885815" cy="19240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815" cy="192405"/>
                        </a:xfrm>
                        <a:prstGeom prst="rect">
                          <a:avLst/>
                        </a:prstGeom>
                        <a:ln w="6096">
                          <a:solidFill>
                            <a:srgbClr val="000000"/>
                          </a:solidFill>
                          <a:prstDash val="solid"/>
                        </a:ln>
                      </wps:spPr>
                      <wps:txbx>
                        <w:txbxContent>
                          <w:p w14:paraId="4FD0724E" w14:textId="77777777" w:rsidR="002D1AAB" w:rsidRPr="00BC32B0" w:rsidRDefault="002D1AAB" w:rsidP="002D1AAB">
                            <w:pPr>
                              <w:tabs>
                                <w:tab w:val="left" w:pos="674"/>
                              </w:tabs>
                              <w:spacing w:before="20"/>
                              <w:ind w:left="107"/>
                              <w:rPr>
                                <w:b/>
                              </w:rPr>
                            </w:pPr>
                            <w:r w:rsidRPr="00BC32B0">
                              <w:rPr>
                                <w:b/>
                                <w:lang w:bidi="lt-LT"/>
                              </w:rPr>
                              <w:t>11.</w:t>
                            </w:r>
                            <w:r w:rsidRPr="00BC32B0">
                              <w:rPr>
                                <w:b/>
                                <w:lang w:bidi="lt-LT"/>
                              </w:rPr>
                              <w:tab/>
                              <w:t>REGISTRUOTOJO PAVADINIMAS IR ADRESAS</w:t>
                            </w:r>
                          </w:p>
                        </w:txbxContent>
                      </wps:txbx>
                      <wps:bodyPr wrap="square" lIns="0" tIns="0" rIns="0" bIns="0" rtlCol="0">
                        <a:noAutofit/>
                      </wps:bodyPr>
                    </wps:wsp>
                  </a:graphicData>
                </a:graphic>
              </wp:anchor>
            </w:drawing>
          </mc:Choice>
          <mc:Fallback>
            <w:pict>
              <v:shape w14:anchorId="12D3F028" id="Textbox 16" o:spid="_x0000_s1040" type="#_x0000_t202" style="position:absolute;margin-left:71.4pt;margin-top:23.65pt;width:463.45pt;height:15.15pt;z-index:-251738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" filled="f" strokeweight=".48pt">
                <v:path arrowok="t"/>
                <v:textbox inset="0,0,0,0">
                  <w:txbxContent>
                    <w:p w14:paraId="4FD0724E" w14:textId="77777777" w:rsidR="002D1AAB" w:rsidRPr="00BC32B0" w:rsidRDefault="002D1AAB" w:rsidP="002D1AAB">
                      <w:pPr>
                        <w:tabs>
                          <w:tab w:val="left" w:pos="674"/>
                        </w:tabs>
                        <w:spacing w:before="20"/>
                        <w:ind w:left="107"/>
                        <w:rPr>
                          <w:b/>
                        </w:rPr>
                      </w:pPr>
                      <w:r w:rsidRPr="00BC32B0">
                        <w:rPr>
                          <w:b/>
                          <w:lang w:bidi="lt-LT"/>
                        </w:rPr>
                        <w:t>11.</w:t>
                      </w:r>
                      <w:r w:rsidRPr="00BC32B0">
                        <w:rPr>
                          <w:b/>
                          <w:lang w:bidi="lt-LT"/>
                        </w:rPr>
                        <w:tab/>
                        <w:t>REGISTRUOTOJO PAVADINIMAS IR ADRESAS</w:t>
                      </w:r>
                    </w:p>
                  </w:txbxContent>
                </v:textbox>
                <w10:wrap type="topAndBottom" anchorx="page"/>
              </v:shape>
            </w:pict>
          </mc:Fallback>
        </mc:AlternateContent>
      </w:r>
    </w:p>
    <w:p w14:paraId="53CE0DFC" w14:textId="77777777" w:rsidR="002D1AAB" w:rsidRPr="005552BC" w:rsidRDefault="002D1AAB" w:rsidP="003C3DBE">
      <w:pPr>
        <w:pStyle w:val="Pagrindinistekstas"/>
        <w:tabs>
          <w:tab w:val="left" w:pos="567"/>
        </w:tabs>
      </w:pPr>
    </w:p>
    <w:p w14:paraId="22FB4DFF" w14:textId="77777777" w:rsidR="002D1AAB" w:rsidRPr="005552BC" w:rsidRDefault="002D1AAB" w:rsidP="003C3DBE">
      <w:pPr>
        <w:pStyle w:val="Pagrindinistekstas"/>
        <w:tabs>
          <w:tab w:val="left" w:pos="567"/>
        </w:tabs>
      </w:pPr>
      <w:r w:rsidRPr="005552BC">
        <w:rPr>
          <w:lang w:bidi="lt-LT"/>
        </w:rPr>
        <w:t>LABORATOIRES JUVISE PHARMACEUTICALS</w:t>
      </w:r>
    </w:p>
    <w:p w14:paraId="1DEBF420" w14:textId="77777777" w:rsidR="002D1AAB" w:rsidRPr="005552BC" w:rsidRDefault="002D1AAB" w:rsidP="003C3DBE">
      <w:pPr>
        <w:pStyle w:val="Pagrindinistekstas"/>
        <w:tabs>
          <w:tab w:val="left" w:pos="567"/>
        </w:tabs>
        <w:ind w:right="5979"/>
      </w:pPr>
      <w:r w:rsidRPr="005552BC">
        <w:rPr>
          <w:lang w:bidi="lt-LT"/>
        </w:rPr>
        <w:t xml:space="preserve">149 </w:t>
      </w:r>
      <w:proofErr w:type="spellStart"/>
      <w:r w:rsidRPr="005552BC">
        <w:rPr>
          <w:lang w:bidi="lt-LT"/>
        </w:rPr>
        <w:t>Boulevard</w:t>
      </w:r>
      <w:proofErr w:type="spellEnd"/>
      <w:r w:rsidRPr="005552BC">
        <w:rPr>
          <w:lang w:bidi="lt-LT"/>
        </w:rPr>
        <w:t xml:space="preserve"> </w:t>
      </w:r>
      <w:proofErr w:type="spellStart"/>
      <w:r w:rsidRPr="005552BC">
        <w:rPr>
          <w:lang w:bidi="lt-LT"/>
        </w:rPr>
        <w:t>Bataille</w:t>
      </w:r>
      <w:proofErr w:type="spellEnd"/>
      <w:r w:rsidRPr="005552BC">
        <w:rPr>
          <w:lang w:bidi="lt-LT"/>
        </w:rPr>
        <w:t xml:space="preserve"> de </w:t>
      </w:r>
      <w:proofErr w:type="spellStart"/>
      <w:r w:rsidRPr="005552BC">
        <w:rPr>
          <w:lang w:bidi="lt-LT"/>
        </w:rPr>
        <w:t>Stalingrad</w:t>
      </w:r>
      <w:proofErr w:type="spellEnd"/>
      <w:r w:rsidRPr="005552BC">
        <w:rPr>
          <w:lang w:bidi="lt-LT"/>
        </w:rPr>
        <w:t xml:space="preserve"> 69100 </w:t>
      </w:r>
      <w:proofErr w:type="spellStart"/>
      <w:r w:rsidRPr="005552BC">
        <w:rPr>
          <w:lang w:bidi="lt-LT"/>
        </w:rPr>
        <w:t>Villeurbanne</w:t>
      </w:r>
      <w:proofErr w:type="spellEnd"/>
    </w:p>
    <w:p w14:paraId="000123DB" w14:textId="77777777" w:rsidR="002D1AAB" w:rsidRPr="005552BC" w:rsidRDefault="002D1AAB" w:rsidP="003C3DBE">
      <w:pPr>
        <w:pStyle w:val="Pagrindinistekstas"/>
        <w:tabs>
          <w:tab w:val="left" w:pos="567"/>
        </w:tabs>
      </w:pPr>
      <w:r w:rsidRPr="005552BC">
        <w:rPr>
          <w:lang w:bidi="lt-LT"/>
        </w:rPr>
        <w:t>Prancūzija</w:t>
      </w:r>
    </w:p>
    <w:p w14:paraId="591D5FA7" w14:textId="77777777" w:rsidR="00B829FE" w:rsidRPr="005552BC" w:rsidRDefault="00B829FE" w:rsidP="00FF7999">
      <w:pPr>
        <w:pStyle w:val="Pagrindinistekstas"/>
        <w:tabs>
          <w:tab w:val="left" w:pos="567"/>
        </w:tabs>
      </w:pPr>
    </w:p>
    <w:p w14:paraId="46C92CD3" w14:textId="64818D7A" w:rsidR="002D1AAB" w:rsidRPr="005552BC" w:rsidRDefault="002D1AAB" w:rsidP="003C3DBE">
      <w:pPr>
        <w:pStyle w:val="Pagrindinistekstas"/>
        <w:tabs>
          <w:tab w:val="left" w:pos="567"/>
        </w:tabs>
      </w:pPr>
      <w:r w:rsidRPr="005552BC">
        <w:rPr>
          <w:noProof/>
          <w:lang w:bidi="lt-LT"/>
        </w:rPr>
        <mc:AlternateContent>
          <mc:Choice Requires="wps">
            <w:drawing>
              <wp:anchor distT="0" distB="0" distL="0" distR="0" simplePos="0" relativeHeight="251592192" behindDoc="1" locked="0" layoutInCell="1" allowOverlap="1" wp14:anchorId="06B045DA" wp14:editId="7748E21E">
                <wp:simplePos x="0" y="0"/>
                <wp:positionH relativeFrom="page">
                  <wp:posOffset>906780</wp:posOffset>
                </wp:positionH>
                <wp:positionV relativeFrom="paragraph">
                  <wp:posOffset>182245</wp:posOffset>
                </wp:positionV>
                <wp:extent cx="5885815" cy="19240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815" cy="192405"/>
                        </a:xfrm>
                        <a:prstGeom prst="rect">
                          <a:avLst/>
                        </a:prstGeom>
                        <a:ln w="6096">
                          <a:solidFill>
                            <a:srgbClr val="000000"/>
                          </a:solidFill>
                          <a:prstDash val="solid"/>
                        </a:ln>
                      </wps:spPr>
                      <wps:txbx>
                        <w:txbxContent>
                          <w:p w14:paraId="33EB786B" w14:textId="77777777" w:rsidR="002D1AAB" w:rsidRPr="00BC32B0" w:rsidRDefault="002D1AAB" w:rsidP="002D1AAB">
                            <w:pPr>
                              <w:tabs>
                                <w:tab w:val="left" w:pos="674"/>
                              </w:tabs>
                              <w:spacing w:before="20"/>
                              <w:ind w:left="107"/>
                              <w:rPr>
                                <w:b/>
                              </w:rPr>
                            </w:pPr>
                            <w:r w:rsidRPr="00BC32B0">
                              <w:rPr>
                                <w:b/>
                                <w:lang w:bidi="lt-LT"/>
                              </w:rPr>
                              <w:t>12.</w:t>
                            </w:r>
                            <w:r w:rsidRPr="00BC32B0">
                              <w:rPr>
                                <w:b/>
                                <w:lang w:bidi="lt-LT"/>
                              </w:rPr>
                              <w:tab/>
                              <w:t>REGISTRACIJOS PAŽYMĖJIMO NUMERIS (-IAI)</w:t>
                            </w:r>
                          </w:p>
                        </w:txbxContent>
                      </wps:txbx>
                      <wps:bodyPr wrap="square" lIns="0" tIns="0" rIns="0" bIns="0" rtlCol="0">
                        <a:noAutofit/>
                      </wps:bodyPr>
                    </wps:wsp>
                  </a:graphicData>
                </a:graphic>
              </wp:anchor>
            </w:drawing>
          </mc:Choice>
          <mc:Fallback>
            <w:pict>
              <v:shape w14:anchorId="06B045DA" id="Textbox 17" o:spid="_x0000_s1041" type="#_x0000_t202" style="position:absolute;margin-left:71.4pt;margin-top:14.35pt;width:463.45pt;height:15.15pt;z-index:-251724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" filled="f" strokeweight=".48pt">
                <v:path arrowok="t"/>
                <v:textbox inset="0,0,0,0">
                  <w:txbxContent>
                    <w:p w14:paraId="33EB786B" w14:textId="77777777" w:rsidR="002D1AAB" w:rsidRPr="00BC32B0" w:rsidRDefault="002D1AAB" w:rsidP="002D1AAB">
                      <w:pPr>
                        <w:tabs>
                          <w:tab w:val="left" w:pos="674"/>
                        </w:tabs>
                        <w:spacing w:before="20"/>
                        <w:ind w:left="107"/>
                        <w:rPr>
                          <w:b/>
                        </w:rPr>
                      </w:pPr>
                      <w:r w:rsidRPr="00BC32B0">
                        <w:rPr>
                          <w:b/>
                          <w:lang w:bidi="lt-LT"/>
                        </w:rPr>
                        <w:t>12.</w:t>
                      </w:r>
                      <w:r w:rsidRPr="00BC32B0">
                        <w:rPr>
                          <w:b/>
                          <w:lang w:bidi="lt-LT"/>
                        </w:rPr>
                        <w:tab/>
                        <w:t>REGISTRACIJOS PAŽYMĖJIMO NUMERIS (-IAI)</w:t>
                      </w:r>
                    </w:p>
                  </w:txbxContent>
                </v:textbox>
                <w10:wrap type="topAndBottom" anchorx="page"/>
              </v:shape>
            </w:pict>
          </mc:Fallback>
        </mc:AlternateContent>
      </w:r>
    </w:p>
    <w:p w14:paraId="2EC97133" w14:textId="77777777" w:rsidR="002D1AAB" w:rsidRDefault="002D1AAB" w:rsidP="003C3DBE">
      <w:pPr>
        <w:pStyle w:val="Pagrindinistekstas"/>
        <w:tabs>
          <w:tab w:val="left" w:pos="567"/>
        </w:tabs>
      </w:pPr>
    </w:p>
    <w:p w14:paraId="5DAA0A46" w14:textId="5C17161E" w:rsidR="00700FF3" w:rsidRDefault="00700FF3" w:rsidP="003C3DBE">
      <w:pPr>
        <w:pStyle w:val="Pagrindinistekstas"/>
        <w:tabs>
          <w:tab w:val="left" w:pos="567"/>
        </w:tabs>
      </w:pPr>
      <w:r w:rsidRPr="00700FF3">
        <w:t>LT/1/26/6070/001</w:t>
      </w:r>
    </w:p>
    <w:p w14:paraId="48F54A89" w14:textId="77777777" w:rsidR="00700FF3" w:rsidRPr="005552BC" w:rsidRDefault="00700FF3" w:rsidP="003C3DBE">
      <w:pPr>
        <w:pStyle w:val="Pagrindinistekstas"/>
        <w:tabs>
          <w:tab w:val="left" w:pos="567"/>
        </w:tabs>
      </w:pPr>
    </w:p>
    <w:p w14:paraId="01086B00" w14:textId="77777777" w:rsidR="002D1AAB" w:rsidRPr="005552BC" w:rsidRDefault="002D1AAB" w:rsidP="003C3DBE">
      <w:pPr>
        <w:pStyle w:val="Pagrindinistekstas"/>
        <w:tabs>
          <w:tab w:val="left" w:pos="567"/>
        </w:tabs>
      </w:pPr>
      <w:r w:rsidRPr="005552BC">
        <w:rPr>
          <w:noProof/>
          <w:lang w:bidi="lt-LT"/>
        </w:rPr>
        <mc:AlternateContent>
          <mc:Choice Requires="wps">
            <w:drawing>
              <wp:anchor distT="0" distB="0" distL="0" distR="0" simplePos="0" relativeHeight="251606528" behindDoc="1" locked="0" layoutInCell="1" allowOverlap="1" wp14:anchorId="15D8A08E" wp14:editId="3A0B0F4A">
                <wp:simplePos x="0" y="0"/>
                <wp:positionH relativeFrom="page">
                  <wp:posOffset>907028</wp:posOffset>
                </wp:positionH>
                <wp:positionV relativeFrom="paragraph">
                  <wp:posOffset>173659</wp:posOffset>
                </wp:positionV>
                <wp:extent cx="5885815" cy="19367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815" cy="193675"/>
                        </a:xfrm>
                        <a:prstGeom prst="rect">
                          <a:avLst/>
                        </a:prstGeom>
                        <a:ln w="6096">
                          <a:solidFill>
                            <a:srgbClr val="000000"/>
                          </a:solidFill>
                          <a:prstDash val="solid"/>
                        </a:ln>
                      </wps:spPr>
                      <wps:txbx>
                        <w:txbxContent>
                          <w:p w14:paraId="5F9A8195" w14:textId="77777777" w:rsidR="002D1AAB" w:rsidRPr="00BC32B0" w:rsidRDefault="002D1AAB" w:rsidP="002D1AAB">
                            <w:pPr>
                              <w:tabs>
                                <w:tab w:val="left" w:pos="674"/>
                              </w:tabs>
                              <w:spacing w:before="20"/>
                              <w:ind w:left="107"/>
                              <w:rPr>
                                <w:b/>
                              </w:rPr>
                            </w:pPr>
                            <w:r w:rsidRPr="00BC32B0">
                              <w:rPr>
                                <w:b/>
                                <w:lang w:bidi="lt-LT"/>
                              </w:rPr>
                              <w:t>13.</w:t>
                            </w:r>
                            <w:r w:rsidRPr="00BC32B0">
                              <w:rPr>
                                <w:b/>
                                <w:lang w:bidi="lt-LT"/>
                              </w:rPr>
                              <w:tab/>
                              <w:t>SERIJOS NUMERIS</w:t>
                            </w:r>
                          </w:p>
                        </w:txbxContent>
                      </wps:txbx>
                      <wps:bodyPr wrap="square" lIns="0" tIns="0" rIns="0" bIns="0" rtlCol="0">
                        <a:noAutofit/>
                      </wps:bodyPr>
                    </wps:wsp>
                  </a:graphicData>
                </a:graphic>
              </wp:anchor>
            </w:drawing>
          </mc:Choice>
          <mc:Fallback>
            <w:pict>
              <v:shape w14:anchorId="15D8A08E" id="Textbox 18" o:spid="_x0000_s1042" type="#_x0000_t202" style="position:absolute;margin-left:71.4pt;margin-top:13.65pt;width:463.45pt;height:15.25pt;z-index:-251709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" filled="f" strokeweight=".48pt">
                <v:path arrowok="t"/>
                <v:textbox inset="0,0,0,0">
                  <w:txbxContent>
                    <w:p w14:paraId="5F9A8195" w14:textId="77777777" w:rsidR="002D1AAB" w:rsidRPr="00BC32B0" w:rsidRDefault="002D1AAB" w:rsidP="002D1AAB">
                      <w:pPr>
                        <w:tabs>
                          <w:tab w:val="left" w:pos="674"/>
                        </w:tabs>
                        <w:spacing w:before="20"/>
                        <w:ind w:left="107"/>
                        <w:rPr>
                          <w:b/>
                        </w:rPr>
                      </w:pPr>
                      <w:r w:rsidRPr="00BC32B0">
                        <w:rPr>
                          <w:b/>
                          <w:lang w:bidi="lt-LT"/>
                        </w:rPr>
                        <w:t>13.</w:t>
                      </w:r>
                      <w:r w:rsidRPr="00BC32B0">
                        <w:rPr>
                          <w:b/>
                          <w:lang w:bidi="lt-LT"/>
                        </w:rPr>
                        <w:tab/>
                        <w:t>SERIJOS NUMERIS</w:t>
                      </w:r>
                    </w:p>
                  </w:txbxContent>
                </v:textbox>
                <w10:wrap type="topAndBottom" anchorx="page"/>
              </v:shape>
            </w:pict>
          </mc:Fallback>
        </mc:AlternateContent>
      </w:r>
    </w:p>
    <w:p w14:paraId="02DAAF48" w14:textId="77777777" w:rsidR="00B829FE" w:rsidRPr="005552BC" w:rsidRDefault="00B829FE" w:rsidP="00FF7999">
      <w:pPr>
        <w:pStyle w:val="Pagrindinistekstas"/>
        <w:tabs>
          <w:tab w:val="left" w:pos="567"/>
        </w:tabs>
        <w:rPr>
          <w:lang w:bidi="lt-LT"/>
        </w:rPr>
      </w:pPr>
    </w:p>
    <w:p w14:paraId="3AFD9EB1" w14:textId="1EC4CDE7" w:rsidR="002D1AAB" w:rsidRPr="005552BC" w:rsidRDefault="00150BBF" w:rsidP="003C3DBE">
      <w:pPr>
        <w:pStyle w:val="Pagrindinistekstas"/>
        <w:tabs>
          <w:tab w:val="left" w:pos="567"/>
        </w:tabs>
      </w:pPr>
      <w:r w:rsidRPr="005552BC">
        <w:rPr>
          <w:lang w:bidi="lt-LT"/>
        </w:rPr>
        <w:t xml:space="preserve">Lot: </w:t>
      </w:r>
      <w:r w:rsidRPr="005552BC">
        <w:rPr>
          <w:highlight w:val="lightGray"/>
          <w:lang w:bidi="lt-LT"/>
        </w:rPr>
        <w:t>{numeris}</w:t>
      </w:r>
    </w:p>
    <w:p w14:paraId="73ACD3D0" w14:textId="77777777" w:rsidR="00B829FE" w:rsidRPr="005552BC" w:rsidRDefault="00B829FE" w:rsidP="00FF7999">
      <w:pPr>
        <w:pStyle w:val="Pagrindinistekstas"/>
        <w:tabs>
          <w:tab w:val="left" w:pos="567"/>
        </w:tabs>
      </w:pPr>
    </w:p>
    <w:p w14:paraId="2EBDAEEA" w14:textId="277CA403" w:rsidR="002D1AAB" w:rsidRPr="005552BC" w:rsidRDefault="002D1AAB" w:rsidP="003C3DBE">
      <w:pPr>
        <w:pStyle w:val="Pagrindinistekstas"/>
        <w:tabs>
          <w:tab w:val="left" w:pos="567"/>
        </w:tabs>
      </w:pPr>
      <w:r w:rsidRPr="005552BC">
        <w:rPr>
          <w:noProof/>
          <w:lang w:bidi="lt-LT"/>
        </w:rPr>
        <mc:AlternateContent>
          <mc:Choice Requires="wps">
            <w:drawing>
              <wp:anchor distT="0" distB="0" distL="0" distR="0" simplePos="0" relativeHeight="251620864" behindDoc="1" locked="0" layoutInCell="1" allowOverlap="1" wp14:anchorId="77E77A95" wp14:editId="56E97358">
                <wp:simplePos x="0" y="0"/>
                <wp:positionH relativeFrom="page">
                  <wp:posOffset>921358</wp:posOffset>
                </wp:positionH>
                <wp:positionV relativeFrom="paragraph">
                  <wp:posOffset>168275</wp:posOffset>
                </wp:positionV>
                <wp:extent cx="5885815" cy="19240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815" cy="192405"/>
                        </a:xfrm>
                        <a:prstGeom prst="rect">
                          <a:avLst/>
                        </a:prstGeom>
                        <a:ln w="6096">
                          <a:solidFill>
                            <a:srgbClr val="000000"/>
                          </a:solidFill>
                          <a:prstDash val="solid"/>
                        </a:ln>
                      </wps:spPr>
                      <wps:txbx>
                        <w:txbxContent>
                          <w:p w14:paraId="148EEB97" w14:textId="77777777" w:rsidR="002D1AAB" w:rsidRPr="00BC32B0" w:rsidRDefault="002D1AAB" w:rsidP="002D1AAB">
                            <w:pPr>
                              <w:tabs>
                                <w:tab w:val="left" w:pos="674"/>
                              </w:tabs>
                              <w:spacing w:before="20"/>
                              <w:ind w:left="107"/>
                              <w:rPr>
                                <w:b/>
                              </w:rPr>
                            </w:pPr>
                            <w:r w:rsidRPr="00BC32B0">
                              <w:rPr>
                                <w:b/>
                                <w:lang w:bidi="lt-LT"/>
                              </w:rPr>
                              <w:t>14.</w:t>
                            </w:r>
                            <w:r w:rsidRPr="00BC32B0">
                              <w:rPr>
                                <w:b/>
                                <w:lang w:bidi="lt-LT"/>
                              </w:rPr>
                              <w:tab/>
                              <w:t>PARDAVIMO (IŠDAVIMO) TVARKA</w:t>
                            </w:r>
                          </w:p>
                        </w:txbxContent>
                      </wps:txbx>
                      <wps:bodyPr wrap="square" lIns="0" tIns="0" rIns="0" bIns="0" rtlCol="0">
                        <a:noAutofit/>
                      </wps:bodyPr>
                    </wps:wsp>
                  </a:graphicData>
                </a:graphic>
              </wp:anchor>
            </w:drawing>
          </mc:Choice>
          <mc:Fallback>
            <w:pict>
              <v:shape w14:anchorId="77E77A95" id="Textbox 19" o:spid="_x0000_s1043" type="#_x0000_t202" style="position:absolute;margin-left:72.55pt;margin-top:13.25pt;width:463.45pt;height:15.15pt;z-index:-251695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" filled="f" strokeweight=".48pt">
                <v:path arrowok="t"/>
                <v:textbox inset="0,0,0,0">
                  <w:txbxContent>
                    <w:p w14:paraId="148EEB97" w14:textId="77777777" w:rsidR="002D1AAB" w:rsidRPr="00BC32B0" w:rsidRDefault="002D1AAB" w:rsidP="002D1AAB">
                      <w:pPr>
                        <w:tabs>
                          <w:tab w:val="left" w:pos="674"/>
                        </w:tabs>
                        <w:spacing w:before="20"/>
                        <w:ind w:left="107"/>
                        <w:rPr>
                          <w:b/>
                        </w:rPr>
                      </w:pPr>
                      <w:r w:rsidRPr="00BC32B0">
                        <w:rPr>
                          <w:b/>
                          <w:lang w:bidi="lt-LT"/>
                        </w:rPr>
                        <w:t>14.</w:t>
                      </w:r>
                      <w:r w:rsidRPr="00BC32B0">
                        <w:rPr>
                          <w:b/>
                          <w:lang w:bidi="lt-LT"/>
                        </w:rPr>
                        <w:tab/>
                        <w:t>PARDAVIMO (IŠDAVIMO) TVARKA</w:t>
                      </w:r>
                    </w:p>
                  </w:txbxContent>
                </v:textbox>
                <w10:wrap type="topAndBottom" anchorx="page"/>
              </v:shape>
            </w:pict>
          </mc:Fallback>
        </mc:AlternateContent>
      </w:r>
    </w:p>
    <w:p w14:paraId="3DEC184E" w14:textId="77777777" w:rsidR="002D1AAB" w:rsidRPr="005552BC" w:rsidRDefault="002D1AAB" w:rsidP="003C3DBE">
      <w:pPr>
        <w:pStyle w:val="Pagrindinistekstas"/>
        <w:tabs>
          <w:tab w:val="left" w:pos="567"/>
        </w:tabs>
      </w:pPr>
    </w:p>
    <w:p w14:paraId="164F1C06" w14:textId="6B4E1C08" w:rsidR="00A248CC" w:rsidRPr="005552BC" w:rsidRDefault="00A248CC" w:rsidP="003C3DBE">
      <w:pPr>
        <w:pStyle w:val="Pagrindinistekstas"/>
        <w:tabs>
          <w:tab w:val="left" w:pos="567"/>
        </w:tabs>
      </w:pPr>
      <w:r w:rsidRPr="005552BC">
        <w:rPr>
          <w:lang w:bidi="lt-LT"/>
        </w:rPr>
        <w:t>Receptinis vaistas.</w:t>
      </w:r>
    </w:p>
    <w:p w14:paraId="267D7EFF" w14:textId="77777777" w:rsidR="00B829FE" w:rsidRPr="005552BC" w:rsidRDefault="00B829FE" w:rsidP="00FF7999">
      <w:pPr>
        <w:pStyle w:val="Pagrindinistekstas"/>
        <w:tabs>
          <w:tab w:val="left" w:pos="567"/>
        </w:tabs>
      </w:pPr>
    </w:p>
    <w:p w14:paraId="4C52B0B9" w14:textId="359B6BA6" w:rsidR="002D1AAB" w:rsidRPr="005552BC" w:rsidRDefault="002D1AAB" w:rsidP="003C3DBE">
      <w:pPr>
        <w:pStyle w:val="Pagrindinistekstas"/>
        <w:tabs>
          <w:tab w:val="left" w:pos="567"/>
        </w:tabs>
      </w:pPr>
      <w:r w:rsidRPr="005552BC">
        <w:rPr>
          <w:noProof/>
          <w:lang w:bidi="lt-LT"/>
        </w:rPr>
        <mc:AlternateContent>
          <mc:Choice Requires="wps">
            <w:drawing>
              <wp:anchor distT="0" distB="0" distL="0" distR="0" simplePos="0" relativeHeight="251635200" behindDoc="1" locked="0" layoutInCell="1" allowOverlap="1" wp14:anchorId="45D315A4" wp14:editId="7E437F02">
                <wp:simplePos x="0" y="0"/>
                <wp:positionH relativeFrom="page">
                  <wp:posOffset>905455</wp:posOffset>
                </wp:positionH>
                <wp:positionV relativeFrom="paragraph">
                  <wp:posOffset>181610</wp:posOffset>
                </wp:positionV>
                <wp:extent cx="5885815" cy="20447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815" cy="204470"/>
                        </a:xfrm>
                        <a:prstGeom prst="rect">
                          <a:avLst/>
                        </a:prstGeom>
                        <a:ln w="6096">
                          <a:solidFill>
                            <a:srgbClr val="000000"/>
                          </a:solidFill>
                          <a:prstDash val="solid"/>
                        </a:ln>
                      </wps:spPr>
                      <wps:txbx>
                        <w:txbxContent>
                          <w:p w14:paraId="33E2C11E" w14:textId="77777777" w:rsidR="002D1AAB" w:rsidRPr="00BC32B0" w:rsidRDefault="002D1AAB" w:rsidP="002D1AAB">
                            <w:pPr>
                              <w:tabs>
                                <w:tab w:val="left" w:pos="674"/>
                              </w:tabs>
                              <w:spacing w:before="42"/>
                              <w:ind w:left="107"/>
                              <w:rPr>
                                <w:b/>
                              </w:rPr>
                            </w:pPr>
                            <w:r w:rsidRPr="00BC32B0">
                              <w:rPr>
                                <w:b/>
                                <w:lang w:bidi="lt-LT"/>
                              </w:rPr>
                              <w:t>15.</w:t>
                            </w:r>
                            <w:r w:rsidRPr="00BC32B0">
                              <w:rPr>
                                <w:b/>
                                <w:lang w:bidi="lt-LT"/>
                              </w:rPr>
                              <w:tab/>
                              <w:t>VARTOJIMO INSTRUKCIJA</w:t>
                            </w:r>
                          </w:p>
                        </w:txbxContent>
                      </wps:txbx>
                      <wps:bodyPr wrap="square" lIns="0" tIns="0" rIns="0" bIns="0" rtlCol="0">
                        <a:noAutofit/>
                      </wps:bodyPr>
                    </wps:wsp>
                  </a:graphicData>
                </a:graphic>
              </wp:anchor>
            </w:drawing>
          </mc:Choice>
          <mc:Fallback>
            <w:pict>
              <v:shape w14:anchorId="45D315A4" id="Textbox 20" o:spid="_x0000_s1044" type="#_x0000_t202" style="position:absolute;margin-left:71.3pt;margin-top:14.3pt;width:463.45pt;height:16.1pt;z-index:-251681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" filled="f" strokeweight=".48pt">
                <v:path arrowok="t"/>
                <v:textbox inset="0,0,0,0">
                  <w:txbxContent>
                    <w:p w14:paraId="33E2C11E" w14:textId="77777777" w:rsidR="002D1AAB" w:rsidRPr="00BC32B0" w:rsidRDefault="002D1AAB" w:rsidP="002D1AAB">
                      <w:pPr>
                        <w:tabs>
                          <w:tab w:val="left" w:pos="674"/>
                        </w:tabs>
                        <w:spacing w:before="42"/>
                        <w:ind w:left="107"/>
                        <w:rPr>
                          <w:b/>
                        </w:rPr>
                      </w:pPr>
                      <w:r w:rsidRPr="00BC32B0">
                        <w:rPr>
                          <w:b/>
                          <w:lang w:bidi="lt-LT"/>
                        </w:rPr>
                        <w:t>15.</w:t>
                      </w:r>
                      <w:r w:rsidRPr="00BC32B0">
                        <w:rPr>
                          <w:b/>
                          <w:lang w:bidi="lt-LT"/>
                        </w:rPr>
                        <w:tab/>
                        <w:t>VARTOJIMO INSTRUKCIJA</w:t>
                      </w:r>
                    </w:p>
                  </w:txbxContent>
                </v:textbox>
                <w10:wrap type="topAndBottom" anchorx="page"/>
              </v:shape>
            </w:pict>
          </mc:Fallback>
        </mc:AlternateContent>
      </w:r>
    </w:p>
    <w:p w14:paraId="1B5286F2" w14:textId="77777777" w:rsidR="002D1AAB" w:rsidRPr="005552BC" w:rsidRDefault="002D1AAB" w:rsidP="003C3DBE">
      <w:pPr>
        <w:pStyle w:val="Pagrindinistekstas"/>
        <w:tabs>
          <w:tab w:val="left" w:pos="567"/>
        </w:tabs>
      </w:pPr>
    </w:p>
    <w:p w14:paraId="480FAE4E" w14:textId="77777777" w:rsidR="002D1AAB" w:rsidRPr="005552BC" w:rsidRDefault="002D1AAB" w:rsidP="003C3DBE">
      <w:pPr>
        <w:pStyle w:val="Pagrindinistekstas"/>
        <w:tabs>
          <w:tab w:val="left" w:pos="567"/>
        </w:tabs>
      </w:pPr>
      <w:r w:rsidRPr="005552BC">
        <w:rPr>
          <w:noProof/>
          <w:lang w:bidi="lt-LT"/>
        </w:rPr>
        <mc:AlternateContent>
          <mc:Choice Requires="wps">
            <w:drawing>
              <wp:anchor distT="0" distB="0" distL="0" distR="0" simplePos="0" relativeHeight="251651584" behindDoc="1" locked="0" layoutInCell="1" allowOverlap="1" wp14:anchorId="5C3F3819" wp14:editId="37687397">
                <wp:simplePos x="0" y="0"/>
                <wp:positionH relativeFrom="page">
                  <wp:posOffset>905455</wp:posOffset>
                </wp:positionH>
                <wp:positionV relativeFrom="paragraph">
                  <wp:posOffset>181610</wp:posOffset>
                </wp:positionV>
                <wp:extent cx="5885815" cy="18034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815" cy="180340"/>
                        </a:xfrm>
                        <a:prstGeom prst="rect">
                          <a:avLst/>
                        </a:prstGeom>
                        <a:ln w="6096">
                          <a:solidFill>
                            <a:srgbClr val="000000"/>
                          </a:solidFill>
                          <a:prstDash val="solid"/>
                        </a:ln>
                      </wps:spPr>
                      <wps:txbx>
                        <w:txbxContent>
                          <w:p w14:paraId="2823A44D" w14:textId="77777777" w:rsidR="002D1AAB" w:rsidRPr="00BC32B0" w:rsidRDefault="002D1AAB" w:rsidP="002D1AAB">
                            <w:pPr>
                              <w:tabs>
                                <w:tab w:val="left" w:pos="674"/>
                              </w:tabs>
                              <w:spacing w:before="20"/>
                              <w:ind w:left="107"/>
                              <w:rPr>
                                <w:b/>
                              </w:rPr>
                            </w:pPr>
                            <w:r w:rsidRPr="00BC32B0">
                              <w:rPr>
                                <w:b/>
                                <w:lang w:bidi="lt-LT"/>
                              </w:rPr>
                              <w:t>16.</w:t>
                            </w:r>
                            <w:r w:rsidRPr="00BC32B0">
                              <w:rPr>
                                <w:b/>
                                <w:lang w:bidi="lt-LT"/>
                              </w:rPr>
                              <w:tab/>
                              <w:t>INFORMACIJA BRAILIO RAŠTU</w:t>
                            </w:r>
                          </w:p>
                        </w:txbxContent>
                      </wps:txbx>
                      <wps:bodyPr wrap="square" lIns="0" tIns="0" rIns="0" bIns="0" rtlCol="0">
                        <a:noAutofit/>
                      </wps:bodyPr>
                    </wps:wsp>
                  </a:graphicData>
                </a:graphic>
              </wp:anchor>
            </w:drawing>
          </mc:Choice>
          <mc:Fallback>
            <w:pict>
              <v:shape w14:anchorId="5C3F3819" id="Textbox 21" o:spid="_x0000_s1045" type="#_x0000_t202" style="position:absolute;margin-left:71.3pt;margin-top:14.3pt;width:463.45pt;height:14.2pt;z-index:-251664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" filled="f" strokeweight=".48pt">
                <v:path arrowok="t"/>
                <v:textbox inset="0,0,0,0">
                  <w:txbxContent>
                    <w:p w14:paraId="2823A44D" w14:textId="77777777" w:rsidR="002D1AAB" w:rsidRPr="00BC32B0" w:rsidRDefault="002D1AAB" w:rsidP="002D1AAB">
                      <w:pPr>
                        <w:tabs>
                          <w:tab w:val="left" w:pos="674"/>
                        </w:tabs>
                        <w:spacing w:before="20"/>
                        <w:ind w:left="107"/>
                        <w:rPr>
                          <w:b/>
                        </w:rPr>
                      </w:pPr>
                      <w:r w:rsidRPr="00BC32B0">
                        <w:rPr>
                          <w:b/>
                          <w:lang w:bidi="lt-LT"/>
                        </w:rPr>
                        <w:t>16.</w:t>
                      </w:r>
                      <w:r w:rsidRPr="00BC32B0">
                        <w:rPr>
                          <w:b/>
                          <w:lang w:bidi="lt-LT"/>
                        </w:rPr>
                        <w:tab/>
                        <w:t>INFORMACIJA BRAILIO RAŠTU</w:t>
                      </w:r>
                    </w:p>
                  </w:txbxContent>
                </v:textbox>
                <w10:wrap type="topAndBottom" anchorx="page"/>
              </v:shape>
            </w:pict>
          </mc:Fallback>
        </mc:AlternateContent>
      </w:r>
    </w:p>
    <w:p w14:paraId="1C9ECF9D" w14:textId="77777777" w:rsidR="002D1AAB" w:rsidRPr="005552BC" w:rsidRDefault="002D1AAB" w:rsidP="003C3DBE">
      <w:pPr>
        <w:pStyle w:val="Pagrindinistekstas"/>
        <w:tabs>
          <w:tab w:val="left" w:pos="567"/>
        </w:tabs>
      </w:pPr>
    </w:p>
    <w:p w14:paraId="138F7562" w14:textId="77777777" w:rsidR="002D1AAB" w:rsidRPr="005552BC" w:rsidRDefault="002D1AAB" w:rsidP="003C3DBE">
      <w:pPr>
        <w:pStyle w:val="Pagrindinistekstas"/>
        <w:tabs>
          <w:tab w:val="left" w:pos="567"/>
        </w:tabs>
      </w:pPr>
      <w:proofErr w:type="spellStart"/>
      <w:r w:rsidRPr="005552BC">
        <w:rPr>
          <w:lang w:bidi="lt-LT"/>
        </w:rPr>
        <w:t>Pylera</w:t>
      </w:r>
      <w:proofErr w:type="spellEnd"/>
    </w:p>
    <w:p w14:paraId="118FC3E4" w14:textId="77777777" w:rsidR="00B829FE" w:rsidRPr="005552BC" w:rsidRDefault="00B829FE" w:rsidP="00FF7999">
      <w:pPr>
        <w:pStyle w:val="Pagrindinistekstas"/>
        <w:tabs>
          <w:tab w:val="left" w:pos="567"/>
        </w:tabs>
      </w:pPr>
    </w:p>
    <w:p w14:paraId="0196DEB0" w14:textId="53B994D6" w:rsidR="002D1AAB" w:rsidRPr="005552BC" w:rsidRDefault="002D1AAB" w:rsidP="003C3DBE">
      <w:pPr>
        <w:pStyle w:val="Pagrindinistekstas"/>
        <w:tabs>
          <w:tab w:val="left" w:pos="567"/>
        </w:tabs>
      </w:pPr>
      <w:r w:rsidRPr="005552BC">
        <w:rPr>
          <w:noProof/>
          <w:lang w:bidi="lt-LT"/>
        </w:rPr>
        <mc:AlternateContent>
          <mc:Choice Requires="wps">
            <w:drawing>
              <wp:anchor distT="0" distB="0" distL="0" distR="0" simplePos="0" relativeHeight="251666944" behindDoc="1" locked="0" layoutInCell="1" allowOverlap="1" wp14:anchorId="4CB35203" wp14:editId="0BD72A16">
                <wp:simplePos x="0" y="0"/>
                <wp:positionH relativeFrom="page">
                  <wp:posOffset>922020</wp:posOffset>
                </wp:positionH>
                <wp:positionV relativeFrom="paragraph">
                  <wp:posOffset>168275</wp:posOffset>
                </wp:positionV>
                <wp:extent cx="5718810" cy="181610"/>
                <wp:effectExtent l="0" t="0" r="15240" b="2794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8810" cy="181610"/>
                        </a:xfrm>
                        <a:prstGeom prst="rect">
                          <a:avLst/>
                        </a:prstGeom>
                        <a:ln w="6096">
                          <a:solidFill>
                            <a:srgbClr val="000000"/>
                          </a:solidFill>
                          <a:prstDash val="solid"/>
                        </a:ln>
                      </wps:spPr>
                      <wps:txbx>
                        <w:txbxContent>
                          <w:p w14:paraId="3CC7B1EA" w14:textId="77777777" w:rsidR="002D1AAB" w:rsidRPr="00BC32B0" w:rsidRDefault="002D1AAB" w:rsidP="002D1AAB">
                            <w:pPr>
                              <w:tabs>
                                <w:tab w:val="left" w:pos="827"/>
                              </w:tabs>
                              <w:spacing w:before="20"/>
                              <w:ind w:left="107"/>
                              <w:rPr>
                                <w:b/>
                              </w:rPr>
                            </w:pPr>
                            <w:r w:rsidRPr="00BC32B0">
                              <w:rPr>
                                <w:b/>
                                <w:lang w:bidi="lt-LT"/>
                              </w:rPr>
                              <w:t>17.</w:t>
                            </w:r>
                            <w:r w:rsidRPr="00BC32B0">
                              <w:rPr>
                                <w:b/>
                                <w:lang w:bidi="lt-LT"/>
                              </w:rPr>
                              <w:tab/>
                              <w:t>UNIKALUS IDENTIFIKATORIUS – 2D BRŪKŠNINIS KODAS</w:t>
                            </w:r>
                          </w:p>
                        </w:txbxContent>
                      </wps:txbx>
                      <wps:bodyPr wrap="square" lIns="0" tIns="0" rIns="0" bIns="0" rtlCol="0">
                        <a:noAutofit/>
                      </wps:bodyPr>
                    </wps:wsp>
                  </a:graphicData>
                </a:graphic>
                <wp14:sizeRelH relativeFrom="margin">
                  <wp14:pctWidth>0</wp14:pctWidth>
                </wp14:sizeRelH>
              </wp:anchor>
            </w:drawing>
          </mc:Choice>
          <mc:Fallback>
            <w:pict>
              <v:shape w14:anchorId="4CB35203" id="Textbox 22" o:spid="_x0000_s1046" type="#_x0000_t202" style="position:absolute;margin-left:72.6pt;margin-top:13.25pt;width:450.3pt;height:14.3pt;z-index:-25164953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" filled="f" strokeweight=".48pt">
                <v:path arrowok="t"/>
                <v:textbox inset="0,0,0,0">
                  <w:txbxContent>
                    <w:p w14:paraId="3CC7B1EA" w14:textId="77777777" w:rsidR="002D1AAB" w:rsidRPr="00BC32B0" w:rsidRDefault="002D1AAB" w:rsidP="002D1AAB">
                      <w:pPr>
                        <w:tabs>
                          <w:tab w:val="left" w:pos="827"/>
                        </w:tabs>
                        <w:spacing w:before="20"/>
                        <w:ind w:left="107"/>
                        <w:rPr>
                          <w:b/>
                        </w:rPr>
                      </w:pPr>
                      <w:r w:rsidRPr="00BC32B0">
                        <w:rPr>
                          <w:b/>
                          <w:lang w:bidi="lt-LT"/>
                        </w:rPr>
                        <w:t>17.</w:t>
                      </w:r>
                      <w:r w:rsidRPr="00BC32B0">
                        <w:rPr>
                          <w:b/>
                          <w:lang w:bidi="lt-LT"/>
                        </w:rPr>
                        <w:tab/>
                        <w:t>UNIKALUS IDENTIFIKATORIUS – 2D BRŪKŠNINIS KODAS</w:t>
                      </w:r>
                    </w:p>
                  </w:txbxContent>
                </v:textbox>
                <w10:wrap type="topAndBottom" anchorx="page"/>
              </v:shape>
            </w:pict>
          </mc:Fallback>
        </mc:AlternateContent>
      </w:r>
    </w:p>
    <w:p w14:paraId="443F51EC" w14:textId="77777777" w:rsidR="00B829FE" w:rsidRPr="005552BC" w:rsidRDefault="00B829FE" w:rsidP="00FF7999">
      <w:pPr>
        <w:pStyle w:val="Pagrindinistekstas"/>
        <w:tabs>
          <w:tab w:val="left" w:pos="567"/>
        </w:tabs>
        <w:rPr>
          <w:lang w:bidi="lt-LT"/>
        </w:rPr>
      </w:pPr>
    </w:p>
    <w:p w14:paraId="06CE9C74" w14:textId="7A10000C" w:rsidR="002D1AAB" w:rsidRPr="005552BC" w:rsidRDefault="00B72051" w:rsidP="003C3DBE">
      <w:pPr>
        <w:pStyle w:val="Pagrindinistekstas"/>
        <w:tabs>
          <w:tab w:val="left" w:pos="567"/>
        </w:tabs>
      </w:pPr>
      <w:r w:rsidRPr="005552BC">
        <w:rPr>
          <w:highlight w:val="lightGray"/>
          <w:lang w:bidi="lt-LT"/>
        </w:rPr>
        <w:t>2D brūkšninis kodas su nurodytu unikaliu identifikatoriumi.</w:t>
      </w:r>
    </w:p>
    <w:p w14:paraId="177548EA" w14:textId="77777777" w:rsidR="00B72051" w:rsidRPr="005552BC" w:rsidRDefault="00B72051" w:rsidP="00FF7999">
      <w:pPr>
        <w:pStyle w:val="Pagrindinistekstas"/>
        <w:tabs>
          <w:tab w:val="left" w:pos="567"/>
        </w:tabs>
      </w:pPr>
    </w:p>
    <w:p w14:paraId="3F54CCE5" w14:textId="49C14B5F" w:rsidR="002D1AAB" w:rsidRPr="005552BC" w:rsidRDefault="002D1AAB" w:rsidP="003C3DBE">
      <w:pPr>
        <w:pStyle w:val="Pagrindinistekstas"/>
        <w:tabs>
          <w:tab w:val="left" w:pos="567"/>
        </w:tabs>
      </w:pPr>
      <w:r w:rsidRPr="005552BC">
        <w:rPr>
          <w:noProof/>
          <w:lang w:bidi="lt-LT"/>
        </w:rPr>
        <mc:AlternateContent>
          <mc:Choice Requires="wps">
            <w:drawing>
              <wp:anchor distT="0" distB="0" distL="0" distR="0" simplePos="0" relativeHeight="251680256" behindDoc="1" locked="0" layoutInCell="1" allowOverlap="1" wp14:anchorId="344355C5" wp14:editId="534B7D52">
                <wp:simplePos x="0" y="0"/>
                <wp:positionH relativeFrom="page">
                  <wp:posOffset>921357</wp:posOffset>
                </wp:positionH>
                <wp:positionV relativeFrom="paragraph">
                  <wp:posOffset>182245</wp:posOffset>
                </wp:positionV>
                <wp:extent cx="5885815" cy="18034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815" cy="180340"/>
                        </a:xfrm>
                        <a:prstGeom prst="rect">
                          <a:avLst/>
                        </a:prstGeom>
                        <a:ln w="6096">
                          <a:solidFill>
                            <a:srgbClr val="000000"/>
                          </a:solidFill>
                          <a:prstDash val="solid"/>
                        </a:ln>
                      </wps:spPr>
                      <wps:txbx>
                        <w:txbxContent>
                          <w:p w14:paraId="4D32D83A" w14:textId="77777777" w:rsidR="002D1AAB" w:rsidRPr="00BC32B0" w:rsidRDefault="002D1AAB" w:rsidP="002D1AAB">
                            <w:pPr>
                              <w:tabs>
                                <w:tab w:val="left" w:pos="827"/>
                              </w:tabs>
                              <w:spacing w:before="20"/>
                              <w:ind w:left="107"/>
                              <w:rPr>
                                <w:b/>
                              </w:rPr>
                            </w:pPr>
                            <w:r w:rsidRPr="00BC32B0">
                              <w:rPr>
                                <w:b/>
                                <w:lang w:bidi="lt-LT"/>
                              </w:rPr>
                              <w:t>18.</w:t>
                            </w:r>
                            <w:r w:rsidRPr="00BC32B0">
                              <w:rPr>
                                <w:b/>
                                <w:lang w:bidi="lt-LT"/>
                              </w:rPr>
                              <w:tab/>
                              <w:t>UNIKALUS IDENTIFIKATORIUS – ŽMONĖMS SUPRANTAMI DUOMENYS</w:t>
                            </w:r>
                          </w:p>
                        </w:txbxContent>
                      </wps:txbx>
                      <wps:bodyPr wrap="square" lIns="0" tIns="0" rIns="0" bIns="0" rtlCol="0">
                        <a:noAutofit/>
                      </wps:bodyPr>
                    </wps:wsp>
                  </a:graphicData>
                </a:graphic>
              </wp:anchor>
            </w:drawing>
          </mc:Choice>
          <mc:Fallback>
            <w:pict>
              <v:shape w14:anchorId="344355C5" id="Textbox 23" o:spid="_x0000_s1047" type="#_x0000_t202" style="position:absolute;margin-left:72.55pt;margin-top:14.35pt;width:463.45pt;height:14.2pt;z-index:-251636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" filled="f" strokeweight=".48pt">
                <v:path arrowok="t"/>
                <v:textbox inset="0,0,0,0">
                  <w:txbxContent>
                    <w:p w14:paraId="4D32D83A" w14:textId="77777777" w:rsidR="002D1AAB" w:rsidRPr="00BC32B0" w:rsidRDefault="002D1AAB" w:rsidP="002D1AAB">
                      <w:pPr>
                        <w:tabs>
                          <w:tab w:val="left" w:pos="827"/>
                        </w:tabs>
                        <w:spacing w:before="20"/>
                        <w:ind w:left="107"/>
                        <w:rPr>
                          <w:b/>
                        </w:rPr>
                      </w:pPr>
                      <w:r w:rsidRPr="00BC32B0">
                        <w:rPr>
                          <w:b/>
                          <w:lang w:bidi="lt-LT"/>
                        </w:rPr>
                        <w:t>18.</w:t>
                      </w:r>
                      <w:r w:rsidRPr="00BC32B0">
                        <w:rPr>
                          <w:b/>
                          <w:lang w:bidi="lt-LT"/>
                        </w:rPr>
                        <w:tab/>
                        <w:t>UNIKALUS IDENTIFIKATORIUS – ŽMONĖMS SUPRANTAMI DUOMENYS</w:t>
                      </w:r>
                    </w:p>
                  </w:txbxContent>
                </v:textbox>
                <w10:wrap type="topAndBottom" anchorx="page"/>
              </v:shape>
            </w:pict>
          </mc:Fallback>
        </mc:AlternateContent>
      </w:r>
    </w:p>
    <w:p w14:paraId="3345389C" w14:textId="77777777" w:rsidR="002D1AAB" w:rsidRPr="005552BC" w:rsidRDefault="002D1AAB" w:rsidP="003C3DBE">
      <w:pPr>
        <w:pStyle w:val="Pagrindinistekstas"/>
        <w:tabs>
          <w:tab w:val="left" w:pos="567"/>
        </w:tabs>
      </w:pPr>
    </w:p>
    <w:p w14:paraId="01997884" w14:textId="52DEC6A4" w:rsidR="002D1AAB" w:rsidRPr="005552BC" w:rsidRDefault="002D1AAB" w:rsidP="003C3DBE">
      <w:pPr>
        <w:pStyle w:val="Pagrindinistekstas"/>
        <w:tabs>
          <w:tab w:val="left" w:pos="567"/>
        </w:tabs>
      </w:pPr>
      <w:r w:rsidRPr="005552BC">
        <w:rPr>
          <w:lang w:bidi="lt-LT"/>
        </w:rPr>
        <w:t>PC</w:t>
      </w:r>
    </w:p>
    <w:p w14:paraId="77B10A22" w14:textId="47776C33" w:rsidR="002D1AAB" w:rsidRPr="005552BC" w:rsidRDefault="002D1AAB" w:rsidP="003C3DBE">
      <w:pPr>
        <w:pStyle w:val="Pagrindinistekstas"/>
        <w:tabs>
          <w:tab w:val="left" w:pos="567"/>
        </w:tabs>
      </w:pPr>
      <w:r w:rsidRPr="005552BC">
        <w:rPr>
          <w:lang w:bidi="lt-LT"/>
        </w:rPr>
        <w:t>SN</w:t>
      </w:r>
    </w:p>
    <w:p w14:paraId="5DDEC4AB" w14:textId="4B7ECC93" w:rsidR="002D1AAB" w:rsidRPr="005552BC" w:rsidRDefault="002D1AAB" w:rsidP="003C3DBE">
      <w:pPr>
        <w:pStyle w:val="Pagrindinistekstas"/>
        <w:tabs>
          <w:tab w:val="left" w:pos="567"/>
        </w:tabs>
      </w:pPr>
      <w:r w:rsidRPr="005552BC">
        <w:rPr>
          <w:highlight w:val="lightGray"/>
          <w:lang w:bidi="lt-LT"/>
        </w:rPr>
        <w:t>NN</w:t>
      </w:r>
    </w:p>
    <w:p w14:paraId="60333DE2" w14:textId="77777777" w:rsidR="002D1AAB" w:rsidRPr="005552BC" w:rsidRDefault="002D1AAB" w:rsidP="00FF7999">
      <w:pPr>
        <w:pStyle w:val="Pagrindinistekstas"/>
        <w:tabs>
          <w:tab w:val="left" w:pos="567"/>
        </w:tabs>
      </w:pPr>
    </w:p>
    <w:p w14:paraId="488FE4F1" w14:textId="77777777" w:rsidR="00B829FE" w:rsidRPr="005552BC" w:rsidRDefault="00B829FE" w:rsidP="00FF7999">
      <w:pPr>
        <w:pStyle w:val="Pagrindinistekstas"/>
        <w:tabs>
          <w:tab w:val="left" w:pos="567"/>
        </w:tabs>
      </w:pPr>
    </w:p>
    <w:p w14:paraId="462BC556" w14:textId="77777777" w:rsidR="00B829FE" w:rsidRPr="005552BC" w:rsidRDefault="00B829FE" w:rsidP="003C3DBE">
      <w:pPr>
        <w:pStyle w:val="Pagrindinistekstas"/>
        <w:tabs>
          <w:tab w:val="left" w:pos="567"/>
        </w:tabs>
        <w:sectPr w:rsidR="00B829FE" w:rsidRPr="005552BC" w:rsidSect="003C3DBE">
          <w:pgSz w:w="11930" w:h="16860"/>
          <w:pgMar w:top="1134" w:right="1418" w:bottom="1134" w:left="1418" w:header="0" w:footer="646" w:gutter="0"/>
          <w:cols w:space="720"/>
        </w:sectPr>
      </w:pPr>
    </w:p>
    <w:p w14:paraId="183E5FB1" w14:textId="77777777" w:rsidR="002D1AAB" w:rsidRPr="005552BC" w:rsidRDefault="002D1AAB" w:rsidP="003C3DBE">
      <w:pPr>
        <w:pStyle w:val="Pagrindinistekstas"/>
        <w:tabs>
          <w:tab w:val="left" w:pos="567"/>
        </w:tabs>
      </w:pPr>
      <w:r w:rsidRPr="005552BC">
        <w:rPr>
          <w:noProof/>
          <w:lang w:bidi="lt-LT"/>
        </w:rPr>
        <w:lastRenderedPageBreak/>
        <mc:AlternateContent>
          <mc:Choice Requires="wps">
            <w:drawing>
              <wp:inline distT="0" distB="0" distL="0" distR="0" wp14:anchorId="692076A8" wp14:editId="1D74EC71">
                <wp:extent cx="5885815" cy="513715"/>
                <wp:effectExtent l="9525" t="0" r="635" b="10159"/>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815" cy="513715"/>
                        </a:xfrm>
                        <a:prstGeom prst="rect">
                          <a:avLst/>
                        </a:prstGeom>
                        <a:ln w="6096">
                          <a:solidFill>
                            <a:srgbClr val="000000"/>
                          </a:solidFill>
                          <a:prstDash val="solid"/>
                        </a:ln>
                      </wps:spPr>
                      <wps:txbx>
                        <w:txbxContent>
                          <w:p w14:paraId="19BF76AC" w14:textId="17498532" w:rsidR="002D1AAB" w:rsidRDefault="00E1082F" w:rsidP="002D1AAB">
                            <w:pPr>
                              <w:ind w:left="107"/>
                              <w:rPr>
                                <w:b/>
                                <w:lang w:bidi="lt-LT"/>
                              </w:rPr>
                            </w:pPr>
                            <w:r w:rsidRPr="00E1082F">
                              <w:rPr>
                                <w:b/>
                                <w:lang w:bidi="lt-LT"/>
                              </w:rPr>
                              <w:t>INFORMACIJA ANT VIDINĖS PAKUOTĖS</w:t>
                            </w:r>
                          </w:p>
                          <w:p w14:paraId="6107A910" w14:textId="77777777" w:rsidR="00E1082F" w:rsidRDefault="00E1082F" w:rsidP="002D1AAB">
                            <w:pPr>
                              <w:ind w:left="107"/>
                              <w:rPr>
                                <w:b/>
                                <w:lang w:bidi="lt-LT"/>
                              </w:rPr>
                            </w:pPr>
                          </w:p>
                          <w:p w14:paraId="61386DD6" w14:textId="7A877D8B" w:rsidR="002D1AAB" w:rsidRPr="00BC32B0" w:rsidRDefault="002D1AAB" w:rsidP="002D1AAB">
                            <w:pPr>
                              <w:ind w:left="107"/>
                              <w:rPr>
                                <w:b/>
                              </w:rPr>
                            </w:pPr>
                            <w:r w:rsidRPr="00BC32B0">
                              <w:rPr>
                                <w:b/>
                                <w:lang w:bidi="lt-LT"/>
                              </w:rPr>
                              <w:t>BUTELI</w:t>
                            </w:r>
                            <w:r w:rsidR="00E93707">
                              <w:rPr>
                                <w:b/>
                                <w:lang w:bidi="lt-LT"/>
                              </w:rPr>
                              <w:t>UK</w:t>
                            </w:r>
                            <w:r w:rsidRPr="00BC32B0">
                              <w:rPr>
                                <w:b/>
                                <w:lang w:bidi="lt-LT"/>
                              </w:rPr>
                              <w:t>O ETIKETĖ</w:t>
                            </w:r>
                          </w:p>
                        </w:txbxContent>
                      </wps:txbx>
                      <wps:bodyPr wrap="square" lIns="0" tIns="0" rIns="0" bIns="0" rtlCol="0">
                        <a:noAutofit/>
                      </wps:bodyPr>
                    </wps:wsp>
                  </a:graphicData>
                </a:graphic>
              </wp:inline>
            </w:drawing>
          </mc:Choice>
          <mc:Fallback>
            <w:pict>
              <v:shape w14:anchorId="692076A8" id="Textbox 24" o:spid="_x0000_s1048" type="#_x0000_t202" style="width:463.45pt;height:4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" filled="f" strokeweight=".48pt">
                <v:path arrowok="t"/>
                <v:textbox inset="0,0,0,0">
                  <w:txbxContent>
                    <w:p w14:paraId="19BF76AC" w14:textId="17498532" w:rsidR="002D1AAB" w:rsidRDefault="00E1082F" w:rsidP="002D1AAB">
                      <w:pPr>
                        <w:ind w:left="107"/>
                        <w:rPr>
                          <w:b/>
                          <w:lang w:bidi="lt-LT"/>
                        </w:rPr>
                      </w:pPr>
                      <w:r w:rsidRPr="00E1082F">
                        <w:rPr>
                          <w:b/>
                          <w:lang w:bidi="lt-LT"/>
                        </w:rPr>
                        <w:t>INFORMACIJA ANT VIDINĖS PAKUOTĖS</w:t>
                      </w:r>
                    </w:p>
                    <w:p w14:paraId="6107A910" w14:textId="77777777" w:rsidR="00E1082F" w:rsidRDefault="00E1082F" w:rsidP="002D1AAB">
                      <w:pPr>
                        <w:ind w:left="107"/>
                        <w:rPr>
                          <w:b/>
                          <w:lang w:bidi="lt-LT"/>
                        </w:rPr>
                      </w:pPr>
                    </w:p>
                    <w:p w14:paraId="61386DD6" w14:textId="7A877D8B" w:rsidR="002D1AAB" w:rsidRPr="00BC32B0" w:rsidRDefault="002D1AAB" w:rsidP="002D1AAB">
                      <w:pPr>
                        <w:ind w:left="107"/>
                        <w:rPr>
                          <w:b/>
                        </w:rPr>
                      </w:pPr>
                      <w:r w:rsidRPr="00BC32B0">
                        <w:rPr>
                          <w:b/>
                          <w:lang w:bidi="lt-LT"/>
                        </w:rPr>
                        <w:t>BUTELI</w:t>
                      </w:r>
                      <w:r w:rsidR="00E93707">
                        <w:rPr>
                          <w:b/>
                          <w:lang w:bidi="lt-LT"/>
                        </w:rPr>
                        <w:t>UK</w:t>
                      </w:r>
                      <w:r w:rsidRPr="00BC32B0">
                        <w:rPr>
                          <w:b/>
                          <w:lang w:bidi="lt-LT"/>
                        </w:rPr>
                        <w:t>O ETIKETĖ</w:t>
                      </w:r>
                    </w:p>
                  </w:txbxContent>
                </v:textbox>
                <w10:anchorlock/>
              </v:shape>
            </w:pict>
          </mc:Fallback>
        </mc:AlternateContent>
      </w:r>
    </w:p>
    <w:p w14:paraId="2BE9CEE9" w14:textId="77777777" w:rsidR="002D1AAB" w:rsidRPr="005552BC" w:rsidRDefault="002D1AAB" w:rsidP="003C3DBE">
      <w:pPr>
        <w:pStyle w:val="Pagrindinistekstas"/>
        <w:tabs>
          <w:tab w:val="left" w:pos="567"/>
        </w:tabs>
      </w:pPr>
      <w:r w:rsidRPr="005552BC">
        <w:rPr>
          <w:noProof/>
          <w:lang w:bidi="lt-LT"/>
        </w:rPr>
        <mc:AlternateContent>
          <mc:Choice Requires="wps">
            <w:drawing>
              <wp:anchor distT="0" distB="0" distL="0" distR="0" simplePos="0" relativeHeight="251692544" behindDoc="1" locked="0" layoutInCell="1" allowOverlap="1" wp14:anchorId="299F63A0" wp14:editId="282EF9E0">
                <wp:simplePos x="0" y="0"/>
                <wp:positionH relativeFrom="page">
                  <wp:posOffset>907028</wp:posOffset>
                </wp:positionH>
                <wp:positionV relativeFrom="paragraph">
                  <wp:posOffset>297180</wp:posOffset>
                </wp:positionV>
                <wp:extent cx="5885815" cy="19367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815" cy="193675"/>
                        </a:xfrm>
                        <a:prstGeom prst="rect">
                          <a:avLst/>
                        </a:prstGeom>
                        <a:ln w="6096">
                          <a:solidFill>
                            <a:srgbClr val="000000"/>
                          </a:solidFill>
                          <a:prstDash val="solid"/>
                        </a:ln>
                      </wps:spPr>
                      <wps:txbx>
                        <w:txbxContent>
                          <w:p w14:paraId="7ADD0318" w14:textId="77777777" w:rsidR="002D1AAB" w:rsidRPr="00BC32B0" w:rsidRDefault="002D1AAB" w:rsidP="002D1AAB">
                            <w:pPr>
                              <w:tabs>
                                <w:tab w:val="left" w:pos="674"/>
                              </w:tabs>
                              <w:spacing w:before="20"/>
                              <w:ind w:left="107"/>
                              <w:rPr>
                                <w:b/>
                              </w:rPr>
                            </w:pPr>
                            <w:bookmarkStart w:id="0" w:name="1._NAME_OF_THE_MEDICINAL_PRODUCT"/>
                            <w:bookmarkEnd w:id="0"/>
                            <w:r w:rsidRPr="00BC32B0">
                              <w:rPr>
                                <w:b/>
                                <w:lang w:bidi="lt-LT"/>
                              </w:rPr>
                              <w:t>1.</w:t>
                            </w:r>
                            <w:r w:rsidRPr="00BC32B0">
                              <w:rPr>
                                <w:b/>
                                <w:lang w:bidi="lt-LT"/>
                              </w:rPr>
                              <w:tab/>
                              <w:t>VAISTINIO PREPARATO PAVADINIMAS</w:t>
                            </w:r>
                          </w:p>
                        </w:txbxContent>
                      </wps:txbx>
                      <wps:bodyPr wrap="square" lIns="0" tIns="0" rIns="0" bIns="0" rtlCol="0">
                        <a:noAutofit/>
                      </wps:bodyPr>
                    </wps:wsp>
                  </a:graphicData>
                </a:graphic>
              </wp:anchor>
            </w:drawing>
          </mc:Choice>
          <mc:Fallback>
            <w:pict>
              <v:shape w14:anchorId="299F63A0" id="Textbox 25" o:spid="_x0000_s1049" type="#_x0000_t202" style="position:absolute;margin-left:71.4pt;margin-top:23.4pt;width:463.45pt;height:15.25pt;z-index:-251623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" filled="f" strokeweight=".48pt">
                <v:path arrowok="t"/>
                <v:textbox inset="0,0,0,0">
                  <w:txbxContent>
                    <w:p w14:paraId="7ADD0318" w14:textId="77777777" w:rsidR="002D1AAB" w:rsidRPr="00BC32B0" w:rsidRDefault="002D1AAB" w:rsidP="002D1AAB">
                      <w:pPr>
                        <w:tabs>
                          <w:tab w:val="left" w:pos="674"/>
                        </w:tabs>
                        <w:spacing w:before="20"/>
                        <w:ind w:left="107"/>
                        <w:rPr>
                          <w:b/>
                        </w:rPr>
                      </w:pPr>
                      <w:bookmarkStart w:id="1" w:name="1._NAME_OF_THE_MEDICINAL_PRODUCT"/>
                      <w:bookmarkEnd w:id="1"/>
                      <w:r w:rsidRPr="00BC32B0">
                        <w:rPr>
                          <w:b/>
                          <w:lang w:bidi="lt-LT"/>
                        </w:rPr>
                        <w:t>1.</w:t>
                      </w:r>
                      <w:r w:rsidRPr="00BC32B0">
                        <w:rPr>
                          <w:b/>
                          <w:lang w:bidi="lt-LT"/>
                        </w:rPr>
                        <w:tab/>
                        <w:t>VAISTINIO PREPARATO PAVADINIMAS</w:t>
                      </w:r>
                    </w:p>
                  </w:txbxContent>
                </v:textbox>
                <w10:wrap type="topAndBottom" anchorx="page"/>
              </v:shape>
            </w:pict>
          </mc:Fallback>
        </mc:AlternateContent>
      </w:r>
    </w:p>
    <w:p w14:paraId="43B390AB" w14:textId="77777777" w:rsidR="002D1AAB" w:rsidRPr="005552BC" w:rsidRDefault="002D1AAB" w:rsidP="003C3DBE">
      <w:pPr>
        <w:pStyle w:val="Pagrindinistekstas"/>
        <w:tabs>
          <w:tab w:val="left" w:pos="567"/>
        </w:tabs>
      </w:pPr>
    </w:p>
    <w:p w14:paraId="5AC1C9A9" w14:textId="3AE4CA1C" w:rsidR="002D1AAB" w:rsidRPr="005552BC" w:rsidRDefault="002D1AAB" w:rsidP="003C3DBE">
      <w:pPr>
        <w:pStyle w:val="Pagrindinistekstas"/>
        <w:tabs>
          <w:tab w:val="left" w:pos="567"/>
        </w:tabs>
      </w:pPr>
      <w:proofErr w:type="spellStart"/>
      <w:r w:rsidRPr="005552BC">
        <w:rPr>
          <w:lang w:bidi="lt-LT"/>
        </w:rPr>
        <w:t>Pylera</w:t>
      </w:r>
      <w:proofErr w:type="spellEnd"/>
      <w:r w:rsidRPr="005552BC">
        <w:rPr>
          <w:lang w:bidi="lt-LT"/>
        </w:rPr>
        <w:t xml:space="preserve"> 140</w:t>
      </w:r>
      <w:r w:rsidR="00723503" w:rsidRPr="005552BC">
        <w:rPr>
          <w:lang w:bidi="lt-LT"/>
        </w:rPr>
        <w:t> mg</w:t>
      </w:r>
      <w:r w:rsidR="00E1082F" w:rsidRPr="005552BC">
        <w:rPr>
          <w:lang w:bidi="lt-LT"/>
        </w:rPr>
        <w:t>/</w:t>
      </w:r>
      <w:r w:rsidRPr="005552BC">
        <w:rPr>
          <w:lang w:bidi="lt-LT"/>
        </w:rPr>
        <w:t>125</w:t>
      </w:r>
      <w:r w:rsidR="00723503" w:rsidRPr="005552BC">
        <w:rPr>
          <w:lang w:bidi="lt-LT"/>
        </w:rPr>
        <w:t> mg</w:t>
      </w:r>
      <w:r w:rsidR="00E1082F" w:rsidRPr="005552BC">
        <w:rPr>
          <w:lang w:bidi="lt-LT"/>
        </w:rPr>
        <w:t>/</w:t>
      </w:r>
      <w:r w:rsidRPr="005552BC">
        <w:rPr>
          <w:lang w:bidi="lt-LT"/>
        </w:rPr>
        <w:t>125</w:t>
      </w:r>
      <w:r w:rsidR="00723503" w:rsidRPr="005552BC">
        <w:rPr>
          <w:lang w:bidi="lt-LT"/>
        </w:rPr>
        <w:t> mg</w:t>
      </w:r>
      <w:r w:rsidRPr="005552BC">
        <w:rPr>
          <w:lang w:bidi="lt-LT"/>
        </w:rPr>
        <w:t xml:space="preserve"> </w:t>
      </w:r>
      <w:r w:rsidR="00E1082F" w:rsidRPr="005552BC">
        <w:rPr>
          <w:lang w:bidi="lt-LT"/>
        </w:rPr>
        <w:t xml:space="preserve">kietosios </w:t>
      </w:r>
      <w:r w:rsidRPr="005552BC">
        <w:rPr>
          <w:lang w:bidi="lt-LT"/>
        </w:rPr>
        <w:t>kapsulės</w:t>
      </w:r>
    </w:p>
    <w:p w14:paraId="6D871575" w14:textId="3545C52C" w:rsidR="002D1AAB" w:rsidRPr="005552BC" w:rsidRDefault="00E1082F" w:rsidP="003C3DBE">
      <w:pPr>
        <w:pStyle w:val="Pagrindinistekstas"/>
        <w:tabs>
          <w:tab w:val="left" w:pos="567"/>
        </w:tabs>
      </w:pPr>
      <w:proofErr w:type="spellStart"/>
      <w:r w:rsidRPr="005552BC">
        <w:rPr>
          <w:i/>
          <w:iCs/>
          <w:lang w:bidi="lt-LT"/>
        </w:rPr>
        <w:t>bismuthi</w:t>
      </w:r>
      <w:proofErr w:type="spellEnd"/>
      <w:r w:rsidRPr="005552BC">
        <w:rPr>
          <w:i/>
          <w:iCs/>
          <w:lang w:bidi="lt-LT"/>
        </w:rPr>
        <w:t xml:space="preserve"> </w:t>
      </w:r>
      <w:proofErr w:type="spellStart"/>
      <w:r w:rsidRPr="005552BC">
        <w:rPr>
          <w:i/>
          <w:iCs/>
          <w:lang w:bidi="lt-LT"/>
        </w:rPr>
        <w:t>subcitras</w:t>
      </w:r>
      <w:proofErr w:type="spellEnd"/>
      <w:r w:rsidRPr="005552BC">
        <w:rPr>
          <w:i/>
          <w:iCs/>
          <w:lang w:bidi="lt-LT"/>
        </w:rPr>
        <w:t xml:space="preserve"> </w:t>
      </w:r>
      <w:proofErr w:type="spellStart"/>
      <w:r w:rsidRPr="005552BC">
        <w:rPr>
          <w:i/>
          <w:iCs/>
          <w:lang w:bidi="lt-LT"/>
        </w:rPr>
        <w:t>kali</w:t>
      </w:r>
      <w:r w:rsidR="00700FF3">
        <w:rPr>
          <w:i/>
          <w:iCs/>
          <w:lang w:bidi="lt-LT"/>
        </w:rPr>
        <w:t>cum</w:t>
      </w:r>
      <w:proofErr w:type="spellEnd"/>
      <w:r w:rsidRPr="005552BC">
        <w:rPr>
          <w:i/>
          <w:iCs/>
          <w:lang w:bidi="lt-LT"/>
        </w:rPr>
        <w:t xml:space="preserve">, </w:t>
      </w:r>
      <w:proofErr w:type="spellStart"/>
      <w:r w:rsidRPr="005552BC">
        <w:rPr>
          <w:i/>
          <w:iCs/>
          <w:lang w:bidi="lt-LT"/>
        </w:rPr>
        <w:t>metronidazolum</w:t>
      </w:r>
      <w:proofErr w:type="spellEnd"/>
      <w:r w:rsidRPr="005552BC">
        <w:rPr>
          <w:i/>
          <w:iCs/>
          <w:lang w:bidi="lt-LT"/>
        </w:rPr>
        <w:t xml:space="preserve">, </w:t>
      </w:r>
      <w:proofErr w:type="spellStart"/>
      <w:r w:rsidRPr="005552BC">
        <w:rPr>
          <w:i/>
          <w:iCs/>
          <w:lang w:bidi="lt-LT"/>
        </w:rPr>
        <w:t>tetracyclini</w:t>
      </w:r>
      <w:proofErr w:type="spellEnd"/>
      <w:r w:rsidRPr="005552BC">
        <w:rPr>
          <w:i/>
          <w:iCs/>
          <w:lang w:bidi="lt-LT"/>
        </w:rPr>
        <w:t xml:space="preserve"> </w:t>
      </w:r>
      <w:proofErr w:type="spellStart"/>
      <w:r w:rsidRPr="005552BC">
        <w:rPr>
          <w:i/>
          <w:iCs/>
          <w:lang w:bidi="lt-LT"/>
        </w:rPr>
        <w:t>hydrochloridum</w:t>
      </w:r>
      <w:proofErr w:type="spellEnd"/>
    </w:p>
    <w:p w14:paraId="1AD53250" w14:textId="77777777" w:rsidR="00E1082F" w:rsidRPr="005552BC" w:rsidRDefault="00E1082F" w:rsidP="00FF7999">
      <w:pPr>
        <w:pStyle w:val="Pagrindinistekstas"/>
        <w:tabs>
          <w:tab w:val="left" w:pos="567"/>
        </w:tabs>
      </w:pPr>
    </w:p>
    <w:p w14:paraId="724F1C97" w14:textId="6B0430E8" w:rsidR="002D1AAB" w:rsidRPr="005552BC" w:rsidRDefault="002D1AAB" w:rsidP="003C3DBE">
      <w:pPr>
        <w:pStyle w:val="Pagrindinistekstas"/>
        <w:tabs>
          <w:tab w:val="left" w:pos="567"/>
        </w:tabs>
      </w:pPr>
      <w:r w:rsidRPr="005552BC">
        <w:rPr>
          <w:noProof/>
          <w:lang w:bidi="lt-LT"/>
        </w:rPr>
        <mc:AlternateContent>
          <mc:Choice Requires="wps">
            <w:drawing>
              <wp:anchor distT="0" distB="0" distL="0" distR="0" simplePos="0" relativeHeight="251704832" behindDoc="1" locked="0" layoutInCell="1" allowOverlap="1" wp14:anchorId="212C9070" wp14:editId="5327BD91">
                <wp:simplePos x="0" y="0"/>
                <wp:positionH relativeFrom="page">
                  <wp:posOffset>939215</wp:posOffset>
                </wp:positionH>
                <wp:positionV relativeFrom="paragraph">
                  <wp:posOffset>188291</wp:posOffset>
                </wp:positionV>
                <wp:extent cx="5885815" cy="193675"/>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815" cy="193675"/>
                        </a:xfrm>
                        <a:prstGeom prst="rect">
                          <a:avLst/>
                        </a:prstGeom>
                        <a:ln w="6096">
                          <a:solidFill>
                            <a:srgbClr val="000000"/>
                          </a:solidFill>
                          <a:prstDash val="solid"/>
                        </a:ln>
                      </wps:spPr>
                      <wps:txbx>
                        <w:txbxContent>
                          <w:p w14:paraId="43EDC048" w14:textId="77777777" w:rsidR="002D1AAB" w:rsidRPr="00BC32B0" w:rsidRDefault="002D1AAB" w:rsidP="002D1AAB">
                            <w:pPr>
                              <w:tabs>
                                <w:tab w:val="left" w:pos="674"/>
                              </w:tabs>
                              <w:spacing w:before="20"/>
                              <w:ind w:left="107"/>
                              <w:rPr>
                                <w:b/>
                              </w:rPr>
                            </w:pPr>
                            <w:bookmarkStart w:id="2" w:name="2._STATEMENT_OF_ACTIVE_SUBSTANCE(S)"/>
                            <w:bookmarkEnd w:id="2"/>
                            <w:r w:rsidRPr="00BC32B0">
                              <w:rPr>
                                <w:b/>
                                <w:lang w:bidi="lt-LT"/>
                              </w:rPr>
                              <w:t>2.</w:t>
                            </w:r>
                            <w:r w:rsidRPr="00BC32B0">
                              <w:rPr>
                                <w:b/>
                                <w:lang w:bidi="lt-LT"/>
                              </w:rPr>
                              <w:tab/>
                              <w:t>VEIKLIOJI (-IOS) MEDŽIAGA (-OS) IR JOS (-Ų) KIEKIS (-IAI)</w:t>
                            </w:r>
                          </w:p>
                        </w:txbxContent>
                      </wps:txbx>
                      <wps:bodyPr wrap="square" lIns="0" tIns="0" rIns="0" bIns="0" rtlCol="0">
                        <a:noAutofit/>
                      </wps:bodyPr>
                    </wps:wsp>
                  </a:graphicData>
                </a:graphic>
              </wp:anchor>
            </w:drawing>
          </mc:Choice>
          <mc:Fallback>
            <w:pict>
              <v:shape w14:anchorId="212C9070" id="Textbox 26" o:spid="_x0000_s1050" type="#_x0000_t202" style="position:absolute;margin-left:73.95pt;margin-top:14.85pt;width:463.45pt;height:15.25pt;z-index:-251611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" filled="f" strokeweight=".48pt">
                <v:path arrowok="t"/>
                <v:textbox inset="0,0,0,0">
                  <w:txbxContent>
                    <w:p w14:paraId="43EDC048" w14:textId="77777777" w:rsidR="002D1AAB" w:rsidRPr="00BC32B0" w:rsidRDefault="002D1AAB" w:rsidP="002D1AAB">
                      <w:pPr>
                        <w:tabs>
                          <w:tab w:val="left" w:pos="674"/>
                        </w:tabs>
                        <w:spacing w:before="20"/>
                        <w:ind w:left="107"/>
                        <w:rPr>
                          <w:b/>
                        </w:rPr>
                      </w:pPr>
                      <w:bookmarkStart w:id="3" w:name="2._STATEMENT_OF_ACTIVE_SUBSTANCE(S)"/>
                      <w:bookmarkEnd w:id="3"/>
                      <w:r w:rsidRPr="00BC32B0">
                        <w:rPr>
                          <w:b/>
                          <w:lang w:bidi="lt-LT"/>
                        </w:rPr>
                        <w:t>2.</w:t>
                      </w:r>
                      <w:r w:rsidRPr="00BC32B0">
                        <w:rPr>
                          <w:b/>
                          <w:lang w:bidi="lt-LT"/>
                        </w:rPr>
                        <w:tab/>
                        <w:t>VEIKLIOJI (-IOS) MEDŽIAGA (-OS) IR JOS (-Ų) KIEKIS (-IAI)</w:t>
                      </w:r>
                    </w:p>
                  </w:txbxContent>
                </v:textbox>
                <w10:wrap type="topAndBottom" anchorx="page"/>
              </v:shape>
            </w:pict>
          </mc:Fallback>
        </mc:AlternateContent>
      </w:r>
    </w:p>
    <w:p w14:paraId="6008CD0E" w14:textId="77777777" w:rsidR="002D1AAB" w:rsidRPr="005552BC" w:rsidRDefault="002D1AAB" w:rsidP="003C3DBE">
      <w:pPr>
        <w:pStyle w:val="Pagrindinistekstas"/>
        <w:tabs>
          <w:tab w:val="left" w:pos="567"/>
        </w:tabs>
      </w:pPr>
    </w:p>
    <w:p w14:paraId="4CAF8A32" w14:textId="1093A4FB" w:rsidR="002D1AAB" w:rsidRPr="005552BC" w:rsidRDefault="002D1AAB" w:rsidP="003C3DBE">
      <w:pPr>
        <w:pStyle w:val="Pagrindinistekstas"/>
        <w:tabs>
          <w:tab w:val="left" w:pos="567"/>
        </w:tabs>
        <w:ind w:right="297"/>
      </w:pPr>
      <w:r w:rsidRPr="005552BC">
        <w:rPr>
          <w:lang w:bidi="lt-LT"/>
        </w:rPr>
        <w:t>Kiekvienoje kietojoje kapsulėje yra 140</w:t>
      </w:r>
      <w:r w:rsidR="00723503" w:rsidRPr="005552BC">
        <w:rPr>
          <w:lang w:bidi="lt-LT"/>
        </w:rPr>
        <w:t> mg</w:t>
      </w:r>
      <w:r w:rsidRPr="005552BC">
        <w:rPr>
          <w:lang w:bidi="lt-LT"/>
        </w:rPr>
        <w:t xml:space="preserve"> bismuto kalio </w:t>
      </w:r>
      <w:proofErr w:type="spellStart"/>
      <w:r w:rsidRPr="005552BC">
        <w:rPr>
          <w:lang w:bidi="lt-LT"/>
        </w:rPr>
        <w:t>subcitrato</w:t>
      </w:r>
      <w:proofErr w:type="spellEnd"/>
      <w:r w:rsidRPr="005552BC">
        <w:rPr>
          <w:lang w:bidi="lt-LT"/>
        </w:rPr>
        <w:t xml:space="preserve"> (atitinka 40</w:t>
      </w:r>
      <w:r w:rsidR="00723503" w:rsidRPr="005552BC">
        <w:rPr>
          <w:lang w:bidi="lt-LT"/>
        </w:rPr>
        <w:t> mg</w:t>
      </w:r>
      <w:r w:rsidRPr="005552BC">
        <w:rPr>
          <w:lang w:bidi="lt-LT"/>
        </w:rPr>
        <w:t xml:space="preserve"> bismuto oksido), 125</w:t>
      </w:r>
      <w:r w:rsidR="00723503" w:rsidRPr="005552BC">
        <w:rPr>
          <w:lang w:bidi="lt-LT"/>
        </w:rPr>
        <w:t> mg</w:t>
      </w:r>
      <w:r w:rsidRPr="005552BC">
        <w:rPr>
          <w:lang w:bidi="lt-LT"/>
        </w:rPr>
        <w:t xml:space="preserve"> </w:t>
      </w:r>
      <w:proofErr w:type="spellStart"/>
      <w:r w:rsidRPr="005552BC">
        <w:rPr>
          <w:lang w:bidi="lt-LT"/>
        </w:rPr>
        <w:t>metronidazolo</w:t>
      </w:r>
      <w:proofErr w:type="spellEnd"/>
      <w:r w:rsidRPr="005552BC">
        <w:rPr>
          <w:lang w:bidi="lt-LT"/>
        </w:rPr>
        <w:t xml:space="preserve"> ir 125</w:t>
      </w:r>
      <w:r w:rsidR="00723503" w:rsidRPr="005552BC">
        <w:rPr>
          <w:lang w:bidi="lt-LT"/>
        </w:rPr>
        <w:t> mg</w:t>
      </w:r>
      <w:r w:rsidRPr="005552BC">
        <w:rPr>
          <w:lang w:bidi="lt-LT"/>
        </w:rPr>
        <w:t xml:space="preserve"> </w:t>
      </w:r>
      <w:proofErr w:type="spellStart"/>
      <w:r w:rsidRPr="005552BC">
        <w:rPr>
          <w:lang w:bidi="lt-LT"/>
        </w:rPr>
        <w:t>tetraciklino</w:t>
      </w:r>
      <w:proofErr w:type="spellEnd"/>
      <w:r w:rsidRPr="005552BC">
        <w:rPr>
          <w:lang w:bidi="lt-LT"/>
        </w:rPr>
        <w:t xml:space="preserve"> hidrochlorido.</w:t>
      </w:r>
    </w:p>
    <w:p w14:paraId="05558087" w14:textId="77777777" w:rsidR="002D1AAB" w:rsidRPr="005552BC" w:rsidRDefault="002D1AAB" w:rsidP="003C3DBE">
      <w:pPr>
        <w:pStyle w:val="Pagrindinistekstas"/>
        <w:tabs>
          <w:tab w:val="left" w:pos="567"/>
        </w:tabs>
      </w:pPr>
    </w:p>
    <w:p w14:paraId="3C305EC9" w14:textId="77777777" w:rsidR="002D1AAB" w:rsidRPr="005552BC" w:rsidRDefault="002D1AAB" w:rsidP="003C3DBE">
      <w:pPr>
        <w:pStyle w:val="Pagrindinistekstas"/>
        <w:tabs>
          <w:tab w:val="left" w:pos="567"/>
        </w:tabs>
      </w:pPr>
      <w:r w:rsidRPr="005552BC">
        <w:rPr>
          <w:noProof/>
          <w:lang w:bidi="lt-LT"/>
        </w:rPr>
        <mc:AlternateContent>
          <mc:Choice Requires="wps">
            <w:drawing>
              <wp:anchor distT="0" distB="0" distL="0" distR="0" simplePos="0" relativeHeight="251717120" behindDoc="1" locked="0" layoutInCell="1" allowOverlap="1" wp14:anchorId="39920101" wp14:editId="6F449BBC">
                <wp:simplePos x="0" y="0"/>
                <wp:positionH relativeFrom="page">
                  <wp:posOffset>905455</wp:posOffset>
                </wp:positionH>
                <wp:positionV relativeFrom="paragraph">
                  <wp:posOffset>173023</wp:posOffset>
                </wp:positionV>
                <wp:extent cx="5885815" cy="19367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815" cy="193675"/>
                        </a:xfrm>
                        <a:prstGeom prst="rect">
                          <a:avLst/>
                        </a:prstGeom>
                        <a:ln w="6096">
                          <a:solidFill>
                            <a:srgbClr val="000000"/>
                          </a:solidFill>
                          <a:prstDash val="solid"/>
                        </a:ln>
                      </wps:spPr>
                      <wps:txbx>
                        <w:txbxContent>
                          <w:p w14:paraId="1044AC60" w14:textId="77777777" w:rsidR="002D1AAB" w:rsidRPr="00BC32B0" w:rsidRDefault="002D1AAB" w:rsidP="002D1AAB">
                            <w:pPr>
                              <w:tabs>
                                <w:tab w:val="left" w:pos="674"/>
                              </w:tabs>
                              <w:spacing w:before="20"/>
                              <w:ind w:left="107"/>
                              <w:rPr>
                                <w:b/>
                              </w:rPr>
                            </w:pPr>
                            <w:bookmarkStart w:id="4" w:name="3._LIST_OF_EXCIPIENTS"/>
                            <w:bookmarkEnd w:id="4"/>
                            <w:r w:rsidRPr="00BC32B0">
                              <w:rPr>
                                <w:b/>
                                <w:lang w:bidi="lt-LT"/>
                              </w:rPr>
                              <w:t>3.</w:t>
                            </w:r>
                            <w:r w:rsidRPr="00BC32B0">
                              <w:rPr>
                                <w:b/>
                                <w:lang w:bidi="lt-LT"/>
                              </w:rPr>
                              <w:tab/>
                              <w:t>PAGALBINIŲ MEDŽIAGŲ SĄRAŠAS</w:t>
                            </w:r>
                          </w:p>
                        </w:txbxContent>
                      </wps:txbx>
                      <wps:bodyPr wrap="square" lIns="0" tIns="0" rIns="0" bIns="0" rtlCol="0">
                        <a:noAutofit/>
                      </wps:bodyPr>
                    </wps:wsp>
                  </a:graphicData>
                </a:graphic>
              </wp:anchor>
            </w:drawing>
          </mc:Choice>
          <mc:Fallback>
            <w:pict>
              <v:shape w14:anchorId="39920101" id="Textbox 27" o:spid="_x0000_s1051" type="#_x0000_t202" style="position:absolute;margin-left:71.3pt;margin-top:13.6pt;width:463.45pt;height:15.25pt;z-index:-251599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" filled="f" strokeweight=".48pt">
                <v:path arrowok="t"/>
                <v:textbox inset="0,0,0,0">
                  <w:txbxContent>
                    <w:p w14:paraId="1044AC60" w14:textId="77777777" w:rsidR="002D1AAB" w:rsidRPr="00BC32B0" w:rsidRDefault="002D1AAB" w:rsidP="002D1AAB">
                      <w:pPr>
                        <w:tabs>
                          <w:tab w:val="left" w:pos="674"/>
                        </w:tabs>
                        <w:spacing w:before="20"/>
                        <w:ind w:left="107"/>
                        <w:rPr>
                          <w:b/>
                        </w:rPr>
                      </w:pPr>
                      <w:bookmarkStart w:id="5" w:name="3._LIST_OF_EXCIPIENTS"/>
                      <w:bookmarkEnd w:id="5"/>
                      <w:r w:rsidRPr="00BC32B0">
                        <w:rPr>
                          <w:b/>
                          <w:lang w:bidi="lt-LT"/>
                        </w:rPr>
                        <w:t>3.</w:t>
                      </w:r>
                      <w:r w:rsidRPr="00BC32B0">
                        <w:rPr>
                          <w:b/>
                          <w:lang w:bidi="lt-LT"/>
                        </w:rPr>
                        <w:tab/>
                        <w:t>PAGALBINIŲ MEDŽIAGŲ SĄRAŠAS</w:t>
                      </w:r>
                    </w:p>
                  </w:txbxContent>
                </v:textbox>
                <w10:wrap type="topAndBottom" anchorx="page"/>
              </v:shape>
            </w:pict>
          </mc:Fallback>
        </mc:AlternateContent>
      </w:r>
    </w:p>
    <w:p w14:paraId="26B11126" w14:textId="77777777" w:rsidR="002D1AAB" w:rsidRPr="005552BC" w:rsidRDefault="002D1AAB" w:rsidP="003C3DBE">
      <w:pPr>
        <w:pStyle w:val="Pagrindinistekstas"/>
        <w:tabs>
          <w:tab w:val="left" w:pos="567"/>
        </w:tabs>
      </w:pPr>
    </w:p>
    <w:p w14:paraId="71EBA742" w14:textId="00467137" w:rsidR="002D1AAB" w:rsidRPr="005552BC" w:rsidRDefault="002D1AAB" w:rsidP="003C3DBE">
      <w:pPr>
        <w:pStyle w:val="Pagrindinistekstas"/>
        <w:tabs>
          <w:tab w:val="left" w:pos="567"/>
        </w:tabs>
      </w:pPr>
      <w:r w:rsidRPr="005552BC">
        <w:rPr>
          <w:lang w:bidi="lt-LT"/>
        </w:rPr>
        <w:t xml:space="preserve">Sudėtyje yra laktozės ir kalio, daugiau informacijos </w:t>
      </w:r>
      <w:r w:rsidR="00501288" w:rsidRPr="005552BC">
        <w:rPr>
          <w:lang w:bidi="lt-LT"/>
        </w:rPr>
        <w:t>žr. pakuotės</w:t>
      </w:r>
      <w:r w:rsidRPr="005552BC">
        <w:rPr>
          <w:lang w:bidi="lt-LT"/>
        </w:rPr>
        <w:t xml:space="preserve"> lapelyje.</w:t>
      </w:r>
    </w:p>
    <w:p w14:paraId="787C819D" w14:textId="77777777" w:rsidR="002D1AAB" w:rsidRPr="005552BC" w:rsidRDefault="002D1AAB" w:rsidP="003C3DBE">
      <w:pPr>
        <w:pStyle w:val="Pagrindinistekstas"/>
        <w:tabs>
          <w:tab w:val="left" w:pos="567"/>
        </w:tabs>
      </w:pPr>
    </w:p>
    <w:p w14:paraId="5B8560F0" w14:textId="77777777" w:rsidR="002D1AAB" w:rsidRPr="005552BC" w:rsidRDefault="002D1AAB" w:rsidP="003C3DBE">
      <w:pPr>
        <w:pStyle w:val="Pagrindinistekstas"/>
        <w:tabs>
          <w:tab w:val="left" w:pos="567"/>
        </w:tabs>
      </w:pPr>
      <w:r w:rsidRPr="005552BC">
        <w:rPr>
          <w:noProof/>
          <w:lang w:bidi="lt-LT"/>
        </w:rPr>
        <mc:AlternateContent>
          <mc:Choice Requires="wps">
            <w:drawing>
              <wp:anchor distT="0" distB="0" distL="0" distR="0" simplePos="0" relativeHeight="251729408" behindDoc="1" locked="0" layoutInCell="1" allowOverlap="1" wp14:anchorId="1AD6FDEF" wp14:editId="70FEB855">
                <wp:simplePos x="0" y="0"/>
                <wp:positionH relativeFrom="page">
                  <wp:posOffset>937260</wp:posOffset>
                </wp:positionH>
                <wp:positionV relativeFrom="paragraph">
                  <wp:posOffset>181610</wp:posOffset>
                </wp:positionV>
                <wp:extent cx="5885815" cy="19240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815" cy="192405"/>
                        </a:xfrm>
                        <a:prstGeom prst="rect">
                          <a:avLst/>
                        </a:prstGeom>
                        <a:ln w="6096">
                          <a:solidFill>
                            <a:srgbClr val="000000"/>
                          </a:solidFill>
                          <a:prstDash val="solid"/>
                        </a:ln>
                      </wps:spPr>
                      <wps:txbx>
                        <w:txbxContent>
                          <w:p w14:paraId="452DC31A" w14:textId="77777777" w:rsidR="002D1AAB" w:rsidRPr="00BC32B0" w:rsidRDefault="002D1AAB" w:rsidP="002D1AAB">
                            <w:pPr>
                              <w:tabs>
                                <w:tab w:val="left" w:pos="674"/>
                              </w:tabs>
                              <w:spacing w:before="20"/>
                              <w:ind w:left="107"/>
                              <w:rPr>
                                <w:b/>
                              </w:rPr>
                            </w:pPr>
                            <w:bookmarkStart w:id="6" w:name="4._PHARMACEUTICAL_FORM_AND_CONTENTS"/>
                            <w:bookmarkEnd w:id="6"/>
                            <w:r w:rsidRPr="00BC32B0">
                              <w:rPr>
                                <w:b/>
                                <w:lang w:bidi="lt-LT"/>
                              </w:rPr>
                              <w:t>4.</w:t>
                            </w:r>
                            <w:r w:rsidRPr="00BC32B0">
                              <w:rPr>
                                <w:b/>
                                <w:lang w:bidi="lt-LT"/>
                              </w:rPr>
                              <w:tab/>
                              <w:t>FARMACINĖ FORMA IR TURINYS</w:t>
                            </w:r>
                          </w:p>
                        </w:txbxContent>
                      </wps:txbx>
                      <wps:bodyPr wrap="square" lIns="0" tIns="0" rIns="0" bIns="0" rtlCol="0">
                        <a:noAutofit/>
                      </wps:bodyPr>
                    </wps:wsp>
                  </a:graphicData>
                </a:graphic>
              </wp:anchor>
            </w:drawing>
          </mc:Choice>
          <mc:Fallback>
            <w:pict>
              <v:shape w14:anchorId="1AD6FDEF" id="Textbox 28" o:spid="_x0000_s1052" type="#_x0000_t202" style="position:absolute;margin-left:73.8pt;margin-top:14.3pt;width:463.45pt;height:15.15pt;z-index:-251587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" filled="f" strokeweight=".48pt">
                <v:path arrowok="t"/>
                <v:textbox inset="0,0,0,0">
                  <w:txbxContent>
                    <w:p w14:paraId="452DC31A" w14:textId="77777777" w:rsidR="002D1AAB" w:rsidRPr="00BC32B0" w:rsidRDefault="002D1AAB" w:rsidP="002D1AAB">
                      <w:pPr>
                        <w:tabs>
                          <w:tab w:val="left" w:pos="674"/>
                        </w:tabs>
                        <w:spacing w:before="20"/>
                        <w:ind w:left="107"/>
                        <w:rPr>
                          <w:b/>
                        </w:rPr>
                      </w:pPr>
                      <w:bookmarkStart w:id="7" w:name="4._PHARMACEUTICAL_FORM_AND_CONTENTS"/>
                      <w:bookmarkEnd w:id="7"/>
                      <w:r w:rsidRPr="00BC32B0">
                        <w:rPr>
                          <w:b/>
                          <w:lang w:bidi="lt-LT"/>
                        </w:rPr>
                        <w:t>4.</w:t>
                      </w:r>
                      <w:r w:rsidRPr="00BC32B0">
                        <w:rPr>
                          <w:b/>
                          <w:lang w:bidi="lt-LT"/>
                        </w:rPr>
                        <w:tab/>
                        <w:t>FARMACINĖ FORMA IR TURINYS</w:t>
                      </w:r>
                    </w:p>
                  </w:txbxContent>
                </v:textbox>
                <w10:wrap type="topAndBottom" anchorx="page"/>
              </v:shape>
            </w:pict>
          </mc:Fallback>
        </mc:AlternateContent>
      </w:r>
    </w:p>
    <w:p w14:paraId="26E4CF99" w14:textId="77777777" w:rsidR="002D1AAB" w:rsidRPr="005552BC" w:rsidRDefault="002D1AAB" w:rsidP="003C3DBE">
      <w:pPr>
        <w:pStyle w:val="Pagrindinistekstas"/>
        <w:tabs>
          <w:tab w:val="left" w:pos="567"/>
        </w:tabs>
      </w:pPr>
    </w:p>
    <w:p w14:paraId="32FCF673" w14:textId="38ECDBA6" w:rsidR="002D1AAB" w:rsidRPr="005552BC" w:rsidRDefault="002D1AAB" w:rsidP="003C3DBE">
      <w:pPr>
        <w:pStyle w:val="Pagrindinistekstas"/>
        <w:tabs>
          <w:tab w:val="left" w:pos="567"/>
        </w:tabs>
      </w:pPr>
      <w:r w:rsidRPr="005552BC">
        <w:rPr>
          <w:lang w:bidi="lt-LT"/>
        </w:rPr>
        <w:t>120</w:t>
      </w:r>
      <w:r w:rsidR="00F55E7D" w:rsidRPr="005552BC">
        <w:rPr>
          <w:lang w:bidi="lt-LT"/>
        </w:rPr>
        <w:t> </w:t>
      </w:r>
      <w:r w:rsidRPr="005552BC">
        <w:rPr>
          <w:lang w:bidi="lt-LT"/>
        </w:rPr>
        <w:t>kietųjų kapsulių</w:t>
      </w:r>
    </w:p>
    <w:p w14:paraId="2D8779C3" w14:textId="77777777" w:rsidR="002D1AAB" w:rsidRPr="005552BC" w:rsidRDefault="002D1AAB" w:rsidP="003C3DBE">
      <w:pPr>
        <w:pStyle w:val="Pagrindinistekstas"/>
        <w:tabs>
          <w:tab w:val="left" w:pos="567"/>
        </w:tabs>
      </w:pPr>
    </w:p>
    <w:p w14:paraId="4156FB77" w14:textId="77777777" w:rsidR="002D1AAB" w:rsidRPr="005552BC" w:rsidRDefault="002D1AAB" w:rsidP="003C3DBE">
      <w:pPr>
        <w:pStyle w:val="Pagrindinistekstas"/>
        <w:tabs>
          <w:tab w:val="left" w:pos="567"/>
        </w:tabs>
      </w:pPr>
      <w:r w:rsidRPr="005552BC">
        <w:rPr>
          <w:noProof/>
          <w:lang w:bidi="lt-LT"/>
        </w:rPr>
        <mc:AlternateContent>
          <mc:Choice Requires="wps">
            <w:drawing>
              <wp:anchor distT="0" distB="0" distL="0" distR="0" simplePos="0" relativeHeight="251741696" behindDoc="1" locked="0" layoutInCell="1" allowOverlap="1" wp14:anchorId="41A32994" wp14:editId="68D71B2E">
                <wp:simplePos x="0" y="0"/>
                <wp:positionH relativeFrom="page">
                  <wp:posOffset>937260</wp:posOffset>
                </wp:positionH>
                <wp:positionV relativeFrom="paragraph">
                  <wp:posOffset>181610</wp:posOffset>
                </wp:positionV>
                <wp:extent cx="5885815" cy="192405"/>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815" cy="192405"/>
                        </a:xfrm>
                        <a:prstGeom prst="rect">
                          <a:avLst/>
                        </a:prstGeom>
                        <a:ln w="6096">
                          <a:solidFill>
                            <a:srgbClr val="000000"/>
                          </a:solidFill>
                          <a:prstDash val="solid"/>
                        </a:ln>
                      </wps:spPr>
                      <wps:txbx>
                        <w:txbxContent>
                          <w:p w14:paraId="02DF6688" w14:textId="77777777" w:rsidR="002D1AAB" w:rsidRPr="00BC32B0" w:rsidRDefault="002D1AAB" w:rsidP="002D1AAB">
                            <w:pPr>
                              <w:tabs>
                                <w:tab w:val="left" w:pos="674"/>
                              </w:tabs>
                              <w:spacing w:before="20"/>
                              <w:ind w:left="107"/>
                              <w:rPr>
                                <w:b/>
                              </w:rPr>
                            </w:pPr>
                            <w:bookmarkStart w:id="8" w:name="5._METHOD_AND_ROUTE(S)_OF_ADMINISTRATION"/>
                            <w:bookmarkEnd w:id="8"/>
                            <w:r w:rsidRPr="00BC32B0">
                              <w:rPr>
                                <w:b/>
                                <w:lang w:bidi="lt-LT"/>
                              </w:rPr>
                              <w:t>5.</w:t>
                            </w:r>
                            <w:r w:rsidRPr="00BC32B0">
                              <w:rPr>
                                <w:b/>
                                <w:lang w:bidi="lt-LT"/>
                              </w:rPr>
                              <w:tab/>
                              <w:t>VARTOJIMO METODAS IR BŪDAS (-AI)</w:t>
                            </w:r>
                          </w:p>
                        </w:txbxContent>
                      </wps:txbx>
                      <wps:bodyPr wrap="square" lIns="0" tIns="0" rIns="0" bIns="0" rtlCol="0">
                        <a:noAutofit/>
                      </wps:bodyPr>
                    </wps:wsp>
                  </a:graphicData>
                </a:graphic>
              </wp:anchor>
            </w:drawing>
          </mc:Choice>
          <mc:Fallback>
            <w:pict>
              <v:shape w14:anchorId="41A32994" id="Textbox 29" o:spid="_x0000_s1053" type="#_x0000_t202" style="position:absolute;margin-left:73.8pt;margin-top:14.3pt;width:463.45pt;height:15.15pt;z-index:-25157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" filled="f" strokeweight=".48pt">
                <v:path arrowok="t"/>
                <v:textbox inset="0,0,0,0">
                  <w:txbxContent>
                    <w:p w14:paraId="02DF6688" w14:textId="77777777" w:rsidR="002D1AAB" w:rsidRPr="00BC32B0" w:rsidRDefault="002D1AAB" w:rsidP="002D1AAB">
                      <w:pPr>
                        <w:tabs>
                          <w:tab w:val="left" w:pos="674"/>
                        </w:tabs>
                        <w:spacing w:before="20"/>
                        <w:ind w:left="107"/>
                        <w:rPr>
                          <w:b/>
                        </w:rPr>
                      </w:pPr>
                      <w:bookmarkStart w:id="9" w:name="5._METHOD_AND_ROUTE(S)_OF_ADMINISTRATION"/>
                      <w:bookmarkEnd w:id="9"/>
                      <w:r w:rsidRPr="00BC32B0">
                        <w:rPr>
                          <w:b/>
                          <w:lang w:bidi="lt-LT"/>
                        </w:rPr>
                        <w:t>5.</w:t>
                      </w:r>
                      <w:r w:rsidRPr="00BC32B0">
                        <w:rPr>
                          <w:b/>
                          <w:lang w:bidi="lt-LT"/>
                        </w:rPr>
                        <w:tab/>
                        <w:t>VARTOJIMO METODAS IR BŪDAS (-AI)</w:t>
                      </w:r>
                    </w:p>
                  </w:txbxContent>
                </v:textbox>
                <w10:wrap type="topAndBottom" anchorx="page"/>
              </v:shape>
            </w:pict>
          </mc:Fallback>
        </mc:AlternateContent>
      </w:r>
    </w:p>
    <w:p w14:paraId="40F9E4F7" w14:textId="77777777" w:rsidR="002D1AAB" w:rsidRPr="005552BC" w:rsidRDefault="002D1AAB" w:rsidP="003C3DBE">
      <w:pPr>
        <w:pStyle w:val="Pagrindinistekstas"/>
        <w:tabs>
          <w:tab w:val="left" w:pos="567"/>
        </w:tabs>
      </w:pPr>
    </w:p>
    <w:p w14:paraId="4DD19E50" w14:textId="77777777" w:rsidR="002D1AAB" w:rsidRPr="005552BC" w:rsidRDefault="002D1AAB" w:rsidP="003C3DBE">
      <w:pPr>
        <w:tabs>
          <w:tab w:val="left" w:pos="567"/>
        </w:tabs>
      </w:pPr>
      <w:r w:rsidRPr="005552BC">
        <w:t>Prieš vartojimą perskaitykite pakuotės lapelį.</w:t>
      </w:r>
    </w:p>
    <w:p w14:paraId="7DB340F2" w14:textId="29720AD2" w:rsidR="002D1AAB" w:rsidRPr="005552BC" w:rsidRDefault="00501288" w:rsidP="003C3DBE">
      <w:pPr>
        <w:tabs>
          <w:tab w:val="left" w:pos="567"/>
        </w:tabs>
      </w:pPr>
      <w:r w:rsidRPr="005552BC">
        <w:t xml:space="preserve">Vartoti </w:t>
      </w:r>
      <w:r w:rsidR="002D1AAB" w:rsidRPr="005552BC">
        <w:t>per burną.</w:t>
      </w:r>
    </w:p>
    <w:p w14:paraId="60CF749B" w14:textId="77777777" w:rsidR="002D1AAB" w:rsidRPr="005552BC" w:rsidRDefault="002D1AAB" w:rsidP="00FF7999">
      <w:pPr>
        <w:pStyle w:val="Pagrindinistekstas"/>
        <w:tabs>
          <w:tab w:val="left" w:pos="567"/>
        </w:tabs>
      </w:pPr>
    </w:p>
    <w:p w14:paraId="455DCF87" w14:textId="77777777" w:rsidR="00B829FE" w:rsidRPr="005552BC" w:rsidRDefault="00B829FE" w:rsidP="00FF7999">
      <w:pPr>
        <w:pStyle w:val="Pagrindinistekstas"/>
        <w:tabs>
          <w:tab w:val="left" w:pos="567"/>
        </w:tabs>
      </w:pPr>
    </w:p>
    <w:p w14:paraId="201B53E3" w14:textId="4E35B193" w:rsidR="00B829FE" w:rsidRPr="005552BC" w:rsidRDefault="00B829FE" w:rsidP="00FF7999">
      <w:pPr>
        <w:pBdr>
          <w:top w:val="single" w:sz="4" w:space="1" w:color="auto"/>
          <w:left w:val="single" w:sz="4" w:space="4" w:color="auto"/>
          <w:bottom w:val="single" w:sz="4" w:space="1" w:color="auto"/>
          <w:right w:val="single" w:sz="4" w:space="4" w:color="auto"/>
        </w:pBdr>
        <w:spacing w:line="242" w:lineRule="auto"/>
        <w:rPr>
          <w:b/>
        </w:rPr>
      </w:pPr>
      <w:r w:rsidRPr="005552BC">
        <w:rPr>
          <w:b/>
          <w:lang w:bidi="lt-LT"/>
        </w:rPr>
        <w:t>6.</w:t>
      </w:r>
      <w:r w:rsidRPr="005552BC">
        <w:rPr>
          <w:b/>
          <w:lang w:bidi="lt-LT"/>
        </w:rPr>
        <w:tab/>
        <w:t>SPECIALUS ĮSPĖJIMAS, KAD VAISTINĮ PREPARATĄ BŪTINA LAIKYTI VAIKAMS NEPASTEBIMOJE IR NEPASIEKIAMOJE VIETOJE</w:t>
      </w:r>
    </w:p>
    <w:p w14:paraId="11B93F58" w14:textId="31877B93" w:rsidR="002D1AAB" w:rsidRPr="005552BC" w:rsidRDefault="002D1AAB" w:rsidP="003C3DBE">
      <w:pPr>
        <w:pStyle w:val="Pagrindinistekstas"/>
        <w:tabs>
          <w:tab w:val="left" w:pos="567"/>
        </w:tabs>
      </w:pPr>
    </w:p>
    <w:p w14:paraId="288FA311" w14:textId="77777777" w:rsidR="00501288" w:rsidRPr="005552BC" w:rsidRDefault="00501288" w:rsidP="00501288">
      <w:pPr>
        <w:tabs>
          <w:tab w:val="left" w:pos="567"/>
        </w:tabs>
        <w:spacing w:line="260" w:lineRule="exact"/>
        <w:rPr>
          <w:szCs w:val="24"/>
        </w:rPr>
      </w:pPr>
      <w:bookmarkStart w:id="10" w:name="Keep_out_of_the_reach_and_sight_of_child"/>
      <w:bookmarkEnd w:id="10"/>
      <w:r w:rsidRPr="005552BC">
        <w:rPr>
          <w:szCs w:val="24"/>
        </w:rPr>
        <w:t>Laikyti vaikams nepastebimoje ir nepasiekiamoje vietoje.</w:t>
      </w:r>
    </w:p>
    <w:p w14:paraId="7B776636" w14:textId="77777777" w:rsidR="002D1AAB" w:rsidRPr="005552BC" w:rsidRDefault="002D1AAB" w:rsidP="003C3DBE">
      <w:pPr>
        <w:pStyle w:val="Pagrindinistekstas"/>
        <w:tabs>
          <w:tab w:val="left" w:pos="567"/>
        </w:tabs>
      </w:pPr>
    </w:p>
    <w:p w14:paraId="2E9917CF" w14:textId="77777777" w:rsidR="002D1AAB" w:rsidRPr="005552BC" w:rsidRDefault="002D1AAB" w:rsidP="003C3DBE">
      <w:pPr>
        <w:pStyle w:val="Pagrindinistekstas"/>
        <w:tabs>
          <w:tab w:val="left" w:pos="567"/>
        </w:tabs>
      </w:pPr>
      <w:r w:rsidRPr="005552BC">
        <w:rPr>
          <w:noProof/>
          <w:lang w:bidi="lt-LT"/>
        </w:rPr>
        <mc:AlternateContent>
          <mc:Choice Requires="wps">
            <w:drawing>
              <wp:anchor distT="0" distB="0" distL="0" distR="0" simplePos="0" relativeHeight="251765248" behindDoc="1" locked="0" layoutInCell="1" allowOverlap="1" wp14:anchorId="0E58B923" wp14:editId="4AABB37B">
                <wp:simplePos x="0" y="0"/>
                <wp:positionH relativeFrom="page">
                  <wp:posOffset>905455</wp:posOffset>
                </wp:positionH>
                <wp:positionV relativeFrom="paragraph">
                  <wp:posOffset>182245</wp:posOffset>
                </wp:positionV>
                <wp:extent cx="5885815" cy="19240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815" cy="192405"/>
                        </a:xfrm>
                        <a:prstGeom prst="rect">
                          <a:avLst/>
                        </a:prstGeom>
                        <a:ln w="6096">
                          <a:solidFill>
                            <a:srgbClr val="000000"/>
                          </a:solidFill>
                          <a:prstDash val="solid"/>
                        </a:ln>
                      </wps:spPr>
                      <wps:txbx>
                        <w:txbxContent>
                          <w:p w14:paraId="12AB1D6A" w14:textId="77777777" w:rsidR="002D1AAB" w:rsidRPr="00BC32B0" w:rsidRDefault="002D1AAB" w:rsidP="002D1AAB">
                            <w:pPr>
                              <w:tabs>
                                <w:tab w:val="left" w:pos="674"/>
                              </w:tabs>
                              <w:spacing w:before="20"/>
                              <w:ind w:left="107"/>
                              <w:rPr>
                                <w:b/>
                              </w:rPr>
                            </w:pPr>
                            <w:bookmarkStart w:id="11" w:name="7._OTHER_SPECIAL_WARNING(S),_IF_NECESSAR"/>
                            <w:bookmarkEnd w:id="11"/>
                            <w:r w:rsidRPr="00BC32B0">
                              <w:rPr>
                                <w:b/>
                                <w:lang w:bidi="lt-LT"/>
                              </w:rPr>
                              <w:t>7.</w:t>
                            </w:r>
                            <w:r w:rsidRPr="00BC32B0">
                              <w:rPr>
                                <w:b/>
                                <w:lang w:bidi="lt-LT"/>
                              </w:rPr>
                              <w:tab/>
                              <w:t>KITAS (-I) SPECIALUS (-ŪS) ĮSPĖJIMAS (-AI) (JEI REIKIA)</w:t>
                            </w:r>
                          </w:p>
                        </w:txbxContent>
                      </wps:txbx>
                      <wps:bodyPr wrap="square" lIns="0" tIns="0" rIns="0" bIns="0" rtlCol="0">
                        <a:noAutofit/>
                      </wps:bodyPr>
                    </wps:wsp>
                  </a:graphicData>
                </a:graphic>
              </wp:anchor>
            </w:drawing>
          </mc:Choice>
          <mc:Fallback>
            <w:pict>
              <v:shape w14:anchorId="0E58B923" id="Textbox 34" o:spid="_x0000_s1054" type="#_x0000_t202" style="position:absolute;margin-left:71.3pt;margin-top:14.35pt;width:463.45pt;height:15.15pt;z-index:-25155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" filled="f" strokeweight=".48pt">
                <v:path arrowok="t"/>
                <v:textbox inset="0,0,0,0">
                  <w:txbxContent>
                    <w:p w14:paraId="12AB1D6A" w14:textId="77777777" w:rsidR="002D1AAB" w:rsidRPr="00BC32B0" w:rsidRDefault="002D1AAB" w:rsidP="002D1AAB">
                      <w:pPr>
                        <w:tabs>
                          <w:tab w:val="left" w:pos="674"/>
                        </w:tabs>
                        <w:spacing w:before="20"/>
                        <w:ind w:left="107"/>
                        <w:rPr>
                          <w:b/>
                        </w:rPr>
                      </w:pPr>
                      <w:bookmarkStart w:id="12" w:name="7._OTHER_SPECIAL_WARNING(S),_IF_NECESSAR"/>
                      <w:bookmarkEnd w:id="12"/>
                      <w:r w:rsidRPr="00BC32B0">
                        <w:rPr>
                          <w:b/>
                          <w:lang w:bidi="lt-LT"/>
                        </w:rPr>
                        <w:t>7.</w:t>
                      </w:r>
                      <w:r w:rsidRPr="00BC32B0">
                        <w:rPr>
                          <w:b/>
                          <w:lang w:bidi="lt-LT"/>
                        </w:rPr>
                        <w:tab/>
                        <w:t>KITAS (-I) SPECIALUS (-ŪS) ĮSPĖJIMAS (-AI) (JEI REIKIA)</w:t>
                      </w:r>
                    </w:p>
                  </w:txbxContent>
                </v:textbox>
                <w10:wrap type="topAndBottom" anchorx="page"/>
              </v:shape>
            </w:pict>
          </mc:Fallback>
        </mc:AlternateContent>
      </w:r>
    </w:p>
    <w:p w14:paraId="42333325" w14:textId="77777777" w:rsidR="002D1AAB" w:rsidRPr="005552BC" w:rsidRDefault="002D1AAB" w:rsidP="003C3DBE">
      <w:pPr>
        <w:pStyle w:val="Pagrindinistekstas"/>
        <w:tabs>
          <w:tab w:val="left" w:pos="567"/>
        </w:tabs>
      </w:pPr>
    </w:p>
    <w:p w14:paraId="413DEF34" w14:textId="4F605A1C" w:rsidR="002D1AAB" w:rsidRPr="005552BC" w:rsidRDefault="002D1AAB" w:rsidP="003C3DBE">
      <w:pPr>
        <w:pStyle w:val="Pagrindinistekstas"/>
        <w:tabs>
          <w:tab w:val="left" w:pos="567"/>
        </w:tabs>
      </w:pPr>
      <w:r w:rsidRPr="005552BC">
        <w:rPr>
          <w:lang w:bidi="lt-LT"/>
        </w:rPr>
        <w:t xml:space="preserve">Nevalgykite </w:t>
      </w:r>
      <w:proofErr w:type="spellStart"/>
      <w:r w:rsidRPr="005552BC">
        <w:rPr>
          <w:lang w:bidi="lt-LT"/>
        </w:rPr>
        <w:t>sausiklio</w:t>
      </w:r>
      <w:proofErr w:type="spellEnd"/>
      <w:r w:rsidRPr="005552BC">
        <w:rPr>
          <w:lang w:bidi="lt-LT"/>
        </w:rPr>
        <w:t xml:space="preserve"> (silicio pakuotės) arba rit</w:t>
      </w:r>
      <w:r w:rsidR="0033709C" w:rsidRPr="005552BC">
        <w:rPr>
          <w:lang w:bidi="lt-LT"/>
        </w:rPr>
        <w:t>inėlio</w:t>
      </w:r>
      <w:r w:rsidRPr="005552BC">
        <w:rPr>
          <w:lang w:bidi="lt-LT"/>
        </w:rPr>
        <w:t xml:space="preserve"> iš dirbtinio pluošto.</w:t>
      </w:r>
    </w:p>
    <w:p w14:paraId="000E72CA" w14:textId="77777777" w:rsidR="002D1AAB" w:rsidRPr="005552BC" w:rsidRDefault="002D1AAB" w:rsidP="003C3DBE">
      <w:pPr>
        <w:pStyle w:val="Pagrindinistekstas"/>
        <w:tabs>
          <w:tab w:val="left" w:pos="567"/>
        </w:tabs>
      </w:pPr>
    </w:p>
    <w:p w14:paraId="45565B24" w14:textId="77777777" w:rsidR="002D1AAB" w:rsidRPr="005552BC" w:rsidRDefault="002D1AAB" w:rsidP="003C3DBE">
      <w:pPr>
        <w:pStyle w:val="Pagrindinistekstas"/>
        <w:tabs>
          <w:tab w:val="left" w:pos="567"/>
        </w:tabs>
      </w:pPr>
      <w:r w:rsidRPr="005552BC">
        <w:rPr>
          <w:noProof/>
          <w:lang w:bidi="lt-LT"/>
        </w:rPr>
        <mc:AlternateContent>
          <mc:Choice Requires="wps">
            <w:drawing>
              <wp:anchor distT="0" distB="0" distL="0" distR="0" simplePos="0" relativeHeight="251777536" behindDoc="1" locked="0" layoutInCell="1" allowOverlap="1" wp14:anchorId="684FD71D" wp14:editId="31938448">
                <wp:simplePos x="0" y="0"/>
                <wp:positionH relativeFrom="page">
                  <wp:posOffset>937260</wp:posOffset>
                </wp:positionH>
                <wp:positionV relativeFrom="paragraph">
                  <wp:posOffset>181610</wp:posOffset>
                </wp:positionV>
                <wp:extent cx="5885815" cy="19240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815" cy="192405"/>
                        </a:xfrm>
                        <a:prstGeom prst="rect">
                          <a:avLst/>
                        </a:prstGeom>
                        <a:ln w="6096">
                          <a:solidFill>
                            <a:srgbClr val="000000"/>
                          </a:solidFill>
                          <a:prstDash val="solid"/>
                        </a:ln>
                      </wps:spPr>
                      <wps:txbx>
                        <w:txbxContent>
                          <w:p w14:paraId="5435E70B" w14:textId="77777777" w:rsidR="002D1AAB" w:rsidRPr="00BC32B0" w:rsidRDefault="002D1AAB" w:rsidP="002D1AAB">
                            <w:pPr>
                              <w:tabs>
                                <w:tab w:val="left" w:pos="674"/>
                              </w:tabs>
                              <w:spacing w:before="20"/>
                              <w:ind w:left="107"/>
                              <w:rPr>
                                <w:b/>
                              </w:rPr>
                            </w:pPr>
                            <w:bookmarkStart w:id="13" w:name="8._EXPIRY_DATE"/>
                            <w:bookmarkEnd w:id="13"/>
                            <w:r w:rsidRPr="00BC32B0">
                              <w:rPr>
                                <w:b/>
                                <w:lang w:bidi="lt-LT"/>
                              </w:rPr>
                              <w:t>8.</w:t>
                            </w:r>
                            <w:r w:rsidRPr="00BC32B0">
                              <w:rPr>
                                <w:b/>
                                <w:lang w:bidi="lt-LT"/>
                              </w:rPr>
                              <w:tab/>
                              <w:t>TINKAMUMO LAIKAS</w:t>
                            </w:r>
                          </w:p>
                        </w:txbxContent>
                      </wps:txbx>
                      <wps:bodyPr wrap="square" lIns="0" tIns="0" rIns="0" bIns="0" rtlCol="0">
                        <a:noAutofit/>
                      </wps:bodyPr>
                    </wps:wsp>
                  </a:graphicData>
                </a:graphic>
              </wp:anchor>
            </w:drawing>
          </mc:Choice>
          <mc:Fallback>
            <w:pict>
              <v:shape w14:anchorId="684FD71D" id="Textbox 35" o:spid="_x0000_s1055" type="#_x0000_t202" style="position:absolute;margin-left:73.8pt;margin-top:14.3pt;width:463.45pt;height:15.15pt;z-index:-251538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" filled="f" strokeweight=".48pt">
                <v:path arrowok="t"/>
                <v:textbox inset="0,0,0,0">
                  <w:txbxContent>
                    <w:p w14:paraId="5435E70B" w14:textId="77777777" w:rsidR="002D1AAB" w:rsidRPr="00BC32B0" w:rsidRDefault="002D1AAB" w:rsidP="002D1AAB">
                      <w:pPr>
                        <w:tabs>
                          <w:tab w:val="left" w:pos="674"/>
                        </w:tabs>
                        <w:spacing w:before="20"/>
                        <w:ind w:left="107"/>
                        <w:rPr>
                          <w:b/>
                        </w:rPr>
                      </w:pPr>
                      <w:bookmarkStart w:id="14" w:name="8._EXPIRY_DATE"/>
                      <w:bookmarkEnd w:id="14"/>
                      <w:r w:rsidRPr="00BC32B0">
                        <w:rPr>
                          <w:b/>
                          <w:lang w:bidi="lt-LT"/>
                        </w:rPr>
                        <w:t>8.</w:t>
                      </w:r>
                      <w:r w:rsidRPr="00BC32B0">
                        <w:rPr>
                          <w:b/>
                          <w:lang w:bidi="lt-LT"/>
                        </w:rPr>
                        <w:tab/>
                        <w:t>TINKAMUMO LAIKAS</w:t>
                      </w:r>
                    </w:p>
                  </w:txbxContent>
                </v:textbox>
                <w10:wrap type="topAndBottom" anchorx="page"/>
              </v:shape>
            </w:pict>
          </mc:Fallback>
        </mc:AlternateContent>
      </w:r>
    </w:p>
    <w:p w14:paraId="1CF350EB" w14:textId="77777777" w:rsidR="002D1AAB" w:rsidRPr="005552BC" w:rsidRDefault="002D1AAB" w:rsidP="003C3DBE">
      <w:pPr>
        <w:pStyle w:val="Pagrindinistekstas"/>
        <w:tabs>
          <w:tab w:val="left" w:pos="567"/>
        </w:tabs>
      </w:pPr>
    </w:p>
    <w:p w14:paraId="3D740A82" w14:textId="77777777" w:rsidR="002D1AAB" w:rsidRPr="005552BC" w:rsidRDefault="002D1AAB" w:rsidP="003C3DBE">
      <w:pPr>
        <w:pStyle w:val="Pagrindinistekstas"/>
        <w:tabs>
          <w:tab w:val="left" w:pos="567"/>
        </w:tabs>
      </w:pPr>
      <w:r w:rsidRPr="005552BC">
        <w:rPr>
          <w:lang w:bidi="lt-LT"/>
        </w:rPr>
        <w:t xml:space="preserve">EXP: </w:t>
      </w:r>
      <w:r w:rsidRPr="005552BC">
        <w:rPr>
          <w:highlight w:val="lightGray"/>
          <w:lang w:bidi="lt-LT"/>
        </w:rPr>
        <w:t>{MM/MMMM}</w:t>
      </w:r>
    </w:p>
    <w:p w14:paraId="27C3ED7A" w14:textId="77777777" w:rsidR="002D1AAB" w:rsidRPr="005552BC" w:rsidRDefault="002D1AAB" w:rsidP="003C3DBE">
      <w:pPr>
        <w:pStyle w:val="Pagrindinistekstas"/>
        <w:tabs>
          <w:tab w:val="left" w:pos="567"/>
        </w:tabs>
      </w:pPr>
    </w:p>
    <w:p w14:paraId="227A2967" w14:textId="77777777" w:rsidR="002D1AAB" w:rsidRPr="005552BC" w:rsidRDefault="002D1AAB" w:rsidP="003C3DBE">
      <w:pPr>
        <w:pStyle w:val="Pagrindinistekstas"/>
        <w:tabs>
          <w:tab w:val="left" w:pos="567"/>
        </w:tabs>
      </w:pPr>
      <w:r w:rsidRPr="005552BC">
        <w:rPr>
          <w:noProof/>
          <w:lang w:bidi="lt-LT"/>
        </w:rPr>
        <mc:AlternateContent>
          <mc:Choice Requires="wps">
            <w:drawing>
              <wp:anchor distT="0" distB="0" distL="0" distR="0" simplePos="0" relativeHeight="251789824" behindDoc="1" locked="0" layoutInCell="1" allowOverlap="1" wp14:anchorId="42AC4575" wp14:editId="3C02F935">
                <wp:simplePos x="0" y="0"/>
                <wp:positionH relativeFrom="page">
                  <wp:posOffset>921357</wp:posOffset>
                </wp:positionH>
                <wp:positionV relativeFrom="paragraph">
                  <wp:posOffset>189561</wp:posOffset>
                </wp:positionV>
                <wp:extent cx="5885815" cy="19240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815" cy="192405"/>
                        </a:xfrm>
                        <a:prstGeom prst="rect">
                          <a:avLst/>
                        </a:prstGeom>
                        <a:ln w="6096">
                          <a:solidFill>
                            <a:srgbClr val="000000"/>
                          </a:solidFill>
                          <a:prstDash val="solid"/>
                        </a:ln>
                      </wps:spPr>
                      <wps:txbx>
                        <w:txbxContent>
                          <w:p w14:paraId="5A7B9627" w14:textId="77777777" w:rsidR="002D1AAB" w:rsidRPr="00BC32B0" w:rsidRDefault="002D1AAB" w:rsidP="002D1AAB">
                            <w:pPr>
                              <w:tabs>
                                <w:tab w:val="left" w:pos="674"/>
                              </w:tabs>
                              <w:spacing w:before="20"/>
                              <w:ind w:left="107"/>
                              <w:rPr>
                                <w:b/>
                              </w:rPr>
                            </w:pPr>
                            <w:bookmarkStart w:id="15" w:name="9._SPECIAL_STORAGE_CONDITIONS"/>
                            <w:bookmarkEnd w:id="15"/>
                            <w:r w:rsidRPr="00BC32B0">
                              <w:rPr>
                                <w:b/>
                                <w:lang w:bidi="lt-LT"/>
                              </w:rPr>
                              <w:t>9.</w:t>
                            </w:r>
                            <w:r w:rsidRPr="00BC32B0">
                              <w:rPr>
                                <w:b/>
                                <w:lang w:bidi="lt-LT"/>
                              </w:rPr>
                              <w:tab/>
                              <w:t>SPECIALIOS LAIKYMO SĄLYGOS</w:t>
                            </w:r>
                          </w:p>
                        </w:txbxContent>
                      </wps:txbx>
                      <wps:bodyPr wrap="square" lIns="0" tIns="0" rIns="0" bIns="0" rtlCol="0">
                        <a:noAutofit/>
                      </wps:bodyPr>
                    </wps:wsp>
                  </a:graphicData>
                </a:graphic>
              </wp:anchor>
            </w:drawing>
          </mc:Choice>
          <mc:Fallback>
            <w:pict>
              <v:shape w14:anchorId="42AC4575" id="Textbox 36" o:spid="_x0000_s1056" type="#_x0000_t202" style="position:absolute;margin-left:72.55pt;margin-top:14.95pt;width:463.45pt;height:15.15pt;z-index:-251526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" filled="f" strokeweight=".48pt">
                <v:path arrowok="t"/>
                <v:textbox inset="0,0,0,0">
                  <w:txbxContent>
                    <w:p w14:paraId="5A7B9627" w14:textId="77777777" w:rsidR="002D1AAB" w:rsidRPr="00BC32B0" w:rsidRDefault="002D1AAB" w:rsidP="002D1AAB">
                      <w:pPr>
                        <w:tabs>
                          <w:tab w:val="left" w:pos="674"/>
                        </w:tabs>
                        <w:spacing w:before="20"/>
                        <w:ind w:left="107"/>
                        <w:rPr>
                          <w:b/>
                        </w:rPr>
                      </w:pPr>
                      <w:bookmarkStart w:id="16" w:name="9._SPECIAL_STORAGE_CONDITIONS"/>
                      <w:bookmarkEnd w:id="16"/>
                      <w:r w:rsidRPr="00BC32B0">
                        <w:rPr>
                          <w:b/>
                          <w:lang w:bidi="lt-LT"/>
                        </w:rPr>
                        <w:t>9.</w:t>
                      </w:r>
                      <w:r w:rsidRPr="00BC32B0">
                        <w:rPr>
                          <w:b/>
                          <w:lang w:bidi="lt-LT"/>
                        </w:rPr>
                        <w:tab/>
                        <w:t>SPECIALIOS LAIKYMO SĄLYGOS</w:t>
                      </w:r>
                    </w:p>
                  </w:txbxContent>
                </v:textbox>
                <w10:wrap type="topAndBottom" anchorx="page"/>
              </v:shape>
            </w:pict>
          </mc:Fallback>
        </mc:AlternateContent>
      </w:r>
    </w:p>
    <w:p w14:paraId="43932437" w14:textId="77777777" w:rsidR="002D1AAB" w:rsidRPr="005552BC" w:rsidRDefault="002D1AAB" w:rsidP="003C3DBE">
      <w:pPr>
        <w:pStyle w:val="Pagrindinistekstas"/>
        <w:tabs>
          <w:tab w:val="left" w:pos="567"/>
        </w:tabs>
      </w:pPr>
    </w:p>
    <w:p w14:paraId="61B2D800" w14:textId="77777777" w:rsidR="00E1082F" w:rsidRPr="005552BC" w:rsidRDefault="00E1082F" w:rsidP="00E1082F">
      <w:pPr>
        <w:pStyle w:val="Pagrindinistekstas"/>
        <w:tabs>
          <w:tab w:val="left" w:pos="567"/>
        </w:tabs>
        <w:ind w:right="1063"/>
        <w:rPr>
          <w:lang w:bidi="lt-LT"/>
        </w:rPr>
      </w:pPr>
      <w:r w:rsidRPr="005552BC">
        <w:rPr>
          <w:lang w:bidi="lt-LT"/>
        </w:rPr>
        <w:t>Šio vaisto laikymui specialių temperatūros sąlygų nereikalaujama</w:t>
      </w:r>
    </w:p>
    <w:p w14:paraId="251571E9" w14:textId="7883C85B" w:rsidR="00E1082F" w:rsidRPr="005552BC" w:rsidRDefault="00E1082F" w:rsidP="00E1082F">
      <w:pPr>
        <w:pStyle w:val="Pagrindinistekstas"/>
        <w:tabs>
          <w:tab w:val="left" w:pos="567"/>
        </w:tabs>
        <w:ind w:right="22"/>
        <w:rPr>
          <w:lang w:bidi="lt-LT"/>
        </w:rPr>
      </w:pPr>
      <w:r w:rsidRPr="005552BC">
        <w:rPr>
          <w:lang w:bidi="lt-LT"/>
        </w:rPr>
        <w:t>Laiky</w:t>
      </w:r>
      <w:r w:rsidR="00F449D8" w:rsidRPr="005552BC">
        <w:rPr>
          <w:lang w:bidi="lt-LT"/>
        </w:rPr>
        <w:t>ti</w:t>
      </w:r>
      <w:r w:rsidRPr="005552BC">
        <w:rPr>
          <w:lang w:bidi="lt-LT"/>
        </w:rPr>
        <w:t xml:space="preserve"> gamintojo pakuotėje, kad vaistas būtų apsaugotas nuo šviesos ir drėgmės.</w:t>
      </w:r>
    </w:p>
    <w:p w14:paraId="21ED2B59" w14:textId="77777777" w:rsidR="002D1AAB" w:rsidRPr="005552BC" w:rsidRDefault="002D1AAB" w:rsidP="003C3DBE">
      <w:pPr>
        <w:pStyle w:val="Pagrindinistekstas"/>
        <w:tabs>
          <w:tab w:val="left" w:pos="567"/>
        </w:tabs>
      </w:pPr>
    </w:p>
    <w:p w14:paraId="22A4B7CC" w14:textId="77777777" w:rsidR="002D1AAB" w:rsidRPr="005552BC" w:rsidRDefault="002D1AAB" w:rsidP="003C3DBE">
      <w:pPr>
        <w:pStyle w:val="Pagrindinistekstas"/>
        <w:tabs>
          <w:tab w:val="left" w:pos="567"/>
        </w:tabs>
      </w:pPr>
      <w:r w:rsidRPr="005552BC">
        <w:rPr>
          <w:noProof/>
          <w:lang w:bidi="lt-LT"/>
        </w:rPr>
        <w:lastRenderedPageBreak/>
        <mc:AlternateContent>
          <mc:Choice Requires="wps">
            <w:drawing>
              <wp:anchor distT="0" distB="0" distL="0" distR="0" simplePos="0" relativeHeight="251802112" behindDoc="1" locked="0" layoutInCell="1" allowOverlap="1" wp14:anchorId="7916DD54" wp14:editId="3B6E5904">
                <wp:simplePos x="0" y="0"/>
                <wp:positionH relativeFrom="page">
                  <wp:posOffset>895350</wp:posOffset>
                </wp:positionH>
                <wp:positionV relativeFrom="paragraph">
                  <wp:posOffset>194310</wp:posOffset>
                </wp:positionV>
                <wp:extent cx="5885815" cy="419100"/>
                <wp:effectExtent l="0" t="0" r="19685" b="1905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815" cy="419100"/>
                        </a:xfrm>
                        <a:prstGeom prst="rect">
                          <a:avLst/>
                        </a:prstGeom>
                        <a:ln w="6096">
                          <a:solidFill>
                            <a:srgbClr val="000000"/>
                          </a:solidFill>
                          <a:prstDash val="solid"/>
                        </a:ln>
                      </wps:spPr>
                      <wps:txbx>
                        <w:txbxContent>
                          <w:p w14:paraId="6BD679B4" w14:textId="77777777" w:rsidR="002D1AAB" w:rsidRPr="00BC32B0" w:rsidRDefault="002D1AAB" w:rsidP="002D1AAB">
                            <w:pPr>
                              <w:tabs>
                                <w:tab w:val="left" w:pos="674"/>
                              </w:tabs>
                              <w:spacing w:before="20"/>
                              <w:ind w:left="674" w:right="347" w:hanging="567"/>
                              <w:rPr>
                                <w:b/>
                              </w:rPr>
                            </w:pPr>
                            <w:bookmarkStart w:id="17" w:name="10._SPECIAL_PRECAUTIONS_FOR_DISPOSAL_OF_"/>
                            <w:bookmarkEnd w:id="17"/>
                            <w:r w:rsidRPr="00BC32B0">
                              <w:rPr>
                                <w:b/>
                                <w:lang w:bidi="lt-LT"/>
                              </w:rPr>
                              <w:t>10.</w:t>
                            </w:r>
                            <w:r w:rsidRPr="00BC32B0">
                              <w:rPr>
                                <w:b/>
                                <w:lang w:bidi="lt-LT"/>
                              </w:rPr>
                              <w:tab/>
                              <w:t>SPECIALIOS ATSARGUMO PRIEMONĖS DĖL NESUVARTOTO VAISTINIO PREPARATO AR JO ATLIEKŲ TVARKYMO (JEI REIKIA)</w:t>
                            </w:r>
                          </w:p>
                        </w:txbxContent>
                      </wps:txbx>
                      <wps:bodyPr wrap="square" lIns="0" tIns="0" rIns="0" bIns="0" rtlCol="0">
                        <a:noAutofit/>
                      </wps:bodyPr>
                    </wps:wsp>
                  </a:graphicData>
                </a:graphic>
                <wp14:sizeRelV relativeFrom="margin">
                  <wp14:pctHeight>0</wp14:pctHeight>
                </wp14:sizeRelV>
              </wp:anchor>
            </w:drawing>
          </mc:Choice>
          <mc:Fallback>
            <w:pict>
              <v:shape w14:anchorId="7916DD54" id="Textbox 37" o:spid="_x0000_s1057" type="#_x0000_t202" style="position:absolute;margin-left:70.5pt;margin-top:15.3pt;width:463.45pt;height:33pt;z-index:-2515143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" filled="f" strokeweight=".48pt">
                <v:path arrowok="t"/>
                <v:textbox inset="0,0,0,0">
                  <w:txbxContent>
                    <w:p w14:paraId="6BD679B4" w14:textId="77777777" w:rsidR="002D1AAB" w:rsidRPr="00BC32B0" w:rsidRDefault="002D1AAB" w:rsidP="002D1AAB">
                      <w:pPr>
                        <w:tabs>
                          <w:tab w:val="left" w:pos="674"/>
                        </w:tabs>
                        <w:spacing w:before="20"/>
                        <w:ind w:left="674" w:right="347" w:hanging="567"/>
                        <w:rPr>
                          <w:b/>
                        </w:rPr>
                      </w:pPr>
                      <w:bookmarkStart w:id="18" w:name="10._SPECIAL_PRECAUTIONS_FOR_DISPOSAL_OF_"/>
                      <w:bookmarkEnd w:id="18"/>
                      <w:r w:rsidRPr="00BC32B0">
                        <w:rPr>
                          <w:b/>
                          <w:lang w:bidi="lt-LT"/>
                        </w:rPr>
                        <w:t>10.</w:t>
                      </w:r>
                      <w:r w:rsidRPr="00BC32B0">
                        <w:rPr>
                          <w:b/>
                          <w:lang w:bidi="lt-LT"/>
                        </w:rPr>
                        <w:tab/>
                        <w:t>SPECIALIOS ATSARGUMO PRIEMONĖS DĖL NESUVARTOTO VAISTINIO PREPARATO AR JO ATLIEKŲ TVARKYMO (JEI REIKIA)</w:t>
                      </w:r>
                    </w:p>
                  </w:txbxContent>
                </v:textbox>
                <w10:wrap type="topAndBottom" anchorx="page"/>
              </v:shape>
            </w:pict>
          </mc:Fallback>
        </mc:AlternateContent>
      </w:r>
    </w:p>
    <w:p w14:paraId="242BC502" w14:textId="77777777" w:rsidR="002D1AAB" w:rsidRPr="005552BC" w:rsidRDefault="002D1AAB" w:rsidP="003C3DBE">
      <w:pPr>
        <w:pStyle w:val="Pagrindinistekstas"/>
        <w:tabs>
          <w:tab w:val="left" w:pos="567"/>
        </w:tabs>
      </w:pPr>
    </w:p>
    <w:p w14:paraId="3E31A489" w14:textId="77777777" w:rsidR="002D1AAB" w:rsidRPr="005552BC" w:rsidRDefault="002D1AAB" w:rsidP="003C3DBE">
      <w:pPr>
        <w:pStyle w:val="Pagrindinistekstas"/>
        <w:tabs>
          <w:tab w:val="left" w:pos="567"/>
        </w:tabs>
      </w:pPr>
      <w:r w:rsidRPr="005552BC">
        <w:rPr>
          <w:noProof/>
          <w:lang w:bidi="lt-LT"/>
        </w:rPr>
        <mc:AlternateContent>
          <mc:Choice Requires="wps">
            <w:drawing>
              <wp:anchor distT="0" distB="0" distL="0" distR="0" simplePos="0" relativeHeight="251814400" behindDoc="1" locked="0" layoutInCell="1" allowOverlap="1" wp14:anchorId="17D71BF4" wp14:editId="767B8DD5">
                <wp:simplePos x="0" y="0"/>
                <wp:positionH relativeFrom="page">
                  <wp:posOffset>937259</wp:posOffset>
                </wp:positionH>
                <wp:positionV relativeFrom="paragraph">
                  <wp:posOffset>181610</wp:posOffset>
                </wp:positionV>
                <wp:extent cx="5885815" cy="19367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815" cy="193675"/>
                        </a:xfrm>
                        <a:prstGeom prst="rect">
                          <a:avLst/>
                        </a:prstGeom>
                        <a:ln w="6096">
                          <a:solidFill>
                            <a:srgbClr val="000000"/>
                          </a:solidFill>
                          <a:prstDash val="solid"/>
                        </a:ln>
                      </wps:spPr>
                      <wps:txbx>
                        <w:txbxContent>
                          <w:p w14:paraId="3033DC28" w14:textId="77777777" w:rsidR="002D1AAB" w:rsidRPr="00BC32B0" w:rsidRDefault="002D1AAB" w:rsidP="002D1AAB">
                            <w:pPr>
                              <w:tabs>
                                <w:tab w:val="left" w:pos="674"/>
                              </w:tabs>
                              <w:spacing w:before="20"/>
                              <w:ind w:left="107"/>
                              <w:rPr>
                                <w:b/>
                              </w:rPr>
                            </w:pPr>
                            <w:bookmarkStart w:id="19" w:name="11._NAME_AND_ADDRESS_OF_THE_MARKETING_AU"/>
                            <w:bookmarkEnd w:id="19"/>
                            <w:r w:rsidRPr="00BC32B0">
                              <w:rPr>
                                <w:b/>
                                <w:lang w:bidi="lt-LT"/>
                              </w:rPr>
                              <w:t>11.</w:t>
                            </w:r>
                            <w:r w:rsidRPr="00BC32B0">
                              <w:rPr>
                                <w:b/>
                                <w:lang w:bidi="lt-LT"/>
                              </w:rPr>
                              <w:tab/>
                              <w:t>REGISTRUOTOJO PAVADINIMAS IR ADRESAS</w:t>
                            </w:r>
                          </w:p>
                        </w:txbxContent>
                      </wps:txbx>
                      <wps:bodyPr wrap="square" lIns="0" tIns="0" rIns="0" bIns="0" rtlCol="0">
                        <a:noAutofit/>
                      </wps:bodyPr>
                    </wps:wsp>
                  </a:graphicData>
                </a:graphic>
              </wp:anchor>
            </w:drawing>
          </mc:Choice>
          <mc:Fallback>
            <w:pict>
              <v:shape w14:anchorId="17D71BF4" id="Textbox 38" o:spid="_x0000_s1058" type="#_x0000_t202" style="position:absolute;margin-left:73.8pt;margin-top:14.3pt;width:463.45pt;height:15.25pt;z-index:-251502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" filled="f" strokeweight=".48pt">
                <v:path arrowok="t"/>
                <v:textbox inset="0,0,0,0">
                  <w:txbxContent>
                    <w:p w14:paraId="3033DC28" w14:textId="77777777" w:rsidR="002D1AAB" w:rsidRPr="00BC32B0" w:rsidRDefault="002D1AAB" w:rsidP="002D1AAB">
                      <w:pPr>
                        <w:tabs>
                          <w:tab w:val="left" w:pos="674"/>
                        </w:tabs>
                        <w:spacing w:before="20"/>
                        <w:ind w:left="107"/>
                        <w:rPr>
                          <w:b/>
                        </w:rPr>
                      </w:pPr>
                      <w:bookmarkStart w:id="20" w:name="11._NAME_AND_ADDRESS_OF_THE_MARKETING_AU"/>
                      <w:bookmarkEnd w:id="20"/>
                      <w:r w:rsidRPr="00BC32B0">
                        <w:rPr>
                          <w:b/>
                          <w:lang w:bidi="lt-LT"/>
                        </w:rPr>
                        <w:t>11.</w:t>
                      </w:r>
                      <w:r w:rsidRPr="00BC32B0">
                        <w:rPr>
                          <w:b/>
                          <w:lang w:bidi="lt-LT"/>
                        </w:rPr>
                        <w:tab/>
                        <w:t>REGISTRUOTOJO PAVADINIMAS IR ADRESAS</w:t>
                      </w:r>
                    </w:p>
                  </w:txbxContent>
                </v:textbox>
                <w10:wrap type="topAndBottom" anchorx="page"/>
              </v:shape>
            </w:pict>
          </mc:Fallback>
        </mc:AlternateContent>
      </w:r>
    </w:p>
    <w:p w14:paraId="275C5A1E" w14:textId="77777777" w:rsidR="00B829FE" w:rsidRPr="005552BC" w:rsidRDefault="00B829FE" w:rsidP="00FF7999">
      <w:pPr>
        <w:pStyle w:val="Pagrindinistekstas"/>
        <w:tabs>
          <w:tab w:val="left" w:pos="567"/>
        </w:tabs>
        <w:rPr>
          <w:lang w:bidi="lt-LT"/>
        </w:rPr>
      </w:pPr>
    </w:p>
    <w:p w14:paraId="1181E833" w14:textId="6B54981C" w:rsidR="002D1AAB" w:rsidRPr="005552BC" w:rsidRDefault="002D1AAB" w:rsidP="003C3DBE">
      <w:pPr>
        <w:pStyle w:val="Pagrindinistekstas"/>
        <w:tabs>
          <w:tab w:val="left" w:pos="567"/>
        </w:tabs>
      </w:pPr>
      <w:r w:rsidRPr="005552BC">
        <w:rPr>
          <w:lang w:bidi="lt-LT"/>
        </w:rPr>
        <w:t>LABORATOIRES JUVISE PHARMACEUTICALS</w:t>
      </w:r>
    </w:p>
    <w:p w14:paraId="3FB5AA7E" w14:textId="77777777" w:rsidR="002D1AAB" w:rsidRPr="005552BC" w:rsidRDefault="002D1AAB" w:rsidP="003C3DBE">
      <w:pPr>
        <w:pStyle w:val="Pagrindinistekstas"/>
        <w:tabs>
          <w:tab w:val="left" w:pos="567"/>
        </w:tabs>
        <w:ind w:right="5979"/>
      </w:pPr>
      <w:r w:rsidRPr="005552BC">
        <w:rPr>
          <w:lang w:bidi="lt-LT"/>
        </w:rPr>
        <w:t xml:space="preserve">149 </w:t>
      </w:r>
      <w:proofErr w:type="spellStart"/>
      <w:r w:rsidRPr="005552BC">
        <w:rPr>
          <w:lang w:bidi="lt-LT"/>
        </w:rPr>
        <w:t>Boulevard</w:t>
      </w:r>
      <w:proofErr w:type="spellEnd"/>
      <w:r w:rsidRPr="005552BC">
        <w:rPr>
          <w:lang w:bidi="lt-LT"/>
        </w:rPr>
        <w:t xml:space="preserve"> </w:t>
      </w:r>
      <w:proofErr w:type="spellStart"/>
      <w:r w:rsidRPr="005552BC">
        <w:rPr>
          <w:lang w:bidi="lt-LT"/>
        </w:rPr>
        <w:t>Bataille</w:t>
      </w:r>
      <w:proofErr w:type="spellEnd"/>
      <w:r w:rsidRPr="005552BC">
        <w:rPr>
          <w:lang w:bidi="lt-LT"/>
        </w:rPr>
        <w:t xml:space="preserve"> de </w:t>
      </w:r>
      <w:proofErr w:type="spellStart"/>
      <w:r w:rsidRPr="005552BC">
        <w:rPr>
          <w:lang w:bidi="lt-LT"/>
        </w:rPr>
        <w:t>Stalingrad</w:t>
      </w:r>
      <w:proofErr w:type="spellEnd"/>
      <w:r w:rsidRPr="005552BC">
        <w:rPr>
          <w:lang w:bidi="lt-LT"/>
        </w:rPr>
        <w:t xml:space="preserve"> 69100 </w:t>
      </w:r>
      <w:proofErr w:type="spellStart"/>
      <w:r w:rsidRPr="005552BC">
        <w:rPr>
          <w:lang w:bidi="lt-LT"/>
        </w:rPr>
        <w:t>Villeurbanne</w:t>
      </w:r>
      <w:proofErr w:type="spellEnd"/>
    </w:p>
    <w:p w14:paraId="375A85EE" w14:textId="77777777" w:rsidR="002D1AAB" w:rsidRPr="005552BC" w:rsidRDefault="002D1AAB" w:rsidP="003C3DBE">
      <w:pPr>
        <w:pStyle w:val="Pagrindinistekstas"/>
        <w:tabs>
          <w:tab w:val="left" w:pos="567"/>
        </w:tabs>
      </w:pPr>
      <w:r w:rsidRPr="005552BC">
        <w:rPr>
          <w:lang w:bidi="lt-LT"/>
        </w:rPr>
        <w:t>Prancūzija</w:t>
      </w:r>
    </w:p>
    <w:p w14:paraId="26D0D35B" w14:textId="77777777" w:rsidR="002D1AAB" w:rsidRPr="005552BC" w:rsidRDefault="002D1AAB" w:rsidP="003C3DBE">
      <w:pPr>
        <w:pStyle w:val="Pagrindinistekstas"/>
        <w:tabs>
          <w:tab w:val="left" w:pos="567"/>
        </w:tabs>
      </w:pPr>
    </w:p>
    <w:p w14:paraId="34490002" w14:textId="77777777" w:rsidR="002D1AAB" w:rsidRPr="005552BC" w:rsidRDefault="002D1AAB" w:rsidP="003C3DBE">
      <w:pPr>
        <w:pStyle w:val="Pagrindinistekstas"/>
        <w:tabs>
          <w:tab w:val="left" w:pos="567"/>
        </w:tabs>
      </w:pPr>
      <w:r w:rsidRPr="005552BC">
        <w:rPr>
          <w:noProof/>
          <w:lang w:bidi="lt-LT"/>
        </w:rPr>
        <mc:AlternateContent>
          <mc:Choice Requires="wps">
            <w:drawing>
              <wp:anchor distT="0" distB="0" distL="0" distR="0" simplePos="0" relativeHeight="251826688" behindDoc="1" locked="0" layoutInCell="1" allowOverlap="1" wp14:anchorId="7AC7D633" wp14:editId="7D5AAD4A">
                <wp:simplePos x="0" y="0"/>
                <wp:positionH relativeFrom="page">
                  <wp:posOffset>937260</wp:posOffset>
                </wp:positionH>
                <wp:positionV relativeFrom="paragraph">
                  <wp:posOffset>182245</wp:posOffset>
                </wp:positionV>
                <wp:extent cx="5885815" cy="193675"/>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815" cy="193675"/>
                        </a:xfrm>
                        <a:prstGeom prst="rect">
                          <a:avLst/>
                        </a:prstGeom>
                        <a:ln w="6096">
                          <a:solidFill>
                            <a:srgbClr val="000000"/>
                          </a:solidFill>
                          <a:prstDash val="solid"/>
                        </a:ln>
                      </wps:spPr>
                      <wps:txbx>
                        <w:txbxContent>
                          <w:p w14:paraId="03E219C8" w14:textId="77777777" w:rsidR="002D1AAB" w:rsidRPr="00BC32B0" w:rsidRDefault="002D1AAB" w:rsidP="002D1AAB">
                            <w:pPr>
                              <w:tabs>
                                <w:tab w:val="left" w:pos="674"/>
                              </w:tabs>
                              <w:spacing w:before="20"/>
                              <w:ind w:left="107"/>
                              <w:rPr>
                                <w:b/>
                              </w:rPr>
                            </w:pPr>
                            <w:bookmarkStart w:id="21" w:name="12._MARKETING_AUTHORISATION_NUMBER(S)"/>
                            <w:bookmarkEnd w:id="21"/>
                            <w:r w:rsidRPr="00BC32B0">
                              <w:rPr>
                                <w:b/>
                                <w:lang w:bidi="lt-LT"/>
                              </w:rPr>
                              <w:t>12.</w:t>
                            </w:r>
                            <w:r w:rsidRPr="00BC32B0">
                              <w:rPr>
                                <w:b/>
                                <w:lang w:bidi="lt-LT"/>
                              </w:rPr>
                              <w:tab/>
                              <w:t>REGISTRACIJOS PAŽYMĖJIMO NUMERIS (-IAI)</w:t>
                            </w:r>
                          </w:p>
                        </w:txbxContent>
                      </wps:txbx>
                      <wps:bodyPr wrap="square" lIns="0" tIns="0" rIns="0" bIns="0" rtlCol="0">
                        <a:noAutofit/>
                      </wps:bodyPr>
                    </wps:wsp>
                  </a:graphicData>
                </a:graphic>
              </wp:anchor>
            </w:drawing>
          </mc:Choice>
          <mc:Fallback>
            <w:pict>
              <v:shape w14:anchorId="7AC7D633" id="Textbox 39" o:spid="_x0000_s1059" type="#_x0000_t202" style="position:absolute;margin-left:73.8pt;margin-top:14.35pt;width:463.45pt;height:15.25pt;z-index:-251489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" filled="f" strokeweight=".48pt">
                <v:path arrowok="t"/>
                <v:textbox inset="0,0,0,0">
                  <w:txbxContent>
                    <w:p w14:paraId="03E219C8" w14:textId="77777777" w:rsidR="002D1AAB" w:rsidRPr="00BC32B0" w:rsidRDefault="002D1AAB" w:rsidP="002D1AAB">
                      <w:pPr>
                        <w:tabs>
                          <w:tab w:val="left" w:pos="674"/>
                        </w:tabs>
                        <w:spacing w:before="20"/>
                        <w:ind w:left="107"/>
                        <w:rPr>
                          <w:b/>
                        </w:rPr>
                      </w:pPr>
                      <w:bookmarkStart w:id="22" w:name="12._MARKETING_AUTHORISATION_NUMBER(S)"/>
                      <w:bookmarkEnd w:id="22"/>
                      <w:r w:rsidRPr="00BC32B0">
                        <w:rPr>
                          <w:b/>
                          <w:lang w:bidi="lt-LT"/>
                        </w:rPr>
                        <w:t>12.</w:t>
                      </w:r>
                      <w:r w:rsidRPr="00BC32B0">
                        <w:rPr>
                          <w:b/>
                          <w:lang w:bidi="lt-LT"/>
                        </w:rPr>
                        <w:tab/>
                        <w:t>REGISTRACIJOS PAŽYMĖJIMO NUMERIS (-IAI)</w:t>
                      </w:r>
                    </w:p>
                  </w:txbxContent>
                </v:textbox>
                <w10:wrap type="topAndBottom" anchorx="page"/>
              </v:shape>
            </w:pict>
          </mc:Fallback>
        </mc:AlternateContent>
      </w:r>
    </w:p>
    <w:p w14:paraId="6F921E2C" w14:textId="77777777" w:rsidR="002D1AAB" w:rsidRDefault="002D1AAB" w:rsidP="003C3DBE">
      <w:pPr>
        <w:pStyle w:val="Pagrindinistekstas"/>
        <w:tabs>
          <w:tab w:val="left" w:pos="567"/>
        </w:tabs>
      </w:pPr>
    </w:p>
    <w:p w14:paraId="5BB9A98B" w14:textId="77777777" w:rsidR="0038787B" w:rsidRDefault="0038787B" w:rsidP="003C3DBE">
      <w:pPr>
        <w:pStyle w:val="Pagrindinistekstas"/>
        <w:tabs>
          <w:tab w:val="left" w:pos="567"/>
        </w:tabs>
      </w:pPr>
      <w:r w:rsidRPr="00700FF3">
        <w:rPr>
          <w:highlight w:val="lightGray"/>
        </w:rPr>
        <w:t>LT/1/26/</w:t>
      </w:r>
      <w:r w:rsidRPr="00700FF3">
        <w:rPr>
          <w:highlight w:val="lightGray"/>
          <w:lang w:bidi="lt-LT"/>
        </w:rPr>
        <w:t>6070</w:t>
      </w:r>
      <w:r w:rsidRPr="00700FF3">
        <w:rPr>
          <w:highlight w:val="lightGray"/>
        </w:rPr>
        <w:t>/001</w:t>
      </w:r>
    </w:p>
    <w:p w14:paraId="284F26E4" w14:textId="77777777" w:rsidR="0038787B" w:rsidRDefault="0038787B" w:rsidP="003C3DBE">
      <w:pPr>
        <w:pStyle w:val="Pagrindinistekstas"/>
        <w:tabs>
          <w:tab w:val="left" w:pos="567"/>
        </w:tabs>
      </w:pPr>
    </w:p>
    <w:p w14:paraId="539C68D5" w14:textId="7CAA320D" w:rsidR="002D1AAB" w:rsidRPr="005552BC" w:rsidRDefault="002D1AAB" w:rsidP="003C3DBE">
      <w:pPr>
        <w:pStyle w:val="Pagrindinistekstas"/>
        <w:tabs>
          <w:tab w:val="left" w:pos="567"/>
        </w:tabs>
      </w:pPr>
      <w:r w:rsidRPr="005552BC">
        <w:rPr>
          <w:noProof/>
          <w:lang w:bidi="lt-LT"/>
        </w:rPr>
        <mc:AlternateContent>
          <mc:Choice Requires="wps">
            <w:drawing>
              <wp:anchor distT="0" distB="0" distL="0" distR="0" simplePos="0" relativeHeight="251838976" behindDoc="1" locked="0" layoutInCell="1" allowOverlap="1" wp14:anchorId="1D77DF94" wp14:editId="540F78D1">
                <wp:simplePos x="0" y="0"/>
                <wp:positionH relativeFrom="page">
                  <wp:posOffset>921357</wp:posOffset>
                </wp:positionH>
                <wp:positionV relativeFrom="paragraph">
                  <wp:posOffset>181610</wp:posOffset>
                </wp:positionV>
                <wp:extent cx="5885815" cy="192405"/>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815" cy="192405"/>
                        </a:xfrm>
                        <a:prstGeom prst="rect">
                          <a:avLst/>
                        </a:prstGeom>
                        <a:ln w="6096">
                          <a:solidFill>
                            <a:srgbClr val="000000"/>
                          </a:solidFill>
                          <a:prstDash val="solid"/>
                        </a:ln>
                      </wps:spPr>
                      <wps:txbx>
                        <w:txbxContent>
                          <w:p w14:paraId="6F1DA6A2" w14:textId="77777777" w:rsidR="002D1AAB" w:rsidRPr="00BC32B0" w:rsidRDefault="002D1AAB" w:rsidP="002D1AAB">
                            <w:pPr>
                              <w:tabs>
                                <w:tab w:val="left" w:pos="674"/>
                              </w:tabs>
                              <w:spacing w:before="20"/>
                              <w:ind w:left="107"/>
                              <w:rPr>
                                <w:b/>
                              </w:rPr>
                            </w:pPr>
                            <w:bookmarkStart w:id="23" w:name="13._MANUFACTURER’S_BATCH_NUMBER"/>
                            <w:bookmarkEnd w:id="23"/>
                            <w:r w:rsidRPr="00BC32B0">
                              <w:rPr>
                                <w:b/>
                                <w:lang w:bidi="lt-LT"/>
                              </w:rPr>
                              <w:t>13.</w:t>
                            </w:r>
                            <w:r w:rsidRPr="00BC32B0">
                              <w:rPr>
                                <w:b/>
                                <w:lang w:bidi="lt-LT"/>
                              </w:rPr>
                              <w:tab/>
                              <w:t>SERIJOS NUMERIS</w:t>
                            </w:r>
                          </w:p>
                        </w:txbxContent>
                      </wps:txbx>
                      <wps:bodyPr wrap="square" lIns="0" tIns="0" rIns="0" bIns="0" rtlCol="0">
                        <a:noAutofit/>
                      </wps:bodyPr>
                    </wps:wsp>
                  </a:graphicData>
                </a:graphic>
              </wp:anchor>
            </w:drawing>
          </mc:Choice>
          <mc:Fallback>
            <w:pict>
              <v:shape w14:anchorId="1D77DF94" id="Textbox 40" o:spid="_x0000_s1060" type="#_x0000_t202" style="position:absolute;margin-left:72.55pt;margin-top:14.3pt;width:463.45pt;height:15.15pt;z-index:-251477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" filled="f" strokeweight=".48pt">
                <v:path arrowok="t"/>
                <v:textbox inset="0,0,0,0">
                  <w:txbxContent>
                    <w:p w14:paraId="6F1DA6A2" w14:textId="77777777" w:rsidR="002D1AAB" w:rsidRPr="00BC32B0" w:rsidRDefault="002D1AAB" w:rsidP="002D1AAB">
                      <w:pPr>
                        <w:tabs>
                          <w:tab w:val="left" w:pos="674"/>
                        </w:tabs>
                        <w:spacing w:before="20"/>
                        <w:ind w:left="107"/>
                        <w:rPr>
                          <w:b/>
                        </w:rPr>
                      </w:pPr>
                      <w:bookmarkStart w:id="24" w:name="13._MANUFACTURER’S_BATCH_NUMBER"/>
                      <w:bookmarkEnd w:id="24"/>
                      <w:r w:rsidRPr="00BC32B0">
                        <w:rPr>
                          <w:b/>
                          <w:lang w:bidi="lt-LT"/>
                        </w:rPr>
                        <w:t>13.</w:t>
                      </w:r>
                      <w:r w:rsidRPr="00BC32B0">
                        <w:rPr>
                          <w:b/>
                          <w:lang w:bidi="lt-LT"/>
                        </w:rPr>
                        <w:tab/>
                        <w:t>SERIJOS NUMERIS</w:t>
                      </w:r>
                    </w:p>
                  </w:txbxContent>
                </v:textbox>
                <w10:wrap type="topAndBottom" anchorx="page"/>
              </v:shape>
            </w:pict>
          </mc:Fallback>
        </mc:AlternateContent>
      </w:r>
    </w:p>
    <w:p w14:paraId="49C00F8B" w14:textId="77777777" w:rsidR="00B829FE" w:rsidRPr="005552BC" w:rsidRDefault="00B829FE" w:rsidP="00FF7999">
      <w:pPr>
        <w:pStyle w:val="Pagrindinistekstas"/>
        <w:tabs>
          <w:tab w:val="left" w:pos="567"/>
        </w:tabs>
        <w:rPr>
          <w:lang w:bidi="lt-LT"/>
        </w:rPr>
      </w:pPr>
    </w:p>
    <w:p w14:paraId="7E9D07CF" w14:textId="77777777" w:rsidR="00E1082F" w:rsidRPr="005552BC" w:rsidRDefault="00E1082F" w:rsidP="00E1082F">
      <w:pPr>
        <w:pStyle w:val="Pagrindinistekstas"/>
        <w:tabs>
          <w:tab w:val="left" w:pos="567"/>
        </w:tabs>
      </w:pPr>
      <w:r w:rsidRPr="005552BC">
        <w:rPr>
          <w:lang w:bidi="lt-LT"/>
        </w:rPr>
        <w:t xml:space="preserve">Lot: </w:t>
      </w:r>
      <w:r w:rsidRPr="005552BC">
        <w:rPr>
          <w:highlight w:val="lightGray"/>
          <w:lang w:bidi="lt-LT"/>
        </w:rPr>
        <w:t>{numeris}</w:t>
      </w:r>
    </w:p>
    <w:p w14:paraId="564EED76" w14:textId="77777777" w:rsidR="002D1AAB" w:rsidRPr="005552BC" w:rsidRDefault="002D1AAB" w:rsidP="003C3DBE">
      <w:pPr>
        <w:pStyle w:val="Pagrindinistekstas"/>
        <w:tabs>
          <w:tab w:val="left" w:pos="567"/>
        </w:tabs>
      </w:pPr>
    </w:p>
    <w:p w14:paraId="2CF8BC88" w14:textId="77777777" w:rsidR="002D1AAB" w:rsidRPr="005552BC" w:rsidRDefault="002D1AAB" w:rsidP="003C3DBE">
      <w:pPr>
        <w:pStyle w:val="Pagrindinistekstas"/>
        <w:tabs>
          <w:tab w:val="left" w:pos="567"/>
        </w:tabs>
      </w:pPr>
      <w:r w:rsidRPr="005552BC">
        <w:rPr>
          <w:noProof/>
          <w:lang w:bidi="lt-LT"/>
        </w:rPr>
        <mc:AlternateContent>
          <mc:Choice Requires="wps">
            <w:drawing>
              <wp:anchor distT="0" distB="0" distL="0" distR="0" simplePos="0" relativeHeight="251851264" behindDoc="1" locked="0" layoutInCell="1" allowOverlap="1" wp14:anchorId="28A98788" wp14:editId="5C88708F">
                <wp:simplePos x="0" y="0"/>
                <wp:positionH relativeFrom="page">
                  <wp:posOffset>937260</wp:posOffset>
                </wp:positionH>
                <wp:positionV relativeFrom="paragraph">
                  <wp:posOffset>183515</wp:posOffset>
                </wp:positionV>
                <wp:extent cx="5885815" cy="192405"/>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815" cy="192405"/>
                        </a:xfrm>
                        <a:prstGeom prst="rect">
                          <a:avLst/>
                        </a:prstGeom>
                        <a:ln w="6096">
                          <a:solidFill>
                            <a:srgbClr val="000000"/>
                          </a:solidFill>
                          <a:prstDash val="solid"/>
                        </a:ln>
                      </wps:spPr>
                      <wps:txbx>
                        <w:txbxContent>
                          <w:p w14:paraId="7A0D81DF" w14:textId="77777777" w:rsidR="002D1AAB" w:rsidRPr="00BC32B0" w:rsidRDefault="002D1AAB" w:rsidP="002D1AAB">
                            <w:pPr>
                              <w:tabs>
                                <w:tab w:val="left" w:pos="674"/>
                              </w:tabs>
                              <w:spacing w:before="20"/>
                              <w:ind w:left="107"/>
                              <w:rPr>
                                <w:b/>
                              </w:rPr>
                            </w:pPr>
                            <w:bookmarkStart w:id="25" w:name="14._GENERAL_CLASSIFICATION_FOR_SUPPLY"/>
                            <w:bookmarkEnd w:id="25"/>
                            <w:r w:rsidRPr="00BC32B0">
                              <w:rPr>
                                <w:b/>
                                <w:lang w:bidi="lt-LT"/>
                              </w:rPr>
                              <w:t>14.</w:t>
                            </w:r>
                            <w:r w:rsidRPr="00BC32B0">
                              <w:rPr>
                                <w:b/>
                                <w:lang w:bidi="lt-LT"/>
                              </w:rPr>
                              <w:tab/>
                              <w:t>PARDAVIMO (IŠDAVIMO) TVARKA</w:t>
                            </w:r>
                          </w:p>
                        </w:txbxContent>
                      </wps:txbx>
                      <wps:bodyPr wrap="square" lIns="0" tIns="0" rIns="0" bIns="0" rtlCol="0">
                        <a:noAutofit/>
                      </wps:bodyPr>
                    </wps:wsp>
                  </a:graphicData>
                </a:graphic>
              </wp:anchor>
            </w:drawing>
          </mc:Choice>
          <mc:Fallback>
            <w:pict>
              <v:shape w14:anchorId="28A98788" id="Textbox 41" o:spid="_x0000_s1061" type="#_x0000_t202" style="position:absolute;margin-left:73.8pt;margin-top:14.45pt;width:463.45pt;height:15.15pt;z-index:-251465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" filled="f" strokeweight=".48pt">
                <v:path arrowok="t"/>
                <v:textbox inset="0,0,0,0">
                  <w:txbxContent>
                    <w:p w14:paraId="7A0D81DF" w14:textId="77777777" w:rsidR="002D1AAB" w:rsidRPr="00BC32B0" w:rsidRDefault="002D1AAB" w:rsidP="002D1AAB">
                      <w:pPr>
                        <w:tabs>
                          <w:tab w:val="left" w:pos="674"/>
                        </w:tabs>
                        <w:spacing w:before="20"/>
                        <w:ind w:left="107"/>
                        <w:rPr>
                          <w:b/>
                        </w:rPr>
                      </w:pPr>
                      <w:bookmarkStart w:id="26" w:name="14._GENERAL_CLASSIFICATION_FOR_SUPPLY"/>
                      <w:bookmarkEnd w:id="26"/>
                      <w:r w:rsidRPr="00BC32B0">
                        <w:rPr>
                          <w:b/>
                          <w:lang w:bidi="lt-LT"/>
                        </w:rPr>
                        <w:t>14.</w:t>
                      </w:r>
                      <w:r w:rsidRPr="00BC32B0">
                        <w:rPr>
                          <w:b/>
                          <w:lang w:bidi="lt-LT"/>
                        </w:rPr>
                        <w:tab/>
                        <w:t>PARDAVIMO (IŠDAVIMO) TVARKA</w:t>
                      </w:r>
                    </w:p>
                  </w:txbxContent>
                </v:textbox>
                <w10:wrap type="topAndBottom" anchorx="page"/>
              </v:shape>
            </w:pict>
          </mc:Fallback>
        </mc:AlternateContent>
      </w:r>
    </w:p>
    <w:p w14:paraId="5D658020" w14:textId="77777777" w:rsidR="002D1AAB" w:rsidRPr="005552BC" w:rsidRDefault="002D1AAB" w:rsidP="003C3DBE">
      <w:pPr>
        <w:pStyle w:val="Pagrindinistekstas"/>
        <w:tabs>
          <w:tab w:val="left" w:pos="567"/>
        </w:tabs>
      </w:pPr>
    </w:p>
    <w:p w14:paraId="5644F4BA" w14:textId="51D22984" w:rsidR="002D1AAB" w:rsidRPr="005552BC" w:rsidRDefault="00E1082F" w:rsidP="003C3DBE">
      <w:pPr>
        <w:pStyle w:val="Pagrindinistekstas"/>
        <w:tabs>
          <w:tab w:val="left" w:pos="567"/>
        </w:tabs>
      </w:pPr>
      <w:r w:rsidRPr="005552BC">
        <w:rPr>
          <w:lang w:bidi="lt-LT"/>
        </w:rPr>
        <w:t>Receptinis vaistas.</w:t>
      </w:r>
    </w:p>
    <w:p w14:paraId="771A07A2" w14:textId="77777777" w:rsidR="00501288" w:rsidRPr="005552BC" w:rsidRDefault="00501288" w:rsidP="00FF7999">
      <w:pPr>
        <w:pStyle w:val="Pagrindinistekstas"/>
        <w:tabs>
          <w:tab w:val="left" w:pos="567"/>
        </w:tabs>
      </w:pPr>
    </w:p>
    <w:p w14:paraId="2E6D5492" w14:textId="320EA699" w:rsidR="002D1AAB" w:rsidRPr="005552BC" w:rsidRDefault="002D1AAB" w:rsidP="003C3DBE">
      <w:pPr>
        <w:pStyle w:val="Pagrindinistekstas"/>
        <w:tabs>
          <w:tab w:val="left" w:pos="567"/>
        </w:tabs>
      </w:pPr>
      <w:r w:rsidRPr="005552BC">
        <w:rPr>
          <w:noProof/>
          <w:lang w:bidi="lt-LT"/>
        </w:rPr>
        <mc:AlternateContent>
          <mc:Choice Requires="wps">
            <w:drawing>
              <wp:anchor distT="0" distB="0" distL="0" distR="0" simplePos="0" relativeHeight="251863552" behindDoc="1" locked="0" layoutInCell="1" allowOverlap="1" wp14:anchorId="327D1E66" wp14:editId="0CB07E86">
                <wp:simplePos x="0" y="0"/>
                <wp:positionH relativeFrom="page">
                  <wp:posOffset>937260</wp:posOffset>
                </wp:positionH>
                <wp:positionV relativeFrom="paragraph">
                  <wp:posOffset>182245</wp:posOffset>
                </wp:positionV>
                <wp:extent cx="5885815" cy="205740"/>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815" cy="205740"/>
                        </a:xfrm>
                        <a:prstGeom prst="rect">
                          <a:avLst/>
                        </a:prstGeom>
                        <a:ln w="6096">
                          <a:solidFill>
                            <a:srgbClr val="000000"/>
                          </a:solidFill>
                          <a:prstDash val="solid"/>
                        </a:ln>
                      </wps:spPr>
                      <wps:txbx>
                        <w:txbxContent>
                          <w:p w14:paraId="66F98259" w14:textId="77777777" w:rsidR="002D1AAB" w:rsidRPr="00BC32B0" w:rsidRDefault="002D1AAB" w:rsidP="002D1AAB">
                            <w:pPr>
                              <w:tabs>
                                <w:tab w:val="left" w:pos="674"/>
                              </w:tabs>
                              <w:spacing w:before="42"/>
                              <w:ind w:left="107"/>
                              <w:rPr>
                                <w:b/>
                              </w:rPr>
                            </w:pPr>
                            <w:bookmarkStart w:id="27" w:name="15._INSTRUCTIONS_ON_USE"/>
                            <w:bookmarkEnd w:id="27"/>
                            <w:r w:rsidRPr="00BC32B0">
                              <w:rPr>
                                <w:b/>
                                <w:lang w:bidi="lt-LT"/>
                              </w:rPr>
                              <w:t>15.</w:t>
                            </w:r>
                            <w:r w:rsidRPr="00BC32B0">
                              <w:rPr>
                                <w:b/>
                                <w:lang w:bidi="lt-LT"/>
                              </w:rPr>
                              <w:tab/>
                              <w:t>VARTOJIMO INSTRUKCIJA</w:t>
                            </w:r>
                          </w:p>
                        </w:txbxContent>
                      </wps:txbx>
                      <wps:bodyPr wrap="square" lIns="0" tIns="0" rIns="0" bIns="0" rtlCol="0">
                        <a:noAutofit/>
                      </wps:bodyPr>
                    </wps:wsp>
                  </a:graphicData>
                </a:graphic>
              </wp:anchor>
            </w:drawing>
          </mc:Choice>
          <mc:Fallback>
            <w:pict>
              <v:shape w14:anchorId="327D1E66" id="Textbox 42" o:spid="_x0000_s1062" type="#_x0000_t202" style="position:absolute;margin-left:73.8pt;margin-top:14.35pt;width:463.45pt;height:16.2pt;z-index:-251452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" filled="f" strokeweight=".48pt">
                <v:path arrowok="t"/>
                <v:textbox inset="0,0,0,0">
                  <w:txbxContent>
                    <w:p w14:paraId="66F98259" w14:textId="77777777" w:rsidR="002D1AAB" w:rsidRPr="00BC32B0" w:rsidRDefault="002D1AAB" w:rsidP="002D1AAB">
                      <w:pPr>
                        <w:tabs>
                          <w:tab w:val="left" w:pos="674"/>
                        </w:tabs>
                        <w:spacing w:before="42"/>
                        <w:ind w:left="107"/>
                        <w:rPr>
                          <w:b/>
                        </w:rPr>
                      </w:pPr>
                      <w:bookmarkStart w:id="28" w:name="15._INSTRUCTIONS_ON_USE"/>
                      <w:bookmarkEnd w:id="28"/>
                      <w:r w:rsidRPr="00BC32B0">
                        <w:rPr>
                          <w:b/>
                          <w:lang w:bidi="lt-LT"/>
                        </w:rPr>
                        <w:t>15.</w:t>
                      </w:r>
                      <w:r w:rsidRPr="00BC32B0">
                        <w:rPr>
                          <w:b/>
                          <w:lang w:bidi="lt-LT"/>
                        </w:rPr>
                        <w:tab/>
                        <w:t>VARTOJIMO INSTRUKCIJA</w:t>
                      </w:r>
                    </w:p>
                  </w:txbxContent>
                </v:textbox>
                <w10:wrap type="topAndBottom" anchorx="page"/>
              </v:shape>
            </w:pict>
          </mc:Fallback>
        </mc:AlternateContent>
      </w:r>
    </w:p>
    <w:p w14:paraId="33522614" w14:textId="77777777" w:rsidR="002D1AAB" w:rsidRPr="005552BC" w:rsidRDefault="002D1AAB" w:rsidP="003C3DBE">
      <w:pPr>
        <w:pStyle w:val="Pagrindinistekstas"/>
        <w:tabs>
          <w:tab w:val="left" w:pos="567"/>
        </w:tabs>
      </w:pPr>
    </w:p>
    <w:p w14:paraId="718B9A37" w14:textId="77777777" w:rsidR="002D1AAB" w:rsidRPr="005552BC" w:rsidRDefault="002D1AAB" w:rsidP="003C3DBE">
      <w:pPr>
        <w:pStyle w:val="Pagrindinistekstas"/>
        <w:tabs>
          <w:tab w:val="left" w:pos="567"/>
        </w:tabs>
      </w:pPr>
      <w:r w:rsidRPr="005552BC">
        <w:rPr>
          <w:noProof/>
          <w:lang w:bidi="lt-LT"/>
        </w:rPr>
        <mc:AlternateContent>
          <mc:Choice Requires="wps">
            <w:drawing>
              <wp:anchor distT="0" distB="0" distL="0" distR="0" simplePos="0" relativeHeight="251875840" behindDoc="1" locked="0" layoutInCell="1" allowOverlap="1" wp14:anchorId="03DC4D23" wp14:editId="6785CB01">
                <wp:simplePos x="0" y="0"/>
                <wp:positionH relativeFrom="page">
                  <wp:posOffset>937260</wp:posOffset>
                </wp:positionH>
                <wp:positionV relativeFrom="paragraph">
                  <wp:posOffset>181610</wp:posOffset>
                </wp:positionV>
                <wp:extent cx="5885815" cy="180340"/>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815" cy="180340"/>
                        </a:xfrm>
                        <a:prstGeom prst="rect">
                          <a:avLst/>
                        </a:prstGeom>
                        <a:ln w="6096">
                          <a:solidFill>
                            <a:srgbClr val="000000"/>
                          </a:solidFill>
                          <a:prstDash val="solid"/>
                        </a:ln>
                      </wps:spPr>
                      <wps:txbx>
                        <w:txbxContent>
                          <w:p w14:paraId="67973D9D" w14:textId="77777777" w:rsidR="002D1AAB" w:rsidRPr="00BC32B0" w:rsidRDefault="002D1AAB" w:rsidP="002D1AAB">
                            <w:pPr>
                              <w:tabs>
                                <w:tab w:val="left" w:pos="674"/>
                              </w:tabs>
                              <w:spacing w:before="20"/>
                              <w:ind w:left="107"/>
                              <w:rPr>
                                <w:b/>
                              </w:rPr>
                            </w:pPr>
                            <w:r w:rsidRPr="00BC32B0">
                              <w:rPr>
                                <w:b/>
                                <w:lang w:bidi="lt-LT"/>
                              </w:rPr>
                              <w:t>16.</w:t>
                            </w:r>
                            <w:r w:rsidRPr="00BC32B0">
                              <w:rPr>
                                <w:b/>
                                <w:lang w:bidi="lt-LT"/>
                              </w:rPr>
                              <w:tab/>
                              <w:t>INFORMACIJA BRAILIO RAŠTU</w:t>
                            </w:r>
                          </w:p>
                        </w:txbxContent>
                      </wps:txbx>
                      <wps:bodyPr wrap="square" lIns="0" tIns="0" rIns="0" bIns="0" rtlCol="0">
                        <a:noAutofit/>
                      </wps:bodyPr>
                    </wps:wsp>
                  </a:graphicData>
                </a:graphic>
              </wp:anchor>
            </w:drawing>
          </mc:Choice>
          <mc:Fallback>
            <w:pict>
              <v:shape w14:anchorId="03DC4D23" id="Textbox 43" o:spid="_x0000_s1063" type="#_x0000_t202" style="position:absolute;margin-left:73.8pt;margin-top:14.3pt;width:463.45pt;height:14.2pt;z-index:-251440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" filled="f" strokeweight=".48pt">
                <v:path arrowok="t"/>
                <v:textbox inset="0,0,0,0">
                  <w:txbxContent>
                    <w:p w14:paraId="67973D9D" w14:textId="77777777" w:rsidR="002D1AAB" w:rsidRPr="00BC32B0" w:rsidRDefault="002D1AAB" w:rsidP="002D1AAB">
                      <w:pPr>
                        <w:tabs>
                          <w:tab w:val="left" w:pos="674"/>
                        </w:tabs>
                        <w:spacing w:before="20"/>
                        <w:ind w:left="107"/>
                        <w:rPr>
                          <w:b/>
                        </w:rPr>
                      </w:pPr>
                      <w:r w:rsidRPr="00BC32B0">
                        <w:rPr>
                          <w:b/>
                          <w:lang w:bidi="lt-LT"/>
                        </w:rPr>
                        <w:t>16.</w:t>
                      </w:r>
                      <w:r w:rsidRPr="00BC32B0">
                        <w:rPr>
                          <w:b/>
                          <w:lang w:bidi="lt-LT"/>
                        </w:rPr>
                        <w:tab/>
                        <w:t>INFORMACIJA BRAILIO RAŠTU</w:t>
                      </w:r>
                    </w:p>
                  </w:txbxContent>
                </v:textbox>
                <w10:wrap type="topAndBottom" anchorx="page"/>
              </v:shape>
            </w:pict>
          </mc:Fallback>
        </mc:AlternateContent>
      </w:r>
    </w:p>
    <w:p w14:paraId="4B7BBFFD" w14:textId="77777777" w:rsidR="00B829FE" w:rsidRPr="005552BC" w:rsidRDefault="00B829FE" w:rsidP="00FF7999">
      <w:pPr>
        <w:pStyle w:val="Pagrindinistekstas"/>
        <w:tabs>
          <w:tab w:val="left" w:pos="567"/>
        </w:tabs>
        <w:rPr>
          <w:highlight w:val="lightGray"/>
          <w:lang w:bidi="lt-LT"/>
        </w:rPr>
      </w:pPr>
    </w:p>
    <w:p w14:paraId="13A81EBA" w14:textId="5FF169FC" w:rsidR="002D1AAB" w:rsidRPr="005552BC" w:rsidRDefault="002D1AAB" w:rsidP="003C3DBE">
      <w:pPr>
        <w:pStyle w:val="Pagrindinistekstas"/>
        <w:tabs>
          <w:tab w:val="left" w:pos="567"/>
        </w:tabs>
      </w:pPr>
      <w:r w:rsidRPr="005552BC">
        <w:rPr>
          <w:highlight w:val="lightGray"/>
          <w:lang w:bidi="lt-LT"/>
        </w:rPr>
        <w:t>Priimtas pagrindimas informacijos Brailio raštu nepateikti.</w:t>
      </w:r>
    </w:p>
    <w:p w14:paraId="69929495" w14:textId="77777777" w:rsidR="002D1AAB" w:rsidRPr="005552BC" w:rsidRDefault="002D1AAB" w:rsidP="00FF7999">
      <w:pPr>
        <w:pStyle w:val="Pagrindinistekstas"/>
        <w:tabs>
          <w:tab w:val="left" w:pos="567"/>
        </w:tabs>
      </w:pPr>
    </w:p>
    <w:p w14:paraId="33AF8B08" w14:textId="77777777" w:rsidR="00B829FE" w:rsidRPr="005552BC" w:rsidRDefault="00B829FE" w:rsidP="003C3DBE">
      <w:pPr>
        <w:pStyle w:val="Pagrindinistekstas"/>
        <w:tabs>
          <w:tab w:val="left" w:pos="567"/>
        </w:tabs>
        <w:sectPr w:rsidR="00B829FE" w:rsidRPr="005552BC" w:rsidSect="003C3DBE">
          <w:pgSz w:w="11930" w:h="16860"/>
          <w:pgMar w:top="1134" w:right="1418" w:bottom="1134" w:left="1418" w:header="0" w:footer="646" w:gutter="0"/>
          <w:cols w:space="720"/>
        </w:sectPr>
      </w:pPr>
    </w:p>
    <w:p w14:paraId="63EAD54B" w14:textId="77777777" w:rsidR="00E54DE3" w:rsidRPr="005552BC" w:rsidRDefault="00E54DE3" w:rsidP="003C3DBE">
      <w:pPr>
        <w:pStyle w:val="Pagrindinistekstas"/>
        <w:tabs>
          <w:tab w:val="left" w:pos="567"/>
        </w:tabs>
      </w:pPr>
    </w:p>
    <w:p w14:paraId="43057A68" w14:textId="77777777" w:rsidR="00E54DE3" w:rsidRPr="005552BC" w:rsidRDefault="00E54DE3" w:rsidP="003C3DBE">
      <w:pPr>
        <w:pStyle w:val="Pagrindinistekstas"/>
        <w:tabs>
          <w:tab w:val="left" w:pos="567"/>
        </w:tabs>
      </w:pPr>
    </w:p>
    <w:p w14:paraId="4435D1A8" w14:textId="77777777" w:rsidR="00E54DE3" w:rsidRPr="005552BC" w:rsidRDefault="00E54DE3" w:rsidP="003C3DBE">
      <w:pPr>
        <w:pStyle w:val="Pagrindinistekstas"/>
        <w:tabs>
          <w:tab w:val="left" w:pos="567"/>
        </w:tabs>
      </w:pPr>
    </w:p>
    <w:p w14:paraId="5FB8E6C2" w14:textId="77777777" w:rsidR="00E54DE3" w:rsidRPr="005552BC" w:rsidRDefault="00E54DE3" w:rsidP="003C3DBE">
      <w:pPr>
        <w:pStyle w:val="Pagrindinistekstas"/>
        <w:tabs>
          <w:tab w:val="left" w:pos="567"/>
        </w:tabs>
      </w:pPr>
    </w:p>
    <w:p w14:paraId="53797A51" w14:textId="77777777" w:rsidR="00E54DE3" w:rsidRPr="005552BC" w:rsidRDefault="00E54DE3" w:rsidP="003C3DBE">
      <w:pPr>
        <w:pStyle w:val="Pagrindinistekstas"/>
        <w:tabs>
          <w:tab w:val="left" w:pos="567"/>
        </w:tabs>
      </w:pPr>
    </w:p>
    <w:p w14:paraId="76564718" w14:textId="77777777" w:rsidR="00E54DE3" w:rsidRPr="005552BC" w:rsidRDefault="00E54DE3" w:rsidP="003C3DBE">
      <w:pPr>
        <w:pStyle w:val="Pagrindinistekstas"/>
        <w:tabs>
          <w:tab w:val="left" w:pos="567"/>
        </w:tabs>
      </w:pPr>
    </w:p>
    <w:p w14:paraId="66F26378" w14:textId="77777777" w:rsidR="00E54DE3" w:rsidRPr="005552BC" w:rsidRDefault="00E54DE3" w:rsidP="003C3DBE">
      <w:pPr>
        <w:pStyle w:val="Pagrindinistekstas"/>
        <w:tabs>
          <w:tab w:val="left" w:pos="567"/>
        </w:tabs>
      </w:pPr>
    </w:p>
    <w:p w14:paraId="7BDEE741" w14:textId="77777777" w:rsidR="00E54DE3" w:rsidRPr="005552BC" w:rsidRDefault="00E54DE3" w:rsidP="003C3DBE">
      <w:pPr>
        <w:pStyle w:val="Pagrindinistekstas"/>
        <w:tabs>
          <w:tab w:val="left" w:pos="567"/>
        </w:tabs>
      </w:pPr>
    </w:p>
    <w:p w14:paraId="315AA1B3" w14:textId="77777777" w:rsidR="00E54DE3" w:rsidRPr="005552BC" w:rsidRDefault="00E54DE3" w:rsidP="003C3DBE">
      <w:pPr>
        <w:pStyle w:val="Pagrindinistekstas"/>
        <w:tabs>
          <w:tab w:val="left" w:pos="567"/>
        </w:tabs>
      </w:pPr>
    </w:p>
    <w:p w14:paraId="7CFA17E1" w14:textId="77777777" w:rsidR="00E54DE3" w:rsidRPr="005552BC" w:rsidRDefault="00E54DE3" w:rsidP="003C3DBE">
      <w:pPr>
        <w:pStyle w:val="Pagrindinistekstas"/>
        <w:tabs>
          <w:tab w:val="left" w:pos="567"/>
        </w:tabs>
      </w:pPr>
    </w:p>
    <w:p w14:paraId="21731A5C" w14:textId="77777777" w:rsidR="00E54DE3" w:rsidRPr="005552BC" w:rsidRDefault="00E54DE3" w:rsidP="003C3DBE">
      <w:pPr>
        <w:pStyle w:val="Pagrindinistekstas"/>
        <w:tabs>
          <w:tab w:val="left" w:pos="567"/>
        </w:tabs>
      </w:pPr>
    </w:p>
    <w:p w14:paraId="57C70C91" w14:textId="77777777" w:rsidR="00E54DE3" w:rsidRPr="005552BC" w:rsidRDefault="00E54DE3" w:rsidP="003C3DBE">
      <w:pPr>
        <w:pStyle w:val="Pagrindinistekstas"/>
        <w:tabs>
          <w:tab w:val="left" w:pos="567"/>
        </w:tabs>
      </w:pPr>
    </w:p>
    <w:p w14:paraId="0A3A0C04" w14:textId="77777777" w:rsidR="00E54DE3" w:rsidRPr="005552BC" w:rsidRDefault="00E54DE3" w:rsidP="003C3DBE">
      <w:pPr>
        <w:pStyle w:val="Pagrindinistekstas"/>
        <w:tabs>
          <w:tab w:val="left" w:pos="567"/>
        </w:tabs>
      </w:pPr>
    </w:p>
    <w:p w14:paraId="6FEBBA29" w14:textId="77777777" w:rsidR="00E54DE3" w:rsidRPr="005552BC" w:rsidRDefault="00E54DE3" w:rsidP="003C3DBE">
      <w:pPr>
        <w:pStyle w:val="Pagrindinistekstas"/>
        <w:tabs>
          <w:tab w:val="left" w:pos="567"/>
        </w:tabs>
      </w:pPr>
    </w:p>
    <w:p w14:paraId="4151A663" w14:textId="77777777" w:rsidR="00E54DE3" w:rsidRPr="005552BC" w:rsidRDefault="00E54DE3" w:rsidP="003C3DBE">
      <w:pPr>
        <w:pStyle w:val="Pagrindinistekstas"/>
        <w:tabs>
          <w:tab w:val="left" w:pos="567"/>
        </w:tabs>
      </w:pPr>
    </w:p>
    <w:p w14:paraId="74690897" w14:textId="77777777" w:rsidR="00E54DE3" w:rsidRPr="005552BC" w:rsidRDefault="00E54DE3" w:rsidP="003C3DBE">
      <w:pPr>
        <w:pStyle w:val="Pagrindinistekstas"/>
        <w:tabs>
          <w:tab w:val="left" w:pos="567"/>
        </w:tabs>
      </w:pPr>
    </w:p>
    <w:p w14:paraId="7C7B86E2" w14:textId="77777777" w:rsidR="00E54DE3" w:rsidRPr="005552BC" w:rsidRDefault="00E54DE3" w:rsidP="003C3DBE">
      <w:pPr>
        <w:pStyle w:val="Pagrindinistekstas"/>
        <w:tabs>
          <w:tab w:val="left" w:pos="567"/>
        </w:tabs>
      </w:pPr>
    </w:p>
    <w:p w14:paraId="29F27A06" w14:textId="77777777" w:rsidR="00E54DE3" w:rsidRPr="005552BC" w:rsidRDefault="00E54DE3" w:rsidP="003C3DBE">
      <w:pPr>
        <w:pStyle w:val="Pagrindinistekstas"/>
        <w:tabs>
          <w:tab w:val="left" w:pos="567"/>
        </w:tabs>
      </w:pPr>
    </w:p>
    <w:p w14:paraId="563FFDA3" w14:textId="77777777" w:rsidR="00E54DE3" w:rsidRPr="005552BC" w:rsidRDefault="00E54DE3" w:rsidP="003C3DBE">
      <w:pPr>
        <w:pStyle w:val="Pagrindinistekstas"/>
        <w:tabs>
          <w:tab w:val="left" w:pos="567"/>
        </w:tabs>
      </w:pPr>
    </w:p>
    <w:p w14:paraId="6FF23EAA" w14:textId="77777777" w:rsidR="00E54DE3" w:rsidRDefault="00E54DE3" w:rsidP="003C3DBE">
      <w:pPr>
        <w:pStyle w:val="Pagrindinistekstas"/>
        <w:tabs>
          <w:tab w:val="left" w:pos="567"/>
        </w:tabs>
      </w:pPr>
    </w:p>
    <w:p w14:paraId="3FB9D2B0" w14:textId="77777777" w:rsidR="00021E5D" w:rsidRDefault="00021E5D" w:rsidP="003C3DBE">
      <w:pPr>
        <w:pStyle w:val="Pagrindinistekstas"/>
        <w:tabs>
          <w:tab w:val="left" w:pos="567"/>
        </w:tabs>
      </w:pPr>
    </w:p>
    <w:p w14:paraId="5747217A" w14:textId="77777777" w:rsidR="00021E5D" w:rsidRDefault="00021E5D" w:rsidP="003C3DBE">
      <w:pPr>
        <w:pStyle w:val="Pagrindinistekstas"/>
        <w:tabs>
          <w:tab w:val="left" w:pos="567"/>
        </w:tabs>
      </w:pPr>
    </w:p>
    <w:p w14:paraId="35A7AFC2" w14:textId="77777777" w:rsidR="00021E5D" w:rsidRPr="005552BC" w:rsidRDefault="00021E5D" w:rsidP="003C3DBE">
      <w:pPr>
        <w:pStyle w:val="Pagrindinistekstas"/>
        <w:tabs>
          <w:tab w:val="left" w:pos="567"/>
        </w:tabs>
      </w:pPr>
    </w:p>
    <w:p w14:paraId="3B5AE18A" w14:textId="1FD8AA94" w:rsidR="00E54DE3" w:rsidRPr="005552BC" w:rsidRDefault="00E1082F" w:rsidP="003C3DBE">
      <w:pPr>
        <w:pStyle w:val="Antrat1"/>
        <w:tabs>
          <w:tab w:val="left" w:pos="567"/>
        </w:tabs>
        <w:spacing w:before="0"/>
        <w:ind w:left="0" w:right="22"/>
        <w:jc w:val="center"/>
      </w:pPr>
      <w:r w:rsidRPr="005552BC">
        <w:rPr>
          <w:lang w:bidi="lt-LT"/>
        </w:rPr>
        <w:t xml:space="preserve">B. </w:t>
      </w:r>
      <w:r w:rsidR="00E54DE3" w:rsidRPr="005552BC">
        <w:rPr>
          <w:lang w:bidi="lt-LT"/>
        </w:rPr>
        <w:t>PAKUOTĖS LAPELIS</w:t>
      </w:r>
    </w:p>
    <w:p w14:paraId="1D3A0872" w14:textId="77777777" w:rsidR="00E54DE3" w:rsidRPr="005552BC" w:rsidRDefault="00E54DE3" w:rsidP="00FF7999">
      <w:pPr>
        <w:pStyle w:val="Antrat1"/>
        <w:tabs>
          <w:tab w:val="left" w:pos="567"/>
        </w:tabs>
        <w:spacing w:before="0"/>
        <w:ind w:left="0"/>
      </w:pPr>
    </w:p>
    <w:p w14:paraId="288B469F" w14:textId="77777777" w:rsidR="00B829FE" w:rsidRPr="005552BC" w:rsidRDefault="00B829FE" w:rsidP="003C3DBE">
      <w:pPr>
        <w:pStyle w:val="Antrat1"/>
        <w:tabs>
          <w:tab w:val="left" w:pos="567"/>
        </w:tabs>
        <w:spacing w:before="0"/>
        <w:ind w:left="0"/>
        <w:sectPr w:rsidR="00B829FE" w:rsidRPr="005552BC" w:rsidSect="003C3DBE">
          <w:footerReference w:type="default" r:id="rId13"/>
          <w:pgSz w:w="11930" w:h="16860"/>
          <w:pgMar w:top="1134" w:right="1418" w:bottom="1134" w:left="1418" w:header="0" w:footer="646" w:gutter="0"/>
          <w:cols w:space="720"/>
        </w:sectPr>
      </w:pPr>
    </w:p>
    <w:p w14:paraId="0221134A" w14:textId="77777777" w:rsidR="00E54DE3" w:rsidRPr="005552BC" w:rsidRDefault="00E54DE3" w:rsidP="003C3DBE">
      <w:pPr>
        <w:tabs>
          <w:tab w:val="left" w:pos="567"/>
        </w:tabs>
        <w:ind w:right="22"/>
        <w:jc w:val="center"/>
        <w:rPr>
          <w:b/>
        </w:rPr>
      </w:pPr>
      <w:r w:rsidRPr="005552BC">
        <w:rPr>
          <w:b/>
          <w:lang w:bidi="lt-LT"/>
        </w:rPr>
        <w:lastRenderedPageBreak/>
        <w:t>Pakuotės lapelis: informacija vartotojui</w:t>
      </w:r>
    </w:p>
    <w:p w14:paraId="49EDA2F9" w14:textId="77777777" w:rsidR="00E54DE3" w:rsidRPr="005552BC" w:rsidRDefault="00E54DE3" w:rsidP="003C3DBE">
      <w:pPr>
        <w:pStyle w:val="Pagrindinistekstas"/>
        <w:tabs>
          <w:tab w:val="left" w:pos="567"/>
        </w:tabs>
        <w:ind w:right="22"/>
        <w:jc w:val="center"/>
        <w:rPr>
          <w:b/>
        </w:rPr>
      </w:pPr>
    </w:p>
    <w:p w14:paraId="3C9200ED" w14:textId="7D5A1841" w:rsidR="00E54DE3" w:rsidRPr="005552BC" w:rsidRDefault="00E54DE3" w:rsidP="003C3DBE">
      <w:pPr>
        <w:tabs>
          <w:tab w:val="left" w:pos="567"/>
        </w:tabs>
        <w:ind w:right="22"/>
        <w:jc w:val="center"/>
        <w:rPr>
          <w:b/>
          <w:bCs/>
          <w:lang w:bidi="lt-LT"/>
        </w:rPr>
      </w:pPr>
      <w:proofErr w:type="spellStart"/>
      <w:r w:rsidRPr="005552BC">
        <w:rPr>
          <w:b/>
          <w:bCs/>
          <w:lang w:bidi="lt-LT"/>
        </w:rPr>
        <w:t>Pylera</w:t>
      </w:r>
      <w:proofErr w:type="spellEnd"/>
      <w:r w:rsidRPr="005552BC">
        <w:rPr>
          <w:b/>
          <w:bCs/>
          <w:lang w:bidi="lt-LT"/>
        </w:rPr>
        <w:t xml:space="preserve"> 140</w:t>
      </w:r>
      <w:r w:rsidR="00723503" w:rsidRPr="005552BC">
        <w:rPr>
          <w:b/>
          <w:bCs/>
          <w:lang w:bidi="lt-LT"/>
        </w:rPr>
        <w:t> mg</w:t>
      </w:r>
      <w:r w:rsidRPr="005552BC">
        <w:rPr>
          <w:b/>
          <w:bCs/>
          <w:lang w:bidi="lt-LT"/>
        </w:rPr>
        <w:t>/125</w:t>
      </w:r>
      <w:r w:rsidR="00723503" w:rsidRPr="005552BC">
        <w:rPr>
          <w:b/>
          <w:bCs/>
          <w:lang w:bidi="lt-LT"/>
        </w:rPr>
        <w:t> mg</w:t>
      </w:r>
      <w:r w:rsidRPr="005552BC">
        <w:rPr>
          <w:b/>
          <w:bCs/>
          <w:lang w:bidi="lt-LT"/>
        </w:rPr>
        <w:t>/125</w:t>
      </w:r>
      <w:r w:rsidR="00723503" w:rsidRPr="005552BC">
        <w:rPr>
          <w:b/>
          <w:bCs/>
          <w:lang w:bidi="lt-LT"/>
        </w:rPr>
        <w:t> mg</w:t>
      </w:r>
      <w:r w:rsidRPr="005552BC">
        <w:rPr>
          <w:b/>
          <w:bCs/>
          <w:lang w:bidi="lt-LT"/>
        </w:rPr>
        <w:t xml:space="preserve"> kietosios kapsulės</w:t>
      </w:r>
    </w:p>
    <w:p w14:paraId="483A661B" w14:textId="72972441" w:rsidR="00E54DE3" w:rsidRPr="005552BC" w:rsidRDefault="00E54DE3" w:rsidP="003C3DBE">
      <w:pPr>
        <w:tabs>
          <w:tab w:val="left" w:pos="567"/>
        </w:tabs>
        <w:ind w:right="22"/>
        <w:jc w:val="center"/>
        <w:rPr>
          <w:bCs/>
        </w:rPr>
      </w:pPr>
      <w:r w:rsidRPr="005552BC">
        <w:rPr>
          <w:bCs/>
          <w:lang w:bidi="lt-LT"/>
        </w:rPr>
        <w:t xml:space="preserve">bismuto </w:t>
      </w:r>
      <w:r w:rsidR="001D3C3C" w:rsidRPr="005552BC">
        <w:rPr>
          <w:bCs/>
          <w:lang w:bidi="lt-LT"/>
        </w:rPr>
        <w:t xml:space="preserve">kalio </w:t>
      </w:r>
      <w:proofErr w:type="spellStart"/>
      <w:r w:rsidRPr="005552BC">
        <w:rPr>
          <w:bCs/>
          <w:lang w:bidi="lt-LT"/>
        </w:rPr>
        <w:t>subcitratas</w:t>
      </w:r>
      <w:proofErr w:type="spellEnd"/>
      <w:r w:rsidR="001D3C3C" w:rsidRPr="005552BC">
        <w:rPr>
          <w:bCs/>
          <w:lang w:bidi="lt-LT"/>
        </w:rPr>
        <w:t xml:space="preserve">, </w:t>
      </w:r>
      <w:proofErr w:type="spellStart"/>
      <w:r w:rsidRPr="005552BC">
        <w:rPr>
          <w:bCs/>
          <w:lang w:bidi="lt-LT"/>
        </w:rPr>
        <w:t>metronidazolas</w:t>
      </w:r>
      <w:proofErr w:type="spellEnd"/>
      <w:r w:rsidR="001D3C3C" w:rsidRPr="005552BC">
        <w:rPr>
          <w:bCs/>
          <w:lang w:bidi="lt-LT"/>
        </w:rPr>
        <w:t xml:space="preserve">, </w:t>
      </w:r>
      <w:proofErr w:type="spellStart"/>
      <w:r w:rsidRPr="005552BC">
        <w:rPr>
          <w:bCs/>
          <w:lang w:bidi="lt-LT"/>
        </w:rPr>
        <w:t>tetraciklino</w:t>
      </w:r>
      <w:proofErr w:type="spellEnd"/>
      <w:r w:rsidRPr="005552BC">
        <w:rPr>
          <w:bCs/>
          <w:lang w:bidi="lt-LT"/>
        </w:rPr>
        <w:t xml:space="preserve"> hidrochloridas</w:t>
      </w:r>
    </w:p>
    <w:p w14:paraId="036BE3C4" w14:textId="77777777" w:rsidR="00E54DE3" w:rsidRPr="005552BC" w:rsidRDefault="00E54DE3" w:rsidP="003C3DBE">
      <w:pPr>
        <w:pStyle w:val="Pagrindinistekstas"/>
        <w:tabs>
          <w:tab w:val="left" w:pos="567"/>
        </w:tabs>
        <w:ind w:right="22"/>
        <w:jc w:val="center"/>
        <w:rPr>
          <w:b/>
        </w:rPr>
      </w:pPr>
    </w:p>
    <w:p w14:paraId="5D0D9464" w14:textId="77777777" w:rsidR="00E54DE3" w:rsidRPr="005552BC" w:rsidRDefault="00E54DE3" w:rsidP="003C3DBE">
      <w:pPr>
        <w:pStyle w:val="Pagrindinistekstas"/>
        <w:tabs>
          <w:tab w:val="left" w:pos="567"/>
        </w:tabs>
        <w:ind w:right="22"/>
        <w:rPr>
          <w:b/>
        </w:rPr>
      </w:pPr>
    </w:p>
    <w:p w14:paraId="6D02B763" w14:textId="2B56C0BC" w:rsidR="00E54DE3" w:rsidRPr="005552BC" w:rsidRDefault="00E54DE3" w:rsidP="003C3DBE">
      <w:pPr>
        <w:tabs>
          <w:tab w:val="left" w:pos="567"/>
        </w:tabs>
        <w:ind w:right="22"/>
        <w:rPr>
          <w:b/>
        </w:rPr>
      </w:pPr>
      <w:r w:rsidRPr="005552BC">
        <w:rPr>
          <w:b/>
          <w:lang w:bidi="lt-LT"/>
        </w:rPr>
        <w:t xml:space="preserve">Atidžiai perskaitykite visą šį lapelį, prieš pradėdami vartoti </w:t>
      </w:r>
      <w:r w:rsidR="00E1082F" w:rsidRPr="005552BC">
        <w:rPr>
          <w:b/>
          <w:lang w:bidi="lt-LT"/>
        </w:rPr>
        <w:t>vaistą</w:t>
      </w:r>
      <w:r w:rsidRPr="005552BC">
        <w:rPr>
          <w:b/>
          <w:lang w:bidi="lt-LT"/>
        </w:rPr>
        <w:t>, nes jame pateikiama Jums svarbi informacija.</w:t>
      </w:r>
    </w:p>
    <w:p w14:paraId="1C4242DC" w14:textId="28A1549B" w:rsidR="00E54DE3" w:rsidRPr="005552BC" w:rsidRDefault="00E54DE3" w:rsidP="003C3DBE">
      <w:pPr>
        <w:pStyle w:val="Sraopastraipa"/>
        <w:numPr>
          <w:ilvl w:val="0"/>
          <w:numId w:val="5"/>
        </w:numPr>
        <w:tabs>
          <w:tab w:val="left" w:pos="567"/>
          <w:tab w:val="left" w:pos="628"/>
        </w:tabs>
        <w:ind w:left="567" w:hanging="567"/>
      </w:pPr>
      <w:r w:rsidRPr="005552BC">
        <w:rPr>
          <w:lang w:bidi="lt-LT"/>
        </w:rPr>
        <w:t>Neišmeskite šio lapelio, nes vėl gali prireikti jį perskaityti</w:t>
      </w:r>
      <w:r w:rsidR="00567987" w:rsidRPr="005552BC">
        <w:rPr>
          <w:lang w:bidi="lt-LT"/>
        </w:rPr>
        <w:t>.</w:t>
      </w:r>
    </w:p>
    <w:p w14:paraId="350BA8FF" w14:textId="77777777" w:rsidR="00E54DE3" w:rsidRPr="005552BC" w:rsidRDefault="00E54DE3" w:rsidP="003C3DBE">
      <w:pPr>
        <w:pStyle w:val="Sraopastraipa"/>
        <w:numPr>
          <w:ilvl w:val="0"/>
          <w:numId w:val="5"/>
        </w:numPr>
        <w:tabs>
          <w:tab w:val="left" w:pos="567"/>
          <w:tab w:val="left" w:pos="628"/>
        </w:tabs>
        <w:ind w:left="567" w:hanging="567"/>
      </w:pPr>
      <w:r w:rsidRPr="005552BC">
        <w:rPr>
          <w:lang w:bidi="lt-LT"/>
        </w:rPr>
        <w:t>Jeigu kiltų daugiau klausimų, kreipkitės į gydytoją arba vaistininką.</w:t>
      </w:r>
    </w:p>
    <w:p w14:paraId="1B5F0585" w14:textId="3A2CAE29" w:rsidR="00E54DE3" w:rsidRPr="005552BC" w:rsidRDefault="00E54DE3" w:rsidP="003C3DBE">
      <w:pPr>
        <w:pStyle w:val="Sraopastraipa"/>
        <w:numPr>
          <w:ilvl w:val="0"/>
          <w:numId w:val="5"/>
        </w:numPr>
        <w:tabs>
          <w:tab w:val="left" w:pos="567"/>
          <w:tab w:val="left" w:pos="628"/>
          <w:tab w:val="left" w:pos="645"/>
        </w:tabs>
        <w:ind w:left="567" w:right="1201" w:hanging="567"/>
      </w:pPr>
      <w:r w:rsidRPr="005552BC">
        <w:rPr>
          <w:lang w:bidi="lt-LT"/>
        </w:rPr>
        <w:t>Šis vaistas skirtas tik Jums</w:t>
      </w:r>
      <w:r w:rsidR="005D2453" w:rsidRPr="005552BC">
        <w:rPr>
          <w:lang w:bidi="lt-LT"/>
        </w:rPr>
        <w:t>, todėl k</w:t>
      </w:r>
      <w:r w:rsidRPr="005552BC">
        <w:rPr>
          <w:lang w:bidi="lt-LT"/>
        </w:rPr>
        <w:t>itiems žmonėms jo duoti negalima</w:t>
      </w:r>
      <w:r w:rsidR="00AE023A" w:rsidRPr="005552BC">
        <w:rPr>
          <w:lang w:bidi="lt-LT"/>
        </w:rPr>
        <w:t>.</w:t>
      </w:r>
      <w:r w:rsidRPr="005552BC">
        <w:rPr>
          <w:lang w:bidi="lt-LT"/>
        </w:rPr>
        <w:t xml:space="preserve"> Vaistas gali jiems pakenkti (net tiems, kurių ligos požymiai yra tokie patys kaip Jūsų).</w:t>
      </w:r>
    </w:p>
    <w:p w14:paraId="32003054" w14:textId="356DA063" w:rsidR="00E54DE3" w:rsidRPr="005552BC" w:rsidRDefault="00FA5683" w:rsidP="003C3DBE">
      <w:pPr>
        <w:pStyle w:val="Pagrindinistekstas"/>
        <w:numPr>
          <w:ilvl w:val="0"/>
          <w:numId w:val="5"/>
        </w:numPr>
        <w:tabs>
          <w:tab w:val="left" w:pos="567"/>
        </w:tabs>
        <w:ind w:left="567" w:hanging="567"/>
      </w:pPr>
      <w:r w:rsidRPr="005552BC">
        <w:rPr>
          <w:lang w:bidi="lt-LT"/>
        </w:rPr>
        <w:t>Jeigu pasireiškė šalutinis poveikis (net jeigu jis šiame lapelyje nenurodytas), kreipkitės į gydytoją arba vaistininką. Žr. 4 skyrių.</w:t>
      </w:r>
    </w:p>
    <w:p w14:paraId="5A3E295A" w14:textId="77777777" w:rsidR="00FA5683" w:rsidRPr="005552BC" w:rsidRDefault="00FA5683" w:rsidP="00FF7999">
      <w:pPr>
        <w:pStyle w:val="Antrat2"/>
        <w:tabs>
          <w:tab w:val="left" w:pos="567"/>
        </w:tabs>
        <w:ind w:left="0"/>
        <w:rPr>
          <w:lang w:bidi="lt-LT"/>
        </w:rPr>
      </w:pPr>
    </w:p>
    <w:p w14:paraId="4C4AC2AF" w14:textId="13CDD3AC" w:rsidR="00E54DE3" w:rsidRPr="005552BC" w:rsidRDefault="00E54DE3" w:rsidP="003C3DBE">
      <w:pPr>
        <w:pStyle w:val="Antrat2"/>
        <w:tabs>
          <w:tab w:val="left" w:pos="567"/>
        </w:tabs>
        <w:ind w:left="0"/>
        <w:rPr>
          <w:b w:val="0"/>
        </w:rPr>
      </w:pPr>
      <w:r w:rsidRPr="005552BC">
        <w:rPr>
          <w:lang w:bidi="lt-LT"/>
        </w:rPr>
        <w:t>Apie ką rašoma šiame lapelyje?</w:t>
      </w:r>
    </w:p>
    <w:p w14:paraId="6B1B87F1" w14:textId="77777777" w:rsidR="00E54DE3" w:rsidRPr="005552BC" w:rsidRDefault="00E54DE3" w:rsidP="003C3DBE">
      <w:pPr>
        <w:pStyle w:val="Pagrindinistekstas"/>
        <w:tabs>
          <w:tab w:val="left" w:pos="567"/>
        </w:tabs>
      </w:pPr>
    </w:p>
    <w:p w14:paraId="1A3B16A0" w14:textId="49AED3A0" w:rsidR="00E54DE3" w:rsidRPr="005552BC" w:rsidRDefault="00E54DE3" w:rsidP="003C3DBE">
      <w:pPr>
        <w:pStyle w:val="Sraopastraipa"/>
        <w:numPr>
          <w:ilvl w:val="0"/>
          <w:numId w:val="1"/>
        </w:numPr>
        <w:tabs>
          <w:tab w:val="left" w:pos="567"/>
          <w:tab w:val="left" w:pos="847"/>
        </w:tabs>
        <w:ind w:left="0" w:firstLine="0"/>
      </w:pPr>
      <w:r w:rsidRPr="005552BC">
        <w:rPr>
          <w:lang w:bidi="lt-LT"/>
        </w:rPr>
        <w:t xml:space="preserve">Kas yra </w:t>
      </w:r>
      <w:proofErr w:type="spellStart"/>
      <w:r w:rsidRPr="005552BC">
        <w:rPr>
          <w:lang w:bidi="lt-LT"/>
        </w:rPr>
        <w:t>Pylera</w:t>
      </w:r>
      <w:proofErr w:type="spellEnd"/>
      <w:r w:rsidRPr="005552BC">
        <w:rPr>
          <w:lang w:bidi="lt-LT"/>
        </w:rPr>
        <w:t xml:space="preserve"> ir kam jis </w:t>
      </w:r>
      <w:r w:rsidR="001B1F7A" w:rsidRPr="005552BC">
        <w:rPr>
          <w:lang w:bidi="lt-LT"/>
        </w:rPr>
        <w:t>vartojamas</w:t>
      </w:r>
    </w:p>
    <w:p w14:paraId="67DFA528" w14:textId="77777777" w:rsidR="00E54DE3" w:rsidRPr="005552BC" w:rsidRDefault="00E54DE3" w:rsidP="003C3DBE">
      <w:pPr>
        <w:pStyle w:val="Sraopastraipa"/>
        <w:numPr>
          <w:ilvl w:val="0"/>
          <w:numId w:val="1"/>
        </w:numPr>
        <w:tabs>
          <w:tab w:val="left" w:pos="567"/>
          <w:tab w:val="left" w:pos="847"/>
        </w:tabs>
        <w:ind w:left="0" w:firstLine="0"/>
      </w:pPr>
      <w:r w:rsidRPr="005552BC">
        <w:rPr>
          <w:lang w:bidi="lt-LT"/>
        </w:rPr>
        <w:t xml:space="preserve">Kas žinotina prieš vartojant </w:t>
      </w:r>
      <w:proofErr w:type="spellStart"/>
      <w:r w:rsidRPr="005552BC">
        <w:rPr>
          <w:lang w:bidi="lt-LT"/>
        </w:rPr>
        <w:t>Pylera</w:t>
      </w:r>
      <w:proofErr w:type="spellEnd"/>
    </w:p>
    <w:p w14:paraId="09CFCFBE" w14:textId="77777777" w:rsidR="00E54DE3" w:rsidRPr="005552BC" w:rsidRDefault="00E54DE3" w:rsidP="003C3DBE">
      <w:pPr>
        <w:pStyle w:val="Sraopastraipa"/>
        <w:numPr>
          <w:ilvl w:val="0"/>
          <w:numId w:val="1"/>
        </w:numPr>
        <w:tabs>
          <w:tab w:val="left" w:pos="567"/>
          <w:tab w:val="left" w:pos="847"/>
        </w:tabs>
        <w:ind w:left="0" w:firstLine="0"/>
      </w:pPr>
      <w:r w:rsidRPr="005552BC">
        <w:rPr>
          <w:lang w:bidi="lt-LT"/>
        </w:rPr>
        <w:t xml:space="preserve">Kaip vartoti </w:t>
      </w:r>
      <w:proofErr w:type="spellStart"/>
      <w:r w:rsidRPr="005552BC">
        <w:rPr>
          <w:lang w:bidi="lt-LT"/>
        </w:rPr>
        <w:t>Pylera</w:t>
      </w:r>
      <w:proofErr w:type="spellEnd"/>
    </w:p>
    <w:p w14:paraId="04616832" w14:textId="77777777" w:rsidR="00E54DE3" w:rsidRPr="005552BC" w:rsidRDefault="00E54DE3" w:rsidP="003C3DBE">
      <w:pPr>
        <w:pStyle w:val="Sraopastraipa"/>
        <w:numPr>
          <w:ilvl w:val="0"/>
          <w:numId w:val="1"/>
        </w:numPr>
        <w:tabs>
          <w:tab w:val="left" w:pos="567"/>
          <w:tab w:val="left" w:pos="847"/>
        </w:tabs>
        <w:ind w:left="0" w:firstLine="0"/>
      </w:pPr>
      <w:r w:rsidRPr="005552BC">
        <w:rPr>
          <w:lang w:bidi="lt-LT"/>
        </w:rPr>
        <w:t>Galimas šalutinis poveikis</w:t>
      </w:r>
    </w:p>
    <w:p w14:paraId="27E6F42C" w14:textId="77777777" w:rsidR="00E54DE3" w:rsidRPr="005552BC" w:rsidRDefault="00E54DE3" w:rsidP="003C3DBE">
      <w:pPr>
        <w:pStyle w:val="Sraopastraipa"/>
        <w:numPr>
          <w:ilvl w:val="0"/>
          <w:numId w:val="1"/>
        </w:numPr>
        <w:tabs>
          <w:tab w:val="left" w:pos="567"/>
          <w:tab w:val="left" w:pos="847"/>
        </w:tabs>
        <w:ind w:left="0" w:firstLine="0"/>
      </w:pPr>
      <w:r w:rsidRPr="005552BC">
        <w:rPr>
          <w:lang w:bidi="lt-LT"/>
        </w:rPr>
        <w:t xml:space="preserve">Kaip laikyti </w:t>
      </w:r>
      <w:proofErr w:type="spellStart"/>
      <w:r w:rsidRPr="005552BC">
        <w:rPr>
          <w:lang w:bidi="lt-LT"/>
        </w:rPr>
        <w:t>Pylera</w:t>
      </w:r>
      <w:proofErr w:type="spellEnd"/>
    </w:p>
    <w:p w14:paraId="623203B0" w14:textId="77777777" w:rsidR="00E54DE3" w:rsidRPr="005552BC" w:rsidRDefault="00E54DE3" w:rsidP="003C3DBE">
      <w:pPr>
        <w:pStyle w:val="Sraopastraipa"/>
        <w:numPr>
          <w:ilvl w:val="0"/>
          <w:numId w:val="1"/>
        </w:numPr>
        <w:tabs>
          <w:tab w:val="left" w:pos="567"/>
          <w:tab w:val="left" w:pos="847"/>
        </w:tabs>
        <w:ind w:left="0" w:firstLine="0"/>
      </w:pPr>
      <w:r w:rsidRPr="005552BC">
        <w:rPr>
          <w:lang w:bidi="lt-LT"/>
        </w:rPr>
        <w:t>Pakuotės turinys ir kita informacija</w:t>
      </w:r>
    </w:p>
    <w:p w14:paraId="33C4709F" w14:textId="77777777" w:rsidR="00E54DE3" w:rsidRPr="005552BC" w:rsidRDefault="00E54DE3" w:rsidP="003C3DBE">
      <w:pPr>
        <w:pStyle w:val="Pagrindinistekstas"/>
        <w:tabs>
          <w:tab w:val="left" w:pos="567"/>
        </w:tabs>
      </w:pPr>
    </w:p>
    <w:p w14:paraId="12215D01" w14:textId="77777777" w:rsidR="00E54DE3" w:rsidRPr="005552BC" w:rsidRDefault="00E54DE3" w:rsidP="003C3DBE">
      <w:pPr>
        <w:pStyle w:val="Pagrindinistekstas"/>
        <w:tabs>
          <w:tab w:val="left" w:pos="567"/>
        </w:tabs>
      </w:pPr>
    </w:p>
    <w:p w14:paraId="24F9AFA7" w14:textId="77777777" w:rsidR="00E54DE3" w:rsidRPr="005552BC" w:rsidRDefault="00E54DE3" w:rsidP="003C3DBE">
      <w:pPr>
        <w:pStyle w:val="Antrat1"/>
        <w:numPr>
          <w:ilvl w:val="0"/>
          <w:numId w:val="4"/>
        </w:numPr>
        <w:tabs>
          <w:tab w:val="left" w:pos="567"/>
          <w:tab w:val="left" w:pos="847"/>
        </w:tabs>
        <w:spacing w:before="0"/>
        <w:ind w:left="0" w:firstLine="0"/>
        <w:jc w:val="left"/>
      </w:pPr>
      <w:r w:rsidRPr="005552BC">
        <w:rPr>
          <w:lang w:bidi="lt-LT"/>
        </w:rPr>
        <w:t xml:space="preserve">Kas yra </w:t>
      </w:r>
      <w:proofErr w:type="spellStart"/>
      <w:r w:rsidRPr="005552BC">
        <w:rPr>
          <w:lang w:bidi="lt-LT"/>
        </w:rPr>
        <w:t>Pylera</w:t>
      </w:r>
      <w:proofErr w:type="spellEnd"/>
      <w:r w:rsidRPr="005552BC">
        <w:rPr>
          <w:lang w:bidi="lt-LT"/>
        </w:rPr>
        <w:t xml:space="preserve"> ir kam jis vartojamas</w:t>
      </w:r>
    </w:p>
    <w:p w14:paraId="0DBC49C7" w14:textId="77777777" w:rsidR="00B829FE" w:rsidRPr="005552BC" w:rsidRDefault="00B829FE" w:rsidP="00FF7999">
      <w:pPr>
        <w:pStyle w:val="Pagrindinistekstas"/>
        <w:tabs>
          <w:tab w:val="left" w:pos="567"/>
        </w:tabs>
        <w:ind w:right="541"/>
        <w:rPr>
          <w:lang w:bidi="lt-LT"/>
        </w:rPr>
      </w:pPr>
    </w:p>
    <w:p w14:paraId="19D46DAA" w14:textId="071F3D3C" w:rsidR="00E54DE3" w:rsidRPr="005552BC" w:rsidRDefault="00E54DE3" w:rsidP="00021E5D">
      <w:pPr>
        <w:pStyle w:val="Pagrindinistekstas"/>
        <w:tabs>
          <w:tab w:val="left" w:pos="567"/>
        </w:tabs>
        <w:ind w:right="22"/>
      </w:pPr>
      <w:proofErr w:type="spellStart"/>
      <w:r w:rsidRPr="005552BC">
        <w:rPr>
          <w:lang w:bidi="lt-LT"/>
        </w:rPr>
        <w:t>Pylera</w:t>
      </w:r>
      <w:proofErr w:type="spellEnd"/>
      <w:r w:rsidRPr="005552BC">
        <w:rPr>
          <w:lang w:bidi="lt-LT"/>
        </w:rPr>
        <w:t xml:space="preserve"> sudėtyje yra 3 skirtingos veikliosios medžiagos: bismuto kalio </w:t>
      </w:r>
      <w:proofErr w:type="spellStart"/>
      <w:r w:rsidRPr="005552BC">
        <w:rPr>
          <w:lang w:bidi="lt-LT"/>
        </w:rPr>
        <w:t>subcitratas</w:t>
      </w:r>
      <w:proofErr w:type="spellEnd"/>
      <w:r w:rsidRPr="005552BC">
        <w:rPr>
          <w:lang w:bidi="lt-LT"/>
        </w:rPr>
        <w:t xml:space="preserve">, </w:t>
      </w:r>
      <w:proofErr w:type="spellStart"/>
      <w:r w:rsidRPr="005552BC">
        <w:rPr>
          <w:lang w:bidi="lt-LT"/>
        </w:rPr>
        <w:t>metronidazolas</w:t>
      </w:r>
      <w:proofErr w:type="spellEnd"/>
      <w:r w:rsidRPr="005552BC">
        <w:rPr>
          <w:lang w:bidi="lt-LT"/>
        </w:rPr>
        <w:t xml:space="preserve"> ir </w:t>
      </w:r>
      <w:proofErr w:type="spellStart"/>
      <w:r w:rsidRPr="005552BC">
        <w:rPr>
          <w:lang w:bidi="lt-LT"/>
        </w:rPr>
        <w:t>tetraciklino</w:t>
      </w:r>
      <w:proofErr w:type="spellEnd"/>
      <w:r w:rsidRPr="005552BC">
        <w:rPr>
          <w:lang w:bidi="lt-LT"/>
        </w:rPr>
        <w:t xml:space="preserve"> hidrochloridas. </w:t>
      </w:r>
      <w:proofErr w:type="spellStart"/>
      <w:r w:rsidRPr="005552BC">
        <w:rPr>
          <w:lang w:bidi="lt-LT"/>
        </w:rPr>
        <w:t>Tetraciklinas</w:t>
      </w:r>
      <w:proofErr w:type="spellEnd"/>
      <w:r w:rsidRPr="005552BC">
        <w:rPr>
          <w:lang w:bidi="lt-LT"/>
        </w:rPr>
        <w:t xml:space="preserve"> ir </w:t>
      </w:r>
      <w:proofErr w:type="spellStart"/>
      <w:r w:rsidRPr="005552BC">
        <w:rPr>
          <w:lang w:bidi="lt-LT"/>
        </w:rPr>
        <w:t>metronidazolas</w:t>
      </w:r>
      <w:proofErr w:type="spellEnd"/>
      <w:r w:rsidRPr="005552BC">
        <w:rPr>
          <w:lang w:bidi="lt-LT"/>
        </w:rPr>
        <w:t xml:space="preserve"> priklauso antibiotikais vadinamų vaistų grupei. </w:t>
      </w:r>
      <w:r w:rsidR="007B1E0C" w:rsidRPr="005552BC">
        <w:rPr>
          <w:lang w:bidi="lt-LT"/>
        </w:rPr>
        <w:t>B</w:t>
      </w:r>
      <w:r w:rsidRPr="005552BC">
        <w:rPr>
          <w:lang w:bidi="lt-LT"/>
        </w:rPr>
        <w:t>ismuto</w:t>
      </w:r>
      <w:r w:rsidR="007B1E0C" w:rsidRPr="005552BC">
        <w:rPr>
          <w:lang w:bidi="lt-LT"/>
        </w:rPr>
        <w:t xml:space="preserve"> kalio</w:t>
      </w:r>
      <w:r w:rsidRPr="005552BC">
        <w:rPr>
          <w:lang w:bidi="lt-LT"/>
        </w:rPr>
        <w:t xml:space="preserve"> </w:t>
      </w:r>
      <w:proofErr w:type="spellStart"/>
      <w:r w:rsidRPr="005552BC">
        <w:rPr>
          <w:lang w:bidi="lt-LT"/>
        </w:rPr>
        <w:t>subcitratas</w:t>
      </w:r>
      <w:proofErr w:type="spellEnd"/>
      <w:r w:rsidRPr="005552BC">
        <w:rPr>
          <w:lang w:bidi="lt-LT"/>
        </w:rPr>
        <w:t xml:space="preserve"> padeda antibiotikams gydyti infekciją.</w:t>
      </w:r>
    </w:p>
    <w:p w14:paraId="057FDDFD" w14:textId="77777777" w:rsidR="00E54DE3" w:rsidRPr="005552BC" w:rsidRDefault="00E54DE3" w:rsidP="003C3DBE">
      <w:pPr>
        <w:pStyle w:val="Pagrindinistekstas"/>
        <w:tabs>
          <w:tab w:val="left" w:pos="567"/>
        </w:tabs>
      </w:pPr>
    </w:p>
    <w:p w14:paraId="1573F47A" w14:textId="7D36E5EB" w:rsidR="00E54DE3" w:rsidRPr="005552BC" w:rsidRDefault="00E54DE3" w:rsidP="0096699D">
      <w:pPr>
        <w:tabs>
          <w:tab w:val="left" w:pos="567"/>
        </w:tabs>
        <w:ind w:right="22"/>
      </w:pPr>
      <w:proofErr w:type="spellStart"/>
      <w:r w:rsidRPr="005552BC">
        <w:rPr>
          <w:lang w:bidi="lt-LT"/>
        </w:rPr>
        <w:t>Pylera</w:t>
      </w:r>
      <w:proofErr w:type="spellEnd"/>
      <w:r w:rsidRPr="005552BC">
        <w:rPr>
          <w:lang w:bidi="lt-LT"/>
        </w:rPr>
        <w:t xml:space="preserve"> yra vaistų grupė, vartojama </w:t>
      </w:r>
      <w:proofErr w:type="spellStart"/>
      <w:r w:rsidRPr="005552BC">
        <w:rPr>
          <w:i/>
          <w:lang w:bidi="lt-LT"/>
        </w:rPr>
        <w:t>Helicobacter</w:t>
      </w:r>
      <w:proofErr w:type="spellEnd"/>
      <w:r w:rsidRPr="005552BC">
        <w:rPr>
          <w:i/>
          <w:lang w:bidi="lt-LT"/>
        </w:rPr>
        <w:t xml:space="preserve"> </w:t>
      </w:r>
      <w:proofErr w:type="spellStart"/>
      <w:r w:rsidRPr="005552BC">
        <w:rPr>
          <w:i/>
          <w:lang w:bidi="lt-LT"/>
        </w:rPr>
        <w:t>pylori</w:t>
      </w:r>
      <w:proofErr w:type="spellEnd"/>
      <w:r w:rsidRPr="005552BC">
        <w:rPr>
          <w:i/>
          <w:lang w:bidi="lt-LT"/>
        </w:rPr>
        <w:t xml:space="preserve"> (H. </w:t>
      </w:r>
      <w:proofErr w:type="spellStart"/>
      <w:r w:rsidRPr="005552BC">
        <w:rPr>
          <w:i/>
          <w:lang w:bidi="lt-LT"/>
        </w:rPr>
        <w:t>pylori</w:t>
      </w:r>
      <w:proofErr w:type="spellEnd"/>
      <w:r w:rsidRPr="005552BC">
        <w:rPr>
          <w:lang w:bidi="lt-LT"/>
        </w:rPr>
        <w:t>) užsikrėtusiems suaugusie</w:t>
      </w:r>
      <w:r w:rsidR="00490EAD" w:rsidRPr="005552BC">
        <w:rPr>
          <w:lang w:bidi="lt-LT"/>
        </w:rPr>
        <w:t>siems</w:t>
      </w:r>
      <w:r w:rsidR="009C3FC8">
        <w:rPr>
          <w:lang w:bidi="lt-LT"/>
        </w:rPr>
        <w:t xml:space="preserve"> </w:t>
      </w:r>
      <w:r w:rsidRPr="005552BC">
        <w:rPr>
          <w:lang w:bidi="lt-LT"/>
        </w:rPr>
        <w:t xml:space="preserve">gydyti, kuriems yra arba buvo opų. </w:t>
      </w:r>
      <w:r w:rsidRPr="005552BC">
        <w:rPr>
          <w:i/>
          <w:lang w:bidi="lt-LT"/>
        </w:rPr>
        <w:t xml:space="preserve">H. </w:t>
      </w:r>
      <w:proofErr w:type="spellStart"/>
      <w:r w:rsidRPr="005552BC">
        <w:rPr>
          <w:i/>
          <w:lang w:bidi="lt-LT"/>
        </w:rPr>
        <w:t>pylori</w:t>
      </w:r>
      <w:proofErr w:type="spellEnd"/>
      <w:r w:rsidRPr="005552BC">
        <w:rPr>
          <w:i/>
          <w:lang w:bidi="lt-LT"/>
        </w:rPr>
        <w:t xml:space="preserve"> </w:t>
      </w:r>
      <w:r w:rsidRPr="005552BC">
        <w:rPr>
          <w:lang w:bidi="lt-LT"/>
        </w:rPr>
        <w:t>yra skrandžio gleivinėje randama bakterija.</w:t>
      </w:r>
    </w:p>
    <w:p w14:paraId="1C769D53" w14:textId="77777777" w:rsidR="00E54DE3" w:rsidRPr="005552BC" w:rsidRDefault="00E54DE3" w:rsidP="003C3DBE">
      <w:pPr>
        <w:pStyle w:val="Pagrindinistekstas"/>
        <w:tabs>
          <w:tab w:val="left" w:pos="567"/>
        </w:tabs>
      </w:pPr>
    </w:p>
    <w:p w14:paraId="0D7E4B0D" w14:textId="4839E40A" w:rsidR="00E54DE3" w:rsidRPr="005552BC" w:rsidRDefault="00E54DE3" w:rsidP="0096699D">
      <w:pPr>
        <w:tabs>
          <w:tab w:val="left" w:pos="567"/>
        </w:tabs>
        <w:ind w:right="22"/>
      </w:pPr>
      <w:proofErr w:type="spellStart"/>
      <w:r w:rsidRPr="005552BC">
        <w:rPr>
          <w:b/>
          <w:lang w:bidi="lt-LT"/>
        </w:rPr>
        <w:t>Pylera</w:t>
      </w:r>
      <w:proofErr w:type="spellEnd"/>
      <w:r w:rsidRPr="005552BC">
        <w:rPr>
          <w:b/>
          <w:lang w:bidi="lt-LT"/>
        </w:rPr>
        <w:t xml:space="preserve"> reikia vartoti kartu su </w:t>
      </w:r>
      <w:r w:rsidR="009D20EB" w:rsidRPr="005552BC">
        <w:rPr>
          <w:b/>
          <w:lang w:bidi="lt-LT"/>
        </w:rPr>
        <w:t>vaistu</w:t>
      </w:r>
      <w:r w:rsidRPr="005552BC">
        <w:rPr>
          <w:b/>
          <w:lang w:bidi="lt-LT"/>
        </w:rPr>
        <w:t xml:space="preserve">, vadinamu </w:t>
      </w:r>
      <w:proofErr w:type="spellStart"/>
      <w:r w:rsidRPr="005552BC">
        <w:rPr>
          <w:b/>
          <w:lang w:bidi="lt-LT"/>
        </w:rPr>
        <w:t>omeprazolu</w:t>
      </w:r>
      <w:proofErr w:type="spellEnd"/>
      <w:r w:rsidRPr="005552BC">
        <w:rPr>
          <w:b/>
          <w:lang w:bidi="lt-LT"/>
        </w:rPr>
        <w:t xml:space="preserve">. </w:t>
      </w:r>
      <w:proofErr w:type="spellStart"/>
      <w:r w:rsidRPr="005552BC">
        <w:rPr>
          <w:lang w:bidi="lt-LT"/>
        </w:rPr>
        <w:t>Omeprazolas</w:t>
      </w:r>
      <w:proofErr w:type="spellEnd"/>
      <w:r w:rsidRPr="005552BC">
        <w:rPr>
          <w:lang w:bidi="lt-LT"/>
        </w:rPr>
        <w:t xml:space="preserve"> yra vaist</w:t>
      </w:r>
      <w:r w:rsidR="009D20EB" w:rsidRPr="005552BC">
        <w:rPr>
          <w:lang w:bidi="lt-LT"/>
        </w:rPr>
        <w:t>as</w:t>
      </w:r>
      <w:r w:rsidRPr="005552BC">
        <w:rPr>
          <w:lang w:bidi="lt-LT"/>
        </w:rPr>
        <w:t xml:space="preserve">, kuris veikia mažindamas skrandžio gaminamos rūgšties kiekį. </w:t>
      </w:r>
      <w:proofErr w:type="spellStart"/>
      <w:r w:rsidRPr="005552BC">
        <w:rPr>
          <w:lang w:bidi="lt-LT"/>
        </w:rPr>
        <w:t>Pylera</w:t>
      </w:r>
      <w:proofErr w:type="spellEnd"/>
      <w:r w:rsidRPr="005552BC">
        <w:rPr>
          <w:lang w:bidi="lt-LT"/>
        </w:rPr>
        <w:t xml:space="preserve">, vartojamas kartu su </w:t>
      </w:r>
      <w:proofErr w:type="spellStart"/>
      <w:r w:rsidRPr="005552BC">
        <w:rPr>
          <w:lang w:bidi="lt-LT"/>
        </w:rPr>
        <w:t>omeprazolu</w:t>
      </w:r>
      <w:proofErr w:type="spellEnd"/>
      <w:r w:rsidRPr="005552BC">
        <w:rPr>
          <w:lang w:bidi="lt-LT"/>
        </w:rPr>
        <w:t>, kartu gydo infekciją ir mažina skrandžio gleivinės uždegimą.</w:t>
      </w:r>
    </w:p>
    <w:p w14:paraId="4111F9A7" w14:textId="77777777" w:rsidR="00E54DE3" w:rsidRPr="005552BC" w:rsidRDefault="00E54DE3" w:rsidP="003C3DBE">
      <w:pPr>
        <w:pStyle w:val="Pagrindinistekstas"/>
        <w:tabs>
          <w:tab w:val="left" w:pos="567"/>
        </w:tabs>
      </w:pPr>
    </w:p>
    <w:p w14:paraId="69A363E4" w14:textId="77777777" w:rsidR="00E54DE3" w:rsidRPr="005552BC" w:rsidRDefault="00E54DE3" w:rsidP="003C3DBE">
      <w:pPr>
        <w:pStyle w:val="Pagrindinistekstas"/>
        <w:tabs>
          <w:tab w:val="left" w:pos="567"/>
        </w:tabs>
      </w:pPr>
    </w:p>
    <w:p w14:paraId="3C3C1512" w14:textId="77777777" w:rsidR="00E54DE3" w:rsidRPr="005552BC" w:rsidRDefault="00E54DE3" w:rsidP="003C3DBE">
      <w:pPr>
        <w:pStyle w:val="Antrat1"/>
        <w:numPr>
          <w:ilvl w:val="0"/>
          <w:numId w:val="4"/>
        </w:numPr>
        <w:tabs>
          <w:tab w:val="left" w:pos="567"/>
          <w:tab w:val="left" w:pos="847"/>
        </w:tabs>
        <w:spacing w:before="0"/>
        <w:ind w:left="0" w:firstLine="0"/>
        <w:jc w:val="left"/>
      </w:pPr>
      <w:r w:rsidRPr="005552BC">
        <w:rPr>
          <w:lang w:bidi="lt-LT"/>
        </w:rPr>
        <w:t xml:space="preserve">Kas žinotina prieš vartojant </w:t>
      </w:r>
      <w:proofErr w:type="spellStart"/>
      <w:r w:rsidRPr="005552BC">
        <w:rPr>
          <w:lang w:bidi="lt-LT"/>
        </w:rPr>
        <w:t>Pylera</w:t>
      </w:r>
      <w:proofErr w:type="spellEnd"/>
    </w:p>
    <w:p w14:paraId="02CCE625" w14:textId="77777777" w:rsidR="00B829FE" w:rsidRPr="005552BC" w:rsidRDefault="00B829FE" w:rsidP="00FF7999">
      <w:pPr>
        <w:pStyle w:val="Antrat2"/>
        <w:tabs>
          <w:tab w:val="left" w:pos="567"/>
        </w:tabs>
        <w:ind w:left="0"/>
        <w:rPr>
          <w:lang w:bidi="lt-LT"/>
        </w:rPr>
      </w:pPr>
    </w:p>
    <w:p w14:paraId="680114F3" w14:textId="6FEE34F6" w:rsidR="00E54DE3" w:rsidRPr="005552BC" w:rsidRDefault="00E54DE3" w:rsidP="003C3DBE">
      <w:pPr>
        <w:pStyle w:val="Antrat2"/>
        <w:tabs>
          <w:tab w:val="left" w:pos="567"/>
        </w:tabs>
        <w:ind w:left="0"/>
      </w:pPr>
      <w:proofErr w:type="spellStart"/>
      <w:r w:rsidRPr="005552BC">
        <w:rPr>
          <w:lang w:bidi="lt-LT"/>
        </w:rPr>
        <w:t>Pylera</w:t>
      </w:r>
      <w:proofErr w:type="spellEnd"/>
      <w:r w:rsidRPr="005552BC">
        <w:rPr>
          <w:lang w:bidi="lt-LT"/>
        </w:rPr>
        <w:t xml:space="preserve"> </w:t>
      </w:r>
      <w:r w:rsidR="00F6010C" w:rsidRPr="005552BC">
        <w:rPr>
          <w:lang w:bidi="lt-LT"/>
        </w:rPr>
        <w:t xml:space="preserve">vartoti </w:t>
      </w:r>
      <w:r w:rsidRPr="005552BC">
        <w:rPr>
          <w:lang w:bidi="lt-LT"/>
        </w:rPr>
        <w:t>draudžiama:</w:t>
      </w:r>
    </w:p>
    <w:p w14:paraId="0C8D9E13" w14:textId="1C5076C9" w:rsidR="00E54DE3" w:rsidRPr="005552BC" w:rsidRDefault="00E54DE3" w:rsidP="003C3DBE">
      <w:pPr>
        <w:pStyle w:val="Sraopastraipa"/>
        <w:numPr>
          <w:ilvl w:val="1"/>
          <w:numId w:val="4"/>
        </w:numPr>
        <w:tabs>
          <w:tab w:val="left" w:pos="567"/>
          <w:tab w:val="left" w:pos="853"/>
        </w:tabs>
        <w:ind w:left="567" w:hanging="567"/>
        <w:rPr>
          <w:b/>
        </w:rPr>
      </w:pPr>
      <w:r w:rsidRPr="005552BC">
        <w:rPr>
          <w:lang w:bidi="lt-LT"/>
        </w:rPr>
        <w:t>jei</w:t>
      </w:r>
      <w:r w:rsidR="00E46CE2" w:rsidRPr="005552BC">
        <w:rPr>
          <w:lang w:bidi="lt-LT"/>
        </w:rPr>
        <w:t>gu</w:t>
      </w:r>
      <w:r w:rsidRPr="005552BC">
        <w:rPr>
          <w:lang w:bidi="lt-LT"/>
        </w:rPr>
        <w:t xml:space="preserve"> esate </w:t>
      </w:r>
      <w:r w:rsidRPr="005552BC">
        <w:rPr>
          <w:b/>
          <w:lang w:bidi="lt-LT"/>
        </w:rPr>
        <w:t>nėščia arba maitinate krūtimi;</w:t>
      </w:r>
    </w:p>
    <w:p w14:paraId="2FF5F2AE" w14:textId="2072BFB3" w:rsidR="00E54DE3" w:rsidRPr="005552BC" w:rsidRDefault="00FF7999" w:rsidP="003C3DBE">
      <w:pPr>
        <w:pStyle w:val="Sraopastraipa"/>
        <w:numPr>
          <w:ilvl w:val="1"/>
          <w:numId w:val="4"/>
        </w:numPr>
        <w:tabs>
          <w:tab w:val="left" w:pos="567"/>
          <w:tab w:val="left" w:pos="853"/>
        </w:tabs>
        <w:ind w:left="567" w:hanging="567"/>
      </w:pPr>
      <w:r w:rsidRPr="005552BC">
        <w:rPr>
          <w:lang w:bidi="lt-LT"/>
        </w:rPr>
        <w:t>jei</w:t>
      </w:r>
      <w:r w:rsidR="00E46CE2" w:rsidRPr="005552BC">
        <w:rPr>
          <w:lang w:bidi="lt-LT"/>
        </w:rPr>
        <w:t>gu</w:t>
      </w:r>
      <w:r w:rsidRPr="005552BC">
        <w:rPr>
          <w:lang w:bidi="lt-LT"/>
        </w:rPr>
        <w:t xml:space="preserve"> </w:t>
      </w:r>
      <w:r w:rsidR="00E46CE2" w:rsidRPr="005552BC">
        <w:rPr>
          <w:lang w:bidi="lt-LT"/>
        </w:rPr>
        <w:t>J</w:t>
      </w:r>
      <w:r w:rsidR="00E54DE3" w:rsidRPr="005552BC">
        <w:rPr>
          <w:lang w:bidi="lt-LT"/>
        </w:rPr>
        <w:t xml:space="preserve">ums mažiau nei </w:t>
      </w:r>
      <w:r w:rsidR="00E54DE3" w:rsidRPr="005552BC">
        <w:rPr>
          <w:b/>
          <w:lang w:bidi="lt-LT"/>
        </w:rPr>
        <w:t>12 metų</w:t>
      </w:r>
      <w:r w:rsidR="00E54DE3" w:rsidRPr="005552BC">
        <w:rPr>
          <w:lang w:bidi="lt-LT"/>
        </w:rPr>
        <w:t>;</w:t>
      </w:r>
    </w:p>
    <w:p w14:paraId="096BC465" w14:textId="1B0AC34A" w:rsidR="00E54DE3" w:rsidRPr="005552BC" w:rsidRDefault="00E54DE3" w:rsidP="003C3DBE">
      <w:pPr>
        <w:pStyle w:val="Sraopastraipa"/>
        <w:numPr>
          <w:ilvl w:val="1"/>
          <w:numId w:val="4"/>
        </w:numPr>
        <w:tabs>
          <w:tab w:val="left" w:pos="567"/>
          <w:tab w:val="left" w:pos="853"/>
        </w:tabs>
        <w:ind w:left="567" w:hanging="567"/>
        <w:rPr>
          <w:b/>
        </w:rPr>
      </w:pPr>
      <w:r w:rsidRPr="005552BC">
        <w:rPr>
          <w:lang w:bidi="lt-LT"/>
        </w:rPr>
        <w:t>jei</w:t>
      </w:r>
      <w:r w:rsidR="00E46CE2" w:rsidRPr="005552BC">
        <w:rPr>
          <w:lang w:bidi="lt-LT"/>
        </w:rPr>
        <w:t>gu</w:t>
      </w:r>
      <w:r w:rsidRPr="005552BC">
        <w:rPr>
          <w:lang w:bidi="lt-LT"/>
        </w:rPr>
        <w:t xml:space="preserve"> </w:t>
      </w:r>
      <w:r w:rsidR="00F57505" w:rsidRPr="00021E5D">
        <w:rPr>
          <w:b/>
          <w:bCs/>
          <w:lang w:bidi="lt-LT"/>
        </w:rPr>
        <w:t>sutrikusi</w:t>
      </w:r>
      <w:r w:rsidR="00F57505" w:rsidRPr="005552BC">
        <w:rPr>
          <w:lang w:bidi="lt-LT"/>
        </w:rPr>
        <w:t xml:space="preserve"> </w:t>
      </w:r>
      <w:r w:rsidRPr="005552BC">
        <w:rPr>
          <w:b/>
          <w:lang w:bidi="lt-LT"/>
        </w:rPr>
        <w:t>inkstų</w:t>
      </w:r>
      <w:r w:rsidR="00490EAD" w:rsidRPr="005552BC">
        <w:rPr>
          <w:b/>
          <w:lang w:bidi="lt-LT"/>
        </w:rPr>
        <w:t xml:space="preserve"> funkcij</w:t>
      </w:r>
      <w:r w:rsidR="00F57505" w:rsidRPr="005552BC">
        <w:rPr>
          <w:b/>
          <w:lang w:bidi="lt-LT"/>
        </w:rPr>
        <w:t>a</w:t>
      </w:r>
      <w:r w:rsidRPr="005552BC">
        <w:rPr>
          <w:lang w:bidi="lt-LT"/>
        </w:rPr>
        <w:t>;</w:t>
      </w:r>
    </w:p>
    <w:p w14:paraId="065A1F9A" w14:textId="49D7919A" w:rsidR="00E54DE3" w:rsidRPr="005552BC" w:rsidRDefault="00E54DE3" w:rsidP="003C3DBE">
      <w:pPr>
        <w:pStyle w:val="Sraopastraipa"/>
        <w:numPr>
          <w:ilvl w:val="1"/>
          <w:numId w:val="4"/>
        </w:numPr>
        <w:tabs>
          <w:tab w:val="left" w:pos="567"/>
          <w:tab w:val="left" w:pos="853"/>
        </w:tabs>
        <w:ind w:left="567" w:hanging="567"/>
        <w:rPr>
          <w:b/>
        </w:rPr>
      </w:pPr>
      <w:r w:rsidRPr="005552BC">
        <w:rPr>
          <w:lang w:bidi="lt-LT"/>
        </w:rPr>
        <w:t>jei</w:t>
      </w:r>
      <w:r w:rsidR="00E46CE2" w:rsidRPr="005552BC">
        <w:rPr>
          <w:lang w:bidi="lt-LT"/>
        </w:rPr>
        <w:t>gu</w:t>
      </w:r>
      <w:r w:rsidRPr="005552BC">
        <w:rPr>
          <w:lang w:bidi="lt-LT"/>
        </w:rPr>
        <w:t xml:space="preserve"> </w:t>
      </w:r>
      <w:r w:rsidR="00F57505" w:rsidRPr="00021E5D">
        <w:rPr>
          <w:b/>
          <w:bCs/>
          <w:lang w:bidi="lt-LT"/>
        </w:rPr>
        <w:t>sutrikusi</w:t>
      </w:r>
      <w:r w:rsidR="00F57505" w:rsidRPr="005552BC">
        <w:rPr>
          <w:lang w:bidi="lt-LT"/>
        </w:rPr>
        <w:t xml:space="preserve"> </w:t>
      </w:r>
      <w:r w:rsidRPr="005552BC">
        <w:rPr>
          <w:b/>
          <w:lang w:bidi="lt-LT"/>
        </w:rPr>
        <w:t xml:space="preserve">kepenų </w:t>
      </w:r>
      <w:r w:rsidR="00490EAD" w:rsidRPr="005552BC">
        <w:rPr>
          <w:b/>
          <w:lang w:bidi="lt-LT"/>
        </w:rPr>
        <w:t>funkcij</w:t>
      </w:r>
      <w:r w:rsidR="00F57505" w:rsidRPr="005552BC">
        <w:rPr>
          <w:b/>
          <w:lang w:bidi="lt-LT"/>
        </w:rPr>
        <w:t>a</w:t>
      </w:r>
      <w:r w:rsidRPr="005552BC">
        <w:rPr>
          <w:lang w:bidi="lt-LT"/>
        </w:rPr>
        <w:t>;</w:t>
      </w:r>
    </w:p>
    <w:p w14:paraId="4A7B004E" w14:textId="01654D63" w:rsidR="00E54DE3" w:rsidRPr="005552BC" w:rsidRDefault="00E54DE3" w:rsidP="003C3DBE">
      <w:pPr>
        <w:pStyle w:val="Sraopastraipa"/>
        <w:numPr>
          <w:ilvl w:val="1"/>
          <w:numId w:val="4"/>
        </w:numPr>
        <w:tabs>
          <w:tab w:val="left" w:pos="567"/>
          <w:tab w:val="left" w:pos="828"/>
        </w:tabs>
        <w:ind w:left="567" w:hanging="567"/>
      </w:pPr>
      <w:r w:rsidRPr="005552BC">
        <w:rPr>
          <w:lang w:bidi="lt-LT"/>
        </w:rPr>
        <w:t xml:space="preserve">jeigu esate </w:t>
      </w:r>
      <w:r w:rsidRPr="005552BC">
        <w:rPr>
          <w:b/>
          <w:lang w:bidi="lt-LT"/>
        </w:rPr>
        <w:t xml:space="preserve">alergiškas </w:t>
      </w:r>
      <w:r w:rsidRPr="005552BC">
        <w:rPr>
          <w:i/>
          <w:lang w:bidi="lt-LT"/>
        </w:rPr>
        <w:t>(padidėjęs jautrumas)</w:t>
      </w:r>
      <w:r w:rsidRPr="005552BC">
        <w:rPr>
          <w:lang w:bidi="lt-LT"/>
        </w:rPr>
        <w:t xml:space="preserve"> bismuto kalio </w:t>
      </w:r>
      <w:proofErr w:type="spellStart"/>
      <w:r w:rsidRPr="005552BC">
        <w:rPr>
          <w:lang w:bidi="lt-LT"/>
        </w:rPr>
        <w:t>subcitratui</w:t>
      </w:r>
      <w:proofErr w:type="spellEnd"/>
      <w:r w:rsidRPr="005552BC">
        <w:rPr>
          <w:lang w:bidi="lt-LT"/>
        </w:rPr>
        <w:t xml:space="preserve">, </w:t>
      </w:r>
      <w:proofErr w:type="spellStart"/>
      <w:r w:rsidRPr="005552BC">
        <w:rPr>
          <w:lang w:bidi="lt-LT"/>
        </w:rPr>
        <w:t>metronidazolui</w:t>
      </w:r>
      <w:proofErr w:type="spellEnd"/>
      <w:r w:rsidRPr="005552BC">
        <w:rPr>
          <w:lang w:bidi="lt-LT"/>
        </w:rPr>
        <w:t xml:space="preserve"> ar kitiems </w:t>
      </w:r>
      <w:proofErr w:type="spellStart"/>
      <w:r w:rsidRPr="005552BC">
        <w:rPr>
          <w:lang w:bidi="lt-LT"/>
        </w:rPr>
        <w:t>nitroimidazolo</w:t>
      </w:r>
      <w:proofErr w:type="spellEnd"/>
      <w:r w:rsidRPr="005552BC">
        <w:rPr>
          <w:lang w:bidi="lt-LT"/>
        </w:rPr>
        <w:t xml:space="preserve"> dariniams, </w:t>
      </w:r>
      <w:proofErr w:type="spellStart"/>
      <w:r w:rsidRPr="005552BC">
        <w:rPr>
          <w:lang w:bidi="lt-LT"/>
        </w:rPr>
        <w:t>tetraciklinui</w:t>
      </w:r>
      <w:proofErr w:type="spellEnd"/>
      <w:r w:rsidRPr="005552BC">
        <w:rPr>
          <w:lang w:bidi="lt-LT"/>
        </w:rPr>
        <w:t xml:space="preserve"> arba bet kuriai kitai </w:t>
      </w:r>
      <w:proofErr w:type="spellStart"/>
      <w:r w:rsidRPr="005552BC">
        <w:rPr>
          <w:lang w:bidi="lt-LT"/>
        </w:rPr>
        <w:t>Pylera</w:t>
      </w:r>
      <w:proofErr w:type="spellEnd"/>
      <w:r w:rsidRPr="005552BC">
        <w:rPr>
          <w:lang w:bidi="lt-LT"/>
        </w:rPr>
        <w:t xml:space="preserve"> sudedamajai medžiagai (išvardytai 6</w:t>
      </w:r>
      <w:r w:rsidR="00617434" w:rsidRPr="005552BC">
        <w:rPr>
          <w:lang w:bidi="lt-LT"/>
        </w:rPr>
        <w:t> </w:t>
      </w:r>
      <w:r w:rsidRPr="005552BC">
        <w:rPr>
          <w:lang w:bidi="lt-LT"/>
        </w:rPr>
        <w:t>skyriuje);</w:t>
      </w:r>
    </w:p>
    <w:p w14:paraId="6BC7945D" w14:textId="76C608A7" w:rsidR="00E54DE3" w:rsidRPr="005552BC" w:rsidRDefault="00E54DE3" w:rsidP="003C3DBE">
      <w:pPr>
        <w:pStyle w:val="Sraopastraipa"/>
        <w:numPr>
          <w:ilvl w:val="1"/>
          <w:numId w:val="4"/>
        </w:numPr>
        <w:tabs>
          <w:tab w:val="left" w:pos="567"/>
          <w:tab w:val="left" w:pos="846"/>
        </w:tabs>
        <w:ind w:left="567" w:hanging="567"/>
      </w:pPr>
      <w:r w:rsidRPr="005552BC">
        <w:rPr>
          <w:lang w:bidi="lt-LT"/>
        </w:rPr>
        <w:t>jei</w:t>
      </w:r>
      <w:r w:rsidR="00E46CE2" w:rsidRPr="005552BC">
        <w:rPr>
          <w:lang w:bidi="lt-LT"/>
        </w:rPr>
        <w:t>gu</w:t>
      </w:r>
      <w:r w:rsidRPr="005552BC">
        <w:rPr>
          <w:lang w:bidi="lt-LT"/>
        </w:rPr>
        <w:t xml:space="preserve"> sergate Kokaino (</w:t>
      </w:r>
      <w:proofErr w:type="spellStart"/>
      <w:r w:rsidRPr="005552BC">
        <w:rPr>
          <w:i/>
          <w:iCs/>
          <w:lang w:bidi="lt-LT"/>
        </w:rPr>
        <w:t>Cockayne</w:t>
      </w:r>
      <w:proofErr w:type="spellEnd"/>
      <w:r w:rsidRPr="005552BC">
        <w:rPr>
          <w:lang w:bidi="lt-LT"/>
        </w:rPr>
        <w:t>) sindromu (žr. „Įspėjimai ir atsargumo priemonės“)</w:t>
      </w:r>
    </w:p>
    <w:p w14:paraId="6293A06E" w14:textId="77777777" w:rsidR="00E54DE3" w:rsidRPr="005552BC" w:rsidRDefault="00E54DE3" w:rsidP="003C3DBE">
      <w:pPr>
        <w:pStyle w:val="Antrat2"/>
        <w:tabs>
          <w:tab w:val="left" w:pos="567"/>
        </w:tabs>
        <w:ind w:left="0"/>
      </w:pPr>
    </w:p>
    <w:p w14:paraId="547E847C" w14:textId="77777777" w:rsidR="00E54DE3" w:rsidRPr="005552BC" w:rsidRDefault="00E54DE3" w:rsidP="003C3DBE">
      <w:pPr>
        <w:pStyle w:val="Antrat2"/>
        <w:tabs>
          <w:tab w:val="left" w:pos="567"/>
        </w:tabs>
        <w:ind w:left="0"/>
      </w:pPr>
      <w:r w:rsidRPr="005552BC">
        <w:rPr>
          <w:lang w:bidi="lt-LT"/>
        </w:rPr>
        <w:t>Įspėjimai ir atsargumo priemonės</w:t>
      </w:r>
    </w:p>
    <w:p w14:paraId="0829CC5B" w14:textId="5D1F7E90" w:rsidR="00D61B46" w:rsidRPr="005552BC" w:rsidRDefault="00D61B46" w:rsidP="00FF7999">
      <w:pPr>
        <w:pStyle w:val="Pagrindinistekstas"/>
        <w:tabs>
          <w:tab w:val="left" w:pos="567"/>
        </w:tabs>
        <w:rPr>
          <w:lang w:bidi="lt-LT"/>
        </w:rPr>
      </w:pPr>
      <w:r w:rsidRPr="005552BC">
        <w:rPr>
          <w:lang w:bidi="lt-LT"/>
        </w:rPr>
        <w:t xml:space="preserve">Pasitarkite su gydytoju arba vaistininku, prieš pradėdami vartoti </w:t>
      </w:r>
      <w:proofErr w:type="spellStart"/>
      <w:r w:rsidRPr="005552BC">
        <w:rPr>
          <w:lang w:bidi="lt-LT"/>
        </w:rPr>
        <w:t>Pylera</w:t>
      </w:r>
      <w:proofErr w:type="spellEnd"/>
      <w:r w:rsidRPr="005552BC">
        <w:rPr>
          <w:lang w:bidi="lt-LT"/>
        </w:rPr>
        <w:t>.</w:t>
      </w:r>
    </w:p>
    <w:p w14:paraId="5CF37666" w14:textId="77777777" w:rsidR="00E54DE3" w:rsidRPr="005552BC" w:rsidRDefault="00E54DE3" w:rsidP="003C3DBE">
      <w:pPr>
        <w:pStyle w:val="Pagrindinistekstas"/>
        <w:tabs>
          <w:tab w:val="left" w:pos="567"/>
        </w:tabs>
      </w:pPr>
    </w:p>
    <w:p w14:paraId="0312185A" w14:textId="6DF9AAF7" w:rsidR="00E54DE3" w:rsidRPr="005552BC" w:rsidRDefault="00E54DE3" w:rsidP="0096699D">
      <w:pPr>
        <w:pStyle w:val="Pagrindinistekstas"/>
        <w:keepNext/>
        <w:keepLines/>
        <w:tabs>
          <w:tab w:val="left" w:pos="567"/>
          <w:tab w:val="left" w:pos="8222"/>
        </w:tabs>
        <w:ind w:right="22"/>
      </w:pPr>
      <w:r w:rsidRPr="005552BC">
        <w:rPr>
          <w:lang w:bidi="lt-LT"/>
        </w:rPr>
        <w:lastRenderedPageBreak/>
        <w:t>Pacientams, sergantiems Kokaino (</w:t>
      </w:r>
      <w:proofErr w:type="spellStart"/>
      <w:r w:rsidRPr="005552BC">
        <w:rPr>
          <w:i/>
          <w:iCs/>
          <w:lang w:bidi="lt-LT"/>
        </w:rPr>
        <w:t>Cockayne</w:t>
      </w:r>
      <w:proofErr w:type="spellEnd"/>
      <w:r w:rsidRPr="005552BC">
        <w:rPr>
          <w:lang w:bidi="lt-LT"/>
        </w:rPr>
        <w:t xml:space="preserve">) sindromu, buvo pranešta apie sunkaus negrįžtamojo kepenų toksiškumo ir (arba) ūminio kepenų nepakankamumo atvejus, įskaitant atvejus </w:t>
      </w:r>
      <w:r w:rsidR="00955F43" w:rsidRPr="005552BC">
        <w:rPr>
          <w:lang w:bidi="lt-LT"/>
        </w:rPr>
        <w:t>pasibaigusius mirtimi</w:t>
      </w:r>
      <w:r w:rsidRPr="005552BC">
        <w:rPr>
          <w:lang w:bidi="lt-LT"/>
        </w:rPr>
        <w:t xml:space="preserve">, kurie prasidėjo labai greitai po sisteminio </w:t>
      </w:r>
      <w:proofErr w:type="spellStart"/>
      <w:r w:rsidRPr="005552BC">
        <w:rPr>
          <w:lang w:bidi="lt-LT"/>
        </w:rPr>
        <w:t>metronidazolo</w:t>
      </w:r>
      <w:proofErr w:type="spellEnd"/>
      <w:r w:rsidRPr="005552BC">
        <w:rPr>
          <w:lang w:bidi="lt-LT"/>
        </w:rPr>
        <w:t xml:space="preserve"> vartojimo pradžios.</w:t>
      </w:r>
    </w:p>
    <w:p w14:paraId="683CDA62" w14:textId="77777777" w:rsidR="00E54DE3" w:rsidRPr="005552BC" w:rsidRDefault="00E54DE3" w:rsidP="003C3DBE">
      <w:pPr>
        <w:pStyle w:val="Pagrindinistekstas"/>
        <w:tabs>
          <w:tab w:val="left" w:pos="567"/>
        </w:tabs>
      </w:pPr>
    </w:p>
    <w:p w14:paraId="0192C975" w14:textId="77777777" w:rsidR="00E54DE3" w:rsidRPr="005552BC" w:rsidRDefault="00E54DE3" w:rsidP="003C3DBE">
      <w:pPr>
        <w:pStyle w:val="Pagrindinistekstas"/>
        <w:tabs>
          <w:tab w:val="left" w:pos="567"/>
        </w:tabs>
      </w:pPr>
      <w:r w:rsidRPr="005552BC">
        <w:rPr>
          <w:lang w:bidi="lt-LT"/>
        </w:rPr>
        <w:t xml:space="preserve">Nedelsdami pasakykite gydytojui ir nutraukite </w:t>
      </w:r>
      <w:proofErr w:type="spellStart"/>
      <w:r w:rsidRPr="005552BC">
        <w:rPr>
          <w:lang w:bidi="lt-LT"/>
        </w:rPr>
        <w:t>metronidazolo</w:t>
      </w:r>
      <w:proofErr w:type="spellEnd"/>
      <w:r w:rsidRPr="005552BC">
        <w:rPr>
          <w:lang w:bidi="lt-LT"/>
        </w:rPr>
        <w:t xml:space="preserve"> vartojimą, jei pasireiškia:</w:t>
      </w:r>
    </w:p>
    <w:p w14:paraId="77474E8A" w14:textId="1E20C6C2" w:rsidR="00E54DE3" w:rsidRPr="005552BC" w:rsidRDefault="00E54DE3" w:rsidP="00021E5D">
      <w:pPr>
        <w:pStyle w:val="Sraopastraipa"/>
        <w:numPr>
          <w:ilvl w:val="0"/>
          <w:numId w:val="10"/>
        </w:numPr>
        <w:tabs>
          <w:tab w:val="left" w:pos="567"/>
          <w:tab w:val="left" w:pos="1020"/>
          <w:tab w:val="left" w:pos="8364"/>
        </w:tabs>
        <w:ind w:left="567" w:right="22" w:hanging="567"/>
      </w:pPr>
      <w:r w:rsidRPr="005552BC">
        <w:rPr>
          <w:lang w:bidi="lt-LT"/>
        </w:rPr>
        <w:t xml:space="preserve">skrandžio skausmas, anoreksija, pykinimas, vėmimas, karščiavimas, bloga savijauta, nuovargis, gelta, tamsus šlapimas, putos ar </w:t>
      </w:r>
      <w:r w:rsidR="00955F43" w:rsidRPr="005552BC">
        <w:rPr>
          <w:lang w:bidi="lt-LT"/>
        </w:rPr>
        <w:t xml:space="preserve">molio </w:t>
      </w:r>
      <w:r w:rsidRPr="005552BC">
        <w:rPr>
          <w:lang w:bidi="lt-LT"/>
        </w:rPr>
        <w:t>spalvos išmatos arba niežulys.</w:t>
      </w:r>
    </w:p>
    <w:p w14:paraId="059CF774" w14:textId="77777777" w:rsidR="00E54DE3" w:rsidRPr="005552BC" w:rsidRDefault="00E54DE3" w:rsidP="003C3DBE">
      <w:pPr>
        <w:pStyle w:val="Pagrindinistekstas"/>
        <w:tabs>
          <w:tab w:val="left" w:pos="567"/>
        </w:tabs>
      </w:pPr>
    </w:p>
    <w:p w14:paraId="71CDCAC5" w14:textId="560F6CD0" w:rsidR="00E54DE3" w:rsidRPr="005552BC" w:rsidRDefault="00E54DE3" w:rsidP="00F449D8">
      <w:pPr>
        <w:pStyle w:val="Pagrindinistekstas"/>
        <w:tabs>
          <w:tab w:val="left" w:pos="567"/>
        </w:tabs>
        <w:ind w:right="22"/>
      </w:pPr>
      <w:proofErr w:type="spellStart"/>
      <w:r w:rsidRPr="005552BC">
        <w:rPr>
          <w:lang w:bidi="lt-LT"/>
        </w:rPr>
        <w:t>Metronidazolas</w:t>
      </w:r>
      <w:proofErr w:type="spellEnd"/>
      <w:r w:rsidRPr="005552BC">
        <w:rPr>
          <w:lang w:bidi="lt-LT"/>
        </w:rPr>
        <w:t xml:space="preserve">, viena iš šio vaisto sudedamųjų dalių, gali sustiprinti EKG pokyčius, t. y. QT intervalo pailgėjimą, dėl kurio vėluoja elektrinių signalų laidumas ir atsiranda širdies ritmo sutrikimų (aritmija), jei jo skiriama kartu su junginiais, kurie gali sukelti panašius EKG pokyčius. Prieš pradėdami vartoti </w:t>
      </w:r>
      <w:proofErr w:type="spellStart"/>
      <w:r w:rsidRPr="005552BC">
        <w:rPr>
          <w:lang w:bidi="lt-LT"/>
        </w:rPr>
        <w:t>Pylera</w:t>
      </w:r>
      <w:proofErr w:type="spellEnd"/>
      <w:r w:rsidRPr="005552BC">
        <w:rPr>
          <w:lang w:bidi="lt-LT"/>
        </w:rPr>
        <w:t xml:space="preserve"> pasitarkite su gydytoju, ypač jei anksčiau </w:t>
      </w:r>
      <w:r w:rsidR="00E46CE2" w:rsidRPr="005552BC">
        <w:rPr>
          <w:lang w:bidi="lt-LT"/>
        </w:rPr>
        <w:t>J</w:t>
      </w:r>
      <w:r w:rsidRPr="005552BC">
        <w:rPr>
          <w:lang w:bidi="lt-LT"/>
        </w:rPr>
        <w:t xml:space="preserve">ums jau buvo pasireiškę tokie EKG pakitimai arba aritmijos (žr. „Kiti vaistai ir </w:t>
      </w:r>
      <w:proofErr w:type="spellStart"/>
      <w:r w:rsidRPr="005552BC">
        <w:rPr>
          <w:lang w:bidi="lt-LT"/>
        </w:rPr>
        <w:t>Pylera</w:t>
      </w:r>
      <w:proofErr w:type="spellEnd"/>
      <w:r w:rsidRPr="005552BC">
        <w:rPr>
          <w:lang w:bidi="lt-LT"/>
        </w:rPr>
        <w:t>“).</w:t>
      </w:r>
    </w:p>
    <w:p w14:paraId="7EE8D927" w14:textId="77777777" w:rsidR="00E54DE3" w:rsidRPr="005552BC" w:rsidRDefault="00E54DE3" w:rsidP="003C3DBE">
      <w:pPr>
        <w:pStyle w:val="Pagrindinistekstas"/>
        <w:tabs>
          <w:tab w:val="left" w:pos="567"/>
        </w:tabs>
      </w:pPr>
    </w:p>
    <w:p w14:paraId="45DFBB75" w14:textId="77777777" w:rsidR="00E54DE3" w:rsidRPr="005552BC" w:rsidRDefault="00E54DE3" w:rsidP="003C3DBE">
      <w:pPr>
        <w:pStyle w:val="Antrat2"/>
        <w:tabs>
          <w:tab w:val="left" w:pos="567"/>
        </w:tabs>
        <w:ind w:left="0"/>
      </w:pPr>
      <w:r w:rsidRPr="005552BC">
        <w:rPr>
          <w:lang w:bidi="lt-LT"/>
        </w:rPr>
        <w:t xml:space="preserve">Ypač atsargiai vartokite </w:t>
      </w:r>
      <w:proofErr w:type="spellStart"/>
      <w:r w:rsidRPr="005552BC">
        <w:rPr>
          <w:lang w:bidi="lt-LT"/>
        </w:rPr>
        <w:t>Pylera</w:t>
      </w:r>
      <w:proofErr w:type="spellEnd"/>
      <w:r w:rsidRPr="005552BC">
        <w:rPr>
          <w:lang w:bidi="lt-LT"/>
        </w:rPr>
        <w:t>, jei:</w:t>
      </w:r>
    </w:p>
    <w:p w14:paraId="33274EF2" w14:textId="77777777" w:rsidR="00E54DE3" w:rsidRPr="005552BC" w:rsidRDefault="00E54DE3" w:rsidP="003C3DBE">
      <w:pPr>
        <w:pStyle w:val="Sraopastraipa"/>
        <w:numPr>
          <w:ilvl w:val="1"/>
          <w:numId w:val="3"/>
        </w:numPr>
        <w:tabs>
          <w:tab w:val="left" w:pos="567"/>
          <w:tab w:val="left" w:pos="854"/>
        </w:tabs>
        <w:ind w:left="0" w:firstLine="0"/>
      </w:pPr>
      <w:r w:rsidRPr="005552BC">
        <w:rPr>
          <w:lang w:bidi="lt-LT"/>
        </w:rPr>
        <w:t xml:space="preserve">turite atlikti rentgeno nuotrauką, nes </w:t>
      </w:r>
      <w:proofErr w:type="spellStart"/>
      <w:r w:rsidRPr="005552BC">
        <w:rPr>
          <w:lang w:bidi="lt-LT"/>
        </w:rPr>
        <w:t>Pylera</w:t>
      </w:r>
      <w:proofErr w:type="spellEnd"/>
      <w:r w:rsidRPr="005552BC">
        <w:rPr>
          <w:lang w:bidi="lt-LT"/>
        </w:rPr>
        <w:t xml:space="preserve"> gali turėti įtakos rentgeno nuotraukų rezultatams;</w:t>
      </w:r>
    </w:p>
    <w:p w14:paraId="060C72C8" w14:textId="77777777" w:rsidR="00E54DE3" w:rsidRPr="005552BC" w:rsidRDefault="00E54DE3" w:rsidP="003C3DBE">
      <w:pPr>
        <w:pStyle w:val="Sraopastraipa"/>
        <w:numPr>
          <w:ilvl w:val="1"/>
          <w:numId w:val="3"/>
        </w:numPr>
        <w:tabs>
          <w:tab w:val="left" w:pos="567"/>
          <w:tab w:val="left" w:pos="854"/>
        </w:tabs>
        <w:ind w:left="0" w:firstLine="0"/>
      </w:pPr>
      <w:r w:rsidRPr="005552BC">
        <w:rPr>
          <w:lang w:bidi="lt-LT"/>
        </w:rPr>
        <w:t xml:space="preserve">atliekate kraujo tyrimus, nes </w:t>
      </w:r>
      <w:proofErr w:type="spellStart"/>
      <w:r w:rsidRPr="005552BC">
        <w:rPr>
          <w:lang w:bidi="lt-LT"/>
        </w:rPr>
        <w:t>Pylera</w:t>
      </w:r>
      <w:proofErr w:type="spellEnd"/>
      <w:r w:rsidRPr="005552BC">
        <w:rPr>
          <w:lang w:bidi="lt-LT"/>
        </w:rPr>
        <w:t xml:space="preserve"> gali turėti įtakos kraujo tyrimų rezultatams;</w:t>
      </w:r>
    </w:p>
    <w:p w14:paraId="269C2678" w14:textId="3FAE9EDE" w:rsidR="00E54DE3" w:rsidRPr="005552BC" w:rsidRDefault="00E54DE3" w:rsidP="003C3DBE">
      <w:pPr>
        <w:pStyle w:val="Sraopastraipa"/>
        <w:numPr>
          <w:ilvl w:val="1"/>
          <w:numId w:val="3"/>
        </w:numPr>
        <w:tabs>
          <w:tab w:val="left" w:pos="567"/>
          <w:tab w:val="left" w:pos="854"/>
        </w:tabs>
        <w:ind w:left="0" w:firstLine="0"/>
      </w:pPr>
      <w:r w:rsidRPr="005552BC">
        <w:rPr>
          <w:lang w:bidi="lt-LT"/>
        </w:rPr>
        <w:t>gydytojas nurodė, kad netoleruojate kai kurių cukrų</w:t>
      </w:r>
      <w:r w:rsidR="00F57505" w:rsidRPr="005552BC">
        <w:rPr>
          <w:lang w:bidi="lt-LT"/>
        </w:rPr>
        <w:t xml:space="preserve"> (</w:t>
      </w:r>
      <w:r w:rsidR="00F52F12" w:rsidRPr="005552BC">
        <w:rPr>
          <w:lang w:bidi="lt-LT"/>
        </w:rPr>
        <w:t>angliavandenių</w:t>
      </w:r>
      <w:r w:rsidR="00F57505" w:rsidRPr="005552BC">
        <w:rPr>
          <w:lang w:bidi="lt-LT"/>
        </w:rPr>
        <w:t>)</w:t>
      </w:r>
      <w:r w:rsidRPr="005552BC">
        <w:rPr>
          <w:lang w:bidi="lt-LT"/>
        </w:rPr>
        <w:t>.</w:t>
      </w:r>
    </w:p>
    <w:p w14:paraId="4F7C8BD4" w14:textId="77777777" w:rsidR="00E54DE3" w:rsidRPr="005552BC" w:rsidRDefault="00E54DE3" w:rsidP="003C3DBE">
      <w:pPr>
        <w:pStyle w:val="Pagrindinistekstas"/>
        <w:tabs>
          <w:tab w:val="left" w:pos="567"/>
        </w:tabs>
      </w:pPr>
    </w:p>
    <w:p w14:paraId="780D33BB" w14:textId="77777777" w:rsidR="00E54DE3" w:rsidRPr="005552BC" w:rsidRDefault="00E54DE3" w:rsidP="00F449D8">
      <w:pPr>
        <w:tabs>
          <w:tab w:val="left" w:pos="567"/>
        </w:tabs>
        <w:ind w:right="22"/>
      </w:pPr>
      <w:r w:rsidRPr="005552BC">
        <w:rPr>
          <w:lang w:bidi="lt-LT"/>
        </w:rPr>
        <w:t xml:space="preserve">Gydymo </w:t>
      </w:r>
      <w:proofErr w:type="spellStart"/>
      <w:r w:rsidRPr="005552BC">
        <w:rPr>
          <w:lang w:bidi="lt-LT"/>
        </w:rPr>
        <w:t>Pylera</w:t>
      </w:r>
      <w:proofErr w:type="spellEnd"/>
      <w:r w:rsidRPr="005552BC">
        <w:rPr>
          <w:lang w:bidi="lt-LT"/>
        </w:rPr>
        <w:t xml:space="preserve"> metu </w:t>
      </w:r>
      <w:r w:rsidRPr="005552BC">
        <w:rPr>
          <w:b/>
          <w:lang w:bidi="lt-LT"/>
        </w:rPr>
        <w:t>venkite saulės ir soliariumų</w:t>
      </w:r>
      <w:r w:rsidRPr="005552BC">
        <w:rPr>
          <w:lang w:bidi="lt-LT"/>
        </w:rPr>
        <w:t>, nes tai gali sustiprinti saulės poveikį. Pasakykite gydytojui, jei nudegėte saulėje.</w:t>
      </w:r>
    </w:p>
    <w:p w14:paraId="2D868678" w14:textId="77777777" w:rsidR="00E54DE3" w:rsidRPr="005552BC" w:rsidRDefault="00E54DE3" w:rsidP="003C3DBE">
      <w:pPr>
        <w:pStyle w:val="Pagrindinistekstas"/>
        <w:tabs>
          <w:tab w:val="left" w:pos="567"/>
        </w:tabs>
      </w:pPr>
    </w:p>
    <w:p w14:paraId="1CE1750D" w14:textId="77777777" w:rsidR="00E54DE3" w:rsidRPr="005552BC" w:rsidRDefault="00E54DE3" w:rsidP="003C3DBE">
      <w:pPr>
        <w:pStyle w:val="Antrat2"/>
        <w:tabs>
          <w:tab w:val="left" w:pos="567"/>
        </w:tabs>
        <w:ind w:left="0"/>
      </w:pPr>
      <w:r w:rsidRPr="005552BC">
        <w:rPr>
          <w:lang w:bidi="lt-LT"/>
        </w:rPr>
        <w:t>Vaikams ir paaugliams</w:t>
      </w:r>
    </w:p>
    <w:p w14:paraId="105423D4" w14:textId="6A75D239" w:rsidR="00E54DE3" w:rsidRPr="005552BC" w:rsidRDefault="00E54DE3" w:rsidP="00F449D8">
      <w:pPr>
        <w:pStyle w:val="Pagrindinistekstas"/>
        <w:tabs>
          <w:tab w:val="left" w:pos="567"/>
        </w:tabs>
        <w:ind w:right="22"/>
      </w:pPr>
      <w:proofErr w:type="spellStart"/>
      <w:r w:rsidRPr="005552BC">
        <w:rPr>
          <w:lang w:bidi="lt-LT"/>
        </w:rPr>
        <w:t>Pylera</w:t>
      </w:r>
      <w:proofErr w:type="spellEnd"/>
      <w:r w:rsidRPr="005552BC">
        <w:rPr>
          <w:lang w:bidi="lt-LT"/>
        </w:rPr>
        <w:t xml:space="preserve"> kapsulių </w:t>
      </w:r>
      <w:r w:rsidR="00955F43" w:rsidRPr="005552BC">
        <w:rPr>
          <w:lang w:bidi="lt-LT"/>
        </w:rPr>
        <w:t xml:space="preserve">draudžiama </w:t>
      </w:r>
      <w:r w:rsidRPr="005552BC">
        <w:rPr>
          <w:lang w:bidi="lt-LT"/>
        </w:rPr>
        <w:t>vartoti jaunesniems nei 12</w:t>
      </w:r>
      <w:r w:rsidR="00FF7999" w:rsidRPr="005552BC">
        <w:rPr>
          <w:lang w:bidi="lt-LT"/>
        </w:rPr>
        <w:t> </w:t>
      </w:r>
      <w:r w:rsidRPr="005552BC">
        <w:rPr>
          <w:lang w:bidi="lt-LT"/>
        </w:rPr>
        <w:t>metų vaikams ir nerekomenduojama vartoti 12–18</w:t>
      </w:r>
      <w:r w:rsidR="00FF7999" w:rsidRPr="005552BC">
        <w:rPr>
          <w:lang w:bidi="lt-LT"/>
        </w:rPr>
        <w:t> </w:t>
      </w:r>
      <w:r w:rsidRPr="005552BC">
        <w:rPr>
          <w:lang w:bidi="lt-LT"/>
        </w:rPr>
        <w:t>metų vaikams.</w:t>
      </w:r>
    </w:p>
    <w:p w14:paraId="06EF4706" w14:textId="77777777" w:rsidR="00E54DE3" w:rsidRPr="005552BC" w:rsidRDefault="00E54DE3" w:rsidP="003C3DBE">
      <w:pPr>
        <w:pStyle w:val="Pagrindinistekstas"/>
        <w:tabs>
          <w:tab w:val="left" w:pos="567"/>
        </w:tabs>
      </w:pPr>
    </w:p>
    <w:p w14:paraId="24845DD7" w14:textId="77777777" w:rsidR="00E54DE3" w:rsidRPr="005552BC" w:rsidRDefault="00E54DE3" w:rsidP="00FF7999">
      <w:pPr>
        <w:pStyle w:val="Antrat2"/>
        <w:tabs>
          <w:tab w:val="left" w:pos="567"/>
        </w:tabs>
        <w:ind w:left="0"/>
        <w:rPr>
          <w:lang w:bidi="lt-LT"/>
        </w:rPr>
      </w:pPr>
      <w:r w:rsidRPr="005552BC">
        <w:rPr>
          <w:lang w:bidi="lt-LT"/>
        </w:rPr>
        <w:t xml:space="preserve">Kiti vaistai ir </w:t>
      </w:r>
      <w:proofErr w:type="spellStart"/>
      <w:r w:rsidRPr="005552BC">
        <w:rPr>
          <w:lang w:bidi="lt-LT"/>
        </w:rPr>
        <w:t>Pylera</w:t>
      </w:r>
      <w:proofErr w:type="spellEnd"/>
    </w:p>
    <w:p w14:paraId="0CFE97A3" w14:textId="016AE551" w:rsidR="003A7213" w:rsidRPr="005552BC" w:rsidRDefault="003A7213" w:rsidP="003C3DBE">
      <w:pPr>
        <w:pStyle w:val="Antrat2"/>
        <w:tabs>
          <w:tab w:val="left" w:pos="567"/>
        </w:tabs>
        <w:ind w:left="0"/>
        <w:rPr>
          <w:b w:val="0"/>
          <w:bCs w:val="0"/>
        </w:rPr>
      </w:pPr>
      <w:r w:rsidRPr="005552BC">
        <w:rPr>
          <w:b w:val="0"/>
          <w:bCs w:val="0"/>
        </w:rPr>
        <w:t>Jeigu vartojate ar neseniai vartojote kitų vaistų arba dėl to nesate tikri (įskaitant įsigytus be recepto), apie tai pasakykite gydytojui arba vaistininkui.</w:t>
      </w:r>
    </w:p>
    <w:p w14:paraId="4C5AD674" w14:textId="77777777" w:rsidR="007E31D4" w:rsidRPr="005552BC" w:rsidRDefault="007E31D4" w:rsidP="007E31D4">
      <w:pPr>
        <w:pStyle w:val="Pagrindinistekstas"/>
        <w:tabs>
          <w:tab w:val="left" w:pos="567"/>
        </w:tabs>
        <w:ind w:right="541"/>
      </w:pPr>
    </w:p>
    <w:p w14:paraId="6E67F8BA" w14:textId="77777777" w:rsidR="00E54DE3" w:rsidRPr="005552BC" w:rsidRDefault="00E54DE3" w:rsidP="003C3DBE">
      <w:pPr>
        <w:pStyle w:val="Pagrindinistekstas"/>
        <w:tabs>
          <w:tab w:val="left" w:pos="567"/>
        </w:tabs>
      </w:pPr>
      <w:r w:rsidRPr="005552BC">
        <w:rPr>
          <w:lang w:bidi="lt-LT"/>
        </w:rPr>
        <w:t>Ypač pasakykite gydytojui, jei vartojate arba neseniai vartojote bet kurį iš toliau išvardytų vaistų:</w:t>
      </w:r>
    </w:p>
    <w:p w14:paraId="25BDF06E" w14:textId="69921B09" w:rsidR="00E54DE3" w:rsidRPr="005552BC" w:rsidRDefault="00E54DE3" w:rsidP="003C3DBE">
      <w:pPr>
        <w:pStyle w:val="Sraopastraipa"/>
        <w:numPr>
          <w:ilvl w:val="1"/>
          <w:numId w:val="3"/>
        </w:numPr>
        <w:tabs>
          <w:tab w:val="left" w:pos="567"/>
          <w:tab w:val="left" w:pos="988"/>
        </w:tabs>
        <w:ind w:left="567" w:hanging="567"/>
      </w:pPr>
      <w:r w:rsidRPr="005552BC">
        <w:rPr>
          <w:lang w:bidi="lt-LT"/>
        </w:rPr>
        <w:t>kai kurioms psichikos ligoms gydyti skiriam</w:t>
      </w:r>
      <w:r w:rsidR="005F7D90" w:rsidRPr="005552BC">
        <w:rPr>
          <w:lang w:bidi="lt-LT"/>
        </w:rPr>
        <w:t>o</w:t>
      </w:r>
      <w:r w:rsidRPr="005552BC">
        <w:rPr>
          <w:lang w:bidi="lt-LT"/>
        </w:rPr>
        <w:t xml:space="preserve"> li</w:t>
      </w:r>
      <w:r w:rsidR="005F7D90" w:rsidRPr="005552BC">
        <w:rPr>
          <w:lang w:bidi="lt-LT"/>
        </w:rPr>
        <w:t>čio</w:t>
      </w:r>
      <w:r w:rsidRPr="005552BC">
        <w:rPr>
          <w:lang w:bidi="lt-LT"/>
        </w:rPr>
        <w:t>;</w:t>
      </w:r>
    </w:p>
    <w:p w14:paraId="02BD855B" w14:textId="5BF1387D" w:rsidR="00E54DE3" w:rsidRPr="005552BC" w:rsidRDefault="00E54DE3" w:rsidP="003C3DBE">
      <w:pPr>
        <w:pStyle w:val="Sraopastraipa"/>
        <w:numPr>
          <w:ilvl w:val="1"/>
          <w:numId w:val="3"/>
        </w:numPr>
        <w:tabs>
          <w:tab w:val="left" w:pos="567"/>
          <w:tab w:val="left" w:pos="988"/>
        </w:tabs>
        <w:ind w:left="567" w:hanging="567"/>
      </w:pPr>
      <w:r w:rsidRPr="005552BC">
        <w:rPr>
          <w:lang w:bidi="lt-LT"/>
        </w:rPr>
        <w:t>vaist</w:t>
      </w:r>
      <w:r w:rsidR="005F7D90" w:rsidRPr="005552BC">
        <w:rPr>
          <w:lang w:bidi="lt-LT"/>
        </w:rPr>
        <w:t>ų</w:t>
      </w:r>
      <w:r w:rsidRPr="005552BC">
        <w:rPr>
          <w:lang w:bidi="lt-LT"/>
        </w:rPr>
        <w:t>, vartojam</w:t>
      </w:r>
      <w:r w:rsidR="005F7D90" w:rsidRPr="005552BC">
        <w:rPr>
          <w:lang w:bidi="lt-LT"/>
        </w:rPr>
        <w:t>ų</w:t>
      </w:r>
      <w:r w:rsidRPr="005552BC">
        <w:rPr>
          <w:lang w:bidi="lt-LT"/>
        </w:rPr>
        <w:t xml:space="preserve"> kraujui skystinti arba neleidžianč</w:t>
      </w:r>
      <w:r w:rsidR="005F7D90" w:rsidRPr="005552BC">
        <w:rPr>
          <w:lang w:bidi="lt-LT"/>
        </w:rPr>
        <w:t>ių</w:t>
      </w:r>
      <w:r w:rsidRPr="005552BC">
        <w:rPr>
          <w:lang w:bidi="lt-LT"/>
        </w:rPr>
        <w:t xml:space="preserve"> krešėti kraujui (pvz., varfarin</w:t>
      </w:r>
      <w:r w:rsidR="005F7D90" w:rsidRPr="005552BC">
        <w:rPr>
          <w:lang w:bidi="lt-LT"/>
        </w:rPr>
        <w:t>o</w:t>
      </w:r>
      <w:r w:rsidRPr="005552BC">
        <w:rPr>
          <w:lang w:bidi="lt-LT"/>
        </w:rPr>
        <w:t>);</w:t>
      </w:r>
    </w:p>
    <w:p w14:paraId="3BB19BEC" w14:textId="0D0A6A48" w:rsidR="00E54DE3" w:rsidRPr="005552BC" w:rsidRDefault="00E54DE3" w:rsidP="003C3DBE">
      <w:pPr>
        <w:pStyle w:val="Sraopastraipa"/>
        <w:numPr>
          <w:ilvl w:val="1"/>
          <w:numId w:val="3"/>
        </w:numPr>
        <w:tabs>
          <w:tab w:val="left" w:pos="567"/>
          <w:tab w:val="left" w:pos="988"/>
        </w:tabs>
        <w:ind w:left="567" w:hanging="567"/>
      </w:pPr>
      <w:proofErr w:type="spellStart"/>
      <w:r w:rsidRPr="005552BC">
        <w:rPr>
          <w:lang w:bidi="lt-LT"/>
        </w:rPr>
        <w:t>fenitoin</w:t>
      </w:r>
      <w:r w:rsidR="005F7D90" w:rsidRPr="005552BC">
        <w:rPr>
          <w:lang w:bidi="lt-LT"/>
        </w:rPr>
        <w:t>o</w:t>
      </w:r>
      <w:proofErr w:type="spellEnd"/>
      <w:r w:rsidRPr="005552BC">
        <w:rPr>
          <w:lang w:bidi="lt-LT"/>
        </w:rPr>
        <w:t xml:space="preserve"> ir </w:t>
      </w:r>
      <w:proofErr w:type="spellStart"/>
      <w:r w:rsidRPr="005552BC">
        <w:rPr>
          <w:lang w:bidi="lt-LT"/>
        </w:rPr>
        <w:t>fenobarbital</w:t>
      </w:r>
      <w:r w:rsidR="005F7D90" w:rsidRPr="005552BC">
        <w:rPr>
          <w:lang w:bidi="lt-LT"/>
        </w:rPr>
        <w:t>io</w:t>
      </w:r>
      <w:proofErr w:type="spellEnd"/>
      <w:r w:rsidRPr="005552BC">
        <w:rPr>
          <w:lang w:bidi="lt-LT"/>
        </w:rPr>
        <w:t xml:space="preserve"> epilepsijai gydyti;</w:t>
      </w:r>
    </w:p>
    <w:p w14:paraId="27B7787E" w14:textId="63DA32EF" w:rsidR="00E54DE3" w:rsidRPr="005552BC" w:rsidRDefault="00E54DE3" w:rsidP="003C3DBE">
      <w:pPr>
        <w:pStyle w:val="Sraopastraipa"/>
        <w:numPr>
          <w:ilvl w:val="1"/>
          <w:numId w:val="3"/>
        </w:numPr>
        <w:tabs>
          <w:tab w:val="left" w:pos="567"/>
          <w:tab w:val="left" w:pos="988"/>
        </w:tabs>
        <w:ind w:left="567" w:hanging="567"/>
      </w:pPr>
      <w:proofErr w:type="spellStart"/>
      <w:r w:rsidRPr="005552BC">
        <w:rPr>
          <w:lang w:bidi="lt-LT"/>
        </w:rPr>
        <w:t>metoksifluran</w:t>
      </w:r>
      <w:r w:rsidR="005F7D90" w:rsidRPr="005552BC">
        <w:rPr>
          <w:lang w:bidi="lt-LT"/>
        </w:rPr>
        <w:t>o</w:t>
      </w:r>
      <w:proofErr w:type="spellEnd"/>
      <w:r w:rsidRPr="005552BC">
        <w:rPr>
          <w:lang w:bidi="lt-LT"/>
        </w:rPr>
        <w:t xml:space="preserve"> (anestetik</w:t>
      </w:r>
      <w:r w:rsidR="005F7D90" w:rsidRPr="005552BC">
        <w:rPr>
          <w:lang w:bidi="lt-LT"/>
        </w:rPr>
        <w:t>o</w:t>
      </w:r>
      <w:r w:rsidRPr="005552BC">
        <w:rPr>
          <w:lang w:bidi="lt-LT"/>
        </w:rPr>
        <w:t>);</w:t>
      </w:r>
    </w:p>
    <w:p w14:paraId="44963664" w14:textId="69251FF5" w:rsidR="00E54DE3" w:rsidRPr="005552BC" w:rsidRDefault="00E54DE3" w:rsidP="003C3DBE">
      <w:pPr>
        <w:pStyle w:val="Sraopastraipa"/>
        <w:numPr>
          <w:ilvl w:val="1"/>
          <w:numId w:val="3"/>
        </w:numPr>
        <w:tabs>
          <w:tab w:val="left" w:pos="567"/>
          <w:tab w:val="left" w:pos="988"/>
        </w:tabs>
        <w:ind w:left="567" w:hanging="567"/>
      </w:pPr>
      <w:r w:rsidRPr="005552BC">
        <w:rPr>
          <w:lang w:bidi="lt-LT"/>
        </w:rPr>
        <w:t>kit</w:t>
      </w:r>
      <w:r w:rsidR="005F7D90" w:rsidRPr="005552BC">
        <w:rPr>
          <w:lang w:bidi="lt-LT"/>
        </w:rPr>
        <w:t>ų</w:t>
      </w:r>
      <w:r w:rsidRPr="005552BC">
        <w:rPr>
          <w:lang w:bidi="lt-LT"/>
        </w:rPr>
        <w:t xml:space="preserve"> antibiotik</w:t>
      </w:r>
      <w:r w:rsidR="005F7D90" w:rsidRPr="005552BC">
        <w:rPr>
          <w:lang w:bidi="lt-LT"/>
        </w:rPr>
        <w:t>ų</w:t>
      </w:r>
      <w:r w:rsidRPr="005552BC">
        <w:rPr>
          <w:lang w:bidi="lt-LT"/>
        </w:rPr>
        <w:t>, ypač penicilin</w:t>
      </w:r>
      <w:r w:rsidR="00E46CE2" w:rsidRPr="005552BC">
        <w:rPr>
          <w:lang w:bidi="lt-LT"/>
        </w:rPr>
        <w:t>o</w:t>
      </w:r>
      <w:r w:rsidRPr="005552BC">
        <w:rPr>
          <w:lang w:bidi="lt-LT"/>
        </w:rPr>
        <w:t>;</w:t>
      </w:r>
    </w:p>
    <w:p w14:paraId="51B17225" w14:textId="350E390E" w:rsidR="00E54DE3" w:rsidRPr="005552BC" w:rsidRDefault="00E54DE3" w:rsidP="003C3DBE">
      <w:pPr>
        <w:pStyle w:val="Sraopastraipa"/>
        <w:numPr>
          <w:ilvl w:val="1"/>
          <w:numId w:val="3"/>
        </w:numPr>
        <w:tabs>
          <w:tab w:val="left" w:pos="567"/>
          <w:tab w:val="left" w:pos="1008"/>
        </w:tabs>
        <w:ind w:left="567" w:hanging="567"/>
      </w:pPr>
      <w:r w:rsidRPr="005552BC">
        <w:rPr>
          <w:lang w:bidi="lt-LT"/>
        </w:rPr>
        <w:t>papild</w:t>
      </w:r>
      <w:r w:rsidR="005F7D90" w:rsidRPr="005552BC">
        <w:rPr>
          <w:lang w:bidi="lt-LT"/>
        </w:rPr>
        <w:t>ų</w:t>
      </w:r>
      <w:r w:rsidRPr="005552BC">
        <w:rPr>
          <w:lang w:bidi="lt-LT"/>
        </w:rPr>
        <w:t xml:space="preserve">, kurių sudėtyje yra geležies, cinko, natrio </w:t>
      </w:r>
      <w:proofErr w:type="spellStart"/>
      <w:r w:rsidRPr="005552BC">
        <w:rPr>
          <w:lang w:bidi="lt-LT"/>
        </w:rPr>
        <w:t>bikarbonato</w:t>
      </w:r>
      <w:proofErr w:type="spellEnd"/>
      <w:r w:rsidRPr="005552BC">
        <w:rPr>
          <w:lang w:bidi="lt-LT"/>
        </w:rPr>
        <w:t>;</w:t>
      </w:r>
    </w:p>
    <w:p w14:paraId="1F74CAC9" w14:textId="77777777" w:rsidR="00E54DE3" w:rsidRPr="005552BC" w:rsidRDefault="00E54DE3" w:rsidP="003C3DBE">
      <w:pPr>
        <w:pStyle w:val="Sraopastraipa"/>
        <w:numPr>
          <w:ilvl w:val="1"/>
          <w:numId w:val="3"/>
        </w:numPr>
        <w:tabs>
          <w:tab w:val="left" w:pos="567"/>
          <w:tab w:val="left" w:pos="1008"/>
        </w:tabs>
        <w:ind w:left="567" w:right="1133" w:hanging="567"/>
      </w:pPr>
      <w:proofErr w:type="spellStart"/>
      <w:r w:rsidRPr="005552BC">
        <w:rPr>
          <w:lang w:bidi="lt-LT"/>
        </w:rPr>
        <w:t>Pylera</w:t>
      </w:r>
      <w:proofErr w:type="spellEnd"/>
      <w:r w:rsidRPr="005552BC">
        <w:rPr>
          <w:lang w:bidi="lt-LT"/>
        </w:rPr>
        <w:t xml:space="preserve"> derinys su kitais vaistais, kurių sudėtyje yra bismuto, vartojamas ilgą laiką gali paveikti nervų sistemą;</w:t>
      </w:r>
    </w:p>
    <w:p w14:paraId="5E945696" w14:textId="4EA7C708" w:rsidR="00E54DE3" w:rsidRPr="005552BC" w:rsidRDefault="00E54DE3" w:rsidP="003C3DBE">
      <w:pPr>
        <w:pStyle w:val="Sraopastraipa"/>
        <w:numPr>
          <w:ilvl w:val="1"/>
          <w:numId w:val="3"/>
        </w:numPr>
        <w:tabs>
          <w:tab w:val="left" w:pos="567"/>
          <w:tab w:val="left" w:pos="1008"/>
        </w:tabs>
        <w:ind w:left="567" w:hanging="567"/>
      </w:pPr>
      <w:r w:rsidRPr="005552BC">
        <w:rPr>
          <w:lang w:bidi="lt-LT"/>
        </w:rPr>
        <w:t xml:space="preserve">chemoterapijai </w:t>
      </w:r>
      <w:r w:rsidR="005F7D90" w:rsidRPr="005552BC">
        <w:rPr>
          <w:lang w:bidi="lt-LT"/>
        </w:rPr>
        <w:t xml:space="preserve">vartojamų </w:t>
      </w:r>
      <w:proofErr w:type="spellStart"/>
      <w:r w:rsidRPr="005552BC">
        <w:rPr>
          <w:lang w:bidi="lt-LT"/>
        </w:rPr>
        <w:t>busulfan</w:t>
      </w:r>
      <w:r w:rsidR="005F7D90" w:rsidRPr="005552BC">
        <w:rPr>
          <w:lang w:bidi="lt-LT"/>
        </w:rPr>
        <w:t>o</w:t>
      </w:r>
      <w:proofErr w:type="spellEnd"/>
      <w:r w:rsidRPr="005552BC">
        <w:rPr>
          <w:lang w:bidi="lt-LT"/>
        </w:rPr>
        <w:t xml:space="preserve"> ir </w:t>
      </w:r>
      <w:proofErr w:type="spellStart"/>
      <w:r w:rsidRPr="005552BC">
        <w:rPr>
          <w:lang w:bidi="lt-LT"/>
        </w:rPr>
        <w:t>fluorouracil</w:t>
      </w:r>
      <w:r w:rsidR="005F7D90" w:rsidRPr="005552BC">
        <w:rPr>
          <w:lang w:bidi="lt-LT"/>
        </w:rPr>
        <w:t>o</w:t>
      </w:r>
      <w:proofErr w:type="spellEnd"/>
      <w:r w:rsidRPr="005552BC">
        <w:rPr>
          <w:lang w:bidi="lt-LT"/>
        </w:rPr>
        <w:t>;</w:t>
      </w:r>
    </w:p>
    <w:p w14:paraId="7BCAA2F6" w14:textId="676970E5" w:rsidR="00E54DE3" w:rsidRPr="005552BC" w:rsidRDefault="00E54DE3" w:rsidP="003C3DBE">
      <w:pPr>
        <w:pStyle w:val="Sraopastraipa"/>
        <w:numPr>
          <w:ilvl w:val="1"/>
          <w:numId w:val="3"/>
        </w:numPr>
        <w:tabs>
          <w:tab w:val="left" w:pos="567"/>
          <w:tab w:val="left" w:pos="1008"/>
        </w:tabs>
        <w:ind w:left="567" w:hanging="567"/>
      </w:pPr>
      <w:proofErr w:type="spellStart"/>
      <w:r w:rsidRPr="005552BC">
        <w:rPr>
          <w:lang w:bidi="lt-LT"/>
        </w:rPr>
        <w:t>ciklosporin</w:t>
      </w:r>
      <w:r w:rsidR="005F7D90" w:rsidRPr="005552BC">
        <w:rPr>
          <w:lang w:bidi="lt-LT"/>
        </w:rPr>
        <w:t>o</w:t>
      </w:r>
      <w:proofErr w:type="spellEnd"/>
      <w:r w:rsidRPr="005552BC">
        <w:rPr>
          <w:lang w:bidi="lt-LT"/>
        </w:rPr>
        <w:t>, vartojam</w:t>
      </w:r>
      <w:r w:rsidR="005F7D90" w:rsidRPr="005552BC">
        <w:rPr>
          <w:lang w:bidi="lt-LT"/>
        </w:rPr>
        <w:t>o</w:t>
      </w:r>
      <w:r w:rsidRPr="005552BC">
        <w:rPr>
          <w:lang w:bidi="lt-LT"/>
        </w:rPr>
        <w:t xml:space="preserve"> organizmo imuninei reakcijai mažinti po transplantacijos;</w:t>
      </w:r>
    </w:p>
    <w:p w14:paraId="27DABBD8" w14:textId="37793840" w:rsidR="00E54DE3" w:rsidRPr="005552BC" w:rsidRDefault="00E54DE3" w:rsidP="003C3DBE">
      <w:pPr>
        <w:pStyle w:val="Sraopastraipa"/>
        <w:numPr>
          <w:ilvl w:val="1"/>
          <w:numId w:val="3"/>
        </w:numPr>
        <w:tabs>
          <w:tab w:val="left" w:pos="567"/>
          <w:tab w:val="left" w:pos="1008"/>
        </w:tabs>
        <w:ind w:left="567" w:hanging="567"/>
      </w:pPr>
      <w:proofErr w:type="spellStart"/>
      <w:r w:rsidRPr="005552BC">
        <w:rPr>
          <w:lang w:bidi="lt-LT"/>
        </w:rPr>
        <w:t>disulfiram</w:t>
      </w:r>
      <w:r w:rsidR="005F7D90" w:rsidRPr="005552BC">
        <w:rPr>
          <w:lang w:bidi="lt-LT"/>
        </w:rPr>
        <w:t>o</w:t>
      </w:r>
      <w:proofErr w:type="spellEnd"/>
      <w:r w:rsidRPr="005552BC">
        <w:rPr>
          <w:lang w:bidi="lt-LT"/>
        </w:rPr>
        <w:t>, vartojam</w:t>
      </w:r>
      <w:r w:rsidR="005F7D90" w:rsidRPr="005552BC">
        <w:rPr>
          <w:lang w:bidi="lt-LT"/>
        </w:rPr>
        <w:t>o</w:t>
      </w:r>
      <w:r w:rsidRPr="005552BC">
        <w:rPr>
          <w:lang w:bidi="lt-LT"/>
        </w:rPr>
        <w:t xml:space="preserve"> alkoholio vartojimo problemų turintiems žmonėms gydyti;</w:t>
      </w:r>
    </w:p>
    <w:p w14:paraId="0D650658" w14:textId="4A1FAE3F" w:rsidR="00E54DE3" w:rsidRPr="005552BC" w:rsidRDefault="00E54DE3" w:rsidP="003C3DBE">
      <w:pPr>
        <w:pStyle w:val="Sraopastraipa"/>
        <w:numPr>
          <w:ilvl w:val="1"/>
          <w:numId w:val="3"/>
        </w:numPr>
        <w:tabs>
          <w:tab w:val="left" w:pos="567"/>
          <w:tab w:val="left" w:pos="1008"/>
        </w:tabs>
        <w:ind w:left="567" w:hanging="567"/>
      </w:pPr>
      <w:proofErr w:type="spellStart"/>
      <w:r w:rsidRPr="005552BC">
        <w:rPr>
          <w:lang w:bidi="lt-LT"/>
        </w:rPr>
        <w:t>ranitidin</w:t>
      </w:r>
      <w:r w:rsidR="005F7D90" w:rsidRPr="005552BC">
        <w:rPr>
          <w:lang w:bidi="lt-LT"/>
        </w:rPr>
        <w:t>o</w:t>
      </w:r>
      <w:proofErr w:type="spellEnd"/>
      <w:r w:rsidRPr="005552BC">
        <w:rPr>
          <w:lang w:bidi="lt-LT"/>
        </w:rPr>
        <w:t>, vartojam</w:t>
      </w:r>
      <w:r w:rsidR="005F7D90" w:rsidRPr="005552BC">
        <w:rPr>
          <w:lang w:bidi="lt-LT"/>
        </w:rPr>
        <w:t>o</w:t>
      </w:r>
      <w:r w:rsidRPr="005552BC">
        <w:rPr>
          <w:lang w:bidi="lt-LT"/>
        </w:rPr>
        <w:t xml:space="preserve"> virškinimo sutrikimams ir rėmeniui gydyti;</w:t>
      </w:r>
    </w:p>
    <w:p w14:paraId="77B10C45" w14:textId="38F3DE02" w:rsidR="00E54DE3" w:rsidRPr="005552BC" w:rsidRDefault="00E54DE3" w:rsidP="003C3DBE">
      <w:pPr>
        <w:pStyle w:val="Sraopastraipa"/>
        <w:numPr>
          <w:ilvl w:val="1"/>
          <w:numId w:val="3"/>
        </w:numPr>
        <w:tabs>
          <w:tab w:val="left" w:pos="567"/>
          <w:tab w:val="left" w:pos="1008"/>
        </w:tabs>
        <w:ind w:left="567" w:hanging="567"/>
      </w:pPr>
      <w:proofErr w:type="spellStart"/>
      <w:r w:rsidRPr="005552BC">
        <w:rPr>
          <w:lang w:bidi="lt-LT"/>
        </w:rPr>
        <w:t>retinoid</w:t>
      </w:r>
      <w:r w:rsidR="004D7CE6" w:rsidRPr="005552BC">
        <w:rPr>
          <w:lang w:bidi="lt-LT"/>
        </w:rPr>
        <w:t>ų</w:t>
      </w:r>
      <w:proofErr w:type="spellEnd"/>
      <w:r w:rsidR="004D7CE6" w:rsidRPr="005552BC">
        <w:rPr>
          <w:lang w:bidi="lt-LT"/>
        </w:rPr>
        <w:t>,</w:t>
      </w:r>
      <w:r w:rsidRPr="005552BC">
        <w:rPr>
          <w:lang w:bidi="lt-LT"/>
        </w:rPr>
        <w:t xml:space="preserve"> odos ligoms gydyti;</w:t>
      </w:r>
    </w:p>
    <w:p w14:paraId="5E30BD02" w14:textId="6616C8D9" w:rsidR="00E54DE3" w:rsidRPr="005552BC" w:rsidRDefault="00E54DE3" w:rsidP="003C3DBE">
      <w:pPr>
        <w:pStyle w:val="Sraopastraipa"/>
        <w:numPr>
          <w:ilvl w:val="1"/>
          <w:numId w:val="3"/>
        </w:numPr>
        <w:tabs>
          <w:tab w:val="left" w:pos="567"/>
          <w:tab w:val="left" w:pos="1008"/>
        </w:tabs>
        <w:ind w:left="567" w:hanging="567"/>
      </w:pPr>
      <w:proofErr w:type="spellStart"/>
      <w:r w:rsidRPr="005552BC">
        <w:rPr>
          <w:lang w:bidi="lt-LT"/>
        </w:rPr>
        <w:t>atovakvon</w:t>
      </w:r>
      <w:r w:rsidR="004D7CE6" w:rsidRPr="005552BC">
        <w:rPr>
          <w:lang w:bidi="lt-LT"/>
        </w:rPr>
        <w:t>o</w:t>
      </w:r>
      <w:proofErr w:type="spellEnd"/>
      <w:r w:rsidR="004D7CE6" w:rsidRPr="005552BC">
        <w:rPr>
          <w:lang w:bidi="lt-LT"/>
        </w:rPr>
        <w:t>,</w:t>
      </w:r>
      <w:r w:rsidRPr="005552BC">
        <w:rPr>
          <w:lang w:bidi="lt-LT"/>
        </w:rPr>
        <w:t xml:space="preserve"> plaučių infekcijai gydyti;</w:t>
      </w:r>
    </w:p>
    <w:p w14:paraId="0ECFDF01" w14:textId="3FCA9F3D" w:rsidR="00E54DE3" w:rsidRPr="005552BC" w:rsidRDefault="00E54DE3" w:rsidP="003C3DBE">
      <w:pPr>
        <w:pStyle w:val="Sraopastraipa"/>
        <w:numPr>
          <w:ilvl w:val="1"/>
          <w:numId w:val="3"/>
        </w:numPr>
        <w:tabs>
          <w:tab w:val="left" w:pos="567"/>
          <w:tab w:val="left" w:pos="1008"/>
        </w:tabs>
        <w:ind w:left="567" w:hanging="567"/>
      </w:pPr>
      <w:r w:rsidRPr="005552BC">
        <w:rPr>
          <w:lang w:bidi="lt-LT"/>
        </w:rPr>
        <w:t>vaist</w:t>
      </w:r>
      <w:r w:rsidR="004D7CE6" w:rsidRPr="005552BC">
        <w:rPr>
          <w:lang w:bidi="lt-LT"/>
        </w:rPr>
        <w:t>ų</w:t>
      </w:r>
      <w:r w:rsidRPr="005552BC">
        <w:rPr>
          <w:lang w:bidi="lt-LT"/>
        </w:rPr>
        <w:t xml:space="preserve">, kurie sukelia EKG pokyčius (QT intervalo pailgėjimą) ir kurių koncentracijos kraujyje padidėjimą sukelia </w:t>
      </w:r>
      <w:proofErr w:type="spellStart"/>
      <w:r w:rsidRPr="005552BC">
        <w:rPr>
          <w:lang w:bidi="lt-LT"/>
        </w:rPr>
        <w:t>metronidazolas</w:t>
      </w:r>
      <w:proofErr w:type="spellEnd"/>
      <w:r w:rsidRPr="005552BC">
        <w:rPr>
          <w:lang w:bidi="lt-LT"/>
        </w:rPr>
        <w:t>. Tokių medžiagų pavyzdžiai:</w:t>
      </w:r>
    </w:p>
    <w:p w14:paraId="57AAE4B5" w14:textId="5047DCFC" w:rsidR="00E54DE3" w:rsidRPr="005552BC" w:rsidRDefault="00E54DE3" w:rsidP="003C3DBE">
      <w:pPr>
        <w:pStyle w:val="Sraopastraipa"/>
        <w:numPr>
          <w:ilvl w:val="1"/>
          <w:numId w:val="2"/>
        </w:numPr>
        <w:tabs>
          <w:tab w:val="left" w:pos="851"/>
          <w:tab w:val="left" w:pos="1607"/>
        </w:tabs>
        <w:ind w:left="851" w:hanging="567"/>
      </w:pPr>
      <w:proofErr w:type="spellStart"/>
      <w:r w:rsidRPr="005552BC">
        <w:rPr>
          <w:lang w:bidi="lt-LT"/>
        </w:rPr>
        <w:t>am</w:t>
      </w:r>
      <w:r w:rsidR="009613CB" w:rsidRPr="005552BC">
        <w:rPr>
          <w:lang w:bidi="lt-LT"/>
        </w:rPr>
        <w:t>j</w:t>
      </w:r>
      <w:r w:rsidRPr="005552BC">
        <w:rPr>
          <w:lang w:bidi="lt-LT"/>
        </w:rPr>
        <w:t>odaronas</w:t>
      </w:r>
      <w:proofErr w:type="spellEnd"/>
      <w:r w:rsidRPr="005552BC">
        <w:rPr>
          <w:lang w:bidi="lt-LT"/>
        </w:rPr>
        <w:t xml:space="preserve"> (vartojamas širdies ritmo sutrikimams gydyti);</w:t>
      </w:r>
    </w:p>
    <w:p w14:paraId="5214C833" w14:textId="77777777" w:rsidR="00E54DE3" w:rsidRPr="005552BC" w:rsidRDefault="00E54DE3" w:rsidP="003C3DBE">
      <w:pPr>
        <w:pStyle w:val="Sraopastraipa"/>
        <w:numPr>
          <w:ilvl w:val="1"/>
          <w:numId w:val="2"/>
        </w:numPr>
        <w:tabs>
          <w:tab w:val="left" w:pos="851"/>
          <w:tab w:val="left" w:pos="1607"/>
        </w:tabs>
        <w:ind w:left="851" w:hanging="567"/>
      </w:pPr>
      <w:proofErr w:type="spellStart"/>
      <w:r w:rsidRPr="005552BC">
        <w:rPr>
          <w:lang w:bidi="lt-LT"/>
        </w:rPr>
        <w:t>ondansetronas</w:t>
      </w:r>
      <w:proofErr w:type="spellEnd"/>
      <w:r w:rsidRPr="005552BC">
        <w:rPr>
          <w:lang w:bidi="lt-LT"/>
        </w:rPr>
        <w:t xml:space="preserve"> (vartojamas pykinimui ir vėmimui gydyti);</w:t>
      </w:r>
    </w:p>
    <w:p w14:paraId="02511B35" w14:textId="77777777" w:rsidR="00E54DE3" w:rsidRPr="005552BC" w:rsidRDefault="00E54DE3" w:rsidP="003C3DBE">
      <w:pPr>
        <w:pStyle w:val="Sraopastraipa"/>
        <w:numPr>
          <w:ilvl w:val="1"/>
          <w:numId w:val="2"/>
        </w:numPr>
        <w:tabs>
          <w:tab w:val="left" w:pos="851"/>
          <w:tab w:val="left" w:pos="1608"/>
        </w:tabs>
        <w:ind w:left="851" w:hanging="567"/>
      </w:pPr>
      <w:r w:rsidRPr="005552BC">
        <w:rPr>
          <w:lang w:bidi="lt-LT"/>
        </w:rPr>
        <w:t xml:space="preserve">metadonas (vartojamas pakaitiniam gydymui priklausomybei nuo </w:t>
      </w:r>
      <w:proofErr w:type="spellStart"/>
      <w:r w:rsidRPr="005552BC">
        <w:rPr>
          <w:lang w:bidi="lt-LT"/>
        </w:rPr>
        <w:t>opioidų</w:t>
      </w:r>
      <w:proofErr w:type="spellEnd"/>
      <w:r w:rsidRPr="005552BC">
        <w:rPr>
          <w:lang w:bidi="lt-LT"/>
        </w:rPr>
        <w:t xml:space="preserve"> gydyti);</w:t>
      </w:r>
    </w:p>
    <w:p w14:paraId="7C8D6916" w14:textId="77777777" w:rsidR="00E54DE3" w:rsidRPr="005552BC" w:rsidRDefault="00E54DE3" w:rsidP="003C3DBE">
      <w:pPr>
        <w:pStyle w:val="Sraopastraipa"/>
        <w:numPr>
          <w:ilvl w:val="1"/>
          <w:numId w:val="2"/>
        </w:numPr>
        <w:tabs>
          <w:tab w:val="left" w:pos="851"/>
          <w:tab w:val="left" w:pos="1608"/>
        </w:tabs>
        <w:ind w:left="851" w:hanging="567"/>
      </w:pPr>
      <w:proofErr w:type="spellStart"/>
      <w:r w:rsidRPr="005552BC">
        <w:rPr>
          <w:lang w:bidi="lt-LT"/>
        </w:rPr>
        <w:t>domperidonas</w:t>
      </w:r>
      <w:proofErr w:type="spellEnd"/>
      <w:r w:rsidRPr="005552BC">
        <w:rPr>
          <w:lang w:bidi="lt-LT"/>
        </w:rPr>
        <w:t xml:space="preserve"> (vartojamas pykinimui ir vėmimui gydyti).</w:t>
      </w:r>
    </w:p>
    <w:p w14:paraId="580570F9" w14:textId="77777777" w:rsidR="00E54DE3" w:rsidRPr="005552BC" w:rsidRDefault="00E54DE3" w:rsidP="003C3DBE">
      <w:pPr>
        <w:pStyle w:val="Pagrindinistekstas"/>
        <w:tabs>
          <w:tab w:val="left" w:pos="567"/>
        </w:tabs>
      </w:pPr>
    </w:p>
    <w:p w14:paraId="63CBD44D" w14:textId="439BFEF1" w:rsidR="00E54DE3" w:rsidRPr="005552BC" w:rsidRDefault="00E54DE3" w:rsidP="003C3DBE">
      <w:pPr>
        <w:pStyle w:val="Pagrindinistekstas"/>
        <w:tabs>
          <w:tab w:val="left" w:pos="567"/>
        </w:tabs>
      </w:pPr>
      <w:r w:rsidRPr="005552BC">
        <w:rPr>
          <w:lang w:bidi="lt-LT"/>
        </w:rPr>
        <w:t xml:space="preserve">Kartu su </w:t>
      </w:r>
      <w:proofErr w:type="spellStart"/>
      <w:r w:rsidRPr="005552BC">
        <w:rPr>
          <w:lang w:bidi="lt-LT"/>
        </w:rPr>
        <w:t>Pylera</w:t>
      </w:r>
      <w:proofErr w:type="spellEnd"/>
      <w:r w:rsidRPr="005552BC">
        <w:rPr>
          <w:lang w:bidi="lt-LT"/>
        </w:rPr>
        <w:t xml:space="preserve"> nevartokite </w:t>
      </w:r>
      <w:proofErr w:type="spellStart"/>
      <w:r w:rsidRPr="005552BC">
        <w:rPr>
          <w:lang w:bidi="lt-LT"/>
        </w:rPr>
        <w:t>antacidinių</w:t>
      </w:r>
      <w:proofErr w:type="spellEnd"/>
      <w:r w:rsidRPr="005552BC">
        <w:rPr>
          <w:lang w:bidi="lt-LT"/>
        </w:rPr>
        <w:t xml:space="preserve"> </w:t>
      </w:r>
      <w:r w:rsidR="004D7CE6" w:rsidRPr="005552BC">
        <w:rPr>
          <w:lang w:bidi="lt-LT"/>
        </w:rPr>
        <w:t>vaistų</w:t>
      </w:r>
      <w:r w:rsidRPr="005552BC">
        <w:rPr>
          <w:lang w:bidi="lt-LT"/>
        </w:rPr>
        <w:t>, kurių sudėtyje yra aliuminio, kalcio ar magnio.</w:t>
      </w:r>
    </w:p>
    <w:p w14:paraId="1D9C71A1" w14:textId="77777777" w:rsidR="00E54DE3" w:rsidRPr="005552BC" w:rsidRDefault="00E54DE3" w:rsidP="003C3DBE">
      <w:pPr>
        <w:pStyle w:val="Pagrindinistekstas"/>
        <w:tabs>
          <w:tab w:val="left" w:pos="567"/>
        </w:tabs>
      </w:pPr>
    </w:p>
    <w:p w14:paraId="15BFF74C" w14:textId="77777777" w:rsidR="00E54DE3" w:rsidRPr="005552BC" w:rsidRDefault="00E54DE3" w:rsidP="003C3DBE">
      <w:pPr>
        <w:pStyle w:val="Antrat2"/>
        <w:keepNext/>
        <w:keepLines/>
        <w:tabs>
          <w:tab w:val="left" w:pos="567"/>
        </w:tabs>
        <w:ind w:left="0"/>
      </w:pPr>
      <w:proofErr w:type="spellStart"/>
      <w:r w:rsidRPr="005552BC">
        <w:rPr>
          <w:lang w:bidi="lt-LT"/>
        </w:rPr>
        <w:lastRenderedPageBreak/>
        <w:t>Pylera</w:t>
      </w:r>
      <w:proofErr w:type="spellEnd"/>
      <w:r w:rsidRPr="005552BC">
        <w:rPr>
          <w:lang w:bidi="lt-LT"/>
        </w:rPr>
        <w:t xml:space="preserve"> vartojimas su maistu, gėrimais ir alkoholiu</w:t>
      </w:r>
    </w:p>
    <w:p w14:paraId="007ECEDE" w14:textId="5AD313BC" w:rsidR="00E54DE3" w:rsidRPr="005552BC" w:rsidRDefault="00E54DE3" w:rsidP="00FF7999">
      <w:pPr>
        <w:pStyle w:val="Pagrindinistekstas"/>
        <w:keepNext/>
        <w:keepLines/>
        <w:tabs>
          <w:tab w:val="left" w:pos="567"/>
        </w:tabs>
        <w:rPr>
          <w:lang w:bidi="lt-LT"/>
        </w:rPr>
      </w:pPr>
      <w:r w:rsidRPr="005552BC">
        <w:rPr>
          <w:lang w:bidi="lt-LT"/>
        </w:rPr>
        <w:t xml:space="preserve">Gerkite </w:t>
      </w:r>
      <w:proofErr w:type="spellStart"/>
      <w:r w:rsidRPr="005552BC">
        <w:rPr>
          <w:lang w:bidi="lt-LT"/>
        </w:rPr>
        <w:t>Pylera</w:t>
      </w:r>
      <w:proofErr w:type="spellEnd"/>
      <w:r w:rsidRPr="005552BC">
        <w:rPr>
          <w:lang w:bidi="lt-LT"/>
        </w:rPr>
        <w:t xml:space="preserve"> </w:t>
      </w:r>
      <w:r w:rsidRPr="005552BC">
        <w:rPr>
          <w:b/>
          <w:lang w:bidi="lt-LT"/>
        </w:rPr>
        <w:t>po valgio</w:t>
      </w:r>
      <w:r w:rsidRPr="005552BC">
        <w:rPr>
          <w:lang w:bidi="lt-LT"/>
        </w:rPr>
        <w:t xml:space="preserve"> ir prieš miegą (geriausia po užkandžių), užgerdami pilna stikline vandens (250</w:t>
      </w:r>
      <w:r w:rsidR="00B829FE" w:rsidRPr="005552BC">
        <w:rPr>
          <w:lang w:bidi="lt-LT"/>
        </w:rPr>
        <w:t> </w:t>
      </w:r>
      <w:r w:rsidRPr="005552BC">
        <w:rPr>
          <w:lang w:bidi="lt-LT"/>
        </w:rPr>
        <w:t>ml).</w:t>
      </w:r>
    </w:p>
    <w:p w14:paraId="4213C011" w14:textId="77777777" w:rsidR="007E31D4" w:rsidRPr="005552BC" w:rsidRDefault="007E31D4" w:rsidP="007E31D4">
      <w:pPr>
        <w:pStyle w:val="Pagrindinistekstas"/>
        <w:keepNext/>
        <w:keepLines/>
        <w:tabs>
          <w:tab w:val="left" w:pos="567"/>
        </w:tabs>
      </w:pPr>
    </w:p>
    <w:p w14:paraId="1BD2CD3A" w14:textId="032EBEA7" w:rsidR="00E54DE3" w:rsidRPr="005552BC" w:rsidRDefault="00E54DE3" w:rsidP="00FF7999">
      <w:pPr>
        <w:pStyle w:val="Pagrindinistekstas"/>
        <w:keepNext/>
        <w:keepLines/>
        <w:tabs>
          <w:tab w:val="left" w:pos="567"/>
        </w:tabs>
        <w:ind w:right="297"/>
        <w:rPr>
          <w:lang w:bidi="lt-LT"/>
        </w:rPr>
      </w:pPr>
      <w:r w:rsidRPr="005552BC">
        <w:rPr>
          <w:lang w:bidi="lt-LT"/>
        </w:rPr>
        <w:t xml:space="preserve">Nevalgykite ir negerkite jokių </w:t>
      </w:r>
      <w:r w:rsidRPr="005552BC">
        <w:rPr>
          <w:b/>
          <w:lang w:bidi="lt-LT"/>
        </w:rPr>
        <w:t xml:space="preserve">pieno produktų </w:t>
      </w:r>
      <w:r w:rsidRPr="005552BC">
        <w:rPr>
          <w:lang w:bidi="lt-LT"/>
        </w:rPr>
        <w:t xml:space="preserve">(pvz., pieno ar jogurto) arba gėrimų, į kuriuos pridėta </w:t>
      </w:r>
      <w:r w:rsidRPr="005552BC">
        <w:rPr>
          <w:b/>
          <w:lang w:bidi="lt-LT"/>
        </w:rPr>
        <w:t>kalcio</w:t>
      </w:r>
      <w:r w:rsidRPr="005552BC">
        <w:rPr>
          <w:lang w:bidi="lt-LT"/>
        </w:rPr>
        <w:t xml:space="preserve">, tuo pačiu metu, kai vartojate </w:t>
      </w:r>
      <w:proofErr w:type="spellStart"/>
      <w:r w:rsidRPr="005552BC">
        <w:rPr>
          <w:lang w:bidi="lt-LT"/>
        </w:rPr>
        <w:t>Pylera</w:t>
      </w:r>
      <w:proofErr w:type="spellEnd"/>
      <w:r w:rsidRPr="005552BC">
        <w:rPr>
          <w:lang w:bidi="lt-LT"/>
        </w:rPr>
        <w:t xml:space="preserve"> kapsules ir viso gydymo </w:t>
      </w:r>
      <w:proofErr w:type="spellStart"/>
      <w:r w:rsidRPr="005552BC">
        <w:rPr>
          <w:lang w:bidi="lt-LT"/>
        </w:rPr>
        <w:t>Pylera</w:t>
      </w:r>
      <w:proofErr w:type="spellEnd"/>
      <w:r w:rsidRPr="005552BC">
        <w:rPr>
          <w:lang w:bidi="lt-LT"/>
        </w:rPr>
        <w:t xml:space="preserve"> metu, nes jie gali turėti įtakos </w:t>
      </w:r>
      <w:proofErr w:type="spellStart"/>
      <w:r w:rsidRPr="005552BC">
        <w:rPr>
          <w:lang w:bidi="lt-LT"/>
        </w:rPr>
        <w:t>Pylera</w:t>
      </w:r>
      <w:proofErr w:type="spellEnd"/>
      <w:r w:rsidRPr="005552BC">
        <w:rPr>
          <w:lang w:bidi="lt-LT"/>
        </w:rPr>
        <w:t xml:space="preserve"> veikimui.</w:t>
      </w:r>
    </w:p>
    <w:p w14:paraId="61EBABAF" w14:textId="77777777" w:rsidR="00B829FE" w:rsidRPr="005552BC" w:rsidRDefault="00B829FE" w:rsidP="00FF7999">
      <w:pPr>
        <w:pStyle w:val="Pagrindinistekstas"/>
        <w:tabs>
          <w:tab w:val="left" w:pos="567"/>
        </w:tabs>
        <w:ind w:right="297"/>
      </w:pPr>
    </w:p>
    <w:p w14:paraId="0117F4DB" w14:textId="450EB511" w:rsidR="00E54DE3" w:rsidRPr="005552BC" w:rsidRDefault="00E54DE3" w:rsidP="00021E5D">
      <w:pPr>
        <w:pStyle w:val="Pagrindinistekstas"/>
        <w:tabs>
          <w:tab w:val="left" w:pos="567"/>
        </w:tabs>
        <w:ind w:right="22"/>
      </w:pPr>
      <w:r w:rsidRPr="005552BC">
        <w:rPr>
          <w:lang w:bidi="lt-LT"/>
        </w:rPr>
        <w:t xml:space="preserve">Nevartokite </w:t>
      </w:r>
      <w:r w:rsidRPr="005552BC">
        <w:rPr>
          <w:b/>
          <w:lang w:bidi="lt-LT"/>
        </w:rPr>
        <w:t>alkoholio</w:t>
      </w:r>
      <w:r w:rsidRPr="005552BC">
        <w:rPr>
          <w:lang w:bidi="lt-LT"/>
        </w:rPr>
        <w:t xml:space="preserve">, kol vartojate </w:t>
      </w:r>
      <w:proofErr w:type="spellStart"/>
      <w:r w:rsidRPr="005552BC">
        <w:rPr>
          <w:lang w:bidi="lt-LT"/>
        </w:rPr>
        <w:t>Pylera</w:t>
      </w:r>
      <w:proofErr w:type="spellEnd"/>
      <w:r w:rsidRPr="005552BC">
        <w:rPr>
          <w:lang w:bidi="lt-LT"/>
        </w:rPr>
        <w:t xml:space="preserve"> ir mažiausiai 24 valandas po gydymo pabaigos. Alkoholio vartojimas kartu su </w:t>
      </w:r>
      <w:proofErr w:type="spellStart"/>
      <w:r w:rsidRPr="005552BC">
        <w:rPr>
          <w:lang w:bidi="lt-LT"/>
        </w:rPr>
        <w:t>Pylera</w:t>
      </w:r>
      <w:proofErr w:type="spellEnd"/>
      <w:r w:rsidRPr="005552BC">
        <w:rPr>
          <w:lang w:bidi="lt-LT"/>
        </w:rPr>
        <w:t xml:space="preserve"> gali sukelti nemalonų šalutinį poveikį, pavyzdžiui, blogą savijautą (šleikštulį), pykinimą (vėmimą), pilvo skausmą (pilvo spazmus), karščio </w:t>
      </w:r>
      <w:r w:rsidR="00F52F12" w:rsidRPr="005552BC">
        <w:rPr>
          <w:lang w:bidi="lt-LT"/>
        </w:rPr>
        <w:t xml:space="preserve">bangas </w:t>
      </w:r>
      <w:r w:rsidRPr="005552BC">
        <w:rPr>
          <w:lang w:bidi="lt-LT"/>
        </w:rPr>
        <w:t>ir galvos skausmą.</w:t>
      </w:r>
    </w:p>
    <w:p w14:paraId="0F1918D1" w14:textId="77777777" w:rsidR="00E54DE3" w:rsidRPr="005552BC" w:rsidRDefault="00E54DE3" w:rsidP="003C3DBE">
      <w:pPr>
        <w:pStyle w:val="Pagrindinistekstas"/>
        <w:tabs>
          <w:tab w:val="left" w:pos="567"/>
        </w:tabs>
      </w:pPr>
    </w:p>
    <w:p w14:paraId="50D9BBF1" w14:textId="77777777" w:rsidR="00E54DE3" w:rsidRPr="005552BC" w:rsidRDefault="00E54DE3" w:rsidP="00021E5D">
      <w:pPr>
        <w:pStyle w:val="Pagrindinistekstas"/>
        <w:tabs>
          <w:tab w:val="left" w:pos="567"/>
        </w:tabs>
        <w:ind w:right="22"/>
      </w:pPr>
      <w:r w:rsidRPr="005552BC">
        <w:rPr>
          <w:lang w:bidi="lt-LT"/>
        </w:rPr>
        <w:t>Pasakykite gydytojui arba vaistininkui, jei vartojate arba neseniai vartojote kitų vaistų, įskaitant įsigytus be recepto.</w:t>
      </w:r>
    </w:p>
    <w:p w14:paraId="4C0BE81D" w14:textId="77777777" w:rsidR="00E54DE3" w:rsidRPr="005552BC" w:rsidRDefault="00E54DE3" w:rsidP="003C3DBE">
      <w:pPr>
        <w:pStyle w:val="Pagrindinistekstas"/>
        <w:tabs>
          <w:tab w:val="left" w:pos="567"/>
        </w:tabs>
      </w:pPr>
    </w:p>
    <w:p w14:paraId="7FD47906" w14:textId="77777777" w:rsidR="00E54DE3" w:rsidRPr="005552BC" w:rsidRDefault="00E54DE3" w:rsidP="00FF7999">
      <w:pPr>
        <w:pStyle w:val="Antrat2"/>
        <w:tabs>
          <w:tab w:val="left" w:pos="567"/>
        </w:tabs>
        <w:ind w:left="0"/>
      </w:pPr>
      <w:r w:rsidRPr="005552BC">
        <w:rPr>
          <w:lang w:bidi="lt-LT"/>
        </w:rPr>
        <w:t xml:space="preserve">Nėštumas ir </w:t>
      </w:r>
      <w:r w:rsidRPr="005552BC">
        <w:t>žindymo laikotarpis</w:t>
      </w:r>
    </w:p>
    <w:p w14:paraId="1533C8E1" w14:textId="60451747" w:rsidR="00E54DE3" w:rsidRPr="005552BC" w:rsidRDefault="00F52F12" w:rsidP="003C3DBE">
      <w:pPr>
        <w:pStyle w:val="Pagrindinistekstas"/>
        <w:tabs>
          <w:tab w:val="left" w:pos="567"/>
        </w:tabs>
      </w:pPr>
      <w:r w:rsidRPr="005552BC">
        <w:rPr>
          <w:lang w:bidi="lt-LT"/>
        </w:rPr>
        <w:t xml:space="preserve">Draudžiama vartoti </w:t>
      </w:r>
      <w:proofErr w:type="spellStart"/>
      <w:r w:rsidR="00E54DE3" w:rsidRPr="005552BC">
        <w:rPr>
          <w:lang w:bidi="lt-LT"/>
        </w:rPr>
        <w:t>Pylera</w:t>
      </w:r>
      <w:proofErr w:type="spellEnd"/>
      <w:r w:rsidR="00E54DE3" w:rsidRPr="005552BC">
        <w:rPr>
          <w:lang w:bidi="lt-LT"/>
        </w:rPr>
        <w:t xml:space="preserve">, jei esate nėščia, galite pastoti gydymo metu arba manote, kad galite būti nėščia. Pasitarkite su gydytoju, jei pastojote vartodama </w:t>
      </w:r>
      <w:proofErr w:type="spellStart"/>
      <w:r w:rsidR="00E54DE3" w:rsidRPr="005552BC">
        <w:rPr>
          <w:lang w:bidi="lt-LT"/>
        </w:rPr>
        <w:t>Pylera</w:t>
      </w:r>
      <w:proofErr w:type="spellEnd"/>
      <w:r w:rsidR="00E54DE3" w:rsidRPr="005552BC">
        <w:rPr>
          <w:lang w:bidi="lt-LT"/>
        </w:rPr>
        <w:t>.</w:t>
      </w:r>
    </w:p>
    <w:p w14:paraId="7EAE1037" w14:textId="77777777" w:rsidR="00E54DE3" w:rsidRPr="005552BC" w:rsidRDefault="00E54DE3" w:rsidP="00F449D8">
      <w:pPr>
        <w:pStyle w:val="Pagrindinistekstas"/>
        <w:tabs>
          <w:tab w:val="left" w:pos="567"/>
        </w:tabs>
        <w:ind w:right="22"/>
      </w:pPr>
      <w:r w:rsidRPr="005552BC">
        <w:rPr>
          <w:lang w:bidi="lt-LT"/>
        </w:rPr>
        <w:t xml:space="preserve">Kol vartojate </w:t>
      </w:r>
      <w:proofErr w:type="spellStart"/>
      <w:r w:rsidRPr="005552BC">
        <w:rPr>
          <w:lang w:bidi="lt-LT"/>
        </w:rPr>
        <w:t>Pylera</w:t>
      </w:r>
      <w:proofErr w:type="spellEnd"/>
      <w:r w:rsidRPr="005552BC">
        <w:rPr>
          <w:lang w:bidi="lt-LT"/>
        </w:rPr>
        <w:t xml:space="preserve">, nemaitinkite krūtimi. Taip yra todėl, kad nedidelis kiekis </w:t>
      </w:r>
      <w:proofErr w:type="spellStart"/>
      <w:r w:rsidRPr="005552BC">
        <w:rPr>
          <w:lang w:bidi="lt-LT"/>
        </w:rPr>
        <w:t>Pylera</w:t>
      </w:r>
      <w:proofErr w:type="spellEnd"/>
      <w:r w:rsidRPr="005552BC">
        <w:rPr>
          <w:lang w:bidi="lt-LT"/>
        </w:rPr>
        <w:t xml:space="preserve"> sudedamųjų dalių gali patekti į motinos pieną.</w:t>
      </w:r>
    </w:p>
    <w:p w14:paraId="76B0FBD3" w14:textId="77777777" w:rsidR="00E54DE3" w:rsidRPr="005552BC" w:rsidRDefault="00E54DE3" w:rsidP="003C3DBE">
      <w:pPr>
        <w:pStyle w:val="Pagrindinistekstas"/>
        <w:tabs>
          <w:tab w:val="left" w:pos="567"/>
        </w:tabs>
      </w:pPr>
    </w:p>
    <w:p w14:paraId="7EB9B294" w14:textId="77777777" w:rsidR="00E54DE3" w:rsidRPr="005552BC" w:rsidRDefault="00E54DE3" w:rsidP="003C3DBE">
      <w:pPr>
        <w:pStyle w:val="Antrat2"/>
        <w:tabs>
          <w:tab w:val="left" w:pos="567"/>
        </w:tabs>
        <w:ind w:left="0"/>
      </w:pPr>
      <w:r w:rsidRPr="005552BC">
        <w:rPr>
          <w:lang w:bidi="lt-LT"/>
        </w:rPr>
        <w:t xml:space="preserve">Vairavimas ir </w:t>
      </w:r>
      <w:r w:rsidRPr="005552BC">
        <w:t>mechanizmų valdymas</w:t>
      </w:r>
    </w:p>
    <w:p w14:paraId="3504CB62" w14:textId="7F306AB4" w:rsidR="00E54DE3" w:rsidRPr="005552BC" w:rsidRDefault="00E54DE3" w:rsidP="00FF7999">
      <w:pPr>
        <w:pStyle w:val="Pagrindinistekstas"/>
        <w:tabs>
          <w:tab w:val="left" w:pos="567"/>
        </w:tabs>
        <w:ind w:right="541"/>
        <w:rPr>
          <w:lang w:bidi="lt-LT"/>
        </w:rPr>
      </w:pPr>
      <w:r w:rsidRPr="005552BC">
        <w:rPr>
          <w:lang w:bidi="lt-LT"/>
        </w:rPr>
        <w:t xml:space="preserve">Nevairuokite ir nenaudokite jokių įrankių ar mašinų, jei jaučiate galvos svaigimą, mieguistumą, priepuolius (traukulius) arba laikinai matote neryškiai ar </w:t>
      </w:r>
      <w:r w:rsidR="00B829FE" w:rsidRPr="005552BC">
        <w:rPr>
          <w:lang w:bidi="lt-LT"/>
        </w:rPr>
        <w:t>d</w:t>
      </w:r>
      <w:r w:rsidRPr="005552BC">
        <w:rPr>
          <w:lang w:bidi="lt-LT"/>
        </w:rPr>
        <w:t>vejinasi</w:t>
      </w:r>
      <w:r w:rsidR="00F52F12" w:rsidRPr="005552BC">
        <w:rPr>
          <w:lang w:bidi="lt-LT"/>
        </w:rPr>
        <w:t>.</w:t>
      </w:r>
    </w:p>
    <w:p w14:paraId="4D22FF04" w14:textId="77777777" w:rsidR="00B829FE" w:rsidRPr="005552BC" w:rsidRDefault="00B829FE" w:rsidP="00FF7999">
      <w:pPr>
        <w:pStyle w:val="Pagrindinistekstas"/>
        <w:tabs>
          <w:tab w:val="left" w:pos="567"/>
        </w:tabs>
        <w:ind w:right="541"/>
      </w:pPr>
    </w:p>
    <w:p w14:paraId="13FB2C92" w14:textId="60DDACEE" w:rsidR="00E54DE3" w:rsidRPr="005552BC" w:rsidRDefault="00E54DE3" w:rsidP="003C3DBE">
      <w:pPr>
        <w:pStyle w:val="Antrat2"/>
        <w:tabs>
          <w:tab w:val="left" w:pos="567"/>
        </w:tabs>
        <w:ind w:left="0"/>
      </w:pPr>
      <w:proofErr w:type="spellStart"/>
      <w:r w:rsidRPr="005552BC">
        <w:rPr>
          <w:lang w:bidi="lt-LT"/>
        </w:rPr>
        <w:t>Pylera</w:t>
      </w:r>
      <w:proofErr w:type="spellEnd"/>
      <w:r w:rsidRPr="005552BC">
        <w:rPr>
          <w:lang w:bidi="lt-LT"/>
        </w:rPr>
        <w:t xml:space="preserve"> sudėtyje yra laktozės ir kalio</w:t>
      </w:r>
    </w:p>
    <w:p w14:paraId="6097A5A9" w14:textId="1857D2D0" w:rsidR="00784D71" w:rsidRPr="005552BC" w:rsidRDefault="00E54DE3" w:rsidP="00F449D8">
      <w:pPr>
        <w:pStyle w:val="Pagrindinistekstas"/>
        <w:tabs>
          <w:tab w:val="left" w:pos="567"/>
        </w:tabs>
        <w:ind w:right="22"/>
        <w:rPr>
          <w:lang w:bidi="lt-LT"/>
        </w:rPr>
      </w:pPr>
      <w:proofErr w:type="spellStart"/>
      <w:r w:rsidRPr="005552BC">
        <w:rPr>
          <w:lang w:bidi="lt-LT"/>
        </w:rPr>
        <w:t>Pylera</w:t>
      </w:r>
      <w:proofErr w:type="spellEnd"/>
      <w:r w:rsidRPr="005552BC">
        <w:rPr>
          <w:lang w:bidi="lt-LT"/>
        </w:rPr>
        <w:t xml:space="preserve"> sudėtyje yra laktozės, kuri yra cukraus rūšis. </w:t>
      </w:r>
      <w:r w:rsidR="00784D71" w:rsidRPr="005552BC">
        <w:rPr>
          <w:lang w:bidi="lt-LT"/>
        </w:rPr>
        <w:t>Jeigu gydytojas Jums yra sakęs, kad netoleruojate kokių nors angliavandenių, kreipkitės į jį prieš pradėdami vartoti šį vaistą.</w:t>
      </w:r>
    </w:p>
    <w:p w14:paraId="60A6FB72" w14:textId="77777777" w:rsidR="00FF7999" w:rsidRPr="005552BC" w:rsidRDefault="00FF7999" w:rsidP="00FF7999">
      <w:pPr>
        <w:pStyle w:val="Pagrindinistekstas"/>
        <w:tabs>
          <w:tab w:val="left" w:pos="567"/>
        </w:tabs>
        <w:ind w:right="541"/>
      </w:pPr>
    </w:p>
    <w:p w14:paraId="0D98FB46" w14:textId="21F74E1B" w:rsidR="00E54DE3" w:rsidRPr="005552BC" w:rsidRDefault="00E54DE3" w:rsidP="00F449D8">
      <w:pPr>
        <w:pStyle w:val="Pagrindinistekstas"/>
        <w:tabs>
          <w:tab w:val="left" w:pos="567"/>
        </w:tabs>
        <w:ind w:right="22"/>
      </w:pPr>
      <w:r w:rsidRPr="005552BC">
        <w:rPr>
          <w:lang w:bidi="lt-LT"/>
        </w:rPr>
        <w:t xml:space="preserve">Vienoje </w:t>
      </w:r>
      <w:proofErr w:type="spellStart"/>
      <w:r w:rsidRPr="005552BC">
        <w:rPr>
          <w:lang w:bidi="lt-LT"/>
        </w:rPr>
        <w:t>Pylera</w:t>
      </w:r>
      <w:proofErr w:type="spellEnd"/>
      <w:r w:rsidRPr="005552BC">
        <w:rPr>
          <w:lang w:bidi="lt-LT"/>
        </w:rPr>
        <w:t xml:space="preserve"> dozėje yra maždaug 96</w:t>
      </w:r>
      <w:r w:rsidR="00723503" w:rsidRPr="005552BC">
        <w:rPr>
          <w:lang w:bidi="lt-LT"/>
        </w:rPr>
        <w:t> mg</w:t>
      </w:r>
      <w:r w:rsidRPr="005552BC">
        <w:rPr>
          <w:lang w:bidi="lt-LT"/>
        </w:rPr>
        <w:t xml:space="preserve"> kalio (3 kapsulėse po 32</w:t>
      </w:r>
      <w:r w:rsidR="00723503" w:rsidRPr="005552BC">
        <w:rPr>
          <w:lang w:bidi="lt-LT"/>
        </w:rPr>
        <w:t> mg</w:t>
      </w:r>
      <w:r w:rsidRPr="005552BC">
        <w:rPr>
          <w:lang w:bidi="lt-LT"/>
        </w:rPr>
        <w:t xml:space="preserve"> kalio). Reikia atsižvelgti į pacientus, kurių inkstų funkcija sutrikusi, arba pacientus, kuriems </w:t>
      </w:r>
      <w:r w:rsidR="005900C5" w:rsidRPr="005552BC">
        <w:rPr>
          <w:lang w:bidi="lt-LT"/>
        </w:rPr>
        <w:t>kontroliuojamas kalio kiekis maiste.</w:t>
      </w:r>
    </w:p>
    <w:p w14:paraId="40EC6261" w14:textId="77777777" w:rsidR="00E54DE3" w:rsidRPr="005552BC" w:rsidRDefault="00E54DE3" w:rsidP="003C3DBE">
      <w:pPr>
        <w:pStyle w:val="Pagrindinistekstas"/>
        <w:tabs>
          <w:tab w:val="left" w:pos="567"/>
        </w:tabs>
      </w:pPr>
    </w:p>
    <w:p w14:paraId="4786F4AF" w14:textId="77777777" w:rsidR="00E54DE3" w:rsidRPr="005552BC" w:rsidRDefault="00E54DE3" w:rsidP="003C3DBE">
      <w:pPr>
        <w:pStyle w:val="Pagrindinistekstas"/>
        <w:tabs>
          <w:tab w:val="left" w:pos="567"/>
        </w:tabs>
      </w:pPr>
    </w:p>
    <w:p w14:paraId="1F65C86D" w14:textId="77777777" w:rsidR="00E54DE3" w:rsidRPr="005552BC" w:rsidRDefault="00E54DE3" w:rsidP="003C3DBE">
      <w:pPr>
        <w:pStyle w:val="Antrat1"/>
        <w:numPr>
          <w:ilvl w:val="0"/>
          <w:numId w:val="4"/>
        </w:numPr>
        <w:tabs>
          <w:tab w:val="left" w:pos="567"/>
          <w:tab w:val="left" w:pos="847"/>
        </w:tabs>
        <w:spacing w:before="0"/>
        <w:ind w:left="0" w:firstLine="0"/>
        <w:jc w:val="left"/>
      </w:pPr>
      <w:r w:rsidRPr="005552BC">
        <w:rPr>
          <w:lang w:bidi="lt-LT"/>
        </w:rPr>
        <w:t xml:space="preserve">Kaip vartoti </w:t>
      </w:r>
      <w:proofErr w:type="spellStart"/>
      <w:r w:rsidRPr="005552BC">
        <w:rPr>
          <w:lang w:bidi="lt-LT"/>
        </w:rPr>
        <w:t>Pylera</w:t>
      </w:r>
      <w:proofErr w:type="spellEnd"/>
    </w:p>
    <w:p w14:paraId="6153FCB0" w14:textId="77777777" w:rsidR="00B829FE" w:rsidRPr="005552BC" w:rsidRDefault="00B829FE" w:rsidP="00FF7999">
      <w:pPr>
        <w:pStyle w:val="Pagrindinistekstas"/>
        <w:tabs>
          <w:tab w:val="left" w:pos="567"/>
        </w:tabs>
        <w:rPr>
          <w:lang w:bidi="lt-LT"/>
        </w:rPr>
      </w:pPr>
    </w:p>
    <w:p w14:paraId="1EC6B1D3" w14:textId="5FE75091" w:rsidR="00E54DE3" w:rsidRPr="005552BC" w:rsidRDefault="00E54DE3" w:rsidP="003C3DBE">
      <w:pPr>
        <w:pStyle w:val="Pagrindinistekstas"/>
        <w:tabs>
          <w:tab w:val="left" w:pos="567"/>
        </w:tabs>
      </w:pPr>
      <w:r w:rsidRPr="005552BC">
        <w:rPr>
          <w:lang w:bidi="lt-LT"/>
        </w:rPr>
        <w:t>Visada vartokite šį vaistą tiksliai</w:t>
      </w:r>
      <w:r w:rsidR="00D61B46" w:rsidRPr="005552BC">
        <w:rPr>
          <w:lang w:bidi="lt-LT"/>
        </w:rPr>
        <w:t>,</w:t>
      </w:r>
      <w:r w:rsidRPr="005552BC">
        <w:rPr>
          <w:lang w:bidi="lt-LT"/>
        </w:rPr>
        <w:t xml:space="preserve"> kaip nurodė gydytojas. </w:t>
      </w:r>
      <w:proofErr w:type="spellStart"/>
      <w:r w:rsidRPr="005552BC">
        <w:rPr>
          <w:lang w:bidi="lt-LT"/>
        </w:rPr>
        <w:t>Pylera</w:t>
      </w:r>
      <w:proofErr w:type="spellEnd"/>
      <w:r w:rsidRPr="005552BC">
        <w:rPr>
          <w:lang w:bidi="lt-LT"/>
        </w:rPr>
        <w:t xml:space="preserve"> reikia vartoti kartu su </w:t>
      </w:r>
      <w:r w:rsidR="00D61B46" w:rsidRPr="005552BC">
        <w:rPr>
          <w:lang w:bidi="lt-LT"/>
        </w:rPr>
        <w:t>vaistu</w:t>
      </w:r>
      <w:r w:rsidRPr="005552BC">
        <w:rPr>
          <w:lang w:bidi="lt-LT"/>
        </w:rPr>
        <w:t xml:space="preserve">, vadinamu </w:t>
      </w:r>
      <w:proofErr w:type="spellStart"/>
      <w:r w:rsidRPr="005552BC">
        <w:rPr>
          <w:lang w:bidi="lt-LT"/>
        </w:rPr>
        <w:t>omeprazolu</w:t>
      </w:r>
      <w:proofErr w:type="spellEnd"/>
      <w:r w:rsidRPr="005552BC">
        <w:rPr>
          <w:lang w:bidi="lt-LT"/>
        </w:rPr>
        <w:t xml:space="preserve">. </w:t>
      </w:r>
      <w:r w:rsidR="00AD3DE8" w:rsidRPr="005552BC">
        <w:rPr>
          <w:lang w:bidi="lt-LT"/>
        </w:rPr>
        <w:t>Jeigu abejojate, kreipkitės į gydytoją arba vaistininką.</w:t>
      </w:r>
    </w:p>
    <w:p w14:paraId="47A0B648" w14:textId="77777777" w:rsidR="00E54DE3" w:rsidRPr="005552BC" w:rsidRDefault="00E54DE3" w:rsidP="003C3DBE">
      <w:pPr>
        <w:pStyle w:val="Pagrindinistekstas"/>
        <w:tabs>
          <w:tab w:val="left" w:pos="567"/>
        </w:tabs>
      </w:pPr>
    </w:p>
    <w:p w14:paraId="7B7DBEB2" w14:textId="480AB872" w:rsidR="00E54DE3" w:rsidRPr="005552BC" w:rsidRDefault="00E54DE3" w:rsidP="003C3DBE">
      <w:pPr>
        <w:pStyle w:val="Antrat2"/>
        <w:tabs>
          <w:tab w:val="left" w:pos="567"/>
        </w:tabs>
        <w:ind w:left="0"/>
      </w:pPr>
      <w:r w:rsidRPr="005552BC">
        <w:rPr>
          <w:lang w:bidi="lt-LT"/>
        </w:rPr>
        <w:t xml:space="preserve">Suaugusieji ir </w:t>
      </w:r>
      <w:r w:rsidR="00AD3DE8" w:rsidRPr="005552BC">
        <w:rPr>
          <w:lang w:bidi="lt-LT"/>
        </w:rPr>
        <w:t xml:space="preserve">senyvi </w:t>
      </w:r>
      <w:r w:rsidRPr="005552BC">
        <w:rPr>
          <w:lang w:bidi="lt-LT"/>
        </w:rPr>
        <w:t>žmonės</w:t>
      </w:r>
    </w:p>
    <w:p w14:paraId="2209AB00" w14:textId="77777777" w:rsidR="00E54DE3" w:rsidRPr="005552BC" w:rsidRDefault="00E54DE3" w:rsidP="003C3DBE">
      <w:pPr>
        <w:pStyle w:val="Pagrindinistekstas"/>
        <w:tabs>
          <w:tab w:val="left" w:pos="567"/>
        </w:tabs>
      </w:pPr>
      <w:r w:rsidRPr="005552BC">
        <w:rPr>
          <w:lang w:bidi="lt-LT"/>
        </w:rPr>
        <w:t>Neatidarykite kapsulių ir nurykite jas visas.</w:t>
      </w:r>
    </w:p>
    <w:p w14:paraId="6719C22D" w14:textId="77777777" w:rsidR="007E31D4" w:rsidRPr="005552BC" w:rsidRDefault="007E31D4" w:rsidP="007E31D4">
      <w:pPr>
        <w:pStyle w:val="Pagrindinistekstas"/>
        <w:tabs>
          <w:tab w:val="left" w:pos="567"/>
        </w:tabs>
        <w:ind w:right="579"/>
        <w:rPr>
          <w:lang w:bidi="lt-LT"/>
        </w:rPr>
      </w:pPr>
    </w:p>
    <w:p w14:paraId="67F1EE0C" w14:textId="61B45418" w:rsidR="00E54DE3" w:rsidRPr="005552BC" w:rsidRDefault="00E54DE3" w:rsidP="003C3DBE">
      <w:pPr>
        <w:pStyle w:val="Pagrindinistekstas"/>
        <w:tabs>
          <w:tab w:val="left" w:pos="567"/>
        </w:tabs>
        <w:ind w:right="22"/>
      </w:pPr>
      <w:r w:rsidRPr="005552BC">
        <w:rPr>
          <w:lang w:bidi="lt-LT"/>
        </w:rPr>
        <w:t xml:space="preserve">Vartokite 3 </w:t>
      </w:r>
      <w:proofErr w:type="spellStart"/>
      <w:r w:rsidRPr="005552BC">
        <w:rPr>
          <w:lang w:bidi="lt-LT"/>
        </w:rPr>
        <w:t>Pylera</w:t>
      </w:r>
      <w:proofErr w:type="spellEnd"/>
      <w:r w:rsidRPr="005552BC">
        <w:rPr>
          <w:lang w:bidi="lt-LT"/>
        </w:rPr>
        <w:t xml:space="preserve"> kapsules po pusryčių, 3 kapsules po pietų, 3 kapsules po vakarienės ir 3 kapsules prieš miegą (geriausia po užkandžių), iš viso 12 kapsulių per </w:t>
      </w:r>
      <w:r w:rsidR="00F52F12" w:rsidRPr="005552BC">
        <w:rPr>
          <w:lang w:bidi="lt-LT"/>
        </w:rPr>
        <w:t>parą</w:t>
      </w:r>
      <w:r w:rsidRPr="005552BC">
        <w:rPr>
          <w:lang w:bidi="lt-LT"/>
        </w:rPr>
        <w:t>. Nurykite visas kapsules sėdėdami ir užsigerdami pilna stikline (250</w:t>
      </w:r>
      <w:r w:rsidR="005900C5" w:rsidRPr="005552BC">
        <w:rPr>
          <w:lang w:bidi="lt-LT"/>
        </w:rPr>
        <w:t> </w:t>
      </w:r>
      <w:r w:rsidRPr="005552BC">
        <w:rPr>
          <w:lang w:bidi="lt-LT"/>
        </w:rPr>
        <w:t xml:space="preserve">ml) vandens, kad išvengtumėte gerklės dirginimo. Pavartojus </w:t>
      </w:r>
      <w:proofErr w:type="spellStart"/>
      <w:r w:rsidRPr="005552BC">
        <w:rPr>
          <w:lang w:bidi="lt-LT"/>
        </w:rPr>
        <w:t>Pylera</w:t>
      </w:r>
      <w:proofErr w:type="spellEnd"/>
      <w:r w:rsidRPr="005552BC">
        <w:rPr>
          <w:lang w:bidi="lt-LT"/>
        </w:rPr>
        <w:t xml:space="preserve"> negalima iš karto atsigulti. Svarbu baigti visą gydymo kursą (10</w:t>
      </w:r>
      <w:r w:rsidR="005900C5" w:rsidRPr="005552BC">
        <w:rPr>
          <w:lang w:bidi="lt-LT"/>
        </w:rPr>
        <w:t> </w:t>
      </w:r>
      <w:r w:rsidRPr="005552BC">
        <w:rPr>
          <w:lang w:bidi="lt-LT"/>
        </w:rPr>
        <w:t>dienų) ir išgerti visas 120</w:t>
      </w:r>
      <w:r w:rsidR="005900C5" w:rsidRPr="005552BC">
        <w:rPr>
          <w:lang w:bidi="lt-LT"/>
        </w:rPr>
        <w:t> </w:t>
      </w:r>
      <w:r w:rsidRPr="005552BC">
        <w:rPr>
          <w:lang w:bidi="lt-LT"/>
        </w:rPr>
        <w:t>kapsulių.</w:t>
      </w:r>
    </w:p>
    <w:p w14:paraId="658C4491" w14:textId="77777777" w:rsidR="007E31D4" w:rsidRPr="005552BC" w:rsidRDefault="007E31D4" w:rsidP="007E31D4">
      <w:pPr>
        <w:pStyle w:val="Pagrindinistekstas"/>
        <w:tabs>
          <w:tab w:val="left" w:pos="567"/>
        </w:tabs>
        <w:rPr>
          <w:lang w:bidi="lt-LT"/>
        </w:rPr>
      </w:pPr>
    </w:p>
    <w:p w14:paraId="47463466" w14:textId="5E0B1979" w:rsidR="00E54DE3" w:rsidRPr="005552BC" w:rsidRDefault="00E54DE3" w:rsidP="003C3DBE">
      <w:pPr>
        <w:pStyle w:val="Pagrindinistekstas"/>
        <w:tabs>
          <w:tab w:val="left" w:pos="567"/>
        </w:tabs>
      </w:pPr>
      <w:r w:rsidRPr="005552BC">
        <w:rPr>
          <w:lang w:bidi="lt-LT"/>
        </w:rPr>
        <w:t xml:space="preserve">Vartokite po vieną </w:t>
      </w:r>
      <w:proofErr w:type="spellStart"/>
      <w:r w:rsidRPr="005552BC">
        <w:rPr>
          <w:lang w:bidi="lt-LT"/>
        </w:rPr>
        <w:t>omeprazolo</w:t>
      </w:r>
      <w:proofErr w:type="spellEnd"/>
      <w:r w:rsidRPr="005552BC">
        <w:rPr>
          <w:lang w:bidi="lt-LT"/>
        </w:rPr>
        <w:t xml:space="preserve"> 20</w:t>
      </w:r>
      <w:r w:rsidR="00723503" w:rsidRPr="005552BC">
        <w:rPr>
          <w:lang w:bidi="lt-LT"/>
        </w:rPr>
        <w:t> mg</w:t>
      </w:r>
      <w:r w:rsidRPr="005552BC">
        <w:rPr>
          <w:lang w:bidi="lt-LT"/>
        </w:rPr>
        <w:t xml:space="preserve"> kapsulę / tabletę kartu su </w:t>
      </w:r>
      <w:r w:rsidR="00F52F12" w:rsidRPr="005552BC">
        <w:rPr>
          <w:lang w:bidi="lt-LT"/>
        </w:rPr>
        <w:t xml:space="preserve">rytine </w:t>
      </w:r>
      <w:r w:rsidRPr="005552BC">
        <w:rPr>
          <w:lang w:bidi="lt-LT"/>
        </w:rPr>
        <w:t xml:space="preserve">ir vakarine </w:t>
      </w:r>
      <w:proofErr w:type="spellStart"/>
      <w:r w:rsidRPr="005552BC">
        <w:rPr>
          <w:lang w:bidi="lt-LT"/>
        </w:rPr>
        <w:t>Pylera</w:t>
      </w:r>
      <w:proofErr w:type="spellEnd"/>
      <w:r w:rsidRPr="005552BC">
        <w:rPr>
          <w:lang w:bidi="lt-LT"/>
        </w:rPr>
        <w:t xml:space="preserve"> doze (iš viso 2 </w:t>
      </w:r>
      <w:proofErr w:type="spellStart"/>
      <w:r w:rsidRPr="005552BC">
        <w:rPr>
          <w:lang w:bidi="lt-LT"/>
        </w:rPr>
        <w:t>omeprazolo</w:t>
      </w:r>
      <w:proofErr w:type="spellEnd"/>
      <w:r w:rsidRPr="005552BC">
        <w:rPr>
          <w:lang w:bidi="lt-LT"/>
        </w:rPr>
        <w:t xml:space="preserve"> kapsules / tabletes per dieną).</w:t>
      </w:r>
    </w:p>
    <w:p w14:paraId="6B55186D" w14:textId="77777777" w:rsidR="00E54DE3" w:rsidRPr="005552BC" w:rsidRDefault="00E54DE3" w:rsidP="003C3DBE">
      <w:pPr>
        <w:pStyle w:val="Pagrindinistekstas"/>
        <w:tabs>
          <w:tab w:val="left" w:pos="567"/>
        </w:tabs>
      </w:pPr>
    </w:p>
    <w:p w14:paraId="3A96F29A" w14:textId="77777777" w:rsidR="00E54DE3" w:rsidRPr="005552BC" w:rsidRDefault="00E54DE3" w:rsidP="00FF7999">
      <w:pPr>
        <w:pStyle w:val="Pagrindinistekstas"/>
        <w:tabs>
          <w:tab w:val="left" w:pos="567"/>
        </w:tabs>
        <w:rPr>
          <w:u w:val="single"/>
          <w:lang w:bidi="lt-LT"/>
        </w:rPr>
      </w:pPr>
      <w:proofErr w:type="spellStart"/>
      <w:r w:rsidRPr="005552BC">
        <w:rPr>
          <w:u w:val="single"/>
          <w:lang w:bidi="lt-LT"/>
        </w:rPr>
        <w:t>Pylera</w:t>
      </w:r>
      <w:proofErr w:type="spellEnd"/>
      <w:r w:rsidRPr="005552BC">
        <w:rPr>
          <w:u w:val="single"/>
          <w:lang w:bidi="lt-LT"/>
        </w:rPr>
        <w:t xml:space="preserve"> paros dozavimo schema</w:t>
      </w:r>
    </w:p>
    <w:p w14:paraId="0AEF9CD4" w14:textId="77777777" w:rsidR="00B829FE" w:rsidRPr="005552BC" w:rsidRDefault="00B829FE" w:rsidP="00FF7999">
      <w:pPr>
        <w:pStyle w:val="Pagrindinistekstas"/>
        <w:tabs>
          <w:tab w:val="left" w:pos="567"/>
        </w:tabs>
        <w:rPr>
          <w:u w:val="single"/>
          <w:lang w:bidi="lt-LT"/>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0"/>
        <w:gridCol w:w="2641"/>
        <w:gridCol w:w="2862"/>
      </w:tblGrid>
      <w:tr w:rsidR="00B829FE" w:rsidRPr="005552BC" w14:paraId="37F5D933" w14:textId="77777777" w:rsidTr="000C3069">
        <w:trPr>
          <w:trHeight w:val="506"/>
        </w:trPr>
        <w:tc>
          <w:tcPr>
            <w:tcW w:w="3080" w:type="dxa"/>
          </w:tcPr>
          <w:p w14:paraId="20DE7933" w14:textId="77777777" w:rsidR="00E54DE3" w:rsidRPr="005552BC" w:rsidRDefault="00E54DE3" w:rsidP="003C3DBE">
            <w:pPr>
              <w:pStyle w:val="TableParagraph"/>
              <w:tabs>
                <w:tab w:val="left" w:pos="567"/>
              </w:tabs>
              <w:rPr>
                <w:b/>
              </w:rPr>
            </w:pPr>
            <w:r w:rsidRPr="005552BC">
              <w:rPr>
                <w:b/>
                <w:lang w:bidi="lt-LT"/>
              </w:rPr>
              <w:t>Dozės laikas</w:t>
            </w:r>
          </w:p>
        </w:tc>
        <w:tc>
          <w:tcPr>
            <w:tcW w:w="2641" w:type="dxa"/>
          </w:tcPr>
          <w:p w14:paraId="11DC5F24" w14:textId="77777777" w:rsidR="00E54DE3" w:rsidRPr="005552BC" w:rsidRDefault="00E54DE3" w:rsidP="003C3DBE">
            <w:pPr>
              <w:pStyle w:val="TableParagraph"/>
              <w:tabs>
                <w:tab w:val="left" w:pos="567"/>
              </w:tabs>
              <w:ind w:right="4"/>
              <w:rPr>
                <w:b/>
              </w:rPr>
            </w:pPr>
            <w:proofErr w:type="spellStart"/>
            <w:r w:rsidRPr="005552BC">
              <w:rPr>
                <w:b/>
                <w:lang w:bidi="lt-LT"/>
              </w:rPr>
              <w:t>Pylera</w:t>
            </w:r>
            <w:proofErr w:type="spellEnd"/>
            <w:r w:rsidRPr="005552BC">
              <w:rPr>
                <w:b/>
                <w:lang w:bidi="lt-LT"/>
              </w:rPr>
              <w:t xml:space="preserve"> kapsulių skaičius</w:t>
            </w:r>
          </w:p>
        </w:tc>
        <w:tc>
          <w:tcPr>
            <w:tcW w:w="2862" w:type="dxa"/>
          </w:tcPr>
          <w:p w14:paraId="4E3A91BD" w14:textId="77777777" w:rsidR="00E54DE3" w:rsidRPr="005552BC" w:rsidRDefault="00E54DE3" w:rsidP="003C3DBE">
            <w:pPr>
              <w:pStyle w:val="TableParagraph"/>
              <w:tabs>
                <w:tab w:val="left" w:pos="567"/>
              </w:tabs>
              <w:ind w:right="30"/>
              <w:rPr>
                <w:b/>
              </w:rPr>
            </w:pPr>
            <w:proofErr w:type="spellStart"/>
            <w:r w:rsidRPr="005552BC">
              <w:rPr>
                <w:b/>
                <w:lang w:bidi="lt-LT"/>
              </w:rPr>
              <w:t>Omeprazolo</w:t>
            </w:r>
            <w:proofErr w:type="spellEnd"/>
            <w:r w:rsidRPr="005552BC">
              <w:rPr>
                <w:b/>
                <w:lang w:bidi="lt-LT"/>
              </w:rPr>
              <w:t xml:space="preserve"> kapsulių / tablečių skaičius</w:t>
            </w:r>
          </w:p>
        </w:tc>
      </w:tr>
      <w:tr w:rsidR="00B829FE" w:rsidRPr="005552BC" w14:paraId="100CE299" w14:textId="77777777" w:rsidTr="000C3069">
        <w:trPr>
          <w:trHeight w:val="251"/>
        </w:trPr>
        <w:tc>
          <w:tcPr>
            <w:tcW w:w="3080" w:type="dxa"/>
          </w:tcPr>
          <w:p w14:paraId="6D9A55B0" w14:textId="77777777" w:rsidR="00E54DE3" w:rsidRPr="005552BC" w:rsidRDefault="00E54DE3" w:rsidP="003C3DBE">
            <w:pPr>
              <w:pStyle w:val="TableParagraph"/>
              <w:tabs>
                <w:tab w:val="left" w:pos="567"/>
              </w:tabs>
            </w:pPr>
            <w:r w:rsidRPr="005552BC">
              <w:rPr>
                <w:lang w:bidi="lt-LT"/>
              </w:rPr>
              <w:t>Po pusryčių</w:t>
            </w:r>
          </w:p>
        </w:tc>
        <w:tc>
          <w:tcPr>
            <w:tcW w:w="2641" w:type="dxa"/>
          </w:tcPr>
          <w:p w14:paraId="54D62ACF" w14:textId="77777777" w:rsidR="00E54DE3" w:rsidRPr="005552BC" w:rsidRDefault="00E54DE3" w:rsidP="003C3DBE">
            <w:pPr>
              <w:pStyle w:val="TableParagraph"/>
              <w:tabs>
                <w:tab w:val="left" w:pos="567"/>
              </w:tabs>
            </w:pPr>
            <w:r w:rsidRPr="005552BC">
              <w:rPr>
                <w:lang w:bidi="lt-LT"/>
              </w:rPr>
              <w:t>3</w:t>
            </w:r>
          </w:p>
        </w:tc>
        <w:tc>
          <w:tcPr>
            <w:tcW w:w="2862" w:type="dxa"/>
          </w:tcPr>
          <w:p w14:paraId="37353A5D" w14:textId="77777777" w:rsidR="00E54DE3" w:rsidRPr="005552BC" w:rsidRDefault="00E54DE3" w:rsidP="003C3DBE">
            <w:pPr>
              <w:pStyle w:val="TableParagraph"/>
              <w:tabs>
                <w:tab w:val="left" w:pos="567"/>
              </w:tabs>
              <w:ind w:right="3"/>
            </w:pPr>
            <w:r w:rsidRPr="005552BC">
              <w:rPr>
                <w:lang w:bidi="lt-LT"/>
              </w:rPr>
              <w:t>1</w:t>
            </w:r>
          </w:p>
        </w:tc>
      </w:tr>
      <w:tr w:rsidR="00B829FE" w:rsidRPr="005552BC" w14:paraId="139F39B8" w14:textId="77777777" w:rsidTr="000C3069">
        <w:trPr>
          <w:trHeight w:val="254"/>
        </w:trPr>
        <w:tc>
          <w:tcPr>
            <w:tcW w:w="3080" w:type="dxa"/>
          </w:tcPr>
          <w:p w14:paraId="595DAEC5" w14:textId="77777777" w:rsidR="00E54DE3" w:rsidRPr="005552BC" w:rsidRDefault="00E54DE3" w:rsidP="003C3DBE">
            <w:pPr>
              <w:pStyle w:val="TableParagraph"/>
              <w:tabs>
                <w:tab w:val="left" w:pos="567"/>
              </w:tabs>
            </w:pPr>
            <w:r w:rsidRPr="005552BC">
              <w:rPr>
                <w:lang w:bidi="lt-LT"/>
              </w:rPr>
              <w:t>Po pietų</w:t>
            </w:r>
          </w:p>
        </w:tc>
        <w:tc>
          <w:tcPr>
            <w:tcW w:w="2641" w:type="dxa"/>
          </w:tcPr>
          <w:p w14:paraId="7A069554" w14:textId="77777777" w:rsidR="00E54DE3" w:rsidRPr="005552BC" w:rsidRDefault="00E54DE3" w:rsidP="003C3DBE">
            <w:pPr>
              <w:pStyle w:val="TableParagraph"/>
              <w:tabs>
                <w:tab w:val="left" w:pos="567"/>
              </w:tabs>
            </w:pPr>
            <w:r w:rsidRPr="005552BC">
              <w:rPr>
                <w:lang w:bidi="lt-LT"/>
              </w:rPr>
              <w:t>3</w:t>
            </w:r>
          </w:p>
        </w:tc>
        <w:tc>
          <w:tcPr>
            <w:tcW w:w="2862" w:type="dxa"/>
          </w:tcPr>
          <w:p w14:paraId="699BA895" w14:textId="77777777" w:rsidR="00E54DE3" w:rsidRPr="005552BC" w:rsidRDefault="00E54DE3" w:rsidP="003C3DBE">
            <w:pPr>
              <w:pStyle w:val="TableParagraph"/>
              <w:tabs>
                <w:tab w:val="left" w:pos="567"/>
              </w:tabs>
              <w:ind w:right="3"/>
            </w:pPr>
            <w:r w:rsidRPr="005552BC">
              <w:rPr>
                <w:lang w:bidi="lt-LT"/>
              </w:rPr>
              <w:t>0</w:t>
            </w:r>
          </w:p>
        </w:tc>
      </w:tr>
      <w:tr w:rsidR="00B829FE" w:rsidRPr="005552BC" w14:paraId="7A7036C3" w14:textId="77777777" w:rsidTr="000C3069">
        <w:trPr>
          <w:trHeight w:val="253"/>
        </w:trPr>
        <w:tc>
          <w:tcPr>
            <w:tcW w:w="3080" w:type="dxa"/>
          </w:tcPr>
          <w:p w14:paraId="5E75F64C" w14:textId="77777777" w:rsidR="00E54DE3" w:rsidRPr="005552BC" w:rsidRDefault="00E54DE3" w:rsidP="003C3DBE">
            <w:pPr>
              <w:pStyle w:val="TableParagraph"/>
              <w:tabs>
                <w:tab w:val="left" w:pos="567"/>
              </w:tabs>
            </w:pPr>
            <w:r w:rsidRPr="005552BC">
              <w:rPr>
                <w:lang w:bidi="lt-LT"/>
              </w:rPr>
              <w:t>Po vakarienės</w:t>
            </w:r>
          </w:p>
        </w:tc>
        <w:tc>
          <w:tcPr>
            <w:tcW w:w="2641" w:type="dxa"/>
          </w:tcPr>
          <w:p w14:paraId="6E76B320" w14:textId="77777777" w:rsidR="00E54DE3" w:rsidRPr="005552BC" w:rsidRDefault="00E54DE3" w:rsidP="003C3DBE">
            <w:pPr>
              <w:pStyle w:val="TableParagraph"/>
              <w:tabs>
                <w:tab w:val="left" w:pos="567"/>
              </w:tabs>
            </w:pPr>
            <w:r w:rsidRPr="005552BC">
              <w:rPr>
                <w:lang w:bidi="lt-LT"/>
              </w:rPr>
              <w:t>3</w:t>
            </w:r>
          </w:p>
        </w:tc>
        <w:tc>
          <w:tcPr>
            <w:tcW w:w="2862" w:type="dxa"/>
          </w:tcPr>
          <w:p w14:paraId="5AC2B395" w14:textId="77777777" w:rsidR="00E54DE3" w:rsidRPr="005552BC" w:rsidRDefault="00E54DE3" w:rsidP="003C3DBE">
            <w:pPr>
              <w:pStyle w:val="TableParagraph"/>
              <w:tabs>
                <w:tab w:val="left" w:pos="567"/>
              </w:tabs>
              <w:ind w:right="3"/>
            </w:pPr>
            <w:r w:rsidRPr="005552BC">
              <w:rPr>
                <w:lang w:bidi="lt-LT"/>
              </w:rPr>
              <w:t>1</w:t>
            </w:r>
          </w:p>
        </w:tc>
      </w:tr>
      <w:tr w:rsidR="00B829FE" w:rsidRPr="005552BC" w14:paraId="11E059CF" w14:textId="77777777" w:rsidTr="000C3069">
        <w:trPr>
          <w:trHeight w:val="505"/>
        </w:trPr>
        <w:tc>
          <w:tcPr>
            <w:tcW w:w="3080" w:type="dxa"/>
          </w:tcPr>
          <w:p w14:paraId="3DF1DCAA" w14:textId="77777777" w:rsidR="00E54DE3" w:rsidRPr="005552BC" w:rsidRDefault="00E54DE3" w:rsidP="003C3DBE">
            <w:pPr>
              <w:pStyle w:val="TableParagraph"/>
              <w:tabs>
                <w:tab w:val="left" w:pos="567"/>
              </w:tabs>
            </w:pPr>
            <w:r w:rsidRPr="005552BC">
              <w:rPr>
                <w:lang w:bidi="lt-LT"/>
              </w:rPr>
              <w:lastRenderedPageBreak/>
              <w:t>Prieš miegą (geriausia po užkandžių)</w:t>
            </w:r>
          </w:p>
        </w:tc>
        <w:tc>
          <w:tcPr>
            <w:tcW w:w="2641" w:type="dxa"/>
          </w:tcPr>
          <w:p w14:paraId="02AB291F" w14:textId="77777777" w:rsidR="00E54DE3" w:rsidRPr="005552BC" w:rsidRDefault="00E54DE3" w:rsidP="003C3DBE">
            <w:pPr>
              <w:pStyle w:val="TableParagraph"/>
              <w:tabs>
                <w:tab w:val="left" w:pos="567"/>
              </w:tabs>
            </w:pPr>
            <w:r w:rsidRPr="005552BC">
              <w:rPr>
                <w:lang w:bidi="lt-LT"/>
              </w:rPr>
              <w:t>3</w:t>
            </w:r>
          </w:p>
        </w:tc>
        <w:tc>
          <w:tcPr>
            <w:tcW w:w="2862" w:type="dxa"/>
          </w:tcPr>
          <w:p w14:paraId="7B55490C" w14:textId="77777777" w:rsidR="00E54DE3" w:rsidRPr="005552BC" w:rsidRDefault="00E54DE3" w:rsidP="003C3DBE">
            <w:pPr>
              <w:pStyle w:val="TableParagraph"/>
              <w:tabs>
                <w:tab w:val="left" w:pos="567"/>
              </w:tabs>
              <w:ind w:right="3"/>
            </w:pPr>
            <w:r w:rsidRPr="005552BC">
              <w:rPr>
                <w:lang w:bidi="lt-LT"/>
              </w:rPr>
              <w:t>0</w:t>
            </w:r>
          </w:p>
        </w:tc>
      </w:tr>
    </w:tbl>
    <w:p w14:paraId="66E21BC2" w14:textId="77777777" w:rsidR="00E54DE3" w:rsidRPr="005552BC" w:rsidRDefault="00E54DE3" w:rsidP="003C3DBE">
      <w:pPr>
        <w:pStyle w:val="Pagrindinistekstas"/>
        <w:tabs>
          <w:tab w:val="left" w:pos="567"/>
        </w:tabs>
      </w:pPr>
    </w:p>
    <w:p w14:paraId="0B4FDF36" w14:textId="4ED5829E" w:rsidR="00E54DE3" w:rsidRPr="005552BC" w:rsidRDefault="00E54DE3" w:rsidP="003C3DBE">
      <w:pPr>
        <w:pStyle w:val="Antrat2"/>
        <w:keepNext/>
        <w:keepLines/>
        <w:tabs>
          <w:tab w:val="left" w:pos="567"/>
        </w:tabs>
        <w:ind w:left="0"/>
      </w:pPr>
      <w:r w:rsidRPr="005552BC">
        <w:rPr>
          <w:lang w:bidi="lt-LT"/>
        </w:rPr>
        <w:t xml:space="preserve">Ką daryti pavartojus per didelę </w:t>
      </w:r>
      <w:proofErr w:type="spellStart"/>
      <w:r w:rsidRPr="005552BC">
        <w:rPr>
          <w:lang w:bidi="lt-LT"/>
        </w:rPr>
        <w:t>Pylera</w:t>
      </w:r>
      <w:proofErr w:type="spellEnd"/>
      <w:r w:rsidRPr="005552BC">
        <w:rPr>
          <w:lang w:bidi="lt-LT"/>
        </w:rPr>
        <w:t xml:space="preserve"> dozę</w:t>
      </w:r>
    </w:p>
    <w:p w14:paraId="1232C627" w14:textId="77777777" w:rsidR="00E54DE3" w:rsidRPr="005552BC" w:rsidRDefault="00E54DE3" w:rsidP="00F449D8">
      <w:pPr>
        <w:pStyle w:val="Pagrindinistekstas"/>
        <w:keepNext/>
        <w:keepLines/>
        <w:tabs>
          <w:tab w:val="left" w:pos="567"/>
        </w:tabs>
        <w:ind w:right="22"/>
        <w:rPr>
          <w:lang w:bidi="lt-LT"/>
        </w:rPr>
      </w:pPr>
      <w:r w:rsidRPr="005552BC">
        <w:rPr>
          <w:lang w:bidi="lt-LT"/>
        </w:rPr>
        <w:t xml:space="preserve">Jei per parą išgėrėte didesnę nei rekomenduojama </w:t>
      </w:r>
      <w:proofErr w:type="spellStart"/>
      <w:r w:rsidRPr="005552BC">
        <w:rPr>
          <w:lang w:bidi="lt-LT"/>
        </w:rPr>
        <w:t>Pylera</w:t>
      </w:r>
      <w:proofErr w:type="spellEnd"/>
      <w:r w:rsidRPr="005552BC">
        <w:rPr>
          <w:lang w:bidi="lt-LT"/>
        </w:rPr>
        <w:t xml:space="preserve"> dozę, pasakykite gydytojui arba kreipkitės į artimiausios ligoninės skubios pagalbos skyrių. Pasiimkite buteliuką ir likusias kapsules su savimi. To reikia, kad gydytojas žinotų, ką vartojote.</w:t>
      </w:r>
    </w:p>
    <w:p w14:paraId="14866960" w14:textId="77777777" w:rsidR="00B829FE" w:rsidRPr="005552BC" w:rsidRDefault="00B829FE" w:rsidP="00FF7999">
      <w:pPr>
        <w:pStyle w:val="Pagrindinistekstas"/>
        <w:keepNext/>
        <w:keepLines/>
        <w:tabs>
          <w:tab w:val="left" w:pos="567"/>
        </w:tabs>
        <w:ind w:right="403"/>
      </w:pPr>
    </w:p>
    <w:p w14:paraId="40E88E19" w14:textId="77777777" w:rsidR="00E54DE3" w:rsidRPr="005552BC" w:rsidRDefault="00E54DE3" w:rsidP="003C3DBE">
      <w:pPr>
        <w:pStyle w:val="Antrat2"/>
        <w:keepNext/>
        <w:keepLines/>
        <w:tabs>
          <w:tab w:val="left" w:pos="567"/>
        </w:tabs>
        <w:ind w:left="0"/>
      </w:pPr>
      <w:r w:rsidRPr="005552BC">
        <w:rPr>
          <w:lang w:bidi="lt-LT"/>
        </w:rPr>
        <w:t xml:space="preserve">Pamiršus pavartoti </w:t>
      </w:r>
      <w:proofErr w:type="spellStart"/>
      <w:r w:rsidRPr="005552BC">
        <w:rPr>
          <w:lang w:bidi="lt-LT"/>
        </w:rPr>
        <w:t>Pylera</w:t>
      </w:r>
      <w:proofErr w:type="spellEnd"/>
    </w:p>
    <w:p w14:paraId="34A03D4F" w14:textId="77777777" w:rsidR="00E54DE3" w:rsidRPr="005552BC" w:rsidRDefault="00E54DE3" w:rsidP="00F449D8">
      <w:pPr>
        <w:pStyle w:val="Pagrindinistekstas"/>
        <w:tabs>
          <w:tab w:val="left" w:pos="567"/>
        </w:tabs>
        <w:ind w:right="22"/>
        <w:rPr>
          <w:lang w:bidi="lt-LT"/>
        </w:rPr>
      </w:pPr>
      <w:r w:rsidRPr="005552BC">
        <w:rPr>
          <w:lang w:bidi="lt-LT"/>
        </w:rPr>
        <w:t xml:space="preserve">Pamiršus pavartoti </w:t>
      </w:r>
      <w:proofErr w:type="spellStart"/>
      <w:r w:rsidRPr="005552BC">
        <w:rPr>
          <w:lang w:bidi="lt-LT"/>
        </w:rPr>
        <w:t>Pylera</w:t>
      </w:r>
      <w:proofErr w:type="spellEnd"/>
      <w:r w:rsidRPr="005552BC">
        <w:rPr>
          <w:lang w:bidi="lt-LT"/>
        </w:rPr>
        <w:t>, išgerkite vaistą iš karto, kai tik prisiminsite. Jei jau beveik atėjo laikas vartoti kitą dozę, negerkite praleistos dozės. Negalima vartoti dvigubos dozės norint kompensuoti pamirštą dozę.</w:t>
      </w:r>
    </w:p>
    <w:p w14:paraId="0F179B66" w14:textId="77777777" w:rsidR="00B829FE" w:rsidRPr="005552BC" w:rsidRDefault="00B829FE" w:rsidP="00FF7999">
      <w:pPr>
        <w:pStyle w:val="Pagrindinistekstas"/>
        <w:tabs>
          <w:tab w:val="left" w:pos="567"/>
        </w:tabs>
        <w:ind w:right="541"/>
      </w:pPr>
    </w:p>
    <w:p w14:paraId="025CCC94" w14:textId="6ADD215A" w:rsidR="00E54DE3" w:rsidRPr="005552BC" w:rsidRDefault="00E54DE3" w:rsidP="003C3DBE">
      <w:pPr>
        <w:pStyle w:val="Pagrindinistekstas"/>
        <w:tabs>
          <w:tab w:val="left" w:pos="567"/>
        </w:tabs>
      </w:pPr>
      <w:r w:rsidRPr="005552BC">
        <w:rPr>
          <w:lang w:bidi="lt-LT"/>
        </w:rPr>
        <w:t xml:space="preserve">Jeigu praleidote daugiau kaip 4 iš eilės </w:t>
      </w:r>
      <w:proofErr w:type="spellStart"/>
      <w:r w:rsidRPr="005552BC">
        <w:rPr>
          <w:lang w:bidi="lt-LT"/>
        </w:rPr>
        <w:t>Pylera</w:t>
      </w:r>
      <w:proofErr w:type="spellEnd"/>
      <w:r w:rsidRPr="005552BC">
        <w:rPr>
          <w:lang w:bidi="lt-LT"/>
        </w:rPr>
        <w:t xml:space="preserve"> dozes (1 </w:t>
      </w:r>
      <w:r w:rsidR="00F52F12" w:rsidRPr="005552BC">
        <w:rPr>
          <w:lang w:bidi="lt-LT"/>
        </w:rPr>
        <w:t>para</w:t>
      </w:r>
      <w:r w:rsidRPr="005552BC">
        <w:rPr>
          <w:lang w:bidi="lt-LT"/>
        </w:rPr>
        <w:t>), kreipkitės į gydytoją.</w:t>
      </w:r>
    </w:p>
    <w:p w14:paraId="37B6AD25" w14:textId="77777777" w:rsidR="00E54DE3" w:rsidRPr="005552BC" w:rsidRDefault="00E54DE3" w:rsidP="003C3DBE">
      <w:pPr>
        <w:pStyle w:val="Pagrindinistekstas"/>
        <w:tabs>
          <w:tab w:val="left" w:pos="567"/>
        </w:tabs>
      </w:pPr>
    </w:p>
    <w:p w14:paraId="761D2F38" w14:textId="77777777" w:rsidR="00E54DE3" w:rsidRPr="005552BC" w:rsidRDefault="00E54DE3" w:rsidP="003C3DBE">
      <w:pPr>
        <w:pStyle w:val="Antrat2"/>
        <w:tabs>
          <w:tab w:val="left" w:pos="567"/>
        </w:tabs>
        <w:ind w:left="0"/>
      </w:pPr>
      <w:r w:rsidRPr="005552BC">
        <w:rPr>
          <w:lang w:bidi="lt-LT"/>
        </w:rPr>
        <w:t xml:space="preserve">Nustojus vartoti </w:t>
      </w:r>
      <w:proofErr w:type="spellStart"/>
      <w:r w:rsidRPr="005552BC">
        <w:rPr>
          <w:lang w:bidi="lt-LT"/>
        </w:rPr>
        <w:t>Pylera</w:t>
      </w:r>
      <w:proofErr w:type="spellEnd"/>
    </w:p>
    <w:p w14:paraId="58A95BD2" w14:textId="40557733" w:rsidR="00E54DE3" w:rsidRPr="005552BC" w:rsidRDefault="00E54DE3" w:rsidP="00F449D8">
      <w:pPr>
        <w:pStyle w:val="Pagrindinistekstas"/>
        <w:tabs>
          <w:tab w:val="left" w:pos="567"/>
        </w:tabs>
        <w:ind w:right="22"/>
        <w:rPr>
          <w:lang w:bidi="lt-LT"/>
        </w:rPr>
      </w:pPr>
      <w:r w:rsidRPr="005552BC">
        <w:rPr>
          <w:lang w:bidi="lt-LT"/>
        </w:rPr>
        <w:t xml:space="preserve">Svarbu, kad baigtumėte visą gydymo kursą, net jei po kelių dienų pradėsite jaustis geriau. Jei per anksti nutrauksite </w:t>
      </w:r>
      <w:proofErr w:type="spellStart"/>
      <w:r w:rsidRPr="005552BC">
        <w:rPr>
          <w:lang w:bidi="lt-LT"/>
        </w:rPr>
        <w:t>Pylera</w:t>
      </w:r>
      <w:proofErr w:type="spellEnd"/>
      <w:r w:rsidRPr="005552BC">
        <w:rPr>
          <w:lang w:bidi="lt-LT"/>
        </w:rPr>
        <w:t xml:space="preserve"> vartojimą, infekcija gali būti ne visiškai išgydyta ir infekcijos simptomai gali atsinaujinti arba </w:t>
      </w:r>
      <w:r w:rsidR="00F52F12" w:rsidRPr="005552BC">
        <w:rPr>
          <w:lang w:bidi="lt-LT"/>
        </w:rPr>
        <w:t>paūmėti</w:t>
      </w:r>
      <w:r w:rsidRPr="005552BC">
        <w:rPr>
          <w:lang w:bidi="lt-LT"/>
        </w:rPr>
        <w:t xml:space="preserve">. Taip pat gali išsivystyti atsparumas </w:t>
      </w:r>
      <w:proofErr w:type="spellStart"/>
      <w:r w:rsidRPr="005552BC">
        <w:rPr>
          <w:lang w:bidi="lt-LT"/>
        </w:rPr>
        <w:t>tetraciklinui</w:t>
      </w:r>
      <w:proofErr w:type="spellEnd"/>
      <w:r w:rsidRPr="005552BC">
        <w:rPr>
          <w:lang w:bidi="lt-LT"/>
        </w:rPr>
        <w:t xml:space="preserve"> ir (arba) </w:t>
      </w:r>
      <w:proofErr w:type="spellStart"/>
      <w:r w:rsidRPr="005552BC">
        <w:rPr>
          <w:lang w:bidi="lt-LT"/>
        </w:rPr>
        <w:t>metronidazolui</w:t>
      </w:r>
      <w:proofErr w:type="spellEnd"/>
      <w:r w:rsidRPr="005552BC">
        <w:rPr>
          <w:lang w:bidi="lt-LT"/>
        </w:rPr>
        <w:t xml:space="preserve"> (antibiotikams).</w:t>
      </w:r>
    </w:p>
    <w:p w14:paraId="0FCBA70C" w14:textId="77777777" w:rsidR="00B829FE" w:rsidRPr="005552BC" w:rsidRDefault="00B829FE" w:rsidP="00FF7999">
      <w:pPr>
        <w:pStyle w:val="Pagrindinistekstas"/>
        <w:tabs>
          <w:tab w:val="left" w:pos="567"/>
        </w:tabs>
        <w:ind w:right="541"/>
      </w:pPr>
    </w:p>
    <w:p w14:paraId="74347774" w14:textId="04A70D34" w:rsidR="00E54DE3" w:rsidRPr="005552BC" w:rsidRDefault="00E54DE3" w:rsidP="003C3DBE">
      <w:pPr>
        <w:pStyle w:val="Pagrindinistekstas"/>
        <w:tabs>
          <w:tab w:val="left" w:pos="567"/>
        </w:tabs>
      </w:pPr>
      <w:r w:rsidRPr="005552BC">
        <w:rPr>
          <w:lang w:bidi="lt-LT"/>
        </w:rPr>
        <w:t>Jei</w:t>
      </w:r>
      <w:r w:rsidR="00AD3DE8" w:rsidRPr="005552BC">
        <w:rPr>
          <w:lang w:bidi="lt-LT"/>
        </w:rPr>
        <w:t>gu</w:t>
      </w:r>
      <w:r w:rsidRPr="005552BC">
        <w:rPr>
          <w:lang w:bidi="lt-LT"/>
        </w:rPr>
        <w:t xml:space="preserve"> kiltų daugiau klausimų dėl šio vaisto vartojimo, kreipkitės į gydytoją arba vaistininką.</w:t>
      </w:r>
    </w:p>
    <w:p w14:paraId="1BD79A20" w14:textId="77777777" w:rsidR="00E54DE3" w:rsidRPr="005552BC" w:rsidRDefault="00E54DE3" w:rsidP="00FF7999">
      <w:pPr>
        <w:pStyle w:val="Pagrindinistekstas"/>
        <w:tabs>
          <w:tab w:val="left" w:pos="567"/>
        </w:tabs>
      </w:pPr>
    </w:p>
    <w:p w14:paraId="51B401CF" w14:textId="77777777" w:rsidR="00B829FE" w:rsidRPr="005552BC" w:rsidRDefault="00B829FE" w:rsidP="003C3DBE">
      <w:pPr>
        <w:pStyle w:val="Pagrindinistekstas"/>
        <w:tabs>
          <w:tab w:val="left" w:pos="567"/>
        </w:tabs>
      </w:pPr>
    </w:p>
    <w:p w14:paraId="39407034" w14:textId="77777777" w:rsidR="00E54DE3" w:rsidRPr="005552BC" w:rsidRDefault="00E54DE3" w:rsidP="003C3DBE">
      <w:pPr>
        <w:pStyle w:val="Antrat1"/>
        <w:numPr>
          <w:ilvl w:val="0"/>
          <w:numId w:val="4"/>
        </w:numPr>
        <w:tabs>
          <w:tab w:val="left" w:pos="567"/>
          <w:tab w:val="left" w:pos="847"/>
        </w:tabs>
        <w:spacing w:before="0"/>
        <w:ind w:left="0" w:firstLine="0"/>
        <w:jc w:val="left"/>
      </w:pPr>
      <w:r w:rsidRPr="005552BC">
        <w:rPr>
          <w:lang w:bidi="lt-LT"/>
        </w:rPr>
        <w:t>Galimas šalutinis poveikis</w:t>
      </w:r>
    </w:p>
    <w:p w14:paraId="781D45AA" w14:textId="77777777" w:rsidR="00E54DE3" w:rsidRPr="005552BC" w:rsidRDefault="00E54DE3" w:rsidP="003C3DBE">
      <w:pPr>
        <w:pStyle w:val="Pagrindinistekstas"/>
        <w:tabs>
          <w:tab w:val="left" w:pos="567"/>
        </w:tabs>
        <w:rPr>
          <w:b/>
        </w:rPr>
      </w:pPr>
    </w:p>
    <w:p w14:paraId="1606959A" w14:textId="77777777" w:rsidR="00E54DE3" w:rsidRPr="005552BC" w:rsidRDefault="00E54DE3" w:rsidP="003C3DBE">
      <w:pPr>
        <w:pStyle w:val="Pagrindinistekstas"/>
        <w:tabs>
          <w:tab w:val="left" w:pos="567"/>
        </w:tabs>
      </w:pPr>
      <w:r w:rsidRPr="005552BC">
        <w:rPr>
          <w:lang w:bidi="lt-LT"/>
        </w:rPr>
        <w:t>Šis vaistas, kaip ir visi kiti, gali sukelti šalutinį poveikį, nors jis pasireiškia ne visiems žmonėms.</w:t>
      </w:r>
    </w:p>
    <w:p w14:paraId="15A5FEC1" w14:textId="77777777" w:rsidR="00E54DE3" w:rsidRPr="005552BC" w:rsidRDefault="00E54DE3" w:rsidP="003C3DBE">
      <w:pPr>
        <w:pStyle w:val="Pagrindinistekstas"/>
        <w:tabs>
          <w:tab w:val="left" w:pos="567"/>
        </w:tabs>
      </w:pPr>
    </w:p>
    <w:p w14:paraId="1C2AE25F" w14:textId="77777777" w:rsidR="00E54DE3" w:rsidRPr="005552BC" w:rsidRDefault="00E54DE3" w:rsidP="0096699D">
      <w:pPr>
        <w:pStyle w:val="Antrat2"/>
        <w:tabs>
          <w:tab w:val="left" w:pos="567"/>
        </w:tabs>
        <w:ind w:left="0" w:right="22"/>
      </w:pPr>
      <w:r w:rsidRPr="005552BC">
        <w:rPr>
          <w:lang w:bidi="lt-LT"/>
        </w:rPr>
        <w:t xml:space="preserve">Nustokite vartoti </w:t>
      </w:r>
      <w:proofErr w:type="spellStart"/>
      <w:r w:rsidRPr="005552BC">
        <w:rPr>
          <w:lang w:bidi="lt-LT"/>
        </w:rPr>
        <w:t>Pylera</w:t>
      </w:r>
      <w:proofErr w:type="spellEnd"/>
      <w:r w:rsidRPr="005552BC">
        <w:rPr>
          <w:lang w:bidi="lt-LT"/>
        </w:rPr>
        <w:t xml:space="preserve"> ir nedelsdami kreipkitės į gydytoją arba vykite į ligoninę, jei pasireiškė arba pastebėjote bet kurį iš toliau išvardytų reiškinių:</w:t>
      </w:r>
    </w:p>
    <w:p w14:paraId="343B0917" w14:textId="52BFFF5B" w:rsidR="00E54DE3" w:rsidRPr="005552BC" w:rsidRDefault="00E54DE3" w:rsidP="00021E5D">
      <w:pPr>
        <w:pStyle w:val="Sraopastraipa"/>
        <w:numPr>
          <w:ilvl w:val="1"/>
          <w:numId w:val="4"/>
        </w:numPr>
        <w:tabs>
          <w:tab w:val="left" w:pos="567"/>
          <w:tab w:val="left" w:pos="988"/>
          <w:tab w:val="left" w:pos="1005"/>
          <w:tab w:val="left" w:pos="6096"/>
          <w:tab w:val="left" w:pos="6521"/>
          <w:tab w:val="left" w:pos="6946"/>
        </w:tabs>
        <w:ind w:left="567" w:right="22" w:hanging="567"/>
      </w:pPr>
      <w:r w:rsidRPr="005552BC">
        <w:rPr>
          <w:lang w:bidi="lt-LT"/>
        </w:rPr>
        <w:t>veido, lūpų, liežuvio ar gerklės patinimas, dėl kurio gali būti sunku ryti ar kvėpuoti;</w:t>
      </w:r>
    </w:p>
    <w:p w14:paraId="57D88222" w14:textId="77777777" w:rsidR="00E54DE3" w:rsidRPr="005552BC" w:rsidRDefault="00E54DE3" w:rsidP="0096699D">
      <w:pPr>
        <w:pStyle w:val="Sraopastraipa"/>
        <w:numPr>
          <w:ilvl w:val="1"/>
          <w:numId w:val="4"/>
        </w:numPr>
        <w:tabs>
          <w:tab w:val="left" w:pos="567"/>
          <w:tab w:val="left" w:pos="988"/>
          <w:tab w:val="left" w:pos="1020"/>
          <w:tab w:val="left" w:pos="7797"/>
        </w:tabs>
        <w:ind w:left="567" w:right="22" w:hanging="567"/>
      </w:pPr>
      <w:r w:rsidRPr="005552BC">
        <w:rPr>
          <w:lang w:bidi="lt-LT"/>
        </w:rPr>
        <w:t>niežtintis, paburkęs bėrimas (dilgėlinė) arba dilgėlinis bėrimas (</w:t>
      </w:r>
      <w:proofErr w:type="spellStart"/>
      <w:r w:rsidRPr="005552BC">
        <w:rPr>
          <w:i/>
          <w:lang w:bidi="lt-LT"/>
        </w:rPr>
        <w:t>urticaria</w:t>
      </w:r>
      <w:proofErr w:type="spellEnd"/>
      <w:r w:rsidRPr="005552BC">
        <w:rPr>
          <w:lang w:bidi="lt-LT"/>
        </w:rPr>
        <w:t>). Tai gali būti alerginės reakcijos požymiai;</w:t>
      </w:r>
    </w:p>
    <w:p w14:paraId="280536D5" w14:textId="29CAC2F5" w:rsidR="00E54DE3" w:rsidRPr="005552BC" w:rsidRDefault="00E54DE3" w:rsidP="00F449D8">
      <w:pPr>
        <w:pStyle w:val="Sraopastraipa"/>
        <w:numPr>
          <w:ilvl w:val="1"/>
          <w:numId w:val="4"/>
        </w:numPr>
        <w:tabs>
          <w:tab w:val="left" w:pos="567"/>
          <w:tab w:val="left" w:pos="988"/>
          <w:tab w:val="left" w:pos="1008"/>
          <w:tab w:val="left" w:pos="7797"/>
        </w:tabs>
        <w:ind w:left="567" w:right="1222" w:hanging="567"/>
      </w:pPr>
      <w:r w:rsidRPr="005552BC">
        <w:rPr>
          <w:lang w:bidi="lt-LT"/>
        </w:rPr>
        <w:t>sunkios odos reakcijos (</w:t>
      </w:r>
      <w:proofErr w:type="spellStart"/>
      <w:r w:rsidRPr="005552BC">
        <w:rPr>
          <w:lang w:bidi="lt-LT"/>
        </w:rPr>
        <w:t>Stivenso</w:t>
      </w:r>
      <w:proofErr w:type="spellEnd"/>
      <w:r w:rsidRPr="005552BC">
        <w:rPr>
          <w:lang w:bidi="lt-LT"/>
        </w:rPr>
        <w:t xml:space="preserve">-Džonsono sindromas, toksinė epidermio </w:t>
      </w:r>
      <w:proofErr w:type="spellStart"/>
      <w:r w:rsidRPr="005552BC">
        <w:rPr>
          <w:lang w:bidi="lt-LT"/>
        </w:rPr>
        <w:t>nekrolizė</w:t>
      </w:r>
      <w:proofErr w:type="spellEnd"/>
      <w:r w:rsidRPr="005552BC">
        <w:rPr>
          <w:lang w:bidi="lt-LT"/>
        </w:rPr>
        <w:t xml:space="preserve"> (</w:t>
      </w:r>
      <w:proofErr w:type="spellStart"/>
      <w:r w:rsidRPr="005552BC">
        <w:rPr>
          <w:lang w:bidi="lt-LT"/>
        </w:rPr>
        <w:t>Lajelio</w:t>
      </w:r>
      <w:proofErr w:type="spellEnd"/>
      <w:r w:rsidRPr="005552BC">
        <w:rPr>
          <w:lang w:bidi="lt-LT"/>
        </w:rPr>
        <w:t xml:space="preserve"> sindromas), </w:t>
      </w:r>
      <w:r w:rsidR="00FC20B4" w:rsidRPr="005552BC">
        <w:rPr>
          <w:lang w:bidi="lt-LT"/>
        </w:rPr>
        <w:t>vaistų sukeltas bėrimas</w:t>
      </w:r>
      <w:r w:rsidRPr="005552BC">
        <w:rPr>
          <w:lang w:bidi="lt-LT"/>
        </w:rPr>
        <w:t xml:space="preserve"> su </w:t>
      </w:r>
      <w:proofErr w:type="spellStart"/>
      <w:r w:rsidRPr="005552BC">
        <w:rPr>
          <w:lang w:bidi="lt-LT"/>
        </w:rPr>
        <w:t>eozinofilija</w:t>
      </w:r>
      <w:proofErr w:type="spellEnd"/>
      <w:r w:rsidRPr="005552BC">
        <w:rPr>
          <w:lang w:bidi="lt-LT"/>
        </w:rPr>
        <w:t xml:space="preserve"> ir sisteminiais simptomais (</w:t>
      </w:r>
      <w:r w:rsidRPr="00021E5D">
        <w:rPr>
          <w:i/>
          <w:iCs/>
          <w:lang w:bidi="lt-LT"/>
        </w:rPr>
        <w:t>DRESS</w:t>
      </w:r>
      <w:r w:rsidRPr="005552BC">
        <w:rPr>
          <w:lang w:bidi="lt-LT"/>
        </w:rPr>
        <w:t>)) (žr. skirsnį „Nežinoma“ šalutinis poveikis).</w:t>
      </w:r>
    </w:p>
    <w:p w14:paraId="6B15531B" w14:textId="77777777" w:rsidR="00E54DE3" w:rsidRPr="005552BC" w:rsidRDefault="00E54DE3" w:rsidP="003C3DBE">
      <w:pPr>
        <w:pStyle w:val="Pagrindinistekstas"/>
        <w:tabs>
          <w:tab w:val="left" w:pos="567"/>
        </w:tabs>
      </w:pPr>
    </w:p>
    <w:p w14:paraId="2C2228D2" w14:textId="77777777" w:rsidR="00E54DE3" w:rsidRPr="005552BC" w:rsidRDefault="00E54DE3" w:rsidP="0096699D">
      <w:pPr>
        <w:pStyle w:val="Pagrindinistekstas"/>
        <w:tabs>
          <w:tab w:val="left" w:pos="567"/>
        </w:tabs>
        <w:ind w:right="22"/>
      </w:pPr>
      <w:r w:rsidRPr="005552BC">
        <w:rPr>
          <w:lang w:bidi="lt-LT"/>
        </w:rPr>
        <w:t>Sunkus, bet labai retas šalutinis poveikis yra smegenų liga (</w:t>
      </w:r>
      <w:proofErr w:type="spellStart"/>
      <w:r w:rsidRPr="005552BC">
        <w:rPr>
          <w:lang w:bidi="lt-LT"/>
        </w:rPr>
        <w:t>encefalopatija</w:t>
      </w:r>
      <w:proofErr w:type="spellEnd"/>
      <w:r w:rsidRPr="005552BC">
        <w:rPr>
          <w:lang w:bidi="lt-LT"/>
        </w:rPr>
        <w:t>). Simptomai gali būti įvairūs, tačiau galite karščiuoti, sustingti kaklas, skaudėti galvą, matyti ar girdėti tai, ko nėra. Taip pat gali būti, kad sunkiai judinate rankas ir kojas, sunkiai kalbate arba jaučiatės sutrikę. Jei pastebėjote šį šalutinį poveikį, nedelsdami kreipkitės į gydytoją.</w:t>
      </w:r>
    </w:p>
    <w:p w14:paraId="3584DD6D" w14:textId="77777777" w:rsidR="00E54DE3" w:rsidRPr="005552BC" w:rsidRDefault="00E54DE3" w:rsidP="003C3DBE">
      <w:pPr>
        <w:pStyle w:val="Pagrindinistekstas"/>
        <w:tabs>
          <w:tab w:val="left" w:pos="567"/>
        </w:tabs>
      </w:pPr>
    </w:p>
    <w:p w14:paraId="452F6FF8" w14:textId="77777777" w:rsidR="00E54DE3" w:rsidRPr="005552BC" w:rsidRDefault="00E54DE3" w:rsidP="003C3DBE">
      <w:pPr>
        <w:pStyle w:val="Antrat2"/>
        <w:tabs>
          <w:tab w:val="left" w:pos="567"/>
        </w:tabs>
        <w:ind w:left="0"/>
      </w:pPr>
      <w:r w:rsidRPr="005552BC">
        <w:rPr>
          <w:lang w:bidi="lt-LT"/>
        </w:rPr>
        <w:t>Kitas galimas šalutinis poveikis</w:t>
      </w:r>
    </w:p>
    <w:p w14:paraId="47E760F9" w14:textId="77777777" w:rsidR="00E54DE3" w:rsidRPr="005552BC" w:rsidRDefault="00E54DE3" w:rsidP="00FF7999">
      <w:pPr>
        <w:pStyle w:val="Pagrindinistekstas"/>
        <w:tabs>
          <w:tab w:val="left" w:pos="567"/>
        </w:tabs>
        <w:rPr>
          <w:b/>
        </w:rPr>
      </w:pPr>
    </w:p>
    <w:p w14:paraId="0ADB4831" w14:textId="28245480" w:rsidR="005507A9" w:rsidRPr="005552BC" w:rsidRDefault="009553B2" w:rsidP="003C3DBE">
      <w:pPr>
        <w:pStyle w:val="Pagrindinistekstas"/>
        <w:tabs>
          <w:tab w:val="left" w:pos="567"/>
        </w:tabs>
        <w:rPr>
          <w:b/>
        </w:rPr>
      </w:pPr>
      <w:r w:rsidRPr="005552BC">
        <w:rPr>
          <w:b/>
        </w:rPr>
        <w:t xml:space="preserve">Labai dažni šalutinio poveikio reiškiniai </w:t>
      </w:r>
      <w:r w:rsidRPr="005552BC">
        <w:rPr>
          <w:bCs/>
        </w:rPr>
        <w:t>(gali pasireikšti ne rečiau kaip 1 iš 10 asmenų):</w:t>
      </w:r>
    </w:p>
    <w:p w14:paraId="55D2AEE0" w14:textId="77777777" w:rsidR="00E54DE3" w:rsidRPr="005552BC" w:rsidRDefault="00E54DE3" w:rsidP="003C3DBE">
      <w:pPr>
        <w:pStyle w:val="Sraopastraipa"/>
        <w:numPr>
          <w:ilvl w:val="1"/>
          <w:numId w:val="4"/>
        </w:numPr>
        <w:tabs>
          <w:tab w:val="left" w:pos="567"/>
          <w:tab w:val="left" w:pos="988"/>
        </w:tabs>
        <w:ind w:left="0" w:firstLine="0"/>
      </w:pPr>
      <w:r w:rsidRPr="005552BC">
        <w:rPr>
          <w:lang w:bidi="lt-LT"/>
        </w:rPr>
        <w:t>išmatų konsistencijos ar spalvos pokyčiai, įskaitant tamsios spalvos išmatas (juodos išmatos);</w:t>
      </w:r>
    </w:p>
    <w:p w14:paraId="0E8BA171" w14:textId="77777777" w:rsidR="00E54DE3" w:rsidRPr="005552BC" w:rsidRDefault="00E54DE3" w:rsidP="003C3DBE">
      <w:pPr>
        <w:pStyle w:val="Sraopastraipa"/>
        <w:numPr>
          <w:ilvl w:val="1"/>
          <w:numId w:val="4"/>
        </w:numPr>
        <w:tabs>
          <w:tab w:val="left" w:pos="567"/>
          <w:tab w:val="left" w:pos="988"/>
        </w:tabs>
        <w:ind w:left="0" w:firstLine="0"/>
      </w:pPr>
      <w:r w:rsidRPr="005552BC">
        <w:rPr>
          <w:lang w:bidi="lt-LT"/>
        </w:rPr>
        <w:t>viduriavimas;</w:t>
      </w:r>
    </w:p>
    <w:p w14:paraId="1DBD2C44" w14:textId="77777777" w:rsidR="00E54DE3" w:rsidRPr="005552BC" w:rsidRDefault="00E54DE3" w:rsidP="003C3DBE">
      <w:pPr>
        <w:pStyle w:val="Sraopastraipa"/>
        <w:numPr>
          <w:ilvl w:val="1"/>
          <w:numId w:val="4"/>
        </w:numPr>
        <w:tabs>
          <w:tab w:val="left" w:pos="567"/>
          <w:tab w:val="left" w:pos="988"/>
        </w:tabs>
        <w:ind w:left="0" w:firstLine="0"/>
      </w:pPr>
      <w:r w:rsidRPr="005552BC">
        <w:rPr>
          <w:lang w:bidi="lt-LT"/>
        </w:rPr>
        <w:t>pykinimas;</w:t>
      </w:r>
    </w:p>
    <w:p w14:paraId="7D57F9BA" w14:textId="17316FB0" w:rsidR="00E54DE3" w:rsidRPr="005552BC" w:rsidRDefault="00E54DE3" w:rsidP="003C3DBE">
      <w:pPr>
        <w:pStyle w:val="Sraopastraipa"/>
        <w:numPr>
          <w:ilvl w:val="1"/>
          <w:numId w:val="4"/>
        </w:numPr>
        <w:tabs>
          <w:tab w:val="left" w:pos="567"/>
          <w:tab w:val="left" w:pos="988"/>
        </w:tabs>
        <w:ind w:left="0" w:firstLine="0"/>
      </w:pPr>
      <w:r w:rsidRPr="005552BC">
        <w:rPr>
          <w:lang w:bidi="lt-LT"/>
        </w:rPr>
        <w:t>nemalon</w:t>
      </w:r>
      <w:r w:rsidR="0089051E" w:rsidRPr="005552BC">
        <w:rPr>
          <w:lang w:bidi="lt-LT"/>
        </w:rPr>
        <w:t>aus</w:t>
      </w:r>
      <w:r w:rsidRPr="005552BC">
        <w:rPr>
          <w:lang w:bidi="lt-LT"/>
        </w:rPr>
        <w:t xml:space="preserve"> skoni</w:t>
      </w:r>
      <w:r w:rsidR="0089051E" w:rsidRPr="005552BC">
        <w:rPr>
          <w:lang w:bidi="lt-LT"/>
        </w:rPr>
        <w:t>o jutimas</w:t>
      </w:r>
      <w:r w:rsidRPr="005552BC">
        <w:rPr>
          <w:lang w:bidi="lt-LT"/>
        </w:rPr>
        <w:t xml:space="preserve"> arba metalo skonis burnoje.</w:t>
      </w:r>
    </w:p>
    <w:p w14:paraId="33144A49" w14:textId="77777777" w:rsidR="00E54DE3" w:rsidRPr="005552BC" w:rsidRDefault="00E54DE3" w:rsidP="00FF7999">
      <w:pPr>
        <w:pStyle w:val="Pagrindinistekstas"/>
        <w:tabs>
          <w:tab w:val="left" w:pos="567"/>
        </w:tabs>
      </w:pPr>
    </w:p>
    <w:p w14:paraId="7E7904BF" w14:textId="1AFC8554" w:rsidR="00982941" w:rsidRPr="005552BC" w:rsidRDefault="00982941" w:rsidP="003C3DBE">
      <w:pPr>
        <w:pStyle w:val="Pagrindinistekstas"/>
        <w:tabs>
          <w:tab w:val="left" w:pos="567"/>
        </w:tabs>
      </w:pPr>
      <w:r w:rsidRPr="005552BC">
        <w:rPr>
          <w:b/>
          <w:bCs/>
        </w:rPr>
        <w:t>Dažni šalutinio poveikio reiškiniai</w:t>
      </w:r>
      <w:r w:rsidRPr="005552BC">
        <w:t xml:space="preserve"> (gali pasireikšti rečiau kaip 1 iš 10 asmenų):</w:t>
      </w:r>
    </w:p>
    <w:p w14:paraId="429C4183" w14:textId="77777777" w:rsidR="00E54DE3" w:rsidRPr="005552BC" w:rsidRDefault="00E54DE3" w:rsidP="003C3DBE">
      <w:pPr>
        <w:pStyle w:val="Sraopastraipa"/>
        <w:numPr>
          <w:ilvl w:val="1"/>
          <w:numId w:val="4"/>
        </w:numPr>
        <w:tabs>
          <w:tab w:val="left" w:pos="567"/>
          <w:tab w:val="left" w:pos="988"/>
        </w:tabs>
        <w:ind w:left="0" w:firstLine="0"/>
      </w:pPr>
      <w:r w:rsidRPr="005552BC">
        <w:rPr>
          <w:lang w:bidi="lt-LT"/>
        </w:rPr>
        <w:t>pilvo skausmas;</w:t>
      </w:r>
    </w:p>
    <w:p w14:paraId="7F8A20F8" w14:textId="77777777" w:rsidR="00E54DE3" w:rsidRPr="005552BC" w:rsidRDefault="00E54DE3" w:rsidP="003C3DBE">
      <w:pPr>
        <w:pStyle w:val="Sraopastraipa"/>
        <w:numPr>
          <w:ilvl w:val="1"/>
          <w:numId w:val="4"/>
        </w:numPr>
        <w:tabs>
          <w:tab w:val="left" w:pos="567"/>
          <w:tab w:val="left" w:pos="988"/>
        </w:tabs>
        <w:ind w:left="0" w:firstLine="0"/>
      </w:pPr>
      <w:r w:rsidRPr="005552BC">
        <w:rPr>
          <w:lang w:bidi="lt-LT"/>
        </w:rPr>
        <w:t>vidurių užkietėjimas;</w:t>
      </w:r>
    </w:p>
    <w:p w14:paraId="711FB6E3" w14:textId="77777777" w:rsidR="00E54DE3" w:rsidRPr="005552BC" w:rsidRDefault="00E54DE3" w:rsidP="003C3DBE">
      <w:pPr>
        <w:pStyle w:val="Sraopastraipa"/>
        <w:numPr>
          <w:ilvl w:val="1"/>
          <w:numId w:val="4"/>
        </w:numPr>
        <w:tabs>
          <w:tab w:val="left" w:pos="567"/>
          <w:tab w:val="left" w:pos="1008"/>
        </w:tabs>
        <w:ind w:left="0" w:firstLine="0"/>
      </w:pPr>
      <w:r w:rsidRPr="005552BC">
        <w:rPr>
          <w:lang w:bidi="lt-LT"/>
        </w:rPr>
        <w:t>burnos džiūvimas;</w:t>
      </w:r>
    </w:p>
    <w:p w14:paraId="68B818C6" w14:textId="77777777" w:rsidR="00E54DE3" w:rsidRPr="005552BC" w:rsidRDefault="00E54DE3" w:rsidP="003C3DBE">
      <w:pPr>
        <w:pStyle w:val="Sraopastraipa"/>
        <w:numPr>
          <w:ilvl w:val="1"/>
          <w:numId w:val="4"/>
        </w:numPr>
        <w:tabs>
          <w:tab w:val="left" w:pos="567"/>
          <w:tab w:val="left" w:pos="1008"/>
        </w:tabs>
        <w:ind w:left="0" w:firstLine="0"/>
      </w:pPr>
      <w:r w:rsidRPr="005552BC">
        <w:rPr>
          <w:lang w:bidi="lt-LT"/>
        </w:rPr>
        <w:t>vėmimas;</w:t>
      </w:r>
    </w:p>
    <w:p w14:paraId="799B5CF0" w14:textId="1CEC0E7B" w:rsidR="00E54DE3" w:rsidRPr="005552BC" w:rsidRDefault="00E54DE3" w:rsidP="003C3DBE">
      <w:pPr>
        <w:pStyle w:val="Sraopastraipa"/>
        <w:numPr>
          <w:ilvl w:val="1"/>
          <w:numId w:val="4"/>
        </w:numPr>
        <w:tabs>
          <w:tab w:val="left" w:pos="567"/>
          <w:tab w:val="left" w:pos="1008"/>
        </w:tabs>
        <w:ind w:left="0" w:firstLine="0"/>
      </w:pPr>
      <w:r w:rsidRPr="005552BC">
        <w:rPr>
          <w:lang w:bidi="lt-LT"/>
        </w:rPr>
        <w:t>dujų išsiskyrimas / pilvo dujos;</w:t>
      </w:r>
    </w:p>
    <w:p w14:paraId="58494A70" w14:textId="77777777" w:rsidR="00E54DE3" w:rsidRPr="005552BC" w:rsidRDefault="00E54DE3" w:rsidP="003C3DBE">
      <w:pPr>
        <w:pStyle w:val="Sraopastraipa"/>
        <w:numPr>
          <w:ilvl w:val="1"/>
          <w:numId w:val="4"/>
        </w:numPr>
        <w:tabs>
          <w:tab w:val="left" w:pos="567"/>
          <w:tab w:val="left" w:pos="1008"/>
        </w:tabs>
        <w:ind w:left="0" w:firstLine="0"/>
      </w:pPr>
      <w:r w:rsidRPr="005552BC">
        <w:rPr>
          <w:lang w:bidi="lt-LT"/>
        </w:rPr>
        <w:t>galvos skausmas;</w:t>
      </w:r>
    </w:p>
    <w:p w14:paraId="0EB99038" w14:textId="77777777" w:rsidR="00E54DE3" w:rsidRPr="005552BC" w:rsidRDefault="00E54DE3" w:rsidP="003C3DBE">
      <w:pPr>
        <w:pStyle w:val="Sraopastraipa"/>
        <w:numPr>
          <w:ilvl w:val="1"/>
          <w:numId w:val="4"/>
        </w:numPr>
        <w:tabs>
          <w:tab w:val="left" w:pos="567"/>
          <w:tab w:val="left" w:pos="1008"/>
        </w:tabs>
        <w:ind w:left="0" w:firstLine="0"/>
      </w:pPr>
      <w:r w:rsidRPr="005552BC">
        <w:rPr>
          <w:lang w:bidi="lt-LT"/>
        </w:rPr>
        <w:lastRenderedPageBreak/>
        <w:t>silpnumo jausmas;</w:t>
      </w:r>
    </w:p>
    <w:p w14:paraId="7FDE6C89" w14:textId="77777777" w:rsidR="00E54DE3" w:rsidRPr="005552BC" w:rsidRDefault="00E54DE3" w:rsidP="003C3DBE">
      <w:pPr>
        <w:pStyle w:val="Sraopastraipa"/>
        <w:numPr>
          <w:ilvl w:val="1"/>
          <w:numId w:val="4"/>
        </w:numPr>
        <w:tabs>
          <w:tab w:val="left" w:pos="567"/>
          <w:tab w:val="left" w:pos="1008"/>
        </w:tabs>
        <w:ind w:left="0" w:firstLine="0"/>
      </w:pPr>
      <w:r w:rsidRPr="005552BC">
        <w:rPr>
          <w:lang w:bidi="lt-LT"/>
        </w:rPr>
        <w:t>jaučiate, kad turite mažai energijos arba esate pavargę;</w:t>
      </w:r>
    </w:p>
    <w:p w14:paraId="12F6CCD1" w14:textId="5E966463" w:rsidR="00E54DE3" w:rsidRPr="005552BC" w:rsidRDefault="00E54DE3" w:rsidP="003C3DBE">
      <w:pPr>
        <w:pStyle w:val="Sraopastraipa"/>
        <w:numPr>
          <w:ilvl w:val="1"/>
          <w:numId w:val="4"/>
        </w:numPr>
        <w:tabs>
          <w:tab w:val="left" w:pos="567"/>
          <w:tab w:val="left" w:pos="1008"/>
        </w:tabs>
        <w:ind w:left="567" w:hanging="567"/>
      </w:pPr>
      <w:r w:rsidRPr="005552BC">
        <w:rPr>
          <w:lang w:bidi="lt-LT"/>
        </w:rPr>
        <w:t>prasta</w:t>
      </w:r>
      <w:r w:rsidR="00FC20B4" w:rsidRPr="005552BC">
        <w:rPr>
          <w:lang w:bidi="lt-LT"/>
        </w:rPr>
        <w:t xml:space="preserve"> bendra</w:t>
      </w:r>
      <w:r w:rsidRPr="005552BC">
        <w:rPr>
          <w:lang w:bidi="lt-LT"/>
        </w:rPr>
        <w:t xml:space="preserve"> savijauta;</w:t>
      </w:r>
    </w:p>
    <w:p w14:paraId="211C29F2" w14:textId="77777777" w:rsidR="00E54DE3" w:rsidRPr="005552BC" w:rsidRDefault="00E54DE3" w:rsidP="003C3DBE">
      <w:pPr>
        <w:pStyle w:val="Sraopastraipa"/>
        <w:numPr>
          <w:ilvl w:val="1"/>
          <w:numId w:val="4"/>
        </w:numPr>
        <w:tabs>
          <w:tab w:val="left" w:pos="567"/>
          <w:tab w:val="left" w:pos="1008"/>
        </w:tabs>
        <w:ind w:left="567" w:right="1808" w:hanging="567"/>
      </w:pPr>
      <w:r w:rsidRPr="005552BC">
        <w:rPr>
          <w:lang w:bidi="lt-LT"/>
        </w:rPr>
        <w:t>makšties infekcija, kurios simptomai: niežulys ir dirginimas lytinių organų srityje, deginimo pojūtis arba gelsvos ar baltos makšties išskyros;</w:t>
      </w:r>
    </w:p>
    <w:p w14:paraId="5081EF59" w14:textId="77777777" w:rsidR="00E54DE3" w:rsidRPr="005552BC" w:rsidRDefault="00E54DE3" w:rsidP="003C3DBE">
      <w:pPr>
        <w:pStyle w:val="Sraopastraipa"/>
        <w:numPr>
          <w:ilvl w:val="1"/>
          <w:numId w:val="4"/>
        </w:numPr>
        <w:tabs>
          <w:tab w:val="left" w:pos="567"/>
          <w:tab w:val="left" w:pos="1008"/>
        </w:tabs>
        <w:ind w:left="567" w:hanging="567"/>
      </w:pPr>
      <w:r w:rsidRPr="005552BC">
        <w:rPr>
          <w:lang w:bidi="lt-LT"/>
        </w:rPr>
        <w:t>kraujo tyrimai gali parodyti padidėjusį kepenų fermentų (</w:t>
      </w:r>
      <w:proofErr w:type="spellStart"/>
      <w:r w:rsidRPr="005552BC">
        <w:rPr>
          <w:lang w:bidi="lt-LT"/>
        </w:rPr>
        <w:t>transaminazių</w:t>
      </w:r>
      <w:proofErr w:type="spellEnd"/>
      <w:r w:rsidRPr="005552BC">
        <w:rPr>
          <w:lang w:bidi="lt-LT"/>
        </w:rPr>
        <w:t>) kiekį;</w:t>
      </w:r>
    </w:p>
    <w:p w14:paraId="23C7F948" w14:textId="77777777" w:rsidR="00E54DE3" w:rsidRPr="005552BC" w:rsidRDefault="00E54DE3" w:rsidP="003C3DBE">
      <w:pPr>
        <w:pStyle w:val="Sraopastraipa"/>
        <w:numPr>
          <w:ilvl w:val="1"/>
          <w:numId w:val="4"/>
        </w:numPr>
        <w:tabs>
          <w:tab w:val="left" w:pos="567"/>
          <w:tab w:val="left" w:pos="1008"/>
        </w:tabs>
        <w:ind w:left="567" w:hanging="567"/>
      </w:pPr>
      <w:r w:rsidRPr="005552BC">
        <w:rPr>
          <w:lang w:bidi="lt-LT"/>
        </w:rPr>
        <w:t>tamsios spalvos šlapimas;</w:t>
      </w:r>
    </w:p>
    <w:p w14:paraId="49B311BA" w14:textId="77777777" w:rsidR="00E54DE3" w:rsidRPr="005552BC" w:rsidRDefault="00E54DE3" w:rsidP="003C3DBE">
      <w:pPr>
        <w:pStyle w:val="Sraopastraipa"/>
        <w:numPr>
          <w:ilvl w:val="1"/>
          <w:numId w:val="4"/>
        </w:numPr>
        <w:tabs>
          <w:tab w:val="left" w:pos="567"/>
          <w:tab w:val="left" w:pos="1008"/>
        </w:tabs>
        <w:ind w:left="567" w:hanging="567"/>
      </w:pPr>
      <w:r w:rsidRPr="005552BC">
        <w:rPr>
          <w:lang w:bidi="lt-LT"/>
        </w:rPr>
        <w:t>apetito praradimas ar sumažėjimas;</w:t>
      </w:r>
    </w:p>
    <w:p w14:paraId="75BBECDA" w14:textId="77777777" w:rsidR="00E54DE3" w:rsidRPr="005552BC" w:rsidRDefault="00E54DE3" w:rsidP="003C3DBE">
      <w:pPr>
        <w:pStyle w:val="Sraopastraipa"/>
        <w:numPr>
          <w:ilvl w:val="1"/>
          <w:numId w:val="4"/>
        </w:numPr>
        <w:tabs>
          <w:tab w:val="left" w:pos="567"/>
          <w:tab w:val="left" w:pos="1008"/>
        </w:tabs>
        <w:ind w:left="567" w:hanging="567"/>
      </w:pPr>
      <w:r w:rsidRPr="005552BC">
        <w:rPr>
          <w:lang w:bidi="lt-LT"/>
        </w:rPr>
        <w:t>svaigulys / galvos svaigimo jausmas;</w:t>
      </w:r>
    </w:p>
    <w:p w14:paraId="457A50B2" w14:textId="77777777" w:rsidR="00E54DE3" w:rsidRPr="005552BC" w:rsidRDefault="00E54DE3" w:rsidP="003C3DBE">
      <w:pPr>
        <w:pStyle w:val="Sraopastraipa"/>
        <w:numPr>
          <w:ilvl w:val="1"/>
          <w:numId w:val="4"/>
        </w:numPr>
        <w:tabs>
          <w:tab w:val="left" w:pos="567"/>
          <w:tab w:val="left" w:pos="1008"/>
        </w:tabs>
        <w:ind w:left="567" w:hanging="567"/>
      </w:pPr>
      <w:r w:rsidRPr="005552BC">
        <w:rPr>
          <w:lang w:bidi="lt-LT"/>
        </w:rPr>
        <w:t>mieguistumo jausmas;</w:t>
      </w:r>
    </w:p>
    <w:p w14:paraId="00768CEB" w14:textId="77777777" w:rsidR="00E54DE3" w:rsidRPr="005552BC" w:rsidRDefault="00E54DE3" w:rsidP="003C3DBE">
      <w:pPr>
        <w:pStyle w:val="Sraopastraipa"/>
        <w:numPr>
          <w:ilvl w:val="1"/>
          <w:numId w:val="4"/>
        </w:numPr>
        <w:tabs>
          <w:tab w:val="left" w:pos="567"/>
          <w:tab w:val="left" w:pos="1008"/>
        </w:tabs>
        <w:ind w:left="567" w:hanging="567"/>
      </w:pPr>
      <w:r w:rsidRPr="005552BC">
        <w:rPr>
          <w:lang w:bidi="lt-LT"/>
        </w:rPr>
        <w:t>odos problemos, pavyzdžiui, paraudimas (bėrimas).</w:t>
      </w:r>
    </w:p>
    <w:p w14:paraId="5F08B516" w14:textId="77777777" w:rsidR="00E54DE3" w:rsidRPr="005552BC" w:rsidRDefault="00E54DE3" w:rsidP="00FF7999">
      <w:pPr>
        <w:pStyle w:val="Pagrindinistekstas"/>
        <w:tabs>
          <w:tab w:val="left" w:pos="567"/>
        </w:tabs>
      </w:pPr>
    </w:p>
    <w:p w14:paraId="1F4215D2" w14:textId="7F44DFEB" w:rsidR="00D6024D" w:rsidRPr="005552BC" w:rsidRDefault="00D6024D" w:rsidP="003C3DBE">
      <w:pPr>
        <w:pStyle w:val="Pagrindinistekstas"/>
        <w:tabs>
          <w:tab w:val="left" w:pos="567"/>
        </w:tabs>
      </w:pPr>
      <w:r w:rsidRPr="005552BC">
        <w:rPr>
          <w:b/>
          <w:bCs/>
        </w:rPr>
        <w:t>Nedažni šalutinio poveikio reiškiniai</w:t>
      </w:r>
      <w:r w:rsidRPr="005552BC">
        <w:t xml:space="preserve"> (gali pasireikšti rečiau kaip 1 iš 100 asmenų):</w:t>
      </w:r>
    </w:p>
    <w:p w14:paraId="703DE5A1" w14:textId="77777777" w:rsidR="00E54DE3" w:rsidRPr="005552BC" w:rsidRDefault="00E54DE3" w:rsidP="003C3DBE">
      <w:pPr>
        <w:pStyle w:val="Sraopastraipa"/>
        <w:numPr>
          <w:ilvl w:val="1"/>
          <w:numId w:val="4"/>
        </w:numPr>
        <w:tabs>
          <w:tab w:val="left" w:pos="567"/>
          <w:tab w:val="left" w:pos="1007"/>
          <w:tab w:val="left" w:pos="1010"/>
        </w:tabs>
        <w:ind w:left="567" w:right="810" w:hanging="567"/>
      </w:pPr>
      <w:r w:rsidRPr="005552BC">
        <w:rPr>
          <w:lang w:bidi="lt-LT"/>
        </w:rPr>
        <w:t>alerginė reakcija į vaistą (simptomai: veido, lūpų, liežuvio ar gerklės patinimas, dėl kurio gali būti sunku ryti ar kvėpuoti, arba niežtintys, paburkę išbėrimai (dilgėlinė) ar dilgėlinis bėrimas (</w:t>
      </w:r>
      <w:proofErr w:type="spellStart"/>
      <w:r w:rsidRPr="005552BC">
        <w:rPr>
          <w:i/>
          <w:lang w:bidi="lt-LT"/>
        </w:rPr>
        <w:t>urticaria</w:t>
      </w:r>
      <w:proofErr w:type="spellEnd"/>
      <w:r w:rsidRPr="005552BC">
        <w:rPr>
          <w:lang w:bidi="lt-LT"/>
        </w:rPr>
        <w:t>));</w:t>
      </w:r>
    </w:p>
    <w:p w14:paraId="119F3213" w14:textId="77777777" w:rsidR="00E54DE3" w:rsidRPr="005552BC" w:rsidRDefault="00E54DE3" w:rsidP="003C3DBE">
      <w:pPr>
        <w:pStyle w:val="Sraopastraipa"/>
        <w:numPr>
          <w:ilvl w:val="1"/>
          <w:numId w:val="4"/>
        </w:numPr>
        <w:tabs>
          <w:tab w:val="left" w:pos="567"/>
          <w:tab w:val="left" w:pos="1007"/>
        </w:tabs>
        <w:ind w:left="567" w:hanging="567"/>
      </w:pPr>
      <w:r w:rsidRPr="005552BC">
        <w:rPr>
          <w:lang w:bidi="lt-LT"/>
        </w:rPr>
        <w:t>pilvo pūtimas / patinimas;</w:t>
      </w:r>
    </w:p>
    <w:p w14:paraId="2350BBA0" w14:textId="3A522D24" w:rsidR="00E54DE3" w:rsidRPr="005552BC" w:rsidRDefault="00E54DE3" w:rsidP="003C3DBE">
      <w:pPr>
        <w:pStyle w:val="Sraopastraipa"/>
        <w:numPr>
          <w:ilvl w:val="1"/>
          <w:numId w:val="4"/>
        </w:numPr>
        <w:tabs>
          <w:tab w:val="left" w:pos="567"/>
          <w:tab w:val="left" w:pos="1007"/>
        </w:tabs>
        <w:ind w:left="567" w:hanging="567"/>
      </w:pPr>
      <w:r w:rsidRPr="005552BC">
        <w:rPr>
          <w:lang w:bidi="lt-LT"/>
        </w:rPr>
        <w:t xml:space="preserve">raugėjimas ar </w:t>
      </w:r>
      <w:proofErr w:type="spellStart"/>
      <w:r w:rsidRPr="005552BC">
        <w:rPr>
          <w:lang w:bidi="lt-LT"/>
        </w:rPr>
        <w:t>atpylinėjimas</w:t>
      </w:r>
      <w:proofErr w:type="spellEnd"/>
      <w:r w:rsidRPr="005552BC">
        <w:rPr>
          <w:lang w:bidi="lt-LT"/>
        </w:rPr>
        <w:t>;</w:t>
      </w:r>
    </w:p>
    <w:p w14:paraId="6B3AAFDB" w14:textId="77777777" w:rsidR="00E54DE3" w:rsidRPr="005552BC" w:rsidRDefault="00E54DE3" w:rsidP="003C3DBE">
      <w:pPr>
        <w:pStyle w:val="Sraopastraipa"/>
        <w:numPr>
          <w:ilvl w:val="1"/>
          <w:numId w:val="4"/>
        </w:numPr>
        <w:tabs>
          <w:tab w:val="left" w:pos="567"/>
          <w:tab w:val="left" w:pos="1007"/>
        </w:tabs>
        <w:ind w:left="567" w:hanging="567"/>
      </w:pPr>
      <w:r w:rsidRPr="005552BC">
        <w:rPr>
          <w:lang w:bidi="lt-LT"/>
        </w:rPr>
        <w:t>atviros žaizdos burnoje / burnos opos;</w:t>
      </w:r>
    </w:p>
    <w:p w14:paraId="45795061" w14:textId="77777777" w:rsidR="00E54DE3" w:rsidRPr="005552BC" w:rsidRDefault="00E54DE3" w:rsidP="003C3DBE">
      <w:pPr>
        <w:pStyle w:val="Sraopastraipa"/>
        <w:numPr>
          <w:ilvl w:val="1"/>
          <w:numId w:val="4"/>
        </w:numPr>
        <w:tabs>
          <w:tab w:val="left" w:pos="567"/>
          <w:tab w:val="left" w:pos="1007"/>
        </w:tabs>
        <w:ind w:left="567" w:hanging="567"/>
      </w:pPr>
      <w:r w:rsidRPr="005552BC">
        <w:rPr>
          <w:lang w:bidi="lt-LT"/>
        </w:rPr>
        <w:t>pasikeitusi liežuvio spalva (tamsus liežuvis);</w:t>
      </w:r>
    </w:p>
    <w:p w14:paraId="5A0D81C3" w14:textId="77777777" w:rsidR="00E54DE3" w:rsidRPr="005552BC" w:rsidRDefault="00E54DE3" w:rsidP="003C3DBE">
      <w:pPr>
        <w:pStyle w:val="Sraopastraipa"/>
        <w:numPr>
          <w:ilvl w:val="1"/>
          <w:numId w:val="4"/>
        </w:numPr>
        <w:tabs>
          <w:tab w:val="left" w:pos="567"/>
          <w:tab w:val="left" w:pos="1007"/>
        </w:tabs>
        <w:ind w:left="567" w:hanging="567"/>
      </w:pPr>
      <w:r w:rsidRPr="005552BC">
        <w:rPr>
          <w:lang w:bidi="lt-LT"/>
        </w:rPr>
        <w:t>patinęs liežuvis;</w:t>
      </w:r>
    </w:p>
    <w:p w14:paraId="5337FE97" w14:textId="77777777" w:rsidR="00E54DE3" w:rsidRPr="005552BC" w:rsidRDefault="00E54DE3" w:rsidP="003C3DBE">
      <w:pPr>
        <w:pStyle w:val="Sraopastraipa"/>
        <w:numPr>
          <w:ilvl w:val="1"/>
          <w:numId w:val="4"/>
        </w:numPr>
        <w:tabs>
          <w:tab w:val="left" w:pos="567"/>
          <w:tab w:val="left" w:pos="1007"/>
        </w:tabs>
        <w:ind w:left="567" w:hanging="567"/>
      </w:pPr>
      <w:r w:rsidRPr="005552BC">
        <w:rPr>
          <w:lang w:bidi="lt-LT"/>
        </w:rPr>
        <w:t>skausmas krūtinėje, krūtinės diskomfortas;</w:t>
      </w:r>
    </w:p>
    <w:p w14:paraId="262EBE26" w14:textId="10523B70" w:rsidR="00E54DE3" w:rsidRPr="005552BC" w:rsidRDefault="00E54DE3" w:rsidP="003C3DBE">
      <w:pPr>
        <w:pStyle w:val="Sraopastraipa"/>
        <w:numPr>
          <w:ilvl w:val="1"/>
          <w:numId w:val="4"/>
        </w:numPr>
        <w:tabs>
          <w:tab w:val="left" w:pos="567"/>
          <w:tab w:val="left" w:pos="1008"/>
          <w:tab w:val="left" w:pos="1013"/>
        </w:tabs>
        <w:ind w:left="567" w:right="676" w:hanging="567"/>
      </w:pPr>
      <w:r w:rsidRPr="005552BC">
        <w:rPr>
          <w:lang w:bidi="lt-LT"/>
        </w:rPr>
        <w:t>mielių (</w:t>
      </w:r>
      <w:proofErr w:type="spellStart"/>
      <w:r w:rsidR="005031BB" w:rsidRPr="00021E5D">
        <w:rPr>
          <w:i/>
          <w:iCs/>
          <w:lang w:bidi="lt-LT"/>
        </w:rPr>
        <w:t>candida</w:t>
      </w:r>
      <w:proofErr w:type="spellEnd"/>
      <w:r w:rsidRPr="005552BC">
        <w:rPr>
          <w:lang w:bidi="lt-LT"/>
        </w:rPr>
        <w:t>) infekcijos, kurios gali pasireikšti burnoje (simptomai: baltos dėmės burnoje) arba lyties organuose (simptomai: stiprus niežulys, deginimo pojūtis, skausmingumas);</w:t>
      </w:r>
    </w:p>
    <w:p w14:paraId="6A4182BB" w14:textId="77777777" w:rsidR="00E54DE3" w:rsidRPr="005552BC" w:rsidRDefault="00E54DE3" w:rsidP="003C3DBE">
      <w:pPr>
        <w:pStyle w:val="Sraopastraipa"/>
        <w:numPr>
          <w:ilvl w:val="1"/>
          <w:numId w:val="4"/>
        </w:numPr>
        <w:tabs>
          <w:tab w:val="left" w:pos="567"/>
          <w:tab w:val="left" w:pos="1008"/>
        </w:tabs>
        <w:ind w:left="567" w:hanging="567"/>
      </w:pPr>
      <w:r w:rsidRPr="005552BC">
        <w:rPr>
          <w:lang w:bidi="lt-LT"/>
        </w:rPr>
        <w:t>nutirpimas;</w:t>
      </w:r>
    </w:p>
    <w:p w14:paraId="6E413259" w14:textId="77777777" w:rsidR="00E54DE3" w:rsidRPr="005552BC" w:rsidRDefault="00E54DE3" w:rsidP="003C3DBE">
      <w:pPr>
        <w:pStyle w:val="Sraopastraipa"/>
        <w:numPr>
          <w:ilvl w:val="1"/>
          <w:numId w:val="4"/>
        </w:numPr>
        <w:tabs>
          <w:tab w:val="left" w:pos="567"/>
          <w:tab w:val="left" w:pos="1008"/>
        </w:tabs>
        <w:ind w:left="567" w:hanging="567"/>
      </w:pPr>
      <w:r w:rsidRPr="005552BC">
        <w:rPr>
          <w:lang w:bidi="lt-LT"/>
        </w:rPr>
        <w:t>dilgčiojimas / badymas adatėlėmis;</w:t>
      </w:r>
    </w:p>
    <w:p w14:paraId="5635682E" w14:textId="77777777" w:rsidR="00E54DE3" w:rsidRPr="005552BC" w:rsidRDefault="00E54DE3" w:rsidP="003C3DBE">
      <w:pPr>
        <w:pStyle w:val="Sraopastraipa"/>
        <w:numPr>
          <w:ilvl w:val="1"/>
          <w:numId w:val="4"/>
        </w:numPr>
        <w:tabs>
          <w:tab w:val="left" w:pos="567"/>
          <w:tab w:val="left" w:pos="988"/>
        </w:tabs>
        <w:ind w:left="567" w:hanging="567"/>
      </w:pPr>
      <w:r w:rsidRPr="005552BC">
        <w:rPr>
          <w:lang w:bidi="lt-LT"/>
        </w:rPr>
        <w:t>drebėjimas;</w:t>
      </w:r>
    </w:p>
    <w:p w14:paraId="59EAA39F" w14:textId="77777777" w:rsidR="00E54DE3" w:rsidRPr="005552BC" w:rsidRDefault="00E54DE3" w:rsidP="003C3DBE">
      <w:pPr>
        <w:pStyle w:val="Sraopastraipa"/>
        <w:numPr>
          <w:ilvl w:val="1"/>
          <w:numId w:val="4"/>
        </w:numPr>
        <w:tabs>
          <w:tab w:val="left" w:pos="567"/>
          <w:tab w:val="left" w:pos="988"/>
        </w:tabs>
        <w:ind w:left="567" w:hanging="567"/>
      </w:pPr>
      <w:r w:rsidRPr="005552BC">
        <w:rPr>
          <w:lang w:bidi="lt-LT"/>
        </w:rPr>
        <w:t>nerimas, depresija ar miego sutrikimai;</w:t>
      </w:r>
    </w:p>
    <w:p w14:paraId="1993EEB8" w14:textId="77777777" w:rsidR="00E54DE3" w:rsidRPr="005552BC" w:rsidRDefault="00E54DE3" w:rsidP="003C3DBE">
      <w:pPr>
        <w:pStyle w:val="Sraopastraipa"/>
        <w:numPr>
          <w:ilvl w:val="1"/>
          <w:numId w:val="4"/>
        </w:numPr>
        <w:tabs>
          <w:tab w:val="left" w:pos="567"/>
          <w:tab w:val="left" w:pos="988"/>
        </w:tabs>
        <w:ind w:left="567" w:hanging="567"/>
      </w:pPr>
      <w:r w:rsidRPr="005552BC">
        <w:rPr>
          <w:lang w:bidi="lt-LT"/>
        </w:rPr>
        <w:t>atminties sutrikimai;</w:t>
      </w:r>
    </w:p>
    <w:p w14:paraId="5B39C828" w14:textId="77777777" w:rsidR="00E54DE3" w:rsidRPr="005552BC" w:rsidRDefault="00E54DE3" w:rsidP="003C3DBE">
      <w:pPr>
        <w:pStyle w:val="Sraopastraipa"/>
        <w:numPr>
          <w:ilvl w:val="1"/>
          <w:numId w:val="4"/>
        </w:numPr>
        <w:tabs>
          <w:tab w:val="left" w:pos="567"/>
          <w:tab w:val="left" w:pos="988"/>
        </w:tabs>
        <w:ind w:left="567" w:hanging="567"/>
      </w:pPr>
      <w:r w:rsidRPr="005552BC">
        <w:rPr>
          <w:lang w:bidi="lt-LT"/>
        </w:rPr>
        <w:t>odos problemos, pvz., niežulys ar dilgėlinė (</w:t>
      </w:r>
      <w:proofErr w:type="spellStart"/>
      <w:r w:rsidRPr="005552BC">
        <w:rPr>
          <w:i/>
          <w:lang w:bidi="lt-LT"/>
        </w:rPr>
        <w:t>urticaria</w:t>
      </w:r>
      <w:proofErr w:type="spellEnd"/>
      <w:r w:rsidRPr="005552BC">
        <w:rPr>
          <w:lang w:bidi="lt-LT"/>
        </w:rPr>
        <w:t>);</w:t>
      </w:r>
    </w:p>
    <w:p w14:paraId="52C09307" w14:textId="77777777" w:rsidR="00E54DE3" w:rsidRPr="005552BC" w:rsidRDefault="00E54DE3" w:rsidP="003C3DBE">
      <w:pPr>
        <w:pStyle w:val="Sraopastraipa"/>
        <w:numPr>
          <w:ilvl w:val="1"/>
          <w:numId w:val="4"/>
        </w:numPr>
        <w:tabs>
          <w:tab w:val="left" w:pos="567"/>
          <w:tab w:val="left" w:pos="988"/>
        </w:tabs>
        <w:ind w:left="567" w:hanging="567"/>
      </w:pPr>
      <w:r w:rsidRPr="005552BC">
        <w:rPr>
          <w:lang w:bidi="lt-LT"/>
        </w:rPr>
        <w:t>neryškus (miglotas) matymas;</w:t>
      </w:r>
    </w:p>
    <w:p w14:paraId="40D54DFB" w14:textId="7D300D0D" w:rsidR="00E54DE3" w:rsidRPr="005552BC" w:rsidRDefault="00FC20B4" w:rsidP="003C3DBE">
      <w:pPr>
        <w:pStyle w:val="Sraopastraipa"/>
        <w:numPr>
          <w:ilvl w:val="1"/>
          <w:numId w:val="4"/>
        </w:numPr>
        <w:tabs>
          <w:tab w:val="left" w:pos="567"/>
          <w:tab w:val="left" w:pos="988"/>
        </w:tabs>
        <w:ind w:left="567" w:hanging="567"/>
      </w:pPr>
      <w:r w:rsidRPr="005552BC">
        <w:rPr>
          <w:lang w:bidi="lt-LT"/>
        </w:rPr>
        <w:t xml:space="preserve">sukimosi pojūtis </w:t>
      </w:r>
      <w:r w:rsidR="00E54DE3" w:rsidRPr="005552BC">
        <w:rPr>
          <w:lang w:bidi="lt-LT"/>
        </w:rPr>
        <w:t>(galvos sukimasis).</w:t>
      </w:r>
    </w:p>
    <w:p w14:paraId="521D793D" w14:textId="77777777" w:rsidR="00E54DE3" w:rsidRPr="005552BC" w:rsidRDefault="00E54DE3" w:rsidP="00FF7999">
      <w:pPr>
        <w:pStyle w:val="Pagrindinistekstas"/>
        <w:tabs>
          <w:tab w:val="left" w:pos="567"/>
        </w:tabs>
      </w:pPr>
    </w:p>
    <w:p w14:paraId="2F226064" w14:textId="23469660" w:rsidR="00A06A97" w:rsidRPr="005552BC" w:rsidRDefault="00A06A97" w:rsidP="003C3DBE">
      <w:pPr>
        <w:pStyle w:val="Pagrindinistekstas"/>
        <w:tabs>
          <w:tab w:val="left" w:pos="567"/>
        </w:tabs>
      </w:pPr>
      <w:r w:rsidRPr="005552BC">
        <w:rPr>
          <w:b/>
          <w:bCs/>
        </w:rPr>
        <w:t>Šalutinio poveikio reiškiniai, kurių dažnis nežinomas</w:t>
      </w:r>
      <w:r w:rsidRPr="005552BC">
        <w:t xml:space="preserve"> (negali būti apskaičiuotas pagal turimus duomenis:</w:t>
      </w:r>
    </w:p>
    <w:p w14:paraId="38F4D023" w14:textId="77777777" w:rsidR="00E54DE3" w:rsidRPr="005552BC" w:rsidRDefault="00E54DE3" w:rsidP="003C3DBE">
      <w:pPr>
        <w:pStyle w:val="Sraopastraipa"/>
        <w:numPr>
          <w:ilvl w:val="1"/>
          <w:numId w:val="4"/>
        </w:numPr>
        <w:tabs>
          <w:tab w:val="left" w:pos="567"/>
          <w:tab w:val="left" w:pos="988"/>
          <w:tab w:val="left" w:pos="1008"/>
        </w:tabs>
        <w:ind w:left="567" w:right="2003" w:hanging="567"/>
      </w:pPr>
      <w:r w:rsidRPr="005552BC">
        <w:rPr>
          <w:lang w:bidi="lt-LT"/>
        </w:rPr>
        <w:t>sunki liga, pasireiškianti odos, burnos, akių ir lytinių organų pūslėmis (</w:t>
      </w:r>
      <w:proofErr w:type="spellStart"/>
      <w:r w:rsidRPr="005552BC">
        <w:rPr>
          <w:lang w:bidi="lt-LT"/>
        </w:rPr>
        <w:t>Stivenso</w:t>
      </w:r>
      <w:proofErr w:type="spellEnd"/>
      <w:r w:rsidRPr="005552BC">
        <w:rPr>
          <w:lang w:bidi="lt-LT"/>
        </w:rPr>
        <w:t>-Džonsono sindromas);</w:t>
      </w:r>
    </w:p>
    <w:p w14:paraId="22E1A4A9" w14:textId="77777777" w:rsidR="00E54DE3" w:rsidRPr="005552BC" w:rsidRDefault="00E54DE3" w:rsidP="003C3DBE">
      <w:pPr>
        <w:pStyle w:val="Sraopastraipa"/>
        <w:numPr>
          <w:ilvl w:val="1"/>
          <w:numId w:val="4"/>
        </w:numPr>
        <w:tabs>
          <w:tab w:val="left" w:pos="567"/>
          <w:tab w:val="left" w:pos="988"/>
        </w:tabs>
        <w:ind w:left="567" w:hanging="567"/>
      </w:pPr>
      <w:r w:rsidRPr="005552BC">
        <w:rPr>
          <w:lang w:bidi="lt-LT"/>
        </w:rPr>
        <w:t>sunkus susirgimas su odos pūslėmis (</w:t>
      </w:r>
      <w:proofErr w:type="spellStart"/>
      <w:r w:rsidRPr="005552BC">
        <w:rPr>
          <w:lang w:bidi="lt-LT"/>
        </w:rPr>
        <w:t>Lajelio</w:t>
      </w:r>
      <w:proofErr w:type="spellEnd"/>
      <w:r w:rsidRPr="005552BC">
        <w:rPr>
          <w:lang w:bidi="lt-LT"/>
        </w:rPr>
        <w:t xml:space="preserve"> sindromas, toksinė epidermio </w:t>
      </w:r>
      <w:proofErr w:type="spellStart"/>
      <w:r w:rsidRPr="005552BC">
        <w:rPr>
          <w:lang w:bidi="lt-LT"/>
        </w:rPr>
        <w:t>nekrolizė</w:t>
      </w:r>
      <w:proofErr w:type="spellEnd"/>
      <w:r w:rsidRPr="005552BC">
        <w:rPr>
          <w:lang w:bidi="lt-LT"/>
        </w:rPr>
        <w:t>);</w:t>
      </w:r>
    </w:p>
    <w:p w14:paraId="4576A7FC" w14:textId="77777777" w:rsidR="00E54DE3" w:rsidRPr="005552BC" w:rsidRDefault="00E54DE3" w:rsidP="00F449D8">
      <w:pPr>
        <w:pStyle w:val="Sraopastraipa"/>
        <w:numPr>
          <w:ilvl w:val="1"/>
          <w:numId w:val="4"/>
        </w:numPr>
        <w:tabs>
          <w:tab w:val="left" w:pos="567"/>
          <w:tab w:val="left" w:pos="988"/>
          <w:tab w:val="left" w:pos="1008"/>
        </w:tabs>
        <w:ind w:left="567" w:right="22" w:hanging="567"/>
      </w:pPr>
      <w:r w:rsidRPr="005552BC">
        <w:rPr>
          <w:lang w:bidi="lt-LT"/>
        </w:rPr>
        <w:t>į gripą panašūs simptomai, veido bėrimas, vėliau išplitęs bėrimas su aukšta temperatūra, padidėjęs kepenų fermentų kiekis kraujo tyrimuose, padidėjęs baltųjų kraujo kūnelių kiekis (</w:t>
      </w:r>
      <w:proofErr w:type="spellStart"/>
      <w:r w:rsidRPr="005552BC">
        <w:rPr>
          <w:lang w:bidi="lt-LT"/>
        </w:rPr>
        <w:t>eozinofilija</w:t>
      </w:r>
      <w:proofErr w:type="spellEnd"/>
      <w:r w:rsidRPr="005552BC">
        <w:rPr>
          <w:lang w:bidi="lt-LT"/>
        </w:rPr>
        <w:t>), padidėję limfmazgiai (</w:t>
      </w:r>
      <w:r w:rsidRPr="00021E5D">
        <w:rPr>
          <w:i/>
          <w:iCs/>
          <w:lang w:bidi="lt-LT"/>
        </w:rPr>
        <w:t>DRESS</w:t>
      </w:r>
      <w:r w:rsidRPr="005552BC">
        <w:rPr>
          <w:lang w:bidi="lt-LT"/>
        </w:rPr>
        <w:t>);</w:t>
      </w:r>
    </w:p>
    <w:p w14:paraId="7417380C" w14:textId="77777777" w:rsidR="00E54DE3" w:rsidRPr="005552BC" w:rsidRDefault="00E54DE3" w:rsidP="003C3DBE">
      <w:pPr>
        <w:pStyle w:val="Sraopastraipa"/>
        <w:numPr>
          <w:ilvl w:val="1"/>
          <w:numId w:val="4"/>
        </w:numPr>
        <w:tabs>
          <w:tab w:val="left" w:pos="567"/>
          <w:tab w:val="left" w:pos="1008"/>
        </w:tabs>
        <w:ind w:left="567" w:hanging="567"/>
      </w:pPr>
      <w:r w:rsidRPr="005552BC">
        <w:rPr>
          <w:lang w:bidi="lt-LT"/>
        </w:rPr>
        <w:t>pūslių susidarymas (iškilimai ant odos) ir odos pleiskanojimas (odos lupimasis);</w:t>
      </w:r>
    </w:p>
    <w:p w14:paraId="39CE2BD5" w14:textId="37719632" w:rsidR="00E54DE3" w:rsidRPr="005552BC" w:rsidRDefault="00E54DE3" w:rsidP="00F449D8">
      <w:pPr>
        <w:pStyle w:val="Sraopastraipa"/>
        <w:numPr>
          <w:ilvl w:val="1"/>
          <w:numId w:val="4"/>
        </w:numPr>
        <w:tabs>
          <w:tab w:val="left" w:pos="567"/>
          <w:tab w:val="left" w:pos="1008"/>
          <w:tab w:val="left" w:pos="1020"/>
        </w:tabs>
        <w:ind w:left="567" w:right="22" w:hanging="567"/>
      </w:pPr>
      <w:proofErr w:type="spellStart"/>
      <w:r w:rsidRPr="005552BC">
        <w:rPr>
          <w:lang w:bidi="lt-LT"/>
        </w:rPr>
        <w:t>aseptinis</w:t>
      </w:r>
      <w:proofErr w:type="spellEnd"/>
      <w:r w:rsidRPr="005552BC">
        <w:rPr>
          <w:lang w:bidi="lt-LT"/>
        </w:rPr>
        <w:t xml:space="preserve"> meningitas: kartu pasireiškia keletas simptomų: karščiavimas, pykinimas, vėmimas, galvos skausmas, sustingęs kaklas ir </w:t>
      </w:r>
      <w:r w:rsidR="00F511AC" w:rsidRPr="005552BC">
        <w:rPr>
          <w:lang w:bidi="lt-LT"/>
        </w:rPr>
        <w:t xml:space="preserve">labai padidėjęs </w:t>
      </w:r>
      <w:r w:rsidRPr="005552BC">
        <w:rPr>
          <w:lang w:bidi="lt-LT"/>
        </w:rPr>
        <w:t>jautrumas ryškiai šviesai. Tai gali sukelti galvos ir nugaros smegenis dengiančių membranų uždegimas (meningitas);</w:t>
      </w:r>
    </w:p>
    <w:p w14:paraId="35744D71" w14:textId="77777777" w:rsidR="00E54DE3" w:rsidRPr="005552BC" w:rsidRDefault="00E54DE3" w:rsidP="003C3DBE">
      <w:pPr>
        <w:pStyle w:val="Sraopastraipa"/>
        <w:numPr>
          <w:ilvl w:val="1"/>
          <w:numId w:val="4"/>
        </w:numPr>
        <w:tabs>
          <w:tab w:val="left" w:pos="567"/>
          <w:tab w:val="left" w:pos="1008"/>
        </w:tabs>
        <w:ind w:left="567" w:right="356" w:hanging="567"/>
      </w:pPr>
      <w:r w:rsidRPr="005552BC">
        <w:rPr>
          <w:lang w:bidi="lt-LT"/>
        </w:rPr>
        <w:t>nervų pažeidimas, galintis sukelti rankų ar kojų tirpimą, dilgčiojimą, skausmą ar silpnumo pojūtį (periferinė neuropatija);</w:t>
      </w:r>
    </w:p>
    <w:p w14:paraId="49CBB155" w14:textId="77777777" w:rsidR="00E54DE3" w:rsidRPr="005552BC" w:rsidRDefault="00E54DE3" w:rsidP="003C3DBE">
      <w:pPr>
        <w:pStyle w:val="Sraopastraipa"/>
        <w:numPr>
          <w:ilvl w:val="1"/>
          <w:numId w:val="4"/>
        </w:numPr>
        <w:tabs>
          <w:tab w:val="left" w:pos="567"/>
          <w:tab w:val="left" w:pos="1008"/>
        </w:tabs>
        <w:ind w:left="567" w:hanging="567"/>
      </w:pPr>
      <w:r w:rsidRPr="005552BC">
        <w:rPr>
          <w:lang w:bidi="lt-LT"/>
        </w:rPr>
        <w:t>storosios žarnos uždegimas (</w:t>
      </w:r>
      <w:proofErr w:type="spellStart"/>
      <w:r w:rsidRPr="005552BC">
        <w:rPr>
          <w:lang w:bidi="lt-LT"/>
        </w:rPr>
        <w:t>pseudomembraninis</w:t>
      </w:r>
      <w:proofErr w:type="spellEnd"/>
      <w:r w:rsidRPr="005552BC">
        <w:rPr>
          <w:lang w:bidi="lt-LT"/>
        </w:rPr>
        <w:t xml:space="preserve"> kolitas);</w:t>
      </w:r>
    </w:p>
    <w:p w14:paraId="1F47B30E" w14:textId="0D271C3F" w:rsidR="00E54DE3" w:rsidRPr="005552BC" w:rsidRDefault="00E54DE3" w:rsidP="003C3DBE">
      <w:pPr>
        <w:pStyle w:val="Sraopastraipa"/>
        <w:numPr>
          <w:ilvl w:val="1"/>
          <w:numId w:val="4"/>
        </w:numPr>
        <w:tabs>
          <w:tab w:val="left" w:pos="567"/>
          <w:tab w:val="left" w:pos="1008"/>
        </w:tabs>
        <w:ind w:left="567" w:hanging="567"/>
      </w:pPr>
      <w:r w:rsidRPr="005552BC">
        <w:rPr>
          <w:lang w:bidi="lt-LT"/>
        </w:rPr>
        <w:t xml:space="preserve">neurologinis sutrikimas, vadinamas </w:t>
      </w:r>
      <w:r w:rsidR="008B375A" w:rsidRPr="005552BC">
        <w:rPr>
          <w:lang w:bidi="lt-LT"/>
        </w:rPr>
        <w:t>smegenėlių</w:t>
      </w:r>
      <w:r w:rsidR="00F511AC" w:rsidRPr="005552BC">
        <w:rPr>
          <w:lang w:bidi="lt-LT"/>
        </w:rPr>
        <w:t xml:space="preserve"> funkcijos </w:t>
      </w:r>
      <w:r w:rsidRPr="005552BC">
        <w:rPr>
          <w:lang w:bidi="lt-LT"/>
        </w:rPr>
        <w:t>sutrikimu, kurio simptomai gali būti sunkus</w:t>
      </w:r>
      <w:r w:rsidR="00B829FE" w:rsidRPr="005552BC">
        <w:rPr>
          <w:lang w:bidi="lt-LT"/>
        </w:rPr>
        <w:t xml:space="preserve"> </w:t>
      </w:r>
      <w:r w:rsidRPr="005552BC">
        <w:rPr>
          <w:lang w:bidi="lt-LT"/>
        </w:rPr>
        <w:t>judesių koordinavimas, kalbėjimas ir (arba) vaikščiojimas, nevalingi akių judesiai ir drebulys. Jis gali išnykti nutraukus gydymą.</w:t>
      </w:r>
    </w:p>
    <w:p w14:paraId="1CACE83F" w14:textId="77777777" w:rsidR="00E54DE3" w:rsidRPr="005552BC" w:rsidRDefault="00E54DE3" w:rsidP="003C3DBE">
      <w:pPr>
        <w:pStyle w:val="Pagrindinistekstas"/>
        <w:tabs>
          <w:tab w:val="left" w:pos="567"/>
        </w:tabs>
      </w:pPr>
    </w:p>
    <w:p w14:paraId="3056694B" w14:textId="77777777" w:rsidR="00E54DE3" w:rsidRPr="005552BC" w:rsidRDefault="00E54DE3" w:rsidP="003C3DBE">
      <w:pPr>
        <w:pStyle w:val="Antrat2"/>
        <w:keepNext/>
        <w:keepLines/>
        <w:tabs>
          <w:tab w:val="left" w:pos="567"/>
        </w:tabs>
        <w:ind w:left="0"/>
      </w:pPr>
      <w:r w:rsidRPr="005552BC">
        <w:rPr>
          <w:lang w:bidi="lt-LT"/>
        </w:rPr>
        <w:lastRenderedPageBreak/>
        <w:t>Pranešimas apie šalutinį poveikį</w:t>
      </w:r>
    </w:p>
    <w:p w14:paraId="7E1222C2" w14:textId="77777777" w:rsidR="00E54DE3" w:rsidRPr="005552BC" w:rsidRDefault="00E54DE3" w:rsidP="00F449D8">
      <w:pPr>
        <w:pStyle w:val="Pagrindinistekstas"/>
        <w:keepNext/>
        <w:keepLines/>
        <w:tabs>
          <w:tab w:val="left" w:pos="567"/>
        </w:tabs>
        <w:ind w:right="22"/>
        <w:rPr>
          <w:lang w:bidi="lt-LT"/>
        </w:rPr>
      </w:pPr>
      <w:r w:rsidRPr="005552BC">
        <w:rPr>
          <w:lang w:bidi="lt-LT"/>
        </w:rPr>
        <w:t>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18CC5561" w14:textId="77777777" w:rsidR="00E54DE3" w:rsidRPr="005552BC" w:rsidRDefault="00E54DE3" w:rsidP="003C3DBE">
      <w:pPr>
        <w:pStyle w:val="Pagrindinistekstas"/>
        <w:keepNext/>
        <w:keepLines/>
        <w:tabs>
          <w:tab w:val="left" w:pos="567"/>
        </w:tabs>
        <w:ind w:right="541"/>
        <w:rPr>
          <w:lang w:bidi="lt-LT"/>
        </w:rPr>
      </w:pPr>
    </w:p>
    <w:p w14:paraId="02721405" w14:textId="77777777" w:rsidR="00F449D8" w:rsidRPr="005552BC" w:rsidRDefault="00F449D8" w:rsidP="003C3DBE">
      <w:pPr>
        <w:pStyle w:val="Pagrindinistekstas"/>
        <w:keepNext/>
        <w:keepLines/>
        <w:tabs>
          <w:tab w:val="left" w:pos="567"/>
        </w:tabs>
        <w:ind w:right="541"/>
        <w:rPr>
          <w:lang w:bidi="lt-LT"/>
        </w:rPr>
      </w:pPr>
    </w:p>
    <w:p w14:paraId="71F4291A" w14:textId="77777777" w:rsidR="00E54DE3" w:rsidRPr="005552BC" w:rsidRDefault="00E54DE3" w:rsidP="003C3DBE">
      <w:pPr>
        <w:pStyle w:val="Antrat1"/>
        <w:numPr>
          <w:ilvl w:val="0"/>
          <w:numId w:val="4"/>
        </w:numPr>
        <w:tabs>
          <w:tab w:val="left" w:pos="567"/>
          <w:tab w:val="left" w:pos="847"/>
        </w:tabs>
        <w:spacing w:before="0"/>
        <w:ind w:left="0" w:firstLine="0"/>
        <w:jc w:val="left"/>
      </w:pPr>
      <w:r w:rsidRPr="005552BC">
        <w:rPr>
          <w:lang w:bidi="lt-LT"/>
        </w:rPr>
        <w:t xml:space="preserve">Kaip laikyti </w:t>
      </w:r>
      <w:proofErr w:type="spellStart"/>
      <w:r w:rsidRPr="005552BC">
        <w:rPr>
          <w:lang w:bidi="lt-LT"/>
        </w:rPr>
        <w:t>Pylera</w:t>
      </w:r>
      <w:proofErr w:type="spellEnd"/>
    </w:p>
    <w:p w14:paraId="358FBF5A" w14:textId="77777777" w:rsidR="00B829FE" w:rsidRPr="005552BC" w:rsidRDefault="00B829FE" w:rsidP="00FF7999">
      <w:pPr>
        <w:pStyle w:val="Pagrindinistekstas"/>
        <w:tabs>
          <w:tab w:val="left" w:pos="567"/>
        </w:tabs>
        <w:rPr>
          <w:lang w:bidi="lt-LT"/>
        </w:rPr>
      </w:pPr>
    </w:p>
    <w:p w14:paraId="7AF0EA80" w14:textId="2828423D" w:rsidR="00AC68C2" w:rsidRPr="005552BC" w:rsidRDefault="00AC68C2" w:rsidP="003C3DBE">
      <w:pPr>
        <w:pStyle w:val="Pagrindinistekstas"/>
        <w:tabs>
          <w:tab w:val="left" w:pos="567"/>
        </w:tabs>
      </w:pPr>
      <w:r w:rsidRPr="005552BC">
        <w:rPr>
          <w:lang w:bidi="lt-LT"/>
        </w:rPr>
        <w:t>Šį vaistą laikykite vaikams nepastebimoje ir nepasiekiamoje vietoje.</w:t>
      </w:r>
    </w:p>
    <w:p w14:paraId="40C7DC17" w14:textId="77777777" w:rsidR="00E54DE3" w:rsidRPr="005552BC" w:rsidRDefault="00E54DE3" w:rsidP="003C3DBE">
      <w:pPr>
        <w:pStyle w:val="Pagrindinistekstas"/>
        <w:tabs>
          <w:tab w:val="left" w:pos="567"/>
        </w:tabs>
      </w:pPr>
    </w:p>
    <w:p w14:paraId="4E5326BC" w14:textId="6A1A942C" w:rsidR="00E54DE3" w:rsidRPr="005552BC" w:rsidRDefault="00E54DE3" w:rsidP="00021E5D">
      <w:pPr>
        <w:pStyle w:val="Pagrindinistekstas"/>
        <w:tabs>
          <w:tab w:val="left" w:pos="567"/>
        </w:tabs>
        <w:ind w:right="22"/>
        <w:jc w:val="both"/>
      </w:pPr>
      <w:r w:rsidRPr="005552BC">
        <w:rPr>
          <w:lang w:bidi="lt-LT"/>
        </w:rPr>
        <w:t xml:space="preserve">Ant dėžutės ir buteliuko </w:t>
      </w:r>
      <w:r w:rsidR="00AC68C2" w:rsidRPr="005552BC">
        <w:rPr>
          <w:lang w:bidi="lt-LT"/>
        </w:rPr>
        <w:t xml:space="preserve">po „EXP“ </w:t>
      </w:r>
      <w:r w:rsidRPr="005552BC">
        <w:rPr>
          <w:lang w:bidi="lt-LT"/>
        </w:rPr>
        <w:t>nurodytam tinkamumo laikui pasibaigus, šio vaisto vartoti negalima. Vaistas tinkamas vartoti iki paskutinės nurodyto mėnesio dienos.</w:t>
      </w:r>
    </w:p>
    <w:p w14:paraId="6701E5F7" w14:textId="77777777" w:rsidR="00E54DE3" w:rsidRPr="005552BC" w:rsidRDefault="00E54DE3" w:rsidP="003C3DBE">
      <w:pPr>
        <w:pStyle w:val="Pagrindinistekstas"/>
        <w:tabs>
          <w:tab w:val="left" w:pos="567"/>
        </w:tabs>
      </w:pPr>
    </w:p>
    <w:p w14:paraId="2CCA86D6" w14:textId="3BE14E51" w:rsidR="003D3BA7" w:rsidRPr="005552BC" w:rsidRDefault="003D3BA7" w:rsidP="00021E5D">
      <w:pPr>
        <w:pStyle w:val="Pagrindinistekstas"/>
        <w:jc w:val="both"/>
        <w:rPr>
          <w:lang w:bidi="lt-LT"/>
        </w:rPr>
      </w:pPr>
      <w:r w:rsidRPr="005552BC">
        <w:rPr>
          <w:lang w:bidi="lt-LT"/>
        </w:rPr>
        <w:t>Šio vaisto laikymui specialių temperatūros sąlygų nereikalaujama. Laiky</w:t>
      </w:r>
      <w:r w:rsidR="00F449D8" w:rsidRPr="005552BC">
        <w:rPr>
          <w:lang w:bidi="lt-LT"/>
        </w:rPr>
        <w:t>ti</w:t>
      </w:r>
      <w:r w:rsidRPr="005552BC">
        <w:rPr>
          <w:lang w:bidi="lt-LT"/>
        </w:rPr>
        <w:t xml:space="preserve"> gamintojo pakuotėje, kad vaistas būtų apsaugotas nuo šviesos ir drėgmės.</w:t>
      </w:r>
    </w:p>
    <w:p w14:paraId="0A756556" w14:textId="77777777" w:rsidR="00E54DE3" w:rsidRPr="005552BC" w:rsidRDefault="00E54DE3" w:rsidP="003C3DBE">
      <w:pPr>
        <w:pStyle w:val="Pagrindinistekstas"/>
        <w:tabs>
          <w:tab w:val="left" w:pos="567"/>
        </w:tabs>
      </w:pPr>
    </w:p>
    <w:p w14:paraId="54BD488B" w14:textId="77777777" w:rsidR="00E54DE3" w:rsidRPr="005552BC" w:rsidRDefault="00E54DE3" w:rsidP="00021E5D">
      <w:pPr>
        <w:pStyle w:val="Pagrindinistekstas"/>
        <w:tabs>
          <w:tab w:val="left" w:pos="567"/>
        </w:tabs>
        <w:ind w:right="22"/>
        <w:jc w:val="both"/>
        <w:rPr>
          <w:lang w:bidi="lt-LT"/>
        </w:rPr>
      </w:pPr>
      <w:r w:rsidRPr="005552BC">
        <w:rPr>
          <w:lang w:bidi="lt-LT"/>
        </w:rPr>
        <w:t>Vaisto negalima išmesti į kanalizaciją arba su buitinėmis atliekomis. Kaip išmesti nereikalingus vaistus, klauskite vaistininko. Šios priemonės padės apsaugoti aplinką.</w:t>
      </w:r>
    </w:p>
    <w:p w14:paraId="7C94CE17" w14:textId="77777777" w:rsidR="00E54DE3" w:rsidRPr="005552BC" w:rsidRDefault="00E54DE3" w:rsidP="003C3DBE">
      <w:pPr>
        <w:pStyle w:val="Pagrindinistekstas"/>
        <w:tabs>
          <w:tab w:val="left" w:pos="567"/>
        </w:tabs>
        <w:ind w:right="541"/>
        <w:rPr>
          <w:lang w:bidi="lt-LT"/>
        </w:rPr>
      </w:pPr>
    </w:p>
    <w:p w14:paraId="73B34123" w14:textId="77777777" w:rsidR="00E54DE3" w:rsidRPr="005552BC" w:rsidRDefault="00E54DE3" w:rsidP="003C3DBE">
      <w:pPr>
        <w:pStyle w:val="Pagrindinistekstas"/>
        <w:tabs>
          <w:tab w:val="left" w:pos="567"/>
        </w:tabs>
        <w:ind w:right="541"/>
      </w:pPr>
    </w:p>
    <w:p w14:paraId="3ED6D46D" w14:textId="77777777" w:rsidR="00E54DE3" w:rsidRPr="005552BC" w:rsidRDefault="00E54DE3" w:rsidP="003C3DBE">
      <w:pPr>
        <w:pStyle w:val="Sraopastraipa"/>
        <w:keepNext/>
        <w:keepLines/>
        <w:widowControl/>
        <w:numPr>
          <w:ilvl w:val="0"/>
          <w:numId w:val="4"/>
        </w:numPr>
        <w:tabs>
          <w:tab w:val="left" w:pos="567"/>
        </w:tabs>
        <w:autoSpaceDE/>
        <w:autoSpaceDN/>
        <w:ind w:left="0" w:firstLine="0"/>
        <w:jc w:val="left"/>
        <w:outlineLvl w:val="2"/>
        <w:rPr>
          <w:b/>
          <w:bCs/>
          <w:snapToGrid w:val="0"/>
          <w:lang w:eastAsia="x-none"/>
        </w:rPr>
      </w:pPr>
      <w:r w:rsidRPr="005552BC">
        <w:rPr>
          <w:b/>
          <w:bCs/>
          <w:snapToGrid w:val="0"/>
          <w:lang w:eastAsia="x-none"/>
        </w:rPr>
        <w:t>Pakuotės turinys ir kita informacija</w:t>
      </w:r>
    </w:p>
    <w:p w14:paraId="52A0250D" w14:textId="77777777" w:rsidR="00E54DE3" w:rsidRPr="005552BC" w:rsidRDefault="00E54DE3" w:rsidP="003C3DBE">
      <w:pPr>
        <w:pStyle w:val="Sraopastraipa"/>
        <w:keepNext/>
        <w:keepLines/>
        <w:widowControl/>
        <w:tabs>
          <w:tab w:val="left" w:pos="567"/>
        </w:tabs>
        <w:autoSpaceDE/>
        <w:autoSpaceDN/>
        <w:ind w:left="0" w:firstLine="0"/>
        <w:outlineLvl w:val="2"/>
        <w:rPr>
          <w:b/>
          <w:bCs/>
          <w:snapToGrid w:val="0"/>
          <w:lang w:eastAsia="x-none"/>
        </w:rPr>
      </w:pPr>
    </w:p>
    <w:p w14:paraId="64BA3A30" w14:textId="77777777" w:rsidR="00E54DE3" w:rsidRPr="005552BC" w:rsidRDefault="00E54DE3" w:rsidP="003C3DBE">
      <w:pPr>
        <w:pStyle w:val="Antrat2"/>
        <w:tabs>
          <w:tab w:val="left" w:pos="567"/>
        </w:tabs>
        <w:ind w:left="0"/>
      </w:pPr>
      <w:proofErr w:type="spellStart"/>
      <w:r w:rsidRPr="005552BC">
        <w:rPr>
          <w:lang w:bidi="lt-LT"/>
        </w:rPr>
        <w:t>Pylera</w:t>
      </w:r>
      <w:proofErr w:type="spellEnd"/>
      <w:r w:rsidRPr="005552BC">
        <w:rPr>
          <w:lang w:bidi="lt-LT"/>
        </w:rPr>
        <w:t xml:space="preserve"> sudėtis</w:t>
      </w:r>
    </w:p>
    <w:p w14:paraId="575734CE" w14:textId="2B7C3CA0" w:rsidR="00E54DE3" w:rsidRPr="005552BC" w:rsidRDefault="00E54DE3" w:rsidP="00F449D8">
      <w:pPr>
        <w:pStyle w:val="Pagrindinistekstas"/>
        <w:tabs>
          <w:tab w:val="left" w:pos="567"/>
        </w:tabs>
        <w:ind w:right="22"/>
      </w:pPr>
      <w:r w:rsidRPr="005552BC">
        <w:rPr>
          <w:lang w:bidi="lt-LT"/>
        </w:rPr>
        <w:t xml:space="preserve">Veikliosios medžiagos yra bismuto kalio </w:t>
      </w:r>
      <w:proofErr w:type="spellStart"/>
      <w:r w:rsidRPr="005552BC">
        <w:rPr>
          <w:lang w:bidi="lt-LT"/>
        </w:rPr>
        <w:t>subcitratas</w:t>
      </w:r>
      <w:proofErr w:type="spellEnd"/>
      <w:r w:rsidRPr="005552BC">
        <w:rPr>
          <w:lang w:bidi="lt-LT"/>
        </w:rPr>
        <w:t xml:space="preserve">, </w:t>
      </w:r>
      <w:proofErr w:type="spellStart"/>
      <w:r w:rsidRPr="005552BC">
        <w:rPr>
          <w:lang w:bidi="lt-LT"/>
        </w:rPr>
        <w:t>metronidazolas</w:t>
      </w:r>
      <w:proofErr w:type="spellEnd"/>
      <w:r w:rsidRPr="005552BC">
        <w:rPr>
          <w:lang w:bidi="lt-LT"/>
        </w:rPr>
        <w:t xml:space="preserve"> ir </w:t>
      </w:r>
      <w:proofErr w:type="spellStart"/>
      <w:r w:rsidRPr="005552BC">
        <w:rPr>
          <w:lang w:bidi="lt-LT"/>
        </w:rPr>
        <w:t>tetraciklino</w:t>
      </w:r>
      <w:proofErr w:type="spellEnd"/>
      <w:r w:rsidRPr="005552BC">
        <w:rPr>
          <w:lang w:bidi="lt-LT"/>
        </w:rPr>
        <w:t xml:space="preserve"> hidrochloridas. Kiekvienoje kapsulėje yra 140</w:t>
      </w:r>
      <w:r w:rsidR="00723503" w:rsidRPr="005552BC">
        <w:rPr>
          <w:lang w:bidi="lt-LT"/>
        </w:rPr>
        <w:t> mg</w:t>
      </w:r>
      <w:r w:rsidRPr="005552BC">
        <w:rPr>
          <w:lang w:bidi="lt-LT"/>
        </w:rPr>
        <w:t xml:space="preserve"> bismuto kalio </w:t>
      </w:r>
      <w:proofErr w:type="spellStart"/>
      <w:r w:rsidRPr="005552BC">
        <w:rPr>
          <w:lang w:bidi="lt-LT"/>
        </w:rPr>
        <w:t>subcitrato</w:t>
      </w:r>
      <w:proofErr w:type="spellEnd"/>
      <w:r w:rsidRPr="005552BC">
        <w:rPr>
          <w:lang w:bidi="lt-LT"/>
        </w:rPr>
        <w:t xml:space="preserve"> (atitinka 40</w:t>
      </w:r>
      <w:r w:rsidR="00723503" w:rsidRPr="005552BC">
        <w:rPr>
          <w:lang w:bidi="lt-LT"/>
        </w:rPr>
        <w:t> mg</w:t>
      </w:r>
      <w:r w:rsidRPr="005552BC">
        <w:rPr>
          <w:lang w:bidi="lt-LT"/>
        </w:rPr>
        <w:t xml:space="preserve"> bismuto oksido), 125</w:t>
      </w:r>
      <w:r w:rsidR="00723503" w:rsidRPr="005552BC">
        <w:rPr>
          <w:lang w:bidi="lt-LT"/>
        </w:rPr>
        <w:t> mg</w:t>
      </w:r>
      <w:r w:rsidRPr="005552BC">
        <w:rPr>
          <w:lang w:bidi="lt-LT"/>
        </w:rPr>
        <w:t xml:space="preserve"> </w:t>
      </w:r>
      <w:proofErr w:type="spellStart"/>
      <w:r w:rsidRPr="005552BC">
        <w:rPr>
          <w:lang w:bidi="lt-LT"/>
        </w:rPr>
        <w:t>metronidazolo</w:t>
      </w:r>
      <w:proofErr w:type="spellEnd"/>
      <w:r w:rsidRPr="005552BC">
        <w:rPr>
          <w:lang w:bidi="lt-LT"/>
        </w:rPr>
        <w:t xml:space="preserve"> ir 125</w:t>
      </w:r>
      <w:r w:rsidR="00723503" w:rsidRPr="005552BC">
        <w:rPr>
          <w:lang w:bidi="lt-LT"/>
        </w:rPr>
        <w:t> mg</w:t>
      </w:r>
      <w:r w:rsidRPr="005552BC">
        <w:rPr>
          <w:lang w:bidi="lt-LT"/>
        </w:rPr>
        <w:t xml:space="preserve"> </w:t>
      </w:r>
      <w:proofErr w:type="spellStart"/>
      <w:r w:rsidRPr="005552BC">
        <w:rPr>
          <w:lang w:bidi="lt-LT"/>
        </w:rPr>
        <w:t>tetraciklino</w:t>
      </w:r>
      <w:proofErr w:type="spellEnd"/>
      <w:r w:rsidRPr="005552BC">
        <w:rPr>
          <w:lang w:bidi="lt-LT"/>
        </w:rPr>
        <w:t xml:space="preserve"> hidrochlorido.</w:t>
      </w:r>
    </w:p>
    <w:p w14:paraId="479195DB" w14:textId="5924474D" w:rsidR="00E54DE3" w:rsidRPr="005552BC" w:rsidRDefault="00640343" w:rsidP="00F449D8">
      <w:pPr>
        <w:pStyle w:val="Pagrindinistekstas"/>
        <w:tabs>
          <w:tab w:val="left" w:pos="567"/>
        </w:tabs>
        <w:ind w:right="22"/>
      </w:pPr>
      <w:r w:rsidRPr="005552BC">
        <w:rPr>
          <w:lang w:bidi="lt-LT"/>
        </w:rPr>
        <w:t>Pagalbinės medžiagos:</w:t>
      </w:r>
      <w:r w:rsidR="00E54DE3" w:rsidRPr="005552BC">
        <w:rPr>
          <w:lang w:bidi="lt-LT"/>
        </w:rPr>
        <w:t xml:space="preserve"> magnio </w:t>
      </w:r>
      <w:proofErr w:type="spellStart"/>
      <w:r w:rsidR="00E54DE3" w:rsidRPr="005552BC">
        <w:rPr>
          <w:lang w:bidi="lt-LT"/>
        </w:rPr>
        <w:t>stearatas</w:t>
      </w:r>
      <w:proofErr w:type="spellEnd"/>
      <w:r w:rsidR="00E54DE3" w:rsidRPr="005552BC">
        <w:rPr>
          <w:lang w:bidi="lt-LT"/>
        </w:rPr>
        <w:t xml:space="preserve"> (E572), laktozė </w:t>
      </w:r>
      <w:proofErr w:type="spellStart"/>
      <w:r w:rsidR="00E54DE3" w:rsidRPr="005552BC">
        <w:rPr>
          <w:lang w:bidi="lt-LT"/>
        </w:rPr>
        <w:t>monohidratas</w:t>
      </w:r>
      <w:proofErr w:type="spellEnd"/>
      <w:r w:rsidR="00E54DE3" w:rsidRPr="005552BC">
        <w:rPr>
          <w:lang w:bidi="lt-LT"/>
        </w:rPr>
        <w:t xml:space="preserve">, talkas (E553b), titano dioksidas (E171), želatina ir spaustuviniai dažai, kurių sudėtyje yra </w:t>
      </w:r>
      <w:proofErr w:type="spellStart"/>
      <w:r w:rsidR="00E54DE3" w:rsidRPr="005552BC">
        <w:rPr>
          <w:lang w:bidi="lt-LT"/>
        </w:rPr>
        <w:t>šelako</w:t>
      </w:r>
      <w:proofErr w:type="spellEnd"/>
      <w:r w:rsidR="00E54DE3" w:rsidRPr="005552BC">
        <w:rPr>
          <w:lang w:bidi="lt-LT"/>
        </w:rPr>
        <w:t xml:space="preserve">, </w:t>
      </w:r>
      <w:proofErr w:type="spellStart"/>
      <w:r w:rsidR="00E54DE3" w:rsidRPr="005552BC">
        <w:rPr>
          <w:lang w:bidi="lt-LT"/>
        </w:rPr>
        <w:t>propilenglikolio</w:t>
      </w:r>
      <w:proofErr w:type="spellEnd"/>
      <w:r w:rsidR="00E54DE3" w:rsidRPr="005552BC">
        <w:rPr>
          <w:lang w:bidi="lt-LT"/>
        </w:rPr>
        <w:t xml:space="preserve"> ir raudonojo geležies oksido (E172).</w:t>
      </w:r>
    </w:p>
    <w:p w14:paraId="372ED64A" w14:textId="77777777" w:rsidR="00E54DE3" w:rsidRPr="005552BC" w:rsidRDefault="00E54DE3" w:rsidP="003C3DBE">
      <w:pPr>
        <w:pStyle w:val="Pagrindinistekstas"/>
        <w:tabs>
          <w:tab w:val="left" w:pos="567"/>
        </w:tabs>
      </w:pPr>
    </w:p>
    <w:p w14:paraId="1ADFA5A8" w14:textId="19C14D8C" w:rsidR="00E54DE3" w:rsidRPr="005552BC" w:rsidRDefault="00B6349A" w:rsidP="003C3DBE">
      <w:pPr>
        <w:pStyle w:val="Pagrindinistekstas"/>
        <w:tabs>
          <w:tab w:val="left" w:pos="567"/>
        </w:tabs>
      </w:pPr>
      <w:r w:rsidRPr="005552BC">
        <w:rPr>
          <w:lang w:bidi="lt-LT"/>
        </w:rPr>
        <w:t>Vaisto sudėtyje</w:t>
      </w:r>
      <w:r w:rsidR="00E54DE3" w:rsidRPr="005552BC">
        <w:rPr>
          <w:lang w:bidi="lt-LT"/>
        </w:rPr>
        <w:t xml:space="preserve"> yra laktozė</w:t>
      </w:r>
      <w:r w:rsidR="006445F8" w:rsidRPr="005552BC">
        <w:rPr>
          <w:lang w:bidi="lt-LT"/>
        </w:rPr>
        <w:t>s</w:t>
      </w:r>
      <w:r w:rsidR="00E54DE3" w:rsidRPr="005552BC">
        <w:rPr>
          <w:lang w:bidi="lt-LT"/>
        </w:rPr>
        <w:t xml:space="preserve"> ir kali</w:t>
      </w:r>
      <w:r w:rsidR="006445F8" w:rsidRPr="005552BC">
        <w:rPr>
          <w:lang w:bidi="lt-LT"/>
        </w:rPr>
        <w:t>o</w:t>
      </w:r>
      <w:r w:rsidR="00E54DE3" w:rsidRPr="005552BC">
        <w:rPr>
          <w:lang w:bidi="lt-LT"/>
        </w:rPr>
        <w:t>. Žr. 2</w:t>
      </w:r>
      <w:r w:rsidR="007E31D4" w:rsidRPr="005552BC">
        <w:rPr>
          <w:lang w:bidi="lt-LT"/>
        </w:rPr>
        <w:t> </w:t>
      </w:r>
      <w:r w:rsidR="00E54DE3" w:rsidRPr="005552BC">
        <w:rPr>
          <w:lang w:bidi="lt-LT"/>
        </w:rPr>
        <w:t>skyrių.</w:t>
      </w:r>
    </w:p>
    <w:p w14:paraId="10E2F088" w14:textId="77777777" w:rsidR="00E54DE3" w:rsidRPr="005552BC" w:rsidRDefault="00E54DE3" w:rsidP="003C3DBE">
      <w:pPr>
        <w:pStyle w:val="Pagrindinistekstas"/>
        <w:tabs>
          <w:tab w:val="left" w:pos="567"/>
        </w:tabs>
      </w:pPr>
    </w:p>
    <w:p w14:paraId="6D32445B" w14:textId="77777777" w:rsidR="00E54DE3" w:rsidRPr="005552BC" w:rsidRDefault="00E54DE3" w:rsidP="003C3DBE">
      <w:pPr>
        <w:pStyle w:val="Antrat2"/>
        <w:tabs>
          <w:tab w:val="left" w:pos="567"/>
        </w:tabs>
        <w:ind w:left="0"/>
      </w:pPr>
      <w:proofErr w:type="spellStart"/>
      <w:r w:rsidRPr="005552BC">
        <w:rPr>
          <w:lang w:bidi="lt-LT"/>
        </w:rPr>
        <w:t>Pylera</w:t>
      </w:r>
      <w:proofErr w:type="spellEnd"/>
      <w:r w:rsidRPr="005552BC">
        <w:rPr>
          <w:lang w:bidi="lt-LT"/>
        </w:rPr>
        <w:t xml:space="preserve"> išvaizda ir kiekis pakuotėje</w:t>
      </w:r>
    </w:p>
    <w:p w14:paraId="3C7544AE" w14:textId="77777777" w:rsidR="00E54DE3" w:rsidRPr="005552BC" w:rsidRDefault="00E54DE3" w:rsidP="003C3DBE">
      <w:pPr>
        <w:pStyle w:val="Pagrindinistekstas"/>
        <w:tabs>
          <w:tab w:val="left" w:pos="567"/>
        </w:tabs>
      </w:pPr>
      <w:proofErr w:type="spellStart"/>
      <w:r w:rsidRPr="005552BC">
        <w:rPr>
          <w:lang w:bidi="lt-LT"/>
        </w:rPr>
        <w:t>Pylera</w:t>
      </w:r>
      <w:proofErr w:type="spellEnd"/>
      <w:r w:rsidRPr="005552BC">
        <w:rPr>
          <w:lang w:bidi="lt-LT"/>
        </w:rPr>
        <w:t xml:space="preserve"> kapsulės yra pailgos, baltos, nepermatomos kietos kapsulės, ant kurių dangtelio raudona spalva užrašyta „BMT“. Joje yra balti milteliai ir mažesnė balta nepermatoma kapsulė su geltonais milteliais.</w:t>
      </w:r>
    </w:p>
    <w:p w14:paraId="79D89728" w14:textId="27C8C30F" w:rsidR="00E54DE3" w:rsidRPr="005552BC" w:rsidRDefault="00E54DE3" w:rsidP="003C3DBE">
      <w:pPr>
        <w:pStyle w:val="Pagrindinistekstas"/>
        <w:tabs>
          <w:tab w:val="left" w:pos="567"/>
        </w:tabs>
      </w:pPr>
      <w:proofErr w:type="spellStart"/>
      <w:r w:rsidRPr="005552BC">
        <w:rPr>
          <w:lang w:bidi="lt-LT"/>
        </w:rPr>
        <w:t>Pylera</w:t>
      </w:r>
      <w:proofErr w:type="spellEnd"/>
      <w:r w:rsidRPr="005552BC">
        <w:rPr>
          <w:lang w:bidi="lt-LT"/>
        </w:rPr>
        <w:t xml:space="preserve"> kapsulės yra didelio tankio polietileno buteliukuose po 120</w:t>
      </w:r>
      <w:r w:rsidR="004429EE" w:rsidRPr="005552BC">
        <w:rPr>
          <w:lang w:bidi="lt-LT"/>
        </w:rPr>
        <w:t> </w:t>
      </w:r>
      <w:r w:rsidRPr="005552BC">
        <w:rPr>
          <w:lang w:bidi="lt-LT"/>
        </w:rPr>
        <w:t>kapsulių.</w:t>
      </w:r>
    </w:p>
    <w:p w14:paraId="052BD278" w14:textId="4342BB01" w:rsidR="00E54DE3" w:rsidRPr="005552BC" w:rsidRDefault="00E54DE3" w:rsidP="003C3DBE">
      <w:pPr>
        <w:pStyle w:val="Pagrindinistekstas"/>
        <w:tabs>
          <w:tab w:val="left" w:pos="567"/>
        </w:tabs>
        <w:ind w:right="22"/>
      </w:pPr>
      <w:r w:rsidRPr="005552BC">
        <w:rPr>
          <w:lang w:bidi="lt-LT"/>
        </w:rPr>
        <w:t xml:space="preserve">Buteliuke yra </w:t>
      </w:r>
      <w:proofErr w:type="spellStart"/>
      <w:r w:rsidRPr="005552BC">
        <w:rPr>
          <w:lang w:bidi="lt-LT"/>
        </w:rPr>
        <w:t>sausiklis</w:t>
      </w:r>
      <w:proofErr w:type="spellEnd"/>
      <w:r w:rsidRPr="005552BC">
        <w:rPr>
          <w:lang w:bidi="lt-LT"/>
        </w:rPr>
        <w:t xml:space="preserve"> (silicio pakuotė) ir rit</w:t>
      </w:r>
      <w:r w:rsidR="0033709C" w:rsidRPr="005552BC">
        <w:rPr>
          <w:lang w:bidi="lt-LT"/>
        </w:rPr>
        <w:t>inėlis</w:t>
      </w:r>
      <w:r w:rsidRPr="005552BC">
        <w:rPr>
          <w:lang w:bidi="lt-LT"/>
        </w:rPr>
        <w:t xml:space="preserve"> iš dirbtinio pluošto, kurie padeda išlaikyti vaistus sausus. Nevalgykite </w:t>
      </w:r>
      <w:proofErr w:type="spellStart"/>
      <w:r w:rsidRPr="005552BC">
        <w:rPr>
          <w:lang w:bidi="lt-LT"/>
        </w:rPr>
        <w:t>sausiklio</w:t>
      </w:r>
      <w:proofErr w:type="spellEnd"/>
      <w:r w:rsidRPr="005552BC">
        <w:rPr>
          <w:lang w:bidi="lt-LT"/>
        </w:rPr>
        <w:t xml:space="preserve"> arba rit</w:t>
      </w:r>
      <w:r w:rsidR="0033709C" w:rsidRPr="005552BC">
        <w:rPr>
          <w:lang w:bidi="lt-LT"/>
        </w:rPr>
        <w:t>inėli</w:t>
      </w:r>
      <w:r w:rsidR="001B11F0" w:rsidRPr="005552BC">
        <w:rPr>
          <w:lang w:bidi="lt-LT"/>
        </w:rPr>
        <w:t>o</w:t>
      </w:r>
      <w:r w:rsidR="0033709C" w:rsidRPr="005552BC">
        <w:rPr>
          <w:lang w:bidi="lt-LT"/>
        </w:rPr>
        <w:t xml:space="preserve"> </w:t>
      </w:r>
      <w:r w:rsidR="00E76CD4" w:rsidRPr="005552BC">
        <w:rPr>
          <w:lang w:bidi="lt-LT"/>
        </w:rPr>
        <w:t>iš dirbtinio pluošto</w:t>
      </w:r>
      <w:r w:rsidRPr="005552BC">
        <w:rPr>
          <w:lang w:bidi="lt-LT"/>
        </w:rPr>
        <w:t>.</w:t>
      </w:r>
    </w:p>
    <w:p w14:paraId="7D35FFA9" w14:textId="77777777" w:rsidR="00E54DE3" w:rsidRPr="005552BC" w:rsidRDefault="00E54DE3" w:rsidP="003C3DBE">
      <w:pPr>
        <w:pStyle w:val="Pagrindinistekstas"/>
        <w:tabs>
          <w:tab w:val="left" w:pos="567"/>
        </w:tabs>
      </w:pPr>
    </w:p>
    <w:p w14:paraId="1B9DEDD5" w14:textId="720CF8CA" w:rsidR="00E54DE3" w:rsidRPr="005552BC" w:rsidRDefault="00E54DE3" w:rsidP="003C3DBE">
      <w:pPr>
        <w:pStyle w:val="Antrat2"/>
        <w:tabs>
          <w:tab w:val="left" w:pos="567"/>
        </w:tabs>
        <w:ind w:left="0" w:right="4298"/>
      </w:pPr>
      <w:r w:rsidRPr="005552BC">
        <w:rPr>
          <w:lang w:bidi="lt-LT"/>
        </w:rPr>
        <w:t>Registruotojas</w:t>
      </w:r>
    </w:p>
    <w:p w14:paraId="14B9CC8A" w14:textId="77777777" w:rsidR="00E54DE3" w:rsidRPr="005552BC" w:rsidRDefault="00E54DE3" w:rsidP="003C3DBE">
      <w:pPr>
        <w:pStyle w:val="Pagrindinistekstas"/>
        <w:tabs>
          <w:tab w:val="left" w:pos="567"/>
        </w:tabs>
      </w:pPr>
      <w:r w:rsidRPr="005552BC">
        <w:rPr>
          <w:lang w:bidi="lt-LT"/>
        </w:rPr>
        <w:t>LABORATOIRES JUVISE PHARMACEUTICALS</w:t>
      </w:r>
    </w:p>
    <w:p w14:paraId="36E87A8A" w14:textId="77777777" w:rsidR="00E54DE3" w:rsidRPr="005552BC" w:rsidRDefault="00E54DE3" w:rsidP="003C3DBE">
      <w:pPr>
        <w:pStyle w:val="Pagrindinistekstas"/>
        <w:tabs>
          <w:tab w:val="left" w:pos="567"/>
        </w:tabs>
        <w:ind w:right="5979"/>
      </w:pPr>
      <w:r w:rsidRPr="005552BC">
        <w:rPr>
          <w:lang w:bidi="lt-LT"/>
        </w:rPr>
        <w:t xml:space="preserve">149 </w:t>
      </w:r>
      <w:proofErr w:type="spellStart"/>
      <w:r w:rsidRPr="005552BC">
        <w:rPr>
          <w:lang w:bidi="lt-LT"/>
        </w:rPr>
        <w:t>Boulevard</w:t>
      </w:r>
      <w:proofErr w:type="spellEnd"/>
      <w:r w:rsidRPr="005552BC">
        <w:rPr>
          <w:lang w:bidi="lt-LT"/>
        </w:rPr>
        <w:t xml:space="preserve"> </w:t>
      </w:r>
      <w:proofErr w:type="spellStart"/>
      <w:r w:rsidRPr="005552BC">
        <w:rPr>
          <w:lang w:bidi="lt-LT"/>
        </w:rPr>
        <w:t>Bataille</w:t>
      </w:r>
      <w:proofErr w:type="spellEnd"/>
      <w:r w:rsidRPr="005552BC">
        <w:rPr>
          <w:lang w:bidi="lt-LT"/>
        </w:rPr>
        <w:t xml:space="preserve"> de </w:t>
      </w:r>
      <w:proofErr w:type="spellStart"/>
      <w:r w:rsidRPr="005552BC">
        <w:rPr>
          <w:lang w:bidi="lt-LT"/>
        </w:rPr>
        <w:t>Stalingrad</w:t>
      </w:r>
      <w:proofErr w:type="spellEnd"/>
      <w:r w:rsidRPr="005552BC">
        <w:rPr>
          <w:lang w:bidi="lt-LT"/>
        </w:rPr>
        <w:t xml:space="preserve"> 69100 </w:t>
      </w:r>
      <w:proofErr w:type="spellStart"/>
      <w:r w:rsidRPr="005552BC">
        <w:rPr>
          <w:lang w:bidi="lt-LT"/>
        </w:rPr>
        <w:t>Villeurbanne</w:t>
      </w:r>
      <w:proofErr w:type="spellEnd"/>
    </w:p>
    <w:p w14:paraId="0FB1C0A6" w14:textId="77777777" w:rsidR="00E54DE3" w:rsidRPr="005552BC" w:rsidRDefault="00E54DE3" w:rsidP="003C3DBE">
      <w:pPr>
        <w:pStyle w:val="Pagrindinistekstas"/>
        <w:tabs>
          <w:tab w:val="left" w:pos="567"/>
        </w:tabs>
      </w:pPr>
      <w:r w:rsidRPr="005552BC">
        <w:rPr>
          <w:lang w:bidi="lt-LT"/>
        </w:rPr>
        <w:t>Prancūzija</w:t>
      </w:r>
    </w:p>
    <w:p w14:paraId="106A20EE" w14:textId="77777777" w:rsidR="00E54DE3" w:rsidRPr="005552BC" w:rsidRDefault="00E54DE3" w:rsidP="003C3DBE">
      <w:pPr>
        <w:pStyle w:val="Pagrindinistekstas"/>
        <w:tabs>
          <w:tab w:val="left" w:pos="567"/>
        </w:tabs>
      </w:pPr>
    </w:p>
    <w:p w14:paraId="527E1743" w14:textId="77777777" w:rsidR="00E54DE3" w:rsidRPr="005552BC" w:rsidRDefault="00E54DE3" w:rsidP="003C3DBE">
      <w:pPr>
        <w:pStyle w:val="Antrat2"/>
        <w:tabs>
          <w:tab w:val="left" w:pos="567"/>
        </w:tabs>
        <w:ind w:left="0"/>
      </w:pPr>
      <w:r w:rsidRPr="005552BC">
        <w:rPr>
          <w:lang w:bidi="lt-LT"/>
        </w:rPr>
        <w:t>Gamintojas</w:t>
      </w:r>
    </w:p>
    <w:p w14:paraId="4A4F4626" w14:textId="77777777" w:rsidR="00E54DE3" w:rsidRPr="005552BC" w:rsidRDefault="00E54DE3" w:rsidP="003C3DBE">
      <w:pPr>
        <w:pStyle w:val="Pagrindinistekstas"/>
        <w:tabs>
          <w:tab w:val="left" w:pos="567"/>
        </w:tabs>
      </w:pPr>
      <w:r w:rsidRPr="005552BC">
        <w:rPr>
          <w:lang w:bidi="lt-LT"/>
        </w:rPr>
        <w:t>SKYEPHARMA PRODUCTION SAS</w:t>
      </w:r>
    </w:p>
    <w:p w14:paraId="5E42ED5B" w14:textId="5FD0381A" w:rsidR="00E54DE3" w:rsidRPr="005552BC" w:rsidRDefault="00E54DE3" w:rsidP="003C3DBE">
      <w:pPr>
        <w:pStyle w:val="Pagrindinistekstas"/>
        <w:tabs>
          <w:tab w:val="left" w:pos="567"/>
        </w:tabs>
        <w:ind w:right="6403"/>
      </w:pPr>
      <w:proofErr w:type="spellStart"/>
      <w:r w:rsidRPr="005552BC">
        <w:rPr>
          <w:lang w:bidi="lt-LT"/>
        </w:rPr>
        <w:t>Zone</w:t>
      </w:r>
      <w:proofErr w:type="spellEnd"/>
      <w:r w:rsidRPr="005552BC">
        <w:rPr>
          <w:lang w:bidi="lt-LT"/>
        </w:rPr>
        <w:t xml:space="preserve"> </w:t>
      </w:r>
      <w:proofErr w:type="spellStart"/>
      <w:r w:rsidRPr="005552BC">
        <w:rPr>
          <w:lang w:bidi="lt-LT"/>
        </w:rPr>
        <w:t>Industrielle</w:t>
      </w:r>
      <w:proofErr w:type="spellEnd"/>
      <w:r w:rsidRPr="005552BC">
        <w:rPr>
          <w:lang w:bidi="lt-LT"/>
        </w:rPr>
        <w:t xml:space="preserve"> </w:t>
      </w:r>
      <w:proofErr w:type="spellStart"/>
      <w:r w:rsidRPr="005552BC">
        <w:rPr>
          <w:lang w:bidi="lt-LT"/>
        </w:rPr>
        <w:t>Chesnes</w:t>
      </w:r>
      <w:proofErr w:type="spellEnd"/>
      <w:r w:rsidRPr="005552BC">
        <w:rPr>
          <w:lang w:bidi="lt-LT"/>
        </w:rPr>
        <w:t xml:space="preserve"> </w:t>
      </w:r>
      <w:proofErr w:type="spellStart"/>
      <w:r w:rsidRPr="005552BC">
        <w:rPr>
          <w:lang w:bidi="lt-LT"/>
        </w:rPr>
        <w:t>Ouest</w:t>
      </w:r>
      <w:proofErr w:type="spellEnd"/>
      <w:r w:rsidRPr="005552BC">
        <w:rPr>
          <w:lang w:bidi="lt-LT"/>
        </w:rPr>
        <w:t xml:space="preserve">, 55 </w:t>
      </w:r>
      <w:proofErr w:type="spellStart"/>
      <w:r w:rsidRPr="005552BC">
        <w:rPr>
          <w:lang w:bidi="lt-LT"/>
        </w:rPr>
        <w:t>rue</w:t>
      </w:r>
      <w:proofErr w:type="spellEnd"/>
      <w:r w:rsidRPr="005552BC">
        <w:rPr>
          <w:lang w:bidi="lt-LT"/>
        </w:rPr>
        <w:t xml:space="preserve"> du </w:t>
      </w:r>
      <w:proofErr w:type="spellStart"/>
      <w:r w:rsidRPr="005552BC">
        <w:rPr>
          <w:lang w:bidi="lt-LT"/>
        </w:rPr>
        <w:t>Montmurier</w:t>
      </w:r>
      <w:proofErr w:type="spellEnd"/>
    </w:p>
    <w:p w14:paraId="489895D3" w14:textId="77777777" w:rsidR="00E54DE3" w:rsidRPr="005552BC" w:rsidRDefault="00E54DE3" w:rsidP="003C3DBE">
      <w:pPr>
        <w:pStyle w:val="Pagrindinistekstas"/>
        <w:tabs>
          <w:tab w:val="left" w:pos="567"/>
        </w:tabs>
        <w:ind w:right="6403"/>
      </w:pPr>
      <w:r w:rsidRPr="005552BC">
        <w:rPr>
          <w:lang w:bidi="lt-LT"/>
        </w:rPr>
        <w:t>38070 Saint Quentin Fallavier, Prancūzija</w:t>
      </w:r>
    </w:p>
    <w:p w14:paraId="20B88A5C" w14:textId="77777777" w:rsidR="00E54DE3" w:rsidRPr="005552BC" w:rsidRDefault="00E54DE3" w:rsidP="003C3DBE">
      <w:pPr>
        <w:pStyle w:val="Pagrindinistekstas"/>
        <w:tabs>
          <w:tab w:val="left" w:pos="567"/>
        </w:tabs>
      </w:pPr>
    </w:p>
    <w:p w14:paraId="62A0A291" w14:textId="77777777" w:rsidR="00E54DE3" w:rsidRPr="005552BC" w:rsidRDefault="00E54DE3" w:rsidP="003C3DBE">
      <w:pPr>
        <w:pStyle w:val="Pagrindinistekstas"/>
        <w:tabs>
          <w:tab w:val="left" w:pos="567"/>
        </w:tabs>
      </w:pPr>
    </w:p>
    <w:p w14:paraId="478988E4" w14:textId="0D96B2DC" w:rsidR="00E54DE3" w:rsidRPr="005552BC" w:rsidRDefault="00E54DE3" w:rsidP="003C3DBE">
      <w:pPr>
        <w:keepNext/>
        <w:keepLines/>
        <w:tabs>
          <w:tab w:val="left" w:pos="567"/>
        </w:tabs>
        <w:ind w:right="539"/>
        <w:rPr>
          <w:b/>
        </w:rPr>
      </w:pPr>
      <w:r w:rsidRPr="005552BC">
        <w:rPr>
          <w:b/>
          <w:lang w:bidi="lt-LT"/>
        </w:rPr>
        <w:lastRenderedPageBreak/>
        <w:t xml:space="preserve">Šis vaistas </w:t>
      </w:r>
      <w:r w:rsidR="00D156F5" w:rsidRPr="005552BC">
        <w:rPr>
          <w:b/>
          <w:lang w:bidi="lt-LT"/>
        </w:rPr>
        <w:t>Europos ekonominės erdvės</w:t>
      </w:r>
      <w:r w:rsidRPr="005552BC">
        <w:rPr>
          <w:b/>
          <w:lang w:bidi="lt-LT"/>
        </w:rPr>
        <w:t xml:space="preserve"> valstybėse narėse registruotas nurodytais pavadinimais</w:t>
      </w:r>
      <w:r w:rsidR="00D156F5" w:rsidRPr="005552BC">
        <w:rPr>
          <w:b/>
          <w:lang w:bidi="lt-LT"/>
        </w:rPr>
        <w:t>:</w:t>
      </w:r>
    </w:p>
    <w:p w14:paraId="0255621B" w14:textId="77777777" w:rsidR="00E54DE3" w:rsidRPr="00021E5D" w:rsidRDefault="00E54DE3" w:rsidP="003C3DBE">
      <w:pPr>
        <w:keepNext/>
        <w:keepLines/>
        <w:tabs>
          <w:tab w:val="left" w:pos="567"/>
        </w:tabs>
        <w:ind w:right="539"/>
      </w:pPr>
    </w:p>
    <w:p w14:paraId="20A16008" w14:textId="2E531ACD" w:rsidR="00E54DE3" w:rsidRPr="00021E5D" w:rsidRDefault="00E54DE3" w:rsidP="003C3DBE">
      <w:pPr>
        <w:keepNext/>
        <w:keepLines/>
        <w:tabs>
          <w:tab w:val="left" w:pos="567"/>
        </w:tabs>
        <w:ind w:right="539"/>
      </w:pPr>
      <w:r w:rsidRPr="00021E5D">
        <w:t>Belgija, Liuksemburgas</w:t>
      </w:r>
      <w:r w:rsidR="008925F4" w:rsidRPr="00021E5D">
        <w:t>, Nyderlandai</w:t>
      </w:r>
      <w:r w:rsidRPr="00021E5D">
        <w:t>: Tryplera</w:t>
      </w:r>
    </w:p>
    <w:p w14:paraId="69EDCB8D" w14:textId="77777777" w:rsidR="00E54DE3" w:rsidRPr="00021E5D" w:rsidRDefault="00E54DE3" w:rsidP="003C3DBE">
      <w:pPr>
        <w:keepNext/>
        <w:keepLines/>
        <w:tabs>
          <w:tab w:val="left" w:pos="567"/>
        </w:tabs>
        <w:ind w:right="539"/>
      </w:pPr>
      <w:r w:rsidRPr="00021E5D">
        <w:t>Austrija, Bulgarija, Čekija, Danija, Estija, Vokietija, Graikija, Prancūzija, Vengrija, Airija, Italija, Suomija, Latvija, Lietuva, Malta, Norvegija, Lenkija, Portugalija, Slovakija, Slovėnija, Ispanija, Švedija, Rumunija: Pylera</w:t>
      </w:r>
    </w:p>
    <w:p w14:paraId="3686AC93" w14:textId="77777777" w:rsidR="00E54DE3" w:rsidRPr="005552BC" w:rsidRDefault="00E54DE3" w:rsidP="003C3DBE">
      <w:pPr>
        <w:tabs>
          <w:tab w:val="left" w:pos="567"/>
        </w:tabs>
        <w:ind w:right="541"/>
        <w:rPr>
          <w:b/>
          <w:lang w:bidi="lt-LT"/>
        </w:rPr>
      </w:pPr>
    </w:p>
    <w:p w14:paraId="6B094254" w14:textId="25B2AA3D" w:rsidR="00FF4EAA" w:rsidRPr="005552BC" w:rsidRDefault="001805F8" w:rsidP="003C3DBE">
      <w:pPr>
        <w:tabs>
          <w:tab w:val="left" w:pos="567"/>
        </w:tabs>
        <w:ind w:right="541"/>
        <w:rPr>
          <w:b/>
        </w:rPr>
      </w:pPr>
      <w:r w:rsidRPr="005552BC">
        <w:rPr>
          <w:b/>
          <w:lang w:bidi="lt-LT"/>
        </w:rPr>
        <w:t xml:space="preserve">Šis pakuotės lapelis paskutinį kartą peržiūrėtas </w:t>
      </w:r>
      <w:r w:rsidR="0038787B">
        <w:rPr>
          <w:b/>
          <w:lang w:bidi="lt-LT"/>
        </w:rPr>
        <w:t>2026-06-25.</w:t>
      </w:r>
    </w:p>
    <w:p w14:paraId="3B044853" w14:textId="77777777" w:rsidR="00FF4EAA" w:rsidRPr="005552BC" w:rsidRDefault="00FF4EAA" w:rsidP="00FF7999">
      <w:pPr>
        <w:pStyle w:val="Pagrindinistekstas"/>
        <w:tabs>
          <w:tab w:val="left" w:pos="567"/>
        </w:tabs>
      </w:pPr>
    </w:p>
    <w:p w14:paraId="2B06F123" w14:textId="5140B8F4" w:rsidR="00BC32B0" w:rsidRPr="005552BC" w:rsidRDefault="00FF4EAA" w:rsidP="003C3DBE">
      <w:pPr>
        <w:pStyle w:val="Pagrindinistekstas"/>
        <w:tabs>
          <w:tab w:val="left" w:pos="567"/>
        </w:tabs>
      </w:pPr>
      <w:r w:rsidRPr="005552BC">
        <w:t>Išsami informacija apie šį vaistą pateikiama Valstybinės vaistų kontrolės tarnybos prie Lietuvos Respublikos sveikatos apsaugos ministerijos tinklalapyje https://vvkt.lrv.lt/lt/.</w:t>
      </w:r>
    </w:p>
    <w:sectPr w:rsidR="00BC32B0" w:rsidRPr="005552BC" w:rsidSect="00021E5D">
      <w:footerReference w:type="default" r:id="rId14"/>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0967C" w14:textId="77777777" w:rsidR="009B38E5" w:rsidRDefault="009B38E5">
      <w:r>
        <w:separator/>
      </w:r>
    </w:p>
  </w:endnote>
  <w:endnote w:type="continuationSeparator" w:id="0">
    <w:p w14:paraId="1FC2B620" w14:textId="77777777" w:rsidR="009B38E5" w:rsidRDefault="009B3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1ACD" w14:textId="77777777" w:rsidR="002D1AAB" w:rsidRDefault="002D1AAB">
    <w:pPr>
      <w:pStyle w:val="Pagrindinistekstas"/>
      <w:spacing w:line="14" w:lineRule="auto"/>
      <w:rPr>
        <w:sz w:val="11"/>
      </w:rPr>
    </w:pPr>
    <w:r>
      <w:rPr>
        <w:noProof/>
        <w:sz w:val="11"/>
        <w:lang w:bidi="lt-LT"/>
      </w:rPr>
      <mc:AlternateContent>
        <mc:Choice Requires="wps">
          <w:drawing>
            <wp:anchor distT="0" distB="0" distL="0" distR="0" simplePos="0" relativeHeight="251661312" behindDoc="1" locked="0" layoutInCell="1" allowOverlap="1" wp14:anchorId="6E49A992" wp14:editId="1AFB2C52">
              <wp:simplePos x="0" y="0"/>
              <wp:positionH relativeFrom="page">
                <wp:posOffset>3688969</wp:posOffset>
              </wp:positionH>
              <wp:positionV relativeFrom="page">
                <wp:posOffset>10096520</wp:posOffset>
              </wp:positionV>
              <wp:extent cx="163830" cy="139700"/>
              <wp:effectExtent l="0" t="0" r="0" b="0"/>
              <wp:wrapNone/>
              <wp:docPr id="182774311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39700"/>
                      </a:xfrm>
                      <a:prstGeom prst="rect">
                        <a:avLst/>
                      </a:prstGeom>
                    </wps:spPr>
                    <wps:txbx>
                      <w:txbxContent>
                        <w:p w14:paraId="3CF44A57" w14:textId="77777777" w:rsidR="002D1AAB" w:rsidRPr="00BC32B0" w:rsidRDefault="002D1AAB" w:rsidP="00BC32B0">
                          <w:pPr>
                            <w:spacing w:before="15"/>
                            <w:ind w:left="60"/>
                            <w:rPr>
                              <w:rFonts w:ascii="Arial"/>
                              <w:sz w:val="16"/>
                            </w:rPr>
                          </w:pPr>
                          <w:r w:rsidRPr="00BC32B0">
                            <w:rPr>
                              <w:rFonts w:ascii="Arial" w:eastAsia="Arial" w:hAnsi="Arial" w:cs="Arial"/>
                              <w:sz w:val="16"/>
                              <w:lang w:bidi="lt-LT"/>
                            </w:rPr>
                            <w:fldChar w:fldCharType="begin"/>
                          </w:r>
                          <w:r w:rsidRPr="00BC32B0">
                            <w:rPr>
                              <w:rFonts w:ascii="Arial" w:eastAsia="Arial" w:hAnsi="Arial" w:cs="Arial"/>
                              <w:sz w:val="16"/>
                              <w:lang w:bidi="lt-LT"/>
                            </w:rPr>
                            <w:instrText xml:space="preserve"> PAGE </w:instrText>
                          </w:r>
                          <w:r w:rsidRPr="00BC32B0">
                            <w:rPr>
                              <w:rFonts w:ascii="Arial" w:eastAsia="Arial" w:hAnsi="Arial" w:cs="Arial"/>
                              <w:sz w:val="16"/>
                              <w:lang w:bidi="lt-LT"/>
                            </w:rPr>
                            <w:fldChar w:fldCharType="separate"/>
                          </w:r>
                          <w:r w:rsidRPr="00BC32B0">
                            <w:rPr>
                              <w:rFonts w:ascii="Arial" w:eastAsia="Arial" w:hAnsi="Arial" w:cs="Arial"/>
                              <w:sz w:val="16"/>
                              <w:lang w:bidi="lt-LT"/>
                            </w:rPr>
                            <w:t>25</w:t>
                          </w:r>
                          <w:r w:rsidRPr="00BC32B0">
                            <w:rPr>
                              <w:rFonts w:ascii="Arial" w:eastAsia="Arial" w:hAnsi="Arial" w:cs="Arial"/>
                              <w:sz w:val="16"/>
                              <w:lang w:bidi="lt-LT"/>
                            </w:rPr>
                            <w:fldChar w:fldCharType="end"/>
                          </w:r>
                        </w:p>
                      </w:txbxContent>
                    </wps:txbx>
                    <wps:bodyPr wrap="square" lIns="0" tIns="0" rIns="0" bIns="0" rtlCol="0">
                      <a:noAutofit/>
                    </wps:bodyPr>
                  </wps:wsp>
                </a:graphicData>
              </a:graphic>
            </wp:anchor>
          </w:drawing>
        </mc:Choice>
        <mc:Fallback>
          <w:pict>
            <v:shapetype w14:anchorId="6E49A992" id="_x0000_t202" coordsize="21600,21600" o:spt="202" path="m,l,21600r21600,l21600,xe">
              <v:stroke joinstyle="miter"/>
              <v:path gradientshapeok="t" o:connecttype="rect"/>
            </v:shapetype>
            <v:shape id="Textbox 1" o:spid="_x0000_s1064" type="#_x0000_t202" style="position:absolute;margin-left:290.45pt;margin-top:795pt;width:12.9pt;height:11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" filled="f" stroked="f">
              <v:textbox inset="0,0,0,0">
                <w:txbxContent>
                  <w:p w14:paraId="3CF44A57" w14:textId="77777777" w:rsidR="002D1AAB" w:rsidRPr="00BC32B0" w:rsidRDefault="002D1AAB" w:rsidP="00BC32B0">
                    <w:pPr>
                      <w:spacing w:before="15"/>
                      <w:ind w:left="60"/>
                      <w:rPr>
                        <w:rFonts w:ascii="Arial"/>
                        <w:sz w:val="16"/>
                      </w:rPr>
                    </w:pPr>
                    <w:r w:rsidRPr="00BC32B0">
                      <w:rPr>
                        <w:rFonts w:ascii="Arial" w:eastAsia="Arial" w:hAnsi="Arial" w:cs="Arial"/>
                        <w:sz w:val="16"/>
                        <w:lang w:bidi="lt-LT"/>
                      </w:rPr>
                      <w:fldChar w:fldCharType="begin"/>
                    </w:r>
                    <w:r w:rsidRPr="00BC32B0">
                      <w:rPr>
                        <w:rFonts w:ascii="Arial" w:eastAsia="Arial" w:hAnsi="Arial" w:cs="Arial"/>
                        <w:sz w:val="16"/>
                        <w:lang w:bidi="lt-LT"/>
                      </w:rPr>
                      <w:instrText xml:space="preserve"> PAGE </w:instrText>
                    </w:r>
                    <w:r w:rsidRPr="00BC32B0">
                      <w:rPr>
                        <w:rFonts w:ascii="Arial" w:eastAsia="Arial" w:hAnsi="Arial" w:cs="Arial"/>
                        <w:sz w:val="16"/>
                        <w:lang w:bidi="lt-LT"/>
                      </w:rPr>
                      <w:fldChar w:fldCharType="separate"/>
                    </w:r>
                    <w:r w:rsidRPr="00BC32B0">
                      <w:rPr>
                        <w:rFonts w:ascii="Arial" w:eastAsia="Arial" w:hAnsi="Arial" w:cs="Arial"/>
                        <w:sz w:val="16"/>
                        <w:lang w:bidi="lt-LT"/>
                      </w:rPr>
                      <w:t>25</w:t>
                    </w:r>
                    <w:r w:rsidRPr="00BC32B0">
                      <w:rPr>
                        <w:rFonts w:ascii="Arial" w:eastAsia="Arial" w:hAnsi="Arial" w:cs="Arial"/>
                        <w:sz w:val="16"/>
                        <w:lang w:bidi="lt-LT"/>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0EC0" w14:textId="77777777" w:rsidR="00E54DE3" w:rsidRDefault="00E54DE3">
    <w:pPr>
      <w:pStyle w:val="Pagrindinistekstas"/>
      <w:spacing w:line="14" w:lineRule="auto"/>
      <w:rPr>
        <w:sz w:val="11"/>
      </w:rPr>
    </w:pPr>
    <w:r>
      <w:rPr>
        <w:noProof/>
        <w:sz w:val="11"/>
        <w:lang w:bidi="lt-LT"/>
      </w:rPr>
      <mc:AlternateContent>
        <mc:Choice Requires="wps">
          <w:drawing>
            <wp:anchor distT="0" distB="0" distL="0" distR="0" simplePos="0" relativeHeight="251675648" behindDoc="1" locked="0" layoutInCell="1" allowOverlap="1" wp14:anchorId="16DF8781" wp14:editId="185E1344">
              <wp:simplePos x="0" y="0"/>
              <wp:positionH relativeFrom="page">
                <wp:posOffset>3688969</wp:posOffset>
              </wp:positionH>
              <wp:positionV relativeFrom="page">
                <wp:posOffset>10096520</wp:posOffset>
              </wp:positionV>
              <wp:extent cx="163830" cy="139700"/>
              <wp:effectExtent l="0" t="0" r="0" b="0"/>
              <wp:wrapNone/>
              <wp:docPr id="1716648470"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39700"/>
                      </a:xfrm>
                      <a:prstGeom prst="rect">
                        <a:avLst/>
                      </a:prstGeom>
                    </wps:spPr>
                    <wps:txbx>
                      <w:txbxContent>
                        <w:p w14:paraId="3162ED6B" w14:textId="77777777" w:rsidR="00E54DE3" w:rsidRPr="00BC32B0" w:rsidRDefault="00E54DE3" w:rsidP="00BC32B0">
                          <w:pPr>
                            <w:spacing w:before="15"/>
                            <w:ind w:left="60"/>
                            <w:rPr>
                              <w:rFonts w:ascii="Arial"/>
                              <w:sz w:val="16"/>
                            </w:rPr>
                          </w:pPr>
                          <w:r w:rsidRPr="00BC32B0">
                            <w:rPr>
                              <w:rFonts w:ascii="Arial" w:eastAsia="Arial" w:hAnsi="Arial" w:cs="Arial"/>
                              <w:sz w:val="16"/>
                              <w:lang w:bidi="lt-LT"/>
                            </w:rPr>
                            <w:fldChar w:fldCharType="begin"/>
                          </w:r>
                          <w:r w:rsidRPr="00BC32B0">
                            <w:rPr>
                              <w:rFonts w:ascii="Arial" w:eastAsia="Arial" w:hAnsi="Arial" w:cs="Arial"/>
                              <w:sz w:val="16"/>
                              <w:lang w:bidi="lt-LT"/>
                            </w:rPr>
                            <w:instrText xml:space="preserve"> PAGE </w:instrText>
                          </w:r>
                          <w:r w:rsidRPr="00BC32B0">
                            <w:rPr>
                              <w:rFonts w:ascii="Arial" w:eastAsia="Arial" w:hAnsi="Arial" w:cs="Arial"/>
                              <w:sz w:val="16"/>
                              <w:lang w:bidi="lt-LT"/>
                            </w:rPr>
                            <w:fldChar w:fldCharType="separate"/>
                          </w:r>
                          <w:r w:rsidRPr="00BC32B0">
                            <w:rPr>
                              <w:rFonts w:ascii="Arial" w:eastAsia="Arial" w:hAnsi="Arial" w:cs="Arial"/>
                              <w:sz w:val="16"/>
                              <w:lang w:bidi="lt-LT"/>
                            </w:rPr>
                            <w:t>25</w:t>
                          </w:r>
                          <w:r w:rsidRPr="00BC32B0">
                            <w:rPr>
                              <w:rFonts w:ascii="Arial" w:eastAsia="Arial" w:hAnsi="Arial" w:cs="Arial"/>
                              <w:sz w:val="16"/>
                              <w:lang w:bidi="lt-LT"/>
                            </w:rPr>
                            <w:fldChar w:fldCharType="end"/>
                          </w:r>
                        </w:p>
                      </w:txbxContent>
                    </wps:txbx>
                    <wps:bodyPr wrap="square" lIns="0" tIns="0" rIns="0" bIns="0" rtlCol="0">
                      <a:noAutofit/>
                    </wps:bodyPr>
                  </wps:wsp>
                </a:graphicData>
              </a:graphic>
            </wp:anchor>
          </w:drawing>
        </mc:Choice>
        <mc:Fallback>
          <w:pict>
            <v:shapetype w14:anchorId="16DF8781" id="_x0000_t202" coordsize="21600,21600" o:spt="202" path="m,l,21600r21600,l21600,xe">
              <v:stroke joinstyle="miter"/>
              <v:path gradientshapeok="t" o:connecttype="rect"/>
            </v:shapetype>
            <v:shape id="_x0000_s1065" type="#_x0000_t202" style="position:absolute;margin-left:290.45pt;margin-top:795pt;width:12.9pt;height:11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" filled="f" stroked="f">
              <v:textbox inset="0,0,0,0">
                <w:txbxContent>
                  <w:p w14:paraId="3162ED6B" w14:textId="77777777" w:rsidR="00E54DE3" w:rsidRPr="00BC32B0" w:rsidRDefault="00E54DE3" w:rsidP="00BC32B0">
                    <w:pPr>
                      <w:spacing w:before="15"/>
                      <w:ind w:left="60"/>
                      <w:rPr>
                        <w:rFonts w:ascii="Arial"/>
                        <w:sz w:val="16"/>
                      </w:rPr>
                    </w:pPr>
                    <w:r w:rsidRPr="00BC32B0">
                      <w:rPr>
                        <w:rFonts w:ascii="Arial" w:eastAsia="Arial" w:hAnsi="Arial" w:cs="Arial"/>
                        <w:sz w:val="16"/>
                        <w:lang w:bidi="lt-LT"/>
                      </w:rPr>
                      <w:fldChar w:fldCharType="begin"/>
                    </w:r>
                    <w:r w:rsidRPr="00BC32B0">
                      <w:rPr>
                        <w:rFonts w:ascii="Arial" w:eastAsia="Arial" w:hAnsi="Arial" w:cs="Arial"/>
                        <w:sz w:val="16"/>
                        <w:lang w:bidi="lt-LT"/>
                      </w:rPr>
                      <w:instrText xml:space="preserve"> PAGE </w:instrText>
                    </w:r>
                    <w:r w:rsidRPr="00BC32B0">
                      <w:rPr>
                        <w:rFonts w:ascii="Arial" w:eastAsia="Arial" w:hAnsi="Arial" w:cs="Arial"/>
                        <w:sz w:val="16"/>
                        <w:lang w:bidi="lt-LT"/>
                      </w:rPr>
                      <w:fldChar w:fldCharType="separate"/>
                    </w:r>
                    <w:r w:rsidRPr="00BC32B0">
                      <w:rPr>
                        <w:rFonts w:ascii="Arial" w:eastAsia="Arial" w:hAnsi="Arial" w:cs="Arial"/>
                        <w:sz w:val="16"/>
                        <w:lang w:bidi="lt-LT"/>
                      </w:rPr>
                      <w:t>25</w:t>
                    </w:r>
                    <w:r w:rsidRPr="00BC32B0">
                      <w:rPr>
                        <w:rFonts w:ascii="Arial" w:eastAsia="Arial" w:hAnsi="Arial" w:cs="Arial"/>
                        <w:sz w:val="16"/>
                        <w:lang w:bidi="lt-LT"/>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2A6D" w14:textId="1A0FE325" w:rsidR="00EB711B" w:rsidRDefault="00EC0FEE">
    <w:pPr>
      <w:pStyle w:val="Pagrindinistekstas"/>
      <w:spacing w:line="14" w:lineRule="auto"/>
      <w:rPr>
        <w:sz w:val="11"/>
      </w:rPr>
    </w:pPr>
    <w:r>
      <w:rPr>
        <w:noProof/>
        <w:sz w:val="11"/>
        <w:lang w:bidi="lt-LT"/>
      </w:rPr>
      <mc:AlternateContent>
        <mc:Choice Requires="wps">
          <w:drawing>
            <wp:anchor distT="0" distB="0" distL="0" distR="0" simplePos="0" relativeHeight="251638784" behindDoc="1" locked="0" layoutInCell="1" allowOverlap="1" wp14:anchorId="71EB2AD9" wp14:editId="65D7BD71">
              <wp:simplePos x="0" y="0"/>
              <wp:positionH relativeFrom="page">
                <wp:posOffset>3688969</wp:posOffset>
              </wp:positionH>
              <wp:positionV relativeFrom="page">
                <wp:posOffset>10096520</wp:posOffset>
              </wp:positionV>
              <wp:extent cx="1638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39700"/>
                      </a:xfrm>
                      <a:prstGeom prst="rect">
                        <a:avLst/>
                      </a:prstGeom>
                    </wps:spPr>
                    <wps:txbx>
                      <w:txbxContent>
                        <w:p w14:paraId="4F3A659A" w14:textId="77777777" w:rsidR="00EB711B" w:rsidRPr="00BC32B0" w:rsidRDefault="00EC0FEE" w:rsidP="00BC32B0">
                          <w:pPr>
                            <w:spacing w:before="15"/>
                            <w:ind w:left="60"/>
                            <w:rPr>
                              <w:rFonts w:ascii="Arial"/>
                              <w:sz w:val="16"/>
                            </w:rPr>
                          </w:pPr>
                          <w:r w:rsidRPr="00BC32B0">
                            <w:rPr>
                              <w:rFonts w:ascii="Arial" w:eastAsia="Arial" w:hAnsi="Arial" w:cs="Arial"/>
                              <w:sz w:val="16"/>
                              <w:lang w:bidi="lt-LT"/>
                            </w:rPr>
                            <w:fldChar w:fldCharType="begin"/>
                          </w:r>
                          <w:r w:rsidRPr="00BC32B0">
                            <w:rPr>
                              <w:rFonts w:ascii="Arial" w:eastAsia="Arial" w:hAnsi="Arial" w:cs="Arial"/>
                              <w:sz w:val="16"/>
                              <w:lang w:bidi="lt-LT"/>
                            </w:rPr>
                            <w:instrText xml:space="preserve"> PAGE </w:instrText>
                          </w:r>
                          <w:r w:rsidRPr="00BC32B0">
                            <w:rPr>
                              <w:rFonts w:ascii="Arial" w:eastAsia="Arial" w:hAnsi="Arial" w:cs="Arial"/>
                              <w:sz w:val="16"/>
                              <w:lang w:bidi="lt-LT"/>
                            </w:rPr>
                            <w:fldChar w:fldCharType="separate"/>
                          </w:r>
                          <w:r w:rsidRPr="00BC32B0">
                            <w:rPr>
                              <w:rFonts w:ascii="Arial" w:eastAsia="Arial" w:hAnsi="Arial" w:cs="Arial"/>
                              <w:sz w:val="16"/>
                              <w:lang w:bidi="lt-LT"/>
                            </w:rPr>
                            <w:t>25</w:t>
                          </w:r>
                          <w:r w:rsidRPr="00BC32B0">
                            <w:rPr>
                              <w:rFonts w:ascii="Arial" w:eastAsia="Arial" w:hAnsi="Arial" w:cs="Arial"/>
                              <w:sz w:val="16"/>
                              <w:lang w:bidi="lt-LT"/>
                            </w:rPr>
                            <w:fldChar w:fldCharType="end"/>
                          </w:r>
                        </w:p>
                      </w:txbxContent>
                    </wps:txbx>
                    <wps:bodyPr wrap="square" lIns="0" tIns="0" rIns="0" bIns="0" rtlCol="0">
                      <a:noAutofit/>
                    </wps:bodyPr>
                  </wps:wsp>
                </a:graphicData>
              </a:graphic>
            </wp:anchor>
          </w:drawing>
        </mc:Choice>
        <mc:Fallback>
          <w:pict>
            <v:shapetype w14:anchorId="71EB2AD9" id="_x0000_t202" coordsize="21600,21600" o:spt="202" path="m,l,21600r21600,l21600,xe">
              <v:stroke joinstyle="miter"/>
              <v:path gradientshapeok="t" o:connecttype="rect"/>
            </v:shapetype>
            <v:shape id="_x0000_s1066" type="#_x0000_t202" style="position:absolute;margin-left:290.45pt;margin-top:795pt;width:12.9pt;height:11pt;z-index:-2516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" filled="f" stroked="f">
              <v:textbox inset="0,0,0,0">
                <w:txbxContent>
                  <w:p w14:paraId="4F3A659A" w14:textId="77777777" w:rsidR="00EB711B" w:rsidRPr="00BC32B0" w:rsidRDefault="00EC0FEE" w:rsidP="00BC32B0">
                    <w:pPr>
                      <w:spacing w:before="15"/>
                      <w:ind w:left="60"/>
                      <w:rPr>
                        <w:rFonts w:ascii="Arial"/>
                        <w:sz w:val="16"/>
                      </w:rPr>
                    </w:pPr>
                    <w:r w:rsidRPr="00BC32B0">
                      <w:rPr>
                        <w:rFonts w:ascii="Arial" w:eastAsia="Arial" w:hAnsi="Arial" w:cs="Arial"/>
                        <w:sz w:val="16"/>
                        <w:lang w:bidi="lt-LT"/>
                      </w:rPr>
                      <w:fldChar w:fldCharType="begin"/>
                    </w:r>
                    <w:r w:rsidRPr="00BC32B0">
                      <w:rPr>
                        <w:rFonts w:ascii="Arial" w:eastAsia="Arial" w:hAnsi="Arial" w:cs="Arial"/>
                        <w:sz w:val="16"/>
                        <w:lang w:bidi="lt-LT"/>
                      </w:rPr>
                      <w:instrText xml:space="preserve"> PAGE </w:instrText>
                    </w:r>
                    <w:r w:rsidRPr="00BC32B0">
                      <w:rPr>
                        <w:rFonts w:ascii="Arial" w:eastAsia="Arial" w:hAnsi="Arial" w:cs="Arial"/>
                        <w:sz w:val="16"/>
                        <w:lang w:bidi="lt-LT"/>
                      </w:rPr>
                      <w:fldChar w:fldCharType="separate"/>
                    </w:r>
                    <w:r w:rsidRPr="00BC32B0">
                      <w:rPr>
                        <w:rFonts w:ascii="Arial" w:eastAsia="Arial" w:hAnsi="Arial" w:cs="Arial"/>
                        <w:sz w:val="16"/>
                        <w:lang w:bidi="lt-LT"/>
                      </w:rPr>
                      <w:t>25</w:t>
                    </w:r>
                    <w:r w:rsidRPr="00BC32B0">
                      <w:rPr>
                        <w:rFonts w:ascii="Arial" w:eastAsia="Arial" w:hAnsi="Arial" w:cs="Arial"/>
                        <w:sz w:val="16"/>
                        <w:lang w:bidi="lt-L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9BF54" w14:textId="77777777" w:rsidR="009B38E5" w:rsidRDefault="009B38E5">
      <w:r>
        <w:separator/>
      </w:r>
    </w:p>
  </w:footnote>
  <w:footnote w:type="continuationSeparator" w:id="0">
    <w:p w14:paraId="596B3192" w14:textId="77777777" w:rsidR="009B38E5" w:rsidRDefault="009B3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F7AD" w14:textId="77777777" w:rsidR="00021E5D" w:rsidRDefault="00021E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41F0"/>
    <w:multiLevelType w:val="hybridMultilevel"/>
    <w:tmpl w:val="AB2C6A24"/>
    <w:lvl w:ilvl="0" w:tplc="5DF031AC">
      <w:numFmt w:val="bullet"/>
      <w:lvlText w:val="•"/>
      <w:lvlJc w:val="left"/>
      <w:pPr>
        <w:ind w:left="715" w:hanging="420"/>
      </w:pPr>
      <w:rPr>
        <w:rFonts w:ascii="Times New Roman" w:eastAsia="Times New Roman" w:hAnsi="Times New Roman" w:cs="Times New Roman" w:hint="default"/>
        <w:b w:val="0"/>
        <w:bCs w:val="0"/>
        <w:i w:val="0"/>
        <w:iCs w:val="0"/>
        <w:spacing w:val="0"/>
        <w:w w:val="130"/>
        <w:sz w:val="22"/>
        <w:szCs w:val="22"/>
        <w:lang w:val="en-US" w:eastAsia="en-US" w:bidi="ar-SA"/>
      </w:rPr>
    </w:lvl>
    <w:lvl w:ilvl="1" w:tplc="DCE6FA8A">
      <w:numFmt w:val="bullet"/>
      <w:lvlText w:val="•"/>
      <w:lvlJc w:val="left"/>
      <w:pPr>
        <w:ind w:left="1613" w:hanging="420"/>
      </w:pPr>
      <w:rPr>
        <w:rFonts w:hint="default"/>
        <w:lang w:val="en-US" w:eastAsia="en-US" w:bidi="ar-SA"/>
      </w:rPr>
    </w:lvl>
    <w:lvl w:ilvl="2" w:tplc="17E4E042">
      <w:numFmt w:val="bullet"/>
      <w:lvlText w:val="•"/>
      <w:lvlJc w:val="left"/>
      <w:pPr>
        <w:ind w:left="2506" w:hanging="420"/>
      </w:pPr>
      <w:rPr>
        <w:rFonts w:hint="default"/>
        <w:lang w:val="en-US" w:eastAsia="en-US" w:bidi="ar-SA"/>
      </w:rPr>
    </w:lvl>
    <w:lvl w:ilvl="3" w:tplc="085850B2">
      <w:numFmt w:val="bullet"/>
      <w:lvlText w:val="•"/>
      <w:lvlJc w:val="left"/>
      <w:pPr>
        <w:ind w:left="3400" w:hanging="420"/>
      </w:pPr>
      <w:rPr>
        <w:rFonts w:hint="default"/>
        <w:lang w:val="en-US" w:eastAsia="en-US" w:bidi="ar-SA"/>
      </w:rPr>
    </w:lvl>
    <w:lvl w:ilvl="4" w:tplc="56DA400C">
      <w:numFmt w:val="bullet"/>
      <w:lvlText w:val="•"/>
      <w:lvlJc w:val="left"/>
      <w:pPr>
        <w:ind w:left="4293" w:hanging="420"/>
      </w:pPr>
      <w:rPr>
        <w:rFonts w:hint="default"/>
        <w:lang w:val="en-US" w:eastAsia="en-US" w:bidi="ar-SA"/>
      </w:rPr>
    </w:lvl>
    <w:lvl w:ilvl="5" w:tplc="7DEC2EEC">
      <w:numFmt w:val="bullet"/>
      <w:lvlText w:val="•"/>
      <w:lvlJc w:val="left"/>
      <w:pPr>
        <w:ind w:left="5187" w:hanging="420"/>
      </w:pPr>
      <w:rPr>
        <w:rFonts w:hint="default"/>
        <w:lang w:val="en-US" w:eastAsia="en-US" w:bidi="ar-SA"/>
      </w:rPr>
    </w:lvl>
    <w:lvl w:ilvl="6" w:tplc="61AC973A">
      <w:numFmt w:val="bullet"/>
      <w:lvlText w:val="•"/>
      <w:lvlJc w:val="left"/>
      <w:pPr>
        <w:ind w:left="6080" w:hanging="420"/>
      </w:pPr>
      <w:rPr>
        <w:rFonts w:hint="default"/>
        <w:lang w:val="en-US" w:eastAsia="en-US" w:bidi="ar-SA"/>
      </w:rPr>
    </w:lvl>
    <w:lvl w:ilvl="7" w:tplc="F1B40A42">
      <w:numFmt w:val="bullet"/>
      <w:lvlText w:val="•"/>
      <w:lvlJc w:val="left"/>
      <w:pPr>
        <w:ind w:left="6974" w:hanging="420"/>
      </w:pPr>
      <w:rPr>
        <w:rFonts w:hint="default"/>
        <w:lang w:val="en-US" w:eastAsia="en-US" w:bidi="ar-SA"/>
      </w:rPr>
    </w:lvl>
    <w:lvl w:ilvl="8" w:tplc="F822E93A">
      <w:numFmt w:val="bullet"/>
      <w:lvlText w:val="•"/>
      <w:lvlJc w:val="left"/>
      <w:pPr>
        <w:ind w:left="7867" w:hanging="420"/>
      </w:pPr>
      <w:rPr>
        <w:rFonts w:hint="default"/>
        <w:lang w:val="en-US" w:eastAsia="en-US" w:bidi="ar-SA"/>
      </w:rPr>
    </w:lvl>
  </w:abstractNum>
  <w:abstractNum w:abstractNumId="1" w15:restartNumberingAfterBreak="0">
    <w:nsid w:val="19371AE3"/>
    <w:multiLevelType w:val="hybridMultilevel"/>
    <w:tmpl w:val="1E5890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10513"/>
    <w:multiLevelType w:val="hybridMultilevel"/>
    <w:tmpl w:val="934C38EA"/>
    <w:lvl w:ilvl="0" w:tplc="E8267F44">
      <w:start w:val="1"/>
      <w:numFmt w:val="decimal"/>
      <w:lvlText w:val="%1."/>
      <w:lvlJc w:val="left"/>
      <w:pPr>
        <w:ind w:left="847" w:hanging="560"/>
      </w:pPr>
      <w:rPr>
        <w:rFonts w:ascii="Times New Roman" w:eastAsia="Times New Roman" w:hAnsi="Times New Roman" w:cs="Times New Roman" w:hint="default"/>
        <w:b w:val="0"/>
        <w:bCs w:val="0"/>
        <w:i w:val="0"/>
        <w:iCs w:val="0"/>
        <w:spacing w:val="0"/>
        <w:w w:val="100"/>
        <w:sz w:val="22"/>
        <w:szCs w:val="22"/>
        <w:lang w:val="en-US" w:eastAsia="en-US" w:bidi="ar-SA"/>
      </w:rPr>
    </w:lvl>
    <w:lvl w:ilvl="1" w:tplc="AFF6DDAC">
      <w:numFmt w:val="bullet"/>
      <w:lvlText w:val="•"/>
      <w:lvlJc w:val="left"/>
      <w:pPr>
        <w:ind w:left="1721" w:hanging="560"/>
      </w:pPr>
      <w:rPr>
        <w:rFonts w:hint="default"/>
        <w:lang w:val="en-US" w:eastAsia="en-US" w:bidi="ar-SA"/>
      </w:rPr>
    </w:lvl>
    <w:lvl w:ilvl="2" w:tplc="9ABA4FC2">
      <w:numFmt w:val="bullet"/>
      <w:lvlText w:val="•"/>
      <w:lvlJc w:val="left"/>
      <w:pPr>
        <w:ind w:left="2602" w:hanging="560"/>
      </w:pPr>
      <w:rPr>
        <w:rFonts w:hint="default"/>
        <w:lang w:val="en-US" w:eastAsia="en-US" w:bidi="ar-SA"/>
      </w:rPr>
    </w:lvl>
    <w:lvl w:ilvl="3" w:tplc="1602CE44">
      <w:numFmt w:val="bullet"/>
      <w:lvlText w:val="•"/>
      <w:lvlJc w:val="left"/>
      <w:pPr>
        <w:ind w:left="3484" w:hanging="560"/>
      </w:pPr>
      <w:rPr>
        <w:rFonts w:hint="default"/>
        <w:lang w:val="en-US" w:eastAsia="en-US" w:bidi="ar-SA"/>
      </w:rPr>
    </w:lvl>
    <w:lvl w:ilvl="4" w:tplc="99247A9A">
      <w:numFmt w:val="bullet"/>
      <w:lvlText w:val="•"/>
      <w:lvlJc w:val="left"/>
      <w:pPr>
        <w:ind w:left="4365" w:hanging="560"/>
      </w:pPr>
      <w:rPr>
        <w:rFonts w:hint="default"/>
        <w:lang w:val="en-US" w:eastAsia="en-US" w:bidi="ar-SA"/>
      </w:rPr>
    </w:lvl>
    <w:lvl w:ilvl="5" w:tplc="C4520A3A">
      <w:numFmt w:val="bullet"/>
      <w:lvlText w:val="•"/>
      <w:lvlJc w:val="left"/>
      <w:pPr>
        <w:ind w:left="5247" w:hanging="560"/>
      </w:pPr>
      <w:rPr>
        <w:rFonts w:hint="default"/>
        <w:lang w:val="en-US" w:eastAsia="en-US" w:bidi="ar-SA"/>
      </w:rPr>
    </w:lvl>
    <w:lvl w:ilvl="6" w:tplc="D8EEE60C">
      <w:numFmt w:val="bullet"/>
      <w:lvlText w:val="•"/>
      <w:lvlJc w:val="left"/>
      <w:pPr>
        <w:ind w:left="6128" w:hanging="560"/>
      </w:pPr>
      <w:rPr>
        <w:rFonts w:hint="default"/>
        <w:lang w:val="en-US" w:eastAsia="en-US" w:bidi="ar-SA"/>
      </w:rPr>
    </w:lvl>
    <w:lvl w:ilvl="7" w:tplc="F97804BA">
      <w:numFmt w:val="bullet"/>
      <w:lvlText w:val="•"/>
      <w:lvlJc w:val="left"/>
      <w:pPr>
        <w:ind w:left="7010" w:hanging="560"/>
      </w:pPr>
      <w:rPr>
        <w:rFonts w:hint="default"/>
        <w:lang w:val="en-US" w:eastAsia="en-US" w:bidi="ar-SA"/>
      </w:rPr>
    </w:lvl>
    <w:lvl w:ilvl="8" w:tplc="BB229744">
      <w:numFmt w:val="bullet"/>
      <w:lvlText w:val="•"/>
      <w:lvlJc w:val="left"/>
      <w:pPr>
        <w:ind w:left="7891" w:hanging="560"/>
      </w:pPr>
      <w:rPr>
        <w:rFonts w:hint="default"/>
        <w:lang w:val="en-US" w:eastAsia="en-US" w:bidi="ar-SA"/>
      </w:rPr>
    </w:lvl>
  </w:abstractNum>
  <w:abstractNum w:abstractNumId="3" w15:restartNumberingAfterBreak="0">
    <w:nsid w:val="4A9D2A01"/>
    <w:multiLevelType w:val="hybridMultilevel"/>
    <w:tmpl w:val="5DF4F2CE"/>
    <w:lvl w:ilvl="0" w:tplc="52249E5E">
      <w:start w:val="1"/>
      <w:numFmt w:val="decimal"/>
      <w:lvlText w:val="%1."/>
      <w:lvlJc w:val="left"/>
      <w:pPr>
        <w:ind w:left="847" w:hanging="680"/>
        <w:jc w:val="right"/>
      </w:pPr>
      <w:rPr>
        <w:rFonts w:ascii="Times New Roman" w:eastAsia="Times New Roman" w:hAnsi="Times New Roman" w:cs="Times New Roman" w:hint="default"/>
        <w:b/>
        <w:bCs/>
        <w:i w:val="0"/>
        <w:iCs w:val="0"/>
        <w:spacing w:val="0"/>
        <w:w w:val="100"/>
        <w:sz w:val="22"/>
        <w:szCs w:val="22"/>
        <w:lang w:val="en-US" w:eastAsia="en-US" w:bidi="ar-SA"/>
      </w:rPr>
    </w:lvl>
    <w:lvl w:ilvl="1" w:tplc="10585964">
      <w:numFmt w:val="bullet"/>
      <w:lvlText w:val="•"/>
      <w:lvlJc w:val="left"/>
      <w:pPr>
        <w:ind w:left="828" w:hanging="296"/>
      </w:pPr>
      <w:rPr>
        <w:rFonts w:ascii="Times New Roman" w:eastAsia="Times New Roman" w:hAnsi="Times New Roman" w:cs="Times New Roman" w:hint="default"/>
        <w:b w:val="0"/>
        <w:bCs w:val="0"/>
        <w:i w:val="0"/>
        <w:iCs w:val="0"/>
        <w:spacing w:val="0"/>
        <w:w w:val="130"/>
        <w:sz w:val="22"/>
        <w:szCs w:val="22"/>
        <w:lang w:val="en-US" w:eastAsia="en-US" w:bidi="ar-SA"/>
      </w:rPr>
    </w:lvl>
    <w:lvl w:ilvl="2" w:tplc="C53C1170">
      <w:numFmt w:val="bullet"/>
      <w:lvlText w:val="•"/>
      <w:lvlJc w:val="left"/>
      <w:pPr>
        <w:ind w:left="1000" w:hanging="296"/>
      </w:pPr>
      <w:rPr>
        <w:rFonts w:hint="default"/>
        <w:lang w:val="en-US" w:eastAsia="en-US" w:bidi="ar-SA"/>
      </w:rPr>
    </w:lvl>
    <w:lvl w:ilvl="3" w:tplc="389C1500">
      <w:numFmt w:val="bullet"/>
      <w:lvlText w:val="•"/>
      <w:lvlJc w:val="left"/>
      <w:pPr>
        <w:ind w:left="2081" w:hanging="296"/>
      </w:pPr>
      <w:rPr>
        <w:rFonts w:hint="default"/>
        <w:lang w:val="en-US" w:eastAsia="en-US" w:bidi="ar-SA"/>
      </w:rPr>
    </w:lvl>
    <w:lvl w:ilvl="4" w:tplc="12244ABE">
      <w:numFmt w:val="bullet"/>
      <w:lvlText w:val="•"/>
      <w:lvlJc w:val="left"/>
      <w:pPr>
        <w:ind w:left="3163" w:hanging="296"/>
      </w:pPr>
      <w:rPr>
        <w:rFonts w:hint="default"/>
        <w:lang w:val="en-US" w:eastAsia="en-US" w:bidi="ar-SA"/>
      </w:rPr>
    </w:lvl>
    <w:lvl w:ilvl="5" w:tplc="BB0671AE">
      <w:numFmt w:val="bullet"/>
      <w:lvlText w:val="•"/>
      <w:lvlJc w:val="left"/>
      <w:pPr>
        <w:ind w:left="4245" w:hanging="296"/>
      </w:pPr>
      <w:rPr>
        <w:rFonts w:hint="default"/>
        <w:lang w:val="en-US" w:eastAsia="en-US" w:bidi="ar-SA"/>
      </w:rPr>
    </w:lvl>
    <w:lvl w:ilvl="6" w:tplc="89D2B354">
      <w:numFmt w:val="bullet"/>
      <w:lvlText w:val="•"/>
      <w:lvlJc w:val="left"/>
      <w:pPr>
        <w:ind w:left="5327" w:hanging="296"/>
      </w:pPr>
      <w:rPr>
        <w:rFonts w:hint="default"/>
        <w:lang w:val="en-US" w:eastAsia="en-US" w:bidi="ar-SA"/>
      </w:rPr>
    </w:lvl>
    <w:lvl w:ilvl="7" w:tplc="384C1C16">
      <w:numFmt w:val="bullet"/>
      <w:lvlText w:val="•"/>
      <w:lvlJc w:val="left"/>
      <w:pPr>
        <w:ind w:left="6409" w:hanging="296"/>
      </w:pPr>
      <w:rPr>
        <w:rFonts w:hint="default"/>
        <w:lang w:val="en-US" w:eastAsia="en-US" w:bidi="ar-SA"/>
      </w:rPr>
    </w:lvl>
    <w:lvl w:ilvl="8" w:tplc="B84A7834">
      <w:numFmt w:val="bullet"/>
      <w:lvlText w:val="•"/>
      <w:lvlJc w:val="left"/>
      <w:pPr>
        <w:ind w:left="7491" w:hanging="296"/>
      </w:pPr>
      <w:rPr>
        <w:rFonts w:hint="default"/>
        <w:lang w:val="en-US" w:eastAsia="en-US" w:bidi="ar-SA"/>
      </w:rPr>
    </w:lvl>
  </w:abstractNum>
  <w:abstractNum w:abstractNumId="4" w15:restartNumberingAfterBreak="0">
    <w:nsid w:val="4D184F86"/>
    <w:multiLevelType w:val="hybridMultilevel"/>
    <w:tmpl w:val="FED6F89C"/>
    <w:lvl w:ilvl="0" w:tplc="185E4086">
      <w:numFmt w:val="bullet"/>
      <w:lvlText w:val="•"/>
      <w:lvlJc w:val="left"/>
      <w:pPr>
        <w:ind w:left="852" w:hanging="392"/>
      </w:pPr>
      <w:rPr>
        <w:rFonts w:ascii="Times New Roman" w:eastAsia="Times New Roman" w:hAnsi="Times New Roman" w:cs="Times New Roman" w:hint="default"/>
        <w:b w:val="0"/>
        <w:bCs w:val="0"/>
        <w:i w:val="0"/>
        <w:iCs w:val="0"/>
        <w:spacing w:val="0"/>
        <w:w w:val="130"/>
        <w:sz w:val="22"/>
        <w:szCs w:val="22"/>
        <w:lang w:val="en-US" w:eastAsia="en-US" w:bidi="ar-SA"/>
      </w:rPr>
    </w:lvl>
    <w:lvl w:ilvl="1" w:tplc="E72E7760">
      <w:numFmt w:val="bullet"/>
      <w:lvlText w:val="•"/>
      <w:lvlJc w:val="left"/>
      <w:pPr>
        <w:ind w:left="1739" w:hanging="392"/>
      </w:pPr>
      <w:rPr>
        <w:rFonts w:hint="default"/>
        <w:lang w:val="en-US" w:eastAsia="en-US" w:bidi="ar-SA"/>
      </w:rPr>
    </w:lvl>
    <w:lvl w:ilvl="2" w:tplc="3A820F2E">
      <w:numFmt w:val="bullet"/>
      <w:lvlText w:val="•"/>
      <w:lvlJc w:val="left"/>
      <w:pPr>
        <w:ind w:left="2618" w:hanging="392"/>
      </w:pPr>
      <w:rPr>
        <w:rFonts w:hint="default"/>
        <w:lang w:val="en-US" w:eastAsia="en-US" w:bidi="ar-SA"/>
      </w:rPr>
    </w:lvl>
    <w:lvl w:ilvl="3" w:tplc="9CB0B266">
      <w:numFmt w:val="bullet"/>
      <w:lvlText w:val="•"/>
      <w:lvlJc w:val="left"/>
      <w:pPr>
        <w:ind w:left="3498" w:hanging="392"/>
      </w:pPr>
      <w:rPr>
        <w:rFonts w:hint="default"/>
        <w:lang w:val="en-US" w:eastAsia="en-US" w:bidi="ar-SA"/>
      </w:rPr>
    </w:lvl>
    <w:lvl w:ilvl="4" w:tplc="65C6C1CA">
      <w:numFmt w:val="bullet"/>
      <w:lvlText w:val="•"/>
      <w:lvlJc w:val="left"/>
      <w:pPr>
        <w:ind w:left="4377" w:hanging="392"/>
      </w:pPr>
      <w:rPr>
        <w:rFonts w:hint="default"/>
        <w:lang w:val="en-US" w:eastAsia="en-US" w:bidi="ar-SA"/>
      </w:rPr>
    </w:lvl>
    <w:lvl w:ilvl="5" w:tplc="FD3A4DF4">
      <w:numFmt w:val="bullet"/>
      <w:lvlText w:val="•"/>
      <w:lvlJc w:val="left"/>
      <w:pPr>
        <w:ind w:left="5257" w:hanging="392"/>
      </w:pPr>
      <w:rPr>
        <w:rFonts w:hint="default"/>
        <w:lang w:val="en-US" w:eastAsia="en-US" w:bidi="ar-SA"/>
      </w:rPr>
    </w:lvl>
    <w:lvl w:ilvl="6" w:tplc="EBC0B8BC">
      <w:numFmt w:val="bullet"/>
      <w:lvlText w:val="•"/>
      <w:lvlJc w:val="left"/>
      <w:pPr>
        <w:ind w:left="6136" w:hanging="392"/>
      </w:pPr>
      <w:rPr>
        <w:rFonts w:hint="default"/>
        <w:lang w:val="en-US" w:eastAsia="en-US" w:bidi="ar-SA"/>
      </w:rPr>
    </w:lvl>
    <w:lvl w:ilvl="7" w:tplc="84C0520E">
      <w:numFmt w:val="bullet"/>
      <w:lvlText w:val="•"/>
      <w:lvlJc w:val="left"/>
      <w:pPr>
        <w:ind w:left="7016" w:hanging="392"/>
      </w:pPr>
      <w:rPr>
        <w:rFonts w:hint="default"/>
        <w:lang w:val="en-US" w:eastAsia="en-US" w:bidi="ar-SA"/>
      </w:rPr>
    </w:lvl>
    <w:lvl w:ilvl="8" w:tplc="47B2F524">
      <w:numFmt w:val="bullet"/>
      <w:lvlText w:val="•"/>
      <w:lvlJc w:val="left"/>
      <w:pPr>
        <w:ind w:left="7895" w:hanging="392"/>
      </w:pPr>
      <w:rPr>
        <w:rFonts w:hint="default"/>
        <w:lang w:val="en-US" w:eastAsia="en-US" w:bidi="ar-SA"/>
      </w:rPr>
    </w:lvl>
  </w:abstractNum>
  <w:abstractNum w:abstractNumId="5" w15:restartNumberingAfterBreak="0">
    <w:nsid w:val="62424594"/>
    <w:multiLevelType w:val="multilevel"/>
    <w:tmpl w:val="F41C8D98"/>
    <w:lvl w:ilvl="0">
      <w:start w:val="1"/>
      <w:numFmt w:val="decimal"/>
      <w:lvlText w:val="%1."/>
      <w:lvlJc w:val="left"/>
      <w:pPr>
        <w:ind w:left="847" w:hanging="562"/>
        <w:jc w:val="right"/>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847" w:hanging="680"/>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852" w:hanging="562"/>
      </w:pPr>
      <w:rPr>
        <w:rFonts w:ascii="Times New Roman" w:eastAsia="Times New Roman" w:hAnsi="Times New Roman" w:cs="Times New Roman" w:hint="default"/>
        <w:b w:val="0"/>
        <w:bCs w:val="0"/>
        <w:i w:val="0"/>
        <w:iCs w:val="0"/>
        <w:spacing w:val="0"/>
        <w:w w:val="130"/>
        <w:sz w:val="22"/>
        <w:szCs w:val="22"/>
        <w:lang w:val="en-US" w:eastAsia="en-US" w:bidi="ar-SA"/>
      </w:rPr>
    </w:lvl>
    <w:lvl w:ilvl="3">
      <w:numFmt w:val="bullet"/>
      <w:lvlText w:val="•"/>
      <w:lvlJc w:val="left"/>
      <w:pPr>
        <w:ind w:left="2814" w:hanging="562"/>
      </w:pPr>
      <w:rPr>
        <w:rFonts w:hint="default"/>
        <w:lang w:val="en-US" w:eastAsia="en-US" w:bidi="ar-SA"/>
      </w:rPr>
    </w:lvl>
    <w:lvl w:ilvl="4">
      <w:numFmt w:val="bullet"/>
      <w:lvlText w:val="•"/>
      <w:lvlJc w:val="left"/>
      <w:pPr>
        <w:ind w:left="3791" w:hanging="562"/>
      </w:pPr>
      <w:rPr>
        <w:rFonts w:hint="default"/>
        <w:lang w:val="en-US" w:eastAsia="en-US" w:bidi="ar-SA"/>
      </w:rPr>
    </w:lvl>
    <w:lvl w:ilvl="5">
      <w:numFmt w:val="bullet"/>
      <w:lvlText w:val="•"/>
      <w:lvlJc w:val="left"/>
      <w:pPr>
        <w:ind w:left="4768" w:hanging="562"/>
      </w:pPr>
      <w:rPr>
        <w:rFonts w:hint="default"/>
        <w:lang w:val="en-US" w:eastAsia="en-US" w:bidi="ar-SA"/>
      </w:rPr>
    </w:lvl>
    <w:lvl w:ilvl="6">
      <w:numFmt w:val="bullet"/>
      <w:lvlText w:val="•"/>
      <w:lvlJc w:val="left"/>
      <w:pPr>
        <w:ind w:left="5746" w:hanging="562"/>
      </w:pPr>
      <w:rPr>
        <w:rFonts w:hint="default"/>
        <w:lang w:val="en-US" w:eastAsia="en-US" w:bidi="ar-SA"/>
      </w:rPr>
    </w:lvl>
    <w:lvl w:ilvl="7">
      <w:numFmt w:val="bullet"/>
      <w:lvlText w:val="•"/>
      <w:lvlJc w:val="left"/>
      <w:pPr>
        <w:ind w:left="6723" w:hanging="562"/>
      </w:pPr>
      <w:rPr>
        <w:rFonts w:hint="default"/>
        <w:lang w:val="en-US" w:eastAsia="en-US" w:bidi="ar-SA"/>
      </w:rPr>
    </w:lvl>
    <w:lvl w:ilvl="8">
      <w:numFmt w:val="bullet"/>
      <w:lvlText w:val="•"/>
      <w:lvlJc w:val="left"/>
      <w:pPr>
        <w:ind w:left="7700" w:hanging="562"/>
      </w:pPr>
      <w:rPr>
        <w:rFonts w:hint="default"/>
        <w:lang w:val="en-US" w:eastAsia="en-US" w:bidi="ar-SA"/>
      </w:rPr>
    </w:lvl>
  </w:abstractNum>
  <w:abstractNum w:abstractNumId="6" w15:restartNumberingAfterBreak="0">
    <w:nsid w:val="64E90913"/>
    <w:multiLevelType w:val="hybridMultilevel"/>
    <w:tmpl w:val="8592C410"/>
    <w:lvl w:ilvl="0" w:tplc="19EE09A8">
      <w:start w:val="1"/>
      <w:numFmt w:val="lowerLetter"/>
      <w:lvlText w:val="%1."/>
      <w:lvlJc w:val="left"/>
      <w:pPr>
        <w:ind w:left="376" w:hanging="209"/>
      </w:pPr>
      <w:rPr>
        <w:rFonts w:ascii="Times New Roman" w:eastAsia="Times New Roman" w:hAnsi="Times New Roman" w:cs="Times New Roman" w:hint="default"/>
        <w:b w:val="0"/>
        <w:bCs w:val="0"/>
        <w:i w:val="0"/>
        <w:iCs w:val="0"/>
        <w:spacing w:val="0"/>
        <w:w w:val="84"/>
        <w:sz w:val="22"/>
        <w:szCs w:val="22"/>
        <w:u w:val="single" w:color="000000"/>
        <w:lang w:val="en-US" w:eastAsia="en-US" w:bidi="ar-SA"/>
      </w:rPr>
    </w:lvl>
    <w:lvl w:ilvl="1" w:tplc="D4B6F15E">
      <w:numFmt w:val="bullet"/>
      <w:lvlText w:val="•"/>
      <w:lvlJc w:val="left"/>
      <w:pPr>
        <w:ind w:left="1307" w:hanging="209"/>
      </w:pPr>
      <w:rPr>
        <w:rFonts w:hint="default"/>
        <w:lang w:val="en-US" w:eastAsia="en-US" w:bidi="ar-SA"/>
      </w:rPr>
    </w:lvl>
    <w:lvl w:ilvl="2" w:tplc="626E8A54">
      <w:numFmt w:val="bullet"/>
      <w:lvlText w:val="•"/>
      <w:lvlJc w:val="left"/>
      <w:pPr>
        <w:ind w:left="2234" w:hanging="209"/>
      </w:pPr>
      <w:rPr>
        <w:rFonts w:hint="default"/>
        <w:lang w:val="en-US" w:eastAsia="en-US" w:bidi="ar-SA"/>
      </w:rPr>
    </w:lvl>
    <w:lvl w:ilvl="3" w:tplc="5EAC41FE">
      <w:numFmt w:val="bullet"/>
      <w:lvlText w:val="•"/>
      <w:lvlJc w:val="left"/>
      <w:pPr>
        <w:ind w:left="3162" w:hanging="209"/>
      </w:pPr>
      <w:rPr>
        <w:rFonts w:hint="default"/>
        <w:lang w:val="en-US" w:eastAsia="en-US" w:bidi="ar-SA"/>
      </w:rPr>
    </w:lvl>
    <w:lvl w:ilvl="4" w:tplc="36442AEE">
      <w:numFmt w:val="bullet"/>
      <w:lvlText w:val="•"/>
      <w:lvlJc w:val="left"/>
      <w:pPr>
        <w:ind w:left="4089" w:hanging="209"/>
      </w:pPr>
      <w:rPr>
        <w:rFonts w:hint="default"/>
        <w:lang w:val="en-US" w:eastAsia="en-US" w:bidi="ar-SA"/>
      </w:rPr>
    </w:lvl>
    <w:lvl w:ilvl="5" w:tplc="61743C1C">
      <w:numFmt w:val="bullet"/>
      <w:lvlText w:val="•"/>
      <w:lvlJc w:val="left"/>
      <w:pPr>
        <w:ind w:left="5017" w:hanging="209"/>
      </w:pPr>
      <w:rPr>
        <w:rFonts w:hint="default"/>
        <w:lang w:val="en-US" w:eastAsia="en-US" w:bidi="ar-SA"/>
      </w:rPr>
    </w:lvl>
    <w:lvl w:ilvl="6" w:tplc="67048A6A">
      <w:numFmt w:val="bullet"/>
      <w:lvlText w:val="•"/>
      <w:lvlJc w:val="left"/>
      <w:pPr>
        <w:ind w:left="5944" w:hanging="209"/>
      </w:pPr>
      <w:rPr>
        <w:rFonts w:hint="default"/>
        <w:lang w:val="en-US" w:eastAsia="en-US" w:bidi="ar-SA"/>
      </w:rPr>
    </w:lvl>
    <w:lvl w:ilvl="7" w:tplc="7BF49D8A">
      <w:numFmt w:val="bullet"/>
      <w:lvlText w:val="•"/>
      <w:lvlJc w:val="left"/>
      <w:pPr>
        <w:ind w:left="6872" w:hanging="209"/>
      </w:pPr>
      <w:rPr>
        <w:rFonts w:hint="default"/>
        <w:lang w:val="en-US" w:eastAsia="en-US" w:bidi="ar-SA"/>
      </w:rPr>
    </w:lvl>
    <w:lvl w:ilvl="8" w:tplc="1CA08876">
      <w:numFmt w:val="bullet"/>
      <w:lvlText w:val="•"/>
      <w:lvlJc w:val="left"/>
      <w:pPr>
        <w:ind w:left="7799" w:hanging="209"/>
      </w:pPr>
      <w:rPr>
        <w:rFonts w:hint="default"/>
        <w:lang w:val="en-US" w:eastAsia="en-US" w:bidi="ar-SA"/>
      </w:rPr>
    </w:lvl>
  </w:abstractNum>
  <w:abstractNum w:abstractNumId="7" w15:restartNumberingAfterBreak="0">
    <w:nsid w:val="6F991C16"/>
    <w:multiLevelType w:val="hybridMultilevel"/>
    <w:tmpl w:val="51D85E16"/>
    <w:lvl w:ilvl="0" w:tplc="06986E7A">
      <w:numFmt w:val="bullet"/>
      <w:lvlText w:val="•"/>
      <w:lvlJc w:val="left"/>
      <w:pPr>
        <w:ind w:left="888" w:hanging="133"/>
      </w:pPr>
      <w:rPr>
        <w:rFonts w:ascii="Times New Roman" w:eastAsia="Times New Roman" w:hAnsi="Times New Roman" w:cs="Times New Roman" w:hint="default"/>
        <w:b w:val="0"/>
        <w:bCs w:val="0"/>
        <w:i w:val="0"/>
        <w:iCs w:val="0"/>
        <w:spacing w:val="0"/>
        <w:w w:val="100"/>
        <w:sz w:val="22"/>
        <w:szCs w:val="22"/>
        <w:lang w:val="en-US" w:eastAsia="en-US" w:bidi="ar-SA"/>
      </w:rPr>
    </w:lvl>
    <w:lvl w:ilvl="1" w:tplc="D174E450">
      <w:numFmt w:val="bullet"/>
      <w:lvlText w:val="•"/>
      <w:lvlJc w:val="left"/>
      <w:pPr>
        <w:ind w:left="1608" w:hanging="600"/>
      </w:pPr>
      <w:rPr>
        <w:rFonts w:ascii="Times New Roman" w:eastAsia="Times New Roman" w:hAnsi="Times New Roman" w:cs="Times New Roman" w:hint="default"/>
        <w:b w:val="0"/>
        <w:bCs w:val="0"/>
        <w:i w:val="0"/>
        <w:iCs w:val="0"/>
        <w:spacing w:val="0"/>
        <w:w w:val="100"/>
        <w:sz w:val="22"/>
        <w:szCs w:val="22"/>
        <w:lang w:val="en-US" w:eastAsia="en-US" w:bidi="ar-SA"/>
      </w:rPr>
    </w:lvl>
    <w:lvl w:ilvl="2" w:tplc="4D1CB9AC">
      <w:numFmt w:val="bullet"/>
      <w:lvlText w:val="•"/>
      <w:lvlJc w:val="left"/>
      <w:pPr>
        <w:ind w:left="2494" w:hanging="600"/>
      </w:pPr>
      <w:rPr>
        <w:rFonts w:hint="default"/>
        <w:lang w:val="en-US" w:eastAsia="en-US" w:bidi="ar-SA"/>
      </w:rPr>
    </w:lvl>
    <w:lvl w:ilvl="3" w:tplc="8AD0F452">
      <w:numFmt w:val="bullet"/>
      <w:lvlText w:val="•"/>
      <w:lvlJc w:val="left"/>
      <w:pPr>
        <w:ind w:left="3389" w:hanging="600"/>
      </w:pPr>
      <w:rPr>
        <w:rFonts w:hint="default"/>
        <w:lang w:val="en-US" w:eastAsia="en-US" w:bidi="ar-SA"/>
      </w:rPr>
    </w:lvl>
    <w:lvl w:ilvl="4" w:tplc="9F7A9FCC">
      <w:numFmt w:val="bullet"/>
      <w:lvlText w:val="•"/>
      <w:lvlJc w:val="left"/>
      <w:pPr>
        <w:ind w:left="4284" w:hanging="600"/>
      </w:pPr>
      <w:rPr>
        <w:rFonts w:hint="default"/>
        <w:lang w:val="en-US" w:eastAsia="en-US" w:bidi="ar-SA"/>
      </w:rPr>
    </w:lvl>
    <w:lvl w:ilvl="5" w:tplc="CC068F12">
      <w:numFmt w:val="bullet"/>
      <w:lvlText w:val="•"/>
      <w:lvlJc w:val="left"/>
      <w:pPr>
        <w:ind w:left="5179" w:hanging="600"/>
      </w:pPr>
      <w:rPr>
        <w:rFonts w:hint="default"/>
        <w:lang w:val="en-US" w:eastAsia="en-US" w:bidi="ar-SA"/>
      </w:rPr>
    </w:lvl>
    <w:lvl w:ilvl="6" w:tplc="49361152">
      <w:numFmt w:val="bullet"/>
      <w:lvlText w:val="•"/>
      <w:lvlJc w:val="left"/>
      <w:pPr>
        <w:ind w:left="6074" w:hanging="600"/>
      </w:pPr>
      <w:rPr>
        <w:rFonts w:hint="default"/>
        <w:lang w:val="en-US" w:eastAsia="en-US" w:bidi="ar-SA"/>
      </w:rPr>
    </w:lvl>
    <w:lvl w:ilvl="7" w:tplc="D2E2A000">
      <w:numFmt w:val="bullet"/>
      <w:lvlText w:val="•"/>
      <w:lvlJc w:val="left"/>
      <w:pPr>
        <w:ind w:left="6969" w:hanging="600"/>
      </w:pPr>
      <w:rPr>
        <w:rFonts w:hint="default"/>
        <w:lang w:val="en-US" w:eastAsia="en-US" w:bidi="ar-SA"/>
      </w:rPr>
    </w:lvl>
    <w:lvl w:ilvl="8" w:tplc="8F0EA202">
      <w:numFmt w:val="bullet"/>
      <w:lvlText w:val="•"/>
      <w:lvlJc w:val="left"/>
      <w:pPr>
        <w:ind w:left="7864" w:hanging="600"/>
      </w:pPr>
      <w:rPr>
        <w:rFonts w:hint="default"/>
        <w:lang w:val="en-US" w:eastAsia="en-US" w:bidi="ar-SA"/>
      </w:rPr>
    </w:lvl>
  </w:abstractNum>
  <w:abstractNum w:abstractNumId="8" w15:restartNumberingAfterBreak="0">
    <w:nsid w:val="7B9F54FD"/>
    <w:multiLevelType w:val="hybridMultilevel"/>
    <w:tmpl w:val="8CE81C66"/>
    <w:lvl w:ilvl="0" w:tplc="DE84EDE2">
      <w:numFmt w:val="bullet"/>
      <w:lvlText w:val="-"/>
      <w:lvlJc w:val="left"/>
      <w:pPr>
        <w:ind w:left="645" w:hanging="341"/>
      </w:pPr>
      <w:rPr>
        <w:rFonts w:ascii="Times New Roman" w:eastAsia="Times New Roman" w:hAnsi="Times New Roman" w:cs="Times New Roman" w:hint="default"/>
        <w:b w:val="0"/>
        <w:bCs w:val="0"/>
        <w:i w:val="0"/>
        <w:iCs w:val="0"/>
        <w:spacing w:val="0"/>
        <w:w w:val="100"/>
        <w:sz w:val="22"/>
        <w:szCs w:val="22"/>
        <w:lang w:val="en-US" w:eastAsia="en-US" w:bidi="ar-SA"/>
      </w:rPr>
    </w:lvl>
    <w:lvl w:ilvl="1" w:tplc="8DC43A82">
      <w:numFmt w:val="bullet"/>
      <w:lvlText w:val="•"/>
      <w:lvlJc w:val="left"/>
      <w:pPr>
        <w:ind w:left="1541" w:hanging="341"/>
      </w:pPr>
      <w:rPr>
        <w:rFonts w:hint="default"/>
        <w:lang w:val="en-US" w:eastAsia="en-US" w:bidi="ar-SA"/>
      </w:rPr>
    </w:lvl>
    <w:lvl w:ilvl="2" w:tplc="E03E27C2">
      <w:numFmt w:val="bullet"/>
      <w:lvlText w:val="•"/>
      <w:lvlJc w:val="left"/>
      <w:pPr>
        <w:ind w:left="2442" w:hanging="341"/>
      </w:pPr>
      <w:rPr>
        <w:rFonts w:hint="default"/>
        <w:lang w:val="en-US" w:eastAsia="en-US" w:bidi="ar-SA"/>
      </w:rPr>
    </w:lvl>
    <w:lvl w:ilvl="3" w:tplc="AB80CA00">
      <w:numFmt w:val="bullet"/>
      <w:lvlText w:val="•"/>
      <w:lvlJc w:val="left"/>
      <w:pPr>
        <w:ind w:left="3344" w:hanging="341"/>
      </w:pPr>
      <w:rPr>
        <w:rFonts w:hint="default"/>
        <w:lang w:val="en-US" w:eastAsia="en-US" w:bidi="ar-SA"/>
      </w:rPr>
    </w:lvl>
    <w:lvl w:ilvl="4" w:tplc="1334236E">
      <w:numFmt w:val="bullet"/>
      <w:lvlText w:val="•"/>
      <w:lvlJc w:val="left"/>
      <w:pPr>
        <w:ind w:left="4245" w:hanging="341"/>
      </w:pPr>
      <w:rPr>
        <w:rFonts w:hint="default"/>
        <w:lang w:val="en-US" w:eastAsia="en-US" w:bidi="ar-SA"/>
      </w:rPr>
    </w:lvl>
    <w:lvl w:ilvl="5" w:tplc="A3F0DA80">
      <w:numFmt w:val="bullet"/>
      <w:lvlText w:val="•"/>
      <w:lvlJc w:val="left"/>
      <w:pPr>
        <w:ind w:left="5147" w:hanging="341"/>
      </w:pPr>
      <w:rPr>
        <w:rFonts w:hint="default"/>
        <w:lang w:val="en-US" w:eastAsia="en-US" w:bidi="ar-SA"/>
      </w:rPr>
    </w:lvl>
    <w:lvl w:ilvl="6" w:tplc="11925272">
      <w:numFmt w:val="bullet"/>
      <w:lvlText w:val="•"/>
      <w:lvlJc w:val="left"/>
      <w:pPr>
        <w:ind w:left="6048" w:hanging="341"/>
      </w:pPr>
      <w:rPr>
        <w:rFonts w:hint="default"/>
        <w:lang w:val="en-US" w:eastAsia="en-US" w:bidi="ar-SA"/>
      </w:rPr>
    </w:lvl>
    <w:lvl w:ilvl="7" w:tplc="457654DA">
      <w:numFmt w:val="bullet"/>
      <w:lvlText w:val="•"/>
      <w:lvlJc w:val="left"/>
      <w:pPr>
        <w:ind w:left="6950" w:hanging="341"/>
      </w:pPr>
      <w:rPr>
        <w:rFonts w:hint="default"/>
        <w:lang w:val="en-US" w:eastAsia="en-US" w:bidi="ar-SA"/>
      </w:rPr>
    </w:lvl>
    <w:lvl w:ilvl="8" w:tplc="98B4B3B0">
      <w:numFmt w:val="bullet"/>
      <w:lvlText w:val="•"/>
      <w:lvlJc w:val="left"/>
      <w:pPr>
        <w:ind w:left="7851" w:hanging="341"/>
      </w:pPr>
      <w:rPr>
        <w:rFonts w:hint="default"/>
        <w:lang w:val="en-US" w:eastAsia="en-US" w:bidi="ar-SA"/>
      </w:rPr>
    </w:lvl>
  </w:abstractNum>
  <w:abstractNum w:abstractNumId="9" w15:restartNumberingAfterBreak="0">
    <w:nsid w:val="7BAF4DF6"/>
    <w:multiLevelType w:val="hybridMultilevel"/>
    <w:tmpl w:val="2ED4D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57109E"/>
    <w:multiLevelType w:val="hybridMultilevel"/>
    <w:tmpl w:val="52285C90"/>
    <w:lvl w:ilvl="0" w:tplc="7E5AC3CE">
      <w:numFmt w:val="bullet"/>
      <w:lvlText w:val="•"/>
      <w:lvlJc w:val="left"/>
      <w:pPr>
        <w:ind w:left="847" w:hanging="536"/>
      </w:pPr>
      <w:rPr>
        <w:rFonts w:ascii="Times New Roman" w:eastAsia="Times New Roman" w:hAnsi="Times New Roman" w:cs="Times New Roman" w:hint="default"/>
        <w:b w:val="0"/>
        <w:bCs w:val="0"/>
        <w:i w:val="0"/>
        <w:iCs w:val="0"/>
        <w:spacing w:val="0"/>
        <w:w w:val="130"/>
        <w:sz w:val="22"/>
        <w:szCs w:val="22"/>
        <w:lang w:val="en-US" w:eastAsia="en-US" w:bidi="ar-SA"/>
      </w:rPr>
    </w:lvl>
    <w:lvl w:ilvl="1" w:tplc="6F2A0E44">
      <w:numFmt w:val="bullet"/>
      <w:lvlText w:val="•"/>
      <w:lvlJc w:val="left"/>
      <w:pPr>
        <w:ind w:left="1008" w:hanging="207"/>
      </w:pPr>
      <w:rPr>
        <w:rFonts w:ascii="Times New Roman" w:eastAsia="Times New Roman" w:hAnsi="Times New Roman" w:cs="Times New Roman" w:hint="default"/>
        <w:b w:val="0"/>
        <w:bCs w:val="0"/>
        <w:i w:val="0"/>
        <w:iCs w:val="0"/>
        <w:spacing w:val="0"/>
        <w:w w:val="130"/>
        <w:sz w:val="22"/>
        <w:szCs w:val="22"/>
        <w:lang w:val="en-US" w:eastAsia="en-US" w:bidi="ar-SA"/>
      </w:rPr>
    </w:lvl>
    <w:lvl w:ilvl="2" w:tplc="9146BC96">
      <w:numFmt w:val="bullet"/>
      <w:lvlText w:val=""/>
      <w:lvlJc w:val="left"/>
      <w:pPr>
        <w:ind w:left="1368" w:hanging="360"/>
      </w:pPr>
      <w:rPr>
        <w:rFonts w:ascii="Symbol" w:eastAsia="Symbol" w:hAnsi="Symbol" w:cs="Symbol" w:hint="default"/>
        <w:b w:val="0"/>
        <w:bCs w:val="0"/>
        <w:i w:val="0"/>
        <w:iCs w:val="0"/>
        <w:spacing w:val="0"/>
        <w:w w:val="100"/>
        <w:sz w:val="22"/>
        <w:szCs w:val="22"/>
        <w:lang w:val="en-US" w:eastAsia="en-US" w:bidi="ar-SA"/>
      </w:rPr>
    </w:lvl>
    <w:lvl w:ilvl="3" w:tplc="7DCC8B9E">
      <w:numFmt w:val="bullet"/>
      <w:lvlText w:val="•"/>
      <w:lvlJc w:val="left"/>
      <w:pPr>
        <w:ind w:left="2396" w:hanging="360"/>
      </w:pPr>
      <w:rPr>
        <w:rFonts w:hint="default"/>
        <w:lang w:val="en-US" w:eastAsia="en-US" w:bidi="ar-SA"/>
      </w:rPr>
    </w:lvl>
    <w:lvl w:ilvl="4" w:tplc="B478EFEA">
      <w:numFmt w:val="bullet"/>
      <w:lvlText w:val="•"/>
      <w:lvlJc w:val="left"/>
      <w:pPr>
        <w:ind w:left="3433" w:hanging="360"/>
      </w:pPr>
      <w:rPr>
        <w:rFonts w:hint="default"/>
        <w:lang w:val="en-US" w:eastAsia="en-US" w:bidi="ar-SA"/>
      </w:rPr>
    </w:lvl>
    <w:lvl w:ilvl="5" w:tplc="756E8A7C">
      <w:numFmt w:val="bullet"/>
      <w:lvlText w:val="•"/>
      <w:lvlJc w:val="left"/>
      <w:pPr>
        <w:ind w:left="4470" w:hanging="360"/>
      </w:pPr>
      <w:rPr>
        <w:rFonts w:hint="default"/>
        <w:lang w:val="en-US" w:eastAsia="en-US" w:bidi="ar-SA"/>
      </w:rPr>
    </w:lvl>
    <w:lvl w:ilvl="6" w:tplc="38E2BA90">
      <w:numFmt w:val="bullet"/>
      <w:lvlText w:val="•"/>
      <w:lvlJc w:val="left"/>
      <w:pPr>
        <w:ind w:left="5507" w:hanging="360"/>
      </w:pPr>
      <w:rPr>
        <w:rFonts w:hint="default"/>
        <w:lang w:val="en-US" w:eastAsia="en-US" w:bidi="ar-SA"/>
      </w:rPr>
    </w:lvl>
    <w:lvl w:ilvl="7" w:tplc="DD049DCA">
      <w:numFmt w:val="bullet"/>
      <w:lvlText w:val="•"/>
      <w:lvlJc w:val="left"/>
      <w:pPr>
        <w:ind w:left="6544" w:hanging="360"/>
      </w:pPr>
      <w:rPr>
        <w:rFonts w:hint="default"/>
        <w:lang w:val="en-US" w:eastAsia="en-US" w:bidi="ar-SA"/>
      </w:rPr>
    </w:lvl>
    <w:lvl w:ilvl="8" w:tplc="EE7A6F84">
      <w:numFmt w:val="bullet"/>
      <w:lvlText w:val="•"/>
      <w:lvlJc w:val="left"/>
      <w:pPr>
        <w:ind w:left="7581" w:hanging="360"/>
      </w:pPr>
      <w:rPr>
        <w:rFonts w:hint="default"/>
        <w:lang w:val="en-US" w:eastAsia="en-US" w:bidi="ar-SA"/>
      </w:rPr>
    </w:lvl>
  </w:abstractNum>
  <w:num w:numId="1" w16cid:durableId="628051898">
    <w:abstractNumId w:val="2"/>
  </w:num>
  <w:num w:numId="2" w16cid:durableId="1087581598">
    <w:abstractNumId w:val="7"/>
  </w:num>
  <w:num w:numId="3" w16cid:durableId="290981177">
    <w:abstractNumId w:val="10"/>
  </w:num>
  <w:num w:numId="4" w16cid:durableId="419568861">
    <w:abstractNumId w:val="3"/>
  </w:num>
  <w:num w:numId="5" w16cid:durableId="1446118334">
    <w:abstractNumId w:val="8"/>
  </w:num>
  <w:num w:numId="6" w16cid:durableId="705523669">
    <w:abstractNumId w:val="4"/>
  </w:num>
  <w:num w:numId="7" w16cid:durableId="51583756">
    <w:abstractNumId w:val="0"/>
  </w:num>
  <w:num w:numId="8" w16cid:durableId="1005592653">
    <w:abstractNumId w:val="6"/>
  </w:num>
  <w:num w:numId="9" w16cid:durableId="437717609">
    <w:abstractNumId w:val="5"/>
  </w:num>
  <w:num w:numId="10" w16cid:durableId="675956857">
    <w:abstractNumId w:val="9"/>
  </w:num>
  <w:num w:numId="11" w16cid:durableId="43991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11B"/>
    <w:rsid w:val="000024E5"/>
    <w:rsid w:val="00006FC5"/>
    <w:rsid w:val="00010577"/>
    <w:rsid w:val="00021E5D"/>
    <w:rsid w:val="000228B2"/>
    <w:rsid w:val="000332AA"/>
    <w:rsid w:val="00053138"/>
    <w:rsid w:val="00054C6A"/>
    <w:rsid w:val="00057337"/>
    <w:rsid w:val="00070432"/>
    <w:rsid w:val="000979E5"/>
    <w:rsid w:val="00097C47"/>
    <w:rsid w:val="000A0BFF"/>
    <w:rsid w:val="000A3EF8"/>
    <w:rsid w:val="000A50EE"/>
    <w:rsid w:val="000B47A4"/>
    <w:rsid w:val="000B73FC"/>
    <w:rsid w:val="000E5CD7"/>
    <w:rsid w:val="000F1593"/>
    <w:rsid w:val="000F325A"/>
    <w:rsid w:val="001077C5"/>
    <w:rsid w:val="00107F3C"/>
    <w:rsid w:val="001107D0"/>
    <w:rsid w:val="001138BF"/>
    <w:rsid w:val="001202DA"/>
    <w:rsid w:val="00123E36"/>
    <w:rsid w:val="0012688F"/>
    <w:rsid w:val="00133887"/>
    <w:rsid w:val="001414F3"/>
    <w:rsid w:val="0014493F"/>
    <w:rsid w:val="00144EA8"/>
    <w:rsid w:val="00150BBF"/>
    <w:rsid w:val="00151028"/>
    <w:rsid w:val="001616F2"/>
    <w:rsid w:val="001805F8"/>
    <w:rsid w:val="0018493A"/>
    <w:rsid w:val="001A6988"/>
    <w:rsid w:val="001A6C83"/>
    <w:rsid w:val="001B11F0"/>
    <w:rsid w:val="001B1F7A"/>
    <w:rsid w:val="001B47F7"/>
    <w:rsid w:val="001D3C3C"/>
    <w:rsid w:val="001D6A23"/>
    <w:rsid w:val="001F1F64"/>
    <w:rsid w:val="001F6710"/>
    <w:rsid w:val="00203F63"/>
    <w:rsid w:val="00211A27"/>
    <w:rsid w:val="002279B5"/>
    <w:rsid w:val="00231956"/>
    <w:rsid w:val="00231AFE"/>
    <w:rsid w:val="00234A8D"/>
    <w:rsid w:val="00243312"/>
    <w:rsid w:val="00246F8B"/>
    <w:rsid w:val="00253213"/>
    <w:rsid w:val="00253E2B"/>
    <w:rsid w:val="002700E7"/>
    <w:rsid w:val="00287E30"/>
    <w:rsid w:val="002B428E"/>
    <w:rsid w:val="002B6D40"/>
    <w:rsid w:val="002C3278"/>
    <w:rsid w:val="002C376B"/>
    <w:rsid w:val="002C39DD"/>
    <w:rsid w:val="002D1AAB"/>
    <w:rsid w:val="002D6E87"/>
    <w:rsid w:val="002E4152"/>
    <w:rsid w:val="002E7F07"/>
    <w:rsid w:val="002F0A39"/>
    <w:rsid w:val="002F7678"/>
    <w:rsid w:val="003009DA"/>
    <w:rsid w:val="00303D5C"/>
    <w:rsid w:val="0032579E"/>
    <w:rsid w:val="003300E2"/>
    <w:rsid w:val="00333315"/>
    <w:rsid w:val="0033709C"/>
    <w:rsid w:val="003409F3"/>
    <w:rsid w:val="0034725C"/>
    <w:rsid w:val="00350816"/>
    <w:rsid w:val="00355E29"/>
    <w:rsid w:val="0038787B"/>
    <w:rsid w:val="003908DE"/>
    <w:rsid w:val="003A0C64"/>
    <w:rsid w:val="003A6379"/>
    <w:rsid w:val="003A7213"/>
    <w:rsid w:val="003B347C"/>
    <w:rsid w:val="003B3611"/>
    <w:rsid w:val="003C1B91"/>
    <w:rsid w:val="003C3DBE"/>
    <w:rsid w:val="003D0E3E"/>
    <w:rsid w:val="003D3BA7"/>
    <w:rsid w:val="003F1AD3"/>
    <w:rsid w:val="003F7F21"/>
    <w:rsid w:val="004023DA"/>
    <w:rsid w:val="00417B78"/>
    <w:rsid w:val="00417DF9"/>
    <w:rsid w:val="00423E39"/>
    <w:rsid w:val="0043005F"/>
    <w:rsid w:val="00432388"/>
    <w:rsid w:val="00440993"/>
    <w:rsid w:val="004429EE"/>
    <w:rsid w:val="0044415D"/>
    <w:rsid w:val="004506DF"/>
    <w:rsid w:val="00454DFD"/>
    <w:rsid w:val="004576F7"/>
    <w:rsid w:val="00490465"/>
    <w:rsid w:val="00490EAD"/>
    <w:rsid w:val="00495B07"/>
    <w:rsid w:val="004A0D9D"/>
    <w:rsid w:val="004A62CB"/>
    <w:rsid w:val="004A7BD2"/>
    <w:rsid w:val="004B6CAE"/>
    <w:rsid w:val="004C3214"/>
    <w:rsid w:val="004D05B0"/>
    <w:rsid w:val="004D7CE6"/>
    <w:rsid w:val="004E1270"/>
    <w:rsid w:val="004E7B18"/>
    <w:rsid w:val="00501288"/>
    <w:rsid w:val="005031BB"/>
    <w:rsid w:val="00531F75"/>
    <w:rsid w:val="005371DE"/>
    <w:rsid w:val="005446A3"/>
    <w:rsid w:val="00547859"/>
    <w:rsid w:val="005507A9"/>
    <w:rsid w:val="005552BC"/>
    <w:rsid w:val="005678B6"/>
    <w:rsid w:val="005678E6"/>
    <w:rsid w:val="00567987"/>
    <w:rsid w:val="00583A14"/>
    <w:rsid w:val="00583F3E"/>
    <w:rsid w:val="005900C5"/>
    <w:rsid w:val="0059495E"/>
    <w:rsid w:val="005A1DD5"/>
    <w:rsid w:val="005A3677"/>
    <w:rsid w:val="005A504E"/>
    <w:rsid w:val="005B1D68"/>
    <w:rsid w:val="005B4288"/>
    <w:rsid w:val="005D2453"/>
    <w:rsid w:val="005E4E85"/>
    <w:rsid w:val="005F5653"/>
    <w:rsid w:val="005F7D90"/>
    <w:rsid w:val="00602D89"/>
    <w:rsid w:val="00605905"/>
    <w:rsid w:val="00617434"/>
    <w:rsid w:val="00633293"/>
    <w:rsid w:val="00640343"/>
    <w:rsid w:val="0064235A"/>
    <w:rsid w:val="006445F8"/>
    <w:rsid w:val="00644BAA"/>
    <w:rsid w:val="006504F5"/>
    <w:rsid w:val="0066309A"/>
    <w:rsid w:val="00665AF8"/>
    <w:rsid w:val="006666D3"/>
    <w:rsid w:val="00677E26"/>
    <w:rsid w:val="00684684"/>
    <w:rsid w:val="006B0B47"/>
    <w:rsid w:val="006B1102"/>
    <w:rsid w:val="006B3559"/>
    <w:rsid w:val="006C1589"/>
    <w:rsid w:val="006D1E6C"/>
    <w:rsid w:val="006D4294"/>
    <w:rsid w:val="006D6420"/>
    <w:rsid w:val="006E56D6"/>
    <w:rsid w:val="006F1C82"/>
    <w:rsid w:val="00700FF3"/>
    <w:rsid w:val="00702A13"/>
    <w:rsid w:val="007115C9"/>
    <w:rsid w:val="00713821"/>
    <w:rsid w:val="007158FD"/>
    <w:rsid w:val="00723503"/>
    <w:rsid w:val="00726488"/>
    <w:rsid w:val="0073135D"/>
    <w:rsid w:val="007472DC"/>
    <w:rsid w:val="00754D5D"/>
    <w:rsid w:val="00756918"/>
    <w:rsid w:val="00762E8F"/>
    <w:rsid w:val="007661EA"/>
    <w:rsid w:val="00775DF2"/>
    <w:rsid w:val="00784776"/>
    <w:rsid w:val="00784CFD"/>
    <w:rsid w:val="00784D71"/>
    <w:rsid w:val="007945ED"/>
    <w:rsid w:val="00794B8A"/>
    <w:rsid w:val="007A3A49"/>
    <w:rsid w:val="007B1613"/>
    <w:rsid w:val="007B1E0C"/>
    <w:rsid w:val="007C2082"/>
    <w:rsid w:val="007C4DE4"/>
    <w:rsid w:val="007E31D4"/>
    <w:rsid w:val="007E3A9D"/>
    <w:rsid w:val="007E6352"/>
    <w:rsid w:val="007E7107"/>
    <w:rsid w:val="007F000F"/>
    <w:rsid w:val="007F560A"/>
    <w:rsid w:val="008024BE"/>
    <w:rsid w:val="008073E4"/>
    <w:rsid w:val="008114B5"/>
    <w:rsid w:val="00827757"/>
    <w:rsid w:val="00852A8B"/>
    <w:rsid w:val="0085456C"/>
    <w:rsid w:val="00857043"/>
    <w:rsid w:val="00857D51"/>
    <w:rsid w:val="00864163"/>
    <w:rsid w:val="00865377"/>
    <w:rsid w:val="0088637C"/>
    <w:rsid w:val="0089051E"/>
    <w:rsid w:val="008925F4"/>
    <w:rsid w:val="00897010"/>
    <w:rsid w:val="008A3F05"/>
    <w:rsid w:val="008B0E07"/>
    <w:rsid w:val="008B2F7C"/>
    <w:rsid w:val="008B375A"/>
    <w:rsid w:val="008F008C"/>
    <w:rsid w:val="008F1EA4"/>
    <w:rsid w:val="008F741A"/>
    <w:rsid w:val="0090660D"/>
    <w:rsid w:val="00917E39"/>
    <w:rsid w:val="00925B8F"/>
    <w:rsid w:val="00927F82"/>
    <w:rsid w:val="00940E51"/>
    <w:rsid w:val="00942FB1"/>
    <w:rsid w:val="00943972"/>
    <w:rsid w:val="0094463B"/>
    <w:rsid w:val="009447D9"/>
    <w:rsid w:val="009553B2"/>
    <w:rsid w:val="00955F43"/>
    <w:rsid w:val="009613CB"/>
    <w:rsid w:val="009623A6"/>
    <w:rsid w:val="009628BA"/>
    <w:rsid w:val="009657F4"/>
    <w:rsid w:val="00966131"/>
    <w:rsid w:val="0096699D"/>
    <w:rsid w:val="00970A76"/>
    <w:rsid w:val="00977A59"/>
    <w:rsid w:val="00982434"/>
    <w:rsid w:val="00982941"/>
    <w:rsid w:val="009843BC"/>
    <w:rsid w:val="009847C8"/>
    <w:rsid w:val="009A3DB7"/>
    <w:rsid w:val="009B38E5"/>
    <w:rsid w:val="009B484B"/>
    <w:rsid w:val="009C257D"/>
    <w:rsid w:val="009C3703"/>
    <w:rsid w:val="009C3FC8"/>
    <w:rsid w:val="009C4202"/>
    <w:rsid w:val="009C49C6"/>
    <w:rsid w:val="009D145C"/>
    <w:rsid w:val="009D20EB"/>
    <w:rsid w:val="009D3592"/>
    <w:rsid w:val="009D7C6F"/>
    <w:rsid w:val="009E7173"/>
    <w:rsid w:val="009E74C6"/>
    <w:rsid w:val="009F7809"/>
    <w:rsid w:val="00A04F20"/>
    <w:rsid w:val="00A06A97"/>
    <w:rsid w:val="00A1480B"/>
    <w:rsid w:val="00A248CC"/>
    <w:rsid w:val="00A273DD"/>
    <w:rsid w:val="00A30201"/>
    <w:rsid w:val="00A362D6"/>
    <w:rsid w:val="00A42A2C"/>
    <w:rsid w:val="00A44CC1"/>
    <w:rsid w:val="00A51149"/>
    <w:rsid w:val="00A52456"/>
    <w:rsid w:val="00A60E20"/>
    <w:rsid w:val="00A655D2"/>
    <w:rsid w:val="00A70419"/>
    <w:rsid w:val="00A84388"/>
    <w:rsid w:val="00A87E77"/>
    <w:rsid w:val="00AA1522"/>
    <w:rsid w:val="00AA6674"/>
    <w:rsid w:val="00AA7ABD"/>
    <w:rsid w:val="00AB4762"/>
    <w:rsid w:val="00AC5A30"/>
    <w:rsid w:val="00AC68C2"/>
    <w:rsid w:val="00AD3711"/>
    <w:rsid w:val="00AD3DE8"/>
    <w:rsid w:val="00AE023A"/>
    <w:rsid w:val="00AE54A0"/>
    <w:rsid w:val="00AE5D56"/>
    <w:rsid w:val="00B14ED1"/>
    <w:rsid w:val="00B17E39"/>
    <w:rsid w:val="00B3729D"/>
    <w:rsid w:val="00B40C8D"/>
    <w:rsid w:val="00B5249E"/>
    <w:rsid w:val="00B56018"/>
    <w:rsid w:val="00B6349A"/>
    <w:rsid w:val="00B72051"/>
    <w:rsid w:val="00B76565"/>
    <w:rsid w:val="00B829FE"/>
    <w:rsid w:val="00B85574"/>
    <w:rsid w:val="00B92ECE"/>
    <w:rsid w:val="00BC04A6"/>
    <w:rsid w:val="00BC08A7"/>
    <w:rsid w:val="00BC32B0"/>
    <w:rsid w:val="00BD1C48"/>
    <w:rsid w:val="00BE0827"/>
    <w:rsid w:val="00BE60E5"/>
    <w:rsid w:val="00BE6AD0"/>
    <w:rsid w:val="00BF175D"/>
    <w:rsid w:val="00C03092"/>
    <w:rsid w:val="00C17D35"/>
    <w:rsid w:val="00C333D7"/>
    <w:rsid w:val="00C370F5"/>
    <w:rsid w:val="00C37473"/>
    <w:rsid w:val="00C41ABC"/>
    <w:rsid w:val="00C53AF2"/>
    <w:rsid w:val="00C837E5"/>
    <w:rsid w:val="00C8503D"/>
    <w:rsid w:val="00C901B2"/>
    <w:rsid w:val="00C92C30"/>
    <w:rsid w:val="00C949CF"/>
    <w:rsid w:val="00C951B2"/>
    <w:rsid w:val="00C95BAC"/>
    <w:rsid w:val="00C97972"/>
    <w:rsid w:val="00CD2D37"/>
    <w:rsid w:val="00CE0883"/>
    <w:rsid w:val="00CE247A"/>
    <w:rsid w:val="00CF0255"/>
    <w:rsid w:val="00D145EE"/>
    <w:rsid w:val="00D148FD"/>
    <w:rsid w:val="00D156F5"/>
    <w:rsid w:val="00D20EB9"/>
    <w:rsid w:val="00D248CF"/>
    <w:rsid w:val="00D27CC1"/>
    <w:rsid w:val="00D4282F"/>
    <w:rsid w:val="00D57E1A"/>
    <w:rsid w:val="00D6024D"/>
    <w:rsid w:val="00D61B46"/>
    <w:rsid w:val="00D72999"/>
    <w:rsid w:val="00D8383A"/>
    <w:rsid w:val="00DA3EC3"/>
    <w:rsid w:val="00DA688B"/>
    <w:rsid w:val="00DA70F5"/>
    <w:rsid w:val="00DC6A81"/>
    <w:rsid w:val="00DD526A"/>
    <w:rsid w:val="00DD5CBA"/>
    <w:rsid w:val="00DE5ED3"/>
    <w:rsid w:val="00DE69A3"/>
    <w:rsid w:val="00DE6AEC"/>
    <w:rsid w:val="00DE6C76"/>
    <w:rsid w:val="00DF3CFE"/>
    <w:rsid w:val="00DF5786"/>
    <w:rsid w:val="00DF7A4B"/>
    <w:rsid w:val="00E01407"/>
    <w:rsid w:val="00E05604"/>
    <w:rsid w:val="00E1053E"/>
    <w:rsid w:val="00E1082F"/>
    <w:rsid w:val="00E30769"/>
    <w:rsid w:val="00E315F3"/>
    <w:rsid w:val="00E41EA1"/>
    <w:rsid w:val="00E43FC3"/>
    <w:rsid w:val="00E46CE2"/>
    <w:rsid w:val="00E5347F"/>
    <w:rsid w:val="00E54DE3"/>
    <w:rsid w:val="00E5709E"/>
    <w:rsid w:val="00E600E4"/>
    <w:rsid w:val="00E60772"/>
    <w:rsid w:val="00E6405E"/>
    <w:rsid w:val="00E709CC"/>
    <w:rsid w:val="00E74912"/>
    <w:rsid w:val="00E76C79"/>
    <w:rsid w:val="00E76CD4"/>
    <w:rsid w:val="00E824A3"/>
    <w:rsid w:val="00E825DD"/>
    <w:rsid w:val="00E85916"/>
    <w:rsid w:val="00E91436"/>
    <w:rsid w:val="00E93707"/>
    <w:rsid w:val="00EB711B"/>
    <w:rsid w:val="00EB74E0"/>
    <w:rsid w:val="00EC0FEE"/>
    <w:rsid w:val="00ED140E"/>
    <w:rsid w:val="00EE1A92"/>
    <w:rsid w:val="00EF0ED0"/>
    <w:rsid w:val="00EF6F4F"/>
    <w:rsid w:val="00F00B69"/>
    <w:rsid w:val="00F1281B"/>
    <w:rsid w:val="00F17515"/>
    <w:rsid w:val="00F449D8"/>
    <w:rsid w:val="00F46154"/>
    <w:rsid w:val="00F511AC"/>
    <w:rsid w:val="00F52A78"/>
    <w:rsid w:val="00F52F12"/>
    <w:rsid w:val="00F55E7D"/>
    <w:rsid w:val="00F57505"/>
    <w:rsid w:val="00F6010C"/>
    <w:rsid w:val="00F64016"/>
    <w:rsid w:val="00F649A3"/>
    <w:rsid w:val="00F82F7C"/>
    <w:rsid w:val="00FA0920"/>
    <w:rsid w:val="00FA5683"/>
    <w:rsid w:val="00FA74DB"/>
    <w:rsid w:val="00FB1CE5"/>
    <w:rsid w:val="00FC20B4"/>
    <w:rsid w:val="00FD21AC"/>
    <w:rsid w:val="00FE3379"/>
    <w:rsid w:val="00FF192B"/>
    <w:rsid w:val="00FF2A7F"/>
    <w:rsid w:val="00FF4EAA"/>
    <w:rsid w:val="00FF582C"/>
    <w:rsid w:val="00FF659A"/>
    <w:rsid w:val="00FF7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82915"/>
  <w15:docId w15:val="{BE30BC5C-BCC1-4030-997B-827C949A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3AF2"/>
    <w:rPr>
      <w:rFonts w:ascii="Times New Roman" w:eastAsia="Times New Roman" w:hAnsi="Times New Roman" w:cs="Times New Roman"/>
    </w:rPr>
  </w:style>
  <w:style w:type="paragraph" w:styleId="Antrat1">
    <w:name w:val="heading 1"/>
    <w:basedOn w:val="prastasis"/>
    <w:uiPriority w:val="9"/>
    <w:qFormat/>
    <w:pPr>
      <w:spacing w:before="20"/>
      <w:ind w:left="107"/>
      <w:outlineLvl w:val="0"/>
    </w:pPr>
    <w:rPr>
      <w:b/>
      <w:bCs/>
    </w:rPr>
  </w:style>
  <w:style w:type="paragraph" w:styleId="Antrat2">
    <w:name w:val="heading 2"/>
    <w:basedOn w:val="prastasis"/>
    <w:uiPriority w:val="9"/>
    <w:unhideWhenUsed/>
    <w:qFormat/>
    <w:pPr>
      <w:ind w:left="168"/>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1"/>
    <w:qFormat/>
    <w:pPr>
      <w:ind w:left="847" w:hanging="360"/>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A52456"/>
    <w:pPr>
      <w:tabs>
        <w:tab w:val="center" w:pos="4513"/>
        <w:tab w:val="right" w:pos="9026"/>
      </w:tabs>
    </w:pPr>
  </w:style>
  <w:style w:type="character" w:customStyle="1" w:styleId="AntratsDiagrama">
    <w:name w:val="Antraštės Diagrama"/>
    <w:basedOn w:val="Numatytasispastraiposriftas"/>
    <w:link w:val="Antrats"/>
    <w:uiPriority w:val="99"/>
    <w:rsid w:val="00A52456"/>
    <w:rPr>
      <w:rFonts w:ascii="Times New Roman" w:eastAsia="Times New Roman" w:hAnsi="Times New Roman" w:cs="Times New Roman"/>
    </w:rPr>
  </w:style>
  <w:style w:type="paragraph" w:styleId="Porat">
    <w:name w:val="footer"/>
    <w:basedOn w:val="prastasis"/>
    <w:link w:val="PoratDiagrama"/>
    <w:uiPriority w:val="99"/>
    <w:unhideWhenUsed/>
    <w:rsid w:val="00A52456"/>
    <w:pPr>
      <w:tabs>
        <w:tab w:val="center" w:pos="4513"/>
        <w:tab w:val="right" w:pos="9026"/>
      </w:tabs>
    </w:pPr>
  </w:style>
  <w:style w:type="character" w:customStyle="1" w:styleId="PoratDiagrama">
    <w:name w:val="Poraštė Diagrama"/>
    <w:basedOn w:val="Numatytasispastraiposriftas"/>
    <w:link w:val="Porat"/>
    <w:uiPriority w:val="99"/>
    <w:rsid w:val="00A52456"/>
    <w:rPr>
      <w:rFonts w:ascii="Times New Roman" w:eastAsia="Times New Roman" w:hAnsi="Times New Roman" w:cs="Times New Roman"/>
    </w:rPr>
  </w:style>
  <w:style w:type="paragraph" w:styleId="Pataisymai">
    <w:name w:val="Revision"/>
    <w:hidden/>
    <w:uiPriority w:val="99"/>
    <w:semiHidden/>
    <w:rsid w:val="00FF582C"/>
    <w:pPr>
      <w:widowControl/>
      <w:autoSpaceDE/>
      <w:autoSpaceDN/>
    </w:pPr>
    <w:rPr>
      <w:rFonts w:ascii="Times New Roman" w:eastAsia="Times New Roman" w:hAnsi="Times New Roman" w:cs="Times New Roman"/>
    </w:rPr>
  </w:style>
  <w:style w:type="character" w:styleId="Hipersaitas">
    <w:name w:val="Hyperlink"/>
    <w:basedOn w:val="Numatytasispastraiposriftas"/>
    <w:uiPriority w:val="99"/>
    <w:unhideWhenUsed/>
    <w:rsid w:val="00FF582C"/>
    <w:rPr>
      <w:color w:val="0000FF" w:themeColor="hyperlink"/>
      <w:u w:val="single"/>
    </w:rPr>
  </w:style>
  <w:style w:type="character" w:styleId="Neapdorotaspaminjimas">
    <w:name w:val="Unresolved Mention"/>
    <w:basedOn w:val="Numatytasispastraiposriftas"/>
    <w:uiPriority w:val="99"/>
    <w:semiHidden/>
    <w:unhideWhenUsed/>
    <w:rsid w:val="00FF582C"/>
    <w:rPr>
      <w:color w:val="605E5C"/>
      <w:shd w:val="clear" w:color="auto" w:fill="E1DFDD"/>
    </w:rPr>
  </w:style>
  <w:style w:type="character" w:styleId="Komentaronuoroda">
    <w:name w:val="annotation reference"/>
    <w:basedOn w:val="Numatytasispastraiposriftas"/>
    <w:uiPriority w:val="99"/>
    <w:semiHidden/>
    <w:unhideWhenUsed/>
    <w:rsid w:val="00FF582C"/>
    <w:rPr>
      <w:sz w:val="16"/>
      <w:szCs w:val="16"/>
    </w:rPr>
  </w:style>
  <w:style w:type="paragraph" w:styleId="Komentarotekstas">
    <w:name w:val="annotation text"/>
    <w:basedOn w:val="prastasis"/>
    <w:link w:val="KomentarotekstasDiagrama"/>
    <w:uiPriority w:val="99"/>
    <w:unhideWhenUsed/>
    <w:rsid w:val="00FF582C"/>
    <w:rPr>
      <w:sz w:val="20"/>
      <w:szCs w:val="20"/>
    </w:rPr>
  </w:style>
  <w:style w:type="character" w:customStyle="1" w:styleId="KomentarotekstasDiagrama">
    <w:name w:val="Komentaro tekstas Diagrama"/>
    <w:basedOn w:val="Numatytasispastraiposriftas"/>
    <w:link w:val="Komentarotekstas"/>
    <w:uiPriority w:val="99"/>
    <w:rsid w:val="00FF582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F582C"/>
    <w:rPr>
      <w:b/>
      <w:bCs/>
    </w:rPr>
  </w:style>
  <w:style w:type="character" w:customStyle="1" w:styleId="KomentarotemaDiagrama">
    <w:name w:val="Komentaro tema Diagrama"/>
    <w:basedOn w:val="KomentarotekstasDiagrama"/>
    <w:link w:val="Komentarotema"/>
    <w:uiPriority w:val="99"/>
    <w:semiHidden/>
    <w:rsid w:val="00FF582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3307">
      <w:bodyDiv w:val="1"/>
      <w:marLeft w:val="0"/>
      <w:marRight w:val="0"/>
      <w:marTop w:val="0"/>
      <w:marBottom w:val="0"/>
      <w:divBdr>
        <w:top w:val="none" w:sz="0" w:space="0" w:color="auto"/>
        <w:left w:val="none" w:sz="0" w:space="0" w:color="auto"/>
        <w:bottom w:val="none" w:sz="0" w:space="0" w:color="auto"/>
        <w:right w:val="none" w:sz="0" w:space="0" w:color="auto"/>
      </w:divBdr>
    </w:div>
    <w:div w:id="224529729">
      <w:bodyDiv w:val="1"/>
      <w:marLeft w:val="0"/>
      <w:marRight w:val="0"/>
      <w:marTop w:val="0"/>
      <w:marBottom w:val="0"/>
      <w:divBdr>
        <w:top w:val="none" w:sz="0" w:space="0" w:color="auto"/>
        <w:left w:val="none" w:sz="0" w:space="0" w:color="auto"/>
        <w:bottom w:val="none" w:sz="0" w:space="0" w:color="auto"/>
        <w:right w:val="none" w:sz="0" w:space="0" w:color="auto"/>
      </w:divBdr>
    </w:div>
    <w:div w:id="628124694">
      <w:bodyDiv w:val="1"/>
      <w:marLeft w:val="0"/>
      <w:marRight w:val="0"/>
      <w:marTop w:val="0"/>
      <w:marBottom w:val="0"/>
      <w:divBdr>
        <w:top w:val="none" w:sz="0" w:space="0" w:color="auto"/>
        <w:left w:val="none" w:sz="0" w:space="0" w:color="auto"/>
        <w:bottom w:val="none" w:sz="0" w:space="0" w:color="auto"/>
        <w:right w:val="none" w:sz="0" w:space="0" w:color="auto"/>
      </w:divBdr>
    </w:div>
    <w:div w:id="1247496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8E41884CDA8647999C1CE7A258181F" ma:contentTypeVersion="3" ma:contentTypeDescription="Create a new document." ma:contentTypeScope="" ma:versionID="da2da9712b65e4ff9b336d3aedc39995">
  <xsd:schema xmlns:xsd="http://www.w3.org/2001/XMLSchema" xmlns:xs="http://www.w3.org/2001/XMLSchema" xmlns:p="http://schemas.microsoft.com/office/2006/metadata/properties" xmlns:ns2="25fab55c-e5c1-4c62-8fcb-5fad07055c79" targetNamespace="http://schemas.microsoft.com/office/2006/metadata/properties" ma:root="true" ma:fieldsID="32e7de4040014acb920bebbcb4f52224" ns2:_="">
    <xsd:import namespace="25fab55c-e5c1-4c62-8fcb-5fad07055c7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ab55c-e5c1-4c62-8fcb-5fad07055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8E41884CDA8647999C1CE7A258181F" ma:contentTypeVersion="3" ma:contentTypeDescription="Create a new document." ma:contentTypeScope="" ma:versionID="da2da9712b65e4ff9b336d3aedc39995">
  <xsd:schema xmlns:xsd="http://www.w3.org/2001/XMLSchema" xmlns:xs="http://www.w3.org/2001/XMLSchema" xmlns:p="http://schemas.microsoft.com/office/2006/metadata/properties" xmlns:ns2="25fab55c-e5c1-4c62-8fcb-5fad07055c79" targetNamespace="http://schemas.microsoft.com/office/2006/metadata/properties" ma:root="true" ma:fieldsID="32e7de4040014acb920bebbcb4f52224" ns2:_="">
    <xsd:import namespace="25fab55c-e5c1-4c62-8fcb-5fad07055c7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ab55c-e5c1-4c62-8fcb-5fad07055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5297A-63E8-45E4-931F-DCDF5A3E7A62}">
  <ds:schemaRefs>
    <ds:schemaRef ds:uri="http://schemas.microsoft.com/sharepoint/v3/contenttype/forms"/>
  </ds:schemaRefs>
</ds:datastoreItem>
</file>

<file path=customXml/itemProps2.xml><?xml version="1.0" encoding="utf-8"?>
<ds:datastoreItem xmlns:ds="http://schemas.openxmlformats.org/officeDocument/2006/customXml" ds:itemID="{6BD3751F-57CC-4870-BFE0-1B550DAF2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ab55c-e5c1-4c62-8fcb-5fad07055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6E851-94EA-4782-A47A-B7C6E0574D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C67516-574A-4D35-B5D9-A9E6BCB6E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ab55c-e5c1-4c62-8fcb-5fad07055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75bc18a-80a0-4e6b-9d31-93cc909fbbb3}" enabled="0" method="" siteId="{675bc18a-80a0-4e6b-9d31-93cc909fbbb3}"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33</Pages>
  <Words>38593</Words>
  <Characters>21999</Characters>
  <Application>Microsoft Office Word</Application>
  <DocSecurity>0</DocSecurity>
  <Lines>183</Lines>
  <Paragraphs>120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88</dc:creator>
  <cp:lastModifiedBy>Birutė Valkauskaitė</cp:lastModifiedBy>
  <cp:revision>3</cp:revision>
  <dcterms:created xsi:type="dcterms:W3CDTF">2026-06-26T04:58:00Z</dcterms:created>
  <dcterms:modified xsi:type="dcterms:W3CDTF">2026-07-02T04:41:00Z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0x010100938E41884CDA8647999C1CE7A258181F</vt:lpwstr>
  </property>
  <property fmtid="{D5CDD505-2E9C-101B-9397-08002B2CF9AE}" pid="3" name="MediaServiceImageTags">
    <vt:lpwstr/>
  </property>
</Properties>
</file>