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E163"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64733C8C"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33E6BFCB"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3658AF08"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033F890C"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37793B3F"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40E2A7F8"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5252BBE5"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4AFF221F"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38CCE89D"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28049159"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5248D3A8"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4EECA314"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6739284E"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16CC23B6"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3082BBC2"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2269D5A0"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51350DED"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7B641CC7" w14:textId="77777777" w:rsidR="00AD38CD" w:rsidRPr="00AD38CD" w:rsidRDefault="00AD38CD" w:rsidP="00AD38CD">
      <w:pPr>
        <w:spacing w:after="0" w:line="240" w:lineRule="auto"/>
        <w:jc w:val="center"/>
        <w:outlineLvl w:val="0"/>
        <w:rPr>
          <w:rFonts w:ascii="Times New Roman" w:eastAsia="Times New Roman" w:hAnsi="Times New Roman" w:cs="Times New Roman"/>
          <w:b/>
          <w:noProof/>
          <w:kern w:val="0"/>
          <w:sz w:val="22"/>
          <w:szCs w:val="22"/>
          <w14:ligatures w14:val="none"/>
        </w:rPr>
      </w:pPr>
      <w:r w:rsidRPr="00AD38CD">
        <w:rPr>
          <w:rFonts w:ascii="Times New Roman" w:eastAsia="Times New Roman" w:hAnsi="Times New Roman" w:cs="Times New Roman"/>
          <w:b/>
          <w:noProof/>
          <w:kern w:val="0"/>
          <w:sz w:val="22"/>
          <w:szCs w:val="22"/>
          <w14:ligatures w14:val="none"/>
        </w:rPr>
        <w:t>B. PAKUOTĖS LAPELIS</w:t>
      </w:r>
    </w:p>
    <w:p w14:paraId="4AB0FCC6" w14:textId="77777777" w:rsidR="00AD38CD" w:rsidRPr="00AD38CD" w:rsidRDefault="00AD38CD" w:rsidP="00AD38CD">
      <w:pPr>
        <w:spacing w:after="0" w:line="240" w:lineRule="auto"/>
        <w:jc w:val="center"/>
        <w:rPr>
          <w:rFonts w:ascii="Times New Roman" w:eastAsia="Times New Roman" w:hAnsi="Times New Roman" w:cs="Times New Roman"/>
          <w:b/>
          <w:noProof/>
          <w:kern w:val="0"/>
          <w:sz w:val="22"/>
          <w:szCs w:val="22"/>
          <w14:ligatures w14:val="none"/>
        </w:rPr>
      </w:pPr>
      <w:r w:rsidRPr="00AD38CD">
        <w:rPr>
          <w:rFonts w:ascii="Times New Roman" w:eastAsia="Times New Roman" w:hAnsi="Times New Roman" w:cs="Times New Roman"/>
          <w:b/>
          <w:noProof/>
          <w:kern w:val="0"/>
          <w:sz w:val="22"/>
          <w:szCs w:val="22"/>
          <w14:ligatures w14:val="none"/>
        </w:rPr>
        <w:br w:type="page"/>
      </w:r>
      <w:r w:rsidRPr="00AD38CD">
        <w:rPr>
          <w:rFonts w:ascii="Times New Roman" w:eastAsia="Times New Roman" w:hAnsi="Times New Roman" w:cs="Times New Roman"/>
          <w:b/>
          <w:noProof/>
          <w:kern w:val="0"/>
          <w:sz w:val="22"/>
          <w:szCs w:val="22"/>
          <w14:ligatures w14:val="none"/>
        </w:rPr>
        <w:lastRenderedPageBreak/>
        <w:t>Pakuotės lapelis: informacija pacientui</w:t>
      </w:r>
    </w:p>
    <w:p w14:paraId="02DE02CA" w14:textId="77777777" w:rsidR="00AD38CD" w:rsidRPr="00AD38CD" w:rsidRDefault="00AD38CD" w:rsidP="00AD38CD">
      <w:pPr>
        <w:spacing w:after="0" w:line="240" w:lineRule="auto"/>
        <w:rPr>
          <w:rFonts w:ascii="Times New Roman" w:eastAsia="Times New Roman" w:hAnsi="Times New Roman" w:cs="Times New Roman"/>
          <w:noProof/>
          <w:kern w:val="0"/>
          <w:sz w:val="22"/>
          <w:szCs w:val="22"/>
          <w14:ligatures w14:val="none"/>
        </w:rPr>
      </w:pPr>
    </w:p>
    <w:p w14:paraId="1A1D9E1B" w14:textId="692A7182" w:rsidR="00AD38CD" w:rsidRPr="00AD38CD" w:rsidRDefault="00D9029B" w:rsidP="00AD38CD">
      <w:pPr>
        <w:tabs>
          <w:tab w:val="left" w:pos="567"/>
        </w:tabs>
        <w:spacing w:after="0" w:line="240" w:lineRule="auto"/>
        <w:jc w:val="center"/>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Melbek</w:t>
      </w:r>
      <w:r w:rsidR="00AD38CD" w:rsidRPr="00AD38CD">
        <w:rPr>
          <w:rFonts w:ascii="Times New Roman" w:eastAsia="Times New Roman" w:hAnsi="Times New Roman" w:cs="Times New Roman"/>
          <w:b/>
          <w:bCs/>
          <w:iCs/>
          <w:kern w:val="0"/>
          <w:sz w:val="22"/>
          <w:szCs w:val="22"/>
          <w14:ligatures w14:val="none"/>
        </w:rPr>
        <w:t xml:space="preserve"> 7,5 mg tabletės</w:t>
      </w:r>
    </w:p>
    <w:p w14:paraId="3025EAE6" w14:textId="77777777" w:rsidR="00AD38CD" w:rsidRPr="00AD38CD" w:rsidRDefault="00AD38CD" w:rsidP="00AD38CD">
      <w:pPr>
        <w:tabs>
          <w:tab w:val="left" w:pos="567"/>
        </w:tabs>
        <w:spacing w:after="0" w:line="240" w:lineRule="auto"/>
        <w:jc w:val="center"/>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meloksikamas</w:t>
      </w:r>
    </w:p>
    <w:p w14:paraId="39B14A1A"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6174AB66" w14:textId="77777777" w:rsidR="00AD38CD" w:rsidRPr="00AD38CD" w:rsidRDefault="00AD38CD" w:rsidP="00AD38CD">
      <w:pPr>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3E04DBB" w14:textId="63CF9B1D" w:rsidR="00AD38CD" w:rsidRPr="003648FE" w:rsidRDefault="00AD38CD" w:rsidP="003648FE">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3648FE">
        <w:rPr>
          <w:rFonts w:ascii="Times New Roman" w:eastAsia="Times New Roman" w:hAnsi="Times New Roman" w:cs="Times New Roman"/>
          <w:noProof/>
          <w:kern w:val="0"/>
          <w:sz w:val="22"/>
          <w:szCs w:val="22"/>
          <w14:ligatures w14:val="none"/>
        </w:rPr>
        <w:t>Neišmeskite šio lapelio, nes vėl gali prireikti jį perskaityti.</w:t>
      </w:r>
    </w:p>
    <w:p w14:paraId="5F12EB6E" w14:textId="2A24FF9C" w:rsidR="00AD38CD" w:rsidRPr="003648FE" w:rsidRDefault="00AD38CD" w:rsidP="003648FE">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3648FE">
        <w:rPr>
          <w:rFonts w:ascii="Times New Roman" w:eastAsia="Times New Roman" w:hAnsi="Times New Roman" w:cs="Times New Roman"/>
          <w:noProof/>
          <w:kern w:val="0"/>
          <w:sz w:val="22"/>
          <w:szCs w:val="22"/>
          <w14:ligatures w14:val="none"/>
        </w:rPr>
        <w:t>Jeigu kiltų daugiau klausimų, kreipkitės į gydytoją arba vaistininką.</w:t>
      </w:r>
    </w:p>
    <w:p w14:paraId="73DEB566" w14:textId="3F098C5F" w:rsidR="00AD38CD" w:rsidRPr="003648FE" w:rsidRDefault="00AD38CD" w:rsidP="003648FE">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3648FE">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41E1ED1C" w14:textId="231D4C8F" w:rsidR="00AD38CD" w:rsidRPr="003648FE" w:rsidRDefault="00AD38CD" w:rsidP="003648FE">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13522A1C" w14:textId="77777777" w:rsidR="00AD38CD" w:rsidRPr="00AD38CD" w:rsidRDefault="00AD38CD" w:rsidP="00AD38CD">
      <w:pPr>
        <w:tabs>
          <w:tab w:val="left" w:pos="567"/>
        </w:tabs>
        <w:spacing w:after="0" w:line="240" w:lineRule="auto"/>
        <w:ind w:left="1080"/>
        <w:rPr>
          <w:rFonts w:ascii="Times New Roman" w:eastAsia="Times New Roman" w:hAnsi="Times New Roman" w:cs="Times New Roman"/>
          <w:kern w:val="0"/>
          <w:sz w:val="22"/>
          <w:szCs w:val="22"/>
          <w14:ligatures w14:val="none"/>
        </w:rPr>
      </w:pPr>
    </w:p>
    <w:p w14:paraId="52262CF7"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Apie ką rašoma šiame lapelyje?</w:t>
      </w:r>
    </w:p>
    <w:p w14:paraId="1D97F3CC"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9709A72" w14:textId="1C147F73"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 xml:space="preserve">Kas yra </w:t>
      </w:r>
      <w:r w:rsidR="00D9029B">
        <w:rPr>
          <w:rFonts w:ascii="Times New Roman" w:eastAsia="Times New Roman" w:hAnsi="Times New Roman" w:cs="Times New Roman"/>
          <w:kern w:val="0"/>
          <w:sz w:val="22"/>
          <w:szCs w:val="22"/>
          <w14:ligatures w14:val="none"/>
        </w:rPr>
        <w:t>Melbek</w:t>
      </w:r>
      <w:r w:rsidRPr="003648FE">
        <w:rPr>
          <w:rFonts w:ascii="Times New Roman" w:eastAsia="Times New Roman" w:hAnsi="Times New Roman" w:cs="Times New Roman"/>
          <w:kern w:val="0"/>
          <w:sz w:val="22"/>
          <w:szCs w:val="22"/>
          <w14:ligatures w14:val="none"/>
        </w:rPr>
        <w:t xml:space="preserve"> ir kam jis vartojamas</w:t>
      </w:r>
    </w:p>
    <w:p w14:paraId="1FE1F03E" w14:textId="580599DC"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 xml:space="preserve">Kas žinotina prieš vartojant </w:t>
      </w:r>
      <w:r w:rsidR="00D9029B">
        <w:rPr>
          <w:rFonts w:ascii="Times New Roman" w:eastAsia="Times New Roman" w:hAnsi="Times New Roman" w:cs="Times New Roman"/>
          <w:kern w:val="0"/>
          <w:sz w:val="22"/>
          <w:szCs w:val="22"/>
          <w14:ligatures w14:val="none"/>
        </w:rPr>
        <w:t>Melbek</w:t>
      </w:r>
    </w:p>
    <w:p w14:paraId="39CA326C" w14:textId="2C858025"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 xml:space="preserve">Kaip vartoti </w:t>
      </w:r>
      <w:r w:rsidR="00D9029B">
        <w:rPr>
          <w:rFonts w:ascii="Times New Roman" w:eastAsia="Times New Roman" w:hAnsi="Times New Roman" w:cs="Times New Roman"/>
          <w:kern w:val="0"/>
          <w:sz w:val="22"/>
          <w:szCs w:val="22"/>
          <w14:ligatures w14:val="none"/>
        </w:rPr>
        <w:t>Melbek</w:t>
      </w:r>
    </w:p>
    <w:p w14:paraId="1CFD200B" w14:textId="0072CF5F"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Galimas šalutinis poveikis</w:t>
      </w:r>
    </w:p>
    <w:p w14:paraId="35C3126D" w14:textId="2C361972"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 xml:space="preserve">Kaip laikyti </w:t>
      </w:r>
      <w:r w:rsidR="00D9029B">
        <w:rPr>
          <w:rFonts w:ascii="Times New Roman" w:eastAsia="Times New Roman" w:hAnsi="Times New Roman" w:cs="Times New Roman"/>
          <w:kern w:val="0"/>
          <w:sz w:val="22"/>
          <w:szCs w:val="22"/>
          <w14:ligatures w14:val="none"/>
        </w:rPr>
        <w:t>Melbek</w:t>
      </w:r>
    </w:p>
    <w:p w14:paraId="17A69D91" w14:textId="77E2746C" w:rsidR="00AD38CD" w:rsidRPr="003648FE" w:rsidRDefault="00AD38CD" w:rsidP="003648FE">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3648FE">
        <w:rPr>
          <w:rFonts w:ascii="Times New Roman" w:eastAsia="Times New Roman" w:hAnsi="Times New Roman" w:cs="Times New Roman"/>
          <w:kern w:val="0"/>
          <w:sz w:val="22"/>
          <w:szCs w:val="22"/>
          <w14:ligatures w14:val="none"/>
        </w:rPr>
        <w:t>Pakuotės turinys ir kita informacija</w:t>
      </w:r>
    </w:p>
    <w:p w14:paraId="6DF77F7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4AE1F67C"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59B9CF6F" w14:textId="34A6E00E"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1.</w:t>
      </w:r>
      <w:r w:rsidRPr="00AD38CD">
        <w:rPr>
          <w:rFonts w:ascii="Times New Roman" w:eastAsia="Times New Roman" w:hAnsi="Times New Roman" w:cs="Times New Roman"/>
          <w:kern w:val="0"/>
          <w:sz w:val="22"/>
          <w:szCs w:val="22"/>
          <w14:ligatures w14:val="none"/>
        </w:rPr>
        <w:tab/>
      </w:r>
      <w:r w:rsidRPr="00AD38CD">
        <w:rPr>
          <w:rFonts w:ascii="Times New Roman" w:eastAsia="Times New Roman" w:hAnsi="Times New Roman" w:cs="Times New Roman"/>
          <w:b/>
          <w:kern w:val="0"/>
          <w:sz w:val="22"/>
          <w:szCs w:val="22"/>
          <w14:ligatures w14:val="none"/>
        </w:rPr>
        <w:t xml:space="preserve">Kas yra </w:t>
      </w:r>
      <w:r w:rsidR="00D9029B">
        <w:rPr>
          <w:rFonts w:ascii="Times New Roman" w:eastAsia="Times New Roman" w:hAnsi="Times New Roman" w:cs="Times New Roman"/>
          <w:b/>
          <w:kern w:val="0"/>
          <w:sz w:val="22"/>
          <w:szCs w:val="22"/>
          <w14:ligatures w14:val="none"/>
        </w:rPr>
        <w:t>Melbek</w:t>
      </w:r>
      <w:r w:rsidRPr="00AD38CD">
        <w:rPr>
          <w:rFonts w:ascii="Times New Roman" w:eastAsia="Times New Roman" w:hAnsi="Times New Roman" w:cs="Times New Roman"/>
          <w:b/>
          <w:kern w:val="0"/>
          <w:sz w:val="22"/>
          <w:szCs w:val="22"/>
          <w14:ligatures w14:val="none"/>
        </w:rPr>
        <w:t xml:space="preserve"> ir kam jis vartojamas</w:t>
      </w:r>
    </w:p>
    <w:p w14:paraId="4857ADBD" w14:textId="77777777" w:rsidR="00AD38CD" w:rsidRPr="00AD38CD" w:rsidRDefault="00AD38CD" w:rsidP="00AD38CD">
      <w:pPr>
        <w:tabs>
          <w:tab w:val="left" w:pos="567"/>
        </w:tabs>
        <w:spacing w:after="0" w:line="240" w:lineRule="auto"/>
        <w:rPr>
          <w:rFonts w:ascii="Times New Roman" w:eastAsia="Times New Roman" w:hAnsi="Times New Roman" w:cs="Times New Roman"/>
          <w:b/>
          <w:bCs/>
          <w:kern w:val="0"/>
          <w:sz w:val="22"/>
          <w:szCs w:val="22"/>
          <w:u w:val="single"/>
          <w14:ligatures w14:val="none"/>
        </w:rPr>
      </w:pPr>
    </w:p>
    <w:p w14:paraId="66B1126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Movalio sudėtyje yra veikliosios medžiagos meloksikamo. Meloksikamas priklauso vaistų vadinamų nesteroidiniais vaistais nuo uždegimo (NVNU), grupei. Šie vaistai vartojami sąnarių ir raumenų uždegimui ir skausmui malšinti.</w:t>
      </w:r>
    </w:p>
    <w:p w14:paraId="321B3AEE"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9B08391" w14:textId="4DEDEDF0"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vartojamas:</w:t>
      </w:r>
    </w:p>
    <w:p w14:paraId="63B439F9" w14:textId="77777777" w:rsidR="00AD38CD" w:rsidRPr="00AD38CD" w:rsidRDefault="00AD38CD" w:rsidP="00AD38CD">
      <w:pPr>
        <w:tabs>
          <w:tab w:val="left" w:pos="567"/>
        </w:tabs>
        <w:spacing w:after="0" w:line="240" w:lineRule="auto"/>
        <w:rPr>
          <w:rFonts w:ascii="Times New Roman" w:eastAsia="Times New Roman" w:hAnsi="Times New Roman" w:cs="Times New Roman"/>
          <w:noProof/>
          <w:kern w:val="0"/>
          <w:sz w:val="22"/>
          <w:szCs w:val="22"/>
          <w14:ligatures w14:val="none"/>
        </w:rPr>
      </w:pPr>
      <w:r w:rsidRPr="00AD38CD">
        <w:rPr>
          <w:rFonts w:ascii="Times New Roman" w:eastAsia="Times New Roman" w:hAnsi="Times New Roman" w:cs="Times New Roman"/>
          <w:noProof/>
          <w:kern w:val="0"/>
          <w:sz w:val="22"/>
          <w:szCs w:val="22"/>
          <w14:ligatures w14:val="none"/>
        </w:rPr>
        <w:t>-</w:t>
      </w:r>
      <w:r w:rsidRPr="00AD38CD">
        <w:rPr>
          <w:rFonts w:ascii="Times New Roman" w:eastAsia="Times New Roman" w:hAnsi="Times New Roman" w:cs="Times New Roman"/>
          <w:noProof/>
          <w:kern w:val="0"/>
          <w:sz w:val="22"/>
          <w:szCs w:val="22"/>
          <w14:ligatures w14:val="none"/>
        </w:rPr>
        <w:tab/>
        <w:t>trumpalaikiam osteoartrito paūmėjimo gydymui;</w:t>
      </w:r>
    </w:p>
    <w:p w14:paraId="1420FFAB"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AD38CD">
        <w:rPr>
          <w:rFonts w:ascii="Times New Roman" w:eastAsia="Times New Roman" w:hAnsi="Times New Roman" w:cs="Times New Roman"/>
          <w:noProof/>
          <w:kern w:val="0"/>
          <w:sz w:val="22"/>
          <w:szCs w:val="22"/>
          <w14:ligatures w14:val="none"/>
        </w:rPr>
        <w:t>-</w:t>
      </w:r>
      <w:r w:rsidRPr="00AD38CD">
        <w:rPr>
          <w:rFonts w:ascii="Times New Roman" w:eastAsia="Times New Roman" w:hAnsi="Times New Roman" w:cs="Times New Roman"/>
          <w:noProof/>
          <w:kern w:val="0"/>
          <w:sz w:val="22"/>
          <w:szCs w:val="22"/>
          <w14:ligatures w14:val="none"/>
        </w:rPr>
        <w:tab/>
        <w:t>ilgalaikiam reumatoidinio artrito ar ankilozinio spondilito gydymui.</w:t>
      </w:r>
    </w:p>
    <w:p w14:paraId="50FD006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505AC51" w14:textId="6789354E"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skirtas suaugusiesiems ir vyresniems nei 16 metų paaugliams.</w:t>
      </w:r>
    </w:p>
    <w:p w14:paraId="15B04FAF" w14:textId="77777777" w:rsidR="00AD38CD" w:rsidRPr="00AD38CD" w:rsidRDefault="00AD38CD" w:rsidP="00AD38CD">
      <w:pPr>
        <w:tabs>
          <w:tab w:val="left" w:pos="567"/>
        </w:tabs>
        <w:spacing w:after="0" w:line="240" w:lineRule="auto"/>
        <w:rPr>
          <w:rFonts w:ascii="Times New Roman" w:eastAsia="Times New Roman" w:hAnsi="Times New Roman" w:cs="Times New Roman"/>
          <w:noProof/>
          <w:kern w:val="0"/>
          <w14:ligatures w14:val="none"/>
        </w:rPr>
      </w:pPr>
    </w:p>
    <w:p w14:paraId="27ED9F2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Jeigu per kelias dienas Jūsų savijauta nepagerėjo </w:t>
      </w:r>
      <w:r w:rsidRPr="00AD38CD">
        <w:rPr>
          <w:rFonts w:ascii="Times New Roman" w:eastAsia="Times New Roman" w:hAnsi="Times New Roman" w:cs="Times New Roman"/>
          <w:noProof/>
          <w:kern w:val="0"/>
          <w:sz w:val="22"/>
          <w:szCs w:val="22"/>
          <w14:ligatures w14:val="none"/>
        </w:rPr>
        <w:t>arba net pablogėjo</w:t>
      </w:r>
      <w:r w:rsidRPr="00AD38CD">
        <w:rPr>
          <w:rFonts w:ascii="Times New Roman" w:eastAsia="Times New Roman" w:hAnsi="Times New Roman" w:cs="Times New Roman"/>
          <w:kern w:val="0"/>
          <w:sz w:val="22"/>
          <w:szCs w:val="22"/>
          <w14:ligatures w14:val="none"/>
        </w:rPr>
        <w:t>, kreipkitės į gydytoją.</w:t>
      </w:r>
    </w:p>
    <w:p w14:paraId="61FF65F2"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DF6D96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21FEC16C" w14:textId="3A74C216"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2.</w:t>
      </w:r>
      <w:r w:rsidRPr="00AD38CD">
        <w:rPr>
          <w:rFonts w:ascii="Times New Roman" w:eastAsia="Times New Roman" w:hAnsi="Times New Roman" w:cs="Times New Roman"/>
          <w:b/>
          <w:kern w:val="0"/>
          <w:sz w:val="22"/>
          <w:szCs w:val="22"/>
          <w14:ligatures w14:val="none"/>
        </w:rPr>
        <w:tab/>
        <w:t xml:space="preserve">Kas žinotina prieš vartojant </w:t>
      </w:r>
      <w:r w:rsidR="00D9029B">
        <w:rPr>
          <w:rFonts w:ascii="Times New Roman" w:eastAsia="Times New Roman" w:hAnsi="Times New Roman" w:cs="Times New Roman"/>
          <w:b/>
          <w:kern w:val="0"/>
          <w:sz w:val="22"/>
          <w:szCs w:val="22"/>
          <w14:ligatures w14:val="none"/>
        </w:rPr>
        <w:t>Melbek</w:t>
      </w:r>
    </w:p>
    <w:p w14:paraId="454F1BE2"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06ED8A2B" w14:textId="2DD8AFC2" w:rsidR="00AD38CD" w:rsidRPr="00AD38CD" w:rsidRDefault="00D9029B" w:rsidP="00AD38CD">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w:t>
      </w:r>
      <w:r w:rsidR="00AD38CD" w:rsidRPr="00AD38CD">
        <w:rPr>
          <w:rFonts w:ascii="Times New Roman" w:eastAsia="Times New Roman" w:hAnsi="Times New Roman" w:cs="Times New Roman"/>
          <w:b/>
          <w:kern w:val="0"/>
          <w:sz w:val="22"/>
          <w:szCs w:val="22"/>
          <w14:ligatures w14:val="none"/>
        </w:rPr>
        <w:t xml:space="preserve"> vartoti draudžiama:</w:t>
      </w:r>
    </w:p>
    <w:p w14:paraId="61DA37A9"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yra alergija meloksikamui arba bet kuriai pagalbinei šio vaisto medžiagai (jos išvardytos 6 skyriuje);</w:t>
      </w:r>
    </w:p>
    <w:p w14:paraId="0B963666" w14:textId="77777777" w:rsidR="00AD38CD" w:rsidRPr="00AD38CD" w:rsidRDefault="00AD38CD" w:rsidP="00AD38C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paskutiniųjų trijų nėštumo mėnesių laikotarpiu;</w:t>
      </w:r>
    </w:p>
    <w:p w14:paraId="1CB19F07" w14:textId="77777777" w:rsidR="00AD38CD" w:rsidRPr="00AD38CD" w:rsidRDefault="00AD38CD" w:rsidP="00AD38C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jaunesniems kaip 16 metų vaikams ir paaugliams;</w:t>
      </w:r>
    </w:p>
    <w:p w14:paraId="652E9D51" w14:textId="77777777" w:rsidR="00AD38CD" w:rsidRPr="00AD38CD" w:rsidRDefault="00AD38CD" w:rsidP="00AD38CD">
      <w:pPr>
        <w:tabs>
          <w:tab w:val="left" w:pos="0"/>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po aspirino (acetilsalicilo rūgšties) ar kitokių NVNU pavartojimo buvo atsiradęs bet kuris iš šių požymių:</w:t>
      </w:r>
    </w:p>
    <w:p w14:paraId="48561B18" w14:textId="77777777" w:rsidR="00AD38CD" w:rsidRPr="00AD38CD" w:rsidRDefault="00AD38CD" w:rsidP="00AD38C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švokštimas, krūtinės spaudimas, dusulys (astma),</w:t>
      </w:r>
    </w:p>
    <w:p w14:paraId="2A5A4C6D" w14:textId="77777777" w:rsidR="00AD38CD" w:rsidRPr="00AD38CD" w:rsidRDefault="00AD38CD" w:rsidP="00AD38CD">
      <w:pPr>
        <w:tabs>
          <w:tab w:val="left" w:pos="567"/>
        </w:tabs>
        <w:spacing w:after="0" w:line="240" w:lineRule="auto"/>
        <w:jc w:val="both"/>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nosies užgulimas dėl jos gleivinės paburkimo (nosies polipų),</w:t>
      </w:r>
    </w:p>
    <w:p w14:paraId="6532A9DE" w14:textId="77777777" w:rsidR="00AD38CD" w:rsidRPr="00AD38CD" w:rsidRDefault="00AD38CD" w:rsidP="00AD38CD">
      <w:pPr>
        <w:tabs>
          <w:tab w:val="left" w:pos="567"/>
        </w:tabs>
        <w:spacing w:after="0" w:line="240" w:lineRule="auto"/>
        <w:jc w:val="both"/>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odos išbėrimas ar dilgėlinė (urtikarija),</w:t>
      </w:r>
    </w:p>
    <w:p w14:paraId="63AB934C" w14:textId="77777777" w:rsidR="00AD38CD" w:rsidRPr="00AD38CD" w:rsidRDefault="00AD38CD" w:rsidP="00AD38CD">
      <w:pPr>
        <w:tabs>
          <w:tab w:val="left" w:pos="567"/>
        </w:tabs>
        <w:spacing w:after="0" w:line="240" w:lineRule="auto"/>
        <w:ind w:left="714" w:hanging="714"/>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staigus odos ar gleivinės pabrinkimas, pvz., apyakio, veido, lūpų, burnos ar ryklės pabrinkimas, dėl kurio gali pasunkėti kvėpavimas (angioedema);</w:t>
      </w:r>
    </w:p>
    <w:p w14:paraId="483EA8CB"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po ankstesnio gydymo NVNU buvo pasireiškęs kraujavimas į skrandį arba žarnas ar skrandžio arba žarnų prakiurimas;</w:t>
      </w:r>
    </w:p>
    <w:p w14:paraId="26DE59F3" w14:textId="77777777" w:rsidR="00AD38CD" w:rsidRPr="00AD38CD" w:rsidRDefault="00AD38CD" w:rsidP="00AD38CD">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vargina skrandžio ar žarnų išopėjimas arba kraujavimas;</w:t>
      </w:r>
    </w:p>
    <w:p w14:paraId="3B2D8FD3"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lastRenderedPageBreak/>
        <w:t>-</w:t>
      </w:r>
      <w:r w:rsidRPr="00AD38CD">
        <w:rPr>
          <w:rFonts w:ascii="Times New Roman" w:eastAsia="Times New Roman" w:hAnsi="Times New Roman" w:cs="Times New Roman"/>
          <w:kern w:val="0"/>
          <w:sz w:val="22"/>
          <w:szCs w:val="22"/>
          <w14:ligatures w14:val="none"/>
        </w:rPr>
        <w:tab/>
        <w:t>jeigu neseniai arba anksčiau buvo skrandžio ar peptinių opų arba kraujavimas (išopėjimas arba kraujavimas pasireiškė mažiausiai du kartus);</w:t>
      </w:r>
    </w:p>
    <w:p w14:paraId="5DF3759B"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yra sunkus kepenų funkcijos sutrikimas;</w:t>
      </w:r>
    </w:p>
    <w:p w14:paraId="5FF3A0FC"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yra sunkus, dialize negydomas inkstų nepakankamumas;</w:t>
      </w:r>
    </w:p>
    <w:p w14:paraId="2073D00C"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neseniai kraujavo į smegenis;</w:t>
      </w:r>
    </w:p>
    <w:p w14:paraId="16011070"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yra bet kokios rūšies kraujavimo sutrikimas;</w:t>
      </w:r>
    </w:p>
    <w:p w14:paraId="41E05561"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yra sunkus širdies nepakankamumas;</w:t>
      </w:r>
    </w:p>
    <w:p w14:paraId="56384906" w14:textId="388B3C4F"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iCs/>
          <w:kern w:val="0"/>
          <w:sz w:val="22"/>
          <w:szCs w:val="22"/>
          <w14:ligatures w14:val="none"/>
        </w:rPr>
        <w:t>-</w:t>
      </w:r>
      <w:r w:rsidRPr="00AD38CD">
        <w:rPr>
          <w:rFonts w:ascii="Times New Roman" w:eastAsia="Times New Roman" w:hAnsi="Times New Roman" w:cs="Times New Roman"/>
          <w:iCs/>
          <w:kern w:val="0"/>
          <w:sz w:val="22"/>
          <w:szCs w:val="22"/>
          <w14:ligatures w14:val="none"/>
        </w:rPr>
        <w:tab/>
        <w:t>jeigu netoleruojate kai kurių angliavandenių, kadangi šiame vaiste yra laktozės (žr. poskyrį „</w:t>
      </w:r>
      <w:r w:rsidR="00D9029B">
        <w:rPr>
          <w:rFonts w:ascii="Times New Roman" w:eastAsia="Times New Roman" w:hAnsi="Times New Roman" w:cs="Times New Roman"/>
          <w:iCs/>
          <w:kern w:val="0"/>
          <w:sz w:val="22"/>
          <w:szCs w:val="22"/>
          <w14:ligatures w14:val="none"/>
        </w:rPr>
        <w:t>Melbek</w:t>
      </w:r>
      <w:r w:rsidRPr="00AD38CD">
        <w:rPr>
          <w:rFonts w:ascii="Times New Roman" w:eastAsia="Times New Roman" w:hAnsi="Times New Roman" w:cs="Times New Roman"/>
          <w:iCs/>
          <w:kern w:val="0"/>
          <w:sz w:val="22"/>
          <w:szCs w:val="22"/>
          <w14:ligatures w14:val="none"/>
        </w:rPr>
        <w:t xml:space="preserve"> sudėtyje yra laktozės“).</w:t>
      </w:r>
    </w:p>
    <w:p w14:paraId="48563C6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2F58115D"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iCs/>
          <w:kern w:val="0"/>
          <w:sz w:val="22"/>
          <w:szCs w:val="22"/>
          <w14:ligatures w14:val="none"/>
        </w:rPr>
      </w:pPr>
      <w:r w:rsidRPr="00AD38CD">
        <w:rPr>
          <w:rFonts w:ascii="Times New Roman" w:eastAsia="Times New Roman" w:hAnsi="Times New Roman" w:cs="Times New Roman"/>
          <w:iCs/>
          <w:kern w:val="0"/>
          <w:sz w:val="22"/>
          <w:szCs w:val="22"/>
          <w14:ligatures w14:val="none"/>
        </w:rPr>
        <w:t>Jeigu nežinote, ar kuri nors iš išvardytų būklių Jums tinka, kreipkitės į savo gydytoją.</w:t>
      </w:r>
    </w:p>
    <w:p w14:paraId="609EDD5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499F7561"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Įspėjimai ir atsargumo priemonės</w:t>
      </w:r>
    </w:p>
    <w:p w14:paraId="0566EB59" w14:textId="123F0727" w:rsidR="00AD38CD" w:rsidRPr="00AD38CD" w:rsidRDefault="00AD38CD" w:rsidP="00AD38CD">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Pasitarkite su gydytoju, prieš pradėdami vartoti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kadangi gydymą gali reikėti keisti:</w:t>
      </w:r>
    </w:p>
    <w:p w14:paraId="585F7864"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esate sirgę stemplės uždegimu (ezofagitu), skrandžio uždegimu (gastritu) ar bet kokia kita virškinimo trakto liga, pvz., Krono liga, opiniu kolitu;</w:t>
      </w:r>
    </w:p>
    <w:p w14:paraId="619A83F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Jūsų kraujospūdis didelis (sergate hipertenzija);</w:t>
      </w:r>
    </w:p>
    <w:p w14:paraId="7FC5B3A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 esate senyvas;</w:t>
      </w:r>
    </w:p>
    <w:p w14:paraId="5E8A29D1"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sergate širdies, kepenų ar inkstų liga;</w:t>
      </w:r>
    </w:p>
    <w:p w14:paraId="75732571"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Jūsų kraujyje yra daug cukraus (sergate cukriniu diabetu);</w:t>
      </w:r>
    </w:p>
    <w:p w14:paraId="5D705D2E"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sumažėjęs Jūsų kraujo tūris (yra hipovolemija), jis gali sumažėti, pavyzdžiui, daug nukraujavus, nudegus, po operacijos arba geriant mažai skysčių;</w:t>
      </w:r>
    </w:p>
    <w:p w14:paraId="3AB394B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 Jūsų gydytojas anksčiau buvo nustatęs, kad Jūsų kraujyje yra daug kalio,</w:t>
      </w:r>
    </w:p>
    <w:p w14:paraId="165DE723"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2B78E05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7432D0A" w14:textId="1D630166"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Tokie vaistai, kaip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w:t>
      </w:r>
    </w:p>
    <w:p w14:paraId="4723C4C1"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423FFE13"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Jeigu Jūsų širdies veikla sutrikusi, anksčiau buvo ištikęs insultas arba galvojate, kad Jums galėtų grėsti šios būklės, pavyzdžiui:</w:t>
      </w:r>
    </w:p>
    <w:p w14:paraId="2C02F033" w14:textId="77777777" w:rsidR="00AD38CD" w:rsidRPr="00AD38CD" w:rsidRDefault="00AD38CD" w:rsidP="00AD38CD">
      <w:pPr>
        <w:numPr>
          <w:ilvl w:val="0"/>
          <w:numId w:val="2"/>
        </w:num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Jūsų kraujospūdis yra padidėjęs (hipertenzija), </w:t>
      </w:r>
    </w:p>
    <w:p w14:paraId="07C5B171" w14:textId="77777777" w:rsidR="00AD38CD" w:rsidRPr="00AD38CD" w:rsidRDefault="00AD38CD" w:rsidP="00AD38CD">
      <w:pPr>
        <w:numPr>
          <w:ilvl w:val="0"/>
          <w:numId w:val="2"/>
        </w:num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sergate diabetu (padidėjęs cukraus kiekis kraujyje), </w:t>
      </w:r>
    </w:p>
    <w:p w14:paraId="4634F885" w14:textId="77777777" w:rsidR="00AD38CD" w:rsidRPr="00AD38CD" w:rsidRDefault="00AD38CD" w:rsidP="00AD38CD">
      <w:pPr>
        <w:numPr>
          <w:ilvl w:val="0"/>
          <w:numId w:val="2"/>
        </w:num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turite daug cholesterolio kraujyje, </w:t>
      </w:r>
    </w:p>
    <w:p w14:paraId="792ED031" w14:textId="77777777" w:rsidR="00AD38CD" w:rsidRPr="00AD38CD" w:rsidRDefault="00AD38CD" w:rsidP="00AD38CD">
      <w:pPr>
        <w:numPr>
          <w:ilvl w:val="0"/>
          <w:numId w:val="2"/>
        </w:num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rūkote.</w:t>
      </w:r>
    </w:p>
    <w:p w14:paraId="13F5EBC1"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Turite aptarti gydymą su savo gydytoju arba vaistininku.</w:t>
      </w:r>
    </w:p>
    <w:p w14:paraId="5C61F9A4"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35B30110" w14:textId="04D64BF6"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vartojimą nedelsdami nutraukite tuoj pat, kai tik pastebėsite kraujavimą (nudažantį išmatas deguto spalva) ar virškinimo trakto išopėjimą (sukeliantį pilvo skausmą).</w:t>
      </w:r>
    </w:p>
    <w:p w14:paraId="2F3C9FA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43C57F2B"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Buvo paskelbta apie atvejus, kai vartojant meloksikamo pasireiškė galimai gyvybei pavojinga odos reakcija, pvz, Stivenso-Džonsono sindromas ir toksinė epidermio nekrolizė. Pradžioje, liemens srityje atsiranda rausvos į taikinius panašios dėmės arba apskritos dėmės dažnai su pūslėmis centre.</w:t>
      </w:r>
    </w:p>
    <w:p w14:paraId="0AAC62A0"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Papildomi požymiai, kurių reikia ieškoti yra opos burnoje, ryklėje, nosyje, lyties organų gleivinėje, bei akių gleivinės uždegimas (raudonos ir paburkusios akys).</w:t>
      </w:r>
    </w:p>
    <w:p w14:paraId="12504AFA"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Šie galimai gyvybei pavojingi odos bėrimai dažnai lydimi į gripą panašių simptomų. Išbėrimas gali sunkėti ir pasireikšti išplitęs pūslėtumas arba odos lupimasis.</w:t>
      </w:r>
    </w:p>
    <w:p w14:paraId="2D590ACD" w14:textId="4F64D52C"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Didžiausias pavojus sunkioms odos reakcijoms atsirasti yra pirmųjų gydymo savaičių laikotarpis. Jei vartojant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Jums buvo pasireiškęs Stivenso-Džonsono</w:t>
      </w:r>
      <w:r w:rsidRPr="00AD38CD" w:rsidDel="00410D79">
        <w:rPr>
          <w:rFonts w:ascii="Times New Roman" w:eastAsia="Times New Roman" w:hAnsi="Times New Roman" w:cs="Times New Roman"/>
          <w:kern w:val="0"/>
          <w:sz w:val="22"/>
          <w:szCs w:val="22"/>
          <w14:ligatures w14:val="none"/>
        </w:rPr>
        <w:t xml:space="preserve"> </w:t>
      </w:r>
      <w:r w:rsidRPr="00AD38CD">
        <w:rPr>
          <w:rFonts w:ascii="Times New Roman" w:eastAsia="Times New Roman" w:hAnsi="Times New Roman" w:cs="Times New Roman"/>
          <w:kern w:val="0"/>
          <w:sz w:val="22"/>
          <w:szCs w:val="22"/>
          <w14:ligatures w14:val="none"/>
        </w:rPr>
        <w:t>sindromas arba toksinė epidermio nekrolizė, Jums daugiau niekada negalima vartoti meloksikamo.</w:t>
      </w:r>
    </w:p>
    <w:p w14:paraId="4C0013DE" w14:textId="08A7E0B9"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Jei Jums atsirado išbėrimas arba šių odos simptomų, nutraukite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vartojimą ir nedelsiant kreipkitės į gydytoją bei pasakykite jam, kad vartojate šio vaisto.</w:t>
      </w:r>
    </w:p>
    <w:p w14:paraId="3A070ABC"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B339508" w14:textId="536F39DE"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lastRenderedPageBreak/>
        <w:t xml:space="preserve">Jeigu Jums reikia nedelsiant lengvinti ūminį skausmą,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netinka.</w:t>
      </w:r>
    </w:p>
    <w:p w14:paraId="44E9195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D7EED3C" w14:textId="7C5DD5D1"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gali slėpti infekcinės ligos simptomus (pvz., karščiavimą). Jeigu manote, kad susirgote infekcine liga, turite kreiptis į savo gydytoją.</w:t>
      </w:r>
    </w:p>
    <w:p w14:paraId="495FF894"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Gydymo metu Jūsų gydytojui reikės stebėti Jūsų ligos eigą.</w:t>
      </w:r>
    </w:p>
    <w:p w14:paraId="01D0212F" w14:textId="77777777" w:rsidR="00AD38CD" w:rsidRPr="00AD38CD" w:rsidRDefault="00AD38CD" w:rsidP="00AD38CD">
      <w:pPr>
        <w:tabs>
          <w:tab w:val="left" w:pos="567"/>
        </w:tabs>
        <w:spacing w:after="0" w:line="240" w:lineRule="auto"/>
        <w:rPr>
          <w:rFonts w:ascii="Times New Roman" w:eastAsia="Times New Roman" w:hAnsi="Times New Roman" w:cs="Times New Roman"/>
          <w:b/>
          <w:bCs/>
          <w:strike/>
          <w:kern w:val="0"/>
          <w:sz w:val="22"/>
          <w:szCs w:val="28"/>
          <w14:ligatures w14:val="none"/>
        </w:rPr>
      </w:pPr>
    </w:p>
    <w:p w14:paraId="2895AC44" w14:textId="77777777" w:rsidR="00AD38CD" w:rsidRPr="00AD38CD" w:rsidRDefault="00AD38CD" w:rsidP="00AD38CD">
      <w:pPr>
        <w:tabs>
          <w:tab w:val="left" w:pos="567"/>
        </w:tabs>
        <w:spacing w:after="0" w:line="240" w:lineRule="auto"/>
        <w:rPr>
          <w:rFonts w:ascii="Times New Roman" w:eastAsia="Times New Roman" w:hAnsi="Times New Roman" w:cs="Times New Roman"/>
          <w:b/>
          <w:bCs/>
          <w:kern w:val="0"/>
          <w:sz w:val="22"/>
          <w:szCs w:val="28"/>
          <w14:ligatures w14:val="none"/>
        </w:rPr>
      </w:pPr>
      <w:r w:rsidRPr="00AD38CD">
        <w:rPr>
          <w:rFonts w:ascii="Times New Roman" w:eastAsia="Times New Roman" w:hAnsi="Times New Roman" w:cs="Times New Roman"/>
          <w:b/>
          <w:bCs/>
          <w:kern w:val="0"/>
          <w:sz w:val="22"/>
          <w:szCs w:val="28"/>
          <w14:ligatures w14:val="none"/>
        </w:rPr>
        <w:t>Vaikams ir paaugliams</w:t>
      </w:r>
    </w:p>
    <w:p w14:paraId="10FE7C48" w14:textId="77777777" w:rsidR="00AD38CD" w:rsidRPr="00AD38CD" w:rsidRDefault="00AD38CD" w:rsidP="00AD38CD">
      <w:pPr>
        <w:tabs>
          <w:tab w:val="left" w:pos="567"/>
        </w:tabs>
        <w:spacing w:after="0" w:line="240" w:lineRule="auto"/>
        <w:rPr>
          <w:rFonts w:ascii="Times New Roman" w:eastAsia="Times New Roman" w:hAnsi="Times New Roman" w:cs="Times New Roman"/>
          <w:bCs/>
          <w:kern w:val="0"/>
          <w:sz w:val="22"/>
          <w:szCs w:val="28"/>
          <w14:ligatures w14:val="none"/>
        </w:rPr>
      </w:pPr>
      <w:r w:rsidRPr="00AD38CD">
        <w:rPr>
          <w:rFonts w:ascii="Times New Roman" w:eastAsia="Times New Roman" w:hAnsi="Times New Roman" w:cs="Times New Roman"/>
          <w:bCs/>
          <w:kern w:val="0"/>
          <w:sz w:val="22"/>
          <w:szCs w:val="28"/>
          <w14:ligatures w14:val="none"/>
        </w:rPr>
        <w:t>Jaunesniems kaip 16 metų vaikams ir paaugliams vaisto vartoti negalima.</w:t>
      </w:r>
    </w:p>
    <w:p w14:paraId="0DF29CE4" w14:textId="77777777" w:rsidR="00AD38CD" w:rsidRPr="00AD38CD" w:rsidRDefault="00AD38CD" w:rsidP="00AD38CD">
      <w:pPr>
        <w:tabs>
          <w:tab w:val="left" w:pos="567"/>
        </w:tabs>
        <w:spacing w:after="0" w:line="240" w:lineRule="auto"/>
        <w:rPr>
          <w:rFonts w:ascii="Times New Roman" w:eastAsia="Times New Roman" w:hAnsi="Times New Roman" w:cs="Times New Roman"/>
          <w:b/>
          <w:bCs/>
          <w:strike/>
          <w:kern w:val="0"/>
          <w:sz w:val="22"/>
          <w:szCs w:val="28"/>
          <w14:ligatures w14:val="none"/>
        </w:rPr>
      </w:pPr>
    </w:p>
    <w:p w14:paraId="2F799C4A" w14:textId="646A5490"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 xml:space="preserve">Kiti vaistai ir </w:t>
      </w:r>
      <w:r w:rsidR="00D9029B">
        <w:rPr>
          <w:rFonts w:ascii="Times New Roman" w:eastAsia="Times New Roman" w:hAnsi="Times New Roman" w:cs="Times New Roman"/>
          <w:b/>
          <w:kern w:val="0"/>
          <w:sz w:val="22"/>
          <w:szCs w:val="22"/>
          <w14:ligatures w14:val="none"/>
        </w:rPr>
        <w:t>Melbek</w:t>
      </w:r>
    </w:p>
    <w:p w14:paraId="676D84F8" w14:textId="18541DBA"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kadangi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gali daryti poveikį kitiems vaistams bei kiti vaistai Movaliui.</w:t>
      </w:r>
    </w:p>
    <w:p w14:paraId="6F92FFD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756F0FC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Labai svarbu gydytoją arba vaistininką informuoti, jeigu vartojate, vartojote ar turite vartoti kurio nors iš šių vaistų:</w:t>
      </w:r>
    </w:p>
    <w:p w14:paraId="40BD82F0"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kitų nesteroidinių vaistų nuo uždegimo (NVNU);</w:t>
      </w:r>
    </w:p>
    <w:p w14:paraId="415500D6"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kalio druskų preparatų, vartojamų mažos kalio koncentracijos kraujyje didinimui arba profilaktikai;</w:t>
      </w:r>
    </w:p>
    <w:p w14:paraId="750DEECD"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takrolimuzo (vaisto, vartojamo po organų transplantacijos);</w:t>
      </w:r>
    </w:p>
    <w:p w14:paraId="328F1F3E"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trimetoprimo (vaisto, vartojamo šlapimo takų infekcinei ligai gydyti);</w:t>
      </w:r>
    </w:p>
    <w:p w14:paraId="37AE4F3D"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vaistų, stabdančių kraujo krešėjimą;</w:t>
      </w:r>
    </w:p>
    <w:p w14:paraId="3522961A"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vaistų, ardančių kraujo krešulius (trombolizinių vaistų);</w:t>
      </w:r>
    </w:p>
    <w:p w14:paraId="0AE52D1A"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vaistų nuo širdies ir inkstų ligų;</w:t>
      </w:r>
    </w:p>
    <w:p w14:paraId="15000721"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kortikosteroidų (pvz., vartojamų nuo uždegimo arba alerginių reakcijų);</w:t>
      </w:r>
    </w:p>
    <w:p w14:paraId="3D1E37CF"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ciklosporino (vaisto, vartojamo po organo persodinimo arba sunkiems odos sutrikimams, reumatoidiniam artritui ar nefroziniam sindromui gydyti);</w:t>
      </w:r>
    </w:p>
    <w:p w14:paraId="4B4FCA3A"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deferazirokso (vaisto, vartojamo lėtiniam geležies pertekliui, atsiradusiam dėl dažnų kraujo perpylimų, šalinti);</w:t>
      </w:r>
    </w:p>
    <w:p w14:paraId="4F0DFE98"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bet kokių diuretikų (šlapimo išskyrimą didinančios tabletės);</w:t>
      </w:r>
    </w:p>
    <w:p w14:paraId="66ECD9CB"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Jeigu vartojate diuretikų, Jūsų gydytojas gali stebėti Jūsų inkstų veiklą;</w:t>
      </w:r>
    </w:p>
    <w:p w14:paraId="276C3303"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vaistų nuo didelio kraujospūdžio (beta adrenoblokatorių);</w:t>
      </w:r>
    </w:p>
    <w:p w14:paraId="7CEDD400"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ličio (vaisto, vartojamo psichikos sutrikimams gydyti);</w:t>
      </w:r>
    </w:p>
    <w:p w14:paraId="4AEB0301"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selektyvių atgalinio serotonino sugrąžinimo inhibitorių, vartojamų depresijai gydyti;</w:t>
      </w:r>
    </w:p>
    <w:p w14:paraId="34DF12B5"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metotreksato (vaisto, vartojamo navikams, sunkiems nekontroliuojamiems odos sutrikimams bei aktyviam reumatoidiniam artritui gydyti);</w:t>
      </w:r>
    </w:p>
    <w:p w14:paraId="6CDD7F52"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pemetreksedo (vaisto, vartojamo vėžiui gydyti);</w:t>
      </w:r>
    </w:p>
    <w:p w14:paraId="086A5744"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kolestiramino (vaisto, vartojamo cholesterolio kiekiui mažinti);</w:t>
      </w:r>
    </w:p>
    <w:p w14:paraId="72A28386"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geriamųjų antidiabetinių vaistų, vartojamų diabetui gydyti (sulfonilurėjos darinių, nateglinido).</w:t>
      </w:r>
    </w:p>
    <w:p w14:paraId="5F9C91E1"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Gydytojas turi rūpestingai sekti cukraus koncentraciją Jūsų kraujyje (nes galima hipoglikemija).</w:t>
      </w:r>
    </w:p>
    <w:p w14:paraId="14955BA7"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b/>
          <w:kern w:val="0"/>
          <w:sz w:val="22"/>
          <w:szCs w:val="22"/>
          <w14:ligatures w14:val="none"/>
        </w:rPr>
      </w:pPr>
    </w:p>
    <w:p w14:paraId="40E9D342"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Nėštumas, žindymo laikotarpis, vaisingumas</w:t>
      </w:r>
    </w:p>
    <w:p w14:paraId="655A70A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9A0A32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02A05CB3"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szCs w:val="22"/>
          <w14:ligatures w14:val="none"/>
        </w:rPr>
      </w:pPr>
      <w:r w:rsidRPr="00AD38CD">
        <w:rPr>
          <w:rFonts w:ascii="Times New Roman" w:eastAsia="Times New Roman" w:hAnsi="Times New Roman" w:cs="Times New Roman"/>
          <w:i/>
          <w:kern w:val="0"/>
          <w:sz w:val="22"/>
          <w:szCs w:val="22"/>
          <w14:ligatures w14:val="none"/>
        </w:rPr>
        <w:t>Nėštumas</w:t>
      </w:r>
    </w:p>
    <w:p w14:paraId="5D10FBB8" w14:textId="58A10109"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bookmarkStart w:id="0" w:name="_Hlk117237215"/>
      <w:r w:rsidRPr="00AD38CD">
        <w:rPr>
          <w:rFonts w:ascii="Times New Roman" w:eastAsia="Times New Roman" w:hAnsi="Times New Roman" w:cs="Times New Roman"/>
          <w:kern w:val="0"/>
          <w:sz w:val="22"/>
          <w:szCs w:val="22"/>
          <w14:ligatures w14:val="none"/>
        </w:rPr>
        <w:t xml:space="preserve">Nevartokite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tikėtąsi.</w:t>
      </w:r>
    </w:p>
    <w:p w14:paraId="6F95A0A1" w14:textId="3D9657FC"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Pirmuosius 6 nėštumo mėnesius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RPr="00AD38CD" w:rsidDel="008F76A5">
        <w:rPr>
          <w:rFonts w:ascii="Times New Roman" w:eastAsia="Times New Roman" w:hAnsi="Times New Roman" w:cs="Times New Roman"/>
          <w:kern w:val="0"/>
          <w:sz w:val="22"/>
          <w:szCs w:val="22"/>
          <w14:ligatures w14:val="none"/>
        </w:rPr>
        <w:t xml:space="preserve"> </w:t>
      </w:r>
      <w:r w:rsidRPr="00AD38CD">
        <w:rPr>
          <w:rFonts w:ascii="Times New Roman" w:eastAsia="Times New Roman" w:hAnsi="Times New Roman" w:cs="Times New Roman"/>
          <w:kern w:val="0"/>
          <w:sz w:val="22"/>
          <w:szCs w:val="22"/>
          <w14:ligatures w14:val="none"/>
        </w:rPr>
        <w:t>ir dėl to sumažėti kūdikį supančio amniono skysčio kiekis (oligohidramnionas) arba susiaurėti vaisiaus širdies kraujagyslė (arterinis latakas). Jei Jums reikalingas ilgesnis nei kelių dienų gydymas, gydytojas gali rekomenduoti atlikti papildomą stebėseną.</w:t>
      </w:r>
      <w:bookmarkEnd w:id="0"/>
    </w:p>
    <w:p w14:paraId="5A4028B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A66C16E"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lastRenderedPageBreak/>
        <w:t>Jei šio vaisto vartojote nėštumo metu, privalote nedelsiant apie tai pasakyti gydytojui ar akušerei, kadangi būtina apsvarstyti tinkamą Jūsų sekimą.</w:t>
      </w:r>
    </w:p>
    <w:p w14:paraId="031787B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8BDF010" w14:textId="77777777" w:rsidR="00AD38CD" w:rsidRPr="00AD38CD" w:rsidRDefault="00AD38CD" w:rsidP="00AD38CD">
      <w:pPr>
        <w:keepNext/>
        <w:tabs>
          <w:tab w:val="left" w:pos="567"/>
        </w:tabs>
        <w:spacing w:after="0" w:line="240" w:lineRule="auto"/>
        <w:rPr>
          <w:rFonts w:ascii="Times New Roman" w:eastAsia="Times New Roman" w:hAnsi="Times New Roman" w:cs="Times New Roman"/>
          <w:i/>
          <w:kern w:val="0"/>
          <w:sz w:val="22"/>
          <w:szCs w:val="22"/>
          <w14:ligatures w14:val="none"/>
        </w:rPr>
      </w:pPr>
      <w:r w:rsidRPr="00AD38CD">
        <w:rPr>
          <w:rFonts w:ascii="Times New Roman" w:eastAsia="Times New Roman" w:hAnsi="Times New Roman" w:cs="Times New Roman"/>
          <w:i/>
          <w:kern w:val="0"/>
          <w:sz w:val="22"/>
          <w:szCs w:val="22"/>
          <w14:ligatures w14:val="none"/>
        </w:rPr>
        <w:t>Žindymo laikotarpis</w:t>
      </w:r>
    </w:p>
    <w:p w14:paraId="69AF7053" w14:textId="77777777" w:rsidR="00AD38CD" w:rsidRPr="00AD38CD" w:rsidRDefault="00AD38CD" w:rsidP="00AD38CD">
      <w:pPr>
        <w:keepNext/>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Žindymo laikotarpiu šio vaisto vartoti nerekomenduojama.</w:t>
      </w:r>
    </w:p>
    <w:p w14:paraId="0A75212F"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szCs w:val="22"/>
          <w14:ligatures w14:val="none"/>
        </w:rPr>
      </w:pPr>
    </w:p>
    <w:p w14:paraId="4A86B34F"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szCs w:val="22"/>
          <w14:ligatures w14:val="none"/>
        </w:rPr>
      </w:pPr>
      <w:r w:rsidRPr="00AD38CD">
        <w:rPr>
          <w:rFonts w:ascii="Times New Roman" w:eastAsia="Times New Roman" w:hAnsi="Times New Roman" w:cs="Times New Roman"/>
          <w:i/>
          <w:kern w:val="0"/>
          <w:sz w:val="22"/>
          <w:szCs w:val="22"/>
          <w14:ligatures w14:val="none"/>
        </w:rPr>
        <w:t>Vaisingumas</w:t>
      </w:r>
    </w:p>
    <w:p w14:paraId="2C99B01F" w14:textId="601CC322"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gali pasunkinti pastojimą. Jeigu planuojate nėštumą arba turite pastojimo problemų, turite apie tai pasakyti savo gydytojui. </w:t>
      </w:r>
    </w:p>
    <w:p w14:paraId="1F06679C"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3C1970D" w14:textId="77777777" w:rsidR="00AD38CD" w:rsidRPr="00AD38CD" w:rsidRDefault="00AD38CD" w:rsidP="00AD38CD">
      <w:pPr>
        <w:keepNext/>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Vairavimas ir mechanizmų valdymas</w:t>
      </w:r>
    </w:p>
    <w:p w14:paraId="44CC9D39" w14:textId="4C9AD13F" w:rsidR="00AD38CD" w:rsidRPr="00AD38CD" w:rsidRDefault="00D9029B" w:rsidP="00AD38CD">
      <w:pPr>
        <w:keepNext/>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gali sukelti regos sutrikimą, įskaitant daiktų matymą lyg per miglą, apsnūdimą, svaigimo (</w:t>
      </w:r>
      <w:r w:rsidR="00AD38CD" w:rsidRPr="00AD38CD">
        <w:rPr>
          <w:rFonts w:ascii="Times New Roman" w:eastAsia="Times New Roman" w:hAnsi="Times New Roman" w:cs="Times New Roman"/>
          <w:i/>
          <w:kern w:val="0"/>
          <w:sz w:val="22"/>
          <w:szCs w:val="22"/>
          <w14:ligatures w14:val="none"/>
        </w:rPr>
        <w:t>vertigo</w:t>
      </w:r>
      <w:r w:rsidR="00AD38CD" w:rsidRPr="00AD38CD">
        <w:rPr>
          <w:rFonts w:ascii="Times New Roman" w:eastAsia="Times New Roman" w:hAnsi="Times New Roman" w:cs="Times New Roman"/>
          <w:kern w:val="0"/>
          <w:sz w:val="22"/>
          <w:szCs w:val="22"/>
          <w14:ligatures w14:val="none"/>
        </w:rPr>
        <w:t>) arba sukimo pojūtį arba kitokių centrinės nervų sistemos sutrikimų. Jeigu pasireiškia regos sutrikimas ar kitoks poveikis, nevairuokite ir nevaldykite mechanizmų.</w:t>
      </w:r>
    </w:p>
    <w:p w14:paraId="78B862D4"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4B45806" w14:textId="206F3F62" w:rsidR="00AD38CD" w:rsidRPr="00AD38CD" w:rsidRDefault="00D9029B" w:rsidP="00AD38CD">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w:t>
      </w:r>
      <w:r w:rsidR="00AD38CD" w:rsidRPr="00AD38CD">
        <w:rPr>
          <w:rFonts w:ascii="Times New Roman" w:eastAsia="Times New Roman" w:hAnsi="Times New Roman" w:cs="Times New Roman"/>
          <w:b/>
          <w:kern w:val="0"/>
          <w:sz w:val="22"/>
          <w:szCs w:val="22"/>
          <w14:ligatures w14:val="none"/>
        </w:rPr>
        <w:t xml:space="preserve"> sudėtyje yra laktozės ir natrio</w:t>
      </w:r>
    </w:p>
    <w:p w14:paraId="25A1C582"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Šio vaisto sudėtyje yra laktozės. Jeigu gydytojas Jums yra sakęs, kad netoleruojate kokių nors angliavandenių, kreipkitės į jį prieš pradėdami vartoti šį vaistą.</w:t>
      </w:r>
    </w:p>
    <w:p w14:paraId="4A22D23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0"/>
          <w14:ligatures w14:val="none"/>
        </w:rPr>
        <w:t>Kiekvienoje šio vaisto tabletėje yra mažiau kaip 1 mmol (23 mg) natrio, t.y. jis beveik neturi reikšmės.</w:t>
      </w:r>
    </w:p>
    <w:p w14:paraId="34E72E1F"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23E12033"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0E9CFC34" w14:textId="23A9443A"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3.</w:t>
      </w:r>
      <w:r w:rsidRPr="00AD38CD">
        <w:rPr>
          <w:rFonts w:ascii="Times New Roman" w:eastAsia="Times New Roman" w:hAnsi="Times New Roman" w:cs="Times New Roman"/>
          <w:b/>
          <w:kern w:val="0"/>
          <w:sz w:val="22"/>
          <w:szCs w:val="22"/>
          <w14:ligatures w14:val="none"/>
        </w:rPr>
        <w:tab/>
        <w:t xml:space="preserve">Kaip vartoti </w:t>
      </w:r>
      <w:r w:rsidR="00D9029B">
        <w:rPr>
          <w:rFonts w:ascii="Times New Roman" w:eastAsia="Times New Roman" w:hAnsi="Times New Roman" w:cs="Times New Roman"/>
          <w:b/>
          <w:kern w:val="0"/>
          <w:sz w:val="22"/>
          <w:szCs w:val="22"/>
          <w14:ligatures w14:val="none"/>
        </w:rPr>
        <w:t>Melbek</w:t>
      </w:r>
    </w:p>
    <w:p w14:paraId="378408CB"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F522C8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6E8366F9"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szCs w:val="22"/>
          <w14:ligatures w14:val="none"/>
        </w:rPr>
      </w:pPr>
    </w:p>
    <w:p w14:paraId="42124B2E"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Suaugusiesiems</w:t>
      </w:r>
    </w:p>
    <w:p w14:paraId="52DAECC4"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 xml:space="preserve">Osteoartrito paūmėjimas </w:t>
      </w:r>
    </w:p>
    <w:p w14:paraId="33B9F8D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7,5 mg (viena 7,5 mg tabletė arba pusė 15 mg tabletės) kartą per parą. Ši dozė gali būti padidinta iki 15 mg (dviejų 7,5 mg tablečių arba vienos 15 mg tabletės) kartą per parą.</w:t>
      </w:r>
    </w:p>
    <w:p w14:paraId="008D1214"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szCs w:val="22"/>
          <w14:ligatures w14:val="none"/>
        </w:rPr>
      </w:pPr>
    </w:p>
    <w:p w14:paraId="3EFB29EF"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Reumatoidinis artritas</w:t>
      </w:r>
    </w:p>
    <w:p w14:paraId="4484972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15 mg (dvi 7,5 mg tabletės arba viena 15 mg tabletė) kartą per parą. Ši dozė gali būti sumažinta iki 7,5 mg (vienos 7,5 mg tabletės arba pusės 15 mg tabletės) kartą per parą.</w:t>
      </w:r>
    </w:p>
    <w:p w14:paraId="2DA7BCF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170904A2"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Ankilozinis spondilitas</w:t>
      </w:r>
    </w:p>
    <w:p w14:paraId="5003777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15 mg (dvi 7,5 mg tabletės arba viena 15 mg tabletė) kartą per parą. Ši dozė gali būti sumažinta iki 7,5 mg (vienos 7,5 mg tabletės arba pusės 15 mg tabletės) kartą per parą.</w:t>
      </w:r>
    </w:p>
    <w:p w14:paraId="300B0E6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334A77D"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14:ligatures w14:val="none"/>
        </w:rPr>
        <w:t>Rekomenduojamos didžiausios 15 mg paros dozės neviršykite.</w:t>
      </w:r>
    </w:p>
    <w:p w14:paraId="060A3BFB"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1ABD04B"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Jeigu kuri nors iš poskyryje „Įspėjimai ir atsargumo priemonės“ išvardytų būklių Jums tinka, Jūsų gydytojas meloksikamo paros dozę Jums gali sumažinti iki 7,5 mg (vienos 7,5 mg tabletės arba pusės 15 mg tabletės).</w:t>
      </w:r>
    </w:p>
    <w:p w14:paraId="4762AB5B"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2F54A14B" w14:textId="77777777" w:rsidR="00AD38CD" w:rsidRPr="00AD38CD" w:rsidRDefault="00AD38CD" w:rsidP="00AD38CD">
      <w:pPr>
        <w:tabs>
          <w:tab w:val="left" w:pos="567"/>
        </w:tabs>
        <w:spacing w:after="0" w:line="240" w:lineRule="auto"/>
        <w:rPr>
          <w:rFonts w:ascii="Times New Roman" w:eastAsia="Times New Roman" w:hAnsi="Times New Roman" w:cs="Times New Roman"/>
          <w:b/>
          <w:bCs/>
          <w:iCs/>
          <w:kern w:val="0"/>
          <w:sz w:val="22"/>
          <w:szCs w:val="22"/>
          <w14:ligatures w14:val="none"/>
        </w:rPr>
      </w:pPr>
      <w:r w:rsidRPr="00AD38CD">
        <w:rPr>
          <w:rFonts w:ascii="Times New Roman" w:eastAsia="Times New Roman" w:hAnsi="Times New Roman" w:cs="Times New Roman"/>
          <w:b/>
          <w:bCs/>
          <w:iCs/>
          <w:kern w:val="0"/>
          <w:sz w:val="22"/>
          <w:szCs w:val="22"/>
          <w14:ligatures w14:val="none"/>
        </w:rPr>
        <w:t>Senyviems pacientams</w:t>
      </w:r>
    </w:p>
    <w:p w14:paraId="5CBC8EEA" w14:textId="77777777" w:rsidR="00AD38CD" w:rsidRPr="00AD38CD" w:rsidRDefault="00AD38CD" w:rsidP="00AD38CD">
      <w:pPr>
        <w:tabs>
          <w:tab w:val="left" w:pos="567"/>
        </w:tabs>
        <w:spacing w:after="0" w:line="240" w:lineRule="auto"/>
        <w:rPr>
          <w:rFonts w:ascii="Times New Roman" w:eastAsia="Times New Roman" w:hAnsi="Times New Roman" w:cs="Times New Roman"/>
          <w:iCs/>
          <w:kern w:val="0"/>
          <w:sz w:val="22"/>
          <w:szCs w:val="22"/>
          <w14:ligatures w14:val="none"/>
        </w:rPr>
      </w:pPr>
      <w:r w:rsidRPr="00AD38CD">
        <w:rPr>
          <w:rFonts w:ascii="Times New Roman" w:eastAsia="Times New Roman" w:hAnsi="Times New Roman" w:cs="Times New Roman"/>
          <w:iCs/>
          <w:kern w:val="0"/>
          <w:sz w:val="22"/>
          <w:szCs w:val="22"/>
          <w14:ligatures w14:val="none"/>
        </w:rPr>
        <w:t>Jei Jūs senyvas pacientas, rekomenduojama ilgalaikė paros dozė reumatoidiniam artritui ir ankiloziniam spondilitui gydyti – 7,5 mg per parą (viena 7,5 mg tabletė arba pusė 15 mg tabletės).</w:t>
      </w:r>
    </w:p>
    <w:p w14:paraId="48C38A9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0A885B2" w14:textId="77777777" w:rsidR="00AD38CD" w:rsidRPr="00AD38CD" w:rsidRDefault="00AD38CD" w:rsidP="00AD38CD">
      <w:pPr>
        <w:tabs>
          <w:tab w:val="left" w:pos="567"/>
        </w:tabs>
        <w:spacing w:after="0" w:line="240" w:lineRule="auto"/>
        <w:rPr>
          <w:rFonts w:ascii="Times New Roman" w:eastAsia="Times New Roman" w:hAnsi="Times New Roman" w:cs="Times New Roman"/>
          <w:b/>
          <w:bCs/>
          <w:kern w:val="0"/>
          <w:sz w:val="22"/>
          <w:szCs w:val="22"/>
          <w14:ligatures w14:val="none"/>
        </w:rPr>
      </w:pPr>
      <w:r w:rsidRPr="00AD38CD">
        <w:rPr>
          <w:rFonts w:ascii="Times New Roman" w:eastAsia="Times New Roman" w:hAnsi="Times New Roman" w:cs="Times New Roman"/>
          <w:b/>
          <w:bCs/>
          <w:kern w:val="0"/>
          <w:sz w:val="22"/>
          <w:szCs w:val="22"/>
          <w14:ligatures w14:val="none"/>
        </w:rPr>
        <w:t>Vartojimas padidėjusio šalutinio poveikio rizikos grupės pacientams</w:t>
      </w:r>
    </w:p>
    <w:p w14:paraId="2C1DB20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 Jūs esate padidėjusio šalutinio poveikio rizikos grupės pacientas, gydytojas Jus pradės gydyti 7,5 mg vaisto paros doze (viena 7,5 mg tablete arba puse 15 mg tabletės).</w:t>
      </w:r>
    </w:p>
    <w:p w14:paraId="0A440234"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E152CD3" w14:textId="77777777" w:rsidR="00AD38CD" w:rsidRPr="00AD38CD" w:rsidRDefault="00AD38CD" w:rsidP="00AD38CD">
      <w:pPr>
        <w:tabs>
          <w:tab w:val="left" w:pos="567"/>
        </w:tabs>
        <w:spacing w:after="0" w:line="240" w:lineRule="auto"/>
        <w:rPr>
          <w:rFonts w:ascii="Times New Roman" w:eastAsia="Times New Roman" w:hAnsi="Times New Roman" w:cs="Times New Roman"/>
          <w:b/>
          <w:bCs/>
          <w:iCs/>
          <w:kern w:val="0"/>
          <w:sz w:val="22"/>
          <w:szCs w:val="22"/>
          <w14:ligatures w14:val="none"/>
        </w:rPr>
      </w:pPr>
      <w:r w:rsidRPr="00AD38CD">
        <w:rPr>
          <w:rFonts w:ascii="Times New Roman" w:eastAsia="Times New Roman" w:hAnsi="Times New Roman" w:cs="Times New Roman"/>
          <w:b/>
          <w:bCs/>
          <w:iCs/>
          <w:kern w:val="0"/>
          <w:sz w:val="22"/>
          <w:szCs w:val="22"/>
          <w14:ligatures w14:val="none"/>
        </w:rPr>
        <w:t>Inkstų nepakankamumas</w:t>
      </w:r>
    </w:p>
    <w:p w14:paraId="3D6593B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Jei Jūs esate dializuojamas pacientas, sergantis sunkiu inkstų nepakankamumu, Jums paros dozė turi būti ne didesnė kaip 7,5 mg </w:t>
      </w:r>
      <w:r w:rsidRPr="00AD38CD">
        <w:rPr>
          <w:rFonts w:ascii="Times New Roman" w:eastAsia="Times New Roman" w:hAnsi="Times New Roman" w:cs="Times New Roman"/>
          <w:iCs/>
          <w:kern w:val="0"/>
          <w:sz w:val="22"/>
          <w:szCs w:val="22"/>
          <w14:ligatures w14:val="none"/>
        </w:rPr>
        <w:t>(viena 7,5 mg tabletė arba pusė 15 mg tabletės)</w:t>
      </w:r>
      <w:r w:rsidRPr="00AD38CD">
        <w:rPr>
          <w:rFonts w:ascii="Times New Roman" w:eastAsia="Times New Roman" w:hAnsi="Times New Roman" w:cs="Times New Roman"/>
          <w:kern w:val="0"/>
          <w:sz w:val="22"/>
          <w:szCs w:val="22"/>
          <w14:ligatures w14:val="none"/>
        </w:rPr>
        <w:t>.</w:t>
      </w:r>
    </w:p>
    <w:p w14:paraId="7CE1818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Sergantiems vidutinio sunkumo ar nesunkiu inkstų nepakankamumu dozės mažinti nereikia.</w:t>
      </w:r>
    </w:p>
    <w:p w14:paraId="7232863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75396C4" w14:textId="77777777" w:rsidR="00AD38CD" w:rsidRPr="00AD38CD" w:rsidRDefault="00AD38CD" w:rsidP="00AD38CD">
      <w:pPr>
        <w:tabs>
          <w:tab w:val="left" w:pos="567"/>
        </w:tabs>
        <w:spacing w:after="0" w:line="240" w:lineRule="auto"/>
        <w:rPr>
          <w:rFonts w:ascii="Times New Roman" w:eastAsia="Times New Roman" w:hAnsi="Times New Roman" w:cs="Times New Roman"/>
          <w:b/>
          <w:bCs/>
          <w:iCs/>
          <w:kern w:val="0"/>
          <w:sz w:val="22"/>
          <w:szCs w:val="22"/>
          <w14:ligatures w14:val="none"/>
        </w:rPr>
      </w:pPr>
      <w:r w:rsidRPr="00AD38CD">
        <w:rPr>
          <w:rFonts w:ascii="Times New Roman" w:eastAsia="Times New Roman" w:hAnsi="Times New Roman" w:cs="Times New Roman"/>
          <w:b/>
          <w:bCs/>
          <w:iCs/>
          <w:kern w:val="0"/>
          <w:sz w:val="22"/>
          <w:szCs w:val="22"/>
          <w14:ligatures w14:val="none"/>
        </w:rPr>
        <w:t>Kepenų nepakankamumas</w:t>
      </w:r>
    </w:p>
    <w:p w14:paraId="7CCBAC40"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Sergantiems vidutinio sunkumo ar nesunkiu kepenų nepakankamumu dozės mažinti nereikia. </w:t>
      </w:r>
    </w:p>
    <w:p w14:paraId="2C9C054B" w14:textId="77777777" w:rsidR="00AD38CD" w:rsidRPr="00AD38CD" w:rsidRDefault="00AD38CD" w:rsidP="00AD38CD">
      <w:pPr>
        <w:tabs>
          <w:tab w:val="left" w:pos="567"/>
        </w:tabs>
        <w:spacing w:after="0" w:line="240" w:lineRule="auto"/>
        <w:rPr>
          <w:rFonts w:ascii="Times New Roman" w:eastAsia="Times New Roman" w:hAnsi="Times New Roman" w:cs="Times New Roman"/>
          <w:b/>
          <w:bCs/>
          <w:iCs/>
          <w:kern w:val="0"/>
          <w:sz w:val="22"/>
          <w14:ligatures w14:val="none"/>
        </w:rPr>
      </w:pPr>
    </w:p>
    <w:p w14:paraId="7883D367" w14:textId="77777777" w:rsidR="00AD38CD" w:rsidRPr="00AD38CD" w:rsidRDefault="00AD38CD" w:rsidP="00AD38CD">
      <w:pPr>
        <w:tabs>
          <w:tab w:val="left" w:pos="567"/>
        </w:tabs>
        <w:spacing w:after="0" w:line="240" w:lineRule="auto"/>
        <w:rPr>
          <w:rFonts w:ascii="Times New Roman" w:eastAsia="Times New Roman" w:hAnsi="Times New Roman" w:cs="Times New Roman"/>
          <w:b/>
          <w:bCs/>
          <w:iCs/>
          <w:kern w:val="0"/>
          <w:sz w:val="22"/>
          <w:szCs w:val="22"/>
          <w14:ligatures w14:val="none"/>
        </w:rPr>
      </w:pPr>
      <w:r w:rsidRPr="00AD38CD">
        <w:rPr>
          <w:rFonts w:ascii="Times New Roman" w:eastAsia="Times New Roman" w:hAnsi="Times New Roman" w:cs="Times New Roman"/>
          <w:b/>
          <w:bCs/>
          <w:iCs/>
          <w:kern w:val="0"/>
          <w:sz w:val="22"/>
          <w14:ligatures w14:val="none"/>
        </w:rPr>
        <w:t>Vartojimas vaikams ir paaugliams</w:t>
      </w:r>
    </w:p>
    <w:p w14:paraId="7452095B" w14:textId="77777777" w:rsidR="00AD38CD" w:rsidRPr="00AD38CD" w:rsidRDefault="00AD38CD" w:rsidP="00AD38CD">
      <w:pPr>
        <w:tabs>
          <w:tab w:val="left" w:pos="567"/>
        </w:tabs>
        <w:spacing w:after="0" w:line="240" w:lineRule="auto"/>
        <w:rPr>
          <w:rFonts w:ascii="Times New Roman" w:eastAsia="Times New Roman" w:hAnsi="Times New Roman" w:cs="Times New Roman"/>
          <w:bCs/>
          <w:kern w:val="0"/>
          <w:sz w:val="22"/>
          <w:szCs w:val="22"/>
          <w14:ligatures w14:val="none"/>
        </w:rPr>
      </w:pPr>
      <w:r w:rsidRPr="00AD38CD">
        <w:rPr>
          <w:rFonts w:ascii="Times New Roman" w:eastAsia="Times New Roman" w:hAnsi="Times New Roman" w:cs="Times New Roman"/>
          <w:bCs/>
          <w:kern w:val="0"/>
          <w:sz w:val="22"/>
          <w14:ligatures w14:val="none"/>
        </w:rPr>
        <w:t>16 metų ir vyresniems paaugliams dozės tokios pačios kaip suaugusiesiems.</w:t>
      </w:r>
    </w:p>
    <w:p w14:paraId="0A3DDA7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u w:val="single"/>
          <w14:ligatures w14:val="none"/>
        </w:rPr>
      </w:pPr>
      <w:r w:rsidRPr="00AD38CD">
        <w:rPr>
          <w:rFonts w:ascii="Times New Roman" w:eastAsia="Times New Roman" w:hAnsi="Times New Roman" w:cs="Times New Roman"/>
          <w:kern w:val="0"/>
          <w:sz w:val="22"/>
          <w:szCs w:val="22"/>
          <w:u w:val="single"/>
          <w14:ligatures w14:val="none"/>
        </w:rPr>
        <w:t>Vartojimo būdas</w:t>
      </w:r>
    </w:p>
    <w:p w14:paraId="01F33BE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Vartoti per burną.</w:t>
      </w:r>
    </w:p>
    <w:p w14:paraId="6B4D247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Tabletes nurykite, užgerdami vandeniu arba kitokiu skysčiu, valgio metu.</w:t>
      </w:r>
    </w:p>
    <w:p w14:paraId="097CE17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75149B6" w14:textId="531B760C"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 xml:space="preserve">Ką daryti pavartojus per didelę </w:t>
      </w:r>
      <w:r w:rsidR="00D9029B">
        <w:rPr>
          <w:rFonts w:ascii="Times New Roman" w:eastAsia="Times New Roman" w:hAnsi="Times New Roman" w:cs="Times New Roman"/>
          <w:b/>
          <w:kern w:val="0"/>
          <w:sz w:val="22"/>
          <w:szCs w:val="22"/>
          <w14:ligatures w14:val="none"/>
        </w:rPr>
        <w:t>Melbek</w:t>
      </w:r>
      <w:r w:rsidRPr="00AD38CD">
        <w:rPr>
          <w:rFonts w:ascii="Times New Roman" w:eastAsia="Times New Roman" w:hAnsi="Times New Roman" w:cs="Times New Roman"/>
          <w:b/>
          <w:kern w:val="0"/>
          <w:sz w:val="22"/>
          <w:szCs w:val="22"/>
          <w14:ligatures w14:val="none"/>
        </w:rPr>
        <w:t xml:space="preserve"> dozę?</w:t>
      </w:r>
    </w:p>
    <w:p w14:paraId="24858C7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Jeigu pavartojote per daug tablečių arba įtariate perdozavimą, nedelsdami kreipkitės į savo gydytoją arba vykite į artimiausią ligoninę.</w:t>
      </w:r>
    </w:p>
    <w:p w14:paraId="326A26F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2D65AFFE"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Ūminio NVNU perdozavimo simptomai paprastai būna tik šie:</w:t>
      </w:r>
    </w:p>
    <w:p w14:paraId="311D6A15"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energijos stoka (letargija);</w:t>
      </w:r>
    </w:p>
    <w:p w14:paraId="507B740E"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apsnūdimas;</w:t>
      </w:r>
    </w:p>
    <w:p w14:paraId="2B20216B"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pykinimas (šleikštulys) ir vėmimas;</w:t>
      </w:r>
    </w:p>
    <w:p w14:paraId="0AAEC1AB"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skausmas skrandžio plote (epigastriumo skausmas).</w:t>
      </w:r>
    </w:p>
    <w:p w14:paraId="6D486EA5" w14:textId="2C792D0C"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vartojimą nutraukus, šie simptomai paprastai susilpnėja. Be to, gali pasireikšti skrandžio ar žarnų kraujavimas (virškinimo trakto kraujavimas).</w:t>
      </w:r>
    </w:p>
    <w:p w14:paraId="0EC9B29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AD628D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Sunkaus apsinuodijimo atveju galimi sunkūs nepageidaujami poveikiai (žr. 4 skyrių):</w:t>
      </w:r>
    </w:p>
    <w:p w14:paraId="34E9D151"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didelis kraujospūdis (hipertenzija);</w:t>
      </w:r>
    </w:p>
    <w:p w14:paraId="090FEB2B"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ūminis inkstų nepakankamumas;</w:t>
      </w:r>
    </w:p>
    <w:p w14:paraId="42BD82D3"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kepenų veiklos sutrikimas;</w:t>
      </w:r>
    </w:p>
    <w:p w14:paraId="7B50A6F3"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kvėpavimo suretėjimas, gilumo sumažėjimas ar sustojimas (kvėpavimo depresija);</w:t>
      </w:r>
    </w:p>
    <w:p w14:paraId="6021B15C"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sąmonės praradimas (koma);</w:t>
      </w:r>
    </w:p>
    <w:p w14:paraId="079E04A5"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traukuliai (konvulsijos);</w:t>
      </w:r>
    </w:p>
    <w:p w14:paraId="5424E8D6"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kraujotakos nepakankamumas (kardiovaskulinis nepakankamumas);</w:t>
      </w:r>
    </w:p>
    <w:p w14:paraId="27052ABE"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širdies veiklos išnykimas (širdies sustojimas);</w:t>
      </w:r>
    </w:p>
    <w:p w14:paraId="0C457C11"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ūminės alerginės (padidėjusio jautrumo) reakcijos, įskaitant:</w:t>
      </w:r>
    </w:p>
    <w:p w14:paraId="60B53EC3"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alpulį,</w:t>
      </w:r>
    </w:p>
    <w:p w14:paraId="2435AD96"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dusulį,</w:t>
      </w:r>
    </w:p>
    <w:p w14:paraId="3A5118CD"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odos reakcijas.</w:t>
      </w:r>
    </w:p>
    <w:p w14:paraId="54314AFC"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02168F93" w14:textId="0CADC424" w:rsidR="00AD38CD" w:rsidRPr="00AD38CD" w:rsidRDefault="00AD38CD" w:rsidP="00AD38CD">
      <w:pPr>
        <w:keepNext/>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 xml:space="preserve">Pamiršus pavartoti </w:t>
      </w:r>
      <w:r w:rsidR="00D9029B">
        <w:rPr>
          <w:rFonts w:ascii="Times New Roman" w:eastAsia="Times New Roman" w:hAnsi="Times New Roman" w:cs="Times New Roman"/>
          <w:b/>
          <w:kern w:val="0"/>
          <w:sz w:val="22"/>
          <w:szCs w:val="22"/>
          <w14:ligatures w14:val="none"/>
        </w:rPr>
        <w:t>Melbek</w:t>
      </w:r>
    </w:p>
    <w:p w14:paraId="368EAEB4" w14:textId="77777777" w:rsidR="00AD38CD" w:rsidRPr="00AD38CD" w:rsidRDefault="00AD38CD" w:rsidP="00AD38CD">
      <w:pPr>
        <w:keepNext/>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xml:space="preserve">Negalima vartoti dvigubos dozės norint kompensuoti praleistą dozę. Kitą dozę gerkite tik įprastiniu laiku. </w:t>
      </w:r>
    </w:p>
    <w:p w14:paraId="1AD100FE"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F1FD35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62FB538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EC007E1"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07FB3888"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4.</w:t>
      </w:r>
      <w:r w:rsidRPr="00AD38CD">
        <w:rPr>
          <w:rFonts w:ascii="Times New Roman" w:eastAsia="Times New Roman" w:hAnsi="Times New Roman" w:cs="Times New Roman"/>
          <w:b/>
          <w:kern w:val="0"/>
          <w:sz w:val="22"/>
          <w:szCs w:val="22"/>
          <w14:ligatures w14:val="none"/>
        </w:rPr>
        <w:tab/>
        <w:t>Galimas šalutinis poveikis</w:t>
      </w:r>
    </w:p>
    <w:p w14:paraId="4BB45B3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11B8A4B" w14:textId="77777777" w:rsidR="00AD38CD" w:rsidRPr="00AD38CD" w:rsidRDefault="00AD38CD" w:rsidP="00AD38CD">
      <w:pPr>
        <w:spacing w:after="0" w:line="240" w:lineRule="auto"/>
        <w:ind w:left="567" w:hanging="567"/>
        <w:rPr>
          <w:rFonts w:ascii="Times New Roman" w:eastAsia="Times New Roman" w:hAnsi="Times New Roman" w:cs="Times New Roman"/>
          <w:noProof/>
          <w:kern w:val="0"/>
          <w:sz w:val="22"/>
          <w:szCs w:val="22"/>
          <w14:ligatures w14:val="none"/>
        </w:rPr>
      </w:pPr>
      <w:r w:rsidRPr="00AD38CD">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7895461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1AFFC2A" w14:textId="18680C48" w:rsidR="00AD38CD" w:rsidRPr="00AD38CD" w:rsidRDefault="00D9029B" w:rsidP="00AD38CD">
      <w:pPr>
        <w:tabs>
          <w:tab w:val="left" w:pos="567"/>
        </w:tabs>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Melbek</w:t>
      </w:r>
      <w:r w:rsidR="00AD38CD" w:rsidRPr="00AD38CD">
        <w:rPr>
          <w:rFonts w:ascii="Times New Roman" w:eastAsia="Times New Roman" w:hAnsi="Times New Roman" w:cs="Times New Roman"/>
          <w:kern w:val="0"/>
          <w:sz w:val="22"/>
          <w14:ligatures w14:val="none"/>
        </w:rPr>
        <w:t xml:space="preserve"> vartojimą nutraukite ir nedelsdami kreipkitės į savo gydytoją arba artimiausią ligoninę, jeigu pastebėjote žemiau išvardytą poveikį.</w:t>
      </w:r>
    </w:p>
    <w:p w14:paraId="27699620"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18B10C50"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Bet kokia alerginė (padidėjusio jautrumo) reakcija, kuri gali reikštis:</w:t>
      </w:r>
    </w:p>
    <w:p w14:paraId="5B3225DD"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odos reakcija, pvz., niežėjimas, pūslėjimas arba lupimasis, galinti būti sunki ir gyvybei pavojinga (Stivenso-Džonsono</w:t>
      </w:r>
      <w:r w:rsidRPr="00AD38CD" w:rsidDel="00410D79">
        <w:rPr>
          <w:rFonts w:ascii="Times New Roman" w:eastAsia="Times New Roman" w:hAnsi="Times New Roman" w:cs="Times New Roman"/>
          <w:kern w:val="0"/>
          <w:sz w:val="22"/>
          <w:szCs w:val="22"/>
          <w14:ligatures w14:val="none"/>
        </w:rPr>
        <w:t xml:space="preserve"> </w:t>
      </w: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i/>
          <w:kern w:val="0"/>
          <w:sz w:val="22"/>
          <w:szCs w:val="22"/>
          <w14:ligatures w14:val="none"/>
        </w:rPr>
        <w:t>Stevens-Johnson</w:t>
      </w:r>
      <w:r w:rsidRPr="00AD38CD">
        <w:rPr>
          <w:rFonts w:ascii="Times New Roman" w:eastAsia="Times New Roman" w:hAnsi="Times New Roman" w:cs="Times New Roman"/>
          <w:kern w:val="0"/>
          <w:sz w:val="22"/>
          <w:szCs w:val="22"/>
          <w14:ligatures w14:val="none"/>
        </w:rPr>
        <w:t>) sindromas ir toksinė epidermio nekrolizė), minkštųjų audinių (gleivinės) pažaida arba daugiaformė eritema (žr. 2 skyrių);</w:t>
      </w:r>
    </w:p>
    <w:p w14:paraId="2DE37018"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Daugiaformė eritema yra sunki alerginė odos reakcija, lemianti odos dėmes, raudonus rumbus arba purpurinius ar pūslėjančius plotus. Ji gali pažeisti ir burną, akis bei kitus drėgnus kūno paviršius;</w:t>
      </w:r>
    </w:p>
    <w:p w14:paraId="09501646"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lastRenderedPageBreak/>
        <w:t>-</w:t>
      </w:r>
      <w:r w:rsidRPr="00AD38CD">
        <w:rPr>
          <w:rFonts w:ascii="Times New Roman" w:eastAsia="Times New Roman" w:hAnsi="Times New Roman" w:cs="Times New Roman"/>
          <w:kern w:val="0"/>
          <w:sz w:val="22"/>
          <w:szCs w:val="22"/>
          <w14:ligatures w14:val="none"/>
        </w:rPr>
        <w:tab/>
        <w:t>odos ar gleivinės pabrinkimu, pvz., apyakio, veido, lūpų, burnos ar ryklės pabrinkimu, galbūt pasunkinančiu kvėpavimą, kulkšnių ar blauzdų patinimu (kojų edema);</w:t>
      </w:r>
    </w:p>
    <w:p w14:paraId="60732ED4"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dusuliu, arba astmos priepuoliu;</w:t>
      </w:r>
    </w:p>
    <w:p w14:paraId="3DD86C15"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kepenų uždegimu (hepatitu), galinčiu sukelti šių simptomų:</w:t>
      </w:r>
    </w:p>
    <w:p w14:paraId="32B73F24" w14:textId="77777777" w:rsidR="00AD38CD" w:rsidRPr="00AD38CD" w:rsidRDefault="00AD38CD" w:rsidP="00AD38CD">
      <w:pPr>
        <w:spacing w:after="0" w:line="240" w:lineRule="auto"/>
        <w:ind w:left="357" w:firstLine="210"/>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odos ar akių baltymo pageltimą (geltą),</w:t>
      </w:r>
    </w:p>
    <w:p w14:paraId="3AFE15EE" w14:textId="77777777" w:rsidR="00AD38CD" w:rsidRPr="00AD38CD" w:rsidRDefault="00AD38CD" w:rsidP="00AD38CD">
      <w:pPr>
        <w:spacing w:after="0" w:line="240" w:lineRule="auto"/>
        <w:ind w:left="357" w:firstLine="210"/>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 pilvo skausmą,</w:t>
      </w:r>
    </w:p>
    <w:p w14:paraId="409C1ABC" w14:textId="77777777" w:rsidR="00AD38CD" w:rsidRPr="00AD38CD" w:rsidRDefault="00AD38CD" w:rsidP="00AD38CD">
      <w:pPr>
        <w:tabs>
          <w:tab w:val="left" w:pos="567"/>
        </w:tabs>
        <w:spacing w:after="0" w:line="240" w:lineRule="auto"/>
        <w:ind w:left="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 apetito netekimą.</w:t>
      </w:r>
    </w:p>
    <w:p w14:paraId="3FBA7EE1"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70A25CBF"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Bet koks šalutinis poveikis virškinimo traktui, ypač:</w:t>
      </w:r>
    </w:p>
    <w:p w14:paraId="1FCCF184"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kraujavimas (nudažantis išmatas deguto spalva),</w:t>
      </w:r>
    </w:p>
    <w:p w14:paraId="145A1E9C"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virškinimo trakto išopėjimas (sukeliantis pilvo skausmą).</w:t>
      </w:r>
    </w:p>
    <w:p w14:paraId="60550F5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A3AD0E1"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Virškinimo trakto kraujavimas (skrandžio ir žarnų kraujavimas), opų ar skylės (prakiurimo) susiformavimas virškinimo trakte kartais gali būti sunkūs ir galimai mirtini, ypač senyviems žmonėms.</w:t>
      </w:r>
    </w:p>
    <w:p w14:paraId="7D6C11C4"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5F277B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Jeigu anksčiau esate patyrę virškinimo trakto simptomų dėl ilgalaikio NVNU vartojimo, nedelsdami kreipkitės į gydytoją patarimo, ypač jeigu esate senyvas. Jūsų gydytojas gydymo metu gali stebėti Jūsų ligos eigą.</w:t>
      </w:r>
    </w:p>
    <w:p w14:paraId="31E7E73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289E4894" w14:textId="77777777" w:rsidR="00AD38CD" w:rsidRPr="00AD38CD" w:rsidRDefault="00AD38CD" w:rsidP="00AD38CD">
      <w:pPr>
        <w:keepNext/>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Įprastinis nesteroidinių vaistų nuo uždegimo (NVNU) šalutinis poveikis</w:t>
      </w:r>
    </w:p>
    <w:p w14:paraId="5B532B8F" w14:textId="77777777" w:rsidR="00AD38CD" w:rsidRPr="00AD38CD" w:rsidRDefault="00AD38CD" w:rsidP="00AD38CD">
      <w:pPr>
        <w:keepNext/>
        <w:tabs>
          <w:tab w:val="left" w:pos="567"/>
        </w:tabs>
        <w:spacing w:after="0" w:line="240" w:lineRule="auto"/>
        <w:rPr>
          <w:rFonts w:ascii="Times New Roman" w:eastAsia="Times New Roman" w:hAnsi="Times New Roman" w:cs="Times New Roman"/>
          <w:kern w:val="0"/>
          <w:sz w:val="22"/>
          <w:szCs w:val="22"/>
          <w14:ligatures w14:val="none"/>
        </w:rPr>
      </w:pPr>
    </w:p>
    <w:p w14:paraId="20BAE5F7" w14:textId="77777777" w:rsidR="00AD38CD" w:rsidRPr="00AD38CD" w:rsidRDefault="00AD38CD" w:rsidP="00AD38CD">
      <w:pPr>
        <w:keepNext/>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14:paraId="3D15067A"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AA656A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Buvo su gydymu NVNU susijusių skysčių susilaikymo (pabrinkimo), didelio kraujospūdžio (hipertenzijos) ir širdies nepakankamumo atvejų.</w:t>
      </w:r>
    </w:p>
    <w:p w14:paraId="0A581B52"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711CBE8D"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Dažniausias nustatytas šalutinis poveikis virškinimo traktui (virškinimo trakto reiškiniai):</w:t>
      </w:r>
    </w:p>
    <w:p w14:paraId="76C7160A"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skrandžio ar viršutinės plonosios žarnos dalies opos (peptinės ar skrandžio ir dvylikapirštės žarnos opos);</w:t>
      </w:r>
    </w:p>
    <w:p w14:paraId="4EA57059"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žarnų sienelės prakiurimas (perforacija) arba virškinimo trakto kraujavimas (kartais mirtinas, ypač senyviems žmonėms).</w:t>
      </w:r>
    </w:p>
    <w:p w14:paraId="3BD3E3C5"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4AD5C37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Gydant NVNU buvo pastebėtas toks šalutinis poveikis:</w:t>
      </w:r>
    </w:p>
    <w:p w14:paraId="05B7E62D"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pykinimas (šleikštulys) ir vėmimas;</w:t>
      </w:r>
    </w:p>
    <w:p w14:paraId="7B060630"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viduriavimas;</w:t>
      </w:r>
    </w:p>
    <w:p w14:paraId="31286855"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dujų susikaupimas virškinimo trakte;</w:t>
      </w:r>
    </w:p>
    <w:p w14:paraId="76375952"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vidurių užkietėjimas;</w:t>
      </w:r>
    </w:p>
    <w:p w14:paraId="446A93D4"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nevirškinimas (dispepsija);</w:t>
      </w:r>
    </w:p>
    <w:p w14:paraId="47B5FB5D"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pilvo skausmas;</w:t>
      </w:r>
    </w:p>
    <w:p w14:paraId="2B790656"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deguto spalvos išmatos dėl kraujavimo į virškinimo traktą (melena);</w:t>
      </w:r>
    </w:p>
    <w:p w14:paraId="5CF4EC21"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vėmimas krauju (hematemezė);</w:t>
      </w:r>
    </w:p>
    <w:p w14:paraId="3B13947E"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burnos gleivinės uždegimas ir išopėjimas (opinis stomatitas);</w:t>
      </w:r>
    </w:p>
    <w:p w14:paraId="79346BD4"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virškinimo trakto uždegimo pasunkėjimas (pvz., kolito ar Krono ligos paūmėjimas).</w:t>
      </w:r>
    </w:p>
    <w:p w14:paraId="6B199DD9"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0C9752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Rečiau pasitaikė skrandžio uždegimas (gastritas).</w:t>
      </w:r>
    </w:p>
    <w:p w14:paraId="5BA06BF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45A431D" w14:textId="5E69F1C8" w:rsidR="00AD38CD" w:rsidRPr="00AD38CD" w:rsidRDefault="00AD38CD" w:rsidP="00AD38CD">
      <w:pPr>
        <w:keepNext/>
        <w:tabs>
          <w:tab w:val="left" w:pos="567"/>
        </w:tabs>
        <w:spacing w:after="0" w:line="240" w:lineRule="auto"/>
        <w:rPr>
          <w:rFonts w:ascii="Times New Roman" w:eastAsia="Times New Roman" w:hAnsi="Times New Roman" w:cs="Times New Roman"/>
          <w:i/>
          <w:kern w:val="0"/>
          <w:sz w:val="22"/>
          <w:u w:val="single"/>
          <w14:ligatures w14:val="none"/>
        </w:rPr>
      </w:pPr>
      <w:r w:rsidRPr="00AD38CD">
        <w:rPr>
          <w:rFonts w:ascii="Times New Roman" w:eastAsia="Times New Roman" w:hAnsi="Times New Roman" w:cs="Times New Roman"/>
          <w:i/>
          <w:kern w:val="0"/>
          <w:sz w:val="22"/>
          <w:u w:val="single"/>
          <w14:ligatures w14:val="none"/>
        </w:rPr>
        <w:t xml:space="preserve">Veikliosios </w:t>
      </w:r>
      <w:r w:rsidR="00D9029B">
        <w:rPr>
          <w:rFonts w:ascii="Times New Roman" w:eastAsia="Times New Roman" w:hAnsi="Times New Roman" w:cs="Times New Roman"/>
          <w:i/>
          <w:kern w:val="0"/>
          <w:sz w:val="22"/>
          <w:u w:val="single"/>
          <w14:ligatures w14:val="none"/>
        </w:rPr>
        <w:t>Melbek</w:t>
      </w:r>
      <w:r w:rsidRPr="00AD38CD">
        <w:rPr>
          <w:rFonts w:ascii="Times New Roman" w:eastAsia="Times New Roman" w:hAnsi="Times New Roman" w:cs="Times New Roman"/>
          <w:i/>
          <w:kern w:val="0"/>
          <w:sz w:val="22"/>
          <w:u w:val="single"/>
          <w14:ligatures w14:val="none"/>
        </w:rPr>
        <w:t xml:space="preserve"> medžiagos meloksikamo šalutinis poveikis</w:t>
      </w:r>
    </w:p>
    <w:p w14:paraId="05CD705A" w14:textId="77777777" w:rsidR="00AD38CD" w:rsidRPr="00AD38CD" w:rsidRDefault="00AD38CD" w:rsidP="00AD38CD">
      <w:pPr>
        <w:keepNext/>
        <w:tabs>
          <w:tab w:val="left" w:pos="567"/>
        </w:tabs>
        <w:spacing w:after="0" w:line="240" w:lineRule="auto"/>
        <w:rPr>
          <w:rFonts w:ascii="Times New Roman" w:eastAsia="Times New Roman" w:hAnsi="Times New Roman" w:cs="Times New Roman"/>
          <w:i/>
          <w:kern w:val="0"/>
          <w:sz w:val="22"/>
          <w:szCs w:val="22"/>
          <w14:ligatures w14:val="none"/>
        </w:rPr>
      </w:pPr>
    </w:p>
    <w:p w14:paraId="355BE4BE"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Labai dažni šalutinio poveikio reiškiniai (gali pasireikšti ne rečiau kaip 1 iš 10 asmenų)</w:t>
      </w:r>
    </w:p>
    <w:p w14:paraId="216321C5"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Virškinimo trakto sutrikimai, pvz., nevirškinimas (dispepsija), pykinimas (šleikštulys) ir vėmimas, pilvo skausmas, vidurių užkietėjimas, pilvo pūtimas, viduriavimas.</w:t>
      </w:r>
    </w:p>
    <w:p w14:paraId="731346C0"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p>
    <w:p w14:paraId="458E18D4"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Dažni šalutinio poveikio reiškiniai (gali pasireikšti rečiau kaip 1 iš 10 asmenų)</w:t>
      </w:r>
    </w:p>
    <w:p w14:paraId="775B5833"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Galvos skausmas.</w:t>
      </w:r>
    </w:p>
    <w:p w14:paraId="06539EE8" w14:textId="77777777" w:rsidR="00AD38CD" w:rsidRPr="00AD38CD" w:rsidRDefault="00AD38CD" w:rsidP="00AD38CD">
      <w:pPr>
        <w:tabs>
          <w:tab w:val="left" w:pos="567"/>
        </w:tabs>
        <w:spacing w:after="0" w:line="240" w:lineRule="auto"/>
        <w:ind w:left="357" w:hanging="357"/>
        <w:rPr>
          <w:rFonts w:ascii="Times New Roman" w:eastAsia="Times New Roman" w:hAnsi="Times New Roman" w:cs="Times New Roman"/>
          <w:kern w:val="0"/>
          <w:sz w:val="22"/>
          <w:szCs w:val="22"/>
          <w14:ligatures w14:val="none"/>
        </w:rPr>
      </w:pPr>
    </w:p>
    <w:p w14:paraId="5103DFDB"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lastRenderedPageBreak/>
        <w:t>Nedažni šalutinio poveikio reiškiniai (gali pasireikšti rečiau kaip 1 iš 100 asmenų)</w:t>
      </w:r>
    </w:p>
    <w:p w14:paraId="1CAFA988"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Svaigulys (apsvaigimas).</w:t>
      </w:r>
    </w:p>
    <w:p w14:paraId="1A077923"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Svaigimo (</w:t>
      </w:r>
      <w:r w:rsidRPr="00AD38CD">
        <w:rPr>
          <w:rFonts w:ascii="Times New Roman" w:eastAsia="Times New Roman" w:hAnsi="Times New Roman" w:cs="Times New Roman"/>
          <w:i/>
          <w:kern w:val="0"/>
          <w:sz w:val="22"/>
          <w:szCs w:val="22"/>
          <w14:ligatures w14:val="none"/>
        </w:rPr>
        <w:t>vertigo</w:t>
      </w:r>
      <w:r w:rsidRPr="00AD38CD">
        <w:rPr>
          <w:rFonts w:ascii="Times New Roman" w:eastAsia="Times New Roman" w:hAnsi="Times New Roman" w:cs="Times New Roman"/>
          <w:kern w:val="0"/>
          <w:sz w:val="22"/>
          <w:szCs w:val="22"/>
          <w14:ligatures w14:val="none"/>
        </w:rPr>
        <w:t>) ar sukimo pojūtis.</w:t>
      </w:r>
    </w:p>
    <w:p w14:paraId="2BBEE611"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Somnolencija (apsnūdimas).</w:t>
      </w:r>
    </w:p>
    <w:p w14:paraId="558CF669"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Anemija (raudonojo kraujo pigmento hemoglobino koncentracijos sumažėjimas).</w:t>
      </w:r>
    </w:p>
    <w:p w14:paraId="1BD60AFD"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Kraujospūdžio padidėjimas (hipertenzija).</w:t>
      </w:r>
    </w:p>
    <w:p w14:paraId="7D705483"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Trumpalaikis veido ir kaklo paraudimas.</w:t>
      </w:r>
    </w:p>
    <w:p w14:paraId="5967262A"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Natrio ir vandens susilaikymas.</w:t>
      </w:r>
    </w:p>
    <w:p w14:paraId="65300DC5"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Kalio kiekio padidėjimas kraujyje (hiperkalemija). Tai gali lemti šiuos simptomus:</w:t>
      </w:r>
    </w:p>
    <w:p w14:paraId="7F8D29B6" w14:textId="77777777" w:rsidR="00AD38CD" w:rsidRPr="00AD38CD" w:rsidRDefault="00AD38CD" w:rsidP="00AD38CD">
      <w:pPr>
        <w:tabs>
          <w:tab w:val="num"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širdies plakimo pokytį (aritmiją),</w:t>
      </w:r>
    </w:p>
    <w:p w14:paraId="65862194"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palpitaciją (stipresnio negu paprastai širdies plakimo jutimą),</w:t>
      </w:r>
    </w:p>
    <w:p w14:paraId="65C30B59"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raumenų silpnumą.</w:t>
      </w:r>
    </w:p>
    <w:p w14:paraId="06973458"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Raugulys.</w:t>
      </w:r>
    </w:p>
    <w:p w14:paraId="71BFD3BB"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Skrandžio uždegimas (gastritas).</w:t>
      </w:r>
    </w:p>
    <w:p w14:paraId="672A9CE0"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Virškinimo trakto kraujavimas.</w:t>
      </w:r>
    </w:p>
    <w:p w14:paraId="68D12599"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Burnos gleivinės uždegimas (stomatitas).</w:t>
      </w:r>
    </w:p>
    <w:p w14:paraId="3A9C51D3"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Ūminės alerginės (padidėjusio jautrumo) reakcijos.</w:t>
      </w:r>
    </w:p>
    <w:p w14:paraId="19FBCD11"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Niežulys.</w:t>
      </w:r>
    </w:p>
    <w:p w14:paraId="6BF6CE9A"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Odos išbėrimas.</w:t>
      </w:r>
    </w:p>
    <w:p w14:paraId="7660EA72"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Pabrinkimas dėl skysčių susilaikymo (edema), įskaitant kulkšnių ar blauzdų pabrinkimą (kojų edemą).</w:t>
      </w:r>
    </w:p>
    <w:p w14:paraId="7F0F0508"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Staigus odos ar gleivinės pabrinkimas, pvz., apyakio, veido, lūpų, burnos arba ryklės pabrinkimas, galintis pasunkinti kvėpavimą (angioedema).</w:t>
      </w:r>
    </w:p>
    <w:p w14:paraId="7E40FA37"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Trumpalaikis kepenų funkcijos tyrimų duomenų pokytis (pvz., kepenų fermentų, kaip antai transaminazių, arba tulžies pigmento bilirubino padaugėjimas kraujyje). Tai gali nustatyti Jūsų gydytojas atlikęs Jūsų kraujo tyrimus.</w:t>
      </w:r>
    </w:p>
    <w:p w14:paraId="1DCC08FE"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Laboratorinių tyrimų, kuriais tiriama inkstų funkcija, duomenų pokytis (pvz., kreatinino ir urėjos kiekio padidėjimas).</w:t>
      </w:r>
    </w:p>
    <w:p w14:paraId="3781B93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06AC1F26"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Reti šalutinio poveikio reiškiniai (gali pasireikšti rečiau kaip 1 iš 1 000 asmenų)</w:t>
      </w:r>
    </w:p>
    <w:p w14:paraId="14339AF2"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Nuotaikos sutrikimai.</w:t>
      </w:r>
    </w:p>
    <w:p w14:paraId="1ACBFADA"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Naktiniai košmarai.</w:t>
      </w:r>
    </w:p>
    <w:p w14:paraId="1E6334DF"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Nenormalus kraujo ląstelių kiekis, įskaitant:</w:t>
      </w:r>
    </w:p>
    <w:p w14:paraId="5EF000EA" w14:textId="77777777" w:rsidR="00AD38CD" w:rsidRPr="00AD38CD" w:rsidRDefault="00AD38CD" w:rsidP="00AD38CD">
      <w:pPr>
        <w:tabs>
          <w:tab w:val="left" w:pos="357"/>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nenormalų diferencijuotą kraujo ląstelių kiekį,</w:t>
      </w:r>
    </w:p>
    <w:p w14:paraId="385FE9CC"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baltųjų kraujo ląstelių kiekio sumažėjimą (leukopeniją),</w:t>
      </w:r>
    </w:p>
    <w:p w14:paraId="52991A50"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kraujo plokštelių kiekio sumažėjimą (trombocitopeniją).</w:t>
      </w:r>
    </w:p>
    <w:p w14:paraId="56935BC8" w14:textId="77777777" w:rsidR="00AD38CD" w:rsidRPr="00AD38CD" w:rsidRDefault="00AD38CD" w:rsidP="00AD38CD">
      <w:pPr>
        <w:tabs>
          <w:tab w:val="left" w:pos="0"/>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Šis šalutinis poveikis gali lemti infekcijos bei simptomų, tokių kaip mėlynės ar nosies kraujavimas, rizikos padidėjimą.</w:t>
      </w:r>
    </w:p>
    <w:p w14:paraId="6E34F6FF"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Spengimas ausyse.</w:t>
      </w:r>
    </w:p>
    <w:p w14:paraId="00F491B2"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Širdies plakimo jutimas (palpitacija).</w:t>
      </w:r>
    </w:p>
    <w:p w14:paraId="41861349"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Skrandžio ar plonosios žarnos viršutinės dalies opos (peptinės / skrandžio ir dvylikapirštės žarnos opos).</w:t>
      </w:r>
    </w:p>
    <w:p w14:paraId="4F9EA525"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Stemplės uždegimas (ezofagitas).</w:t>
      </w:r>
    </w:p>
    <w:p w14:paraId="143268A4"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Astmos priepuolių pradžia (pacientams, kurie yra alergiški aspirinui arba kitiems NVNU).</w:t>
      </w:r>
    </w:p>
    <w:p w14:paraId="6CE51A24"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Sunkus odos pūslėjimas arba lupimasis (Stevenso-Džonsono sindromas, toksinė epidermio nekrolizė).</w:t>
      </w:r>
    </w:p>
    <w:p w14:paraId="2C28CA9E"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Dilgėlinė (urtikarija).</w:t>
      </w:r>
    </w:p>
    <w:p w14:paraId="33F1ECD6"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Regos sutrikimas, įskaitant:</w:t>
      </w:r>
    </w:p>
    <w:p w14:paraId="6317949F"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daiktų matymą lyg per miglą,</w:t>
      </w:r>
    </w:p>
    <w:p w14:paraId="1AAD9186" w14:textId="77777777" w:rsidR="00AD38CD" w:rsidRPr="00AD38CD" w:rsidRDefault="00AD38CD" w:rsidP="00AD38CD">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w:t>
      </w:r>
      <w:r w:rsidRPr="00AD38CD">
        <w:rPr>
          <w:rFonts w:ascii="Times New Roman" w:eastAsia="Times New Roman" w:hAnsi="Times New Roman" w:cs="Times New Roman"/>
          <w:kern w:val="0"/>
          <w:sz w:val="22"/>
          <w:szCs w:val="22"/>
          <w14:ligatures w14:val="none"/>
        </w:rPr>
        <w:tab/>
        <w:t>konjunktyvitą (akies obuolio arba vokų uždegimą).</w:t>
      </w:r>
    </w:p>
    <w:p w14:paraId="0FB47B8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Storosios žarnos uždegimas (kolitas).</w:t>
      </w:r>
    </w:p>
    <w:p w14:paraId="19F3A63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333C39FD" w14:textId="77777777" w:rsidR="00AD38CD" w:rsidRPr="00AD38CD" w:rsidRDefault="00AD38CD" w:rsidP="00AD38CD">
      <w:pPr>
        <w:tabs>
          <w:tab w:val="left" w:pos="56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Labai reti šalutinio poveikio reiškiniai (gali pasireikšti rečiau kaip 1 iš 10 000 asmenų)</w:t>
      </w:r>
    </w:p>
    <w:p w14:paraId="2889669E"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Pūslėjimą sukeliančios odos reakcijos (pūslinės reakcijos) ir daugiaformė eritema.</w:t>
      </w:r>
    </w:p>
    <w:p w14:paraId="3A328EB8"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b/>
        <w:t>Daugiaformė eritema yra sunki alerginė reakcija, lemianti odos dėmes, raudonus rumbus arba purpurinius ar pūslėjančius plotus. Ji gali pažeisti ir burną, akis bei kitus drėgnus kūno paviršius.</w:t>
      </w:r>
    </w:p>
    <w:p w14:paraId="409A0215" w14:textId="77777777" w:rsidR="00AD38CD" w:rsidRPr="00AD38CD" w:rsidRDefault="00AD38CD" w:rsidP="00AD38CD">
      <w:pPr>
        <w:numPr>
          <w:ilvl w:val="0"/>
          <w:numId w:val="1"/>
        </w:num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lastRenderedPageBreak/>
        <w:t>Kepenų uždegimas (hepatitas). Jis gali sukelti simptomus, pvz.:</w:t>
      </w:r>
    </w:p>
    <w:p w14:paraId="6F4EC647" w14:textId="77777777" w:rsidR="00AD38CD" w:rsidRPr="00AD38CD" w:rsidRDefault="00AD38CD" w:rsidP="00AD38CD">
      <w:pPr>
        <w:spacing w:after="0" w:line="240" w:lineRule="auto"/>
        <w:ind w:left="714" w:hanging="14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odos arba akių obuolio pageltimą (geltą),</w:t>
      </w:r>
    </w:p>
    <w:p w14:paraId="3C198C27" w14:textId="77777777" w:rsidR="00AD38CD" w:rsidRPr="00AD38CD" w:rsidRDefault="00AD38CD" w:rsidP="00AD38CD">
      <w:pPr>
        <w:spacing w:after="0" w:line="240" w:lineRule="auto"/>
        <w:ind w:left="714" w:hanging="14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pilvo skausmą,</w:t>
      </w:r>
    </w:p>
    <w:p w14:paraId="3B227F79" w14:textId="77777777" w:rsidR="00AD38CD" w:rsidRPr="00AD38CD" w:rsidRDefault="00AD38CD" w:rsidP="00AD38CD">
      <w:pPr>
        <w:spacing w:after="0" w:line="240" w:lineRule="auto"/>
        <w:ind w:left="714" w:hanging="14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apetito netekimą.</w:t>
      </w:r>
    </w:p>
    <w:p w14:paraId="35810D7D"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Ūminis inkstų nepakankamumas, ypač pacientams, turintiems rizikos veiksnių, tokių kaip širdies liga, cukrinis diabetas arba inkstų liga.</w:t>
      </w:r>
    </w:p>
    <w:p w14:paraId="32EF47A8"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Žarnų sienelės prakiurimas (perforacija).</w:t>
      </w:r>
    </w:p>
    <w:p w14:paraId="209CCA4E" w14:textId="77777777" w:rsidR="00AD38CD" w:rsidRPr="00AD38CD" w:rsidRDefault="00AD38CD" w:rsidP="00AD38CD">
      <w:pPr>
        <w:tabs>
          <w:tab w:val="left" w:pos="357"/>
        </w:tabs>
        <w:spacing w:after="0" w:line="240" w:lineRule="auto"/>
        <w:rPr>
          <w:rFonts w:ascii="Times New Roman" w:eastAsia="Times New Roman" w:hAnsi="Times New Roman" w:cs="Times New Roman"/>
          <w:kern w:val="0"/>
          <w:sz w:val="22"/>
          <w:szCs w:val="22"/>
          <w14:ligatures w14:val="none"/>
        </w:rPr>
      </w:pPr>
    </w:p>
    <w:p w14:paraId="3A09D6BF" w14:textId="77777777" w:rsidR="00AD38CD" w:rsidRPr="00AD38CD" w:rsidRDefault="00AD38CD" w:rsidP="00AD38CD">
      <w:pPr>
        <w:tabs>
          <w:tab w:val="left" w:pos="357"/>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Šalutinio poveikio reiškiniai, kurių dažnis nežinomas (negali būti apskaičiuotas pagal turimus duomenis)</w:t>
      </w:r>
    </w:p>
    <w:p w14:paraId="26803102" w14:textId="77777777" w:rsidR="00AD38CD" w:rsidRPr="00AD38CD" w:rsidRDefault="00AD38CD" w:rsidP="00AD38CD">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Sumišimas.</w:t>
      </w:r>
    </w:p>
    <w:p w14:paraId="1EE4E87B" w14:textId="77777777" w:rsidR="00AD38CD" w:rsidRPr="00AD38CD" w:rsidRDefault="00AD38CD" w:rsidP="00AD38CD">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Dezorientacija.</w:t>
      </w:r>
    </w:p>
    <w:p w14:paraId="4EB7667D" w14:textId="77777777"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Dusulys ir odos reakcijos (anafilaksinės ar anafilaktoidinės reakcijos), išbėrimas dėl saulės poveikio (padidėjusio jautrumo šviesai reakcijos).</w:t>
      </w:r>
    </w:p>
    <w:p w14:paraId="6CE39EE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Širdies nepakankamumas (jis buvo susijęs su NVNU vartojimu).</w:t>
      </w:r>
    </w:p>
    <w:p w14:paraId="7353E76C" w14:textId="7DFDA566" w:rsidR="00AD38CD" w:rsidRPr="00AD38CD" w:rsidRDefault="00AD38CD" w:rsidP="00AD38CD">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 xml:space="preserve">Visiškas specifinių baltųjų kraujo ląstelių netekimas (agranulocitozė), ypač pacientams, </w:t>
      </w:r>
      <w:r w:rsidR="00D9029B">
        <w:rPr>
          <w:rFonts w:ascii="Times New Roman" w:eastAsia="Times New Roman" w:hAnsi="Times New Roman" w:cs="Times New Roman"/>
          <w:kern w:val="0"/>
          <w:sz w:val="22"/>
          <w:szCs w:val="22"/>
          <w14:ligatures w14:val="none"/>
        </w:rPr>
        <w:t>Melbek</w:t>
      </w:r>
      <w:r w:rsidRPr="00AD38CD">
        <w:rPr>
          <w:rFonts w:ascii="Times New Roman" w:eastAsia="Times New Roman" w:hAnsi="Times New Roman" w:cs="Times New Roman"/>
          <w:kern w:val="0"/>
          <w:sz w:val="22"/>
          <w:szCs w:val="22"/>
          <w14:ligatures w14:val="none"/>
        </w:rPr>
        <w:t xml:space="preserve"> vartojantiems kartu su kitais vaistais, galinčiais silpninti, slopinti arba ardyti kaulų čiulpų komponentus (sukelti toksinį poveikį mieloidiniam audiniui). Tai gali lemti:</w:t>
      </w:r>
    </w:p>
    <w:p w14:paraId="74E1FC76" w14:textId="77777777" w:rsidR="00AD38CD" w:rsidRPr="00AD38CD" w:rsidRDefault="00AD38CD" w:rsidP="00AD38C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staigų karščiavimą,</w:t>
      </w:r>
    </w:p>
    <w:p w14:paraId="1C9F402B" w14:textId="77777777" w:rsidR="00AD38CD" w:rsidRPr="00AD38CD" w:rsidRDefault="00AD38CD" w:rsidP="00AD38C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ryklės uždegimą,</w:t>
      </w:r>
    </w:p>
    <w:p w14:paraId="246D6A7E" w14:textId="77777777" w:rsidR="00AD38CD" w:rsidRPr="00AD38CD" w:rsidRDefault="00AD38CD" w:rsidP="00AD38C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infekciją,</w:t>
      </w:r>
    </w:p>
    <w:p w14:paraId="149B3872" w14:textId="77777777" w:rsidR="00AD38CD" w:rsidRPr="00AD38CD" w:rsidRDefault="00AD38CD" w:rsidP="00AD38C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kasos uždegimą (pankreatitą),</w:t>
      </w:r>
    </w:p>
    <w:p w14:paraId="21D12AA2" w14:textId="77777777" w:rsidR="00AD38CD" w:rsidRPr="00AD38CD" w:rsidRDefault="00AD38CD" w:rsidP="00AD38CD">
      <w:pPr>
        <w:numPr>
          <w:ilvl w:val="0"/>
          <w:numId w:val="3"/>
        </w:numPr>
        <w:tabs>
          <w:tab w:val="left" w:pos="357"/>
        </w:tabs>
        <w:spacing w:after="0" w:line="240" w:lineRule="auto"/>
        <w:contextualSpacing/>
        <w:rPr>
          <w:rFonts w:ascii="Times New Roman" w:eastAsia="Times New Roman" w:hAnsi="Times New Roman" w:cs="Times New Roman"/>
          <w:kern w:val="0"/>
          <w:sz w:val="22"/>
          <w14:ligatures w14:val="none"/>
        </w:rPr>
      </w:pPr>
      <w:r w:rsidRPr="00AD38CD">
        <w:rPr>
          <w:rFonts w:ascii="Times New Roman" w:eastAsia="Times New Roman" w:hAnsi="Times New Roman" w:cs="Times New Roman"/>
          <w:kern w:val="0"/>
          <w:sz w:val="22"/>
          <w14:ligatures w14:val="none"/>
        </w:rPr>
        <w:t>moters nevaisingumą, ovuliacijos uždelsimą.</w:t>
      </w:r>
    </w:p>
    <w:p w14:paraId="705D4BAF" w14:textId="77777777" w:rsidR="00AD38CD" w:rsidRPr="00AD38CD" w:rsidRDefault="00AD38CD" w:rsidP="00AD38CD">
      <w:pPr>
        <w:numPr>
          <w:ilvl w:val="0"/>
          <w:numId w:val="3"/>
        </w:numPr>
        <w:tabs>
          <w:tab w:val="left" w:pos="720"/>
        </w:tabs>
        <w:spacing w:after="0" w:line="240" w:lineRule="auto"/>
        <w:ind w:left="540" w:hanging="540"/>
        <w:contextualSpacing/>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14:paraId="462D79AD" w14:textId="77777777" w:rsidR="00AD38CD" w:rsidRPr="00AD38CD" w:rsidRDefault="00AD38CD" w:rsidP="00AD38CD">
      <w:pPr>
        <w:tabs>
          <w:tab w:val="left" w:pos="357"/>
        </w:tabs>
        <w:spacing w:after="0" w:line="240" w:lineRule="auto"/>
        <w:ind w:left="714" w:hanging="357"/>
        <w:rPr>
          <w:rFonts w:ascii="Times New Roman" w:eastAsia="Times New Roman" w:hAnsi="Times New Roman" w:cs="Times New Roman"/>
          <w:kern w:val="0"/>
          <w:sz w:val="22"/>
          <w:szCs w:val="22"/>
          <w14:ligatures w14:val="none"/>
        </w:rPr>
      </w:pPr>
    </w:p>
    <w:p w14:paraId="59A1BA7D" w14:textId="6E8D05EE" w:rsidR="00AD38CD" w:rsidRPr="00AD38CD" w:rsidRDefault="00AD38CD" w:rsidP="00AD38CD">
      <w:pPr>
        <w:tabs>
          <w:tab w:val="left" w:pos="0"/>
        </w:tabs>
        <w:spacing w:after="0" w:line="240" w:lineRule="auto"/>
        <w:rPr>
          <w:rFonts w:ascii="Times New Roman" w:eastAsia="Times New Roman" w:hAnsi="Times New Roman" w:cs="Times New Roman"/>
          <w:i/>
          <w:kern w:val="0"/>
          <w:sz w:val="22"/>
          <w14:ligatures w14:val="none"/>
        </w:rPr>
      </w:pPr>
      <w:r w:rsidRPr="00AD38CD">
        <w:rPr>
          <w:rFonts w:ascii="Times New Roman" w:eastAsia="Times New Roman" w:hAnsi="Times New Roman" w:cs="Times New Roman"/>
          <w:i/>
          <w:kern w:val="0"/>
          <w:sz w:val="22"/>
          <w14:ligatures w14:val="none"/>
        </w:rPr>
        <w:t xml:space="preserve">Šalutinis nesteroidinių vaistų nuo uždegimo (NVNU) poveikis, kuris po </w:t>
      </w:r>
      <w:r w:rsidR="00D9029B">
        <w:rPr>
          <w:rFonts w:ascii="Times New Roman" w:eastAsia="Times New Roman" w:hAnsi="Times New Roman" w:cs="Times New Roman"/>
          <w:i/>
          <w:kern w:val="0"/>
          <w:sz w:val="22"/>
          <w14:ligatures w14:val="none"/>
        </w:rPr>
        <w:t>Melbek</w:t>
      </w:r>
      <w:r w:rsidRPr="00AD38CD">
        <w:rPr>
          <w:rFonts w:ascii="Times New Roman" w:eastAsia="Times New Roman" w:hAnsi="Times New Roman" w:cs="Times New Roman"/>
          <w:i/>
          <w:kern w:val="0"/>
          <w:sz w:val="22"/>
          <w14:ligatures w14:val="none"/>
        </w:rPr>
        <w:t xml:space="preserve"> vartojimo dar nepasitaikė</w:t>
      </w:r>
    </w:p>
    <w:p w14:paraId="2C7C22AE" w14:textId="77777777" w:rsidR="00AD38CD" w:rsidRPr="00AD38CD" w:rsidRDefault="00AD38CD" w:rsidP="00AD38CD">
      <w:pPr>
        <w:tabs>
          <w:tab w:val="left" w:pos="0"/>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Inkstų struktūros pokytis, lemiantis ūminį inkstų nepakankamumą:</w:t>
      </w:r>
    </w:p>
    <w:p w14:paraId="314B3BD0"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labai reti inkstų uždegimo (intersticinio nefrito) atvejai,</w:t>
      </w:r>
    </w:p>
    <w:p w14:paraId="2E4262CB"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kai kurių inkstų ląstelių žūtis (ūminė inkstų kanalėlių arba inkstų spenelių nekrozė),</w:t>
      </w:r>
    </w:p>
    <w:p w14:paraId="43D4E37B" w14:textId="77777777" w:rsidR="00AD38CD" w:rsidRPr="00AD38CD" w:rsidRDefault="00AD38CD" w:rsidP="00AD38CD">
      <w:pPr>
        <w:tabs>
          <w:tab w:val="left" w:pos="0"/>
        </w:tabs>
        <w:spacing w:after="0" w:line="240" w:lineRule="auto"/>
        <w:ind w:left="567" w:hanging="567"/>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w:t>
      </w:r>
      <w:r w:rsidRPr="00AD38CD">
        <w:rPr>
          <w:rFonts w:ascii="Times New Roman" w:eastAsia="Times New Roman" w:hAnsi="Times New Roman" w:cs="Times New Roman"/>
          <w:kern w:val="0"/>
          <w:sz w:val="22"/>
          <w:szCs w:val="22"/>
          <w14:ligatures w14:val="none"/>
        </w:rPr>
        <w:tab/>
        <w:t>baltymas šlapime (nefrozinis sindromas, susijęs su proteinurija).</w:t>
      </w:r>
    </w:p>
    <w:p w14:paraId="5927C870"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664159F6" w14:textId="77777777" w:rsidR="00AD38CD" w:rsidRPr="00AD38CD" w:rsidRDefault="00AD38CD" w:rsidP="00AD38CD">
      <w:pPr>
        <w:spacing w:after="0" w:line="240" w:lineRule="auto"/>
        <w:ind w:right="-449"/>
        <w:rPr>
          <w:rFonts w:ascii="Times New Roman" w:eastAsia="Times New Roman" w:hAnsi="Times New Roman" w:cs="Times New Roman"/>
          <w:b/>
          <w:noProof/>
          <w:kern w:val="0"/>
          <w:sz w:val="22"/>
          <w:szCs w:val="22"/>
          <w14:ligatures w14:val="none"/>
        </w:rPr>
      </w:pPr>
      <w:r w:rsidRPr="00AD38CD">
        <w:rPr>
          <w:rFonts w:ascii="Times New Roman" w:eastAsia="Times New Roman" w:hAnsi="Times New Roman" w:cs="Times New Roman"/>
          <w:b/>
          <w:noProof/>
          <w:kern w:val="0"/>
          <w:sz w:val="22"/>
          <w:szCs w:val="22"/>
          <w14:ligatures w14:val="none"/>
        </w:rPr>
        <w:t xml:space="preserve">Pranešimas apie šalutinį poveikį </w:t>
      </w:r>
    </w:p>
    <w:p w14:paraId="51A61917" w14:textId="77777777" w:rsidR="003648FE" w:rsidRPr="003648FE" w:rsidRDefault="003648FE" w:rsidP="003648FE">
      <w:pPr>
        <w:spacing w:after="0" w:line="240" w:lineRule="auto"/>
        <w:rPr>
          <w:rFonts w:ascii="Times New Roman" w:eastAsia="Times New Roman" w:hAnsi="Times New Roman" w:cs="Times New Roman"/>
          <w:kern w:val="0"/>
          <w:sz w:val="22"/>
          <w:szCs w:val="20"/>
          <w14:ligatures w14:val="none"/>
        </w:rPr>
      </w:pPr>
      <w:r w:rsidRPr="003648F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3648FE">
          <w:rPr>
            <w:rFonts w:ascii="Times New Roman" w:eastAsia="Times New Roman" w:hAnsi="Times New Roman" w:cs="Times New Roman"/>
            <w:color w:val="467886"/>
            <w:kern w:val="0"/>
            <w:sz w:val="22"/>
            <w:szCs w:val="20"/>
            <w:u w:val="single"/>
            <w:lang w:eastAsia="lt-LT"/>
            <w14:ligatures w14:val="none"/>
          </w:rPr>
          <w:t>https://vvkt.lrv.lt/lt/</w:t>
        </w:r>
      </w:hyperlink>
      <w:r w:rsidRPr="003648FE">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648FE">
        <w:rPr>
          <w:rFonts w:ascii="Times New Roman" w:eastAsia="Times New Roman" w:hAnsi="Times New Roman" w:cs="Times New Roman"/>
          <w:kern w:val="0"/>
          <w:sz w:val="22"/>
          <w:szCs w:val="20"/>
          <w14:ligatures w14:val="none"/>
        </w:rPr>
        <w:t>.</w:t>
      </w:r>
    </w:p>
    <w:p w14:paraId="4D7FF159"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405AB215"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726EA5CB" w14:textId="55EAC393"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t>5.</w:t>
      </w:r>
      <w:r w:rsidRPr="00AD38CD">
        <w:rPr>
          <w:rFonts w:ascii="Times New Roman" w:eastAsia="Times New Roman" w:hAnsi="Times New Roman" w:cs="Times New Roman"/>
          <w:b/>
          <w:kern w:val="0"/>
          <w:sz w:val="22"/>
          <w:szCs w:val="22"/>
          <w14:ligatures w14:val="none"/>
        </w:rPr>
        <w:tab/>
        <w:t xml:space="preserve">Kaip laikyti </w:t>
      </w:r>
      <w:r w:rsidR="00D9029B">
        <w:rPr>
          <w:rFonts w:ascii="Times New Roman" w:eastAsia="Times New Roman" w:hAnsi="Times New Roman" w:cs="Times New Roman"/>
          <w:b/>
          <w:kern w:val="0"/>
          <w:sz w:val="22"/>
          <w:szCs w:val="22"/>
          <w14:ligatures w14:val="none"/>
        </w:rPr>
        <w:t>Melbek</w:t>
      </w:r>
    </w:p>
    <w:p w14:paraId="19DB589B"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0EE2EF87"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Šį vaistą laikykite vaikams nepastebimoje ir nepasiekiamoje vietoje.</w:t>
      </w:r>
    </w:p>
    <w:p w14:paraId="330BD0E1" w14:textId="77777777" w:rsidR="00AD38CD" w:rsidRPr="00AD38CD" w:rsidRDefault="00AD38CD" w:rsidP="00AD38CD">
      <w:pPr>
        <w:spacing w:after="0" w:line="240" w:lineRule="auto"/>
        <w:ind w:left="567" w:hanging="567"/>
        <w:rPr>
          <w:rFonts w:ascii="Times New Roman" w:eastAsia="Times New Roman" w:hAnsi="Times New Roman" w:cs="Times New Roman"/>
          <w:kern w:val="0"/>
          <w:sz w:val="22"/>
          <w:szCs w:val="22"/>
          <w14:ligatures w14:val="none"/>
        </w:rPr>
      </w:pPr>
    </w:p>
    <w:p w14:paraId="67592279" w14:textId="289D6923" w:rsidR="00AD38CD" w:rsidRPr="00AD38CD" w:rsidRDefault="00AD38CD" w:rsidP="00AD38CD">
      <w:pPr>
        <w:spacing w:after="0" w:line="240" w:lineRule="auto"/>
        <w:rPr>
          <w:rFonts w:ascii="Times New Roman" w:eastAsia="Times New Roman" w:hAnsi="Times New Roman" w:cs="Times New Roman"/>
          <w:b/>
          <w:bCs/>
          <w:kern w:val="0"/>
          <w:sz w:val="22"/>
          <w:szCs w:val="22"/>
          <w14:ligatures w14:val="none"/>
        </w:rPr>
      </w:pPr>
      <w:r w:rsidRPr="00AD38CD">
        <w:rPr>
          <w:rFonts w:ascii="Times New Roman" w:eastAsia="Times New Roman" w:hAnsi="Times New Roman" w:cs="Times New Roman"/>
          <w:kern w:val="0"/>
          <w:sz w:val="22"/>
          <w:szCs w:val="22"/>
          <w14:ligatures w14:val="none"/>
        </w:rPr>
        <w:t>Laikyti gamintojo pakuotėje.</w:t>
      </w:r>
    </w:p>
    <w:p w14:paraId="618C7AE2"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655324C3"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41B645ED"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p>
    <w:p w14:paraId="08A55CF5"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AEBDDE6"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5AC918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5858B59F" w14:textId="77777777" w:rsidR="00AD38CD" w:rsidRPr="00AD38CD" w:rsidRDefault="00AD38CD" w:rsidP="00AD38CD">
      <w:pPr>
        <w:keepNext/>
        <w:tabs>
          <w:tab w:val="left" w:pos="567"/>
        </w:tabs>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kern w:val="0"/>
          <w:sz w:val="22"/>
          <w:szCs w:val="22"/>
          <w14:ligatures w14:val="none"/>
        </w:rPr>
        <w:lastRenderedPageBreak/>
        <w:t>6.</w:t>
      </w:r>
      <w:r w:rsidRPr="00AD38CD">
        <w:rPr>
          <w:rFonts w:ascii="Times New Roman" w:eastAsia="Times New Roman" w:hAnsi="Times New Roman" w:cs="Times New Roman"/>
          <w:b/>
          <w:kern w:val="0"/>
          <w:sz w:val="22"/>
          <w:szCs w:val="22"/>
          <w14:ligatures w14:val="none"/>
        </w:rPr>
        <w:tab/>
        <w:t>Pakuotės turinys ir kita informacija</w:t>
      </w:r>
    </w:p>
    <w:p w14:paraId="5E3C8813" w14:textId="77777777" w:rsidR="00AD38CD" w:rsidRPr="00AD38CD" w:rsidRDefault="00AD38CD" w:rsidP="00AD38CD">
      <w:pPr>
        <w:keepNext/>
        <w:tabs>
          <w:tab w:val="left" w:pos="567"/>
        </w:tabs>
        <w:spacing w:after="0" w:line="240" w:lineRule="auto"/>
        <w:rPr>
          <w:rFonts w:ascii="Times New Roman" w:eastAsia="Times New Roman" w:hAnsi="Times New Roman" w:cs="Times New Roman"/>
          <w:kern w:val="0"/>
          <w:sz w:val="22"/>
          <w:szCs w:val="22"/>
          <w14:ligatures w14:val="none"/>
        </w:rPr>
      </w:pPr>
    </w:p>
    <w:p w14:paraId="533D2FA5" w14:textId="6AC4F96C" w:rsidR="00AD38CD" w:rsidRPr="00AD38CD" w:rsidRDefault="00D9029B" w:rsidP="00AD38CD">
      <w:pPr>
        <w:keepNext/>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Melbek</w:t>
      </w:r>
      <w:r w:rsidR="00AD38CD" w:rsidRPr="00AD38CD">
        <w:rPr>
          <w:rFonts w:ascii="Times New Roman" w:eastAsia="Times New Roman" w:hAnsi="Times New Roman" w:cs="Times New Roman"/>
          <w:b/>
          <w:kern w:val="0"/>
          <w:sz w:val="22"/>
          <w:szCs w:val="22"/>
          <w14:ligatures w14:val="none"/>
        </w:rPr>
        <w:t xml:space="preserve"> sudėtis</w:t>
      </w:r>
    </w:p>
    <w:p w14:paraId="6D59B89C" w14:textId="28BED9C5" w:rsidR="00AD38CD" w:rsidRPr="002C7582" w:rsidRDefault="00AD38CD" w:rsidP="002C7582">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2C7582">
        <w:rPr>
          <w:rFonts w:ascii="Times New Roman" w:eastAsia="Times New Roman" w:hAnsi="Times New Roman" w:cs="Times New Roman"/>
          <w:kern w:val="0"/>
          <w:sz w:val="22"/>
          <w:szCs w:val="22"/>
          <w14:ligatures w14:val="none"/>
        </w:rPr>
        <w:t>Veiklioji medžiaga yra meloksikamas. Kiekvienoje tabletėje yra 7,5 mg meloksikamo.</w:t>
      </w:r>
    </w:p>
    <w:p w14:paraId="260C398D" w14:textId="3C68BF5F" w:rsidR="00AD38CD" w:rsidRPr="002C7582" w:rsidRDefault="00AD38CD" w:rsidP="002C7582">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2C7582">
        <w:rPr>
          <w:rFonts w:ascii="Times New Roman" w:eastAsia="Times New Roman" w:hAnsi="Times New Roman" w:cs="Times New Roman"/>
          <w:kern w:val="0"/>
          <w:sz w:val="22"/>
          <w:szCs w:val="22"/>
          <w14:ligatures w14:val="none"/>
        </w:rPr>
        <w:t xml:space="preserve">Pagalbinės medžiagos yra natrio citratas, </w:t>
      </w:r>
      <w:r w:rsidR="00464EF2" w:rsidRPr="00464EF2">
        <w:rPr>
          <w:rFonts w:ascii="Times New Roman" w:eastAsia="Times New Roman" w:hAnsi="Times New Roman" w:cs="Times New Roman"/>
          <w:kern w:val="0"/>
          <w:sz w:val="22"/>
          <w:szCs w:val="22"/>
          <w14:ligatures w14:val="none"/>
        </w:rPr>
        <w:t>bevandenė laktozė</w:t>
      </w:r>
      <w:r w:rsidRPr="002C7582">
        <w:rPr>
          <w:rFonts w:ascii="Times New Roman" w:eastAsia="Times New Roman" w:hAnsi="Times New Roman" w:cs="Times New Roman"/>
          <w:kern w:val="0"/>
          <w:sz w:val="22"/>
          <w:szCs w:val="22"/>
          <w14:ligatures w14:val="none"/>
        </w:rPr>
        <w:t>, mikrokristalinė celiuliozė, povidonas, bevandenis koloidinis silicio dioksidas, krospovidonas, magnio stearatas.</w:t>
      </w:r>
    </w:p>
    <w:p w14:paraId="3E0899E2" w14:textId="77777777" w:rsidR="00AD38CD" w:rsidRPr="00AD38CD" w:rsidRDefault="00AD38CD" w:rsidP="00AD38CD">
      <w:pPr>
        <w:spacing w:after="0" w:line="240" w:lineRule="auto"/>
        <w:rPr>
          <w:rFonts w:ascii="Times New Roman" w:eastAsia="Times New Roman" w:hAnsi="Times New Roman" w:cs="Times New Roman"/>
          <w:b/>
          <w:bCs/>
          <w:noProof/>
          <w:kern w:val="0"/>
          <w:sz w:val="22"/>
          <w:szCs w:val="22"/>
          <w14:ligatures w14:val="none"/>
        </w:rPr>
      </w:pPr>
    </w:p>
    <w:p w14:paraId="6B044DC3" w14:textId="4FC11EC8" w:rsidR="00AD38CD" w:rsidRPr="00AD38CD" w:rsidRDefault="00D9029B" w:rsidP="00AD38CD">
      <w:pPr>
        <w:spacing w:after="0" w:line="240" w:lineRule="auto"/>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t>Melbek</w:t>
      </w:r>
      <w:r w:rsidR="00AD38CD" w:rsidRPr="00AD38CD">
        <w:rPr>
          <w:rFonts w:ascii="Times New Roman" w:eastAsia="Times New Roman" w:hAnsi="Times New Roman" w:cs="Times New Roman"/>
          <w:b/>
          <w:bCs/>
          <w:noProof/>
          <w:kern w:val="0"/>
          <w:sz w:val="22"/>
          <w:szCs w:val="22"/>
          <w14:ligatures w14:val="none"/>
        </w:rPr>
        <w:t xml:space="preserve"> išvaizda ir kiekis pakuotėje</w:t>
      </w:r>
    </w:p>
    <w:p w14:paraId="1F2829CD" w14:textId="6C412809"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7,5 mg tabletės yra gelsvos, apvalios, kurių vienoje pusėje yra vagelė. </w:t>
      </w:r>
      <w:r w:rsidR="00AD38CD" w:rsidRPr="00AD38CD">
        <w:rPr>
          <w:rFonts w:ascii="Times New Roman" w:eastAsia="Times New Roman" w:hAnsi="Times New Roman" w:cs="Times New Roman"/>
          <w:kern w:val="0"/>
          <w:sz w:val="22"/>
          <w:szCs w:val="22"/>
          <w:lang w:eastAsia="lt-LT"/>
          <w14:ligatures w14:val="none"/>
        </w:rPr>
        <w:t>Vagelė skirta tik tabletei perlaužti, kad būtų lengviau nuryti, bet ne jai padalyti į lygias dozes.</w:t>
      </w:r>
    </w:p>
    <w:p w14:paraId="62D86FF8" w14:textId="77777777" w:rsidR="00AD38CD" w:rsidRPr="00AD38CD" w:rsidRDefault="00AD38CD" w:rsidP="00AD38CD">
      <w:pPr>
        <w:spacing w:after="0" w:line="240" w:lineRule="auto"/>
        <w:rPr>
          <w:rFonts w:ascii="Times New Roman" w:eastAsia="Times New Roman" w:hAnsi="Times New Roman" w:cs="Times New Roman"/>
          <w:kern w:val="0"/>
          <w:sz w:val="22"/>
          <w:szCs w:val="22"/>
          <w14:ligatures w14:val="none"/>
        </w:rPr>
      </w:pPr>
    </w:p>
    <w:p w14:paraId="35575C4B" w14:textId="7E283F92" w:rsidR="00AD38CD" w:rsidRPr="00AD38CD" w:rsidRDefault="00D9029B" w:rsidP="00AD38CD">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Melbek</w:t>
      </w:r>
      <w:r w:rsidR="00AD38CD" w:rsidRPr="00AD38CD">
        <w:rPr>
          <w:rFonts w:ascii="Times New Roman" w:eastAsia="Times New Roman" w:hAnsi="Times New Roman" w:cs="Times New Roman"/>
          <w:kern w:val="0"/>
          <w:sz w:val="22"/>
          <w:szCs w:val="22"/>
          <w14:ligatures w14:val="none"/>
        </w:rPr>
        <w:t xml:space="preserve"> 7,5 mg tabletės tiekiamos supakuotos į PVC ir PVDC</w:t>
      </w:r>
      <w:r w:rsidR="00AD38CD" w:rsidRPr="00AD38CD">
        <w:rPr>
          <w:rFonts w:ascii="Times New Roman" w:eastAsia="Times New Roman" w:hAnsi="Times New Roman" w:cs="Times New Roman"/>
          <w:b/>
          <w:kern w:val="0"/>
          <w:sz w:val="22"/>
          <w:szCs w:val="22"/>
          <w14:ligatures w14:val="none"/>
        </w:rPr>
        <w:t xml:space="preserve"> </w:t>
      </w:r>
      <w:r w:rsidR="00AD38CD" w:rsidRPr="00AD38CD">
        <w:rPr>
          <w:rFonts w:ascii="Times New Roman" w:eastAsia="Times New Roman" w:hAnsi="Times New Roman" w:cs="Times New Roman"/>
          <w:kern w:val="0"/>
          <w:sz w:val="22"/>
          <w:szCs w:val="22"/>
          <w14:ligatures w14:val="none"/>
        </w:rPr>
        <w:t xml:space="preserve">lizdines plokšteles. Vienoje pakuotėje yra </w:t>
      </w:r>
      <w:r w:rsidR="006B549F">
        <w:rPr>
          <w:rFonts w:ascii="Times New Roman" w:eastAsia="Times New Roman" w:hAnsi="Times New Roman" w:cs="Times New Roman"/>
          <w:kern w:val="0"/>
          <w:sz w:val="22"/>
          <w:szCs w:val="22"/>
          <w14:ligatures w14:val="none"/>
        </w:rPr>
        <w:t xml:space="preserve">30, 60 </w:t>
      </w:r>
      <w:r w:rsidR="00AD38CD" w:rsidRPr="00AD38CD">
        <w:rPr>
          <w:rFonts w:ascii="Times New Roman" w:eastAsia="Times New Roman" w:hAnsi="Times New Roman" w:cs="Times New Roman"/>
          <w:kern w:val="0"/>
          <w:sz w:val="22"/>
          <w:szCs w:val="22"/>
          <w14:ligatures w14:val="none"/>
        </w:rPr>
        <w:t xml:space="preserve">arba </w:t>
      </w:r>
      <w:r w:rsidR="006B549F">
        <w:rPr>
          <w:rFonts w:ascii="Times New Roman" w:eastAsia="Times New Roman" w:hAnsi="Times New Roman" w:cs="Times New Roman"/>
          <w:kern w:val="0"/>
          <w:sz w:val="22"/>
          <w:szCs w:val="22"/>
          <w14:ligatures w14:val="none"/>
        </w:rPr>
        <w:t xml:space="preserve">90 </w:t>
      </w:r>
      <w:r w:rsidR="00AD38CD" w:rsidRPr="00AD38CD">
        <w:rPr>
          <w:rFonts w:ascii="Times New Roman" w:eastAsia="Times New Roman" w:hAnsi="Times New Roman" w:cs="Times New Roman"/>
          <w:kern w:val="0"/>
          <w:sz w:val="22"/>
          <w:szCs w:val="22"/>
          <w14:ligatures w14:val="none"/>
        </w:rPr>
        <w:t>tablečių.</w:t>
      </w:r>
    </w:p>
    <w:p w14:paraId="5FB98164" w14:textId="77777777" w:rsidR="006B549F" w:rsidRDefault="006B549F"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737C74D9" w14:textId="1EE559FA"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r w:rsidRPr="00AD38CD">
        <w:rPr>
          <w:rFonts w:ascii="Times New Roman" w:eastAsia="Times New Roman" w:hAnsi="Times New Roman" w:cs="Times New Roman"/>
          <w:kern w:val="0"/>
          <w:sz w:val="22"/>
          <w:szCs w:val="22"/>
          <w14:ligatures w14:val="none"/>
        </w:rPr>
        <w:t>Gali būti tiekiamos ne visų dydžių pakuotės.</w:t>
      </w:r>
    </w:p>
    <w:p w14:paraId="089B8D3D" w14:textId="77777777" w:rsidR="00AD38CD" w:rsidRPr="00AD38CD" w:rsidRDefault="00AD38CD" w:rsidP="00AD38CD">
      <w:pPr>
        <w:tabs>
          <w:tab w:val="left" w:pos="567"/>
        </w:tabs>
        <w:spacing w:after="0" w:line="240" w:lineRule="auto"/>
        <w:rPr>
          <w:rFonts w:ascii="Times New Roman" w:eastAsia="Times New Roman" w:hAnsi="Times New Roman" w:cs="Times New Roman"/>
          <w:kern w:val="0"/>
          <w:sz w:val="22"/>
          <w:szCs w:val="22"/>
          <w14:ligatures w14:val="none"/>
        </w:rPr>
      </w:pPr>
    </w:p>
    <w:p w14:paraId="739B96AC" w14:textId="77777777" w:rsidR="002D7ABC" w:rsidRPr="002D7ABC" w:rsidRDefault="002D7ABC" w:rsidP="002D7AB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D7ABC">
        <w:rPr>
          <w:rFonts w:ascii="Times New Roman" w:eastAsia="Times New Roman" w:hAnsi="Times New Roman" w:cs="Times New Roman"/>
          <w:b/>
          <w:noProof/>
          <w:kern w:val="0"/>
          <w:sz w:val="22"/>
          <w:szCs w:val="22"/>
          <w14:ligatures w14:val="none"/>
        </w:rPr>
        <w:t>Registruotojas eksportuojančioje valstybėje ir gamintojas</w:t>
      </w:r>
    </w:p>
    <w:p w14:paraId="1E3978C4" w14:textId="77777777" w:rsidR="002D7ABC" w:rsidRPr="002D7ABC" w:rsidRDefault="002D7ABC" w:rsidP="002D7A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D7ABC">
        <w:rPr>
          <w:rFonts w:ascii="Times New Roman" w:eastAsia="Aptos" w:hAnsi="Times New Roman" w:cs="Times New Roman"/>
          <w:bCs/>
          <w:color w:val="000000"/>
          <w:kern w:val="0"/>
          <w:sz w:val="22"/>
          <w:szCs w:val="22"/>
          <w14:ligatures w14:val="none"/>
        </w:rPr>
        <w:t>NOBEL PHARMA LTD</w:t>
      </w:r>
    </w:p>
    <w:p w14:paraId="1DDAC907" w14:textId="77777777" w:rsidR="002D7ABC" w:rsidRPr="002D7ABC" w:rsidRDefault="002D7ABC" w:rsidP="002D7A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D7ABC">
        <w:rPr>
          <w:rFonts w:ascii="Times New Roman" w:eastAsia="Aptos" w:hAnsi="Times New Roman" w:cs="Times New Roman"/>
          <w:bCs/>
          <w:color w:val="000000"/>
          <w:kern w:val="0"/>
          <w:sz w:val="22"/>
          <w:szCs w:val="22"/>
          <w14:ligatures w14:val="none"/>
        </w:rPr>
        <w:t>Bulgarijos bulv. 109</w:t>
      </w:r>
    </w:p>
    <w:p w14:paraId="6D5ED281" w14:textId="77777777" w:rsidR="002D7ABC" w:rsidRPr="002D7ABC" w:rsidRDefault="002D7ABC" w:rsidP="002D7A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D7ABC">
        <w:rPr>
          <w:rFonts w:ascii="Times New Roman" w:eastAsia="Aptos" w:hAnsi="Times New Roman" w:cs="Times New Roman"/>
          <w:bCs/>
          <w:color w:val="000000"/>
          <w:kern w:val="0"/>
          <w:sz w:val="22"/>
          <w:szCs w:val="22"/>
          <w14:ligatures w14:val="none"/>
        </w:rPr>
        <w:t xml:space="preserve">Sofija 1404, </w:t>
      </w:r>
    </w:p>
    <w:p w14:paraId="32F02CB6" w14:textId="69BE8B35" w:rsidR="002D7ABC" w:rsidRPr="002D7ABC" w:rsidRDefault="002D7ABC" w:rsidP="002D7A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D7ABC">
        <w:rPr>
          <w:rFonts w:ascii="Times New Roman" w:eastAsia="Aptos" w:hAnsi="Times New Roman" w:cs="Times New Roman"/>
          <w:bCs/>
          <w:color w:val="000000"/>
          <w:kern w:val="0"/>
          <w:sz w:val="22"/>
          <w:szCs w:val="22"/>
          <w14:ligatures w14:val="none"/>
        </w:rPr>
        <w:t>Bulgarija</w:t>
      </w:r>
    </w:p>
    <w:p w14:paraId="3AFECEEA" w14:textId="77777777" w:rsidR="002D7ABC" w:rsidRPr="002D7ABC" w:rsidRDefault="002D7ABC" w:rsidP="002D7AB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54B89A" w14:textId="77777777" w:rsidR="002D7ABC" w:rsidRPr="002D7ABC" w:rsidRDefault="002D7ABC" w:rsidP="002D7AB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D7ABC">
        <w:rPr>
          <w:rFonts w:ascii="Times New Roman" w:eastAsia="Aptos" w:hAnsi="Times New Roman" w:cs="Times New Roman"/>
          <w:b/>
          <w:color w:val="000000"/>
          <w:kern w:val="0"/>
          <w:sz w:val="22"/>
          <w:szCs w:val="22"/>
          <w14:ligatures w14:val="none"/>
        </w:rPr>
        <w:t xml:space="preserve">Lygiagretus importuotojas </w:t>
      </w:r>
      <w:r w:rsidRPr="002D7ABC">
        <w:rPr>
          <w:rFonts w:ascii="Times New Roman" w:eastAsia="Aptos" w:hAnsi="Times New Roman" w:cs="Times New Roman"/>
          <w:b/>
          <w:color w:val="000000"/>
          <w:kern w:val="0"/>
          <w:sz w:val="22"/>
          <w:szCs w:val="22"/>
          <w14:ligatures w14:val="none"/>
        </w:rPr>
        <w:br/>
      </w:r>
      <w:r w:rsidRPr="002D7ABC">
        <w:rPr>
          <w:rFonts w:ascii="Times New Roman" w:eastAsia="TimesNewRoman" w:hAnsi="Times New Roman" w:cs="Times New Roman"/>
          <w:color w:val="000000"/>
          <w:kern w:val="0"/>
          <w:sz w:val="22"/>
          <w:szCs w:val="22"/>
          <w14:ligatures w14:val="none"/>
        </w:rPr>
        <w:t>UAB „Niromed“</w:t>
      </w:r>
      <w:r w:rsidRPr="002D7ABC">
        <w:rPr>
          <w:rFonts w:ascii="Times New Roman" w:eastAsia="Aptos" w:hAnsi="Times New Roman" w:cs="Times New Roman"/>
          <w:b/>
          <w:color w:val="000000"/>
          <w:kern w:val="0"/>
          <w:sz w:val="22"/>
          <w:szCs w:val="22"/>
          <w14:ligatures w14:val="none"/>
        </w:rPr>
        <w:br/>
      </w:r>
      <w:r w:rsidRPr="002D7ABC">
        <w:rPr>
          <w:rFonts w:ascii="Times New Roman" w:eastAsia="TimesNewRoman" w:hAnsi="Times New Roman" w:cs="Times New Roman"/>
          <w:color w:val="000000"/>
          <w:kern w:val="0"/>
          <w:sz w:val="22"/>
          <w:szCs w:val="22"/>
          <w14:ligatures w14:val="none"/>
        </w:rPr>
        <w:t>Žirmūnų g. 139A</w:t>
      </w:r>
      <w:r w:rsidRPr="002D7ABC">
        <w:rPr>
          <w:rFonts w:ascii="Times New Roman" w:eastAsia="Aptos" w:hAnsi="Times New Roman" w:cs="Times New Roman"/>
          <w:b/>
          <w:color w:val="000000"/>
          <w:kern w:val="0"/>
          <w:sz w:val="22"/>
          <w:szCs w:val="22"/>
          <w14:ligatures w14:val="none"/>
        </w:rPr>
        <w:br/>
      </w:r>
      <w:r w:rsidRPr="002D7ABC">
        <w:rPr>
          <w:rFonts w:ascii="Times New Roman" w:eastAsia="TimesNewRoman" w:hAnsi="Times New Roman" w:cs="Times New Roman"/>
          <w:color w:val="000000"/>
          <w:kern w:val="0"/>
          <w:sz w:val="22"/>
          <w:szCs w:val="22"/>
          <w14:ligatures w14:val="none"/>
        </w:rPr>
        <w:t>LT-09120 Vilnius</w:t>
      </w:r>
      <w:r w:rsidRPr="002D7ABC">
        <w:rPr>
          <w:rFonts w:ascii="Times New Roman" w:eastAsia="TimesNewRoman" w:hAnsi="Times New Roman" w:cs="Times New Roman"/>
          <w:color w:val="000000"/>
          <w:kern w:val="0"/>
          <w:sz w:val="22"/>
          <w:szCs w:val="22"/>
          <w14:ligatures w14:val="none"/>
        </w:rPr>
        <w:br/>
        <w:t>Lietuva</w:t>
      </w:r>
    </w:p>
    <w:p w14:paraId="393AE4BB" w14:textId="77777777" w:rsidR="002D7ABC" w:rsidRPr="002D7ABC" w:rsidRDefault="002D7ABC" w:rsidP="002D7AB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365AC48" w14:textId="77777777" w:rsidR="002D7ABC" w:rsidRPr="002D7ABC" w:rsidRDefault="002D7ABC" w:rsidP="002D7AB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D7ABC">
        <w:rPr>
          <w:rFonts w:ascii="Times New Roman" w:eastAsia="Times New Roman" w:hAnsi="Times New Roman" w:cs="Times New Roman"/>
          <w:b/>
          <w:bCs/>
          <w:kern w:val="0"/>
          <w:sz w:val="22"/>
          <w:szCs w:val="22"/>
          <w14:ligatures w14:val="none"/>
        </w:rPr>
        <w:t>Perpakavo</w:t>
      </w:r>
    </w:p>
    <w:p w14:paraId="0E8F118A"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LABOR Przedsiębiorstwo Farmaceutyczno-Chemiczne sp. z o.o.</w:t>
      </w:r>
    </w:p>
    <w:p w14:paraId="21A08445"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Ul. Długosza 49,</w:t>
      </w:r>
    </w:p>
    <w:p w14:paraId="25FF1A31"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51-162 Wrocław,</w:t>
      </w:r>
    </w:p>
    <w:p w14:paraId="469C9C72"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Lenkija</w:t>
      </w:r>
    </w:p>
    <w:p w14:paraId="012AA8AB"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956722"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arba</w:t>
      </w:r>
    </w:p>
    <w:p w14:paraId="6AA27A56" w14:textId="77777777" w:rsidR="002D7ABC" w:rsidRPr="002D7ABC" w:rsidRDefault="002D7ABC" w:rsidP="002D7AB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3C2BA0" w14:textId="77777777" w:rsidR="002D7ABC" w:rsidRPr="002D7ABC" w:rsidRDefault="002D7ABC" w:rsidP="002D7A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UAB „Entafarma“</w:t>
      </w:r>
    </w:p>
    <w:p w14:paraId="7D629906" w14:textId="77777777" w:rsidR="002D7ABC" w:rsidRPr="002D7ABC" w:rsidRDefault="002D7ABC" w:rsidP="002D7A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Klonėnų vs. 1,</w:t>
      </w:r>
    </w:p>
    <w:p w14:paraId="4A957DC8" w14:textId="77777777" w:rsidR="002D7ABC" w:rsidRPr="002D7ABC" w:rsidRDefault="002D7ABC" w:rsidP="002D7AB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D7ABC">
        <w:rPr>
          <w:rFonts w:ascii="Times New Roman" w:eastAsia="TimesNewRoman" w:hAnsi="Times New Roman" w:cs="Times New Roman"/>
          <w:color w:val="000000"/>
          <w:kern w:val="0"/>
          <w:sz w:val="22"/>
          <w:szCs w:val="22"/>
          <w14:ligatures w14:val="none"/>
        </w:rPr>
        <w:t>LT-19156 Širvintų r. sav.</w:t>
      </w:r>
    </w:p>
    <w:p w14:paraId="64072C35" w14:textId="77777777" w:rsidR="002D7ABC" w:rsidRPr="002D7ABC" w:rsidRDefault="002D7ABC" w:rsidP="002D7AB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2D7ABC">
        <w:rPr>
          <w:rFonts w:ascii="Times New Roman" w:eastAsia="TimesNewRoman" w:hAnsi="Times New Roman" w:cs="Times New Roman"/>
          <w:color w:val="000000"/>
          <w:kern w:val="0"/>
          <w:sz w:val="22"/>
          <w:szCs w:val="22"/>
          <w14:ligatures w14:val="none"/>
        </w:rPr>
        <w:t>Lietuva</w:t>
      </w:r>
    </w:p>
    <w:p w14:paraId="6D6AE8A3" w14:textId="77777777" w:rsidR="00AD38CD" w:rsidRPr="00AD38CD" w:rsidRDefault="00AD38CD" w:rsidP="00AD38CD">
      <w:pPr>
        <w:tabs>
          <w:tab w:val="left" w:pos="567"/>
        </w:tabs>
        <w:spacing w:after="0" w:line="240" w:lineRule="auto"/>
        <w:rPr>
          <w:rFonts w:ascii="Times New Roman" w:eastAsia="Times New Roman" w:hAnsi="Times New Roman" w:cs="Times New Roman"/>
          <w:b/>
          <w:kern w:val="0"/>
          <w:sz w:val="22"/>
          <w:szCs w:val="22"/>
          <w14:ligatures w14:val="none"/>
        </w:rPr>
      </w:pPr>
    </w:p>
    <w:p w14:paraId="396BA35C" w14:textId="1F0F789B" w:rsidR="00AD38CD" w:rsidRPr="00AD38CD" w:rsidRDefault="00AD38CD" w:rsidP="00AD38CD">
      <w:pPr>
        <w:spacing w:after="0" w:line="240" w:lineRule="auto"/>
        <w:rPr>
          <w:rFonts w:ascii="Times New Roman" w:eastAsia="Times New Roman" w:hAnsi="Times New Roman" w:cs="Times New Roman"/>
          <w:b/>
          <w:kern w:val="0"/>
          <w:sz w:val="22"/>
          <w:szCs w:val="22"/>
          <w14:ligatures w14:val="none"/>
        </w:rPr>
      </w:pPr>
      <w:r w:rsidRPr="00AD38CD">
        <w:rPr>
          <w:rFonts w:ascii="Times New Roman" w:eastAsia="Times New Roman" w:hAnsi="Times New Roman" w:cs="Times New Roman"/>
          <w:b/>
          <w:bCs/>
          <w:kern w:val="0"/>
          <w:sz w:val="22"/>
          <w:szCs w:val="22"/>
          <w14:ligatures w14:val="none"/>
        </w:rPr>
        <w:t>Šis pakuotės lapelis</w:t>
      </w:r>
      <w:r w:rsidRPr="00AD38CD">
        <w:rPr>
          <w:rFonts w:ascii="Times New Roman" w:eastAsia="Times New Roman" w:hAnsi="Times New Roman" w:cs="Times New Roman"/>
          <w:b/>
          <w:kern w:val="0"/>
          <w:sz w:val="22"/>
          <w:szCs w:val="22"/>
          <w14:ligatures w14:val="none"/>
        </w:rPr>
        <w:t xml:space="preserve"> paskutinį kartą peržiūrėtas</w:t>
      </w:r>
      <w:r w:rsidR="00B60E4C">
        <w:rPr>
          <w:rFonts w:ascii="Times New Roman" w:eastAsia="Times New Roman" w:hAnsi="Times New Roman" w:cs="Times New Roman"/>
          <w:b/>
          <w:kern w:val="0"/>
          <w:sz w:val="22"/>
          <w:szCs w:val="22"/>
          <w14:ligatures w14:val="none"/>
        </w:rPr>
        <w:t xml:space="preserve"> 2026-01-27</w:t>
      </w:r>
    </w:p>
    <w:p w14:paraId="7166DADC" w14:textId="77777777" w:rsidR="00AD38CD" w:rsidRPr="00AD38CD" w:rsidRDefault="00AD38CD" w:rsidP="00AD38CD">
      <w:pPr>
        <w:spacing w:after="0" w:line="240" w:lineRule="auto"/>
        <w:rPr>
          <w:rFonts w:ascii="Times New Roman" w:eastAsia="Times New Roman" w:hAnsi="Times New Roman" w:cs="Times New Roman"/>
          <w:b/>
          <w:kern w:val="0"/>
          <w:sz w:val="22"/>
          <w:szCs w:val="22"/>
          <w14:ligatures w14:val="none"/>
        </w:rPr>
      </w:pPr>
    </w:p>
    <w:p w14:paraId="32BB0540" w14:textId="6B042706" w:rsidR="00D40E7F" w:rsidRDefault="00D40E7F" w:rsidP="00D40E7F">
      <w:pPr>
        <w:spacing w:after="0" w:line="240" w:lineRule="auto"/>
        <w:rPr>
          <w:rFonts w:ascii="Times New Roman" w:eastAsia="Times New Roman" w:hAnsi="Times New Roman" w:cs="Times New Roman"/>
          <w:kern w:val="0"/>
          <w:sz w:val="22"/>
          <w:szCs w:val="20"/>
          <w:lang w:eastAsia="lt-LT" w:bidi="lt-LT"/>
          <w14:ligatures w14:val="none"/>
        </w:rPr>
      </w:pPr>
      <w:r w:rsidRPr="00D40E7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40E7F">
          <w:rPr>
            <w:rStyle w:val="Hipersaitas"/>
            <w:rFonts w:ascii="Times New Roman" w:eastAsia="Times New Roman" w:hAnsi="Times New Roman" w:cs="Times New Roman"/>
            <w:kern w:val="0"/>
            <w:sz w:val="22"/>
            <w:szCs w:val="20"/>
            <w:lang w:eastAsia="lt-LT" w:bidi="lt-LT"/>
            <w14:ligatures w14:val="none"/>
          </w:rPr>
          <w:t>https://vvkt.lrv.lt/lt/</w:t>
        </w:r>
      </w:hyperlink>
      <w:r w:rsidRPr="00D40E7F">
        <w:rPr>
          <w:rFonts w:ascii="Times New Roman" w:eastAsia="Times New Roman" w:hAnsi="Times New Roman" w:cs="Times New Roman"/>
          <w:kern w:val="0"/>
          <w:sz w:val="22"/>
          <w:szCs w:val="20"/>
          <w:lang w:eastAsia="lt-LT" w:bidi="lt-LT"/>
          <w14:ligatures w14:val="none"/>
        </w:rPr>
        <w:t>.</w:t>
      </w:r>
    </w:p>
    <w:p w14:paraId="2DBBC0F9" w14:textId="77777777" w:rsidR="007A61B6" w:rsidRDefault="007A61B6" w:rsidP="00D40E7F">
      <w:pPr>
        <w:spacing w:after="0" w:line="240" w:lineRule="auto"/>
        <w:rPr>
          <w:rFonts w:ascii="Times New Roman" w:eastAsia="Times New Roman" w:hAnsi="Times New Roman" w:cs="Times New Roman"/>
          <w:kern w:val="0"/>
          <w:sz w:val="22"/>
          <w:szCs w:val="20"/>
          <w:lang w:eastAsia="lt-LT" w:bidi="lt-LT"/>
          <w14:ligatures w14:val="none"/>
        </w:rPr>
      </w:pPr>
    </w:p>
    <w:p w14:paraId="31A36F35" w14:textId="6B234AAC" w:rsidR="007A61B6" w:rsidRPr="007A61B6" w:rsidRDefault="007A61B6" w:rsidP="007A61B6">
      <w:pPr>
        <w:spacing w:line="259" w:lineRule="auto"/>
        <w:rPr>
          <w:rFonts w:ascii="Times New Roman" w:eastAsia="Aptos" w:hAnsi="Times New Roman" w:cs="Times New Roman"/>
          <w:sz w:val="22"/>
          <w:szCs w:val="22"/>
        </w:rPr>
      </w:pPr>
      <w:r w:rsidRPr="007A61B6">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vienoje pusėje yra įspaudas „59D“, kitoje – „Boehringer Ingelheim“ simbolis</w:t>
      </w:r>
      <w:r w:rsidR="002D570D">
        <w:rPr>
          <w:rFonts w:ascii="Times New Roman" w:eastAsia="Aptos" w:hAnsi="Times New Roman" w:cs="Times New Roman"/>
          <w:i/>
          <w:iCs/>
          <w:sz w:val="22"/>
          <w:szCs w:val="22"/>
        </w:rPr>
        <w:t xml:space="preserve">, </w:t>
      </w:r>
      <w:r w:rsidR="002D570D" w:rsidRPr="002D570D">
        <w:rPr>
          <w:rFonts w:ascii="Times New Roman" w:eastAsia="Aptos" w:hAnsi="Times New Roman" w:cs="Times New Roman"/>
          <w:i/>
          <w:iCs/>
          <w:sz w:val="22"/>
          <w:szCs w:val="22"/>
        </w:rPr>
        <w:t>lygiagrečiai importuojamo vaisto tabletės šviesiai geltonos, apvalios su vagele vienoje pusėje</w:t>
      </w:r>
      <w:r w:rsidRPr="007A61B6">
        <w:rPr>
          <w:rFonts w:ascii="Times New Roman" w:eastAsia="Aptos" w:hAnsi="Times New Roman" w:cs="Times New Roman"/>
          <w:i/>
          <w:iCs/>
          <w:sz w:val="22"/>
          <w:szCs w:val="22"/>
        </w:rPr>
        <w:t>; pakuotės dydžiu: referencinio vaisto – N20, lygiagrečiai importuojamo – N30, N60, N90; laikymo sąlygomis: referencinį vaistą laikyti ne aukštesnėje kaip 25 °C temperatūroje</w:t>
      </w:r>
      <w:r w:rsidR="00BC5351">
        <w:rPr>
          <w:rFonts w:ascii="Times New Roman" w:eastAsia="Aptos" w:hAnsi="Times New Roman" w:cs="Times New Roman"/>
          <w:i/>
          <w:iCs/>
          <w:sz w:val="22"/>
          <w:szCs w:val="22"/>
        </w:rPr>
        <w:t xml:space="preserve">, </w:t>
      </w:r>
      <w:r w:rsidR="00BC5351" w:rsidRPr="00963367">
        <w:rPr>
          <w:rFonts w:ascii="Times New Roman" w:eastAsia="Aptos" w:hAnsi="Times New Roman" w:cs="Times New Roman"/>
          <w:i/>
          <w:iCs/>
          <w:sz w:val="22"/>
          <w:szCs w:val="22"/>
        </w:rPr>
        <w:t>laikyti gamintojo pakuotėje, kad vaistinis preparatas būtų apsaugotas nuo drėgmės, lygiagrečiai importuojamą laikyti gamintojo pakuotėje</w:t>
      </w:r>
      <w:r w:rsidRPr="007A61B6">
        <w:rPr>
          <w:rFonts w:ascii="Times New Roman" w:eastAsia="Aptos" w:hAnsi="Times New Roman" w:cs="Times New Roman"/>
          <w:i/>
          <w:iCs/>
          <w:sz w:val="22"/>
          <w:szCs w:val="22"/>
        </w:rPr>
        <w:t>.</w:t>
      </w:r>
    </w:p>
    <w:sectPr w:rsidR="007A61B6" w:rsidRPr="007A61B6" w:rsidSect="00AD38CD">
      <w:footerReference w:type="even" r:id="rId9"/>
      <w:footerReference w:type="default" r:id="rId10"/>
      <w:pgSz w:w="11906" w:h="16838" w:code="9"/>
      <w:pgMar w:top="1134" w:right="1418" w:bottom="1134"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F937" w14:textId="77777777" w:rsidR="00061431" w:rsidRDefault="00061431">
      <w:pPr>
        <w:spacing w:after="0" w:line="240" w:lineRule="auto"/>
      </w:pPr>
      <w:r>
        <w:separator/>
      </w:r>
    </w:p>
  </w:endnote>
  <w:endnote w:type="continuationSeparator" w:id="0">
    <w:p w14:paraId="3F74E7C6" w14:textId="77777777" w:rsidR="00061431" w:rsidRDefault="0006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0321" w14:textId="77777777" w:rsidR="00AD38CD" w:rsidRDefault="00AD38CD" w:rsidP="007A63A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31F0B1" w14:textId="77777777" w:rsidR="00AD38CD" w:rsidRDefault="00AD38CD" w:rsidP="007A6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AF1A" w14:textId="77777777" w:rsidR="00AD38CD" w:rsidRPr="00E50FCB" w:rsidRDefault="00AD38CD" w:rsidP="007A63A5">
    <w:pPr>
      <w:pStyle w:val="Porat"/>
      <w:framePr w:wrap="around" w:vAnchor="text" w:hAnchor="margin" w:xAlign="center" w:y="1"/>
      <w:rPr>
        <w:rStyle w:val="Puslapionumeris"/>
        <w:rFonts w:ascii="Arial" w:hAnsi="Arial" w:cs="Arial"/>
        <w:sz w:val="16"/>
        <w:szCs w:val="16"/>
      </w:rPr>
    </w:pPr>
    <w:r w:rsidRPr="00E50FCB">
      <w:rPr>
        <w:rStyle w:val="Puslapionumeris"/>
        <w:rFonts w:ascii="Arial" w:hAnsi="Arial" w:cs="Arial"/>
        <w:sz w:val="16"/>
        <w:szCs w:val="16"/>
      </w:rPr>
      <w:fldChar w:fldCharType="begin"/>
    </w:r>
    <w:r w:rsidRPr="00E50FCB">
      <w:rPr>
        <w:rStyle w:val="Puslapionumeris"/>
        <w:rFonts w:ascii="Arial" w:hAnsi="Arial" w:cs="Arial"/>
        <w:sz w:val="16"/>
        <w:szCs w:val="16"/>
      </w:rPr>
      <w:instrText xml:space="preserve">PAGE  </w:instrText>
    </w:r>
    <w:r w:rsidRPr="00E50FCB">
      <w:rPr>
        <w:rStyle w:val="Puslapionumeris"/>
        <w:rFonts w:ascii="Arial" w:hAnsi="Arial" w:cs="Arial"/>
        <w:sz w:val="16"/>
        <w:szCs w:val="16"/>
      </w:rPr>
      <w:fldChar w:fldCharType="separate"/>
    </w:r>
    <w:r>
      <w:rPr>
        <w:rStyle w:val="Puslapionumeris"/>
        <w:rFonts w:ascii="Arial" w:hAnsi="Arial" w:cs="Arial"/>
        <w:noProof/>
        <w:sz w:val="16"/>
        <w:szCs w:val="16"/>
      </w:rPr>
      <w:t>16</w:t>
    </w:r>
    <w:r w:rsidRPr="00E50FCB">
      <w:rPr>
        <w:rStyle w:val="Puslapionumeris"/>
        <w:rFonts w:ascii="Arial" w:hAnsi="Arial" w:cs="Arial"/>
        <w:sz w:val="16"/>
        <w:szCs w:val="16"/>
      </w:rPr>
      <w:fldChar w:fldCharType="end"/>
    </w:r>
  </w:p>
  <w:p w14:paraId="3F3E3F67" w14:textId="77777777" w:rsidR="00AD38CD" w:rsidRDefault="00AD38CD" w:rsidP="007A63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02E1" w14:textId="77777777" w:rsidR="00061431" w:rsidRDefault="00061431">
      <w:pPr>
        <w:spacing w:after="0" w:line="240" w:lineRule="auto"/>
      </w:pPr>
      <w:r>
        <w:separator/>
      </w:r>
    </w:p>
  </w:footnote>
  <w:footnote w:type="continuationSeparator" w:id="0">
    <w:p w14:paraId="5A3F533E" w14:textId="77777777" w:rsidR="00061431" w:rsidRDefault="00061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1C70"/>
    <w:multiLevelType w:val="hybridMultilevel"/>
    <w:tmpl w:val="5692B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8A42A9"/>
    <w:multiLevelType w:val="hybridMultilevel"/>
    <w:tmpl w:val="205CEC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C75918"/>
    <w:multiLevelType w:val="hybridMultilevel"/>
    <w:tmpl w:val="5B04455E"/>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ED659A"/>
    <w:multiLevelType w:val="hybridMultilevel"/>
    <w:tmpl w:val="1D7C7C40"/>
    <w:lvl w:ilvl="0" w:tplc="0FD6C3D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5"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474EBB"/>
    <w:multiLevelType w:val="hybridMultilevel"/>
    <w:tmpl w:val="D8F23D7E"/>
    <w:lvl w:ilvl="0" w:tplc="191A3D1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487939010">
    <w:abstractNumId w:val="4"/>
  </w:num>
  <w:num w:numId="2" w16cid:durableId="1950507077">
    <w:abstractNumId w:val="5"/>
  </w:num>
  <w:num w:numId="3" w16cid:durableId="759789666">
    <w:abstractNumId w:val="7"/>
  </w:num>
  <w:num w:numId="4" w16cid:durableId="2139948936">
    <w:abstractNumId w:val="0"/>
  </w:num>
  <w:num w:numId="5" w16cid:durableId="830870492">
    <w:abstractNumId w:val="3"/>
  </w:num>
  <w:num w:numId="6" w16cid:durableId="183783843">
    <w:abstractNumId w:val="1"/>
  </w:num>
  <w:num w:numId="7" w16cid:durableId="1433815318">
    <w:abstractNumId w:val="6"/>
  </w:num>
  <w:num w:numId="8" w16cid:durableId="2060401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07"/>
    <w:rsid w:val="00061431"/>
    <w:rsid w:val="000909D7"/>
    <w:rsid w:val="00090DCA"/>
    <w:rsid w:val="000E03B0"/>
    <w:rsid w:val="000E75BE"/>
    <w:rsid w:val="00274CC9"/>
    <w:rsid w:val="002C7582"/>
    <w:rsid w:val="002D570D"/>
    <w:rsid w:val="002D7ABC"/>
    <w:rsid w:val="003056F7"/>
    <w:rsid w:val="003648FE"/>
    <w:rsid w:val="003E3898"/>
    <w:rsid w:val="00464EF2"/>
    <w:rsid w:val="004D2D00"/>
    <w:rsid w:val="006B549F"/>
    <w:rsid w:val="00721C80"/>
    <w:rsid w:val="007923A1"/>
    <w:rsid w:val="007A61B6"/>
    <w:rsid w:val="007C343B"/>
    <w:rsid w:val="007E2D92"/>
    <w:rsid w:val="00845350"/>
    <w:rsid w:val="00A86C76"/>
    <w:rsid w:val="00AD38CD"/>
    <w:rsid w:val="00B60E4C"/>
    <w:rsid w:val="00BB0FBD"/>
    <w:rsid w:val="00BC5351"/>
    <w:rsid w:val="00CF4475"/>
    <w:rsid w:val="00D40E7F"/>
    <w:rsid w:val="00D67107"/>
    <w:rsid w:val="00D9029B"/>
    <w:rsid w:val="00D959FD"/>
    <w:rsid w:val="00FB1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6885"/>
  <w15:chartTrackingRefBased/>
  <w15:docId w15:val="{7B28BF06-DFD9-4ACD-88A0-7280D152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71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71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71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71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1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71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1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1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71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71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71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71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71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1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1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1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1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1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1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1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107"/>
    <w:rPr>
      <w:i/>
      <w:iCs/>
      <w:color w:val="404040" w:themeColor="text1" w:themeTint="BF"/>
    </w:rPr>
  </w:style>
  <w:style w:type="paragraph" w:styleId="Sraopastraipa">
    <w:name w:val="List Paragraph"/>
    <w:basedOn w:val="prastasis"/>
    <w:uiPriority w:val="34"/>
    <w:qFormat/>
    <w:rsid w:val="00D67107"/>
    <w:pPr>
      <w:ind w:left="720"/>
      <w:contextualSpacing/>
    </w:pPr>
  </w:style>
  <w:style w:type="character" w:styleId="Rykuspabraukimas">
    <w:name w:val="Intense Emphasis"/>
    <w:basedOn w:val="Numatytasispastraiposriftas"/>
    <w:uiPriority w:val="21"/>
    <w:qFormat/>
    <w:rsid w:val="00D67107"/>
    <w:rPr>
      <w:i/>
      <w:iCs/>
      <w:color w:val="0F4761" w:themeColor="accent1" w:themeShade="BF"/>
    </w:rPr>
  </w:style>
  <w:style w:type="paragraph" w:styleId="Iskirtacitata">
    <w:name w:val="Intense Quote"/>
    <w:basedOn w:val="prastasis"/>
    <w:next w:val="prastasis"/>
    <w:link w:val="IskirtacitataDiagrama"/>
    <w:uiPriority w:val="30"/>
    <w:qFormat/>
    <w:rsid w:val="00D6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7107"/>
    <w:rPr>
      <w:i/>
      <w:iCs/>
      <w:color w:val="0F4761" w:themeColor="accent1" w:themeShade="BF"/>
    </w:rPr>
  </w:style>
  <w:style w:type="character" w:styleId="Rykinuoroda">
    <w:name w:val="Intense Reference"/>
    <w:basedOn w:val="Numatytasispastraiposriftas"/>
    <w:uiPriority w:val="32"/>
    <w:qFormat/>
    <w:rsid w:val="00D67107"/>
    <w:rPr>
      <w:b/>
      <w:bCs/>
      <w:smallCaps/>
      <w:color w:val="0F4761" w:themeColor="accent1" w:themeShade="BF"/>
      <w:spacing w:val="5"/>
    </w:rPr>
  </w:style>
  <w:style w:type="paragraph" w:styleId="Porat">
    <w:name w:val="footer"/>
    <w:basedOn w:val="prastasis"/>
    <w:link w:val="PoratDiagrama"/>
    <w:rsid w:val="00AD38CD"/>
    <w:pPr>
      <w:tabs>
        <w:tab w:val="center" w:pos="4819"/>
        <w:tab w:val="right" w:pos="9638"/>
      </w:tabs>
      <w:spacing w:after="0" w:line="240" w:lineRule="auto"/>
    </w:pPr>
    <w:rPr>
      <w:rFonts w:ascii="Times New Roman" w:eastAsia="Times New Roman" w:hAnsi="Times New Roman" w:cs="Times New Roman"/>
      <w:kern w:val="0"/>
      <w:lang w:val="x-none" w:eastAsia="x-none"/>
      <w14:ligatures w14:val="none"/>
    </w:rPr>
  </w:style>
  <w:style w:type="character" w:customStyle="1" w:styleId="PoratDiagrama">
    <w:name w:val="Poraštė Diagrama"/>
    <w:basedOn w:val="Numatytasispastraiposriftas"/>
    <w:link w:val="Porat"/>
    <w:rsid w:val="00AD38CD"/>
    <w:rPr>
      <w:rFonts w:ascii="Times New Roman" w:eastAsia="Times New Roman" w:hAnsi="Times New Roman" w:cs="Times New Roman"/>
      <w:kern w:val="0"/>
      <w:lang w:val="x-none" w:eastAsia="x-none"/>
      <w14:ligatures w14:val="none"/>
    </w:rPr>
  </w:style>
  <w:style w:type="character" w:styleId="Puslapionumeris">
    <w:name w:val="page number"/>
    <w:rsid w:val="00AD38CD"/>
  </w:style>
  <w:style w:type="character" w:styleId="Hipersaitas">
    <w:name w:val="Hyperlink"/>
    <w:basedOn w:val="Numatytasispastraiposriftas"/>
    <w:uiPriority w:val="99"/>
    <w:unhideWhenUsed/>
    <w:rsid w:val="00D40E7F"/>
    <w:rPr>
      <w:color w:val="467886" w:themeColor="hyperlink"/>
      <w:u w:val="single"/>
    </w:rPr>
  </w:style>
  <w:style w:type="character" w:styleId="Neapdorotaspaminjimas">
    <w:name w:val="Unresolved Mention"/>
    <w:basedOn w:val="Numatytasispastraiposriftas"/>
    <w:uiPriority w:val="99"/>
    <w:semiHidden/>
    <w:unhideWhenUsed/>
    <w:rsid w:val="00D4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15781</Words>
  <Characters>8996</Characters>
  <Application>Microsoft Office Word</Application>
  <DocSecurity>0</DocSecurity>
  <Lines>74</Lines>
  <Paragraphs>49</Paragraphs>
  <ScaleCrop>false</ScaleCrop>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21</cp:revision>
  <dcterms:created xsi:type="dcterms:W3CDTF">2025-08-18T20:50:00Z</dcterms:created>
  <dcterms:modified xsi:type="dcterms:W3CDTF">2026-01-30T08:20:00Z</dcterms:modified>
</cp:coreProperties>
</file>