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939B"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7CB198F7"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44463F14"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55EECC23"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451A4DCE"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1D27B1AD"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16D80B86"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793EC6B4"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7859DBFA"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2A58F7F0"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322C7E3E"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6FF3D202"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77CC8D7C"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7D5CCA80"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6BD18576"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5FF9EE89"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1240E28D"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5E3FFA76"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57786665"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40FD0F40" w14:textId="77777777" w:rsidR="002914CC" w:rsidRPr="002914CC" w:rsidRDefault="002914CC" w:rsidP="002914CC">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bookmarkStart w:id="0" w:name="_Toc129243137"/>
      <w:bookmarkStart w:id="1" w:name="_Toc129243262"/>
    </w:p>
    <w:p w14:paraId="473EECEE" w14:textId="77777777" w:rsidR="002914CC" w:rsidRPr="002914CC" w:rsidRDefault="002914CC" w:rsidP="002914CC">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2914CC">
        <w:rPr>
          <w:rFonts w:ascii="Times New Roman" w:eastAsia="Times New Roman" w:hAnsi="Times New Roman" w:cs="Times New Roman"/>
          <w:b/>
          <w:caps/>
          <w:kern w:val="0"/>
          <w:sz w:val="22"/>
          <w:szCs w:val="22"/>
          <w14:ligatures w14:val="none"/>
        </w:rPr>
        <w:t>B. PAKUOTĖS LAPELIS</w:t>
      </w:r>
      <w:bookmarkEnd w:id="0"/>
      <w:bookmarkEnd w:id="1"/>
    </w:p>
    <w:p w14:paraId="541448C4" w14:textId="77777777" w:rsidR="002914CC" w:rsidRPr="002914CC" w:rsidRDefault="002914CC" w:rsidP="002914CC">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2914CC">
        <w:rPr>
          <w:rFonts w:ascii="Times New Roman" w:eastAsia="Times New Roman" w:hAnsi="Times New Roman" w:cs="Times New Roman"/>
          <w:b/>
          <w:caps/>
          <w:kern w:val="0"/>
          <w:sz w:val="22"/>
          <w:szCs w:val="22"/>
          <w14:ligatures w14:val="none"/>
        </w:rPr>
        <w:br w:type="page"/>
      </w:r>
      <w:r w:rsidRPr="002914CC">
        <w:rPr>
          <w:rFonts w:ascii="Times New Roman" w:eastAsia="Times New Roman" w:hAnsi="Times New Roman" w:cs="Times New Roman"/>
          <w:b/>
          <w:caps/>
          <w:kern w:val="0"/>
          <w:sz w:val="22"/>
          <w:szCs w:val="22"/>
          <w14:ligatures w14:val="none"/>
        </w:rPr>
        <w:lastRenderedPageBreak/>
        <w:t>P</w:t>
      </w:r>
      <w:r w:rsidRPr="002914CC">
        <w:rPr>
          <w:rFonts w:ascii="Times New Roman" w:eastAsia="Times New Roman" w:hAnsi="Times New Roman" w:cs="Times New Roman"/>
          <w:b/>
          <w:kern w:val="0"/>
          <w:sz w:val="22"/>
          <w:szCs w:val="22"/>
          <w14:ligatures w14:val="none"/>
        </w:rPr>
        <w:t>akuotės lapelis:</w:t>
      </w:r>
      <w:r w:rsidRPr="002914CC">
        <w:rPr>
          <w:rFonts w:ascii="Times New Roman" w:eastAsia="Times New Roman" w:hAnsi="Times New Roman" w:cs="Times New Roman"/>
          <w:b/>
          <w:bCs/>
          <w:iCs/>
          <w:kern w:val="0"/>
          <w:sz w:val="22"/>
          <w:szCs w:val="22"/>
          <w14:ligatures w14:val="none"/>
        </w:rPr>
        <w:t xml:space="preserve"> </w:t>
      </w:r>
      <w:r w:rsidRPr="002914CC">
        <w:rPr>
          <w:rFonts w:ascii="Times New Roman" w:eastAsia="Times New Roman" w:hAnsi="Times New Roman" w:cs="Times New Roman"/>
          <w:b/>
          <w:kern w:val="0"/>
          <w:sz w:val="22"/>
          <w:szCs w:val="22"/>
          <w14:ligatures w14:val="none"/>
        </w:rPr>
        <w:t>informacija vartotojui</w:t>
      </w:r>
    </w:p>
    <w:p w14:paraId="29386D08"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74BB9FF9" w14:textId="24F9338D" w:rsidR="002914CC" w:rsidRPr="002914CC" w:rsidRDefault="00E95D1D" w:rsidP="002914CC">
      <w:pPr>
        <w:numPr>
          <w:ilvl w:val="12"/>
          <w:numId w:val="0"/>
        </w:numPr>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Nikitabs</w:t>
      </w:r>
      <w:r w:rsidR="002914CC" w:rsidRPr="002914CC">
        <w:rPr>
          <w:rFonts w:ascii="Times New Roman" w:eastAsia="Times New Roman" w:hAnsi="Times New Roman" w:cs="Times New Roman"/>
          <w:b/>
          <w:kern w:val="0"/>
          <w:sz w:val="22"/>
          <w:szCs w:val="22"/>
          <w14:ligatures w14:val="none"/>
        </w:rPr>
        <w:t xml:space="preserve"> 1,5 mg plėvele dengtos tabletės</w:t>
      </w:r>
    </w:p>
    <w:p w14:paraId="5CF50C04" w14:textId="3342D6A9" w:rsidR="002914CC" w:rsidRPr="002914CC" w:rsidRDefault="0021652B" w:rsidP="002914CC">
      <w:pPr>
        <w:numPr>
          <w:ilvl w:val="12"/>
          <w:numId w:val="0"/>
        </w:numPr>
        <w:spacing w:after="0" w:line="240" w:lineRule="auto"/>
        <w:jc w:val="center"/>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w:t>
      </w:r>
      <w:r w:rsidR="002914CC" w:rsidRPr="002914CC">
        <w:rPr>
          <w:rFonts w:ascii="Times New Roman" w:eastAsia="Times New Roman" w:hAnsi="Times New Roman" w:cs="Times New Roman"/>
          <w:kern w:val="0"/>
          <w:sz w:val="22"/>
          <w:szCs w:val="22"/>
          <w14:ligatures w14:val="none"/>
        </w:rPr>
        <w:t>itizinas</w:t>
      </w:r>
    </w:p>
    <w:p w14:paraId="3FDAD955"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49D07097" w14:textId="77777777" w:rsidR="002914CC" w:rsidRPr="002914CC" w:rsidRDefault="002914CC" w:rsidP="002914CC">
      <w:pPr>
        <w:spacing w:after="0" w:line="240" w:lineRule="auto"/>
        <w:rPr>
          <w:rFonts w:ascii="Times New Roman" w:eastAsia="Times New Roman" w:hAnsi="Times New Roman" w:cs="Times New Roman"/>
          <w:b/>
          <w:noProof/>
          <w:color w:val="222222"/>
          <w:kern w:val="0"/>
          <w:sz w:val="22"/>
          <w:szCs w:val="22"/>
          <w14:ligatures w14:val="none"/>
        </w:rPr>
      </w:pPr>
      <w:r w:rsidRPr="002914CC">
        <w:rPr>
          <w:rFonts w:ascii="Times New Roman" w:eastAsia="Times New Roman" w:hAnsi="Times New Roman" w:cs="Times New Roman"/>
          <w:b/>
          <w:noProof/>
          <w:color w:val="222222"/>
          <w:kern w:val="0"/>
          <w:sz w:val="22"/>
          <w:szCs w:val="22"/>
          <w14:ligatures w14:val="none"/>
        </w:rPr>
        <w:t>Atidžiai perskaitykite visą šį lapelį, prieš pradėdami vartoti vaistą, nes jame pateikiama Jums svarbi informacija.</w:t>
      </w:r>
    </w:p>
    <w:p w14:paraId="5C7C1B1C" w14:textId="77777777" w:rsidR="002914CC" w:rsidRPr="0021652B" w:rsidRDefault="002914CC" w:rsidP="0021652B">
      <w:pPr>
        <w:pStyle w:val="Sraopastraipa"/>
        <w:numPr>
          <w:ilvl w:val="0"/>
          <w:numId w:val="8"/>
        </w:numPr>
        <w:spacing w:after="0" w:line="240" w:lineRule="auto"/>
        <w:ind w:left="567"/>
        <w:rPr>
          <w:rFonts w:ascii="Times New Roman" w:eastAsia="Times New Roman" w:hAnsi="Times New Roman" w:cs="Times New Roman"/>
          <w:color w:val="222222"/>
          <w:kern w:val="0"/>
          <w:sz w:val="22"/>
          <w:szCs w:val="22"/>
          <w14:ligatures w14:val="none"/>
        </w:rPr>
      </w:pPr>
      <w:r w:rsidRPr="0021652B">
        <w:rPr>
          <w:rFonts w:ascii="Times New Roman" w:eastAsia="Times New Roman" w:hAnsi="Times New Roman" w:cs="Times New Roman"/>
          <w:noProof/>
          <w:color w:val="222222"/>
          <w:kern w:val="0"/>
          <w:sz w:val="22"/>
          <w:szCs w:val="22"/>
          <w14:ligatures w14:val="none"/>
        </w:rPr>
        <w:t>Visada vartokite šį vaistą tiksliai kaip aprašyta šiame lapelyje arba kaip nurodė gydytojas arba vaistininkas.</w:t>
      </w:r>
    </w:p>
    <w:p w14:paraId="2028DB3D" w14:textId="77777777" w:rsidR="002914CC" w:rsidRPr="002914CC" w:rsidRDefault="002914CC" w:rsidP="0021652B">
      <w:pPr>
        <w:numPr>
          <w:ilvl w:val="0"/>
          <w:numId w:val="8"/>
        </w:numPr>
        <w:spacing w:after="0" w:line="240" w:lineRule="auto"/>
        <w:ind w:left="567"/>
        <w:rPr>
          <w:rFonts w:ascii="Times New Roman" w:eastAsia="Times New Roman" w:hAnsi="Times New Roman" w:cs="Times New Roman"/>
          <w:noProof/>
          <w:color w:val="222222"/>
          <w:kern w:val="0"/>
          <w:sz w:val="22"/>
          <w:szCs w:val="22"/>
          <w14:ligatures w14:val="none"/>
        </w:rPr>
      </w:pPr>
      <w:r w:rsidRPr="002914CC">
        <w:rPr>
          <w:rFonts w:ascii="Times New Roman" w:eastAsia="Times New Roman" w:hAnsi="Times New Roman" w:cs="Times New Roman"/>
          <w:noProof/>
          <w:color w:val="222222"/>
          <w:kern w:val="0"/>
          <w:sz w:val="22"/>
          <w:szCs w:val="22"/>
          <w14:ligatures w14:val="none"/>
        </w:rPr>
        <w:t>Neišmeskite šio lapelio, nes vėl gali prireikti jį perskaityti.</w:t>
      </w:r>
    </w:p>
    <w:p w14:paraId="5A6F735F" w14:textId="77777777" w:rsidR="002914CC" w:rsidRPr="002914CC" w:rsidRDefault="002914CC" w:rsidP="0021652B">
      <w:pPr>
        <w:numPr>
          <w:ilvl w:val="0"/>
          <w:numId w:val="8"/>
        </w:numPr>
        <w:spacing w:after="0" w:line="240" w:lineRule="auto"/>
        <w:ind w:left="567"/>
        <w:rPr>
          <w:rFonts w:ascii="Times New Roman" w:eastAsia="Times New Roman" w:hAnsi="Times New Roman" w:cs="Times New Roman"/>
          <w:noProof/>
          <w:color w:val="222222"/>
          <w:kern w:val="0"/>
          <w:sz w:val="22"/>
          <w:szCs w:val="22"/>
          <w14:ligatures w14:val="none"/>
        </w:rPr>
      </w:pPr>
      <w:r w:rsidRPr="002914CC">
        <w:rPr>
          <w:rFonts w:ascii="Times New Roman" w:eastAsia="Times New Roman" w:hAnsi="Times New Roman" w:cs="Times New Roman"/>
          <w:noProof/>
          <w:color w:val="222222"/>
          <w:kern w:val="0"/>
          <w:sz w:val="22"/>
          <w:szCs w:val="22"/>
          <w14:ligatures w14:val="none"/>
        </w:rPr>
        <w:t>Jeigu norite sužinoti daugiau arba pasitarti, kreipkitės į vaistininką.</w:t>
      </w:r>
    </w:p>
    <w:p w14:paraId="00A9F6E8" w14:textId="77777777" w:rsidR="002914CC" w:rsidRPr="002914CC" w:rsidRDefault="002914CC" w:rsidP="0021652B">
      <w:pPr>
        <w:numPr>
          <w:ilvl w:val="0"/>
          <w:numId w:val="8"/>
        </w:numPr>
        <w:spacing w:after="0" w:line="240" w:lineRule="auto"/>
        <w:ind w:left="567"/>
        <w:rPr>
          <w:rFonts w:ascii="Times New Roman" w:eastAsia="Times New Roman" w:hAnsi="Times New Roman" w:cs="Times New Roman"/>
          <w:noProof/>
          <w:color w:val="222222"/>
          <w:kern w:val="0"/>
          <w:sz w:val="22"/>
          <w:szCs w:val="22"/>
          <w14:ligatures w14:val="none"/>
        </w:rPr>
      </w:pPr>
      <w:r w:rsidRPr="002914CC">
        <w:rPr>
          <w:rFonts w:ascii="Times New Roman" w:eastAsia="Times New Roman" w:hAnsi="Times New Roman" w:cs="Times New Roman"/>
          <w:noProof/>
          <w:color w:val="222222"/>
          <w:kern w:val="0"/>
          <w:sz w:val="22"/>
          <w:szCs w:val="22"/>
          <w14:ligatures w14:val="none"/>
        </w:rPr>
        <w:t>Jeigu pasireiškė šalutinis poveikis (net jeigu jis šiame lapelyje nenurodytas), kreipkitės į gydytoją arba vaistininką. Žr. 4 skyrių.</w:t>
      </w:r>
    </w:p>
    <w:p w14:paraId="1371CB45" w14:textId="77777777" w:rsidR="002914CC" w:rsidRPr="002914CC" w:rsidRDefault="002914CC" w:rsidP="0021652B">
      <w:pPr>
        <w:numPr>
          <w:ilvl w:val="0"/>
          <w:numId w:val="8"/>
        </w:numPr>
        <w:spacing w:after="0" w:line="240" w:lineRule="auto"/>
        <w:ind w:left="567"/>
        <w:rPr>
          <w:rFonts w:ascii="Times New Roman" w:eastAsia="Times New Roman" w:hAnsi="Times New Roman" w:cs="Times New Roman"/>
          <w:noProof/>
          <w:color w:val="222222"/>
          <w:kern w:val="0"/>
          <w:sz w:val="22"/>
          <w:szCs w:val="22"/>
          <w14:ligatures w14:val="none"/>
        </w:rPr>
      </w:pPr>
      <w:r w:rsidRPr="002914CC">
        <w:rPr>
          <w:rFonts w:ascii="Times New Roman" w:eastAsia="Times New Roman" w:hAnsi="Times New Roman" w:cs="Times New Roman"/>
          <w:noProof/>
          <w:color w:val="222222"/>
          <w:kern w:val="0"/>
          <w:sz w:val="22"/>
          <w:szCs w:val="22"/>
          <w14:ligatures w14:val="none"/>
        </w:rPr>
        <w:t>Jeigu per 25 dienas Jūsų savijauta nepagerėjo arba net pablogėjo, kreipkitės į gydytoją.</w:t>
      </w:r>
    </w:p>
    <w:p w14:paraId="0F8FD742"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1C41BF01" w14:textId="77777777" w:rsidR="002914CC" w:rsidRPr="002914CC" w:rsidRDefault="002914CC" w:rsidP="002914CC">
      <w:pPr>
        <w:spacing w:after="0" w:line="240" w:lineRule="auto"/>
        <w:rPr>
          <w:rFonts w:ascii="Times New Roman" w:eastAsia="Times New Roman" w:hAnsi="Times New Roman" w:cs="Times New Roman"/>
          <w:b/>
          <w:noProof/>
          <w:color w:val="222222"/>
          <w:kern w:val="0"/>
          <w:sz w:val="22"/>
          <w:szCs w:val="22"/>
          <w14:ligatures w14:val="none"/>
        </w:rPr>
      </w:pPr>
      <w:r w:rsidRPr="002914CC">
        <w:rPr>
          <w:rFonts w:ascii="Times New Roman" w:eastAsia="Times New Roman" w:hAnsi="Times New Roman" w:cs="Times New Roman"/>
          <w:b/>
          <w:noProof/>
          <w:color w:val="222222"/>
          <w:kern w:val="0"/>
          <w:sz w:val="22"/>
          <w:szCs w:val="22"/>
          <w14:ligatures w14:val="none"/>
        </w:rPr>
        <w:t>Apie ką rašoma šiame lapelyje?</w:t>
      </w:r>
    </w:p>
    <w:p w14:paraId="21495827" w14:textId="77777777" w:rsidR="002914CC" w:rsidRPr="002914CC" w:rsidRDefault="002914CC" w:rsidP="002914CC">
      <w:pPr>
        <w:spacing w:after="0" w:line="240" w:lineRule="auto"/>
        <w:rPr>
          <w:rFonts w:ascii="Times New Roman" w:eastAsia="Times New Roman" w:hAnsi="Times New Roman" w:cs="Times New Roman"/>
          <w:b/>
          <w:noProof/>
          <w:color w:val="222222"/>
          <w:kern w:val="0"/>
          <w:sz w:val="22"/>
          <w:szCs w:val="22"/>
          <w14:ligatures w14:val="none"/>
        </w:rPr>
      </w:pPr>
    </w:p>
    <w:p w14:paraId="15C796A4" w14:textId="2A73206B" w:rsidR="002914CC" w:rsidRPr="0021652B" w:rsidRDefault="002914CC" w:rsidP="0021652B">
      <w:pPr>
        <w:pStyle w:val="Sraopastraipa"/>
        <w:numPr>
          <w:ilvl w:val="0"/>
          <w:numId w:val="7"/>
        </w:numPr>
        <w:spacing w:after="0" w:line="240" w:lineRule="auto"/>
        <w:ind w:left="567" w:hanging="283"/>
        <w:rPr>
          <w:rFonts w:ascii="Times New Roman" w:eastAsia="Times New Roman" w:hAnsi="Times New Roman" w:cs="Times New Roman"/>
          <w:noProof/>
          <w:color w:val="222222"/>
          <w:kern w:val="0"/>
          <w:sz w:val="22"/>
          <w:szCs w:val="22"/>
          <w14:ligatures w14:val="none"/>
        </w:rPr>
      </w:pPr>
      <w:r w:rsidRPr="0021652B">
        <w:rPr>
          <w:rFonts w:ascii="Times New Roman" w:eastAsia="Times New Roman" w:hAnsi="Times New Roman" w:cs="Times New Roman"/>
          <w:noProof/>
          <w:color w:val="222222"/>
          <w:kern w:val="0"/>
          <w:sz w:val="22"/>
          <w:szCs w:val="22"/>
          <w14:ligatures w14:val="none"/>
        </w:rPr>
        <w:t xml:space="preserve">Kas yra </w:t>
      </w:r>
      <w:r w:rsidR="00E95D1D">
        <w:rPr>
          <w:rFonts w:ascii="Times New Roman" w:eastAsia="Times New Roman" w:hAnsi="Times New Roman" w:cs="Times New Roman"/>
          <w:noProof/>
          <w:color w:val="222222"/>
          <w:kern w:val="0"/>
          <w:sz w:val="22"/>
          <w:szCs w:val="22"/>
          <w14:ligatures w14:val="none"/>
        </w:rPr>
        <w:t>Nikitabs</w:t>
      </w:r>
      <w:r w:rsidRPr="0021652B">
        <w:rPr>
          <w:rFonts w:ascii="Times New Roman" w:eastAsia="Times New Roman" w:hAnsi="Times New Roman" w:cs="Times New Roman"/>
          <w:noProof/>
          <w:color w:val="222222"/>
          <w:kern w:val="0"/>
          <w:sz w:val="22"/>
          <w:szCs w:val="22"/>
          <w14:ligatures w14:val="none"/>
        </w:rPr>
        <w:t xml:space="preserve"> ir kam jis vartojamas</w:t>
      </w:r>
    </w:p>
    <w:p w14:paraId="24EAD1D5" w14:textId="6D39DFB3" w:rsidR="002914CC" w:rsidRPr="0021652B" w:rsidRDefault="002914CC" w:rsidP="0021652B">
      <w:pPr>
        <w:pStyle w:val="Sraopastraipa"/>
        <w:numPr>
          <w:ilvl w:val="0"/>
          <w:numId w:val="7"/>
        </w:numPr>
        <w:spacing w:after="0" w:line="240" w:lineRule="auto"/>
        <w:ind w:left="567" w:hanging="283"/>
        <w:rPr>
          <w:rFonts w:ascii="Times New Roman" w:eastAsia="Times New Roman" w:hAnsi="Times New Roman" w:cs="Times New Roman"/>
          <w:noProof/>
          <w:color w:val="222222"/>
          <w:kern w:val="0"/>
          <w:sz w:val="22"/>
          <w:szCs w:val="22"/>
          <w14:ligatures w14:val="none"/>
        </w:rPr>
      </w:pPr>
      <w:r w:rsidRPr="0021652B">
        <w:rPr>
          <w:rFonts w:ascii="Times New Roman" w:eastAsia="Times New Roman" w:hAnsi="Times New Roman" w:cs="Times New Roman"/>
          <w:noProof/>
          <w:color w:val="222222"/>
          <w:kern w:val="0"/>
          <w:sz w:val="22"/>
          <w:szCs w:val="22"/>
          <w14:ligatures w14:val="none"/>
        </w:rPr>
        <w:t xml:space="preserve">Kas žinotina prieš vartojant </w:t>
      </w:r>
      <w:r w:rsidR="00E95D1D">
        <w:rPr>
          <w:rFonts w:ascii="Times New Roman" w:eastAsia="Times New Roman" w:hAnsi="Times New Roman" w:cs="Times New Roman"/>
          <w:noProof/>
          <w:color w:val="222222"/>
          <w:kern w:val="0"/>
          <w:sz w:val="22"/>
          <w:szCs w:val="22"/>
          <w14:ligatures w14:val="none"/>
        </w:rPr>
        <w:t>Nikitabs</w:t>
      </w:r>
    </w:p>
    <w:p w14:paraId="5F8095B5" w14:textId="39E7C153" w:rsidR="002914CC" w:rsidRPr="0021652B" w:rsidRDefault="002914CC" w:rsidP="0021652B">
      <w:pPr>
        <w:pStyle w:val="Sraopastraipa"/>
        <w:numPr>
          <w:ilvl w:val="0"/>
          <w:numId w:val="7"/>
        </w:numPr>
        <w:spacing w:after="0" w:line="240" w:lineRule="auto"/>
        <w:ind w:left="567" w:hanging="283"/>
        <w:rPr>
          <w:rFonts w:ascii="Times New Roman" w:eastAsia="Times New Roman" w:hAnsi="Times New Roman" w:cs="Times New Roman"/>
          <w:noProof/>
          <w:color w:val="222222"/>
          <w:kern w:val="0"/>
          <w:sz w:val="22"/>
          <w:szCs w:val="22"/>
          <w14:ligatures w14:val="none"/>
        </w:rPr>
      </w:pPr>
      <w:r w:rsidRPr="0021652B">
        <w:rPr>
          <w:rFonts w:ascii="Times New Roman" w:eastAsia="Times New Roman" w:hAnsi="Times New Roman" w:cs="Times New Roman"/>
          <w:noProof/>
          <w:color w:val="222222"/>
          <w:kern w:val="0"/>
          <w:sz w:val="22"/>
          <w:szCs w:val="22"/>
          <w14:ligatures w14:val="none"/>
        </w:rPr>
        <w:t xml:space="preserve">Kaip vartoti </w:t>
      </w:r>
      <w:r w:rsidR="00E95D1D">
        <w:rPr>
          <w:rFonts w:ascii="Times New Roman" w:eastAsia="Times New Roman" w:hAnsi="Times New Roman" w:cs="Times New Roman"/>
          <w:noProof/>
          <w:color w:val="222222"/>
          <w:kern w:val="0"/>
          <w:sz w:val="22"/>
          <w:szCs w:val="22"/>
          <w14:ligatures w14:val="none"/>
        </w:rPr>
        <w:t>Nikitabs</w:t>
      </w:r>
    </w:p>
    <w:p w14:paraId="62FC2139" w14:textId="2D0EFED4" w:rsidR="002914CC" w:rsidRPr="0021652B" w:rsidRDefault="002914CC" w:rsidP="0021652B">
      <w:pPr>
        <w:pStyle w:val="Sraopastraipa"/>
        <w:numPr>
          <w:ilvl w:val="0"/>
          <w:numId w:val="7"/>
        </w:numPr>
        <w:spacing w:after="0" w:line="240" w:lineRule="auto"/>
        <w:ind w:left="567" w:hanging="283"/>
        <w:rPr>
          <w:rFonts w:ascii="Times New Roman" w:eastAsia="Times New Roman" w:hAnsi="Times New Roman" w:cs="Times New Roman"/>
          <w:noProof/>
          <w:color w:val="222222"/>
          <w:kern w:val="0"/>
          <w:sz w:val="22"/>
          <w:szCs w:val="22"/>
          <w14:ligatures w14:val="none"/>
        </w:rPr>
      </w:pPr>
      <w:r w:rsidRPr="0021652B">
        <w:rPr>
          <w:rFonts w:ascii="Times New Roman" w:eastAsia="Times New Roman" w:hAnsi="Times New Roman" w:cs="Times New Roman"/>
          <w:noProof/>
          <w:color w:val="222222"/>
          <w:kern w:val="0"/>
          <w:sz w:val="22"/>
          <w:szCs w:val="22"/>
          <w14:ligatures w14:val="none"/>
        </w:rPr>
        <w:t>Galimas šalutinis poveikis</w:t>
      </w:r>
    </w:p>
    <w:p w14:paraId="7D936F68" w14:textId="4147AB7E" w:rsidR="002914CC" w:rsidRPr="0021652B" w:rsidRDefault="002914CC" w:rsidP="0021652B">
      <w:pPr>
        <w:pStyle w:val="Sraopastraipa"/>
        <w:numPr>
          <w:ilvl w:val="0"/>
          <w:numId w:val="7"/>
        </w:numPr>
        <w:spacing w:after="0" w:line="240" w:lineRule="auto"/>
        <w:ind w:left="567" w:hanging="283"/>
        <w:rPr>
          <w:rFonts w:ascii="Times New Roman" w:eastAsia="Times New Roman" w:hAnsi="Times New Roman" w:cs="Times New Roman"/>
          <w:noProof/>
          <w:color w:val="222222"/>
          <w:kern w:val="0"/>
          <w:sz w:val="22"/>
          <w:szCs w:val="22"/>
          <w14:ligatures w14:val="none"/>
        </w:rPr>
      </w:pPr>
      <w:r w:rsidRPr="0021652B">
        <w:rPr>
          <w:rFonts w:ascii="Times New Roman" w:eastAsia="Times New Roman" w:hAnsi="Times New Roman" w:cs="Times New Roman"/>
          <w:noProof/>
          <w:color w:val="222222"/>
          <w:kern w:val="0"/>
          <w:sz w:val="22"/>
          <w:szCs w:val="22"/>
          <w14:ligatures w14:val="none"/>
        </w:rPr>
        <w:t xml:space="preserve">Kaip laikyti </w:t>
      </w:r>
      <w:r w:rsidR="00E95D1D">
        <w:rPr>
          <w:rFonts w:ascii="Times New Roman" w:eastAsia="Times New Roman" w:hAnsi="Times New Roman" w:cs="Times New Roman"/>
          <w:noProof/>
          <w:color w:val="222222"/>
          <w:kern w:val="0"/>
          <w:sz w:val="22"/>
          <w:szCs w:val="22"/>
          <w14:ligatures w14:val="none"/>
        </w:rPr>
        <w:t>Nikitabs</w:t>
      </w:r>
    </w:p>
    <w:p w14:paraId="1C25D19C" w14:textId="4C92294E" w:rsidR="002914CC" w:rsidRPr="0021652B" w:rsidRDefault="002914CC" w:rsidP="0021652B">
      <w:pPr>
        <w:pStyle w:val="Sraopastraipa"/>
        <w:numPr>
          <w:ilvl w:val="0"/>
          <w:numId w:val="7"/>
        </w:numPr>
        <w:spacing w:after="0" w:line="240" w:lineRule="auto"/>
        <w:ind w:left="567" w:hanging="283"/>
        <w:rPr>
          <w:rFonts w:ascii="Times New Roman" w:eastAsia="Times New Roman" w:hAnsi="Times New Roman" w:cs="Times New Roman"/>
          <w:noProof/>
          <w:color w:val="222222"/>
          <w:kern w:val="0"/>
          <w:sz w:val="22"/>
          <w:szCs w:val="22"/>
          <w14:ligatures w14:val="none"/>
        </w:rPr>
      </w:pPr>
      <w:r w:rsidRPr="0021652B">
        <w:rPr>
          <w:rFonts w:ascii="Times New Roman" w:eastAsia="Times New Roman" w:hAnsi="Times New Roman" w:cs="Times New Roman"/>
          <w:noProof/>
          <w:color w:val="222222"/>
          <w:kern w:val="0"/>
          <w:sz w:val="22"/>
          <w:szCs w:val="22"/>
          <w14:ligatures w14:val="none"/>
        </w:rPr>
        <w:t>Pakuotės turinys ir kita informacija</w:t>
      </w:r>
    </w:p>
    <w:p w14:paraId="71E705A4"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46D058B8"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41E8534D" w14:textId="6A30F35F" w:rsidR="002914CC" w:rsidRPr="002914CC" w:rsidRDefault="002914CC" w:rsidP="002914C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2" w:name="_Toc129243139"/>
      <w:bookmarkStart w:id="3" w:name="_Toc129243264"/>
      <w:r w:rsidRPr="002914CC">
        <w:rPr>
          <w:rFonts w:ascii="Times New Roman" w:eastAsia="Times New Roman" w:hAnsi="Times New Roman" w:cs="Times New Roman"/>
          <w:b/>
          <w:kern w:val="0"/>
          <w:sz w:val="22"/>
          <w:szCs w:val="22"/>
          <w14:ligatures w14:val="none"/>
        </w:rPr>
        <w:t>1.</w:t>
      </w:r>
      <w:r w:rsidRPr="002914CC">
        <w:rPr>
          <w:rFonts w:ascii="Times New Roman" w:eastAsia="Times New Roman" w:hAnsi="Times New Roman" w:cs="Times New Roman"/>
          <w:b/>
          <w:kern w:val="0"/>
          <w:sz w:val="22"/>
          <w:szCs w:val="22"/>
          <w14:ligatures w14:val="none"/>
        </w:rPr>
        <w:tab/>
        <w:t xml:space="preserve">Kas yra </w:t>
      </w:r>
      <w:r w:rsidR="00E95D1D">
        <w:rPr>
          <w:rFonts w:ascii="Times New Roman" w:eastAsia="Times New Roman" w:hAnsi="Times New Roman" w:cs="Times New Roman"/>
          <w:b/>
          <w:kern w:val="0"/>
          <w:sz w:val="22"/>
          <w:szCs w:val="22"/>
          <w14:ligatures w14:val="none"/>
        </w:rPr>
        <w:t>Nikitabs</w:t>
      </w:r>
      <w:r w:rsidRPr="002914CC">
        <w:rPr>
          <w:rFonts w:ascii="Times New Roman" w:eastAsia="Times New Roman" w:hAnsi="Times New Roman" w:cs="Times New Roman"/>
          <w:b/>
          <w:kern w:val="0"/>
          <w:sz w:val="22"/>
          <w:szCs w:val="22"/>
          <w14:ligatures w14:val="none"/>
        </w:rPr>
        <w:t xml:space="preserve"> ir kam jis vartojamas</w:t>
      </w:r>
      <w:bookmarkEnd w:id="2"/>
      <w:bookmarkEnd w:id="3"/>
    </w:p>
    <w:p w14:paraId="08D07D41" w14:textId="77777777" w:rsidR="002914CC" w:rsidRPr="007D01D7" w:rsidRDefault="002914CC" w:rsidP="002914CC">
      <w:pPr>
        <w:spacing w:after="0" w:line="240" w:lineRule="auto"/>
        <w:rPr>
          <w:rFonts w:ascii="Times New Roman" w:eastAsia="Times New Roman" w:hAnsi="Times New Roman" w:cs="Times New Roman"/>
          <w:noProof/>
          <w:color w:val="222222"/>
          <w:kern w:val="0"/>
          <w:sz w:val="22"/>
          <w:szCs w:val="22"/>
          <w:lang w:val="pt-BR"/>
          <w14:ligatures w14:val="none"/>
        </w:rPr>
      </w:pPr>
    </w:p>
    <w:p w14:paraId="4161D6A4" w14:textId="6CC408A6" w:rsidR="002914CC" w:rsidRPr="002914CC" w:rsidRDefault="00E95D1D" w:rsidP="002914CC">
      <w:pPr>
        <w:spacing w:after="0" w:line="240" w:lineRule="auto"/>
        <w:rPr>
          <w:rFonts w:ascii="Times New Roman" w:eastAsia="Times New Roman" w:hAnsi="Times New Roman" w:cs="Times New Roman"/>
          <w:noProof/>
          <w:color w:val="222222"/>
          <w:kern w:val="0"/>
          <w:sz w:val="22"/>
          <w:szCs w:val="22"/>
          <w14:ligatures w14:val="none"/>
        </w:rPr>
      </w:pPr>
      <w:r>
        <w:rPr>
          <w:rFonts w:ascii="Times New Roman" w:eastAsia="Times New Roman" w:hAnsi="Times New Roman" w:cs="Times New Roman"/>
          <w:noProof/>
          <w:color w:val="222222"/>
          <w:kern w:val="0"/>
          <w:sz w:val="22"/>
          <w:szCs w:val="22"/>
          <w14:ligatures w14:val="none"/>
        </w:rPr>
        <w:t>Nikitabs</w:t>
      </w:r>
      <w:r w:rsidR="002914CC" w:rsidRPr="002914CC">
        <w:rPr>
          <w:rFonts w:ascii="Times New Roman" w:eastAsia="Times New Roman" w:hAnsi="Times New Roman" w:cs="Times New Roman"/>
          <w:noProof/>
          <w:color w:val="222222"/>
          <w:kern w:val="0"/>
          <w:sz w:val="22"/>
          <w:szCs w:val="22"/>
          <w14:ligatures w14:val="none"/>
        </w:rPr>
        <w:t xml:space="preserve"> sudėtyje yra veiklioji medžiaga citizinas, kuri rūkaliaus organizme veikia panašiai kaip nikotinas. </w:t>
      </w:r>
    </w:p>
    <w:p w14:paraId="61743BF9"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432DBCF6" w14:textId="2C9C3014" w:rsidR="002914CC" w:rsidRPr="002914CC" w:rsidRDefault="00E95D1D" w:rsidP="002914CC">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Nikitabs</w:t>
      </w:r>
      <w:r w:rsidR="002914CC" w:rsidRPr="002914CC">
        <w:rPr>
          <w:rFonts w:ascii="Times New Roman" w:eastAsia="Times New Roman" w:hAnsi="Times New Roman" w:cs="Times New Roman"/>
          <w:kern w:val="0"/>
          <w:sz w:val="22"/>
          <w:szCs w:val="22"/>
          <w14:ligatures w14:val="none"/>
        </w:rPr>
        <w:t xml:space="preserve"> yra plėvele dengtos tabletės, vartojamos suaugusiųjų priklausomybei nuo tabako gydyti, palengvinti rūkymo nutraukimo simptomus apsisprendusiems mesti rūkyti žmonėms.</w:t>
      </w:r>
    </w:p>
    <w:p w14:paraId="4CB70CB9"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256FE981"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515DBA9A" w14:textId="6EF80F8A" w:rsidR="002914CC" w:rsidRPr="002914CC" w:rsidRDefault="002914CC" w:rsidP="002914C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4" w:name="_Toc129243140"/>
      <w:bookmarkStart w:id="5" w:name="_Toc129243265"/>
      <w:r w:rsidRPr="002914CC">
        <w:rPr>
          <w:rFonts w:ascii="Times New Roman" w:eastAsia="Times New Roman" w:hAnsi="Times New Roman" w:cs="Times New Roman"/>
          <w:b/>
          <w:kern w:val="0"/>
          <w:sz w:val="22"/>
          <w:szCs w:val="22"/>
          <w14:ligatures w14:val="none"/>
        </w:rPr>
        <w:t>2.</w:t>
      </w:r>
      <w:r w:rsidRPr="002914CC">
        <w:rPr>
          <w:rFonts w:ascii="Times New Roman" w:eastAsia="Times New Roman" w:hAnsi="Times New Roman" w:cs="Times New Roman"/>
          <w:b/>
          <w:kern w:val="0"/>
          <w:sz w:val="22"/>
          <w:szCs w:val="22"/>
          <w14:ligatures w14:val="none"/>
        </w:rPr>
        <w:tab/>
        <w:t xml:space="preserve">Kas žinotina prieš vartojant </w:t>
      </w:r>
      <w:r w:rsidR="00E95D1D">
        <w:rPr>
          <w:rFonts w:ascii="Times New Roman" w:eastAsia="Times New Roman" w:hAnsi="Times New Roman" w:cs="Times New Roman"/>
          <w:b/>
          <w:kern w:val="0"/>
          <w:sz w:val="22"/>
          <w:szCs w:val="22"/>
          <w14:ligatures w14:val="none"/>
        </w:rPr>
        <w:t>Nikitabs</w:t>
      </w:r>
      <w:bookmarkEnd w:id="4"/>
      <w:bookmarkEnd w:id="5"/>
    </w:p>
    <w:p w14:paraId="13CC7D64"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26F317D5" w14:textId="2738CFEC" w:rsidR="002914CC" w:rsidRPr="002914CC" w:rsidRDefault="00E95D1D" w:rsidP="002914CC">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Nikitabs</w:t>
      </w:r>
      <w:r w:rsidR="002914CC" w:rsidRPr="002914CC">
        <w:rPr>
          <w:rFonts w:ascii="Times New Roman" w:eastAsia="Times New Roman" w:hAnsi="Times New Roman" w:cs="Times New Roman"/>
          <w:b/>
          <w:bCs/>
          <w:kern w:val="0"/>
          <w:sz w:val="22"/>
          <w:szCs w:val="22"/>
          <w14:ligatures w14:val="none"/>
        </w:rPr>
        <w:t xml:space="preserve"> vartoti </w:t>
      </w:r>
      <w:r w:rsidR="000826B9">
        <w:rPr>
          <w:rFonts w:ascii="Times New Roman" w:eastAsia="Times New Roman" w:hAnsi="Times New Roman" w:cs="Times New Roman"/>
          <w:b/>
          <w:bCs/>
          <w:kern w:val="0"/>
          <w:sz w:val="22"/>
          <w:szCs w:val="22"/>
          <w14:ligatures w14:val="none"/>
        </w:rPr>
        <w:t>draudžiama</w:t>
      </w:r>
      <w:r w:rsidR="002914CC" w:rsidRPr="002914CC">
        <w:rPr>
          <w:rFonts w:ascii="Times New Roman" w:eastAsia="Times New Roman" w:hAnsi="Times New Roman" w:cs="Times New Roman"/>
          <w:b/>
          <w:bCs/>
          <w:kern w:val="0"/>
          <w:sz w:val="22"/>
          <w:szCs w:val="22"/>
          <w14:ligatures w14:val="none"/>
        </w:rPr>
        <w:t>:</w:t>
      </w:r>
    </w:p>
    <w:p w14:paraId="56E60A30" w14:textId="77777777" w:rsidR="002914CC" w:rsidRPr="002914CC" w:rsidRDefault="002914CC" w:rsidP="000826B9">
      <w:pPr>
        <w:numPr>
          <w:ilvl w:val="0"/>
          <w:numId w:val="4"/>
        </w:numPr>
        <w:tabs>
          <w:tab w:val="clear" w:pos="720"/>
        </w:tabs>
        <w:spacing w:after="0" w:line="240" w:lineRule="auto"/>
        <w:ind w:left="567"/>
        <w:rPr>
          <w:rFonts w:ascii="Times New Roman" w:eastAsia="Times New Roman" w:hAnsi="Times New Roman" w:cs="Times New Roman"/>
          <w:color w:val="222222"/>
          <w:kern w:val="0"/>
          <w:sz w:val="22"/>
          <w:szCs w:val="22"/>
          <w14:ligatures w14:val="none"/>
        </w:rPr>
      </w:pPr>
      <w:r w:rsidRPr="002914CC">
        <w:rPr>
          <w:rFonts w:ascii="Times New Roman" w:eastAsia="Times New Roman" w:hAnsi="Times New Roman" w:cs="Times New Roman"/>
          <w:color w:val="222222"/>
          <w:kern w:val="0"/>
          <w:sz w:val="22"/>
          <w:szCs w:val="22"/>
          <w14:ligatures w14:val="none"/>
        </w:rPr>
        <w:t xml:space="preserve">jeigu yra </w:t>
      </w:r>
      <w:r w:rsidRPr="002914CC">
        <w:rPr>
          <w:rFonts w:ascii="Times New Roman" w:eastAsia="Times New Roman" w:hAnsi="Times New Roman" w:cs="Times New Roman"/>
          <w:noProof/>
          <w:color w:val="222222"/>
          <w:kern w:val="0"/>
          <w:sz w:val="22"/>
          <w:szCs w:val="22"/>
          <w14:ligatures w14:val="none"/>
        </w:rPr>
        <w:t>alergija veikliajai medžiagai arba bet kuriai pagalbinei šio vaisto medžiagai (jos išvardytos 6 skyriuje);</w:t>
      </w:r>
    </w:p>
    <w:p w14:paraId="5221BC09" w14:textId="77777777" w:rsidR="002914CC" w:rsidRPr="002914CC" w:rsidRDefault="002914CC" w:rsidP="000826B9">
      <w:pPr>
        <w:numPr>
          <w:ilvl w:val="0"/>
          <w:numId w:val="4"/>
        </w:numPr>
        <w:tabs>
          <w:tab w:val="clear" w:pos="720"/>
        </w:tabs>
        <w:spacing w:after="0" w:line="240" w:lineRule="auto"/>
        <w:ind w:left="567"/>
        <w:rPr>
          <w:rFonts w:ascii="Times New Roman" w:eastAsia="Times New Roman" w:hAnsi="Times New Roman" w:cs="Times New Roman"/>
          <w:color w:val="222222"/>
          <w:kern w:val="0"/>
          <w:sz w:val="22"/>
          <w:szCs w:val="22"/>
          <w14:ligatures w14:val="none"/>
        </w:rPr>
      </w:pPr>
      <w:r w:rsidRPr="002914CC">
        <w:rPr>
          <w:rFonts w:ascii="Times New Roman" w:eastAsia="Times New Roman" w:hAnsi="Times New Roman" w:cs="Times New Roman"/>
          <w:noProof/>
          <w:color w:val="222222"/>
          <w:kern w:val="0"/>
          <w:sz w:val="22"/>
          <w:szCs w:val="22"/>
          <w14:ligatures w14:val="none"/>
        </w:rPr>
        <w:t xml:space="preserve">jeigu neseniai patyrėte širdies smūgį ( ūminis miokardo infarktas), smegenų kraujotakos sutrikimo priepuolį, </w:t>
      </w:r>
    </w:p>
    <w:p w14:paraId="733794FC" w14:textId="77777777" w:rsidR="002914CC" w:rsidRPr="002914CC" w:rsidRDefault="002914CC" w:rsidP="000826B9">
      <w:pPr>
        <w:numPr>
          <w:ilvl w:val="0"/>
          <w:numId w:val="4"/>
        </w:numPr>
        <w:tabs>
          <w:tab w:val="clear" w:pos="720"/>
        </w:tabs>
        <w:spacing w:after="0" w:line="240" w:lineRule="auto"/>
        <w:ind w:left="567"/>
        <w:rPr>
          <w:rFonts w:ascii="Times New Roman" w:eastAsia="Times New Roman" w:hAnsi="Times New Roman" w:cs="Times New Roman"/>
          <w:color w:val="222222"/>
          <w:kern w:val="0"/>
          <w:sz w:val="22"/>
          <w:szCs w:val="22"/>
          <w14:ligatures w14:val="none"/>
        </w:rPr>
      </w:pPr>
      <w:r w:rsidRPr="002914CC">
        <w:rPr>
          <w:rFonts w:ascii="Times New Roman" w:eastAsia="Times New Roman" w:hAnsi="Times New Roman" w:cs="Times New Roman"/>
          <w:noProof/>
          <w:color w:val="222222"/>
          <w:kern w:val="0"/>
          <w:sz w:val="22"/>
          <w:szCs w:val="22"/>
          <w14:ligatures w14:val="none"/>
        </w:rPr>
        <w:t>jei sergate nestabiliąja krūtinės angina (krūtinės skausmas), sunkiu širdies ritmo sutrikimu, sunkia arterine hipertenzija;sunkia ateroskleroze;</w:t>
      </w:r>
    </w:p>
    <w:p w14:paraId="365B8115" w14:textId="77777777" w:rsidR="002914CC" w:rsidRPr="002914CC" w:rsidRDefault="002914CC" w:rsidP="000826B9">
      <w:pPr>
        <w:numPr>
          <w:ilvl w:val="0"/>
          <w:numId w:val="4"/>
        </w:numPr>
        <w:tabs>
          <w:tab w:val="clear" w:pos="720"/>
        </w:tabs>
        <w:spacing w:after="0" w:line="240" w:lineRule="auto"/>
        <w:ind w:left="567"/>
        <w:rPr>
          <w:rFonts w:ascii="Times New Roman" w:eastAsia="Times New Roman" w:hAnsi="Times New Roman" w:cs="Times New Roman"/>
          <w:color w:val="222222"/>
          <w:kern w:val="0"/>
          <w:sz w:val="22"/>
          <w:szCs w:val="22"/>
          <w14:ligatures w14:val="none"/>
        </w:rPr>
      </w:pPr>
      <w:r w:rsidRPr="002914CC">
        <w:rPr>
          <w:rFonts w:ascii="Times New Roman" w:eastAsia="Times New Roman" w:hAnsi="Times New Roman" w:cs="Times New Roman"/>
          <w:noProof/>
          <w:color w:val="222222"/>
          <w:kern w:val="0"/>
          <w:sz w:val="22"/>
          <w:szCs w:val="22"/>
          <w14:ligatures w14:val="none"/>
        </w:rPr>
        <w:t xml:space="preserve">jeigu diagnozuotas hormonus gaminantis antinksčių navikas (feochromocitoma); </w:t>
      </w:r>
    </w:p>
    <w:p w14:paraId="6F73CE14" w14:textId="77777777" w:rsidR="002914CC" w:rsidRPr="002914CC" w:rsidRDefault="002914CC" w:rsidP="000826B9">
      <w:pPr>
        <w:numPr>
          <w:ilvl w:val="0"/>
          <w:numId w:val="4"/>
        </w:numPr>
        <w:tabs>
          <w:tab w:val="clear" w:pos="720"/>
        </w:tabs>
        <w:spacing w:after="0" w:line="240" w:lineRule="auto"/>
        <w:ind w:left="567"/>
        <w:rPr>
          <w:rFonts w:ascii="Times New Roman" w:eastAsia="Times New Roman" w:hAnsi="Times New Roman" w:cs="Times New Roman"/>
          <w:color w:val="222222"/>
          <w:kern w:val="0"/>
          <w:sz w:val="22"/>
          <w:szCs w:val="22"/>
          <w14:ligatures w14:val="none"/>
        </w:rPr>
      </w:pPr>
      <w:r w:rsidRPr="002914CC">
        <w:rPr>
          <w:rFonts w:ascii="Times New Roman" w:eastAsia="Times New Roman" w:hAnsi="Times New Roman" w:cs="Times New Roman"/>
          <w:noProof/>
          <w:color w:val="222222"/>
          <w:kern w:val="0"/>
          <w:sz w:val="22"/>
          <w:szCs w:val="22"/>
          <w14:ligatures w14:val="none"/>
        </w:rPr>
        <w:t>jeigu sergate gastroezofaginio refliukso (atbulinis skrandžio sulčių ištekėjimas į apatinę stemplės dalį) liga;</w:t>
      </w:r>
    </w:p>
    <w:p w14:paraId="48B5D219" w14:textId="77777777" w:rsidR="002914CC" w:rsidRPr="002914CC" w:rsidRDefault="002914CC" w:rsidP="000826B9">
      <w:pPr>
        <w:numPr>
          <w:ilvl w:val="0"/>
          <w:numId w:val="4"/>
        </w:numPr>
        <w:tabs>
          <w:tab w:val="clear" w:pos="720"/>
        </w:tabs>
        <w:spacing w:after="0" w:line="240" w:lineRule="auto"/>
        <w:ind w:left="567"/>
        <w:rPr>
          <w:rFonts w:ascii="Times New Roman" w:eastAsia="Times New Roman" w:hAnsi="Times New Roman" w:cs="Times New Roman"/>
          <w:color w:val="222222"/>
          <w:kern w:val="0"/>
          <w:sz w:val="22"/>
          <w:szCs w:val="22"/>
          <w14:ligatures w14:val="none"/>
        </w:rPr>
      </w:pPr>
      <w:r w:rsidRPr="002914CC">
        <w:rPr>
          <w:rFonts w:ascii="Times New Roman" w:eastAsia="Times New Roman" w:hAnsi="Times New Roman" w:cs="Times New Roman"/>
          <w:noProof/>
          <w:color w:val="222222"/>
          <w:kern w:val="0"/>
          <w:sz w:val="22"/>
          <w:szCs w:val="22"/>
          <w14:ligatures w14:val="none"/>
        </w:rPr>
        <w:t>jeigu sergate šizofrenija;</w:t>
      </w:r>
    </w:p>
    <w:p w14:paraId="0249D43D" w14:textId="77777777" w:rsidR="002914CC" w:rsidRPr="002914CC" w:rsidRDefault="002914CC" w:rsidP="000826B9">
      <w:pPr>
        <w:numPr>
          <w:ilvl w:val="0"/>
          <w:numId w:val="4"/>
        </w:numPr>
        <w:tabs>
          <w:tab w:val="clear" w:pos="720"/>
        </w:tabs>
        <w:spacing w:after="0" w:line="240" w:lineRule="auto"/>
        <w:ind w:left="567"/>
        <w:rPr>
          <w:rFonts w:ascii="Times New Roman" w:eastAsia="Times New Roman" w:hAnsi="Times New Roman" w:cs="Times New Roman"/>
          <w:color w:val="222222"/>
          <w:kern w:val="0"/>
          <w:sz w:val="22"/>
          <w:szCs w:val="22"/>
          <w14:ligatures w14:val="none"/>
        </w:rPr>
      </w:pPr>
      <w:r w:rsidRPr="002914CC">
        <w:rPr>
          <w:rFonts w:ascii="Times New Roman" w:eastAsia="Times New Roman" w:hAnsi="Times New Roman" w:cs="Times New Roman"/>
          <w:noProof/>
          <w:color w:val="222222"/>
          <w:kern w:val="0"/>
          <w:sz w:val="22"/>
          <w:szCs w:val="22"/>
          <w14:ligatures w14:val="none"/>
        </w:rPr>
        <w:t>jeigu esate nėščia arba žindote kūdikį.</w:t>
      </w:r>
    </w:p>
    <w:p w14:paraId="655FE2C1"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2A8AE19B" w14:textId="77777777" w:rsidR="002914CC" w:rsidRPr="002914CC" w:rsidRDefault="002914CC" w:rsidP="002914CC">
      <w:pPr>
        <w:spacing w:after="0" w:line="220" w:lineRule="exact"/>
        <w:rPr>
          <w:rFonts w:ascii="Times New Roman" w:eastAsia="Times New Roman" w:hAnsi="Times New Roman" w:cs="Times New Roman"/>
          <w:b/>
          <w:bCs/>
          <w:kern w:val="0"/>
          <w:sz w:val="22"/>
          <w:szCs w:val="22"/>
          <w14:ligatures w14:val="none"/>
        </w:rPr>
      </w:pPr>
      <w:r w:rsidRPr="002914CC">
        <w:rPr>
          <w:rFonts w:ascii="Times New Roman" w:eastAsia="Times New Roman" w:hAnsi="Times New Roman" w:cs="Times New Roman"/>
          <w:b/>
          <w:bCs/>
          <w:kern w:val="0"/>
          <w:sz w:val="22"/>
          <w:szCs w:val="22"/>
          <w14:ligatures w14:val="none"/>
        </w:rPr>
        <w:t>Įspėjimai ir atsargumo priemonės</w:t>
      </w:r>
    </w:p>
    <w:p w14:paraId="1CC11959" w14:textId="4F36127B" w:rsidR="002914CC" w:rsidRPr="002914CC" w:rsidRDefault="002914CC" w:rsidP="000826B9">
      <w:pPr>
        <w:numPr>
          <w:ilvl w:val="12"/>
          <w:numId w:val="0"/>
        </w:numPr>
        <w:spacing w:after="0" w:line="240" w:lineRule="auto"/>
        <w:ind w:right="-2"/>
        <w:rPr>
          <w:rFonts w:ascii="Times New Roman" w:eastAsia="Times New Roman" w:hAnsi="Times New Roman" w:cs="Times New Roman"/>
          <w:b/>
          <w:bCs/>
          <w:kern w:val="0"/>
          <w:sz w:val="22"/>
          <w:szCs w:val="22"/>
          <w14:ligatures w14:val="none"/>
        </w:rPr>
      </w:pPr>
      <w:r w:rsidRPr="002914CC">
        <w:rPr>
          <w:rFonts w:ascii="Times New Roman" w:eastAsia="Times New Roman" w:hAnsi="Times New Roman" w:cs="Times New Roman"/>
          <w:noProof/>
          <w:kern w:val="0"/>
          <w:sz w:val="22"/>
          <w:szCs w:val="22"/>
          <w14:ligatures w14:val="none"/>
        </w:rPr>
        <w:t xml:space="preserve">Pasitarkite su gydytoju arba vaistininku, prieš pradėdami vartoti </w:t>
      </w:r>
      <w:r w:rsidR="00E95D1D">
        <w:rPr>
          <w:rFonts w:ascii="Times New Roman" w:eastAsia="Times New Roman" w:hAnsi="Times New Roman" w:cs="Times New Roman"/>
          <w:noProof/>
          <w:kern w:val="0"/>
          <w:sz w:val="22"/>
          <w:szCs w:val="22"/>
          <w14:ligatures w14:val="none"/>
        </w:rPr>
        <w:t>Nikitabs</w:t>
      </w:r>
      <w:r w:rsidRPr="002914CC">
        <w:rPr>
          <w:rFonts w:ascii="Times New Roman" w:eastAsia="Times New Roman" w:hAnsi="Times New Roman" w:cs="Times New Roman"/>
          <w:noProof/>
          <w:kern w:val="0"/>
          <w:sz w:val="22"/>
          <w:szCs w:val="22"/>
          <w14:ligatures w14:val="none"/>
        </w:rPr>
        <w:t>.</w:t>
      </w:r>
    </w:p>
    <w:p w14:paraId="36F61C43" w14:textId="77777777" w:rsidR="002914CC" w:rsidRPr="002914CC" w:rsidRDefault="002914CC" w:rsidP="000826B9">
      <w:pPr>
        <w:numPr>
          <w:ilvl w:val="0"/>
          <w:numId w:val="5"/>
        </w:numPr>
        <w:tabs>
          <w:tab w:val="clear" w:pos="720"/>
        </w:tabs>
        <w:spacing w:after="0" w:line="240" w:lineRule="auto"/>
        <w:ind w:left="567"/>
        <w:rPr>
          <w:rFonts w:ascii="Times New Roman" w:eastAsia="Times New Roman" w:hAnsi="Times New Roman" w:cs="Times New Roman"/>
          <w:color w:val="222222"/>
          <w:kern w:val="0"/>
          <w:sz w:val="22"/>
          <w:szCs w:val="22"/>
          <w14:ligatures w14:val="none"/>
        </w:rPr>
      </w:pPr>
      <w:r w:rsidRPr="002914CC">
        <w:rPr>
          <w:rFonts w:ascii="Times New Roman" w:eastAsia="Times New Roman" w:hAnsi="Times New Roman" w:cs="Times New Roman"/>
          <w:color w:val="222222"/>
          <w:kern w:val="0"/>
          <w:sz w:val="22"/>
          <w:szCs w:val="22"/>
          <w14:ligatures w14:val="none"/>
        </w:rPr>
        <w:t xml:space="preserve">jeigu sergate išemine širdies liga, </w:t>
      </w:r>
      <w:r w:rsidRPr="002914CC">
        <w:rPr>
          <w:rFonts w:ascii="Times New Roman" w:eastAsia="Times New Roman" w:hAnsi="Times New Roman" w:cs="Times New Roman"/>
          <w:noProof/>
          <w:color w:val="222222"/>
          <w:kern w:val="0"/>
          <w:sz w:val="22"/>
          <w:szCs w:val="22"/>
          <w14:ligatures w14:val="none"/>
        </w:rPr>
        <w:t>širdies nepakankamumu, padidėjusio kraujospūdžio liga (arterine hipertenzija), smegenų kraujotakos ligomis, užakinančiomis arterijų ligomis;</w:t>
      </w:r>
    </w:p>
    <w:p w14:paraId="1AA70145" w14:textId="77777777" w:rsidR="002914CC" w:rsidRPr="002914CC" w:rsidRDefault="002914CC" w:rsidP="000826B9">
      <w:pPr>
        <w:numPr>
          <w:ilvl w:val="0"/>
          <w:numId w:val="5"/>
        </w:numPr>
        <w:tabs>
          <w:tab w:val="clear" w:pos="720"/>
        </w:tabs>
        <w:spacing w:after="0" w:line="240" w:lineRule="auto"/>
        <w:ind w:left="567"/>
        <w:rPr>
          <w:rFonts w:ascii="Times New Roman" w:eastAsia="Times New Roman" w:hAnsi="Times New Roman" w:cs="Times New Roman"/>
          <w:color w:val="222222"/>
          <w:kern w:val="0"/>
          <w:sz w:val="22"/>
          <w:szCs w:val="22"/>
          <w14:ligatures w14:val="none"/>
        </w:rPr>
      </w:pPr>
      <w:r w:rsidRPr="002914CC">
        <w:rPr>
          <w:rFonts w:ascii="Times New Roman" w:eastAsia="Times New Roman" w:hAnsi="Times New Roman" w:cs="Times New Roman"/>
          <w:noProof/>
          <w:color w:val="222222"/>
          <w:kern w:val="0"/>
          <w:sz w:val="22"/>
          <w:szCs w:val="22"/>
          <w14:ligatures w14:val="none"/>
        </w:rPr>
        <w:t>jeigu sergate hipertiroze (sustiprėjusi skydliaukės veikla), pepsine opa, diabetu, inkstų ar kepenų funkcijos nepakankamumu.</w:t>
      </w:r>
    </w:p>
    <w:p w14:paraId="13E8801F"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5987E6BF" w14:textId="77777777" w:rsidR="002914CC" w:rsidRPr="002914CC" w:rsidRDefault="002914CC" w:rsidP="002914CC">
      <w:pPr>
        <w:spacing w:after="0" w:line="240" w:lineRule="auto"/>
        <w:rPr>
          <w:rFonts w:ascii="Times New Roman" w:eastAsia="Times New Roman" w:hAnsi="Times New Roman" w:cs="Times New Roman"/>
          <w:b/>
          <w:noProof/>
          <w:color w:val="222222"/>
          <w:kern w:val="0"/>
          <w:sz w:val="22"/>
          <w:szCs w:val="22"/>
          <w14:ligatures w14:val="none"/>
        </w:rPr>
      </w:pPr>
      <w:r w:rsidRPr="002914CC">
        <w:rPr>
          <w:rFonts w:ascii="Times New Roman" w:eastAsia="Times New Roman" w:hAnsi="Times New Roman" w:cs="Times New Roman"/>
          <w:b/>
          <w:noProof/>
          <w:color w:val="222222"/>
          <w:kern w:val="0"/>
          <w:sz w:val="22"/>
          <w:szCs w:val="22"/>
          <w14:ligatures w14:val="none"/>
        </w:rPr>
        <w:lastRenderedPageBreak/>
        <w:t>Vaikams ir paaugliams</w:t>
      </w:r>
    </w:p>
    <w:p w14:paraId="4DAC2426" w14:textId="276773C6" w:rsidR="002914CC" w:rsidRPr="002914CC" w:rsidRDefault="002914CC" w:rsidP="002914CC">
      <w:pPr>
        <w:spacing w:after="0" w:line="240" w:lineRule="auto"/>
        <w:rPr>
          <w:rFonts w:ascii="Times New Roman" w:eastAsia="Times New Roman" w:hAnsi="Times New Roman" w:cs="Times New Roman"/>
          <w:kern w:val="0"/>
          <w:sz w:val="22"/>
          <w:szCs w:val="22"/>
          <w:highlight w:val="yellow"/>
          <w14:ligatures w14:val="none"/>
        </w:rPr>
      </w:pPr>
      <w:r w:rsidRPr="002914CC">
        <w:rPr>
          <w:rFonts w:ascii="Times New Roman" w:eastAsia="Times New Roman" w:hAnsi="Times New Roman" w:cs="Times New Roman"/>
          <w:kern w:val="0"/>
          <w:sz w:val="22"/>
          <w:szCs w:val="22"/>
          <w14:ligatures w14:val="none"/>
        </w:rPr>
        <w:t xml:space="preserve">Klinikinių tyrimų duomenų apie saugumą ir veiksmingumą vaikams ir paaugliams iki 18 metų nėra. </w:t>
      </w:r>
      <w:r w:rsidR="00E95D1D">
        <w:rPr>
          <w:rFonts w:ascii="Times New Roman" w:eastAsia="Times New Roman" w:hAnsi="Times New Roman" w:cs="Times New Roman"/>
          <w:kern w:val="0"/>
          <w:sz w:val="22"/>
          <w:szCs w:val="22"/>
          <w14:ligatures w14:val="none"/>
        </w:rPr>
        <w:t>Nikitabs</w:t>
      </w:r>
      <w:r w:rsidRPr="002914CC">
        <w:rPr>
          <w:rFonts w:ascii="Times New Roman" w:eastAsia="Times New Roman" w:hAnsi="Times New Roman" w:cs="Times New Roman"/>
          <w:kern w:val="0"/>
          <w:sz w:val="22"/>
          <w:szCs w:val="22"/>
          <w14:ligatures w14:val="none"/>
        </w:rPr>
        <w:t xml:space="preserve"> vartoti nerekomenduojama.</w:t>
      </w:r>
    </w:p>
    <w:p w14:paraId="5FF39BD2"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1FADB536" w14:textId="62284507" w:rsidR="002914CC" w:rsidRPr="002914CC" w:rsidRDefault="002914CC" w:rsidP="002914CC">
      <w:pPr>
        <w:spacing w:after="0" w:line="220" w:lineRule="exact"/>
        <w:rPr>
          <w:rFonts w:ascii="Times New Roman" w:eastAsia="Times New Roman" w:hAnsi="Times New Roman" w:cs="Times New Roman"/>
          <w:b/>
          <w:bCs/>
          <w:kern w:val="0"/>
          <w:sz w:val="22"/>
          <w:szCs w:val="22"/>
          <w14:ligatures w14:val="none"/>
        </w:rPr>
      </w:pPr>
      <w:r w:rsidRPr="002914CC">
        <w:rPr>
          <w:rFonts w:ascii="Times New Roman" w:eastAsia="Times New Roman" w:hAnsi="Times New Roman" w:cs="Times New Roman"/>
          <w:b/>
          <w:bCs/>
          <w:kern w:val="0"/>
          <w:sz w:val="22"/>
          <w:szCs w:val="22"/>
          <w14:ligatures w14:val="none"/>
        </w:rPr>
        <w:t xml:space="preserve">Kiti vaistai ir </w:t>
      </w:r>
      <w:r w:rsidR="00E95D1D">
        <w:rPr>
          <w:rFonts w:ascii="Times New Roman" w:eastAsia="Times New Roman" w:hAnsi="Times New Roman" w:cs="Times New Roman"/>
          <w:b/>
          <w:bCs/>
          <w:kern w:val="0"/>
          <w:sz w:val="22"/>
          <w:szCs w:val="22"/>
          <w14:ligatures w14:val="none"/>
        </w:rPr>
        <w:t>Nikitabs</w:t>
      </w:r>
    </w:p>
    <w:p w14:paraId="660D9E00" w14:textId="77777777"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noProof/>
          <w:kern w:val="0"/>
          <w:sz w:val="22"/>
          <w:szCs w:val="22"/>
          <w14:ligatures w14:val="none"/>
        </w:rPr>
        <w:t>Jeigu vartojate ar neseniai vartojote kitų vaistų arba dėl to nesate tikri, apie tai pasakykite gydytojui arba vaistininkui.</w:t>
      </w:r>
    </w:p>
    <w:p w14:paraId="3373477C" w14:textId="77777777"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p>
    <w:p w14:paraId="688A1F95" w14:textId="48D80562" w:rsidR="002914CC" w:rsidRPr="002914CC" w:rsidRDefault="00E95D1D" w:rsidP="002914CC">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Nikitabs</w:t>
      </w:r>
      <w:r w:rsidR="002914CC" w:rsidRPr="002914CC">
        <w:rPr>
          <w:rFonts w:ascii="Times New Roman" w:eastAsia="Times New Roman" w:hAnsi="Times New Roman" w:cs="Times New Roman"/>
          <w:b/>
          <w:bCs/>
          <w:kern w:val="0"/>
          <w:sz w:val="22"/>
          <w:szCs w:val="22"/>
          <w14:ligatures w14:val="none"/>
        </w:rPr>
        <w:t xml:space="preserve"> vartojimas su maistu ir gėrimais</w:t>
      </w:r>
    </w:p>
    <w:p w14:paraId="15EA9888" w14:textId="729C1467" w:rsidR="002914CC" w:rsidRPr="002914CC" w:rsidRDefault="002914CC" w:rsidP="002914CC">
      <w:pPr>
        <w:numPr>
          <w:ilvl w:val="12"/>
          <w:numId w:val="0"/>
        </w:numPr>
        <w:tabs>
          <w:tab w:val="left" w:pos="1290"/>
        </w:tabs>
        <w:spacing w:after="0" w:line="240" w:lineRule="auto"/>
        <w:ind w:right="-2"/>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kern w:val="0"/>
          <w:sz w:val="22"/>
          <w:szCs w:val="22"/>
          <w14:ligatures w14:val="none"/>
        </w:rPr>
        <w:t xml:space="preserve">Apie maisto ir gėrimų įtaką </w:t>
      </w:r>
      <w:r w:rsidR="00E95D1D">
        <w:rPr>
          <w:rFonts w:ascii="Times New Roman" w:eastAsia="Times New Roman" w:hAnsi="Times New Roman" w:cs="Times New Roman"/>
          <w:kern w:val="0"/>
          <w:sz w:val="22"/>
          <w:szCs w:val="22"/>
          <w14:ligatures w14:val="none"/>
        </w:rPr>
        <w:t>Nikitabs</w:t>
      </w:r>
      <w:r w:rsidRPr="002914CC">
        <w:rPr>
          <w:rFonts w:ascii="Times New Roman" w:eastAsia="Times New Roman" w:hAnsi="Times New Roman" w:cs="Times New Roman"/>
          <w:kern w:val="0"/>
          <w:sz w:val="22"/>
          <w:szCs w:val="22"/>
          <w14:ligatures w14:val="none"/>
        </w:rPr>
        <w:t xml:space="preserve"> poveikiui duomenų nėra.</w:t>
      </w:r>
    </w:p>
    <w:p w14:paraId="63EA677B" w14:textId="77777777" w:rsidR="002914CC" w:rsidRPr="002914CC" w:rsidRDefault="002914CC" w:rsidP="002914CC">
      <w:pPr>
        <w:numPr>
          <w:ilvl w:val="12"/>
          <w:numId w:val="0"/>
        </w:numPr>
        <w:tabs>
          <w:tab w:val="left" w:pos="1290"/>
        </w:tabs>
        <w:spacing w:after="0" w:line="240" w:lineRule="auto"/>
        <w:ind w:right="-2"/>
        <w:rPr>
          <w:rFonts w:ascii="Times New Roman" w:eastAsia="Times New Roman" w:hAnsi="Times New Roman" w:cs="Times New Roman"/>
          <w:kern w:val="0"/>
          <w:sz w:val="22"/>
          <w:szCs w:val="22"/>
          <w14:ligatures w14:val="none"/>
        </w:rPr>
      </w:pPr>
    </w:p>
    <w:p w14:paraId="3290BDDD" w14:textId="77777777" w:rsidR="002914CC" w:rsidRPr="002914CC" w:rsidRDefault="002914CC" w:rsidP="002914CC">
      <w:pPr>
        <w:spacing w:after="0" w:line="220" w:lineRule="exact"/>
        <w:rPr>
          <w:rFonts w:ascii="Times New Roman" w:eastAsia="Times New Roman" w:hAnsi="Times New Roman" w:cs="Times New Roman"/>
          <w:b/>
          <w:bCs/>
          <w:kern w:val="0"/>
          <w:sz w:val="22"/>
          <w:szCs w:val="22"/>
          <w14:ligatures w14:val="none"/>
        </w:rPr>
      </w:pPr>
      <w:r w:rsidRPr="002914CC">
        <w:rPr>
          <w:rFonts w:ascii="Times New Roman" w:eastAsia="Times New Roman" w:hAnsi="Times New Roman" w:cs="Times New Roman"/>
          <w:b/>
          <w:bCs/>
          <w:kern w:val="0"/>
          <w:sz w:val="22"/>
          <w:szCs w:val="22"/>
          <w14:ligatures w14:val="none"/>
        </w:rPr>
        <w:t>Nėštumas</w:t>
      </w:r>
      <w:r w:rsidRPr="002914CC">
        <w:rPr>
          <w:rFonts w:ascii="Times New Roman" w:eastAsia="Times New Roman" w:hAnsi="Times New Roman" w:cs="Times New Roman"/>
          <w:b/>
          <w:noProof/>
          <w:kern w:val="0"/>
          <w:sz w:val="22"/>
          <w:szCs w:val="22"/>
          <w14:ligatures w14:val="none"/>
        </w:rPr>
        <w:t>,</w:t>
      </w:r>
      <w:r w:rsidRPr="002914CC">
        <w:rPr>
          <w:rFonts w:ascii="Times New Roman" w:eastAsia="Times New Roman" w:hAnsi="Times New Roman" w:cs="Times New Roman"/>
          <w:b/>
          <w:bCs/>
          <w:kern w:val="0"/>
          <w:sz w:val="22"/>
          <w:szCs w:val="22"/>
          <w14:ligatures w14:val="none"/>
        </w:rPr>
        <w:t xml:space="preserve"> žindymo laikotarpis ir vaisingumas</w:t>
      </w:r>
      <w:r w:rsidRPr="002914CC" w:rsidDel="00234CAB">
        <w:rPr>
          <w:rFonts w:ascii="Times New Roman" w:eastAsia="Times New Roman" w:hAnsi="Times New Roman" w:cs="Times New Roman"/>
          <w:b/>
          <w:bCs/>
          <w:kern w:val="0"/>
          <w:sz w:val="22"/>
          <w:szCs w:val="22"/>
          <w14:ligatures w14:val="none"/>
        </w:rPr>
        <w:t xml:space="preserve"> </w:t>
      </w:r>
    </w:p>
    <w:p w14:paraId="75D09B80" w14:textId="77777777" w:rsidR="002914CC" w:rsidRPr="002914CC" w:rsidRDefault="002914CC" w:rsidP="002914CC">
      <w:pPr>
        <w:spacing w:after="0" w:line="220" w:lineRule="exact"/>
        <w:rPr>
          <w:rFonts w:ascii="Times New Roman" w:eastAsia="Times New Roman" w:hAnsi="Times New Roman" w:cs="Times New Roman"/>
          <w:bCs/>
          <w:noProof/>
          <w:kern w:val="0"/>
          <w:sz w:val="22"/>
          <w:szCs w:val="22"/>
          <w14:ligatures w14:val="none"/>
        </w:rPr>
      </w:pPr>
      <w:r w:rsidRPr="002914CC">
        <w:rPr>
          <w:rFonts w:ascii="Times New Roman" w:eastAsia="Times New Roman" w:hAnsi="Times New Roman" w:cs="Times New Roman"/>
          <w:bCs/>
          <w:noProof/>
          <w:kern w:val="0"/>
          <w:sz w:val="22"/>
          <w:szCs w:val="22"/>
          <w14:ligatures w14:val="none"/>
        </w:rPr>
        <w:t>Jeigu esate nėščia, žindote kūdikį, manote, kad galbūt esate nėščia, arba planuojate pastoti, tai prieš vartodama šį vaistą, pasitarkite su gydytoju arba vaistininku.</w:t>
      </w:r>
    </w:p>
    <w:p w14:paraId="5EEA83FF" w14:textId="77777777" w:rsidR="002914CC" w:rsidRPr="002914CC" w:rsidRDefault="002914CC" w:rsidP="002914CC">
      <w:pPr>
        <w:spacing w:after="0" w:line="220" w:lineRule="exact"/>
        <w:rPr>
          <w:rFonts w:ascii="Times New Roman" w:eastAsia="Times New Roman" w:hAnsi="Times New Roman" w:cs="Times New Roman"/>
          <w:b/>
          <w:bCs/>
          <w:kern w:val="0"/>
          <w:sz w:val="22"/>
          <w:szCs w:val="22"/>
          <w14:ligatures w14:val="none"/>
        </w:rPr>
      </w:pPr>
    </w:p>
    <w:p w14:paraId="65D6A946" w14:textId="77777777" w:rsidR="002914CC" w:rsidRPr="002914CC" w:rsidRDefault="002914CC" w:rsidP="002914CC">
      <w:pPr>
        <w:spacing w:after="0" w:line="240" w:lineRule="auto"/>
        <w:ind w:left="567" w:hanging="567"/>
        <w:rPr>
          <w:rFonts w:ascii="Times New Roman" w:eastAsia="Times New Roman" w:hAnsi="Times New Roman" w:cs="Times New Roman"/>
          <w:i/>
          <w:kern w:val="0"/>
          <w:sz w:val="22"/>
          <w:szCs w:val="22"/>
          <w14:ligatures w14:val="none"/>
        </w:rPr>
      </w:pPr>
      <w:r w:rsidRPr="002914CC">
        <w:rPr>
          <w:rFonts w:ascii="Times New Roman" w:eastAsia="Times New Roman" w:hAnsi="Times New Roman" w:cs="Times New Roman"/>
          <w:i/>
          <w:kern w:val="0"/>
          <w:sz w:val="22"/>
          <w:szCs w:val="22"/>
          <w14:ligatures w14:val="none"/>
        </w:rPr>
        <w:t>Nėštumas</w:t>
      </w:r>
    </w:p>
    <w:p w14:paraId="7728C1E3" w14:textId="4CB9352C" w:rsidR="002914CC" w:rsidRPr="002914CC" w:rsidRDefault="00E95D1D" w:rsidP="002914CC">
      <w:pPr>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Nikitabs</w:t>
      </w:r>
      <w:r w:rsidR="002914CC" w:rsidRPr="002914CC">
        <w:rPr>
          <w:rFonts w:ascii="Times New Roman" w:eastAsia="Times New Roman" w:hAnsi="Times New Roman" w:cs="Times New Roman"/>
          <w:kern w:val="0"/>
          <w:sz w:val="22"/>
          <w:szCs w:val="22"/>
          <w14:ligatures w14:val="none"/>
        </w:rPr>
        <w:t xml:space="preserve"> nėštumo metu vartoti </w:t>
      </w:r>
      <w:r w:rsidR="0021652B">
        <w:rPr>
          <w:rFonts w:ascii="Times New Roman" w:eastAsia="Times New Roman" w:hAnsi="Times New Roman" w:cs="Times New Roman"/>
          <w:kern w:val="0"/>
          <w:sz w:val="22"/>
          <w:szCs w:val="22"/>
          <w14:ligatures w14:val="none"/>
        </w:rPr>
        <w:t>draudžiama</w:t>
      </w:r>
      <w:r w:rsidR="002914CC" w:rsidRPr="002914CC">
        <w:rPr>
          <w:rFonts w:ascii="Times New Roman" w:eastAsia="Times New Roman" w:hAnsi="Times New Roman" w:cs="Times New Roman"/>
          <w:kern w:val="0"/>
          <w:sz w:val="22"/>
          <w:szCs w:val="22"/>
          <w14:ligatures w14:val="none"/>
        </w:rPr>
        <w:t>.</w:t>
      </w:r>
    </w:p>
    <w:p w14:paraId="71A30B09" w14:textId="77777777" w:rsidR="002914CC" w:rsidRPr="002914CC" w:rsidRDefault="002914CC" w:rsidP="002914CC">
      <w:pPr>
        <w:spacing w:after="0" w:line="240" w:lineRule="auto"/>
        <w:ind w:left="567" w:hanging="567"/>
        <w:rPr>
          <w:rFonts w:ascii="Times New Roman" w:eastAsia="Times New Roman" w:hAnsi="Times New Roman" w:cs="Times New Roman"/>
          <w:kern w:val="0"/>
          <w:sz w:val="22"/>
          <w:szCs w:val="22"/>
          <w14:ligatures w14:val="none"/>
        </w:rPr>
      </w:pPr>
    </w:p>
    <w:p w14:paraId="16EB55ED" w14:textId="77777777" w:rsidR="002914CC" w:rsidRPr="002914CC" w:rsidRDefault="002914CC" w:rsidP="002914CC">
      <w:pPr>
        <w:spacing w:after="0" w:line="240" w:lineRule="auto"/>
        <w:ind w:left="567" w:hanging="567"/>
        <w:rPr>
          <w:rFonts w:ascii="Times New Roman" w:eastAsia="Times New Roman" w:hAnsi="Times New Roman" w:cs="Times New Roman"/>
          <w:i/>
          <w:kern w:val="0"/>
          <w:sz w:val="22"/>
          <w:szCs w:val="22"/>
          <w14:ligatures w14:val="none"/>
        </w:rPr>
      </w:pPr>
      <w:r w:rsidRPr="002914CC">
        <w:rPr>
          <w:rFonts w:ascii="Times New Roman" w:eastAsia="Times New Roman" w:hAnsi="Times New Roman" w:cs="Times New Roman"/>
          <w:i/>
          <w:kern w:val="0"/>
          <w:sz w:val="22"/>
          <w:szCs w:val="22"/>
          <w14:ligatures w14:val="none"/>
        </w:rPr>
        <w:t>Žindymo laikotarpis</w:t>
      </w:r>
    </w:p>
    <w:p w14:paraId="5D4C3019" w14:textId="578E45D5" w:rsidR="002914CC" w:rsidRPr="002914CC" w:rsidRDefault="00E95D1D" w:rsidP="002914CC">
      <w:pPr>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Nikitabs</w:t>
      </w:r>
      <w:r w:rsidR="002914CC" w:rsidRPr="002914CC">
        <w:rPr>
          <w:rFonts w:ascii="Times New Roman" w:eastAsia="Times New Roman" w:hAnsi="Times New Roman" w:cs="Times New Roman"/>
          <w:kern w:val="0"/>
          <w:sz w:val="22"/>
          <w:szCs w:val="22"/>
          <w14:ligatures w14:val="none"/>
        </w:rPr>
        <w:t xml:space="preserve"> žindymo laikotarpiu vartoti </w:t>
      </w:r>
      <w:r w:rsidR="0021652B">
        <w:rPr>
          <w:rFonts w:ascii="Times New Roman" w:eastAsia="Times New Roman" w:hAnsi="Times New Roman" w:cs="Times New Roman"/>
          <w:kern w:val="0"/>
          <w:sz w:val="22"/>
          <w:szCs w:val="22"/>
          <w14:ligatures w14:val="none"/>
        </w:rPr>
        <w:t>draudžia</w:t>
      </w:r>
      <w:r w:rsidR="002914CC" w:rsidRPr="002914CC">
        <w:rPr>
          <w:rFonts w:ascii="Times New Roman" w:eastAsia="Times New Roman" w:hAnsi="Times New Roman" w:cs="Times New Roman"/>
          <w:kern w:val="0"/>
          <w:sz w:val="22"/>
          <w:szCs w:val="22"/>
          <w14:ligatures w14:val="none"/>
        </w:rPr>
        <w:t>ma.</w:t>
      </w:r>
    </w:p>
    <w:p w14:paraId="4EDE2877"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3BC340F6" w14:textId="77777777" w:rsidR="002914CC" w:rsidRPr="002914CC" w:rsidRDefault="002914CC" w:rsidP="002914CC">
      <w:pPr>
        <w:spacing w:after="0" w:line="220" w:lineRule="exact"/>
        <w:rPr>
          <w:rFonts w:ascii="Times New Roman" w:eastAsia="Times New Roman" w:hAnsi="Times New Roman" w:cs="Times New Roman"/>
          <w:b/>
          <w:bCs/>
          <w:kern w:val="0"/>
          <w:sz w:val="22"/>
          <w:szCs w:val="22"/>
          <w14:ligatures w14:val="none"/>
        </w:rPr>
      </w:pPr>
      <w:r w:rsidRPr="002914CC">
        <w:rPr>
          <w:rFonts w:ascii="Times New Roman" w:eastAsia="Times New Roman" w:hAnsi="Times New Roman" w:cs="Times New Roman"/>
          <w:b/>
          <w:bCs/>
          <w:kern w:val="0"/>
          <w:sz w:val="22"/>
          <w:szCs w:val="22"/>
          <w14:ligatures w14:val="none"/>
        </w:rPr>
        <w:t>Vairavimas ir mechanizmų valdymas</w:t>
      </w:r>
    </w:p>
    <w:p w14:paraId="4C9FEE24" w14:textId="65668F8B" w:rsidR="002914CC" w:rsidRPr="002914CC" w:rsidRDefault="00E95D1D" w:rsidP="002914CC">
      <w:pPr>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Nikitabs</w:t>
      </w:r>
      <w:r w:rsidR="002914CC" w:rsidRPr="002914CC">
        <w:rPr>
          <w:rFonts w:ascii="Times New Roman" w:eastAsia="Times New Roman" w:hAnsi="Times New Roman" w:cs="Times New Roman"/>
          <w:kern w:val="0"/>
          <w:sz w:val="22"/>
          <w:szCs w:val="22"/>
          <w14:ligatures w14:val="none"/>
        </w:rPr>
        <w:t xml:space="preserve"> gebėjimą vairuoti ir valdyti mechanizmus veikia silpnai arba vidutiniškai. </w:t>
      </w:r>
    </w:p>
    <w:p w14:paraId="09B1FD57" w14:textId="48320141" w:rsidR="002914CC" w:rsidRDefault="00E95D1D" w:rsidP="002914CC">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Nikitabs</w:t>
      </w:r>
      <w:r w:rsidR="002914CC" w:rsidRPr="002914CC">
        <w:rPr>
          <w:rFonts w:ascii="Times New Roman" w:eastAsia="Times New Roman" w:hAnsi="Times New Roman" w:cs="Times New Roman"/>
          <w:kern w:val="0"/>
          <w:sz w:val="22"/>
          <w:szCs w:val="22"/>
          <w14:ligatures w14:val="none"/>
        </w:rPr>
        <w:t xml:space="preserve"> gali sukelti galvos svaigimą ir dėmesio sutrikimą. Vairuoti, valdyti mechanizmų ar atlikti kitą pavojingą veiklą negalima tol, kol nežinote, kaip vaistas veikia Jūsų gebėjimus.</w:t>
      </w:r>
    </w:p>
    <w:p w14:paraId="244A087F" w14:textId="77777777" w:rsidR="00581239" w:rsidRPr="00581239" w:rsidRDefault="00581239" w:rsidP="002914CC">
      <w:pPr>
        <w:spacing w:after="0" w:line="240" w:lineRule="auto"/>
        <w:rPr>
          <w:rFonts w:ascii="Times New Roman" w:eastAsia="Times New Roman" w:hAnsi="Times New Roman" w:cs="Times New Roman"/>
          <w:kern w:val="0"/>
          <w:sz w:val="22"/>
          <w:szCs w:val="22"/>
          <w14:ligatures w14:val="none"/>
        </w:rPr>
      </w:pPr>
    </w:p>
    <w:p w14:paraId="0C50B37F"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0F02CE28" w14:textId="4295B389" w:rsidR="002914CC" w:rsidRPr="002914CC" w:rsidRDefault="002914CC" w:rsidP="002914C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6" w:name="_Toc129243141"/>
      <w:bookmarkStart w:id="7" w:name="_Toc129243266"/>
      <w:r w:rsidRPr="002914CC">
        <w:rPr>
          <w:rFonts w:ascii="Times New Roman" w:eastAsia="Times New Roman" w:hAnsi="Times New Roman" w:cs="Times New Roman"/>
          <w:b/>
          <w:kern w:val="0"/>
          <w:sz w:val="22"/>
          <w:szCs w:val="22"/>
          <w14:ligatures w14:val="none"/>
        </w:rPr>
        <w:t>3.</w:t>
      </w:r>
      <w:r w:rsidRPr="002914CC">
        <w:rPr>
          <w:rFonts w:ascii="Times New Roman" w:eastAsia="Times New Roman" w:hAnsi="Times New Roman" w:cs="Times New Roman"/>
          <w:b/>
          <w:kern w:val="0"/>
          <w:sz w:val="22"/>
          <w:szCs w:val="22"/>
          <w14:ligatures w14:val="none"/>
        </w:rPr>
        <w:tab/>
      </w:r>
      <w:bookmarkEnd w:id="6"/>
      <w:bookmarkEnd w:id="7"/>
      <w:r w:rsidRPr="002914CC">
        <w:rPr>
          <w:rFonts w:ascii="Times New Roman" w:eastAsia="Times New Roman" w:hAnsi="Times New Roman" w:cs="Times New Roman"/>
          <w:b/>
          <w:kern w:val="0"/>
          <w:sz w:val="22"/>
          <w:szCs w:val="22"/>
          <w14:ligatures w14:val="none"/>
        </w:rPr>
        <w:t xml:space="preserve">Kaip vartoti </w:t>
      </w:r>
      <w:r w:rsidR="00E95D1D">
        <w:rPr>
          <w:rFonts w:ascii="Times New Roman" w:eastAsia="Times New Roman" w:hAnsi="Times New Roman" w:cs="Times New Roman"/>
          <w:b/>
          <w:kern w:val="0"/>
          <w:sz w:val="22"/>
          <w:szCs w:val="22"/>
          <w14:ligatures w14:val="none"/>
        </w:rPr>
        <w:t>Nikitabs</w:t>
      </w:r>
    </w:p>
    <w:p w14:paraId="79AB7ECA"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432BF64E" w14:textId="77777777" w:rsidR="002914CC" w:rsidRPr="002914CC" w:rsidRDefault="002914CC" w:rsidP="002914CC">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noProof/>
          <w:kern w:val="0"/>
          <w:sz w:val="22"/>
          <w:szCs w:val="22"/>
          <w14:ligatures w14:val="none"/>
        </w:rPr>
        <w:t>Visada vartokite šį vaistą tiksliai kaip nurodė gydytojas arba vaistininkas.</w:t>
      </w:r>
      <w:r w:rsidRPr="002914CC">
        <w:rPr>
          <w:rFonts w:ascii="Times New Roman" w:eastAsia="Times New Roman" w:hAnsi="Times New Roman" w:cs="Times New Roman"/>
          <w:kern w:val="0"/>
          <w:sz w:val="22"/>
          <w:szCs w:val="22"/>
          <w14:ligatures w14:val="none"/>
        </w:rPr>
        <w:t xml:space="preserve"> </w:t>
      </w:r>
      <w:r w:rsidRPr="002914CC">
        <w:rPr>
          <w:rFonts w:ascii="Times New Roman" w:eastAsia="Times New Roman" w:hAnsi="Times New Roman" w:cs="Times New Roman"/>
          <w:noProof/>
          <w:kern w:val="0"/>
          <w:sz w:val="22"/>
          <w:szCs w:val="22"/>
          <w14:ligatures w14:val="none"/>
        </w:rPr>
        <w:t>Jeigu abejojate, kreipkitės į gydytoją arba vaistininką.</w:t>
      </w:r>
      <w:r w:rsidRPr="002914CC">
        <w:rPr>
          <w:rFonts w:ascii="Times New Roman" w:eastAsia="Times New Roman" w:hAnsi="Times New Roman" w:cs="Times New Roman"/>
          <w:kern w:val="0"/>
          <w:sz w:val="22"/>
          <w:szCs w:val="22"/>
          <w14:ligatures w14:val="none"/>
        </w:rPr>
        <w:t xml:space="preserve"> </w:t>
      </w:r>
    </w:p>
    <w:p w14:paraId="0894EFF9"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54C6CA92" w14:textId="4471F94F" w:rsidR="002914CC" w:rsidRPr="002914CC" w:rsidRDefault="00E95D1D" w:rsidP="002914CC">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Nikitabs</w:t>
      </w:r>
      <w:r w:rsidR="002914CC" w:rsidRPr="002914CC">
        <w:rPr>
          <w:rFonts w:ascii="Times New Roman" w:eastAsia="Times New Roman" w:hAnsi="Times New Roman" w:cs="Times New Roman"/>
          <w:kern w:val="0"/>
          <w:sz w:val="22"/>
          <w:szCs w:val="22"/>
          <w14:ligatures w14:val="none"/>
        </w:rPr>
        <w:t xml:space="preserve"> tabletę reikia nuryti visą, užgeriant pakankamu kiekiu skysčio. Vaistas vartojamas pagal tokią schemą:</w:t>
      </w:r>
    </w:p>
    <w:p w14:paraId="695615D5" w14:textId="77777777"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kern w:val="0"/>
          <w:sz w:val="22"/>
          <w:szCs w:val="22"/>
          <w14:ligatures w14:val="none"/>
        </w:rPr>
        <w:t>pirmas tris dienas reikia gerti po vieną tabletę 6 kartus per parą (kas 2 valandas) ir kartu mažinti surūkomų cigarečių kiekį. Jeigu poveikis nepatenkinamas, gydymas nutraukiamas ir per 2</w:t>
      </w:r>
      <w:r w:rsidRPr="002914CC">
        <w:rPr>
          <w:rFonts w:ascii="Times New Roman" w:eastAsia="Times New Roman" w:hAnsi="Times New Roman" w:cs="Times New Roman"/>
          <w:kern w:val="0"/>
          <w:sz w:val="22"/>
          <w:szCs w:val="22"/>
          <w14:ligatures w14:val="none"/>
        </w:rPr>
        <w:noBreakHyphen/>
        <w:t>3 mėnesius pradedamas iš naujo. Jeigu poveikis patenkinamas, gydymas tęsiamas pagal tokią schemą:</w:t>
      </w:r>
    </w:p>
    <w:p w14:paraId="26908192" w14:textId="77777777"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kern w:val="0"/>
          <w:sz w:val="22"/>
          <w:szCs w:val="22"/>
          <w14:ligatures w14:val="none"/>
        </w:rPr>
        <w:t>4</w:t>
      </w:r>
      <w:r w:rsidRPr="002914CC">
        <w:rPr>
          <w:rFonts w:ascii="Times New Roman" w:eastAsia="Times New Roman" w:hAnsi="Times New Roman" w:cs="Times New Roman"/>
          <w:kern w:val="0"/>
          <w:sz w:val="22"/>
          <w:szCs w:val="22"/>
          <w14:ligatures w14:val="none"/>
        </w:rPr>
        <w:noBreakHyphen/>
        <w:t xml:space="preserve">12 dienomis </w:t>
      </w:r>
      <w:r w:rsidRPr="002914CC">
        <w:rPr>
          <w:rFonts w:ascii="Times New Roman" w:eastAsia="Times New Roman" w:hAnsi="Times New Roman" w:cs="Times New Roman"/>
          <w:kern w:val="0"/>
          <w:sz w:val="22"/>
          <w:szCs w:val="22"/>
          <w14:ligatures w14:val="none"/>
        </w:rPr>
        <w:noBreakHyphen/>
        <w:t xml:space="preserve"> po 1 tabletę kas 2,5 valandos (5 tabletės per parą);</w:t>
      </w:r>
    </w:p>
    <w:p w14:paraId="10C774D1" w14:textId="77777777"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kern w:val="0"/>
          <w:sz w:val="22"/>
          <w:szCs w:val="22"/>
          <w14:ligatures w14:val="none"/>
        </w:rPr>
        <w:t>13</w:t>
      </w:r>
      <w:r w:rsidRPr="002914CC">
        <w:rPr>
          <w:rFonts w:ascii="Times New Roman" w:eastAsia="Times New Roman" w:hAnsi="Times New Roman" w:cs="Times New Roman"/>
          <w:kern w:val="0"/>
          <w:sz w:val="22"/>
          <w:szCs w:val="22"/>
          <w14:ligatures w14:val="none"/>
        </w:rPr>
        <w:noBreakHyphen/>
        <w:t xml:space="preserve">16 dienomis </w:t>
      </w:r>
      <w:r w:rsidRPr="002914CC">
        <w:rPr>
          <w:rFonts w:ascii="Times New Roman" w:eastAsia="Times New Roman" w:hAnsi="Times New Roman" w:cs="Times New Roman"/>
          <w:kern w:val="0"/>
          <w:sz w:val="22"/>
          <w:szCs w:val="22"/>
          <w14:ligatures w14:val="none"/>
        </w:rPr>
        <w:noBreakHyphen/>
        <w:t xml:space="preserve"> po 1 tabletę kas 3 valandas (4 tabletės per parą);</w:t>
      </w:r>
    </w:p>
    <w:p w14:paraId="4ED920EF" w14:textId="77777777"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kern w:val="0"/>
          <w:sz w:val="22"/>
          <w:szCs w:val="22"/>
          <w14:ligatures w14:val="none"/>
        </w:rPr>
        <w:t>17</w:t>
      </w:r>
      <w:r w:rsidRPr="002914CC">
        <w:rPr>
          <w:rFonts w:ascii="Times New Roman" w:eastAsia="Times New Roman" w:hAnsi="Times New Roman" w:cs="Times New Roman"/>
          <w:kern w:val="0"/>
          <w:sz w:val="22"/>
          <w:szCs w:val="22"/>
          <w14:ligatures w14:val="none"/>
        </w:rPr>
        <w:noBreakHyphen/>
        <w:t xml:space="preserve">20 dienomis </w:t>
      </w:r>
      <w:r w:rsidRPr="002914CC">
        <w:rPr>
          <w:rFonts w:ascii="Times New Roman" w:eastAsia="Times New Roman" w:hAnsi="Times New Roman" w:cs="Times New Roman"/>
          <w:kern w:val="0"/>
          <w:sz w:val="22"/>
          <w:szCs w:val="22"/>
          <w14:ligatures w14:val="none"/>
        </w:rPr>
        <w:noBreakHyphen/>
        <w:t xml:space="preserve"> po 1 tabletę kas 5 valandas (3 tabletės per parą);</w:t>
      </w:r>
    </w:p>
    <w:p w14:paraId="7AD154B3" w14:textId="77777777"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kern w:val="0"/>
          <w:sz w:val="22"/>
          <w:szCs w:val="22"/>
          <w14:ligatures w14:val="none"/>
        </w:rPr>
        <w:t>21</w:t>
      </w:r>
      <w:r w:rsidRPr="002914CC">
        <w:rPr>
          <w:rFonts w:ascii="Times New Roman" w:eastAsia="Times New Roman" w:hAnsi="Times New Roman" w:cs="Times New Roman"/>
          <w:kern w:val="0"/>
          <w:sz w:val="22"/>
          <w:szCs w:val="22"/>
          <w14:ligatures w14:val="none"/>
        </w:rPr>
        <w:noBreakHyphen/>
        <w:t xml:space="preserve">25 dienomis </w:t>
      </w:r>
      <w:r w:rsidRPr="002914CC">
        <w:rPr>
          <w:rFonts w:ascii="Times New Roman" w:eastAsia="Times New Roman" w:hAnsi="Times New Roman" w:cs="Times New Roman"/>
          <w:kern w:val="0"/>
          <w:sz w:val="22"/>
          <w:szCs w:val="22"/>
          <w14:ligatures w14:val="none"/>
        </w:rPr>
        <w:noBreakHyphen/>
        <w:t xml:space="preserve"> po 1</w:t>
      </w:r>
      <w:r w:rsidRPr="002914CC">
        <w:rPr>
          <w:rFonts w:ascii="Times New Roman" w:eastAsia="Times New Roman" w:hAnsi="Times New Roman" w:cs="Times New Roman"/>
          <w:kern w:val="0"/>
          <w:sz w:val="22"/>
          <w:szCs w:val="22"/>
          <w14:ligatures w14:val="none"/>
        </w:rPr>
        <w:noBreakHyphen/>
        <w:t>2 tabletes per parą.</w:t>
      </w:r>
    </w:p>
    <w:p w14:paraId="4BAB5C19" w14:textId="77777777"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p>
    <w:p w14:paraId="07F91BB4" w14:textId="77777777" w:rsidR="002914CC" w:rsidRPr="002914CC" w:rsidRDefault="002914CC" w:rsidP="002914CC">
      <w:pPr>
        <w:spacing w:after="0" w:line="240" w:lineRule="auto"/>
        <w:rPr>
          <w:rFonts w:ascii="Times New Roman" w:eastAsia="Times New Roman" w:hAnsi="Times New Roman" w:cs="Times New Roman"/>
          <w:b/>
          <w:kern w:val="0"/>
          <w:sz w:val="22"/>
          <w:szCs w:val="22"/>
          <w14:ligatures w14:val="none"/>
        </w:rPr>
      </w:pPr>
      <w:r w:rsidRPr="002914CC">
        <w:rPr>
          <w:rFonts w:ascii="Times New Roman" w:eastAsia="Times New Roman" w:hAnsi="Times New Roman" w:cs="Times New Roman"/>
          <w:kern w:val="0"/>
          <w:sz w:val="22"/>
          <w:szCs w:val="22"/>
          <w14:ligatures w14:val="none"/>
        </w:rPr>
        <w:t>Pradėjus gydymą, po penkių dienų reikia mesti rūkyti. Baigus gydymo kursą, turite būti apsisprendęs daugiau neberūkyti ir nesudaryti sau galimybių užsirūkyti.</w:t>
      </w:r>
    </w:p>
    <w:p w14:paraId="7AA87C17" w14:textId="77777777" w:rsidR="002914CC" w:rsidRPr="002914CC" w:rsidRDefault="002914CC" w:rsidP="002914CC">
      <w:pPr>
        <w:spacing w:after="0" w:line="240" w:lineRule="auto"/>
        <w:rPr>
          <w:rFonts w:ascii="Times New Roman" w:eastAsia="Times New Roman" w:hAnsi="Times New Roman" w:cs="Times New Roman"/>
          <w:b/>
          <w:kern w:val="0"/>
          <w:sz w:val="22"/>
          <w:szCs w:val="22"/>
          <w14:ligatures w14:val="none"/>
        </w:rPr>
      </w:pPr>
    </w:p>
    <w:p w14:paraId="2CAD64EF" w14:textId="77777777"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kern w:val="0"/>
          <w:sz w:val="22"/>
          <w:szCs w:val="22"/>
          <w14:ligatures w14:val="none"/>
        </w:rPr>
        <w:t>Negalima viršyti nustatytos dozės.</w:t>
      </w:r>
    </w:p>
    <w:p w14:paraId="1305F1EE" w14:textId="77777777"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p>
    <w:p w14:paraId="661EE76A" w14:textId="77777777" w:rsidR="002914CC" w:rsidRPr="002914CC" w:rsidRDefault="002914CC" w:rsidP="002914CC">
      <w:pPr>
        <w:spacing w:after="0" w:line="240" w:lineRule="auto"/>
        <w:rPr>
          <w:rFonts w:ascii="Times New Roman" w:eastAsia="Times New Roman" w:hAnsi="Times New Roman" w:cs="Times New Roman"/>
          <w:i/>
          <w:kern w:val="0"/>
          <w:sz w:val="22"/>
          <w:szCs w:val="22"/>
          <w14:ligatures w14:val="none"/>
        </w:rPr>
      </w:pPr>
      <w:r w:rsidRPr="002914CC">
        <w:rPr>
          <w:rFonts w:ascii="Times New Roman" w:eastAsia="Times New Roman" w:hAnsi="Times New Roman" w:cs="Times New Roman"/>
          <w:i/>
          <w:kern w:val="0"/>
          <w:sz w:val="22"/>
          <w:szCs w:val="22"/>
          <w14:ligatures w14:val="none"/>
        </w:rPr>
        <w:t>Vartojimas vaikams ir paaugliams</w:t>
      </w:r>
    </w:p>
    <w:p w14:paraId="4AA0B0F0" w14:textId="4748A845" w:rsidR="002914CC" w:rsidRPr="002914CC" w:rsidRDefault="00E95D1D" w:rsidP="002914CC">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Nikitabs</w:t>
      </w:r>
      <w:r w:rsidR="002914CC" w:rsidRPr="002914CC">
        <w:rPr>
          <w:rFonts w:ascii="Times New Roman" w:eastAsia="Times New Roman" w:hAnsi="Times New Roman" w:cs="Times New Roman"/>
          <w:kern w:val="0"/>
          <w:sz w:val="22"/>
          <w:szCs w:val="22"/>
          <w14:ligatures w14:val="none"/>
        </w:rPr>
        <w:t xml:space="preserve"> nerekomenduojama vartoti jaunesniems nei 18 metų vaikams ir paaugliams, nes klinikinių tyrimų duomenų apie saugumą ir veiksmingumą nėra. </w:t>
      </w:r>
    </w:p>
    <w:p w14:paraId="11B0C274" w14:textId="77777777"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p>
    <w:p w14:paraId="452098C2" w14:textId="77777777" w:rsidR="002914CC" w:rsidRPr="002914CC" w:rsidRDefault="002914CC" w:rsidP="002914CC">
      <w:pPr>
        <w:spacing w:after="0" w:line="240" w:lineRule="auto"/>
        <w:rPr>
          <w:rFonts w:ascii="Times New Roman" w:eastAsia="Times New Roman" w:hAnsi="Times New Roman" w:cs="Times New Roman"/>
          <w:i/>
          <w:kern w:val="0"/>
          <w:sz w:val="22"/>
          <w:szCs w:val="22"/>
          <w14:ligatures w14:val="none"/>
        </w:rPr>
      </w:pPr>
      <w:r w:rsidRPr="002914CC">
        <w:rPr>
          <w:rFonts w:ascii="Times New Roman" w:eastAsia="Times New Roman" w:hAnsi="Times New Roman" w:cs="Times New Roman"/>
          <w:i/>
          <w:kern w:val="0"/>
          <w:sz w:val="22"/>
          <w:szCs w:val="22"/>
          <w14:ligatures w14:val="none"/>
        </w:rPr>
        <w:t xml:space="preserve">Senyviems pacientams </w:t>
      </w:r>
    </w:p>
    <w:p w14:paraId="0E91224C" w14:textId="573A74AD" w:rsidR="002914CC" w:rsidRPr="002914CC" w:rsidRDefault="00E95D1D" w:rsidP="002914CC">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Nikitabs</w:t>
      </w:r>
      <w:r w:rsidR="002914CC" w:rsidRPr="002914CC">
        <w:rPr>
          <w:rFonts w:ascii="Times New Roman" w:eastAsia="Times New Roman" w:hAnsi="Times New Roman" w:cs="Times New Roman"/>
          <w:kern w:val="0"/>
          <w:sz w:val="22"/>
          <w:szCs w:val="22"/>
          <w14:ligatures w14:val="none"/>
        </w:rPr>
        <w:t xml:space="preserve"> nerekomenduojama vartoti vyresniems nei 65 metų žmonėms, nes klinikinių tyrimų duomenų apie saugumą ir veiksmingumą nėra.</w:t>
      </w:r>
    </w:p>
    <w:p w14:paraId="70DD6C96" w14:textId="77777777" w:rsidR="002914CC" w:rsidRPr="002914CC" w:rsidRDefault="002914CC" w:rsidP="002914CC">
      <w:pPr>
        <w:spacing w:after="0" w:line="240" w:lineRule="auto"/>
        <w:rPr>
          <w:rFonts w:ascii="Times New Roman" w:eastAsia="Times New Roman" w:hAnsi="Times New Roman" w:cs="Times New Roman"/>
          <w:i/>
          <w:kern w:val="0"/>
          <w:sz w:val="22"/>
          <w:szCs w:val="22"/>
          <w14:ligatures w14:val="none"/>
        </w:rPr>
      </w:pPr>
      <w:r w:rsidRPr="002914CC">
        <w:rPr>
          <w:rFonts w:ascii="Times New Roman" w:eastAsia="Times New Roman" w:hAnsi="Times New Roman" w:cs="Times New Roman"/>
          <w:i/>
          <w:kern w:val="0"/>
          <w:sz w:val="22"/>
          <w:szCs w:val="22"/>
          <w14:ligatures w14:val="none"/>
        </w:rPr>
        <w:t>Pacientai, kuriems diagnozuotas inkstų funkcijos nepakankamumas arba kepenų funkcijos sutrikimas</w:t>
      </w:r>
    </w:p>
    <w:p w14:paraId="799BB26C" w14:textId="6D774D96" w:rsidR="002914CC" w:rsidRPr="002914CC" w:rsidRDefault="00E95D1D" w:rsidP="002914CC">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Nikitabs</w:t>
      </w:r>
      <w:r w:rsidR="002914CC" w:rsidRPr="002914CC">
        <w:rPr>
          <w:rFonts w:ascii="Times New Roman" w:eastAsia="Times New Roman" w:hAnsi="Times New Roman" w:cs="Times New Roman"/>
          <w:kern w:val="0"/>
          <w:sz w:val="22"/>
          <w:szCs w:val="22"/>
          <w14:ligatures w14:val="none"/>
        </w:rPr>
        <w:t xml:space="preserve"> vartoti nerekomenduojama.</w:t>
      </w:r>
    </w:p>
    <w:p w14:paraId="6518C3DB" w14:textId="77777777" w:rsidR="002914CC" w:rsidRPr="002914CC" w:rsidRDefault="002914CC" w:rsidP="002914CC">
      <w:pPr>
        <w:spacing w:after="0" w:line="240" w:lineRule="auto"/>
        <w:ind w:left="567" w:hanging="567"/>
        <w:rPr>
          <w:rFonts w:ascii="Times New Roman" w:eastAsia="Times New Roman" w:hAnsi="Times New Roman" w:cs="Times New Roman"/>
          <w:kern w:val="0"/>
          <w:sz w:val="22"/>
          <w:szCs w:val="22"/>
          <w14:ligatures w14:val="none"/>
        </w:rPr>
      </w:pPr>
    </w:p>
    <w:p w14:paraId="021E94AF" w14:textId="31416CBA" w:rsidR="002914CC" w:rsidRPr="002914CC" w:rsidRDefault="002914CC" w:rsidP="002914CC">
      <w:pPr>
        <w:spacing w:after="0" w:line="220" w:lineRule="exact"/>
        <w:rPr>
          <w:rFonts w:ascii="Times New Roman" w:eastAsia="Times New Roman" w:hAnsi="Times New Roman" w:cs="Times New Roman"/>
          <w:b/>
          <w:bCs/>
          <w:kern w:val="0"/>
          <w:sz w:val="22"/>
          <w:szCs w:val="22"/>
          <w14:ligatures w14:val="none"/>
        </w:rPr>
      </w:pPr>
      <w:r w:rsidRPr="002914CC">
        <w:rPr>
          <w:rFonts w:ascii="Times New Roman" w:eastAsia="Times New Roman" w:hAnsi="Times New Roman" w:cs="Times New Roman"/>
          <w:b/>
          <w:bCs/>
          <w:kern w:val="0"/>
          <w:sz w:val="22"/>
          <w:szCs w:val="22"/>
          <w14:ligatures w14:val="none"/>
        </w:rPr>
        <w:t xml:space="preserve">Ką daryti pavartojus per didelę </w:t>
      </w:r>
      <w:r w:rsidR="00E95D1D">
        <w:rPr>
          <w:rFonts w:ascii="Times New Roman" w:eastAsia="Times New Roman" w:hAnsi="Times New Roman" w:cs="Times New Roman"/>
          <w:b/>
          <w:bCs/>
          <w:kern w:val="0"/>
          <w:sz w:val="22"/>
          <w:szCs w:val="22"/>
          <w14:ligatures w14:val="none"/>
        </w:rPr>
        <w:t>Nikitabs</w:t>
      </w:r>
      <w:r w:rsidRPr="002914CC">
        <w:rPr>
          <w:rFonts w:ascii="Times New Roman" w:eastAsia="Times New Roman" w:hAnsi="Times New Roman" w:cs="Times New Roman"/>
          <w:b/>
          <w:bCs/>
          <w:kern w:val="0"/>
          <w:sz w:val="22"/>
          <w:szCs w:val="22"/>
          <w14:ligatures w14:val="none"/>
        </w:rPr>
        <w:t xml:space="preserve"> dozę?</w:t>
      </w:r>
    </w:p>
    <w:p w14:paraId="6A3AB52B" w14:textId="1077BA54"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kern w:val="0"/>
          <w:sz w:val="22"/>
          <w:szCs w:val="22"/>
          <w14:ligatures w14:val="none"/>
        </w:rPr>
        <w:t xml:space="preserve">Perdozavus </w:t>
      </w:r>
      <w:r w:rsidR="00E95D1D">
        <w:rPr>
          <w:rFonts w:ascii="Times New Roman" w:eastAsia="Times New Roman" w:hAnsi="Times New Roman" w:cs="Times New Roman"/>
          <w:kern w:val="0"/>
          <w:sz w:val="22"/>
          <w:szCs w:val="22"/>
          <w14:ligatures w14:val="none"/>
        </w:rPr>
        <w:t>Nikitabs</w:t>
      </w:r>
      <w:r w:rsidRPr="002914CC">
        <w:rPr>
          <w:rFonts w:ascii="Times New Roman" w:eastAsia="Times New Roman" w:hAnsi="Times New Roman" w:cs="Times New Roman"/>
          <w:kern w:val="0"/>
          <w:sz w:val="22"/>
          <w:szCs w:val="22"/>
          <w14:ligatures w14:val="none"/>
        </w:rPr>
        <w:t xml:space="preserve">, pasireiškė tokie patys simptomai kaip ir apsinuodijus nikotinu: pykinimas, vėmimas, vyzdžio išsiplėtimas, dažnas širdies plakimas, kvėpavimo sustojimas. </w:t>
      </w:r>
    </w:p>
    <w:p w14:paraId="69452A48" w14:textId="77777777"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p>
    <w:p w14:paraId="1D740013" w14:textId="77777777" w:rsidR="002914CC" w:rsidRPr="002914CC" w:rsidRDefault="002914CC" w:rsidP="002914CC">
      <w:pPr>
        <w:spacing w:after="0" w:line="240" w:lineRule="auto"/>
        <w:rPr>
          <w:rFonts w:ascii="Times New Roman" w:eastAsia="Times New Roman" w:hAnsi="Times New Roman" w:cs="Times New Roman"/>
          <w:i/>
          <w:kern w:val="0"/>
          <w:sz w:val="22"/>
          <w:szCs w:val="22"/>
          <w14:ligatures w14:val="none"/>
        </w:rPr>
      </w:pPr>
      <w:r w:rsidRPr="002914CC">
        <w:rPr>
          <w:rFonts w:ascii="Times New Roman" w:eastAsia="Times New Roman" w:hAnsi="Times New Roman" w:cs="Times New Roman"/>
          <w:i/>
          <w:kern w:val="0"/>
          <w:sz w:val="22"/>
          <w:szCs w:val="22"/>
          <w14:ligatures w14:val="none"/>
        </w:rPr>
        <w:t>Gydymas perdozavus</w:t>
      </w:r>
    </w:p>
    <w:p w14:paraId="06338C4F" w14:textId="4FB32C9B" w:rsidR="002914CC" w:rsidRPr="002914CC" w:rsidRDefault="002914CC" w:rsidP="002914CC">
      <w:pPr>
        <w:spacing w:after="0" w:line="240" w:lineRule="auto"/>
        <w:ind w:left="567" w:hanging="567"/>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kern w:val="0"/>
          <w:sz w:val="22"/>
          <w:szCs w:val="22"/>
          <w14:ligatures w14:val="none"/>
        </w:rPr>
        <w:t xml:space="preserve">Nutraukite </w:t>
      </w:r>
      <w:r w:rsidR="00E95D1D">
        <w:rPr>
          <w:rFonts w:ascii="Times New Roman" w:eastAsia="Times New Roman" w:hAnsi="Times New Roman" w:cs="Times New Roman"/>
          <w:kern w:val="0"/>
          <w:sz w:val="22"/>
          <w:szCs w:val="22"/>
          <w14:ligatures w14:val="none"/>
        </w:rPr>
        <w:t>Nikitabs</w:t>
      </w:r>
      <w:r w:rsidRPr="002914CC">
        <w:rPr>
          <w:rFonts w:ascii="Times New Roman" w:eastAsia="Times New Roman" w:hAnsi="Times New Roman" w:cs="Times New Roman"/>
          <w:kern w:val="0"/>
          <w:sz w:val="22"/>
          <w:szCs w:val="22"/>
          <w14:ligatures w14:val="none"/>
        </w:rPr>
        <w:t xml:space="preserve"> vartojimą ir kreipkitės į gydytoją arba vaistininką.</w:t>
      </w:r>
    </w:p>
    <w:p w14:paraId="029A570B" w14:textId="77777777" w:rsidR="002914CC" w:rsidRPr="002914CC" w:rsidRDefault="002914CC" w:rsidP="002914CC">
      <w:pPr>
        <w:spacing w:after="0" w:line="240" w:lineRule="auto"/>
        <w:ind w:left="567" w:hanging="567"/>
        <w:rPr>
          <w:rFonts w:ascii="Times New Roman" w:eastAsia="Times New Roman" w:hAnsi="Times New Roman" w:cs="Times New Roman"/>
          <w:kern w:val="0"/>
          <w:sz w:val="22"/>
          <w:szCs w:val="22"/>
          <w14:ligatures w14:val="none"/>
        </w:rPr>
      </w:pPr>
    </w:p>
    <w:p w14:paraId="7609F824" w14:textId="002D008B"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kern w:val="0"/>
          <w:sz w:val="22"/>
          <w:szCs w:val="22"/>
          <w14:ligatures w14:val="none"/>
        </w:rPr>
        <w:t xml:space="preserve">Kaip ir kitais perdozavimo atvejais, pavartojus per didelę </w:t>
      </w:r>
      <w:r w:rsidR="00E95D1D">
        <w:rPr>
          <w:rFonts w:ascii="Times New Roman" w:eastAsia="Times New Roman" w:hAnsi="Times New Roman" w:cs="Times New Roman"/>
          <w:kern w:val="0"/>
          <w:sz w:val="22"/>
          <w:szCs w:val="22"/>
          <w14:ligatures w14:val="none"/>
        </w:rPr>
        <w:t>Nikitabs</w:t>
      </w:r>
      <w:r w:rsidRPr="002914CC">
        <w:rPr>
          <w:rFonts w:ascii="Times New Roman" w:eastAsia="Times New Roman" w:hAnsi="Times New Roman" w:cs="Times New Roman"/>
          <w:kern w:val="0"/>
          <w:sz w:val="22"/>
          <w:szCs w:val="22"/>
          <w14:ligatures w14:val="none"/>
        </w:rPr>
        <w:t xml:space="preserve"> dozę, reikia plauti skrandį, skirti fiziologinio tirpalo arba gliukozės tirpalo infuziją į veną, vaistinių preparatų nuo traukulių, širdies veiklą stiprinančių preparatų, kvėpavimo analeptikų ir kitų simptomiškai veikiančių vaistinių preparatų. Reikia stebėti kvėpavimą, arterinį kraujospūdį ir širdies susitraukimų dažnį.</w:t>
      </w:r>
    </w:p>
    <w:p w14:paraId="7781714B"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3BE43086" w14:textId="4BD097DD" w:rsidR="002914CC" w:rsidRPr="002914CC" w:rsidRDefault="002914CC" w:rsidP="002914CC">
      <w:pPr>
        <w:spacing w:after="0" w:line="220" w:lineRule="exact"/>
        <w:rPr>
          <w:rFonts w:ascii="Times New Roman" w:eastAsia="Times New Roman" w:hAnsi="Times New Roman" w:cs="Times New Roman"/>
          <w:b/>
          <w:bCs/>
          <w:kern w:val="0"/>
          <w:sz w:val="22"/>
          <w:szCs w:val="22"/>
          <w14:ligatures w14:val="none"/>
        </w:rPr>
      </w:pPr>
      <w:r w:rsidRPr="002914CC">
        <w:rPr>
          <w:rFonts w:ascii="Times New Roman" w:eastAsia="Times New Roman" w:hAnsi="Times New Roman" w:cs="Times New Roman"/>
          <w:b/>
          <w:bCs/>
          <w:kern w:val="0"/>
          <w:sz w:val="22"/>
          <w:szCs w:val="22"/>
          <w14:ligatures w14:val="none"/>
        </w:rPr>
        <w:t xml:space="preserve">Pamiršus pavartoti </w:t>
      </w:r>
      <w:r w:rsidR="00E95D1D">
        <w:rPr>
          <w:rFonts w:ascii="Times New Roman" w:eastAsia="Times New Roman" w:hAnsi="Times New Roman" w:cs="Times New Roman"/>
          <w:b/>
          <w:bCs/>
          <w:kern w:val="0"/>
          <w:sz w:val="22"/>
          <w:szCs w:val="22"/>
          <w14:ligatures w14:val="none"/>
        </w:rPr>
        <w:t>Nikitabs</w:t>
      </w:r>
    </w:p>
    <w:p w14:paraId="3C265C45"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r w:rsidRPr="002914CC">
        <w:rPr>
          <w:rFonts w:ascii="Times New Roman" w:eastAsia="Times New Roman" w:hAnsi="Times New Roman" w:cs="Times New Roman"/>
          <w:noProof/>
          <w:color w:val="222222"/>
          <w:kern w:val="0"/>
          <w:sz w:val="22"/>
          <w:szCs w:val="22"/>
          <w14:ligatures w14:val="none"/>
        </w:rPr>
        <w:t>Jeigu pamiršote išgerti dozę, padarykite tai, kai tik prisiminsite. Vis dėlto, jeigu arti kitos dozės gėrimo laikas, pamirštąją dozę praleiskite, o toliau vaistą vartokite įprasta tvarka. Negalima vartoti dvigubos dozės, norint kompensuoti praleistą dozę.</w:t>
      </w:r>
    </w:p>
    <w:p w14:paraId="26AEA9DF"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15B78B95" w14:textId="7E7151CD"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kern w:val="0"/>
          <w:sz w:val="22"/>
          <w:szCs w:val="22"/>
          <w14:ligatures w14:val="none"/>
        </w:rPr>
        <w:t xml:space="preserve">Jeigu manote, kad </w:t>
      </w:r>
      <w:r w:rsidR="00E95D1D">
        <w:rPr>
          <w:rFonts w:ascii="Times New Roman" w:eastAsia="Times New Roman" w:hAnsi="Times New Roman" w:cs="Times New Roman"/>
          <w:kern w:val="0"/>
          <w:sz w:val="22"/>
          <w:szCs w:val="22"/>
          <w14:ligatures w14:val="none"/>
        </w:rPr>
        <w:t>Nikitabs</w:t>
      </w:r>
      <w:r w:rsidRPr="002914CC">
        <w:rPr>
          <w:rFonts w:ascii="Times New Roman" w:eastAsia="Times New Roman" w:hAnsi="Times New Roman" w:cs="Times New Roman"/>
          <w:kern w:val="0"/>
          <w:sz w:val="22"/>
          <w:szCs w:val="22"/>
          <w14:ligatures w14:val="none"/>
        </w:rPr>
        <w:t xml:space="preserve"> veikia per stipriai arba per silpnai, kreipkitės į gydytoją arba vaistininką.</w:t>
      </w:r>
    </w:p>
    <w:p w14:paraId="3D72961E" w14:textId="77777777" w:rsidR="002914CC" w:rsidRPr="002914CC" w:rsidRDefault="002914CC" w:rsidP="002914CC">
      <w:pPr>
        <w:spacing w:after="0" w:line="220" w:lineRule="exact"/>
        <w:rPr>
          <w:rFonts w:ascii="Times New Roman" w:eastAsia="Times New Roman" w:hAnsi="Times New Roman" w:cs="Times New Roman"/>
          <w:b/>
          <w:bCs/>
          <w:kern w:val="0"/>
          <w:sz w:val="22"/>
          <w:szCs w:val="22"/>
          <w14:ligatures w14:val="none"/>
        </w:rPr>
      </w:pPr>
    </w:p>
    <w:p w14:paraId="6FF5BF35"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r w:rsidRPr="002914CC">
        <w:rPr>
          <w:rFonts w:ascii="Times New Roman" w:eastAsia="Times New Roman" w:hAnsi="Times New Roman" w:cs="Times New Roman"/>
          <w:noProof/>
          <w:color w:val="222222"/>
          <w:kern w:val="0"/>
          <w:sz w:val="22"/>
          <w:szCs w:val="22"/>
          <w14:ligatures w14:val="none"/>
        </w:rPr>
        <w:t>Jeigu kiltų daugiau klausimų dėl šio vaisto vartojimo, kreipkitės į gydytoją arba vaistininką.</w:t>
      </w:r>
    </w:p>
    <w:p w14:paraId="41B54AF1"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6308CE99"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63EAB59F" w14:textId="77777777" w:rsidR="002914CC" w:rsidRPr="002914CC" w:rsidRDefault="002914CC" w:rsidP="002914C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8" w:name="_Toc129243142"/>
      <w:bookmarkStart w:id="9" w:name="_Toc129243267"/>
      <w:r w:rsidRPr="002914CC">
        <w:rPr>
          <w:rFonts w:ascii="Times New Roman" w:eastAsia="Times New Roman" w:hAnsi="Times New Roman" w:cs="Times New Roman"/>
          <w:b/>
          <w:kern w:val="0"/>
          <w:sz w:val="22"/>
          <w:szCs w:val="22"/>
          <w14:ligatures w14:val="none"/>
        </w:rPr>
        <w:t>4.</w:t>
      </w:r>
      <w:r w:rsidRPr="002914CC">
        <w:rPr>
          <w:rFonts w:ascii="Times New Roman" w:eastAsia="Times New Roman" w:hAnsi="Times New Roman" w:cs="Times New Roman"/>
          <w:b/>
          <w:kern w:val="0"/>
          <w:sz w:val="22"/>
          <w:szCs w:val="22"/>
          <w14:ligatures w14:val="none"/>
        </w:rPr>
        <w:tab/>
      </w:r>
      <w:bookmarkEnd w:id="8"/>
      <w:bookmarkEnd w:id="9"/>
      <w:r w:rsidRPr="002914CC">
        <w:rPr>
          <w:rFonts w:ascii="Times New Roman" w:eastAsia="Times New Roman" w:hAnsi="Times New Roman" w:cs="Times New Roman"/>
          <w:b/>
          <w:kern w:val="0"/>
          <w:sz w:val="22"/>
          <w:szCs w:val="22"/>
          <w14:ligatures w14:val="none"/>
        </w:rPr>
        <w:t>Galimas šalutinis poveikis</w:t>
      </w:r>
    </w:p>
    <w:p w14:paraId="3E468022"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31AE7D5B" w14:textId="77777777" w:rsidR="002914CC" w:rsidRPr="002914CC" w:rsidRDefault="002914CC" w:rsidP="002914CC">
      <w:pPr>
        <w:numPr>
          <w:ilvl w:val="12"/>
          <w:numId w:val="0"/>
        </w:numPr>
        <w:spacing w:after="0" w:line="240" w:lineRule="auto"/>
        <w:ind w:right="-29"/>
        <w:rPr>
          <w:rFonts w:ascii="Times New Roman" w:eastAsia="Times New Roman" w:hAnsi="Times New Roman" w:cs="Times New Roman"/>
          <w:noProof/>
          <w:kern w:val="0"/>
          <w:sz w:val="22"/>
          <w:szCs w:val="22"/>
          <w14:ligatures w14:val="none"/>
        </w:rPr>
      </w:pPr>
      <w:r w:rsidRPr="002914CC">
        <w:rPr>
          <w:rFonts w:ascii="Times New Roman" w:eastAsia="Times New Roman" w:hAnsi="Times New Roman" w:cs="Times New Roman"/>
          <w:noProof/>
          <w:kern w:val="0"/>
          <w:sz w:val="22"/>
          <w:szCs w:val="22"/>
          <w14:ligatures w14:val="none"/>
        </w:rPr>
        <w:t>Šis vaistas, kaip ir visi kiti, gali sukelti šalutinį poveikį, nors jis pasireiškia ne visiems žmonėms.</w:t>
      </w:r>
    </w:p>
    <w:p w14:paraId="0E0BE035" w14:textId="77777777" w:rsidR="002914CC" w:rsidRPr="002914CC" w:rsidRDefault="002914CC" w:rsidP="002914CC">
      <w:pPr>
        <w:numPr>
          <w:ilvl w:val="12"/>
          <w:numId w:val="0"/>
        </w:numPr>
        <w:spacing w:after="0" w:line="240" w:lineRule="auto"/>
        <w:ind w:right="-29"/>
        <w:rPr>
          <w:rFonts w:ascii="Times New Roman" w:eastAsia="Times New Roman" w:hAnsi="Times New Roman" w:cs="Times New Roman"/>
          <w:kern w:val="0"/>
          <w:sz w:val="22"/>
          <w:szCs w:val="22"/>
          <w14:ligatures w14:val="none"/>
        </w:rPr>
      </w:pPr>
    </w:p>
    <w:p w14:paraId="78A5040D" w14:textId="77777777"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kern w:val="0"/>
          <w:sz w:val="22"/>
          <w:szCs w:val="22"/>
          <w14:ligatures w14:val="none"/>
        </w:rPr>
        <w:t>Nebuvo nustatyta, kad terapinėmis dozėmis skiriamas citizinas sukeltų sunkių nepageidaujamų reakcijų.</w:t>
      </w:r>
    </w:p>
    <w:p w14:paraId="6D996CC4" w14:textId="77777777" w:rsidR="002914CC" w:rsidRPr="002914CC" w:rsidRDefault="002914CC" w:rsidP="002914CC">
      <w:pPr>
        <w:spacing w:after="0" w:line="240" w:lineRule="auto"/>
        <w:ind w:left="567" w:hanging="567"/>
        <w:rPr>
          <w:rFonts w:ascii="Times New Roman" w:eastAsia="Times New Roman" w:hAnsi="Times New Roman" w:cs="Times New Roman"/>
          <w:kern w:val="0"/>
          <w:sz w:val="22"/>
          <w:szCs w:val="22"/>
          <w14:ligatures w14:val="none"/>
        </w:rPr>
      </w:pPr>
    </w:p>
    <w:p w14:paraId="31EE99C2" w14:textId="77777777"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color w:val="222222"/>
          <w:kern w:val="0"/>
          <w:sz w:val="22"/>
          <w:szCs w:val="22"/>
          <w14:ligatures w14:val="none"/>
        </w:rPr>
        <w:t>Toliau lentelėje surašyti nepageidaujami reiškiniai, apie kuriuos buvo pranešta klinikinių tyrimų metu:</w:t>
      </w:r>
    </w:p>
    <w:p w14:paraId="298D7960" w14:textId="77777777"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6454"/>
      </w:tblGrid>
      <w:tr w:rsidR="002914CC" w:rsidRPr="002914CC" w14:paraId="3721D4B1" w14:textId="77777777" w:rsidTr="007A3491">
        <w:trPr>
          <w:trHeight w:val="323"/>
        </w:trPr>
        <w:tc>
          <w:tcPr>
            <w:tcW w:w="2868" w:type="dxa"/>
          </w:tcPr>
          <w:p w14:paraId="33761FCF" w14:textId="0E2AC618" w:rsidR="002914CC" w:rsidRPr="002914CC" w:rsidRDefault="00A65ACE" w:rsidP="002914CC">
            <w:pPr>
              <w:spacing w:after="0" w:line="240" w:lineRule="auto"/>
              <w:rPr>
                <w:rFonts w:ascii="Times New Roman" w:eastAsia="Times New Roman" w:hAnsi="Times New Roman" w:cs="Times New Roman"/>
                <w:kern w:val="0"/>
                <w:sz w:val="22"/>
                <w:szCs w:val="22"/>
                <w14:ligatures w14:val="none"/>
              </w:rPr>
            </w:pPr>
            <w:r w:rsidRPr="00A65ACE">
              <w:rPr>
                <w:rFonts w:ascii="Times New Roman" w:eastAsia="Times New Roman" w:hAnsi="Times New Roman" w:cs="Times New Roman"/>
                <w:i/>
                <w:kern w:val="0"/>
                <w:sz w:val="22"/>
                <w:szCs w:val="22"/>
                <w14:ligatures w14:val="none"/>
              </w:rPr>
              <w:t xml:space="preserve">Labai dažni šalutinio poveikio reiškiniai </w:t>
            </w:r>
            <w:r w:rsidRPr="00A65ACE">
              <w:rPr>
                <w:rFonts w:ascii="Times New Roman" w:eastAsia="Times New Roman" w:hAnsi="Times New Roman" w:cs="Times New Roman"/>
                <w:iCs/>
                <w:kern w:val="0"/>
                <w:sz w:val="22"/>
                <w:szCs w:val="22"/>
                <w14:ligatures w14:val="none"/>
              </w:rPr>
              <w:t>(gali pasireikšti ne rečiau kaip 1 iš 10 asmenų):</w:t>
            </w:r>
            <w:r w:rsidR="002914CC" w:rsidRPr="002914CC">
              <w:rPr>
                <w:rFonts w:ascii="Times New Roman" w:eastAsia="Times New Roman" w:hAnsi="Times New Roman" w:cs="Times New Roman"/>
                <w:kern w:val="0"/>
                <w:sz w:val="22"/>
                <w:szCs w:val="22"/>
                <w14:ligatures w14:val="none"/>
              </w:rPr>
              <w:t xml:space="preserve"> </w:t>
            </w:r>
          </w:p>
        </w:tc>
        <w:tc>
          <w:tcPr>
            <w:tcW w:w="6454" w:type="dxa"/>
          </w:tcPr>
          <w:p w14:paraId="55AF0A0F" w14:textId="77777777"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kern w:val="0"/>
                <w:sz w:val="22"/>
                <w:szCs w:val="22"/>
                <w14:ligatures w14:val="none"/>
              </w:rPr>
              <w:t xml:space="preserve">miego sutrikimai, nerimas, nuotaikos pokyčiai. </w:t>
            </w:r>
          </w:p>
        </w:tc>
      </w:tr>
      <w:tr w:rsidR="002914CC" w:rsidRPr="002914CC" w14:paraId="7833E8C8" w14:textId="77777777" w:rsidTr="007A3491">
        <w:trPr>
          <w:trHeight w:val="414"/>
        </w:trPr>
        <w:tc>
          <w:tcPr>
            <w:tcW w:w="2868" w:type="dxa"/>
          </w:tcPr>
          <w:p w14:paraId="27E94BB7" w14:textId="0983BAC9" w:rsidR="002914CC" w:rsidRPr="002914CC" w:rsidRDefault="005573DE" w:rsidP="002914CC">
            <w:pPr>
              <w:spacing w:after="0" w:line="240" w:lineRule="auto"/>
              <w:rPr>
                <w:rFonts w:ascii="Times New Roman" w:eastAsia="Times New Roman" w:hAnsi="Times New Roman" w:cs="Times New Roman"/>
                <w:kern w:val="0"/>
                <w:sz w:val="22"/>
                <w:szCs w:val="22"/>
                <w14:ligatures w14:val="none"/>
              </w:rPr>
            </w:pPr>
            <w:r w:rsidRPr="005573DE">
              <w:rPr>
                <w:rFonts w:ascii="Times New Roman" w:eastAsia="Times New Roman" w:hAnsi="Times New Roman" w:cs="Times New Roman"/>
                <w:i/>
                <w:kern w:val="0"/>
                <w:sz w:val="22"/>
                <w:szCs w:val="22"/>
                <w14:ligatures w14:val="none"/>
              </w:rPr>
              <w:t xml:space="preserve">Dažni šalutinio poveikio reiškiniai </w:t>
            </w:r>
            <w:r w:rsidRPr="005573DE">
              <w:rPr>
                <w:rFonts w:ascii="Times New Roman" w:eastAsia="Times New Roman" w:hAnsi="Times New Roman" w:cs="Times New Roman"/>
                <w:iCs/>
                <w:kern w:val="0"/>
                <w:sz w:val="22"/>
                <w:szCs w:val="22"/>
                <w14:ligatures w14:val="none"/>
              </w:rPr>
              <w:t>(gali pasireikšti rečiau kaip 1 iš 10 asmenų):</w:t>
            </w:r>
          </w:p>
        </w:tc>
        <w:tc>
          <w:tcPr>
            <w:tcW w:w="6454" w:type="dxa"/>
          </w:tcPr>
          <w:p w14:paraId="3C0A74E9" w14:textId="77777777" w:rsidR="002914CC" w:rsidRPr="002914CC" w:rsidRDefault="002914CC" w:rsidP="002914CC">
            <w:pPr>
              <w:numPr>
                <w:ilvl w:val="12"/>
                <w:numId w:val="0"/>
              </w:numPr>
              <w:spacing w:after="0" w:line="240" w:lineRule="auto"/>
              <w:ind w:right="-29"/>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kern w:val="0"/>
                <w:sz w:val="22"/>
                <w:szCs w:val="22"/>
                <w14:ligatures w14:val="none"/>
              </w:rPr>
              <w:t>galvos skausmas*, svaigulys*, dėmesio sutrikimai, galvos svaigimas (</w:t>
            </w:r>
            <w:r w:rsidRPr="002914CC">
              <w:rPr>
                <w:rFonts w:ascii="Times New Roman" w:eastAsia="Times New Roman" w:hAnsi="Times New Roman" w:cs="Times New Roman"/>
                <w:i/>
                <w:kern w:val="0"/>
                <w:sz w:val="22"/>
                <w:szCs w:val="22"/>
                <w14:ligatures w14:val="none"/>
              </w:rPr>
              <w:t>vertigo</w:t>
            </w:r>
            <w:r w:rsidRPr="002914CC">
              <w:rPr>
                <w:rFonts w:ascii="Times New Roman" w:eastAsia="Times New Roman" w:hAnsi="Times New Roman" w:cs="Times New Roman"/>
                <w:kern w:val="0"/>
                <w:sz w:val="22"/>
                <w:szCs w:val="22"/>
                <w14:ligatures w14:val="none"/>
              </w:rPr>
              <w:t xml:space="preserve">), bradikardija (lėtas širdies plakimas), skausmas viršutinėje pilvo dalyje*, pykinimas*, burnos džiūvimas*, dispepsija (virškinimo sutrikimas)*, išbėrimas, astenija (nuovargis ar silpnumas), bendras negalavimas, šąlantys pirštų galai, padidėjęs kraujospūdis. </w:t>
            </w:r>
          </w:p>
        </w:tc>
      </w:tr>
      <w:tr w:rsidR="002914CC" w:rsidRPr="002914CC" w14:paraId="383CA6A6" w14:textId="77777777" w:rsidTr="007A3491">
        <w:trPr>
          <w:trHeight w:val="419"/>
        </w:trPr>
        <w:tc>
          <w:tcPr>
            <w:tcW w:w="2868" w:type="dxa"/>
          </w:tcPr>
          <w:p w14:paraId="7A762E33" w14:textId="3A03D378" w:rsidR="002914CC" w:rsidRPr="002914CC" w:rsidRDefault="00385070" w:rsidP="002914CC">
            <w:pPr>
              <w:spacing w:after="0" w:line="240" w:lineRule="auto"/>
              <w:rPr>
                <w:rFonts w:ascii="Times New Roman" w:eastAsia="Times New Roman" w:hAnsi="Times New Roman" w:cs="Times New Roman"/>
                <w:kern w:val="0"/>
                <w:sz w:val="22"/>
                <w:szCs w:val="22"/>
                <w14:ligatures w14:val="none"/>
              </w:rPr>
            </w:pPr>
            <w:r w:rsidRPr="00385070">
              <w:rPr>
                <w:rFonts w:ascii="Times New Roman" w:eastAsia="Times New Roman" w:hAnsi="Times New Roman" w:cs="Times New Roman"/>
                <w:i/>
                <w:kern w:val="0"/>
                <w:sz w:val="22"/>
                <w:szCs w:val="22"/>
                <w14:ligatures w14:val="none"/>
              </w:rPr>
              <w:t xml:space="preserve">Nedažni šalutinio poveikio reiškiniai </w:t>
            </w:r>
            <w:r w:rsidRPr="00385070">
              <w:rPr>
                <w:rFonts w:ascii="Times New Roman" w:eastAsia="Times New Roman" w:hAnsi="Times New Roman" w:cs="Times New Roman"/>
                <w:iCs/>
                <w:kern w:val="0"/>
                <w:sz w:val="22"/>
                <w:szCs w:val="22"/>
                <w14:ligatures w14:val="none"/>
              </w:rPr>
              <w:t>(gali pasireikšti rečiau kaip 1 iš 100 asmenų):</w:t>
            </w:r>
          </w:p>
        </w:tc>
        <w:tc>
          <w:tcPr>
            <w:tcW w:w="6454" w:type="dxa"/>
          </w:tcPr>
          <w:p w14:paraId="22D749F3" w14:textId="77777777"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kern w:val="0"/>
                <w:sz w:val="22"/>
                <w:szCs w:val="22"/>
                <w14:ligatures w14:val="none"/>
              </w:rPr>
              <w:t>Sumažėjęs lytinis potraukis, sunkumas galvoje, nemiga* (negalėjimas miegoti), mieguistumas*, padidėjęs ašarojimas*, viduriavimas*, vėmimas*, vidurių užkietėjimas* (pasunkėjęs žarnyno ištuštinimas), vidurių pūtimas (dujų kaupimasis žarnyne), glosodinija (liežuvio skausmai), padidėjęs seilėtekis*, hiperhidrozė, odos sudribimas, nuovargis, padidėjęs alanino ar aspartato aminotransferazės kiekis (kraujo tyrimai rodo kepenų funkcijos pokyčius).</w:t>
            </w:r>
          </w:p>
        </w:tc>
      </w:tr>
      <w:tr w:rsidR="002914CC" w:rsidRPr="002914CC" w14:paraId="2B167BEA" w14:textId="77777777" w:rsidTr="007A3491">
        <w:trPr>
          <w:trHeight w:val="419"/>
        </w:trPr>
        <w:tc>
          <w:tcPr>
            <w:tcW w:w="2868" w:type="dxa"/>
            <w:tcBorders>
              <w:top w:val="single" w:sz="4" w:space="0" w:color="auto"/>
              <w:left w:val="single" w:sz="4" w:space="0" w:color="auto"/>
              <w:bottom w:val="single" w:sz="4" w:space="0" w:color="auto"/>
              <w:right w:val="single" w:sz="4" w:space="0" w:color="auto"/>
            </w:tcBorders>
          </w:tcPr>
          <w:p w14:paraId="09D21110" w14:textId="618D8E20" w:rsidR="002914CC" w:rsidRPr="002914CC" w:rsidRDefault="00991810" w:rsidP="002914CC">
            <w:pPr>
              <w:spacing w:after="0" w:line="240" w:lineRule="auto"/>
              <w:rPr>
                <w:rFonts w:ascii="Times New Roman" w:eastAsia="Times New Roman" w:hAnsi="Times New Roman" w:cs="Times New Roman"/>
                <w:i/>
                <w:kern w:val="0"/>
                <w:sz w:val="22"/>
                <w:szCs w:val="22"/>
                <w14:ligatures w14:val="none"/>
              </w:rPr>
            </w:pPr>
            <w:r w:rsidRPr="00991810">
              <w:rPr>
                <w:rFonts w:ascii="Times New Roman" w:eastAsia="Times New Roman" w:hAnsi="Times New Roman" w:cs="Times New Roman"/>
                <w:i/>
                <w:kern w:val="0"/>
                <w:sz w:val="22"/>
                <w:szCs w:val="22"/>
                <w14:ligatures w14:val="none"/>
              </w:rPr>
              <w:t xml:space="preserve">Šalutinio poveikio reiškiniai, kurių dažnis nežinomas </w:t>
            </w:r>
            <w:r w:rsidRPr="00991810">
              <w:rPr>
                <w:rFonts w:ascii="Times New Roman" w:eastAsia="Times New Roman" w:hAnsi="Times New Roman" w:cs="Times New Roman"/>
                <w:iCs/>
                <w:kern w:val="0"/>
                <w:sz w:val="22"/>
                <w:szCs w:val="22"/>
                <w14:ligatures w14:val="none"/>
              </w:rPr>
              <w:t>(negali būti apskaičiuotas pagal turimus duomenis):</w:t>
            </w:r>
          </w:p>
        </w:tc>
        <w:tc>
          <w:tcPr>
            <w:tcW w:w="6454" w:type="dxa"/>
            <w:tcBorders>
              <w:top w:val="single" w:sz="4" w:space="0" w:color="auto"/>
              <w:left w:val="single" w:sz="4" w:space="0" w:color="auto"/>
              <w:bottom w:val="single" w:sz="4" w:space="0" w:color="auto"/>
              <w:right w:val="single" w:sz="4" w:space="0" w:color="auto"/>
            </w:tcBorders>
          </w:tcPr>
          <w:p w14:paraId="5AE555B9" w14:textId="77777777"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kern w:val="0"/>
                <w:sz w:val="22"/>
                <w:szCs w:val="22"/>
                <w14:ligatures w14:val="none"/>
              </w:rPr>
              <w:t>hiperhidrozė (padidėjęs prakaitavimas), kūno masės pokyčiai, padidėjęs dirglumas, tachikardija (dažnas širdies plakimas), palpitacija (greitas, stiprus arba nereguliarus širdies plakimas), dusulys (pasunkėjęs kvėpavimas), produktyvus kosulys, skonio ir apetito pokyčiai, pilvo skausmas, raumenų skausmas, krūtinės skausmas</w:t>
            </w:r>
          </w:p>
        </w:tc>
      </w:tr>
    </w:tbl>
    <w:p w14:paraId="189C9474" w14:textId="77777777" w:rsidR="002914CC" w:rsidRPr="002914CC" w:rsidRDefault="002914CC" w:rsidP="002914CC">
      <w:pPr>
        <w:pBdr>
          <w:top w:val="single" w:sz="4" w:space="1" w:color="auto"/>
        </w:pBdr>
        <w:spacing w:after="0" w:line="240" w:lineRule="auto"/>
        <w:jc w:val="both"/>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kern w:val="0"/>
          <w:sz w:val="22"/>
          <w:szCs w:val="22"/>
          <w14:ligatures w14:val="none"/>
        </w:rPr>
        <w:t xml:space="preserve">*Dažnis apskaičiuotas remiantis duomenimis, gautais iš 6 atsitiktinių imčių klinikinių tyrimų. </w:t>
      </w:r>
    </w:p>
    <w:p w14:paraId="49F7F4D1"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4877C520" w14:textId="77777777" w:rsidR="002914CC" w:rsidRPr="002914CC" w:rsidRDefault="002914CC" w:rsidP="002914CC">
      <w:pPr>
        <w:autoSpaceDE w:val="0"/>
        <w:autoSpaceDN w:val="0"/>
        <w:adjustRightInd w:val="0"/>
        <w:spacing w:after="0" w:line="240" w:lineRule="auto"/>
        <w:rPr>
          <w:rFonts w:ascii="Times New Roman" w:eastAsia="Times New Roman" w:hAnsi="Times New Roman" w:cs="Times New Roman"/>
          <w:b/>
          <w:bCs/>
          <w:color w:val="000000"/>
          <w:kern w:val="0"/>
          <w:sz w:val="22"/>
          <w:szCs w:val="22"/>
          <w:highlight w:val="yellow"/>
          <w:lang w:eastAsia="el-GR"/>
          <w14:ligatures w14:val="none"/>
        </w:rPr>
      </w:pPr>
      <w:r w:rsidRPr="002914CC">
        <w:rPr>
          <w:rFonts w:ascii="Times New Roman" w:eastAsia="Times New Roman" w:hAnsi="Times New Roman" w:cs="Times New Roman"/>
          <w:b/>
          <w:noProof/>
          <w:kern w:val="0"/>
          <w:sz w:val="22"/>
          <w:szCs w:val="22"/>
          <w14:ligatures w14:val="none"/>
        </w:rPr>
        <w:t>Pranešimas apie šalutinį poveikį</w:t>
      </w:r>
      <w:r w:rsidRPr="002914CC" w:rsidDel="00AA6C93">
        <w:rPr>
          <w:rFonts w:ascii="Times New Roman" w:eastAsia="Times New Roman" w:hAnsi="Times New Roman" w:cs="Times New Roman"/>
          <w:b/>
          <w:bCs/>
          <w:color w:val="000000"/>
          <w:kern w:val="0"/>
          <w:sz w:val="22"/>
          <w:szCs w:val="22"/>
          <w:highlight w:val="yellow"/>
          <w:lang w:eastAsia="el-GR"/>
          <w14:ligatures w14:val="none"/>
        </w:rPr>
        <w:t xml:space="preserve"> </w:t>
      </w:r>
    </w:p>
    <w:p w14:paraId="09E01381" w14:textId="77777777" w:rsidR="00E06612" w:rsidRPr="00E06612" w:rsidRDefault="00E06612" w:rsidP="00E06612">
      <w:pPr>
        <w:spacing w:after="0" w:line="240" w:lineRule="auto"/>
        <w:rPr>
          <w:rFonts w:ascii="Times New Roman" w:eastAsia="Times New Roman" w:hAnsi="Times New Roman" w:cs="Times New Roman"/>
          <w:kern w:val="0"/>
          <w:sz w:val="22"/>
          <w:szCs w:val="20"/>
          <w14:ligatures w14:val="none"/>
        </w:rPr>
      </w:pPr>
      <w:r w:rsidRPr="00E06612">
        <w:rPr>
          <w:rFonts w:ascii="Times New Roman" w:eastAsia="Times New Roman" w:hAnsi="Times New Roman" w:cs="Times New Roman"/>
          <w:kern w:val="0"/>
          <w:sz w:val="22"/>
          <w:szCs w:val="20"/>
          <w:lang w:eastAsia="lt-LT"/>
          <w14:ligatures w14:val="none"/>
        </w:rPr>
        <w:lastRenderedPageBreak/>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E06612">
          <w:rPr>
            <w:rFonts w:ascii="Times New Roman" w:eastAsia="Times New Roman" w:hAnsi="Times New Roman" w:cs="Times New Roman"/>
            <w:color w:val="467886"/>
            <w:kern w:val="0"/>
            <w:sz w:val="22"/>
            <w:szCs w:val="20"/>
            <w:u w:val="single"/>
            <w:lang w:eastAsia="lt-LT"/>
            <w14:ligatures w14:val="none"/>
          </w:rPr>
          <w:t>https://vvkt.lrv.lt/lt/</w:t>
        </w:r>
      </w:hyperlink>
      <w:r w:rsidRPr="00E06612">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E06612">
        <w:rPr>
          <w:rFonts w:ascii="Times New Roman" w:eastAsia="Times New Roman" w:hAnsi="Times New Roman" w:cs="Times New Roman"/>
          <w:kern w:val="0"/>
          <w:sz w:val="22"/>
          <w:szCs w:val="20"/>
          <w14:ligatures w14:val="none"/>
        </w:rPr>
        <w:t>.</w:t>
      </w:r>
    </w:p>
    <w:p w14:paraId="5C77A54A"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750CEDA2"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0C055352" w14:textId="53F92838" w:rsidR="002914CC" w:rsidRPr="002914CC" w:rsidRDefault="002914CC" w:rsidP="002914C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0" w:name="_Toc129243143"/>
      <w:bookmarkStart w:id="11" w:name="_Toc129243268"/>
      <w:r w:rsidRPr="002914CC">
        <w:rPr>
          <w:rFonts w:ascii="Times New Roman" w:eastAsia="Times New Roman" w:hAnsi="Times New Roman" w:cs="Times New Roman"/>
          <w:b/>
          <w:kern w:val="0"/>
          <w:sz w:val="22"/>
          <w:szCs w:val="22"/>
          <w14:ligatures w14:val="none"/>
        </w:rPr>
        <w:t>5.</w:t>
      </w:r>
      <w:r w:rsidRPr="002914CC">
        <w:rPr>
          <w:rFonts w:ascii="Times New Roman" w:eastAsia="Times New Roman" w:hAnsi="Times New Roman" w:cs="Times New Roman"/>
          <w:b/>
          <w:kern w:val="0"/>
          <w:sz w:val="22"/>
          <w:szCs w:val="22"/>
          <w14:ligatures w14:val="none"/>
        </w:rPr>
        <w:tab/>
      </w:r>
      <w:bookmarkEnd w:id="10"/>
      <w:bookmarkEnd w:id="11"/>
      <w:r w:rsidRPr="002914CC">
        <w:rPr>
          <w:rFonts w:ascii="Times New Roman" w:eastAsia="Times New Roman" w:hAnsi="Times New Roman" w:cs="Times New Roman"/>
          <w:b/>
          <w:kern w:val="0"/>
          <w:sz w:val="22"/>
          <w:szCs w:val="22"/>
          <w14:ligatures w14:val="none"/>
        </w:rPr>
        <w:t xml:space="preserve">Kaip laikyti </w:t>
      </w:r>
      <w:r w:rsidR="00E95D1D">
        <w:rPr>
          <w:rFonts w:ascii="Times New Roman" w:eastAsia="Times New Roman" w:hAnsi="Times New Roman" w:cs="Times New Roman"/>
          <w:b/>
          <w:kern w:val="0"/>
          <w:sz w:val="22"/>
          <w:szCs w:val="22"/>
          <w14:ligatures w14:val="none"/>
        </w:rPr>
        <w:t>Nikitabs</w:t>
      </w:r>
    </w:p>
    <w:p w14:paraId="435A20D1" w14:textId="77777777" w:rsidR="002914CC" w:rsidRPr="002914CC" w:rsidRDefault="002914CC" w:rsidP="002914C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p>
    <w:p w14:paraId="73A9DC52" w14:textId="77777777" w:rsidR="002914CC" w:rsidRPr="002914CC" w:rsidRDefault="002914CC" w:rsidP="002914CC">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noProof/>
          <w:kern w:val="0"/>
          <w:sz w:val="22"/>
          <w:szCs w:val="22"/>
          <w14:ligatures w14:val="none"/>
        </w:rPr>
        <w:t>Šį vaistą laikykite vaikams nepastebimoje ir nepasiekiamoje vietoje.</w:t>
      </w:r>
    </w:p>
    <w:p w14:paraId="5676334B" w14:textId="77777777" w:rsidR="002914CC" w:rsidRPr="002914CC" w:rsidRDefault="002914CC" w:rsidP="002914CC">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F9AA7AE" w14:textId="77777777" w:rsidR="002914CC" w:rsidRPr="002914CC" w:rsidRDefault="002914CC" w:rsidP="002914CC">
      <w:pPr>
        <w:spacing w:after="0" w:line="240" w:lineRule="auto"/>
        <w:rPr>
          <w:rFonts w:ascii="Times New Roman" w:eastAsia="Times New Roman" w:hAnsi="Times New Roman" w:cs="Times New Roman"/>
          <w:iCs/>
          <w:kern w:val="0"/>
          <w:sz w:val="22"/>
          <w:szCs w:val="22"/>
          <w14:ligatures w14:val="none"/>
        </w:rPr>
      </w:pPr>
      <w:r w:rsidRPr="002914CC">
        <w:rPr>
          <w:rFonts w:ascii="Times New Roman" w:eastAsia="Times New Roman" w:hAnsi="Times New Roman" w:cs="Times New Roman"/>
          <w:iCs/>
          <w:kern w:val="0"/>
          <w:sz w:val="22"/>
          <w:szCs w:val="22"/>
          <w14:ligatures w14:val="none"/>
        </w:rPr>
        <w:t>Ant dėžutės ir lizdinės plokštelės po „Tinka iki“ nurodytam tinkamumo laikui pasibaigus, šio vaisto vartoti negalima.</w:t>
      </w:r>
      <w:r w:rsidRPr="002914CC">
        <w:rPr>
          <w:rFonts w:ascii="Times New Roman" w:eastAsia="Times New Roman" w:hAnsi="Times New Roman" w:cs="Times New Roman"/>
          <w:i/>
          <w:color w:val="008000"/>
          <w:kern w:val="0"/>
          <w:sz w:val="22"/>
          <w:szCs w:val="22"/>
          <w14:ligatures w14:val="none"/>
        </w:rPr>
        <w:t xml:space="preserve"> </w:t>
      </w:r>
      <w:r w:rsidRPr="002914CC">
        <w:rPr>
          <w:rFonts w:ascii="Times New Roman" w:eastAsia="Times New Roman" w:hAnsi="Times New Roman" w:cs="Times New Roman"/>
          <w:color w:val="000000"/>
          <w:kern w:val="0"/>
          <w:sz w:val="22"/>
          <w:szCs w:val="22"/>
          <w14:ligatures w14:val="none"/>
        </w:rPr>
        <w:t>Vaistas tinkamas vartoti iki paskutinės nurodyto mėnesio dienos</w:t>
      </w:r>
      <w:r w:rsidRPr="002914CC">
        <w:rPr>
          <w:rFonts w:ascii="Times New Roman" w:eastAsia="Times New Roman" w:hAnsi="Times New Roman" w:cs="Times New Roman"/>
          <w:color w:val="008000"/>
          <w:kern w:val="0"/>
          <w:sz w:val="22"/>
          <w:szCs w:val="22"/>
          <w14:ligatures w14:val="none"/>
        </w:rPr>
        <w:t>.</w:t>
      </w:r>
    </w:p>
    <w:p w14:paraId="3B1F731C" w14:textId="77777777" w:rsidR="002914CC" w:rsidRPr="002914CC" w:rsidRDefault="002914CC" w:rsidP="002914CC">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08FDC27" w14:textId="77777777" w:rsidR="002914CC" w:rsidRPr="002914CC" w:rsidRDefault="002914CC" w:rsidP="002914CC">
      <w:pPr>
        <w:spacing w:after="0" w:line="240" w:lineRule="auto"/>
        <w:rPr>
          <w:rFonts w:ascii="Times New Roman" w:eastAsia="Times New Roman" w:hAnsi="Times New Roman" w:cs="Times New Roman"/>
          <w:kern w:val="0"/>
          <w:sz w:val="22"/>
          <w:szCs w:val="22"/>
          <w14:ligatures w14:val="none"/>
        </w:rPr>
      </w:pPr>
      <w:r w:rsidRPr="002914CC">
        <w:rPr>
          <w:rFonts w:ascii="Times New Roman" w:eastAsia="Times New Roman" w:hAnsi="Times New Roman" w:cs="Times New Roman"/>
          <w:kern w:val="0"/>
          <w:sz w:val="22"/>
          <w:szCs w:val="22"/>
          <w14:ligatures w14:val="none"/>
        </w:rPr>
        <w:t>Šiam vaistui specialių laikymo sąlygų nereikia.</w:t>
      </w:r>
    </w:p>
    <w:p w14:paraId="69FD9BFB"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4155E7E4"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r w:rsidRPr="002914CC">
        <w:rPr>
          <w:rFonts w:ascii="Times New Roman" w:eastAsia="Times New Roman" w:hAnsi="Times New Roman" w:cs="Times New Roman"/>
          <w:noProof/>
          <w:color w:val="222222"/>
          <w:kern w:val="0"/>
          <w:sz w:val="22"/>
          <w:szCs w:val="22"/>
          <w14:ligatures w14:val="none"/>
        </w:rPr>
        <w:t>Vaistų negalima išmesti į kanalizaciją arba su buitinėmis atliekomis. Kaip išmesti nereikalingus vaistus, klauskite vaistininko. Šios priemonės padės apsaugoti aplinką.</w:t>
      </w:r>
    </w:p>
    <w:p w14:paraId="17ADEB66"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062C6C2B"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713E655D" w14:textId="77777777" w:rsidR="002914CC" w:rsidRPr="002914CC" w:rsidRDefault="002914CC" w:rsidP="002914CC">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2" w:name="_Toc129243144"/>
      <w:bookmarkStart w:id="13" w:name="_Toc129243269"/>
      <w:r w:rsidRPr="002914CC">
        <w:rPr>
          <w:rFonts w:ascii="Times New Roman" w:eastAsia="Times New Roman" w:hAnsi="Times New Roman" w:cs="Times New Roman"/>
          <w:b/>
          <w:kern w:val="0"/>
          <w:sz w:val="22"/>
          <w:szCs w:val="22"/>
          <w14:ligatures w14:val="none"/>
        </w:rPr>
        <w:t>6.</w:t>
      </w:r>
      <w:r w:rsidRPr="002914CC">
        <w:rPr>
          <w:rFonts w:ascii="Times New Roman" w:eastAsia="Times New Roman" w:hAnsi="Times New Roman" w:cs="Times New Roman"/>
          <w:b/>
          <w:kern w:val="0"/>
          <w:sz w:val="22"/>
          <w:szCs w:val="22"/>
          <w14:ligatures w14:val="none"/>
        </w:rPr>
        <w:tab/>
        <w:t>Pakuotės turinys ir kita informacija</w:t>
      </w:r>
      <w:bookmarkEnd w:id="12"/>
      <w:bookmarkEnd w:id="13"/>
    </w:p>
    <w:p w14:paraId="01C3A663"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37DC6485" w14:textId="55104940" w:rsidR="002914CC" w:rsidRPr="002914CC" w:rsidRDefault="00E95D1D" w:rsidP="002914CC">
      <w:pPr>
        <w:spacing w:after="0" w:line="220" w:lineRule="exact"/>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Nikitabs</w:t>
      </w:r>
      <w:r w:rsidR="002914CC" w:rsidRPr="002914CC">
        <w:rPr>
          <w:rFonts w:ascii="Times New Roman" w:eastAsia="Times New Roman" w:hAnsi="Times New Roman" w:cs="Times New Roman"/>
          <w:b/>
          <w:bCs/>
          <w:kern w:val="0"/>
          <w:sz w:val="22"/>
          <w:szCs w:val="22"/>
          <w14:ligatures w14:val="none"/>
        </w:rPr>
        <w:t xml:space="preserve"> sudėtis</w:t>
      </w:r>
    </w:p>
    <w:p w14:paraId="1D091809" w14:textId="38EC0C17" w:rsidR="002914CC" w:rsidRPr="008A703B" w:rsidRDefault="002914CC" w:rsidP="008A703B">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8A703B">
        <w:rPr>
          <w:rFonts w:ascii="Times New Roman" w:eastAsia="Times New Roman" w:hAnsi="Times New Roman" w:cs="Times New Roman"/>
          <w:kern w:val="0"/>
          <w:sz w:val="22"/>
          <w:szCs w:val="22"/>
          <w14:ligatures w14:val="none"/>
        </w:rPr>
        <w:t>Veiklioji medžiaga yra citizinas. Vienoje plėvele dengtoje tabletėje yra 1,5 mg citizino.</w:t>
      </w:r>
    </w:p>
    <w:p w14:paraId="00EBE352" w14:textId="5EACA75A" w:rsidR="002914CC" w:rsidRPr="008A703B" w:rsidRDefault="002914CC" w:rsidP="008A703B">
      <w:pPr>
        <w:pStyle w:val="Sraopastraipa"/>
        <w:numPr>
          <w:ilvl w:val="0"/>
          <w:numId w:val="9"/>
        </w:numPr>
        <w:spacing w:after="0" w:line="240" w:lineRule="auto"/>
        <w:ind w:left="567"/>
        <w:rPr>
          <w:rFonts w:ascii="Times New Roman" w:eastAsia="Times New Roman" w:hAnsi="Times New Roman" w:cs="Times New Roman"/>
          <w:kern w:val="0"/>
          <w:sz w:val="22"/>
          <w:szCs w:val="22"/>
          <w14:ligatures w14:val="none"/>
        </w:rPr>
      </w:pPr>
      <w:r w:rsidRPr="008A703B">
        <w:rPr>
          <w:rFonts w:ascii="Times New Roman" w:eastAsia="Times New Roman" w:hAnsi="Times New Roman" w:cs="Times New Roman"/>
          <w:kern w:val="0"/>
          <w:sz w:val="22"/>
          <w:szCs w:val="22"/>
          <w14:ligatures w14:val="none"/>
        </w:rPr>
        <w:t xml:space="preserve">Pagalbinės medžiagos yra: </w:t>
      </w:r>
      <w:r w:rsidR="008A45B3" w:rsidRPr="008A45B3">
        <w:rPr>
          <w:rFonts w:ascii="Times New Roman" w:eastAsia="Times New Roman" w:hAnsi="Times New Roman" w:cs="Times New Roman"/>
          <w:kern w:val="0"/>
          <w:sz w:val="22"/>
          <w:szCs w:val="22"/>
          <w14:ligatures w14:val="none"/>
        </w:rPr>
        <w:t>kalcio vandenilio fosfatas</w:t>
      </w:r>
      <w:r w:rsidRPr="008A703B">
        <w:rPr>
          <w:rFonts w:ascii="Times New Roman" w:eastAsia="Times New Roman" w:hAnsi="Times New Roman" w:cs="Times New Roman"/>
          <w:kern w:val="0"/>
          <w:sz w:val="22"/>
          <w:szCs w:val="22"/>
          <w14:ligatures w14:val="none"/>
        </w:rPr>
        <w:t>, mikrokristalinė celiuliozė, magnio stearatas</w:t>
      </w:r>
      <w:r w:rsidR="00FE2AFB">
        <w:rPr>
          <w:rFonts w:ascii="Times New Roman" w:eastAsia="Times New Roman" w:hAnsi="Times New Roman" w:cs="Times New Roman"/>
          <w:kern w:val="0"/>
          <w:sz w:val="22"/>
          <w:szCs w:val="22"/>
          <w14:ligatures w14:val="none"/>
        </w:rPr>
        <w:t xml:space="preserve">, </w:t>
      </w:r>
      <w:r w:rsidR="00FE2AFB" w:rsidRPr="00FE2AFB">
        <w:rPr>
          <w:rFonts w:ascii="Times New Roman" w:eastAsia="Times New Roman" w:hAnsi="Times New Roman" w:cs="Times New Roman"/>
          <w:kern w:val="0"/>
          <w:sz w:val="22"/>
          <w:szCs w:val="22"/>
          <w14:ligatures w14:val="none"/>
        </w:rPr>
        <w:t>kroskarmeliozės natrio druska</w:t>
      </w:r>
      <w:r w:rsidR="00FE2AFB">
        <w:rPr>
          <w:rFonts w:ascii="Times New Roman" w:eastAsia="Times New Roman" w:hAnsi="Times New Roman" w:cs="Times New Roman"/>
          <w:kern w:val="0"/>
          <w:sz w:val="22"/>
          <w:szCs w:val="22"/>
          <w14:ligatures w14:val="none"/>
        </w:rPr>
        <w:t xml:space="preserve">, </w:t>
      </w:r>
      <w:r w:rsidR="00FE2AFB" w:rsidRPr="00FE2AFB">
        <w:rPr>
          <w:rFonts w:ascii="Times New Roman" w:eastAsia="Times New Roman" w:hAnsi="Times New Roman" w:cs="Times New Roman"/>
          <w:kern w:val="0"/>
          <w:sz w:val="22"/>
          <w:szCs w:val="22"/>
          <w14:ligatures w14:val="none"/>
        </w:rPr>
        <w:t>koloidinis bevandenis silicio dioksidas</w:t>
      </w:r>
      <w:r w:rsidR="00FE2AFB">
        <w:rPr>
          <w:rFonts w:ascii="Times New Roman" w:eastAsia="Times New Roman" w:hAnsi="Times New Roman" w:cs="Times New Roman"/>
          <w:kern w:val="0"/>
          <w:sz w:val="22"/>
          <w:szCs w:val="22"/>
          <w14:ligatures w14:val="none"/>
        </w:rPr>
        <w:t xml:space="preserve">, </w:t>
      </w:r>
      <w:r w:rsidR="00FE2AFB" w:rsidRPr="00FE2AFB">
        <w:rPr>
          <w:rFonts w:ascii="Times New Roman" w:eastAsia="Times New Roman" w:hAnsi="Times New Roman" w:cs="Times New Roman"/>
          <w:kern w:val="0"/>
          <w:sz w:val="22"/>
          <w:szCs w:val="22"/>
          <w14:ligatures w14:val="none"/>
        </w:rPr>
        <w:t>Sepifilm LP 007</w:t>
      </w:r>
      <w:r w:rsidR="00FE2AFB">
        <w:rPr>
          <w:rFonts w:ascii="Times New Roman" w:eastAsia="Times New Roman" w:hAnsi="Times New Roman" w:cs="Times New Roman"/>
          <w:kern w:val="0"/>
          <w:sz w:val="22"/>
          <w:szCs w:val="22"/>
          <w14:ligatures w14:val="none"/>
        </w:rPr>
        <w:t xml:space="preserve">, </w:t>
      </w:r>
      <w:r w:rsidR="00FE2AFB" w:rsidRPr="00FE2AFB">
        <w:rPr>
          <w:rFonts w:ascii="Times New Roman" w:eastAsia="Times New Roman" w:hAnsi="Times New Roman" w:cs="Times New Roman"/>
          <w:kern w:val="0"/>
          <w:sz w:val="22"/>
          <w:szCs w:val="22"/>
          <w14:ligatures w14:val="none"/>
        </w:rPr>
        <w:t>ryškiai raudonasis kandurinas</w:t>
      </w:r>
      <w:r w:rsidRPr="008A703B">
        <w:rPr>
          <w:rFonts w:ascii="Times New Roman" w:eastAsia="Times New Roman" w:hAnsi="Times New Roman" w:cs="Times New Roman"/>
          <w:kern w:val="0"/>
          <w:sz w:val="22"/>
          <w:szCs w:val="22"/>
          <w14:ligatures w14:val="none"/>
        </w:rPr>
        <w:t>.</w:t>
      </w:r>
    </w:p>
    <w:p w14:paraId="747C704A"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6B8A29AC" w14:textId="0E9FF70A" w:rsidR="002914CC" w:rsidRPr="002914CC" w:rsidRDefault="00E95D1D" w:rsidP="00F3745C">
      <w:pPr>
        <w:spacing w:after="0" w:line="220" w:lineRule="exact"/>
        <w:rPr>
          <w:rFonts w:ascii="Times New Roman" w:eastAsia="Times New Roman" w:hAnsi="Times New Roman" w:cs="Times New Roman"/>
          <w:noProof/>
          <w:color w:val="222222"/>
          <w:kern w:val="0"/>
          <w:sz w:val="22"/>
          <w:szCs w:val="22"/>
          <w14:ligatures w14:val="none"/>
        </w:rPr>
      </w:pPr>
      <w:r>
        <w:rPr>
          <w:rFonts w:ascii="Times New Roman" w:eastAsia="Times New Roman" w:hAnsi="Times New Roman" w:cs="Times New Roman"/>
          <w:b/>
          <w:bCs/>
          <w:kern w:val="0"/>
          <w:sz w:val="22"/>
          <w:szCs w:val="22"/>
          <w14:ligatures w14:val="none"/>
        </w:rPr>
        <w:t>Nikitabs</w:t>
      </w:r>
      <w:r w:rsidR="002914CC" w:rsidRPr="002914CC">
        <w:rPr>
          <w:rFonts w:ascii="Times New Roman" w:eastAsia="Times New Roman" w:hAnsi="Times New Roman" w:cs="Times New Roman"/>
          <w:b/>
          <w:bCs/>
          <w:kern w:val="0"/>
          <w:sz w:val="22"/>
          <w:szCs w:val="22"/>
          <w14:ligatures w14:val="none"/>
        </w:rPr>
        <w:t xml:space="preserve"> išvaizda ir kiekis pakuotėje</w:t>
      </w:r>
    </w:p>
    <w:p w14:paraId="2E6D9223" w14:textId="2B93A5AC" w:rsidR="002914CC" w:rsidRPr="000C530F" w:rsidRDefault="004971A6" w:rsidP="002914CC">
      <w:pPr>
        <w:spacing w:after="0" w:line="240" w:lineRule="auto"/>
        <w:rPr>
          <w:rFonts w:ascii="Times New Roman" w:eastAsia="Times New Roman" w:hAnsi="Times New Roman" w:cs="Times New Roman"/>
          <w:noProof/>
          <w:kern w:val="0"/>
          <w:sz w:val="22"/>
          <w:szCs w:val="22"/>
          <w14:ligatures w14:val="none"/>
        </w:rPr>
      </w:pPr>
      <w:r w:rsidRPr="000C530F">
        <w:rPr>
          <w:rFonts w:ascii="Times New Roman" w:eastAsia="Times New Roman" w:hAnsi="Times New Roman" w:cs="Times New Roman"/>
          <w:noProof/>
          <w:kern w:val="0"/>
          <w:sz w:val="22"/>
          <w:szCs w:val="22"/>
          <w14:ligatures w14:val="none"/>
        </w:rPr>
        <w:t>Apvalios, r</w:t>
      </w:r>
      <w:r w:rsidR="00194794" w:rsidRPr="000C530F">
        <w:rPr>
          <w:rFonts w:ascii="Times New Roman" w:eastAsia="Times New Roman" w:hAnsi="Times New Roman" w:cs="Times New Roman"/>
          <w:noProof/>
          <w:kern w:val="0"/>
          <w:sz w:val="22"/>
          <w:szCs w:val="22"/>
          <w14:ligatures w14:val="none"/>
        </w:rPr>
        <w:t>yškiai raudonos</w:t>
      </w:r>
      <w:r w:rsidR="002914CC" w:rsidRPr="000C530F">
        <w:rPr>
          <w:rFonts w:ascii="Times New Roman" w:eastAsia="Times New Roman" w:hAnsi="Times New Roman" w:cs="Times New Roman"/>
          <w:noProof/>
          <w:kern w:val="0"/>
          <w:sz w:val="22"/>
          <w:szCs w:val="22"/>
          <w14:ligatures w14:val="none"/>
        </w:rPr>
        <w:t xml:space="preserve">, </w:t>
      </w:r>
      <w:r w:rsidR="007D01D7" w:rsidRPr="000C530F">
        <w:rPr>
          <w:rFonts w:ascii="Times New Roman" w:eastAsia="Times New Roman" w:hAnsi="Times New Roman" w:cs="Times New Roman"/>
          <w:noProof/>
          <w:kern w:val="0"/>
          <w:sz w:val="22"/>
          <w:szCs w:val="22"/>
          <w14:ligatures w14:val="none"/>
        </w:rPr>
        <w:t xml:space="preserve">bekvapės ir beskonės, </w:t>
      </w:r>
      <w:r w:rsidR="002914CC" w:rsidRPr="000C530F">
        <w:rPr>
          <w:rFonts w:ascii="Times New Roman" w:eastAsia="Times New Roman" w:hAnsi="Times New Roman" w:cs="Times New Roman"/>
          <w:noProof/>
          <w:kern w:val="0"/>
          <w:sz w:val="22"/>
          <w:szCs w:val="22"/>
          <w14:ligatures w14:val="none"/>
        </w:rPr>
        <w:t>abipus išgaubtos plėvele dengtos tabletės</w:t>
      </w:r>
      <w:r w:rsidRPr="000C530F">
        <w:rPr>
          <w:rFonts w:ascii="Times New Roman" w:eastAsia="Times New Roman" w:hAnsi="Times New Roman" w:cs="Times New Roman"/>
          <w:noProof/>
          <w:kern w:val="0"/>
          <w:sz w:val="22"/>
          <w:szCs w:val="22"/>
          <w14:ligatures w14:val="none"/>
        </w:rPr>
        <w:t xml:space="preserve">, </w:t>
      </w:r>
      <w:r w:rsidR="00A17647" w:rsidRPr="000C530F">
        <w:rPr>
          <w:rFonts w:ascii="Times New Roman" w:eastAsia="Times New Roman" w:hAnsi="Times New Roman" w:cs="Times New Roman"/>
          <w:noProof/>
          <w:kern w:val="0"/>
          <w:sz w:val="22"/>
          <w:szCs w:val="22"/>
          <w14:ligatures w14:val="none"/>
        </w:rPr>
        <w:t>kurių vienoje pusėje išgraviruotas simbolis „N“</w:t>
      </w:r>
      <w:r w:rsidR="002914CC" w:rsidRPr="000C530F">
        <w:rPr>
          <w:rFonts w:ascii="Times New Roman" w:eastAsia="Times New Roman" w:hAnsi="Times New Roman" w:cs="Times New Roman"/>
          <w:noProof/>
          <w:kern w:val="0"/>
          <w:sz w:val="22"/>
          <w:szCs w:val="22"/>
          <w14:ligatures w14:val="none"/>
        </w:rPr>
        <w:t>.</w:t>
      </w:r>
    </w:p>
    <w:p w14:paraId="3C8C1CDC" w14:textId="77777777" w:rsidR="002914CC" w:rsidRPr="000C530F" w:rsidRDefault="002914CC" w:rsidP="002914CC">
      <w:pPr>
        <w:spacing w:after="0" w:line="240" w:lineRule="auto"/>
        <w:rPr>
          <w:rFonts w:ascii="Times New Roman" w:eastAsia="Times New Roman" w:hAnsi="Times New Roman" w:cs="Times New Roman"/>
          <w:noProof/>
          <w:kern w:val="0"/>
          <w:sz w:val="22"/>
          <w:szCs w:val="22"/>
          <w14:ligatures w14:val="none"/>
        </w:rPr>
      </w:pPr>
    </w:p>
    <w:p w14:paraId="266914AD" w14:textId="67F08327" w:rsidR="002914CC" w:rsidRPr="002914CC" w:rsidRDefault="00E95D1D" w:rsidP="002914CC">
      <w:pPr>
        <w:spacing w:after="0" w:line="240" w:lineRule="auto"/>
        <w:ind w:left="567" w:hanging="567"/>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Nikitabs</w:t>
      </w:r>
      <w:r w:rsidR="0087232C">
        <w:rPr>
          <w:rFonts w:ascii="Times New Roman" w:eastAsia="Times New Roman" w:hAnsi="Times New Roman" w:cs="Times New Roman"/>
          <w:kern w:val="0"/>
          <w:sz w:val="22"/>
          <w:szCs w:val="22"/>
          <w14:ligatures w14:val="none"/>
        </w:rPr>
        <w:t xml:space="preserve"> tiekiamas </w:t>
      </w:r>
      <w:r w:rsidR="002914CC" w:rsidRPr="002914CC">
        <w:rPr>
          <w:rFonts w:ascii="Times New Roman" w:eastAsia="Times New Roman" w:hAnsi="Times New Roman" w:cs="Times New Roman"/>
          <w:kern w:val="0"/>
          <w:sz w:val="22"/>
          <w:szCs w:val="22"/>
          <w14:ligatures w14:val="none"/>
        </w:rPr>
        <w:t>lizdinė</w:t>
      </w:r>
      <w:r w:rsidR="0087232C">
        <w:rPr>
          <w:rFonts w:ascii="Times New Roman" w:eastAsia="Times New Roman" w:hAnsi="Times New Roman" w:cs="Times New Roman"/>
          <w:kern w:val="0"/>
          <w:sz w:val="22"/>
          <w:szCs w:val="22"/>
          <w14:ligatures w14:val="none"/>
        </w:rPr>
        <w:t>mis</w:t>
      </w:r>
      <w:r w:rsidR="002914CC" w:rsidRPr="002914CC">
        <w:rPr>
          <w:rFonts w:ascii="Times New Roman" w:eastAsia="Times New Roman" w:hAnsi="Times New Roman" w:cs="Times New Roman"/>
          <w:kern w:val="0"/>
          <w:sz w:val="22"/>
          <w:szCs w:val="22"/>
          <w14:ligatures w14:val="none"/>
        </w:rPr>
        <w:t xml:space="preserve"> plokštelė</w:t>
      </w:r>
      <w:r w:rsidR="0087232C">
        <w:rPr>
          <w:rFonts w:ascii="Times New Roman" w:eastAsia="Times New Roman" w:hAnsi="Times New Roman" w:cs="Times New Roman"/>
          <w:kern w:val="0"/>
          <w:sz w:val="22"/>
          <w:szCs w:val="22"/>
          <w14:ligatures w14:val="none"/>
        </w:rPr>
        <w:t xml:space="preserve">mis po </w:t>
      </w:r>
      <w:r w:rsidR="002914CC" w:rsidRPr="002914CC">
        <w:rPr>
          <w:rFonts w:ascii="Times New Roman" w:eastAsia="Times New Roman" w:hAnsi="Times New Roman" w:cs="Times New Roman"/>
          <w:kern w:val="0"/>
          <w:sz w:val="22"/>
          <w:szCs w:val="22"/>
          <w14:ligatures w14:val="none"/>
        </w:rPr>
        <w:t>100 plėvele dengtų tablečių</w:t>
      </w:r>
      <w:r w:rsidR="00713E8B">
        <w:rPr>
          <w:rFonts w:ascii="Times New Roman" w:eastAsia="Times New Roman" w:hAnsi="Times New Roman" w:cs="Times New Roman"/>
          <w:kern w:val="0"/>
          <w:sz w:val="22"/>
          <w:szCs w:val="22"/>
          <w14:ligatures w14:val="none"/>
        </w:rPr>
        <w:t xml:space="preserve"> kartono dėžutėje</w:t>
      </w:r>
      <w:r w:rsidR="002914CC" w:rsidRPr="002914CC">
        <w:rPr>
          <w:rFonts w:ascii="Times New Roman" w:eastAsia="Times New Roman" w:hAnsi="Times New Roman" w:cs="Times New Roman"/>
          <w:kern w:val="0"/>
          <w:sz w:val="22"/>
          <w:szCs w:val="22"/>
          <w14:ligatures w14:val="none"/>
        </w:rPr>
        <w:t>.</w:t>
      </w:r>
    </w:p>
    <w:p w14:paraId="284B08F7"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618C8E68" w14:textId="77777777" w:rsidR="00F3745C" w:rsidRPr="00F3745C" w:rsidRDefault="00F3745C" w:rsidP="00F3745C">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F3745C">
        <w:rPr>
          <w:rFonts w:ascii="Times New Roman" w:eastAsia="Times New Roman" w:hAnsi="Times New Roman" w:cs="Times New Roman"/>
          <w:b/>
          <w:noProof/>
          <w:kern w:val="0"/>
          <w:sz w:val="22"/>
          <w:szCs w:val="22"/>
          <w14:ligatures w14:val="none"/>
        </w:rPr>
        <w:t>Registruotojas eksportuojančioje valstybėje ir gamintojas</w:t>
      </w:r>
    </w:p>
    <w:p w14:paraId="7B6EFA0D" w14:textId="3BCB2BC4" w:rsidR="00F3745C" w:rsidRPr="00F3745C" w:rsidRDefault="00F3745C" w:rsidP="00F3745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3745C">
        <w:rPr>
          <w:rFonts w:ascii="Times New Roman" w:eastAsia="Aptos" w:hAnsi="Times New Roman" w:cs="Times New Roman"/>
          <w:bCs/>
          <w:color w:val="000000"/>
          <w:kern w:val="0"/>
          <w:sz w:val="22"/>
          <w:szCs w:val="22"/>
          <w14:ligatures w14:val="none"/>
        </w:rPr>
        <w:t xml:space="preserve">NOBEL PHARMA </w:t>
      </w:r>
      <w:r w:rsidR="006A1E8D">
        <w:rPr>
          <w:rFonts w:ascii="Times New Roman" w:eastAsia="Aptos" w:hAnsi="Times New Roman" w:cs="Times New Roman"/>
          <w:bCs/>
          <w:color w:val="000000"/>
          <w:kern w:val="0"/>
          <w:sz w:val="22"/>
          <w:szCs w:val="22"/>
          <w14:ligatures w14:val="none"/>
        </w:rPr>
        <w:t>EOO</w:t>
      </w:r>
      <w:r w:rsidRPr="00F3745C">
        <w:rPr>
          <w:rFonts w:ascii="Times New Roman" w:eastAsia="Aptos" w:hAnsi="Times New Roman" w:cs="Times New Roman"/>
          <w:bCs/>
          <w:color w:val="000000"/>
          <w:kern w:val="0"/>
          <w:sz w:val="22"/>
          <w:szCs w:val="22"/>
          <w14:ligatures w14:val="none"/>
        </w:rPr>
        <w:t>D</w:t>
      </w:r>
    </w:p>
    <w:p w14:paraId="6B7BAF1E" w14:textId="77777777" w:rsidR="00F3745C" w:rsidRPr="00F3745C" w:rsidRDefault="00F3745C" w:rsidP="00F3745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3745C">
        <w:rPr>
          <w:rFonts w:ascii="Times New Roman" w:eastAsia="Aptos" w:hAnsi="Times New Roman" w:cs="Times New Roman"/>
          <w:bCs/>
          <w:color w:val="000000"/>
          <w:kern w:val="0"/>
          <w:sz w:val="22"/>
          <w:szCs w:val="22"/>
          <w14:ligatures w14:val="none"/>
        </w:rPr>
        <w:t>Bulgarijos bulv. 109</w:t>
      </w:r>
    </w:p>
    <w:p w14:paraId="02FA0F68" w14:textId="77777777" w:rsidR="00F3745C" w:rsidRPr="00F3745C" w:rsidRDefault="00F3745C" w:rsidP="00F3745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3745C">
        <w:rPr>
          <w:rFonts w:ascii="Times New Roman" w:eastAsia="Aptos" w:hAnsi="Times New Roman" w:cs="Times New Roman"/>
          <w:bCs/>
          <w:color w:val="000000"/>
          <w:kern w:val="0"/>
          <w:sz w:val="22"/>
          <w:szCs w:val="22"/>
          <w14:ligatures w14:val="none"/>
        </w:rPr>
        <w:t xml:space="preserve">Sofija 1404, </w:t>
      </w:r>
    </w:p>
    <w:p w14:paraId="68402563" w14:textId="4E2DC5D9" w:rsidR="00F3745C" w:rsidRPr="00F3745C" w:rsidRDefault="00F3745C" w:rsidP="00F3745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3745C">
        <w:rPr>
          <w:rFonts w:ascii="Times New Roman" w:eastAsia="Aptos" w:hAnsi="Times New Roman" w:cs="Times New Roman"/>
          <w:bCs/>
          <w:color w:val="000000"/>
          <w:kern w:val="0"/>
          <w:sz w:val="22"/>
          <w:szCs w:val="22"/>
          <w14:ligatures w14:val="none"/>
        </w:rPr>
        <w:t>Bulgarija</w:t>
      </w:r>
    </w:p>
    <w:p w14:paraId="5BEA5677" w14:textId="77777777" w:rsidR="00F3745C" w:rsidRPr="00F3745C" w:rsidRDefault="00F3745C" w:rsidP="00F3745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803F35D" w14:textId="77777777" w:rsidR="00F3745C" w:rsidRPr="00F3745C" w:rsidRDefault="00F3745C" w:rsidP="00F3745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F3745C">
        <w:rPr>
          <w:rFonts w:ascii="Times New Roman" w:eastAsia="Aptos" w:hAnsi="Times New Roman" w:cs="Times New Roman"/>
          <w:b/>
          <w:color w:val="000000"/>
          <w:kern w:val="0"/>
          <w:sz w:val="22"/>
          <w:szCs w:val="22"/>
          <w14:ligatures w14:val="none"/>
        </w:rPr>
        <w:t xml:space="preserve">Lygiagretus importuotojas </w:t>
      </w:r>
      <w:r w:rsidRPr="00F3745C">
        <w:rPr>
          <w:rFonts w:ascii="Times New Roman" w:eastAsia="Aptos" w:hAnsi="Times New Roman" w:cs="Times New Roman"/>
          <w:b/>
          <w:color w:val="000000"/>
          <w:kern w:val="0"/>
          <w:sz w:val="22"/>
          <w:szCs w:val="22"/>
          <w14:ligatures w14:val="none"/>
        </w:rPr>
        <w:br/>
      </w:r>
      <w:r w:rsidRPr="00F3745C">
        <w:rPr>
          <w:rFonts w:ascii="Times New Roman" w:eastAsia="TimesNewRoman" w:hAnsi="Times New Roman" w:cs="Times New Roman"/>
          <w:color w:val="000000"/>
          <w:kern w:val="0"/>
          <w:sz w:val="22"/>
          <w:szCs w:val="22"/>
          <w14:ligatures w14:val="none"/>
        </w:rPr>
        <w:t>UAB „Niromed“</w:t>
      </w:r>
      <w:r w:rsidRPr="00F3745C">
        <w:rPr>
          <w:rFonts w:ascii="Times New Roman" w:eastAsia="Aptos" w:hAnsi="Times New Roman" w:cs="Times New Roman"/>
          <w:b/>
          <w:color w:val="000000"/>
          <w:kern w:val="0"/>
          <w:sz w:val="22"/>
          <w:szCs w:val="22"/>
          <w14:ligatures w14:val="none"/>
        </w:rPr>
        <w:br/>
      </w:r>
      <w:r w:rsidRPr="00F3745C">
        <w:rPr>
          <w:rFonts w:ascii="Times New Roman" w:eastAsia="TimesNewRoman" w:hAnsi="Times New Roman" w:cs="Times New Roman"/>
          <w:color w:val="000000"/>
          <w:kern w:val="0"/>
          <w:sz w:val="22"/>
          <w:szCs w:val="22"/>
          <w14:ligatures w14:val="none"/>
        </w:rPr>
        <w:t>Žirmūnų g. 139A</w:t>
      </w:r>
      <w:r w:rsidRPr="00F3745C">
        <w:rPr>
          <w:rFonts w:ascii="Times New Roman" w:eastAsia="Aptos" w:hAnsi="Times New Roman" w:cs="Times New Roman"/>
          <w:b/>
          <w:color w:val="000000"/>
          <w:kern w:val="0"/>
          <w:sz w:val="22"/>
          <w:szCs w:val="22"/>
          <w14:ligatures w14:val="none"/>
        </w:rPr>
        <w:br/>
      </w:r>
      <w:r w:rsidRPr="00F3745C">
        <w:rPr>
          <w:rFonts w:ascii="Times New Roman" w:eastAsia="TimesNewRoman" w:hAnsi="Times New Roman" w:cs="Times New Roman"/>
          <w:color w:val="000000"/>
          <w:kern w:val="0"/>
          <w:sz w:val="22"/>
          <w:szCs w:val="22"/>
          <w14:ligatures w14:val="none"/>
        </w:rPr>
        <w:t>LT-09120 Vilnius</w:t>
      </w:r>
      <w:r w:rsidRPr="00F3745C">
        <w:rPr>
          <w:rFonts w:ascii="Times New Roman" w:eastAsia="TimesNewRoman" w:hAnsi="Times New Roman" w:cs="Times New Roman"/>
          <w:color w:val="000000"/>
          <w:kern w:val="0"/>
          <w:sz w:val="22"/>
          <w:szCs w:val="22"/>
          <w14:ligatures w14:val="none"/>
        </w:rPr>
        <w:br/>
        <w:t>Lietuva</w:t>
      </w:r>
    </w:p>
    <w:p w14:paraId="5A9C1259" w14:textId="77777777" w:rsidR="00F3745C" w:rsidRPr="00F3745C" w:rsidRDefault="00F3745C" w:rsidP="00F3745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3078B8D3" w14:textId="77777777" w:rsidR="00F3745C" w:rsidRPr="00F3745C" w:rsidRDefault="00F3745C" w:rsidP="00F3745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F3745C">
        <w:rPr>
          <w:rFonts w:ascii="Times New Roman" w:eastAsia="Times New Roman" w:hAnsi="Times New Roman" w:cs="Times New Roman"/>
          <w:b/>
          <w:bCs/>
          <w:kern w:val="0"/>
          <w:sz w:val="22"/>
          <w:szCs w:val="22"/>
          <w14:ligatures w14:val="none"/>
        </w:rPr>
        <w:t>Perpakavo</w:t>
      </w:r>
    </w:p>
    <w:p w14:paraId="22573DFC" w14:textId="77777777" w:rsidR="00F3745C" w:rsidRPr="00F3745C" w:rsidRDefault="00F3745C" w:rsidP="00F3745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745C">
        <w:rPr>
          <w:rFonts w:ascii="Times New Roman" w:eastAsia="TimesNewRoman" w:hAnsi="Times New Roman" w:cs="Times New Roman"/>
          <w:color w:val="000000"/>
          <w:kern w:val="0"/>
          <w:sz w:val="22"/>
          <w:szCs w:val="22"/>
          <w14:ligatures w14:val="none"/>
        </w:rPr>
        <w:t>LABOR Przedsiębiorstwo Farmaceutyczno-Chemiczne sp. z o.o.</w:t>
      </w:r>
    </w:p>
    <w:p w14:paraId="07F1C364" w14:textId="77777777" w:rsidR="00F3745C" w:rsidRPr="00F3745C" w:rsidRDefault="00F3745C" w:rsidP="00F3745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745C">
        <w:rPr>
          <w:rFonts w:ascii="Times New Roman" w:eastAsia="TimesNewRoman" w:hAnsi="Times New Roman" w:cs="Times New Roman"/>
          <w:color w:val="000000"/>
          <w:kern w:val="0"/>
          <w:sz w:val="22"/>
          <w:szCs w:val="22"/>
          <w14:ligatures w14:val="none"/>
        </w:rPr>
        <w:t>Ul. Długosza 49,</w:t>
      </w:r>
    </w:p>
    <w:p w14:paraId="60E19ACF" w14:textId="77777777" w:rsidR="00F3745C" w:rsidRPr="00F3745C" w:rsidRDefault="00F3745C" w:rsidP="00F3745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745C">
        <w:rPr>
          <w:rFonts w:ascii="Times New Roman" w:eastAsia="TimesNewRoman" w:hAnsi="Times New Roman" w:cs="Times New Roman"/>
          <w:color w:val="000000"/>
          <w:kern w:val="0"/>
          <w:sz w:val="22"/>
          <w:szCs w:val="22"/>
          <w14:ligatures w14:val="none"/>
        </w:rPr>
        <w:t>51-162 Wrocław,</w:t>
      </w:r>
    </w:p>
    <w:p w14:paraId="49FCDBFA" w14:textId="77777777" w:rsidR="00F3745C" w:rsidRPr="00F3745C" w:rsidRDefault="00F3745C" w:rsidP="00F3745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745C">
        <w:rPr>
          <w:rFonts w:ascii="Times New Roman" w:eastAsia="TimesNewRoman" w:hAnsi="Times New Roman" w:cs="Times New Roman"/>
          <w:color w:val="000000"/>
          <w:kern w:val="0"/>
          <w:sz w:val="22"/>
          <w:szCs w:val="22"/>
          <w14:ligatures w14:val="none"/>
        </w:rPr>
        <w:t>Lenkija</w:t>
      </w:r>
    </w:p>
    <w:p w14:paraId="048FEB6D" w14:textId="77777777" w:rsidR="00F3745C" w:rsidRPr="00F3745C" w:rsidRDefault="00F3745C" w:rsidP="00F3745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04773C4" w14:textId="77777777" w:rsidR="00F3745C" w:rsidRPr="00F3745C" w:rsidRDefault="00F3745C" w:rsidP="00F3745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3745C">
        <w:rPr>
          <w:rFonts w:ascii="Times New Roman" w:eastAsia="TimesNewRoman" w:hAnsi="Times New Roman" w:cs="Times New Roman"/>
          <w:color w:val="000000"/>
          <w:kern w:val="0"/>
          <w:sz w:val="22"/>
          <w:szCs w:val="22"/>
          <w14:ligatures w14:val="none"/>
        </w:rPr>
        <w:t>arba</w:t>
      </w:r>
    </w:p>
    <w:p w14:paraId="7030DE66" w14:textId="77777777" w:rsidR="00F3745C" w:rsidRPr="00F3745C" w:rsidRDefault="00F3745C" w:rsidP="00F3745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DD0D1BD" w14:textId="77777777" w:rsidR="00F3745C" w:rsidRPr="00F3745C" w:rsidRDefault="00F3745C" w:rsidP="00F3745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3745C">
        <w:rPr>
          <w:rFonts w:ascii="Times New Roman" w:eastAsia="TimesNewRoman" w:hAnsi="Times New Roman" w:cs="Times New Roman"/>
          <w:color w:val="000000"/>
          <w:kern w:val="0"/>
          <w:sz w:val="22"/>
          <w:szCs w:val="22"/>
          <w14:ligatures w14:val="none"/>
        </w:rPr>
        <w:t>UAB „Entafarma“</w:t>
      </w:r>
    </w:p>
    <w:p w14:paraId="6F0AFBAD" w14:textId="77777777" w:rsidR="00F3745C" w:rsidRPr="00F3745C" w:rsidRDefault="00F3745C" w:rsidP="00F3745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3745C">
        <w:rPr>
          <w:rFonts w:ascii="Times New Roman" w:eastAsia="TimesNewRoman" w:hAnsi="Times New Roman" w:cs="Times New Roman"/>
          <w:color w:val="000000"/>
          <w:kern w:val="0"/>
          <w:sz w:val="22"/>
          <w:szCs w:val="22"/>
          <w14:ligatures w14:val="none"/>
        </w:rPr>
        <w:lastRenderedPageBreak/>
        <w:t>Klonėnų vs. 1,</w:t>
      </w:r>
    </w:p>
    <w:p w14:paraId="136608A6" w14:textId="77777777" w:rsidR="00F3745C" w:rsidRPr="00F3745C" w:rsidRDefault="00F3745C" w:rsidP="00F3745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3745C">
        <w:rPr>
          <w:rFonts w:ascii="Times New Roman" w:eastAsia="TimesNewRoman" w:hAnsi="Times New Roman" w:cs="Times New Roman"/>
          <w:color w:val="000000"/>
          <w:kern w:val="0"/>
          <w:sz w:val="22"/>
          <w:szCs w:val="22"/>
          <w14:ligatures w14:val="none"/>
        </w:rPr>
        <w:t>LT-19156 Širvintų r. sav.</w:t>
      </w:r>
    </w:p>
    <w:p w14:paraId="4C6671E4" w14:textId="77777777" w:rsidR="00F3745C" w:rsidRPr="007D01D7" w:rsidRDefault="00F3745C" w:rsidP="00F3745C">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F3745C">
        <w:rPr>
          <w:rFonts w:ascii="Times New Roman" w:eastAsia="TimesNewRoman" w:hAnsi="Times New Roman" w:cs="Times New Roman"/>
          <w:color w:val="000000"/>
          <w:kern w:val="0"/>
          <w:sz w:val="22"/>
          <w:szCs w:val="22"/>
          <w14:ligatures w14:val="none"/>
        </w:rPr>
        <w:t>Lietuva</w:t>
      </w:r>
    </w:p>
    <w:p w14:paraId="1D6E4CE9" w14:textId="77777777" w:rsidR="002914CC" w:rsidRPr="002914CC" w:rsidRDefault="002914CC" w:rsidP="002914CC">
      <w:pPr>
        <w:spacing w:after="0" w:line="240" w:lineRule="auto"/>
        <w:rPr>
          <w:rFonts w:ascii="Times New Roman" w:eastAsia="Times New Roman" w:hAnsi="Times New Roman" w:cs="Times New Roman"/>
          <w:noProof/>
          <w:color w:val="222222"/>
          <w:kern w:val="0"/>
          <w:sz w:val="22"/>
          <w:szCs w:val="22"/>
          <w14:ligatures w14:val="none"/>
        </w:rPr>
      </w:pPr>
    </w:p>
    <w:p w14:paraId="2B895432" w14:textId="420DC6AA" w:rsidR="002914CC" w:rsidRPr="002914CC" w:rsidRDefault="002914CC" w:rsidP="002914CC">
      <w:pPr>
        <w:spacing w:after="0" w:line="240" w:lineRule="auto"/>
        <w:rPr>
          <w:rFonts w:ascii="Times New Roman" w:eastAsia="Times New Roman" w:hAnsi="Times New Roman" w:cs="Times New Roman"/>
          <w:b/>
          <w:noProof/>
          <w:color w:val="222222"/>
          <w:kern w:val="0"/>
          <w:sz w:val="22"/>
          <w:szCs w:val="22"/>
          <w14:ligatures w14:val="none"/>
        </w:rPr>
      </w:pPr>
      <w:r w:rsidRPr="002914CC">
        <w:rPr>
          <w:rFonts w:ascii="Times New Roman" w:eastAsia="Times New Roman" w:hAnsi="Times New Roman" w:cs="Times New Roman"/>
          <w:b/>
          <w:bCs/>
          <w:noProof/>
          <w:color w:val="222222"/>
          <w:kern w:val="0"/>
          <w:sz w:val="22"/>
          <w:szCs w:val="22"/>
          <w14:ligatures w14:val="none"/>
        </w:rPr>
        <w:t>Šis pakuotės lapelis</w:t>
      </w:r>
      <w:r w:rsidRPr="002914CC">
        <w:rPr>
          <w:rFonts w:ascii="Times New Roman" w:eastAsia="Times New Roman" w:hAnsi="Times New Roman" w:cs="Times New Roman"/>
          <w:b/>
          <w:noProof/>
          <w:color w:val="222222"/>
          <w:kern w:val="0"/>
          <w:sz w:val="22"/>
          <w:szCs w:val="22"/>
          <w14:ligatures w14:val="none"/>
        </w:rPr>
        <w:t xml:space="preserve"> paskutinį kartą peržiūrėtas</w:t>
      </w:r>
      <w:r w:rsidR="000C530F">
        <w:rPr>
          <w:rFonts w:ascii="Times New Roman" w:eastAsia="Times New Roman" w:hAnsi="Times New Roman" w:cs="Times New Roman"/>
          <w:b/>
          <w:noProof/>
          <w:color w:val="222222"/>
          <w:kern w:val="0"/>
          <w:sz w:val="22"/>
          <w:szCs w:val="22"/>
          <w14:ligatures w14:val="none"/>
        </w:rPr>
        <w:t xml:space="preserve"> 2025-12-11.</w:t>
      </w:r>
    </w:p>
    <w:p w14:paraId="4E6FDBED" w14:textId="77777777" w:rsidR="002914CC" w:rsidRPr="002914CC" w:rsidRDefault="002914CC" w:rsidP="002914CC">
      <w:pPr>
        <w:spacing w:after="0" w:line="240" w:lineRule="auto"/>
        <w:rPr>
          <w:rFonts w:ascii="Times New Roman" w:eastAsia="Times New Roman" w:hAnsi="Times New Roman" w:cs="Times New Roman"/>
          <w:b/>
          <w:noProof/>
          <w:color w:val="222222"/>
          <w:kern w:val="0"/>
          <w:sz w:val="22"/>
          <w:szCs w:val="22"/>
          <w14:ligatures w14:val="none"/>
        </w:rPr>
      </w:pPr>
    </w:p>
    <w:p w14:paraId="791EDED2" w14:textId="2BFA24E4" w:rsidR="006534BD" w:rsidRDefault="006534BD" w:rsidP="006534BD">
      <w:pPr>
        <w:spacing w:after="0" w:line="240" w:lineRule="auto"/>
        <w:rPr>
          <w:rFonts w:ascii="Times New Roman" w:eastAsia="Times New Roman" w:hAnsi="Times New Roman" w:cs="Times New Roman"/>
          <w:kern w:val="0"/>
          <w:sz w:val="22"/>
          <w:szCs w:val="20"/>
          <w:lang w:eastAsia="lt-LT" w:bidi="lt-LT"/>
          <w14:ligatures w14:val="none"/>
        </w:rPr>
      </w:pPr>
      <w:r w:rsidRPr="006534BD">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6534BD">
          <w:rPr>
            <w:rStyle w:val="Hipersaitas"/>
            <w:rFonts w:ascii="Times New Roman" w:eastAsia="Times New Roman" w:hAnsi="Times New Roman" w:cs="Times New Roman"/>
            <w:kern w:val="0"/>
            <w:sz w:val="22"/>
            <w:szCs w:val="20"/>
            <w:lang w:eastAsia="lt-LT" w:bidi="lt-LT"/>
            <w14:ligatures w14:val="none"/>
          </w:rPr>
          <w:t>https://vvkt.lrv.lt/lt/</w:t>
        </w:r>
      </w:hyperlink>
      <w:r w:rsidRPr="006534BD">
        <w:rPr>
          <w:rFonts w:ascii="Times New Roman" w:eastAsia="Times New Roman" w:hAnsi="Times New Roman" w:cs="Times New Roman"/>
          <w:kern w:val="0"/>
          <w:sz w:val="22"/>
          <w:szCs w:val="20"/>
          <w:lang w:eastAsia="lt-LT" w:bidi="lt-LT"/>
          <w14:ligatures w14:val="none"/>
        </w:rPr>
        <w:t>.</w:t>
      </w:r>
    </w:p>
    <w:p w14:paraId="061DA62D" w14:textId="77777777" w:rsidR="00402E02" w:rsidRDefault="00402E02" w:rsidP="006534BD">
      <w:pPr>
        <w:spacing w:after="0" w:line="240" w:lineRule="auto"/>
        <w:rPr>
          <w:rFonts w:ascii="Times New Roman" w:eastAsia="Times New Roman" w:hAnsi="Times New Roman" w:cs="Times New Roman"/>
          <w:kern w:val="0"/>
          <w:sz w:val="22"/>
          <w:szCs w:val="20"/>
          <w:lang w:eastAsia="lt-LT" w:bidi="lt-LT"/>
          <w14:ligatures w14:val="none"/>
        </w:rPr>
      </w:pPr>
    </w:p>
    <w:p w14:paraId="23974722" w14:textId="77777777" w:rsidR="00E147C2" w:rsidRDefault="00E147C2" w:rsidP="00E147C2">
      <w:pPr>
        <w:spacing w:line="259" w:lineRule="auto"/>
        <w:rPr>
          <w:rFonts w:ascii="Times New Roman" w:eastAsia="Aptos" w:hAnsi="Times New Roman" w:cs="Times New Roman"/>
          <w:i/>
          <w:iCs/>
          <w:sz w:val="22"/>
          <w:szCs w:val="22"/>
        </w:rPr>
      </w:pPr>
      <w:r w:rsidRPr="00DC5A8F">
        <w:rPr>
          <w:rFonts w:ascii="Times New Roman" w:eastAsia="Aptos" w:hAnsi="Times New Roman" w:cs="Times New Roman"/>
          <w:i/>
          <w:iCs/>
          <w:sz w:val="22"/>
          <w:szCs w:val="22"/>
        </w:rPr>
        <w:t>Lygiagrečiai importuojamas vaistas nuo referencinio vaisto skiriasi išvaizda: referencinio vaisto tabletės rusvai gelsvos, lygiagrečiai importuojamo - ryškiai raudonos</w:t>
      </w:r>
      <w:r>
        <w:rPr>
          <w:rFonts w:ascii="Times New Roman" w:eastAsia="Aptos" w:hAnsi="Times New Roman" w:cs="Times New Roman"/>
          <w:i/>
          <w:iCs/>
          <w:sz w:val="22"/>
          <w:szCs w:val="22"/>
        </w:rPr>
        <w:t xml:space="preserve">, </w:t>
      </w:r>
      <w:r w:rsidRPr="00D32AE0">
        <w:rPr>
          <w:rFonts w:ascii="Times New Roman" w:eastAsia="Aptos" w:hAnsi="Times New Roman" w:cs="Times New Roman"/>
          <w:i/>
          <w:iCs/>
          <w:sz w:val="22"/>
          <w:szCs w:val="22"/>
        </w:rPr>
        <w:t>bekvapės ir beskonės</w:t>
      </w:r>
      <w:r w:rsidRPr="00DC5A8F">
        <w:rPr>
          <w:rFonts w:ascii="Times New Roman" w:eastAsia="Aptos" w:hAnsi="Times New Roman" w:cs="Times New Roman"/>
          <w:i/>
          <w:iCs/>
          <w:sz w:val="22"/>
          <w:szCs w:val="22"/>
        </w:rPr>
        <w:t xml:space="preserve"> tabletės, kurių vienoje pusėje išgraviruotas simbolis „N“; pagalbinėmis medžiagomis: referencinio vaisto tabletės branduolyje yra laktozė monohidratas, talkas, tabletės plėvelėje </w:t>
      </w:r>
      <w:r>
        <w:rPr>
          <w:rFonts w:ascii="Times New Roman" w:eastAsia="Aptos" w:hAnsi="Times New Roman" w:cs="Times New Roman"/>
          <w:i/>
          <w:iCs/>
          <w:sz w:val="22"/>
          <w:szCs w:val="22"/>
        </w:rPr>
        <w:t>-</w:t>
      </w:r>
      <w:r w:rsidRPr="00DC5A8F">
        <w:rPr>
          <w:rFonts w:ascii="Times New Roman" w:eastAsia="Aptos" w:hAnsi="Times New Roman" w:cs="Times New Roman"/>
          <w:i/>
          <w:iCs/>
          <w:sz w:val="22"/>
          <w:szCs w:val="22"/>
        </w:rPr>
        <w:t xml:space="preserve"> Opadry II brown - hipromeliozė (E464), laktozė monohidratas, titano dioksidas (E171), makrogolis 3000, triacetinas, geltonasis geležies oksidas (E172), raudonasis geležies oksidas (E172), juodasis geležies oksidas (E172), lygiagrečiai importuojamo vaisto sudėtyje yra kalcio vandenilio fosfatas, kroskarmeliozės natrio druska; koloidinis bevandenis silicio dioksidas; Sepifilm LP 007; ryškiai raudonasis kandurinas.</w:t>
      </w:r>
    </w:p>
    <w:p w14:paraId="5EBB149E" w14:textId="77777777" w:rsidR="00402E02" w:rsidRPr="006534BD" w:rsidRDefault="00402E02" w:rsidP="006534BD">
      <w:pPr>
        <w:spacing w:after="0" w:line="240" w:lineRule="auto"/>
        <w:rPr>
          <w:rFonts w:ascii="Times New Roman" w:eastAsia="Times New Roman" w:hAnsi="Times New Roman" w:cs="Times New Roman"/>
          <w:kern w:val="0"/>
          <w:sz w:val="22"/>
          <w:szCs w:val="20"/>
          <w:lang w:eastAsia="lt-LT" w:bidi="lt-LT"/>
          <w14:ligatures w14:val="none"/>
        </w:rPr>
      </w:pPr>
    </w:p>
    <w:sectPr w:rsidR="00402E02" w:rsidRPr="006534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691"/>
    <w:multiLevelType w:val="hybridMultilevel"/>
    <w:tmpl w:val="30FA62E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366CDD"/>
    <w:multiLevelType w:val="hybridMultilevel"/>
    <w:tmpl w:val="7252136E"/>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8517E4"/>
    <w:multiLevelType w:val="hybridMultilevel"/>
    <w:tmpl w:val="5950C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5D7469"/>
    <w:multiLevelType w:val="hybridMultilevel"/>
    <w:tmpl w:val="449A5A5A"/>
    <w:lvl w:ilvl="0" w:tplc="99143C2E">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094C86"/>
    <w:multiLevelType w:val="hybridMultilevel"/>
    <w:tmpl w:val="07A46D3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FD2FD9"/>
    <w:multiLevelType w:val="hybridMultilevel"/>
    <w:tmpl w:val="B274B802"/>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F71066"/>
    <w:multiLevelType w:val="hybridMultilevel"/>
    <w:tmpl w:val="A1D2A4D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B54F2B"/>
    <w:multiLevelType w:val="hybridMultilevel"/>
    <w:tmpl w:val="B7D4CF8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05716449">
    <w:abstractNumId w:val="2"/>
  </w:num>
  <w:num w:numId="2" w16cid:durableId="915552912">
    <w:abstractNumId w:val="7"/>
  </w:num>
  <w:num w:numId="3" w16cid:durableId="539436249">
    <w:abstractNumId w:val="5"/>
  </w:num>
  <w:num w:numId="4" w16cid:durableId="1452675411">
    <w:abstractNumId w:val="6"/>
  </w:num>
  <w:num w:numId="5" w16cid:durableId="568459825">
    <w:abstractNumId w:val="1"/>
  </w:num>
  <w:num w:numId="6" w16cid:durableId="137429836">
    <w:abstractNumId w:val="3"/>
  </w:num>
  <w:num w:numId="7" w16cid:durableId="1746610707">
    <w:abstractNumId w:val="4"/>
  </w:num>
  <w:num w:numId="8" w16cid:durableId="6641899">
    <w:abstractNumId w:val="0"/>
  </w:num>
  <w:num w:numId="9" w16cid:durableId="414423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7D3"/>
    <w:rsid w:val="000657D3"/>
    <w:rsid w:val="000826B9"/>
    <w:rsid w:val="00084240"/>
    <w:rsid w:val="00090DCA"/>
    <w:rsid w:val="000C530F"/>
    <w:rsid w:val="000E75BE"/>
    <w:rsid w:val="00194794"/>
    <w:rsid w:val="0021652B"/>
    <w:rsid w:val="002914CC"/>
    <w:rsid w:val="002F4418"/>
    <w:rsid w:val="003140DA"/>
    <w:rsid w:val="00385070"/>
    <w:rsid w:val="00402E02"/>
    <w:rsid w:val="00487313"/>
    <w:rsid w:val="004971A6"/>
    <w:rsid w:val="005573DE"/>
    <w:rsid w:val="00581239"/>
    <w:rsid w:val="006534BD"/>
    <w:rsid w:val="006A1E8D"/>
    <w:rsid w:val="00713E8B"/>
    <w:rsid w:val="007D01D7"/>
    <w:rsid w:val="0087232C"/>
    <w:rsid w:val="008A45B3"/>
    <w:rsid w:val="008A703B"/>
    <w:rsid w:val="00970963"/>
    <w:rsid w:val="00991810"/>
    <w:rsid w:val="00A17647"/>
    <w:rsid w:val="00A65ACE"/>
    <w:rsid w:val="00B31361"/>
    <w:rsid w:val="00E06612"/>
    <w:rsid w:val="00E147C2"/>
    <w:rsid w:val="00E95D1D"/>
    <w:rsid w:val="00F3745C"/>
    <w:rsid w:val="00F64DA6"/>
    <w:rsid w:val="00FE2A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6AE92"/>
  <w15:chartTrackingRefBased/>
  <w15:docId w15:val="{26778E20-062D-4907-9233-BFB074B87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65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65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657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657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657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657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57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57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57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57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657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657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657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657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657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57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57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57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5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57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57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57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57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57D3"/>
    <w:rPr>
      <w:i/>
      <w:iCs/>
      <w:color w:val="404040" w:themeColor="text1" w:themeTint="BF"/>
    </w:rPr>
  </w:style>
  <w:style w:type="paragraph" w:styleId="Sraopastraipa">
    <w:name w:val="List Paragraph"/>
    <w:basedOn w:val="prastasis"/>
    <w:uiPriority w:val="34"/>
    <w:qFormat/>
    <w:rsid w:val="000657D3"/>
    <w:pPr>
      <w:ind w:left="720"/>
      <w:contextualSpacing/>
    </w:pPr>
  </w:style>
  <w:style w:type="character" w:styleId="Rykuspabraukimas">
    <w:name w:val="Intense Emphasis"/>
    <w:basedOn w:val="Numatytasispastraiposriftas"/>
    <w:uiPriority w:val="21"/>
    <w:qFormat/>
    <w:rsid w:val="000657D3"/>
    <w:rPr>
      <w:i/>
      <w:iCs/>
      <w:color w:val="0F4761" w:themeColor="accent1" w:themeShade="BF"/>
    </w:rPr>
  </w:style>
  <w:style w:type="paragraph" w:styleId="Iskirtacitata">
    <w:name w:val="Intense Quote"/>
    <w:basedOn w:val="prastasis"/>
    <w:next w:val="prastasis"/>
    <w:link w:val="IskirtacitataDiagrama"/>
    <w:uiPriority w:val="30"/>
    <w:qFormat/>
    <w:rsid w:val="00065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657D3"/>
    <w:rPr>
      <w:i/>
      <w:iCs/>
      <w:color w:val="0F4761" w:themeColor="accent1" w:themeShade="BF"/>
    </w:rPr>
  </w:style>
  <w:style w:type="character" w:styleId="Rykinuoroda">
    <w:name w:val="Intense Reference"/>
    <w:basedOn w:val="Numatytasispastraiposriftas"/>
    <w:uiPriority w:val="32"/>
    <w:qFormat/>
    <w:rsid w:val="000657D3"/>
    <w:rPr>
      <w:b/>
      <w:bCs/>
      <w:smallCaps/>
      <w:color w:val="0F4761" w:themeColor="accent1" w:themeShade="BF"/>
      <w:spacing w:val="5"/>
    </w:rPr>
  </w:style>
  <w:style w:type="character" w:styleId="Hipersaitas">
    <w:name w:val="Hyperlink"/>
    <w:basedOn w:val="Numatytasispastraiposriftas"/>
    <w:uiPriority w:val="99"/>
    <w:unhideWhenUsed/>
    <w:rsid w:val="006534BD"/>
    <w:rPr>
      <w:color w:val="467886" w:themeColor="hyperlink"/>
      <w:u w:val="single"/>
    </w:rPr>
  </w:style>
  <w:style w:type="character" w:styleId="Neapdorotaspaminjimas">
    <w:name w:val="Unresolved Mention"/>
    <w:basedOn w:val="Numatytasispastraiposriftas"/>
    <w:uiPriority w:val="99"/>
    <w:semiHidden/>
    <w:unhideWhenUsed/>
    <w:rsid w:val="00653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7149</Words>
  <Characters>4076</Characters>
  <Application>Microsoft Office Word</Application>
  <DocSecurity>0</DocSecurity>
  <Lines>33</Lines>
  <Paragraphs>22</Paragraphs>
  <ScaleCrop>false</ScaleCrop>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27</cp:revision>
  <dcterms:created xsi:type="dcterms:W3CDTF">2025-08-19T19:32:00Z</dcterms:created>
  <dcterms:modified xsi:type="dcterms:W3CDTF">2025-12-30T10:56:00Z</dcterms:modified>
</cp:coreProperties>
</file>