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31A54C" w14:textId="77777777" w:rsidR="00191A09" w:rsidRPr="00772B3F" w:rsidRDefault="00191A09" w:rsidP="00772B3F">
      <w:pPr>
        <w:rPr>
          <w:sz w:val="22"/>
          <w:szCs w:val="22"/>
        </w:rPr>
      </w:pPr>
    </w:p>
    <w:p w14:paraId="489F4E11" w14:textId="77777777" w:rsidR="00191A09" w:rsidRPr="00772B3F" w:rsidRDefault="00191A09" w:rsidP="00772B3F">
      <w:pPr>
        <w:rPr>
          <w:sz w:val="22"/>
          <w:szCs w:val="22"/>
        </w:rPr>
      </w:pPr>
    </w:p>
    <w:p w14:paraId="2282CCE0" w14:textId="77777777" w:rsidR="00191A09" w:rsidRPr="00772B3F" w:rsidRDefault="00191A09" w:rsidP="00772B3F">
      <w:pPr>
        <w:rPr>
          <w:sz w:val="22"/>
          <w:szCs w:val="22"/>
        </w:rPr>
      </w:pPr>
    </w:p>
    <w:p w14:paraId="0EFA7A08" w14:textId="77777777" w:rsidR="00191A09" w:rsidRPr="00772B3F" w:rsidRDefault="00191A09" w:rsidP="00772B3F">
      <w:pPr>
        <w:rPr>
          <w:sz w:val="22"/>
          <w:szCs w:val="22"/>
        </w:rPr>
      </w:pPr>
    </w:p>
    <w:p w14:paraId="3A28316A" w14:textId="77777777" w:rsidR="00191A09" w:rsidRPr="00772B3F" w:rsidRDefault="00191A09" w:rsidP="00772B3F">
      <w:pPr>
        <w:rPr>
          <w:sz w:val="22"/>
          <w:szCs w:val="22"/>
        </w:rPr>
      </w:pPr>
    </w:p>
    <w:p w14:paraId="32FC854D" w14:textId="77777777" w:rsidR="00191A09" w:rsidRPr="00772B3F" w:rsidRDefault="00191A09" w:rsidP="00772B3F">
      <w:pPr>
        <w:rPr>
          <w:sz w:val="22"/>
          <w:szCs w:val="22"/>
        </w:rPr>
      </w:pPr>
    </w:p>
    <w:p w14:paraId="1C92B3FD" w14:textId="77777777" w:rsidR="00191A09" w:rsidRPr="00772B3F" w:rsidRDefault="00191A09" w:rsidP="00772B3F">
      <w:pPr>
        <w:rPr>
          <w:sz w:val="22"/>
          <w:szCs w:val="22"/>
        </w:rPr>
      </w:pPr>
    </w:p>
    <w:p w14:paraId="430FC2A8" w14:textId="77777777" w:rsidR="00191A09" w:rsidRPr="00772B3F" w:rsidRDefault="00191A09" w:rsidP="00772B3F">
      <w:pPr>
        <w:rPr>
          <w:sz w:val="22"/>
          <w:szCs w:val="22"/>
        </w:rPr>
      </w:pPr>
    </w:p>
    <w:p w14:paraId="4EAB8763" w14:textId="77777777" w:rsidR="00191A09" w:rsidRPr="00772B3F" w:rsidRDefault="00191A09" w:rsidP="00772B3F">
      <w:pPr>
        <w:rPr>
          <w:sz w:val="22"/>
          <w:szCs w:val="22"/>
        </w:rPr>
      </w:pPr>
    </w:p>
    <w:p w14:paraId="2575D16F" w14:textId="77777777" w:rsidR="00191A09" w:rsidRPr="00772B3F" w:rsidRDefault="00191A09" w:rsidP="00772B3F">
      <w:pPr>
        <w:rPr>
          <w:sz w:val="22"/>
          <w:szCs w:val="22"/>
        </w:rPr>
      </w:pPr>
    </w:p>
    <w:p w14:paraId="33F05B74" w14:textId="77777777" w:rsidR="00191A09" w:rsidRPr="00772B3F" w:rsidRDefault="00191A09" w:rsidP="00772B3F">
      <w:pPr>
        <w:rPr>
          <w:sz w:val="22"/>
          <w:szCs w:val="22"/>
        </w:rPr>
      </w:pPr>
    </w:p>
    <w:p w14:paraId="26F13999" w14:textId="77777777" w:rsidR="00191A09" w:rsidRPr="00772B3F" w:rsidRDefault="00191A09" w:rsidP="00772B3F">
      <w:pPr>
        <w:rPr>
          <w:sz w:val="22"/>
          <w:szCs w:val="22"/>
        </w:rPr>
      </w:pPr>
    </w:p>
    <w:p w14:paraId="0F3B6EDD" w14:textId="77777777" w:rsidR="00191A09" w:rsidRPr="00772B3F" w:rsidRDefault="00191A09" w:rsidP="00772B3F">
      <w:pPr>
        <w:rPr>
          <w:sz w:val="22"/>
          <w:szCs w:val="22"/>
        </w:rPr>
      </w:pPr>
    </w:p>
    <w:p w14:paraId="7618C450" w14:textId="77777777" w:rsidR="00191A09" w:rsidRPr="00772B3F" w:rsidRDefault="00191A09" w:rsidP="00772B3F">
      <w:pPr>
        <w:rPr>
          <w:sz w:val="22"/>
          <w:szCs w:val="22"/>
        </w:rPr>
      </w:pPr>
    </w:p>
    <w:p w14:paraId="2F301B76" w14:textId="77777777" w:rsidR="00191A09" w:rsidRPr="00772B3F" w:rsidRDefault="00191A09" w:rsidP="00772B3F">
      <w:pPr>
        <w:rPr>
          <w:sz w:val="22"/>
          <w:szCs w:val="22"/>
        </w:rPr>
      </w:pPr>
    </w:p>
    <w:p w14:paraId="639A5502" w14:textId="77777777" w:rsidR="00191A09" w:rsidRPr="00772B3F" w:rsidRDefault="00191A09" w:rsidP="00772B3F">
      <w:pPr>
        <w:rPr>
          <w:sz w:val="22"/>
          <w:szCs w:val="22"/>
        </w:rPr>
      </w:pPr>
    </w:p>
    <w:p w14:paraId="32BC1115" w14:textId="77777777" w:rsidR="00191A09" w:rsidRPr="00772B3F" w:rsidRDefault="00191A09" w:rsidP="00772B3F">
      <w:pPr>
        <w:rPr>
          <w:sz w:val="22"/>
          <w:szCs w:val="22"/>
        </w:rPr>
      </w:pPr>
    </w:p>
    <w:p w14:paraId="73E826EC" w14:textId="77777777" w:rsidR="00191A09" w:rsidRPr="00772B3F" w:rsidRDefault="00191A09" w:rsidP="00772B3F">
      <w:pPr>
        <w:rPr>
          <w:sz w:val="22"/>
          <w:szCs w:val="22"/>
        </w:rPr>
      </w:pPr>
    </w:p>
    <w:p w14:paraId="2C2A12D6" w14:textId="77777777" w:rsidR="00191A09" w:rsidRPr="00772B3F" w:rsidRDefault="00191A09" w:rsidP="00772B3F">
      <w:pPr>
        <w:rPr>
          <w:sz w:val="22"/>
          <w:szCs w:val="22"/>
        </w:rPr>
      </w:pPr>
    </w:p>
    <w:p w14:paraId="6521732E" w14:textId="77777777" w:rsidR="00191A09" w:rsidRPr="00772B3F" w:rsidRDefault="00191A09" w:rsidP="00772B3F">
      <w:pPr>
        <w:rPr>
          <w:sz w:val="22"/>
          <w:szCs w:val="22"/>
        </w:rPr>
      </w:pPr>
    </w:p>
    <w:p w14:paraId="4F4CAAF0" w14:textId="77777777" w:rsidR="00191A09" w:rsidRPr="00772B3F" w:rsidRDefault="00191A09" w:rsidP="00772B3F">
      <w:pPr>
        <w:outlineLvl w:val="0"/>
        <w:rPr>
          <w:sz w:val="22"/>
          <w:szCs w:val="22"/>
        </w:rPr>
      </w:pPr>
    </w:p>
    <w:p w14:paraId="4B46A35C" w14:textId="77777777" w:rsidR="00191A09" w:rsidRPr="00772B3F" w:rsidRDefault="00191A09" w:rsidP="00772B3F">
      <w:pPr>
        <w:outlineLvl w:val="0"/>
        <w:rPr>
          <w:sz w:val="22"/>
          <w:szCs w:val="22"/>
        </w:rPr>
      </w:pPr>
    </w:p>
    <w:p w14:paraId="6FF5E905" w14:textId="77777777" w:rsidR="00191A09" w:rsidRPr="00772B3F" w:rsidRDefault="00191A09" w:rsidP="00772B3F">
      <w:pPr>
        <w:rPr>
          <w:sz w:val="22"/>
          <w:szCs w:val="22"/>
        </w:rPr>
      </w:pPr>
    </w:p>
    <w:p w14:paraId="47F95489" w14:textId="77777777" w:rsidR="00191A09" w:rsidRPr="00772B3F" w:rsidRDefault="00191A09" w:rsidP="00772B3F">
      <w:pPr>
        <w:jc w:val="center"/>
        <w:outlineLvl w:val="0"/>
        <w:rPr>
          <w:sz w:val="22"/>
          <w:szCs w:val="22"/>
        </w:rPr>
      </w:pPr>
      <w:r w:rsidRPr="00772B3F">
        <w:rPr>
          <w:b/>
          <w:caps/>
          <w:sz w:val="22"/>
          <w:szCs w:val="22"/>
        </w:rPr>
        <w:t>B. PAKUOTĖS LAPELIS</w:t>
      </w:r>
    </w:p>
    <w:p w14:paraId="2B746EBA" w14:textId="77777777" w:rsidR="00191A09" w:rsidRPr="00772B3F" w:rsidRDefault="00191A09" w:rsidP="00772B3F">
      <w:pPr>
        <w:outlineLvl w:val="0"/>
        <w:rPr>
          <w:sz w:val="22"/>
          <w:szCs w:val="22"/>
        </w:rPr>
      </w:pPr>
      <w:r w:rsidRPr="00772B3F">
        <w:rPr>
          <w:caps/>
          <w:sz w:val="22"/>
          <w:szCs w:val="22"/>
        </w:rPr>
        <w:br w:type="page"/>
      </w:r>
    </w:p>
    <w:p w14:paraId="2CC899FB" w14:textId="77777777" w:rsidR="00191A09" w:rsidRPr="00772B3F" w:rsidRDefault="00191A09" w:rsidP="00772B3F">
      <w:pPr>
        <w:jc w:val="center"/>
        <w:outlineLvl w:val="0"/>
        <w:rPr>
          <w:caps/>
          <w:sz w:val="22"/>
          <w:szCs w:val="22"/>
        </w:rPr>
      </w:pPr>
      <w:bookmarkStart w:id="0" w:name="_Toc129243138"/>
      <w:bookmarkStart w:id="1" w:name="_Toc129243263"/>
      <w:r w:rsidRPr="00772B3F">
        <w:rPr>
          <w:b/>
          <w:sz w:val="22"/>
          <w:szCs w:val="22"/>
        </w:rPr>
        <w:lastRenderedPageBreak/>
        <w:t xml:space="preserve">Pakuotės lapelis: </w:t>
      </w:r>
      <w:bookmarkEnd w:id="0"/>
      <w:bookmarkEnd w:id="1"/>
      <w:r w:rsidRPr="00772B3F">
        <w:rPr>
          <w:b/>
          <w:sz w:val="22"/>
          <w:szCs w:val="22"/>
        </w:rPr>
        <w:t>informacija vartotojui</w:t>
      </w:r>
    </w:p>
    <w:p w14:paraId="26C805CE" w14:textId="77777777" w:rsidR="00191A09" w:rsidRPr="00772B3F" w:rsidRDefault="00191A09" w:rsidP="00772B3F">
      <w:pPr>
        <w:keepNext/>
        <w:outlineLvl w:val="1"/>
        <w:rPr>
          <w:sz w:val="22"/>
          <w:szCs w:val="22"/>
        </w:rPr>
      </w:pPr>
    </w:p>
    <w:p w14:paraId="62937E95" w14:textId="51E5E9BE" w:rsidR="00191A09" w:rsidRPr="00772B3F" w:rsidRDefault="00A96159" w:rsidP="00772B3F">
      <w:pPr>
        <w:keepNext/>
        <w:jc w:val="center"/>
        <w:outlineLvl w:val="1"/>
        <w:rPr>
          <w:sz w:val="22"/>
          <w:szCs w:val="22"/>
        </w:rPr>
      </w:pPr>
      <w:r w:rsidRPr="00772B3F">
        <w:rPr>
          <w:b/>
          <w:sz w:val="22"/>
          <w:szCs w:val="22"/>
        </w:rPr>
        <w:t xml:space="preserve">Venlafaxine HCl Sandoz XR </w:t>
      </w:r>
      <w:r w:rsidR="00191A09" w:rsidRPr="00772B3F">
        <w:rPr>
          <w:b/>
          <w:sz w:val="22"/>
          <w:szCs w:val="22"/>
        </w:rPr>
        <w:t>37,5 mg pailginto atpalaidavimo kietosios kapsulės</w:t>
      </w:r>
    </w:p>
    <w:p w14:paraId="3416B5F8" w14:textId="6971A75A" w:rsidR="00191A09" w:rsidRPr="00772B3F" w:rsidRDefault="005B7A91" w:rsidP="00772B3F">
      <w:pPr>
        <w:jc w:val="center"/>
        <w:rPr>
          <w:sz w:val="22"/>
          <w:szCs w:val="22"/>
        </w:rPr>
      </w:pPr>
      <w:r w:rsidRPr="00772B3F">
        <w:rPr>
          <w:sz w:val="22"/>
          <w:szCs w:val="22"/>
        </w:rPr>
        <w:t>v</w:t>
      </w:r>
      <w:r w:rsidR="00191A09" w:rsidRPr="00772B3F">
        <w:rPr>
          <w:sz w:val="22"/>
          <w:szCs w:val="22"/>
        </w:rPr>
        <w:t>enlafaksinas</w:t>
      </w:r>
    </w:p>
    <w:p w14:paraId="664FCD53" w14:textId="77777777" w:rsidR="00191A09" w:rsidRPr="00772B3F" w:rsidRDefault="00191A09" w:rsidP="00772B3F">
      <w:pPr>
        <w:rPr>
          <w:sz w:val="22"/>
          <w:szCs w:val="22"/>
        </w:rPr>
      </w:pPr>
    </w:p>
    <w:p w14:paraId="1E84D384" w14:textId="77777777" w:rsidR="00191A09" w:rsidRPr="00772B3F" w:rsidRDefault="00191A09" w:rsidP="00772B3F">
      <w:pPr>
        <w:keepNext/>
        <w:outlineLvl w:val="1"/>
        <w:rPr>
          <w:sz w:val="22"/>
          <w:szCs w:val="22"/>
        </w:rPr>
      </w:pPr>
      <w:r w:rsidRPr="00772B3F">
        <w:rPr>
          <w:b/>
          <w:sz w:val="22"/>
          <w:szCs w:val="22"/>
        </w:rPr>
        <w:t>Atidžiai perskaitykite visą šį lapelį, prieš pradėdami vartoti vaistą,</w:t>
      </w:r>
      <w:r w:rsidRPr="00772B3F">
        <w:rPr>
          <w:sz w:val="22"/>
          <w:szCs w:val="22"/>
        </w:rPr>
        <w:t xml:space="preserve"> nes jame pateikiama Jums svarbi informacija</w:t>
      </w:r>
      <w:r w:rsidRPr="00772B3F">
        <w:rPr>
          <w:b/>
          <w:sz w:val="22"/>
          <w:szCs w:val="22"/>
        </w:rPr>
        <w:t>.</w:t>
      </w:r>
    </w:p>
    <w:p w14:paraId="68B32F64" w14:textId="77777777" w:rsidR="00191A09" w:rsidRPr="00772B3F" w:rsidRDefault="00191A09" w:rsidP="00772B3F">
      <w:pPr>
        <w:widowControl w:val="0"/>
        <w:ind w:left="567" w:hanging="567"/>
        <w:rPr>
          <w:sz w:val="22"/>
          <w:szCs w:val="22"/>
        </w:rPr>
      </w:pPr>
      <w:r w:rsidRPr="00772B3F">
        <w:rPr>
          <w:sz w:val="22"/>
          <w:szCs w:val="22"/>
        </w:rPr>
        <w:sym w:font="Symbol" w:char="F0B7"/>
      </w:r>
      <w:r w:rsidRPr="00772B3F">
        <w:rPr>
          <w:sz w:val="22"/>
          <w:szCs w:val="22"/>
        </w:rPr>
        <w:tab/>
        <w:t>Neišmeskite šio lapelio, nes vėl gali prireikti jį perskaityti.</w:t>
      </w:r>
    </w:p>
    <w:p w14:paraId="3D2DF143" w14:textId="77777777" w:rsidR="00191A09" w:rsidRPr="00772B3F" w:rsidRDefault="00191A09" w:rsidP="00772B3F">
      <w:pPr>
        <w:widowControl w:val="0"/>
        <w:ind w:left="567" w:hanging="567"/>
        <w:rPr>
          <w:sz w:val="22"/>
          <w:szCs w:val="22"/>
        </w:rPr>
      </w:pPr>
      <w:r w:rsidRPr="00772B3F">
        <w:rPr>
          <w:sz w:val="22"/>
          <w:szCs w:val="22"/>
        </w:rPr>
        <w:sym w:font="Symbol" w:char="F0B7"/>
      </w:r>
      <w:r w:rsidRPr="00772B3F">
        <w:rPr>
          <w:sz w:val="22"/>
          <w:szCs w:val="22"/>
        </w:rPr>
        <w:tab/>
        <w:t>Jeigu kiltų daugiau klausimų, kreipkitės į gydytoją arba vaistininką.</w:t>
      </w:r>
    </w:p>
    <w:p w14:paraId="268D5A54" w14:textId="77777777" w:rsidR="00191A09" w:rsidRPr="00772B3F" w:rsidRDefault="00191A09" w:rsidP="00772B3F">
      <w:pPr>
        <w:widowControl w:val="0"/>
        <w:ind w:left="567" w:hanging="567"/>
        <w:rPr>
          <w:sz w:val="22"/>
          <w:szCs w:val="22"/>
        </w:rPr>
      </w:pPr>
      <w:r w:rsidRPr="00772B3F">
        <w:rPr>
          <w:sz w:val="22"/>
          <w:szCs w:val="22"/>
        </w:rPr>
        <w:sym w:font="Symbol" w:char="F0B7"/>
      </w:r>
      <w:r w:rsidRPr="00772B3F">
        <w:rPr>
          <w:sz w:val="22"/>
          <w:szCs w:val="22"/>
        </w:rPr>
        <w:tab/>
        <w:t>Šis vaistas skirtas tik Jums, todėl kitiems žmonėms jo duoti negalima. Vaistas gali jiems pakenkti (net tiems, kurių ligos požymiai yra tokie patys kaip Jūsų).</w:t>
      </w:r>
    </w:p>
    <w:p w14:paraId="17CF0AD4" w14:textId="5DBA5714" w:rsidR="00191A09" w:rsidRPr="00772B3F" w:rsidRDefault="00191A09" w:rsidP="00772B3F">
      <w:pPr>
        <w:widowControl w:val="0"/>
        <w:ind w:left="567" w:hanging="567"/>
        <w:rPr>
          <w:sz w:val="22"/>
          <w:szCs w:val="22"/>
        </w:rPr>
      </w:pPr>
      <w:r w:rsidRPr="00772B3F">
        <w:rPr>
          <w:sz w:val="22"/>
          <w:szCs w:val="22"/>
        </w:rPr>
        <w:sym w:font="Symbol" w:char="F0B7"/>
      </w:r>
      <w:r w:rsidRPr="00772B3F">
        <w:rPr>
          <w:sz w:val="22"/>
          <w:szCs w:val="22"/>
        </w:rPr>
        <w:tab/>
        <w:t>Jeigu pasireiškė šalutinis poveikis (net jeigu jis šiame lapelyje nenurodytas), kreipkitės į gydytoją arba vaistininką. Žr.</w:t>
      </w:r>
      <w:r w:rsidR="00370FF7" w:rsidRPr="00772B3F">
        <w:rPr>
          <w:sz w:val="22"/>
          <w:szCs w:val="22"/>
        </w:rPr>
        <w:t> </w:t>
      </w:r>
      <w:r w:rsidRPr="00772B3F">
        <w:rPr>
          <w:sz w:val="22"/>
          <w:szCs w:val="22"/>
        </w:rPr>
        <w:t>4</w:t>
      </w:r>
      <w:r w:rsidR="00370FF7" w:rsidRPr="00772B3F">
        <w:rPr>
          <w:sz w:val="22"/>
          <w:szCs w:val="22"/>
        </w:rPr>
        <w:t> </w:t>
      </w:r>
      <w:r w:rsidRPr="00772B3F">
        <w:rPr>
          <w:sz w:val="22"/>
          <w:szCs w:val="22"/>
        </w:rPr>
        <w:t>skyrių.</w:t>
      </w:r>
    </w:p>
    <w:p w14:paraId="7CDF3756" w14:textId="77777777" w:rsidR="00191A09" w:rsidRPr="00772B3F" w:rsidRDefault="00191A09" w:rsidP="00772B3F">
      <w:pPr>
        <w:rPr>
          <w:sz w:val="22"/>
          <w:szCs w:val="22"/>
        </w:rPr>
      </w:pPr>
    </w:p>
    <w:p w14:paraId="1A5AD3A8" w14:textId="77777777" w:rsidR="00191A09" w:rsidRPr="00772B3F" w:rsidRDefault="00191A09" w:rsidP="00772B3F">
      <w:pPr>
        <w:ind w:left="567" w:hanging="567"/>
        <w:rPr>
          <w:bCs/>
          <w:sz w:val="22"/>
          <w:szCs w:val="22"/>
        </w:rPr>
      </w:pPr>
      <w:r w:rsidRPr="00772B3F">
        <w:rPr>
          <w:b/>
          <w:sz w:val="22"/>
          <w:szCs w:val="22"/>
        </w:rPr>
        <w:t>Apie ką rašoma šiame lapelyje?</w:t>
      </w:r>
    </w:p>
    <w:p w14:paraId="46DCADFF" w14:textId="7B619C6A" w:rsidR="00191A09" w:rsidRPr="00772B3F" w:rsidRDefault="00191A09" w:rsidP="00772B3F">
      <w:pPr>
        <w:widowControl w:val="0"/>
        <w:ind w:left="567" w:hanging="567"/>
        <w:rPr>
          <w:sz w:val="22"/>
          <w:szCs w:val="22"/>
        </w:rPr>
      </w:pPr>
      <w:r w:rsidRPr="00772B3F">
        <w:rPr>
          <w:sz w:val="22"/>
          <w:szCs w:val="22"/>
        </w:rPr>
        <w:t xml:space="preserve">1. </w:t>
      </w:r>
      <w:r w:rsidRPr="00772B3F">
        <w:rPr>
          <w:sz w:val="22"/>
          <w:szCs w:val="22"/>
        </w:rPr>
        <w:tab/>
        <w:t xml:space="preserve">Kas yra </w:t>
      </w:r>
      <w:r w:rsidR="00A96159" w:rsidRPr="00772B3F">
        <w:rPr>
          <w:sz w:val="22"/>
          <w:szCs w:val="22"/>
        </w:rPr>
        <w:t xml:space="preserve">Venlafaxine HCl Sandoz XR </w:t>
      </w:r>
      <w:r w:rsidRPr="00772B3F">
        <w:rPr>
          <w:sz w:val="22"/>
          <w:szCs w:val="22"/>
        </w:rPr>
        <w:t>ir kam jis vartojamas</w:t>
      </w:r>
    </w:p>
    <w:p w14:paraId="1B0BF086" w14:textId="001CC1A8" w:rsidR="00191A09" w:rsidRPr="00772B3F" w:rsidRDefault="00191A09" w:rsidP="00772B3F">
      <w:pPr>
        <w:widowControl w:val="0"/>
        <w:ind w:left="567" w:hanging="567"/>
        <w:rPr>
          <w:sz w:val="22"/>
          <w:szCs w:val="22"/>
        </w:rPr>
      </w:pPr>
      <w:r w:rsidRPr="00772B3F">
        <w:rPr>
          <w:sz w:val="22"/>
          <w:szCs w:val="22"/>
        </w:rPr>
        <w:t xml:space="preserve">2. </w:t>
      </w:r>
      <w:r w:rsidRPr="00772B3F">
        <w:rPr>
          <w:sz w:val="22"/>
          <w:szCs w:val="22"/>
        </w:rPr>
        <w:tab/>
        <w:t xml:space="preserve">Kas žinotina prieš vartojant </w:t>
      </w:r>
      <w:r w:rsidR="00A96159" w:rsidRPr="00772B3F">
        <w:rPr>
          <w:sz w:val="22"/>
          <w:szCs w:val="22"/>
        </w:rPr>
        <w:t>Venlafaxine HCl Sandoz XR</w:t>
      </w:r>
    </w:p>
    <w:p w14:paraId="3416F2D6" w14:textId="68A60537" w:rsidR="00191A09" w:rsidRPr="00772B3F" w:rsidRDefault="00191A09" w:rsidP="00772B3F">
      <w:pPr>
        <w:widowControl w:val="0"/>
        <w:ind w:left="567" w:hanging="567"/>
        <w:rPr>
          <w:sz w:val="22"/>
          <w:szCs w:val="22"/>
        </w:rPr>
      </w:pPr>
      <w:r w:rsidRPr="00772B3F">
        <w:rPr>
          <w:sz w:val="22"/>
          <w:szCs w:val="22"/>
        </w:rPr>
        <w:t xml:space="preserve">3. </w:t>
      </w:r>
      <w:r w:rsidRPr="00772B3F">
        <w:rPr>
          <w:sz w:val="22"/>
          <w:szCs w:val="22"/>
        </w:rPr>
        <w:tab/>
        <w:t xml:space="preserve">Kaip vartoti </w:t>
      </w:r>
      <w:r w:rsidR="00A96159" w:rsidRPr="00772B3F">
        <w:rPr>
          <w:sz w:val="22"/>
          <w:szCs w:val="22"/>
        </w:rPr>
        <w:t>Venlafaxine HCl Sandoz XR</w:t>
      </w:r>
    </w:p>
    <w:p w14:paraId="6F6ED162" w14:textId="77777777" w:rsidR="00191A09" w:rsidRPr="00772B3F" w:rsidRDefault="00191A09" w:rsidP="00772B3F">
      <w:pPr>
        <w:widowControl w:val="0"/>
        <w:ind w:left="567" w:hanging="567"/>
        <w:rPr>
          <w:sz w:val="22"/>
          <w:szCs w:val="22"/>
        </w:rPr>
      </w:pPr>
      <w:r w:rsidRPr="00772B3F">
        <w:rPr>
          <w:sz w:val="22"/>
          <w:szCs w:val="22"/>
        </w:rPr>
        <w:t xml:space="preserve">4. </w:t>
      </w:r>
      <w:r w:rsidRPr="00772B3F">
        <w:rPr>
          <w:sz w:val="22"/>
          <w:szCs w:val="22"/>
        </w:rPr>
        <w:tab/>
        <w:t>Galimas šalutinis poveikis</w:t>
      </w:r>
    </w:p>
    <w:p w14:paraId="09638E0C" w14:textId="0D331078" w:rsidR="00191A09" w:rsidRPr="00772B3F" w:rsidRDefault="00191A09" w:rsidP="00772B3F">
      <w:pPr>
        <w:widowControl w:val="0"/>
        <w:ind w:left="567" w:hanging="567"/>
        <w:rPr>
          <w:sz w:val="22"/>
          <w:szCs w:val="22"/>
        </w:rPr>
      </w:pPr>
      <w:r w:rsidRPr="00772B3F">
        <w:rPr>
          <w:sz w:val="22"/>
          <w:szCs w:val="22"/>
        </w:rPr>
        <w:t xml:space="preserve">5. </w:t>
      </w:r>
      <w:r w:rsidRPr="00772B3F">
        <w:rPr>
          <w:sz w:val="22"/>
          <w:szCs w:val="22"/>
        </w:rPr>
        <w:tab/>
        <w:t xml:space="preserve">Kaip laikyti </w:t>
      </w:r>
      <w:r w:rsidR="00A96159" w:rsidRPr="00772B3F">
        <w:rPr>
          <w:sz w:val="22"/>
          <w:szCs w:val="22"/>
        </w:rPr>
        <w:t>Venlafaxine HCl Sandoz XR</w:t>
      </w:r>
    </w:p>
    <w:p w14:paraId="4B4D1622" w14:textId="77777777" w:rsidR="00191A09" w:rsidRPr="00772B3F" w:rsidRDefault="00191A09" w:rsidP="00772B3F">
      <w:pPr>
        <w:widowControl w:val="0"/>
        <w:ind w:left="567" w:hanging="567"/>
        <w:rPr>
          <w:sz w:val="22"/>
          <w:szCs w:val="22"/>
        </w:rPr>
      </w:pPr>
      <w:r w:rsidRPr="00772B3F">
        <w:rPr>
          <w:sz w:val="22"/>
          <w:szCs w:val="22"/>
        </w:rPr>
        <w:t xml:space="preserve">6. </w:t>
      </w:r>
      <w:r w:rsidRPr="00772B3F">
        <w:rPr>
          <w:sz w:val="22"/>
          <w:szCs w:val="22"/>
        </w:rPr>
        <w:tab/>
        <w:t>Pakuotės turinys ir kita informacija</w:t>
      </w:r>
    </w:p>
    <w:p w14:paraId="675703E5" w14:textId="77777777" w:rsidR="00191A09" w:rsidRPr="00772B3F" w:rsidRDefault="00191A09" w:rsidP="00772B3F">
      <w:pPr>
        <w:tabs>
          <w:tab w:val="num" w:pos="900"/>
        </w:tabs>
        <w:rPr>
          <w:sz w:val="22"/>
          <w:szCs w:val="22"/>
        </w:rPr>
      </w:pPr>
    </w:p>
    <w:p w14:paraId="103D5777" w14:textId="77777777" w:rsidR="00191A09" w:rsidRPr="00772B3F" w:rsidRDefault="00191A09" w:rsidP="00772B3F">
      <w:pPr>
        <w:tabs>
          <w:tab w:val="num" w:pos="900"/>
        </w:tabs>
        <w:rPr>
          <w:sz w:val="22"/>
          <w:szCs w:val="22"/>
        </w:rPr>
      </w:pPr>
    </w:p>
    <w:p w14:paraId="1C511998" w14:textId="789DA3AD" w:rsidR="00191A09" w:rsidRPr="00772B3F" w:rsidRDefault="00191A09" w:rsidP="00772B3F">
      <w:pPr>
        <w:keepNext/>
        <w:ind w:left="567" w:hanging="567"/>
        <w:outlineLvl w:val="1"/>
        <w:rPr>
          <w:bCs/>
          <w:sz w:val="22"/>
          <w:szCs w:val="22"/>
        </w:rPr>
      </w:pPr>
      <w:r w:rsidRPr="00772B3F">
        <w:rPr>
          <w:b/>
          <w:sz w:val="22"/>
          <w:szCs w:val="22"/>
        </w:rPr>
        <w:t>1.</w:t>
      </w:r>
      <w:r w:rsidRPr="00772B3F">
        <w:rPr>
          <w:sz w:val="22"/>
          <w:szCs w:val="22"/>
        </w:rPr>
        <w:tab/>
      </w:r>
      <w:r w:rsidRPr="00772B3F">
        <w:rPr>
          <w:b/>
          <w:sz w:val="22"/>
          <w:szCs w:val="22"/>
        </w:rPr>
        <w:t xml:space="preserve">Kas yra </w:t>
      </w:r>
      <w:r w:rsidR="00A96159" w:rsidRPr="00772B3F">
        <w:rPr>
          <w:b/>
          <w:sz w:val="22"/>
          <w:szCs w:val="22"/>
        </w:rPr>
        <w:t xml:space="preserve">Venlafaxine HCl Sandoz XR </w:t>
      </w:r>
      <w:r w:rsidRPr="00772B3F">
        <w:rPr>
          <w:b/>
          <w:sz w:val="22"/>
          <w:szCs w:val="22"/>
        </w:rPr>
        <w:t>ir kam jis vartojamas</w:t>
      </w:r>
    </w:p>
    <w:p w14:paraId="6E4F99E2" w14:textId="77777777" w:rsidR="00191A09" w:rsidRPr="00772B3F" w:rsidRDefault="00191A09" w:rsidP="00772B3F">
      <w:pPr>
        <w:keepNext/>
        <w:rPr>
          <w:sz w:val="22"/>
          <w:szCs w:val="22"/>
        </w:rPr>
      </w:pPr>
    </w:p>
    <w:p w14:paraId="7ECF5FBE" w14:textId="68172A53" w:rsidR="00191A09" w:rsidRPr="00772B3F" w:rsidRDefault="00A96159" w:rsidP="00772B3F">
      <w:pPr>
        <w:rPr>
          <w:sz w:val="22"/>
          <w:szCs w:val="22"/>
        </w:rPr>
      </w:pPr>
      <w:r w:rsidRPr="00772B3F">
        <w:rPr>
          <w:sz w:val="22"/>
          <w:szCs w:val="22"/>
        </w:rPr>
        <w:t xml:space="preserve">Venlafaxine HCl Sandoz XR </w:t>
      </w:r>
      <w:r w:rsidR="00191A09" w:rsidRPr="00772B3F">
        <w:rPr>
          <w:sz w:val="22"/>
          <w:szCs w:val="22"/>
        </w:rPr>
        <w:t>sudėtyje yra veikliosios medžiagos venlafaksino.</w:t>
      </w:r>
    </w:p>
    <w:p w14:paraId="74990AE9" w14:textId="77777777" w:rsidR="00191A09" w:rsidRPr="00772B3F" w:rsidRDefault="00191A09" w:rsidP="00772B3F">
      <w:pPr>
        <w:rPr>
          <w:sz w:val="22"/>
          <w:szCs w:val="22"/>
        </w:rPr>
      </w:pPr>
    </w:p>
    <w:p w14:paraId="2E447578" w14:textId="3231CA7C" w:rsidR="00191A09" w:rsidRPr="00772B3F" w:rsidRDefault="00A96159" w:rsidP="00772B3F">
      <w:pPr>
        <w:rPr>
          <w:sz w:val="22"/>
          <w:szCs w:val="22"/>
        </w:rPr>
      </w:pPr>
      <w:r w:rsidRPr="00772B3F">
        <w:rPr>
          <w:sz w:val="22"/>
          <w:szCs w:val="22"/>
        </w:rPr>
        <w:t xml:space="preserve">Venlafaxine HCl Sandoz XR </w:t>
      </w:r>
      <w:r w:rsidR="00191A09" w:rsidRPr="00772B3F">
        <w:rPr>
          <w:sz w:val="22"/>
          <w:szCs w:val="22"/>
        </w:rPr>
        <w:t xml:space="preserve">yra antidepresantas, priklausantis vaistų, vadinamų serotonino ir norepinefrino reabsorbcijos inhibitoriais (SNRI), grupei. Ši vaistų grupė yra vartojama depresijai ir kitoms būklėms (pvz., nerimo sutrikimams) gydyti. Nėra visiškai aišku, kaip antidepresantai veikia, bet jie gali padėti padidindami serotonino ir </w:t>
      </w:r>
      <w:r w:rsidR="00050936" w:rsidRPr="00772B3F">
        <w:rPr>
          <w:sz w:val="22"/>
          <w:szCs w:val="22"/>
        </w:rPr>
        <w:t>norepinefrino</w:t>
      </w:r>
      <w:r w:rsidR="00191A09" w:rsidRPr="00772B3F">
        <w:rPr>
          <w:sz w:val="22"/>
          <w:szCs w:val="22"/>
        </w:rPr>
        <w:t xml:space="preserve"> kiekį smegenyse.</w:t>
      </w:r>
    </w:p>
    <w:p w14:paraId="135B5AEE" w14:textId="77777777" w:rsidR="00191A09" w:rsidRPr="00772B3F" w:rsidRDefault="00191A09" w:rsidP="00772B3F">
      <w:pPr>
        <w:rPr>
          <w:sz w:val="22"/>
          <w:szCs w:val="22"/>
        </w:rPr>
      </w:pPr>
    </w:p>
    <w:p w14:paraId="32BC2A3D" w14:textId="3B31CB42" w:rsidR="00191A09" w:rsidRPr="00772B3F" w:rsidRDefault="00A96159" w:rsidP="00772B3F">
      <w:pPr>
        <w:rPr>
          <w:sz w:val="22"/>
          <w:szCs w:val="22"/>
        </w:rPr>
      </w:pPr>
      <w:r w:rsidRPr="00772B3F">
        <w:rPr>
          <w:sz w:val="22"/>
          <w:szCs w:val="22"/>
        </w:rPr>
        <w:t xml:space="preserve">Venlafaxine HCl Sandoz XR </w:t>
      </w:r>
      <w:r w:rsidR="00191A09" w:rsidRPr="00772B3F">
        <w:rPr>
          <w:sz w:val="22"/>
          <w:szCs w:val="22"/>
        </w:rPr>
        <w:t>yra vaistas, skirtas depresija sergantiems suaugusiesiems gydyti. Jis taip pat yra skirtas šiems suaugusiųjų nerimo sutrikimams gydyti: generalizuotas nerimo sutrikimas, socialinio nerimo sutrikimas (socialinių situacijų baimė arba vengimas) ir panikos sutrikimas (panikos priepuoliai). Tam, kad Jūsų būklė pagerėtų, svarbu tinkamai gydyti depresiją arba nerimo sutrikimus. Jei šie sutrikimai nebus gydomi, liga gali nepraeiti, ji gali pasunkėti ir ją gydyti bus sunkiau.</w:t>
      </w:r>
    </w:p>
    <w:p w14:paraId="77AD2E76" w14:textId="77777777" w:rsidR="00191A09" w:rsidRPr="00772B3F" w:rsidRDefault="00191A09" w:rsidP="00772B3F">
      <w:pPr>
        <w:rPr>
          <w:sz w:val="22"/>
          <w:szCs w:val="22"/>
        </w:rPr>
      </w:pPr>
    </w:p>
    <w:p w14:paraId="49DC6FEF" w14:textId="77777777" w:rsidR="00191A09" w:rsidRPr="00772B3F" w:rsidRDefault="00191A09" w:rsidP="00772B3F">
      <w:pPr>
        <w:rPr>
          <w:sz w:val="22"/>
          <w:szCs w:val="22"/>
        </w:rPr>
      </w:pPr>
    </w:p>
    <w:p w14:paraId="28BF0276" w14:textId="43DFB7DE" w:rsidR="00191A09" w:rsidRPr="00772B3F" w:rsidRDefault="00191A09" w:rsidP="00772B3F">
      <w:pPr>
        <w:keepNext/>
        <w:ind w:left="567" w:hanging="567"/>
        <w:outlineLvl w:val="1"/>
        <w:rPr>
          <w:bCs/>
          <w:sz w:val="22"/>
          <w:szCs w:val="22"/>
        </w:rPr>
      </w:pPr>
      <w:r w:rsidRPr="00772B3F">
        <w:rPr>
          <w:b/>
          <w:sz w:val="22"/>
          <w:szCs w:val="22"/>
        </w:rPr>
        <w:t>2.</w:t>
      </w:r>
      <w:r w:rsidRPr="00772B3F">
        <w:rPr>
          <w:sz w:val="22"/>
          <w:szCs w:val="22"/>
        </w:rPr>
        <w:tab/>
      </w:r>
      <w:r w:rsidRPr="00772B3F">
        <w:rPr>
          <w:b/>
          <w:sz w:val="22"/>
          <w:szCs w:val="22"/>
        </w:rPr>
        <w:t xml:space="preserve">Kas žinotina prieš vartojant </w:t>
      </w:r>
      <w:r w:rsidR="00A96159" w:rsidRPr="00772B3F">
        <w:rPr>
          <w:b/>
          <w:sz w:val="22"/>
          <w:szCs w:val="22"/>
        </w:rPr>
        <w:t>Venlafaxine HCl Sandoz XR</w:t>
      </w:r>
    </w:p>
    <w:p w14:paraId="42CE2C27" w14:textId="77777777" w:rsidR="00191A09" w:rsidRPr="00772B3F" w:rsidRDefault="00191A09" w:rsidP="00772B3F">
      <w:pPr>
        <w:keepNext/>
        <w:widowControl w:val="0"/>
        <w:rPr>
          <w:sz w:val="22"/>
          <w:szCs w:val="22"/>
        </w:rPr>
      </w:pPr>
    </w:p>
    <w:p w14:paraId="36470CE6" w14:textId="6D654DBB" w:rsidR="00191A09" w:rsidRPr="00772B3F" w:rsidRDefault="00A96159" w:rsidP="00772B3F">
      <w:pPr>
        <w:keepNext/>
        <w:widowControl w:val="0"/>
        <w:outlineLvl w:val="2"/>
        <w:rPr>
          <w:sz w:val="22"/>
          <w:szCs w:val="22"/>
        </w:rPr>
      </w:pPr>
      <w:r w:rsidRPr="00772B3F">
        <w:rPr>
          <w:b/>
          <w:kern w:val="28"/>
          <w:sz w:val="22"/>
          <w:szCs w:val="22"/>
        </w:rPr>
        <w:t xml:space="preserve">Venlafaxine HCl Sandoz XR </w:t>
      </w:r>
      <w:r w:rsidR="00191A09" w:rsidRPr="00772B3F">
        <w:rPr>
          <w:b/>
          <w:kern w:val="28"/>
          <w:sz w:val="22"/>
          <w:szCs w:val="22"/>
        </w:rPr>
        <w:t xml:space="preserve">vartoti </w:t>
      </w:r>
      <w:r w:rsidR="00CA134E" w:rsidRPr="00772B3F">
        <w:rPr>
          <w:b/>
          <w:kern w:val="28"/>
          <w:sz w:val="22"/>
          <w:szCs w:val="22"/>
        </w:rPr>
        <w:t>draudžiama</w:t>
      </w:r>
      <w:r w:rsidR="00370FF7" w:rsidRPr="00772B3F">
        <w:rPr>
          <w:b/>
          <w:kern w:val="28"/>
          <w:sz w:val="22"/>
          <w:szCs w:val="22"/>
        </w:rPr>
        <w:t>:</w:t>
      </w:r>
    </w:p>
    <w:p w14:paraId="5EC6A41A" w14:textId="439E3D88" w:rsidR="00191A09" w:rsidRPr="00772B3F" w:rsidRDefault="00191A09" w:rsidP="00772B3F">
      <w:pPr>
        <w:ind w:left="540" w:hanging="540"/>
        <w:rPr>
          <w:sz w:val="22"/>
          <w:szCs w:val="22"/>
        </w:rPr>
      </w:pPr>
      <w:r w:rsidRPr="00772B3F">
        <w:rPr>
          <w:sz w:val="22"/>
          <w:szCs w:val="22"/>
        </w:rPr>
        <w:sym w:font="Symbol" w:char="F0B7"/>
      </w:r>
      <w:r w:rsidRPr="00772B3F">
        <w:rPr>
          <w:sz w:val="22"/>
          <w:szCs w:val="22"/>
        </w:rPr>
        <w:tab/>
        <w:t>jeigu yra alergija venlafaksinui arba bet kuriai pagalbinei šio vaisto medžiagai (jos išvardytos 6</w:t>
      </w:r>
      <w:r w:rsidR="00197CF6" w:rsidRPr="00772B3F">
        <w:rPr>
          <w:sz w:val="22"/>
          <w:szCs w:val="22"/>
        </w:rPr>
        <w:t> </w:t>
      </w:r>
      <w:r w:rsidRPr="00772B3F">
        <w:rPr>
          <w:sz w:val="22"/>
          <w:szCs w:val="22"/>
        </w:rPr>
        <w:t>skyriuje);</w:t>
      </w:r>
    </w:p>
    <w:p w14:paraId="05925D67" w14:textId="6FFE4354" w:rsidR="00191A09" w:rsidRPr="00772B3F" w:rsidRDefault="00191A09" w:rsidP="00772B3F">
      <w:pPr>
        <w:ind w:left="540" w:hanging="540"/>
        <w:rPr>
          <w:sz w:val="22"/>
          <w:szCs w:val="22"/>
        </w:rPr>
      </w:pPr>
      <w:r w:rsidRPr="00772B3F">
        <w:rPr>
          <w:sz w:val="22"/>
          <w:szCs w:val="22"/>
        </w:rPr>
        <w:sym w:font="Symbol" w:char="F0B7"/>
      </w:r>
      <w:r w:rsidRPr="00772B3F">
        <w:rPr>
          <w:sz w:val="22"/>
          <w:szCs w:val="22"/>
        </w:rPr>
        <w:tab/>
        <w:t>jeigu taip pat vartojate arba per paskutines 14</w:t>
      </w:r>
      <w:r w:rsidR="00197CF6" w:rsidRPr="00772B3F">
        <w:rPr>
          <w:sz w:val="22"/>
          <w:szCs w:val="22"/>
        </w:rPr>
        <w:t> </w:t>
      </w:r>
      <w:r w:rsidRPr="00772B3F">
        <w:rPr>
          <w:sz w:val="22"/>
          <w:szCs w:val="22"/>
        </w:rPr>
        <w:t xml:space="preserve">parų vartojote vaistų, kurie yra negrįžtamojo poveikio monoamino oksidazės (MAO) inhibitoriai, vartojami depresijai arba Parkinsono ligai gydyti. Negrįžtamojo poveikio MAO inhibitorių vartojant kartu su </w:t>
      </w:r>
      <w:r w:rsidR="00A96159" w:rsidRPr="00772B3F">
        <w:rPr>
          <w:sz w:val="22"/>
          <w:szCs w:val="22"/>
        </w:rPr>
        <w:t>Venlafaxine HCl Sandoz XR</w:t>
      </w:r>
      <w:r w:rsidRPr="00772B3F">
        <w:rPr>
          <w:sz w:val="22"/>
          <w:szCs w:val="22"/>
        </w:rPr>
        <w:t xml:space="preserve">, gali pasireikšti sunkus arba gyvybei pavojingas šalutinis poveikis. Taip pat nustoję vartoti </w:t>
      </w:r>
      <w:r w:rsidR="00A96159" w:rsidRPr="00772B3F">
        <w:rPr>
          <w:sz w:val="22"/>
          <w:szCs w:val="22"/>
        </w:rPr>
        <w:t>Venlafaxine HCl Sandoz XR</w:t>
      </w:r>
      <w:r w:rsidRPr="00772B3F">
        <w:rPr>
          <w:sz w:val="22"/>
          <w:szCs w:val="22"/>
        </w:rPr>
        <w:t>, prieš pradėdami vartoti bet kokį MAO inhibitorių, turite palaukti ne mažiau kaip 7</w:t>
      </w:r>
      <w:r w:rsidR="00D3044C" w:rsidRPr="00772B3F">
        <w:rPr>
          <w:sz w:val="22"/>
          <w:szCs w:val="22"/>
        </w:rPr>
        <w:t> </w:t>
      </w:r>
      <w:r w:rsidRPr="00772B3F">
        <w:rPr>
          <w:sz w:val="22"/>
          <w:szCs w:val="22"/>
        </w:rPr>
        <w:t xml:space="preserve">paras (dar žr. skyrelį „Kiti vaistai ir </w:t>
      </w:r>
      <w:r w:rsidR="00A96159" w:rsidRPr="00772B3F">
        <w:rPr>
          <w:sz w:val="22"/>
          <w:szCs w:val="22"/>
        </w:rPr>
        <w:t>Venlafaxine HCl Sandoz XR</w:t>
      </w:r>
      <w:r w:rsidRPr="00772B3F">
        <w:rPr>
          <w:sz w:val="22"/>
          <w:szCs w:val="22"/>
        </w:rPr>
        <w:t>“ ir informaciją skyrelyje „</w:t>
      </w:r>
      <w:r w:rsidR="0038410F" w:rsidRPr="00772B3F">
        <w:rPr>
          <w:sz w:val="22"/>
          <w:szCs w:val="22"/>
        </w:rPr>
        <w:t>Se</w:t>
      </w:r>
      <w:r w:rsidRPr="00772B3F">
        <w:rPr>
          <w:sz w:val="22"/>
          <w:szCs w:val="22"/>
        </w:rPr>
        <w:t>rotonininis sindromas“).</w:t>
      </w:r>
    </w:p>
    <w:p w14:paraId="21DE6403" w14:textId="4BC0EABD" w:rsidR="007D41AB" w:rsidRPr="00772B3F" w:rsidRDefault="007D41AB" w:rsidP="00772B3F">
      <w:pPr>
        <w:ind w:left="540" w:hanging="540"/>
        <w:rPr>
          <w:bCs/>
          <w:sz w:val="22"/>
          <w:szCs w:val="22"/>
        </w:rPr>
      </w:pPr>
    </w:p>
    <w:p w14:paraId="74CDAD6D" w14:textId="77777777" w:rsidR="00191A09" w:rsidRPr="00772B3F" w:rsidRDefault="00191A09" w:rsidP="00772B3F">
      <w:pPr>
        <w:ind w:left="567" w:hanging="567"/>
        <w:rPr>
          <w:bCs/>
          <w:sz w:val="22"/>
          <w:szCs w:val="22"/>
        </w:rPr>
      </w:pPr>
      <w:r w:rsidRPr="00772B3F">
        <w:rPr>
          <w:b/>
          <w:sz w:val="22"/>
          <w:szCs w:val="22"/>
        </w:rPr>
        <w:t>Įspėjimai ir atsargumo priemonės</w:t>
      </w:r>
    </w:p>
    <w:p w14:paraId="70BE3F2F" w14:textId="716EBD67" w:rsidR="00191A09" w:rsidRPr="00772B3F" w:rsidRDefault="00191A09" w:rsidP="00772B3F">
      <w:pPr>
        <w:keepNext/>
        <w:keepLines/>
        <w:outlineLvl w:val="2"/>
        <w:rPr>
          <w:i/>
          <w:sz w:val="22"/>
          <w:szCs w:val="22"/>
        </w:rPr>
      </w:pPr>
      <w:r w:rsidRPr="00772B3F">
        <w:rPr>
          <w:kern w:val="28"/>
          <w:sz w:val="22"/>
          <w:szCs w:val="22"/>
        </w:rPr>
        <w:t xml:space="preserve">Jei yra bent viena iš išvardytų būklių, </w:t>
      </w:r>
      <w:r w:rsidRPr="00772B3F">
        <w:rPr>
          <w:b/>
          <w:kern w:val="28"/>
          <w:sz w:val="22"/>
          <w:szCs w:val="22"/>
        </w:rPr>
        <w:t>prieš</w:t>
      </w:r>
      <w:r w:rsidRPr="00772B3F">
        <w:rPr>
          <w:kern w:val="28"/>
          <w:sz w:val="22"/>
          <w:szCs w:val="22"/>
        </w:rPr>
        <w:t xml:space="preserve"> vartodami </w:t>
      </w:r>
      <w:r w:rsidR="00A96159" w:rsidRPr="00772B3F">
        <w:rPr>
          <w:kern w:val="28"/>
          <w:sz w:val="22"/>
          <w:szCs w:val="22"/>
        </w:rPr>
        <w:t>Venlafaxine HCl Sandoz XR</w:t>
      </w:r>
      <w:r w:rsidRPr="00772B3F">
        <w:rPr>
          <w:kern w:val="28"/>
          <w:sz w:val="22"/>
          <w:szCs w:val="22"/>
        </w:rPr>
        <w:t>, pasakykite gydytojui.</w:t>
      </w:r>
    </w:p>
    <w:p w14:paraId="4D8AD3D4" w14:textId="77777777" w:rsidR="00191A09" w:rsidRPr="00772B3F" w:rsidRDefault="00191A09" w:rsidP="00772B3F">
      <w:pPr>
        <w:rPr>
          <w:sz w:val="22"/>
          <w:szCs w:val="22"/>
        </w:rPr>
      </w:pPr>
    </w:p>
    <w:p w14:paraId="61ED3944" w14:textId="1063FBC7" w:rsidR="00191A09" w:rsidRPr="00772B3F" w:rsidRDefault="00191A09" w:rsidP="00772B3F">
      <w:pPr>
        <w:ind w:left="540" w:hanging="540"/>
        <w:rPr>
          <w:sz w:val="22"/>
          <w:szCs w:val="22"/>
        </w:rPr>
      </w:pPr>
      <w:r w:rsidRPr="00772B3F">
        <w:rPr>
          <w:sz w:val="22"/>
          <w:szCs w:val="22"/>
        </w:rPr>
        <w:lastRenderedPageBreak/>
        <w:sym w:font="Symbol" w:char="F0B7"/>
      </w:r>
      <w:r w:rsidRPr="00772B3F">
        <w:rPr>
          <w:sz w:val="22"/>
          <w:szCs w:val="22"/>
        </w:rPr>
        <w:tab/>
        <w:t xml:space="preserve">jeigu Jūs vartojate kitų vaistų, kurie vartojant kartu su </w:t>
      </w:r>
      <w:r w:rsidR="00A96159" w:rsidRPr="00772B3F">
        <w:rPr>
          <w:sz w:val="22"/>
          <w:szCs w:val="22"/>
        </w:rPr>
        <w:t>Venlafaxine HCl Sandoz XR</w:t>
      </w:r>
      <w:r w:rsidRPr="00772B3F">
        <w:rPr>
          <w:sz w:val="22"/>
          <w:szCs w:val="22"/>
        </w:rPr>
        <w:t>, gali padidinti serotonininio sindromo pasireiškimo riziką (žr. skyrelį „Kiti vaistai ir</w:t>
      </w:r>
      <w:r w:rsidR="00A96159" w:rsidRPr="00772B3F">
        <w:rPr>
          <w:sz w:val="22"/>
          <w:szCs w:val="22"/>
        </w:rPr>
        <w:t xml:space="preserve"> Venlafaxine HCl Sandoz XR</w:t>
      </w:r>
      <w:r w:rsidRPr="00772B3F">
        <w:rPr>
          <w:sz w:val="22"/>
          <w:szCs w:val="22"/>
        </w:rPr>
        <w:t>“);</w:t>
      </w:r>
    </w:p>
    <w:p w14:paraId="64BAC9F5" w14:textId="77777777" w:rsidR="00191A09" w:rsidRPr="00772B3F" w:rsidRDefault="00191A09" w:rsidP="00772B3F">
      <w:pPr>
        <w:ind w:left="540" w:hanging="540"/>
        <w:rPr>
          <w:sz w:val="22"/>
          <w:szCs w:val="22"/>
        </w:rPr>
      </w:pPr>
      <w:r w:rsidRPr="00772B3F">
        <w:rPr>
          <w:sz w:val="22"/>
          <w:szCs w:val="22"/>
        </w:rPr>
        <w:sym w:font="Symbol" w:char="F0B7"/>
      </w:r>
      <w:r w:rsidRPr="00772B3F">
        <w:rPr>
          <w:sz w:val="22"/>
          <w:szCs w:val="22"/>
        </w:rPr>
        <w:tab/>
        <w:t>jeigu Jums yra akių sutrikimų, pavyzdžiui, tam tikrų rūšių glaukoma (padidėjęs akispūdis);</w:t>
      </w:r>
    </w:p>
    <w:p w14:paraId="6CE29730" w14:textId="77777777" w:rsidR="00191A09" w:rsidRPr="00772B3F" w:rsidRDefault="00191A09" w:rsidP="00772B3F">
      <w:pPr>
        <w:ind w:left="540" w:hanging="540"/>
        <w:rPr>
          <w:sz w:val="22"/>
          <w:szCs w:val="22"/>
        </w:rPr>
      </w:pPr>
      <w:r w:rsidRPr="00772B3F">
        <w:rPr>
          <w:sz w:val="22"/>
          <w:szCs w:val="22"/>
        </w:rPr>
        <w:sym w:font="Symbol" w:char="F0B7"/>
      </w:r>
      <w:r w:rsidRPr="00772B3F">
        <w:rPr>
          <w:sz w:val="22"/>
          <w:szCs w:val="22"/>
        </w:rPr>
        <w:tab/>
        <w:t>jeigu Jums buvo pakilęs kraujospūdis;</w:t>
      </w:r>
    </w:p>
    <w:p w14:paraId="4BCF0ED0" w14:textId="77777777" w:rsidR="00191A09" w:rsidRPr="00772B3F" w:rsidRDefault="00191A09" w:rsidP="00772B3F">
      <w:pPr>
        <w:ind w:left="540" w:hanging="540"/>
        <w:rPr>
          <w:sz w:val="22"/>
          <w:szCs w:val="22"/>
        </w:rPr>
      </w:pPr>
      <w:r w:rsidRPr="00772B3F">
        <w:rPr>
          <w:sz w:val="22"/>
          <w:szCs w:val="22"/>
        </w:rPr>
        <w:sym w:font="Symbol" w:char="F0B7"/>
      </w:r>
      <w:r w:rsidRPr="00772B3F">
        <w:rPr>
          <w:sz w:val="22"/>
          <w:szCs w:val="22"/>
        </w:rPr>
        <w:tab/>
        <w:t>jeigu Jums buvo širdies veiklos sutrikimų;</w:t>
      </w:r>
    </w:p>
    <w:p w14:paraId="61781D7F" w14:textId="77777777" w:rsidR="00191A09" w:rsidRPr="00772B3F" w:rsidRDefault="00191A09" w:rsidP="00772B3F">
      <w:pPr>
        <w:ind w:left="540" w:hanging="540"/>
        <w:rPr>
          <w:sz w:val="22"/>
          <w:szCs w:val="22"/>
        </w:rPr>
      </w:pPr>
      <w:r w:rsidRPr="00772B3F">
        <w:rPr>
          <w:sz w:val="22"/>
          <w:szCs w:val="22"/>
        </w:rPr>
        <w:sym w:font="Symbol" w:char="F0B7"/>
      </w:r>
      <w:r w:rsidRPr="00772B3F">
        <w:rPr>
          <w:sz w:val="22"/>
          <w:szCs w:val="22"/>
        </w:rPr>
        <w:tab/>
        <w:t>jeigu Jums sakė, kad Jūsų nenormalus širdies ritmas;</w:t>
      </w:r>
    </w:p>
    <w:p w14:paraId="58108C78" w14:textId="77777777" w:rsidR="00191A09" w:rsidRPr="00772B3F" w:rsidRDefault="00191A09" w:rsidP="00772B3F">
      <w:pPr>
        <w:ind w:left="540" w:hanging="540"/>
        <w:rPr>
          <w:sz w:val="22"/>
          <w:szCs w:val="22"/>
        </w:rPr>
      </w:pPr>
      <w:r w:rsidRPr="00772B3F">
        <w:rPr>
          <w:sz w:val="22"/>
          <w:szCs w:val="22"/>
        </w:rPr>
        <w:sym w:font="Symbol" w:char="F0B7"/>
      </w:r>
      <w:r w:rsidRPr="00772B3F">
        <w:rPr>
          <w:sz w:val="22"/>
          <w:szCs w:val="22"/>
        </w:rPr>
        <w:tab/>
        <w:t>jeigu Jums buvo priepuolių (traukulių);</w:t>
      </w:r>
    </w:p>
    <w:p w14:paraId="0DE9B0B0" w14:textId="77777777" w:rsidR="00191A09" w:rsidRPr="00772B3F" w:rsidRDefault="00191A09" w:rsidP="00772B3F">
      <w:pPr>
        <w:ind w:left="540" w:hanging="540"/>
        <w:rPr>
          <w:sz w:val="22"/>
          <w:szCs w:val="22"/>
        </w:rPr>
      </w:pPr>
      <w:r w:rsidRPr="00772B3F">
        <w:rPr>
          <w:sz w:val="22"/>
          <w:szCs w:val="22"/>
        </w:rPr>
        <w:sym w:font="Symbol" w:char="F0B7"/>
      </w:r>
      <w:r w:rsidRPr="00772B3F">
        <w:rPr>
          <w:sz w:val="22"/>
          <w:szCs w:val="22"/>
        </w:rPr>
        <w:tab/>
        <w:t>jeigu Jums buvo sumažėjusi natrio koncentracija kraujyje (hiponatremija);</w:t>
      </w:r>
    </w:p>
    <w:p w14:paraId="592C024A" w14:textId="558C048D" w:rsidR="00191A09" w:rsidRPr="00772B3F" w:rsidRDefault="00191A09" w:rsidP="00772B3F">
      <w:pPr>
        <w:ind w:left="540" w:hanging="540"/>
        <w:rPr>
          <w:sz w:val="22"/>
          <w:szCs w:val="22"/>
        </w:rPr>
      </w:pPr>
      <w:r w:rsidRPr="00772B3F">
        <w:rPr>
          <w:sz w:val="22"/>
          <w:szCs w:val="22"/>
        </w:rPr>
        <w:sym w:font="Symbol" w:char="F0B7"/>
      </w:r>
      <w:r w:rsidRPr="00772B3F">
        <w:rPr>
          <w:sz w:val="22"/>
          <w:szCs w:val="22"/>
        </w:rPr>
        <w:tab/>
        <w:t>jeigu</w:t>
      </w:r>
      <w:r w:rsidR="00F34023" w:rsidRPr="00772B3F">
        <w:rPr>
          <w:sz w:val="22"/>
          <w:szCs w:val="22"/>
        </w:rPr>
        <w:t xml:space="preserve"> praeityje</w:t>
      </w:r>
      <w:r w:rsidRPr="00772B3F">
        <w:rPr>
          <w:sz w:val="22"/>
          <w:szCs w:val="22"/>
        </w:rPr>
        <w:t xml:space="preserve"> Jums </w:t>
      </w:r>
      <w:r w:rsidR="001751A1" w:rsidRPr="00772B3F">
        <w:rPr>
          <w:sz w:val="22"/>
          <w:szCs w:val="22"/>
        </w:rPr>
        <w:t>buvo diagnozuota kraujavimo sutrikimų (</w:t>
      </w:r>
      <w:r w:rsidRPr="00772B3F">
        <w:rPr>
          <w:sz w:val="22"/>
          <w:szCs w:val="22"/>
        </w:rPr>
        <w:t>greitai atsiranda kraujosruvų (mėlynių) arba greitai pradedate kraujuoti</w:t>
      </w:r>
      <w:r w:rsidR="001751A1" w:rsidRPr="00772B3F">
        <w:rPr>
          <w:sz w:val="22"/>
          <w:szCs w:val="22"/>
        </w:rPr>
        <w:t>)</w:t>
      </w:r>
      <w:r w:rsidR="00A541C5" w:rsidRPr="00772B3F">
        <w:rPr>
          <w:sz w:val="22"/>
          <w:szCs w:val="22"/>
        </w:rPr>
        <w:t>,</w:t>
      </w:r>
      <w:r w:rsidRPr="00772B3F">
        <w:rPr>
          <w:sz w:val="22"/>
          <w:szCs w:val="22"/>
        </w:rPr>
        <w:t xml:space="preserve"> arba jeigu vartojate kitokių vaistų, kurie gali didinti kraujavimo riziką (pvz., varfariną kraujo krešulių atsiradimo profilaktikai)</w:t>
      </w:r>
      <w:r w:rsidR="00A541C5" w:rsidRPr="00772B3F">
        <w:rPr>
          <w:sz w:val="22"/>
          <w:szCs w:val="22"/>
        </w:rPr>
        <w:t>, arba jeigu esate nėščia (žr. „Nėštumas ir žindym</w:t>
      </w:r>
      <w:r w:rsidR="008A3859" w:rsidRPr="00772B3F">
        <w:rPr>
          <w:sz w:val="22"/>
          <w:szCs w:val="22"/>
        </w:rPr>
        <w:t>o laikotarpis</w:t>
      </w:r>
      <w:r w:rsidR="00A541C5" w:rsidRPr="00772B3F">
        <w:rPr>
          <w:sz w:val="22"/>
          <w:szCs w:val="22"/>
        </w:rPr>
        <w:t>“)</w:t>
      </w:r>
      <w:r w:rsidRPr="00772B3F">
        <w:rPr>
          <w:sz w:val="22"/>
          <w:szCs w:val="22"/>
        </w:rPr>
        <w:t>;</w:t>
      </w:r>
    </w:p>
    <w:p w14:paraId="0860AD20" w14:textId="77777777" w:rsidR="00191A09" w:rsidRPr="00772B3F" w:rsidRDefault="00191A09" w:rsidP="00772B3F">
      <w:pPr>
        <w:ind w:left="540" w:hanging="540"/>
        <w:rPr>
          <w:sz w:val="22"/>
          <w:szCs w:val="22"/>
        </w:rPr>
      </w:pPr>
      <w:r w:rsidRPr="00772B3F">
        <w:rPr>
          <w:sz w:val="22"/>
          <w:szCs w:val="22"/>
        </w:rPr>
        <w:sym w:font="Symbol" w:char="F0B7"/>
      </w:r>
      <w:r w:rsidRPr="00772B3F">
        <w:rPr>
          <w:sz w:val="22"/>
          <w:szCs w:val="22"/>
        </w:rPr>
        <w:tab/>
        <w:t>jeigu Jums arba Jūsų šeimos nariui buvo pasireiškusi manija arba bipolinis afektinis sutrikimas (per didelis susijaudinimas ar euforija);</w:t>
      </w:r>
    </w:p>
    <w:p w14:paraId="7FDE48BD" w14:textId="77777777" w:rsidR="00191A09" w:rsidRPr="00772B3F" w:rsidRDefault="00191A09" w:rsidP="00772B3F">
      <w:pPr>
        <w:ind w:left="540" w:hanging="540"/>
        <w:rPr>
          <w:sz w:val="22"/>
          <w:szCs w:val="22"/>
        </w:rPr>
      </w:pPr>
      <w:r w:rsidRPr="00772B3F">
        <w:rPr>
          <w:sz w:val="22"/>
          <w:szCs w:val="22"/>
        </w:rPr>
        <w:sym w:font="Symbol" w:char="F0B7"/>
      </w:r>
      <w:r w:rsidRPr="00772B3F">
        <w:rPr>
          <w:sz w:val="22"/>
          <w:szCs w:val="22"/>
        </w:rPr>
        <w:tab/>
        <w:t>jeigu Jums buvo pasireiškęs agresyvus elgesys.</w:t>
      </w:r>
    </w:p>
    <w:p w14:paraId="0D9969A2" w14:textId="77777777" w:rsidR="00191A09" w:rsidRPr="00772B3F" w:rsidRDefault="00191A09" w:rsidP="00772B3F">
      <w:pPr>
        <w:rPr>
          <w:sz w:val="22"/>
          <w:szCs w:val="22"/>
        </w:rPr>
      </w:pPr>
    </w:p>
    <w:p w14:paraId="51761FC7" w14:textId="30D55853" w:rsidR="00191A09" w:rsidRPr="00772B3F" w:rsidRDefault="00A96159" w:rsidP="00772B3F">
      <w:pPr>
        <w:rPr>
          <w:sz w:val="22"/>
          <w:szCs w:val="22"/>
        </w:rPr>
      </w:pPr>
      <w:r w:rsidRPr="00772B3F">
        <w:rPr>
          <w:sz w:val="22"/>
          <w:szCs w:val="22"/>
        </w:rPr>
        <w:t xml:space="preserve">Venlafaxine HCl Sandoz XR </w:t>
      </w:r>
      <w:r w:rsidR="00191A09" w:rsidRPr="00772B3F">
        <w:rPr>
          <w:sz w:val="22"/>
          <w:szCs w:val="22"/>
        </w:rPr>
        <w:t>per pirmas gydymo savaites gali sukelti neramumo pojūtį arba nesugebėjimą ramiai sėdėti arba stovėti. Jei Jums tai pasireiškė, pasakykite gydytojui.</w:t>
      </w:r>
    </w:p>
    <w:p w14:paraId="3BADEA69" w14:textId="77777777" w:rsidR="00191A09" w:rsidRPr="00772B3F" w:rsidRDefault="00191A09" w:rsidP="00772B3F">
      <w:pPr>
        <w:rPr>
          <w:sz w:val="22"/>
          <w:szCs w:val="22"/>
        </w:rPr>
      </w:pPr>
    </w:p>
    <w:p w14:paraId="1D26CEE4" w14:textId="31D2CB90" w:rsidR="00CA134E" w:rsidRPr="00772B3F" w:rsidRDefault="00CA134E" w:rsidP="00772B3F">
      <w:pPr>
        <w:rPr>
          <w:sz w:val="22"/>
          <w:szCs w:val="22"/>
        </w:rPr>
      </w:pPr>
      <w:r w:rsidRPr="00772B3F">
        <w:rPr>
          <w:sz w:val="22"/>
          <w:szCs w:val="22"/>
        </w:rPr>
        <w:t xml:space="preserve">Kol vartojate </w:t>
      </w:r>
      <w:r w:rsidR="00A96159" w:rsidRPr="00772B3F">
        <w:rPr>
          <w:sz w:val="22"/>
          <w:szCs w:val="22"/>
        </w:rPr>
        <w:t xml:space="preserve">Venlafaxine HCl Sandoz XR </w:t>
      </w:r>
      <w:r w:rsidRPr="00772B3F">
        <w:rPr>
          <w:sz w:val="22"/>
          <w:szCs w:val="22"/>
        </w:rPr>
        <w:t>negerkite alkoholio, nes tai gali sukelti didelį nuovargį ir sąmonės sutrikimą. Kartu vartojant alkoholio ir (arba) tam tikrų vaistų gali pasunkėti Jūsų depresijos ir kitų sutrikimų, tokių kaip nerimo sutrikimas, simptomai.</w:t>
      </w:r>
    </w:p>
    <w:p w14:paraId="74DBB9FF" w14:textId="77777777" w:rsidR="00CA134E" w:rsidRPr="00772B3F" w:rsidRDefault="00CA134E" w:rsidP="00772B3F">
      <w:pPr>
        <w:rPr>
          <w:sz w:val="22"/>
          <w:szCs w:val="22"/>
        </w:rPr>
      </w:pPr>
    </w:p>
    <w:p w14:paraId="1A06A52C" w14:textId="77777777" w:rsidR="00191A09" w:rsidRPr="00772B3F" w:rsidRDefault="00191A09" w:rsidP="00772B3F">
      <w:pPr>
        <w:keepNext/>
        <w:tabs>
          <w:tab w:val="left" w:pos="1134"/>
        </w:tabs>
        <w:ind w:left="709" w:hanging="709"/>
        <w:outlineLvl w:val="2"/>
        <w:rPr>
          <w:sz w:val="22"/>
          <w:szCs w:val="22"/>
          <w:u w:val="single"/>
        </w:rPr>
      </w:pPr>
      <w:r w:rsidRPr="00772B3F">
        <w:rPr>
          <w:sz w:val="22"/>
          <w:szCs w:val="22"/>
          <w:u w:val="single"/>
        </w:rPr>
        <w:t>Mintys apie savižudybę ir depresijos arba nerimo sutrikimo pasunkėjimas</w:t>
      </w:r>
    </w:p>
    <w:p w14:paraId="0BFB5976" w14:textId="77777777" w:rsidR="00191A09" w:rsidRPr="00772B3F" w:rsidRDefault="00191A09" w:rsidP="00772B3F">
      <w:pPr>
        <w:rPr>
          <w:sz w:val="22"/>
          <w:szCs w:val="22"/>
        </w:rPr>
      </w:pPr>
    </w:p>
    <w:p w14:paraId="44A3BA7D" w14:textId="4690DF9B" w:rsidR="00191A09" w:rsidRPr="00772B3F" w:rsidRDefault="00191A09" w:rsidP="00772B3F">
      <w:pPr>
        <w:rPr>
          <w:sz w:val="22"/>
          <w:szCs w:val="22"/>
        </w:rPr>
      </w:pPr>
      <w:r w:rsidRPr="00772B3F">
        <w:rPr>
          <w:sz w:val="22"/>
          <w:szCs w:val="22"/>
        </w:rPr>
        <w:t>Jeigu esate prislėgtas ir (arba) turite nerimo sutrikimų, kartais Jums gali kilti minčių apie susižalojimą arba savižudybę. T</w:t>
      </w:r>
      <w:r w:rsidR="008705A9" w:rsidRPr="00772B3F">
        <w:rPr>
          <w:sz w:val="22"/>
          <w:szCs w:val="22"/>
        </w:rPr>
        <w:t>okių minčių</w:t>
      </w:r>
      <w:r w:rsidRPr="00772B3F">
        <w:rPr>
          <w:sz w:val="22"/>
          <w:szCs w:val="22"/>
        </w:rPr>
        <w:t xml:space="preserve"> gali </w:t>
      </w:r>
      <w:r w:rsidR="008705A9" w:rsidRPr="00772B3F">
        <w:rPr>
          <w:sz w:val="22"/>
          <w:szCs w:val="22"/>
        </w:rPr>
        <w:t>padaugėti</w:t>
      </w:r>
      <w:r w:rsidRPr="00772B3F">
        <w:rPr>
          <w:sz w:val="22"/>
          <w:szCs w:val="22"/>
        </w:rPr>
        <w:t>, jei vartojate antidepresantus pirmą kartą</w:t>
      </w:r>
      <w:r w:rsidR="008705A9" w:rsidRPr="00772B3F">
        <w:rPr>
          <w:sz w:val="22"/>
          <w:szCs w:val="22"/>
        </w:rPr>
        <w:t xml:space="preserve">, nes šie vaistai pradeda veikti ne iš karto, paprastai maždaug po dviejų savaičių, o kartais dar vėliau. Tokių minčių gali pasitaikyti ir sumažinus dozę arba gydymo </w:t>
      </w:r>
      <w:r w:rsidR="00A96159" w:rsidRPr="00772B3F">
        <w:rPr>
          <w:sz w:val="22"/>
          <w:szCs w:val="22"/>
        </w:rPr>
        <w:t xml:space="preserve">Venlafaxine HCl Sandoz XR </w:t>
      </w:r>
      <w:r w:rsidR="008705A9" w:rsidRPr="00772B3F">
        <w:rPr>
          <w:sz w:val="22"/>
          <w:szCs w:val="22"/>
        </w:rPr>
        <w:t>nutraukimo laikotarpiu.</w:t>
      </w:r>
    </w:p>
    <w:p w14:paraId="58363735" w14:textId="77777777" w:rsidR="00191A09" w:rsidRPr="00772B3F" w:rsidRDefault="00191A09" w:rsidP="00772B3F">
      <w:pPr>
        <w:rPr>
          <w:sz w:val="22"/>
          <w:szCs w:val="22"/>
        </w:rPr>
      </w:pPr>
    </w:p>
    <w:p w14:paraId="32F0D860" w14:textId="77777777" w:rsidR="00191A09" w:rsidRPr="00772B3F" w:rsidRDefault="00191A09" w:rsidP="00772B3F">
      <w:pPr>
        <w:rPr>
          <w:sz w:val="22"/>
          <w:szCs w:val="22"/>
        </w:rPr>
      </w:pPr>
      <w:r w:rsidRPr="00772B3F">
        <w:rPr>
          <w:sz w:val="22"/>
          <w:szCs w:val="22"/>
        </w:rPr>
        <w:t>Tokių minčių tikimybė yra didesnė:</w:t>
      </w:r>
    </w:p>
    <w:p w14:paraId="5CA9B8D5" w14:textId="77777777" w:rsidR="00191A09" w:rsidRPr="00772B3F" w:rsidRDefault="00191A09" w:rsidP="00772B3F">
      <w:pPr>
        <w:numPr>
          <w:ilvl w:val="0"/>
          <w:numId w:val="2"/>
        </w:numPr>
        <w:tabs>
          <w:tab w:val="num" w:pos="540"/>
        </w:tabs>
        <w:ind w:left="540" w:hanging="540"/>
        <w:rPr>
          <w:sz w:val="22"/>
          <w:szCs w:val="22"/>
        </w:rPr>
      </w:pPr>
      <w:r w:rsidRPr="00772B3F">
        <w:rPr>
          <w:sz w:val="22"/>
          <w:szCs w:val="22"/>
        </w:rPr>
        <w:t>jeigu anksčiau galvojote apie savižudybę arba susižalojimą;</w:t>
      </w:r>
    </w:p>
    <w:p w14:paraId="7624BB09" w14:textId="77777777" w:rsidR="00191A09" w:rsidRPr="00772B3F" w:rsidRDefault="00191A09" w:rsidP="00772B3F">
      <w:pPr>
        <w:numPr>
          <w:ilvl w:val="0"/>
          <w:numId w:val="2"/>
        </w:numPr>
        <w:tabs>
          <w:tab w:val="num" w:pos="540"/>
        </w:tabs>
        <w:ind w:left="540" w:hanging="540"/>
        <w:rPr>
          <w:sz w:val="22"/>
          <w:szCs w:val="22"/>
        </w:rPr>
      </w:pPr>
      <w:r w:rsidRPr="00772B3F">
        <w:rPr>
          <w:sz w:val="22"/>
          <w:szCs w:val="22"/>
        </w:rPr>
        <w:t>jeigu esate jaunuolis. Klinikinių tyrimų duomenys rodo, kad didesnė suicidinio elgesio rizika yra psichinių sutrikimų turintiems jaunuoliams (iki 25 metų amžiaus), kurie yra gydomi antidepresantu.</w:t>
      </w:r>
    </w:p>
    <w:p w14:paraId="7A284B8A" w14:textId="77777777" w:rsidR="00191A09" w:rsidRPr="00772B3F" w:rsidRDefault="00191A09" w:rsidP="00772B3F">
      <w:pPr>
        <w:rPr>
          <w:sz w:val="22"/>
          <w:szCs w:val="22"/>
        </w:rPr>
      </w:pPr>
    </w:p>
    <w:p w14:paraId="76E6F653" w14:textId="77777777" w:rsidR="00191A09" w:rsidRPr="00772B3F" w:rsidRDefault="00191A09" w:rsidP="00772B3F">
      <w:pPr>
        <w:rPr>
          <w:sz w:val="22"/>
          <w:szCs w:val="22"/>
        </w:rPr>
      </w:pPr>
      <w:r w:rsidRPr="00772B3F">
        <w:rPr>
          <w:sz w:val="22"/>
          <w:szCs w:val="22"/>
        </w:rPr>
        <w:t>Jeigu Jums bet kada kilo minčių apie susižalojimą arba savižudybę, kreipkitės į gydytoją arba važiuokite tiesiai į ligoninę.</w:t>
      </w:r>
    </w:p>
    <w:p w14:paraId="1584BE79" w14:textId="77777777" w:rsidR="00191A09" w:rsidRPr="00772B3F" w:rsidRDefault="00191A09" w:rsidP="00772B3F">
      <w:pPr>
        <w:rPr>
          <w:sz w:val="22"/>
          <w:szCs w:val="22"/>
        </w:rPr>
      </w:pPr>
    </w:p>
    <w:p w14:paraId="208BE63A" w14:textId="77777777" w:rsidR="00191A09" w:rsidRPr="00772B3F" w:rsidRDefault="00191A09" w:rsidP="00772B3F">
      <w:pPr>
        <w:rPr>
          <w:sz w:val="22"/>
          <w:szCs w:val="22"/>
        </w:rPr>
      </w:pPr>
      <w:r w:rsidRPr="00772B3F">
        <w:rPr>
          <w:sz w:val="22"/>
          <w:szCs w:val="22"/>
        </w:rPr>
        <w:t>Jums gali būti naudinga pasakyti artimajam ar artimam draugui, kad jaučiatės prislėgtas arba turite nerimo sutrikimų, ir paprašyti jų perskaityti šį lapelį. Galite paprašyti jų pasakyti, ar jie mano, kad Jūsų depresija ar nerimas pasunkės arba jeigu jiems neramu dėl Jūsų elgesio pokyčių.</w:t>
      </w:r>
    </w:p>
    <w:p w14:paraId="320BF060" w14:textId="77777777" w:rsidR="00191A09" w:rsidRPr="00772B3F" w:rsidRDefault="00191A09" w:rsidP="00772B3F">
      <w:pPr>
        <w:rPr>
          <w:sz w:val="22"/>
          <w:szCs w:val="22"/>
        </w:rPr>
      </w:pPr>
    </w:p>
    <w:p w14:paraId="0F115A49" w14:textId="77777777" w:rsidR="00191A09" w:rsidRPr="00772B3F" w:rsidRDefault="00191A09" w:rsidP="00772B3F">
      <w:pPr>
        <w:keepNext/>
        <w:rPr>
          <w:sz w:val="22"/>
          <w:szCs w:val="22"/>
          <w:u w:val="single"/>
        </w:rPr>
      </w:pPr>
      <w:r w:rsidRPr="00772B3F">
        <w:rPr>
          <w:sz w:val="22"/>
          <w:szCs w:val="22"/>
          <w:u w:val="single"/>
        </w:rPr>
        <w:t>Burnos džiūvimas</w:t>
      </w:r>
    </w:p>
    <w:p w14:paraId="3FA54274" w14:textId="77777777" w:rsidR="00191A09" w:rsidRPr="00772B3F" w:rsidRDefault="00191A09" w:rsidP="00772B3F">
      <w:pPr>
        <w:rPr>
          <w:sz w:val="22"/>
          <w:szCs w:val="22"/>
        </w:rPr>
      </w:pPr>
      <w:r w:rsidRPr="00772B3F">
        <w:rPr>
          <w:sz w:val="22"/>
          <w:szCs w:val="22"/>
        </w:rPr>
        <w:t>Burnos džiūvimas pasireiškia 10 % venlafaksiną vartojusių pacientų. Tai gali padidinti dantų ėduonies (karieso) riziką, todėl būtina ypatingai rūpintis savo dantų higiena.</w:t>
      </w:r>
    </w:p>
    <w:p w14:paraId="41F3414B" w14:textId="77777777" w:rsidR="00191A09" w:rsidRPr="00772B3F" w:rsidRDefault="00191A09" w:rsidP="00772B3F">
      <w:pPr>
        <w:keepNext/>
        <w:keepLines/>
        <w:outlineLvl w:val="2"/>
        <w:rPr>
          <w:iCs/>
          <w:sz w:val="22"/>
          <w:szCs w:val="22"/>
        </w:rPr>
      </w:pPr>
    </w:p>
    <w:p w14:paraId="2C1CBC54" w14:textId="77777777" w:rsidR="00191A09" w:rsidRPr="00772B3F" w:rsidRDefault="00191A09" w:rsidP="00772B3F">
      <w:pPr>
        <w:keepNext/>
        <w:keepLines/>
        <w:outlineLvl w:val="2"/>
        <w:rPr>
          <w:i/>
          <w:sz w:val="22"/>
          <w:szCs w:val="22"/>
          <w:u w:val="single"/>
        </w:rPr>
      </w:pPr>
      <w:r w:rsidRPr="00772B3F">
        <w:rPr>
          <w:kern w:val="28"/>
          <w:sz w:val="22"/>
          <w:szCs w:val="22"/>
          <w:u w:val="single"/>
        </w:rPr>
        <w:t>Cukrinis diabetas</w:t>
      </w:r>
    </w:p>
    <w:p w14:paraId="55FDB01F" w14:textId="1A0510C5" w:rsidR="00191A09" w:rsidRPr="00772B3F" w:rsidRDefault="00191A09" w:rsidP="00772B3F">
      <w:pPr>
        <w:rPr>
          <w:iCs/>
          <w:sz w:val="22"/>
          <w:szCs w:val="22"/>
        </w:rPr>
      </w:pPr>
      <w:r w:rsidRPr="00772B3F">
        <w:rPr>
          <w:iCs/>
          <w:sz w:val="22"/>
          <w:szCs w:val="22"/>
        </w:rPr>
        <w:t xml:space="preserve">Vartojant </w:t>
      </w:r>
      <w:r w:rsidR="00A96159" w:rsidRPr="00772B3F">
        <w:rPr>
          <w:sz w:val="22"/>
          <w:szCs w:val="22"/>
        </w:rPr>
        <w:t>Venlafaxine HCl Sandoz XR</w:t>
      </w:r>
      <w:r w:rsidRPr="00772B3F">
        <w:rPr>
          <w:sz w:val="22"/>
          <w:szCs w:val="22"/>
        </w:rPr>
        <w:t>, gali keistis gliukozės koncentracija kraujyje, todėl gali prireikti keisti</w:t>
      </w:r>
      <w:r w:rsidRPr="00772B3F">
        <w:rPr>
          <w:iCs/>
          <w:sz w:val="22"/>
          <w:szCs w:val="22"/>
        </w:rPr>
        <w:t xml:space="preserve"> vaistų cukriniam diabetui gydyti dozavimą.</w:t>
      </w:r>
    </w:p>
    <w:p w14:paraId="005A6657" w14:textId="77777777" w:rsidR="0038410F" w:rsidRPr="00772B3F" w:rsidRDefault="0038410F" w:rsidP="00772B3F">
      <w:pPr>
        <w:keepNext/>
        <w:keepLines/>
        <w:outlineLvl w:val="2"/>
        <w:rPr>
          <w:kern w:val="28"/>
          <w:sz w:val="22"/>
          <w:szCs w:val="22"/>
          <w:u w:val="single"/>
        </w:rPr>
      </w:pPr>
    </w:p>
    <w:p w14:paraId="2714B940" w14:textId="77777777" w:rsidR="0038410F" w:rsidRPr="00772B3F" w:rsidRDefault="0038410F" w:rsidP="00772B3F">
      <w:pPr>
        <w:keepNext/>
        <w:keepLines/>
        <w:outlineLvl w:val="2"/>
        <w:rPr>
          <w:kern w:val="28"/>
          <w:sz w:val="22"/>
          <w:szCs w:val="22"/>
          <w:u w:val="single"/>
        </w:rPr>
      </w:pPr>
      <w:r w:rsidRPr="00772B3F">
        <w:rPr>
          <w:kern w:val="28"/>
          <w:sz w:val="22"/>
          <w:szCs w:val="22"/>
          <w:u w:val="single"/>
        </w:rPr>
        <w:t>Lytinės funkcijos sutrikimai</w:t>
      </w:r>
    </w:p>
    <w:p w14:paraId="474B1DC5" w14:textId="11484A4E" w:rsidR="00191A09" w:rsidRPr="00772B3F" w:rsidRDefault="0038410F" w:rsidP="00772B3F">
      <w:pPr>
        <w:keepNext/>
        <w:keepLines/>
        <w:outlineLvl w:val="2"/>
        <w:rPr>
          <w:kern w:val="28"/>
          <w:sz w:val="22"/>
          <w:szCs w:val="22"/>
        </w:rPr>
      </w:pPr>
      <w:r w:rsidRPr="00772B3F">
        <w:rPr>
          <w:kern w:val="28"/>
          <w:sz w:val="22"/>
          <w:szCs w:val="22"/>
        </w:rPr>
        <w:t xml:space="preserve">Tokie vaistai kaip </w:t>
      </w:r>
      <w:r w:rsidR="00A96159" w:rsidRPr="00772B3F">
        <w:rPr>
          <w:kern w:val="28"/>
          <w:sz w:val="22"/>
          <w:szCs w:val="22"/>
        </w:rPr>
        <w:t xml:space="preserve">Venlafaxine HCl Sandoz XR </w:t>
      </w:r>
      <w:r w:rsidRPr="00772B3F">
        <w:rPr>
          <w:kern w:val="28"/>
          <w:sz w:val="22"/>
          <w:szCs w:val="22"/>
        </w:rPr>
        <w:t>(vadinamieji SNRI) gali sukelti lytinės funkcijos sutrikimo simptomus (žr.</w:t>
      </w:r>
      <w:r w:rsidR="00370FF7" w:rsidRPr="00772B3F">
        <w:rPr>
          <w:kern w:val="28"/>
          <w:sz w:val="22"/>
          <w:szCs w:val="22"/>
        </w:rPr>
        <w:t> </w:t>
      </w:r>
      <w:r w:rsidRPr="00772B3F">
        <w:rPr>
          <w:kern w:val="28"/>
          <w:sz w:val="22"/>
          <w:szCs w:val="22"/>
        </w:rPr>
        <w:t>4</w:t>
      </w:r>
      <w:r w:rsidR="00370FF7" w:rsidRPr="00772B3F">
        <w:rPr>
          <w:kern w:val="28"/>
          <w:sz w:val="22"/>
          <w:szCs w:val="22"/>
        </w:rPr>
        <w:t> </w:t>
      </w:r>
      <w:r w:rsidRPr="00772B3F">
        <w:rPr>
          <w:kern w:val="28"/>
          <w:sz w:val="22"/>
          <w:szCs w:val="22"/>
        </w:rPr>
        <w:t>skyrių). Kai kuriais atvejais nutraukus gydymą šie simptomai išliko.</w:t>
      </w:r>
    </w:p>
    <w:p w14:paraId="27C1F1EC" w14:textId="77777777" w:rsidR="0038410F" w:rsidRPr="00772B3F" w:rsidRDefault="0038410F" w:rsidP="00772B3F">
      <w:pPr>
        <w:keepNext/>
        <w:keepLines/>
        <w:outlineLvl w:val="2"/>
        <w:rPr>
          <w:kern w:val="28"/>
          <w:sz w:val="22"/>
          <w:szCs w:val="22"/>
          <w:u w:val="single"/>
        </w:rPr>
      </w:pPr>
    </w:p>
    <w:p w14:paraId="566ABF07" w14:textId="77777777" w:rsidR="00191A09" w:rsidRPr="00772B3F" w:rsidRDefault="00191A09" w:rsidP="00772B3F">
      <w:pPr>
        <w:keepNext/>
        <w:keepLines/>
        <w:outlineLvl w:val="2"/>
        <w:rPr>
          <w:bCs/>
          <w:i/>
          <w:sz w:val="22"/>
          <w:szCs w:val="22"/>
        </w:rPr>
      </w:pPr>
      <w:r w:rsidRPr="00772B3F">
        <w:rPr>
          <w:b/>
          <w:iCs/>
          <w:kern w:val="28"/>
          <w:sz w:val="22"/>
          <w:szCs w:val="22"/>
          <w:lang w:eastAsia="x-none"/>
        </w:rPr>
        <w:t>Vaikams</w:t>
      </w:r>
      <w:r w:rsidRPr="00772B3F">
        <w:rPr>
          <w:b/>
          <w:kern w:val="28"/>
          <w:sz w:val="22"/>
          <w:szCs w:val="22"/>
        </w:rPr>
        <w:t xml:space="preserve"> ir paaugliams</w:t>
      </w:r>
    </w:p>
    <w:p w14:paraId="2B1BCF62" w14:textId="62B87223" w:rsidR="00191A09" w:rsidRPr="00772B3F" w:rsidRDefault="00A96159" w:rsidP="00772B3F">
      <w:pPr>
        <w:rPr>
          <w:sz w:val="22"/>
          <w:szCs w:val="22"/>
        </w:rPr>
      </w:pPr>
      <w:r w:rsidRPr="00772B3F">
        <w:rPr>
          <w:sz w:val="22"/>
          <w:szCs w:val="22"/>
        </w:rPr>
        <w:t xml:space="preserve">Venlafaxine HCl Sandoz XR </w:t>
      </w:r>
      <w:r w:rsidR="00191A09" w:rsidRPr="00772B3F">
        <w:rPr>
          <w:sz w:val="22"/>
          <w:szCs w:val="22"/>
        </w:rPr>
        <w:t>paprastai negalima vartoti jaunesniems kaip 18</w:t>
      </w:r>
      <w:r w:rsidR="00D3044C" w:rsidRPr="00772B3F">
        <w:rPr>
          <w:sz w:val="22"/>
          <w:szCs w:val="22"/>
        </w:rPr>
        <w:t> </w:t>
      </w:r>
      <w:r w:rsidR="00191A09" w:rsidRPr="00772B3F">
        <w:rPr>
          <w:sz w:val="22"/>
          <w:szCs w:val="22"/>
        </w:rPr>
        <w:t>metų vaikams ir paaugliams. Taip pat turite žinoti, kad jaunesniems kaip 18</w:t>
      </w:r>
      <w:r w:rsidR="00D3044C" w:rsidRPr="00772B3F">
        <w:rPr>
          <w:sz w:val="22"/>
          <w:szCs w:val="22"/>
        </w:rPr>
        <w:t> </w:t>
      </w:r>
      <w:r w:rsidR="00191A09" w:rsidRPr="00772B3F">
        <w:rPr>
          <w:sz w:val="22"/>
          <w:szCs w:val="22"/>
        </w:rPr>
        <w:t>metų pacientams vartojant šios grupės vaistus, yra didesnė šalutinio poveikio, pavyzdžiui, mėginimo nusižudyti, minčių apie savižudybę ir priešiškumo (daugiausia agresijos, priešiško elgesio ir pykčio) pasireiškimo rizika. Nežiūrint to, gydytojas gali skirti šį vaistą jaunesniam kaip 18</w:t>
      </w:r>
      <w:r w:rsidR="00D3044C" w:rsidRPr="00772B3F">
        <w:rPr>
          <w:sz w:val="22"/>
          <w:szCs w:val="22"/>
        </w:rPr>
        <w:t> </w:t>
      </w:r>
      <w:r w:rsidR="00191A09" w:rsidRPr="00772B3F">
        <w:rPr>
          <w:sz w:val="22"/>
          <w:szCs w:val="22"/>
        </w:rPr>
        <w:t>metų pacientui, jei nusprendžiama, kad tai geriausiai tinkamas vaistas. Jeigu gydytojas skyrė šį vaistą jaunesniam kaip 18</w:t>
      </w:r>
      <w:r w:rsidR="00D3044C" w:rsidRPr="00772B3F">
        <w:rPr>
          <w:sz w:val="22"/>
          <w:szCs w:val="22"/>
        </w:rPr>
        <w:t> </w:t>
      </w:r>
      <w:r w:rsidR="00191A09" w:rsidRPr="00772B3F">
        <w:rPr>
          <w:sz w:val="22"/>
          <w:szCs w:val="22"/>
        </w:rPr>
        <w:t>metų pacientui ir norite tai aptarti, grįžkite pas gydytoją. Jeigu jaunesniam kaip 18</w:t>
      </w:r>
      <w:r w:rsidR="00D3044C" w:rsidRPr="00772B3F">
        <w:rPr>
          <w:sz w:val="22"/>
          <w:szCs w:val="22"/>
        </w:rPr>
        <w:t> </w:t>
      </w:r>
      <w:r w:rsidR="00191A09" w:rsidRPr="00772B3F">
        <w:rPr>
          <w:sz w:val="22"/>
          <w:szCs w:val="22"/>
        </w:rPr>
        <w:t xml:space="preserve">metų pacientui vartojant </w:t>
      </w:r>
      <w:r w:rsidRPr="00772B3F">
        <w:rPr>
          <w:sz w:val="22"/>
          <w:szCs w:val="22"/>
        </w:rPr>
        <w:t xml:space="preserve">Venlafaxine HCl Sandoz XR </w:t>
      </w:r>
      <w:r w:rsidR="00191A09" w:rsidRPr="00772B3F">
        <w:rPr>
          <w:sz w:val="22"/>
          <w:szCs w:val="22"/>
        </w:rPr>
        <w:t>pasireiškė arba pasunkėjo bent vienas iš aukščiau išvardytų simptomų, turite informuoti gydytoją. Taip pat dar nenustatytas ilgalaikis šio vaisto vartojimo šiai amžiaus grupei saugumas augimo, brendimo ir pažinimo bei elgesio raidos požiūriu.</w:t>
      </w:r>
    </w:p>
    <w:p w14:paraId="64EFBB77" w14:textId="77777777" w:rsidR="00191A09" w:rsidRPr="00772B3F" w:rsidRDefault="00191A09" w:rsidP="00772B3F">
      <w:pPr>
        <w:rPr>
          <w:sz w:val="22"/>
          <w:szCs w:val="22"/>
        </w:rPr>
      </w:pPr>
    </w:p>
    <w:p w14:paraId="5BF7AE67" w14:textId="4C870826" w:rsidR="00191A09" w:rsidRPr="00772B3F" w:rsidRDefault="00191A09" w:rsidP="00772B3F">
      <w:pPr>
        <w:keepNext/>
        <w:keepLines/>
        <w:outlineLvl w:val="2"/>
        <w:rPr>
          <w:bCs/>
          <w:i/>
          <w:sz w:val="22"/>
          <w:szCs w:val="22"/>
        </w:rPr>
      </w:pPr>
      <w:r w:rsidRPr="00772B3F">
        <w:rPr>
          <w:b/>
          <w:kern w:val="28"/>
          <w:sz w:val="22"/>
          <w:szCs w:val="22"/>
        </w:rPr>
        <w:t xml:space="preserve">Kiti vaistai ir </w:t>
      </w:r>
      <w:r w:rsidR="00A96159" w:rsidRPr="00772B3F">
        <w:rPr>
          <w:b/>
          <w:kern w:val="28"/>
          <w:sz w:val="22"/>
          <w:szCs w:val="22"/>
        </w:rPr>
        <w:t>Venlafaxine HCl Sandoz XR</w:t>
      </w:r>
    </w:p>
    <w:p w14:paraId="0C571F2D" w14:textId="77777777" w:rsidR="00191A09" w:rsidRPr="00772B3F" w:rsidRDefault="00191A09" w:rsidP="00772B3F">
      <w:pPr>
        <w:rPr>
          <w:sz w:val="22"/>
          <w:szCs w:val="22"/>
        </w:rPr>
      </w:pPr>
      <w:r w:rsidRPr="00772B3F">
        <w:rPr>
          <w:sz w:val="22"/>
          <w:szCs w:val="22"/>
        </w:rPr>
        <w:t>Jeigu vartojate arba neseniai vartojote kitų vaistų</w:t>
      </w:r>
      <w:r w:rsidRPr="00772B3F">
        <w:rPr>
          <w:sz w:val="22"/>
          <w:szCs w:val="22"/>
          <w:lang w:eastAsia="en-US"/>
        </w:rPr>
        <w:t xml:space="preserve"> arba dėl to nesate tikri, apie tai </w:t>
      </w:r>
      <w:r w:rsidRPr="00772B3F">
        <w:rPr>
          <w:sz w:val="22"/>
          <w:szCs w:val="22"/>
        </w:rPr>
        <w:t>pasakykite gydytojui arba vaistininkui.</w:t>
      </w:r>
    </w:p>
    <w:p w14:paraId="0553AE29" w14:textId="77777777" w:rsidR="00191A09" w:rsidRPr="00772B3F" w:rsidRDefault="00191A09" w:rsidP="00772B3F">
      <w:pPr>
        <w:rPr>
          <w:sz w:val="22"/>
          <w:szCs w:val="22"/>
        </w:rPr>
      </w:pPr>
    </w:p>
    <w:p w14:paraId="764CFFD5" w14:textId="58FF8553" w:rsidR="00191A09" w:rsidRPr="00772B3F" w:rsidRDefault="00191A09" w:rsidP="00772B3F">
      <w:pPr>
        <w:rPr>
          <w:sz w:val="22"/>
          <w:szCs w:val="22"/>
        </w:rPr>
      </w:pPr>
      <w:r w:rsidRPr="00772B3F">
        <w:rPr>
          <w:sz w:val="22"/>
          <w:szCs w:val="22"/>
        </w:rPr>
        <w:t xml:space="preserve">Jūsų gydytojas nuspręs, ar galite vartoti </w:t>
      </w:r>
      <w:r w:rsidR="00A96159" w:rsidRPr="00772B3F">
        <w:rPr>
          <w:sz w:val="22"/>
          <w:szCs w:val="22"/>
        </w:rPr>
        <w:t xml:space="preserve">Venlafaxine HCl Sandoz XR </w:t>
      </w:r>
      <w:r w:rsidRPr="00772B3F">
        <w:rPr>
          <w:sz w:val="22"/>
          <w:szCs w:val="22"/>
        </w:rPr>
        <w:t>kartu su kitais vaistais.</w:t>
      </w:r>
    </w:p>
    <w:p w14:paraId="02FF7D47" w14:textId="77777777" w:rsidR="00191A09" w:rsidRPr="00772B3F" w:rsidRDefault="00191A09" w:rsidP="00772B3F">
      <w:pPr>
        <w:rPr>
          <w:sz w:val="22"/>
          <w:szCs w:val="22"/>
        </w:rPr>
      </w:pPr>
    </w:p>
    <w:p w14:paraId="1E75B9AD" w14:textId="77777777" w:rsidR="00191A09" w:rsidRPr="00772B3F" w:rsidRDefault="00191A09" w:rsidP="00772B3F">
      <w:pPr>
        <w:rPr>
          <w:sz w:val="22"/>
          <w:szCs w:val="22"/>
        </w:rPr>
      </w:pPr>
      <w:r w:rsidRPr="00772B3F">
        <w:rPr>
          <w:sz w:val="22"/>
          <w:szCs w:val="22"/>
        </w:rPr>
        <w:t>Nepradėkite ir nenutraukite jokių vaistų vartojimo, įskaitant įsigytus be recepto, natūralius ir žolinius preparatus, nepasitarę su gydytoju arba vaistininku.</w:t>
      </w:r>
    </w:p>
    <w:p w14:paraId="2560F420" w14:textId="77777777" w:rsidR="00191A09" w:rsidRPr="00772B3F" w:rsidRDefault="00191A09" w:rsidP="00772B3F">
      <w:pPr>
        <w:rPr>
          <w:sz w:val="22"/>
          <w:szCs w:val="22"/>
        </w:rPr>
      </w:pPr>
    </w:p>
    <w:p w14:paraId="138224AD" w14:textId="045810D6" w:rsidR="00191A09" w:rsidRPr="00772B3F" w:rsidRDefault="00191A09" w:rsidP="00772B3F">
      <w:pPr>
        <w:ind w:left="360"/>
        <w:rPr>
          <w:sz w:val="22"/>
          <w:szCs w:val="22"/>
        </w:rPr>
      </w:pPr>
      <w:r w:rsidRPr="00772B3F">
        <w:rPr>
          <w:sz w:val="22"/>
          <w:szCs w:val="22"/>
        </w:rPr>
        <w:sym w:font="Symbol" w:char="F0B7"/>
      </w:r>
      <w:r w:rsidRPr="00772B3F">
        <w:rPr>
          <w:sz w:val="22"/>
          <w:szCs w:val="22"/>
        </w:rPr>
        <w:tab/>
      </w:r>
      <w:r w:rsidR="00A96159" w:rsidRPr="00772B3F">
        <w:rPr>
          <w:b/>
          <w:bCs/>
          <w:sz w:val="22"/>
          <w:szCs w:val="22"/>
        </w:rPr>
        <w:t xml:space="preserve">Venlafaxine HCl Sandoz XR </w:t>
      </w:r>
      <w:r w:rsidR="00197CF6" w:rsidRPr="00772B3F">
        <w:rPr>
          <w:b/>
          <w:bCs/>
          <w:sz w:val="22"/>
          <w:szCs w:val="22"/>
        </w:rPr>
        <w:t>draudžiama</w:t>
      </w:r>
      <w:r w:rsidRPr="00772B3F">
        <w:rPr>
          <w:b/>
          <w:bCs/>
          <w:sz w:val="22"/>
          <w:szCs w:val="22"/>
        </w:rPr>
        <w:t xml:space="preserve"> vartoti kartu su </w:t>
      </w:r>
      <w:r w:rsidRPr="00772B3F">
        <w:rPr>
          <w:sz w:val="22"/>
          <w:szCs w:val="22"/>
        </w:rPr>
        <w:t>monoamino oksidazės inhibitoriais, kuriais gydoma depresija ar Parkinsono liga. Jeigu per praėjusias 14</w:t>
      </w:r>
      <w:r w:rsidR="00370FF7" w:rsidRPr="00772B3F">
        <w:rPr>
          <w:sz w:val="22"/>
          <w:szCs w:val="22"/>
        </w:rPr>
        <w:t> </w:t>
      </w:r>
      <w:r w:rsidRPr="00772B3F">
        <w:rPr>
          <w:sz w:val="22"/>
          <w:szCs w:val="22"/>
        </w:rPr>
        <w:t xml:space="preserve">parų vartojote šių vaistų, pasakykite gydytojui (MAO inhibitoriai: žr. skyrių „Kas žinotina prieš vartojant </w:t>
      </w:r>
      <w:r w:rsidR="00A96159" w:rsidRPr="00772B3F">
        <w:rPr>
          <w:sz w:val="22"/>
          <w:szCs w:val="22"/>
        </w:rPr>
        <w:t>Venlafaxine HCl Sandoz XR</w:t>
      </w:r>
      <w:r w:rsidRPr="00772B3F">
        <w:rPr>
          <w:sz w:val="22"/>
          <w:szCs w:val="22"/>
        </w:rPr>
        <w:t>“)</w:t>
      </w:r>
      <w:r w:rsidR="00436C23" w:rsidRPr="00772B3F">
        <w:rPr>
          <w:sz w:val="22"/>
          <w:szCs w:val="22"/>
        </w:rPr>
        <w:t>.</w:t>
      </w:r>
    </w:p>
    <w:p w14:paraId="7474275A" w14:textId="77777777" w:rsidR="00D3044C" w:rsidRPr="00772B3F" w:rsidRDefault="00D3044C" w:rsidP="00772B3F">
      <w:pPr>
        <w:rPr>
          <w:sz w:val="22"/>
          <w:szCs w:val="22"/>
        </w:rPr>
      </w:pPr>
    </w:p>
    <w:p w14:paraId="02C5CB68" w14:textId="77777777" w:rsidR="00191A09" w:rsidRPr="00772B3F" w:rsidRDefault="00191A09" w:rsidP="00772B3F">
      <w:pPr>
        <w:ind w:left="360"/>
        <w:rPr>
          <w:sz w:val="22"/>
          <w:szCs w:val="22"/>
        </w:rPr>
      </w:pPr>
      <w:r w:rsidRPr="00772B3F">
        <w:rPr>
          <w:sz w:val="22"/>
          <w:szCs w:val="22"/>
        </w:rPr>
        <w:sym w:font="Symbol" w:char="F0B7"/>
      </w:r>
      <w:r w:rsidRPr="00772B3F">
        <w:rPr>
          <w:sz w:val="22"/>
          <w:szCs w:val="22"/>
        </w:rPr>
        <w:tab/>
      </w:r>
      <w:r w:rsidRPr="00772B3F">
        <w:rPr>
          <w:b/>
          <w:bCs/>
          <w:sz w:val="22"/>
          <w:szCs w:val="22"/>
        </w:rPr>
        <w:t>Serotonininis sindromas</w:t>
      </w:r>
    </w:p>
    <w:p w14:paraId="7918FDFD" w14:textId="77777777" w:rsidR="00191A09" w:rsidRPr="00772B3F" w:rsidRDefault="00191A09" w:rsidP="00772B3F">
      <w:pPr>
        <w:ind w:left="360"/>
        <w:rPr>
          <w:sz w:val="22"/>
          <w:szCs w:val="22"/>
        </w:rPr>
      </w:pPr>
      <w:r w:rsidRPr="00772B3F">
        <w:rPr>
          <w:sz w:val="22"/>
          <w:szCs w:val="22"/>
        </w:rPr>
        <w:t>Vartojant venlafaksiną, ypač kartu su kitais vaistais, gali pasireikšti gyvybei pavojingos būklės serotonininis sindromas arba į piktybinį neurolepsinį sindromą (PNS) panašios reakcijos (žr. skyrių „Galimas šalutinis poveikis“).</w:t>
      </w:r>
    </w:p>
    <w:p w14:paraId="4ED4CF5E" w14:textId="77777777" w:rsidR="00191A09" w:rsidRPr="00772B3F" w:rsidRDefault="00191A09" w:rsidP="00772B3F">
      <w:pPr>
        <w:rPr>
          <w:sz w:val="22"/>
          <w:szCs w:val="22"/>
        </w:rPr>
      </w:pPr>
    </w:p>
    <w:p w14:paraId="55242EAD" w14:textId="77777777" w:rsidR="00191A09" w:rsidRPr="00772B3F" w:rsidRDefault="00191A09" w:rsidP="00772B3F">
      <w:pPr>
        <w:ind w:left="360"/>
        <w:rPr>
          <w:sz w:val="22"/>
          <w:szCs w:val="22"/>
        </w:rPr>
      </w:pPr>
      <w:r w:rsidRPr="00772B3F">
        <w:rPr>
          <w:sz w:val="22"/>
          <w:szCs w:val="22"/>
        </w:rPr>
        <w:t>Tai gali būti šie vaistai:</w:t>
      </w:r>
    </w:p>
    <w:p w14:paraId="681F8168" w14:textId="77777777" w:rsidR="00191A09" w:rsidRPr="00772B3F" w:rsidRDefault="00191A09" w:rsidP="00772B3F">
      <w:pPr>
        <w:numPr>
          <w:ilvl w:val="0"/>
          <w:numId w:val="3"/>
        </w:numPr>
        <w:tabs>
          <w:tab w:val="num" w:pos="1080"/>
        </w:tabs>
        <w:rPr>
          <w:sz w:val="22"/>
          <w:szCs w:val="22"/>
        </w:rPr>
      </w:pPr>
      <w:r w:rsidRPr="00772B3F">
        <w:rPr>
          <w:sz w:val="22"/>
          <w:szCs w:val="22"/>
        </w:rPr>
        <w:t>triptanai (migrenai gydyti);</w:t>
      </w:r>
    </w:p>
    <w:p w14:paraId="1BB45577" w14:textId="77777777" w:rsidR="00191A09" w:rsidRPr="00772B3F" w:rsidRDefault="00191A09" w:rsidP="00772B3F">
      <w:pPr>
        <w:numPr>
          <w:ilvl w:val="0"/>
          <w:numId w:val="3"/>
        </w:numPr>
        <w:tabs>
          <w:tab w:val="num" w:pos="1080"/>
        </w:tabs>
        <w:rPr>
          <w:sz w:val="22"/>
          <w:szCs w:val="22"/>
        </w:rPr>
      </w:pPr>
      <w:r w:rsidRPr="00772B3F">
        <w:rPr>
          <w:sz w:val="22"/>
          <w:szCs w:val="22"/>
        </w:rPr>
        <w:t>kiti depresijai gydyti skirti vaistai (pvz., SNRI, SSRI, tricikliai antidepresantai arba vaistai, kurių sudėtyje yra ličio);</w:t>
      </w:r>
    </w:p>
    <w:p w14:paraId="703F722C" w14:textId="3CAA5656" w:rsidR="00191A09" w:rsidRPr="00772B3F" w:rsidRDefault="00191A09" w:rsidP="00772B3F">
      <w:pPr>
        <w:numPr>
          <w:ilvl w:val="0"/>
          <w:numId w:val="3"/>
        </w:numPr>
        <w:tabs>
          <w:tab w:val="num" w:pos="1080"/>
        </w:tabs>
        <w:rPr>
          <w:sz w:val="22"/>
          <w:szCs w:val="22"/>
        </w:rPr>
      </w:pPr>
      <w:r w:rsidRPr="00772B3F">
        <w:rPr>
          <w:sz w:val="22"/>
          <w:szCs w:val="22"/>
        </w:rPr>
        <w:t>vaistai, kurių sudėtyje yra amfetaminų (aktyvumo ir dėmesio sutrikimui (ADHD), narkolepsijai ir nutukimui gydyti);</w:t>
      </w:r>
    </w:p>
    <w:p w14:paraId="4D0BE7D0" w14:textId="77777777" w:rsidR="00191A09" w:rsidRPr="00772B3F" w:rsidRDefault="00191A09" w:rsidP="00772B3F">
      <w:pPr>
        <w:numPr>
          <w:ilvl w:val="0"/>
          <w:numId w:val="3"/>
        </w:numPr>
        <w:tabs>
          <w:tab w:val="num" w:pos="1080"/>
        </w:tabs>
        <w:rPr>
          <w:sz w:val="22"/>
          <w:szCs w:val="22"/>
        </w:rPr>
      </w:pPr>
      <w:r w:rsidRPr="00772B3F">
        <w:rPr>
          <w:sz w:val="22"/>
          <w:szCs w:val="22"/>
        </w:rPr>
        <w:t>vaistai, kurių sudėtyje yra antibiotiko linezolido (infekcijoms gydyti);</w:t>
      </w:r>
    </w:p>
    <w:p w14:paraId="5CC8EAB5" w14:textId="77777777" w:rsidR="00191A09" w:rsidRPr="00772B3F" w:rsidRDefault="00191A09" w:rsidP="00772B3F">
      <w:pPr>
        <w:numPr>
          <w:ilvl w:val="0"/>
          <w:numId w:val="3"/>
        </w:numPr>
        <w:tabs>
          <w:tab w:val="num" w:pos="1080"/>
        </w:tabs>
        <w:rPr>
          <w:sz w:val="22"/>
          <w:szCs w:val="22"/>
        </w:rPr>
      </w:pPr>
      <w:r w:rsidRPr="00772B3F">
        <w:rPr>
          <w:sz w:val="22"/>
          <w:szCs w:val="22"/>
        </w:rPr>
        <w:t>vaistai, kurių sudėtyje yra grįžtamojo poveikio MAO inhibitoriaus moklobemido (depresijai gydyti);</w:t>
      </w:r>
    </w:p>
    <w:p w14:paraId="22E0FAEC" w14:textId="77777777" w:rsidR="00191A09" w:rsidRPr="00772B3F" w:rsidRDefault="00191A09" w:rsidP="00772B3F">
      <w:pPr>
        <w:numPr>
          <w:ilvl w:val="0"/>
          <w:numId w:val="3"/>
        </w:numPr>
        <w:tabs>
          <w:tab w:val="num" w:pos="1080"/>
        </w:tabs>
        <w:rPr>
          <w:sz w:val="22"/>
          <w:szCs w:val="22"/>
        </w:rPr>
      </w:pPr>
      <w:r w:rsidRPr="00772B3F">
        <w:rPr>
          <w:sz w:val="22"/>
          <w:szCs w:val="22"/>
        </w:rPr>
        <w:t>vaistai, kurių sudėtyje yra sibutramino (kūno svoriui mažinti);</w:t>
      </w:r>
    </w:p>
    <w:p w14:paraId="2C06E90E" w14:textId="10493F96" w:rsidR="00191A09" w:rsidRPr="00772B3F" w:rsidRDefault="00191A09" w:rsidP="00772B3F">
      <w:pPr>
        <w:numPr>
          <w:ilvl w:val="0"/>
          <w:numId w:val="3"/>
        </w:numPr>
        <w:tabs>
          <w:tab w:val="num" w:pos="1080"/>
        </w:tabs>
        <w:rPr>
          <w:sz w:val="22"/>
          <w:szCs w:val="22"/>
        </w:rPr>
      </w:pPr>
      <w:r w:rsidRPr="00772B3F">
        <w:rPr>
          <w:sz w:val="22"/>
          <w:szCs w:val="22"/>
        </w:rPr>
        <w:t>vaistai, kurių sudėtyje yra</w:t>
      </w:r>
      <w:r w:rsidR="004876B6" w:rsidRPr="00772B3F">
        <w:rPr>
          <w:sz w:val="22"/>
          <w:szCs w:val="22"/>
        </w:rPr>
        <w:t xml:space="preserve"> opioidų (pvz., buprenorfino,</w:t>
      </w:r>
      <w:r w:rsidRPr="00772B3F">
        <w:rPr>
          <w:sz w:val="22"/>
          <w:szCs w:val="22"/>
        </w:rPr>
        <w:t xml:space="preserve"> tramadolio, fentanilio, tapentadolio, petidino ar pentazocino</w:t>
      </w:r>
      <w:r w:rsidR="004876B6" w:rsidRPr="00772B3F">
        <w:rPr>
          <w:sz w:val="22"/>
          <w:szCs w:val="22"/>
        </w:rPr>
        <w:t>)</w:t>
      </w:r>
      <w:r w:rsidRPr="00772B3F">
        <w:rPr>
          <w:sz w:val="22"/>
          <w:szCs w:val="22"/>
        </w:rPr>
        <w:t xml:space="preserve"> (stipriam skausmui malšinti skirti vaistai);</w:t>
      </w:r>
    </w:p>
    <w:p w14:paraId="20279634" w14:textId="6DBEE473" w:rsidR="00191A09" w:rsidRPr="00772B3F" w:rsidRDefault="00191A09" w:rsidP="00772B3F">
      <w:pPr>
        <w:numPr>
          <w:ilvl w:val="0"/>
          <w:numId w:val="3"/>
        </w:numPr>
        <w:tabs>
          <w:tab w:val="num" w:pos="1080"/>
        </w:tabs>
        <w:rPr>
          <w:sz w:val="22"/>
          <w:szCs w:val="22"/>
        </w:rPr>
      </w:pPr>
      <w:r w:rsidRPr="00772B3F">
        <w:rPr>
          <w:sz w:val="22"/>
          <w:szCs w:val="22"/>
        </w:rPr>
        <w:t>vaistai, kurių sudėtyje yra dek</w:t>
      </w:r>
      <w:r w:rsidR="00737D48" w:rsidRPr="00772B3F">
        <w:rPr>
          <w:sz w:val="22"/>
          <w:szCs w:val="22"/>
        </w:rPr>
        <w:t>s</w:t>
      </w:r>
      <w:r w:rsidRPr="00772B3F">
        <w:rPr>
          <w:sz w:val="22"/>
          <w:szCs w:val="22"/>
        </w:rPr>
        <w:t>trometorfano (kosuliui gydyti);</w:t>
      </w:r>
    </w:p>
    <w:p w14:paraId="29BA13BF" w14:textId="77777777" w:rsidR="00191A09" w:rsidRPr="00772B3F" w:rsidRDefault="00191A09" w:rsidP="00772B3F">
      <w:pPr>
        <w:numPr>
          <w:ilvl w:val="0"/>
          <w:numId w:val="3"/>
        </w:numPr>
        <w:tabs>
          <w:tab w:val="num" w:pos="1080"/>
        </w:tabs>
        <w:rPr>
          <w:sz w:val="22"/>
          <w:szCs w:val="22"/>
        </w:rPr>
      </w:pPr>
      <w:r w:rsidRPr="00772B3F">
        <w:rPr>
          <w:sz w:val="22"/>
          <w:szCs w:val="22"/>
        </w:rPr>
        <w:t>vaistai, kurių sudėtyje yra metadono (skirtas priklausomybei nuo opioidinių vaistų gydyti bei stipriam skausmui malšinti);</w:t>
      </w:r>
    </w:p>
    <w:p w14:paraId="62944B78" w14:textId="77777777" w:rsidR="00191A09" w:rsidRPr="00772B3F" w:rsidRDefault="00191A09" w:rsidP="00772B3F">
      <w:pPr>
        <w:numPr>
          <w:ilvl w:val="0"/>
          <w:numId w:val="3"/>
        </w:numPr>
        <w:tabs>
          <w:tab w:val="num" w:pos="1080"/>
        </w:tabs>
        <w:rPr>
          <w:sz w:val="22"/>
          <w:szCs w:val="22"/>
        </w:rPr>
      </w:pPr>
      <w:r w:rsidRPr="00772B3F">
        <w:rPr>
          <w:sz w:val="22"/>
          <w:szCs w:val="22"/>
        </w:rPr>
        <w:t>vaistai, kurių sudėtyje yra metileno mėlio (dideliam methemoglobino kiekiui kraujyje gydyti);</w:t>
      </w:r>
    </w:p>
    <w:p w14:paraId="6E202690" w14:textId="77777777" w:rsidR="00191A09" w:rsidRPr="00772B3F" w:rsidRDefault="00191A09" w:rsidP="00772B3F">
      <w:pPr>
        <w:numPr>
          <w:ilvl w:val="0"/>
          <w:numId w:val="3"/>
        </w:numPr>
        <w:tabs>
          <w:tab w:val="num" w:pos="1080"/>
        </w:tabs>
        <w:rPr>
          <w:sz w:val="22"/>
          <w:szCs w:val="22"/>
        </w:rPr>
      </w:pPr>
      <w:r w:rsidRPr="00772B3F">
        <w:rPr>
          <w:sz w:val="22"/>
          <w:szCs w:val="22"/>
        </w:rPr>
        <w:t xml:space="preserve">preparatai, kurių sudėtyje yra Paprastųjų jonažolių (dar vadinamų </w:t>
      </w:r>
      <w:r w:rsidRPr="00772B3F">
        <w:rPr>
          <w:i/>
          <w:caps/>
          <w:sz w:val="22"/>
          <w:szCs w:val="22"/>
        </w:rPr>
        <w:t>h</w:t>
      </w:r>
      <w:r w:rsidRPr="00772B3F">
        <w:rPr>
          <w:i/>
          <w:sz w:val="22"/>
          <w:szCs w:val="22"/>
        </w:rPr>
        <w:t>ypericum perforatum;</w:t>
      </w:r>
      <w:r w:rsidRPr="00772B3F">
        <w:rPr>
          <w:sz w:val="22"/>
          <w:szCs w:val="22"/>
        </w:rPr>
        <w:t xml:space="preserve"> natūralus arba vaistažolių preparatas, vartojamas lengvai depresijai gydyti);</w:t>
      </w:r>
    </w:p>
    <w:p w14:paraId="627458B3" w14:textId="77777777" w:rsidR="00191A09" w:rsidRPr="00772B3F" w:rsidRDefault="00191A09" w:rsidP="00772B3F">
      <w:pPr>
        <w:numPr>
          <w:ilvl w:val="0"/>
          <w:numId w:val="3"/>
        </w:numPr>
        <w:tabs>
          <w:tab w:val="num" w:pos="1080"/>
        </w:tabs>
        <w:rPr>
          <w:sz w:val="22"/>
          <w:szCs w:val="22"/>
        </w:rPr>
      </w:pPr>
      <w:r w:rsidRPr="00772B3F">
        <w:rPr>
          <w:sz w:val="22"/>
          <w:szCs w:val="22"/>
        </w:rPr>
        <w:t>preparatai, kurių sudėtyje yra triptofano (pvz., vartojami miego sutrikimams ir depresijai gydyti);</w:t>
      </w:r>
    </w:p>
    <w:p w14:paraId="247BA492" w14:textId="77777777" w:rsidR="00191A09" w:rsidRPr="00772B3F" w:rsidRDefault="00191A09" w:rsidP="00772B3F">
      <w:pPr>
        <w:numPr>
          <w:ilvl w:val="0"/>
          <w:numId w:val="3"/>
        </w:numPr>
        <w:tabs>
          <w:tab w:val="num" w:pos="1080"/>
        </w:tabs>
        <w:rPr>
          <w:sz w:val="22"/>
          <w:szCs w:val="22"/>
        </w:rPr>
      </w:pPr>
      <w:r w:rsidRPr="00772B3F">
        <w:rPr>
          <w:sz w:val="22"/>
          <w:szCs w:val="22"/>
        </w:rPr>
        <w:lastRenderedPageBreak/>
        <w:t>vaistai nuo psichozės (gydoma liga, kuria sergant pasireiškia šie simptomai: girdimi, matomi arba juntami reiškiniai, kurių nėra, pasireiškia klaidingi įsitikinimai, neįprastas įtarumas, neaiškūs samprotavimai ir uždarumas).</w:t>
      </w:r>
    </w:p>
    <w:p w14:paraId="36652AD7" w14:textId="77777777" w:rsidR="00191A09" w:rsidRPr="00772B3F" w:rsidRDefault="00191A09" w:rsidP="00772B3F">
      <w:pPr>
        <w:rPr>
          <w:sz w:val="22"/>
          <w:szCs w:val="22"/>
        </w:rPr>
      </w:pPr>
    </w:p>
    <w:p w14:paraId="62293D9D" w14:textId="50094D2C" w:rsidR="00191A09" w:rsidRPr="00772B3F" w:rsidRDefault="00191A09" w:rsidP="00772B3F">
      <w:pPr>
        <w:rPr>
          <w:sz w:val="22"/>
          <w:szCs w:val="22"/>
        </w:rPr>
      </w:pPr>
      <w:r w:rsidRPr="00772B3F">
        <w:rPr>
          <w:sz w:val="22"/>
          <w:szCs w:val="22"/>
        </w:rPr>
        <w:t>Serotonininio sindromo požymiai ir simptomai gali apimti kelis iš šių:</w:t>
      </w:r>
    </w:p>
    <w:p w14:paraId="632DA320" w14:textId="77777777" w:rsidR="00191A09" w:rsidRPr="00772B3F" w:rsidRDefault="00191A09" w:rsidP="00772B3F">
      <w:pPr>
        <w:rPr>
          <w:sz w:val="22"/>
          <w:szCs w:val="22"/>
        </w:rPr>
      </w:pPr>
      <w:r w:rsidRPr="00772B3F">
        <w:rPr>
          <w:sz w:val="22"/>
          <w:szCs w:val="22"/>
        </w:rPr>
        <w:t>neramumas, haliucinacijos, koordinacijos netekimas, greitas širdies plakimas, pakilusi kūno temperatūra, staigūs kraujospūdžio pokyčiai, sustiprėję refleksai, viduriavimas, koma, pykinimas, vėmimas.</w:t>
      </w:r>
    </w:p>
    <w:p w14:paraId="68D7DC76" w14:textId="77777777" w:rsidR="00191A09" w:rsidRPr="00772B3F" w:rsidRDefault="00191A09" w:rsidP="00772B3F">
      <w:pPr>
        <w:rPr>
          <w:sz w:val="22"/>
          <w:szCs w:val="22"/>
        </w:rPr>
      </w:pPr>
    </w:p>
    <w:p w14:paraId="3C3192E7" w14:textId="77777777" w:rsidR="00191A09" w:rsidRPr="00772B3F" w:rsidRDefault="00191A09" w:rsidP="00772B3F">
      <w:pPr>
        <w:rPr>
          <w:sz w:val="22"/>
          <w:szCs w:val="22"/>
        </w:rPr>
      </w:pPr>
      <w:r w:rsidRPr="00772B3F">
        <w:rPr>
          <w:sz w:val="22"/>
          <w:szCs w:val="22"/>
        </w:rPr>
        <w:t>Sunkesnės formos serotonininio sindromo simptomai gali būti panašūs į piktybinio neurolepsinio sindromo (PNS). Gali atsirasti tokių PNS požymių ir simptomų derinys: karščiavimas, dažnas širdies plakimas, prakaitavimas, raumenų sustingimas, sumišimas, raumenų fermentų suaktyvėjimas (nustatoma pagal kraujo tyrimą).</w:t>
      </w:r>
    </w:p>
    <w:p w14:paraId="54DD814E" w14:textId="77777777" w:rsidR="00191A09" w:rsidRPr="00772B3F" w:rsidRDefault="00191A09" w:rsidP="00772B3F">
      <w:pPr>
        <w:rPr>
          <w:sz w:val="22"/>
          <w:szCs w:val="22"/>
        </w:rPr>
      </w:pPr>
    </w:p>
    <w:p w14:paraId="50B681EC" w14:textId="77777777" w:rsidR="00191A09" w:rsidRPr="00772B3F" w:rsidRDefault="00191A09" w:rsidP="00772B3F">
      <w:pPr>
        <w:rPr>
          <w:sz w:val="22"/>
          <w:szCs w:val="22"/>
        </w:rPr>
      </w:pPr>
      <w:r w:rsidRPr="00772B3F">
        <w:rPr>
          <w:b/>
          <w:bCs/>
          <w:sz w:val="22"/>
          <w:szCs w:val="22"/>
        </w:rPr>
        <w:t>Jeigu galvojate, kad pasireiškė serotonininio sindromo simptomai, nedelsdami pasakykite gydytojui arba vykite į artimiausios ligoninės priėmimo skyrių.</w:t>
      </w:r>
    </w:p>
    <w:p w14:paraId="04A32CDB" w14:textId="77777777" w:rsidR="00191A09" w:rsidRPr="00772B3F" w:rsidRDefault="00191A09" w:rsidP="00772B3F">
      <w:pPr>
        <w:rPr>
          <w:sz w:val="22"/>
          <w:szCs w:val="22"/>
        </w:rPr>
      </w:pPr>
    </w:p>
    <w:p w14:paraId="02FC732D" w14:textId="77777777" w:rsidR="00191A09" w:rsidRPr="00772B3F" w:rsidRDefault="00191A09" w:rsidP="00772B3F">
      <w:pPr>
        <w:rPr>
          <w:sz w:val="22"/>
          <w:szCs w:val="22"/>
        </w:rPr>
      </w:pPr>
      <w:r w:rsidRPr="00772B3F">
        <w:rPr>
          <w:sz w:val="22"/>
          <w:szCs w:val="22"/>
        </w:rPr>
        <w:t>Jūs privalote pasakyti Jūsų gydytojui, jeigu vartojate vaistus, kurie veikia širdies ritmą.</w:t>
      </w:r>
    </w:p>
    <w:p w14:paraId="29DB3FDE" w14:textId="77777777" w:rsidR="00191A09" w:rsidRPr="00772B3F" w:rsidRDefault="00191A09" w:rsidP="00772B3F">
      <w:pPr>
        <w:rPr>
          <w:sz w:val="22"/>
          <w:szCs w:val="22"/>
        </w:rPr>
      </w:pPr>
    </w:p>
    <w:p w14:paraId="5B2DFC2B" w14:textId="77777777" w:rsidR="00191A09" w:rsidRPr="00772B3F" w:rsidRDefault="00191A09" w:rsidP="00772B3F">
      <w:pPr>
        <w:rPr>
          <w:sz w:val="22"/>
          <w:szCs w:val="22"/>
        </w:rPr>
      </w:pPr>
      <w:r w:rsidRPr="00772B3F">
        <w:rPr>
          <w:sz w:val="22"/>
          <w:szCs w:val="22"/>
        </w:rPr>
        <w:t>Šių vaistų pavyzdžiai yra:</w:t>
      </w:r>
    </w:p>
    <w:p w14:paraId="5A9E8680" w14:textId="77777777" w:rsidR="00D3044C" w:rsidRPr="00772B3F" w:rsidRDefault="00191A09" w:rsidP="00772B3F">
      <w:pPr>
        <w:numPr>
          <w:ilvl w:val="0"/>
          <w:numId w:val="3"/>
        </w:numPr>
        <w:tabs>
          <w:tab w:val="num" w:pos="1080"/>
        </w:tabs>
        <w:rPr>
          <w:sz w:val="22"/>
          <w:szCs w:val="22"/>
        </w:rPr>
      </w:pPr>
      <w:r w:rsidRPr="00772B3F">
        <w:rPr>
          <w:sz w:val="22"/>
          <w:szCs w:val="22"/>
        </w:rPr>
        <w:t>antiaritminiai vaistai, tokie kaip chinidinas, amjodaronas, sotalolis ar dofetilidas (vaistai, vartojami nenormaliam širdies ritmui gydyti);</w:t>
      </w:r>
    </w:p>
    <w:p w14:paraId="5443AEA4" w14:textId="77777777" w:rsidR="00D3044C" w:rsidRPr="00772B3F" w:rsidRDefault="00191A09" w:rsidP="00772B3F">
      <w:pPr>
        <w:numPr>
          <w:ilvl w:val="0"/>
          <w:numId w:val="3"/>
        </w:numPr>
        <w:tabs>
          <w:tab w:val="num" w:pos="1080"/>
        </w:tabs>
        <w:rPr>
          <w:sz w:val="22"/>
          <w:szCs w:val="22"/>
        </w:rPr>
      </w:pPr>
      <w:r w:rsidRPr="00772B3F">
        <w:rPr>
          <w:sz w:val="22"/>
          <w:szCs w:val="22"/>
        </w:rPr>
        <w:t>antipsichoziniai vaistai, tokie kaip tioridazinas (taip pat žr. Serotonininį sindromą aukščiau);</w:t>
      </w:r>
    </w:p>
    <w:p w14:paraId="184593E0" w14:textId="77777777" w:rsidR="00D3044C" w:rsidRPr="00772B3F" w:rsidRDefault="00191A09" w:rsidP="00772B3F">
      <w:pPr>
        <w:numPr>
          <w:ilvl w:val="0"/>
          <w:numId w:val="3"/>
        </w:numPr>
        <w:tabs>
          <w:tab w:val="num" w:pos="1080"/>
        </w:tabs>
        <w:rPr>
          <w:sz w:val="22"/>
          <w:szCs w:val="22"/>
        </w:rPr>
      </w:pPr>
      <w:r w:rsidRPr="00772B3F">
        <w:rPr>
          <w:sz w:val="22"/>
          <w:szCs w:val="22"/>
        </w:rPr>
        <w:t>antibiotikai, tokie kaip eritromicinas ar moksifloksacinas (vartojamas bakterinėms infekcijoms gydyti);</w:t>
      </w:r>
    </w:p>
    <w:p w14:paraId="578543CC" w14:textId="1591DFDB" w:rsidR="00191A09" w:rsidRPr="00772B3F" w:rsidRDefault="00191A09" w:rsidP="00772B3F">
      <w:pPr>
        <w:numPr>
          <w:ilvl w:val="0"/>
          <w:numId w:val="3"/>
        </w:numPr>
        <w:tabs>
          <w:tab w:val="num" w:pos="1080"/>
        </w:tabs>
        <w:rPr>
          <w:sz w:val="22"/>
          <w:szCs w:val="22"/>
        </w:rPr>
      </w:pPr>
      <w:r w:rsidRPr="00772B3F">
        <w:rPr>
          <w:sz w:val="22"/>
          <w:szCs w:val="22"/>
        </w:rPr>
        <w:t>antihistamininiai vaistai (vartojami alergijai gydyti).</w:t>
      </w:r>
    </w:p>
    <w:p w14:paraId="2E86D9BA" w14:textId="77777777" w:rsidR="00191A09" w:rsidRPr="00772B3F" w:rsidRDefault="00191A09" w:rsidP="00772B3F">
      <w:pPr>
        <w:rPr>
          <w:sz w:val="22"/>
          <w:szCs w:val="22"/>
        </w:rPr>
      </w:pPr>
    </w:p>
    <w:p w14:paraId="065B8EA3" w14:textId="030B8B1A" w:rsidR="00191A09" w:rsidRPr="00772B3F" w:rsidRDefault="00191A09" w:rsidP="00772B3F">
      <w:pPr>
        <w:rPr>
          <w:sz w:val="22"/>
          <w:szCs w:val="22"/>
        </w:rPr>
      </w:pPr>
      <w:r w:rsidRPr="00772B3F">
        <w:rPr>
          <w:sz w:val="22"/>
          <w:szCs w:val="22"/>
        </w:rPr>
        <w:t xml:space="preserve">Toliau nurodyti vaistai taip pat gali sąveikauti su </w:t>
      </w:r>
      <w:r w:rsidR="00A96159" w:rsidRPr="00772B3F">
        <w:rPr>
          <w:sz w:val="22"/>
          <w:szCs w:val="22"/>
        </w:rPr>
        <w:t>Venlafaxine HCl Sandoz XR</w:t>
      </w:r>
      <w:r w:rsidRPr="00772B3F">
        <w:rPr>
          <w:sz w:val="22"/>
          <w:szCs w:val="22"/>
        </w:rPr>
        <w:t>; juos reikia vartoti atsargiai. Ypač svarbu paminėti gydytojui arba vaistininkui, jeigu vartojate vaistus, kurių sudėtyje yra:</w:t>
      </w:r>
    </w:p>
    <w:p w14:paraId="1A2751D9" w14:textId="77777777" w:rsidR="00D3044C" w:rsidRPr="00772B3F" w:rsidRDefault="00191A09" w:rsidP="00772B3F">
      <w:pPr>
        <w:numPr>
          <w:ilvl w:val="0"/>
          <w:numId w:val="3"/>
        </w:numPr>
        <w:tabs>
          <w:tab w:val="num" w:pos="1080"/>
        </w:tabs>
        <w:rPr>
          <w:sz w:val="22"/>
          <w:szCs w:val="22"/>
        </w:rPr>
      </w:pPr>
      <w:r w:rsidRPr="00772B3F">
        <w:rPr>
          <w:sz w:val="22"/>
          <w:szCs w:val="22"/>
        </w:rPr>
        <w:t>ketokonazolo (priešgrybelinis vaistas);</w:t>
      </w:r>
    </w:p>
    <w:p w14:paraId="3C0EAE0C" w14:textId="77777777" w:rsidR="00D3044C" w:rsidRPr="00772B3F" w:rsidRDefault="00191A09" w:rsidP="00772B3F">
      <w:pPr>
        <w:numPr>
          <w:ilvl w:val="0"/>
          <w:numId w:val="3"/>
        </w:numPr>
        <w:tabs>
          <w:tab w:val="num" w:pos="1080"/>
        </w:tabs>
        <w:rPr>
          <w:sz w:val="22"/>
          <w:szCs w:val="22"/>
        </w:rPr>
      </w:pPr>
      <w:r w:rsidRPr="00772B3F">
        <w:rPr>
          <w:sz w:val="22"/>
          <w:szCs w:val="22"/>
        </w:rPr>
        <w:t>haloperidolio arba risperidono (psichinėms būklėms gydyti);</w:t>
      </w:r>
    </w:p>
    <w:p w14:paraId="14E26307" w14:textId="7B886EC6" w:rsidR="00191A09" w:rsidRPr="00772B3F" w:rsidRDefault="00191A09" w:rsidP="00772B3F">
      <w:pPr>
        <w:numPr>
          <w:ilvl w:val="0"/>
          <w:numId w:val="3"/>
        </w:numPr>
        <w:tabs>
          <w:tab w:val="num" w:pos="1080"/>
        </w:tabs>
        <w:rPr>
          <w:sz w:val="22"/>
          <w:szCs w:val="22"/>
        </w:rPr>
      </w:pPr>
      <w:r w:rsidRPr="00772B3F">
        <w:rPr>
          <w:sz w:val="22"/>
          <w:szCs w:val="22"/>
        </w:rPr>
        <w:t>metoprololio (beta adrenoblokatoriaus, vartojamo aukštam kraujospūdžiui ir širdies sutrikimams gydyti).</w:t>
      </w:r>
    </w:p>
    <w:p w14:paraId="4BFDBF1C" w14:textId="77777777" w:rsidR="00191A09" w:rsidRPr="00772B3F" w:rsidRDefault="00191A09" w:rsidP="00772B3F">
      <w:pPr>
        <w:rPr>
          <w:sz w:val="22"/>
          <w:szCs w:val="22"/>
        </w:rPr>
      </w:pPr>
    </w:p>
    <w:p w14:paraId="60997E85" w14:textId="066F2B58" w:rsidR="00191A09" w:rsidRPr="00772B3F" w:rsidRDefault="00A96159" w:rsidP="00772B3F">
      <w:pPr>
        <w:keepNext/>
        <w:keepLines/>
        <w:outlineLvl w:val="2"/>
        <w:rPr>
          <w:bCs/>
          <w:i/>
          <w:sz w:val="22"/>
          <w:szCs w:val="22"/>
        </w:rPr>
      </w:pPr>
      <w:r w:rsidRPr="00772B3F">
        <w:rPr>
          <w:b/>
          <w:kern w:val="28"/>
          <w:sz w:val="22"/>
          <w:szCs w:val="22"/>
        </w:rPr>
        <w:t xml:space="preserve">Venlafaxine HCl Sandoz XR </w:t>
      </w:r>
      <w:r w:rsidR="00191A09" w:rsidRPr="00772B3F">
        <w:rPr>
          <w:b/>
          <w:kern w:val="28"/>
          <w:sz w:val="22"/>
          <w:szCs w:val="22"/>
        </w:rPr>
        <w:t>vartojimas su maistu, gėrimais ir alkoholiu</w:t>
      </w:r>
    </w:p>
    <w:p w14:paraId="026E8C9A" w14:textId="606B50C0" w:rsidR="00191A09" w:rsidRPr="00772B3F" w:rsidRDefault="00A96159" w:rsidP="00772B3F">
      <w:pPr>
        <w:rPr>
          <w:sz w:val="22"/>
          <w:szCs w:val="22"/>
        </w:rPr>
      </w:pPr>
      <w:r w:rsidRPr="00772B3F">
        <w:rPr>
          <w:sz w:val="22"/>
          <w:szCs w:val="22"/>
        </w:rPr>
        <w:t xml:space="preserve">Venlafaxine HCl Sandoz XR </w:t>
      </w:r>
      <w:r w:rsidR="00191A09" w:rsidRPr="00772B3F">
        <w:rPr>
          <w:sz w:val="22"/>
          <w:szCs w:val="22"/>
        </w:rPr>
        <w:t>reikia vartoti su maistu (žr.</w:t>
      </w:r>
      <w:r w:rsidR="00370FF7" w:rsidRPr="00772B3F">
        <w:rPr>
          <w:sz w:val="22"/>
          <w:szCs w:val="22"/>
        </w:rPr>
        <w:t> </w:t>
      </w:r>
      <w:r w:rsidR="00191A09" w:rsidRPr="00772B3F">
        <w:rPr>
          <w:sz w:val="22"/>
          <w:szCs w:val="22"/>
        </w:rPr>
        <w:t>3</w:t>
      </w:r>
      <w:r w:rsidR="00370FF7" w:rsidRPr="00772B3F">
        <w:rPr>
          <w:sz w:val="22"/>
          <w:szCs w:val="22"/>
        </w:rPr>
        <w:t> </w:t>
      </w:r>
      <w:r w:rsidR="00191A09" w:rsidRPr="00772B3F">
        <w:rPr>
          <w:sz w:val="22"/>
          <w:szCs w:val="22"/>
        </w:rPr>
        <w:t xml:space="preserve">skyrių „Kaip vartoti </w:t>
      </w:r>
      <w:r w:rsidRPr="00772B3F">
        <w:rPr>
          <w:sz w:val="22"/>
          <w:szCs w:val="22"/>
        </w:rPr>
        <w:t>Venlafaxine HCl Sandoz XR</w:t>
      </w:r>
      <w:r w:rsidR="00191A09" w:rsidRPr="00772B3F">
        <w:rPr>
          <w:sz w:val="22"/>
          <w:szCs w:val="22"/>
        </w:rPr>
        <w:t>“).</w:t>
      </w:r>
    </w:p>
    <w:p w14:paraId="661498A1" w14:textId="77777777" w:rsidR="00191A09" w:rsidRPr="00772B3F" w:rsidRDefault="00191A09" w:rsidP="00772B3F">
      <w:pPr>
        <w:rPr>
          <w:sz w:val="22"/>
          <w:szCs w:val="22"/>
        </w:rPr>
      </w:pPr>
    </w:p>
    <w:p w14:paraId="798E0E63" w14:textId="73DE7815" w:rsidR="00CA134E" w:rsidRPr="00772B3F" w:rsidRDefault="00CA134E" w:rsidP="00772B3F">
      <w:pPr>
        <w:rPr>
          <w:sz w:val="22"/>
          <w:szCs w:val="22"/>
        </w:rPr>
      </w:pPr>
      <w:r w:rsidRPr="00772B3F">
        <w:rPr>
          <w:sz w:val="22"/>
          <w:szCs w:val="22"/>
        </w:rPr>
        <w:t xml:space="preserve">Kol vartojate </w:t>
      </w:r>
      <w:r w:rsidR="00A96159" w:rsidRPr="00772B3F">
        <w:rPr>
          <w:sz w:val="22"/>
          <w:szCs w:val="22"/>
        </w:rPr>
        <w:t>Venlafaxine HCl Sandoz XR</w:t>
      </w:r>
      <w:r w:rsidR="00A5413E" w:rsidRPr="00772B3F">
        <w:rPr>
          <w:sz w:val="22"/>
          <w:szCs w:val="22"/>
        </w:rPr>
        <w:t>,</w:t>
      </w:r>
      <w:r w:rsidRPr="00772B3F">
        <w:rPr>
          <w:sz w:val="22"/>
          <w:szCs w:val="22"/>
        </w:rPr>
        <w:t xml:space="preserve"> negerkite alkoholio, nes tai gali sukelti didelį nuovargį ir sąmonės sutrikimą. Kartu vartojant alkoholio ir (arba) tam tikrų vaistų gali pasunkėti Jūsų depresijos ir kitų sutrikimų, tokių kaip nerimo sutrikimas, simptomai.</w:t>
      </w:r>
    </w:p>
    <w:p w14:paraId="3AA81F6B" w14:textId="77777777" w:rsidR="00191A09" w:rsidRPr="00772B3F" w:rsidRDefault="00191A09" w:rsidP="00772B3F">
      <w:pPr>
        <w:rPr>
          <w:sz w:val="22"/>
          <w:szCs w:val="22"/>
        </w:rPr>
      </w:pPr>
    </w:p>
    <w:p w14:paraId="5ECA27CE" w14:textId="77777777" w:rsidR="00191A09" w:rsidRPr="00772B3F" w:rsidRDefault="00191A09" w:rsidP="00772B3F">
      <w:pPr>
        <w:keepNext/>
        <w:keepLines/>
        <w:outlineLvl w:val="2"/>
        <w:rPr>
          <w:bCs/>
          <w:i/>
          <w:sz w:val="22"/>
          <w:szCs w:val="22"/>
        </w:rPr>
      </w:pPr>
      <w:r w:rsidRPr="00772B3F">
        <w:rPr>
          <w:b/>
          <w:kern w:val="28"/>
          <w:sz w:val="22"/>
          <w:szCs w:val="22"/>
        </w:rPr>
        <w:t>Nėštumas ir žindymo laikotarpis</w:t>
      </w:r>
    </w:p>
    <w:p w14:paraId="40E11BB6" w14:textId="744C134A" w:rsidR="00191A09" w:rsidRPr="00772B3F" w:rsidRDefault="00191A09" w:rsidP="00772B3F">
      <w:pPr>
        <w:rPr>
          <w:sz w:val="22"/>
          <w:szCs w:val="22"/>
        </w:rPr>
      </w:pPr>
      <w:r w:rsidRPr="00772B3F">
        <w:rPr>
          <w:sz w:val="22"/>
          <w:szCs w:val="22"/>
        </w:rPr>
        <w:t xml:space="preserve">Jeigu esate nėščia, žindote kūdikį, manote, kad galbūt esate nėščia arba planuojate pastoti, tai prieš vartodama šį vaistą pasitarkite su gydytoju arba vaistininku. </w:t>
      </w:r>
      <w:r w:rsidR="00A96159" w:rsidRPr="00772B3F">
        <w:rPr>
          <w:sz w:val="22"/>
          <w:szCs w:val="22"/>
        </w:rPr>
        <w:t xml:space="preserve">Venlafaxine HCl Sandoz XR </w:t>
      </w:r>
      <w:r w:rsidRPr="00772B3F">
        <w:rPr>
          <w:sz w:val="22"/>
          <w:szCs w:val="22"/>
        </w:rPr>
        <w:t xml:space="preserve">galima vartoti tik aptarus su gydytoju laukiamą naudą ir galimą riziką vaisiui. </w:t>
      </w:r>
    </w:p>
    <w:p w14:paraId="70D01FA1" w14:textId="7B5A553A" w:rsidR="003230E0" w:rsidRPr="00772B3F" w:rsidRDefault="003230E0" w:rsidP="00772B3F">
      <w:pPr>
        <w:rPr>
          <w:sz w:val="22"/>
          <w:szCs w:val="22"/>
        </w:rPr>
      </w:pPr>
    </w:p>
    <w:p w14:paraId="33E0E09E" w14:textId="77AC42AF" w:rsidR="00191A09" w:rsidRPr="00772B3F" w:rsidRDefault="00191A09" w:rsidP="00772B3F">
      <w:pPr>
        <w:rPr>
          <w:sz w:val="22"/>
          <w:szCs w:val="22"/>
        </w:rPr>
      </w:pPr>
      <w:r w:rsidRPr="00772B3F">
        <w:rPr>
          <w:sz w:val="22"/>
          <w:szCs w:val="22"/>
        </w:rPr>
        <w:t xml:space="preserve">Įsitikinkite, ar Jūsų akušerė ir (arba) gydytojas žino, kad vartojate </w:t>
      </w:r>
      <w:r w:rsidR="00A96159" w:rsidRPr="00772B3F">
        <w:rPr>
          <w:sz w:val="22"/>
          <w:szCs w:val="22"/>
        </w:rPr>
        <w:t>Venlafaxine HCl Sandoz XR</w:t>
      </w:r>
      <w:r w:rsidRPr="00772B3F">
        <w:rPr>
          <w:sz w:val="22"/>
          <w:szCs w:val="22"/>
        </w:rPr>
        <w:t>. Nėštumo metu vartojami panašūs vaistai (SSRI) gali didinti sunkios naujagimio būklės, vadinamos pastovia naujagimių plaučių hipertenzija (PPHN), dėl kurios naujagimiui padažnėja kvėpavimas ir naujagimis pamėlsta, riziką. Tokie simptomai naujagimiui dažniausiai pradeda reikštis per pirmąsias 24 valandas po gimimo. Jeigu taip atsitiko, nedelsdami kreipkitės į akušerę ir (arba) gydytoją.</w:t>
      </w:r>
    </w:p>
    <w:p w14:paraId="243B4984" w14:textId="11800A9F" w:rsidR="008A3859" w:rsidRPr="00772B3F" w:rsidRDefault="008A3859" w:rsidP="00772B3F">
      <w:pPr>
        <w:rPr>
          <w:sz w:val="22"/>
          <w:szCs w:val="22"/>
        </w:rPr>
      </w:pPr>
    </w:p>
    <w:p w14:paraId="78243C0B" w14:textId="176CDA9D" w:rsidR="008A3859" w:rsidRPr="00772B3F" w:rsidRDefault="008A3859" w:rsidP="00772B3F">
      <w:pPr>
        <w:rPr>
          <w:sz w:val="22"/>
          <w:szCs w:val="22"/>
        </w:rPr>
      </w:pPr>
      <w:r w:rsidRPr="00772B3F">
        <w:rPr>
          <w:sz w:val="22"/>
          <w:szCs w:val="22"/>
        </w:rPr>
        <w:t xml:space="preserve">Jeigu Jūs vartojate </w:t>
      </w:r>
      <w:r w:rsidR="00A96159" w:rsidRPr="00772B3F">
        <w:rPr>
          <w:sz w:val="22"/>
          <w:szCs w:val="22"/>
        </w:rPr>
        <w:t xml:space="preserve">Venlafaxine HCl Sandoz XR </w:t>
      </w:r>
      <w:r w:rsidRPr="00772B3F">
        <w:rPr>
          <w:sz w:val="22"/>
          <w:szCs w:val="22"/>
        </w:rPr>
        <w:t xml:space="preserve">nėštumo laikotarpio pabaigoje, Jums gali kilti didesnis stipraus kraujavimo iš makšties tuoj po gimdymo pavojus, ypač jeigu Jums praeityje buvo diagnozuota kraujavimo sutrikimų. Jūsų gydytojui arba akušeriui reikia pranešti apie tai, kad Jūs vartojate </w:t>
      </w:r>
      <w:r w:rsidR="00A96159" w:rsidRPr="00772B3F">
        <w:rPr>
          <w:sz w:val="22"/>
          <w:szCs w:val="22"/>
        </w:rPr>
        <w:t>Venlafaxine HCl Sandoz XR</w:t>
      </w:r>
      <w:r w:rsidRPr="00772B3F">
        <w:rPr>
          <w:sz w:val="22"/>
          <w:szCs w:val="22"/>
        </w:rPr>
        <w:t>, kad jie galėtų Jums patarti.</w:t>
      </w:r>
    </w:p>
    <w:p w14:paraId="5515D7E0" w14:textId="77777777" w:rsidR="00191A09" w:rsidRPr="00772B3F" w:rsidRDefault="00191A09" w:rsidP="00772B3F">
      <w:pPr>
        <w:rPr>
          <w:sz w:val="22"/>
          <w:szCs w:val="22"/>
        </w:rPr>
      </w:pPr>
    </w:p>
    <w:p w14:paraId="42079B58" w14:textId="77777777" w:rsidR="00191A09" w:rsidRPr="00772B3F" w:rsidRDefault="00191A09" w:rsidP="00772B3F">
      <w:pPr>
        <w:rPr>
          <w:sz w:val="22"/>
          <w:szCs w:val="22"/>
        </w:rPr>
      </w:pPr>
      <w:r w:rsidRPr="00772B3F">
        <w:rPr>
          <w:sz w:val="22"/>
          <w:szCs w:val="22"/>
        </w:rPr>
        <w:t>Jeigu šį vaistą vartojate nėštumo metu, gimusiam naujagimiui be kvėpavimo sutrikimo gali pasireikšti kiti simptomai: naujagimis negali tinkamai žįsti. Jeigu gimusiam kūdikiui pasireiškia šie simptomai ir Jums neramu dėl to, kreipkitės į gydytoją ir (arba) akušerę, kurie galės jums patarti.</w:t>
      </w:r>
    </w:p>
    <w:p w14:paraId="38DF592F" w14:textId="77777777" w:rsidR="00191A09" w:rsidRPr="00772B3F" w:rsidRDefault="00191A09" w:rsidP="00772B3F">
      <w:pPr>
        <w:rPr>
          <w:sz w:val="22"/>
          <w:szCs w:val="22"/>
        </w:rPr>
      </w:pPr>
    </w:p>
    <w:p w14:paraId="6B6D2E39" w14:textId="0849EFCE" w:rsidR="00191A09" w:rsidRPr="00772B3F" w:rsidRDefault="00A96159" w:rsidP="00772B3F">
      <w:pPr>
        <w:rPr>
          <w:sz w:val="22"/>
          <w:szCs w:val="22"/>
        </w:rPr>
      </w:pPr>
      <w:r w:rsidRPr="00772B3F">
        <w:rPr>
          <w:sz w:val="22"/>
          <w:szCs w:val="22"/>
        </w:rPr>
        <w:t xml:space="preserve">Venlafaxine HCl Sandoz XR </w:t>
      </w:r>
      <w:r w:rsidR="00191A09" w:rsidRPr="00772B3F">
        <w:rPr>
          <w:sz w:val="22"/>
          <w:szCs w:val="22"/>
        </w:rPr>
        <w:t>išsiskiria į motinos pieną. Yra poveikio kūdikiui rizika. Todėl</w:t>
      </w:r>
      <w:r w:rsidR="00191A09" w:rsidRPr="00772B3F">
        <w:rPr>
          <w:color w:val="008000"/>
          <w:sz w:val="22"/>
          <w:szCs w:val="22"/>
        </w:rPr>
        <w:t xml:space="preserve"> </w:t>
      </w:r>
      <w:r w:rsidR="00191A09" w:rsidRPr="00772B3F">
        <w:rPr>
          <w:sz w:val="22"/>
          <w:szCs w:val="22"/>
        </w:rPr>
        <w:t>turite aptarti šį klausimą su gydytoju. Gydytojas nuspręs, ar turite nutraukti žindymą, ar gydymą šiuo vaistu.</w:t>
      </w:r>
    </w:p>
    <w:p w14:paraId="56932BDA" w14:textId="77777777" w:rsidR="00191A09" w:rsidRPr="00772B3F" w:rsidRDefault="00191A09" w:rsidP="00772B3F">
      <w:pPr>
        <w:rPr>
          <w:sz w:val="22"/>
          <w:szCs w:val="22"/>
        </w:rPr>
      </w:pPr>
    </w:p>
    <w:p w14:paraId="670640CE" w14:textId="77777777" w:rsidR="00191A09" w:rsidRPr="00772B3F" w:rsidRDefault="00191A09" w:rsidP="00772B3F">
      <w:pPr>
        <w:keepNext/>
        <w:keepLines/>
        <w:outlineLvl w:val="2"/>
        <w:rPr>
          <w:bCs/>
          <w:i/>
          <w:sz w:val="22"/>
          <w:szCs w:val="22"/>
        </w:rPr>
      </w:pPr>
      <w:r w:rsidRPr="00772B3F">
        <w:rPr>
          <w:b/>
          <w:kern w:val="28"/>
          <w:sz w:val="22"/>
          <w:szCs w:val="22"/>
        </w:rPr>
        <w:t>Vairavimas ir mechanizmų valdymas</w:t>
      </w:r>
    </w:p>
    <w:p w14:paraId="3B9752F5" w14:textId="7EDEFA9C" w:rsidR="00191A09" w:rsidRPr="00772B3F" w:rsidRDefault="00191A09" w:rsidP="00772B3F">
      <w:pPr>
        <w:rPr>
          <w:sz w:val="22"/>
          <w:szCs w:val="22"/>
        </w:rPr>
      </w:pPr>
      <w:r w:rsidRPr="00772B3F">
        <w:rPr>
          <w:sz w:val="22"/>
          <w:szCs w:val="22"/>
        </w:rPr>
        <w:t>Nevairuokite ir nevaldykite jokių prietaisų ar mechanizmų, kol nesužinojote, kaip šis vaistas veikia Jus.</w:t>
      </w:r>
    </w:p>
    <w:p w14:paraId="7197B796" w14:textId="77777777" w:rsidR="00350019" w:rsidRPr="00772B3F" w:rsidRDefault="00350019" w:rsidP="00772B3F">
      <w:pPr>
        <w:rPr>
          <w:sz w:val="22"/>
          <w:szCs w:val="22"/>
        </w:rPr>
      </w:pPr>
    </w:p>
    <w:p w14:paraId="646AE3DC" w14:textId="580A7766" w:rsidR="00350019" w:rsidRPr="00772B3F" w:rsidRDefault="00A96159" w:rsidP="00772B3F">
      <w:pPr>
        <w:rPr>
          <w:sz w:val="22"/>
          <w:szCs w:val="22"/>
        </w:rPr>
      </w:pPr>
      <w:r w:rsidRPr="00772B3F">
        <w:rPr>
          <w:b/>
          <w:bCs/>
          <w:sz w:val="22"/>
          <w:szCs w:val="22"/>
        </w:rPr>
        <w:t xml:space="preserve">Venlafaxine HCl Sandoz XR </w:t>
      </w:r>
      <w:r w:rsidR="00350019" w:rsidRPr="00772B3F">
        <w:rPr>
          <w:b/>
          <w:bCs/>
          <w:sz w:val="22"/>
          <w:szCs w:val="22"/>
        </w:rPr>
        <w:t>sudėtyje yra natrio</w:t>
      </w:r>
    </w:p>
    <w:p w14:paraId="73B45E30" w14:textId="4C85D2E5" w:rsidR="00350019" w:rsidRPr="00772B3F" w:rsidRDefault="007713C0" w:rsidP="00772B3F">
      <w:pPr>
        <w:rPr>
          <w:iCs/>
          <w:sz w:val="22"/>
          <w:szCs w:val="22"/>
        </w:rPr>
      </w:pPr>
      <w:r w:rsidRPr="00772B3F">
        <w:rPr>
          <w:iCs/>
          <w:sz w:val="22"/>
          <w:szCs w:val="22"/>
        </w:rPr>
        <w:t>Šio vaisto</w:t>
      </w:r>
      <w:r w:rsidR="00350019" w:rsidRPr="00772B3F">
        <w:rPr>
          <w:iCs/>
          <w:sz w:val="22"/>
          <w:szCs w:val="22"/>
        </w:rPr>
        <w:t xml:space="preserve"> </w:t>
      </w:r>
      <w:r w:rsidR="00A33496" w:rsidRPr="00772B3F">
        <w:rPr>
          <w:iCs/>
          <w:sz w:val="22"/>
          <w:szCs w:val="22"/>
        </w:rPr>
        <w:t>150 </w:t>
      </w:r>
      <w:r w:rsidR="00350019" w:rsidRPr="00772B3F">
        <w:rPr>
          <w:iCs/>
          <w:sz w:val="22"/>
          <w:szCs w:val="22"/>
        </w:rPr>
        <w:t xml:space="preserve">mg </w:t>
      </w:r>
      <w:r w:rsidRPr="00772B3F">
        <w:rPr>
          <w:iCs/>
          <w:sz w:val="22"/>
          <w:szCs w:val="22"/>
        </w:rPr>
        <w:t xml:space="preserve">pailginto atpalaidavimo </w:t>
      </w:r>
      <w:r w:rsidR="00350019" w:rsidRPr="00772B3F">
        <w:rPr>
          <w:iCs/>
          <w:sz w:val="22"/>
          <w:szCs w:val="22"/>
        </w:rPr>
        <w:t>kapsulėje yra mažiau kaip 1</w:t>
      </w:r>
      <w:r w:rsidRPr="00772B3F">
        <w:rPr>
          <w:iCs/>
          <w:sz w:val="22"/>
          <w:szCs w:val="22"/>
        </w:rPr>
        <w:t> </w:t>
      </w:r>
      <w:r w:rsidR="00350019" w:rsidRPr="00772B3F">
        <w:rPr>
          <w:iCs/>
          <w:sz w:val="22"/>
          <w:szCs w:val="22"/>
        </w:rPr>
        <w:t>mmol (23</w:t>
      </w:r>
      <w:r w:rsidRPr="00772B3F">
        <w:rPr>
          <w:iCs/>
          <w:sz w:val="22"/>
          <w:szCs w:val="22"/>
        </w:rPr>
        <w:t> </w:t>
      </w:r>
      <w:r w:rsidR="00350019" w:rsidRPr="00772B3F">
        <w:rPr>
          <w:iCs/>
          <w:sz w:val="22"/>
          <w:szCs w:val="22"/>
        </w:rPr>
        <w:t>mg) natrio, t. y. jis beveik neturi reikšmės.</w:t>
      </w:r>
    </w:p>
    <w:p w14:paraId="375645B7" w14:textId="77777777" w:rsidR="00191A09" w:rsidRPr="00772B3F" w:rsidRDefault="00191A09" w:rsidP="00772B3F">
      <w:pPr>
        <w:rPr>
          <w:sz w:val="22"/>
          <w:szCs w:val="22"/>
        </w:rPr>
      </w:pPr>
    </w:p>
    <w:p w14:paraId="03BD469D" w14:textId="77777777" w:rsidR="00191A09" w:rsidRPr="00772B3F" w:rsidRDefault="00191A09" w:rsidP="00772B3F">
      <w:pPr>
        <w:rPr>
          <w:sz w:val="22"/>
          <w:szCs w:val="22"/>
        </w:rPr>
      </w:pPr>
    </w:p>
    <w:p w14:paraId="0F4AB34E" w14:textId="08051E56" w:rsidR="00191A09" w:rsidRPr="00772B3F" w:rsidRDefault="00191A09" w:rsidP="00772B3F">
      <w:pPr>
        <w:keepNext/>
        <w:ind w:left="567" w:hanging="567"/>
        <w:outlineLvl w:val="1"/>
        <w:rPr>
          <w:sz w:val="22"/>
          <w:szCs w:val="22"/>
        </w:rPr>
      </w:pPr>
      <w:r w:rsidRPr="00772B3F">
        <w:rPr>
          <w:b/>
          <w:sz w:val="22"/>
          <w:szCs w:val="22"/>
        </w:rPr>
        <w:t>3.</w:t>
      </w:r>
      <w:r w:rsidRPr="00772B3F">
        <w:rPr>
          <w:b/>
          <w:sz w:val="22"/>
          <w:szCs w:val="22"/>
        </w:rPr>
        <w:tab/>
        <w:t xml:space="preserve">Kaip vartoti </w:t>
      </w:r>
      <w:r w:rsidR="00E92565" w:rsidRPr="00772B3F">
        <w:rPr>
          <w:b/>
          <w:sz w:val="22"/>
          <w:szCs w:val="22"/>
        </w:rPr>
        <w:t>Venlafaxine HCl Sandoz XR</w:t>
      </w:r>
    </w:p>
    <w:p w14:paraId="3FCD68A4" w14:textId="77777777" w:rsidR="00191A09" w:rsidRPr="00772B3F" w:rsidRDefault="00191A09" w:rsidP="00772B3F">
      <w:pPr>
        <w:keepNext/>
        <w:rPr>
          <w:sz w:val="22"/>
          <w:szCs w:val="22"/>
        </w:rPr>
      </w:pPr>
    </w:p>
    <w:p w14:paraId="463422FC" w14:textId="1ECB12D1" w:rsidR="00191A09" w:rsidRPr="00772B3F" w:rsidRDefault="00191A09" w:rsidP="00772B3F">
      <w:pPr>
        <w:rPr>
          <w:sz w:val="22"/>
          <w:szCs w:val="22"/>
        </w:rPr>
      </w:pPr>
      <w:r w:rsidRPr="00772B3F">
        <w:rPr>
          <w:sz w:val="22"/>
          <w:szCs w:val="22"/>
        </w:rPr>
        <w:t>Visada vartokite šį vaistą tiksliai kaip nurodė gydytojas. Jeigu abejojate, kreipkitės į gydytoją arba vaistininką.</w:t>
      </w:r>
    </w:p>
    <w:p w14:paraId="592EFB5B" w14:textId="77777777" w:rsidR="00191A09" w:rsidRPr="00772B3F" w:rsidRDefault="00191A09" w:rsidP="00772B3F">
      <w:pPr>
        <w:rPr>
          <w:sz w:val="22"/>
          <w:szCs w:val="22"/>
        </w:rPr>
      </w:pPr>
    </w:p>
    <w:p w14:paraId="7A6DBBC7" w14:textId="77777777" w:rsidR="00191A09" w:rsidRPr="00772B3F" w:rsidRDefault="00191A09" w:rsidP="00772B3F">
      <w:pPr>
        <w:rPr>
          <w:sz w:val="22"/>
          <w:szCs w:val="22"/>
        </w:rPr>
      </w:pPr>
      <w:r w:rsidRPr="00772B3F">
        <w:rPr>
          <w:sz w:val="22"/>
          <w:szCs w:val="22"/>
        </w:rPr>
        <w:t>Įprasta rekomenduojama pradinė dozė, skiriama depresijai, generalizuotam nerimo sutrikimui ir socialinio nerimo sutrikimui gydyti, yra 75 mg per parą. Šią dozę gydytojas gali laipsniškai didinti ir, jei reikia, net iki didžiausios 375 mg paros dozės depresijai gydyti. Jeigu Jums gydomas panikos sutrikimas, gydytojas pradės nuo mažesnės dozės (37,5 mg), po to dozę laipsniškai didins. Didžiausia paros dozė, skiriama generalizuotam nerimo sutrikimui, socialinio nerimo sutrikimui ir panikos sutrikimui gydyti, yra 225 mg.</w:t>
      </w:r>
    </w:p>
    <w:p w14:paraId="5EC9CCCF" w14:textId="77777777" w:rsidR="00191A09" w:rsidRPr="00772B3F" w:rsidRDefault="00191A09" w:rsidP="00772B3F">
      <w:pPr>
        <w:rPr>
          <w:sz w:val="22"/>
          <w:szCs w:val="22"/>
        </w:rPr>
      </w:pPr>
    </w:p>
    <w:p w14:paraId="7EC3036D" w14:textId="483D610E" w:rsidR="00191A09" w:rsidRPr="00772B3F" w:rsidRDefault="00A96159" w:rsidP="00772B3F">
      <w:pPr>
        <w:rPr>
          <w:sz w:val="22"/>
          <w:szCs w:val="22"/>
        </w:rPr>
      </w:pPr>
      <w:r w:rsidRPr="00772B3F">
        <w:rPr>
          <w:sz w:val="22"/>
          <w:szCs w:val="22"/>
        </w:rPr>
        <w:t xml:space="preserve">Venlafaxine HCl Sandoz XR </w:t>
      </w:r>
      <w:r w:rsidR="00191A09" w:rsidRPr="00772B3F">
        <w:rPr>
          <w:sz w:val="22"/>
          <w:szCs w:val="22"/>
        </w:rPr>
        <w:t xml:space="preserve">vartokite kiekvieną dieną maždaug tuo pat metu ryte arba vakare. Reikia praryti visą kapsulę užgeriant skysčiu; kapsulių negalima atidaryti, traiškyti, kramtyti ar tirpinti. </w:t>
      </w:r>
    </w:p>
    <w:p w14:paraId="1A6771D3" w14:textId="77777777" w:rsidR="00191A09" w:rsidRPr="00772B3F" w:rsidRDefault="00191A09" w:rsidP="00772B3F">
      <w:pPr>
        <w:rPr>
          <w:sz w:val="22"/>
          <w:szCs w:val="22"/>
        </w:rPr>
      </w:pPr>
    </w:p>
    <w:p w14:paraId="0D865DA2" w14:textId="11D3AC31" w:rsidR="00191A09" w:rsidRPr="00772B3F" w:rsidRDefault="00A96159" w:rsidP="00772B3F">
      <w:pPr>
        <w:rPr>
          <w:sz w:val="22"/>
          <w:szCs w:val="22"/>
        </w:rPr>
      </w:pPr>
      <w:r w:rsidRPr="00772B3F">
        <w:rPr>
          <w:sz w:val="22"/>
          <w:szCs w:val="22"/>
        </w:rPr>
        <w:t xml:space="preserve">Venlafaxine HCl Sandoz XR </w:t>
      </w:r>
      <w:r w:rsidR="00191A09" w:rsidRPr="00772B3F">
        <w:rPr>
          <w:sz w:val="22"/>
          <w:szCs w:val="22"/>
        </w:rPr>
        <w:t>reikia vartoti su maistu.</w:t>
      </w:r>
    </w:p>
    <w:p w14:paraId="76C2C93E" w14:textId="77777777" w:rsidR="00191A09" w:rsidRPr="00772B3F" w:rsidRDefault="00191A09" w:rsidP="00772B3F">
      <w:pPr>
        <w:rPr>
          <w:sz w:val="22"/>
          <w:szCs w:val="22"/>
        </w:rPr>
      </w:pPr>
    </w:p>
    <w:p w14:paraId="29AF54F9" w14:textId="77777777" w:rsidR="00191A09" w:rsidRPr="00772B3F" w:rsidRDefault="00191A09" w:rsidP="00772B3F">
      <w:pPr>
        <w:rPr>
          <w:sz w:val="22"/>
          <w:szCs w:val="22"/>
        </w:rPr>
      </w:pPr>
      <w:r w:rsidRPr="00772B3F">
        <w:rPr>
          <w:sz w:val="22"/>
          <w:szCs w:val="22"/>
        </w:rPr>
        <w:t>Jei Jūsų kepenų arba inkstų veikla sutrikusi, pasakykite gydytojui, nes galbūt Jums reikės skirti kitokią šio vaisto dozę.</w:t>
      </w:r>
    </w:p>
    <w:p w14:paraId="465B9B44" w14:textId="77777777" w:rsidR="00191A09" w:rsidRPr="00772B3F" w:rsidRDefault="00191A09" w:rsidP="00772B3F">
      <w:pPr>
        <w:rPr>
          <w:sz w:val="22"/>
          <w:szCs w:val="22"/>
        </w:rPr>
      </w:pPr>
    </w:p>
    <w:p w14:paraId="43604C21" w14:textId="05A28678" w:rsidR="00191A09" w:rsidRPr="00772B3F" w:rsidRDefault="00191A09" w:rsidP="00772B3F">
      <w:pPr>
        <w:rPr>
          <w:sz w:val="22"/>
          <w:szCs w:val="22"/>
        </w:rPr>
      </w:pPr>
      <w:r w:rsidRPr="00772B3F">
        <w:rPr>
          <w:sz w:val="22"/>
          <w:szCs w:val="22"/>
        </w:rPr>
        <w:t xml:space="preserve">Nenutraukite </w:t>
      </w:r>
      <w:r w:rsidR="00A96159" w:rsidRPr="00772B3F">
        <w:rPr>
          <w:sz w:val="22"/>
          <w:szCs w:val="22"/>
        </w:rPr>
        <w:t xml:space="preserve">Venlafaxine HCl Sandoz XR </w:t>
      </w:r>
      <w:r w:rsidRPr="00772B3F">
        <w:rPr>
          <w:sz w:val="22"/>
          <w:szCs w:val="22"/>
        </w:rPr>
        <w:t xml:space="preserve">vartojimo nepasitarę su gydytoju (žr. skyrelį „Nustojus vartoti </w:t>
      </w:r>
      <w:r w:rsidR="00E92565" w:rsidRPr="00772B3F">
        <w:rPr>
          <w:sz w:val="22"/>
          <w:szCs w:val="22"/>
        </w:rPr>
        <w:t>Venlafaxine HCl Sandoz XR</w:t>
      </w:r>
      <w:r w:rsidRPr="00772B3F">
        <w:rPr>
          <w:sz w:val="22"/>
          <w:szCs w:val="22"/>
        </w:rPr>
        <w:t>“).</w:t>
      </w:r>
    </w:p>
    <w:p w14:paraId="60557251" w14:textId="77777777" w:rsidR="00191A09" w:rsidRPr="00772B3F" w:rsidRDefault="00191A09" w:rsidP="00772B3F">
      <w:pPr>
        <w:rPr>
          <w:sz w:val="22"/>
          <w:szCs w:val="22"/>
        </w:rPr>
      </w:pPr>
    </w:p>
    <w:p w14:paraId="490F6F95" w14:textId="04117D71" w:rsidR="00191A09" w:rsidRPr="00772B3F" w:rsidRDefault="00737D48" w:rsidP="00772B3F">
      <w:pPr>
        <w:keepNext/>
        <w:keepLines/>
        <w:outlineLvl w:val="2"/>
        <w:rPr>
          <w:bCs/>
          <w:i/>
          <w:sz w:val="22"/>
          <w:szCs w:val="22"/>
        </w:rPr>
      </w:pPr>
      <w:r w:rsidRPr="00772B3F">
        <w:rPr>
          <w:b/>
          <w:kern w:val="28"/>
          <w:sz w:val="22"/>
          <w:szCs w:val="22"/>
        </w:rPr>
        <w:t>Ką daryti p</w:t>
      </w:r>
      <w:r w:rsidR="00191A09" w:rsidRPr="00772B3F">
        <w:rPr>
          <w:b/>
          <w:kern w:val="28"/>
          <w:sz w:val="22"/>
          <w:szCs w:val="22"/>
        </w:rPr>
        <w:t xml:space="preserve">avartojus per didelę </w:t>
      </w:r>
      <w:r w:rsidR="00A96159" w:rsidRPr="00772B3F">
        <w:rPr>
          <w:b/>
          <w:kern w:val="28"/>
          <w:sz w:val="22"/>
          <w:szCs w:val="22"/>
        </w:rPr>
        <w:t xml:space="preserve">Venlafaxine HCl Sandoz XR </w:t>
      </w:r>
      <w:r w:rsidR="00191A09" w:rsidRPr="00772B3F">
        <w:rPr>
          <w:b/>
          <w:kern w:val="28"/>
          <w:sz w:val="22"/>
          <w:szCs w:val="22"/>
        </w:rPr>
        <w:t>dozę</w:t>
      </w:r>
      <w:r w:rsidRPr="00772B3F">
        <w:rPr>
          <w:b/>
          <w:kern w:val="28"/>
          <w:sz w:val="22"/>
          <w:szCs w:val="22"/>
        </w:rPr>
        <w:t>?</w:t>
      </w:r>
    </w:p>
    <w:p w14:paraId="426DBF21" w14:textId="3956C752" w:rsidR="00191A09" w:rsidRPr="00772B3F" w:rsidRDefault="00191A09" w:rsidP="00772B3F">
      <w:pPr>
        <w:rPr>
          <w:sz w:val="22"/>
          <w:szCs w:val="22"/>
        </w:rPr>
      </w:pPr>
      <w:r w:rsidRPr="00772B3F">
        <w:rPr>
          <w:sz w:val="22"/>
          <w:szCs w:val="22"/>
        </w:rPr>
        <w:t xml:space="preserve">Pavartoję didesnį </w:t>
      </w:r>
      <w:r w:rsidR="00A96159" w:rsidRPr="00772B3F">
        <w:rPr>
          <w:sz w:val="22"/>
          <w:szCs w:val="22"/>
        </w:rPr>
        <w:t xml:space="preserve">Venlafaxine HCl Sandoz XR </w:t>
      </w:r>
      <w:r w:rsidRPr="00772B3F">
        <w:rPr>
          <w:sz w:val="22"/>
          <w:szCs w:val="22"/>
        </w:rPr>
        <w:t>kiekį nei skyrė gydytojas, nedelsdami kreipkitės į gydytoją arba vaistininką.</w:t>
      </w:r>
    </w:p>
    <w:p w14:paraId="074A2670" w14:textId="77777777" w:rsidR="00191A09" w:rsidRPr="00772B3F" w:rsidRDefault="00191A09" w:rsidP="00772B3F">
      <w:pPr>
        <w:rPr>
          <w:sz w:val="22"/>
          <w:szCs w:val="22"/>
        </w:rPr>
      </w:pPr>
    </w:p>
    <w:p w14:paraId="4AA5DBEA" w14:textId="347A11F8" w:rsidR="00CA134E" w:rsidRPr="00772B3F" w:rsidRDefault="00CA134E" w:rsidP="00772B3F">
      <w:pPr>
        <w:rPr>
          <w:sz w:val="22"/>
          <w:szCs w:val="22"/>
        </w:rPr>
      </w:pPr>
      <w:r w:rsidRPr="00772B3F">
        <w:rPr>
          <w:sz w:val="22"/>
          <w:szCs w:val="22"/>
        </w:rPr>
        <w:t>Perdozavimas gali būti pavojingas gyvybei, ypač jei vaisto vartojama su alkoholiu ir (arba) tam tikrais vaistais (žr. skyrių „Kiti vaistai i</w:t>
      </w:r>
      <w:r w:rsidR="00446016" w:rsidRPr="00772B3F">
        <w:rPr>
          <w:sz w:val="22"/>
          <w:szCs w:val="22"/>
        </w:rPr>
        <w:t>r</w:t>
      </w:r>
      <w:r w:rsidRPr="00772B3F">
        <w:rPr>
          <w:sz w:val="22"/>
          <w:szCs w:val="22"/>
        </w:rPr>
        <w:t xml:space="preserve"> </w:t>
      </w:r>
      <w:r w:rsidR="00E92565" w:rsidRPr="00772B3F">
        <w:rPr>
          <w:sz w:val="22"/>
          <w:szCs w:val="22"/>
        </w:rPr>
        <w:t>Venlafaxine HCl Sandoz XR</w:t>
      </w:r>
      <w:r w:rsidRPr="00772B3F">
        <w:rPr>
          <w:sz w:val="22"/>
          <w:szCs w:val="22"/>
        </w:rPr>
        <w:t>“).</w:t>
      </w:r>
    </w:p>
    <w:p w14:paraId="14598DE9" w14:textId="77777777" w:rsidR="00CA134E" w:rsidRPr="00772B3F" w:rsidRDefault="00CA134E" w:rsidP="00772B3F">
      <w:pPr>
        <w:rPr>
          <w:sz w:val="22"/>
          <w:szCs w:val="22"/>
        </w:rPr>
      </w:pPr>
    </w:p>
    <w:p w14:paraId="42B15B2C" w14:textId="77777777" w:rsidR="00191A09" w:rsidRPr="00772B3F" w:rsidRDefault="00191A09" w:rsidP="00772B3F">
      <w:pPr>
        <w:rPr>
          <w:sz w:val="22"/>
          <w:szCs w:val="22"/>
        </w:rPr>
      </w:pPr>
      <w:r w:rsidRPr="00772B3F">
        <w:rPr>
          <w:sz w:val="22"/>
          <w:szCs w:val="22"/>
        </w:rPr>
        <w:t>Galimo perdozavimo simptomai gali būti šie: dažnas širdies plakimas, budrumo būklės pokyčiai (nuo mieguistumo iki komos), miglotas matymas, traukuliai arba priepuoliai ir vėmimas.</w:t>
      </w:r>
    </w:p>
    <w:p w14:paraId="29038193" w14:textId="77777777" w:rsidR="00191A09" w:rsidRPr="00772B3F" w:rsidRDefault="00191A09" w:rsidP="00772B3F">
      <w:pPr>
        <w:rPr>
          <w:sz w:val="22"/>
          <w:szCs w:val="22"/>
        </w:rPr>
      </w:pPr>
    </w:p>
    <w:p w14:paraId="068EAF09" w14:textId="7056C511" w:rsidR="00191A09" w:rsidRPr="00772B3F" w:rsidRDefault="00191A09" w:rsidP="00772B3F">
      <w:pPr>
        <w:keepNext/>
        <w:keepLines/>
        <w:outlineLvl w:val="2"/>
        <w:rPr>
          <w:bCs/>
          <w:i/>
          <w:sz w:val="22"/>
          <w:szCs w:val="22"/>
        </w:rPr>
      </w:pPr>
      <w:r w:rsidRPr="00772B3F">
        <w:rPr>
          <w:b/>
          <w:kern w:val="28"/>
          <w:sz w:val="22"/>
          <w:szCs w:val="22"/>
        </w:rPr>
        <w:t xml:space="preserve">Pamiršus pavartoti </w:t>
      </w:r>
      <w:r w:rsidR="00E92565" w:rsidRPr="00772B3F">
        <w:rPr>
          <w:b/>
          <w:kern w:val="28"/>
          <w:sz w:val="22"/>
          <w:szCs w:val="22"/>
        </w:rPr>
        <w:t>Venlafaxine HCl Sandoz XR</w:t>
      </w:r>
    </w:p>
    <w:p w14:paraId="12C7B9C1" w14:textId="39B49422" w:rsidR="00191A09" w:rsidRPr="00772B3F" w:rsidRDefault="00191A09" w:rsidP="00772B3F">
      <w:pPr>
        <w:rPr>
          <w:sz w:val="22"/>
          <w:szCs w:val="22"/>
        </w:rPr>
      </w:pPr>
      <w:r w:rsidRPr="00772B3F">
        <w:rPr>
          <w:sz w:val="22"/>
          <w:szCs w:val="22"/>
        </w:rPr>
        <w:t xml:space="preserve">Pamiršę pavartoti dozę, vartokite ją iš karto, kai prisiminsite. Tačiau jeigu netrukus reikės vartoti kitą dozę, praleistos dozės nevartokite ir vartokite tik vieną dozę, kaip įprasta. Negalima vartoti dvigubos dozės norint kompensuoti praleistą dozę. Per parą nesuvartokite didesnio </w:t>
      </w:r>
      <w:r w:rsidR="00A96159" w:rsidRPr="00772B3F">
        <w:rPr>
          <w:sz w:val="22"/>
          <w:szCs w:val="22"/>
        </w:rPr>
        <w:t xml:space="preserve">Venlafaxine HCl Sandoz XR </w:t>
      </w:r>
      <w:r w:rsidRPr="00772B3F">
        <w:rPr>
          <w:sz w:val="22"/>
          <w:szCs w:val="22"/>
        </w:rPr>
        <w:t>kiekio už Jums skirtą paros kiekį.</w:t>
      </w:r>
    </w:p>
    <w:p w14:paraId="132DC9A7" w14:textId="77777777" w:rsidR="00191A09" w:rsidRPr="00772B3F" w:rsidRDefault="00191A09" w:rsidP="00772B3F">
      <w:pPr>
        <w:rPr>
          <w:sz w:val="22"/>
          <w:szCs w:val="22"/>
        </w:rPr>
      </w:pPr>
    </w:p>
    <w:p w14:paraId="66448E65" w14:textId="35196281" w:rsidR="00191A09" w:rsidRPr="00772B3F" w:rsidRDefault="00191A09" w:rsidP="00772B3F">
      <w:pPr>
        <w:keepNext/>
        <w:keepLines/>
        <w:outlineLvl w:val="2"/>
        <w:rPr>
          <w:bCs/>
          <w:i/>
          <w:sz w:val="22"/>
          <w:szCs w:val="22"/>
        </w:rPr>
      </w:pPr>
      <w:r w:rsidRPr="00772B3F">
        <w:rPr>
          <w:b/>
          <w:kern w:val="28"/>
          <w:sz w:val="22"/>
          <w:szCs w:val="22"/>
        </w:rPr>
        <w:lastRenderedPageBreak/>
        <w:t xml:space="preserve">Nustojus vartoti </w:t>
      </w:r>
      <w:r w:rsidR="00E92565" w:rsidRPr="00772B3F">
        <w:rPr>
          <w:b/>
          <w:kern w:val="28"/>
          <w:sz w:val="22"/>
          <w:szCs w:val="22"/>
        </w:rPr>
        <w:t>Venlafaxine HCl Sandoz XR</w:t>
      </w:r>
    </w:p>
    <w:p w14:paraId="6F179CF1" w14:textId="4FF82048" w:rsidR="00191A09" w:rsidRPr="00772B3F" w:rsidRDefault="00191A09" w:rsidP="00772B3F">
      <w:pPr>
        <w:rPr>
          <w:sz w:val="22"/>
          <w:szCs w:val="22"/>
        </w:rPr>
      </w:pPr>
      <w:r w:rsidRPr="00772B3F">
        <w:rPr>
          <w:sz w:val="22"/>
          <w:szCs w:val="22"/>
        </w:rPr>
        <w:t xml:space="preserve">Nenustokite vartoti vaisto ir nemažinkite dozės, nepasitarę su gydytoju, net jeigu jaučiatės geriau. Jeigu Jūsų gydytojas mano, kad Jums nebereikia vartoti </w:t>
      </w:r>
      <w:r w:rsidR="00E92565" w:rsidRPr="00772B3F">
        <w:rPr>
          <w:sz w:val="22"/>
          <w:szCs w:val="22"/>
        </w:rPr>
        <w:t>Venlafaxine HCl Sandoz XR</w:t>
      </w:r>
      <w:r w:rsidRPr="00772B3F">
        <w:rPr>
          <w:sz w:val="22"/>
          <w:szCs w:val="22"/>
        </w:rPr>
        <w:t xml:space="preserve">, ji(s) gali paprašyti Jūsų prieš visiškai nutraukiant gydymą pamažu mažinti dozę. Nustatyta, kad nustojus vartoti šį vaistą, pasireiškia šalutinis poveikis, ypač kai vartojimas nutraukiamas staigiai arba dozė sumažinama per greitai. Kai kuriems pacientams gali pasireikšti tokie simptomai: </w:t>
      </w:r>
      <w:r w:rsidR="004F365F" w:rsidRPr="00772B3F">
        <w:rPr>
          <w:sz w:val="22"/>
          <w:szCs w:val="22"/>
        </w:rPr>
        <w:t xml:space="preserve">mintys apie savižudybę, agresyvumas, </w:t>
      </w:r>
      <w:r w:rsidRPr="00772B3F">
        <w:rPr>
          <w:sz w:val="22"/>
          <w:szCs w:val="22"/>
        </w:rPr>
        <w:t>nuovargis, svaigulys, apsvaigimas, galvos skausmas, nemiga, košmarai, burnos džiūvimas, apetito netekimas, pykinimas, viduriavimas, nervingumas, ažitacija, sumišimas, spengesys ausyse, dilgsėjimo arba retai elektros šoko pojūčiai, silpnumas, prakaitavimas, traukuliai arba į gripą panašūs simptomai</w:t>
      </w:r>
      <w:r w:rsidR="004F365F" w:rsidRPr="00772B3F">
        <w:rPr>
          <w:sz w:val="22"/>
          <w:szCs w:val="22"/>
        </w:rPr>
        <w:t xml:space="preserve">, </w:t>
      </w:r>
      <w:r w:rsidR="00331000" w:rsidRPr="00772B3F">
        <w:rPr>
          <w:sz w:val="22"/>
          <w:szCs w:val="22"/>
        </w:rPr>
        <w:t>regėjimo sutrikimai ir padidėjęs kraujospūdis (dėl kurio gali skaudėti galvą, svaigti galva, spengti ausyse, galite prakaituoti ir pan.)</w:t>
      </w:r>
      <w:r w:rsidRPr="00772B3F">
        <w:rPr>
          <w:sz w:val="22"/>
          <w:szCs w:val="22"/>
        </w:rPr>
        <w:t>.</w:t>
      </w:r>
    </w:p>
    <w:p w14:paraId="77ECCB19" w14:textId="77777777" w:rsidR="00191A09" w:rsidRPr="00772B3F" w:rsidRDefault="00191A09" w:rsidP="00772B3F">
      <w:pPr>
        <w:rPr>
          <w:sz w:val="22"/>
          <w:szCs w:val="22"/>
        </w:rPr>
      </w:pPr>
    </w:p>
    <w:p w14:paraId="52388088" w14:textId="23C2A7CE" w:rsidR="00191A09" w:rsidRPr="00772B3F" w:rsidRDefault="00191A09" w:rsidP="00772B3F">
      <w:pPr>
        <w:rPr>
          <w:sz w:val="22"/>
          <w:szCs w:val="22"/>
        </w:rPr>
      </w:pPr>
      <w:r w:rsidRPr="00772B3F">
        <w:rPr>
          <w:sz w:val="22"/>
          <w:szCs w:val="22"/>
        </w:rPr>
        <w:t xml:space="preserve">Jūsų gydytojas patars Jums, kaip reikia laipsniškai nutraukti </w:t>
      </w:r>
      <w:r w:rsidR="00A96159" w:rsidRPr="00772B3F">
        <w:rPr>
          <w:sz w:val="22"/>
          <w:szCs w:val="22"/>
        </w:rPr>
        <w:t xml:space="preserve">Venlafaxine HCl Sandoz XR </w:t>
      </w:r>
      <w:r w:rsidRPr="00772B3F">
        <w:rPr>
          <w:sz w:val="22"/>
          <w:szCs w:val="22"/>
        </w:rPr>
        <w:t xml:space="preserve">vartojimą. </w:t>
      </w:r>
      <w:r w:rsidR="00331000" w:rsidRPr="00772B3F">
        <w:rPr>
          <w:sz w:val="22"/>
          <w:szCs w:val="22"/>
        </w:rPr>
        <w:t xml:space="preserve">Tai gali užtrukti kelias savaites arba mėnesius. Kai kuriems pacientams vaisto vartojimą nutraukti gali reikėti labai palaipsniui, per kelių mėnesių arba ilgesnį laikotarpį. </w:t>
      </w:r>
      <w:r w:rsidRPr="00772B3F">
        <w:rPr>
          <w:sz w:val="22"/>
          <w:szCs w:val="22"/>
        </w:rPr>
        <w:t>Jeigu Jums pasireiškia bet kuris iš šių arba kiti varginantys simptomai, kreipkitės į gydytoją.</w:t>
      </w:r>
    </w:p>
    <w:p w14:paraId="5CA7C463" w14:textId="77777777" w:rsidR="00191A09" w:rsidRPr="00772B3F" w:rsidRDefault="00191A09" w:rsidP="00772B3F">
      <w:pPr>
        <w:rPr>
          <w:sz w:val="22"/>
          <w:szCs w:val="22"/>
        </w:rPr>
      </w:pPr>
    </w:p>
    <w:p w14:paraId="2B25E1C8" w14:textId="77777777" w:rsidR="00191A09" w:rsidRPr="00772B3F" w:rsidRDefault="00191A09" w:rsidP="00772B3F">
      <w:pPr>
        <w:rPr>
          <w:sz w:val="22"/>
          <w:szCs w:val="22"/>
        </w:rPr>
      </w:pPr>
      <w:r w:rsidRPr="00772B3F">
        <w:rPr>
          <w:sz w:val="22"/>
          <w:szCs w:val="22"/>
        </w:rPr>
        <w:t>Jeigu kiltų daugiau klausimų dėl šio vaisto vartojimo, kreipkitės į gydytoją arba vaistininką.</w:t>
      </w:r>
    </w:p>
    <w:p w14:paraId="67538AFF" w14:textId="77777777" w:rsidR="00191A09" w:rsidRPr="00772B3F" w:rsidRDefault="00191A09" w:rsidP="00772B3F">
      <w:pPr>
        <w:rPr>
          <w:sz w:val="22"/>
          <w:szCs w:val="22"/>
        </w:rPr>
      </w:pPr>
    </w:p>
    <w:p w14:paraId="0B085492" w14:textId="77777777" w:rsidR="00191A09" w:rsidRPr="00772B3F" w:rsidRDefault="00191A09" w:rsidP="00772B3F">
      <w:pPr>
        <w:rPr>
          <w:sz w:val="22"/>
          <w:szCs w:val="22"/>
        </w:rPr>
      </w:pPr>
    </w:p>
    <w:p w14:paraId="59A12926" w14:textId="77777777" w:rsidR="00191A09" w:rsidRPr="00772B3F" w:rsidRDefault="00191A09" w:rsidP="00772B3F">
      <w:pPr>
        <w:keepNext/>
        <w:ind w:left="567" w:hanging="567"/>
        <w:outlineLvl w:val="1"/>
        <w:rPr>
          <w:sz w:val="22"/>
          <w:szCs w:val="22"/>
        </w:rPr>
      </w:pPr>
      <w:r w:rsidRPr="00772B3F">
        <w:rPr>
          <w:b/>
          <w:sz w:val="22"/>
          <w:szCs w:val="22"/>
        </w:rPr>
        <w:t>4.</w:t>
      </w:r>
      <w:r w:rsidRPr="00772B3F">
        <w:rPr>
          <w:b/>
          <w:sz w:val="22"/>
          <w:szCs w:val="22"/>
        </w:rPr>
        <w:tab/>
        <w:t>Galimas šalutinis poveikis</w:t>
      </w:r>
    </w:p>
    <w:p w14:paraId="16B474EB" w14:textId="77777777" w:rsidR="00191A09" w:rsidRPr="00772B3F" w:rsidRDefault="00191A09" w:rsidP="00772B3F">
      <w:pPr>
        <w:keepNext/>
        <w:rPr>
          <w:sz w:val="22"/>
          <w:szCs w:val="22"/>
        </w:rPr>
      </w:pPr>
    </w:p>
    <w:p w14:paraId="23F6143E" w14:textId="434C8178" w:rsidR="00191A09" w:rsidRPr="00772B3F" w:rsidRDefault="00191A09" w:rsidP="00772B3F">
      <w:pPr>
        <w:rPr>
          <w:sz w:val="22"/>
          <w:szCs w:val="22"/>
        </w:rPr>
      </w:pPr>
      <w:r w:rsidRPr="00772B3F">
        <w:rPr>
          <w:sz w:val="22"/>
          <w:szCs w:val="22"/>
        </w:rPr>
        <w:t xml:space="preserve">Šis vaistas, kaip ir </w:t>
      </w:r>
      <w:r w:rsidR="000A6B98" w:rsidRPr="00772B3F">
        <w:rPr>
          <w:sz w:val="22"/>
          <w:szCs w:val="22"/>
        </w:rPr>
        <w:t xml:space="preserve">visi </w:t>
      </w:r>
      <w:r w:rsidRPr="00772B3F">
        <w:rPr>
          <w:sz w:val="22"/>
          <w:szCs w:val="22"/>
        </w:rPr>
        <w:t>kiti, gali sukelti šalutinį poveikį, nors jis pasireiškia ne visiems žmonėms.</w:t>
      </w:r>
    </w:p>
    <w:p w14:paraId="32736332" w14:textId="77777777" w:rsidR="00191A09" w:rsidRPr="00772B3F" w:rsidRDefault="00191A09" w:rsidP="00772B3F">
      <w:pPr>
        <w:rPr>
          <w:sz w:val="22"/>
          <w:szCs w:val="22"/>
        </w:rPr>
      </w:pPr>
    </w:p>
    <w:p w14:paraId="0FB13262" w14:textId="634AF672" w:rsidR="00191A09" w:rsidRPr="00772B3F" w:rsidRDefault="00191A09" w:rsidP="00772B3F">
      <w:pPr>
        <w:rPr>
          <w:sz w:val="22"/>
          <w:szCs w:val="22"/>
        </w:rPr>
      </w:pPr>
      <w:r w:rsidRPr="00772B3F">
        <w:rPr>
          <w:sz w:val="22"/>
          <w:szCs w:val="22"/>
        </w:rPr>
        <w:t xml:space="preserve">Jeigu Jums pasireiškia bent viena iš toliau nurodytų reakcijų, nebevartokite </w:t>
      </w:r>
      <w:r w:rsidR="00E92565" w:rsidRPr="00772B3F">
        <w:rPr>
          <w:sz w:val="22"/>
          <w:szCs w:val="22"/>
        </w:rPr>
        <w:t>Venlafaxine HCl Sandoz XR</w:t>
      </w:r>
      <w:r w:rsidRPr="00772B3F">
        <w:rPr>
          <w:sz w:val="22"/>
          <w:szCs w:val="22"/>
        </w:rPr>
        <w:t xml:space="preserve">. </w:t>
      </w:r>
      <w:r w:rsidRPr="00772B3F">
        <w:rPr>
          <w:b/>
          <w:bCs/>
          <w:sz w:val="22"/>
          <w:szCs w:val="22"/>
        </w:rPr>
        <w:t>Nedelsdami pasakykite gydytojui arba vykite į artimiausios ligoninės priėmimo skyrių, jei atsiranda:</w:t>
      </w:r>
    </w:p>
    <w:p w14:paraId="1BE69C71" w14:textId="77777777" w:rsidR="00191A09" w:rsidRPr="00772B3F" w:rsidRDefault="00191A09" w:rsidP="00772B3F">
      <w:pPr>
        <w:rPr>
          <w:sz w:val="22"/>
          <w:szCs w:val="22"/>
        </w:rPr>
      </w:pPr>
    </w:p>
    <w:p w14:paraId="790C4F6C" w14:textId="28453F79" w:rsidR="00191A09" w:rsidRPr="00772B3F" w:rsidRDefault="005B7A91" w:rsidP="00772B3F">
      <w:pPr>
        <w:ind w:left="540" w:hanging="540"/>
        <w:rPr>
          <w:sz w:val="22"/>
          <w:szCs w:val="22"/>
        </w:rPr>
      </w:pPr>
      <w:r w:rsidRPr="00772B3F">
        <w:rPr>
          <w:b/>
          <w:sz w:val="22"/>
          <w:szCs w:val="22"/>
        </w:rPr>
        <w:t>Nedažni šalutinio poveikio reiškiniai (gali pasireikšti rečiau kaip 1 iš 100</w:t>
      </w:r>
      <w:r w:rsidR="00370FF7" w:rsidRPr="00772B3F">
        <w:rPr>
          <w:b/>
          <w:sz w:val="22"/>
          <w:szCs w:val="22"/>
        </w:rPr>
        <w:t> </w:t>
      </w:r>
      <w:r w:rsidRPr="00772B3F">
        <w:rPr>
          <w:b/>
          <w:sz w:val="22"/>
          <w:szCs w:val="22"/>
        </w:rPr>
        <w:t>asmenų)</w:t>
      </w:r>
      <w:r w:rsidR="00370FF7" w:rsidRPr="00772B3F">
        <w:rPr>
          <w:b/>
          <w:sz w:val="22"/>
          <w:szCs w:val="22"/>
        </w:rPr>
        <w:t>:</w:t>
      </w:r>
    </w:p>
    <w:p w14:paraId="5B7DD6B5" w14:textId="2518425A" w:rsidR="00191A09" w:rsidRPr="00772B3F" w:rsidRDefault="00191A09" w:rsidP="00772B3F">
      <w:pPr>
        <w:pStyle w:val="Sraopastraipa"/>
        <w:numPr>
          <w:ilvl w:val="0"/>
          <w:numId w:val="3"/>
        </w:numPr>
        <w:rPr>
          <w:sz w:val="22"/>
          <w:szCs w:val="22"/>
        </w:rPr>
      </w:pPr>
      <w:r w:rsidRPr="00772B3F">
        <w:rPr>
          <w:sz w:val="22"/>
          <w:szCs w:val="22"/>
        </w:rPr>
        <w:t>Veido, burnos, liežuvio, gerklės, plaštakų arba pėdų patinimas ir (arba) iškilus niežtintis odos bėrimas (dilgėlinė), rijimo arba kvėpavimo sutrikimas.</w:t>
      </w:r>
    </w:p>
    <w:p w14:paraId="05A2BE6A" w14:textId="77777777" w:rsidR="00191A09" w:rsidRPr="00772B3F" w:rsidRDefault="00191A09" w:rsidP="00772B3F">
      <w:pPr>
        <w:ind w:left="540" w:hanging="540"/>
        <w:rPr>
          <w:sz w:val="22"/>
          <w:szCs w:val="22"/>
        </w:rPr>
      </w:pPr>
    </w:p>
    <w:p w14:paraId="4F6FA81F" w14:textId="7A56C0E3" w:rsidR="00191A09" w:rsidRPr="00772B3F" w:rsidRDefault="005B7A91" w:rsidP="00772B3F">
      <w:pPr>
        <w:rPr>
          <w:bCs/>
          <w:sz w:val="22"/>
          <w:szCs w:val="22"/>
        </w:rPr>
      </w:pPr>
      <w:r w:rsidRPr="00772B3F">
        <w:rPr>
          <w:b/>
          <w:sz w:val="22"/>
          <w:szCs w:val="22"/>
        </w:rPr>
        <w:t>Reti šalutinio poveikio reiškiniai (gali pasireikšti rečiau kaip 1 iš 1</w:t>
      </w:r>
      <w:r w:rsidR="00370FF7" w:rsidRPr="00772B3F">
        <w:rPr>
          <w:b/>
          <w:sz w:val="22"/>
          <w:szCs w:val="22"/>
        </w:rPr>
        <w:t> </w:t>
      </w:r>
      <w:r w:rsidRPr="00772B3F">
        <w:rPr>
          <w:b/>
          <w:sz w:val="22"/>
          <w:szCs w:val="22"/>
        </w:rPr>
        <w:t>000</w:t>
      </w:r>
      <w:r w:rsidR="00370FF7" w:rsidRPr="00772B3F">
        <w:rPr>
          <w:b/>
          <w:sz w:val="22"/>
          <w:szCs w:val="22"/>
        </w:rPr>
        <w:t> </w:t>
      </w:r>
      <w:r w:rsidRPr="00772B3F">
        <w:rPr>
          <w:b/>
          <w:sz w:val="22"/>
          <w:szCs w:val="22"/>
        </w:rPr>
        <w:t>asmenų)</w:t>
      </w:r>
      <w:r w:rsidR="00370FF7" w:rsidRPr="00772B3F">
        <w:rPr>
          <w:b/>
          <w:sz w:val="22"/>
          <w:szCs w:val="22"/>
        </w:rPr>
        <w:t>:</w:t>
      </w:r>
    </w:p>
    <w:p w14:paraId="09918F46" w14:textId="50AB4E6B" w:rsidR="00191A09" w:rsidRPr="00772B3F" w:rsidRDefault="00191A09" w:rsidP="00772B3F">
      <w:pPr>
        <w:pStyle w:val="Sraopastraipa"/>
        <w:numPr>
          <w:ilvl w:val="0"/>
          <w:numId w:val="8"/>
        </w:numPr>
        <w:rPr>
          <w:sz w:val="22"/>
          <w:szCs w:val="22"/>
        </w:rPr>
      </w:pPr>
      <w:r w:rsidRPr="00772B3F">
        <w:rPr>
          <w:sz w:val="22"/>
          <w:szCs w:val="22"/>
        </w:rPr>
        <w:t>Krūtinės spaudimas, švokštimas, rijimo arba kvėpavimo sutrikimas</w:t>
      </w:r>
      <w:r w:rsidR="007636B8" w:rsidRPr="00772B3F">
        <w:rPr>
          <w:sz w:val="22"/>
          <w:szCs w:val="22"/>
        </w:rPr>
        <w:t>.</w:t>
      </w:r>
    </w:p>
    <w:p w14:paraId="0C36E860" w14:textId="44F868BE" w:rsidR="00191A09" w:rsidRPr="00772B3F" w:rsidRDefault="00191A09" w:rsidP="00772B3F">
      <w:pPr>
        <w:pStyle w:val="Sraopastraipa"/>
        <w:numPr>
          <w:ilvl w:val="0"/>
          <w:numId w:val="8"/>
        </w:numPr>
        <w:rPr>
          <w:sz w:val="22"/>
          <w:szCs w:val="22"/>
        </w:rPr>
      </w:pPr>
      <w:r w:rsidRPr="00772B3F">
        <w:rPr>
          <w:sz w:val="22"/>
          <w:szCs w:val="22"/>
        </w:rPr>
        <w:t xml:space="preserve">Smarkus odos bėrimas, niežulys ar dilgėlinė (iškilių raudonų dėmių arba išbalusios odos </w:t>
      </w:r>
    </w:p>
    <w:p w14:paraId="317D5536" w14:textId="41425907" w:rsidR="00191A09" w:rsidRPr="00772B3F" w:rsidRDefault="00191A09" w:rsidP="00772B3F">
      <w:pPr>
        <w:pStyle w:val="Sraopastraipa"/>
        <w:rPr>
          <w:sz w:val="22"/>
          <w:szCs w:val="22"/>
        </w:rPr>
      </w:pPr>
      <w:r w:rsidRPr="00772B3F">
        <w:rPr>
          <w:sz w:val="22"/>
          <w:szCs w:val="22"/>
        </w:rPr>
        <w:t>bėrimas, kuris dažnai niežti)</w:t>
      </w:r>
      <w:r w:rsidR="007636B8" w:rsidRPr="00772B3F">
        <w:rPr>
          <w:sz w:val="22"/>
          <w:szCs w:val="22"/>
        </w:rPr>
        <w:t>.</w:t>
      </w:r>
    </w:p>
    <w:p w14:paraId="303AC425" w14:textId="1F91AAD8" w:rsidR="00191A09" w:rsidRPr="00772B3F" w:rsidRDefault="00191A09" w:rsidP="00772B3F">
      <w:pPr>
        <w:pStyle w:val="Sraopastraipa"/>
        <w:numPr>
          <w:ilvl w:val="0"/>
          <w:numId w:val="8"/>
        </w:numPr>
        <w:rPr>
          <w:sz w:val="22"/>
          <w:szCs w:val="22"/>
        </w:rPr>
      </w:pPr>
      <w:r w:rsidRPr="00772B3F">
        <w:rPr>
          <w:sz w:val="22"/>
          <w:szCs w:val="22"/>
        </w:rPr>
        <w:t>Serotonin</w:t>
      </w:r>
      <w:r w:rsidR="006E4495" w:rsidRPr="00772B3F">
        <w:rPr>
          <w:sz w:val="22"/>
          <w:szCs w:val="22"/>
        </w:rPr>
        <w:t>ini</w:t>
      </w:r>
      <w:r w:rsidRPr="00772B3F">
        <w:rPr>
          <w:sz w:val="22"/>
          <w:szCs w:val="22"/>
        </w:rPr>
        <w:t>o sindromo požymiai ir simptomai, įskaitant neramumą, haliucinacijas, koordinacijos netekimą, dažną širdies plakimą, kūno temperatūros padidėjimą, staigius kraujospūdžio pokyčius, refleksų sustiprėjimą, viduriavimą, komą, pykinimą, vėmimą.</w:t>
      </w:r>
      <w:r w:rsidR="00B521F2" w:rsidRPr="00772B3F">
        <w:rPr>
          <w:sz w:val="22"/>
          <w:szCs w:val="22"/>
        </w:rPr>
        <w:t xml:space="preserve"> </w:t>
      </w:r>
      <w:r w:rsidRPr="00772B3F">
        <w:rPr>
          <w:sz w:val="22"/>
          <w:szCs w:val="22"/>
        </w:rPr>
        <w:t>Sunkesnės formos serotonininis sindromas gali būti panašus į piktybinį neurolepsinį sindromą (PNS). Gali pasireikšti tokių PNS požymių ir simptomų derinys: karščiavimas, dažnas širdies plakimas, prakaitavimas, sunkus raumenų sustingimas, sumišimas, raumenų fermentų suaktyvėjimas (nustatoma pagal kraujo tyrimą)</w:t>
      </w:r>
      <w:r w:rsidR="007636B8" w:rsidRPr="00772B3F">
        <w:rPr>
          <w:sz w:val="22"/>
          <w:szCs w:val="22"/>
        </w:rPr>
        <w:t>.</w:t>
      </w:r>
    </w:p>
    <w:p w14:paraId="59839CE0" w14:textId="57B41D07" w:rsidR="00191A09" w:rsidRPr="00772B3F" w:rsidRDefault="00191A09" w:rsidP="00772B3F">
      <w:pPr>
        <w:pStyle w:val="Sraopastraipa"/>
        <w:numPr>
          <w:ilvl w:val="0"/>
          <w:numId w:val="8"/>
        </w:numPr>
        <w:rPr>
          <w:sz w:val="22"/>
          <w:szCs w:val="22"/>
        </w:rPr>
      </w:pPr>
      <w:r w:rsidRPr="00772B3F">
        <w:rPr>
          <w:sz w:val="22"/>
          <w:szCs w:val="22"/>
        </w:rPr>
        <w:t>Infekcijos požymiai, pavyzdžiui, aukšta temperatūra, šaltkrėtis, drebulys, galvos skausmas, prakaitavimas, į gripą panašūs simptomai. Tai gali būti dėl kraujo sutrikimo, lemiančio didesnę infekcijos riziką</w:t>
      </w:r>
      <w:r w:rsidR="007636B8" w:rsidRPr="00772B3F">
        <w:rPr>
          <w:sz w:val="22"/>
          <w:szCs w:val="22"/>
        </w:rPr>
        <w:t>.</w:t>
      </w:r>
    </w:p>
    <w:p w14:paraId="29262A9F" w14:textId="26C3DE79" w:rsidR="00191A09" w:rsidRPr="00772B3F" w:rsidRDefault="00191A09" w:rsidP="00772B3F">
      <w:pPr>
        <w:pStyle w:val="Sraopastraipa"/>
        <w:numPr>
          <w:ilvl w:val="0"/>
          <w:numId w:val="8"/>
        </w:numPr>
        <w:rPr>
          <w:sz w:val="22"/>
          <w:szCs w:val="22"/>
        </w:rPr>
      </w:pPr>
      <w:r w:rsidRPr="00772B3F">
        <w:rPr>
          <w:sz w:val="22"/>
          <w:szCs w:val="22"/>
        </w:rPr>
        <w:t>Smarkus bėrimas, galintis sukelti odos pūslių atsiradimą ir lupimąsi</w:t>
      </w:r>
      <w:r w:rsidR="007636B8" w:rsidRPr="00772B3F">
        <w:rPr>
          <w:sz w:val="22"/>
          <w:szCs w:val="22"/>
        </w:rPr>
        <w:t>.</w:t>
      </w:r>
    </w:p>
    <w:p w14:paraId="383DE928" w14:textId="18D0B47A" w:rsidR="00191A09" w:rsidRPr="00772B3F" w:rsidRDefault="00191A09" w:rsidP="00772B3F">
      <w:pPr>
        <w:pStyle w:val="Sraopastraipa"/>
        <w:numPr>
          <w:ilvl w:val="0"/>
          <w:numId w:val="8"/>
        </w:numPr>
        <w:rPr>
          <w:sz w:val="22"/>
          <w:szCs w:val="22"/>
        </w:rPr>
      </w:pPr>
      <w:r w:rsidRPr="00772B3F">
        <w:rPr>
          <w:sz w:val="22"/>
          <w:szCs w:val="22"/>
        </w:rPr>
        <w:t>Nepaaiškinamas raumenų skausmas, skausmingumas ar silpnumas. Tai gali būti rabdomiolizės požymis.</w:t>
      </w:r>
    </w:p>
    <w:p w14:paraId="0341FF1B" w14:textId="77777777" w:rsidR="007F2D0F" w:rsidRPr="00772B3F" w:rsidRDefault="007F2D0F" w:rsidP="00772B3F">
      <w:pPr>
        <w:ind w:left="540" w:hanging="540"/>
        <w:rPr>
          <w:sz w:val="22"/>
          <w:szCs w:val="22"/>
        </w:rPr>
      </w:pPr>
    </w:p>
    <w:p w14:paraId="6C920647" w14:textId="78CA341B" w:rsidR="008F3D9F" w:rsidRPr="00772B3F" w:rsidRDefault="000C3942" w:rsidP="00772B3F">
      <w:pPr>
        <w:rPr>
          <w:sz w:val="22"/>
          <w:szCs w:val="22"/>
        </w:rPr>
      </w:pPr>
      <w:r w:rsidRPr="00772B3F">
        <w:rPr>
          <w:b/>
          <w:bCs/>
          <w:sz w:val="22"/>
          <w:szCs w:val="22"/>
        </w:rPr>
        <w:t>Šalutinio poveikio reiškiniai, kurių dažnis nežinomas (negali būti apskaičiuotas pagal turimus duomenis):</w:t>
      </w:r>
    </w:p>
    <w:p w14:paraId="769A6B8E" w14:textId="60DAB6A7" w:rsidR="003230E0" w:rsidRPr="00772B3F" w:rsidRDefault="008F3D9F" w:rsidP="00772B3F">
      <w:pPr>
        <w:pStyle w:val="Sraopastraipa"/>
        <w:numPr>
          <w:ilvl w:val="0"/>
          <w:numId w:val="17"/>
        </w:numPr>
        <w:ind w:left="697" w:hanging="357"/>
        <w:rPr>
          <w:sz w:val="22"/>
          <w:szCs w:val="22"/>
        </w:rPr>
      </w:pPr>
      <w:r w:rsidRPr="00772B3F">
        <w:rPr>
          <w:sz w:val="22"/>
          <w:szCs w:val="22"/>
        </w:rPr>
        <w:t>Būklės, vadinamos stresine kardiomiopatija, simptomai ir požymiai, įskaitant krūtinės skausmą, kvėpavimo nepakankamumą, svaigulį, alpimą, nereguliarų širdies plakimą.</w:t>
      </w:r>
    </w:p>
    <w:p w14:paraId="783EDDCD" w14:textId="77777777" w:rsidR="007F2D0F" w:rsidRPr="00772B3F" w:rsidRDefault="007F2D0F" w:rsidP="00772B3F">
      <w:pPr>
        <w:rPr>
          <w:sz w:val="22"/>
          <w:szCs w:val="22"/>
        </w:rPr>
      </w:pPr>
    </w:p>
    <w:p w14:paraId="7298CC30" w14:textId="15E473E5" w:rsidR="00191A09" w:rsidRPr="00772B3F" w:rsidRDefault="00191A09" w:rsidP="00772B3F">
      <w:pPr>
        <w:rPr>
          <w:sz w:val="22"/>
          <w:szCs w:val="22"/>
        </w:rPr>
      </w:pPr>
      <w:r w:rsidRPr="00772B3F">
        <w:rPr>
          <w:sz w:val="22"/>
          <w:szCs w:val="22"/>
        </w:rPr>
        <w:t xml:space="preserve">Kitas šalutinis poveikis, </w:t>
      </w:r>
      <w:r w:rsidRPr="00772B3F">
        <w:rPr>
          <w:b/>
          <w:bCs/>
          <w:sz w:val="22"/>
          <w:szCs w:val="22"/>
        </w:rPr>
        <w:t>apie kurį reikia pasakyti gydytojui</w:t>
      </w:r>
      <w:r w:rsidRPr="00772B3F">
        <w:rPr>
          <w:sz w:val="22"/>
          <w:szCs w:val="22"/>
        </w:rPr>
        <w:t xml:space="preserve"> (šio šalutinio poveikio dažnis nurodytas toliau sąraše „Kitas šalutinis poveikis), yra:</w:t>
      </w:r>
    </w:p>
    <w:p w14:paraId="6C8387D7" w14:textId="3880E1C3" w:rsidR="00191A09" w:rsidRPr="00772B3F" w:rsidRDefault="007636B8" w:rsidP="00772B3F">
      <w:pPr>
        <w:pStyle w:val="Sraopastraipa"/>
        <w:numPr>
          <w:ilvl w:val="0"/>
          <w:numId w:val="8"/>
        </w:numPr>
        <w:rPr>
          <w:sz w:val="22"/>
          <w:szCs w:val="22"/>
        </w:rPr>
      </w:pPr>
      <w:r w:rsidRPr="00772B3F">
        <w:rPr>
          <w:sz w:val="22"/>
          <w:szCs w:val="22"/>
        </w:rPr>
        <w:lastRenderedPageBreak/>
        <w:t>K</w:t>
      </w:r>
      <w:r w:rsidR="00191A09" w:rsidRPr="00772B3F">
        <w:rPr>
          <w:sz w:val="22"/>
          <w:szCs w:val="22"/>
        </w:rPr>
        <w:t>osulys, švokštimas ir kvėpavimo pasunkėjimas, galintis pasireikšti kartu su kūno temperatūros padidėjimu</w:t>
      </w:r>
      <w:r w:rsidRPr="00772B3F">
        <w:rPr>
          <w:sz w:val="22"/>
          <w:szCs w:val="22"/>
        </w:rPr>
        <w:t>.</w:t>
      </w:r>
    </w:p>
    <w:p w14:paraId="0CFF2471" w14:textId="16D9E0E2" w:rsidR="00191A09" w:rsidRPr="00772B3F" w:rsidRDefault="007636B8" w:rsidP="00772B3F">
      <w:pPr>
        <w:pStyle w:val="Sraopastraipa"/>
        <w:numPr>
          <w:ilvl w:val="0"/>
          <w:numId w:val="8"/>
        </w:numPr>
        <w:rPr>
          <w:sz w:val="22"/>
          <w:szCs w:val="22"/>
        </w:rPr>
      </w:pPr>
      <w:r w:rsidRPr="00772B3F">
        <w:rPr>
          <w:sz w:val="22"/>
          <w:szCs w:val="22"/>
        </w:rPr>
        <w:t>J</w:t>
      </w:r>
      <w:r w:rsidR="00191A09" w:rsidRPr="00772B3F">
        <w:rPr>
          <w:sz w:val="22"/>
          <w:szCs w:val="22"/>
        </w:rPr>
        <w:t>uodos (į degutą panašios) išmatos arba kraujas išmatose</w:t>
      </w:r>
      <w:r w:rsidRPr="00772B3F">
        <w:rPr>
          <w:sz w:val="22"/>
          <w:szCs w:val="22"/>
        </w:rPr>
        <w:t>.</w:t>
      </w:r>
    </w:p>
    <w:p w14:paraId="3325B4BB" w14:textId="5040E9B9" w:rsidR="00191A09" w:rsidRPr="00772B3F" w:rsidRDefault="007636B8" w:rsidP="00772B3F">
      <w:pPr>
        <w:pStyle w:val="Sraopastraipa"/>
        <w:numPr>
          <w:ilvl w:val="0"/>
          <w:numId w:val="8"/>
        </w:numPr>
        <w:rPr>
          <w:sz w:val="22"/>
          <w:szCs w:val="22"/>
        </w:rPr>
      </w:pPr>
      <w:r w:rsidRPr="00772B3F">
        <w:rPr>
          <w:sz w:val="22"/>
          <w:szCs w:val="22"/>
        </w:rPr>
        <w:t>N</w:t>
      </w:r>
      <w:r w:rsidR="00191A09" w:rsidRPr="00772B3F">
        <w:rPr>
          <w:sz w:val="22"/>
          <w:szCs w:val="22"/>
        </w:rPr>
        <w:t>iežulys, odos ar akių pageltimas ir šlapimo patamsėjimas. Tai gali būti kepenų uždegimo simptomai (hepatitas)</w:t>
      </w:r>
      <w:r w:rsidRPr="00772B3F">
        <w:rPr>
          <w:sz w:val="22"/>
          <w:szCs w:val="22"/>
        </w:rPr>
        <w:t>.</w:t>
      </w:r>
    </w:p>
    <w:p w14:paraId="48932DD2" w14:textId="37ECFFD7" w:rsidR="00191A09" w:rsidRPr="00772B3F" w:rsidRDefault="007636B8" w:rsidP="00772B3F">
      <w:pPr>
        <w:pStyle w:val="Sraopastraipa"/>
        <w:numPr>
          <w:ilvl w:val="0"/>
          <w:numId w:val="8"/>
        </w:numPr>
        <w:rPr>
          <w:sz w:val="22"/>
          <w:szCs w:val="22"/>
        </w:rPr>
      </w:pPr>
      <w:r w:rsidRPr="00772B3F">
        <w:rPr>
          <w:sz w:val="22"/>
          <w:szCs w:val="22"/>
        </w:rPr>
        <w:t>Š</w:t>
      </w:r>
      <w:r w:rsidR="00191A09" w:rsidRPr="00772B3F">
        <w:rPr>
          <w:sz w:val="22"/>
          <w:szCs w:val="22"/>
        </w:rPr>
        <w:t>irdies sutrikimai, pavyzdžiui, dažnas ar nereguliarus širdies plakimas, pakilęs kraujospūdis;</w:t>
      </w:r>
    </w:p>
    <w:p w14:paraId="51519A7E" w14:textId="431027C0" w:rsidR="00191A09" w:rsidRPr="00772B3F" w:rsidRDefault="007636B8" w:rsidP="00772B3F">
      <w:pPr>
        <w:pStyle w:val="Sraopastraipa"/>
        <w:numPr>
          <w:ilvl w:val="0"/>
          <w:numId w:val="8"/>
        </w:numPr>
        <w:rPr>
          <w:sz w:val="22"/>
          <w:szCs w:val="22"/>
        </w:rPr>
      </w:pPr>
      <w:r w:rsidRPr="00772B3F">
        <w:rPr>
          <w:sz w:val="22"/>
          <w:szCs w:val="22"/>
        </w:rPr>
        <w:t>A</w:t>
      </w:r>
      <w:r w:rsidR="00191A09" w:rsidRPr="00772B3F">
        <w:rPr>
          <w:sz w:val="22"/>
          <w:szCs w:val="22"/>
        </w:rPr>
        <w:t>kių sutrikimai, pavyzdžiui, miglotas matymas, išsiplėtę vyzdžiai</w:t>
      </w:r>
      <w:r w:rsidRPr="00772B3F">
        <w:rPr>
          <w:sz w:val="22"/>
          <w:szCs w:val="22"/>
        </w:rPr>
        <w:t>.</w:t>
      </w:r>
    </w:p>
    <w:p w14:paraId="42A0BF5F" w14:textId="52A3C80E" w:rsidR="00191A09" w:rsidRPr="00772B3F" w:rsidRDefault="007636B8" w:rsidP="00772B3F">
      <w:pPr>
        <w:pStyle w:val="Sraopastraipa"/>
        <w:numPr>
          <w:ilvl w:val="0"/>
          <w:numId w:val="8"/>
        </w:numPr>
        <w:rPr>
          <w:sz w:val="22"/>
          <w:szCs w:val="22"/>
        </w:rPr>
      </w:pPr>
      <w:r w:rsidRPr="00772B3F">
        <w:rPr>
          <w:sz w:val="22"/>
          <w:szCs w:val="22"/>
        </w:rPr>
        <w:t>N</w:t>
      </w:r>
      <w:r w:rsidR="00191A09" w:rsidRPr="00772B3F">
        <w:rPr>
          <w:sz w:val="22"/>
          <w:szCs w:val="22"/>
        </w:rPr>
        <w:t>ervų sutrikimai: svaigulys, dilgsėjimas, judėjimo sutrikimas, raumenų spazmai ar sustingimas, traukuliai ar priepuoliai</w:t>
      </w:r>
      <w:r w:rsidRPr="00772B3F">
        <w:rPr>
          <w:sz w:val="22"/>
          <w:szCs w:val="22"/>
        </w:rPr>
        <w:t>.</w:t>
      </w:r>
    </w:p>
    <w:p w14:paraId="2BDA730F" w14:textId="21BF42E9" w:rsidR="00191A09" w:rsidRPr="00772B3F" w:rsidRDefault="007636B8" w:rsidP="00772B3F">
      <w:pPr>
        <w:pStyle w:val="Sraopastraipa"/>
        <w:numPr>
          <w:ilvl w:val="0"/>
          <w:numId w:val="8"/>
        </w:numPr>
        <w:rPr>
          <w:sz w:val="22"/>
          <w:szCs w:val="22"/>
        </w:rPr>
      </w:pPr>
      <w:r w:rsidRPr="00772B3F">
        <w:rPr>
          <w:sz w:val="22"/>
          <w:szCs w:val="22"/>
        </w:rPr>
        <w:t>P</w:t>
      </w:r>
      <w:r w:rsidR="00191A09" w:rsidRPr="00772B3F">
        <w:rPr>
          <w:sz w:val="22"/>
          <w:szCs w:val="22"/>
        </w:rPr>
        <w:t>sichikos sutrikimai, pavyzdžiui, padidėjęs aktyvumas ir pernelyg pakili nuotaika;</w:t>
      </w:r>
    </w:p>
    <w:p w14:paraId="767CCE3A" w14:textId="2DFDD9EF" w:rsidR="00191A09" w:rsidRPr="00772B3F" w:rsidRDefault="007636B8" w:rsidP="00772B3F">
      <w:pPr>
        <w:pStyle w:val="Sraopastraipa"/>
        <w:numPr>
          <w:ilvl w:val="0"/>
          <w:numId w:val="8"/>
        </w:numPr>
        <w:rPr>
          <w:sz w:val="22"/>
          <w:szCs w:val="22"/>
        </w:rPr>
      </w:pPr>
      <w:r w:rsidRPr="00772B3F">
        <w:rPr>
          <w:sz w:val="22"/>
          <w:szCs w:val="22"/>
        </w:rPr>
        <w:t>G</w:t>
      </w:r>
      <w:r w:rsidR="00191A09" w:rsidRPr="00772B3F">
        <w:rPr>
          <w:sz w:val="22"/>
          <w:szCs w:val="22"/>
        </w:rPr>
        <w:t xml:space="preserve">ydymo nutraukimo simptomai (žr. </w:t>
      </w:r>
      <w:r w:rsidR="003470F5" w:rsidRPr="00772B3F">
        <w:rPr>
          <w:sz w:val="22"/>
          <w:szCs w:val="22"/>
        </w:rPr>
        <w:t xml:space="preserve">skyrių „Kaip vartoti </w:t>
      </w:r>
      <w:r w:rsidR="00E92565" w:rsidRPr="00772B3F">
        <w:rPr>
          <w:sz w:val="22"/>
          <w:szCs w:val="22"/>
        </w:rPr>
        <w:t>Venlafaxine HCl Sandoz XR</w:t>
      </w:r>
      <w:r w:rsidR="003470F5" w:rsidRPr="00772B3F">
        <w:rPr>
          <w:sz w:val="22"/>
          <w:szCs w:val="22"/>
        </w:rPr>
        <w:t>“</w:t>
      </w:r>
      <w:r w:rsidR="00495392" w:rsidRPr="00772B3F">
        <w:rPr>
          <w:sz w:val="22"/>
          <w:szCs w:val="22"/>
        </w:rPr>
        <w:t xml:space="preserve"> </w:t>
      </w:r>
      <w:r w:rsidR="003470F5" w:rsidRPr="00772B3F">
        <w:rPr>
          <w:sz w:val="22"/>
          <w:szCs w:val="22"/>
        </w:rPr>
        <w:t xml:space="preserve">ir skyrelį „Nustojus vartoti </w:t>
      </w:r>
      <w:r w:rsidR="00E92565" w:rsidRPr="00772B3F">
        <w:rPr>
          <w:sz w:val="22"/>
          <w:szCs w:val="22"/>
        </w:rPr>
        <w:t>Venlafaxine HCl Sandoz XR</w:t>
      </w:r>
      <w:r w:rsidR="003470F5" w:rsidRPr="00772B3F">
        <w:rPr>
          <w:sz w:val="22"/>
          <w:szCs w:val="22"/>
        </w:rPr>
        <w:t>“</w:t>
      </w:r>
      <w:r w:rsidR="00191A09" w:rsidRPr="00772B3F">
        <w:rPr>
          <w:sz w:val="22"/>
          <w:szCs w:val="22"/>
        </w:rPr>
        <w:t>)</w:t>
      </w:r>
      <w:r w:rsidRPr="00772B3F">
        <w:rPr>
          <w:sz w:val="22"/>
          <w:szCs w:val="22"/>
        </w:rPr>
        <w:t>.</w:t>
      </w:r>
    </w:p>
    <w:p w14:paraId="2D0087B9" w14:textId="01619276" w:rsidR="00191A09" w:rsidRPr="00772B3F" w:rsidRDefault="007636B8" w:rsidP="00772B3F">
      <w:pPr>
        <w:pStyle w:val="Sraopastraipa"/>
        <w:numPr>
          <w:ilvl w:val="0"/>
          <w:numId w:val="8"/>
        </w:numPr>
        <w:rPr>
          <w:sz w:val="22"/>
          <w:szCs w:val="22"/>
        </w:rPr>
      </w:pPr>
      <w:r w:rsidRPr="00772B3F">
        <w:rPr>
          <w:sz w:val="22"/>
          <w:szCs w:val="22"/>
        </w:rPr>
        <w:t>K</w:t>
      </w:r>
      <w:r w:rsidR="00191A09" w:rsidRPr="00772B3F">
        <w:rPr>
          <w:sz w:val="22"/>
          <w:szCs w:val="22"/>
        </w:rPr>
        <w:t>raujavimo pailgėjimas: įsipjovus arba susižeidus, kraujavimas gali nesustoti ilgiau nei įprastai.</w:t>
      </w:r>
    </w:p>
    <w:p w14:paraId="08639967" w14:textId="77777777" w:rsidR="00191A09" w:rsidRPr="00772B3F" w:rsidRDefault="00191A09" w:rsidP="00772B3F">
      <w:pPr>
        <w:rPr>
          <w:sz w:val="22"/>
          <w:szCs w:val="22"/>
        </w:rPr>
      </w:pPr>
    </w:p>
    <w:p w14:paraId="7000CC0C" w14:textId="5892BFDD" w:rsidR="00191A09" w:rsidRPr="00D50844" w:rsidRDefault="00191A09" w:rsidP="00D50844">
      <w:pPr>
        <w:ind w:right="-2"/>
        <w:rPr>
          <w:sz w:val="22"/>
          <w:szCs w:val="22"/>
        </w:rPr>
      </w:pPr>
      <w:r w:rsidRPr="00D50844">
        <w:rPr>
          <w:sz w:val="22"/>
          <w:szCs w:val="22"/>
        </w:rPr>
        <w:t xml:space="preserve">Jeigu pradėję vartoti šį vaistą išmatose pastebėjote mažų baltų rutulių ar granulių, nesijaudinkite. </w:t>
      </w:r>
      <w:r w:rsidR="00A96159" w:rsidRPr="00D50844">
        <w:rPr>
          <w:sz w:val="22"/>
          <w:szCs w:val="22"/>
        </w:rPr>
        <w:t xml:space="preserve">Venlafaxine HCl Sandoz XR </w:t>
      </w:r>
      <w:r w:rsidRPr="00D50844">
        <w:rPr>
          <w:sz w:val="22"/>
          <w:szCs w:val="22"/>
        </w:rPr>
        <w:t>kapsulių viduje yra veikliosios medžiagos (venlafaksino) rutuliukų (maži balti rutuliukai). Šie rutuliukai atsipalaiduoja iš kapsulės skrandyje. Jiems lėtai slenkant skrandžiu ir žarnomis, venlafaksinas yra lėtai atpalaiduojamas. Rutuliukų ,,apvalkalas“ neištirpsta, o pasišalina su išmatomis. Taigi, net jeigu išmatose matote rutuliukus, vaisto dozė jau yra absorbuota.</w:t>
      </w:r>
    </w:p>
    <w:p w14:paraId="69A0DB13" w14:textId="77777777" w:rsidR="00191A09" w:rsidRPr="00772B3F" w:rsidRDefault="00191A09" w:rsidP="00772B3F">
      <w:pPr>
        <w:rPr>
          <w:sz w:val="22"/>
          <w:szCs w:val="22"/>
        </w:rPr>
      </w:pPr>
    </w:p>
    <w:p w14:paraId="5B014556" w14:textId="77777777" w:rsidR="00191A09" w:rsidRPr="00772B3F" w:rsidRDefault="00191A09" w:rsidP="00772B3F">
      <w:pPr>
        <w:keepNext/>
        <w:keepLines/>
        <w:outlineLvl w:val="2"/>
        <w:rPr>
          <w:bCs/>
          <w:i/>
          <w:sz w:val="22"/>
          <w:szCs w:val="22"/>
        </w:rPr>
      </w:pPr>
      <w:r w:rsidRPr="00772B3F">
        <w:rPr>
          <w:b/>
          <w:kern w:val="28"/>
          <w:sz w:val="22"/>
          <w:szCs w:val="22"/>
        </w:rPr>
        <w:t>Kitas šalutinis poveikis</w:t>
      </w:r>
    </w:p>
    <w:p w14:paraId="5ACDE17C" w14:textId="77777777" w:rsidR="00191A09" w:rsidRPr="00772B3F" w:rsidRDefault="00191A09" w:rsidP="00772B3F">
      <w:pPr>
        <w:rPr>
          <w:sz w:val="22"/>
          <w:szCs w:val="22"/>
        </w:rPr>
      </w:pPr>
    </w:p>
    <w:p w14:paraId="27504BCF" w14:textId="44C15E07" w:rsidR="00191A09" w:rsidRPr="00772B3F" w:rsidRDefault="005B7A91" w:rsidP="00772B3F">
      <w:pPr>
        <w:rPr>
          <w:sz w:val="22"/>
          <w:szCs w:val="22"/>
        </w:rPr>
      </w:pPr>
      <w:r w:rsidRPr="00772B3F">
        <w:rPr>
          <w:b/>
          <w:bCs/>
          <w:sz w:val="22"/>
          <w:szCs w:val="22"/>
        </w:rPr>
        <w:t>Labai dažni šalutinio poveikio reiškiniai (gali pasireikšti ne rečiau kaip 1 iš 10</w:t>
      </w:r>
      <w:r w:rsidR="00370FF7" w:rsidRPr="00772B3F">
        <w:rPr>
          <w:b/>
          <w:bCs/>
          <w:sz w:val="22"/>
          <w:szCs w:val="22"/>
        </w:rPr>
        <w:t> </w:t>
      </w:r>
      <w:r w:rsidRPr="00772B3F">
        <w:rPr>
          <w:b/>
          <w:bCs/>
          <w:sz w:val="22"/>
          <w:szCs w:val="22"/>
        </w:rPr>
        <w:t>asmenų)</w:t>
      </w:r>
      <w:r w:rsidR="00370FF7" w:rsidRPr="00772B3F">
        <w:rPr>
          <w:b/>
          <w:bCs/>
          <w:sz w:val="22"/>
          <w:szCs w:val="22"/>
        </w:rPr>
        <w:t>:</w:t>
      </w:r>
    </w:p>
    <w:p w14:paraId="0A1DE56A" w14:textId="1EAECFCC" w:rsidR="00191A09" w:rsidRPr="00772B3F" w:rsidRDefault="00191A09" w:rsidP="00772B3F">
      <w:pPr>
        <w:pStyle w:val="Sraopastraipa"/>
        <w:numPr>
          <w:ilvl w:val="0"/>
          <w:numId w:val="8"/>
        </w:numPr>
        <w:rPr>
          <w:sz w:val="22"/>
          <w:szCs w:val="22"/>
        </w:rPr>
      </w:pPr>
      <w:r w:rsidRPr="00772B3F">
        <w:rPr>
          <w:sz w:val="22"/>
          <w:szCs w:val="22"/>
        </w:rPr>
        <w:t>Svaigulys, galvos skausmas, mieguistumas</w:t>
      </w:r>
      <w:r w:rsidR="007636B8" w:rsidRPr="00772B3F">
        <w:rPr>
          <w:sz w:val="22"/>
          <w:szCs w:val="22"/>
        </w:rPr>
        <w:t>.</w:t>
      </w:r>
    </w:p>
    <w:p w14:paraId="37F6DB37" w14:textId="61AA5FCA" w:rsidR="00191A09" w:rsidRPr="00772B3F" w:rsidRDefault="00191A09" w:rsidP="00772B3F">
      <w:pPr>
        <w:pStyle w:val="Sraopastraipa"/>
        <w:numPr>
          <w:ilvl w:val="0"/>
          <w:numId w:val="8"/>
        </w:numPr>
        <w:rPr>
          <w:sz w:val="22"/>
          <w:szCs w:val="22"/>
        </w:rPr>
      </w:pPr>
      <w:r w:rsidRPr="00772B3F">
        <w:rPr>
          <w:sz w:val="22"/>
          <w:szCs w:val="22"/>
        </w:rPr>
        <w:t>Nemiga</w:t>
      </w:r>
      <w:r w:rsidR="006A416D" w:rsidRPr="00772B3F">
        <w:rPr>
          <w:sz w:val="22"/>
          <w:szCs w:val="22"/>
        </w:rPr>
        <w:t>.</w:t>
      </w:r>
    </w:p>
    <w:p w14:paraId="1444A04E" w14:textId="39C824CB" w:rsidR="00191A09" w:rsidRPr="00772B3F" w:rsidRDefault="00191A09" w:rsidP="00772B3F">
      <w:pPr>
        <w:pStyle w:val="Sraopastraipa"/>
        <w:numPr>
          <w:ilvl w:val="0"/>
          <w:numId w:val="8"/>
        </w:numPr>
        <w:rPr>
          <w:sz w:val="22"/>
          <w:szCs w:val="22"/>
        </w:rPr>
      </w:pPr>
      <w:r w:rsidRPr="00772B3F">
        <w:rPr>
          <w:sz w:val="22"/>
          <w:szCs w:val="22"/>
        </w:rPr>
        <w:t>Pykinimas, burnos džiūvimas, vidurių užkietėjimas</w:t>
      </w:r>
      <w:r w:rsidR="006A416D" w:rsidRPr="00772B3F">
        <w:rPr>
          <w:sz w:val="22"/>
          <w:szCs w:val="22"/>
        </w:rPr>
        <w:t>.</w:t>
      </w:r>
    </w:p>
    <w:p w14:paraId="27C68337" w14:textId="77777777" w:rsidR="00191A09" w:rsidRPr="00772B3F" w:rsidRDefault="00191A09" w:rsidP="00772B3F">
      <w:pPr>
        <w:pStyle w:val="Sraopastraipa"/>
        <w:numPr>
          <w:ilvl w:val="0"/>
          <w:numId w:val="8"/>
        </w:numPr>
        <w:rPr>
          <w:sz w:val="22"/>
          <w:szCs w:val="22"/>
        </w:rPr>
      </w:pPr>
      <w:r w:rsidRPr="00772B3F">
        <w:rPr>
          <w:sz w:val="22"/>
          <w:szCs w:val="22"/>
        </w:rPr>
        <w:t>Prakaitavimas (įskaitant prakaitavimą naktimis).</w:t>
      </w:r>
    </w:p>
    <w:p w14:paraId="05A49546" w14:textId="77777777" w:rsidR="00191A09" w:rsidRPr="00772B3F" w:rsidRDefault="00191A09" w:rsidP="00772B3F">
      <w:pPr>
        <w:rPr>
          <w:sz w:val="22"/>
          <w:szCs w:val="22"/>
        </w:rPr>
      </w:pPr>
    </w:p>
    <w:p w14:paraId="15FF4C10" w14:textId="732BCE53" w:rsidR="00191A09" w:rsidRPr="00772B3F" w:rsidRDefault="005B7A91" w:rsidP="00772B3F">
      <w:pPr>
        <w:rPr>
          <w:sz w:val="22"/>
          <w:szCs w:val="22"/>
        </w:rPr>
      </w:pPr>
      <w:r w:rsidRPr="00772B3F">
        <w:rPr>
          <w:b/>
          <w:bCs/>
          <w:sz w:val="22"/>
          <w:szCs w:val="22"/>
        </w:rPr>
        <w:t>Dažni šalutinio poveikio reiškiniai (gali pasireikšti rečiau kaip 1 iš 10</w:t>
      </w:r>
      <w:r w:rsidR="00370FF7" w:rsidRPr="00772B3F">
        <w:rPr>
          <w:b/>
          <w:bCs/>
          <w:sz w:val="22"/>
          <w:szCs w:val="22"/>
        </w:rPr>
        <w:t> </w:t>
      </w:r>
      <w:r w:rsidRPr="00772B3F">
        <w:rPr>
          <w:b/>
          <w:bCs/>
          <w:sz w:val="22"/>
          <w:szCs w:val="22"/>
        </w:rPr>
        <w:t>asmenų)</w:t>
      </w:r>
      <w:r w:rsidR="00370FF7" w:rsidRPr="00772B3F">
        <w:rPr>
          <w:b/>
          <w:bCs/>
          <w:sz w:val="22"/>
          <w:szCs w:val="22"/>
        </w:rPr>
        <w:t>:</w:t>
      </w:r>
    </w:p>
    <w:p w14:paraId="2567E08F" w14:textId="77777777" w:rsidR="00191A09" w:rsidRPr="00772B3F" w:rsidRDefault="00191A09" w:rsidP="00772B3F">
      <w:pPr>
        <w:pStyle w:val="Sraopastraipa"/>
        <w:numPr>
          <w:ilvl w:val="0"/>
          <w:numId w:val="8"/>
        </w:numPr>
        <w:rPr>
          <w:sz w:val="22"/>
          <w:szCs w:val="22"/>
        </w:rPr>
      </w:pPr>
      <w:r w:rsidRPr="00772B3F">
        <w:rPr>
          <w:sz w:val="22"/>
          <w:szCs w:val="22"/>
        </w:rPr>
        <w:t>Apetito sumažėjimas.</w:t>
      </w:r>
    </w:p>
    <w:p w14:paraId="1D1EA565" w14:textId="77777777" w:rsidR="00191A09" w:rsidRPr="00772B3F" w:rsidRDefault="00191A09" w:rsidP="00772B3F">
      <w:pPr>
        <w:pStyle w:val="Sraopastraipa"/>
        <w:numPr>
          <w:ilvl w:val="0"/>
          <w:numId w:val="8"/>
        </w:numPr>
        <w:rPr>
          <w:sz w:val="22"/>
          <w:szCs w:val="22"/>
        </w:rPr>
      </w:pPr>
      <w:r w:rsidRPr="00772B3F">
        <w:rPr>
          <w:sz w:val="22"/>
          <w:szCs w:val="22"/>
        </w:rPr>
        <w:t>Sumišimas, atsiskyrimo nuo savęs pojūtis, orgazmo nebuvimas, lytinio potraukio susilpnėjimas, neįprastas susijaudinimas (ažitacija), nervingumas, nenormalūs sapnai.</w:t>
      </w:r>
    </w:p>
    <w:p w14:paraId="3BBBC632" w14:textId="77777777" w:rsidR="00191A09" w:rsidRPr="00772B3F" w:rsidRDefault="00191A09" w:rsidP="00772B3F">
      <w:pPr>
        <w:pStyle w:val="Sraopastraipa"/>
        <w:numPr>
          <w:ilvl w:val="0"/>
          <w:numId w:val="8"/>
        </w:numPr>
        <w:rPr>
          <w:sz w:val="22"/>
          <w:szCs w:val="22"/>
        </w:rPr>
      </w:pPr>
      <w:r w:rsidRPr="00772B3F">
        <w:rPr>
          <w:sz w:val="22"/>
          <w:szCs w:val="22"/>
        </w:rPr>
        <w:t>Drebulys, nerimastingumo jutimas arba negalėjimas ramiai pasėdėti arba pastovėti, dilgčiojimas ir „adatėlių“ dygsėjimas, skonio pojūčio sutrikimas, raumenų tonuso padidėjimas.</w:t>
      </w:r>
    </w:p>
    <w:p w14:paraId="2DAF2FFA" w14:textId="77777777" w:rsidR="00191A09" w:rsidRPr="00772B3F" w:rsidRDefault="00191A09" w:rsidP="00772B3F">
      <w:pPr>
        <w:pStyle w:val="Sraopastraipa"/>
        <w:numPr>
          <w:ilvl w:val="0"/>
          <w:numId w:val="8"/>
        </w:numPr>
        <w:rPr>
          <w:sz w:val="22"/>
          <w:szCs w:val="22"/>
        </w:rPr>
      </w:pPr>
      <w:r w:rsidRPr="00772B3F">
        <w:rPr>
          <w:sz w:val="22"/>
          <w:szCs w:val="22"/>
        </w:rPr>
        <w:t>Regėjimo sutrikimas, įskaitant miglotą matymą, vyzdžių išsiplėtimas, akies nesugebėjimas automatiškai keisti prisitaikymą matyti toli ir arti esančius objektus.</w:t>
      </w:r>
    </w:p>
    <w:p w14:paraId="34D04C0F" w14:textId="77777777" w:rsidR="00191A09" w:rsidRPr="00772B3F" w:rsidRDefault="00191A09" w:rsidP="00772B3F">
      <w:pPr>
        <w:pStyle w:val="Sraopastraipa"/>
        <w:numPr>
          <w:ilvl w:val="0"/>
          <w:numId w:val="8"/>
        </w:numPr>
        <w:rPr>
          <w:sz w:val="22"/>
          <w:szCs w:val="22"/>
        </w:rPr>
      </w:pPr>
      <w:r w:rsidRPr="00772B3F">
        <w:rPr>
          <w:sz w:val="22"/>
          <w:szCs w:val="22"/>
        </w:rPr>
        <w:t>Skambėjimas ausyse (ūžimas).</w:t>
      </w:r>
    </w:p>
    <w:p w14:paraId="3602A4CE" w14:textId="77777777" w:rsidR="00191A09" w:rsidRPr="00772B3F" w:rsidRDefault="00191A09" w:rsidP="00772B3F">
      <w:pPr>
        <w:pStyle w:val="Sraopastraipa"/>
        <w:numPr>
          <w:ilvl w:val="0"/>
          <w:numId w:val="8"/>
        </w:numPr>
        <w:rPr>
          <w:sz w:val="22"/>
          <w:szCs w:val="22"/>
        </w:rPr>
      </w:pPr>
      <w:r w:rsidRPr="00772B3F">
        <w:rPr>
          <w:sz w:val="22"/>
          <w:szCs w:val="22"/>
        </w:rPr>
        <w:t>Greitas širdies plakimas, dažno širdies plakimo jutimas.</w:t>
      </w:r>
    </w:p>
    <w:p w14:paraId="1E794602" w14:textId="77777777" w:rsidR="00191A09" w:rsidRPr="00772B3F" w:rsidRDefault="00191A09" w:rsidP="00772B3F">
      <w:pPr>
        <w:pStyle w:val="Sraopastraipa"/>
        <w:numPr>
          <w:ilvl w:val="0"/>
          <w:numId w:val="8"/>
        </w:numPr>
        <w:rPr>
          <w:sz w:val="22"/>
          <w:szCs w:val="22"/>
        </w:rPr>
      </w:pPr>
      <w:r w:rsidRPr="00772B3F">
        <w:rPr>
          <w:sz w:val="22"/>
          <w:szCs w:val="22"/>
        </w:rPr>
        <w:t>Kraujospūdžio padidėjimas, veido ir kaklo paraudimas.</w:t>
      </w:r>
    </w:p>
    <w:p w14:paraId="2D7F8608" w14:textId="77777777" w:rsidR="00191A09" w:rsidRPr="00772B3F" w:rsidRDefault="00191A09" w:rsidP="00772B3F">
      <w:pPr>
        <w:pStyle w:val="Sraopastraipa"/>
        <w:numPr>
          <w:ilvl w:val="0"/>
          <w:numId w:val="8"/>
        </w:numPr>
        <w:rPr>
          <w:sz w:val="22"/>
          <w:szCs w:val="22"/>
        </w:rPr>
      </w:pPr>
      <w:r w:rsidRPr="00772B3F">
        <w:rPr>
          <w:sz w:val="22"/>
          <w:szCs w:val="22"/>
        </w:rPr>
        <w:t>Kvapo gniaužimas, žiovulys.</w:t>
      </w:r>
    </w:p>
    <w:p w14:paraId="1045A971" w14:textId="77777777" w:rsidR="00191A09" w:rsidRPr="00772B3F" w:rsidRDefault="00191A09" w:rsidP="00772B3F">
      <w:pPr>
        <w:pStyle w:val="Sraopastraipa"/>
        <w:numPr>
          <w:ilvl w:val="0"/>
          <w:numId w:val="8"/>
        </w:numPr>
        <w:rPr>
          <w:sz w:val="22"/>
          <w:szCs w:val="22"/>
        </w:rPr>
      </w:pPr>
      <w:r w:rsidRPr="00772B3F">
        <w:rPr>
          <w:sz w:val="22"/>
          <w:szCs w:val="22"/>
        </w:rPr>
        <w:t>Vėmimas, viduriavimas.</w:t>
      </w:r>
    </w:p>
    <w:p w14:paraId="5B8200EE" w14:textId="77777777" w:rsidR="00191A09" w:rsidRPr="00772B3F" w:rsidRDefault="00191A09" w:rsidP="00772B3F">
      <w:pPr>
        <w:pStyle w:val="Sraopastraipa"/>
        <w:numPr>
          <w:ilvl w:val="0"/>
          <w:numId w:val="8"/>
        </w:numPr>
        <w:rPr>
          <w:sz w:val="22"/>
          <w:szCs w:val="22"/>
        </w:rPr>
      </w:pPr>
      <w:r w:rsidRPr="00772B3F">
        <w:rPr>
          <w:sz w:val="22"/>
          <w:szCs w:val="22"/>
        </w:rPr>
        <w:t>Lengvas išbėrimas, niežėjimas.</w:t>
      </w:r>
    </w:p>
    <w:p w14:paraId="256AA319" w14:textId="77777777" w:rsidR="00191A09" w:rsidRPr="00772B3F" w:rsidRDefault="00191A09" w:rsidP="00772B3F">
      <w:pPr>
        <w:pStyle w:val="Sraopastraipa"/>
        <w:numPr>
          <w:ilvl w:val="0"/>
          <w:numId w:val="8"/>
        </w:numPr>
        <w:rPr>
          <w:sz w:val="22"/>
          <w:szCs w:val="22"/>
        </w:rPr>
      </w:pPr>
      <w:r w:rsidRPr="00772B3F">
        <w:rPr>
          <w:sz w:val="22"/>
          <w:szCs w:val="22"/>
        </w:rPr>
        <w:t>Šlapinimosi padažnėjimas, negalėjimas pasišlapinti, šlapinimosi pasunkėjimas.</w:t>
      </w:r>
    </w:p>
    <w:p w14:paraId="06FFBA7F" w14:textId="77777777" w:rsidR="00191A09" w:rsidRPr="00772B3F" w:rsidRDefault="00191A09" w:rsidP="00772B3F">
      <w:pPr>
        <w:pStyle w:val="Sraopastraipa"/>
        <w:numPr>
          <w:ilvl w:val="0"/>
          <w:numId w:val="8"/>
        </w:numPr>
        <w:rPr>
          <w:sz w:val="22"/>
          <w:szCs w:val="22"/>
        </w:rPr>
      </w:pPr>
      <w:r w:rsidRPr="00772B3F">
        <w:rPr>
          <w:sz w:val="22"/>
          <w:szCs w:val="22"/>
        </w:rPr>
        <w:t>Mėnesinių ciklo sutrikimai, pavyzdžiui, gausesnis kraujavimas arba gausesnis nereguliarus kraujavimas, nenormali ejakuliacija ar nenormalus orgazmas (vyrams), erekcijos funkcijos sutrikimas (impotencija).</w:t>
      </w:r>
    </w:p>
    <w:p w14:paraId="1BA24765" w14:textId="77777777" w:rsidR="00191A09" w:rsidRPr="00772B3F" w:rsidRDefault="00191A09" w:rsidP="00772B3F">
      <w:pPr>
        <w:pStyle w:val="Sraopastraipa"/>
        <w:numPr>
          <w:ilvl w:val="0"/>
          <w:numId w:val="8"/>
        </w:numPr>
        <w:rPr>
          <w:sz w:val="22"/>
          <w:szCs w:val="22"/>
        </w:rPr>
      </w:pPr>
      <w:r w:rsidRPr="00772B3F">
        <w:rPr>
          <w:sz w:val="22"/>
          <w:szCs w:val="22"/>
        </w:rPr>
        <w:t>Silpnumas (astenija), nuovargis, šaltkrėtis.</w:t>
      </w:r>
    </w:p>
    <w:p w14:paraId="3B99BC71" w14:textId="4E3841C2" w:rsidR="00191A09" w:rsidRPr="00772B3F" w:rsidRDefault="00191A09" w:rsidP="00772B3F">
      <w:pPr>
        <w:pStyle w:val="Sraopastraipa"/>
        <w:numPr>
          <w:ilvl w:val="0"/>
          <w:numId w:val="8"/>
        </w:numPr>
        <w:rPr>
          <w:sz w:val="22"/>
          <w:szCs w:val="22"/>
        </w:rPr>
      </w:pPr>
      <w:r w:rsidRPr="00772B3F">
        <w:rPr>
          <w:sz w:val="22"/>
          <w:szCs w:val="22"/>
        </w:rPr>
        <w:t>Kūno masės padidėjimas, kūno masės sumažėjimas</w:t>
      </w:r>
      <w:r w:rsidR="006A416D" w:rsidRPr="00772B3F">
        <w:rPr>
          <w:sz w:val="22"/>
          <w:szCs w:val="22"/>
        </w:rPr>
        <w:t>.</w:t>
      </w:r>
    </w:p>
    <w:p w14:paraId="13DF1139" w14:textId="77777777" w:rsidR="00191A09" w:rsidRPr="00772B3F" w:rsidRDefault="00191A09" w:rsidP="00772B3F">
      <w:pPr>
        <w:pStyle w:val="Sraopastraipa"/>
        <w:numPr>
          <w:ilvl w:val="0"/>
          <w:numId w:val="8"/>
        </w:numPr>
        <w:rPr>
          <w:sz w:val="22"/>
          <w:szCs w:val="22"/>
        </w:rPr>
      </w:pPr>
      <w:r w:rsidRPr="00772B3F">
        <w:rPr>
          <w:sz w:val="22"/>
          <w:szCs w:val="22"/>
        </w:rPr>
        <w:t>Cholesterolio koncentracijos kraujyje padidėjimas.</w:t>
      </w:r>
    </w:p>
    <w:p w14:paraId="6FA466D6" w14:textId="77777777" w:rsidR="00191A09" w:rsidRPr="00772B3F" w:rsidRDefault="00191A09" w:rsidP="00772B3F">
      <w:pPr>
        <w:rPr>
          <w:sz w:val="22"/>
          <w:szCs w:val="22"/>
        </w:rPr>
      </w:pPr>
    </w:p>
    <w:p w14:paraId="482B6A1E" w14:textId="6CCC1C41" w:rsidR="00191A09" w:rsidRPr="00772B3F" w:rsidRDefault="005B7A91" w:rsidP="00772B3F">
      <w:pPr>
        <w:rPr>
          <w:bCs/>
          <w:sz w:val="22"/>
          <w:szCs w:val="22"/>
        </w:rPr>
      </w:pPr>
      <w:r w:rsidRPr="00772B3F">
        <w:rPr>
          <w:b/>
          <w:bCs/>
          <w:sz w:val="22"/>
          <w:szCs w:val="22"/>
        </w:rPr>
        <w:t>Nedažni šalutinio poveikio reiškiniai (gali pasireikšti rečiau kaip 1 iš 100</w:t>
      </w:r>
      <w:r w:rsidR="00370FF7" w:rsidRPr="00772B3F">
        <w:rPr>
          <w:b/>
          <w:bCs/>
          <w:sz w:val="22"/>
          <w:szCs w:val="22"/>
        </w:rPr>
        <w:t> </w:t>
      </w:r>
      <w:r w:rsidRPr="00772B3F">
        <w:rPr>
          <w:b/>
          <w:bCs/>
          <w:sz w:val="22"/>
          <w:szCs w:val="22"/>
        </w:rPr>
        <w:t>asmenų)</w:t>
      </w:r>
      <w:r w:rsidR="00370FF7" w:rsidRPr="00772B3F">
        <w:rPr>
          <w:b/>
          <w:sz w:val="22"/>
          <w:szCs w:val="22"/>
        </w:rPr>
        <w:t>:</w:t>
      </w:r>
    </w:p>
    <w:p w14:paraId="4492DFC2" w14:textId="77777777" w:rsidR="00191A09" w:rsidRPr="00772B3F" w:rsidRDefault="00191A09" w:rsidP="00772B3F">
      <w:pPr>
        <w:pStyle w:val="Sraopastraipa"/>
        <w:numPr>
          <w:ilvl w:val="0"/>
          <w:numId w:val="8"/>
        </w:numPr>
        <w:rPr>
          <w:sz w:val="22"/>
          <w:szCs w:val="22"/>
        </w:rPr>
      </w:pPr>
      <w:r w:rsidRPr="00772B3F">
        <w:rPr>
          <w:sz w:val="22"/>
          <w:szCs w:val="22"/>
        </w:rPr>
        <w:t>Pernelyg didelis aktyvumas, mąstymo pagreitėjimas ir poreikio miegoti sumažėjimas (manija).</w:t>
      </w:r>
    </w:p>
    <w:p w14:paraId="519EEDAB" w14:textId="77777777" w:rsidR="00191A09" w:rsidRPr="00772B3F" w:rsidRDefault="00191A09" w:rsidP="00772B3F">
      <w:pPr>
        <w:pStyle w:val="Sraopastraipa"/>
        <w:numPr>
          <w:ilvl w:val="0"/>
          <w:numId w:val="8"/>
        </w:numPr>
        <w:rPr>
          <w:sz w:val="22"/>
          <w:szCs w:val="22"/>
        </w:rPr>
      </w:pPr>
      <w:r w:rsidRPr="00772B3F">
        <w:rPr>
          <w:sz w:val="22"/>
          <w:szCs w:val="22"/>
        </w:rPr>
        <w:t>Haliucinacijos, atsiskyrimo nuo realybės pojūtis, nenormalus orgazmas, jausmų ir emocijų trūkumas, pernelyg didelio susijaudinimo jutimas, griežimas dantimis.</w:t>
      </w:r>
    </w:p>
    <w:p w14:paraId="59108AF1" w14:textId="77777777" w:rsidR="00191A09" w:rsidRPr="00772B3F" w:rsidRDefault="00191A09" w:rsidP="00772B3F">
      <w:pPr>
        <w:pStyle w:val="Sraopastraipa"/>
        <w:numPr>
          <w:ilvl w:val="0"/>
          <w:numId w:val="8"/>
        </w:numPr>
        <w:rPr>
          <w:sz w:val="22"/>
          <w:szCs w:val="22"/>
        </w:rPr>
      </w:pPr>
      <w:r w:rsidRPr="00772B3F">
        <w:rPr>
          <w:sz w:val="22"/>
          <w:szCs w:val="22"/>
        </w:rPr>
        <w:lastRenderedPageBreak/>
        <w:t>Alpimas, nevalingi raumenų judesiai, koordinacijos ir pusiausvyros sutrikimas.</w:t>
      </w:r>
    </w:p>
    <w:p w14:paraId="6AAF26E0" w14:textId="77777777" w:rsidR="00191A09" w:rsidRPr="00772B3F" w:rsidRDefault="00191A09" w:rsidP="00772B3F">
      <w:pPr>
        <w:pStyle w:val="Sraopastraipa"/>
        <w:numPr>
          <w:ilvl w:val="0"/>
          <w:numId w:val="8"/>
        </w:numPr>
        <w:rPr>
          <w:sz w:val="22"/>
          <w:szCs w:val="22"/>
        </w:rPr>
      </w:pPr>
      <w:r w:rsidRPr="00772B3F">
        <w:rPr>
          <w:sz w:val="22"/>
          <w:szCs w:val="22"/>
        </w:rPr>
        <w:t>Svaigimo pojūtis (ypač staigiai atsistojant), kraujospūdžio sumažėjimas.</w:t>
      </w:r>
    </w:p>
    <w:p w14:paraId="5C734BB8" w14:textId="77777777" w:rsidR="00191A09" w:rsidRPr="00772B3F" w:rsidRDefault="00191A09" w:rsidP="00772B3F">
      <w:pPr>
        <w:pStyle w:val="Sraopastraipa"/>
        <w:numPr>
          <w:ilvl w:val="0"/>
          <w:numId w:val="8"/>
        </w:numPr>
        <w:rPr>
          <w:sz w:val="22"/>
          <w:szCs w:val="22"/>
        </w:rPr>
      </w:pPr>
      <w:r w:rsidRPr="00772B3F">
        <w:rPr>
          <w:sz w:val="22"/>
          <w:szCs w:val="22"/>
        </w:rPr>
        <w:t>Vėmimas krauju, juodos (deguto spalvos) išmatos arba kraujas išmatose. Tai gali būti vidinio kraujavimo požymis.</w:t>
      </w:r>
    </w:p>
    <w:p w14:paraId="4E2CC4B5" w14:textId="77777777" w:rsidR="00191A09" w:rsidRPr="00772B3F" w:rsidRDefault="00191A09" w:rsidP="00772B3F">
      <w:pPr>
        <w:pStyle w:val="Sraopastraipa"/>
        <w:numPr>
          <w:ilvl w:val="0"/>
          <w:numId w:val="8"/>
        </w:numPr>
        <w:rPr>
          <w:sz w:val="22"/>
          <w:szCs w:val="22"/>
        </w:rPr>
      </w:pPr>
      <w:r w:rsidRPr="00772B3F">
        <w:rPr>
          <w:sz w:val="22"/>
          <w:szCs w:val="22"/>
        </w:rPr>
        <w:t>Jautrumo saulės šviesai padidėjimas, kraujosruvos (mėlynės), nenormalus plaukų slinkimas.</w:t>
      </w:r>
    </w:p>
    <w:p w14:paraId="26833F0E" w14:textId="77777777" w:rsidR="00191A09" w:rsidRPr="00772B3F" w:rsidRDefault="00191A09" w:rsidP="00772B3F">
      <w:pPr>
        <w:pStyle w:val="Sraopastraipa"/>
        <w:numPr>
          <w:ilvl w:val="0"/>
          <w:numId w:val="8"/>
        </w:numPr>
        <w:rPr>
          <w:sz w:val="22"/>
          <w:szCs w:val="22"/>
        </w:rPr>
      </w:pPr>
      <w:r w:rsidRPr="00772B3F">
        <w:rPr>
          <w:sz w:val="22"/>
          <w:szCs w:val="22"/>
        </w:rPr>
        <w:t>Nesugebėjimas kontroliuoti šlapinimosi.</w:t>
      </w:r>
    </w:p>
    <w:p w14:paraId="1416B3C3" w14:textId="77777777" w:rsidR="00191A09" w:rsidRPr="00772B3F" w:rsidRDefault="00191A09" w:rsidP="00772B3F">
      <w:pPr>
        <w:pStyle w:val="Sraopastraipa"/>
        <w:numPr>
          <w:ilvl w:val="0"/>
          <w:numId w:val="8"/>
        </w:numPr>
        <w:rPr>
          <w:sz w:val="22"/>
          <w:szCs w:val="22"/>
        </w:rPr>
      </w:pPr>
      <w:r w:rsidRPr="00772B3F">
        <w:rPr>
          <w:sz w:val="22"/>
          <w:szCs w:val="22"/>
        </w:rPr>
        <w:t>Raumenų sustingimas, spazmai ir nevalingi judesiai.</w:t>
      </w:r>
    </w:p>
    <w:p w14:paraId="45FAF1BE" w14:textId="77777777" w:rsidR="00191A09" w:rsidRPr="00772B3F" w:rsidRDefault="00191A09" w:rsidP="00772B3F">
      <w:pPr>
        <w:pStyle w:val="Sraopastraipa"/>
        <w:numPr>
          <w:ilvl w:val="0"/>
          <w:numId w:val="8"/>
        </w:numPr>
        <w:rPr>
          <w:sz w:val="22"/>
          <w:szCs w:val="22"/>
        </w:rPr>
      </w:pPr>
      <w:r w:rsidRPr="00772B3F">
        <w:rPr>
          <w:sz w:val="22"/>
          <w:szCs w:val="22"/>
        </w:rPr>
        <w:t>Nedideli kepenų fermentų aktyvumo kraujyje pokyčiai.</w:t>
      </w:r>
    </w:p>
    <w:p w14:paraId="4718DED0" w14:textId="77777777" w:rsidR="00191A09" w:rsidRPr="00772B3F" w:rsidRDefault="00191A09" w:rsidP="00772B3F">
      <w:pPr>
        <w:rPr>
          <w:sz w:val="22"/>
          <w:szCs w:val="22"/>
          <w:u w:val="dotted"/>
        </w:rPr>
      </w:pPr>
    </w:p>
    <w:p w14:paraId="54ABAFEC" w14:textId="78A596BA" w:rsidR="00191A09" w:rsidRPr="00772B3F" w:rsidRDefault="005B7A91" w:rsidP="00772B3F">
      <w:pPr>
        <w:keepNext/>
        <w:keepLines/>
        <w:outlineLvl w:val="2"/>
        <w:rPr>
          <w:sz w:val="22"/>
          <w:szCs w:val="22"/>
        </w:rPr>
      </w:pPr>
      <w:r w:rsidRPr="00772B3F">
        <w:rPr>
          <w:b/>
          <w:kern w:val="28"/>
          <w:sz w:val="22"/>
          <w:szCs w:val="22"/>
        </w:rPr>
        <w:t>Reti šalutinio poveikio reiškiniai (gali pasireikšti rečiau kaip 1 iš 1</w:t>
      </w:r>
      <w:r w:rsidR="00370FF7" w:rsidRPr="00772B3F">
        <w:rPr>
          <w:b/>
          <w:kern w:val="28"/>
          <w:sz w:val="22"/>
          <w:szCs w:val="22"/>
        </w:rPr>
        <w:t> </w:t>
      </w:r>
      <w:r w:rsidRPr="00772B3F">
        <w:rPr>
          <w:b/>
          <w:kern w:val="28"/>
          <w:sz w:val="22"/>
          <w:szCs w:val="22"/>
        </w:rPr>
        <w:t>000</w:t>
      </w:r>
      <w:r w:rsidR="00370FF7" w:rsidRPr="00772B3F">
        <w:rPr>
          <w:b/>
          <w:kern w:val="28"/>
          <w:sz w:val="22"/>
          <w:szCs w:val="22"/>
        </w:rPr>
        <w:t> </w:t>
      </w:r>
      <w:r w:rsidRPr="00772B3F">
        <w:rPr>
          <w:b/>
          <w:kern w:val="28"/>
          <w:sz w:val="22"/>
          <w:szCs w:val="22"/>
        </w:rPr>
        <w:t>asmenų)</w:t>
      </w:r>
      <w:r w:rsidR="00370FF7" w:rsidRPr="00772B3F">
        <w:rPr>
          <w:b/>
          <w:kern w:val="28"/>
          <w:sz w:val="22"/>
          <w:szCs w:val="22"/>
        </w:rPr>
        <w:t>:</w:t>
      </w:r>
    </w:p>
    <w:p w14:paraId="5988E014" w14:textId="77777777" w:rsidR="00191A09" w:rsidRPr="00772B3F" w:rsidRDefault="00191A09" w:rsidP="00772B3F">
      <w:pPr>
        <w:pStyle w:val="Sraopastraipa"/>
        <w:numPr>
          <w:ilvl w:val="0"/>
          <w:numId w:val="8"/>
        </w:numPr>
        <w:rPr>
          <w:sz w:val="22"/>
          <w:szCs w:val="22"/>
        </w:rPr>
      </w:pPr>
      <w:r w:rsidRPr="00772B3F">
        <w:rPr>
          <w:sz w:val="22"/>
          <w:szCs w:val="22"/>
        </w:rPr>
        <w:t>Traukuliai ar priepuoliai.</w:t>
      </w:r>
    </w:p>
    <w:p w14:paraId="730935F4" w14:textId="77777777" w:rsidR="00191A09" w:rsidRPr="00772B3F" w:rsidRDefault="00191A09" w:rsidP="00772B3F">
      <w:pPr>
        <w:pStyle w:val="Sraopastraipa"/>
        <w:numPr>
          <w:ilvl w:val="0"/>
          <w:numId w:val="8"/>
        </w:numPr>
        <w:rPr>
          <w:sz w:val="22"/>
          <w:szCs w:val="22"/>
        </w:rPr>
      </w:pPr>
      <w:r w:rsidRPr="00772B3F">
        <w:rPr>
          <w:sz w:val="22"/>
          <w:szCs w:val="22"/>
        </w:rPr>
        <w:t>Kosulys, švokštimas ir kvėpavimo pasunkėjimas, galintis pasireikšti su kūno temperatūros padidėjimu.</w:t>
      </w:r>
    </w:p>
    <w:p w14:paraId="4367D7EA" w14:textId="77777777" w:rsidR="00191A09" w:rsidRPr="00772B3F" w:rsidRDefault="00191A09" w:rsidP="00772B3F">
      <w:pPr>
        <w:pStyle w:val="Sraopastraipa"/>
        <w:numPr>
          <w:ilvl w:val="0"/>
          <w:numId w:val="8"/>
        </w:numPr>
        <w:rPr>
          <w:sz w:val="22"/>
          <w:szCs w:val="22"/>
        </w:rPr>
      </w:pPr>
      <w:r w:rsidRPr="00772B3F">
        <w:rPr>
          <w:sz w:val="22"/>
          <w:szCs w:val="22"/>
        </w:rPr>
        <w:t>Orientacijos sutrikimas ir sumišimas, dažnai pasireiškiantys kartu su haliucinacijomis (kliedesiais).</w:t>
      </w:r>
    </w:p>
    <w:p w14:paraId="01D2F2AB" w14:textId="77777777" w:rsidR="00191A09" w:rsidRPr="00772B3F" w:rsidRDefault="00191A09" w:rsidP="00772B3F">
      <w:pPr>
        <w:pStyle w:val="Sraopastraipa"/>
        <w:numPr>
          <w:ilvl w:val="0"/>
          <w:numId w:val="8"/>
        </w:numPr>
        <w:rPr>
          <w:sz w:val="22"/>
          <w:szCs w:val="22"/>
        </w:rPr>
      </w:pPr>
      <w:r w:rsidRPr="00772B3F">
        <w:rPr>
          <w:sz w:val="22"/>
          <w:szCs w:val="22"/>
        </w:rPr>
        <w:t>Pernelyg didelis skysčių suvartojimas (sutrikimas, vadinamas antidiurezinio hormono sutrikusios sekrecijos sindromu (ADHSSS)).</w:t>
      </w:r>
    </w:p>
    <w:p w14:paraId="14B4489D" w14:textId="77777777" w:rsidR="00191A09" w:rsidRPr="00772B3F" w:rsidRDefault="00191A09" w:rsidP="00772B3F">
      <w:pPr>
        <w:pStyle w:val="Sraopastraipa"/>
        <w:numPr>
          <w:ilvl w:val="0"/>
          <w:numId w:val="8"/>
        </w:numPr>
        <w:rPr>
          <w:sz w:val="22"/>
          <w:szCs w:val="22"/>
        </w:rPr>
      </w:pPr>
      <w:r w:rsidRPr="00772B3F">
        <w:rPr>
          <w:sz w:val="22"/>
          <w:szCs w:val="22"/>
        </w:rPr>
        <w:t>Natrio koncentracijos kraujyje sumažėjimas.</w:t>
      </w:r>
    </w:p>
    <w:p w14:paraId="6352753E" w14:textId="77777777" w:rsidR="00191A09" w:rsidRPr="00772B3F" w:rsidRDefault="00191A09" w:rsidP="00772B3F">
      <w:pPr>
        <w:pStyle w:val="Sraopastraipa"/>
        <w:numPr>
          <w:ilvl w:val="0"/>
          <w:numId w:val="8"/>
        </w:numPr>
        <w:rPr>
          <w:sz w:val="22"/>
          <w:szCs w:val="22"/>
        </w:rPr>
      </w:pPr>
      <w:r w:rsidRPr="00772B3F">
        <w:rPr>
          <w:sz w:val="22"/>
          <w:szCs w:val="22"/>
        </w:rPr>
        <w:t>Sunkus akies skausmas ir regėjimo susilpnėjimas arba miglotas matymas.</w:t>
      </w:r>
    </w:p>
    <w:p w14:paraId="6D68C3EE" w14:textId="77777777" w:rsidR="00191A09" w:rsidRPr="00772B3F" w:rsidRDefault="00191A09" w:rsidP="00772B3F">
      <w:pPr>
        <w:pStyle w:val="Sraopastraipa"/>
        <w:numPr>
          <w:ilvl w:val="0"/>
          <w:numId w:val="8"/>
        </w:numPr>
        <w:rPr>
          <w:sz w:val="22"/>
          <w:szCs w:val="22"/>
        </w:rPr>
      </w:pPr>
      <w:r w:rsidRPr="00772B3F">
        <w:rPr>
          <w:sz w:val="22"/>
          <w:szCs w:val="22"/>
        </w:rPr>
        <w:t>Nenormalus, dažnas arba nereguliarus širdies plakimas, dėl kurio galima apalpti.</w:t>
      </w:r>
    </w:p>
    <w:p w14:paraId="67317DB1" w14:textId="77777777" w:rsidR="00191A09" w:rsidRPr="00772B3F" w:rsidRDefault="00191A09" w:rsidP="00772B3F">
      <w:pPr>
        <w:pStyle w:val="Sraopastraipa"/>
        <w:numPr>
          <w:ilvl w:val="0"/>
          <w:numId w:val="8"/>
        </w:numPr>
        <w:rPr>
          <w:sz w:val="22"/>
          <w:szCs w:val="22"/>
        </w:rPr>
      </w:pPr>
      <w:r w:rsidRPr="00772B3F">
        <w:rPr>
          <w:sz w:val="22"/>
          <w:szCs w:val="22"/>
        </w:rPr>
        <w:t>Stiprūs pilvo ar nugaros skausmai (jie gali rodyti sunkų žarnų, kepenų ar kasos sutrikimą).</w:t>
      </w:r>
    </w:p>
    <w:p w14:paraId="70AFCF6E" w14:textId="77777777" w:rsidR="00191A09" w:rsidRPr="00772B3F" w:rsidRDefault="00191A09" w:rsidP="00772B3F">
      <w:pPr>
        <w:pStyle w:val="Sraopastraipa"/>
        <w:numPr>
          <w:ilvl w:val="0"/>
          <w:numId w:val="8"/>
        </w:numPr>
        <w:rPr>
          <w:sz w:val="22"/>
          <w:szCs w:val="22"/>
        </w:rPr>
      </w:pPr>
      <w:r w:rsidRPr="00772B3F">
        <w:rPr>
          <w:sz w:val="22"/>
          <w:szCs w:val="22"/>
        </w:rPr>
        <w:t>Niežulys, odos ar akių pageltimas, šlapimo patamsėjimas arba į gripą panašūs simptomai. Tai yra kepenų uždegimo (hepatito) simptomai.</w:t>
      </w:r>
    </w:p>
    <w:p w14:paraId="23B5B0E3" w14:textId="77777777" w:rsidR="00191A09" w:rsidRPr="00772B3F" w:rsidRDefault="00191A09" w:rsidP="00772B3F">
      <w:pPr>
        <w:rPr>
          <w:sz w:val="22"/>
          <w:szCs w:val="22"/>
        </w:rPr>
      </w:pPr>
    </w:p>
    <w:p w14:paraId="6C7C5A13" w14:textId="6AA1E090" w:rsidR="00191A09" w:rsidRPr="00772B3F" w:rsidRDefault="005B7A91" w:rsidP="00772B3F">
      <w:pPr>
        <w:keepNext/>
        <w:keepLines/>
        <w:tabs>
          <w:tab w:val="left" w:pos="1134"/>
        </w:tabs>
        <w:outlineLvl w:val="2"/>
        <w:rPr>
          <w:sz w:val="22"/>
          <w:szCs w:val="22"/>
        </w:rPr>
      </w:pPr>
      <w:r w:rsidRPr="00772B3F">
        <w:rPr>
          <w:b/>
          <w:sz w:val="22"/>
          <w:szCs w:val="22"/>
        </w:rPr>
        <w:t>Labai reti šalutinio poveikio reiškiniai (gali pasireikšti rečiau kaip 1 iš 10</w:t>
      </w:r>
      <w:r w:rsidR="00370FF7" w:rsidRPr="00772B3F">
        <w:rPr>
          <w:b/>
          <w:sz w:val="22"/>
          <w:szCs w:val="22"/>
        </w:rPr>
        <w:t> </w:t>
      </w:r>
      <w:r w:rsidRPr="00772B3F">
        <w:rPr>
          <w:b/>
          <w:sz w:val="22"/>
          <w:szCs w:val="22"/>
        </w:rPr>
        <w:t>000</w:t>
      </w:r>
      <w:r w:rsidR="00370FF7" w:rsidRPr="00772B3F">
        <w:rPr>
          <w:b/>
          <w:sz w:val="22"/>
          <w:szCs w:val="22"/>
        </w:rPr>
        <w:t> </w:t>
      </w:r>
      <w:r w:rsidRPr="00772B3F">
        <w:rPr>
          <w:b/>
          <w:sz w:val="22"/>
          <w:szCs w:val="22"/>
        </w:rPr>
        <w:t>asmenų)</w:t>
      </w:r>
      <w:r w:rsidR="00370FF7" w:rsidRPr="00772B3F">
        <w:rPr>
          <w:b/>
          <w:sz w:val="22"/>
          <w:szCs w:val="22"/>
        </w:rPr>
        <w:t>:</w:t>
      </w:r>
    </w:p>
    <w:p w14:paraId="79987FDD" w14:textId="77777777" w:rsidR="00191A09" w:rsidRPr="00772B3F" w:rsidRDefault="00191A09" w:rsidP="00772B3F">
      <w:pPr>
        <w:pStyle w:val="Sraopastraipa"/>
        <w:numPr>
          <w:ilvl w:val="0"/>
          <w:numId w:val="8"/>
        </w:numPr>
        <w:rPr>
          <w:sz w:val="22"/>
          <w:szCs w:val="22"/>
        </w:rPr>
      </w:pPr>
      <w:r w:rsidRPr="00772B3F">
        <w:rPr>
          <w:sz w:val="22"/>
          <w:szCs w:val="22"/>
        </w:rPr>
        <w:t>Pailgėjęs kraujavimas, galintis rodyti kraujo plokštelių kiekio sumažėjimą kraujyje, dėl kurio padidėja kraujosruvų (mėlynių) atsiradimo arba kraujavimo rizika.</w:t>
      </w:r>
    </w:p>
    <w:p w14:paraId="6A6E2FF4" w14:textId="77777777" w:rsidR="00191A09" w:rsidRPr="00772B3F" w:rsidRDefault="00191A09" w:rsidP="00772B3F">
      <w:pPr>
        <w:pStyle w:val="Sraopastraipa"/>
        <w:numPr>
          <w:ilvl w:val="0"/>
          <w:numId w:val="8"/>
        </w:numPr>
        <w:rPr>
          <w:sz w:val="22"/>
          <w:szCs w:val="22"/>
        </w:rPr>
      </w:pPr>
      <w:r w:rsidRPr="00772B3F">
        <w:rPr>
          <w:sz w:val="22"/>
          <w:szCs w:val="22"/>
        </w:rPr>
        <w:t>Nenormalus pieno išsiskyrimas.</w:t>
      </w:r>
    </w:p>
    <w:p w14:paraId="2032886C" w14:textId="77777777" w:rsidR="00191A09" w:rsidRPr="00772B3F" w:rsidRDefault="00191A09" w:rsidP="00772B3F">
      <w:pPr>
        <w:pStyle w:val="Sraopastraipa"/>
        <w:numPr>
          <w:ilvl w:val="0"/>
          <w:numId w:val="8"/>
        </w:numPr>
        <w:rPr>
          <w:sz w:val="22"/>
          <w:szCs w:val="22"/>
        </w:rPr>
      </w:pPr>
      <w:r w:rsidRPr="00772B3F">
        <w:rPr>
          <w:sz w:val="22"/>
          <w:szCs w:val="22"/>
        </w:rPr>
        <w:t>Netikėtas kraujavimas, pavyzdžiui, kraujavimas iš dantenų, kraujas šlapime arba vėmimas krauju, netikėtas kraujosruvų (mėlynių) atsiradimas arba kraujagyslių įtrūkimai (venų įtrūkimai).</w:t>
      </w:r>
    </w:p>
    <w:p w14:paraId="4DA85679" w14:textId="77777777" w:rsidR="00191A09" w:rsidRPr="00772B3F" w:rsidRDefault="00191A09" w:rsidP="00772B3F">
      <w:pPr>
        <w:rPr>
          <w:sz w:val="22"/>
          <w:szCs w:val="22"/>
        </w:rPr>
      </w:pPr>
    </w:p>
    <w:p w14:paraId="7B18849A" w14:textId="02718475" w:rsidR="00191A09" w:rsidRPr="00772B3F" w:rsidRDefault="000C3942" w:rsidP="00772B3F">
      <w:pPr>
        <w:rPr>
          <w:sz w:val="22"/>
          <w:szCs w:val="22"/>
        </w:rPr>
      </w:pPr>
      <w:r w:rsidRPr="00772B3F">
        <w:rPr>
          <w:b/>
          <w:sz w:val="22"/>
          <w:szCs w:val="22"/>
        </w:rPr>
        <w:t>Šalutinio poveikio reiškiniai, kurių dažnis nežinomas (negali būti apskaičiuotas pagal turimus duomenis):</w:t>
      </w:r>
    </w:p>
    <w:p w14:paraId="76A410FC" w14:textId="2C42434D" w:rsidR="00191A09" w:rsidRPr="00772B3F" w:rsidRDefault="00191A09" w:rsidP="00772B3F">
      <w:pPr>
        <w:pStyle w:val="Sraopastraipa"/>
        <w:numPr>
          <w:ilvl w:val="0"/>
          <w:numId w:val="8"/>
        </w:numPr>
        <w:rPr>
          <w:sz w:val="22"/>
          <w:szCs w:val="22"/>
        </w:rPr>
      </w:pPr>
      <w:r w:rsidRPr="00772B3F">
        <w:rPr>
          <w:sz w:val="22"/>
          <w:szCs w:val="22"/>
        </w:rPr>
        <w:t xml:space="preserve">Mintys apie savižudybę ir savižudiškas elgesys. Buvo pranešta apie mąstymo apie savižudybę ir savižudiško elgesio atvejus vartojant venlafaksiną arba netrukus po gydymo užbaigimo (žr. 2 skyrių </w:t>
      </w:r>
      <w:r w:rsidR="00D955F5" w:rsidRPr="00772B3F">
        <w:rPr>
          <w:sz w:val="22"/>
          <w:szCs w:val="22"/>
        </w:rPr>
        <w:t>„</w:t>
      </w:r>
      <w:r w:rsidRPr="00772B3F">
        <w:rPr>
          <w:sz w:val="22"/>
          <w:szCs w:val="22"/>
        </w:rPr>
        <w:t xml:space="preserve">Kas žinotina prieš vartojant </w:t>
      </w:r>
      <w:r w:rsidR="00E92565" w:rsidRPr="00772B3F">
        <w:rPr>
          <w:sz w:val="22"/>
          <w:szCs w:val="22"/>
        </w:rPr>
        <w:t>Venlafaxine HCl Sandoz XR</w:t>
      </w:r>
      <w:r w:rsidRPr="00772B3F">
        <w:rPr>
          <w:sz w:val="22"/>
          <w:szCs w:val="22"/>
        </w:rPr>
        <w:t>“).</w:t>
      </w:r>
    </w:p>
    <w:p w14:paraId="0F2C9C4B" w14:textId="77777777" w:rsidR="00191A09" w:rsidRPr="00772B3F" w:rsidRDefault="00191A09" w:rsidP="00772B3F">
      <w:pPr>
        <w:pStyle w:val="Sraopastraipa"/>
        <w:numPr>
          <w:ilvl w:val="0"/>
          <w:numId w:val="8"/>
        </w:numPr>
        <w:rPr>
          <w:sz w:val="22"/>
          <w:szCs w:val="22"/>
        </w:rPr>
      </w:pPr>
      <w:r w:rsidRPr="00772B3F">
        <w:rPr>
          <w:sz w:val="22"/>
          <w:szCs w:val="22"/>
        </w:rPr>
        <w:t>Agresyvumas.</w:t>
      </w:r>
    </w:p>
    <w:p w14:paraId="3D74AFC1" w14:textId="5B163540" w:rsidR="00191A09" w:rsidRPr="00772B3F" w:rsidRDefault="00191A09" w:rsidP="00772B3F">
      <w:pPr>
        <w:pStyle w:val="Sraopastraipa"/>
        <w:numPr>
          <w:ilvl w:val="0"/>
          <w:numId w:val="8"/>
        </w:numPr>
        <w:rPr>
          <w:sz w:val="22"/>
          <w:szCs w:val="22"/>
        </w:rPr>
      </w:pPr>
      <w:r w:rsidRPr="00772B3F">
        <w:rPr>
          <w:sz w:val="22"/>
          <w:szCs w:val="22"/>
        </w:rPr>
        <w:t>Galvos svaigimas.</w:t>
      </w:r>
    </w:p>
    <w:p w14:paraId="7E05CE8F" w14:textId="697828BC" w:rsidR="000D6A43" w:rsidRPr="00772B3F" w:rsidRDefault="000D6A43" w:rsidP="00772B3F">
      <w:pPr>
        <w:pStyle w:val="Sraopastraipa"/>
        <w:numPr>
          <w:ilvl w:val="0"/>
          <w:numId w:val="8"/>
        </w:numPr>
        <w:rPr>
          <w:sz w:val="22"/>
          <w:szCs w:val="22"/>
        </w:rPr>
      </w:pPr>
      <w:r w:rsidRPr="00772B3F">
        <w:rPr>
          <w:sz w:val="22"/>
          <w:szCs w:val="22"/>
        </w:rPr>
        <w:t>Stiprus kraujavimas iš makšties tuoj po gimdymo (kraujavimas po gimdymo), daugiau informacijos pateikta 2</w:t>
      </w:r>
      <w:r w:rsidR="004066AE" w:rsidRPr="00772B3F">
        <w:rPr>
          <w:sz w:val="22"/>
          <w:szCs w:val="22"/>
        </w:rPr>
        <w:t> </w:t>
      </w:r>
      <w:r w:rsidRPr="00772B3F">
        <w:rPr>
          <w:sz w:val="22"/>
          <w:szCs w:val="22"/>
        </w:rPr>
        <w:t>skyriaus poskyryje „Nėštumas</w:t>
      </w:r>
      <w:r w:rsidR="008A3859" w:rsidRPr="00772B3F">
        <w:rPr>
          <w:sz w:val="22"/>
          <w:szCs w:val="22"/>
        </w:rPr>
        <w:t xml:space="preserve"> ir žindymo laikotarpis</w:t>
      </w:r>
      <w:r w:rsidRPr="00772B3F">
        <w:rPr>
          <w:sz w:val="22"/>
          <w:szCs w:val="22"/>
        </w:rPr>
        <w:t>“</w:t>
      </w:r>
      <w:r w:rsidR="008A3859" w:rsidRPr="00772B3F">
        <w:rPr>
          <w:sz w:val="22"/>
          <w:szCs w:val="22"/>
        </w:rPr>
        <w:t>.</w:t>
      </w:r>
    </w:p>
    <w:p w14:paraId="40875608" w14:textId="77777777" w:rsidR="00191A09" w:rsidRPr="00772B3F" w:rsidRDefault="00191A09" w:rsidP="00772B3F">
      <w:pPr>
        <w:rPr>
          <w:sz w:val="22"/>
          <w:szCs w:val="22"/>
        </w:rPr>
      </w:pPr>
    </w:p>
    <w:p w14:paraId="22FC3F5C" w14:textId="033D3991" w:rsidR="00191A09" w:rsidRPr="00772B3F" w:rsidRDefault="00A96159" w:rsidP="00772B3F">
      <w:pPr>
        <w:rPr>
          <w:sz w:val="22"/>
          <w:szCs w:val="22"/>
        </w:rPr>
      </w:pPr>
      <w:r w:rsidRPr="00772B3F">
        <w:rPr>
          <w:sz w:val="22"/>
          <w:szCs w:val="22"/>
        </w:rPr>
        <w:t xml:space="preserve">Venlafaxine HCl Sandoz XR </w:t>
      </w:r>
      <w:r w:rsidR="00191A09" w:rsidRPr="00772B3F">
        <w:rPr>
          <w:sz w:val="22"/>
          <w:szCs w:val="22"/>
        </w:rPr>
        <w:t xml:space="preserve">kartais sukelia šalutinį poveikį, apie kurį galite nežinoti, pavyzdžiui, kraujospūdžio padidėjimą arba nenormalų širdies plakimą, nežymius kepenų fermentų, natrio ar cholesterolio koncentracijos kraujyje pokyčius. Rečiau </w:t>
      </w:r>
      <w:r w:rsidRPr="00772B3F">
        <w:rPr>
          <w:sz w:val="22"/>
          <w:szCs w:val="22"/>
        </w:rPr>
        <w:t xml:space="preserve">Venlafaxine HCl Sandoz XR </w:t>
      </w:r>
      <w:r w:rsidR="00191A09" w:rsidRPr="00772B3F">
        <w:rPr>
          <w:sz w:val="22"/>
          <w:szCs w:val="22"/>
        </w:rPr>
        <w:t xml:space="preserve">gali sumažinti trombocitų aktyvumą kraujyje, dėl to gali padidėti kraujosruvų atsiradimo ar kraujavimo rizika. Todėl gydytojas gali norėti retkarčiais atlikti kraujo tyrimus, ypač jeigu vartojate </w:t>
      </w:r>
      <w:r w:rsidRPr="00772B3F">
        <w:rPr>
          <w:sz w:val="22"/>
          <w:szCs w:val="22"/>
        </w:rPr>
        <w:t xml:space="preserve">Venlafaxine HCl Sandoz XR </w:t>
      </w:r>
      <w:r w:rsidR="00191A09" w:rsidRPr="00772B3F">
        <w:rPr>
          <w:sz w:val="22"/>
          <w:szCs w:val="22"/>
        </w:rPr>
        <w:t>ilgą laiką.</w:t>
      </w:r>
    </w:p>
    <w:p w14:paraId="53303735" w14:textId="77777777" w:rsidR="00191A09" w:rsidRPr="00772B3F" w:rsidRDefault="00191A09" w:rsidP="00772B3F">
      <w:pPr>
        <w:rPr>
          <w:sz w:val="22"/>
          <w:szCs w:val="22"/>
        </w:rPr>
      </w:pPr>
    </w:p>
    <w:p w14:paraId="399D4A83" w14:textId="77777777" w:rsidR="00191A09" w:rsidRPr="00772B3F" w:rsidRDefault="00191A09" w:rsidP="00772B3F">
      <w:pPr>
        <w:rPr>
          <w:bCs/>
          <w:sz w:val="22"/>
          <w:szCs w:val="22"/>
        </w:rPr>
      </w:pPr>
      <w:r w:rsidRPr="00772B3F">
        <w:rPr>
          <w:b/>
          <w:sz w:val="22"/>
          <w:szCs w:val="22"/>
        </w:rPr>
        <w:t>Pranešimas apie šalutinį poveikį</w:t>
      </w:r>
    </w:p>
    <w:p w14:paraId="38858CB8" w14:textId="77777777" w:rsidR="002B7897" w:rsidRPr="00772B3F" w:rsidRDefault="002B7897" w:rsidP="00772B3F">
      <w:pPr>
        <w:pStyle w:val="Pagrindinistekstas"/>
        <w:rPr>
          <w:szCs w:val="22"/>
          <w:lang w:val="lt-LT"/>
        </w:rPr>
      </w:pPr>
      <w:r w:rsidRPr="00772B3F">
        <w:rPr>
          <w:szCs w:val="22"/>
          <w:lang w:val="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sidRPr="00772B3F">
        <w:rPr>
          <w:color w:val="0000EE"/>
          <w:szCs w:val="22"/>
          <w:u w:val="single"/>
          <w:lang w:val="lt-LT"/>
        </w:rPr>
        <w:t>https://vvkt.lrv.lt/lt/</w:t>
      </w:r>
      <w:r w:rsidRPr="00772B3F">
        <w:rPr>
          <w:szCs w:val="22"/>
          <w:lang w:val="lt-LT"/>
        </w:rPr>
        <w:t xml:space="preserve"> nurodytais būdais arba paskambinti nemokamu telefonu +370 800 73 568. Pranešdami apie šalutinį poveikį galite mums padėti gauti daugiau informacijos apie šio vaisto saugumą</w:t>
      </w:r>
      <w:r w:rsidRPr="00772B3F">
        <w:rPr>
          <w:szCs w:val="22"/>
          <w:lang w:val="lt-LT" w:eastAsia="en-US"/>
        </w:rPr>
        <w:t>.</w:t>
      </w:r>
    </w:p>
    <w:p w14:paraId="57EBB20C" w14:textId="77777777" w:rsidR="00191A09" w:rsidRPr="00772B3F" w:rsidRDefault="00191A09" w:rsidP="00772B3F">
      <w:pPr>
        <w:rPr>
          <w:sz w:val="22"/>
          <w:szCs w:val="22"/>
        </w:rPr>
      </w:pPr>
    </w:p>
    <w:p w14:paraId="081A6D6D" w14:textId="77777777" w:rsidR="00191A09" w:rsidRPr="00772B3F" w:rsidRDefault="00191A09" w:rsidP="00772B3F">
      <w:pPr>
        <w:rPr>
          <w:sz w:val="22"/>
          <w:szCs w:val="22"/>
        </w:rPr>
      </w:pPr>
    </w:p>
    <w:p w14:paraId="78E493C2" w14:textId="1212F4A8" w:rsidR="00191A09" w:rsidRPr="00772B3F" w:rsidRDefault="00191A09" w:rsidP="00772B3F">
      <w:pPr>
        <w:keepNext/>
        <w:ind w:left="567" w:hanging="567"/>
        <w:outlineLvl w:val="1"/>
        <w:rPr>
          <w:sz w:val="22"/>
          <w:szCs w:val="22"/>
        </w:rPr>
      </w:pPr>
      <w:r w:rsidRPr="00772B3F">
        <w:rPr>
          <w:b/>
          <w:sz w:val="22"/>
          <w:szCs w:val="22"/>
        </w:rPr>
        <w:t>5.</w:t>
      </w:r>
      <w:r w:rsidRPr="00772B3F">
        <w:rPr>
          <w:b/>
          <w:sz w:val="22"/>
          <w:szCs w:val="22"/>
        </w:rPr>
        <w:tab/>
      </w:r>
      <w:r w:rsidRPr="00772B3F">
        <w:rPr>
          <w:b/>
          <w:bCs/>
          <w:sz w:val="22"/>
          <w:szCs w:val="22"/>
        </w:rPr>
        <w:t>Kaip laikyti</w:t>
      </w:r>
      <w:r w:rsidRPr="00772B3F">
        <w:rPr>
          <w:sz w:val="22"/>
          <w:szCs w:val="22"/>
        </w:rPr>
        <w:t xml:space="preserve"> </w:t>
      </w:r>
      <w:r w:rsidR="00E92565" w:rsidRPr="00772B3F">
        <w:rPr>
          <w:b/>
          <w:sz w:val="22"/>
          <w:szCs w:val="22"/>
        </w:rPr>
        <w:t>Venlafaxine HCl Sandoz XR</w:t>
      </w:r>
    </w:p>
    <w:p w14:paraId="74057D46" w14:textId="77777777" w:rsidR="00191A09" w:rsidRPr="00772B3F" w:rsidRDefault="00191A09" w:rsidP="00772B3F">
      <w:pPr>
        <w:keepNext/>
        <w:rPr>
          <w:sz w:val="22"/>
          <w:szCs w:val="22"/>
        </w:rPr>
      </w:pPr>
    </w:p>
    <w:p w14:paraId="11A3D3C1" w14:textId="6B2778F3" w:rsidR="00191A09" w:rsidRPr="00772B3F" w:rsidRDefault="00191A09" w:rsidP="00772B3F">
      <w:pPr>
        <w:keepNext/>
        <w:keepLines/>
        <w:outlineLvl w:val="2"/>
        <w:rPr>
          <w:i/>
          <w:sz w:val="22"/>
          <w:szCs w:val="22"/>
        </w:rPr>
      </w:pPr>
      <w:r w:rsidRPr="00772B3F">
        <w:rPr>
          <w:kern w:val="28"/>
          <w:sz w:val="22"/>
          <w:szCs w:val="22"/>
        </w:rPr>
        <w:t>Šį vaistą laikykite vaikams nepastebimoje ir nepasiekiamoje vietoje.</w:t>
      </w:r>
    </w:p>
    <w:p w14:paraId="54FF4730" w14:textId="77777777" w:rsidR="00191A09" w:rsidRPr="00772B3F" w:rsidRDefault="00191A09" w:rsidP="00772B3F">
      <w:pPr>
        <w:keepNext/>
        <w:rPr>
          <w:sz w:val="22"/>
          <w:szCs w:val="22"/>
        </w:rPr>
      </w:pPr>
    </w:p>
    <w:p w14:paraId="50EF4BB4" w14:textId="7D331AAD" w:rsidR="006E2A0C" w:rsidRPr="00772B3F" w:rsidRDefault="00570AB8" w:rsidP="00772B3F">
      <w:pPr>
        <w:rPr>
          <w:sz w:val="22"/>
          <w:szCs w:val="22"/>
        </w:rPr>
      </w:pPr>
      <w:r w:rsidRPr="00772B3F">
        <w:rPr>
          <w:sz w:val="22"/>
          <w:szCs w:val="22"/>
        </w:rPr>
        <w:t>Šiam vaistui specialių laikymo sąlygų nereikia.</w:t>
      </w:r>
    </w:p>
    <w:p w14:paraId="2C730A51" w14:textId="77777777" w:rsidR="00570AB8" w:rsidRPr="00772B3F" w:rsidRDefault="00570AB8" w:rsidP="00772B3F">
      <w:pPr>
        <w:rPr>
          <w:sz w:val="22"/>
          <w:szCs w:val="22"/>
        </w:rPr>
      </w:pPr>
    </w:p>
    <w:p w14:paraId="605ADF7E" w14:textId="5352A4C2" w:rsidR="00191A09" w:rsidRPr="00772B3F" w:rsidRDefault="00191A09" w:rsidP="00772B3F">
      <w:pPr>
        <w:keepNext/>
        <w:rPr>
          <w:sz w:val="22"/>
          <w:szCs w:val="22"/>
        </w:rPr>
      </w:pPr>
      <w:r w:rsidRPr="00772B3F">
        <w:rPr>
          <w:sz w:val="22"/>
          <w:szCs w:val="22"/>
        </w:rPr>
        <w:t>Ant pakuotės po „</w:t>
      </w:r>
      <w:r w:rsidR="00370FF7" w:rsidRPr="00772B3F">
        <w:rPr>
          <w:sz w:val="22"/>
          <w:szCs w:val="22"/>
        </w:rPr>
        <w:t>EXP</w:t>
      </w:r>
      <w:r w:rsidRPr="00772B3F">
        <w:rPr>
          <w:sz w:val="22"/>
          <w:szCs w:val="22"/>
        </w:rPr>
        <w:t>“ nurodytam tinkamumo laikui pasibaigus, šio vaisto vartoti negalima. Vaistas tinkamas vartoti iki paskutinės nurodyto mėnesio dienos.</w:t>
      </w:r>
    </w:p>
    <w:p w14:paraId="193CC38F" w14:textId="77777777" w:rsidR="00191A09" w:rsidRPr="00772B3F" w:rsidRDefault="00191A09" w:rsidP="00772B3F">
      <w:pPr>
        <w:rPr>
          <w:sz w:val="22"/>
          <w:szCs w:val="22"/>
        </w:rPr>
      </w:pPr>
    </w:p>
    <w:p w14:paraId="1A5B4A0D" w14:textId="77777777" w:rsidR="00191A09" w:rsidRPr="00772B3F" w:rsidRDefault="00191A09" w:rsidP="00772B3F">
      <w:pPr>
        <w:rPr>
          <w:sz w:val="22"/>
          <w:szCs w:val="22"/>
        </w:rPr>
      </w:pPr>
      <w:r w:rsidRPr="00772B3F">
        <w:rPr>
          <w:sz w:val="22"/>
          <w:szCs w:val="22"/>
        </w:rPr>
        <w:t>Vaistų negalima išmesti į kanalizaciją arba su buitinėmis atliekomis. Kaip išmesti nereikalingus vaistus, klauskite vaistininko. Šios priemonės padės apsaugoti aplinką.</w:t>
      </w:r>
    </w:p>
    <w:p w14:paraId="3B349E3A" w14:textId="77777777" w:rsidR="00191A09" w:rsidRPr="00772B3F" w:rsidRDefault="00191A09" w:rsidP="00772B3F">
      <w:pPr>
        <w:rPr>
          <w:sz w:val="22"/>
          <w:szCs w:val="22"/>
        </w:rPr>
      </w:pPr>
    </w:p>
    <w:p w14:paraId="6CA6F82D" w14:textId="77777777" w:rsidR="00191A09" w:rsidRPr="00772B3F" w:rsidRDefault="00191A09" w:rsidP="00772B3F">
      <w:pPr>
        <w:rPr>
          <w:sz w:val="22"/>
          <w:szCs w:val="22"/>
        </w:rPr>
      </w:pPr>
    </w:p>
    <w:p w14:paraId="5C8BBFC5" w14:textId="6E455AB9" w:rsidR="00191A09" w:rsidRPr="00772B3F" w:rsidRDefault="00191A09" w:rsidP="00772B3F">
      <w:pPr>
        <w:keepNext/>
        <w:ind w:left="567" w:hanging="567"/>
        <w:outlineLvl w:val="1"/>
        <w:rPr>
          <w:sz w:val="22"/>
          <w:szCs w:val="22"/>
        </w:rPr>
      </w:pPr>
      <w:r w:rsidRPr="00772B3F">
        <w:rPr>
          <w:b/>
          <w:sz w:val="22"/>
          <w:szCs w:val="22"/>
        </w:rPr>
        <w:t>6.</w:t>
      </w:r>
      <w:r w:rsidRPr="00772B3F">
        <w:rPr>
          <w:b/>
          <w:sz w:val="22"/>
          <w:szCs w:val="22"/>
        </w:rPr>
        <w:tab/>
        <w:t>Pakuotės turinys ir kita informacija</w:t>
      </w:r>
    </w:p>
    <w:p w14:paraId="7848D848" w14:textId="77777777" w:rsidR="00191A09" w:rsidRPr="00772B3F" w:rsidRDefault="00191A09" w:rsidP="00772B3F">
      <w:pPr>
        <w:keepNext/>
        <w:rPr>
          <w:sz w:val="22"/>
          <w:szCs w:val="22"/>
        </w:rPr>
      </w:pPr>
    </w:p>
    <w:p w14:paraId="5A64C0C1" w14:textId="57182BF7" w:rsidR="00191A09" w:rsidRPr="00772B3F" w:rsidRDefault="00A96159" w:rsidP="00772B3F">
      <w:pPr>
        <w:keepNext/>
        <w:keepLines/>
        <w:outlineLvl w:val="2"/>
        <w:rPr>
          <w:sz w:val="22"/>
          <w:szCs w:val="22"/>
        </w:rPr>
      </w:pPr>
      <w:r w:rsidRPr="00772B3F">
        <w:rPr>
          <w:b/>
          <w:kern w:val="28"/>
          <w:sz w:val="22"/>
          <w:szCs w:val="22"/>
        </w:rPr>
        <w:t xml:space="preserve">Venlafaxine HCl Sandoz XR </w:t>
      </w:r>
      <w:r w:rsidR="00191A09" w:rsidRPr="00772B3F">
        <w:rPr>
          <w:b/>
          <w:kern w:val="28"/>
          <w:sz w:val="22"/>
          <w:szCs w:val="22"/>
        </w:rPr>
        <w:t>sudėtis</w:t>
      </w:r>
    </w:p>
    <w:p w14:paraId="59D7603D" w14:textId="52EEC533" w:rsidR="00191A09" w:rsidRPr="00772B3F" w:rsidRDefault="00191A09" w:rsidP="00772B3F">
      <w:pPr>
        <w:pStyle w:val="Sraopastraipa"/>
        <w:numPr>
          <w:ilvl w:val="0"/>
          <w:numId w:val="10"/>
        </w:numPr>
        <w:rPr>
          <w:sz w:val="22"/>
          <w:szCs w:val="22"/>
        </w:rPr>
      </w:pPr>
      <w:r w:rsidRPr="00772B3F">
        <w:rPr>
          <w:sz w:val="22"/>
          <w:szCs w:val="22"/>
        </w:rPr>
        <w:t>Veiklioji medžiaga yra venlafaksinas. Kiekvienoje pailginto atpalaidavimo kapsulėje yra 42,4</w:t>
      </w:r>
      <w:r w:rsidR="00EC778D" w:rsidRPr="00772B3F">
        <w:rPr>
          <w:sz w:val="22"/>
          <w:szCs w:val="22"/>
        </w:rPr>
        <w:t>5</w:t>
      </w:r>
      <w:r w:rsidRPr="00772B3F">
        <w:rPr>
          <w:sz w:val="22"/>
          <w:szCs w:val="22"/>
        </w:rPr>
        <w:t> mg venlafaksino hidrochlorido, atitinkančio 37,5 mg venlafaksino.</w:t>
      </w:r>
    </w:p>
    <w:p w14:paraId="2F4CBCFB" w14:textId="5934E38D" w:rsidR="00191A09" w:rsidRPr="00772B3F" w:rsidRDefault="00191A09" w:rsidP="00772B3F">
      <w:pPr>
        <w:pStyle w:val="Sraopastraipa"/>
        <w:numPr>
          <w:ilvl w:val="0"/>
          <w:numId w:val="10"/>
        </w:numPr>
        <w:ind w:right="-2"/>
        <w:rPr>
          <w:sz w:val="22"/>
          <w:szCs w:val="22"/>
        </w:rPr>
      </w:pPr>
      <w:r w:rsidRPr="00772B3F">
        <w:rPr>
          <w:sz w:val="22"/>
          <w:szCs w:val="22"/>
        </w:rPr>
        <w:t xml:space="preserve">Pagalbinės medžiagos. </w:t>
      </w:r>
      <w:r w:rsidR="008051A9" w:rsidRPr="00772B3F">
        <w:rPr>
          <w:sz w:val="22"/>
          <w:szCs w:val="22"/>
        </w:rPr>
        <w:t>Kapsulės turinys: mikrokristalinė celiuliozė (E460), povidonas (K-90</w:t>
      </w:r>
      <w:r w:rsidR="006C4144" w:rsidRPr="00772B3F">
        <w:rPr>
          <w:sz w:val="22"/>
          <w:szCs w:val="22"/>
        </w:rPr>
        <w:t> </w:t>
      </w:r>
      <w:r w:rsidR="008051A9" w:rsidRPr="00772B3F">
        <w:rPr>
          <w:sz w:val="22"/>
          <w:szCs w:val="22"/>
        </w:rPr>
        <w:t>D), talkas (E553b), bevandenis koloidinis silicio dioksidas (E551), magnio stearatas (E572), etilceliuliozė ir kopovidonas.</w:t>
      </w:r>
      <w:r w:rsidR="00546EDA" w:rsidRPr="00772B3F">
        <w:rPr>
          <w:sz w:val="22"/>
          <w:szCs w:val="22"/>
        </w:rPr>
        <w:t xml:space="preserve"> </w:t>
      </w:r>
      <w:r w:rsidR="008051A9" w:rsidRPr="00772B3F">
        <w:rPr>
          <w:sz w:val="22"/>
          <w:szCs w:val="22"/>
        </w:rPr>
        <w:t>Kapsulės apvalkalas: juodasis, raudonasis ir geltonasis geležies oksidai (E172), titano dioksidas (E171), želatina ir išgrynintas vanduo.</w:t>
      </w:r>
      <w:r w:rsidR="00546EDA" w:rsidRPr="00772B3F">
        <w:rPr>
          <w:sz w:val="22"/>
          <w:szCs w:val="22"/>
        </w:rPr>
        <w:t xml:space="preserve"> </w:t>
      </w:r>
      <w:r w:rsidR="002E3717" w:rsidRPr="00772B3F">
        <w:rPr>
          <w:sz w:val="22"/>
          <w:szCs w:val="22"/>
        </w:rPr>
        <w:t xml:space="preserve">Rašalas: </w:t>
      </w:r>
      <w:r w:rsidR="008051A9" w:rsidRPr="00772B3F">
        <w:rPr>
          <w:sz w:val="22"/>
          <w:szCs w:val="22"/>
        </w:rPr>
        <w:t>šelakas, dehidratuotas alkoholis, izopropilo alkoholis, butilo alkoholis, propilenglikolis, amonio hidroksidas ir raudonasis geležies oksidas</w:t>
      </w:r>
      <w:r w:rsidR="0054602B" w:rsidRPr="00772B3F">
        <w:rPr>
          <w:sz w:val="22"/>
          <w:szCs w:val="22"/>
        </w:rPr>
        <w:t>.</w:t>
      </w:r>
    </w:p>
    <w:p w14:paraId="37C888F8" w14:textId="77777777" w:rsidR="008051A9" w:rsidRPr="00772B3F" w:rsidRDefault="008051A9" w:rsidP="00772B3F">
      <w:pPr>
        <w:ind w:right="-2"/>
        <w:rPr>
          <w:sz w:val="22"/>
          <w:szCs w:val="22"/>
        </w:rPr>
      </w:pPr>
    </w:p>
    <w:p w14:paraId="2DFAAF2B" w14:textId="30C6EA39" w:rsidR="00191A09" w:rsidRPr="00772B3F" w:rsidRDefault="00A96159" w:rsidP="00772B3F">
      <w:pPr>
        <w:keepNext/>
        <w:keepLines/>
        <w:outlineLvl w:val="2"/>
        <w:rPr>
          <w:bCs/>
          <w:i/>
          <w:sz w:val="22"/>
          <w:szCs w:val="22"/>
        </w:rPr>
      </w:pPr>
      <w:r w:rsidRPr="00772B3F">
        <w:rPr>
          <w:b/>
          <w:kern w:val="28"/>
          <w:sz w:val="22"/>
          <w:szCs w:val="22"/>
        </w:rPr>
        <w:t xml:space="preserve">Venlafaxine HCl Sandoz XR </w:t>
      </w:r>
      <w:r w:rsidR="00191A09" w:rsidRPr="00772B3F">
        <w:rPr>
          <w:b/>
          <w:kern w:val="28"/>
          <w:sz w:val="22"/>
          <w:szCs w:val="22"/>
        </w:rPr>
        <w:t>išvaizda ir kiekis pakuotėje</w:t>
      </w:r>
    </w:p>
    <w:p w14:paraId="051ED120" w14:textId="77777777" w:rsidR="00191A09" w:rsidRPr="00772B3F" w:rsidRDefault="00191A09" w:rsidP="00772B3F">
      <w:pPr>
        <w:keepNext/>
        <w:keepLines/>
        <w:outlineLvl w:val="2"/>
        <w:rPr>
          <w:sz w:val="22"/>
          <w:szCs w:val="22"/>
        </w:rPr>
      </w:pPr>
    </w:p>
    <w:p w14:paraId="69DF93D4" w14:textId="06CF5CBB" w:rsidR="00370FF7" w:rsidRPr="00772B3F" w:rsidRDefault="00A96159" w:rsidP="00772B3F">
      <w:pPr>
        <w:keepNext/>
        <w:keepLines/>
        <w:outlineLvl w:val="2"/>
        <w:rPr>
          <w:iCs/>
          <w:sz w:val="22"/>
          <w:szCs w:val="22"/>
        </w:rPr>
      </w:pPr>
      <w:r w:rsidRPr="00772B3F">
        <w:rPr>
          <w:kern w:val="28"/>
          <w:sz w:val="22"/>
          <w:szCs w:val="22"/>
        </w:rPr>
        <w:t xml:space="preserve">Venlafaxine HCl Sandoz XR </w:t>
      </w:r>
      <w:r w:rsidR="00191A09" w:rsidRPr="00772B3F">
        <w:rPr>
          <w:kern w:val="28"/>
          <w:sz w:val="22"/>
          <w:szCs w:val="22"/>
        </w:rPr>
        <w:t>37,5 mg yra kietos pailginto atpalaidavimo kapsulės</w:t>
      </w:r>
      <w:r w:rsidR="00CB1F31" w:rsidRPr="00772B3F">
        <w:rPr>
          <w:kern w:val="28"/>
          <w:sz w:val="22"/>
          <w:szCs w:val="22"/>
        </w:rPr>
        <w:t>.</w:t>
      </w:r>
      <w:r w:rsidR="00191A09" w:rsidRPr="00772B3F">
        <w:rPr>
          <w:kern w:val="28"/>
          <w:sz w:val="22"/>
          <w:szCs w:val="22"/>
        </w:rPr>
        <w:t xml:space="preserve"> </w:t>
      </w:r>
      <w:r w:rsidR="00CD1B70" w:rsidRPr="00772B3F">
        <w:rPr>
          <w:iCs/>
          <w:sz w:val="22"/>
          <w:szCs w:val="22"/>
        </w:rPr>
        <w:t>Šviesiai pilkos, matinės/persik</w:t>
      </w:r>
      <w:r w:rsidR="00CC5928" w:rsidRPr="00772B3F">
        <w:rPr>
          <w:iCs/>
          <w:sz w:val="22"/>
          <w:szCs w:val="22"/>
        </w:rPr>
        <w:t>o</w:t>
      </w:r>
      <w:r w:rsidR="00CD1B70" w:rsidRPr="00772B3F">
        <w:rPr>
          <w:iCs/>
          <w:sz w:val="22"/>
          <w:szCs w:val="22"/>
        </w:rPr>
        <w:t xml:space="preserve"> spalvos</w:t>
      </w:r>
      <w:r w:rsidR="0004230C" w:rsidRPr="00772B3F">
        <w:rPr>
          <w:iCs/>
          <w:sz w:val="22"/>
          <w:szCs w:val="22"/>
        </w:rPr>
        <w:t xml:space="preserve">, </w:t>
      </w:r>
      <w:r w:rsidR="00CD1B70" w:rsidRPr="00772B3F">
        <w:rPr>
          <w:iCs/>
          <w:sz w:val="22"/>
          <w:szCs w:val="22"/>
        </w:rPr>
        <w:t>želatinos kapsulės, maždaug 16</w:t>
      </w:r>
      <w:r w:rsidR="00717C69" w:rsidRPr="00772B3F">
        <w:rPr>
          <w:iCs/>
          <w:sz w:val="22"/>
          <w:szCs w:val="22"/>
        </w:rPr>
        <w:t> </w:t>
      </w:r>
      <w:r w:rsidR="00CD1B70" w:rsidRPr="00772B3F">
        <w:rPr>
          <w:iCs/>
          <w:sz w:val="22"/>
          <w:szCs w:val="22"/>
        </w:rPr>
        <w:t>mm skersmens, su stora ir plona raudona juostele ant korpuso ir dangtelio.</w:t>
      </w:r>
    </w:p>
    <w:p w14:paraId="50099D8A" w14:textId="18A2F89D" w:rsidR="00EC5184" w:rsidRPr="00772B3F" w:rsidRDefault="00EC5184" w:rsidP="00772B3F">
      <w:pPr>
        <w:keepNext/>
        <w:keepLines/>
        <w:outlineLvl w:val="2"/>
        <w:rPr>
          <w:iCs/>
          <w:sz w:val="22"/>
          <w:szCs w:val="22"/>
        </w:rPr>
      </w:pPr>
      <w:r w:rsidRPr="00772B3F">
        <w:rPr>
          <w:iCs/>
          <w:sz w:val="22"/>
          <w:szCs w:val="22"/>
        </w:rPr>
        <w:t>Kiekvienoje kapsulėje yra 3 baltos arba balkšvos, apvalios, abipus išgaubtos, plėvele dengtos mini tabletės po 12,5</w:t>
      </w:r>
      <w:r w:rsidR="00717C69" w:rsidRPr="00772B3F">
        <w:rPr>
          <w:iCs/>
          <w:sz w:val="22"/>
          <w:szCs w:val="22"/>
        </w:rPr>
        <w:t> </w:t>
      </w:r>
      <w:r w:rsidRPr="00772B3F">
        <w:rPr>
          <w:iCs/>
          <w:sz w:val="22"/>
          <w:szCs w:val="22"/>
        </w:rPr>
        <w:t>mg.</w:t>
      </w:r>
    </w:p>
    <w:p w14:paraId="17EAA4E3" w14:textId="77777777" w:rsidR="00CD1B70" w:rsidRPr="00772B3F" w:rsidRDefault="00CD1B70" w:rsidP="00772B3F">
      <w:pPr>
        <w:keepNext/>
        <w:keepLines/>
        <w:outlineLvl w:val="2"/>
        <w:rPr>
          <w:iCs/>
          <w:sz w:val="22"/>
          <w:szCs w:val="22"/>
        </w:rPr>
      </w:pPr>
    </w:p>
    <w:p w14:paraId="11BD68F7" w14:textId="7EF147D6" w:rsidR="00957691" w:rsidRPr="00772B3F" w:rsidRDefault="00A96159" w:rsidP="00772B3F">
      <w:pPr>
        <w:rPr>
          <w:sz w:val="22"/>
          <w:szCs w:val="22"/>
        </w:rPr>
      </w:pPr>
      <w:r w:rsidRPr="00772B3F">
        <w:rPr>
          <w:sz w:val="22"/>
          <w:szCs w:val="22"/>
        </w:rPr>
        <w:t xml:space="preserve">Venlafaxine HCl Sandoz XR </w:t>
      </w:r>
      <w:r w:rsidR="00191A09" w:rsidRPr="00772B3F">
        <w:rPr>
          <w:sz w:val="22"/>
          <w:szCs w:val="22"/>
        </w:rPr>
        <w:t>37,5</w:t>
      </w:r>
      <w:r w:rsidR="00804A6D" w:rsidRPr="00772B3F">
        <w:rPr>
          <w:sz w:val="22"/>
          <w:szCs w:val="22"/>
        </w:rPr>
        <w:t> </w:t>
      </w:r>
      <w:r w:rsidR="00191A09" w:rsidRPr="00772B3F">
        <w:rPr>
          <w:sz w:val="22"/>
          <w:szCs w:val="22"/>
        </w:rPr>
        <w:t>mg tiekiamas</w:t>
      </w:r>
      <w:r w:rsidR="00717C69" w:rsidRPr="00772B3F">
        <w:rPr>
          <w:sz w:val="22"/>
          <w:szCs w:val="22"/>
        </w:rPr>
        <w:t>, l</w:t>
      </w:r>
      <w:r w:rsidR="00191A09" w:rsidRPr="00772B3F">
        <w:rPr>
          <w:sz w:val="22"/>
          <w:szCs w:val="22"/>
        </w:rPr>
        <w:t>izdinėse plokštelėse po 30</w:t>
      </w:r>
      <w:r w:rsidR="005B75ED" w:rsidRPr="00772B3F">
        <w:rPr>
          <w:sz w:val="22"/>
          <w:szCs w:val="22"/>
        </w:rPr>
        <w:t> </w:t>
      </w:r>
      <w:r w:rsidR="00191A09" w:rsidRPr="00772B3F">
        <w:rPr>
          <w:sz w:val="22"/>
          <w:szCs w:val="22"/>
        </w:rPr>
        <w:t>kapsulių</w:t>
      </w:r>
      <w:r w:rsidR="00BF6677" w:rsidRPr="00772B3F">
        <w:rPr>
          <w:sz w:val="22"/>
          <w:szCs w:val="22"/>
        </w:rPr>
        <w:t>.</w:t>
      </w:r>
    </w:p>
    <w:p w14:paraId="6419042E" w14:textId="77777777" w:rsidR="00191A09" w:rsidRPr="00772B3F" w:rsidRDefault="00191A09" w:rsidP="00772B3F">
      <w:pPr>
        <w:ind w:left="567" w:hanging="567"/>
        <w:rPr>
          <w:sz w:val="22"/>
          <w:szCs w:val="22"/>
        </w:rPr>
      </w:pPr>
    </w:p>
    <w:p w14:paraId="5E86D0F4" w14:textId="7A750FA1" w:rsidR="00A06764" w:rsidRPr="00772B3F" w:rsidRDefault="00A06764" w:rsidP="00772B3F">
      <w:pPr>
        <w:widowControl w:val="0"/>
        <w:autoSpaceDE w:val="0"/>
        <w:autoSpaceDN w:val="0"/>
        <w:adjustRightInd w:val="0"/>
        <w:rPr>
          <w:sz w:val="22"/>
          <w:szCs w:val="22"/>
        </w:rPr>
      </w:pPr>
      <w:r w:rsidRPr="00772B3F">
        <w:rPr>
          <w:b/>
          <w:sz w:val="22"/>
          <w:szCs w:val="22"/>
        </w:rPr>
        <w:t>Gamintojas</w:t>
      </w:r>
      <w:r w:rsidRPr="00772B3F">
        <w:rPr>
          <w:bCs/>
          <w:sz w:val="22"/>
          <w:szCs w:val="22"/>
        </w:rPr>
        <w:t xml:space="preserve"> </w:t>
      </w:r>
      <w:r w:rsidR="00AD1572" w:rsidRPr="00772B3F">
        <w:rPr>
          <w:bCs/>
          <w:sz w:val="22"/>
          <w:szCs w:val="22"/>
        </w:rPr>
        <w:t xml:space="preserve">Pharmadox Healthcare Ltd, KW 20A, Kordin Industrial Park, Paola, PLA 3000, Malta arba </w:t>
      </w:r>
      <w:r w:rsidR="004036D0" w:rsidRPr="00772B3F">
        <w:rPr>
          <w:bCs/>
          <w:sz w:val="22"/>
          <w:szCs w:val="22"/>
        </w:rPr>
        <w:t>Sandoz B.V., Hospitaaldreef 29, 1315 RC Almere, Nyderlandai</w:t>
      </w:r>
    </w:p>
    <w:p w14:paraId="750AFD06" w14:textId="77777777" w:rsidR="00A06764" w:rsidRPr="00772B3F" w:rsidRDefault="00A06764" w:rsidP="00772B3F">
      <w:pPr>
        <w:widowControl w:val="0"/>
        <w:autoSpaceDE w:val="0"/>
        <w:autoSpaceDN w:val="0"/>
        <w:adjustRightInd w:val="0"/>
        <w:rPr>
          <w:sz w:val="22"/>
          <w:szCs w:val="22"/>
        </w:rPr>
      </w:pPr>
    </w:p>
    <w:p w14:paraId="4199CDF5" w14:textId="77777777" w:rsidR="00A06764" w:rsidRPr="00772B3F" w:rsidRDefault="00A06764" w:rsidP="00772B3F">
      <w:pPr>
        <w:widowControl w:val="0"/>
        <w:autoSpaceDE w:val="0"/>
        <w:autoSpaceDN w:val="0"/>
        <w:adjustRightInd w:val="0"/>
        <w:rPr>
          <w:sz w:val="22"/>
          <w:szCs w:val="22"/>
        </w:rPr>
      </w:pPr>
      <w:r w:rsidRPr="00772B3F">
        <w:rPr>
          <w:b/>
          <w:bCs/>
          <w:sz w:val="22"/>
          <w:szCs w:val="22"/>
        </w:rPr>
        <w:t>Lygiagretus importuotojas</w:t>
      </w:r>
    </w:p>
    <w:p w14:paraId="447F16BB" w14:textId="77777777" w:rsidR="00A06764" w:rsidRPr="00772B3F" w:rsidRDefault="00A06764" w:rsidP="00772B3F">
      <w:pPr>
        <w:widowControl w:val="0"/>
        <w:autoSpaceDE w:val="0"/>
        <w:autoSpaceDN w:val="0"/>
        <w:adjustRightInd w:val="0"/>
        <w:rPr>
          <w:sz w:val="22"/>
          <w:szCs w:val="22"/>
        </w:rPr>
      </w:pPr>
      <w:r w:rsidRPr="00772B3F">
        <w:rPr>
          <w:sz w:val="22"/>
          <w:szCs w:val="22"/>
        </w:rPr>
        <w:t>UAB „Lex ano“, Naugarduko g. 3, LT-03231 Vilnius, Lietuva</w:t>
      </w:r>
    </w:p>
    <w:p w14:paraId="5A97DEE5" w14:textId="77777777" w:rsidR="00A06764" w:rsidRPr="00772B3F" w:rsidRDefault="00A06764" w:rsidP="00772B3F">
      <w:pPr>
        <w:widowControl w:val="0"/>
        <w:autoSpaceDE w:val="0"/>
        <w:autoSpaceDN w:val="0"/>
        <w:adjustRightInd w:val="0"/>
        <w:rPr>
          <w:sz w:val="22"/>
          <w:szCs w:val="22"/>
        </w:rPr>
      </w:pPr>
    </w:p>
    <w:p w14:paraId="0F4EE4AA" w14:textId="77777777" w:rsidR="00A06764" w:rsidRPr="00772B3F" w:rsidRDefault="00A06764" w:rsidP="00772B3F">
      <w:pPr>
        <w:widowControl w:val="0"/>
        <w:autoSpaceDE w:val="0"/>
        <w:autoSpaceDN w:val="0"/>
        <w:adjustRightInd w:val="0"/>
        <w:rPr>
          <w:sz w:val="22"/>
          <w:szCs w:val="22"/>
        </w:rPr>
      </w:pPr>
      <w:r w:rsidRPr="00772B3F">
        <w:rPr>
          <w:b/>
          <w:bCs/>
          <w:sz w:val="22"/>
          <w:szCs w:val="22"/>
        </w:rPr>
        <w:t>Perpakavo</w:t>
      </w:r>
    </w:p>
    <w:p w14:paraId="60A70FB1" w14:textId="77777777" w:rsidR="00A06764" w:rsidRPr="00772B3F" w:rsidRDefault="00A06764" w:rsidP="00772B3F">
      <w:pPr>
        <w:widowControl w:val="0"/>
        <w:autoSpaceDE w:val="0"/>
        <w:autoSpaceDN w:val="0"/>
        <w:adjustRightInd w:val="0"/>
        <w:rPr>
          <w:sz w:val="22"/>
          <w:szCs w:val="22"/>
        </w:rPr>
      </w:pPr>
      <w:r w:rsidRPr="00772B3F">
        <w:rPr>
          <w:sz w:val="22"/>
          <w:szCs w:val="22"/>
        </w:rPr>
        <w:t>Lietuvos ir Norvegijos UAB „Norfachema“, Vytauto g. 6, LT-55175 Jonava, Lietuva</w:t>
      </w:r>
    </w:p>
    <w:p w14:paraId="0411F383" w14:textId="77777777" w:rsidR="00A06764" w:rsidRPr="00772B3F" w:rsidRDefault="00A06764" w:rsidP="00772B3F">
      <w:pPr>
        <w:widowControl w:val="0"/>
        <w:autoSpaceDE w:val="0"/>
        <w:autoSpaceDN w:val="0"/>
        <w:adjustRightInd w:val="0"/>
        <w:rPr>
          <w:sz w:val="22"/>
          <w:szCs w:val="22"/>
        </w:rPr>
      </w:pPr>
      <w:r w:rsidRPr="00772B3F">
        <w:rPr>
          <w:sz w:val="22"/>
          <w:szCs w:val="22"/>
        </w:rPr>
        <w:t>arba</w:t>
      </w:r>
    </w:p>
    <w:p w14:paraId="3FB7A5E2" w14:textId="77777777" w:rsidR="00A06764" w:rsidRPr="00772B3F" w:rsidRDefault="00A06764" w:rsidP="00772B3F">
      <w:pPr>
        <w:widowControl w:val="0"/>
        <w:autoSpaceDE w:val="0"/>
        <w:autoSpaceDN w:val="0"/>
        <w:adjustRightInd w:val="0"/>
        <w:rPr>
          <w:sz w:val="22"/>
          <w:szCs w:val="22"/>
        </w:rPr>
      </w:pPr>
      <w:r w:rsidRPr="00772B3F">
        <w:rPr>
          <w:sz w:val="22"/>
          <w:szCs w:val="22"/>
        </w:rPr>
        <w:t>UAB „ENTAFARMA“, Klonėnų vs. 1, LT-19156 Širvintų r. sav., Lietuva</w:t>
      </w:r>
    </w:p>
    <w:p w14:paraId="2C81D304" w14:textId="77777777" w:rsidR="00772B3F" w:rsidRPr="00772B3F" w:rsidRDefault="00772B3F" w:rsidP="00772B3F">
      <w:pPr>
        <w:pStyle w:val="Pagrindinistekstas"/>
        <w:rPr>
          <w:szCs w:val="22"/>
          <w:lang w:val="lt-LT"/>
        </w:rPr>
      </w:pPr>
      <w:r w:rsidRPr="00772B3F">
        <w:rPr>
          <w:szCs w:val="22"/>
          <w:lang w:val="lt-LT"/>
        </w:rPr>
        <w:t>arba</w:t>
      </w:r>
    </w:p>
    <w:p w14:paraId="036398E9" w14:textId="0B890A69" w:rsidR="00A06764" w:rsidRDefault="00772B3F" w:rsidP="00772B3F">
      <w:pPr>
        <w:pStyle w:val="Pagrindinistekstas"/>
        <w:rPr>
          <w:szCs w:val="22"/>
          <w:lang w:val="lt-LT"/>
        </w:rPr>
      </w:pPr>
      <w:r w:rsidRPr="00772B3F">
        <w:rPr>
          <w:szCs w:val="22"/>
          <w:lang w:val="lt-LT"/>
        </w:rPr>
        <w:t>Medezin Sp. z o.o., Ul. Księdza Kazimierza Janika 14, Konstantynów Łódzki, 95-050, Lenkija</w:t>
      </w:r>
    </w:p>
    <w:p w14:paraId="2103EC15" w14:textId="77777777" w:rsidR="00772B3F" w:rsidRPr="00772B3F" w:rsidRDefault="00772B3F" w:rsidP="00772B3F">
      <w:pPr>
        <w:pStyle w:val="Pagrindinistekstas"/>
        <w:rPr>
          <w:szCs w:val="22"/>
          <w:lang w:val="lt-LT"/>
        </w:rPr>
      </w:pPr>
    </w:p>
    <w:p w14:paraId="24C09A7F" w14:textId="303F2C89" w:rsidR="00A06764" w:rsidRPr="00772B3F" w:rsidRDefault="00A06764" w:rsidP="00772B3F">
      <w:pPr>
        <w:jc w:val="both"/>
        <w:rPr>
          <w:sz w:val="22"/>
          <w:szCs w:val="22"/>
        </w:rPr>
      </w:pPr>
      <w:r w:rsidRPr="00772B3F">
        <w:rPr>
          <w:b/>
          <w:bCs/>
          <w:sz w:val="22"/>
          <w:szCs w:val="22"/>
        </w:rPr>
        <w:t>Registruotojas eksportuojančioje valstybėje</w:t>
      </w:r>
      <w:r w:rsidRPr="00772B3F">
        <w:rPr>
          <w:sz w:val="22"/>
          <w:szCs w:val="22"/>
        </w:rPr>
        <w:t xml:space="preserve"> </w:t>
      </w:r>
      <w:r w:rsidR="004036D0" w:rsidRPr="00772B3F">
        <w:rPr>
          <w:bCs/>
          <w:sz w:val="22"/>
          <w:szCs w:val="22"/>
        </w:rPr>
        <w:t>Sandoz B.V., Hospitaaldreef 29, 1315 RC Almere, Nyderlandai</w:t>
      </w:r>
    </w:p>
    <w:p w14:paraId="1073247A" w14:textId="77777777" w:rsidR="00191A09" w:rsidRPr="00772B3F" w:rsidRDefault="00191A09" w:rsidP="00772B3F">
      <w:pPr>
        <w:numPr>
          <w:ilvl w:val="12"/>
          <w:numId w:val="0"/>
        </w:numPr>
        <w:ind w:right="-2"/>
        <w:rPr>
          <w:sz w:val="22"/>
          <w:szCs w:val="22"/>
        </w:rPr>
      </w:pPr>
    </w:p>
    <w:p w14:paraId="56875855" w14:textId="74C18BEE" w:rsidR="00191A09" w:rsidRPr="00772B3F" w:rsidRDefault="00191A09" w:rsidP="00772B3F">
      <w:pPr>
        <w:keepNext/>
        <w:keepLines/>
        <w:outlineLvl w:val="2"/>
        <w:rPr>
          <w:i/>
          <w:sz w:val="22"/>
          <w:szCs w:val="22"/>
        </w:rPr>
      </w:pPr>
      <w:r w:rsidRPr="00772B3F">
        <w:rPr>
          <w:b/>
          <w:kern w:val="28"/>
          <w:sz w:val="22"/>
          <w:szCs w:val="22"/>
        </w:rPr>
        <w:t>Šis pakuotės lapelis paskutinį kartą peržiūrėtas</w:t>
      </w:r>
      <w:r w:rsidR="009C2A16" w:rsidRPr="00772B3F">
        <w:rPr>
          <w:b/>
          <w:kern w:val="28"/>
          <w:sz w:val="22"/>
          <w:szCs w:val="22"/>
        </w:rPr>
        <w:t xml:space="preserve"> </w:t>
      </w:r>
      <w:r w:rsidR="005C1061">
        <w:rPr>
          <w:b/>
          <w:kern w:val="28"/>
          <w:sz w:val="22"/>
          <w:szCs w:val="22"/>
        </w:rPr>
        <w:t>2026-01-07</w:t>
      </w:r>
    </w:p>
    <w:p w14:paraId="458C2827" w14:textId="77777777" w:rsidR="00191A09" w:rsidRPr="00772B3F" w:rsidRDefault="00191A09" w:rsidP="00772B3F">
      <w:pPr>
        <w:rPr>
          <w:sz w:val="22"/>
          <w:szCs w:val="22"/>
        </w:rPr>
      </w:pPr>
    </w:p>
    <w:p w14:paraId="26C5E85F" w14:textId="39EB417A" w:rsidR="003258D2" w:rsidRPr="00772B3F" w:rsidRDefault="00191A09" w:rsidP="00772B3F">
      <w:pPr>
        <w:numPr>
          <w:ilvl w:val="12"/>
          <w:numId w:val="0"/>
        </w:numPr>
        <w:tabs>
          <w:tab w:val="left" w:pos="567"/>
        </w:tabs>
        <w:ind w:right="-2"/>
        <w:rPr>
          <w:snapToGrid w:val="0"/>
          <w:sz w:val="22"/>
          <w:szCs w:val="22"/>
          <w:lang w:eastAsia="en-US"/>
        </w:rPr>
      </w:pPr>
      <w:r w:rsidRPr="00772B3F">
        <w:rPr>
          <w:snapToGrid w:val="0"/>
          <w:sz w:val="22"/>
          <w:szCs w:val="22"/>
          <w:lang w:eastAsia="en-US"/>
        </w:rPr>
        <w:t>Išsami informacija apie šį vaistą pateikiama Valstybinės vaistų kontrolės tarnybos prie Lietuvos Respublikos sveikatos apsaugos ministerijos tinklalapyje</w:t>
      </w:r>
      <w:r w:rsidR="005B7492" w:rsidRPr="00772B3F">
        <w:rPr>
          <w:i/>
          <w:snapToGrid w:val="0"/>
          <w:sz w:val="22"/>
          <w:szCs w:val="22"/>
          <w:lang w:eastAsia="en-US"/>
        </w:rPr>
        <w:t xml:space="preserve"> </w:t>
      </w:r>
      <w:hyperlink r:id="rId8" w:history="1">
        <w:r w:rsidR="003E2A17" w:rsidRPr="00772B3F">
          <w:rPr>
            <w:rStyle w:val="Hipersaitas"/>
            <w:sz w:val="22"/>
            <w:szCs w:val="22"/>
          </w:rPr>
          <w:t>https://vvkt.lrv.lt/lt/</w:t>
        </w:r>
      </w:hyperlink>
      <w:r w:rsidRPr="00772B3F">
        <w:rPr>
          <w:iCs/>
          <w:snapToGrid w:val="0"/>
          <w:sz w:val="22"/>
          <w:szCs w:val="22"/>
          <w:lang w:eastAsia="en-US"/>
        </w:rPr>
        <w:t>.</w:t>
      </w:r>
      <w:r w:rsidR="00546EDA" w:rsidRPr="00772B3F">
        <w:rPr>
          <w:snapToGrid w:val="0"/>
          <w:sz w:val="22"/>
          <w:szCs w:val="22"/>
          <w:lang w:eastAsia="en-US"/>
        </w:rPr>
        <w:t xml:space="preserve"> </w:t>
      </w:r>
    </w:p>
    <w:p w14:paraId="51DA0774" w14:textId="77777777" w:rsidR="003E2A17" w:rsidRPr="00772B3F" w:rsidRDefault="003E2A17" w:rsidP="00772B3F">
      <w:pPr>
        <w:numPr>
          <w:ilvl w:val="12"/>
          <w:numId w:val="0"/>
        </w:numPr>
        <w:tabs>
          <w:tab w:val="left" w:pos="567"/>
        </w:tabs>
        <w:ind w:right="-2"/>
        <w:rPr>
          <w:snapToGrid w:val="0"/>
          <w:sz w:val="22"/>
          <w:szCs w:val="22"/>
          <w:lang w:eastAsia="en-US"/>
        </w:rPr>
      </w:pPr>
    </w:p>
    <w:p w14:paraId="045B72EE" w14:textId="5DADB078" w:rsidR="00B722D7" w:rsidRPr="00772B3F" w:rsidRDefault="00B722D7" w:rsidP="00772B3F">
      <w:pPr>
        <w:pStyle w:val="BTEMEASMCA"/>
      </w:pPr>
      <w:r w:rsidRPr="00772B3F">
        <w:lastRenderedPageBreak/>
        <w:t>Lygiagrečiai importuojamas vaistas nuo referencinio vaisto skiriasi pagalbinėmis medžiagomis, išvaizda, laikymo sąlygomis: lygiagrečiai importuoja</w:t>
      </w:r>
      <w:r w:rsidR="00D05004" w:rsidRPr="00772B3F">
        <w:t>mo</w:t>
      </w:r>
      <w:r w:rsidRPr="00772B3F">
        <w:t xml:space="preserve"> vaist</w:t>
      </w:r>
      <w:r w:rsidR="00D05004" w:rsidRPr="00772B3F">
        <w:t>o</w:t>
      </w:r>
      <w:r w:rsidRPr="00772B3F">
        <w:t xml:space="preserve"> sudėtyje papildomai yra povidonas (K-90 D), bevandenis koloidinis silicio dioksidas, magnio stearatas, kopovidonas, išgrynintas vanduo, dehidratuotas alkoholis, izopropilo alkoholis ir butilo alkoholis, o referencinio vaisto sudėtyje papildomai yra simetikonas; lygiagrečiai importuojamas vaistas yra šviesiai pilkos, matinės/persiko spalvos, želatinos kapsulės, maždaug 16 mm skersmens, su stora ir plona raudona juostele ant korpuso ir dangtelio. Kiekvienoje kapsulėje yra 3 baltos arba balkšvos, apvalios, abipus išgaubtos, plėvele dengtos mini tabletės po 12,5 mg, o referencinis vaistas yra kietos</w:t>
      </w:r>
      <w:r w:rsidR="00862611" w:rsidRPr="00625A7F">
        <w:t>ios</w:t>
      </w:r>
      <w:r w:rsidRPr="00772B3F">
        <w:t xml:space="preserve"> pailginto atpalaidavimo 15,9 mm x 5,82 mm kapsulės (želatininės), kurių dangtelis yra nepermatomas, šviesiai pilkos spalvos, o korpusas nepermatomas, persiko spalvos. Ant kapsulių raudonu rašalu užrašyta „W“ ir „37,5“; lygiagrečiai importuojamam vaistui specialių laikymo sąlygų nereikia, o referencinį vaistą laikyti ne aukštesnėje kaip 30 </w:t>
      </w:r>
      <w:r w:rsidRPr="00772B3F">
        <w:sym w:font="Symbol" w:char="F0B0"/>
      </w:r>
      <w:r w:rsidRPr="00772B3F">
        <w:t>C temperatūroje.</w:t>
      </w:r>
    </w:p>
    <w:sectPr w:rsidR="00B722D7" w:rsidRPr="00772B3F" w:rsidSect="00254722">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ED6FF7" w14:textId="77777777" w:rsidR="00E7611E" w:rsidRDefault="00E7611E" w:rsidP="003C7F30">
      <w:r>
        <w:separator/>
      </w:r>
    </w:p>
  </w:endnote>
  <w:endnote w:type="continuationSeparator" w:id="0">
    <w:p w14:paraId="52A499CE" w14:textId="77777777" w:rsidR="00E7611E" w:rsidRDefault="00E7611E" w:rsidP="003C7F30">
      <w:r>
        <w:continuationSeparator/>
      </w:r>
    </w:p>
  </w:endnote>
  <w:endnote w:type="continuationNotice" w:id="1">
    <w:p w14:paraId="0519C814" w14:textId="77777777" w:rsidR="00E7611E" w:rsidRDefault="00E7611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BA"/>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Helvetica">
    <w:panose1 w:val="020B0604020202020204"/>
    <w:charset w:val="BA"/>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C0DCFA" w14:textId="77777777" w:rsidR="00E7611E" w:rsidRDefault="00E7611E" w:rsidP="003C7F30">
      <w:r>
        <w:separator/>
      </w:r>
    </w:p>
  </w:footnote>
  <w:footnote w:type="continuationSeparator" w:id="0">
    <w:p w14:paraId="7974671F" w14:textId="77777777" w:rsidR="00E7611E" w:rsidRDefault="00E7611E" w:rsidP="003C7F30">
      <w:r>
        <w:continuationSeparator/>
      </w:r>
    </w:p>
  </w:footnote>
  <w:footnote w:type="continuationNotice" w:id="1">
    <w:p w14:paraId="33D47E38" w14:textId="77777777" w:rsidR="00E7611E" w:rsidRDefault="00E7611E"/>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126FC9"/>
    <w:multiLevelType w:val="hybridMultilevel"/>
    <w:tmpl w:val="7DE6655C"/>
    <w:lvl w:ilvl="0" w:tplc="04090001">
      <w:start w:val="1"/>
      <w:numFmt w:val="bullet"/>
      <w:lvlText w:val=""/>
      <w:lvlJc w:val="left"/>
      <w:pPr>
        <w:ind w:left="1060" w:hanging="360"/>
      </w:pPr>
      <w:rPr>
        <w:rFonts w:ascii="Symbol" w:hAnsi="Symbol" w:hint="default"/>
      </w:rPr>
    </w:lvl>
    <w:lvl w:ilvl="1" w:tplc="04270003" w:tentative="1">
      <w:start w:val="1"/>
      <w:numFmt w:val="bullet"/>
      <w:lvlText w:val="o"/>
      <w:lvlJc w:val="left"/>
      <w:pPr>
        <w:ind w:left="1780" w:hanging="360"/>
      </w:pPr>
      <w:rPr>
        <w:rFonts w:ascii="Courier New" w:hAnsi="Courier New" w:cs="Courier New" w:hint="default"/>
      </w:rPr>
    </w:lvl>
    <w:lvl w:ilvl="2" w:tplc="04270005" w:tentative="1">
      <w:start w:val="1"/>
      <w:numFmt w:val="bullet"/>
      <w:lvlText w:val=""/>
      <w:lvlJc w:val="left"/>
      <w:pPr>
        <w:ind w:left="2500" w:hanging="360"/>
      </w:pPr>
      <w:rPr>
        <w:rFonts w:ascii="Wingdings" w:hAnsi="Wingdings" w:hint="default"/>
      </w:rPr>
    </w:lvl>
    <w:lvl w:ilvl="3" w:tplc="04270001" w:tentative="1">
      <w:start w:val="1"/>
      <w:numFmt w:val="bullet"/>
      <w:lvlText w:val=""/>
      <w:lvlJc w:val="left"/>
      <w:pPr>
        <w:ind w:left="3220" w:hanging="360"/>
      </w:pPr>
      <w:rPr>
        <w:rFonts w:ascii="Symbol" w:hAnsi="Symbol" w:hint="default"/>
      </w:rPr>
    </w:lvl>
    <w:lvl w:ilvl="4" w:tplc="04270003" w:tentative="1">
      <w:start w:val="1"/>
      <w:numFmt w:val="bullet"/>
      <w:lvlText w:val="o"/>
      <w:lvlJc w:val="left"/>
      <w:pPr>
        <w:ind w:left="3940" w:hanging="360"/>
      </w:pPr>
      <w:rPr>
        <w:rFonts w:ascii="Courier New" w:hAnsi="Courier New" w:cs="Courier New" w:hint="default"/>
      </w:rPr>
    </w:lvl>
    <w:lvl w:ilvl="5" w:tplc="04270005" w:tentative="1">
      <w:start w:val="1"/>
      <w:numFmt w:val="bullet"/>
      <w:lvlText w:val=""/>
      <w:lvlJc w:val="left"/>
      <w:pPr>
        <w:ind w:left="4660" w:hanging="360"/>
      </w:pPr>
      <w:rPr>
        <w:rFonts w:ascii="Wingdings" w:hAnsi="Wingdings" w:hint="default"/>
      </w:rPr>
    </w:lvl>
    <w:lvl w:ilvl="6" w:tplc="04270001" w:tentative="1">
      <w:start w:val="1"/>
      <w:numFmt w:val="bullet"/>
      <w:lvlText w:val=""/>
      <w:lvlJc w:val="left"/>
      <w:pPr>
        <w:ind w:left="5380" w:hanging="360"/>
      </w:pPr>
      <w:rPr>
        <w:rFonts w:ascii="Symbol" w:hAnsi="Symbol" w:hint="default"/>
      </w:rPr>
    </w:lvl>
    <w:lvl w:ilvl="7" w:tplc="04270003" w:tentative="1">
      <w:start w:val="1"/>
      <w:numFmt w:val="bullet"/>
      <w:lvlText w:val="o"/>
      <w:lvlJc w:val="left"/>
      <w:pPr>
        <w:ind w:left="6100" w:hanging="360"/>
      </w:pPr>
      <w:rPr>
        <w:rFonts w:ascii="Courier New" w:hAnsi="Courier New" w:cs="Courier New" w:hint="default"/>
      </w:rPr>
    </w:lvl>
    <w:lvl w:ilvl="8" w:tplc="04270005" w:tentative="1">
      <w:start w:val="1"/>
      <w:numFmt w:val="bullet"/>
      <w:lvlText w:val=""/>
      <w:lvlJc w:val="left"/>
      <w:pPr>
        <w:ind w:left="6820" w:hanging="360"/>
      </w:pPr>
      <w:rPr>
        <w:rFonts w:ascii="Wingdings" w:hAnsi="Wingdings" w:hint="default"/>
      </w:rPr>
    </w:lvl>
  </w:abstractNum>
  <w:abstractNum w:abstractNumId="1" w15:restartNumberingAfterBreak="0">
    <w:nsid w:val="0E657DD0"/>
    <w:multiLevelType w:val="hybridMultilevel"/>
    <w:tmpl w:val="AD4600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386C72"/>
    <w:multiLevelType w:val="hybridMultilevel"/>
    <w:tmpl w:val="326A68C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10CD2D1A"/>
    <w:multiLevelType w:val="hybridMultilevel"/>
    <w:tmpl w:val="EEAAA7B8"/>
    <w:lvl w:ilvl="0" w:tplc="C5224B08">
      <w:numFmt w:val="bullet"/>
      <w:lvlText w:val="•"/>
      <w:lvlJc w:val="left"/>
      <w:pPr>
        <w:ind w:left="700" w:hanging="360"/>
      </w:pPr>
      <w:rPr>
        <w:rFonts w:ascii="Times New Roman" w:eastAsia="Times New Roman" w:hAnsi="Times New Roman" w:cs="Times New Roman" w:hint="default"/>
      </w:rPr>
    </w:lvl>
    <w:lvl w:ilvl="1" w:tplc="04270003" w:tentative="1">
      <w:start w:val="1"/>
      <w:numFmt w:val="bullet"/>
      <w:lvlText w:val="o"/>
      <w:lvlJc w:val="left"/>
      <w:pPr>
        <w:ind w:left="1420" w:hanging="360"/>
      </w:pPr>
      <w:rPr>
        <w:rFonts w:ascii="Courier New" w:hAnsi="Courier New" w:cs="Courier New" w:hint="default"/>
      </w:rPr>
    </w:lvl>
    <w:lvl w:ilvl="2" w:tplc="04270005" w:tentative="1">
      <w:start w:val="1"/>
      <w:numFmt w:val="bullet"/>
      <w:lvlText w:val=""/>
      <w:lvlJc w:val="left"/>
      <w:pPr>
        <w:ind w:left="2140" w:hanging="360"/>
      </w:pPr>
      <w:rPr>
        <w:rFonts w:ascii="Wingdings" w:hAnsi="Wingdings" w:hint="default"/>
      </w:rPr>
    </w:lvl>
    <w:lvl w:ilvl="3" w:tplc="04270001" w:tentative="1">
      <w:start w:val="1"/>
      <w:numFmt w:val="bullet"/>
      <w:lvlText w:val=""/>
      <w:lvlJc w:val="left"/>
      <w:pPr>
        <w:ind w:left="2860" w:hanging="360"/>
      </w:pPr>
      <w:rPr>
        <w:rFonts w:ascii="Symbol" w:hAnsi="Symbol" w:hint="default"/>
      </w:rPr>
    </w:lvl>
    <w:lvl w:ilvl="4" w:tplc="04270003" w:tentative="1">
      <w:start w:val="1"/>
      <w:numFmt w:val="bullet"/>
      <w:lvlText w:val="o"/>
      <w:lvlJc w:val="left"/>
      <w:pPr>
        <w:ind w:left="3580" w:hanging="360"/>
      </w:pPr>
      <w:rPr>
        <w:rFonts w:ascii="Courier New" w:hAnsi="Courier New" w:cs="Courier New" w:hint="default"/>
      </w:rPr>
    </w:lvl>
    <w:lvl w:ilvl="5" w:tplc="04270005" w:tentative="1">
      <w:start w:val="1"/>
      <w:numFmt w:val="bullet"/>
      <w:lvlText w:val=""/>
      <w:lvlJc w:val="left"/>
      <w:pPr>
        <w:ind w:left="4300" w:hanging="360"/>
      </w:pPr>
      <w:rPr>
        <w:rFonts w:ascii="Wingdings" w:hAnsi="Wingdings" w:hint="default"/>
      </w:rPr>
    </w:lvl>
    <w:lvl w:ilvl="6" w:tplc="04270001" w:tentative="1">
      <w:start w:val="1"/>
      <w:numFmt w:val="bullet"/>
      <w:lvlText w:val=""/>
      <w:lvlJc w:val="left"/>
      <w:pPr>
        <w:ind w:left="5020" w:hanging="360"/>
      </w:pPr>
      <w:rPr>
        <w:rFonts w:ascii="Symbol" w:hAnsi="Symbol" w:hint="default"/>
      </w:rPr>
    </w:lvl>
    <w:lvl w:ilvl="7" w:tplc="04270003" w:tentative="1">
      <w:start w:val="1"/>
      <w:numFmt w:val="bullet"/>
      <w:lvlText w:val="o"/>
      <w:lvlJc w:val="left"/>
      <w:pPr>
        <w:ind w:left="5740" w:hanging="360"/>
      </w:pPr>
      <w:rPr>
        <w:rFonts w:ascii="Courier New" w:hAnsi="Courier New" w:cs="Courier New" w:hint="default"/>
      </w:rPr>
    </w:lvl>
    <w:lvl w:ilvl="8" w:tplc="04270005" w:tentative="1">
      <w:start w:val="1"/>
      <w:numFmt w:val="bullet"/>
      <w:lvlText w:val=""/>
      <w:lvlJc w:val="left"/>
      <w:pPr>
        <w:ind w:left="6460" w:hanging="360"/>
      </w:pPr>
      <w:rPr>
        <w:rFonts w:ascii="Wingdings" w:hAnsi="Wingdings" w:hint="default"/>
      </w:rPr>
    </w:lvl>
  </w:abstractNum>
  <w:abstractNum w:abstractNumId="4" w15:restartNumberingAfterBreak="0">
    <w:nsid w:val="11B03B6F"/>
    <w:multiLevelType w:val="hybridMultilevel"/>
    <w:tmpl w:val="B4E8C0F6"/>
    <w:lvl w:ilvl="0" w:tplc="FFFFFFFF">
      <w:start w:val="1"/>
      <w:numFmt w:val="bullet"/>
      <w:lvlText w:val=""/>
      <w:lvlJc w:val="left"/>
      <w:pPr>
        <w:ind w:left="360" w:hanging="360"/>
      </w:pPr>
      <w:rPr>
        <w:rFonts w:ascii="Symbol" w:hAnsi="Symbol" w:hint="default"/>
      </w:rPr>
    </w:lvl>
    <w:lvl w:ilvl="1" w:tplc="FFFFFFFF">
      <w:start w:val="1"/>
      <w:numFmt w:val="bullet"/>
      <w:lvlText w:val="o"/>
      <w:lvlJc w:val="left"/>
      <w:pPr>
        <w:ind w:left="1080" w:hanging="360"/>
      </w:pPr>
      <w:rPr>
        <w:rFonts w:ascii="Courier New" w:hAnsi="Courier New" w:cs="Times New Roman"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Times New Roman"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Times New Roman" w:hint="default"/>
      </w:rPr>
    </w:lvl>
    <w:lvl w:ilvl="8" w:tplc="FFFFFFFF">
      <w:start w:val="1"/>
      <w:numFmt w:val="bullet"/>
      <w:lvlText w:val=""/>
      <w:lvlJc w:val="left"/>
      <w:pPr>
        <w:ind w:left="6120" w:hanging="360"/>
      </w:pPr>
      <w:rPr>
        <w:rFonts w:ascii="Wingdings" w:hAnsi="Wingdings" w:hint="default"/>
      </w:rPr>
    </w:lvl>
  </w:abstractNum>
  <w:abstractNum w:abstractNumId="5" w15:restartNumberingAfterBreak="0">
    <w:nsid w:val="140E1F0D"/>
    <w:multiLevelType w:val="hybridMultilevel"/>
    <w:tmpl w:val="CDC6E1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5982B38"/>
    <w:multiLevelType w:val="hybridMultilevel"/>
    <w:tmpl w:val="9EDA795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16F907DD"/>
    <w:multiLevelType w:val="hybridMultilevel"/>
    <w:tmpl w:val="FB3493F6"/>
    <w:lvl w:ilvl="0" w:tplc="04270001">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4F878E8"/>
    <w:multiLevelType w:val="hybridMultilevel"/>
    <w:tmpl w:val="9B1C06A2"/>
    <w:lvl w:ilvl="0" w:tplc="83A4CE08">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85C1114"/>
    <w:multiLevelType w:val="hybridMultilevel"/>
    <w:tmpl w:val="9F702FB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2D3F09A0"/>
    <w:multiLevelType w:val="multilevel"/>
    <w:tmpl w:val="050AB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4317018"/>
    <w:multiLevelType w:val="hybridMultilevel"/>
    <w:tmpl w:val="84D0A394"/>
    <w:lvl w:ilvl="0" w:tplc="5E240D5A">
      <w:start w:val="1"/>
      <w:numFmt w:val="bullet"/>
      <w:lvlText w:val=""/>
      <w:lvlJc w:val="left"/>
      <w:pPr>
        <w:tabs>
          <w:tab w:val="num" w:pos="567"/>
        </w:tabs>
        <w:ind w:left="567" w:hanging="56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BF4302D"/>
    <w:multiLevelType w:val="hybridMultilevel"/>
    <w:tmpl w:val="EC229A9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44066C5E"/>
    <w:multiLevelType w:val="hybridMultilevel"/>
    <w:tmpl w:val="020E0CDC"/>
    <w:lvl w:ilvl="0" w:tplc="28AE0564">
      <w:start w:val="1"/>
      <w:numFmt w:val="bullet"/>
      <w:lvlText w:val=""/>
      <w:lvlJc w:val="left"/>
      <w:pPr>
        <w:tabs>
          <w:tab w:val="num" w:pos="567"/>
        </w:tabs>
        <w:ind w:left="567" w:hanging="56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71D690B"/>
    <w:multiLevelType w:val="hybridMultilevel"/>
    <w:tmpl w:val="2F2E60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1E52CF9"/>
    <w:multiLevelType w:val="hybridMultilevel"/>
    <w:tmpl w:val="9A6EE77C"/>
    <w:lvl w:ilvl="0" w:tplc="D7C6629C">
      <w:start w:val="1"/>
      <w:numFmt w:val="bullet"/>
      <w:lvlText w:val=""/>
      <w:lvlJc w:val="left"/>
      <w:pPr>
        <w:tabs>
          <w:tab w:val="num" w:pos="720"/>
        </w:tabs>
        <w:ind w:left="720" w:hanging="360"/>
      </w:pPr>
      <w:rPr>
        <w:rFonts w:ascii="Symbol" w:hAnsi="Symbol" w:hint="default"/>
      </w:rPr>
    </w:lvl>
    <w:lvl w:ilvl="1" w:tplc="5B58B950">
      <w:start w:val="1"/>
      <w:numFmt w:val="bullet"/>
      <w:lvlText w:val="o"/>
      <w:lvlJc w:val="left"/>
      <w:pPr>
        <w:tabs>
          <w:tab w:val="num" w:pos="1440"/>
        </w:tabs>
        <w:ind w:left="1440" w:hanging="360"/>
      </w:pPr>
      <w:rPr>
        <w:rFonts w:ascii="Courier New" w:hAnsi="Courier New" w:cs="Times New Roman" w:hint="default"/>
      </w:rPr>
    </w:lvl>
    <w:lvl w:ilvl="2" w:tplc="E524344E">
      <w:start w:val="1"/>
      <w:numFmt w:val="bullet"/>
      <w:lvlText w:val=""/>
      <w:lvlJc w:val="left"/>
      <w:pPr>
        <w:tabs>
          <w:tab w:val="num" w:pos="2160"/>
        </w:tabs>
        <w:ind w:left="2160" w:hanging="360"/>
      </w:pPr>
      <w:rPr>
        <w:rFonts w:ascii="Wingdings" w:hAnsi="Wingdings" w:hint="default"/>
      </w:rPr>
    </w:lvl>
    <w:lvl w:ilvl="3" w:tplc="05C6B9BC">
      <w:start w:val="1"/>
      <w:numFmt w:val="bullet"/>
      <w:lvlText w:val=""/>
      <w:lvlJc w:val="left"/>
      <w:pPr>
        <w:tabs>
          <w:tab w:val="num" w:pos="2880"/>
        </w:tabs>
        <w:ind w:left="2880" w:hanging="360"/>
      </w:pPr>
      <w:rPr>
        <w:rFonts w:ascii="Symbol" w:hAnsi="Symbol" w:hint="default"/>
      </w:rPr>
    </w:lvl>
    <w:lvl w:ilvl="4" w:tplc="0C96421E">
      <w:start w:val="1"/>
      <w:numFmt w:val="bullet"/>
      <w:lvlText w:val="o"/>
      <w:lvlJc w:val="left"/>
      <w:pPr>
        <w:tabs>
          <w:tab w:val="num" w:pos="3600"/>
        </w:tabs>
        <w:ind w:left="3600" w:hanging="360"/>
      </w:pPr>
      <w:rPr>
        <w:rFonts w:ascii="Courier New" w:hAnsi="Courier New" w:cs="Times New Roman" w:hint="default"/>
      </w:rPr>
    </w:lvl>
    <w:lvl w:ilvl="5" w:tplc="C776914A">
      <w:start w:val="1"/>
      <w:numFmt w:val="bullet"/>
      <w:lvlText w:val=""/>
      <w:lvlJc w:val="left"/>
      <w:pPr>
        <w:tabs>
          <w:tab w:val="num" w:pos="4320"/>
        </w:tabs>
        <w:ind w:left="4320" w:hanging="360"/>
      </w:pPr>
      <w:rPr>
        <w:rFonts w:ascii="Wingdings" w:hAnsi="Wingdings" w:hint="default"/>
      </w:rPr>
    </w:lvl>
    <w:lvl w:ilvl="6" w:tplc="436ABB58">
      <w:start w:val="1"/>
      <w:numFmt w:val="bullet"/>
      <w:lvlText w:val=""/>
      <w:lvlJc w:val="left"/>
      <w:pPr>
        <w:tabs>
          <w:tab w:val="num" w:pos="5040"/>
        </w:tabs>
        <w:ind w:left="5040" w:hanging="360"/>
      </w:pPr>
      <w:rPr>
        <w:rFonts w:ascii="Symbol" w:hAnsi="Symbol" w:hint="default"/>
      </w:rPr>
    </w:lvl>
    <w:lvl w:ilvl="7" w:tplc="D3F62A74">
      <w:start w:val="1"/>
      <w:numFmt w:val="bullet"/>
      <w:lvlText w:val="o"/>
      <w:lvlJc w:val="left"/>
      <w:pPr>
        <w:tabs>
          <w:tab w:val="num" w:pos="5760"/>
        </w:tabs>
        <w:ind w:left="5760" w:hanging="360"/>
      </w:pPr>
      <w:rPr>
        <w:rFonts w:ascii="Courier New" w:hAnsi="Courier New" w:cs="Times New Roman" w:hint="default"/>
      </w:rPr>
    </w:lvl>
    <w:lvl w:ilvl="8" w:tplc="087CD244">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7C8A1CEB"/>
    <w:multiLevelType w:val="hybridMultilevel"/>
    <w:tmpl w:val="38E2BF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7D6A1BC0"/>
    <w:multiLevelType w:val="hybridMultilevel"/>
    <w:tmpl w:val="739E0D0C"/>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num w:numId="1" w16cid:durableId="541791768">
    <w:abstractNumId w:val="16"/>
  </w:num>
  <w:num w:numId="2" w16cid:durableId="1435789083">
    <w:abstractNumId w:val="15"/>
  </w:num>
  <w:num w:numId="3" w16cid:durableId="1886792059">
    <w:abstractNumId w:val="7"/>
  </w:num>
  <w:num w:numId="4" w16cid:durableId="959724909">
    <w:abstractNumId w:val="13"/>
  </w:num>
  <w:num w:numId="5" w16cid:durableId="1608730250">
    <w:abstractNumId w:val="17"/>
  </w:num>
  <w:num w:numId="6" w16cid:durableId="1924534397">
    <w:abstractNumId w:val="4"/>
  </w:num>
  <w:num w:numId="7" w16cid:durableId="619846668">
    <w:abstractNumId w:val="1"/>
  </w:num>
  <w:num w:numId="8" w16cid:durableId="334386651">
    <w:abstractNumId w:val="5"/>
  </w:num>
  <w:num w:numId="9" w16cid:durableId="1878662100">
    <w:abstractNumId w:val="14"/>
  </w:num>
  <w:num w:numId="10" w16cid:durableId="1876504397">
    <w:abstractNumId w:val="8"/>
  </w:num>
  <w:num w:numId="11" w16cid:durableId="178471643">
    <w:abstractNumId w:val="11"/>
  </w:num>
  <w:num w:numId="12" w16cid:durableId="629672495">
    <w:abstractNumId w:val="10"/>
  </w:num>
  <w:num w:numId="13" w16cid:durableId="974408936">
    <w:abstractNumId w:val="2"/>
  </w:num>
  <w:num w:numId="14" w16cid:durableId="2128548593">
    <w:abstractNumId w:val="6"/>
  </w:num>
  <w:num w:numId="15" w16cid:durableId="1533809026">
    <w:abstractNumId w:val="9"/>
  </w:num>
  <w:num w:numId="16" w16cid:durableId="330105341">
    <w:abstractNumId w:val="12"/>
  </w:num>
  <w:num w:numId="17" w16cid:durableId="967512016">
    <w:abstractNumId w:val="0"/>
  </w:num>
  <w:num w:numId="18" w16cid:durableId="93424149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1A09"/>
    <w:rsid w:val="00000956"/>
    <w:rsid w:val="00000B8B"/>
    <w:rsid w:val="00000D01"/>
    <w:rsid w:val="000013F0"/>
    <w:rsid w:val="00001B34"/>
    <w:rsid w:val="0000207A"/>
    <w:rsid w:val="0000363B"/>
    <w:rsid w:val="00004159"/>
    <w:rsid w:val="0000425F"/>
    <w:rsid w:val="00004D1B"/>
    <w:rsid w:val="00005271"/>
    <w:rsid w:val="00005CF2"/>
    <w:rsid w:val="00005D3B"/>
    <w:rsid w:val="00006302"/>
    <w:rsid w:val="00006E47"/>
    <w:rsid w:val="000073C8"/>
    <w:rsid w:val="000108B9"/>
    <w:rsid w:val="00011825"/>
    <w:rsid w:val="000120DF"/>
    <w:rsid w:val="00012BD5"/>
    <w:rsid w:val="00014206"/>
    <w:rsid w:val="00014368"/>
    <w:rsid w:val="000148A9"/>
    <w:rsid w:val="0001509F"/>
    <w:rsid w:val="000150FC"/>
    <w:rsid w:val="00016332"/>
    <w:rsid w:val="000163DA"/>
    <w:rsid w:val="000172D9"/>
    <w:rsid w:val="000174B8"/>
    <w:rsid w:val="00017E7F"/>
    <w:rsid w:val="0002066C"/>
    <w:rsid w:val="00020964"/>
    <w:rsid w:val="00021313"/>
    <w:rsid w:val="0002261E"/>
    <w:rsid w:val="000228DE"/>
    <w:rsid w:val="00022BC6"/>
    <w:rsid w:val="000230A3"/>
    <w:rsid w:val="0002353F"/>
    <w:rsid w:val="00023BFA"/>
    <w:rsid w:val="00023C1B"/>
    <w:rsid w:val="000241CB"/>
    <w:rsid w:val="00024C3E"/>
    <w:rsid w:val="00024DCA"/>
    <w:rsid w:val="00025E5B"/>
    <w:rsid w:val="000268BF"/>
    <w:rsid w:val="00026D14"/>
    <w:rsid w:val="00026E99"/>
    <w:rsid w:val="00027722"/>
    <w:rsid w:val="000277F9"/>
    <w:rsid w:val="00027B1C"/>
    <w:rsid w:val="00030A8F"/>
    <w:rsid w:val="00030CD5"/>
    <w:rsid w:val="00030F8C"/>
    <w:rsid w:val="00031D5B"/>
    <w:rsid w:val="00032976"/>
    <w:rsid w:val="00032F9A"/>
    <w:rsid w:val="00033B25"/>
    <w:rsid w:val="00034373"/>
    <w:rsid w:val="00034452"/>
    <w:rsid w:val="000345F5"/>
    <w:rsid w:val="00034918"/>
    <w:rsid w:val="00034C8E"/>
    <w:rsid w:val="00034EF4"/>
    <w:rsid w:val="00035141"/>
    <w:rsid w:val="00036489"/>
    <w:rsid w:val="00036A9C"/>
    <w:rsid w:val="00036AF1"/>
    <w:rsid w:val="000378BC"/>
    <w:rsid w:val="0003790A"/>
    <w:rsid w:val="00040710"/>
    <w:rsid w:val="00040A57"/>
    <w:rsid w:val="00040DCF"/>
    <w:rsid w:val="00041782"/>
    <w:rsid w:val="00041B9B"/>
    <w:rsid w:val="000422AE"/>
    <w:rsid w:val="0004230C"/>
    <w:rsid w:val="000423F6"/>
    <w:rsid w:val="00042562"/>
    <w:rsid w:val="00042B09"/>
    <w:rsid w:val="00042B55"/>
    <w:rsid w:val="0004320D"/>
    <w:rsid w:val="0004377C"/>
    <w:rsid w:val="00044B87"/>
    <w:rsid w:val="00044B97"/>
    <w:rsid w:val="00044CAA"/>
    <w:rsid w:val="0004550D"/>
    <w:rsid w:val="000455F7"/>
    <w:rsid w:val="0004574A"/>
    <w:rsid w:val="00045B8A"/>
    <w:rsid w:val="0004705C"/>
    <w:rsid w:val="000476D8"/>
    <w:rsid w:val="00047AD1"/>
    <w:rsid w:val="00050142"/>
    <w:rsid w:val="00050936"/>
    <w:rsid w:val="00050C13"/>
    <w:rsid w:val="00050D06"/>
    <w:rsid w:val="00051305"/>
    <w:rsid w:val="00051D81"/>
    <w:rsid w:val="0005207F"/>
    <w:rsid w:val="00052334"/>
    <w:rsid w:val="00052359"/>
    <w:rsid w:val="00052A6E"/>
    <w:rsid w:val="00054FC6"/>
    <w:rsid w:val="00054FC8"/>
    <w:rsid w:val="00055072"/>
    <w:rsid w:val="00055286"/>
    <w:rsid w:val="00055F49"/>
    <w:rsid w:val="00055FC0"/>
    <w:rsid w:val="000571E5"/>
    <w:rsid w:val="0005754C"/>
    <w:rsid w:val="00057BF3"/>
    <w:rsid w:val="00057FBE"/>
    <w:rsid w:val="00060399"/>
    <w:rsid w:val="000607E7"/>
    <w:rsid w:val="00060DB9"/>
    <w:rsid w:val="000614A7"/>
    <w:rsid w:val="000624C2"/>
    <w:rsid w:val="0006306C"/>
    <w:rsid w:val="000653EA"/>
    <w:rsid w:val="000656FB"/>
    <w:rsid w:val="000661AF"/>
    <w:rsid w:val="00066570"/>
    <w:rsid w:val="00066745"/>
    <w:rsid w:val="00066A78"/>
    <w:rsid w:val="00066D8E"/>
    <w:rsid w:val="00066E6A"/>
    <w:rsid w:val="00067019"/>
    <w:rsid w:val="0006731B"/>
    <w:rsid w:val="00067A89"/>
    <w:rsid w:val="00071673"/>
    <w:rsid w:val="000721BA"/>
    <w:rsid w:val="00072706"/>
    <w:rsid w:val="00072D0F"/>
    <w:rsid w:val="00072D60"/>
    <w:rsid w:val="000732C2"/>
    <w:rsid w:val="0007356C"/>
    <w:rsid w:val="00073A0C"/>
    <w:rsid w:val="00073EF0"/>
    <w:rsid w:val="00075826"/>
    <w:rsid w:val="0007601A"/>
    <w:rsid w:val="00076690"/>
    <w:rsid w:val="000773A1"/>
    <w:rsid w:val="00077947"/>
    <w:rsid w:val="000801AE"/>
    <w:rsid w:val="000809B5"/>
    <w:rsid w:val="00080B23"/>
    <w:rsid w:val="00080C05"/>
    <w:rsid w:val="00081168"/>
    <w:rsid w:val="000819AC"/>
    <w:rsid w:val="00081A20"/>
    <w:rsid w:val="00081E03"/>
    <w:rsid w:val="00081F4D"/>
    <w:rsid w:val="00081FC0"/>
    <w:rsid w:val="00082C8E"/>
    <w:rsid w:val="0008337E"/>
    <w:rsid w:val="00083C37"/>
    <w:rsid w:val="0008423C"/>
    <w:rsid w:val="00084654"/>
    <w:rsid w:val="000847CF"/>
    <w:rsid w:val="000852D5"/>
    <w:rsid w:val="00085402"/>
    <w:rsid w:val="0008541E"/>
    <w:rsid w:val="00085A71"/>
    <w:rsid w:val="00085E4C"/>
    <w:rsid w:val="00086B8E"/>
    <w:rsid w:val="00086BA0"/>
    <w:rsid w:val="00086E1C"/>
    <w:rsid w:val="00087336"/>
    <w:rsid w:val="0008788D"/>
    <w:rsid w:val="0009002C"/>
    <w:rsid w:val="00090A5A"/>
    <w:rsid w:val="00092BA7"/>
    <w:rsid w:val="00092F83"/>
    <w:rsid w:val="00093379"/>
    <w:rsid w:val="00093641"/>
    <w:rsid w:val="0009391A"/>
    <w:rsid w:val="000941C3"/>
    <w:rsid w:val="000948A2"/>
    <w:rsid w:val="00094DFE"/>
    <w:rsid w:val="0009535B"/>
    <w:rsid w:val="00095887"/>
    <w:rsid w:val="00095F1E"/>
    <w:rsid w:val="00096F8F"/>
    <w:rsid w:val="00097892"/>
    <w:rsid w:val="00097DDE"/>
    <w:rsid w:val="000A00C4"/>
    <w:rsid w:val="000A01FA"/>
    <w:rsid w:val="000A0815"/>
    <w:rsid w:val="000A0E8C"/>
    <w:rsid w:val="000A1243"/>
    <w:rsid w:val="000A1C53"/>
    <w:rsid w:val="000A1D0C"/>
    <w:rsid w:val="000A1EC2"/>
    <w:rsid w:val="000A2369"/>
    <w:rsid w:val="000A24E5"/>
    <w:rsid w:val="000A262F"/>
    <w:rsid w:val="000A2B1C"/>
    <w:rsid w:val="000A3AE8"/>
    <w:rsid w:val="000A4151"/>
    <w:rsid w:val="000A4260"/>
    <w:rsid w:val="000A4476"/>
    <w:rsid w:val="000A46C4"/>
    <w:rsid w:val="000A47B0"/>
    <w:rsid w:val="000A4EA0"/>
    <w:rsid w:val="000A60A7"/>
    <w:rsid w:val="000A61CD"/>
    <w:rsid w:val="000A65C7"/>
    <w:rsid w:val="000A6B98"/>
    <w:rsid w:val="000A74BD"/>
    <w:rsid w:val="000A7D72"/>
    <w:rsid w:val="000B0539"/>
    <w:rsid w:val="000B0697"/>
    <w:rsid w:val="000B1BFE"/>
    <w:rsid w:val="000B1FA1"/>
    <w:rsid w:val="000B26F6"/>
    <w:rsid w:val="000B288B"/>
    <w:rsid w:val="000B3B12"/>
    <w:rsid w:val="000B3EE9"/>
    <w:rsid w:val="000B41DD"/>
    <w:rsid w:val="000B4BC0"/>
    <w:rsid w:val="000B50D6"/>
    <w:rsid w:val="000B5483"/>
    <w:rsid w:val="000B691D"/>
    <w:rsid w:val="000B7323"/>
    <w:rsid w:val="000B79A2"/>
    <w:rsid w:val="000C0523"/>
    <w:rsid w:val="000C0565"/>
    <w:rsid w:val="000C0570"/>
    <w:rsid w:val="000C07F2"/>
    <w:rsid w:val="000C09EC"/>
    <w:rsid w:val="000C0B98"/>
    <w:rsid w:val="000C2131"/>
    <w:rsid w:val="000C238F"/>
    <w:rsid w:val="000C25C7"/>
    <w:rsid w:val="000C26D6"/>
    <w:rsid w:val="000C342D"/>
    <w:rsid w:val="000C3792"/>
    <w:rsid w:val="000C3942"/>
    <w:rsid w:val="000C3951"/>
    <w:rsid w:val="000C3FC0"/>
    <w:rsid w:val="000C431A"/>
    <w:rsid w:val="000C4466"/>
    <w:rsid w:val="000C48A0"/>
    <w:rsid w:val="000C4B94"/>
    <w:rsid w:val="000C4BA4"/>
    <w:rsid w:val="000C4D25"/>
    <w:rsid w:val="000C4D43"/>
    <w:rsid w:val="000C578C"/>
    <w:rsid w:val="000C7755"/>
    <w:rsid w:val="000C77D6"/>
    <w:rsid w:val="000D083D"/>
    <w:rsid w:val="000D0896"/>
    <w:rsid w:val="000D0BB2"/>
    <w:rsid w:val="000D0D9D"/>
    <w:rsid w:val="000D0F9A"/>
    <w:rsid w:val="000D1ED3"/>
    <w:rsid w:val="000D28E4"/>
    <w:rsid w:val="000D307A"/>
    <w:rsid w:val="000D31E4"/>
    <w:rsid w:val="000D3642"/>
    <w:rsid w:val="000D4302"/>
    <w:rsid w:val="000D4A0A"/>
    <w:rsid w:val="000D4A53"/>
    <w:rsid w:val="000D5176"/>
    <w:rsid w:val="000D619D"/>
    <w:rsid w:val="000D6292"/>
    <w:rsid w:val="000D6A43"/>
    <w:rsid w:val="000D6DE0"/>
    <w:rsid w:val="000D77F3"/>
    <w:rsid w:val="000D7C1B"/>
    <w:rsid w:val="000E07A8"/>
    <w:rsid w:val="000E0C3E"/>
    <w:rsid w:val="000E0EE0"/>
    <w:rsid w:val="000E11E6"/>
    <w:rsid w:val="000E12B9"/>
    <w:rsid w:val="000E1DA4"/>
    <w:rsid w:val="000E2CFF"/>
    <w:rsid w:val="000E3537"/>
    <w:rsid w:val="000E363D"/>
    <w:rsid w:val="000E3A83"/>
    <w:rsid w:val="000E4BB1"/>
    <w:rsid w:val="000E5E78"/>
    <w:rsid w:val="000E5FA6"/>
    <w:rsid w:val="000E76CF"/>
    <w:rsid w:val="000F019B"/>
    <w:rsid w:val="000F066A"/>
    <w:rsid w:val="000F0A9B"/>
    <w:rsid w:val="000F0DB6"/>
    <w:rsid w:val="000F0E10"/>
    <w:rsid w:val="000F0FF0"/>
    <w:rsid w:val="000F1E2D"/>
    <w:rsid w:val="000F1F60"/>
    <w:rsid w:val="000F2DF4"/>
    <w:rsid w:val="000F3088"/>
    <w:rsid w:val="000F3178"/>
    <w:rsid w:val="000F3628"/>
    <w:rsid w:val="000F3654"/>
    <w:rsid w:val="000F3845"/>
    <w:rsid w:val="000F48B8"/>
    <w:rsid w:val="000F5CB6"/>
    <w:rsid w:val="000F5CDC"/>
    <w:rsid w:val="000F5EC5"/>
    <w:rsid w:val="000F6297"/>
    <w:rsid w:val="000F6345"/>
    <w:rsid w:val="000F6B21"/>
    <w:rsid w:val="000F6BD9"/>
    <w:rsid w:val="000F7399"/>
    <w:rsid w:val="000F7850"/>
    <w:rsid w:val="000F7DE6"/>
    <w:rsid w:val="000F7DF7"/>
    <w:rsid w:val="001004D4"/>
    <w:rsid w:val="001005D7"/>
    <w:rsid w:val="001006AE"/>
    <w:rsid w:val="0010136D"/>
    <w:rsid w:val="00101A02"/>
    <w:rsid w:val="001028B6"/>
    <w:rsid w:val="00102CD5"/>
    <w:rsid w:val="00102FEB"/>
    <w:rsid w:val="001036C8"/>
    <w:rsid w:val="00104214"/>
    <w:rsid w:val="00104AE7"/>
    <w:rsid w:val="00104F51"/>
    <w:rsid w:val="0010511C"/>
    <w:rsid w:val="00105D9A"/>
    <w:rsid w:val="0010633E"/>
    <w:rsid w:val="001067FA"/>
    <w:rsid w:val="00107755"/>
    <w:rsid w:val="00107CD6"/>
    <w:rsid w:val="00107D30"/>
    <w:rsid w:val="00107FF8"/>
    <w:rsid w:val="00110061"/>
    <w:rsid w:val="001100B1"/>
    <w:rsid w:val="00110A09"/>
    <w:rsid w:val="001113DE"/>
    <w:rsid w:val="001122AE"/>
    <w:rsid w:val="00112338"/>
    <w:rsid w:val="001128E4"/>
    <w:rsid w:val="00113820"/>
    <w:rsid w:val="00113D4A"/>
    <w:rsid w:val="0011418C"/>
    <w:rsid w:val="001142D0"/>
    <w:rsid w:val="00114454"/>
    <w:rsid w:val="001146B5"/>
    <w:rsid w:val="00115806"/>
    <w:rsid w:val="00115BA1"/>
    <w:rsid w:val="00115EBA"/>
    <w:rsid w:val="00116021"/>
    <w:rsid w:val="001160A8"/>
    <w:rsid w:val="00116694"/>
    <w:rsid w:val="001166EE"/>
    <w:rsid w:val="00116E72"/>
    <w:rsid w:val="001170DE"/>
    <w:rsid w:val="00117B6F"/>
    <w:rsid w:val="00120651"/>
    <w:rsid w:val="00120C2E"/>
    <w:rsid w:val="00121ACC"/>
    <w:rsid w:val="00122132"/>
    <w:rsid w:val="001223D4"/>
    <w:rsid w:val="001223FE"/>
    <w:rsid w:val="001234FB"/>
    <w:rsid w:val="001238D7"/>
    <w:rsid w:val="001245D9"/>
    <w:rsid w:val="00125043"/>
    <w:rsid w:val="00125048"/>
    <w:rsid w:val="00125687"/>
    <w:rsid w:val="00125B0C"/>
    <w:rsid w:val="00126D60"/>
    <w:rsid w:val="00126F94"/>
    <w:rsid w:val="0012772F"/>
    <w:rsid w:val="00127B28"/>
    <w:rsid w:val="00130448"/>
    <w:rsid w:val="001309CE"/>
    <w:rsid w:val="00130B0D"/>
    <w:rsid w:val="00130B5F"/>
    <w:rsid w:val="00131180"/>
    <w:rsid w:val="001314D4"/>
    <w:rsid w:val="00131F48"/>
    <w:rsid w:val="00132B4A"/>
    <w:rsid w:val="001330CC"/>
    <w:rsid w:val="00133407"/>
    <w:rsid w:val="001335DF"/>
    <w:rsid w:val="00133F10"/>
    <w:rsid w:val="00134199"/>
    <w:rsid w:val="001345FA"/>
    <w:rsid w:val="00135F5F"/>
    <w:rsid w:val="0013610F"/>
    <w:rsid w:val="001368AA"/>
    <w:rsid w:val="00136AF1"/>
    <w:rsid w:val="00136C33"/>
    <w:rsid w:val="0013757D"/>
    <w:rsid w:val="00137E87"/>
    <w:rsid w:val="00140455"/>
    <w:rsid w:val="00141C16"/>
    <w:rsid w:val="00141C90"/>
    <w:rsid w:val="00141CF2"/>
    <w:rsid w:val="00141D21"/>
    <w:rsid w:val="001426DE"/>
    <w:rsid w:val="00142958"/>
    <w:rsid w:val="00142E83"/>
    <w:rsid w:val="0014392E"/>
    <w:rsid w:val="001439CB"/>
    <w:rsid w:val="00143DA9"/>
    <w:rsid w:val="00144B6B"/>
    <w:rsid w:val="00144CE7"/>
    <w:rsid w:val="00145428"/>
    <w:rsid w:val="00145D74"/>
    <w:rsid w:val="00146EC2"/>
    <w:rsid w:val="0014768F"/>
    <w:rsid w:val="00147761"/>
    <w:rsid w:val="0014781C"/>
    <w:rsid w:val="00147A38"/>
    <w:rsid w:val="00147B91"/>
    <w:rsid w:val="00147C39"/>
    <w:rsid w:val="001505AD"/>
    <w:rsid w:val="00150E29"/>
    <w:rsid w:val="001510BC"/>
    <w:rsid w:val="001510F8"/>
    <w:rsid w:val="00152146"/>
    <w:rsid w:val="00152B23"/>
    <w:rsid w:val="0015385E"/>
    <w:rsid w:val="00153928"/>
    <w:rsid w:val="0015417C"/>
    <w:rsid w:val="00154406"/>
    <w:rsid w:val="001554B1"/>
    <w:rsid w:val="001558B8"/>
    <w:rsid w:val="00157477"/>
    <w:rsid w:val="00157647"/>
    <w:rsid w:val="001606AE"/>
    <w:rsid w:val="00160D19"/>
    <w:rsid w:val="00160D99"/>
    <w:rsid w:val="00161D5A"/>
    <w:rsid w:val="00161D5D"/>
    <w:rsid w:val="0016299D"/>
    <w:rsid w:val="0016345B"/>
    <w:rsid w:val="00163687"/>
    <w:rsid w:val="00163720"/>
    <w:rsid w:val="001637F2"/>
    <w:rsid w:val="00163C13"/>
    <w:rsid w:val="001640C4"/>
    <w:rsid w:val="0016437C"/>
    <w:rsid w:val="00164590"/>
    <w:rsid w:val="00164AEB"/>
    <w:rsid w:val="00165320"/>
    <w:rsid w:val="00165539"/>
    <w:rsid w:val="00165AA6"/>
    <w:rsid w:val="00166490"/>
    <w:rsid w:val="00166721"/>
    <w:rsid w:val="00166861"/>
    <w:rsid w:val="00167241"/>
    <w:rsid w:val="00170E64"/>
    <w:rsid w:val="001716FC"/>
    <w:rsid w:val="00172439"/>
    <w:rsid w:val="00172AB2"/>
    <w:rsid w:val="00172FA2"/>
    <w:rsid w:val="001730CE"/>
    <w:rsid w:val="00173250"/>
    <w:rsid w:val="00173DCB"/>
    <w:rsid w:val="00173F3C"/>
    <w:rsid w:val="001744E1"/>
    <w:rsid w:val="001744E7"/>
    <w:rsid w:val="001745DF"/>
    <w:rsid w:val="001747A4"/>
    <w:rsid w:val="00174D1C"/>
    <w:rsid w:val="001751A1"/>
    <w:rsid w:val="00175DE5"/>
    <w:rsid w:val="00177D39"/>
    <w:rsid w:val="00180020"/>
    <w:rsid w:val="00180686"/>
    <w:rsid w:val="00180820"/>
    <w:rsid w:val="00180A75"/>
    <w:rsid w:val="001810E8"/>
    <w:rsid w:val="001814AB"/>
    <w:rsid w:val="00181BD3"/>
    <w:rsid w:val="00182094"/>
    <w:rsid w:val="00182157"/>
    <w:rsid w:val="0018221A"/>
    <w:rsid w:val="00184A5D"/>
    <w:rsid w:val="00185514"/>
    <w:rsid w:val="00185A28"/>
    <w:rsid w:val="00185AEA"/>
    <w:rsid w:val="00187437"/>
    <w:rsid w:val="00187810"/>
    <w:rsid w:val="00187D95"/>
    <w:rsid w:val="00190342"/>
    <w:rsid w:val="001904FD"/>
    <w:rsid w:val="00190A6C"/>
    <w:rsid w:val="00191A09"/>
    <w:rsid w:val="00192062"/>
    <w:rsid w:val="00192B59"/>
    <w:rsid w:val="0019306B"/>
    <w:rsid w:val="0019339E"/>
    <w:rsid w:val="00193C08"/>
    <w:rsid w:val="00194972"/>
    <w:rsid w:val="0019540B"/>
    <w:rsid w:val="00195A8F"/>
    <w:rsid w:val="00195DB0"/>
    <w:rsid w:val="00196793"/>
    <w:rsid w:val="00196935"/>
    <w:rsid w:val="00196A08"/>
    <w:rsid w:val="00196F2C"/>
    <w:rsid w:val="00197371"/>
    <w:rsid w:val="00197427"/>
    <w:rsid w:val="00197514"/>
    <w:rsid w:val="001977D4"/>
    <w:rsid w:val="00197CF6"/>
    <w:rsid w:val="00197D7F"/>
    <w:rsid w:val="001A02D2"/>
    <w:rsid w:val="001A075F"/>
    <w:rsid w:val="001A24B4"/>
    <w:rsid w:val="001A2623"/>
    <w:rsid w:val="001A2839"/>
    <w:rsid w:val="001A3057"/>
    <w:rsid w:val="001A3DA2"/>
    <w:rsid w:val="001A3F14"/>
    <w:rsid w:val="001A4087"/>
    <w:rsid w:val="001A41E3"/>
    <w:rsid w:val="001A422B"/>
    <w:rsid w:val="001A4421"/>
    <w:rsid w:val="001A521C"/>
    <w:rsid w:val="001A53D9"/>
    <w:rsid w:val="001A5913"/>
    <w:rsid w:val="001A6410"/>
    <w:rsid w:val="001A6939"/>
    <w:rsid w:val="001A6FC6"/>
    <w:rsid w:val="001A7158"/>
    <w:rsid w:val="001A7583"/>
    <w:rsid w:val="001A78A7"/>
    <w:rsid w:val="001A7949"/>
    <w:rsid w:val="001A7A33"/>
    <w:rsid w:val="001B0698"/>
    <w:rsid w:val="001B16AF"/>
    <w:rsid w:val="001B1EEE"/>
    <w:rsid w:val="001B3200"/>
    <w:rsid w:val="001B33B5"/>
    <w:rsid w:val="001B34BC"/>
    <w:rsid w:val="001B3CE9"/>
    <w:rsid w:val="001B491D"/>
    <w:rsid w:val="001B5D92"/>
    <w:rsid w:val="001B5F23"/>
    <w:rsid w:val="001B6376"/>
    <w:rsid w:val="001B679F"/>
    <w:rsid w:val="001B687C"/>
    <w:rsid w:val="001B68F7"/>
    <w:rsid w:val="001B693F"/>
    <w:rsid w:val="001B6A05"/>
    <w:rsid w:val="001B7000"/>
    <w:rsid w:val="001B79DA"/>
    <w:rsid w:val="001B7AB5"/>
    <w:rsid w:val="001B7D17"/>
    <w:rsid w:val="001C02A8"/>
    <w:rsid w:val="001C02F2"/>
    <w:rsid w:val="001C0370"/>
    <w:rsid w:val="001C051B"/>
    <w:rsid w:val="001C22F7"/>
    <w:rsid w:val="001C2FCD"/>
    <w:rsid w:val="001C31FA"/>
    <w:rsid w:val="001C365C"/>
    <w:rsid w:val="001C36C5"/>
    <w:rsid w:val="001C3F9D"/>
    <w:rsid w:val="001C49AE"/>
    <w:rsid w:val="001C4D57"/>
    <w:rsid w:val="001C52C2"/>
    <w:rsid w:val="001C5812"/>
    <w:rsid w:val="001C599D"/>
    <w:rsid w:val="001C5BE5"/>
    <w:rsid w:val="001C5C08"/>
    <w:rsid w:val="001C6DA2"/>
    <w:rsid w:val="001C715B"/>
    <w:rsid w:val="001C738E"/>
    <w:rsid w:val="001C752B"/>
    <w:rsid w:val="001D0E12"/>
    <w:rsid w:val="001D11A2"/>
    <w:rsid w:val="001D17C1"/>
    <w:rsid w:val="001D1929"/>
    <w:rsid w:val="001D2441"/>
    <w:rsid w:val="001D27C5"/>
    <w:rsid w:val="001D3B42"/>
    <w:rsid w:val="001D48D1"/>
    <w:rsid w:val="001D48E3"/>
    <w:rsid w:val="001D4BBE"/>
    <w:rsid w:val="001D4CB7"/>
    <w:rsid w:val="001D4EB2"/>
    <w:rsid w:val="001D5E11"/>
    <w:rsid w:val="001D6A8C"/>
    <w:rsid w:val="001D7DA3"/>
    <w:rsid w:val="001D7E1A"/>
    <w:rsid w:val="001E021B"/>
    <w:rsid w:val="001E0424"/>
    <w:rsid w:val="001E0795"/>
    <w:rsid w:val="001E0BD7"/>
    <w:rsid w:val="001E1001"/>
    <w:rsid w:val="001E101B"/>
    <w:rsid w:val="001E191A"/>
    <w:rsid w:val="001E29A3"/>
    <w:rsid w:val="001E3AC0"/>
    <w:rsid w:val="001E3C41"/>
    <w:rsid w:val="001E4227"/>
    <w:rsid w:val="001E4378"/>
    <w:rsid w:val="001E4394"/>
    <w:rsid w:val="001E44BB"/>
    <w:rsid w:val="001E5657"/>
    <w:rsid w:val="001E5DD7"/>
    <w:rsid w:val="001E6032"/>
    <w:rsid w:val="001E6644"/>
    <w:rsid w:val="001E6926"/>
    <w:rsid w:val="001E6EFE"/>
    <w:rsid w:val="001F01B6"/>
    <w:rsid w:val="001F09EA"/>
    <w:rsid w:val="001F13C9"/>
    <w:rsid w:val="001F1841"/>
    <w:rsid w:val="001F20DC"/>
    <w:rsid w:val="001F35F9"/>
    <w:rsid w:val="001F3605"/>
    <w:rsid w:val="001F3D98"/>
    <w:rsid w:val="001F3FA5"/>
    <w:rsid w:val="001F46DD"/>
    <w:rsid w:val="001F5578"/>
    <w:rsid w:val="001F5785"/>
    <w:rsid w:val="001F5CB3"/>
    <w:rsid w:val="001F6002"/>
    <w:rsid w:val="001F60B1"/>
    <w:rsid w:val="001F676F"/>
    <w:rsid w:val="001F6BD4"/>
    <w:rsid w:val="001F71AB"/>
    <w:rsid w:val="001F74C2"/>
    <w:rsid w:val="001F77B9"/>
    <w:rsid w:val="001F788E"/>
    <w:rsid w:val="00200AFF"/>
    <w:rsid w:val="002011FC"/>
    <w:rsid w:val="00201C46"/>
    <w:rsid w:val="00202EAC"/>
    <w:rsid w:val="00203459"/>
    <w:rsid w:val="00203729"/>
    <w:rsid w:val="00204D83"/>
    <w:rsid w:val="0020531B"/>
    <w:rsid w:val="0020583B"/>
    <w:rsid w:val="00206F79"/>
    <w:rsid w:val="002070B9"/>
    <w:rsid w:val="00207988"/>
    <w:rsid w:val="00207E69"/>
    <w:rsid w:val="00207F8C"/>
    <w:rsid w:val="00210448"/>
    <w:rsid w:val="002107CF"/>
    <w:rsid w:val="00211001"/>
    <w:rsid w:val="002125D9"/>
    <w:rsid w:val="0021290A"/>
    <w:rsid w:val="00212BB4"/>
    <w:rsid w:val="00212CB5"/>
    <w:rsid w:val="002130E1"/>
    <w:rsid w:val="00213933"/>
    <w:rsid w:val="00213D9B"/>
    <w:rsid w:val="0021469C"/>
    <w:rsid w:val="0021517B"/>
    <w:rsid w:val="00215A9E"/>
    <w:rsid w:val="00215C38"/>
    <w:rsid w:val="00216172"/>
    <w:rsid w:val="00216949"/>
    <w:rsid w:val="00216CC0"/>
    <w:rsid w:val="00216FBA"/>
    <w:rsid w:val="002176BA"/>
    <w:rsid w:val="0022047E"/>
    <w:rsid w:val="00221364"/>
    <w:rsid w:val="00221F44"/>
    <w:rsid w:val="00222580"/>
    <w:rsid w:val="002238AF"/>
    <w:rsid w:val="00224754"/>
    <w:rsid w:val="002266F2"/>
    <w:rsid w:val="00226C14"/>
    <w:rsid w:val="00227AFC"/>
    <w:rsid w:val="00230BA5"/>
    <w:rsid w:val="002315C3"/>
    <w:rsid w:val="00231610"/>
    <w:rsid w:val="0023164E"/>
    <w:rsid w:val="00231DB6"/>
    <w:rsid w:val="00231EF1"/>
    <w:rsid w:val="00232A54"/>
    <w:rsid w:val="00233279"/>
    <w:rsid w:val="002332AE"/>
    <w:rsid w:val="002332EA"/>
    <w:rsid w:val="002333ED"/>
    <w:rsid w:val="0023346B"/>
    <w:rsid w:val="00234107"/>
    <w:rsid w:val="0023415C"/>
    <w:rsid w:val="00234CBC"/>
    <w:rsid w:val="002351C5"/>
    <w:rsid w:val="00235235"/>
    <w:rsid w:val="00235425"/>
    <w:rsid w:val="00235C27"/>
    <w:rsid w:val="0023619F"/>
    <w:rsid w:val="002368DF"/>
    <w:rsid w:val="00237040"/>
    <w:rsid w:val="002373FE"/>
    <w:rsid w:val="0024004D"/>
    <w:rsid w:val="00240E89"/>
    <w:rsid w:val="002435C2"/>
    <w:rsid w:val="00243E78"/>
    <w:rsid w:val="00243EDB"/>
    <w:rsid w:val="002461AC"/>
    <w:rsid w:val="00246267"/>
    <w:rsid w:val="00246776"/>
    <w:rsid w:val="00246D09"/>
    <w:rsid w:val="00247586"/>
    <w:rsid w:val="002500C2"/>
    <w:rsid w:val="002512C5"/>
    <w:rsid w:val="0025191B"/>
    <w:rsid w:val="00251A5A"/>
    <w:rsid w:val="00251A91"/>
    <w:rsid w:val="00252288"/>
    <w:rsid w:val="00253132"/>
    <w:rsid w:val="00253919"/>
    <w:rsid w:val="002542E9"/>
    <w:rsid w:val="0025448A"/>
    <w:rsid w:val="00254722"/>
    <w:rsid w:val="00255CC1"/>
    <w:rsid w:val="00255E7B"/>
    <w:rsid w:val="00257064"/>
    <w:rsid w:val="0025752F"/>
    <w:rsid w:val="00257549"/>
    <w:rsid w:val="002577FE"/>
    <w:rsid w:val="00257CB2"/>
    <w:rsid w:val="00260179"/>
    <w:rsid w:val="0026022E"/>
    <w:rsid w:val="00260996"/>
    <w:rsid w:val="00260B2A"/>
    <w:rsid w:val="00260F6D"/>
    <w:rsid w:val="002614D7"/>
    <w:rsid w:val="00262B4C"/>
    <w:rsid w:val="00262DEF"/>
    <w:rsid w:val="00262DF1"/>
    <w:rsid w:val="002632B4"/>
    <w:rsid w:val="002636AD"/>
    <w:rsid w:val="002644EF"/>
    <w:rsid w:val="002645A0"/>
    <w:rsid w:val="00264E0B"/>
    <w:rsid w:val="00264E86"/>
    <w:rsid w:val="002656C0"/>
    <w:rsid w:val="00266001"/>
    <w:rsid w:val="002661AE"/>
    <w:rsid w:val="002663F8"/>
    <w:rsid w:val="0026677D"/>
    <w:rsid w:val="00266BAB"/>
    <w:rsid w:val="00267F90"/>
    <w:rsid w:val="00267FE1"/>
    <w:rsid w:val="0027040E"/>
    <w:rsid w:val="002718F0"/>
    <w:rsid w:val="00271AE4"/>
    <w:rsid w:val="002725CF"/>
    <w:rsid w:val="002728BD"/>
    <w:rsid w:val="00272D01"/>
    <w:rsid w:val="00273675"/>
    <w:rsid w:val="0027370C"/>
    <w:rsid w:val="00273867"/>
    <w:rsid w:val="00273D41"/>
    <w:rsid w:val="00274015"/>
    <w:rsid w:val="0027430D"/>
    <w:rsid w:val="00274509"/>
    <w:rsid w:val="002748CF"/>
    <w:rsid w:val="00274AAC"/>
    <w:rsid w:val="002758AD"/>
    <w:rsid w:val="00275C40"/>
    <w:rsid w:val="00275D4E"/>
    <w:rsid w:val="00276184"/>
    <w:rsid w:val="00276794"/>
    <w:rsid w:val="00276871"/>
    <w:rsid w:val="00276A4D"/>
    <w:rsid w:val="00276AE2"/>
    <w:rsid w:val="00276F3B"/>
    <w:rsid w:val="00277278"/>
    <w:rsid w:val="00277A49"/>
    <w:rsid w:val="00277B77"/>
    <w:rsid w:val="0028056E"/>
    <w:rsid w:val="00280889"/>
    <w:rsid w:val="00281092"/>
    <w:rsid w:val="00281279"/>
    <w:rsid w:val="0028145E"/>
    <w:rsid w:val="002816F9"/>
    <w:rsid w:val="00281733"/>
    <w:rsid w:val="00281D63"/>
    <w:rsid w:val="00282733"/>
    <w:rsid w:val="00282A2B"/>
    <w:rsid w:val="00282A80"/>
    <w:rsid w:val="00282E08"/>
    <w:rsid w:val="0028309A"/>
    <w:rsid w:val="00283DD3"/>
    <w:rsid w:val="00283E34"/>
    <w:rsid w:val="002849BE"/>
    <w:rsid w:val="00284C15"/>
    <w:rsid w:val="0028642E"/>
    <w:rsid w:val="0028759A"/>
    <w:rsid w:val="00287C3F"/>
    <w:rsid w:val="00287D20"/>
    <w:rsid w:val="00287E75"/>
    <w:rsid w:val="00290159"/>
    <w:rsid w:val="00290D3A"/>
    <w:rsid w:val="00290E2F"/>
    <w:rsid w:val="002914DD"/>
    <w:rsid w:val="00291CC8"/>
    <w:rsid w:val="00291EA7"/>
    <w:rsid w:val="00292067"/>
    <w:rsid w:val="0029319C"/>
    <w:rsid w:val="002932B7"/>
    <w:rsid w:val="002932BC"/>
    <w:rsid w:val="002935DA"/>
    <w:rsid w:val="00293755"/>
    <w:rsid w:val="00293B67"/>
    <w:rsid w:val="00293C6B"/>
    <w:rsid w:val="002942CD"/>
    <w:rsid w:val="002942F1"/>
    <w:rsid w:val="002949BA"/>
    <w:rsid w:val="00294E39"/>
    <w:rsid w:val="002950A3"/>
    <w:rsid w:val="00295462"/>
    <w:rsid w:val="00295D66"/>
    <w:rsid w:val="00296614"/>
    <w:rsid w:val="00296B57"/>
    <w:rsid w:val="00296D67"/>
    <w:rsid w:val="002971C5"/>
    <w:rsid w:val="00297F71"/>
    <w:rsid w:val="002A0084"/>
    <w:rsid w:val="002A072D"/>
    <w:rsid w:val="002A1F48"/>
    <w:rsid w:val="002A3C0B"/>
    <w:rsid w:val="002A3C48"/>
    <w:rsid w:val="002A4257"/>
    <w:rsid w:val="002A4CDB"/>
    <w:rsid w:val="002A50A7"/>
    <w:rsid w:val="002A52AA"/>
    <w:rsid w:val="002A5871"/>
    <w:rsid w:val="002A599C"/>
    <w:rsid w:val="002A59DE"/>
    <w:rsid w:val="002A7011"/>
    <w:rsid w:val="002A72B9"/>
    <w:rsid w:val="002B027D"/>
    <w:rsid w:val="002B0A20"/>
    <w:rsid w:val="002B0A5E"/>
    <w:rsid w:val="002B0D31"/>
    <w:rsid w:val="002B1244"/>
    <w:rsid w:val="002B12DC"/>
    <w:rsid w:val="002B14CF"/>
    <w:rsid w:val="002B294A"/>
    <w:rsid w:val="002B2E8B"/>
    <w:rsid w:val="002B36D0"/>
    <w:rsid w:val="002B379D"/>
    <w:rsid w:val="002B37EF"/>
    <w:rsid w:val="002B4131"/>
    <w:rsid w:val="002B425B"/>
    <w:rsid w:val="002B477C"/>
    <w:rsid w:val="002B5BE2"/>
    <w:rsid w:val="002B6C4C"/>
    <w:rsid w:val="002B6DF8"/>
    <w:rsid w:val="002B6E04"/>
    <w:rsid w:val="002B6F53"/>
    <w:rsid w:val="002B7897"/>
    <w:rsid w:val="002C0044"/>
    <w:rsid w:val="002C0956"/>
    <w:rsid w:val="002C187B"/>
    <w:rsid w:val="002C1C00"/>
    <w:rsid w:val="002C1DA1"/>
    <w:rsid w:val="002C1EDF"/>
    <w:rsid w:val="002C2DE7"/>
    <w:rsid w:val="002C34A6"/>
    <w:rsid w:val="002C39B0"/>
    <w:rsid w:val="002C4369"/>
    <w:rsid w:val="002C4F10"/>
    <w:rsid w:val="002C552C"/>
    <w:rsid w:val="002C579F"/>
    <w:rsid w:val="002C63D3"/>
    <w:rsid w:val="002C6BF2"/>
    <w:rsid w:val="002C6D57"/>
    <w:rsid w:val="002C7091"/>
    <w:rsid w:val="002C79DC"/>
    <w:rsid w:val="002D01B0"/>
    <w:rsid w:val="002D0DBE"/>
    <w:rsid w:val="002D1ABE"/>
    <w:rsid w:val="002D1BB0"/>
    <w:rsid w:val="002D1C5D"/>
    <w:rsid w:val="002D1EC4"/>
    <w:rsid w:val="002D3B74"/>
    <w:rsid w:val="002D4E3F"/>
    <w:rsid w:val="002D4F06"/>
    <w:rsid w:val="002D500E"/>
    <w:rsid w:val="002D5696"/>
    <w:rsid w:val="002D5D58"/>
    <w:rsid w:val="002D7650"/>
    <w:rsid w:val="002D7857"/>
    <w:rsid w:val="002D7B79"/>
    <w:rsid w:val="002E15EE"/>
    <w:rsid w:val="002E2716"/>
    <w:rsid w:val="002E2E71"/>
    <w:rsid w:val="002E3717"/>
    <w:rsid w:val="002E405A"/>
    <w:rsid w:val="002E4719"/>
    <w:rsid w:val="002E4811"/>
    <w:rsid w:val="002E4DAF"/>
    <w:rsid w:val="002E4E7E"/>
    <w:rsid w:val="002E515F"/>
    <w:rsid w:val="002E6398"/>
    <w:rsid w:val="002E6790"/>
    <w:rsid w:val="002E68A7"/>
    <w:rsid w:val="002E6C6F"/>
    <w:rsid w:val="002E7BF5"/>
    <w:rsid w:val="002E7DF7"/>
    <w:rsid w:val="002F089C"/>
    <w:rsid w:val="002F102A"/>
    <w:rsid w:val="002F1B3C"/>
    <w:rsid w:val="002F24F0"/>
    <w:rsid w:val="002F2560"/>
    <w:rsid w:val="002F2B67"/>
    <w:rsid w:val="002F3418"/>
    <w:rsid w:val="002F3D2C"/>
    <w:rsid w:val="002F41B1"/>
    <w:rsid w:val="002F4CD4"/>
    <w:rsid w:val="002F5F7B"/>
    <w:rsid w:val="002F6F29"/>
    <w:rsid w:val="002F6F6D"/>
    <w:rsid w:val="002F7F23"/>
    <w:rsid w:val="003008F3"/>
    <w:rsid w:val="00300BCF"/>
    <w:rsid w:val="00301EBB"/>
    <w:rsid w:val="0030238C"/>
    <w:rsid w:val="003023E6"/>
    <w:rsid w:val="00302DF2"/>
    <w:rsid w:val="00303166"/>
    <w:rsid w:val="0030348F"/>
    <w:rsid w:val="00303571"/>
    <w:rsid w:val="0030478F"/>
    <w:rsid w:val="00304B46"/>
    <w:rsid w:val="00304CE8"/>
    <w:rsid w:val="003053F9"/>
    <w:rsid w:val="0030548B"/>
    <w:rsid w:val="003056B7"/>
    <w:rsid w:val="00305BF8"/>
    <w:rsid w:val="00305F84"/>
    <w:rsid w:val="0030604B"/>
    <w:rsid w:val="00306775"/>
    <w:rsid w:val="00306ADE"/>
    <w:rsid w:val="00306E1C"/>
    <w:rsid w:val="003076C7"/>
    <w:rsid w:val="003109D0"/>
    <w:rsid w:val="00310ABC"/>
    <w:rsid w:val="003113C4"/>
    <w:rsid w:val="0031189E"/>
    <w:rsid w:val="0031224F"/>
    <w:rsid w:val="003124AE"/>
    <w:rsid w:val="003128DC"/>
    <w:rsid w:val="00313226"/>
    <w:rsid w:val="00313D0E"/>
    <w:rsid w:val="0031418F"/>
    <w:rsid w:val="00314CF6"/>
    <w:rsid w:val="00314E44"/>
    <w:rsid w:val="00315BDD"/>
    <w:rsid w:val="00315EFD"/>
    <w:rsid w:val="003163C4"/>
    <w:rsid w:val="00316D1D"/>
    <w:rsid w:val="00316DA0"/>
    <w:rsid w:val="00317276"/>
    <w:rsid w:val="00317681"/>
    <w:rsid w:val="003176DD"/>
    <w:rsid w:val="00317CBC"/>
    <w:rsid w:val="00320F50"/>
    <w:rsid w:val="00321CCE"/>
    <w:rsid w:val="00321DDB"/>
    <w:rsid w:val="003230E0"/>
    <w:rsid w:val="003233D9"/>
    <w:rsid w:val="00323F29"/>
    <w:rsid w:val="0032512B"/>
    <w:rsid w:val="003258D2"/>
    <w:rsid w:val="00326131"/>
    <w:rsid w:val="00326517"/>
    <w:rsid w:val="00326A06"/>
    <w:rsid w:val="00326E65"/>
    <w:rsid w:val="003270BA"/>
    <w:rsid w:val="00327F07"/>
    <w:rsid w:val="00327FEF"/>
    <w:rsid w:val="00330858"/>
    <w:rsid w:val="00330B1A"/>
    <w:rsid w:val="00330F9C"/>
    <w:rsid w:val="00331000"/>
    <w:rsid w:val="00331263"/>
    <w:rsid w:val="003314E7"/>
    <w:rsid w:val="00331972"/>
    <w:rsid w:val="00331E0B"/>
    <w:rsid w:val="00332069"/>
    <w:rsid w:val="00333CC2"/>
    <w:rsid w:val="00334A2E"/>
    <w:rsid w:val="00334D81"/>
    <w:rsid w:val="00334F56"/>
    <w:rsid w:val="00335B45"/>
    <w:rsid w:val="00335BE5"/>
    <w:rsid w:val="00336155"/>
    <w:rsid w:val="00336A21"/>
    <w:rsid w:val="00336A4E"/>
    <w:rsid w:val="00336FF7"/>
    <w:rsid w:val="00337937"/>
    <w:rsid w:val="003379E1"/>
    <w:rsid w:val="0034015B"/>
    <w:rsid w:val="003404DC"/>
    <w:rsid w:val="003405AB"/>
    <w:rsid w:val="00340B8A"/>
    <w:rsid w:val="00341CC3"/>
    <w:rsid w:val="00342C34"/>
    <w:rsid w:val="0034302A"/>
    <w:rsid w:val="00343DB0"/>
    <w:rsid w:val="00343EEA"/>
    <w:rsid w:val="00343F3A"/>
    <w:rsid w:val="00344467"/>
    <w:rsid w:val="003444D5"/>
    <w:rsid w:val="003444E5"/>
    <w:rsid w:val="00344AE3"/>
    <w:rsid w:val="0034535E"/>
    <w:rsid w:val="003454DE"/>
    <w:rsid w:val="0034573D"/>
    <w:rsid w:val="00345FF7"/>
    <w:rsid w:val="00346B58"/>
    <w:rsid w:val="00347075"/>
    <w:rsid w:val="003470F5"/>
    <w:rsid w:val="003479CA"/>
    <w:rsid w:val="00350019"/>
    <w:rsid w:val="00350898"/>
    <w:rsid w:val="00350FEA"/>
    <w:rsid w:val="00351158"/>
    <w:rsid w:val="0035163C"/>
    <w:rsid w:val="00351A61"/>
    <w:rsid w:val="00352214"/>
    <w:rsid w:val="00352B11"/>
    <w:rsid w:val="00352D56"/>
    <w:rsid w:val="00352F8C"/>
    <w:rsid w:val="00353B0E"/>
    <w:rsid w:val="00353C01"/>
    <w:rsid w:val="00354077"/>
    <w:rsid w:val="003554EA"/>
    <w:rsid w:val="00356AEA"/>
    <w:rsid w:val="00357198"/>
    <w:rsid w:val="0035738B"/>
    <w:rsid w:val="00357514"/>
    <w:rsid w:val="00360149"/>
    <w:rsid w:val="0036106A"/>
    <w:rsid w:val="00361F31"/>
    <w:rsid w:val="00362046"/>
    <w:rsid w:val="003622E0"/>
    <w:rsid w:val="0036293E"/>
    <w:rsid w:val="00362B4D"/>
    <w:rsid w:val="00363684"/>
    <w:rsid w:val="00363A81"/>
    <w:rsid w:val="00363BA8"/>
    <w:rsid w:val="00364A87"/>
    <w:rsid w:val="00364B09"/>
    <w:rsid w:val="00364BFD"/>
    <w:rsid w:val="00364D1A"/>
    <w:rsid w:val="0036501D"/>
    <w:rsid w:val="00365B47"/>
    <w:rsid w:val="00365D54"/>
    <w:rsid w:val="00365F95"/>
    <w:rsid w:val="0036705B"/>
    <w:rsid w:val="003676C6"/>
    <w:rsid w:val="00367758"/>
    <w:rsid w:val="00367CB9"/>
    <w:rsid w:val="0037018D"/>
    <w:rsid w:val="00370FF7"/>
    <w:rsid w:val="003717DA"/>
    <w:rsid w:val="00371C4D"/>
    <w:rsid w:val="00371D1C"/>
    <w:rsid w:val="003722D9"/>
    <w:rsid w:val="003725A0"/>
    <w:rsid w:val="00373046"/>
    <w:rsid w:val="00373954"/>
    <w:rsid w:val="00373DD2"/>
    <w:rsid w:val="00373EFF"/>
    <w:rsid w:val="003742FE"/>
    <w:rsid w:val="0037431E"/>
    <w:rsid w:val="003747A8"/>
    <w:rsid w:val="00374E12"/>
    <w:rsid w:val="00376898"/>
    <w:rsid w:val="003768F3"/>
    <w:rsid w:val="00376912"/>
    <w:rsid w:val="003800D5"/>
    <w:rsid w:val="00380181"/>
    <w:rsid w:val="00380867"/>
    <w:rsid w:val="00380AF3"/>
    <w:rsid w:val="003811D6"/>
    <w:rsid w:val="00381303"/>
    <w:rsid w:val="0038130D"/>
    <w:rsid w:val="00381426"/>
    <w:rsid w:val="00381517"/>
    <w:rsid w:val="00381618"/>
    <w:rsid w:val="00381FE0"/>
    <w:rsid w:val="00382469"/>
    <w:rsid w:val="003829A4"/>
    <w:rsid w:val="00382F10"/>
    <w:rsid w:val="0038342B"/>
    <w:rsid w:val="003834B0"/>
    <w:rsid w:val="00383A1C"/>
    <w:rsid w:val="00383CD9"/>
    <w:rsid w:val="0038410F"/>
    <w:rsid w:val="003852D0"/>
    <w:rsid w:val="003862B5"/>
    <w:rsid w:val="003865EF"/>
    <w:rsid w:val="003869B9"/>
    <w:rsid w:val="003871E5"/>
    <w:rsid w:val="003874D7"/>
    <w:rsid w:val="00390AA5"/>
    <w:rsid w:val="00390BF4"/>
    <w:rsid w:val="00390E5B"/>
    <w:rsid w:val="0039112E"/>
    <w:rsid w:val="00391175"/>
    <w:rsid w:val="00391DDB"/>
    <w:rsid w:val="003920BD"/>
    <w:rsid w:val="00392EA5"/>
    <w:rsid w:val="0039311C"/>
    <w:rsid w:val="0039360C"/>
    <w:rsid w:val="003941EB"/>
    <w:rsid w:val="003944E5"/>
    <w:rsid w:val="00394F16"/>
    <w:rsid w:val="003968AC"/>
    <w:rsid w:val="00396C3E"/>
    <w:rsid w:val="0039739B"/>
    <w:rsid w:val="0039745F"/>
    <w:rsid w:val="003978E2"/>
    <w:rsid w:val="003A0119"/>
    <w:rsid w:val="003A054D"/>
    <w:rsid w:val="003A0AA3"/>
    <w:rsid w:val="003A11D8"/>
    <w:rsid w:val="003A156A"/>
    <w:rsid w:val="003A2E91"/>
    <w:rsid w:val="003A33C8"/>
    <w:rsid w:val="003A3D5C"/>
    <w:rsid w:val="003A3E18"/>
    <w:rsid w:val="003A432D"/>
    <w:rsid w:val="003A4EE5"/>
    <w:rsid w:val="003A4F95"/>
    <w:rsid w:val="003A5293"/>
    <w:rsid w:val="003A55A3"/>
    <w:rsid w:val="003A5840"/>
    <w:rsid w:val="003A59E7"/>
    <w:rsid w:val="003A6922"/>
    <w:rsid w:val="003A6A05"/>
    <w:rsid w:val="003A6AC6"/>
    <w:rsid w:val="003A6C17"/>
    <w:rsid w:val="003A72A5"/>
    <w:rsid w:val="003A76DF"/>
    <w:rsid w:val="003A76F4"/>
    <w:rsid w:val="003A7DEB"/>
    <w:rsid w:val="003B0592"/>
    <w:rsid w:val="003B08B5"/>
    <w:rsid w:val="003B17D3"/>
    <w:rsid w:val="003B17F4"/>
    <w:rsid w:val="003B409D"/>
    <w:rsid w:val="003B487E"/>
    <w:rsid w:val="003B4BD0"/>
    <w:rsid w:val="003B5064"/>
    <w:rsid w:val="003B5154"/>
    <w:rsid w:val="003B5D5C"/>
    <w:rsid w:val="003B6F64"/>
    <w:rsid w:val="003B73FA"/>
    <w:rsid w:val="003B78E2"/>
    <w:rsid w:val="003C0AE3"/>
    <w:rsid w:val="003C0F9C"/>
    <w:rsid w:val="003C1473"/>
    <w:rsid w:val="003C19B1"/>
    <w:rsid w:val="003C1F3D"/>
    <w:rsid w:val="003C256F"/>
    <w:rsid w:val="003C2FB2"/>
    <w:rsid w:val="003C31B7"/>
    <w:rsid w:val="003C31FD"/>
    <w:rsid w:val="003C3518"/>
    <w:rsid w:val="003C3EDA"/>
    <w:rsid w:val="003C455F"/>
    <w:rsid w:val="003C4F84"/>
    <w:rsid w:val="003C5269"/>
    <w:rsid w:val="003C5517"/>
    <w:rsid w:val="003C57C7"/>
    <w:rsid w:val="003C5BA2"/>
    <w:rsid w:val="003C5C37"/>
    <w:rsid w:val="003C6187"/>
    <w:rsid w:val="003C66B7"/>
    <w:rsid w:val="003C6DA0"/>
    <w:rsid w:val="003C7363"/>
    <w:rsid w:val="003C7662"/>
    <w:rsid w:val="003C76AD"/>
    <w:rsid w:val="003C7A77"/>
    <w:rsid w:val="003C7F30"/>
    <w:rsid w:val="003D0795"/>
    <w:rsid w:val="003D0A45"/>
    <w:rsid w:val="003D0D79"/>
    <w:rsid w:val="003D0E04"/>
    <w:rsid w:val="003D106A"/>
    <w:rsid w:val="003D121B"/>
    <w:rsid w:val="003D1441"/>
    <w:rsid w:val="003D1A80"/>
    <w:rsid w:val="003D1C34"/>
    <w:rsid w:val="003D27CC"/>
    <w:rsid w:val="003D28DE"/>
    <w:rsid w:val="003D2917"/>
    <w:rsid w:val="003D2B51"/>
    <w:rsid w:val="003D2D41"/>
    <w:rsid w:val="003D302F"/>
    <w:rsid w:val="003D3AF6"/>
    <w:rsid w:val="003D3C31"/>
    <w:rsid w:val="003D3F3F"/>
    <w:rsid w:val="003D4CDE"/>
    <w:rsid w:val="003D4FB6"/>
    <w:rsid w:val="003D51C2"/>
    <w:rsid w:val="003D56EA"/>
    <w:rsid w:val="003D7888"/>
    <w:rsid w:val="003E00B3"/>
    <w:rsid w:val="003E0475"/>
    <w:rsid w:val="003E0A75"/>
    <w:rsid w:val="003E128F"/>
    <w:rsid w:val="003E177E"/>
    <w:rsid w:val="003E17D9"/>
    <w:rsid w:val="003E2A17"/>
    <w:rsid w:val="003E413C"/>
    <w:rsid w:val="003E4D96"/>
    <w:rsid w:val="003E4F7D"/>
    <w:rsid w:val="003E53ED"/>
    <w:rsid w:val="003E54DD"/>
    <w:rsid w:val="003E5982"/>
    <w:rsid w:val="003E5ADB"/>
    <w:rsid w:val="003E7004"/>
    <w:rsid w:val="003E71F0"/>
    <w:rsid w:val="003E72B2"/>
    <w:rsid w:val="003E7668"/>
    <w:rsid w:val="003F088E"/>
    <w:rsid w:val="003F2B27"/>
    <w:rsid w:val="003F2D14"/>
    <w:rsid w:val="003F2F04"/>
    <w:rsid w:val="003F3C60"/>
    <w:rsid w:val="003F401A"/>
    <w:rsid w:val="003F4D50"/>
    <w:rsid w:val="003F4EC3"/>
    <w:rsid w:val="003F64A9"/>
    <w:rsid w:val="003F67F8"/>
    <w:rsid w:val="003F68D5"/>
    <w:rsid w:val="003F6DF1"/>
    <w:rsid w:val="003F700B"/>
    <w:rsid w:val="00400915"/>
    <w:rsid w:val="00401846"/>
    <w:rsid w:val="004024BD"/>
    <w:rsid w:val="004036D0"/>
    <w:rsid w:val="004036DA"/>
    <w:rsid w:val="00403849"/>
    <w:rsid w:val="00403B5F"/>
    <w:rsid w:val="00403EAC"/>
    <w:rsid w:val="00404983"/>
    <w:rsid w:val="004051AE"/>
    <w:rsid w:val="00405332"/>
    <w:rsid w:val="00405769"/>
    <w:rsid w:val="0040652C"/>
    <w:rsid w:val="00406626"/>
    <w:rsid w:val="004066AE"/>
    <w:rsid w:val="004067CC"/>
    <w:rsid w:val="00406A31"/>
    <w:rsid w:val="00406D55"/>
    <w:rsid w:val="00406ED5"/>
    <w:rsid w:val="00407355"/>
    <w:rsid w:val="00410643"/>
    <w:rsid w:val="00411E7E"/>
    <w:rsid w:val="00412251"/>
    <w:rsid w:val="00412D7D"/>
    <w:rsid w:val="00415148"/>
    <w:rsid w:val="00415793"/>
    <w:rsid w:val="00415C04"/>
    <w:rsid w:val="00416806"/>
    <w:rsid w:val="00416B31"/>
    <w:rsid w:val="00416F28"/>
    <w:rsid w:val="00417269"/>
    <w:rsid w:val="00420861"/>
    <w:rsid w:val="00423EAD"/>
    <w:rsid w:val="00424394"/>
    <w:rsid w:val="004243F1"/>
    <w:rsid w:val="00424871"/>
    <w:rsid w:val="0042540B"/>
    <w:rsid w:val="00425DEF"/>
    <w:rsid w:val="00425ED3"/>
    <w:rsid w:val="00426102"/>
    <w:rsid w:val="004266D7"/>
    <w:rsid w:val="004269B4"/>
    <w:rsid w:val="00427487"/>
    <w:rsid w:val="00427D97"/>
    <w:rsid w:val="0043018E"/>
    <w:rsid w:val="00430190"/>
    <w:rsid w:val="0043138F"/>
    <w:rsid w:val="00431818"/>
    <w:rsid w:val="00431ADF"/>
    <w:rsid w:val="00431DE6"/>
    <w:rsid w:val="00431FC3"/>
    <w:rsid w:val="00432419"/>
    <w:rsid w:val="00433560"/>
    <w:rsid w:val="004336DD"/>
    <w:rsid w:val="00433976"/>
    <w:rsid w:val="00434EF6"/>
    <w:rsid w:val="00435039"/>
    <w:rsid w:val="0043623A"/>
    <w:rsid w:val="00436515"/>
    <w:rsid w:val="00436895"/>
    <w:rsid w:val="004368D0"/>
    <w:rsid w:val="00436964"/>
    <w:rsid w:val="00436C23"/>
    <w:rsid w:val="00436EA7"/>
    <w:rsid w:val="004372F9"/>
    <w:rsid w:val="004400A4"/>
    <w:rsid w:val="004406CB"/>
    <w:rsid w:val="00440B36"/>
    <w:rsid w:val="004413FC"/>
    <w:rsid w:val="00441C98"/>
    <w:rsid w:val="00442B28"/>
    <w:rsid w:val="00443A8B"/>
    <w:rsid w:val="004443A4"/>
    <w:rsid w:val="004452B7"/>
    <w:rsid w:val="0044582D"/>
    <w:rsid w:val="00445E22"/>
    <w:rsid w:val="00446016"/>
    <w:rsid w:val="004460BE"/>
    <w:rsid w:val="004461AC"/>
    <w:rsid w:val="004464B9"/>
    <w:rsid w:val="00446B17"/>
    <w:rsid w:val="0044792E"/>
    <w:rsid w:val="00450032"/>
    <w:rsid w:val="00451B02"/>
    <w:rsid w:val="00451F89"/>
    <w:rsid w:val="00452A82"/>
    <w:rsid w:val="00452FB5"/>
    <w:rsid w:val="00453013"/>
    <w:rsid w:val="004536ED"/>
    <w:rsid w:val="00453D1F"/>
    <w:rsid w:val="00453DC7"/>
    <w:rsid w:val="0045454A"/>
    <w:rsid w:val="00454CBB"/>
    <w:rsid w:val="00455337"/>
    <w:rsid w:val="004555D6"/>
    <w:rsid w:val="00455AED"/>
    <w:rsid w:val="00455DF8"/>
    <w:rsid w:val="00455E5B"/>
    <w:rsid w:val="004612A0"/>
    <w:rsid w:val="0046168C"/>
    <w:rsid w:val="004616B2"/>
    <w:rsid w:val="00461ADB"/>
    <w:rsid w:val="00461F32"/>
    <w:rsid w:val="00461FE7"/>
    <w:rsid w:val="00462104"/>
    <w:rsid w:val="0046251F"/>
    <w:rsid w:val="00462AFD"/>
    <w:rsid w:val="004632A3"/>
    <w:rsid w:val="004638A7"/>
    <w:rsid w:val="00465765"/>
    <w:rsid w:val="0046593E"/>
    <w:rsid w:val="00465C9C"/>
    <w:rsid w:val="00466EC6"/>
    <w:rsid w:val="004672B3"/>
    <w:rsid w:val="00467A69"/>
    <w:rsid w:val="00467AA3"/>
    <w:rsid w:val="00467B66"/>
    <w:rsid w:val="0047051F"/>
    <w:rsid w:val="004714E6"/>
    <w:rsid w:val="00473144"/>
    <w:rsid w:val="0047350C"/>
    <w:rsid w:val="004736C5"/>
    <w:rsid w:val="0047445C"/>
    <w:rsid w:val="0047462C"/>
    <w:rsid w:val="004746FA"/>
    <w:rsid w:val="00474742"/>
    <w:rsid w:val="0047482E"/>
    <w:rsid w:val="00474C65"/>
    <w:rsid w:val="00476810"/>
    <w:rsid w:val="00476912"/>
    <w:rsid w:val="004771C5"/>
    <w:rsid w:val="004804EF"/>
    <w:rsid w:val="004807F7"/>
    <w:rsid w:val="00480CFA"/>
    <w:rsid w:val="004811AE"/>
    <w:rsid w:val="004819C5"/>
    <w:rsid w:val="00482A82"/>
    <w:rsid w:val="00482FB1"/>
    <w:rsid w:val="0048413A"/>
    <w:rsid w:val="004841FF"/>
    <w:rsid w:val="00484779"/>
    <w:rsid w:val="00484814"/>
    <w:rsid w:val="00484B32"/>
    <w:rsid w:val="00484BEC"/>
    <w:rsid w:val="004856D5"/>
    <w:rsid w:val="00485E0C"/>
    <w:rsid w:val="00485E2B"/>
    <w:rsid w:val="00486826"/>
    <w:rsid w:val="00486BEC"/>
    <w:rsid w:val="00486C4D"/>
    <w:rsid w:val="00486CF4"/>
    <w:rsid w:val="00486F03"/>
    <w:rsid w:val="00487096"/>
    <w:rsid w:val="004873CB"/>
    <w:rsid w:val="00487489"/>
    <w:rsid w:val="00487671"/>
    <w:rsid w:val="004876B6"/>
    <w:rsid w:val="00487974"/>
    <w:rsid w:val="00487EC1"/>
    <w:rsid w:val="0049026B"/>
    <w:rsid w:val="004909BB"/>
    <w:rsid w:val="00491148"/>
    <w:rsid w:val="00491534"/>
    <w:rsid w:val="00491ABE"/>
    <w:rsid w:val="00492D1C"/>
    <w:rsid w:val="004932EB"/>
    <w:rsid w:val="00493AF5"/>
    <w:rsid w:val="0049481A"/>
    <w:rsid w:val="00495271"/>
    <w:rsid w:val="00495392"/>
    <w:rsid w:val="004963C0"/>
    <w:rsid w:val="004964F3"/>
    <w:rsid w:val="00496CC3"/>
    <w:rsid w:val="00496E66"/>
    <w:rsid w:val="0049715C"/>
    <w:rsid w:val="004972C6"/>
    <w:rsid w:val="00497390"/>
    <w:rsid w:val="00497496"/>
    <w:rsid w:val="00497602"/>
    <w:rsid w:val="00497AEC"/>
    <w:rsid w:val="00497E90"/>
    <w:rsid w:val="004A04C1"/>
    <w:rsid w:val="004A0A63"/>
    <w:rsid w:val="004A1017"/>
    <w:rsid w:val="004A125E"/>
    <w:rsid w:val="004A1287"/>
    <w:rsid w:val="004A17F6"/>
    <w:rsid w:val="004A19FC"/>
    <w:rsid w:val="004A1A9E"/>
    <w:rsid w:val="004A1B36"/>
    <w:rsid w:val="004A248E"/>
    <w:rsid w:val="004A2C13"/>
    <w:rsid w:val="004A346B"/>
    <w:rsid w:val="004A4984"/>
    <w:rsid w:val="004A4CAC"/>
    <w:rsid w:val="004A5BAE"/>
    <w:rsid w:val="004A652E"/>
    <w:rsid w:val="004A72D7"/>
    <w:rsid w:val="004A72DC"/>
    <w:rsid w:val="004A7B80"/>
    <w:rsid w:val="004A7C03"/>
    <w:rsid w:val="004A7C09"/>
    <w:rsid w:val="004A7D06"/>
    <w:rsid w:val="004B0258"/>
    <w:rsid w:val="004B039A"/>
    <w:rsid w:val="004B0A1D"/>
    <w:rsid w:val="004B0B5C"/>
    <w:rsid w:val="004B0BA2"/>
    <w:rsid w:val="004B0DCE"/>
    <w:rsid w:val="004B23B3"/>
    <w:rsid w:val="004B2B56"/>
    <w:rsid w:val="004B3928"/>
    <w:rsid w:val="004B3B60"/>
    <w:rsid w:val="004B47F8"/>
    <w:rsid w:val="004B5285"/>
    <w:rsid w:val="004B5C13"/>
    <w:rsid w:val="004B5CDC"/>
    <w:rsid w:val="004B6D3E"/>
    <w:rsid w:val="004B6F96"/>
    <w:rsid w:val="004B783A"/>
    <w:rsid w:val="004B7EA8"/>
    <w:rsid w:val="004C0741"/>
    <w:rsid w:val="004C0B1E"/>
    <w:rsid w:val="004C0D7D"/>
    <w:rsid w:val="004C1CDA"/>
    <w:rsid w:val="004C235C"/>
    <w:rsid w:val="004C24C0"/>
    <w:rsid w:val="004C29B6"/>
    <w:rsid w:val="004C2A28"/>
    <w:rsid w:val="004C2B02"/>
    <w:rsid w:val="004C33E1"/>
    <w:rsid w:val="004C3776"/>
    <w:rsid w:val="004C38E0"/>
    <w:rsid w:val="004C5AA4"/>
    <w:rsid w:val="004C5BCD"/>
    <w:rsid w:val="004C6013"/>
    <w:rsid w:val="004C7868"/>
    <w:rsid w:val="004D0E92"/>
    <w:rsid w:val="004D2654"/>
    <w:rsid w:val="004D2F25"/>
    <w:rsid w:val="004D3116"/>
    <w:rsid w:val="004D315E"/>
    <w:rsid w:val="004D39BB"/>
    <w:rsid w:val="004D3CDB"/>
    <w:rsid w:val="004D3D95"/>
    <w:rsid w:val="004D4047"/>
    <w:rsid w:val="004D419C"/>
    <w:rsid w:val="004D49F5"/>
    <w:rsid w:val="004D4B95"/>
    <w:rsid w:val="004D5559"/>
    <w:rsid w:val="004D58D9"/>
    <w:rsid w:val="004D6FE0"/>
    <w:rsid w:val="004D7172"/>
    <w:rsid w:val="004E0052"/>
    <w:rsid w:val="004E10A2"/>
    <w:rsid w:val="004E14E6"/>
    <w:rsid w:val="004E19AE"/>
    <w:rsid w:val="004E1C63"/>
    <w:rsid w:val="004E1E07"/>
    <w:rsid w:val="004E239F"/>
    <w:rsid w:val="004E2E0C"/>
    <w:rsid w:val="004E38B5"/>
    <w:rsid w:val="004E3ABE"/>
    <w:rsid w:val="004E3D9F"/>
    <w:rsid w:val="004E4B5F"/>
    <w:rsid w:val="004E52F2"/>
    <w:rsid w:val="004E54B0"/>
    <w:rsid w:val="004E56FC"/>
    <w:rsid w:val="004E6259"/>
    <w:rsid w:val="004E6507"/>
    <w:rsid w:val="004E66AE"/>
    <w:rsid w:val="004E66BE"/>
    <w:rsid w:val="004E680F"/>
    <w:rsid w:val="004E6BE6"/>
    <w:rsid w:val="004E7571"/>
    <w:rsid w:val="004E7C7B"/>
    <w:rsid w:val="004F06E6"/>
    <w:rsid w:val="004F112F"/>
    <w:rsid w:val="004F18BD"/>
    <w:rsid w:val="004F2539"/>
    <w:rsid w:val="004F2AED"/>
    <w:rsid w:val="004F310C"/>
    <w:rsid w:val="004F365F"/>
    <w:rsid w:val="004F3674"/>
    <w:rsid w:val="004F3BF5"/>
    <w:rsid w:val="004F3EBF"/>
    <w:rsid w:val="004F4382"/>
    <w:rsid w:val="004F45C9"/>
    <w:rsid w:val="004F48F6"/>
    <w:rsid w:val="004F4995"/>
    <w:rsid w:val="004F4F19"/>
    <w:rsid w:val="004F554C"/>
    <w:rsid w:val="004F5738"/>
    <w:rsid w:val="004F576D"/>
    <w:rsid w:val="004F58CF"/>
    <w:rsid w:val="004F616D"/>
    <w:rsid w:val="004F672E"/>
    <w:rsid w:val="004F6C2C"/>
    <w:rsid w:val="004F7C81"/>
    <w:rsid w:val="004F7DD1"/>
    <w:rsid w:val="0050033A"/>
    <w:rsid w:val="00500B51"/>
    <w:rsid w:val="0050121E"/>
    <w:rsid w:val="00502957"/>
    <w:rsid w:val="00502B4D"/>
    <w:rsid w:val="00503217"/>
    <w:rsid w:val="00503230"/>
    <w:rsid w:val="0050353A"/>
    <w:rsid w:val="00503BDE"/>
    <w:rsid w:val="00503C1B"/>
    <w:rsid w:val="00503FF0"/>
    <w:rsid w:val="00505433"/>
    <w:rsid w:val="00505631"/>
    <w:rsid w:val="00505BBB"/>
    <w:rsid w:val="00506118"/>
    <w:rsid w:val="0050683C"/>
    <w:rsid w:val="00507193"/>
    <w:rsid w:val="0050780A"/>
    <w:rsid w:val="005078FB"/>
    <w:rsid w:val="005079F8"/>
    <w:rsid w:val="00507E64"/>
    <w:rsid w:val="005102C3"/>
    <w:rsid w:val="0051036F"/>
    <w:rsid w:val="005105E3"/>
    <w:rsid w:val="005128C5"/>
    <w:rsid w:val="005137AB"/>
    <w:rsid w:val="005145BA"/>
    <w:rsid w:val="00514BCC"/>
    <w:rsid w:val="00514E7F"/>
    <w:rsid w:val="00515072"/>
    <w:rsid w:val="005155CB"/>
    <w:rsid w:val="0051627F"/>
    <w:rsid w:val="00516758"/>
    <w:rsid w:val="00516903"/>
    <w:rsid w:val="00516F61"/>
    <w:rsid w:val="005170C3"/>
    <w:rsid w:val="00517467"/>
    <w:rsid w:val="00517D79"/>
    <w:rsid w:val="00517FB3"/>
    <w:rsid w:val="005222C4"/>
    <w:rsid w:val="00522F23"/>
    <w:rsid w:val="00523186"/>
    <w:rsid w:val="00523659"/>
    <w:rsid w:val="00524141"/>
    <w:rsid w:val="00524276"/>
    <w:rsid w:val="00524414"/>
    <w:rsid w:val="00525F44"/>
    <w:rsid w:val="005264AF"/>
    <w:rsid w:val="00526604"/>
    <w:rsid w:val="00527251"/>
    <w:rsid w:val="00527A9E"/>
    <w:rsid w:val="00527F50"/>
    <w:rsid w:val="00530857"/>
    <w:rsid w:val="005308A3"/>
    <w:rsid w:val="0053119E"/>
    <w:rsid w:val="005314F8"/>
    <w:rsid w:val="0053152F"/>
    <w:rsid w:val="005315B5"/>
    <w:rsid w:val="005318F0"/>
    <w:rsid w:val="00531D4F"/>
    <w:rsid w:val="005324DF"/>
    <w:rsid w:val="00532671"/>
    <w:rsid w:val="0053398C"/>
    <w:rsid w:val="00534F28"/>
    <w:rsid w:val="00534FA8"/>
    <w:rsid w:val="0053592F"/>
    <w:rsid w:val="00535E55"/>
    <w:rsid w:val="0053602C"/>
    <w:rsid w:val="00536308"/>
    <w:rsid w:val="00537318"/>
    <w:rsid w:val="00537742"/>
    <w:rsid w:val="0054049E"/>
    <w:rsid w:val="00540A82"/>
    <w:rsid w:val="00542B1B"/>
    <w:rsid w:val="00542F0F"/>
    <w:rsid w:val="005442CF"/>
    <w:rsid w:val="00544371"/>
    <w:rsid w:val="00544472"/>
    <w:rsid w:val="00544520"/>
    <w:rsid w:val="00545245"/>
    <w:rsid w:val="0054564D"/>
    <w:rsid w:val="0054602B"/>
    <w:rsid w:val="00546063"/>
    <w:rsid w:val="00546C52"/>
    <w:rsid w:val="00546EDA"/>
    <w:rsid w:val="00546F2E"/>
    <w:rsid w:val="005471BC"/>
    <w:rsid w:val="00550120"/>
    <w:rsid w:val="00550A40"/>
    <w:rsid w:val="005510A0"/>
    <w:rsid w:val="005516E2"/>
    <w:rsid w:val="005517B2"/>
    <w:rsid w:val="00551D2B"/>
    <w:rsid w:val="005523E8"/>
    <w:rsid w:val="0055390F"/>
    <w:rsid w:val="00554ED9"/>
    <w:rsid w:val="00555433"/>
    <w:rsid w:val="00555819"/>
    <w:rsid w:val="00555B96"/>
    <w:rsid w:val="00556613"/>
    <w:rsid w:val="00556A3C"/>
    <w:rsid w:val="005570E9"/>
    <w:rsid w:val="005572FF"/>
    <w:rsid w:val="0055739F"/>
    <w:rsid w:val="00560266"/>
    <w:rsid w:val="00560336"/>
    <w:rsid w:val="005604EE"/>
    <w:rsid w:val="005606A7"/>
    <w:rsid w:val="005606B1"/>
    <w:rsid w:val="0056143D"/>
    <w:rsid w:val="00561575"/>
    <w:rsid w:val="00561825"/>
    <w:rsid w:val="00561BBF"/>
    <w:rsid w:val="00561CBA"/>
    <w:rsid w:val="00562267"/>
    <w:rsid w:val="0056366C"/>
    <w:rsid w:val="00563EB7"/>
    <w:rsid w:val="00564001"/>
    <w:rsid w:val="00564181"/>
    <w:rsid w:val="005648BE"/>
    <w:rsid w:val="00564AB6"/>
    <w:rsid w:val="00564C3B"/>
    <w:rsid w:val="005653E1"/>
    <w:rsid w:val="0056599B"/>
    <w:rsid w:val="00566413"/>
    <w:rsid w:val="005668C0"/>
    <w:rsid w:val="00566EAE"/>
    <w:rsid w:val="00566F98"/>
    <w:rsid w:val="005670D8"/>
    <w:rsid w:val="0056737A"/>
    <w:rsid w:val="00567BB8"/>
    <w:rsid w:val="00570AB8"/>
    <w:rsid w:val="00571025"/>
    <w:rsid w:val="005710E7"/>
    <w:rsid w:val="0057166A"/>
    <w:rsid w:val="00572566"/>
    <w:rsid w:val="005729C5"/>
    <w:rsid w:val="00572AB7"/>
    <w:rsid w:val="005730F2"/>
    <w:rsid w:val="00573A28"/>
    <w:rsid w:val="00573CD7"/>
    <w:rsid w:val="0057484D"/>
    <w:rsid w:val="0057496F"/>
    <w:rsid w:val="00575217"/>
    <w:rsid w:val="0057533C"/>
    <w:rsid w:val="005761E6"/>
    <w:rsid w:val="0057632A"/>
    <w:rsid w:val="00576371"/>
    <w:rsid w:val="00576DCF"/>
    <w:rsid w:val="005771CD"/>
    <w:rsid w:val="00577CFC"/>
    <w:rsid w:val="0058020A"/>
    <w:rsid w:val="00580663"/>
    <w:rsid w:val="005808C5"/>
    <w:rsid w:val="00580CBF"/>
    <w:rsid w:val="00580D27"/>
    <w:rsid w:val="00581A6D"/>
    <w:rsid w:val="0058204E"/>
    <w:rsid w:val="005821EC"/>
    <w:rsid w:val="00582204"/>
    <w:rsid w:val="005828AB"/>
    <w:rsid w:val="00582C1D"/>
    <w:rsid w:val="00583667"/>
    <w:rsid w:val="005838F2"/>
    <w:rsid w:val="005839E6"/>
    <w:rsid w:val="00583B19"/>
    <w:rsid w:val="005846E4"/>
    <w:rsid w:val="00584960"/>
    <w:rsid w:val="005857D2"/>
    <w:rsid w:val="005875FC"/>
    <w:rsid w:val="0058785D"/>
    <w:rsid w:val="00587BF8"/>
    <w:rsid w:val="00591D89"/>
    <w:rsid w:val="00591EBA"/>
    <w:rsid w:val="005924F6"/>
    <w:rsid w:val="0059294A"/>
    <w:rsid w:val="00592F9D"/>
    <w:rsid w:val="0059351B"/>
    <w:rsid w:val="00593FC4"/>
    <w:rsid w:val="005944EF"/>
    <w:rsid w:val="00594D92"/>
    <w:rsid w:val="00595092"/>
    <w:rsid w:val="00596060"/>
    <w:rsid w:val="005963BB"/>
    <w:rsid w:val="00597056"/>
    <w:rsid w:val="00597858"/>
    <w:rsid w:val="005A0061"/>
    <w:rsid w:val="005A0CEC"/>
    <w:rsid w:val="005A1C1F"/>
    <w:rsid w:val="005A234B"/>
    <w:rsid w:val="005A366B"/>
    <w:rsid w:val="005A39B3"/>
    <w:rsid w:val="005A3AB6"/>
    <w:rsid w:val="005A3C6D"/>
    <w:rsid w:val="005A4A58"/>
    <w:rsid w:val="005A5357"/>
    <w:rsid w:val="005A6563"/>
    <w:rsid w:val="005A65C0"/>
    <w:rsid w:val="005A6A03"/>
    <w:rsid w:val="005A755E"/>
    <w:rsid w:val="005A78CE"/>
    <w:rsid w:val="005A79B6"/>
    <w:rsid w:val="005B0076"/>
    <w:rsid w:val="005B139B"/>
    <w:rsid w:val="005B1C14"/>
    <w:rsid w:val="005B2719"/>
    <w:rsid w:val="005B2826"/>
    <w:rsid w:val="005B2E44"/>
    <w:rsid w:val="005B34A1"/>
    <w:rsid w:val="005B3771"/>
    <w:rsid w:val="005B48F8"/>
    <w:rsid w:val="005B4F77"/>
    <w:rsid w:val="005B5698"/>
    <w:rsid w:val="005B5CBB"/>
    <w:rsid w:val="005B68CC"/>
    <w:rsid w:val="005B6B53"/>
    <w:rsid w:val="005B7492"/>
    <w:rsid w:val="005B75ED"/>
    <w:rsid w:val="005B7A91"/>
    <w:rsid w:val="005C1061"/>
    <w:rsid w:val="005C1511"/>
    <w:rsid w:val="005C29C5"/>
    <w:rsid w:val="005C3006"/>
    <w:rsid w:val="005C3878"/>
    <w:rsid w:val="005C41C4"/>
    <w:rsid w:val="005C4CDF"/>
    <w:rsid w:val="005C4DC5"/>
    <w:rsid w:val="005C525A"/>
    <w:rsid w:val="005C556F"/>
    <w:rsid w:val="005C5624"/>
    <w:rsid w:val="005C5C82"/>
    <w:rsid w:val="005C6471"/>
    <w:rsid w:val="005C6D67"/>
    <w:rsid w:val="005C7669"/>
    <w:rsid w:val="005C7BB3"/>
    <w:rsid w:val="005D0ABD"/>
    <w:rsid w:val="005D16CB"/>
    <w:rsid w:val="005D1A6E"/>
    <w:rsid w:val="005D3497"/>
    <w:rsid w:val="005D39F1"/>
    <w:rsid w:val="005D3D9F"/>
    <w:rsid w:val="005D4F92"/>
    <w:rsid w:val="005D5327"/>
    <w:rsid w:val="005D5812"/>
    <w:rsid w:val="005D585D"/>
    <w:rsid w:val="005D5FDD"/>
    <w:rsid w:val="005D6BD9"/>
    <w:rsid w:val="005D740F"/>
    <w:rsid w:val="005D75F3"/>
    <w:rsid w:val="005D7DB2"/>
    <w:rsid w:val="005D7F3A"/>
    <w:rsid w:val="005D7F83"/>
    <w:rsid w:val="005E012D"/>
    <w:rsid w:val="005E0140"/>
    <w:rsid w:val="005E0560"/>
    <w:rsid w:val="005E0A90"/>
    <w:rsid w:val="005E0EBF"/>
    <w:rsid w:val="005E104F"/>
    <w:rsid w:val="005E1763"/>
    <w:rsid w:val="005E178A"/>
    <w:rsid w:val="005E1913"/>
    <w:rsid w:val="005E1CC6"/>
    <w:rsid w:val="005E1DF0"/>
    <w:rsid w:val="005E1E5C"/>
    <w:rsid w:val="005E1EFA"/>
    <w:rsid w:val="005E2647"/>
    <w:rsid w:val="005E2C85"/>
    <w:rsid w:val="005E2F71"/>
    <w:rsid w:val="005E3167"/>
    <w:rsid w:val="005E39DA"/>
    <w:rsid w:val="005E4DE1"/>
    <w:rsid w:val="005E4EFD"/>
    <w:rsid w:val="005E4FB5"/>
    <w:rsid w:val="005E551D"/>
    <w:rsid w:val="005E5610"/>
    <w:rsid w:val="005E5AAF"/>
    <w:rsid w:val="005E5D27"/>
    <w:rsid w:val="005E5DFE"/>
    <w:rsid w:val="005E621E"/>
    <w:rsid w:val="005E68F6"/>
    <w:rsid w:val="005E69CC"/>
    <w:rsid w:val="005E6EA0"/>
    <w:rsid w:val="005E756C"/>
    <w:rsid w:val="005E7757"/>
    <w:rsid w:val="005E7779"/>
    <w:rsid w:val="005E7853"/>
    <w:rsid w:val="005E7D66"/>
    <w:rsid w:val="005E7F3B"/>
    <w:rsid w:val="005F03F2"/>
    <w:rsid w:val="005F059D"/>
    <w:rsid w:val="005F0729"/>
    <w:rsid w:val="005F092E"/>
    <w:rsid w:val="005F09E4"/>
    <w:rsid w:val="005F117D"/>
    <w:rsid w:val="005F14C3"/>
    <w:rsid w:val="005F1E3B"/>
    <w:rsid w:val="005F2CD1"/>
    <w:rsid w:val="005F30FD"/>
    <w:rsid w:val="005F31FA"/>
    <w:rsid w:val="005F3605"/>
    <w:rsid w:val="005F36CE"/>
    <w:rsid w:val="005F3EA4"/>
    <w:rsid w:val="005F4E4F"/>
    <w:rsid w:val="005F51DE"/>
    <w:rsid w:val="005F52AD"/>
    <w:rsid w:val="005F58ED"/>
    <w:rsid w:val="005F5C5C"/>
    <w:rsid w:val="005F72C0"/>
    <w:rsid w:val="005F78BA"/>
    <w:rsid w:val="005F7C47"/>
    <w:rsid w:val="005F7C5A"/>
    <w:rsid w:val="005F7CDA"/>
    <w:rsid w:val="005F7E95"/>
    <w:rsid w:val="00600E24"/>
    <w:rsid w:val="0060104C"/>
    <w:rsid w:val="00601986"/>
    <w:rsid w:val="00601C5A"/>
    <w:rsid w:val="00601D4B"/>
    <w:rsid w:val="006020C7"/>
    <w:rsid w:val="006021CB"/>
    <w:rsid w:val="006028DC"/>
    <w:rsid w:val="00602FC5"/>
    <w:rsid w:val="00603329"/>
    <w:rsid w:val="0060334E"/>
    <w:rsid w:val="00603DAD"/>
    <w:rsid w:val="00604508"/>
    <w:rsid w:val="00605811"/>
    <w:rsid w:val="00606697"/>
    <w:rsid w:val="00607343"/>
    <w:rsid w:val="00607667"/>
    <w:rsid w:val="006078C4"/>
    <w:rsid w:val="00607984"/>
    <w:rsid w:val="00607C5C"/>
    <w:rsid w:val="00607D63"/>
    <w:rsid w:val="00607DF6"/>
    <w:rsid w:val="00607F98"/>
    <w:rsid w:val="00610FBD"/>
    <w:rsid w:val="006110CB"/>
    <w:rsid w:val="0061247A"/>
    <w:rsid w:val="0061248F"/>
    <w:rsid w:val="00612C7C"/>
    <w:rsid w:val="00613ECD"/>
    <w:rsid w:val="0061413A"/>
    <w:rsid w:val="0061442A"/>
    <w:rsid w:val="00614A19"/>
    <w:rsid w:val="00615108"/>
    <w:rsid w:val="0061517A"/>
    <w:rsid w:val="0061560D"/>
    <w:rsid w:val="00615E67"/>
    <w:rsid w:val="00616C3A"/>
    <w:rsid w:val="00616E37"/>
    <w:rsid w:val="00617043"/>
    <w:rsid w:val="00617A27"/>
    <w:rsid w:val="00617EAD"/>
    <w:rsid w:val="00620172"/>
    <w:rsid w:val="006208AE"/>
    <w:rsid w:val="00620BDB"/>
    <w:rsid w:val="00621620"/>
    <w:rsid w:val="00621A93"/>
    <w:rsid w:val="00622099"/>
    <w:rsid w:val="00622374"/>
    <w:rsid w:val="006223BC"/>
    <w:rsid w:val="00622D56"/>
    <w:rsid w:val="0062321F"/>
    <w:rsid w:val="0062404E"/>
    <w:rsid w:val="006248F1"/>
    <w:rsid w:val="00625839"/>
    <w:rsid w:val="00626112"/>
    <w:rsid w:val="00626415"/>
    <w:rsid w:val="00626967"/>
    <w:rsid w:val="00627C5C"/>
    <w:rsid w:val="00630AE0"/>
    <w:rsid w:val="00630B70"/>
    <w:rsid w:val="00630FA3"/>
    <w:rsid w:val="0063154F"/>
    <w:rsid w:val="0063233B"/>
    <w:rsid w:val="006324AB"/>
    <w:rsid w:val="00633775"/>
    <w:rsid w:val="00633D83"/>
    <w:rsid w:val="00634016"/>
    <w:rsid w:val="00634994"/>
    <w:rsid w:val="00634A85"/>
    <w:rsid w:val="006352FC"/>
    <w:rsid w:val="00636614"/>
    <w:rsid w:val="00636D44"/>
    <w:rsid w:val="006372D8"/>
    <w:rsid w:val="006376B4"/>
    <w:rsid w:val="00637B0B"/>
    <w:rsid w:val="00637CCC"/>
    <w:rsid w:val="00640132"/>
    <w:rsid w:val="00640D2B"/>
    <w:rsid w:val="006419AD"/>
    <w:rsid w:val="00642C06"/>
    <w:rsid w:val="00642C81"/>
    <w:rsid w:val="00642E3E"/>
    <w:rsid w:val="00643B95"/>
    <w:rsid w:val="006441D4"/>
    <w:rsid w:val="00644AF1"/>
    <w:rsid w:val="00645163"/>
    <w:rsid w:val="00645D39"/>
    <w:rsid w:val="0064655E"/>
    <w:rsid w:val="00646696"/>
    <w:rsid w:val="006475D9"/>
    <w:rsid w:val="006479C9"/>
    <w:rsid w:val="00647FAD"/>
    <w:rsid w:val="006515E8"/>
    <w:rsid w:val="006519DE"/>
    <w:rsid w:val="00651CDB"/>
    <w:rsid w:val="00651F08"/>
    <w:rsid w:val="00652136"/>
    <w:rsid w:val="006528FE"/>
    <w:rsid w:val="00652E67"/>
    <w:rsid w:val="00653664"/>
    <w:rsid w:val="00654225"/>
    <w:rsid w:val="00654678"/>
    <w:rsid w:val="00654AEF"/>
    <w:rsid w:val="00654EEB"/>
    <w:rsid w:val="00656328"/>
    <w:rsid w:val="006564BC"/>
    <w:rsid w:val="00656CAD"/>
    <w:rsid w:val="00656CD3"/>
    <w:rsid w:val="00656D24"/>
    <w:rsid w:val="00660008"/>
    <w:rsid w:val="00660805"/>
    <w:rsid w:val="006609BB"/>
    <w:rsid w:val="006610E2"/>
    <w:rsid w:val="00661383"/>
    <w:rsid w:val="00662537"/>
    <w:rsid w:val="006625C5"/>
    <w:rsid w:val="00663305"/>
    <w:rsid w:val="00663A7E"/>
    <w:rsid w:val="00664993"/>
    <w:rsid w:val="006657CC"/>
    <w:rsid w:val="00665C25"/>
    <w:rsid w:val="00665E56"/>
    <w:rsid w:val="00666294"/>
    <w:rsid w:val="00666A0F"/>
    <w:rsid w:val="00666F3B"/>
    <w:rsid w:val="0066759A"/>
    <w:rsid w:val="006677E0"/>
    <w:rsid w:val="006705AA"/>
    <w:rsid w:val="00670A51"/>
    <w:rsid w:val="00672449"/>
    <w:rsid w:val="0067278C"/>
    <w:rsid w:val="00672806"/>
    <w:rsid w:val="0067502D"/>
    <w:rsid w:val="0067504F"/>
    <w:rsid w:val="00675AEF"/>
    <w:rsid w:val="00675B47"/>
    <w:rsid w:val="00675C8F"/>
    <w:rsid w:val="006764D3"/>
    <w:rsid w:val="006767E5"/>
    <w:rsid w:val="0067779F"/>
    <w:rsid w:val="00677D3E"/>
    <w:rsid w:val="006808B9"/>
    <w:rsid w:val="00680C84"/>
    <w:rsid w:val="00680E71"/>
    <w:rsid w:val="00681CD7"/>
    <w:rsid w:val="00681F5E"/>
    <w:rsid w:val="00683388"/>
    <w:rsid w:val="00684153"/>
    <w:rsid w:val="00684684"/>
    <w:rsid w:val="00684F2A"/>
    <w:rsid w:val="00685745"/>
    <w:rsid w:val="00685DDA"/>
    <w:rsid w:val="006865E6"/>
    <w:rsid w:val="00686BCF"/>
    <w:rsid w:val="00687007"/>
    <w:rsid w:val="00687CF2"/>
    <w:rsid w:val="006900E9"/>
    <w:rsid w:val="0069046F"/>
    <w:rsid w:val="00691478"/>
    <w:rsid w:val="006914CE"/>
    <w:rsid w:val="006916C9"/>
    <w:rsid w:val="00692252"/>
    <w:rsid w:val="00693A1C"/>
    <w:rsid w:val="00693B56"/>
    <w:rsid w:val="00693D66"/>
    <w:rsid w:val="006945A8"/>
    <w:rsid w:val="00694F4F"/>
    <w:rsid w:val="00695828"/>
    <w:rsid w:val="00695BAD"/>
    <w:rsid w:val="006967CA"/>
    <w:rsid w:val="0069720B"/>
    <w:rsid w:val="00697AAA"/>
    <w:rsid w:val="00697BEC"/>
    <w:rsid w:val="006A1F70"/>
    <w:rsid w:val="006A20C0"/>
    <w:rsid w:val="006A24DB"/>
    <w:rsid w:val="006A2BC0"/>
    <w:rsid w:val="006A2F6E"/>
    <w:rsid w:val="006A326F"/>
    <w:rsid w:val="006A416D"/>
    <w:rsid w:val="006A5020"/>
    <w:rsid w:val="006A5AE7"/>
    <w:rsid w:val="006A5B61"/>
    <w:rsid w:val="006A5D3C"/>
    <w:rsid w:val="006A676F"/>
    <w:rsid w:val="006A6C1D"/>
    <w:rsid w:val="006A6CBD"/>
    <w:rsid w:val="006A6D75"/>
    <w:rsid w:val="006A7FDB"/>
    <w:rsid w:val="006B008D"/>
    <w:rsid w:val="006B0626"/>
    <w:rsid w:val="006B093F"/>
    <w:rsid w:val="006B0C32"/>
    <w:rsid w:val="006B1E15"/>
    <w:rsid w:val="006B1E3C"/>
    <w:rsid w:val="006B20DA"/>
    <w:rsid w:val="006B22DE"/>
    <w:rsid w:val="006B2589"/>
    <w:rsid w:val="006B3C39"/>
    <w:rsid w:val="006B3D27"/>
    <w:rsid w:val="006B47BE"/>
    <w:rsid w:val="006B4E60"/>
    <w:rsid w:val="006B5C48"/>
    <w:rsid w:val="006B6602"/>
    <w:rsid w:val="006B6D9E"/>
    <w:rsid w:val="006B710B"/>
    <w:rsid w:val="006B7DE8"/>
    <w:rsid w:val="006C0546"/>
    <w:rsid w:val="006C090D"/>
    <w:rsid w:val="006C0A05"/>
    <w:rsid w:val="006C0A54"/>
    <w:rsid w:val="006C130E"/>
    <w:rsid w:val="006C1854"/>
    <w:rsid w:val="006C1C3E"/>
    <w:rsid w:val="006C3F92"/>
    <w:rsid w:val="006C4064"/>
    <w:rsid w:val="006C4144"/>
    <w:rsid w:val="006C4153"/>
    <w:rsid w:val="006C4740"/>
    <w:rsid w:val="006C4995"/>
    <w:rsid w:val="006C519B"/>
    <w:rsid w:val="006C5316"/>
    <w:rsid w:val="006C61F6"/>
    <w:rsid w:val="006C61FB"/>
    <w:rsid w:val="006C6B41"/>
    <w:rsid w:val="006C7074"/>
    <w:rsid w:val="006D0B51"/>
    <w:rsid w:val="006D0EB5"/>
    <w:rsid w:val="006D1167"/>
    <w:rsid w:val="006D1884"/>
    <w:rsid w:val="006D18E9"/>
    <w:rsid w:val="006D33A3"/>
    <w:rsid w:val="006D3D3A"/>
    <w:rsid w:val="006D579B"/>
    <w:rsid w:val="006D5B1B"/>
    <w:rsid w:val="006D5BA7"/>
    <w:rsid w:val="006D769C"/>
    <w:rsid w:val="006E0C58"/>
    <w:rsid w:val="006E12A3"/>
    <w:rsid w:val="006E1B23"/>
    <w:rsid w:val="006E1D80"/>
    <w:rsid w:val="006E2A0C"/>
    <w:rsid w:val="006E33E5"/>
    <w:rsid w:val="006E353D"/>
    <w:rsid w:val="006E3709"/>
    <w:rsid w:val="006E4495"/>
    <w:rsid w:val="006E64C5"/>
    <w:rsid w:val="006E7709"/>
    <w:rsid w:val="006F0A63"/>
    <w:rsid w:val="006F0A87"/>
    <w:rsid w:val="006F0CCB"/>
    <w:rsid w:val="006F27F5"/>
    <w:rsid w:val="006F3AF2"/>
    <w:rsid w:val="006F4338"/>
    <w:rsid w:val="006F55E7"/>
    <w:rsid w:val="006F586D"/>
    <w:rsid w:val="006F6CC0"/>
    <w:rsid w:val="006F7196"/>
    <w:rsid w:val="006F7618"/>
    <w:rsid w:val="006F79C4"/>
    <w:rsid w:val="0070059D"/>
    <w:rsid w:val="0070063B"/>
    <w:rsid w:val="007007CF"/>
    <w:rsid w:val="00700A5E"/>
    <w:rsid w:val="00700B85"/>
    <w:rsid w:val="00700D09"/>
    <w:rsid w:val="007019CE"/>
    <w:rsid w:val="00701EBC"/>
    <w:rsid w:val="0070213F"/>
    <w:rsid w:val="0070272C"/>
    <w:rsid w:val="00703268"/>
    <w:rsid w:val="0070344F"/>
    <w:rsid w:val="00704E08"/>
    <w:rsid w:val="00705B0F"/>
    <w:rsid w:val="00706DE9"/>
    <w:rsid w:val="00706F61"/>
    <w:rsid w:val="0070744D"/>
    <w:rsid w:val="007078E6"/>
    <w:rsid w:val="00707F63"/>
    <w:rsid w:val="00710E54"/>
    <w:rsid w:val="00711A20"/>
    <w:rsid w:val="00711C85"/>
    <w:rsid w:val="0071221A"/>
    <w:rsid w:val="00712402"/>
    <w:rsid w:val="00712405"/>
    <w:rsid w:val="0071359B"/>
    <w:rsid w:val="00713CEC"/>
    <w:rsid w:val="007143D4"/>
    <w:rsid w:val="00714611"/>
    <w:rsid w:val="007146AD"/>
    <w:rsid w:val="0071486D"/>
    <w:rsid w:val="00714961"/>
    <w:rsid w:val="007151EC"/>
    <w:rsid w:val="007157C7"/>
    <w:rsid w:val="0071598A"/>
    <w:rsid w:val="00715EA6"/>
    <w:rsid w:val="0071615D"/>
    <w:rsid w:val="00716A53"/>
    <w:rsid w:val="00716B13"/>
    <w:rsid w:val="00716BB0"/>
    <w:rsid w:val="00716BBC"/>
    <w:rsid w:val="00717C04"/>
    <w:rsid w:val="00717C58"/>
    <w:rsid w:val="00717C69"/>
    <w:rsid w:val="007202BF"/>
    <w:rsid w:val="007208D8"/>
    <w:rsid w:val="00720A34"/>
    <w:rsid w:val="00722FE5"/>
    <w:rsid w:val="007235E4"/>
    <w:rsid w:val="00723611"/>
    <w:rsid w:val="0072369A"/>
    <w:rsid w:val="00724842"/>
    <w:rsid w:val="00724C9A"/>
    <w:rsid w:val="00724F35"/>
    <w:rsid w:val="007251D9"/>
    <w:rsid w:val="007252C8"/>
    <w:rsid w:val="00725CA0"/>
    <w:rsid w:val="00726035"/>
    <w:rsid w:val="00726462"/>
    <w:rsid w:val="00727FD9"/>
    <w:rsid w:val="00730195"/>
    <w:rsid w:val="007304AF"/>
    <w:rsid w:val="00731ADD"/>
    <w:rsid w:val="00731DE6"/>
    <w:rsid w:val="00731EBF"/>
    <w:rsid w:val="00732458"/>
    <w:rsid w:val="00732720"/>
    <w:rsid w:val="00732AEF"/>
    <w:rsid w:val="00732C48"/>
    <w:rsid w:val="00733AE4"/>
    <w:rsid w:val="007348B7"/>
    <w:rsid w:val="00734903"/>
    <w:rsid w:val="00734B8C"/>
    <w:rsid w:val="00735225"/>
    <w:rsid w:val="007352B8"/>
    <w:rsid w:val="00735F5A"/>
    <w:rsid w:val="0073658F"/>
    <w:rsid w:val="00736AB3"/>
    <w:rsid w:val="007372A5"/>
    <w:rsid w:val="00737AA5"/>
    <w:rsid w:val="00737CC7"/>
    <w:rsid w:val="00737D48"/>
    <w:rsid w:val="007401DB"/>
    <w:rsid w:val="007402AE"/>
    <w:rsid w:val="00740834"/>
    <w:rsid w:val="00740EFD"/>
    <w:rsid w:val="00741447"/>
    <w:rsid w:val="00741A63"/>
    <w:rsid w:val="00741E39"/>
    <w:rsid w:val="00743B05"/>
    <w:rsid w:val="00744348"/>
    <w:rsid w:val="00744A46"/>
    <w:rsid w:val="00744AD4"/>
    <w:rsid w:val="00744C50"/>
    <w:rsid w:val="00744FB9"/>
    <w:rsid w:val="00745196"/>
    <w:rsid w:val="00745272"/>
    <w:rsid w:val="007460B6"/>
    <w:rsid w:val="007466E4"/>
    <w:rsid w:val="0074679B"/>
    <w:rsid w:val="00746AA7"/>
    <w:rsid w:val="00747A76"/>
    <w:rsid w:val="0075107C"/>
    <w:rsid w:val="00752576"/>
    <w:rsid w:val="0075437E"/>
    <w:rsid w:val="00754A1F"/>
    <w:rsid w:val="00754AD6"/>
    <w:rsid w:val="00754B5C"/>
    <w:rsid w:val="00754F02"/>
    <w:rsid w:val="007557F9"/>
    <w:rsid w:val="00755FA2"/>
    <w:rsid w:val="007571A0"/>
    <w:rsid w:val="00757619"/>
    <w:rsid w:val="0075789A"/>
    <w:rsid w:val="0075794B"/>
    <w:rsid w:val="00760403"/>
    <w:rsid w:val="00760729"/>
    <w:rsid w:val="00760B37"/>
    <w:rsid w:val="00760E96"/>
    <w:rsid w:val="00760F2E"/>
    <w:rsid w:val="00762309"/>
    <w:rsid w:val="00762544"/>
    <w:rsid w:val="007636B8"/>
    <w:rsid w:val="007645F7"/>
    <w:rsid w:val="0076564A"/>
    <w:rsid w:val="00766AE3"/>
    <w:rsid w:val="00766F34"/>
    <w:rsid w:val="007713C0"/>
    <w:rsid w:val="007718D3"/>
    <w:rsid w:val="00771E2A"/>
    <w:rsid w:val="00771F61"/>
    <w:rsid w:val="007728C3"/>
    <w:rsid w:val="00772B3F"/>
    <w:rsid w:val="00773737"/>
    <w:rsid w:val="00773959"/>
    <w:rsid w:val="00773B13"/>
    <w:rsid w:val="007740A5"/>
    <w:rsid w:val="007747A6"/>
    <w:rsid w:val="00774AA7"/>
    <w:rsid w:val="00774C4C"/>
    <w:rsid w:val="00774C58"/>
    <w:rsid w:val="00775203"/>
    <w:rsid w:val="00775204"/>
    <w:rsid w:val="007758AC"/>
    <w:rsid w:val="0077612F"/>
    <w:rsid w:val="00776E53"/>
    <w:rsid w:val="007774F9"/>
    <w:rsid w:val="0077764D"/>
    <w:rsid w:val="00777BAD"/>
    <w:rsid w:val="00777D47"/>
    <w:rsid w:val="007801E9"/>
    <w:rsid w:val="00780275"/>
    <w:rsid w:val="00780316"/>
    <w:rsid w:val="0078086F"/>
    <w:rsid w:val="007809DD"/>
    <w:rsid w:val="00780C28"/>
    <w:rsid w:val="00780DB1"/>
    <w:rsid w:val="00780DC6"/>
    <w:rsid w:val="0078209A"/>
    <w:rsid w:val="00782288"/>
    <w:rsid w:val="00782ABF"/>
    <w:rsid w:val="00783A95"/>
    <w:rsid w:val="00784E51"/>
    <w:rsid w:val="007858DA"/>
    <w:rsid w:val="00785A22"/>
    <w:rsid w:val="007866DD"/>
    <w:rsid w:val="0078732A"/>
    <w:rsid w:val="0078738B"/>
    <w:rsid w:val="007875EB"/>
    <w:rsid w:val="00787D8D"/>
    <w:rsid w:val="007906AF"/>
    <w:rsid w:val="00790E42"/>
    <w:rsid w:val="00790EA8"/>
    <w:rsid w:val="007928B3"/>
    <w:rsid w:val="00792BAD"/>
    <w:rsid w:val="00792E34"/>
    <w:rsid w:val="00793426"/>
    <w:rsid w:val="0079363A"/>
    <w:rsid w:val="007941D1"/>
    <w:rsid w:val="00794577"/>
    <w:rsid w:val="00794C63"/>
    <w:rsid w:val="00794D06"/>
    <w:rsid w:val="00794F46"/>
    <w:rsid w:val="007953A0"/>
    <w:rsid w:val="007953CB"/>
    <w:rsid w:val="00796971"/>
    <w:rsid w:val="00796A33"/>
    <w:rsid w:val="00797DC2"/>
    <w:rsid w:val="007A157B"/>
    <w:rsid w:val="007A169A"/>
    <w:rsid w:val="007A20C8"/>
    <w:rsid w:val="007A2905"/>
    <w:rsid w:val="007A31CA"/>
    <w:rsid w:val="007A37CC"/>
    <w:rsid w:val="007A3CB6"/>
    <w:rsid w:val="007A4461"/>
    <w:rsid w:val="007A48C0"/>
    <w:rsid w:val="007A5435"/>
    <w:rsid w:val="007A5787"/>
    <w:rsid w:val="007A737D"/>
    <w:rsid w:val="007A7A68"/>
    <w:rsid w:val="007A7A8E"/>
    <w:rsid w:val="007A7C99"/>
    <w:rsid w:val="007B0DA7"/>
    <w:rsid w:val="007B0EF0"/>
    <w:rsid w:val="007B10EC"/>
    <w:rsid w:val="007B1BA6"/>
    <w:rsid w:val="007B252A"/>
    <w:rsid w:val="007B2D8B"/>
    <w:rsid w:val="007B3D12"/>
    <w:rsid w:val="007B3E3D"/>
    <w:rsid w:val="007B468C"/>
    <w:rsid w:val="007B470A"/>
    <w:rsid w:val="007B52E0"/>
    <w:rsid w:val="007B6799"/>
    <w:rsid w:val="007B6FE6"/>
    <w:rsid w:val="007B7450"/>
    <w:rsid w:val="007B7947"/>
    <w:rsid w:val="007B7BCE"/>
    <w:rsid w:val="007B7D1C"/>
    <w:rsid w:val="007C00FB"/>
    <w:rsid w:val="007C0A3F"/>
    <w:rsid w:val="007C10B2"/>
    <w:rsid w:val="007C1DCD"/>
    <w:rsid w:val="007C2266"/>
    <w:rsid w:val="007C23E1"/>
    <w:rsid w:val="007C2904"/>
    <w:rsid w:val="007C29DD"/>
    <w:rsid w:val="007C2A1A"/>
    <w:rsid w:val="007C2FAF"/>
    <w:rsid w:val="007C3391"/>
    <w:rsid w:val="007C417C"/>
    <w:rsid w:val="007C47DB"/>
    <w:rsid w:val="007C4DF8"/>
    <w:rsid w:val="007C52E8"/>
    <w:rsid w:val="007C5679"/>
    <w:rsid w:val="007C6089"/>
    <w:rsid w:val="007C6257"/>
    <w:rsid w:val="007C626B"/>
    <w:rsid w:val="007C70CE"/>
    <w:rsid w:val="007C7177"/>
    <w:rsid w:val="007C7E76"/>
    <w:rsid w:val="007D00E2"/>
    <w:rsid w:val="007D1199"/>
    <w:rsid w:val="007D1C5C"/>
    <w:rsid w:val="007D208A"/>
    <w:rsid w:val="007D28AA"/>
    <w:rsid w:val="007D2B2A"/>
    <w:rsid w:val="007D2DD8"/>
    <w:rsid w:val="007D3D44"/>
    <w:rsid w:val="007D3D59"/>
    <w:rsid w:val="007D41AB"/>
    <w:rsid w:val="007D435B"/>
    <w:rsid w:val="007D441C"/>
    <w:rsid w:val="007D5A98"/>
    <w:rsid w:val="007E0DA7"/>
    <w:rsid w:val="007E120F"/>
    <w:rsid w:val="007E1F86"/>
    <w:rsid w:val="007E2987"/>
    <w:rsid w:val="007E2A49"/>
    <w:rsid w:val="007E2D33"/>
    <w:rsid w:val="007E53C2"/>
    <w:rsid w:val="007E5A7E"/>
    <w:rsid w:val="007E5E9A"/>
    <w:rsid w:val="007E6038"/>
    <w:rsid w:val="007E621E"/>
    <w:rsid w:val="007E6F49"/>
    <w:rsid w:val="007E7E1D"/>
    <w:rsid w:val="007F07CC"/>
    <w:rsid w:val="007F0AC9"/>
    <w:rsid w:val="007F1698"/>
    <w:rsid w:val="007F19DB"/>
    <w:rsid w:val="007F28B6"/>
    <w:rsid w:val="007F2D0F"/>
    <w:rsid w:val="007F313C"/>
    <w:rsid w:val="007F359D"/>
    <w:rsid w:val="007F376B"/>
    <w:rsid w:val="007F3A19"/>
    <w:rsid w:val="007F4BDE"/>
    <w:rsid w:val="007F50A5"/>
    <w:rsid w:val="007F51A3"/>
    <w:rsid w:val="007F5874"/>
    <w:rsid w:val="007F70C6"/>
    <w:rsid w:val="007F75EC"/>
    <w:rsid w:val="007F7D4B"/>
    <w:rsid w:val="00800342"/>
    <w:rsid w:val="008003AF"/>
    <w:rsid w:val="00800CA1"/>
    <w:rsid w:val="00800D21"/>
    <w:rsid w:val="00800DD0"/>
    <w:rsid w:val="008031A7"/>
    <w:rsid w:val="00803262"/>
    <w:rsid w:val="00803ACE"/>
    <w:rsid w:val="008040D0"/>
    <w:rsid w:val="008047BA"/>
    <w:rsid w:val="00804A6D"/>
    <w:rsid w:val="00804DCB"/>
    <w:rsid w:val="008051A9"/>
    <w:rsid w:val="00805AB1"/>
    <w:rsid w:val="008060C7"/>
    <w:rsid w:val="00806DBA"/>
    <w:rsid w:val="008071CC"/>
    <w:rsid w:val="00807D91"/>
    <w:rsid w:val="00807D93"/>
    <w:rsid w:val="00810092"/>
    <w:rsid w:val="008100B3"/>
    <w:rsid w:val="00810743"/>
    <w:rsid w:val="00810A61"/>
    <w:rsid w:val="00810C79"/>
    <w:rsid w:val="00810D38"/>
    <w:rsid w:val="0081105A"/>
    <w:rsid w:val="008128F3"/>
    <w:rsid w:val="0081342F"/>
    <w:rsid w:val="00813D50"/>
    <w:rsid w:val="00813D70"/>
    <w:rsid w:val="00814167"/>
    <w:rsid w:val="00814385"/>
    <w:rsid w:val="00814477"/>
    <w:rsid w:val="00815490"/>
    <w:rsid w:val="00815AE6"/>
    <w:rsid w:val="00815FDC"/>
    <w:rsid w:val="008162C5"/>
    <w:rsid w:val="00816BF6"/>
    <w:rsid w:val="00816E3C"/>
    <w:rsid w:val="0082040C"/>
    <w:rsid w:val="0082067D"/>
    <w:rsid w:val="00820A6B"/>
    <w:rsid w:val="00821327"/>
    <w:rsid w:val="00821C6A"/>
    <w:rsid w:val="00822252"/>
    <w:rsid w:val="00822F8A"/>
    <w:rsid w:val="00823CEC"/>
    <w:rsid w:val="00823D53"/>
    <w:rsid w:val="00825022"/>
    <w:rsid w:val="008250BC"/>
    <w:rsid w:val="00826A63"/>
    <w:rsid w:val="0082756B"/>
    <w:rsid w:val="008307DD"/>
    <w:rsid w:val="00831190"/>
    <w:rsid w:val="00831E20"/>
    <w:rsid w:val="008325F0"/>
    <w:rsid w:val="00832911"/>
    <w:rsid w:val="00832A73"/>
    <w:rsid w:val="00833088"/>
    <w:rsid w:val="00833A65"/>
    <w:rsid w:val="00833AAF"/>
    <w:rsid w:val="00833C79"/>
    <w:rsid w:val="00834EDB"/>
    <w:rsid w:val="008350DE"/>
    <w:rsid w:val="00835442"/>
    <w:rsid w:val="008368A8"/>
    <w:rsid w:val="00836A06"/>
    <w:rsid w:val="00836AC9"/>
    <w:rsid w:val="00836C0C"/>
    <w:rsid w:val="0083716C"/>
    <w:rsid w:val="00837289"/>
    <w:rsid w:val="00840636"/>
    <w:rsid w:val="00840B1B"/>
    <w:rsid w:val="00840BFA"/>
    <w:rsid w:val="00841F12"/>
    <w:rsid w:val="00842273"/>
    <w:rsid w:val="008429AF"/>
    <w:rsid w:val="008431CA"/>
    <w:rsid w:val="008439E3"/>
    <w:rsid w:val="00843C3D"/>
    <w:rsid w:val="00843D57"/>
    <w:rsid w:val="00844082"/>
    <w:rsid w:val="008451EF"/>
    <w:rsid w:val="00845EBC"/>
    <w:rsid w:val="00845EBE"/>
    <w:rsid w:val="00846F74"/>
    <w:rsid w:val="0084788E"/>
    <w:rsid w:val="00847FA5"/>
    <w:rsid w:val="008503DC"/>
    <w:rsid w:val="008504C5"/>
    <w:rsid w:val="00850700"/>
    <w:rsid w:val="00851516"/>
    <w:rsid w:val="0085245A"/>
    <w:rsid w:val="0085271B"/>
    <w:rsid w:val="00852E8C"/>
    <w:rsid w:val="008530EE"/>
    <w:rsid w:val="008537ED"/>
    <w:rsid w:val="008538C9"/>
    <w:rsid w:val="00854352"/>
    <w:rsid w:val="008547EC"/>
    <w:rsid w:val="00854D69"/>
    <w:rsid w:val="00855627"/>
    <w:rsid w:val="008556E9"/>
    <w:rsid w:val="00855CF9"/>
    <w:rsid w:val="008560AE"/>
    <w:rsid w:val="00856C6A"/>
    <w:rsid w:val="00857791"/>
    <w:rsid w:val="00857834"/>
    <w:rsid w:val="00857DF4"/>
    <w:rsid w:val="00857F51"/>
    <w:rsid w:val="00862611"/>
    <w:rsid w:val="00862BAD"/>
    <w:rsid w:val="00863453"/>
    <w:rsid w:val="0086394D"/>
    <w:rsid w:val="0086398F"/>
    <w:rsid w:val="00863C8B"/>
    <w:rsid w:val="008643FA"/>
    <w:rsid w:val="00864E36"/>
    <w:rsid w:val="00865980"/>
    <w:rsid w:val="00865C94"/>
    <w:rsid w:val="00865FD7"/>
    <w:rsid w:val="008666D3"/>
    <w:rsid w:val="008671FE"/>
    <w:rsid w:val="008672BD"/>
    <w:rsid w:val="008675A3"/>
    <w:rsid w:val="008705A9"/>
    <w:rsid w:val="00870C7A"/>
    <w:rsid w:val="00871916"/>
    <w:rsid w:val="00871D56"/>
    <w:rsid w:val="00872485"/>
    <w:rsid w:val="00873412"/>
    <w:rsid w:val="008741FA"/>
    <w:rsid w:val="008768AB"/>
    <w:rsid w:val="008768C7"/>
    <w:rsid w:val="00876D7D"/>
    <w:rsid w:val="00876EEE"/>
    <w:rsid w:val="00876FE8"/>
    <w:rsid w:val="0087772D"/>
    <w:rsid w:val="00877A10"/>
    <w:rsid w:val="00877F11"/>
    <w:rsid w:val="008801AE"/>
    <w:rsid w:val="008801FC"/>
    <w:rsid w:val="00880E2E"/>
    <w:rsid w:val="00880F23"/>
    <w:rsid w:val="0088196C"/>
    <w:rsid w:val="00882378"/>
    <w:rsid w:val="008823A5"/>
    <w:rsid w:val="00882674"/>
    <w:rsid w:val="00882DB4"/>
    <w:rsid w:val="00883818"/>
    <w:rsid w:val="0088408D"/>
    <w:rsid w:val="00884C6A"/>
    <w:rsid w:val="00884D0B"/>
    <w:rsid w:val="00884DEB"/>
    <w:rsid w:val="00885513"/>
    <w:rsid w:val="00885795"/>
    <w:rsid w:val="008858C2"/>
    <w:rsid w:val="008859BA"/>
    <w:rsid w:val="00885D66"/>
    <w:rsid w:val="00885FB8"/>
    <w:rsid w:val="00886252"/>
    <w:rsid w:val="008866EF"/>
    <w:rsid w:val="00886A05"/>
    <w:rsid w:val="00886D9F"/>
    <w:rsid w:val="008873BF"/>
    <w:rsid w:val="00887A69"/>
    <w:rsid w:val="00887F30"/>
    <w:rsid w:val="0089038D"/>
    <w:rsid w:val="00890607"/>
    <w:rsid w:val="00890962"/>
    <w:rsid w:val="00890BA3"/>
    <w:rsid w:val="00891C48"/>
    <w:rsid w:val="0089347D"/>
    <w:rsid w:val="008939BF"/>
    <w:rsid w:val="0089409A"/>
    <w:rsid w:val="008943B9"/>
    <w:rsid w:val="00894C8A"/>
    <w:rsid w:val="008956C6"/>
    <w:rsid w:val="00895B7D"/>
    <w:rsid w:val="00895E14"/>
    <w:rsid w:val="00895E26"/>
    <w:rsid w:val="008960A0"/>
    <w:rsid w:val="008976C1"/>
    <w:rsid w:val="008A021C"/>
    <w:rsid w:val="008A0429"/>
    <w:rsid w:val="008A052B"/>
    <w:rsid w:val="008A08D9"/>
    <w:rsid w:val="008A0C88"/>
    <w:rsid w:val="008A11F8"/>
    <w:rsid w:val="008A1634"/>
    <w:rsid w:val="008A195F"/>
    <w:rsid w:val="008A1C04"/>
    <w:rsid w:val="008A222D"/>
    <w:rsid w:val="008A2788"/>
    <w:rsid w:val="008A2C88"/>
    <w:rsid w:val="008A2EC8"/>
    <w:rsid w:val="008A3587"/>
    <w:rsid w:val="008A3859"/>
    <w:rsid w:val="008A4492"/>
    <w:rsid w:val="008A55C6"/>
    <w:rsid w:val="008A6024"/>
    <w:rsid w:val="008A6127"/>
    <w:rsid w:val="008A61AA"/>
    <w:rsid w:val="008A644D"/>
    <w:rsid w:val="008A67DF"/>
    <w:rsid w:val="008A683E"/>
    <w:rsid w:val="008A6CFB"/>
    <w:rsid w:val="008A6DDB"/>
    <w:rsid w:val="008A71C8"/>
    <w:rsid w:val="008A7633"/>
    <w:rsid w:val="008A76DD"/>
    <w:rsid w:val="008A77AA"/>
    <w:rsid w:val="008A793D"/>
    <w:rsid w:val="008A794A"/>
    <w:rsid w:val="008A7DBA"/>
    <w:rsid w:val="008B1158"/>
    <w:rsid w:val="008B1B8A"/>
    <w:rsid w:val="008B1BC4"/>
    <w:rsid w:val="008B1D04"/>
    <w:rsid w:val="008B2BB0"/>
    <w:rsid w:val="008B44DE"/>
    <w:rsid w:val="008B4D15"/>
    <w:rsid w:val="008B5BB3"/>
    <w:rsid w:val="008B5E97"/>
    <w:rsid w:val="008B61F6"/>
    <w:rsid w:val="008B6E7B"/>
    <w:rsid w:val="008B757E"/>
    <w:rsid w:val="008C0CB7"/>
    <w:rsid w:val="008C1540"/>
    <w:rsid w:val="008C19F8"/>
    <w:rsid w:val="008C1BEE"/>
    <w:rsid w:val="008C25A2"/>
    <w:rsid w:val="008C269C"/>
    <w:rsid w:val="008C2861"/>
    <w:rsid w:val="008C3CB9"/>
    <w:rsid w:val="008C57E1"/>
    <w:rsid w:val="008C6D5D"/>
    <w:rsid w:val="008C6F54"/>
    <w:rsid w:val="008C6FFC"/>
    <w:rsid w:val="008C756C"/>
    <w:rsid w:val="008C7D06"/>
    <w:rsid w:val="008C7D1C"/>
    <w:rsid w:val="008C7D27"/>
    <w:rsid w:val="008C7DC3"/>
    <w:rsid w:val="008C7E68"/>
    <w:rsid w:val="008D06F9"/>
    <w:rsid w:val="008D0717"/>
    <w:rsid w:val="008D164E"/>
    <w:rsid w:val="008D165F"/>
    <w:rsid w:val="008D16E1"/>
    <w:rsid w:val="008D2A82"/>
    <w:rsid w:val="008D2E67"/>
    <w:rsid w:val="008D3105"/>
    <w:rsid w:val="008D34B0"/>
    <w:rsid w:val="008D3C8F"/>
    <w:rsid w:val="008D4046"/>
    <w:rsid w:val="008D52B8"/>
    <w:rsid w:val="008D560A"/>
    <w:rsid w:val="008D595B"/>
    <w:rsid w:val="008D5A60"/>
    <w:rsid w:val="008D5D03"/>
    <w:rsid w:val="008D61D4"/>
    <w:rsid w:val="008D6420"/>
    <w:rsid w:val="008D6A6A"/>
    <w:rsid w:val="008D760C"/>
    <w:rsid w:val="008D7B40"/>
    <w:rsid w:val="008E0A59"/>
    <w:rsid w:val="008E1013"/>
    <w:rsid w:val="008E1663"/>
    <w:rsid w:val="008E1CB8"/>
    <w:rsid w:val="008E1EB0"/>
    <w:rsid w:val="008E21EC"/>
    <w:rsid w:val="008E2450"/>
    <w:rsid w:val="008E27E7"/>
    <w:rsid w:val="008E28CD"/>
    <w:rsid w:val="008E2D7D"/>
    <w:rsid w:val="008E3181"/>
    <w:rsid w:val="008E3EBC"/>
    <w:rsid w:val="008E4441"/>
    <w:rsid w:val="008E4959"/>
    <w:rsid w:val="008E51DC"/>
    <w:rsid w:val="008E589B"/>
    <w:rsid w:val="008E59CC"/>
    <w:rsid w:val="008E6E6E"/>
    <w:rsid w:val="008E7020"/>
    <w:rsid w:val="008E739E"/>
    <w:rsid w:val="008E76F9"/>
    <w:rsid w:val="008F0AD0"/>
    <w:rsid w:val="008F1111"/>
    <w:rsid w:val="008F1318"/>
    <w:rsid w:val="008F184E"/>
    <w:rsid w:val="008F192C"/>
    <w:rsid w:val="008F19FB"/>
    <w:rsid w:val="008F214D"/>
    <w:rsid w:val="008F2500"/>
    <w:rsid w:val="008F283A"/>
    <w:rsid w:val="008F2ABC"/>
    <w:rsid w:val="008F3D9F"/>
    <w:rsid w:val="008F4D25"/>
    <w:rsid w:val="008F5751"/>
    <w:rsid w:val="008F691E"/>
    <w:rsid w:val="008F7AEF"/>
    <w:rsid w:val="008F7F1F"/>
    <w:rsid w:val="00900518"/>
    <w:rsid w:val="00900EFE"/>
    <w:rsid w:val="00900FE6"/>
    <w:rsid w:val="0090159C"/>
    <w:rsid w:val="00901D6F"/>
    <w:rsid w:val="009022E8"/>
    <w:rsid w:val="00902CCD"/>
    <w:rsid w:val="00902D09"/>
    <w:rsid w:val="00902FAD"/>
    <w:rsid w:val="00902FCB"/>
    <w:rsid w:val="00903B91"/>
    <w:rsid w:val="00903DD0"/>
    <w:rsid w:val="00904206"/>
    <w:rsid w:val="009045F9"/>
    <w:rsid w:val="0090498B"/>
    <w:rsid w:val="00904994"/>
    <w:rsid w:val="00905DDC"/>
    <w:rsid w:val="00906324"/>
    <w:rsid w:val="0090671A"/>
    <w:rsid w:val="00906854"/>
    <w:rsid w:val="0090700B"/>
    <w:rsid w:val="00907E14"/>
    <w:rsid w:val="00907F4B"/>
    <w:rsid w:val="00910323"/>
    <w:rsid w:val="00910885"/>
    <w:rsid w:val="00910D9F"/>
    <w:rsid w:val="00912F04"/>
    <w:rsid w:val="00912F3B"/>
    <w:rsid w:val="009135C5"/>
    <w:rsid w:val="00914C00"/>
    <w:rsid w:val="0091598B"/>
    <w:rsid w:val="00916123"/>
    <w:rsid w:val="009168E4"/>
    <w:rsid w:val="00920CBB"/>
    <w:rsid w:val="00920CFC"/>
    <w:rsid w:val="009213B8"/>
    <w:rsid w:val="00923FD3"/>
    <w:rsid w:val="00926744"/>
    <w:rsid w:val="00926783"/>
    <w:rsid w:val="00926F8E"/>
    <w:rsid w:val="00927711"/>
    <w:rsid w:val="009300CB"/>
    <w:rsid w:val="009309A9"/>
    <w:rsid w:val="00931F3B"/>
    <w:rsid w:val="009323E8"/>
    <w:rsid w:val="009324D0"/>
    <w:rsid w:val="00933163"/>
    <w:rsid w:val="00933168"/>
    <w:rsid w:val="009337E1"/>
    <w:rsid w:val="00933FEA"/>
    <w:rsid w:val="00935778"/>
    <w:rsid w:val="00935DC4"/>
    <w:rsid w:val="009366BC"/>
    <w:rsid w:val="009367ED"/>
    <w:rsid w:val="00936812"/>
    <w:rsid w:val="00937054"/>
    <w:rsid w:val="009403D5"/>
    <w:rsid w:val="009417CA"/>
    <w:rsid w:val="00941FAD"/>
    <w:rsid w:val="00942AC6"/>
    <w:rsid w:val="009433AA"/>
    <w:rsid w:val="0094424A"/>
    <w:rsid w:val="0094514D"/>
    <w:rsid w:val="00945CB4"/>
    <w:rsid w:val="009479C9"/>
    <w:rsid w:val="009500A9"/>
    <w:rsid w:val="00950AF1"/>
    <w:rsid w:val="00950F81"/>
    <w:rsid w:val="0095183E"/>
    <w:rsid w:val="00951CEE"/>
    <w:rsid w:val="00951D02"/>
    <w:rsid w:val="0095200A"/>
    <w:rsid w:val="00952698"/>
    <w:rsid w:val="0095342D"/>
    <w:rsid w:val="00954855"/>
    <w:rsid w:val="00954B49"/>
    <w:rsid w:val="00954F5F"/>
    <w:rsid w:val="00955675"/>
    <w:rsid w:val="00955AA3"/>
    <w:rsid w:val="009562AD"/>
    <w:rsid w:val="009562E4"/>
    <w:rsid w:val="009564BE"/>
    <w:rsid w:val="00956922"/>
    <w:rsid w:val="00957090"/>
    <w:rsid w:val="009574E8"/>
    <w:rsid w:val="00957691"/>
    <w:rsid w:val="00960A78"/>
    <w:rsid w:val="009612A9"/>
    <w:rsid w:val="009617AF"/>
    <w:rsid w:val="00961A6C"/>
    <w:rsid w:val="00962547"/>
    <w:rsid w:val="0096256E"/>
    <w:rsid w:val="0096261A"/>
    <w:rsid w:val="0096270A"/>
    <w:rsid w:val="00962759"/>
    <w:rsid w:val="00962828"/>
    <w:rsid w:val="00963235"/>
    <w:rsid w:val="00963EE8"/>
    <w:rsid w:val="00964029"/>
    <w:rsid w:val="009641AB"/>
    <w:rsid w:val="009643FC"/>
    <w:rsid w:val="00965CB2"/>
    <w:rsid w:val="009668E7"/>
    <w:rsid w:val="00966949"/>
    <w:rsid w:val="00966CA2"/>
    <w:rsid w:val="00967242"/>
    <w:rsid w:val="009673E5"/>
    <w:rsid w:val="009679FB"/>
    <w:rsid w:val="00970182"/>
    <w:rsid w:val="00970359"/>
    <w:rsid w:val="009716D2"/>
    <w:rsid w:val="009721A9"/>
    <w:rsid w:val="009723F6"/>
    <w:rsid w:val="00972A3C"/>
    <w:rsid w:val="00973687"/>
    <w:rsid w:val="0097379C"/>
    <w:rsid w:val="009737C9"/>
    <w:rsid w:val="00973FF2"/>
    <w:rsid w:val="00974BFE"/>
    <w:rsid w:val="00974D15"/>
    <w:rsid w:val="009754AF"/>
    <w:rsid w:val="00975862"/>
    <w:rsid w:val="00976927"/>
    <w:rsid w:val="00976ADA"/>
    <w:rsid w:val="00976E65"/>
    <w:rsid w:val="00977AA9"/>
    <w:rsid w:val="00977BB2"/>
    <w:rsid w:val="00981B57"/>
    <w:rsid w:val="00981DD4"/>
    <w:rsid w:val="009821B0"/>
    <w:rsid w:val="009827F6"/>
    <w:rsid w:val="009853AE"/>
    <w:rsid w:val="009859BD"/>
    <w:rsid w:val="009859E1"/>
    <w:rsid w:val="00986796"/>
    <w:rsid w:val="00986A46"/>
    <w:rsid w:val="0098706A"/>
    <w:rsid w:val="00987D8D"/>
    <w:rsid w:val="00990FDA"/>
    <w:rsid w:val="0099215F"/>
    <w:rsid w:val="0099263D"/>
    <w:rsid w:val="00992ADC"/>
    <w:rsid w:val="009935DD"/>
    <w:rsid w:val="009940BA"/>
    <w:rsid w:val="0099427F"/>
    <w:rsid w:val="00994990"/>
    <w:rsid w:val="0099588C"/>
    <w:rsid w:val="00995D6A"/>
    <w:rsid w:val="00996EFE"/>
    <w:rsid w:val="00996FC7"/>
    <w:rsid w:val="00997186"/>
    <w:rsid w:val="009971F8"/>
    <w:rsid w:val="0099751B"/>
    <w:rsid w:val="00997976"/>
    <w:rsid w:val="009A06A9"/>
    <w:rsid w:val="009A087E"/>
    <w:rsid w:val="009A0CC6"/>
    <w:rsid w:val="009A0D39"/>
    <w:rsid w:val="009A131F"/>
    <w:rsid w:val="009A17F2"/>
    <w:rsid w:val="009A1E40"/>
    <w:rsid w:val="009A2325"/>
    <w:rsid w:val="009A24CF"/>
    <w:rsid w:val="009A2E7D"/>
    <w:rsid w:val="009A362A"/>
    <w:rsid w:val="009A395F"/>
    <w:rsid w:val="009A40B0"/>
    <w:rsid w:val="009A4ACB"/>
    <w:rsid w:val="009A4D7F"/>
    <w:rsid w:val="009A64B1"/>
    <w:rsid w:val="009A6C24"/>
    <w:rsid w:val="009A7B80"/>
    <w:rsid w:val="009A7DD3"/>
    <w:rsid w:val="009B0A75"/>
    <w:rsid w:val="009B0F74"/>
    <w:rsid w:val="009B1CF8"/>
    <w:rsid w:val="009B4E8E"/>
    <w:rsid w:val="009B5035"/>
    <w:rsid w:val="009B5265"/>
    <w:rsid w:val="009B5B77"/>
    <w:rsid w:val="009B5FB6"/>
    <w:rsid w:val="009B6381"/>
    <w:rsid w:val="009B6E4E"/>
    <w:rsid w:val="009B7D70"/>
    <w:rsid w:val="009C0F96"/>
    <w:rsid w:val="009C10F1"/>
    <w:rsid w:val="009C16B3"/>
    <w:rsid w:val="009C181F"/>
    <w:rsid w:val="009C18C3"/>
    <w:rsid w:val="009C20FE"/>
    <w:rsid w:val="009C22A2"/>
    <w:rsid w:val="009C277A"/>
    <w:rsid w:val="009C2A16"/>
    <w:rsid w:val="009C2A7B"/>
    <w:rsid w:val="009C3217"/>
    <w:rsid w:val="009C36DD"/>
    <w:rsid w:val="009C3860"/>
    <w:rsid w:val="009C484C"/>
    <w:rsid w:val="009C4AE4"/>
    <w:rsid w:val="009C63CB"/>
    <w:rsid w:val="009C6CFF"/>
    <w:rsid w:val="009C6DD4"/>
    <w:rsid w:val="009C7051"/>
    <w:rsid w:val="009C73CC"/>
    <w:rsid w:val="009C7737"/>
    <w:rsid w:val="009C787C"/>
    <w:rsid w:val="009D20E5"/>
    <w:rsid w:val="009D215B"/>
    <w:rsid w:val="009D2276"/>
    <w:rsid w:val="009D2B98"/>
    <w:rsid w:val="009D3286"/>
    <w:rsid w:val="009D3F04"/>
    <w:rsid w:val="009D4238"/>
    <w:rsid w:val="009D454E"/>
    <w:rsid w:val="009D47C5"/>
    <w:rsid w:val="009D47F8"/>
    <w:rsid w:val="009D541A"/>
    <w:rsid w:val="009D62F2"/>
    <w:rsid w:val="009D744D"/>
    <w:rsid w:val="009D7CE1"/>
    <w:rsid w:val="009E0066"/>
    <w:rsid w:val="009E010C"/>
    <w:rsid w:val="009E0656"/>
    <w:rsid w:val="009E0AF6"/>
    <w:rsid w:val="009E0CE9"/>
    <w:rsid w:val="009E1FDF"/>
    <w:rsid w:val="009E2866"/>
    <w:rsid w:val="009E361A"/>
    <w:rsid w:val="009E6008"/>
    <w:rsid w:val="009E6855"/>
    <w:rsid w:val="009E6C0B"/>
    <w:rsid w:val="009E7A8C"/>
    <w:rsid w:val="009E7F06"/>
    <w:rsid w:val="009F02E4"/>
    <w:rsid w:val="009F171A"/>
    <w:rsid w:val="009F1745"/>
    <w:rsid w:val="009F1F9C"/>
    <w:rsid w:val="009F2003"/>
    <w:rsid w:val="009F226F"/>
    <w:rsid w:val="009F2461"/>
    <w:rsid w:val="009F28EB"/>
    <w:rsid w:val="009F2A21"/>
    <w:rsid w:val="009F307B"/>
    <w:rsid w:val="009F50F4"/>
    <w:rsid w:val="009F5107"/>
    <w:rsid w:val="009F51B8"/>
    <w:rsid w:val="009F5B4C"/>
    <w:rsid w:val="009F61CA"/>
    <w:rsid w:val="009F66EB"/>
    <w:rsid w:val="009F7341"/>
    <w:rsid w:val="009F7404"/>
    <w:rsid w:val="00A00084"/>
    <w:rsid w:val="00A005A3"/>
    <w:rsid w:val="00A005CB"/>
    <w:rsid w:val="00A00873"/>
    <w:rsid w:val="00A00B50"/>
    <w:rsid w:val="00A0119E"/>
    <w:rsid w:val="00A023DB"/>
    <w:rsid w:val="00A02F64"/>
    <w:rsid w:val="00A035E5"/>
    <w:rsid w:val="00A037A3"/>
    <w:rsid w:val="00A03BAA"/>
    <w:rsid w:val="00A04A5A"/>
    <w:rsid w:val="00A0552C"/>
    <w:rsid w:val="00A05E92"/>
    <w:rsid w:val="00A06764"/>
    <w:rsid w:val="00A0701F"/>
    <w:rsid w:val="00A07171"/>
    <w:rsid w:val="00A0719F"/>
    <w:rsid w:val="00A071BE"/>
    <w:rsid w:val="00A0793A"/>
    <w:rsid w:val="00A07EF2"/>
    <w:rsid w:val="00A07F94"/>
    <w:rsid w:val="00A10D16"/>
    <w:rsid w:val="00A10DB0"/>
    <w:rsid w:val="00A10F30"/>
    <w:rsid w:val="00A11893"/>
    <w:rsid w:val="00A118E3"/>
    <w:rsid w:val="00A1198E"/>
    <w:rsid w:val="00A11D0C"/>
    <w:rsid w:val="00A11FAE"/>
    <w:rsid w:val="00A12CC2"/>
    <w:rsid w:val="00A13384"/>
    <w:rsid w:val="00A1387B"/>
    <w:rsid w:val="00A13A68"/>
    <w:rsid w:val="00A13FE5"/>
    <w:rsid w:val="00A15260"/>
    <w:rsid w:val="00A15E3A"/>
    <w:rsid w:val="00A163C4"/>
    <w:rsid w:val="00A20901"/>
    <w:rsid w:val="00A214F5"/>
    <w:rsid w:val="00A21BA2"/>
    <w:rsid w:val="00A21D70"/>
    <w:rsid w:val="00A21ED5"/>
    <w:rsid w:val="00A220BA"/>
    <w:rsid w:val="00A2210E"/>
    <w:rsid w:val="00A23381"/>
    <w:rsid w:val="00A233AF"/>
    <w:rsid w:val="00A24373"/>
    <w:rsid w:val="00A24A31"/>
    <w:rsid w:val="00A24BDA"/>
    <w:rsid w:val="00A25201"/>
    <w:rsid w:val="00A252E3"/>
    <w:rsid w:val="00A25563"/>
    <w:rsid w:val="00A257C2"/>
    <w:rsid w:val="00A25C47"/>
    <w:rsid w:val="00A262F1"/>
    <w:rsid w:val="00A26476"/>
    <w:rsid w:val="00A267BB"/>
    <w:rsid w:val="00A268B9"/>
    <w:rsid w:val="00A26B92"/>
    <w:rsid w:val="00A26FA6"/>
    <w:rsid w:val="00A26FE0"/>
    <w:rsid w:val="00A275EE"/>
    <w:rsid w:val="00A27633"/>
    <w:rsid w:val="00A300DD"/>
    <w:rsid w:val="00A318C1"/>
    <w:rsid w:val="00A319FE"/>
    <w:rsid w:val="00A31BF9"/>
    <w:rsid w:val="00A32043"/>
    <w:rsid w:val="00A325E5"/>
    <w:rsid w:val="00A33496"/>
    <w:rsid w:val="00A33546"/>
    <w:rsid w:val="00A33F10"/>
    <w:rsid w:val="00A340F0"/>
    <w:rsid w:val="00A34117"/>
    <w:rsid w:val="00A34217"/>
    <w:rsid w:val="00A34A1F"/>
    <w:rsid w:val="00A3517E"/>
    <w:rsid w:val="00A351C9"/>
    <w:rsid w:val="00A36136"/>
    <w:rsid w:val="00A3671F"/>
    <w:rsid w:val="00A367D8"/>
    <w:rsid w:val="00A368AA"/>
    <w:rsid w:val="00A36BD7"/>
    <w:rsid w:val="00A36F67"/>
    <w:rsid w:val="00A3721A"/>
    <w:rsid w:val="00A375F4"/>
    <w:rsid w:val="00A405A7"/>
    <w:rsid w:val="00A41623"/>
    <w:rsid w:val="00A41857"/>
    <w:rsid w:val="00A41E30"/>
    <w:rsid w:val="00A42027"/>
    <w:rsid w:val="00A423C2"/>
    <w:rsid w:val="00A426D8"/>
    <w:rsid w:val="00A42B7F"/>
    <w:rsid w:val="00A4309E"/>
    <w:rsid w:val="00A431E8"/>
    <w:rsid w:val="00A43910"/>
    <w:rsid w:val="00A43CD9"/>
    <w:rsid w:val="00A43CE0"/>
    <w:rsid w:val="00A43EF3"/>
    <w:rsid w:val="00A441BF"/>
    <w:rsid w:val="00A450C1"/>
    <w:rsid w:val="00A453BC"/>
    <w:rsid w:val="00A46136"/>
    <w:rsid w:val="00A466AC"/>
    <w:rsid w:val="00A46B4F"/>
    <w:rsid w:val="00A47F31"/>
    <w:rsid w:val="00A50889"/>
    <w:rsid w:val="00A5170B"/>
    <w:rsid w:val="00A51CA4"/>
    <w:rsid w:val="00A52940"/>
    <w:rsid w:val="00A5413E"/>
    <w:rsid w:val="00A54183"/>
    <w:rsid w:val="00A541C5"/>
    <w:rsid w:val="00A55854"/>
    <w:rsid w:val="00A55BF0"/>
    <w:rsid w:val="00A55DF8"/>
    <w:rsid w:val="00A56DDD"/>
    <w:rsid w:val="00A56FF8"/>
    <w:rsid w:val="00A57362"/>
    <w:rsid w:val="00A602ED"/>
    <w:rsid w:val="00A6083D"/>
    <w:rsid w:val="00A611E1"/>
    <w:rsid w:val="00A61609"/>
    <w:rsid w:val="00A61671"/>
    <w:rsid w:val="00A61866"/>
    <w:rsid w:val="00A6226D"/>
    <w:rsid w:val="00A62283"/>
    <w:rsid w:val="00A62AE6"/>
    <w:rsid w:val="00A62E79"/>
    <w:rsid w:val="00A63A08"/>
    <w:rsid w:val="00A6439D"/>
    <w:rsid w:val="00A6620B"/>
    <w:rsid w:val="00A66C28"/>
    <w:rsid w:val="00A6719F"/>
    <w:rsid w:val="00A671BF"/>
    <w:rsid w:val="00A70154"/>
    <w:rsid w:val="00A701A5"/>
    <w:rsid w:val="00A70226"/>
    <w:rsid w:val="00A70653"/>
    <w:rsid w:val="00A71523"/>
    <w:rsid w:val="00A717D0"/>
    <w:rsid w:val="00A7206D"/>
    <w:rsid w:val="00A722EE"/>
    <w:rsid w:val="00A72826"/>
    <w:rsid w:val="00A72B4E"/>
    <w:rsid w:val="00A72BCC"/>
    <w:rsid w:val="00A738E7"/>
    <w:rsid w:val="00A74584"/>
    <w:rsid w:val="00A758E0"/>
    <w:rsid w:val="00A759AD"/>
    <w:rsid w:val="00A75CAA"/>
    <w:rsid w:val="00A75DA0"/>
    <w:rsid w:val="00A76B30"/>
    <w:rsid w:val="00A76B49"/>
    <w:rsid w:val="00A772DC"/>
    <w:rsid w:val="00A77897"/>
    <w:rsid w:val="00A778B5"/>
    <w:rsid w:val="00A77AED"/>
    <w:rsid w:val="00A77C8A"/>
    <w:rsid w:val="00A809A1"/>
    <w:rsid w:val="00A80C4D"/>
    <w:rsid w:val="00A81773"/>
    <w:rsid w:val="00A81F26"/>
    <w:rsid w:val="00A8255C"/>
    <w:rsid w:val="00A82677"/>
    <w:rsid w:val="00A828D4"/>
    <w:rsid w:val="00A82957"/>
    <w:rsid w:val="00A83699"/>
    <w:rsid w:val="00A83DFF"/>
    <w:rsid w:val="00A84BF2"/>
    <w:rsid w:val="00A84E51"/>
    <w:rsid w:val="00A859F3"/>
    <w:rsid w:val="00A85A88"/>
    <w:rsid w:val="00A870C9"/>
    <w:rsid w:val="00A87138"/>
    <w:rsid w:val="00A8717B"/>
    <w:rsid w:val="00A873EB"/>
    <w:rsid w:val="00A879CB"/>
    <w:rsid w:val="00A87D40"/>
    <w:rsid w:val="00A90847"/>
    <w:rsid w:val="00A90A75"/>
    <w:rsid w:val="00A918DA"/>
    <w:rsid w:val="00A92030"/>
    <w:rsid w:val="00A92556"/>
    <w:rsid w:val="00A92A91"/>
    <w:rsid w:val="00A933CE"/>
    <w:rsid w:val="00A93F15"/>
    <w:rsid w:val="00A94473"/>
    <w:rsid w:val="00A9458B"/>
    <w:rsid w:val="00A94AC0"/>
    <w:rsid w:val="00A94CAA"/>
    <w:rsid w:val="00A94DDB"/>
    <w:rsid w:val="00A95613"/>
    <w:rsid w:val="00A95D6F"/>
    <w:rsid w:val="00A96159"/>
    <w:rsid w:val="00A9674B"/>
    <w:rsid w:val="00A96F8D"/>
    <w:rsid w:val="00A96FB9"/>
    <w:rsid w:val="00A97178"/>
    <w:rsid w:val="00A97230"/>
    <w:rsid w:val="00A97697"/>
    <w:rsid w:val="00A9779F"/>
    <w:rsid w:val="00A97981"/>
    <w:rsid w:val="00AA0DC8"/>
    <w:rsid w:val="00AA168B"/>
    <w:rsid w:val="00AA1C7B"/>
    <w:rsid w:val="00AA351C"/>
    <w:rsid w:val="00AA38AB"/>
    <w:rsid w:val="00AA4A69"/>
    <w:rsid w:val="00AA4C31"/>
    <w:rsid w:val="00AA574A"/>
    <w:rsid w:val="00AA57BA"/>
    <w:rsid w:val="00AA5B63"/>
    <w:rsid w:val="00AA60F3"/>
    <w:rsid w:val="00AA636E"/>
    <w:rsid w:val="00AA6E35"/>
    <w:rsid w:val="00AA76F1"/>
    <w:rsid w:val="00AA78F9"/>
    <w:rsid w:val="00AB055E"/>
    <w:rsid w:val="00AB085A"/>
    <w:rsid w:val="00AB08EB"/>
    <w:rsid w:val="00AB0FAA"/>
    <w:rsid w:val="00AB16AD"/>
    <w:rsid w:val="00AB1A21"/>
    <w:rsid w:val="00AB24C9"/>
    <w:rsid w:val="00AB2D0B"/>
    <w:rsid w:val="00AB35B6"/>
    <w:rsid w:val="00AB3C51"/>
    <w:rsid w:val="00AB3D62"/>
    <w:rsid w:val="00AB4102"/>
    <w:rsid w:val="00AB42B8"/>
    <w:rsid w:val="00AB4C36"/>
    <w:rsid w:val="00AB4DC7"/>
    <w:rsid w:val="00AB5014"/>
    <w:rsid w:val="00AB541A"/>
    <w:rsid w:val="00AB6182"/>
    <w:rsid w:val="00AB643F"/>
    <w:rsid w:val="00AB6BB0"/>
    <w:rsid w:val="00AB7347"/>
    <w:rsid w:val="00AB7379"/>
    <w:rsid w:val="00AB7546"/>
    <w:rsid w:val="00AB78A9"/>
    <w:rsid w:val="00AB7AEC"/>
    <w:rsid w:val="00AB7DAF"/>
    <w:rsid w:val="00AC000B"/>
    <w:rsid w:val="00AC095F"/>
    <w:rsid w:val="00AC17F4"/>
    <w:rsid w:val="00AC1ABC"/>
    <w:rsid w:val="00AC295B"/>
    <w:rsid w:val="00AC3221"/>
    <w:rsid w:val="00AC3B30"/>
    <w:rsid w:val="00AC42D5"/>
    <w:rsid w:val="00AC640E"/>
    <w:rsid w:val="00AC699A"/>
    <w:rsid w:val="00AC6A63"/>
    <w:rsid w:val="00AC6E80"/>
    <w:rsid w:val="00AC7A2B"/>
    <w:rsid w:val="00AC7B19"/>
    <w:rsid w:val="00AC7E31"/>
    <w:rsid w:val="00AD1251"/>
    <w:rsid w:val="00AD1572"/>
    <w:rsid w:val="00AD15B7"/>
    <w:rsid w:val="00AD1D0D"/>
    <w:rsid w:val="00AD2199"/>
    <w:rsid w:val="00AD23A0"/>
    <w:rsid w:val="00AD3620"/>
    <w:rsid w:val="00AD3A4C"/>
    <w:rsid w:val="00AD3C44"/>
    <w:rsid w:val="00AD3D8E"/>
    <w:rsid w:val="00AD42BF"/>
    <w:rsid w:val="00AD5104"/>
    <w:rsid w:val="00AD5178"/>
    <w:rsid w:val="00AD5776"/>
    <w:rsid w:val="00AD578B"/>
    <w:rsid w:val="00AD5E25"/>
    <w:rsid w:val="00AD602D"/>
    <w:rsid w:val="00AD605B"/>
    <w:rsid w:val="00AD6FF4"/>
    <w:rsid w:val="00AD70F9"/>
    <w:rsid w:val="00AD76A1"/>
    <w:rsid w:val="00AD799E"/>
    <w:rsid w:val="00AD7C8D"/>
    <w:rsid w:val="00AE0693"/>
    <w:rsid w:val="00AE0C7A"/>
    <w:rsid w:val="00AE0EE0"/>
    <w:rsid w:val="00AE1332"/>
    <w:rsid w:val="00AE1702"/>
    <w:rsid w:val="00AE18E3"/>
    <w:rsid w:val="00AE3B6A"/>
    <w:rsid w:val="00AE3F7F"/>
    <w:rsid w:val="00AE4420"/>
    <w:rsid w:val="00AE54A7"/>
    <w:rsid w:val="00AE5AA5"/>
    <w:rsid w:val="00AE5EC7"/>
    <w:rsid w:val="00AE60D5"/>
    <w:rsid w:val="00AE6D36"/>
    <w:rsid w:val="00AE7814"/>
    <w:rsid w:val="00AF0974"/>
    <w:rsid w:val="00AF28D5"/>
    <w:rsid w:val="00AF2CB3"/>
    <w:rsid w:val="00AF3217"/>
    <w:rsid w:val="00AF37E2"/>
    <w:rsid w:val="00AF416E"/>
    <w:rsid w:val="00AF44ED"/>
    <w:rsid w:val="00AF46B1"/>
    <w:rsid w:val="00AF4814"/>
    <w:rsid w:val="00AF4FF0"/>
    <w:rsid w:val="00AF507E"/>
    <w:rsid w:val="00AF5862"/>
    <w:rsid w:val="00AF6742"/>
    <w:rsid w:val="00B0041C"/>
    <w:rsid w:val="00B00492"/>
    <w:rsid w:val="00B005A5"/>
    <w:rsid w:val="00B01933"/>
    <w:rsid w:val="00B01F17"/>
    <w:rsid w:val="00B02853"/>
    <w:rsid w:val="00B02982"/>
    <w:rsid w:val="00B03739"/>
    <w:rsid w:val="00B03E7D"/>
    <w:rsid w:val="00B04B81"/>
    <w:rsid w:val="00B04CA1"/>
    <w:rsid w:val="00B04E9D"/>
    <w:rsid w:val="00B0512F"/>
    <w:rsid w:val="00B054B7"/>
    <w:rsid w:val="00B061DE"/>
    <w:rsid w:val="00B06712"/>
    <w:rsid w:val="00B06920"/>
    <w:rsid w:val="00B06935"/>
    <w:rsid w:val="00B07748"/>
    <w:rsid w:val="00B105C4"/>
    <w:rsid w:val="00B10A3A"/>
    <w:rsid w:val="00B10B6D"/>
    <w:rsid w:val="00B1178B"/>
    <w:rsid w:val="00B11AF7"/>
    <w:rsid w:val="00B120FC"/>
    <w:rsid w:val="00B12B4C"/>
    <w:rsid w:val="00B136EB"/>
    <w:rsid w:val="00B13BAE"/>
    <w:rsid w:val="00B1473C"/>
    <w:rsid w:val="00B15448"/>
    <w:rsid w:val="00B15831"/>
    <w:rsid w:val="00B15972"/>
    <w:rsid w:val="00B15AE5"/>
    <w:rsid w:val="00B1633B"/>
    <w:rsid w:val="00B1659C"/>
    <w:rsid w:val="00B16B86"/>
    <w:rsid w:val="00B17465"/>
    <w:rsid w:val="00B17861"/>
    <w:rsid w:val="00B1793E"/>
    <w:rsid w:val="00B20042"/>
    <w:rsid w:val="00B20606"/>
    <w:rsid w:val="00B2071E"/>
    <w:rsid w:val="00B20931"/>
    <w:rsid w:val="00B225F2"/>
    <w:rsid w:val="00B22632"/>
    <w:rsid w:val="00B22DB6"/>
    <w:rsid w:val="00B23472"/>
    <w:rsid w:val="00B246DD"/>
    <w:rsid w:val="00B24B13"/>
    <w:rsid w:val="00B24C5E"/>
    <w:rsid w:val="00B24C9B"/>
    <w:rsid w:val="00B25575"/>
    <w:rsid w:val="00B258EB"/>
    <w:rsid w:val="00B268AE"/>
    <w:rsid w:val="00B26FF0"/>
    <w:rsid w:val="00B271CF"/>
    <w:rsid w:val="00B276C6"/>
    <w:rsid w:val="00B2786A"/>
    <w:rsid w:val="00B27A0C"/>
    <w:rsid w:val="00B30519"/>
    <w:rsid w:val="00B306FC"/>
    <w:rsid w:val="00B30C3E"/>
    <w:rsid w:val="00B30D45"/>
    <w:rsid w:val="00B31E20"/>
    <w:rsid w:val="00B3226B"/>
    <w:rsid w:val="00B3280B"/>
    <w:rsid w:val="00B33066"/>
    <w:rsid w:val="00B34065"/>
    <w:rsid w:val="00B340D8"/>
    <w:rsid w:val="00B344CF"/>
    <w:rsid w:val="00B354EF"/>
    <w:rsid w:val="00B355CD"/>
    <w:rsid w:val="00B3595D"/>
    <w:rsid w:val="00B362D4"/>
    <w:rsid w:val="00B36AEC"/>
    <w:rsid w:val="00B371A4"/>
    <w:rsid w:val="00B37527"/>
    <w:rsid w:val="00B375F7"/>
    <w:rsid w:val="00B37666"/>
    <w:rsid w:val="00B37E42"/>
    <w:rsid w:val="00B37F71"/>
    <w:rsid w:val="00B407CE"/>
    <w:rsid w:val="00B4083E"/>
    <w:rsid w:val="00B40D95"/>
    <w:rsid w:val="00B4186C"/>
    <w:rsid w:val="00B41A56"/>
    <w:rsid w:val="00B41BA0"/>
    <w:rsid w:val="00B41C35"/>
    <w:rsid w:val="00B421A7"/>
    <w:rsid w:val="00B4236A"/>
    <w:rsid w:val="00B42497"/>
    <w:rsid w:val="00B429E9"/>
    <w:rsid w:val="00B42ABA"/>
    <w:rsid w:val="00B42BD8"/>
    <w:rsid w:val="00B42EB3"/>
    <w:rsid w:val="00B43094"/>
    <w:rsid w:val="00B445D5"/>
    <w:rsid w:val="00B44F04"/>
    <w:rsid w:val="00B44F3E"/>
    <w:rsid w:val="00B44F91"/>
    <w:rsid w:val="00B451AE"/>
    <w:rsid w:val="00B45568"/>
    <w:rsid w:val="00B4560C"/>
    <w:rsid w:val="00B45A74"/>
    <w:rsid w:val="00B4672D"/>
    <w:rsid w:val="00B46AEE"/>
    <w:rsid w:val="00B46B69"/>
    <w:rsid w:val="00B46D7A"/>
    <w:rsid w:val="00B47143"/>
    <w:rsid w:val="00B475A3"/>
    <w:rsid w:val="00B47C9C"/>
    <w:rsid w:val="00B47E14"/>
    <w:rsid w:val="00B503DC"/>
    <w:rsid w:val="00B506EF"/>
    <w:rsid w:val="00B50ADF"/>
    <w:rsid w:val="00B5117A"/>
    <w:rsid w:val="00B51417"/>
    <w:rsid w:val="00B51498"/>
    <w:rsid w:val="00B521F2"/>
    <w:rsid w:val="00B5236A"/>
    <w:rsid w:val="00B5293F"/>
    <w:rsid w:val="00B52960"/>
    <w:rsid w:val="00B53247"/>
    <w:rsid w:val="00B533CE"/>
    <w:rsid w:val="00B53699"/>
    <w:rsid w:val="00B5405E"/>
    <w:rsid w:val="00B545BC"/>
    <w:rsid w:val="00B5488E"/>
    <w:rsid w:val="00B54D4B"/>
    <w:rsid w:val="00B55008"/>
    <w:rsid w:val="00B551C4"/>
    <w:rsid w:val="00B5520B"/>
    <w:rsid w:val="00B557E6"/>
    <w:rsid w:val="00B55ECB"/>
    <w:rsid w:val="00B56853"/>
    <w:rsid w:val="00B569E7"/>
    <w:rsid w:val="00B56D36"/>
    <w:rsid w:val="00B56E68"/>
    <w:rsid w:val="00B5719C"/>
    <w:rsid w:val="00B57318"/>
    <w:rsid w:val="00B57420"/>
    <w:rsid w:val="00B57ADD"/>
    <w:rsid w:val="00B61A8B"/>
    <w:rsid w:val="00B6236D"/>
    <w:rsid w:val="00B62F98"/>
    <w:rsid w:val="00B6343B"/>
    <w:rsid w:val="00B634C5"/>
    <w:rsid w:val="00B637D1"/>
    <w:rsid w:val="00B6395F"/>
    <w:rsid w:val="00B6435A"/>
    <w:rsid w:val="00B647F8"/>
    <w:rsid w:val="00B64A07"/>
    <w:rsid w:val="00B64B63"/>
    <w:rsid w:val="00B655AE"/>
    <w:rsid w:val="00B65676"/>
    <w:rsid w:val="00B65C77"/>
    <w:rsid w:val="00B65F36"/>
    <w:rsid w:val="00B65FCA"/>
    <w:rsid w:val="00B663CE"/>
    <w:rsid w:val="00B669C0"/>
    <w:rsid w:val="00B66AB8"/>
    <w:rsid w:val="00B67352"/>
    <w:rsid w:val="00B6759E"/>
    <w:rsid w:val="00B6765B"/>
    <w:rsid w:val="00B67741"/>
    <w:rsid w:val="00B70895"/>
    <w:rsid w:val="00B70939"/>
    <w:rsid w:val="00B70BFE"/>
    <w:rsid w:val="00B70FE6"/>
    <w:rsid w:val="00B71120"/>
    <w:rsid w:val="00B71798"/>
    <w:rsid w:val="00B719A1"/>
    <w:rsid w:val="00B7216D"/>
    <w:rsid w:val="00B722C2"/>
    <w:rsid w:val="00B722D7"/>
    <w:rsid w:val="00B72810"/>
    <w:rsid w:val="00B75F9B"/>
    <w:rsid w:val="00B7631F"/>
    <w:rsid w:val="00B764CC"/>
    <w:rsid w:val="00B776A2"/>
    <w:rsid w:val="00B77A4C"/>
    <w:rsid w:val="00B77DB0"/>
    <w:rsid w:val="00B8000A"/>
    <w:rsid w:val="00B802E4"/>
    <w:rsid w:val="00B804D9"/>
    <w:rsid w:val="00B80783"/>
    <w:rsid w:val="00B812F6"/>
    <w:rsid w:val="00B81D63"/>
    <w:rsid w:val="00B826A3"/>
    <w:rsid w:val="00B82CF0"/>
    <w:rsid w:val="00B83263"/>
    <w:rsid w:val="00B836F8"/>
    <w:rsid w:val="00B84088"/>
    <w:rsid w:val="00B843F4"/>
    <w:rsid w:val="00B848C0"/>
    <w:rsid w:val="00B85ED9"/>
    <w:rsid w:val="00B87238"/>
    <w:rsid w:val="00B87513"/>
    <w:rsid w:val="00B905C8"/>
    <w:rsid w:val="00B92506"/>
    <w:rsid w:val="00B92878"/>
    <w:rsid w:val="00B92BE0"/>
    <w:rsid w:val="00B92EA8"/>
    <w:rsid w:val="00B9412A"/>
    <w:rsid w:val="00B94C0C"/>
    <w:rsid w:val="00B94E0E"/>
    <w:rsid w:val="00B94E1B"/>
    <w:rsid w:val="00B961AB"/>
    <w:rsid w:val="00B9644B"/>
    <w:rsid w:val="00B9674E"/>
    <w:rsid w:val="00B96B03"/>
    <w:rsid w:val="00BA01E5"/>
    <w:rsid w:val="00BA0682"/>
    <w:rsid w:val="00BA07F4"/>
    <w:rsid w:val="00BA0C8F"/>
    <w:rsid w:val="00BA141D"/>
    <w:rsid w:val="00BA1947"/>
    <w:rsid w:val="00BA3696"/>
    <w:rsid w:val="00BA3E53"/>
    <w:rsid w:val="00BA4B90"/>
    <w:rsid w:val="00BA634B"/>
    <w:rsid w:val="00BA7E87"/>
    <w:rsid w:val="00BB0100"/>
    <w:rsid w:val="00BB022D"/>
    <w:rsid w:val="00BB029F"/>
    <w:rsid w:val="00BB0608"/>
    <w:rsid w:val="00BB17B3"/>
    <w:rsid w:val="00BB202B"/>
    <w:rsid w:val="00BB2FB9"/>
    <w:rsid w:val="00BB3037"/>
    <w:rsid w:val="00BB33E9"/>
    <w:rsid w:val="00BB3B74"/>
    <w:rsid w:val="00BB3D07"/>
    <w:rsid w:val="00BB4700"/>
    <w:rsid w:val="00BB5407"/>
    <w:rsid w:val="00BB59A2"/>
    <w:rsid w:val="00BB682A"/>
    <w:rsid w:val="00BB6B86"/>
    <w:rsid w:val="00BB6B95"/>
    <w:rsid w:val="00BB748E"/>
    <w:rsid w:val="00BB7CAE"/>
    <w:rsid w:val="00BC06FF"/>
    <w:rsid w:val="00BC0B5F"/>
    <w:rsid w:val="00BC1299"/>
    <w:rsid w:val="00BC17D4"/>
    <w:rsid w:val="00BC188B"/>
    <w:rsid w:val="00BC1A65"/>
    <w:rsid w:val="00BC201D"/>
    <w:rsid w:val="00BC2FCC"/>
    <w:rsid w:val="00BC49D8"/>
    <w:rsid w:val="00BC4A6D"/>
    <w:rsid w:val="00BC4C4A"/>
    <w:rsid w:val="00BC61B7"/>
    <w:rsid w:val="00BC6643"/>
    <w:rsid w:val="00BC6939"/>
    <w:rsid w:val="00BC6B3A"/>
    <w:rsid w:val="00BC77AA"/>
    <w:rsid w:val="00BC7DF6"/>
    <w:rsid w:val="00BC7F35"/>
    <w:rsid w:val="00BD0046"/>
    <w:rsid w:val="00BD0230"/>
    <w:rsid w:val="00BD192E"/>
    <w:rsid w:val="00BD1B92"/>
    <w:rsid w:val="00BD2FB1"/>
    <w:rsid w:val="00BD3526"/>
    <w:rsid w:val="00BD36A4"/>
    <w:rsid w:val="00BD377A"/>
    <w:rsid w:val="00BD455A"/>
    <w:rsid w:val="00BD4CA7"/>
    <w:rsid w:val="00BD567B"/>
    <w:rsid w:val="00BD675D"/>
    <w:rsid w:val="00BD676F"/>
    <w:rsid w:val="00BD68A9"/>
    <w:rsid w:val="00BD6AE0"/>
    <w:rsid w:val="00BD706B"/>
    <w:rsid w:val="00BD70D9"/>
    <w:rsid w:val="00BD77A2"/>
    <w:rsid w:val="00BD7CC6"/>
    <w:rsid w:val="00BD7FC7"/>
    <w:rsid w:val="00BE1028"/>
    <w:rsid w:val="00BE1245"/>
    <w:rsid w:val="00BE12CB"/>
    <w:rsid w:val="00BE1C3A"/>
    <w:rsid w:val="00BE28B6"/>
    <w:rsid w:val="00BE329C"/>
    <w:rsid w:val="00BE343E"/>
    <w:rsid w:val="00BE37E6"/>
    <w:rsid w:val="00BE44A2"/>
    <w:rsid w:val="00BE46BE"/>
    <w:rsid w:val="00BE4877"/>
    <w:rsid w:val="00BE4DEF"/>
    <w:rsid w:val="00BE614B"/>
    <w:rsid w:val="00BE68DC"/>
    <w:rsid w:val="00BE6947"/>
    <w:rsid w:val="00BE6DC8"/>
    <w:rsid w:val="00BE715F"/>
    <w:rsid w:val="00BE74D2"/>
    <w:rsid w:val="00BE7C6C"/>
    <w:rsid w:val="00BF0FB4"/>
    <w:rsid w:val="00BF1BB3"/>
    <w:rsid w:val="00BF3303"/>
    <w:rsid w:val="00BF4585"/>
    <w:rsid w:val="00BF4A9B"/>
    <w:rsid w:val="00BF4CEE"/>
    <w:rsid w:val="00BF52AB"/>
    <w:rsid w:val="00BF55BA"/>
    <w:rsid w:val="00BF5D5A"/>
    <w:rsid w:val="00BF5F98"/>
    <w:rsid w:val="00BF6147"/>
    <w:rsid w:val="00BF6369"/>
    <w:rsid w:val="00BF6677"/>
    <w:rsid w:val="00BF68FA"/>
    <w:rsid w:val="00BF69BA"/>
    <w:rsid w:val="00BF6EB4"/>
    <w:rsid w:val="00C0032D"/>
    <w:rsid w:val="00C01119"/>
    <w:rsid w:val="00C011D8"/>
    <w:rsid w:val="00C01669"/>
    <w:rsid w:val="00C01B3E"/>
    <w:rsid w:val="00C01C06"/>
    <w:rsid w:val="00C01DBA"/>
    <w:rsid w:val="00C023A3"/>
    <w:rsid w:val="00C0284C"/>
    <w:rsid w:val="00C03445"/>
    <w:rsid w:val="00C03703"/>
    <w:rsid w:val="00C0388A"/>
    <w:rsid w:val="00C03AF1"/>
    <w:rsid w:val="00C03E7C"/>
    <w:rsid w:val="00C05E0C"/>
    <w:rsid w:val="00C060F9"/>
    <w:rsid w:val="00C0681E"/>
    <w:rsid w:val="00C06E2E"/>
    <w:rsid w:val="00C06E43"/>
    <w:rsid w:val="00C078F8"/>
    <w:rsid w:val="00C1050B"/>
    <w:rsid w:val="00C10793"/>
    <w:rsid w:val="00C10885"/>
    <w:rsid w:val="00C10C41"/>
    <w:rsid w:val="00C11A42"/>
    <w:rsid w:val="00C11BCA"/>
    <w:rsid w:val="00C1315C"/>
    <w:rsid w:val="00C131C1"/>
    <w:rsid w:val="00C13334"/>
    <w:rsid w:val="00C13935"/>
    <w:rsid w:val="00C1417F"/>
    <w:rsid w:val="00C1442C"/>
    <w:rsid w:val="00C15BCB"/>
    <w:rsid w:val="00C15ECD"/>
    <w:rsid w:val="00C16D8A"/>
    <w:rsid w:val="00C16EDD"/>
    <w:rsid w:val="00C16F6B"/>
    <w:rsid w:val="00C177A3"/>
    <w:rsid w:val="00C20040"/>
    <w:rsid w:val="00C200CF"/>
    <w:rsid w:val="00C20B11"/>
    <w:rsid w:val="00C21513"/>
    <w:rsid w:val="00C220ED"/>
    <w:rsid w:val="00C229D2"/>
    <w:rsid w:val="00C22FA7"/>
    <w:rsid w:val="00C22FE6"/>
    <w:rsid w:val="00C23246"/>
    <w:rsid w:val="00C23AC9"/>
    <w:rsid w:val="00C24A5B"/>
    <w:rsid w:val="00C251E6"/>
    <w:rsid w:val="00C256D9"/>
    <w:rsid w:val="00C2621C"/>
    <w:rsid w:val="00C264F2"/>
    <w:rsid w:val="00C26611"/>
    <w:rsid w:val="00C2692D"/>
    <w:rsid w:val="00C26F6E"/>
    <w:rsid w:val="00C27669"/>
    <w:rsid w:val="00C27787"/>
    <w:rsid w:val="00C30958"/>
    <w:rsid w:val="00C31475"/>
    <w:rsid w:val="00C31545"/>
    <w:rsid w:val="00C323D7"/>
    <w:rsid w:val="00C326BE"/>
    <w:rsid w:val="00C32C8E"/>
    <w:rsid w:val="00C33028"/>
    <w:rsid w:val="00C331B2"/>
    <w:rsid w:val="00C3356E"/>
    <w:rsid w:val="00C3362A"/>
    <w:rsid w:val="00C337C5"/>
    <w:rsid w:val="00C34374"/>
    <w:rsid w:val="00C34446"/>
    <w:rsid w:val="00C345F4"/>
    <w:rsid w:val="00C34EF7"/>
    <w:rsid w:val="00C3652F"/>
    <w:rsid w:val="00C37CC1"/>
    <w:rsid w:val="00C37E96"/>
    <w:rsid w:val="00C402BE"/>
    <w:rsid w:val="00C403C9"/>
    <w:rsid w:val="00C40877"/>
    <w:rsid w:val="00C41B68"/>
    <w:rsid w:val="00C41EF4"/>
    <w:rsid w:val="00C4210A"/>
    <w:rsid w:val="00C43574"/>
    <w:rsid w:val="00C43758"/>
    <w:rsid w:val="00C437CA"/>
    <w:rsid w:val="00C43D52"/>
    <w:rsid w:val="00C44C06"/>
    <w:rsid w:val="00C44C60"/>
    <w:rsid w:val="00C45E19"/>
    <w:rsid w:val="00C461AD"/>
    <w:rsid w:val="00C46ADE"/>
    <w:rsid w:val="00C46C3D"/>
    <w:rsid w:val="00C474A1"/>
    <w:rsid w:val="00C47E4F"/>
    <w:rsid w:val="00C50747"/>
    <w:rsid w:val="00C507E1"/>
    <w:rsid w:val="00C50D49"/>
    <w:rsid w:val="00C50E9A"/>
    <w:rsid w:val="00C51770"/>
    <w:rsid w:val="00C517BD"/>
    <w:rsid w:val="00C5187B"/>
    <w:rsid w:val="00C52D97"/>
    <w:rsid w:val="00C52E84"/>
    <w:rsid w:val="00C531C6"/>
    <w:rsid w:val="00C53FFF"/>
    <w:rsid w:val="00C54281"/>
    <w:rsid w:val="00C55355"/>
    <w:rsid w:val="00C56128"/>
    <w:rsid w:val="00C56351"/>
    <w:rsid w:val="00C5659B"/>
    <w:rsid w:val="00C56867"/>
    <w:rsid w:val="00C56D05"/>
    <w:rsid w:val="00C60441"/>
    <w:rsid w:val="00C60884"/>
    <w:rsid w:val="00C60A7B"/>
    <w:rsid w:val="00C60DA0"/>
    <w:rsid w:val="00C60DB1"/>
    <w:rsid w:val="00C610C2"/>
    <w:rsid w:val="00C6199C"/>
    <w:rsid w:val="00C620C5"/>
    <w:rsid w:val="00C62167"/>
    <w:rsid w:val="00C6302E"/>
    <w:rsid w:val="00C634D4"/>
    <w:rsid w:val="00C63705"/>
    <w:rsid w:val="00C64E00"/>
    <w:rsid w:val="00C654FA"/>
    <w:rsid w:val="00C6568C"/>
    <w:rsid w:val="00C65D0B"/>
    <w:rsid w:val="00C65D3B"/>
    <w:rsid w:val="00C66811"/>
    <w:rsid w:val="00C66889"/>
    <w:rsid w:val="00C66A7A"/>
    <w:rsid w:val="00C66E5A"/>
    <w:rsid w:val="00C6703C"/>
    <w:rsid w:val="00C671EE"/>
    <w:rsid w:val="00C67338"/>
    <w:rsid w:val="00C674BA"/>
    <w:rsid w:val="00C67F53"/>
    <w:rsid w:val="00C71954"/>
    <w:rsid w:val="00C729E9"/>
    <w:rsid w:val="00C72A00"/>
    <w:rsid w:val="00C7385F"/>
    <w:rsid w:val="00C7556C"/>
    <w:rsid w:val="00C7631C"/>
    <w:rsid w:val="00C7699A"/>
    <w:rsid w:val="00C77216"/>
    <w:rsid w:val="00C7731E"/>
    <w:rsid w:val="00C77433"/>
    <w:rsid w:val="00C77A42"/>
    <w:rsid w:val="00C80217"/>
    <w:rsid w:val="00C81940"/>
    <w:rsid w:val="00C8233F"/>
    <w:rsid w:val="00C8243D"/>
    <w:rsid w:val="00C844BA"/>
    <w:rsid w:val="00C8476B"/>
    <w:rsid w:val="00C8589A"/>
    <w:rsid w:val="00C85A3E"/>
    <w:rsid w:val="00C85D48"/>
    <w:rsid w:val="00C861ED"/>
    <w:rsid w:val="00C901E5"/>
    <w:rsid w:val="00C903A4"/>
    <w:rsid w:val="00C90D87"/>
    <w:rsid w:val="00C90E76"/>
    <w:rsid w:val="00C90EA7"/>
    <w:rsid w:val="00C914F3"/>
    <w:rsid w:val="00C91B74"/>
    <w:rsid w:val="00C92897"/>
    <w:rsid w:val="00C92BA4"/>
    <w:rsid w:val="00C93120"/>
    <w:rsid w:val="00C9450A"/>
    <w:rsid w:val="00C949F0"/>
    <w:rsid w:val="00C96D04"/>
    <w:rsid w:val="00C97EA4"/>
    <w:rsid w:val="00CA000D"/>
    <w:rsid w:val="00CA02BC"/>
    <w:rsid w:val="00CA134E"/>
    <w:rsid w:val="00CA1AD3"/>
    <w:rsid w:val="00CA21C9"/>
    <w:rsid w:val="00CA2763"/>
    <w:rsid w:val="00CA2AC1"/>
    <w:rsid w:val="00CA2B92"/>
    <w:rsid w:val="00CA3483"/>
    <w:rsid w:val="00CA437E"/>
    <w:rsid w:val="00CA47DF"/>
    <w:rsid w:val="00CA4D4C"/>
    <w:rsid w:val="00CA5AC1"/>
    <w:rsid w:val="00CA6628"/>
    <w:rsid w:val="00CA6BC5"/>
    <w:rsid w:val="00CA7885"/>
    <w:rsid w:val="00CA7B48"/>
    <w:rsid w:val="00CA7B4C"/>
    <w:rsid w:val="00CB0038"/>
    <w:rsid w:val="00CB02D5"/>
    <w:rsid w:val="00CB03B3"/>
    <w:rsid w:val="00CB1736"/>
    <w:rsid w:val="00CB177E"/>
    <w:rsid w:val="00CB1835"/>
    <w:rsid w:val="00CB1A27"/>
    <w:rsid w:val="00CB1AE5"/>
    <w:rsid w:val="00CB1F31"/>
    <w:rsid w:val="00CB27BA"/>
    <w:rsid w:val="00CB34BF"/>
    <w:rsid w:val="00CB3A9F"/>
    <w:rsid w:val="00CB4067"/>
    <w:rsid w:val="00CB45DC"/>
    <w:rsid w:val="00CB5208"/>
    <w:rsid w:val="00CB5ECF"/>
    <w:rsid w:val="00CB6208"/>
    <w:rsid w:val="00CB69A7"/>
    <w:rsid w:val="00CB7370"/>
    <w:rsid w:val="00CB7CD8"/>
    <w:rsid w:val="00CC069C"/>
    <w:rsid w:val="00CC07AE"/>
    <w:rsid w:val="00CC23C0"/>
    <w:rsid w:val="00CC2403"/>
    <w:rsid w:val="00CC2804"/>
    <w:rsid w:val="00CC2D70"/>
    <w:rsid w:val="00CC2F5F"/>
    <w:rsid w:val="00CC3D43"/>
    <w:rsid w:val="00CC4219"/>
    <w:rsid w:val="00CC421D"/>
    <w:rsid w:val="00CC48BE"/>
    <w:rsid w:val="00CC555B"/>
    <w:rsid w:val="00CC5928"/>
    <w:rsid w:val="00CC6357"/>
    <w:rsid w:val="00CC6865"/>
    <w:rsid w:val="00CC688B"/>
    <w:rsid w:val="00CC70F4"/>
    <w:rsid w:val="00CC7B93"/>
    <w:rsid w:val="00CC7C64"/>
    <w:rsid w:val="00CD0E8A"/>
    <w:rsid w:val="00CD0F7E"/>
    <w:rsid w:val="00CD13AF"/>
    <w:rsid w:val="00CD15A2"/>
    <w:rsid w:val="00CD15B2"/>
    <w:rsid w:val="00CD171B"/>
    <w:rsid w:val="00CD1880"/>
    <w:rsid w:val="00CD1AD0"/>
    <w:rsid w:val="00CD1B70"/>
    <w:rsid w:val="00CD1C14"/>
    <w:rsid w:val="00CD20F4"/>
    <w:rsid w:val="00CD3076"/>
    <w:rsid w:val="00CD36A8"/>
    <w:rsid w:val="00CD378D"/>
    <w:rsid w:val="00CD3CDB"/>
    <w:rsid w:val="00CD3F51"/>
    <w:rsid w:val="00CD4834"/>
    <w:rsid w:val="00CD5B91"/>
    <w:rsid w:val="00CD7F42"/>
    <w:rsid w:val="00CE03DB"/>
    <w:rsid w:val="00CE0BFD"/>
    <w:rsid w:val="00CE11A9"/>
    <w:rsid w:val="00CE1ED8"/>
    <w:rsid w:val="00CE2103"/>
    <w:rsid w:val="00CE2A71"/>
    <w:rsid w:val="00CE2DB3"/>
    <w:rsid w:val="00CE3B54"/>
    <w:rsid w:val="00CE3BE7"/>
    <w:rsid w:val="00CE3FB5"/>
    <w:rsid w:val="00CE4768"/>
    <w:rsid w:val="00CE588C"/>
    <w:rsid w:val="00CE59C6"/>
    <w:rsid w:val="00CE71A7"/>
    <w:rsid w:val="00CE747B"/>
    <w:rsid w:val="00CE7BEE"/>
    <w:rsid w:val="00CF1298"/>
    <w:rsid w:val="00CF239F"/>
    <w:rsid w:val="00CF248F"/>
    <w:rsid w:val="00CF2544"/>
    <w:rsid w:val="00CF2CEF"/>
    <w:rsid w:val="00CF30D9"/>
    <w:rsid w:val="00CF35AB"/>
    <w:rsid w:val="00CF4973"/>
    <w:rsid w:val="00CF4C5E"/>
    <w:rsid w:val="00CF4F64"/>
    <w:rsid w:val="00CF5814"/>
    <w:rsid w:val="00CF5C1B"/>
    <w:rsid w:val="00CF5DC7"/>
    <w:rsid w:val="00CF5DF8"/>
    <w:rsid w:val="00CF5EF2"/>
    <w:rsid w:val="00CF6982"/>
    <w:rsid w:val="00CF6D72"/>
    <w:rsid w:val="00CF7222"/>
    <w:rsid w:val="00CF76EB"/>
    <w:rsid w:val="00D00135"/>
    <w:rsid w:val="00D01963"/>
    <w:rsid w:val="00D03DFB"/>
    <w:rsid w:val="00D03FC8"/>
    <w:rsid w:val="00D03FDD"/>
    <w:rsid w:val="00D046C4"/>
    <w:rsid w:val="00D05004"/>
    <w:rsid w:val="00D053C9"/>
    <w:rsid w:val="00D05490"/>
    <w:rsid w:val="00D059B0"/>
    <w:rsid w:val="00D05AC3"/>
    <w:rsid w:val="00D06147"/>
    <w:rsid w:val="00D0731A"/>
    <w:rsid w:val="00D07DE5"/>
    <w:rsid w:val="00D108EB"/>
    <w:rsid w:val="00D10C2B"/>
    <w:rsid w:val="00D11999"/>
    <w:rsid w:val="00D11C3F"/>
    <w:rsid w:val="00D12392"/>
    <w:rsid w:val="00D12790"/>
    <w:rsid w:val="00D12DC0"/>
    <w:rsid w:val="00D1301E"/>
    <w:rsid w:val="00D13867"/>
    <w:rsid w:val="00D13E69"/>
    <w:rsid w:val="00D14145"/>
    <w:rsid w:val="00D14687"/>
    <w:rsid w:val="00D146C8"/>
    <w:rsid w:val="00D14CEE"/>
    <w:rsid w:val="00D150F3"/>
    <w:rsid w:val="00D15818"/>
    <w:rsid w:val="00D15C3E"/>
    <w:rsid w:val="00D16875"/>
    <w:rsid w:val="00D16A1C"/>
    <w:rsid w:val="00D1763B"/>
    <w:rsid w:val="00D17914"/>
    <w:rsid w:val="00D2069B"/>
    <w:rsid w:val="00D208B8"/>
    <w:rsid w:val="00D2115C"/>
    <w:rsid w:val="00D215AE"/>
    <w:rsid w:val="00D215B4"/>
    <w:rsid w:val="00D21641"/>
    <w:rsid w:val="00D226BF"/>
    <w:rsid w:val="00D231FF"/>
    <w:rsid w:val="00D2331E"/>
    <w:rsid w:val="00D2341E"/>
    <w:rsid w:val="00D23CF2"/>
    <w:rsid w:val="00D23D12"/>
    <w:rsid w:val="00D2431F"/>
    <w:rsid w:val="00D2457A"/>
    <w:rsid w:val="00D250F0"/>
    <w:rsid w:val="00D26423"/>
    <w:rsid w:val="00D2645B"/>
    <w:rsid w:val="00D26948"/>
    <w:rsid w:val="00D26D1C"/>
    <w:rsid w:val="00D3044C"/>
    <w:rsid w:val="00D308A9"/>
    <w:rsid w:val="00D30E44"/>
    <w:rsid w:val="00D30F94"/>
    <w:rsid w:val="00D31B68"/>
    <w:rsid w:val="00D323C3"/>
    <w:rsid w:val="00D332BA"/>
    <w:rsid w:val="00D33691"/>
    <w:rsid w:val="00D33F40"/>
    <w:rsid w:val="00D3414A"/>
    <w:rsid w:val="00D342C3"/>
    <w:rsid w:val="00D34364"/>
    <w:rsid w:val="00D35C94"/>
    <w:rsid w:val="00D35F97"/>
    <w:rsid w:val="00D36F94"/>
    <w:rsid w:val="00D375E8"/>
    <w:rsid w:val="00D378F2"/>
    <w:rsid w:val="00D37CE9"/>
    <w:rsid w:val="00D40E89"/>
    <w:rsid w:val="00D40FA7"/>
    <w:rsid w:val="00D41DA3"/>
    <w:rsid w:val="00D41E0C"/>
    <w:rsid w:val="00D42470"/>
    <w:rsid w:val="00D4364F"/>
    <w:rsid w:val="00D4390F"/>
    <w:rsid w:val="00D43983"/>
    <w:rsid w:val="00D44BAC"/>
    <w:rsid w:val="00D45067"/>
    <w:rsid w:val="00D45A6D"/>
    <w:rsid w:val="00D474C8"/>
    <w:rsid w:val="00D502A9"/>
    <w:rsid w:val="00D50844"/>
    <w:rsid w:val="00D51CBE"/>
    <w:rsid w:val="00D52202"/>
    <w:rsid w:val="00D5227E"/>
    <w:rsid w:val="00D5260B"/>
    <w:rsid w:val="00D531A2"/>
    <w:rsid w:val="00D53261"/>
    <w:rsid w:val="00D5389E"/>
    <w:rsid w:val="00D54FF8"/>
    <w:rsid w:val="00D55B8D"/>
    <w:rsid w:val="00D56803"/>
    <w:rsid w:val="00D579F2"/>
    <w:rsid w:val="00D57B9E"/>
    <w:rsid w:val="00D57C40"/>
    <w:rsid w:val="00D57EF6"/>
    <w:rsid w:val="00D60C2A"/>
    <w:rsid w:val="00D60E04"/>
    <w:rsid w:val="00D629D1"/>
    <w:rsid w:val="00D63617"/>
    <w:rsid w:val="00D6420A"/>
    <w:rsid w:val="00D64776"/>
    <w:rsid w:val="00D64B7E"/>
    <w:rsid w:val="00D65878"/>
    <w:rsid w:val="00D6596D"/>
    <w:rsid w:val="00D65ED1"/>
    <w:rsid w:val="00D663DC"/>
    <w:rsid w:val="00D6642E"/>
    <w:rsid w:val="00D66575"/>
    <w:rsid w:val="00D66598"/>
    <w:rsid w:val="00D6695B"/>
    <w:rsid w:val="00D66C23"/>
    <w:rsid w:val="00D66CD8"/>
    <w:rsid w:val="00D6711D"/>
    <w:rsid w:val="00D671AF"/>
    <w:rsid w:val="00D673B8"/>
    <w:rsid w:val="00D7032B"/>
    <w:rsid w:val="00D72301"/>
    <w:rsid w:val="00D72B4B"/>
    <w:rsid w:val="00D72EDD"/>
    <w:rsid w:val="00D7374E"/>
    <w:rsid w:val="00D73D19"/>
    <w:rsid w:val="00D73E1C"/>
    <w:rsid w:val="00D74001"/>
    <w:rsid w:val="00D75321"/>
    <w:rsid w:val="00D75483"/>
    <w:rsid w:val="00D75663"/>
    <w:rsid w:val="00D764B0"/>
    <w:rsid w:val="00D76DAC"/>
    <w:rsid w:val="00D76F24"/>
    <w:rsid w:val="00D7781C"/>
    <w:rsid w:val="00D805C9"/>
    <w:rsid w:val="00D80690"/>
    <w:rsid w:val="00D80D21"/>
    <w:rsid w:val="00D80EB2"/>
    <w:rsid w:val="00D8142E"/>
    <w:rsid w:val="00D816F3"/>
    <w:rsid w:val="00D8228E"/>
    <w:rsid w:val="00D823C8"/>
    <w:rsid w:val="00D82B8A"/>
    <w:rsid w:val="00D82F81"/>
    <w:rsid w:val="00D83C27"/>
    <w:rsid w:val="00D843F8"/>
    <w:rsid w:val="00D844F2"/>
    <w:rsid w:val="00D84632"/>
    <w:rsid w:val="00D848EC"/>
    <w:rsid w:val="00D85181"/>
    <w:rsid w:val="00D85228"/>
    <w:rsid w:val="00D85758"/>
    <w:rsid w:val="00D85C20"/>
    <w:rsid w:val="00D85E6C"/>
    <w:rsid w:val="00D85F82"/>
    <w:rsid w:val="00D86257"/>
    <w:rsid w:val="00D8636A"/>
    <w:rsid w:val="00D8695A"/>
    <w:rsid w:val="00D86E98"/>
    <w:rsid w:val="00D870BA"/>
    <w:rsid w:val="00D8751F"/>
    <w:rsid w:val="00D87931"/>
    <w:rsid w:val="00D9025A"/>
    <w:rsid w:val="00D90567"/>
    <w:rsid w:val="00D9090E"/>
    <w:rsid w:val="00D90A14"/>
    <w:rsid w:val="00D91022"/>
    <w:rsid w:val="00D91E94"/>
    <w:rsid w:val="00D92540"/>
    <w:rsid w:val="00D92E9D"/>
    <w:rsid w:val="00D93873"/>
    <w:rsid w:val="00D93E0B"/>
    <w:rsid w:val="00D93EAB"/>
    <w:rsid w:val="00D94A57"/>
    <w:rsid w:val="00D94C7B"/>
    <w:rsid w:val="00D94DAD"/>
    <w:rsid w:val="00D955F5"/>
    <w:rsid w:val="00D95987"/>
    <w:rsid w:val="00D95D4B"/>
    <w:rsid w:val="00D96D9B"/>
    <w:rsid w:val="00D96E4D"/>
    <w:rsid w:val="00D9713C"/>
    <w:rsid w:val="00D97EC0"/>
    <w:rsid w:val="00D97ECD"/>
    <w:rsid w:val="00DA08AF"/>
    <w:rsid w:val="00DA0A5F"/>
    <w:rsid w:val="00DA0F99"/>
    <w:rsid w:val="00DA20A2"/>
    <w:rsid w:val="00DA222E"/>
    <w:rsid w:val="00DA2311"/>
    <w:rsid w:val="00DA241C"/>
    <w:rsid w:val="00DA2611"/>
    <w:rsid w:val="00DA2894"/>
    <w:rsid w:val="00DA2F89"/>
    <w:rsid w:val="00DA4278"/>
    <w:rsid w:val="00DA4935"/>
    <w:rsid w:val="00DA57B7"/>
    <w:rsid w:val="00DA619D"/>
    <w:rsid w:val="00DA6A3C"/>
    <w:rsid w:val="00DA7690"/>
    <w:rsid w:val="00DA7913"/>
    <w:rsid w:val="00DB057F"/>
    <w:rsid w:val="00DB1FEB"/>
    <w:rsid w:val="00DB25E8"/>
    <w:rsid w:val="00DB2D75"/>
    <w:rsid w:val="00DB36EB"/>
    <w:rsid w:val="00DB38AA"/>
    <w:rsid w:val="00DB44F3"/>
    <w:rsid w:val="00DB48B7"/>
    <w:rsid w:val="00DB4DD6"/>
    <w:rsid w:val="00DB55F8"/>
    <w:rsid w:val="00DB5B41"/>
    <w:rsid w:val="00DB639C"/>
    <w:rsid w:val="00DB692E"/>
    <w:rsid w:val="00DB74B9"/>
    <w:rsid w:val="00DB777C"/>
    <w:rsid w:val="00DB7B9E"/>
    <w:rsid w:val="00DC0669"/>
    <w:rsid w:val="00DC1C6D"/>
    <w:rsid w:val="00DC22D1"/>
    <w:rsid w:val="00DC2476"/>
    <w:rsid w:val="00DC26A9"/>
    <w:rsid w:val="00DC2897"/>
    <w:rsid w:val="00DC2D4F"/>
    <w:rsid w:val="00DC30A6"/>
    <w:rsid w:val="00DC3937"/>
    <w:rsid w:val="00DC4291"/>
    <w:rsid w:val="00DC4B66"/>
    <w:rsid w:val="00DC5ED5"/>
    <w:rsid w:val="00DC5FFD"/>
    <w:rsid w:val="00DC653F"/>
    <w:rsid w:val="00DC663B"/>
    <w:rsid w:val="00DC760A"/>
    <w:rsid w:val="00DC782D"/>
    <w:rsid w:val="00DC789C"/>
    <w:rsid w:val="00DD059C"/>
    <w:rsid w:val="00DD13CA"/>
    <w:rsid w:val="00DD29A8"/>
    <w:rsid w:val="00DD2D58"/>
    <w:rsid w:val="00DD356D"/>
    <w:rsid w:val="00DD3DB9"/>
    <w:rsid w:val="00DD4271"/>
    <w:rsid w:val="00DD4854"/>
    <w:rsid w:val="00DD48B9"/>
    <w:rsid w:val="00DD49F6"/>
    <w:rsid w:val="00DD4D1E"/>
    <w:rsid w:val="00DD641E"/>
    <w:rsid w:val="00DD65C0"/>
    <w:rsid w:val="00DD6C09"/>
    <w:rsid w:val="00DD7561"/>
    <w:rsid w:val="00DD75E4"/>
    <w:rsid w:val="00DE1297"/>
    <w:rsid w:val="00DE2945"/>
    <w:rsid w:val="00DE2AE3"/>
    <w:rsid w:val="00DE33FC"/>
    <w:rsid w:val="00DE347D"/>
    <w:rsid w:val="00DE388D"/>
    <w:rsid w:val="00DE3AD2"/>
    <w:rsid w:val="00DE49B8"/>
    <w:rsid w:val="00DE56CF"/>
    <w:rsid w:val="00DE5886"/>
    <w:rsid w:val="00DE6293"/>
    <w:rsid w:val="00DE631F"/>
    <w:rsid w:val="00DE652C"/>
    <w:rsid w:val="00DE668B"/>
    <w:rsid w:val="00DF062B"/>
    <w:rsid w:val="00DF0CD2"/>
    <w:rsid w:val="00DF1D32"/>
    <w:rsid w:val="00DF2428"/>
    <w:rsid w:val="00DF24CF"/>
    <w:rsid w:val="00DF280F"/>
    <w:rsid w:val="00DF2C75"/>
    <w:rsid w:val="00DF30A2"/>
    <w:rsid w:val="00DF3479"/>
    <w:rsid w:val="00DF4375"/>
    <w:rsid w:val="00DF48D1"/>
    <w:rsid w:val="00DF4C25"/>
    <w:rsid w:val="00DF580E"/>
    <w:rsid w:val="00DF601E"/>
    <w:rsid w:val="00DF7504"/>
    <w:rsid w:val="00DF7F29"/>
    <w:rsid w:val="00E000E1"/>
    <w:rsid w:val="00E0029A"/>
    <w:rsid w:val="00E00864"/>
    <w:rsid w:val="00E00C01"/>
    <w:rsid w:val="00E01217"/>
    <w:rsid w:val="00E023C8"/>
    <w:rsid w:val="00E02BA6"/>
    <w:rsid w:val="00E04091"/>
    <w:rsid w:val="00E04730"/>
    <w:rsid w:val="00E047C3"/>
    <w:rsid w:val="00E050ED"/>
    <w:rsid w:val="00E05A1A"/>
    <w:rsid w:val="00E05ADC"/>
    <w:rsid w:val="00E05BA8"/>
    <w:rsid w:val="00E06AB2"/>
    <w:rsid w:val="00E06B68"/>
    <w:rsid w:val="00E06CF4"/>
    <w:rsid w:val="00E07C91"/>
    <w:rsid w:val="00E07D76"/>
    <w:rsid w:val="00E07FE9"/>
    <w:rsid w:val="00E10521"/>
    <w:rsid w:val="00E111DC"/>
    <w:rsid w:val="00E123BC"/>
    <w:rsid w:val="00E123D9"/>
    <w:rsid w:val="00E12F67"/>
    <w:rsid w:val="00E13B17"/>
    <w:rsid w:val="00E13BF9"/>
    <w:rsid w:val="00E13F3E"/>
    <w:rsid w:val="00E140EB"/>
    <w:rsid w:val="00E1439E"/>
    <w:rsid w:val="00E148DA"/>
    <w:rsid w:val="00E15268"/>
    <w:rsid w:val="00E1557E"/>
    <w:rsid w:val="00E1558F"/>
    <w:rsid w:val="00E16211"/>
    <w:rsid w:val="00E16F4E"/>
    <w:rsid w:val="00E17036"/>
    <w:rsid w:val="00E206CE"/>
    <w:rsid w:val="00E210AF"/>
    <w:rsid w:val="00E215CB"/>
    <w:rsid w:val="00E21DE5"/>
    <w:rsid w:val="00E21E19"/>
    <w:rsid w:val="00E21EF7"/>
    <w:rsid w:val="00E2249C"/>
    <w:rsid w:val="00E22590"/>
    <w:rsid w:val="00E22730"/>
    <w:rsid w:val="00E22D38"/>
    <w:rsid w:val="00E22EE7"/>
    <w:rsid w:val="00E23BBB"/>
    <w:rsid w:val="00E23BCC"/>
    <w:rsid w:val="00E247B8"/>
    <w:rsid w:val="00E24E89"/>
    <w:rsid w:val="00E253E5"/>
    <w:rsid w:val="00E30364"/>
    <w:rsid w:val="00E3042C"/>
    <w:rsid w:val="00E31C99"/>
    <w:rsid w:val="00E32127"/>
    <w:rsid w:val="00E32270"/>
    <w:rsid w:val="00E32312"/>
    <w:rsid w:val="00E32457"/>
    <w:rsid w:val="00E3245E"/>
    <w:rsid w:val="00E324C6"/>
    <w:rsid w:val="00E328ED"/>
    <w:rsid w:val="00E3340F"/>
    <w:rsid w:val="00E33A0B"/>
    <w:rsid w:val="00E3472C"/>
    <w:rsid w:val="00E3486C"/>
    <w:rsid w:val="00E352DC"/>
    <w:rsid w:val="00E36759"/>
    <w:rsid w:val="00E36A64"/>
    <w:rsid w:val="00E37854"/>
    <w:rsid w:val="00E37F93"/>
    <w:rsid w:val="00E40A43"/>
    <w:rsid w:val="00E41730"/>
    <w:rsid w:val="00E42846"/>
    <w:rsid w:val="00E42AC1"/>
    <w:rsid w:val="00E437D8"/>
    <w:rsid w:val="00E43B92"/>
    <w:rsid w:val="00E450DE"/>
    <w:rsid w:val="00E45399"/>
    <w:rsid w:val="00E45574"/>
    <w:rsid w:val="00E459DD"/>
    <w:rsid w:val="00E47321"/>
    <w:rsid w:val="00E479DB"/>
    <w:rsid w:val="00E47A2E"/>
    <w:rsid w:val="00E47B28"/>
    <w:rsid w:val="00E506B9"/>
    <w:rsid w:val="00E50A4F"/>
    <w:rsid w:val="00E50C2B"/>
    <w:rsid w:val="00E51597"/>
    <w:rsid w:val="00E5274D"/>
    <w:rsid w:val="00E52CE6"/>
    <w:rsid w:val="00E5350D"/>
    <w:rsid w:val="00E5374F"/>
    <w:rsid w:val="00E54798"/>
    <w:rsid w:val="00E547A0"/>
    <w:rsid w:val="00E54CCD"/>
    <w:rsid w:val="00E55182"/>
    <w:rsid w:val="00E56285"/>
    <w:rsid w:val="00E56B63"/>
    <w:rsid w:val="00E57999"/>
    <w:rsid w:val="00E57F2C"/>
    <w:rsid w:val="00E61177"/>
    <w:rsid w:val="00E6145F"/>
    <w:rsid w:val="00E614C8"/>
    <w:rsid w:val="00E617A5"/>
    <w:rsid w:val="00E61C3F"/>
    <w:rsid w:val="00E62F22"/>
    <w:rsid w:val="00E63C15"/>
    <w:rsid w:val="00E6443A"/>
    <w:rsid w:val="00E647BC"/>
    <w:rsid w:val="00E65033"/>
    <w:rsid w:val="00E65098"/>
    <w:rsid w:val="00E659C4"/>
    <w:rsid w:val="00E66085"/>
    <w:rsid w:val="00E67110"/>
    <w:rsid w:val="00E71509"/>
    <w:rsid w:val="00E7178A"/>
    <w:rsid w:val="00E71BE9"/>
    <w:rsid w:val="00E726FF"/>
    <w:rsid w:val="00E729D3"/>
    <w:rsid w:val="00E72C4C"/>
    <w:rsid w:val="00E72F11"/>
    <w:rsid w:val="00E73EC9"/>
    <w:rsid w:val="00E744F9"/>
    <w:rsid w:val="00E74ACD"/>
    <w:rsid w:val="00E74E72"/>
    <w:rsid w:val="00E75935"/>
    <w:rsid w:val="00E7611E"/>
    <w:rsid w:val="00E770C1"/>
    <w:rsid w:val="00E772A0"/>
    <w:rsid w:val="00E77686"/>
    <w:rsid w:val="00E77DA1"/>
    <w:rsid w:val="00E813BD"/>
    <w:rsid w:val="00E8142E"/>
    <w:rsid w:val="00E8255C"/>
    <w:rsid w:val="00E82E4D"/>
    <w:rsid w:val="00E83D29"/>
    <w:rsid w:val="00E83D43"/>
    <w:rsid w:val="00E842C9"/>
    <w:rsid w:val="00E84F5F"/>
    <w:rsid w:val="00E85775"/>
    <w:rsid w:val="00E861B1"/>
    <w:rsid w:val="00E861D7"/>
    <w:rsid w:val="00E868A8"/>
    <w:rsid w:val="00E86BE5"/>
    <w:rsid w:val="00E86DE0"/>
    <w:rsid w:val="00E86E20"/>
    <w:rsid w:val="00E87242"/>
    <w:rsid w:val="00E8756A"/>
    <w:rsid w:val="00E877F6"/>
    <w:rsid w:val="00E87A69"/>
    <w:rsid w:val="00E9002E"/>
    <w:rsid w:val="00E9017A"/>
    <w:rsid w:val="00E9059A"/>
    <w:rsid w:val="00E91530"/>
    <w:rsid w:val="00E917C0"/>
    <w:rsid w:val="00E91F4D"/>
    <w:rsid w:val="00E921E0"/>
    <w:rsid w:val="00E923CB"/>
    <w:rsid w:val="00E92565"/>
    <w:rsid w:val="00E92710"/>
    <w:rsid w:val="00E92FCA"/>
    <w:rsid w:val="00E93848"/>
    <w:rsid w:val="00E94312"/>
    <w:rsid w:val="00E94DBA"/>
    <w:rsid w:val="00E94E7C"/>
    <w:rsid w:val="00E957A9"/>
    <w:rsid w:val="00E95E64"/>
    <w:rsid w:val="00E96593"/>
    <w:rsid w:val="00E966D0"/>
    <w:rsid w:val="00E96A38"/>
    <w:rsid w:val="00E97D5D"/>
    <w:rsid w:val="00EA000C"/>
    <w:rsid w:val="00EA0203"/>
    <w:rsid w:val="00EA07B2"/>
    <w:rsid w:val="00EA1710"/>
    <w:rsid w:val="00EA18F1"/>
    <w:rsid w:val="00EA1AF1"/>
    <w:rsid w:val="00EA1ECC"/>
    <w:rsid w:val="00EA23B1"/>
    <w:rsid w:val="00EA27C0"/>
    <w:rsid w:val="00EA3738"/>
    <w:rsid w:val="00EA3A4B"/>
    <w:rsid w:val="00EA40F5"/>
    <w:rsid w:val="00EA4218"/>
    <w:rsid w:val="00EA45EC"/>
    <w:rsid w:val="00EA4ED1"/>
    <w:rsid w:val="00EA582A"/>
    <w:rsid w:val="00EA609C"/>
    <w:rsid w:val="00EA62F4"/>
    <w:rsid w:val="00EA636A"/>
    <w:rsid w:val="00EA6967"/>
    <w:rsid w:val="00EA6DB3"/>
    <w:rsid w:val="00EA7167"/>
    <w:rsid w:val="00EA765D"/>
    <w:rsid w:val="00EB03E3"/>
    <w:rsid w:val="00EB0BD4"/>
    <w:rsid w:val="00EB1382"/>
    <w:rsid w:val="00EB18FB"/>
    <w:rsid w:val="00EB1F94"/>
    <w:rsid w:val="00EB2022"/>
    <w:rsid w:val="00EB38E4"/>
    <w:rsid w:val="00EB3C9E"/>
    <w:rsid w:val="00EB44BD"/>
    <w:rsid w:val="00EB47AE"/>
    <w:rsid w:val="00EB4A02"/>
    <w:rsid w:val="00EB4BC9"/>
    <w:rsid w:val="00EB4D24"/>
    <w:rsid w:val="00EB5F24"/>
    <w:rsid w:val="00EB7C14"/>
    <w:rsid w:val="00EC081D"/>
    <w:rsid w:val="00EC0853"/>
    <w:rsid w:val="00EC0B7B"/>
    <w:rsid w:val="00EC13D7"/>
    <w:rsid w:val="00EC1BF9"/>
    <w:rsid w:val="00EC1DC8"/>
    <w:rsid w:val="00EC2037"/>
    <w:rsid w:val="00EC2BF3"/>
    <w:rsid w:val="00EC36C3"/>
    <w:rsid w:val="00EC3CA1"/>
    <w:rsid w:val="00EC40B5"/>
    <w:rsid w:val="00EC490C"/>
    <w:rsid w:val="00EC4ABF"/>
    <w:rsid w:val="00EC5184"/>
    <w:rsid w:val="00EC59D5"/>
    <w:rsid w:val="00EC60E8"/>
    <w:rsid w:val="00EC62CC"/>
    <w:rsid w:val="00EC6A18"/>
    <w:rsid w:val="00EC6CF2"/>
    <w:rsid w:val="00EC6D05"/>
    <w:rsid w:val="00EC73E7"/>
    <w:rsid w:val="00EC778D"/>
    <w:rsid w:val="00EC7C1F"/>
    <w:rsid w:val="00EC7E1E"/>
    <w:rsid w:val="00EC7ECE"/>
    <w:rsid w:val="00ED0AE8"/>
    <w:rsid w:val="00ED1D97"/>
    <w:rsid w:val="00ED30A5"/>
    <w:rsid w:val="00ED3118"/>
    <w:rsid w:val="00ED3262"/>
    <w:rsid w:val="00ED3395"/>
    <w:rsid w:val="00ED3F2F"/>
    <w:rsid w:val="00ED43DC"/>
    <w:rsid w:val="00ED494D"/>
    <w:rsid w:val="00ED4D05"/>
    <w:rsid w:val="00ED5452"/>
    <w:rsid w:val="00ED558A"/>
    <w:rsid w:val="00ED55C0"/>
    <w:rsid w:val="00ED5E91"/>
    <w:rsid w:val="00ED6208"/>
    <w:rsid w:val="00ED64AE"/>
    <w:rsid w:val="00EE0185"/>
    <w:rsid w:val="00EE150E"/>
    <w:rsid w:val="00EE1DBC"/>
    <w:rsid w:val="00EE2B01"/>
    <w:rsid w:val="00EE3146"/>
    <w:rsid w:val="00EE345F"/>
    <w:rsid w:val="00EE4B99"/>
    <w:rsid w:val="00EE5260"/>
    <w:rsid w:val="00EE532E"/>
    <w:rsid w:val="00EE5E95"/>
    <w:rsid w:val="00EE6141"/>
    <w:rsid w:val="00EE62A0"/>
    <w:rsid w:val="00EE6838"/>
    <w:rsid w:val="00EE6E31"/>
    <w:rsid w:val="00EE6EC9"/>
    <w:rsid w:val="00EE71BF"/>
    <w:rsid w:val="00EF057B"/>
    <w:rsid w:val="00EF06C8"/>
    <w:rsid w:val="00EF1124"/>
    <w:rsid w:val="00EF1D6A"/>
    <w:rsid w:val="00EF24D4"/>
    <w:rsid w:val="00EF24F9"/>
    <w:rsid w:val="00EF2E35"/>
    <w:rsid w:val="00EF3BB9"/>
    <w:rsid w:val="00EF4443"/>
    <w:rsid w:val="00EF4EE1"/>
    <w:rsid w:val="00EF599C"/>
    <w:rsid w:val="00EF5F1B"/>
    <w:rsid w:val="00EF6949"/>
    <w:rsid w:val="00EF72FB"/>
    <w:rsid w:val="00F010E5"/>
    <w:rsid w:val="00F013CD"/>
    <w:rsid w:val="00F01D75"/>
    <w:rsid w:val="00F02DC4"/>
    <w:rsid w:val="00F0360D"/>
    <w:rsid w:val="00F03D07"/>
    <w:rsid w:val="00F04231"/>
    <w:rsid w:val="00F04360"/>
    <w:rsid w:val="00F04889"/>
    <w:rsid w:val="00F04AC2"/>
    <w:rsid w:val="00F04EC7"/>
    <w:rsid w:val="00F05439"/>
    <w:rsid w:val="00F0566B"/>
    <w:rsid w:val="00F05CFE"/>
    <w:rsid w:val="00F06167"/>
    <w:rsid w:val="00F063F6"/>
    <w:rsid w:val="00F0672D"/>
    <w:rsid w:val="00F06C54"/>
    <w:rsid w:val="00F072DD"/>
    <w:rsid w:val="00F074B6"/>
    <w:rsid w:val="00F074F2"/>
    <w:rsid w:val="00F079FD"/>
    <w:rsid w:val="00F07B6C"/>
    <w:rsid w:val="00F07EC6"/>
    <w:rsid w:val="00F07F17"/>
    <w:rsid w:val="00F101B3"/>
    <w:rsid w:val="00F10989"/>
    <w:rsid w:val="00F10ADD"/>
    <w:rsid w:val="00F113B4"/>
    <w:rsid w:val="00F11488"/>
    <w:rsid w:val="00F12682"/>
    <w:rsid w:val="00F14B77"/>
    <w:rsid w:val="00F14E3E"/>
    <w:rsid w:val="00F153A8"/>
    <w:rsid w:val="00F153DE"/>
    <w:rsid w:val="00F1552C"/>
    <w:rsid w:val="00F1578E"/>
    <w:rsid w:val="00F16C5B"/>
    <w:rsid w:val="00F174DA"/>
    <w:rsid w:val="00F17A3E"/>
    <w:rsid w:val="00F17F5A"/>
    <w:rsid w:val="00F20378"/>
    <w:rsid w:val="00F207E4"/>
    <w:rsid w:val="00F20A79"/>
    <w:rsid w:val="00F20B13"/>
    <w:rsid w:val="00F2143C"/>
    <w:rsid w:val="00F21597"/>
    <w:rsid w:val="00F21EAE"/>
    <w:rsid w:val="00F21F29"/>
    <w:rsid w:val="00F21F33"/>
    <w:rsid w:val="00F222F3"/>
    <w:rsid w:val="00F231BD"/>
    <w:rsid w:val="00F233C8"/>
    <w:rsid w:val="00F2360D"/>
    <w:rsid w:val="00F23A27"/>
    <w:rsid w:val="00F2583E"/>
    <w:rsid w:val="00F27090"/>
    <w:rsid w:val="00F2729D"/>
    <w:rsid w:val="00F273E9"/>
    <w:rsid w:val="00F27911"/>
    <w:rsid w:val="00F27D99"/>
    <w:rsid w:val="00F3063A"/>
    <w:rsid w:val="00F30782"/>
    <w:rsid w:val="00F310E6"/>
    <w:rsid w:val="00F31207"/>
    <w:rsid w:val="00F31B29"/>
    <w:rsid w:val="00F31E33"/>
    <w:rsid w:val="00F31E88"/>
    <w:rsid w:val="00F31F17"/>
    <w:rsid w:val="00F3203E"/>
    <w:rsid w:val="00F3219F"/>
    <w:rsid w:val="00F322AA"/>
    <w:rsid w:val="00F33009"/>
    <w:rsid w:val="00F330DF"/>
    <w:rsid w:val="00F33234"/>
    <w:rsid w:val="00F33406"/>
    <w:rsid w:val="00F34023"/>
    <w:rsid w:val="00F3460C"/>
    <w:rsid w:val="00F34707"/>
    <w:rsid w:val="00F34C73"/>
    <w:rsid w:val="00F34E51"/>
    <w:rsid w:val="00F35023"/>
    <w:rsid w:val="00F3559A"/>
    <w:rsid w:val="00F360AA"/>
    <w:rsid w:val="00F36A68"/>
    <w:rsid w:val="00F36A8A"/>
    <w:rsid w:val="00F36C90"/>
    <w:rsid w:val="00F370A4"/>
    <w:rsid w:val="00F3725B"/>
    <w:rsid w:val="00F4030F"/>
    <w:rsid w:val="00F404C4"/>
    <w:rsid w:val="00F4075E"/>
    <w:rsid w:val="00F409AE"/>
    <w:rsid w:val="00F4155F"/>
    <w:rsid w:val="00F41619"/>
    <w:rsid w:val="00F416CF"/>
    <w:rsid w:val="00F41D16"/>
    <w:rsid w:val="00F42159"/>
    <w:rsid w:val="00F42495"/>
    <w:rsid w:val="00F4280C"/>
    <w:rsid w:val="00F43152"/>
    <w:rsid w:val="00F4329C"/>
    <w:rsid w:val="00F4335C"/>
    <w:rsid w:val="00F43884"/>
    <w:rsid w:val="00F43B11"/>
    <w:rsid w:val="00F44585"/>
    <w:rsid w:val="00F45911"/>
    <w:rsid w:val="00F45B6D"/>
    <w:rsid w:val="00F45D98"/>
    <w:rsid w:val="00F467D7"/>
    <w:rsid w:val="00F4734C"/>
    <w:rsid w:val="00F47403"/>
    <w:rsid w:val="00F47812"/>
    <w:rsid w:val="00F47B8F"/>
    <w:rsid w:val="00F47E76"/>
    <w:rsid w:val="00F47ED1"/>
    <w:rsid w:val="00F5009F"/>
    <w:rsid w:val="00F5038B"/>
    <w:rsid w:val="00F5080E"/>
    <w:rsid w:val="00F51B4D"/>
    <w:rsid w:val="00F51C8A"/>
    <w:rsid w:val="00F5281B"/>
    <w:rsid w:val="00F53123"/>
    <w:rsid w:val="00F5339D"/>
    <w:rsid w:val="00F5399E"/>
    <w:rsid w:val="00F53A70"/>
    <w:rsid w:val="00F53A9A"/>
    <w:rsid w:val="00F53D47"/>
    <w:rsid w:val="00F541A9"/>
    <w:rsid w:val="00F5496F"/>
    <w:rsid w:val="00F54B2B"/>
    <w:rsid w:val="00F54FB5"/>
    <w:rsid w:val="00F5563E"/>
    <w:rsid w:val="00F558D5"/>
    <w:rsid w:val="00F55AF6"/>
    <w:rsid w:val="00F55D8C"/>
    <w:rsid w:val="00F56595"/>
    <w:rsid w:val="00F56B6B"/>
    <w:rsid w:val="00F5708C"/>
    <w:rsid w:val="00F5780E"/>
    <w:rsid w:val="00F57A5E"/>
    <w:rsid w:val="00F57BCF"/>
    <w:rsid w:val="00F60DAF"/>
    <w:rsid w:val="00F612C4"/>
    <w:rsid w:val="00F61622"/>
    <w:rsid w:val="00F61E85"/>
    <w:rsid w:val="00F62229"/>
    <w:rsid w:val="00F62765"/>
    <w:rsid w:val="00F62A30"/>
    <w:rsid w:val="00F641BB"/>
    <w:rsid w:val="00F64369"/>
    <w:rsid w:val="00F649D3"/>
    <w:rsid w:val="00F65124"/>
    <w:rsid w:val="00F65214"/>
    <w:rsid w:val="00F65425"/>
    <w:rsid w:val="00F660A9"/>
    <w:rsid w:val="00F66AD5"/>
    <w:rsid w:val="00F673C6"/>
    <w:rsid w:val="00F67F71"/>
    <w:rsid w:val="00F702BB"/>
    <w:rsid w:val="00F71342"/>
    <w:rsid w:val="00F71421"/>
    <w:rsid w:val="00F714BD"/>
    <w:rsid w:val="00F71911"/>
    <w:rsid w:val="00F71AD7"/>
    <w:rsid w:val="00F72000"/>
    <w:rsid w:val="00F72E6B"/>
    <w:rsid w:val="00F7349D"/>
    <w:rsid w:val="00F73A99"/>
    <w:rsid w:val="00F73E2B"/>
    <w:rsid w:val="00F73F6E"/>
    <w:rsid w:val="00F7424B"/>
    <w:rsid w:val="00F7425B"/>
    <w:rsid w:val="00F746A9"/>
    <w:rsid w:val="00F751DC"/>
    <w:rsid w:val="00F757AB"/>
    <w:rsid w:val="00F75D19"/>
    <w:rsid w:val="00F76601"/>
    <w:rsid w:val="00F76831"/>
    <w:rsid w:val="00F76B71"/>
    <w:rsid w:val="00F7718B"/>
    <w:rsid w:val="00F77B70"/>
    <w:rsid w:val="00F77B9A"/>
    <w:rsid w:val="00F817C8"/>
    <w:rsid w:val="00F81CDA"/>
    <w:rsid w:val="00F81F73"/>
    <w:rsid w:val="00F82C70"/>
    <w:rsid w:val="00F82FA0"/>
    <w:rsid w:val="00F83C5B"/>
    <w:rsid w:val="00F83C85"/>
    <w:rsid w:val="00F83DE7"/>
    <w:rsid w:val="00F84629"/>
    <w:rsid w:val="00F84EB5"/>
    <w:rsid w:val="00F85471"/>
    <w:rsid w:val="00F859F2"/>
    <w:rsid w:val="00F85F98"/>
    <w:rsid w:val="00F861C7"/>
    <w:rsid w:val="00F86658"/>
    <w:rsid w:val="00F86F1C"/>
    <w:rsid w:val="00F90B78"/>
    <w:rsid w:val="00F917B5"/>
    <w:rsid w:val="00F92118"/>
    <w:rsid w:val="00F92276"/>
    <w:rsid w:val="00F92AEB"/>
    <w:rsid w:val="00F93DF2"/>
    <w:rsid w:val="00F9517F"/>
    <w:rsid w:val="00F96DBF"/>
    <w:rsid w:val="00F97292"/>
    <w:rsid w:val="00F97463"/>
    <w:rsid w:val="00F97B83"/>
    <w:rsid w:val="00F97F5D"/>
    <w:rsid w:val="00FA003E"/>
    <w:rsid w:val="00FA0056"/>
    <w:rsid w:val="00FA02C4"/>
    <w:rsid w:val="00FA0AC7"/>
    <w:rsid w:val="00FA0CFC"/>
    <w:rsid w:val="00FA116E"/>
    <w:rsid w:val="00FA19F3"/>
    <w:rsid w:val="00FA1A8D"/>
    <w:rsid w:val="00FA205E"/>
    <w:rsid w:val="00FA2B6C"/>
    <w:rsid w:val="00FA2F53"/>
    <w:rsid w:val="00FA4032"/>
    <w:rsid w:val="00FA4F45"/>
    <w:rsid w:val="00FA56E6"/>
    <w:rsid w:val="00FA5B13"/>
    <w:rsid w:val="00FA6275"/>
    <w:rsid w:val="00FA6895"/>
    <w:rsid w:val="00FA6F38"/>
    <w:rsid w:val="00FA727B"/>
    <w:rsid w:val="00FA73C5"/>
    <w:rsid w:val="00FB07B6"/>
    <w:rsid w:val="00FB0E82"/>
    <w:rsid w:val="00FB1CEB"/>
    <w:rsid w:val="00FB1DC7"/>
    <w:rsid w:val="00FB1F3E"/>
    <w:rsid w:val="00FB3029"/>
    <w:rsid w:val="00FB446A"/>
    <w:rsid w:val="00FB4604"/>
    <w:rsid w:val="00FB5396"/>
    <w:rsid w:val="00FB57B9"/>
    <w:rsid w:val="00FB5820"/>
    <w:rsid w:val="00FB5EE8"/>
    <w:rsid w:val="00FB711A"/>
    <w:rsid w:val="00FB727E"/>
    <w:rsid w:val="00FB7390"/>
    <w:rsid w:val="00FB73F1"/>
    <w:rsid w:val="00FB78A2"/>
    <w:rsid w:val="00FB7CE5"/>
    <w:rsid w:val="00FB7ED8"/>
    <w:rsid w:val="00FC012D"/>
    <w:rsid w:val="00FC029B"/>
    <w:rsid w:val="00FC09BF"/>
    <w:rsid w:val="00FC0F9E"/>
    <w:rsid w:val="00FC12CF"/>
    <w:rsid w:val="00FC12EF"/>
    <w:rsid w:val="00FC1793"/>
    <w:rsid w:val="00FC1F47"/>
    <w:rsid w:val="00FC1FE0"/>
    <w:rsid w:val="00FC2912"/>
    <w:rsid w:val="00FC2CB9"/>
    <w:rsid w:val="00FC2E8A"/>
    <w:rsid w:val="00FC2F77"/>
    <w:rsid w:val="00FC3F6F"/>
    <w:rsid w:val="00FC40A1"/>
    <w:rsid w:val="00FC47B6"/>
    <w:rsid w:val="00FC481C"/>
    <w:rsid w:val="00FC493F"/>
    <w:rsid w:val="00FC4AC4"/>
    <w:rsid w:val="00FC54D5"/>
    <w:rsid w:val="00FC6052"/>
    <w:rsid w:val="00FC6430"/>
    <w:rsid w:val="00FC6623"/>
    <w:rsid w:val="00FC69D7"/>
    <w:rsid w:val="00FC6E43"/>
    <w:rsid w:val="00FC78C7"/>
    <w:rsid w:val="00FC7DF1"/>
    <w:rsid w:val="00FC7E61"/>
    <w:rsid w:val="00FD05C6"/>
    <w:rsid w:val="00FD0A37"/>
    <w:rsid w:val="00FD0D98"/>
    <w:rsid w:val="00FD1D1C"/>
    <w:rsid w:val="00FD2D57"/>
    <w:rsid w:val="00FD2F10"/>
    <w:rsid w:val="00FD4C9A"/>
    <w:rsid w:val="00FD50F5"/>
    <w:rsid w:val="00FD5AF0"/>
    <w:rsid w:val="00FD5ED8"/>
    <w:rsid w:val="00FD69F4"/>
    <w:rsid w:val="00FD7CFD"/>
    <w:rsid w:val="00FD7FA2"/>
    <w:rsid w:val="00FE0137"/>
    <w:rsid w:val="00FE0387"/>
    <w:rsid w:val="00FE03D8"/>
    <w:rsid w:val="00FE0BA2"/>
    <w:rsid w:val="00FE14FD"/>
    <w:rsid w:val="00FE16B9"/>
    <w:rsid w:val="00FE192D"/>
    <w:rsid w:val="00FE1D48"/>
    <w:rsid w:val="00FE226B"/>
    <w:rsid w:val="00FE2660"/>
    <w:rsid w:val="00FE27B7"/>
    <w:rsid w:val="00FE2938"/>
    <w:rsid w:val="00FE2C30"/>
    <w:rsid w:val="00FE2F10"/>
    <w:rsid w:val="00FE3249"/>
    <w:rsid w:val="00FE32E8"/>
    <w:rsid w:val="00FE3755"/>
    <w:rsid w:val="00FE3CF7"/>
    <w:rsid w:val="00FE4AE8"/>
    <w:rsid w:val="00FE552F"/>
    <w:rsid w:val="00FE569E"/>
    <w:rsid w:val="00FE5AD2"/>
    <w:rsid w:val="00FE5C66"/>
    <w:rsid w:val="00FE661C"/>
    <w:rsid w:val="00FE7D64"/>
    <w:rsid w:val="00FF0446"/>
    <w:rsid w:val="00FF0461"/>
    <w:rsid w:val="00FF0EC1"/>
    <w:rsid w:val="00FF0F55"/>
    <w:rsid w:val="00FF16DD"/>
    <w:rsid w:val="00FF17C9"/>
    <w:rsid w:val="00FF1EAD"/>
    <w:rsid w:val="00FF273A"/>
    <w:rsid w:val="00FF2838"/>
    <w:rsid w:val="00FF2B6B"/>
    <w:rsid w:val="00FF39FE"/>
    <w:rsid w:val="00FF40E4"/>
    <w:rsid w:val="00FF4160"/>
    <w:rsid w:val="00FF4BE8"/>
    <w:rsid w:val="00FF5176"/>
    <w:rsid w:val="00FF5A2D"/>
    <w:rsid w:val="00FF5EBA"/>
    <w:rsid w:val="00FF6625"/>
    <w:rsid w:val="00FF6B2D"/>
    <w:rsid w:val="00FF6E64"/>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6C6857A"/>
  <w15:docId w15:val="{A1272C63-05B2-4AB5-A951-40A5C06DE6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364A87"/>
    <w:pPr>
      <w:spacing w:after="0" w:line="240" w:lineRule="auto"/>
    </w:pPr>
    <w:rPr>
      <w:rFonts w:ascii="Times New Roman" w:eastAsia="Times New Roman" w:hAnsi="Times New Roman" w:cs="Times New Roman"/>
      <w:sz w:val="24"/>
      <w:szCs w:val="24"/>
      <w:lang w:val="lt-LT" w:eastAsia="lt-LT"/>
    </w:rPr>
  </w:style>
  <w:style w:type="paragraph" w:styleId="Antrat1">
    <w:name w:val="heading 1"/>
    <w:basedOn w:val="prastasis"/>
    <w:next w:val="prastasis"/>
    <w:link w:val="Antrat1Diagrama"/>
    <w:qFormat/>
    <w:rsid w:val="00191A09"/>
    <w:pPr>
      <w:outlineLvl w:val="0"/>
    </w:pPr>
    <w:rPr>
      <w:rFonts w:ascii="Times New Roman Bold" w:hAnsi="Times New Roman Bold"/>
      <w:b/>
      <w:bCs/>
      <w:caps/>
      <w:lang w:val="en-US" w:eastAsia="x-none"/>
    </w:rPr>
  </w:style>
  <w:style w:type="paragraph" w:styleId="Antrat2">
    <w:name w:val="heading 2"/>
    <w:basedOn w:val="prastasis"/>
    <w:next w:val="prastasis"/>
    <w:link w:val="Antrat2Diagrama"/>
    <w:unhideWhenUsed/>
    <w:qFormat/>
    <w:rsid w:val="00364A87"/>
    <w:pPr>
      <w:keepNext/>
      <w:outlineLvl w:val="1"/>
    </w:pPr>
    <w:rPr>
      <w:rFonts w:ascii="Times New Roman Bold" w:hAnsi="Times New Roman Bold"/>
      <w:b/>
      <w:bCs/>
      <w:lang w:val="en-US" w:eastAsia="x-none"/>
    </w:rPr>
  </w:style>
  <w:style w:type="paragraph" w:styleId="Antrat3">
    <w:name w:val="heading 3"/>
    <w:aliases w:val="D70AR3,titel 3,OLD Heading 3,h3"/>
    <w:basedOn w:val="prastasis"/>
    <w:next w:val="prastasis"/>
    <w:link w:val="Antrat3Diagrama"/>
    <w:unhideWhenUsed/>
    <w:qFormat/>
    <w:rsid w:val="00364A87"/>
    <w:pPr>
      <w:keepNext/>
      <w:keepLines/>
      <w:outlineLvl w:val="2"/>
    </w:pPr>
    <w:rPr>
      <w:i/>
      <w:iCs/>
      <w:kern w:val="28"/>
      <w:lang w:val="en-US" w:eastAsia="x-none"/>
    </w:rPr>
  </w:style>
  <w:style w:type="paragraph" w:styleId="Antrat4">
    <w:name w:val="heading 4"/>
    <w:basedOn w:val="prastasis"/>
    <w:next w:val="prastasis"/>
    <w:link w:val="Antrat4Diagrama"/>
    <w:unhideWhenUsed/>
    <w:qFormat/>
    <w:rsid w:val="00364A87"/>
    <w:pPr>
      <w:keepNext/>
      <w:jc w:val="both"/>
      <w:outlineLvl w:val="3"/>
    </w:pPr>
    <w:rPr>
      <w:i/>
      <w:iCs/>
      <w:noProof/>
      <w:u w:val="single"/>
      <w:lang w:val="x-none" w:eastAsia="x-none"/>
    </w:rPr>
  </w:style>
  <w:style w:type="paragraph" w:styleId="Antrat5">
    <w:name w:val="heading 5"/>
    <w:basedOn w:val="prastasis"/>
    <w:next w:val="prastasis"/>
    <w:link w:val="Antrat5Diagrama"/>
    <w:unhideWhenUsed/>
    <w:qFormat/>
    <w:rsid w:val="00364A87"/>
    <w:pPr>
      <w:keepNext/>
      <w:jc w:val="both"/>
      <w:outlineLvl w:val="4"/>
    </w:pPr>
    <w:rPr>
      <w:i/>
      <w:iCs/>
      <w:noProof/>
      <w:lang w:val="x-none"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191A09"/>
    <w:rPr>
      <w:rFonts w:ascii="Times New Roman Bold" w:eastAsia="Times New Roman" w:hAnsi="Times New Roman Bold" w:cs="Times New Roman"/>
      <w:b/>
      <w:bCs/>
      <w:caps/>
      <w:sz w:val="24"/>
      <w:szCs w:val="24"/>
      <w:lang w:eastAsia="x-none"/>
    </w:rPr>
  </w:style>
  <w:style w:type="character" w:customStyle="1" w:styleId="Antrat2Diagrama">
    <w:name w:val="Antraštė 2 Diagrama"/>
    <w:basedOn w:val="Numatytasispastraiposriftas"/>
    <w:link w:val="Antrat2"/>
    <w:rsid w:val="00191A09"/>
    <w:rPr>
      <w:rFonts w:ascii="Times New Roman Bold" w:eastAsia="Times New Roman" w:hAnsi="Times New Roman Bold" w:cs="Times New Roman"/>
      <w:b/>
      <w:bCs/>
      <w:sz w:val="24"/>
      <w:szCs w:val="24"/>
      <w:lang w:eastAsia="x-none"/>
    </w:rPr>
  </w:style>
  <w:style w:type="character" w:customStyle="1" w:styleId="Antrat3Diagrama">
    <w:name w:val="Antraštė 3 Diagrama"/>
    <w:aliases w:val="D70AR3 Diagrama,titel 3 Diagrama,OLD Heading 3 Diagrama,h3 Diagrama"/>
    <w:basedOn w:val="Numatytasispastraiposriftas"/>
    <w:link w:val="Antrat3"/>
    <w:rsid w:val="00191A09"/>
    <w:rPr>
      <w:rFonts w:ascii="Times New Roman" w:eastAsia="Times New Roman" w:hAnsi="Times New Roman" w:cs="Times New Roman"/>
      <w:i/>
      <w:iCs/>
      <w:kern w:val="28"/>
      <w:sz w:val="24"/>
      <w:szCs w:val="24"/>
      <w:lang w:eastAsia="x-none"/>
    </w:rPr>
  </w:style>
  <w:style w:type="character" w:customStyle="1" w:styleId="Antrat4Diagrama">
    <w:name w:val="Antraštė 4 Diagrama"/>
    <w:basedOn w:val="Numatytasispastraiposriftas"/>
    <w:link w:val="Antrat4"/>
    <w:rsid w:val="00191A09"/>
    <w:rPr>
      <w:rFonts w:ascii="Times New Roman" w:eastAsia="Times New Roman" w:hAnsi="Times New Roman" w:cs="Times New Roman"/>
      <w:i/>
      <w:iCs/>
      <w:noProof/>
      <w:sz w:val="24"/>
      <w:szCs w:val="24"/>
      <w:u w:val="single"/>
      <w:lang w:val="x-none" w:eastAsia="x-none"/>
    </w:rPr>
  </w:style>
  <w:style w:type="character" w:customStyle="1" w:styleId="Antrat5Diagrama">
    <w:name w:val="Antraštė 5 Diagrama"/>
    <w:basedOn w:val="Numatytasispastraiposriftas"/>
    <w:link w:val="Antrat5"/>
    <w:rsid w:val="00191A09"/>
    <w:rPr>
      <w:rFonts w:ascii="Times New Roman" w:eastAsia="Times New Roman" w:hAnsi="Times New Roman" w:cs="Times New Roman"/>
      <w:i/>
      <w:iCs/>
      <w:noProof/>
      <w:sz w:val="24"/>
      <w:szCs w:val="24"/>
      <w:lang w:val="x-none" w:eastAsia="x-none"/>
    </w:rPr>
  </w:style>
  <w:style w:type="character" w:styleId="Hipersaitas">
    <w:name w:val="Hyperlink"/>
    <w:unhideWhenUsed/>
    <w:rsid w:val="00364A87"/>
    <w:rPr>
      <w:rFonts w:ascii="Times New Roman" w:hAnsi="Times New Roman" w:cs="Times New Roman" w:hint="default"/>
      <w:strike w:val="0"/>
      <w:dstrike w:val="0"/>
      <w:color w:val="0000FF"/>
      <w:u w:val="none"/>
      <w:effect w:val="none"/>
    </w:rPr>
  </w:style>
  <w:style w:type="character" w:styleId="Perirtashipersaitas">
    <w:name w:val="FollowedHyperlink"/>
    <w:basedOn w:val="Numatytasispastraiposriftas"/>
    <w:uiPriority w:val="99"/>
    <w:semiHidden/>
    <w:unhideWhenUsed/>
    <w:rsid w:val="00191A09"/>
    <w:rPr>
      <w:color w:val="800080" w:themeColor="followedHyperlink"/>
      <w:u w:val="single"/>
    </w:rPr>
  </w:style>
  <w:style w:type="character" w:customStyle="1" w:styleId="Heading3Char1">
    <w:name w:val="Heading 3 Char1"/>
    <w:aliases w:val="D70AR3 Char1,titel 3 Char1,OLD Heading 3 Char1,h3 Char1"/>
    <w:basedOn w:val="Numatytasispastraiposriftas"/>
    <w:semiHidden/>
    <w:rsid w:val="00191A09"/>
    <w:rPr>
      <w:rFonts w:asciiTheme="majorHAnsi" w:eastAsiaTheme="majorEastAsia" w:hAnsiTheme="majorHAnsi" w:cstheme="majorBidi"/>
      <w:color w:val="243F60" w:themeColor="accent1" w:themeShade="7F"/>
      <w:sz w:val="24"/>
      <w:szCs w:val="24"/>
    </w:rPr>
  </w:style>
  <w:style w:type="paragraph" w:styleId="HTMLiankstoformatuotas">
    <w:name w:val="HTML Preformatted"/>
    <w:basedOn w:val="prastasis"/>
    <w:link w:val="HTMLiankstoformatuotasDiagrama"/>
    <w:uiPriority w:val="99"/>
    <w:semiHidden/>
    <w:unhideWhenUsed/>
    <w:rsid w:val="00364A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nsolas" w:eastAsia="Calibri" w:hAnsi="Consolas"/>
      <w:sz w:val="20"/>
      <w:szCs w:val="20"/>
      <w:lang w:val="en-US" w:eastAsia="en-US"/>
    </w:rPr>
  </w:style>
  <w:style w:type="character" w:customStyle="1" w:styleId="HTMLiankstoformatuotasDiagrama">
    <w:name w:val="HTML iš anksto formatuotas Diagrama"/>
    <w:basedOn w:val="Numatytasispastraiposriftas"/>
    <w:link w:val="HTMLiankstoformatuotas"/>
    <w:uiPriority w:val="99"/>
    <w:semiHidden/>
    <w:rsid w:val="00191A09"/>
    <w:rPr>
      <w:rFonts w:ascii="Consolas" w:eastAsia="Calibri" w:hAnsi="Consolas" w:cs="Times New Roman"/>
      <w:sz w:val="20"/>
      <w:szCs w:val="20"/>
    </w:rPr>
  </w:style>
  <w:style w:type="paragraph" w:customStyle="1" w:styleId="msonormal0">
    <w:name w:val="msonormal"/>
    <w:basedOn w:val="prastasis"/>
    <w:rsid w:val="00191A09"/>
    <w:rPr>
      <w:lang w:val="en-US"/>
    </w:rPr>
  </w:style>
  <w:style w:type="paragraph" w:styleId="prastasiniatinklio">
    <w:name w:val="Normal (Web)"/>
    <w:basedOn w:val="prastasis"/>
    <w:unhideWhenUsed/>
    <w:rsid w:val="00364A87"/>
    <w:rPr>
      <w:lang w:val="en-US"/>
    </w:rPr>
  </w:style>
  <w:style w:type="paragraph" w:styleId="Komentarotekstas">
    <w:name w:val="annotation text"/>
    <w:basedOn w:val="prastasis"/>
    <w:link w:val="KomentarotekstasDiagrama"/>
    <w:semiHidden/>
    <w:unhideWhenUsed/>
    <w:rsid w:val="00364A87"/>
    <w:rPr>
      <w:sz w:val="20"/>
      <w:szCs w:val="20"/>
      <w:lang w:val="en-US"/>
    </w:rPr>
  </w:style>
  <w:style w:type="character" w:customStyle="1" w:styleId="KomentarotekstasDiagrama">
    <w:name w:val="Komentaro tekstas Diagrama"/>
    <w:basedOn w:val="Numatytasispastraiposriftas"/>
    <w:link w:val="Komentarotekstas"/>
    <w:semiHidden/>
    <w:rsid w:val="00191A09"/>
    <w:rPr>
      <w:rFonts w:ascii="Times New Roman" w:eastAsia="Times New Roman" w:hAnsi="Times New Roman" w:cs="Times New Roman"/>
      <w:sz w:val="20"/>
      <w:szCs w:val="20"/>
      <w:lang w:eastAsia="lt-LT"/>
    </w:rPr>
  </w:style>
  <w:style w:type="paragraph" w:styleId="Antrats">
    <w:name w:val="header"/>
    <w:basedOn w:val="prastasis"/>
    <w:link w:val="AntratsDiagrama"/>
    <w:unhideWhenUsed/>
    <w:rsid w:val="00364A87"/>
    <w:pPr>
      <w:tabs>
        <w:tab w:val="left" w:pos="567"/>
        <w:tab w:val="center" w:pos="4153"/>
        <w:tab w:val="right" w:pos="8306"/>
      </w:tabs>
    </w:pPr>
    <w:rPr>
      <w:rFonts w:ascii="Helvetica" w:hAnsi="Helvetica"/>
      <w:sz w:val="20"/>
      <w:lang w:val="en-GB" w:eastAsia="x-none"/>
    </w:rPr>
  </w:style>
  <w:style w:type="character" w:customStyle="1" w:styleId="AntratsDiagrama">
    <w:name w:val="Antraštės Diagrama"/>
    <w:basedOn w:val="Numatytasispastraiposriftas"/>
    <w:link w:val="Antrats"/>
    <w:rsid w:val="00191A09"/>
    <w:rPr>
      <w:rFonts w:ascii="Helvetica" w:eastAsia="Times New Roman" w:hAnsi="Helvetica" w:cs="Times New Roman"/>
      <w:sz w:val="20"/>
      <w:szCs w:val="24"/>
      <w:lang w:val="en-GB" w:eastAsia="x-none"/>
    </w:rPr>
  </w:style>
  <w:style w:type="paragraph" w:styleId="Porat">
    <w:name w:val="footer"/>
    <w:basedOn w:val="prastasis"/>
    <w:link w:val="PoratDiagrama"/>
    <w:unhideWhenUsed/>
    <w:rsid w:val="00364A87"/>
    <w:pPr>
      <w:tabs>
        <w:tab w:val="center" w:pos="4153"/>
        <w:tab w:val="right" w:pos="8306"/>
      </w:tabs>
    </w:pPr>
    <w:rPr>
      <w:sz w:val="22"/>
      <w:szCs w:val="20"/>
      <w:lang w:val="x-none" w:eastAsia="x-none"/>
    </w:rPr>
  </w:style>
  <w:style w:type="character" w:customStyle="1" w:styleId="PoratDiagrama">
    <w:name w:val="Poraštė Diagrama"/>
    <w:basedOn w:val="Numatytasispastraiposriftas"/>
    <w:link w:val="Porat"/>
    <w:rsid w:val="00191A09"/>
    <w:rPr>
      <w:rFonts w:ascii="Times New Roman" w:eastAsia="Times New Roman" w:hAnsi="Times New Roman" w:cs="Times New Roman"/>
      <w:szCs w:val="20"/>
      <w:lang w:val="x-none" w:eastAsia="x-none"/>
    </w:rPr>
  </w:style>
  <w:style w:type="paragraph" w:styleId="Pavadinimas">
    <w:name w:val="Title"/>
    <w:basedOn w:val="prastasis"/>
    <w:link w:val="PavadinimasDiagrama"/>
    <w:autoRedefine/>
    <w:qFormat/>
    <w:rsid w:val="00191A09"/>
    <w:pPr>
      <w:jc w:val="center"/>
      <w:outlineLvl w:val="0"/>
    </w:pPr>
    <w:rPr>
      <w:b/>
      <w:kern w:val="28"/>
      <w:sz w:val="22"/>
      <w:szCs w:val="20"/>
      <w:lang w:val="x-none" w:eastAsia="x-none"/>
    </w:rPr>
  </w:style>
  <w:style w:type="character" w:customStyle="1" w:styleId="PavadinimasDiagrama">
    <w:name w:val="Pavadinimas Diagrama"/>
    <w:basedOn w:val="Numatytasispastraiposriftas"/>
    <w:link w:val="Pavadinimas"/>
    <w:rsid w:val="00191A09"/>
    <w:rPr>
      <w:rFonts w:ascii="Times New Roman" w:eastAsia="Times New Roman" w:hAnsi="Times New Roman" w:cs="Times New Roman"/>
      <w:b/>
      <w:kern w:val="28"/>
      <w:szCs w:val="20"/>
      <w:lang w:val="x-none" w:eastAsia="x-none"/>
    </w:rPr>
  </w:style>
  <w:style w:type="paragraph" w:styleId="Pagrindinistekstas">
    <w:name w:val="Body Text"/>
    <w:basedOn w:val="prastasis"/>
    <w:link w:val="PagrindinistekstasDiagrama"/>
    <w:unhideWhenUsed/>
    <w:rsid w:val="00364A87"/>
    <w:rPr>
      <w:sz w:val="22"/>
      <w:lang w:val="x-none" w:eastAsia="x-none"/>
    </w:rPr>
  </w:style>
  <w:style w:type="character" w:customStyle="1" w:styleId="PagrindinistekstasDiagrama">
    <w:name w:val="Pagrindinis tekstas Diagrama"/>
    <w:basedOn w:val="Numatytasispastraiposriftas"/>
    <w:link w:val="Pagrindinistekstas"/>
    <w:rsid w:val="00191A09"/>
    <w:rPr>
      <w:rFonts w:ascii="Times New Roman" w:eastAsia="Times New Roman" w:hAnsi="Times New Roman" w:cs="Times New Roman"/>
      <w:szCs w:val="24"/>
      <w:lang w:val="x-none" w:eastAsia="x-none"/>
    </w:rPr>
  </w:style>
  <w:style w:type="paragraph" w:styleId="Pagrindiniotekstotrauka">
    <w:name w:val="Body Text Indent"/>
    <w:basedOn w:val="prastasis"/>
    <w:link w:val="PagrindiniotekstotraukaDiagrama"/>
    <w:unhideWhenUsed/>
    <w:rsid w:val="00364A87"/>
    <w:pPr>
      <w:ind w:left="567" w:hanging="567"/>
    </w:pPr>
    <w:rPr>
      <w:sz w:val="22"/>
      <w:lang w:val="x-none" w:eastAsia="x-none"/>
    </w:rPr>
  </w:style>
  <w:style w:type="character" w:customStyle="1" w:styleId="PagrindiniotekstotraukaDiagrama">
    <w:name w:val="Pagrindinio teksto įtrauka Diagrama"/>
    <w:basedOn w:val="Numatytasispastraiposriftas"/>
    <w:link w:val="Pagrindiniotekstotrauka"/>
    <w:rsid w:val="00191A09"/>
    <w:rPr>
      <w:rFonts w:ascii="Times New Roman" w:eastAsia="Times New Roman" w:hAnsi="Times New Roman" w:cs="Times New Roman"/>
      <w:szCs w:val="24"/>
      <w:lang w:val="x-none" w:eastAsia="x-none"/>
    </w:rPr>
  </w:style>
  <w:style w:type="paragraph" w:styleId="Komentarotema">
    <w:name w:val="annotation subject"/>
    <w:basedOn w:val="Komentarotekstas"/>
    <w:next w:val="Komentarotekstas"/>
    <w:link w:val="KomentarotemaDiagrama"/>
    <w:unhideWhenUsed/>
    <w:rsid w:val="00364A87"/>
    <w:rPr>
      <w:b/>
      <w:bCs/>
      <w:lang w:val="lt-LT"/>
    </w:rPr>
  </w:style>
  <w:style w:type="character" w:customStyle="1" w:styleId="CommentSubjectChar">
    <w:name w:val="Comment Subject Char"/>
    <w:basedOn w:val="KomentarotekstasDiagrama"/>
    <w:rsid w:val="00F4280C"/>
    <w:rPr>
      <w:rFonts w:ascii="Times New Roman" w:eastAsia="Times New Roman" w:hAnsi="Times New Roman" w:cs="Times New Roman"/>
      <w:b/>
      <w:bCs/>
      <w:sz w:val="20"/>
      <w:szCs w:val="20"/>
      <w:lang w:eastAsia="lt-LT"/>
    </w:rPr>
  </w:style>
  <w:style w:type="paragraph" w:styleId="Debesliotekstas">
    <w:name w:val="Balloon Text"/>
    <w:basedOn w:val="prastasis"/>
    <w:link w:val="DebesliotekstasDiagrama"/>
    <w:semiHidden/>
    <w:unhideWhenUsed/>
    <w:rsid w:val="00364A87"/>
    <w:rPr>
      <w:rFonts w:ascii="Tahoma" w:hAnsi="Tahoma"/>
      <w:sz w:val="16"/>
      <w:szCs w:val="16"/>
      <w:lang w:val="x-none" w:eastAsia="x-none"/>
    </w:rPr>
  </w:style>
  <w:style w:type="character" w:customStyle="1" w:styleId="DebesliotekstasDiagrama">
    <w:name w:val="Debesėlio tekstas Diagrama"/>
    <w:basedOn w:val="Numatytasispastraiposriftas"/>
    <w:link w:val="Debesliotekstas"/>
    <w:semiHidden/>
    <w:rsid w:val="00191A09"/>
    <w:rPr>
      <w:rFonts w:ascii="Tahoma" w:eastAsia="Times New Roman" w:hAnsi="Tahoma" w:cs="Times New Roman"/>
      <w:sz w:val="16"/>
      <w:szCs w:val="16"/>
      <w:lang w:val="x-none" w:eastAsia="x-none"/>
    </w:rPr>
  </w:style>
  <w:style w:type="paragraph" w:styleId="Pataisymai">
    <w:name w:val="Revision"/>
    <w:semiHidden/>
    <w:rsid w:val="00364A87"/>
    <w:pPr>
      <w:spacing w:after="0" w:line="240" w:lineRule="auto"/>
    </w:pPr>
    <w:rPr>
      <w:rFonts w:ascii="Times New Roman" w:eastAsia="Calibri" w:hAnsi="Times New Roman" w:cs="Times New Roman"/>
      <w:sz w:val="24"/>
      <w:szCs w:val="24"/>
      <w:lang w:val="lt-LT" w:eastAsia="lt-LT"/>
    </w:rPr>
  </w:style>
  <w:style w:type="paragraph" w:customStyle="1" w:styleId="prastasiniatinklio1">
    <w:name w:val="Įprastas (žiniatinklio)1"/>
    <w:basedOn w:val="prastasis"/>
    <w:rsid w:val="00191A09"/>
    <w:rPr>
      <w:lang w:val="en-US"/>
    </w:rPr>
  </w:style>
  <w:style w:type="paragraph" w:customStyle="1" w:styleId="EMEABodyText">
    <w:name w:val="EMEA Body Text"/>
    <w:basedOn w:val="prastasis"/>
    <w:rsid w:val="00191A09"/>
    <w:rPr>
      <w:lang w:val="en-US"/>
    </w:rPr>
  </w:style>
  <w:style w:type="paragraph" w:customStyle="1" w:styleId="first">
    <w:name w:val="first"/>
    <w:basedOn w:val="prastasis"/>
    <w:rsid w:val="00191A09"/>
    <w:pPr>
      <w:spacing w:after="240"/>
    </w:pPr>
    <w:rPr>
      <w:lang w:val="en-US"/>
    </w:rPr>
  </w:style>
  <w:style w:type="paragraph" w:customStyle="1" w:styleId="Heading2Before0pt">
    <w:name w:val="Heading 2 + Before:  0 pt"/>
    <w:aliases w:val="After:  0 pt,Line spacing:  single"/>
    <w:basedOn w:val="Antrat2"/>
    <w:rsid w:val="00191A09"/>
    <w:pPr>
      <w:keepLines/>
    </w:pPr>
    <w:rPr>
      <w:noProof/>
      <w:sz w:val="22"/>
      <w:szCs w:val="22"/>
    </w:rPr>
  </w:style>
  <w:style w:type="character" w:customStyle="1" w:styleId="BTEMEASMCAChar">
    <w:name w:val="BT EMEA_SMCA Char"/>
    <w:link w:val="BTEMEASMCA"/>
    <w:locked/>
    <w:rsid w:val="00B722D7"/>
    <w:rPr>
      <w:rFonts w:ascii="Times New Roman" w:hAnsi="Times New Roman" w:cs="Times New Roman"/>
      <w:i/>
      <w:iCs/>
      <w:lang w:val="lt-LT"/>
    </w:rPr>
  </w:style>
  <w:style w:type="paragraph" w:customStyle="1" w:styleId="BTEMEASMCA">
    <w:name w:val="BT EMEA_SMCA"/>
    <w:basedOn w:val="prastasis"/>
    <w:link w:val="BTEMEASMCAChar"/>
    <w:autoRedefine/>
    <w:rsid w:val="00B722D7"/>
    <w:rPr>
      <w:rFonts w:eastAsiaTheme="minorHAnsi"/>
      <w:i/>
      <w:iCs/>
      <w:sz w:val="22"/>
      <w:szCs w:val="22"/>
      <w:lang w:eastAsia="en-US"/>
    </w:rPr>
  </w:style>
  <w:style w:type="paragraph" w:customStyle="1" w:styleId="PI-3EMEASMCA">
    <w:name w:val="PI-3 EMEA_SMCA"/>
    <w:basedOn w:val="prastasis"/>
    <w:autoRedefine/>
    <w:rsid w:val="00191A09"/>
    <w:pPr>
      <w:spacing w:line="220" w:lineRule="exact"/>
    </w:pPr>
    <w:rPr>
      <w:b/>
      <w:bCs/>
      <w:sz w:val="22"/>
      <w:szCs w:val="22"/>
      <w:lang w:eastAsia="en-US"/>
    </w:rPr>
  </w:style>
  <w:style w:type="character" w:customStyle="1" w:styleId="TTEMEASMCAChar">
    <w:name w:val="TT EMEA_SMCA Char"/>
    <w:link w:val="TTEMEASMCA"/>
    <w:locked/>
    <w:rsid w:val="00191A09"/>
    <w:rPr>
      <w:b/>
      <w:caps/>
    </w:rPr>
  </w:style>
  <w:style w:type="paragraph" w:customStyle="1" w:styleId="TTEMEASMCA">
    <w:name w:val="TT EMEA_SMCA"/>
    <w:basedOn w:val="Antrat1"/>
    <w:link w:val="TTEMEASMCAChar"/>
    <w:autoRedefine/>
    <w:rsid w:val="00364A87"/>
    <w:pPr>
      <w:tabs>
        <w:tab w:val="left" w:pos="567"/>
      </w:tabs>
      <w:ind w:left="567" w:hanging="567"/>
      <w:jc w:val="center"/>
    </w:pPr>
    <w:rPr>
      <w:rFonts w:asciiTheme="minorHAnsi" w:eastAsiaTheme="minorHAnsi" w:hAnsiTheme="minorHAnsi" w:cstheme="minorBidi"/>
      <w:bCs w:val="0"/>
      <w:sz w:val="22"/>
      <w:szCs w:val="22"/>
      <w:lang w:eastAsia="en-US"/>
    </w:rPr>
  </w:style>
  <w:style w:type="paragraph" w:customStyle="1" w:styleId="PI-2EMEASMCA">
    <w:name w:val="PI-2 EMEA_SMCA"/>
    <w:basedOn w:val="Antrat3"/>
    <w:autoRedefine/>
    <w:rsid w:val="00191A09"/>
    <w:pPr>
      <w:tabs>
        <w:tab w:val="left" w:pos="567"/>
      </w:tabs>
      <w:ind w:left="567" w:hanging="567"/>
    </w:pPr>
    <w:rPr>
      <w:b/>
      <w:i w:val="0"/>
      <w:iCs w:val="0"/>
      <w:sz w:val="22"/>
      <w:szCs w:val="22"/>
      <w:lang w:val="lt-LT" w:eastAsia="en-US"/>
    </w:rPr>
  </w:style>
  <w:style w:type="character" w:customStyle="1" w:styleId="PI-1labEMEASMCAChar">
    <w:name w:val="PI-1_lab EMEA_SMCA Char"/>
    <w:link w:val="PI-1labEMEASMCA"/>
    <w:locked/>
    <w:rsid w:val="00191A09"/>
    <w:rPr>
      <w:b/>
      <w:noProof/>
    </w:rPr>
  </w:style>
  <w:style w:type="paragraph" w:customStyle="1" w:styleId="PI-1labEMEASMCA">
    <w:name w:val="PI-1_lab EMEA_SMCA"/>
    <w:basedOn w:val="prastasis"/>
    <w:link w:val="PI-1labEMEASMCAChar"/>
    <w:autoRedefine/>
    <w:rsid w:val="00364A87"/>
    <w:pPr>
      <w:pBdr>
        <w:top w:val="single" w:sz="4" w:space="1" w:color="auto"/>
        <w:left w:val="single" w:sz="4" w:space="4" w:color="auto"/>
        <w:bottom w:val="single" w:sz="4" w:space="1" w:color="auto"/>
        <w:right w:val="single" w:sz="4" w:space="4" w:color="auto"/>
      </w:pBdr>
      <w:tabs>
        <w:tab w:val="left" w:pos="540"/>
      </w:tabs>
    </w:pPr>
    <w:rPr>
      <w:rFonts w:asciiTheme="minorHAnsi" w:eastAsiaTheme="minorHAnsi" w:hAnsiTheme="minorHAnsi" w:cstheme="minorBidi"/>
      <w:b/>
      <w:noProof/>
      <w:sz w:val="22"/>
      <w:szCs w:val="22"/>
      <w:lang w:val="en-US" w:eastAsia="en-US"/>
    </w:rPr>
  </w:style>
  <w:style w:type="character" w:customStyle="1" w:styleId="BTgEMEASMCAChar">
    <w:name w:val="BT(g) EMEA_SMCA Char"/>
    <w:link w:val="BTgEMEASMCA"/>
    <w:locked/>
    <w:rsid w:val="00191A09"/>
    <w:rPr>
      <w:i/>
      <w:noProof/>
      <w:color w:val="008000"/>
    </w:rPr>
  </w:style>
  <w:style w:type="paragraph" w:customStyle="1" w:styleId="BTgEMEASMCA">
    <w:name w:val="BT(g) EMEA_SMCA"/>
    <w:basedOn w:val="BTEMEASMCA"/>
    <w:link w:val="BTgEMEASMCAChar"/>
    <w:autoRedefine/>
    <w:rsid w:val="00191A09"/>
    <w:rPr>
      <w:i w:val="0"/>
      <w:noProof/>
      <w:color w:val="008000"/>
    </w:rPr>
  </w:style>
  <w:style w:type="paragraph" w:customStyle="1" w:styleId="prastasiniatinklio2">
    <w:name w:val="Įprastas (žiniatinklio)2"/>
    <w:basedOn w:val="prastasis"/>
    <w:rsid w:val="00191A09"/>
    <w:rPr>
      <w:lang w:val="en-US"/>
    </w:rPr>
  </w:style>
  <w:style w:type="character" w:styleId="Komentaronuoroda">
    <w:name w:val="annotation reference"/>
    <w:unhideWhenUsed/>
    <w:rsid w:val="00364A87"/>
    <w:rPr>
      <w:sz w:val="16"/>
      <w:szCs w:val="16"/>
    </w:rPr>
  </w:style>
  <w:style w:type="character" w:customStyle="1" w:styleId="italics1">
    <w:name w:val="italics1"/>
    <w:rsid w:val="00191A09"/>
    <w:rPr>
      <w:rFonts w:ascii="Times New Roman" w:hAnsi="Times New Roman" w:cs="Times New Roman" w:hint="default"/>
      <w:i/>
      <w:iCs/>
    </w:rPr>
  </w:style>
  <w:style w:type="character" w:customStyle="1" w:styleId="KomentarotemaDiagrama">
    <w:name w:val="Komentaro tema Diagrama"/>
    <w:link w:val="Komentarotema"/>
    <w:locked/>
    <w:rsid w:val="00191A09"/>
    <w:rPr>
      <w:rFonts w:ascii="Times New Roman" w:eastAsia="Times New Roman" w:hAnsi="Times New Roman" w:cs="Times New Roman"/>
      <w:b/>
      <w:bCs/>
      <w:sz w:val="20"/>
      <w:szCs w:val="20"/>
      <w:lang w:val="lt-LT" w:eastAsia="lt-LT"/>
    </w:rPr>
  </w:style>
  <w:style w:type="character" w:customStyle="1" w:styleId="shorttext">
    <w:name w:val="short_text"/>
    <w:basedOn w:val="Numatytasispastraiposriftas"/>
    <w:rsid w:val="00191A09"/>
  </w:style>
  <w:style w:type="character" w:customStyle="1" w:styleId="hps">
    <w:name w:val="hps"/>
    <w:basedOn w:val="Numatytasispastraiposriftas"/>
    <w:rsid w:val="00191A09"/>
  </w:style>
  <w:style w:type="table" w:styleId="Lentelstinklelis">
    <w:name w:val="Table Grid"/>
    <w:basedOn w:val="prastojilentel"/>
    <w:rsid w:val="00191A09"/>
    <w:pPr>
      <w:spacing w:after="0" w:line="240" w:lineRule="auto"/>
    </w:pPr>
    <w:rPr>
      <w:rFonts w:ascii="Times New Roman" w:eastAsia="Times New Roman" w:hAnsi="Times New Roman" w:cs="Times New Roman"/>
      <w:sz w:val="20"/>
      <w:szCs w:val="20"/>
      <w:lang w:val="lt-LT" w:eastAsia="lt-LT"/>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prastojilentel"/>
    <w:rsid w:val="00191A09"/>
    <w:pPr>
      <w:spacing w:after="0" w:line="240" w:lineRule="auto"/>
    </w:pPr>
    <w:rPr>
      <w:rFonts w:ascii="Times New Roman" w:eastAsia="Times New Roman" w:hAnsi="Times New Roman" w:cs="Times New Roman"/>
      <w:sz w:val="20"/>
      <w:szCs w:val="20"/>
      <w:lang w:val="lt-LT" w:eastAsia="lt-LT"/>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prastojilentel"/>
    <w:rsid w:val="00191A09"/>
    <w:pPr>
      <w:spacing w:after="0" w:line="240" w:lineRule="auto"/>
    </w:pPr>
    <w:rPr>
      <w:rFonts w:ascii="Times New Roman" w:eastAsia="Times New Roman" w:hAnsi="Times New Roman" w:cs="Times New Roman"/>
      <w:sz w:val="20"/>
      <w:szCs w:val="20"/>
      <w:lang w:val="lt-LT" w:eastAsia="lt-LT"/>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prastojilentel"/>
    <w:rsid w:val="00191A09"/>
    <w:pPr>
      <w:spacing w:after="0" w:line="240" w:lineRule="auto"/>
    </w:pPr>
    <w:rPr>
      <w:rFonts w:ascii="Times New Roman" w:eastAsia="Times New Roman" w:hAnsi="Times New Roman" w:cs="Times New Roman"/>
      <w:sz w:val="20"/>
      <w:szCs w:val="20"/>
      <w:lang w:val="lt-LT" w:eastAsia="lt-LT"/>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A54183"/>
    <w:pPr>
      <w:autoSpaceDE w:val="0"/>
      <w:autoSpaceDN w:val="0"/>
      <w:adjustRightInd w:val="0"/>
      <w:spacing w:after="0" w:line="240" w:lineRule="auto"/>
    </w:pPr>
    <w:rPr>
      <w:rFonts w:ascii="Verdana" w:hAnsi="Verdana" w:cs="Verdana"/>
      <w:color w:val="000000"/>
      <w:sz w:val="24"/>
      <w:szCs w:val="24"/>
    </w:rPr>
  </w:style>
  <w:style w:type="paragraph" w:styleId="Sraopastraipa">
    <w:name w:val="List Paragraph"/>
    <w:basedOn w:val="prastasis"/>
    <w:uiPriority w:val="34"/>
    <w:qFormat/>
    <w:rsid w:val="003470F5"/>
    <w:pPr>
      <w:ind w:left="720"/>
      <w:contextualSpacing/>
    </w:pPr>
  </w:style>
  <w:style w:type="character" w:customStyle="1" w:styleId="UnresolvedMention1">
    <w:name w:val="Unresolved Mention1"/>
    <w:basedOn w:val="Numatytasispastraiposriftas"/>
    <w:uiPriority w:val="99"/>
    <w:semiHidden/>
    <w:unhideWhenUsed/>
    <w:rsid w:val="00030A8F"/>
    <w:rPr>
      <w:color w:val="605E5C"/>
      <w:shd w:val="clear" w:color="auto" w:fill="E1DFDD"/>
    </w:rPr>
  </w:style>
  <w:style w:type="character" w:styleId="Puslapionumeris">
    <w:name w:val="page number"/>
    <w:basedOn w:val="Numatytasispastraiposriftas"/>
    <w:rsid w:val="003C7F30"/>
  </w:style>
  <w:style w:type="numbering" w:customStyle="1" w:styleId="NoList1">
    <w:name w:val="No List1"/>
    <w:next w:val="Sraonra"/>
    <w:uiPriority w:val="99"/>
    <w:semiHidden/>
    <w:unhideWhenUsed/>
    <w:rsid w:val="003C7F30"/>
  </w:style>
  <w:style w:type="numbering" w:customStyle="1" w:styleId="NoList2">
    <w:name w:val="No List2"/>
    <w:next w:val="Sraonra"/>
    <w:uiPriority w:val="99"/>
    <w:semiHidden/>
    <w:unhideWhenUsed/>
    <w:rsid w:val="003C7F30"/>
  </w:style>
  <w:style w:type="numbering" w:customStyle="1" w:styleId="NoList3">
    <w:name w:val="No List3"/>
    <w:next w:val="Sraonra"/>
    <w:uiPriority w:val="99"/>
    <w:semiHidden/>
    <w:unhideWhenUsed/>
    <w:rsid w:val="003C7F30"/>
  </w:style>
  <w:style w:type="numbering" w:customStyle="1" w:styleId="NoList11">
    <w:name w:val="No List11"/>
    <w:next w:val="Sraonra"/>
    <w:uiPriority w:val="99"/>
    <w:semiHidden/>
    <w:unhideWhenUsed/>
    <w:rsid w:val="003C7F30"/>
  </w:style>
  <w:style w:type="numbering" w:customStyle="1" w:styleId="NoList111">
    <w:name w:val="No List111"/>
    <w:next w:val="Sraonra"/>
    <w:uiPriority w:val="99"/>
    <w:semiHidden/>
    <w:unhideWhenUsed/>
    <w:rsid w:val="003C7F30"/>
  </w:style>
  <w:style w:type="numbering" w:customStyle="1" w:styleId="NoList21">
    <w:name w:val="No List21"/>
    <w:next w:val="Sraonra"/>
    <w:uiPriority w:val="99"/>
    <w:semiHidden/>
    <w:unhideWhenUsed/>
    <w:rsid w:val="003C7F30"/>
  </w:style>
  <w:style w:type="paragraph" w:customStyle="1" w:styleId="prastasiniatinklio3">
    <w:name w:val="Įprastas (žiniatinklio)3"/>
    <w:basedOn w:val="prastasis"/>
    <w:rsid w:val="00364A87"/>
    <w:rPr>
      <w:lang w:val="en-US"/>
    </w:rPr>
  </w:style>
  <w:style w:type="character" w:styleId="Neapdorotaspaminjimas">
    <w:name w:val="Unresolved Mention"/>
    <w:basedOn w:val="Numatytasispastraiposriftas"/>
    <w:uiPriority w:val="99"/>
    <w:semiHidden/>
    <w:unhideWhenUsed/>
    <w:rsid w:val="00370FF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9297510">
      <w:bodyDiv w:val="1"/>
      <w:marLeft w:val="0"/>
      <w:marRight w:val="0"/>
      <w:marTop w:val="0"/>
      <w:marBottom w:val="0"/>
      <w:divBdr>
        <w:top w:val="none" w:sz="0" w:space="0" w:color="auto"/>
        <w:left w:val="none" w:sz="0" w:space="0" w:color="auto"/>
        <w:bottom w:val="none" w:sz="0" w:space="0" w:color="auto"/>
        <w:right w:val="none" w:sz="0" w:space="0" w:color="auto"/>
      </w:divBdr>
    </w:div>
    <w:div w:id="1165361392">
      <w:bodyDiv w:val="1"/>
      <w:marLeft w:val="0"/>
      <w:marRight w:val="0"/>
      <w:marTop w:val="0"/>
      <w:marBottom w:val="0"/>
      <w:divBdr>
        <w:top w:val="none" w:sz="0" w:space="0" w:color="auto"/>
        <w:left w:val="none" w:sz="0" w:space="0" w:color="auto"/>
        <w:bottom w:val="none" w:sz="0" w:space="0" w:color="auto"/>
        <w:right w:val="none" w:sz="0" w:space="0" w:color="auto"/>
      </w:divBdr>
    </w:div>
    <w:div w:id="1503085824">
      <w:bodyDiv w:val="1"/>
      <w:marLeft w:val="0"/>
      <w:marRight w:val="0"/>
      <w:marTop w:val="0"/>
      <w:marBottom w:val="0"/>
      <w:divBdr>
        <w:top w:val="none" w:sz="0" w:space="0" w:color="auto"/>
        <w:left w:val="none" w:sz="0" w:space="0" w:color="auto"/>
        <w:bottom w:val="none" w:sz="0" w:space="0" w:color="auto"/>
        <w:right w:val="none" w:sz="0" w:space="0" w:color="auto"/>
      </w:divBdr>
    </w:div>
    <w:div w:id="1510367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241DE3-3551-498E-91ED-4C7EA6AAB2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TotalTime>
  <Pages>11</Pages>
  <Words>19092</Words>
  <Characters>10883</Characters>
  <Application>Microsoft Office Word</Application>
  <DocSecurity>0</DocSecurity>
  <Lines>90</Lines>
  <Paragraphs>59</Paragraphs>
  <ScaleCrop>false</ScaleCrop>
  <HeadingPairs>
    <vt:vector size="8" baseType="variant">
      <vt:variant>
        <vt:lpstr>Pavadinimas</vt:lpstr>
      </vt:variant>
      <vt:variant>
        <vt:i4>1</vt:i4>
      </vt:variant>
      <vt:variant>
        <vt:lpstr>Antraštės</vt:lpstr>
      </vt:variant>
      <vt:variant>
        <vt:i4>100</vt:i4>
      </vt:variant>
      <vt:variant>
        <vt:lpstr>Title</vt:lpstr>
      </vt:variant>
      <vt:variant>
        <vt:i4>1</vt:i4>
      </vt:variant>
      <vt:variant>
        <vt:lpstr>Headings</vt:lpstr>
      </vt:variant>
      <vt:variant>
        <vt:i4>100</vt:i4>
      </vt:variant>
    </vt:vector>
  </HeadingPairs>
  <TitlesOfParts>
    <vt:vector size="202" baseType="lpstr">
      <vt:lpstr/>
      <vt:lpstr>I PRIEDAS</vt:lpstr>
      <vt:lpstr>PREPARATO CHARAKTERISTIKŲ SANTRAUKA</vt:lpstr>
      <vt:lpstr>1.	VAISTINIO PREPARATO PAVADINIMAS</vt:lpstr>
      <vt:lpstr>2.	kokybinė ir kiekybinė sudėtis</vt:lpstr>
      <vt:lpstr>3.	FARMACINĖ forma</vt:lpstr>
      <vt:lpstr>4.	klinikinĖ informacija</vt:lpstr>
      <vt:lpstr>    4.1	Terapinės indikacijos</vt:lpstr>
      <vt:lpstr>    4.2	Dozavimas ir vartojimo metodas</vt:lpstr>
      <vt:lpstr>        Dozavimas</vt:lpstr>
      <vt:lpstr>        </vt:lpstr>
      <vt:lpstr>        Didžiosios depresijos epizodai</vt:lpstr>
      <vt:lpstr>        Generalizuotas nerimo sutrikimas </vt:lpstr>
      <vt:lpstr>        Socialinio nerimo sutrikimas</vt:lpstr>
      <vt:lpstr>        Panikos sutrikimas</vt:lpstr>
      <vt:lpstr>        Senyviems pacientams</vt:lpstr>
      <vt:lpstr>        Vaikų populiacija</vt:lpstr>
      <vt:lpstr>        Pacientams, kurių kepenų funkcija sutrikusi</vt:lpstr>
      <vt:lpstr>        Pacientams, kurių inkstų funkcija sutrikusi</vt:lpstr>
      <vt:lpstr>        Nutraukus venlafaksino vartojimą pastebėti nutraukimo simptomai</vt:lpstr>
      <vt:lpstr>    4.3	Kontraindikacijos</vt:lpstr>
      <vt:lpstr>    4.4	Specialūs įspėjimai ir atsargumo priemonės</vt:lpstr>
      <vt:lpstr>        Savižudybė, mintys apie savižudybę arba klinikinis pablogėjimas</vt:lpstr>
      <vt:lpstr>        Vaikų populiacija</vt:lpstr>
      <vt:lpstr>        Serotonininis sindromas</vt:lpstr>
      <vt:lpstr>        Uždaro kampo glaukoma</vt:lpstr>
      <vt:lpstr>        Kraujospūdis</vt:lpstr>
      <vt:lpstr>        Širdies susitraukimų dažnis</vt:lpstr>
      <vt:lpstr>        Širdies liga ir aritmijos rizika</vt:lpstr>
      <vt:lpstr>        Traukuliai</vt:lpstr>
      <vt:lpstr>        Hiponatremija</vt:lpstr>
      <vt:lpstr>        Nenormalus kraujavimas</vt:lpstr>
      <vt:lpstr>        Cholesterolio koncentracija serume</vt:lpstr>
      <vt:lpstr>        Vartojimas kartu su svorį mažinančiais preparatais</vt:lpstr>
      <vt:lpstr>        Manija/hipomanija</vt:lpstr>
      <vt:lpstr>        Agresyvumas</vt:lpstr>
      <vt:lpstr>        Gydymo nutraukimas</vt:lpstr>
      <vt:lpstr>        Lytinės funkcijos sutrikimas</vt:lpstr>
      <vt:lpstr>        </vt:lpstr>
      <vt:lpstr>        Serotonino-norepinefrino reabsorbcijos inhibitoriai (SNRI) gali sukelti lytinės </vt:lpstr>
      <vt:lpstr>        </vt:lpstr>
      <vt:lpstr>        Akatizija/ psichomotorinis neramumas</vt:lpstr>
      <vt:lpstr>    4.5	Sąveika su kitais vaistiniais preparatais ir kitokia sąveika</vt:lpstr>
      <vt:lpstr>        Monoamino oksidazės (MAO) inhibitoriai</vt:lpstr>
      <vt:lpstr>        Serotonininis sindromas</vt:lpstr>
      <vt:lpstr>        Etanolis</vt:lpstr>
      <vt:lpstr>    4.6	Vaisingumas, nėštumo ir žindymo laikotarpis</vt:lpstr>
      <vt:lpstr>        Nėštumas</vt:lpstr>
      <vt:lpstr>        Žindymas</vt:lpstr>
      <vt:lpstr>    4.7	Poveikis gebėjimui vairuoti ir valdyti mechanizmus</vt:lpstr>
      <vt:lpstr>    4.8	Nepageidaujamas poveikis</vt:lpstr>
      <vt:lpstr>        Vaikų populiacija</vt:lpstr>
      <vt:lpstr>    4.9	Perdozavimas</vt:lpstr>
      <vt:lpstr>        Rekomenduojamas gydymas</vt:lpstr>
      <vt:lpstr>5.	FARMAKOLOGINĖS savybės</vt:lpstr>
      <vt:lpstr>    5.1	Farmakodinaminės savybės</vt:lpstr>
      <vt:lpstr>        </vt:lpstr>
      <vt:lpstr>        Didžiosios depresijos epizodai</vt:lpstr>
      <vt:lpstr>        Generalizuotas nerimo sutrikimas</vt:lpstr>
      <vt:lpstr>        </vt:lpstr>
      <vt:lpstr>        Socialinio nerimo sutrikimas</vt:lpstr>
      <vt:lpstr>        </vt:lpstr>
      <vt:lpstr>        Panikos sutrikimas</vt:lpstr>
      <vt:lpstr>        </vt:lpstr>
      <vt:lpstr>    5.2	Farmakokinetinės savybės</vt:lpstr>
      <vt:lpstr>        Absorbcija</vt:lpstr>
      <vt:lpstr>        Pasiskirstymas</vt:lpstr>
      <vt:lpstr>        Biotransformacija</vt:lpstr>
      <vt:lpstr>        Eliminacija</vt:lpstr>
      <vt:lpstr>    5.3	Ikiklinikinių saugumo tyrimų duomenys</vt:lpstr>
      <vt:lpstr>6.	farmacinė informacija</vt:lpstr>
      <vt:lpstr>    6.1	Pagalbinių medžiagų sąrašas</vt:lpstr>
      <vt:lpstr>7.	REGISTRUOTOJAS</vt:lpstr>
      <vt:lpstr>8.	REGISTRACIJOS PAŽYMĖJIMO NUMERIS (-iai)</vt:lpstr>
      <vt:lpstr>9.	REGISTRAVIMO / PERREGISTRAVIMO data</vt:lpstr>
      <vt:lpstr>10.	teksto peržiūros data</vt:lpstr>
      <vt:lpstr/>
      <vt:lpstr>II PRIEDAS</vt:lpstr>
      <vt:lpstr/>
      <vt:lpstr>REGISTRACIJOS SĄLYGOS</vt:lpstr>
      <vt:lpstr/>
      <vt:lpstr/>
      <vt:lpstr/>
      <vt:lpstr/>
      <vt:lpstr/>
      <vt:lpstr/>
      <vt:lpstr/>
      <vt:lpstr/>
      <vt:lpstr/>
      <vt:lpstr/>
      <vt:lpstr/>
      <vt:lpstr/>
      <vt:lpstr/>
      <vt:lpstr/>
      <vt:lpstr/>
      <vt:lpstr/>
      <vt:lpstr/>
      <vt:lpstr/>
      <vt:lpstr/>
      <vt:lpstr/>
      <vt:lpstr/>
      <vt:lpstr/>
      <vt:lpstr>I PRIEDAS</vt:lpstr>
      <vt:lpstr>PREPARATO CHARAKTERISTIKŲ SANTRAUKA</vt:lpstr>
      <vt:lpstr>1.	VAISTINIO PREPARATO PAVADINIMAS</vt:lpstr>
      <vt:lpstr>2.	kokybinė ir kiekybinė sudėtis</vt:lpstr>
      <vt:lpstr>3.	FARMACINĖ forma</vt:lpstr>
      <vt:lpstr>4.	klinikinĖ informacija</vt:lpstr>
      <vt:lpstr>    4.1	Terapinės indikacijos</vt:lpstr>
      <vt:lpstr>    4.2	Dozavimas ir vartojimo metodas</vt:lpstr>
      <vt:lpstr>        Dozavimas</vt:lpstr>
      <vt:lpstr>        </vt:lpstr>
      <vt:lpstr>        Didžiosios depresijos epizodai</vt:lpstr>
      <vt:lpstr>        Generalizuotas nerimo sutrikimas </vt:lpstr>
      <vt:lpstr>        Socialinio nerimo sutrikimas</vt:lpstr>
      <vt:lpstr>        Panikos sutrikimas</vt:lpstr>
      <vt:lpstr>        Senyviems pacientams</vt:lpstr>
      <vt:lpstr>        Vaikų populiacija</vt:lpstr>
      <vt:lpstr>        Pacientams, kurių kepenų funkcija sutrikusi</vt:lpstr>
      <vt:lpstr>        Pacientams, kurių inkstų funkcija sutrikusi</vt:lpstr>
      <vt:lpstr>        Nutraukus venlafaksino vartojimą pastebėti nutraukimo simptomai</vt:lpstr>
      <vt:lpstr>    4.3	Kontraindikacijos</vt:lpstr>
      <vt:lpstr>    4.4	Specialūs įspėjimai ir atsargumo priemonės</vt:lpstr>
      <vt:lpstr>        Savižudybė, mintys apie savižudybę arba klinikinis pablogėjimas</vt:lpstr>
      <vt:lpstr>        Vaikų populiacija</vt:lpstr>
      <vt:lpstr>        Serotonininis sindromas</vt:lpstr>
      <vt:lpstr>        Uždaro kampo glaukoma</vt:lpstr>
      <vt:lpstr>        Kraujospūdis</vt:lpstr>
      <vt:lpstr>        Širdies susitraukimų dažnis</vt:lpstr>
      <vt:lpstr>        Širdies liga ir aritmijos rizika</vt:lpstr>
      <vt:lpstr>        Traukuliai</vt:lpstr>
      <vt:lpstr>        Hiponatremija</vt:lpstr>
      <vt:lpstr>        Nenormalus kraujavimas</vt:lpstr>
      <vt:lpstr>        Cholesterolio koncentracija serume</vt:lpstr>
      <vt:lpstr>        Vartojimas kartu su svorį mažinančiais preparatais</vt:lpstr>
      <vt:lpstr>        Manija/hipomanija</vt:lpstr>
      <vt:lpstr>        Agresyvumas</vt:lpstr>
      <vt:lpstr>        Gydymo nutraukimas</vt:lpstr>
      <vt:lpstr>        Lytinės funkcijos sutrikimas</vt:lpstr>
      <vt:lpstr>        </vt:lpstr>
      <vt:lpstr>        Serotonino-norepinefrino reabsorbcijos inhibitoriai (SNRI) gali sukelti lytinės </vt:lpstr>
      <vt:lpstr>        </vt:lpstr>
      <vt:lpstr>        Akatizija/ psichomotorinis neramumas</vt:lpstr>
      <vt:lpstr>    4.5	Sąveika su kitais vaistiniais preparatais ir kitokia sąveika</vt:lpstr>
      <vt:lpstr>        Monoamino oksidazės (MAO) inhibitoriai</vt:lpstr>
      <vt:lpstr>        Serotonininis sindromas</vt:lpstr>
      <vt:lpstr>        Etanolis</vt:lpstr>
      <vt:lpstr>    4.6	Vaisingumas, nėštumo ir žindymo laikotarpis</vt:lpstr>
      <vt:lpstr>        Nėštumas</vt:lpstr>
      <vt:lpstr>        Žindymas</vt:lpstr>
      <vt:lpstr>    4.7	Poveikis gebėjimui vairuoti ir valdyti mechanizmus</vt:lpstr>
      <vt:lpstr>    4.8	Nepageidaujamas poveikis</vt:lpstr>
      <vt:lpstr>        Vaikų populiacija</vt:lpstr>
      <vt:lpstr>    4.9	Perdozavimas</vt:lpstr>
      <vt:lpstr>        Rekomenduojamas gydymas</vt:lpstr>
      <vt:lpstr>5.	FARMAKOLOGINĖS savybės</vt:lpstr>
      <vt:lpstr>    5.1	Farmakodinaminės savybės</vt:lpstr>
      <vt:lpstr>        </vt:lpstr>
      <vt:lpstr>        Didžiosios depresijos epizodai</vt:lpstr>
      <vt:lpstr>        Generalizuotas nerimo sutrikimas</vt:lpstr>
      <vt:lpstr>        </vt:lpstr>
      <vt:lpstr>        Socialinio nerimo sutrikimas</vt:lpstr>
      <vt:lpstr>        </vt:lpstr>
      <vt:lpstr>        Panikos sutrikimas</vt:lpstr>
      <vt:lpstr>        </vt:lpstr>
      <vt:lpstr>    5.2	Farmakokinetinės savybės</vt:lpstr>
      <vt:lpstr>        Absorbcija</vt:lpstr>
      <vt:lpstr>        Pasiskirstymas</vt:lpstr>
      <vt:lpstr>        Biotransformacija</vt:lpstr>
      <vt:lpstr>        Eliminacija</vt:lpstr>
      <vt:lpstr>    5.3	Ikiklinikinių saugumo tyrimų duomenys</vt:lpstr>
      <vt:lpstr>6.	farmacinė informacija</vt:lpstr>
      <vt:lpstr>    6.1	Pagalbinių medžiagų sąrašas</vt:lpstr>
      <vt:lpstr>7.	REGISTRUOTOJAS</vt:lpstr>
      <vt:lpstr>8.	REGISTRACIJOS PAŽYMĖJIMO NUMERIS (-iai)</vt:lpstr>
      <vt:lpstr>9.	REGISTRAVIMO / PERREGISTRAVIMO data</vt:lpstr>
      <vt:lpstr>10.	teksto peržiūros data</vt:lpstr>
      <vt:lpstr/>
      <vt:lpstr>II PRIEDAS</vt:lpstr>
      <vt:lpstr/>
      <vt:lpstr>REGISTRACIJOS SĄLYGOS</vt:lpstr>
      <vt:lpstr/>
      <vt:lpstr/>
      <vt:lpstr/>
      <vt:lpstr/>
      <vt:lpstr/>
      <vt:lpstr/>
      <vt:lpstr/>
      <vt:lpstr/>
      <vt:lpstr/>
      <vt:lpstr/>
      <vt:lpstr/>
      <vt:lpstr/>
      <vt:lpstr/>
      <vt:lpstr/>
      <vt:lpstr/>
      <vt:lpstr/>
      <vt:lpstr/>
      <vt:lpstr/>
      <vt:lpstr/>
      <vt:lpstr/>
      <vt:lpstr/>
    </vt:vector>
  </TitlesOfParts>
  <Company/>
  <LinksUpToDate>false</LinksUpToDate>
  <CharactersWithSpaces>29916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Vachoviciene, Svetlana</dc:creator>
  <cp:lastModifiedBy>Gintarė Balčiūnaitytė</cp:lastModifiedBy>
  <cp:revision>80</cp:revision>
  <dcterms:created xsi:type="dcterms:W3CDTF">2025-02-07T11:16:00Z</dcterms:created>
  <dcterms:modified xsi:type="dcterms:W3CDTF">2026-01-30T08:22:00Z</dcterms:modified>
</cp:coreProperties>
</file>