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4493" w14:textId="3700A5D9" w:rsidR="00BF755D" w:rsidRPr="00D54FD9" w:rsidRDefault="00BF755D" w:rsidP="00D54FD9">
      <w:pPr>
        <w:widowControl w:val="0"/>
        <w:rPr>
          <w:szCs w:val="22"/>
          <w:lang w:val="lt-LT"/>
        </w:rPr>
      </w:pPr>
    </w:p>
    <w:p w14:paraId="46A74494" w14:textId="77777777" w:rsidR="00BF755D" w:rsidRPr="00D54FD9" w:rsidRDefault="00BF755D" w:rsidP="00D54FD9">
      <w:pPr>
        <w:widowControl w:val="0"/>
        <w:rPr>
          <w:szCs w:val="22"/>
          <w:lang w:val="lt-LT"/>
        </w:rPr>
      </w:pPr>
    </w:p>
    <w:p w14:paraId="46A74495" w14:textId="77777777" w:rsidR="00BF755D" w:rsidRPr="00D54FD9" w:rsidRDefault="00BF755D" w:rsidP="00D54FD9">
      <w:pPr>
        <w:widowControl w:val="0"/>
        <w:rPr>
          <w:szCs w:val="22"/>
          <w:lang w:val="lt-LT"/>
        </w:rPr>
      </w:pPr>
    </w:p>
    <w:p w14:paraId="46A74496" w14:textId="77777777" w:rsidR="00BF755D" w:rsidRPr="00D54FD9" w:rsidRDefault="00BF755D" w:rsidP="00D54FD9">
      <w:pPr>
        <w:widowControl w:val="0"/>
        <w:rPr>
          <w:szCs w:val="22"/>
          <w:lang w:val="lt-LT"/>
        </w:rPr>
      </w:pPr>
    </w:p>
    <w:p w14:paraId="46A74497" w14:textId="77777777" w:rsidR="00BF755D" w:rsidRPr="00D54FD9" w:rsidRDefault="00BF755D" w:rsidP="00D54FD9">
      <w:pPr>
        <w:widowControl w:val="0"/>
        <w:rPr>
          <w:szCs w:val="22"/>
          <w:lang w:val="lt-LT"/>
        </w:rPr>
      </w:pPr>
    </w:p>
    <w:p w14:paraId="46A74498" w14:textId="77777777" w:rsidR="00BF755D" w:rsidRPr="00D54FD9" w:rsidRDefault="00BF755D" w:rsidP="00D54FD9">
      <w:pPr>
        <w:widowControl w:val="0"/>
        <w:rPr>
          <w:szCs w:val="22"/>
          <w:lang w:val="lt-LT"/>
        </w:rPr>
      </w:pPr>
    </w:p>
    <w:p w14:paraId="46A74499" w14:textId="77777777" w:rsidR="00BF755D" w:rsidRPr="00D54FD9" w:rsidRDefault="00BF755D" w:rsidP="00D54FD9">
      <w:pPr>
        <w:widowControl w:val="0"/>
        <w:rPr>
          <w:szCs w:val="22"/>
          <w:lang w:val="lt-LT"/>
        </w:rPr>
      </w:pPr>
    </w:p>
    <w:p w14:paraId="46A7449A" w14:textId="77777777" w:rsidR="00BF755D" w:rsidRPr="00D54FD9" w:rsidRDefault="00BF755D" w:rsidP="00D54FD9">
      <w:pPr>
        <w:widowControl w:val="0"/>
        <w:rPr>
          <w:szCs w:val="22"/>
          <w:lang w:val="lt-LT"/>
        </w:rPr>
      </w:pPr>
    </w:p>
    <w:p w14:paraId="46A7449B" w14:textId="77777777" w:rsidR="00BF755D" w:rsidRPr="00D54FD9" w:rsidRDefault="00BF755D" w:rsidP="00D54FD9">
      <w:pPr>
        <w:widowControl w:val="0"/>
        <w:rPr>
          <w:szCs w:val="22"/>
          <w:lang w:val="lt-LT"/>
        </w:rPr>
      </w:pPr>
    </w:p>
    <w:p w14:paraId="46A7449C" w14:textId="77777777" w:rsidR="00BF755D" w:rsidRPr="00D54FD9" w:rsidRDefault="00BF755D" w:rsidP="00D54FD9">
      <w:pPr>
        <w:widowControl w:val="0"/>
        <w:rPr>
          <w:szCs w:val="22"/>
          <w:lang w:val="lt-LT"/>
        </w:rPr>
      </w:pPr>
    </w:p>
    <w:p w14:paraId="46A7449D" w14:textId="77777777" w:rsidR="00BF755D" w:rsidRPr="00D54FD9" w:rsidRDefault="00BF755D" w:rsidP="00D54FD9">
      <w:pPr>
        <w:widowControl w:val="0"/>
        <w:rPr>
          <w:szCs w:val="22"/>
          <w:lang w:val="lt-LT"/>
        </w:rPr>
      </w:pPr>
    </w:p>
    <w:p w14:paraId="46A7449E" w14:textId="77777777" w:rsidR="00BF755D" w:rsidRPr="00D54FD9" w:rsidRDefault="00BF755D" w:rsidP="00D54FD9">
      <w:pPr>
        <w:widowControl w:val="0"/>
        <w:rPr>
          <w:szCs w:val="22"/>
          <w:lang w:val="lt-LT"/>
        </w:rPr>
      </w:pPr>
    </w:p>
    <w:p w14:paraId="46A7449F" w14:textId="77777777" w:rsidR="00BF755D" w:rsidRPr="00D54FD9" w:rsidRDefault="00BF755D" w:rsidP="00D54FD9">
      <w:pPr>
        <w:widowControl w:val="0"/>
        <w:rPr>
          <w:szCs w:val="22"/>
          <w:lang w:val="lt-LT"/>
        </w:rPr>
      </w:pPr>
    </w:p>
    <w:p w14:paraId="46A744A0" w14:textId="77777777" w:rsidR="00BF755D" w:rsidRPr="00D54FD9" w:rsidRDefault="00BF755D" w:rsidP="00D54FD9">
      <w:pPr>
        <w:widowControl w:val="0"/>
        <w:tabs>
          <w:tab w:val="left" w:pos="567"/>
        </w:tabs>
        <w:ind w:left="567" w:hanging="567"/>
        <w:outlineLvl w:val="0"/>
        <w:rPr>
          <w:caps/>
          <w:szCs w:val="22"/>
          <w:lang w:val="lt-LT"/>
        </w:rPr>
      </w:pPr>
      <w:bookmarkStart w:id="0" w:name="_Toc129243262"/>
      <w:bookmarkStart w:id="1" w:name="_Toc129243137"/>
    </w:p>
    <w:p w14:paraId="46A744A1" w14:textId="77777777" w:rsidR="00BF755D" w:rsidRPr="00D54FD9" w:rsidRDefault="00BF755D" w:rsidP="00D54FD9">
      <w:pPr>
        <w:widowControl w:val="0"/>
        <w:tabs>
          <w:tab w:val="left" w:pos="567"/>
        </w:tabs>
        <w:ind w:left="567" w:hanging="567"/>
        <w:outlineLvl w:val="0"/>
        <w:rPr>
          <w:caps/>
          <w:szCs w:val="22"/>
          <w:lang w:val="lt-LT"/>
        </w:rPr>
      </w:pPr>
    </w:p>
    <w:p w14:paraId="46A744A2" w14:textId="77777777" w:rsidR="00BF755D" w:rsidRPr="00D54FD9" w:rsidRDefault="00BF755D" w:rsidP="00D54FD9">
      <w:pPr>
        <w:widowControl w:val="0"/>
        <w:tabs>
          <w:tab w:val="left" w:pos="567"/>
        </w:tabs>
        <w:ind w:left="567" w:hanging="567"/>
        <w:outlineLvl w:val="0"/>
        <w:rPr>
          <w:caps/>
          <w:szCs w:val="22"/>
          <w:lang w:val="lt-LT"/>
        </w:rPr>
      </w:pPr>
    </w:p>
    <w:p w14:paraId="46A744A3" w14:textId="77777777" w:rsidR="00BF755D" w:rsidRPr="00D54FD9" w:rsidRDefault="00BF755D" w:rsidP="00D54FD9">
      <w:pPr>
        <w:widowControl w:val="0"/>
        <w:tabs>
          <w:tab w:val="left" w:pos="567"/>
        </w:tabs>
        <w:ind w:left="567" w:hanging="567"/>
        <w:outlineLvl w:val="0"/>
        <w:rPr>
          <w:caps/>
          <w:szCs w:val="22"/>
          <w:lang w:val="lt-LT"/>
        </w:rPr>
      </w:pPr>
    </w:p>
    <w:p w14:paraId="46A744A4" w14:textId="77777777" w:rsidR="00BF755D" w:rsidRPr="00D54FD9" w:rsidRDefault="00BF755D" w:rsidP="00D54FD9">
      <w:pPr>
        <w:widowControl w:val="0"/>
        <w:tabs>
          <w:tab w:val="left" w:pos="567"/>
        </w:tabs>
        <w:ind w:left="567" w:hanging="567"/>
        <w:outlineLvl w:val="0"/>
        <w:rPr>
          <w:caps/>
          <w:szCs w:val="22"/>
          <w:lang w:val="lt-LT"/>
        </w:rPr>
      </w:pPr>
    </w:p>
    <w:p w14:paraId="46A744A5" w14:textId="77777777" w:rsidR="00BF755D" w:rsidRPr="00D54FD9" w:rsidRDefault="00BF755D" w:rsidP="00D54FD9">
      <w:pPr>
        <w:widowControl w:val="0"/>
        <w:tabs>
          <w:tab w:val="left" w:pos="567"/>
        </w:tabs>
        <w:ind w:left="567" w:hanging="567"/>
        <w:outlineLvl w:val="0"/>
        <w:rPr>
          <w:caps/>
          <w:szCs w:val="22"/>
          <w:lang w:val="lt-LT"/>
        </w:rPr>
      </w:pPr>
    </w:p>
    <w:p w14:paraId="46A744A6" w14:textId="77777777" w:rsidR="00BF755D" w:rsidRPr="00D54FD9" w:rsidRDefault="00BF755D" w:rsidP="00D54FD9">
      <w:pPr>
        <w:widowControl w:val="0"/>
        <w:tabs>
          <w:tab w:val="left" w:pos="567"/>
        </w:tabs>
        <w:ind w:left="567" w:hanging="567"/>
        <w:outlineLvl w:val="0"/>
        <w:rPr>
          <w:caps/>
          <w:szCs w:val="22"/>
          <w:lang w:val="lt-LT"/>
        </w:rPr>
      </w:pPr>
    </w:p>
    <w:p w14:paraId="46A744A7" w14:textId="77777777" w:rsidR="00BF755D" w:rsidRPr="00D54FD9" w:rsidRDefault="00BF755D" w:rsidP="00D54FD9">
      <w:pPr>
        <w:widowControl w:val="0"/>
        <w:tabs>
          <w:tab w:val="left" w:pos="567"/>
        </w:tabs>
        <w:ind w:left="567" w:hanging="567"/>
        <w:outlineLvl w:val="0"/>
        <w:rPr>
          <w:caps/>
          <w:szCs w:val="22"/>
          <w:lang w:val="lt-LT"/>
        </w:rPr>
      </w:pPr>
    </w:p>
    <w:p w14:paraId="46A744A8" w14:textId="77777777" w:rsidR="00BF755D" w:rsidRPr="00D54FD9" w:rsidRDefault="00BF755D" w:rsidP="00D54FD9">
      <w:pPr>
        <w:widowControl w:val="0"/>
        <w:tabs>
          <w:tab w:val="left" w:pos="567"/>
        </w:tabs>
        <w:ind w:left="567" w:hanging="567"/>
        <w:outlineLvl w:val="0"/>
        <w:rPr>
          <w:caps/>
          <w:szCs w:val="22"/>
          <w:lang w:val="lt-LT"/>
        </w:rPr>
      </w:pPr>
    </w:p>
    <w:p w14:paraId="46A744A9" w14:textId="77777777" w:rsidR="00BF755D" w:rsidRPr="00D54FD9" w:rsidRDefault="00BF755D" w:rsidP="00D54FD9">
      <w:pPr>
        <w:widowControl w:val="0"/>
        <w:tabs>
          <w:tab w:val="left" w:pos="567"/>
        </w:tabs>
        <w:ind w:left="567" w:hanging="567"/>
        <w:outlineLvl w:val="0"/>
        <w:rPr>
          <w:caps/>
          <w:szCs w:val="22"/>
          <w:lang w:val="lt-LT"/>
        </w:rPr>
      </w:pPr>
    </w:p>
    <w:p w14:paraId="46A744AA" w14:textId="77777777" w:rsidR="00BF755D" w:rsidRPr="00D54FD9" w:rsidRDefault="00BF755D" w:rsidP="00D54FD9">
      <w:pPr>
        <w:widowControl w:val="0"/>
        <w:tabs>
          <w:tab w:val="left" w:pos="567"/>
        </w:tabs>
        <w:outlineLvl w:val="0"/>
        <w:rPr>
          <w:caps/>
          <w:szCs w:val="22"/>
          <w:lang w:val="lt-LT"/>
        </w:rPr>
      </w:pPr>
    </w:p>
    <w:p w14:paraId="46A744AB" w14:textId="77777777" w:rsidR="00BF755D" w:rsidRPr="00D54FD9" w:rsidRDefault="00BF755D" w:rsidP="00D54FD9">
      <w:pPr>
        <w:widowControl w:val="0"/>
        <w:tabs>
          <w:tab w:val="left" w:pos="567"/>
        </w:tabs>
        <w:ind w:left="567" w:hanging="567"/>
        <w:jc w:val="center"/>
        <w:outlineLvl w:val="0"/>
        <w:rPr>
          <w:bCs/>
          <w:caps/>
          <w:szCs w:val="22"/>
          <w:lang w:val="lt-LT"/>
        </w:rPr>
      </w:pPr>
      <w:r w:rsidRPr="00D54FD9">
        <w:rPr>
          <w:b/>
          <w:caps/>
          <w:szCs w:val="22"/>
          <w:lang w:val="lt-LT"/>
        </w:rPr>
        <w:t>B. PAKUOTĖS LAPELIS</w:t>
      </w:r>
      <w:bookmarkEnd w:id="0"/>
      <w:bookmarkEnd w:id="1"/>
    </w:p>
    <w:p w14:paraId="46A744AC" w14:textId="77777777" w:rsidR="00BF755D" w:rsidRPr="00D54FD9" w:rsidRDefault="00BF755D" w:rsidP="00D54FD9">
      <w:pPr>
        <w:widowControl w:val="0"/>
        <w:tabs>
          <w:tab w:val="left" w:pos="567"/>
        </w:tabs>
        <w:jc w:val="center"/>
        <w:outlineLvl w:val="1"/>
        <w:rPr>
          <w:bCs/>
          <w:szCs w:val="22"/>
          <w:lang w:val="lt-LT"/>
        </w:rPr>
      </w:pPr>
      <w:r w:rsidRPr="00D54FD9">
        <w:rPr>
          <w:b/>
          <w:szCs w:val="22"/>
          <w:lang w:val="lt-LT"/>
        </w:rPr>
        <w:br w:type="page"/>
      </w:r>
      <w:r w:rsidRPr="00D54FD9">
        <w:rPr>
          <w:b/>
          <w:szCs w:val="22"/>
          <w:lang w:val="lt-LT"/>
        </w:rPr>
        <w:lastRenderedPageBreak/>
        <w:t>Pakuotės lapelis: informacija vartotojui</w:t>
      </w:r>
    </w:p>
    <w:p w14:paraId="46A744AD" w14:textId="77777777" w:rsidR="00BF755D" w:rsidRPr="00D54FD9" w:rsidRDefault="00BF755D" w:rsidP="00D54FD9">
      <w:pPr>
        <w:widowControl w:val="0"/>
        <w:rPr>
          <w:szCs w:val="22"/>
          <w:lang w:val="lt-LT"/>
        </w:rPr>
      </w:pPr>
    </w:p>
    <w:p w14:paraId="46A744AE" w14:textId="77777777" w:rsidR="00BF755D" w:rsidRPr="00D54FD9" w:rsidRDefault="00BF755D" w:rsidP="00D54FD9">
      <w:pPr>
        <w:widowControl w:val="0"/>
        <w:jc w:val="center"/>
        <w:rPr>
          <w:bCs/>
          <w:szCs w:val="22"/>
          <w:lang w:val="lt-LT"/>
        </w:rPr>
      </w:pPr>
      <w:proofErr w:type="spellStart"/>
      <w:r w:rsidRPr="00D54FD9">
        <w:rPr>
          <w:b/>
          <w:szCs w:val="22"/>
          <w:lang w:val="lt-LT"/>
        </w:rPr>
        <w:t>Amiokordin</w:t>
      </w:r>
      <w:proofErr w:type="spellEnd"/>
      <w:r w:rsidRPr="00D54FD9">
        <w:rPr>
          <w:b/>
          <w:szCs w:val="22"/>
          <w:lang w:val="lt-LT"/>
        </w:rPr>
        <w:t xml:space="preserve"> 50 mg/ml injekcinis tirpalas</w:t>
      </w:r>
    </w:p>
    <w:p w14:paraId="46A744AF" w14:textId="77777777" w:rsidR="00BF755D" w:rsidRPr="00D54FD9" w:rsidRDefault="00BF755D" w:rsidP="00D54FD9">
      <w:pPr>
        <w:widowControl w:val="0"/>
        <w:jc w:val="center"/>
        <w:rPr>
          <w:szCs w:val="22"/>
          <w:lang w:val="lt-LT"/>
        </w:rPr>
      </w:pPr>
      <w:proofErr w:type="spellStart"/>
      <w:r w:rsidRPr="00D54FD9">
        <w:rPr>
          <w:szCs w:val="22"/>
          <w:lang w:val="lt-LT"/>
        </w:rPr>
        <w:t>amjodarono</w:t>
      </w:r>
      <w:proofErr w:type="spellEnd"/>
      <w:r w:rsidRPr="00D54FD9">
        <w:rPr>
          <w:szCs w:val="22"/>
          <w:lang w:val="lt-LT"/>
        </w:rPr>
        <w:t xml:space="preserve"> hidrochloridas</w:t>
      </w:r>
    </w:p>
    <w:p w14:paraId="46A744B0" w14:textId="77777777" w:rsidR="00BF755D" w:rsidRPr="00D54FD9" w:rsidRDefault="00BF755D" w:rsidP="00D54FD9">
      <w:pPr>
        <w:widowControl w:val="0"/>
        <w:rPr>
          <w:szCs w:val="22"/>
          <w:lang w:val="lt-LT"/>
        </w:rPr>
      </w:pPr>
    </w:p>
    <w:p w14:paraId="46A744B1" w14:textId="77777777" w:rsidR="00BF755D" w:rsidRPr="00D54FD9" w:rsidRDefault="00BF755D" w:rsidP="00D54FD9">
      <w:pPr>
        <w:widowControl w:val="0"/>
        <w:rPr>
          <w:bCs/>
          <w:szCs w:val="22"/>
          <w:lang w:val="lt-LT"/>
        </w:rPr>
      </w:pPr>
      <w:r w:rsidRPr="00D54FD9">
        <w:rPr>
          <w:b/>
          <w:szCs w:val="22"/>
          <w:lang w:val="lt-LT"/>
        </w:rPr>
        <w:t>Atidžiai perskaitykite visą šį lapelį, prieš pradėdami vartoti vaistą, nes jame pateikiama Jums svarbi informacija.</w:t>
      </w:r>
    </w:p>
    <w:p w14:paraId="46A744B2" w14:textId="77777777" w:rsidR="00BF755D" w:rsidRPr="00D54FD9" w:rsidRDefault="00BF755D" w:rsidP="00D54FD9">
      <w:pPr>
        <w:widowControl w:val="0"/>
        <w:numPr>
          <w:ilvl w:val="0"/>
          <w:numId w:val="50"/>
        </w:numPr>
        <w:ind w:left="567" w:hanging="567"/>
        <w:rPr>
          <w:szCs w:val="22"/>
          <w:lang w:val="lt-LT"/>
        </w:rPr>
      </w:pPr>
      <w:r w:rsidRPr="00D54FD9">
        <w:rPr>
          <w:szCs w:val="22"/>
          <w:lang w:val="lt-LT"/>
        </w:rPr>
        <w:t>Neišmeskite šio lapelio, nes vėl gali prireikti jį perskaityti.</w:t>
      </w:r>
    </w:p>
    <w:p w14:paraId="46A744B3" w14:textId="77777777" w:rsidR="00BF755D" w:rsidRPr="00D54FD9" w:rsidRDefault="00BF755D" w:rsidP="00D54FD9">
      <w:pPr>
        <w:widowControl w:val="0"/>
        <w:numPr>
          <w:ilvl w:val="0"/>
          <w:numId w:val="50"/>
        </w:numPr>
        <w:ind w:left="567" w:hanging="567"/>
        <w:rPr>
          <w:szCs w:val="22"/>
          <w:lang w:val="lt-LT"/>
        </w:rPr>
      </w:pPr>
      <w:r w:rsidRPr="00D54FD9">
        <w:rPr>
          <w:szCs w:val="22"/>
          <w:lang w:val="lt-LT"/>
        </w:rPr>
        <w:t>Jeigu kiltų daugiau klausimų, kreipkitės į gydytoją arba vaistininką.</w:t>
      </w:r>
    </w:p>
    <w:p w14:paraId="46A744B4" w14:textId="77777777" w:rsidR="00BF755D" w:rsidRPr="00D54FD9" w:rsidRDefault="00BF755D" w:rsidP="00D54FD9">
      <w:pPr>
        <w:widowControl w:val="0"/>
        <w:numPr>
          <w:ilvl w:val="0"/>
          <w:numId w:val="50"/>
        </w:numPr>
        <w:ind w:left="567" w:hanging="567"/>
        <w:rPr>
          <w:szCs w:val="22"/>
          <w:lang w:val="lt-LT"/>
        </w:rPr>
      </w:pPr>
      <w:r w:rsidRPr="00D54FD9">
        <w:rPr>
          <w:noProof/>
          <w:szCs w:val="22"/>
          <w:lang w:val="lt-LT"/>
        </w:rPr>
        <w:t>Šis vaistas skirtas tik Jums, todėl kitiems žmonėms jo duoti negalima.</w:t>
      </w:r>
      <w:r w:rsidRPr="00D54FD9">
        <w:rPr>
          <w:szCs w:val="22"/>
          <w:lang w:val="lt-LT"/>
        </w:rPr>
        <w:t xml:space="preserve"> </w:t>
      </w:r>
      <w:r w:rsidRPr="00D54FD9">
        <w:rPr>
          <w:noProof/>
          <w:szCs w:val="22"/>
          <w:lang w:val="lt-LT"/>
        </w:rPr>
        <w:t>Vaistas gali jiems pakenkti (net tiems, kurių ligos požymiai yra tokie patys kaip Jūsų).</w:t>
      </w:r>
    </w:p>
    <w:p w14:paraId="46A744B5" w14:textId="77777777" w:rsidR="00BF755D" w:rsidRPr="00D54FD9" w:rsidRDefault="00BF755D" w:rsidP="00D54FD9">
      <w:pPr>
        <w:widowControl w:val="0"/>
        <w:numPr>
          <w:ilvl w:val="0"/>
          <w:numId w:val="50"/>
        </w:numPr>
        <w:ind w:left="567" w:hanging="567"/>
        <w:rPr>
          <w:szCs w:val="22"/>
          <w:lang w:val="lt-LT"/>
        </w:rPr>
      </w:pPr>
      <w:r w:rsidRPr="00D54FD9">
        <w:rPr>
          <w:szCs w:val="22"/>
          <w:lang w:val="lt-LT"/>
        </w:rPr>
        <w:t>Jeigu pasireiškė šalutinis poveikis (net jeigu jis šiame lapelyje nenurodytas), kreipkitės į gydytoją arba vaistininką. Žr. 4</w:t>
      </w:r>
      <w:r w:rsidR="00633C91" w:rsidRPr="00D54FD9">
        <w:rPr>
          <w:szCs w:val="22"/>
          <w:lang w:val="lt-LT"/>
        </w:rPr>
        <w:t> </w:t>
      </w:r>
      <w:r w:rsidRPr="00D54FD9">
        <w:rPr>
          <w:szCs w:val="22"/>
          <w:lang w:val="lt-LT"/>
        </w:rPr>
        <w:t>skyrių.</w:t>
      </w:r>
    </w:p>
    <w:p w14:paraId="46A744B6" w14:textId="77777777" w:rsidR="00BF755D" w:rsidRPr="00D54FD9" w:rsidRDefault="00BF755D" w:rsidP="00D54FD9">
      <w:pPr>
        <w:widowControl w:val="0"/>
        <w:rPr>
          <w:szCs w:val="22"/>
          <w:lang w:val="lt-LT"/>
        </w:rPr>
      </w:pPr>
    </w:p>
    <w:p w14:paraId="46A744B8" w14:textId="4AD1D302" w:rsidR="00BF755D" w:rsidRPr="00D54FD9" w:rsidRDefault="00BF755D" w:rsidP="00D54FD9">
      <w:pPr>
        <w:widowControl w:val="0"/>
        <w:tabs>
          <w:tab w:val="left" w:pos="567"/>
        </w:tabs>
        <w:jc w:val="both"/>
        <w:outlineLvl w:val="3"/>
        <w:rPr>
          <w:bCs/>
          <w:szCs w:val="22"/>
          <w:lang w:val="lt-LT"/>
        </w:rPr>
      </w:pPr>
      <w:r w:rsidRPr="00D54FD9">
        <w:rPr>
          <w:b/>
          <w:szCs w:val="22"/>
          <w:lang w:val="lt-LT"/>
        </w:rPr>
        <w:t>Apie ką rašoma šiame lapelyje?</w:t>
      </w:r>
    </w:p>
    <w:p w14:paraId="46A744B9" w14:textId="77777777" w:rsidR="00BF755D" w:rsidRPr="00D54FD9" w:rsidRDefault="00BF755D" w:rsidP="00D54FD9">
      <w:pPr>
        <w:widowControl w:val="0"/>
        <w:ind w:left="567" w:hanging="567"/>
        <w:rPr>
          <w:szCs w:val="22"/>
          <w:lang w:val="lt-LT"/>
        </w:rPr>
      </w:pPr>
      <w:r w:rsidRPr="00D54FD9">
        <w:rPr>
          <w:szCs w:val="22"/>
          <w:lang w:val="lt-LT"/>
        </w:rPr>
        <w:t>1.</w:t>
      </w:r>
      <w:r w:rsidRPr="00D54FD9">
        <w:rPr>
          <w:szCs w:val="22"/>
          <w:lang w:val="lt-LT"/>
        </w:rPr>
        <w:tab/>
        <w:t xml:space="preserve">Kas yra </w:t>
      </w:r>
      <w:proofErr w:type="spellStart"/>
      <w:r w:rsidRPr="00D54FD9">
        <w:rPr>
          <w:szCs w:val="22"/>
          <w:lang w:val="lt-LT"/>
        </w:rPr>
        <w:t>Amiokordin</w:t>
      </w:r>
      <w:proofErr w:type="spellEnd"/>
      <w:r w:rsidRPr="00D54FD9">
        <w:rPr>
          <w:szCs w:val="22"/>
          <w:lang w:val="lt-LT"/>
        </w:rPr>
        <w:t xml:space="preserve"> ir kam jis vartojamas</w:t>
      </w:r>
    </w:p>
    <w:p w14:paraId="46A744BA" w14:textId="77777777" w:rsidR="00BF755D" w:rsidRPr="00D54FD9" w:rsidRDefault="00BF755D" w:rsidP="00D54FD9">
      <w:pPr>
        <w:widowControl w:val="0"/>
        <w:ind w:left="567" w:hanging="567"/>
        <w:rPr>
          <w:szCs w:val="22"/>
          <w:lang w:val="lt-LT"/>
        </w:rPr>
      </w:pPr>
      <w:r w:rsidRPr="00D54FD9">
        <w:rPr>
          <w:szCs w:val="22"/>
          <w:lang w:val="lt-LT"/>
        </w:rPr>
        <w:t>2.</w:t>
      </w:r>
      <w:r w:rsidRPr="00D54FD9">
        <w:rPr>
          <w:szCs w:val="22"/>
          <w:lang w:val="lt-LT"/>
        </w:rPr>
        <w:tab/>
        <w:t xml:space="preserve">Kas žinotina prieš vartojant </w:t>
      </w:r>
      <w:proofErr w:type="spellStart"/>
      <w:r w:rsidRPr="00D54FD9">
        <w:rPr>
          <w:szCs w:val="22"/>
          <w:lang w:val="lt-LT"/>
        </w:rPr>
        <w:t>Amiokordin</w:t>
      </w:r>
      <w:proofErr w:type="spellEnd"/>
    </w:p>
    <w:p w14:paraId="46A744BB" w14:textId="77777777" w:rsidR="00BF755D" w:rsidRPr="00D54FD9" w:rsidRDefault="00BF755D" w:rsidP="00D54FD9">
      <w:pPr>
        <w:widowControl w:val="0"/>
        <w:ind w:left="567" w:hanging="567"/>
        <w:rPr>
          <w:szCs w:val="22"/>
          <w:lang w:val="lt-LT"/>
        </w:rPr>
      </w:pPr>
      <w:r w:rsidRPr="00D54FD9">
        <w:rPr>
          <w:szCs w:val="22"/>
          <w:lang w:val="lt-LT"/>
        </w:rPr>
        <w:t>3.</w:t>
      </w:r>
      <w:r w:rsidRPr="00D54FD9">
        <w:rPr>
          <w:szCs w:val="22"/>
          <w:lang w:val="lt-LT"/>
        </w:rPr>
        <w:tab/>
        <w:t xml:space="preserve">Kaip vartoti </w:t>
      </w:r>
      <w:proofErr w:type="spellStart"/>
      <w:r w:rsidRPr="00D54FD9">
        <w:rPr>
          <w:szCs w:val="22"/>
          <w:lang w:val="lt-LT"/>
        </w:rPr>
        <w:t>Amiokordin</w:t>
      </w:r>
      <w:proofErr w:type="spellEnd"/>
    </w:p>
    <w:p w14:paraId="46A744BC" w14:textId="77777777" w:rsidR="00BF755D" w:rsidRPr="00D54FD9" w:rsidRDefault="00BF755D" w:rsidP="00D54FD9">
      <w:pPr>
        <w:widowControl w:val="0"/>
        <w:ind w:left="567" w:hanging="567"/>
        <w:rPr>
          <w:szCs w:val="22"/>
          <w:lang w:val="lt-LT"/>
        </w:rPr>
      </w:pPr>
      <w:r w:rsidRPr="00D54FD9">
        <w:rPr>
          <w:szCs w:val="22"/>
          <w:lang w:val="lt-LT"/>
        </w:rPr>
        <w:t>4.</w:t>
      </w:r>
      <w:r w:rsidRPr="00D54FD9">
        <w:rPr>
          <w:szCs w:val="22"/>
          <w:lang w:val="lt-LT"/>
        </w:rPr>
        <w:tab/>
        <w:t>Galimas šalutinis poveikis</w:t>
      </w:r>
    </w:p>
    <w:p w14:paraId="46A744BD" w14:textId="77777777" w:rsidR="00BF755D" w:rsidRPr="00D54FD9" w:rsidRDefault="00BF755D" w:rsidP="00D54FD9">
      <w:pPr>
        <w:widowControl w:val="0"/>
        <w:ind w:left="567" w:hanging="567"/>
        <w:rPr>
          <w:szCs w:val="22"/>
          <w:lang w:val="lt-LT"/>
        </w:rPr>
      </w:pPr>
      <w:r w:rsidRPr="00D54FD9">
        <w:rPr>
          <w:szCs w:val="22"/>
          <w:lang w:val="lt-LT"/>
        </w:rPr>
        <w:t>5.</w:t>
      </w:r>
      <w:r w:rsidRPr="00D54FD9">
        <w:rPr>
          <w:szCs w:val="22"/>
          <w:lang w:val="lt-LT"/>
        </w:rPr>
        <w:tab/>
        <w:t xml:space="preserve">Kaip laikyti </w:t>
      </w:r>
      <w:proofErr w:type="spellStart"/>
      <w:r w:rsidRPr="00D54FD9">
        <w:rPr>
          <w:szCs w:val="22"/>
          <w:lang w:val="lt-LT"/>
        </w:rPr>
        <w:t>Amiokordin</w:t>
      </w:r>
      <w:proofErr w:type="spellEnd"/>
    </w:p>
    <w:p w14:paraId="46A744BE" w14:textId="77777777" w:rsidR="00BF755D" w:rsidRPr="00D54FD9" w:rsidRDefault="00BF755D" w:rsidP="00D54FD9">
      <w:pPr>
        <w:widowControl w:val="0"/>
        <w:ind w:left="567" w:hanging="567"/>
        <w:rPr>
          <w:szCs w:val="22"/>
          <w:lang w:val="lt-LT"/>
        </w:rPr>
      </w:pPr>
      <w:r w:rsidRPr="00D54FD9">
        <w:rPr>
          <w:szCs w:val="22"/>
          <w:lang w:val="lt-LT"/>
        </w:rPr>
        <w:t>6.</w:t>
      </w:r>
      <w:r w:rsidRPr="00D54FD9">
        <w:rPr>
          <w:szCs w:val="22"/>
          <w:lang w:val="lt-LT"/>
        </w:rPr>
        <w:tab/>
        <w:t>Pakuotės turinys ir kita informacija</w:t>
      </w:r>
    </w:p>
    <w:p w14:paraId="46A744BF" w14:textId="77777777" w:rsidR="00BF755D" w:rsidRPr="00D54FD9" w:rsidRDefault="00BF755D" w:rsidP="00D54FD9">
      <w:pPr>
        <w:widowControl w:val="0"/>
        <w:rPr>
          <w:szCs w:val="22"/>
          <w:lang w:val="lt-LT"/>
        </w:rPr>
      </w:pPr>
    </w:p>
    <w:p w14:paraId="46A744C0" w14:textId="77777777" w:rsidR="00BF755D" w:rsidRPr="00D54FD9" w:rsidRDefault="00BF755D" w:rsidP="00D54FD9">
      <w:pPr>
        <w:widowControl w:val="0"/>
        <w:rPr>
          <w:szCs w:val="22"/>
          <w:lang w:val="lt-LT"/>
        </w:rPr>
      </w:pPr>
    </w:p>
    <w:p w14:paraId="46A744C1" w14:textId="77777777" w:rsidR="00BF755D" w:rsidRPr="00D54FD9" w:rsidRDefault="00BF755D" w:rsidP="00D54FD9">
      <w:pPr>
        <w:widowControl w:val="0"/>
        <w:tabs>
          <w:tab w:val="left" w:pos="567"/>
        </w:tabs>
        <w:ind w:left="567" w:hanging="567"/>
        <w:outlineLvl w:val="1"/>
        <w:rPr>
          <w:bCs/>
          <w:szCs w:val="22"/>
          <w:lang w:val="lt-LT"/>
        </w:rPr>
      </w:pPr>
      <w:bookmarkStart w:id="2" w:name="_Toc129243264"/>
      <w:bookmarkStart w:id="3" w:name="_Toc129243139"/>
      <w:r w:rsidRPr="00D54FD9">
        <w:rPr>
          <w:b/>
          <w:szCs w:val="22"/>
          <w:lang w:val="lt-LT"/>
        </w:rPr>
        <w:t>1.</w:t>
      </w:r>
      <w:r w:rsidRPr="00D54FD9">
        <w:rPr>
          <w:b/>
          <w:szCs w:val="22"/>
          <w:lang w:val="lt-LT"/>
        </w:rPr>
        <w:tab/>
        <w:t xml:space="preserve">Kas yra </w:t>
      </w:r>
      <w:proofErr w:type="spellStart"/>
      <w:r w:rsidRPr="00D54FD9">
        <w:rPr>
          <w:b/>
          <w:szCs w:val="22"/>
          <w:lang w:val="lt-LT"/>
        </w:rPr>
        <w:t>Amiokordin</w:t>
      </w:r>
      <w:proofErr w:type="spellEnd"/>
      <w:r w:rsidRPr="00D54FD9">
        <w:rPr>
          <w:b/>
          <w:szCs w:val="22"/>
          <w:lang w:val="lt-LT"/>
        </w:rPr>
        <w:t xml:space="preserve"> ir kam jis vartojamas</w:t>
      </w:r>
      <w:bookmarkEnd w:id="2"/>
      <w:bookmarkEnd w:id="3"/>
    </w:p>
    <w:p w14:paraId="46A744C2" w14:textId="77777777" w:rsidR="00BF755D" w:rsidRPr="00D54FD9" w:rsidRDefault="00BF755D" w:rsidP="00D54FD9">
      <w:pPr>
        <w:widowControl w:val="0"/>
        <w:rPr>
          <w:szCs w:val="22"/>
          <w:lang w:val="lt-LT"/>
        </w:rPr>
      </w:pPr>
    </w:p>
    <w:p w14:paraId="46A744C3" w14:textId="77777777" w:rsidR="00BF755D" w:rsidRPr="00D54FD9" w:rsidRDefault="00BF755D" w:rsidP="00D54FD9">
      <w:pPr>
        <w:widowControl w:val="0"/>
        <w:rPr>
          <w:szCs w:val="22"/>
          <w:lang w:val="lt-LT"/>
        </w:rPr>
      </w:pPr>
      <w:proofErr w:type="spellStart"/>
      <w:r w:rsidRPr="00D54FD9">
        <w:rPr>
          <w:szCs w:val="22"/>
          <w:lang w:val="lt-LT"/>
        </w:rPr>
        <w:t>Amiokordin</w:t>
      </w:r>
      <w:proofErr w:type="spellEnd"/>
      <w:r w:rsidRPr="00D54FD9">
        <w:rPr>
          <w:szCs w:val="22"/>
          <w:lang w:val="lt-LT"/>
        </w:rPr>
        <w:t xml:space="preserve">, kurio veiklioji medžiaga yra </w:t>
      </w:r>
      <w:proofErr w:type="spellStart"/>
      <w:r w:rsidRPr="00D54FD9">
        <w:rPr>
          <w:szCs w:val="22"/>
          <w:lang w:val="lt-LT"/>
        </w:rPr>
        <w:t>amjodaronas</w:t>
      </w:r>
      <w:proofErr w:type="spellEnd"/>
      <w:r w:rsidRPr="00D54FD9">
        <w:rPr>
          <w:szCs w:val="22"/>
          <w:lang w:val="lt-LT"/>
        </w:rPr>
        <w:t xml:space="preserve">, priklauso </w:t>
      </w:r>
      <w:proofErr w:type="spellStart"/>
      <w:r w:rsidRPr="00D54FD9">
        <w:rPr>
          <w:szCs w:val="22"/>
          <w:lang w:val="lt-LT"/>
        </w:rPr>
        <w:t>antiaritminių</w:t>
      </w:r>
      <w:proofErr w:type="spellEnd"/>
      <w:r w:rsidRPr="00D54FD9">
        <w:rPr>
          <w:szCs w:val="22"/>
          <w:lang w:val="lt-LT"/>
        </w:rPr>
        <w:t xml:space="preserve"> vaistų grupei ir vartojamas širdies ritmo sutrikimams (aritmijoms) gydyti. Šis vaistas lėtina impulsų sklidimą širdies laidžiaisiais audiniais, mažina deguonies suvartojimą širdies raumenyje ir retina širdies susitraukimus, tačiau širdies raumens susitraukimų reikšmingai neslopina, todėl nutraukia aritmiją, neleidžia jai pasikartoti bei gerina širdies veiklą.</w:t>
      </w:r>
    </w:p>
    <w:p w14:paraId="46A744C4" w14:textId="77777777" w:rsidR="00BF755D" w:rsidRPr="00D54FD9" w:rsidRDefault="00BF755D" w:rsidP="00D54FD9">
      <w:pPr>
        <w:widowControl w:val="0"/>
        <w:rPr>
          <w:szCs w:val="22"/>
          <w:lang w:val="lt-LT"/>
        </w:rPr>
      </w:pPr>
    </w:p>
    <w:p w14:paraId="46A744C5" w14:textId="77777777" w:rsidR="00BF755D" w:rsidRPr="00D54FD9" w:rsidRDefault="00BF755D" w:rsidP="00D54FD9">
      <w:pPr>
        <w:widowControl w:val="0"/>
        <w:rPr>
          <w:szCs w:val="22"/>
          <w:lang w:val="lt-LT"/>
        </w:rPr>
      </w:pPr>
      <w:proofErr w:type="spellStart"/>
      <w:r w:rsidRPr="00D54FD9">
        <w:rPr>
          <w:szCs w:val="22"/>
          <w:lang w:val="lt-LT"/>
        </w:rPr>
        <w:t>Amiokordin</w:t>
      </w:r>
      <w:proofErr w:type="spellEnd"/>
      <w:r w:rsidRPr="00D54FD9">
        <w:rPr>
          <w:szCs w:val="22"/>
          <w:lang w:val="lt-LT"/>
        </w:rPr>
        <w:t xml:space="preserve"> injekcinis tirpalas paprastai vartojamas ligoninėje, kai reikia greitos reakcijos į gydymą arba pacientas negali šio vaisto gerti, dažniausiai – sunkiems širdies ritmo sutrikimams gydyti:</w:t>
      </w:r>
    </w:p>
    <w:p w14:paraId="46A744C6"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pasireiškus netolygiam širdies plakimui, jei kiti vaistai neveikia arba jų negalima vartoti;</w:t>
      </w:r>
    </w:p>
    <w:p w14:paraId="46A744C7"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sergant liga, vadinama Volfo-Parkinsono-Vaito. Ja sergant, širdis plaka neįprastai dažnai;</w:t>
      </w:r>
    </w:p>
    <w:p w14:paraId="46A744C8"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 xml:space="preserve">pasireiškus pasikartojančiam skilvelių virpėjimui ar pasikartojančiai kraujotaką sutrikdančiai skilvelių tachikardijai, jei kiti vaistai neveikia arba negalima vartoti geriamojo </w:t>
      </w:r>
      <w:proofErr w:type="spellStart"/>
      <w:r w:rsidRPr="00D54FD9">
        <w:rPr>
          <w:szCs w:val="22"/>
          <w:lang w:val="lt-LT"/>
        </w:rPr>
        <w:t>amjodarono</w:t>
      </w:r>
      <w:proofErr w:type="spellEnd"/>
      <w:r w:rsidRPr="00D54FD9">
        <w:rPr>
          <w:szCs w:val="22"/>
          <w:lang w:val="lt-LT"/>
        </w:rPr>
        <w:t>.</w:t>
      </w:r>
    </w:p>
    <w:p w14:paraId="46A744C9" w14:textId="77777777" w:rsidR="00BF755D" w:rsidRPr="00D54FD9" w:rsidRDefault="00BF755D" w:rsidP="00D54FD9">
      <w:pPr>
        <w:widowControl w:val="0"/>
        <w:rPr>
          <w:szCs w:val="22"/>
          <w:lang w:val="lt-LT"/>
        </w:rPr>
      </w:pPr>
    </w:p>
    <w:p w14:paraId="46A744CA" w14:textId="77777777" w:rsidR="00BF755D" w:rsidRPr="00D54FD9" w:rsidRDefault="00BF755D" w:rsidP="00D54FD9">
      <w:pPr>
        <w:widowControl w:val="0"/>
        <w:rPr>
          <w:szCs w:val="22"/>
          <w:lang w:val="lt-LT"/>
        </w:rPr>
      </w:pPr>
      <w:r w:rsidRPr="00D54FD9">
        <w:rPr>
          <w:szCs w:val="22"/>
          <w:lang w:val="lt-LT"/>
        </w:rPr>
        <w:t xml:space="preserve">Be to, šiuo vaistu gydomas ir kitokio pobūdžio dažnas ar neįprastas širdies plakimas, vadinamas prieširdžių virpėjimu arba prieširdžių plazdėjimu, bei dažnas širdies plakimas, kuris pasireiškia staiga ir gali būti neritmiškas. </w:t>
      </w:r>
      <w:proofErr w:type="spellStart"/>
      <w:r w:rsidRPr="00D54FD9">
        <w:rPr>
          <w:szCs w:val="22"/>
          <w:lang w:val="lt-LT"/>
        </w:rPr>
        <w:t>Amiokordin</w:t>
      </w:r>
      <w:proofErr w:type="spellEnd"/>
      <w:r w:rsidRPr="00D54FD9">
        <w:rPr>
          <w:szCs w:val="22"/>
          <w:lang w:val="lt-LT"/>
        </w:rPr>
        <w:t xml:space="preserve"> galima vartoti tik tada, jei negalima vartoti kitokių vaistų.</w:t>
      </w:r>
    </w:p>
    <w:p w14:paraId="46A744CB" w14:textId="77777777" w:rsidR="00BF755D" w:rsidRPr="00D54FD9" w:rsidRDefault="00BF755D" w:rsidP="00D54FD9">
      <w:pPr>
        <w:widowControl w:val="0"/>
        <w:rPr>
          <w:szCs w:val="22"/>
          <w:lang w:val="lt-LT"/>
        </w:rPr>
      </w:pPr>
    </w:p>
    <w:p w14:paraId="46A744CC" w14:textId="77777777" w:rsidR="00BF755D" w:rsidRPr="00D54FD9" w:rsidRDefault="00BF755D" w:rsidP="00D54FD9">
      <w:pPr>
        <w:widowControl w:val="0"/>
        <w:rPr>
          <w:szCs w:val="22"/>
          <w:lang w:val="lt-LT"/>
        </w:rPr>
      </w:pPr>
    </w:p>
    <w:p w14:paraId="46A744CD" w14:textId="77777777" w:rsidR="00BF755D" w:rsidRPr="00D54FD9" w:rsidRDefault="00BF755D" w:rsidP="00D54FD9">
      <w:pPr>
        <w:widowControl w:val="0"/>
        <w:tabs>
          <w:tab w:val="left" w:pos="567"/>
        </w:tabs>
        <w:ind w:left="567" w:hanging="567"/>
        <w:outlineLvl w:val="1"/>
        <w:rPr>
          <w:bCs/>
          <w:szCs w:val="22"/>
          <w:lang w:val="lt-LT"/>
        </w:rPr>
      </w:pPr>
      <w:bookmarkStart w:id="4" w:name="_Toc129243265"/>
      <w:bookmarkStart w:id="5" w:name="_Toc129243140"/>
      <w:r w:rsidRPr="00D54FD9">
        <w:rPr>
          <w:b/>
          <w:szCs w:val="22"/>
          <w:lang w:val="lt-LT"/>
        </w:rPr>
        <w:t>2.</w:t>
      </w:r>
      <w:r w:rsidRPr="00D54FD9">
        <w:rPr>
          <w:b/>
          <w:szCs w:val="22"/>
          <w:lang w:val="lt-LT"/>
        </w:rPr>
        <w:tab/>
        <w:t xml:space="preserve">Kas žinotina prieš vartojant </w:t>
      </w:r>
      <w:proofErr w:type="spellStart"/>
      <w:r w:rsidRPr="00D54FD9">
        <w:rPr>
          <w:b/>
          <w:szCs w:val="22"/>
          <w:lang w:val="lt-LT"/>
        </w:rPr>
        <w:t>Amiokordin</w:t>
      </w:r>
      <w:bookmarkEnd w:id="4"/>
      <w:bookmarkEnd w:id="5"/>
      <w:proofErr w:type="spellEnd"/>
    </w:p>
    <w:p w14:paraId="46A744CE" w14:textId="77777777" w:rsidR="00BF755D" w:rsidRPr="00D54FD9" w:rsidRDefault="00BF755D" w:rsidP="00D54FD9">
      <w:pPr>
        <w:widowControl w:val="0"/>
        <w:rPr>
          <w:szCs w:val="22"/>
          <w:lang w:val="lt-LT"/>
        </w:rPr>
      </w:pPr>
    </w:p>
    <w:p w14:paraId="46A744CF" w14:textId="6E98CCD0" w:rsidR="00BF755D" w:rsidRPr="00D54FD9" w:rsidRDefault="00BF755D" w:rsidP="00D54FD9">
      <w:pPr>
        <w:widowControl w:val="0"/>
        <w:rPr>
          <w:bCs/>
          <w:szCs w:val="22"/>
          <w:lang w:val="lt-LT"/>
        </w:rPr>
      </w:pPr>
      <w:proofErr w:type="spellStart"/>
      <w:r w:rsidRPr="00D54FD9">
        <w:rPr>
          <w:b/>
          <w:szCs w:val="22"/>
          <w:lang w:val="lt-LT"/>
        </w:rPr>
        <w:t>Amiokordin</w:t>
      </w:r>
      <w:proofErr w:type="spellEnd"/>
      <w:r w:rsidRPr="00D54FD9">
        <w:rPr>
          <w:b/>
          <w:szCs w:val="22"/>
          <w:lang w:val="lt-LT"/>
        </w:rPr>
        <w:t xml:space="preserve"> vartoti </w:t>
      </w:r>
      <w:r w:rsidR="005E61FD" w:rsidRPr="00D54FD9">
        <w:rPr>
          <w:b/>
          <w:szCs w:val="22"/>
          <w:lang w:val="lt-LT"/>
        </w:rPr>
        <w:t>draudžiama</w:t>
      </w:r>
      <w:r w:rsidR="00D54FD9" w:rsidRPr="00D54FD9">
        <w:rPr>
          <w:b/>
          <w:szCs w:val="22"/>
          <w:lang w:val="lt-LT"/>
        </w:rPr>
        <w:t>:</w:t>
      </w:r>
    </w:p>
    <w:p w14:paraId="46A744D0"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 xml:space="preserve">jeigu yra alergija </w:t>
      </w:r>
      <w:proofErr w:type="spellStart"/>
      <w:r w:rsidRPr="00D54FD9">
        <w:rPr>
          <w:szCs w:val="22"/>
          <w:lang w:val="lt-LT"/>
        </w:rPr>
        <w:t>amjodaronui</w:t>
      </w:r>
      <w:proofErr w:type="spellEnd"/>
      <w:r w:rsidRPr="00D54FD9">
        <w:rPr>
          <w:szCs w:val="22"/>
          <w:lang w:val="lt-LT"/>
        </w:rPr>
        <w:t>, jodui arba bet kuriai pagalbinei šio vaisto medžiagai (jos išvardytos 6</w:t>
      </w:r>
      <w:r w:rsidR="00633C91" w:rsidRPr="00D54FD9">
        <w:rPr>
          <w:szCs w:val="22"/>
          <w:lang w:val="lt-LT"/>
        </w:rPr>
        <w:t> </w:t>
      </w:r>
      <w:r w:rsidRPr="00D54FD9">
        <w:rPr>
          <w:szCs w:val="22"/>
          <w:lang w:val="lt-LT"/>
        </w:rPr>
        <w:t>skyriuje);</w:t>
      </w:r>
    </w:p>
    <w:p w14:paraId="46A744D1"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 xml:space="preserve">jeigu Jums yra neįprastai suretėjęs širdies ritmas, yra širdies laidumo sutrikimų (sinusinė bradikardija, </w:t>
      </w:r>
      <w:proofErr w:type="spellStart"/>
      <w:r w:rsidRPr="00D54FD9">
        <w:rPr>
          <w:szCs w:val="22"/>
          <w:lang w:val="lt-LT"/>
        </w:rPr>
        <w:t>sinoatrialinė</w:t>
      </w:r>
      <w:proofErr w:type="spellEnd"/>
      <w:r w:rsidRPr="00D54FD9">
        <w:rPr>
          <w:szCs w:val="22"/>
          <w:lang w:val="lt-LT"/>
        </w:rPr>
        <w:t xml:space="preserve"> blokada, sinusinio mazgo silpnumo sindromas, </w:t>
      </w:r>
      <w:proofErr w:type="spellStart"/>
      <w:r w:rsidRPr="00D54FD9">
        <w:rPr>
          <w:szCs w:val="22"/>
          <w:lang w:val="lt-LT"/>
        </w:rPr>
        <w:t>atrioventrikulinė</w:t>
      </w:r>
      <w:proofErr w:type="spellEnd"/>
      <w:r w:rsidRPr="00D54FD9">
        <w:rPr>
          <w:szCs w:val="22"/>
          <w:lang w:val="lt-LT"/>
        </w:rPr>
        <w:t xml:space="preserve"> širdies blokada, dviejų ar trijų pluoštų laidumo sutrikimas), tačiau neimplantuotas širdies </w:t>
      </w:r>
      <w:proofErr w:type="spellStart"/>
      <w:r w:rsidRPr="00D54FD9">
        <w:rPr>
          <w:szCs w:val="22"/>
          <w:lang w:val="lt-LT"/>
        </w:rPr>
        <w:t>elektrostimuliatorius</w:t>
      </w:r>
      <w:proofErr w:type="spellEnd"/>
      <w:r w:rsidRPr="00D54FD9">
        <w:rPr>
          <w:szCs w:val="22"/>
          <w:lang w:val="lt-LT"/>
        </w:rPr>
        <w:t>;</w:t>
      </w:r>
    </w:p>
    <w:p w14:paraId="46A744D2"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 xml:space="preserve">jeigu diagnozuota didelio laipsnio </w:t>
      </w:r>
      <w:proofErr w:type="spellStart"/>
      <w:r w:rsidRPr="00D54FD9">
        <w:rPr>
          <w:szCs w:val="22"/>
          <w:lang w:val="lt-LT"/>
        </w:rPr>
        <w:t>hipotenzija</w:t>
      </w:r>
      <w:proofErr w:type="spellEnd"/>
      <w:r w:rsidRPr="00D54FD9">
        <w:rPr>
          <w:szCs w:val="22"/>
          <w:lang w:val="lt-LT"/>
        </w:rPr>
        <w:t xml:space="preserve"> ar </w:t>
      </w:r>
      <w:proofErr w:type="spellStart"/>
      <w:r w:rsidRPr="00D54FD9">
        <w:rPr>
          <w:szCs w:val="22"/>
          <w:lang w:val="lt-LT"/>
        </w:rPr>
        <w:t>kolapsas</w:t>
      </w:r>
      <w:proofErr w:type="spellEnd"/>
      <w:r w:rsidRPr="00D54FD9">
        <w:rPr>
          <w:szCs w:val="22"/>
          <w:lang w:val="lt-LT"/>
        </w:rPr>
        <w:t>;</w:t>
      </w:r>
    </w:p>
    <w:p w14:paraId="46A744D3"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jeigu vartojate vaistų, kurie gali sutrikdyti širdies ritmą;</w:t>
      </w:r>
    </w:p>
    <w:p w14:paraId="46A744D4"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jeigu sutrikusi skydliaukės funkcija;</w:t>
      </w:r>
    </w:p>
    <w:p w14:paraId="46A744D5"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 xml:space="preserve">jeigu yra labai mažas kraujospūdis (arterinė </w:t>
      </w:r>
      <w:proofErr w:type="spellStart"/>
      <w:r w:rsidRPr="00D54FD9">
        <w:rPr>
          <w:szCs w:val="22"/>
          <w:lang w:val="lt-LT"/>
        </w:rPr>
        <w:t>hipotenzija</w:t>
      </w:r>
      <w:proofErr w:type="spellEnd"/>
      <w:r w:rsidRPr="00D54FD9">
        <w:rPr>
          <w:szCs w:val="22"/>
          <w:lang w:val="lt-LT"/>
        </w:rPr>
        <w:t>), sunkus kvėpavimo nepakankamumas, širdies raumens liga (</w:t>
      </w:r>
      <w:proofErr w:type="spellStart"/>
      <w:r w:rsidRPr="00D54FD9">
        <w:rPr>
          <w:szCs w:val="22"/>
          <w:lang w:val="lt-LT"/>
        </w:rPr>
        <w:t>kardiomioptija</w:t>
      </w:r>
      <w:proofErr w:type="spellEnd"/>
      <w:r w:rsidRPr="00D54FD9">
        <w:rPr>
          <w:szCs w:val="22"/>
          <w:lang w:val="lt-LT"/>
        </w:rPr>
        <w:t>) arba sunkus širdies nepakankamumas;</w:t>
      </w:r>
    </w:p>
    <w:p w14:paraId="46A744D6"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lastRenderedPageBreak/>
        <w:t>nėščiosioms (išskyrus išimtinius atvejus);</w:t>
      </w:r>
    </w:p>
    <w:p w14:paraId="46A744D7"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žindyvėms;</w:t>
      </w:r>
    </w:p>
    <w:p w14:paraId="46A744D8"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naujagimiams, kūdikiams ir vaikams iki 3 metų amžiaus.</w:t>
      </w:r>
    </w:p>
    <w:p w14:paraId="46A744D9" w14:textId="77777777" w:rsidR="00BF755D" w:rsidRPr="00D54FD9" w:rsidRDefault="00BF755D" w:rsidP="00D54FD9">
      <w:pPr>
        <w:widowControl w:val="0"/>
        <w:rPr>
          <w:szCs w:val="22"/>
          <w:lang w:val="lt-LT"/>
        </w:rPr>
      </w:pPr>
    </w:p>
    <w:p w14:paraId="46A744DA" w14:textId="77777777" w:rsidR="00BF755D" w:rsidRPr="00D54FD9" w:rsidRDefault="00BF755D" w:rsidP="00D54FD9">
      <w:pPr>
        <w:widowControl w:val="0"/>
        <w:rPr>
          <w:szCs w:val="22"/>
          <w:lang w:val="lt-LT"/>
        </w:rPr>
      </w:pPr>
      <w:r w:rsidRPr="00D54FD9">
        <w:rPr>
          <w:szCs w:val="22"/>
          <w:lang w:val="lt-LT"/>
        </w:rPr>
        <w:t xml:space="preserve">Šios kontraindikacijos netaikomos, kai vyksta </w:t>
      </w:r>
      <w:proofErr w:type="spellStart"/>
      <w:r w:rsidRPr="00D54FD9">
        <w:rPr>
          <w:szCs w:val="22"/>
          <w:lang w:val="lt-LT"/>
        </w:rPr>
        <w:t>kardiopulmoninis</w:t>
      </w:r>
      <w:proofErr w:type="spellEnd"/>
      <w:r w:rsidRPr="00D54FD9">
        <w:rPr>
          <w:szCs w:val="22"/>
          <w:lang w:val="lt-LT"/>
        </w:rPr>
        <w:t xml:space="preserve"> gaivinimas ir yra šokui (defibriliacijai) atsparus skilvelių virpėjimas.</w:t>
      </w:r>
    </w:p>
    <w:p w14:paraId="46A744DB" w14:textId="77777777" w:rsidR="00BF755D" w:rsidRPr="00D54FD9" w:rsidRDefault="00BF755D" w:rsidP="00D54FD9">
      <w:pPr>
        <w:widowControl w:val="0"/>
        <w:rPr>
          <w:szCs w:val="22"/>
          <w:lang w:val="lt-LT"/>
        </w:rPr>
      </w:pPr>
    </w:p>
    <w:p w14:paraId="46A744DC" w14:textId="77777777" w:rsidR="00BF755D" w:rsidRPr="00D54FD9" w:rsidRDefault="00BF755D" w:rsidP="00D54FD9">
      <w:pPr>
        <w:widowControl w:val="0"/>
        <w:tabs>
          <w:tab w:val="left" w:pos="567"/>
        </w:tabs>
        <w:jc w:val="both"/>
        <w:outlineLvl w:val="3"/>
        <w:rPr>
          <w:bCs/>
          <w:szCs w:val="22"/>
          <w:lang w:val="lt-LT"/>
        </w:rPr>
      </w:pPr>
      <w:r w:rsidRPr="00D54FD9">
        <w:rPr>
          <w:b/>
          <w:szCs w:val="22"/>
          <w:lang w:val="lt-LT"/>
        </w:rPr>
        <w:t>Įspėjimai ir atsargumo priemonės</w:t>
      </w:r>
    </w:p>
    <w:p w14:paraId="46A744DD" w14:textId="77777777" w:rsidR="00BF755D" w:rsidRPr="00D54FD9" w:rsidRDefault="00BF755D" w:rsidP="00D54FD9">
      <w:pPr>
        <w:widowControl w:val="0"/>
        <w:numPr>
          <w:ilvl w:val="12"/>
          <w:numId w:val="0"/>
        </w:numPr>
        <w:ind w:right="-2"/>
        <w:rPr>
          <w:szCs w:val="22"/>
          <w:lang w:val="lt-LT"/>
        </w:rPr>
      </w:pPr>
      <w:r w:rsidRPr="00D54FD9">
        <w:rPr>
          <w:szCs w:val="22"/>
          <w:lang w:val="lt-LT"/>
        </w:rPr>
        <w:t xml:space="preserve">Pasitarkite su gydytoju arba vaistininku, prieš pradėdami vartoti </w:t>
      </w:r>
      <w:proofErr w:type="spellStart"/>
      <w:r w:rsidRPr="00D54FD9">
        <w:rPr>
          <w:szCs w:val="22"/>
          <w:lang w:val="lt-LT"/>
        </w:rPr>
        <w:t>Amiokordin</w:t>
      </w:r>
      <w:proofErr w:type="spellEnd"/>
      <w:r w:rsidRPr="00D54FD9">
        <w:rPr>
          <w:szCs w:val="22"/>
          <w:lang w:val="lt-LT"/>
        </w:rPr>
        <w:t>:</w:t>
      </w:r>
    </w:p>
    <w:p w14:paraId="46A744DE"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jeigu sergate širdies nepakankamumu, diagnozuota kardiomiopatija;</w:t>
      </w:r>
    </w:p>
    <w:p w14:paraId="46A744DF"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jeigu sergate kepenų liga;</w:t>
      </w:r>
    </w:p>
    <w:p w14:paraId="46A744E0"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jeigu yra kokių nors plaučių sutrikimų ar sergate astma;</w:t>
      </w:r>
    </w:p>
    <w:p w14:paraId="46A744E1"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jei turite kokių nors problemų dėl regėjimo. Tai apima ir ligą, vadinamą optiniu neuritu;</w:t>
      </w:r>
    </w:p>
    <w:p w14:paraId="46A744E2"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jei Jums numatoma atlikti operaciją ir bus taikoma anestezija, ir (arba) bus skiriama didelė deguonies dozė;</w:t>
      </w:r>
    </w:p>
    <w:p w14:paraId="46A744E3"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jei esate senyvo amžiaus (virš 65 metų). Gydytojas atidžiau Jus stebės;</w:t>
      </w:r>
    </w:p>
    <w:p w14:paraId="46A744E4"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 xml:space="preserve">jeigu turite širdies stimuliatorių arba implantuojamą </w:t>
      </w:r>
      <w:proofErr w:type="spellStart"/>
      <w:r w:rsidRPr="00D54FD9">
        <w:rPr>
          <w:szCs w:val="22"/>
          <w:lang w:val="lt-LT"/>
        </w:rPr>
        <w:t>kardioverterio</w:t>
      </w:r>
      <w:proofErr w:type="spellEnd"/>
      <w:r w:rsidRPr="00D54FD9">
        <w:rPr>
          <w:szCs w:val="22"/>
          <w:lang w:val="lt-LT"/>
        </w:rPr>
        <w:t xml:space="preserve"> </w:t>
      </w:r>
      <w:proofErr w:type="spellStart"/>
      <w:r w:rsidRPr="00D54FD9">
        <w:rPr>
          <w:szCs w:val="22"/>
          <w:lang w:val="lt-LT"/>
        </w:rPr>
        <w:t>defibriliatorių</w:t>
      </w:r>
      <w:proofErr w:type="spellEnd"/>
      <w:r w:rsidRPr="00D54FD9">
        <w:rPr>
          <w:szCs w:val="22"/>
          <w:lang w:val="lt-LT"/>
        </w:rPr>
        <w:t xml:space="preserve"> (ICD). Gydytojas įsitikins, ar jūsų prietaisas tinkamai veikia netrukus po to, kai pradedate vartoti </w:t>
      </w:r>
      <w:proofErr w:type="spellStart"/>
      <w:r w:rsidRPr="00D54FD9">
        <w:rPr>
          <w:szCs w:val="22"/>
          <w:lang w:val="lt-LT"/>
        </w:rPr>
        <w:t>amjodarono</w:t>
      </w:r>
      <w:proofErr w:type="spellEnd"/>
      <w:r w:rsidRPr="00D54FD9">
        <w:rPr>
          <w:szCs w:val="22"/>
          <w:lang w:val="lt-LT"/>
        </w:rPr>
        <w:t xml:space="preserve"> tabletes, arba jei jų dozė bus keičiama;</w:t>
      </w:r>
    </w:p>
    <w:p w14:paraId="46A744E5"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 xml:space="preserve">jeigu Jums yra pūslių ar odos lupimasis aplink lūpas, akis, burną, nosį ir genitalijas, gripo simptomai ir karščiavimas. Tai gali būti būklė, vadinama </w:t>
      </w:r>
      <w:proofErr w:type="spellStart"/>
      <w:r w:rsidRPr="00D54FD9">
        <w:rPr>
          <w:szCs w:val="22"/>
          <w:lang w:val="lt-LT"/>
        </w:rPr>
        <w:t>Stevenso</w:t>
      </w:r>
      <w:proofErr w:type="spellEnd"/>
      <w:r w:rsidRPr="00D54FD9">
        <w:rPr>
          <w:szCs w:val="22"/>
          <w:lang w:val="lt-LT"/>
        </w:rPr>
        <w:t>-Džonsono sindromu;</w:t>
      </w:r>
    </w:p>
    <w:p w14:paraId="46A744E6" w14:textId="77777777" w:rsidR="00BF755D" w:rsidRPr="00D54FD9" w:rsidRDefault="00BF755D" w:rsidP="00D54FD9">
      <w:pPr>
        <w:widowControl w:val="0"/>
        <w:numPr>
          <w:ilvl w:val="0"/>
          <w:numId w:val="52"/>
        </w:numPr>
        <w:ind w:left="567" w:hanging="567"/>
        <w:rPr>
          <w:szCs w:val="22"/>
          <w:lang w:val="lt-LT"/>
        </w:rPr>
      </w:pPr>
      <w:r w:rsidRPr="00D54FD9">
        <w:rPr>
          <w:szCs w:val="22"/>
          <w:lang w:val="lt-LT"/>
        </w:rPr>
        <w:t xml:space="preserve">jeigu pasireiškia sunkus </w:t>
      </w:r>
      <w:proofErr w:type="spellStart"/>
      <w:r w:rsidRPr="00D54FD9">
        <w:rPr>
          <w:szCs w:val="22"/>
          <w:lang w:val="lt-LT"/>
        </w:rPr>
        <w:t>pūslinis</w:t>
      </w:r>
      <w:proofErr w:type="spellEnd"/>
      <w:r w:rsidRPr="00D54FD9">
        <w:rPr>
          <w:szCs w:val="22"/>
          <w:lang w:val="lt-LT"/>
        </w:rPr>
        <w:t xml:space="preserve"> išbėrimas, kurio metu odos sluoksniai gali nusilupti ir palikti didelius pažeistos odos paviršius ant kūno. Jūs taip pat galite jausti bendrą blogumą, karščiavimą, </w:t>
      </w:r>
      <w:proofErr w:type="spellStart"/>
      <w:r w:rsidRPr="00D54FD9">
        <w:rPr>
          <w:szCs w:val="22"/>
          <w:lang w:val="lt-LT"/>
        </w:rPr>
        <w:t>šaltkrėtį</w:t>
      </w:r>
      <w:proofErr w:type="spellEnd"/>
      <w:r w:rsidRPr="00D54FD9">
        <w:rPr>
          <w:szCs w:val="22"/>
          <w:lang w:val="lt-LT"/>
        </w:rPr>
        <w:t xml:space="preserve"> ir skausmą raumenyse (būklė vadinama toksine epidermio </w:t>
      </w:r>
      <w:proofErr w:type="spellStart"/>
      <w:r w:rsidRPr="00D54FD9">
        <w:rPr>
          <w:szCs w:val="22"/>
          <w:lang w:val="lt-LT"/>
        </w:rPr>
        <w:t>nekrolize</w:t>
      </w:r>
      <w:proofErr w:type="spellEnd"/>
      <w:r w:rsidRPr="00D54FD9">
        <w:rPr>
          <w:szCs w:val="22"/>
          <w:lang w:val="lt-LT"/>
        </w:rPr>
        <w:t>);</w:t>
      </w:r>
    </w:p>
    <w:p w14:paraId="46A744E7" w14:textId="77777777" w:rsidR="00BF755D" w:rsidRPr="00D54FD9" w:rsidRDefault="00BF755D" w:rsidP="00D54FD9">
      <w:pPr>
        <w:widowControl w:val="0"/>
        <w:numPr>
          <w:ilvl w:val="0"/>
          <w:numId w:val="58"/>
        </w:numPr>
        <w:ind w:left="567" w:hanging="567"/>
        <w:rPr>
          <w:rFonts w:eastAsia="Calibri"/>
          <w:szCs w:val="22"/>
          <w:lang w:val="lt-LT"/>
        </w:rPr>
      </w:pPr>
      <w:r w:rsidRPr="00D54FD9">
        <w:rPr>
          <w:rFonts w:eastAsia="Calibri"/>
          <w:szCs w:val="22"/>
          <w:lang w:val="lt-LT"/>
        </w:rPr>
        <w:t xml:space="preserve">jeigu šiuo metu vartojate vaistą, kurio sudėtyje yra </w:t>
      </w:r>
      <w:proofErr w:type="spellStart"/>
      <w:r w:rsidRPr="00D54FD9">
        <w:rPr>
          <w:rFonts w:eastAsia="Calibri"/>
          <w:szCs w:val="22"/>
          <w:lang w:val="lt-LT"/>
        </w:rPr>
        <w:t>sofosbuviro</w:t>
      </w:r>
      <w:proofErr w:type="spellEnd"/>
      <w:r w:rsidRPr="00D54FD9">
        <w:rPr>
          <w:rFonts w:eastAsia="Calibri"/>
          <w:szCs w:val="22"/>
          <w:lang w:val="lt-LT"/>
        </w:rPr>
        <w:t xml:space="preserve">, gydyti hepatitą C, nes tai gali sukelti gyvybei pavojingą širdies ritmo sulėtėjimą. Gydytojas gali apsvarstyti alternatyvius gydymo būdus. Jei reikalingas gydymas </w:t>
      </w:r>
      <w:proofErr w:type="spellStart"/>
      <w:r w:rsidRPr="00D54FD9">
        <w:rPr>
          <w:rFonts w:eastAsia="Calibri"/>
          <w:szCs w:val="22"/>
          <w:lang w:val="lt-LT"/>
        </w:rPr>
        <w:t>amiodaronu</w:t>
      </w:r>
      <w:proofErr w:type="spellEnd"/>
      <w:r w:rsidRPr="00D54FD9">
        <w:rPr>
          <w:rFonts w:eastAsia="Calibri"/>
          <w:szCs w:val="22"/>
          <w:lang w:val="lt-LT"/>
        </w:rPr>
        <w:t xml:space="preserve"> ir </w:t>
      </w:r>
      <w:proofErr w:type="spellStart"/>
      <w:r w:rsidRPr="00D54FD9">
        <w:rPr>
          <w:rFonts w:eastAsia="Calibri"/>
          <w:szCs w:val="22"/>
          <w:lang w:val="lt-LT"/>
        </w:rPr>
        <w:t>sofosbuviru</w:t>
      </w:r>
      <w:proofErr w:type="spellEnd"/>
      <w:r w:rsidRPr="00D54FD9">
        <w:rPr>
          <w:rFonts w:eastAsia="Calibri"/>
          <w:szCs w:val="22"/>
          <w:lang w:val="lt-LT"/>
        </w:rPr>
        <w:t>, gali reikėti papildomos širdies veiklos kontrolės.</w:t>
      </w:r>
    </w:p>
    <w:p w14:paraId="46A744E8" w14:textId="77777777" w:rsidR="00BF755D" w:rsidRPr="00D54FD9" w:rsidRDefault="00BF755D" w:rsidP="00D54FD9">
      <w:pPr>
        <w:widowControl w:val="0"/>
        <w:tabs>
          <w:tab w:val="left" w:pos="142"/>
        </w:tabs>
        <w:rPr>
          <w:rFonts w:eastAsia="Calibri"/>
          <w:szCs w:val="22"/>
          <w:lang w:val="lt-LT"/>
        </w:rPr>
      </w:pPr>
    </w:p>
    <w:p w14:paraId="46A744E9" w14:textId="77777777" w:rsidR="00BF755D" w:rsidRPr="00D54FD9" w:rsidRDefault="00BF755D" w:rsidP="00D54FD9">
      <w:pPr>
        <w:widowControl w:val="0"/>
        <w:tabs>
          <w:tab w:val="left" w:pos="142"/>
        </w:tabs>
        <w:rPr>
          <w:rFonts w:eastAsia="Calibri"/>
          <w:szCs w:val="22"/>
          <w:lang w:val="lt-LT"/>
        </w:rPr>
      </w:pPr>
      <w:r w:rsidRPr="00D54FD9">
        <w:rPr>
          <w:rFonts w:eastAsia="Calibri"/>
          <w:szCs w:val="22"/>
          <w:lang w:val="lt-LT"/>
        </w:rPr>
        <w:t xml:space="preserve">Nedelsdami pasakykite gydytojui, jei hepatito C gydymui vartojate vaistą, kurio sudėtyje yra </w:t>
      </w:r>
      <w:proofErr w:type="spellStart"/>
      <w:r w:rsidRPr="00D54FD9">
        <w:rPr>
          <w:rFonts w:eastAsia="Calibri"/>
          <w:szCs w:val="22"/>
          <w:lang w:val="lt-LT"/>
        </w:rPr>
        <w:t>sofosbuviro</w:t>
      </w:r>
      <w:proofErr w:type="spellEnd"/>
      <w:r w:rsidRPr="00D54FD9">
        <w:rPr>
          <w:rFonts w:eastAsia="Calibri"/>
          <w:szCs w:val="22"/>
          <w:lang w:val="lt-LT"/>
        </w:rPr>
        <w:t>, ir gydymo metu jaučiate:</w:t>
      </w:r>
    </w:p>
    <w:p w14:paraId="46A744EA" w14:textId="77777777" w:rsidR="00BF755D" w:rsidRPr="00D54FD9" w:rsidRDefault="00BF755D" w:rsidP="00D54FD9">
      <w:pPr>
        <w:widowControl w:val="0"/>
        <w:numPr>
          <w:ilvl w:val="0"/>
          <w:numId w:val="59"/>
        </w:numPr>
        <w:tabs>
          <w:tab w:val="left" w:pos="567"/>
        </w:tabs>
        <w:ind w:left="567" w:hanging="567"/>
        <w:contextualSpacing/>
        <w:rPr>
          <w:rFonts w:eastAsia="Calibri"/>
          <w:szCs w:val="22"/>
          <w:lang w:val="lt-LT" w:eastAsia="sl-SI"/>
        </w:rPr>
      </w:pPr>
      <w:r w:rsidRPr="00D54FD9">
        <w:rPr>
          <w:rFonts w:eastAsia="Calibri"/>
          <w:szCs w:val="22"/>
          <w:lang w:val="lt-LT" w:eastAsia="sl-SI"/>
        </w:rPr>
        <w:t>lėtą ar nereguliarų širdies plakimą ar širdies ritmo problemas;</w:t>
      </w:r>
    </w:p>
    <w:p w14:paraId="46A744EB" w14:textId="77777777" w:rsidR="00BF755D" w:rsidRPr="00D54FD9" w:rsidRDefault="00BF755D" w:rsidP="00D54FD9">
      <w:pPr>
        <w:widowControl w:val="0"/>
        <w:numPr>
          <w:ilvl w:val="0"/>
          <w:numId w:val="59"/>
        </w:numPr>
        <w:tabs>
          <w:tab w:val="left" w:pos="567"/>
        </w:tabs>
        <w:ind w:left="567" w:hanging="567"/>
        <w:contextualSpacing/>
        <w:rPr>
          <w:rFonts w:eastAsia="Calibri"/>
          <w:szCs w:val="22"/>
          <w:lang w:val="lt-LT" w:eastAsia="sl-SI"/>
        </w:rPr>
      </w:pPr>
      <w:r w:rsidRPr="00D54FD9">
        <w:rPr>
          <w:rFonts w:eastAsia="Calibri"/>
          <w:szCs w:val="22"/>
          <w:lang w:val="lt-LT" w:eastAsia="sl-SI"/>
        </w:rPr>
        <w:t>dusulį ar esamo dusulio pasunkėjimą;</w:t>
      </w:r>
    </w:p>
    <w:p w14:paraId="46A744EC" w14:textId="77777777" w:rsidR="00BF755D" w:rsidRPr="00D54FD9" w:rsidRDefault="00BF755D" w:rsidP="00D54FD9">
      <w:pPr>
        <w:widowControl w:val="0"/>
        <w:numPr>
          <w:ilvl w:val="0"/>
          <w:numId w:val="59"/>
        </w:numPr>
        <w:ind w:left="567" w:hanging="567"/>
        <w:contextualSpacing/>
        <w:rPr>
          <w:rFonts w:eastAsia="Calibri"/>
          <w:szCs w:val="22"/>
          <w:lang w:val="lt-LT" w:eastAsia="sl-SI"/>
        </w:rPr>
      </w:pPr>
      <w:r w:rsidRPr="00D54FD9">
        <w:rPr>
          <w:rFonts w:eastAsia="Calibri"/>
          <w:szCs w:val="22"/>
          <w:lang w:val="lt-LT" w:eastAsia="sl-SI"/>
        </w:rPr>
        <w:t>krūtinės skausmą;</w:t>
      </w:r>
    </w:p>
    <w:p w14:paraId="46A744ED" w14:textId="77777777" w:rsidR="00BF755D" w:rsidRPr="00D54FD9" w:rsidRDefault="00BF755D" w:rsidP="00D54FD9">
      <w:pPr>
        <w:widowControl w:val="0"/>
        <w:numPr>
          <w:ilvl w:val="0"/>
          <w:numId w:val="59"/>
        </w:numPr>
        <w:ind w:left="567" w:hanging="567"/>
        <w:contextualSpacing/>
        <w:rPr>
          <w:rFonts w:eastAsia="Calibri"/>
          <w:szCs w:val="22"/>
          <w:lang w:val="lt-LT" w:eastAsia="sl-SI"/>
        </w:rPr>
      </w:pPr>
      <w:r w:rsidRPr="00D54FD9">
        <w:rPr>
          <w:rFonts w:eastAsia="Calibri"/>
          <w:szCs w:val="22"/>
          <w:lang w:val="lt-LT" w:eastAsia="sl-SI"/>
        </w:rPr>
        <w:t>lengvą svaigulį;</w:t>
      </w:r>
    </w:p>
    <w:p w14:paraId="46A744EE" w14:textId="77777777" w:rsidR="00BF755D" w:rsidRPr="00D54FD9" w:rsidRDefault="00BF755D" w:rsidP="00D54FD9">
      <w:pPr>
        <w:widowControl w:val="0"/>
        <w:numPr>
          <w:ilvl w:val="0"/>
          <w:numId w:val="59"/>
        </w:numPr>
        <w:ind w:left="567" w:hanging="567"/>
        <w:contextualSpacing/>
        <w:rPr>
          <w:rFonts w:eastAsia="Calibri"/>
          <w:szCs w:val="22"/>
          <w:lang w:val="lt-LT" w:eastAsia="sl-SI"/>
        </w:rPr>
      </w:pPr>
      <w:r w:rsidRPr="00D54FD9">
        <w:rPr>
          <w:rFonts w:eastAsia="Calibri"/>
          <w:szCs w:val="22"/>
          <w:lang w:val="lt-LT" w:eastAsia="sl-SI"/>
        </w:rPr>
        <w:t>širdies plakimą;</w:t>
      </w:r>
    </w:p>
    <w:p w14:paraId="46A744EF" w14:textId="77777777" w:rsidR="00BF755D" w:rsidRPr="00D54FD9" w:rsidRDefault="00BF755D" w:rsidP="00D54FD9">
      <w:pPr>
        <w:widowControl w:val="0"/>
        <w:numPr>
          <w:ilvl w:val="0"/>
          <w:numId w:val="59"/>
        </w:numPr>
        <w:ind w:left="567" w:hanging="567"/>
        <w:contextualSpacing/>
        <w:rPr>
          <w:rFonts w:eastAsia="Calibri"/>
          <w:szCs w:val="22"/>
          <w:lang w:val="lt-LT" w:eastAsia="sl-SI"/>
        </w:rPr>
      </w:pPr>
      <w:r w:rsidRPr="00D54FD9">
        <w:rPr>
          <w:rFonts w:eastAsia="Calibri"/>
          <w:szCs w:val="22"/>
          <w:lang w:val="lt-LT" w:eastAsia="sl-SI"/>
        </w:rPr>
        <w:t>beveik alpimą ar alpimą.</w:t>
      </w:r>
    </w:p>
    <w:p w14:paraId="46A744F0" w14:textId="77777777" w:rsidR="00BF755D" w:rsidRPr="00D54FD9" w:rsidRDefault="00BF755D" w:rsidP="00D54FD9">
      <w:pPr>
        <w:widowControl w:val="0"/>
        <w:rPr>
          <w:szCs w:val="22"/>
          <w:lang w:val="lt-LT"/>
        </w:rPr>
      </w:pPr>
    </w:p>
    <w:p w14:paraId="46A744F1" w14:textId="77777777" w:rsidR="00BF755D" w:rsidRPr="00D54FD9" w:rsidRDefault="00BF755D" w:rsidP="00D54FD9">
      <w:pPr>
        <w:rPr>
          <w:bCs/>
          <w:szCs w:val="22"/>
          <w:lang w:val="lt-LT"/>
        </w:rPr>
      </w:pPr>
      <w:r w:rsidRPr="00D54FD9">
        <w:rPr>
          <w:bCs/>
          <w:szCs w:val="22"/>
          <w:lang w:val="lt-LT"/>
        </w:rPr>
        <w:t xml:space="preserve">Jei atsiranda sunkios </w:t>
      </w:r>
      <w:proofErr w:type="spellStart"/>
      <w:r w:rsidRPr="00D54FD9">
        <w:rPr>
          <w:bCs/>
          <w:szCs w:val="22"/>
          <w:lang w:val="lt-LT"/>
        </w:rPr>
        <w:t>pūslinės</w:t>
      </w:r>
      <w:proofErr w:type="spellEnd"/>
      <w:r w:rsidRPr="00D54FD9">
        <w:rPr>
          <w:bCs/>
          <w:szCs w:val="22"/>
          <w:lang w:val="lt-LT"/>
        </w:rPr>
        <w:t xml:space="preserve"> odos reakcijos simptomų, gydymą </w:t>
      </w:r>
      <w:proofErr w:type="spellStart"/>
      <w:r w:rsidRPr="00D54FD9">
        <w:rPr>
          <w:bCs/>
          <w:szCs w:val="22"/>
          <w:lang w:val="lt-LT"/>
        </w:rPr>
        <w:t>Amiokordin</w:t>
      </w:r>
      <w:proofErr w:type="spellEnd"/>
      <w:r w:rsidRPr="00D54FD9">
        <w:rPr>
          <w:bCs/>
          <w:szCs w:val="22"/>
          <w:lang w:val="lt-LT"/>
        </w:rPr>
        <w:t xml:space="preserve"> būtina nedelsiant nutraukti. Tai gali būti gyvybei pavojingos ir net mirtinos reakcijos </w:t>
      </w:r>
      <w:proofErr w:type="spellStart"/>
      <w:r w:rsidRPr="00D54FD9">
        <w:rPr>
          <w:bCs/>
          <w:i/>
          <w:szCs w:val="22"/>
          <w:lang w:val="lt-LT"/>
        </w:rPr>
        <w:t>Stevens-Johnson</w:t>
      </w:r>
      <w:proofErr w:type="spellEnd"/>
      <w:r w:rsidRPr="00D54FD9">
        <w:rPr>
          <w:bCs/>
          <w:szCs w:val="22"/>
          <w:lang w:val="lt-LT"/>
        </w:rPr>
        <w:t xml:space="preserve"> sindromas ar toksinė epidermio </w:t>
      </w:r>
      <w:proofErr w:type="spellStart"/>
      <w:r w:rsidRPr="00D54FD9">
        <w:rPr>
          <w:bCs/>
          <w:szCs w:val="22"/>
          <w:lang w:val="lt-LT"/>
        </w:rPr>
        <w:t>nekrolizė</w:t>
      </w:r>
      <w:proofErr w:type="spellEnd"/>
      <w:r w:rsidRPr="00D54FD9">
        <w:rPr>
          <w:bCs/>
          <w:szCs w:val="22"/>
          <w:lang w:val="lt-LT"/>
        </w:rPr>
        <w:t xml:space="preserve"> (žr. 4 skyrių).</w:t>
      </w:r>
    </w:p>
    <w:p w14:paraId="46A744F2" w14:textId="77777777" w:rsidR="00BF755D" w:rsidRPr="00D54FD9" w:rsidRDefault="00BF755D" w:rsidP="00D54FD9">
      <w:pPr>
        <w:tabs>
          <w:tab w:val="left" w:pos="567"/>
        </w:tabs>
        <w:rPr>
          <w:szCs w:val="22"/>
          <w:lang w:val="lt-LT"/>
        </w:rPr>
      </w:pPr>
    </w:p>
    <w:p w14:paraId="46A744F3" w14:textId="77777777" w:rsidR="00BF755D" w:rsidRPr="00D54FD9" w:rsidRDefault="00BF755D" w:rsidP="00D54FD9">
      <w:pPr>
        <w:tabs>
          <w:tab w:val="left" w:pos="567"/>
        </w:tabs>
        <w:rPr>
          <w:szCs w:val="22"/>
          <w:lang w:val="lt-LT"/>
        </w:rPr>
      </w:pPr>
      <w:r w:rsidRPr="00D54FD9">
        <w:rPr>
          <w:szCs w:val="22"/>
          <w:lang w:val="lt-LT"/>
        </w:rPr>
        <w:t xml:space="preserve">Jeigu Jūs esate įtraukti į laukiančiųjų širdies persodinimo sąrašą, gydytojas gali pakeisti Jūsų gydymą, nes nustatyta, kad </w:t>
      </w:r>
      <w:proofErr w:type="spellStart"/>
      <w:r w:rsidRPr="00D54FD9">
        <w:rPr>
          <w:szCs w:val="22"/>
          <w:lang w:val="lt-LT"/>
        </w:rPr>
        <w:t>amjodarono</w:t>
      </w:r>
      <w:proofErr w:type="spellEnd"/>
      <w:r w:rsidRPr="00D54FD9">
        <w:rPr>
          <w:szCs w:val="22"/>
          <w:lang w:val="lt-LT"/>
        </w:rPr>
        <w:t xml:space="preserve"> vartojimas prieš širdies persodinimą didina gyvybei pavojingos komplikacijos (pirminės persodinto organo disfunkcijos), kuriai pasireiškus persodinta širdis nustoja veikti tinkamai per pirmąsias 24 valandas po operacijos, riziką.</w:t>
      </w:r>
    </w:p>
    <w:p w14:paraId="46A744F4" w14:textId="77777777" w:rsidR="00BF755D" w:rsidRPr="00D54FD9" w:rsidRDefault="00BF755D" w:rsidP="00D54FD9">
      <w:pPr>
        <w:widowControl w:val="0"/>
        <w:rPr>
          <w:szCs w:val="22"/>
          <w:lang w:val="lt-LT"/>
        </w:rPr>
      </w:pPr>
    </w:p>
    <w:p w14:paraId="46A744F5" w14:textId="77777777" w:rsidR="00BF755D" w:rsidRPr="00D54FD9" w:rsidRDefault="00BF755D" w:rsidP="00D54FD9">
      <w:pPr>
        <w:widowControl w:val="0"/>
        <w:rPr>
          <w:szCs w:val="22"/>
          <w:lang w:val="lt-LT"/>
        </w:rPr>
      </w:pPr>
      <w:r w:rsidRPr="00D54FD9">
        <w:rPr>
          <w:szCs w:val="22"/>
          <w:lang w:val="lt-LT"/>
        </w:rPr>
        <w:t>Jei nesate tikri, ar bet kuri iš aukščiau išvardytų būklių tinka jums, pasitarkite su savo gydytoju.</w:t>
      </w:r>
    </w:p>
    <w:p w14:paraId="46A744F6" w14:textId="77777777" w:rsidR="00BF755D" w:rsidRPr="00D54FD9" w:rsidRDefault="00BF755D" w:rsidP="00D54FD9">
      <w:pPr>
        <w:widowControl w:val="0"/>
        <w:rPr>
          <w:szCs w:val="22"/>
          <w:lang w:val="lt-LT"/>
        </w:rPr>
      </w:pPr>
    </w:p>
    <w:p w14:paraId="46A744F7" w14:textId="77777777" w:rsidR="00BF755D" w:rsidRPr="00D54FD9" w:rsidRDefault="00BF755D" w:rsidP="00D54FD9">
      <w:pPr>
        <w:widowControl w:val="0"/>
        <w:rPr>
          <w:rFonts w:eastAsia="Calibri"/>
          <w:szCs w:val="22"/>
          <w:lang w:val="lt-LT"/>
        </w:rPr>
      </w:pPr>
      <w:proofErr w:type="spellStart"/>
      <w:r w:rsidRPr="00D54FD9">
        <w:rPr>
          <w:rFonts w:eastAsia="Calibri"/>
          <w:szCs w:val="22"/>
          <w:lang w:val="lt-LT"/>
        </w:rPr>
        <w:t>Amiokordin</w:t>
      </w:r>
      <w:proofErr w:type="spellEnd"/>
      <w:r w:rsidRPr="00D54FD9">
        <w:rPr>
          <w:rFonts w:eastAsia="Calibri"/>
          <w:szCs w:val="22"/>
          <w:lang w:val="lt-LT"/>
        </w:rPr>
        <w:t xml:space="preserve"> vartojamas tik intensyviosios terapijos skyriuje nuolat registruojant elektrokardiogramą (EKG).</w:t>
      </w:r>
    </w:p>
    <w:p w14:paraId="46A744F8"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 xml:space="preserve">Į veną šio vaisto leidžiama tik skubiais atvejais, kai kiti vaistai nuo aritmijos neveiksmingi. Suleisti į veną šio vaisto dažniausiai nerekomenduojama, kadangi gali sutrikti kraujotaka (ištikti sunki </w:t>
      </w:r>
      <w:proofErr w:type="spellStart"/>
      <w:r w:rsidRPr="00D54FD9">
        <w:rPr>
          <w:szCs w:val="22"/>
          <w:lang w:val="lt-LT"/>
        </w:rPr>
        <w:t>hipotenzija</w:t>
      </w:r>
      <w:proofErr w:type="spellEnd"/>
      <w:r w:rsidRPr="00D54FD9">
        <w:rPr>
          <w:szCs w:val="22"/>
          <w:lang w:val="lt-LT"/>
        </w:rPr>
        <w:t>, kraujotakos nepakankamumas).</w:t>
      </w:r>
    </w:p>
    <w:p w14:paraId="46A744F9"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t xml:space="preserve">Jei įmanoma, </w:t>
      </w:r>
      <w:proofErr w:type="spellStart"/>
      <w:r w:rsidRPr="00D54FD9">
        <w:rPr>
          <w:szCs w:val="22"/>
          <w:lang w:val="lt-LT"/>
        </w:rPr>
        <w:t>Amiokordin</w:t>
      </w:r>
      <w:proofErr w:type="spellEnd"/>
      <w:r w:rsidRPr="00D54FD9">
        <w:rPr>
          <w:szCs w:val="22"/>
          <w:lang w:val="lt-LT"/>
        </w:rPr>
        <w:t xml:space="preserve"> skiriamas į veną tęstinės infuzijos būdu. Kai yra </w:t>
      </w:r>
      <w:proofErr w:type="spellStart"/>
      <w:r w:rsidRPr="00D54FD9">
        <w:rPr>
          <w:szCs w:val="22"/>
          <w:lang w:val="lt-LT"/>
        </w:rPr>
        <w:t>hipotenzija</w:t>
      </w:r>
      <w:proofErr w:type="spellEnd"/>
      <w:r w:rsidRPr="00D54FD9">
        <w:rPr>
          <w:szCs w:val="22"/>
          <w:lang w:val="lt-LT"/>
        </w:rPr>
        <w:t>, kvėpavimo nepakankamumas, širdies raumens liga arba širdies nepakankamumas, infuzija skiriama atsargiai.</w:t>
      </w:r>
    </w:p>
    <w:p w14:paraId="46A744FA" w14:textId="77777777" w:rsidR="00BF755D" w:rsidRPr="00D54FD9" w:rsidRDefault="00BF755D" w:rsidP="00D54FD9">
      <w:pPr>
        <w:widowControl w:val="0"/>
        <w:numPr>
          <w:ilvl w:val="0"/>
          <w:numId w:val="15"/>
        </w:numPr>
        <w:ind w:left="567" w:hanging="567"/>
        <w:rPr>
          <w:szCs w:val="22"/>
          <w:lang w:val="lt-LT"/>
        </w:rPr>
      </w:pPr>
      <w:r w:rsidRPr="00D54FD9">
        <w:rPr>
          <w:szCs w:val="22"/>
          <w:lang w:val="lt-LT"/>
        </w:rPr>
        <w:lastRenderedPageBreak/>
        <w:t>Šį vaistą vartojant į veną pakartotinai, gali pasireikšti jos uždegimas. Jeigu pažeista vena sustorėjo ir skauda, apie tai būtina pasakyti gydytojui.</w:t>
      </w:r>
    </w:p>
    <w:p w14:paraId="46A744FB" w14:textId="77777777" w:rsidR="00BF755D" w:rsidRPr="00D54FD9" w:rsidRDefault="00BF755D" w:rsidP="00D54FD9">
      <w:pPr>
        <w:widowControl w:val="0"/>
        <w:rPr>
          <w:szCs w:val="22"/>
          <w:lang w:val="lt-LT"/>
        </w:rPr>
      </w:pPr>
    </w:p>
    <w:p w14:paraId="46A744FC" w14:textId="77777777" w:rsidR="00BF755D" w:rsidRPr="00D54FD9" w:rsidRDefault="00BF755D" w:rsidP="00D54FD9">
      <w:pPr>
        <w:widowControl w:val="0"/>
        <w:rPr>
          <w:bCs/>
          <w:szCs w:val="22"/>
          <w:lang w:val="lt-LT"/>
        </w:rPr>
      </w:pPr>
      <w:r w:rsidRPr="00D54FD9">
        <w:rPr>
          <w:b/>
          <w:szCs w:val="22"/>
          <w:lang w:val="lt-LT"/>
        </w:rPr>
        <w:t xml:space="preserve">Kiti vaistai ir </w:t>
      </w:r>
      <w:proofErr w:type="spellStart"/>
      <w:r w:rsidRPr="00D54FD9">
        <w:rPr>
          <w:b/>
          <w:szCs w:val="22"/>
          <w:lang w:val="lt-LT"/>
        </w:rPr>
        <w:t>Amiokordin</w:t>
      </w:r>
      <w:proofErr w:type="spellEnd"/>
    </w:p>
    <w:p w14:paraId="46A744FD" w14:textId="77777777" w:rsidR="00BF755D" w:rsidRPr="00D54FD9" w:rsidRDefault="00BF755D" w:rsidP="00D54FD9">
      <w:pPr>
        <w:widowControl w:val="0"/>
        <w:rPr>
          <w:szCs w:val="22"/>
          <w:lang w:val="lt-LT"/>
        </w:rPr>
      </w:pPr>
      <w:r w:rsidRPr="00D54FD9">
        <w:rPr>
          <w:szCs w:val="22"/>
          <w:lang w:val="lt-LT"/>
        </w:rPr>
        <w:t xml:space="preserve">Jeigu vartojate arba neseniai vartojote kitų vaistų, įskaitant ir įsigyjamus be recepto bei augalinius vaistus, arba dėl to nesate tikri, apie tai pasakykite gydytojui arba vaistininkui. </w:t>
      </w:r>
      <w:proofErr w:type="spellStart"/>
      <w:r w:rsidRPr="00D54FD9">
        <w:rPr>
          <w:szCs w:val="22"/>
          <w:lang w:val="lt-LT"/>
        </w:rPr>
        <w:t>Amiokordin</w:t>
      </w:r>
      <w:proofErr w:type="spellEnd"/>
      <w:r w:rsidRPr="00D54FD9">
        <w:rPr>
          <w:szCs w:val="22"/>
          <w:lang w:val="lt-LT"/>
        </w:rPr>
        <w:t xml:space="preserve"> gali paveikti kai kurių kitų vaistų veikimą. Be to, kai kurie vaistai gali paveikti </w:t>
      </w:r>
      <w:proofErr w:type="spellStart"/>
      <w:r w:rsidRPr="00D54FD9">
        <w:rPr>
          <w:szCs w:val="22"/>
          <w:lang w:val="lt-LT"/>
        </w:rPr>
        <w:t>Amiokordin</w:t>
      </w:r>
      <w:proofErr w:type="spellEnd"/>
      <w:r w:rsidRPr="00D54FD9">
        <w:rPr>
          <w:szCs w:val="22"/>
          <w:lang w:val="lt-LT"/>
        </w:rPr>
        <w:t xml:space="preserve"> veikimą.</w:t>
      </w:r>
    </w:p>
    <w:p w14:paraId="46A744FE" w14:textId="77777777" w:rsidR="00BF755D" w:rsidRPr="00D54FD9" w:rsidRDefault="00BF755D" w:rsidP="00D54FD9">
      <w:pPr>
        <w:rPr>
          <w:szCs w:val="22"/>
          <w:lang w:val="lt-LT"/>
        </w:rPr>
      </w:pPr>
    </w:p>
    <w:p w14:paraId="46A744FF" w14:textId="77777777" w:rsidR="00BF755D" w:rsidRPr="00D54FD9" w:rsidRDefault="00BF755D" w:rsidP="00D54FD9">
      <w:pPr>
        <w:rPr>
          <w:szCs w:val="22"/>
          <w:lang w:val="lt-LT"/>
        </w:rPr>
      </w:pPr>
      <w:r w:rsidRPr="00D54FD9">
        <w:rPr>
          <w:szCs w:val="22"/>
          <w:lang w:val="lt-LT"/>
        </w:rPr>
        <w:t>Derinant skirtingus vaistus nuo aritmijos, galimas palankus terapinis poveikis, tačiau tai reikia daryti labai atsargiai ir atidžiai stebint klinikinę būklę bei elektrokardiogramą.</w:t>
      </w:r>
    </w:p>
    <w:p w14:paraId="46A74500" w14:textId="77777777" w:rsidR="00BF755D" w:rsidRPr="00D54FD9" w:rsidRDefault="00BF755D" w:rsidP="00D54FD9">
      <w:pPr>
        <w:widowControl w:val="0"/>
        <w:rPr>
          <w:szCs w:val="22"/>
          <w:lang w:val="lt-LT"/>
        </w:rPr>
      </w:pPr>
      <w:r w:rsidRPr="00D54FD9">
        <w:rPr>
          <w:szCs w:val="22"/>
          <w:lang w:val="lt-LT"/>
        </w:rPr>
        <w:t>Derinti tos pačios grupės vaistus nuo aritmijos nerekomenduojama, išskyrus išimtinius atvejus, nes didėja nepageidaujamo poveikio širdžiai rizika.</w:t>
      </w:r>
    </w:p>
    <w:p w14:paraId="46A74501" w14:textId="77777777" w:rsidR="00BF755D" w:rsidRPr="00D54FD9" w:rsidRDefault="00BF755D" w:rsidP="00D54FD9">
      <w:pPr>
        <w:tabs>
          <w:tab w:val="left" w:pos="567"/>
        </w:tabs>
        <w:rPr>
          <w:i/>
          <w:szCs w:val="22"/>
          <w:lang w:val="lt-LT"/>
        </w:rPr>
      </w:pPr>
    </w:p>
    <w:p w14:paraId="46A74502" w14:textId="77777777" w:rsidR="00BF755D" w:rsidRPr="00D54FD9" w:rsidRDefault="00BF755D" w:rsidP="00D54FD9">
      <w:pPr>
        <w:tabs>
          <w:tab w:val="left" w:pos="567"/>
        </w:tabs>
        <w:rPr>
          <w:szCs w:val="22"/>
          <w:u w:val="single"/>
          <w:lang w:val="lt-LT"/>
        </w:rPr>
      </w:pPr>
      <w:r w:rsidRPr="00D54FD9">
        <w:rPr>
          <w:szCs w:val="22"/>
          <w:u w:val="single"/>
          <w:lang w:val="lt-LT"/>
        </w:rPr>
        <w:t xml:space="preserve">Vaistai, kurių vartoti kartu su </w:t>
      </w:r>
      <w:proofErr w:type="spellStart"/>
      <w:r w:rsidRPr="00D54FD9">
        <w:rPr>
          <w:szCs w:val="22"/>
          <w:u w:val="single"/>
          <w:lang w:val="lt-LT"/>
        </w:rPr>
        <w:t>Amiokordin</w:t>
      </w:r>
      <w:proofErr w:type="spellEnd"/>
      <w:r w:rsidRPr="00D54FD9">
        <w:rPr>
          <w:b/>
          <w:szCs w:val="22"/>
          <w:u w:val="single"/>
          <w:lang w:val="lt-LT"/>
        </w:rPr>
        <w:t xml:space="preserve"> </w:t>
      </w:r>
      <w:r w:rsidRPr="00D54FD9">
        <w:rPr>
          <w:szCs w:val="22"/>
          <w:u w:val="single"/>
          <w:lang w:val="lt-LT"/>
        </w:rPr>
        <w:t>draudžiama</w:t>
      </w:r>
    </w:p>
    <w:p w14:paraId="46A74503" w14:textId="77777777" w:rsidR="00BF755D" w:rsidRPr="00D54FD9" w:rsidRDefault="00BF755D" w:rsidP="00D54FD9">
      <w:pPr>
        <w:rPr>
          <w:szCs w:val="22"/>
          <w:lang w:val="lt-LT"/>
        </w:rPr>
      </w:pPr>
      <w:r w:rsidRPr="00D54FD9">
        <w:rPr>
          <w:szCs w:val="22"/>
          <w:lang w:val="lt-LT"/>
        </w:rPr>
        <w:t>Vaistai, kurie gali sukelti pavojingą širdies ritmo sutrikimą (</w:t>
      </w:r>
      <w:proofErr w:type="spellStart"/>
      <w:r w:rsidRPr="00D54FD9">
        <w:rPr>
          <w:szCs w:val="22"/>
          <w:lang w:val="lt-LT"/>
        </w:rPr>
        <w:t>polimorfinę</w:t>
      </w:r>
      <w:proofErr w:type="spellEnd"/>
      <w:r w:rsidRPr="00D54FD9">
        <w:rPr>
          <w:szCs w:val="22"/>
          <w:lang w:val="lt-LT"/>
        </w:rPr>
        <w:t xml:space="preserve"> </w:t>
      </w:r>
      <w:proofErr w:type="spellStart"/>
      <w:r w:rsidRPr="00D54FD9">
        <w:rPr>
          <w:szCs w:val="22"/>
          <w:lang w:val="lt-LT"/>
        </w:rPr>
        <w:t>paroksizminę</w:t>
      </w:r>
      <w:proofErr w:type="spellEnd"/>
      <w:r w:rsidRPr="00D54FD9">
        <w:rPr>
          <w:szCs w:val="22"/>
          <w:lang w:val="lt-LT"/>
        </w:rPr>
        <w:t xml:space="preserve"> </w:t>
      </w:r>
      <w:proofErr w:type="spellStart"/>
      <w:r w:rsidRPr="00D54FD9">
        <w:rPr>
          <w:szCs w:val="22"/>
          <w:lang w:val="lt-LT"/>
        </w:rPr>
        <w:t>skilvelinę</w:t>
      </w:r>
      <w:proofErr w:type="spellEnd"/>
      <w:r w:rsidRPr="00D54FD9">
        <w:rPr>
          <w:szCs w:val="22"/>
          <w:lang w:val="lt-LT"/>
        </w:rPr>
        <w:t xml:space="preserve"> tachikardiją)</w:t>
      </w:r>
      <w:r w:rsidRPr="00D54FD9">
        <w:rPr>
          <w:i/>
          <w:szCs w:val="22"/>
          <w:lang w:val="lt-LT"/>
        </w:rPr>
        <w:t>:</w:t>
      </w:r>
    </w:p>
    <w:p w14:paraId="46A74504" w14:textId="77777777" w:rsidR="00BF755D" w:rsidRPr="00D54FD9" w:rsidRDefault="00BF755D" w:rsidP="00D54FD9">
      <w:pPr>
        <w:numPr>
          <w:ilvl w:val="0"/>
          <w:numId w:val="60"/>
        </w:numPr>
        <w:tabs>
          <w:tab w:val="left" w:pos="567"/>
        </w:tabs>
        <w:ind w:left="567"/>
        <w:rPr>
          <w:szCs w:val="22"/>
          <w:lang w:val="lt-LT"/>
        </w:rPr>
      </w:pPr>
      <w:r w:rsidRPr="00D54FD9">
        <w:rPr>
          <w:szCs w:val="22"/>
          <w:lang w:val="lt-LT"/>
        </w:rPr>
        <w:t xml:space="preserve">Vaistai nuo aritmijos, pvz., </w:t>
      </w:r>
      <w:proofErr w:type="spellStart"/>
      <w:r w:rsidRPr="00D54FD9">
        <w:rPr>
          <w:szCs w:val="22"/>
          <w:lang w:val="lt-LT"/>
        </w:rPr>
        <w:t>Ia</w:t>
      </w:r>
      <w:proofErr w:type="spellEnd"/>
      <w:r w:rsidRPr="00D54FD9">
        <w:rPr>
          <w:szCs w:val="22"/>
          <w:lang w:val="lt-LT"/>
        </w:rPr>
        <w:t xml:space="preserve"> grupės (</w:t>
      </w:r>
      <w:proofErr w:type="spellStart"/>
      <w:r w:rsidRPr="00D54FD9">
        <w:rPr>
          <w:szCs w:val="22"/>
          <w:lang w:val="lt-LT"/>
        </w:rPr>
        <w:t>chinidinas</w:t>
      </w:r>
      <w:proofErr w:type="spellEnd"/>
      <w:r w:rsidRPr="00D54FD9">
        <w:rPr>
          <w:szCs w:val="22"/>
          <w:lang w:val="lt-LT"/>
        </w:rPr>
        <w:t xml:space="preserve">, </w:t>
      </w:r>
      <w:proofErr w:type="spellStart"/>
      <w:r w:rsidRPr="00D54FD9">
        <w:rPr>
          <w:szCs w:val="22"/>
          <w:lang w:val="lt-LT"/>
        </w:rPr>
        <w:t>hidrochinidinas</w:t>
      </w:r>
      <w:proofErr w:type="spellEnd"/>
      <w:r w:rsidRPr="00D54FD9">
        <w:rPr>
          <w:szCs w:val="22"/>
          <w:lang w:val="lt-LT"/>
        </w:rPr>
        <w:t xml:space="preserve">, </w:t>
      </w:r>
      <w:proofErr w:type="spellStart"/>
      <w:r w:rsidRPr="00D54FD9">
        <w:rPr>
          <w:szCs w:val="22"/>
          <w:lang w:val="lt-LT"/>
        </w:rPr>
        <w:t>dizopiramidas</w:t>
      </w:r>
      <w:proofErr w:type="spellEnd"/>
      <w:r w:rsidRPr="00D54FD9">
        <w:rPr>
          <w:szCs w:val="22"/>
          <w:lang w:val="lt-LT"/>
        </w:rPr>
        <w:t>), III grupės (</w:t>
      </w:r>
      <w:proofErr w:type="spellStart"/>
      <w:r w:rsidRPr="00D54FD9">
        <w:rPr>
          <w:szCs w:val="22"/>
          <w:lang w:val="lt-LT"/>
        </w:rPr>
        <w:t>sotalolis</w:t>
      </w:r>
      <w:proofErr w:type="spellEnd"/>
      <w:r w:rsidRPr="00D54FD9">
        <w:rPr>
          <w:szCs w:val="22"/>
          <w:lang w:val="lt-LT"/>
        </w:rPr>
        <w:t xml:space="preserve">, </w:t>
      </w:r>
      <w:proofErr w:type="spellStart"/>
      <w:r w:rsidRPr="00D54FD9">
        <w:rPr>
          <w:szCs w:val="22"/>
          <w:lang w:val="lt-LT"/>
        </w:rPr>
        <w:t>dofetilidas</w:t>
      </w:r>
      <w:proofErr w:type="spellEnd"/>
      <w:r w:rsidRPr="00D54FD9">
        <w:rPr>
          <w:szCs w:val="22"/>
          <w:lang w:val="lt-LT"/>
        </w:rPr>
        <w:t xml:space="preserve">, </w:t>
      </w:r>
      <w:proofErr w:type="spellStart"/>
      <w:r w:rsidRPr="00D54FD9">
        <w:rPr>
          <w:szCs w:val="22"/>
          <w:lang w:val="lt-LT"/>
        </w:rPr>
        <w:t>ibutilidas</w:t>
      </w:r>
      <w:proofErr w:type="spellEnd"/>
      <w:r w:rsidRPr="00D54FD9">
        <w:rPr>
          <w:szCs w:val="22"/>
          <w:lang w:val="lt-LT"/>
        </w:rPr>
        <w:t xml:space="preserve">), </w:t>
      </w:r>
      <w:proofErr w:type="spellStart"/>
      <w:r w:rsidRPr="00D54FD9">
        <w:rPr>
          <w:szCs w:val="22"/>
          <w:lang w:val="lt-LT"/>
        </w:rPr>
        <w:t>bepridilis</w:t>
      </w:r>
      <w:proofErr w:type="spellEnd"/>
      <w:r w:rsidRPr="00D54FD9">
        <w:rPr>
          <w:szCs w:val="22"/>
          <w:lang w:val="lt-LT"/>
        </w:rPr>
        <w:t>;</w:t>
      </w:r>
    </w:p>
    <w:p w14:paraId="46A74505" w14:textId="77777777" w:rsidR="00BF755D" w:rsidRPr="00D54FD9" w:rsidRDefault="00BF755D" w:rsidP="00D54FD9">
      <w:pPr>
        <w:numPr>
          <w:ilvl w:val="0"/>
          <w:numId w:val="60"/>
        </w:numPr>
        <w:tabs>
          <w:tab w:val="left" w:pos="567"/>
        </w:tabs>
        <w:ind w:left="567"/>
        <w:rPr>
          <w:szCs w:val="22"/>
          <w:lang w:val="lt-LT"/>
        </w:rPr>
      </w:pPr>
      <w:proofErr w:type="spellStart"/>
      <w:r w:rsidRPr="00D54FD9">
        <w:rPr>
          <w:szCs w:val="22"/>
          <w:lang w:val="lt-LT"/>
        </w:rPr>
        <w:t>Neantiaritminiai</w:t>
      </w:r>
      <w:proofErr w:type="spellEnd"/>
      <w:r w:rsidRPr="00D54FD9">
        <w:rPr>
          <w:szCs w:val="22"/>
          <w:lang w:val="lt-LT"/>
        </w:rPr>
        <w:t xml:space="preserve"> vaistai: kai kurie </w:t>
      </w:r>
      <w:proofErr w:type="spellStart"/>
      <w:r w:rsidRPr="00D54FD9">
        <w:rPr>
          <w:szCs w:val="22"/>
          <w:lang w:val="lt-LT"/>
        </w:rPr>
        <w:t>neuroleptikai</w:t>
      </w:r>
      <w:proofErr w:type="spellEnd"/>
      <w:r w:rsidRPr="00D54FD9">
        <w:rPr>
          <w:szCs w:val="22"/>
          <w:lang w:val="lt-LT"/>
        </w:rPr>
        <w:t xml:space="preserve">, </w:t>
      </w:r>
      <w:proofErr w:type="spellStart"/>
      <w:r w:rsidRPr="00D54FD9">
        <w:rPr>
          <w:szCs w:val="22"/>
          <w:lang w:val="lt-LT"/>
        </w:rPr>
        <w:t>cisapridas</w:t>
      </w:r>
      <w:proofErr w:type="spellEnd"/>
      <w:r w:rsidRPr="00D54FD9">
        <w:rPr>
          <w:szCs w:val="22"/>
          <w:lang w:val="lt-LT"/>
        </w:rPr>
        <w:t xml:space="preserve">, </w:t>
      </w:r>
      <w:proofErr w:type="spellStart"/>
      <w:r w:rsidRPr="00D54FD9">
        <w:rPr>
          <w:szCs w:val="22"/>
          <w:lang w:val="lt-LT"/>
        </w:rPr>
        <w:t>difemanilis</w:t>
      </w:r>
      <w:proofErr w:type="spellEnd"/>
      <w:r w:rsidRPr="00D54FD9">
        <w:rPr>
          <w:szCs w:val="22"/>
          <w:lang w:val="lt-LT"/>
        </w:rPr>
        <w:t xml:space="preserve">, </w:t>
      </w:r>
      <w:proofErr w:type="spellStart"/>
      <w:r w:rsidRPr="00D54FD9">
        <w:rPr>
          <w:szCs w:val="22"/>
          <w:lang w:val="lt-LT"/>
        </w:rPr>
        <w:t>mizolastinas</w:t>
      </w:r>
      <w:proofErr w:type="spellEnd"/>
      <w:r w:rsidRPr="00D54FD9">
        <w:rPr>
          <w:szCs w:val="22"/>
          <w:lang w:val="lt-LT"/>
        </w:rPr>
        <w:t xml:space="preserve">, į veną leidžiami </w:t>
      </w:r>
      <w:proofErr w:type="spellStart"/>
      <w:r w:rsidRPr="00D54FD9">
        <w:rPr>
          <w:szCs w:val="22"/>
          <w:lang w:val="lt-LT"/>
        </w:rPr>
        <w:t>eritromicinas</w:t>
      </w:r>
      <w:proofErr w:type="spellEnd"/>
      <w:r w:rsidRPr="00D54FD9">
        <w:rPr>
          <w:szCs w:val="22"/>
          <w:lang w:val="lt-LT"/>
        </w:rPr>
        <w:t xml:space="preserve"> ir </w:t>
      </w:r>
      <w:proofErr w:type="spellStart"/>
      <w:r w:rsidRPr="00D54FD9">
        <w:rPr>
          <w:szCs w:val="22"/>
          <w:lang w:val="lt-LT"/>
        </w:rPr>
        <w:t>vinkaminas</w:t>
      </w:r>
      <w:proofErr w:type="spellEnd"/>
      <w:r w:rsidRPr="00D54FD9">
        <w:rPr>
          <w:szCs w:val="22"/>
          <w:lang w:val="lt-LT"/>
        </w:rPr>
        <w:t xml:space="preserve"> bei </w:t>
      </w:r>
      <w:proofErr w:type="spellStart"/>
      <w:r w:rsidRPr="00D54FD9">
        <w:rPr>
          <w:szCs w:val="22"/>
          <w:lang w:val="lt-LT"/>
        </w:rPr>
        <w:t>parenteraliniu</w:t>
      </w:r>
      <w:proofErr w:type="spellEnd"/>
      <w:r w:rsidRPr="00D54FD9">
        <w:rPr>
          <w:szCs w:val="22"/>
          <w:lang w:val="lt-LT"/>
        </w:rPr>
        <w:t xml:space="preserve"> būdu vartojamas </w:t>
      </w:r>
      <w:proofErr w:type="spellStart"/>
      <w:r w:rsidRPr="00D54FD9">
        <w:rPr>
          <w:szCs w:val="22"/>
          <w:lang w:val="lt-LT"/>
        </w:rPr>
        <w:t>pentamidinas</w:t>
      </w:r>
      <w:proofErr w:type="spellEnd"/>
      <w:r w:rsidRPr="00D54FD9">
        <w:rPr>
          <w:szCs w:val="22"/>
          <w:lang w:val="lt-LT"/>
        </w:rPr>
        <w:t xml:space="preserve">, nes didėja mirtinos </w:t>
      </w:r>
      <w:proofErr w:type="spellStart"/>
      <w:r w:rsidRPr="00D54FD9">
        <w:rPr>
          <w:szCs w:val="22"/>
          <w:lang w:val="lt-LT"/>
        </w:rPr>
        <w:t>skilvelinės</w:t>
      </w:r>
      <w:proofErr w:type="spellEnd"/>
      <w:r w:rsidRPr="00D54FD9">
        <w:rPr>
          <w:szCs w:val="22"/>
          <w:lang w:val="lt-LT"/>
        </w:rPr>
        <w:t xml:space="preserve"> aritmijos, ypač </w:t>
      </w:r>
      <w:proofErr w:type="spellStart"/>
      <w:r w:rsidRPr="00D54FD9">
        <w:rPr>
          <w:szCs w:val="22"/>
          <w:lang w:val="lt-LT"/>
        </w:rPr>
        <w:t>polimorfinės</w:t>
      </w:r>
      <w:proofErr w:type="spellEnd"/>
      <w:r w:rsidRPr="00D54FD9">
        <w:rPr>
          <w:szCs w:val="22"/>
          <w:lang w:val="lt-LT"/>
        </w:rPr>
        <w:t xml:space="preserve"> </w:t>
      </w:r>
      <w:proofErr w:type="spellStart"/>
      <w:r w:rsidRPr="00D54FD9">
        <w:rPr>
          <w:szCs w:val="22"/>
          <w:lang w:val="lt-LT"/>
        </w:rPr>
        <w:t>skilvelinės</w:t>
      </w:r>
      <w:proofErr w:type="spellEnd"/>
      <w:r w:rsidRPr="00D54FD9">
        <w:rPr>
          <w:szCs w:val="22"/>
          <w:lang w:val="lt-LT"/>
        </w:rPr>
        <w:t xml:space="preserve"> </w:t>
      </w:r>
      <w:proofErr w:type="spellStart"/>
      <w:r w:rsidRPr="00D54FD9">
        <w:rPr>
          <w:szCs w:val="22"/>
          <w:lang w:val="lt-LT"/>
        </w:rPr>
        <w:t>paroksizminės</w:t>
      </w:r>
      <w:proofErr w:type="spellEnd"/>
      <w:r w:rsidRPr="00D54FD9">
        <w:rPr>
          <w:szCs w:val="22"/>
          <w:lang w:val="lt-LT"/>
        </w:rPr>
        <w:t xml:space="preserve"> tachikardijos, pavojus.</w:t>
      </w:r>
    </w:p>
    <w:p w14:paraId="46A74506" w14:textId="77777777" w:rsidR="00BF755D" w:rsidRPr="00D54FD9" w:rsidRDefault="00BF755D" w:rsidP="00D54FD9">
      <w:pPr>
        <w:tabs>
          <w:tab w:val="left" w:pos="567"/>
        </w:tabs>
        <w:rPr>
          <w:i/>
          <w:szCs w:val="22"/>
          <w:lang w:val="lt-LT"/>
        </w:rPr>
      </w:pPr>
    </w:p>
    <w:p w14:paraId="46A74507" w14:textId="77777777" w:rsidR="00BF755D" w:rsidRPr="00D54FD9" w:rsidRDefault="00BF755D" w:rsidP="00D54FD9">
      <w:pPr>
        <w:tabs>
          <w:tab w:val="left" w:pos="567"/>
        </w:tabs>
        <w:rPr>
          <w:szCs w:val="22"/>
          <w:u w:val="single"/>
          <w:lang w:val="lt-LT"/>
        </w:rPr>
      </w:pPr>
      <w:r w:rsidRPr="00D54FD9">
        <w:rPr>
          <w:szCs w:val="22"/>
          <w:u w:val="single"/>
          <w:lang w:val="lt-LT"/>
        </w:rPr>
        <w:t xml:space="preserve">Vaistai, kurių vartoti kartu su </w:t>
      </w:r>
      <w:proofErr w:type="spellStart"/>
      <w:r w:rsidRPr="00D54FD9">
        <w:rPr>
          <w:szCs w:val="22"/>
          <w:u w:val="single"/>
          <w:lang w:val="lt-LT"/>
        </w:rPr>
        <w:t>Amiokordin</w:t>
      </w:r>
      <w:proofErr w:type="spellEnd"/>
      <w:r w:rsidRPr="00D54FD9">
        <w:rPr>
          <w:szCs w:val="22"/>
          <w:u w:val="single"/>
          <w:lang w:val="lt-LT"/>
        </w:rPr>
        <w:t xml:space="preserve"> nerekomenduojama</w:t>
      </w:r>
    </w:p>
    <w:p w14:paraId="46A74508" w14:textId="77777777" w:rsidR="00BF755D" w:rsidRPr="00D54FD9" w:rsidRDefault="00BF755D" w:rsidP="00D54FD9">
      <w:pPr>
        <w:numPr>
          <w:ilvl w:val="0"/>
          <w:numId w:val="61"/>
        </w:numPr>
        <w:rPr>
          <w:szCs w:val="22"/>
          <w:lang w:val="lt-LT"/>
        </w:rPr>
      </w:pPr>
      <w:r w:rsidRPr="00D54FD9">
        <w:rPr>
          <w:szCs w:val="22"/>
          <w:lang w:val="lt-LT"/>
        </w:rPr>
        <w:t>Kalio sumažėjimą galintys sukelti stimuliuojamojo poveikio vidurius laisvinantieji vaistai, galintys sukelti sunkų širdies ritmo sutrikimą (kitokio poveikio vidurius laisvinantieji vaistai gali būti vartojami).</w:t>
      </w:r>
    </w:p>
    <w:p w14:paraId="46A74509" w14:textId="77777777" w:rsidR="00BF755D" w:rsidRPr="00D54FD9" w:rsidRDefault="00BF755D" w:rsidP="00D54FD9">
      <w:pPr>
        <w:numPr>
          <w:ilvl w:val="0"/>
          <w:numId w:val="61"/>
        </w:numPr>
        <w:rPr>
          <w:szCs w:val="22"/>
          <w:lang w:val="lt-LT"/>
        </w:rPr>
      </w:pPr>
      <w:r w:rsidRPr="00D54FD9">
        <w:rPr>
          <w:szCs w:val="22"/>
          <w:lang w:val="lt-LT"/>
        </w:rPr>
        <w:t xml:space="preserve">Vaistai, galintys sukelti retą širdies ritmą: kalcio kanalų blokatoriai (geriamieji </w:t>
      </w:r>
      <w:proofErr w:type="spellStart"/>
      <w:r w:rsidRPr="00D54FD9">
        <w:rPr>
          <w:szCs w:val="22"/>
          <w:lang w:val="lt-LT"/>
        </w:rPr>
        <w:t>diltiazemas</w:t>
      </w:r>
      <w:proofErr w:type="spellEnd"/>
      <w:r w:rsidRPr="00D54FD9">
        <w:rPr>
          <w:szCs w:val="22"/>
          <w:lang w:val="lt-LT"/>
        </w:rPr>
        <w:t xml:space="preserve">, </w:t>
      </w:r>
      <w:proofErr w:type="spellStart"/>
      <w:r w:rsidRPr="00D54FD9">
        <w:rPr>
          <w:szCs w:val="22"/>
          <w:lang w:val="lt-LT"/>
        </w:rPr>
        <w:t>verapamilis</w:t>
      </w:r>
      <w:proofErr w:type="spellEnd"/>
      <w:r w:rsidRPr="00D54FD9">
        <w:rPr>
          <w:szCs w:val="22"/>
          <w:lang w:val="lt-LT"/>
        </w:rPr>
        <w:t xml:space="preserve">), beta </w:t>
      </w:r>
      <w:proofErr w:type="spellStart"/>
      <w:r w:rsidRPr="00D54FD9">
        <w:rPr>
          <w:szCs w:val="22"/>
          <w:lang w:val="lt-LT"/>
        </w:rPr>
        <w:t>adrenoblokatoriai</w:t>
      </w:r>
      <w:proofErr w:type="spellEnd"/>
      <w:r w:rsidRPr="00D54FD9">
        <w:rPr>
          <w:szCs w:val="22"/>
          <w:lang w:val="lt-LT"/>
        </w:rPr>
        <w:t xml:space="preserve"> (</w:t>
      </w:r>
      <w:proofErr w:type="spellStart"/>
      <w:r w:rsidRPr="00D54FD9">
        <w:rPr>
          <w:szCs w:val="22"/>
          <w:lang w:val="lt-LT"/>
        </w:rPr>
        <w:t>esmololis</w:t>
      </w:r>
      <w:proofErr w:type="spellEnd"/>
      <w:r w:rsidRPr="00D54FD9">
        <w:rPr>
          <w:szCs w:val="22"/>
          <w:lang w:val="lt-LT"/>
        </w:rPr>
        <w:t xml:space="preserve">, </w:t>
      </w:r>
      <w:proofErr w:type="spellStart"/>
      <w:r w:rsidRPr="00D54FD9">
        <w:rPr>
          <w:szCs w:val="22"/>
          <w:lang w:val="lt-LT"/>
        </w:rPr>
        <w:t>metoprololis</w:t>
      </w:r>
      <w:proofErr w:type="spellEnd"/>
      <w:r w:rsidRPr="00D54FD9">
        <w:rPr>
          <w:szCs w:val="22"/>
          <w:lang w:val="lt-LT"/>
        </w:rPr>
        <w:t>), hepatito C virusą tiesiogiai veikiantys antivirusiniai vaistai (</w:t>
      </w:r>
      <w:proofErr w:type="spellStart"/>
      <w:r w:rsidRPr="00D54FD9">
        <w:rPr>
          <w:szCs w:val="22"/>
          <w:lang w:val="lt-LT"/>
        </w:rPr>
        <w:t>sofosbuviras</w:t>
      </w:r>
      <w:proofErr w:type="spellEnd"/>
      <w:r w:rsidRPr="00D54FD9">
        <w:rPr>
          <w:szCs w:val="22"/>
          <w:lang w:val="lt-LT"/>
        </w:rPr>
        <w:t xml:space="preserve">, </w:t>
      </w:r>
      <w:proofErr w:type="spellStart"/>
      <w:r w:rsidRPr="00D54FD9">
        <w:rPr>
          <w:szCs w:val="22"/>
          <w:lang w:val="lt-LT"/>
        </w:rPr>
        <w:t>daklatasviras</w:t>
      </w:r>
      <w:proofErr w:type="spellEnd"/>
      <w:r w:rsidRPr="00D54FD9">
        <w:rPr>
          <w:szCs w:val="22"/>
          <w:lang w:val="lt-LT"/>
        </w:rPr>
        <w:t xml:space="preserve">, </w:t>
      </w:r>
      <w:proofErr w:type="spellStart"/>
      <w:r w:rsidRPr="00D54FD9">
        <w:rPr>
          <w:szCs w:val="22"/>
          <w:lang w:val="lt-LT"/>
        </w:rPr>
        <w:t>simepreviras</w:t>
      </w:r>
      <w:proofErr w:type="spellEnd"/>
      <w:r w:rsidRPr="00D54FD9">
        <w:rPr>
          <w:szCs w:val="22"/>
          <w:lang w:val="lt-LT"/>
        </w:rPr>
        <w:t xml:space="preserve"> ar </w:t>
      </w:r>
      <w:proofErr w:type="spellStart"/>
      <w:r w:rsidRPr="00D54FD9">
        <w:rPr>
          <w:szCs w:val="22"/>
          <w:lang w:val="lt-LT"/>
        </w:rPr>
        <w:t>ledipasviras</w:t>
      </w:r>
      <w:proofErr w:type="spellEnd"/>
      <w:r w:rsidRPr="00D54FD9">
        <w:rPr>
          <w:szCs w:val="22"/>
          <w:lang w:val="lt-LT"/>
        </w:rPr>
        <w:t>).</w:t>
      </w:r>
    </w:p>
    <w:p w14:paraId="46A7450A" w14:textId="77777777" w:rsidR="00BF755D" w:rsidRPr="00D54FD9" w:rsidRDefault="00BF755D" w:rsidP="00D54FD9">
      <w:pPr>
        <w:numPr>
          <w:ilvl w:val="0"/>
          <w:numId w:val="61"/>
        </w:numPr>
        <w:rPr>
          <w:szCs w:val="22"/>
          <w:lang w:val="lt-LT"/>
        </w:rPr>
      </w:pPr>
      <w:proofErr w:type="spellStart"/>
      <w:r w:rsidRPr="00D54FD9">
        <w:rPr>
          <w:szCs w:val="22"/>
          <w:lang w:val="lt-LT"/>
        </w:rPr>
        <w:t>Sofosbuviro</w:t>
      </w:r>
      <w:proofErr w:type="spellEnd"/>
      <w:r w:rsidRPr="00D54FD9">
        <w:rPr>
          <w:szCs w:val="22"/>
          <w:lang w:val="lt-LT"/>
        </w:rPr>
        <w:t>, vaisto hepatito C gydymui.</w:t>
      </w:r>
    </w:p>
    <w:p w14:paraId="46A7450B" w14:textId="77777777" w:rsidR="00BF755D" w:rsidRPr="00D54FD9" w:rsidRDefault="00BF755D" w:rsidP="00D54FD9">
      <w:pPr>
        <w:numPr>
          <w:ilvl w:val="0"/>
          <w:numId w:val="61"/>
        </w:numPr>
        <w:rPr>
          <w:szCs w:val="22"/>
          <w:lang w:val="lt-LT"/>
        </w:rPr>
      </w:pPr>
      <w:r w:rsidRPr="00D54FD9">
        <w:rPr>
          <w:szCs w:val="22"/>
          <w:lang w:val="lt-LT"/>
        </w:rPr>
        <w:t xml:space="preserve">Vaistai nuo maliarijos (pvz., chlorokvinas, </w:t>
      </w:r>
      <w:proofErr w:type="spellStart"/>
      <w:r w:rsidRPr="00D54FD9">
        <w:rPr>
          <w:szCs w:val="22"/>
          <w:lang w:val="lt-LT"/>
        </w:rPr>
        <w:t>meflokvinas</w:t>
      </w:r>
      <w:proofErr w:type="spellEnd"/>
      <w:r w:rsidRPr="00D54FD9">
        <w:rPr>
          <w:szCs w:val="22"/>
          <w:lang w:val="lt-LT"/>
        </w:rPr>
        <w:t xml:space="preserve">, </w:t>
      </w:r>
      <w:proofErr w:type="spellStart"/>
      <w:r w:rsidRPr="00D54FD9">
        <w:rPr>
          <w:szCs w:val="22"/>
          <w:lang w:val="lt-LT"/>
        </w:rPr>
        <w:t>halofantrinas</w:t>
      </w:r>
      <w:proofErr w:type="spellEnd"/>
      <w:r w:rsidRPr="00D54FD9">
        <w:rPr>
          <w:szCs w:val="22"/>
          <w:lang w:val="lt-LT"/>
        </w:rPr>
        <w:t>).</w:t>
      </w:r>
    </w:p>
    <w:p w14:paraId="46A7450C" w14:textId="77777777" w:rsidR="00BF755D" w:rsidRPr="00D54FD9" w:rsidRDefault="00BF755D" w:rsidP="00D54FD9">
      <w:pPr>
        <w:numPr>
          <w:ilvl w:val="0"/>
          <w:numId w:val="61"/>
        </w:numPr>
        <w:rPr>
          <w:szCs w:val="22"/>
          <w:lang w:val="lt-LT"/>
        </w:rPr>
      </w:pPr>
      <w:proofErr w:type="spellStart"/>
      <w:r w:rsidRPr="00D54FD9">
        <w:rPr>
          <w:szCs w:val="22"/>
          <w:lang w:val="lt-LT"/>
        </w:rPr>
        <w:t>Fluorchinolonai</w:t>
      </w:r>
      <w:proofErr w:type="spellEnd"/>
      <w:r w:rsidRPr="00D54FD9">
        <w:rPr>
          <w:szCs w:val="22"/>
          <w:lang w:val="lt-LT"/>
        </w:rPr>
        <w:t xml:space="preserve"> (</w:t>
      </w:r>
      <w:proofErr w:type="spellStart"/>
      <w:r w:rsidRPr="00D54FD9">
        <w:rPr>
          <w:szCs w:val="22"/>
          <w:lang w:val="lt-LT"/>
        </w:rPr>
        <w:t>sparfloksacinas</w:t>
      </w:r>
      <w:proofErr w:type="spellEnd"/>
      <w:r w:rsidRPr="00D54FD9">
        <w:rPr>
          <w:szCs w:val="22"/>
          <w:lang w:val="lt-LT"/>
        </w:rPr>
        <w:t xml:space="preserve">, </w:t>
      </w:r>
      <w:proofErr w:type="spellStart"/>
      <w:r w:rsidRPr="00D54FD9">
        <w:rPr>
          <w:szCs w:val="22"/>
          <w:lang w:val="lt-LT"/>
        </w:rPr>
        <w:t>moksifloksacinas</w:t>
      </w:r>
      <w:proofErr w:type="spellEnd"/>
      <w:r w:rsidRPr="00D54FD9">
        <w:rPr>
          <w:szCs w:val="22"/>
          <w:lang w:val="lt-LT"/>
        </w:rPr>
        <w:t>).</w:t>
      </w:r>
    </w:p>
    <w:p w14:paraId="46A7450D" w14:textId="77777777" w:rsidR="00BF755D" w:rsidRPr="00D54FD9" w:rsidRDefault="00BF755D" w:rsidP="00D54FD9">
      <w:pPr>
        <w:tabs>
          <w:tab w:val="left" w:pos="567"/>
        </w:tabs>
        <w:rPr>
          <w:szCs w:val="22"/>
          <w:lang w:val="lt-LT"/>
        </w:rPr>
      </w:pPr>
    </w:p>
    <w:p w14:paraId="46A7450E" w14:textId="77777777" w:rsidR="00BF755D" w:rsidRPr="00D54FD9" w:rsidRDefault="00BF755D" w:rsidP="00D54FD9">
      <w:pPr>
        <w:tabs>
          <w:tab w:val="left" w:pos="567"/>
        </w:tabs>
        <w:rPr>
          <w:szCs w:val="22"/>
          <w:u w:val="single"/>
          <w:lang w:val="lt-LT"/>
        </w:rPr>
      </w:pPr>
      <w:r w:rsidRPr="00D54FD9">
        <w:rPr>
          <w:szCs w:val="22"/>
          <w:u w:val="single"/>
          <w:lang w:val="lt-LT"/>
        </w:rPr>
        <w:t xml:space="preserve">Vaistai, kuriuos vartoti kartu su </w:t>
      </w:r>
      <w:proofErr w:type="spellStart"/>
      <w:r w:rsidRPr="00D54FD9">
        <w:rPr>
          <w:szCs w:val="22"/>
          <w:u w:val="single"/>
          <w:lang w:val="lt-LT"/>
        </w:rPr>
        <w:t>Amiokordin</w:t>
      </w:r>
      <w:proofErr w:type="spellEnd"/>
      <w:r w:rsidRPr="00D54FD9">
        <w:rPr>
          <w:szCs w:val="22"/>
          <w:u w:val="single"/>
          <w:lang w:val="lt-LT"/>
        </w:rPr>
        <w:t xml:space="preserve"> reikia atsargiai</w:t>
      </w:r>
    </w:p>
    <w:p w14:paraId="46A7450F" w14:textId="77777777" w:rsidR="00BF755D" w:rsidRPr="00D54FD9" w:rsidRDefault="00BF755D" w:rsidP="00D54FD9">
      <w:pPr>
        <w:numPr>
          <w:ilvl w:val="0"/>
          <w:numId w:val="62"/>
        </w:numPr>
        <w:rPr>
          <w:szCs w:val="22"/>
          <w:lang w:val="lt-LT"/>
        </w:rPr>
      </w:pPr>
      <w:r w:rsidRPr="00D54FD9">
        <w:rPr>
          <w:szCs w:val="22"/>
          <w:lang w:val="lt-LT"/>
        </w:rPr>
        <w:t xml:space="preserve">Kalio kiekį kraujyje mažinantys vaistai: </w:t>
      </w:r>
      <w:proofErr w:type="spellStart"/>
      <w:r w:rsidRPr="00D54FD9">
        <w:rPr>
          <w:szCs w:val="22"/>
          <w:lang w:val="lt-LT"/>
        </w:rPr>
        <w:t>hipokalemiją</w:t>
      </w:r>
      <w:proofErr w:type="spellEnd"/>
      <w:r w:rsidRPr="00D54FD9">
        <w:rPr>
          <w:szCs w:val="22"/>
          <w:lang w:val="lt-LT"/>
        </w:rPr>
        <w:t xml:space="preserve"> sukeliantys diuretikai (šlapimo išsiskyrimą skatinantys vaistai).</w:t>
      </w:r>
    </w:p>
    <w:p w14:paraId="46A74510" w14:textId="77777777" w:rsidR="00BF755D" w:rsidRPr="00D54FD9" w:rsidRDefault="00BF755D" w:rsidP="00D54FD9">
      <w:pPr>
        <w:numPr>
          <w:ilvl w:val="0"/>
          <w:numId w:val="62"/>
        </w:numPr>
        <w:rPr>
          <w:szCs w:val="22"/>
          <w:lang w:val="lt-LT"/>
        </w:rPr>
      </w:pPr>
      <w:r w:rsidRPr="00D54FD9">
        <w:rPr>
          <w:szCs w:val="22"/>
          <w:lang w:val="lt-LT"/>
        </w:rPr>
        <w:t>Sisteminio poveikio kortikosteroidai (</w:t>
      </w:r>
      <w:proofErr w:type="spellStart"/>
      <w:r w:rsidRPr="00D54FD9">
        <w:rPr>
          <w:szCs w:val="22"/>
          <w:lang w:val="lt-LT"/>
        </w:rPr>
        <w:t>gliukokortikoidai</w:t>
      </w:r>
      <w:proofErr w:type="spellEnd"/>
      <w:r w:rsidRPr="00D54FD9">
        <w:rPr>
          <w:szCs w:val="22"/>
          <w:lang w:val="lt-LT"/>
        </w:rPr>
        <w:t xml:space="preserve">, </w:t>
      </w:r>
      <w:proofErr w:type="spellStart"/>
      <w:r w:rsidRPr="00D54FD9">
        <w:rPr>
          <w:szCs w:val="22"/>
          <w:lang w:val="lt-LT"/>
        </w:rPr>
        <w:t>mineralkortikoidai</w:t>
      </w:r>
      <w:proofErr w:type="spellEnd"/>
      <w:r w:rsidRPr="00D54FD9">
        <w:rPr>
          <w:szCs w:val="22"/>
          <w:lang w:val="lt-LT"/>
        </w:rPr>
        <w:t xml:space="preserve">), </w:t>
      </w:r>
      <w:proofErr w:type="spellStart"/>
      <w:r w:rsidRPr="00D54FD9">
        <w:rPr>
          <w:szCs w:val="22"/>
          <w:lang w:val="lt-LT"/>
        </w:rPr>
        <w:t>tetrakozaktidas</w:t>
      </w:r>
      <w:proofErr w:type="spellEnd"/>
      <w:r w:rsidRPr="00D54FD9">
        <w:rPr>
          <w:szCs w:val="22"/>
          <w:lang w:val="lt-LT"/>
        </w:rPr>
        <w:t xml:space="preserve">. </w:t>
      </w:r>
    </w:p>
    <w:p w14:paraId="46A74511" w14:textId="77777777" w:rsidR="00BF755D" w:rsidRPr="00D54FD9" w:rsidRDefault="00BF755D" w:rsidP="00D54FD9">
      <w:pPr>
        <w:numPr>
          <w:ilvl w:val="0"/>
          <w:numId w:val="62"/>
        </w:numPr>
        <w:rPr>
          <w:szCs w:val="22"/>
          <w:lang w:val="lt-LT"/>
        </w:rPr>
      </w:pPr>
      <w:r w:rsidRPr="00D54FD9">
        <w:rPr>
          <w:szCs w:val="22"/>
          <w:lang w:val="lt-LT"/>
        </w:rPr>
        <w:t xml:space="preserve">Į veną leidžiamas </w:t>
      </w:r>
      <w:proofErr w:type="spellStart"/>
      <w:r w:rsidRPr="00D54FD9">
        <w:rPr>
          <w:szCs w:val="22"/>
          <w:lang w:val="lt-LT"/>
        </w:rPr>
        <w:t>amfotericinas</w:t>
      </w:r>
      <w:proofErr w:type="spellEnd"/>
      <w:r w:rsidRPr="00D54FD9">
        <w:rPr>
          <w:szCs w:val="22"/>
          <w:lang w:val="lt-LT"/>
        </w:rPr>
        <w:t xml:space="preserve"> B (priešgrybelinis vaistas).</w:t>
      </w:r>
    </w:p>
    <w:p w14:paraId="46A74512" w14:textId="77777777" w:rsidR="00BF755D" w:rsidRPr="00D54FD9" w:rsidRDefault="00BF755D" w:rsidP="00D54FD9">
      <w:pPr>
        <w:numPr>
          <w:ilvl w:val="0"/>
          <w:numId w:val="62"/>
        </w:numPr>
        <w:rPr>
          <w:szCs w:val="22"/>
          <w:lang w:val="lt-LT"/>
        </w:rPr>
      </w:pPr>
      <w:proofErr w:type="spellStart"/>
      <w:r w:rsidRPr="00D54FD9">
        <w:rPr>
          <w:szCs w:val="22"/>
          <w:lang w:val="lt-LT"/>
        </w:rPr>
        <w:t>Klaritromicinas</w:t>
      </w:r>
      <w:proofErr w:type="spellEnd"/>
      <w:r w:rsidRPr="00D54FD9">
        <w:rPr>
          <w:szCs w:val="22"/>
          <w:lang w:val="lt-LT"/>
        </w:rPr>
        <w:t xml:space="preserve"> (vaistas nuo infekcinių ligų).</w:t>
      </w:r>
    </w:p>
    <w:p w14:paraId="46A74513" w14:textId="77777777" w:rsidR="00BF755D" w:rsidRPr="00D54FD9" w:rsidRDefault="00BF755D" w:rsidP="00D54FD9">
      <w:pPr>
        <w:numPr>
          <w:ilvl w:val="0"/>
          <w:numId w:val="62"/>
        </w:numPr>
        <w:rPr>
          <w:szCs w:val="22"/>
          <w:lang w:val="lt-LT"/>
        </w:rPr>
      </w:pPr>
      <w:r w:rsidRPr="00D54FD9">
        <w:rPr>
          <w:szCs w:val="22"/>
          <w:lang w:val="lt-LT"/>
        </w:rPr>
        <w:t>Bendrieji anestetikai ir didelės deguonies dozės, naudojamos operacijų metu.</w:t>
      </w:r>
    </w:p>
    <w:p w14:paraId="46A74514" w14:textId="77777777" w:rsidR="00BF755D" w:rsidRPr="00D54FD9" w:rsidRDefault="00BF755D" w:rsidP="00D54FD9">
      <w:pPr>
        <w:autoSpaceDE w:val="0"/>
        <w:autoSpaceDN w:val="0"/>
        <w:adjustRightInd w:val="0"/>
        <w:rPr>
          <w:szCs w:val="22"/>
          <w:lang w:val="lt-LT"/>
        </w:rPr>
      </w:pPr>
    </w:p>
    <w:p w14:paraId="46A74515" w14:textId="77777777" w:rsidR="00BF755D" w:rsidRPr="00D54FD9" w:rsidRDefault="00BF755D" w:rsidP="00D54FD9">
      <w:pPr>
        <w:autoSpaceDE w:val="0"/>
        <w:autoSpaceDN w:val="0"/>
        <w:adjustRightInd w:val="0"/>
        <w:rPr>
          <w:szCs w:val="22"/>
          <w:u w:val="single"/>
          <w:lang w:val="lt-LT"/>
        </w:rPr>
      </w:pPr>
      <w:r w:rsidRPr="00D54FD9">
        <w:rPr>
          <w:szCs w:val="22"/>
          <w:u w:val="single"/>
          <w:lang w:val="lt-LT"/>
        </w:rPr>
        <w:t xml:space="preserve">Vaistai, kurių poveikis gali sustiprėti, vartojant kartu su </w:t>
      </w:r>
      <w:proofErr w:type="spellStart"/>
      <w:r w:rsidRPr="00D54FD9">
        <w:rPr>
          <w:szCs w:val="22"/>
          <w:u w:val="single"/>
          <w:lang w:val="lt-LT"/>
        </w:rPr>
        <w:t>Amiokordin</w:t>
      </w:r>
      <w:proofErr w:type="spellEnd"/>
      <w:r w:rsidRPr="00D54FD9">
        <w:rPr>
          <w:szCs w:val="22"/>
          <w:u w:val="single"/>
          <w:lang w:val="lt-LT"/>
        </w:rPr>
        <w:t>:</w:t>
      </w:r>
    </w:p>
    <w:p w14:paraId="46A74516"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Flekainidas</w:t>
      </w:r>
      <w:proofErr w:type="spellEnd"/>
      <w:r w:rsidRPr="00D54FD9">
        <w:rPr>
          <w:szCs w:val="22"/>
          <w:lang w:val="lt-LT" w:eastAsia="sl-SI"/>
        </w:rPr>
        <w:t xml:space="preserve"> (vaistas nuo aritmijos);</w:t>
      </w:r>
    </w:p>
    <w:p w14:paraId="46A74517"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r w:rsidRPr="00D54FD9">
        <w:rPr>
          <w:szCs w:val="22"/>
          <w:lang w:val="lt-LT" w:eastAsia="sl-SI"/>
        </w:rPr>
        <w:t>Širdį veikiantys glikozidai (gali suretėti širdies ritmas);</w:t>
      </w:r>
    </w:p>
    <w:p w14:paraId="46A74518" w14:textId="77777777" w:rsidR="00BF755D" w:rsidRPr="00D54FD9" w:rsidRDefault="00BF755D" w:rsidP="00D54FD9">
      <w:pPr>
        <w:numPr>
          <w:ilvl w:val="0"/>
          <w:numId w:val="63"/>
        </w:numPr>
        <w:tabs>
          <w:tab w:val="left" w:pos="567"/>
        </w:tabs>
        <w:ind w:left="567" w:hanging="567"/>
        <w:contextualSpacing/>
        <w:rPr>
          <w:szCs w:val="22"/>
          <w:lang w:val="lt-LT" w:eastAsia="sl-SI"/>
        </w:rPr>
      </w:pPr>
      <w:proofErr w:type="spellStart"/>
      <w:r w:rsidRPr="00D54FD9">
        <w:rPr>
          <w:szCs w:val="22"/>
          <w:lang w:val="lt-LT" w:eastAsia="sl-SI"/>
        </w:rPr>
        <w:t>Ciklosporinas</w:t>
      </w:r>
      <w:proofErr w:type="spellEnd"/>
      <w:r w:rsidRPr="00D54FD9">
        <w:rPr>
          <w:szCs w:val="22"/>
          <w:lang w:val="lt-LT" w:eastAsia="sl-SI"/>
        </w:rPr>
        <w:t xml:space="preserve"> (sumažėja </w:t>
      </w:r>
      <w:proofErr w:type="spellStart"/>
      <w:r w:rsidRPr="00D54FD9">
        <w:rPr>
          <w:szCs w:val="22"/>
          <w:lang w:val="lt-LT" w:eastAsia="sl-SI"/>
        </w:rPr>
        <w:t>ciklosporino</w:t>
      </w:r>
      <w:proofErr w:type="spellEnd"/>
      <w:r w:rsidRPr="00D54FD9">
        <w:rPr>
          <w:szCs w:val="22"/>
          <w:lang w:val="lt-LT" w:eastAsia="sl-SI"/>
        </w:rPr>
        <w:t xml:space="preserve"> metabolizmas kepenyse, todėl didėja jo koncentracija kraujyje ir toksinio poveikio inkstams rizika);</w:t>
      </w:r>
    </w:p>
    <w:p w14:paraId="46A74519"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Fentanilis</w:t>
      </w:r>
      <w:proofErr w:type="spellEnd"/>
      <w:r w:rsidRPr="00D54FD9">
        <w:rPr>
          <w:szCs w:val="22"/>
          <w:lang w:val="lt-LT" w:eastAsia="sl-SI"/>
        </w:rPr>
        <w:t xml:space="preserve"> (vaistas nuo skausmo);</w:t>
      </w:r>
    </w:p>
    <w:p w14:paraId="46A7451A"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Statinai</w:t>
      </w:r>
      <w:proofErr w:type="spellEnd"/>
      <w:r w:rsidRPr="00D54FD9">
        <w:rPr>
          <w:szCs w:val="22"/>
          <w:lang w:val="lt-LT" w:eastAsia="sl-SI"/>
        </w:rPr>
        <w:t xml:space="preserve"> (vaistai cholesteroliui mažinti): </w:t>
      </w:r>
      <w:proofErr w:type="spellStart"/>
      <w:r w:rsidRPr="00D54FD9">
        <w:rPr>
          <w:szCs w:val="22"/>
          <w:lang w:val="lt-LT" w:eastAsia="sl-SI"/>
        </w:rPr>
        <w:t>simvastatinas</w:t>
      </w:r>
      <w:proofErr w:type="spellEnd"/>
      <w:r w:rsidRPr="00D54FD9">
        <w:rPr>
          <w:szCs w:val="22"/>
          <w:lang w:val="lt-LT" w:eastAsia="sl-SI"/>
        </w:rPr>
        <w:t xml:space="preserve">, </w:t>
      </w:r>
      <w:proofErr w:type="spellStart"/>
      <w:r w:rsidRPr="00D54FD9">
        <w:rPr>
          <w:szCs w:val="22"/>
          <w:lang w:val="lt-LT" w:eastAsia="sl-SI"/>
        </w:rPr>
        <w:t>atorvastatinas</w:t>
      </w:r>
      <w:proofErr w:type="spellEnd"/>
      <w:r w:rsidRPr="00D54FD9">
        <w:rPr>
          <w:szCs w:val="22"/>
          <w:lang w:val="lt-LT" w:eastAsia="sl-SI"/>
        </w:rPr>
        <w:t xml:space="preserve">, </w:t>
      </w:r>
      <w:proofErr w:type="spellStart"/>
      <w:r w:rsidRPr="00D54FD9">
        <w:rPr>
          <w:szCs w:val="22"/>
          <w:lang w:val="lt-LT" w:eastAsia="sl-SI"/>
        </w:rPr>
        <w:t>lovastatinas</w:t>
      </w:r>
      <w:proofErr w:type="spellEnd"/>
      <w:r w:rsidRPr="00D54FD9">
        <w:rPr>
          <w:szCs w:val="22"/>
          <w:lang w:val="lt-LT" w:eastAsia="sl-SI"/>
        </w:rPr>
        <w:t>;</w:t>
      </w:r>
    </w:p>
    <w:p w14:paraId="46A7451B"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Dabigatranas</w:t>
      </w:r>
      <w:proofErr w:type="spellEnd"/>
      <w:r w:rsidRPr="00D54FD9">
        <w:rPr>
          <w:szCs w:val="22"/>
          <w:lang w:val="lt-LT" w:eastAsia="sl-SI"/>
        </w:rPr>
        <w:t xml:space="preserve"> (gali pasireikšti kraujavimas);</w:t>
      </w:r>
    </w:p>
    <w:p w14:paraId="46A7451C"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r w:rsidRPr="00D54FD9">
        <w:rPr>
          <w:szCs w:val="22"/>
          <w:lang w:val="lt-LT" w:eastAsia="sl-SI"/>
        </w:rPr>
        <w:t>Varfarinas (geriamasis kraują skystinantis vaistas) – gali didėti kraujavimo pavojus;</w:t>
      </w:r>
    </w:p>
    <w:p w14:paraId="46A7451D"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Fenitoinas</w:t>
      </w:r>
      <w:proofErr w:type="spellEnd"/>
      <w:r w:rsidRPr="00D54FD9">
        <w:rPr>
          <w:szCs w:val="22"/>
          <w:lang w:val="lt-LT" w:eastAsia="sl-SI"/>
        </w:rPr>
        <w:t xml:space="preserve"> (vaistas nuo traukulių) – gali pasireikšti </w:t>
      </w:r>
      <w:proofErr w:type="spellStart"/>
      <w:r w:rsidRPr="00D54FD9">
        <w:rPr>
          <w:szCs w:val="22"/>
          <w:lang w:val="lt-LT" w:eastAsia="sl-SI"/>
        </w:rPr>
        <w:t>fenitoino</w:t>
      </w:r>
      <w:proofErr w:type="spellEnd"/>
      <w:r w:rsidRPr="00D54FD9">
        <w:rPr>
          <w:szCs w:val="22"/>
          <w:lang w:val="lt-LT" w:eastAsia="sl-SI"/>
        </w:rPr>
        <w:t xml:space="preserve"> perdozavimo požymių ir atsirasti neurologinių (nervų sistemos sutrikimo) simptomų;</w:t>
      </w:r>
    </w:p>
    <w:p w14:paraId="46A7451E"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Lidokainas</w:t>
      </w:r>
      <w:proofErr w:type="spellEnd"/>
      <w:r w:rsidRPr="00D54FD9">
        <w:rPr>
          <w:szCs w:val="22"/>
          <w:lang w:val="lt-LT" w:eastAsia="sl-SI"/>
        </w:rPr>
        <w:t xml:space="preserve"> (vaistas nejautrai);</w:t>
      </w:r>
    </w:p>
    <w:p w14:paraId="46A7451F" w14:textId="77777777" w:rsidR="00BF755D" w:rsidRPr="00D54FD9" w:rsidRDefault="00BF755D" w:rsidP="00D54FD9">
      <w:pPr>
        <w:numPr>
          <w:ilvl w:val="0"/>
          <w:numId w:val="63"/>
        </w:numPr>
        <w:tabs>
          <w:tab w:val="left" w:pos="567"/>
        </w:tabs>
        <w:autoSpaceDE w:val="0"/>
        <w:autoSpaceDN w:val="0"/>
        <w:adjustRightInd w:val="0"/>
        <w:ind w:hanging="720"/>
        <w:contextualSpacing/>
        <w:rPr>
          <w:szCs w:val="22"/>
          <w:lang w:val="lt-LT" w:eastAsia="sl-SI"/>
        </w:rPr>
      </w:pPr>
      <w:proofErr w:type="spellStart"/>
      <w:r w:rsidRPr="00D54FD9">
        <w:rPr>
          <w:szCs w:val="22"/>
          <w:lang w:val="lt-LT" w:eastAsia="sl-SI"/>
        </w:rPr>
        <w:t>Takrolimuzas</w:t>
      </w:r>
      <w:proofErr w:type="spellEnd"/>
      <w:r w:rsidRPr="00D54FD9">
        <w:rPr>
          <w:szCs w:val="22"/>
          <w:lang w:val="lt-LT" w:eastAsia="sl-SI"/>
        </w:rPr>
        <w:t xml:space="preserve"> </w:t>
      </w:r>
      <w:r w:rsidR="00F20BD3" w:rsidRPr="00D54FD9">
        <w:rPr>
          <w:szCs w:val="22"/>
          <w:lang w:val="lt-LT" w:eastAsia="sl-SI"/>
        </w:rPr>
        <w:t xml:space="preserve">ir </w:t>
      </w:r>
      <w:proofErr w:type="spellStart"/>
      <w:r w:rsidR="00F20BD3" w:rsidRPr="00D54FD9">
        <w:rPr>
          <w:szCs w:val="22"/>
          <w:lang w:val="lt-LT" w:eastAsia="sl-SI"/>
        </w:rPr>
        <w:t>sirolimuzas</w:t>
      </w:r>
      <w:proofErr w:type="spellEnd"/>
      <w:r w:rsidR="00F20BD3" w:rsidRPr="00D54FD9">
        <w:rPr>
          <w:szCs w:val="22"/>
          <w:lang w:val="lt-LT" w:eastAsia="sl-SI"/>
        </w:rPr>
        <w:t xml:space="preserve"> </w:t>
      </w:r>
      <w:r w:rsidRPr="00D54FD9">
        <w:rPr>
          <w:szCs w:val="22"/>
          <w:lang w:val="lt-LT" w:eastAsia="sl-SI"/>
        </w:rPr>
        <w:t>(vaista</w:t>
      </w:r>
      <w:r w:rsidR="00F20BD3" w:rsidRPr="00D54FD9">
        <w:rPr>
          <w:szCs w:val="22"/>
          <w:lang w:val="lt-LT" w:eastAsia="sl-SI"/>
        </w:rPr>
        <w:t>i</w:t>
      </w:r>
      <w:r w:rsidRPr="00D54FD9">
        <w:rPr>
          <w:szCs w:val="22"/>
          <w:lang w:val="lt-LT" w:eastAsia="sl-SI"/>
        </w:rPr>
        <w:t>, vartojam</w:t>
      </w:r>
      <w:r w:rsidR="00F20BD3" w:rsidRPr="00D54FD9">
        <w:rPr>
          <w:szCs w:val="22"/>
          <w:lang w:val="lt-LT" w:eastAsia="sl-SI"/>
        </w:rPr>
        <w:t>i</w:t>
      </w:r>
      <w:r w:rsidRPr="00D54FD9">
        <w:rPr>
          <w:szCs w:val="22"/>
          <w:lang w:val="lt-LT" w:eastAsia="sl-SI"/>
        </w:rPr>
        <w:t xml:space="preserve"> po transplantacijos);</w:t>
      </w:r>
    </w:p>
    <w:p w14:paraId="46A74520"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Sildenafilis</w:t>
      </w:r>
      <w:proofErr w:type="spellEnd"/>
      <w:r w:rsidRPr="00D54FD9">
        <w:rPr>
          <w:szCs w:val="22"/>
          <w:lang w:val="lt-LT" w:eastAsia="sl-SI"/>
        </w:rPr>
        <w:t xml:space="preserve"> (vaistas nuo impotencijos);</w:t>
      </w:r>
    </w:p>
    <w:p w14:paraId="46A74521"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Midazolamas</w:t>
      </w:r>
      <w:proofErr w:type="spellEnd"/>
      <w:r w:rsidRPr="00D54FD9">
        <w:rPr>
          <w:szCs w:val="22"/>
          <w:lang w:val="lt-LT" w:eastAsia="sl-SI"/>
        </w:rPr>
        <w:t xml:space="preserve"> (vaistas nuo nerimo);</w:t>
      </w:r>
    </w:p>
    <w:p w14:paraId="46A74522"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lastRenderedPageBreak/>
        <w:t>Triazolamas</w:t>
      </w:r>
      <w:proofErr w:type="spellEnd"/>
      <w:r w:rsidRPr="00D54FD9">
        <w:rPr>
          <w:szCs w:val="22"/>
          <w:lang w:val="lt-LT" w:eastAsia="sl-SI"/>
        </w:rPr>
        <w:t xml:space="preserve"> (vaistas nuo nemigos);</w:t>
      </w:r>
    </w:p>
    <w:p w14:paraId="46A74523"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Dihidroergotaminas</w:t>
      </w:r>
      <w:proofErr w:type="spellEnd"/>
      <w:r w:rsidRPr="00D54FD9">
        <w:rPr>
          <w:szCs w:val="22"/>
          <w:lang w:val="lt-LT" w:eastAsia="sl-SI"/>
        </w:rPr>
        <w:t xml:space="preserve">, </w:t>
      </w:r>
      <w:proofErr w:type="spellStart"/>
      <w:r w:rsidRPr="00D54FD9">
        <w:rPr>
          <w:szCs w:val="22"/>
          <w:lang w:val="lt-LT" w:eastAsia="sl-SI"/>
        </w:rPr>
        <w:t>ergotaminas</w:t>
      </w:r>
      <w:proofErr w:type="spellEnd"/>
      <w:r w:rsidRPr="00D54FD9">
        <w:rPr>
          <w:szCs w:val="22"/>
          <w:lang w:val="lt-LT" w:eastAsia="sl-SI"/>
        </w:rPr>
        <w:t xml:space="preserve"> (vaistai nuo migrenos);</w:t>
      </w:r>
    </w:p>
    <w:p w14:paraId="46A74524" w14:textId="77777777" w:rsidR="00BF755D" w:rsidRPr="00D54FD9" w:rsidRDefault="00BF755D" w:rsidP="00D54FD9">
      <w:pPr>
        <w:numPr>
          <w:ilvl w:val="0"/>
          <w:numId w:val="63"/>
        </w:numPr>
        <w:tabs>
          <w:tab w:val="left" w:pos="567"/>
        </w:tabs>
        <w:autoSpaceDE w:val="0"/>
        <w:autoSpaceDN w:val="0"/>
        <w:adjustRightInd w:val="0"/>
        <w:ind w:left="567" w:hanging="567"/>
        <w:contextualSpacing/>
        <w:rPr>
          <w:szCs w:val="22"/>
          <w:lang w:val="lt-LT" w:eastAsia="sl-SI"/>
        </w:rPr>
      </w:pPr>
      <w:proofErr w:type="spellStart"/>
      <w:r w:rsidRPr="00D54FD9">
        <w:rPr>
          <w:szCs w:val="22"/>
          <w:lang w:val="lt-LT" w:eastAsia="sl-SI"/>
        </w:rPr>
        <w:t>Kolchicinas</w:t>
      </w:r>
      <w:proofErr w:type="spellEnd"/>
      <w:r w:rsidRPr="00D54FD9">
        <w:rPr>
          <w:szCs w:val="22"/>
          <w:lang w:val="lt-LT" w:eastAsia="sl-SI"/>
        </w:rPr>
        <w:t xml:space="preserve"> (vaistas nuo podagros).</w:t>
      </w:r>
    </w:p>
    <w:p w14:paraId="46A74525" w14:textId="77777777" w:rsidR="00BF755D" w:rsidRPr="00D54FD9" w:rsidRDefault="00BF755D" w:rsidP="00D54FD9">
      <w:pPr>
        <w:widowControl w:val="0"/>
        <w:ind w:right="-2"/>
        <w:rPr>
          <w:szCs w:val="22"/>
          <w:lang w:val="lt-LT"/>
        </w:rPr>
      </w:pPr>
    </w:p>
    <w:p w14:paraId="46A74526" w14:textId="77777777" w:rsidR="00BF755D" w:rsidRPr="003A2144" w:rsidRDefault="00BF755D" w:rsidP="00D54FD9">
      <w:pPr>
        <w:widowControl w:val="0"/>
        <w:ind w:right="-2"/>
        <w:rPr>
          <w:bCs/>
          <w:szCs w:val="22"/>
          <w:lang w:val="lt-LT"/>
        </w:rPr>
      </w:pPr>
      <w:proofErr w:type="spellStart"/>
      <w:r w:rsidRPr="00D54FD9">
        <w:rPr>
          <w:b/>
          <w:szCs w:val="22"/>
          <w:lang w:val="lt-LT"/>
        </w:rPr>
        <w:t>Amiokordin</w:t>
      </w:r>
      <w:proofErr w:type="spellEnd"/>
      <w:r w:rsidRPr="00D54FD9">
        <w:rPr>
          <w:b/>
          <w:szCs w:val="22"/>
          <w:lang w:val="lt-LT"/>
        </w:rPr>
        <w:t xml:space="preserve"> vartojimas su maistu ir gėrimais</w:t>
      </w:r>
    </w:p>
    <w:p w14:paraId="46A74527" w14:textId="77777777" w:rsidR="00BF755D" w:rsidRPr="00D54FD9" w:rsidRDefault="00BF755D" w:rsidP="00D54FD9">
      <w:pPr>
        <w:widowControl w:val="0"/>
        <w:ind w:right="-2"/>
        <w:rPr>
          <w:szCs w:val="22"/>
          <w:lang w:val="lt-LT"/>
        </w:rPr>
      </w:pPr>
      <w:r w:rsidRPr="00D54FD9">
        <w:rPr>
          <w:szCs w:val="22"/>
          <w:lang w:val="lt-LT"/>
        </w:rPr>
        <w:t>Šio vaisto vartojimo laikotarpiu negalima gerti greipfrutų sulčių, nes gali padidėti šalutinio poveikio rizika.</w:t>
      </w:r>
    </w:p>
    <w:p w14:paraId="46A74528" w14:textId="77777777" w:rsidR="00BF755D" w:rsidRPr="00D54FD9" w:rsidRDefault="00BF755D" w:rsidP="00D54FD9">
      <w:pPr>
        <w:widowControl w:val="0"/>
        <w:rPr>
          <w:szCs w:val="22"/>
          <w:lang w:val="lt-LT"/>
        </w:rPr>
      </w:pPr>
    </w:p>
    <w:p w14:paraId="46A74529" w14:textId="77777777" w:rsidR="00BF755D" w:rsidRPr="003A2144" w:rsidRDefault="00BF755D" w:rsidP="00D54FD9">
      <w:pPr>
        <w:widowControl w:val="0"/>
        <w:rPr>
          <w:bCs/>
          <w:szCs w:val="22"/>
          <w:lang w:val="lt-LT"/>
        </w:rPr>
      </w:pPr>
      <w:r w:rsidRPr="00D54FD9">
        <w:rPr>
          <w:b/>
          <w:szCs w:val="22"/>
          <w:lang w:val="lt-LT"/>
        </w:rPr>
        <w:t>Nėštumas ir žindymo laikotarpis</w:t>
      </w:r>
    </w:p>
    <w:p w14:paraId="46A7452A" w14:textId="77777777" w:rsidR="00BF755D" w:rsidRPr="00D54FD9" w:rsidRDefault="00BF755D" w:rsidP="00D54FD9">
      <w:pPr>
        <w:widowControl w:val="0"/>
        <w:rPr>
          <w:szCs w:val="22"/>
          <w:lang w:val="lt-LT"/>
        </w:rPr>
      </w:pPr>
      <w:r w:rsidRPr="00D54FD9">
        <w:rPr>
          <w:szCs w:val="22"/>
          <w:lang w:val="lt-LT"/>
        </w:rPr>
        <w:t>Nėštumas</w:t>
      </w:r>
    </w:p>
    <w:p w14:paraId="46A7452B" w14:textId="77777777" w:rsidR="00BF755D" w:rsidRPr="00D54FD9" w:rsidRDefault="00BF755D" w:rsidP="00D54FD9">
      <w:pPr>
        <w:widowControl w:val="0"/>
        <w:rPr>
          <w:szCs w:val="22"/>
          <w:lang w:val="lt-LT"/>
        </w:rPr>
      </w:pPr>
      <w:r w:rsidRPr="00D54FD9">
        <w:rPr>
          <w:szCs w:val="22"/>
          <w:lang w:val="lt-LT"/>
        </w:rPr>
        <w:t>Jeigu esate nėščia, žindote kūdikį, manote, kad galbūt esate nėščia, arba planuojate pastoti, tai prieš vartodama šį vaistą, pasitarkite su gydytoju arba vaistininku.</w:t>
      </w:r>
    </w:p>
    <w:p w14:paraId="46A7452C" w14:textId="77777777" w:rsidR="00BF755D" w:rsidRPr="00D54FD9" w:rsidRDefault="00BF755D" w:rsidP="00D54FD9">
      <w:pPr>
        <w:widowControl w:val="0"/>
        <w:rPr>
          <w:szCs w:val="22"/>
          <w:lang w:val="lt-LT"/>
        </w:rPr>
      </w:pPr>
      <w:r w:rsidRPr="00D54FD9">
        <w:rPr>
          <w:szCs w:val="22"/>
          <w:lang w:val="lt-LT"/>
        </w:rPr>
        <w:t xml:space="preserve">Nėštumo laikotarpiu </w:t>
      </w:r>
      <w:proofErr w:type="spellStart"/>
      <w:r w:rsidRPr="00D54FD9">
        <w:rPr>
          <w:szCs w:val="22"/>
          <w:lang w:val="lt-LT"/>
        </w:rPr>
        <w:t>Amiokordin</w:t>
      </w:r>
      <w:proofErr w:type="spellEnd"/>
      <w:r w:rsidRPr="00D54FD9">
        <w:rPr>
          <w:szCs w:val="22"/>
          <w:lang w:val="lt-LT"/>
        </w:rPr>
        <w:t xml:space="preserve"> vartoti negalima (išskyrus išimtinius atvejus).</w:t>
      </w:r>
    </w:p>
    <w:p w14:paraId="46A7452D" w14:textId="77777777" w:rsidR="00BF755D" w:rsidRPr="00D54FD9" w:rsidRDefault="00BF755D" w:rsidP="00D54FD9">
      <w:pPr>
        <w:widowControl w:val="0"/>
        <w:rPr>
          <w:szCs w:val="22"/>
          <w:lang w:val="lt-LT"/>
        </w:rPr>
      </w:pPr>
    </w:p>
    <w:p w14:paraId="46A7452E" w14:textId="77777777" w:rsidR="00BF755D" w:rsidRPr="0060120C" w:rsidRDefault="00BF755D" w:rsidP="00D54FD9">
      <w:pPr>
        <w:widowControl w:val="0"/>
        <w:rPr>
          <w:szCs w:val="22"/>
          <w:lang w:val="lt-LT"/>
        </w:rPr>
      </w:pPr>
      <w:r w:rsidRPr="0060120C">
        <w:rPr>
          <w:b/>
          <w:bCs/>
          <w:szCs w:val="22"/>
          <w:lang w:val="lt-LT"/>
        </w:rPr>
        <w:t>Žindymas</w:t>
      </w:r>
    </w:p>
    <w:p w14:paraId="46A7452F" w14:textId="77777777" w:rsidR="00BF755D" w:rsidRPr="00D54FD9" w:rsidRDefault="00BF755D" w:rsidP="00D54FD9">
      <w:pPr>
        <w:widowControl w:val="0"/>
        <w:rPr>
          <w:szCs w:val="22"/>
          <w:lang w:val="lt-LT"/>
        </w:rPr>
      </w:pPr>
      <w:proofErr w:type="spellStart"/>
      <w:r w:rsidRPr="00D54FD9">
        <w:rPr>
          <w:szCs w:val="22"/>
          <w:lang w:val="lt-LT"/>
        </w:rPr>
        <w:t>Amiokordin</w:t>
      </w:r>
      <w:proofErr w:type="spellEnd"/>
      <w:r w:rsidRPr="00D54FD9">
        <w:rPr>
          <w:szCs w:val="22"/>
          <w:lang w:val="lt-LT"/>
        </w:rPr>
        <w:t xml:space="preserve"> išsiskiria su motinos pienu, todėl šį vaistą vartojančioms moterims žindyti negalima. Jeigu žindymo laikotarpiu šio vaisto vartoti būtina ar jo vartota nėštumo laikotarpiu, žindymą reikia nutraukti.</w:t>
      </w:r>
    </w:p>
    <w:p w14:paraId="46A74530" w14:textId="77777777" w:rsidR="00BF755D" w:rsidRPr="00D54FD9" w:rsidRDefault="00BF755D" w:rsidP="00D54FD9">
      <w:pPr>
        <w:widowControl w:val="0"/>
        <w:rPr>
          <w:szCs w:val="22"/>
          <w:lang w:val="lt-LT"/>
        </w:rPr>
      </w:pPr>
    </w:p>
    <w:p w14:paraId="46A74531" w14:textId="77777777" w:rsidR="00BF755D" w:rsidRPr="003A2144" w:rsidRDefault="00BF755D" w:rsidP="00D54FD9">
      <w:pPr>
        <w:widowControl w:val="0"/>
        <w:rPr>
          <w:bCs/>
          <w:szCs w:val="22"/>
          <w:lang w:val="lt-LT"/>
        </w:rPr>
      </w:pPr>
      <w:r w:rsidRPr="00D54FD9">
        <w:rPr>
          <w:b/>
          <w:szCs w:val="22"/>
          <w:lang w:val="lt-LT"/>
        </w:rPr>
        <w:t>Vairavimas ir mechanizmų valdymas</w:t>
      </w:r>
    </w:p>
    <w:p w14:paraId="46A74532" w14:textId="77777777" w:rsidR="00BF755D" w:rsidRPr="00D54FD9" w:rsidRDefault="00BF755D" w:rsidP="00D54FD9">
      <w:pPr>
        <w:widowControl w:val="0"/>
        <w:rPr>
          <w:szCs w:val="22"/>
          <w:lang w:val="lt-LT"/>
        </w:rPr>
      </w:pPr>
      <w:proofErr w:type="spellStart"/>
      <w:r w:rsidRPr="00D54FD9">
        <w:rPr>
          <w:szCs w:val="22"/>
          <w:lang w:val="lt-LT"/>
        </w:rPr>
        <w:t>Amiokordin</w:t>
      </w:r>
      <w:proofErr w:type="spellEnd"/>
      <w:r w:rsidRPr="00D54FD9">
        <w:rPr>
          <w:szCs w:val="22"/>
          <w:lang w:val="lt-LT"/>
        </w:rPr>
        <w:t xml:space="preserve"> tirpalas neturi arba turi nedidelę įtaką gebėjimui vairuoti ir valdyti mechanizmus.</w:t>
      </w:r>
    </w:p>
    <w:p w14:paraId="46A74533" w14:textId="77777777" w:rsidR="00BF755D" w:rsidRPr="00D54FD9" w:rsidRDefault="00BF755D" w:rsidP="00D54FD9">
      <w:pPr>
        <w:widowControl w:val="0"/>
        <w:rPr>
          <w:szCs w:val="22"/>
          <w:lang w:val="lt-LT"/>
        </w:rPr>
      </w:pPr>
    </w:p>
    <w:p w14:paraId="46A74534" w14:textId="77777777" w:rsidR="00BF755D" w:rsidRPr="00D54FD9" w:rsidRDefault="00BF755D" w:rsidP="00D54FD9">
      <w:pPr>
        <w:widowControl w:val="0"/>
        <w:rPr>
          <w:bCs/>
          <w:szCs w:val="22"/>
          <w:lang w:val="lt-LT"/>
        </w:rPr>
      </w:pPr>
      <w:proofErr w:type="spellStart"/>
      <w:r w:rsidRPr="00D54FD9">
        <w:rPr>
          <w:b/>
          <w:szCs w:val="22"/>
          <w:lang w:val="lt-LT"/>
        </w:rPr>
        <w:t>Amiokordin</w:t>
      </w:r>
      <w:proofErr w:type="spellEnd"/>
      <w:r w:rsidRPr="00D54FD9">
        <w:rPr>
          <w:b/>
          <w:szCs w:val="22"/>
          <w:lang w:val="lt-LT"/>
        </w:rPr>
        <w:t xml:space="preserve"> sudėtyje yra </w:t>
      </w:r>
      <w:proofErr w:type="spellStart"/>
      <w:r w:rsidRPr="00D54FD9">
        <w:rPr>
          <w:b/>
          <w:szCs w:val="22"/>
          <w:lang w:val="lt-LT"/>
        </w:rPr>
        <w:t>benzilo</w:t>
      </w:r>
      <w:proofErr w:type="spellEnd"/>
      <w:r w:rsidRPr="00D54FD9">
        <w:rPr>
          <w:b/>
          <w:szCs w:val="22"/>
          <w:lang w:val="lt-LT"/>
        </w:rPr>
        <w:t xml:space="preserve"> alkoholio</w:t>
      </w:r>
    </w:p>
    <w:p w14:paraId="46A74535" w14:textId="77777777" w:rsidR="00BF755D" w:rsidRPr="00D54FD9" w:rsidRDefault="00BF755D" w:rsidP="00D54FD9">
      <w:pPr>
        <w:widowControl w:val="0"/>
        <w:autoSpaceDE w:val="0"/>
        <w:autoSpaceDN w:val="0"/>
        <w:adjustRightInd w:val="0"/>
        <w:rPr>
          <w:szCs w:val="22"/>
          <w:lang w:val="lt-LT"/>
        </w:rPr>
      </w:pPr>
      <w:r w:rsidRPr="00D54FD9">
        <w:rPr>
          <w:szCs w:val="22"/>
          <w:lang w:val="lt-LT"/>
        </w:rPr>
        <w:t>Kiekviename šio vaisto ml yra 20,2 mg benzilo alkoholio. Benzilo alkoholis gali sukelti alerginių reakcijų. Mažiems vaikams benzilo alkoholis siejamas su sunkaus šalutinio poveikio, įskaitant kvėpavimo sutrikimą (vadinamąjį žio</w:t>
      </w:r>
      <w:r w:rsidR="007150F2" w:rsidRPr="00D54FD9">
        <w:rPr>
          <w:szCs w:val="22"/>
          <w:lang w:val="lt-LT"/>
        </w:rPr>
        <w:t>p</w:t>
      </w:r>
      <w:r w:rsidRPr="00D54FD9">
        <w:rPr>
          <w:szCs w:val="22"/>
          <w:lang w:val="lt-LT"/>
        </w:rPr>
        <w:t>čiojimo sindromą), rizika.</w:t>
      </w:r>
    </w:p>
    <w:p w14:paraId="46A74536" w14:textId="77777777" w:rsidR="00BF755D" w:rsidRPr="00D54FD9" w:rsidRDefault="00BF755D" w:rsidP="00D54FD9">
      <w:pPr>
        <w:widowControl w:val="0"/>
        <w:autoSpaceDE w:val="0"/>
        <w:autoSpaceDN w:val="0"/>
        <w:adjustRightInd w:val="0"/>
        <w:rPr>
          <w:szCs w:val="22"/>
          <w:lang w:val="lt-LT"/>
        </w:rPr>
      </w:pPr>
    </w:p>
    <w:p w14:paraId="46A74537" w14:textId="77777777" w:rsidR="00BF755D" w:rsidRPr="00D54FD9" w:rsidRDefault="00BF755D" w:rsidP="00D54FD9">
      <w:pPr>
        <w:widowControl w:val="0"/>
        <w:rPr>
          <w:szCs w:val="22"/>
          <w:lang w:val="lt-LT"/>
        </w:rPr>
      </w:pPr>
      <w:r w:rsidRPr="00D54FD9">
        <w:rPr>
          <w:szCs w:val="22"/>
          <w:lang w:val="lt-LT"/>
        </w:rPr>
        <w:t>Neduokite savo naujagimiui (iki 4 savaičių), nebent tai patarė gydytojas.</w:t>
      </w:r>
    </w:p>
    <w:p w14:paraId="46A74538" w14:textId="77777777" w:rsidR="00BF755D" w:rsidRDefault="00BF755D" w:rsidP="00D54FD9">
      <w:pPr>
        <w:widowControl w:val="0"/>
        <w:rPr>
          <w:szCs w:val="22"/>
          <w:lang w:val="lt-LT"/>
        </w:rPr>
      </w:pPr>
      <w:r w:rsidRPr="00D54FD9">
        <w:rPr>
          <w:szCs w:val="22"/>
          <w:lang w:val="lt-LT"/>
        </w:rPr>
        <w:t>Nevartokite ilgiau nei savaitę mažiems vaikams (jaunesniems kaip 3 metų), nebent tai patarė gydytojas arba vaistininkas.</w:t>
      </w:r>
    </w:p>
    <w:p w14:paraId="6B1D42E9" w14:textId="77777777" w:rsidR="0060120C" w:rsidRPr="00D54FD9" w:rsidRDefault="0060120C" w:rsidP="00D54FD9">
      <w:pPr>
        <w:widowControl w:val="0"/>
        <w:rPr>
          <w:szCs w:val="22"/>
          <w:lang w:val="lt-LT"/>
        </w:rPr>
      </w:pPr>
    </w:p>
    <w:p w14:paraId="46A74539" w14:textId="77777777" w:rsidR="00BF755D" w:rsidRPr="00D54FD9" w:rsidRDefault="00BF755D" w:rsidP="00D54FD9">
      <w:pPr>
        <w:widowControl w:val="0"/>
        <w:rPr>
          <w:szCs w:val="22"/>
          <w:lang w:val="lt-LT"/>
        </w:rPr>
      </w:pPr>
      <w:r w:rsidRPr="00D54FD9">
        <w:rPr>
          <w:szCs w:val="22"/>
          <w:lang w:val="lt-LT"/>
        </w:rPr>
        <w:t>Pasitarkite su gydytoju arba vaistininku, jeigu esate nėščia arba žindote kūdikį</w:t>
      </w:r>
      <w:r w:rsidR="007150F2" w:rsidRPr="00D54FD9">
        <w:rPr>
          <w:szCs w:val="22"/>
          <w:lang w:val="lt-LT"/>
        </w:rPr>
        <w:t xml:space="preserve"> ar sergate inkstų ar kepenų ligomis,</w:t>
      </w:r>
      <w:r w:rsidRPr="00D54FD9">
        <w:rPr>
          <w:szCs w:val="22"/>
          <w:lang w:val="lt-LT"/>
        </w:rPr>
        <w:t xml:space="preserve"> kadangi didelis benzilo alkoholio kiekis gali kauptis Jūsų organizme ir sukelti šalutinį poveikį (vadinamąją </w:t>
      </w:r>
      <w:proofErr w:type="spellStart"/>
      <w:r w:rsidRPr="00D54FD9">
        <w:rPr>
          <w:szCs w:val="22"/>
          <w:lang w:val="lt-LT"/>
        </w:rPr>
        <w:t>metabolinę</w:t>
      </w:r>
      <w:proofErr w:type="spellEnd"/>
      <w:r w:rsidRPr="00D54FD9">
        <w:rPr>
          <w:szCs w:val="22"/>
          <w:lang w:val="lt-LT"/>
        </w:rPr>
        <w:t xml:space="preserve"> </w:t>
      </w:r>
      <w:proofErr w:type="spellStart"/>
      <w:r w:rsidRPr="00D54FD9">
        <w:rPr>
          <w:szCs w:val="22"/>
          <w:lang w:val="lt-LT"/>
        </w:rPr>
        <w:t>acidozę</w:t>
      </w:r>
      <w:proofErr w:type="spellEnd"/>
      <w:r w:rsidRPr="00D54FD9">
        <w:rPr>
          <w:szCs w:val="22"/>
          <w:lang w:val="lt-LT"/>
        </w:rPr>
        <w:t>).</w:t>
      </w:r>
    </w:p>
    <w:p w14:paraId="46A7453A" w14:textId="77777777" w:rsidR="00BF755D" w:rsidRPr="00D54FD9" w:rsidRDefault="00BF755D" w:rsidP="00D54FD9">
      <w:pPr>
        <w:widowControl w:val="0"/>
        <w:rPr>
          <w:szCs w:val="22"/>
          <w:lang w:val="lt-LT"/>
        </w:rPr>
      </w:pPr>
    </w:p>
    <w:p w14:paraId="46A7453B" w14:textId="77777777" w:rsidR="00BF755D" w:rsidRPr="00D54FD9" w:rsidRDefault="00BF755D" w:rsidP="00D54FD9">
      <w:pPr>
        <w:widowControl w:val="0"/>
        <w:rPr>
          <w:szCs w:val="22"/>
          <w:lang w:val="lt-LT"/>
        </w:rPr>
      </w:pPr>
    </w:p>
    <w:p w14:paraId="46A7453C" w14:textId="77777777" w:rsidR="00BF755D" w:rsidRPr="00D54FD9" w:rsidRDefault="00BF755D" w:rsidP="00D54FD9">
      <w:pPr>
        <w:widowControl w:val="0"/>
        <w:tabs>
          <w:tab w:val="left" w:pos="567"/>
        </w:tabs>
        <w:ind w:left="567" w:hanging="567"/>
        <w:outlineLvl w:val="1"/>
        <w:rPr>
          <w:bCs/>
          <w:szCs w:val="22"/>
          <w:lang w:val="lt-LT"/>
        </w:rPr>
      </w:pPr>
      <w:bookmarkStart w:id="6" w:name="_Toc129243266"/>
      <w:bookmarkStart w:id="7" w:name="_Toc129243141"/>
      <w:r w:rsidRPr="00D54FD9">
        <w:rPr>
          <w:b/>
          <w:szCs w:val="22"/>
          <w:lang w:val="lt-LT"/>
        </w:rPr>
        <w:t>3.</w:t>
      </w:r>
      <w:r w:rsidRPr="00D54FD9">
        <w:rPr>
          <w:b/>
          <w:szCs w:val="22"/>
          <w:lang w:val="lt-LT"/>
        </w:rPr>
        <w:tab/>
        <w:t xml:space="preserve">Kaip vartoti </w:t>
      </w:r>
      <w:proofErr w:type="spellStart"/>
      <w:r w:rsidRPr="00D54FD9">
        <w:rPr>
          <w:b/>
          <w:szCs w:val="22"/>
          <w:lang w:val="lt-LT"/>
        </w:rPr>
        <w:t>Amiokordin</w:t>
      </w:r>
      <w:bookmarkEnd w:id="6"/>
      <w:bookmarkEnd w:id="7"/>
      <w:proofErr w:type="spellEnd"/>
    </w:p>
    <w:p w14:paraId="46A7453D" w14:textId="77777777" w:rsidR="00BF755D" w:rsidRPr="00D54FD9" w:rsidRDefault="00BF755D" w:rsidP="00D54FD9">
      <w:pPr>
        <w:widowControl w:val="0"/>
        <w:rPr>
          <w:szCs w:val="22"/>
          <w:lang w:val="lt-LT"/>
        </w:rPr>
      </w:pPr>
    </w:p>
    <w:p w14:paraId="46A7453E" w14:textId="77777777" w:rsidR="00BF755D" w:rsidRPr="00D54FD9" w:rsidRDefault="00BF755D" w:rsidP="00D54FD9">
      <w:pPr>
        <w:widowControl w:val="0"/>
        <w:rPr>
          <w:szCs w:val="22"/>
          <w:lang w:val="lt-LT"/>
        </w:rPr>
      </w:pPr>
      <w:r w:rsidRPr="00D54FD9">
        <w:rPr>
          <w:szCs w:val="22"/>
          <w:lang w:val="lt-LT"/>
        </w:rPr>
        <w:t>Visada vartokite šį vaistą tiksliai kaip nurodė gydytojas. Šio vaisto gali būti skiriama tik ligoninėje, nuolat stebint gydytojui. Šio vaisto dozę, vartojimo intervalus ir gydymo trukmę parenka gydytojas, atsižvelgdamas į individualų poreikį. Jeigu abejojate, kreipkitės į gydytoją arba vaistininką.</w:t>
      </w:r>
    </w:p>
    <w:p w14:paraId="46A7453F" w14:textId="77777777" w:rsidR="00BF755D" w:rsidRPr="00D54FD9" w:rsidRDefault="00BF755D" w:rsidP="00D54FD9">
      <w:pPr>
        <w:widowControl w:val="0"/>
        <w:rPr>
          <w:szCs w:val="22"/>
          <w:lang w:val="lt-LT"/>
        </w:rPr>
      </w:pPr>
    </w:p>
    <w:p w14:paraId="46A74540" w14:textId="77777777" w:rsidR="00BF755D" w:rsidRPr="00D54FD9" w:rsidRDefault="00BF755D" w:rsidP="00D54FD9">
      <w:pPr>
        <w:widowControl w:val="0"/>
        <w:rPr>
          <w:szCs w:val="22"/>
          <w:u w:val="single"/>
          <w:lang w:val="lt-LT"/>
        </w:rPr>
      </w:pPr>
      <w:r w:rsidRPr="00D54FD9">
        <w:rPr>
          <w:szCs w:val="22"/>
          <w:u w:val="single"/>
          <w:lang w:val="lt-LT"/>
        </w:rPr>
        <w:t>Injekcijos į veną</w:t>
      </w:r>
    </w:p>
    <w:p w14:paraId="46A74541" w14:textId="77777777" w:rsidR="00BF755D" w:rsidRPr="00D54FD9" w:rsidRDefault="00BF755D" w:rsidP="00D54FD9">
      <w:pPr>
        <w:widowControl w:val="0"/>
        <w:rPr>
          <w:szCs w:val="22"/>
          <w:lang w:val="lt-LT"/>
        </w:rPr>
      </w:pPr>
      <w:r w:rsidRPr="00D54FD9">
        <w:rPr>
          <w:szCs w:val="22"/>
          <w:lang w:val="lt-LT"/>
        </w:rPr>
        <w:t>Įprastinė dozė (5 mg/kg kūno svorio) suleidžiama ne greičiau kaip per 3 min. Injekciją į veną galima kartoti ne anksčiau kaip po 15 min. Gydomasis poveikis pasireiškia pirmosiomis minutėmis po injekcijos, o vėliau palaipsniui silpnėja, todėl jam palaikyti dažniausiai pradedama infuzija.</w:t>
      </w:r>
    </w:p>
    <w:p w14:paraId="46A74542" w14:textId="77777777" w:rsidR="00BF755D" w:rsidRPr="00D54FD9" w:rsidRDefault="00BF755D" w:rsidP="00D54FD9">
      <w:pPr>
        <w:widowControl w:val="0"/>
        <w:rPr>
          <w:szCs w:val="22"/>
          <w:lang w:val="lt-LT"/>
        </w:rPr>
      </w:pPr>
    </w:p>
    <w:p w14:paraId="46A74543" w14:textId="77777777" w:rsidR="00BF755D" w:rsidRPr="00D54FD9" w:rsidRDefault="00BF755D" w:rsidP="00D54FD9">
      <w:pPr>
        <w:widowControl w:val="0"/>
        <w:rPr>
          <w:szCs w:val="22"/>
          <w:u w:val="single"/>
          <w:lang w:val="lt-LT"/>
        </w:rPr>
      </w:pPr>
      <w:r w:rsidRPr="00D54FD9">
        <w:rPr>
          <w:szCs w:val="22"/>
          <w:u w:val="single"/>
          <w:lang w:val="lt-LT"/>
        </w:rPr>
        <w:t>Infuzijos į veną</w:t>
      </w:r>
    </w:p>
    <w:p w14:paraId="46A74544" w14:textId="77777777" w:rsidR="00BF755D" w:rsidRPr="00D54FD9" w:rsidRDefault="00BF755D" w:rsidP="00D54FD9">
      <w:pPr>
        <w:widowControl w:val="0"/>
        <w:rPr>
          <w:szCs w:val="22"/>
          <w:lang w:val="lt-LT"/>
        </w:rPr>
      </w:pPr>
      <w:r w:rsidRPr="00D54FD9">
        <w:rPr>
          <w:szCs w:val="22"/>
          <w:lang w:val="lt-LT"/>
        </w:rPr>
        <w:t>Pradinis gydymas (įsotinamoji dozė): rekomenduojama per 20</w:t>
      </w:r>
      <w:r w:rsidRPr="00D54FD9">
        <w:rPr>
          <w:szCs w:val="22"/>
          <w:lang w:val="lt-LT"/>
        </w:rPr>
        <w:noBreakHyphen/>
        <w:t>120 min. suleisti 5 mg/kg kūno svorio dozę (vaistas skiedžiamas 250 ml 5 % gliukozės infuzinio tirpalo). Per 24 val. šią dozę galima kartoti 2</w:t>
      </w:r>
      <w:r w:rsidRPr="00D54FD9">
        <w:rPr>
          <w:szCs w:val="22"/>
          <w:lang w:val="lt-LT"/>
        </w:rPr>
        <w:noBreakHyphen/>
        <w:t>3 kartus. Didžiausia paros dozė negali būti didesnė kaip 1200 mg.</w:t>
      </w:r>
    </w:p>
    <w:p w14:paraId="46A74545" w14:textId="77777777" w:rsidR="00BF755D" w:rsidRPr="00D54FD9" w:rsidRDefault="00BF755D" w:rsidP="00D54FD9">
      <w:pPr>
        <w:widowControl w:val="0"/>
        <w:rPr>
          <w:szCs w:val="22"/>
          <w:lang w:val="lt-LT"/>
        </w:rPr>
      </w:pPr>
      <w:r w:rsidRPr="00D54FD9">
        <w:rPr>
          <w:szCs w:val="22"/>
          <w:lang w:val="lt-LT"/>
        </w:rPr>
        <w:t>Palaikomoji dozė yra 10</w:t>
      </w:r>
      <w:r w:rsidRPr="00D54FD9">
        <w:rPr>
          <w:szCs w:val="22"/>
          <w:lang w:val="lt-LT"/>
        </w:rPr>
        <w:noBreakHyphen/>
        <w:t>20 mg/kg kūno svorio per parą (paprastai vartojama 600</w:t>
      </w:r>
      <w:r w:rsidRPr="00D54FD9">
        <w:rPr>
          <w:szCs w:val="22"/>
          <w:lang w:val="lt-LT"/>
        </w:rPr>
        <w:noBreakHyphen/>
        <w:t>800 mg, negalima viršyti 1200 mg). Ji skiriama praskiesta 250 ml 5 % gliukozės infuzinio tirpalo. Gydymas infuzijomis paprastai trunka 4</w:t>
      </w:r>
      <w:r w:rsidRPr="00D54FD9">
        <w:rPr>
          <w:szCs w:val="22"/>
          <w:lang w:val="lt-LT"/>
        </w:rPr>
        <w:noBreakHyphen/>
        <w:t xml:space="preserve">5 paras. Jei gydytojas numato ilgiau gydyti šiuo vaistu, tai tą pačią parą, kai pradedamos infuzijos, nurodys gerti ir </w:t>
      </w:r>
      <w:proofErr w:type="spellStart"/>
      <w:r w:rsidRPr="00D54FD9">
        <w:rPr>
          <w:szCs w:val="22"/>
          <w:lang w:val="lt-LT"/>
        </w:rPr>
        <w:t>Amiokordin</w:t>
      </w:r>
      <w:proofErr w:type="spellEnd"/>
      <w:r w:rsidRPr="00D54FD9">
        <w:rPr>
          <w:szCs w:val="22"/>
          <w:lang w:val="lt-LT"/>
        </w:rPr>
        <w:t xml:space="preserve"> tabletes.</w:t>
      </w:r>
    </w:p>
    <w:p w14:paraId="46A74546" w14:textId="77777777" w:rsidR="00BF755D" w:rsidRPr="00D54FD9" w:rsidRDefault="00BF755D" w:rsidP="00D54FD9">
      <w:pPr>
        <w:widowControl w:val="0"/>
        <w:rPr>
          <w:szCs w:val="22"/>
          <w:lang w:val="lt-LT"/>
        </w:rPr>
      </w:pPr>
      <w:proofErr w:type="spellStart"/>
      <w:r w:rsidRPr="00D54FD9">
        <w:rPr>
          <w:szCs w:val="22"/>
          <w:lang w:val="lt-LT"/>
        </w:rPr>
        <w:t>Amiokordin</w:t>
      </w:r>
      <w:proofErr w:type="spellEnd"/>
      <w:r w:rsidRPr="00D54FD9">
        <w:rPr>
          <w:spacing w:val="20"/>
          <w:szCs w:val="22"/>
          <w:lang w:val="lt-LT"/>
        </w:rPr>
        <w:t xml:space="preserve"> </w:t>
      </w:r>
      <w:r w:rsidRPr="00D54FD9">
        <w:rPr>
          <w:szCs w:val="22"/>
          <w:lang w:val="lt-LT"/>
        </w:rPr>
        <w:t xml:space="preserve">negalima maišyti su kitais vaistais švirkšte arba infuzinio tirpalo </w:t>
      </w:r>
      <w:proofErr w:type="spellStart"/>
      <w:r w:rsidRPr="00D54FD9">
        <w:rPr>
          <w:szCs w:val="22"/>
          <w:lang w:val="lt-LT"/>
        </w:rPr>
        <w:t>talpyklėje</w:t>
      </w:r>
      <w:proofErr w:type="spellEnd"/>
      <w:r w:rsidRPr="00D54FD9">
        <w:rPr>
          <w:szCs w:val="22"/>
          <w:lang w:val="lt-LT"/>
        </w:rPr>
        <w:t xml:space="preserve">. </w:t>
      </w:r>
      <w:proofErr w:type="spellStart"/>
      <w:r w:rsidRPr="00D54FD9">
        <w:rPr>
          <w:szCs w:val="22"/>
          <w:lang w:val="lt-LT"/>
        </w:rPr>
        <w:t>Amiokordin</w:t>
      </w:r>
      <w:proofErr w:type="spellEnd"/>
      <w:r w:rsidRPr="00D54FD9">
        <w:rPr>
          <w:szCs w:val="22"/>
          <w:lang w:val="lt-LT"/>
        </w:rPr>
        <w:t xml:space="preserve"> turi būti nutraukiamas palaipsniui.</w:t>
      </w:r>
    </w:p>
    <w:p w14:paraId="46A74547" w14:textId="77777777" w:rsidR="00BF755D" w:rsidRPr="00D54FD9" w:rsidRDefault="00BF755D" w:rsidP="00D54FD9">
      <w:pPr>
        <w:widowControl w:val="0"/>
        <w:rPr>
          <w:szCs w:val="22"/>
          <w:lang w:val="lt-LT"/>
        </w:rPr>
      </w:pPr>
    </w:p>
    <w:p w14:paraId="46A74548" w14:textId="77777777" w:rsidR="00BF755D" w:rsidRPr="00D54FD9" w:rsidRDefault="00BF755D" w:rsidP="00D54FD9">
      <w:pPr>
        <w:widowControl w:val="0"/>
        <w:rPr>
          <w:szCs w:val="22"/>
          <w:lang w:val="lt-LT"/>
        </w:rPr>
      </w:pPr>
      <w:proofErr w:type="spellStart"/>
      <w:r w:rsidRPr="00D54FD9">
        <w:rPr>
          <w:szCs w:val="22"/>
          <w:lang w:val="lt-LT"/>
        </w:rPr>
        <w:t>Amiokordin</w:t>
      </w:r>
      <w:proofErr w:type="spellEnd"/>
      <w:r w:rsidRPr="00D54FD9">
        <w:rPr>
          <w:spacing w:val="20"/>
          <w:szCs w:val="22"/>
          <w:lang w:val="lt-LT"/>
        </w:rPr>
        <w:t xml:space="preserve"> </w:t>
      </w:r>
      <w:r w:rsidRPr="00D54FD9">
        <w:rPr>
          <w:szCs w:val="22"/>
          <w:lang w:val="lt-LT"/>
        </w:rPr>
        <w:t>injekcinį tirpalą galima maišyti tik su 5 % gliukozės infuziniu tirpalu.</w:t>
      </w:r>
    </w:p>
    <w:p w14:paraId="46A74549" w14:textId="77777777" w:rsidR="00BF755D" w:rsidRPr="00D54FD9" w:rsidRDefault="00BF755D" w:rsidP="00D54FD9">
      <w:pPr>
        <w:widowControl w:val="0"/>
        <w:rPr>
          <w:szCs w:val="22"/>
          <w:lang w:val="lt-LT"/>
        </w:rPr>
      </w:pPr>
      <w:r w:rsidRPr="00D54FD9">
        <w:rPr>
          <w:szCs w:val="22"/>
          <w:lang w:val="lt-LT"/>
        </w:rPr>
        <w:t xml:space="preserve">Į veną </w:t>
      </w:r>
      <w:proofErr w:type="spellStart"/>
      <w:r w:rsidRPr="00D54FD9">
        <w:rPr>
          <w:szCs w:val="22"/>
          <w:lang w:val="lt-LT"/>
        </w:rPr>
        <w:t>Amiokordin</w:t>
      </w:r>
      <w:proofErr w:type="spellEnd"/>
      <w:r w:rsidRPr="00D54FD9">
        <w:rPr>
          <w:szCs w:val="22"/>
          <w:lang w:val="lt-LT"/>
        </w:rPr>
        <w:t xml:space="preserve"> </w:t>
      </w:r>
      <w:proofErr w:type="spellStart"/>
      <w:r w:rsidRPr="00D54FD9">
        <w:rPr>
          <w:szCs w:val="22"/>
          <w:lang w:val="lt-LT"/>
        </w:rPr>
        <w:t>infuzuojama</w:t>
      </w:r>
      <w:proofErr w:type="spellEnd"/>
      <w:r w:rsidRPr="00D54FD9">
        <w:rPr>
          <w:szCs w:val="22"/>
          <w:lang w:val="lt-LT"/>
        </w:rPr>
        <w:t xml:space="preserve"> tūrine pompa per kateterį, įvestą į centrinę veną.</w:t>
      </w:r>
    </w:p>
    <w:p w14:paraId="46A7454A" w14:textId="77777777" w:rsidR="00BF755D" w:rsidRPr="00D54FD9" w:rsidRDefault="00BF755D" w:rsidP="00D54FD9">
      <w:pPr>
        <w:widowControl w:val="0"/>
        <w:numPr>
          <w:ilvl w:val="12"/>
          <w:numId w:val="0"/>
        </w:numPr>
        <w:tabs>
          <w:tab w:val="left" w:pos="567"/>
        </w:tabs>
        <w:ind w:right="-2"/>
        <w:rPr>
          <w:i/>
          <w:szCs w:val="22"/>
          <w:lang w:val="lt-LT"/>
        </w:rPr>
      </w:pPr>
    </w:p>
    <w:p w14:paraId="46A7454B" w14:textId="77777777" w:rsidR="00BF755D" w:rsidRPr="00D54FD9" w:rsidRDefault="00BF755D" w:rsidP="00D54FD9">
      <w:pPr>
        <w:widowControl w:val="0"/>
        <w:numPr>
          <w:ilvl w:val="12"/>
          <w:numId w:val="0"/>
        </w:numPr>
        <w:tabs>
          <w:tab w:val="left" w:pos="567"/>
        </w:tabs>
        <w:ind w:right="-2"/>
        <w:rPr>
          <w:szCs w:val="22"/>
          <w:lang w:val="lt-LT"/>
        </w:rPr>
      </w:pPr>
      <w:r w:rsidRPr="00D54FD9">
        <w:rPr>
          <w:szCs w:val="22"/>
          <w:lang w:val="lt-LT"/>
        </w:rPr>
        <w:t>Senyvi pacientai</w:t>
      </w:r>
    </w:p>
    <w:p w14:paraId="46A7454C" w14:textId="77777777" w:rsidR="00BF755D" w:rsidRPr="00D54FD9" w:rsidRDefault="00BF755D" w:rsidP="00D54FD9">
      <w:pPr>
        <w:widowControl w:val="0"/>
        <w:numPr>
          <w:ilvl w:val="12"/>
          <w:numId w:val="0"/>
        </w:numPr>
        <w:tabs>
          <w:tab w:val="left" w:pos="567"/>
        </w:tabs>
        <w:ind w:right="-2"/>
        <w:rPr>
          <w:szCs w:val="22"/>
          <w:lang w:val="lt-LT"/>
        </w:rPr>
      </w:pPr>
      <w:r w:rsidRPr="00D54FD9">
        <w:rPr>
          <w:szCs w:val="22"/>
          <w:lang w:val="lt-LT"/>
        </w:rPr>
        <w:t xml:space="preserve">Gydytojas gali skirti vartoti mažesnę </w:t>
      </w:r>
      <w:proofErr w:type="spellStart"/>
      <w:r w:rsidRPr="00D54FD9">
        <w:rPr>
          <w:szCs w:val="22"/>
          <w:lang w:val="lt-LT"/>
        </w:rPr>
        <w:t>Amiokordin</w:t>
      </w:r>
      <w:proofErr w:type="spellEnd"/>
      <w:r w:rsidRPr="00D54FD9">
        <w:rPr>
          <w:szCs w:val="22"/>
          <w:lang w:val="lt-LT"/>
        </w:rPr>
        <w:t xml:space="preserve"> dozę, be to, gali tekti atidžiai stebėti širdies plakimo dažnį bei skydliaukės veiklą.</w:t>
      </w:r>
    </w:p>
    <w:p w14:paraId="46A7454D" w14:textId="77777777" w:rsidR="00BF755D" w:rsidRPr="00D54FD9" w:rsidRDefault="00BF755D" w:rsidP="00D54FD9">
      <w:pPr>
        <w:widowControl w:val="0"/>
        <w:numPr>
          <w:ilvl w:val="12"/>
          <w:numId w:val="0"/>
        </w:numPr>
        <w:tabs>
          <w:tab w:val="left" w:pos="567"/>
        </w:tabs>
        <w:ind w:right="-2"/>
        <w:rPr>
          <w:szCs w:val="22"/>
          <w:lang w:val="lt-LT"/>
        </w:rPr>
      </w:pPr>
    </w:p>
    <w:p w14:paraId="46A7454E" w14:textId="77777777" w:rsidR="00BF755D" w:rsidRPr="00D54FD9" w:rsidRDefault="00BF755D" w:rsidP="00D54FD9">
      <w:pPr>
        <w:widowControl w:val="0"/>
        <w:numPr>
          <w:ilvl w:val="12"/>
          <w:numId w:val="0"/>
        </w:numPr>
        <w:tabs>
          <w:tab w:val="left" w:pos="567"/>
        </w:tabs>
        <w:ind w:right="-2"/>
        <w:rPr>
          <w:szCs w:val="22"/>
          <w:lang w:val="lt-LT"/>
        </w:rPr>
      </w:pPr>
      <w:r w:rsidRPr="00D54FD9">
        <w:rPr>
          <w:szCs w:val="22"/>
          <w:lang w:val="lt-LT"/>
        </w:rPr>
        <w:t>Pacientai, kurių inkstų ar kepenų funkcija sutrikusi</w:t>
      </w:r>
    </w:p>
    <w:p w14:paraId="46A7454F" w14:textId="77777777" w:rsidR="00BF755D" w:rsidRPr="00D54FD9" w:rsidRDefault="00BF755D" w:rsidP="00D54FD9">
      <w:pPr>
        <w:widowControl w:val="0"/>
        <w:numPr>
          <w:ilvl w:val="12"/>
          <w:numId w:val="0"/>
        </w:numPr>
        <w:tabs>
          <w:tab w:val="left" w:pos="567"/>
        </w:tabs>
        <w:ind w:right="-2"/>
        <w:rPr>
          <w:szCs w:val="22"/>
          <w:lang w:val="lt-LT"/>
        </w:rPr>
      </w:pPr>
      <w:r w:rsidRPr="00D54FD9">
        <w:rPr>
          <w:szCs w:val="22"/>
          <w:lang w:val="lt-LT"/>
        </w:rPr>
        <w:t>Jei yra inkstų ar kepenų funkcijos sutrikimas, dozės koreguoti nereikia.</w:t>
      </w:r>
    </w:p>
    <w:p w14:paraId="46A74550" w14:textId="77777777" w:rsidR="00BF755D" w:rsidRPr="00D54FD9" w:rsidRDefault="00BF755D" w:rsidP="00D54FD9">
      <w:pPr>
        <w:widowControl w:val="0"/>
        <w:rPr>
          <w:szCs w:val="22"/>
          <w:lang w:val="lt-LT"/>
        </w:rPr>
      </w:pPr>
    </w:p>
    <w:p w14:paraId="46A74551" w14:textId="77777777" w:rsidR="00BF755D" w:rsidRPr="00D54FD9" w:rsidRDefault="00BF755D" w:rsidP="00D54FD9">
      <w:pPr>
        <w:widowControl w:val="0"/>
        <w:rPr>
          <w:szCs w:val="22"/>
          <w:lang w:val="lt-LT"/>
        </w:rPr>
      </w:pPr>
      <w:r w:rsidRPr="00D54FD9">
        <w:rPr>
          <w:szCs w:val="22"/>
          <w:lang w:val="lt-LT"/>
        </w:rPr>
        <w:t>Jei manote, kad vaistas veikia per stipriai arba per silpnai, pasitarkite su gydytoju arba vaistininku.</w:t>
      </w:r>
    </w:p>
    <w:p w14:paraId="46A74552" w14:textId="77777777" w:rsidR="00BF755D" w:rsidRPr="00D54FD9" w:rsidRDefault="00BF755D" w:rsidP="00D54FD9">
      <w:pPr>
        <w:widowControl w:val="0"/>
        <w:rPr>
          <w:szCs w:val="22"/>
          <w:lang w:val="lt-LT"/>
        </w:rPr>
      </w:pPr>
    </w:p>
    <w:p w14:paraId="46A74553" w14:textId="77777777" w:rsidR="00BF755D" w:rsidRPr="00D54FD9" w:rsidRDefault="00BF755D" w:rsidP="00D54FD9">
      <w:pPr>
        <w:widowControl w:val="0"/>
        <w:tabs>
          <w:tab w:val="left" w:pos="567"/>
        </w:tabs>
        <w:jc w:val="both"/>
        <w:rPr>
          <w:bCs/>
          <w:szCs w:val="22"/>
          <w:lang w:val="lt-LT"/>
        </w:rPr>
      </w:pPr>
      <w:r w:rsidRPr="00D54FD9">
        <w:rPr>
          <w:b/>
          <w:szCs w:val="22"/>
          <w:lang w:val="lt-LT"/>
        </w:rPr>
        <w:t>Vartojimas vaikams</w:t>
      </w:r>
    </w:p>
    <w:p w14:paraId="46A74554" w14:textId="77777777" w:rsidR="00BF755D" w:rsidRPr="00D54FD9" w:rsidRDefault="00BF755D" w:rsidP="00D54FD9">
      <w:pPr>
        <w:widowControl w:val="0"/>
        <w:tabs>
          <w:tab w:val="left" w:pos="567"/>
        </w:tabs>
        <w:jc w:val="both"/>
        <w:rPr>
          <w:szCs w:val="22"/>
          <w:lang w:val="lt-LT"/>
        </w:rPr>
      </w:pPr>
      <w:r w:rsidRPr="00D54FD9">
        <w:rPr>
          <w:szCs w:val="22"/>
          <w:lang w:val="lt-LT"/>
        </w:rPr>
        <w:t>Duomenų apie vaikų gydymo saugumą ir veiksmingumą yra nedaug. Gydytojas nuspręs, kokia dozė tinka.</w:t>
      </w:r>
    </w:p>
    <w:p w14:paraId="46A74555" w14:textId="77777777" w:rsidR="00BF755D" w:rsidRPr="00D54FD9" w:rsidRDefault="00BF755D" w:rsidP="00D54FD9">
      <w:pPr>
        <w:widowControl w:val="0"/>
        <w:tabs>
          <w:tab w:val="left" w:pos="567"/>
        </w:tabs>
        <w:jc w:val="both"/>
        <w:rPr>
          <w:szCs w:val="22"/>
          <w:lang w:val="lt-LT"/>
        </w:rPr>
      </w:pPr>
      <w:r w:rsidRPr="00D54FD9">
        <w:rPr>
          <w:color w:val="000000"/>
          <w:szCs w:val="22"/>
          <w:lang w:val="lt-LT"/>
        </w:rPr>
        <w:t xml:space="preserve">Dėl sudėtyje esančio benzilo alkoholio naujagimiams, kūdikiams ir vaikams iki 3 metų amžiaus </w:t>
      </w:r>
      <w:proofErr w:type="spellStart"/>
      <w:r w:rsidRPr="00D54FD9">
        <w:rPr>
          <w:color w:val="000000"/>
          <w:szCs w:val="22"/>
          <w:lang w:val="lt-LT"/>
        </w:rPr>
        <w:t>amjodarono</w:t>
      </w:r>
      <w:proofErr w:type="spellEnd"/>
      <w:r w:rsidRPr="00D54FD9">
        <w:rPr>
          <w:color w:val="000000"/>
          <w:szCs w:val="22"/>
          <w:lang w:val="lt-LT"/>
        </w:rPr>
        <w:t xml:space="preserve"> leist</w:t>
      </w:r>
      <w:r w:rsidRPr="00D54FD9">
        <w:rPr>
          <w:szCs w:val="22"/>
          <w:lang w:val="lt-LT"/>
        </w:rPr>
        <w:t>i į veną negalima.</w:t>
      </w:r>
    </w:p>
    <w:p w14:paraId="46A74556" w14:textId="77777777" w:rsidR="00BF755D" w:rsidRPr="00D54FD9" w:rsidRDefault="00BF755D" w:rsidP="00D54FD9">
      <w:pPr>
        <w:widowControl w:val="0"/>
        <w:rPr>
          <w:bCs/>
          <w:szCs w:val="22"/>
          <w:lang w:val="lt-LT"/>
        </w:rPr>
      </w:pPr>
    </w:p>
    <w:p w14:paraId="46A74557" w14:textId="77777777" w:rsidR="00BF755D" w:rsidRPr="00D54FD9" w:rsidRDefault="00BF755D" w:rsidP="00D54FD9">
      <w:pPr>
        <w:widowControl w:val="0"/>
        <w:rPr>
          <w:bCs/>
          <w:szCs w:val="22"/>
          <w:lang w:val="lt-LT"/>
        </w:rPr>
      </w:pPr>
      <w:r w:rsidRPr="00D54FD9">
        <w:rPr>
          <w:b/>
          <w:szCs w:val="22"/>
          <w:lang w:val="lt-LT"/>
        </w:rPr>
        <w:t xml:space="preserve">Ką daryti pavartojus per didelę </w:t>
      </w:r>
      <w:proofErr w:type="spellStart"/>
      <w:r w:rsidRPr="00D54FD9">
        <w:rPr>
          <w:b/>
          <w:szCs w:val="22"/>
          <w:lang w:val="lt-LT"/>
        </w:rPr>
        <w:t>Amiokordin</w:t>
      </w:r>
      <w:proofErr w:type="spellEnd"/>
      <w:r w:rsidRPr="00D54FD9">
        <w:rPr>
          <w:b/>
          <w:szCs w:val="22"/>
          <w:lang w:val="lt-LT"/>
        </w:rPr>
        <w:t xml:space="preserve"> dozę?</w:t>
      </w:r>
    </w:p>
    <w:p w14:paraId="46A74558" w14:textId="77777777" w:rsidR="00BF755D" w:rsidRPr="00D54FD9" w:rsidRDefault="00BF755D" w:rsidP="00D54FD9">
      <w:pPr>
        <w:widowControl w:val="0"/>
        <w:rPr>
          <w:szCs w:val="22"/>
          <w:lang w:val="lt-LT"/>
        </w:rPr>
      </w:pPr>
      <w:r w:rsidRPr="00D54FD9">
        <w:rPr>
          <w:szCs w:val="22"/>
          <w:lang w:val="lt-LT"/>
        </w:rPr>
        <w:t xml:space="preserve">Informacijos apie </w:t>
      </w:r>
      <w:proofErr w:type="spellStart"/>
      <w:r w:rsidRPr="00D54FD9">
        <w:rPr>
          <w:szCs w:val="22"/>
          <w:lang w:val="lt-LT"/>
        </w:rPr>
        <w:t>amjodarono</w:t>
      </w:r>
      <w:proofErr w:type="spellEnd"/>
      <w:r w:rsidRPr="00D54FD9">
        <w:rPr>
          <w:szCs w:val="22"/>
          <w:lang w:val="lt-LT"/>
        </w:rPr>
        <w:t xml:space="preserve"> perdozavimą yra nedaug. Žinomi keli atvejai, kai gerokai suretėjo širdies susitraukimai, sutriko jos ritmas, ištiko kraujotakos nepakankamumas, sutriko kepenų veikla. Jeigu, vartodami šį vaistą, blogai jaučiatės, suretėjo širdies susitraukimai arba kitaip sutriko jos ritmas, apie tai būtina pasakyti gydytojui.</w:t>
      </w:r>
    </w:p>
    <w:p w14:paraId="46A74559" w14:textId="77777777" w:rsidR="00BF755D" w:rsidRPr="00D54FD9" w:rsidRDefault="00BF755D" w:rsidP="00D54FD9">
      <w:pPr>
        <w:widowControl w:val="0"/>
        <w:rPr>
          <w:szCs w:val="22"/>
          <w:lang w:val="lt-LT"/>
        </w:rPr>
      </w:pPr>
    </w:p>
    <w:p w14:paraId="46A7455A" w14:textId="77777777" w:rsidR="00BF755D" w:rsidRPr="00D54FD9" w:rsidRDefault="00BF755D" w:rsidP="00D54FD9">
      <w:pPr>
        <w:widowControl w:val="0"/>
        <w:rPr>
          <w:szCs w:val="22"/>
          <w:lang w:val="lt-LT"/>
        </w:rPr>
      </w:pPr>
      <w:r w:rsidRPr="00D54FD9">
        <w:rPr>
          <w:szCs w:val="22"/>
          <w:lang w:val="lt-LT"/>
        </w:rPr>
        <w:t>Jeigu kiltų daugiau klausimų dėl šio vaisto vartojimo, kreipkitės į gydytoją, vaistininką arba slaugytoją.</w:t>
      </w:r>
    </w:p>
    <w:p w14:paraId="46A7455B" w14:textId="77777777" w:rsidR="00BF755D" w:rsidRPr="00D54FD9" w:rsidRDefault="00BF755D" w:rsidP="00D54FD9">
      <w:pPr>
        <w:widowControl w:val="0"/>
        <w:rPr>
          <w:szCs w:val="22"/>
          <w:lang w:val="lt-LT"/>
        </w:rPr>
      </w:pPr>
    </w:p>
    <w:p w14:paraId="46A7455C" w14:textId="77777777" w:rsidR="00BF755D" w:rsidRPr="00D54FD9" w:rsidRDefault="00BF755D" w:rsidP="00D54FD9">
      <w:pPr>
        <w:widowControl w:val="0"/>
        <w:rPr>
          <w:szCs w:val="22"/>
          <w:lang w:val="lt-LT"/>
        </w:rPr>
      </w:pPr>
    </w:p>
    <w:p w14:paraId="46A7455D" w14:textId="77777777" w:rsidR="00BF755D" w:rsidRPr="00D54FD9" w:rsidRDefault="00BF755D" w:rsidP="00D54FD9">
      <w:pPr>
        <w:widowControl w:val="0"/>
        <w:tabs>
          <w:tab w:val="left" w:pos="567"/>
        </w:tabs>
        <w:ind w:left="567" w:hanging="567"/>
        <w:outlineLvl w:val="1"/>
        <w:rPr>
          <w:bCs/>
          <w:szCs w:val="22"/>
          <w:lang w:val="lt-LT"/>
        </w:rPr>
      </w:pPr>
      <w:bookmarkStart w:id="8" w:name="_Toc129243267"/>
      <w:bookmarkStart w:id="9" w:name="_Toc129243142"/>
      <w:r w:rsidRPr="00D54FD9">
        <w:rPr>
          <w:b/>
          <w:szCs w:val="22"/>
          <w:lang w:val="lt-LT"/>
        </w:rPr>
        <w:t>4.</w:t>
      </w:r>
      <w:r w:rsidRPr="00D54FD9">
        <w:rPr>
          <w:b/>
          <w:szCs w:val="22"/>
          <w:lang w:val="lt-LT"/>
        </w:rPr>
        <w:tab/>
        <w:t>Galimas šalutinis poveikis</w:t>
      </w:r>
      <w:bookmarkEnd w:id="8"/>
      <w:bookmarkEnd w:id="9"/>
    </w:p>
    <w:p w14:paraId="46A7455E" w14:textId="77777777" w:rsidR="00BF755D" w:rsidRPr="00D54FD9" w:rsidRDefault="00BF755D" w:rsidP="00D54FD9">
      <w:pPr>
        <w:widowControl w:val="0"/>
        <w:rPr>
          <w:szCs w:val="22"/>
          <w:lang w:val="lt-LT"/>
        </w:rPr>
      </w:pPr>
    </w:p>
    <w:p w14:paraId="46A7455F" w14:textId="77777777" w:rsidR="00BF755D" w:rsidRPr="00D54FD9" w:rsidRDefault="00BF755D" w:rsidP="00D54FD9">
      <w:pPr>
        <w:widowControl w:val="0"/>
        <w:rPr>
          <w:szCs w:val="22"/>
          <w:lang w:val="lt-LT"/>
        </w:rPr>
      </w:pPr>
      <w:r w:rsidRPr="00D54FD9">
        <w:rPr>
          <w:szCs w:val="22"/>
          <w:lang w:val="lt-LT"/>
        </w:rPr>
        <w:t>Šis vaistas, kaip ir visi kiti, gali sukelti šalutinį poveikį, nors jis pasireiškia ne visiems žmonėms.</w:t>
      </w:r>
    </w:p>
    <w:p w14:paraId="46A74560" w14:textId="77777777" w:rsidR="00BF755D" w:rsidRPr="00D54FD9" w:rsidRDefault="00BF755D" w:rsidP="00D54FD9">
      <w:pPr>
        <w:widowControl w:val="0"/>
        <w:rPr>
          <w:szCs w:val="22"/>
          <w:lang w:val="lt-LT"/>
        </w:rPr>
      </w:pPr>
      <w:proofErr w:type="spellStart"/>
      <w:r w:rsidRPr="00D54FD9">
        <w:rPr>
          <w:szCs w:val="22"/>
          <w:lang w:val="lt-LT"/>
        </w:rPr>
        <w:t>Amiokordinas</w:t>
      </w:r>
      <w:proofErr w:type="spellEnd"/>
      <w:r w:rsidRPr="00D54FD9">
        <w:rPr>
          <w:szCs w:val="22"/>
          <w:lang w:val="lt-LT"/>
        </w:rPr>
        <w:t xml:space="preserve"> gali likti kraujyje iki mėnesio po gydymo nutraukimo. Todėl Jūs vis tiek galite patirti šalutinį poveikį ir po kurio laiko.</w:t>
      </w:r>
    </w:p>
    <w:p w14:paraId="46A74561" w14:textId="77777777" w:rsidR="00BF755D" w:rsidRPr="00D54FD9" w:rsidRDefault="00BF755D" w:rsidP="00D54FD9">
      <w:pPr>
        <w:widowControl w:val="0"/>
        <w:rPr>
          <w:szCs w:val="22"/>
          <w:lang w:val="lt-LT"/>
        </w:rPr>
      </w:pPr>
    </w:p>
    <w:p w14:paraId="46A74562" w14:textId="77777777" w:rsidR="00BF755D" w:rsidRPr="00D54FD9" w:rsidRDefault="00BF755D" w:rsidP="00D54FD9">
      <w:pPr>
        <w:widowControl w:val="0"/>
        <w:numPr>
          <w:ilvl w:val="12"/>
          <w:numId w:val="0"/>
        </w:numPr>
        <w:ind w:right="-29"/>
        <w:rPr>
          <w:bCs/>
          <w:szCs w:val="22"/>
          <w:lang w:val="lt-LT"/>
        </w:rPr>
      </w:pPr>
      <w:r w:rsidRPr="00D54FD9">
        <w:rPr>
          <w:b/>
          <w:szCs w:val="22"/>
          <w:lang w:val="lt-LT"/>
        </w:rPr>
        <w:t xml:space="preserve">Jeigu pasireikš toliau išvardytas poveikis, nustokite vartoti </w:t>
      </w:r>
      <w:proofErr w:type="spellStart"/>
      <w:r w:rsidRPr="00D54FD9">
        <w:rPr>
          <w:b/>
          <w:szCs w:val="22"/>
          <w:lang w:val="lt-LT"/>
        </w:rPr>
        <w:t>Amiokordin</w:t>
      </w:r>
      <w:proofErr w:type="spellEnd"/>
      <w:r w:rsidRPr="00D54FD9">
        <w:rPr>
          <w:b/>
          <w:szCs w:val="22"/>
          <w:lang w:val="lt-LT"/>
        </w:rPr>
        <w:t xml:space="preserve"> ir nedelsdami kreipkitės į gydytoją, slaugytoją arba vaistininką, arba vykite tiesiai į ligoninę.</w:t>
      </w:r>
    </w:p>
    <w:p w14:paraId="46A74563" w14:textId="77777777" w:rsidR="00BF755D" w:rsidRPr="00D54FD9" w:rsidRDefault="00BF755D" w:rsidP="00D54FD9">
      <w:pPr>
        <w:widowControl w:val="0"/>
        <w:numPr>
          <w:ilvl w:val="12"/>
          <w:numId w:val="0"/>
        </w:numPr>
        <w:ind w:right="-29"/>
        <w:rPr>
          <w:bCs/>
          <w:szCs w:val="22"/>
          <w:lang w:val="lt-LT"/>
        </w:rPr>
      </w:pPr>
    </w:p>
    <w:p w14:paraId="46A74564" w14:textId="18721D34" w:rsidR="00BF755D" w:rsidRPr="00D54FD9" w:rsidRDefault="00BF755D" w:rsidP="00D54FD9">
      <w:pPr>
        <w:rPr>
          <w:szCs w:val="22"/>
          <w:lang w:val="lt-LT"/>
        </w:rPr>
      </w:pPr>
      <w:r w:rsidRPr="00D54FD9">
        <w:rPr>
          <w:b/>
          <w:bCs/>
          <w:szCs w:val="22"/>
          <w:lang w:val="lt-LT"/>
        </w:rPr>
        <w:t>Labai ret</w:t>
      </w:r>
      <w:r w:rsidR="00EF1C5B" w:rsidRPr="00D54FD9">
        <w:rPr>
          <w:b/>
          <w:bCs/>
          <w:szCs w:val="22"/>
          <w:lang w:val="lt-LT"/>
        </w:rPr>
        <w:t>i šalutinio poveikio reiškiniai</w:t>
      </w:r>
      <w:r w:rsidRPr="00D54FD9">
        <w:rPr>
          <w:b/>
          <w:bCs/>
          <w:szCs w:val="22"/>
          <w:lang w:val="lt-LT"/>
        </w:rPr>
        <w:t xml:space="preserve"> (gali pasireikšti </w:t>
      </w:r>
      <w:r w:rsidR="005E61FD" w:rsidRPr="00D54FD9">
        <w:rPr>
          <w:b/>
          <w:bCs/>
          <w:szCs w:val="22"/>
          <w:lang w:val="lt-LT" w:eastAsia="sl-SI"/>
        </w:rPr>
        <w:t>rečiau</w:t>
      </w:r>
      <w:r w:rsidR="005E61FD" w:rsidRPr="00D54FD9">
        <w:rPr>
          <w:b/>
          <w:bCs/>
          <w:szCs w:val="22"/>
          <w:lang w:val="lt-LT"/>
        </w:rPr>
        <w:t xml:space="preserve"> </w:t>
      </w:r>
      <w:r w:rsidRPr="00D54FD9">
        <w:rPr>
          <w:b/>
          <w:bCs/>
          <w:szCs w:val="22"/>
          <w:lang w:val="lt-LT"/>
        </w:rPr>
        <w:t>kaip 1 iš 10</w:t>
      </w:r>
      <w:r w:rsidR="00D54FD9" w:rsidRPr="00D54FD9">
        <w:rPr>
          <w:b/>
          <w:bCs/>
          <w:szCs w:val="22"/>
          <w:lang w:val="lt-LT"/>
        </w:rPr>
        <w:t> </w:t>
      </w:r>
      <w:r w:rsidRPr="00D54FD9">
        <w:rPr>
          <w:b/>
          <w:bCs/>
          <w:szCs w:val="22"/>
          <w:lang w:val="lt-LT"/>
        </w:rPr>
        <w:t>000</w:t>
      </w:r>
      <w:r w:rsidR="00D54FD9" w:rsidRPr="00D54FD9">
        <w:rPr>
          <w:b/>
          <w:bCs/>
          <w:szCs w:val="22"/>
          <w:lang w:val="lt-LT"/>
        </w:rPr>
        <w:t> </w:t>
      </w:r>
      <w:r w:rsidR="005E61FD" w:rsidRPr="00D54FD9">
        <w:rPr>
          <w:b/>
          <w:bCs/>
          <w:szCs w:val="22"/>
          <w:lang w:val="lt-LT"/>
        </w:rPr>
        <w:t>asmenų</w:t>
      </w:r>
      <w:r w:rsidRPr="00D54FD9">
        <w:rPr>
          <w:b/>
          <w:bCs/>
          <w:szCs w:val="22"/>
          <w:lang w:val="lt-LT"/>
        </w:rPr>
        <w:t>):</w:t>
      </w:r>
    </w:p>
    <w:p w14:paraId="46A74565"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alerginė reakcija. Galimi jos požymiai yra išbėrimas, paviršutinis ar sutrikęs kvėpavimas, lūpų, veido, gerklės ar liežuvio patinimas;</w:t>
      </w:r>
    </w:p>
    <w:p w14:paraId="46A74566"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labai retas ar nutrūkstantis širdies plakimas. Gali pasireikšti svaigulys, neįprastas nuovargis ar dusulys. Tokio poveikio rizika didesnė vyresniems kaip 65 metų žmonėms ar pacientams, sergantiems ir kitomis širdies ligomis;</w:t>
      </w:r>
    </w:p>
    <w:p w14:paraId="46A74567"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dar labiau neritmiškas ar padrikas širdies plakimas. Tai gali sukelti širdies priepuolį, todėl būtina nedelsiant vykti į ligoninę;</w:t>
      </w:r>
    </w:p>
    <w:p w14:paraId="46A74568"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odos ir akių pageltimas (gelta), nuovargis ar pykinimas, apetito netekimas, pilvo skausmas ar karščiavimas. Tai gali būti kepenų sutrikimo ar pažeidimo, kuris gali būti labai pavojingas, požymiai;</w:t>
      </w:r>
    </w:p>
    <w:p w14:paraId="46A74569"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kvėpavimo pasunkėjimas ar spaudimas krūtinėje, neišnykstantis kosulys, švokštimas, kūno svorio mažėjimas ir karščiavimas. Tokį poveikį gali sukelti plaučių uždegimas, kuris gali būti labai pavojingas.</w:t>
      </w:r>
    </w:p>
    <w:p w14:paraId="46A7456A" w14:textId="77777777" w:rsidR="00BF755D" w:rsidRPr="00D54FD9" w:rsidRDefault="00BF755D" w:rsidP="00D54FD9">
      <w:pPr>
        <w:widowControl w:val="0"/>
        <w:ind w:right="-29"/>
        <w:rPr>
          <w:bCs/>
          <w:szCs w:val="22"/>
          <w:lang w:val="lt-LT"/>
        </w:rPr>
      </w:pPr>
    </w:p>
    <w:p w14:paraId="46A7456B" w14:textId="0C8ABA06" w:rsidR="00BF755D" w:rsidRPr="00D54FD9" w:rsidRDefault="00DA0F7E" w:rsidP="00D54FD9">
      <w:pPr>
        <w:widowControl w:val="0"/>
        <w:rPr>
          <w:rFonts w:eastAsia="Calibri"/>
          <w:bCs/>
          <w:szCs w:val="22"/>
          <w:lang w:val="lt-LT"/>
        </w:rPr>
      </w:pPr>
      <w:r w:rsidRPr="00DA0F7E">
        <w:rPr>
          <w:rFonts w:eastAsia="Calibri"/>
          <w:b/>
          <w:szCs w:val="22"/>
          <w:lang w:val="lt-LT"/>
        </w:rPr>
        <w:t>Šalutinio poveikio reiškiniai, kurių dažnis nežinomas (negali būti apskaičiuotas pagal turimus duomenis)</w:t>
      </w:r>
      <w:r w:rsidR="00BF755D" w:rsidRPr="00D54FD9">
        <w:rPr>
          <w:rFonts w:eastAsia="Calibri"/>
          <w:b/>
          <w:szCs w:val="22"/>
          <w:lang w:val="lt-LT"/>
        </w:rPr>
        <w:t>:</w:t>
      </w:r>
    </w:p>
    <w:p w14:paraId="46A7456C"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rFonts w:eastAsia="Calibri"/>
          <w:szCs w:val="22"/>
          <w:lang w:val="lt-LT"/>
        </w:rPr>
        <w:t xml:space="preserve">gyvybei pavojingos odos reakcijos, pasireiškiančios odos </w:t>
      </w:r>
      <w:r w:rsidRPr="00D54FD9">
        <w:rPr>
          <w:rFonts w:eastAsia="Calibri"/>
          <w:szCs w:val="22"/>
          <w:lang w:val="lt-LT" w:eastAsia="lt-LT"/>
        </w:rPr>
        <w:t>išbėrimu</w:t>
      </w:r>
      <w:r w:rsidRPr="00D54FD9">
        <w:rPr>
          <w:rFonts w:eastAsia="Calibri"/>
          <w:szCs w:val="22"/>
          <w:lang w:val="lt-LT"/>
        </w:rPr>
        <w:t xml:space="preserve">, lupimusi, pleiskanojimu ir skausmu (toksinė epidermio </w:t>
      </w:r>
      <w:proofErr w:type="spellStart"/>
      <w:r w:rsidRPr="00D54FD9">
        <w:rPr>
          <w:rFonts w:eastAsia="Calibri"/>
          <w:szCs w:val="22"/>
          <w:lang w:val="lt-LT"/>
        </w:rPr>
        <w:t>nekrolizė</w:t>
      </w:r>
      <w:proofErr w:type="spellEnd"/>
      <w:r w:rsidRPr="00D54FD9">
        <w:rPr>
          <w:rFonts w:eastAsia="Calibri"/>
          <w:szCs w:val="22"/>
          <w:lang w:val="lt-LT"/>
        </w:rPr>
        <w:t xml:space="preserve"> (TEN), </w:t>
      </w:r>
      <w:proofErr w:type="spellStart"/>
      <w:r w:rsidRPr="00D54FD9">
        <w:rPr>
          <w:rFonts w:eastAsia="Calibri"/>
          <w:szCs w:val="22"/>
          <w:lang w:val="lt-LT"/>
        </w:rPr>
        <w:t>Stivenso</w:t>
      </w:r>
      <w:proofErr w:type="spellEnd"/>
      <w:r w:rsidRPr="00D54FD9">
        <w:rPr>
          <w:rFonts w:eastAsia="Calibri"/>
          <w:szCs w:val="22"/>
          <w:lang w:val="lt-LT"/>
        </w:rPr>
        <w:t>-Džonsono</w:t>
      </w:r>
      <w:r w:rsidRPr="00D54FD9">
        <w:rPr>
          <w:rFonts w:eastAsia="Calibri"/>
          <w:szCs w:val="22"/>
          <w:lang w:val="lt-LT" w:eastAsia="lt-LT"/>
        </w:rPr>
        <w:t xml:space="preserve"> (</w:t>
      </w:r>
      <w:proofErr w:type="spellStart"/>
      <w:r w:rsidRPr="00D54FD9">
        <w:rPr>
          <w:rFonts w:eastAsia="Calibri"/>
          <w:i/>
          <w:szCs w:val="22"/>
          <w:lang w:val="lt-LT" w:eastAsia="lt-LT"/>
        </w:rPr>
        <w:t>Stevens-Johnson</w:t>
      </w:r>
      <w:proofErr w:type="spellEnd"/>
      <w:r w:rsidRPr="00D54FD9">
        <w:rPr>
          <w:rFonts w:eastAsia="Calibri"/>
          <w:szCs w:val="22"/>
          <w:lang w:val="lt-LT" w:eastAsia="lt-LT"/>
        </w:rPr>
        <w:t>)</w:t>
      </w:r>
      <w:r w:rsidRPr="00D54FD9">
        <w:rPr>
          <w:rFonts w:eastAsia="Calibri"/>
          <w:szCs w:val="22"/>
          <w:lang w:val="lt-LT"/>
        </w:rPr>
        <w:t xml:space="preserve"> sindromas, </w:t>
      </w:r>
      <w:proofErr w:type="spellStart"/>
      <w:r w:rsidRPr="00D54FD9">
        <w:rPr>
          <w:rFonts w:eastAsia="Calibri"/>
          <w:szCs w:val="22"/>
          <w:lang w:val="lt-LT"/>
        </w:rPr>
        <w:lastRenderedPageBreak/>
        <w:t>pūslinis</w:t>
      </w:r>
      <w:proofErr w:type="spellEnd"/>
      <w:r w:rsidRPr="00D54FD9">
        <w:rPr>
          <w:rFonts w:eastAsia="Calibri"/>
          <w:szCs w:val="22"/>
          <w:lang w:val="lt-LT"/>
        </w:rPr>
        <w:t xml:space="preserve"> dermatitas, reakcija į vaistą, pasireiškianti kartu su </w:t>
      </w:r>
      <w:proofErr w:type="spellStart"/>
      <w:r w:rsidRPr="00D54FD9">
        <w:rPr>
          <w:rFonts w:eastAsia="Calibri"/>
          <w:szCs w:val="22"/>
          <w:lang w:val="lt-LT"/>
        </w:rPr>
        <w:t>eozinofilija</w:t>
      </w:r>
      <w:proofErr w:type="spellEnd"/>
      <w:r w:rsidRPr="00D54FD9">
        <w:rPr>
          <w:rFonts w:eastAsia="Calibri"/>
          <w:szCs w:val="22"/>
          <w:lang w:val="lt-LT"/>
        </w:rPr>
        <w:t xml:space="preserve"> ir sisteminiais simptomais).</w:t>
      </w:r>
    </w:p>
    <w:p w14:paraId="46A7456D" w14:textId="77777777" w:rsidR="00BF755D" w:rsidRPr="00D54FD9" w:rsidRDefault="00BF755D" w:rsidP="00D54FD9">
      <w:pPr>
        <w:widowControl w:val="0"/>
        <w:numPr>
          <w:ilvl w:val="0"/>
          <w:numId w:val="64"/>
        </w:numPr>
        <w:tabs>
          <w:tab w:val="num" w:pos="567"/>
        </w:tabs>
        <w:ind w:left="567" w:hanging="567"/>
        <w:contextualSpacing/>
        <w:rPr>
          <w:rFonts w:eastAsia="Calibri"/>
          <w:szCs w:val="22"/>
          <w:lang w:val="lt-LT" w:eastAsia="lt-LT"/>
        </w:rPr>
      </w:pPr>
      <w:r w:rsidRPr="00D54FD9">
        <w:rPr>
          <w:szCs w:val="22"/>
          <w:lang w:val="lt-LT"/>
        </w:rPr>
        <w:t>gyvybei pavojinga komplikacija po širdies persodinimo (pirminė persodinto organo disfunkcija), kai persodinta širdis nustoja veikti tinkamai (žr. 2 skyriaus poskyrį „Įspėjimai ir atsargumo priemonės“).</w:t>
      </w:r>
    </w:p>
    <w:p w14:paraId="46A7456E" w14:textId="77777777" w:rsidR="00BF755D" w:rsidRPr="00D54FD9" w:rsidRDefault="00BF755D" w:rsidP="00D54FD9">
      <w:pPr>
        <w:widowControl w:val="0"/>
        <w:ind w:right="-29"/>
        <w:rPr>
          <w:bCs/>
          <w:szCs w:val="22"/>
          <w:lang w:val="lt-LT"/>
        </w:rPr>
      </w:pPr>
    </w:p>
    <w:p w14:paraId="46A7456F" w14:textId="77777777" w:rsidR="00BF755D" w:rsidRPr="00D54FD9" w:rsidRDefault="00BF755D" w:rsidP="00D54FD9">
      <w:pPr>
        <w:widowControl w:val="0"/>
        <w:numPr>
          <w:ilvl w:val="12"/>
          <w:numId w:val="0"/>
        </w:numPr>
        <w:ind w:right="-29"/>
        <w:rPr>
          <w:bCs/>
          <w:szCs w:val="22"/>
          <w:lang w:val="lt-LT"/>
        </w:rPr>
      </w:pPr>
      <w:r w:rsidRPr="00D54FD9">
        <w:rPr>
          <w:b/>
          <w:szCs w:val="22"/>
          <w:lang w:val="lt-LT"/>
        </w:rPr>
        <w:t>Jei pasireikš bet kuris toliau išvardytas sunkus šalutinis poveikis, nedelsdami kreipkitės į gydytoją (gali prireikti skubios medicininės pagalbos).</w:t>
      </w:r>
    </w:p>
    <w:p w14:paraId="46A74570" w14:textId="77777777" w:rsidR="00BF755D" w:rsidRPr="00D54FD9" w:rsidRDefault="00BF755D" w:rsidP="00D54FD9">
      <w:pPr>
        <w:widowControl w:val="0"/>
        <w:numPr>
          <w:ilvl w:val="12"/>
          <w:numId w:val="0"/>
        </w:numPr>
        <w:ind w:right="-29"/>
        <w:rPr>
          <w:bCs/>
          <w:szCs w:val="22"/>
          <w:lang w:val="lt-LT"/>
        </w:rPr>
      </w:pPr>
    </w:p>
    <w:p w14:paraId="46A74571" w14:textId="77777777" w:rsidR="00BF755D" w:rsidRPr="00D54FD9" w:rsidRDefault="00BF755D" w:rsidP="00D54FD9">
      <w:pPr>
        <w:widowControl w:val="0"/>
        <w:numPr>
          <w:ilvl w:val="12"/>
          <w:numId w:val="0"/>
        </w:numPr>
        <w:ind w:right="-29"/>
        <w:rPr>
          <w:szCs w:val="22"/>
          <w:lang w:val="lt-LT"/>
        </w:rPr>
      </w:pPr>
      <w:r w:rsidRPr="00D54FD9">
        <w:rPr>
          <w:b/>
          <w:szCs w:val="22"/>
          <w:lang w:val="lt-LT"/>
        </w:rPr>
        <w:t>Labai ret</w:t>
      </w:r>
      <w:r w:rsidR="00EF1C5B" w:rsidRPr="00D54FD9">
        <w:rPr>
          <w:b/>
          <w:szCs w:val="22"/>
          <w:lang w:val="lt-LT"/>
        </w:rPr>
        <w:t>i šalutinio poveikio reiškiniai</w:t>
      </w:r>
      <w:r w:rsidRPr="00D54FD9">
        <w:rPr>
          <w:b/>
          <w:bCs/>
          <w:szCs w:val="22"/>
          <w:lang w:val="lt-LT"/>
        </w:rPr>
        <w:t xml:space="preserve"> (gali pasireikšti </w:t>
      </w:r>
      <w:r w:rsidR="005E61FD" w:rsidRPr="00D54FD9">
        <w:rPr>
          <w:b/>
          <w:bCs/>
          <w:szCs w:val="22"/>
          <w:lang w:val="lt-LT" w:eastAsia="sl-SI"/>
        </w:rPr>
        <w:t>rečiau</w:t>
      </w:r>
      <w:r w:rsidR="005E61FD" w:rsidRPr="00D54FD9">
        <w:rPr>
          <w:b/>
          <w:bCs/>
          <w:szCs w:val="22"/>
          <w:lang w:val="lt-LT"/>
        </w:rPr>
        <w:t xml:space="preserve"> </w:t>
      </w:r>
      <w:r w:rsidRPr="00D54FD9">
        <w:rPr>
          <w:b/>
          <w:bCs/>
          <w:szCs w:val="22"/>
          <w:lang w:val="lt-LT"/>
        </w:rPr>
        <w:t>kaip 1 iš 10</w:t>
      </w:r>
      <w:r w:rsidR="005E61FD" w:rsidRPr="00D54FD9">
        <w:rPr>
          <w:b/>
          <w:bCs/>
          <w:szCs w:val="22"/>
          <w:lang w:val="lt-LT"/>
        </w:rPr>
        <w:t> </w:t>
      </w:r>
      <w:r w:rsidRPr="00D54FD9">
        <w:rPr>
          <w:b/>
          <w:bCs/>
          <w:szCs w:val="22"/>
          <w:lang w:val="lt-LT"/>
        </w:rPr>
        <w:t>000</w:t>
      </w:r>
      <w:r w:rsidR="005E61FD" w:rsidRPr="00D54FD9">
        <w:rPr>
          <w:b/>
          <w:bCs/>
          <w:szCs w:val="22"/>
          <w:lang w:val="lt-LT"/>
        </w:rPr>
        <w:t xml:space="preserve"> asmenų</w:t>
      </w:r>
      <w:r w:rsidRPr="00D54FD9">
        <w:rPr>
          <w:b/>
          <w:bCs/>
          <w:szCs w:val="22"/>
          <w:lang w:val="lt-LT"/>
        </w:rPr>
        <w:t>):</w:t>
      </w:r>
    </w:p>
    <w:p w14:paraId="46A74572"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galvos skausmas (paprastai jis pasunkėja ryte arba pasireiškia po kosulio ar fizinės įtampos), šleikštulys (pykinimas), traukuliai, alpulys, regos sutrikimai ar minčių susipainiojimas. Tai gali būti smegenų sutrikimo požymiai.</w:t>
      </w:r>
    </w:p>
    <w:p w14:paraId="46A74573" w14:textId="77777777" w:rsidR="00BF755D" w:rsidRPr="00D54FD9" w:rsidRDefault="00BF755D" w:rsidP="00D54FD9">
      <w:pPr>
        <w:widowControl w:val="0"/>
        <w:ind w:right="-29"/>
        <w:rPr>
          <w:bCs/>
          <w:szCs w:val="22"/>
          <w:lang w:val="lt-LT"/>
        </w:rPr>
      </w:pPr>
    </w:p>
    <w:p w14:paraId="46A74574" w14:textId="77777777" w:rsidR="00BF755D" w:rsidRPr="00D54FD9" w:rsidRDefault="00BF755D" w:rsidP="00D54FD9">
      <w:pPr>
        <w:widowControl w:val="0"/>
        <w:numPr>
          <w:ilvl w:val="12"/>
          <w:numId w:val="0"/>
        </w:numPr>
        <w:ind w:right="-29"/>
        <w:rPr>
          <w:b/>
          <w:szCs w:val="22"/>
          <w:lang w:val="lt-LT"/>
        </w:rPr>
      </w:pPr>
      <w:r w:rsidRPr="00D54FD9">
        <w:rPr>
          <w:b/>
          <w:szCs w:val="22"/>
          <w:lang w:val="lt-LT"/>
        </w:rPr>
        <w:t>Jei pasireikš bet kuris toliau išvardytas šalutinis poveikis, nedelsdami kreipkitės į savo gydytoją.</w:t>
      </w:r>
    </w:p>
    <w:p w14:paraId="46A74575" w14:textId="77777777" w:rsidR="00BF755D" w:rsidRPr="00D54FD9" w:rsidRDefault="00BF755D" w:rsidP="00D54FD9">
      <w:pPr>
        <w:widowControl w:val="0"/>
        <w:numPr>
          <w:ilvl w:val="12"/>
          <w:numId w:val="0"/>
        </w:numPr>
        <w:ind w:right="-29"/>
        <w:rPr>
          <w:bCs/>
          <w:szCs w:val="22"/>
          <w:lang w:val="lt-LT"/>
        </w:rPr>
      </w:pPr>
    </w:p>
    <w:p w14:paraId="46A74576" w14:textId="13BDA1BC" w:rsidR="00BF755D" w:rsidRPr="00D54FD9" w:rsidRDefault="00BF755D" w:rsidP="00D54FD9">
      <w:pPr>
        <w:widowControl w:val="0"/>
        <w:numPr>
          <w:ilvl w:val="12"/>
          <w:numId w:val="0"/>
        </w:numPr>
        <w:ind w:right="-29"/>
        <w:rPr>
          <w:szCs w:val="22"/>
          <w:lang w:val="lt-LT"/>
        </w:rPr>
      </w:pPr>
      <w:r w:rsidRPr="00D54FD9">
        <w:rPr>
          <w:b/>
          <w:szCs w:val="22"/>
          <w:lang w:val="lt-LT"/>
        </w:rPr>
        <w:t>Dažn</w:t>
      </w:r>
      <w:r w:rsidR="00EF1C5B" w:rsidRPr="00D54FD9">
        <w:rPr>
          <w:b/>
          <w:szCs w:val="22"/>
          <w:lang w:val="lt-LT"/>
        </w:rPr>
        <w:t>i šalutinio poveikio reiškiniai</w:t>
      </w:r>
      <w:r w:rsidRPr="00D54FD9">
        <w:rPr>
          <w:b/>
          <w:szCs w:val="22"/>
          <w:lang w:val="lt-LT"/>
        </w:rPr>
        <w:t xml:space="preserve"> (gali pasireikšti </w:t>
      </w:r>
      <w:r w:rsidR="0065238E" w:rsidRPr="00D54FD9">
        <w:rPr>
          <w:b/>
          <w:szCs w:val="22"/>
          <w:lang w:val="lt-LT" w:eastAsia="sl-SI"/>
        </w:rPr>
        <w:t>rečiau</w:t>
      </w:r>
      <w:r w:rsidR="0065238E" w:rsidRPr="00D54FD9">
        <w:rPr>
          <w:b/>
          <w:szCs w:val="22"/>
          <w:lang w:val="lt-LT"/>
        </w:rPr>
        <w:t xml:space="preserve"> </w:t>
      </w:r>
      <w:r w:rsidRPr="00D54FD9">
        <w:rPr>
          <w:b/>
          <w:szCs w:val="22"/>
          <w:lang w:val="lt-LT"/>
        </w:rPr>
        <w:t>kaip 1 iš 10</w:t>
      </w:r>
      <w:r w:rsidR="00D54FD9" w:rsidRPr="00D54FD9">
        <w:rPr>
          <w:b/>
          <w:szCs w:val="22"/>
          <w:lang w:val="lt-LT"/>
        </w:rPr>
        <w:t> </w:t>
      </w:r>
      <w:r w:rsidR="0065238E" w:rsidRPr="00D54FD9">
        <w:rPr>
          <w:b/>
          <w:szCs w:val="22"/>
          <w:lang w:val="lt-LT"/>
        </w:rPr>
        <w:t>asmenų</w:t>
      </w:r>
      <w:r w:rsidRPr="00D54FD9">
        <w:rPr>
          <w:b/>
          <w:szCs w:val="22"/>
          <w:lang w:val="lt-LT"/>
        </w:rPr>
        <w:t>):</w:t>
      </w:r>
    </w:p>
    <w:p w14:paraId="46A74577"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svaigulys, galvos sukimasis, alpulys. Toks poveikis būna laikinas, jį sukelia kraujospūdžio sumažėjimas</w:t>
      </w:r>
      <w:r w:rsidRPr="00D54FD9">
        <w:rPr>
          <w:szCs w:val="22"/>
          <w:lang w:val="lt-LT" w:eastAsia="sl-SI"/>
        </w:rPr>
        <w:t>.</w:t>
      </w:r>
    </w:p>
    <w:p w14:paraId="46A74578" w14:textId="77777777" w:rsidR="00BF755D" w:rsidRPr="00D54FD9" w:rsidRDefault="00BF755D" w:rsidP="00D54FD9">
      <w:pPr>
        <w:widowControl w:val="0"/>
        <w:tabs>
          <w:tab w:val="left" w:pos="567"/>
        </w:tabs>
        <w:autoSpaceDE w:val="0"/>
        <w:autoSpaceDN w:val="0"/>
        <w:adjustRightInd w:val="0"/>
        <w:ind w:left="567" w:hanging="567"/>
        <w:rPr>
          <w:szCs w:val="22"/>
          <w:lang w:val="lt-LT"/>
        </w:rPr>
      </w:pPr>
    </w:p>
    <w:p w14:paraId="46A74579" w14:textId="5B385246" w:rsidR="00BF755D" w:rsidRPr="00D54FD9" w:rsidRDefault="00276C3A" w:rsidP="00276C3A">
      <w:pPr>
        <w:widowControl w:val="0"/>
        <w:autoSpaceDE w:val="0"/>
        <w:autoSpaceDN w:val="0"/>
        <w:adjustRightInd w:val="0"/>
        <w:rPr>
          <w:szCs w:val="22"/>
          <w:lang w:val="lt-LT"/>
        </w:rPr>
      </w:pPr>
      <w:r w:rsidRPr="00276C3A">
        <w:rPr>
          <w:b/>
          <w:szCs w:val="22"/>
          <w:lang w:val="lt-LT"/>
        </w:rPr>
        <w:t>Šalutinio poveikio reiškiniai, kurių dažnis nežinomas (negali būti apskaičiuotas pagal turimus duomenis)</w:t>
      </w:r>
      <w:r>
        <w:rPr>
          <w:b/>
          <w:bCs/>
          <w:szCs w:val="22"/>
          <w:lang w:val="lt-LT"/>
        </w:rPr>
        <w:t>:</w:t>
      </w:r>
    </w:p>
    <w:p w14:paraId="46A7457A" w14:textId="77777777" w:rsidR="00C05146" w:rsidRPr="00D54FD9" w:rsidRDefault="00BF755D" w:rsidP="00D54FD9">
      <w:pPr>
        <w:widowControl w:val="0"/>
        <w:numPr>
          <w:ilvl w:val="0"/>
          <w:numId w:val="41"/>
        </w:numPr>
        <w:ind w:left="567" w:right="-29" w:hanging="567"/>
        <w:contextualSpacing/>
        <w:rPr>
          <w:szCs w:val="22"/>
          <w:lang w:val="lt-LT"/>
        </w:rPr>
      </w:pPr>
      <w:r w:rsidRPr="00D54FD9">
        <w:rPr>
          <w:bCs/>
          <w:szCs w:val="22"/>
          <w:lang w:val="lt-LT" w:eastAsia="sl-SI"/>
        </w:rPr>
        <w:t xml:space="preserve">vienoje akyje prarandamas regėjimas arba regėjimas tampa tamsus ir bespalvis. </w:t>
      </w:r>
      <w:r w:rsidRPr="00D54FD9">
        <w:rPr>
          <w:szCs w:val="22"/>
          <w:lang w:val="lt-LT"/>
        </w:rPr>
        <w:t>Atsiranda akių jautrumas, skausmas, skausmingi akių judesiai</w:t>
      </w:r>
      <w:r w:rsidRPr="00D54FD9">
        <w:rPr>
          <w:bCs/>
          <w:szCs w:val="22"/>
          <w:lang w:val="lt-LT" w:eastAsia="sl-SI"/>
        </w:rPr>
        <w:t xml:space="preserve">. Tai gali būti ligos, vadinamos </w:t>
      </w:r>
      <w:r w:rsidRPr="00D54FD9">
        <w:rPr>
          <w:szCs w:val="22"/>
          <w:lang w:val="lt-LT"/>
        </w:rPr>
        <w:t>regos nervo neuropatija ar regos nervo neuritas, simptomai</w:t>
      </w:r>
      <w:r w:rsidR="00C05146" w:rsidRPr="00D54FD9">
        <w:rPr>
          <w:szCs w:val="22"/>
          <w:lang w:val="lt-LT"/>
        </w:rPr>
        <w:t>;</w:t>
      </w:r>
    </w:p>
    <w:p w14:paraId="46A7457B" w14:textId="77777777" w:rsidR="004A717D" w:rsidRPr="00D54FD9" w:rsidRDefault="004A717D" w:rsidP="00D54FD9">
      <w:pPr>
        <w:widowControl w:val="0"/>
        <w:numPr>
          <w:ilvl w:val="0"/>
          <w:numId w:val="41"/>
        </w:numPr>
        <w:ind w:left="567" w:right="-29" w:hanging="567"/>
        <w:contextualSpacing/>
        <w:rPr>
          <w:szCs w:val="22"/>
          <w:lang w:val="lt-LT"/>
        </w:rPr>
      </w:pPr>
      <w:r w:rsidRPr="00D54FD9">
        <w:rPr>
          <w:bCs/>
          <w:szCs w:val="22"/>
          <w:lang w:val="lt-LT"/>
        </w:rPr>
        <w:t>infekcijos gali pasireikšti dažniau nei įprasta. Tai gali sukelti baltųjų kraujo ląstelių skaičiaus sumažėjimas (</w:t>
      </w:r>
      <w:proofErr w:type="spellStart"/>
      <w:r w:rsidRPr="00D54FD9">
        <w:rPr>
          <w:bCs/>
          <w:szCs w:val="22"/>
          <w:lang w:val="lt-LT"/>
        </w:rPr>
        <w:t>neutropenija</w:t>
      </w:r>
      <w:proofErr w:type="spellEnd"/>
      <w:r w:rsidRPr="00D54FD9">
        <w:rPr>
          <w:bCs/>
          <w:szCs w:val="22"/>
          <w:lang w:val="lt-LT"/>
        </w:rPr>
        <w:t>);</w:t>
      </w:r>
    </w:p>
    <w:p w14:paraId="46A7457C" w14:textId="77777777" w:rsidR="00C05146" w:rsidRPr="00D54FD9" w:rsidRDefault="00C05146" w:rsidP="00D54FD9">
      <w:pPr>
        <w:widowControl w:val="0"/>
        <w:numPr>
          <w:ilvl w:val="0"/>
          <w:numId w:val="41"/>
        </w:numPr>
        <w:ind w:left="567" w:right="-29" w:hanging="567"/>
        <w:contextualSpacing/>
        <w:rPr>
          <w:szCs w:val="22"/>
          <w:lang w:val="lt-LT"/>
        </w:rPr>
      </w:pPr>
      <w:r w:rsidRPr="00D54FD9">
        <w:rPr>
          <w:szCs w:val="22"/>
          <w:lang w:val="lt-LT"/>
        </w:rPr>
        <w:t>labai sumažėjęs baltųjų kraujo ląstelių skaičius, dėl kurio padažnėja infekcijos (</w:t>
      </w:r>
      <w:proofErr w:type="spellStart"/>
      <w:r w:rsidRPr="00D54FD9">
        <w:rPr>
          <w:szCs w:val="22"/>
          <w:lang w:val="lt-LT"/>
        </w:rPr>
        <w:t>agranulocitozė</w:t>
      </w:r>
      <w:proofErr w:type="spellEnd"/>
      <w:r w:rsidRPr="00D54FD9">
        <w:rPr>
          <w:szCs w:val="22"/>
          <w:lang w:val="lt-LT"/>
        </w:rPr>
        <w:t>);</w:t>
      </w:r>
    </w:p>
    <w:p w14:paraId="46A7457D" w14:textId="77777777" w:rsidR="00BF755D" w:rsidRPr="00D54FD9" w:rsidRDefault="00C05146" w:rsidP="00D54FD9">
      <w:pPr>
        <w:widowControl w:val="0"/>
        <w:numPr>
          <w:ilvl w:val="0"/>
          <w:numId w:val="41"/>
        </w:numPr>
        <w:ind w:left="567" w:right="-29" w:hanging="567"/>
        <w:contextualSpacing/>
        <w:rPr>
          <w:szCs w:val="22"/>
          <w:lang w:val="lt-LT"/>
        </w:rPr>
      </w:pPr>
      <w:r w:rsidRPr="00D54FD9">
        <w:rPr>
          <w:szCs w:val="22"/>
          <w:lang w:val="lt-LT"/>
        </w:rPr>
        <w:t>nesamų dalykų matymas ar garsų girdėjimas (haliucinacijos)</w:t>
      </w:r>
      <w:r w:rsidR="00BF755D" w:rsidRPr="00D54FD9">
        <w:rPr>
          <w:szCs w:val="22"/>
          <w:lang w:val="lt-LT"/>
        </w:rPr>
        <w:t>.</w:t>
      </w:r>
    </w:p>
    <w:p w14:paraId="46A7457E" w14:textId="77777777" w:rsidR="00BF755D" w:rsidRPr="00D54FD9" w:rsidRDefault="00BF755D" w:rsidP="00D54FD9">
      <w:pPr>
        <w:widowControl w:val="0"/>
        <w:ind w:right="-29"/>
        <w:rPr>
          <w:bCs/>
          <w:szCs w:val="22"/>
          <w:lang w:val="lt-LT" w:eastAsia="sl-SI"/>
        </w:rPr>
      </w:pPr>
    </w:p>
    <w:p w14:paraId="46A7457F" w14:textId="77777777" w:rsidR="00BF755D" w:rsidRPr="00D54FD9" w:rsidRDefault="00BF755D" w:rsidP="00D54FD9">
      <w:pPr>
        <w:widowControl w:val="0"/>
        <w:numPr>
          <w:ilvl w:val="12"/>
          <w:numId w:val="0"/>
        </w:numPr>
        <w:ind w:right="-29"/>
        <w:rPr>
          <w:szCs w:val="22"/>
          <w:lang w:val="lt-LT"/>
        </w:rPr>
      </w:pPr>
      <w:r w:rsidRPr="00D54FD9">
        <w:rPr>
          <w:szCs w:val="22"/>
          <w:lang w:val="lt-LT"/>
        </w:rPr>
        <w:t>Jei bet kuris toliau išvardytas poveikis taps sunkus ar truks ilgiau nei kelias dienas, pasakykite gydytojui, vaistininkui arba slaugytojui.</w:t>
      </w:r>
    </w:p>
    <w:p w14:paraId="46A74580" w14:textId="77777777" w:rsidR="00BF755D" w:rsidRPr="00D54FD9" w:rsidRDefault="00BF755D" w:rsidP="00D54FD9">
      <w:pPr>
        <w:widowControl w:val="0"/>
        <w:numPr>
          <w:ilvl w:val="12"/>
          <w:numId w:val="0"/>
        </w:numPr>
        <w:ind w:right="-29"/>
        <w:rPr>
          <w:bCs/>
          <w:szCs w:val="22"/>
          <w:lang w:val="lt-LT"/>
        </w:rPr>
      </w:pPr>
    </w:p>
    <w:p w14:paraId="46A74581" w14:textId="6E477D50" w:rsidR="00BF755D" w:rsidRPr="00D54FD9" w:rsidRDefault="00BF755D" w:rsidP="00D54FD9">
      <w:pPr>
        <w:widowControl w:val="0"/>
        <w:numPr>
          <w:ilvl w:val="12"/>
          <w:numId w:val="0"/>
        </w:numPr>
        <w:ind w:right="-29"/>
        <w:rPr>
          <w:szCs w:val="22"/>
          <w:lang w:val="lt-LT"/>
        </w:rPr>
      </w:pPr>
      <w:r w:rsidRPr="00D54FD9">
        <w:rPr>
          <w:b/>
          <w:szCs w:val="22"/>
          <w:lang w:val="lt-LT"/>
        </w:rPr>
        <w:t>Dažn</w:t>
      </w:r>
      <w:r w:rsidR="00EF1C5B" w:rsidRPr="00D54FD9">
        <w:rPr>
          <w:b/>
          <w:szCs w:val="22"/>
          <w:lang w:val="lt-LT"/>
        </w:rPr>
        <w:t>i šalutinio poveikio reiškiniai</w:t>
      </w:r>
      <w:r w:rsidRPr="00D54FD9">
        <w:rPr>
          <w:b/>
          <w:bCs/>
          <w:szCs w:val="22"/>
          <w:lang w:val="lt-LT"/>
        </w:rPr>
        <w:t xml:space="preserve"> (gali pasireikšti </w:t>
      </w:r>
      <w:r w:rsidR="0065238E" w:rsidRPr="00D54FD9">
        <w:rPr>
          <w:b/>
          <w:bCs/>
          <w:szCs w:val="22"/>
          <w:lang w:val="lt-LT" w:eastAsia="sl-SI"/>
        </w:rPr>
        <w:t xml:space="preserve">rečiau </w:t>
      </w:r>
      <w:r w:rsidRPr="00D54FD9">
        <w:rPr>
          <w:b/>
          <w:bCs/>
          <w:szCs w:val="22"/>
          <w:lang w:val="lt-LT"/>
        </w:rPr>
        <w:t>kaip 1 iš 10</w:t>
      </w:r>
      <w:r w:rsidR="00D54FD9" w:rsidRPr="00D54FD9">
        <w:rPr>
          <w:b/>
          <w:bCs/>
          <w:szCs w:val="22"/>
          <w:lang w:val="lt-LT"/>
        </w:rPr>
        <w:t> </w:t>
      </w:r>
      <w:r w:rsidR="0065238E" w:rsidRPr="00D54FD9">
        <w:rPr>
          <w:b/>
          <w:bCs/>
          <w:szCs w:val="22"/>
          <w:lang w:val="lt-LT"/>
        </w:rPr>
        <w:t>asmenų</w:t>
      </w:r>
      <w:r w:rsidRPr="00D54FD9">
        <w:rPr>
          <w:b/>
          <w:bCs/>
          <w:szCs w:val="22"/>
          <w:lang w:val="lt-LT"/>
        </w:rPr>
        <w:t>):</w:t>
      </w:r>
    </w:p>
    <w:p w14:paraId="46A74582"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šiek tiek retesnis širdies plakimas;</w:t>
      </w:r>
    </w:p>
    <w:p w14:paraId="46A74583" w14:textId="77777777" w:rsidR="00BF755D" w:rsidRPr="00D54FD9" w:rsidRDefault="00BF755D" w:rsidP="00D54FD9">
      <w:pPr>
        <w:widowControl w:val="0"/>
        <w:numPr>
          <w:ilvl w:val="0"/>
          <w:numId w:val="14"/>
        </w:numPr>
        <w:tabs>
          <w:tab w:val="clear" w:pos="720"/>
          <w:tab w:val="num" w:pos="567"/>
        </w:tabs>
        <w:ind w:left="567" w:right="-29" w:hanging="567"/>
        <w:rPr>
          <w:szCs w:val="22"/>
          <w:lang w:val="lt-LT"/>
        </w:rPr>
      </w:pPr>
      <w:r w:rsidRPr="00D54FD9">
        <w:rPr>
          <w:szCs w:val="22"/>
          <w:lang w:val="lt-LT"/>
        </w:rPr>
        <w:t xml:space="preserve">skausmas, patinimas, dirginimas, paraudimas ar odos spalvos pokytis </w:t>
      </w:r>
      <w:proofErr w:type="spellStart"/>
      <w:r w:rsidRPr="00D54FD9">
        <w:rPr>
          <w:szCs w:val="22"/>
          <w:lang w:val="lt-LT"/>
        </w:rPr>
        <w:t>Amiokordin</w:t>
      </w:r>
      <w:proofErr w:type="spellEnd"/>
      <w:r w:rsidRPr="00D54FD9">
        <w:rPr>
          <w:szCs w:val="22"/>
          <w:lang w:val="lt-LT"/>
        </w:rPr>
        <w:t xml:space="preserve"> injekcijos vietoje</w:t>
      </w:r>
      <w:r w:rsidRPr="00D54FD9">
        <w:rPr>
          <w:szCs w:val="22"/>
          <w:lang w:val="lt-LT" w:eastAsia="sl-SI"/>
        </w:rPr>
        <w:t>;</w:t>
      </w:r>
    </w:p>
    <w:p w14:paraId="46A74584" w14:textId="77777777" w:rsidR="00F20BD3" w:rsidRPr="00D54FD9" w:rsidRDefault="00BF755D" w:rsidP="00D54FD9">
      <w:pPr>
        <w:widowControl w:val="0"/>
        <w:numPr>
          <w:ilvl w:val="0"/>
          <w:numId w:val="14"/>
        </w:numPr>
        <w:tabs>
          <w:tab w:val="clear" w:pos="720"/>
          <w:tab w:val="num" w:pos="567"/>
        </w:tabs>
        <w:ind w:left="567" w:right="-29" w:hanging="567"/>
        <w:rPr>
          <w:szCs w:val="22"/>
          <w:lang w:val="lt-LT" w:eastAsia="sl-SI"/>
        </w:rPr>
      </w:pPr>
      <w:r w:rsidRPr="00D54FD9">
        <w:rPr>
          <w:szCs w:val="22"/>
          <w:lang w:val="lt-LT" w:eastAsia="sl-SI"/>
        </w:rPr>
        <w:t>niežtintis raudonas išbėrimas (egzema)</w:t>
      </w:r>
      <w:r w:rsidR="00F20BD3" w:rsidRPr="00D54FD9">
        <w:rPr>
          <w:szCs w:val="22"/>
          <w:lang w:val="lt-LT" w:eastAsia="sl-SI"/>
        </w:rPr>
        <w:t>;</w:t>
      </w:r>
    </w:p>
    <w:p w14:paraId="46A74585" w14:textId="77777777" w:rsidR="00BF755D" w:rsidRPr="00D54FD9" w:rsidRDefault="00F20BD3" w:rsidP="00D54FD9">
      <w:pPr>
        <w:widowControl w:val="0"/>
        <w:numPr>
          <w:ilvl w:val="0"/>
          <w:numId w:val="14"/>
        </w:numPr>
        <w:tabs>
          <w:tab w:val="clear" w:pos="720"/>
          <w:tab w:val="num" w:pos="567"/>
        </w:tabs>
        <w:ind w:left="567" w:right="-29" w:hanging="567"/>
        <w:rPr>
          <w:szCs w:val="22"/>
          <w:lang w:val="lt-LT" w:eastAsia="sl-SI"/>
        </w:rPr>
      </w:pPr>
      <w:r w:rsidRPr="00D54FD9">
        <w:rPr>
          <w:szCs w:val="22"/>
          <w:lang w:val="lt-LT" w:eastAsia="sl-SI"/>
        </w:rPr>
        <w:t>lytini</w:t>
      </w:r>
      <w:r w:rsidR="004A717D" w:rsidRPr="00D54FD9">
        <w:rPr>
          <w:szCs w:val="22"/>
          <w:lang w:val="lt-LT" w:eastAsia="sl-SI"/>
        </w:rPr>
        <w:t>o</w:t>
      </w:r>
      <w:r w:rsidRPr="00D54FD9">
        <w:rPr>
          <w:szCs w:val="22"/>
          <w:lang w:val="lt-LT" w:eastAsia="sl-SI"/>
        </w:rPr>
        <w:t xml:space="preserve"> potrauki</w:t>
      </w:r>
      <w:r w:rsidR="004A717D" w:rsidRPr="00D54FD9">
        <w:rPr>
          <w:szCs w:val="22"/>
          <w:lang w:val="lt-LT" w:eastAsia="sl-SI"/>
        </w:rPr>
        <w:t>o sumažėjimas</w:t>
      </w:r>
      <w:r w:rsidR="00BF755D" w:rsidRPr="00D54FD9">
        <w:rPr>
          <w:szCs w:val="22"/>
          <w:lang w:val="lt-LT" w:eastAsia="sl-SI"/>
        </w:rPr>
        <w:t>.</w:t>
      </w:r>
    </w:p>
    <w:p w14:paraId="46A74586" w14:textId="77777777" w:rsidR="00BF755D" w:rsidRPr="00D54FD9" w:rsidRDefault="00BF755D" w:rsidP="00D54FD9">
      <w:pPr>
        <w:widowControl w:val="0"/>
        <w:ind w:right="-29"/>
        <w:rPr>
          <w:bCs/>
          <w:szCs w:val="22"/>
          <w:lang w:val="lt-LT"/>
        </w:rPr>
      </w:pPr>
    </w:p>
    <w:p w14:paraId="46A74587" w14:textId="124A7BDD" w:rsidR="00BF755D" w:rsidRPr="00D54FD9" w:rsidRDefault="00BF755D" w:rsidP="00D54FD9">
      <w:pPr>
        <w:widowControl w:val="0"/>
        <w:numPr>
          <w:ilvl w:val="12"/>
          <w:numId w:val="0"/>
        </w:numPr>
        <w:ind w:right="-29"/>
        <w:rPr>
          <w:szCs w:val="22"/>
          <w:lang w:val="lt-LT"/>
        </w:rPr>
      </w:pPr>
      <w:r w:rsidRPr="00D54FD9">
        <w:rPr>
          <w:b/>
          <w:szCs w:val="22"/>
          <w:lang w:val="lt-LT"/>
        </w:rPr>
        <w:t>Labai ret</w:t>
      </w:r>
      <w:r w:rsidR="00EF1C5B" w:rsidRPr="00D54FD9">
        <w:rPr>
          <w:b/>
          <w:szCs w:val="22"/>
          <w:lang w:val="lt-LT"/>
        </w:rPr>
        <w:t xml:space="preserve">i šalutinio </w:t>
      </w:r>
      <w:proofErr w:type="spellStart"/>
      <w:r w:rsidR="00EF1C5B" w:rsidRPr="00D54FD9">
        <w:rPr>
          <w:b/>
          <w:szCs w:val="22"/>
          <w:lang w:val="lt-LT"/>
        </w:rPr>
        <w:t>šalutinio</w:t>
      </w:r>
      <w:proofErr w:type="spellEnd"/>
      <w:r w:rsidR="00EF1C5B" w:rsidRPr="00D54FD9">
        <w:rPr>
          <w:b/>
          <w:szCs w:val="22"/>
          <w:lang w:val="lt-LT"/>
        </w:rPr>
        <w:t xml:space="preserve"> poveikio reiškiniai</w:t>
      </w:r>
      <w:r w:rsidRPr="00D54FD9">
        <w:rPr>
          <w:b/>
          <w:bCs/>
          <w:szCs w:val="22"/>
          <w:lang w:val="lt-LT"/>
        </w:rPr>
        <w:t xml:space="preserve"> (gali pasireikšti </w:t>
      </w:r>
      <w:r w:rsidR="0065238E" w:rsidRPr="00D54FD9">
        <w:rPr>
          <w:b/>
          <w:bCs/>
          <w:szCs w:val="22"/>
          <w:lang w:val="lt-LT" w:eastAsia="sl-SI"/>
        </w:rPr>
        <w:t>rečiau</w:t>
      </w:r>
      <w:r w:rsidR="0065238E" w:rsidRPr="00D54FD9">
        <w:rPr>
          <w:b/>
          <w:bCs/>
          <w:szCs w:val="22"/>
          <w:lang w:val="lt-LT"/>
        </w:rPr>
        <w:t xml:space="preserve"> </w:t>
      </w:r>
      <w:r w:rsidRPr="00D54FD9">
        <w:rPr>
          <w:b/>
          <w:bCs/>
          <w:szCs w:val="22"/>
          <w:lang w:val="lt-LT"/>
        </w:rPr>
        <w:t>kaip 1 iš 10</w:t>
      </w:r>
      <w:r w:rsidR="00D54FD9" w:rsidRPr="00D54FD9">
        <w:rPr>
          <w:b/>
          <w:bCs/>
          <w:szCs w:val="22"/>
          <w:lang w:val="lt-LT"/>
        </w:rPr>
        <w:t> </w:t>
      </w:r>
      <w:r w:rsidRPr="00D54FD9">
        <w:rPr>
          <w:b/>
          <w:bCs/>
          <w:szCs w:val="22"/>
          <w:lang w:val="lt-LT"/>
        </w:rPr>
        <w:t>000</w:t>
      </w:r>
      <w:r w:rsidR="00D54FD9" w:rsidRPr="00D54FD9">
        <w:rPr>
          <w:b/>
          <w:bCs/>
          <w:szCs w:val="22"/>
          <w:lang w:val="lt-LT"/>
        </w:rPr>
        <w:t> </w:t>
      </w:r>
      <w:r w:rsidR="0065238E" w:rsidRPr="00D54FD9">
        <w:rPr>
          <w:b/>
          <w:bCs/>
          <w:szCs w:val="22"/>
          <w:lang w:val="lt-LT"/>
        </w:rPr>
        <w:t>asmenų</w:t>
      </w:r>
      <w:r w:rsidRPr="00D54FD9">
        <w:rPr>
          <w:b/>
          <w:bCs/>
          <w:szCs w:val="22"/>
          <w:lang w:val="lt-LT"/>
        </w:rPr>
        <w:t>):</w:t>
      </w:r>
    </w:p>
    <w:p w14:paraId="46A74588"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rPr>
        <w:t>kepenų fermentų aktyvumo pokytis gydymo pradžioje (tai nustatoma kraujo tyrimais);</w:t>
      </w:r>
    </w:p>
    <w:p w14:paraId="46A74589"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rPr>
        <w:t>šleikštulys (pykinimas);</w:t>
      </w:r>
    </w:p>
    <w:p w14:paraId="46A7458A"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rPr>
        <w:t>galvos skausmas;</w:t>
      </w:r>
    </w:p>
    <w:p w14:paraId="46A7458B"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rPr>
        <w:t>prakaitavimas;</w:t>
      </w:r>
    </w:p>
    <w:p w14:paraId="46A7458C"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rPr>
        <w:t>karščio pylimas.</w:t>
      </w:r>
    </w:p>
    <w:p w14:paraId="46A7458D" w14:textId="77777777" w:rsidR="00BF755D" w:rsidRPr="00D54FD9" w:rsidRDefault="00BF755D" w:rsidP="00D54FD9">
      <w:pPr>
        <w:widowControl w:val="0"/>
        <w:tabs>
          <w:tab w:val="num" w:pos="567"/>
        </w:tabs>
        <w:ind w:right="-29"/>
        <w:rPr>
          <w:szCs w:val="22"/>
          <w:lang w:val="lt-LT"/>
        </w:rPr>
      </w:pPr>
      <w:r w:rsidRPr="00D54FD9">
        <w:rPr>
          <w:szCs w:val="22"/>
          <w:lang w:val="lt-LT"/>
        </w:rPr>
        <w:t>Negalavimas, sumišimas arba silpnumas, pykinimas, apetito praradimas, dirglumas. Tai gali būti ligos, vadinamos sutrikusios antidiurezinio hormono sekrecijos sindromu (SAHSS), simptomai.</w:t>
      </w:r>
    </w:p>
    <w:p w14:paraId="46A7458E" w14:textId="77777777" w:rsidR="00BF755D" w:rsidRPr="00D54FD9" w:rsidRDefault="00BF755D" w:rsidP="00D54FD9">
      <w:pPr>
        <w:widowControl w:val="0"/>
        <w:ind w:right="-29"/>
        <w:rPr>
          <w:bCs/>
          <w:szCs w:val="22"/>
          <w:lang w:val="lt-LT"/>
        </w:rPr>
      </w:pPr>
    </w:p>
    <w:p w14:paraId="46A7458F" w14:textId="63DA5C54" w:rsidR="00BF755D" w:rsidRPr="00D54FD9" w:rsidRDefault="00DA0F7E" w:rsidP="00D54FD9">
      <w:pPr>
        <w:widowControl w:val="0"/>
        <w:numPr>
          <w:ilvl w:val="12"/>
          <w:numId w:val="0"/>
        </w:numPr>
        <w:ind w:right="-29"/>
        <w:rPr>
          <w:szCs w:val="22"/>
          <w:lang w:val="lt-LT"/>
        </w:rPr>
      </w:pPr>
      <w:r w:rsidRPr="00DA0F7E">
        <w:rPr>
          <w:b/>
          <w:szCs w:val="22"/>
          <w:lang w:val="lt-LT"/>
        </w:rPr>
        <w:t>Šalutinio poveikio reiškiniai, kurių dažnis nežinomas (negali būti apskaičiuotas pagal turimus duomenis)</w:t>
      </w:r>
      <w:r w:rsidR="00BF755D" w:rsidRPr="00D54FD9">
        <w:rPr>
          <w:b/>
          <w:bCs/>
          <w:szCs w:val="22"/>
          <w:lang w:val="lt-LT"/>
        </w:rPr>
        <w:t>:</w:t>
      </w:r>
    </w:p>
    <w:p w14:paraId="46A74590"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rPr>
        <w:t>dilgėlinė;</w:t>
      </w:r>
    </w:p>
    <w:p w14:paraId="46A74591" w14:textId="77777777" w:rsidR="00BF755D" w:rsidRPr="00D54FD9" w:rsidRDefault="00BF755D" w:rsidP="00D54FD9">
      <w:pPr>
        <w:widowControl w:val="0"/>
        <w:numPr>
          <w:ilvl w:val="0"/>
          <w:numId w:val="14"/>
        </w:numPr>
        <w:ind w:left="567" w:right="-29" w:hanging="567"/>
        <w:rPr>
          <w:szCs w:val="22"/>
          <w:lang w:val="lt-LT" w:eastAsia="sl-SI"/>
        </w:rPr>
      </w:pPr>
      <w:r w:rsidRPr="00D54FD9">
        <w:rPr>
          <w:szCs w:val="22"/>
          <w:lang w:val="lt-LT"/>
        </w:rPr>
        <w:t>skydliaukės veiklos sustiprėjimas;</w:t>
      </w:r>
    </w:p>
    <w:p w14:paraId="46A74592"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eastAsia="sl-SI"/>
        </w:rPr>
        <w:t>ūmus</w:t>
      </w:r>
      <w:r w:rsidRPr="00D54FD9">
        <w:rPr>
          <w:rFonts w:eastAsia="Calibri"/>
          <w:szCs w:val="22"/>
          <w:lang w:val="lt-LT"/>
        </w:rPr>
        <w:t xml:space="preserve"> kasos uždegimas (pankreatitas</w:t>
      </w:r>
      <w:r w:rsidRPr="00D54FD9">
        <w:rPr>
          <w:szCs w:val="22"/>
          <w:lang w:val="lt-LT" w:eastAsia="sl-SI"/>
        </w:rPr>
        <w:t>);</w:t>
      </w:r>
    </w:p>
    <w:p w14:paraId="46A74593" w14:textId="77777777" w:rsidR="00BF755D" w:rsidRPr="00D54FD9" w:rsidRDefault="00BF755D" w:rsidP="00D54FD9">
      <w:pPr>
        <w:widowControl w:val="0"/>
        <w:numPr>
          <w:ilvl w:val="0"/>
          <w:numId w:val="14"/>
        </w:numPr>
        <w:ind w:left="567" w:right="-29" w:hanging="567"/>
        <w:rPr>
          <w:szCs w:val="22"/>
          <w:lang w:val="lt-LT"/>
        </w:rPr>
      </w:pPr>
      <w:r w:rsidRPr="00D54FD9">
        <w:rPr>
          <w:rFonts w:eastAsia="Calibri"/>
          <w:szCs w:val="22"/>
          <w:lang w:val="lt-LT"/>
        </w:rPr>
        <w:t>sumišimas (</w:t>
      </w:r>
      <w:proofErr w:type="spellStart"/>
      <w:r w:rsidRPr="00D54FD9">
        <w:rPr>
          <w:rFonts w:eastAsia="Calibri"/>
          <w:szCs w:val="22"/>
          <w:lang w:val="lt-LT"/>
        </w:rPr>
        <w:t>delyras</w:t>
      </w:r>
      <w:proofErr w:type="spellEnd"/>
      <w:r w:rsidRPr="00D54FD9">
        <w:rPr>
          <w:rFonts w:eastAsia="Calibri"/>
          <w:szCs w:val="22"/>
          <w:lang w:val="lt-LT"/>
        </w:rPr>
        <w:t>);</w:t>
      </w:r>
    </w:p>
    <w:p w14:paraId="46A74594" w14:textId="77777777" w:rsidR="00BF755D" w:rsidRPr="00D54FD9" w:rsidRDefault="00BF755D" w:rsidP="00D54FD9">
      <w:pPr>
        <w:widowControl w:val="0"/>
        <w:numPr>
          <w:ilvl w:val="0"/>
          <w:numId w:val="14"/>
        </w:numPr>
        <w:ind w:left="567" w:right="-29" w:hanging="567"/>
        <w:rPr>
          <w:szCs w:val="22"/>
          <w:lang w:val="lt-LT"/>
        </w:rPr>
      </w:pPr>
      <w:r w:rsidRPr="00D54FD9">
        <w:rPr>
          <w:szCs w:val="22"/>
          <w:lang w:val="lt-LT"/>
        </w:rPr>
        <w:t>nugaros skausmas.</w:t>
      </w:r>
    </w:p>
    <w:p w14:paraId="46A74595" w14:textId="77777777" w:rsidR="00BF755D" w:rsidRPr="00D54FD9" w:rsidRDefault="00BF755D" w:rsidP="00D54FD9">
      <w:pPr>
        <w:widowControl w:val="0"/>
        <w:ind w:right="-29"/>
        <w:rPr>
          <w:bCs/>
          <w:szCs w:val="22"/>
          <w:lang w:val="lt-LT"/>
        </w:rPr>
      </w:pPr>
    </w:p>
    <w:p w14:paraId="46A74596" w14:textId="77777777" w:rsidR="00BF755D" w:rsidRPr="00D54FD9" w:rsidRDefault="00BF755D" w:rsidP="00D54FD9">
      <w:pPr>
        <w:widowControl w:val="0"/>
        <w:numPr>
          <w:ilvl w:val="12"/>
          <w:numId w:val="0"/>
        </w:numPr>
        <w:ind w:right="-29"/>
        <w:rPr>
          <w:bCs/>
          <w:szCs w:val="22"/>
          <w:lang w:val="lt-LT"/>
        </w:rPr>
      </w:pPr>
      <w:r w:rsidRPr="00D54FD9">
        <w:rPr>
          <w:b/>
          <w:szCs w:val="22"/>
          <w:lang w:val="lt-LT"/>
        </w:rPr>
        <w:lastRenderedPageBreak/>
        <w:t>Tyrimai</w:t>
      </w:r>
    </w:p>
    <w:p w14:paraId="46A74597" w14:textId="77777777" w:rsidR="00BF755D" w:rsidRPr="00D54FD9" w:rsidRDefault="00BF755D" w:rsidP="00D54FD9">
      <w:pPr>
        <w:widowControl w:val="0"/>
        <w:numPr>
          <w:ilvl w:val="12"/>
          <w:numId w:val="0"/>
        </w:numPr>
        <w:ind w:right="-29"/>
        <w:rPr>
          <w:szCs w:val="22"/>
          <w:lang w:val="lt-LT"/>
        </w:rPr>
      </w:pPr>
      <w:r w:rsidRPr="00D54FD9">
        <w:rPr>
          <w:szCs w:val="22"/>
          <w:lang w:val="lt-LT"/>
        </w:rPr>
        <w:t xml:space="preserve">Jūsų gydytojas reguliariai atlikinės tyrimus kepenų veiklai patikrinti. </w:t>
      </w:r>
      <w:proofErr w:type="spellStart"/>
      <w:r w:rsidRPr="00D54FD9">
        <w:rPr>
          <w:szCs w:val="22"/>
          <w:lang w:val="lt-LT"/>
        </w:rPr>
        <w:t>Amiokordin</w:t>
      </w:r>
      <w:proofErr w:type="spellEnd"/>
      <w:r w:rsidRPr="00D54FD9">
        <w:rPr>
          <w:szCs w:val="22"/>
          <w:lang w:val="lt-LT"/>
        </w:rPr>
        <w:t xml:space="preserve"> gali turėti įtakos kepenų veiklai. Tokiu atveju gydytojas nuspręs, ar turite tęsti gydymą šiuo vaistu.</w:t>
      </w:r>
    </w:p>
    <w:p w14:paraId="46A74598" w14:textId="77777777" w:rsidR="00BF755D" w:rsidRPr="00D54FD9" w:rsidRDefault="00BF755D" w:rsidP="00D54FD9">
      <w:pPr>
        <w:widowControl w:val="0"/>
        <w:rPr>
          <w:szCs w:val="22"/>
          <w:lang w:val="lt-LT"/>
        </w:rPr>
      </w:pPr>
    </w:p>
    <w:p w14:paraId="46A74599" w14:textId="77777777" w:rsidR="00BF755D" w:rsidRPr="00D54FD9" w:rsidRDefault="00BF755D" w:rsidP="00D54FD9">
      <w:pPr>
        <w:widowControl w:val="0"/>
        <w:tabs>
          <w:tab w:val="left" w:pos="567"/>
        </w:tabs>
        <w:rPr>
          <w:bCs/>
          <w:szCs w:val="22"/>
          <w:lang w:val="lt-LT"/>
        </w:rPr>
      </w:pPr>
      <w:r w:rsidRPr="00D54FD9">
        <w:rPr>
          <w:b/>
          <w:szCs w:val="22"/>
          <w:lang w:val="lt-LT"/>
        </w:rPr>
        <w:t>Pranešimas apie šalutinį poveikį</w:t>
      </w:r>
    </w:p>
    <w:p w14:paraId="390CEAF3" w14:textId="6D68DDF4" w:rsidR="0038486A" w:rsidRPr="00111E2F" w:rsidRDefault="0038486A" w:rsidP="0038486A">
      <w:pPr>
        <w:widowControl w:val="0"/>
        <w:autoSpaceDE w:val="0"/>
        <w:autoSpaceDN w:val="0"/>
        <w:adjustRightInd w:val="0"/>
        <w:rPr>
          <w:szCs w:val="22"/>
          <w:lang w:val="lt-LT"/>
        </w:rPr>
      </w:pPr>
      <w:r w:rsidRPr="00111E2F">
        <w:rPr>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38486A">
          <w:rPr>
            <w:rStyle w:val="Hipersaitas"/>
            <w:rFonts w:eastAsia="Calibri"/>
            <w:color w:val="0000FF"/>
            <w:sz w:val="22"/>
            <w:szCs w:val="22"/>
            <w:lang w:val="lt-LT"/>
          </w:rPr>
          <w:t>https://vvkt.lrv.lt/lt/</w:t>
        </w:r>
      </w:hyperlink>
      <w:r w:rsidRPr="0038486A">
        <w:rPr>
          <w:color w:val="0000FF"/>
          <w:szCs w:val="22"/>
          <w:lang w:val="lt-LT"/>
        </w:rPr>
        <w:t xml:space="preserve"> </w:t>
      </w:r>
      <w:r w:rsidRPr="00111E2F">
        <w:rPr>
          <w:szCs w:val="22"/>
          <w:lang w:val="lt-LT"/>
        </w:rPr>
        <w:t>nurodytais būdais arba paskambinti nemokamu telefonu +370 800 73 568. Pranešdami apie šalutinį poveikį galite mums padėti gauti daugiau informacijos apie šio vaisto saugumą.</w:t>
      </w:r>
    </w:p>
    <w:p w14:paraId="46A7459C" w14:textId="77777777" w:rsidR="00BF755D" w:rsidRPr="00D54FD9" w:rsidRDefault="00BF755D" w:rsidP="00D54FD9">
      <w:pPr>
        <w:widowControl w:val="0"/>
        <w:tabs>
          <w:tab w:val="left" w:pos="567"/>
        </w:tabs>
        <w:ind w:right="-449"/>
        <w:rPr>
          <w:szCs w:val="22"/>
          <w:lang w:val="lt-LT"/>
        </w:rPr>
      </w:pPr>
    </w:p>
    <w:p w14:paraId="46A7459D" w14:textId="77777777" w:rsidR="00BF755D" w:rsidRPr="00D54FD9" w:rsidRDefault="00BF755D" w:rsidP="00D54FD9">
      <w:pPr>
        <w:widowControl w:val="0"/>
        <w:rPr>
          <w:szCs w:val="22"/>
          <w:lang w:val="lt-LT"/>
        </w:rPr>
      </w:pPr>
    </w:p>
    <w:p w14:paraId="46A7459E" w14:textId="77777777" w:rsidR="00BF755D" w:rsidRPr="00D54FD9" w:rsidRDefault="00BF755D" w:rsidP="00D54FD9">
      <w:pPr>
        <w:widowControl w:val="0"/>
        <w:tabs>
          <w:tab w:val="left" w:pos="567"/>
        </w:tabs>
        <w:ind w:left="567" w:hanging="567"/>
        <w:outlineLvl w:val="1"/>
        <w:rPr>
          <w:bCs/>
          <w:szCs w:val="22"/>
          <w:lang w:val="lt-LT"/>
        </w:rPr>
      </w:pPr>
      <w:bookmarkStart w:id="10" w:name="_Toc129243268"/>
      <w:bookmarkStart w:id="11" w:name="_Toc129243143"/>
      <w:r w:rsidRPr="00D54FD9">
        <w:rPr>
          <w:b/>
          <w:szCs w:val="22"/>
          <w:lang w:val="lt-LT"/>
        </w:rPr>
        <w:t>5.</w:t>
      </w:r>
      <w:r w:rsidRPr="00D54FD9">
        <w:rPr>
          <w:b/>
          <w:szCs w:val="22"/>
          <w:lang w:val="lt-LT"/>
        </w:rPr>
        <w:tab/>
        <w:t xml:space="preserve">Kaip laikyti </w:t>
      </w:r>
      <w:bookmarkEnd w:id="10"/>
      <w:bookmarkEnd w:id="11"/>
      <w:proofErr w:type="spellStart"/>
      <w:r w:rsidRPr="00D54FD9">
        <w:rPr>
          <w:b/>
          <w:szCs w:val="22"/>
          <w:lang w:val="lt-LT"/>
        </w:rPr>
        <w:t>Amiokordin</w:t>
      </w:r>
      <w:proofErr w:type="spellEnd"/>
    </w:p>
    <w:p w14:paraId="46A7459F" w14:textId="77777777" w:rsidR="00BF755D" w:rsidRPr="00D54FD9" w:rsidRDefault="00BF755D" w:rsidP="00D54FD9">
      <w:pPr>
        <w:widowControl w:val="0"/>
        <w:rPr>
          <w:szCs w:val="22"/>
          <w:lang w:val="lt-LT"/>
        </w:rPr>
      </w:pPr>
    </w:p>
    <w:p w14:paraId="46A745A0" w14:textId="77777777" w:rsidR="00BF755D" w:rsidRPr="00D54FD9" w:rsidRDefault="00BF755D" w:rsidP="00D54FD9">
      <w:pPr>
        <w:widowControl w:val="0"/>
        <w:rPr>
          <w:szCs w:val="22"/>
          <w:lang w:val="lt-LT"/>
        </w:rPr>
      </w:pPr>
      <w:r w:rsidRPr="00D54FD9">
        <w:rPr>
          <w:szCs w:val="22"/>
          <w:lang w:val="lt-LT"/>
        </w:rPr>
        <w:t>Šį vaistą laikykite vaikams nepastebimoje ir nepasiekiamoje vietoje.</w:t>
      </w:r>
    </w:p>
    <w:p w14:paraId="46A745A1" w14:textId="77777777" w:rsidR="00BF755D" w:rsidRPr="00D54FD9" w:rsidRDefault="00BF755D" w:rsidP="00D54FD9">
      <w:pPr>
        <w:widowControl w:val="0"/>
        <w:rPr>
          <w:szCs w:val="22"/>
          <w:lang w:val="lt-LT"/>
        </w:rPr>
      </w:pPr>
    </w:p>
    <w:p w14:paraId="46A745A2" w14:textId="77777777" w:rsidR="00BF755D" w:rsidRPr="00D54FD9" w:rsidRDefault="00BF755D" w:rsidP="00D54FD9">
      <w:pPr>
        <w:widowControl w:val="0"/>
        <w:rPr>
          <w:szCs w:val="22"/>
          <w:lang w:val="lt-LT"/>
        </w:rPr>
      </w:pPr>
      <w:r w:rsidRPr="00D54FD9">
        <w:rPr>
          <w:szCs w:val="22"/>
          <w:lang w:val="lt-LT"/>
        </w:rPr>
        <w:t>Laikyti ne aukštesnėje kaip 25</w:t>
      </w:r>
      <w:r w:rsidR="00922593" w:rsidRPr="00D54FD9">
        <w:rPr>
          <w:szCs w:val="22"/>
          <w:lang w:val="lt-LT"/>
        </w:rPr>
        <w:t> </w:t>
      </w:r>
      <w:r w:rsidRPr="00D54FD9">
        <w:rPr>
          <w:szCs w:val="22"/>
          <w:lang w:val="lt-LT"/>
        </w:rPr>
        <w:t>°C temperatūroje.</w:t>
      </w:r>
    </w:p>
    <w:p w14:paraId="46A745A3" w14:textId="77777777" w:rsidR="00BF755D" w:rsidRPr="00D54FD9" w:rsidRDefault="00BF755D" w:rsidP="00D54FD9">
      <w:pPr>
        <w:widowControl w:val="0"/>
        <w:numPr>
          <w:ilvl w:val="12"/>
          <w:numId w:val="0"/>
        </w:numPr>
        <w:tabs>
          <w:tab w:val="left" w:pos="8505"/>
        </w:tabs>
        <w:ind w:right="-2"/>
        <w:rPr>
          <w:szCs w:val="22"/>
          <w:lang w:val="lt-LT"/>
        </w:rPr>
      </w:pPr>
      <w:r w:rsidRPr="00D54FD9">
        <w:rPr>
          <w:szCs w:val="22"/>
          <w:lang w:val="lt-LT"/>
        </w:rPr>
        <w:t xml:space="preserve">Ampules laikyti išorinėje dėžutėje, kad </w:t>
      </w:r>
      <w:r w:rsidRPr="00D54FD9">
        <w:rPr>
          <w:szCs w:val="22"/>
          <w:lang w:val="lt-LT" w:eastAsia="sl-SI"/>
        </w:rPr>
        <w:t>vaistas</w:t>
      </w:r>
      <w:r w:rsidRPr="00D54FD9">
        <w:rPr>
          <w:szCs w:val="22"/>
          <w:lang w:val="lt-LT"/>
        </w:rPr>
        <w:t xml:space="preserve"> būtų apsaugotas nuo šviesos.</w:t>
      </w:r>
    </w:p>
    <w:p w14:paraId="46A745A4" w14:textId="77777777" w:rsidR="00BF755D" w:rsidRPr="00D54FD9" w:rsidRDefault="00BF755D" w:rsidP="00D54FD9">
      <w:pPr>
        <w:widowControl w:val="0"/>
        <w:rPr>
          <w:szCs w:val="22"/>
          <w:lang w:val="lt-LT"/>
        </w:rPr>
      </w:pPr>
    </w:p>
    <w:p w14:paraId="46A745A5" w14:textId="38B7D760" w:rsidR="00BF755D" w:rsidRPr="00D54FD9" w:rsidRDefault="00BF755D" w:rsidP="00D54FD9">
      <w:pPr>
        <w:widowControl w:val="0"/>
        <w:rPr>
          <w:szCs w:val="22"/>
          <w:lang w:val="lt-LT"/>
        </w:rPr>
      </w:pPr>
      <w:r w:rsidRPr="00D54FD9">
        <w:rPr>
          <w:szCs w:val="22"/>
          <w:lang w:val="lt-LT"/>
        </w:rPr>
        <w:t>Ant dėžutės ir ampulės po</w:t>
      </w:r>
      <w:r w:rsidR="00D54FD9" w:rsidRPr="00D54FD9">
        <w:rPr>
          <w:szCs w:val="22"/>
          <w:lang w:val="lt-LT"/>
        </w:rPr>
        <w:t xml:space="preserve"> </w:t>
      </w:r>
      <w:r w:rsidRPr="00D54FD9">
        <w:rPr>
          <w:szCs w:val="22"/>
          <w:lang w:val="lt-LT"/>
        </w:rPr>
        <w:t>„EXP“ nurodytam tinkamumo laikui pasibaigus, šio vaisto vartoti negalima. Vaistas tinkamas vartoti iki paskutinės nurodyto mėnesio dienos.</w:t>
      </w:r>
    </w:p>
    <w:p w14:paraId="46A745A9" w14:textId="77777777" w:rsidR="00BF755D" w:rsidRDefault="00BF755D" w:rsidP="00D54FD9">
      <w:pPr>
        <w:widowControl w:val="0"/>
        <w:rPr>
          <w:szCs w:val="22"/>
          <w:lang w:val="lt-LT"/>
        </w:rPr>
      </w:pPr>
    </w:p>
    <w:p w14:paraId="4D30993B" w14:textId="4BB3DA3E" w:rsidR="00053B5E" w:rsidRPr="00053B5E" w:rsidRDefault="00053B5E" w:rsidP="00053B5E">
      <w:pPr>
        <w:widowControl w:val="0"/>
        <w:rPr>
          <w:szCs w:val="22"/>
          <w:lang w:val="lt-LT"/>
        </w:rPr>
      </w:pPr>
      <w:proofErr w:type="spellStart"/>
      <w:r w:rsidRPr="00053B5E">
        <w:rPr>
          <w:szCs w:val="22"/>
          <w:lang w:val="lt-LT"/>
        </w:rPr>
        <w:t>Amjodarono</w:t>
      </w:r>
      <w:proofErr w:type="spellEnd"/>
      <w:r w:rsidRPr="00053B5E">
        <w:rPr>
          <w:szCs w:val="22"/>
          <w:lang w:val="lt-LT"/>
        </w:rPr>
        <w:t xml:space="preserve"> hidrochlorido tirpalas, gautas praskiedus 3</w:t>
      </w:r>
      <w:r>
        <w:rPr>
          <w:szCs w:val="22"/>
          <w:lang w:val="lt-LT"/>
        </w:rPr>
        <w:t> </w:t>
      </w:r>
      <w:r w:rsidRPr="00053B5E">
        <w:rPr>
          <w:szCs w:val="22"/>
          <w:lang w:val="lt-LT"/>
        </w:rPr>
        <w:t>ml (150</w:t>
      </w:r>
      <w:r>
        <w:rPr>
          <w:szCs w:val="22"/>
          <w:lang w:val="lt-LT"/>
        </w:rPr>
        <w:t> </w:t>
      </w:r>
      <w:r w:rsidRPr="00053B5E">
        <w:rPr>
          <w:szCs w:val="22"/>
          <w:lang w:val="lt-LT"/>
        </w:rPr>
        <w:t>mg) ampulę 250</w:t>
      </w:r>
      <w:r>
        <w:rPr>
          <w:szCs w:val="22"/>
          <w:lang w:val="lt-LT"/>
        </w:rPr>
        <w:t> </w:t>
      </w:r>
      <w:r w:rsidRPr="00053B5E">
        <w:rPr>
          <w:szCs w:val="22"/>
          <w:lang w:val="lt-LT"/>
        </w:rPr>
        <w:t>ml 5</w:t>
      </w:r>
      <w:r>
        <w:rPr>
          <w:szCs w:val="22"/>
          <w:lang w:val="lt-LT"/>
        </w:rPr>
        <w:t> </w:t>
      </w:r>
      <w:r w:rsidRPr="00053B5E">
        <w:rPr>
          <w:szCs w:val="22"/>
          <w:lang w:val="lt-LT"/>
        </w:rPr>
        <w:t>% gliukozės infuziniu tirpalu, kambario temperatūroje išlieka stabilus 5</w:t>
      </w:r>
      <w:r>
        <w:rPr>
          <w:szCs w:val="22"/>
          <w:lang w:val="lt-LT"/>
        </w:rPr>
        <w:t> </w:t>
      </w:r>
      <w:r w:rsidRPr="00053B5E">
        <w:rPr>
          <w:szCs w:val="22"/>
          <w:lang w:val="lt-LT"/>
        </w:rPr>
        <w:t>dienas. Tirpalai, kuriuose yra mažiau kaip 0,6</w:t>
      </w:r>
      <w:r>
        <w:rPr>
          <w:szCs w:val="22"/>
          <w:lang w:val="lt-LT"/>
        </w:rPr>
        <w:t> </w:t>
      </w:r>
      <w:r w:rsidRPr="00053B5E">
        <w:rPr>
          <w:szCs w:val="22"/>
          <w:lang w:val="lt-LT"/>
        </w:rPr>
        <w:t xml:space="preserve">mg/ml </w:t>
      </w:r>
      <w:proofErr w:type="spellStart"/>
      <w:r w:rsidRPr="00053B5E">
        <w:rPr>
          <w:szCs w:val="22"/>
          <w:lang w:val="lt-LT"/>
        </w:rPr>
        <w:t>amjodarono</w:t>
      </w:r>
      <w:proofErr w:type="spellEnd"/>
      <w:r w:rsidRPr="00053B5E">
        <w:rPr>
          <w:szCs w:val="22"/>
          <w:lang w:val="lt-LT"/>
        </w:rPr>
        <w:t xml:space="preserve"> hidrochlorido 5</w:t>
      </w:r>
      <w:r>
        <w:rPr>
          <w:szCs w:val="22"/>
          <w:lang w:val="lt-LT"/>
        </w:rPr>
        <w:t> </w:t>
      </w:r>
      <w:r w:rsidRPr="00053B5E">
        <w:rPr>
          <w:szCs w:val="22"/>
          <w:lang w:val="lt-LT"/>
        </w:rPr>
        <w:t>% gliukozės infuziniame tirpale, yra nestabilūs ir negali būti vartojami.</w:t>
      </w:r>
    </w:p>
    <w:p w14:paraId="72FE333B" w14:textId="7913EC85" w:rsidR="00053B5E" w:rsidRDefault="00053B5E" w:rsidP="00053B5E">
      <w:pPr>
        <w:widowControl w:val="0"/>
        <w:rPr>
          <w:szCs w:val="22"/>
          <w:lang w:val="lt-LT"/>
        </w:rPr>
      </w:pPr>
      <w:r w:rsidRPr="00053B5E">
        <w:rPr>
          <w:szCs w:val="22"/>
          <w:lang w:val="lt-LT"/>
        </w:rPr>
        <w:t>Mikrobiologiniu požiūriu vaistą būtina vartoti nedelsiant. Jei jis nevartojamas nedelsiant, už laikymo prieš vartojimą trukmę ir sąlygas atsako vartotojas, tačiau paprastai laikoma ne ilgiau kaip 24</w:t>
      </w:r>
      <w:r>
        <w:rPr>
          <w:szCs w:val="22"/>
          <w:lang w:val="lt-LT"/>
        </w:rPr>
        <w:t> </w:t>
      </w:r>
      <w:r w:rsidRPr="00053B5E">
        <w:rPr>
          <w:szCs w:val="22"/>
          <w:lang w:val="lt-LT"/>
        </w:rPr>
        <w:t>valandas 2–8</w:t>
      </w:r>
      <w:r>
        <w:rPr>
          <w:szCs w:val="22"/>
          <w:lang w:val="lt-LT"/>
        </w:rPr>
        <w:t> </w:t>
      </w:r>
      <w:r w:rsidRPr="00053B5E">
        <w:rPr>
          <w:szCs w:val="22"/>
          <w:lang w:val="lt-LT"/>
        </w:rPr>
        <w:t xml:space="preserve">°C temperatūroje, nebent skiedimas atliktas kontroliuojamomis ir </w:t>
      </w:r>
      <w:proofErr w:type="spellStart"/>
      <w:r w:rsidRPr="00053B5E">
        <w:rPr>
          <w:szCs w:val="22"/>
          <w:lang w:val="lt-LT"/>
        </w:rPr>
        <w:t>validuotomis</w:t>
      </w:r>
      <w:proofErr w:type="spellEnd"/>
      <w:r w:rsidRPr="00053B5E">
        <w:rPr>
          <w:szCs w:val="22"/>
          <w:lang w:val="lt-LT"/>
        </w:rPr>
        <w:t xml:space="preserve"> </w:t>
      </w:r>
      <w:proofErr w:type="spellStart"/>
      <w:r w:rsidRPr="00053B5E">
        <w:rPr>
          <w:szCs w:val="22"/>
          <w:lang w:val="lt-LT"/>
        </w:rPr>
        <w:t>aseptinėmis</w:t>
      </w:r>
      <w:proofErr w:type="spellEnd"/>
      <w:r w:rsidRPr="00053B5E">
        <w:rPr>
          <w:szCs w:val="22"/>
          <w:lang w:val="lt-LT"/>
        </w:rPr>
        <w:t xml:space="preserve"> sąlygomis.</w:t>
      </w:r>
    </w:p>
    <w:p w14:paraId="675A2333" w14:textId="77777777" w:rsidR="00053B5E" w:rsidRPr="00D54FD9" w:rsidRDefault="00053B5E" w:rsidP="00053B5E">
      <w:pPr>
        <w:widowControl w:val="0"/>
        <w:rPr>
          <w:szCs w:val="22"/>
          <w:lang w:val="lt-LT"/>
        </w:rPr>
      </w:pPr>
    </w:p>
    <w:p w14:paraId="46A745AA" w14:textId="77777777" w:rsidR="00BF755D" w:rsidRPr="00D54FD9" w:rsidRDefault="00BF755D" w:rsidP="00D54FD9">
      <w:pPr>
        <w:widowControl w:val="0"/>
        <w:rPr>
          <w:szCs w:val="22"/>
          <w:lang w:val="lt-LT"/>
        </w:rPr>
      </w:pPr>
      <w:r w:rsidRPr="00D54FD9">
        <w:rPr>
          <w:szCs w:val="22"/>
          <w:lang w:val="lt-LT"/>
        </w:rPr>
        <w:t>Vaistų negalima išmesti į kanalizaciją arba su buitinėmis atliekomis. Kaip išmesti nereikalingus vaistus, klauskite vaistininko. Šios priemonės padės apsaugoti aplinką.</w:t>
      </w:r>
    </w:p>
    <w:p w14:paraId="46A745AB" w14:textId="77777777" w:rsidR="00BF755D" w:rsidRPr="00D54FD9" w:rsidRDefault="00BF755D" w:rsidP="00D54FD9">
      <w:pPr>
        <w:widowControl w:val="0"/>
        <w:rPr>
          <w:szCs w:val="22"/>
          <w:lang w:val="lt-LT"/>
        </w:rPr>
      </w:pPr>
    </w:p>
    <w:p w14:paraId="46A745AC" w14:textId="77777777" w:rsidR="00BF755D" w:rsidRPr="00D54FD9" w:rsidRDefault="00BF755D" w:rsidP="00D54FD9">
      <w:pPr>
        <w:widowControl w:val="0"/>
        <w:rPr>
          <w:szCs w:val="22"/>
          <w:lang w:val="lt-LT"/>
        </w:rPr>
      </w:pPr>
    </w:p>
    <w:p w14:paraId="46A745AD" w14:textId="77777777" w:rsidR="00BF755D" w:rsidRPr="00D54FD9" w:rsidRDefault="00BF755D" w:rsidP="00D54FD9">
      <w:pPr>
        <w:widowControl w:val="0"/>
        <w:tabs>
          <w:tab w:val="left" w:pos="567"/>
        </w:tabs>
        <w:ind w:left="567" w:hanging="567"/>
        <w:outlineLvl w:val="1"/>
        <w:rPr>
          <w:bCs/>
          <w:szCs w:val="22"/>
          <w:lang w:val="lt-LT"/>
        </w:rPr>
      </w:pPr>
      <w:bookmarkStart w:id="12" w:name="_Toc129243269"/>
      <w:bookmarkStart w:id="13" w:name="_Toc129243144"/>
      <w:r w:rsidRPr="00D54FD9">
        <w:rPr>
          <w:b/>
          <w:szCs w:val="22"/>
          <w:lang w:val="lt-LT"/>
        </w:rPr>
        <w:t>6.</w:t>
      </w:r>
      <w:r w:rsidRPr="00D54FD9">
        <w:rPr>
          <w:b/>
          <w:szCs w:val="22"/>
          <w:lang w:val="lt-LT"/>
        </w:rPr>
        <w:tab/>
        <w:t>Pakuotės turinys ir kita informacija</w:t>
      </w:r>
      <w:bookmarkEnd w:id="12"/>
      <w:bookmarkEnd w:id="13"/>
    </w:p>
    <w:p w14:paraId="46A745AE" w14:textId="77777777" w:rsidR="00BF755D" w:rsidRPr="00D54FD9" w:rsidRDefault="00BF755D" w:rsidP="00D54FD9">
      <w:pPr>
        <w:widowControl w:val="0"/>
        <w:rPr>
          <w:szCs w:val="22"/>
          <w:lang w:val="lt-LT"/>
        </w:rPr>
      </w:pPr>
    </w:p>
    <w:p w14:paraId="46A745AF" w14:textId="77777777" w:rsidR="00BF755D" w:rsidRPr="00D54FD9" w:rsidRDefault="00BF755D" w:rsidP="00D54FD9">
      <w:pPr>
        <w:widowControl w:val="0"/>
        <w:rPr>
          <w:szCs w:val="22"/>
          <w:lang w:val="lt-LT"/>
        </w:rPr>
      </w:pPr>
      <w:proofErr w:type="spellStart"/>
      <w:r w:rsidRPr="00D54FD9">
        <w:rPr>
          <w:b/>
          <w:szCs w:val="22"/>
          <w:lang w:val="lt-LT"/>
        </w:rPr>
        <w:t>Amiokordin</w:t>
      </w:r>
      <w:proofErr w:type="spellEnd"/>
      <w:r w:rsidRPr="00D54FD9">
        <w:rPr>
          <w:b/>
          <w:szCs w:val="22"/>
          <w:lang w:val="lt-LT"/>
        </w:rPr>
        <w:t xml:space="preserve"> sudėtis</w:t>
      </w:r>
    </w:p>
    <w:p w14:paraId="46A745B0" w14:textId="77777777" w:rsidR="00BF755D" w:rsidRPr="00D54FD9" w:rsidRDefault="00BF755D" w:rsidP="00D54FD9">
      <w:pPr>
        <w:pStyle w:val="Sraopastraipa"/>
        <w:widowControl w:val="0"/>
        <w:numPr>
          <w:ilvl w:val="0"/>
          <w:numId w:val="65"/>
        </w:numPr>
        <w:ind w:left="567" w:hanging="567"/>
        <w:rPr>
          <w:sz w:val="22"/>
          <w:szCs w:val="22"/>
        </w:rPr>
      </w:pPr>
      <w:r w:rsidRPr="00D54FD9">
        <w:rPr>
          <w:sz w:val="22"/>
          <w:szCs w:val="22"/>
        </w:rPr>
        <w:t xml:space="preserve">Veiklioji medžiaga yra </w:t>
      </w:r>
      <w:proofErr w:type="spellStart"/>
      <w:r w:rsidRPr="00D54FD9">
        <w:rPr>
          <w:sz w:val="22"/>
          <w:szCs w:val="22"/>
        </w:rPr>
        <w:t>amjodarono</w:t>
      </w:r>
      <w:proofErr w:type="spellEnd"/>
      <w:r w:rsidRPr="00D54FD9">
        <w:rPr>
          <w:sz w:val="22"/>
          <w:szCs w:val="22"/>
        </w:rPr>
        <w:t xml:space="preserve"> hidrochloridas. 1 ml injekcinio tirpalo yra 50 mg </w:t>
      </w:r>
      <w:proofErr w:type="spellStart"/>
      <w:r w:rsidRPr="00D54FD9">
        <w:rPr>
          <w:sz w:val="22"/>
          <w:szCs w:val="22"/>
        </w:rPr>
        <w:t>amjodarono</w:t>
      </w:r>
      <w:proofErr w:type="spellEnd"/>
      <w:r w:rsidRPr="00D54FD9">
        <w:rPr>
          <w:sz w:val="22"/>
          <w:szCs w:val="22"/>
        </w:rPr>
        <w:t xml:space="preserve"> hidrochlorido. Vienoje ampulėje (3 ml injekcinio tirpalo) yra 150 mg </w:t>
      </w:r>
      <w:proofErr w:type="spellStart"/>
      <w:r w:rsidRPr="00D54FD9">
        <w:rPr>
          <w:sz w:val="22"/>
          <w:szCs w:val="22"/>
        </w:rPr>
        <w:t>amjodarono</w:t>
      </w:r>
      <w:proofErr w:type="spellEnd"/>
      <w:r w:rsidRPr="00D54FD9">
        <w:rPr>
          <w:sz w:val="22"/>
          <w:szCs w:val="22"/>
        </w:rPr>
        <w:t xml:space="preserve"> hidrochlorido.</w:t>
      </w:r>
    </w:p>
    <w:p w14:paraId="46A745B1" w14:textId="77777777" w:rsidR="00BF755D" w:rsidRPr="00D54FD9" w:rsidRDefault="00BF755D" w:rsidP="00D54FD9">
      <w:pPr>
        <w:pStyle w:val="Sraopastraipa"/>
        <w:widowControl w:val="0"/>
        <w:numPr>
          <w:ilvl w:val="0"/>
          <w:numId w:val="65"/>
        </w:numPr>
        <w:ind w:left="567" w:hanging="567"/>
        <w:rPr>
          <w:sz w:val="22"/>
          <w:szCs w:val="22"/>
        </w:rPr>
      </w:pPr>
      <w:r w:rsidRPr="00D54FD9">
        <w:rPr>
          <w:sz w:val="22"/>
          <w:szCs w:val="22"/>
        </w:rPr>
        <w:t xml:space="preserve">Pagalbinės medžiagos yra </w:t>
      </w:r>
      <w:proofErr w:type="spellStart"/>
      <w:r w:rsidRPr="00D54FD9">
        <w:rPr>
          <w:sz w:val="22"/>
          <w:szCs w:val="22"/>
        </w:rPr>
        <w:t>benzilo</w:t>
      </w:r>
      <w:proofErr w:type="spellEnd"/>
      <w:r w:rsidRPr="00D54FD9">
        <w:rPr>
          <w:sz w:val="22"/>
          <w:szCs w:val="22"/>
        </w:rPr>
        <w:t xml:space="preserve"> alkoholis, </w:t>
      </w:r>
      <w:proofErr w:type="spellStart"/>
      <w:r w:rsidRPr="00D54FD9">
        <w:rPr>
          <w:sz w:val="22"/>
          <w:szCs w:val="22"/>
        </w:rPr>
        <w:t>polisorbatas</w:t>
      </w:r>
      <w:proofErr w:type="spellEnd"/>
      <w:r w:rsidRPr="00D54FD9">
        <w:rPr>
          <w:sz w:val="22"/>
          <w:szCs w:val="22"/>
        </w:rPr>
        <w:t xml:space="preserve"> 80, injekcinis vanduo. Žr. 2</w:t>
      </w:r>
      <w:r w:rsidR="00633C91" w:rsidRPr="00D54FD9">
        <w:rPr>
          <w:sz w:val="22"/>
          <w:szCs w:val="22"/>
        </w:rPr>
        <w:t> </w:t>
      </w:r>
      <w:r w:rsidRPr="00D54FD9">
        <w:rPr>
          <w:sz w:val="22"/>
          <w:szCs w:val="22"/>
        </w:rPr>
        <w:t>skyrių „</w:t>
      </w:r>
      <w:proofErr w:type="spellStart"/>
      <w:r w:rsidRPr="00D54FD9">
        <w:rPr>
          <w:sz w:val="22"/>
          <w:szCs w:val="22"/>
        </w:rPr>
        <w:t>Amiokordin</w:t>
      </w:r>
      <w:proofErr w:type="spellEnd"/>
      <w:r w:rsidRPr="00D54FD9">
        <w:rPr>
          <w:sz w:val="22"/>
          <w:szCs w:val="22"/>
        </w:rPr>
        <w:t xml:space="preserve"> sudėtyje yra </w:t>
      </w:r>
      <w:proofErr w:type="spellStart"/>
      <w:r w:rsidRPr="00D54FD9">
        <w:rPr>
          <w:sz w:val="22"/>
          <w:szCs w:val="22"/>
        </w:rPr>
        <w:t>benzilo</w:t>
      </w:r>
      <w:proofErr w:type="spellEnd"/>
      <w:r w:rsidRPr="00D54FD9">
        <w:rPr>
          <w:sz w:val="22"/>
          <w:szCs w:val="22"/>
        </w:rPr>
        <w:t xml:space="preserve"> alkoholio“.</w:t>
      </w:r>
    </w:p>
    <w:p w14:paraId="46A745B2" w14:textId="77777777" w:rsidR="00BF755D" w:rsidRPr="00D54FD9" w:rsidRDefault="00BF755D" w:rsidP="00D54FD9">
      <w:pPr>
        <w:widowControl w:val="0"/>
        <w:ind w:left="567" w:hanging="567"/>
        <w:rPr>
          <w:szCs w:val="22"/>
          <w:lang w:val="lt-LT"/>
        </w:rPr>
      </w:pPr>
    </w:p>
    <w:p w14:paraId="46A745B3" w14:textId="77777777" w:rsidR="00BF755D" w:rsidRPr="00D54FD9" w:rsidRDefault="00BF755D" w:rsidP="00D54FD9">
      <w:pPr>
        <w:widowControl w:val="0"/>
        <w:rPr>
          <w:szCs w:val="22"/>
          <w:lang w:val="lt-LT"/>
        </w:rPr>
      </w:pPr>
      <w:proofErr w:type="spellStart"/>
      <w:r w:rsidRPr="00D54FD9">
        <w:rPr>
          <w:b/>
          <w:szCs w:val="22"/>
          <w:lang w:val="lt-LT"/>
        </w:rPr>
        <w:t>Amiokordin</w:t>
      </w:r>
      <w:proofErr w:type="spellEnd"/>
      <w:r w:rsidRPr="00D54FD9">
        <w:rPr>
          <w:b/>
          <w:szCs w:val="22"/>
          <w:lang w:val="lt-LT"/>
        </w:rPr>
        <w:t xml:space="preserve"> išvaizda ir kiekis pakuotėje</w:t>
      </w:r>
    </w:p>
    <w:p w14:paraId="46A745B4" w14:textId="77777777" w:rsidR="00BF755D" w:rsidRPr="00D54FD9" w:rsidRDefault="00BF755D" w:rsidP="00D54FD9">
      <w:pPr>
        <w:widowControl w:val="0"/>
        <w:rPr>
          <w:szCs w:val="22"/>
          <w:lang w:val="lt-LT"/>
        </w:rPr>
      </w:pPr>
      <w:r w:rsidRPr="00D54FD9">
        <w:rPr>
          <w:szCs w:val="22"/>
          <w:lang w:val="lt-LT"/>
        </w:rPr>
        <w:t>Gelsvas skaidrus injekcinis tirpalas.</w:t>
      </w:r>
    </w:p>
    <w:p w14:paraId="46A745B5" w14:textId="77777777" w:rsidR="00BF755D" w:rsidRPr="00D54FD9" w:rsidRDefault="00BF755D" w:rsidP="00D54FD9">
      <w:pPr>
        <w:widowControl w:val="0"/>
        <w:rPr>
          <w:szCs w:val="22"/>
          <w:lang w:val="lt-LT"/>
        </w:rPr>
      </w:pPr>
      <w:r w:rsidRPr="00D54FD9">
        <w:rPr>
          <w:szCs w:val="22"/>
          <w:lang w:val="lt-LT"/>
        </w:rPr>
        <w:t>Pakuotėje yra 5 stiklo ampulės, kurių kiekvienoje 3 ml injekcinio tirpalo.</w:t>
      </w:r>
    </w:p>
    <w:p w14:paraId="46A745B6" w14:textId="77777777" w:rsidR="00BF755D" w:rsidRPr="00D54FD9" w:rsidRDefault="00BF755D" w:rsidP="00D54FD9">
      <w:pPr>
        <w:widowControl w:val="0"/>
        <w:rPr>
          <w:szCs w:val="22"/>
          <w:lang w:val="lt-LT"/>
        </w:rPr>
      </w:pPr>
    </w:p>
    <w:p w14:paraId="17F8AACF" w14:textId="5838468F" w:rsidR="00E97E84" w:rsidRPr="00D54FD9" w:rsidRDefault="00E97E84" w:rsidP="00E97E84">
      <w:pPr>
        <w:widowControl w:val="0"/>
        <w:numPr>
          <w:ilvl w:val="12"/>
          <w:numId w:val="0"/>
        </w:numPr>
        <w:tabs>
          <w:tab w:val="left" w:pos="8505"/>
        </w:tabs>
        <w:ind w:right="-2"/>
        <w:rPr>
          <w:szCs w:val="22"/>
          <w:lang w:val="lt-LT"/>
        </w:rPr>
      </w:pPr>
      <w:r w:rsidRPr="001B1CF8">
        <w:rPr>
          <w:b/>
          <w:bCs/>
          <w:szCs w:val="22"/>
          <w:lang w:val="lt-LT"/>
        </w:rPr>
        <w:t>Registruotojas eksportuojančioje valstybėje</w:t>
      </w:r>
      <w:r w:rsidRPr="00FF421C">
        <w:rPr>
          <w:b/>
          <w:bCs/>
          <w:szCs w:val="22"/>
          <w:lang w:val="lt-LT"/>
        </w:rPr>
        <w:t xml:space="preserve"> </w:t>
      </w:r>
      <w:r>
        <w:rPr>
          <w:b/>
          <w:bCs/>
          <w:szCs w:val="22"/>
          <w:lang w:val="lt-LT"/>
        </w:rPr>
        <w:t>ir g</w:t>
      </w:r>
      <w:r w:rsidRPr="001B1CF8">
        <w:rPr>
          <w:b/>
          <w:bCs/>
          <w:szCs w:val="22"/>
          <w:lang w:val="lt-LT"/>
        </w:rPr>
        <w:t>amintojas</w:t>
      </w:r>
      <w:r>
        <w:rPr>
          <w:b/>
          <w:bCs/>
          <w:szCs w:val="22"/>
          <w:lang w:val="lt-LT"/>
        </w:rPr>
        <w:t xml:space="preserve"> </w:t>
      </w:r>
      <w:r w:rsidRPr="00D54FD9">
        <w:rPr>
          <w:szCs w:val="22"/>
          <w:lang w:val="lt-LT"/>
        </w:rPr>
        <w:t xml:space="preserve">KRKA, </w:t>
      </w:r>
      <w:proofErr w:type="spellStart"/>
      <w:r w:rsidRPr="00D54FD9">
        <w:rPr>
          <w:szCs w:val="22"/>
          <w:lang w:val="lt-LT"/>
        </w:rPr>
        <w:t>d.d</w:t>
      </w:r>
      <w:proofErr w:type="spellEnd"/>
      <w:r w:rsidRPr="00D54FD9">
        <w:rPr>
          <w:szCs w:val="22"/>
          <w:lang w:val="lt-LT"/>
        </w:rPr>
        <w:t>., Novo mesto</w:t>
      </w:r>
      <w:r>
        <w:rPr>
          <w:szCs w:val="22"/>
          <w:lang w:val="lt-LT"/>
        </w:rPr>
        <w:t xml:space="preserve">, </w:t>
      </w:r>
      <w:proofErr w:type="spellStart"/>
      <w:r w:rsidRPr="00D54FD9">
        <w:rPr>
          <w:szCs w:val="22"/>
          <w:lang w:val="lt-LT"/>
        </w:rPr>
        <w:t>Šmarješka</w:t>
      </w:r>
      <w:proofErr w:type="spellEnd"/>
      <w:r w:rsidRPr="00D54FD9">
        <w:rPr>
          <w:szCs w:val="22"/>
          <w:lang w:val="lt-LT"/>
        </w:rPr>
        <w:t xml:space="preserve"> </w:t>
      </w:r>
      <w:proofErr w:type="spellStart"/>
      <w:r w:rsidRPr="00D54FD9">
        <w:rPr>
          <w:szCs w:val="22"/>
          <w:lang w:val="lt-LT"/>
        </w:rPr>
        <w:t>cesta</w:t>
      </w:r>
      <w:proofErr w:type="spellEnd"/>
      <w:r w:rsidRPr="00D54FD9">
        <w:rPr>
          <w:szCs w:val="22"/>
          <w:lang w:val="lt-LT"/>
        </w:rPr>
        <w:t xml:space="preserve"> 6</w:t>
      </w:r>
      <w:r>
        <w:rPr>
          <w:szCs w:val="22"/>
          <w:lang w:val="lt-LT"/>
        </w:rPr>
        <w:t xml:space="preserve">, </w:t>
      </w:r>
      <w:r w:rsidRPr="00D54FD9">
        <w:rPr>
          <w:szCs w:val="22"/>
          <w:lang w:val="lt-LT"/>
        </w:rPr>
        <w:t>8501 Novo mesto</w:t>
      </w:r>
      <w:r>
        <w:rPr>
          <w:szCs w:val="22"/>
          <w:lang w:val="lt-LT"/>
        </w:rPr>
        <w:t xml:space="preserve">, </w:t>
      </w:r>
      <w:r w:rsidRPr="00D54FD9">
        <w:rPr>
          <w:szCs w:val="22"/>
          <w:lang w:val="lt-LT"/>
        </w:rPr>
        <w:t>Slovėnija</w:t>
      </w:r>
    </w:p>
    <w:p w14:paraId="33B0A3A8" w14:textId="77777777" w:rsidR="00E97E84" w:rsidRPr="00436982" w:rsidRDefault="00E97E84" w:rsidP="00E97E84">
      <w:pPr>
        <w:tabs>
          <w:tab w:val="left" w:pos="567"/>
        </w:tabs>
        <w:rPr>
          <w:szCs w:val="22"/>
          <w:lang w:val="lt-LT" w:bidi="mni-IN"/>
        </w:rPr>
      </w:pPr>
    </w:p>
    <w:p w14:paraId="1A832838" w14:textId="77777777" w:rsidR="00E97E84" w:rsidRPr="001B1CF8" w:rsidRDefault="00E97E84" w:rsidP="00E97E84">
      <w:pPr>
        <w:widowControl w:val="0"/>
        <w:autoSpaceDE w:val="0"/>
        <w:autoSpaceDN w:val="0"/>
        <w:adjustRightInd w:val="0"/>
        <w:rPr>
          <w:szCs w:val="22"/>
          <w:lang w:val="lt-LT"/>
        </w:rPr>
      </w:pPr>
      <w:r w:rsidRPr="001B1CF8">
        <w:rPr>
          <w:b/>
          <w:bCs/>
          <w:szCs w:val="22"/>
          <w:lang w:val="lt-LT"/>
        </w:rPr>
        <w:t>Lygiagretus importuotojas</w:t>
      </w:r>
    </w:p>
    <w:p w14:paraId="34AAAB0F" w14:textId="77777777" w:rsidR="00E97E84" w:rsidRPr="001B1CF8" w:rsidRDefault="00E97E84" w:rsidP="00E97E84">
      <w:pPr>
        <w:widowControl w:val="0"/>
        <w:autoSpaceDE w:val="0"/>
        <w:autoSpaceDN w:val="0"/>
        <w:adjustRightInd w:val="0"/>
        <w:rPr>
          <w:szCs w:val="22"/>
          <w:lang w:val="lt-LT"/>
        </w:rPr>
      </w:pPr>
      <w:r w:rsidRPr="001B1CF8">
        <w:rPr>
          <w:szCs w:val="22"/>
          <w:lang w:val="lt-LT"/>
        </w:rPr>
        <w:t>UAB „</w:t>
      </w:r>
      <w:proofErr w:type="spellStart"/>
      <w:r w:rsidRPr="001B1CF8">
        <w:rPr>
          <w:szCs w:val="22"/>
          <w:lang w:val="lt-LT"/>
        </w:rPr>
        <w:t>Lex</w:t>
      </w:r>
      <w:proofErr w:type="spellEnd"/>
      <w:r w:rsidRPr="001B1CF8">
        <w:rPr>
          <w:szCs w:val="22"/>
          <w:lang w:val="lt-LT"/>
        </w:rPr>
        <w:t xml:space="preserve"> ano“, Naugarduko g. 3, LT-03231 Vilnius, Lietuva</w:t>
      </w:r>
    </w:p>
    <w:p w14:paraId="7099DAEB" w14:textId="289A9675" w:rsidR="00E97E84" w:rsidRDefault="00E97E84" w:rsidP="00E97E84">
      <w:pPr>
        <w:widowControl w:val="0"/>
        <w:autoSpaceDE w:val="0"/>
        <w:autoSpaceDN w:val="0"/>
        <w:adjustRightInd w:val="0"/>
        <w:rPr>
          <w:szCs w:val="22"/>
          <w:lang w:val="lt-LT"/>
        </w:rPr>
      </w:pPr>
    </w:p>
    <w:p w14:paraId="37BA7EEC" w14:textId="52C2655F" w:rsidR="00FC0E52" w:rsidRPr="00150835" w:rsidRDefault="00FC0E52" w:rsidP="00FC0E52">
      <w:pPr>
        <w:widowControl w:val="0"/>
        <w:rPr>
          <w:bCs/>
        </w:rPr>
      </w:pPr>
      <w:r w:rsidRPr="000A4BDD">
        <w:rPr>
          <w:b/>
        </w:rPr>
        <w:t>Šis pakuotės lapelis paskutinį kartą peržiūrėtas</w:t>
      </w:r>
      <w:r>
        <w:rPr>
          <w:b/>
        </w:rPr>
        <w:t xml:space="preserve"> </w:t>
      </w:r>
      <w:r w:rsidR="00A0015D">
        <w:rPr>
          <w:b/>
        </w:rPr>
        <w:t>2025-12-23</w:t>
      </w:r>
      <w:r>
        <w:rPr>
          <w:b/>
        </w:rPr>
        <w:t>.</w:t>
      </w:r>
    </w:p>
    <w:p w14:paraId="637FC521" w14:textId="72CAE157" w:rsidR="006E2AAA" w:rsidRDefault="006E2AAA">
      <w:pPr>
        <w:rPr>
          <w:szCs w:val="22"/>
          <w:lang w:val="lt-LT"/>
        </w:rPr>
      </w:pPr>
      <w:r>
        <w:rPr>
          <w:szCs w:val="22"/>
          <w:lang w:val="lt-LT"/>
        </w:rPr>
        <w:br w:type="page"/>
      </w:r>
    </w:p>
    <w:p w14:paraId="6C33AA08" w14:textId="77777777" w:rsidR="00FC0E52" w:rsidRPr="001B1CF8" w:rsidRDefault="00FC0E52" w:rsidP="00E97E84">
      <w:pPr>
        <w:widowControl w:val="0"/>
        <w:autoSpaceDE w:val="0"/>
        <w:autoSpaceDN w:val="0"/>
        <w:adjustRightInd w:val="0"/>
        <w:rPr>
          <w:szCs w:val="22"/>
          <w:lang w:val="lt-LT"/>
        </w:rPr>
      </w:pPr>
    </w:p>
    <w:p w14:paraId="46A745C9" w14:textId="012E7A7E" w:rsidR="00BF755D" w:rsidRPr="00D54FD9" w:rsidRDefault="00BF755D" w:rsidP="00D54FD9">
      <w:pPr>
        <w:widowControl w:val="0"/>
        <w:rPr>
          <w:szCs w:val="22"/>
          <w:u w:val="single"/>
          <w:lang w:val="lt-LT"/>
        </w:rPr>
      </w:pPr>
      <w:r w:rsidRPr="00D54FD9">
        <w:rPr>
          <w:szCs w:val="22"/>
          <w:lang w:val="lt-LT"/>
        </w:rPr>
        <w:t>Išsami informacija apie šį vaistą pateikiama Valstybinės vaistų kontrolės tarnybos prie Lietuvos Respublikos sveikatos apsaugos ministerijos interneto tinklalapyje</w:t>
      </w:r>
      <w:r w:rsidR="00D54FD9" w:rsidRPr="00D54FD9">
        <w:rPr>
          <w:szCs w:val="22"/>
          <w:lang w:val="lt-LT"/>
        </w:rPr>
        <w:t xml:space="preserve"> </w:t>
      </w:r>
      <w:hyperlink r:id="rId9" w:history="1">
        <w:r w:rsidR="00927277" w:rsidRPr="00927277">
          <w:rPr>
            <w:rStyle w:val="Hipersaitas"/>
            <w:color w:val="0000FF"/>
            <w:sz w:val="22"/>
            <w:szCs w:val="22"/>
            <w:lang w:val="lt-LT"/>
          </w:rPr>
          <w:t>https://vvkt.lrv.lt/lt/</w:t>
        </w:r>
      </w:hyperlink>
      <w:r w:rsidR="00927277" w:rsidRPr="00927277">
        <w:rPr>
          <w:szCs w:val="22"/>
          <w:lang w:val="lt-LT"/>
        </w:rPr>
        <w:t>.</w:t>
      </w:r>
    </w:p>
    <w:p w14:paraId="46A745CA" w14:textId="77777777" w:rsidR="00BF755D" w:rsidRPr="00D54FD9" w:rsidRDefault="00BF755D" w:rsidP="00D54FD9">
      <w:pPr>
        <w:widowControl w:val="0"/>
        <w:rPr>
          <w:szCs w:val="22"/>
          <w:u w:val="single"/>
          <w:lang w:val="lt-LT"/>
        </w:rPr>
      </w:pPr>
    </w:p>
    <w:p w14:paraId="46A745CB" w14:textId="77777777" w:rsidR="00BF755D" w:rsidRPr="00D54FD9" w:rsidRDefault="00BF755D" w:rsidP="00D54FD9">
      <w:pPr>
        <w:widowControl w:val="0"/>
        <w:numPr>
          <w:ilvl w:val="12"/>
          <w:numId w:val="0"/>
        </w:numPr>
        <w:ind w:right="-2"/>
        <w:rPr>
          <w:noProof/>
          <w:szCs w:val="22"/>
          <w:lang w:val="lt-LT"/>
        </w:rPr>
      </w:pPr>
      <w:r w:rsidRPr="00D54FD9">
        <w:rPr>
          <w:noProof/>
          <w:szCs w:val="22"/>
          <w:lang w:val="lt-LT"/>
        </w:rPr>
        <w:t>---------------------------------------------------------------------------------------------------------------------------</w:t>
      </w:r>
    </w:p>
    <w:p w14:paraId="46A745CC" w14:textId="77777777" w:rsidR="00BF755D" w:rsidRPr="00D54FD9" w:rsidRDefault="00BF755D" w:rsidP="00D54FD9">
      <w:pPr>
        <w:widowControl w:val="0"/>
        <w:rPr>
          <w:szCs w:val="22"/>
          <w:lang w:val="lt-LT" w:eastAsia="sl-SI"/>
        </w:rPr>
      </w:pPr>
    </w:p>
    <w:p w14:paraId="46A745CD" w14:textId="77777777" w:rsidR="00BF755D" w:rsidRPr="00D54FD9" w:rsidRDefault="00BF755D" w:rsidP="00D54FD9">
      <w:pPr>
        <w:widowControl w:val="0"/>
        <w:rPr>
          <w:szCs w:val="22"/>
          <w:lang w:val="lt-LT"/>
        </w:rPr>
      </w:pPr>
      <w:r w:rsidRPr="00D54FD9">
        <w:rPr>
          <w:szCs w:val="22"/>
          <w:lang w:val="lt-LT"/>
        </w:rPr>
        <w:t>Toliau pateikta informacija skirta tik sveikatos priežiūros specialistams.</w:t>
      </w:r>
    </w:p>
    <w:p w14:paraId="46A745CE" w14:textId="77777777" w:rsidR="00BF755D" w:rsidRPr="00D54FD9" w:rsidRDefault="00BF755D" w:rsidP="00D54FD9">
      <w:pPr>
        <w:widowControl w:val="0"/>
        <w:rPr>
          <w:szCs w:val="22"/>
          <w:lang w:val="lt-LT"/>
        </w:rPr>
      </w:pPr>
      <w:proofErr w:type="spellStart"/>
      <w:r w:rsidRPr="00D54FD9">
        <w:rPr>
          <w:szCs w:val="22"/>
          <w:lang w:val="lt-LT"/>
        </w:rPr>
        <w:t>Amiokordin</w:t>
      </w:r>
      <w:proofErr w:type="spellEnd"/>
      <w:r w:rsidRPr="00D54FD9">
        <w:rPr>
          <w:szCs w:val="22"/>
          <w:lang w:val="lt-LT"/>
        </w:rPr>
        <w:t xml:space="preserve"> injekcinis tirpalas gali būti maišomas tik su 5</w:t>
      </w:r>
      <w:r w:rsidR="00C05146" w:rsidRPr="00D54FD9">
        <w:rPr>
          <w:szCs w:val="22"/>
          <w:lang w:val="lt-LT"/>
        </w:rPr>
        <w:t> </w:t>
      </w:r>
      <w:r w:rsidRPr="00D54FD9">
        <w:rPr>
          <w:szCs w:val="22"/>
          <w:lang w:val="lt-LT"/>
        </w:rPr>
        <w:t>% gliukozės tirpalu.</w:t>
      </w:r>
    </w:p>
    <w:p w14:paraId="46A745CF" w14:textId="77777777" w:rsidR="00BF755D" w:rsidRPr="00D54FD9" w:rsidRDefault="00BF755D" w:rsidP="00D54FD9">
      <w:pPr>
        <w:widowControl w:val="0"/>
        <w:rPr>
          <w:szCs w:val="22"/>
          <w:lang w:val="lt-LT"/>
        </w:rPr>
      </w:pPr>
      <w:proofErr w:type="spellStart"/>
      <w:r w:rsidRPr="00D54FD9">
        <w:rPr>
          <w:szCs w:val="22"/>
          <w:lang w:val="lt-LT"/>
        </w:rPr>
        <w:t>Injekuoti</w:t>
      </w:r>
      <w:proofErr w:type="spellEnd"/>
      <w:r w:rsidRPr="00D54FD9">
        <w:rPr>
          <w:szCs w:val="22"/>
          <w:lang w:val="lt-LT"/>
        </w:rPr>
        <w:t xml:space="preserve"> į veną reikia mažiausiai 3 minutes.</w:t>
      </w:r>
    </w:p>
    <w:p w14:paraId="46A745D0" w14:textId="078129D5" w:rsidR="00BF755D" w:rsidRPr="00D54FD9" w:rsidRDefault="00BF755D" w:rsidP="00D54FD9">
      <w:pPr>
        <w:widowControl w:val="0"/>
        <w:rPr>
          <w:szCs w:val="22"/>
          <w:lang w:val="lt-LT"/>
        </w:rPr>
      </w:pPr>
      <w:r w:rsidRPr="00D54FD9">
        <w:rPr>
          <w:szCs w:val="22"/>
          <w:lang w:val="lt-LT"/>
        </w:rPr>
        <w:t>Intraveninės infuzijos įsotinimo dozė turi būti skiriama su 250</w:t>
      </w:r>
      <w:r w:rsidR="00820821" w:rsidRPr="00D54FD9">
        <w:rPr>
          <w:szCs w:val="22"/>
          <w:lang w:val="lt-LT"/>
        </w:rPr>
        <w:t> </w:t>
      </w:r>
      <w:r w:rsidRPr="00D54FD9">
        <w:rPr>
          <w:szCs w:val="22"/>
          <w:lang w:val="lt-LT"/>
        </w:rPr>
        <w:t>ml 5</w:t>
      </w:r>
      <w:r w:rsidR="00C05146" w:rsidRPr="00D54FD9">
        <w:rPr>
          <w:szCs w:val="22"/>
          <w:lang w:val="lt-LT"/>
        </w:rPr>
        <w:t> </w:t>
      </w:r>
      <w:r w:rsidRPr="00D54FD9">
        <w:rPr>
          <w:szCs w:val="22"/>
          <w:lang w:val="lt-LT"/>
        </w:rPr>
        <w:t>% gliukozės per 20</w:t>
      </w:r>
      <w:r w:rsidR="00150835">
        <w:rPr>
          <w:szCs w:val="22"/>
          <w:lang w:val="lt-LT"/>
        </w:rPr>
        <w:t> </w:t>
      </w:r>
      <w:r w:rsidRPr="00D54FD9">
        <w:rPr>
          <w:szCs w:val="22"/>
          <w:lang w:val="lt-LT"/>
        </w:rPr>
        <w:t>minučių iki 2</w:t>
      </w:r>
      <w:r w:rsidR="00150835">
        <w:rPr>
          <w:szCs w:val="22"/>
          <w:lang w:val="lt-LT"/>
        </w:rPr>
        <w:t> </w:t>
      </w:r>
      <w:r w:rsidRPr="00D54FD9">
        <w:rPr>
          <w:szCs w:val="22"/>
          <w:lang w:val="lt-LT"/>
        </w:rPr>
        <w:t>valandų.</w:t>
      </w:r>
    </w:p>
    <w:p w14:paraId="46A745D1" w14:textId="77777777" w:rsidR="00BF755D" w:rsidRPr="00D54FD9" w:rsidRDefault="00BF755D" w:rsidP="00D54FD9">
      <w:pPr>
        <w:widowControl w:val="0"/>
        <w:rPr>
          <w:szCs w:val="22"/>
          <w:lang w:val="lt-LT"/>
        </w:rPr>
      </w:pPr>
      <w:r w:rsidRPr="00D54FD9">
        <w:rPr>
          <w:szCs w:val="22"/>
          <w:lang w:val="lt-LT"/>
        </w:rPr>
        <w:t>Intraveninės infuzijos palaikomoji dozė turėtų būti skiriama su 250</w:t>
      </w:r>
      <w:r w:rsidR="00820821" w:rsidRPr="00D54FD9">
        <w:rPr>
          <w:szCs w:val="22"/>
          <w:lang w:val="lt-LT"/>
        </w:rPr>
        <w:t> </w:t>
      </w:r>
      <w:r w:rsidRPr="00D54FD9">
        <w:rPr>
          <w:szCs w:val="22"/>
          <w:lang w:val="lt-LT"/>
        </w:rPr>
        <w:t>ml 5</w:t>
      </w:r>
      <w:r w:rsidR="00C05146" w:rsidRPr="00D54FD9">
        <w:rPr>
          <w:szCs w:val="22"/>
          <w:lang w:val="lt-LT"/>
        </w:rPr>
        <w:t> </w:t>
      </w:r>
      <w:r w:rsidRPr="00D54FD9">
        <w:rPr>
          <w:szCs w:val="22"/>
          <w:lang w:val="lt-LT"/>
        </w:rPr>
        <w:t>% gliukozės.</w:t>
      </w:r>
    </w:p>
    <w:p w14:paraId="46A745D2" w14:textId="77777777" w:rsidR="00BF755D" w:rsidRPr="00D54FD9" w:rsidRDefault="00BF755D" w:rsidP="00D54FD9">
      <w:pPr>
        <w:widowControl w:val="0"/>
        <w:rPr>
          <w:szCs w:val="22"/>
          <w:lang w:val="lt-LT"/>
        </w:rPr>
      </w:pPr>
      <w:r w:rsidRPr="00D54FD9">
        <w:rPr>
          <w:szCs w:val="22"/>
          <w:lang w:val="lt-LT"/>
        </w:rPr>
        <w:t>Intraveninės infuzijos turėtų būti skiriamos kartu su tūriniu siurbliu per centrinį veninį kateterį.</w:t>
      </w:r>
    </w:p>
    <w:p w14:paraId="46A745D4" w14:textId="6E42D4E5" w:rsidR="00BF755D" w:rsidRPr="00150835" w:rsidRDefault="00BF755D" w:rsidP="00150835">
      <w:pPr>
        <w:widowControl w:val="0"/>
        <w:rPr>
          <w:szCs w:val="22"/>
          <w:u w:val="single"/>
          <w:lang w:val="lt-LT"/>
        </w:rPr>
      </w:pPr>
      <w:r w:rsidRPr="00D54FD9">
        <w:rPr>
          <w:szCs w:val="22"/>
          <w:lang w:val="lt-LT"/>
        </w:rPr>
        <w:t>Žiūrėkite instrukcijas, pateiktas 3</w:t>
      </w:r>
      <w:r w:rsidR="00633C91" w:rsidRPr="00D54FD9">
        <w:rPr>
          <w:szCs w:val="22"/>
          <w:lang w:val="lt-LT"/>
        </w:rPr>
        <w:t> </w:t>
      </w:r>
      <w:r w:rsidRPr="00D54FD9">
        <w:rPr>
          <w:szCs w:val="22"/>
          <w:lang w:val="lt-LT"/>
        </w:rPr>
        <w:t xml:space="preserve">skyriuje. Kaip naudotis </w:t>
      </w:r>
      <w:proofErr w:type="spellStart"/>
      <w:r w:rsidRPr="00D54FD9">
        <w:rPr>
          <w:szCs w:val="22"/>
          <w:lang w:val="lt-LT"/>
        </w:rPr>
        <w:t>Amiokordin</w:t>
      </w:r>
      <w:proofErr w:type="spellEnd"/>
      <w:r w:rsidRPr="00D54FD9">
        <w:rPr>
          <w:szCs w:val="22"/>
          <w:lang w:val="lt-LT"/>
        </w:rPr>
        <w:t>.</w:t>
      </w:r>
    </w:p>
    <w:sectPr w:rsidR="00BF755D" w:rsidRPr="00150835" w:rsidSect="0035563A">
      <w:headerReference w:type="default" r:id="rId10"/>
      <w:footerReference w:type="even" r:id="rId1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6EA3" w14:textId="77777777" w:rsidR="008F066A" w:rsidRDefault="008F066A">
      <w:r>
        <w:separator/>
      </w:r>
    </w:p>
  </w:endnote>
  <w:endnote w:type="continuationSeparator" w:id="0">
    <w:p w14:paraId="7D0B5607" w14:textId="77777777" w:rsidR="008F066A" w:rsidRDefault="008F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45DC" w14:textId="77777777" w:rsidR="003F6563" w:rsidRDefault="003F656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A745DD" w14:textId="77777777" w:rsidR="003F6563" w:rsidRDefault="003F6563"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8840" w14:textId="77777777" w:rsidR="008F066A" w:rsidRDefault="008F066A">
      <w:r>
        <w:separator/>
      </w:r>
    </w:p>
  </w:footnote>
  <w:footnote w:type="continuationSeparator" w:id="0">
    <w:p w14:paraId="3C29B05D" w14:textId="77777777" w:rsidR="008F066A" w:rsidRDefault="008F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45DB" w14:textId="77777777" w:rsidR="003F6563" w:rsidRPr="00D54FD9" w:rsidRDefault="003F6563">
    <w:pPr>
      <w:pStyle w:val="Antrats"/>
      <w:rPr>
        <w:sz w:val="22"/>
        <w:szCs w:val="18"/>
        <w:lang w:val="en-US"/>
      </w:rPr>
    </w:pPr>
    <w:bookmarkStart w:id="14" w:name="TableTag1"/>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13498"/>
    <w:multiLevelType w:val="hybridMultilevel"/>
    <w:tmpl w:val="ADF28752"/>
    <w:lvl w:ilvl="0" w:tplc="F4561A0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1042B"/>
    <w:multiLevelType w:val="hybridMultilevel"/>
    <w:tmpl w:val="44C8419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C32340"/>
    <w:multiLevelType w:val="hybridMultilevel"/>
    <w:tmpl w:val="1CC04A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26109"/>
    <w:multiLevelType w:val="hybridMultilevel"/>
    <w:tmpl w:val="C13001E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F1A03"/>
    <w:multiLevelType w:val="hybridMultilevel"/>
    <w:tmpl w:val="1220AAC4"/>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97582A"/>
    <w:multiLevelType w:val="multilevel"/>
    <w:tmpl w:val="2A704F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56239D"/>
    <w:multiLevelType w:val="hybridMultilevel"/>
    <w:tmpl w:val="8D8A7C66"/>
    <w:lvl w:ilvl="0" w:tplc="F76EF25E">
      <w:start w:val="1"/>
      <w:numFmt w:val="bullet"/>
      <w:lvlText w:val=""/>
      <w:lvlJc w:val="left"/>
      <w:pPr>
        <w:tabs>
          <w:tab w:val="num" w:pos="0"/>
        </w:tabs>
      </w:pPr>
      <w:rPr>
        <w:rFonts w:ascii="Symbol" w:hAnsi="Symbol" w:hint="default"/>
      </w:rPr>
    </w:lvl>
    <w:lvl w:ilvl="1" w:tplc="D69A8108">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0D0C4554"/>
    <w:multiLevelType w:val="hybridMultilevel"/>
    <w:tmpl w:val="B680EBBC"/>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974A8"/>
    <w:multiLevelType w:val="hybridMultilevel"/>
    <w:tmpl w:val="8878E55C"/>
    <w:lvl w:ilvl="0" w:tplc="DD467CA0">
      <w:start w:val="1"/>
      <w:numFmt w:val="bullet"/>
      <w:lvlText w:val="-"/>
      <w:lvlJc w:val="left"/>
      <w:pPr>
        <w:tabs>
          <w:tab w:val="num" w:pos="567"/>
        </w:tabs>
        <w:ind w:left="567" w:hanging="567"/>
      </w:pPr>
      <w:rPr>
        <w:rFonts w:ascii="Times New Roman" w:eastAsia="Times New Roman" w:hAnsi="Times New Roman" w:cs="Times New Roman" w:hint="default"/>
      </w:rPr>
    </w:lvl>
    <w:lvl w:ilvl="1" w:tplc="2A4C34B4">
      <w:start w:val="1"/>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062E25"/>
    <w:multiLevelType w:val="hybridMultilevel"/>
    <w:tmpl w:val="264A5C8A"/>
    <w:lvl w:ilvl="0" w:tplc="2A4C34B4">
      <w:start w:val="1"/>
      <w:numFmt w:val="bullet"/>
      <w:lvlText w:val="-"/>
      <w:lvlJc w:val="left"/>
      <w:pPr>
        <w:tabs>
          <w:tab w:val="num" w:pos="567"/>
        </w:tabs>
        <w:ind w:left="567"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D5EC7"/>
    <w:multiLevelType w:val="hybridMultilevel"/>
    <w:tmpl w:val="9C90D33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E337F9"/>
    <w:multiLevelType w:val="hybridMultilevel"/>
    <w:tmpl w:val="2EA84C2E"/>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224E5"/>
    <w:multiLevelType w:val="hybridMultilevel"/>
    <w:tmpl w:val="5D20F4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12687"/>
    <w:multiLevelType w:val="hybridMultilevel"/>
    <w:tmpl w:val="942E356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21259C"/>
    <w:multiLevelType w:val="hybridMultilevel"/>
    <w:tmpl w:val="0AA81D9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54AFA"/>
    <w:multiLevelType w:val="hybridMultilevel"/>
    <w:tmpl w:val="3B06B2D2"/>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1" w15:restartNumberingAfterBreak="0">
    <w:nsid w:val="30F02CEA"/>
    <w:multiLevelType w:val="hybridMultilevel"/>
    <w:tmpl w:val="24A42018"/>
    <w:lvl w:ilvl="0" w:tplc="9E78E2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3256457D"/>
    <w:multiLevelType w:val="hybridMultilevel"/>
    <w:tmpl w:val="005C324A"/>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4C3AF8"/>
    <w:multiLevelType w:val="hybridMultilevel"/>
    <w:tmpl w:val="0CAA4214"/>
    <w:lvl w:ilvl="0" w:tplc="41FCD0DE">
      <w:start w:val="1"/>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52B74B5"/>
    <w:multiLevelType w:val="hybridMultilevel"/>
    <w:tmpl w:val="237A74B6"/>
    <w:lvl w:ilvl="0" w:tplc="9FC0074A">
      <w:start w:val="1"/>
      <w:numFmt w:val="bullet"/>
      <w:lvlText w:val="­"/>
      <w:lvlJc w:val="left"/>
      <w:pPr>
        <w:tabs>
          <w:tab w:val="num" w:pos="720"/>
        </w:tabs>
        <w:ind w:left="720" w:hanging="363"/>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359A2515"/>
    <w:multiLevelType w:val="hybridMultilevel"/>
    <w:tmpl w:val="B5AE42A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69032E"/>
    <w:multiLevelType w:val="hybridMultilevel"/>
    <w:tmpl w:val="D792A438"/>
    <w:lvl w:ilvl="0" w:tplc="04090001">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7" w15:restartNumberingAfterBreak="0">
    <w:nsid w:val="37FF6D09"/>
    <w:multiLevelType w:val="hybridMultilevel"/>
    <w:tmpl w:val="75687C24"/>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90282F"/>
    <w:multiLevelType w:val="hybridMultilevel"/>
    <w:tmpl w:val="0C824484"/>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FC34AAA"/>
    <w:multiLevelType w:val="hybridMultilevel"/>
    <w:tmpl w:val="4A946EC8"/>
    <w:lvl w:ilvl="0" w:tplc="04F803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F37BD0"/>
    <w:multiLevelType w:val="hybridMultilevel"/>
    <w:tmpl w:val="4B0A4CF6"/>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3" w15:restartNumberingAfterBreak="0">
    <w:nsid w:val="4B577DB6"/>
    <w:multiLevelType w:val="hybridMultilevel"/>
    <w:tmpl w:val="1DEEB690"/>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86201C"/>
    <w:multiLevelType w:val="hybridMultilevel"/>
    <w:tmpl w:val="8304CA22"/>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7616CCF"/>
    <w:multiLevelType w:val="hybridMultilevel"/>
    <w:tmpl w:val="2ADED134"/>
    <w:lvl w:ilvl="0" w:tplc="F4561A0C">
      <w:start w:val="1"/>
      <w:numFmt w:val="bullet"/>
      <w:lvlText w:val="-"/>
      <w:lvlJc w:val="left"/>
      <w:pPr>
        <w:ind w:left="1926" w:hanging="360"/>
      </w:pPr>
      <w:rPr>
        <w:rFonts w:ascii="Times New Roman" w:hAnsi="Times New Roman" w:hint="default"/>
      </w:rPr>
    </w:lvl>
    <w:lvl w:ilvl="1" w:tplc="04090003" w:tentative="1">
      <w:start w:val="1"/>
      <w:numFmt w:val="bullet"/>
      <w:lvlText w:val="o"/>
      <w:lvlJc w:val="left"/>
      <w:pPr>
        <w:ind w:left="2646" w:hanging="360"/>
      </w:pPr>
      <w:rPr>
        <w:rFonts w:ascii="Courier New" w:hAnsi="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39" w15:restartNumberingAfterBreak="0">
    <w:nsid w:val="588C486A"/>
    <w:multiLevelType w:val="hybridMultilevel"/>
    <w:tmpl w:val="7AB4BFAA"/>
    <w:lvl w:ilvl="0" w:tplc="C3F2CDB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C804E0"/>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3A5453"/>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3" w15:restartNumberingAfterBreak="0">
    <w:nsid w:val="5D66688E"/>
    <w:multiLevelType w:val="hybridMultilevel"/>
    <w:tmpl w:val="B420A3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9F7962"/>
    <w:multiLevelType w:val="hybridMultilevel"/>
    <w:tmpl w:val="E376C42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931D5"/>
    <w:multiLevelType w:val="hybridMultilevel"/>
    <w:tmpl w:val="D1B24C6A"/>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0C740C5"/>
    <w:multiLevelType w:val="hybridMultilevel"/>
    <w:tmpl w:val="F1A0514A"/>
    <w:lvl w:ilvl="0" w:tplc="FFFFFFFF">
      <w:start w:val="1"/>
      <w:numFmt w:val="bullet"/>
      <w:lvlText w:val="-"/>
      <w:lvlJc w:val="left"/>
      <w:pPr>
        <w:ind w:left="720" w:hanging="360"/>
      </w:pPr>
    </w:lvl>
    <w:lvl w:ilvl="1" w:tplc="7948572A">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4274E52"/>
    <w:multiLevelType w:val="hybridMultilevel"/>
    <w:tmpl w:val="964EA6AC"/>
    <w:lvl w:ilvl="0" w:tplc="5BECE952">
      <w:start w:val="1"/>
      <w:numFmt w:val="bullet"/>
      <w:lvlText w:val="-"/>
      <w:lvlJc w:val="left"/>
      <w:pPr>
        <w:tabs>
          <w:tab w:val="num" w:pos="567"/>
        </w:tabs>
        <w:ind w:left="567" w:hanging="567"/>
      </w:pPr>
      <w:rPr>
        <w:rFonts w:ascii="Arial" w:hAnsi="Aria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0336A6"/>
    <w:multiLevelType w:val="hybridMultilevel"/>
    <w:tmpl w:val="781C66B6"/>
    <w:lvl w:ilvl="0" w:tplc="7948572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5546801"/>
    <w:multiLevelType w:val="hybridMultilevel"/>
    <w:tmpl w:val="815400D2"/>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6FE5130"/>
    <w:multiLevelType w:val="hybridMultilevel"/>
    <w:tmpl w:val="F920EA46"/>
    <w:lvl w:ilvl="0" w:tplc="81F61E7C">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856040"/>
    <w:multiLevelType w:val="hybridMultilevel"/>
    <w:tmpl w:val="E796061C"/>
    <w:lvl w:ilvl="0" w:tplc="F4561A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CDA0EC3"/>
    <w:multiLevelType w:val="hybridMultilevel"/>
    <w:tmpl w:val="01AEDCDE"/>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D2C54FF"/>
    <w:multiLevelType w:val="hybridMultilevel"/>
    <w:tmpl w:val="EC807B76"/>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EF425D1"/>
    <w:multiLevelType w:val="hybridMultilevel"/>
    <w:tmpl w:val="EDCAF9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387788">
    <w:abstractNumId w:val="45"/>
  </w:num>
  <w:num w:numId="2" w16cid:durableId="1998339644">
    <w:abstractNumId w:val="0"/>
    <w:lvlOverride w:ilvl="0">
      <w:lvl w:ilvl="0">
        <w:start w:val="1"/>
        <w:numFmt w:val="bullet"/>
        <w:lvlText w:val="-"/>
        <w:legacy w:legacy="1" w:legacySpace="0" w:legacyIndent="360"/>
        <w:lvlJc w:val="left"/>
        <w:pPr>
          <w:ind w:left="360" w:hanging="360"/>
        </w:pPr>
      </w:lvl>
    </w:lvlOverride>
  </w:num>
  <w:num w:numId="3" w16cid:durableId="898587345">
    <w:abstractNumId w:val="37"/>
  </w:num>
  <w:num w:numId="4" w16cid:durableId="169106099">
    <w:abstractNumId w:val="35"/>
  </w:num>
  <w:num w:numId="5" w16cid:durableId="1108084999">
    <w:abstractNumId w:val="33"/>
  </w:num>
  <w:num w:numId="6" w16cid:durableId="2087532102">
    <w:abstractNumId w:val="22"/>
  </w:num>
  <w:num w:numId="7" w16cid:durableId="1902474567">
    <w:abstractNumId w:val="47"/>
  </w:num>
  <w:num w:numId="8" w16cid:durableId="185599997">
    <w:abstractNumId w:val="9"/>
  </w:num>
  <w:num w:numId="9" w16cid:durableId="857087836">
    <w:abstractNumId w:val="11"/>
  </w:num>
  <w:num w:numId="10" w16cid:durableId="686907472">
    <w:abstractNumId w:val="30"/>
  </w:num>
  <w:num w:numId="11" w16cid:durableId="583153045">
    <w:abstractNumId w:val="52"/>
  </w:num>
  <w:num w:numId="12" w16cid:durableId="186716720">
    <w:abstractNumId w:val="48"/>
  </w:num>
  <w:num w:numId="13" w16cid:durableId="1512144154">
    <w:abstractNumId w:val="16"/>
  </w:num>
  <w:num w:numId="14" w16cid:durableId="1772974339">
    <w:abstractNumId w:val="4"/>
  </w:num>
  <w:num w:numId="15" w16cid:durableId="4783502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8895814">
    <w:abstractNumId w:val="46"/>
  </w:num>
  <w:num w:numId="17" w16cid:durableId="1252003231">
    <w:abstractNumId w:val="54"/>
  </w:num>
  <w:num w:numId="18" w16cid:durableId="927619876">
    <w:abstractNumId w:val="8"/>
  </w:num>
  <w:num w:numId="19" w16cid:durableId="1862159126">
    <w:abstractNumId w:val="42"/>
  </w:num>
  <w:num w:numId="20" w16cid:durableId="648942202">
    <w:abstractNumId w:val="40"/>
  </w:num>
  <w:num w:numId="21" w16cid:durableId="584337478">
    <w:abstractNumId w:val="51"/>
  </w:num>
  <w:num w:numId="22" w16cid:durableId="573246096">
    <w:abstractNumId w:val="27"/>
  </w:num>
  <w:num w:numId="23" w16cid:durableId="2097048095">
    <w:abstractNumId w:val="13"/>
  </w:num>
  <w:num w:numId="24" w16cid:durableId="237519544">
    <w:abstractNumId w:val="49"/>
  </w:num>
  <w:num w:numId="25" w16cid:durableId="7369050">
    <w:abstractNumId w:val="38"/>
  </w:num>
  <w:num w:numId="26" w16cid:durableId="1785726664">
    <w:abstractNumId w:val="26"/>
  </w:num>
  <w:num w:numId="27" w16cid:durableId="1979217605">
    <w:abstractNumId w:val="39"/>
  </w:num>
  <w:num w:numId="28" w16cid:durableId="1188720557">
    <w:abstractNumId w:val="1"/>
  </w:num>
  <w:num w:numId="29" w16cid:durableId="894505139">
    <w:abstractNumId w:val="55"/>
  </w:num>
  <w:num w:numId="30" w16cid:durableId="262883433">
    <w:abstractNumId w:val="21"/>
  </w:num>
  <w:num w:numId="31" w16cid:durableId="2004821834">
    <w:abstractNumId w:val="19"/>
  </w:num>
  <w:num w:numId="32" w16cid:durableId="2130856772">
    <w:abstractNumId w:val="53"/>
  </w:num>
  <w:num w:numId="33" w16cid:durableId="1474711875">
    <w:abstractNumId w:val="7"/>
  </w:num>
  <w:num w:numId="34" w16cid:durableId="1262882712">
    <w:abstractNumId w:val="43"/>
  </w:num>
  <w:num w:numId="35" w16cid:durableId="770901257">
    <w:abstractNumId w:val="59"/>
  </w:num>
  <w:num w:numId="36" w16cid:durableId="261956367">
    <w:abstractNumId w:val="32"/>
  </w:num>
  <w:num w:numId="37" w16cid:durableId="634484829">
    <w:abstractNumId w:val="0"/>
    <w:lvlOverride w:ilvl="0">
      <w:lvl w:ilvl="0">
        <w:start w:val="1"/>
        <w:numFmt w:val="bullet"/>
        <w:lvlText w:val="-"/>
        <w:legacy w:legacy="1" w:legacySpace="0" w:legacyIndent="360"/>
        <w:lvlJc w:val="left"/>
        <w:pPr>
          <w:ind w:left="360" w:hanging="360"/>
        </w:pPr>
      </w:lvl>
    </w:lvlOverride>
  </w:num>
  <w:num w:numId="38" w16cid:durableId="1414663177">
    <w:abstractNumId w:val="17"/>
  </w:num>
  <w:num w:numId="39" w16cid:durableId="617108534">
    <w:abstractNumId w:val="23"/>
  </w:num>
  <w:num w:numId="40" w16cid:durableId="775560712">
    <w:abstractNumId w:val="31"/>
  </w:num>
  <w:num w:numId="41" w16cid:durableId="920942512">
    <w:abstractNumId w:val="44"/>
  </w:num>
  <w:num w:numId="42" w16cid:durableId="1963920140">
    <w:abstractNumId w:val="15"/>
  </w:num>
  <w:num w:numId="43" w16cid:durableId="1301763788">
    <w:abstractNumId w:val="2"/>
  </w:num>
  <w:num w:numId="44" w16cid:durableId="495338161">
    <w:abstractNumId w:val="5"/>
  </w:num>
  <w:num w:numId="45" w16cid:durableId="47384925">
    <w:abstractNumId w:val="3"/>
  </w:num>
  <w:num w:numId="46" w16cid:durableId="1986351707">
    <w:abstractNumId w:val="58"/>
  </w:num>
  <w:num w:numId="47" w16cid:durableId="1150365307">
    <w:abstractNumId w:val="57"/>
  </w:num>
  <w:num w:numId="48" w16cid:durableId="2105881421">
    <w:abstractNumId w:val="20"/>
  </w:num>
  <w:num w:numId="49" w16cid:durableId="62438877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30688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7315146">
    <w:abstractNumId w:val="24"/>
  </w:num>
  <w:num w:numId="52" w16cid:durableId="180638949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6219628">
    <w:abstractNumId w:val="10"/>
  </w:num>
  <w:num w:numId="54" w16cid:durableId="787048546">
    <w:abstractNumId w:val="25"/>
  </w:num>
  <w:num w:numId="55" w16cid:durableId="263073058">
    <w:abstractNumId w:val="6"/>
  </w:num>
  <w:num w:numId="56" w16cid:durableId="747267566">
    <w:abstractNumId w:val="28"/>
  </w:num>
  <w:num w:numId="57" w16cid:durableId="1226257067">
    <w:abstractNumId w:val="34"/>
  </w:num>
  <w:num w:numId="58" w16cid:durableId="253319821">
    <w:abstractNumId w:val="12"/>
  </w:num>
  <w:num w:numId="59" w16cid:durableId="922107157">
    <w:abstractNumId w:val="29"/>
  </w:num>
  <w:num w:numId="60" w16cid:durableId="506599217">
    <w:abstractNumId w:val="50"/>
  </w:num>
  <w:num w:numId="61" w16cid:durableId="426773005">
    <w:abstractNumId w:val="41"/>
  </w:num>
  <w:num w:numId="62" w16cid:durableId="107168135">
    <w:abstractNumId w:val="36"/>
  </w:num>
  <w:num w:numId="63" w16cid:durableId="1139374435">
    <w:abstractNumId w:val="14"/>
  </w:num>
  <w:num w:numId="64" w16cid:durableId="1308316757">
    <w:abstractNumId w:val="56"/>
  </w:num>
  <w:num w:numId="65" w16cid:durableId="259605465">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65B2"/>
    <w:rsid w:val="000067BA"/>
    <w:rsid w:val="00007C92"/>
    <w:rsid w:val="00010FCC"/>
    <w:rsid w:val="00013096"/>
    <w:rsid w:val="0001341B"/>
    <w:rsid w:val="00032598"/>
    <w:rsid w:val="0003563A"/>
    <w:rsid w:val="0004034F"/>
    <w:rsid w:val="00041C8F"/>
    <w:rsid w:val="000433F2"/>
    <w:rsid w:val="000441D6"/>
    <w:rsid w:val="0005231F"/>
    <w:rsid w:val="00053B5E"/>
    <w:rsid w:val="00063A40"/>
    <w:rsid w:val="0006477C"/>
    <w:rsid w:val="00064D45"/>
    <w:rsid w:val="00067BB8"/>
    <w:rsid w:val="00073022"/>
    <w:rsid w:val="00073CBA"/>
    <w:rsid w:val="00081745"/>
    <w:rsid w:val="00081F1F"/>
    <w:rsid w:val="00082F94"/>
    <w:rsid w:val="00085985"/>
    <w:rsid w:val="000874E8"/>
    <w:rsid w:val="00092288"/>
    <w:rsid w:val="0009785F"/>
    <w:rsid w:val="000A075B"/>
    <w:rsid w:val="000A1EAD"/>
    <w:rsid w:val="000B09CA"/>
    <w:rsid w:val="000B3484"/>
    <w:rsid w:val="000C422D"/>
    <w:rsid w:val="000D5638"/>
    <w:rsid w:val="000D6CB3"/>
    <w:rsid w:val="000E0E75"/>
    <w:rsid w:val="000F009F"/>
    <w:rsid w:val="000F516D"/>
    <w:rsid w:val="000F66F0"/>
    <w:rsid w:val="001003D9"/>
    <w:rsid w:val="00105480"/>
    <w:rsid w:val="00105E48"/>
    <w:rsid w:val="00106963"/>
    <w:rsid w:val="00110B50"/>
    <w:rsid w:val="00112380"/>
    <w:rsid w:val="00112AC3"/>
    <w:rsid w:val="001235ED"/>
    <w:rsid w:val="00123891"/>
    <w:rsid w:val="00133C84"/>
    <w:rsid w:val="001354C2"/>
    <w:rsid w:val="00141F3F"/>
    <w:rsid w:val="00150835"/>
    <w:rsid w:val="001575C1"/>
    <w:rsid w:val="001627E0"/>
    <w:rsid w:val="00165445"/>
    <w:rsid w:val="00173351"/>
    <w:rsid w:val="00173E2B"/>
    <w:rsid w:val="001840B2"/>
    <w:rsid w:val="00193CBB"/>
    <w:rsid w:val="00194F3B"/>
    <w:rsid w:val="001A6014"/>
    <w:rsid w:val="001B38B4"/>
    <w:rsid w:val="001B4954"/>
    <w:rsid w:val="001B5073"/>
    <w:rsid w:val="001C46E0"/>
    <w:rsid w:val="001C7614"/>
    <w:rsid w:val="001C79DF"/>
    <w:rsid w:val="001D4E5C"/>
    <w:rsid w:val="001D7818"/>
    <w:rsid w:val="001E7B61"/>
    <w:rsid w:val="001F2D60"/>
    <w:rsid w:val="00200E8B"/>
    <w:rsid w:val="0020162B"/>
    <w:rsid w:val="002031D1"/>
    <w:rsid w:val="002112D3"/>
    <w:rsid w:val="00211E4A"/>
    <w:rsid w:val="00212514"/>
    <w:rsid w:val="00234AE1"/>
    <w:rsid w:val="00237814"/>
    <w:rsid w:val="00240FE0"/>
    <w:rsid w:val="00244805"/>
    <w:rsid w:val="002503B8"/>
    <w:rsid w:val="002504A7"/>
    <w:rsid w:val="00257ABE"/>
    <w:rsid w:val="00257B5C"/>
    <w:rsid w:val="002613DC"/>
    <w:rsid w:val="0026149B"/>
    <w:rsid w:val="002655AB"/>
    <w:rsid w:val="00272057"/>
    <w:rsid w:val="00273E33"/>
    <w:rsid w:val="002769AA"/>
    <w:rsid w:val="00276C3A"/>
    <w:rsid w:val="00277374"/>
    <w:rsid w:val="002830B7"/>
    <w:rsid w:val="0028334A"/>
    <w:rsid w:val="00283989"/>
    <w:rsid w:val="00285EC9"/>
    <w:rsid w:val="002917D4"/>
    <w:rsid w:val="00291EF3"/>
    <w:rsid w:val="002943DD"/>
    <w:rsid w:val="002952F7"/>
    <w:rsid w:val="00296B1E"/>
    <w:rsid w:val="002A297E"/>
    <w:rsid w:val="002B00A6"/>
    <w:rsid w:val="002B1DAE"/>
    <w:rsid w:val="002B3323"/>
    <w:rsid w:val="002B4030"/>
    <w:rsid w:val="002B7A36"/>
    <w:rsid w:val="002C1127"/>
    <w:rsid w:val="002C222A"/>
    <w:rsid w:val="002C2548"/>
    <w:rsid w:val="002C307F"/>
    <w:rsid w:val="002C41A4"/>
    <w:rsid w:val="002C5120"/>
    <w:rsid w:val="002C6049"/>
    <w:rsid w:val="002E3BC7"/>
    <w:rsid w:val="002E402E"/>
    <w:rsid w:val="002E4C08"/>
    <w:rsid w:val="002E5191"/>
    <w:rsid w:val="002E6597"/>
    <w:rsid w:val="002E6C19"/>
    <w:rsid w:val="002E6C2A"/>
    <w:rsid w:val="002E7B31"/>
    <w:rsid w:val="002F1C62"/>
    <w:rsid w:val="002F60DC"/>
    <w:rsid w:val="00301706"/>
    <w:rsid w:val="00304273"/>
    <w:rsid w:val="00312C89"/>
    <w:rsid w:val="00312EDF"/>
    <w:rsid w:val="00313777"/>
    <w:rsid w:val="00315EDF"/>
    <w:rsid w:val="00325207"/>
    <w:rsid w:val="0032751C"/>
    <w:rsid w:val="00330D36"/>
    <w:rsid w:val="00331EC5"/>
    <w:rsid w:val="003341CA"/>
    <w:rsid w:val="00334DAD"/>
    <w:rsid w:val="0034711C"/>
    <w:rsid w:val="00347BD7"/>
    <w:rsid w:val="0035563A"/>
    <w:rsid w:val="00360D2C"/>
    <w:rsid w:val="00363DF8"/>
    <w:rsid w:val="00365FAE"/>
    <w:rsid w:val="003741F5"/>
    <w:rsid w:val="0037444F"/>
    <w:rsid w:val="00374584"/>
    <w:rsid w:val="00374C0A"/>
    <w:rsid w:val="003753C3"/>
    <w:rsid w:val="00375AC3"/>
    <w:rsid w:val="00377F3E"/>
    <w:rsid w:val="0038486A"/>
    <w:rsid w:val="003940DB"/>
    <w:rsid w:val="003A2144"/>
    <w:rsid w:val="003A4A45"/>
    <w:rsid w:val="003B7758"/>
    <w:rsid w:val="003D0748"/>
    <w:rsid w:val="003D3B87"/>
    <w:rsid w:val="003D3DDA"/>
    <w:rsid w:val="003D4B9B"/>
    <w:rsid w:val="003E0AB7"/>
    <w:rsid w:val="003E1BD2"/>
    <w:rsid w:val="003E31D4"/>
    <w:rsid w:val="003E3D6E"/>
    <w:rsid w:val="003E3DCF"/>
    <w:rsid w:val="003F3AEC"/>
    <w:rsid w:val="003F4BC3"/>
    <w:rsid w:val="003F5651"/>
    <w:rsid w:val="003F6563"/>
    <w:rsid w:val="00407000"/>
    <w:rsid w:val="00407CAF"/>
    <w:rsid w:val="0041262D"/>
    <w:rsid w:val="00413C23"/>
    <w:rsid w:val="0041487B"/>
    <w:rsid w:val="00416F48"/>
    <w:rsid w:val="004303C5"/>
    <w:rsid w:val="004313FD"/>
    <w:rsid w:val="00431798"/>
    <w:rsid w:val="00431E79"/>
    <w:rsid w:val="00432DCE"/>
    <w:rsid w:val="004337E9"/>
    <w:rsid w:val="00445CFC"/>
    <w:rsid w:val="004479A6"/>
    <w:rsid w:val="00447D3E"/>
    <w:rsid w:val="004522E5"/>
    <w:rsid w:val="00453113"/>
    <w:rsid w:val="00457639"/>
    <w:rsid w:val="004620B7"/>
    <w:rsid w:val="004745CD"/>
    <w:rsid w:val="004837CC"/>
    <w:rsid w:val="00483BD7"/>
    <w:rsid w:val="00486F96"/>
    <w:rsid w:val="00490A8C"/>
    <w:rsid w:val="00492FF2"/>
    <w:rsid w:val="00492FFF"/>
    <w:rsid w:val="00493236"/>
    <w:rsid w:val="00495C2E"/>
    <w:rsid w:val="004A717D"/>
    <w:rsid w:val="004B3594"/>
    <w:rsid w:val="004B5407"/>
    <w:rsid w:val="004B7386"/>
    <w:rsid w:val="004D2479"/>
    <w:rsid w:val="004D2FF4"/>
    <w:rsid w:val="004E2244"/>
    <w:rsid w:val="004E2538"/>
    <w:rsid w:val="004E5B9C"/>
    <w:rsid w:val="004E77AD"/>
    <w:rsid w:val="004F4D99"/>
    <w:rsid w:val="00503E40"/>
    <w:rsid w:val="00505E1F"/>
    <w:rsid w:val="00507202"/>
    <w:rsid w:val="0051028A"/>
    <w:rsid w:val="00511EB6"/>
    <w:rsid w:val="00515618"/>
    <w:rsid w:val="0051611C"/>
    <w:rsid w:val="00520307"/>
    <w:rsid w:val="005206CC"/>
    <w:rsid w:val="00526D57"/>
    <w:rsid w:val="00530F31"/>
    <w:rsid w:val="00531BAF"/>
    <w:rsid w:val="005423B9"/>
    <w:rsid w:val="00545A63"/>
    <w:rsid w:val="00547C4E"/>
    <w:rsid w:val="005562DE"/>
    <w:rsid w:val="00560701"/>
    <w:rsid w:val="00561EBA"/>
    <w:rsid w:val="00573E90"/>
    <w:rsid w:val="00576EC6"/>
    <w:rsid w:val="00580C69"/>
    <w:rsid w:val="00585699"/>
    <w:rsid w:val="005A405E"/>
    <w:rsid w:val="005A53E3"/>
    <w:rsid w:val="005B2ACA"/>
    <w:rsid w:val="005B2B67"/>
    <w:rsid w:val="005B3DFE"/>
    <w:rsid w:val="005B609D"/>
    <w:rsid w:val="005C21DC"/>
    <w:rsid w:val="005D3F70"/>
    <w:rsid w:val="005D6951"/>
    <w:rsid w:val="005E61FD"/>
    <w:rsid w:val="005F2656"/>
    <w:rsid w:val="005F550C"/>
    <w:rsid w:val="005F76EF"/>
    <w:rsid w:val="0060120C"/>
    <w:rsid w:val="00607523"/>
    <w:rsid w:val="00621722"/>
    <w:rsid w:val="006246BE"/>
    <w:rsid w:val="006333C0"/>
    <w:rsid w:val="00633C91"/>
    <w:rsid w:val="00633F68"/>
    <w:rsid w:val="00634150"/>
    <w:rsid w:val="006352FE"/>
    <w:rsid w:val="00641ACC"/>
    <w:rsid w:val="00642EB5"/>
    <w:rsid w:val="00643730"/>
    <w:rsid w:val="00646625"/>
    <w:rsid w:val="006469B3"/>
    <w:rsid w:val="006508F3"/>
    <w:rsid w:val="00650C1E"/>
    <w:rsid w:val="0065128A"/>
    <w:rsid w:val="00652111"/>
    <w:rsid w:val="0065238E"/>
    <w:rsid w:val="0065598C"/>
    <w:rsid w:val="00660AA0"/>
    <w:rsid w:val="00660B27"/>
    <w:rsid w:val="00664892"/>
    <w:rsid w:val="00667DDE"/>
    <w:rsid w:val="00670A0E"/>
    <w:rsid w:val="006735C5"/>
    <w:rsid w:val="0067371D"/>
    <w:rsid w:val="00681604"/>
    <w:rsid w:val="00683347"/>
    <w:rsid w:val="00684267"/>
    <w:rsid w:val="00691A03"/>
    <w:rsid w:val="006B09A4"/>
    <w:rsid w:val="006B1798"/>
    <w:rsid w:val="006B2578"/>
    <w:rsid w:val="006B5CA9"/>
    <w:rsid w:val="006B7328"/>
    <w:rsid w:val="006C0214"/>
    <w:rsid w:val="006C38BF"/>
    <w:rsid w:val="006C6640"/>
    <w:rsid w:val="006D1BCB"/>
    <w:rsid w:val="006D23A3"/>
    <w:rsid w:val="006E2AAA"/>
    <w:rsid w:val="006E3815"/>
    <w:rsid w:val="006E3847"/>
    <w:rsid w:val="006E6911"/>
    <w:rsid w:val="006E7784"/>
    <w:rsid w:val="006F0B35"/>
    <w:rsid w:val="006F27C6"/>
    <w:rsid w:val="00700CE3"/>
    <w:rsid w:val="00704397"/>
    <w:rsid w:val="00704C29"/>
    <w:rsid w:val="00705740"/>
    <w:rsid w:val="007133AA"/>
    <w:rsid w:val="007150F2"/>
    <w:rsid w:val="00723E1B"/>
    <w:rsid w:val="00732C0C"/>
    <w:rsid w:val="00733DE0"/>
    <w:rsid w:val="00742620"/>
    <w:rsid w:val="0075696E"/>
    <w:rsid w:val="00771D72"/>
    <w:rsid w:val="00771E64"/>
    <w:rsid w:val="00773409"/>
    <w:rsid w:val="00774447"/>
    <w:rsid w:val="00780250"/>
    <w:rsid w:val="00781736"/>
    <w:rsid w:val="00785F27"/>
    <w:rsid w:val="00787613"/>
    <w:rsid w:val="00791040"/>
    <w:rsid w:val="00794117"/>
    <w:rsid w:val="007A5809"/>
    <w:rsid w:val="007A75FE"/>
    <w:rsid w:val="007B11B8"/>
    <w:rsid w:val="007B3672"/>
    <w:rsid w:val="007D0573"/>
    <w:rsid w:val="007D57EF"/>
    <w:rsid w:val="007D5D2F"/>
    <w:rsid w:val="007D62D5"/>
    <w:rsid w:val="007E03D9"/>
    <w:rsid w:val="007E1FF6"/>
    <w:rsid w:val="007E2DFA"/>
    <w:rsid w:val="007E5BA9"/>
    <w:rsid w:val="007F1110"/>
    <w:rsid w:val="00801622"/>
    <w:rsid w:val="00804B1A"/>
    <w:rsid w:val="0080618F"/>
    <w:rsid w:val="008103B8"/>
    <w:rsid w:val="0081093E"/>
    <w:rsid w:val="00810D95"/>
    <w:rsid w:val="00810FC8"/>
    <w:rsid w:val="00811821"/>
    <w:rsid w:val="00812A2F"/>
    <w:rsid w:val="0081384B"/>
    <w:rsid w:val="0081705B"/>
    <w:rsid w:val="00820821"/>
    <w:rsid w:val="008321E6"/>
    <w:rsid w:val="00832D53"/>
    <w:rsid w:val="0084123A"/>
    <w:rsid w:val="0084273A"/>
    <w:rsid w:val="00843703"/>
    <w:rsid w:val="00845E04"/>
    <w:rsid w:val="008462D3"/>
    <w:rsid w:val="00854A6F"/>
    <w:rsid w:val="00856BDD"/>
    <w:rsid w:val="00861D75"/>
    <w:rsid w:val="00864B5A"/>
    <w:rsid w:val="00865288"/>
    <w:rsid w:val="00866D2B"/>
    <w:rsid w:val="00873C86"/>
    <w:rsid w:val="008778FE"/>
    <w:rsid w:val="00882B80"/>
    <w:rsid w:val="008833CC"/>
    <w:rsid w:val="00895A51"/>
    <w:rsid w:val="00896B74"/>
    <w:rsid w:val="008A6C3D"/>
    <w:rsid w:val="008B0351"/>
    <w:rsid w:val="008B32C5"/>
    <w:rsid w:val="008B6EFE"/>
    <w:rsid w:val="008C6841"/>
    <w:rsid w:val="008E52FC"/>
    <w:rsid w:val="008E633C"/>
    <w:rsid w:val="008F066A"/>
    <w:rsid w:val="008F07A6"/>
    <w:rsid w:val="008F2B64"/>
    <w:rsid w:val="0090091A"/>
    <w:rsid w:val="00901C13"/>
    <w:rsid w:val="00902B36"/>
    <w:rsid w:val="0090540D"/>
    <w:rsid w:val="00914126"/>
    <w:rsid w:val="00916E1B"/>
    <w:rsid w:val="00922593"/>
    <w:rsid w:val="00927277"/>
    <w:rsid w:val="0093082F"/>
    <w:rsid w:val="00932804"/>
    <w:rsid w:val="00932A58"/>
    <w:rsid w:val="00932EB9"/>
    <w:rsid w:val="0093776A"/>
    <w:rsid w:val="00943555"/>
    <w:rsid w:val="00943815"/>
    <w:rsid w:val="00944DC6"/>
    <w:rsid w:val="009462B4"/>
    <w:rsid w:val="00953BFC"/>
    <w:rsid w:val="009561F6"/>
    <w:rsid w:val="00960280"/>
    <w:rsid w:val="00967C6B"/>
    <w:rsid w:val="009732AC"/>
    <w:rsid w:val="009750B9"/>
    <w:rsid w:val="0097582E"/>
    <w:rsid w:val="00976468"/>
    <w:rsid w:val="009767A1"/>
    <w:rsid w:val="009805D9"/>
    <w:rsid w:val="00983F8F"/>
    <w:rsid w:val="00987B04"/>
    <w:rsid w:val="009905A1"/>
    <w:rsid w:val="00990FEF"/>
    <w:rsid w:val="009910E9"/>
    <w:rsid w:val="0099376C"/>
    <w:rsid w:val="00997061"/>
    <w:rsid w:val="009A196B"/>
    <w:rsid w:val="009A23F3"/>
    <w:rsid w:val="009A5259"/>
    <w:rsid w:val="009A6823"/>
    <w:rsid w:val="009B3F68"/>
    <w:rsid w:val="009B50FF"/>
    <w:rsid w:val="009B5340"/>
    <w:rsid w:val="009C05C2"/>
    <w:rsid w:val="009C13A5"/>
    <w:rsid w:val="009C3528"/>
    <w:rsid w:val="009D2377"/>
    <w:rsid w:val="009E4D57"/>
    <w:rsid w:val="009E67C1"/>
    <w:rsid w:val="009E6E68"/>
    <w:rsid w:val="009F00DC"/>
    <w:rsid w:val="009F2E45"/>
    <w:rsid w:val="009F4D17"/>
    <w:rsid w:val="009F52CB"/>
    <w:rsid w:val="009F692D"/>
    <w:rsid w:val="00A0015D"/>
    <w:rsid w:val="00A00AED"/>
    <w:rsid w:val="00A02AA4"/>
    <w:rsid w:val="00A03454"/>
    <w:rsid w:val="00A12F07"/>
    <w:rsid w:val="00A15493"/>
    <w:rsid w:val="00A172C9"/>
    <w:rsid w:val="00A20962"/>
    <w:rsid w:val="00A21292"/>
    <w:rsid w:val="00A2172F"/>
    <w:rsid w:val="00A31658"/>
    <w:rsid w:val="00A42472"/>
    <w:rsid w:val="00A4703F"/>
    <w:rsid w:val="00A5221C"/>
    <w:rsid w:val="00A52898"/>
    <w:rsid w:val="00A552FA"/>
    <w:rsid w:val="00A5707F"/>
    <w:rsid w:val="00A60A99"/>
    <w:rsid w:val="00A63901"/>
    <w:rsid w:val="00A641DE"/>
    <w:rsid w:val="00A857AF"/>
    <w:rsid w:val="00A92E86"/>
    <w:rsid w:val="00A941B0"/>
    <w:rsid w:val="00A952B6"/>
    <w:rsid w:val="00AA1538"/>
    <w:rsid w:val="00AA2B2B"/>
    <w:rsid w:val="00AA333F"/>
    <w:rsid w:val="00AA39C3"/>
    <w:rsid w:val="00AA592A"/>
    <w:rsid w:val="00AA71A7"/>
    <w:rsid w:val="00AA7407"/>
    <w:rsid w:val="00AA76BD"/>
    <w:rsid w:val="00AB3B40"/>
    <w:rsid w:val="00AB6AB8"/>
    <w:rsid w:val="00AC0C1D"/>
    <w:rsid w:val="00AC0D3F"/>
    <w:rsid w:val="00AC439E"/>
    <w:rsid w:val="00AD40FA"/>
    <w:rsid w:val="00AD4CFC"/>
    <w:rsid w:val="00AD5EFC"/>
    <w:rsid w:val="00AE0E4F"/>
    <w:rsid w:val="00AE4202"/>
    <w:rsid w:val="00AF4454"/>
    <w:rsid w:val="00B006A3"/>
    <w:rsid w:val="00B07F36"/>
    <w:rsid w:val="00B1269B"/>
    <w:rsid w:val="00B12C14"/>
    <w:rsid w:val="00B1520F"/>
    <w:rsid w:val="00B203F5"/>
    <w:rsid w:val="00B21061"/>
    <w:rsid w:val="00B243EC"/>
    <w:rsid w:val="00B27813"/>
    <w:rsid w:val="00B33405"/>
    <w:rsid w:val="00B3767F"/>
    <w:rsid w:val="00B379B2"/>
    <w:rsid w:val="00B40422"/>
    <w:rsid w:val="00B43792"/>
    <w:rsid w:val="00B44806"/>
    <w:rsid w:val="00B46958"/>
    <w:rsid w:val="00B57DDB"/>
    <w:rsid w:val="00B63870"/>
    <w:rsid w:val="00B64AA7"/>
    <w:rsid w:val="00B65D0D"/>
    <w:rsid w:val="00B7617F"/>
    <w:rsid w:val="00B822E9"/>
    <w:rsid w:val="00B85B46"/>
    <w:rsid w:val="00B87679"/>
    <w:rsid w:val="00B92A58"/>
    <w:rsid w:val="00B964A6"/>
    <w:rsid w:val="00B97DA5"/>
    <w:rsid w:val="00BB7B3A"/>
    <w:rsid w:val="00BC1E39"/>
    <w:rsid w:val="00BC22FA"/>
    <w:rsid w:val="00BC744B"/>
    <w:rsid w:val="00BD1F97"/>
    <w:rsid w:val="00BD21AD"/>
    <w:rsid w:val="00BD7E85"/>
    <w:rsid w:val="00BE6CE5"/>
    <w:rsid w:val="00BF6C2F"/>
    <w:rsid w:val="00BF755D"/>
    <w:rsid w:val="00C05146"/>
    <w:rsid w:val="00C05838"/>
    <w:rsid w:val="00C108B8"/>
    <w:rsid w:val="00C1099C"/>
    <w:rsid w:val="00C1358D"/>
    <w:rsid w:val="00C15BEF"/>
    <w:rsid w:val="00C24907"/>
    <w:rsid w:val="00C25F31"/>
    <w:rsid w:val="00C304A1"/>
    <w:rsid w:val="00C451BA"/>
    <w:rsid w:val="00C50698"/>
    <w:rsid w:val="00C532AC"/>
    <w:rsid w:val="00C5541A"/>
    <w:rsid w:val="00C578D4"/>
    <w:rsid w:val="00C57D1A"/>
    <w:rsid w:val="00C60B39"/>
    <w:rsid w:val="00C70767"/>
    <w:rsid w:val="00C745BF"/>
    <w:rsid w:val="00C74830"/>
    <w:rsid w:val="00C74EE5"/>
    <w:rsid w:val="00C759B6"/>
    <w:rsid w:val="00C7794F"/>
    <w:rsid w:val="00C81C87"/>
    <w:rsid w:val="00C8540F"/>
    <w:rsid w:val="00C905AD"/>
    <w:rsid w:val="00C92033"/>
    <w:rsid w:val="00CA0C50"/>
    <w:rsid w:val="00CA16AA"/>
    <w:rsid w:val="00CA1874"/>
    <w:rsid w:val="00CA299C"/>
    <w:rsid w:val="00CB580B"/>
    <w:rsid w:val="00CC0AAF"/>
    <w:rsid w:val="00CC0F3B"/>
    <w:rsid w:val="00CC5642"/>
    <w:rsid w:val="00CC6D90"/>
    <w:rsid w:val="00CC6EEF"/>
    <w:rsid w:val="00CE126F"/>
    <w:rsid w:val="00CE7393"/>
    <w:rsid w:val="00CF089C"/>
    <w:rsid w:val="00CF57AD"/>
    <w:rsid w:val="00CF71C6"/>
    <w:rsid w:val="00D04CDC"/>
    <w:rsid w:val="00D04DAF"/>
    <w:rsid w:val="00D06C7A"/>
    <w:rsid w:val="00D07514"/>
    <w:rsid w:val="00D11559"/>
    <w:rsid w:val="00D147E4"/>
    <w:rsid w:val="00D14E75"/>
    <w:rsid w:val="00D17E73"/>
    <w:rsid w:val="00D20424"/>
    <w:rsid w:val="00D31162"/>
    <w:rsid w:val="00D5191D"/>
    <w:rsid w:val="00D52F09"/>
    <w:rsid w:val="00D54FD9"/>
    <w:rsid w:val="00D571DC"/>
    <w:rsid w:val="00D604E9"/>
    <w:rsid w:val="00D62335"/>
    <w:rsid w:val="00D668C1"/>
    <w:rsid w:val="00D76B47"/>
    <w:rsid w:val="00D82ED1"/>
    <w:rsid w:val="00D85B06"/>
    <w:rsid w:val="00D8603B"/>
    <w:rsid w:val="00D90FEB"/>
    <w:rsid w:val="00DA0F7E"/>
    <w:rsid w:val="00DA43FE"/>
    <w:rsid w:val="00DA56EB"/>
    <w:rsid w:val="00DA7CAC"/>
    <w:rsid w:val="00DB7213"/>
    <w:rsid w:val="00DB76B3"/>
    <w:rsid w:val="00DC1A6C"/>
    <w:rsid w:val="00DD4807"/>
    <w:rsid w:val="00DE3280"/>
    <w:rsid w:val="00DE7B9A"/>
    <w:rsid w:val="00DF173E"/>
    <w:rsid w:val="00DF1E54"/>
    <w:rsid w:val="00E0414A"/>
    <w:rsid w:val="00E10957"/>
    <w:rsid w:val="00E11701"/>
    <w:rsid w:val="00E1371F"/>
    <w:rsid w:val="00E13A32"/>
    <w:rsid w:val="00E15816"/>
    <w:rsid w:val="00E1749B"/>
    <w:rsid w:val="00E24F97"/>
    <w:rsid w:val="00E26623"/>
    <w:rsid w:val="00E26B10"/>
    <w:rsid w:val="00E32A86"/>
    <w:rsid w:val="00E347B6"/>
    <w:rsid w:val="00E35419"/>
    <w:rsid w:val="00E36E05"/>
    <w:rsid w:val="00E374D8"/>
    <w:rsid w:val="00E4081B"/>
    <w:rsid w:val="00E42500"/>
    <w:rsid w:val="00E47009"/>
    <w:rsid w:val="00E51273"/>
    <w:rsid w:val="00E52844"/>
    <w:rsid w:val="00E548F3"/>
    <w:rsid w:val="00E56CFB"/>
    <w:rsid w:val="00E57873"/>
    <w:rsid w:val="00E614C2"/>
    <w:rsid w:val="00E6775A"/>
    <w:rsid w:val="00E73C78"/>
    <w:rsid w:val="00E73DCA"/>
    <w:rsid w:val="00E76214"/>
    <w:rsid w:val="00E77D6D"/>
    <w:rsid w:val="00E82880"/>
    <w:rsid w:val="00E90DA7"/>
    <w:rsid w:val="00E91D41"/>
    <w:rsid w:val="00E9200F"/>
    <w:rsid w:val="00E97B32"/>
    <w:rsid w:val="00E97E84"/>
    <w:rsid w:val="00EA4243"/>
    <w:rsid w:val="00EA597A"/>
    <w:rsid w:val="00EB09CA"/>
    <w:rsid w:val="00EB0C7B"/>
    <w:rsid w:val="00EC5FAE"/>
    <w:rsid w:val="00ED519A"/>
    <w:rsid w:val="00ED5357"/>
    <w:rsid w:val="00EF1C5B"/>
    <w:rsid w:val="00EF35BF"/>
    <w:rsid w:val="00EF4860"/>
    <w:rsid w:val="00EF6A72"/>
    <w:rsid w:val="00EF6CF9"/>
    <w:rsid w:val="00EF7B76"/>
    <w:rsid w:val="00F00AD3"/>
    <w:rsid w:val="00F0234B"/>
    <w:rsid w:val="00F0322E"/>
    <w:rsid w:val="00F0690E"/>
    <w:rsid w:val="00F06A82"/>
    <w:rsid w:val="00F075D6"/>
    <w:rsid w:val="00F17B39"/>
    <w:rsid w:val="00F20BD3"/>
    <w:rsid w:val="00F2166E"/>
    <w:rsid w:val="00F238C4"/>
    <w:rsid w:val="00F2515F"/>
    <w:rsid w:val="00F30081"/>
    <w:rsid w:val="00F30ADE"/>
    <w:rsid w:val="00F35E52"/>
    <w:rsid w:val="00F4342C"/>
    <w:rsid w:val="00F57B65"/>
    <w:rsid w:val="00F70A81"/>
    <w:rsid w:val="00F70C54"/>
    <w:rsid w:val="00F73E09"/>
    <w:rsid w:val="00F81E00"/>
    <w:rsid w:val="00F82F64"/>
    <w:rsid w:val="00F83C4B"/>
    <w:rsid w:val="00F914B8"/>
    <w:rsid w:val="00FC0E52"/>
    <w:rsid w:val="00FC2519"/>
    <w:rsid w:val="00FC68AB"/>
    <w:rsid w:val="00FD18F8"/>
    <w:rsid w:val="00FD2030"/>
    <w:rsid w:val="00FD457A"/>
    <w:rsid w:val="00FD5777"/>
    <w:rsid w:val="00FE2648"/>
    <w:rsid w:val="00FF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7419F"/>
  <w15:chartTrackingRefBased/>
  <w15:docId w15:val="{AE90A028-14B5-4485-9DAF-B70CB3BA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9" w:qFormat="1"/>
    <w:lsdException w:name="heading 5" w:semiHidden="1" w:unhideWhenUsed="1"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uiPriority="99" w:qFormat="1"/>
    <w:lsdException w:name="endnote text" w:uiPriority="99"/>
    <w:lsdException w:name="Title" w:uiPriority="99" w:qFormat="1"/>
    <w:lsdException w:name="Default Paragraph Font" w:uiPriority="1"/>
    <w:lsdException w:name="Body Text" w:uiPriority="99"/>
    <w:lsdException w:name="Subtitle" w:qFormat="1"/>
    <w:lsdException w:name="Body Text 2"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38BF"/>
    <w:rPr>
      <w:sz w:val="22"/>
      <w:lang w:val="cs-CZ" w:eastAsia="en-US"/>
    </w:rPr>
  </w:style>
  <w:style w:type="paragraph" w:styleId="Antrat1">
    <w:name w:val="heading 1"/>
    <w:aliases w:val="Title A"/>
    <w:basedOn w:val="prastasis"/>
    <w:next w:val="prastasis"/>
    <w:link w:val="Antrat1Diagrama"/>
    <w:uiPriority w:val="9"/>
    <w:qFormat/>
    <w:rsid w:val="006C38BF"/>
    <w:pPr>
      <w:keepNext/>
      <w:jc w:val="center"/>
      <w:outlineLvl w:val="0"/>
    </w:pPr>
    <w:rPr>
      <w:b/>
      <w:bCs/>
      <w:kern w:val="32"/>
      <w:szCs w:val="32"/>
    </w:rPr>
  </w:style>
  <w:style w:type="paragraph" w:styleId="Antrat2">
    <w:name w:val="heading 2"/>
    <w:aliases w:val="Title B"/>
    <w:basedOn w:val="prastasis"/>
    <w:next w:val="prastasis"/>
    <w:link w:val="Antrat2Diagrama"/>
    <w:uiPriority w:val="9"/>
    <w:unhideWhenUsed/>
    <w:qFormat/>
    <w:rsid w:val="006C38BF"/>
    <w:pPr>
      <w:keepNext/>
      <w:outlineLvl w:val="1"/>
    </w:pPr>
    <w:rPr>
      <w:b/>
      <w:bCs/>
      <w:iCs/>
      <w:szCs w:val="28"/>
    </w:rPr>
  </w:style>
  <w:style w:type="paragraph" w:styleId="Antrat3">
    <w:name w:val="heading 3"/>
    <w:basedOn w:val="prastasis"/>
    <w:next w:val="prastasis"/>
    <w:link w:val="Antrat3Diagrama"/>
    <w:uiPriority w:val="9"/>
    <w:qFormat/>
    <w:rsid w:val="00E614C2"/>
    <w:pPr>
      <w:keepNext/>
      <w:tabs>
        <w:tab w:val="decimal" w:pos="6760"/>
      </w:tabs>
      <w:spacing w:line="480" w:lineRule="atLeast"/>
      <w:outlineLvl w:val="2"/>
    </w:pPr>
    <w:rPr>
      <w:b/>
      <w:sz w:val="24"/>
      <w:lang w:val="en-US" w:eastAsia="sl-SI"/>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lang w:val="sl-SI" w:eastAsia="sl-SI"/>
    </w:rPr>
  </w:style>
  <w:style w:type="paragraph" w:styleId="Antrat6">
    <w:name w:val="heading 6"/>
    <w:basedOn w:val="prastasis"/>
    <w:next w:val="prastasis"/>
    <w:link w:val="Antrat6Diagrama"/>
    <w:qFormat/>
    <w:rsid w:val="00E614C2"/>
    <w:pPr>
      <w:keepNext/>
      <w:keepLines/>
      <w:tabs>
        <w:tab w:val="right" w:pos="4536"/>
        <w:tab w:val="left" w:pos="5180"/>
        <w:tab w:val="left" w:pos="5380"/>
        <w:tab w:val="left" w:pos="8222"/>
      </w:tabs>
      <w:outlineLvl w:val="5"/>
    </w:pPr>
    <w:rPr>
      <w:b/>
      <w:sz w:val="24"/>
      <w:lang w:val="en-US" w:eastAsia="sl-SI"/>
    </w:rPr>
  </w:style>
  <w:style w:type="paragraph" w:styleId="Antrat7">
    <w:name w:val="heading 7"/>
    <w:basedOn w:val="prastasis"/>
    <w:next w:val="prastasis"/>
    <w:link w:val="Antrat7Diagrama"/>
    <w:uiPriority w:val="99"/>
    <w:qFormat/>
    <w:rsid w:val="00660AA0"/>
    <w:pPr>
      <w:keepNext/>
      <w:tabs>
        <w:tab w:val="left" w:pos="-720"/>
        <w:tab w:val="left" w:pos="4536"/>
      </w:tabs>
      <w:suppressAutoHyphens/>
      <w:jc w:val="both"/>
      <w:outlineLvl w:val="6"/>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614C2"/>
    <w:pPr>
      <w:tabs>
        <w:tab w:val="center" w:pos="4320"/>
        <w:tab w:val="right" w:pos="8640"/>
      </w:tabs>
    </w:pPr>
    <w:rPr>
      <w:sz w:val="24"/>
      <w:lang w:val="sl-SI" w:eastAsia="sl-SI"/>
    </w:rPr>
  </w:style>
  <w:style w:type="paragraph" w:styleId="Porat">
    <w:name w:val="footer"/>
    <w:basedOn w:val="prastasis"/>
    <w:link w:val="PoratDiagrama"/>
    <w:uiPriority w:val="99"/>
    <w:rsid w:val="00E614C2"/>
    <w:pPr>
      <w:tabs>
        <w:tab w:val="center" w:pos="4320"/>
        <w:tab w:val="right" w:pos="8640"/>
      </w:tabs>
    </w:pPr>
    <w:rPr>
      <w:sz w:val="24"/>
      <w:lang w:val="sl-SI" w:eastAsia="sl-SI"/>
    </w:r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x-none" w:eastAsia="sl-SI"/>
    </w:rPr>
  </w:style>
  <w:style w:type="paragraph" w:styleId="Antrat">
    <w:name w:val="caption"/>
    <w:basedOn w:val="prastasis"/>
    <w:next w:val="prastasis"/>
    <w:uiPriority w:val="99"/>
    <w:qFormat/>
    <w:rsid w:val="00E614C2"/>
    <w:pPr>
      <w:jc w:val="both"/>
    </w:pPr>
    <w:rPr>
      <w:sz w:val="24"/>
      <w:lang w:val="en-GB" w:eastAsia="sl-SI"/>
    </w:rPr>
  </w:style>
  <w:style w:type="paragraph" w:customStyle="1" w:styleId="Naslov1">
    <w:name w:val="Naslov1"/>
    <w:basedOn w:val="Antrat1"/>
    <w:uiPriority w:val="99"/>
    <w:rsid w:val="00E614C2"/>
    <w:pPr>
      <w:jc w:val="left"/>
    </w:pPr>
    <w:rPr>
      <w:bCs w:val="0"/>
      <w:kern w:val="0"/>
      <w:szCs w:val="20"/>
      <w:u w:val="single"/>
      <w:lang w:val="sl-SI" w:eastAsia="sl-SI"/>
    </w:rPr>
  </w:style>
  <w:style w:type="paragraph" w:styleId="Turinys1">
    <w:name w:val="toc 1"/>
    <w:basedOn w:val="prastasis"/>
    <w:next w:val="prastasis"/>
    <w:autoRedefine/>
    <w:uiPriority w:val="99"/>
    <w:semiHidden/>
    <w:rsid w:val="00E614C2"/>
    <w:pPr>
      <w:spacing w:before="120"/>
    </w:pPr>
    <w:rPr>
      <w:b/>
      <w:bCs/>
      <w:i/>
      <w:iCs/>
      <w:sz w:val="24"/>
      <w:szCs w:val="28"/>
      <w:lang w:val="sl-SI" w:eastAsia="sl-SI"/>
    </w:rPr>
  </w:style>
  <w:style w:type="paragraph" w:styleId="Pagrindinistekstas">
    <w:name w:val="Body Text"/>
    <w:basedOn w:val="prastasis"/>
    <w:link w:val="PagrindinistekstasDiagrama"/>
    <w:uiPriority w:val="99"/>
    <w:rsid w:val="00526D57"/>
    <w:pPr>
      <w:numPr>
        <w:ilvl w:val="12"/>
      </w:numPr>
      <w:tabs>
        <w:tab w:val="left" w:pos="8505"/>
      </w:tabs>
      <w:ind w:right="-2"/>
    </w:pPr>
    <w:rPr>
      <w:lang w:val="sl-SI" w:eastAsia="sl-SI"/>
    </w:rPr>
  </w:style>
  <w:style w:type="paragraph" w:styleId="Pagrindinistekstas2">
    <w:name w:val="Body Text 2"/>
    <w:basedOn w:val="prastasis"/>
    <w:link w:val="Pagrindinistekstas2Diagrama"/>
    <w:uiPriority w:val="99"/>
    <w:rsid w:val="00E614C2"/>
    <w:pPr>
      <w:spacing w:after="120" w:line="480" w:lineRule="auto"/>
    </w:pPr>
    <w:rPr>
      <w:sz w:val="24"/>
      <w:lang w:val="sl-SI" w:eastAsia="sl-SI"/>
    </w:rPr>
  </w:style>
  <w:style w:type="paragraph" w:customStyle="1" w:styleId="EMEAEnBodyText">
    <w:name w:val="EMEA En Body Text"/>
    <w:basedOn w:val="prastasis"/>
    <w:uiPriority w:val="99"/>
    <w:rsid w:val="00C7794F"/>
    <w:pPr>
      <w:spacing w:before="120" w:after="120"/>
      <w:jc w:val="both"/>
    </w:pPr>
    <w:rPr>
      <w:lang w:val="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rsid w:val="00C74830"/>
  </w:style>
  <w:style w:type="paragraph" w:styleId="Dokumentoinaostekstas">
    <w:name w:val="endnote text"/>
    <w:basedOn w:val="prastasis"/>
    <w:link w:val="DokumentoinaostekstasDiagrama"/>
    <w:uiPriority w:val="99"/>
    <w:semiHidden/>
    <w:rsid w:val="00C74830"/>
    <w:pPr>
      <w:tabs>
        <w:tab w:val="left" w:pos="567"/>
      </w:tabs>
    </w:pPr>
    <w:rPr>
      <w:lang w:val="x-none"/>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uiPriority w:val="99"/>
    <w:qFormat/>
    <w:rsid w:val="007D5D2F"/>
    <w:pPr>
      <w:jc w:val="center"/>
    </w:pPr>
    <w:rPr>
      <w:b/>
      <w:lang w:val="x-none"/>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uiPriority w:val="99"/>
    <w:rsid w:val="008462D3"/>
    <w:rPr>
      <w:sz w:val="24"/>
      <w:lang w:val="sl-SI" w:eastAsia="sl-SI"/>
    </w:rPr>
  </w:style>
  <w:style w:type="paragraph" w:styleId="prastasiniatinklio">
    <w:name w:val="Normal (Web)"/>
    <w:basedOn w:val="prastasis"/>
    <w:uiPriority w:val="99"/>
    <w:rsid w:val="00E614C2"/>
    <w:pPr>
      <w:spacing w:before="100" w:beforeAutospacing="1" w:after="100" w:afterAutospacing="1"/>
    </w:pPr>
    <w:rPr>
      <w:sz w:val="24"/>
      <w:szCs w:val="24"/>
      <w:lang w:val="sl-SI" w:eastAsia="sl-SI"/>
    </w:rPr>
  </w:style>
  <w:style w:type="paragraph" w:customStyle="1" w:styleId="BodyText21">
    <w:name w:val="Body Text 21"/>
    <w:basedOn w:val="prastasis"/>
    <w:uiPriority w:val="99"/>
    <w:rsid w:val="00E614C2"/>
    <w:pPr>
      <w:ind w:left="284"/>
      <w:jc w:val="both"/>
    </w:pPr>
    <w:rPr>
      <w:rFonts w:ascii="Times" w:hAnsi="Times"/>
      <w:sz w:val="24"/>
      <w:lang w:val="en-GB" w:eastAsia="sl-SI"/>
    </w:rPr>
  </w:style>
  <w:style w:type="paragraph" w:customStyle="1" w:styleId="BodyTextIndent21">
    <w:name w:val="Body Text Indent 21"/>
    <w:basedOn w:val="prastasis"/>
    <w:uiPriority w:val="99"/>
    <w:rsid w:val="00E614C2"/>
    <w:pPr>
      <w:ind w:left="284" w:hanging="284"/>
      <w:jc w:val="both"/>
    </w:pPr>
    <w:rPr>
      <w:rFonts w:ascii="Times" w:hAnsi="Times"/>
      <w:sz w:val="24"/>
      <w:lang w:val="en-GB" w:eastAsia="sl-SI"/>
    </w:rPr>
  </w:style>
  <w:style w:type="paragraph" w:styleId="Sraopastraipa">
    <w:name w:val="List Paragraph"/>
    <w:basedOn w:val="prastasis"/>
    <w:uiPriority w:val="34"/>
    <w:qFormat/>
    <w:rsid w:val="00E614C2"/>
    <w:pPr>
      <w:ind w:left="720"/>
      <w:contextualSpacing/>
    </w:pPr>
    <w:rPr>
      <w:sz w:val="24"/>
      <w:szCs w:val="24"/>
      <w:lang w:val="lt-LT"/>
    </w:rPr>
  </w:style>
  <w:style w:type="character" w:customStyle="1" w:styleId="hps">
    <w:name w:val="hps"/>
    <w:rsid w:val="00810D95"/>
  </w:style>
  <w:style w:type="paragraph" w:customStyle="1" w:styleId="BT-EMEASMCA">
    <w:name w:val="BT- EMEA_SMCA"/>
    <w:basedOn w:val="prastasis"/>
    <w:autoRedefine/>
    <w:uiPriority w:val="99"/>
    <w:rsid w:val="008E52FC"/>
    <w:pPr>
      <w:widowControl w:val="0"/>
      <w:numPr>
        <w:numId w:val="30"/>
      </w:numPr>
      <w:tabs>
        <w:tab w:val="clear" w:pos="720"/>
      </w:tabs>
      <w:ind w:left="567" w:hanging="567"/>
    </w:pPr>
    <w:rPr>
      <w:szCs w:val="22"/>
      <w:lang w:val="lt-LT"/>
    </w:r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unhideWhenUsed/>
    <w:rsid w:val="00E614C2"/>
    <w:rPr>
      <w:sz w:val="20"/>
      <w:lang w:val="lt-LT"/>
    </w:rPr>
  </w:style>
  <w:style w:type="character" w:customStyle="1" w:styleId="KomentarotekstasDiagrama">
    <w:name w:val="Komentaro tekstas Diagrama"/>
    <w:link w:val="Komentarotekstas"/>
    <w:uiPriority w:val="99"/>
    <w:rPr>
      <w:lang w:val="lt-LT" w:eastAsia="en-US"/>
    </w:rPr>
  </w:style>
  <w:style w:type="paragraph" w:styleId="Pataisymai">
    <w:name w:val="Revision"/>
    <w:hidden/>
    <w:uiPriority w:val="99"/>
    <w:semiHidden/>
    <w:rsid w:val="00684267"/>
    <w:rPr>
      <w:sz w:val="24"/>
      <w:lang w:val="sl-SI" w:eastAsia="sl-SI"/>
    </w:rPr>
  </w:style>
  <w:style w:type="paragraph" w:styleId="Debesliotekstas">
    <w:name w:val="Balloon Text"/>
    <w:basedOn w:val="prastasis"/>
    <w:link w:val="DebesliotekstasDiagrama"/>
    <w:uiPriority w:val="99"/>
    <w:unhideWhenUsed/>
    <w:rsid w:val="00E614C2"/>
    <w:rPr>
      <w:rFonts w:ascii="Tahoma" w:hAnsi="Tahoma"/>
      <w:sz w:val="16"/>
      <w:szCs w:val="16"/>
      <w:lang w:val="lt-LT"/>
    </w:rPr>
  </w:style>
  <w:style w:type="character" w:customStyle="1" w:styleId="DebesliotekstasDiagrama">
    <w:name w:val="Debesėlio tekstas Diagrama"/>
    <w:link w:val="Debesliotekstas"/>
    <w:uiPriority w:val="99"/>
    <w:rsid w:val="00684267"/>
    <w:rPr>
      <w:rFonts w:ascii="Tahoma" w:hAnsi="Tahoma"/>
      <w:sz w:val="16"/>
      <w:szCs w:val="16"/>
      <w:lang w:val="lt-LT" w:eastAsia="en-US"/>
    </w:rPr>
  </w:style>
  <w:style w:type="character" w:customStyle="1" w:styleId="Antrat1Diagrama">
    <w:name w:val="Antraštė 1 Diagrama"/>
    <w:aliases w:val="Title A Diagrama"/>
    <w:link w:val="Antrat1"/>
    <w:uiPriority w:val="9"/>
    <w:rsid w:val="00503E40"/>
    <w:rPr>
      <w:b/>
      <w:bCs/>
      <w:kern w:val="32"/>
      <w:sz w:val="22"/>
      <w:szCs w:val="32"/>
      <w:lang w:val="cs-CZ" w:eastAsia="en-US"/>
    </w:rPr>
  </w:style>
  <w:style w:type="character" w:customStyle="1" w:styleId="Antrat2Diagrama">
    <w:name w:val="Antraštė 2 Diagrama"/>
    <w:aliases w:val="Title B Diagrama"/>
    <w:link w:val="Antrat2"/>
    <w:uiPriority w:val="9"/>
    <w:rsid w:val="00503E40"/>
    <w:rPr>
      <w:b/>
      <w:bCs/>
      <w:iCs/>
      <w:sz w:val="22"/>
      <w:szCs w:val="28"/>
      <w:lang w:val="cs-CZ" w:eastAsia="en-US"/>
    </w:rPr>
  </w:style>
  <w:style w:type="character" w:customStyle="1" w:styleId="Antrat3Diagrama">
    <w:name w:val="Antraštė 3 Diagrama"/>
    <w:link w:val="Antrat3"/>
    <w:uiPriority w:val="9"/>
    <w:rsid w:val="00503E40"/>
    <w:rPr>
      <w:b/>
      <w:sz w:val="24"/>
      <w:lang w:val="en-US" w:eastAsia="sl-SI"/>
    </w:rPr>
  </w:style>
  <w:style w:type="character" w:customStyle="1" w:styleId="Antrat4Diagrama">
    <w:name w:val="Antraštė 4 Diagrama"/>
    <w:link w:val="Antrat4"/>
    <w:uiPriority w:val="99"/>
    <w:rsid w:val="00503E40"/>
    <w:rPr>
      <w:b/>
      <w:bCs/>
      <w:sz w:val="28"/>
      <w:szCs w:val="28"/>
      <w:lang w:val="sl-SI" w:eastAsia="sl-SI"/>
    </w:rPr>
  </w:style>
  <w:style w:type="paragraph" w:customStyle="1" w:styleId="PI-1EMEASMCA">
    <w:name w:val="PI-1 EMEA_SMCA"/>
    <w:basedOn w:val="Antrat2"/>
    <w:autoRedefine/>
    <w:uiPriority w:val="99"/>
    <w:rsid w:val="00503E40"/>
    <w:pPr>
      <w:tabs>
        <w:tab w:val="left" w:pos="567"/>
      </w:tabs>
      <w:ind w:left="567" w:hanging="567"/>
    </w:pPr>
    <w:rPr>
      <w:szCs w:val="22"/>
      <w:lang w:val="lt-LT"/>
    </w:rPr>
  </w:style>
  <w:style w:type="paragraph" w:customStyle="1" w:styleId="PI-2EMEASMCA">
    <w:name w:val="PI-2 EMEA_SMCA"/>
    <w:basedOn w:val="Antrat3"/>
    <w:autoRedefine/>
    <w:uiPriority w:val="99"/>
    <w:rsid w:val="00503E40"/>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503E40"/>
    <w:rPr>
      <w:szCs w:val="22"/>
      <w:lang w:val="lt-LT"/>
    </w:rPr>
  </w:style>
  <w:style w:type="character" w:customStyle="1" w:styleId="BTEMEASMCAChar">
    <w:name w:val="BT EMEA_SMCA Char"/>
    <w:link w:val="BTEMEASMCA"/>
    <w:rsid w:val="00503E40"/>
    <w:rPr>
      <w:sz w:val="22"/>
      <w:szCs w:val="22"/>
      <w:lang w:val="lt-LT" w:eastAsia="en-US"/>
    </w:rPr>
  </w:style>
  <w:style w:type="paragraph" w:customStyle="1" w:styleId="TTEMEASMCA">
    <w:name w:val="TT EMEA_SMCA"/>
    <w:basedOn w:val="Antrat1"/>
    <w:link w:val="TTEMEASMCAChar"/>
    <w:autoRedefine/>
    <w:rsid w:val="00503E40"/>
    <w:pPr>
      <w:keepNext w:val="0"/>
      <w:tabs>
        <w:tab w:val="left" w:pos="567"/>
      </w:tabs>
      <w:ind w:left="567" w:hanging="567"/>
    </w:pPr>
    <w:rPr>
      <w:bCs w:val="0"/>
      <w:caps/>
      <w:kern w:val="0"/>
      <w:szCs w:val="22"/>
      <w:lang w:val="lt-LT"/>
    </w:rPr>
  </w:style>
  <w:style w:type="character" w:customStyle="1" w:styleId="TTEMEASMCAChar">
    <w:name w:val="TT EMEA_SMCA Char"/>
    <w:link w:val="TTEMEASMCA"/>
    <w:rsid w:val="00503E40"/>
    <w:rPr>
      <w:b/>
      <w:caps/>
      <w:sz w:val="22"/>
      <w:szCs w:val="22"/>
      <w:lang w:val="lt-LT" w:eastAsia="en-US"/>
    </w:rPr>
  </w:style>
  <w:style w:type="character" w:customStyle="1" w:styleId="PagrindinistekstasDiagrama">
    <w:name w:val="Pagrindinis tekstas Diagrama"/>
    <w:link w:val="Pagrindinistekstas"/>
    <w:uiPriority w:val="99"/>
    <w:rsid w:val="00503E40"/>
    <w:rPr>
      <w:sz w:val="22"/>
      <w:lang w:val="sl-SI" w:eastAsia="sl-SI"/>
    </w:rPr>
  </w:style>
  <w:style w:type="character" w:customStyle="1" w:styleId="KomentarotemaDiagrama">
    <w:name w:val="Komentaro tema Diagrama"/>
    <w:link w:val="Komentarotema"/>
    <w:uiPriority w:val="99"/>
    <w:semiHidden/>
    <w:rsid w:val="00503E40"/>
    <w:rPr>
      <w:b/>
      <w:bCs/>
      <w:lang w:val="lt-LT" w:eastAsia="sl-SI"/>
    </w:rPr>
  </w:style>
  <w:style w:type="paragraph" w:styleId="Komentarotema">
    <w:name w:val="annotation subject"/>
    <w:basedOn w:val="Komentarotekstas"/>
    <w:next w:val="Komentarotekstas"/>
    <w:link w:val="KomentarotemaDiagrama"/>
    <w:uiPriority w:val="99"/>
    <w:semiHidden/>
    <w:unhideWhenUsed/>
    <w:rsid w:val="00E614C2"/>
    <w:rPr>
      <w:b/>
      <w:bCs/>
      <w:lang w:eastAsia="sl-SI"/>
    </w:rPr>
  </w:style>
  <w:style w:type="character" w:customStyle="1" w:styleId="ZadevapripombeZnak1">
    <w:name w:val="Zadeva pripombe Znak1"/>
    <w:rsid w:val="00503E40"/>
    <w:rPr>
      <w:b/>
      <w:bCs/>
      <w:lang w:val="sl-SI" w:eastAsia="sl-SI"/>
    </w:rPr>
  </w:style>
  <w:style w:type="character" w:customStyle="1" w:styleId="KomentarotemaDiagrama1">
    <w:name w:val="Komentaro tema Diagrama1"/>
    <w:uiPriority w:val="99"/>
    <w:semiHidden/>
    <w:rsid w:val="00503E40"/>
    <w:rPr>
      <w:rFonts w:ascii="Times New Roman" w:eastAsia="Times New Roman" w:hAnsi="Times New Roman" w:cs="Times New Roman"/>
      <w:b/>
      <w:bCs/>
      <w:sz w:val="20"/>
      <w:szCs w:val="20"/>
      <w:lang w:val="lt-LT" w:eastAsia="sl-SI"/>
    </w:rPr>
  </w:style>
  <w:style w:type="character" w:customStyle="1" w:styleId="PI-1labEMEASMCAChar">
    <w:name w:val="PI-1_lab EMEA_SMCA Char"/>
    <w:link w:val="PI-1labEMEASMCA"/>
    <w:locked/>
    <w:rsid w:val="00503E40"/>
    <w:rPr>
      <w:b/>
      <w:noProof/>
    </w:rPr>
  </w:style>
  <w:style w:type="paragraph" w:customStyle="1" w:styleId="PI-1labEMEASMCA">
    <w:name w:val="PI-1_lab EMEA_SMCA"/>
    <w:basedOn w:val="prastasis"/>
    <w:link w:val="PI-1labEMEASMCAChar"/>
    <w:autoRedefine/>
    <w:rsid w:val="00503E40"/>
    <w:pPr>
      <w:pBdr>
        <w:top w:val="single" w:sz="4" w:space="1" w:color="auto"/>
        <w:left w:val="single" w:sz="4" w:space="4" w:color="auto"/>
        <w:bottom w:val="single" w:sz="4" w:space="1" w:color="auto"/>
        <w:right w:val="single" w:sz="4" w:space="4" w:color="auto"/>
      </w:pBdr>
      <w:tabs>
        <w:tab w:val="left" w:pos="567"/>
      </w:tabs>
      <w:ind w:left="567" w:hanging="567"/>
    </w:pPr>
    <w:rPr>
      <w:b/>
      <w:noProof/>
      <w:sz w:val="20"/>
      <w:lang w:val="x-none" w:eastAsia="x-none"/>
    </w:rPr>
  </w:style>
  <w:style w:type="paragraph" w:customStyle="1" w:styleId="PI-3EMEASMCA">
    <w:name w:val="PI-3 EMEA_SMCA"/>
    <w:basedOn w:val="prastasis"/>
    <w:autoRedefine/>
    <w:uiPriority w:val="99"/>
    <w:rsid w:val="00503E40"/>
    <w:pPr>
      <w:spacing w:line="220" w:lineRule="exact"/>
    </w:pPr>
    <w:rPr>
      <w:b/>
      <w:bCs/>
      <w:szCs w:val="22"/>
      <w:lang w:val="lt-LT"/>
    </w:rPr>
  </w:style>
  <w:style w:type="paragraph" w:customStyle="1" w:styleId="BTbEMEASMCA">
    <w:name w:val="BT(b) EMEA_SMCA"/>
    <w:basedOn w:val="BTEMEASMCA"/>
    <w:autoRedefine/>
    <w:uiPriority w:val="99"/>
    <w:rsid w:val="00503E40"/>
    <w:rPr>
      <w:b/>
      <w:bCs/>
    </w:rPr>
  </w:style>
  <w:style w:type="paragraph" w:customStyle="1" w:styleId="BTeEMEASMCA">
    <w:name w:val="BT(e) EMEA_SMCA"/>
    <w:basedOn w:val="BTEMEASMCA"/>
    <w:autoRedefine/>
    <w:uiPriority w:val="99"/>
    <w:rsid w:val="00503E40"/>
    <w:pPr>
      <w:jc w:val="center"/>
    </w:pPr>
  </w:style>
  <w:style w:type="paragraph" w:customStyle="1" w:styleId="BTAnIIEMEASMCA">
    <w:name w:val="BT(AnII) EMEA_SMCA"/>
    <w:basedOn w:val="Debesliotekstas"/>
    <w:autoRedefine/>
    <w:uiPriority w:val="99"/>
    <w:rsid w:val="00503E40"/>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503E40"/>
    <w:rPr>
      <w:u w:val="single"/>
    </w:rPr>
  </w:style>
  <w:style w:type="paragraph" w:customStyle="1" w:styleId="default0">
    <w:name w:val="default"/>
    <w:basedOn w:val="prastasis"/>
    <w:uiPriority w:val="99"/>
    <w:rsid w:val="00E614C2"/>
    <w:pPr>
      <w:spacing w:before="100" w:beforeAutospacing="1" w:after="100" w:afterAutospacing="1"/>
    </w:pPr>
    <w:rPr>
      <w:sz w:val="24"/>
      <w:szCs w:val="24"/>
      <w:lang w:val="en-US"/>
    </w:rPr>
  </w:style>
  <w:style w:type="character" w:customStyle="1" w:styleId="PoratDiagrama">
    <w:name w:val="Poraštė Diagrama"/>
    <w:link w:val="Porat"/>
    <w:uiPriority w:val="99"/>
    <w:rsid w:val="00503E40"/>
    <w:rPr>
      <w:sz w:val="24"/>
      <w:lang w:val="sl-SI" w:eastAsia="sl-SI"/>
    </w:rPr>
  </w:style>
  <w:style w:type="character" w:customStyle="1" w:styleId="Antrat7Diagrama">
    <w:name w:val="Antraštė 7 Diagrama"/>
    <w:link w:val="Antrat7"/>
    <w:uiPriority w:val="99"/>
    <w:rsid w:val="00660AA0"/>
    <w:rPr>
      <w:i/>
      <w:sz w:val="22"/>
      <w:lang w:val="cs-CZ" w:eastAsia="en-US"/>
    </w:rPr>
  </w:style>
  <w:style w:type="character" w:customStyle="1" w:styleId="PavadinimasDiagrama">
    <w:name w:val="Pavadinimas Diagrama"/>
    <w:link w:val="Pavadinimas"/>
    <w:uiPriority w:val="99"/>
    <w:rsid w:val="00660AA0"/>
    <w:rPr>
      <w:b/>
      <w:sz w:val="22"/>
      <w:lang w:eastAsia="en-US"/>
    </w:rPr>
  </w:style>
  <w:style w:type="character" w:customStyle="1" w:styleId="Antrat6Diagrama">
    <w:name w:val="Antraštė 6 Diagrama"/>
    <w:link w:val="Antrat6"/>
    <w:rsid w:val="00660AA0"/>
    <w:rPr>
      <w:b/>
      <w:sz w:val="24"/>
      <w:lang w:val="en-US" w:eastAsia="sl-SI"/>
    </w:rPr>
  </w:style>
  <w:style w:type="character" w:customStyle="1" w:styleId="PaprastasistekstasDiagrama">
    <w:name w:val="Paprastasis tekstas Diagrama"/>
    <w:link w:val="Paprastasistekstas"/>
    <w:uiPriority w:val="99"/>
    <w:rsid w:val="00660AA0"/>
    <w:rPr>
      <w:rFonts w:ascii="Courier New" w:hAnsi="Courier New"/>
      <w:lang w:eastAsia="sl-SI"/>
    </w:rPr>
  </w:style>
  <w:style w:type="character" w:customStyle="1" w:styleId="Pagrindinistekstas2Diagrama">
    <w:name w:val="Pagrindinis tekstas 2 Diagrama"/>
    <w:link w:val="Pagrindinistekstas2"/>
    <w:uiPriority w:val="99"/>
    <w:rsid w:val="00660AA0"/>
    <w:rPr>
      <w:sz w:val="24"/>
      <w:lang w:val="sl-SI" w:eastAsia="sl-SI"/>
    </w:rPr>
  </w:style>
  <w:style w:type="numbering" w:customStyle="1" w:styleId="Brezseznama11">
    <w:name w:val="Brez seznama11"/>
    <w:next w:val="Sraonra"/>
    <w:semiHidden/>
    <w:rsid w:val="00660AA0"/>
  </w:style>
  <w:style w:type="character" w:customStyle="1" w:styleId="DokumentoinaostekstasDiagrama">
    <w:name w:val="Dokumento išnašos tekstas Diagrama"/>
    <w:link w:val="Dokumentoinaostekstas"/>
    <w:uiPriority w:val="99"/>
    <w:semiHidden/>
    <w:rsid w:val="00660AA0"/>
    <w:rPr>
      <w:sz w:val="22"/>
      <w:lang w:eastAsia="en-US"/>
    </w:rPr>
  </w:style>
  <w:style w:type="paragraph" w:customStyle="1" w:styleId="Zadevapripombe1">
    <w:name w:val="Zadeva pripombe1"/>
    <w:basedOn w:val="Komentarotekstas"/>
    <w:next w:val="Komentarotekstas"/>
    <w:uiPriority w:val="99"/>
    <w:unhideWhenUsed/>
    <w:rsid w:val="00660AA0"/>
    <w:rPr>
      <w:rFonts w:ascii="Calibri" w:eastAsia="Calibri" w:hAnsi="Calibri"/>
      <w:b/>
      <w:bCs/>
      <w:sz w:val="22"/>
      <w:szCs w:val="22"/>
    </w:rPr>
  </w:style>
  <w:style w:type="character" w:customStyle="1" w:styleId="ZadevapripombeZnak2">
    <w:name w:val="Zadeva pripombe Znak2"/>
    <w:uiPriority w:val="99"/>
    <w:semiHidden/>
    <w:rsid w:val="00660AA0"/>
    <w:rPr>
      <w:b/>
      <w:bCs/>
      <w:lang w:val="lt-LT" w:eastAsia="sl-SI"/>
    </w:rPr>
  </w:style>
  <w:style w:type="numbering" w:customStyle="1" w:styleId="Sraonra1">
    <w:name w:val="Sąrašo nėra1"/>
    <w:next w:val="Sraonra"/>
    <w:uiPriority w:val="99"/>
    <w:semiHidden/>
    <w:unhideWhenUsed/>
    <w:rsid w:val="00BF755D"/>
  </w:style>
  <w:style w:type="character" w:customStyle="1" w:styleId="Antrat1Diagrama1">
    <w:name w:val="Antraštė 1 Diagrama1"/>
    <w:aliases w:val="Title A Diagrama1"/>
    <w:uiPriority w:val="9"/>
    <w:rsid w:val="00BF755D"/>
    <w:rPr>
      <w:rFonts w:ascii="Calibri Light" w:eastAsia="Times New Roman" w:hAnsi="Calibri Light" w:cs="Times New Roman"/>
      <w:color w:val="2E74B5"/>
      <w:sz w:val="32"/>
      <w:szCs w:val="32"/>
      <w:lang w:val="cs-CZ" w:eastAsia="en-US"/>
    </w:rPr>
  </w:style>
  <w:style w:type="character" w:customStyle="1" w:styleId="Antrat2Diagrama1">
    <w:name w:val="Antraštė 2 Diagrama1"/>
    <w:aliases w:val="Title B Diagrama1"/>
    <w:uiPriority w:val="9"/>
    <w:semiHidden/>
    <w:rsid w:val="00BF755D"/>
    <w:rPr>
      <w:rFonts w:ascii="Calibri Light" w:eastAsia="Times New Roman" w:hAnsi="Calibri Light" w:cs="Times New Roman"/>
      <w:color w:val="2E74B5"/>
      <w:sz w:val="26"/>
      <w:szCs w:val="26"/>
      <w:lang w:val="cs-CZ" w:eastAsia="en-US"/>
    </w:rPr>
  </w:style>
  <w:style w:type="paragraph" w:customStyle="1" w:styleId="msonormal0">
    <w:name w:val="msonormal"/>
    <w:basedOn w:val="prastasis"/>
    <w:uiPriority w:val="99"/>
    <w:rsid w:val="00BF755D"/>
    <w:pPr>
      <w:spacing w:before="100" w:beforeAutospacing="1" w:after="100" w:afterAutospacing="1"/>
    </w:pPr>
    <w:rPr>
      <w:sz w:val="24"/>
      <w:szCs w:val="24"/>
      <w:lang w:val="sl-SI" w:eastAsia="sl-SI"/>
    </w:rPr>
  </w:style>
  <w:style w:type="character" w:styleId="Neapdorotaspaminjimas">
    <w:name w:val="Unresolved Mention"/>
    <w:basedOn w:val="Numatytasispastraiposriftas"/>
    <w:uiPriority w:val="99"/>
    <w:semiHidden/>
    <w:unhideWhenUsed/>
    <w:rsid w:val="0092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396784562">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26AC-7E36-4539-9760-E660DD32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2865</Words>
  <Characters>19666</Characters>
  <Application>Microsoft Office Word</Application>
  <DocSecurity>0</DocSecurity>
  <Lines>163</Lines>
  <Paragraphs>44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22487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Daina Juršytė</cp:lastModifiedBy>
  <cp:revision>31</cp:revision>
  <dcterms:created xsi:type="dcterms:W3CDTF">2022-01-14T13:24:00Z</dcterms:created>
  <dcterms:modified xsi:type="dcterms:W3CDTF">2026-01-05T14:19:00Z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PI_Text024755_1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