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F67F" w14:textId="77777777" w:rsidR="00D818D7" w:rsidRPr="00C44FC6" w:rsidRDefault="00D818D7" w:rsidP="00C44FC6">
      <w:pPr>
        <w:pStyle w:val="Antrat1"/>
        <w:ind w:left="0" w:right="21" w:firstLine="0"/>
        <w:jc w:val="both"/>
      </w:pPr>
    </w:p>
    <w:p w14:paraId="66369224" w14:textId="77777777" w:rsidR="00D818D7" w:rsidRPr="00C44FC6" w:rsidRDefault="00D818D7" w:rsidP="00C44FC6">
      <w:pPr>
        <w:pStyle w:val="Antrat1"/>
        <w:ind w:left="0" w:right="21" w:firstLine="0"/>
        <w:jc w:val="both"/>
      </w:pPr>
    </w:p>
    <w:p w14:paraId="2405333A" w14:textId="77777777" w:rsidR="00D818D7" w:rsidRPr="00C44FC6" w:rsidRDefault="00D818D7" w:rsidP="00C44FC6">
      <w:pPr>
        <w:pStyle w:val="Antrat1"/>
        <w:ind w:left="0" w:right="21" w:firstLine="0"/>
        <w:jc w:val="both"/>
      </w:pPr>
    </w:p>
    <w:p w14:paraId="4E2A011D" w14:textId="77777777" w:rsidR="00D818D7" w:rsidRPr="00C44FC6" w:rsidRDefault="00D818D7" w:rsidP="00C44FC6">
      <w:pPr>
        <w:pStyle w:val="Antrat1"/>
        <w:ind w:left="0" w:right="21" w:firstLine="0"/>
        <w:jc w:val="both"/>
      </w:pPr>
    </w:p>
    <w:p w14:paraId="1D19B796" w14:textId="77777777" w:rsidR="00D818D7" w:rsidRPr="00C44FC6" w:rsidRDefault="00D818D7" w:rsidP="00C44FC6">
      <w:pPr>
        <w:pStyle w:val="Antrat1"/>
        <w:ind w:left="0" w:right="21" w:firstLine="0"/>
        <w:jc w:val="both"/>
      </w:pPr>
    </w:p>
    <w:p w14:paraId="0FB92F56" w14:textId="77777777" w:rsidR="00D818D7" w:rsidRPr="00C44FC6" w:rsidRDefault="00D818D7" w:rsidP="00C44FC6">
      <w:pPr>
        <w:pStyle w:val="Antrat1"/>
        <w:ind w:left="0" w:right="21" w:firstLine="0"/>
        <w:jc w:val="both"/>
      </w:pPr>
    </w:p>
    <w:p w14:paraId="60E7C87B" w14:textId="77777777" w:rsidR="00D818D7" w:rsidRPr="00C44FC6" w:rsidRDefault="00D818D7" w:rsidP="00C44FC6">
      <w:pPr>
        <w:pStyle w:val="Antrat1"/>
        <w:ind w:left="0" w:right="21" w:firstLine="0"/>
        <w:jc w:val="both"/>
      </w:pPr>
    </w:p>
    <w:p w14:paraId="73A7611F" w14:textId="77777777" w:rsidR="00CB0868" w:rsidRDefault="00CB0868" w:rsidP="00CB0868">
      <w:pPr>
        <w:pStyle w:val="Antrat1"/>
        <w:ind w:left="0" w:right="21" w:firstLine="0"/>
        <w:jc w:val="center"/>
      </w:pPr>
    </w:p>
    <w:p w14:paraId="0EED1044" w14:textId="77777777" w:rsidR="00CB0868" w:rsidRDefault="00CB0868" w:rsidP="00CB0868">
      <w:pPr>
        <w:pStyle w:val="Antrat1"/>
        <w:ind w:left="0" w:right="21" w:firstLine="0"/>
        <w:jc w:val="center"/>
      </w:pPr>
    </w:p>
    <w:p w14:paraId="4096930B" w14:textId="77777777" w:rsidR="00CB0868" w:rsidRDefault="00CB0868" w:rsidP="00CB0868">
      <w:pPr>
        <w:pStyle w:val="Antrat1"/>
        <w:ind w:left="0" w:right="21" w:firstLine="0"/>
        <w:jc w:val="center"/>
      </w:pPr>
    </w:p>
    <w:p w14:paraId="14BB806E" w14:textId="77777777" w:rsidR="00CB0868" w:rsidRDefault="00CB0868" w:rsidP="00CB0868">
      <w:pPr>
        <w:pStyle w:val="Antrat1"/>
        <w:ind w:left="0" w:right="21" w:firstLine="0"/>
        <w:jc w:val="center"/>
      </w:pPr>
    </w:p>
    <w:p w14:paraId="53862345" w14:textId="77777777" w:rsidR="00CB0868" w:rsidRDefault="00CB0868" w:rsidP="00CB0868">
      <w:pPr>
        <w:pStyle w:val="Antrat1"/>
        <w:ind w:left="0" w:right="21" w:firstLine="0"/>
        <w:jc w:val="center"/>
      </w:pPr>
    </w:p>
    <w:p w14:paraId="08865C97" w14:textId="77777777" w:rsidR="00CB0868" w:rsidRDefault="00CB0868" w:rsidP="00CB0868">
      <w:pPr>
        <w:pStyle w:val="Antrat1"/>
        <w:ind w:left="0" w:right="21" w:firstLine="0"/>
        <w:jc w:val="center"/>
      </w:pPr>
    </w:p>
    <w:p w14:paraId="6568BD43" w14:textId="77777777" w:rsidR="00CB0868" w:rsidRDefault="00CB0868" w:rsidP="00CB0868">
      <w:pPr>
        <w:pStyle w:val="Antrat1"/>
        <w:ind w:left="0" w:right="21" w:firstLine="0"/>
        <w:jc w:val="center"/>
      </w:pPr>
    </w:p>
    <w:p w14:paraId="58F96B9F" w14:textId="77777777" w:rsidR="00CB0868" w:rsidRDefault="00CB0868" w:rsidP="00CB0868">
      <w:pPr>
        <w:pStyle w:val="Antrat1"/>
        <w:ind w:left="0" w:right="21" w:firstLine="0"/>
        <w:jc w:val="center"/>
      </w:pPr>
    </w:p>
    <w:p w14:paraId="14184D76" w14:textId="77777777" w:rsidR="00CB0868" w:rsidRDefault="00CB0868" w:rsidP="00CB0868">
      <w:pPr>
        <w:pStyle w:val="Antrat1"/>
        <w:ind w:left="0" w:right="21" w:firstLine="0"/>
        <w:jc w:val="center"/>
      </w:pPr>
    </w:p>
    <w:p w14:paraId="1C4DB4BC" w14:textId="77777777" w:rsidR="00CB0868" w:rsidRDefault="00CB0868" w:rsidP="00CB0868">
      <w:pPr>
        <w:pStyle w:val="Antrat1"/>
        <w:ind w:left="0" w:right="21" w:firstLine="0"/>
        <w:jc w:val="center"/>
      </w:pPr>
    </w:p>
    <w:p w14:paraId="0E4B76DC" w14:textId="77777777" w:rsidR="00CB0868" w:rsidRDefault="00CB0868" w:rsidP="00CB0868">
      <w:pPr>
        <w:pStyle w:val="Antrat1"/>
        <w:ind w:left="0" w:right="21" w:firstLine="0"/>
        <w:jc w:val="center"/>
      </w:pPr>
    </w:p>
    <w:p w14:paraId="514D1051" w14:textId="77777777" w:rsidR="00CB0868" w:rsidRDefault="00CB0868" w:rsidP="00CB0868">
      <w:pPr>
        <w:pStyle w:val="Antrat1"/>
        <w:ind w:left="0" w:right="21" w:firstLine="0"/>
        <w:jc w:val="center"/>
      </w:pPr>
    </w:p>
    <w:p w14:paraId="40558E6A" w14:textId="77777777" w:rsidR="00CB0868" w:rsidRDefault="00CB0868" w:rsidP="00CB0868">
      <w:pPr>
        <w:pStyle w:val="Antrat1"/>
        <w:ind w:left="0" w:right="21" w:firstLine="0"/>
        <w:jc w:val="center"/>
      </w:pPr>
    </w:p>
    <w:p w14:paraId="72D2ECD7" w14:textId="77777777" w:rsidR="00CB0868" w:rsidRDefault="00CB0868" w:rsidP="00CB0868">
      <w:pPr>
        <w:pStyle w:val="Antrat1"/>
        <w:ind w:left="0" w:right="21" w:firstLine="0"/>
        <w:jc w:val="center"/>
      </w:pPr>
    </w:p>
    <w:p w14:paraId="1E2A5EAE" w14:textId="77777777" w:rsidR="00CB0868" w:rsidRDefault="00CB0868" w:rsidP="00CB0868">
      <w:pPr>
        <w:pStyle w:val="Antrat1"/>
        <w:ind w:left="0" w:right="21" w:firstLine="0"/>
        <w:jc w:val="center"/>
      </w:pPr>
    </w:p>
    <w:p w14:paraId="0333A459" w14:textId="77777777" w:rsidR="00CB0868" w:rsidRDefault="00CB0868" w:rsidP="00CB0868">
      <w:pPr>
        <w:pStyle w:val="Antrat1"/>
        <w:ind w:left="0" w:right="21" w:firstLine="0"/>
        <w:jc w:val="center"/>
      </w:pPr>
    </w:p>
    <w:p w14:paraId="078FCDD2" w14:textId="5A7CDCE8" w:rsidR="00D818D7" w:rsidRPr="00C44FC6" w:rsidRDefault="00742265" w:rsidP="00C44FC6">
      <w:pPr>
        <w:pStyle w:val="Antrat1"/>
        <w:ind w:left="0" w:right="21" w:firstLine="0"/>
        <w:jc w:val="center"/>
      </w:pPr>
      <w:r w:rsidRPr="00C44FC6">
        <w:t>I PRIEDAS</w:t>
      </w:r>
    </w:p>
    <w:p w14:paraId="15434B9A" w14:textId="77777777" w:rsidR="00D818D7" w:rsidRPr="00C44FC6" w:rsidRDefault="00D818D7" w:rsidP="00C44FC6">
      <w:pPr>
        <w:pStyle w:val="Antrat1"/>
        <w:ind w:left="0" w:right="21" w:firstLine="0"/>
        <w:jc w:val="both"/>
      </w:pPr>
    </w:p>
    <w:p w14:paraId="3F3D258C" w14:textId="32D7A0DF" w:rsidR="007833AB" w:rsidRPr="00C44FC6" w:rsidRDefault="00D86A78" w:rsidP="00C44FC6">
      <w:pPr>
        <w:pStyle w:val="Antrat1"/>
        <w:ind w:left="0" w:right="21" w:firstLine="0"/>
        <w:jc w:val="center"/>
      </w:pPr>
      <w:r w:rsidRPr="00C44FC6">
        <w:t>PREPARATO CHARAKTERISTIKŲ SANTRAUKA</w:t>
      </w:r>
    </w:p>
    <w:p w14:paraId="203DEC8D" w14:textId="236D50FB" w:rsidR="00D818D7" w:rsidRPr="00C44FC6" w:rsidRDefault="00D818D7" w:rsidP="00CB0868">
      <w:pPr>
        <w:rPr>
          <w:b/>
          <w:bCs/>
        </w:rPr>
      </w:pPr>
      <w:r w:rsidRPr="00C44FC6">
        <w:br w:type="page"/>
      </w:r>
    </w:p>
    <w:p w14:paraId="3F3D258E" w14:textId="77777777" w:rsidR="007833AB" w:rsidRPr="00C44FC6" w:rsidRDefault="008E4DFD" w:rsidP="00C44FC6">
      <w:pPr>
        <w:pStyle w:val="Sraopastraipa"/>
        <w:numPr>
          <w:ilvl w:val="0"/>
          <w:numId w:val="1"/>
        </w:numPr>
        <w:tabs>
          <w:tab w:val="left" w:pos="0"/>
          <w:tab w:val="left" w:pos="567"/>
        </w:tabs>
        <w:ind w:left="0" w:right="21" w:firstLine="0"/>
        <w:jc w:val="both"/>
        <w:rPr>
          <w:b/>
        </w:rPr>
      </w:pPr>
      <w:r w:rsidRPr="00C44FC6">
        <w:rPr>
          <w:b/>
        </w:rPr>
        <w:lastRenderedPageBreak/>
        <w:t>VAISTINIO PREPARATO PAVADINIMAS</w:t>
      </w:r>
    </w:p>
    <w:p w14:paraId="3F3D258F" w14:textId="77777777" w:rsidR="007833AB" w:rsidRPr="00C44FC6" w:rsidRDefault="007833AB" w:rsidP="00C44FC6">
      <w:pPr>
        <w:pStyle w:val="Pagrindinistekstas"/>
        <w:tabs>
          <w:tab w:val="left" w:pos="0"/>
          <w:tab w:val="left" w:pos="567"/>
        </w:tabs>
        <w:ind w:right="21"/>
        <w:jc w:val="both"/>
        <w:rPr>
          <w:b/>
        </w:rPr>
      </w:pPr>
    </w:p>
    <w:p w14:paraId="3F3D2590" w14:textId="340F1D5F" w:rsidR="007833AB" w:rsidRPr="00C44FC6" w:rsidRDefault="00BF11EE" w:rsidP="00C44FC6">
      <w:pPr>
        <w:pStyle w:val="Pagrindinistekstas"/>
        <w:tabs>
          <w:tab w:val="left" w:pos="0"/>
          <w:tab w:val="left" w:pos="567"/>
        </w:tabs>
        <w:ind w:right="21"/>
        <w:jc w:val="both"/>
      </w:pPr>
      <w:proofErr w:type="spellStart"/>
      <w:r>
        <w:t>Voxsill</w:t>
      </w:r>
      <w:proofErr w:type="spellEnd"/>
      <w:r>
        <w:t xml:space="preserve"> braškių skonio</w:t>
      </w:r>
      <w:r w:rsidR="008E4DFD" w:rsidRPr="00C44FC6">
        <w:t xml:space="preserve"> </w:t>
      </w:r>
      <w:bookmarkStart w:id="0" w:name="_Hlk150715033"/>
      <w:bookmarkStart w:id="1" w:name="_Hlk152146111"/>
      <w:r w:rsidR="008E4DFD" w:rsidRPr="00C44FC6">
        <w:t>0,6 mg/1,2 mg</w:t>
      </w:r>
      <w:bookmarkEnd w:id="0"/>
      <w:r w:rsidR="008E4DFD" w:rsidRPr="00C44FC6">
        <w:t xml:space="preserve"> kietosios pastilės </w:t>
      </w:r>
      <w:bookmarkEnd w:id="1"/>
    </w:p>
    <w:p w14:paraId="3F3D2591" w14:textId="77777777" w:rsidR="007833AB" w:rsidRDefault="007833AB" w:rsidP="00C44FC6">
      <w:pPr>
        <w:pStyle w:val="Pagrindinistekstas"/>
        <w:tabs>
          <w:tab w:val="left" w:pos="0"/>
          <w:tab w:val="left" w:pos="567"/>
        </w:tabs>
        <w:ind w:right="21"/>
        <w:jc w:val="both"/>
      </w:pPr>
    </w:p>
    <w:p w14:paraId="259D0381" w14:textId="77777777" w:rsidR="00BE2987" w:rsidRPr="00C44FC6" w:rsidRDefault="00BE2987" w:rsidP="00C44FC6">
      <w:pPr>
        <w:pStyle w:val="Pagrindinistekstas"/>
        <w:tabs>
          <w:tab w:val="left" w:pos="0"/>
          <w:tab w:val="left" w:pos="567"/>
        </w:tabs>
        <w:ind w:right="21"/>
        <w:jc w:val="both"/>
      </w:pPr>
    </w:p>
    <w:p w14:paraId="3F3D2592" w14:textId="77777777" w:rsidR="007833AB" w:rsidRPr="00C44FC6" w:rsidRDefault="008E4DFD" w:rsidP="00C44FC6">
      <w:pPr>
        <w:pStyle w:val="Antrat1"/>
        <w:numPr>
          <w:ilvl w:val="0"/>
          <w:numId w:val="1"/>
        </w:numPr>
        <w:tabs>
          <w:tab w:val="left" w:pos="0"/>
          <w:tab w:val="left" w:pos="567"/>
        </w:tabs>
        <w:ind w:left="0" w:right="21" w:firstLine="0"/>
        <w:jc w:val="both"/>
      </w:pPr>
      <w:r w:rsidRPr="00C44FC6">
        <w:t>KOKYBINĖ IR KIEKYBINĖ SUDĖTIS</w:t>
      </w:r>
    </w:p>
    <w:p w14:paraId="3F3D2593" w14:textId="77777777" w:rsidR="007833AB" w:rsidRPr="00C44FC6" w:rsidRDefault="007833AB" w:rsidP="00C44FC6">
      <w:pPr>
        <w:pStyle w:val="Pagrindinistekstas"/>
        <w:tabs>
          <w:tab w:val="left" w:pos="0"/>
          <w:tab w:val="left" w:pos="567"/>
        </w:tabs>
        <w:ind w:right="21"/>
        <w:jc w:val="both"/>
        <w:rPr>
          <w:b/>
        </w:rPr>
      </w:pPr>
    </w:p>
    <w:p w14:paraId="3F3D2594" w14:textId="10C11B44" w:rsidR="007833AB" w:rsidRPr="00C44FC6" w:rsidRDefault="008E4DFD" w:rsidP="00C44FC6">
      <w:pPr>
        <w:pStyle w:val="Pagrindinistekstas"/>
        <w:tabs>
          <w:tab w:val="left" w:pos="0"/>
          <w:tab w:val="left" w:pos="567"/>
        </w:tabs>
        <w:ind w:right="21"/>
        <w:jc w:val="both"/>
      </w:pPr>
      <w:r w:rsidRPr="00C44FC6">
        <w:t>Kiekvienoje kietojoje pastilėje yra:</w:t>
      </w:r>
      <w:r w:rsidR="00CB0868" w:rsidRPr="00CB0868">
        <w:t xml:space="preserve"> </w:t>
      </w:r>
      <w:r w:rsidR="00CB0868" w:rsidRPr="007A548E">
        <w:t>0,60 mg</w:t>
      </w:r>
      <w:r w:rsidR="00CB0868" w:rsidRPr="00CB0868">
        <w:t xml:space="preserve"> </w:t>
      </w:r>
      <w:proofErr w:type="spellStart"/>
      <w:r w:rsidR="00CB0868">
        <w:t>a</w:t>
      </w:r>
      <w:r w:rsidR="00CB0868" w:rsidRPr="00FB7505">
        <w:t>milmetakrezolio</w:t>
      </w:r>
      <w:proofErr w:type="spellEnd"/>
      <w:r w:rsidR="00CB0868">
        <w:t xml:space="preserve"> ir </w:t>
      </w:r>
      <w:r w:rsidR="00CB0868" w:rsidRPr="00325F43">
        <w:t>1,20 mg</w:t>
      </w:r>
      <w:r w:rsidR="00CB0868">
        <w:t xml:space="preserve"> </w:t>
      </w:r>
      <w:r w:rsidR="00CB0868" w:rsidRPr="00486B5D">
        <w:t>2,4-dichlorbenzilo alkoholio</w:t>
      </w:r>
      <w:r w:rsidR="00CB0868">
        <w:t>.</w:t>
      </w:r>
    </w:p>
    <w:p w14:paraId="3F3D2596" w14:textId="0F9900F9" w:rsidR="007833AB" w:rsidRPr="00C44FC6" w:rsidRDefault="008E4DFD" w:rsidP="00C44FC6">
      <w:pPr>
        <w:pStyle w:val="Pagrindinistekstas"/>
        <w:tabs>
          <w:tab w:val="left" w:pos="0"/>
          <w:tab w:val="left" w:pos="567"/>
          <w:tab w:val="left" w:pos="3718"/>
        </w:tabs>
        <w:ind w:right="21"/>
        <w:jc w:val="both"/>
      </w:pPr>
      <w:r w:rsidRPr="00C44FC6">
        <w:tab/>
      </w:r>
    </w:p>
    <w:p w14:paraId="3F3D2599" w14:textId="36CE60BB" w:rsidR="007833AB" w:rsidRPr="00C44FC6" w:rsidRDefault="008E4DFD" w:rsidP="00C44FC6">
      <w:pPr>
        <w:pStyle w:val="Pagrindinistekstas"/>
        <w:tabs>
          <w:tab w:val="left" w:pos="0"/>
          <w:tab w:val="left" w:pos="567"/>
        </w:tabs>
        <w:ind w:right="21"/>
        <w:jc w:val="both"/>
        <w:rPr>
          <w:u w:val="single"/>
        </w:rPr>
      </w:pPr>
      <w:r w:rsidRPr="00C44FC6">
        <w:rPr>
          <w:u w:val="single"/>
        </w:rPr>
        <w:t>Pagalbinės medžiagos, kurių poveikis žinomas:</w:t>
      </w:r>
    </w:p>
    <w:p w14:paraId="1B2C82E8" w14:textId="7C21DE4C" w:rsidR="00D73759" w:rsidRPr="00C44FC6" w:rsidRDefault="00D73759" w:rsidP="00C44FC6">
      <w:pPr>
        <w:pStyle w:val="Pagrindinistekstas"/>
        <w:tabs>
          <w:tab w:val="left" w:pos="0"/>
          <w:tab w:val="left" w:pos="567"/>
        </w:tabs>
        <w:ind w:right="21"/>
        <w:jc w:val="both"/>
      </w:pPr>
      <w:proofErr w:type="spellStart"/>
      <w:r w:rsidRPr="00C44FC6">
        <w:t>Maltitolis</w:t>
      </w:r>
      <w:proofErr w:type="spellEnd"/>
      <w:r w:rsidRPr="00C44FC6">
        <w:t xml:space="preserve"> (E965): 473,34 mg kietojoje pastilėje</w:t>
      </w:r>
    </w:p>
    <w:p w14:paraId="4920E962" w14:textId="6C3A624D" w:rsidR="002025DA" w:rsidRPr="00C44FC6" w:rsidRDefault="00D73759" w:rsidP="00C44FC6">
      <w:pPr>
        <w:pStyle w:val="Pagrindinistekstas"/>
        <w:tabs>
          <w:tab w:val="left" w:pos="0"/>
          <w:tab w:val="left" w:pos="567"/>
        </w:tabs>
        <w:ind w:right="21"/>
        <w:jc w:val="both"/>
      </w:pPr>
      <w:proofErr w:type="spellStart"/>
      <w:r w:rsidRPr="00C44FC6">
        <w:t>Izomaltas</w:t>
      </w:r>
      <w:proofErr w:type="spellEnd"/>
      <w:r w:rsidRPr="00C44FC6">
        <w:t xml:space="preserve"> (E953): 1889,752 mg kietojoje pastilėje</w:t>
      </w:r>
    </w:p>
    <w:p w14:paraId="3F3D259C" w14:textId="4E283B18" w:rsidR="007833AB" w:rsidRPr="00C44FC6" w:rsidRDefault="0049702C" w:rsidP="00C44FC6">
      <w:pPr>
        <w:pStyle w:val="Pagrindinistekstas"/>
        <w:tabs>
          <w:tab w:val="left" w:pos="0"/>
          <w:tab w:val="left" w:pos="567"/>
        </w:tabs>
        <w:ind w:right="21"/>
        <w:jc w:val="both"/>
      </w:pPr>
      <w:proofErr w:type="spellStart"/>
      <w:r w:rsidRPr="00C44FC6">
        <w:t>Propilenglikolis</w:t>
      </w:r>
      <w:proofErr w:type="spellEnd"/>
      <w:r w:rsidRPr="00C44FC6">
        <w:t xml:space="preserve"> (E1520) (yra braškių </w:t>
      </w:r>
      <w:r w:rsidR="00CB0868">
        <w:t>skonio</w:t>
      </w:r>
      <w:r w:rsidR="00B36119">
        <w:t xml:space="preserve"> </w:t>
      </w:r>
      <w:r w:rsidRPr="00C44FC6">
        <w:t>matinės medžiagos sudėtyje): 7,22 mg kietojoje pastilėje </w:t>
      </w:r>
    </w:p>
    <w:p w14:paraId="2C21E24F" w14:textId="77777777" w:rsidR="0049702C" w:rsidRPr="00C44FC6" w:rsidRDefault="0049702C" w:rsidP="00C44FC6">
      <w:pPr>
        <w:pStyle w:val="Pagrindinistekstas"/>
        <w:tabs>
          <w:tab w:val="left" w:pos="0"/>
          <w:tab w:val="left" w:pos="567"/>
        </w:tabs>
        <w:ind w:right="21"/>
        <w:jc w:val="both"/>
      </w:pPr>
    </w:p>
    <w:p w14:paraId="3F3D259D" w14:textId="77777777" w:rsidR="007833AB" w:rsidRPr="00C44FC6" w:rsidRDefault="008E4DFD" w:rsidP="00C44FC6">
      <w:pPr>
        <w:pStyle w:val="Pagrindinistekstas"/>
        <w:tabs>
          <w:tab w:val="left" w:pos="0"/>
          <w:tab w:val="left" w:pos="567"/>
        </w:tabs>
        <w:ind w:right="21"/>
        <w:jc w:val="both"/>
      </w:pPr>
      <w:r w:rsidRPr="00C44FC6">
        <w:t>Visos pagalbinės medžiagos išvardytos 6.1 skyriuje.</w:t>
      </w:r>
    </w:p>
    <w:p w14:paraId="3F3D259E" w14:textId="77777777" w:rsidR="007833AB" w:rsidRPr="00C44FC6" w:rsidRDefault="007833AB" w:rsidP="00C44FC6">
      <w:pPr>
        <w:pStyle w:val="Pagrindinistekstas"/>
        <w:tabs>
          <w:tab w:val="left" w:pos="0"/>
          <w:tab w:val="left" w:pos="567"/>
        </w:tabs>
        <w:ind w:right="21"/>
        <w:jc w:val="both"/>
      </w:pPr>
    </w:p>
    <w:p w14:paraId="3F3D259F" w14:textId="77777777" w:rsidR="007833AB" w:rsidRPr="00C44FC6" w:rsidRDefault="007833AB" w:rsidP="00C44FC6">
      <w:pPr>
        <w:pStyle w:val="Pagrindinistekstas"/>
        <w:tabs>
          <w:tab w:val="left" w:pos="0"/>
          <w:tab w:val="left" w:pos="567"/>
        </w:tabs>
        <w:ind w:right="21"/>
        <w:jc w:val="both"/>
      </w:pPr>
    </w:p>
    <w:p w14:paraId="3F3D25A0" w14:textId="77777777" w:rsidR="007833AB" w:rsidRPr="00C44FC6" w:rsidRDefault="008E4DFD" w:rsidP="00C44FC6">
      <w:pPr>
        <w:pStyle w:val="Antrat1"/>
        <w:numPr>
          <w:ilvl w:val="0"/>
          <w:numId w:val="1"/>
        </w:numPr>
        <w:tabs>
          <w:tab w:val="left" w:pos="0"/>
          <w:tab w:val="left" w:pos="339"/>
          <w:tab w:val="left" w:pos="567"/>
        </w:tabs>
        <w:ind w:left="0" w:right="21" w:firstLine="0"/>
        <w:jc w:val="both"/>
      </w:pPr>
      <w:r w:rsidRPr="00C44FC6">
        <w:t>FARMACINĖ FORMA</w:t>
      </w:r>
    </w:p>
    <w:p w14:paraId="0C306BC5" w14:textId="77777777" w:rsidR="00C04CDD" w:rsidRPr="00C44FC6" w:rsidRDefault="00C04CDD" w:rsidP="00C44FC6">
      <w:pPr>
        <w:pStyle w:val="Pagrindinistekstas"/>
        <w:tabs>
          <w:tab w:val="left" w:pos="0"/>
          <w:tab w:val="left" w:pos="567"/>
        </w:tabs>
        <w:ind w:right="21"/>
        <w:jc w:val="both"/>
      </w:pPr>
    </w:p>
    <w:p w14:paraId="3F3D25A1" w14:textId="16DA0502" w:rsidR="007833AB" w:rsidRPr="00C44FC6" w:rsidRDefault="008E4DFD" w:rsidP="00C44FC6">
      <w:pPr>
        <w:pStyle w:val="Pagrindinistekstas"/>
        <w:tabs>
          <w:tab w:val="left" w:pos="0"/>
          <w:tab w:val="left" w:pos="567"/>
        </w:tabs>
        <w:ind w:right="21"/>
        <w:jc w:val="both"/>
      </w:pPr>
      <w:r w:rsidRPr="00C44FC6">
        <w:t>Kietoji pastilė</w:t>
      </w:r>
    </w:p>
    <w:p w14:paraId="3F3D25A2" w14:textId="77777777" w:rsidR="007833AB" w:rsidRPr="00C44FC6" w:rsidRDefault="007833AB" w:rsidP="00C44FC6">
      <w:pPr>
        <w:pStyle w:val="Pagrindinistekstas"/>
        <w:tabs>
          <w:tab w:val="left" w:pos="0"/>
          <w:tab w:val="left" w:pos="567"/>
        </w:tabs>
        <w:ind w:right="21"/>
        <w:jc w:val="both"/>
      </w:pPr>
    </w:p>
    <w:p w14:paraId="3F3D25A3" w14:textId="203AA262" w:rsidR="007833AB" w:rsidRPr="00C44FC6" w:rsidRDefault="00BF11EE" w:rsidP="00C44FC6">
      <w:pPr>
        <w:pStyle w:val="Pagrindinistekstas"/>
        <w:tabs>
          <w:tab w:val="left" w:pos="0"/>
          <w:tab w:val="left" w:pos="567"/>
        </w:tabs>
        <w:ind w:right="21"/>
        <w:jc w:val="both"/>
      </w:pPr>
      <w:proofErr w:type="spellStart"/>
      <w:r>
        <w:t>Voxsill</w:t>
      </w:r>
      <w:proofErr w:type="spellEnd"/>
      <w:r>
        <w:t xml:space="preserve"> braškių skonio</w:t>
      </w:r>
      <w:r w:rsidR="008E4DFD" w:rsidRPr="00C44FC6">
        <w:t xml:space="preserve"> yra rožinės spalvos, apvalios, plokščios, su nuožulniais kraštais, braškių skonio kietosios pastilės, kurių storis yra nuo 6,5 iki 7,5 mm, o skersmuo – nuo 18,0 iki 19,0 mm.</w:t>
      </w:r>
    </w:p>
    <w:p w14:paraId="3F3D25A4" w14:textId="77777777" w:rsidR="007833AB" w:rsidRPr="00C44FC6" w:rsidRDefault="007833AB" w:rsidP="00C44FC6">
      <w:pPr>
        <w:pStyle w:val="Pagrindinistekstas"/>
        <w:tabs>
          <w:tab w:val="left" w:pos="0"/>
          <w:tab w:val="left" w:pos="567"/>
        </w:tabs>
        <w:ind w:right="21"/>
        <w:jc w:val="both"/>
      </w:pPr>
    </w:p>
    <w:p w14:paraId="51908FF4" w14:textId="77777777" w:rsidR="00F10CC3" w:rsidRPr="00C44FC6" w:rsidRDefault="00F10CC3" w:rsidP="00C44FC6">
      <w:pPr>
        <w:pStyle w:val="Pagrindinistekstas"/>
        <w:tabs>
          <w:tab w:val="left" w:pos="0"/>
          <w:tab w:val="left" w:pos="567"/>
        </w:tabs>
        <w:ind w:right="21"/>
        <w:jc w:val="both"/>
      </w:pPr>
    </w:p>
    <w:p w14:paraId="3F3D25A5" w14:textId="77777777" w:rsidR="007833AB" w:rsidRPr="00C44FC6" w:rsidRDefault="008E4DFD" w:rsidP="00C44FC6">
      <w:pPr>
        <w:pStyle w:val="Antrat1"/>
        <w:numPr>
          <w:ilvl w:val="0"/>
          <w:numId w:val="1"/>
        </w:numPr>
        <w:tabs>
          <w:tab w:val="left" w:pos="0"/>
          <w:tab w:val="left" w:pos="339"/>
          <w:tab w:val="left" w:pos="567"/>
        </w:tabs>
        <w:ind w:left="0" w:right="21" w:firstLine="0"/>
        <w:jc w:val="both"/>
      </w:pPr>
      <w:r w:rsidRPr="00C44FC6">
        <w:t>KLINIKINĖ INFORMACIJA</w:t>
      </w:r>
    </w:p>
    <w:p w14:paraId="3F3D25A6" w14:textId="77777777" w:rsidR="007833AB" w:rsidRPr="00C44FC6" w:rsidRDefault="007833AB" w:rsidP="00C44FC6">
      <w:pPr>
        <w:pStyle w:val="Pagrindinistekstas"/>
        <w:tabs>
          <w:tab w:val="left" w:pos="0"/>
          <w:tab w:val="left" w:pos="567"/>
        </w:tabs>
        <w:ind w:right="21"/>
        <w:jc w:val="both"/>
        <w:rPr>
          <w:b/>
        </w:rPr>
      </w:pPr>
    </w:p>
    <w:p w14:paraId="3F3D25A7" w14:textId="77777777" w:rsidR="007833AB" w:rsidRPr="00C44FC6" w:rsidRDefault="008E4DFD" w:rsidP="00C44FC6">
      <w:pPr>
        <w:pStyle w:val="Sraopastraipa"/>
        <w:numPr>
          <w:ilvl w:val="1"/>
          <w:numId w:val="1"/>
        </w:numPr>
        <w:tabs>
          <w:tab w:val="left" w:pos="0"/>
          <w:tab w:val="left" w:pos="567"/>
        </w:tabs>
        <w:ind w:left="0" w:right="21" w:firstLine="0"/>
        <w:jc w:val="both"/>
        <w:rPr>
          <w:b/>
        </w:rPr>
      </w:pPr>
      <w:r w:rsidRPr="00C44FC6">
        <w:rPr>
          <w:b/>
        </w:rPr>
        <w:t>Terapinės indikacijos</w:t>
      </w:r>
    </w:p>
    <w:p w14:paraId="3F3D25A8" w14:textId="77777777" w:rsidR="007833AB" w:rsidRPr="00C44FC6" w:rsidRDefault="007833AB" w:rsidP="00C44FC6">
      <w:pPr>
        <w:pStyle w:val="Pagrindinistekstas"/>
        <w:tabs>
          <w:tab w:val="left" w:pos="0"/>
          <w:tab w:val="left" w:pos="567"/>
        </w:tabs>
        <w:ind w:right="21"/>
        <w:jc w:val="both"/>
        <w:rPr>
          <w:b/>
        </w:rPr>
      </w:pPr>
    </w:p>
    <w:p w14:paraId="458AE0B9" w14:textId="00A48297" w:rsidR="00B86680" w:rsidRPr="00C44FC6" w:rsidRDefault="00BF5D9B" w:rsidP="00C44FC6">
      <w:pPr>
        <w:pStyle w:val="Pagrindinistekstas"/>
        <w:tabs>
          <w:tab w:val="left" w:pos="0"/>
          <w:tab w:val="left" w:pos="567"/>
        </w:tabs>
        <w:ind w:right="21"/>
        <w:jc w:val="both"/>
      </w:pPr>
      <w:r>
        <w:t>Suaugusiųjų, paauglių ir vyresnių kaip 6 metų vaikų burnos ertmės bei ryklės uždegiminių ir infekcinių ligų vietinis trumpalaikis simptominis gydymas bei gerklės skausmo malšinimas</w:t>
      </w:r>
      <w:r w:rsidR="00636566" w:rsidRPr="00C44FC6">
        <w:t>.</w:t>
      </w:r>
    </w:p>
    <w:p w14:paraId="12D8CDFD" w14:textId="77777777" w:rsidR="00C22AAC" w:rsidRPr="00C44FC6" w:rsidRDefault="00C22AAC" w:rsidP="00C44FC6">
      <w:pPr>
        <w:pStyle w:val="Pagrindinistekstas"/>
        <w:tabs>
          <w:tab w:val="left" w:pos="0"/>
          <w:tab w:val="left" w:pos="567"/>
        </w:tabs>
        <w:ind w:right="21"/>
        <w:jc w:val="both"/>
      </w:pPr>
    </w:p>
    <w:p w14:paraId="3F3D25AC" w14:textId="77777777" w:rsidR="007833AB" w:rsidRPr="00C44FC6" w:rsidRDefault="008E4DFD" w:rsidP="00C44FC6">
      <w:pPr>
        <w:pStyle w:val="Antrat1"/>
        <w:numPr>
          <w:ilvl w:val="1"/>
          <w:numId w:val="1"/>
        </w:numPr>
        <w:tabs>
          <w:tab w:val="left" w:pos="0"/>
          <w:tab w:val="left" w:pos="567"/>
        </w:tabs>
        <w:ind w:left="0" w:right="21" w:firstLine="0"/>
        <w:jc w:val="both"/>
      </w:pPr>
      <w:r w:rsidRPr="00C44FC6">
        <w:t>Dozavimas ir vartojimo metodas</w:t>
      </w:r>
    </w:p>
    <w:p w14:paraId="649C8FCF" w14:textId="77777777" w:rsidR="00BF63D6" w:rsidRPr="00C44FC6" w:rsidRDefault="00BF63D6" w:rsidP="00C44FC6">
      <w:pPr>
        <w:pStyle w:val="Pagrindinistekstas"/>
        <w:tabs>
          <w:tab w:val="left" w:pos="0"/>
          <w:tab w:val="left" w:pos="567"/>
        </w:tabs>
        <w:ind w:right="21"/>
        <w:jc w:val="both"/>
        <w:rPr>
          <w:b/>
        </w:rPr>
      </w:pPr>
    </w:p>
    <w:p w14:paraId="3F3D25AF" w14:textId="22C7CCA6" w:rsidR="007833AB" w:rsidRPr="00C44FC6" w:rsidRDefault="008E4DFD" w:rsidP="00C44FC6">
      <w:pPr>
        <w:pStyle w:val="Pagrindinistekstas"/>
        <w:tabs>
          <w:tab w:val="left" w:pos="0"/>
          <w:tab w:val="left" w:pos="567"/>
        </w:tabs>
        <w:ind w:right="21"/>
        <w:jc w:val="both"/>
        <w:rPr>
          <w:u w:val="single"/>
        </w:rPr>
      </w:pPr>
      <w:r w:rsidRPr="00C44FC6">
        <w:rPr>
          <w:u w:val="single"/>
        </w:rPr>
        <w:t>Dozavimas</w:t>
      </w:r>
    </w:p>
    <w:p w14:paraId="2C45C06D" w14:textId="51860E39" w:rsidR="00B30386" w:rsidRPr="00C44FC6" w:rsidRDefault="00B30386" w:rsidP="00C44FC6">
      <w:pPr>
        <w:tabs>
          <w:tab w:val="left" w:pos="0"/>
          <w:tab w:val="left" w:pos="567"/>
        </w:tabs>
        <w:adjustRightInd w:val="0"/>
      </w:pPr>
      <w:r w:rsidRPr="00C44FC6">
        <w:t>Nepageidaujam</w:t>
      </w:r>
      <w:r w:rsidR="00C6745E">
        <w:t>as</w:t>
      </w:r>
      <w:r w:rsidRPr="00C44FC6">
        <w:t xml:space="preserve"> poveiki</w:t>
      </w:r>
      <w:r w:rsidR="00C6745E">
        <w:t>s</w:t>
      </w:r>
      <w:r w:rsidRPr="00C44FC6">
        <w:t xml:space="preserve"> gali sumaž</w:t>
      </w:r>
      <w:r w:rsidR="00C6745E">
        <w:t>ėti</w:t>
      </w:r>
      <w:r w:rsidRPr="00C44FC6">
        <w:t xml:space="preserve"> vartojant mažiausią veiksmingą dozę trumpiausią laik</w:t>
      </w:r>
      <w:r w:rsidR="006D13A9">
        <w:t>ą</w:t>
      </w:r>
      <w:r w:rsidRPr="00C44FC6">
        <w:t>, būtiną simptomams kontroliuoti (žr. 4.4 skyrių).</w:t>
      </w:r>
    </w:p>
    <w:p w14:paraId="3FEA40F2" w14:textId="77777777" w:rsidR="00B30386" w:rsidRPr="00C44FC6" w:rsidRDefault="00B30386" w:rsidP="00C44FC6">
      <w:pPr>
        <w:pStyle w:val="Pagrindinistekstas"/>
        <w:tabs>
          <w:tab w:val="left" w:pos="0"/>
          <w:tab w:val="left" w:pos="567"/>
        </w:tabs>
        <w:ind w:right="21"/>
        <w:jc w:val="both"/>
      </w:pPr>
    </w:p>
    <w:p w14:paraId="3F3D25B0" w14:textId="664C2501" w:rsidR="007833AB" w:rsidRPr="00C44FC6" w:rsidRDefault="008E4DFD" w:rsidP="00C44FC6">
      <w:pPr>
        <w:pStyle w:val="Pagrindinistekstas"/>
        <w:tabs>
          <w:tab w:val="left" w:pos="0"/>
          <w:tab w:val="left" w:pos="567"/>
        </w:tabs>
        <w:ind w:right="21"/>
        <w:jc w:val="both"/>
      </w:pPr>
      <w:r w:rsidRPr="00C44FC6">
        <w:rPr>
          <w:i/>
        </w:rPr>
        <w:t xml:space="preserve">Suaugusiesiems: </w:t>
      </w:r>
      <w:r w:rsidRPr="00C44FC6">
        <w:t>1 kietoji pastilė kas 2 arba 3 valandas pagal poreikį, bet ne daugiau kaip 12 kietųjų pastilių per 24 valandas.</w:t>
      </w:r>
    </w:p>
    <w:p w14:paraId="3F3D25B1" w14:textId="77777777" w:rsidR="007833AB" w:rsidRPr="00C44FC6" w:rsidRDefault="007833AB" w:rsidP="00C44FC6">
      <w:pPr>
        <w:pStyle w:val="Pagrindinistekstas"/>
        <w:tabs>
          <w:tab w:val="left" w:pos="0"/>
          <w:tab w:val="left" w:pos="567"/>
        </w:tabs>
        <w:ind w:right="21"/>
        <w:jc w:val="both"/>
      </w:pPr>
    </w:p>
    <w:p w14:paraId="3F3D25B2" w14:textId="77777777" w:rsidR="007833AB" w:rsidRPr="00C44FC6" w:rsidRDefault="008E4DFD" w:rsidP="00C44FC6">
      <w:pPr>
        <w:tabs>
          <w:tab w:val="left" w:pos="0"/>
          <w:tab w:val="left" w:pos="567"/>
        </w:tabs>
        <w:ind w:right="21"/>
        <w:jc w:val="both"/>
        <w:rPr>
          <w:i/>
        </w:rPr>
      </w:pPr>
      <w:r w:rsidRPr="00C44FC6">
        <w:rPr>
          <w:i/>
        </w:rPr>
        <w:t>Vaikų populiacija</w:t>
      </w:r>
    </w:p>
    <w:p w14:paraId="3F3D25B4" w14:textId="2C62A50C" w:rsidR="007833AB" w:rsidRPr="00C44FC6" w:rsidRDefault="008E4DFD" w:rsidP="00C44FC6">
      <w:pPr>
        <w:pStyle w:val="Pagrindinistekstas"/>
        <w:tabs>
          <w:tab w:val="left" w:pos="0"/>
          <w:tab w:val="left" w:pos="567"/>
        </w:tabs>
        <w:ind w:right="21"/>
        <w:jc w:val="both"/>
      </w:pPr>
      <w:r w:rsidRPr="00C44FC6">
        <w:t>Vaikams nuo 6 metų ir paaugliams: 1 kietoji pastilė kas 2 arba 3 valandas pagal poreikį, bet ne daugiau kaip 6 kietųjų pastilių per 24 valandas.</w:t>
      </w:r>
    </w:p>
    <w:p w14:paraId="219ADE68" w14:textId="77777777" w:rsidR="00602428" w:rsidRPr="00C44FC6" w:rsidRDefault="00602428" w:rsidP="00C44FC6">
      <w:pPr>
        <w:pStyle w:val="Pagrindinistekstas"/>
        <w:tabs>
          <w:tab w:val="left" w:pos="0"/>
          <w:tab w:val="left" w:pos="567"/>
        </w:tabs>
        <w:ind w:right="21"/>
        <w:jc w:val="both"/>
      </w:pPr>
    </w:p>
    <w:p w14:paraId="3F3D25B5" w14:textId="047457FB" w:rsidR="007833AB" w:rsidRPr="00C44FC6" w:rsidRDefault="00BF11EE" w:rsidP="00C44FC6">
      <w:pPr>
        <w:pStyle w:val="Pagrindinistekstas"/>
        <w:tabs>
          <w:tab w:val="left" w:pos="0"/>
          <w:tab w:val="left" w:pos="567"/>
        </w:tabs>
        <w:ind w:right="21"/>
        <w:jc w:val="both"/>
      </w:pPr>
      <w:proofErr w:type="spellStart"/>
      <w:r>
        <w:t>Voxsill</w:t>
      </w:r>
      <w:proofErr w:type="spellEnd"/>
      <w:r>
        <w:t xml:space="preserve"> braškių skonio</w:t>
      </w:r>
      <w:r w:rsidR="008E4DFD" w:rsidRPr="00C44FC6">
        <w:t xml:space="preserve"> draudžiama vartoti jaunesniems </w:t>
      </w:r>
      <w:r w:rsidR="008033CA">
        <w:t xml:space="preserve">kaip </w:t>
      </w:r>
      <w:r w:rsidR="008E4DFD" w:rsidRPr="00C44FC6">
        <w:t>6 metų vaikams (žr. 4.3 skyrių).</w:t>
      </w:r>
    </w:p>
    <w:p w14:paraId="3F3D25B7" w14:textId="77777777" w:rsidR="007833AB" w:rsidRPr="00C44FC6" w:rsidRDefault="007833AB" w:rsidP="00C44FC6">
      <w:pPr>
        <w:pStyle w:val="Pagrindinistekstas"/>
        <w:tabs>
          <w:tab w:val="left" w:pos="0"/>
          <w:tab w:val="left" w:pos="567"/>
        </w:tabs>
        <w:ind w:right="21"/>
        <w:jc w:val="both"/>
      </w:pPr>
    </w:p>
    <w:p w14:paraId="3F3D25BE" w14:textId="3DC47DBF" w:rsidR="007833AB" w:rsidRPr="00C44FC6" w:rsidRDefault="008E4DFD" w:rsidP="00C44FC6">
      <w:pPr>
        <w:pStyle w:val="Pagrindinistekstas"/>
        <w:tabs>
          <w:tab w:val="left" w:pos="0"/>
          <w:tab w:val="left" w:pos="567"/>
        </w:tabs>
        <w:ind w:right="21"/>
        <w:jc w:val="both"/>
      </w:pPr>
      <w:r w:rsidRPr="00C44FC6">
        <w:rPr>
          <w:i/>
        </w:rPr>
        <w:t>Senyvi pacientai</w:t>
      </w:r>
      <w:r w:rsidRPr="00C44FC6">
        <w:t>: Dozės koreguoti nereikia.</w:t>
      </w:r>
    </w:p>
    <w:p w14:paraId="3618E932" w14:textId="77777777" w:rsidR="006A6BA4" w:rsidRPr="00C44FC6" w:rsidRDefault="006A6BA4" w:rsidP="00C44FC6">
      <w:pPr>
        <w:pStyle w:val="Pagrindinistekstas"/>
        <w:tabs>
          <w:tab w:val="left" w:pos="0"/>
          <w:tab w:val="left" w:pos="567"/>
        </w:tabs>
        <w:ind w:right="21"/>
        <w:jc w:val="both"/>
      </w:pPr>
    </w:p>
    <w:p w14:paraId="03DF1FFC" w14:textId="0F3826B8" w:rsidR="003C6AA2" w:rsidRPr="00C44FC6" w:rsidRDefault="003C6AA2" w:rsidP="00C44FC6">
      <w:pPr>
        <w:pStyle w:val="Pagrindinistekstas"/>
        <w:tabs>
          <w:tab w:val="left" w:pos="0"/>
          <w:tab w:val="left" w:pos="567"/>
        </w:tabs>
        <w:ind w:right="21"/>
        <w:jc w:val="both"/>
        <w:rPr>
          <w:u w:val="single"/>
        </w:rPr>
      </w:pPr>
      <w:r w:rsidRPr="00C44FC6">
        <w:rPr>
          <w:u w:val="single"/>
        </w:rPr>
        <w:t>Gydymo trukmė</w:t>
      </w:r>
    </w:p>
    <w:p w14:paraId="3F3D25BF" w14:textId="5E4BD778" w:rsidR="007833AB" w:rsidRPr="00C44FC6" w:rsidRDefault="008E4DFD" w:rsidP="00C44FC6">
      <w:pPr>
        <w:pStyle w:val="Pagrindinistekstas"/>
        <w:tabs>
          <w:tab w:val="left" w:pos="0"/>
          <w:tab w:val="left" w:pos="567"/>
        </w:tabs>
        <w:ind w:right="21"/>
        <w:jc w:val="both"/>
      </w:pPr>
      <w:r w:rsidRPr="00C44FC6">
        <w:t xml:space="preserve">Šio vaistinio preparato </w:t>
      </w:r>
      <w:r w:rsidR="001124F8" w:rsidRPr="00432FF9">
        <w:t>nerekomenduojama</w:t>
      </w:r>
      <w:r w:rsidR="001124F8" w:rsidRPr="001124F8">
        <w:t xml:space="preserve"> </w:t>
      </w:r>
      <w:r w:rsidRPr="00C44FC6">
        <w:t>vartoti ilgiau kaip 3 dienas.</w:t>
      </w:r>
    </w:p>
    <w:p w14:paraId="3F3D25C0" w14:textId="77777777" w:rsidR="007833AB" w:rsidRPr="00C44FC6" w:rsidRDefault="007833AB" w:rsidP="00C44FC6">
      <w:pPr>
        <w:pStyle w:val="Pagrindinistekstas"/>
        <w:tabs>
          <w:tab w:val="left" w:pos="0"/>
          <w:tab w:val="left" w:pos="567"/>
        </w:tabs>
        <w:ind w:right="21"/>
        <w:jc w:val="both"/>
      </w:pPr>
    </w:p>
    <w:p w14:paraId="30A800A3" w14:textId="77777777" w:rsidR="00D07ECD" w:rsidRPr="00C44FC6" w:rsidRDefault="008E4DFD" w:rsidP="00C44FC6">
      <w:pPr>
        <w:pStyle w:val="Pagrindinistekstas"/>
        <w:tabs>
          <w:tab w:val="left" w:pos="0"/>
          <w:tab w:val="left" w:pos="567"/>
        </w:tabs>
        <w:ind w:right="21"/>
        <w:jc w:val="both"/>
        <w:rPr>
          <w:u w:val="single"/>
        </w:rPr>
      </w:pPr>
      <w:r w:rsidRPr="00C44FC6">
        <w:rPr>
          <w:u w:val="single"/>
        </w:rPr>
        <w:t>Vartojimo metodas</w:t>
      </w:r>
    </w:p>
    <w:p w14:paraId="3F3D25C1" w14:textId="52F5897A" w:rsidR="007833AB" w:rsidRPr="00C44FC6" w:rsidRDefault="008E4DFD" w:rsidP="00C44FC6">
      <w:pPr>
        <w:pStyle w:val="Pagrindinistekstas"/>
        <w:tabs>
          <w:tab w:val="left" w:pos="0"/>
          <w:tab w:val="left" w:pos="567"/>
        </w:tabs>
        <w:ind w:right="21"/>
        <w:jc w:val="both"/>
      </w:pPr>
      <w:r w:rsidRPr="00C44FC6">
        <w:t xml:space="preserve"> Vartoti ant burnos gleivinės</w:t>
      </w:r>
    </w:p>
    <w:p w14:paraId="3F3D25C2" w14:textId="77777777" w:rsidR="007833AB" w:rsidRPr="00C44FC6" w:rsidRDefault="007833AB" w:rsidP="00C44FC6">
      <w:pPr>
        <w:pStyle w:val="Pagrindinistekstas"/>
        <w:tabs>
          <w:tab w:val="left" w:pos="0"/>
          <w:tab w:val="left" w:pos="567"/>
        </w:tabs>
        <w:ind w:right="21"/>
        <w:jc w:val="both"/>
      </w:pPr>
    </w:p>
    <w:p w14:paraId="3F3D25C3" w14:textId="1E95FDEC" w:rsidR="007833AB" w:rsidRPr="00C44FC6" w:rsidRDefault="00006EE7" w:rsidP="00C44FC6">
      <w:pPr>
        <w:pStyle w:val="Pagrindinistekstas"/>
        <w:tabs>
          <w:tab w:val="left" w:pos="0"/>
          <w:tab w:val="left" w:pos="567"/>
        </w:tabs>
        <w:ind w:right="21"/>
        <w:jc w:val="both"/>
      </w:pPr>
      <w:r w:rsidRPr="00006EE7">
        <w:t xml:space="preserve"> </w:t>
      </w:r>
      <w:r>
        <w:t>Kietąją pastilę reikia lėtai ištirpinti burnoje</w:t>
      </w:r>
      <w:r w:rsidR="00636566" w:rsidRPr="00C44FC6">
        <w:t xml:space="preserve">. Kietosios pastilės negalima nuryti, kramtyti ar </w:t>
      </w:r>
      <w:r>
        <w:t>per</w:t>
      </w:r>
      <w:r w:rsidR="00636566" w:rsidRPr="00C44FC6">
        <w:t>kąsti. Kietųjų pastilių negalima vartoti prieš pat valgį ar valgio metu.</w:t>
      </w:r>
    </w:p>
    <w:p w14:paraId="3F3D25C4" w14:textId="77777777" w:rsidR="007833AB" w:rsidRPr="00C44FC6" w:rsidRDefault="007833AB" w:rsidP="00C44FC6">
      <w:pPr>
        <w:pStyle w:val="Pagrindinistekstas"/>
        <w:tabs>
          <w:tab w:val="left" w:pos="0"/>
          <w:tab w:val="left" w:pos="567"/>
        </w:tabs>
        <w:ind w:right="21"/>
        <w:jc w:val="both"/>
      </w:pPr>
    </w:p>
    <w:p w14:paraId="3F3D25C5" w14:textId="77777777" w:rsidR="007833AB" w:rsidRPr="00C44FC6" w:rsidRDefault="008E4DFD" w:rsidP="00C44FC6">
      <w:pPr>
        <w:pStyle w:val="Antrat1"/>
        <w:numPr>
          <w:ilvl w:val="1"/>
          <w:numId w:val="1"/>
        </w:numPr>
        <w:tabs>
          <w:tab w:val="left" w:pos="0"/>
          <w:tab w:val="left" w:pos="567"/>
        </w:tabs>
        <w:ind w:left="0" w:right="21" w:firstLine="0"/>
        <w:jc w:val="both"/>
      </w:pPr>
      <w:r w:rsidRPr="00C44FC6">
        <w:t>Kontraindikacijos</w:t>
      </w:r>
    </w:p>
    <w:p w14:paraId="3F3D25C6" w14:textId="77777777" w:rsidR="007833AB" w:rsidRPr="00C44FC6" w:rsidRDefault="007833AB" w:rsidP="00C44FC6">
      <w:pPr>
        <w:pStyle w:val="Pagrindinistekstas"/>
        <w:tabs>
          <w:tab w:val="left" w:pos="0"/>
          <w:tab w:val="left" w:pos="567"/>
        </w:tabs>
        <w:ind w:right="21"/>
        <w:jc w:val="both"/>
        <w:rPr>
          <w:b/>
        </w:rPr>
      </w:pPr>
    </w:p>
    <w:p w14:paraId="3F3D25C7" w14:textId="3EEDD7DC" w:rsidR="007833AB" w:rsidRPr="00C44FC6" w:rsidRDefault="008E4DFD" w:rsidP="00C44FC6">
      <w:pPr>
        <w:pStyle w:val="Pagrindinistekstas"/>
        <w:numPr>
          <w:ilvl w:val="0"/>
          <w:numId w:val="2"/>
        </w:numPr>
        <w:tabs>
          <w:tab w:val="left" w:pos="0"/>
          <w:tab w:val="left" w:pos="567"/>
        </w:tabs>
        <w:ind w:left="0" w:right="21" w:firstLine="0"/>
        <w:jc w:val="both"/>
      </w:pPr>
      <w:r w:rsidRPr="00C44FC6">
        <w:t>Padidėjęs jautrumas veikliosioms medžiagoms arba bet kuriai 6.1 skyriuje nurodytai pagalbinei medžiagai.</w:t>
      </w:r>
    </w:p>
    <w:p w14:paraId="5BE17FDD" w14:textId="7B3B0CB7" w:rsidR="00FE2A51" w:rsidRPr="00C44FC6" w:rsidRDefault="00F66E2C" w:rsidP="00C44FC6">
      <w:pPr>
        <w:pStyle w:val="Pagrindinistekstas"/>
        <w:numPr>
          <w:ilvl w:val="0"/>
          <w:numId w:val="2"/>
        </w:numPr>
        <w:tabs>
          <w:tab w:val="left" w:pos="0"/>
          <w:tab w:val="left" w:pos="567"/>
        </w:tabs>
        <w:ind w:left="0" w:right="21" w:firstLine="0"/>
        <w:jc w:val="both"/>
      </w:pPr>
      <w:r w:rsidRPr="00F66E2C">
        <w:t xml:space="preserve"> </w:t>
      </w:r>
      <w:r>
        <w:t>Jaunesni kaip 6 metų vaikai</w:t>
      </w:r>
      <w:r w:rsidR="00B70A3B" w:rsidRPr="00C44FC6">
        <w:t>.</w:t>
      </w:r>
    </w:p>
    <w:p w14:paraId="3F3D25C8" w14:textId="77777777" w:rsidR="007833AB" w:rsidRPr="00C44FC6" w:rsidRDefault="007833AB" w:rsidP="00C44FC6">
      <w:pPr>
        <w:pStyle w:val="Pagrindinistekstas"/>
        <w:tabs>
          <w:tab w:val="left" w:pos="0"/>
          <w:tab w:val="left" w:pos="567"/>
        </w:tabs>
        <w:ind w:right="21"/>
        <w:jc w:val="both"/>
      </w:pPr>
    </w:p>
    <w:p w14:paraId="2E2FCB9F" w14:textId="4F332DBA" w:rsidR="0005510E" w:rsidRPr="00C44FC6" w:rsidRDefault="008E4DFD" w:rsidP="00C44FC6">
      <w:pPr>
        <w:pStyle w:val="Antrat1"/>
        <w:numPr>
          <w:ilvl w:val="1"/>
          <w:numId w:val="1"/>
        </w:numPr>
        <w:tabs>
          <w:tab w:val="left" w:pos="0"/>
          <w:tab w:val="left" w:pos="567"/>
        </w:tabs>
        <w:ind w:left="0" w:right="21" w:firstLine="0"/>
        <w:jc w:val="both"/>
      </w:pPr>
      <w:r w:rsidRPr="00C44FC6">
        <w:t xml:space="preserve">Specialūs įspėjimai ir atsargumo priemonės </w:t>
      </w:r>
    </w:p>
    <w:p w14:paraId="17799402" w14:textId="77777777" w:rsidR="0005510E" w:rsidRPr="00C44FC6" w:rsidRDefault="0005510E" w:rsidP="00C44FC6">
      <w:pPr>
        <w:pStyle w:val="Pagrindinistekstas"/>
        <w:tabs>
          <w:tab w:val="left" w:pos="0"/>
          <w:tab w:val="left" w:pos="567"/>
        </w:tabs>
        <w:ind w:right="21"/>
        <w:jc w:val="both"/>
        <w:rPr>
          <w:b/>
        </w:rPr>
      </w:pPr>
    </w:p>
    <w:p w14:paraId="68B4B4D3" w14:textId="44170A57" w:rsidR="00B70A3B" w:rsidRPr="00C44FC6" w:rsidRDefault="00B70A3B" w:rsidP="00C44FC6">
      <w:pPr>
        <w:pStyle w:val="Pagrindinistekstas"/>
        <w:tabs>
          <w:tab w:val="left" w:pos="0"/>
          <w:tab w:val="left" w:pos="567"/>
        </w:tabs>
        <w:ind w:right="21"/>
        <w:jc w:val="both"/>
      </w:pPr>
      <w:bookmarkStart w:id="2" w:name="_Hlk151640193"/>
      <w:r w:rsidRPr="00C44FC6">
        <w:t>Vaistinis preparatas skirtas trumpalaikiam gydymui (</w:t>
      </w:r>
      <w:r w:rsidR="007F4F07">
        <w:t xml:space="preserve">ilgalaikis </w:t>
      </w:r>
      <w:r w:rsidRPr="00C44FC6">
        <w:t xml:space="preserve">vartojimas gali sutrikdyti fiziologinės burnos mikrofloros pusiausvyrą ir sukelti patogeninių mikroorganizmų </w:t>
      </w:r>
      <w:r w:rsidR="0071041E">
        <w:t xml:space="preserve">perteklinio dauginimosi </w:t>
      </w:r>
      <w:r w:rsidRPr="00C44FC6">
        <w:t>riziką).</w:t>
      </w:r>
    </w:p>
    <w:p w14:paraId="267EBBAD" w14:textId="77777777" w:rsidR="00B70A3B" w:rsidRPr="00C44FC6" w:rsidRDefault="00B70A3B" w:rsidP="00C44FC6">
      <w:pPr>
        <w:pStyle w:val="Pagrindinistekstas"/>
        <w:tabs>
          <w:tab w:val="left" w:pos="0"/>
          <w:tab w:val="left" w:pos="567"/>
        </w:tabs>
        <w:ind w:right="21"/>
        <w:jc w:val="both"/>
      </w:pPr>
    </w:p>
    <w:p w14:paraId="3675DB40" w14:textId="2DF3FA46" w:rsidR="00B70A3B" w:rsidRPr="00C44FC6" w:rsidRDefault="00B70A3B" w:rsidP="00C44FC6">
      <w:pPr>
        <w:pStyle w:val="Pagrindinistekstas"/>
        <w:tabs>
          <w:tab w:val="left" w:pos="0"/>
          <w:tab w:val="left" w:pos="567"/>
        </w:tabs>
        <w:ind w:right="21"/>
        <w:jc w:val="both"/>
      </w:pPr>
      <w:r w:rsidRPr="00C44FC6">
        <w:t>Jei ligos simptomai išlieka ilgiau nei 3 dienas arba atsiranda karščiavimas, būtina pasitarti su gydytoju.</w:t>
      </w:r>
    </w:p>
    <w:bookmarkEnd w:id="2"/>
    <w:p w14:paraId="5337C06A" w14:textId="77777777" w:rsidR="0005510E" w:rsidRPr="00C44FC6" w:rsidRDefault="0005510E" w:rsidP="00C44FC6">
      <w:pPr>
        <w:pStyle w:val="Pagrindinistekstas"/>
        <w:tabs>
          <w:tab w:val="left" w:pos="0"/>
          <w:tab w:val="left" w:pos="567"/>
        </w:tabs>
        <w:ind w:right="21"/>
        <w:jc w:val="both"/>
      </w:pPr>
    </w:p>
    <w:p w14:paraId="605079C4" w14:textId="6E42C812" w:rsidR="00A95EB7" w:rsidRPr="00C44FC6" w:rsidRDefault="00A95EB7" w:rsidP="00C44FC6">
      <w:pPr>
        <w:pStyle w:val="Pagrindinistekstas"/>
        <w:tabs>
          <w:tab w:val="left" w:pos="0"/>
          <w:tab w:val="left" w:pos="567"/>
        </w:tabs>
        <w:ind w:right="21"/>
        <w:jc w:val="both"/>
        <w:rPr>
          <w:u w:val="single"/>
        </w:rPr>
      </w:pPr>
      <w:bookmarkStart w:id="3" w:name="_Hlk151640221"/>
      <w:r w:rsidRPr="00C44FC6">
        <w:rPr>
          <w:u w:val="single"/>
        </w:rPr>
        <w:t>Pagalbinės medžiagos, kurių poveikis žinomas:</w:t>
      </w:r>
    </w:p>
    <w:bookmarkEnd w:id="3"/>
    <w:p w14:paraId="788F0962" w14:textId="7E5FEB82" w:rsidR="000A43C9" w:rsidRPr="00C44FC6" w:rsidRDefault="00BF11EE" w:rsidP="00C44FC6">
      <w:pPr>
        <w:pStyle w:val="Pagrindinistekstas"/>
        <w:tabs>
          <w:tab w:val="left" w:pos="0"/>
          <w:tab w:val="left" w:pos="567"/>
        </w:tabs>
        <w:ind w:right="21"/>
        <w:jc w:val="both"/>
      </w:pPr>
      <w:proofErr w:type="spellStart"/>
      <w:r>
        <w:t>Voxsill</w:t>
      </w:r>
      <w:proofErr w:type="spellEnd"/>
      <w:r>
        <w:t xml:space="preserve"> braškių skonio</w:t>
      </w:r>
      <w:r w:rsidR="000A43C9" w:rsidRPr="00C44FC6">
        <w:t xml:space="preserve"> gali sukelti lengvą vidurius laisvinantį poveikį. Kaloringumas: 2,3 kcal/g </w:t>
      </w:r>
      <w:proofErr w:type="spellStart"/>
      <w:r w:rsidR="000A43C9" w:rsidRPr="00C44FC6">
        <w:t>maltitolio</w:t>
      </w:r>
      <w:proofErr w:type="spellEnd"/>
      <w:r w:rsidR="000A43C9" w:rsidRPr="00C44FC6">
        <w:t xml:space="preserve"> ir </w:t>
      </w:r>
      <w:proofErr w:type="spellStart"/>
      <w:r w:rsidR="000A43C9" w:rsidRPr="00C44FC6">
        <w:t>izomalto</w:t>
      </w:r>
      <w:proofErr w:type="spellEnd"/>
      <w:r w:rsidR="000A43C9" w:rsidRPr="00C44FC6">
        <w:t>.</w:t>
      </w:r>
      <w:bookmarkStart w:id="4" w:name="_Hlk151633105"/>
      <w:r w:rsidR="00A446C7" w:rsidRPr="00A446C7">
        <w:t xml:space="preserve"> </w:t>
      </w:r>
      <w:r w:rsidR="00A446C7">
        <w:t>Šio vaistinio preparato negalima vartoti pacientams, kuriems nustatytas retas paveldimas fruktozės netoleravimas</w:t>
      </w:r>
      <w:r w:rsidR="000A43C9" w:rsidRPr="00C44FC6">
        <w:t>.</w:t>
      </w:r>
      <w:bookmarkEnd w:id="4"/>
    </w:p>
    <w:p w14:paraId="1DFA82FC" w14:textId="5E8198F5" w:rsidR="00046194" w:rsidRPr="00C44FC6" w:rsidRDefault="00046194" w:rsidP="00C44FC6">
      <w:pPr>
        <w:pStyle w:val="Pagrindinistekstas"/>
        <w:tabs>
          <w:tab w:val="left" w:pos="0"/>
          <w:tab w:val="left" w:pos="567"/>
        </w:tabs>
        <w:ind w:right="21"/>
        <w:jc w:val="both"/>
      </w:pPr>
      <w:r w:rsidRPr="00C44FC6">
        <w:t>Kiekvienoje šio vaisto kietojoje pastilėje yra mažiau kaip 1 </w:t>
      </w:r>
      <w:proofErr w:type="spellStart"/>
      <w:r w:rsidRPr="00C44FC6">
        <w:t>mmol</w:t>
      </w:r>
      <w:proofErr w:type="spellEnd"/>
      <w:r w:rsidRPr="00C44FC6">
        <w:t xml:space="preserve"> natrio (23 mg), t. y. jis beveik neturi reikšmės.</w:t>
      </w:r>
    </w:p>
    <w:p w14:paraId="0D99E309" w14:textId="77777777" w:rsidR="00C945EC" w:rsidRPr="00C44FC6" w:rsidRDefault="00C945EC" w:rsidP="00C44FC6">
      <w:pPr>
        <w:pStyle w:val="Pagrindinistekstas"/>
        <w:tabs>
          <w:tab w:val="left" w:pos="0"/>
          <w:tab w:val="left" w:pos="567"/>
        </w:tabs>
        <w:ind w:right="21"/>
        <w:jc w:val="both"/>
      </w:pPr>
    </w:p>
    <w:p w14:paraId="2CFA421C" w14:textId="697B9B60" w:rsidR="00C945EC" w:rsidRPr="00C44FC6" w:rsidRDefault="00C945EC" w:rsidP="00C44FC6">
      <w:pPr>
        <w:pStyle w:val="Pagrindinistekstas"/>
        <w:tabs>
          <w:tab w:val="left" w:pos="0"/>
          <w:tab w:val="left" w:pos="567"/>
        </w:tabs>
        <w:ind w:right="21"/>
        <w:jc w:val="both"/>
      </w:pPr>
      <w:r w:rsidRPr="00C44FC6">
        <w:t xml:space="preserve">Kiekvienoje kietojoje pastilėje (braškių skonio) yra 7,22 mg </w:t>
      </w:r>
      <w:proofErr w:type="spellStart"/>
      <w:r w:rsidRPr="00C44FC6">
        <w:t>propilenglikolio</w:t>
      </w:r>
      <w:proofErr w:type="spellEnd"/>
      <w:r w:rsidRPr="00C44FC6">
        <w:t>.</w:t>
      </w:r>
    </w:p>
    <w:p w14:paraId="3F3D25DB" w14:textId="77777777" w:rsidR="007833AB" w:rsidRPr="00C44FC6" w:rsidRDefault="007833AB" w:rsidP="00C44FC6">
      <w:pPr>
        <w:pStyle w:val="Pagrindinistekstas"/>
        <w:tabs>
          <w:tab w:val="left" w:pos="0"/>
          <w:tab w:val="left" w:pos="567"/>
        </w:tabs>
        <w:ind w:right="21"/>
        <w:jc w:val="both"/>
      </w:pPr>
    </w:p>
    <w:p w14:paraId="3F3D25DC" w14:textId="77777777" w:rsidR="007833AB" w:rsidRPr="00C44FC6" w:rsidRDefault="008E4DFD" w:rsidP="00C44FC6">
      <w:pPr>
        <w:pStyle w:val="Antrat1"/>
        <w:numPr>
          <w:ilvl w:val="1"/>
          <w:numId w:val="1"/>
        </w:numPr>
        <w:tabs>
          <w:tab w:val="left" w:pos="0"/>
          <w:tab w:val="left" w:pos="567"/>
        </w:tabs>
        <w:ind w:left="0" w:right="21" w:firstLine="0"/>
        <w:jc w:val="both"/>
      </w:pPr>
      <w:r w:rsidRPr="00C44FC6">
        <w:t>Sąveika su kitais vaistiniais preparatais ir kitokia sąveika</w:t>
      </w:r>
    </w:p>
    <w:p w14:paraId="3F3D25DD" w14:textId="77777777" w:rsidR="007833AB" w:rsidRPr="00C44FC6" w:rsidRDefault="007833AB" w:rsidP="00C44FC6">
      <w:pPr>
        <w:pStyle w:val="Pagrindinistekstas"/>
        <w:tabs>
          <w:tab w:val="left" w:pos="0"/>
          <w:tab w:val="left" w:pos="567"/>
        </w:tabs>
        <w:ind w:right="21"/>
        <w:jc w:val="both"/>
        <w:rPr>
          <w:b/>
        </w:rPr>
      </w:pPr>
    </w:p>
    <w:p w14:paraId="720881BD" w14:textId="34BC289B" w:rsidR="00B70A3B" w:rsidRPr="00C44FC6" w:rsidRDefault="00B70A3B" w:rsidP="00C44FC6">
      <w:pPr>
        <w:pStyle w:val="Pagrindinistekstas"/>
        <w:tabs>
          <w:tab w:val="left" w:pos="0"/>
          <w:tab w:val="left" w:pos="567"/>
        </w:tabs>
        <w:ind w:right="21"/>
        <w:jc w:val="both"/>
      </w:pPr>
      <w:bookmarkStart w:id="5" w:name="_Hlk151640259"/>
      <w:r w:rsidRPr="00C44FC6">
        <w:t>Vartojant kartu su kitais vietini</w:t>
      </w:r>
      <w:r w:rsidR="004942DE">
        <w:t>o</w:t>
      </w:r>
      <w:r w:rsidRPr="00C44FC6">
        <w:t xml:space="preserve"> </w:t>
      </w:r>
      <w:r w:rsidR="004942DE">
        <w:t xml:space="preserve">poveikio </w:t>
      </w:r>
      <w:r w:rsidRPr="00C44FC6">
        <w:t xml:space="preserve">antiseptikais ar antibiotikais, gali sustiprėti antimikrobinis poveikis. </w:t>
      </w:r>
      <w:r w:rsidR="004942DE">
        <w:t xml:space="preserve">Kitų </w:t>
      </w:r>
      <w:r w:rsidRPr="00C44FC6">
        <w:t>kliniškai reikšming</w:t>
      </w:r>
      <w:r w:rsidR="004942DE">
        <w:t>ų</w:t>
      </w:r>
      <w:r w:rsidRPr="00C44FC6">
        <w:t xml:space="preserve"> sąveik</w:t>
      </w:r>
      <w:r w:rsidR="005B5C68">
        <w:t>ų</w:t>
      </w:r>
      <w:r w:rsidRPr="00C44FC6">
        <w:t xml:space="preserve"> nežinoma.</w:t>
      </w:r>
    </w:p>
    <w:bookmarkEnd w:id="5"/>
    <w:p w14:paraId="3ECBD706" w14:textId="77777777" w:rsidR="00B029A9" w:rsidRPr="00C44FC6" w:rsidRDefault="00B029A9" w:rsidP="00C44FC6">
      <w:pPr>
        <w:pStyle w:val="Pagrindinistekstas"/>
        <w:tabs>
          <w:tab w:val="left" w:pos="0"/>
          <w:tab w:val="left" w:pos="567"/>
        </w:tabs>
        <w:ind w:right="21"/>
        <w:jc w:val="both"/>
      </w:pPr>
    </w:p>
    <w:p w14:paraId="3F3D25E1" w14:textId="34E42B7D" w:rsidR="007833AB" w:rsidRPr="00C44FC6" w:rsidRDefault="008E4DFD" w:rsidP="00C44FC6">
      <w:pPr>
        <w:pStyle w:val="Antrat1"/>
        <w:numPr>
          <w:ilvl w:val="1"/>
          <w:numId w:val="1"/>
        </w:numPr>
        <w:tabs>
          <w:tab w:val="left" w:pos="0"/>
          <w:tab w:val="left" w:pos="567"/>
        </w:tabs>
        <w:ind w:left="0" w:right="21" w:firstLine="0"/>
        <w:jc w:val="both"/>
      </w:pPr>
      <w:r w:rsidRPr="00C44FC6">
        <w:t>Vaisingumas, nėštumo ir žindymo laikotarpis</w:t>
      </w:r>
    </w:p>
    <w:p w14:paraId="3F3D25E2" w14:textId="77777777" w:rsidR="007833AB" w:rsidRPr="00C44FC6" w:rsidRDefault="007833AB" w:rsidP="00C44FC6">
      <w:pPr>
        <w:pStyle w:val="Pagrindinistekstas"/>
        <w:tabs>
          <w:tab w:val="left" w:pos="0"/>
          <w:tab w:val="left" w:pos="567"/>
        </w:tabs>
        <w:ind w:right="21"/>
        <w:jc w:val="both"/>
        <w:rPr>
          <w:b/>
        </w:rPr>
      </w:pPr>
    </w:p>
    <w:p w14:paraId="7D8EEC15" w14:textId="30653B25" w:rsidR="004B3260" w:rsidRPr="00C44FC6" w:rsidRDefault="008E4DFD" w:rsidP="00C44FC6">
      <w:pPr>
        <w:pStyle w:val="Pagrindinistekstas"/>
        <w:tabs>
          <w:tab w:val="left" w:pos="0"/>
          <w:tab w:val="left" w:pos="567"/>
        </w:tabs>
        <w:ind w:right="21"/>
        <w:jc w:val="both"/>
      </w:pPr>
      <w:r w:rsidRPr="00C44FC6">
        <w:rPr>
          <w:u w:val="single"/>
        </w:rPr>
        <w:t>Nėštumas</w:t>
      </w:r>
    </w:p>
    <w:p w14:paraId="1FE39D00" w14:textId="40DAC453" w:rsidR="00DD5E31" w:rsidRPr="00C44FC6" w:rsidRDefault="00BF11EE" w:rsidP="00C44FC6">
      <w:pPr>
        <w:pStyle w:val="Pagrindinistekstas"/>
        <w:tabs>
          <w:tab w:val="left" w:pos="0"/>
          <w:tab w:val="left" w:pos="567"/>
        </w:tabs>
        <w:ind w:right="21"/>
        <w:jc w:val="both"/>
      </w:pPr>
      <w:proofErr w:type="spellStart"/>
      <w:r>
        <w:t>Voxsill</w:t>
      </w:r>
      <w:proofErr w:type="spellEnd"/>
      <w:r>
        <w:t xml:space="preserve"> braškių skonio</w:t>
      </w:r>
      <w:r w:rsidR="00DD5E31" w:rsidRPr="00C44FC6">
        <w:t xml:space="preserve"> saugumas nėštumo metu nenustatytas.</w:t>
      </w:r>
    </w:p>
    <w:p w14:paraId="3F3D25E6" w14:textId="23AA85C9" w:rsidR="007833AB" w:rsidRPr="00C44FC6" w:rsidRDefault="00DD5E31" w:rsidP="00C44FC6">
      <w:pPr>
        <w:pStyle w:val="Pagrindinistekstas"/>
        <w:tabs>
          <w:tab w:val="left" w:pos="0"/>
          <w:tab w:val="left" w:pos="567"/>
        </w:tabs>
        <w:ind w:right="21"/>
        <w:jc w:val="both"/>
      </w:pPr>
      <w:r w:rsidRPr="00C44FC6">
        <w:t xml:space="preserve">Duomenų apie </w:t>
      </w:r>
      <w:proofErr w:type="spellStart"/>
      <w:r w:rsidRPr="00C44FC6">
        <w:t>amilmetakrezolio</w:t>
      </w:r>
      <w:proofErr w:type="spellEnd"/>
      <w:r w:rsidRPr="00C44FC6">
        <w:t xml:space="preserve"> ir </w:t>
      </w:r>
      <w:proofErr w:type="spellStart"/>
      <w:r w:rsidRPr="00C44FC6">
        <w:t>dichlorbenzil</w:t>
      </w:r>
      <w:r w:rsidR="00EA7461">
        <w:t>o</w:t>
      </w:r>
      <w:proofErr w:type="spellEnd"/>
      <w:r w:rsidR="00EA7461">
        <w:t xml:space="preserve"> </w:t>
      </w:r>
      <w:r w:rsidRPr="00C44FC6">
        <w:t>alkoholio, kaip farmakologiškai aktyvių medžiagų, vartojimą nėštumo metu nėra.</w:t>
      </w:r>
      <w:bookmarkStart w:id="6" w:name="_Hlk151640277"/>
      <w:r w:rsidR="00EA7461" w:rsidRPr="00EA7461">
        <w:t xml:space="preserve"> </w:t>
      </w:r>
      <w:r w:rsidR="00694B5D">
        <w:t>K</w:t>
      </w:r>
      <w:r w:rsidR="00EA7461">
        <w:t>adangi dokumentais pagrįstos patirties nėra</w:t>
      </w:r>
      <w:r w:rsidRPr="00C44FC6">
        <w:t xml:space="preserve">, </w:t>
      </w:r>
      <w:proofErr w:type="spellStart"/>
      <w:r w:rsidR="00BF11EE">
        <w:t>Voxsill</w:t>
      </w:r>
      <w:proofErr w:type="spellEnd"/>
      <w:r w:rsidR="00BF11EE">
        <w:t xml:space="preserve"> braškių skonio</w:t>
      </w:r>
      <w:r w:rsidRPr="00C44FC6">
        <w:t xml:space="preserve"> vartoti nėštumo metu nerekomenduojama.</w:t>
      </w:r>
      <w:bookmarkEnd w:id="6"/>
    </w:p>
    <w:p w14:paraId="010750A2" w14:textId="77777777" w:rsidR="004B3260" w:rsidRPr="00C44FC6" w:rsidRDefault="004B3260" w:rsidP="00C44FC6">
      <w:pPr>
        <w:pStyle w:val="Pagrindinistekstas"/>
        <w:tabs>
          <w:tab w:val="left" w:pos="0"/>
          <w:tab w:val="left" w:pos="567"/>
        </w:tabs>
        <w:ind w:right="21"/>
        <w:jc w:val="both"/>
        <w:rPr>
          <w:u w:val="single"/>
        </w:rPr>
      </w:pPr>
    </w:p>
    <w:p w14:paraId="3F3D25E7" w14:textId="24EA41F1" w:rsidR="007833AB" w:rsidRPr="00C44FC6" w:rsidRDefault="008E4DFD" w:rsidP="00C44FC6">
      <w:pPr>
        <w:pStyle w:val="Pagrindinistekstas"/>
        <w:tabs>
          <w:tab w:val="left" w:pos="0"/>
          <w:tab w:val="left" w:pos="567"/>
        </w:tabs>
        <w:ind w:right="21"/>
        <w:jc w:val="both"/>
      </w:pPr>
      <w:r w:rsidRPr="00C44FC6">
        <w:rPr>
          <w:u w:val="single"/>
        </w:rPr>
        <w:t>Žindymas</w:t>
      </w:r>
    </w:p>
    <w:p w14:paraId="3F3D25EA" w14:textId="78D303EE" w:rsidR="007833AB" w:rsidRPr="00C44FC6" w:rsidRDefault="00BF11EE" w:rsidP="00C44FC6">
      <w:pPr>
        <w:pStyle w:val="Pagrindinistekstas"/>
        <w:tabs>
          <w:tab w:val="left" w:pos="0"/>
          <w:tab w:val="left" w:pos="567"/>
        </w:tabs>
        <w:ind w:right="21"/>
        <w:jc w:val="both"/>
      </w:pPr>
      <w:proofErr w:type="spellStart"/>
      <w:r>
        <w:t>Voxsill</w:t>
      </w:r>
      <w:proofErr w:type="spellEnd"/>
      <w:r>
        <w:t xml:space="preserve"> braškių skonio</w:t>
      </w:r>
      <w:r w:rsidR="00DD5E31" w:rsidRPr="00C44FC6">
        <w:t xml:space="preserve"> saugumas žindymo laikotarpiu nenustatytas. </w:t>
      </w:r>
      <w:r w:rsidR="00BA0143">
        <w:t>D</w:t>
      </w:r>
      <w:r w:rsidR="00DD5E31" w:rsidRPr="00C44FC6">
        <w:t xml:space="preserve">uomenų apie </w:t>
      </w:r>
      <w:proofErr w:type="spellStart"/>
      <w:r w:rsidR="00DD5E31" w:rsidRPr="00C44FC6">
        <w:t>amilmetakrezolio</w:t>
      </w:r>
      <w:proofErr w:type="spellEnd"/>
      <w:r w:rsidR="00DD5E31" w:rsidRPr="00C44FC6">
        <w:t xml:space="preserve"> ir </w:t>
      </w:r>
      <w:proofErr w:type="spellStart"/>
      <w:r w:rsidR="00DD5E31" w:rsidRPr="00C44FC6">
        <w:t>dichlorbenzil</w:t>
      </w:r>
      <w:r w:rsidR="00694B5D">
        <w:t>o</w:t>
      </w:r>
      <w:proofErr w:type="spellEnd"/>
      <w:r w:rsidR="00694B5D">
        <w:t xml:space="preserve"> </w:t>
      </w:r>
      <w:r w:rsidR="00DD5E31" w:rsidRPr="00C44FC6">
        <w:t xml:space="preserve">alkoholio išsiskyrimą į </w:t>
      </w:r>
      <w:r w:rsidR="006A1965">
        <w:t>gydytų moterų</w:t>
      </w:r>
      <w:r w:rsidR="006A1965" w:rsidRPr="00C44FC6">
        <w:t xml:space="preserve"> </w:t>
      </w:r>
      <w:r w:rsidR="00DD5E31" w:rsidRPr="00C44FC6">
        <w:t>pieną</w:t>
      </w:r>
      <w:r w:rsidR="00BA0143">
        <w:t xml:space="preserve"> nėra</w:t>
      </w:r>
      <w:r w:rsidR="00DD5E31" w:rsidRPr="00C44FC6">
        <w:t>.</w:t>
      </w:r>
      <w:bookmarkStart w:id="7" w:name="_Hlk151640287"/>
      <w:r w:rsidR="00694B5D" w:rsidRPr="00694B5D">
        <w:t xml:space="preserve"> </w:t>
      </w:r>
      <w:r w:rsidR="00694B5D">
        <w:t>Kadangi dokumentais pagrįstos patirties nėra</w:t>
      </w:r>
      <w:r w:rsidR="00DD5E31" w:rsidRPr="00C44FC6">
        <w:t xml:space="preserve">, </w:t>
      </w:r>
      <w:proofErr w:type="spellStart"/>
      <w:r>
        <w:t>Voxsill</w:t>
      </w:r>
      <w:proofErr w:type="spellEnd"/>
      <w:r>
        <w:t xml:space="preserve"> braškių skonio</w:t>
      </w:r>
      <w:r w:rsidR="00DD5E31" w:rsidRPr="00C44FC6">
        <w:t xml:space="preserve"> vartoti žindymo laikotarpiu nerekomenduojama. </w:t>
      </w:r>
      <w:bookmarkEnd w:id="7"/>
    </w:p>
    <w:p w14:paraId="3F3D25EB" w14:textId="77777777" w:rsidR="007833AB" w:rsidRPr="00C44FC6" w:rsidRDefault="007833AB" w:rsidP="00C44FC6">
      <w:pPr>
        <w:pStyle w:val="Pagrindinistekstas"/>
        <w:tabs>
          <w:tab w:val="left" w:pos="0"/>
          <w:tab w:val="left" w:pos="567"/>
        </w:tabs>
        <w:ind w:right="21"/>
        <w:jc w:val="both"/>
      </w:pPr>
    </w:p>
    <w:p w14:paraId="20AC3D18" w14:textId="77777777" w:rsidR="002B3989" w:rsidRPr="00C44FC6" w:rsidRDefault="008E4DFD" w:rsidP="00C44FC6">
      <w:pPr>
        <w:pStyle w:val="Pagrindinistekstas"/>
        <w:tabs>
          <w:tab w:val="left" w:pos="0"/>
          <w:tab w:val="left" w:pos="567"/>
        </w:tabs>
        <w:ind w:right="21"/>
        <w:jc w:val="both"/>
      </w:pPr>
      <w:r w:rsidRPr="00C44FC6">
        <w:rPr>
          <w:u w:val="single"/>
        </w:rPr>
        <w:t>Vaisingumas</w:t>
      </w:r>
    </w:p>
    <w:p w14:paraId="3F3D25ED" w14:textId="47640136" w:rsidR="007833AB" w:rsidRPr="00C44FC6" w:rsidRDefault="008E4DFD" w:rsidP="00C44FC6">
      <w:pPr>
        <w:pStyle w:val="Pagrindinistekstas"/>
        <w:tabs>
          <w:tab w:val="left" w:pos="0"/>
          <w:tab w:val="left" w:pos="567"/>
        </w:tabs>
        <w:ind w:right="21"/>
        <w:jc w:val="both"/>
      </w:pPr>
      <w:r w:rsidRPr="00C44FC6">
        <w:t xml:space="preserve">Nėra duomenų apie </w:t>
      </w:r>
      <w:proofErr w:type="spellStart"/>
      <w:r w:rsidRPr="00C44FC6">
        <w:t>amilmetakrezolio</w:t>
      </w:r>
      <w:proofErr w:type="spellEnd"/>
      <w:r w:rsidRPr="00C44FC6">
        <w:t xml:space="preserve"> ir </w:t>
      </w:r>
      <w:proofErr w:type="spellStart"/>
      <w:r w:rsidRPr="00C44FC6">
        <w:t>dichlorbenzil</w:t>
      </w:r>
      <w:r w:rsidR="00DB1649">
        <w:t>o</w:t>
      </w:r>
      <w:proofErr w:type="spellEnd"/>
      <w:r w:rsidR="00DB1649">
        <w:t xml:space="preserve"> </w:t>
      </w:r>
      <w:r w:rsidRPr="00C44FC6">
        <w:t>alkoholio vartojimo poveikį vaisingumui.</w:t>
      </w:r>
    </w:p>
    <w:p w14:paraId="3F3D25EE" w14:textId="77777777" w:rsidR="007833AB" w:rsidRPr="00C44FC6" w:rsidRDefault="007833AB" w:rsidP="00C44FC6">
      <w:pPr>
        <w:pStyle w:val="Pagrindinistekstas"/>
        <w:tabs>
          <w:tab w:val="left" w:pos="0"/>
          <w:tab w:val="left" w:pos="567"/>
        </w:tabs>
        <w:ind w:right="21"/>
        <w:jc w:val="both"/>
      </w:pPr>
    </w:p>
    <w:p w14:paraId="3F3D25EF" w14:textId="3409183C" w:rsidR="007833AB" w:rsidRPr="00C44FC6" w:rsidRDefault="008E4DFD" w:rsidP="00C44FC6">
      <w:pPr>
        <w:pStyle w:val="Antrat1"/>
        <w:numPr>
          <w:ilvl w:val="1"/>
          <w:numId w:val="1"/>
        </w:numPr>
        <w:tabs>
          <w:tab w:val="left" w:pos="0"/>
          <w:tab w:val="left" w:pos="567"/>
        </w:tabs>
        <w:ind w:left="0" w:right="21" w:firstLine="0"/>
        <w:jc w:val="both"/>
      </w:pPr>
      <w:r w:rsidRPr="00C44FC6">
        <w:t>Poveikis gebėjimui vairuoti ir valdyti mechanizmus</w:t>
      </w:r>
    </w:p>
    <w:p w14:paraId="5BF379C1" w14:textId="77777777" w:rsidR="00FB7AE3" w:rsidRPr="00C44FC6" w:rsidRDefault="00FB7AE3" w:rsidP="00C44FC6">
      <w:pPr>
        <w:pStyle w:val="Antrat1"/>
        <w:tabs>
          <w:tab w:val="left" w:pos="0"/>
          <w:tab w:val="left" w:pos="567"/>
        </w:tabs>
        <w:ind w:left="0" w:right="21" w:firstLine="0"/>
      </w:pPr>
    </w:p>
    <w:p w14:paraId="3F3D25F0" w14:textId="524AB6A6" w:rsidR="007833AB" w:rsidRPr="00C44FC6" w:rsidRDefault="00BF11EE" w:rsidP="00C44FC6">
      <w:pPr>
        <w:pStyle w:val="Pagrindinistekstas"/>
        <w:tabs>
          <w:tab w:val="left" w:pos="0"/>
          <w:tab w:val="left" w:pos="567"/>
        </w:tabs>
        <w:ind w:right="21"/>
        <w:jc w:val="both"/>
      </w:pPr>
      <w:proofErr w:type="spellStart"/>
      <w:r>
        <w:t>Voxsill</w:t>
      </w:r>
      <w:proofErr w:type="spellEnd"/>
      <w:r>
        <w:t xml:space="preserve"> braškių skonio</w:t>
      </w:r>
      <w:r w:rsidR="002B3989" w:rsidRPr="00C44FC6">
        <w:t xml:space="preserve"> </w:t>
      </w:r>
      <w:r w:rsidR="006D5187" w:rsidRPr="00432FF9">
        <w:t>gebėjimui vairuoti ar valdyti mechanizmus</w:t>
      </w:r>
      <w:r w:rsidR="006D5187" w:rsidRPr="006D5187">
        <w:t xml:space="preserve"> </w:t>
      </w:r>
      <w:r w:rsidR="002B3989" w:rsidRPr="00C44FC6">
        <w:t>neturi arba turi nereikšmingą poveikį.</w:t>
      </w:r>
    </w:p>
    <w:p w14:paraId="3F3D25F1" w14:textId="77777777" w:rsidR="007833AB" w:rsidRPr="00C44FC6" w:rsidRDefault="007833AB" w:rsidP="00C44FC6">
      <w:pPr>
        <w:pStyle w:val="Pagrindinistekstas"/>
        <w:tabs>
          <w:tab w:val="left" w:pos="0"/>
          <w:tab w:val="left" w:pos="567"/>
        </w:tabs>
        <w:ind w:right="21"/>
        <w:jc w:val="both"/>
      </w:pPr>
    </w:p>
    <w:p w14:paraId="1D7CD79C" w14:textId="10F27FE1" w:rsidR="00665901" w:rsidRPr="00C44FC6" w:rsidRDefault="008E4DFD" w:rsidP="00C44FC6">
      <w:pPr>
        <w:pStyle w:val="Antrat1"/>
        <w:numPr>
          <w:ilvl w:val="1"/>
          <w:numId w:val="1"/>
        </w:numPr>
        <w:tabs>
          <w:tab w:val="left" w:pos="0"/>
          <w:tab w:val="left" w:pos="567"/>
        </w:tabs>
        <w:ind w:left="0" w:right="21" w:firstLine="0"/>
        <w:jc w:val="both"/>
      </w:pPr>
      <w:r w:rsidRPr="00C44FC6">
        <w:t>Nepageidaujamas poveikis</w:t>
      </w:r>
    </w:p>
    <w:p w14:paraId="4220A7B1" w14:textId="79CDF9AE" w:rsidR="00665901" w:rsidRPr="00C44FC6" w:rsidRDefault="00665901" w:rsidP="00C44FC6">
      <w:pPr>
        <w:pStyle w:val="Antrat1"/>
        <w:tabs>
          <w:tab w:val="left" w:pos="0"/>
          <w:tab w:val="left" w:pos="567"/>
        </w:tabs>
        <w:ind w:left="0" w:right="21" w:firstLine="0"/>
        <w:jc w:val="both"/>
      </w:pPr>
    </w:p>
    <w:p w14:paraId="6DF073E1" w14:textId="2C224BCE" w:rsidR="00665901" w:rsidRPr="00CB0868" w:rsidRDefault="00665901" w:rsidP="00C44FC6">
      <w:pPr>
        <w:tabs>
          <w:tab w:val="left" w:pos="0"/>
          <w:tab w:val="left" w:pos="567"/>
        </w:tabs>
        <w:jc w:val="both"/>
      </w:pPr>
      <w:bookmarkStart w:id="8" w:name="_Hlk152138700"/>
      <w:r w:rsidRPr="00CB0868">
        <w:t>Toliau pateiktas šalutinio poveikio reiškinių sąrašas susijęs su poveikiu, pasireiškusiu trumpalaikio 2,4-dichlorbenzil</w:t>
      </w:r>
      <w:r w:rsidR="005408FC">
        <w:t xml:space="preserve">o </w:t>
      </w:r>
      <w:r w:rsidRPr="00CB0868">
        <w:t xml:space="preserve">alkoholio ir </w:t>
      </w:r>
      <w:proofErr w:type="spellStart"/>
      <w:r w:rsidRPr="00CB0868">
        <w:t>amilmetakrezolio</w:t>
      </w:r>
      <w:proofErr w:type="spellEnd"/>
      <w:r w:rsidRPr="00CB0868">
        <w:t xml:space="preserve"> vartojimo metu</w:t>
      </w:r>
      <w:bookmarkEnd w:id="8"/>
      <w:r w:rsidRPr="00CB0868">
        <w:t>.</w:t>
      </w:r>
    </w:p>
    <w:p w14:paraId="3F3D25F3" w14:textId="77777777" w:rsidR="007833AB" w:rsidRPr="00C44FC6" w:rsidRDefault="007833AB" w:rsidP="00C44FC6">
      <w:pPr>
        <w:pStyle w:val="Pagrindinistekstas"/>
        <w:tabs>
          <w:tab w:val="left" w:pos="0"/>
          <w:tab w:val="left" w:pos="567"/>
        </w:tabs>
        <w:ind w:right="21"/>
        <w:jc w:val="both"/>
        <w:rPr>
          <w:b/>
        </w:rPr>
      </w:pPr>
    </w:p>
    <w:p w14:paraId="3F3D25F4" w14:textId="77777777" w:rsidR="007833AB" w:rsidRPr="00C44FC6" w:rsidRDefault="008E4DFD" w:rsidP="00C44FC6">
      <w:pPr>
        <w:pStyle w:val="Pagrindinistekstas"/>
        <w:tabs>
          <w:tab w:val="left" w:pos="0"/>
          <w:tab w:val="left" w:pos="567"/>
        </w:tabs>
        <w:ind w:right="21"/>
        <w:jc w:val="both"/>
      </w:pPr>
      <w:r w:rsidRPr="00C44FC6">
        <w:t>Nepageidaujamas poveikis toliau išvardytas pagal organų sistemų klases ir dažnį. Dažnis apibrėžiamas taip:</w:t>
      </w:r>
    </w:p>
    <w:p w14:paraId="3F3D25F5" w14:textId="77777777" w:rsidR="007833AB" w:rsidRPr="00C44FC6" w:rsidRDefault="007833AB" w:rsidP="00C44FC6">
      <w:pPr>
        <w:pStyle w:val="Pagrindinistekstas"/>
        <w:tabs>
          <w:tab w:val="left" w:pos="0"/>
          <w:tab w:val="left" w:pos="567"/>
        </w:tabs>
        <w:ind w:right="21"/>
        <w:jc w:val="both"/>
      </w:pPr>
    </w:p>
    <w:p w14:paraId="3F3D25F6" w14:textId="7333A68F" w:rsidR="007833AB" w:rsidRPr="00C44FC6" w:rsidRDefault="008E4DFD" w:rsidP="00C44FC6">
      <w:pPr>
        <w:pStyle w:val="Pagrindinistekstas"/>
        <w:tabs>
          <w:tab w:val="left" w:pos="0"/>
          <w:tab w:val="left" w:pos="567"/>
        </w:tabs>
        <w:ind w:right="21"/>
        <w:jc w:val="both"/>
      </w:pPr>
      <w:r w:rsidRPr="00C44FC6">
        <w:t>Labai dažnas (</w:t>
      </w:r>
      <w:r w:rsidRPr="00C44FC6">
        <w:rPr>
          <w:rFonts w:ascii="Symbol" w:hAnsi="Symbol"/>
        </w:rPr>
        <w:t></w:t>
      </w:r>
      <w:r w:rsidRPr="00C44FC6">
        <w:t xml:space="preserve">1/10), dažnas (nuo </w:t>
      </w:r>
      <w:r w:rsidRPr="00C44FC6">
        <w:rPr>
          <w:rFonts w:ascii="Symbol" w:hAnsi="Symbol"/>
        </w:rPr>
        <w:t></w:t>
      </w:r>
      <w:r w:rsidRPr="00C44FC6">
        <w:t xml:space="preserve">1/100 iki &lt;1/10), nedažnas (nuo </w:t>
      </w:r>
      <w:r w:rsidRPr="00C44FC6">
        <w:rPr>
          <w:rFonts w:ascii="Symbol" w:hAnsi="Symbol"/>
        </w:rPr>
        <w:t></w:t>
      </w:r>
      <w:r w:rsidRPr="00C44FC6">
        <w:t xml:space="preserve">1/1 000 iki &lt;1/100), retas (nuo </w:t>
      </w:r>
      <w:r w:rsidRPr="00C44FC6">
        <w:rPr>
          <w:rFonts w:ascii="Symbol" w:hAnsi="Symbol"/>
        </w:rPr>
        <w:lastRenderedPageBreak/>
        <w:t></w:t>
      </w:r>
      <w:r w:rsidRPr="00C44FC6">
        <w:t>1/10 000 iki &lt;1/1 000), labai retas (&lt;1/10 000) arba nežinomas (negali būti apskaičiuotas pagal turimus duomenis)</w:t>
      </w:r>
    </w:p>
    <w:p w14:paraId="3F3D25F7" w14:textId="77777777" w:rsidR="007833AB" w:rsidRPr="00C44FC6" w:rsidRDefault="007833AB" w:rsidP="00C44FC6">
      <w:pPr>
        <w:pStyle w:val="Pagrindinistekstas"/>
        <w:tabs>
          <w:tab w:val="left" w:pos="0"/>
          <w:tab w:val="left" w:pos="567"/>
        </w:tabs>
        <w:ind w:right="21"/>
        <w:jc w:val="both"/>
      </w:pPr>
    </w:p>
    <w:tbl>
      <w:tblPr>
        <w:tblStyle w:val="NormalTable0"/>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4539"/>
      </w:tblGrid>
      <w:tr w:rsidR="007833AB" w:rsidRPr="00CB0868" w14:paraId="3F3D25FC" w14:textId="77777777" w:rsidTr="00ED2397">
        <w:trPr>
          <w:trHeight w:val="720"/>
        </w:trPr>
        <w:tc>
          <w:tcPr>
            <w:tcW w:w="3824" w:type="dxa"/>
          </w:tcPr>
          <w:p w14:paraId="3F3D25F8" w14:textId="77777777" w:rsidR="007833AB" w:rsidRPr="00C44FC6" w:rsidRDefault="008E4DFD" w:rsidP="00C44FC6">
            <w:pPr>
              <w:pStyle w:val="TableParagraph"/>
              <w:tabs>
                <w:tab w:val="left" w:pos="0"/>
                <w:tab w:val="left" w:pos="567"/>
              </w:tabs>
              <w:spacing w:line="240" w:lineRule="auto"/>
              <w:ind w:left="0" w:right="21"/>
              <w:jc w:val="both"/>
            </w:pPr>
            <w:r w:rsidRPr="00C44FC6">
              <w:t>Imuninės sistemos sutrikimai</w:t>
            </w:r>
          </w:p>
        </w:tc>
        <w:tc>
          <w:tcPr>
            <w:tcW w:w="4539" w:type="dxa"/>
          </w:tcPr>
          <w:p w14:paraId="65DE6162" w14:textId="0B984455" w:rsidR="006F7D3B" w:rsidRPr="00C44FC6" w:rsidRDefault="00FE2A51" w:rsidP="00C44FC6">
            <w:pPr>
              <w:pStyle w:val="TableParagraph"/>
              <w:tabs>
                <w:tab w:val="left" w:pos="0"/>
                <w:tab w:val="left" w:pos="567"/>
              </w:tabs>
              <w:spacing w:line="240" w:lineRule="auto"/>
              <w:ind w:left="0" w:right="21"/>
              <w:jc w:val="both"/>
            </w:pPr>
            <w:r w:rsidRPr="00C44FC6">
              <w:rPr>
                <w:u w:val="single"/>
              </w:rPr>
              <w:t xml:space="preserve">Nežinomas </w:t>
            </w:r>
          </w:p>
          <w:p w14:paraId="3F3D25FB" w14:textId="31FB8BEA" w:rsidR="007833AB" w:rsidRPr="00C44FC6" w:rsidRDefault="008D655F" w:rsidP="00C44FC6">
            <w:pPr>
              <w:pStyle w:val="TableParagraph"/>
              <w:tabs>
                <w:tab w:val="left" w:pos="0"/>
                <w:tab w:val="left" w:pos="567"/>
              </w:tabs>
              <w:spacing w:line="240" w:lineRule="auto"/>
              <w:ind w:left="0" w:right="21"/>
              <w:jc w:val="both"/>
            </w:pPr>
            <w:r w:rsidRPr="00C44FC6">
              <w:t>Padidėjęs jautrumas</w:t>
            </w:r>
            <w:r w:rsidRPr="00C44FC6">
              <w:rPr>
                <w:vertAlign w:val="superscript"/>
              </w:rPr>
              <w:t>1</w:t>
            </w:r>
          </w:p>
        </w:tc>
      </w:tr>
      <w:tr w:rsidR="00A43574" w:rsidRPr="00CB0868" w14:paraId="3F3D2601" w14:textId="77777777" w:rsidTr="00977122">
        <w:trPr>
          <w:trHeight w:val="1400"/>
        </w:trPr>
        <w:tc>
          <w:tcPr>
            <w:tcW w:w="3824" w:type="dxa"/>
          </w:tcPr>
          <w:p w14:paraId="4EFDF859" w14:textId="77777777" w:rsidR="00A43574" w:rsidRPr="00C44FC6" w:rsidRDefault="00A43574" w:rsidP="00C44FC6">
            <w:pPr>
              <w:pStyle w:val="TableParagraph"/>
              <w:tabs>
                <w:tab w:val="left" w:pos="0"/>
                <w:tab w:val="left" w:pos="567"/>
              </w:tabs>
              <w:spacing w:line="240" w:lineRule="auto"/>
              <w:ind w:left="0" w:right="21"/>
              <w:jc w:val="both"/>
            </w:pPr>
            <w:r w:rsidRPr="00C44FC6">
              <w:t>Virškinimo trakto sutrikimai</w:t>
            </w:r>
          </w:p>
          <w:p w14:paraId="3F3D25FD" w14:textId="2E34CD01" w:rsidR="00A43574" w:rsidRPr="00C44FC6" w:rsidRDefault="00A43574" w:rsidP="00C44FC6">
            <w:pPr>
              <w:pStyle w:val="TableParagraph"/>
              <w:tabs>
                <w:tab w:val="left" w:pos="0"/>
                <w:tab w:val="left" w:pos="567"/>
              </w:tabs>
              <w:spacing w:line="240" w:lineRule="auto"/>
              <w:ind w:left="0" w:right="21"/>
              <w:jc w:val="both"/>
            </w:pPr>
          </w:p>
        </w:tc>
        <w:tc>
          <w:tcPr>
            <w:tcW w:w="4539" w:type="dxa"/>
          </w:tcPr>
          <w:p w14:paraId="18E32940" w14:textId="29066DB2" w:rsidR="00A43574" w:rsidRPr="00C44FC6" w:rsidRDefault="00A43574" w:rsidP="00C44FC6">
            <w:pPr>
              <w:pStyle w:val="TableParagraph"/>
              <w:tabs>
                <w:tab w:val="left" w:pos="0"/>
                <w:tab w:val="left" w:pos="567"/>
              </w:tabs>
              <w:spacing w:line="240" w:lineRule="auto"/>
              <w:ind w:left="0" w:right="21"/>
              <w:jc w:val="both"/>
            </w:pPr>
            <w:proofErr w:type="spellStart"/>
            <w:r w:rsidRPr="00C44FC6">
              <w:rPr>
                <w:u w:val="single"/>
              </w:rPr>
              <w:t>Nežinomas</w:t>
            </w:r>
            <w:r w:rsidRPr="00C44FC6">
              <w:t>Pykinimas</w:t>
            </w:r>
            <w:proofErr w:type="spellEnd"/>
          </w:p>
          <w:p w14:paraId="182E40A0" w14:textId="77777777" w:rsidR="00A43574" w:rsidRPr="00C44FC6" w:rsidRDefault="00A43574" w:rsidP="00C44FC6">
            <w:pPr>
              <w:pStyle w:val="TableParagraph"/>
              <w:tabs>
                <w:tab w:val="left" w:pos="0"/>
                <w:tab w:val="left" w:pos="567"/>
              </w:tabs>
              <w:spacing w:line="240" w:lineRule="auto"/>
              <w:ind w:left="0" w:right="21"/>
              <w:jc w:val="both"/>
            </w:pPr>
            <w:r w:rsidRPr="00C44FC6">
              <w:t xml:space="preserve">Pilvo skausmas </w:t>
            </w:r>
          </w:p>
          <w:p w14:paraId="3F3D2600" w14:textId="4171ECDA" w:rsidR="00A43574" w:rsidRPr="00C44FC6" w:rsidRDefault="00A43574" w:rsidP="00C44FC6">
            <w:pPr>
              <w:pStyle w:val="TableParagraph"/>
              <w:tabs>
                <w:tab w:val="left" w:pos="0"/>
                <w:tab w:val="left" w:pos="567"/>
              </w:tabs>
              <w:spacing w:line="240" w:lineRule="auto"/>
              <w:ind w:left="0" w:right="21"/>
              <w:jc w:val="both"/>
            </w:pPr>
            <w:r w:rsidRPr="00C44FC6">
              <w:t>Skausmingas liežuvis</w:t>
            </w:r>
            <w:r w:rsidRPr="00C44FC6">
              <w:rPr>
                <w:vertAlign w:val="superscript"/>
              </w:rPr>
              <w:t>2</w:t>
            </w:r>
          </w:p>
        </w:tc>
      </w:tr>
    </w:tbl>
    <w:p w14:paraId="3F3D2606" w14:textId="77777777" w:rsidR="007833AB" w:rsidRPr="00C44FC6" w:rsidRDefault="007833AB" w:rsidP="00C44FC6">
      <w:pPr>
        <w:pStyle w:val="Pagrindinistekstas"/>
        <w:tabs>
          <w:tab w:val="left" w:pos="0"/>
          <w:tab w:val="left" w:pos="567"/>
        </w:tabs>
        <w:ind w:right="21"/>
        <w:jc w:val="both"/>
      </w:pPr>
    </w:p>
    <w:p w14:paraId="6553935B" w14:textId="77777777" w:rsidR="00AE0BE9" w:rsidRPr="00C44FC6" w:rsidRDefault="00AE0BE9" w:rsidP="00C44FC6">
      <w:pPr>
        <w:pStyle w:val="Pagrindinistekstas"/>
        <w:tabs>
          <w:tab w:val="left" w:pos="0"/>
          <w:tab w:val="left" w:pos="567"/>
        </w:tabs>
        <w:ind w:right="21"/>
        <w:jc w:val="both"/>
        <w:rPr>
          <w:u w:val="single"/>
        </w:rPr>
      </w:pPr>
      <w:bookmarkStart w:id="9" w:name="_Hlk152138726"/>
      <w:r w:rsidRPr="00C44FC6">
        <w:rPr>
          <w:u w:val="single"/>
        </w:rPr>
        <w:t>Atskirų šalutinio poveikio reiškinių aprašymas</w:t>
      </w:r>
    </w:p>
    <w:p w14:paraId="5248EE03" w14:textId="1DDDD0F7" w:rsidR="00AE0BE9" w:rsidRPr="00C44FC6" w:rsidRDefault="00AE0BE9" w:rsidP="00C44FC6">
      <w:pPr>
        <w:pStyle w:val="Pagrindinistekstas"/>
        <w:tabs>
          <w:tab w:val="left" w:pos="0"/>
          <w:tab w:val="left" w:pos="567"/>
        </w:tabs>
        <w:ind w:right="21"/>
        <w:jc w:val="both"/>
      </w:pPr>
      <w:r w:rsidRPr="00C44FC6">
        <w:rPr>
          <w:vertAlign w:val="superscript"/>
        </w:rPr>
        <w:t>1</w:t>
      </w:r>
      <w:r w:rsidRPr="00C44FC6">
        <w:t xml:space="preserve"> Gali pasireikšti tokios reakcijos kaip odos bėrimas, </w:t>
      </w:r>
      <w:proofErr w:type="spellStart"/>
      <w:r w:rsidRPr="00C44FC6">
        <w:t>angioneurozinė</w:t>
      </w:r>
      <w:proofErr w:type="spellEnd"/>
      <w:r w:rsidRPr="00C44FC6">
        <w:t xml:space="preserve"> edema, dilgėlinė, bronch</w:t>
      </w:r>
      <w:r w:rsidR="00FD3CE1">
        <w:t xml:space="preserve">ų </w:t>
      </w:r>
      <w:r w:rsidRPr="00C44FC6">
        <w:t xml:space="preserve">spazmas, </w:t>
      </w:r>
      <w:proofErr w:type="spellStart"/>
      <w:r w:rsidRPr="00C44FC6">
        <w:t>hipotenzija</w:t>
      </w:r>
      <w:proofErr w:type="spellEnd"/>
      <w:r w:rsidRPr="00C44FC6">
        <w:t xml:space="preserve"> su sinkope, karščiavimas, viduriavimas.</w:t>
      </w:r>
    </w:p>
    <w:p w14:paraId="1855D90F" w14:textId="77777777" w:rsidR="0068494E" w:rsidRPr="00C44FC6" w:rsidRDefault="00AE0BE9" w:rsidP="00C44FC6">
      <w:pPr>
        <w:pStyle w:val="Pagrindinistekstas"/>
        <w:tabs>
          <w:tab w:val="left" w:pos="0"/>
          <w:tab w:val="left" w:pos="567"/>
        </w:tabs>
        <w:ind w:right="21"/>
        <w:jc w:val="both"/>
      </w:pPr>
      <w:r w:rsidRPr="00C44FC6">
        <w:rPr>
          <w:vertAlign w:val="superscript"/>
        </w:rPr>
        <w:t>2</w:t>
      </w:r>
      <w:r w:rsidRPr="00C44FC6">
        <w:t xml:space="preserve"> Nemalonus pojūtis burnoje gali pasireikšti kaip gerklės srities dirginimas, burnos </w:t>
      </w:r>
      <w:proofErr w:type="spellStart"/>
      <w:r w:rsidRPr="00C44FC6">
        <w:t>parestezija</w:t>
      </w:r>
      <w:proofErr w:type="spellEnd"/>
      <w:r w:rsidRPr="00C44FC6">
        <w:t xml:space="preserve">, burnos edema ir </w:t>
      </w:r>
      <w:proofErr w:type="spellStart"/>
      <w:r w:rsidRPr="00C44FC6">
        <w:t>glosodinija</w:t>
      </w:r>
      <w:proofErr w:type="spellEnd"/>
      <w:r w:rsidRPr="00C44FC6">
        <w:t>.</w:t>
      </w:r>
    </w:p>
    <w:bookmarkEnd w:id="9"/>
    <w:p w14:paraId="6D056DF7" w14:textId="77777777" w:rsidR="00AE0BE9" w:rsidRPr="00C44FC6" w:rsidRDefault="00AE0BE9" w:rsidP="00C44FC6">
      <w:pPr>
        <w:pStyle w:val="Pagrindinistekstas"/>
        <w:tabs>
          <w:tab w:val="left" w:pos="0"/>
          <w:tab w:val="left" w:pos="567"/>
        </w:tabs>
        <w:ind w:right="21"/>
        <w:jc w:val="both"/>
        <w:rPr>
          <w:u w:val="single"/>
        </w:rPr>
      </w:pPr>
    </w:p>
    <w:p w14:paraId="3F3D2607" w14:textId="121FE79F" w:rsidR="007833AB" w:rsidRPr="00C44FC6" w:rsidRDefault="008E4DFD" w:rsidP="00C44FC6">
      <w:pPr>
        <w:pStyle w:val="Pagrindinistekstas"/>
        <w:tabs>
          <w:tab w:val="left" w:pos="0"/>
          <w:tab w:val="left" w:pos="567"/>
        </w:tabs>
        <w:ind w:right="21"/>
        <w:jc w:val="both"/>
      </w:pPr>
      <w:r w:rsidRPr="00C44FC6">
        <w:rPr>
          <w:u w:val="single"/>
        </w:rPr>
        <w:t>Pranešimas apie įtariamas nepageidaujamas reakcijas</w:t>
      </w:r>
    </w:p>
    <w:p w14:paraId="70EF79F9" w14:textId="3465EEED" w:rsidR="00F65F97" w:rsidRPr="00C44FC6" w:rsidRDefault="007F2004" w:rsidP="00C44FC6">
      <w:pPr>
        <w:pStyle w:val="Pagrindinistekstas"/>
        <w:tabs>
          <w:tab w:val="left" w:pos="0"/>
          <w:tab w:val="left" w:pos="567"/>
        </w:tabs>
        <w:ind w:right="21"/>
        <w:jc w:val="both"/>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E93B68">
          <w:rPr>
            <w:rStyle w:val="Hipersaitas"/>
          </w:rPr>
          <w:t>https://vvkt.lrv.lt/lt/</w:t>
        </w:r>
      </w:hyperlink>
      <w:r>
        <w:rPr>
          <w:u w:val="single"/>
        </w:rPr>
        <w:t xml:space="preserve"> </w:t>
      </w:r>
      <w:r>
        <w:t>nurodytais būdais.</w:t>
      </w:r>
    </w:p>
    <w:p w14:paraId="3F3D260A" w14:textId="77777777" w:rsidR="007833AB" w:rsidRPr="00C44FC6" w:rsidRDefault="007833AB" w:rsidP="00C44FC6">
      <w:pPr>
        <w:pStyle w:val="Pagrindinistekstas"/>
        <w:tabs>
          <w:tab w:val="left" w:pos="0"/>
          <w:tab w:val="left" w:pos="567"/>
        </w:tabs>
        <w:ind w:right="21"/>
        <w:jc w:val="both"/>
      </w:pPr>
    </w:p>
    <w:p w14:paraId="3F3D260C" w14:textId="062D1B41" w:rsidR="007833AB" w:rsidRPr="00C44FC6" w:rsidRDefault="008E4DFD" w:rsidP="00C44FC6">
      <w:pPr>
        <w:pStyle w:val="Antrat1"/>
        <w:numPr>
          <w:ilvl w:val="1"/>
          <w:numId w:val="1"/>
        </w:numPr>
        <w:tabs>
          <w:tab w:val="left" w:pos="0"/>
          <w:tab w:val="left" w:pos="567"/>
        </w:tabs>
        <w:ind w:left="0" w:right="21" w:firstLine="0"/>
        <w:jc w:val="both"/>
      </w:pPr>
      <w:r w:rsidRPr="00C44FC6">
        <w:t>Perdozavimas</w:t>
      </w:r>
    </w:p>
    <w:p w14:paraId="7DC9B1AC" w14:textId="77777777" w:rsidR="00443CE7" w:rsidRPr="00CB0868" w:rsidRDefault="00443CE7" w:rsidP="00C44FC6">
      <w:pPr>
        <w:pStyle w:val="Pagrindinistekstas"/>
        <w:tabs>
          <w:tab w:val="left" w:pos="0"/>
          <w:tab w:val="left" w:pos="567"/>
        </w:tabs>
        <w:ind w:right="21"/>
        <w:jc w:val="both"/>
      </w:pPr>
    </w:p>
    <w:p w14:paraId="1B6D5415" w14:textId="77777777" w:rsidR="00443CE7" w:rsidRPr="00C44FC6" w:rsidRDefault="00443CE7" w:rsidP="00C44FC6">
      <w:pPr>
        <w:pStyle w:val="Pagrindinistekstas"/>
        <w:tabs>
          <w:tab w:val="left" w:pos="0"/>
          <w:tab w:val="left" w:pos="567"/>
        </w:tabs>
        <w:ind w:right="21"/>
        <w:jc w:val="both"/>
        <w:rPr>
          <w:u w:val="single"/>
        </w:rPr>
      </w:pPr>
      <w:bookmarkStart w:id="10" w:name="_Hlk152144322"/>
      <w:r w:rsidRPr="00C44FC6">
        <w:rPr>
          <w:u w:val="single"/>
        </w:rPr>
        <w:t>Simptomai</w:t>
      </w:r>
    </w:p>
    <w:bookmarkEnd w:id="10"/>
    <w:p w14:paraId="3F3D260F" w14:textId="174DDB72" w:rsidR="007833AB" w:rsidRPr="00C44FC6" w:rsidRDefault="008E4DFD" w:rsidP="00C44FC6">
      <w:pPr>
        <w:pStyle w:val="Pagrindinistekstas"/>
        <w:tabs>
          <w:tab w:val="left" w:pos="0"/>
          <w:tab w:val="left" w:pos="567"/>
        </w:tabs>
        <w:ind w:right="21"/>
        <w:jc w:val="both"/>
      </w:pPr>
      <w:r w:rsidRPr="00C44FC6">
        <w:t xml:space="preserve">Atsižvelgiant į </w:t>
      </w:r>
      <w:proofErr w:type="spellStart"/>
      <w:r w:rsidR="00BF11EE">
        <w:t>Voxsill</w:t>
      </w:r>
      <w:proofErr w:type="spellEnd"/>
      <w:r w:rsidR="00BF11EE">
        <w:t xml:space="preserve"> braškių skonio</w:t>
      </w:r>
      <w:r w:rsidRPr="00C44FC6">
        <w:t xml:space="preserve"> pobūdį ir pavidalą, atsitiktinis ar tyčinis perdozavimas yra labai mažai tikėtinas.</w:t>
      </w:r>
    </w:p>
    <w:p w14:paraId="3F3D2610" w14:textId="77777777" w:rsidR="007833AB" w:rsidRPr="00C44FC6" w:rsidRDefault="007833AB" w:rsidP="00C44FC6">
      <w:pPr>
        <w:pStyle w:val="Pagrindinistekstas"/>
        <w:tabs>
          <w:tab w:val="left" w:pos="0"/>
          <w:tab w:val="left" w:pos="567"/>
        </w:tabs>
        <w:ind w:right="21"/>
        <w:jc w:val="both"/>
      </w:pPr>
    </w:p>
    <w:p w14:paraId="39F437AA" w14:textId="77777777" w:rsidR="00443CE7" w:rsidRPr="00C44FC6" w:rsidRDefault="008E4DFD" w:rsidP="00C44FC6">
      <w:pPr>
        <w:pStyle w:val="Pagrindinistekstas"/>
        <w:tabs>
          <w:tab w:val="left" w:pos="0"/>
          <w:tab w:val="left" w:pos="567"/>
        </w:tabs>
        <w:ind w:right="21"/>
        <w:jc w:val="both"/>
      </w:pPr>
      <w:r w:rsidRPr="00C44FC6">
        <w:t xml:space="preserve">Perdozavimas neturėtų sukelti kitų problemų, išskyrus virškinamojo trakto diskomfortą. </w:t>
      </w:r>
    </w:p>
    <w:p w14:paraId="7F518E86" w14:textId="77777777" w:rsidR="00443CE7" w:rsidRPr="00C44FC6" w:rsidRDefault="00443CE7" w:rsidP="00C44FC6">
      <w:pPr>
        <w:pStyle w:val="Pagrindinistekstas"/>
        <w:tabs>
          <w:tab w:val="left" w:pos="0"/>
          <w:tab w:val="left" w:pos="567"/>
        </w:tabs>
        <w:ind w:right="21"/>
        <w:jc w:val="both"/>
      </w:pPr>
    </w:p>
    <w:p w14:paraId="7DA97BD0" w14:textId="77777777" w:rsidR="00375A00" w:rsidRPr="00C44FC6" w:rsidRDefault="008E4DFD" w:rsidP="00C44FC6">
      <w:pPr>
        <w:pStyle w:val="Pagrindinistekstas"/>
        <w:tabs>
          <w:tab w:val="left" w:pos="0"/>
          <w:tab w:val="left" w:pos="567"/>
        </w:tabs>
        <w:ind w:right="21"/>
        <w:jc w:val="both"/>
        <w:rPr>
          <w:spacing w:val="1"/>
          <w:u w:val="single"/>
        </w:rPr>
      </w:pPr>
      <w:bookmarkStart w:id="11" w:name="_Hlk152144335"/>
      <w:r w:rsidRPr="00C44FC6">
        <w:rPr>
          <w:u w:val="single"/>
        </w:rPr>
        <w:t xml:space="preserve">Gydymas </w:t>
      </w:r>
    </w:p>
    <w:p w14:paraId="3F3D2611" w14:textId="353EE2A6" w:rsidR="007833AB" w:rsidRPr="00C44FC6" w:rsidRDefault="00375A00" w:rsidP="00C44FC6">
      <w:pPr>
        <w:pStyle w:val="Pagrindinistekstas"/>
        <w:tabs>
          <w:tab w:val="left" w:pos="0"/>
          <w:tab w:val="left" w:pos="567"/>
        </w:tabs>
        <w:ind w:right="21"/>
        <w:jc w:val="both"/>
      </w:pPr>
      <w:bookmarkStart w:id="12" w:name="_Hlk152144359"/>
      <w:bookmarkEnd w:id="11"/>
      <w:r w:rsidRPr="00C44FC6">
        <w:t xml:space="preserve">Perdozavimo </w:t>
      </w:r>
      <w:bookmarkEnd w:id="12"/>
      <w:r w:rsidRPr="00C44FC6">
        <w:t>gydymas turi būti simptominis.</w:t>
      </w:r>
    </w:p>
    <w:p w14:paraId="3F3D2612" w14:textId="77777777" w:rsidR="007833AB" w:rsidRPr="00C44FC6" w:rsidRDefault="007833AB" w:rsidP="00C44FC6">
      <w:pPr>
        <w:pStyle w:val="Pagrindinistekstas"/>
        <w:tabs>
          <w:tab w:val="left" w:pos="0"/>
          <w:tab w:val="left" w:pos="567"/>
        </w:tabs>
        <w:ind w:right="21"/>
        <w:jc w:val="both"/>
      </w:pPr>
    </w:p>
    <w:p w14:paraId="0F42AD1E" w14:textId="77777777" w:rsidR="00F10CC3" w:rsidRPr="00C44FC6" w:rsidRDefault="00F10CC3" w:rsidP="00C44FC6">
      <w:pPr>
        <w:pStyle w:val="Pagrindinistekstas"/>
        <w:tabs>
          <w:tab w:val="left" w:pos="0"/>
          <w:tab w:val="left" w:pos="567"/>
        </w:tabs>
        <w:ind w:right="21"/>
        <w:jc w:val="both"/>
      </w:pPr>
    </w:p>
    <w:p w14:paraId="3F3D2613" w14:textId="77777777" w:rsidR="007833AB" w:rsidRPr="00C44FC6" w:rsidRDefault="008E4DFD" w:rsidP="00C44FC6">
      <w:pPr>
        <w:pStyle w:val="Antrat1"/>
        <w:numPr>
          <w:ilvl w:val="0"/>
          <w:numId w:val="1"/>
        </w:numPr>
        <w:tabs>
          <w:tab w:val="left" w:pos="0"/>
          <w:tab w:val="left" w:pos="339"/>
          <w:tab w:val="left" w:pos="567"/>
        </w:tabs>
        <w:ind w:left="0" w:right="21" w:firstLine="0"/>
        <w:jc w:val="both"/>
      </w:pPr>
      <w:r w:rsidRPr="00C44FC6">
        <w:t>FARMAKOLOGINĖS SAVYBĖS</w:t>
      </w:r>
    </w:p>
    <w:p w14:paraId="3F3D2614" w14:textId="77777777" w:rsidR="007833AB" w:rsidRPr="00C44FC6" w:rsidRDefault="007833AB" w:rsidP="00C44FC6">
      <w:pPr>
        <w:pStyle w:val="Pagrindinistekstas"/>
        <w:tabs>
          <w:tab w:val="left" w:pos="0"/>
          <w:tab w:val="left" w:pos="567"/>
        </w:tabs>
        <w:ind w:right="21"/>
        <w:jc w:val="both"/>
        <w:rPr>
          <w:b/>
        </w:rPr>
      </w:pPr>
    </w:p>
    <w:p w14:paraId="3F3D2615" w14:textId="77777777" w:rsidR="007833AB" w:rsidRPr="00C44FC6" w:rsidRDefault="008E4DFD" w:rsidP="00C44FC6">
      <w:pPr>
        <w:pStyle w:val="Sraopastraipa"/>
        <w:numPr>
          <w:ilvl w:val="1"/>
          <w:numId w:val="1"/>
        </w:numPr>
        <w:tabs>
          <w:tab w:val="left" w:pos="0"/>
          <w:tab w:val="left" w:pos="567"/>
        </w:tabs>
        <w:ind w:left="0" w:right="21" w:firstLine="0"/>
        <w:jc w:val="both"/>
        <w:rPr>
          <w:b/>
        </w:rPr>
      </w:pPr>
      <w:proofErr w:type="spellStart"/>
      <w:r w:rsidRPr="00C44FC6">
        <w:rPr>
          <w:b/>
        </w:rPr>
        <w:t>Farmakodinaminės</w:t>
      </w:r>
      <w:proofErr w:type="spellEnd"/>
      <w:r w:rsidRPr="00C44FC6">
        <w:rPr>
          <w:b/>
        </w:rPr>
        <w:t xml:space="preserve"> savybės</w:t>
      </w:r>
    </w:p>
    <w:p w14:paraId="3F3D2616" w14:textId="77777777" w:rsidR="007833AB" w:rsidRPr="00C44FC6" w:rsidRDefault="007833AB" w:rsidP="00C44FC6">
      <w:pPr>
        <w:pStyle w:val="Pagrindinistekstas"/>
        <w:tabs>
          <w:tab w:val="left" w:pos="0"/>
          <w:tab w:val="left" w:pos="567"/>
        </w:tabs>
        <w:ind w:right="21"/>
        <w:jc w:val="both"/>
        <w:rPr>
          <w:b/>
        </w:rPr>
      </w:pPr>
    </w:p>
    <w:p w14:paraId="3F3D2617" w14:textId="35F9238C" w:rsidR="007833AB" w:rsidRPr="00C44FC6" w:rsidRDefault="008E4DFD" w:rsidP="00C44FC6">
      <w:pPr>
        <w:pStyle w:val="Pagrindinistekstas"/>
        <w:tabs>
          <w:tab w:val="left" w:pos="0"/>
          <w:tab w:val="left" w:pos="567"/>
        </w:tabs>
        <w:ind w:right="21"/>
        <w:jc w:val="both"/>
      </w:pPr>
      <w:proofErr w:type="spellStart"/>
      <w:r w:rsidRPr="00C44FC6">
        <w:t>Farmakoterapinė</w:t>
      </w:r>
      <w:proofErr w:type="spellEnd"/>
      <w:r w:rsidRPr="00C44FC6">
        <w:t xml:space="preserve"> grupė – gerklės preparatai, antiseptikai.</w:t>
      </w:r>
    </w:p>
    <w:p w14:paraId="3F3D2619" w14:textId="2A1153DE" w:rsidR="007833AB" w:rsidRPr="00C44FC6" w:rsidRDefault="008E4DFD" w:rsidP="00C44FC6">
      <w:pPr>
        <w:pStyle w:val="Pagrindinistekstas"/>
        <w:tabs>
          <w:tab w:val="left" w:pos="0"/>
          <w:tab w:val="left" w:pos="567"/>
        </w:tabs>
        <w:ind w:right="21"/>
        <w:jc w:val="both"/>
      </w:pPr>
      <w:r w:rsidRPr="00C44FC6">
        <w:t>ATC kodas – R02AA03.</w:t>
      </w:r>
    </w:p>
    <w:p w14:paraId="31C5EE6D" w14:textId="77777777" w:rsidR="00D926B7" w:rsidRPr="00C44FC6" w:rsidRDefault="00D926B7" w:rsidP="00C44FC6">
      <w:pPr>
        <w:pStyle w:val="Pagrindinistekstas"/>
        <w:tabs>
          <w:tab w:val="left" w:pos="0"/>
          <w:tab w:val="left" w:pos="567"/>
        </w:tabs>
        <w:ind w:right="21"/>
        <w:jc w:val="both"/>
      </w:pPr>
    </w:p>
    <w:p w14:paraId="0C00AB52" w14:textId="77777777" w:rsidR="00D926B7" w:rsidRPr="00C44FC6" w:rsidRDefault="00D926B7" w:rsidP="00C44FC6">
      <w:pPr>
        <w:pStyle w:val="Pagrindinistekstas"/>
        <w:tabs>
          <w:tab w:val="left" w:pos="0"/>
          <w:tab w:val="left" w:pos="567"/>
        </w:tabs>
        <w:ind w:right="21"/>
        <w:jc w:val="both"/>
      </w:pPr>
      <w:proofErr w:type="spellStart"/>
      <w:r w:rsidRPr="00C44FC6">
        <w:t>Dichlorbenzilo</w:t>
      </w:r>
      <w:proofErr w:type="spellEnd"/>
      <w:r w:rsidRPr="00C44FC6">
        <w:t xml:space="preserve"> alkoholis ir </w:t>
      </w:r>
      <w:proofErr w:type="spellStart"/>
      <w:r w:rsidRPr="00C44FC6">
        <w:t>amilmetakrezolis</w:t>
      </w:r>
      <w:proofErr w:type="spellEnd"/>
      <w:r w:rsidRPr="00C44FC6">
        <w:t xml:space="preserve"> yra antiseptikai, pasižymintys antibakteriniu (baktericidiniu), </w:t>
      </w:r>
      <w:proofErr w:type="spellStart"/>
      <w:r w:rsidRPr="00C44FC6">
        <w:t>antigrybeliniu</w:t>
      </w:r>
      <w:proofErr w:type="spellEnd"/>
      <w:r w:rsidRPr="00C44FC6">
        <w:t xml:space="preserve"> ir antivirusiniu poveikiu. </w:t>
      </w:r>
      <w:proofErr w:type="spellStart"/>
      <w:r w:rsidRPr="00C44FC6">
        <w:t>Dichlorbenzilo</w:t>
      </w:r>
      <w:proofErr w:type="spellEnd"/>
      <w:r w:rsidRPr="00C44FC6">
        <w:t xml:space="preserve"> alkoholis ir </w:t>
      </w:r>
      <w:proofErr w:type="spellStart"/>
      <w:r w:rsidRPr="00C44FC6">
        <w:t>amilmetakrezolis</w:t>
      </w:r>
      <w:proofErr w:type="spellEnd"/>
      <w:r w:rsidRPr="00C44FC6">
        <w:t xml:space="preserve"> taip pat grįžtamai blokuoja depoliarizacijos sukeltus jonų kanalus, panašiai kaip vietiniai anestetikai.</w:t>
      </w:r>
    </w:p>
    <w:p w14:paraId="10B9245C" w14:textId="1E57667E" w:rsidR="00D926B7" w:rsidRPr="00C44FC6" w:rsidRDefault="00D926B7" w:rsidP="00C44FC6">
      <w:pPr>
        <w:pStyle w:val="Pagrindinistekstas"/>
        <w:tabs>
          <w:tab w:val="left" w:pos="0"/>
          <w:tab w:val="left" w:pos="567"/>
        </w:tabs>
        <w:ind w:right="21"/>
        <w:jc w:val="both"/>
      </w:pPr>
      <w:r w:rsidRPr="00C44FC6">
        <w:t xml:space="preserve">Atliekant </w:t>
      </w:r>
      <w:proofErr w:type="spellStart"/>
      <w:r w:rsidRPr="00C44FC6">
        <w:rPr>
          <w:i/>
          <w:iCs/>
        </w:rPr>
        <w:t>in</w:t>
      </w:r>
      <w:proofErr w:type="spellEnd"/>
      <w:r w:rsidRPr="00C44FC6">
        <w:rPr>
          <w:i/>
          <w:iCs/>
        </w:rPr>
        <w:t xml:space="preserve"> </w:t>
      </w:r>
      <w:proofErr w:type="spellStart"/>
      <w:r w:rsidRPr="00C44FC6">
        <w:rPr>
          <w:i/>
          <w:iCs/>
        </w:rPr>
        <w:t>vitro</w:t>
      </w:r>
      <w:proofErr w:type="spellEnd"/>
      <w:r w:rsidRPr="00C44FC6">
        <w:t xml:space="preserve"> tyrimus, vienos minutės inkubacijos </w:t>
      </w:r>
      <w:r w:rsidR="007B3988">
        <w:t xml:space="preserve">laikotarpiu </w:t>
      </w:r>
      <w:r w:rsidRPr="00C44FC6">
        <w:t xml:space="preserve">buvo stebėtas antibakterinis poveikis prieš </w:t>
      </w:r>
      <w:proofErr w:type="spellStart"/>
      <w:r w:rsidRPr="00C44FC6">
        <w:rPr>
          <w:i/>
          <w:iCs/>
        </w:rPr>
        <w:t>Staphylococcus</w:t>
      </w:r>
      <w:proofErr w:type="spellEnd"/>
      <w:r w:rsidRPr="00C44FC6">
        <w:rPr>
          <w:i/>
          <w:iCs/>
        </w:rPr>
        <w:t xml:space="preserve"> </w:t>
      </w:r>
      <w:proofErr w:type="spellStart"/>
      <w:r w:rsidRPr="00C44FC6">
        <w:rPr>
          <w:i/>
          <w:iCs/>
        </w:rPr>
        <w:t>aureus</w:t>
      </w:r>
      <w:proofErr w:type="spellEnd"/>
      <w:r w:rsidRPr="00C44FC6">
        <w:t xml:space="preserve">, </w:t>
      </w:r>
      <w:proofErr w:type="spellStart"/>
      <w:r w:rsidRPr="00C44FC6">
        <w:rPr>
          <w:i/>
          <w:iCs/>
        </w:rPr>
        <w:t>Streptococcus</w:t>
      </w:r>
      <w:proofErr w:type="spellEnd"/>
      <w:r w:rsidRPr="00C44FC6">
        <w:rPr>
          <w:i/>
          <w:iCs/>
        </w:rPr>
        <w:t xml:space="preserve"> </w:t>
      </w:r>
      <w:proofErr w:type="spellStart"/>
      <w:r w:rsidRPr="00C44FC6">
        <w:rPr>
          <w:i/>
          <w:iCs/>
        </w:rPr>
        <w:t>pyogenes</w:t>
      </w:r>
      <w:proofErr w:type="spellEnd"/>
      <w:r w:rsidRPr="00C44FC6">
        <w:t xml:space="preserve">, </w:t>
      </w:r>
      <w:proofErr w:type="spellStart"/>
      <w:r w:rsidRPr="00C44FC6">
        <w:rPr>
          <w:i/>
          <w:iCs/>
        </w:rPr>
        <w:t>Bordetella</w:t>
      </w:r>
      <w:proofErr w:type="spellEnd"/>
      <w:r w:rsidRPr="00C44FC6">
        <w:rPr>
          <w:i/>
          <w:iCs/>
        </w:rPr>
        <w:t xml:space="preserve"> </w:t>
      </w:r>
      <w:proofErr w:type="spellStart"/>
      <w:r w:rsidRPr="00C44FC6">
        <w:rPr>
          <w:i/>
          <w:iCs/>
        </w:rPr>
        <w:t>parapertussis</w:t>
      </w:r>
      <w:proofErr w:type="spellEnd"/>
      <w:r w:rsidRPr="00C44FC6">
        <w:t xml:space="preserve">, </w:t>
      </w:r>
      <w:proofErr w:type="spellStart"/>
      <w:r w:rsidRPr="00C44FC6">
        <w:rPr>
          <w:i/>
          <w:iCs/>
        </w:rPr>
        <w:t>Pseudomonas</w:t>
      </w:r>
      <w:proofErr w:type="spellEnd"/>
      <w:r w:rsidRPr="00C44FC6">
        <w:rPr>
          <w:i/>
          <w:iCs/>
        </w:rPr>
        <w:t xml:space="preserve"> </w:t>
      </w:r>
      <w:proofErr w:type="spellStart"/>
      <w:r w:rsidRPr="00C44FC6">
        <w:rPr>
          <w:i/>
          <w:iCs/>
        </w:rPr>
        <w:t>aeruginosa</w:t>
      </w:r>
      <w:proofErr w:type="spellEnd"/>
      <w:r w:rsidRPr="00C44FC6">
        <w:t xml:space="preserve"> ir </w:t>
      </w:r>
      <w:proofErr w:type="spellStart"/>
      <w:r w:rsidRPr="00C44FC6">
        <w:t>antigrybelinis</w:t>
      </w:r>
      <w:proofErr w:type="spellEnd"/>
      <w:r w:rsidRPr="00C44FC6">
        <w:t xml:space="preserve"> poveikis prieš </w:t>
      </w:r>
      <w:proofErr w:type="spellStart"/>
      <w:r w:rsidRPr="00C44FC6">
        <w:rPr>
          <w:i/>
          <w:iCs/>
        </w:rPr>
        <w:t>Candida</w:t>
      </w:r>
      <w:proofErr w:type="spellEnd"/>
      <w:r w:rsidRPr="00C44FC6">
        <w:rPr>
          <w:i/>
          <w:iCs/>
        </w:rPr>
        <w:t xml:space="preserve"> </w:t>
      </w:r>
      <w:proofErr w:type="spellStart"/>
      <w:r w:rsidRPr="00C44FC6">
        <w:rPr>
          <w:i/>
          <w:iCs/>
        </w:rPr>
        <w:t>albicans</w:t>
      </w:r>
      <w:proofErr w:type="spellEnd"/>
      <w:r w:rsidRPr="00C44FC6">
        <w:t xml:space="preserve">. Klinikinė </w:t>
      </w:r>
      <w:r w:rsidR="00BC32DA">
        <w:t xml:space="preserve">šių duomenų </w:t>
      </w:r>
      <w:r w:rsidRPr="00C44FC6">
        <w:t>reikšmė nežinoma.</w:t>
      </w:r>
    </w:p>
    <w:p w14:paraId="29B4A069" w14:textId="1D210BCE" w:rsidR="00D926B7" w:rsidRPr="00C44FC6" w:rsidRDefault="00D926B7" w:rsidP="00C44FC6">
      <w:pPr>
        <w:pStyle w:val="Pagrindinistekstas"/>
        <w:tabs>
          <w:tab w:val="left" w:pos="0"/>
          <w:tab w:val="left" w:pos="567"/>
        </w:tabs>
        <w:ind w:right="21"/>
        <w:jc w:val="both"/>
      </w:pPr>
      <w:proofErr w:type="spellStart"/>
      <w:r w:rsidRPr="00C44FC6">
        <w:rPr>
          <w:i/>
          <w:iCs/>
        </w:rPr>
        <w:t>In</w:t>
      </w:r>
      <w:proofErr w:type="spellEnd"/>
      <w:r w:rsidRPr="00C44FC6">
        <w:rPr>
          <w:i/>
          <w:iCs/>
        </w:rPr>
        <w:t xml:space="preserve"> </w:t>
      </w:r>
      <w:proofErr w:type="spellStart"/>
      <w:r w:rsidRPr="00C44FC6">
        <w:rPr>
          <w:i/>
          <w:iCs/>
        </w:rPr>
        <w:t>vitro</w:t>
      </w:r>
      <w:proofErr w:type="spellEnd"/>
      <w:r w:rsidRPr="00C44FC6">
        <w:t xml:space="preserve"> tyrimai parodė</w:t>
      </w:r>
      <w:r w:rsidR="005A3972">
        <w:t>, kad po 1 minutės inkubacijos</w:t>
      </w:r>
      <w:r w:rsidRPr="00C44FC6">
        <w:t xml:space="preserve"> </w:t>
      </w:r>
      <w:proofErr w:type="spellStart"/>
      <w:r w:rsidRPr="00C44FC6">
        <w:t>dichlorbenzilo</w:t>
      </w:r>
      <w:proofErr w:type="spellEnd"/>
      <w:r w:rsidRPr="00C44FC6">
        <w:t xml:space="preserve"> alkoholio ir </w:t>
      </w:r>
      <w:proofErr w:type="spellStart"/>
      <w:r w:rsidRPr="00C44FC6">
        <w:t>amilmetakrezolio</w:t>
      </w:r>
      <w:proofErr w:type="spellEnd"/>
      <w:r w:rsidRPr="00C44FC6">
        <w:t xml:space="preserve"> </w:t>
      </w:r>
      <w:r w:rsidR="006D67C2">
        <w:t xml:space="preserve">kietosios pastilės pasižymi </w:t>
      </w:r>
      <w:proofErr w:type="spellStart"/>
      <w:r w:rsidR="006D67C2">
        <w:t>priešvirusiniu</w:t>
      </w:r>
      <w:proofErr w:type="spellEnd"/>
      <w:r w:rsidR="006D67C2">
        <w:t xml:space="preserve"> poveikiu</w:t>
      </w:r>
      <w:r w:rsidR="00056071">
        <w:t xml:space="preserve"> </w:t>
      </w:r>
      <w:proofErr w:type="spellStart"/>
      <w:r w:rsidRPr="00C44FC6">
        <w:t>apvalkalėtiesiems</w:t>
      </w:r>
      <w:proofErr w:type="spellEnd"/>
      <w:r w:rsidRPr="00C44FC6">
        <w:t xml:space="preserve"> virusams: A tipo gripo virusui, 3 tipo </w:t>
      </w:r>
      <w:proofErr w:type="spellStart"/>
      <w:r w:rsidRPr="00C44FC6">
        <w:t>paragripo</w:t>
      </w:r>
      <w:proofErr w:type="spellEnd"/>
      <w:r w:rsidRPr="00C44FC6">
        <w:t xml:space="preserve"> virusui, respiraciniam </w:t>
      </w:r>
      <w:proofErr w:type="spellStart"/>
      <w:r w:rsidRPr="00C44FC6">
        <w:t>sincitiniam</w:t>
      </w:r>
      <w:proofErr w:type="spellEnd"/>
      <w:r w:rsidRPr="00C44FC6">
        <w:t xml:space="preserve"> virusui, žmogaus </w:t>
      </w:r>
      <w:proofErr w:type="spellStart"/>
      <w:r w:rsidRPr="00C44FC6">
        <w:t>citomegalovirusui</w:t>
      </w:r>
      <w:proofErr w:type="spellEnd"/>
      <w:r w:rsidRPr="00C44FC6">
        <w:t xml:space="preserve"> ir koronavirusui (SARS koronavirusui).</w:t>
      </w:r>
    </w:p>
    <w:p w14:paraId="117A9E76" w14:textId="26E94A2B" w:rsidR="00D926B7" w:rsidRPr="00C44FC6" w:rsidRDefault="00D926B7" w:rsidP="00C44FC6">
      <w:pPr>
        <w:pStyle w:val="Pagrindinistekstas"/>
        <w:tabs>
          <w:tab w:val="left" w:pos="0"/>
          <w:tab w:val="left" w:pos="567"/>
        </w:tabs>
        <w:ind w:right="21"/>
        <w:jc w:val="both"/>
      </w:pPr>
    </w:p>
    <w:p w14:paraId="70D463C2" w14:textId="4AA5D558" w:rsidR="004C7C69" w:rsidRPr="00C44FC6" w:rsidRDefault="004C7C69" w:rsidP="00C44FC6">
      <w:pPr>
        <w:pStyle w:val="Pagrindinistekstas"/>
        <w:tabs>
          <w:tab w:val="left" w:pos="0"/>
          <w:tab w:val="left" w:pos="567"/>
        </w:tabs>
        <w:ind w:right="21"/>
        <w:jc w:val="both"/>
        <w:rPr>
          <w:u w:val="single"/>
        </w:rPr>
      </w:pPr>
      <w:r w:rsidRPr="00C44FC6">
        <w:rPr>
          <w:u w:val="single"/>
        </w:rPr>
        <w:t>Klinikinis veiksmingumas ir saugumas</w:t>
      </w:r>
    </w:p>
    <w:p w14:paraId="1F040197" w14:textId="01D75D74" w:rsidR="004C7C69" w:rsidRPr="00C44FC6" w:rsidRDefault="004C7C69" w:rsidP="00C44FC6">
      <w:pPr>
        <w:pStyle w:val="Pagrindinistekstas"/>
        <w:tabs>
          <w:tab w:val="left" w:pos="0"/>
          <w:tab w:val="left" w:pos="567"/>
        </w:tabs>
        <w:ind w:right="21"/>
        <w:jc w:val="both"/>
      </w:pPr>
      <w:r w:rsidRPr="00C44FC6">
        <w:t>Atsitiktinių imčių, dvigubai koduot</w:t>
      </w:r>
      <w:r w:rsidR="00056071">
        <w:t>o</w:t>
      </w:r>
      <w:r w:rsidRPr="00C44FC6">
        <w:t>, placebu kontroliuojam</w:t>
      </w:r>
      <w:r w:rsidR="00A40BA3">
        <w:t>o</w:t>
      </w:r>
      <w:r w:rsidRPr="00C44FC6">
        <w:t xml:space="preserve"> vienkartinės dozės tyrim</w:t>
      </w:r>
      <w:r w:rsidR="00A40BA3">
        <w:t>o</w:t>
      </w:r>
      <w:r w:rsidRPr="00C44FC6">
        <w:t xml:space="preserve"> </w:t>
      </w:r>
      <w:r w:rsidR="00A40BA3">
        <w:t xml:space="preserve">metu </w:t>
      </w:r>
      <w:r w:rsidRPr="00C44FC6">
        <w:t xml:space="preserve">buvo </w:t>
      </w:r>
      <w:r w:rsidRPr="00C44FC6">
        <w:lastRenderedPageBreak/>
        <w:t xml:space="preserve">tiriamas 2,4-dichlorbenzilo alkoholio ir </w:t>
      </w:r>
      <w:proofErr w:type="spellStart"/>
      <w:r w:rsidRPr="00C44FC6">
        <w:t>amilmetakrezolio</w:t>
      </w:r>
      <w:proofErr w:type="spellEnd"/>
      <w:r w:rsidRPr="00C44FC6">
        <w:t xml:space="preserve"> veiksmingumas mažinant gerklės skausmą pacientų, sergančių </w:t>
      </w:r>
      <w:r w:rsidR="001D6B33">
        <w:t xml:space="preserve">ūminiu </w:t>
      </w:r>
      <w:proofErr w:type="spellStart"/>
      <w:r w:rsidR="001D6B33">
        <w:t>tonzilitu</w:t>
      </w:r>
      <w:proofErr w:type="spellEnd"/>
      <w:r w:rsidR="001D6B33">
        <w:t xml:space="preserve"> ir gerklės </w:t>
      </w:r>
      <w:r w:rsidR="00426914">
        <w:t xml:space="preserve">uždegimu </w:t>
      </w:r>
      <w:r w:rsidRPr="00C44FC6">
        <w:t>(225 pacientai), kurių amžius nuo 16 iki 71 metų, populiacijoje. Vertinimas buvo atliktas per 2 valandų laikotarpį pagal 11 balų skalę (0–10, kur 0 reiškia jokio skausmo, o 10 – didžiausią skausmą).</w:t>
      </w:r>
    </w:p>
    <w:p w14:paraId="77BDB7EC" w14:textId="0ADEF790" w:rsidR="004C7C69" w:rsidRPr="00C44FC6" w:rsidRDefault="004C7C69" w:rsidP="00C44FC6">
      <w:pPr>
        <w:pStyle w:val="Pagrindinistekstas"/>
        <w:tabs>
          <w:tab w:val="left" w:pos="0"/>
          <w:tab w:val="left" w:pos="567"/>
        </w:tabs>
        <w:ind w:right="21"/>
        <w:jc w:val="both"/>
      </w:pPr>
      <w:r w:rsidRPr="00C44FC6">
        <w:t xml:space="preserve">Statistiškai reikšmingas gerklės skausmo sumažėjimas – 1,32 ± 1,47 (vidurkis ± SN) ir 1,77 ± 1,49 (nuo pradinės 6,91 ± 1,02 ir 6,81 ± 1,24 reikšmės dviem skirtingiems 2,4-dichlorbenzilo alkoholio ir </w:t>
      </w:r>
      <w:proofErr w:type="spellStart"/>
      <w:r w:rsidRPr="00C44FC6">
        <w:t>amilmetakrezolio</w:t>
      </w:r>
      <w:proofErr w:type="spellEnd"/>
      <w:r w:rsidRPr="00C44FC6">
        <w:t xml:space="preserve"> skoniams) – buvo stebėtas praėjus 5 minutėms po 2,4-dichlorbenzilo alkoholio ir </w:t>
      </w:r>
      <w:proofErr w:type="spellStart"/>
      <w:r w:rsidRPr="00C44FC6">
        <w:t>amilmetakrezolio</w:t>
      </w:r>
      <w:proofErr w:type="spellEnd"/>
      <w:r w:rsidRPr="00C44FC6">
        <w:t xml:space="preserve"> vartojimo. Placebo grupėje buvo stebėtas 0,77 ± 1,66 sumažėjimas (nuo pradinės 6,81 ± 1,57 reikšmės). Statistiškai reikšmingas gerklės skausmo sumažėjimas išliko 120 minučių po 2,4-dichlorbenzilo alkoholio ir </w:t>
      </w:r>
      <w:proofErr w:type="spellStart"/>
      <w:r w:rsidRPr="00C44FC6">
        <w:t>amilmetakrezolio</w:t>
      </w:r>
      <w:proofErr w:type="spellEnd"/>
      <w:r w:rsidRPr="00C44FC6">
        <w:t xml:space="preserve"> vartojimo (sumažėjimas atitinkamai 1,74±1,89 ir 1,97±1,91 pavartojus </w:t>
      </w:r>
      <w:proofErr w:type="spellStart"/>
      <w:r w:rsidRPr="00C44FC6">
        <w:t>dichlorbenzilo</w:t>
      </w:r>
      <w:proofErr w:type="spellEnd"/>
      <w:r w:rsidRPr="00C44FC6">
        <w:t xml:space="preserve"> alkoholio ir </w:t>
      </w:r>
      <w:proofErr w:type="spellStart"/>
      <w:r w:rsidRPr="00C44FC6">
        <w:t>amilmetakrezolio</w:t>
      </w:r>
      <w:proofErr w:type="spellEnd"/>
      <w:r w:rsidRPr="00C44FC6">
        <w:t xml:space="preserve"> bei 0,95±1,86 pavartojus placebo).</w:t>
      </w:r>
    </w:p>
    <w:p w14:paraId="4445D02C" w14:textId="26CC179F" w:rsidR="004C7C69" w:rsidRPr="00C44FC6" w:rsidRDefault="004C7C69" w:rsidP="00C44FC6">
      <w:pPr>
        <w:pStyle w:val="Pagrindinistekstas"/>
        <w:tabs>
          <w:tab w:val="left" w:pos="0"/>
          <w:tab w:val="left" w:pos="567"/>
        </w:tabs>
        <w:ind w:right="21"/>
        <w:jc w:val="both"/>
      </w:pPr>
    </w:p>
    <w:p w14:paraId="454FF024" w14:textId="70B8BA60" w:rsidR="004C7C69" w:rsidRPr="00C44FC6" w:rsidRDefault="004C7C69" w:rsidP="00C44FC6">
      <w:pPr>
        <w:pStyle w:val="Pagrindinistekstas"/>
        <w:tabs>
          <w:tab w:val="left" w:pos="0"/>
          <w:tab w:val="left" w:pos="567"/>
        </w:tabs>
        <w:ind w:right="21"/>
        <w:jc w:val="both"/>
      </w:pPr>
      <w:r w:rsidRPr="00C44FC6">
        <w:t>Atsitiktinių imčių, dvigubai koduot</w:t>
      </w:r>
      <w:r w:rsidR="008320BE">
        <w:t>o</w:t>
      </w:r>
      <w:r w:rsidRPr="00C44FC6">
        <w:t>, placebu kontroliuojam</w:t>
      </w:r>
      <w:r w:rsidR="00B922F6">
        <w:t>o</w:t>
      </w:r>
      <w:r w:rsidRPr="00C44FC6">
        <w:t xml:space="preserve"> tyrime </w:t>
      </w:r>
      <w:r w:rsidR="00B922F6">
        <w:t xml:space="preserve">metu </w:t>
      </w:r>
      <w:r w:rsidRPr="00C44FC6">
        <w:t xml:space="preserve">buvo tiriamas 2,4-dichlorbenzilo alkoholio ir </w:t>
      </w:r>
      <w:proofErr w:type="spellStart"/>
      <w:r w:rsidRPr="00C44FC6">
        <w:t>amilmetakrezolio</w:t>
      </w:r>
      <w:proofErr w:type="spellEnd"/>
      <w:r w:rsidRPr="00C44FC6">
        <w:t xml:space="preserve"> poveikis mažinant gerklės skausmą per 3 dienas pacientams, sergantiems viršutinių kvėpavimo takų infekcija (</w:t>
      </w:r>
      <w:r w:rsidR="006D0FF6">
        <w:t xml:space="preserve"> ūminiu </w:t>
      </w:r>
      <w:proofErr w:type="spellStart"/>
      <w:r w:rsidR="006D0FF6">
        <w:t>tonzilitu</w:t>
      </w:r>
      <w:proofErr w:type="spellEnd"/>
      <w:r w:rsidR="006D0FF6">
        <w:t xml:space="preserve"> ir gerklės uždegimu</w:t>
      </w:r>
      <w:r w:rsidRPr="00C44FC6">
        <w:t xml:space="preserve">). Tyrime dalyvavo 310 pacientų, kurių amžius nuo 18 iki 75 metų. Pacientai vartojo vaistą / placebą kas 2–3 valandas pagal poreikį 3 dienas. Rezultatai buvo vertinami pagal 11 balų skalę (0–10). Po 3 gydymo dienų gerklės skausmo pojūtis sumažėjo 4,11 ± 2,32 (vidurkis ± SN) vartojant 2,4-dichlorbenzilo alkoholį ir </w:t>
      </w:r>
      <w:proofErr w:type="spellStart"/>
      <w:r w:rsidRPr="00C44FC6">
        <w:t>amilmetakrezolį</w:t>
      </w:r>
      <w:proofErr w:type="spellEnd"/>
      <w:r w:rsidRPr="00C44FC6">
        <w:t xml:space="preserve"> bei 2,31 ± 2,48 vartojant placebą (atitinkamai nuo pradinių 7,13 ± 1,05 ir 7,16 ± 1,15 reikšmių).</w:t>
      </w:r>
    </w:p>
    <w:p w14:paraId="26BC6BD9" w14:textId="56E5F3E4" w:rsidR="004C7C69" w:rsidRPr="00C44FC6" w:rsidRDefault="004C7C69" w:rsidP="00C44FC6">
      <w:pPr>
        <w:pStyle w:val="Pagrindinistekstas"/>
        <w:tabs>
          <w:tab w:val="left" w:pos="0"/>
          <w:tab w:val="left" w:pos="567"/>
        </w:tabs>
        <w:ind w:right="21"/>
        <w:jc w:val="both"/>
      </w:pPr>
    </w:p>
    <w:p w14:paraId="4B1F66F7" w14:textId="2AF74A1F" w:rsidR="00D926B7" w:rsidRPr="00C44FC6" w:rsidRDefault="004C7C69" w:rsidP="00C44FC6">
      <w:pPr>
        <w:pStyle w:val="Pagrindinistekstas"/>
        <w:tabs>
          <w:tab w:val="left" w:pos="0"/>
          <w:tab w:val="left" w:pos="567"/>
        </w:tabs>
        <w:ind w:right="21"/>
        <w:jc w:val="both"/>
      </w:pPr>
      <w:r w:rsidRPr="00C44FC6">
        <w:t xml:space="preserve">Atliekant atsitiktinių imčių tyrimą su vaikais (6–16 metų), kuriems pasireiškia ūminio ar paūmėjusio lėtinio </w:t>
      </w:r>
      <w:r w:rsidR="007A3A5E">
        <w:t xml:space="preserve">gerklės uždegimo </w:t>
      </w:r>
      <w:r w:rsidRPr="00C44FC6">
        <w:t xml:space="preserve">simptomai (išskyrus </w:t>
      </w:r>
      <w:proofErr w:type="spellStart"/>
      <w:r w:rsidRPr="00C44FC6">
        <w:t>streptokokinį</w:t>
      </w:r>
      <w:proofErr w:type="spellEnd"/>
      <w:r w:rsidR="00853EA3">
        <w:t xml:space="preserve"> gerklės uždegimą</w:t>
      </w:r>
      <w:r w:rsidRPr="00C44FC6">
        <w:t xml:space="preserve">), buvo lyginamas 2,4-dichlorbenzilo alkoholio ir </w:t>
      </w:r>
      <w:proofErr w:type="spellStart"/>
      <w:r w:rsidRPr="00C44FC6">
        <w:t>amilmetakrezolio</w:t>
      </w:r>
      <w:proofErr w:type="spellEnd"/>
      <w:r w:rsidRPr="00C44FC6">
        <w:t xml:space="preserve"> bei </w:t>
      </w:r>
      <w:proofErr w:type="spellStart"/>
      <w:r w:rsidRPr="00C44FC6">
        <w:t>heksetidino</w:t>
      </w:r>
      <w:proofErr w:type="spellEnd"/>
      <w:r w:rsidRPr="00C44FC6">
        <w:t xml:space="preserve"> aerozolio veiksmingumas pagal 11 balų skausmo skalę (0–10) ir 4 balų uždegimo vertinimo skalę. 2,4-dichlorbenzilo alkoholis ir </w:t>
      </w:r>
      <w:proofErr w:type="spellStart"/>
      <w:r w:rsidRPr="00C44FC6">
        <w:t>amilmetakrezolis</w:t>
      </w:r>
      <w:proofErr w:type="spellEnd"/>
      <w:r w:rsidRPr="00C44FC6">
        <w:t xml:space="preserve"> buvo vartojami kas 2–3 valandas, didžiausia dozė – 5–6 kietosios pastilės per 24 valandas, 7 dienas. </w:t>
      </w:r>
      <w:proofErr w:type="spellStart"/>
      <w:r w:rsidRPr="00C44FC6">
        <w:t>Heksetidino</w:t>
      </w:r>
      <w:proofErr w:type="spellEnd"/>
      <w:r w:rsidRPr="00C44FC6">
        <w:t xml:space="preserve"> turintis vaistinis preparatas buvo vartojamas du kartus per parą. Po trijų gydymo dienų pacientams, gydytiems 2,4-dichlorbenzilo alkoholiu ir </w:t>
      </w:r>
      <w:proofErr w:type="spellStart"/>
      <w:r w:rsidRPr="00C44FC6">
        <w:t>amilmetakrezoliu</w:t>
      </w:r>
      <w:proofErr w:type="spellEnd"/>
      <w:r w:rsidRPr="00C44FC6">
        <w:t xml:space="preserve">, buvo stebėtas statistiškai reikšmingas gerklės skausmo sumažėjimas (p = 0,046) ir uždegimo sumažėjimas (p = 0,043), palyginti su pacientais, gydytais </w:t>
      </w:r>
      <w:proofErr w:type="spellStart"/>
      <w:r w:rsidRPr="00C44FC6">
        <w:t>heksetidino</w:t>
      </w:r>
      <w:proofErr w:type="spellEnd"/>
      <w:r w:rsidRPr="00C44FC6">
        <w:t xml:space="preserve"> turinčiu vaistiniu preparatu. Po 7 gydymo dienų reikšmingo skirtumo tarp gydymo būdų nepastebėta. Dauguma pacientų abiejose grupėse (81 % vartojusiųjų 2,4-dichlorbenzilo alkoholį bei </w:t>
      </w:r>
      <w:proofErr w:type="spellStart"/>
      <w:r w:rsidRPr="00C44FC6">
        <w:t>amilmetakrezolį</w:t>
      </w:r>
      <w:proofErr w:type="spellEnd"/>
      <w:r w:rsidRPr="00C44FC6">
        <w:t xml:space="preserve"> ir 75 % vartojusiųjų </w:t>
      </w:r>
      <w:proofErr w:type="spellStart"/>
      <w:r w:rsidRPr="00C44FC6">
        <w:t>heksetidiną</w:t>
      </w:r>
      <w:proofErr w:type="spellEnd"/>
      <w:r w:rsidRPr="00C44FC6">
        <w:t>) tyrimo pabaigoje neturėjo ligos simptomų.</w:t>
      </w:r>
    </w:p>
    <w:p w14:paraId="5F952CAC" w14:textId="77777777" w:rsidR="006C177C" w:rsidRPr="00C44FC6" w:rsidRDefault="006C177C" w:rsidP="00C44FC6">
      <w:pPr>
        <w:pStyle w:val="Pagrindinistekstas"/>
        <w:tabs>
          <w:tab w:val="left" w:pos="0"/>
          <w:tab w:val="left" w:pos="567"/>
        </w:tabs>
        <w:ind w:right="21"/>
        <w:jc w:val="both"/>
      </w:pPr>
    </w:p>
    <w:p w14:paraId="67425534" w14:textId="20E84F6D" w:rsidR="00E7534F" w:rsidRPr="00C44FC6" w:rsidRDefault="00BF11EE" w:rsidP="00C44FC6">
      <w:pPr>
        <w:pStyle w:val="Pagrindinistekstas"/>
        <w:tabs>
          <w:tab w:val="left" w:pos="0"/>
          <w:tab w:val="left" w:pos="567"/>
        </w:tabs>
        <w:ind w:right="21"/>
        <w:jc w:val="both"/>
      </w:pPr>
      <w:proofErr w:type="spellStart"/>
      <w:r>
        <w:t>Voxsill</w:t>
      </w:r>
      <w:proofErr w:type="spellEnd"/>
      <w:r>
        <w:t xml:space="preserve"> braškių skonio</w:t>
      </w:r>
      <w:r w:rsidR="006C177C" w:rsidRPr="00C44FC6">
        <w:t xml:space="preserve"> turi raminamąjį poveikį gerklės gleivinei.</w:t>
      </w:r>
    </w:p>
    <w:p w14:paraId="3A339681" w14:textId="77777777" w:rsidR="009B22E8" w:rsidRPr="00C44FC6" w:rsidRDefault="009B22E8" w:rsidP="00C44FC6">
      <w:pPr>
        <w:pStyle w:val="Pagrindinistekstas"/>
        <w:tabs>
          <w:tab w:val="left" w:pos="0"/>
          <w:tab w:val="left" w:pos="567"/>
        </w:tabs>
        <w:ind w:right="21"/>
        <w:jc w:val="both"/>
      </w:pPr>
    </w:p>
    <w:p w14:paraId="3F3D261D" w14:textId="2A6B06BD" w:rsidR="007833AB" w:rsidRPr="00C44FC6" w:rsidRDefault="00AC718C" w:rsidP="00C44FC6">
      <w:pPr>
        <w:pStyle w:val="Pagrindinistekstas"/>
        <w:tabs>
          <w:tab w:val="left" w:pos="0"/>
          <w:tab w:val="left" w:pos="567"/>
        </w:tabs>
        <w:ind w:right="21"/>
        <w:jc w:val="both"/>
      </w:pPr>
      <w:proofErr w:type="spellStart"/>
      <w:r w:rsidRPr="00C44FC6">
        <w:t>Amilmetakrezolio</w:t>
      </w:r>
      <w:proofErr w:type="spellEnd"/>
      <w:r w:rsidRPr="00C44FC6">
        <w:t xml:space="preserve"> ir 2,4-dichlorbenzilo alkoholio suteikiamas gerklės dirginimo ir rijimo sunkumo palengvėjimas buvo įrodytas klinikiniuose tyrimuose, kuriuose nustatyta, kad poveikis atsiranda </w:t>
      </w:r>
      <w:r w:rsidR="00853EA3">
        <w:t xml:space="preserve">per </w:t>
      </w:r>
      <w:r w:rsidRPr="00C44FC6">
        <w:t>5 minu</w:t>
      </w:r>
      <w:r w:rsidR="000268A5">
        <w:t xml:space="preserve">tes ir </w:t>
      </w:r>
      <w:r w:rsidRPr="00C44FC6">
        <w:t xml:space="preserve"> trunka iki 2 valandų.</w:t>
      </w:r>
    </w:p>
    <w:p w14:paraId="66F43303" w14:textId="4E8E01A2" w:rsidR="00C931F9" w:rsidRPr="00C44FC6" w:rsidRDefault="00C931F9" w:rsidP="00C44FC6">
      <w:pPr>
        <w:pStyle w:val="Pagrindinistekstas"/>
        <w:tabs>
          <w:tab w:val="left" w:pos="0"/>
          <w:tab w:val="left" w:pos="567"/>
        </w:tabs>
        <w:ind w:right="21"/>
        <w:jc w:val="both"/>
      </w:pPr>
    </w:p>
    <w:p w14:paraId="3F3D261E" w14:textId="77777777" w:rsidR="007833AB" w:rsidRPr="00C44FC6" w:rsidRDefault="008E4DFD" w:rsidP="00C44FC6">
      <w:pPr>
        <w:pStyle w:val="Antrat1"/>
        <w:numPr>
          <w:ilvl w:val="1"/>
          <w:numId w:val="1"/>
        </w:numPr>
        <w:tabs>
          <w:tab w:val="left" w:pos="0"/>
          <w:tab w:val="left" w:pos="567"/>
        </w:tabs>
        <w:ind w:left="0" w:right="21" w:firstLine="0"/>
        <w:jc w:val="both"/>
      </w:pPr>
      <w:proofErr w:type="spellStart"/>
      <w:r w:rsidRPr="00C44FC6">
        <w:t>Farmakokinetinės</w:t>
      </w:r>
      <w:proofErr w:type="spellEnd"/>
      <w:r w:rsidRPr="00C44FC6">
        <w:t xml:space="preserve"> savybės</w:t>
      </w:r>
    </w:p>
    <w:p w14:paraId="3F3D261F" w14:textId="77777777" w:rsidR="007833AB" w:rsidRPr="00C44FC6" w:rsidRDefault="007833AB" w:rsidP="00C44FC6">
      <w:pPr>
        <w:pStyle w:val="Pagrindinistekstas"/>
        <w:tabs>
          <w:tab w:val="left" w:pos="0"/>
          <w:tab w:val="left" w:pos="567"/>
        </w:tabs>
        <w:ind w:right="21"/>
        <w:jc w:val="both"/>
        <w:rPr>
          <w:b/>
        </w:rPr>
      </w:pPr>
    </w:p>
    <w:p w14:paraId="0BF93185" w14:textId="00418059" w:rsidR="00401F52" w:rsidRPr="00C44FC6" w:rsidRDefault="008E4DFD" w:rsidP="00C44FC6">
      <w:pPr>
        <w:pStyle w:val="Pagrindinistekstas"/>
        <w:tabs>
          <w:tab w:val="left" w:pos="0"/>
          <w:tab w:val="left" w:pos="567"/>
        </w:tabs>
        <w:ind w:right="21"/>
        <w:jc w:val="both"/>
      </w:pPr>
      <w:r w:rsidRPr="00C44FC6">
        <w:t xml:space="preserve">Tyrimai rodo greitą 2,4-dichlorbenzilo alkoholio ir </w:t>
      </w:r>
      <w:proofErr w:type="spellStart"/>
      <w:r w:rsidRPr="00C44FC6">
        <w:t>amilmetakrezolio</w:t>
      </w:r>
      <w:proofErr w:type="spellEnd"/>
      <w:r w:rsidRPr="00C44FC6">
        <w:t xml:space="preserve"> </w:t>
      </w:r>
      <w:r w:rsidR="002A1066">
        <w:t xml:space="preserve">atsipalaidavimą </w:t>
      </w:r>
      <w:r w:rsidRPr="00C44FC6">
        <w:t xml:space="preserve">į seiles, </w:t>
      </w:r>
      <w:r w:rsidR="002A1066">
        <w:t xml:space="preserve">o </w:t>
      </w:r>
      <w:r w:rsidRPr="00C44FC6">
        <w:t>didžiausia koncentracija pasiekiama per 3–4 minutes</w:t>
      </w:r>
      <w:r w:rsidR="004F6081" w:rsidRPr="004F6081">
        <w:t xml:space="preserve"> </w:t>
      </w:r>
      <w:r w:rsidR="004F6081">
        <w:t>nuo kietosios pastilės čiulpimo pradžios</w:t>
      </w:r>
      <w:r w:rsidRPr="00C44FC6">
        <w:t xml:space="preserve">. Kietoji pastilė ištirpsta per maždaug 6 minutes. </w:t>
      </w:r>
      <w:r w:rsidR="003D6988">
        <w:t xml:space="preserve">Išmatuojamas </w:t>
      </w:r>
      <w:r w:rsidRPr="00C44FC6">
        <w:t xml:space="preserve">veikliųjų medžiagų kieki </w:t>
      </w:r>
      <w:r w:rsidR="003D6988">
        <w:t>sei</w:t>
      </w:r>
      <w:r w:rsidR="003F3F1B">
        <w:t xml:space="preserve">lėse išlieka </w:t>
      </w:r>
      <w:r w:rsidRPr="00C44FC6">
        <w:t xml:space="preserve">iki 20–30 minučių po dozės </w:t>
      </w:r>
      <w:r w:rsidR="003F3F1B">
        <w:t>pa</w:t>
      </w:r>
      <w:r w:rsidRPr="00C44FC6">
        <w:t>vartojimo.</w:t>
      </w:r>
    </w:p>
    <w:p w14:paraId="3013D23E" w14:textId="77777777" w:rsidR="00C44AA9" w:rsidRPr="00C44FC6" w:rsidRDefault="00C44AA9" w:rsidP="00C44FC6">
      <w:pPr>
        <w:pStyle w:val="Pagrindinistekstas"/>
        <w:tabs>
          <w:tab w:val="left" w:pos="0"/>
          <w:tab w:val="left" w:pos="567"/>
        </w:tabs>
        <w:ind w:right="21"/>
        <w:jc w:val="both"/>
      </w:pPr>
    </w:p>
    <w:p w14:paraId="20AD551F" w14:textId="5D2FDB0A" w:rsidR="00B5310D" w:rsidRPr="00C44FC6" w:rsidRDefault="00B5310D" w:rsidP="00C44FC6">
      <w:pPr>
        <w:pStyle w:val="Pagrindinistekstas"/>
        <w:tabs>
          <w:tab w:val="left" w:pos="0"/>
          <w:tab w:val="left" w:pos="567"/>
        </w:tabs>
        <w:ind w:right="21"/>
        <w:jc w:val="both"/>
      </w:pPr>
      <w:r w:rsidRPr="00C44FC6">
        <w:t xml:space="preserve">2,4-dichlorbenzilo alkoholis </w:t>
      </w:r>
      <w:proofErr w:type="spellStart"/>
      <w:r w:rsidR="008114DA" w:rsidRPr="00432FF9">
        <w:t>metabolizuojamas</w:t>
      </w:r>
      <w:proofErr w:type="spellEnd"/>
      <w:r w:rsidR="008114DA" w:rsidRPr="00432FF9">
        <w:t xml:space="preserve"> </w:t>
      </w:r>
      <w:r w:rsidRPr="00C44FC6">
        <w:t xml:space="preserve">kepenyse </w:t>
      </w:r>
      <w:r w:rsidR="008114DA">
        <w:t xml:space="preserve">susidarant </w:t>
      </w:r>
      <w:proofErr w:type="spellStart"/>
      <w:r w:rsidRPr="00C44FC6">
        <w:t>hipūro</w:t>
      </w:r>
      <w:proofErr w:type="spellEnd"/>
      <w:r w:rsidRPr="00C44FC6">
        <w:t xml:space="preserve"> rūgš</w:t>
      </w:r>
      <w:r w:rsidR="008114DA">
        <w:t>čiai</w:t>
      </w:r>
      <w:r w:rsidRPr="00C44FC6">
        <w:t>, kuri išsiskiria su šlapimu.</w:t>
      </w:r>
    </w:p>
    <w:p w14:paraId="10DC5A0A" w14:textId="77777777" w:rsidR="00C44AA9" w:rsidRPr="00C44FC6" w:rsidRDefault="00C44AA9" w:rsidP="00C44FC6">
      <w:pPr>
        <w:pStyle w:val="Pagrindinistekstas"/>
        <w:tabs>
          <w:tab w:val="left" w:pos="0"/>
          <w:tab w:val="left" w:pos="567"/>
        </w:tabs>
        <w:ind w:right="21"/>
        <w:jc w:val="both"/>
      </w:pPr>
    </w:p>
    <w:p w14:paraId="4C6F3CF4" w14:textId="34A758D5" w:rsidR="009F07A5" w:rsidRPr="00C44FC6" w:rsidRDefault="00B5310D" w:rsidP="00C44FC6">
      <w:pPr>
        <w:pStyle w:val="Pagrindinistekstas"/>
        <w:tabs>
          <w:tab w:val="left" w:pos="0"/>
          <w:tab w:val="left" w:pos="567"/>
        </w:tabs>
        <w:ind w:right="21"/>
        <w:jc w:val="both"/>
      </w:pPr>
      <w:r w:rsidRPr="00C44FC6">
        <w:t xml:space="preserve">Duomenų apie </w:t>
      </w:r>
      <w:proofErr w:type="spellStart"/>
      <w:r w:rsidRPr="00C44FC6">
        <w:t>amilmetakrezolio</w:t>
      </w:r>
      <w:proofErr w:type="spellEnd"/>
      <w:r w:rsidRPr="00C44FC6">
        <w:t xml:space="preserve"> metabolizmą ir šalinimą nėra.</w:t>
      </w:r>
    </w:p>
    <w:p w14:paraId="3F3D2624" w14:textId="77777777" w:rsidR="007833AB" w:rsidRPr="00C44FC6" w:rsidRDefault="007833AB" w:rsidP="00C44FC6">
      <w:pPr>
        <w:pStyle w:val="Pagrindinistekstas"/>
        <w:tabs>
          <w:tab w:val="left" w:pos="0"/>
          <w:tab w:val="left" w:pos="567"/>
        </w:tabs>
        <w:ind w:right="21"/>
        <w:jc w:val="both"/>
      </w:pPr>
    </w:p>
    <w:p w14:paraId="3F3D2625" w14:textId="77777777" w:rsidR="007833AB" w:rsidRPr="00C44FC6" w:rsidRDefault="008E4DFD" w:rsidP="00C44FC6">
      <w:pPr>
        <w:pStyle w:val="Antrat1"/>
        <w:numPr>
          <w:ilvl w:val="1"/>
          <w:numId w:val="1"/>
        </w:numPr>
        <w:tabs>
          <w:tab w:val="left" w:pos="0"/>
          <w:tab w:val="left" w:pos="567"/>
        </w:tabs>
        <w:ind w:left="0" w:right="21" w:firstLine="0"/>
        <w:jc w:val="both"/>
      </w:pPr>
      <w:proofErr w:type="spellStart"/>
      <w:r w:rsidRPr="00C44FC6">
        <w:t>Ikiklinikinių</w:t>
      </w:r>
      <w:proofErr w:type="spellEnd"/>
      <w:r w:rsidRPr="00C44FC6">
        <w:t xml:space="preserve"> saugumo tyrimų duomenys</w:t>
      </w:r>
    </w:p>
    <w:p w14:paraId="3F3D2626" w14:textId="77777777" w:rsidR="007833AB" w:rsidRPr="00C44FC6" w:rsidRDefault="007833AB" w:rsidP="00C44FC6">
      <w:pPr>
        <w:pStyle w:val="Pagrindinistekstas"/>
        <w:tabs>
          <w:tab w:val="left" w:pos="0"/>
          <w:tab w:val="left" w:pos="567"/>
        </w:tabs>
        <w:ind w:right="21"/>
        <w:jc w:val="both"/>
        <w:rPr>
          <w:b/>
        </w:rPr>
      </w:pPr>
    </w:p>
    <w:p w14:paraId="13DCCB23" w14:textId="0B3BC61E" w:rsidR="00E8438C" w:rsidRPr="00C44FC6" w:rsidRDefault="00E8438C" w:rsidP="00C44FC6">
      <w:pPr>
        <w:pStyle w:val="Pagrindinistekstas"/>
        <w:tabs>
          <w:tab w:val="left" w:pos="0"/>
          <w:tab w:val="left" w:pos="567"/>
        </w:tabs>
        <w:ind w:right="21"/>
        <w:jc w:val="both"/>
      </w:pPr>
      <w:bookmarkStart w:id="13" w:name="_Hlk152138958"/>
      <w:r w:rsidRPr="00C44FC6">
        <w:t xml:space="preserve">2,4-dichlorbenzilo alkoholio ir </w:t>
      </w:r>
      <w:proofErr w:type="spellStart"/>
      <w:r w:rsidRPr="00C44FC6">
        <w:t>amilmetakrezolio</w:t>
      </w:r>
      <w:proofErr w:type="spellEnd"/>
      <w:r w:rsidRPr="00C44FC6">
        <w:t xml:space="preserve"> ūminis toksiškumas pavartojus per burną yra mažas. Lėtinių toksiškumo tyrimų su žiurkėmis metu po gydymo 2,4-dichlorbenzilo alkoholiu buvo nustatytas padidėjęs inkstų ir kepenų svoris. Be to, buvo stebėtas nuo dozės priklausomas skrandžio epitelio </w:t>
      </w:r>
      <w:r w:rsidRPr="00C44FC6">
        <w:lastRenderedPageBreak/>
        <w:t xml:space="preserve">pažeidimas. Buvo stebima opinė erozija ir nekrozė, taip pat epitelio </w:t>
      </w:r>
      <w:proofErr w:type="spellStart"/>
      <w:r w:rsidRPr="00C44FC6">
        <w:t>hiperplazija</w:t>
      </w:r>
      <w:proofErr w:type="spellEnd"/>
      <w:r w:rsidRPr="00C44FC6">
        <w:t xml:space="preserve"> ir </w:t>
      </w:r>
      <w:proofErr w:type="spellStart"/>
      <w:r w:rsidRPr="00C44FC6">
        <w:t>hiperkeratozė</w:t>
      </w:r>
      <w:proofErr w:type="spellEnd"/>
      <w:r w:rsidRPr="00C44FC6">
        <w:t xml:space="preserve">. </w:t>
      </w:r>
      <w:proofErr w:type="spellStart"/>
      <w:r w:rsidRPr="00C44FC6">
        <w:rPr>
          <w:i/>
          <w:iCs/>
        </w:rPr>
        <w:t>In</w:t>
      </w:r>
      <w:proofErr w:type="spellEnd"/>
      <w:r w:rsidRPr="00C44FC6">
        <w:rPr>
          <w:i/>
          <w:iCs/>
        </w:rPr>
        <w:t xml:space="preserve"> </w:t>
      </w:r>
      <w:proofErr w:type="spellStart"/>
      <w:r w:rsidRPr="00C44FC6">
        <w:rPr>
          <w:i/>
          <w:iCs/>
        </w:rPr>
        <w:t>vitro</w:t>
      </w:r>
      <w:proofErr w:type="spellEnd"/>
      <w:r w:rsidRPr="00C44FC6">
        <w:t xml:space="preserve"> ir </w:t>
      </w:r>
      <w:proofErr w:type="spellStart"/>
      <w:r w:rsidRPr="00C44FC6">
        <w:rPr>
          <w:i/>
          <w:iCs/>
        </w:rPr>
        <w:t>in</w:t>
      </w:r>
      <w:proofErr w:type="spellEnd"/>
      <w:r w:rsidRPr="00C44FC6">
        <w:rPr>
          <w:i/>
          <w:iCs/>
        </w:rPr>
        <w:t xml:space="preserve"> </w:t>
      </w:r>
      <w:proofErr w:type="spellStart"/>
      <w:r w:rsidRPr="00C44FC6">
        <w:rPr>
          <w:i/>
          <w:iCs/>
        </w:rPr>
        <w:t>vivo</w:t>
      </w:r>
      <w:proofErr w:type="spellEnd"/>
      <w:r w:rsidRPr="00C44FC6">
        <w:t xml:space="preserve"> </w:t>
      </w:r>
      <w:proofErr w:type="spellStart"/>
      <w:r w:rsidRPr="00C44FC6">
        <w:t>amilmetakrezolio</w:t>
      </w:r>
      <w:proofErr w:type="spellEnd"/>
      <w:r w:rsidRPr="00C44FC6">
        <w:t xml:space="preserve"> ir 2,4-dichlorbenzilo alkoholio genetinės toksikologijos tyrimai neparodė reikšmingų </w:t>
      </w:r>
      <w:proofErr w:type="spellStart"/>
      <w:r w:rsidR="00BF11EE">
        <w:t>Voxsill</w:t>
      </w:r>
      <w:proofErr w:type="spellEnd"/>
      <w:r w:rsidR="00BF11EE">
        <w:t xml:space="preserve"> braškių skonio</w:t>
      </w:r>
      <w:r w:rsidRPr="00C44FC6">
        <w:t xml:space="preserve"> </w:t>
      </w:r>
      <w:proofErr w:type="spellStart"/>
      <w:r w:rsidRPr="00C44FC6">
        <w:t>genotoksinio</w:t>
      </w:r>
      <w:proofErr w:type="spellEnd"/>
      <w:r w:rsidRPr="00C44FC6">
        <w:t xml:space="preserve"> potencialo požymių, kai vartojama pagal paskirtį. </w:t>
      </w:r>
      <w:proofErr w:type="spellStart"/>
      <w:r w:rsidRPr="00C44FC6">
        <w:t>Ikiklinikinių</w:t>
      </w:r>
      <w:proofErr w:type="spellEnd"/>
      <w:r w:rsidRPr="00C44FC6">
        <w:t xml:space="preserve"> </w:t>
      </w:r>
      <w:proofErr w:type="spellStart"/>
      <w:r w:rsidRPr="00C44FC6">
        <w:t>kancerogeniškumo</w:t>
      </w:r>
      <w:proofErr w:type="spellEnd"/>
      <w:r w:rsidRPr="00C44FC6">
        <w:t xml:space="preserve"> tyrimų nėra.</w:t>
      </w:r>
    </w:p>
    <w:p w14:paraId="13945B9E" w14:textId="1EDBB1B4" w:rsidR="00E8438C" w:rsidRPr="00C44FC6" w:rsidRDefault="00E8438C" w:rsidP="00C44FC6">
      <w:pPr>
        <w:pStyle w:val="Pagrindinistekstas"/>
        <w:tabs>
          <w:tab w:val="left" w:pos="0"/>
          <w:tab w:val="left" w:pos="567"/>
        </w:tabs>
        <w:ind w:right="21"/>
        <w:jc w:val="both"/>
      </w:pPr>
      <w:proofErr w:type="spellStart"/>
      <w:r w:rsidRPr="00C44FC6">
        <w:t>Embrionotoksiškumo</w:t>
      </w:r>
      <w:proofErr w:type="spellEnd"/>
      <w:r w:rsidRPr="00C44FC6">
        <w:t xml:space="preserve"> tyrimas parodė, kad triušiams </w:t>
      </w:r>
      <w:proofErr w:type="spellStart"/>
      <w:r w:rsidRPr="00C44FC6">
        <w:t>teratogeninio</w:t>
      </w:r>
      <w:proofErr w:type="spellEnd"/>
      <w:r w:rsidRPr="00C44FC6">
        <w:t xml:space="preserve"> poveikio nebuvo. Vaisingumo ar perinatalinių / </w:t>
      </w:r>
      <w:proofErr w:type="spellStart"/>
      <w:r w:rsidRPr="00C44FC6">
        <w:t>postnatalinių</w:t>
      </w:r>
      <w:proofErr w:type="spellEnd"/>
      <w:r w:rsidRPr="00C44FC6">
        <w:t xml:space="preserve"> tyrimų nebuvo atlikta.</w:t>
      </w:r>
    </w:p>
    <w:bookmarkEnd w:id="13"/>
    <w:p w14:paraId="3518E6D8" w14:textId="77777777" w:rsidR="00F23720" w:rsidRPr="00C44FC6" w:rsidRDefault="00F23720" w:rsidP="00C44FC6">
      <w:pPr>
        <w:pStyle w:val="Pagrindinistekstas"/>
        <w:tabs>
          <w:tab w:val="left" w:pos="0"/>
          <w:tab w:val="left" w:pos="567"/>
        </w:tabs>
        <w:ind w:right="21"/>
        <w:jc w:val="both"/>
        <w:rPr>
          <w:lang w:val="es-ES"/>
        </w:rPr>
      </w:pPr>
    </w:p>
    <w:p w14:paraId="3216518C" w14:textId="77777777" w:rsidR="002524BA" w:rsidRPr="00C44FC6" w:rsidRDefault="002524BA" w:rsidP="00C44FC6">
      <w:pPr>
        <w:pStyle w:val="Pagrindinistekstas"/>
        <w:tabs>
          <w:tab w:val="left" w:pos="0"/>
          <w:tab w:val="left" w:pos="567"/>
        </w:tabs>
        <w:ind w:right="21"/>
        <w:jc w:val="both"/>
        <w:rPr>
          <w:lang w:val="es-ES"/>
        </w:rPr>
      </w:pPr>
    </w:p>
    <w:p w14:paraId="3F3D2629" w14:textId="77777777" w:rsidR="007833AB" w:rsidRPr="00C44FC6" w:rsidRDefault="008E4DFD" w:rsidP="00C44FC6">
      <w:pPr>
        <w:pStyle w:val="Antrat1"/>
        <w:numPr>
          <w:ilvl w:val="0"/>
          <w:numId w:val="1"/>
        </w:numPr>
        <w:tabs>
          <w:tab w:val="left" w:pos="0"/>
          <w:tab w:val="left" w:pos="339"/>
          <w:tab w:val="left" w:pos="567"/>
        </w:tabs>
        <w:ind w:left="0" w:right="21" w:firstLine="0"/>
      </w:pPr>
      <w:r w:rsidRPr="00C44FC6">
        <w:t>FARMACINĖ INFORMACIJA</w:t>
      </w:r>
    </w:p>
    <w:p w14:paraId="37AA11A3" w14:textId="77777777" w:rsidR="00F10CC3" w:rsidRPr="00C44FC6" w:rsidRDefault="00F10CC3" w:rsidP="00C44FC6">
      <w:pPr>
        <w:pStyle w:val="Antrat1"/>
        <w:tabs>
          <w:tab w:val="left" w:pos="0"/>
          <w:tab w:val="left" w:pos="339"/>
          <w:tab w:val="left" w:pos="567"/>
        </w:tabs>
        <w:ind w:left="0" w:right="21" w:firstLine="0"/>
      </w:pPr>
    </w:p>
    <w:p w14:paraId="0E6AD226" w14:textId="51E9DCAE" w:rsidR="00B954F1" w:rsidRPr="00C44FC6" w:rsidRDefault="008E4DFD" w:rsidP="00C44FC6">
      <w:pPr>
        <w:pStyle w:val="Antrat1"/>
        <w:numPr>
          <w:ilvl w:val="1"/>
          <w:numId w:val="1"/>
        </w:numPr>
        <w:tabs>
          <w:tab w:val="left" w:pos="0"/>
          <w:tab w:val="left" w:pos="567"/>
        </w:tabs>
        <w:ind w:left="0" w:right="21" w:firstLine="0"/>
        <w:jc w:val="both"/>
      </w:pPr>
      <w:r w:rsidRPr="00C44FC6">
        <w:t>Pagalbinių medžiagų sąrašas</w:t>
      </w:r>
    </w:p>
    <w:p w14:paraId="5A3DFF7A" w14:textId="77777777" w:rsidR="008563F2" w:rsidRPr="00C44FC6" w:rsidRDefault="008563F2" w:rsidP="00C44FC6">
      <w:pPr>
        <w:pStyle w:val="Pagrindinistekstas"/>
        <w:tabs>
          <w:tab w:val="left" w:pos="0"/>
          <w:tab w:val="left" w:pos="142"/>
          <w:tab w:val="left" w:pos="567"/>
        </w:tabs>
        <w:ind w:right="21"/>
        <w:jc w:val="both"/>
      </w:pPr>
    </w:p>
    <w:p w14:paraId="07960154" w14:textId="00372EAB" w:rsidR="00037BA0" w:rsidRPr="00C44FC6" w:rsidRDefault="00CB0868" w:rsidP="00C44FC6">
      <w:pPr>
        <w:pStyle w:val="Pagrindinistekstas"/>
        <w:tabs>
          <w:tab w:val="left" w:pos="0"/>
          <w:tab w:val="left" w:pos="142"/>
          <w:tab w:val="left" w:pos="567"/>
        </w:tabs>
        <w:ind w:right="21"/>
        <w:jc w:val="both"/>
      </w:pPr>
      <w:r>
        <w:t>S</w:t>
      </w:r>
      <w:r w:rsidRPr="001614DA">
        <w:t>acharin</w:t>
      </w:r>
      <w:r>
        <w:t>o n</w:t>
      </w:r>
      <w:r w:rsidR="00D40080" w:rsidRPr="00C44FC6">
        <w:t xml:space="preserve">atrio </w:t>
      </w:r>
      <w:r>
        <w:t xml:space="preserve">druska </w:t>
      </w:r>
      <w:r w:rsidR="00D40080" w:rsidRPr="00C44FC6">
        <w:t>(</w:t>
      </w:r>
      <w:r w:rsidR="00D40080" w:rsidRPr="00C44FC6">
        <w:rPr>
          <w:color w:val="202124"/>
          <w:shd w:val="clear" w:color="auto" w:fill="FFFFFF"/>
        </w:rPr>
        <w:t>E954</w:t>
      </w:r>
      <w:r w:rsidR="00D40080" w:rsidRPr="00C44FC6">
        <w:t>)</w:t>
      </w:r>
    </w:p>
    <w:p w14:paraId="7487CFD8" w14:textId="35018AEE" w:rsidR="00037BA0" w:rsidRPr="00C44FC6" w:rsidRDefault="00AE3BD6" w:rsidP="00C44FC6">
      <w:pPr>
        <w:pStyle w:val="Pagrindinistekstas"/>
        <w:tabs>
          <w:tab w:val="left" w:pos="0"/>
          <w:tab w:val="left" w:pos="142"/>
          <w:tab w:val="left" w:pos="567"/>
        </w:tabs>
        <w:ind w:right="21"/>
        <w:jc w:val="both"/>
      </w:pPr>
      <w:proofErr w:type="spellStart"/>
      <w:r w:rsidRPr="00C44FC6">
        <w:t>Izomaltas</w:t>
      </w:r>
      <w:proofErr w:type="spellEnd"/>
      <w:r w:rsidRPr="00C44FC6">
        <w:t xml:space="preserve"> (E953)</w:t>
      </w:r>
    </w:p>
    <w:p w14:paraId="15CA75A5" w14:textId="28C8529C" w:rsidR="00AE3BD6" w:rsidRPr="00C44FC6" w:rsidRDefault="00AE3BD6" w:rsidP="00C44FC6">
      <w:pPr>
        <w:pStyle w:val="Pagrindinistekstas"/>
        <w:tabs>
          <w:tab w:val="left" w:pos="0"/>
          <w:tab w:val="left" w:pos="142"/>
          <w:tab w:val="left" w:pos="567"/>
        </w:tabs>
        <w:ind w:right="21"/>
        <w:jc w:val="both"/>
      </w:pPr>
      <w:r w:rsidRPr="00C44FC6">
        <w:t xml:space="preserve">Skystasis </w:t>
      </w:r>
      <w:proofErr w:type="spellStart"/>
      <w:r w:rsidRPr="00C44FC6">
        <w:t>maltitolis</w:t>
      </w:r>
      <w:proofErr w:type="spellEnd"/>
      <w:r w:rsidRPr="00C44FC6">
        <w:t xml:space="preserve"> (E965)</w:t>
      </w:r>
    </w:p>
    <w:p w14:paraId="3CF27BD0" w14:textId="60060865" w:rsidR="00037BA0" w:rsidRPr="00C44FC6" w:rsidRDefault="00954656" w:rsidP="00C44FC6">
      <w:pPr>
        <w:pStyle w:val="Pagrindinistekstas"/>
        <w:tabs>
          <w:tab w:val="left" w:pos="0"/>
          <w:tab w:val="left" w:pos="142"/>
          <w:tab w:val="left" w:pos="567"/>
        </w:tabs>
        <w:ind w:right="21"/>
        <w:jc w:val="both"/>
      </w:pPr>
      <w:r w:rsidRPr="00C44FC6">
        <w:t xml:space="preserve">Braškių </w:t>
      </w:r>
      <w:r w:rsidR="00CB0868">
        <w:t>skonio</w:t>
      </w:r>
      <w:r w:rsidRPr="00C44FC6">
        <w:t xml:space="preserve"> medžiaga </w:t>
      </w:r>
      <w:r w:rsidRPr="00CB0868">
        <w:t>0523112B</w:t>
      </w:r>
      <w:r w:rsidRPr="00C44FC6">
        <w:t xml:space="preserve"> (sudėtyje yra </w:t>
      </w:r>
      <w:proofErr w:type="spellStart"/>
      <w:r w:rsidRPr="00C44FC6">
        <w:t>propilenglikolio</w:t>
      </w:r>
      <w:proofErr w:type="spellEnd"/>
      <w:r w:rsidRPr="00C44FC6">
        <w:t xml:space="preserve"> (E1520))</w:t>
      </w:r>
    </w:p>
    <w:p w14:paraId="61ACFF6F" w14:textId="63630C73" w:rsidR="0006664A" w:rsidRPr="00C44FC6" w:rsidRDefault="0006664A" w:rsidP="00C44FC6">
      <w:pPr>
        <w:pStyle w:val="Pagrindinistekstas"/>
        <w:tabs>
          <w:tab w:val="left" w:pos="0"/>
          <w:tab w:val="left" w:pos="142"/>
          <w:tab w:val="left" w:pos="567"/>
        </w:tabs>
        <w:ind w:right="21"/>
        <w:jc w:val="both"/>
      </w:pPr>
      <w:proofErr w:type="spellStart"/>
      <w:r w:rsidRPr="00C44FC6">
        <w:t>Ponso</w:t>
      </w:r>
      <w:proofErr w:type="spellEnd"/>
      <w:r w:rsidRPr="00C44FC6">
        <w:t xml:space="preserve"> 4R (E124)</w:t>
      </w:r>
    </w:p>
    <w:p w14:paraId="372BDF1D" w14:textId="78AB66D0" w:rsidR="005373AE" w:rsidRPr="00C44FC6" w:rsidRDefault="005373AE" w:rsidP="00C44FC6">
      <w:pPr>
        <w:pStyle w:val="Pagrindinistekstas"/>
        <w:tabs>
          <w:tab w:val="left" w:pos="0"/>
          <w:tab w:val="left" w:pos="142"/>
          <w:tab w:val="left" w:pos="567"/>
        </w:tabs>
        <w:ind w:right="21"/>
        <w:jc w:val="both"/>
      </w:pPr>
      <w:r w:rsidRPr="00C44FC6">
        <w:t>Vyno rūgštis</w:t>
      </w:r>
    </w:p>
    <w:p w14:paraId="3F3D262D" w14:textId="77777777" w:rsidR="007833AB" w:rsidRPr="00C44FC6" w:rsidRDefault="007833AB" w:rsidP="00C44FC6">
      <w:pPr>
        <w:pStyle w:val="Pagrindinistekstas"/>
        <w:tabs>
          <w:tab w:val="left" w:pos="0"/>
          <w:tab w:val="left" w:pos="142"/>
          <w:tab w:val="left" w:pos="567"/>
        </w:tabs>
        <w:ind w:right="21"/>
        <w:jc w:val="both"/>
      </w:pPr>
    </w:p>
    <w:p w14:paraId="3F3D262E" w14:textId="77777777" w:rsidR="007833AB" w:rsidRPr="00C44FC6" w:rsidRDefault="008E4DFD" w:rsidP="00C44FC6">
      <w:pPr>
        <w:pStyle w:val="Antrat1"/>
        <w:numPr>
          <w:ilvl w:val="1"/>
          <w:numId w:val="1"/>
        </w:numPr>
        <w:tabs>
          <w:tab w:val="left" w:pos="0"/>
          <w:tab w:val="left" w:pos="567"/>
        </w:tabs>
        <w:ind w:left="0" w:right="21" w:firstLine="0"/>
        <w:jc w:val="both"/>
      </w:pPr>
      <w:r w:rsidRPr="00C44FC6">
        <w:t>Nesuderinamumas</w:t>
      </w:r>
    </w:p>
    <w:p w14:paraId="3F3D262F" w14:textId="77777777" w:rsidR="007833AB" w:rsidRPr="00C44FC6" w:rsidRDefault="007833AB" w:rsidP="00C44FC6">
      <w:pPr>
        <w:pStyle w:val="Pagrindinistekstas"/>
        <w:tabs>
          <w:tab w:val="left" w:pos="0"/>
          <w:tab w:val="left" w:pos="142"/>
          <w:tab w:val="left" w:pos="567"/>
        </w:tabs>
        <w:ind w:right="21"/>
        <w:jc w:val="both"/>
        <w:rPr>
          <w:b/>
        </w:rPr>
      </w:pPr>
    </w:p>
    <w:p w14:paraId="3F3D2630" w14:textId="77777777" w:rsidR="007833AB" w:rsidRPr="00C44FC6" w:rsidRDefault="008E4DFD" w:rsidP="00C44FC6">
      <w:pPr>
        <w:pStyle w:val="Pagrindinistekstas"/>
        <w:tabs>
          <w:tab w:val="left" w:pos="0"/>
          <w:tab w:val="left" w:pos="142"/>
          <w:tab w:val="left" w:pos="567"/>
        </w:tabs>
        <w:ind w:right="21"/>
        <w:jc w:val="both"/>
      </w:pPr>
      <w:r w:rsidRPr="00C44FC6">
        <w:t>Duomenys nebūtini.</w:t>
      </w:r>
    </w:p>
    <w:p w14:paraId="3F3D2631" w14:textId="77777777" w:rsidR="007833AB" w:rsidRPr="00C44FC6" w:rsidRDefault="007833AB" w:rsidP="00C44FC6">
      <w:pPr>
        <w:pStyle w:val="Pagrindinistekstas"/>
        <w:tabs>
          <w:tab w:val="left" w:pos="0"/>
          <w:tab w:val="left" w:pos="567"/>
        </w:tabs>
        <w:ind w:right="21"/>
        <w:jc w:val="both"/>
      </w:pPr>
    </w:p>
    <w:p w14:paraId="3F3D2632" w14:textId="77777777" w:rsidR="007833AB" w:rsidRPr="00C44FC6" w:rsidRDefault="008E4DFD" w:rsidP="00C44FC6">
      <w:pPr>
        <w:pStyle w:val="Antrat1"/>
        <w:numPr>
          <w:ilvl w:val="1"/>
          <w:numId w:val="1"/>
        </w:numPr>
        <w:tabs>
          <w:tab w:val="left" w:pos="0"/>
          <w:tab w:val="left" w:pos="567"/>
        </w:tabs>
        <w:ind w:left="0" w:right="21" w:firstLine="0"/>
        <w:jc w:val="both"/>
      </w:pPr>
      <w:r w:rsidRPr="00C44FC6">
        <w:t>Tinkamumo laikas</w:t>
      </w:r>
    </w:p>
    <w:p w14:paraId="3F3D2633" w14:textId="77777777" w:rsidR="007833AB" w:rsidRPr="00C44FC6" w:rsidRDefault="007833AB" w:rsidP="00C44FC6">
      <w:pPr>
        <w:pStyle w:val="Pagrindinistekstas"/>
        <w:tabs>
          <w:tab w:val="left" w:pos="0"/>
          <w:tab w:val="left" w:pos="567"/>
        </w:tabs>
        <w:ind w:right="21"/>
        <w:jc w:val="both"/>
        <w:rPr>
          <w:b/>
        </w:rPr>
      </w:pPr>
    </w:p>
    <w:p w14:paraId="3F3D2635" w14:textId="480D6950" w:rsidR="007833AB" w:rsidRPr="00C44FC6" w:rsidRDefault="005B2A8F" w:rsidP="00C44FC6">
      <w:pPr>
        <w:pStyle w:val="Pagrindinistekstas"/>
        <w:tabs>
          <w:tab w:val="left" w:pos="0"/>
          <w:tab w:val="left" w:pos="567"/>
        </w:tabs>
        <w:ind w:right="21"/>
        <w:jc w:val="both"/>
      </w:pPr>
      <w:r w:rsidRPr="00C44FC6">
        <w:t>4 metai</w:t>
      </w:r>
    </w:p>
    <w:p w14:paraId="3F3D2636" w14:textId="77777777" w:rsidR="007833AB" w:rsidRPr="00C44FC6" w:rsidRDefault="007833AB" w:rsidP="00C44FC6">
      <w:pPr>
        <w:pStyle w:val="Pagrindinistekstas"/>
        <w:tabs>
          <w:tab w:val="left" w:pos="0"/>
          <w:tab w:val="left" w:pos="567"/>
        </w:tabs>
        <w:ind w:right="21"/>
        <w:jc w:val="both"/>
      </w:pPr>
    </w:p>
    <w:p w14:paraId="3F3D2637" w14:textId="77777777" w:rsidR="007833AB" w:rsidRPr="00C44FC6" w:rsidRDefault="008E4DFD" w:rsidP="00C44FC6">
      <w:pPr>
        <w:pStyle w:val="Antrat1"/>
        <w:numPr>
          <w:ilvl w:val="1"/>
          <w:numId w:val="1"/>
        </w:numPr>
        <w:tabs>
          <w:tab w:val="left" w:pos="0"/>
          <w:tab w:val="left" w:pos="567"/>
        </w:tabs>
        <w:ind w:left="0" w:right="21" w:firstLine="0"/>
        <w:jc w:val="both"/>
      </w:pPr>
      <w:r w:rsidRPr="00C44FC6">
        <w:t>Specialios laikymo sąlygos</w:t>
      </w:r>
    </w:p>
    <w:p w14:paraId="3F3D2638" w14:textId="77777777" w:rsidR="007833AB" w:rsidRPr="00C44FC6" w:rsidRDefault="007833AB" w:rsidP="00C44FC6">
      <w:pPr>
        <w:pStyle w:val="Pagrindinistekstas"/>
        <w:tabs>
          <w:tab w:val="left" w:pos="0"/>
          <w:tab w:val="left" w:pos="567"/>
        </w:tabs>
        <w:ind w:right="21"/>
        <w:jc w:val="both"/>
        <w:rPr>
          <w:b/>
        </w:rPr>
      </w:pPr>
    </w:p>
    <w:p w14:paraId="30242677" w14:textId="47CFFFE0" w:rsidR="00427A05" w:rsidRPr="00C44FC6" w:rsidRDefault="00427A05" w:rsidP="00C44FC6">
      <w:pPr>
        <w:pStyle w:val="Pagrindinistekstas"/>
        <w:tabs>
          <w:tab w:val="left" w:pos="0"/>
          <w:tab w:val="left" w:pos="567"/>
        </w:tabs>
        <w:ind w:right="21"/>
        <w:jc w:val="both"/>
      </w:pPr>
      <w:bookmarkStart w:id="14" w:name="_Hlk152146439"/>
      <w:r w:rsidRPr="00C44FC6">
        <w:t>Šiam vaistiniam preparatui specialių laikymo sąlygų nereikia.</w:t>
      </w:r>
      <w:bookmarkEnd w:id="14"/>
    </w:p>
    <w:p w14:paraId="3F3D263A" w14:textId="77777777" w:rsidR="007833AB" w:rsidRPr="00C44FC6" w:rsidRDefault="007833AB" w:rsidP="00C44FC6">
      <w:pPr>
        <w:pStyle w:val="Pagrindinistekstas"/>
        <w:tabs>
          <w:tab w:val="left" w:pos="0"/>
          <w:tab w:val="left" w:pos="567"/>
        </w:tabs>
        <w:ind w:right="21"/>
        <w:jc w:val="both"/>
      </w:pPr>
    </w:p>
    <w:p w14:paraId="3F3D263B" w14:textId="77777777" w:rsidR="007833AB" w:rsidRPr="00C44FC6" w:rsidRDefault="008E4DFD" w:rsidP="00C44FC6">
      <w:pPr>
        <w:pStyle w:val="Antrat1"/>
        <w:numPr>
          <w:ilvl w:val="1"/>
          <w:numId w:val="1"/>
        </w:numPr>
        <w:tabs>
          <w:tab w:val="left" w:pos="0"/>
          <w:tab w:val="left" w:pos="567"/>
        </w:tabs>
        <w:ind w:left="0" w:right="21" w:firstLine="0"/>
        <w:jc w:val="both"/>
      </w:pPr>
      <w:proofErr w:type="spellStart"/>
      <w:r w:rsidRPr="00C44FC6">
        <w:t>Talpyklės</w:t>
      </w:r>
      <w:proofErr w:type="spellEnd"/>
      <w:r w:rsidRPr="00C44FC6">
        <w:t xml:space="preserve"> pobūdis ir jos turinys</w:t>
      </w:r>
    </w:p>
    <w:p w14:paraId="3F3D263C" w14:textId="77777777" w:rsidR="007833AB" w:rsidRPr="00C44FC6" w:rsidRDefault="007833AB" w:rsidP="00C44FC6">
      <w:pPr>
        <w:pStyle w:val="Pagrindinistekstas"/>
        <w:tabs>
          <w:tab w:val="left" w:pos="0"/>
          <w:tab w:val="left" w:pos="567"/>
        </w:tabs>
        <w:ind w:right="21"/>
        <w:jc w:val="both"/>
        <w:rPr>
          <w:b/>
        </w:rPr>
      </w:pPr>
    </w:p>
    <w:p w14:paraId="3F3D263D" w14:textId="10C24D07" w:rsidR="007833AB" w:rsidRPr="00C44FC6" w:rsidRDefault="008E4DFD" w:rsidP="00C44FC6">
      <w:pPr>
        <w:pStyle w:val="Pagrindinistekstas"/>
        <w:tabs>
          <w:tab w:val="left" w:pos="0"/>
          <w:tab w:val="left" w:pos="567"/>
        </w:tabs>
        <w:ind w:right="21"/>
        <w:jc w:val="both"/>
      </w:pPr>
      <w:r w:rsidRPr="00C44FC6">
        <w:t>PVC-PVDC / aliuminio lizdinė plokštelė. Kiekvienoje pakuotėje yra 8, 16 arba 24 kietosios pastilės.</w:t>
      </w:r>
    </w:p>
    <w:p w14:paraId="3F3D263F" w14:textId="0911BD4B" w:rsidR="007833AB" w:rsidRPr="00C44FC6" w:rsidRDefault="008E4DFD" w:rsidP="00C44FC6">
      <w:pPr>
        <w:pStyle w:val="Pagrindinistekstas"/>
        <w:tabs>
          <w:tab w:val="left" w:pos="0"/>
          <w:tab w:val="left" w:pos="567"/>
        </w:tabs>
        <w:ind w:right="21"/>
        <w:jc w:val="both"/>
      </w:pPr>
      <w:r w:rsidRPr="00C44FC6">
        <w:t>Gali būti tiekiamos ne visų dydžių pakuotės.</w:t>
      </w:r>
    </w:p>
    <w:p w14:paraId="3F3D2640" w14:textId="77777777" w:rsidR="007833AB" w:rsidRPr="00C44FC6" w:rsidRDefault="007833AB" w:rsidP="00C44FC6">
      <w:pPr>
        <w:pStyle w:val="Pagrindinistekstas"/>
        <w:tabs>
          <w:tab w:val="left" w:pos="0"/>
          <w:tab w:val="left" w:pos="567"/>
        </w:tabs>
        <w:ind w:right="21"/>
        <w:jc w:val="both"/>
      </w:pPr>
    </w:p>
    <w:p w14:paraId="3F3D2641" w14:textId="77777777" w:rsidR="007833AB" w:rsidRPr="00C44FC6" w:rsidRDefault="008E4DFD" w:rsidP="00C44FC6">
      <w:pPr>
        <w:pStyle w:val="Antrat1"/>
        <w:numPr>
          <w:ilvl w:val="1"/>
          <w:numId w:val="1"/>
        </w:numPr>
        <w:tabs>
          <w:tab w:val="left" w:pos="0"/>
          <w:tab w:val="left" w:pos="567"/>
        </w:tabs>
        <w:ind w:left="0" w:right="21" w:firstLine="0"/>
        <w:jc w:val="both"/>
      </w:pPr>
      <w:r w:rsidRPr="00C44FC6">
        <w:t>Specialūs reikalavimai atliekoms tvarkyti ir vaistiniam preparatui ruošti</w:t>
      </w:r>
    </w:p>
    <w:p w14:paraId="3F3D2642" w14:textId="77777777" w:rsidR="007833AB" w:rsidRPr="00C44FC6" w:rsidRDefault="007833AB" w:rsidP="00C44FC6">
      <w:pPr>
        <w:pStyle w:val="Pagrindinistekstas"/>
        <w:tabs>
          <w:tab w:val="left" w:pos="0"/>
          <w:tab w:val="left" w:pos="567"/>
        </w:tabs>
        <w:ind w:right="21"/>
        <w:jc w:val="both"/>
        <w:rPr>
          <w:b/>
        </w:rPr>
      </w:pPr>
    </w:p>
    <w:p w14:paraId="3F3D2643" w14:textId="77777777" w:rsidR="007833AB" w:rsidRPr="00C44FC6" w:rsidRDefault="008E4DFD" w:rsidP="00C44FC6">
      <w:pPr>
        <w:pStyle w:val="Pagrindinistekstas"/>
        <w:tabs>
          <w:tab w:val="left" w:pos="0"/>
          <w:tab w:val="left" w:pos="567"/>
        </w:tabs>
        <w:ind w:right="21"/>
        <w:jc w:val="both"/>
      </w:pPr>
      <w:r w:rsidRPr="00C44FC6">
        <w:t>Specialių reikalavimų nėra.</w:t>
      </w:r>
    </w:p>
    <w:p w14:paraId="3F3D2644" w14:textId="77777777" w:rsidR="007833AB" w:rsidRPr="00C44FC6" w:rsidRDefault="007833AB" w:rsidP="00C44FC6">
      <w:pPr>
        <w:pStyle w:val="Pagrindinistekstas"/>
        <w:tabs>
          <w:tab w:val="left" w:pos="0"/>
          <w:tab w:val="left" w:pos="567"/>
        </w:tabs>
        <w:ind w:right="21"/>
        <w:jc w:val="both"/>
        <w:rPr>
          <w:highlight w:val="yellow"/>
        </w:rPr>
      </w:pPr>
    </w:p>
    <w:p w14:paraId="3F3D2645" w14:textId="77777777" w:rsidR="007833AB" w:rsidRPr="00C44FC6" w:rsidRDefault="008E4DFD" w:rsidP="00C44FC6">
      <w:pPr>
        <w:pStyle w:val="Pagrindinistekstas"/>
        <w:tabs>
          <w:tab w:val="left" w:pos="0"/>
          <w:tab w:val="left" w:pos="567"/>
        </w:tabs>
        <w:ind w:right="21"/>
        <w:jc w:val="both"/>
      </w:pPr>
      <w:r w:rsidRPr="00C44FC6">
        <w:t>Nesuvartotą vaistinį preparatą ar atliekas reikia tvarkyti laikantis vietinių reikalavimų.</w:t>
      </w:r>
    </w:p>
    <w:p w14:paraId="3F3D2646" w14:textId="77777777" w:rsidR="007833AB" w:rsidRPr="00C44FC6" w:rsidRDefault="007833AB" w:rsidP="00C44FC6">
      <w:pPr>
        <w:pStyle w:val="Pagrindinistekstas"/>
        <w:tabs>
          <w:tab w:val="left" w:pos="0"/>
          <w:tab w:val="left" w:pos="567"/>
        </w:tabs>
        <w:ind w:right="21"/>
        <w:jc w:val="both"/>
      </w:pPr>
    </w:p>
    <w:p w14:paraId="3F3D2647" w14:textId="77777777" w:rsidR="007833AB" w:rsidRPr="00C44FC6" w:rsidRDefault="007833AB" w:rsidP="00C44FC6">
      <w:pPr>
        <w:pStyle w:val="Pagrindinistekstas"/>
        <w:tabs>
          <w:tab w:val="left" w:pos="0"/>
          <w:tab w:val="left" w:pos="567"/>
        </w:tabs>
        <w:ind w:right="21"/>
        <w:jc w:val="both"/>
      </w:pPr>
    </w:p>
    <w:p w14:paraId="3F3D2648" w14:textId="77777777" w:rsidR="007833AB" w:rsidRPr="00C44FC6" w:rsidRDefault="008E4DFD" w:rsidP="00C44FC6">
      <w:pPr>
        <w:pStyle w:val="Antrat1"/>
        <w:numPr>
          <w:ilvl w:val="0"/>
          <w:numId w:val="1"/>
        </w:numPr>
        <w:tabs>
          <w:tab w:val="left" w:pos="0"/>
          <w:tab w:val="left" w:pos="339"/>
          <w:tab w:val="left" w:pos="567"/>
        </w:tabs>
        <w:ind w:left="0" w:right="21" w:firstLine="0"/>
      </w:pPr>
      <w:r w:rsidRPr="00C44FC6">
        <w:t>REGISTRUOTOJAS</w:t>
      </w:r>
    </w:p>
    <w:p w14:paraId="7FD57E3C" w14:textId="77777777" w:rsidR="00CB0868" w:rsidRDefault="00CB0868" w:rsidP="00CB0868">
      <w:pPr>
        <w:pStyle w:val="Default"/>
        <w:tabs>
          <w:tab w:val="left" w:pos="0"/>
          <w:tab w:val="left" w:pos="567"/>
        </w:tabs>
        <w:rPr>
          <w:sz w:val="22"/>
          <w:szCs w:val="22"/>
          <w:lang w:val="en-US"/>
        </w:rPr>
      </w:pPr>
    </w:p>
    <w:p w14:paraId="0A67953C" w14:textId="58B055B9" w:rsidR="002E24FB" w:rsidRPr="00CB0868" w:rsidRDefault="002E24FB" w:rsidP="00C44FC6">
      <w:pPr>
        <w:pStyle w:val="Default"/>
        <w:tabs>
          <w:tab w:val="left" w:pos="0"/>
          <w:tab w:val="left" w:pos="567"/>
        </w:tabs>
        <w:rPr>
          <w:sz w:val="22"/>
          <w:szCs w:val="22"/>
          <w:lang w:val="en-US"/>
        </w:rPr>
      </w:pPr>
      <w:r w:rsidRPr="00CB0868">
        <w:rPr>
          <w:sz w:val="22"/>
          <w:szCs w:val="22"/>
          <w:lang w:val="en-US"/>
        </w:rPr>
        <w:t xml:space="preserve">MAPAEX CONSUMER HEALTHCARE (IRELAND) PRIVATE LIMITED </w:t>
      </w:r>
    </w:p>
    <w:p w14:paraId="42D4C95B" w14:textId="77777777" w:rsidR="002E24FB" w:rsidRPr="00CB0868" w:rsidRDefault="002E24FB" w:rsidP="00C44FC6">
      <w:pPr>
        <w:pStyle w:val="Default"/>
        <w:tabs>
          <w:tab w:val="left" w:pos="0"/>
          <w:tab w:val="left" w:pos="567"/>
        </w:tabs>
        <w:rPr>
          <w:sz w:val="22"/>
          <w:szCs w:val="22"/>
          <w:lang w:val="en-US"/>
        </w:rPr>
      </w:pPr>
      <w:r w:rsidRPr="00CB0868">
        <w:rPr>
          <w:sz w:val="22"/>
          <w:szCs w:val="22"/>
          <w:lang w:val="en-US"/>
        </w:rPr>
        <w:t xml:space="preserve">IDA Business Park, Green Road, Newbridge </w:t>
      </w:r>
    </w:p>
    <w:p w14:paraId="783D887D" w14:textId="77777777" w:rsidR="002E24FB" w:rsidRPr="00CB0868" w:rsidRDefault="002E24FB" w:rsidP="00C44FC6">
      <w:pPr>
        <w:pStyle w:val="Default"/>
        <w:tabs>
          <w:tab w:val="left" w:pos="0"/>
          <w:tab w:val="left" w:pos="567"/>
        </w:tabs>
        <w:rPr>
          <w:sz w:val="22"/>
          <w:szCs w:val="22"/>
          <w:lang w:val="en-US"/>
        </w:rPr>
      </w:pPr>
      <w:r w:rsidRPr="00CB0868">
        <w:rPr>
          <w:sz w:val="22"/>
          <w:szCs w:val="22"/>
          <w:lang w:val="en-US"/>
        </w:rPr>
        <w:t xml:space="preserve">Kildare </w:t>
      </w:r>
    </w:p>
    <w:p w14:paraId="6BAA1AD8" w14:textId="77777777" w:rsidR="002E24FB" w:rsidRDefault="002E24FB" w:rsidP="00C44FC6">
      <w:pPr>
        <w:pStyle w:val="Default"/>
        <w:tabs>
          <w:tab w:val="left" w:pos="0"/>
          <w:tab w:val="left" w:pos="567"/>
        </w:tabs>
        <w:rPr>
          <w:sz w:val="22"/>
          <w:szCs w:val="22"/>
          <w:lang w:val="en-US"/>
        </w:rPr>
      </w:pPr>
      <w:r w:rsidRPr="00CB0868">
        <w:rPr>
          <w:sz w:val="22"/>
          <w:szCs w:val="22"/>
          <w:lang w:val="en-US"/>
        </w:rPr>
        <w:t xml:space="preserve">W12 X902 </w:t>
      </w:r>
    </w:p>
    <w:p w14:paraId="218D350E" w14:textId="4244A9E0" w:rsidR="007F3B17" w:rsidRDefault="00BE2987" w:rsidP="00C44FC6">
      <w:pPr>
        <w:pStyle w:val="Default"/>
        <w:tabs>
          <w:tab w:val="left" w:pos="0"/>
          <w:tab w:val="left" w:pos="567"/>
        </w:tabs>
        <w:rPr>
          <w:sz w:val="22"/>
          <w:szCs w:val="22"/>
          <w:lang w:val="en-US"/>
        </w:rPr>
      </w:pPr>
      <w:proofErr w:type="spellStart"/>
      <w:r>
        <w:rPr>
          <w:sz w:val="22"/>
          <w:szCs w:val="22"/>
          <w:lang w:val="en-US"/>
        </w:rPr>
        <w:t>Airija</w:t>
      </w:r>
      <w:proofErr w:type="spellEnd"/>
    </w:p>
    <w:p w14:paraId="2DDDC706" w14:textId="77777777" w:rsidR="00BE2987" w:rsidRDefault="00BE2987" w:rsidP="00C44FC6">
      <w:pPr>
        <w:pStyle w:val="Default"/>
        <w:tabs>
          <w:tab w:val="left" w:pos="0"/>
          <w:tab w:val="left" w:pos="567"/>
        </w:tabs>
        <w:rPr>
          <w:sz w:val="22"/>
          <w:szCs w:val="22"/>
          <w:lang w:val="en-US"/>
        </w:rPr>
      </w:pPr>
    </w:p>
    <w:p w14:paraId="411DAB46" w14:textId="77777777" w:rsidR="00866762" w:rsidRPr="00CB0868" w:rsidRDefault="00866762" w:rsidP="00C44FC6">
      <w:pPr>
        <w:pStyle w:val="Default"/>
        <w:tabs>
          <w:tab w:val="left" w:pos="0"/>
          <w:tab w:val="left" w:pos="567"/>
        </w:tabs>
        <w:rPr>
          <w:sz w:val="22"/>
          <w:szCs w:val="22"/>
          <w:lang w:val="en-US"/>
        </w:rPr>
      </w:pPr>
    </w:p>
    <w:p w14:paraId="3F3D264B" w14:textId="1996AE9F" w:rsidR="007833AB" w:rsidRPr="00C44FC6" w:rsidRDefault="008E4DFD" w:rsidP="00C44FC6">
      <w:pPr>
        <w:pStyle w:val="Antrat1"/>
        <w:numPr>
          <w:ilvl w:val="0"/>
          <w:numId w:val="1"/>
        </w:numPr>
        <w:tabs>
          <w:tab w:val="left" w:pos="0"/>
          <w:tab w:val="left" w:pos="339"/>
          <w:tab w:val="left" w:pos="567"/>
        </w:tabs>
        <w:ind w:left="0" w:right="21" w:firstLine="0"/>
      </w:pPr>
      <w:r w:rsidRPr="00C44FC6">
        <w:t>REGISTRACIJOS PAŽYMĖJIMO NUMERIS</w:t>
      </w:r>
    </w:p>
    <w:p w14:paraId="50112ABA" w14:textId="77777777" w:rsidR="00CB0868" w:rsidRDefault="00CB0868" w:rsidP="00CB0868">
      <w:pPr>
        <w:pStyle w:val="Pagrindinistekstas"/>
        <w:tabs>
          <w:tab w:val="left" w:pos="0"/>
          <w:tab w:val="left" w:pos="567"/>
        </w:tabs>
        <w:ind w:right="21"/>
      </w:pPr>
    </w:p>
    <w:p w14:paraId="6AAE1CDE" w14:textId="77777777" w:rsidR="00B2591E" w:rsidRDefault="00B2591E" w:rsidP="00B2591E">
      <w:pPr>
        <w:pStyle w:val="Pagrindinistekstas"/>
        <w:tabs>
          <w:tab w:val="left" w:pos="0"/>
          <w:tab w:val="left" w:pos="567"/>
        </w:tabs>
        <w:ind w:right="21"/>
      </w:pPr>
      <w:r>
        <w:t>LT/1/26/6007/001 – N8</w:t>
      </w:r>
    </w:p>
    <w:p w14:paraId="34966C48" w14:textId="77777777" w:rsidR="00B2591E" w:rsidRDefault="00B2591E" w:rsidP="00B2591E">
      <w:pPr>
        <w:pStyle w:val="Pagrindinistekstas"/>
        <w:tabs>
          <w:tab w:val="left" w:pos="0"/>
          <w:tab w:val="left" w:pos="567"/>
        </w:tabs>
        <w:ind w:right="21"/>
      </w:pPr>
      <w:r>
        <w:t>LT/1/26/6007/002 – N16</w:t>
      </w:r>
    </w:p>
    <w:p w14:paraId="3F3D264D" w14:textId="09C4D4C2" w:rsidR="007833AB" w:rsidRDefault="00B2591E" w:rsidP="00B2591E">
      <w:pPr>
        <w:pStyle w:val="Pagrindinistekstas"/>
        <w:tabs>
          <w:tab w:val="left" w:pos="0"/>
          <w:tab w:val="left" w:pos="567"/>
        </w:tabs>
        <w:ind w:right="21"/>
      </w:pPr>
      <w:r>
        <w:t>LT/1/26/6007/003 – N24</w:t>
      </w:r>
    </w:p>
    <w:p w14:paraId="7E298986" w14:textId="77777777" w:rsidR="00CB0868" w:rsidRPr="00C44FC6" w:rsidRDefault="00CB0868" w:rsidP="00C44FC6">
      <w:pPr>
        <w:pStyle w:val="Pagrindinistekstas"/>
        <w:tabs>
          <w:tab w:val="left" w:pos="0"/>
          <w:tab w:val="left" w:pos="567"/>
        </w:tabs>
        <w:ind w:right="21"/>
      </w:pPr>
    </w:p>
    <w:p w14:paraId="3F3D264E" w14:textId="77777777" w:rsidR="007833AB" w:rsidRPr="00C44FC6" w:rsidRDefault="008E4DFD" w:rsidP="00C44FC6">
      <w:pPr>
        <w:pStyle w:val="Antrat1"/>
        <w:numPr>
          <w:ilvl w:val="0"/>
          <w:numId w:val="1"/>
        </w:numPr>
        <w:tabs>
          <w:tab w:val="left" w:pos="0"/>
          <w:tab w:val="left" w:pos="339"/>
          <w:tab w:val="left" w:pos="567"/>
        </w:tabs>
        <w:ind w:left="0" w:right="21" w:firstLine="0"/>
      </w:pPr>
      <w:r w:rsidRPr="00C44FC6">
        <w:t>REGISTRAVIMO / PERREGISTRAVIMO DATA</w:t>
      </w:r>
    </w:p>
    <w:p w14:paraId="6B31329C" w14:textId="77777777" w:rsidR="00CB0868" w:rsidRDefault="00CB0868" w:rsidP="00CB0868">
      <w:pPr>
        <w:pStyle w:val="Pagrindinistekstas"/>
        <w:tabs>
          <w:tab w:val="left" w:pos="0"/>
          <w:tab w:val="left" w:pos="567"/>
        </w:tabs>
        <w:ind w:right="21"/>
      </w:pPr>
    </w:p>
    <w:p w14:paraId="3F3D264F" w14:textId="2D5F7653" w:rsidR="007833AB" w:rsidRPr="00C44FC6" w:rsidRDefault="00B2591E" w:rsidP="00C44FC6">
      <w:pPr>
        <w:pStyle w:val="Pagrindinistekstas"/>
        <w:tabs>
          <w:tab w:val="left" w:pos="0"/>
          <w:tab w:val="left" w:pos="567"/>
        </w:tabs>
        <w:ind w:right="21"/>
      </w:pPr>
      <w:r>
        <w:t>2026 m. balandžio 29 d.</w:t>
      </w:r>
    </w:p>
    <w:p w14:paraId="3F3D2651" w14:textId="77777777" w:rsidR="007833AB" w:rsidRDefault="007833AB" w:rsidP="00CB0868">
      <w:pPr>
        <w:pStyle w:val="Pagrindinistekstas"/>
        <w:tabs>
          <w:tab w:val="left" w:pos="0"/>
          <w:tab w:val="left" w:pos="567"/>
        </w:tabs>
        <w:ind w:right="21"/>
      </w:pPr>
    </w:p>
    <w:p w14:paraId="1A0A9130" w14:textId="77777777" w:rsidR="00CB0868" w:rsidRPr="00C44FC6" w:rsidRDefault="00CB0868" w:rsidP="00C44FC6">
      <w:pPr>
        <w:pStyle w:val="Pagrindinistekstas"/>
        <w:tabs>
          <w:tab w:val="left" w:pos="0"/>
          <w:tab w:val="left" w:pos="567"/>
        </w:tabs>
        <w:ind w:right="21"/>
      </w:pPr>
    </w:p>
    <w:p w14:paraId="3F3D2652" w14:textId="77777777" w:rsidR="007833AB" w:rsidRDefault="008E4DFD" w:rsidP="00C44FC6">
      <w:pPr>
        <w:pStyle w:val="Antrat1"/>
        <w:numPr>
          <w:ilvl w:val="0"/>
          <w:numId w:val="1"/>
        </w:numPr>
        <w:tabs>
          <w:tab w:val="left" w:pos="0"/>
          <w:tab w:val="left" w:pos="567"/>
        </w:tabs>
        <w:ind w:left="0" w:right="21" w:firstLine="0"/>
      </w:pPr>
      <w:r w:rsidRPr="00C44FC6">
        <w:t>TEKSTO PERŽIŪROS DATA</w:t>
      </w:r>
    </w:p>
    <w:p w14:paraId="2B9DAC24" w14:textId="77777777" w:rsidR="00866762" w:rsidRPr="00C44FC6" w:rsidRDefault="00866762" w:rsidP="00866762">
      <w:pPr>
        <w:pStyle w:val="Antrat1"/>
        <w:tabs>
          <w:tab w:val="left" w:pos="0"/>
          <w:tab w:val="left" w:pos="567"/>
        </w:tabs>
        <w:ind w:left="0" w:right="21" w:firstLine="0"/>
      </w:pPr>
    </w:p>
    <w:p w14:paraId="3F3D2653" w14:textId="7F621F8B" w:rsidR="007833AB" w:rsidRDefault="00B2591E" w:rsidP="00866762">
      <w:pPr>
        <w:rPr>
          <w:szCs w:val="24"/>
        </w:rPr>
      </w:pPr>
      <w:r>
        <w:rPr>
          <w:szCs w:val="24"/>
        </w:rPr>
        <w:t>2026 m. balandžio 29 d.</w:t>
      </w:r>
    </w:p>
    <w:p w14:paraId="132190FB" w14:textId="77777777" w:rsidR="00B2591E" w:rsidRPr="00866762" w:rsidRDefault="00B2591E" w:rsidP="00866762">
      <w:pPr>
        <w:rPr>
          <w:szCs w:val="24"/>
        </w:rPr>
      </w:pPr>
    </w:p>
    <w:p w14:paraId="03BBA120" w14:textId="77777777" w:rsidR="00866762" w:rsidRDefault="00866762" w:rsidP="00C44FC6">
      <w:pPr>
        <w:tabs>
          <w:tab w:val="left" w:pos="0"/>
          <w:tab w:val="left" w:pos="567"/>
        </w:tabs>
      </w:pPr>
    </w:p>
    <w:p w14:paraId="52865D88" w14:textId="77777777" w:rsidR="00866762" w:rsidRDefault="00866762" w:rsidP="00866762">
      <w:pPr>
        <w:tabs>
          <w:tab w:val="center" w:pos="4819"/>
          <w:tab w:val="right" w:pos="9638"/>
        </w:tabs>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p>
    <w:p w14:paraId="1BE48996" w14:textId="77777777" w:rsidR="00866762" w:rsidRPr="00866762" w:rsidRDefault="00866762" w:rsidP="00C44FC6">
      <w:pPr>
        <w:tabs>
          <w:tab w:val="left" w:pos="0"/>
          <w:tab w:val="left" w:pos="567"/>
        </w:tabs>
        <w:rPr>
          <w:b/>
          <w:bCs/>
        </w:rPr>
      </w:pPr>
    </w:p>
    <w:p w14:paraId="116452BC" w14:textId="30290F4A" w:rsidR="00866762" w:rsidRDefault="00057870">
      <w:r w:rsidRPr="00C44FC6">
        <w:br w:type="page"/>
      </w:r>
    </w:p>
    <w:p w14:paraId="07F5F776" w14:textId="77777777" w:rsidR="00866762" w:rsidRDefault="00866762" w:rsidP="00866762">
      <w:pPr>
        <w:tabs>
          <w:tab w:val="left" w:pos="567"/>
        </w:tabs>
        <w:spacing w:line="260" w:lineRule="exact"/>
        <w:jc w:val="center"/>
        <w:rPr>
          <w:b/>
        </w:rPr>
      </w:pPr>
    </w:p>
    <w:p w14:paraId="162421EC" w14:textId="77777777" w:rsidR="00866762" w:rsidRDefault="00866762" w:rsidP="00866762">
      <w:pPr>
        <w:tabs>
          <w:tab w:val="left" w:pos="567"/>
        </w:tabs>
        <w:spacing w:line="260" w:lineRule="exact"/>
        <w:jc w:val="center"/>
        <w:rPr>
          <w:b/>
        </w:rPr>
      </w:pPr>
    </w:p>
    <w:p w14:paraId="4DA940D3" w14:textId="77777777" w:rsidR="00866762" w:rsidRDefault="00866762" w:rsidP="00866762">
      <w:pPr>
        <w:tabs>
          <w:tab w:val="left" w:pos="567"/>
        </w:tabs>
        <w:spacing w:line="260" w:lineRule="exact"/>
        <w:jc w:val="center"/>
        <w:rPr>
          <w:b/>
        </w:rPr>
      </w:pPr>
    </w:p>
    <w:p w14:paraId="41C4C7C0" w14:textId="77777777" w:rsidR="00866762" w:rsidRDefault="00866762" w:rsidP="00866762">
      <w:pPr>
        <w:tabs>
          <w:tab w:val="left" w:pos="567"/>
        </w:tabs>
        <w:spacing w:line="260" w:lineRule="exact"/>
        <w:jc w:val="center"/>
        <w:rPr>
          <w:b/>
        </w:rPr>
      </w:pPr>
    </w:p>
    <w:p w14:paraId="0B2D6A2F" w14:textId="77777777" w:rsidR="00866762" w:rsidRDefault="00866762" w:rsidP="00866762">
      <w:pPr>
        <w:tabs>
          <w:tab w:val="left" w:pos="567"/>
        </w:tabs>
        <w:spacing w:line="260" w:lineRule="exact"/>
        <w:jc w:val="center"/>
        <w:rPr>
          <w:b/>
        </w:rPr>
      </w:pPr>
    </w:p>
    <w:p w14:paraId="45B0D8C5" w14:textId="77777777" w:rsidR="00866762" w:rsidRDefault="00866762" w:rsidP="00866762">
      <w:pPr>
        <w:tabs>
          <w:tab w:val="left" w:pos="567"/>
        </w:tabs>
        <w:spacing w:line="260" w:lineRule="exact"/>
        <w:jc w:val="center"/>
        <w:rPr>
          <w:b/>
        </w:rPr>
      </w:pPr>
    </w:p>
    <w:p w14:paraId="3495EF50" w14:textId="77777777" w:rsidR="00866762" w:rsidRDefault="00866762" w:rsidP="00866762">
      <w:pPr>
        <w:tabs>
          <w:tab w:val="left" w:pos="567"/>
        </w:tabs>
        <w:spacing w:line="260" w:lineRule="exact"/>
        <w:jc w:val="center"/>
        <w:rPr>
          <w:b/>
        </w:rPr>
      </w:pPr>
    </w:p>
    <w:p w14:paraId="6FA90EA3" w14:textId="77777777" w:rsidR="00866762" w:rsidRDefault="00866762" w:rsidP="00866762">
      <w:pPr>
        <w:tabs>
          <w:tab w:val="left" w:pos="567"/>
        </w:tabs>
        <w:spacing w:line="260" w:lineRule="exact"/>
        <w:jc w:val="center"/>
        <w:rPr>
          <w:b/>
        </w:rPr>
      </w:pPr>
    </w:p>
    <w:p w14:paraId="733A6E83" w14:textId="77777777" w:rsidR="00866762" w:rsidRDefault="00866762" w:rsidP="00866762">
      <w:pPr>
        <w:tabs>
          <w:tab w:val="left" w:pos="567"/>
        </w:tabs>
        <w:spacing w:line="260" w:lineRule="exact"/>
        <w:jc w:val="center"/>
        <w:rPr>
          <w:b/>
        </w:rPr>
      </w:pPr>
    </w:p>
    <w:p w14:paraId="79A95398" w14:textId="77777777" w:rsidR="00866762" w:rsidRDefault="00866762" w:rsidP="00866762">
      <w:pPr>
        <w:tabs>
          <w:tab w:val="left" w:pos="567"/>
        </w:tabs>
        <w:spacing w:line="260" w:lineRule="exact"/>
        <w:jc w:val="center"/>
        <w:rPr>
          <w:b/>
        </w:rPr>
      </w:pPr>
    </w:p>
    <w:p w14:paraId="3ABD241E" w14:textId="77777777" w:rsidR="00866762" w:rsidRDefault="00866762" w:rsidP="00866762">
      <w:pPr>
        <w:tabs>
          <w:tab w:val="left" w:pos="567"/>
        </w:tabs>
        <w:spacing w:line="260" w:lineRule="exact"/>
        <w:jc w:val="center"/>
        <w:rPr>
          <w:b/>
        </w:rPr>
      </w:pPr>
    </w:p>
    <w:p w14:paraId="22C652E2" w14:textId="77777777" w:rsidR="00866762" w:rsidRDefault="00866762" w:rsidP="00866762">
      <w:pPr>
        <w:tabs>
          <w:tab w:val="left" w:pos="567"/>
        </w:tabs>
        <w:spacing w:line="260" w:lineRule="exact"/>
        <w:jc w:val="center"/>
        <w:rPr>
          <w:b/>
        </w:rPr>
      </w:pPr>
    </w:p>
    <w:p w14:paraId="4F859861" w14:textId="77777777" w:rsidR="00866762" w:rsidRDefault="00866762" w:rsidP="00866762">
      <w:pPr>
        <w:tabs>
          <w:tab w:val="left" w:pos="567"/>
        </w:tabs>
        <w:spacing w:line="260" w:lineRule="exact"/>
        <w:jc w:val="center"/>
        <w:rPr>
          <w:b/>
        </w:rPr>
      </w:pPr>
    </w:p>
    <w:p w14:paraId="7E4F9A3E" w14:textId="77777777" w:rsidR="00866762" w:rsidRDefault="00866762" w:rsidP="00866762">
      <w:pPr>
        <w:tabs>
          <w:tab w:val="left" w:pos="567"/>
        </w:tabs>
        <w:spacing w:line="260" w:lineRule="exact"/>
        <w:jc w:val="center"/>
        <w:rPr>
          <w:b/>
        </w:rPr>
      </w:pPr>
    </w:p>
    <w:p w14:paraId="19F0ABFD" w14:textId="77777777" w:rsidR="00866762" w:rsidRDefault="00866762" w:rsidP="00866762">
      <w:pPr>
        <w:tabs>
          <w:tab w:val="left" w:pos="567"/>
        </w:tabs>
        <w:spacing w:line="260" w:lineRule="exact"/>
        <w:jc w:val="center"/>
        <w:rPr>
          <w:b/>
        </w:rPr>
      </w:pPr>
    </w:p>
    <w:p w14:paraId="2577204C" w14:textId="77777777" w:rsidR="00866762" w:rsidRDefault="00866762" w:rsidP="00866762">
      <w:pPr>
        <w:tabs>
          <w:tab w:val="left" w:pos="567"/>
        </w:tabs>
        <w:spacing w:line="260" w:lineRule="exact"/>
        <w:jc w:val="center"/>
        <w:rPr>
          <w:b/>
        </w:rPr>
      </w:pPr>
    </w:p>
    <w:p w14:paraId="4559A208" w14:textId="77777777" w:rsidR="00866762" w:rsidRDefault="00866762" w:rsidP="00866762">
      <w:pPr>
        <w:tabs>
          <w:tab w:val="left" w:pos="567"/>
        </w:tabs>
        <w:spacing w:line="260" w:lineRule="exact"/>
        <w:jc w:val="center"/>
        <w:rPr>
          <w:b/>
        </w:rPr>
      </w:pPr>
    </w:p>
    <w:p w14:paraId="041CD285" w14:textId="77777777" w:rsidR="00866762" w:rsidRDefault="00866762" w:rsidP="00866762">
      <w:pPr>
        <w:tabs>
          <w:tab w:val="left" w:pos="567"/>
        </w:tabs>
        <w:spacing w:line="260" w:lineRule="exact"/>
        <w:jc w:val="center"/>
        <w:rPr>
          <w:b/>
        </w:rPr>
      </w:pPr>
    </w:p>
    <w:p w14:paraId="7B1B58FF" w14:textId="77777777" w:rsidR="00866762" w:rsidRDefault="00866762" w:rsidP="00866762">
      <w:pPr>
        <w:tabs>
          <w:tab w:val="left" w:pos="567"/>
        </w:tabs>
        <w:spacing w:line="260" w:lineRule="exact"/>
        <w:jc w:val="center"/>
        <w:rPr>
          <w:b/>
        </w:rPr>
      </w:pPr>
    </w:p>
    <w:p w14:paraId="15AC31C2" w14:textId="77777777" w:rsidR="00866762" w:rsidRDefault="00866762" w:rsidP="00866762">
      <w:pPr>
        <w:tabs>
          <w:tab w:val="left" w:pos="567"/>
        </w:tabs>
        <w:spacing w:line="260" w:lineRule="exact"/>
        <w:jc w:val="center"/>
        <w:rPr>
          <w:b/>
        </w:rPr>
      </w:pPr>
    </w:p>
    <w:p w14:paraId="5F85919D" w14:textId="77777777" w:rsidR="00866762" w:rsidRDefault="00866762" w:rsidP="00866762">
      <w:pPr>
        <w:tabs>
          <w:tab w:val="left" w:pos="567"/>
        </w:tabs>
        <w:spacing w:line="260" w:lineRule="exact"/>
        <w:jc w:val="center"/>
        <w:rPr>
          <w:b/>
        </w:rPr>
      </w:pPr>
    </w:p>
    <w:p w14:paraId="127F79BC" w14:textId="77777777" w:rsidR="00866762" w:rsidRDefault="00866762" w:rsidP="00866762">
      <w:pPr>
        <w:tabs>
          <w:tab w:val="left" w:pos="567"/>
        </w:tabs>
        <w:spacing w:line="260" w:lineRule="exact"/>
        <w:jc w:val="center"/>
        <w:rPr>
          <w:b/>
        </w:rPr>
      </w:pPr>
    </w:p>
    <w:p w14:paraId="7496B571" w14:textId="77777777" w:rsidR="00866762" w:rsidRDefault="00866762" w:rsidP="00866762">
      <w:pPr>
        <w:tabs>
          <w:tab w:val="left" w:pos="567"/>
        </w:tabs>
        <w:spacing w:line="260" w:lineRule="exact"/>
        <w:jc w:val="center"/>
        <w:rPr>
          <w:b/>
        </w:rPr>
      </w:pPr>
    </w:p>
    <w:p w14:paraId="5F452438" w14:textId="09FD8FE2" w:rsidR="00866762" w:rsidRDefault="00866762" w:rsidP="00866762">
      <w:pPr>
        <w:tabs>
          <w:tab w:val="left" w:pos="567"/>
        </w:tabs>
        <w:spacing w:line="260" w:lineRule="exact"/>
        <w:jc w:val="center"/>
        <w:rPr>
          <w:b/>
        </w:rPr>
      </w:pPr>
      <w:r>
        <w:rPr>
          <w:b/>
        </w:rPr>
        <w:t>II PRIEDAS</w:t>
      </w:r>
    </w:p>
    <w:p w14:paraId="7A8B6A62" w14:textId="77777777" w:rsidR="00866762" w:rsidRDefault="00866762" w:rsidP="00866762">
      <w:pPr>
        <w:tabs>
          <w:tab w:val="left" w:pos="567"/>
        </w:tabs>
        <w:spacing w:line="260" w:lineRule="exact"/>
        <w:ind w:left="1701" w:right="1416" w:hanging="567"/>
      </w:pPr>
    </w:p>
    <w:p w14:paraId="517D1CF9" w14:textId="77777777" w:rsidR="00866762" w:rsidRDefault="00866762" w:rsidP="00866762">
      <w:pPr>
        <w:tabs>
          <w:tab w:val="left" w:pos="567"/>
        </w:tabs>
        <w:spacing w:line="260" w:lineRule="exact"/>
        <w:jc w:val="center"/>
        <w:rPr>
          <w:i/>
        </w:rPr>
      </w:pPr>
      <w:r>
        <w:rPr>
          <w:b/>
        </w:rPr>
        <w:t>REGISTRACIJOS SĄLYGOS</w:t>
      </w:r>
    </w:p>
    <w:p w14:paraId="47CD6189" w14:textId="77777777" w:rsidR="00866762" w:rsidRDefault="00866762" w:rsidP="00866762">
      <w:pPr>
        <w:tabs>
          <w:tab w:val="left" w:pos="567"/>
        </w:tabs>
        <w:spacing w:line="260" w:lineRule="exact"/>
      </w:pPr>
    </w:p>
    <w:p w14:paraId="2D239FE2" w14:textId="3EC4869A" w:rsidR="00866762" w:rsidRDefault="00866762" w:rsidP="00866762">
      <w:pPr>
        <w:tabs>
          <w:tab w:val="left" w:pos="1701"/>
        </w:tabs>
        <w:spacing w:line="260" w:lineRule="exact"/>
        <w:ind w:left="1701" w:right="567" w:hanging="567"/>
        <w:rPr>
          <w:b/>
          <w:szCs w:val="24"/>
        </w:rPr>
      </w:pPr>
      <w:r>
        <w:rPr>
          <w:b/>
          <w:szCs w:val="24"/>
        </w:rPr>
        <w:t>A.</w:t>
      </w:r>
      <w:r>
        <w:rPr>
          <w:b/>
          <w:szCs w:val="24"/>
        </w:rPr>
        <w:tab/>
        <w:t>GAMINTOJAS (-AI), ATSAKINGAS (-I) UŽ SERIJŲ IŠLEIDIMĄ</w:t>
      </w:r>
    </w:p>
    <w:p w14:paraId="4AB97625" w14:textId="77777777" w:rsidR="00866762" w:rsidRDefault="00866762" w:rsidP="00866762">
      <w:pPr>
        <w:tabs>
          <w:tab w:val="left" w:pos="1701"/>
        </w:tabs>
        <w:spacing w:line="260" w:lineRule="exact"/>
        <w:ind w:left="567" w:right="567" w:hanging="567"/>
        <w:rPr>
          <w:szCs w:val="24"/>
        </w:rPr>
      </w:pPr>
    </w:p>
    <w:p w14:paraId="47F64980" w14:textId="77777777" w:rsidR="00866762" w:rsidRDefault="00866762" w:rsidP="00866762">
      <w:pPr>
        <w:tabs>
          <w:tab w:val="left" w:pos="1701"/>
        </w:tabs>
        <w:spacing w:line="260" w:lineRule="exact"/>
        <w:ind w:left="1701" w:right="567" w:hanging="567"/>
        <w:rPr>
          <w:b/>
        </w:rPr>
      </w:pPr>
      <w:r>
        <w:rPr>
          <w:b/>
        </w:rPr>
        <w:t>B.</w:t>
      </w:r>
      <w:r>
        <w:rPr>
          <w:b/>
        </w:rPr>
        <w:tab/>
        <w:t>TIEKIMO IR VARTOJIMO SĄLYGOS AR APRIBOJIMAI</w:t>
      </w:r>
    </w:p>
    <w:p w14:paraId="7916AD42" w14:textId="09D8E6C3" w:rsidR="00866762" w:rsidRDefault="00866762">
      <w:r>
        <w:br w:type="page"/>
      </w:r>
    </w:p>
    <w:p w14:paraId="273760F7" w14:textId="44D2B557" w:rsidR="00866762" w:rsidRDefault="00866762" w:rsidP="00866762">
      <w:pPr>
        <w:tabs>
          <w:tab w:val="left" w:pos="567"/>
        </w:tabs>
        <w:spacing w:line="260" w:lineRule="exact"/>
        <w:ind w:left="567" w:hanging="567"/>
        <w:rPr>
          <w:b/>
          <w:szCs w:val="24"/>
        </w:rPr>
      </w:pPr>
      <w:r>
        <w:rPr>
          <w:b/>
        </w:rPr>
        <w:lastRenderedPageBreak/>
        <w:t>A.</w:t>
      </w:r>
      <w:r>
        <w:rPr>
          <w:b/>
          <w:szCs w:val="24"/>
        </w:rPr>
        <w:tab/>
      </w:r>
      <w:r>
        <w:rPr>
          <w:b/>
        </w:rPr>
        <w:t>GAMINTOJAS (-AI), ATSAKINGAS (-I) UŽ SERIJŲ IŠLEIDIMĄ</w:t>
      </w:r>
    </w:p>
    <w:p w14:paraId="4A90AB44" w14:textId="77777777" w:rsidR="00866762" w:rsidRDefault="00866762" w:rsidP="00866762">
      <w:pPr>
        <w:tabs>
          <w:tab w:val="left" w:pos="567"/>
        </w:tabs>
        <w:spacing w:line="260" w:lineRule="exact"/>
        <w:rPr>
          <w:szCs w:val="24"/>
        </w:rPr>
      </w:pPr>
    </w:p>
    <w:p w14:paraId="2B07336F" w14:textId="77777777" w:rsidR="00866762" w:rsidRDefault="00866762" w:rsidP="00866762">
      <w:pPr>
        <w:tabs>
          <w:tab w:val="left" w:pos="567"/>
        </w:tabs>
        <w:jc w:val="both"/>
        <w:rPr>
          <w:szCs w:val="24"/>
        </w:rPr>
      </w:pPr>
      <w:r>
        <w:rPr>
          <w:szCs w:val="24"/>
          <w:u w:val="single"/>
        </w:rPr>
        <w:t>Gamintojo (-ų), atsakingo (-ų) už serijų išleidimą, pavadinimas (-ai) ir adresas (-ai)</w:t>
      </w:r>
    </w:p>
    <w:p w14:paraId="4E4CFA19" w14:textId="77777777" w:rsidR="00866762" w:rsidRDefault="00866762" w:rsidP="00866762">
      <w:pPr>
        <w:tabs>
          <w:tab w:val="left" w:pos="567"/>
        </w:tabs>
        <w:spacing w:line="260" w:lineRule="exact"/>
        <w:rPr>
          <w:szCs w:val="24"/>
        </w:rPr>
      </w:pPr>
    </w:p>
    <w:p w14:paraId="1EEC1707" w14:textId="77777777" w:rsidR="00866762" w:rsidRPr="00CB0868" w:rsidRDefault="00866762" w:rsidP="00866762">
      <w:pPr>
        <w:tabs>
          <w:tab w:val="left" w:pos="567"/>
        </w:tabs>
        <w:jc w:val="both"/>
        <w:rPr>
          <w:lang w:val="es-ES" w:eastAsia="lt-LT"/>
        </w:rPr>
      </w:pPr>
      <w:r w:rsidRPr="00CB0868">
        <w:rPr>
          <w:lang w:val="es-ES" w:eastAsia="lt-LT"/>
        </w:rPr>
        <w:t>Infarmade S.L.</w:t>
      </w:r>
    </w:p>
    <w:p w14:paraId="623C3C6F" w14:textId="77777777" w:rsidR="00866762" w:rsidRPr="00CB0868" w:rsidRDefault="00866762" w:rsidP="00866762">
      <w:pPr>
        <w:tabs>
          <w:tab w:val="left" w:pos="567"/>
        </w:tabs>
        <w:jc w:val="both"/>
        <w:rPr>
          <w:lang w:val="es-ES" w:eastAsia="lt-LT"/>
        </w:rPr>
      </w:pPr>
      <w:r w:rsidRPr="00CB0868">
        <w:rPr>
          <w:lang w:val="es-ES" w:eastAsia="lt-LT"/>
        </w:rPr>
        <w:t>Calle De La Torre De Los Herberos 35</w:t>
      </w:r>
    </w:p>
    <w:p w14:paraId="3BE766CF" w14:textId="77777777" w:rsidR="00866762" w:rsidRPr="00CB0868" w:rsidRDefault="00866762" w:rsidP="00866762">
      <w:pPr>
        <w:tabs>
          <w:tab w:val="left" w:pos="567"/>
        </w:tabs>
        <w:jc w:val="both"/>
        <w:rPr>
          <w:lang w:val="es-ES" w:eastAsia="lt-LT"/>
        </w:rPr>
      </w:pPr>
      <w:r w:rsidRPr="00CB0868">
        <w:rPr>
          <w:lang w:val="es-ES" w:eastAsia="lt-LT"/>
        </w:rPr>
        <w:t>Polígono Industrial Carretera De La Isla</w:t>
      </w:r>
    </w:p>
    <w:p w14:paraId="375FF009" w14:textId="77777777" w:rsidR="00866762" w:rsidRPr="00CB0868" w:rsidRDefault="00866762" w:rsidP="00866762">
      <w:pPr>
        <w:tabs>
          <w:tab w:val="left" w:pos="567"/>
        </w:tabs>
        <w:jc w:val="both"/>
        <w:rPr>
          <w:lang w:val="es-ES" w:eastAsia="lt-LT"/>
        </w:rPr>
      </w:pPr>
      <w:r w:rsidRPr="00CB0868">
        <w:rPr>
          <w:lang w:val="es-ES" w:eastAsia="lt-LT"/>
        </w:rPr>
        <w:t>Dos Hermanas</w:t>
      </w:r>
    </w:p>
    <w:p w14:paraId="76886521" w14:textId="77777777" w:rsidR="00866762" w:rsidRPr="00CB0868" w:rsidRDefault="00866762" w:rsidP="00866762">
      <w:pPr>
        <w:tabs>
          <w:tab w:val="left" w:pos="567"/>
        </w:tabs>
        <w:jc w:val="both"/>
        <w:rPr>
          <w:lang w:val="es-ES" w:eastAsia="lt-LT"/>
        </w:rPr>
      </w:pPr>
      <w:r w:rsidRPr="00CB0868">
        <w:rPr>
          <w:lang w:val="es-ES" w:eastAsia="lt-LT"/>
        </w:rPr>
        <w:t>41703 Sevilla</w:t>
      </w:r>
    </w:p>
    <w:p w14:paraId="699C975A" w14:textId="77777777" w:rsidR="00866762" w:rsidRPr="00CB0868" w:rsidRDefault="00866762" w:rsidP="00866762">
      <w:pPr>
        <w:tabs>
          <w:tab w:val="left" w:pos="567"/>
        </w:tabs>
        <w:jc w:val="both"/>
        <w:rPr>
          <w:lang w:eastAsia="lt-LT"/>
        </w:rPr>
      </w:pPr>
      <w:r w:rsidRPr="00CB0868">
        <w:rPr>
          <w:lang w:val="es-ES" w:eastAsia="lt-LT"/>
        </w:rPr>
        <w:t>Ispanija</w:t>
      </w:r>
    </w:p>
    <w:p w14:paraId="51B3FE56" w14:textId="77777777" w:rsidR="00866762" w:rsidRDefault="00866762" w:rsidP="00866762">
      <w:pPr>
        <w:tabs>
          <w:tab w:val="left" w:pos="567"/>
        </w:tabs>
        <w:spacing w:line="260" w:lineRule="exact"/>
        <w:rPr>
          <w:szCs w:val="24"/>
        </w:rPr>
      </w:pPr>
    </w:p>
    <w:p w14:paraId="01311B36" w14:textId="77777777" w:rsidR="00866762" w:rsidRDefault="00866762" w:rsidP="00866762">
      <w:pPr>
        <w:tabs>
          <w:tab w:val="left" w:pos="567"/>
        </w:tabs>
        <w:spacing w:line="260" w:lineRule="exact"/>
        <w:rPr>
          <w:szCs w:val="24"/>
        </w:rPr>
      </w:pPr>
    </w:p>
    <w:p w14:paraId="53EDA4A8" w14:textId="77777777" w:rsidR="00866762" w:rsidRDefault="00866762" w:rsidP="00866762">
      <w:pPr>
        <w:tabs>
          <w:tab w:val="left" w:pos="567"/>
        </w:tabs>
        <w:ind w:left="567" w:hanging="567"/>
        <w:rPr>
          <w:szCs w:val="24"/>
        </w:rPr>
      </w:pPr>
      <w:r>
        <w:rPr>
          <w:b/>
          <w:szCs w:val="24"/>
        </w:rPr>
        <w:t>B.</w:t>
      </w:r>
      <w:r>
        <w:rPr>
          <w:b/>
          <w:szCs w:val="24"/>
        </w:rPr>
        <w:tab/>
        <w:t>TIEKIMO IR VARTOJIMO SĄLYGOS AR APRIBOJIMAI</w:t>
      </w:r>
    </w:p>
    <w:p w14:paraId="5ED2AA28" w14:textId="77777777" w:rsidR="00866762" w:rsidRDefault="00866762" w:rsidP="00866762">
      <w:pPr>
        <w:tabs>
          <w:tab w:val="left" w:pos="567"/>
        </w:tabs>
        <w:spacing w:line="260" w:lineRule="exact"/>
        <w:rPr>
          <w:szCs w:val="24"/>
        </w:rPr>
      </w:pPr>
    </w:p>
    <w:p w14:paraId="0EBBF6E0" w14:textId="0D68607F" w:rsidR="00866762" w:rsidRDefault="00866762" w:rsidP="00866762">
      <w:pPr>
        <w:tabs>
          <w:tab w:val="left" w:pos="567"/>
        </w:tabs>
        <w:spacing w:line="260" w:lineRule="exact"/>
        <w:rPr>
          <w:szCs w:val="24"/>
        </w:rPr>
      </w:pPr>
      <w:r>
        <w:t>Nereceptinis vaistinis preparatas.</w:t>
      </w:r>
    </w:p>
    <w:p w14:paraId="5BFAAC97" w14:textId="6185A49A" w:rsidR="00866762" w:rsidRDefault="00866762">
      <w:pPr>
        <w:rPr>
          <w:szCs w:val="24"/>
        </w:rPr>
      </w:pPr>
      <w:r>
        <w:rPr>
          <w:szCs w:val="24"/>
        </w:rPr>
        <w:br w:type="page"/>
      </w:r>
    </w:p>
    <w:p w14:paraId="5F0891AB" w14:textId="77777777" w:rsidR="00866762" w:rsidRDefault="00866762" w:rsidP="00866762">
      <w:pPr>
        <w:tabs>
          <w:tab w:val="left" w:pos="567"/>
        </w:tabs>
        <w:spacing w:line="260" w:lineRule="exact"/>
        <w:rPr>
          <w:szCs w:val="24"/>
        </w:rPr>
      </w:pPr>
    </w:p>
    <w:p w14:paraId="61196B54" w14:textId="77777777" w:rsidR="00E97170" w:rsidRPr="00C44FC6" w:rsidRDefault="00E97170" w:rsidP="00C44FC6">
      <w:pPr>
        <w:tabs>
          <w:tab w:val="left" w:pos="0"/>
          <w:tab w:val="left" w:pos="567"/>
        </w:tabs>
      </w:pPr>
    </w:p>
    <w:p w14:paraId="74121891" w14:textId="77777777" w:rsidR="00E97170" w:rsidRPr="00C44FC6" w:rsidRDefault="00E97170" w:rsidP="00CB0868"/>
    <w:p w14:paraId="04C50E85" w14:textId="77777777" w:rsidR="00E97170" w:rsidRPr="00C44FC6" w:rsidRDefault="00E97170" w:rsidP="00CB0868"/>
    <w:p w14:paraId="7AEB2D8D" w14:textId="77777777" w:rsidR="00E97170" w:rsidRPr="00C44FC6" w:rsidRDefault="00E97170" w:rsidP="00CB0868"/>
    <w:p w14:paraId="55428A23" w14:textId="77777777" w:rsidR="00CB0868" w:rsidRDefault="00CB0868" w:rsidP="00CB0868">
      <w:pPr>
        <w:jc w:val="center"/>
        <w:rPr>
          <w:b/>
          <w:bCs/>
          <w:lang w:val="es-ES"/>
        </w:rPr>
      </w:pPr>
    </w:p>
    <w:p w14:paraId="50FB6335" w14:textId="77777777" w:rsidR="00CB0868" w:rsidRDefault="00CB0868" w:rsidP="00CB0868">
      <w:pPr>
        <w:jc w:val="center"/>
        <w:rPr>
          <w:b/>
          <w:bCs/>
          <w:lang w:val="es-ES"/>
        </w:rPr>
      </w:pPr>
    </w:p>
    <w:p w14:paraId="147F6A24" w14:textId="77777777" w:rsidR="00CB0868" w:rsidRDefault="00CB0868" w:rsidP="00CB0868">
      <w:pPr>
        <w:jc w:val="center"/>
        <w:rPr>
          <w:b/>
          <w:bCs/>
          <w:lang w:val="es-ES"/>
        </w:rPr>
      </w:pPr>
    </w:p>
    <w:p w14:paraId="56EC1139" w14:textId="77777777" w:rsidR="00CB0868" w:rsidRDefault="00CB0868" w:rsidP="00CB0868">
      <w:pPr>
        <w:jc w:val="center"/>
        <w:rPr>
          <w:b/>
          <w:bCs/>
          <w:lang w:val="es-ES"/>
        </w:rPr>
      </w:pPr>
    </w:p>
    <w:p w14:paraId="560FE036" w14:textId="77777777" w:rsidR="00CB0868" w:rsidRDefault="00CB0868" w:rsidP="00CB0868">
      <w:pPr>
        <w:jc w:val="center"/>
        <w:rPr>
          <w:b/>
          <w:bCs/>
          <w:lang w:val="es-ES"/>
        </w:rPr>
      </w:pPr>
    </w:p>
    <w:p w14:paraId="7737541B" w14:textId="77777777" w:rsidR="00CB0868" w:rsidRDefault="00CB0868" w:rsidP="00CB0868">
      <w:pPr>
        <w:jc w:val="center"/>
        <w:rPr>
          <w:b/>
          <w:bCs/>
          <w:lang w:val="es-ES"/>
        </w:rPr>
      </w:pPr>
    </w:p>
    <w:p w14:paraId="15EEE6B0" w14:textId="77777777" w:rsidR="00CB0868" w:rsidRDefault="00CB0868" w:rsidP="00CB0868">
      <w:pPr>
        <w:jc w:val="center"/>
        <w:rPr>
          <w:b/>
          <w:bCs/>
          <w:lang w:val="es-ES"/>
        </w:rPr>
      </w:pPr>
    </w:p>
    <w:p w14:paraId="77789191" w14:textId="77777777" w:rsidR="00CB0868" w:rsidRDefault="00CB0868" w:rsidP="00CB0868">
      <w:pPr>
        <w:jc w:val="center"/>
        <w:rPr>
          <w:b/>
          <w:bCs/>
          <w:lang w:val="es-ES"/>
        </w:rPr>
      </w:pPr>
    </w:p>
    <w:p w14:paraId="1A284237" w14:textId="77777777" w:rsidR="00CB0868" w:rsidRDefault="00CB0868" w:rsidP="00CB0868">
      <w:pPr>
        <w:jc w:val="center"/>
        <w:rPr>
          <w:b/>
          <w:bCs/>
          <w:lang w:val="es-ES"/>
        </w:rPr>
      </w:pPr>
    </w:p>
    <w:p w14:paraId="0F654734" w14:textId="77777777" w:rsidR="00CB0868" w:rsidRDefault="00CB0868" w:rsidP="00CB0868">
      <w:pPr>
        <w:jc w:val="center"/>
        <w:rPr>
          <w:b/>
          <w:bCs/>
          <w:lang w:val="es-ES"/>
        </w:rPr>
      </w:pPr>
    </w:p>
    <w:p w14:paraId="5183C912" w14:textId="77777777" w:rsidR="00CB0868" w:rsidRDefault="00CB0868" w:rsidP="00CB0868">
      <w:pPr>
        <w:jc w:val="center"/>
        <w:rPr>
          <w:b/>
          <w:bCs/>
          <w:lang w:val="es-ES"/>
        </w:rPr>
      </w:pPr>
    </w:p>
    <w:p w14:paraId="00AC3052" w14:textId="77777777" w:rsidR="00CB0868" w:rsidRDefault="00CB0868" w:rsidP="00CB0868">
      <w:pPr>
        <w:jc w:val="center"/>
        <w:rPr>
          <w:b/>
          <w:bCs/>
          <w:lang w:val="es-ES"/>
        </w:rPr>
      </w:pPr>
    </w:p>
    <w:p w14:paraId="1F2F7D51" w14:textId="77777777" w:rsidR="00CB0868" w:rsidRDefault="00CB0868" w:rsidP="00CB0868">
      <w:pPr>
        <w:jc w:val="center"/>
        <w:rPr>
          <w:b/>
          <w:bCs/>
          <w:lang w:val="es-ES"/>
        </w:rPr>
      </w:pPr>
    </w:p>
    <w:p w14:paraId="4AB8CA2A" w14:textId="77777777" w:rsidR="00CB0868" w:rsidRDefault="00CB0868" w:rsidP="00CB0868">
      <w:pPr>
        <w:jc w:val="center"/>
        <w:rPr>
          <w:b/>
          <w:bCs/>
          <w:lang w:val="es-ES"/>
        </w:rPr>
      </w:pPr>
    </w:p>
    <w:p w14:paraId="174E3529" w14:textId="77777777" w:rsidR="00CB0868" w:rsidRDefault="00CB0868" w:rsidP="00CB0868">
      <w:pPr>
        <w:jc w:val="center"/>
        <w:rPr>
          <w:b/>
          <w:bCs/>
          <w:lang w:val="es-ES"/>
        </w:rPr>
      </w:pPr>
    </w:p>
    <w:p w14:paraId="547A616E" w14:textId="77777777" w:rsidR="00CB0868" w:rsidRDefault="00CB0868" w:rsidP="00CB0868">
      <w:pPr>
        <w:jc w:val="center"/>
        <w:rPr>
          <w:b/>
          <w:bCs/>
          <w:lang w:val="es-ES"/>
        </w:rPr>
      </w:pPr>
    </w:p>
    <w:p w14:paraId="5BDCB760" w14:textId="77777777" w:rsidR="00CB0868" w:rsidRDefault="00CB0868" w:rsidP="00CB0868">
      <w:pPr>
        <w:jc w:val="center"/>
        <w:rPr>
          <w:b/>
          <w:bCs/>
          <w:lang w:val="es-ES"/>
        </w:rPr>
      </w:pPr>
    </w:p>
    <w:p w14:paraId="3729776A" w14:textId="77777777" w:rsidR="00CB0868" w:rsidRDefault="00CB0868" w:rsidP="00866762">
      <w:pPr>
        <w:rPr>
          <w:b/>
          <w:bCs/>
          <w:lang w:val="es-ES"/>
        </w:rPr>
      </w:pPr>
    </w:p>
    <w:p w14:paraId="15507D07" w14:textId="77777777" w:rsidR="00866762" w:rsidRDefault="00866762" w:rsidP="00866762">
      <w:pPr>
        <w:keepNext/>
        <w:tabs>
          <w:tab w:val="left" w:pos="567"/>
        </w:tabs>
        <w:jc w:val="center"/>
        <w:outlineLvl w:val="1"/>
        <w:rPr>
          <w:b/>
          <w:szCs w:val="24"/>
          <w:lang w:eastAsia="x-none"/>
        </w:rPr>
      </w:pPr>
      <w:r>
        <w:rPr>
          <w:b/>
          <w:bCs/>
          <w:iCs/>
          <w:szCs w:val="28"/>
          <w:lang w:eastAsia="x-none"/>
        </w:rPr>
        <w:t>III PRIEDAS</w:t>
      </w:r>
    </w:p>
    <w:p w14:paraId="4BD92054" w14:textId="77777777" w:rsidR="00866762" w:rsidRDefault="00866762" w:rsidP="00866762">
      <w:pPr>
        <w:tabs>
          <w:tab w:val="left" w:pos="567"/>
        </w:tabs>
        <w:spacing w:line="260" w:lineRule="exact"/>
        <w:rPr>
          <w:szCs w:val="24"/>
        </w:rPr>
      </w:pPr>
    </w:p>
    <w:p w14:paraId="63BA057D" w14:textId="77777777" w:rsidR="00866762" w:rsidRDefault="00866762" w:rsidP="00866762">
      <w:pPr>
        <w:keepNext/>
        <w:tabs>
          <w:tab w:val="left" w:pos="567"/>
        </w:tabs>
        <w:jc w:val="center"/>
        <w:outlineLvl w:val="1"/>
        <w:rPr>
          <w:b/>
          <w:szCs w:val="24"/>
          <w:lang w:eastAsia="x-none"/>
        </w:rPr>
      </w:pPr>
      <w:r>
        <w:rPr>
          <w:b/>
          <w:bCs/>
          <w:iCs/>
          <w:szCs w:val="28"/>
          <w:lang w:eastAsia="x-none"/>
        </w:rPr>
        <w:t>ŽENKLINIMAS IR PAKUOTĖS LAPELIS</w:t>
      </w:r>
    </w:p>
    <w:p w14:paraId="1D1CF643" w14:textId="77777777" w:rsidR="00CB0868" w:rsidRPr="00866762" w:rsidRDefault="00CB0868" w:rsidP="00CB0868">
      <w:pPr>
        <w:jc w:val="center"/>
        <w:rPr>
          <w:b/>
          <w:bCs/>
        </w:rPr>
      </w:pPr>
    </w:p>
    <w:p w14:paraId="6BDA3583" w14:textId="77777777" w:rsidR="00CB0868" w:rsidRDefault="00CB0868" w:rsidP="00CB0868">
      <w:pPr>
        <w:jc w:val="center"/>
        <w:rPr>
          <w:b/>
          <w:bCs/>
          <w:lang w:val="es-ES"/>
        </w:rPr>
      </w:pPr>
    </w:p>
    <w:p w14:paraId="7C059DA1" w14:textId="77777777" w:rsidR="00CB0868" w:rsidRDefault="00CB0868" w:rsidP="00CB0868">
      <w:pPr>
        <w:jc w:val="center"/>
        <w:rPr>
          <w:b/>
          <w:bCs/>
          <w:lang w:val="es-ES"/>
        </w:rPr>
      </w:pPr>
    </w:p>
    <w:p w14:paraId="23E8CF49" w14:textId="77777777" w:rsidR="00CB0868" w:rsidRDefault="00CB0868" w:rsidP="00CB0868">
      <w:pPr>
        <w:jc w:val="center"/>
        <w:rPr>
          <w:b/>
          <w:bCs/>
          <w:lang w:val="es-ES"/>
        </w:rPr>
      </w:pPr>
    </w:p>
    <w:p w14:paraId="7D898D67" w14:textId="77777777" w:rsidR="00CB0868" w:rsidRDefault="00CB0868" w:rsidP="00CB0868">
      <w:pPr>
        <w:jc w:val="center"/>
        <w:rPr>
          <w:b/>
          <w:bCs/>
          <w:lang w:val="es-ES"/>
        </w:rPr>
      </w:pPr>
    </w:p>
    <w:p w14:paraId="11959689" w14:textId="77777777" w:rsidR="00CB0868" w:rsidRDefault="00CB0868" w:rsidP="00CB0868">
      <w:pPr>
        <w:jc w:val="center"/>
        <w:rPr>
          <w:b/>
          <w:bCs/>
          <w:lang w:val="es-ES"/>
        </w:rPr>
      </w:pPr>
    </w:p>
    <w:p w14:paraId="10B90DEB" w14:textId="77777777" w:rsidR="00CB0868" w:rsidRDefault="00CB0868" w:rsidP="00CB0868">
      <w:pPr>
        <w:jc w:val="center"/>
        <w:rPr>
          <w:b/>
          <w:bCs/>
          <w:lang w:val="es-ES"/>
        </w:rPr>
      </w:pPr>
    </w:p>
    <w:p w14:paraId="0D7FF320" w14:textId="77777777" w:rsidR="00CB0868" w:rsidRDefault="00CB0868" w:rsidP="00CB0868">
      <w:pPr>
        <w:jc w:val="center"/>
        <w:rPr>
          <w:b/>
          <w:bCs/>
          <w:lang w:val="es-ES"/>
        </w:rPr>
      </w:pPr>
    </w:p>
    <w:p w14:paraId="668FE033" w14:textId="77777777" w:rsidR="00CB0868" w:rsidRDefault="00CB0868" w:rsidP="00CB0868">
      <w:pPr>
        <w:jc w:val="center"/>
        <w:rPr>
          <w:b/>
          <w:bCs/>
          <w:lang w:val="es-ES"/>
        </w:rPr>
      </w:pPr>
    </w:p>
    <w:p w14:paraId="60CD5D47" w14:textId="77777777" w:rsidR="00CB0868" w:rsidRDefault="00CB0868" w:rsidP="00CB0868">
      <w:pPr>
        <w:jc w:val="center"/>
        <w:rPr>
          <w:b/>
          <w:bCs/>
          <w:lang w:val="es-ES"/>
        </w:rPr>
      </w:pPr>
    </w:p>
    <w:p w14:paraId="70C3AACA" w14:textId="77777777" w:rsidR="00CB0868" w:rsidRDefault="00CB0868" w:rsidP="00CB0868">
      <w:pPr>
        <w:jc w:val="center"/>
        <w:rPr>
          <w:b/>
          <w:bCs/>
          <w:lang w:val="es-ES"/>
        </w:rPr>
      </w:pPr>
    </w:p>
    <w:p w14:paraId="378CD613" w14:textId="77777777" w:rsidR="00CB0868" w:rsidRDefault="00CB0868" w:rsidP="00CB0868">
      <w:pPr>
        <w:jc w:val="center"/>
        <w:rPr>
          <w:b/>
          <w:bCs/>
          <w:lang w:val="es-ES"/>
        </w:rPr>
      </w:pPr>
    </w:p>
    <w:p w14:paraId="03E9B113" w14:textId="77777777" w:rsidR="00CB0868" w:rsidRDefault="00CB0868" w:rsidP="00CB0868">
      <w:pPr>
        <w:jc w:val="center"/>
        <w:rPr>
          <w:b/>
          <w:bCs/>
          <w:lang w:val="es-ES"/>
        </w:rPr>
      </w:pPr>
    </w:p>
    <w:p w14:paraId="653CAC3B" w14:textId="77777777" w:rsidR="00CB0868" w:rsidRDefault="00CB0868" w:rsidP="00CB0868">
      <w:pPr>
        <w:jc w:val="center"/>
        <w:rPr>
          <w:b/>
          <w:bCs/>
          <w:lang w:val="es-ES"/>
        </w:rPr>
      </w:pPr>
    </w:p>
    <w:p w14:paraId="48D1A617" w14:textId="77777777" w:rsidR="00CB0868" w:rsidRDefault="00CB0868" w:rsidP="00CB0868">
      <w:pPr>
        <w:jc w:val="center"/>
        <w:rPr>
          <w:b/>
          <w:bCs/>
          <w:lang w:val="es-ES"/>
        </w:rPr>
      </w:pPr>
    </w:p>
    <w:p w14:paraId="6BB7030A" w14:textId="77777777" w:rsidR="00CB0868" w:rsidRDefault="00CB0868" w:rsidP="00CB0868">
      <w:pPr>
        <w:jc w:val="center"/>
        <w:rPr>
          <w:b/>
          <w:bCs/>
          <w:lang w:val="es-ES"/>
        </w:rPr>
      </w:pPr>
    </w:p>
    <w:p w14:paraId="015BF6B4" w14:textId="77777777" w:rsidR="00CB0868" w:rsidRDefault="00CB0868" w:rsidP="00CB0868">
      <w:pPr>
        <w:jc w:val="center"/>
        <w:rPr>
          <w:b/>
          <w:bCs/>
          <w:lang w:val="es-ES"/>
        </w:rPr>
      </w:pPr>
    </w:p>
    <w:p w14:paraId="5AB8666B" w14:textId="77777777" w:rsidR="00CB0868" w:rsidRDefault="00CB0868" w:rsidP="00CB0868">
      <w:pPr>
        <w:jc w:val="center"/>
        <w:rPr>
          <w:b/>
          <w:bCs/>
          <w:lang w:val="es-ES"/>
        </w:rPr>
      </w:pPr>
    </w:p>
    <w:p w14:paraId="3642880C" w14:textId="77777777" w:rsidR="00CB0868" w:rsidRDefault="00CB0868" w:rsidP="00CB0868">
      <w:pPr>
        <w:jc w:val="center"/>
        <w:rPr>
          <w:b/>
          <w:bCs/>
          <w:lang w:val="es-ES"/>
        </w:rPr>
      </w:pPr>
    </w:p>
    <w:p w14:paraId="4DDA7EC0" w14:textId="77777777" w:rsidR="00CB0868" w:rsidRDefault="00CB0868" w:rsidP="00CB0868">
      <w:pPr>
        <w:jc w:val="center"/>
        <w:rPr>
          <w:b/>
          <w:bCs/>
          <w:lang w:val="es-ES"/>
        </w:rPr>
      </w:pPr>
    </w:p>
    <w:p w14:paraId="1760EFB0" w14:textId="77777777" w:rsidR="00CB0868" w:rsidRDefault="00CB0868" w:rsidP="00CB0868">
      <w:pPr>
        <w:jc w:val="center"/>
        <w:rPr>
          <w:b/>
          <w:bCs/>
          <w:lang w:val="es-ES"/>
        </w:rPr>
      </w:pPr>
    </w:p>
    <w:p w14:paraId="022DBC7E" w14:textId="77777777" w:rsidR="00CB0868" w:rsidRDefault="00CB0868" w:rsidP="00CB0868">
      <w:pPr>
        <w:jc w:val="center"/>
        <w:rPr>
          <w:b/>
          <w:bCs/>
          <w:lang w:val="es-ES"/>
        </w:rPr>
      </w:pPr>
    </w:p>
    <w:p w14:paraId="64E91455" w14:textId="77777777" w:rsidR="00CB0868" w:rsidRDefault="00CB0868" w:rsidP="00CB0868">
      <w:pPr>
        <w:jc w:val="center"/>
        <w:rPr>
          <w:b/>
          <w:bCs/>
          <w:lang w:val="es-ES"/>
        </w:rPr>
      </w:pPr>
    </w:p>
    <w:p w14:paraId="001CB5BA" w14:textId="77777777" w:rsidR="00CB0868" w:rsidRDefault="00CB0868" w:rsidP="00CB0868">
      <w:pPr>
        <w:jc w:val="center"/>
        <w:rPr>
          <w:b/>
          <w:bCs/>
          <w:lang w:val="es-ES"/>
        </w:rPr>
      </w:pPr>
    </w:p>
    <w:p w14:paraId="7D27980F" w14:textId="77777777" w:rsidR="00CB0868" w:rsidRDefault="00CB0868" w:rsidP="00CB0868">
      <w:pPr>
        <w:jc w:val="center"/>
        <w:rPr>
          <w:b/>
          <w:bCs/>
          <w:lang w:val="es-ES"/>
        </w:rPr>
      </w:pPr>
    </w:p>
    <w:p w14:paraId="1B91653F" w14:textId="77777777" w:rsidR="00CB0868" w:rsidRDefault="00CB0868" w:rsidP="00CB0868">
      <w:pPr>
        <w:jc w:val="center"/>
        <w:rPr>
          <w:b/>
          <w:bCs/>
          <w:lang w:val="es-ES"/>
        </w:rPr>
      </w:pPr>
    </w:p>
    <w:p w14:paraId="14D50FD6" w14:textId="77777777" w:rsidR="00CB0868" w:rsidRDefault="00CB0868" w:rsidP="00CB0868">
      <w:pPr>
        <w:jc w:val="center"/>
        <w:rPr>
          <w:b/>
          <w:bCs/>
          <w:lang w:val="es-ES"/>
        </w:rPr>
      </w:pPr>
    </w:p>
    <w:p w14:paraId="7AEF2B9D" w14:textId="77777777" w:rsidR="00CB0868" w:rsidRDefault="00CB0868" w:rsidP="00CB0868">
      <w:pPr>
        <w:jc w:val="center"/>
        <w:rPr>
          <w:b/>
          <w:bCs/>
          <w:lang w:val="es-ES"/>
        </w:rPr>
      </w:pPr>
    </w:p>
    <w:p w14:paraId="0D8E6AB5" w14:textId="77777777" w:rsidR="00CB0868" w:rsidRDefault="00CB0868" w:rsidP="00CB0868">
      <w:pPr>
        <w:jc w:val="center"/>
        <w:rPr>
          <w:b/>
          <w:bCs/>
          <w:lang w:val="es-ES"/>
        </w:rPr>
      </w:pPr>
    </w:p>
    <w:p w14:paraId="433A0FDA" w14:textId="77777777" w:rsidR="00CB0868" w:rsidRDefault="00CB0868" w:rsidP="00CB0868">
      <w:pPr>
        <w:jc w:val="center"/>
        <w:rPr>
          <w:b/>
          <w:bCs/>
          <w:lang w:val="es-ES"/>
        </w:rPr>
      </w:pPr>
    </w:p>
    <w:p w14:paraId="140996EB" w14:textId="77777777" w:rsidR="00CB0868" w:rsidRDefault="00CB0868" w:rsidP="00CB0868">
      <w:pPr>
        <w:jc w:val="center"/>
        <w:rPr>
          <w:b/>
          <w:bCs/>
          <w:lang w:val="es-ES"/>
        </w:rPr>
      </w:pPr>
    </w:p>
    <w:p w14:paraId="51933EA2" w14:textId="77777777" w:rsidR="00CB0868" w:rsidRDefault="00CB0868" w:rsidP="00CB0868">
      <w:pPr>
        <w:jc w:val="center"/>
        <w:rPr>
          <w:b/>
          <w:bCs/>
          <w:lang w:val="es-ES"/>
        </w:rPr>
      </w:pPr>
    </w:p>
    <w:p w14:paraId="7E527FA2" w14:textId="77777777" w:rsidR="00CB0868" w:rsidRDefault="00CB0868" w:rsidP="00CB0868">
      <w:pPr>
        <w:jc w:val="center"/>
        <w:rPr>
          <w:b/>
          <w:bCs/>
          <w:lang w:val="es-ES"/>
        </w:rPr>
      </w:pPr>
    </w:p>
    <w:p w14:paraId="56171F24" w14:textId="77777777" w:rsidR="00CB0868" w:rsidRDefault="00CB0868" w:rsidP="00CB0868">
      <w:pPr>
        <w:jc w:val="center"/>
        <w:rPr>
          <w:b/>
          <w:bCs/>
          <w:lang w:val="es-ES"/>
        </w:rPr>
      </w:pPr>
    </w:p>
    <w:p w14:paraId="73EBE510" w14:textId="77777777" w:rsidR="00CB0868" w:rsidRDefault="00CB0868" w:rsidP="00CB0868">
      <w:pPr>
        <w:jc w:val="center"/>
        <w:rPr>
          <w:b/>
          <w:bCs/>
          <w:lang w:val="es-ES"/>
        </w:rPr>
      </w:pPr>
    </w:p>
    <w:p w14:paraId="3DBE40E5" w14:textId="77777777" w:rsidR="00CB0868" w:rsidRDefault="00CB0868" w:rsidP="00CB0868">
      <w:pPr>
        <w:jc w:val="center"/>
        <w:rPr>
          <w:b/>
          <w:bCs/>
          <w:lang w:val="es-ES"/>
        </w:rPr>
      </w:pPr>
    </w:p>
    <w:p w14:paraId="00343489" w14:textId="77777777" w:rsidR="00CB0868" w:rsidRDefault="00CB0868" w:rsidP="00CB0868">
      <w:pPr>
        <w:jc w:val="center"/>
        <w:rPr>
          <w:b/>
          <w:bCs/>
          <w:lang w:val="es-ES"/>
        </w:rPr>
      </w:pPr>
    </w:p>
    <w:p w14:paraId="5A35E02F" w14:textId="77777777" w:rsidR="00CB0868" w:rsidRDefault="00CB0868" w:rsidP="00CB0868">
      <w:pPr>
        <w:jc w:val="center"/>
        <w:rPr>
          <w:b/>
          <w:bCs/>
          <w:lang w:val="es-ES"/>
        </w:rPr>
      </w:pPr>
    </w:p>
    <w:p w14:paraId="46A7A46D" w14:textId="77777777" w:rsidR="00CB0868" w:rsidRDefault="00CB0868" w:rsidP="00CB0868">
      <w:pPr>
        <w:jc w:val="center"/>
        <w:rPr>
          <w:b/>
          <w:bCs/>
          <w:lang w:val="es-ES"/>
        </w:rPr>
      </w:pPr>
    </w:p>
    <w:p w14:paraId="7D97F149" w14:textId="77777777" w:rsidR="00CB0868" w:rsidRDefault="00CB0868" w:rsidP="00CB0868">
      <w:pPr>
        <w:jc w:val="center"/>
        <w:rPr>
          <w:b/>
          <w:bCs/>
          <w:lang w:val="es-ES"/>
        </w:rPr>
      </w:pPr>
    </w:p>
    <w:p w14:paraId="175823AE" w14:textId="77777777" w:rsidR="00CB0868" w:rsidRDefault="00CB0868" w:rsidP="00CB0868">
      <w:pPr>
        <w:jc w:val="center"/>
        <w:rPr>
          <w:b/>
          <w:bCs/>
          <w:lang w:val="es-ES"/>
        </w:rPr>
      </w:pPr>
    </w:p>
    <w:p w14:paraId="3EAE2376" w14:textId="77777777" w:rsidR="00CB0868" w:rsidRDefault="00CB0868" w:rsidP="00CB0868">
      <w:pPr>
        <w:jc w:val="center"/>
        <w:rPr>
          <w:b/>
          <w:bCs/>
          <w:lang w:val="es-ES"/>
        </w:rPr>
      </w:pPr>
    </w:p>
    <w:p w14:paraId="784DF304" w14:textId="77777777" w:rsidR="00CB0868" w:rsidRDefault="00CB0868" w:rsidP="00CB0868">
      <w:pPr>
        <w:jc w:val="center"/>
        <w:rPr>
          <w:b/>
          <w:bCs/>
          <w:lang w:val="es-ES"/>
        </w:rPr>
      </w:pPr>
    </w:p>
    <w:p w14:paraId="7918E431" w14:textId="77777777" w:rsidR="00CB0868" w:rsidRDefault="00CB0868" w:rsidP="00CB0868">
      <w:pPr>
        <w:jc w:val="center"/>
        <w:rPr>
          <w:b/>
          <w:bCs/>
          <w:lang w:val="es-ES"/>
        </w:rPr>
      </w:pPr>
    </w:p>
    <w:p w14:paraId="3219640A" w14:textId="77777777" w:rsidR="00CB0868" w:rsidRDefault="00CB0868" w:rsidP="00CB0868">
      <w:pPr>
        <w:jc w:val="center"/>
        <w:rPr>
          <w:b/>
          <w:bCs/>
          <w:lang w:val="es-ES"/>
        </w:rPr>
      </w:pPr>
    </w:p>
    <w:p w14:paraId="179BA3A3" w14:textId="77777777" w:rsidR="00CB0868" w:rsidRDefault="00CB0868" w:rsidP="00CB0868">
      <w:pPr>
        <w:jc w:val="center"/>
        <w:rPr>
          <w:b/>
          <w:bCs/>
          <w:lang w:val="es-ES"/>
        </w:rPr>
      </w:pPr>
    </w:p>
    <w:p w14:paraId="4B3DDD05" w14:textId="77777777" w:rsidR="00CB0868" w:rsidRDefault="00CB0868" w:rsidP="00CB0868">
      <w:pPr>
        <w:jc w:val="center"/>
        <w:rPr>
          <w:b/>
          <w:bCs/>
          <w:lang w:val="es-ES"/>
        </w:rPr>
      </w:pPr>
    </w:p>
    <w:p w14:paraId="63C2E75F" w14:textId="77777777" w:rsidR="00CB0868" w:rsidRDefault="00CB0868" w:rsidP="00CB0868">
      <w:pPr>
        <w:jc w:val="center"/>
        <w:rPr>
          <w:b/>
          <w:bCs/>
          <w:lang w:val="es-ES"/>
        </w:rPr>
      </w:pPr>
    </w:p>
    <w:p w14:paraId="02DC92AF" w14:textId="77777777" w:rsidR="00CB0868" w:rsidRDefault="00CB0868" w:rsidP="00CB0868">
      <w:pPr>
        <w:jc w:val="center"/>
        <w:rPr>
          <w:b/>
          <w:bCs/>
          <w:lang w:val="es-ES"/>
        </w:rPr>
      </w:pPr>
    </w:p>
    <w:p w14:paraId="537212B5" w14:textId="77777777" w:rsidR="00CB0868" w:rsidRDefault="00CB0868" w:rsidP="00CB0868">
      <w:pPr>
        <w:jc w:val="center"/>
        <w:rPr>
          <w:b/>
          <w:bCs/>
          <w:lang w:val="es-ES"/>
        </w:rPr>
      </w:pPr>
    </w:p>
    <w:p w14:paraId="1218669C" w14:textId="77777777" w:rsidR="00CB0868" w:rsidRDefault="00CB0868" w:rsidP="00CB0868">
      <w:pPr>
        <w:jc w:val="center"/>
        <w:rPr>
          <w:b/>
          <w:bCs/>
          <w:lang w:val="es-ES"/>
        </w:rPr>
      </w:pPr>
    </w:p>
    <w:p w14:paraId="454C2789" w14:textId="77777777" w:rsidR="00CB0868" w:rsidRDefault="00CB0868" w:rsidP="00CB0868">
      <w:pPr>
        <w:jc w:val="center"/>
        <w:rPr>
          <w:b/>
          <w:bCs/>
          <w:lang w:val="es-ES"/>
        </w:rPr>
      </w:pPr>
    </w:p>
    <w:p w14:paraId="695B4A6C" w14:textId="77777777" w:rsidR="00CB0868" w:rsidRDefault="00CB0868" w:rsidP="00CB0868">
      <w:pPr>
        <w:jc w:val="center"/>
        <w:rPr>
          <w:b/>
          <w:bCs/>
          <w:lang w:val="es-ES"/>
        </w:rPr>
      </w:pPr>
    </w:p>
    <w:p w14:paraId="0FE0DF52" w14:textId="77777777" w:rsidR="007A6F3D" w:rsidRPr="00C44FC6" w:rsidRDefault="007A6F3D" w:rsidP="00866762">
      <w:pPr>
        <w:rPr>
          <w:b/>
          <w:bCs/>
          <w:lang w:val="es-ES"/>
        </w:rPr>
      </w:pPr>
    </w:p>
    <w:p w14:paraId="09B9768A" w14:textId="27FA95E5" w:rsidR="007A6F3D" w:rsidRPr="00C44FC6" w:rsidRDefault="007A6F3D" w:rsidP="00CB0868">
      <w:pPr>
        <w:jc w:val="center"/>
        <w:rPr>
          <w:b/>
          <w:bCs/>
          <w:lang w:val="es-ES"/>
        </w:rPr>
      </w:pPr>
      <w:r w:rsidRPr="00C44FC6">
        <w:rPr>
          <w:b/>
          <w:bCs/>
        </w:rPr>
        <w:t>A. ŽENKLINIMAS</w:t>
      </w:r>
    </w:p>
    <w:p w14:paraId="3D14BBAC" w14:textId="77777777" w:rsidR="00E97170" w:rsidRPr="00C44FC6" w:rsidRDefault="00E97170" w:rsidP="00CB0868"/>
    <w:p w14:paraId="7CCF8DF7" w14:textId="77777777" w:rsidR="00E97170" w:rsidRPr="00C44FC6" w:rsidRDefault="00E97170" w:rsidP="00CB0868"/>
    <w:p w14:paraId="43A61C3E" w14:textId="5F70934B" w:rsidR="00E97170" w:rsidRPr="00C44FC6" w:rsidRDefault="00E97170" w:rsidP="00CB0868">
      <w:r w:rsidRPr="00C44FC6">
        <w:br w:type="page"/>
      </w:r>
    </w:p>
    <w:p w14:paraId="0500D40F" w14:textId="54D44FAC" w:rsidR="00814515" w:rsidRPr="00550536" w:rsidRDefault="00814515" w:rsidP="00814515">
      <w:pPr>
        <w:pBdr>
          <w:top w:val="single" w:sz="4" w:space="1" w:color="auto"/>
          <w:left w:val="single" w:sz="4" w:space="4" w:color="auto"/>
          <w:bottom w:val="single" w:sz="4" w:space="1" w:color="auto"/>
          <w:right w:val="single" w:sz="4" w:space="4" w:color="auto"/>
        </w:pBdr>
        <w:rPr>
          <w:b/>
          <w:noProof/>
        </w:rPr>
      </w:pPr>
      <w:r w:rsidRPr="00550536">
        <w:rPr>
          <w:b/>
          <w:noProof/>
        </w:rPr>
        <w:lastRenderedPageBreak/>
        <w:t>INFORMACIJA ANT IŠORINĖS</w:t>
      </w:r>
      <w:r w:rsidR="00D633AF">
        <w:rPr>
          <w:b/>
          <w:noProof/>
        </w:rPr>
        <w:t xml:space="preserve"> </w:t>
      </w:r>
      <w:r w:rsidRPr="00550536">
        <w:rPr>
          <w:b/>
          <w:noProof/>
        </w:rPr>
        <w:t>PAKUOTĖS</w:t>
      </w:r>
    </w:p>
    <w:p w14:paraId="0BD3F8E0" w14:textId="77777777" w:rsidR="00814515" w:rsidRDefault="00814515" w:rsidP="00814515">
      <w:pPr>
        <w:pBdr>
          <w:top w:val="single" w:sz="4" w:space="1" w:color="auto"/>
          <w:left w:val="single" w:sz="4" w:space="4" w:color="auto"/>
          <w:bottom w:val="single" w:sz="4" w:space="1" w:color="auto"/>
          <w:right w:val="single" w:sz="4" w:space="4" w:color="auto"/>
        </w:pBdr>
        <w:ind w:left="567" w:hanging="567"/>
        <w:rPr>
          <w:bCs/>
          <w:noProof/>
        </w:rPr>
      </w:pPr>
    </w:p>
    <w:p w14:paraId="2E2390A6" w14:textId="1F3B3C49" w:rsidR="00D633AF" w:rsidRPr="00866762" w:rsidRDefault="00605C8D" w:rsidP="00C44FC6">
      <w:pPr>
        <w:pBdr>
          <w:top w:val="single" w:sz="4" w:space="1" w:color="auto"/>
          <w:left w:val="single" w:sz="4" w:space="4" w:color="auto"/>
          <w:bottom w:val="single" w:sz="4" w:space="1" w:color="auto"/>
          <w:right w:val="single" w:sz="4" w:space="4" w:color="auto"/>
        </w:pBdr>
        <w:rPr>
          <w:b/>
          <w:noProof/>
        </w:rPr>
      </w:pPr>
      <w:r w:rsidRPr="00E76449">
        <w:rPr>
          <w:b/>
          <w:noProof/>
        </w:rPr>
        <w:t>Kartoninė dėžutė</w:t>
      </w:r>
    </w:p>
    <w:p w14:paraId="2B88271D" w14:textId="77777777" w:rsidR="00814515" w:rsidRPr="00550536" w:rsidRDefault="00814515" w:rsidP="00814515">
      <w:pPr>
        <w:rPr>
          <w:noProof/>
        </w:rPr>
      </w:pPr>
    </w:p>
    <w:p w14:paraId="21515B81" w14:textId="77777777" w:rsidR="00814515" w:rsidRPr="00550536" w:rsidRDefault="00814515" w:rsidP="00814515">
      <w:pPr>
        <w:rPr>
          <w:noProof/>
        </w:rPr>
      </w:pPr>
    </w:p>
    <w:p w14:paraId="493020C8" w14:textId="77777777" w:rsidR="00814515" w:rsidRPr="00550536" w:rsidRDefault="00814515" w:rsidP="00814515">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52857459" w14:textId="77777777" w:rsidR="00057870" w:rsidRPr="00C44FC6" w:rsidRDefault="00057870" w:rsidP="00CB0868">
      <w:pPr>
        <w:pStyle w:val="Pagrindinistekstas"/>
      </w:pPr>
    </w:p>
    <w:p w14:paraId="64CD4B54" w14:textId="6F7A76A1" w:rsidR="00057870" w:rsidRPr="00C44FC6" w:rsidRDefault="00BF11EE" w:rsidP="00C44FC6">
      <w:pPr>
        <w:pStyle w:val="Pagrindinistekstas"/>
        <w:ind w:right="1295"/>
      </w:pPr>
      <w:proofErr w:type="spellStart"/>
      <w:r>
        <w:t>Voxsill</w:t>
      </w:r>
      <w:proofErr w:type="spellEnd"/>
      <w:r>
        <w:t xml:space="preserve"> braškių skonio</w:t>
      </w:r>
      <w:r w:rsidR="00057870" w:rsidRPr="00C44FC6">
        <w:t xml:space="preserve"> 0,6 mg/1,2 mg kietosios pastilės </w:t>
      </w:r>
    </w:p>
    <w:p w14:paraId="32CFBCEB" w14:textId="77777777" w:rsidR="00057870" w:rsidRPr="00C44FC6" w:rsidRDefault="00057870" w:rsidP="00C44FC6">
      <w:pPr>
        <w:pStyle w:val="Pagrindinistekstas"/>
        <w:ind w:right="1295"/>
      </w:pPr>
      <w:proofErr w:type="spellStart"/>
      <w:r w:rsidRPr="00C44FC6">
        <w:t>amilmetakrezolis</w:t>
      </w:r>
      <w:proofErr w:type="spellEnd"/>
      <w:r w:rsidRPr="00C44FC6">
        <w:t> / 2,4-dichlorbenzilo alkoholis</w:t>
      </w:r>
    </w:p>
    <w:p w14:paraId="6C174469" w14:textId="77777777" w:rsidR="00814515" w:rsidRDefault="00814515" w:rsidP="00866762">
      <w:pPr>
        <w:rPr>
          <w:noProof/>
        </w:rPr>
      </w:pPr>
    </w:p>
    <w:p w14:paraId="7E5B46AB" w14:textId="77777777" w:rsidR="00866762" w:rsidRPr="00550536" w:rsidRDefault="00866762" w:rsidP="00866762">
      <w:pPr>
        <w:rPr>
          <w:noProof/>
        </w:rPr>
      </w:pPr>
    </w:p>
    <w:p w14:paraId="53A85945" w14:textId="4825E1D8" w:rsidR="00814515" w:rsidRPr="00550536" w:rsidRDefault="00814515" w:rsidP="00814515">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10E1269E" w14:textId="77777777" w:rsidR="00D633AF" w:rsidRPr="00C44FC6" w:rsidRDefault="00D633AF" w:rsidP="00995A3C">
      <w:pPr>
        <w:pStyle w:val="Pagrindinistekstas"/>
      </w:pPr>
    </w:p>
    <w:p w14:paraId="36307514" w14:textId="77777777" w:rsidR="00057870" w:rsidRDefault="00057870">
      <w:pPr>
        <w:pStyle w:val="Pagrindinistekstas"/>
        <w:ind w:right="354"/>
      </w:pPr>
      <w:r w:rsidRPr="00C44FC6">
        <w:t xml:space="preserve">Kiekvienoje kietojoje pastilėje yra 0,60 mg </w:t>
      </w:r>
      <w:proofErr w:type="spellStart"/>
      <w:r w:rsidRPr="00C44FC6">
        <w:t>amilmetakrezolio</w:t>
      </w:r>
      <w:proofErr w:type="spellEnd"/>
      <w:r w:rsidRPr="00C44FC6">
        <w:t xml:space="preserve"> ir 1,20 mg 2,4-dichlorbenzilo alkoholio.</w:t>
      </w:r>
    </w:p>
    <w:p w14:paraId="54B0D69F" w14:textId="77777777" w:rsidR="00D633AF" w:rsidRPr="00C44FC6" w:rsidRDefault="00D633AF" w:rsidP="00866762">
      <w:pPr>
        <w:pStyle w:val="Pagrindinistekstas"/>
        <w:ind w:right="354"/>
      </w:pPr>
    </w:p>
    <w:p w14:paraId="60EC2FC8" w14:textId="7055EFE9" w:rsidR="00814515" w:rsidRPr="00550536" w:rsidRDefault="00814515" w:rsidP="00814515">
      <w:pPr>
        <w:rPr>
          <w:noProof/>
        </w:rPr>
      </w:pPr>
    </w:p>
    <w:p w14:paraId="5FF1EEB6" w14:textId="77777777" w:rsidR="00814515" w:rsidRPr="00550536" w:rsidRDefault="00814515" w:rsidP="0081451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5F5F9AE6" w14:textId="77777777" w:rsidR="00814515" w:rsidRPr="00550536" w:rsidRDefault="00814515" w:rsidP="00866762">
      <w:pPr>
        <w:rPr>
          <w:noProof/>
        </w:rPr>
      </w:pPr>
    </w:p>
    <w:p w14:paraId="0487F42B" w14:textId="6D574874" w:rsidR="00057870" w:rsidRPr="00C44FC6" w:rsidRDefault="00057870" w:rsidP="00C44FC6">
      <w:pPr>
        <w:pStyle w:val="paragraph"/>
        <w:spacing w:before="0" w:beforeAutospacing="0" w:after="0" w:afterAutospacing="0"/>
        <w:ind w:right="15"/>
        <w:jc w:val="both"/>
        <w:textAlignment w:val="baseline"/>
        <w:rPr>
          <w:rFonts w:ascii="Segoe UI" w:hAnsi="Segoe UI" w:cs="Segoe UI"/>
          <w:sz w:val="22"/>
          <w:szCs w:val="22"/>
        </w:rPr>
      </w:pPr>
      <w:r w:rsidRPr="00C44FC6">
        <w:rPr>
          <w:rStyle w:val="normaltextrun"/>
          <w:sz w:val="22"/>
          <w:szCs w:val="22"/>
        </w:rPr>
        <w:t>Pagalbinės medžiagos: sacharin</w:t>
      </w:r>
      <w:r w:rsidR="00CB0868">
        <w:rPr>
          <w:rStyle w:val="normaltextrun"/>
          <w:sz w:val="22"/>
          <w:szCs w:val="22"/>
        </w:rPr>
        <w:t>o</w:t>
      </w:r>
      <w:r w:rsidRPr="00C44FC6">
        <w:rPr>
          <w:rStyle w:val="normaltextrun"/>
          <w:sz w:val="22"/>
          <w:szCs w:val="22"/>
        </w:rPr>
        <w:t xml:space="preserve"> </w:t>
      </w:r>
      <w:r w:rsidR="00CB0868" w:rsidRPr="00DC4943">
        <w:rPr>
          <w:rStyle w:val="normaltextrun"/>
          <w:sz w:val="22"/>
          <w:szCs w:val="22"/>
        </w:rPr>
        <w:t>natrio</w:t>
      </w:r>
      <w:r w:rsidR="00CB0868">
        <w:rPr>
          <w:rStyle w:val="normaltextrun"/>
          <w:sz w:val="22"/>
          <w:szCs w:val="22"/>
        </w:rPr>
        <w:t xml:space="preserve"> druska</w:t>
      </w:r>
      <w:r w:rsidR="00CB0868" w:rsidRPr="00CB0868">
        <w:rPr>
          <w:rStyle w:val="normaltextrun"/>
          <w:sz w:val="22"/>
          <w:szCs w:val="22"/>
        </w:rPr>
        <w:t xml:space="preserve"> </w:t>
      </w:r>
      <w:r w:rsidRPr="00C44FC6">
        <w:rPr>
          <w:rStyle w:val="normaltextrun"/>
          <w:sz w:val="22"/>
          <w:szCs w:val="22"/>
        </w:rPr>
        <w:t>(E954)</w:t>
      </w:r>
      <w:r w:rsidRPr="00C44FC6">
        <w:rPr>
          <w:rStyle w:val="eop"/>
          <w:sz w:val="22"/>
          <w:szCs w:val="22"/>
        </w:rPr>
        <w:t xml:space="preserve">, </w:t>
      </w:r>
      <w:proofErr w:type="spellStart"/>
      <w:r w:rsidRPr="00C44FC6">
        <w:rPr>
          <w:rStyle w:val="eop"/>
          <w:sz w:val="22"/>
          <w:szCs w:val="22"/>
        </w:rPr>
        <w:t>i</w:t>
      </w:r>
      <w:r w:rsidRPr="00C44FC6">
        <w:rPr>
          <w:rStyle w:val="normaltextrun"/>
          <w:sz w:val="22"/>
          <w:szCs w:val="22"/>
        </w:rPr>
        <w:t>zomaltas</w:t>
      </w:r>
      <w:proofErr w:type="spellEnd"/>
      <w:r w:rsidRPr="00C44FC6">
        <w:rPr>
          <w:rStyle w:val="normaltextrun"/>
          <w:sz w:val="22"/>
          <w:szCs w:val="22"/>
        </w:rPr>
        <w:t xml:space="preserve"> (E953)</w:t>
      </w:r>
      <w:r w:rsidRPr="00C44FC6">
        <w:rPr>
          <w:rStyle w:val="eop"/>
          <w:sz w:val="22"/>
          <w:szCs w:val="22"/>
        </w:rPr>
        <w:t xml:space="preserve">, </w:t>
      </w:r>
      <w:r w:rsidR="00CB0868" w:rsidRPr="00C50A86">
        <w:rPr>
          <w:rStyle w:val="normaltextrun"/>
          <w:sz w:val="22"/>
          <w:szCs w:val="22"/>
        </w:rPr>
        <w:t>skystas</w:t>
      </w:r>
      <w:r w:rsidR="00CB0868">
        <w:rPr>
          <w:rStyle w:val="normaltextrun"/>
          <w:sz w:val="22"/>
          <w:szCs w:val="22"/>
        </w:rPr>
        <w:t>is</w:t>
      </w:r>
      <w:r w:rsidR="00CB0868" w:rsidRPr="00C50A86">
        <w:rPr>
          <w:rStyle w:val="normaltextrun"/>
          <w:sz w:val="22"/>
          <w:szCs w:val="22"/>
        </w:rPr>
        <w:t xml:space="preserve"> </w:t>
      </w:r>
      <w:proofErr w:type="spellStart"/>
      <w:r w:rsidRPr="00C44FC6">
        <w:rPr>
          <w:rStyle w:val="eop"/>
          <w:sz w:val="22"/>
          <w:szCs w:val="22"/>
        </w:rPr>
        <w:t>m</w:t>
      </w:r>
      <w:r w:rsidRPr="00C44FC6">
        <w:rPr>
          <w:rStyle w:val="normaltextrun"/>
          <w:sz w:val="22"/>
          <w:szCs w:val="22"/>
        </w:rPr>
        <w:t>altitolis</w:t>
      </w:r>
      <w:proofErr w:type="spellEnd"/>
      <w:r w:rsidR="00CB0868">
        <w:rPr>
          <w:rStyle w:val="normaltextrun"/>
          <w:sz w:val="22"/>
          <w:szCs w:val="22"/>
        </w:rPr>
        <w:t xml:space="preserve"> </w:t>
      </w:r>
      <w:r w:rsidRPr="00C44FC6">
        <w:rPr>
          <w:rStyle w:val="normaltextrun"/>
          <w:sz w:val="22"/>
          <w:szCs w:val="22"/>
        </w:rPr>
        <w:t>(E965)</w:t>
      </w:r>
      <w:r w:rsidRPr="00C44FC6">
        <w:rPr>
          <w:rStyle w:val="eop"/>
          <w:sz w:val="22"/>
          <w:szCs w:val="22"/>
        </w:rPr>
        <w:t>, b</w:t>
      </w:r>
      <w:r w:rsidRPr="00C44FC6">
        <w:rPr>
          <w:rStyle w:val="normaltextrun"/>
          <w:sz w:val="22"/>
          <w:szCs w:val="22"/>
        </w:rPr>
        <w:t xml:space="preserve">raškių </w:t>
      </w:r>
      <w:r w:rsidR="00CB0868">
        <w:rPr>
          <w:rStyle w:val="normaltextrun"/>
          <w:sz w:val="22"/>
          <w:szCs w:val="22"/>
        </w:rPr>
        <w:t>skonio</w:t>
      </w:r>
      <w:r w:rsidRPr="00C44FC6">
        <w:rPr>
          <w:rStyle w:val="normaltextrun"/>
          <w:sz w:val="22"/>
          <w:szCs w:val="22"/>
        </w:rPr>
        <w:t xml:space="preserve"> medžiaga (sudėtyje yra </w:t>
      </w:r>
      <w:proofErr w:type="spellStart"/>
      <w:r w:rsidRPr="00C44FC6">
        <w:rPr>
          <w:rStyle w:val="normaltextrun"/>
          <w:sz w:val="22"/>
          <w:szCs w:val="22"/>
        </w:rPr>
        <w:t>propilenglikolio</w:t>
      </w:r>
      <w:proofErr w:type="spellEnd"/>
      <w:r w:rsidRPr="00C44FC6">
        <w:rPr>
          <w:rStyle w:val="normaltextrun"/>
          <w:sz w:val="22"/>
          <w:szCs w:val="22"/>
        </w:rPr>
        <w:t xml:space="preserve"> (E1520)), vyno rūgštis, </w:t>
      </w:r>
      <w:proofErr w:type="spellStart"/>
      <w:r w:rsidRPr="00C44FC6">
        <w:rPr>
          <w:rStyle w:val="normaltextrun"/>
          <w:sz w:val="22"/>
          <w:szCs w:val="22"/>
        </w:rPr>
        <w:t>ponso</w:t>
      </w:r>
      <w:proofErr w:type="spellEnd"/>
      <w:r w:rsidRPr="00C44FC6">
        <w:rPr>
          <w:rStyle w:val="normaltextrun"/>
          <w:sz w:val="22"/>
          <w:szCs w:val="22"/>
        </w:rPr>
        <w:t xml:space="preserve"> 4R (E124)</w:t>
      </w:r>
      <w:r w:rsidR="00CB0868">
        <w:rPr>
          <w:rStyle w:val="normaltextrun"/>
          <w:sz w:val="22"/>
          <w:szCs w:val="22"/>
        </w:rPr>
        <w:t>.</w:t>
      </w:r>
      <w:r w:rsidRPr="00C44FC6">
        <w:rPr>
          <w:rStyle w:val="eop"/>
          <w:sz w:val="22"/>
          <w:szCs w:val="22"/>
        </w:rPr>
        <w:t> </w:t>
      </w:r>
    </w:p>
    <w:p w14:paraId="6EAEC7D2" w14:textId="77777777" w:rsidR="00057870" w:rsidRPr="00C44FC6" w:rsidRDefault="00057870" w:rsidP="00C44FC6">
      <w:pPr>
        <w:pStyle w:val="Pagrindinistekstas"/>
        <w:ind w:right="354"/>
      </w:pPr>
    </w:p>
    <w:p w14:paraId="4234B7F4" w14:textId="6C278331" w:rsidR="00057870" w:rsidRDefault="00057870">
      <w:pPr>
        <w:pStyle w:val="Pagrindinistekstas"/>
        <w:ind w:right="354"/>
      </w:pPr>
      <w:r w:rsidRPr="00C44FC6">
        <w:t xml:space="preserve">Daugiau informacijos rasite </w:t>
      </w:r>
      <w:r w:rsidR="00CB0868">
        <w:t xml:space="preserve">pakuotės </w:t>
      </w:r>
      <w:r w:rsidRPr="00C44FC6">
        <w:t>lapelyje.</w:t>
      </w:r>
    </w:p>
    <w:p w14:paraId="74404365" w14:textId="77777777" w:rsidR="00D633AF" w:rsidRPr="00866762" w:rsidRDefault="00D633AF" w:rsidP="00866762">
      <w:pPr>
        <w:pStyle w:val="Pagrindinistekstas"/>
        <w:ind w:right="354"/>
      </w:pPr>
    </w:p>
    <w:p w14:paraId="7B84554D" w14:textId="77777777" w:rsidR="00814515" w:rsidRPr="00550536" w:rsidRDefault="00814515" w:rsidP="00814515">
      <w:pPr>
        <w:rPr>
          <w:noProof/>
        </w:rPr>
      </w:pPr>
    </w:p>
    <w:p w14:paraId="1EC955AC" w14:textId="77777777" w:rsidR="00814515" w:rsidRPr="00550536" w:rsidRDefault="00814515" w:rsidP="00814515">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2CE87423" w14:textId="77777777" w:rsidR="00814515" w:rsidRPr="00550536" w:rsidRDefault="00814515" w:rsidP="00814515">
      <w:pPr>
        <w:rPr>
          <w:noProof/>
        </w:rPr>
      </w:pPr>
    </w:p>
    <w:p w14:paraId="5527A7BA" w14:textId="77777777" w:rsidR="00057870" w:rsidRPr="00C44FC6" w:rsidRDefault="00057870" w:rsidP="00C44FC6">
      <w:pPr>
        <w:pStyle w:val="Pagrindinistekstas"/>
      </w:pPr>
      <w:r w:rsidRPr="00C44FC6">
        <w:rPr>
          <w:highlight w:val="lightGray"/>
        </w:rPr>
        <w:t>Kietoji pastilė</w:t>
      </w:r>
    </w:p>
    <w:p w14:paraId="6D5A5BF1" w14:textId="77777777" w:rsidR="00057870" w:rsidRPr="00C44FC6" w:rsidRDefault="00057870" w:rsidP="00995A3C">
      <w:pPr>
        <w:pStyle w:val="Pagrindinistekstas"/>
      </w:pPr>
    </w:p>
    <w:p w14:paraId="3E86106E" w14:textId="77777777" w:rsidR="00057870" w:rsidRPr="00C44FC6" w:rsidRDefault="00057870" w:rsidP="00C44FC6">
      <w:pPr>
        <w:pStyle w:val="Pagrindinistekstas"/>
      </w:pPr>
      <w:r w:rsidRPr="00C44FC6">
        <w:t>8 kietosios pastilės</w:t>
      </w:r>
    </w:p>
    <w:p w14:paraId="38312ABF" w14:textId="77777777" w:rsidR="00057870" w:rsidRPr="00C44FC6" w:rsidRDefault="00057870" w:rsidP="00C44FC6">
      <w:pPr>
        <w:pStyle w:val="Pagrindinistekstas"/>
      </w:pPr>
      <w:r w:rsidRPr="00C44FC6">
        <w:rPr>
          <w:highlight w:val="lightGray"/>
        </w:rPr>
        <w:t>16 kietųjų pastilių</w:t>
      </w:r>
    </w:p>
    <w:p w14:paraId="5141B29C" w14:textId="3EFF4176" w:rsidR="00057870" w:rsidRDefault="00057870" w:rsidP="00C44FC6">
      <w:pPr>
        <w:pStyle w:val="Pagrindinistekstas"/>
      </w:pPr>
      <w:r w:rsidRPr="00C44FC6">
        <w:rPr>
          <w:highlight w:val="lightGray"/>
        </w:rPr>
        <w:t>24 kietosios pastilės</w:t>
      </w:r>
    </w:p>
    <w:p w14:paraId="41E93BEC" w14:textId="77777777" w:rsidR="00995A3C" w:rsidRDefault="00995A3C">
      <w:pPr>
        <w:pStyle w:val="Pagrindinistekstas"/>
      </w:pPr>
    </w:p>
    <w:p w14:paraId="64850689" w14:textId="77777777" w:rsidR="00D633AF" w:rsidRPr="00C44FC6" w:rsidRDefault="00D633AF" w:rsidP="00C44FC6">
      <w:pPr>
        <w:pStyle w:val="Pagrindinistekstas"/>
      </w:pPr>
    </w:p>
    <w:p w14:paraId="029E1279" w14:textId="791FE68F" w:rsidR="00814515" w:rsidRPr="00550536" w:rsidRDefault="00814515" w:rsidP="0081451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05376A3A" w14:textId="77777777" w:rsidR="00814515" w:rsidRPr="00866762" w:rsidRDefault="00814515" w:rsidP="00866762">
      <w:pPr>
        <w:rPr>
          <w:i/>
        </w:rPr>
      </w:pPr>
    </w:p>
    <w:p w14:paraId="724ECDFC" w14:textId="06B9E59F" w:rsidR="00057870" w:rsidRPr="00C44FC6" w:rsidRDefault="00057870" w:rsidP="00C44FC6">
      <w:pPr>
        <w:pStyle w:val="Pagrindinistekstas"/>
      </w:pPr>
      <w:r w:rsidRPr="00C44FC6">
        <w:t>Vartoti ant burnos gleivinės. Kietosios pastilės negalima nuryti, kramtyti ar kąsti.</w:t>
      </w:r>
    </w:p>
    <w:p w14:paraId="54412C6A" w14:textId="77777777" w:rsidR="00057870" w:rsidRPr="00C44FC6" w:rsidRDefault="00057870" w:rsidP="00995A3C">
      <w:pPr>
        <w:pStyle w:val="Pagrindinistekstas"/>
      </w:pPr>
    </w:p>
    <w:p w14:paraId="6351BFB0" w14:textId="77777777" w:rsidR="00057870" w:rsidRPr="00C44FC6" w:rsidRDefault="00057870" w:rsidP="00C44FC6">
      <w:pPr>
        <w:pStyle w:val="Pagrindinistekstas"/>
      </w:pPr>
      <w:r w:rsidRPr="00C44FC6">
        <w:rPr>
          <w:highlight w:val="lightGray"/>
        </w:rPr>
        <w:t>Prieš vartojimą perskaitykite pakuotės lapelį.</w:t>
      </w:r>
      <w:r w:rsidRPr="00C44FC6">
        <w:t xml:space="preserve"> </w:t>
      </w:r>
    </w:p>
    <w:p w14:paraId="4C471CE9" w14:textId="77777777" w:rsidR="00814515" w:rsidRDefault="00814515" w:rsidP="00866762">
      <w:pPr>
        <w:rPr>
          <w:noProof/>
        </w:rPr>
      </w:pPr>
    </w:p>
    <w:p w14:paraId="4A3544D0" w14:textId="77777777" w:rsidR="00BE2987" w:rsidRPr="00550536" w:rsidRDefault="00BE2987" w:rsidP="00866762">
      <w:pPr>
        <w:rPr>
          <w:noProof/>
        </w:rPr>
      </w:pPr>
    </w:p>
    <w:p w14:paraId="5F2CECA9" w14:textId="77777777" w:rsidR="00814515" w:rsidRPr="00550536" w:rsidRDefault="00814515" w:rsidP="00814515">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597FFD50" w14:textId="77777777" w:rsidR="00814515" w:rsidRPr="00550536" w:rsidRDefault="00814515" w:rsidP="00814515">
      <w:pPr>
        <w:rPr>
          <w:noProof/>
        </w:rPr>
      </w:pPr>
    </w:p>
    <w:p w14:paraId="7F5D1135" w14:textId="77777777" w:rsidR="00057870" w:rsidRDefault="00057870">
      <w:pPr>
        <w:pStyle w:val="Pagrindinistekstas"/>
      </w:pPr>
      <w:r w:rsidRPr="00C44FC6">
        <w:t>Laikyti vaikams nepastebimoje ir nepasiekiamoje vietoje.</w:t>
      </w:r>
    </w:p>
    <w:p w14:paraId="54C47D75" w14:textId="77777777" w:rsidR="00D633AF" w:rsidRPr="00C44FC6" w:rsidRDefault="00D633AF" w:rsidP="00C44FC6">
      <w:pPr>
        <w:pStyle w:val="Pagrindinistekstas"/>
      </w:pPr>
    </w:p>
    <w:p w14:paraId="1E3BB8B0" w14:textId="77777777" w:rsidR="00814515" w:rsidRPr="00550536" w:rsidRDefault="00814515" w:rsidP="00814515">
      <w:pPr>
        <w:rPr>
          <w:noProof/>
        </w:rPr>
      </w:pPr>
    </w:p>
    <w:p w14:paraId="7428ED95" w14:textId="77777777" w:rsidR="00814515" w:rsidRPr="00550536" w:rsidRDefault="00814515" w:rsidP="0081451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612F6F6D" w14:textId="77777777" w:rsidR="00814515" w:rsidRPr="00550536" w:rsidRDefault="00814515" w:rsidP="00814515">
      <w:pPr>
        <w:rPr>
          <w:noProof/>
        </w:rPr>
      </w:pPr>
    </w:p>
    <w:p w14:paraId="17629EB4" w14:textId="77777777" w:rsidR="00814515" w:rsidRPr="00550536" w:rsidRDefault="00814515" w:rsidP="00814515">
      <w:pPr>
        <w:rPr>
          <w:noProof/>
        </w:rPr>
      </w:pPr>
    </w:p>
    <w:p w14:paraId="3D6F242D" w14:textId="77777777" w:rsidR="00814515" w:rsidRPr="00550536" w:rsidRDefault="00814515" w:rsidP="0081451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6BCBA272" w14:textId="77777777" w:rsidR="00814515" w:rsidRPr="00550536" w:rsidRDefault="00814515" w:rsidP="00814515">
      <w:pPr>
        <w:rPr>
          <w:i/>
          <w:noProof/>
        </w:rPr>
      </w:pPr>
    </w:p>
    <w:p w14:paraId="0CC814CA" w14:textId="77777777" w:rsidR="00057870" w:rsidRDefault="00057870" w:rsidP="00C44FC6">
      <w:pPr>
        <w:pStyle w:val="Pagrindinistekstas"/>
      </w:pPr>
      <w:r w:rsidRPr="00C44FC6">
        <w:t>Tinka iki</w:t>
      </w:r>
    </w:p>
    <w:p w14:paraId="0946440F" w14:textId="77777777" w:rsidR="00814515" w:rsidRDefault="00814515" w:rsidP="00866762">
      <w:pPr>
        <w:rPr>
          <w:noProof/>
        </w:rPr>
      </w:pPr>
    </w:p>
    <w:p w14:paraId="52997891" w14:textId="77777777" w:rsidR="00BE2987" w:rsidRPr="00550536" w:rsidRDefault="00BE2987" w:rsidP="00866762">
      <w:pPr>
        <w:rPr>
          <w:noProof/>
        </w:rPr>
      </w:pPr>
    </w:p>
    <w:p w14:paraId="67ADAA72" w14:textId="77777777" w:rsidR="00814515" w:rsidRPr="00550536" w:rsidRDefault="00814515" w:rsidP="00814515">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lastRenderedPageBreak/>
        <w:t>9.</w:t>
      </w:r>
      <w:r w:rsidRPr="00550536">
        <w:rPr>
          <w:b/>
          <w:noProof/>
        </w:rPr>
        <w:tab/>
      </w:r>
      <w:r w:rsidRPr="00550536">
        <w:rPr>
          <w:b/>
          <w:caps/>
          <w:noProof/>
        </w:rPr>
        <w:t>SPECIALIOS laikymo sąlygos</w:t>
      </w:r>
    </w:p>
    <w:p w14:paraId="0C70BDB2" w14:textId="77777777" w:rsidR="00814515" w:rsidRPr="00550536" w:rsidRDefault="00814515" w:rsidP="00814515">
      <w:pPr>
        <w:rPr>
          <w:i/>
          <w:noProof/>
        </w:rPr>
      </w:pPr>
    </w:p>
    <w:p w14:paraId="4AD8A57D" w14:textId="4662BFE7" w:rsidR="00814515" w:rsidRPr="00550536" w:rsidRDefault="00814515" w:rsidP="00814515">
      <w:pPr>
        <w:ind w:left="567" w:hanging="567"/>
        <w:rPr>
          <w:noProof/>
        </w:rPr>
      </w:pPr>
    </w:p>
    <w:p w14:paraId="74518FE9" w14:textId="77777777" w:rsidR="00814515" w:rsidRPr="00550536" w:rsidRDefault="00814515" w:rsidP="00814515">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780AE63C" w14:textId="77777777" w:rsidR="00814515" w:rsidRPr="00550536" w:rsidRDefault="00814515" w:rsidP="00814515">
      <w:pPr>
        <w:rPr>
          <w:noProof/>
        </w:rPr>
      </w:pPr>
    </w:p>
    <w:p w14:paraId="552F9118" w14:textId="77777777" w:rsidR="00814515" w:rsidRPr="00550536" w:rsidRDefault="00814515" w:rsidP="00814515">
      <w:pPr>
        <w:rPr>
          <w:noProof/>
        </w:rPr>
      </w:pPr>
    </w:p>
    <w:p w14:paraId="1CDE24F5" w14:textId="77777777" w:rsidR="00814515" w:rsidRPr="00550536" w:rsidRDefault="00814515" w:rsidP="00814515">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snapToGrid w:val="0"/>
        </w:rPr>
        <w:t xml:space="preserve">REGISTRUOTOJO </w:t>
      </w:r>
      <w:r w:rsidRPr="00550536">
        <w:rPr>
          <w:b/>
          <w:caps/>
          <w:noProof/>
        </w:rPr>
        <w:t>pavadinimas ir adresas</w:t>
      </w:r>
    </w:p>
    <w:p w14:paraId="113C7950" w14:textId="77777777" w:rsidR="00814515" w:rsidRPr="00550536" w:rsidRDefault="00814515" w:rsidP="00866762"/>
    <w:p w14:paraId="43B85A89" w14:textId="77777777" w:rsidR="00057870" w:rsidRPr="00C44FC6" w:rsidRDefault="00057870" w:rsidP="00C44FC6">
      <w:pPr>
        <w:pStyle w:val="Pagrindinistekstas"/>
      </w:pPr>
      <w:r w:rsidRPr="00C44FC6">
        <w:t>MAPAEX CONSUMER HEALTHCARE (IRELAND) PRIVATE LIMITED</w:t>
      </w:r>
    </w:p>
    <w:p w14:paraId="12760154" w14:textId="77777777" w:rsidR="00057870" w:rsidRPr="00C44FC6" w:rsidRDefault="00057870" w:rsidP="00C44FC6">
      <w:pPr>
        <w:pStyle w:val="Pagrindinistekstas"/>
      </w:pPr>
      <w:r w:rsidRPr="00C44FC6">
        <w:t xml:space="preserve">IDA </w:t>
      </w:r>
      <w:proofErr w:type="spellStart"/>
      <w:r w:rsidRPr="00C44FC6">
        <w:t>Business</w:t>
      </w:r>
      <w:proofErr w:type="spellEnd"/>
      <w:r w:rsidRPr="00C44FC6">
        <w:t xml:space="preserve"> </w:t>
      </w:r>
      <w:proofErr w:type="spellStart"/>
      <w:r w:rsidRPr="00C44FC6">
        <w:t>Park</w:t>
      </w:r>
      <w:proofErr w:type="spellEnd"/>
      <w:r w:rsidRPr="00C44FC6">
        <w:t xml:space="preserve">, </w:t>
      </w:r>
      <w:proofErr w:type="spellStart"/>
      <w:r w:rsidRPr="00C44FC6">
        <w:t>Green</w:t>
      </w:r>
      <w:proofErr w:type="spellEnd"/>
      <w:r w:rsidRPr="00C44FC6">
        <w:t xml:space="preserve"> </w:t>
      </w:r>
      <w:proofErr w:type="spellStart"/>
      <w:r w:rsidRPr="00C44FC6">
        <w:t>Road</w:t>
      </w:r>
      <w:proofErr w:type="spellEnd"/>
      <w:r w:rsidRPr="00C44FC6">
        <w:t xml:space="preserve">, </w:t>
      </w:r>
      <w:proofErr w:type="spellStart"/>
      <w:r w:rsidRPr="00C44FC6">
        <w:t>Newbridge</w:t>
      </w:r>
      <w:proofErr w:type="spellEnd"/>
    </w:p>
    <w:p w14:paraId="541DB8E6" w14:textId="77777777" w:rsidR="00057870" w:rsidRPr="00C44FC6" w:rsidRDefault="00057870" w:rsidP="00C44FC6">
      <w:pPr>
        <w:pStyle w:val="Pagrindinistekstas"/>
      </w:pPr>
      <w:proofErr w:type="spellStart"/>
      <w:r w:rsidRPr="00C44FC6">
        <w:t>Kildare</w:t>
      </w:r>
      <w:proofErr w:type="spellEnd"/>
    </w:p>
    <w:p w14:paraId="134B310A" w14:textId="77777777" w:rsidR="00057870" w:rsidRPr="00C44FC6" w:rsidRDefault="00057870" w:rsidP="00C44FC6">
      <w:pPr>
        <w:pStyle w:val="Pagrindinistekstas"/>
      </w:pPr>
      <w:r w:rsidRPr="00C44FC6">
        <w:t>W12 X902</w:t>
      </w:r>
    </w:p>
    <w:p w14:paraId="46A50C2C" w14:textId="77777777" w:rsidR="00057870" w:rsidRDefault="00057870">
      <w:pPr>
        <w:pStyle w:val="Pagrindinistekstas"/>
      </w:pPr>
      <w:r w:rsidRPr="00C44FC6">
        <w:t>Airija</w:t>
      </w:r>
    </w:p>
    <w:p w14:paraId="425DBE20" w14:textId="77777777" w:rsidR="00D633AF" w:rsidRDefault="00D633AF">
      <w:pPr>
        <w:pStyle w:val="Pagrindinistekstas"/>
      </w:pPr>
    </w:p>
    <w:p w14:paraId="56CAC265" w14:textId="77777777" w:rsidR="00814515" w:rsidRPr="00550536" w:rsidRDefault="00814515" w:rsidP="00814515">
      <w:pPr>
        <w:rPr>
          <w:noProof/>
        </w:rPr>
      </w:pPr>
    </w:p>
    <w:p w14:paraId="3B90897D" w14:textId="77777777" w:rsidR="00814515" w:rsidRPr="00550536" w:rsidRDefault="00814515" w:rsidP="00814515">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r>
      <w:r w:rsidRPr="00550536">
        <w:rPr>
          <w:b/>
          <w:noProof/>
          <w:snapToGrid w:val="0"/>
        </w:rPr>
        <w:t xml:space="preserve">REGISTRACIJOS PAŽYMĖJIMO </w:t>
      </w:r>
      <w:r w:rsidRPr="00550536">
        <w:rPr>
          <w:b/>
          <w:caps/>
          <w:noProof/>
        </w:rPr>
        <w:t>numeris</w:t>
      </w:r>
      <w:r w:rsidRPr="00550536">
        <w:rPr>
          <w:b/>
          <w:noProof/>
        </w:rPr>
        <w:t xml:space="preserve"> </w:t>
      </w:r>
      <w:r w:rsidRPr="00550536">
        <w:rPr>
          <w:b/>
        </w:rPr>
        <w:t>(-IAI)</w:t>
      </w:r>
    </w:p>
    <w:p w14:paraId="32F7505C" w14:textId="77777777" w:rsidR="00814515" w:rsidRPr="00550536" w:rsidRDefault="00814515" w:rsidP="00814515">
      <w:pPr>
        <w:rPr>
          <w:noProof/>
        </w:rPr>
      </w:pPr>
    </w:p>
    <w:p w14:paraId="2C199630" w14:textId="77777777" w:rsidR="00B2591E" w:rsidRPr="00B2591E" w:rsidRDefault="00B2591E" w:rsidP="00B2591E">
      <w:pPr>
        <w:pStyle w:val="Pagrindinistekstas"/>
        <w:rPr>
          <w:highlight w:val="lightGray"/>
        </w:rPr>
      </w:pPr>
      <w:r>
        <w:t xml:space="preserve">LT/1/26/6007/001 </w:t>
      </w:r>
      <w:r w:rsidRPr="00B2591E">
        <w:rPr>
          <w:highlight w:val="lightGray"/>
        </w:rPr>
        <w:t>– N8</w:t>
      </w:r>
    </w:p>
    <w:p w14:paraId="6CA375CB" w14:textId="77777777" w:rsidR="00B2591E" w:rsidRPr="00B2591E" w:rsidRDefault="00B2591E" w:rsidP="00B2591E">
      <w:pPr>
        <w:pStyle w:val="Pagrindinistekstas"/>
        <w:rPr>
          <w:highlight w:val="lightGray"/>
        </w:rPr>
      </w:pPr>
      <w:r w:rsidRPr="00B2591E">
        <w:rPr>
          <w:highlight w:val="lightGray"/>
        </w:rPr>
        <w:t>LT/1/26/6007/002 – N16</w:t>
      </w:r>
    </w:p>
    <w:p w14:paraId="72D74770" w14:textId="55EADC17" w:rsidR="00D633AF" w:rsidRDefault="00B2591E" w:rsidP="00B2591E">
      <w:pPr>
        <w:pStyle w:val="Pagrindinistekstas"/>
      </w:pPr>
      <w:r w:rsidRPr="00B2591E">
        <w:rPr>
          <w:highlight w:val="lightGray"/>
        </w:rPr>
        <w:t>LT/1/26/6007/003 – N24</w:t>
      </w:r>
    </w:p>
    <w:p w14:paraId="58A7AD02" w14:textId="77777777" w:rsidR="00B2591E" w:rsidRPr="00C44FC6" w:rsidRDefault="00B2591E" w:rsidP="00B2591E">
      <w:pPr>
        <w:pStyle w:val="Pagrindinistekstas"/>
      </w:pPr>
    </w:p>
    <w:p w14:paraId="7E5FACB5" w14:textId="77777777" w:rsidR="00814515" w:rsidRPr="00550536" w:rsidRDefault="00814515" w:rsidP="00814515">
      <w:pPr>
        <w:rPr>
          <w:noProof/>
        </w:rPr>
      </w:pPr>
    </w:p>
    <w:p w14:paraId="3771A2B3" w14:textId="77777777" w:rsidR="00814515" w:rsidRPr="00550536" w:rsidRDefault="00814515" w:rsidP="00814515">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1D7B8C1D" w14:textId="77777777" w:rsidR="00814515" w:rsidRPr="00550536" w:rsidRDefault="00814515" w:rsidP="00814515">
      <w:pPr>
        <w:rPr>
          <w:i/>
          <w:noProof/>
        </w:rPr>
      </w:pPr>
    </w:p>
    <w:p w14:paraId="2789B2DE" w14:textId="77777777" w:rsidR="00057870" w:rsidRDefault="00057870">
      <w:pPr>
        <w:pStyle w:val="Pagrindinistekstas"/>
      </w:pPr>
      <w:r w:rsidRPr="00C44FC6">
        <w:t>Serija</w:t>
      </w:r>
    </w:p>
    <w:p w14:paraId="782C114D" w14:textId="77777777" w:rsidR="00D633AF" w:rsidRPr="00C44FC6" w:rsidRDefault="00D633AF" w:rsidP="00C44FC6">
      <w:pPr>
        <w:pStyle w:val="Pagrindinistekstas"/>
      </w:pPr>
    </w:p>
    <w:p w14:paraId="56378A14" w14:textId="77777777" w:rsidR="00814515" w:rsidRPr="00550536" w:rsidRDefault="00814515" w:rsidP="00814515">
      <w:pPr>
        <w:rPr>
          <w:noProof/>
        </w:rPr>
      </w:pPr>
    </w:p>
    <w:p w14:paraId="2BB91781" w14:textId="77777777" w:rsidR="00814515" w:rsidRPr="00550536" w:rsidRDefault="00814515" w:rsidP="00814515">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76C77B77" w14:textId="77777777" w:rsidR="00814515" w:rsidRDefault="00814515" w:rsidP="00814515">
      <w:pPr>
        <w:rPr>
          <w:noProof/>
        </w:rPr>
      </w:pPr>
    </w:p>
    <w:p w14:paraId="12A10740" w14:textId="2B14D21E" w:rsidR="00F22851" w:rsidRPr="00F22851" w:rsidRDefault="00F22851" w:rsidP="00F22851">
      <w:pPr>
        <w:pStyle w:val="Pagrindinistekstas"/>
      </w:pPr>
      <w:r>
        <w:t>Ner</w:t>
      </w:r>
      <w:r w:rsidRPr="00F22851">
        <w:t>eceptinis vaistas</w:t>
      </w:r>
    </w:p>
    <w:p w14:paraId="65273486" w14:textId="77777777" w:rsidR="00D633AF" w:rsidRPr="00C44FC6" w:rsidRDefault="00D633AF" w:rsidP="00C44FC6">
      <w:pPr>
        <w:pStyle w:val="Pagrindinistekstas"/>
      </w:pPr>
    </w:p>
    <w:p w14:paraId="30C368AD" w14:textId="7D0E2F5B" w:rsidR="00814515" w:rsidRPr="00550536" w:rsidRDefault="00814515" w:rsidP="00814515">
      <w:pPr>
        <w:rPr>
          <w:noProof/>
        </w:rPr>
      </w:pPr>
    </w:p>
    <w:p w14:paraId="53938DA3" w14:textId="77777777" w:rsidR="00814515" w:rsidRPr="00550536" w:rsidRDefault="00814515" w:rsidP="00814515">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5EAD896B" w14:textId="77777777" w:rsidR="00814515" w:rsidRPr="00550536" w:rsidRDefault="00814515" w:rsidP="00866762">
      <w:pPr>
        <w:rPr>
          <w:noProof/>
        </w:rPr>
      </w:pPr>
    </w:p>
    <w:p w14:paraId="60A120EC" w14:textId="77777777" w:rsidR="00057870" w:rsidRPr="00CB0868" w:rsidRDefault="00057870" w:rsidP="00C44FC6">
      <w:pPr>
        <w:pStyle w:val="Pagrindinistekstas"/>
        <w:jc w:val="both"/>
      </w:pPr>
      <w:r w:rsidRPr="00C44FC6">
        <w:t xml:space="preserve">Vietinis trumpalaikis simptominis burnos ertmės ir ryklės uždegiminių bei infekcinių ligų gydymas ir gerklės skausmo malšinimas suaugusiesiems, paaugliams ir vaikams nuo 6 metų. </w:t>
      </w:r>
    </w:p>
    <w:p w14:paraId="2078E344" w14:textId="77777777" w:rsidR="00057870" w:rsidRPr="00C44FC6" w:rsidRDefault="00057870" w:rsidP="00C44FC6">
      <w:pPr>
        <w:pStyle w:val="Pagrindinistekstas"/>
        <w:jc w:val="both"/>
      </w:pPr>
    </w:p>
    <w:p w14:paraId="58B35FE6" w14:textId="77777777" w:rsidR="00057870" w:rsidRPr="00C44FC6" w:rsidRDefault="00057870" w:rsidP="00C44FC6">
      <w:pPr>
        <w:pStyle w:val="Pagrindinistekstas"/>
        <w:jc w:val="both"/>
      </w:pPr>
      <w:r w:rsidRPr="00C44FC6">
        <w:rPr>
          <w:i/>
        </w:rPr>
        <w:t>Suaugusiesiems:</w:t>
      </w:r>
      <w:r w:rsidRPr="00C44FC6">
        <w:t xml:space="preserve"> 1 kietoji pastilė kas 2 arba 3 valandas pagal poreikį, bet ne daugiau kaip 12 kietųjų pastilių per 24 valandas.</w:t>
      </w:r>
    </w:p>
    <w:p w14:paraId="7472DD3B" w14:textId="77777777" w:rsidR="00057870" w:rsidRPr="00C44FC6" w:rsidRDefault="00057870" w:rsidP="00C44FC6">
      <w:pPr>
        <w:pStyle w:val="Pagrindinistekstas"/>
        <w:jc w:val="both"/>
      </w:pPr>
      <w:r w:rsidRPr="00C44FC6">
        <w:rPr>
          <w:i/>
        </w:rPr>
        <w:t>Vaikams nuo 6 metų ir paaugliams:</w:t>
      </w:r>
      <w:r w:rsidRPr="00C44FC6">
        <w:t xml:space="preserve"> 1 kietoji pastilė kas 2 arba 3 valandas pagal poreikį, bet ne daugiau kaip 6 kietųjų pastilių per 24 valandas.</w:t>
      </w:r>
    </w:p>
    <w:p w14:paraId="759E291A" w14:textId="77777777" w:rsidR="00057870" w:rsidRPr="00C44FC6" w:rsidRDefault="00057870" w:rsidP="00C44FC6">
      <w:pPr>
        <w:pStyle w:val="Pagrindinistekstas"/>
        <w:jc w:val="both"/>
      </w:pPr>
    </w:p>
    <w:p w14:paraId="4F9BB046" w14:textId="243BB98F" w:rsidR="00057870" w:rsidRDefault="00BF11EE">
      <w:pPr>
        <w:pStyle w:val="Pagrindinistekstas"/>
        <w:jc w:val="both"/>
      </w:pPr>
      <w:proofErr w:type="spellStart"/>
      <w:r>
        <w:t>Voxsill</w:t>
      </w:r>
      <w:proofErr w:type="spellEnd"/>
      <w:r>
        <w:t xml:space="preserve"> braškių skonio</w:t>
      </w:r>
      <w:r w:rsidR="00057870" w:rsidRPr="00CB0868">
        <w:t xml:space="preserve"> </w:t>
      </w:r>
      <w:r w:rsidR="004A1EDA">
        <w:t>draudžiama</w:t>
      </w:r>
      <w:r w:rsidR="004A1EDA" w:rsidRPr="00CB0868">
        <w:t xml:space="preserve"> </w:t>
      </w:r>
      <w:r w:rsidR="00057870" w:rsidRPr="00CB0868">
        <w:t>vartoti jaunesniems nei 6 metų vaikams.</w:t>
      </w:r>
      <w:r w:rsidR="00057870" w:rsidRPr="00C44FC6">
        <w:t xml:space="preserve"> Daugiau informacijos rasite pakuotės lapelyje.</w:t>
      </w:r>
    </w:p>
    <w:p w14:paraId="7E1CB42E" w14:textId="77777777" w:rsidR="00D633AF" w:rsidRPr="00866762" w:rsidRDefault="00D633AF" w:rsidP="00866762">
      <w:pPr>
        <w:pStyle w:val="Pagrindinistekstas"/>
        <w:jc w:val="both"/>
      </w:pPr>
    </w:p>
    <w:p w14:paraId="324BD4BC" w14:textId="77777777" w:rsidR="00814515" w:rsidRPr="00550536" w:rsidRDefault="00814515" w:rsidP="00814515">
      <w:pPr>
        <w:rPr>
          <w:noProof/>
        </w:rPr>
      </w:pPr>
    </w:p>
    <w:p w14:paraId="222D002C" w14:textId="77777777" w:rsidR="00814515" w:rsidRPr="00550536" w:rsidRDefault="00814515" w:rsidP="00814515">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336C6397" w14:textId="77777777" w:rsidR="00814515" w:rsidRPr="00550536" w:rsidRDefault="00814515" w:rsidP="00814515">
      <w:pPr>
        <w:rPr>
          <w:noProof/>
        </w:rPr>
      </w:pPr>
    </w:p>
    <w:p w14:paraId="4EB4035C" w14:textId="1D60318B" w:rsidR="00057870" w:rsidRPr="00866762" w:rsidRDefault="00BF11EE">
      <w:pPr>
        <w:pStyle w:val="Pagrindinistekstas"/>
      </w:pPr>
      <w:proofErr w:type="spellStart"/>
      <w:r>
        <w:t>Voxsill</w:t>
      </w:r>
      <w:proofErr w:type="spellEnd"/>
      <w:r>
        <w:t xml:space="preserve"> braškių skonio</w:t>
      </w:r>
    </w:p>
    <w:p w14:paraId="4067C263" w14:textId="77777777" w:rsidR="00D633AF" w:rsidRPr="00866762" w:rsidRDefault="00D633AF" w:rsidP="00C44FC6">
      <w:pPr>
        <w:pStyle w:val="Pagrindinistekstas"/>
        <w:rPr>
          <w:spacing w:val="-1"/>
        </w:rPr>
      </w:pPr>
    </w:p>
    <w:p w14:paraId="6AF1B889" w14:textId="77777777" w:rsidR="00057870" w:rsidRPr="00C44FC6" w:rsidRDefault="00057870" w:rsidP="00C44FC6">
      <w:pPr>
        <w:pStyle w:val="Pagrindinistekstas"/>
      </w:pPr>
    </w:p>
    <w:p w14:paraId="7FCFBF1D" w14:textId="38090920" w:rsidR="00814515" w:rsidRPr="00550536" w:rsidRDefault="00814515" w:rsidP="00814515">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5FE3B345" w14:textId="77777777" w:rsidR="00814515" w:rsidRPr="00866762" w:rsidRDefault="00814515" w:rsidP="00866762"/>
    <w:p w14:paraId="22CCBF12" w14:textId="3C0285EF" w:rsidR="00057870" w:rsidRPr="00C44FC6" w:rsidRDefault="00057870" w:rsidP="00C44FC6">
      <w:pPr>
        <w:pStyle w:val="Pagrindinistekstas"/>
      </w:pPr>
      <w:r w:rsidRPr="00C44FC6">
        <w:rPr>
          <w:highlight w:val="lightGray"/>
        </w:rPr>
        <w:t>Duomenys nebūtini.</w:t>
      </w:r>
    </w:p>
    <w:p w14:paraId="6121EA35" w14:textId="77777777" w:rsidR="00814515" w:rsidRPr="00550536" w:rsidRDefault="00814515" w:rsidP="00866762">
      <w:pPr>
        <w:rPr>
          <w:noProof/>
        </w:rPr>
      </w:pPr>
    </w:p>
    <w:p w14:paraId="6D22D781" w14:textId="77777777" w:rsidR="00814515" w:rsidRPr="00550536" w:rsidRDefault="00814515" w:rsidP="00814515">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18.</w:t>
      </w:r>
      <w:r w:rsidRPr="00550536">
        <w:rPr>
          <w:b/>
          <w:noProof/>
        </w:rPr>
        <w:tab/>
        <w:t>UNIKALUS IDENTIFIKATORIUS – ŽMONĖMS SUPRANTAMI DUOMENYS</w:t>
      </w:r>
    </w:p>
    <w:p w14:paraId="6CB27169" w14:textId="77777777" w:rsidR="00814515" w:rsidRPr="00550536" w:rsidRDefault="00814515" w:rsidP="00814515">
      <w:pPr>
        <w:rPr>
          <w:noProof/>
        </w:rPr>
      </w:pPr>
    </w:p>
    <w:p w14:paraId="0294E664" w14:textId="77777777" w:rsidR="00057870" w:rsidRPr="00C44FC6" w:rsidRDefault="00057870" w:rsidP="00C44FC6">
      <w:pPr>
        <w:pStyle w:val="Pagrindinistekstas"/>
      </w:pPr>
      <w:r w:rsidRPr="00C44FC6">
        <w:rPr>
          <w:highlight w:val="lightGray"/>
        </w:rPr>
        <w:t>Duomenys nebūtini.</w:t>
      </w:r>
    </w:p>
    <w:p w14:paraId="25573C9B" w14:textId="77777777" w:rsidR="00057870" w:rsidRPr="00C44FC6" w:rsidRDefault="00057870" w:rsidP="00CB0868">
      <w:pPr>
        <w:sectPr w:rsidR="00057870" w:rsidRPr="00C44FC6" w:rsidSect="00BE2987">
          <w:headerReference w:type="default" r:id="rId9"/>
          <w:footerReference w:type="default" r:id="rId10"/>
          <w:pgSz w:w="11910" w:h="16840" w:code="9"/>
          <w:pgMar w:top="1134" w:right="1418" w:bottom="1134" w:left="1418" w:header="737" w:footer="73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4515" w14:paraId="7B36E913" w14:textId="77777777" w:rsidTr="00073EAB">
        <w:trPr>
          <w:trHeight w:val="785"/>
        </w:trPr>
        <w:tc>
          <w:tcPr>
            <w:tcW w:w="9287" w:type="dxa"/>
            <w:tcBorders>
              <w:bottom w:val="single" w:sz="4" w:space="0" w:color="auto"/>
            </w:tcBorders>
          </w:tcPr>
          <w:p w14:paraId="07841867" w14:textId="77777777" w:rsidR="00814515" w:rsidRPr="00550536" w:rsidRDefault="00814515" w:rsidP="00073EAB">
            <w:pPr>
              <w:rPr>
                <w:b/>
                <w:noProof/>
              </w:rPr>
            </w:pPr>
            <w:r w:rsidRPr="00550536">
              <w:rPr>
                <w:b/>
                <w:noProof/>
              </w:rPr>
              <w:lastRenderedPageBreak/>
              <w:t xml:space="preserve">MINIMALI </w:t>
            </w:r>
            <w:r w:rsidRPr="00550536">
              <w:rPr>
                <w:b/>
                <w:caps/>
                <w:noProof/>
              </w:rPr>
              <w:t xml:space="preserve">informacija ant </w:t>
            </w:r>
            <w:r w:rsidRPr="00550536">
              <w:rPr>
                <w:b/>
                <w:noProof/>
              </w:rPr>
              <w:t>LIZDINIŲ PLOKŠTELIŲ ARBA DVISLUOKSNIŲ JUOSTELIŲ</w:t>
            </w:r>
          </w:p>
          <w:p w14:paraId="044EB07D" w14:textId="77777777" w:rsidR="00814515" w:rsidRDefault="00814515" w:rsidP="00073EAB">
            <w:pPr>
              <w:rPr>
                <w:b/>
                <w:noProof/>
              </w:rPr>
            </w:pPr>
          </w:p>
          <w:p w14:paraId="74EB1FFB" w14:textId="2369CBBE" w:rsidR="002633D3" w:rsidRPr="00550536" w:rsidRDefault="002633D3" w:rsidP="00073EAB">
            <w:pPr>
              <w:rPr>
                <w:b/>
                <w:noProof/>
              </w:rPr>
            </w:pPr>
            <w:r w:rsidRPr="00E76449">
              <w:rPr>
                <w:b/>
                <w:noProof/>
              </w:rPr>
              <w:t>Lizdinė plokštelė</w:t>
            </w:r>
          </w:p>
        </w:tc>
      </w:tr>
    </w:tbl>
    <w:p w14:paraId="049878B7" w14:textId="77777777" w:rsidR="00814515" w:rsidRPr="00550536" w:rsidRDefault="00814515" w:rsidP="00814515">
      <w:pPr>
        <w:rPr>
          <w:b/>
          <w:noProof/>
        </w:rPr>
      </w:pPr>
    </w:p>
    <w:p w14:paraId="685BACDD" w14:textId="77777777" w:rsidR="00814515" w:rsidRPr="00550536" w:rsidRDefault="00814515" w:rsidP="00814515">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4515" w14:paraId="44BDA56B" w14:textId="77777777" w:rsidTr="00073EAB">
        <w:tc>
          <w:tcPr>
            <w:tcW w:w="9287" w:type="dxa"/>
          </w:tcPr>
          <w:p w14:paraId="200396D1" w14:textId="77777777" w:rsidR="00814515" w:rsidRPr="00550536" w:rsidRDefault="00814515" w:rsidP="00073EAB">
            <w:pPr>
              <w:tabs>
                <w:tab w:val="left" w:pos="142"/>
              </w:tabs>
              <w:ind w:left="567" w:hanging="567"/>
              <w:rPr>
                <w:b/>
                <w:noProof/>
              </w:rPr>
            </w:pPr>
            <w:r w:rsidRPr="00550536">
              <w:rPr>
                <w:b/>
                <w:noProof/>
              </w:rPr>
              <w:t>1.</w:t>
            </w:r>
            <w:r w:rsidRPr="00550536">
              <w:rPr>
                <w:b/>
                <w:noProof/>
              </w:rPr>
              <w:tab/>
            </w:r>
            <w:r w:rsidRPr="00550536">
              <w:rPr>
                <w:b/>
                <w:caps/>
                <w:noProof/>
              </w:rPr>
              <w:t>Vaistinio preparato pavadinimas</w:t>
            </w:r>
          </w:p>
        </w:tc>
      </w:tr>
    </w:tbl>
    <w:p w14:paraId="478E03BB" w14:textId="77777777" w:rsidR="00814515" w:rsidRPr="00C44FC6" w:rsidRDefault="00814515" w:rsidP="00CB0868">
      <w:pPr>
        <w:pStyle w:val="Pagrindinistekstas"/>
        <w:ind w:left="127"/>
      </w:pPr>
    </w:p>
    <w:p w14:paraId="20A1D5AE" w14:textId="6499BE10" w:rsidR="00057870" w:rsidRPr="00C44FC6" w:rsidRDefault="00BF11EE" w:rsidP="00C44FC6">
      <w:pPr>
        <w:pStyle w:val="Pagrindinistekstas"/>
        <w:ind w:right="2146"/>
        <w:rPr>
          <w:spacing w:val="1"/>
        </w:rPr>
      </w:pPr>
      <w:proofErr w:type="spellStart"/>
      <w:r>
        <w:t>Voxsill</w:t>
      </w:r>
      <w:proofErr w:type="spellEnd"/>
      <w:r>
        <w:t xml:space="preserve"> braškių skonio</w:t>
      </w:r>
      <w:r w:rsidR="00057870" w:rsidRPr="00C44FC6">
        <w:t xml:space="preserve"> 0,6 mg/1,2 mg kietosios pastilės </w:t>
      </w:r>
    </w:p>
    <w:p w14:paraId="7B8F2C67" w14:textId="77777777" w:rsidR="00057870" w:rsidRDefault="00057870" w:rsidP="00C44FC6">
      <w:pPr>
        <w:pStyle w:val="Pagrindinistekstas"/>
        <w:ind w:right="2146"/>
      </w:pPr>
      <w:proofErr w:type="spellStart"/>
      <w:r w:rsidRPr="00C44FC6">
        <w:t>amilmetakrezolis</w:t>
      </w:r>
      <w:proofErr w:type="spellEnd"/>
      <w:r w:rsidRPr="00C44FC6">
        <w:t> / 2,4-dichlorbenzilo alkoholis</w:t>
      </w:r>
    </w:p>
    <w:p w14:paraId="3846EEEB" w14:textId="77777777" w:rsidR="00814515" w:rsidRPr="00866762" w:rsidRDefault="00814515" w:rsidP="00866762">
      <w:pPr>
        <w:rPr>
          <w:b/>
        </w:rPr>
      </w:pPr>
    </w:p>
    <w:p w14:paraId="7C8A9E70" w14:textId="791D46FF" w:rsidR="00D633AF" w:rsidRPr="00550536" w:rsidRDefault="00D633AF" w:rsidP="00814515">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4515" w14:paraId="3B80EAEC" w14:textId="77777777" w:rsidTr="00073EAB">
        <w:tc>
          <w:tcPr>
            <w:tcW w:w="9287" w:type="dxa"/>
          </w:tcPr>
          <w:p w14:paraId="14487A1A" w14:textId="77777777" w:rsidR="00814515" w:rsidRPr="00550536" w:rsidRDefault="00814515" w:rsidP="00073EAB">
            <w:pPr>
              <w:tabs>
                <w:tab w:val="left" w:pos="142"/>
              </w:tabs>
              <w:ind w:left="567" w:hanging="567"/>
              <w:rPr>
                <w:b/>
                <w:noProof/>
              </w:rPr>
            </w:pPr>
            <w:r w:rsidRPr="00550536">
              <w:rPr>
                <w:b/>
                <w:noProof/>
              </w:rPr>
              <w:t>2.</w:t>
            </w:r>
            <w:r w:rsidRPr="00550536">
              <w:rPr>
                <w:b/>
                <w:noProof/>
              </w:rPr>
              <w:tab/>
            </w:r>
            <w:r w:rsidRPr="00550536">
              <w:rPr>
                <w:b/>
                <w:caps/>
                <w:noProof/>
                <w:snapToGrid w:val="0"/>
              </w:rPr>
              <w:t>REGISTRUOTOJO</w:t>
            </w:r>
            <w:r w:rsidRPr="00550536">
              <w:rPr>
                <w:b/>
                <w:caps/>
                <w:noProof/>
              </w:rPr>
              <w:t xml:space="preserve"> pavadinimas</w:t>
            </w:r>
          </w:p>
        </w:tc>
      </w:tr>
    </w:tbl>
    <w:p w14:paraId="5BC13168" w14:textId="77777777" w:rsidR="00814515" w:rsidRPr="00866762" w:rsidRDefault="00814515" w:rsidP="00866762">
      <w:pPr>
        <w:rPr>
          <w:b/>
        </w:rPr>
      </w:pPr>
    </w:p>
    <w:p w14:paraId="392BB540" w14:textId="77777777" w:rsidR="00057870" w:rsidRPr="00C44FC6" w:rsidRDefault="00057870" w:rsidP="00C44FC6">
      <w:pPr>
        <w:pStyle w:val="Pagrindinistekstas"/>
      </w:pPr>
      <w:r w:rsidRPr="00C44FC6">
        <w:t>MAPAEX CONSUMER HEALTHCARE (IRELAND) PRIVATE LIMITED</w:t>
      </w:r>
    </w:p>
    <w:p w14:paraId="5CD51EAE" w14:textId="77777777" w:rsidR="00057870" w:rsidRPr="00C44FC6" w:rsidRDefault="00057870" w:rsidP="00C44FC6">
      <w:pPr>
        <w:pStyle w:val="Pagrindinistekstas"/>
      </w:pPr>
      <w:r w:rsidRPr="00C44FC6">
        <w:t xml:space="preserve">IDA </w:t>
      </w:r>
      <w:proofErr w:type="spellStart"/>
      <w:r w:rsidRPr="00C44FC6">
        <w:t>Business</w:t>
      </w:r>
      <w:proofErr w:type="spellEnd"/>
      <w:r w:rsidRPr="00C44FC6">
        <w:t xml:space="preserve"> </w:t>
      </w:r>
      <w:proofErr w:type="spellStart"/>
      <w:r w:rsidRPr="00C44FC6">
        <w:t>Park</w:t>
      </w:r>
      <w:proofErr w:type="spellEnd"/>
      <w:r w:rsidRPr="00C44FC6">
        <w:t xml:space="preserve">, </w:t>
      </w:r>
      <w:proofErr w:type="spellStart"/>
      <w:r w:rsidRPr="00C44FC6">
        <w:t>Green</w:t>
      </w:r>
      <w:proofErr w:type="spellEnd"/>
      <w:r w:rsidRPr="00C44FC6">
        <w:t xml:space="preserve"> </w:t>
      </w:r>
      <w:proofErr w:type="spellStart"/>
      <w:r w:rsidRPr="00C44FC6">
        <w:t>Road</w:t>
      </w:r>
      <w:proofErr w:type="spellEnd"/>
      <w:r w:rsidRPr="00C44FC6">
        <w:t xml:space="preserve">, </w:t>
      </w:r>
      <w:proofErr w:type="spellStart"/>
      <w:r w:rsidRPr="00C44FC6">
        <w:t>Newbridge</w:t>
      </w:r>
      <w:proofErr w:type="spellEnd"/>
    </w:p>
    <w:p w14:paraId="7706EF85" w14:textId="77777777" w:rsidR="00057870" w:rsidRPr="00C44FC6" w:rsidRDefault="00057870" w:rsidP="00C44FC6">
      <w:pPr>
        <w:pStyle w:val="Pagrindinistekstas"/>
      </w:pPr>
      <w:proofErr w:type="spellStart"/>
      <w:r w:rsidRPr="00C44FC6">
        <w:t>Kildare</w:t>
      </w:r>
      <w:proofErr w:type="spellEnd"/>
    </w:p>
    <w:p w14:paraId="601FBA40" w14:textId="77777777" w:rsidR="00057870" w:rsidRPr="00C44FC6" w:rsidRDefault="00057870" w:rsidP="00C44FC6">
      <w:pPr>
        <w:pStyle w:val="Pagrindinistekstas"/>
      </w:pPr>
      <w:r w:rsidRPr="00C44FC6">
        <w:t>W12 X902</w:t>
      </w:r>
    </w:p>
    <w:p w14:paraId="3C3909AF" w14:textId="77777777" w:rsidR="00057870" w:rsidRDefault="00057870">
      <w:pPr>
        <w:pStyle w:val="Pagrindinistekstas"/>
      </w:pPr>
      <w:r w:rsidRPr="00C44FC6">
        <w:t>Airija</w:t>
      </w:r>
    </w:p>
    <w:p w14:paraId="45CDA81C" w14:textId="77777777" w:rsidR="00D633AF" w:rsidRDefault="00D633AF" w:rsidP="00C44FC6">
      <w:pPr>
        <w:pStyle w:val="Pagrindinistekstas"/>
      </w:pPr>
    </w:p>
    <w:p w14:paraId="33407B83" w14:textId="7339A702" w:rsidR="00814515" w:rsidRPr="00550536" w:rsidRDefault="00814515" w:rsidP="00814515">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4515" w14:paraId="6300ADA2" w14:textId="77777777" w:rsidTr="00073EAB">
        <w:tc>
          <w:tcPr>
            <w:tcW w:w="9287" w:type="dxa"/>
          </w:tcPr>
          <w:p w14:paraId="4BCF190C" w14:textId="77777777" w:rsidR="00814515" w:rsidRPr="00550536" w:rsidRDefault="00814515" w:rsidP="00073EAB">
            <w:pPr>
              <w:tabs>
                <w:tab w:val="left" w:pos="142"/>
              </w:tabs>
              <w:ind w:left="567" w:hanging="567"/>
              <w:rPr>
                <w:b/>
                <w:noProof/>
              </w:rPr>
            </w:pPr>
            <w:r w:rsidRPr="00550536">
              <w:rPr>
                <w:b/>
                <w:noProof/>
              </w:rPr>
              <w:t>3.</w:t>
            </w:r>
            <w:r w:rsidRPr="00550536">
              <w:rPr>
                <w:b/>
                <w:noProof/>
              </w:rPr>
              <w:tab/>
            </w:r>
            <w:r w:rsidRPr="00550536">
              <w:rPr>
                <w:b/>
                <w:caps/>
                <w:noProof/>
              </w:rPr>
              <w:t>tinkamumo laikas</w:t>
            </w:r>
          </w:p>
        </w:tc>
      </w:tr>
    </w:tbl>
    <w:p w14:paraId="2C121C9C" w14:textId="77777777" w:rsidR="00814515" w:rsidRPr="00866762" w:rsidRDefault="00814515" w:rsidP="00866762">
      <w:pPr>
        <w:rPr>
          <w:b/>
        </w:rPr>
      </w:pPr>
    </w:p>
    <w:p w14:paraId="5F3D5B4F" w14:textId="77777777" w:rsidR="00057870" w:rsidRDefault="00057870">
      <w:pPr>
        <w:pStyle w:val="Pagrindinistekstas"/>
      </w:pPr>
      <w:r w:rsidRPr="00C44FC6">
        <w:t>EXP</w:t>
      </w:r>
    </w:p>
    <w:p w14:paraId="1AE4FF0B" w14:textId="77777777" w:rsidR="00D633AF" w:rsidRDefault="00D633AF" w:rsidP="00C44FC6">
      <w:pPr>
        <w:pStyle w:val="Pagrindinistekstas"/>
      </w:pPr>
    </w:p>
    <w:p w14:paraId="7617CE5A" w14:textId="05C8FA08" w:rsidR="00814515" w:rsidRPr="00550536" w:rsidRDefault="00814515" w:rsidP="0081451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4515" w14:paraId="5C1A800C" w14:textId="77777777" w:rsidTr="00073EAB">
        <w:tc>
          <w:tcPr>
            <w:tcW w:w="9287" w:type="dxa"/>
          </w:tcPr>
          <w:p w14:paraId="0A5438FA" w14:textId="77777777" w:rsidR="00814515" w:rsidRPr="00550536" w:rsidRDefault="00814515" w:rsidP="00073EAB">
            <w:pPr>
              <w:tabs>
                <w:tab w:val="left" w:pos="142"/>
              </w:tabs>
              <w:ind w:left="567" w:hanging="567"/>
              <w:rPr>
                <w:b/>
                <w:noProof/>
              </w:rPr>
            </w:pPr>
            <w:r w:rsidRPr="00550536">
              <w:rPr>
                <w:b/>
                <w:noProof/>
              </w:rPr>
              <w:t>4.</w:t>
            </w:r>
            <w:r w:rsidRPr="00550536">
              <w:rPr>
                <w:b/>
                <w:noProof/>
              </w:rPr>
              <w:tab/>
            </w:r>
            <w:r w:rsidRPr="00550536">
              <w:rPr>
                <w:b/>
                <w:caps/>
                <w:noProof/>
              </w:rPr>
              <w:t>serijos numeris</w:t>
            </w:r>
          </w:p>
        </w:tc>
      </w:tr>
    </w:tbl>
    <w:p w14:paraId="7FAF3328" w14:textId="77777777" w:rsidR="00814515" w:rsidRPr="00866762" w:rsidRDefault="00814515" w:rsidP="00866762">
      <w:pPr>
        <w:ind w:right="113"/>
        <w:rPr>
          <w:i/>
          <w:highlight w:val="yellow"/>
        </w:rPr>
      </w:pPr>
    </w:p>
    <w:p w14:paraId="18CAFDD2" w14:textId="77777777" w:rsidR="00057870" w:rsidRDefault="00057870">
      <w:pPr>
        <w:pStyle w:val="Pagrindinistekstas"/>
      </w:pPr>
      <w:r w:rsidRPr="00C44FC6">
        <w:t>Lot</w:t>
      </w:r>
    </w:p>
    <w:p w14:paraId="4FFC982C" w14:textId="77777777" w:rsidR="00D633AF" w:rsidRDefault="00D633AF" w:rsidP="00C44FC6">
      <w:pPr>
        <w:pStyle w:val="Pagrindinistekstas"/>
      </w:pPr>
    </w:p>
    <w:p w14:paraId="16D9F465" w14:textId="77777777" w:rsidR="00814515" w:rsidRPr="00550536" w:rsidRDefault="00814515" w:rsidP="00814515">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4515" w14:paraId="7D60A7F8" w14:textId="77777777" w:rsidTr="00073EAB">
        <w:tc>
          <w:tcPr>
            <w:tcW w:w="9287" w:type="dxa"/>
          </w:tcPr>
          <w:p w14:paraId="428181E3" w14:textId="77777777" w:rsidR="00814515" w:rsidRPr="00550536" w:rsidRDefault="00814515" w:rsidP="00073EAB">
            <w:pPr>
              <w:tabs>
                <w:tab w:val="left" w:pos="142"/>
              </w:tabs>
              <w:ind w:left="567" w:hanging="567"/>
              <w:rPr>
                <w:b/>
                <w:noProof/>
              </w:rPr>
            </w:pPr>
            <w:r w:rsidRPr="00550536">
              <w:rPr>
                <w:b/>
                <w:noProof/>
              </w:rPr>
              <w:t>5.</w:t>
            </w:r>
            <w:r w:rsidRPr="00550536">
              <w:rPr>
                <w:b/>
                <w:noProof/>
              </w:rPr>
              <w:tab/>
              <w:t>KITA</w:t>
            </w:r>
          </w:p>
        </w:tc>
      </w:tr>
    </w:tbl>
    <w:p w14:paraId="0A9FAD04" w14:textId="77777777" w:rsidR="000933CD" w:rsidRPr="00C44FC6" w:rsidRDefault="00057870" w:rsidP="00CB0868">
      <w:r w:rsidRPr="00C44FC6">
        <w:br w:type="page"/>
      </w:r>
    </w:p>
    <w:p w14:paraId="3617251E" w14:textId="77777777" w:rsidR="000933CD" w:rsidRPr="00C44FC6" w:rsidRDefault="000933CD" w:rsidP="00CB0868"/>
    <w:p w14:paraId="292655D2" w14:textId="77777777" w:rsidR="000933CD" w:rsidRPr="00C44FC6" w:rsidRDefault="000933CD" w:rsidP="00CB0868"/>
    <w:p w14:paraId="14DB0E8B" w14:textId="77777777" w:rsidR="000933CD" w:rsidRPr="00C44FC6" w:rsidRDefault="000933CD" w:rsidP="00CB0868"/>
    <w:p w14:paraId="7CF49D29" w14:textId="77777777" w:rsidR="000933CD" w:rsidRPr="00C44FC6" w:rsidRDefault="000933CD" w:rsidP="00CB0868"/>
    <w:p w14:paraId="1BF4AF71" w14:textId="51E07995" w:rsidR="000933CD" w:rsidRPr="00C44FC6" w:rsidRDefault="000933CD" w:rsidP="00CB0868">
      <w:pPr>
        <w:jc w:val="center"/>
        <w:rPr>
          <w:b/>
          <w:bCs/>
        </w:rPr>
      </w:pPr>
    </w:p>
    <w:p w14:paraId="7BADF992" w14:textId="77777777" w:rsidR="000933CD" w:rsidRPr="00C44FC6" w:rsidRDefault="000933CD" w:rsidP="00CB0868">
      <w:pPr>
        <w:jc w:val="center"/>
        <w:rPr>
          <w:b/>
          <w:bCs/>
        </w:rPr>
      </w:pPr>
    </w:p>
    <w:p w14:paraId="751CF6B8" w14:textId="77777777" w:rsidR="000933CD" w:rsidRPr="00C44FC6" w:rsidRDefault="000933CD" w:rsidP="00CB0868">
      <w:pPr>
        <w:jc w:val="center"/>
        <w:rPr>
          <w:b/>
          <w:bCs/>
        </w:rPr>
      </w:pPr>
    </w:p>
    <w:p w14:paraId="1EED2C34" w14:textId="77777777" w:rsidR="00995A3C" w:rsidRDefault="00995A3C" w:rsidP="00CB0868">
      <w:pPr>
        <w:jc w:val="center"/>
        <w:rPr>
          <w:b/>
          <w:bCs/>
        </w:rPr>
      </w:pPr>
    </w:p>
    <w:p w14:paraId="26CDFAF7" w14:textId="77777777" w:rsidR="00995A3C" w:rsidRDefault="00995A3C" w:rsidP="00CB0868">
      <w:pPr>
        <w:jc w:val="center"/>
        <w:rPr>
          <w:b/>
          <w:bCs/>
        </w:rPr>
      </w:pPr>
    </w:p>
    <w:p w14:paraId="4667F8C8" w14:textId="77777777" w:rsidR="00995A3C" w:rsidRDefault="00995A3C" w:rsidP="00CB0868">
      <w:pPr>
        <w:jc w:val="center"/>
        <w:rPr>
          <w:b/>
          <w:bCs/>
        </w:rPr>
      </w:pPr>
    </w:p>
    <w:p w14:paraId="5270D3E8" w14:textId="77777777" w:rsidR="00995A3C" w:rsidRDefault="00995A3C" w:rsidP="00CB0868">
      <w:pPr>
        <w:jc w:val="center"/>
        <w:rPr>
          <w:b/>
          <w:bCs/>
        </w:rPr>
      </w:pPr>
    </w:p>
    <w:p w14:paraId="1D766434" w14:textId="77777777" w:rsidR="00995A3C" w:rsidRDefault="00995A3C" w:rsidP="00CB0868">
      <w:pPr>
        <w:jc w:val="center"/>
        <w:rPr>
          <w:b/>
          <w:bCs/>
        </w:rPr>
      </w:pPr>
    </w:p>
    <w:p w14:paraId="29FC0696" w14:textId="77777777" w:rsidR="00995A3C" w:rsidRDefault="00995A3C" w:rsidP="00CB0868">
      <w:pPr>
        <w:jc w:val="center"/>
        <w:rPr>
          <w:b/>
          <w:bCs/>
        </w:rPr>
      </w:pPr>
    </w:p>
    <w:p w14:paraId="653FEBB6" w14:textId="77777777" w:rsidR="00995A3C" w:rsidRDefault="00995A3C" w:rsidP="00CB0868">
      <w:pPr>
        <w:jc w:val="center"/>
        <w:rPr>
          <w:b/>
          <w:bCs/>
        </w:rPr>
      </w:pPr>
    </w:p>
    <w:p w14:paraId="56A9D71E" w14:textId="77777777" w:rsidR="00995A3C" w:rsidRDefault="00995A3C" w:rsidP="00CB0868">
      <w:pPr>
        <w:jc w:val="center"/>
        <w:rPr>
          <w:b/>
          <w:bCs/>
        </w:rPr>
      </w:pPr>
    </w:p>
    <w:p w14:paraId="775301A1" w14:textId="77777777" w:rsidR="00995A3C" w:rsidRDefault="00995A3C" w:rsidP="00CB0868">
      <w:pPr>
        <w:jc w:val="center"/>
        <w:rPr>
          <w:b/>
          <w:bCs/>
        </w:rPr>
      </w:pPr>
    </w:p>
    <w:p w14:paraId="7A025BE0" w14:textId="77777777" w:rsidR="00995A3C" w:rsidRDefault="00995A3C" w:rsidP="00CB0868">
      <w:pPr>
        <w:jc w:val="center"/>
        <w:rPr>
          <w:b/>
          <w:bCs/>
        </w:rPr>
      </w:pPr>
    </w:p>
    <w:p w14:paraId="313657A4" w14:textId="77777777" w:rsidR="00995A3C" w:rsidRDefault="00995A3C" w:rsidP="00CB0868">
      <w:pPr>
        <w:jc w:val="center"/>
        <w:rPr>
          <w:b/>
          <w:bCs/>
        </w:rPr>
      </w:pPr>
    </w:p>
    <w:p w14:paraId="42CD67AC" w14:textId="77777777" w:rsidR="00995A3C" w:rsidRDefault="00995A3C" w:rsidP="00CB0868">
      <w:pPr>
        <w:jc w:val="center"/>
        <w:rPr>
          <w:b/>
          <w:bCs/>
        </w:rPr>
      </w:pPr>
    </w:p>
    <w:p w14:paraId="44A8BC5A" w14:textId="77777777" w:rsidR="00995A3C" w:rsidRDefault="00995A3C" w:rsidP="00CB0868">
      <w:pPr>
        <w:jc w:val="center"/>
        <w:rPr>
          <w:b/>
          <w:bCs/>
        </w:rPr>
      </w:pPr>
    </w:p>
    <w:p w14:paraId="40D6ACA7" w14:textId="77777777" w:rsidR="00995A3C" w:rsidRDefault="00995A3C" w:rsidP="00CB0868">
      <w:pPr>
        <w:jc w:val="center"/>
        <w:rPr>
          <w:b/>
          <w:bCs/>
        </w:rPr>
      </w:pPr>
    </w:p>
    <w:p w14:paraId="38EA8981" w14:textId="77777777" w:rsidR="00995A3C" w:rsidRDefault="00995A3C" w:rsidP="00CB0868">
      <w:pPr>
        <w:jc w:val="center"/>
        <w:rPr>
          <w:b/>
          <w:bCs/>
        </w:rPr>
      </w:pPr>
    </w:p>
    <w:p w14:paraId="409532D1" w14:textId="77777777" w:rsidR="00866762" w:rsidRDefault="00866762" w:rsidP="00CB0868">
      <w:pPr>
        <w:jc w:val="center"/>
        <w:rPr>
          <w:b/>
          <w:bCs/>
        </w:rPr>
      </w:pPr>
    </w:p>
    <w:p w14:paraId="03AEB450" w14:textId="6B79C0E9" w:rsidR="000933CD" w:rsidRPr="00C44FC6" w:rsidRDefault="000933CD" w:rsidP="00CB0868">
      <w:pPr>
        <w:jc w:val="center"/>
        <w:rPr>
          <w:b/>
          <w:bCs/>
        </w:rPr>
      </w:pPr>
      <w:r w:rsidRPr="00C44FC6">
        <w:rPr>
          <w:b/>
          <w:bCs/>
        </w:rPr>
        <w:t>B. PAKUOTĖS LAPELIS</w:t>
      </w:r>
    </w:p>
    <w:p w14:paraId="4AF7C4E5" w14:textId="77777777" w:rsidR="000933CD" w:rsidRPr="00C44FC6" w:rsidRDefault="000933CD" w:rsidP="00CB0868"/>
    <w:p w14:paraId="6005EC69" w14:textId="60482672" w:rsidR="000933CD" w:rsidRPr="00C44FC6" w:rsidRDefault="000933CD" w:rsidP="00CB0868">
      <w:r w:rsidRPr="00C44FC6">
        <w:br w:type="page"/>
      </w:r>
    </w:p>
    <w:p w14:paraId="0B0997D9" w14:textId="77777777" w:rsidR="002E45A8" w:rsidRPr="00C44FC6" w:rsidRDefault="002E45A8" w:rsidP="00C44FC6">
      <w:pPr>
        <w:pStyle w:val="Antrat1"/>
        <w:tabs>
          <w:tab w:val="left" w:pos="1134"/>
        </w:tabs>
        <w:ind w:right="21"/>
        <w:jc w:val="center"/>
      </w:pPr>
      <w:r w:rsidRPr="00C44FC6">
        <w:lastRenderedPageBreak/>
        <w:t>Pakuotės lapelis: informacija pacientui</w:t>
      </w:r>
    </w:p>
    <w:p w14:paraId="0A131C3B" w14:textId="77777777" w:rsidR="002E45A8" w:rsidRPr="00C44FC6" w:rsidRDefault="002E45A8" w:rsidP="00CB0868">
      <w:pPr>
        <w:pStyle w:val="Pagrindinistekstas"/>
        <w:tabs>
          <w:tab w:val="left" w:pos="1134"/>
        </w:tabs>
        <w:ind w:left="1843" w:right="21"/>
        <w:jc w:val="center"/>
        <w:rPr>
          <w:b/>
        </w:rPr>
      </w:pPr>
    </w:p>
    <w:p w14:paraId="1A2EAE5C" w14:textId="36CB589D" w:rsidR="002E45A8" w:rsidRPr="00C44FC6" w:rsidRDefault="00BF11EE" w:rsidP="00CB0868">
      <w:pPr>
        <w:tabs>
          <w:tab w:val="left" w:pos="1134"/>
        </w:tabs>
        <w:ind w:right="21"/>
        <w:jc w:val="center"/>
        <w:rPr>
          <w:b/>
        </w:rPr>
      </w:pPr>
      <w:proofErr w:type="spellStart"/>
      <w:r>
        <w:rPr>
          <w:b/>
        </w:rPr>
        <w:t>Voxsill</w:t>
      </w:r>
      <w:proofErr w:type="spellEnd"/>
      <w:r>
        <w:rPr>
          <w:b/>
        </w:rPr>
        <w:t xml:space="preserve"> braškių skonio</w:t>
      </w:r>
      <w:r w:rsidR="002E45A8" w:rsidRPr="00C44FC6">
        <w:rPr>
          <w:b/>
        </w:rPr>
        <w:t xml:space="preserve"> 0,6 mg/1,2 mg</w:t>
      </w:r>
      <w:r w:rsidR="002E45A8" w:rsidRPr="00C44FC6">
        <w:rPr>
          <w:b/>
          <w:bCs/>
        </w:rPr>
        <w:t xml:space="preserve"> kietosios pastilės</w:t>
      </w:r>
      <w:r w:rsidR="002E45A8" w:rsidRPr="00C44FC6">
        <w:t xml:space="preserve"> </w:t>
      </w:r>
    </w:p>
    <w:p w14:paraId="0BE3CD14" w14:textId="77777777" w:rsidR="002E45A8" w:rsidRDefault="002E45A8" w:rsidP="00CB0868">
      <w:pPr>
        <w:pStyle w:val="Pagrindinistekstas"/>
        <w:tabs>
          <w:tab w:val="left" w:pos="1134"/>
        </w:tabs>
        <w:ind w:right="21"/>
        <w:jc w:val="center"/>
      </w:pPr>
      <w:proofErr w:type="spellStart"/>
      <w:r w:rsidRPr="00CB0868">
        <w:t>amilmetakrezolis</w:t>
      </w:r>
      <w:proofErr w:type="spellEnd"/>
      <w:r w:rsidRPr="00CB0868">
        <w:t> / 2,4-dichlorbenzilo alkoholis</w:t>
      </w:r>
    </w:p>
    <w:p w14:paraId="7DD06BD5" w14:textId="77777777" w:rsidR="00995A3C" w:rsidRPr="00CB0868" w:rsidRDefault="00995A3C" w:rsidP="00CB0868">
      <w:pPr>
        <w:pStyle w:val="Pagrindinistekstas"/>
        <w:tabs>
          <w:tab w:val="left" w:pos="1134"/>
        </w:tabs>
        <w:ind w:right="21"/>
        <w:jc w:val="center"/>
        <w:rPr>
          <w:bCs/>
        </w:rPr>
      </w:pPr>
    </w:p>
    <w:p w14:paraId="3D3F3A0E" w14:textId="77777777" w:rsidR="002E45A8" w:rsidRPr="00C44FC6" w:rsidRDefault="002E45A8" w:rsidP="00C44FC6">
      <w:pPr>
        <w:pStyle w:val="Antrat1"/>
        <w:tabs>
          <w:tab w:val="left" w:pos="1134"/>
        </w:tabs>
        <w:ind w:left="0" w:right="21" w:firstLine="0"/>
        <w:jc w:val="both"/>
      </w:pPr>
      <w:r w:rsidRPr="00C44FC6">
        <w:t>Atidžiai perskaitykite visą šį lapelį, prieš pradėdami vartoti šį vaistą, nes jame pateikiama Jums svarbi informacija.</w:t>
      </w:r>
    </w:p>
    <w:p w14:paraId="2F042C2C" w14:textId="71189A4F" w:rsidR="002E45A8" w:rsidRPr="00C44FC6" w:rsidRDefault="002E45A8" w:rsidP="00C44FC6">
      <w:pPr>
        <w:pStyle w:val="Sraopastraipa"/>
        <w:tabs>
          <w:tab w:val="left" w:pos="142"/>
          <w:tab w:val="left" w:pos="1134"/>
        </w:tabs>
        <w:ind w:left="0" w:right="21" w:firstLine="0"/>
        <w:jc w:val="both"/>
      </w:pPr>
      <w:r w:rsidRPr="00C44FC6">
        <w:t>Visada vartokite šį vaistą tiksliai kaip nurodyta šiame lapelyje arba kaip</w:t>
      </w:r>
      <w:r w:rsidR="00995A3C">
        <w:t xml:space="preserve"> </w:t>
      </w:r>
      <w:r w:rsidRPr="00C44FC6">
        <w:t>nurodė gydytojas arba vaistininkas.</w:t>
      </w:r>
    </w:p>
    <w:p w14:paraId="4E1F5D0A" w14:textId="77777777" w:rsidR="002E45A8" w:rsidRPr="00C44FC6" w:rsidRDefault="002E45A8" w:rsidP="00C44FC6">
      <w:pPr>
        <w:pStyle w:val="Sraopastraipa"/>
        <w:numPr>
          <w:ilvl w:val="0"/>
          <w:numId w:val="5"/>
        </w:numPr>
        <w:tabs>
          <w:tab w:val="left" w:pos="837"/>
          <w:tab w:val="left" w:pos="838"/>
          <w:tab w:val="left" w:pos="1134"/>
        </w:tabs>
        <w:ind w:right="21"/>
        <w:jc w:val="both"/>
      </w:pPr>
      <w:r w:rsidRPr="00C44FC6">
        <w:t>Neišmeskite šio lapelio, nes vėl gali prireikti jį perskaityti.</w:t>
      </w:r>
    </w:p>
    <w:p w14:paraId="2441264C" w14:textId="77777777" w:rsidR="002E45A8" w:rsidRPr="00C44FC6" w:rsidRDefault="002E45A8" w:rsidP="00C44FC6">
      <w:pPr>
        <w:pStyle w:val="Sraopastraipa"/>
        <w:numPr>
          <w:ilvl w:val="0"/>
          <w:numId w:val="5"/>
        </w:numPr>
        <w:tabs>
          <w:tab w:val="left" w:pos="837"/>
          <w:tab w:val="left" w:pos="838"/>
          <w:tab w:val="left" w:pos="1134"/>
        </w:tabs>
        <w:ind w:right="21"/>
        <w:jc w:val="both"/>
      </w:pPr>
      <w:r w:rsidRPr="00C44FC6">
        <w:t>Jeigu kiltų daugiau klausimų, kreipkitės į vaistininką.</w:t>
      </w:r>
    </w:p>
    <w:p w14:paraId="7266E708" w14:textId="77777777" w:rsidR="002E45A8" w:rsidRPr="00C44FC6" w:rsidRDefault="002E45A8" w:rsidP="00C44FC6">
      <w:pPr>
        <w:pStyle w:val="Sraopastraipa"/>
        <w:numPr>
          <w:ilvl w:val="0"/>
          <w:numId w:val="5"/>
        </w:numPr>
        <w:tabs>
          <w:tab w:val="left" w:pos="837"/>
          <w:tab w:val="left" w:pos="838"/>
          <w:tab w:val="left" w:pos="1134"/>
        </w:tabs>
        <w:ind w:right="21"/>
        <w:jc w:val="both"/>
      </w:pPr>
      <w:r w:rsidRPr="00C44FC6">
        <w:t>Jeigu pasireiškė šalutinis poveikis (net jeigu jis šiame lapelyje nenurodytas), kreipkitės į gydytoją arba vaistininką. Žr. 4 skyrių.</w:t>
      </w:r>
    </w:p>
    <w:p w14:paraId="70BA0B4D" w14:textId="77777777" w:rsidR="002E45A8" w:rsidRPr="00C44FC6" w:rsidRDefault="002E45A8" w:rsidP="00C44FC6">
      <w:pPr>
        <w:pStyle w:val="Sraopastraipa"/>
        <w:numPr>
          <w:ilvl w:val="0"/>
          <w:numId w:val="5"/>
        </w:numPr>
        <w:tabs>
          <w:tab w:val="left" w:pos="837"/>
          <w:tab w:val="left" w:pos="838"/>
          <w:tab w:val="left" w:pos="1134"/>
        </w:tabs>
        <w:ind w:right="21"/>
        <w:jc w:val="both"/>
      </w:pPr>
      <w:r w:rsidRPr="00C44FC6">
        <w:t>Jei per 3 dienas Jūsų savijauta nepagerėjo arba net pablogėjo, kreipkitės į gydytoją.</w:t>
      </w:r>
    </w:p>
    <w:p w14:paraId="2C506A4E" w14:textId="77777777" w:rsidR="002E45A8" w:rsidRPr="00C44FC6" w:rsidRDefault="002E45A8" w:rsidP="00C44FC6">
      <w:pPr>
        <w:pStyle w:val="Pagrindinistekstas"/>
        <w:tabs>
          <w:tab w:val="left" w:pos="1134"/>
        </w:tabs>
        <w:ind w:right="21"/>
        <w:jc w:val="both"/>
      </w:pPr>
    </w:p>
    <w:p w14:paraId="240B0A61" w14:textId="77777777" w:rsidR="002E45A8" w:rsidRPr="00C44FC6" w:rsidRDefault="002E45A8" w:rsidP="00C44FC6">
      <w:pPr>
        <w:pStyle w:val="Antrat1"/>
        <w:tabs>
          <w:tab w:val="left" w:pos="567"/>
          <w:tab w:val="left" w:pos="1134"/>
        </w:tabs>
        <w:ind w:left="0" w:right="21" w:firstLine="0"/>
        <w:jc w:val="both"/>
      </w:pPr>
      <w:r w:rsidRPr="00C44FC6">
        <w:t>Apie ką rašoma šiame lapelyje?</w:t>
      </w:r>
    </w:p>
    <w:p w14:paraId="5699EF1F" w14:textId="32134CF6" w:rsidR="002E45A8" w:rsidRPr="00C44FC6" w:rsidRDefault="002E45A8" w:rsidP="00C44FC6">
      <w:pPr>
        <w:pStyle w:val="Sraopastraipa"/>
        <w:numPr>
          <w:ilvl w:val="0"/>
          <w:numId w:val="4"/>
        </w:numPr>
        <w:tabs>
          <w:tab w:val="left" w:pos="567"/>
          <w:tab w:val="left" w:pos="837"/>
          <w:tab w:val="left" w:pos="838"/>
          <w:tab w:val="left" w:pos="1134"/>
        </w:tabs>
        <w:ind w:left="0" w:right="21" w:firstLine="0"/>
        <w:jc w:val="both"/>
        <w:rPr>
          <w:bCs/>
        </w:rPr>
      </w:pPr>
      <w:r w:rsidRPr="00C44FC6">
        <w:t xml:space="preserve">Kas yra </w:t>
      </w:r>
      <w:proofErr w:type="spellStart"/>
      <w:r w:rsidR="00BF11EE">
        <w:t>Voxsill</w:t>
      </w:r>
      <w:proofErr w:type="spellEnd"/>
      <w:r w:rsidR="00BF11EE">
        <w:t xml:space="preserve"> braškių skonio</w:t>
      </w:r>
      <w:r w:rsidRPr="00C44FC6">
        <w:t xml:space="preserve"> ir kam jis vartojamas</w:t>
      </w:r>
    </w:p>
    <w:p w14:paraId="6A7767D4" w14:textId="297C4F9D" w:rsidR="002E45A8" w:rsidRPr="00C44FC6" w:rsidRDefault="002E45A8" w:rsidP="00C44FC6">
      <w:pPr>
        <w:pStyle w:val="Antrat1"/>
        <w:numPr>
          <w:ilvl w:val="0"/>
          <w:numId w:val="4"/>
        </w:numPr>
        <w:tabs>
          <w:tab w:val="left" w:pos="567"/>
          <w:tab w:val="left" w:pos="837"/>
          <w:tab w:val="left" w:pos="838"/>
          <w:tab w:val="left" w:pos="1134"/>
        </w:tabs>
        <w:ind w:left="0" w:right="21" w:firstLine="0"/>
        <w:jc w:val="both"/>
        <w:rPr>
          <w:b w:val="0"/>
        </w:rPr>
      </w:pPr>
      <w:r w:rsidRPr="00C44FC6">
        <w:rPr>
          <w:b w:val="0"/>
        </w:rPr>
        <w:t xml:space="preserve">Kas žinotina prieš vartojant </w:t>
      </w:r>
      <w:proofErr w:type="spellStart"/>
      <w:r w:rsidR="00BF11EE">
        <w:rPr>
          <w:b w:val="0"/>
        </w:rPr>
        <w:t>Voxsill</w:t>
      </w:r>
      <w:proofErr w:type="spellEnd"/>
      <w:r w:rsidR="00BF11EE">
        <w:rPr>
          <w:b w:val="0"/>
        </w:rPr>
        <w:t xml:space="preserve"> braškių skonio</w:t>
      </w:r>
    </w:p>
    <w:p w14:paraId="01D71B9E" w14:textId="2106F023" w:rsidR="002E45A8" w:rsidRPr="00C44FC6" w:rsidRDefault="002E45A8" w:rsidP="00C44FC6">
      <w:pPr>
        <w:pStyle w:val="Sraopastraipa"/>
        <w:numPr>
          <w:ilvl w:val="0"/>
          <w:numId w:val="4"/>
        </w:numPr>
        <w:tabs>
          <w:tab w:val="left" w:pos="567"/>
          <w:tab w:val="left" w:pos="837"/>
          <w:tab w:val="left" w:pos="838"/>
          <w:tab w:val="left" w:pos="1134"/>
        </w:tabs>
        <w:ind w:left="0" w:right="21" w:firstLine="0"/>
        <w:jc w:val="both"/>
        <w:rPr>
          <w:bCs/>
        </w:rPr>
      </w:pPr>
      <w:r w:rsidRPr="00C44FC6">
        <w:t xml:space="preserve">Kaip vartoti </w:t>
      </w:r>
      <w:proofErr w:type="spellStart"/>
      <w:r w:rsidR="00BF11EE">
        <w:t>Voxsill</w:t>
      </w:r>
      <w:proofErr w:type="spellEnd"/>
      <w:r w:rsidR="00BF11EE">
        <w:t xml:space="preserve"> braškių skonio</w:t>
      </w:r>
    </w:p>
    <w:p w14:paraId="344B2995" w14:textId="77777777" w:rsidR="002E45A8" w:rsidRPr="00C44FC6" w:rsidRDefault="002E45A8" w:rsidP="00C44FC6">
      <w:pPr>
        <w:pStyle w:val="Antrat1"/>
        <w:numPr>
          <w:ilvl w:val="0"/>
          <w:numId w:val="4"/>
        </w:numPr>
        <w:tabs>
          <w:tab w:val="left" w:pos="567"/>
          <w:tab w:val="left" w:pos="837"/>
          <w:tab w:val="left" w:pos="838"/>
          <w:tab w:val="left" w:pos="1134"/>
        </w:tabs>
        <w:ind w:left="0" w:right="21" w:firstLine="0"/>
        <w:jc w:val="both"/>
        <w:rPr>
          <w:b w:val="0"/>
        </w:rPr>
      </w:pPr>
      <w:r w:rsidRPr="00C44FC6">
        <w:rPr>
          <w:b w:val="0"/>
        </w:rPr>
        <w:t>Galimas šalutinis poveikis</w:t>
      </w:r>
    </w:p>
    <w:p w14:paraId="428700EA" w14:textId="223727BD" w:rsidR="002E45A8" w:rsidRPr="00C44FC6" w:rsidRDefault="002E45A8" w:rsidP="00C44FC6">
      <w:pPr>
        <w:pStyle w:val="Sraopastraipa"/>
        <w:numPr>
          <w:ilvl w:val="0"/>
          <w:numId w:val="4"/>
        </w:numPr>
        <w:tabs>
          <w:tab w:val="left" w:pos="567"/>
          <w:tab w:val="left" w:pos="837"/>
          <w:tab w:val="left" w:pos="838"/>
          <w:tab w:val="left" w:pos="1134"/>
        </w:tabs>
        <w:ind w:left="0" w:right="21" w:firstLine="0"/>
        <w:jc w:val="both"/>
        <w:rPr>
          <w:bCs/>
        </w:rPr>
      </w:pPr>
      <w:r w:rsidRPr="00C44FC6">
        <w:t xml:space="preserve">Kaip laikyti </w:t>
      </w:r>
      <w:proofErr w:type="spellStart"/>
      <w:r w:rsidR="00BF11EE">
        <w:t>Voxsill</w:t>
      </w:r>
      <w:proofErr w:type="spellEnd"/>
      <w:r w:rsidR="00BF11EE">
        <w:t xml:space="preserve"> braškių skonio</w:t>
      </w:r>
    </w:p>
    <w:p w14:paraId="503ADBEF" w14:textId="77777777" w:rsidR="002E45A8" w:rsidRPr="00C44FC6" w:rsidRDefault="002E45A8" w:rsidP="00C44FC6">
      <w:pPr>
        <w:pStyle w:val="Antrat1"/>
        <w:numPr>
          <w:ilvl w:val="0"/>
          <w:numId w:val="4"/>
        </w:numPr>
        <w:tabs>
          <w:tab w:val="left" w:pos="567"/>
          <w:tab w:val="left" w:pos="837"/>
          <w:tab w:val="left" w:pos="838"/>
          <w:tab w:val="left" w:pos="1134"/>
        </w:tabs>
        <w:ind w:left="0" w:right="21" w:firstLine="0"/>
        <w:jc w:val="both"/>
        <w:rPr>
          <w:b w:val="0"/>
        </w:rPr>
      </w:pPr>
      <w:r w:rsidRPr="00C44FC6">
        <w:rPr>
          <w:b w:val="0"/>
        </w:rPr>
        <w:t>Pakuotės turinys ir kita informacija</w:t>
      </w:r>
    </w:p>
    <w:p w14:paraId="7D14523C" w14:textId="77777777" w:rsidR="002E45A8" w:rsidRPr="00C44FC6" w:rsidRDefault="002E45A8" w:rsidP="00C44FC6">
      <w:pPr>
        <w:pStyle w:val="Pagrindinistekstas"/>
        <w:tabs>
          <w:tab w:val="left" w:pos="567"/>
          <w:tab w:val="left" w:pos="1134"/>
        </w:tabs>
        <w:ind w:right="21"/>
        <w:jc w:val="both"/>
        <w:rPr>
          <w:b/>
          <w:lang w:val="en-GB"/>
        </w:rPr>
      </w:pPr>
    </w:p>
    <w:p w14:paraId="0FA3D604" w14:textId="38FC39E7" w:rsidR="002E45A8" w:rsidRPr="00C44FC6" w:rsidRDefault="002E45A8" w:rsidP="00C44FC6">
      <w:pPr>
        <w:pStyle w:val="Sraopastraipa"/>
        <w:numPr>
          <w:ilvl w:val="0"/>
          <w:numId w:val="3"/>
        </w:numPr>
        <w:tabs>
          <w:tab w:val="left" w:pos="567"/>
          <w:tab w:val="left" w:pos="837"/>
          <w:tab w:val="left" w:pos="838"/>
          <w:tab w:val="left" w:pos="1134"/>
        </w:tabs>
        <w:ind w:left="0" w:right="21" w:firstLine="0"/>
        <w:jc w:val="both"/>
        <w:rPr>
          <w:b/>
        </w:rPr>
      </w:pPr>
      <w:r w:rsidRPr="00C44FC6">
        <w:rPr>
          <w:b/>
        </w:rPr>
        <w:t xml:space="preserve">Kas yra </w:t>
      </w:r>
      <w:proofErr w:type="spellStart"/>
      <w:r w:rsidR="00BF11EE">
        <w:rPr>
          <w:b/>
        </w:rPr>
        <w:t>Voxsill</w:t>
      </w:r>
      <w:proofErr w:type="spellEnd"/>
      <w:r w:rsidR="00BF11EE">
        <w:rPr>
          <w:b/>
        </w:rPr>
        <w:t xml:space="preserve"> braškių skonio</w:t>
      </w:r>
      <w:r w:rsidRPr="00C44FC6">
        <w:rPr>
          <w:b/>
        </w:rPr>
        <w:t xml:space="preserve"> ir kam jis vartojamas</w:t>
      </w:r>
    </w:p>
    <w:p w14:paraId="37817E14" w14:textId="77777777" w:rsidR="00995A3C" w:rsidRDefault="00995A3C" w:rsidP="00995A3C">
      <w:pPr>
        <w:tabs>
          <w:tab w:val="left" w:pos="567"/>
          <w:tab w:val="left" w:pos="837"/>
          <w:tab w:val="left" w:pos="838"/>
          <w:tab w:val="left" w:pos="1134"/>
        </w:tabs>
        <w:ind w:right="21"/>
      </w:pPr>
      <w:bookmarkStart w:id="15" w:name="_Hlk151711992"/>
    </w:p>
    <w:p w14:paraId="1B5601A4" w14:textId="3F462E42" w:rsidR="002E45A8" w:rsidRPr="00C44FC6" w:rsidRDefault="00BF11EE" w:rsidP="00C44FC6">
      <w:pPr>
        <w:tabs>
          <w:tab w:val="left" w:pos="567"/>
          <w:tab w:val="left" w:pos="837"/>
          <w:tab w:val="left" w:pos="838"/>
          <w:tab w:val="left" w:pos="1134"/>
        </w:tabs>
        <w:ind w:right="21"/>
        <w:rPr>
          <w:bCs/>
        </w:rPr>
      </w:pPr>
      <w:proofErr w:type="spellStart"/>
      <w:r>
        <w:t>Voxsill</w:t>
      </w:r>
      <w:proofErr w:type="spellEnd"/>
      <w:r>
        <w:t xml:space="preserve"> braškių skonio</w:t>
      </w:r>
      <w:r w:rsidR="002E45A8" w:rsidRPr="00C44FC6">
        <w:t xml:space="preserve"> sudėtyje yra </w:t>
      </w:r>
      <w:proofErr w:type="spellStart"/>
      <w:r w:rsidR="002E45A8" w:rsidRPr="00C44FC6">
        <w:t>amilmetakrezolio</w:t>
      </w:r>
      <w:proofErr w:type="spellEnd"/>
      <w:r w:rsidR="002E45A8" w:rsidRPr="00C44FC6">
        <w:t xml:space="preserve"> ir 2,4-dichlorbenzilo alkoholio, kurie pasižymi antiseptiniu poveikiu, t. y. naikina bakterijas, virusus ir </w:t>
      </w:r>
      <w:proofErr w:type="spellStart"/>
      <w:r w:rsidR="002E45A8" w:rsidRPr="00C44FC6">
        <w:t>mieliagrybius</w:t>
      </w:r>
      <w:proofErr w:type="spellEnd"/>
      <w:r w:rsidR="002E45A8" w:rsidRPr="00C44FC6">
        <w:t>, sukeliančius gerklės skausmą ir uždegimą burnos ertmėje bei ryklėje.</w:t>
      </w:r>
    </w:p>
    <w:bookmarkEnd w:id="15"/>
    <w:p w14:paraId="4D89AE2B" w14:textId="77777777" w:rsidR="002E45A8" w:rsidRPr="00C44FC6" w:rsidRDefault="002E45A8" w:rsidP="00C44FC6">
      <w:pPr>
        <w:pStyle w:val="Pagrindinistekstas"/>
        <w:tabs>
          <w:tab w:val="left" w:pos="567"/>
          <w:tab w:val="left" w:pos="1134"/>
        </w:tabs>
        <w:ind w:right="21"/>
        <w:jc w:val="both"/>
      </w:pPr>
    </w:p>
    <w:p w14:paraId="35EB8D4D" w14:textId="02695D91"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vartojamas vietiniam trumpalaikiam burnos ertmės ir ryklės uždegiminių bei infekcinių ligų simptomų gydymui ir gerklės skausmo malšinimui.</w:t>
      </w:r>
    </w:p>
    <w:p w14:paraId="2898891B" w14:textId="77777777" w:rsidR="002E45A8" w:rsidRPr="00C44FC6" w:rsidRDefault="002E45A8" w:rsidP="00C44FC6">
      <w:pPr>
        <w:pStyle w:val="Pagrindinistekstas"/>
        <w:tabs>
          <w:tab w:val="left" w:pos="567"/>
          <w:tab w:val="left" w:pos="1134"/>
        </w:tabs>
        <w:ind w:right="21"/>
        <w:jc w:val="both"/>
      </w:pPr>
    </w:p>
    <w:p w14:paraId="7ED0AB3E" w14:textId="594E6E80" w:rsidR="002E45A8" w:rsidRPr="00C44FC6" w:rsidRDefault="002E45A8" w:rsidP="00C44FC6">
      <w:pPr>
        <w:pStyle w:val="Pagrindinistekstas"/>
        <w:tabs>
          <w:tab w:val="left" w:pos="567"/>
          <w:tab w:val="left" w:pos="1134"/>
        </w:tabs>
        <w:ind w:right="21"/>
        <w:jc w:val="both"/>
      </w:pPr>
      <w:r w:rsidRPr="00C44FC6">
        <w:t>Vaistas skirtas suaugusiesiems, paaugliams ir vaikams nuo 6 metų.</w:t>
      </w:r>
    </w:p>
    <w:p w14:paraId="264672F2" w14:textId="77777777" w:rsidR="002E45A8" w:rsidRPr="00C44FC6" w:rsidRDefault="002E45A8" w:rsidP="00C44FC6">
      <w:pPr>
        <w:pStyle w:val="Pagrindinistekstas"/>
        <w:tabs>
          <w:tab w:val="left" w:pos="567"/>
          <w:tab w:val="left" w:pos="1134"/>
        </w:tabs>
        <w:ind w:right="21"/>
        <w:jc w:val="both"/>
      </w:pPr>
    </w:p>
    <w:p w14:paraId="77B4667B" w14:textId="77777777" w:rsidR="002E45A8" w:rsidRPr="00C44FC6" w:rsidRDefault="002E45A8" w:rsidP="00C44FC6">
      <w:pPr>
        <w:pStyle w:val="Pagrindinistekstas"/>
        <w:tabs>
          <w:tab w:val="left" w:pos="567"/>
          <w:tab w:val="left" w:pos="1134"/>
        </w:tabs>
        <w:ind w:right="21"/>
        <w:jc w:val="both"/>
      </w:pPr>
      <w:r w:rsidRPr="00C44FC6">
        <w:t>Jei per 3 dienas Jūsų savijauta nepagerėjo arba net pablogėjo, kreipkitės į gydytoją.</w:t>
      </w:r>
    </w:p>
    <w:p w14:paraId="5ECC8234" w14:textId="77777777" w:rsidR="002E45A8" w:rsidRPr="00C44FC6" w:rsidRDefault="002E45A8" w:rsidP="00C44FC6">
      <w:pPr>
        <w:pStyle w:val="Pagrindinistekstas"/>
        <w:tabs>
          <w:tab w:val="left" w:pos="567"/>
          <w:tab w:val="left" w:pos="1134"/>
        </w:tabs>
        <w:ind w:right="21"/>
        <w:jc w:val="both"/>
      </w:pPr>
    </w:p>
    <w:p w14:paraId="66ABF91A" w14:textId="77777777" w:rsidR="002E45A8" w:rsidRPr="00C44FC6" w:rsidRDefault="002E45A8" w:rsidP="00C44FC6">
      <w:pPr>
        <w:pStyle w:val="Pagrindinistekstas"/>
        <w:tabs>
          <w:tab w:val="left" w:pos="567"/>
          <w:tab w:val="left" w:pos="1134"/>
        </w:tabs>
        <w:ind w:right="21"/>
        <w:jc w:val="both"/>
      </w:pPr>
    </w:p>
    <w:p w14:paraId="6E805015" w14:textId="1F373102"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 xml:space="preserve">Kas žinotina prieš vartojant </w:t>
      </w:r>
      <w:proofErr w:type="spellStart"/>
      <w:r w:rsidR="00BF11EE">
        <w:t>Voxsill</w:t>
      </w:r>
      <w:proofErr w:type="spellEnd"/>
      <w:r w:rsidR="00BF11EE">
        <w:t xml:space="preserve"> braškių skonio</w:t>
      </w:r>
    </w:p>
    <w:p w14:paraId="4B8D1636" w14:textId="77777777" w:rsidR="002E45A8" w:rsidRPr="00C44FC6" w:rsidRDefault="002E45A8" w:rsidP="00C44FC6">
      <w:pPr>
        <w:pStyle w:val="Pagrindinistekstas"/>
        <w:tabs>
          <w:tab w:val="left" w:pos="567"/>
          <w:tab w:val="left" w:pos="1134"/>
        </w:tabs>
        <w:ind w:right="21"/>
        <w:jc w:val="both"/>
      </w:pPr>
    </w:p>
    <w:p w14:paraId="7E99F4B3" w14:textId="235FEF73" w:rsidR="002E45A8" w:rsidRPr="00C44FC6" w:rsidRDefault="00BF11EE" w:rsidP="00C44FC6">
      <w:pPr>
        <w:pStyle w:val="Pagrindinistekstas"/>
        <w:tabs>
          <w:tab w:val="left" w:pos="567"/>
          <w:tab w:val="left" w:pos="1134"/>
        </w:tabs>
        <w:ind w:right="21"/>
        <w:jc w:val="both"/>
        <w:rPr>
          <w:b/>
          <w:bCs/>
        </w:rPr>
      </w:pPr>
      <w:proofErr w:type="spellStart"/>
      <w:r>
        <w:rPr>
          <w:b/>
        </w:rPr>
        <w:t>Voxsill</w:t>
      </w:r>
      <w:proofErr w:type="spellEnd"/>
      <w:r>
        <w:rPr>
          <w:b/>
        </w:rPr>
        <w:t xml:space="preserve"> braškių skonio</w:t>
      </w:r>
      <w:r w:rsidR="002E45A8" w:rsidRPr="00C44FC6">
        <w:rPr>
          <w:b/>
        </w:rPr>
        <w:t xml:space="preserve"> vartoti draudžiama</w:t>
      </w:r>
    </w:p>
    <w:p w14:paraId="734D641F" w14:textId="03944DEA" w:rsidR="002E45A8" w:rsidRPr="00C44FC6" w:rsidRDefault="002E45A8" w:rsidP="00C44FC6">
      <w:pPr>
        <w:pStyle w:val="Pagrindinistekstas"/>
        <w:numPr>
          <w:ilvl w:val="0"/>
          <w:numId w:val="5"/>
        </w:numPr>
        <w:tabs>
          <w:tab w:val="left" w:pos="567"/>
          <w:tab w:val="left" w:pos="1134"/>
        </w:tabs>
        <w:ind w:left="0" w:right="21" w:firstLine="0"/>
        <w:jc w:val="both"/>
      </w:pPr>
      <w:r w:rsidRPr="00C44FC6">
        <w:t xml:space="preserve">jeigu yra alergija </w:t>
      </w:r>
      <w:proofErr w:type="spellStart"/>
      <w:r w:rsidRPr="00C44FC6">
        <w:t>amilmetakrezoliui</w:t>
      </w:r>
      <w:proofErr w:type="spellEnd"/>
      <w:r w:rsidRPr="00C44FC6">
        <w:t>, 2,4-dichlorbenzilo alkoholiui arba bet kuriai pagalbinei šio vaisto medžiagai (jos išvardytos 6 skyriuje);</w:t>
      </w:r>
    </w:p>
    <w:p w14:paraId="7B06E515" w14:textId="455010E7" w:rsidR="002E45A8" w:rsidRPr="00C44FC6" w:rsidRDefault="002E45A8" w:rsidP="00C44FC6">
      <w:pPr>
        <w:pStyle w:val="Pagrindinistekstas"/>
        <w:numPr>
          <w:ilvl w:val="0"/>
          <w:numId w:val="5"/>
        </w:numPr>
        <w:tabs>
          <w:tab w:val="left" w:pos="567"/>
          <w:tab w:val="left" w:pos="1134"/>
        </w:tabs>
        <w:ind w:left="0" w:right="21" w:firstLine="0"/>
        <w:jc w:val="both"/>
      </w:pPr>
      <w:bookmarkStart w:id="16" w:name="_Hlk151712030"/>
      <w:r w:rsidRPr="00C44FC6">
        <w:t xml:space="preserve">vaisto </w:t>
      </w:r>
      <w:proofErr w:type="spellStart"/>
      <w:r w:rsidR="0090361D">
        <w:t>draudžima</w:t>
      </w:r>
      <w:proofErr w:type="spellEnd"/>
      <w:r w:rsidR="0090361D" w:rsidRPr="00C44FC6">
        <w:t xml:space="preserve"> </w:t>
      </w:r>
      <w:r w:rsidR="0090361D">
        <w:t>skirti</w:t>
      </w:r>
      <w:r w:rsidR="0090361D" w:rsidRPr="00C44FC6">
        <w:t xml:space="preserve"> </w:t>
      </w:r>
      <w:r w:rsidRPr="00C44FC6">
        <w:t xml:space="preserve">jaunesniems </w:t>
      </w:r>
      <w:r w:rsidR="00CB50B8">
        <w:t xml:space="preserve">kaip </w:t>
      </w:r>
      <w:r w:rsidRPr="00C44FC6">
        <w:t xml:space="preserve">6 metų vaikams; kietosios pastilės dydis netinka </w:t>
      </w:r>
      <w:r w:rsidR="00CB50B8">
        <w:t xml:space="preserve">vartoti </w:t>
      </w:r>
      <w:r w:rsidRPr="00C44FC6">
        <w:t>mažiems vaikams.</w:t>
      </w:r>
    </w:p>
    <w:bookmarkEnd w:id="16"/>
    <w:p w14:paraId="528F3F27" w14:textId="77777777" w:rsidR="002E45A8" w:rsidRPr="00C44FC6" w:rsidRDefault="002E45A8" w:rsidP="00C44FC6">
      <w:pPr>
        <w:pStyle w:val="Pagrindinistekstas"/>
        <w:tabs>
          <w:tab w:val="left" w:pos="567"/>
          <w:tab w:val="left" w:pos="1134"/>
        </w:tabs>
        <w:ind w:right="21"/>
        <w:jc w:val="both"/>
      </w:pPr>
    </w:p>
    <w:p w14:paraId="5C76A3FE" w14:textId="77777777" w:rsidR="002E45A8" w:rsidRPr="00C44FC6" w:rsidRDefault="002E45A8" w:rsidP="00C44FC6">
      <w:pPr>
        <w:pStyle w:val="Antrat1"/>
        <w:tabs>
          <w:tab w:val="left" w:pos="567"/>
          <w:tab w:val="left" w:pos="1134"/>
        </w:tabs>
        <w:ind w:left="0" w:right="21" w:firstLine="0"/>
        <w:jc w:val="both"/>
      </w:pPr>
      <w:r w:rsidRPr="00C44FC6">
        <w:t>Įspėjimai ir atsargumo priemonės</w:t>
      </w:r>
    </w:p>
    <w:p w14:paraId="4E7E2588" w14:textId="3271D177" w:rsidR="002E45A8" w:rsidRPr="00C44FC6" w:rsidRDefault="00BF11EE" w:rsidP="00C44FC6">
      <w:pPr>
        <w:pStyle w:val="Pagrindinistekstas"/>
        <w:tabs>
          <w:tab w:val="left" w:pos="567"/>
          <w:tab w:val="left" w:pos="1134"/>
        </w:tabs>
        <w:ind w:right="21"/>
        <w:jc w:val="both"/>
      </w:pPr>
      <w:bookmarkStart w:id="17" w:name="_Hlk151712056"/>
      <w:proofErr w:type="spellStart"/>
      <w:r>
        <w:t>Voxsill</w:t>
      </w:r>
      <w:proofErr w:type="spellEnd"/>
      <w:r>
        <w:t xml:space="preserve"> braškių skonio</w:t>
      </w:r>
      <w:r w:rsidR="002E45A8" w:rsidRPr="00C44FC6">
        <w:t xml:space="preserve"> skirtas trumpalaikiam gydymui, ne ilgiau kaip 3 dienas (ilgesnis vartojimas gali sutrikdyti normalią burnos mikrofloros pusiausvyrą ir sukelti patogeninių </w:t>
      </w:r>
      <w:proofErr w:type="spellStart"/>
      <w:r w:rsidR="002E45A8" w:rsidRPr="00C44FC6">
        <w:t>mikroorganizmų</w:t>
      </w:r>
      <w:r w:rsidR="004E4752">
        <w:t>perteklinį</w:t>
      </w:r>
      <w:proofErr w:type="spellEnd"/>
      <w:r w:rsidR="004E4752">
        <w:t xml:space="preserve"> dauginimąsi</w:t>
      </w:r>
      <w:r w:rsidR="002E45A8" w:rsidRPr="00C44FC6">
        <w:t>).</w:t>
      </w:r>
    </w:p>
    <w:bookmarkEnd w:id="17"/>
    <w:p w14:paraId="5872BF93" w14:textId="77777777" w:rsidR="002E45A8" w:rsidRPr="00C44FC6" w:rsidRDefault="002E45A8" w:rsidP="00C44FC6">
      <w:pPr>
        <w:tabs>
          <w:tab w:val="left" w:pos="567"/>
          <w:tab w:val="left" w:pos="1134"/>
        </w:tabs>
        <w:ind w:right="21"/>
        <w:jc w:val="both"/>
      </w:pPr>
    </w:p>
    <w:p w14:paraId="452C5D31" w14:textId="77777777" w:rsidR="002E45A8" w:rsidRPr="00C44FC6" w:rsidRDefault="002E45A8" w:rsidP="00C44FC6">
      <w:pPr>
        <w:pStyle w:val="Pagrindinistekstas"/>
        <w:tabs>
          <w:tab w:val="left" w:pos="567"/>
          <w:tab w:val="left" w:pos="1134"/>
        </w:tabs>
        <w:ind w:right="21"/>
        <w:jc w:val="both"/>
      </w:pPr>
      <w:r w:rsidRPr="00C44FC6">
        <w:t xml:space="preserve">Jeigu simptomai išlieka ilgiau nei 3 dienas arba atsiranda karščiavimas, pasitarkite su gydytoju. </w:t>
      </w:r>
    </w:p>
    <w:p w14:paraId="52000521" w14:textId="77777777" w:rsidR="002E45A8" w:rsidRPr="00C44FC6" w:rsidRDefault="002E45A8" w:rsidP="00C44FC6">
      <w:pPr>
        <w:tabs>
          <w:tab w:val="left" w:pos="567"/>
          <w:tab w:val="left" w:pos="1134"/>
        </w:tabs>
        <w:ind w:right="21"/>
        <w:jc w:val="both"/>
        <w:rPr>
          <w:i/>
          <w:iCs/>
        </w:rPr>
      </w:pPr>
    </w:p>
    <w:p w14:paraId="65D1A524" w14:textId="77777777" w:rsidR="002E45A8" w:rsidRPr="00C44FC6" w:rsidRDefault="002E45A8" w:rsidP="00C44FC6">
      <w:pPr>
        <w:pStyle w:val="Antrat1"/>
        <w:tabs>
          <w:tab w:val="left" w:pos="567"/>
          <w:tab w:val="left" w:pos="1134"/>
        </w:tabs>
        <w:ind w:left="0" w:right="21" w:firstLine="0"/>
        <w:jc w:val="both"/>
      </w:pPr>
      <w:r w:rsidRPr="00C44FC6">
        <w:t>Vaikams:</w:t>
      </w:r>
    </w:p>
    <w:p w14:paraId="36B95455" w14:textId="537D8F08"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negalima vartoti jaunesniems nei 6 metų vaikams.</w:t>
      </w:r>
    </w:p>
    <w:p w14:paraId="7EE51D30" w14:textId="77777777" w:rsidR="002E45A8" w:rsidRPr="00C44FC6" w:rsidRDefault="002E45A8" w:rsidP="00C44FC6">
      <w:pPr>
        <w:tabs>
          <w:tab w:val="left" w:pos="567"/>
          <w:tab w:val="left" w:pos="1134"/>
        </w:tabs>
        <w:ind w:right="21"/>
        <w:jc w:val="both"/>
      </w:pPr>
    </w:p>
    <w:p w14:paraId="369DB240" w14:textId="12E506B7" w:rsidR="002E45A8" w:rsidRPr="00C44FC6" w:rsidRDefault="002E45A8" w:rsidP="00C44FC6">
      <w:pPr>
        <w:pStyle w:val="Antrat1"/>
        <w:tabs>
          <w:tab w:val="left" w:pos="567"/>
          <w:tab w:val="left" w:pos="1134"/>
        </w:tabs>
        <w:ind w:left="0" w:right="21" w:firstLine="0"/>
        <w:jc w:val="both"/>
      </w:pPr>
      <w:r w:rsidRPr="00C44FC6">
        <w:t xml:space="preserve">Kiti vaistai ir </w:t>
      </w:r>
      <w:proofErr w:type="spellStart"/>
      <w:r w:rsidR="00BF11EE">
        <w:t>Voxsill</w:t>
      </w:r>
      <w:proofErr w:type="spellEnd"/>
      <w:r w:rsidR="00BF11EE">
        <w:t xml:space="preserve"> braškių skonio</w:t>
      </w:r>
    </w:p>
    <w:p w14:paraId="5ACC05CF" w14:textId="77777777" w:rsidR="002E45A8" w:rsidRPr="00C44FC6" w:rsidRDefault="002E45A8" w:rsidP="00C44FC6">
      <w:pPr>
        <w:pStyle w:val="Pagrindinistekstas"/>
        <w:tabs>
          <w:tab w:val="left" w:pos="567"/>
          <w:tab w:val="left" w:pos="1134"/>
        </w:tabs>
        <w:ind w:right="21"/>
        <w:jc w:val="both"/>
      </w:pPr>
      <w:r w:rsidRPr="00C44FC6">
        <w:t xml:space="preserve">Jeigu vartojate ar neseniai vartojote kitų vaistų arba dėl to nesate tikri, apie tai pasakykite gydytojui arba </w:t>
      </w:r>
      <w:r w:rsidRPr="00C44FC6">
        <w:lastRenderedPageBreak/>
        <w:t xml:space="preserve">vaistininkui. </w:t>
      </w:r>
    </w:p>
    <w:p w14:paraId="6007B7C1" w14:textId="77777777" w:rsidR="002E45A8" w:rsidRPr="00C44FC6" w:rsidRDefault="002E45A8" w:rsidP="00C44FC6">
      <w:pPr>
        <w:pStyle w:val="Pagrindinistekstas"/>
        <w:tabs>
          <w:tab w:val="left" w:pos="567"/>
          <w:tab w:val="left" w:pos="1134"/>
        </w:tabs>
        <w:ind w:right="21"/>
        <w:jc w:val="both"/>
      </w:pPr>
    </w:p>
    <w:p w14:paraId="232153FC" w14:textId="6E293F75" w:rsidR="002E45A8" w:rsidRPr="00C44FC6" w:rsidRDefault="002E45A8" w:rsidP="00C44FC6">
      <w:pPr>
        <w:pStyle w:val="Pagrindinistekstas"/>
        <w:tabs>
          <w:tab w:val="left" w:pos="567"/>
          <w:tab w:val="left" w:pos="1134"/>
        </w:tabs>
        <w:ind w:right="21"/>
        <w:jc w:val="both"/>
      </w:pPr>
      <w:bookmarkStart w:id="18" w:name="_Hlk151712070"/>
      <w:r w:rsidRPr="00C44FC6">
        <w:t>Vartojant kartu su kitais vietini</w:t>
      </w:r>
      <w:r w:rsidR="00A52661">
        <w:t>o</w:t>
      </w:r>
      <w:r w:rsidRPr="00C44FC6">
        <w:t xml:space="preserve"> </w:t>
      </w:r>
      <w:r w:rsidR="00A52661">
        <w:t xml:space="preserve">poveikio </w:t>
      </w:r>
      <w:r w:rsidRPr="00C44FC6">
        <w:t>antiseptikais ar antibiotikais, gali sustiprėti antimikrobinis poveikis.</w:t>
      </w:r>
    </w:p>
    <w:bookmarkEnd w:id="18"/>
    <w:p w14:paraId="509FC177" w14:textId="77777777" w:rsidR="002E45A8" w:rsidRPr="00C44FC6" w:rsidRDefault="002E45A8" w:rsidP="00C44FC6">
      <w:pPr>
        <w:tabs>
          <w:tab w:val="left" w:pos="567"/>
          <w:tab w:val="left" w:pos="1134"/>
        </w:tabs>
        <w:ind w:right="21"/>
        <w:jc w:val="both"/>
      </w:pPr>
    </w:p>
    <w:p w14:paraId="1BCDC0AF" w14:textId="773F6807" w:rsidR="002E45A8" w:rsidRPr="00C44FC6" w:rsidRDefault="00BF11EE" w:rsidP="00C44FC6">
      <w:pPr>
        <w:pStyle w:val="Antrat1"/>
        <w:tabs>
          <w:tab w:val="left" w:pos="567"/>
          <w:tab w:val="left" w:pos="1134"/>
        </w:tabs>
        <w:ind w:left="0" w:right="21" w:firstLine="0"/>
        <w:jc w:val="both"/>
      </w:pPr>
      <w:proofErr w:type="spellStart"/>
      <w:r>
        <w:t>Voxsill</w:t>
      </w:r>
      <w:proofErr w:type="spellEnd"/>
      <w:r>
        <w:t xml:space="preserve"> braškių skonio</w:t>
      </w:r>
      <w:r w:rsidR="002E45A8" w:rsidRPr="00C44FC6">
        <w:t xml:space="preserve"> vartojimas su maistu ir gėrimais</w:t>
      </w:r>
    </w:p>
    <w:p w14:paraId="3F65B3DE" w14:textId="3AE10E6A" w:rsidR="002E45A8" w:rsidRPr="00C44FC6" w:rsidRDefault="00A52661" w:rsidP="00C44FC6">
      <w:pPr>
        <w:pStyle w:val="Pagrindinistekstas"/>
        <w:tabs>
          <w:tab w:val="left" w:pos="567"/>
          <w:tab w:val="left" w:pos="1134"/>
        </w:tabs>
        <w:ind w:right="21"/>
        <w:jc w:val="both"/>
      </w:pPr>
      <w:r>
        <w:t>Kietųjų pastilių n</w:t>
      </w:r>
      <w:r w:rsidR="002E45A8" w:rsidRPr="00C44FC6">
        <w:t xml:space="preserve">erekomenduojama vartoti prieš pat valgį ar valgio metu. Nevalgykite ir negerkite mažiausiai 20 minučių po šio vaisto vartojimo. </w:t>
      </w:r>
    </w:p>
    <w:p w14:paraId="3BB231A0" w14:textId="77777777" w:rsidR="002E45A8" w:rsidRPr="00C44FC6" w:rsidRDefault="002E45A8" w:rsidP="00C44FC6">
      <w:pPr>
        <w:tabs>
          <w:tab w:val="left" w:pos="567"/>
          <w:tab w:val="left" w:pos="1134"/>
        </w:tabs>
        <w:ind w:right="21"/>
        <w:jc w:val="both"/>
      </w:pPr>
    </w:p>
    <w:p w14:paraId="3E26A922" w14:textId="77777777" w:rsidR="002E45A8" w:rsidRPr="00C44FC6" w:rsidRDefault="002E45A8" w:rsidP="00C44FC6">
      <w:pPr>
        <w:pStyle w:val="Antrat1"/>
        <w:tabs>
          <w:tab w:val="left" w:pos="567"/>
          <w:tab w:val="left" w:pos="1134"/>
        </w:tabs>
        <w:ind w:left="0" w:right="21" w:firstLine="0"/>
        <w:jc w:val="both"/>
      </w:pPr>
      <w:r w:rsidRPr="00C44FC6">
        <w:t>Nėštumas, žindymo laikotarpis ir vaisingumas</w:t>
      </w:r>
    </w:p>
    <w:p w14:paraId="6C33474E" w14:textId="77777777" w:rsidR="002E45A8" w:rsidRPr="00C44FC6" w:rsidRDefault="002E45A8" w:rsidP="00C44FC6">
      <w:pPr>
        <w:pStyle w:val="Pagrindinistekstas"/>
        <w:tabs>
          <w:tab w:val="left" w:pos="567"/>
          <w:tab w:val="left" w:pos="1134"/>
        </w:tabs>
        <w:ind w:right="21"/>
        <w:jc w:val="both"/>
      </w:pPr>
      <w:r w:rsidRPr="00C44FC6">
        <w:t xml:space="preserve">Jeigu esate nėščia, žindote kūdikį, manote, kad galbūt esate nėščia arba planuojate pastoti, tai prieš vartodama šį vaistą pasitarkite su gydytoju arba vaistininku. </w:t>
      </w:r>
    </w:p>
    <w:p w14:paraId="06435FE5" w14:textId="77777777" w:rsidR="002E45A8" w:rsidRPr="00C44FC6" w:rsidRDefault="002E45A8" w:rsidP="00C44FC6">
      <w:pPr>
        <w:pStyle w:val="Pagrindinistekstas"/>
        <w:tabs>
          <w:tab w:val="left" w:pos="567"/>
          <w:tab w:val="left" w:pos="1134"/>
        </w:tabs>
        <w:ind w:right="21"/>
        <w:jc w:val="both"/>
      </w:pPr>
      <w:bookmarkStart w:id="19" w:name="_Hlk151712093"/>
      <w:r w:rsidRPr="00C44FC6">
        <w:t>Šio vaisto saugumas nėštumo ir žindymo laikotarpiu netirtas, todėl jo vartoti nėštumo ir žindymo laikotarpiu nerekomenduojama.</w:t>
      </w:r>
    </w:p>
    <w:bookmarkEnd w:id="19"/>
    <w:p w14:paraId="61C27EAD" w14:textId="77777777" w:rsidR="002E45A8" w:rsidRPr="00C44FC6" w:rsidRDefault="002E45A8" w:rsidP="00C44FC6">
      <w:pPr>
        <w:tabs>
          <w:tab w:val="left" w:pos="567"/>
          <w:tab w:val="left" w:pos="1134"/>
        </w:tabs>
        <w:ind w:right="21"/>
        <w:jc w:val="both"/>
      </w:pPr>
    </w:p>
    <w:p w14:paraId="7D828C4F" w14:textId="77777777" w:rsidR="002E45A8" w:rsidRPr="00C44FC6" w:rsidRDefault="002E45A8" w:rsidP="00C44FC6">
      <w:pPr>
        <w:pStyle w:val="Antrat1"/>
        <w:tabs>
          <w:tab w:val="left" w:pos="567"/>
          <w:tab w:val="left" w:pos="1134"/>
        </w:tabs>
        <w:ind w:left="0" w:right="21" w:firstLine="0"/>
        <w:jc w:val="both"/>
      </w:pPr>
      <w:r w:rsidRPr="00C44FC6">
        <w:t xml:space="preserve">Vairavimas ir mechanizmų valdymas: </w:t>
      </w:r>
    </w:p>
    <w:p w14:paraId="144DAE42" w14:textId="5686D4AB"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gebėjimo vairuoti ar valdyti mechanizmus neveikia arba veikia nereikšmingai.</w:t>
      </w:r>
    </w:p>
    <w:p w14:paraId="0322E1B0" w14:textId="77777777" w:rsidR="002E45A8" w:rsidRPr="00C44FC6" w:rsidRDefault="002E45A8" w:rsidP="00C44FC6">
      <w:pPr>
        <w:tabs>
          <w:tab w:val="left" w:pos="567"/>
          <w:tab w:val="left" w:pos="1134"/>
        </w:tabs>
        <w:ind w:right="21"/>
        <w:jc w:val="both"/>
        <w:rPr>
          <w:b/>
          <w:bCs/>
        </w:rPr>
      </w:pPr>
    </w:p>
    <w:p w14:paraId="6C38C9E4" w14:textId="0D999557" w:rsidR="002E45A8" w:rsidRPr="00C44FC6" w:rsidRDefault="00BF11EE" w:rsidP="00C44FC6">
      <w:pPr>
        <w:pStyle w:val="Pagrindinistekstas"/>
        <w:tabs>
          <w:tab w:val="left" w:pos="567"/>
          <w:tab w:val="left" w:pos="1134"/>
        </w:tabs>
        <w:ind w:right="21"/>
        <w:jc w:val="both"/>
        <w:rPr>
          <w:b/>
          <w:bCs/>
        </w:rPr>
      </w:pPr>
      <w:proofErr w:type="spellStart"/>
      <w:r>
        <w:rPr>
          <w:b/>
        </w:rPr>
        <w:t>Voxsill</w:t>
      </w:r>
      <w:proofErr w:type="spellEnd"/>
      <w:r>
        <w:rPr>
          <w:b/>
        </w:rPr>
        <w:t xml:space="preserve"> braškių skonio</w:t>
      </w:r>
      <w:r w:rsidR="002E45A8" w:rsidRPr="00C44FC6">
        <w:rPr>
          <w:b/>
        </w:rPr>
        <w:t xml:space="preserve"> sudėtyje yra </w:t>
      </w:r>
      <w:proofErr w:type="spellStart"/>
      <w:r w:rsidR="002E45A8" w:rsidRPr="00C44FC6">
        <w:rPr>
          <w:b/>
        </w:rPr>
        <w:t>maltitolio</w:t>
      </w:r>
      <w:proofErr w:type="spellEnd"/>
      <w:r w:rsidR="002E45A8" w:rsidRPr="00C44FC6">
        <w:rPr>
          <w:b/>
        </w:rPr>
        <w:t xml:space="preserve">, </w:t>
      </w:r>
      <w:proofErr w:type="spellStart"/>
      <w:r w:rsidR="002E45A8" w:rsidRPr="00C44FC6">
        <w:rPr>
          <w:b/>
        </w:rPr>
        <w:t>izomalto</w:t>
      </w:r>
      <w:proofErr w:type="spellEnd"/>
      <w:r w:rsidR="002E45A8" w:rsidRPr="00C44FC6">
        <w:rPr>
          <w:b/>
        </w:rPr>
        <w:t xml:space="preserve">, natrio ir </w:t>
      </w:r>
      <w:proofErr w:type="spellStart"/>
      <w:r w:rsidR="002E45A8" w:rsidRPr="00C44FC6">
        <w:rPr>
          <w:b/>
        </w:rPr>
        <w:t>propilenglikolio</w:t>
      </w:r>
      <w:proofErr w:type="spellEnd"/>
    </w:p>
    <w:p w14:paraId="59A62F6F" w14:textId="77777777" w:rsidR="002E45A8" w:rsidRPr="00C44FC6" w:rsidRDefault="002E45A8" w:rsidP="00C44FC6">
      <w:pPr>
        <w:tabs>
          <w:tab w:val="left" w:pos="567"/>
        </w:tabs>
        <w:jc w:val="both"/>
        <w:rPr>
          <w:rFonts w:ascii="Verdana" w:hAnsi="Verdana" w:cs="Calibri"/>
          <w:color w:val="000000"/>
        </w:rPr>
      </w:pPr>
      <w:r w:rsidRPr="00C44FC6">
        <w:t xml:space="preserve">Šio vaisto sudėtyje yra </w:t>
      </w:r>
      <w:proofErr w:type="spellStart"/>
      <w:r w:rsidRPr="00C44FC6">
        <w:t>maltitolio</w:t>
      </w:r>
      <w:proofErr w:type="spellEnd"/>
      <w:r w:rsidRPr="00C44FC6">
        <w:t xml:space="preserve"> ir </w:t>
      </w:r>
      <w:proofErr w:type="spellStart"/>
      <w:r w:rsidRPr="00C44FC6">
        <w:t>izomalto</w:t>
      </w:r>
      <w:proofErr w:type="spellEnd"/>
      <w:r w:rsidRPr="00C44FC6">
        <w:rPr>
          <w:b/>
        </w:rPr>
        <w:t xml:space="preserve"> </w:t>
      </w:r>
      <w:r w:rsidRPr="00C44FC6">
        <w:t xml:space="preserve">ir jis gali sukelti lengvą vidurius laisvinantį poveikį. Kaloringumas: 2,3 kcal/g </w:t>
      </w:r>
      <w:proofErr w:type="spellStart"/>
      <w:r w:rsidRPr="00C44FC6">
        <w:t>maltitolio</w:t>
      </w:r>
      <w:proofErr w:type="spellEnd"/>
      <w:r w:rsidRPr="00C44FC6">
        <w:t xml:space="preserve"> ir </w:t>
      </w:r>
      <w:proofErr w:type="spellStart"/>
      <w:r w:rsidRPr="00C44FC6">
        <w:t>izomalto</w:t>
      </w:r>
      <w:proofErr w:type="spellEnd"/>
      <w:r w:rsidRPr="00C44FC6">
        <w:t>. Jei gydytojas Jums yra sakęs, kad netoleruojate kokių nors angliavandenių, kreipkitės į jį prieš pradėdami vartoti šį vaistą.</w:t>
      </w:r>
    </w:p>
    <w:p w14:paraId="57768C9D" w14:textId="77777777" w:rsidR="002E45A8" w:rsidRPr="00C44FC6" w:rsidRDefault="002E45A8" w:rsidP="00C44FC6">
      <w:pPr>
        <w:pStyle w:val="Pagrindinistekstas"/>
        <w:tabs>
          <w:tab w:val="left" w:pos="567"/>
          <w:tab w:val="left" w:pos="1134"/>
        </w:tabs>
        <w:ind w:right="21"/>
        <w:jc w:val="both"/>
      </w:pPr>
    </w:p>
    <w:p w14:paraId="0698E692" w14:textId="77777777" w:rsidR="002E45A8" w:rsidRPr="00C44FC6" w:rsidRDefault="002E45A8" w:rsidP="00C44FC6">
      <w:pPr>
        <w:pStyle w:val="Pagrindinistekstas"/>
        <w:tabs>
          <w:tab w:val="left" w:pos="567"/>
          <w:tab w:val="left" w:pos="1134"/>
        </w:tabs>
        <w:ind w:right="21"/>
        <w:jc w:val="both"/>
      </w:pPr>
      <w:r w:rsidRPr="00C44FC6">
        <w:t>Kiekvienoje šio vaisto kietojoje pastilėje yra mažiau kaip 1 </w:t>
      </w:r>
      <w:proofErr w:type="spellStart"/>
      <w:r w:rsidRPr="00C44FC6">
        <w:t>mmol</w:t>
      </w:r>
      <w:proofErr w:type="spellEnd"/>
      <w:r w:rsidRPr="00C44FC6">
        <w:t xml:space="preserve"> natrio (23 mg), t. y. jis beveik neturi reikšmės.</w:t>
      </w:r>
    </w:p>
    <w:p w14:paraId="32D2309A" w14:textId="77777777" w:rsidR="002E45A8" w:rsidRPr="00C44FC6" w:rsidRDefault="002E45A8" w:rsidP="00C44FC6">
      <w:pPr>
        <w:pStyle w:val="Pagrindinistekstas"/>
        <w:tabs>
          <w:tab w:val="left" w:pos="567"/>
          <w:tab w:val="left" w:pos="1134"/>
        </w:tabs>
        <w:ind w:right="21"/>
        <w:jc w:val="both"/>
      </w:pPr>
    </w:p>
    <w:p w14:paraId="449F5B50" w14:textId="77777777" w:rsidR="002E45A8" w:rsidRPr="00C44FC6" w:rsidRDefault="002E45A8" w:rsidP="00C44FC6">
      <w:pPr>
        <w:pStyle w:val="Pagrindinistekstas"/>
        <w:tabs>
          <w:tab w:val="left" w:pos="567"/>
          <w:tab w:val="left" w:pos="1134"/>
        </w:tabs>
        <w:ind w:right="21"/>
        <w:jc w:val="both"/>
      </w:pPr>
      <w:r w:rsidRPr="00C44FC6">
        <w:t xml:space="preserve">Kiekvienoje kietojoje pastilėje (braškių skonio) yra 7,22 mg </w:t>
      </w:r>
      <w:proofErr w:type="spellStart"/>
      <w:r w:rsidRPr="00C44FC6">
        <w:t>propilenglikolio</w:t>
      </w:r>
      <w:proofErr w:type="spellEnd"/>
      <w:r w:rsidRPr="00C44FC6">
        <w:t>.</w:t>
      </w:r>
    </w:p>
    <w:p w14:paraId="307EDDF6" w14:textId="77777777" w:rsidR="002E45A8" w:rsidRPr="00C44FC6" w:rsidRDefault="002E45A8" w:rsidP="00C44FC6">
      <w:pPr>
        <w:pStyle w:val="Pagrindinistekstas"/>
        <w:tabs>
          <w:tab w:val="left" w:pos="567"/>
          <w:tab w:val="left" w:pos="1134"/>
        </w:tabs>
        <w:ind w:right="21"/>
        <w:jc w:val="both"/>
      </w:pPr>
    </w:p>
    <w:p w14:paraId="0E15EE4D" w14:textId="77777777" w:rsidR="002E45A8" w:rsidRPr="00C44FC6" w:rsidRDefault="002E45A8" w:rsidP="00C44FC6">
      <w:pPr>
        <w:pStyle w:val="Pagrindinistekstas"/>
        <w:tabs>
          <w:tab w:val="left" w:pos="567"/>
          <w:tab w:val="left" w:pos="1134"/>
        </w:tabs>
        <w:ind w:right="21"/>
        <w:jc w:val="both"/>
      </w:pPr>
    </w:p>
    <w:p w14:paraId="7A63C1D5" w14:textId="5802EFB0"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 xml:space="preserve">Kaip vartoti </w:t>
      </w:r>
      <w:proofErr w:type="spellStart"/>
      <w:r w:rsidR="00BF11EE">
        <w:t>Voxsill</w:t>
      </w:r>
      <w:proofErr w:type="spellEnd"/>
      <w:r w:rsidR="00BF11EE">
        <w:t xml:space="preserve"> braškių skonio</w:t>
      </w:r>
    </w:p>
    <w:p w14:paraId="600FFB9E" w14:textId="77777777" w:rsidR="002E45A8" w:rsidRPr="00C44FC6" w:rsidRDefault="002E45A8" w:rsidP="00C44FC6">
      <w:pPr>
        <w:pStyle w:val="Pagrindinistekstas"/>
        <w:tabs>
          <w:tab w:val="left" w:pos="567"/>
          <w:tab w:val="left" w:pos="1134"/>
        </w:tabs>
        <w:ind w:right="21"/>
        <w:jc w:val="both"/>
        <w:rPr>
          <w:b/>
        </w:rPr>
      </w:pPr>
    </w:p>
    <w:p w14:paraId="6034C453" w14:textId="77777777" w:rsidR="002E45A8" w:rsidRPr="00C44FC6" w:rsidRDefault="002E45A8" w:rsidP="00C44FC6">
      <w:pPr>
        <w:pStyle w:val="Pagrindinistekstas"/>
        <w:tabs>
          <w:tab w:val="left" w:pos="567"/>
          <w:tab w:val="left" w:pos="1134"/>
        </w:tabs>
        <w:ind w:right="21"/>
        <w:jc w:val="both"/>
      </w:pPr>
      <w:r w:rsidRPr="00C44FC6">
        <w:t>Visada vartokite šį vaistą tiksliai, kaip aprašyta šiame lapelyje arba kaip nurodė gydytojas arba vaistininkas. Jei abejojate, kreipkitės į gydytoją arba vaistininką.</w:t>
      </w:r>
    </w:p>
    <w:p w14:paraId="635C7B84" w14:textId="77777777" w:rsidR="002E45A8" w:rsidRPr="00C44FC6" w:rsidRDefault="002E45A8" w:rsidP="00C44FC6">
      <w:pPr>
        <w:pStyle w:val="Pagrindinistekstas"/>
        <w:tabs>
          <w:tab w:val="left" w:pos="567"/>
          <w:tab w:val="left" w:pos="1134"/>
        </w:tabs>
        <w:ind w:right="21"/>
        <w:jc w:val="both"/>
      </w:pPr>
    </w:p>
    <w:p w14:paraId="6DFB6F36" w14:textId="03B21EEA"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skirtas suaugusiesiems, paaugliams ir vaikams nuo 6 metų.</w:t>
      </w:r>
    </w:p>
    <w:p w14:paraId="61E658E9" w14:textId="77777777" w:rsidR="002E45A8" w:rsidRPr="00C44FC6" w:rsidRDefault="002E45A8" w:rsidP="00C44FC6">
      <w:pPr>
        <w:pStyle w:val="Pagrindinistekstas"/>
        <w:tabs>
          <w:tab w:val="left" w:pos="567"/>
          <w:tab w:val="left" w:pos="1134"/>
        </w:tabs>
        <w:ind w:right="21"/>
        <w:jc w:val="both"/>
      </w:pPr>
    </w:p>
    <w:p w14:paraId="5CEDCADE" w14:textId="77777777" w:rsidR="002E45A8" w:rsidRPr="00C44FC6" w:rsidRDefault="002E45A8" w:rsidP="00C44FC6">
      <w:pPr>
        <w:pStyle w:val="Pagrindinistekstas"/>
        <w:tabs>
          <w:tab w:val="left" w:pos="567"/>
          <w:tab w:val="left" w:pos="1134"/>
        </w:tabs>
        <w:ind w:right="21"/>
        <w:jc w:val="both"/>
      </w:pPr>
      <w:r w:rsidRPr="00C44FC6">
        <w:t>Rekomenduojama dozė:</w:t>
      </w:r>
    </w:p>
    <w:p w14:paraId="298C99E4" w14:textId="77777777" w:rsidR="002E45A8" w:rsidRPr="00C44FC6" w:rsidRDefault="002E45A8" w:rsidP="00C44FC6">
      <w:pPr>
        <w:pStyle w:val="Pagrindinistekstas"/>
        <w:tabs>
          <w:tab w:val="left" w:pos="567"/>
          <w:tab w:val="left" w:pos="1134"/>
        </w:tabs>
        <w:ind w:right="21"/>
        <w:jc w:val="both"/>
      </w:pPr>
      <w:r w:rsidRPr="00C44FC6">
        <w:rPr>
          <w:u w:val="single"/>
        </w:rPr>
        <w:t>Suaugusiesiems:</w:t>
      </w:r>
      <w:r w:rsidRPr="00C44FC6">
        <w:t xml:space="preserve"> 1 kietoji pastilė kas 2 arba 3 valandas pagal poreikį, bet ne daugiau kaip 12 kietųjų pastilių per 24 valandas.</w:t>
      </w:r>
    </w:p>
    <w:p w14:paraId="5F25112C" w14:textId="77777777" w:rsidR="00995A3C" w:rsidRDefault="00995A3C" w:rsidP="00995A3C">
      <w:pPr>
        <w:tabs>
          <w:tab w:val="left" w:pos="567"/>
          <w:tab w:val="left" w:pos="1134"/>
        </w:tabs>
        <w:ind w:right="21"/>
        <w:jc w:val="both"/>
        <w:rPr>
          <w:u w:val="single"/>
        </w:rPr>
      </w:pPr>
    </w:p>
    <w:p w14:paraId="11F8813E" w14:textId="082A705B" w:rsidR="002E45A8" w:rsidRPr="00C44FC6" w:rsidRDefault="002E45A8" w:rsidP="00C44FC6">
      <w:pPr>
        <w:tabs>
          <w:tab w:val="left" w:pos="567"/>
          <w:tab w:val="left" w:pos="1134"/>
        </w:tabs>
        <w:ind w:right="21"/>
        <w:jc w:val="both"/>
      </w:pPr>
      <w:r w:rsidRPr="00C44FC6">
        <w:rPr>
          <w:u w:val="single"/>
        </w:rPr>
        <w:t>Vaikams nuo 6 metų ir paaugliams:</w:t>
      </w:r>
      <w:r w:rsidRPr="00C44FC6">
        <w:t xml:space="preserve"> 1 kietoji pastilė kas 2 arba 3 valandas pagal poreikį, bet ne daugiau kaip 6 kietųjų pastilių per 24 valandas.</w:t>
      </w:r>
    </w:p>
    <w:p w14:paraId="7C76253A" w14:textId="77777777" w:rsidR="00995A3C" w:rsidRDefault="00995A3C" w:rsidP="00995A3C">
      <w:pPr>
        <w:tabs>
          <w:tab w:val="left" w:pos="567"/>
          <w:tab w:val="left" w:pos="1134"/>
        </w:tabs>
        <w:ind w:right="21"/>
        <w:jc w:val="both"/>
        <w:rPr>
          <w:u w:val="single"/>
        </w:rPr>
      </w:pPr>
    </w:p>
    <w:p w14:paraId="0582F0F5" w14:textId="3146995C" w:rsidR="002E45A8" w:rsidRPr="00C44FC6" w:rsidRDefault="002E45A8" w:rsidP="00C44FC6">
      <w:pPr>
        <w:tabs>
          <w:tab w:val="left" w:pos="567"/>
          <w:tab w:val="left" w:pos="1134"/>
        </w:tabs>
        <w:ind w:right="21"/>
        <w:jc w:val="both"/>
      </w:pPr>
      <w:r w:rsidRPr="00C44FC6">
        <w:rPr>
          <w:u w:val="single"/>
        </w:rPr>
        <w:t>Senyviems pacientams</w:t>
      </w:r>
      <w:r w:rsidRPr="00C44FC6">
        <w:t>: dozės koreguoti nereikia.</w:t>
      </w:r>
    </w:p>
    <w:p w14:paraId="0B629AC8" w14:textId="77777777" w:rsidR="002E45A8" w:rsidRPr="00C44FC6" w:rsidRDefault="002E45A8" w:rsidP="00C44FC6">
      <w:pPr>
        <w:pStyle w:val="Pagrindinistekstas"/>
        <w:tabs>
          <w:tab w:val="left" w:pos="567"/>
          <w:tab w:val="left" w:pos="1134"/>
        </w:tabs>
        <w:ind w:right="21"/>
        <w:jc w:val="both"/>
      </w:pPr>
    </w:p>
    <w:p w14:paraId="60D8B1D6" w14:textId="56264A9C" w:rsidR="002E45A8" w:rsidRPr="00C44FC6" w:rsidRDefault="002E45A8" w:rsidP="00C44FC6">
      <w:pPr>
        <w:pStyle w:val="Pagrindinistekstas"/>
        <w:tabs>
          <w:tab w:val="left" w:pos="567"/>
          <w:tab w:val="left" w:pos="1134"/>
        </w:tabs>
        <w:ind w:right="21"/>
        <w:jc w:val="both"/>
      </w:pPr>
      <w:r w:rsidRPr="00C44FC6">
        <w:t xml:space="preserve">Leiskite kietajai pastilei lėtai ištirpti burnoje. </w:t>
      </w:r>
      <w:r w:rsidR="001E4DA2">
        <w:t>Kietosios pastilės n</w:t>
      </w:r>
      <w:r w:rsidRPr="00C44FC6">
        <w:t xml:space="preserve">egalima nuryti, kramtyti ar </w:t>
      </w:r>
      <w:r w:rsidR="001E4DA2">
        <w:t>per</w:t>
      </w:r>
      <w:r w:rsidRPr="00C44FC6">
        <w:t>kąsti.</w:t>
      </w:r>
    </w:p>
    <w:p w14:paraId="742B4E02" w14:textId="77777777" w:rsidR="002E45A8" w:rsidRPr="00C44FC6" w:rsidRDefault="002E45A8" w:rsidP="00C44FC6">
      <w:pPr>
        <w:pStyle w:val="Pagrindinistekstas"/>
        <w:tabs>
          <w:tab w:val="left" w:pos="567"/>
          <w:tab w:val="left" w:pos="1134"/>
        </w:tabs>
        <w:ind w:right="21"/>
        <w:jc w:val="both"/>
      </w:pPr>
    </w:p>
    <w:p w14:paraId="3C5C98D0" w14:textId="77777777" w:rsidR="002E45A8" w:rsidRPr="00C44FC6" w:rsidRDefault="002E45A8" w:rsidP="00C44FC6">
      <w:pPr>
        <w:pStyle w:val="Pagrindinistekstas"/>
        <w:tabs>
          <w:tab w:val="left" w:pos="567"/>
          <w:tab w:val="left" w:pos="1134"/>
        </w:tabs>
        <w:ind w:right="21"/>
        <w:jc w:val="both"/>
      </w:pPr>
      <w:r w:rsidRPr="00C44FC6">
        <w:t>Vaistas skirtas trumpalaikiam gydymui.</w:t>
      </w:r>
    </w:p>
    <w:p w14:paraId="475F4797" w14:textId="77777777" w:rsidR="002E45A8" w:rsidRPr="00C44FC6" w:rsidRDefault="002E45A8" w:rsidP="00C44FC6">
      <w:pPr>
        <w:pStyle w:val="Pagrindinistekstas"/>
        <w:tabs>
          <w:tab w:val="left" w:pos="567"/>
          <w:tab w:val="left" w:pos="1134"/>
        </w:tabs>
        <w:ind w:right="21"/>
        <w:jc w:val="both"/>
      </w:pPr>
    </w:p>
    <w:p w14:paraId="2D4A5881" w14:textId="7683802A" w:rsidR="002E45A8" w:rsidRPr="00C44FC6" w:rsidRDefault="002E45A8" w:rsidP="00C44FC6">
      <w:pPr>
        <w:pStyle w:val="Pagrindinistekstas"/>
        <w:tabs>
          <w:tab w:val="left" w:pos="567"/>
          <w:tab w:val="left" w:pos="1134"/>
        </w:tabs>
        <w:ind w:right="21"/>
        <w:jc w:val="both"/>
      </w:pPr>
      <w:r w:rsidRPr="00C44FC6">
        <w:t xml:space="preserve">Jeigu simptomai išlieka </w:t>
      </w:r>
      <w:r w:rsidR="00F52E19">
        <w:t xml:space="preserve">ilgiau nei </w:t>
      </w:r>
      <w:r w:rsidRPr="00C44FC6">
        <w:t>3 dien</w:t>
      </w:r>
      <w:r w:rsidR="00F52E19">
        <w:t>as</w:t>
      </w:r>
      <w:r w:rsidRPr="00C44FC6">
        <w:t xml:space="preserve"> arba </w:t>
      </w:r>
      <w:r w:rsidR="00F52E19">
        <w:t xml:space="preserve">savijauta </w:t>
      </w:r>
      <w:r w:rsidRPr="00C44FC6">
        <w:t>net pablogėja, pasitarkite su gydytoju.</w:t>
      </w:r>
    </w:p>
    <w:p w14:paraId="18320EE1" w14:textId="77777777" w:rsidR="002E45A8" w:rsidRPr="00C44FC6" w:rsidRDefault="002E45A8" w:rsidP="00C44FC6">
      <w:pPr>
        <w:pStyle w:val="Pagrindinistekstas"/>
        <w:tabs>
          <w:tab w:val="left" w:pos="567"/>
          <w:tab w:val="left" w:pos="1134"/>
        </w:tabs>
        <w:ind w:right="21"/>
        <w:jc w:val="both"/>
      </w:pPr>
    </w:p>
    <w:p w14:paraId="53718230" w14:textId="6358A0AB" w:rsidR="002E45A8" w:rsidRPr="00C44FC6" w:rsidRDefault="002E45A8" w:rsidP="00C44FC6">
      <w:pPr>
        <w:pStyle w:val="Antrat1"/>
        <w:tabs>
          <w:tab w:val="left" w:pos="567"/>
          <w:tab w:val="left" w:pos="1134"/>
        </w:tabs>
        <w:ind w:left="0" w:right="21" w:firstLine="0"/>
        <w:jc w:val="both"/>
      </w:pPr>
      <w:r w:rsidRPr="00C44FC6">
        <w:t xml:space="preserve">Ką daryti pavartojus per didelę </w:t>
      </w:r>
      <w:proofErr w:type="spellStart"/>
      <w:r w:rsidR="00BF11EE">
        <w:t>Voxsill</w:t>
      </w:r>
      <w:proofErr w:type="spellEnd"/>
      <w:r w:rsidR="00BF11EE">
        <w:t xml:space="preserve"> braškių skonio</w:t>
      </w:r>
      <w:r w:rsidRPr="00C44FC6">
        <w:t xml:space="preserve"> dozę</w:t>
      </w:r>
    </w:p>
    <w:p w14:paraId="449C4AF9" w14:textId="77777777" w:rsidR="002E45A8" w:rsidRPr="00C44FC6" w:rsidRDefault="002E45A8" w:rsidP="00C44FC6">
      <w:pPr>
        <w:pStyle w:val="Pagrindinistekstas"/>
        <w:tabs>
          <w:tab w:val="left" w:pos="567"/>
          <w:tab w:val="left" w:pos="1134"/>
        </w:tabs>
        <w:ind w:right="21"/>
        <w:jc w:val="both"/>
      </w:pPr>
      <w:r w:rsidRPr="00C44FC6">
        <w:t>Kreipkitės į gydytoją, jei perdozavote arba jei Jūsų vaikas atsitiktinai nurijo vaistą.</w:t>
      </w:r>
    </w:p>
    <w:p w14:paraId="3AF4FCA3" w14:textId="77777777" w:rsidR="002E45A8" w:rsidRPr="00C44FC6" w:rsidRDefault="002E45A8" w:rsidP="00C44FC6">
      <w:pPr>
        <w:pStyle w:val="Pagrindinistekstas"/>
        <w:tabs>
          <w:tab w:val="left" w:pos="567"/>
          <w:tab w:val="left" w:pos="1134"/>
        </w:tabs>
        <w:ind w:right="21"/>
        <w:jc w:val="both"/>
      </w:pPr>
    </w:p>
    <w:p w14:paraId="638CCC4F" w14:textId="5A1899A9" w:rsidR="002E45A8" w:rsidRPr="00C44FC6" w:rsidRDefault="002E45A8" w:rsidP="00C44FC6">
      <w:pPr>
        <w:pStyle w:val="Antrat1"/>
        <w:tabs>
          <w:tab w:val="left" w:pos="567"/>
          <w:tab w:val="left" w:pos="1134"/>
        </w:tabs>
        <w:ind w:left="0" w:right="21" w:firstLine="0"/>
        <w:jc w:val="both"/>
      </w:pPr>
      <w:r w:rsidRPr="00C44FC6">
        <w:t xml:space="preserve">Pamiršus pavartoti </w:t>
      </w:r>
      <w:proofErr w:type="spellStart"/>
      <w:r w:rsidR="00BF11EE">
        <w:t>Voxsill</w:t>
      </w:r>
      <w:proofErr w:type="spellEnd"/>
      <w:r w:rsidR="00BF11EE">
        <w:t xml:space="preserve"> braškių skonio</w:t>
      </w:r>
    </w:p>
    <w:p w14:paraId="2B86DD66" w14:textId="77777777" w:rsidR="002E45A8" w:rsidRPr="00C44FC6" w:rsidRDefault="002E45A8" w:rsidP="00C44FC6">
      <w:pPr>
        <w:pStyle w:val="Pagrindinistekstas"/>
        <w:tabs>
          <w:tab w:val="left" w:pos="567"/>
          <w:tab w:val="left" w:pos="1134"/>
        </w:tabs>
        <w:ind w:right="21"/>
        <w:jc w:val="both"/>
      </w:pPr>
      <w:r w:rsidRPr="00C44FC6">
        <w:t>Nevartokite dvigubos dozės, norėdami kompensuoti praleistą dozę.</w:t>
      </w:r>
    </w:p>
    <w:p w14:paraId="6FE85EB4" w14:textId="77777777" w:rsidR="002E45A8" w:rsidRPr="00C44FC6" w:rsidRDefault="002E45A8" w:rsidP="00C44FC6">
      <w:pPr>
        <w:pStyle w:val="Pagrindinistekstas"/>
        <w:tabs>
          <w:tab w:val="left" w:pos="567"/>
          <w:tab w:val="left" w:pos="1134"/>
        </w:tabs>
        <w:ind w:right="21"/>
        <w:jc w:val="both"/>
      </w:pPr>
    </w:p>
    <w:p w14:paraId="408618A0" w14:textId="77777777" w:rsidR="002E45A8" w:rsidRPr="00C44FC6" w:rsidRDefault="002E45A8" w:rsidP="00C44FC6">
      <w:pPr>
        <w:pStyle w:val="Pagrindinistekstas"/>
        <w:tabs>
          <w:tab w:val="left" w:pos="567"/>
          <w:tab w:val="left" w:pos="1134"/>
        </w:tabs>
        <w:ind w:right="21"/>
        <w:jc w:val="both"/>
      </w:pPr>
      <w:r w:rsidRPr="00C44FC6">
        <w:lastRenderedPageBreak/>
        <w:t>Jeigu kiltų daugiau klausimų dėl šio vaisto vartojimo, kreipkitės į gydytoją arba vaistininką.</w:t>
      </w:r>
    </w:p>
    <w:p w14:paraId="736B8811" w14:textId="77777777" w:rsidR="002E45A8" w:rsidRPr="00C44FC6" w:rsidRDefault="002E45A8" w:rsidP="00C44FC6">
      <w:pPr>
        <w:pStyle w:val="Pagrindinistekstas"/>
        <w:tabs>
          <w:tab w:val="left" w:pos="567"/>
          <w:tab w:val="left" w:pos="1134"/>
        </w:tabs>
        <w:ind w:right="21"/>
        <w:jc w:val="both"/>
      </w:pPr>
    </w:p>
    <w:p w14:paraId="7F4FDB20" w14:textId="77777777" w:rsidR="002E45A8" w:rsidRPr="00C44FC6" w:rsidRDefault="002E45A8" w:rsidP="00C44FC6">
      <w:pPr>
        <w:pStyle w:val="Pagrindinistekstas"/>
        <w:tabs>
          <w:tab w:val="left" w:pos="567"/>
          <w:tab w:val="left" w:pos="1134"/>
        </w:tabs>
        <w:ind w:right="21"/>
        <w:jc w:val="both"/>
      </w:pPr>
    </w:p>
    <w:p w14:paraId="35964AA5" w14:textId="77777777"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Galimas šalutinis poveikis</w:t>
      </w:r>
    </w:p>
    <w:p w14:paraId="61BA64B2" w14:textId="77777777" w:rsidR="002E45A8" w:rsidRPr="00C44FC6" w:rsidRDefault="002E45A8" w:rsidP="00C44FC6">
      <w:pPr>
        <w:pStyle w:val="Pagrindinistekstas"/>
        <w:tabs>
          <w:tab w:val="left" w:pos="567"/>
          <w:tab w:val="left" w:pos="1134"/>
        </w:tabs>
        <w:ind w:right="21"/>
        <w:jc w:val="both"/>
        <w:rPr>
          <w:b/>
          <w:lang w:val="en-GB"/>
        </w:rPr>
      </w:pPr>
    </w:p>
    <w:p w14:paraId="46B5E8D0" w14:textId="77777777" w:rsidR="002E45A8" w:rsidRPr="00C44FC6" w:rsidRDefault="002E45A8" w:rsidP="00C44FC6">
      <w:pPr>
        <w:pStyle w:val="Pagrindinistekstas"/>
        <w:tabs>
          <w:tab w:val="left" w:pos="567"/>
          <w:tab w:val="left" w:pos="1134"/>
        </w:tabs>
        <w:ind w:right="21"/>
        <w:jc w:val="both"/>
      </w:pPr>
      <w:r w:rsidRPr="00C44FC6">
        <w:t>Šis vaistas, kaip ir visi kiti, gali sukelti šalutinį poveikį, nors jis pasireiškia ne visiems žmonėms. Jeigu pasireiškė padidėjęs jautrumas šiam vaistui, nutraukite jo vartojimą ir pasitarkite su gydytoju arba vaistininku. Jeigu pasireiškė sunkus šalutinis poveikis arba pastebėjote šalutinį poveikį, nenurodytą šiame lapelyje, pasakykite gydytojui arba vaistininkui.</w:t>
      </w:r>
    </w:p>
    <w:p w14:paraId="4BB15FD5" w14:textId="77777777" w:rsidR="002E45A8" w:rsidRPr="00C44FC6" w:rsidRDefault="002E45A8" w:rsidP="00C44FC6">
      <w:pPr>
        <w:pStyle w:val="Pagrindinistekstas"/>
        <w:tabs>
          <w:tab w:val="left" w:pos="567"/>
          <w:tab w:val="left" w:pos="1134"/>
        </w:tabs>
        <w:ind w:right="21"/>
        <w:jc w:val="both"/>
      </w:pPr>
    </w:p>
    <w:p w14:paraId="6EB65A46" w14:textId="77777777" w:rsidR="002E45A8" w:rsidRPr="00C44FC6" w:rsidRDefault="002E45A8" w:rsidP="00C44FC6">
      <w:pPr>
        <w:pStyle w:val="Pagrindinistekstas"/>
        <w:tabs>
          <w:tab w:val="left" w:pos="567"/>
          <w:tab w:val="left" w:pos="1134"/>
        </w:tabs>
        <w:ind w:right="21"/>
        <w:jc w:val="both"/>
        <w:rPr>
          <w:u w:val="single"/>
        </w:rPr>
      </w:pPr>
      <w:r w:rsidRPr="00C44FC6">
        <w:rPr>
          <w:u w:val="single"/>
        </w:rPr>
        <w:t>Dažnis nežinomas (negali būti apskaičiuotas pagal turimus duomenis):</w:t>
      </w:r>
    </w:p>
    <w:p w14:paraId="64B21ED9" w14:textId="115CB95D" w:rsidR="002E45A8" w:rsidRPr="00C44FC6" w:rsidRDefault="002E45A8" w:rsidP="00C44FC6">
      <w:pPr>
        <w:pStyle w:val="Pagrindinistekstas"/>
        <w:tabs>
          <w:tab w:val="left" w:pos="567"/>
          <w:tab w:val="left" w:pos="1134"/>
        </w:tabs>
        <w:ind w:right="21"/>
        <w:jc w:val="both"/>
      </w:pPr>
      <w:r w:rsidRPr="00C44FC6">
        <w:t>- Alerginės reakcijos (padidėjęs jautrumas)</w:t>
      </w:r>
      <w:r w:rsidR="006F5968">
        <w:t>:</w:t>
      </w:r>
      <w:r w:rsidRPr="00C44FC6">
        <w:t xml:space="preserve"> tokios kaip paraudimas (dilgėlinė), niežulys ar odos bėrimas, burnos ar gerklės niežulys ar patinimas (</w:t>
      </w:r>
      <w:proofErr w:type="spellStart"/>
      <w:r w:rsidRPr="00C44FC6">
        <w:t>angioneurozinė</w:t>
      </w:r>
      <w:proofErr w:type="spellEnd"/>
      <w:r w:rsidRPr="00C44FC6">
        <w:t xml:space="preserve"> edema), pasunkėjęs kvėpavimas (bronch</w:t>
      </w:r>
      <w:r w:rsidR="002578EE">
        <w:t xml:space="preserve">ų </w:t>
      </w:r>
      <w:r w:rsidRPr="00C44FC6">
        <w:t xml:space="preserve">spazmas), </w:t>
      </w:r>
      <w:proofErr w:type="spellStart"/>
      <w:r w:rsidRPr="00C44FC6">
        <w:t>hipotenzija</w:t>
      </w:r>
      <w:proofErr w:type="spellEnd"/>
      <w:r w:rsidRPr="00C44FC6">
        <w:t xml:space="preserve"> su sinkope.</w:t>
      </w:r>
    </w:p>
    <w:p w14:paraId="20564892" w14:textId="77777777" w:rsidR="002E45A8" w:rsidRPr="00C44FC6" w:rsidRDefault="002E45A8" w:rsidP="00C44FC6">
      <w:pPr>
        <w:pStyle w:val="Pagrindinistekstas"/>
        <w:tabs>
          <w:tab w:val="left" w:pos="567"/>
          <w:tab w:val="left" w:pos="1134"/>
        </w:tabs>
        <w:ind w:right="21"/>
        <w:jc w:val="both"/>
      </w:pPr>
      <w:r w:rsidRPr="00C44FC6">
        <w:t>- Pilvo skausmas, pykinimas ar diskomfortas burnoje, kuris gali pasireikšti gerklės skausmu, burnos ar gerklės patinimu, dilgčiojimu burnoje (</w:t>
      </w:r>
      <w:proofErr w:type="spellStart"/>
      <w:r w:rsidRPr="00C44FC6">
        <w:t>parestezija</w:t>
      </w:r>
      <w:proofErr w:type="spellEnd"/>
      <w:r w:rsidRPr="00C44FC6">
        <w:t>) ar deginimu burnoje (</w:t>
      </w:r>
      <w:proofErr w:type="spellStart"/>
      <w:r w:rsidRPr="00C44FC6">
        <w:t>glosodinija</w:t>
      </w:r>
      <w:proofErr w:type="spellEnd"/>
      <w:r w:rsidRPr="00C44FC6">
        <w:t>).</w:t>
      </w:r>
    </w:p>
    <w:p w14:paraId="292AC56F" w14:textId="77777777" w:rsidR="002E45A8" w:rsidRPr="00C44FC6" w:rsidRDefault="002E45A8" w:rsidP="00C44FC6">
      <w:pPr>
        <w:pStyle w:val="Pagrindinistekstas"/>
        <w:tabs>
          <w:tab w:val="left" w:pos="567"/>
          <w:tab w:val="left" w:pos="1134"/>
        </w:tabs>
        <w:ind w:right="21"/>
        <w:jc w:val="both"/>
      </w:pPr>
    </w:p>
    <w:p w14:paraId="68E4F63C" w14:textId="77777777" w:rsidR="002E45A8" w:rsidRPr="00C44FC6" w:rsidRDefault="002E45A8" w:rsidP="00C44FC6">
      <w:pPr>
        <w:pStyle w:val="Antrat1"/>
        <w:tabs>
          <w:tab w:val="left" w:pos="567"/>
          <w:tab w:val="left" w:pos="1134"/>
        </w:tabs>
        <w:ind w:left="0" w:right="21" w:firstLine="0"/>
        <w:jc w:val="both"/>
      </w:pPr>
      <w:r w:rsidRPr="00C44FC6">
        <w:t>Pranešimas apie šalutinį poveikį</w:t>
      </w:r>
    </w:p>
    <w:p w14:paraId="32C73D81" w14:textId="2CB5FB08" w:rsidR="002E45A8" w:rsidRPr="00C44FC6" w:rsidRDefault="00724A36" w:rsidP="00C44FC6">
      <w:pPr>
        <w:pStyle w:val="Pagrindinistekstas"/>
        <w:tabs>
          <w:tab w:val="left" w:pos="567"/>
          <w:tab w:val="left" w:pos="1134"/>
        </w:tabs>
        <w:ind w:right="21"/>
        <w:jc w:val="both"/>
      </w:pPr>
      <w:r>
        <w:t xml:space="preserve"> 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w:t>
      </w:r>
      <w:r w:rsidRPr="003D1182">
        <w:t>+370</w:t>
      </w:r>
      <w:r>
        <w:t xml:space="preserve"> 800 73 568. Pranešdami apie šalutinį poveikį galite mums padėti gauti daugiau informacijos apie šio vaisto saugumą</w:t>
      </w:r>
      <w:r w:rsidR="002E45A8" w:rsidRPr="00C44FC6">
        <w:t>.</w:t>
      </w:r>
    </w:p>
    <w:p w14:paraId="208F524F" w14:textId="77777777" w:rsidR="002E45A8" w:rsidRPr="00C44FC6" w:rsidRDefault="002E45A8" w:rsidP="00C44FC6">
      <w:pPr>
        <w:pStyle w:val="Pagrindinistekstas"/>
        <w:tabs>
          <w:tab w:val="left" w:pos="567"/>
          <w:tab w:val="left" w:pos="1134"/>
        </w:tabs>
        <w:ind w:right="21"/>
        <w:jc w:val="both"/>
      </w:pPr>
    </w:p>
    <w:p w14:paraId="35556F60" w14:textId="77777777" w:rsidR="002E45A8" w:rsidRPr="00C44FC6" w:rsidRDefault="002E45A8" w:rsidP="00C44FC6">
      <w:pPr>
        <w:pStyle w:val="Pagrindinistekstas"/>
        <w:tabs>
          <w:tab w:val="left" w:pos="567"/>
          <w:tab w:val="left" w:pos="1134"/>
        </w:tabs>
        <w:ind w:right="21"/>
        <w:jc w:val="both"/>
      </w:pPr>
    </w:p>
    <w:p w14:paraId="299E8513" w14:textId="7CCBC48E"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 xml:space="preserve">Kaip laikyti </w:t>
      </w:r>
      <w:proofErr w:type="spellStart"/>
      <w:r w:rsidR="00BF11EE">
        <w:t>Voxsill</w:t>
      </w:r>
      <w:proofErr w:type="spellEnd"/>
      <w:r w:rsidR="00BF11EE">
        <w:t xml:space="preserve"> braškių skonio</w:t>
      </w:r>
    </w:p>
    <w:p w14:paraId="41640384" w14:textId="77777777" w:rsidR="002E45A8" w:rsidRPr="00C44FC6" w:rsidRDefault="002E45A8" w:rsidP="00C44FC6">
      <w:pPr>
        <w:pStyle w:val="Pagrindinistekstas"/>
        <w:tabs>
          <w:tab w:val="left" w:pos="567"/>
          <w:tab w:val="left" w:pos="1134"/>
        </w:tabs>
        <w:ind w:right="21"/>
        <w:jc w:val="both"/>
        <w:rPr>
          <w:b/>
          <w:lang w:val="en-GB"/>
        </w:rPr>
      </w:pPr>
    </w:p>
    <w:p w14:paraId="34E7C216" w14:textId="77777777" w:rsidR="002E45A8" w:rsidRPr="00C44FC6" w:rsidRDefault="002E45A8" w:rsidP="00C44FC6">
      <w:pPr>
        <w:pStyle w:val="Pagrindinistekstas"/>
        <w:tabs>
          <w:tab w:val="left" w:pos="567"/>
          <w:tab w:val="left" w:pos="1134"/>
        </w:tabs>
        <w:ind w:right="21"/>
        <w:jc w:val="both"/>
      </w:pPr>
      <w:r w:rsidRPr="00C44FC6">
        <w:t>Šį vaistą laikykite vaikams nepastebimoje ir nepasiekiamoje vietoje.</w:t>
      </w:r>
    </w:p>
    <w:p w14:paraId="3A0D8562" w14:textId="77777777" w:rsidR="002E45A8" w:rsidRPr="00866762" w:rsidRDefault="002E45A8" w:rsidP="00C44FC6">
      <w:pPr>
        <w:pStyle w:val="Pagrindinistekstas"/>
        <w:tabs>
          <w:tab w:val="left" w:pos="567"/>
          <w:tab w:val="left" w:pos="1134"/>
        </w:tabs>
        <w:ind w:right="21"/>
        <w:jc w:val="both"/>
        <w:rPr>
          <w:lang w:val="pt-PT"/>
        </w:rPr>
      </w:pPr>
    </w:p>
    <w:p w14:paraId="33C2CDB4" w14:textId="3A859660" w:rsidR="002E45A8" w:rsidRPr="00C44FC6" w:rsidRDefault="002E45A8" w:rsidP="00C44FC6">
      <w:pPr>
        <w:pStyle w:val="Pagrindinistekstas"/>
        <w:tabs>
          <w:tab w:val="left" w:pos="567"/>
          <w:tab w:val="left" w:pos="1134"/>
        </w:tabs>
        <w:ind w:right="21"/>
        <w:jc w:val="both"/>
      </w:pPr>
      <w:r w:rsidRPr="00C44FC6">
        <w:t xml:space="preserve">Ant dėžutės </w:t>
      </w:r>
      <w:r w:rsidR="0089132F" w:rsidRPr="00C40D2A">
        <w:t>po „Tinka iki</w:t>
      </w:r>
      <w:r w:rsidR="0089132F">
        <w:t>“</w:t>
      </w:r>
      <w:r w:rsidR="0089132F" w:rsidRPr="00C40D2A">
        <w:t xml:space="preserve"> </w:t>
      </w:r>
      <w:r w:rsidRPr="00C44FC6">
        <w:t xml:space="preserve">ir lizdinės plokštelės </w:t>
      </w:r>
      <w:r w:rsidR="0089132F">
        <w:t xml:space="preserve"> po</w:t>
      </w:r>
      <w:r w:rsidRPr="00C44FC6">
        <w:t xml:space="preserve"> </w:t>
      </w:r>
      <w:r w:rsidR="0089132F">
        <w:t>„</w:t>
      </w:r>
      <w:r w:rsidRPr="00C44FC6">
        <w:t>EXP“ nurodytam tinkamumo laikui pasibaigus, šio vaisto vartoti negalima. Vaistas tinkamas vartoti iki paskutinės nurodyto mėnesio dienos.</w:t>
      </w:r>
    </w:p>
    <w:p w14:paraId="535A48B5" w14:textId="77777777" w:rsidR="002E45A8" w:rsidRPr="00C44FC6" w:rsidRDefault="002E45A8" w:rsidP="00C44FC6">
      <w:pPr>
        <w:pStyle w:val="Pagrindinistekstas"/>
        <w:tabs>
          <w:tab w:val="left" w:pos="567"/>
          <w:tab w:val="left" w:pos="1134"/>
        </w:tabs>
        <w:ind w:right="21"/>
        <w:jc w:val="both"/>
      </w:pPr>
    </w:p>
    <w:p w14:paraId="49A42B2F" w14:textId="77777777" w:rsidR="002E45A8" w:rsidRPr="00C44FC6" w:rsidRDefault="002E45A8" w:rsidP="00C44FC6">
      <w:pPr>
        <w:pStyle w:val="Pagrindinistekstas"/>
        <w:tabs>
          <w:tab w:val="left" w:pos="567"/>
          <w:tab w:val="left" w:pos="1134"/>
        </w:tabs>
        <w:ind w:right="21"/>
        <w:jc w:val="both"/>
      </w:pPr>
      <w:bookmarkStart w:id="20" w:name="_Hlk152149050"/>
      <w:r w:rsidRPr="00C44FC6">
        <w:t>Šiam vaistui specialių laikymo sąlygų nereikia.</w:t>
      </w:r>
    </w:p>
    <w:bookmarkEnd w:id="20"/>
    <w:p w14:paraId="3A198556" w14:textId="77777777" w:rsidR="002E45A8" w:rsidRPr="00C44FC6" w:rsidRDefault="002E45A8" w:rsidP="00C44FC6">
      <w:pPr>
        <w:pStyle w:val="Pagrindinistekstas"/>
        <w:tabs>
          <w:tab w:val="left" w:pos="567"/>
          <w:tab w:val="left" w:pos="1134"/>
        </w:tabs>
        <w:ind w:right="21"/>
        <w:jc w:val="both"/>
      </w:pPr>
    </w:p>
    <w:p w14:paraId="001D173A" w14:textId="77777777" w:rsidR="002E45A8" w:rsidRPr="00C44FC6" w:rsidRDefault="002E45A8" w:rsidP="00C44FC6">
      <w:pPr>
        <w:pStyle w:val="Pagrindinistekstas"/>
        <w:tabs>
          <w:tab w:val="left" w:pos="567"/>
          <w:tab w:val="left" w:pos="1134"/>
        </w:tabs>
        <w:ind w:right="21"/>
        <w:jc w:val="both"/>
      </w:pPr>
      <w:r w:rsidRPr="00C44FC6">
        <w:t>Vaistų negalima išmesti į kanalizaciją arba su buitinėmis atliekomis. Kaip išmesti nereikalingus vaistus, klauskite vaistininko. Šios priemonės padės apsaugoti aplinką.</w:t>
      </w:r>
    </w:p>
    <w:p w14:paraId="7710BD85" w14:textId="77777777" w:rsidR="002E45A8" w:rsidRPr="00C44FC6" w:rsidRDefault="002E45A8" w:rsidP="00C44FC6">
      <w:pPr>
        <w:pStyle w:val="Pagrindinistekstas"/>
        <w:tabs>
          <w:tab w:val="left" w:pos="567"/>
          <w:tab w:val="left" w:pos="1134"/>
        </w:tabs>
        <w:ind w:right="21"/>
        <w:jc w:val="both"/>
      </w:pPr>
    </w:p>
    <w:p w14:paraId="58439306" w14:textId="77777777" w:rsidR="002E45A8" w:rsidRPr="00C44FC6" w:rsidRDefault="002E45A8" w:rsidP="00C44FC6">
      <w:pPr>
        <w:pStyle w:val="Pagrindinistekstas"/>
        <w:tabs>
          <w:tab w:val="left" w:pos="567"/>
          <w:tab w:val="left" w:pos="1134"/>
        </w:tabs>
        <w:ind w:right="21"/>
        <w:jc w:val="both"/>
      </w:pPr>
    </w:p>
    <w:p w14:paraId="336C3136" w14:textId="77777777"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 xml:space="preserve">Pakuotės turinys ir kita informacija </w:t>
      </w:r>
    </w:p>
    <w:p w14:paraId="571496A7" w14:textId="77777777" w:rsidR="0089132F" w:rsidRDefault="0089132F" w:rsidP="00995A3C">
      <w:pPr>
        <w:pStyle w:val="Antrat1"/>
        <w:tabs>
          <w:tab w:val="left" w:pos="567"/>
          <w:tab w:val="left" w:pos="837"/>
          <w:tab w:val="left" w:pos="838"/>
          <w:tab w:val="left" w:pos="1134"/>
        </w:tabs>
        <w:ind w:left="0" w:right="21" w:firstLine="0"/>
        <w:jc w:val="both"/>
      </w:pPr>
    </w:p>
    <w:p w14:paraId="58A8AAE6" w14:textId="30406576" w:rsidR="002E45A8" w:rsidRPr="00CB0868" w:rsidRDefault="00BF11EE" w:rsidP="00C44FC6">
      <w:pPr>
        <w:pStyle w:val="Antrat1"/>
        <w:tabs>
          <w:tab w:val="left" w:pos="567"/>
          <w:tab w:val="left" w:pos="837"/>
          <w:tab w:val="left" w:pos="838"/>
          <w:tab w:val="left" w:pos="1134"/>
        </w:tabs>
        <w:ind w:left="0" w:right="21" w:firstLine="0"/>
        <w:jc w:val="both"/>
      </w:pPr>
      <w:proofErr w:type="spellStart"/>
      <w:r>
        <w:t>Voxsill</w:t>
      </w:r>
      <w:proofErr w:type="spellEnd"/>
      <w:r>
        <w:t xml:space="preserve"> braškių skonio</w:t>
      </w:r>
      <w:r w:rsidR="002E45A8" w:rsidRPr="00C44FC6">
        <w:t xml:space="preserve"> sudėtis </w:t>
      </w:r>
    </w:p>
    <w:p w14:paraId="59B121EE" w14:textId="449BBF3E" w:rsidR="002E45A8" w:rsidRPr="00C44FC6" w:rsidRDefault="002E45A8" w:rsidP="0089132F">
      <w:pPr>
        <w:pStyle w:val="Sraopastraipa"/>
        <w:numPr>
          <w:ilvl w:val="0"/>
          <w:numId w:val="5"/>
        </w:numPr>
        <w:tabs>
          <w:tab w:val="left" w:pos="567"/>
          <w:tab w:val="left" w:pos="1134"/>
        </w:tabs>
        <w:ind w:left="567" w:right="21" w:hanging="567"/>
        <w:jc w:val="both"/>
        <w:rPr>
          <w:spacing w:val="-52"/>
        </w:rPr>
      </w:pPr>
      <w:r w:rsidRPr="00C44FC6">
        <w:t xml:space="preserve">Veikliosios medžiagos yra </w:t>
      </w:r>
      <w:proofErr w:type="spellStart"/>
      <w:r w:rsidRPr="00C44FC6">
        <w:t>amilmetakrezolis</w:t>
      </w:r>
      <w:proofErr w:type="spellEnd"/>
      <w:r w:rsidRPr="00C44FC6">
        <w:t xml:space="preserve"> 0,6 mg ir 2,4-dichlorbenzilo alkoholis 1,2 mg. </w:t>
      </w:r>
    </w:p>
    <w:p w14:paraId="15647EF9" w14:textId="585033FB" w:rsidR="0089132F" w:rsidRPr="00D51A7A" w:rsidRDefault="0089132F" w:rsidP="00C44FC6">
      <w:pPr>
        <w:pStyle w:val="Sraopastraipa"/>
        <w:numPr>
          <w:ilvl w:val="0"/>
          <w:numId w:val="5"/>
        </w:numPr>
        <w:tabs>
          <w:tab w:val="left" w:pos="567"/>
          <w:tab w:val="left" w:pos="1134"/>
        </w:tabs>
        <w:ind w:left="0" w:right="21" w:firstLine="0"/>
        <w:jc w:val="both"/>
        <w:rPr>
          <w:spacing w:val="-52"/>
        </w:rPr>
      </w:pPr>
      <w:r>
        <w:t>Kiekvienoje kietojoje pastilėje yra</w:t>
      </w:r>
      <w:r w:rsidRPr="00D51A7A">
        <w:t xml:space="preserve"> 0,6 mg </w:t>
      </w:r>
      <w:proofErr w:type="spellStart"/>
      <w:r w:rsidRPr="00D51A7A">
        <w:t>amilmetakrezoli</w:t>
      </w:r>
      <w:r>
        <w:t>o</w:t>
      </w:r>
      <w:proofErr w:type="spellEnd"/>
      <w:r w:rsidRPr="00D51A7A">
        <w:t xml:space="preserve"> ir 1,2 mg 2,4-dichlorbenzilo alkoholi</w:t>
      </w:r>
      <w:r>
        <w:t>o</w:t>
      </w:r>
      <w:r w:rsidRPr="00D51A7A">
        <w:t xml:space="preserve">. </w:t>
      </w:r>
    </w:p>
    <w:p w14:paraId="0FF7131F" w14:textId="63D0E653" w:rsidR="002E45A8" w:rsidRPr="00C44FC6" w:rsidRDefault="002E45A8" w:rsidP="00C44FC6">
      <w:pPr>
        <w:pStyle w:val="Pagrindinistekstas"/>
        <w:tabs>
          <w:tab w:val="left" w:pos="567"/>
          <w:tab w:val="left" w:pos="1134"/>
        </w:tabs>
        <w:ind w:right="21"/>
        <w:jc w:val="both"/>
      </w:pPr>
      <w:r w:rsidRPr="00C44FC6">
        <w:t>Pagalbinės medžiagos yra</w:t>
      </w:r>
      <w:r w:rsidR="0089132F">
        <w:t xml:space="preserve"> </w:t>
      </w:r>
      <w:r w:rsidR="0089132F" w:rsidRPr="00771651">
        <w:t>sacharin</w:t>
      </w:r>
      <w:r w:rsidR="0089132F">
        <w:t>o</w:t>
      </w:r>
      <w:r w:rsidR="0089132F" w:rsidRPr="00771651">
        <w:t xml:space="preserve"> </w:t>
      </w:r>
      <w:r w:rsidR="0089132F">
        <w:t>n</w:t>
      </w:r>
      <w:r w:rsidR="0089132F" w:rsidRPr="00771651">
        <w:t xml:space="preserve">atrio </w:t>
      </w:r>
      <w:r w:rsidR="0089132F">
        <w:t xml:space="preserve">druska </w:t>
      </w:r>
      <w:r w:rsidR="0089132F" w:rsidRPr="00771651">
        <w:t>(E954)</w:t>
      </w:r>
      <w:r w:rsidR="0089132F">
        <w:t xml:space="preserve">, </w:t>
      </w:r>
      <w:proofErr w:type="spellStart"/>
      <w:r w:rsidR="0089132F">
        <w:t>i</w:t>
      </w:r>
      <w:r w:rsidRPr="00C44FC6">
        <w:t>zomaltas</w:t>
      </w:r>
      <w:proofErr w:type="spellEnd"/>
      <w:r w:rsidRPr="00C44FC6">
        <w:t xml:space="preserve"> (E953)</w:t>
      </w:r>
      <w:r w:rsidR="0089132F">
        <w:t>, s</w:t>
      </w:r>
      <w:r w:rsidRPr="00C44FC6">
        <w:t xml:space="preserve">kystasis </w:t>
      </w:r>
      <w:proofErr w:type="spellStart"/>
      <w:r w:rsidRPr="00C44FC6">
        <w:t>maltitolis</w:t>
      </w:r>
      <w:proofErr w:type="spellEnd"/>
      <w:r w:rsidRPr="00C44FC6">
        <w:t xml:space="preserve"> (E965)</w:t>
      </w:r>
      <w:r w:rsidR="0089132F">
        <w:t xml:space="preserve">, </w:t>
      </w:r>
    </w:p>
    <w:p w14:paraId="7D4F6DFF" w14:textId="358FF40D" w:rsidR="002E45A8" w:rsidRPr="00C44FC6" w:rsidRDefault="0089132F" w:rsidP="00C44FC6">
      <w:pPr>
        <w:pStyle w:val="Pagrindinistekstas"/>
        <w:tabs>
          <w:tab w:val="left" w:pos="567"/>
          <w:tab w:val="left" w:pos="1134"/>
        </w:tabs>
        <w:ind w:right="21"/>
        <w:jc w:val="both"/>
      </w:pPr>
      <w:r>
        <w:t>b</w:t>
      </w:r>
      <w:r w:rsidR="002E45A8" w:rsidRPr="00C44FC6">
        <w:t xml:space="preserve">raškių </w:t>
      </w:r>
      <w:r>
        <w:t>skonio</w:t>
      </w:r>
      <w:r w:rsidR="002E45A8" w:rsidRPr="00C44FC6">
        <w:t xml:space="preserve"> medžiaga (sudėtyje yra </w:t>
      </w:r>
      <w:proofErr w:type="spellStart"/>
      <w:r w:rsidR="002E45A8" w:rsidRPr="00C44FC6">
        <w:t>propilenglikolio</w:t>
      </w:r>
      <w:proofErr w:type="spellEnd"/>
      <w:r w:rsidR="002E45A8" w:rsidRPr="00C44FC6">
        <w:t xml:space="preserve"> (E1520))</w:t>
      </w:r>
      <w:r>
        <w:t>, v</w:t>
      </w:r>
      <w:r w:rsidR="002E45A8" w:rsidRPr="00C44FC6">
        <w:t>yno rūgštis</w:t>
      </w:r>
      <w:r>
        <w:t xml:space="preserve">, </w:t>
      </w:r>
      <w:proofErr w:type="spellStart"/>
      <w:r w:rsidR="002E45A8" w:rsidRPr="00C44FC6">
        <w:t>Ponso</w:t>
      </w:r>
      <w:proofErr w:type="spellEnd"/>
      <w:r w:rsidR="002E45A8" w:rsidRPr="00C44FC6">
        <w:t xml:space="preserve"> 4R (E124)</w:t>
      </w:r>
      <w:r>
        <w:t>.</w:t>
      </w:r>
    </w:p>
    <w:p w14:paraId="6B3BBC48" w14:textId="77777777" w:rsidR="002E45A8" w:rsidRPr="00C44FC6" w:rsidRDefault="002E45A8" w:rsidP="00C44FC6">
      <w:pPr>
        <w:pStyle w:val="Pagrindinistekstas"/>
        <w:tabs>
          <w:tab w:val="left" w:pos="567"/>
          <w:tab w:val="left" w:pos="1134"/>
        </w:tabs>
        <w:ind w:right="21"/>
        <w:jc w:val="both"/>
        <w:rPr>
          <w:highlight w:val="yellow"/>
          <w:lang w:val="pt-PT"/>
        </w:rPr>
      </w:pPr>
    </w:p>
    <w:p w14:paraId="6DB2FEAE" w14:textId="31812CAB" w:rsidR="002E45A8" w:rsidRPr="00C44FC6" w:rsidRDefault="00BF11EE" w:rsidP="00C44FC6">
      <w:pPr>
        <w:pStyle w:val="Antrat1"/>
        <w:tabs>
          <w:tab w:val="left" w:pos="567"/>
          <w:tab w:val="left" w:pos="1134"/>
        </w:tabs>
        <w:ind w:left="0" w:right="21" w:firstLine="0"/>
        <w:jc w:val="both"/>
      </w:pPr>
      <w:proofErr w:type="spellStart"/>
      <w:r>
        <w:t>Voxsill</w:t>
      </w:r>
      <w:proofErr w:type="spellEnd"/>
      <w:r>
        <w:t xml:space="preserve"> braškių skonio</w:t>
      </w:r>
      <w:r w:rsidR="002E45A8" w:rsidRPr="00C44FC6">
        <w:t xml:space="preserve"> išvaizda ir kiekis pakuotėje</w:t>
      </w:r>
    </w:p>
    <w:p w14:paraId="06E1420A" w14:textId="77777777" w:rsidR="002E45A8" w:rsidRPr="00C44FC6" w:rsidRDefault="002E45A8" w:rsidP="00C44FC6">
      <w:pPr>
        <w:pStyle w:val="Pagrindinistekstas"/>
        <w:tabs>
          <w:tab w:val="left" w:pos="567"/>
          <w:tab w:val="left" w:pos="1134"/>
        </w:tabs>
        <w:ind w:right="21"/>
        <w:jc w:val="both"/>
        <w:rPr>
          <w:lang w:val="pt-PT"/>
        </w:rPr>
      </w:pPr>
    </w:p>
    <w:p w14:paraId="0AAF319C" w14:textId="439B7CEE"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yra rožinės spalvos, apvalios, plokščios, su nuožulniais kraštais, braškių skonio kietosios pastilės, kurių storis yra nuo 6,5 iki 7,5 mm, o skersmuo – nuo 18,0 iki 19,0 mm. </w:t>
      </w:r>
    </w:p>
    <w:p w14:paraId="7E0ED515" w14:textId="77777777" w:rsidR="002E45A8" w:rsidRPr="00C44FC6" w:rsidRDefault="002E45A8" w:rsidP="00C44FC6">
      <w:pPr>
        <w:pStyle w:val="Pagrindinistekstas"/>
        <w:tabs>
          <w:tab w:val="left" w:pos="567"/>
          <w:tab w:val="left" w:pos="1134"/>
        </w:tabs>
        <w:ind w:right="21"/>
        <w:jc w:val="both"/>
        <w:rPr>
          <w:lang w:val="pt-PT"/>
        </w:rPr>
      </w:pPr>
    </w:p>
    <w:p w14:paraId="1A11754D" w14:textId="77777777" w:rsidR="002E45A8" w:rsidRPr="00C44FC6" w:rsidRDefault="002E45A8" w:rsidP="00C44FC6">
      <w:pPr>
        <w:pStyle w:val="Pagrindinistekstas"/>
        <w:tabs>
          <w:tab w:val="left" w:pos="567"/>
          <w:tab w:val="left" w:pos="1134"/>
        </w:tabs>
        <w:ind w:right="21"/>
        <w:jc w:val="both"/>
      </w:pPr>
      <w:r w:rsidRPr="00C44FC6">
        <w:t>PVC-PVDC / aliuminio lizdinė plokštelė. Kiekvienoje pakuotėje yra 8, 16 arba 24 kietosios pastilės.</w:t>
      </w:r>
    </w:p>
    <w:p w14:paraId="2ACDC964" w14:textId="77777777" w:rsidR="002E45A8" w:rsidRPr="00C44FC6" w:rsidRDefault="002E45A8" w:rsidP="00C44FC6">
      <w:pPr>
        <w:pStyle w:val="Pagrindinistekstas"/>
        <w:tabs>
          <w:tab w:val="left" w:pos="567"/>
          <w:tab w:val="left" w:pos="1134"/>
        </w:tabs>
        <w:ind w:right="21"/>
        <w:jc w:val="both"/>
      </w:pPr>
    </w:p>
    <w:p w14:paraId="33B3C092" w14:textId="77777777" w:rsidR="002E45A8" w:rsidRPr="00C44FC6" w:rsidRDefault="002E45A8" w:rsidP="00C44FC6">
      <w:pPr>
        <w:pStyle w:val="Pagrindinistekstas"/>
        <w:tabs>
          <w:tab w:val="left" w:pos="567"/>
          <w:tab w:val="left" w:pos="1134"/>
        </w:tabs>
        <w:ind w:right="21"/>
        <w:jc w:val="both"/>
      </w:pPr>
      <w:r w:rsidRPr="00C44FC6">
        <w:t>Gali būti tiekiamos ne visų dydžių pakuotės.</w:t>
      </w:r>
    </w:p>
    <w:p w14:paraId="11EF6035" w14:textId="77777777" w:rsidR="002E45A8" w:rsidRPr="00C44FC6" w:rsidRDefault="002E45A8" w:rsidP="00C44FC6">
      <w:pPr>
        <w:pStyle w:val="Pagrindinistekstas"/>
        <w:tabs>
          <w:tab w:val="left" w:pos="567"/>
          <w:tab w:val="left" w:pos="1134"/>
        </w:tabs>
        <w:ind w:right="21"/>
        <w:jc w:val="both"/>
      </w:pPr>
    </w:p>
    <w:p w14:paraId="274A8974" w14:textId="77777777" w:rsidR="002E45A8" w:rsidRPr="00C44FC6" w:rsidRDefault="002E45A8" w:rsidP="00C44FC6">
      <w:pPr>
        <w:pStyle w:val="Antrat1"/>
        <w:tabs>
          <w:tab w:val="left" w:pos="567"/>
          <w:tab w:val="left" w:pos="1134"/>
        </w:tabs>
        <w:ind w:left="0" w:right="21" w:firstLine="0"/>
        <w:jc w:val="both"/>
      </w:pPr>
      <w:r w:rsidRPr="00C44FC6">
        <w:t>Registruotojas ir gamintojas</w:t>
      </w:r>
    </w:p>
    <w:p w14:paraId="4202D075" w14:textId="77777777" w:rsidR="0089132F" w:rsidRDefault="0089132F" w:rsidP="00995A3C">
      <w:pPr>
        <w:tabs>
          <w:tab w:val="left" w:pos="567"/>
        </w:tabs>
        <w:jc w:val="both"/>
        <w:rPr>
          <w:b/>
          <w:bCs/>
          <w:lang w:eastAsia="lt-LT"/>
        </w:rPr>
      </w:pPr>
    </w:p>
    <w:p w14:paraId="7187E375" w14:textId="524BD3A2" w:rsidR="002E45A8" w:rsidRPr="00CB0868" w:rsidRDefault="002E45A8" w:rsidP="00C44FC6">
      <w:pPr>
        <w:tabs>
          <w:tab w:val="left" w:pos="567"/>
        </w:tabs>
        <w:jc w:val="both"/>
        <w:rPr>
          <w:b/>
          <w:bCs/>
          <w:lang w:eastAsia="lt-LT"/>
        </w:rPr>
      </w:pPr>
      <w:r w:rsidRPr="00CB0868">
        <w:rPr>
          <w:b/>
          <w:bCs/>
          <w:lang w:eastAsia="lt-LT"/>
        </w:rPr>
        <w:t>Registruotojas:</w:t>
      </w:r>
    </w:p>
    <w:p w14:paraId="052DE1D0" w14:textId="77777777" w:rsidR="002E45A8" w:rsidRPr="00CB0868" w:rsidRDefault="002E45A8" w:rsidP="00C44FC6">
      <w:pPr>
        <w:tabs>
          <w:tab w:val="left" w:pos="567"/>
        </w:tabs>
        <w:jc w:val="both"/>
        <w:rPr>
          <w:lang w:eastAsia="lt-LT"/>
        </w:rPr>
      </w:pPr>
      <w:r w:rsidRPr="00CB0868">
        <w:rPr>
          <w:lang w:eastAsia="lt-LT"/>
        </w:rPr>
        <w:t>MAPAEX CONSUMER HEALTHCARE (IRELAND) PRIVATE LIMITED</w:t>
      </w:r>
    </w:p>
    <w:p w14:paraId="4C3CA807" w14:textId="77777777" w:rsidR="002E45A8" w:rsidRPr="00CB0868" w:rsidRDefault="002E45A8" w:rsidP="00C44FC6">
      <w:pPr>
        <w:tabs>
          <w:tab w:val="left" w:pos="567"/>
        </w:tabs>
        <w:jc w:val="both"/>
        <w:rPr>
          <w:lang w:val="en-US" w:eastAsia="lt-LT"/>
        </w:rPr>
      </w:pPr>
      <w:r w:rsidRPr="00CB0868">
        <w:rPr>
          <w:lang w:val="en-US" w:eastAsia="lt-LT"/>
        </w:rPr>
        <w:t>IDA Business Park, Green Road, Newbridge</w:t>
      </w:r>
    </w:p>
    <w:p w14:paraId="4E06E89D" w14:textId="77777777" w:rsidR="002E45A8" w:rsidRPr="00CB0868" w:rsidRDefault="002E45A8" w:rsidP="00C44FC6">
      <w:pPr>
        <w:tabs>
          <w:tab w:val="left" w:pos="567"/>
        </w:tabs>
        <w:jc w:val="both"/>
        <w:rPr>
          <w:lang w:val="es-ES" w:eastAsia="lt-LT"/>
        </w:rPr>
      </w:pPr>
      <w:r w:rsidRPr="00CB0868">
        <w:rPr>
          <w:lang w:val="es-ES" w:eastAsia="lt-LT"/>
        </w:rPr>
        <w:t>Kildare</w:t>
      </w:r>
    </w:p>
    <w:p w14:paraId="7A16A13A" w14:textId="77777777" w:rsidR="002E45A8" w:rsidRPr="00CB0868" w:rsidRDefault="002E45A8" w:rsidP="00C44FC6">
      <w:pPr>
        <w:tabs>
          <w:tab w:val="left" w:pos="567"/>
        </w:tabs>
        <w:jc w:val="both"/>
        <w:rPr>
          <w:lang w:val="es-ES" w:eastAsia="lt-LT"/>
        </w:rPr>
      </w:pPr>
      <w:r w:rsidRPr="00CB0868">
        <w:rPr>
          <w:lang w:val="es-ES" w:eastAsia="lt-LT"/>
        </w:rPr>
        <w:t>W12 X902</w:t>
      </w:r>
    </w:p>
    <w:p w14:paraId="5134383D" w14:textId="77777777" w:rsidR="002E45A8" w:rsidRPr="00CB0868" w:rsidRDefault="002E45A8" w:rsidP="00C44FC6">
      <w:pPr>
        <w:tabs>
          <w:tab w:val="left" w:pos="567"/>
        </w:tabs>
        <w:jc w:val="both"/>
        <w:rPr>
          <w:lang w:eastAsia="lt-LT"/>
        </w:rPr>
      </w:pPr>
      <w:r w:rsidRPr="00CB0868">
        <w:rPr>
          <w:lang w:val="es-ES" w:eastAsia="lt-LT"/>
        </w:rPr>
        <w:t>Airija</w:t>
      </w:r>
    </w:p>
    <w:p w14:paraId="5B5E53E6" w14:textId="77777777" w:rsidR="002E45A8" w:rsidRPr="00CB0868" w:rsidRDefault="002E45A8" w:rsidP="00C44FC6">
      <w:pPr>
        <w:tabs>
          <w:tab w:val="left" w:pos="567"/>
        </w:tabs>
        <w:jc w:val="both"/>
        <w:rPr>
          <w:lang w:eastAsia="lt-LT"/>
        </w:rPr>
      </w:pPr>
    </w:p>
    <w:p w14:paraId="4CC5934B" w14:textId="77777777" w:rsidR="002E45A8" w:rsidRPr="00CB0868" w:rsidRDefault="002E45A8" w:rsidP="00C44FC6">
      <w:pPr>
        <w:tabs>
          <w:tab w:val="left" w:pos="567"/>
        </w:tabs>
        <w:jc w:val="both"/>
        <w:rPr>
          <w:b/>
          <w:bCs/>
          <w:lang w:eastAsia="lt-LT"/>
        </w:rPr>
      </w:pPr>
      <w:r w:rsidRPr="00CB0868">
        <w:rPr>
          <w:b/>
          <w:bCs/>
          <w:lang w:eastAsia="lt-LT"/>
        </w:rPr>
        <w:t xml:space="preserve">Gamintojas: </w:t>
      </w:r>
    </w:p>
    <w:p w14:paraId="52B07DEF" w14:textId="77777777" w:rsidR="002E45A8" w:rsidRPr="00CB0868" w:rsidRDefault="002E45A8" w:rsidP="00C44FC6">
      <w:pPr>
        <w:tabs>
          <w:tab w:val="left" w:pos="567"/>
        </w:tabs>
        <w:jc w:val="both"/>
        <w:rPr>
          <w:lang w:val="es-ES" w:eastAsia="lt-LT"/>
        </w:rPr>
      </w:pPr>
      <w:r w:rsidRPr="00CB0868">
        <w:rPr>
          <w:lang w:val="es-ES" w:eastAsia="lt-LT"/>
        </w:rPr>
        <w:t>Infarmade S.L.</w:t>
      </w:r>
    </w:p>
    <w:p w14:paraId="57DC23EC" w14:textId="77777777" w:rsidR="002E45A8" w:rsidRPr="00CB0868" w:rsidRDefault="002E45A8" w:rsidP="00C44FC6">
      <w:pPr>
        <w:tabs>
          <w:tab w:val="left" w:pos="567"/>
        </w:tabs>
        <w:jc w:val="both"/>
        <w:rPr>
          <w:lang w:val="es-ES" w:eastAsia="lt-LT"/>
        </w:rPr>
      </w:pPr>
      <w:r w:rsidRPr="00CB0868">
        <w:rPr>
          <w:lang w:val="es-ES" w:eastAsia="lt-LT"/>
        </w:rPr>
        <w:t>Calle De La Torre De Los Herberos 35</w:t>
      </w:r>
    </w:p>
    <w:p w14:paraId="335AF65E" w14:textId="77777777" w:rsidR="002E45A8" w:rsidRPr="00CB0868" w:rsidRDefault="002E45A8" w:rsidP="00C44FC6">
      <w:pPr>
        <w:tabs>
          <w:tab w:val="left" w:pos="567"/>
        </w:tabs>
        <w:jc w:val="both"/>
        <w:rPr>
          <w:lang w:val="es-ES" w:eastAsia="lt-LT"/>
        </w:rPr>
      </w:pPr>
      <w:r w:rsidRPr="00CB0868">
        <w:rPr>
          <w:lang w:val="es-ES" w:eastAsia="lt-LT"/>
        </w:rPr>
        <w:t>Polígono Industrial Carretera De La Isla</w:t>
      </w:r>
    </w:p>
    <w:p w14:paraId="43AA41A0" w14:textId="77777777" w:rsidR="002E45A8" w:rsidRPr="00CB0868" w:rsidRDefault="002E45A8" w:rsidP="00C44FC6">
      <w:pPr>
        <w:tabs>
          <w:tab w:val="left" w:pos="567"/>
        </w:tabs>
        <w:jc w:val="both"/>
        <w:rPr>
          <w:lang w:val="es-ES" w:eastAsia="lt-LT"/>
        </w:rPr>
      </w:pPr>
      <w:r w:rsidRPr="00CB0868">
        <w:rPr>
          <w:lang w:val="es-ES" w:eastAsia="lt-LT"/>
        </w:rPr>
        <w:t>Dos Hermanas</w:t>
      </w:r>
    </w:p>
    <w:p w14:paraId="75A469EB" w14:textId="77777777" w:rsidR="002E45A8" w:rsidRPr="00CB0868" w:rsidRDefault="002E45A8" w:rsidP="00C44FC6">
      <w:pPr>
        <w:tabs>
          <w:tab w:val="left" w:pos="567"/>
        </w:tabs>
        <w:jc w:val="both"/>
        <w:rPr>
          <w:lang w:val="es-ES" w:eastAsia="lt-LT"/>
        </w:rPr>
      </w:pPr>
      <w:r w:rsidRPr="00CB0868">
        <w:rPr>
          <w:lang w:val="es-ES" w:eastAsia="lt-LT"/>
        </w:rPr>
        <w:t>41703 Sevilla</w:t>
      </w:r>
    </w:p>
    <w:p w14:paraId="3F80518F" w14:textId="77777777" w:rsidR="002E45A8" w:rsidRPr="00CB0868" w:rsidRDefault="002E45A8" w:rsidP="00C44FC6">
      <w:pPr>
        <w:tabs>
          <w:tab w:val="left" w:pos="567"/>
        </w:tabs>
        <w:jc w:val="both"/>
        <w:rPr>
          <w:lang w:eastAsia="lt-LT"/>
        </w:rPr>
      </w:pPr>
      <w:r w:rsidRPr="00CB0868">
        <w:rPr>
          <w:lang w:val="es-ES" w:eastAsia="lt-LT"/>
        </w:rPr>
        <w:t>Ispanija</w:t>
      </w:r>
    </w:p>
    <w:p w14:paraId="38C5B816" w14:textId="77777777" w:rsidR="002E45A8" w:rsidRPr="00C44FC6" w:rsidRDefault="002E45A8" w:rsidP="00C44FC6">
      <w:pPr>
        <w:pStyle w:val="Pagrindinistekstas"/>
        <w:tabs>
          <w:tab w:val="left" w:pos="567"/>
          <w:tab w:val="left" w:pos="1134"/>
        </w:tabs>
        <w:ind w:right="21"/>
        <w:jc w:val="both"/>
        <w:rPr>
          <w:lang w:val="es-ES"/>
        </w:rPr>
      </w:pPr>
    </w:p>
    <w:p w14:paraId="1433F55E" w14:textId="77777777" w:rsidR="002E45A8" w:rsidRPr="00C44FC6" w:rsidRDefault="002E45A8" w:rsidP="00C44FC6">
      <w:pPr>
        <w:pStyle w:val="Antrat1"/>
        <w:tabs>
          <w:tab w:val="left" w:pos="567"/>
          <w:tab w:val="left" w:pos="1134"/>
        </w:tabs>
        <w:ind w:left="0" w:right="21" w:firstLine="0"/>
        <w:jc w:val="both"/>
      </w:pPr>
      <w:r w:rsidRPr="00C44FC6">
        <w:t xml:space="preserve">Šis vaistas </w:t>
      </w:r>
      <w:bookmarkStart w:id="21" w:name="_Hlk152149099"/>
      <w:r w:rsidRPr="00C44FC6">
        <w:t>Europos ekonominės erdvės valstybėse narėse</w:t>
      </w:r>
      <w:bookmarkEnd w:id="21"/>
      <w:r w:rsidRPr="00C44FC6">
        <w:t xml:space="preserve"> registruotas tokiais pavadinimais:</w:t>
      </w:r>
    </w:p>
    <w:p w14:paraId="2858D4AB" w14:textId="77777777" w:rsidR="002E45A8" w:rsidRPr="00C44FC6" w:rsidRDefault="002E45A8" w:rsidP="00C44FC6">
      <w:pPr>
        <w:pStyle w:val="Pagrindinistekstas"/>
        <w:tabs>
          <w:tab w:val="left" w:pos="567"/>
          <w:tab w:val="left" w:pos="1134"/>
        </w:tabs>
        <w:ind w:right="21"/>
        <w:jc w:val="both"/>
        <w:rPr>
          <w:lang w:val="es-ES"/>
        </w:rPr>
      </w:pPr>
    </w:p>
    <w:p w14:paraId="72E35C77" w14:textId="77777777" w:rsidR="002E45A8" w:rsidRPr="00C44FC6" w:rsidRDefault="002E45A8" w:rsidP="00C44FC6">
      <w:pPr>
        <w:pStyle w:val="Pagrindinistekstas"/>
        <w:tabs>
          <w:tab w:val="left" w:pos="567"/>
          <w:tab w:val="left" w:pos="1134"/>
        </w:tabs>
        <w:ind w:right="21"/>
        <w:jc w:val="both"/>
      </w:pPr>
      <w:r w:rsidRPr="00C44FC6">
        <w:t xml:space="preserve">Slovakija: </w:t>
      </w:r>
      <w:proofErr w:type="spellStart"/>
      <w:r w:rsidRPr="00C44FC6">
        <w:t>Voxsill</w:t>
      </w:r>
      <w:proofErr w:type="spellEnd"/>
      <w:r w:rsidRPr="00C44FC6">
        <w:t xml:space="preserve"> s </w:t>
      </w:r>
      <w:proofErr w:type="spellStart"/>
      <w:r w:rsidRPr="00C44FC6">
        <w:t>príchuťou</w:t>
      </w:r>
      <w:proofErr w:type="spellEnd"/>
      <w:r w:rsidRPr="00C44FC6">
        <w:t xml:space="preserve"> </w:t>
      </w:r>
      <w:proofErr w:type="spellStart"/>
      <w:r w:rsidRPr="00C44FC6">
        <w:t>jahody</w:t>
      </w:r>
      <w:proofErr w:type="spellEnd"/>
      <w:r w:rsidRPr="00C44FC6">
        <w:t xml:space="preserve"> </w:t>
      </w:r>
      <w:proofErr w:type="spellStart"/>
      <w:r w:rsidRPr="00C44FC6">
        <w:t>bez</w:t>
      </w:r>
      <w:proofErr w:type="spellEnd"/>
      <w:r w:rsidRPr="00C44FC6">
        <w:t xml:space="preserve"> </w:t>
      </w:r>
      <w:proofErr w:type="spellStart"/>
      <w:r w:rsidRPr="00C44FC6">
        <w:t>cukru</w:t>
      </w:r>
      <w:proofErr w:type="spellEnd"/>
      <w:r w:rsidRPr="00C44FC6">
        <w:t xml:space="preserve"> </w:t>
      </w:r>
      <w:proofErr w:type="spellStart"/>
      <w:r w:rsidRPr="00C44FC6">
        <w:t>tvrdé</w:t>
      </w:r>
      <w:proofErr w:type="spellEnd"/>
      <w:r w:rsidRPr="00C44FC6">
        <w:t xml:space="preserve"> </w:t>
      </w:r>
      <w:proofErr w:type="spellStart"/>
      <w:r w:rsidRPr="00C44FC6">
        <w:t>pastilky</w:t>
      </w:r>
      <w:proofErr w:type="spellEnd"/>
    </w:p>
    <w:p w14:paraId="175F31DA" w14:textId="77777777" w:rsidR="002E45A8" w:rsidRPr="00C44FC6" w:rsidRDefault="002E45A8" w:rsidP="00C44FC6">
      <w:pPr>
        <w:pStyle w:val="Pagrindinistekstas"/>
        <w:tabs>
          <w:tab w:val="left" w:pos="567"/>
          <w:tab w:val="left" w:pos="1134"/>
        </w:tabs>
        <w:ind w:right="21"/>
        <w:jc w:val="both"/>
      </w:pPr>
      <w:r w:rsidRPr="00C44FC6">
        <w:t xml:space="preserve">Lenkija: </w:t>
      </w:r>
      <w:proofErr w:type="spellStart"/>
      <w:r w:rsidRPr="00C44FC6">
        <w:t>Voxsill</w:t>
      </w:r>
      <w:proofErr w:type="spellEnd"/>
      <w:r w:rsidRPr="00C44FC6">
        <w:t xml:space="preserve"> </w:t>
      </w:r>
      <w:proofErr w:type="spellStart"/>
      <w:r w:rsidRPr="00C44FC6">
        <w:t>smak</w:t>
      </w:r>
      <w:proofErr w:type="spellEnd"/>
      <w:r w:rsidRPr="00C44FC6">
        <w:t xml:space="preserve"> </w:t>
      </w:r>
      <w:proofErr w:type="spellStart"/>
      <w:r w:rsidRPr="00C44FC6">
        <w:t>truskawkowy</w:t>
      </w:r>
      <w:proofErr w:type="spellEnd"/>
      <w:r w:rsidRPr="00C44FC6">
        <w:t xml:space="preserve"> </w:t>
      </w:r>
      <w:proofErr w:type="spellStart"/>
      <w:r w:rsidRPr="00C44FC6">
        <w:t>bez</w:t>
      </w:r>
      <w:proofErr w:type="spellEnd"/>
      <w:r w:rsidRPr="00C44FC6">
        <w:t xml:space="preserve"> </w:t>
      </w:r>
      <w:proofErr w:type="spellStart"/>
      <w:r w:rsidRPr="00C44FC6">
        <w:t>cukru</w:t>
      </w:r>
      <w:proofErr w:type="spellEnd"/>
      <w:r w:rsidRPr="00C44FC6">
        <w:t>.</w:t>
      </w:r>
    </w:p>
    <w:p w14:paraId="3A082BF9" w14:textId="77777777" w:rsidR="002E45A8" w:rsidRPr="00C44FC6" w:rsidRDefault="002E45A8" w:rsidP="00C44FC6">
      <w:pPr>
        <w:pStyle w:val="Pagrindinistekstas"/>
        <w:tabs>
          <w:tab w:val="left" w:pos="567"/>
          <w:tab w:val="left" w:pos="1134"/>
        </w:tabs>
        <w:ind w:right="21"/>
        <w:jc w:val="both"/>
      </w:pPr>
      <w:r w:rsidRPr="00C44FC6">
        <w:t xml:space="preserve">Vengrija: </w:t>
      </w:r>
      <w:proofErr w:type="spellStart"/>
      <w:r w:rsidRPr="00C44FC6">
        <w:t>Voxsill</w:t>
      </w:r>
      <w:proofErr w:type="spellEnd"/>
      <w:r w:rsidRPr="00C44FC6">
        <w:t xml:space="preserve"> </w:t>
      </w:r>
      <w:proofErr w:type="spellStart"/>
      <w:r w:rsidRPr="00C44FC6">
        <w:t>eperízű</w:t>
      </w:r>
      <w:proofErr w:type="spellEnd"/>
      <w:r w:rsidRPr="00C44FC6">
        <w:t xml:space="preserve"> </w:t>
      </w:r>
      <w:proofErr w:type="spellStart"/>
      <w:r w:rsidRPr="00C44FC6">
        <w:t>cukormentes</w:t>
      </w:r>
      <w:proofErr w:type="spellEnd"/>
      <w:r w:rsidRPr="00C44FC6">
        <w:t xml:space="preserve"> </w:t>
      </w:r>
      <w:proofErr w:type="spellStart"/>
      <w:r w:rsidRPr="00C44FC6">
        <w:t>szapogató</w:t>
      </w:r>
      <w:proofErr w:type="spellEnd"/>
      <w:r w:rsidRPr="00C44FC6">
        <w:t xml:space="preserve"> </w:t>
      </w:r>
      <w:proofErr w:type="spellStart"/>
      <w:r w:rsidRPr="00C44FC6">
        <w:t>tabletta</w:t>
      </w:r>
      <w:proofErr w:type="spellEnd"/>
    </w:p>
    <w:p w14:paraId="668BB6A3" w14:textId="77777777" w:rsidR="002E45A8" w:rsidRPr="00C44FC6" w:rsidRDefault="002E45A8" w:rsidP="00C44FC6">
      <w:pPr>
        <w:pStyle w:val="Pagrindinistekstas"/>
        <w:tabs>
          <w:tab w:val="left" w:pos="567"/>
          <w:tab w:val="left" w:pos="1134"/>
        </w:tabs>
        <w:ind w:right="21"/>
        <w:jc w:val="both"/>
      </w:pPr>
      <w:r w:rsidRPr="00C44FC6">
        <w:t xml:space="preserve">Čekija: </w:t>
      </w:r>
      <w:proofErr w:type="spellStart"/>
      <w:r w:rsidRPr="00C44FC6">
        <w:t>Voxsill</w:t>
      </w:r>
      <w:proofErr w:type="spellEnd"/>
      <w:r w:rsidRPr="00C44FC6">
        <w:t xml:space="preserve"> </w:t>
      </w:r>
      <w:proofErr w:type="spellStart"/>
      <w:r w:rsidRPr="00C44FC6">
        <w:t>jahoda</w:t>
      </w:r>
      <w:proofErr w:type="spellEnd"/>
      <w:r w:rsidRPr="00C44FC6">
        <w:t xml:space="preserve"> </w:t>
      </w:r>
      <w:proofErr w:type="spellStart"/>
      <w:r w:rsidRPr="00C44FC6">
        <w:t>bez</w:t>
      </w:r>
      <w:proofErr w:type="spellEnd"/>
      <w:r w:rsidRPr="00C44FC6">
        <w:t xml:space="preserve"> </w:t>
      </w:r>
      <w:proofErr w:type="spellStart"/>
      <w:r w:rsidRPr="00C44FC6">
        <w:t>cukru</w:t>
      </w:r>
      <w:proofErr w:type="spellEnd"/>
    </w:p>
    <w:p w14:paraId="18EA7A7C" w14:textId="77777777" w:rsidR="002E45A8" w:rsidRPr="00C44FC6" w:rsidRDefault="002E45A8" w:rsidP="00C44FC6">
      <w:pPr>
        <w:pStyle w:val="Pagrindinistekstas"/>
        <w:tabs>
          <w:tab w:val="left" w:pos="567"/>
          <w:tab w:val="left" w:pos="1134"/>
        </w:tabs>
        <w:ind w:right="21"/>
        <w:jc w:val="both"/>
      </w:pPr>
      <w:r w:rsidRPr="00C44FC6">
        <w:t xml:space="preserve">Rumunija: </w:t>
      </w:r>
      <w:proofErr w:type="spellStart"/>
      <w:r w:rsidRPr="00C44FC6">
        <w:t>Voxsill</w:t>
      </w:r>
      <w:proofErr w:type="spellEnd"/>
      <w:r w:rsidRPr="00C44FC6">
        <w:t xml:space="preserve"> </w:t>
      </w:r>
      <w:proofErr w:type="spellStart"/>
      <w:r w:rsidRPr="00C44FC6">
        <w:t>căpșuni</w:t>
      </w:r>
      <w:proofErr w:type="spellEnd"/>
      <w:r w:rsidRPr="00C44FC6">
        <w:t xml:space="preserve"> </w:t>
      </w:r>
      <w:proofErr w:type="spellStart"/>
      <w:r w:rsidRPr="00C44FC6">
        <w:t>fără</w:t>
      </w:r>
      <w:proofErr w:type="spellEnd"/>
      <w:r w:rsidRPr="00C44FC6">
        <w:t xml:space="preserve"> </w:t>
      </w:r>
      <w:proofErr w:type="spellStart"/>
      <w:r w:rsidRPr="00C44FC6">
        <w:t>zahăr</w:t>
      </w:r>
      <w:proofErr w:type="spellEnd"/>
      <w:r w:rsidRPr="00C44FC6">
        <w:t xml:space="preserve"> 0,6 mg/1,2 mg pastile</w:t>
      </w:r>
    </w:p>
    <w:p w14:paraId="7669B6C5" w14:textId="77777777" w:rsidR="002E45A8" w:rsidRPr="00C44FC6" w:rsidRDefault="002E45A8" w:rsidP="00C44FC6">
      <w:pPr>
        <w:pStyle w:val="Pagrindinistekstas"/>
        <w:tabs>
          <w:tab w:val="left" w:pos="567"/>
          <w:tab w:val="left" w:pos="1134"/>
        </w:tabs>
        <w:ind w:right="21"/>
        <w:jc w:val="both"/>
      </w:pPr>
      <w:r w:rsidRPr="00C44FC6">
        <w:t xml:space="preserve">Portugalija: </w:t>
      </w:r>
      <w:proofErr w:type="spellStart"/>
      <w:r w:rsidRPr="00C44FC6">
        <w:t>Voxsill</w:t>
      </w:r>
      <w:proofErr w:type="spellEnd"/>
      <w:r w:rsidRPr="00C44FC6">
        <w:t xml:space="preserve"> </w:t>
      </w:r>
      <w:proofErr w:type="spellStart"/>
      <w:r w:rsidRPr="00C44FC6">
        <w:t>morango</w:t>
      </w:r>
      <w:proofErr w:type="spellEnd"/>
      <w:r w:rsidRPr="00C44FC6">
        <w:t xml:space="preserve"> </w:t>
      </w:r>
      <w:proofErr w:type="spellStart"/>
      <w:r w:rsidRPr="00C44FC6">
        <w:t>sem</w:t>
      </w:r>
      <w:proofErr w:type="spellEnd"/>
      <w:r w:rsidRPr="00C44FC6">
        <w:t xml:space="preserve"> </w:t>
      </w:r>
      <w:proofErr w:type="spellStart"/>
      <w:r w:rsidRPr="00C44FC6">
        <w:t>açúcar</w:t>
      </w:r>
      <w:proofErr w:type="spellEnd"/>
    </w:p>
    <w:p w14:paraId="50958798" w14:textId="77777777" w:rsidR="002E45A8" w:rsidRPr="00C44FC6" w:rsidRDefault="002E45A8" w:rsidP="00C44FC6">
      <w:pPr>
        <w:pStyle w:val="Pagrindinistekstas"/>
        <w:tabs>
          <w:tab w:val="left" w:pos="567"/>
          <w:tab w:val="left" w:pos="1134"/>
        </w:tabs>
        <w:ind w:right="21"/>
        <w:jc w:val="both"/>
      </w:pPr>
      <w:r w:rsidRPr="00C44FC6">
        <w:t xml:space="preserve">Estija: </w:t>
      </w:r>
      <w:proofErr w:type="spellStart"/>
      <w:r w:rsidRPr="00C44FC6">
        <w:t>Voxsill</w:t>
      </w:r>
      <w:proofErr w:type="spellEnd"/>
      <w:r w:rsidRPr="00C44FC6">
        <w:t xml:space="preserve"> </w:t>
      </w:r>
      <w:proofErr w:type="spellStart"/>
      <w:r w:rsidRPr="00C44FC6">
        <w:t>maasikas</w:t>
      </w:r>
      <w:proofErr w:type="spellEnd"/>
      <w:r w:rsidRPr="00C44FC6">
        <w:t xml:space="preserve"> </w:t>
      </w:r>
      <w:proofErr w:type="spellStart"/>
      <w:r w:rsidRPr="00C44FC6">
        <w:t>suhkruta</w:t>
      </w:r>
      <w:proofErr w:type="spellEnd"/>
    </w:p>
    <w:p w14:paraId="137FBEF1" w14:textId="77777777" w:rsidR="002E45A8" w:rsidRPr="00C44FC6" w:rsidRDefault="002E45A8" w:rsidP="00C44FC6">
      <w:pPr>
        <w:pStyle w:val="Pagrindinistekstas"/>
        <w:tabs>
          <w:tab w:val="left" w:pos="567"/>
          <w:tab w:val="left" w:pos="1134"/>
        </w:tabs>
        <w:ind w:right="21"/>
        <w:jc w:val="both"/>
      </w:pPr>
      <w:r w:rsidRPr="00C44FC6">
        <w:t xml:space="preserve">Latvija: </w:t>
      </w:r>
      <w:proofErr w:type="spellStart"/>
      <w:r w:rsidRPr="00C44FC6">
        <w:t>Curavox</w:t>
      </w:r>
      <w:proofErr w:type="spellEnd"/>
      <w:r w:rsidRPr="00C44FC6">
        <w:t xml:space="preserve"> </w:t>
      </w:r>
      <w:proofErr w:type="spellStart"/>
      <w:r w:rsidRPr="00C44FC6">
        <w:t>strawberry</w:t>
      </w:r>
      <w:proofErr w:type="spellEnd"/>
    </w:p>
    <w:p w14:paraId="26CCEC88" w14:textId="3F148403" w:rsidR="002E45A8" w:rsidRPr="00C44FC6" w:rsidRDefault="002E45A8" w:rsidP="00C44FC6">
      <w:pPr>
        <w:pStyle w:val="Pagrindinistekstas"/>
        <w:tabs>
          <w:tab w:val="left" w:pos="567"/>
          <w:tab w:val="left" w:pos="1134"/>
        </w:tabs>
        <w:ind w:right="21"/>
        <w:jc w:val="both"/>
      </w:pPr>
      <w:r w:rsidRPr="00C44FC6">
        <w:t xml:space="preserve">Lietuva: </w:t>
      </w:r>
      <w:proofErr w:type="spellStart"/>
      <w:r w:rsidR="00BF11EE">
        <w:t>Voxsill</w:t>
      </w:r>
      <w:proofErr w:type="spellEnd"/>
      <w:r w:rsidR="00BF11EE">
        <w:t xml:space="preserve"> braškių skonio</w:t>
      </w:r>
    </w:p>
    <w:p w14:paraId="1E9AF41A" w14:textId="77777777" w:rsidR="002E45A8" w:rsidRPr="00C44FC6" w:rsidRDefault="002E45A8" w:rsidP="00C44FC6">
      <w:pPr>
        <w:pStyle w:val="Pagrindinistekstas"/>
        <w:tabs>
          <w:tab w:val="left" w:pos="567"/>
          <w:tab w:val="left" w:pos="1134"/>
        </w:tabs>
        <w:ind w:right="21"/>
        <w:jc w:val="both"/>
      </w:pPr>
      <w:r w:rsidRPr="00C44FC6">
        <w:t xml:space="preserve">Norvegija: </w:t>
      </w:r>
      <w:proofErr w:type="spellStart"/>
      <w:r w:rsidRPr="00C44FC6">
        <w:t>Voxsill</w:t>
      </w:r>
      <w:proofErr w:type="spellEnd"/>
    </w:p>
    <w:p w14:paraId="399342FE" w14:textId="77777777" w:rsidR="002E45A8" w:rsidRPr="00C44FC6" w:rsidRDefault="002E45A8" w:rsidP="00C44FC6">
      <w:pPr>
        <w:pStyle w:val="Pagrindinistekstas"/>
        <w:tabs>
          <w:tab w:val="left" w:pos="567"/>
          <w:tab w:val="left" w:pos="1134"/>
        </w:tabs>
        <w:ind w:right="21"/>
        <w:jc w:val="both"/>
      </w:pPr>
      <w:r w:rsidRPr="00C44FC6">
        <w:t xml:space="preserve">Švedija: </w:t>
      </w:r>
      <w:proofErr w:type="spellStart"/>
      <w:r w:rsidRPr="00C44FC6">
        <w:t>Voxsill</w:t>
      </w:r>
      <w:proofErr w:type="spellEnd"/>
      <w:r w:rsidRPr="00C44FC6">
        <w:t xml:space="preserve"> </w:t>
      </w:r>
      <w:proofErr w:type="spellStart"/>
      <w:r w:rsidRPr="00C44FC6">
        <w:t>jordgubb</w:t>
      </w:r>
      <w:proofErr w:type="spellEnd"/>
    </w:p>
    <w:p w14:paraId="617DD0EE" w14:textId="77777777" w:rsidR="002E45A8" w:rsidRPr="00C44FC6" w:rsidRDefault="002E45A8" w:rsidP="00C44FC6">
      <w:pPr>
        <w:pStyle w:val="Pagrindinistekstas"/>
        <w:tabs>
          <w:tab w:val="left" w:pos="567"/>
          <w:tab w:val="left" w:pos="1134"/>
        </w:tabs>
        <w:ind w:right="21"/>
        <w:jc w:val="both"/>
      </w:pPr>
      <w:r w:rsidRPr="00C44FC6">
        <w:t xml:space="preserve">Suomija: </w:t>
      </w:r>
      <w:proofErr w:type="spellStart"/>
      <w:r w:rsidRPr="00C44FC6">
        <w:t>Voxsill</w:t>
      </w:r>
      <w:proofErr w:type="spellEnd"/>
      <w:r w:rsidRPr="00C44FC6">
        <w:t xml:space="preserve"> </w:t>
      </w:r>
      <w:proofErr w:type="spellStart"/>
      <w:r w:rsidRPr="00C44FC6">
        <w:t>mansikka</w:t>
      </w:r>
      <w:proofErr w:type="spellEnd"/>
      <w:r w:rsidRPr="00C44FC6">
        <w:t xml:space="preserve"> 0,6mg+1,2mg </w:t>
      </w:r>
      <w:proofErr w:type="spellStart"/>
      <w:r w:rsidRPr="00C44FC6">
        <w:t>imeskelytabletti</w:t>
      </w:r>
      <w:proofErr w:type="spellEnd"/>
    </w:p>
    <w:p w14:paraId="32C51F51" w14:textId="77777777" w:rsidR="002E45A8" w:rsidRPr="00C44FC6" w:rsidRDefault="002E45A8" w:rsidP="00C44FC6">
      <w:pPr>
        <w:pStyle w:val="Pagrindinistekstas"/>
        <w:tabs>
          <w:tab w:val="left" w:pos="567"/>
          <w:tab w:val="left" w:pos="1134"/>
        </w:tabs>
        <w:ind w:right="21"/>
        <w:jc w:val="both"/>
      </w:pPr>
      <w:r w:rsidRPr="00C44FC6">
        <w:t xml:space="preserve">Danija: </w:t>
      </w:r>
      <w:proofErr w:type="spellStart"/>
      <w:r w:rsidRPr="00C44FC6">
        <w:t>Voxsill</w:t>
      </w:r>
      <w:proofErr w:type="spellEnd"/>
      <w:r w:rsidRPr="00C44FC6">
        <w:t xml:space="preserve"> </w:t>
      </w:r>
      <w:proofErr w:type="spellStart"/>
      <w:r w:rsidRPr="00C44FC6">
        <w:t>Jordbær</w:t>
      </w:r>
      <w:proofErr w:type="spellEnd"/>
      <w:r w:rsidRPr="00C44FC6">
        <w:t xml:space="preserve"> </w:t>
      </w:r>
      <w:proofErr w:type="spellStart"/>
      <w:r w:rsidRPr="00C44FC6">
        <w:t>Sukkerfri</w:t>
      </w:r>
      <w:proofErr w:type="spellEnd"/>
    </w:p>
    <w:p w14:paraId="4F4F2CA2" w14:textId="77777777" w:rsidR="002E45A8" w:rsidRPr="00C44FC6" w:rsidRDefault="002E45A8" w:rsidP="00C44FC6">
      <w:pPr>
        <w:pStyle w:val="Pagrindinistekstas"/>
        <w:tabs>
          <w:tab w:val="left" w:pos="567"/>
          <w:tab w:val="left" w:pos="1134"/>
        </w:tabs>
        <w:ind w:right="21"/>
        <w:jc w:val="both"/>
      </w:pPr>
      <w:r w:rsidRPr="00C44FC6">
        <w:t xml:space="preserve">Bulgarija: </w:t>
      </w:r>
      <w:proofErr w:type="spellStart"/>
      <w:r w:rsidRPr="00C44FC6">
        <w:t>Voxsill</w:t>
      </w:r>
      <w:proofErr w:type="spellEnd"/>
      <w:r w:rsidRPr="00C44FC6">
        <w:t xml:space="preserve"> </w:t>
      </w:r>
      <w:proofErr w:type="spellStart"/>
      <w:r w:rsidRPr="00C44FC6">
        <w:t>ягода</w:t>
      </w:r>
      <w:proofErr w:type="spellEnd"/>
      <w:r w:rsidRPr="00C44FC6">
        <w:t xml:space="preserve"> </w:t>
      </w:r>
      <w:proofErr w:type="spellStart"/>
      <w:r w:rsidRPr="00C44FC6">
        <w:t>без</w:t>
      </w:r>
      <w:proofErr w:type="spellEnd"/>
      <w:r w:rsidRPr="00C44FC6">
        <w:t xml:space="preserve"> </w:t>
      </w:r>
      <w:proofErr w:type="spellStart"/>
      <w:r w:rsidRPr="00C44FC6">
        <w:t>захар</w:t>
      </w:r>
      <w:proofErr w:type="spellEnd"/>
      <w:r w:rsidRPr="00C44FC6">
        <w:t xml:space="preserve"> 0,6 mg/1,2 mg </w:t>
      </w:r>
      <w:proofErr w:type="spellStart"/>
      <w:r w:rsidRPr="00C44FC6">
        <w:t>таблетка</w:t>
      </w:r>
      <w:proofErr w:type="spellEnd"/>
      <w:r w:rsidRPr="00C44FC6">
        <w:t xml:space="preserve"> </w:t>
      </w:r>
      <w:proofErr w:type="spellStart"/>
      <w:r w:rsidRPr="00C44FC6">
        <w:t>за</w:t>
      </w:r>
      <w:proofErr w:type="spellEnd"/>
      <w:r w:rsidRPr="00C44FC6">
        <w:t xml:space="preserve"> </w:t>
      </w:r>
      <w:proofErr w:type="spellStart"/>
      <w:r w:rsidRPr="00C44FC6">
        <w:t>смучене</w:t>
      </w:r>
      <w:proofErr w:type="spellEnd"/>
    </w:p>
    <w:p w14:paraId="2B702443" w14:textId="77777777" w:rsidR="002E45A8" w:rsidRPr="00C44FC6" w:rsidRDefault="002E45A8" w:rsidP="00C44FC6">
      <w:pPr>
        <w:pStyle w:val="Pagrindinistekstas"/>
        <w:tabs>
          <w:tab w:val="left" w:pos="567"/>
          <w:tab w:val="left" w:pos="1134"/>
        </w:tabs>
        <w:ind w:right="21"/>
        <w:jc w:val="both"/>
      </w:pPr>
    </w:p>
    <w:p w14:paraId="082BD6EA" w14:textId="77777777" w:rsidR="002E45A8" w:rsidRPr="00C44FC6" w:rsidRDefault="002E45A8" w:rsidP="00C44FC6">
      <w:pPr>
        <w:pStyle w:val="Pagrindinistekstas"/>
        <w:tabs>
          <w:tab w:val="left" w:pos="567"/>
          <w:tab w:val="left" w:pos="1134"/>
        </w:tabs>
        <w:ind w:right="21"/>
        <w:jc w:val="both"/>
      </w:pPr>
    </w:p>
    <w:p w14:paraId="14E087CE" w14:textId="6DD5E519" w:rsidR="002E45A8" w:rsidRDefault="002E45A8" w:rsidP="00C44FC6">
      <w:pPr>
        <w:pStyle w:val="Antrat1"/>
        <w:tabs>
          <w:tab w:val="left" w:pos="567"/>
          <w:tab w:val="left" w:pos="1134"/>
        </w:tabs>
        <w:ind w:left="0" w:right="21" w:firstLine="0"/>
        <w:jc w:val="both"/>
      </w:pPr>
      <w:r w:rsidRPr="00C44FC6">
        <w:t xml:space="preserve">Šis pakuotės lapelis paskutinį kartą peržiūrėtas </w:t>
      </w:r>
      <w:r w:rsidR="00B2591E">
        <w:t>2026-04-29.</w:t>
      </w:r>
    </w:p>
    <w:p w14:paraId="2137C369" w14:textId="77777777" w:rsidR="00866762" w:rsidRDefault="00866762" w:rsidP="00C44FC6">
      <w:pPr>
        <w:pStyle w:val="Antrat1"/>
        <w:tabs>
          <w:tab w:val="left" w:pos="567"/>
          <w:tab w:val="left" w:pos="1134"/>
        </w:tabs>
        <w:ind w:left="0" w:right="21" w:firstLine="0"/>
        <w:jc w:val="both"/>
      </w:pPr>
    </w:p>
    <w:p w14:paraId="6AF404F2" w14:textId="77777777" w:rsidR="00866762" w:rsidRDefault="00866762" w:rsidP="00C44FC6">
      <w:pPr>
        <w:pStyle w:val="Antrat1"/>
        <w:tabs>
          <w:tab w:val="left" w:pos="567"/>
          <w:tab w:val="left" w:pos="1134"/>
        </w:tabs>
        <w:ind w:left="0" w:right="21" w:firstLine="0"/>
        <w:jc w:val="both"/>
      </w:pPr>
    </w:p>
    <w:p w14:paraId="59653BD7" w14:textId="77777777" w:rsidR="00866762" w:rsidRDefault="00866762" w:rsidP="00866762">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10D9DC44" w14:textId="77777777" w:rsidR="00866762" w:rsidRPr="00C44FC6" w:rsidRDefault="00866762" w:rsidP="00C44FC6">
      <w:pPr>
        <w:pStyle w:val="Antrat1"/>
        <w:tabs>
          <w:tab w:val="left" w:pos="567"/>
          <w:tab w:val="left" w:pos="1134"/>
        </w:tabs>
        <w:ind w:left="0" w:right="21" w:firstLine="0"/>
        <w:jc w:val="both"/>
      </w:pPr>
    </w:p>
    <w:p w14:paraId="04C6B78A" w14:textId="77777777" w:rsidR="002E45A8" w:rsidRPr="00C44FC6" w:rsidRDefault="002E45A8" w:rsidP="00C44FC6">
      <w:pPr>
        <w:pStyle w:val="Pagrindinistekstas"/>
        <w:tabs>
          <w:tab w:val="left" w:pos="567"/>
          <w:tab w:val="left" w:pos="1134"/>
        </w:tabs>
        <w:ind w:right="21"/>
        <w:jc w:val="both"/>
        <w:rPr>
          <w:b/>
        </w:rPr>
      </w:pPr>
    </w:p>
    <w:p w14:paraId="567BEA78" w14:textId="77777777" w:rsidR="002E45A8" w:rsidRPr="00C44FC6" w:rsidRDefault="002E45A8" w:rsidP="00C44FC6">
      <w:pPr>
        <w:pStyle w:val="Pagrindinistekstas"/>
        <w:tabs>
          <w:tab w:val="left" w:pos="567"/>
          <w:tab w:val="left" w:pos="1134"/>
        </w:tabs>
        <w:ind w:right="21"/>
        <w:jc w:val="both"/>
      </w:pPr>
    </w:p>
    <w:p w14:paraId="072D1537" w14:textId="77777777" w:rsidR="00057870" w:rsidRPr="00C44FC6" w:rsidRDefault="00057870" w:rsidP="00C44FC6">
      <w:pPr>
        <w:pStyle w:val="Pagrindinistekstas"/>
        <w:tabs>
          <w:tab w:val="left" w:pos="567"/>
        </w:tabs>
        <w:ind w:right="21"/>
      </w:pPr>
    </w:p>
    <w:sectPr w:rsidR="00057870" w:rsidRPr="00C44FC6" w:rsidSect="00866762">
      <w:footerReference w:type="default" r:id="rId1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5A55" w14:textId="77777777" w:rsidR="00171D2F" w:rsidRDefault="00171D2F">
      <w:r>
        <w:separator/>
      </w:r>
    </w:p>
  </w:endnote>
  <w:endnote w:type="continuationSeparator" w:id="0">
    <w:p w14:paraId="3DA478C6" w14:textId="77777777" w:rsidR="00171D2F" w:rsidRDefault="00171D2F">
      <w:r>
        <w:continuationSeparator/>
      </w:r>
    </w:p>
  </w:endnote>
  <w:endnote w:type="continuationNotice" w:id="1">
    <w:p w14:paraId="23D882F5" w14:textId="77777777" w:rsidR="00171D2F" w:rsidRDefault="00171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0F38" w14:textId="77777777" w:rsidR="00057870" w:rsidRDefault="00057870">
    <w:pPr>
      <w:pStyle w:val="Pagrindinistekstas"/>
      <w:spacing w:line="14" w:lineRule="auto"/>
      <w:rPr>
        <w:sz w:val="20"/>
      </w:rPr>
    </w:pPr>
    <w:r>
      <w:rPr>
        <w:noProof/>
      </w:rPr>
      <mc:AlternateContent>
        <mc:Choice Requires="wps">
          <w:drawing>
            <wp:anchor distT="0" distB="0" distL="114300" distR="114300" simplePos="0" relativeHeight="251659776" behindDoc="1" locked="0" layoutInCell="1" allowOverlap="1" wp14:anchorId="2286D2CE" wp14:editId="2951DE43">
              <wp:simplePos x="0" y="0"/>
              <wp:positionH relativeFrom="page">
                <wp:posOffset>6318250</wp:posOffset>
              </wp:positionH>
              <wp:positionV relativeFrom="page">
                <wp:posOffset>10054590</wp:posOffset>
              </wp:positionV>
              <wp:extent cx="139700" cy="165735"/>
              <wp:effectExtent l="0" t="0" r="0" b="0"/>
              <wp:wrapNone/>
              <wp:docPr id="17640144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1BE65" w14:textId="77777777" w:rsidR="00057870" w:rsidRDefault="00057870">
                          <w:pPr>
                            <w:spacing w:before="1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6D2CE" id="_x0000_t202" coordsize="21600,21600" o:spt="202" path="m,l,21600r21600,l21600,xe">
              <v:stroke joinstyle="miter"/>
              <v:path gradientshapeok="t" o:connecttype="rect"/>
            </v:shapetype>
            <v:shape id="Text Box 1" o:spid="_x0000_s1026" type="#_x0000_t202" style="position:absolute;margin-left:497.5pt;margin-top:791.7pt;width:11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" filled="f" stroked="f">
              <v:textbox inset="0,0,0,0">
                <w:txbxContent>
                  <w:p w14:paraId="1141BE65" w14:textId="77777777" w:rsidR="00057870" w:rsidRDefault="00057870">
                    <w:pPr>
                      <w:spacing w:before="1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2654" w14:textId="77115A9F" w:rsidR="007833AB" w:rsidRDefault="00852D03">
    <w:pPr>
      <w:pStyle w:val="Pagrindinistekstas"/>
      <w:spacing w:line="14" w:lineRule="auto"/>
      <w:rPr>
        <w:sz w:val="20"/>
      </w:rPr>
    </w:pPr>
    <w:r>
      <w:rPr>
        <w:noProof/>
      </w:rPr>
      <mc:AlternateContent>
        <mc:Choice Requires="wps">
          <w:drawing>
            <wp:anchor distT="0" distB="0" distL="114300" distR="114300" simplePos="0" relativeHeight="251657728" behindDoc="1" locked="0" layoutInCell="1" allowOverlap="1" wp14:anchorId="3F3D2655" wp14:editId="35ED98F2">
              <wp:simplePos x="0" y="0"/>
              <wp:positionH relativeFrom="page">
                <wp:posOffset>6318250</wp:posOffset>
              </wp:positionH>
              <wp:positionV relativeFrom="page">
                <wp:posOffset>10054590</wp:posOffset>
              </wp:positionV>
              <wp:extent cx="139700" cy="165735"/>
              <wp:effectExtent l="0" t="0" r="0" b="0"/>
              <wp:wrapNone/>
              <wp:docPr id="721324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D2655" id="_x0000_t202" coordsize="21600,21600" o:spt="202" path="m,l,21600r21600,l21600,xe">
              <v:stroke joinstyle="miter"/>
              <v:path gradientshapeok="t" o:connecttype="rect"/>
            </v:shapetype>
            <v:shape id="_x0000_s1027" type="#_x0000_t202" style="position:absolute;margin-left:497.5pt;margin-top:791.7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" filled="f" stroked="f">
              <v:textbox inset="0,0,0,0">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3E64" w14:textId="77777777" w:rsidR="00171D2F" w:rsidRDefault="00171D2F">
      <w:r>
        <w:separator/>
      </w:r>
    </w:p>
  </w:footnote>
  <w:footnote w:type="continuationSeparator" w:id="0">
    <w:p w14:paraId="25F38D27" w14:textId="77777777" w:rsidR="00171D2F" w:rsidRDefault="00171D2F">
      <w:r>
        <w:continuationSeparator/>
      </w:r>
    </w:p>
  </w:footnote>
  <w:footnote w:type="continuationNotice" w:id="1">
    <w:p w14:paraId="0374617A" w14:textId="77777777" w:rsidR="00171D2F" w:rsidRDefault="00171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DCDA" w14:textId="77777777" w:rsidR="00866762" w:rsidRDefault="00866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E8A"/>
    <w:multiLevelType w:val="hybridMultilevel"/>
    <w:tmpl w:val="0744F6CC"/>
    <w:lvl w:ilvl="0" w:tplc="7B5C079E">
      <w:start w:val="1"/>
      <w:numFmt w:val="decimal"/>
      <w:lvlText w:val="%1."/>
      <w:lvlJc w:val="left"/>
      <w:pPr>
        <w:ind w:left="838" w:hanging="720"/>
      </w:pPr>
      <w:rPr>
        <w:rFonts w:ascii="Times New Roman" w:eastAsia="Times New Roman" w:hAnsi="Times New Roman" w:cs="Times New Roman" w:hint="default"/>
        <w:b w:val="0"/>
        <w:bCs w:val="0"/>
        <w:w w:val="100"/>
        <w:sz w:val="22"/>
        <w:szCs w:val="22"/>
        <w:lang w:val="en-US" w:eastAsia="en-US" w:bidi="ar-SA"/>
      </w:rPr>
    </w:lvl>
    <w:lvl w:ilvl="1" w:tplc="CE2E6DCE">
      <w:numFmt w:val="bullet"/>
      <w:lvlText w:val="•"/>
      <w:lvlJc w:val="left"/>
      <w:pPr>
        <w:ind w:left="1610" w:hanging="720"/>
      </w:pPr>
      <w:rPr>
        <w:rFonts w:hint="default"/>
        <w:lang w:val="en-US" w:eastAsia="en-US" w:bidi="ar-SA"/>
      </w:rPr>
    </w:lvl>
    <w:lvl w:ilvl="2" w:tplc="10D4ECCE">
      <w:numFmt w:val="bullet"/>
      <w:lvlText w:val="•"/>
      <w:lvlJc w:val="left"/>
      <w:pPr>
        <w:ind w:left="2381" w:hanging="720"/>
      </w:pPr>
      <w:rPr>
        <w:rFonts w:hint="default"/>
        <w:lang w:val="en-US" w:eastAsia="en-US" w:bidi="ar-SA"/>
      </w:rPr>
    </w:lvl>
    <w:lvl w:ilvl="3" w:tplc="23E42B7E">
      <w:numFmt w:val="bullet"/>
      <w:lvlText w:val="•"/>
      <w:lvlJc w:val="left"/>
      <w:pPr>
        <w:ind w:left="3151" w:hanging="720"/>
      </w:pPr>
      <w:rPr>
        <w:rFonts w:hint="default"/>
        <w:lang w:val="en-US" w:eastAsia="en-US" w:bidi="ar-SA"/>
      </w:rPr>
    </w:lvl>
    <w:lvl w:ilvl="4" w:tplc="C4B00FD6">
      <w:numFmt w:val="bullet"/>
      <w:lvlText w:val="•"/>
      <w:lvlJc w:val="left"/>
      <w:pPr>
        <w:ind w:left="3922" w:hanging="720"/>
      </w:pPr>
      <w:rPr>
        <w:rFonts w:hint="default"/>
        <w:lang w:val="en-US" w:eastAsia="en-US" w:bidi="ar-SA"/>
      </w:rPr>
    </w:lvl>
    <w:lvl w:ilvl="5" w:tplc="E97AAB54">
      <w:numFmt w:val="bullet"/>
      <w:lvlText w:val="•"/>
      <w:lvlJc w:val="left"/>
      <w:pPr>
        <w:ind w:left="4693" w:hanging="720"/>
      </w:pPr>
      <w:rPr>
        <w:rFonts w:hint="default"/>
        <w:lang w:val="en-US" w:eastAsia="en-US" w:bidi="ar-SA"/>
      </w:rPr>
    </w:lvl>
    <w:lvl w:ilvl="6" w:tplc="359C00C0">
      <w:numFmt w:val="bullet"/>
      <w:lvlText w:val="•"/>
      <w:lvlJc w:val="left"/>
      <w:pPr>
        <w:ind w:left="5463" w:hanging="720"/>
      </w:pPr>
      <w:rPr>
        <w:rFonts w:hint="default"/>
        <w:lang w:val="en-US" w:eastAsia="en-US" w:bidi="ar-SA"/>
      </w:rPr>
    </w:lvl>
    <w:lvl w:ilvl="7" w:tplc="120EF752">
      <w:numFmt w:val="bullet"/>
      <w:lvlText w:val="•"/>
      <w:lvlJc w:val="left"/>
      <w:pPr>
        <w:ind w:left="6234" w:hanging="720"/>
      </w:pPr>
      <w:rPr>
        <w:rFonts w:hint="default"/>
        <w:lang w:val="en-US" w:eastAsia="en-US" w:bidi="ar-SA"/>
      </w:rPr>
    </w:lvl>
    <w:lvl w:ilvl="8" w:tplc="CD20CE60">
      <w:numFmt w:val="bullet"/>
      <w:lvlText w:val="•"/>
      <w:lvlJc w:val="left"/>
      <w:pPr>
        <w:ind w:left="7005" w:hanging="720"/>
      </w:pPr>
      <w:rPr>
        <w:rFonts w:hint="default"/>
        <w:lang w:val="en-US" w:eastAsia="en-US" w:bidi="ar-SA"/>
      </w:rPr>
    </w:lvl>
  </w:abstractNum>
  <w:abstractNum w:abstractNumId="1" w15:restartNumberingAfterBreak="0">
    <w:nsid w:val="27D55CAF"/>
    <w:multiLevelType w:val="multilevel"/>
    <w:tmpl w:val="2AB49502"/>
    <w:lvl w:ilvl="0">
      <w:start w:val="1"/>
      <w:numFmt w:val="decimal"/>
      <w:lvlText w:val="%1."/>
      <w:lvlJc w:val="left"/>
      <w:pPr>
        <w:ind w:left="394" w:hanging="276"/>
      </w:pPr>
      <w:rPr>
        <w:rFonts w:hint="default"/>
        <w:w w:val="100"/>
        <w:lang w:val="en-US" w:eastAsia="en-US" w:bidi="ar-SA"/>
      </w:rPr>
    </w:lvl>
    <w:lvl w:ilvl="1">
      <w:start w:val="1"/>
      <w:numFmt w:val="decimal"/>
      <w:lvlText w:val="%1.%2"/>
      <w:lvlJc w:val="left"/>
      <w:pPr>
        <w:ind w:left="449" w:hanging="332"/>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440" w:hanging="332"/>
      </w:pPr>
      <w:rPr>
        <w:rFonts w:hint="default"/>
        <w:lang w:val="en-US" w:eastAsia="en-US" w:bidi="ar-SA"/>
      </w:rPr>
    </w:lvl>
    <w:lvl w:ilvl="3">
      <w:numFmt w:val="bullet"/>
      <w:lvlText w:val="•"/>
      <w:lvlJc w:val="left"/>
      <w:pPr>
        <w:ind w:left="1453" w:hanging="332"/>
      </w:pPr>
      <w:rPr>
        <w:rFonts w:hint="default"/>
        <w:lang w:val="en-US" w:eastAsia="en-US" w:bidi="ar-SA"/>
      </w:rPr>
    </w:lvl>
    <w:lvl w:ilvl="4">
      <w:numFmt w:val="bullet"/>
      <w:lvlText w:val="•"/>
      <w:lvlJc w:val="left"/>
      <w:pPr>
        <w:ind w:left="2466" w:hanging="332"/>
      </w:pPr>
      <w:rPr>
        <w:rFonts w:hint="default"/>
        <w:lang w:val="en-US" w:eastAsia="en-US" w:bidi="ar-SA"/>
      </w:rPr>
    </w:lvl>
    <w:lvl w:ilvl="5">
      <w:numFmt w:val="bullet"/>
      <w:lvlText w:val="•"/>
      <w:lvlJc w:val="left"/>
      <w:pPr>
        <w:ind w:left="3479" w:hanging="332"/>
      </w:pPr>
      <w:rPr>
        <w:rFonts w:hint="default"/>
        <w:lang w:val="en-US" w:eastAsia="en-US" w:bidi="ar-SA"/>
      </w:rPr>
    </w:lvl>
    <w:lvl w:ilvl="6">
      <w:numFmt w:val="bullet"/>
      <w:lvlText w:val="•"/>
      <w:lvlJc w:val="left"/>
      <w:pPr>
        <w:ind w:left="4493" w:hanging="332"/>
      </w:pPr>
      <w:rPr>
        <w:rFonts w:hint="default"/>
        <w:lang w:val="en-US" w:eastAsia="en-US" w:bidi="ar-SA"/>
      </w:rPr>
    </w:lvl>
    <w:lvl w:ilvl="7">
      <w:numFmt w:val="bullet"/>
      <w:lvlText w:val="•"/>
      <w:lvlJc w:val="left"/>
      <w:pPr>
        <w:ind w:left="5506" w:hanging="332"/>
      </w:pPr>
      <w:rPr>
        <w:rFonts w:hint="default"/>
        <w:lang w:val="en-US" w:eastAsia="en-US" w:bidi="ar-SA"/>
      </w:rPr>
    </w:lvl>
    <w:lvl w:ilvl="8">
      <w:numFmt w:val="bullet"/>
      <w:lvlText w:val="•"/>
      <w:lvlJc w:val="left"/>
      <w:pPr>
        <w:ind w:left="6519" w:hanging="332"/>
      </w:pPr>
      <w:rPr>
        <w:rFonts w:hint="default"/>
        <w:lang w:val="en-US" w:eastAsia="en-US" w:bidi="ar-SA"/>
      </w:rPr>
    </w:lvl>
  </w:abstractNum>
  <w:abstractNum w:abstractNumId="2" w15:restartNumberingAfterBreak="0">
    <w:nsid w:val="457E2E0B"/>
    <w:multiLevelType w:val="hybridMultilevel"/>
    <w:tmpl w:val="1AC69A4E"/>
    <w:lvl w:ilvl="0" w:tplc="5BC2AADA">
      <w:start w:val="1"/>
      <w:numFmt w:val="bullet"/>
      <w:lvlText w:val="-"/>
      <w:lvlJc w:val="left"/>
      <w:pPr>
        <w:ind w:left="478" w:hanging="360"/>
      </w:pPr>
      <w:rPr>
        <w:rFonts w:ascii="Times New Roman" w:eastAsia="Times New Roman" w:hAnsi="Times New Roman" w:cs="Times New Roman"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3" w15:restartNumberingAfterBreak="0">
    <w:nsid w:val="653156AA"/>
    <w:multiLevelType w:val="hybridMultilevel"/>
    <w:tmpl w:val="E37CA00C"/>
    <w:lvl w:ilvl="0" w:tplc="59965CB0">
      <w:numFmt w:val="bullet"/>
      <w:lvlText w:val="-"/>
      <w:lvlJc w:val="left"/>
      <w:pPr>
        <w:ind w:left="838" w:hanging="720"/>
      </w:pPr>
      <w:rPr>
        <w:rFonts w:ascii="Times New Roman" w:eastAsia="Times New Roman" w:hAnsi="Times New Roman" w:cs="Times New Roman" w:hint="default"/>
        <w:w w:val="100"/>
        <w:sz w:val="22"/>
        <w:szCs w:val="22"/>
        <w:lang w:val="en-US" w:eastAsia="en-US" w:bidi="ar-SA"/>
      </w:rPr>
    </w:lvl>
    <w:lvl w:ilvl="1" w:tplc="511ADA20">
      <w:numFmt w:val="bullet"/>
      <w:lvlText w:val="•"/>
      <w:lvlJc w:val="left"/>
      <w:pPr>
        <w:ind w:left="1610" w:hanging="720"/>
      </w:pPr>
      <w:rPr>
        <w:rFonts w:hint="default"/>
        <w:lang w:val="en-US" w:eastAsia="en-US" w:bidi="ar-SA"/>
      </w:rPr>
    </w:lvl>
    <w:lvl w:ilvl="2" w:tplc="A3581A68">
      <w:numFmt w:val="bullet"/>
      <w:lvlText w:val="•"/>
      <w:lvlJc w:val="left"/>
      <w:pPr>
        <w:ind w:left="2381" w:hanging="720"/>
      </w:pPr>
      <w:rPr>
        <w:rFonts w:hint="default"/>
        <w:lang w:val="en-US" w:eastAsia="en-US" w:bidi="ar-SA"/>
      </w:rPr>
    </w:lvl>
    <w:lvl w:ilvl="3" w:tplc="8A7C2670">
      <w:numFmt w:val="bullet"/>
      <w:lvlText w:val="•"/>
      <w:lvlJc w:val="left"/>
      <w:pPr>
        <w:ind w:left="3151" w:hanging="720"/>
      </w:pPr>
      <w:rPr>
        <w:rFonts w:hint="default"/>
        <w:lang w:val="en-US" w:eastAsia="en-US" w:bidi="ar-SA"/>
      </w:rPr>
    </w:lvl>
    <w:lvl w:ilvl="4" w:tplc="F8209966">
      <w:numFmt w:val="bullet"/>
      <w:lvlText w:val="•"/>
      <w:lvlJc w:val="left"/>
      <w:pPr>
        <w:ind w:left="3922" w:hanging="720"/>
      </w:pPr>
      <w:rPr>
        <w:rFonts w:hint="default"/>
        <w:lang w:val="en-US" w:eastAsia="en-US" w:bidi="ar-SA"/>
      </w:rPr>
    </w:lvl>
    <w:lvl w:ilvl="5" w:tplc="6262D6FE">
      <w:numFmt w:val="bullet"/>
      <w:lvlText w:val="•"/>
      <w:lvlJc w:val="left"/>
      <w:pPr>
        <w:ind w:left="4693" w:hanging="720"/>
      </w:pPr>
      <w:rPr>
        <w:rFonts w:hint="default"/>
        <w:lang w:val="en-US" w:eastAsia="en-US" w:bidi="ar-SA"/>
      </w:rPr>
    </w:lvl>
    <w:lvl w:ilvl="6" w:tplc="64E4DCE4">
      <w:numFmt w:val="bullet"/>
      <w:lvlText w:val="•"/>
      <w:lvlJc w:val="left"/>
      <w:pPr>
        <w:ind w:left="5463" w:hanging="720"/>
      </w:pPr>
      <w:rPr>
        <w:rFonts w:hint="default"/>
        <w:lang w:val="en-US" w:eastAsia="en-US" w:bidi="ar-SA"/>
      </w:rPr>
    </w:lvl>
    <w:lvl w:ilvl="7" w:tplc="C1623E52">
      <w:numFmt w:val="bullet"/>
      <w:lvlText w:val="•"/>
      <w:lvlJc w:val="left"/>
      <w:pPr>
        <w:ind w:left="6234" w:hanging="720"/>
      </w:pPr>
      <w:rPr>
        <w:rFonts w:hint="default"/>
        <w:lang w:val="en-US" w:eastAsia="en-US" w:bidi="ar-SA"/>
      </w:rPr>
    </w:lvl>
    <w:lvl w:ilvl="8" w:tplc="2938B8D0">
      <w:numFmt w:val="bullet"/>
      <w:lvlText w:val="•"/>
      <w:lvlJc w:val="left"/>
      <w:pPr>
        <w:ind w:left="7005" w:hanging="720"/>
      </w:pPr>
      <w:rPr>
        <w:rFonts w:hint="default"/>
        <w:lang w:val="en-US" w:eastAsia="en-US" w:bidi="ar-SA"/>
      </w:rPr>
    </w:lvl>
  </w:abstractNum>
  <w:abstractNum w:abstractNumId="4" w15:restartNumberingAfterBreak="0">
    <w:nsid w:val="6CA01767"/>
    <w:multiLevelType w:val="hybridMultilevel"/>
    <w:tmpl w:val="24426794"/>
    <w:lvl w:ilvl="0" w:tplc="2FE60BCE">
      <w:start w:val="1"/>
      <w:numFmt w:val="decimal"/>
      <w:lvlText w:val="%1."/>
      <w:lvlJc w:val="left"/>
      <w:pPr>
        <w:ind w:left="838" w:hanging="720"/>
      </w:pPr>
      <w:rPr>
        <w:rFonts w:ascii="Times New Roman" w:eastAsia="Times New Roman" w:hAnsi="Times New Roman" w:cs="Times New Roman" w:hint="default"/>
        <w:b/>
        <w:bCs/>
        <w:w w:val="100"/>
        <w:sz w:val="22"/>
        <w:szCs w:val="22"/>
        <w:lang w:val="en-US" w:eastAsia="en-US" w:bidi="ar-SA"/>
      </w:rPr>
    </w:lvl>
    <w:lvl w:ilvl="1" w:tplc="1894580C">
      <w:numFmt w:val="bullet"/>
      <w:lvlText w:val="•"/>
      <w:lvlJc w:val="left"/>
      <w:pPr>
        <w:ind w:left="1610" w:hanging="720"/>
      </w:pPr>
      <w:rPr>
        <w:rFonts w:hint="default"/>
        <w:lang w:val="en-US" w:eastAsia="en-US" w:bidi="ar-SA"/>
      </w:rPr>
    </w:lvl>
    <w:lvl w:ilvl="2" w:tplc="355EA5DA">
      <w:numFmt w:val="bullet"/>
      <w:lvlText w:val="•"/>
      <w:lvlJc w:val="left"/>
      <w:pPr>
        <w:ind w:left="2381" w:hanging="720"/>
      </w:pPr>
      <w:rPr>
        <w:rFonts w:hint="default"/>
        <w:lang w:val="en-US" w:eastAsia="en-US" w:bidi="ar-SA"/>
      </w:rPr>
    </w:lvl>
    <w:lvl w:ilvl="3" w:tplc="4990941E">
      <w:numFmt w:val="bullet"/>
      <w:lvlText w:val="•"/>
      <w:lvlJc w:val="left"/>
      <w:pPr>
        <w:ind w:left="3151" w:hanging="720"/>
      </w:pPr>
      <w:rPr>
        <w:rFonts w:hint="default"/>
        <w:lang w:val="en-US" w:eastAsia="en-US" w:bidi="ar-SA"/>
      </w:rPr>
    </w:lvl>
    <w:lvl w:ilvl="4" w:tplc="DAA43FD8">
      <w:numFmt w:val="bullet"/>
      <w:lvlText w:val="•"/>
      <w:lvlJc w:val="left"/>
      <w:pPr>
        <w:ind w:left="3922" w:hanging="720"/>
      </w:pPr>
      <w:rPr>
        <w:rFonts w:hint="default"/>
        <w:lang w:val="en-US" w:eastAsia="en-US" w:bidi="ar-SA"/>
      </w:rPr>
    </w:lvl>
    <w:lvl w:ilvl="5" w:tplc="A4D4D504">
      <w:numFmt w:val="bullet"/>
      <w:lvlText w:val="•"/>
      <w:lvlJc w:val="left"/>
      <w:pPr>
        <w:ind w:left="4693" w:hanging="720"/>
      </w:pPr>
      <w:rPr>
        <w:rFonts w:hint="default"/>
        <w:lang w:val="en-US" w:eastAsia="en-US" w:bidi="ar-SA"/>
      </w:rPr>
    </w:lvl>
    <w:lvl w:ilvl="6" w:tplc="71BA5F66">
      <w:numFmt w:val="bullet"/>
      <w:lvlText w:val="•"/>
      <w:lvlJc w:val="left"/>
      <w:pPr>
        <w:ind w:left="5463" w:hanging="720"/>
      </w:pPr>
      <w:rPr>
        <w:rFonts w:hint="default"/>
        <w:lang w:val="en-US" w:eastAsia="en-US" w:bidi="ar-SA"/>
      </w:rPr>
    </w:lvl>
    <w:lvl w:ilvl="7" w:tplc="6192AEA6">
      <w:numFmt w:val="bullet"/>
      <w:lvlText w:val="•"/>
      <w:lvlJc w:val="left"/>
      <w:pPr>
        <w:ind w:left="6234" w:hanging="720"/>
      </w:pPr>
      <w:rPr>
        <w:rFonts w:hint="default"/>
        <w:lang w:val="en-US" w:eastAsia="en-US" w:bidi="ar-SA"/>
      </w:rPr>
    </w:lvl>
    <w:lvl w:ilvl="8" w:tplc="98D0DBE2">
      <w:numFmt w:val="bullet"/>
      <w:lvlText w:val="•"/>
      <w:lvlJc w:val="left"/>
      <w:pPr>
        <w:ind w:left="7005" w:hanging="720"/>
      </w:pPr>
      <w:rPr>
        <w:rFonts w:hint="default"/>
        <w:lang w:val="en-US" w:eastAsia="en-US" w:bidi="ar-SA"/>
      </w:rPr>
    </w:lvl>
  </w:abstractNum>
  <w:num w:numId="1" w16cid:durableId="992176051">
    <w:abstractNumId w:val="1"/>
  </w:num>
  <w:num w:numId="2" w16cid:durableId="2126346151">
    <w:abstractNumId w:val="2"/>
  </w:num>
  <w:num w:numId="3" w16cid:durableId="230821719">
    <w:abstractNumId w:val="4"/>
  </w:num>
  <w:num w:numId="4" w16cid:durableId="1054816326">
    <w:abstractNumId w:val="0"/>
  </w:num>
  <w:num w:numId="5" w16cid:durableId="78153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AB"/>
    <w:rsid w:val="00004B91"/>
    <w:rsid w:val="00006EE7"/>
    <w:rsid w:val="000077B2"/>
    <w:rsid w:val="00007E38"/>
    <w:rsid w:val="00011577"/>
    <w:rsid w:val="00015228"/>
    <w:rsid w:val="00022913"/>
    <w:rsid w:val="00022F4E"/>
    <w:rsid w:val="00022FE7"/>
    <w:rsid w:val="000246C6"/>
    <w:rsid w:val="000268A5"/>
    <w:rsid w:val="00035049"/>
    <w:rsid w:val="00037B80"/>
    <w:rsid w:val="00037BA0"/>
    <w:rsid w:val="000419B2"/>
    <w:rsid w:val="00046194"/>
    <w:rsid w:val="00051221"/>
    <w:rsid w:val="000517B4"/>
    <w:rsid w:val="0005510E"/>
    <w:rsid w:val="00056071"/>
    <w:rsid w:val="000566CF"/>
    <w:rsid w:val="00057870"/>
    <w:rsid w:val="0006664A"/>
    <w:rsid w:val="00080279"/>
    <w:rsid w:val="0008181A"/>
    <w:rsid w:val="000933CD"/>
    <w:rsid w:val="000A43C9"/>
    <w:rsid w:val="000B6546"/>
    <w:rsid w:val="000C232F"/>
    <w:rsid w:val="000C2495"/>
    <w:rsid w:val="000C465A"/>
    <w:rsid w:val="000C4F52"/>
    <w:rsid w:val="000D7489"/>
    <w:rsid w:val="000E2312"/>
    <w:rsid w:val="000F1802"/>
    <w:rsid w:val="000F1AD0"/>
    <w:rsid w:val="000F3911"/>
    <w:rsid w:val="000F4D43"/>
    <w:rsid w:val="0010474A"/>
    <w:rsid w:val="001059F0"/>
    <w:rsid w:val="001124F8"/>
    <w:rsid w:val="001204CE"/>
    <w:rsid w:val="0014276F"/>
    <w:rsid w:val="001616C2"/>
    <w:rsid w:val="00163B0B"/>
    <w:rsid w:val="00170E76"/>
    <w:rsid w:val="00171D2F"/>
    <w:rsid w:val="001A69A0"/>
    <w:rsid w:val="001B6C43"/>
    <w:rsid w:val="001B6FBA"/>
    <w:rsid w:val="001B7C3D"/>
    <w:rsid w:val="001C4BF0"/>
    <w:rsid w:val="001C6A60"/>
    <w:rsid w:val="001D6B33"/>
    <w:rsid w:val="001D7B0F"/>
    <w:rsid w:val="001E33AE"/>
    <w:rsid w:val="001E4DA2"/>
    <w:rsid w:val="001F3AB6"/>
    <w:rsid w:val="001F7988"/>
    <w:rsid w:val="002025DA"/>
    <w:rsid w:val="00202FAA"/>
    <w:rsid w:val="00210515"/>
    <w:rsid w:val="00224865"/>
    <w:rsid w:val="00235D7C"/>
    <w:rsid w:val="002524BA"/>
    <w:rsid w:val="002562D2"/>
    <w:rsid w:val="0025644B"/>
    <w:rsid w:val="002578EE"/>
    <w:rsid w:val="00260171"/>
    <w:rsid w:val="00260C9D"/>
    <w:rsid w:val="002633D3"/>
    <w:rsid w:val="002673B7"/>
    <w:rsid w:val="00270DE9"/>
    <w:rsid w:val="0027599C"/>
    <w:rsid w:val="00281C18"/>
    <w:rsid w:val="00282FEB"/>
    <w:rsid w:val="00283B08"/>
    <w:rsid w:val="002904DA"/>
    <w:rsid w:val="002A1066"/>
    <w:rsid w:val="002B0119"/>
    <w:rsid w:val="002B18D4"/>
    <w:rsid w:val="002B1CE1"/>
    <w:rsid w:val="002B20F4"/>
    <w:rsid w:val="002B2579"/>
    <w:rsid w:val="002B3989"/>
    <w:rsid w:val="002C0082"/>
    <w:rsid w:val="002C55F3"/>
    <w:rsid w:val="002D098F"/>
    <w:rsid w:val="002D70EC"/>
    <w:rsid w:val="002E24FB"/>
    <w:rsid w:val="002E45A8"/>
    <w:rsid w:val="00300F14"/>
    <w:rsid w:val="0030109F"/>
    <w:rsid w:val="00315B9F"/>
    <w:rsid w:val="00321BCB"/>
    <w:rsid w:val="003250DA"/>
    <w:rsid w:val="003268B4"/>
    <w:rsid w:val="00331DA3"/>
    <w:rsid w:val="00350B2A"/>
    <w:rsid w:val="00353B1C"/>
    <w:rsid w:val="0035488A"/>
    <w:rsid w:val="00360F4C"/>
    <w:rsid w:val="00364024"/>
    <w:rsid w:val="00375A00"/>
    <w:rsid w:val="00381797"/>
    <w:rsid w:val="003B1982"/>
    <w:rsid w:val="003B24BE"/>
    <w:rsid w:val="003B5C07"/>
    <w:rsid w:val="003C0D7D"/>
    <w:rsid w:val="003C6AA2"/>
    <w:rsid w:val="003C6EEA"/>
    <w:rsid w:val="003D6988"/>
    <w:rsid w:val="003F1BBB"/>
    <w:rsid w:val="003F3F1B"/>
    <w:rsid w:val="003F54E0"/>
    <w:rsid w:val="003F78BC"/>
    <w:rsid w:val="00401F52"/>
    <w:rsid w:val="00402BCE"/>
    <w:rsid w:val="00406D77"/>
    <w:rsid w:val="00426914"/>
    <w:rsid w:val="00427A05"/>
    <w:rsid w:val="004362A4"/>
    <w:rsid w:val="00436BD0"/>
    <w:rsid w:val="00443CE7"/>
    <w:rsid w:val="00444CAE"/>
    <w:rsid w:val="00445955"/>
    <w:rsid w:val="00452726"/>
    <w:rsid w:val="00456F0E"/>
    <w:rsid w:val="00465E50"/>
    <w:rsid w:val="00473C6A"/>
    <w:rsid w:val="00483CCF"/>
    <w:rsid w:val="004841A6"/>
    <w:rsid w:val="004942DE"/>
    <w:rsid w:val="004950EE"/>
    <w:rsid w:val="0049702C"/>
    <w:rsid w:val="00497A54"/>
    <w:rsid w:val="004A004C"/>
    <w:rsid w:val="004A1EDA"/>
    <w:rsid w:val="004A73F1"/>
    <w:rsid w:val="004B3260"/>
    <w:rsid w:val="004C0ED4"/>
    <w:rsid w:val="004C4C1B"/>
    <w:rsid w:val="004C7C69"/>
    <w:rsid w:val="004D46AA"/>
    <w:rsid w:val="004D66A4"/>
    <w:rsid w:val="004E3B79"/>
    <w:rsid w:val="004E4752"/>
    <w:rsid w:val="004E7A84"/>
    <w:rsid w:val="004F6081"/>
    <w:rsid w:val="00507C72"/>
    <w:rsid w:val="005140A3"/>
    <w:rsid w:val="00514D51"/>
    <w:rsid w:val="005337F0"/>
    <w:rsid w:val="00533CF2"/>
    <w:rsid w:val="00534AF6"/>
    <w:rsid w:val="00536039"/>
    <w:rsid w:val="005373AE"/>
    <w:rsid w:val="005408FC"/>
    <w:rsid w:val="0054230A"/>
    <w:rsid w:val="00547058"/>
    <w:rsid w:val="0054708D"/>
    <w:rsid w:val="00555F70"/>
    <w:rsid w:val="00556910"/>
    <w:rsid w:val="005639EB"/>
    <w:rsid w:val="005716C7"/>
    <w:rsid w:val="0058030B"/>
    <w:rsid w:val="005A1944"/>
    <w:rsid w:val="005A3972"/>
    <w:rsid w:val="005A5747"/>
    <w:rsid w:val="005A5FFD"/>
    <w:rsid w:val="005B2A8F"/>
    <w:rsid w:val="005B5C68"/>
    <w:rsid w:val="005D61A7"/>
    <w:rsid w:val="005F15F3"/>
    <w:rsid w:val="0060147B"/>
    <w:rsid w:val="00602428"/>
    <w:rsid w:val="00603E68"/>
    <w:rsid w:val="00605127"/>
    <w:rsid w:val="00605C8D"/>
    <w:rsid w:val="006068DA"/>
    <w:rsid w:val="00611BEE"/>
    <w:rsid w:val="00620B73"/>
    <w:rsid w:val="00623B27"/>
    <w:rsid w:val="00625104"/>
    <w:rsid w:val="006271A6"/>
    <w:rsid w:val="00636566"/>
    <w:rsid w:val="00646CC4"/>
    <w:rsid w:val="00665901"/>
    <w:rsid w:val="006671A3"/>
    <w:rsid w:val="006741A9"/>
    <w:rsid w:val="00676DA2"/>
    <w:rsid w:val="00680982"/>
    <w:rsid w:val="0068494E"/>
    <w:rsid w:val="00690494"/>
    <w:rsid w:val="00690CAA"/>
    <w:rsid w:val="00694B5D"/>
    <w:rsid w:val="006A1965"/>
    <w:rsid w:val="006A405D"/>
    <w:rsid w:val="006A6BA4"/>
    <w:rsid w:val="006B0085"/>
    <w:rsid w:val="006B3D1C"/>
    <w:rsid w:val="006B7C16"/>
    <w:rsid w:val="006C177C"/>
    <w:rsid w:val="006D0FF6"/>
    <w:rsid w:val="006D13A9"/>
    <w:rsid w:val="006D5187"/>
    <w:rsid w:val="006D6362"/>
    <w:rsid w:val="006D67C2"/>
    <w:rsid w:val="006D71FC"/>
    <w:rsid w:val="006E7715"/>
    <w:rsid w:val="006F2DAF"/>
    <w:rsid w:val="006F5968"/>
    <w:rsid w:val="006F7D3B"/>
    <w:rsid w:val="007038C8"/>
    <w:rsid w:val="0071041E"/>
    <w:rsid w:val="0071221D"/>
    <w:rsid w:val="00712E77"/>
    <w:rsid w:val="00714C71"/>
    <w:rsid w:val="007234A5"/>
    <w:rsid w:val="00724A36"/>
    <w:rsid w:val="00734210"/>
    <w:rsid w:val="00742265"/>
    <w:rsid w:val="00752A79"/>
    <w:rsid w:val="00761702"/>
    <w:rsid w:val="0077070C"/>
    <w:rsid w:val="00774E98"/>
    <w:rsid w:val="00781953"/>
    <w:rsid w:val="007833AB"/>
    <w:rsid w:val="00785EFB"/>
    <w:rsid w:val="007A3A5E"/>
    <w:rsid w:val="007A6F3D"/>
    <w:rsid w:val="007B0D3B"/>
    <w:rsid w:val="007B3988"/>
    <w:rsid w:val="007C434B"/>
    <w:rsid w:val="007C77BD"/>
    <w:rsid w:val="007D26B7"/>
    <w:rsid w:val="007D296F"/>
    <w:rsid w:val="007D3933"/>
    <w:rsid w:val="007D397E"/>
    <w:rsid w:val="007E1F5C"/>
    <w:rsid w:val="007E3658"/>
    <w:rsid w:val="007F2004"/>
    <w:rsid w:val="007F3B17"/>
    <w:rsid w:val="007F4F07"/>
    <w:rsid w:val="00802179"/>
    <w:rsid w:val="008033CA"/>
    <w:rsid w:val="008114DA"/>
    <w:rsid w:val="00814515"/>
    <w:rsid w:val="00826803"/>
    <w:rsid w:val="00831DBF"/>
    <w:rsid w:val="008320BE"/>
    <w:rsid w:val="0083747A"/>
    <w:rsid w:val="00840D39"/>
    <w:rsid w:val="00845698"/>
    <w:rsid w:val="008468D5"/>
    <w:rsid w:val="00846B32"/>
    <w:rsid w:val="008524B7"/>
    <w:rsid w:val="00852D03"/>
    <w:rsid w:val="00853EA3"/>
    <w:rsid w:val="008563F2"/>
    <w:rsid w:val="008618DB"/>
    <w:rsid w:val="00866762"/>
    <w:rsid w:val="00871DA9"/>
    <w:rsid w:val="00872010"/>
    <w:rsid w:val="00877EF1"/>
    <w:rsid w:val="00881416"/>
    <w:rsid w:val="008901A2"/>
    <w:rsid w:val="0089132F"/>
    <w:rsid w:val="008948AB"/>
    <w:rsid w:val="008A40AF"/>
    <w:rsid w:val="008B4B62"/>
    <w:rsid w:val="008C187C"/>
    <w:rsid w:val="008D655F"/>
    <w:rsid w:val="008E0BF5"/>
    <w:rsid w:val="008E4DFD"/>
    <w:rsid w:val="008F230F"/>
    <w:rsid w:val="008F6F5A"/>
    <w:rsid w:val="00900EB1"/>
    <w:rsid w:val="0090361D"/>
    <w:rsid w:val="00903EB8"/>
    <w:rsid w:val="009048C5"/>
    <w:rsid w:val="00915785"/>
    <w:rsid w:val="00920DCD"/>
    <w:rsid w:val="0092648F"/>
    <w:rsid w:val="009276BA"/>
    <w:rsid w:val="00931B71"/>
    <w:rsid w:val="00954656"/>
    <w:rsid w:val="00962C1E"/>
    <w:rsid w:val="00971E40"/>
    <w:rsid w:val="00977122"/>
    <w:rsid w:val="00994B77"/>
    <w:rsid w:val="00995A3C"/>
    <w:rsid w:val="00996CD1"/>
    <w:rsid w:val="00997EED"/>
    <w:rsid w:val="009A3352"/>
    <w:rsid w:val="009A609B"/>
    <w:rsid w:val="009B22E8"/>
    <w:rsid w:val="009B4DF9"/>
    <w:rsid w:val="009C787E"/>
    <w:rsid w:val="009E54E5"/>
    <w:rsid w:val="009E6846"/>
    <w:rsid w:val="009F07A5"/>
    <w:rsid w:val="009F41E2"/>
    <w:rsid w:val="00A00732"/>
    <w:rsid w:val="00A10785"/>
    <w:rsid w:val="00A11531"/>
    <w:rsid w:val="00A1753A"/>
    <w:rsid w:val="00A40BA3"/>
    <w:rsid w:val="00A43574"/>
    <w:rsid w:val="00A4406F"/>
    <w:rsid w:val="00A446C7"/>
    <w:rsid w:val="00A45D46"/>
    <w:rsid w:val="00A502F0"/>
    <w:rsid w:val="00A52661"/>
    <w:rsid w:val="00A54324"/>
    <w:rsid w:val="00A6499C"/>
    <w:rsid w:val="00A66357"/>
    <w:rsid w:val="00A77C60"/>
    <w:rsid w:val="00A91910"/>
    <w:rsid w:val="00A91A23"/>
    <w:rsid w:val="00A95EB7"/>
    <w:rsid w:val="00AC0D16"/>
    <w:rsid w:val="00AC1142"/>
    <w:rsid w:val="00AC1D34"/>
    <w:rsid w:val="00AC718C"/>
    <w:rsid w:val="00AC71F1"/>
    <w:rsid w:val="00AD4FB0"/>
    <w:rsid w:val="00AE0BE9"/>
    <w:rsid w:val="00AE0D45"/>
    <w:rsid w:val="00AE3BD6"/>
    <w:rsid w:val="00AF25B2"/>
    <w:rsid w:val="00AF2A06"/>
    <w:rsid w:val="00B022A5"/>
    <w:rsid w:val="00B029A9"/>
    <w:rsid w:val="00B152C2"/>
    <w:rsid w:val="00B23EB5"/>
    <w:rsid w:val="00B2591E"/>
    <w:rsid w:val="00B30386"/>
    <w:rsid w:val="00B36119"/>
    <w:rsid w:val="00B43A03"/>
    <w:rsid w:val="00B5310D"/>
    <w:rsid w:val="00B60347"/>
    <w:rsid w:val="00B60730"/>
    <w:rsid w:val="00B64507"/>
    <w:rsid w:val="00B70A3B"/>
    <w:rsid w:val="00B74757"/>
    <w:rsid w:val="00B82985"/>
    <w:rsid w:val="00B84D8D"/>
    <w:rsid w:val="00B86680"/>
    <w:rsid w:val="00B87727"/>
    <w:rsid w:val="00B922F6"/>
    <w:rsid w:val="00B93B83"/>
    <w:rsid w:val="00B954F1"/>
    <w:rsid w:val="00B96ADD"/>
    <w:rsid w:val="00BA0143"/>
    <w:rsid w:val="00BA403A"/>
    <w:rsid w:val="00BA57D0"/>
    <w:rsid w:val="00BA71A2"/>
    <w:rsid w:val="00BC32DA"/>
    <w:rsid w:val="00BC787D"/>
    <w:rsid w:val="00BE0935"/>
    <w:rsid w:val="00BE2987"/>
    <w:rsid w:val="00BE4EAE"/>
    <w:rsid w:val="00BE517F"/>
    <w:rsid w:val="00BE5D77"/>
    <w:rsid w:val="00BE72E4"/>
    <w:rsid w:val="00BF11EE"/>
    <w:rsid w:val="00BF187C"/>
    <w:rsid w:val="00BF44A4"/>
    <w:rsid w:val="00BF5D9B"/>
    <w:rsid w:val="00BF63D6"/>
    <w:rsid w:val="00C04CDD"/>
    <w:rsid w:val="00C0545B"/>
    <w:rsid w:val="00C1574A"/>
    <w:rsid w:val="00C15946"/>
    <w:rsid w:val="00C15D96"/>
    <w:rsid w:val="00C17776"/>
    <w:rsid w:val="00C22AAC"/>
    <w:rsid w:val="00C24313"/>
    <w:rsid w:val="00C25EE2"/>
    <w:rsid w:val="00C44AA9"/>
    <w:rsid w:val="00C44FC6"/>
    <w:rsid w:val="00C5579B"/>
    <w:rsid w:val="00C668D7"/>
    <w:rsid w:val="00C6745E"/>
    <w:rsid w:val="00C73DDF"/>
    <w:rsid w:val="00C75298"/>
    <w:rsid w:val="00C764F7"/>
    <w:rsid w:val="00C810BB"/>
    <w:rsid w:val="00C860F9"/>
    <w:rsid w:val="00C931F9"/>
    <w:rsid w:val="00C944CF"/>
    <w:rsid w:val="00C945EC"/>
    <w:rsid w:val="00CB0064"/>
    <w:rsid w:val="00CB0868"/>
    <w:rsid w:val="00CB1E8F"/>
    <w:rsid w:val="00CB50B8"/>
    <w:rsid w:val="00CB5C47"/>
    <w:rsid w:val="00CB5DE9"/>
    <w:rsid w:val="00CC6867"/>
    <w:rsid w:val="00CF00D7"/>
    <w:rsid w:val="00CF073D"/>
    <w:rsid w:val="00CF22A4"/>
    <w:rsid w:val="00CF51B9"/>
    <w:rsid w:val="00CF5875"/>
    <w:rsid w:val="00CF77A3"/>
    <w:rsid w:val="00D07ECD"/>
    <w:rsid w:val="00D1723E"/>
    <w:rsid w:val="00D206E9"/>
    <w:rsid w:val="00D26A8A"/>
    <w:rsid w:val="00D33D07"/>
    <w:rsid w:val="00D40080"/>
    <w:rsid w:val="00D41A2F"/>
    <w:rsid w:val="00D426C1"/>
    <w:rsid w:val="00D51FF2"/>
    <w:rsid w:val="00D56F35"/>
    <w:rsid w:val="00D633AF"/>
    <w:rsid w:val="00D64419"/>
    <w:rsid w:val="00D65717"/>
    <w:rsid w:val="00D73759"/>
    <w:rsid w:val="00D74290"/>
    <w:rsid w:val="00D818D7"/>
    <w:rsid w:val="00D86A78"/>
    <w:rsid w:val="00D926B7"/>
    <w:rsid w:val="00DB1649"/>
    <w:rsid w:val="00DB6885"/>
    <w:rsid w:val="00DB7A11"/>
    <w:rsid w:val="00DC12C2"/>
    <w:rsid w:val="00DD5025"/>
    <w:rsid w:val="00DD5E31"/>
    <w:rsid w:val="00DE669C"/>
    <w:rsid w:val="00DF523F"/>
    <w:rsid w:val="00E033C4"/>
    <w:rsid w:val="00E059F6"/>
    <w:rsid w:val="00E128EE"/>
    <w:rsid w:val="00E24654"/>
    <w:rsid w:val="00E2514D"/>
    <w:rsid w:val="00E31FDC"/>
    <w:rsid w:val="00E3507B"/>
    <w:rsid w:val="00E37DA6"/>
    <w:rsid w:val="00E43915"/>
    <w:rsid w:val="00E43D33"/>
    <w:rsid w:val="00E46BAB"/>
    <w:rsid w:val="00E50C87"/>
    <w:rsid w:val="00E5632B"/>
    <w:rsid w:val="00E576A4"/>
    <w:rsid w:val="00E70542"/>
    <w:rsid w:val="00E708DD"/>
    <w:rsid w:val="00E7534F"/>
    <w:rsid w:val="00E8438C"/>
    <w:rsid w:val="00E87C79"/>
    <w:rsid w:val="00E96201"/>
    <w:rsid w:val="00E97170"/>
    <w:rsid w:val="00EA1F4A"/>
    <w:rsid w:val="00EA7461"/>
    <w:rsid w:val="00EB527D"/>
    <w:rsid w:val="00EC296B"/>
    <w:rsid w:val="00ED2397"/>
    <w:rsid w:val="00ED2E50"/>
    <w:rsid w:val="00ED3A06"/>
    <w:rsid w:val="00EE5CFA"/>
    <w:rsid w:val="00EE5D46"/>
    <w:rsid w:val="00EF34D1"/>
    <w:rsid w:val="00F04F66"/>
    <w:rsid w:val="00F05D79"/>
    <w:rsid w:val="00F07A08"/>
    <w:rsid w:val="00F107A5"/>
    <w:rsid w:val="00F10CC3"/>
    <w:rsid w:val="00F136FE"/>
    <w:rsid w:val="00F13DEC"/>
    <w:rsid w:val="00F22851"/>
    <w:rsid w:val="00F23720"/>
    <w:rsid w:val="00F3589B"/>
    <w:rsid w:val="00F52E19"/>
    <w:rsid w:val="00F53EEF"/>
    <w:rsid w:val="00F53FE1"/>
    <w:rsid w:val="00F54EAC"/>
    <w:rsid w:val="00F562A2"/>
    <w:rsid w:val="00F63381"/>
    <w:rsid w:val="00F65F97"/>
    <w:rsid w:val="00F66E2C"/>
    <w:rsid w:val="00F80F30"/>
    <w:rsid w:val="00F81FE7"/>
    <w:rsid w:val="00F96756"/>
    <w:rsid w:val="00F979B3"/>
    <w:rsid w:val="00FA02E3"/>
    <w:rsid w:val="00FA044E"/>
    <w:rsid w:val="00FA0797"/>
    <w:rsid w:val="00FB3C37"/>
    <w:rsid w:val="00FB7AE3"/>
    <w:rsid w:val="00FC2131"/>
    <w:rsid w:val="00FC3C9E"/>
    <w:rsid w:val="00FD3CE1"/>
    <w:rsid w:val="00FE2A51"/>
    <w:rsid w:val="00FF0168"/>
    <w:rsid w:val="082D9391"/>
    <w:rsid w:val="0CCA1BF2"/>
    <w:rsid w:val="2690A1CC"/>
    <w:rsid w:val="364A2A9E"/>
    <w:rsid w:val="508DDB6B"/>
    <w:rsid w:val="56EC9488"/>
    <w:rsid w:val="5A31D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258B"/>
  <w15:docId w15:val="{CB88036C-3BA6-43FE-84C0-C4C12E77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449" w:hanging="33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449" w:hanging="332"/>
    </w:pPr>
  </w:style>
  <w:style w:type="paragraph" w:customStyle="1" w:styleId="TableParagraph">
    <w:name w:val="Table Paragraph"/>
    <w:basedOn w:val="prastasis"/>
    <w:uiPriority w:val="1"/>
    <w:qFormat/>
    <w:pPr>
      <w:spacing w:line="251" w:lineRule="exact"/>
      <w:ind w:left="107"/>
    </w:pPr>
  </w:style>
  <w:style w:type="paragraph" w:styleId="Pataisymai">
    <w:name w:val="Revision"/>
    <w:hidden/>
    <w:uiPriority w:val="99"/>
    <w:semiHidden/>
    <w:rsid w:val="00FE2A51"/>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A95EB7"/>
    <w:rPr>
      <w:sz w:val="16"/>
      <w:szCs w:val="16"/>
    </w:rPr>
  </w:style>
  <w:style w:type="paragraph" w:styleId="Komentarotekstas">
    <w:name w:val="annotation text"/>
    <w:basedOn w:val="prastasis"/>
    <w:link w:val="KomentarotekstasDiagrama"/>
    <w:uiPriority w:val="99"/>
    <w:unhideWhenUsed/>
    <w:rsid w:val="00A95EB7"/>
    <w:rPr>
      <w:sz w:val="20"/>
      <w:szCs w:val="20"/>
    </w:rPr>
  </w:style>
  <w:style w:type="character" w:customStyle="1" w:styleId="KomentarotekstasDiagrama">
    <w:name w:val="Komentaro tekstas Diagrama"/>
    <w:basedOn w:val="Numatytasispastraiposriftas"/>
    <w:link w:val="Komentarotekstas"/>
    <w:uiPriority w:val="99"/>
    <w:rsid w:val="00A95E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5EB7"/>
    <w:rPr>
      <w:b/>
      <w:bCs/>
    </w:rPr>
  </w:style>
  <w:style w:type="character" w:customStyle="1" w:styleId="KomentarotemaDiagrama">
    <w:name w:val="Komentaro tema Diagrama"/>
    <w:basedOn w:val="KomentarotekstasDiagrama"/>
    <w:link w:val="Komentarotema"/>
    <w:uiPriority w:val="99"/>
    <w:semiHidden/>
    <w:rsid w:val="00A95EB7"/>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10CC3"/>
    <w:rPr>
      <w:color w:val="0000FF"/>
      <w:u w:val="single"/>
    </w:rPr>
  </w:style>
  <w:style w:type="character" w:customStyle="1" w:styleId="normaltextrun">
    <w:name w:val="normaltextrun"/>
    <w:basedOn w:val="Numatytasispastraiposriftas"/>
    <w:rsid w:val="0049702C"/>
  </w:style>
  <w:style w:type="character" w:customStyle="1" w:styleId="eop">
    <w:name w:val="eop"/>
    <w:basedOn w:val="Numatytasispastraiposriftas"/>
    <w:rsid w:val="0049702C"/>
  </w:style>
  <w:style w:type="paragraph" w:styleId="Antrats">
    <w:name w:val="header"/>
    <w:basedOn w:val="prastasis"/>
    <w:link w:val="AntratsDiagrama"/>
    <w:uiPriority w:val="99"/>
    <w:unhideWhenUsed/>
    <w:rsid w:val="00D33D07"/>
    <w:pPr>
      <w:tabs>
        <w:tab w:val="center" w:pos="4252"/>
        <w:tab w:val="right" w:pos="8504"/>
      </w:tabs>
    </w:pPr>
  </w:style>
  <w:style w:type="character" w:customStyle="1" w:styleId="AntratsDiagrama">
    <w:name w:val="Antraštės Diagrama"/>
    <w:basedOn w:val="Numatytasispastraiposriftas"/>
    <w:link w:val="Antrats"/>
    <w:uiPriority w:val="99"/>
    <w:rsid w:val="00D33D07"/>
    <w:rPr>
      <w:rFonts w:ascii="Times New Roman" w:eastAsia="Times New Roman" w:hAnsi="Times New Roman" w:cs="Times New Roman"/>
    </w:rPr>
  </w:style>
  <w:style w:type="paragraph" w:styleId="Porat">
    <w:name w:val="footer"/>
    <w:basedOn w:val="prastasis"/>
    <w:link w:val="PoratDiagrama"/>
    <w:uiPriority w:val="99"/>
    <w:unhideWhenUsed/>
    <w:rsid w:val="00866762"/>
    <w:pPr>
      <w:tabs>
        <w:tab w:val="center" w:pos="4252"/>
        <w:tab w:val="right" w:pos="8504"/>
      </w:tabs>
    </w:pPr>
  </w:style>
  <w:style w:type="character" w:customStyle="1" w:styleId="PoratDiagrama">
    <w:name w:val="Poraštė Diagrama"/>
    <w:basedOn w:val="Numatytasispastraiposriftas"/>
    <w:link w:val="Porat"/>
    <w:uiPriority w:val="99"/>
    <w:rsid w:val="00D33D07"/>
    <w:rPr>
      <w:rFonts w:ascii="Times New Roman" w:eastAsia="Times New Roman" w:hAnsi="Times New Roman" w:cs="Times New Roman"/>
    </w:rPr>
  </w:style>
  <w:style w:type="table" w:customStyle="1" w:styleId="NormalTable0">
    <w:name w:val="Normal Table0"/>
    <w:uiPriority w:val="2"/>
    <w:semiHidden/>
    <w:unhideWhenUsed/>
    <w:qFormat/>
    <w:rsid w:val="00D33D07"/>
    <w:tblPr>
      <w:tblInd w:w="0" w:type="dxa"/>
      <w:tblCellMar>
        <w:top w:w="0" w:type="dxa"/>
        <w:left w:w="0" w:type="dxa"/>
        <w:bottom w:w="0" w:type="dxa"/>
        <w:right w:w="0" w:type="dxa"/>
      </w:tblCellMar>
    </w:tblPr>
  </w:style>
  <w:style w:type="paragraph" w:customStyle="1" w:styleId="Default">
    <w:name w:val="Default"/>
    <w:rsid w:val="002E24FB"/>
    <w:pPr>
      <w:widowControl/>
      <w:adjustRightInd w:val="0"/>
    </w:pPr>
    <w:rPr>
      <w:rFonts w:ascii="Times New Roman" w:eastAsia="Times New Roman" w:hAnsi="Times New Roman" w:cs="Times New Roman"/>
      <w:color w:val="000000"/>
      <w:sz w:val="24"/>
      <w:szCs w:val="24"/>
      <w:lang w:val="de-DE"/>
    </w:rPr>
  </w:style>
  <w:style w:type="paragraph" w:customStyle="1" w:styleId="pf0">
    <w:name w:val="pf0"/>
    <w:basedOn w:val="prastasis"/>
    <w:rsid w:val="00057870"/>
    <w:pPr>
      <w:widowControl/>
      <w:autoSpaceDE/>
      <w:autoSpaceDN/>
      <w:spacing w:before="100" w:beforeAutospacing="1" w:after="100" w:afterAutospacing="1"/>
    </w:pPr>
    <w:rPr>
      <w:sz w:val="24"/>
      <w:szCs w:val="24"/>
      <w:lang w:eastAsia="pl-PL"/>
    </w:rPr>
  </w:style>
  <w:style w:type="paragraph" w:customStyle="1" w:styleId="paragraph">
    <w:name w:val="paragraph"/>
    <w:basedOn w:val="prastasis"/>
    <w:rsid w:val="00057870"/>
    <w:pPr>
      <w:widowControl/>
      <w:autoSpaceDE/>
      <w:autoSpaceDN/>
      <w:spacing w:before="100" w:beforeAutospacing="1" w:after="100" w:afterAutospacing="1"/>
    </w:pPr>
    <w:rPr>
      <w:sz w:val="24"/>
      <w:szCs w:val="24"/>
      <w:lang w:eastAsia="es-ES"/>
    </w:rPr>
  </w:style>
  <w:style w:type="character" w:styleId="Neapdorotaspaminjimas">
    <w:name w:val="Unresolved Mention"/>
    <w:basedOn w:val="Numatytasispastraiposriftas"/>
    <w:uiPriority w:val="99"/>
    <w:semiHidden/>
    <w:unhideWhenUsed/>
    <w:rsid w:val="00E0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DA3EF-D3BA-4326-8E83-2B42773B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16515</Words>
  <Characters>9415</Characters>
  <Application>Microsoft Office Word</Application>
  <DocSecurity>0</DocSecurity>
  <Lines>78</Lines>
  <Paragraphs>51</Paragraphs>
  <ScaleCrop>false</ScaleCrop>
  <Company/>
  <LinksUpToDate>false</LinksUpToDate>
  <CharactersWithSpaces>25879</CharactersWithSpaces>
  <SharedDoc>false</SharedDoc>
  <HLinks>
    <vt:vector size="6" baseType="variant">
      <vt:variant>
        <vt:i4>26</vt:i4>
      </vt:variant>
      <vt:variant>
        <vt:i4>0</vt:i4>
      </vt:variant>
      <vt:variant>
        <vt:i4>0</vt:i4>
      </vt:variant>
      <vt:variant>
        <vt:i4>5</vt:i4>
      </vt:variant>
      <vt:variant>
        <vt:lpwstr>https://health.ec.europa.eu/document/download/6a043dea-7d0f-4252-947b-cef58f53d37e_en?filename=smpc_guideline_rev2_en.pdf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Decentralised Procedures</dc:title>
  <dc:subject/>
  <dc:creator>sgrypaiou</dc:creator>
  <cp:keywords/>
  <cp:lastModifiedBy>Birutė Valkauskaitė</cp:lastModifiedBy>
  <cp:revision>3</cp:revision>
  <dcterms:created xsi:type="dcterms:W3CDTF">2026-04-29T11:34:00Z</dcterms:created>
  <dcterms:modified xsi:type="dcterms:W3CDTF">2026-04-30T05:31:00Z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2016</vt:lpwstr>
  </property>
  <property fmtid="{D5CDD505-2E9C-101B-9397-08002B2CF9AE}" pid="4" name="LastSaved">
    <vt:filetime>2021-04-20T00:00:00Z</vt:filetime>
  </property>
  <property fmtid="{D5CDD505-2E9C-101B-9397-08002B2CF9AE}" pid="5" name="MSIP_Label_0eea11ca-d417-4147-80ed-01a58412c458_Enabled">
    <vt:lpwstr>true</vt:lpwstr>
  </property>
  <property fmtid="{D5CDD505-2E9C-101B-9397-08002B2CF9AE}" pid="6" name="MSIP_Label_0eea11ca-d417-4147-80ed-01a58412c458_SetDate">
    <vt:lpwstr>2023-11-13T08:40:39Z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91fea143-faa9-4125-8030-f2be5ec61212</vt:lpwstr>
  </property>
  <property fmtid="{D5CDD505-2E9C-101B-9397-08002B2CF9AE}" pid="11" name="MSIP_Label_0eea11ca-d417-4147-80ed-01a58412c458_ContentBits">
    <vt:lpwstr>2</vt:lpwstr>
  </property>
</Properties>
</file>