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AAB9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INFORMACIJA ANT IŠORINĖS PAKUOTĖS</w:t>
      </w:r>
    </w:p>
    <w:p w14:paraId="101B666F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noProof/>
          <w:szCs w:val="22"/>
          <w:lang w:val="lt-LT" w:eastAsia="x-none"/>
        </w:rPr>
      </w:pPr>
    </w:p>
    <w:p w14:paraId="0635611B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rFonts w:eastAsia="Calibri"/>
          <w:b/>
          <w:bCs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KARTONO DĖŽUTĖ</w:t>
      </w:r>
    </w:p>
    <w:p w14:paraId="48DB05CD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157A5DC5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126C0F4F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VAISTINIO PREPARATO PAVADINIMAS</w:t>
      </w:r>
    </w:p>
    <w:p w14:paraId="5693FAC7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0EB651B5" w14:textId="2C7E6685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proofErr w:type="spellStart"/>
      <w:r w:rsidRPr="00CB25D1">
        <w:rPr>
          <w:rFonts w:eastAsia="Calibri"/>
          <w:szCs w:val="22"/>
          <w:lang w:val="lt-LT" w:eastAsia="lt-LT"/>
        </w:rPr>
        <w:t>Ciprinol</w:t>
      </w:r>
      <w:proofErr w:type="spellEnd"/>
      <w:r w:rsidRPr="00CB25D1">
        <w:rPr>
          <w:rFonts w:eastAsia="Calibri"/>
          <w:szCs w:val="22"/>
          <w:lang w:val="lt-LT" w:eastAsia="lt-LT"/>
        </w:rPr>
        <w:t xml:space="preserve"> 10</w:t>
      </w:r>
      <w:r>
        <w:rPr>
          <w:rFonts w:eastAsia="Calibri"/>
          <w:szCs w:val="22"/>
          <w:lang w:val="lt-LT" w:eastAsia="lt-LT"/>
        </w:rPr>
        <w:t>0</w:t>
      </w:r>
      <w:r w:rsidRPr="00CB25D1">
        <w:rPr>
          <w:rFonts w:eastAsia="Calibri"/>
          <w:szCs w:val="22"/>
          <w:lang w:val="lt-LT" w:eastAsia="lt-LT"/>
        </w:rPr>
        <w:t xml:space="preserve"> mg/</w:t>
      </w:r>
      <w:r>
        <w:rPr>
          <w:rFonts w:eastAsia="Calibri"/>
          <w:szCs w:val="22"/>
          <w:lang w:val="lt-LT" w:eastAsia="lt-LT"/>
        </w:rPr>
        <w:t>10</w:t>
      </w:r>
      <w:r w:rsidR="0080554C">
        <w:rPr>
          <w:rFonts w:eastAsia="Calibri"/>
          <w:szCs w:val="22"/>
          <w:lang w:val="lt-LT" w:eastAsia="lt-LT"/>
        </w:rPr>
        <w:t xml:space="preserve"> </w:t>
      </w:r>
      <w:r w:rsidRPr="00CB25D1">
        <w:rPr>
          <w:rFonts w:eastAsia="Calibri"/>
          <w:szCs w:val="22"/>
          <w:lang w:val="lt-LT" w:eastAsia="lt-LT"/>
        </w:rPr>
        <w:t>ml koncentratas infuziniam tirpalui</w:t>
      </w:r>
    </w:p>
    <w:p w14:paraId="03694EFF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c</w:t>
      </w:r>
      <w:r w:rsidRPr="00CB25D1">
        <w:rPr>
          <w:rFonts w:eastAsia="Calibri"/>
          <w:szCs w:val="22"/>
          <w:lang w:val="lt-LT" w:eastAsia="lt-LT"/>
        </w:rPr>
        <w:t>iprofloksacinas</w:t>
      </w:r>
      <w:proofErr w:type="spellEnd"/>
    </w:p>
    <w:p w14:paraId="7A082FA0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271806A9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FC44CD9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2.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VEIKLIOJI MEDŽIAGA IR JOS KIEKIS</w:t>
      </w:r>
    </w:p>
    <w:p w14:paraId="08C4F74E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07500FFB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CB25D1">
        <w:rPr>
          <w:rFonts w:eastAsia="Calibri"/>
          <w:szCs w:val="22"/>
          <w:lang w:val="lt-LT" w:eastAsia="lt-LT"/>
        </w:rPr>
        <w:t xml:space="preserve">1 ml yra 10 mg </w:t>
      </w:r>
      <w:proofErr w:type="spellStart"/>
      <w:r w:rsidRPr="00CB25D1">
        <w:rPr>
          <w:rFonts w:eastAsia="Calibri"/>
          <w:szCs w:val="22"/>
          <w:lang w:val="lt-LT" w:eastAsia="lt-LT"/>
        </w:rPr>
        <w:t>ciprofloksacino</w:t>
      </w:r>
      <w:proofErr w:type="spellEnd"/>
      <w:r w:rsidRPr="00CB25D1">
        <w:rPr>
          <w:rFonts w:eastAsia="Calibri"/>
          <w:szCs w:val="22"/>
          <w:lang w:val="lt-LT" w:eastAsia="lt-LT"/>
        </w:rPr>
        <w:t xml:space="preserve"> (</w:t>
      </w:r>
      <w:proofErr w:type="spellStart"/>
      <w:r w:rsidRPr="00CB25D1">
        <w:rPr>
          <w:rFonts w:eastAsia="Calibri"/>
          <w:szCs w:val="22"/>
          <w:lang w:val="lt-LT" w:eastAsia="lt-LT"/>
        </w:rPr>
        <w:t>ciprofloksacino</w:t>
      </w:r>
      <w:proofErr w:type="spellEnd"/>
      <w:r w:rsidRPr="00CB25D1">
        <w:rPr>
          <w:rFonts w:eastAsia="Calibri"/>
          <w:szCs w:val="22"/>
          <w:lang w:val="lt-LT" w:eastAsia="lt-LT"/>
        </w:rPr>
        <w:t xml:space="preserve"> laktato pavidalo).</w:t>
      </w:r>
    </w:p>
    <w:p w14:paraId="2581BCD8" w14:textId="161A4132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CB25D1">
        <w:rPr>
          <w:rFonts w:eastAsia="Calibri"/>
          <w:szCs w:val="22"/>
          <w:lang w:val="lt-LT" w:eastAsia="lt-LT"/>
        </w:rPr>
        <w:t xml:space="preserve">10 ml (ampulėje) yra 100 mg </w:t>
      </w:r>
      <w:proofErr w:type="spellStart"/>
      <w:r w:rsidRPr="00CB25D1">
        <w:rPr>
          <w:rFonts w:eastAsia="Calibri"/>
          <w:szCs w:val="22"/>
          <w:lang w:val="lt-LT" w:eastAsia="lt-LT"/>
        </w:rPr>
        <w:t>ciprofloksacino</w:t>
      </w:r>
      <w:proofErr w:type="spellEnd"/>
      <w:r w:rsidRPr="00CB25D1">
        <w:rPr>
          <w:rFonts w:eastAsia="Calibri"/>
          <w:szCs w:val="22"/>
          <w:lang w:val="lt-LT" w:eastAsia="lt-LT"/>
        </w:rPr>
        <w:t xml:space="preserve"> (</w:t>
      </w:r>
      <w:proofErr w:type="spellStart"/>
      <w:r w:rsidRPr="00CB25D1">
        <w:rPr>
          <w:rFonts w:eastAsia="Calibri"/>
          <w:szCs w:val="22"/>
          <w:lang w:val="lt-LT" w:eastAsia="lt-LT"/>
        </w:rPr>
        <w:t>ciprofloksacino</w:t>
      </w:r>
      <w:proofErr w:type="spellEnd"/>
      <w:r w:rsidRPr="00CB25D1">
        <w:rPr>
          <w:rFonts w:eastAsia="Calibri"/>
          <w:szCs w:val="22"/>
          <w:lang w:val="lt-LT" w:eastAsia="lt-LT"/>
        </w:rPr>
        <w:t xml:space="preserve"> laktato pavidalo)</w:t>
      </w:r>
      <w:r w:rsidR="0080554C">
        <w:rPr>
          <w:rFonts w:eastAsia="Calibri"/>
          <w:szCs w:val="22"/>
          <w:lang w:val="lt-LT" w:eastAsia="lt-LT"/>
        </w:rPr>
        <w:t>.</w:t>
      </w:r>
    </w:p>
    <w:p w14:paraId="2B3A4D84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76BC9399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3.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PAGALBINIŲ MEDŽIAGŲ SĄRAŠAS</w:t>
      </w:r>
    </w:p>
    <w:p w14:paraId="3B773BD5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683F3FE8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CB25D1">
        <w:rPr>
          <w:rFonts w:eastAsia="Calibri"/>
          <w:szCs w:val="22"/>
          <w:lang w:val="lt-LT" w:eastAsia="lt-LT"/>
        </w:rPr>
        <w:t xml:space="preserve">Pagalbinės medžiagos: pieno rūgštis, natrio </w:t>
      </w:r>
      <w:proofErr w:type="spellStart"/>
      <w:r w:rsidRPr="00CB25D1">
        <w:rPr>
          <w:rFonts w:eastAsia="Calibri"/>
          <w:szCs w:val="22"/>
          <w:lang w:val="lt-LT" w:eastAsia="lt-LT"/>
        </w:rPr>
        <w:t>edetatas</w:t>
      </w:r>
      <w:proofErr w:type="spellEnd"/>
      <w:r w:rsidRPr="00CB25D1">
        <w:rPr>
          <w:rFonts w:eastAsia="Calibri"/>
          <w:szCs w:val="22"/>
          <w:lang w:val="lt-LT" w:eastAsia="lt-LT"/>
        </w:rPr>
        <w:t>, vandenilio chlorido rūgštis, injekcinis vanduo.</w:t>
      </w:r>
    </w:p>
    <w:p w14:paraId="19B26BCA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6CDDE053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4.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FARMACINĖ FORMA IR KIEKIS PAKUOTĖJE</w:t>
      </w:r>
    </w:p>
    <w:p w14:paraId="16F3B5FC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1E993255" w14:textId="77777777" w:rsidR="00876A6A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E558DB">
        <w:rPr>
          <w:rFonts w:eastAsia="Calibri"/>
          <w:szCs w:val="22"/>
          <w:highlight w:val="lightGray"/>
          <w:lang w:val="lt-LT" w:eastAsia="lt-LT"/>
        </w:rPr>
        <w:t>Koncentratas infuziniam tirpalui</w:t>
      </w:r>
    </w:p>
    <w:p w14:paraId="762C99AD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</w:p>
    <w:p w14:paraId="281087E5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CB25D1">
        <w:rPr>
          <w:rFonts w:eastAsia="Calibri"/>
          <w:szCs w:val="22"/>
          <w:lang w:val="lt-LT" w:eastAsia="lt-LT"/>
        </w:rPr>
        <w:t>5 ampulės po 10 ml</w:t>
      </w:r>
    </w:p>
    <w:p w14:paraId="1D3A3462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CF8656C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4057C790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5.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VARTOJIMO METODAS IR BŪDAS (-AI)</w:t>
      </w:r>
    </w:p>
    <w:p w14:paraId="028FA54D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BC5211C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CB25D1">
        <w:rPr>
          <w:rFonts w:eastAsia="Calibri"/>
          <w:szCs w:val="22"/>
          <w:lang w:val="lt-LT" w:eastAsia="lt-LT"/>
        </w:rPr>
        <w:t>Leisti į veną.</w:t>
      </w:r>
    </w:p>
    <w:p w14:paraId="34941A79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  <w:r w:rsidRPr="00CB25D1">
        <w:rPr>
          <w:iCs/>
          <w:noProof/>
          <w:szCs w:val="22"/>
          <w:lang w:val="lt-LT" w:eastAsia="x-none"/>
        </w:rPr>
        <w:t>Prieš vartojimą perskaitykite pakuotės lapelį.</w:t>
      </w:r>
    </w:p>
    <w:p w14:paraId="30C862A2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127CB00E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47ABC56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6.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SPECIALUS ĮSPĖJIMAS, KAD VAISTINĮ PREPARATĄ BŪTINA LAIKYTI VAIKAMS NEPASTEBIMOJE IR NEPASIEKIAMOJE VIETOJE</w:t>
      </w:r>
    </w:p>
    <w:p w14:paraId="03981260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7C05AC43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  <w:r w:rsidRPr="00CB25D1">
        <w:rPr>
          <w:iCs/>
          <w:noProof/>
          <w:szCs w:val="22"/>
          <w:lang w:val="lt-LT" w:eastAsia="x-none"/>
        </w:rPr>
        <w:t>Laikyti vaikams nepastebimoje ir nepasiekiamoje vietoje.</w:t>
      </w:r>
    </w:p>
    <w:p w14:paraId="00AE79CF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4083AA3B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16265D79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7.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KITAS (-I) SPECIALUS (-ŪS) ĮSPĖJIMAS (-AI) (JEI REIKIA)</w:t>
      </w:r>
    </w:p>
    <w:p w14:paraId="58DCA733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24072ADE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  <w:r w:rsidRPr="00CB25D1">
        <w:rPr>
          <w:rFonts w:eastAsia="Calibri"/>
          <w:szCs w:val="22"/>
          <w:lang w:val="lt-LT" w:eastAsia="lt-LT"/>
        </w:rPr>
        <w:t>Prieš vartojimą atskiesti (žr. pakuotės lapelį).</w:t>
      </w:r>
    </w:p>
    <w:p w14:paraId="42044A3C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 w:eastAsia="lt-LT"/>
        </w:rPr>
      </w:pPr>
    </w:p>
    <w:p w14:paraId="39A0B37E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6512BE7D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8.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TINKAMUMO LAIKAS</w:t>
      </w:r>
    </w:p>
    <w:p w14:paraId="1B22B9D3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70A2F2F9" w14:textId="77777777" w:rsidR="000C3075" w:rsidRPr="00853671" w:rsidRDefault="000C3075" w:rsidP="000C3075">
      <w:pPr>
        <w:spacing w:line="240" w:lineRule="auto"/>
        <w:ind w:left="567" w:hanging="567"/>
        <w:outlineLvl w:val="0"/>
        <w:rPr>
          <w:lang w:val="lt-LT"/>
        </w:rPr>
      </w:pPr>
      <w:r>
        <w:rPr>
          <w:lang w:val="lt-LT"/>
        </w:rPr>
        <w:t xml:space="preserve">EXP: </w:t>
      </w:r>
      <w:r w:rsidRPr="006A1375">
        <w:rPr>
          <w:highlight w:val="lightGray"/>
          <w:lang w:val="lt-LT"/>
        </w:rPr>
        <w:t>MMMM mm</w:t>
      </w:r>
    </w:p>
    <w:p w14:paraId="1E841695" w14:textId="77777777" w:rsidR="00876A6A" w:rsidRPr="0014478D" w:rsidRDefault="00876A6A" w:rsidP="00876A6A">
      <w:pPr>
        <w:widowControl w:val="0"/>
        <w:rPr>
          <w:rFonts w:eastAsia="Calibri"/>
          <w:szCs w:val="22"/>
          <w:lang w:val="lt-LT" w:eastAsia="lt-LT"/>
        </w:rPr>
      </w:pPr>
    </w:p>
    <w:p w14:paraId="4C630C7F" w14:textId="77777777" w:rsidR="00876A6A" w:rsidRPr="009122EF" w:rsidRDefault="00876A6A" w:rsidP="00876A6A">
      <w:pPr>
        <w:widowControl w:val="0"/>
        <w:autoSpaceDE w:val="0"/>
        <w:autoSpaceDN w:val="0"/>
        <w:adjustRightInd w:val="0"/>
      </w:pPr>
      <w:r w:rsidRPr="000C3075">
        <w:rPr>
          <w:highlight w:val="lightGray"/>
        </w:rPr>
        <w:t>Po praskiedimo</w:t>
      </w:r>
    </w:p>
    <w:p w14:paraId="0EE35116" w14:textId="77777777" w:rsidR="00876A6A" w:rsidRPr="00CB25D1" w:rsidRDefault="00876A6A" w:rsidP="00876A6A">
      <w:pPr>
        <w:widowControl w:val="0"/>
        <w:autoSpaceDE w:val="0"/>
        <w:autoSpaceDN w:val="0"/>
        <w:adjustRightInd w:val="0"/>
        <w:rPr>
          <w:color w:val="000000"/>
          <w:szCs w:val="22"/>
          <w:lang w:val="lt-LT" w:eastAsia="lt-LT"/>
        </w:rPr>
      </w:pPr>
      <w:r w:rsidRPr="00E558DB">
        <w:rPr>
          <w:color w:val="000000"/>
          <w:szCs w:val="22"/>
          <w:highlight w:val="lightGray"/>
          <w:lang w:val="lt-LT" w:eastAsia="lt-LT"/>
        </w:rPr>
        <w:t>Paruoštą infuzinį tirpalą reikia vartoti nedelsiant.</w:t>
      </w:r>
    </w:p>
    <w:p w14:paraId="41AA7084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42AB4248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F1AA530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9.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SPECIALIOS LAIKYMO SĄLYGOS</w:t>
      </w:r>
    </w:p>
    <w:p w14:paraId="7C4004E4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F089298" w14:textId="0EA146D6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  <w:r w:rsidRPr="00CB25D1">
        <w:rPr>
          <w:iCs/>
          <w:noProof/>
          <w:szCs w:val="22"/>
          <w:lang w:val="lt-LT" w:eastAsia="x-none"/>
        </w:rPr>
        <w:t xml:space="preserve">Ampules laikyti </w:t>
      </w:r>
      <w:r w:rsidR="006E38CA">
        <w:rPr>
          <w:iCs/>
          <w:noProof/>
          <w:szCs w:val="22"/>
          <w:lang w:val="lt-LT" w:eastAsia="x-none"/>
        </w:rPr>
        <w:t xml:space="preserve">gamintojo </w:t>
      </w:r>
      <w:r w:rsidRPr="00CB25D1">
        <w:rPr>
          <w:iCs/>
          <w:noProof/>
          <w:szCs w:val="22"/>
          <w:lang w:val="lt-LT" w:eastAsia="x-none"/>
        </w:rPr>
        <w:t>dėžutėje</w:t>
      </w:r>
      <w:r w:rsidRPr="00797E94">
        <w:rPr>
          <w:iCs/>
          <w:noProof/>
          <w:szCs w:val="22"/>
          <w:lang w:val="lt-LT" w:eastAsia="x-none"/>
        </w:rPr>
        <w:t>,</w:t>
      </w:r>
      <w:r w:rsidRPr="00CB25D1">
        <w:rPr>
          <w:iCs/>
          <w:noProof/>
          <w:szCs w:val="22"/>
          <w:lang w:val="lt-LT" w:eastAsia="x-none"/>
        </w:rPr>
        <w:t xml:space="preserve"> kad vaistas būtų apsaugotas nuo šviesos.</w:t>
      </w:r>
    </w:p>
    <w:p w14:paraId="46EC9D1F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7E54882C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0BF8FEFE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10.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 xml:space="preserve">SPECIALIOS ATSARGUMO PRIEMONĖS DĖL NESUVARTOTO </w:t>
      </w:r>
      <w:r w:rsidRPr="00CB25D1">
        <w:rPr>
          <w:rFonts w:eastAsia="Calibri"/>
          <w:b/>
          <w:bCs/>
          <w:noProof/>
          <w:szCs w:val="22"/>
          <w:lang w:val="lt-LT" w:eastAsia="x-none"/>
        </w:rPr>
        <w:t xml:space="preserve">VAISTINIO PREPARATO AR JO ATLIEKŲ </w:t>
      </w:r>
      <w:r w:rsidRPr="00CB25D1">
        <w:rPr>
          <w:rFonts w:eastAsia="Calibri"/>
          <w:b/>
          <w:noProof/>
          <w:szCs w:val="22"/>
          <w:lang w:val="lt-LT" w:eastAsia="x-none"/>
        </w:rPr>
        <w:t>TVARKYMO (JEI REIKIA)</w:t>
      </w:r>
    </w:p>
    <w:p w14:paraId="6A5B0540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40E5642F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4CEFA02F" w14:textId="1089047F" w:rsidR="00876A6A" w:rsidRPr="00CB25D1" w:rsidRDefault="00876A6A" w:rsidP="004447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Cs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11.</w:t>
      </w:r>
      <w:r w:rsidRPr="00CB25D1">
        <w:rPr>
          <w:rFonts w:eastAsia="Calibri"/>
          <w:b/>
          <w:noProof/>
          <w:szCs w:val="22"/>
          <w:lang w:val="lt-LT" w:eastAsia="x-none"/>
        </w:rPr>
        <w:tab/>
      </w:r>
      <w:r w:rsidR="00444712" w:rsidRPr="00797E94">
        <w:rPr>
          <w:b/>
          <w:caps/>
          <w:noProof/>
          <w:lang w:val="lt-LT"/>
        </w:rPr>
        <w:t>LYGIAGRETUS IMPORTUOTOJAS</w:t>
      </w:r>
    </w:p>
    <w:p w14:paraId="5F14EFF3" w14:textId="77777777" w:rsidR="00444712" w:rsidRPr="00797E94" w:rsidRDefault="00444712" w:rsidP="00444712">
      <w:pPr>
        <w:rPr>
          <w:lang w:val="lt-LT"/>
        </w:rPr>
      </w:pPr>
    </w:p>
    <w:p w14:paraId="1FE10A4F" w14:textId="797C498C" w:rsidR="00876A6A" w:rsidRPr="000C3075" w:rsidRDefault="000C3075" w:rsidP="000C3075">
      <w:pPr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17554D5F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E85F2BB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3BDB2C5" w14:textId="243DD5EB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12.</w:t>
      </w:r>
      <w:r w:rsidRPr="00CB25D1">
        <w:rPr>
          <w:rFonts w:eastAsia="Calibri"/>
          <w:b/>
          <w:noProof/>
          <w:szCs w:val="22"/>
          <w:lang w:val="lt-LT" w:eastAsia="x-none"/>
        </w:rPr>
        <w:tab/>
      </w:r>
      <w:r w:rsidR="00444712">
        <w:rPr>
          <w:b/>
          <w:caps/>
          <w:noProof/>
        </w:rPr>
        <w:t>LYGIAGRETAUS IMOPRTO LEIDIMO</w:t>
      </w:r>
      <w:r w:rsidR="00444712" w:rsidRPr="00495F53">
        <w:rPr>
          <w:b/>
          <w:caps/>
          <w:noProof/>
        </w:rPr>
        <w:t xml:space="preserve"> numeris</w:t>
      </w:r>
      <w:r w:rsidR="00444712" w:rsidRPr="00495F53">
        <w:rPr>
          <w:b/>
          <w:noProof/>
        </w:rPr>
        <w:t xml:space="preserve"> </w:t>
      </w:r>
      <w:r w:rsidR="00444712" w:rsidRPr="00495F53">
        <w:rPr>
          <w:b/>
        </w:rPr>
        <w:t>(-IAI)</w:t>
      </w:r>
    </w:p>
    <w:p w14:paraId="0F800A4F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E182AE7" w14:textId="77A22B61" w:rsidR="00876A6A" w:rsidRPr="00CB25D1" w:rsidRDefault="00EB5FDE" w:rsidP="00876A6A">
      <w:pPr>
        <w:widowControl w:val="0"/>
        <w:rPr>
          <w:rFonts w:eastAsia="Calibri"/>
          <w:szCs w:val="22"/>
          <w:lang w:val="lt-LT" w:eastAsia="lt-LT"/>
        </w:rPr>
      </w:pPr>
      <w:r w:rsidRPr="00D82AC1">
        <w:rPr>
          <w:rFonts w:eastAsia="Calibri"/>
          <w:kern w:val="2"/>
          <w:highlight w:val="lightGray"/>
          <w:shd w:val="clear" w:color="auto" w:fill="FFFFFF"/>
        </w:rPr>
        <w:t>10 ml N5</w:t>
      </w:r>
      <w:r>
        <w:rPr>
          <w:rFonts w:eastAsia="Calibri"/>
          <w:kern w:val="2"/>
          <w:shd w:val="clear" w:color="auto" w:fill="FFFFFF"/>
        </w:rPr>
        <w:t xml:space="preserve"> - </w:t>
      </w:r>
      <w:r w:rsidR="00D82AC1">
        <w:t>LT/L/26/3220/001</w:t>
      </w:r>
    </w:p>
    <w:p w14:paraId="4032AE38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73526D10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C2EED08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13.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SERIJOS NUMERIS</w:t>
      </w:r>
    </w:p>
    <w:p w14:paraId="6F482D3C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3A554459" w14:textId="4C7FD3FD" w:rsidR="00876A6A" w:rsidRDefault="000C3075" w:rsidP="000C3075">
      <w:pPr>
        <w:spacing w:line="240" w:lineRule="auto"/>
        <w:ind w:left="567" w:hanging="567"/>
        <w:outlineLvl w:val="0"/>
        <w:rPr>
          <w:lang w:val="lt-LT"/>
        </w:rPr>
      </w:pPr>
      <w:r>
        <w:rPr>
          <w:lang w:val="lt-LT"/>
        </w:rPr>
        <w:t>Lot:</w:t>
      </w:r>
    </w:p>
    <w:p w14:paraId="6450BB28" w14:textId="77777777" w:rsidR="000C3075" w:rsidRPr="000C3075" w:rsidRDefault="000C3075" w:rsidP="000C3075">
      <w:pPr>
        <w:spacing w:line="240" w:lineRule="auto"/>
        <w:ind w:left="567" w:hanging="567"/>
        <w:outlineLvl w:val="0"/>
        <w:rPr>
          <w:lang w:val="lt-LT"/>
        </w:rPr>
      </w:pPr>
    </w:p>
    <w:p w14:paraId="742BED76" w14:textId="77777777" w:rsidR="00876A6A" w:rsidRPr="0014478D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441AD9E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14.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PARDAVIMO (IŠDAVIMO) TVARKA</w:t>
      </w:r>
    </w:p>
    <w:p w14:paraId="76AE7A03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1E8BA959" w14:textId="0828E80B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  <w:r w:rsidRPr="00CB25D1">
        <w:rPr>
          <w:iCs/>
          <w:noProof/>
          <w:szCs w:val="22"/>
          <w:lang w:val="lt-LT" w:eastAsia="x-none"/>
        </w:rPr>
        <w:t>Receptinis vaistas</w:t>
      </w:r>
      <w:r w:rsidR="000C3075">
        <w:rPr>
          <w:iCs/>
          <w:noProof/>
          <w:szCs w:val="22"/>
          <w:lang w:val="lt-LT" w:eastAsia="x-none"/>
        </w:rPr>
        <w:t>.</w:t>
      </w:r>
    </w:p>
    <w:p w14:paraId="6EEC704E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7F9D4A48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037A65D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15.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VARTOJIMO INSTRUKCIJA</w:t>
      </w:r>
    </w:p>
    <w:p w14:paraId="01F62185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5A7095B9" w14:textId="77777777" w:rsidR="00876A6A" w:rsidRPr="00CB25D1" w:rsidRDefault="00876A6A" w:rsidP="00876A6A">
      <w:pPr>
        <w:widowControl w:val="0"/>
        <w:rPr>
          <w:iCs/>
          <w:noProof/>
          <w:szCs w:val="22"/>
          <w:lang w:val="lt-LT" w:eastAsia="x-none"/>
        </w:rPr>
      </w:pPr>
    </w:p>
    <w:p w14:paraId="2C2CD312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eastAsia="Calibri"/>
          <w:b/>
          <w:noProof/>
          <w:szCs w:val="22"/>
          <w:lang w:val="lt-LT" w:eastAsia="x-none"/>
        </w:rPr>
      </w:pPr>
      <w:r w:rsidRPr="00CB25D1">
        <w:rPr>
          <w:rFonts w:eastAsia="Calibri"/>
          <w:b/>
          <w:noProof/>
          <w:szCs w:val="22"/>
          <w:lang w:val="lt-LT" w:eastAsia="x-none"/>
        </w:rPr>
        <w:t>16.</w:t>
      </w:r>
      <w:r w:rsidRPr="00CB25D1">
        <w:rPr>
          <w:rFonts w:eastAsia="Calibri"/>
          <w:b/>
          <w:noProof/>
          <w:szCs w:val="22"/>
          <w:lang w:val="lt-LT" w:eastAsia="x-none"/>
        </w:rPr>
        <w:tab/>
        <w:t>INFORMACIJA BRAILIO RAŠTU</w:t>
      </w:r>
    </w:p>
    <w:p w14:paraId="5760D3F6" w14:textId="77777777" w:rsidR="0080554C" w:rsidRDefault="0080554C" w:rsidP="00876A6A">
      <w:pPr>
        <w:widowControl w:val="0"/>
        <w:rPr>
          <w:iCs/>
          <w:noProof/>
          <w:szCs w:val="22"/>
          <w:lang w:val="lt-LT" w:eastAsia="x-none"/>
        </w:rPr>
      </w:pPr>
    </w:p>
    <w:p w14:paraId="4EAA237E" w14:textId="45DA00E3" w:rsidR="00876A6A" w:rsidRPr="00CB25D1" w:rsidRDefault="0080554C" w:rsidP="00876A6A">
      <w:pPr>
        <w:widowControl w:val="0"/>
        <w:rPr>
          <w:iCs/>
          <w:noProof/>
          <w:szCs w:val="22"/>
          <w:lang w:val="lt-LT" w:eastAsia="x-none"/>
        </w:rPr>
      </w:pPr>
      <w:r w:rsidRPr="006D56E8">
        <w:rPr>
          <w:iCs/>
          <w:noProof/>
          <w:szCs w:val="22"/>
          <w:highlight w:val="lightGray"/>
          <w:lang w:val="lt-LT" w:eastAsia="x-none"/>
        </w:rPr>
        <w:t>Priimtas pagrindimas informacijos Brailio raštu nepateikti.</w:t>
      </w:r>
    </w:p>
    <w:p w14:paraId="70207D53" w14:textId="77777777" w:rsidR="00876A6A" w:rsidRPr="00CB25D1" w:rsidRDefault="00876A6A" w:rsidP="00876A6A">
      <w:pPr>
        <w:widowControl w:val="0"/>
        <w:rPr>
          <w:szCs w:val="22"/>
          <w:lang w:val="lt-LT"/>
        </w:rPr>
      </w:pPr>
    </w:p>
    <w:p w14:paraId="2974D037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noProof/>
          <w:szCs w:val="22"/>
          <w:lang w:val="lt-LT"/>
        </w:rPr>
      </w:pPr>
      <w:r w:rsidRPr="00CB25D1">
        <w:rPr>
          <w:b/>
          <w:noProof/>
          <w:szCs w:val="22"/>
          <w:lang w:val="lt-LT"/>
        </w:rPr>
        <w:t>17.</w:t>
      </w:r>
      <w:r w:rsidRPr="00CB25D1">
        <w:rPr>
          <w:b/>
          <w:noProof/>
          <w:szCs w:val="22"/>
          <w:lang w:val="lt-LT"/>
        </w:rPr>
        <w:tab/>
        <w:t>UNIKALUS IDENTIFIKATORIUS – 2D BRŪKŠNINIS KODAS</w:t>
      </w:r>
    </w:p>
    <w:p w14:paraId="01649996" w14:textId="77777777" w:rsidR="00876A6A" w:rsidRPr="00CB25D1" w:rsidRDefault="00876A6A" w:rsidP="00876A6A">
      <w:pPr>
        <w:widowControl w:val="0"/>
        <w:rPr>
          <w:rFonts w:eastAsia="Calibri"/>
          <w:szCs w:val="22"/>
          <w:lang w:val="lt-LT"/>
        </w:rPr>
      </w:pPr>
    </w:p>
    <w:p w14:paraId="352DC388" w14:textId="54F740D1" w:rsidR="00876A6A" w:rsidRPr="00E60BA8" w:rsidRDefault="00E60BA8" w:rsidP="00E60BA8">
      <w:pPr>
        <w:widowControl w:val="0"/>
        <w:spacing w:line="240" w:lineRule="auto"/>
        <w:rPr>
          <w:shd w:val="pct15" w:color="auto" w:fill="auto"/>
          <w:lang w:val="lt-LT" w:eastAsia="lt-LT" w:bidi="lt-LT"/>
        </w:rPr>
      </w:pPr>
      <w:r w:rsidRPr="00853671">
        <w:rPr>
          <w:shd w:val="pct15" w:color="auto" w:fill="auto"/>
          <w:lang w:val="lt-LT" w:eastAsia="lt-LT" w:bidi="lt-LT"/>
        </w:rPr>
        <w:t>2D</w:t>
      </w:r>
      <w:r>
        <w:rPr>
          <w:shd w:val="pct15" w:color="auto" w:fill="auto"/>
          <w:lang w:val="lt-LT" w:eastAsia="lt-LT" w:bidi="lt-LT"/>
        </w:rPr>
        <w:t> </w:t>
      </w:r>
      <w:r w:rsidRPr="00853671">
        <w:rPr>
          <w:shd w:val="pct15" w:color="auto" w:fill="auto"/>
          <w:lang w:val="lt-LT" w:eastAsia="lt-LT" w:bidi="lt-LT"/>
        </w:rPr>
        <w:t>brūkšninis kodas su nurodytu unikaliu identifikatoriumi.</w:t>
      </w:r>
    </w:p>
    <w:p w14:paraId="37B317AE" w14:textId="77777777" w:rsidR="00876A6A" w:rsidRPr="0014478D" w:rsidRDefault="00876A6A" w:rsidP="00876A6A">
      <w:pPr>
        <w:widowControl w:val="0"/>
        <w:rPr>
          <w:snapToGrid w:val="0"/>
          <w:szCs w:val="22"/>
          <w:lang w:val="lt-LT" w:eastAsia="zh-CN"/>
        </w:rPr>
      </w:pPr>
    </w:p>
    <w:p w14:paraId="6CA0332E" w14:textId="77777777" w:rsidR="00876A6A" w:rsidRPr="00CB25D1" w:rsidRDefault="00876A6A" w:rsidP="00876A6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i/>
          <w:noProof/>
          <w:szCs w:val="22"/>
          <w:lang w:val="fi-FI"/>
        </w:rPr>
      </w:pPr>
      <w:r w:rsidRPr="0014478D">
        <w:rPr>
          <w:b/>
          <w:noProof/>
          <w:szCs w:val="22"/>
          <w:lang w:val="fi-FI"/>
        </w:rPr>
        <w:t>18.</w:t>
      </w:r>
      <w:r w:rsidRPr="0014478D">
        <w:rPr>
          <w:b/>
          <w:noProof/>
          <w:szCs w:val="22"/>
          <w:lang w:val="fi-FI"/>
        </w:rPr>
        <w:tab/>
        <w:t>UNIKALUS IDENTIFIKATORIUS – ŽMONĖMS SUPRANTAMI DUOMENYS</w:t>
      </w:r>
    </w:p>
    <w:p w14:paraId="3D02AFBA" w14:textId="017DF405" w:rsidR="00DC66CB" w:rsidRPr="00797E94" w:rsidRDefault="00DC66CB" w:rsidP="00DC66CB">
      <w:pPr>
        <w:rPr>
          <w:bCs/>
          <w:i/>
          <w:lang w:val="lt-LT"/>
        </w:rPr>
      </w:pPr>
    </w:p>
    <w:p w14:paraId="38AE0136" w14:textId="77777777" w:rsidR="000C3075" w:rsidRPr="00853671" w:rsidRDefault="000C3075" w:rsidP="000C3075">
      <w:pPr>
        <w:widowControl w:val="0"/>
        <w:spacing w:line="240" w:lineRule="auto"/>
        <w:rPr>
          <w:lang w:val="lt-LT" w:eastAsia="lt-LT" w:bidi="lt-LT"/>
        </w:rPr>
      </w:pPr>
      <w:r w:rsidRPr="00853671">
        <w:rPr>
          <w:lang w:val="lt-LT" w:eastAsia="lt-LT" w:bidi="lt-LT"/>
        </w:rPr>
        <w:t>PC</w:t>
      </w:r>
      <w:r>
        <w:rPr>
          <w:lang w:val="lt-LT" w:eastAsia="lt-LT" w:bidi="lt-LT"/>
        </w:rPr>
        <w:t>:</w:t>
      </w:r>
    </w:p>
    <w:p w14:paraId="06714F6F" w14:textId="77777777" w:rsidR="000C3075" w:rsidRPr="00853671" w:rsidRDefault="000C3075" w:rsidP="000C3075">
      <w:pPr>
        <w:widowControl w:val="0"/>
        <w:spacing w:line="240" w:lineRule="auto"/>
        <w:rPr>
          <w:lang w:val="lt-LT" w:eastAsia="lt-LT" w:bidi="lt-LT"/>
        </w:rPr>
      </w:pPr>
      <w:r w:rsidRPr="00853671">
        <w:rPr>
          <w:lang w:val="lt-LT" w:eastAsia="lt-LT" w:bidi="lt-LT"/>
        </w:rPr>
        <w:lastRenderedPageBreak/>
        <w:t>SN</w:t>
      </w:r>
      <w:r>
        <w:rPr>
          <w:lang w:val="lt-LT" w:eastAsia="lt-LT" w:bidi="lt-LT"/>
        </w:rPr>
        <w:t>:</w:t>
      </w:r>
    </w:p>
    <w:p w14:paraId="44010E7F" w14:textId="77777777" w:rsidR="000C3075" w:rsidRDefault="000C3075" w:rsidP="000C3075">
      <w:pPr>
        <w:widowControl w:val="0"/>
        <w:suppressAutoHyphens/>
        <w:autoSpaceDN w:val="0"/>
        <w:spacing w:line="240" w:lineRule="auto"/>
        <w:textAlignment w:val="baseline"/>
        <w:rPr>
          <w:lang w:val="lt-LT" w:eastAsia="lt-LT" w:bidi="lt-LT"/>
        </w:rPr>
      </w:pPr>
      <w:r w:rsidRPr="006A1375">
        <w:rPr>
          <w:highlight w:val="lightGray"/>
          <w:lang w:val="lt-LT" w:eastAsia="lt-LT" w:bidi="lt-LT"/>
        </w:rPr>
        <w:t>NN:</w:t>
      </w:r>
    </w:p>
    <w:p w14:paraId="13C4230F" w14:textId="77777777" w:rsidR="000C3075" w:rsidRDefault="000C3075" w:rsidP="000C3075">
      <w:pPr>
        <w:widowControl w:val="0"/>
        <w:suppressAutoHyphens/>
        <w:autoSpaceDN w:val="0"/>
        <w:spacing w:line="240" w:lineRule="auto"/>
        <w:textAlignment w:val="baseline"/>
        <w:rPr>
          <w:lang w:val="lt-LT" w:eastAsia="lt-LT" w:bidi="lt-LT"/>
        </w:rPr>
      </w:pPr>
    </w:p>
    <w:p w14:paraId="7795E850" w14:textId="61BEAA38" w:rsidR="000C3075" w:rsidRPr="00797E94" w:rsidRDefault="000C3075" w:rsidP="000C3075">
      <w:pPr>
        <w:widowControl w:val="0"/>
        <w:spacing w:line="240" w:lineRule="auto"/>
        <w:ind w:left="539" w:hanging="539"/>
        <w:rPr>
          <w:rFonts w:eastAsia="Calibri"/>
          <w:lang w:val="lt-LT"/>
        </w:rPr>
      </w:pPr>
      <w:r w:rsidRPr="00797E94">
        <w:rPr>
          <w:rFonts w:eastAsia="Calibri"/>
          <w:lang w:val="lt-LT"/>
        </w:rPr>
        <w:t>----------------------------------------------------------------------------------------------------------------------</w:t>
      </w:r>
    </w:p>
    <w:p w14:paraId="23B382CF" w14:textId="464DFDFE" w:rsidR="000C3075" w:rsidRDefault="000C3075" w:rsidP="000C3075">
      <w:pPr>
        <w:rPr>
          <w:rFonts w:eastAsia="Calibri"/>
          <w:lang w:val="lt-LT"/>
        </w:rPr>
      </w:pPr>
      <w:r w:rsidRPr="006A1375">
        <w:rPr>
          <w:rFonts w:eastAsia="Calibri"/>
          <w:lang w:val="lt-LT"/>
        </w:rPr>
        <w:t>Gamintojas:</w:t>
      </w:r>
      <w:r>
        <w:rPr>
          <w:rFonts w:eastAsia="Calibri"/>
          <w:lang w:val="lt-LT"/>
        </w:rPr>
        <w:t xml:space="preserve"> </w:t>
      </w:r>
      <w:r w:rsidRPr="000C3075">
        <w:rPr>
          <w:rFonts w:eastAsia="Calibri"/>
          <w:lang w:val="lt-LT"/>
        </w:rPr>
        <w:t xml:space="preserve">KRKA, </w:t>
      </w:r>
      <w:proofErr w:type="spellStart"/>
      <w:r w:rsidRPr="000C3075">
        <w:rPr>
          <w:rFonts w:eastAsia="Calibri"/>
          <w:lang w:val="lt-LT"/>
        </w:rPr>
        <w:t>d.d</w:t>
      </w:r>
      <w:proofErr w:type="spellEnd"/>
      <w:r w:rsidRPr="000C3075">
        <w:rPr>
          <w:rFonts w:eastAsia="Calibri"/>
          <w:lang w:val="lt-LT"/>
        </w:rPr>
        <w:t xml:space="preserve">., Novo mesto, </w:t>
      </w:r>
      <w:proofErr w:type="spellStart"/>
      <w:r w:rsidRPr="000C3075">
        <w:rPr>
          <w:rFonts w:eastAsia="Calibri"/>
          <w:lang w:val="lt-LT"/>
        </w:rPr>
        <w:t>Šmarješka</w:t>
      </w:r>
      <w:proofErr w:type="spellEnd"/>
      <w:r w:rsidRPr="000C3075">
        <w:rPr>
          <w:rFonts w:eastAsia="Calibri"/>
          <w:lang w:val="lt-LT"/>
        </w:rPr>
        <w:t xml:space="preserve"> </w:t>
      </w:r>
      <w:proofErr w:type="spellStart"/>
      <w:r w:rsidRPr="000C3075">
        <w:rPr>
          <w:rFonts w:eastAsia="Calibri"/>
          <w:lang w:val="lt-LT"/>
        </w:rPr>
        <w:t>cesta</w:t>
      </w:r>
      <w:proofErr w:type="spellEnd"/>
      <w:r w:rsidRPr="000C3075">
        <w:rPr>
          <w:rFonts w:eastAsia="Calibri"/>
          <w:lang w:val="lt-LT"/>
        </w:rPr>
        <w:t xml:space="preserve"> 6, 8501 Novo mesto, Slovėnija</w:t>
      </w:r>
    </w:p>
    <w:p w14:paraId="2A19A2A7" w14:textId="77777777" w:rsidR="00797E94" w:rsidRDefault="00797E94" w:rsidP="000C3075">
      <w:pPr>
        <w:rPr>
          <w:rFonts w:eastAsia="Calibri"/>
          <w:lang w:val="lt-LT"/>
        </w:rPr>
      </w:pPr>
    </w:p>
    <w:p w14:paraId="3CD953AE" w14:textId="77777777" w:rsidR="00797E94" w:rsidRPr="007201B5" w:rsidRDefault="00797E94" w:rsidP="00797E94">
      <w:pPr>
        <w:rPr>
          <w:bCs/>
          <w:i/>
          <w:lang w:val="lt-LT"/>
        </w:rPr>
      </w:pPr>
      <w:r w:rsidRPr="00C453FB">
        <w:rPr>
          <w:bCs/>
          <w:i/>
          <w:lang w:val="lt-LT"/>
        </w:rPr>
        <w:t>Lygiagrečiai importuojamas vaistas nuo referencinio vaisto skiriasi</w:t>
      </w:r>
      <w:r>
        <w:rPr>
          <w:bCs/>
          <w:i/>
          <w:lang w:val="lt-LT"/>
        </w:rPr>
        <w:t xml:space="preserve"> tinkamumo laiku: </w:t>
      </w:r>
      <w:r w:rsidRPr="00DC66CB">
        <w:rPr>
          <w:bCs/>
          <w:i/>
          <w:lang w:val="lt-LT"/>
        </w:rPr>
        <w:t>lygiagrečiai importuojamo vaisto</w:t>
      </w:r>
      <w:r>
        <w:rPr>
          <w:bCs/>
          <w:i/>
          <w:lang w:val="lt-LT"/>
        </w:rPr>
        <w:t xml:space="preserve"> </w:t>
      </w:r>
      <w:r w:rsidRPr="004C433A">
        <w:rPr>
          <w:bCs/>
          <w:i/>
          <w:lang w:val="lt-LT"/>
        </w:rPr>
        <w:t xml:space="preserve">– </w:t>
      </w:r>
      <w:r>
        <w:rPr>
          <w:bCs/>
          <w:i/>
          <w:lang w:val="lt-LT"/>
        </w:rPr>
        <w:t>4 metai, referencinio – 5 metai.</w:t>
      </w:r>
    </w:p>
    <w:p w14:paraId="2E526AE2" w14:textId="77777777" w:rsidR="00797E94" w:rsidRPr="00797E94" w:rsidRDefault="00797E94" w:rsidP="000C3075">
      <w:pPr>
        <w:rPr>
          <w:bCs/>
          <w:i/>
          <w:lang w:val="lt-LT"/>
        </w:rPr>
      </w:pPr>
    </w:p>
    <w:sectPr w:rsidR="00797E94" w:rsidRPr="00797E94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41"/>
    <w:rsid w:val="00013067"/>
    <w:rsid w:val="00030580"/>
    <w:rsid w:val="000C3075"/>
    <w:rsid w:val="0014160B"/>
    <w:rsid w:val="003C4B2A"/>
    <w:rsid w:val="00421DB0"/>
    <w:rsid w:val="00444712"/>
    <w:rsid w:val="00486549"/>
    <w:rsid w:val="004C433A"/>
    <w:rsid w:val="005B1B6B"/>
    <w:rsid w:val="006D56E8"/>
    <w:rsid w:val="006E38CA"/>
    <w:rsid w:val="00797E94"/>
    <w:rsid w:val="0080554C"/>
    <w:rsid w:val="00866760"/>
    <w:rsid w:val="00876A6A"/>
    <w:rsid w:val="008B3DAB"/>
    <w:rsid w:val="00A27937"/>
    <w:rsid w:val="00BC5A53"/>
    <w:rsid w:val="00C32B41"/>
    <w:rsid w:val="00C722F4"/>
    <w:rsid w:val="00D32EB8"/>
    <w:rsid w:val="00D82AC1"/>
    <w:rsid w:val="00DC66CB"/>
    <w:rsid w:val="00E60BA8"/>
    <w:rsid w:val="00E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C06D"/>
  <w15:chartTrackingRefBased/>
  <w15:docId w15:val="{31E27B47-2334-4F0D-9642-231BD6C1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A6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5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554C"/>
    <w:rPr>
      <w:rFonts w:ascii="Segoe UI" w:eastAsia="Times New Roman" w:hAnsi="Segoe UI" w:cs="Segoe UI"/>
      <w:sz w:val="18"/>
      <w:szCs w:val="18"/>
      <w:lang w:val="en-GB"/>
    </w:rPr>
  </w:style>
  <w:style w:type="paragraph" w:styleId="Pataisymai">
    <w:name w:val="Revision"/>
    <w:hidden/>
    <w:uiPriority w:val="99"/>
    <w:semiHidden/>
    <w:rsid w:val="006D56E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10</cp:revision>
  <dcterms:created xsi:type="dcterms:W3CDTF">2025-01-26T08:33:00Z</dcterms:created>
  <dcterms:modified xsi:type="dcterms:W3CDTF">2026-02-26T15:37:00Z</dcterms:modified>
</cp:coreProperties>
</file>