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9EC59"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6ACF815"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14B63119"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2C863C0A"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34BA08B3"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5FEC964A"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124E77DE"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7593119"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3BD87C9"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790F25F3"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552FC5C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24C234F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49759B07"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3FC92C17"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23AD525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4B3B866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459EFD5F"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7F6AFFF2"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46E9F055"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17B5CBD1" w14:textId="77777777" w:rsidR="00972664" w:rsidRPr="00972664" w:rsidRDefault="00972664" w:rsidP="00972664">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r w:rsidRPr="00972664">
        <w:rPr>
          <w:rFonts w:ascii="Times New Roman" w:eastAsia="Times New Roman" w:hAnsi="Times New Roman" w:cs="Times New Roman"/>
          <w:b/>
          <w:caps/>
          <w:kern w:val="0"/>
          <w:sz w:val="22"/>
          <w:szCs w:val="22"/>
          <w14:ligatures w14:val="none"/>
        </w:rPr>
        <w:t>B. PAKUOTĖS LAPELIS</w:t>
      </w:r>
    </w:p>
    <w:p w14:paraId="3458C9B9" w14:textId="77777777" w:rsidR="00972664" w:rsidRPr="00972664" w:rsidRDefault="00972664" w:rsidP="00972664">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r w:rsidRPr="00972664">
        <w:rPr>
          <w:rFonts w:ascii="Times New Roman" w:eastAsia="Times New Roman" w:hAnsi="Times New Roman" w:cs="Times New Roman"/>
          <w:b/>
          <w:caps/>
          <w:kern w:val="0"/>
          <w:sz w:val="22"/>
          <w:szCs w:val="22"/>
          <w14:ligatures w14:val="none"/>
        </w:rPr>
        <w:br w:type="page"/>
      </w:r>
      <w:bookmarkStart w:id="0" w:name="_Toc129243263"/>
      <w:bookmarkStart w:id="1" w:name="_Toc129243138"/>
      <w:r w:rsidRPr="00972664">
        <w:rPr>
          <w:rFonts w:ascii="Times New Roman" w:eastAsia="Times New Roman" w:hAnsi="Times New Roman" w:cs="Times New Roman"/>
          <w:b/>
          <w:kern w:val="0"/>
          <w:sz w:val="22"/>
          <w:szCs w:val="22"/>
          <w14:ligatures w14:val="none"/>
        </w:rPr>
        <w:lastRenderedPageBreak/>
        <w:t>Pakuotės lapelis: informacija vartotojui</w:t>
      </w:r>
      <w:bookmarkEnd w:id="0"/>
      <w:bookmarkEnd w:id="1"/>
    </w:p>
    <w:p w14:paraId="4D3F8BE8" w14:textId="77777777" w:rsidR="00972664" w:rsidRPr="00972664" w:rsidRDefault="00972664" w:rsidP="00972664">
      <w:pPr>
        <w:spacing w:after="0" w:line="240" w:lineRule="auto"/>
        <w:jc w:val="center"/>
        <w:rPr>
          <w:rFonts w:ascii="Times New Roman" w:eastAsia="Calibri" w:hAnsi="Times New Roman" w:cs="Times New Roman"/>
          <w:b/>
          <w:kern w:val="0"/>
          <w:sz w:val="22"/>
          <w:szCs w:val="22"/>
          <w14:ligatures w14:val="none"/>
        </w:rPr>
      </w:pPr>
    </w:p>
    <w:p w14:paraId="19E72AFC" w14:textId="77777777" w:rsidR="00972664" w:rsidRPr="00972664" w:rsidRDefault="00972664" w:rsidP="00972664">
      <w:pPr>
        <w:spacing w:after="0" w:line="240" w:lineRule="auto"/>
        <w:jc w:val="center"/>
        <w:rPr>
          <w:rFonts w:ascii="Times New Roman" w:eastAsia="Calibri" w:hAnsi="Times New Roman" w:cs="Times New Roman"/>
          <w:b/>
          <w:kern w:val="0"/>
          <w:sz w:val="22"/>
          <w:szCs w:val="22"/>
          <w14:ligatures w14:val="none"/>
        </w:rPr>
      </w:pPr>
      <w:proofErr w:type="spellStart"/>
      <w:r w:rsidRPr="00972664">
        <w:rPr>
          <w:rFonts w:ascii="Times New Roman" w:eastAsia="Calibri" w:hAnsi="Times New Roman" w:cs="Times New Roman"/>
          <w:b/>
          <w:kern w:val="0"/>
          <w:sz w:val="22"/>
          <w:szCs w:val="22"/>
          <w14:ligatures w14:val="none"/>
        </w:rPr>
        <w:t>Cipralex</w:t>
      </w:r>
      <w:proofErr w:type="spellEnd"/>
      <w:r w:rsidRPr="00972664">
        <w:rPr>
          <w:rFonts w:ascii="Times New Roman" w:eastAsia="Calibri" w:hAnsi="Times New Roman" w:cs="Times New Roman"/>
          <w:b/>
          <w:caps/>
          <w:kern w:val="0"/>
          <w:sz w:val="22"/>
          <w:szCs w:val="22"/>
          <w14:ligatures w14:val="none"/>
        </w:rPr>
        <w:t xml:space="preserve"> 10 </w:t>
      </w:r>
      <w:r w:rsidRPr="00972664">
        <w:rPr>
          <w:rFonts w:ascii="Times New Roman" w:eastAsia="Calibri" w:hAnsi="Times New Roman" w:cs="Times New Roman"/>
          <w:b/>
          <w:kern w:val="0"/>
          <w:sz w:val="22"/>
          <w:szCs w:val="22"/>
          <w14:ligatures w14:val="none"/>
        </w:rPr>
        <w:t>mg</w:t>
      </w:r>
      <w:r w:rsidRPr="00972664">
        <w:rPr>
          <w:rFonts w:ascii="Times New Roman" w:eastAsia="Calibri" w:hAnsi="Times New Roman" w:cs="Times New Roman"/>
          <w:b/>
          <w:caps/>
          <w:kern w:val="0"/>
          <w:sz w:val="22"/>
          <w:szCs w:val="22"/>
          <w14:ligatures w14:val="none"/>
        </w:rPr>
        <w:t xml:space="preserve"> </w:t>
      </w:r>
      <w:r w:rsidRPr="00972664">
        <w:rPr>
          <w:rFonts w:ascii="Times New Roman" w:eastAsia="Calibri" w:hAnsi="Times New Roman" w:cs="Times New Roman"/>
          <w:b/>
          <w:kern w:val="0"/>
          <w:sz w:val="22"/>
          <w:szCs w:val="22"/>
          <w14:ligatures w14:val="none"/>
        </w:rPr>
        <w:t>plėvele dengtos tabletės</w:t>
      </w:r>
    </w:p>
    <w:p w14:paraId="52CDD2FC" w14:textId="1D408FBC" w:rsidR="00972664" w:rsidRPr="00972664" w:rsidRDefault="00346D47" w:rsidP="00972664">
      <w:pPr>
        <w:spacing w:after="0" w:line="240" w:lineRule="auto"/>
        <w:jc w:val="center"/>
        <w:rPr>
          <w:rFonts w:ascii="Times New Roman" w:eastAsia="Calibri" w:hAnsi="Times New Roman" w:cs="Times New Roman"/>
          <w:kern w:val="0"/>
          <w:sz w:val="22"/>
          <w:szCs w:val="22"/>
          <w14:ligatures w14:val="none"/>
        </w:rPr>
      </w:pPr>
      <w:proofErr w:type="spellStart"/>
      <w:r>
        <w:rPr>
          <w:rFonts w:ascii="Times New Roman" w:eastAsia="Calibri" w:hAnsi="Times New Roman" w:cs="Times New Roman"/>
          <w:kern w:val="0"/>
          <w:sz w:val="22"/>
          <w:szCs w:val="22"/>
          <w14:ligatures w14:val="none"/>
        </w:rPr>
        <w:t>e</w:t>
      </w:r>
      <w:r w:rsidR="00972664" w:rsidRPr="00972664">
        <w:rPr>
          <w:rFonts w:ascii="Times New Roman" w:eastAsia="Calibri" w:hAnsi="Times New Roman" w:cs="Times New Roman"/>
          <w:kern w:val="0"/>
          <w:sz w:val="22"/>
          <w:szCs w:val="22"/>
          <w14:ligatures w14:val="none"/>
        </w:rPr>
        <w:t>scitalopramas</w:t>
      </w:r>
      <w:proofErr w:type="spellEnd"/>
    </w:p>
    <w:p w14:paraId="3D23FAB8"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28563146"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0DAD0866" w14:textId="77777777" w:rsidR="00972664" w:rsidRPr="00972664" w:rsidRDefault="00972664" w:rsidP="00972664">
      <w:pPr>
        <w:suppressAutoHyphens/>
        <w:spacing w:after="0" w:line="240" w:lineRule="auto"/>
        <w:rPr>
          <w:rFonts w:ascii="Times New Roman" w:eastAsia="Calibri" w:hAnsi="Times New Roman" w:cs="Times New Roman"/>
          <w:kern w:val="0"/>
          <w:sz w:val="22"/>
          <w:szCs w:val="22"/>
          <w14:ligatures w14:val="none"/>
        </w:rPr>
      </w:pPr>
      <w:r w:rsidRPr="00972664">
        <w:rPr>
          <w:rFonts w:ascii="Times New Roman" w:eastAsia="Calibri" w:hAnsi="Times New Roman" w:cs="Times New Roman"/>
          <w:b/>
          <w:kern w:val="0"/>
          <w:sz w:val="22"/>
          <w:szCs w:val="22"/>
          <w14:ligatures w14:val="none"/>
        </w:rPr>
        <w:t>Atidžiai perskaitykite visą šį lapelį, prieš pradėdami vartoti vaistą, nes jame pateikiama Jums svarbi informacija.</w:t>
      </w:r>
    </w:p>
    <w:p w14:paraId="4227ECD9" w14:textId="77777777" w:rsidR="00972664" w:rsidRPr="00972664" w:rsidRDefault="00972664" w:rsidP="00346D47">
      <w:pPr>
        <w:numPr>
          <w:ilvl w:val="0"/>
          <w:numId w:val="16"/>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Neišmeskite šio lapelio, nes vėl gali prireikti jį perskaityti.</w:t>
      </w:r>
    </w:p>
    <w:p w14:paraId="10B618BA" w14:textId="77777777" w:rsidR="00972664" w:rsidRPr="00972664" w:rsidRDefault="00972664" w:rsidP="00346D47">
      <w:pPr>
        <w:numPr>
          <w:ilvl w:val="0"/>
          <w:numId w:val="16"/>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Jeigu kiltų daugiau klausimų, kreipkitės į gydytoją arba vaistininką.</w:t>
      </w:r>
    </w:p>
    <w:p w14:paraId="34DF4D85" w14:textId="77777777" w:rsidR="00972664" w:rsidRPr="00972664" w:rsidRDefault="00972664" w:rsidP="00346D47">
      <w:pPr>
        <w:numPr>
          <w:ilvl w:val="0"/>
          <w:numId w:val="16"/>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75ADB8C3" w14:textId="77777777" w:rsidR="00972664" w:rsidRPr="00972664" w:rsidRDefault="00972664" w:rsidP="00346D47">
      <w:pPr>
        <w:numPr>
          <w:ilvl w:val="0"/>
          <w:numId w:val="16"/>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Jeigu pasireiškė šalutinis poveikis (net jeigu jis šiame lapelyje nenurodytas), kreipkitės į gydytoją arba vaistininką. Žr. 4 skyrių.</w:t>
      </w:r>
    </w:p>
    <w:p w14:paraId="2495FBB1" w14:textId="77777777" w:rsidR="00972664" w:rsidRPr="00972664" w:rsidRDefault="00972664" w:rsidP="00972664">
      <w:pPr>
        <w:spacing w:after="0" w:line="240" w:lineRule="auto"/>
        <w:ind w:left="567" w:hanging="567"/>
        <w:rPr>
          <w:rFonts w:ascii="Times New Roman" w:eastAsia="Calibri" w:hAnsi="Times New Roman" w:cs="Times New Roman"/>
          <w:kern w:val="0"/>
          <w:sz w:val="22"/>
          <w:szCs w:val="22"/>
          <w14:ligatures w14:val="none"/>
        </w:rPr>
      </w:pPr>
    </w:p>
    <w:p w14:paraId="28E569AD" w14:textId="77777777" w:rsidR="00972664" w:rsidRPr="00972664" w:rsidRDefault="00972664" w:rsidP="00972664">
      <w:pPr>
        <w:spacing w:after="0" w:line="240" w:lineRule="auto"/>
        <w:ind w:left="567" w:hanging="567"/>
        <w:rPr>
          <w:rFonts w:ascii="Times New Roman" w:eastAsia="Calibri" w:hAnsi="Times New Roman" w:cs="Times New Roman"/>
          <w:kern w:val="0"/>
          <w:sz w:val="22"/>
          <w:szCs w:val="22"/>
          <w14:ligatures w14:val="none"/>
        </w:rPr>
      </w:pPr>
    </w:p>
    <w:p w14:paraId="0413EA6B" w14:textId="77777777" w:rsidR="00972664" w:rsidRPr="00972664" w:rsidRDefault="00972664" w:rsidP="00972664">
      <w:pPr>
        <w:spacing w:after="0" w:line="240" w:lineRule="auto"/>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bCs/>
          <w:iCs/>
          <w:kern w:val="0"/>
          <w:sz w:val="22"/>
          <w:szCs w:val="22"/>
          <w14:ligatures w14:val="none"/>
        </w:rPr>
        <w:t>Apie ką rašoma šiame lapelyje?</w:t>
      </w:r>
    </w:p>
    <w:p w14:paraId="0B14B2D0" w14:textId="6F62F9C5" w:rsidR="00972664" w:rsidRPr="00346D47" w:rsidRDefault="00972664" w:rsidP="00346D47">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 xml:space="preserve">Kas yra </w:t>
      </w:r>
      <w:proofErr w:type="spellStart"/>
      <w:r w:rsidRPr="00346D47">
        <w:rPr>
          <w:rFonts w:ascii="Times New Roman" w:eastAsia="Calibri" w:hAnsi="Times New Roman" w:cs="Times New Roman"/>
          <w:kern w:val="0"/>
          <w:sz w:val="22"/>
          <w:szCs w:val="22"/>
          <w14:ligatures w14:val="none"/>
        </w:rPr>
        <w:t>Cipralex</w:t>
      </w:r>
      <w:proofErr w:type="spellEnd"/>
      <w:r w:rsidRPr="00346D47">
        <w:rPr>
          <w:rFonts w:ascii="Times New Roman" w:eastAsia="Calibri" w:hAnsi="Times New Roman" w:cs="Times New Roman"/>
          <w:kern w:val="0"/>
          <w:sz w:val="22"/>
          <w:szCs w:val="22"/>
          <w14:ligatures w14:val="none"/>
        </w:rPr>
        <w:t xml:space="preserve"> ir kam jis vartojamas</w:t>
      </w:r>
    </w:p>
    <w:p w14:paraId="341C81EC" w14:textId="3921704E" w:rsidR="00972664" w:rsidRPr="00346D47" w:rsidRDefault="00972664" w:rsidP="00346D47">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 xml:space="preserve">Kas žinotina prieš vartojant </w:t>
      </w:r>
      <w:proofErr w:type="spellStart"/>
      <w:r w:rsidRPr="00346D47">
        <w:rPr>
          <w:rFonts w:ascii="Times New Roman" w:eastAsia="Calibri" w:hAnsi="Times New Roman" w:cs="Times New Roman"/>
          <w:kern w:val="0"/>
          <w:sz w:val="22"/>
          <w:szCs w:val="22"/>
          <w14:ligatures w14:val="none"/>
        </w:rPr>
        <w:t>Cipralex</w:t>
      </w:r>
      <w:proofErr w:type="spellEnd"/>
    </w:p>
    <w:p w14:paraId="44B10297" w14:textId="1FEA009E" w:rsidR="00972664" w:rsidRPr="00346D47" w:rsidRDefault="00972664" w:rsidP="00346D47">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 xml:space="preserve">Kaip vartoti </w:t>
      </w:r>
      <w:proofErr w:type="spellStart"/>
      <w:r w:rsidRPr="00346D47">
        <w:rPr>
          <w:rFonts w:ascii="Times New Roman" w:eastAsia="Calibri" w:hAnsi="Times New Roman" w:cs="Times New Roman"/>
          <w:kern w:val="0"/>
          <w:sz w:val="22"/>
          <w:szCs w:val="22"/>
          <w14:ligatures w14:val="none"/>
        </w:rPr>
        <w:t>Cipralex</w:t>
      </w:r>
      <w:proofErr w:type="spellEnd"/>
      <w:r w:rsidRPr="00346D47">
        <w:rPr>
          <w:rFonts w:ascii="Times New Roman" w:eastAsia="Calibri" w:hAnsi="Times New Roman" w:cs="Times New Roman"/>
          <w:kern w:val="0"/>
          <w:sz w:val="22"/>
          <w:szCs w:val="22"/>
          <w14:ligatures w14:val="none"/>
        </w:rPr>
        <w:t xml:space="preserve"> </w:t>
      </w:r>
    </w:p>
    <w:p w14:paraId="55BD3C1D" w14:textId="48706220" w:rsidR="00972664" w:rsidRPr="00346D47" w:rsidRDefault="00972664" w:rsidP="00346D47">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Galimas šalutinis poveikis</w:t>
      </w:r>
    </w:p>
    <w:p w14:paraId="57B7F588" w14:textId="07C8E45A" w:rsidR="00972664" w:rsidRPr="00346D47" w:rsidRDefault="00972664" w:rsidP="00346D47">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 xml:space="preserve">Kaip laikyti </w:t>
      </w:r>
      <w:proofErr w:type="spellStart"/>
      <w:r w:rsidRPr="00346D47">
        <w:rPr>
          <w:rFonts w:ascii="Times New Roman" w:eastAsia="Calibri" w:hAnsi="Times New Roman" w:cs="Times New Roman"/>
          <w:kern w:val="0"/>
          <w:sz w:val="22"/>
          <w:szCs w:val="22"/>
          <w14:ligatures w14:val="none"/>
        </w:rPr>
        <w:t>Cipralex</w:t>
      </w:r>
      <w:proofErr w:type="spellEnd"/>
    </w:p>
    <w:p w14:paraId="475349CF" w14:textId="0A4ED044" w:rsidR="00972664" w:rsidRPr="00346D47" w:rsidRDefault="00972664" w:rsidP="00346D47">
      <w:pPr>
        <w:pStyle w:val="Sraopastraipa"/>
        <w:numPr>
          <w:ilvl w:val="0"/>
          <w:numId w:val="15"/>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Pakuotės turinys ir kita informacija</w:t>
      </w:r>
    </w:p>
    <w:p w14:paraId="61435726"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6F733B8C"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32C05588" w14:textId="77777777" w:rsidR="00972664" w:rsidRPr="00972664" w:rsidRDefault="00972664" w:rsidP="00972664">
      <w:pPr>
        <w:spacing w:after="0" w:line="240" w:lineRule="auto"/>
        <w:ind w:left="540" w:hanging="540"/>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1.</w:t>
      </w:r>
      <w:r w:rsidRPr="00972664">
        <w:rPr>
          <w:rFonts w:ascii="Times New Roman" w:eastAsia="Calibri" w:hAnsi="Times New Roman" w:cs="Times New Roman"/>
          <w:b/>
          <w:kern w:val="0"/>
          <w:sz w:val="22"/>
          <w:szCs w:val="22"/>
          <w14:ligatures w14:val="none"/>
        </w:rPr>
        <w:tab/>
        <w:t xml:space="preserve">Kas yra </w:t>
      </w:r>
      <w:proofErr w:type="spellStart"/>
      <w:r w:rsidRPr="00972664">
        <w:rPr>
          <w:rFonts w:ascii="Times New Roman" w:eastAsia="Calibri" w:hAnsi="Times New Roman" w:cs="Times New Roman"/>
          <w:b/>
          <w:kern w:val="0"/>
          <w:sz w:val="22"/>
          <w:szCs w:val="22"/>
          <w14:ligatures w14:val="none"/>
        </w:rPr>
        <w:t>Cipralex</w:t>
      </w:r>
      <w:proofErr w:type="spellEnd"/>
      <w:r w:rsidRPr="00972664">
        <w:rPr>
          <w:rFonts w:ascii="Times New Roman" w:eastAsia="Calibri" w:hAnsi="Times New Roman" w:cs="Times New Roman"/>
          <w:b/>
          <w:kern w:val="0"/>
          <w:sz w:val="22"/>
          <w:szCs w:val="22"/>
          <w14:ligatures w14:val="none"/>
        </w:rPr>
        <w:t xml:space="preserve"> ir kam jis vartojamas</w:t>
      </w:r>
    </w:p>
    <w:p w14:paraId="179E1CFF"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27CB2D44"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sudėtyje yra veikliosios medžiagos </w:t>
      </w:r>
      <w:proofErr w:type="spellStart"/>
      <w:r w:rsidRPr="00972664">
        <w:rPr>
          <w:rFonts w:ascii="Times New Roman" w:eastAsia="Times New Roman" w:hAnsi="Times New Roman" w:cs="Times New Roman"/>
          <w:kern w:val="0"/>
          <w:sz w:val="22"/>
          <w:szCs w:val="22"/>
          <w:lang w:eastAsia="x-none"/>
          <w14:ligatures w14:val="none"/>
        </w:rPr>
        <w:t>escitalopramo</w:t>
      </w:r>
      <w:proofErr w:type="spellEnd"/>
      <w:r w:rsidRPr="00972664">
        <w:rPr>
          <w:rFonts w:ascii="Times New Roman" w:eastAsia="Times New Roman" w:hAnsi="Times New Roman" w:cs="Times New Roman"/>
          <w:kern w:val="0"/>
          <w:sz w:val="22"/>
          <w:szCs w:val="22"/>
          <w:lang w:eastAsia="x-none"/>
          <w14:ligatures w14:val="none"/>
        </w:rPr>
        <w:t xml:space="preserve">.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priklauso antidepresantų, vadinamų selektyvaus poveikio </w:t>
      </w:r>
      <w:proofErr w:type="spellStart"/>
      <w:r w:rsidRPr="00972664">
        <w:rPr>
          <w:rFonts w:ascii="Times New Roman" w:eastAsia="Times New Roman" w:hAnsi="Times New Roman" w:cs="Times New Roman"/>
          <w:kern w:val="0"/>
          <w:sz w:val="22"/>
          <w:szCs w:val="22"/>
          <w:lang w:eastAsia="x-none"/>
          <w14:ligatures w14:val="none"/>
        </w:rPr>
        <w:t>serotonino</w:t>
      </w:r>
      <w:proofErr w:type="spellEnd"/>
      <w:r w:rsidRPr="00972664">
        <w:rPr>
          <w:rFonts w:ascii="Times New Roman" w:eastAsia="Times New Roman" w:hAnsi="Times New Roman" w:cs="Times New Roman"/>
          <w:kern w:val="0"/>
          <w:sz w:val="22"/>
          <w:szCs w:val="22"/>
          <w:lang w:eastAsia="x-none"/>
          <w14:ligatures w14:val="none"/>
        </w:rPr>
        <w:t xml:space="preserve"> reabsorbcijos inhibitoriais (SSRI), grupei.</w:t>
      </w:r>
    </w:p>
    <w:p w14:paraId="3894603F"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2F3D22DC"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vartojamas depresijai (didžiosios depresijos epizodams), nerimo sutrikimams (tokiems kaip panikos sutrikimui su agorafobija arba be jos, socialinio nerimo sutrikimui, </w:t>
      </w:r>
      <w:proofErr w:type="spellStart"/>
      <w:r w:rsidRPr="00972664">
        <w:rPr>
          <w:rFonts w:ascii="Times New Roman" w:eastAsia="Times New Roman" w:hAnsi="Times New Roman" w:cs="Times New Roman"/>
          <w:kern w:val="0"/>
          <w:sz w:val="22"/>
          <w:szCs w:val="22"/>
          <w:lang w:eastAsia="x-none"/>
          <w14:ligatures w14:val="none"/>
        </w:rPr>
        <w:t>generalizuoto</w:t>
      </w:r>
      <w:proofErr w:type="spellEnd"/>
      <w:r w:rsidRPr="00972664">
        <w:rPr>
          <w:rFonts w:ascii="Times New Roman" w:eastAsia="Times New Roman" w:hAnsi="Times New Roman" w:cs="Times New Roman"/>
          <w:kern w:val="0"/>
          <w:sz w:val="22"/>
          <w:szCs w:val="22"/>
          <w:lang w:eastAsia="x-none"/>
          <w14:ligatures w14:val="none"/>
        </w:rPr>
        <w:t xml:space="preserve"> nerimo sutrikimui ir </w:t>
      </w:r>
      <w:proofErr w:type="spellStart"/>
      <w:r w:rsidRPr="00972664">
        <w:rPr>
          <w:rFonts w:ascii="Times New Roman" w:eastAsia="Times New Roman" w:hAnsi="Times New Roman" w:cs="Times New Roman"/>
          <w:kern w:val="0"/>
          <w:sz w:val="22"/>
          <w:szCs w:val="22"/>
          <w:lang w:eastAsia="x-none"/>
          <w14:ligatures w14:val="none"/>
        </w:rPr>
        <w:t>obsesiniam-kompulsiniam</w:t>
      </w:r>
      <w:proofErr w:type="spellEnd"/>
      <w:r w:rsidRPr="00972664">
        <w:rPr>
          <w:rFonts w:ascii="Times New Roman" w:eastAsia="Times New Roman" w:hAnsi="Times New Roman" w:cs="Times New Roman"/>
          <w:kern w:val="0"/>
          <w:sz w:val="22"/>
          <w:szCs w:val="22"/>
          <w:lang w:eastAsia="x-none"/>
          <w14:ligatures w14:val="none"/>
        </w:rPr>
        <w:t xml:space="preserve"> sutrikimui) gydyti.</w:t>
      </w:r>
    </w:p>
    <w:p w14:paraId="576F20D2"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5D4AFC64"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Gali praeiti kelios savaitės, kol pradėsite jaustis geriau. Ir toliau vartokite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net jeigu reikia laiko, kol pradedate jausti kokį nors būklės pagerėjimą.</w:t>
      </w:r>
    </w:p>
    <w:p w14:paraId="20C17BF2"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39BCB0CE"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Pasitarkite su gydytoju, jeigu nesijaučiate geriau arba būklė pablogėja.</w:t>
      </w:r>
    </w:p>
    <w:p w14:paraId="16D7AA07"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AA2843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77B627BC" w14:textId="77777777" w:rsidR="00972664" w:rsidRPr="00972664" w:rsidRDefault="00972664" w:rsidP="00972664">
      <w:pPr>
        <w:spacing w:after="0" w:line="240" w:lineRule="auto"/>
        <w:ind w:left="540" w:hanging="540"/>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2.</w:t>
      </w:r>
      <w:r w:rsidRPr="00972664">
        <w:rPr>
          <w:rFonts w:ascii="Times New Roman" w:eastAsia="Calibri" w:hAnsi="Times New Roman" w:cs="Times New Roman"/>
          <w:b/>
          <w:kern w:val="0"/>
          <w:sz w:val="22"/>
          <w:szCs w:val="22"/>
          <w14:ligatures w14:val="none"/>
        </w:rPr>
        <w:tab/>
        <w:t xml:space="preserve">Kas žinotina prieš vartojant </w:t>
      </w:r>
      <w:proofErr w:type="spellStart"/>
      <w:r w:rsidRPr="00972664">
        <w:rPr>
          <w:rFonts w:ascii="Times New Roman" w:eastAsia="Calibri" w:hAnsi="Times New Roman" w:cs="Times New Roman"/>
          <w:b/>
          <w:kern w:val="0"/>
          <w:sz w:val="22"/>
          <w:szCs w:val="22"/>
          <w14:ligatures w14:val="none"/>
        </w:rPr>
        <w:t>Cipralex</w:t>
      </w:r>
      <w:proofErr w:type="spellEnd"/>
    </w:p>
    <w:p w14:paraId="221F52A2"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26B1C3BB" w14:textId="77777777" w:rsidR="00972664" w:rsidRPr="00972664" w:rsidRDefault="00972664" w:rsidP="00972664">
      <w:pPr>
        <w:spacing w:after="0" w:line="240" w:lineRule="auto"/>
        <w:ind w:left="567" w:hanging="567"/>
        <w:rPr>
          <w:rFonts w:ascii="Times New Roman" w:eastAsia="Calibri" w:hAnsi="Times New Roman" w:cs="Times New Roman"/>
          <w:b/>
          <w:caps/>
          <w:kern w:val="0"/>
          <w:sz w:val="22"/>
          <w:szCs w:val="22"/>
          <w14:ligatures w14:val="none"/>
        </w:rPr>
      </w:pPr>
      <w:proofErr w:type="spellStart"/>
      <w:r w:rsidRPr="00972664">
        <w:rPr>
          <w:rFonts w:ascii="Times New Roman" w:eastAsia="Calibri" w:hAnsi="Times New Roman" w:cs="Times New Roman"/>
          <w:b/>
          <w:kern w:val="0"/>
          <w:sz w:val="22"/>
          <w:szCs w:val="22"/>
          <w14:ligatures w14:val="none"/>
        </w:rPr>
        <w:t>Cipralex</w:t>
      </w:r>
      <w:proofErr w:type="spellEnd"/>
      <w:r w:rsidRPr="00972664">
        <w:rPr>
          <w:rFonts w:ascii="Times New Roman" w:eastAsia="Calibri" w:hAnsi="Times New Roman" w:cs="Times New Roman"/>
          <w:b/>
          <w:kern w:val="0"/>
          <w:sz w:val="22"/>
          <w:szCs w:val="22"/>
          <w14:ligatures w14:val="none"/>
        </w:rPr>
        <w:t xml:space="preserve"> vartoti draudžiama:</w:t>
      </w:r>
    </w:p>
    <w:p w14:paraId="0CAE9D3A" w14:textId="0714CA27" w:rsidR="00972664" w:rsidRPr="00346D47" w:rsidRDefault="00972664" w:rsidP="00346D47">
      <w:pPr>
        <w:pStyle w:val="Sraopastraipa"/>
        <w:numPr>
          <w:ilvl w:val="0"/>
          <w:numId w:val="13"/>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 xml:space="preserve">jeigu yra alergija </w:t>
      </w:r>
      <w:proofErr w:type="spellStart"/>
      <w:r w:rsidRPr="00346D47">
        <w:rPr>
          <w:rFonts w:ascii="Times New Roman" w:eastAsia="Calibri" w:hAnsi="Times New Roman" w:cs="Times New Roman"/>
          <w:kern w:val="0"/>
          <w:sz w:val="22"/>
          <w:szCs w:val="22"/>
          <w14:ligatures w14:val="none"/>
        </w:rPr>
        <w:t>escitalopramui</w:t>
      </w:r>
      <w:proofErr w:type="spellEnd"/>
      <w:r w:rsidRPr="00346D47">
        <w:rPr>
          <w:rFonts w:ascii="Times New Roman" w:eastAsia="Calibri" w:hAnsi="Times New Roman" w:cs="Times New Roman"/>
          <w:kern w:val="0"/>
          <w:sz w:val="22"/>
          <w:szCs w:val="22"/>
          <w14:ligatures w14:val="none"/>
        </w:rPr>
        <w:t xml:space="preserve"> arba bet kuriai pagalbinei šio vaisto medžiagai (jos išvardytos 6 skyriuje);</w:t>
      </w:r>
    </w:p>
    <w:p w14:paraId="21D267B4" w14:textId="30BB847D" w:rsidR="00972664" w:rsidRPr="00346D47" w:rsidRDefault="00972664" w:rsidP="00346D47">
      <w:pPr>
        <w:pStyle w:val="Sraopastraipa"/>
        <w:numPr>
          <w:ilvl w:val="0"/>
          <w:numId w:val="13"/>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 xml:space="preserve">jeigu vartojate kitų vaistų, priklausančių vaistų, vadinamų MAO inhibitoriais, grupei, įskaitant </w:t>
      </w:r>
      <w:proofErr w:type="spellStart"/>
      <w:r w:rsidRPr="00346D47">
        <w:rPr>
          <w:rFonts w:ascii="Times New Roman" w:eastAsia="Calibri" w:hAnsi="Times New Roman" w:cs="Times New Roman"/>
          <w:kern w:val="0"/>
          <w:sz w:val="22"/>
          <w:szCs w:val="22"/>
          <w14:ligatures w14:val="none"/>
        </w:rPr>
        <w:t>selegiliną</w:t>
      </w:r>
      <w:proofErr w:type="spellEnd"/>
      <w:r w:rsidRPr="00346D47">
        <w:rPr>
          <w:rFonts w:ascii="Times New Roman" w:eastAsia="Calibri" w:hAnsi="Times New Roman" w:cs="Times New Roman"/>
          <w:kern w:val="0"/>
          <w:sz w:val="22"/>
          <w:szCs w:val="22"/>
          <w14:ligatures w14:val="none"/>
        </w:rPr>
        <w:t xml:space="preserve"> (vartojamą Parkinsono ligos gydymui), </w:t>
      </w:r>
      <w:proofErr w:type="spellStart"/>
      <w:r w:rsidRPr="00346D47">
        <w:rPr>
          <w:rFonts w:ascii="Times New Roman" w:eastAsia="Calibri" w:hAnsi="Times New Roman" w:cs="Times New Roman"/>
          <w:kern w:val="0"/>
          <w:sz w:val="22"/>
          <w:szCs w:val="22"/>
          <w14:ligatures w14:val="none"/>
        </w:rPr>
        <w:t>moklobemidą</w:t>
      </w:r>
      <w:proofErr w:type="spellEnd"/>
      <w:r w:rsidRPr="00346D47">
        <w:rPr>
          <w:rFonts w:ascii="Times New Roman" w:eastAsia="Calibri" w:hAnsi="Times New Roman" w:cs="Times New Roman"/>
          <w:kern w:val="0"/>
          <w:sz w:val="22"/>
          <w:szCs w:val="22"/>
          <w14:ligatures w14:val="none"/>
        </w:rPr>
        <w:t xml:space="preserve"> (vartojamą depresijos gydymui) ir </w:t>
      </w:r>
      <w:proofErr w:type="spellStart"/>
      <w:r w:rsidRPr="00346D47">
        <w:rPr>
          <w:rFonts w:ascii="Times New Roman" w:eastAsia="Calibri" w:hAnsi="Times New Roman" w:cs="Times New Roman"/>
          <w:kern w:val="0"/>
          <w:sz w:val="22"/>
          <w:szCs w:val="22"/>
          <w14:ligatures w14:val="none"/>
        </w:rPr>
        <w:t>linezolidą</w:t>
      </w:r>
      <w:proofErr w:type="spellEnd"/>
      <w:r w:rsidRPr="00346D47">
        <w:rPr>
          <w:rFonts w:ascii="Times New Roman" w:eastAsia="Calibri" w:hAnsi="Times New Roman" w:cs="Times New Roman"/>
          <w:kern w:val="0"/>
          <w:sz w:val="22"/>
          <w:szCs w:val="22"/>
          <w14:ligatures w14:val="none"/>
        </w:rPr>
        <w:t xml:space="preserve"> (antibiotiką);</w:t>
      </w:r>
    </w:p>
    <w:p w14:paraId="1FE12F9F" w14:textId="2B3EC3B9" w:rsidR="00972664" w:rsidRPr="00346D47" w:rsidRDefault="00972664" w:rsidP="00346D47">
      <w:pPr>
        <w:pStyle w:val="Sraopastraipa"/>
        <w:numPr>
          <w:ilvl w:val="0"/>
          <w:numId w:val="13"/>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jeigu yra įgimtas arba buvo atsiradęs širdies ritmo sutrikimas (jis nustatomas EKG, t. y. širdies veiklą įvertinančiu tyrimu);</w:t>
      </w:r>
    </w:p>
    <w:p w14:paraId="1CECA854" w14:textId="284DB233" w:rsidR="00972664" w:rsidRPr="00346D47" w:rsidRDefault="00972664" w:rsidP="00346D47">
      <w:pPr>
        <w:pStyle w:val="Sraopastraipa"/>
        <w:numPr>
          <w:ilvl w:val="0"/>
          <w:numId w:val="13"/>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 xml:space="preserve">jeigu vartojate vaistų nuo širdies sutrikimų ar vaistų, kurie gali keisti širdies ritmą (žr. 2 skyriaus poskyrį „Kiti vaistai ir </w:t>
      </w:r>
      <w:proofErr w:type="spellStart"/>
      <w:r w:rsidRPr="00346D47">
        <w:rPr>
          <w:rFonts w:ascii="Times New Roman" w:eastAsia="Calibri" w:hAnsi="Times New Roman" w:cs="Times New Roman"/>
          <w:kern w:val="0"/>
          <w:sz w:val="22"/>
          <w:szCs w:val="22"/>
          <w14:ligatures w14:val="none"/>
        </w:rPr>
        <w:t>Cipralex</w:t>
      </w:r>
      <w:proofErr w:type="spellEnd"/>
      <w:r w:rsidRPr="00346D47">
        <w:rPr>
          <w:rFonts w:ascii="Times New Roman" w:eastAsia="Calibri" w:hAnsi="Times New Roman" w:cs="Times New Roman"/>
          <w:kern w:val="0"/>
          <w:sz w:val="22"/>
          <w:szCs w:val="22"/>
          <w14:ligatures w14:val="none"/>
        </w:rPr>
        <w:t>“).</w:t>
      </w:r>
    </w:p>
    <w:p w14:paraId="3E024F85"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79B17336" w14:textId="77777777" w:rsidR="00972664" w:rsidRPr="00972664" w:rsidRDefault="00972664" w:rsidP="00972664">
      <w:pPr>
        <w:spacing w:after="0" w:line="240" w:lineRule="auto"/>
        <w:ind w:left="567" w:hanging="567"/>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Įspėjimai ir atsargumo priemonės</w:t>
      </w:r>
    </w:p>
    <w:p w14:paraId="279DCCEA"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 xml:space="preserve">Pasitarkite su gydytoju arba vaistininku, prieš pradėdami vartoti </w:t>
      </w:r>
      <w:proofErr w:type="spellStart"/>
      <w:r w:rsidRPr="00972664">
        <w:rPr>
          <w:rFonts w:ascii="Times New Roman" w:eastAsia="Calibri" w:hAnsi="Times New Roman" w:cs="Times New Roman"/>
          <w:kern w:val="0"/>
          <w:sz w:val="22"/>
          <w:szCs w:val="22"/>
          <w14:ligatures w14:val="none"/>
        </w:rPr>
        <w:t>Cipralex</w:t>
      </w:r>
      <w:proofErr w:type="spellEnd"/>
      <w:r w:rsidRPr="00972664">
        <w:rPr>
          <w:rFonts w:ascii="Times New Roman" w:eastAsia="Calibri" w:hAnsi="Times New Roman" w:cs="Times New Roman"/>
          <w:kern w:val="0"/>
          <w:sz w:val="22"/>
          <w:szCs w:val="22"/>
          <w14:ligatures w14:val="none"/>
        </w:rPr>
        <w:t>.</w:t>
      </w:r>
    </w:p>
    <w:p w14:paraId="6BCAEEDE"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Prašome pasakyti gydytojui, apie bet kokią kitą savo būklę arba negalavimą, nes ši informacija gali būti jam svarbi, ypač:</w:t>
      </w:r>
    </w:p>
    <w:p w14:paraId="633AADE3" w14:textId="77777777" w:rsidR="00972664" w:rsidRPr="00972664" w:rsidRDefault="00972664" w:rsidP="00346D47">
      <w:pPr>
        <w:numPr>
          <w:ilvl w:val="0"/>
          <w:numId w:val="12"/>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lastRenderedPageBreak/>
        <w:t xml:space="preserve">jeigu sergate epilepsija. Jeigu atsiras traukulių arba jie padažnės, gydymą </w:t>
      </w:r>
      <w:proofErr w:type="spellStart"/>
      <w:r w:rsidRPr="00972664">
        <w:rPr>
          <w:rFonts w:ascii="Times New Roman" w:eastAsia="Calibri" w:hAnsi="Times New Roman" w:cs="Times New Roman"/>
          <w:kern w:val="0"/>
          <w:sz w:val="22"/>
          <w:szCs w:val="22"/>
          <w14:ligatures w14:val="none"/>
        </w:rPr>
        <w:t>Cipralex</w:t>
      </w:r>
      <w:proofErr w:type="spellEnd"/>
      <w:r w:rsidRPr="00972664">
        <w:rPr>
          <w:rFonts w:ascii="Times New Roman" w:eastAsia="Calibri" w:hAnsi="Times New Roman" w:cs="Times New Roman"/>
          <w:kern w:val="0"/>
          <w:sz w:val="22"/>
          <w:szCs w:val="22"/>
          <w14:ligatures w14:val="none"/>
        </w:rPr>
        <w:t xml:space="preserve"> reikės nutraukti (taip pat žr. 4 skyrių „Galimas šalutinis poveikis“);</w:t>
      </w:r>
    </w:p>
    <w:p w14:paraId="5D2DC564" w14:textId="77777777" w:rsidR="00972664" w:rsidRPr="00972664" w:rsidRDefault="00972664" w:rsidP="00346D47">
      <w:pPr>
        <w:numPr>
          <w:ilvl w:val="0"/>
          <w:numId w:val="12"/>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jeigu sergate kepenų ar inkstų funkcijos nepakankamumu. Jūsų gydytojas privalės koreguoti dozę;</w:t>
      </w:r>
    </w:p>
    <w:p w14:paraId="3FFA64B2" w14:textId="77777777" w:rsidR="00972664" w:rsidRPr="00972664" w:rsidRDefault="00972664" w:rsidP="00346D47">
      <w:pPr>
        <w:numPr>
          <w:ilvl w:val="0"/>
          <w:numId w:val="12"/>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 xml:space="preserve">jeigu sergate diabetu. Gydymas </w:t>
      </w:r>
      <w:proofErr w:type="spellStart"/>
      <w:r w:rsidRPr="00972664">
        <w:rPr>
          <w:rFonts w:ascii="Times New Roman" w:eastAsia="Calibri" w:hAnsi="Times New Roman" w:cs="Times New Roman"/>
          <w:kern w:val="0"/>
          <w:sz w:val="22"/>
          <w:szCs w:val="22"/>
          <w14:ligatures w14:val="none"/>
        </w:rPr>
        <w:t>Cipralex</w:t>
      </w:r>
      <w:proofErr w:type="spellEnd"/>
      <w:r w:rsidRPr="00972664">
        <w:rPr>
          <w:rFonts w:ascii="Times New Roman" w:eastAsia="Calibri" w:hAnsi="Times New Roman" w:cs="Times New Roman"/>
          <w:kern w:val="0"/>
          <w:sz w:val="22"/>
          <w:szCs w:val="22"/>
          <w14:ligatures w14:val="none"/>
        </w:rPr>
        <w:t xml:space="preserve"> gali apsunkinti gliukozės kontrolę. Gali tekti pritaikyti insulino ir (arba) geriamųjų vaistų nuo diabeto dozę;</w:t>
      </w:r>
    </w:p>
    <w:p w14:paraId="03F5D291" w14:textId="77777777" w:rsidR="00972664" w:rsidRPr="00972664" w:rsidRDefault="00972664" w:rsidP="00346D47">
      <w:pPr>
        <w:numPr>
          <w:ilvl w:val="0"/>
          <w:numId w:val="12"/>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jeigu sumažėjęs natrio kiekis kraujyje;</w:t>
      </w:r>
    </w:p>
    <w:p w14:paraId="089BA63F" w14:textId="77777777" w:rsidR="00972664" w:rsidRPr="00972664" w:rsidRDefault="00972664" w:rsidP="00346D47">
      <w:pPr>
        <w:numPr>
          <w:ilvl w:val="0"/>
          <w:numId w:val="12"/>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jeigu Jums lengvai atsiranda kraujosruvos arba pradedate kraujuoti arba jeigu esate nėščia</w:t>
      </w:r>
    </w:p>
    <w:p w14:paraId="564580BF" w14:textId="77777777" w:rsidR="00972664" w:rsidRPr="00346D47" w:rsidRDefault="00972664" w:rsidP="00346D47">
      <w:pPr>
        <w:pStyle w:val="Sraopastraipa"/>
        <w:spacing w:after="0" w:line="240" w:lineRule="auto"/>
        <w:ind w:left="567"/>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(žr. „Nėštumas“);</w:t>
      </w:r>
    </w:p>
    <w:p w14:paraId="436912A0" w14:textId="77777777" w:rsidR="00972664" w:rsidRPr="00972664" w:rsidRDefault="00972664" w:rsidP="00346D47">
      <w:pPr>
        <w:numPr>
          <w:ilvl w:val="0"/>
          <w:numId w:val="12"/>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 xml:space="preserve">jeigu Jums taikoma </w:t>
      </w:r>
      <w:proofErr w:type="spellStart"/>
      <w:r w:rsidRPr="00972664">
        <w:rPr>
          <w:rFonts w:ascii="Times New Roman" w:eastAsia="Calibri" w:hAnsi="Times New Roman" w:cs="Times New Roman"/>
          <w:kern w:val="0"/>
          <w:sz w:val="22"/>
          <w:szCs w:val="22"/>
          <w14:ligatures w14:val="none"/>
        </w:rPr>
        <w:t>elektrotraukulių</w:t>
      </w:r>
      <w:proofErr w:type="spellEnd"/>
      <w:r w:rsidRPr="00972664">
        <w:rPr>
          <w:rFonts w:ascii="Times New Roman" w:eastAsia="Calibri" w:hAnsi="Times New Roman" w:cs="Times New Roman"/>
          <w:kern w:val="0"/>
          <w:sz w:val="22"/>
          <w:szCs w:val="22"/>
          <w14:ligatures w14:val="none"/>
        </w:rPr>
        <w:t xml:space="preserve"> terapija;</w:t>
      </w:r>
    </w:p>
    <w:p w14:paraId="30FC6BE7" w14:textId="77777777" w:rsidR="00972664" w:rsidRPr="00972664" w:rsidRDefault="00972664" w:rsidP="00346D47">
      <w:pPr>
        <w:numPr>
          <w:ilvl w:val="0"/>
          <w:numId w:val="12"/>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jeigu sergate koronarine širdies liga;</w:t>
      </w:r>
    </w:p>
    <w:p w14:paraId="5EC44659" w14:textId="77777777" w:rsidR="00972664" w:rsidRPr="00972664" w:rsidRDefault="00972664" w:rsidP="00346D47">
      <w:pPr>
        <w:numPr>
          <w:ilvl w:val="0"/>
          <w:numId w:val="12"/>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jeigu yra ar buvo širdies sutrikimų arba neseniai patyrėte širdies priepuolį (miokardo infarktą);</w:t>
      </w:r>
    </w:p>
    <w:p w14:paraId="2ACB9E79" w14:textId="77777777" w:rsidR="00972664" w:rsidRPr="00972664" w:rsidRDefault="00972664" w:rsidP="00346D47">
      <w:pPr>
        <w:numPr>
          <w:ilvl w:val="0"/>
          <w:numId w:val="12"/>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jeigu ramybės metu Jūsų širdis plaka retai ir (arba) jei organizme trūksta druskų (tokį poveikį gali sukelti ilgalaikis sunkus viduriavimas ar vėmimas arba diuretikų, t. y. šlapimo išsiskyrimą skatinančių vaistų, vartojimas);</w:t>
      </w:r>
    </w:p>
    <w:p w14:paraId="608B4F23" w14:textId="77777777" w:rsidR="00972664" w:rsidRPr="00972664" w:rsidRDefault="00972664" w:rsidP="00346D47">
      <w:pPr>
        <w:numPr>
          <w:ilvl w:val="0"/>
          <w:numId w:val="12"/>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 xml:space="preserve">jeigu Jūsų širdis plaka dažnai ar neritmiškai arba jei pasireiškia alpulys, </w:t>
      </w:r>
      <w:proofErr w:type="spellStart"/>
      <w:r w:rsidRPr="00972664">
        <w:rPr>
          <w:rFonts w:ascii="Times New Roman" w:eastAsia="Calibri" w:hAnsi="Times New Roman" w:cs="Times New Roman"/>
          <w:kern w:val="0"/>
          <w:sz w:val="22"/>
          <w:szCs w:val="22"/>
          <w14:ligatures w14:val="none"/>
        </w:rPr>
        <w:t>kolapsas</w:t>
      </w:r>
      <w:proofErr w:type="spellEnd"/>
      <w:r w:rsidRPr="00972664">
        <w:rPr>
          <w:rFonts w:ascii="Times New Roman" w:eastAsia="Calibri" w:hAnsi="Times New Roman" w:cs="Times New Roman"/>
          <w:kern w:val="0"/>
          <w:sz w:val="22"/>
          <w:szCs w:val="22"/>
          <w14:ligatures w14:val="none"/>
        </w:rPr>
        <w:t xml:space="preserve"> ar galvos svaigimas stojantis (tai gali būti nenormalaus širdies plakimo požymiai);</w:t>
      </w:r>
    </w:p>
    <w:p w14:paraId="5B67E0FB" w14:textId="77777777" w:rsidR="00972664" w:rsidRPr="00972664" w:rsidRDefault="00972664" w:rsidP="00346D47">
      <w:pPr>
        <w:numPr>
          <w:ilvl w:val="0"/>
          <w:numId w:val="12"/>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jeigu yra arba anksčiau buvo akių sutrikimų, pvz., tam tikros rūšies glaukoma (padidėjęs akispūdis).</w:t>
      </w:r>
    </w:p>
    <w:p w14:paraId="3B2EF345"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13378219" w14:textId="77777777" w:rsidR="00972664" w:rsidRPr="00972664" w:rsidRDefault="00972664" w:rsidP="00972664">
      <w:pPr>
        <w:spacing w:after="0" w:line="240" w:lineRule="auto"/>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Atminkite</w:t>
      </w:r>
    </w:p>
    <w:p w14:paraId="5386BF5D"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Ligoniams, sergantiems maniakine depresine psichoze, gali prasidėti manijos fazė. Jai būdinga greitai besikeičiančių minčių gausa, pernelyg didelis linksmumas ir labai didelis fizinis aktyvumas. Tokiu atveju būtina kreiptis į gydytoją.</w:t>
      </w:r>
    </w:p>
    <w:p w14:paraId="73683B28"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00B26EB6"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Pirmosiomis gydymo savaitėmis gali pasireikšti tokie simptomai, kaip nerimastingumas arba sunkumas ramiai stovėti ar sėdėti. Jeigu šie simptomai pasireiškė, nedelsiant pasakykite gydytojui.</w:t>
      </w:r>
    </w:p>
    <w:p w14:paraId="584DF549"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41C7E21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Tokie vaistai kaip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(vadinamieji SSRI / SNRI) gali sukelti lytinės funkcijos sutrikimo simptomus (žr. 4 skyrių). Kai kuriais atvejais nutraukus gydymą šie simptomai išliko.</w:t>
      </w:r>
    </w:p>
    <w:p w14:paraId="2C385E6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09894532" w14:textId="77777777" w:rsidR="00972664" w:rsidRPr="00972664" w:rsidRDefault="00972664" w:rsidP="00972664">
      <w:pPr>
        <w:spacing w:after="0" w:line="240" w:lineRule="auto"/>
        <w:jc w:val="both"/>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Mintys apie savižudybę ir depresijos arba nerimo sutrikimų pasunkėjimas</w:t>
      </w:r>
    </w:p>
    <w:p w14:paraId="72304B1B"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41BE30A3"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385CB15C"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Tokia minčių tikimybė Jums yra didesnė šiais atvejais:</w:t>
      </w:r>
    </w:p>
    <w:p w14:paraId="570CEF96" w14:textId="7EE2B0EA" w:rsidR="00972664" w:rsidRPr="00346D47" w:rsidRDefault="00972664" w:rsidP="00346D47">
      <w:pPr>
        <w:pStyle w:val="Sraopastraipa"/>
        <w:numPr>
          <w:ilvl w:val="0"/>
          <w:numId w:val="11"/>
        </w:numPr>
        <w:spacing w:after="0" w:line="240" w:lineRule="auto"/>
        <w:ind w:left="567" w:hanging="283"/>
        <w:jc w:val="both"/>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jeigu anksčiau mąstėte apie savižudybę arba savęs žalojimą;</w:t>
      </w:r>
    </w:p>
    <w:p w14:paraId="26502D2D" w14:textId="71DBC259" w:rsidR="00972664" w:rsidRPr="00346D47" w:rsidRDefault="00972664" w:rsidP="00346D47">
      <w:pPr>
        <w:pStyle w:val="Sraopastraipa"/>
        <w:numPr>
          <w:ilvl w:val="0"/>
          <w:numId w:val="11"/>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jeigu esate jaunas suaugęs. Klinikinių tyrimų duomenys parodė, kad psichikos sutrikimais sergantiems jauniems suaugusiems (jaunesniems kaip 25 metų amžiaus), vartojant antidepresantų, su savižudybe siejamo elgesio rizika yra didesnė.</w:t>
      </w:r>
    </w:p>
    <w:p w14:paraId="6CE1EF76" w14:textId="77777777" w:rsidR="00972664" w:rsidRPr="00972664" w:rsidRDefault="00972664" w:rsidP="00972664">
      <w:pPr>
        <w:spacing w:after="0" w:line="240" w:lineRule="auto"/>
        <w:jc w:val="both"/>
        <w:rPr>
          <w:rFonts w:ascii="Times New Roman" w:eastAsia="Calibri" w:hAnsi="Times New Roman" w:cs="Times New Roman"/>
          <w:kern w:val="0"/>
          <w:sz w:val="22"/>
          <w:szCs w:val="22"/>
          <w14:ligatures w14:val="none"/>
        </w:rPr>
      </w:pPr>
    </w:p>
    <w:p w14:paraId="32AC7316" w14:textId="77777777" w:rsidR="00972664" w:rsidRPr="00972664" w:rsidRDefault="00972664" w:rsidP="00972664">
      <w:pPr>
        <w:spacing w:after="0" w:line="240" w:lineRule="auto"/>
        <w:jc w:val="both"/>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 xml:space="preserve">Jeigu bet kuriuo metu galvojate apie savižudybę arba savęs žalojimą, </w:t>
      </w:r>
      <w:r w:rsidRPr="00972664">
        <w:rPr>
          <w:rFonts w:ascii="Times New Roman" w:eastAsia="Calibri" w:hAnsi="Times New Roman" w:cs="Times New Roman"/>
          <w:b/>
          <w:kern w:val="0"/>
          <w:sz w:val="22"/>
          <w:szCs w:val="22"/>
          <w14:ligatures w14:val="none"/>
        </w:rPr>
        <w:t>nedelsdami kreipkitės į gydytoją arba vykite į ligoninės priėmimo skyrių</w:t>
      </w:r>
      <w:r w:rsidRPr="00972664">
        <w:rPr>
          <w:rFonts w:ascii="Times New Roman" w:eastAsia="Calibri" w:hAnsi="Times New Roman" w:cs="Times New Roman"/>
          <w:kern w:val="0"/>
          <w:sz w:val="22"/>
          <w:szCs w:val="22"/>
          <w14:ligatures w14:val="none"/>
        </w:rPr>
        <w:t>.</w:t>
      </w:r>
    </w:p>
    <w:p w14:paraId="1CC7D827" w14:textId="77777777" w:rsidR="00972664" w:rsidRPr="00972664" w:rsidRDefault="00972664" w:rsidP="00972664">
      <w:pPr>
        <w:spacing w:after="0" w:line="240" w:lineRule="auto"/>
        <w:jc w:val="both"/>
        <w:rPr>
          <w:rFonts w:ascii="Times New Roman" w:eastAsia="Calibri" w:hAnsi="Times New Roman" w:cs="Times New Roman"/>
          <w:kern w:val="0"/>
          <w:sz w:val="22"/>
          <w:szCs w:val="22"/>
          <w14:ligatures w14:val="none"/>
        </w:rPr>
      </w:pPr>
    </w:p>
    <w:p w14:paraId="39BC1CBF"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b/>
          <w:kern w:val="0"/>
          <w:sz w:val="22"/>
          <w:szCs w:val="22"/>
          <w:lang w:eastAsia="x-none"/>
          <w14:ligatures w14:val="none"/>
        </w:rPr>
        <w:t>Jums gali būti naudinga pasakyti giminaičiams ar artimiems draugams</w:t>
      </w:r>
      <w:r w:rsidRPr="00972664">
        <w:rPr>
          <w:rFonts w:ascii="Times New Roman" w:eastAsia="Times New Roman" w:hAnsi="Times New Roman" w:cs="Times New Roman"/>
          <w:kern w:val="0"/>
          <w:sz w:val="22"/>
          <w:szCs w:val="22"/>
          <w:lang w:eastAsia="x-none"/>
          <w14:ligatures w14:val="none"/>
        </w:rPr>
        <w:t>, kad sergate depresija ar jaučiate nerimą. Paprašykite jų paskaityti šį pakuotės lapelį. Galite jų paprašyti, kad Jus perspėtų, jeigu pastebės, kad Jūsų depresija ar nerimas pasunkėjo arba jie nerimauja dėl Jūsų elgesio pokyčių.</w:t>
      </w:r>
    </w:p>
    <w:p w14:paraId="00A7974B"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3863CBCC" w14:textId="77777777" w:rsidR="00972664" w:rsidRPr="00972664" w:rsidRDefault="00972664" w:rsidP="00972664">
      <w:pPr>
        <w:spacing w:after="0" w:line="276" w:lineRule="auto"/>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Vaikams ir paaugliams</w:t>
      </w:r>
    </w:p>
    <w:p w14:paraId="678E29C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roofErr w:type="spellStart"/>
      <w:r w:rsidRPr="00972664">
        <w:rPr>
          <w:rFonts w:ascii="Times New Roman" w:eastAsia="Times New Roman" w:hAnsi="Times New Roman" w:cs="Times New Roman"/>
          <w:color w:val="000000"/>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paprastai nėra skiriamas vaikams ir jaunesniems kaip 18 metų paaugliams. Taip pat turėtumėte žinoti, kad jaunesniems nei 18 metų pacientams, vartojantiems šios klasės vaistų, padidėja šalutinio poveikio, pavyzdžiui, bandymo nusižudyti, galvojimo apie savižudybę ir priešiškumo (daugiausia agresijos, opozicinio neklusnumo ir pykčio) apraiškų tikimybė. Nepaisant to, gydytojas gali skirti </w:t>
      </w:r>
      <w:proofErr w:type="spellStart"/>
      <w:r w:rsidRPr="00972664">
        <w:rPr>
          <w:rFonts w:ascii="Times New Roman" w:eastAsia="Times New Roman" w:hAnsi="Times New Roman" w:cs="Times New Roman"/>
          <w:color w:val="000000"/>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jaunesniems kaip 18 metų pacientams, jeigu, jo manymu, tai yra jiems tinkamiausias gydymas. Jeigu gydytojas skyrė </w:t>
      </w:r>
      <w:proofErr w:type="spellStart"/>
      <w:r w:rsidRPr="00972664">
        <w:rPr>
          <w:rFonts w:ascii="Times New Roman" w:eastAsia="Times New Roman" w:hAnsi="Times New Roman" w:cs="Times New Roman"/>
          <w:color w:val="000000"/>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jaunesniam nei 18 metų pacientui ir Jūs pageidaujate tai išsamiau aptarti, dar kartą kreipkitės į gydytoją. Būtinai pasakykite gydytojui, jei </w:t>
      </w:r>
      <w:r w:rsidRPr="00972664">
        <w:rPr>
          <w:rFonts w:ascii="Times New Roman" w:eastAsia="Times New Roman" w:hAnsi="Times New Roman" w:cs="Times New Roman"/>
          <w:kern w:val="0"/>
          <w:sz w:val="22"/>
          <w:szCs w:val="22"/>
          <w:lang w:eastAsia="x-none"/>
          <w14:ligatures w14:val="none"/>
        </w:rPr>
        <w:lastRenderedPageBreak/>
        <w:t xml:space="preserve">jaunesniems nei 18 metų pacientams, vartojantiems </w:t>
      </w:r>
      <w:proofErr w:type="spellStart"/>
      <w:r w:rsidRPr="00972664">
        <w:rPr>
          <w:rFonts w:ascii="Times New Roman" w:eastAsia="Times New Roman" w:hAnsi="Times New Roman" w:cs="Times New Roman"/>
          <w:color w:val="000000"/>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pasireiškė ar pasunkėjo bent vienas iš pirmiau išvardytų simptomų. Taip pat šiuo metu dar nėra pateikta ilgalaikio saugumo duomenų apie </w:t>
      </w:r>
      <w:proofErr w:type="spellStart"/>
      <w:r w:rsidRPr="00972664">
        <w:rPr>
          <w:rFonts w:ascii="Times New Roman" w:eastAsia="Times New Roman" w:hAnsi="Times New Roman" w:cs="Times New Roman"/>
          <w:color w:val="000000"/>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poveikį šios amžiaus grupės pacientų augimui, brendimui ir jų pažinimo bei elgsenos vystymuisi.</w:t>
      </w:r>
    </w:p>
    <w:p w14:paraId="53E48B7B"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01C7DAA2" w14:textId="77777777" w:rsidR="00972664" w:rsidRPr="00972664" w:rsidRDefault="00972664" w:rsidP="00972664">
      <w:pPr>
        <w:spacing w:after="0" w:line="240" w:lineRule="auto"/>
        <w:ind w:left="567" w:hanging="567"/>
        <w:rPr>
          <w:rFonts w:ascii="Times New Roman" w:eastAsia="Calibri" w:hAnsi="Times New Roman" w:cs="Times New Roman"/>
          <w:kern w:val="0"/>
          <w:sz w:val="22"/>
          <w:szCs w:val="22"/>
          <w14:ligatures w14:val="none"/>
        </w:rPr>
      </w:pPr>
      <w:r w:rsidRPr="00972664">
        <w:rPr>
          <w:rFonts w:ascii="Times New Roman" w:eastAsia="Calibri" w:hAnsi="Times New Roman" w:cs="Times New Roman"/>
          <w:b/>
          <w:kern w:val="0"/>
          <w:sz w:val="22"/>
          <w:szCs w:val="22"/>
          <w14:ligatures w14:val="none"/>
        </w:rPr>
        <w:t xml:space="preserve">Kiti vaistai ir </w:t>
      </w:r>
      <w:proofErr w:type="spellStart"/>
      <w:r w:rsidRPr="00972664">
        <w:rPr>
          <w:rFonts w:ascii="Times New Roman" w:eastAsia="Calibri" w:hAnsi="Times New Roman" w:cs="Times New Roman"/>
          <w:b/>
          <w:kern w:val="0"/>
          <w:sz w:val="22"/>
          <w:szCs w:val="22"/>
          <w14:ligatures w14:val="none"/>
        </w:rPr>
        <w:t>Cipralex</w:t>
      </w:r>
      <w:proofErr w:type="spellEnd"/>
    </w:p>
    <w:p w14:paraId="6B1B305F"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Jeigu vartojate ar neseniai vartojote kitų vaistų arba dėl to nesate tikri, apie tai pasakykite gydytojui arba vaistininkui.</w:t>
      </w:r>
    </w:p>
    <w:p w14:paraId="0D1B9D36"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776ACBFF"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Pasakykite gydytojui, jeigu vartojate bent vieną iš šių vaistų:</w:t>
      </w:r>
    </w:p>
    <w:p w14:paraId="5720FC5B" w14:textId="51AF7755"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 xml:space="preserve">neselektyviųjų </w:t>
      </w:r>
      <w:proofErr w:type="spellStart"/>
      <w:r w:rsidRPr="00346D47">
        <w:rPr>
          <w:rFonts w:ascii="Times New Roman" w:eastAsia="Calibri" w:hAnsi="Times New Roman" w:cs="Times New Roman"/>
          <w:kern w:val="0"/>
          <w:sz w:val="22"/>
          <w:szCs w:val="22"/>
          <w14:ligatures w14:val="none"/>
        </w:rPr>
        <w:t>monoamino</w:t>
      </w:r>
      <w:proofErr w:type="spellEnd"/>
      <w:r w:rsidRPr="00346D47">
        <w:rPr>
          <w:rFonts w:ascii="Times New Roman" w:eastAsia="Calibri" w:hAnsi="Times New Roman" w:cs="Times New Roman"/>
          <w:kern w:val="0"/>
          <w:sz w:val="22"/>
          <w:szCs w:val="22"/>
          <w14:ligatures w14:val="none"/>
        </w:rPr>
        <w:t xml:space="preserve"> </w:t>
      </w:r>
      <w:proofErr w:type="spellStart"/>
      <w:r w:rsidRPr="00346D47">
        <w:rPr>
          <w:rFonts w:ascii="Times New Roman" w:eastAsia="Calibri" w:hAnsi="Times New Roman" w:cs="Times New Roman"/>
          <w:kern w:val="0"/>
          <w:sz w:val="22"/>
          <w:szCs w:val="22"/>
          <w14:ligatures w14:val="none"/>
        </w:rPr>
        <w:t>oksidazės</w:t>
      </w:r>
      <w:proofErr w:type="spellEnd"/>
      <w:r w:rsidRPr="00346D47">
        <w:rPr>
          <w:rFonts w:ascii="Times New Roman" w:eastAsia="Calibri" w:hAnsi="Times New Roman" w:cs="Times New Roman"/>
          <w:kern w:val="0"/>
          <w:sz w:val="22"/>
          <w:szCs w:val="22"/>
          <w14:ligatures w14:val="none"/>
        </w:rPr>
        <w:t xml:space="preserve"> inhibitorių (MAOI), kurių veikliosios medžiagos yra </w:t>
      </w:r>
      <w:proofErr w:type="spellStart"/>
      <w:r w:rsidRPr="00346D47">
        <w:rPr>
          <w:rFonts w:ascii="Times New Roman" w:eastAsia="Calibri" w:hAnsi="Times New Roman" w:cs="Times New Roman"/>
          <w:kern w:val="0"/>
          <w:sz w:val="22"/>
          <w:szCs w:val="22"/>
          <w14:ligatures w14:val="none"/>
        </w:rPr>
        <w:t>fenelzinas</w:t>
      </w:r>
      <w:proofErr w:type="spellEnd"/>
      <w:r w:rsidRPr="00346D47">
        <w:rPr>
          <w:rFonts w:ascii="Times New Roman" w:eastAsia="Calibri" w:hAnsi="Times New Roman" w:cs="Times New Roman"/>
          <w:kern w:val="0"/>
          <w:sz w:val="22"/>
          <w:szCs w:val="22"/>
          <w14:ligatures w14:val="none"/>
        </w:rPr>
        <w:t xml:space="preserve">, </w:t>
      </w:r>
      <w:proofErr w:type="spellStart"/>
      <w:r w:rsidRPr="00346D47">
        <w:rPr>
          <w:rFonts w:ascii="Times New Roman" w:eastAsia="Calibri" w:hAnsi="Times New Roman" w:cs="Times New Roman"/>
          <w:kern w:val="0"/>
          <w:sz w:val="22"/>
          <w:szCs w:val="22"/>
          <w14:ligatures w14:val="none"/>
        </w:rPr>
        <w:t>iproniazidas</w:t>
      </w:r>
      <w:proofErr w:type="spellEnd"/>
      <w:r w:rsidRPr="00346D47">
        <w:rPr>
          <w:rFonts w:ascii="Times New Roman" w:eastAsia="Calibri" w:hAnsi="Times New Roman" w:cs="Times New Roman"/>
          <w:kern w:val="0"/>
          <w:sz w:val="22"/>
          <w:szCs w:val="22"/>
          <w14:ligatures w14:val="none"/>
        </w:rPr>
        <w:t xml:space="preserve">, </w:t>
      </w:r>
      <w:proofErr w:type="spellStart"/>
      <w:r w:rsidRPr="00346D47">
        <w:rPr>
          <w:rFonts w:ascii="Times New Roman" w:eastAsia="Calibri" w:hAnsi="Times New Roman" w:cs="Times New Roman"/>
          <w:kern w:val="0"/>
          <w:sz w:val="22"/>
          <w:szCs w:val="22"/>
          <w14:ligatures w14:val="none"/>
        </w:rPr>
        <w:t>isokarboksazidas</w:t>
      </w:r>
      <w:proofErr w:type="spellEnd"/>
      <w:r w:rsidRPr="00346D47">
        <w:rPr>
          <w:rFonts w:ascii="Times New Roman" w:eastAsia="Calibri" w:hAnsi="Times New Roman" w:cs="Times New Roman"/>
          <w:kern w:val="0"/>
          <w:sz w:val="22"/>
          <w:szCs w:val="22"/>
          <w14:ligatures w14:val="none"/>
        </w:rPr>
        <w:t xml:space="preserve">, </w:t>
      </w:r>
      <w:proofErr w:type="spellStart"/>
      <w:r w:rsidRPr="00346D47">
        <w:rPr>
          <w:rFonts w:ascii="Times New Roman" w:eastAsia="Calibri" w:hAnsi="Times New Roman" w:cs="Times New Roman"/>
          <w:kern w:val="0"/>
          <w:sz w:val="22"/>
          <w:szCs w:val="22"/>
          <w14:ligatures w14:val="none"/>
        </w:rPr>
        <w:t>nialamidas</w:t>
      </w:r>
      <w:proofErr w:type="spellEnd"/>
      <w:r w:rsidRPr="00346D47">
        <w:rPr>
          <w:rFonts w:ascii="Times New Roman" w:eastAsia="Calibri" w:hAnsi="Times New Roman" w:cs="Times New Roman"/>
          <w:kern w:val="0"/>
          <w:sz w:val="22"/>
          <w:szCs w:val="22"/>
          <w14:ligatures w14:val="none"/>
        </w:rPr>
        <w:t xml:space="preserve"> arba </w:t>
      </w:r>
      <w:proofErr w:type="spellStart"/>
      <w:r w:rsidRPr="00346D47">
        <w:rPr>
          <w:rFonts w:ascii="Times New Roman" w:eastAsia="Calibri" w:hAnsi="Times New Roman" w:cs="Times New Roman"/>
          <w:kern w:val="0"/>
          <w:sz w:val="22"/>
          <w:szCs w:val="22"/>
          <w14:ligatures w14:val="none"/>
        </w:rPr>
        <w:t>tranilciprominas</w:t>
      </w:r>
      <w:proofErr w:type="spellEnd"/>
      <w:r w:rsidRPr="00346D47">
        <w:rPr>
          <w:rFonts w:ascii="Times New Roman" w:eastAsia="Calibri" w:hAnsi="Times New Roman" w:cs="Times New Roman"/>
          <w:kern w:val="0"/>
          <w:sz w:val="22"/>
          <w:szCs w:val="22"/>
          <w14:ligatures w14:val="none"/>
        </w:rPr>
        <w:t xml:space="preserve">. Jeigu Jūs vartojate kurį nors iš šių vaistų, prieš pradedant vartoti </w:t>
      </w:r>
      <w:proofErr w:type="spellStart"/>
      <w:r w:rsidRPr="00346D47">
        <w:rPr>
          <w:rFonts w:ascii="Times New Roman" w:eastAsia="Calibri" w:hAnsi="Times New Roman" w:cs="Times New Roman"/>
          <w:kern w:val="0"/>
          <w:sz w:val="22"/>
          <w:szCs w:val="22"/>
          <w14:ligatures w14:val="none"/>
        </w:rPr>
        <w:t>Cipralex</w:t>
      </w:r>
      <w:proofErr w:type="spellEnd"/>
      <w:r w:rsidRPr="00346D47">
        <w:rPr>
          <w:rFonts w:ascii="Times New Roman" w:eastAsia="Calibri" w:hAnsi="Times New Roman" w:cs="Times New Roman"/>
          <w:kern w:val="0"/>
          <w:sz w:val="22"/>
          <w:szCs w:val="22"/>
          <w14:ligatures w14:val="none"/>
        </w:rPr>
        <w:t xml:space="preserve"> reikės palaukti 14 dienų. Baigus </w:t>
      </w:r>
      <w:proofErr w:type="spellStart"/>
      <w:r w:rsidRPr="00346D47">
        <w:rPr>
          <w:rFonts w:ascii="Times New Roman" w:eastAsia="Calibri" w:hAnsi="Times New Roman" w:cs="Times New Roman"/>
          <w:kern w:val="0"/>
          <w:sz w:val="22"/>
          <w:szCs w:val="22"/>
          <w14:ligatures w14:val="none"/>
        </w:rPr>
        <w:t>Cipralex</w:t>
      </w:r>
      <w:proofErr w:type="spellEnd"/>
      <w:r w:rsidRPr="00346D47">
        <w:rPr>
          <w:rFonts w:ascii="Times New Roman" w:eastAsia="Calibri" w:hAnsi="Times New Roman" w:cs="Times New Roman"/>
          <w:kern w:val="0"/>
          <w:sz w:val="22"/>
          <w:szCs w:val="22"/>
          <w14:ligatures w14:val="none"/>
        </w:rPr>
        <w:t xml:space="preserve"> vartojimą reikia palaukti 7 dienas prieš vartojant bet kurį iš šių vaistų;</w:t>
      </w:r>
    </w:p>
    <w:p w14:paraId="277E1FAD" w14:textId="27429515"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 xml:space="preserve">grįžtamųjų selektyviųjų MAO-A inhibitorių, kurių sudėtyje yra </w:t>
      </w:r>
      <w:proofErr w:type="spellStart"/>
      <w:r w:rsidRPr="00346D47">
        <w:rPr>
          <w:rFonts w:ascii="Times New Roman" w:eastAsia="Calibri" w:hAnsi="Times New Roman" w:cs="Times New Roman"/>
          <w:kern w:val="0"/>
          <w:sz w:val="22"/>
          <w:szCs w:val="22"/>
          <w14:ligatures w14:val="none"/>
        </w:rPr>
        <w:t>moklobemido</w:t>
      </w:r>
      <w:proofErr w:type="spellEnd"/>
      <w:r w:rsidRPr="00346D47">
        <w:rPr>
          <w:rFonts w:ascii="Times New Roman" w:eastAsia="Calibri" w:hAnsi="Times New Roman" w:cs="Times New Roman"/>
          <w:kern w:val="0"/>
          <w:sz w:val="22"/>
          <w:szCs w:val="22"/>
          <w14:ligatures w14:val="none"/>
        </w:rPr>
        <w:t xml:space="preserve"> (vartojamo depresijai gydyti);</w:t>
      </w:r>
    </w:p>
    <w:p w14:paraId="2C9209EA" w14:textId="5AB97F5B"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 xml:space="preserve">negrįžtamųjų MAO-B inhibitorių, kurių sudėtyje yra </w:t>
      </w:r>
      <w:proofErr w:type="spellStart"/>
      <w:r w:rsidRPr="00346D47">
        <w:rPr>
          <w:rFonts w:ascii="Times New Roman" w:eastAsia="Calibri" w:hAnsi="Times New Roman" w:cs="Times New Roman"/>
          <w:kern w:val="0"/>
          <w:sz w:val="22"/>
          <w:szCs w:val="22"/>
          <w14:ligatures w14:val="none"/>
        </w:rPr>
        <w:t>selegilino</w:t>
      </w:r>
      <w:proofErr w:type="spellEnd"/>
      <w:r w:rsidRPr="00346D47">
        <w:rPr>
          <w:rFonts w:ascii="Times New Roman" w:eastAsia="Calibri" w:hAnsi="Times New Roman" w:cs="Times New Roman"/>
          <w:kern w:val="0"/>
          <w:sz w:val="22"/>
          <w:szCs w:val="22"/>
          <w14:ligatures w14:val="none"/>
        </w:rPr>
        <w:t xml:space="preserve"> (vartojamo Parkinsono ligai gydyti), nes padidina šalutinio poveikio pavojų;</w:t>
      </w:r>
    </w:p>
    <w:p w14:paraId="79931638" w14:textId="570FFC60"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 xml:space="preserve">antibiotiko </w:t>
      </w:r>
      <w:proofErr w:type="spellStart"/>
      <w:r w:rsidRPr="00346D47">
        <w:rPr>
          <w:rFonts w:ascii="Times New Roman" w:eastAsia="Calibri" w:hAnsi="Times New Roman" w:cs="Times New Roman"/>
          <w:kern w:val="0"/>
          <w:sz w:val="22"/>
          <w:szCs w:val="22"/>
          <w14:ligatures w14:val="none"/>
        </w:rPr>
        <w:t>linezolido</w:t>
      </w:r>
      <w:proofErr w:type="spellEnd"/>
      <w:r w:rsidRPr="00346D47">
        <w:rPr>
          <w:rFonts w:ascii="Times New Roman" w:eastAsia="Calibri" w:hAnsi="Times New Roman" w:cs="Times New Roman"/>
          <w:kern w:val="0"/>
          <w:sz w:val="22"/>
          <w:szCs w:val="22"/>
          <w14:ligatures w14:val="none"/>
        </w:rPr>
        <w:t>;</w:t>
      </w:r>
    </w:p>
    <w:p w14:paraId="1AC855BC" w14:textId="34FC14F5"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 xml:space="preserve">ličio (vartojamo, sergant maniakine depresine psichoze) ir </w:t>
      </w:r>
      <w:proofErr w:type="spellStart"/>
      <w:r w:rsidRPr="00346D47">
        <w:rPr>
          <w:rFonts w:ascii="Times New Roman" w:eastAsia="Calibri" w:hAnsi="Times New Roman" w:cs="Times New Roman"/>
          <w:kern w:val="0"/>
          <w:sz w:val="22"/>
          <w:szCs w:val="22"/>
          <w14:ligatures w14:val="none"/>
        </w:rPr>
        <w:t>triptofano</w:t>
      </w:r>
      <w:proofErr w:type="spellEnd"/>
      <w:r w:rsidRPr="00346D47">
        <w:rPr>
          <w:rFonts w:ascii="Times New Roman" w:eastAsia="Calibri" w:hAnsi="Times New Roman" w:cs="Times New Roman"/>
          <w:kern w:val="0"/>
          <w:sz w:val="22"/>
          <w:szCs w:val="22"/>
          <w14:ligatures w14:val="none"/>
        </w:rPr>
        <w:t>;</w:t>
      </w:r>
    </w:p>
    <w:p w14:paraId="128DDCA6" w14:textId="2BF3305E"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proofErr w:type="spellStart"/>
      <w:r w:rsidRPr="00346D47">
        <w:rPr>
          <w:rFonts w:ascii="Times New Roman" w:eastAsia="Calibri" w:hAnsi="Times New Roman" w:cs="Times New Roman"/>
          <w:kern w:val="0"/>
          <w:sz w:val="22"/>
          <w:szCs w:val="22"/>
          <w14:ligatures w14:val="none"/>
        </w:rPr>
        <w:t>imipramino</w:t>
      </w:r>
      <w:proofErr w:type="spellEnd"/>
      <w:r w:rsidRPr="00346D47">
        <w:rPr>
          <w:rFonts w:ascii="Times New Roman" w:eastAsia="Calibri" w:hAnsi="Times New Roman" w:cs="Times New Roman"/>
          <w:kern w:val="0"/>
          <w:sz w:val="22"/>
          <w:szCs w:val="22"/>
          <w14:ligatures w14:val="none"/>
        </w:rPr>
        <w:t xml:space="preserve"> ir </w:t>
      </w:r>
      <w:proofErr w:type="spellStart"/>
      <w:r w:rsidRPr="00346D47">
        <w:rPr>
          <w:rFonts w:ascii="Times New Roman" w:eastAsia="Calibri" w:hAnsi="Times New Roman" w:cs="Times New Roman"/>
          <w:kern w:val="0"/>
          <w:sz w:val="22"/>
          <w:szCs w:val="22"/>
          <w14:ligatures w14:val="none"/>
        </w:rPr>
        <w:t>desipramino</w:t>
      </w:r>
      <w:proofErr w:type="spellEnd"/>
      <w:r w:rsidRPr="00346D47">
        <w:rPr>
          <w:rFonts w:ascii="Times New Roman" w:eastAsia="Calibri" w:hAnsi="Times New Roman" w:cs="Times New Roman"/>
          <w:kern w:val="0"/>
          <w:sz w:val="22"/>
          <w:szCs w:val="22"/>
          <w14:ligatures w14:val="none"/>
        </w:rPr>
        <w:t xml:space="preserve"> (abu vartojami depresijai gydyti);</w:t>
      </w:r>
    </w:p>
    <w:p w14:paraId="67568D7D" w14:textId="4EC8DC56"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proofErr w:type="spellStart"/>
      <w:r w:rsidRPr="00346D47">
        <w:rPr>
          <w:rFonts w:ascii="Times New Roman" w:eastAsia="Calibri" w:hAnsi="Times New Roman" w:cs="Times New Roman"/>
          <w:kern w:val="0"/>
          <w:sz w:val="22"/>
          <w:szCs w:val="22"/>
          <w14:ligatures w14:val="none"/>
        </w:rPr>
        <w:t>sumatriptano</w:t>
      </w:r>
      <w:proofErr w:type="spellEnd"/>
      <w:r w:rsidRPr="00346D47">
        <w:rPr>
          <w:rFonts w:ascii="Times New Roman" w:eastAsia="Calibri" w:hAnsi="Times New Roman" w:cs="Times New Roman"/>
          <w:kern w:val="0"/>
          <w:sz w:val="22"/>
          <w:szCs w:val="22"/>
          <w14:ligatures w14:val="none"/>
        </w:rPr>
        <w:t xml:space="preserve"> ir panašių vaistų (vartojamų migrenai gydyti), ir </w:t>
      </w:r>
      <w:proofErr w:type="spellStart"/>
      <w:r w:rsidRPr="00346D47">
        <w:rPr>
          <w:rFonts w:ascii="Times New Roman" w:eastAsia="Calibri" w:hAnsi="Times New Roman" w:cs="Times New Roman"/>
          <w:kern w:val="0"/>
          <w:sz w:val="22"/>
          <w:szCs w:val="22"/>
          <w14:ligatures w14:val="none"/>
        </w:rPr>
        <w:t>tramadolio</w:t>
      </w:r>
      <w:proofErr w:type="spellEnd"/>
      <w:r w:rsidRPr="00346D47">
        <w:rPr>
          <w:rFonts w:ascii="Times New Roman" w:eastAsia="Calibri" w:hAnsi="Times New Roman" w:cs="Times New Roman"/>
          <w:kern w:val="0"/>
          <w:sz w:val="22"/>
          <w:szCs w:val="22"/>
          <w14:ligatures w14:val="none"/>
        </w:rPr>
        <w:t>, bei panašių vaistų  (</w:t>
      </w:r>
      <w:proofErr w:type="spellStart"/>
      <w:r w:rsidRPr="00346D47">
        <w:rPr>
          <w:rFonts w:ascii="Times New Roman" w:eastAsia="Calibri" w:hAnsi="Times New Roman" w:cs="Times New Roman"/>
          <w:kern w:val="0"/>
          <w:sz w:val="22"/>
          <w:szCs w:val="22"/>
          <w14:ligatures w14:val="none"/>
        </w:rPr>
        <w:t>opioidų</w:t>
      </w:r>
      <w:proofErr w:type="spellEnd"/>
      <w:r w:rsidRPr="00346D47">
        <w:rPr>
          <w:rFonts w:ascii="Times New Roman" w:eastAsia="Calibri" w:hAnsi="Times New Roman" w:cs="Times New Roman"/>
          <w:kern w:val="0"/>
          <w:sz w:val="22"/>
          <w:szCs w:val="22"/>
          <w14:ligatures w14:val="none"/>
        </w:rPr>
        <w:t>, vartojamų stipriam skausmui malšinti), nes padidėja šalutinio poveikio rizika;</w:t>
      </w:r>
    </w:p>
    <w:p w14:paraId="7E7EF5A8" w14:textId="3AD1E309"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proofErr w:type="spellStart"/>
      <w:r w:rsidRPr="00346D47">
        <w:rPr>
          <w:rFonts w:ascii="Times New Roman" w:eastAsia="Calibri" w:hAnsi="Times New Roman" w:cs="Times New Roman"/>
          <w:kern w:val="0"/>
          <w:sz w:val="22"/>
          <w:szCs w:val="22"/>
          <w14:ligatures w14:val="none"/>
        </w:rPr>
        <w:t>cimetidino</w:t>
      </w:r>
      <w:proofErr w:type="spellEnd"/>
      <w:r w:rsidRPr="00346D47">
        <w:rPr>
          <w:rFonts w:ascii="Times New Roman" w:eastAsia="Calibri" w:hAnsi="Times New Roman" w:cs="Times New Roman"/>
          <w:kern w:val="0"/>
          <w:sz w:val="22"/>
          <w:szCs w:val="22"/>
          <w14:ligatures w14:val="none"/>
        </w:rPr>
        <w:t xml:space="preserve">, </w:t>
      </w:r>
      <w:proofErr w:type="spellStart"/>
      <w:r w:rsidRPr="00346D47">
        <w:rPr>
          <w:rFonts w:ascii="Times New Roman" w:eastAsia="Calibri" w:hAnsi="Times New Roman" w:cs="Times New Roman"/>
          <w:kern w:val="0"/>
          <w:sz w:val="22"/>
          <w:szCs w:val="22"/>
          <w14:ligatures w14:val="none"/>
        </w:rPr>
        <w:t>lansoprazolo</w:t>
      </w:r>
      <w:proofErr w:type="spellEnd"/>
      <w:r w:rsidRPr="00346D47">
        <w:rPr>
          <w:rFonts w:ascii="Times New Roman" w:eastAsia="Calibri" w:hAnsi="Times New Roman" w:cs="Times New Roman"/>
          <w:kern w:val="0"/>
          <w:sz w:val="22"/>
          <w:szCs w:val="22"/>
          <w14:ligatures w14:val="none"/>
        </w:rPr>
        <w:t xml:space="preserve"> ir </w:t>
      </w:r>
      <w:proofErr w:type="spellStart"/>
      <w:r w:rsidRPr="00346D47">
        <w:rPr>
          <w:rFonts w:ascii="Times New Roman" w:eastAsia="Calibri" w:hAnsi="Times New Roman" w:cs="Times New Roman"/>
          <w:kern w:val="0"/>
          <w:sz w:val="22"/>
          <w:szCs w:val="22"/>
          <w14:ligatures w14:val="none"/>
        </w:rPr>
        <w:t>omeprazolo</w:t>
      </w:r>
      <w:proofErr w:type="spellEnd"/>
      <w:r w:rsidRPr="00346D47">
        <w:rPr>
          <w:rFonts w:ascii="Times New Roman" w:eastAsia="Calibri" w:hAnsi="Times New Roman" w:cs="Times New Roman"/>
          <w:kern w:val="0"/>
          <w:sz w:val="22"/>
          <w:szCs w:val="22"/>
          <w14:ligatures w14:val="none"/>
        </w:rPr>
        <w:t xml:space="preserve"> (vartojamų skrandžio opaligei gydyti), </w:t>
      </w:r>
      <w:proofErr w:type="spellStart"/>
      <w:r w:rsidRPr="00346D47">
        <w:rPr>
          <w:rFonts w:ascii="Times New Roman" w:eastAsia="Calibri" w:hAnsi="Times New Roman" w:cs="Times New Roman"/>
          <w:kern w:val="0"/>
          <w:sz w:val="22"/>
          <w:szCs w:val="22"/>
          <w14:ligatures w14:val="none"/>
        </w:rPr>
        <w:t>flukonazolo</w:t>
      </w:r>
      <w:proofErr w:type="spellEnd"/>
      <w:r w:rsidRPr="00346D47">
        <w:rPr>
          <w:rFonts w:ascii="Times New Roman" w:eastAsia="Calibri" w:hAnsi="Times New Roman" w:cs="Times New Roman"/>
          <w:kern w:val="0"/>
          <w:sz w:val="22"/>
          <w:szCs w:val="22"/>
          <w14:ligatures w14:val="none"/>
        </w:rPr>
        <w:t xml:space="preserve"> (juo gydomos grybelinės infekcijos), </w:t>
      </w:r>
      <w:proofErr w:type="spellStart"/>
      <w:r w:rsidRPr="00346D47">
        <w:rPr>
          <w:rFonts w:ascii="Times New Roman" w:eastAsia="Calibri" w:hAnsi="Times New Roman" w:cs="Times New Roman"/>
          <w:kern w:val="0"/>
          <w:sz w:val="22"/>
          <w:szCs w:val="22"/>
          <w14:ligatures w14:val="none"/>
        </w:rPr>
        <w:t>fluvoksamino</w:t>
      </w:r>
      <w:proofErr w:type="spellEnd"/>
      <w:r w:rsidRPr="00346D47">
        <w:rPr>
          <w:rFonts w:ascii="Times New Roman" w:eastAsia="Calibri" w:hAnsi="Times New Roman" w:cs="Times New Roman"/>
          <w:kern w:val="0"/>
          <w:sz w:val="22"/>
          <w:szCs w:val="22"/>
          <w14:ligatures w14:val="none"/>
        </w:rPr>
        <w:t xml:space="preserve"> (depresijai gydyti) ir </w:t>
      </w:r>
      <w:proofErr w:type="spellStart"/>
      <w:r w:rsidRPr="00346D47">
        <w:rPr>
          <w:rFonts w:ascii="Times New Roman" w:eastAsia="Calibri" w:hAnsi="Times New Roman" w:cs="Times New Roman"/>
          <w:kern w:val="0"/>
          <w:sz w:val="22"/>
          <w:szCs w:val="22"/>
          <w14:ligatures w14:val="none"/>
        </w:rPr>
        <w:t>tiklopidino</w:t>
      </w:r>
      <w:proofErr w:type="spellEnd"/>
      <w:r w:rsidRPr="00346D47">
        <w:rPr>
          <w:rFonts w:ascii="Times New Roman" w:eastAsia="Calibri" w:hAnsi="Times New Roman" w:cs="Times New Roman"/>
          <w:kern w:val="0"/>
          <w:sz w:val="22"/>
          <w:szCs w:val="22"/>
          <w14:ligatures w14:val="none"/>
        </w:rPr>
        <w:t xml:space="preserve"> (vartojamo mažinti insulto pavojų), nes gali padidinti </w:t>
      </w:r>
      <w:proofErr w:type="spellStart"/>
      <w:r w:rsidRPr="00346D47">
        <w:rPr>
          <w:rFonts w:ascii="Times New Roman" w:eastAsia="Calibri" w:hAnsi="Times New Roman" w:cs="Times New Roman"/>
          <w:kern w:val="0"/>
          <w:sz w:val="22"/>
          <w:szCs w:val="22"/>
          <w14:ligatures w14:val="none"/>
        </w:rPr>
        <w:t>escitalopramo</w:t>
      </w:r>
      <w:proofErr w:type="spellEnd"/>
      <w:r w:rsidRPr="00346D47">
        <w:rPr>
          <w:rFonts w:ascii="Times New Roman" w:eastAsia="Calibri" w:hAnsi="Times New Roman" w:cs="Times New Roman"/>
          <w:kern w:val="0"/>
          <w:sz w:val="22"/>
          <w:szCs w:val="22"/>
          <w14:ligatures w14:val="none"/>
        </w:rPr>
        <w:t xml:space="preserve"> koncentraciją kraujyje;</w:t>
      </w:r>
    </w:p>
    <w:p w14:paraId="67A33AE5" w14:textId="6F8F04B4"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jonažolės (</w:t>
      </w:r>
      <w:proofErr w:type="spellStart"/>
      <w:r w:rsidRPr="00346D47">
        <w:rPr>
          <w:rFonts w:ascii="Times New Roman" w:eastAsia="Calibri" w:hAnsi="Times New Roman" w:cs="Times New Roman"/>
          <w:i/>
          <w:kern w:val="0"/>
          <w:sz w:val="22"/>
          <w:szCs w:val="22"/>
          <w14:ligatures w14:val="none"/>
        </w:rPr>
        <w:t>Hypericum</w:t>
      </w:r>
      <w:proofErr w:type="spellEnd"/>
      <w:r w:rsidRPr="00346D47">
        <w:rPr>
          <w:rFonts w:ascii="Times New Roman" w:eastAsia="Calibri" w:hAnsi="Times New Roman" w:cs="Times New Roman"/>
          <w:i/>
          <w:kern w:val="0"/>
          <w:sz w:val="22"/>
          <w:szCs w:val="22"/>
          <w14:ligatures w14:val="none"/>
        </w:rPr>
        <w:t xml:space="preserve"> </w:t>
      </w:r>
      <w:proofErr w:type="spellStart"/>
      <w:r w:rsidRPr="00346D47">
        <w:rPr>
          <w:rFonts w:ascii="Times New Roman" w:eastAsia="Calibri" w:hAnsi="Times New Roman" w:cs="Times New Roman"/>
          <w:i/>
          <w:kern w:val="0"/>
          <w:sz w:val="22"/>
          <w:szCs w:val="22"/>
          <w14:ligatures w14:val="none"/>
        </w:rPr>
        <w:t>perforatum</w:t>
      </w:r>
      <w:proofErr w:type="spellEnd"/>
      <w:r w:rsidRPr="00346D47">
        <w:rPr>
          <w:rFonts w:ascii="Times New Roman" w:eastAsia="Calibri" w:hAnsi="Times New Roman" w:cs="Times New Roman"/>
          <w:i/>
          <w:kern w:val="0"/>
          <w:sz w:val="22"/>
          <w:szCs w:val="22"/>
          <w14:ligatures w14:val="none"/>
        </w:rPr>
        <w:t>)</w:t>
      </w:r>
      <w:r w:rsidRPr="00346D47">
        <w:rPr>
          <w:rFonts w:ascii="Times New Roman" w:eastAsia="Calibri" w:hAnsi="Times New Roman" w:cs="Times New Roman"/>
          <w:color w:val="000000"/>
          <w:kern w:val="0"/>
          <w:sz w:val="22"/>
          <w:szCs w:val="22"/>
          <w14:ligatures w14:val="none"/>
        </w:rPr>
        <w:t xml:space="preserve"> </w:t>
      </w:r>
      <w:r w:rsidRPr="00346D47">
        <w:rPr>
          <w:rFonts w:ascii="Times New Roman" w:eastAsia="Calibri" w:hAnsi="Times New Roman" w:cs="Times New Roman"/>
          <w:bCs/>
          <w:color w:val="000000"/>
          <w:kern w:val="0"/>
          <w:sz w:val="22"/>
          <w:szCs w:val="22"/>
          <w14:ligatures w14:val="none"/>
        </w:rPr>
        <w:t>–</w:t>
      </w:r>
      <w:r w:rsidRPr="00346D47">
        <w:rPr>
          <w:rFonts w:ascii="Times New Roman" w:eastAsia="Calibri" w:hAnsi="Times New Roman" w:cs="Times New Roman"/>
          <w:color w:val="000000"/>
          <w:kern w:val="0"/>
          <w:sz w:val="22"/>
          <w:szCs w:val="22"/>
          <w14:ligatures w14:val="none"/>
        </w:rPr>
        <w:t xml:space="preserve"> augalinio vaisto</w:t>
      </w:r>
      <w:r w:rsidRPr="00346D47">
        <w:rPr>
          <w:rFonts w:ascii="Times New Roman" w:eastAsia="Calibri" w:hAnsi="Times New Roman" w:cs="Times New Roman"/>
          <w:kern w:val="0"/>
          <w:sz w:val="22"/>
          <w:szCs w:val="22"/>
          <w14:ligatures w14:val="none"/>
        </w:rPr>
        <w:t>, vartojamo depresijai gydyti;</w:t>
      </w:r>
    </w:p>
    <w:p w14:paraId="7C174F9C" w14:textId="43DCBDD3"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proofErr w:type="spellStart"/>
      <w:r w:rsidRPr="00346D47">
        <w:rPr>
          <w:rFonts w:ascii="Times New Roman" w:eastAsia="Calibri" w:hAnsi="Times New Roman" w:cs="Times New Roman"/>
          <w:kern w:val="0"/>
          <w:sz w:val="22"/>
          <w:szCs w:val="22"/>
          <w14:ligatures w14:val="none"/>
        </w:rPr>
        <w:t>acetilsalicilo</w:t>
      </w:r>
      <w:proofErr w:type="spellEnd"/>
      <w:r w:rsidRPr="00346D47">
        <w:rPr>
          <w:rFonts w:ascii="Times New Roman" w:eastAsia="Calibri" w:hAnsi="Times New Roman" w:cs="Times New Roman"/>
          <w:kern w:val="0"/>
          <w:sz w:val="22"/>
          <w:szCs w:val="22"/>
          <w14:ligatures w14:val="none"/>
        </w:rPr>
        <w:t xml:space="preserve"> rūgšties ir nesteroidinių vaistų nuo uždegimo (vaistų skausmui malšinti arba kraujui skystinti, vadinamųjų antikoaguliantų). Gali sustiprėti polinkis kraujuoti;</w:t>
      </w:r>
    </w:p>
    <w:p w14:paraId="25560D82" w14:textId="00DB88D0"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 xml:space="preserve">varfarino, </w:t>
      </w:r>
      <w:proofErr w:type="spellStart"/>
      <w:r w:rsidRPr="00346D47">
        <w:rPr>
          <w:rFonts w:ascii="Times New Roman" w:eastAsia="Calibri" w:hAnsi="Times New Roman" w:cs="Times New Roman"/>
          <w:kern w:val="0"/>
          <w:sz w:val="22"/>
          <w:szCs w:val="22"/>
          <w14:ligatures w14:val="none"/>
        </w:rPr>
        <w:t>dipiridamolio</w:t>
      </w:r>
      <w:proofErr w:type="spellEnd"/>
      <w:r w:rsidRPr="00346D47">
        <w:rPr>
          <w:rFonts w:ascii="Times New Roman" w:eastAsia="Calibri" w:hAnsi="Times New Roman" w:cs="Times New Roman"/>
          <w:kern w:val="0"/>
          <w:sz w:val="22"/>
          <w:szCs w:val="22"/>
          <w14:ligatures w14:val="none"/>
        </w:rPr>
        <w:t xml:space="preserve"> ir </w:t>
      </w:r>
      <w:proofErr w:type="spellStart"/>
      <w:r w:rsidRPr="00346D47">
        <w:rPr>
          <w:rFonts w:ascii="Times New Roman" w:eastAsia="Calibri" w:hAnsi="Times New Roman" w:cs="Times New Roman"/>
          <w:kern w:val="0"/>
          <w:sz w:val="22"/>
          <w:szCs w:val="22"/>
          <w14:ligatures w14:val="none"/>
        </w:rPr>
        <w:t>fenprokumono</w:t>
      </w:r>
      <w:proofErr w:type="spellEnd"/>
      <w:r w:rsidRPr="00346D47">
        <w:rPr>
          <w:rFonts w:ascii="Times New Roman" w:eastAsia="Calibri" w:hAnsi="Times New Roman" w:cs="Times New Roman"/>
          <w:kern w:val="0"/>
          <w:sz w:val="22"/>
          <w:szCs w:val="22"/>
          <w14:ligatures w14:val="none"/>
        </w:rPr>
        <w:t xml:space="preserve"> (vaistų vartojamų kraujui skystinti, vadinamųjų antikoaguliantų). Gydytojas tikriausiai patikrins kraujo krešėjimo laiką, prieš Jums pradedant ir baigus vartoti </w:t>
      </w:r>
      <w:proofErr w:type="spellStart"/>
      <w:r w:rsidRPr="00346D47">
        <w:rPr>
          <w:rFonts w:ascii="Times New Roman" w:eastAsia="Calibri" w:hAnsi="Times New Roman" w:cs="Times New Roman"/>
          <w:kern w:val="0"/>
          <w:sz w:val="22"/>
          <w:szCs w:val="22"/>
          <w14:ligatures w14:val="none"/>
        </w:rPr>
        <w:t>Cipralex</w:t>
      </w:r>
      <w:proofErr w:type="spellEnd"/>
      <w:r w:rsidRPr="00346D47">
        <w:rPr>
          <w:rFonts w:ascii="Times New Roman" w:eastAsia="Calibri" w:hAnsi="Times New Roman" w:cs="Times New Roman"/>
          <w:kern w:val="0"/>
          <w:sz w:val="22"/>
          <w:szCs w:val="22"/>
          <w14:ligatures w14:val="none"/>
        </w:rPr>
        <w:t>, kad nustatytų, ar vartojate tinkamą antikoagulianto dozę;</w:t>
      </w:r>
    </w:p>
    <w:p w14:paraId="7150F530" w14:textId="3225DA06"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proofErr w:type="spellStart"/>
      <w:r w:rsidRPr="00346D47">
        <w:rPr>
          <w:rFonts w:ascii="Times New Roman" w:eastAsia="Calibri" w:hAnsi="Times New Roman" w:cs="Times New Roman"/>
          <w:kern w:val="0"/>
          <w:sz w:val="22"/>
          <w:szCs w:val="22"/>
          <w14:ligatures w14:val="none"/>
        </w:rPr>
        <w:t>meflokvino</w:t>
      </w:r>
      <w:proofErr w:type="spellEnd"/>
      <w:r w:rsidRPr="00346D47">
        <w:rPr>
          <w:rFonts w:ascii="Times New Roman" w:eastAsia="Calibri" w:hAnsi="Times New Roman" w:cs="Times New Roman"/>
          <w:kern w:val="0"/>
          <w:sz w:val="22"/>
          <w:szCs w:val="22"/>
          <w14:ligatures w14:val="none"/>
        </w:rPr>
        <w:t xml:space="preserve"> (vartojamo </w:t>
      </w:r>
      <w:r w:rsidRPr="00346D47">
        <w:rPr>
          <w:rFonts w:ascii="Times New Roman" w:eastAsia="Calibri" w:hAnsi="Times New Roman" w:cs="Times New Roman"/>
          <w:bCs/>
          <w:kern w:val="0"/>
          <w:sz w:val="22"/>
          <w:szCs w:val="22"/>
          <w14:ligatures w14:val="none"/>
        </w:rPr>
        <w:t>maliarijai gydyti</w:t>
      </w:r>
      <w:r w:rsidRPr="00346D47">
        <w:rPr>
          <w:rFonts w:ascii="Times New Roman" w:eastAsia="Calibri" w:hAnsi="Times New Roman" w:cs="Times New Roman"/>
          <w:kern w:val="0"/>
          <w:sz w:val="22"/>
          <w:szCs w:val="22"/>
          <w14:ligatures w14:val="none"/>
        </w:rPr>
        <w:t xml:space="preserve">), </w:t>
      </w:r>
      <w:proofErr w:type="spellStart"/>
      <w:r w:rsidRPr="00346D47">
        <w:rPr>
          <w:rFonts w:ascii="Times New Roman" w:eastAsia="Calibri" w:hAnsi="Times New Roman" w:cs="Times New Roman"/>
          <w:kern w:val="0"/>
          <w:sz w:val="22"/>
          <w:szCs w:val="22"/>
          <w14:ligatures w14:val="none"/>
        </w:rPr>
        <w:t>bupropiono</w:t>
      </w:r>
      <w:proofErr w:type="spellEnd"/>
      <w:r w:rsidRPr="00346D47">
        <w:rPr>
          <w:rFonts w:ascii="Times New Roman" w:eastAsia="Calibri" w:hAnsi="Times New Roman" w:cs="Times New Roman"/>
          <w:kern w:val="0"/>
          <w:sz w:val="22"/>
          <w:szCs w:val="22"/>
          <w14:ligatures w14:val="none"/>
        </w:rPr>
        <w:t xml:space="preserve"> (vartojamo depresijai gydyti) ir </w:t>
      </w:r>
      <w:proofErr w:type="spellStart"/>
      <w:r w:rsidRPr="00346D47">
        <w:rPr>
          <w:rFonts w:ascii="Times New Roman" w:eastAsia="Calibri" w:hAnsi="Times New Roman" w:cs="Times New Roman"/>
          <w:kern w:val="0"/>
          <w:sz w:val="22"/>
          <w:szCs w:val="22"/>
          <w14:ligatures w14:val="none"/>
        </w:rPr>
        <w:t>tramadolio</w:t>
      </w:r>
      <w:proofErr w:type="spellEnd"/>
      <w:r w:rsidRPr="00346D47">
        <w:rPr>
          <w:rFonts w:ascii="Times New Roman" w:eastAsia="Calibri" w:hAnsi="Times New Roman" w:cs="Times New Roman"/>
          <w:kern w:val="0"/>
          <w:sz w:val="22"/>
          <w:szCs w:val="22"/>
          <w14:ligatures w14:val="none"/>
        </w:rPr>
        <w:t xml:space="preserve"> (vartojamo </w:t>
      </w:r>
      <w:r w:rsidRPr="00346D47">
        <w:rPr>
          <w:rFonts w:ascii="Times New Roman" w:eastAsia="Calibri" w:hAnsi="Times New Roman" w:cs="Times New Roman"/>
          <w:bCs/>
          <w:kern w:val="0"/>
          <w:sz w:val="22"/>
          <w:szCs w:val="22"/>
          <w14:ligatures w14:val="none"/>
        </w:rPr>
        <w:t>stipriam skausmui malšinti</w:t>
      </w:r>
      <w:r w:rsidRPr="00346D47">
        <w:rPr>
          <w:rFonts w:ascii="Times New Roman" w:eastAsia="Calibri" w:hAnsi="Times New Roman" w:cs="Times New Roman"/>
          <w:kern w:val="0"/>
          <w:sz w:val="22"/>
          <w:szCs w:val="22"/>
          <w14:ligatures w14:val="none"/>
        </w:rPr>
        <w:t>), nes gali sumažėti traukulių atsiradimo slenkstis;</w:t>
      </w:r>
    </w:p>
    <w:p w14:paraId="49DB1EC9" w14:textId="3A11E8ED"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proofErr w:type="spellStart"/>
      <w:r w:rsidRPr="00346D47">
        <w:rPr>
          <w:rFonts w:ascii="Times New Roman" w:eastAsia="Calibri" w:hAnsi="Times New Roman" w:cs="Times New Roman"/>
          <w:kern w:val="0"/>
          <w:sz w:val="22"/>
          <w:szCs w:val="22"/>
          <w14:ligatures w14:val="none"/>
        </w:rPr>
        <w:t>neuroleptikų</w:t>
      </w:r>
      <w:proofErr w:type="spellEnd"/>
      <w:r w:rsidRPr="00346D47">
        <w:rPr>
          <w:rFonts w:ascii="Times New Roman" w:eastAsia="Calibri" w:hAnsi="Times New Roman" w:cs="Times New Roman"/>
          <w:kern w:val="0"/>
          <w:sz w:val="22"/>
          <w:szCs w:val="22"/>
          <w14:ligatures w14:val="none"/>
        </w:rPr>
        <w:t xml:space="preserve"> (vaistų </w:t>
      </w:r>
      <w:r w:rsidRPr="00346D47">
        <w:rPr>
          <w:rFonts w:ascii="Times New Roman" w:eastAsia="Calibri" w:hAnsi="Times New Roman" w:cs="Times New Roman"/>
          <w:bCs/>
          <w:kern w:val="0"/>
          <w:sz w:val="22"/>
          <w:szCs w:val="22"/>
          <w14:ligatures w14:val="none"/>
        </w:rPr>
        <w:t>šizofrenijai, psichozei gydyti</w:t>
      </w:r>
      <w:r w:rsidRPr="00346D47">
        <w:rPr>
          <w:rFonts w:ascii="Times New Roman" w:eastAsia="Calibri" w:hAnsi="Times New Roman" w:cs="Times New Roman"/>
          <w:kern w:val="0"/>
          <w:sz w:val="22"/>
          <w:szCs w:val="22"/>
          <w14:ligatures w14:val="none"/>
        </w:rPr>
        <w:t>) ir vaistų depresijai gydyti (</w:t>
      </w:r>
      <w:proofErr w:type="spellStart"/>
      <w:r w:rsidRPr="00346D47">
        <w:rPr>
          <w:rFonts w:ascii="Times New Roman" w:eastAsia="Calibri" w:hAnsi="Times New Roman" w:cs="Times New Roman"/>
          <w:kern w:val="0"/>
          <w:sz w:val="22"/>
          <w:szCs w:val="22"/>
          <w14:ligatures w14:val="none"/>
        </w:rPr>
        <w:t>triciklių</w:t>
      </w:r>
      <w:proofErr w:type="spellEnd"/>
      <w:r w:rsidRPr="00346D47">
        <w:rPr>
          <w:rFonts w:ascii="Times New Roman" w:eastAsia="Calibri" w:hAnsi="Times New Roman" w:cs="Times New Roman"/>
          <w:kern w:val="0"/>
          <w:sz w:val="22"/>
          <w:szCs w:val="22"/>
          <w14:ligatures w14:val="none"/>
        </w:rPr>
        <w:t xml:space="preserve"> antidepresantų ir SSRI), nes gali sumažėti traukulių atsiradimo slenkstis;</w:t>
      </w:r>
    </w:p>
    <w:p w14:paraId="7638D1AB" w14:textId="433CCA73"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proofErr w:type="spellStart"/>
      <w:r w:rsidRPr="00346D47">
        <w:rPr>
          <w:rFonts w:ascii="Times New Roman" w:eastAsia="Calibri" w:hAnsi="Times New Roman" w:cs="Times New Roman"/>
          <w:kern w:val="0"/>
          <w:sz w:val="22"/>
          <w:szCs w:val="22"/>
          <w14:ligatures w14:val="none"/>
        </w:rPr>
        <w:t>flekainido</w:t>
      </w:r>
      <w:proofErr w:type="spellEnd"/>
      <w:r w:rsidRPr="00346D47">
        <w:rPr>
          <w:rFonts w:ascii="Times New Roman" w:eastAsia="Calibri" w:hAnsi="Times New Roman" w:cs="Times New Roman"/>
          <w:kern w:val="0"/>
          <w:sz w:val="22"/>
          <w:szCs w:val="22"/>
          <w14:ligatures w14:val="none"/>
        </w:rPr>
        <w:t xml:space="preserve">, </w:t>
      </w:r>
      <w:proofErr w:type="spellStart"/>
      <w:r w:rsidRPr="00346D47">
        <w:rPr>
          <w:rFonts w:ascii="Times New Roman" w:eastAsia="Calibri" w:hAnsi="Times New Roman" w:cs="Times New Roman"/>
          <w:kern w:val="0"/>
          <w:sz w:val="22"/>
          <w:szCs w:val="22"/>
          <w14:ligatures w14:val="none"/>
        </w:rPr>
        <w:t>propafenono</w:t>
      </w:r>
      <w:proofErr w:type="spellEnd"/>
      <w:r w:rsidRPr="00346D47">
        <w:rPr>
          <w:rFonts w:ascii="Times New Roman" w:eastAsia="Calibri" w:hAnsi="Times New Roman" w:cs="Times New Roman"/>
          <w:kern w:val="0"/>
          <w:sz w:val="22"/>
          <w:szCs w:val="22"/>
          <w14:ligatures w14:val="none"/>
        </w:rPr>
        <w:t xml:space="preserve"> ir </w:t>
      </w:r>
      <w:proofErr w:type="spellStart"/>
      <w:r w:rsidRPr="00346D47">
        <w:rPr>
          <w:rFonts w:ascii="Times New Roman" w:eastAsia="Calibri" w:hAnsi="Times New Roman" w:cs="Times New Roman"/>
          <w:kern w:val="0"/>
          <w:sz w:val="22"/>
          <w:szCs w:val="22"/>
          <w14:ligatures w14:val="none"/>
        </w:rPr>
        <w:t>metoprololio</w:t>
      </w:r>
      <w:proofErr w:type="spellEnd"/>
      <w:r w:rsidRPr="00346D47">
        <w:rPr>
          <w:rFonts w:ascii="Times New Roman" w:eastAsia="Calibri" w:hAnsi="Times New Roman" w:cs="Times New Roman"/>
          <w:kern w:val="0"/>
          <w:sz w:val="22"/>
          <w:szCs w:val="22"/>
          <w14:ligatures w14:val="none"/>
        </w:rPr>
        <w:t xml:space="preserve"> (vartojamų širdies ir kraujagyslių ligoms gydyti), </w:t>
      </w:r>
      <w:proofErr w:type="spellStart"/>
      <w:r w:rsidRPr="00346D47">
        <w:rPr>
          <w:rFonts w:ascii="Times New Roman" w:eastAsia="Calibri" w:hAnsi="Times New Roman" w:cs="Times New Roman"/>
          <w:kern w:val="0"/>
          <w:sz w:val="22"/>
          <w:szCs w:val="22"/>
          <w14:ligatures w14:val="none"/>
        </w:rPr>
        <w:t>desipramino</w:t>
      </w:r>
      <w:proofErr w:type="spellEnd"/>
      <w:r w:rsidRPr="00346D47">
        <w:rPr>
          <w:rFonts w:ascii="Times New Roman" w:eastAsia="Calibri" w:hAnsi="Times New Roman" w:cs="Times New Roman"/>
          <w:kern w:val="0"/>
          <w:sz w:val="22"/>
          <w:szCs w:val="22"/>
          <w14:ligatures w14:val="none"/>
        </w:rPr>
        <w:t xml:space="preserve">, </w:t>
      </w:r>
      <w:proofErr w:type="spellStart"/>
      <w:r w:rsidRPr="00346D47">
        <w:rPr>
          <w:rFonts w:ascii="Times New Roman" w:eastAsia="Calibri" w:hAnsi="Times New Roman" w:cs="Times New Roman"/>
          <w:kern w:val="0"/>
          <w:sz w:val="22"/>
          <w:szCs w:val="22"/>
          <w14:ligatures w14:val="none"/>
        </w:rPr>
        <w:t>klomipramino</w:t>
      </w:r>
      <w:proofErr w:type="spellEnd"/>
      <w:r w:rsidRPr="00346D47">
        <w:rPr>
          <w:rFonts w:ascii="Times New Roman" w:eastAsia="Calibri" w:hAnsi="Times New Roman" w:cs="Times New Roman"/>
          <w:kern w:val="0"/>
          <w:sz w:val="22"/>
          <w:szCs w:val="22"/>
          <w14:ligatures w14:val="none"/>
        </w:rPr>
        <w:t xml:space="preserve"> ir </w:t>
      </w:r>
      <w:proofErr w:type="spellStart"/>
      <w:r w:rsidRPr="00346D47">
        <w:rPr>
          <w:rFonts w:ascii="Times New Roman" w:eastAsia="Calibri" w:hAnsi="Times New Roman" w:cs="Times New Roman"/>
          <w:kern w:val="0"/>
          <w:sz w:val="22"/>
          <w:szCs w:val="22"/>
          <w14:ligatures w14:val="none"/>
        </w:rPr>
        <w:t>nortriptilino</w:t>
      </w:r>
      <w:proofErr w:type="spellEnd"/>
      <w:r w:rsidRPr="00346D47">
        <w:rPr>
          <w:rFonts w:ascii="Times New Roman" w:eastAsia="Calibri" w:hAnsi="Times New Roman" w:cs="Times New Roman"/>
          <w:kern w:val="0"/>
          <w:sz w:val="22"/>
          <w:szCs w:val="22"/>
          <w14:ligatures w14:val="none"/>
        </w:rPr>
        <w:t xml:space="preserve"> (vaistų </w:t>
      </w:r>
      <w:r w:rsidRPr="00346D47">
        <w:rPr>
          <w:rFonts w:ascii="Times New Roman" w:eastAsia="Calibri" w:hAnsi="Times New Roman" w:cs="Times New Roman"/>
          <w:bCs/>
          <w:kern w:val="0"/>
          <w:sz w:val="22"/>
          <w:szCs w:val="22"/>
          <w14:ligatures w14:val="none"/>
        </w:rPr>
        <w:t>depresijai gydyti</w:t>
      </w:r>
      <w:r w:rsidRPr="00346D47">
        <w:rPr>
          <w:rFonts w:ascii="Times New Roman" w:eastAsia="Calibri" w:hAnsi="Times New Roman" w:cs="Times New Roman"/>
          <w:kern w:val="0"/>
          <w:sz w:val="22"/>
          <w:szCs w:val="22"/>
          <w14:ligatures w14:val="none"/>
        </w:rPr>
        <w:t xml:space="preserve">) ir </w:t>
      </w:r>
      <w:proofErr w:type="spellStart"/>
      <w:r w:rsidRPr="00346D47">
        <w:rPr>
          <w:rFonts w:ascii="Times New Roman" w:eastAsia="Calibri" w:hAnsi="Times New Roman" w:cs="Times New Roman"/>
          <w:kern w:val="0"/>
          <w:sz w:val="22"/>
          <w:szCs w:val="22"/>
          <w14:ligatures w14:val="none"/>
        </w:rPr>
        <w:t>risperidono</w:t>
      </w:r>
      <w:proofErr w:type="spellEnd"/>
      <w:r w:rsidRPr="00346D47">
        <w:rPr>
          <w:rFonts w:ascii="Times New Roman" w:eastAsia="Calibri" w:hAnsi="Times New Roman" w:cs="Times New Roman"/>
          <w:kern w:val="0"/>
          <w:sz w:val="22"/>
          <w:szCs w:val="22"/>
          <w14:ligatures w14:val="none"/>
        </w:rPr>
        <w:t xml:space="preserve">, </w:t>
      </w:r>
      <w:proofErr w:type="spellStart"/>
      <w:r w:rsidRPr="00346D47">
        <w:rPr>
          <w:rFonts w:ascii="Times New Roman" w:eastAsia="Calibri" w:hAnsi="Times New Roman" w:cs="Times New Roman"/>
          <w:kern w:val="0"/>
          <w:sz w:val="22"/>
          <w:szCs w:val="22"/>
          <w14:ligatures w14:val="none"/>
        </w:rPr>
        <w:t>tioridazino</w:t>
      </w:r>
      <w:proofErr w:type="spellEnd"/>
      <w:r w:rsidRPr="00346D47">
        <w:rPr>
          <w:rFonts w:ascii="Times New Roman" w:eastAsia="Calibri" w:hAnsi="Times New Roman" w:cs="Times New Roman"/>
          <w:kern w:val="0"/>
          <w:sz w:val="22"/>
          <w:szCs w:val="22"/>
          <w14:ligatures w14:val="none"/>
        </w:rPr>
        <w:t xml:space="preserve"> ir </w:t>
      </w:r>
      <w:proofErr w:type="spellStart"/>
      <w:r w:rsidRPr="00346D47">
        <w:rPr>
          <w:rFonts w:ascii="Times New Roman" w:eastAsia="Calibri" w:hAnsi="Times New Roman" w:cs="Times New Roman"/>
          <w:kern w:val="0"/>
          <w:sz w:val="22"/>
          <w:szCs w:val="22"/>
          <w14:ligatures w14:val="none"/>
        </w:rPr>
        <w:t>haloperidolio</w:t>
      </w:r>
      <w:proofErr w:type="spellEnd"/>
      <w:r w:rsidRPr="00346D47">
        <w:rPr>
          <w:rFonts w:ascii="Times New Roman" w:eastAsia="Calibri" w:hAnsi="Times New Roman" w:cs="Times New Roman"/>
          <w:kern w:val="0"/>
          <w:sz w:val="22"/>
          <w:szCs w:val="22"/>
          <w14:ligatures w14:val="none"/>
        </w:rPr>
        <w:t xml:space="preserve"> (vaistų </w:t>
      </w:r>
      <w:r w:rsidRPr="00346D47">
        <w:rPr>
          <w:rFonts w:ascii="Times New Roman" w:eastAsia="Calibri" w:hAnsi="Times New Roman" w:cs="Times New Roman"/>
          <w:bCs/>
          <w:kern w:val="0"/>
          <w:sz w:val="22"/>
          <w:szCs w:val="22"/>
          <w14:ligatures w14:val="none"/>
        </w:rPr>
        <w:t>psichozei gydyti).</w:t>
      </w:r>
      <w:r w:rsidRPr="00346D47">
        <w:rPr>
          <w:rFonts w:ascii="Times New Roman" w:eastAsia="Calibri" w:hAnsi="Times New Roman" w:cs="Times New Roman"/>
          <w:kern w:val="0"/>
          <w:sz w:val="22"/>
          <w:szCs w:val="22"/>
          <w14:ligatures w14:val="none"/>
        </w:rPr>
        <w:t xml:space="preserve"> Gali tekti koreguoti </w:t>
      </w:r>
      <w:proofErr w:type="spellStart"/>
      <w:r w:rsidRPr="00346D47">
        <w:rPr>
          <w:rFonts w:ascii="Times New Roman" w:eastAsia="Calibri" w:hAnsi="Times New Roman" w:cs="Times New Roman"/>
          <w:kern w:val="0"/>
          <w:sz w:val="22"/>
          <w:szCs w:val="22"/>
          <w14:ligatures w14:val="none"/>
        </w:rPr>
        <w:t>Cipralex</w:t>
      </w:r>
      <w:proofErr w:type="spellEnd"/>
      <w:r w:rsidRPr="00346D47">
        <w:rPr>
          <w:rFonts w:ascii="Times New Roman" w:eastAsia="Calibri" w:hAnsi="Times New Roman" w:cs="Times New Roman"/>
          <w:kern w:val="0"/>
          <w:sz w:val="22"/>
          <w:szCs w:val="22"/>
          <w14:ligatures w14:val="none"/>
        </w:rPr>
        <w:t xml:space="preserve"> dozę;</w:t>
      </w:r>
    </w:p>
    <w:p w14:paraId="7CD0865A" w14:textId="66CFB68D" w:rsidR="00972664" w:rsidRPr="00346D47" w:rsidRDefault="00972664" w:rsidP="00346D47">
      <w:pPr>
        <w:pStyle w:val="Sraopastraipa"/>
        <w:numPr>
          <w:ilvl w:val="0"/>
          <w:numId w:val="10"/>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vaistų, kurie mažina kalio ar magnio kiekį kraujyje, kadangi tokia būklė gali didinti gyvybei pavojingo širdies ritmo sutrikimo riziką.</w:t>
      </w:r>
    </w:p>
    <w:p w14:paraId="66BF270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4E481207"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draudžiama vartoti su vaistais širdies ritmo sutrikimams gydyti ar vaistais, kurie gali keisti širdies ritmą, tokiais kaip IA ir III klasės preparatai nuo širdies ritmo sutrikimo, </w:t>
      </w:r>
      <w:proofErr w:type="spellStart"/>
      <w:r w:rsidRPr="00972664">
        <w:rPr>
          <w:rFonts w:ascii="Times New Roman" w:eastAsia="Times New Roman" w:hAnsi="Times New Roman" w:cs="Times New Roman"/>
          <w:kern w:val="0"/>
          <w:sz w:val="22"/>
          <w:szCs w:val="22"/>
          <w:lang w:eastAsia="x-none"/>
          <w14:ligatures w14:val="none"/>
        </w:rPr>
        <w:t>antipsichotikai</w:t>
      </w:r>
      <w:proofErr w:type="spellEnd"/>
      <w:r w:rsidRPr="00972664">
        <w:rPr>
          <w:rFonts w:ascii="Times New Roman" w:eastAsia="Times New Roman" w:hAnsi="Times New Roman" w:cs="Times New Roman"/>
          <w:kern w:val="0"/>
          <w:sz w:val="22"/>
          <w:szCs w:val="22"/>
          <w:lang w:eastAsia="x-none"/>
          <w14:ligatures w14:val="none"/>
        </w:rPr>
        <w:t xml:space="preserve"> (pvz., </w:t>
      </w:r>
      <w:proofErr w:type="spellStart"/>
      <w:r w:rsidRPr="00972664">
        <w:rPr>
          <w:rFonts w:ascii="Times New Roman" w:eastAsia="Times New Roman" w:hAnsi="Times New Roman" w:cs="Times New Roman"/>
          <w:kern w:val="0"/>
          <w:sz w:val="22"/>
          <w:szCs w:val="22"/>
          <w:lang w:eastAsia="x-none"/>
          <w14:ligatures w14:val="none"/>
        </w:rPr>
        <w:t>fentiazino</w:t>
      </w:r>
      <w:proofErr w:type="spellEnd"/>
      <w:r w:rsidRPr="00972664">
        <w:rPr>
          <w:rFonts w:ascii="Times New Roman" w:eastAsia="Times New Roman" w:hAnsi="Times New Roman" w:cs="Times New Roman"/>
          <w:kern w:val="0"/>
          <w:sz w:val="22"/>
          <w:szCs w:val="22"/>
          <w:lang w:eastAsia="x-none"/>
          <w14:ligatures w14:val="none"/>
        </w:rPr>
        <w:t xml:space="preserve"> dariniai, </w:t>
      </w:r>
      <w:proofErr w:type="spellStart"/>
      <w:r w:rsidRPr="00972664">
        <w:rPr>
          <w:rFonts w:ascii="Times New Roman" w:eastAsia="Times New Roman" w:hAnsi="Times New Roman" w:cs="Times New Roman"/>
          <w:kern w:val="0"/>
          <w:sz w:val="22"/>
          <w:szCs w:val="22"/>
          <w:lang w:eastAsia="x-none"/>
          <w14:ligatures w14:val="none"/>
        </w:rPr>
        <w:t>pimozidas</w:t>
      </w:r>
      <w:proofErr w:type="spellEnd"/>
      <w:r w:rsidRPr="00972664">
        <w:rPr>
          <w:rFonts w:ascii="Times New Roman" w:eastAsia="Times New Roman" w:hAnsi="Times New Roman" w:cs="Times New Roman"/>
          <w:kern w:val="0"/>
          <w:sz w:val="22"/>
          <w:szCs w:val="22"/>
          <w:lang w:eastAsia="x-none"/>
          <w14:ligatures w14:val="none"/>
        </w:rPr>
        <w:t xml:space="preserve">, </w:t>
      </w:r>
      <w:proofErr w:type="spellStart"/>
      <w:r w:rsidRPr="00972664">
        <w:rPr>
          <w:rFonts w:ascii="Times New Roman" w:eastAsia="Times New Roman" w:hAnsi="Times New Roman" w:cs="Times New Roman"/>
          <w:kern w:val="0"/>
          <w:sz w:val="22"/>
          <w:szCs w:val="22"/>
          <w:lang w:eastAsia="x-none"/>
          <w14:ligatures w14:val="none"/>
        </w:rPr>
        <w:t>haloperidolis</w:t>
      </w:r>
      <w:proofErr w:type="spellEnd"/>
      <w:r w:rsidRPr="00972664">
        <w:rPr>
          <w:rFonts w:ascii="Times New Roman" w:eastAsia="Times New Roman" w:hAnsi="Times New Roman" w:cs="Times New Roman"/>
          <w:kern w:val="0"/>
          <w:sz w:val="22"/>
          <w:szCs w:val="22"/>
          <w:lang w:eastAsia="x-none"/>
          <w14:ligatures w14:val="none"/>
        </w:rPr>
        <w:t xml:space="preserve">), </w:t>
      </w:r>
      <w:proofErr w:type="spellStart"/>
      <w:r w:rsidRPr="00972664">
        <w:rPr>
          <w:rFonts w:ascii="Times New Roman" w:eastAsia="Times New Roman" w:hAnsi="Times New Roman" w:cs="Times New Roman"/>
          <w:kern w:val="0"/>
          <w:sz w:val="22"/>
          <w:szCs w:val="22"/>
          <w:lang w:eastAsia="x-none"/>
          <w14:ligatures w14:val="none"/>
        </w:rPr>
        <w:t>tricikliai</w:t>
      </w:r>
      <w:proofErr w:type="spellEnd"/>
      <w:r w:rsidRPr="00972664">
        <w:rPr>
          <w:rFonts w:ascii="Times New Roman" w:eastAsia="Times New Roman" w:hAnsi="Times New Roman" w:cs="Times New Roman"/>
          <w:kern w:val="0"/>
          <w:sz w:val="22"/>
          <w:szCs w:val="22"/>
          <w:lang w:eastAsia="x-none"/>
          <w14:ligatures w14:val="none"/>
        </w:rPr>
        <w:t xml:space="preserve"> antidepresantai, tam tikri antimikrobiniai preparatai (pvz., </w:t>
      </w:r>
      <w:proofErr w:type="spellStart"/>
      <w:r w:rsidRPr="00972664">
        <w:rPr>
          <w:rFonts w:ascii="Times New Roman" w:eastAsia="Times New Roman" w:hAnsi="Times New Roman" w:cs="Times New Roman"/>
          <w:kern w:val="0"/>
          <w:sz w:val="22"/>
          <w:szCs w:val="22"/>
          <w:lang w:eastAsia="x-none"/>
          <w14:ligatures w14:val="none"/>
        </w:rPr>
        <w:t>sparfloksacinas</w:t>
      </w:r>
      <w:proofErr w:type="spellEnd"/>
      <w:r w:rsidRPr="00972664">
        <w:rPr>
          <w:rFonts w:ascii="Times New Roman" w:eastAsia="Times New Roman" w:hAnsi="Times New Roman" w:cs="Times New Roman"/>
          <w:kern w:val="0"/>
          <w:sz w:val="22"/>
          <w:szCs w:val="22"/>
          <w:lang w:eastAsia="x-none"/>
          <w14:ligatures w14:val="none"/>
        </w:rPr>
        <w:t xml:space="preserve">, </w:t>
      </w:r>
      <w:proofErr w:type="spellStart"/>
      <w:r w:rsidRPr="00972664">
        <w:rPr>
          <w:rFonts w:ascii="Times New Roman" w:eastAsia="Times New Roman" w:hAnsi="Times New Roman" w:cs="Times New Roman"/>
          <w:kern w:val="0"/>
          <w:sz w:val="22"/>
          <w:szCs w:val="22"/>
          <w:lang w:eastAsia="x-none"/>
          <w14:ligatures w14:val="none"/>
        </w:rPr>
        <w:t>moksifloksacinas</w:t>
      </w:r>
      <w:proofErr w:type="spellEnd"/>
      <w:r w:rsidRPr="00972664">
        <w:rPr>
          <w:rFonts w:ascii="Times New Roman" w:eastAsia="Times New Roman" w:hAnsi="Times New Roman" w:cs="Times New Roman"/>
          <w:kern w:val="0"/>
          <w:sz w:val="22"/>
          <w:szCs w:val="22"/>
          <w:lang w:eastAsia="x-none"/>
          <w14:ligatures w14:val="none"/>
        </w:rPr>
        <w:t xml:space="preserve">, </w:t>
      </w:r>
      <w:proofErr w:type="spellStart"/>
      <w:r w:rsidRPr="00972664">
        <w:rPr>
          <w:rFonts w:ascii="Times New Roman" w:eastAsia="Times New Roman" w:hAnsi="Times New Roman" w:cs="Times New Roman"/>
          <w:kern w:val="0"/>
          <w:sz w:val="22"/>
          <w:szCs w:val="22"/>
          <w:lang w:eastAsia="x-none"/>
          <w14:ligatures w14:val="none"/>
        </w:rPr>
        <w:t>eritromicinas</w:t>
      </w:r>
      <w:proofErr w:type="spellEnd"/>
      <w:r w:rsidRPr="00972664">
        <w:rPr>
          <w:rFonts w:ascii="Times New Roman" w:eastAsia="Times New Roman" w:hAnsi="Times New Roman" w:cs="Times New Roman"/>
          <w:kern w:val="0"/>
          <w:sz w:val="22"/>
          <w:szCs w:val="22"/>
          <w:lang w:eastAsia="x-none"/>
          <w14:ligatures w14:val="none"/>
        </w:rPr>
        <w:t xml:space="preserve"> IV, </w:t>
      </w:r>
      <w:proofErr w:type="spellStart"/>
      <w:r w:rsidRPr="00972664">
        <w:rPr>
          <w:rFonts w:ascii="Times New Roman" w:eastAsia="Times New Roman" w:hAnsi="Times New Roman" w:cs="Times New Roman"/>
          <w:kern w:val="0"/>
          <w:sz w:val="22"/>
          <w:szCs w:val="22"/>
          <w:lang w:eastAsia="x-none"/>
          <w14:ligatures w14:val="none"/>
        </w:rPr>
        <w:t>pentamidinas</w:t>
      </w:r>
      <w:proofErr w:type="spellEnd"/>
      <w:r w:rsidRPr="00972664">
        <w:rPr>
          <w:rFonts w:ascii="Times New Roman" w:eastAsia="Times New Roman" w:hAnsi="Times New Roman" w:cs="Times New Roman"/>
          <w:kern w:val="0"/>
          <w:sz w:val="22"/>
          <w:szCs w:val="22"/>
          <w:lang w:eastAsia="x-none"/>
          <w14:ligatures w14:val="none"/>
        </w:rPr>
        <w:t xml:space="preserve">, preparatai nuo maliarijos, ypač </w:t>
      </w:r>
      <w:proofErr w:type="spellStart"/>
      <w:r w:rsidRPr="00972664">
        <w:rPr>
          <w:rFonts w:ascii="Times New Roman" w:eastAsia="Times New Roman" w:hAnsi="Times New Roman" w:cs="Times New Roman"/>
          <w:kern w:val="0"/>
          <w:sz w:val="22"/>
          <w:szCs w:val="22"/>
          <w:lang w:eastAsia="x-none"/>
          <w14:ligatures w14:val="none"/>
        </w:rPr>
        <w:t>halofantrinas</w:t>
      </w:r>
      <w:proofErr w:type="spellEnd"/>
      <w:r w:rsidRPr="00972664">
        <w:rPr>
          <w:rFonts w:ascii="Times New Roman" w:eastAsia="Times New Roman" w:hAnsi="Times New Roman" w:cs="Times New Roman"/>
          <w:kern w:val="0"/>
          <w:sz w:val="22"/>
          <w:szCs w:val="22"/>
          <w:lang w:eastAsia="x-none"/>
          <w14:ligatures w14:val="none"/>
        </w:rPr>
        <w:t xml:space="preserve">), kai kurie </w:t>
      </w:r>
      <w:proofErr w:type="spellStart"/>
      <w:r w:rsidRPr="00972664">
        <w:rPr>
          <w:rFonts w:ascii="Times New Roman" w:eastAsia="Times New Roman" w:hAnsi="Times New Roman" w:cs="Times New Roman"/>
          <w:kern w:val="0"/>
          <w:sz w:val="22"/>
          <w:szCs w:val="22"/>
          <w:lang w:eastAsia="x-none"/>
          <w14:ligatures w14:val="none"/>
        </w:rPr>
        <w:t>antihistamininiai</w:t>
      </w:r>
      <w:proofErr w:type="spellEnd"/>
      <w:r w:rsidRPr="00972664">
        <w:rPr>
          <w:rFonts w:ascii="Times New Roman" w:eastAsia="Times New Roman" w:hAnsi="Times New Roman" w:cs="Times New Roman"/>
          <w:kern w:val="0"/>
          <w:sz w:val="22"/>
          <w:szCs w:val="22"/>
          <w:lang w:eastAsia="x-none"/>
          <w14:ligatures w14:val="none"/>
        </w:rPr>
        <w:t xml:space="preserve"> preparatai (</w:t>
      </w:r>
      <w:proofErr w:type="spellStart"/>
      <w:r w:rsidRPr="00972664">
        <w:rPr>
          <w:rFonts w:ascii="Times New Roman" w:eastAsia="Times New Roman" w:hAnsi="Times New Roman" w:cs="Times New Roman"/>
          <w:kern w:val="0"/>
          <w:sz w:val="22"/>
          <w:szCs w:val="22"/>
          <w:lang w:eastAsia="x-none"/>
          <w14:ligatures w14:val="none"/>
        </w:rPr>
        <w:t>astemizolas</w:t>
      </w:r>
      <w:proofErr w:type="spellEnd"/>
      <w:r w:rsidRPr="00972664">
        <w:rPr>
          <w:rFonts w:ascii="Times New Roman" w:eastAsia="Times New Roman" w:hAnsi="Times New Roman" w:cs="Times New Roman"/>
          <w:kern w:val="0"/>
          <w:sz w:val="22"/>
          <w:szCs w:val="22"/>
          <w:lang w:eastAsia="x-none"/>
          <w14:ligatures w14:val="none"/>
        </w:rPr>
        <w:t xml:space="preserve">, </w:t>
      </w:r>
      <w:proofErr w:type="spellStart"/>
      <w:r w:rsidRPr="00972664">
        <w:rPr>
          <w:rFonts w:ascii="Times New Roman" w:eastAsia="Times New Roman" w:hAnsi="Times New Roman" w:cs="Times New Roman"/>
          <w:kern w:val="0"/>
          <w:sz w:val="22"/>
          <w:szCs w:val="22"/>
          <w:lang w:eastAsia="x-none"/>
          <w14:ligatures w14:val="none"/>
        </w:rPr>
        <w:t>hidroksizinas</w:t>
      </w:r>
      <w:proofErr w:type="spellEnd"/>
      <w:r w:rsidRPr="00972664">
        <w:rPr>
          <w:rFonts w:ascii="Times New Roman" w:eastAsia="Times New Roman" w:hAnsi="Times New Roman" w:cs="Times New Roman"/>
          <w:kern w:val="0"/>
          <w:sz w:val="22"/>
          <w:szCs w:val="22"/>
          <w:lang w:eastAsia="x-none"/>
          <w14:ligatures w14:val="none"/>
        </w:rPr>
        <w:t xml:space="preserve">, </w:t>
      </w:r>
      <w:proofErr w:type="spellStart"/>
      <w:r w:rsidRPr="00972664">
        <w:rPr>
          <w:rFonts w:ascii="Times New Roman" w:eastAsia="Times New Roman" w:hAnsi="Times New Roman" w:cs="Times New Roman"/>
          <w:kern w:val="0"/>
          <w:sz w:val="22"/>
          <w:szCs w:val="22"/>
          <w:lang w:eastAsia="x-none"/>
          <w14:ligatures w14:val="none"/>
        </w:rPr>
        <w:t>mizolastinas</w:t>
      </w:r>
      <w:proofErr w:type="spellEnd"/>
      <w:r w:rsidRPr="00972664">
        <w:rPr>
          <w:rFonts w:ascii="Times New Roman" w:eastAsia="Times New Roman" w:hAnsi="Times New Roman" w:cs="Times New Roman"/>
          <w:kern w:val="0"/>
          <w:sz w:val="22"/>
          <w:szCs w:val="22"/>
          <w:lang w:eastAsia="x-none"/>
          <w14:ligatures w14:val="none"/>
        </w:rPr>
        <w:t>). Jei turite bet kokių klausimų apie kartu vartojamus vaistus, pasitarkite su gydytoju.</w:t>
      </w:r>
    </w:p>
    <w:p w14:paraId="3DE86704"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17C4E171" w14:textId="77777777" w:rsidR="00972664" w:rsidRPr="00972664" w:rsidRDefault="00972664" w:rsidP="00972664">
      <w:pPr>
        <w:spacing w:after="0" w:line="240" w:lineRule="auto"/>
        <w:ind w:left="567" w:hanging="567"/>
        <w:rPr>
          <w:rFonts w:ascii="Times New Roman" w:eastAsia="Calibri" w:hAnsi="Times New Roman" w:cs="Times New Roman"/>
          <w:b/>
          <w:kern w:val="0"/>
          <w:sz w:val="22"/>
          <w:szCs w:val="22"/>
          <w14:ligatures w14:val="none"/>
        </w:rPr>
      </w:pPr>
      <w:proofErr w:type="spellStart"/>
      <w:r w:rsidRPr="00972664">
        <w:rPr>
          <w:rFonts w:ascii="Times New Roman" w:eastAsia="Calibri" w:hAnsi="Times New Roman" w:cs="Times New Roman"/>
          <w:b/>
          <w:kern w:val="0"/>
          <w:sz w:val="22"/>
          <w:szCs w:val="22"/>
          <w14:ligatures w14:val="none"/>
        </w:rPr>
        <w:t>Cipralex</w:t>
      </w:r>
      <w:proofErr w:type="spellEnd"/>
      <w:r w:rsidRPr="00972664">
        <w:rPr>
          <w:rFonts w:ascii="Times New Roman" w:eastAsia="Calibri" w:hAnsi="Times New Roman" w:cs="Times New Roman"/>
          <w:b/>
          <w:kern w:val="0"/>
          <w:sz w:val="22"/>
          <w:szCs w:val="22"/>
          <w14:ligatures w14:val="none"/>
        </w:rPr>
        <w:t xml:space="preserve"> vartojimas su maistu, gėrimais ir alkoholiu</w:t>
      </w:r>
    </w:p>
    <w:p w14:paraId="77096F7C"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galima vartoti su maistu arba be jo (žr. 3 skyrių „Kaip vartoti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w:t>
      </w:r>
    </w:p>
    <w:p w14:paraId="4006D42B"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10653A8"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kaip ir daugumos kitų vaistų, nepatariama vartoti kartu su alkoholiu, tačiau sąveika su alkoholiu yra mažai tikėtina.</w:t>
      </w:r>
    </w:p>
    <w:p w14:paraId="4AC42C4C"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2E43866" w14:textId="77777777" w:rsidR="00972664" w:rsidRPr="00972664" w:rsidRDefault="00972664" w:rsidP="00972664">
      <w:pPr>
        <w:spacing w:after="0" w:line="240" w:lineRule="auto"/>
        <w:ind w:left="567" w:hanging="567"/>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Nėštumas, žindymo laikotarpis ir vaisingumas</w:t>
      </w:r>
    </w:p>
    <w:p w14:paraId="68548442"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0D62C4B3"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Jeigu esate nėščia, žindote kūdikį, manote, kad galbūt esate nėščia, arba planuojate pastoti, tai prieš vartodama šį vaistą, pasitarkite su gydytoju arba vaistininku.</w:t>
      </w:r>
    </w:p>
    <w:p w14:paraId="2120D002"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Jeigu esate nėščia ar maitinate krūtimi,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vartoti negalima, nebent Jūs aptarėte su gydytoju gydymo pavojus ir naudą.</w:t>
      </w:r>
    </w:p>
    <w:p w14:paraId="02D8B36C"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4E67EFC7"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Jeigu paskutinius 3 nėštumo mėnesius vartojote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turėtumėte žinoti, kad Jūsų naujagimiui gali pasireikšti šis šalutinis poveikis: sunkumas kvėpuoti, odos mėlis, priepuoliai, kūno temperatūros kitimas, sunkesnis žindymas, vėmimas, gliukozės sumažėjimas kraujyje, sustirę ar išglebę raumenys, ryškesni gyvybiniai refleksai, drebulys, pašiurpimas, irzlumas, apsnūdimas, nuolatinis verksmas, mieguistumas ir sunkumas užmigti. Jeigu Jūsų kūdikiui atsirado bent vienas išvardytas simptomas, nedelsiant kreipkitės į gydytoją.</w:t>
      </w:r>
    </w:p>
    <w:p w14:paraId="04669252"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E0802EB"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Jūsų akušerė ir (arba) gydytojas turi žinoti, kad vartojate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Jei tokių vaistų kaip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vartojama nėštumo metu, ypač paskutiniais 3 mėnesiais, gali padidėti sunkaus naujagimio sutrikimo, vadinamo naujagimių </w:t>
      </w:r>
      <w:proofErr w:type="spellStart"/>
      <w:r w:rsidRPr="00972664">
        <w:rPr>
          <w:rFonts w:ascii="Times New Roman" w:eastAsia="Times New Roman" w:hAnsi="Times New Roman" w:cs="Times New Roman"/>
          <w:kern w:val="0"/>
          <w:sz w:val="22"/>
          <w:szCs w:val="22"/>
          <w:lang w:eastAsia="x-none"/>
          <w14:ligatures w14:val="none"/>
        </w:rPr>
        <w:t>persistuojančia</w:t>
      </w:r>
      <w:proofErr w:type="spellEnd"/>
      <w:r w:rsidRPr="00972664">
        <w:rPr>
          <w:rFonts w:ascii="Times New Roman" w:eastAsia="Times New Roman" w:hAnsi="Times New Roman" w:cs="Times New Roman"/>
          <w:kern w:val="0"/>
          <w:sz w:val="22"/>
          <w:szCs w:val="22"/>
          <w:lang w:eastAsia="x-none"/>
          <w14:ligatures w14:val="none"/>
        </w:rPr>
        <w:t xml:space="preserve"> </w:t>
      </w:r>
      <w:proofErr w:type="spellStart"/>
      <w:r w:rsidRPr="00972664">
        <w:rPr>
          <w:rFonts w:ascii="Times New Roman" w:eastAsia="Times New Roman" w:hAnsi="Times New Roman" w:cs="Times New Roman"/>
          <w:kern w:val="0"/>
          <w:sz w:val="22"/>
          <w:szCs w:val="22"/>
          <w:lang w:eastAsia="x-none"/>
          <w14:ligatures w14:val="none"/>
        </w:rPr>
        <w:t>plautine</w:t>
      </w:r>
      <w:proofErr w:type="spellEnd"/>
      <w:r w:rsidRPr="00972664">
        <w:rPr>
          <w:rFonts w:ascii="Times New Roman" w:eastAsia="Times New Roman" w:hAnsi="Times New Roman" w:cs="Times New Roman"/>
          <w:kern w:val="0"/>
          <w:sz w:val="22"/>
          <w:szCs w:val="22"/>
          <w:lang w:eastAsia="x-none"/>
          <w14:ligatures w14:val="none"/>
        </w:rPr>
        <w:t xml:space="preserve"> hipertenzija (NPPH), rizika (kūdikis gali pradėti dažniau kvėpuoti ir pamėlti). Tokie simptomai paprastai prasideda per pirmąsias 24 valandas po vaiko gimimo. Jei toks poveikis pasireiškia Jūsų kūdikiui, privalote nedelsdami kreiptis į akušerę ir (arba) gydytoją.</w:t>
      </w:r>
    </w:p>
    <w:p w14:paraId="4464D4E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B47779B"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Jeigu Jūs vartojate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nėštumo laikotarpio pabaigoje, Jums gali kilti didesnis</w:t>
      </w:r>
    </w:p>
    <w:p w14:paraId="2FC4542B"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stipraus kraujavimo iš makšties tuoj po gimdymo pavojus, ypač jeigu Jums praeityje buvo diagnozuota</w:t>
      </w:r>
    </w:p>
    <w:p w14:paraId="19DDCDF7"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kraujavimo sutrikimų. Jūsų gydytojui arba akušeriui reikia pranešti apie tai, kad Jūs vartojate</w:t>
      </w:r>
    </w:p>
    <w:p w14:paraId="6D33362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kad jie galėtų Jums patarti.</w:t>
      </w:r>
    </w:p>
    <w:p w14:paraId="60B048B5"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5E234EC"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Nėštumo metu staiga nutraukti vaisto vartojimo negalima.</w:t>
      </w:r>
    </w:p>
    <w:p w14:paraId="32153487"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728CDD02" w14:textId="77777777" w:rsidR="00972664" w:rsidRPr="00972664" w:rsidRDefault="00972664" w:rsidP="00972664">
      <w:pPr>
        <w:spacing w:after="0" w:line="276" w:lineRule="auto"/>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 xml:space="preserve">Manoma, kad </w:t>
      </w:r>
      <w:proofErr w:type="spellStart"/>
      <w:r w:rsidRPr="00972664">
        <w:rPr>
          <w:rFonts w:ascii="Times New Roman" w:eastAsia="Calibri" w:hAnsi="Times New Roman" w:cs="Times New Roman"/>
          <w:kern w:val="0"/>
          <w:sz w:val="22"/>
          <w:szCs w:val="22"/>
          <w14:ligatures w14:val="none"/>
        </w:rPr>
        <w:t>escitalopramas</w:t>
      </w:r>
      <w:proofErr w:type="spellEnd"/>
      <w:r w:rsidRPr="00972664">
        <w:rPr>
          <w:rFonts w:ascii="Times New Roman" w:eastAsia="Calibri" w:hAnsi="Times New Roman" w:cs="Times New Roman"/>
          <w:kern w:val="0"/>
          <w:sz w:val="22"/>
          <w:szCs w:val="22"/>
          <w14:ligatures w14:val="none"/>
        </w:rPr>
        <w:t xml:space="preserve"> patenka ir į moters pieną.</w:t>
      </w:r>
    </w:p>
    <w:p w14:paraId="210777E3"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368EF125"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 xml:space="preserve">Tyrimai su gyvūnais parodė, kad </w:t>
      </w:r>
      <w:proofErr w:type="spellStart"/>
      <w:r w:rsidRPr="00972664">
        <w:rPr>
          <w:rFonts w:ascii="Times New Roman" w:eastAsia="Calibri" w:hAnsi="Times New Roman" w:cs="Times New Roman"/>
          <w:kern w:val="0"/>
          <w:sz w:val="22"/>
          <w:szCs w:val="22"/>
          <w14:ligatures w14:val="none"/>
        </w:rPr>
        <w:t>citalopramas</w:t>
      </w:r>
      <w:proofErr w:type="spellEnd"/>
      <w:r w:rsidRPr="00972664">
        <w:rPr>
          <w:rFonts w:ascii="Times New Roman" w:eastAsia="Calibri" w:hAnsi="Times New Roman" w:cs="Times New Roman"/>
          <w:kern w:val="0"/>
          <w:sz w:val="22"/>
          <w:szCs w:val="22"/>
          <w14:ligatures w14:val="none"/>
        </w:rPr>
        <w:t xml:space="preserve"> (į </w:t>
      </w:r>
      <w:proofErr w:type="spellStart"/>
      <w:r w:rsidRPr="00972664">
        <w:rPr>
          <w:rFonts w:ascii="Times New Roman" w:eastAsia="Calibri" w:hAnsi="Times New Roman" w:cs="Times New Roman"/>
          <w:kern w:val="0"/>
          <w:sz w:val="22"/>
          <w:szCs w:val="22"/>
          <w14:ligatures w14:val="none"/>
        </w:rPr>
        <w:t>escitalopramą</w:t>
      </w:r>
      <w:proofErr w:type="spellEnd"/>
      <w:r w:rsidRPr="00972664">
        <w:rPr>
          <w:rFonts w:ascii="Times New Roman" w:eastAsia="Calibri" w:hAnsi="Times New Roman" w:cs="Times New Roman"/>
          <w:kern w:val="0"/>
          <w:sz w:val="22"/>
          <w:szCs w:val="22"/>
          <w14:ligatures w14:val="none"/>
        </w:rPr>
        <w:t xml:space="preserve"> panaši medžiaga) blogina spermos kokybę. Teoriškai tai gali veikti vaisingumą, bet iki šiol poveikio žmogaus vaisingumui nepastebėta.</w:t>
      </w:r>
    </w:p>
    <w:p w14:paraId="24C5DC54"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55A24BB8" w14:textId="77777777" w:rsidR="00972664" w:rsidRPr="00972664" w:rsidRDefault="00972664" w:rsidP="00972664">
      <w:pPr>
        <w:numPr>
          <w:ilvl w:val="12"/>
          <w:numId w:val="0"/>
        </w:numPr>
        <w:spacing w:after="0" w:line="240" w:lineRule="auto"/>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4E3FBD71"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7E536B98" w14:textId="77777777" w:rsidR="00972664" w:rsidRPr="00972664" w:rsidRDefault="00972664" w:rsidP="00972664">
      <w:pPr>
        <w:spacing w:after="0" w:line="240" w:lineRule="auto"/>
        <w:ind w:left="567" w:hanging="567"/>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Vairavimas ir mechanizmų valdymas</w:t>
      </w:r>
    </w:p>
    <w:p w14:paraId="6153945D"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Kol nežinote kaip Jus veikia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patariama nevairuoti ir nevaldyti mechanizmų.</w:t>
      </w:r>
    </w:p>
    <w:p w14:paraId="5E6F8E39"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78B003C2" w14:textId="77777777" w:rsidR="00972664" w:rsidRPr="00972664" w:rsidRDefault="00972664" w:rsidP="00972664">
      <w:pPr>
        <w:spacing w:after="0" w:line="240" w:lineRule="auto"/>
        <w:rPr>
          <w:rFonts w:ascii="Times New Roman" w:eastAsia="Times New Roman" w:hAnsi="Times New Roman" w:cs="Times New Roman"/>
          <w:b/>
          <w:kern w:val="0"/>
          <w:sz w:val="22"/>
          <w:szCs w:val="22"/>
          <w:lang w:eastAsia="x-none"/>
          <w14:ligatures w14:val="none"/>
        </w:rPr>
      </w:pPr>
      <w:proofErr w:type="spellStart"/>
      <w:r w:rsidRPr="00972664">
        <w:rPr>
          <w:rFonts w:ascii="Times New Roman" w:eastAsia="Times New Roman" w:hAnsi="Times New Roman" w:cs="Times New Roman"/>
          <w:b/>
          <w:kern w:val="0"/>
          <w:sz w:val="22"/>
          <w:szCs w:val="22"/>
          <w:lang w:eastAsia="x-none"/>
          <w14:ligatures w14:val="none"/>
        </w:rPr>
        <w:t>Cipralex</w:t>
      </w:r>
      <w:proofErr w:type="spellEnd"/>
      <w:r w:rsidRPr="00972664">
        <w:rPr>
          <w:rFonts w:ascii="Times New Roman" w:eastAsia="Times New Roman" w:hAnsi="Times New Roman" w:cs="Times New Roman"/>
          <w:b/>
          <w:kern w:val="0"/>
          <w:sz w:val="22"/>
          <w:szCs w:val="22"/>
          <w:lang w:eastAsia="x-none"/>
          <w14:ligatures w14:val="none"/>
        </w:rPr>
        <w:t xml:space="preserve"> sudėtyje yra natrio</w:t>
      </w:r>
    </w:p>
    <w:p w14:paraId="138D2EA1"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Šio vaisto tabletėje yra mažiau kaip 1 </w:t>
      </w:r>
      <w:proofErr w:type="spellStart"/>
      <w:r w:rsidRPr="00972664">
        <w:rPr>
          <w:rFonts w:ascii="Times New Roman" w:eastAsia="Times New Roman" w:hAnsi="Times New Roman" w:cs="Times New Roman"/>
          <w:kern w:val="0"/>
          <w:sz w:val="22"/>
          <w:szCs w:val="22"/>
          <w:lang w:eastAsia="x-none"/>
          <w14:ligatures w14:val="none"/>
        </w:rPr>
        <w:t>mmol</w:t>
      </w:r>
      <w:proofErr w:type="spellEnd"/>
      <w:r w:rsidRPr="00972664">
        <w:rPr>
          <w:rFonts w:ascii="Times New Roman" w:eastAsia="Times New Roman" w:hAnsi="Times New Roman" w:cs="Times New Roman"/>
          <w:kern w:val="0"/>
          <w:sz w:val="22"/>
          <w:szCs w:val="22"/>
          <w:lang w:eastAsia="x-none"/>
          <w14:ligatures w14:val="none"/>
        </w:rPr>
        <w:t xml:space="preserve"> (23 mg) natrio, t. y. jis beveik neturi reikšmės.</w:t>
      </w:r>
    </w:p>
    <w:p w14:paraId="2A42816D"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546BE925" w14:textId="77777777" w:rsidR="00972664" w:rsidRPr="00972664" w:rsidRDefault="00972664" w:rsidP="00972664">
      <w:pPr>
        <w:spacing w:after="0" w:line="240" w:lineRule="auto"/>
        <w:ind w:left="540" w:hanging="540"/>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3.</w:t>
      </w:r>
      <w:r w:rsidRPr="00972664">
        <w:rPr>
          <w:rFonts w:ascii="Times New Roman" w:eastAsia="Calibri" w:hAnsi="Times New Roman" w:cs="Times New Roman"/>
          <w:b/>
          <w:kern w:val="0"/>
          <w:sz w:val="22"/>
          <w:szCs w:val="22"/>
          <w14:ligatures w14:val="none"/>
        </w:rPr>
        <w:tab/>
        <w:t xml:space="preserve">Kaip vartoti </w:t>
      </w:r>
      <w:proofErr w:type="spellStart"/>
      <w:r w:rsidRPr="00972664">
        <w:rPr>
          <w:rFonts w:ascii="Times New Roman" w:eastAsia="Calibri" w:hAnsi="Times New Roman" w:cs="Times New Roman"/>
          <w:b/>
          <w:kern w:val="0"/>
          <w:sz w:val="22"/>
          <w:szCs w:val="22"/>
          <w14:ligatures w14:val="none"/>
        </w:rPr>
        <w:t>Cipralex</w:t>
      </w:r>
      <w:proofErr w:type="spellEnd"/>
    </w:p>
    <w:p w14:paraId="4ADC1346"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77DC2E4E"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Visada vartokite šį vaistą tiksliai kaip nurodė gydytojas. Jeigu abejojate, kreipkitės į gydytoją arba vaistininką.</w:t>
      </w:r>
    </w:p>
    <w:p w14:paraId="54E96A49"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199F476A" w14:textId="77777777" w:rsidR="00972664" w:rsidRPr="00972664" w:rsidRDefault="00972664" w:rsidP="00972664">
      <w:pPr>
        <w:spacing w:after="0" w:line="240" w:lineRule="auto"/>
        <w:rPr>
          <w:rFonts w:ascii="Times New Roman" w:eastAsia="Times New Roman" w:hAnsi="Times New Roman" w:cs="Times New Roman"/>
          <w:kern w:val="0"/>
          <w:sz w:val="22"/>
          <w:szCs w:val="22"/>
          <w:u w:val="single"/>
          <w:lang w:eastAsia="x-none"/>
          <w14:ligatures w14:val="none"/>
        </w:rPr>
      </w:pPr>
      <w:r w:rsidRPr="00972664">
        <w:rPr>
          <w:rFonts w:ascii="Times New Roman" w:eastAsia="Times New Roman" w:hAnsi="Times New Roman" w:cs="Times New Roman"/>
          <w:kern w:val="0"/>
          <w:sz w:val="22"/>
          <w:szCs w:val="22"/>
          <w:u w:val="single"/>
          <w:lang w:eastAsia="x-none"/>
          <w14:ligatures w14:val="none"/>
        </w:rPr>
        <w:t>Suaugusieji</w:t>
      </w:r>
    </w:p>
    <w:p w14:paraId="0E837FA2" w14:textId="77777777" w:rsidR="00972664" w:rsidRPr="00972664" w:rsidRDefault="00972664" w:rsidP="00972664">
      <w:pPr>
        <w:spacing w:after="0" w:line="240" w:lineRule="auto"/>
        <w:rPr>
          <w:rFonts w:ascii="Times New Roman" w:eastAsia="Times New Roman" w:hAnsi="Times New Roman" w:cs="Times New Roman"/>
          <w:i/>
          <w:kern w:val="0"/>
          <w:sz w:val="22"/>
          <w:szCs w:val="22"/>
          <w:lang w:eastAsia="x-none"/>
          <w14:ligatures w14:val="none"/>
        </w:rPr>
      </w:pPr>
      <w:r w:rsidRPr="00972664">
        <w:rPr>
          <w:rFonts w:ascii="Times New Roman" w:eastAsia="Times New Roman" w:hAnsi="Times New Roman" w:cs="Times New Roman"/>
          <w:i/>
          <w:kern w:val="0"/>
          <w:sz w:val="22"/>
          <w:szCs w:val="22"/>
          <w:lang w:eastAsia="x-none"/>
          <w14:ligatures w14:val="none"/>
        </w:rPr>
        <w:t>Depresija</w:t>
      </w:r>
    </w:p>
    <w:p w14:paraId="65C42053"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Rekomenduojama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dozė yra 10 mg kartą per parą. Gydytojas gali šią dozę padidinti iki didžiausios rekomenduojamos – 20 mg per parą. </w:t>
      </w:r>
    </w:p>
    <w:p w14:paraId="3018EC04"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47232374" w14:textId="77777777" w:rsidR="00972664" w:rsidRPr="00972664" w:rsidRDefault="00972664" w:rsidP="00972664">
      <w:pPr>
        <w:spacing w:after="0" w:line="240" w:lineRule="auto"/>
        <w:rPr>
          <w:rFonts w:ascii="Times New Roman" w:eastAsia="Times New Roman" w:hAnsi="Times New Roman" w:cs="Times New Roman"/>
          <w:i/>
          <w:kern w:val="0"/>
          <w:sz w:val="22"/>
          <w:szCs w:val="22"/>
          <w:lang w:eastAsia="x-none"/>
          <w14:ligatures w14:val="none"/>
        </w:rPr>
      </w:pPr>
      <w:r w:rsidRPr="00972664">
        <w:rPr>
          <w:rFonts w:ascii="Times New Roman" w:eastAsia="Times New Roman" w:hAnsi="Times New Roman" w:cs="Times New Roman"/>
          <w:i/>
          <w:kern w:val="0"/>
          <w:sz w:val="22"/>
          <w:szCs w:val="22"/>
          <w:lang w:eastAsia="x-none"/>
          <w14:ligatures w14:val="none"/>
        </w:rPr>
        <w:t>Panikos sutrikimas</w:t>
      </w:r>
    </w:p>
    <w:p w14:paraId="2A13F65A"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Pirmosiomis savaitėmis vartoti pradinę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dozę – 5 mg kartą per parą, vėliau dozę padidinti iki 10 mg per parą. Gydytojas gali šią dozę padidinti iki didžiausios paros dozės – 20 mg.</w:t>
      </w:r>
    </w:p>
    <w:p w14:paraId="5ADEB309"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2C874008" w14:textId="77777777" w:rsidR="00972664" w:rsidRPr="00972664" w:rsidRDefault="00972664" w:rsidP="00972664">
      <w:pPr>
        <w:spacing w:after="0" w:line="240" w:lineRule="auto"/>
        <w:rPr>
          <w:rFonts w:ascii="Times New Roman" w:eastAsia="Times New Roman" w:hAnsi="Times New Roman" w:cs="Times New Roman"/>
          <w:i/>
          <w:kern w:val="0"/>
          <w:sz w:val="22"/>
          <w:szCs w:val="22"/>
          <w:lang w:eastAsia="x-none"/>
          <w14:ligatures w14:val="none"/>
        </w:rPr>
      </w:pPr>
      <w:r w:rsidRPr="00972664">
        <w:rPr>
          <w:rFonts w:ascii="Times New Roman" w:eastAsia="Times New Roman" w:hAnsi="Times New Roman" w:cs="Times New Roman"/>
          <w:i/>
          <w:kern w:val="0"/>
          <w:sz w:val="22"/>
          <w:szCs w:val="22"/>
          <w:lang w:eastAsia="x-none"/>
          <w14:ligatures w14:val="none"/>
        </w:rPr>
        <w:t>Socialinio nerimo sutrikimas</w:t>
      </w:r>
    </w:p>
    <w:p w14:paraId="5BB02BA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lastRenderedPageBreak/>
        <w:t xml:space="preserve">Rekomenduojama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dozė yra 10 mg kartą per parą. Atsižvelgęs į Jūsų savijautą vartojant vaistą, gydytojas gali sumažinti dozę iki 5 mg arba padidinti iki 20 mg per parą. </w:t>
      </w:r>
    </w:p>
    <w:p w14:paraId="10868639"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13D7FE2B" w14:textId="77777777" w:rsidR="00972664" w:rsidRPr="00972664" w:rsidRDefault="00972664" w:rsidP="00972664">
      <w:pPr>
        <w:spacing w:after="0" w:line="240" w:lineRule="auto"/>
        <w:rPr>
          <w:rFonts w:ascii="Times New Roman" w:eastAsia="Times New Roman" w:hAnsi="Times New Roman" w:cs="Times New Roman"/>
          <w:i/>
          <w:kern w:val="0"/>
          <w:sz w:val="22"/>
          <w:szCs w:val="22"/>
          <w:lang w:eastAsia="x-none"/>
          <w14:ligatures w14:val="none"/>
        </w:rPr>
      </w:pPr>
      <w:proofErr w:type="spellStart"/>
      <w:r w:rsidRPr="00972664">
        <w:rPr>
          <w:rFonts w:ascii="Times New Roman" w:eastAsia="Times New Roman" w:hAnsi="Times New Roman" w:cs="Times New Roman"/>
          <w:i/>
          <w:kern w:val="0"/>
          <w:sz w:val="22"/>
          <w:szCs w:val="22"/>
          <w:lang w:eastAsia="x-none"/>
          <w14:ligatures w14:val="none"/>
        </w:rPr>
        <w:t>Generalizuoto</w:t>
      </w:r>
      <w:proofErr w:type="spellEnd"/>
      <w:r w:rsidRPr="00972664">
        <w:rPr>
          <w:rFonts w:ascii="Times New Roman" w:eastAsia="Times New Roman" w:hAnsi="Times New Roman" w:cs="Times New Roman"/>
          <w:i/>
          <w:kern w:val="0"/>
          <w:sz w:val="22"/>
          <w:szCs w:val="22"/>
          <w:lang w:eastAsia="x-none"/>
          <w14:ligatures w14:val="none"/>
        </w:rPr>
        <w:t xml:space="preserve"> nerimo sutrikimas</w:t>
      </w:r>
    </w:p>
    <w:p w14:paraId="603E79B5"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Pradinė rekomenduojama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dozė – 10 mg kartą per parą. Gydytojas gali dozę padidinti iki didžiausios – 20 mg dozės per parą.</w:t>
      </w:r>
    </w:p>
    <w:p w14:paraId="57CFF689"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031C12E" w14:textId="77777777" w:rsidR="00972664" w:rsidRPr="00972664" w:rsidRDefault="00972664" w:rsidP="00972664">
      <w:pPr>
        <w:spacing w:after="0" w:line="240" w:lineRule="auto"/>
        <w:rPr>
          <w:rFonts w:ascii="Times New Roman" w:eastAsia="Times New Roman" w:hAnsi="Times New Roman" w:cs="Times New Roman"/>
          <w:i/>
          <w:kern w:val="0"/>
          <w:sz w:val="22"/>
          <w:szCs w:val="22"/>
          <w:lang w:eastAsia="x-none"/>
          <w14:ligatures w14:val="none"/>
        </w:rPr>
      </w:pPr>
      <w:proofErr w:type="spellStart"/>
      <w:r w:rsidRPr="00972664">
        <w:rPr>
          <w:rFonts w:ascii="Times New Roman" w:eastAsia="Times New Roman" w:hAnsi="Times New Roman" w:cs="Times New Roman"/>
          <w:i/>
          <w:kern w:val="0"/>
          <w:sz w:val="22"/>
          <w:szCs w:val="22"/>
          <w:lang w:eastAsia="x-none"/>
          <w14:ligatures w14:val="none"/>
        </w:rPr>
        <w:t>Obsesinis-kompulsinis</w:t>
      </w:r>
      <w:proofErr w:type="spellEnd"/>
      <w:r w:rsidRPr="00972664">
        <w:rPr>
          <w:rFonts w:ascii="Times New Roman" w:eastAsia="Times New Roman" w:hAnsi="Times New Roman" w:cs="Times New Roman"/>
          <w:i/>
          <w:kern w:val="0"/>
          <w:sz w:val="22"/>
          <w:szCs w:val="22"/>
          <w:lang w:eastAsia="x-none"/>
          <w14:ligatures w14:val="none"/>
        </w:rPr>
        <w:t xml:space="preserve"> sutrikimas</w:t>
      </w:r>
    </w:p>
    <w:p w14:paraId="6FCCF2A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Pradinė rekomenduojama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dozė – 10 mg kartą per parą. Gydytojas gali dozę padidinti iki didžiausios – 20 mg dozės per parą.</w:t>
      </w:r>
    </w:p>
    <w:p w14:paraId="2484DA1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17AE6E0F" w14:textId="77777777" w:rsidR="00972664" w:rsidRPr="00972664" w:rsidRDefault="00972664" w:rsidP="00972664">
      <w:pPr>
        <w:spacing w:after="0" w:line="240" w:lineRule="auto"/>
        <w:rPr>
          <w:rFonts w:ascii="Times New Roman" w:eastAsia="Times New Roman" w:hAnsi="Times New Roman" w:cs="Times New Roman"/>
          <w:kern w:val="0"/>
          <w:sz w:val="22"/>
          <w:szCs w:val="22"/>
          <w:u w:val="single"/>
          <w:lang w:eastAsia="x-none"/>
          <w14:ligatures w14:val="none"/>
        </w:rPr>
      </w:pPr>
      <w:r w:rsidRPr="00972664">
        <w:rPr>
          <w:rFonts w:ascii="Times New Roman" w:eastAsia="Times New Roman" w:hAnsi="Times New Roman" w:cs="Times New Roman"/>
          <w:kern w:val="0"/>
          <w:sz w:val="22"/>
          <w:szCs w:val="22"/>
          <w:u w:val="single"/>
          <w:lang w:eastAsia="x-none"/>
          <w14:ligatures w14:val="none"/>
        </w:rPr>
        <w:t>Senyvi pacientai (vyresni kaip 65 metų)</w:t>
      </w:r>
    </w:p>
    <w:p w14:paraId="19C0EB8D"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Pradinė rekomenduojama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dozė – 5 mg kartą per parą. Gydytojas gali dozę padidinti iki 10 mg dozės per parą.</w:t>
      </w:r>
    </w:p>
    <w:p w14:paraId="1919393F"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77B5E220" w14:textId="77777777" w:rsidR="00972664" w:rsidRPr="00972664" w:rsidRDefault="00972664" w:rsidP="00972664">
      <w:pPr>
        <w:spacing w:after="0" w:line="240" w:lineRule="auto"/>
        <w:rPr>
          <w:rFonts w:ascii="Times New Roman" w:eastAsia="Times New Roman" w:hAnsi="Times New Roman" w:cs="Times New Roman"/>
          <w:b/>
          <w:kern w:val="0"/>
          <w:sz w:val="22"/>
          <w:szCs w:val="22"/>
          <w:lang w:eastAsia="x-none"/>
          <w14:ligatures w14:val="none"/>
        </w:rPr>
      </w:pPr>
      <w:r w:rsidRPr="00972664">
        <w:rPr>
          <w:rFonts w:ascii="Times New Roman" w:eastAsia="Times New Roman" w:hAnsi="Times New Roman" w:cs="Times New Roman"/>
          <w:b/>
          <w:kern w:val="0"/>
          <w:sz w:val="22"/>
          <w:szCs w:val="22"/>
          <w:lang w:eastAsia="x-none"/>
          <w14:ligatures w14:val="none"/>
        </w:rPr>
        <w:t>Vartojimas vaikams ir paaugliams</w:t>
      </w:r>
    </w:p>
    <w:p w14:paraId="17B0E754"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Vaikams ir paaugliams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vartoti negalima. Daugiau informacijos rasite 2 skyriuje „</w:t>
      </w:r>
      <w:r w:rsidRPr="00972664">
        <w:rPr>
          <w:rFonts w:ascii="Times New Roman" w:eastAsia="Calibri" w:hAnsi="Times New Roman" w:cs="Times New Roman"/>
          <w:kern w:val="0"/>
          <w:sz w:val="22"/>
          <w:szCs w:val="22"/>
          <w14:ligatures w14:val="none"/>
        </w:rPr>
        <w:t>Įspėjimai ir atsargumo priemonės</w:t>
      </w:r>
      <w:r w:rsidRPr="00972664">
        <w:rPr>
          <w:rFonts w:ascii="Times New Roman" w:eastAsia="Times New Roman" w:hAnsi="Times New Roman" w:cs="Times New Roman"/>
          <w:kern w:val="0"/>
          <w:sz w:val="22"/>
          <w:szCs w:val="22"/>
          <w:lang w:eastAsia="x-none"/>
          <w14:ligatures w14:val="none"/>
        </w:rPr>
        <w:t>”.</w:t>
      </w:r>
    </w:p>
    <w:p w14:paraId="78A7452C"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4415AA03" w14:textId="77777777" w:rsidR="00972664" w:rsidRPr="00972664" w:rsidRDefault="00972664" w:rsidP="00972664">
      <w:pPr>
        <w:spacing w:after="0" w:line="240" w:lineRule="auto"/>
        <w:rPr>
          <w:rFonts w:ascii="Times New Roman" w:eastAsia="Times New Roman" w:hAnsi="Times New Roman" w:cs="Times New Roman"/>
          <w:kern w:val="0"/>
          <w:sz w:val="22"/>
          <w:szCs w:val="22"/>
          <w:u w:val="single"/>
          <w:lang w:eastAsia="x-none"/>
          <w14:ligatures w14:val="none"/>
        </w:rPr>
      </w:pPr>
      <w:r w:rsidRPr="00972664">
        <w:rPr>
          <w:rFonts w:ascii="Times New Roman" w:eastAsia="Times New Roman" w:hAnsi="Times New Roman" w:cs="Times New Roman"/>
          <w:kern w:val="0"/>
          <w:sz w:val="22"/>
          <w:szCs w:val="22"/>
          <w:u w:val="single"/>
          <w:lang w:eastAsia="x-none"/>
          <w14:ligatures w14:val="none"/>
        </w:rPr>
        <w:t>Susilpnėjusi inkstų funkcija</w:t>
      </w:r>
    </w:p>
    <w:p w14:paraId="0E2806D7"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Atsargiai skirti pacientams, kurių inkstų funkcija yra labai susilpnėjusi. Vartokite taip, kaip nurodė gydytojas.</w:t>
      </w:r>
    </w:p>
    <w:p w14:paraId="309B201A"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4A2B4F8D" w14:textId="77777777" w:rsidR="00972664" w:rsidRPr="00972664" w:rsidRDefault="00972664" w:rsidP="00972664">
      <w:pPr>
        <w:spacing w:after="0" w:line="240" w:lineRule="auto"/>
        <w:rPr>
          <w:rFonts w:ascii="Times New Roman" w:eastAsia="Times New Roman" w:hAnsi="Times New Roman" w:cs="Times New Roman"/>
          <w:kern w:val="0"/>
          <w:sz w:val="22"/>
          <w:szCs w:val="22"/>
          <w:u w:val="single"/>
          <w:lang w:eastAsia="x-none"/>
          <w14:ligatures w14:val="none"/>
        </w:rPr>
      </w:pPr>
      <w:r w:rsidRPr="00972664">
        <w:rPr>
          <w:rFonts w:ascii="Times New Roman" w:eastAsia="Times New Roman" w:hAnsi="Times New Roman" w:cs="Times New Roman"/>
          <w:kern w:val="0"/>
          <w:sz w:val="22"/>
          <w:szCs w:val="22"/>
          <w:u w:val="single"/>
          <w:lang w:eastAsia="x-none"/>
          <w14:ligatures w14:val="none"/>
        </w:rPr>
        <w:t>Susilpnėjusi kepenų veikla</w:t>
      </w:r>
    </w:p>
    <w:p w14:paraId="7A97A059"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Kepenų ligomis sergantys pacientai neturėtų vartoti daugiau kaip 10 mg per parą. Vartokite taip, kaip nurodė gydytojas.</w:t>
      </w:r>
    </w:p>
    <w:p w14:paraId="25EF6527"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C085584" w14:textId="77777777" w:rsidR="00972664" w:rsidRPr="00972664" w:rsidRDefault="00972664" w:rsidP="00972664">
      <w:pPr>
        <w:spacing w:after="0" w:line="240" w:lineRule="auto"/>
        <w:rPr>
          <w:rFonts w:ascii="Times New Roman" w:eastAsia="Times New Roman" w:hAnsi="Times New Roman" w:cs="Times New Roman"/>
          <w:kern w:val="0"/>
          <w:sz w:val="22"/>
          <w:szCs w:val="22"/>
          <w:u w:val="single"/>
          <w:lang w:eastAsia="x-none"/>
          <w14:ligatures w14:val="none"/>
        </w:rPr>
      </w:pPr>
      <w:r w:rsidRPr="00972664">
        <w:rPr>
          <w:rFonts w:ascii="Times New Roman" w:eastAsia="Times New Roman" w:hAnsi="Times New Roman" w:cs="Times New Roman"/>
          <w:kern w:val="0"/>
          <w:sz w:val="22"/>
          <w:szCs w:val="22"/>
          <w:u w:val="single"/>
          <w:lang w:eastAsia="x-none"/>
          <w14:ligatures w14:val="none"/>
        </w:rPr>
        <w:t xml:space="preserve">Pacientams, kurių organizme CYP2C19 </w:t>
      </w:r>
      <w:proofErr w:type="spellStart"/>
      <w:r w:rsidRPr="00972664">
        <w:rPr>
          <w:rFonts w:ascii="Times New Roman" w:eastAsia="Times New Roman" w:hAnsi="Times New Roman" w:cs="Times New Roman"/>
          <w:kern w:val="0"/>
          <w:sz w:val="22"/>
          <w:szCs w:val="22"/>
          <w:u w:val="single"/>
          <w:lang w:eastAsia="x-none"/>
          <w14:ligatures w14:val="none"/>
        </w:rPr>
        <w:t>metabolizuoja</w:t>
      </w:r>
      <w:proofErr w:type="spellEnd"/>
      <w:r w:rsidRPr="00972664">
        <w:rPr>
          <w:rFonts w:ascii="Times New Roman" w:eastAsia="Times New Roman" w:hAnsi="Times New Roman" w:cs="Times New Roman"/>
          <w:kern w:val="0"/>
          <w:sz w:val="22"/>
          <w:szCs w:val="22"/>
          <w:u w:val="single"/>
          <w:lang w:eastAsia="x-none"/>
          <w14:ligatures w14:val="none"/>
        </w:rPr>
        <w:t xml:space="preserve"> silpnai</w:t>
      </w:r>
    </w:p>
    <w:p w14:paraId="16C5ACAE"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Pacientai, kurie turi šį sutrikimą, neturėtų vartoti daugiau kaip 10 mg per parą. Vartokite taip, kaip nurodė gydytojas.</w:t>
      </w:r>
    </w:p>
    <w:p w14:paraId="387E4F47"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0B415E2"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Calibri" w:hAnsi="Times New Roman" w:cs="Times New Roman"/>
          <w:i/>
          <w:kern w:val="0"/>
          <w:sz w:val="22"/>
          <w:szCs w:val="22"/>
          <w14:ligatures w14:val="none"/>
        </w:rPr>
        <w:t>Kaip vartoti tabletes</w:t>
      </w:r>
    </w:p>
    <w:p w14:paraId="77B856B1"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galima vartoti valgant arba nevalgius. Nuryti tabletę užsigeriant vandeniu. Nekramtyti, nes tabletės karčios.</w:t>
      </w:r>
    </w:p>
    <w:p w14:paraId="75E2AB19"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13CAE661" w14:textId="35D98303"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Jeigu būtina, 10 mg tabletes galima perlaužti, pirmiausia padėti ant lygaus paviršiaus vagele į viršų. Tabletes galima perlaužti, spaudžiant žemyn tabletės kraštą nykščiu arba tuo pačiu metu spaudžiant abi tabletės puses abiem smiliais, kaip parodyta paveikslėlyje.</w:t>
      </w:r>
    </w:p>
    <w:p w14:paraId="69F4DA4C"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r w:rsidRPr="00972664">
        <w:rPr>
          <w:rFonts w:ascii="Times New Roman" w:eastAsia="Calibri" w:hAnsi="Times New Roman" w:cs="Times New Roman"/>
          <w:noProof/>
          <w:kern w:val="0"/>
          <w:sz w:val="22"/>
          <w:szCs w:val="22"/>
          <w:lang w:eastAsia="lt-LT"/>
          <w14:ligatures w14:val="none"/>
        </w:rPr>
        <w:drawing>
          <wp:inline distT="0" distB="0" distL="0" distR="0" wp14:anchorId="2908D130" wp14:editId="524DF4D4">
            <wp:extent cx="2590800" cy="1066800"/>
            <wp:effectExtent l="0" t="0" r="0" b="0"/>
            <wp:docPr id="1" name="Picture 1" descr="Description: 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untitl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0" cy="1066800"/>
                    </a:xfrm>
                    <a:prstGeom prst="rect">
                      <a:avLst/>
                    </a:prstGeom>
                    <a:noFill/>
                    <a:ln>
                      <a:noFill/>
                    </a:ln>
                  </pic:spPr>
                </pic:pic>
              </a:graphicData>
            </a:graphic>
          </wp:inline>
        </w:drawing>
      </w:r>
    </w:p>
    <w:p w14:paraId="7167854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2B6FDAD1" w14:textId="32971E24"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10 mg tabletės gali būti dalinamos į lygias dalis.</w:t>
      </w:r>
    </w:p>
    <w:p w14:paraId="7D2A536C"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5BCF4BB8" w14:textId="77777777" w:rsidR="00972664" w:rsidRPr="00972664" w:rsidRDefault="00972664" w:rsidP="00972664">
      <w:pPr>
        <w:spacing w:after="0" w:line="240" w:lineRule="auto"/>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Vartojimo trukmė</w:t>
      </w:r>
    </w:p>
    <w:p w14:paraId="3A98CADB"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12AAF473"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Gali praeiti kelios savaitės, kol pajusite pagerėjimą. Jūs turite vartoti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net tada, jei greitai būklė nepagerėja.</w:t>
      </w:r>
    </w:p>
    <w:p w14:paraId="43709ECB"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5288A25E"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Niekada nekeiskite vaisto dozės, prieš tai nepasitarę su gydytoju.</w:t>
      </w:r>
    </w:p>
    <w:p w14:paraId="5EC9DB12"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00E6231A"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lastRenderedPageBreak/>
        <w:t>Turite vartoti tabletes tiek laiko, kiek nurodė gydytojas. Jei gydymą baigsite per anksti, simptomai gali atsinaujinti. Gydymą rekomenduojama tęsti ne trumpiau kaip 6 mėnesius po to, kai vėl pasijutote gerai.</w:t>
      </w:r>
    </w:p>
    <w:p w14:paraId="17DD3C98"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1D6A43C7"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r w:rsidRPr="00972664">
        <w:rPr>
          <w:rFonts w:ascii="Times New Roman" w:eastAsia="Calibri" w:hAnsi="Times New Roman" w:cs="Times New Roman"/>
          <w:b/>
          <w:kern w:val="0"/>
          <w:sz w:val="22"/>
          <w:szCs w:val="22"/>
          <w14:ligatures w14:val="none"/>
        </w:rPr>
        <w:t xml:space="preserve">Ką daryti pavartojus per didelę </w:t>
      </w:r>
      <w:proofErr w:type="spellStart"/>
      <w:r w:rsidRPr="00972664">
        <w:rPr>
          <w:rFonts w:ascii="Times New Roman" w:eastAsia="Calibri" w:hAnsi="Times New Roman" w:cs="Times New Roman"/>
          <w:b/>
          <w:kern w:val="0"/>
          <w:sz w:val="22"/>
          <w:szCs w:val="22"/>
          <w14:ligatures w14:val="none"/>
        </w:rPr>
        <w:t>Cipralex</w:t>
      </w:r>
      <w:proofErr w:type="spellEnd"/>
      <w:r w:rsidRPr="00972664">
        <w:rPr>
          <w:rFonts w:ascii="Times New Roman" w:eastAsia="Calibri" w:hAnsi="Times New Roman" w:cs="Times New Roman"/>
          <w:b/>
          <w:kern w:val="0"/>
          <w:sz w:val="22"/>
          <w:szCs w:val="22"/>
          <w14:ligatures w14:val="none"/>
        </w:rPr>
        <w:t xml:space="preserve"> dozę</w:t>
      </w:r>
    </w:p>
    <w:p w14:paraId="10B6DCE2"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Jei Jūs išgėrėte didesnę nei paskirta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dozę, nedelsdami susisiekite su gydytoju arba artimiausios ligoninės skubios pagalbos skyriumi, net jei apsinuodijimo požymių nėra. Perdozavimo požymiai gali būti: galvos svaigimas, drebulys, susijaudinimas, traukuliai, koma, pykinimas, vėmimas, širdies ritmo pokyčiai, sumažėjęs kraujo spaudimas ir organizmo skysčio ir druskų pusiausvyros pokyčiai. Jei vykstate pas gydytoją arba į ligoninę, pasiimkite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dėžutę arba </w:t>
      </w:r>
      <w:proofErr w:type="spellStart"/>
      <w:r w:rsidRPr="00972664">
        <w:rPr>
          <w:rFonts w:ascii="Times New Roman" w:eastAsia="Times New Roman" w:hAnsi="Times New Roman" w:cs="Times New Roman"/>
          <w:kern w:val="0"/>
          <w:sz w:val="22"/>
          <w:szCs w:val="22"/>
          <w:lang w:eastAsia="x-none"/>
          <w14:ligatures w14:val="none"/>
        </w:rPr>
        <w:t>talpyklę</w:t>
      </w:r>
      <w:proofErr w:type="spellEnd"/>
      <w:r w:rsidRPr="00972664">
        <w:rPr>
          <w:rFonts w:ascii="Times New Roman" w:eastAsia="Times New Roman" w:hAnsi="Times New Roman" w:cs="Times New Roman"/>
          <w:kern w:val="0"/>
          <w:sz w:val="22"/>
          <w:szCs w:val="22"/>
          <w:lang w:eastAsia="x-none"/>
          <w14:ligatures w14:val="none"/>
        </w:rPr>
        <w:t>.</w:t>
      </w:r>
    </w:p>
    <w:p w14:paraId="5244930B"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2BC9F363"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r w:rsidRPr="00972664">
        <w:rPr>
          <w:rFonts w:ascii="Times New Roman" w:eastAsia="Calibri" w:hAnsi="Times New Roman" w:cs="Times New Roman"/>
          <w:b/>
          <w:kern w:val="0"/>
          <w:sz w:val="22"/>
          <w:szCs w:val="22"/>
          <w14:ligatures w14:val="none"/>
        </w:rPr>
        <w:t xml:space="preserve">Pamiršus pavartoti </w:t>
      </w:r>
      <w:proofErr w:type="spellStart"/>
      <w:r w:rsidRPr="00972664">
        <w:rPr>
          <w:rFonts w:ascii="Times New Roman" w:eastAsia="Calibri" w:hAnsi="Times New Roman" w:cs="Times New Roman"/>
          <w:b/>
          <w:kern w:val="0"/>
          <w:sz w:val="22"/>
          <w:szCs w:val="22"/>
          <w14:ligatures w14:val="none"/>
        </w:rPr>
        <w:t>Cipralex</w:t>
      </w:r>
      <w:proofErr w:type="spellEnd"/>
    </w:p>
    <w:p w14:paraId="7D8AEBC9"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Negalima vartoti dvigubos dozės norint kompensuoti praleistą dozę. Jei pamiršote išgerti dozę ir prisiminėte prieš einant miegoti, išgerkite ją nedelsiant. Kitą dieną vartokite įprastai. Jeigu prisiminėte tik naktį arba kitą dieną, palikite praleistą dozę ir toliau vartokite įprastai.</w:t>
      </w:r>
    </w:p>
    <w:p w14:paraId="55848185"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57699CC3"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r w:rsidRPr="00972664">
        <w:rPr>
          <w:rFonts w:ascii="Times New Roman" w:eastAsia="Calibri" w:hAnsi="Times New Roman" w:cs="Times New Roman"/>
          <w:b/>
          <w:kern w:val="0"/>
          <w:sz w:val="22"/>
          <w:szCs w:val="22"/>
          <w14:ligatures w14:val="none"/>
        </w:rPr>
        <w:t xml:space="preserve">Nustojus vartoti </w:t>
      </w:r>
      <w:proofErr w:type="spellStart"/>
      <w:r w:rsidRPr="00972664">
        <w:rPr>
          <w:rFonts w:ascii="Times New Roman" w:eastAsia="Calibri" w:hAnsi="Times New Roman" w:cs="Times New Roman"/>
          <w:b/>
          <w:kern w:val="0"/>
          <w:sz w:val="22"/>
          <w:szCs w:val="22"/>
          <w14:ligatures w14:val="none"/>
        </w:rPr>
        <w:t>Cipralex</w:t>
      </w:r>
      <w:proofErr w:type="spellEnd"/>
    </w:p>
    <w:p w14:paraId="09AFCFB1"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Negalima nutraukti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vartojimo tol, kol gydytojas neliepė. Baigus gydymo kursą, rekomenduojama keletą savaičių palaipsniui mažinti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dozę.</w:t>
      </w:r>
    </w:p>
    <w:p w14:paraId="38BF6D87"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22D99EAC"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 xml:space="preserve">Nustojus vartoti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ypač staiga, gali atsirasti nutraukimo simptomų. Tai įprasta baigiant vartoti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Pavojus didesnis, kai </w:t>
      </w: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buvo vartojamas ilgai ar didelėmis dozėmis arba jei dozė mažinama per greitai. Daugumai žmonių pasireiškia lengvi simptomai, kurie patys išnyksta per dvi savaites, tačiau kai kuriems pacientams simptomai gali būti sunkūs ir tęstis ilgai (2–3 mėnesius). Pasakykite gydytojui, jeigu Jums pasireiškė sunkūs nutraukimo simptomai. Gydytojas gali paprašyti Jūsų vėl toliau vartoti tabletes ir dozę mažinti dar lėčiau.</w:t>
      </w:r>
    </w:p>
    <w:p w14:paraId="11A90308"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1BE5F584"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Nutraukimo simptomai: svaigulys (stabilumo arba pusiausvyros praradimas), dilgsėjimas, niežulys arba (rečiau) elektros iškrovos pojūtis, atsirandantis ir galvoje, miego sutrikimas (vaizdingi ar gąsdinantys sapnai, sunkumas užmigti), nerimas, galvos skausmas, silpnumo jausmas (pykinimas), vėmimas, prakaitavimas (įskaitant prakaitavimą naktį), nerimastingumas ar sujaudinimas, drebulys (virpėjimas), sumišimas ar orientacijos praradimas, jausmingumas ar irzlumas, viduriavimas (paleisti viduriai), regėjimo sutrikimas, virpantis ar smarkus širdies plakimas (</w:t>
      </w:r>
      <w:proofErr w:type="spellStart"/>
      <w:r w:rsidRPr="00972664">
        <w:rPr>
          <w:rFonts w:ascii="Times New Roman" w:eastAsia="Times New Roman" w:hAnsi="Times New Roman" w:cs="Times New Roman"/>
          <w:kern w:val="0"/>
          <w:sz w:val="22"/>
          <w:szCs w:val="22"/>
          <w:lang w:eastAsia="x-none"/>
          <w14:ligatures w14:val="none"/>
        </w:rPr>
        <w:t>palpitacija</w:t>
      </w:r>
      <w:proofErr w:type="spellEnd"/>
      <w:r w:rsidRPr="00972664">
        <w:rPr>
          <w:rFonts w:ascii="Times New Roman" w:eastAsia="Times New Roman" w:hAnsi="Times New Roman" w:cs="Times New Roman"/>
          <w:kern w:val="0"/>
          <w:sz w:val="22"/>
          <w:szCs w:val="22"/>
          <w:lang w:eastAsia="x-none"/>
          <w14:ligatures w14:val="none"/>
        </w:rPr>
        <w:t>).</w:t>
      </w:r>
    </w:p>
    <w:p w14:paraId="600897DA"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44B66A4D"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Jeigu kiltų daugiau klausimų dėl šio vaisto vartojimo, kreipkitės į gydytoją arba vaistininką.</w:t>
      </w:r>
    </w:p>
    <w:p w14:paraId="2518D93A"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455243F6"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00060F8F" w14:textId="77777777" w:rsidR="00972664" w:rsidRPr="00972664" w:rsidRDefault="00972664" w:rsidP="00972664">
      <w:pPr>
        <w:spacing w:after="0" w:line="240" w:lineRule="auto"/>
        <w:ind w:left="567" w:hanging="567"/>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4.</w:t>
      </w:r>
      <w:r w:rsidRPr="00972664">
        <w:rPr>
          <w:rFonts w:ascii="Times New Roman" w:eastAsia="Calibri" w:hAnsi="Times New Roman" w:cs="Times New Roman"/>
          <w:b/>
          <w:kern w:val="0"/>
          <w:sz w:val="22"/>
          <w:szCs w:val="22"/>
          <w14:ligatures w14:val="none"/>
        </w:rPr>
        <w:tab/>
        <w:t>Galimas šalutinis poveikis</w:t>
      </w:r>
    </w:p>
    <w:p w14:paraId="038F969A"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36914785"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Šis vaistas, kaip ir visi kiti, gali sukelti šalutinį poveikį, nors jis pasireiškia ne visiems žmonėms.</w:t>
      </w:r>
    </w:p>
    <w:p w14:paraId="7E719BF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7784005"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Šalutinis poveikis, tęsiant gydymą, paprastai išnyksta po kelių savaičių.</w:t>
      </w:r>
    </w:p>
    <w:p w14:paraId="0B3CE725"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Prašome įsidėmėti, kad kai kurie negalavimai gali būti ir Jūsų ligos simptomai, kurie lengvės Jums sveikstant.</w:t>
      </w:r>
    </w:p>
    <w:p w14:paraId="3A7C3C6D"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4B26EE19" w14:textId="77777777" w:rsidR="00972664" w:rsidRPr="00972664" w:rsidRDefault="00972664" w:rsidP="00972664">
      <w:pPr>
        <w:spacing w:after="0" w:line="240" w:lineRule="auto"/>
        <w:rPr>
          <w:rFonts w:ascii="Times New Roman" w:eastAsia="Calibri" w:hAnsi="Times New Roman" w:cs="Times New Roman"/>
          <w:b/>
          <w:color w:val="000000"/>
          <w:kern w:val="0"/>
          <w:sz w:val="22"/>
          <w:szCs w:val="22"/>
          <w14:ligatures w14:val="none"/>
        </w:rPr>
      </w:pPr>
      <w:r w:rsidRPr="00972664">
        <w:rPr>
          <w:rFonts w:ascii="Times New Roman" w:eastAsia="Calibri" w:hAnsi="Times New Roman" w:cs="Times New Roman"/>
          <w:b/>
          <w:color w:val="000000"/>
          <w:kern w:val="0"/>
          <w:sz w:val="22"/>
          <w:szCs w:val="22"/>
          <w14:ligatures w14:val="none"/>
        </w:rPr>
        <w:t>Praneškite savo gydytojui arba iš karto vykite į ligoninę, jeigu Jums pasireiškė bent vienas iš toliau išvardytų šalutinių simptomų.</w:t>
      </w:r>
    </w:p>
    <w:p w14:paraId="2F892061"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3AAC0746" w14:textId="77777777" w:rsidR="00972664" w:rsidRPr="00972664" w:rsidRDefault="00972664" w:rsidP="00972664">
      <w:pPr>
        <w:spacing w:after="0" w:line="240" w:lineRule="auto"/>
        <w:rPr>
          <w:rFonts w:ascii="Times New Roman" w:eastAsia="Times New Roman" w:hAnsi="Times New Roman" w:cs="Times New Roman"/>
          <w:b/>
          <w:bCs/>
          <w:noProof/>
          <w:snapToGrid w:val="0"/>
          <w:kern w:val="0"/>
          <w:sz w:val="22"/>
          <w:szCs w:val="22"/>
          <w14:ligatures w14:val="none"/>
        </w:rPr>
      </w:pPr>
      <w:r w:rsidRPr="00972664">
        <w:rPr>
          <w:rFonts w:ascii="Times New Roman" w:eastAsia="Times New Roman" w:hAnsi="Times New Roman" w:cs="Times New Roman"/>
          <w:b/>
          <w:bCs/>
          <w:noProof/>
          <w:snapToGrid w:val="0"/>
          <w:kern w:val="0"/>
          <w:sz w:val="22"/>
          <w:szCs w:val="22"/>
          <w14:ligatures w14:val="none"/>
        </w:rPr>
        <w:t>Nedažni šalutinio poveikio reiškiniai (gali pasireikšti rečiau kaip 1 iš 100 asmenų):</w:t>
      </w:r>
    </w:p>
    <w:p w14:paraId="749FE0B1" w14:textId="77777777" w:rsidR="00972664" w:rsidRPr="00972664" w:rsidRDefault="00972664" w:rsidP="00346D47">
      <w:pPr>
        <w:numPr>
          <w:ilvl w:val="0"/>
          <w:numId w:val="9"/>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Times New Roman" w:hAnsi="Times New Roman" w:cs="Times New Roman"/>
          <w:b/>
          <w:bCs/>
          <w:noProof/>
          <w:snapToGrid w:val="0"/>
          <w:kern w:val="0"/>
          <w:sz w:val="22"/>
          <w:szCs w:val="22"/>
          <w14:ligatures w14:val="none"/>
        </w:rPr>
        <w:t xml:space="preserve"> </w:t>
      </w:r>
      <w:r w:rsidRPr="00972664">
        <w:rPr>
          <w:rFonts w:ascii="Times New Roman" w:eastAsia="Calibri" w:hAnsi="Times New Roman" w:cs="Times New Roman"/>
          <w:kern w:val="0"/>
          <w:sz w:val="22"/>
          <w:szCs w:val="22"/>
          <w14:ligatures w14:val="none"/>
        </w:rPr>
        <w:t>Neįprastas kraujavimas, įskaitant kraujavimą į virškinimo traktą.</w:t>
      </w:r>
    </w:p>
    <w:p w14:paraId="347BE575"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101E766D" w14:textId="77777777" w:rsidR="00972664" w:rsidRPr="00972664" w:rsidRDefault="00972664" w:rsidP="00972664">
      <w:pPr>
        <w:spacing w:after="0" w:line="240" w:lineRule="auto"/>
        <w:rPr>
          <w:rFonts w:ascii="Times New Roman" w:eastAsia="Times New Roman" w:hAnsi="Times New Roman" w:cs="Times New Roman"/>
          <w:b/>
          <w:bCs/>
          <w:noProof/>
          <w:snapToGrid w:val="0"/>
          <w:kern w:val="0"/>
          <w:sz w:val="22"/>
          <w:szCs w:val="22"/>
          <w14:ligatures w14:val="none"/>
        </w:rPr>
      </w:pPr>
      <w:r w:rsidRPr="00972664">
        <w:rPr>
          <w:rFonts w:ascii="Times New Roman" w:eastAsia="Times New Roman" w:hAnsi="Times New Roman" w:cs="Times New Roman"/>
          <w:b/>
          <w:bCs/>
          <w:noProof/>
          <w:snapToGrid w:val="0"/>
          <w:kern w:val="0"/>
          <w:sz w:val="22"/>
          <w:szCs w:val="22"/>
          <w14:ligatures w14:val="none"/>
        </w:rPr>
        <w:t xml:space="preserve">Reti šalutinio poveikio reiškiniai (gali pasireikšti rečiau kaip 1 iš 1 000 asmenų): </w:t>
      </w:r>
    </w:p>
    <w:p w14:paraId="7BB1DA8F" w14:textId="77777777" w:rsidR="00972664" w:rsidRPr="00972664" w:rsidRDefault="00972664" w:rsidP="00346D47">
      <w:pPr>
        <w:numPr>
          <w:ilvl w:val="0"/>
          <w:numId w:val="8"/>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Odos, liežuvio, lūpų arba veido tinimas, sunkumas kvėpuoti arba nuryti (alerginė reakcija).</w:t>
      </w:r>
    </w:p>
    <w:p w14:paraId="711A8B2B" w14:textId="77777777" w:rsidR="00972664" w:rsidRPr="00972664" w:rsidRDefault="00972664" w:rsidP="00346D47">
      <w:pPr>
        <w:numPr>
          <w:ilvl w:val="0"/>
          <w:numId w:val="8"/>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 xml:space="preserve">Karščiavimas, sujaudinimas, sumišimas, drebulys ir nevalingi raumenų susitraukinėjimai, tai gali būti retos būklės, vadinamos </w:t>
      </w:r>
      <w:proofErr w:type="spellStart"/>
      <w:r w:rsidRPr="00972664">
        <w:rPr>
          <w:rFonts w:ascii="Times New Roman" w:eastAsia="Calibri" w:hAnsi="Times New Roman" w:cs="Times New Roman"/>
          <w:kern w:val="0"/>
          <w:sz w:val="22"/>
          <w:szCs w:val="22"/>
          <w14:ligatures w14:val="none"/>
        </w:rPr>
        <w:t>serotonino</w:t>
      </w:r>
      <w:proofErr w:type="spellEnd"/>
      <w:r w:rsidRPr="00972664">
        <w:rPr>
          <w:rFonts w:ascii="Times New Roman" w:eastAsia="Calibri" w:hAnsi="Times New Roman" w:cs="Times New Roman"/>
          <w:kern w:val="0"/>
          <w:sz w:val="22"/>
          <w:szCs w:val="22"/>
          <w14:ligatures w14:val="none"/>
        </w:rPr>
        <w:t xml:space="preserve"> sindromu, požymiai.</w:t>
      </w:r>
    </w:p>
    <w:p w14:paraId="2259EE21"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F11250D" w14:textId="77777777" w:rsidR="00972664" w:rsidRPr="00972664" w:rsidRDefault="00972664" w:rsidP="00972664">
      <w:pPr>
        <w:spacing w:after="0" w:line="240" w:lineRule="auto"/>
        <w:rPr>
          <w:rFonts w:ascii="Times New Roman" w:eastAsia="Calibri" w:hAnsi="Times New Roman" w:cs="Times New Roman"/>
          <w:i/>
          <w:kern w:val="0"/>
          <w:sz w:val="22"/>
          <w:szCs w:val="22"/>
          <w14:ligatures w14:val="none"/>
        </w:rPr>
      </w:pPr>
      <w:r w:rsidRPr="00972664">
        <w:rPr>
          <w:rFonts w:ascii="Times New Roman" w:eastAsia="Times New Roman" w:hAnsi="Times New Roman" w:cs="Times New Roman"/>
          <w:b/>
          <w:bCs/>
          <w:noProof/>
          <w:snapToGrid w:val="0"/>
          <w:kern w:val="0"/>
          <w:sz w:val="22"/>
          <w:szCs w:val="22"/>
          <w14:ligatures w14:val="none"/>
        </w:rPr>
        <w:lastRenderedPageBreak/>
        <w:t xml:space="preserve">Šalutinio poveikio reiškiniai, kurių dažnis nežinomas (negali būti apskaičiuotas pagal turimus duomenis): </w:t>
      </w:r>
    </w:p>
    <w:p w14:paraId="7FC76558" w14:textId="77777777" w:rsidR="00972664" w:rsidRPr="00972664" w:rsidRDefault="00972664" w:rsidP="00346D47">
      <w:pPr>
        <w:numPr>
          <w:ilvl w:val="0"/>
          <w:numId w:val="7"/>
        </w:numPr>
        <w:tabs>
          <w:tab w:val="clear" w:pos="360"/>
        </w:tabs>
        <w:spacing w:after="0" w:line="276"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Sunkumas šlapintis.</w:t>
      </w:r>
    </w:p>
    <w:p w14:paraId="1F87EA77" w14:textId="77777777" w:rsidR="00972664" w:rsidRPr="00972664" w:rsidRDefault="00972664" w:rsidP="00346D47">
      <w:pPr>
        <w:numPr>
          <w:ilvl w:val="0"/>
          <w:numId w:val="7"/>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Traukuliai, taip pat žiūrėkite skyrių „Įspėjimai ir atsargumo priemonės“.</w:t>
      </w:r>
    </w:p>
    <w:p w14:paraId="3C3A96B2" w14:textId="77777777" w:rsidR="00972664" w:rsidRPr="00972664" w:rsidRDefault="00972664" w:rsidP="00346D47">
      <w:pPr>
        <w:numPr>
          <w:ilvl w:val="0"/>
          <w:numId w:val="7"/>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Odos ir akių baltymo pageltimas yra kepenų funkcijos sutrikimo (hepatito) požymiai.</w:t>
      </w:r>
    </w:p>
    <w:p w14:paraId="2EB3FEBC" w14:textId="77777777" w:rsidR="00972664" w:rsidRPr="00972664" w:rsidRDefault="00972664" w:rsidP="00346D47">
      <w:pPr>
        <w:numPr>
          <w:ilvl w:val="0"/>
          <w:numId w:val="7"/>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 xml:space="preserve">Dažnas nereguliarus širdies plakimas ir alpulys (tai gali būti gyvybei pavojingos būklės, vadinamos </w:t>
      </w:r>
      <w:proofErr w:type="spellStart"/>
      <w:r w:rsidRPr="00972664">
        <w:rPr>
          <w:rFonts w:ascii="Times New Roman" w:eastAsia="Calibri" w:hAnsi="Times New Roman" w:cs="Times New Roman"/>
          <w:kern w:val="0"/>
          <w:sz w:val="22"/>
          <w:szCs w:val="22"/>
          <w14:ligatures w14:val="none"/>
        </w:rPr>
        <w:t>paroksizmine</w:t>
      </w:r>
      <w:proofErr w:type="spellEnd"/>
      <w:r w:rsidRPr="00972664">
        <w:rPr>
          <w:rFonts w:ascii="Times New Roman" w:eastAsia="Calibri" w:hAnsi="Times New Roman" w:cs="Times New Roman"/>
          <w:kern w:val="0"/>
          <w:sz w:val="22"/>
          <w:szCs w:val="22"/>
          <w14:ligatures w14:val="none"/>
        </w:rPr>
        <w:t xml:space="preserve"> </w:t>
      </w:r>
      <w:proofErr w:type="spellStart"/>
      <w:r w:rsidRPr="00972664">
        <w:rPr>
          <w:rFonts w:ascii="Times New Roman" w:eastAsia="Calibri" w:hAnsi="Times New Roman" w:cs="Times New Roman"/>
          <w:kern w:val="0"/>
          <w:sz w:val="22"/>
          <w:szCs w:val="22"/>
          <w14:ligatures w14:val="none"/>
        </w:rPr>
        <w:t>polimorfine</w:t>
      </w:r>
      <w:proofErr w:type="spellEnd"/>
      <w:r w:rsidRPr="00972664">
        <w:rPr>
          <w:rFonts w:ascii="Times New Roman" w:eastAsia="Calibri" w:hAnsi="Times New Roman" w:cs="Times New Roman"/>
          <w:kern w:val="0"/>
          <w:sz w:val="22"/>
          <w:szCs w:val="22"/>
          <w14:ligatures w14:val="none"/>
        </w:rPr>
        <w:t xml:space="preserve"> skilvelių tachikardija, simptomai).</w:t>
      </w:r>
    </w:p>
    <w:p w14:paraId="4A40447E" w14:textId="77777777" w:rsidR="00972664" w:rsidRPr="00972664" w:rsidRDefault="00972664" w:rsidP="00346D47">
      <w:pPr>
        <w:numPr>
          <w:ilvl w:val="0"/>
          <w:numId w:val="7"/>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Mintys apie savęs žalojimą arba savižudybę, taip pat žiūrėkite skyrių „Įspėjimai ir atsargumo priemonės“.</w:t>
      </w:r>
    </w:p>
    <w:p w14:paraId="1E907995" w14:textId="77777777" w:rsidR="00972664" w:rsidRPr="00972664" w:rsidRDefault="00972664" w:rsidP="00346D47">
      <w:pPr>
        <w:numPr>
          <w:ilvl w:val="0"/>
          <w:numId w:val="7"/>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Staigus odos ir gleivinių patinimas (</w:t>
      </w:r>
      <w:proofErr w:type="spellStart"/>
      <w:r w:rsidRPr="00972664">
        <w:rPr>
          <w:rFonts w:ascii="Times New Roman" w:eastAsia="Calibri" w:hAnsi="Times New Roman" w:cs="Times New Roman"/>
          <w:kern w:val="0"/>
          <w:sz w:val="22"/>
          <w:szCs w:val="22"/>
          <w14:ligatures w14:val="none"/>
        </w:rPr>
        <w:t>angioedemos</w:t>
      </w:r>
      <w:proofErr w:type="spellEnd"/>
      <w:r w:rsidRPr="00972664">
        <w:rPr>
          <w:rFonts w:ascii="Times New Roman" w:eastAsia="Calibri" w:hAnsi="Times New Roman" w:cs="Times New Roman"/>
          <w:kern w:val="0"/>
          <w:sz w:val="22"/>
          <w:szCs w:val="22"/>
          <w14:ligatures w14:val="none"/>
        </w:rPr>
        <w:t>).</w:t>
      </w:r>
    </w:p>
    <w:p w14:paraId="2794FA82"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195B1B9B" w14:textId="77777777" w:rsidR="00972664" w:rsidRPr="00972664" w:rsidRDefault="00972664" w:rsidP="00972664">
      <w:pPr>
        <w:spacing w:after="0" w:line="240" w:lineRule="auto"/>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Be anksčiau išvardytų, nustatytas šis šalutinis poveikis:</w:t>
      </w:r>
    </w:p>
    <w:p w14:paraId="573EBCA2"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1CD77CF4" w14:textId="77777777" w:rsidR="00972664" w:rsidRPr="00972664" w:rsidRDefault="00972664" w:rsidP="00972664">
      <w:pPr>
        <w:spacing w:after="0" w:line="240" w:lineRule="auto"/>
        <w:rPr>
          <w:rFonts w:ascii="Times New Roman" w:eastAsia="Times New Roman" w:hAnsi="Times New Roman" w:cs="Times New Roman"/>
          <w:b/>
          <w:bCs/>
          <w:noProof/>
          <w:snapToGrid w:val="0"/>
          <w:kern w:val="0"/>
          <w:sz w:val="22"/>
          <w:szCs w:val="22"/>
          <w14:ligatures w14:val="none"/>
        </w:rPr>
      </w:pPr>
      <w:r w:rsidRPr="00972664">
        <w:rPr>
          <w:rFonts w:ascii="Times New Roman" w:eastAsia="Times New Roman" w:hAnsi="Times New Roman" w:cs="Times New Roman"/>
          <w:b/>
          <w:bCs/>
          <w:noProof/>
          <w:snapToGrid w:val="0"/>
          <w:kern w:val="0"/>
          <w:sz w:val="22"/>
          <w:szCs w:val="22"/>
          <w14:ligatures w14:val="none"/>
        </w:rPr>
        <w:t>Labai dažni šalutinio poveikio reiškiniai (gali pasireikšti ne rečiau kaip 1 iš 10 asmenų):</w:t>
      </w:r>
    </w:p>
    <w:p w14:paraId="11E157E9" w14:textId="77777777" w:rsidR="00972664" w:rsidRPr="00972664" w:rsidRDefault="00972664" w:rsidP="00346D47">
      <w:pPr>
        <w:numPr>
          <w:ilvl w:val="0"/>
          <w:numId w:val="6"/>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Pykinimas.</w:t>
      </w:r>
    </w:p>
    <w:p w14:paraId="0CF65320" w14:textId="77777777" w:rsidR="00972664" w:rsidRPr="00972664" w:rsidRDefault="00972664" w:rsidP="00346D47">
      <w:pPr>
        <w:numPr>
          <w:ilvl w:val="0"/>
          <w:numId w:val="6"/>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Galvos skausmas.</w:t>
      </w:r>
    </w:p>
    <w:p w14:paraId="60DF9F0E"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7DE5D145" w14:textId="77777777" w:rsidR="00972664" w:rsidRPr="00972664" w:rsidRDefault="00972664" w:rsidP="00972664">
      <w:pPr>
        <w:spacing w:after="0" w:line="240" w:lineRule="auto"/>
        <w:rPr>
          <w:rFonts w:ascii="Times New Roman" w:eastAsia="Times New Roman" w:hAnsi="Times New Roman" w:cs="Times New Roman"/>
          <w:b/>
          <w:bCs/>
          <w:noProof/>
          <w:snapToGrid w:val="0"/>
          <w:kern w:val="0"/>
          <w:sz w:val="22"/>
          <w:szCs w:val="22"/>
          <w14:ligatures w14:val="none"/>
        </w:rPr>
      </w:pPr>
      <w:r w:rsidRPr="00972664">
        <w:rPr>
          <w:rFonts w:ascii="Times New Roman" w:eastAsia="Times New Roman" w:hAnsi="Times New Roman" w:cs="Times New Roman"/>
          <w:b/>
          <w:bCs/>
          <w:noProof/>
          <w:snapToGrid w:val="0"/>
          <w:kern w:val="0"/>
          <w:sz w:val="22"/>
          <w:szCs w:val="22"/>
          <w14:ligatures w14:val="none"/>
        </w:rPr>
        <w:t>Dažni šalutinio poveikio reiškiniai (gali pasireikšti rečiau kaip 1 iš 10 asmenų):</w:t>
      </w:r>
    </w:p>
    <w:p w14:paraId="749A4790" w14:textId="165F114C" w:rsidR="00972664" w:rsidRPr="00346D47" w:rsidRDefault="00972664" w:rsidP="00346D47">
      <w:pPr>
        <w:pStyle w:val="Sraopastraipa"/>
        <w:numPr>
          <w:ilvl w:val="0"/>
          <w:numId w:val="5"/>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Užgulta arba varvanti nosis (sinusitas).</w:t>
      </w:r>
    </w:p>
    <w:p w14:paraId="5DB8571F" w14:textId="1029A8F4" w:rsidR="00972664" w:rsidRPr="00346D47" w:rsidRDefault="00972664" w:rsidP="00346D47">
      <w:pPr>
        <w:pStyle w:val="Sraopastraipa"/>
        <w:numPr>
          <w:ilvl w:val="0"/>
          <w:numId w:val="5"/>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Sumažėjęs arba padidėjęs apetitas.</w:t>
      </w:r>
    </w:p>
    <w:p w14:paraId="03F32B30" w14:textId="2A941237" w:rsidR="00972664" w:rsidRPr="00346D47" w:rsidRDefault="00972664" w:rsidP="00346D47">
      <w:pPr>
        <w:pStyle w:val="Sraopastraipa"/>
        <w:numPr>
          <w:ilvl w:val="0"/>
          <w:numId w:val="5"/>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Nerimas, nerimastingumas, neįprasti sapnai, sunkumas užmigti, mieguistumas, galvos svaigimas, žiovulys, drebulys, odos dilgsėjimas.</w:t>
      </w:r>
    </w:p>
    <w:p w14:paraId="22CC8BA2" w14:textId="2B0DCF59" w:rsidR="00972664" w:rsidRPr="00346D47" w:rsidRDefault="00972664" w:rsidP="00346D47">
      <w:pPr>
        <w:pStyle w:val="Sraopastraipa"/>
        <w:numPr>
          <w:ilvl w:val="0"/>
          <w:numId w:val="5"/>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Viduriavimas, vidurių užkietėjimas, vėmimas, burnos džiūvimas.</w:t>
      </w:r>
    </w:p>
    <w:p w14:paraId="1C158C5D" w14:textId="3AF6E468" w:rsidR="00972664" w:rsidRPr="00346D47" w:rsidRDefault="00972664" w:rsidP="00346D47">
      <w:pPr>
        <w:pStyle w:val="Sraopastraipa"/>
        <w:numPr>
          <w:ilvl w:val="0"/>
          <w:numId w:val="5"/>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Padidėjęs prakaitavimas.</w:t>
      </w:r>
    </w:p>
    <w:p w14:paraId="01B67C58" w14:textId="77777777" w:rsidR="00972664" w:rsidRPr="00972664" w:rsidRDefault="00972664" w:rsidP="00346D47">
      <w:pPr>
        <w:numPr>
          <w:ilvl w:val="0"/>
          <w:numId w:val="5"/>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Raumenų ir sąnarių skausmas (</w:t>
      </w:r>
      <w:proofErr w:type="spellStart"/>
      <w:r w:rsidRPr="00972664">
        <w:rPr>
          <w:rFonts w:ascii="Times New Roman" w:eastAsia="Calibri" w:hAnsi="Times New Roman" w:cs="Times New Roman"/>
          <w:kern w:val="0"/>
          <w:sz w:val="22"/>
          <w:szCs w:val="22"/>
          <w14:ligatures w14:val="none"/>
        </w:rPr>
        <w:t>artralgija</w:t>
      </w:r>
      <w:proofErr w:type="spellEnd"/>
      <w:r w:rsidRPr="00972664">
        <w:rPr>
          <w:rFonts w:ascii="Times New Roman" w:eastAsia="Calibri" w:hAnsi="Times New Roman" w:cs="Times New Roman"/>
          <w:kern w:val="0"/>
          <w:sz w:val="22"/>
          <w:szCs w:val="22"/>
          <w14:ligatures w14:val="none"/>
        </w:rPr>
        <w:t xml:space="preserve"> ir </w:t>
      </w:r>
      <w:proofErr w:type="spellStart"/>
      <w:r w:rsidRPr="00972664">
        <w:rPr>
          <w:rFonts w:ascii="Times New Roman" w:eastAsia="Calibri" w:hAnsi="Times New Roman" w:cs="Times New Roman"/>
          <w:kern w:val="0"/>
          <w:sz w:val="22"/>
          <w:szCs w:val="22"/>
          <w14:ligatures w14:val="none"/>
        </w:rPr>
        <w:t>mialgija</w:t>
      </w:r>
      <w:proofErr w:type="spellEnd"/>
      <w:r w:rsidRPr="00972664">
        <w:rPr>
          <w:rFonts w:ascii="Times New Roman" w:eastAsia="Calibri" w:hAnsi="Times New Roman" w:cs="Times New Roman"/>
          <w:kern w:val="0"/>
          <w:sz w:val="22"/>
          <w:szCs w:val="22"/>
          <w14:ligatures w14:val="none"/>
        </w:rPr>
        <w:t>).</w:t>
      </w:r>
    </w:p>
    <w:p w14:paraId="50CCE40E" w14:textId="77777777" w:rsidR="00972664" w:rsidRPr="00972664" w:rsidRDefault="00972664" w:rsidP="00346D47">
      <w:pPr>
        <w:numPr>
          <w:ilvl w:val="0"/>
          <w:numId w:val="5"/>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Lytiniai sutrikimai (ejakuliacijos susilaikymas, erekcijos sutrikimai, sumažėjęs lytinis potraukis, moterims gali būti sunku patirti orgazmą).</w:t>
      </w:r>
    </w:p>
    <w:p w14:paraId="5F55CDBF" w14:textId="77777777" w:rsidR="00972664" w:rsidRPr="00972664" w:rsidRDefault="00972664" w:rsidP="00346D47">
      <w:pPr>
        <w:numPr>
          <w:ilvl w:val="0"/>
          <w:numId w:val="5"/>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Nuovargis, karščiavimas.</w:t>
      </w:r>
    </w:p>
    <w:p w14:paraId="79C2EF00" w14:textId="77777777" w:rsidR="00972664" w:rsidRPr="00972664" w:rsidRDefault="00972664" w:rsidP="00346D47">
      <w:pPr>
        <w:numPr>
          <w:ilvl w:val="0"/>
          <w:numId w:val="5"/>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Svorio padidėjimas.</w:t>
      </w:r>
    </w:p>
    <w:p w14:paraId="4657D24E" w14:textId="77777777" w:rsidR="00972664" w:rsidRPr="00972664" w:rsidRDefault="00972664" w:rsidP="00972664">
      <w:pPr>
        <w:tabs>
          <w:tab w:val="left" w:pos="360"/>
        </w:tabs>
        <w:spacing w:after="0" w:line="240" w:lineRule="auto"/>
        <w:rPr>
          <w:rFonts w:ascii="Times New Roman" w:eastAsia="Calibri" w:hAnsi="Times New Roman" w:cs="Times New Roman"/>
          <w:kern w:val="0"/>
          <w:sz w:val="22"/>
          <w:szCs w:val="22"/>
          <w14:ligatures w14:val="none"/>
        </w:rPr>
      </w:pPr>
    </w:p>
    <w:p w14:paraId="322BC531" w14:textId="77777777" w:rsidR="00972664" w:rsidRPr="00972664" w:rsidRDefault="00972664" w:rsidP="00972664">
      <w:pPr>
        <w:spacing w:after="0" w:line="240" w:lineRule="auto"/>
        <w:rPr>
          <w:rFonts w:ascii="Times New Roman" w:eastAsia="Times New Roman" w:hAnsi="Times New Roman" w:cs="Times New Roman"/>
          <w:b/>
          <w:bCs/>
          <w:noProof/>
          <w:snapToGrid w:val="0"/>
          <w:kern w:val="0"/>
          <w:sz w:val="22"/>
          <w:szCs w:val="22"/>
          <w14:ligatures w14:val="none"/>
        </w:rPr>
      </w:pPr>
      <w:r w:rsidRPr="00972664">
        <w:rPr>
          <w:rFonts w:ascii="Times New Roman" w:eastAsia="Times New Roman" w:hAnsi="Times New Roman" w:cs="Times New Roman"/>
          <w:b/>
          <w:bCs/>
          <w:noProof/>
          <w:snapToGrid w:val="0"/>
          <w:kern w:val="0"/>
          <w:sz w:val="22"/>
          <w:szCs w:val="22"/>
          <w14:ligatures w14:val="none"/>
        </w:rPr>
        <w:t>Nedažni šalutinio poveikio reiškiniai (gali pasireikšti rečiau kaip 1 iš 100 asmenų):</w:t>
      </w:r>
    </w:p>
    <w:p w14:paraId="5438ADE2" w14:textId="06CE23B4" w:rsidR="00972664" w:rsidRPr="00346D47" w:rsidRDefault="00972664" w:rsidP="00346D47">
      <w:pPr>
        <w:pStyle w:val="Sraopastraipa"/>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346D47">
        <w:rPr>
          <w:rFonts w:ascii="Times New Roman" w:eastAsia="Calibri" w:hAnsi="Times New Roman" w:cs="Times New Roman"/>
          <w:kern w:val="0"/>
          <w:sz w:val="22"/>
          <w:szCs w:val="22"/>
          <w14:ligatures w14:val="none"/>
        </w:rPr>
        <w:t>Dilgėlės bėrimas (dilgėlinė), bėrimas, niežulys (</w:t>
      </w:r>
      <w:proofErr w:type="spellStart"/>
      <w:r w:rsidRPr="00346D47">
        <w:rPr>
          <w:rFonts w:ascii="Times New Roman" w:eastAsia="Calibri" w:hAnsi="Times New Roman" w:cs="Times New Roman"/>
          <w:kern w:val="0"/>
          <w:sz w:val="22"/>
          <w:szCs w:val="22"/>
          <w14:ligatures w14:val="none"/>
        </w:rPr>
        <w:t>pruritas</w:t>
      </w:r>
      <w:proofErr w:type="spellEnd"/>
      <w:r w:rsidRPr="00346D47">
        <w:rPr>
          <w:rFonts w:ascii="Times New Roman" w:eastAsia="Calibri" w:hAnsi="Times New Roman" w:cs="Times New Roman"/>
          <w:kern w:val="0"/>
          <w:sz w:val="22"/>
          <w:szCs w:val="22"/>
          <w14:ligatures w14:val="none"/>
        </w:rPr>
        <w:t>).</w:t>
      </w:r>
    </w:p>
    <w:p w14:paraId="1D73A313" w14:textId="77777777" w:rsidR="00972664" w:rsidRPr="00972664" w:rsidRDefault="00972664" w:rsidP="00346D47">
      <w:pPr>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Dantų griežimas, sujaudinimas, nervingumas, panikos priepuolis, sumišimas.</w:t>
      </w:r>
    </w:p>
    <w:p w14:paraId="7843DFEC" w14:textId="77777777" w:rsidR="00972664" w:rsidRPr="00972664" w:rsidRDefault="00972664" w:rsidP="00346D47">
      <w:pPr>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Sutrikęs miegas, pakitęs skonio pojūtis, apalpimas (sinkopė).</w:t>
      </w:r>
    </w:p>
    <w:p w14:paraId="5EF260A3" w14:textId="77777777" w:rsidR="00972664" w:rsidRPr="00972664" w:rsidRDefault="00972664" w:rsidP="00346D47">
      <w:pPr>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Išsiplėtę vyzdžiai (</w:t>
      </w:r>
      <w:proofErr w:type="spellStart"/>
      <w:r w:rsidRPr="00972664">
        <w:rPr>
          <w:rFonts w:ascii="Times New Roman" w:eastAsia="Calibri" w:hAnsi="Times New Roman" w:cs="Times New Roman"/>
          <w:kern w:val="0"/>
          <w:sz w:val="22"/>
          <w:szCs w:val="22"/>
          <w14:ligatures w14:val="none"/>
        </w:rPr>
        <w:t>midriazė</w:t>
      </w:r>
      <w:proofErr w:type="spellEnd"/>
      <w:r w:rsidRPr="00972664">
        <w:rPr>
          <w:rFonts w:ascii="Times New Roman" w:eastAsia="Calibri" w:hAnsi="Times New Roman" w:cs="Times New Roman"/>
          <w:kern w:val="0"/>
          <w:sz w:val="22"/>
          <w:szCs w:val="22"/>
          <w14:ligatures w14:val="none"/>
        </w:rPr>
        <w:t>), regėjimo sutrikimas, spengimas ausyse (</w:t>
      </w:r>
      <w:proofErr w:type="spellStart"/>
      <w:r w:rsidRPr="00972664">
        <w:rPr>
          <w:rFonts w:ascii="Times New Roman" w:eastAsia="Calibri" w:hAnsi="Times New Roman" w:cs="Times New Roman"/>
          <w:kern w:val="0"/>
          <w:sz w:val="22"/>
          <w:szCs w:val="22"/>
          <w14:ligatures w14:val="none"/>
        </w:rPr>
        <w:t>tinitas</w:t>
      </w:r>
      <w:proofErr w:type="spellEnd"/>
      <w:r w:rsidRPr="00972664">
        <w:rPr>
          <w:rFonts w:ascii="Times New Roman" w:eastAsia="Calibri" w:hAnsi="Times New Roman" w:cs="Times New Roman"/>
          <w:kern w:val="0"/>
          <w:sz w:val="22"/>
          <w:szCs w:val="22"/>
          <w14:ligatures w14:val="none"/>
        </w:rPr>
        <w:t>).</w:t>
      </w:r>
    </w:p>
    <w:p w14:paraId="13722974" w14:textId="77777777" w:rsidR="00972664" w:rsidRPr="00972664" w:rsidRDefault="00972664" w:rsidP="00346D47">
      <w:pPr>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Plaukų slinkimas.</w:t>
      </w:r>
    </w:p>
    <w:p w14:paraId="1DAD119F" w14:textId="77777777" w:rsidR="00972664" w:rsidRPr="00972664" w:rsidRDefault="00972664" w:rsidP="00346D47">
      <w:pPr>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Sustiprėjęs menstruacinis kraujavimas.</w:t>
      </w:r>
    </w:p>
    <w:p w14:paraId="1389C95F" w14:textId="77777777" w:rsidR="00972664" w:rsidRPr="00972664" w:rsidRDefault="00972664" w:rsidP="00346D47">
      <w:pPr>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Nereguliarios mėnesinės.</w:t>
      </w:r>
    </w:p>
    <w:p w14:paraId="27FEF55D" w14:textId="77777777" w:rsidR="00972664" w:rsidRPr="00972664" w:rsidRDefault="00972664" w:rsidP="00346D47">
      <w:pPr>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Kraujavimas iš makšties.</w:t>
      </w:r>
    </w:p>
    <w:p w14:paraId="7B17BEEF" w14:textId="77777777" w:rsidR="00972664" w:rsidRPr="00972664" w:rsidRDefault="00972664" w:rsidP="00346D47">
      <w:pPr>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Svorio sumažėjimas.</w:t>
      </w:r>
    </w:p>
    <w:p w14:paraId="5904C1F8" w14:textId="77777777" w:rsidR="00972664" w:rsidRPr="00972664" w:rsidRDefault="00972664" w:rsidP="00346D47">
      <w:pPr>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Dažnas širdies plakimas.</w:t>
      </w:r>
    </w:p>
    <w:p w14:paraId="26923DB5" w14:textId="77777777" w:rsidR="00972664" w:rsidRPr="00972664" w:rsidRDefault="00972664" w:rsidP="00346D47">
      <w:pPr>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Rankų ir kojų patinimas.</w:t>
      </w:r>
    </w:p>
    <w:p w14:paraId="535610D6" w14:textId="77777777" w:rsidR="00972664" w:rsidRPr="00972664" w:rsidRDefault="00972664" w:rsidP="00346D47">
      <w:pPr>
        <w:numPr>
          <w:ilvl w:val="0"/>
          <w:numId w:val="4"/>
        </w:numPr>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Kraujavimas iš nosies.</w:t>
      </w:r>
    </w:p>
    <w:p w14:paraId="27D0B18B"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0C37E622" w14:textId="77777777" w:rsidR="00972664" w:rsidRPr="00972664" w:rsidRDefault="00972664" w:rsidP="00972664">
      <w:pPr>
        <w:spacing w:after="0" w:line="240" w:lineRule="auto"/>
        <w:rPr>
          <w:rFonts w:ascii="Times New Roman" w:eastAsia="Times New Roman" w:hAnsi="Times New Roman" w:cs="Times New Roman"/>
          <w:b/>
          <w:bCs/>
          <w:noProof/>
          <w:snapToGrid w:val="0"/>
          <w:kern w:val="0"/>
          <w:sz w:val="22"/>
          <w:szCs w:val="22"/>
          <w14:ligatures w14:val="none"/>
        </w:rPr>
      </w:pPr>
      <w:r w:rsidRPr="00972664">
        <w:rPr>
          <w:rFonts w:ascii="Times New Roman" w:eastAsia="Times New Roman" w:hAnsi="Times New Roman" w:cs="Times New Roman"/>
          <w:b/>
          <w:bCs/>
          <w:noProof/>
          <w:snapToGrid w:val="0"/>
          <w:kern w:val="0"/>
          <w:sz w:val="22"/>
          <w:szCs w:val="22"/>
          <w14:ligatures w14:val="none"/>
        </w:rPr>
        <w:t>Reti šalutinio poveikio reiškiniai (gali pasireikšti rečiau kaip 1 iš 1 000 asmenų):</w:t>
      </w:r>
    </w:p>
    <w:p w14:paraId="57846883" w14:textId="77777777" w:rsidR="00972664" w:rsidRPr="00972664" w:rsidRDefault="00972664" w:rsidP="00972664">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Agresyvumas, depersonalizacija, haliucinacijos.</w:t>
      </w:r>
    </w:p>
    <w:p w14:paraId="0DAA5258" w14:textId="77777777" w:rsidR="00972664" w:rsidRPr="00972664" w:rsidRDefault="00972664" w:rsidP="00972664">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Retas širdies plakimas.</w:t>
      </w:r>
    </w:p>
    <w:p w14:paraId="5A25AAE5" w14:textId="77777777" w:rsidR="00972664" w:rsidRPr="00972664" w:rsidRDefault="00972664" w:rsidP="00972664">
      <w:pPr>
        <w:tabs>
          <w:tab w:val="left" w:pos="360"/>
        </w:tabs>
        <w:spacing w:after="0" w:line="240" w:lineRule="auto"/>
        <w:rPr>
          <w:rFonts w:ascii="Times New Roman" w:eastAsia="Calibri" w:hAnsi="Times New Roman" w:cs="Times New Roman"/>
          <w:kern w:val="0"/>
          <w:sz w:val="22"/>
          <w:szCs w:val="22"/>
          <w14:ligatures w14:val="none"/>
        </w:rPr>
      </w:pPr>
    </w:p>
    <w:p w14:paraId="721A047B" w14:textId="77777777" w:rsidR="00972664" w:rsidRPr="00972664" w:rsidRDefault="00972664" w:rsidP="00972664">
      <w:pPr>
        <w:spacing w:after="0" w:line="240" w:lineRule="auto"/>
        <w:rPr>
          <w:rFonts w:ascii="Times New Roman" w:eastAsia="Times New Roman" w:hAnsi="Times New Roman" w:cs="Times New Roman"/>
          <w:b/>
          <w:bCs/>
          <w:noProof/>
          <w:snapToGrid w:val="0"/>
          <w:kern w:val="0"/>
          <w:sz w:val="22"/>
          <w:szCs w:val="22"/>
          <w14:ligatures w14:val="none"/>
        </w:rPr>
      </w:pPr>
      <w:r w:rsidRPr="00972664">
        <w:rPr>
          <w:rFonts w:ascii="Times New Roman" w:eastAsia="Times New Roman" w:hAnsi="Times New Roman" w:cs="Times New Roman"/>
          <w:b/>
          <w:bCs/>
          <w:noProof/>
          <w:snapToGrid w:val="0"/>
          <w:kern w:val="0"/>
          <w:sz w:val="22"/>
          <w:szCs w:val="22"/>
          <w14:ligatures w14:val="none"/>
        </w:rPr>
        <w:t xml:space="preserve">Šalutinio poveikio reiškiniai, kurių dažnis nežinomas (negali būti apskaičiuotas pagal turimus duomenis): </w:t>
      </w:r>
    </w:p>
    <w:p w14:paraId="6B2AD519" w14:textId="77777777" w:rsidR="00972664" w:rsidRPr="00972664" w:rsidRDefault="00972664" w:rsidP="00346D47">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Sumažėjęs natrio kiekis kraujyje (simptomai: silpnumo jausmas, negerumo pojūtis kartu su raumenų silpnumu arba sumišimas).</w:t>
      </w:r>
    </w:p>
    <w:p w14:paraId="653E0801" w14:textId="77777777" w:rsidR="00972664" w:rsidRPr="00972664" w:rsidRDefault="00972664" w:rsidP="00346D47">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Galvos svaigimas atsistojant, nes sumažėja kraujo spaudimas (</w:t>
      </w:r>
      <w:proofErr w:type="spellStart"/>
      <w:r w:rsidRPr="00972664">
        <w:rPr>
          <w:rFonts w:ascii="Times New Roman" w:eastAsia="Calibri" w:hAnsi="Times New Roman" w:cs="Times New Roman"/>
          <w:kern w:val="0"/>
          <w:sz w:val="22"/>
          <w:szCs w:val="22"/>
          <w14:ligatures w14:val="none"/>
        </w:rPr>
        <w:t>ortostatinę</w:t>
      </w:r>
      <w:proofErr w:type="spellEnd"/>
      <w:r w:rsidRPr="00972664">
        <w:rPr>
          <w:rFonts w:ascii="Times New Roman" w:eastAsia="Calibri" w:hAnsi="Times New Roman" w:cs="Times New Roman"/>
          <w:kern w:val="0"/>
          <w:sz w:val="22"/>
          <w:szCs w:val="22"/>
          <w14:ligatures w14:val="none"/>
        </w:rPr>
        <w:t xml:space="preserve"> </w:t>
      </w:r>
      <w:proofErr w:type="spellStart"/>
      <w:r w:rsidRPr="00972664">
        <w:rPr>
          <w:rFonts w:ascii="Times New Roman" w:eastAsia="Calibri" w:hAnsi="Times New Roman" w:cs="Times New Roman"/>
          <w:kern w:val="0"/>
          <w:sz w:val="22"/>
          <w:szCs w:val="22"/>
          <w14:ligatures w14:val="none"/>
        </w:rPr>
        <w:t>hipotenziją</w:t>
      </w:r>
      <w:proofErr w:type="spellEnd"/>
      <w:r w:rsidRPr="00972664">
        <w:rPr>
          <w:rFonts w:ascii="Times New Roman" w:eastAsia="Calibri" w:hAnsi="Times New Roman" w:cs="Times New Roman"/>
          <w:kern w:val="0"/>
          <w:sz w:val="22"/>
          <w:szCs w:val="22"/>
          <w14:ligatures w14:val="none"/>
        </w:rPr>
        <w:t>).</w:t>
      </w:r>
    </w:p>
    <w:p w14:paraId="17C60C2C" w14:textId="77777777" w:rsidR="00972664" w:rsidRPr="00972664" w:rsidRDefault="00972664" w:rsidP="00346D47">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Pakitę kepenų funkcijos tyrimai (kepenų baltymų padaugėjimą kraujyje).</w:t>
      </w:r>
    </w:p>
    <w:p w14:paraId="23CDA67D" w14:textId="77777777" w:rsidR="00972664" w:rsidRPr="00972664" w:rsidRDefault="00972664" w:rsidP="00346D47">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Judėjimo sutrikimai (nevalingi raumenų judesiai).</w:t>
      </w:r>
    </w:p>
    <w:p w14:paraId="2378CD39" w14:textId="77777777" w:rsidR="00972664" w:rsidRPr="00972664" w:rsidRDefault="00972664" w:rsidP="00346D47">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Skausminga erekcija (</w:t>
      </w:r>
      <w:proofErr w:type="spellStart"/>
      <w:r w:rsidRPr="00972664">
        <w:rPr>
          <w:rFonts w:ascii="Times New Roman" w:eastAsia="Calibri" w:hAnsi="Times New Roman" w:cs="Times New Roman"/>
          <w:kern w:val="0"/>
          <w:sz w:val="22"/>
          <w:szCs w:val="22"/>
          <w14:ligatures w14:val="none"/>
        </w:rPr>
        <w:t>priapizma</w:t>
      </w:r>
      <w:proofErr w:type="spellEnd"/>
      <w:r w:rsidRPr="00972664">
        <w:rPr>
          <w:rFonts w:ascii="Times New Roman" w:eastAsia="Calibri" w:hAnsi="Times New Roman" w:cs="Times New Roman"/>
          <w:kern w:val="0"/>
          <w:sz w:val="22"/>
          <w:szCs w:val="22"/>
          <w14:ligatures w14:val="none"/>
        </w:rPr>
        <w:t>).</w:t>
      </w:r>
    </w:p>
    <w:p w14:paraId="6C65C5F1" w14:textId="77777777" w:rsidR="00972664" w:rsidRPr="00972664" w:rsidRDefault="00972664" w:rsidP="00346D47">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lastRenderedPageBreak/>
        <w:t>Nenormalaus kraujavimo požymiai, įskaitant odos ir gleivinių kraujavimą (</w:t>
      </w:r>
      <w:proofErr w:type="spellStart"/>
      <w:r w:rsidRPr="00972664">
        <w:rPr>
          <w:rFonts w:ascii="Times New Roman" w:eastAsia="Calibri" w:hAnsi="Times New Roman" w:cs="Times New Roman"/>
          <w:kern w:val="0"/>
          <w:sz w:val="22"/>
          <w:szCs w:val="22"/>
          <w14:ligatures w14:val="none"/>
        </w:rPr>
        <w:t>echimozes</w:t>
      </w:r>
      <w:proofErr w:type="spellEnd"/>
      <w:r w:rsidRPr="00972664">
        <w:rPr>
          <w:rFonts w:ascii="Times New Roman" w:eastAsia="Calibri" w:hAnsi="Times New Roman" w:cs="Times New Roman"/>
          <w:kern w:val="0"/>
          <w:sz w:val="22"/>
          <w:szCs w:val="22"/>
          <w14:ligatures w14:val="none"/>
        </w:rPr>
        <w:t>) ir mažą trombocitų kiekį kraujyje (</w:t>
      </w:r>
      <w:proofErr w:type="spellStart"/>
      <w:r w:rsidRPr="00972664">
        <w:rPr>
          <w:rFonts w:ascii="Times New Roman" w:eastAsia="Calibri" w:hAnsi="Times New Roman" w:cs="Times New Roman"/>
          <w:kern w:val="0"/>
          <w:sz w:val="22"/>
          <w:szCs w:val="22"/>
          <w14:ligatures w14:val="none"/>
        </w:rPr>
        <w:t>trombocitopenija</w:t>
      </w:r>
      <w:proofErr w:type="spellEnd"/>
      <w:r w:rsidRPr="00972664">
        <w:rPr>
          <w:rFonts w:ascii="Times New Roman" w:eastAsia="Calibri" w:hAnsi="Times New Roman" w:cs="Times New Roman"/>
          <w:kern w:val="0"/>
          <w:sz w:val="22"/>
          <w:szCs w:val="22"/>
          <w14:ligatures w14:val="none"/>
        </w:rPr>
        <w:t>).</w:t>
      </w:r>
    </w:p>
    <w:p w14:paraId="17679E46" w14:textId="77777777" w:rsidR="00972664" w:rsidRPr="00972664" w:rsidRDefault="00972664" w:rsidP="00346D47">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Padidėjęs hormono, vadinamo ADH, išsiskyrimas, sukeliantis vandens susilaikymą organizme, kraujo praskiedimą ir natrio kiekio sumažėjimą</w:t>
      </w:r>
      <w:r w:rsidRPr="00972664" w:rsidDel="004C7492">
        <w:rPr>
          <w:rFonts w:ascii="Times New Roman" w:eastAsia="Calibri" w:hAnsi="Times New Roman" w:cs="Times New Roman"/>
          <w:kern w:val="0"/>
          <w:sz w:val="22"/>
          <w:szCs w:val="22"/>
          <w14:ligatures w14:val="none"/>
        </w:rPr>
        <w:t xml:space="preserve"> </w:t>
      </w:r>
      <w:r w:rsidRPr="00972664">
        <w:rPr>
          <w:rFonts w:ascii="Times New Roman" w:eastAsia="Calibri" w:hAnsi="Times New Roman" w:cs="Times New Roman"/>
          <w:kern w:val="0"/>
          <w:sz w:val="22"/>
          <w:szCs w:val="22"/>
          <w14:ligatures w14:val="none"/>
        </w:rPr>
        <w:t>(sutrikusi ADH sekrecija).</w:t>
      </w:r>
    </w:p>
    <w:p w14:paraId="7D2F904F" w14:textId="77777777" w:rsidR="00972664" w:rsidRPr="00972664" w:rsidRDefault="00972664" w:rsidP="00346D47">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Padidėjęs hormono prolaktino kiekis kraujyje.</w:t>
      </w:r>
    </w:p>
    <w:p w14:paraId="24C01F56" w14:textId="77777777" w:rsidR="00972664" w:rsidRPr="00972664" w:rsidRDefault="00972664" w:rsidP="00346D47">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Pieno atsiradimas vyrams ir nežindančioms moterims.</w:t>
      </w:r>
    </w:p>
    <w:p w14:paraId="797EEACC" w14:textId="77777777" w:rsidR="00972664" w:rsidRPr="00972664" w:rsidRDefault="00972664" w:rsidP="00346D47">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Manija.</w:t>
      </w:r>
    </w:p>
    <w:p w14:paraId="15029C08" w14:textId="77777777" w:rsidR="00972664" w:rsidRPr="00972664" w:rsidRDefault="00972664" w:rsidP="00346D47">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Nustatyta, kad tokio tipo vaistų vartojantiems pacientams yra didesnė kaulų lūžių rizika.</w:t>
      </w:r>
    </w:p>
    <w:p w14:paraId="2028A591" w14:textId="77777777" w:rsidR="00972664" w:rsidRPr="00972664" w:rsidRDefault="00972664" w:rsidP="00346D47">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Širdies ritmo pokyčiai (vadinamas QT intervalo pailgėjimas, nustatomas darant EKG, t. y. užrašant elektrinį širdies aktyvumą).</w:t>
      </w:r>
    </w:p>
    <w:p w14:paraId="52646A2A" w14:textId="77777777" w:rsidR="00972664" w:rsidRPr="00972664" w:rsidRDefault="00972664" w:rsidP="00346D47">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Stiprus kraujavimas iš makšties tuoj po gimdymo (kraujavimas po gimdymo), daugiau informacijos pateikta 2 skyriaus poskyryje „Nėštumas“.</w:t>
      </w:r>
    </w:p>
    <w:p w14:paraId="7149B9D4" w14:textId="77777777" w:rsidR="00972664" w:rsidRPr="00972664" w:rsidRDefault="00972664" w:rsidP="00972664">
      <w:pPr>
        <w:tabs>
          <w:tab w:val="left" w:pos="360"/>
        </w:tabs>
        <w:spacing w:after="0" w:line="240" w:lineRule="auto"/>
        <w:rPr>
          <w:rFonts w:ascii="Times New Roman" w:eastAsia="Calibri" w:hAnsi="Times New Roman" w:cs="Times New Roman"/>
          <w:kern w:val="0"/>
          <w:sz w:val="22"/>
          <w:szCs w:val="22"/>
          <w14:ligatures w14:val="none"/>
        </w:rPr>
      </w:pPr>
    </w:p>
    <w:p w14:paraId="346ADB6C"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 xml:space="preserve">Taip pat žinoma, kad vartojant vaistų, kurių veikimo būdas panašus į </w:t>
      </w:r>
      <w:proofErr w:type="spellStart"/>
      <w:r w:rsidRPr="00972664">
        <w:rPr>
          <w:rFonts w:ascii="Times New Roman" w:eastAsia="Calibri" w:hAnsi="Times New Roman" w:cs="Times New Roman"/>
          <w:kern w:val="0"/>
          <w:sz w:val="22"/>
          <w:szCs w:val="22"/>
          <w14:ligatures w14:val="none"/>
        </w:rPr>
        <w:t>escitalopramo</w:t>
      </w:r>
      <w:proofErr w:type="spellEnd"/>
      <w:r w:rsidRPr="00972664">
        <w:rPr>
          <w:rFonts w:ascii="Times New Roman" w:eastAsia="Calibri" w:hAnsi="Times New Roman" w:cs="Times New Roman"/>
          <w:kern w:val="0"/>
          <w:sz w:val="22"/>
          <w:szCs w:val="22"/>
          <w14:ligatures w14:val="none"/>
        </w:rPr>
        <w:t xml:space="preserve"> (veiklioji </w:t>
      </w:r>
      <w:proofErr w:type="spellStart"/>
      <w:r w:rsidRPr="00972664">
        <w:rPr>
          <w:rFonts w:ascii="Times New Roman" w:eastAsia="Calibri" w:hAnsi="Times New Roman" w:cs="Times New Roman"/>
          <w:kern w:val="0"/>
          <w:sz w:val="22"/>
          <w:szCs w:val="22"/>
          <w14:ligatures w14:val="none"/>
        </w:rPr>
        <w:t>Cipralex</w:t>
      </w:r>
      <w:proofErr w:type="spellEnd"/>
      <w:r w:rsidRPr="00972664">
        <w:rPr>
          <w:rFonts w:ascii="Times New Roman" w:eastAsia="Calibri" w:hAnsi="Times New Roman" w:cs="Times New Roman"/>
          <w:kern w:val="0"/>
          <w:sz w:val="22"/>
          <w:szCs w:val="22"/>
          <w14:ligatures w14:val="none"/>
        </w:rPr>
        <w:t xml:space="preserve"> medžiaga), pasitaiko ir kitoks šalutinis poveikis.</w:t>
      </w:r>
    </w:p>
    <w:p w14:paraId="02709D2C" w14:textId="77777777" w:rsidR="00972664" w:rsidRPr="00972664" w:rsidRDefault="00972664" w:rsidP="00972664">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Psichikos nerimastingumas (</w:t>
      </w:r>
      <w:proofErr w:type="spellStart"/>
      <w:r w:rsidRPr="00972664">
        <w:rPr>
          <w:rFonts w:ascii="Times New Roman" w:eastAsia="Calibri" w:hAnsi="Times New Roman" w:cs="Times New Roman"/>
          <w:kern w:val="0"/>
          <w:sz w:val="22"/>
          <w:szCs w:val="22"/>
          <w14:ligatures w14:val="none"/>
        </w:rPr>
        <w:t>akatizija</w:t>
      </w:r>
      <w:proofErr w:type="spellEnd"/>
      <w:r w:rsidRPr="00972664">
        <w:rPr>
          <w:rFonts w:ascii="Times New Roman" w:eastAsia="Calibri" w:hAnsi="Times New Roman" w:cs="Times New Roman"/>
          <w:kern w:val="0"/>
          <w:sz w:val="22"/>
          <w:szCs w:val="22"/>
          <w14:ligatures w14:val="none"/>
        </w:rPr>
        <w:t>).</w:t>
      </w:r>
    </w:p>
    <w:p w14:paraId="354A59C8" w14:textId="77777777" w:rsidR="00972664" w:rsidRPr="00972664" w:rsidRDefault="00972664" w:rsidP="00972664">
      <w:pPr>
        <w:numPr>
          <w:ilvl w:val="0"/>
          <w:numId w:val="1"/>
        </w:numPr>
        <w:tabs>
          <w:tab w:val="clear" w:pos="360"/>
        </w:tabs>
        <w:spacing w:after="0" w:line="240" w:lineRule="auto"/>
        <w:ind w:left="567" w:hanging="283"/>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Apetito nebuvimas.</w:t>
      </w:r>
    </w:p>
    <w:p w14:paraId="00631B5D" w14:textId="77777777" w:rsidR="00972664" w:rsidRPr="00972664" w:rsidRDefault="00972664" w:rsidP="00972664">
      <w:pPr>
        <w:spacing w:after="0" w:line="240" w:lineRule="auto"/>
        <w:rPr>
          <w:rFonts w:ascii="Times New Roman" w:eastAsia="Calibri" w:hAnsi="Times New Roman" w:cs="Times New Roman"/>
          <w:kern w:val="0"/>
          <w:sz w:val="22"/>
          <w:szCs w:val="22"/>
          <w14:ligatures w14:val="none"/>
        </w:rPr>
      </w:pPr>
    </w:p>
    <w:p w14:paraId="751D70C2" w14:textId="77777777" w:rsidR="00972664" w:rsidRPr="00972664" w:rsidRDefault="00972664" w:rsidP="00972664">
      <w:pPr>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972664">
        <w:rPr>
          <w:rFonts w:ascii="Times New Roman" w:eastAsia="Times New Roman" w:hAnsi="Times New Roman" w:cs="Times New Roman"/>
          <w:b/>
          <w:noProof/>
          <w:snapToGrid w:val="0"/>
          <w:kern w:val="0"/>
          <w:sz w:val="22"/>
          <w:szCs w:val="22"/>
          <w14:ligatures w14:val="none"/>
        </w:rPr>
        <w:t>Pranešimas apie šalutinį poveikį</w:t>
      </w:r>
    </w:p>
    <w:p w14:paraId="53560BA9" w14:textId="77777777" w:rsidR="00346D47" w:rsidRPr="00346D47" w:rsidRDefault="00346D47" w:rsidP="00346D47">
      <w:pPr>
        <w:spacing w:after="0" w:line="240" w:lineRule="auto"/>
        <w:rPr>
          <w:rFonts w:ascii="Times New Roman" w:eastAsia="Times New Roman" w:hAnsi="Times New Roman" w:cs="Times New Roman"/>
          <w:kern w:val="0"/>
          <w:sz w:val="22"/>
          <w:szCs w:val="20"/>
          <w14:ligatures w14:val="none"/>
        </w:rPr>
      </w:pPr>
      <w:r w:rsidRPr="00346D47">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8" w:history="1">
        <w:r w:rsidRPr="00346D47">
          <w:rPr>
            <w:rFonts w:ascii="Times New Roman" w:eastAsia="Times New Roman" w:hAnsi="Times New Roman" w:cs="Times New Roman"/>
            <w:color w:val="467886"/>
            <w:kern w:val="0"/>
            <w:sz w:val="22"/>
            <w:szCs w:val="20"/>
            <w:u w:val="single"/>
            <w:lang w:eastAsia="lt-LT"/>
            <w14:ligatures w14:val="none"/>
          </w:rPr>
          <w:t>https://vvkt.lrv.lt/lt/</w:t>
        </w:r>
      </w:hyperlink>
      <w:r w:rsidRPr="00346D47">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346D47">
        <w:rPr>
          <w:rFonts w:ascii="Times New Roman" w:eastAsia="Times New Roman" w:hAnsi="Times New Roman" w:cs="Times New Roman"/>
          <w:kern w:val="0"/>
          <w:sz w:val="22"/>
          <w:szCs w:val="20"/>
          <w14:ligatures w14:val="none"/>
        </w:rPr>
        <w:t>.</w:t>
      </w:r>
    </w:p>
    <w:p w14:paraId="78CB830D"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326F7206"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78762405" w14:textId="77777777" w:rsidR="00972664" w:rsidRPr="00972664" w:rsidRDefault="00972664" w:rsidP="00972664">
      <w:pPr>
        <w:spacing w:after="0" w:line="240" w:lineRule="auto"/>
        <w:ind w:left="567" w:hanging="567"/>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5.</w:t>
      </w:r>
      <w:r w:rsidRPr="00972664">
        <w:rPr>
          <w:rFonts w:ascii="Times New Roman" w:eastAsia="Calibri" w:hAnsi="Times New Roman" w:cs="Times New Roman"/>
          <w:b/>
          <w:kern w:val="0"/>
          <w:sz w:val="22"/>
          <w:szCs w:val="22"/>
          <w14:ligatures w14:val="none"/>
        </w:rPr>
        <w:tab/>
        <w:t xml:space="preserve">Kaip laikyti </w:t>
      </w:r>
      <w:proofErr w:type="spellStart"/>
      <w:r w:rsidRPr="00972664">
        <w:rPr>
          <w:rFonts w:ascii="Times New Roman" w:eastAsia="Calibri" w:hAnsi="Times New Roman" w:cs="Times New Roman"/>
          <w:b/>
          <w:kern w:val="0"/>
          <w:sz w:val="22"/>
          <w:szCs w:val="22"/>
          <w14:ligatures w14:val="none"/>
        </w:rPr>
        <w:t>Cipralex</w:t>
      </w:r>
      <w:proofErr w:type="spellEnd"/>
    </w:p>
    <w:p w14:paraId="6750DDD5"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245B24B3" w14:textId="77777777" w:rsidR="00972664" w:rsidRPr="00972664" w:rsidRDefault="00972664" w:rsidP="00972664">
      <w:pPr>
        <w:numPr>
          <w:ilvl w:val="12"/>
          <w:numId w:val="0"/>
        </w:numPr>
        <w:spacing w:after="0" w:line="240" w:lineRule="auto"/>
        <w:ind w:right="-2"/>
        <w:rPr>
          <w:rFonts w:ascii="Times New Roman" w:eastAsia="Calibri" w:hAnsi="Times New Roman" w:cs="Times New Roman"/>
          <w:kern w:val="0"/>
          <w:sz w:val="22"/>
          <w:szCs w:val="22"/>
          <w14:ligatures w14:val="none"/>
        </w:rPr>
      </w:pPr>
      <w:r w:rsidRPr="00972664">
        <w:rPr>
          <w:rFonts w:ascii="Times New Roman" w:eastAsia="Calibri" w:hAnsi="Times New Roman" w:cs="Times New Roman"/>
          <w:kern w:val="0"/>
          <w:sz w:val="22"/>
          <w:szCs w:val="22"/>
          <w14:ligatures w14:val="none"/>
        </w:rPr>
        <w:t>Šį vaistą laikykite vaikams nepastebimoje ir nepasiekiamoje vietoje.</w:t>
      </w:r>
    </w:p>
    <w:p w14:paraId="579BA537"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091E260C"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Šiam vaistiniam preparatui specialių laikymo sąlygų nereikia.</w:t>
      </w:r>
    </w:p>
    <w:p w14:paraId="64A63F86"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58DFD51D"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Ant etiketės arba dėžutės po „Tinka iki“ nurodytam tinkamumo laikui pasibaigus, šio vaisto vartoti negalima. Vaistas tinkamas vartoti iki paskutinės nurodyto mėnesio dienos.</w:t>
      </w:r>
    </w:p>
    <w:p w14:paraId="1DFFA6C8"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73AE1A0C"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Vaistų negalima išmesti į kanalizaciją arba su buitinėmis atliekomis. Kaip išmesti nereikalingus vaistus, klauskite vaistininko. Šios priemonės padės apsaugoti aplinką.</w:t>
      </w:r>
    </w:p>
    <w:p w14:paraId="792A44ED"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65A340FD"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430124B8" w14:textId="77777777" w:rsidR="00972664" w:rsidRPr="00972664" w:rsidRDefault="00972664" w:rsidP="00972664">
      <w:pPr>
        <w:spacing w:after="0" w:line="240" w:lineRule="auto"/>
        <w:ind w:left="567" w:hanging="567"/>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6.</w:t>
      </w:r>
      <w:r w:rsidRPr="00972664">
        <w:rPr>
          <w:rFonts w:ascii="Times New Roman" w:eastAsia="Calibri" w:hAnsi="Times New Roman" w:cs="Times New Roman"/>
          <w:b/>
          <w:kern w:val="0"/>
          <w:sz w:val="22"/>
          <w:szCs w:val="22"/>
          <w14:ligatures w14:val="none"/>
        </w:rPr>
        <w:tab/>
        <w:t>Pakuotės turinys ir kita informacija</w:t>
      </w:r>
    </w:p>
    <w:p w14:paraId="1DEA7585"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46AB3E84" w14:textId="77777777" w:rsidR="00972664" w:rsidRPr="00972664" w:rsidRDefault="00972664" w:rsidP="00972664">
      <w:pPr>
        <w:spacing w:after="0" w:line="240" w:lineRule="auto"/>
        <w:rPr>
          <w:rFonts w:ascii="Times New Roman" w:eastAsia="Times New Roman" w:hAnsi="Times New Roman" w:cs="Times New Roman"/>
          <w:b/>
          <w:bCs/>
          <w:kern w:val="0"/>
          <w:sz w:val="22"/>
          <w:szCs w:val="22"/>
          <w14:ligatures w14:val="none"/>
        </w:rPr>
      </w:pPr>
      <w:proofErr w:type="spellStart"/>
      <w:r w:rsidRPr="00972664">
        <w:rPr>
          <w:rFonts w:ascii="Times New Roman" w:eastAsia="Times New Roman" w:hAnsi="Times New Roman" w:cs="Times New Roman"/>
          <w:b/>
          <w:bCs/>
          <w:kern w:val="0"/>
          <w:sz w:val="22"/>
          <w:szCs w:val="22"/>
          <w14:ligatures w14:val="none"/>
        </w:rPr>
        <w:t>Cipralex</w:t>
      </w:r>
      <w:proofErr w:type="spellEnd"/>
      <w:r w:rsidRPr="00972664">
        <w:rPr>
          <w:rFonts w:ascii="Times New Roman" w:eastAsia="Times New Roman" w:hAnsi="Times New Roman" w:cs="Times New Roman"/>
          <w:b/>
          <w:bCs/>
          <w:kern w:val="0"/>
          <w:sz w:val="22"/>
          <w:szCs w:val="22"/>
          <w14:ligatures w14:val="none"/>
        </w:rPr>
        <w:t xml:space="preserve"> sudėtis</w:t>
      </w:r>
    </w:p>
    <w:p w14:paraId="36569AAA" w14:textId="77777777" w:rsidR="008C0DA4" w:rsidRDefault="00972664" w:rsidP="00A928CE">
      <w:pPr>
        <w:pStyle w:val="Sraopastraipa"/>
        <w:numPr>
          <w:ilvl w:val="0"/>
          <w:numId w:val="17"/>
        </w:numPr>
        <w:spacing w:after="0" w:line="240" w:lineRule="auto"/>
        <w:ind w:left="567" w:hanging="283"/>
        <w:rPr>
          <w:rFonts w:ascii="Times New Roman" w:eastAsia="Times New Roman" w:hAnsi="Times New Roman" w:cs="Times New Roman"/>
          <w:kern w:val="0"/>
          <w:sz w:val="22"/>
          <w:szCs w:val="22"/>
          <w:lang w:eastAsia="x-none"/>
          <w14:ligatures w14:val="none"/>
        </w:rPr>
      </w:pPr>
      <w:r w:rsidRPr="00C344ED">
        <w:rPr>
          <w:rFonts w:ascii="Times New Roman" w:eastAsia="Times New Roman" w:hAnsi="Times New Roman" w:cs="Times New Roman"/>
          <w:kern w:val="0"/>
          <w:sz w:val="22"/>
          <w:szCs w:val="22"/>
          <w:lang w:eastAsia="x-none"/>
          <w14:ligatures w14:val="none"/>
        </w:rPr>
        <w:t xml:space="preserve">Veiklioji medžiaga yra </w:t>
      </w:r>
      <w:proofErr w:type="spellStart"/>
      <w:r w:rsidRPr="00C344ED">
        <w:rPr>
          <w:rFonts w:ascii="Times New Roman" w:eastAsia="Times New Roman" w:hAnsi="Times New Roman" w:cs="Times New Roman"/>
          <w:kern w:val="0"/>
          <w:sz w:val="22"/>
          <w:szCs w:val="22"/>
          <w:lang w:eastAsia="x-none"/>
          <w14:ligatures w14:val="none"/>
        </w:rPr>
        <w:t>escitalopramas</w:t>
      </w:r>
      <w:proofErr w:type="spellEnd"/>
      <w:r w:rsidRPr="00C344ED">
        <w:rPr>
          <w:rFonts w:ascii="Times New Roman" w:eastAsia="Times New Roman" w:hAnsi="Times New Roman" w:cs="Times New Roman"/>
          <w:kern w:val="0"/>
          <w:sz w:val="22"/>
          <w:szCs w:val="22"/>
          <w:lang w:eastAsia="x-none"/>
          <w14:ligatures w14:val="none"/>
        </w:rPr>
        <w:t xml:space="preserve">. </w:t>
      </w:r>
    </w:p>
    <w:p w14:paraId="791CC8CE" w14:textId="749FED11" w:rsidR="00972664" w:rsidRPr="00972664" w:rsidRDefault="00972664" w:rsidP="008C0DA4">
      <w:pPr>
        <w:pStyle w:val="Sraopastraipa"/>
        <w:spacing w:after="0" w:line="240" w:lineRule="auto"/>
        <w:ind w:left="567"/>
        <w:rPr>
          <w:rFonts w:ascii="Times New Roman" w:eastAsia="Times New Roman" w:hAnsi="Times New Roman" w:cs="Times New Roman"/>
          <w:kern w:val="0"/>
          <w:sz w:val="22"/>
          <w:szCs w:val="22"/>
          <w:lang w:eastAsia="x-none"/>
          <w14:ligatures w14:val="none"/>
        </w:rPr>
      </w:pPr>
      <w:r w:rsidRPr="00C344ED">
        <w:rPr>
          <w:rFonts w:ascii="Times New Roman" w:eastAsia="Times New Roman" w:hAnsi="Times New Roman" w:cs="Times New Roman"/>
          <w:kern w:val="0"/>
          <w:sz w:val="22"/>
          <w:szCs w:val="22"/>
          <w:lang w:eastAsia="x-none"/>
          <w14:ligatures w14:val="none"/>
        </w:rPr>
        <w:t xml:space="preserve">Kiekvienoje </w:t>
      </w:r>
      <w:proofErr w:type="spellStart"/>
      <w:r w:rsidRPr="00C344ED">
        <w:rPr>
          <w:rFonts w:ascii="Times New Roman" w:eastAsia="Times New Roman" w:hAnsi="Times New Roman" w:cs="Times New Roman"/>
          <w:kern w:val="0"/>
          <w:sz w:val="22"/>
          <w:szCs w:val="22"/>
          <w:lang w:eastAsia="x-none"/>
          <w14:ligatures w14:val="none"/>
        </w:rPr>
        <w:t>Cipralex</w:t>
      </w:r>
      <w:proofErr w:type="spellEnd"/>
      <w:r w:rsidRPr="00C344ED">
        <w:rPr>
          <w:rFonts w:ascii="Times New Roman" w:eastAsia="Times New Roman" w:hAnsi="Times New Roman" w:cs="Times New Roman"/>
          <w:kern w:val="0"/>
          <w:sz w:val="22"/>
          <w:szCs w:val="22"/>
          <w:lang w:eastAsia="x-none"/>
          <w14:ligatures w14:val="none"/>
        </w:rPr>
        <w:t xml:space="preserve"> tabletėje yra 10 mg </w:t>
      </w:r>
      <w:proofErr w:type="spellStart"/>
      <w:r w:rsidRPr="00C344ED">
        <w:rPr>
          <w:rFonts w:ascii="Times New Roman" w:eastAsia="Times New Roman" w:hAnsi="Times New Roman" w:cs="Times New Roman"/>
          <w:kern w:val="0"/>
          <w:sz w:val="22"/>
          <w:szCs w:val="22"/>
          <w:lang w:eastAsia="x-none"/>
          <w14:ligatures w14:val="none"/>
        </w:rPr>
        <w:t>escitalopramo</w:t>
      </w:r>
      <w:proofErr w:type="spellEnd"/>
      <w:r w:rsidRPr="00C344ED">
        <w:rPr>
          <w:rFonts w:ascii="Times New Roman" w:eastAsia="Times New Roman" w:hAnsi="Times New Roman" w:cs="Times New Roman"/>
          <w:kern w:val="0"/>
          <w:sz w:val="22"/>
          <w:szCs w:val="22"/>
          <w:lang w:eastAsia="x-none"/>
          <w14:ligatures w14:val="none"/>
        </w:rPr>
        <w:t xml:space="preserve"> (</w:t>
      </w:r>
      <w:proofErr w:type="spellStart"/>
      <w:r w:rsidRPr="00C344ED">
        <w:rPr>
          <w:rFonts w:ascii="Times New Roman" w:eastAsia="Times New Roman" w:hAnsi="Times New Roman" w:cs="Times New Roman"/>
          <w:kern w:val="0"/>
          <w:sz w:val="22"/>
          <w:szCs w:val="22"/>
          <w:lang w:eastAsia="x-none"/>
          <w14:ligatures w14:val="none"/>
        </w:rPr>
        <w:t>oksalato</w:t>
      </w:r>
      <w:proofErr w:type="spellEnd"/>
      <w:r w:rsidRPr="00C344ED">
        <w:rPr>
          <w:rFonts w:ascii="Times New Roman" w:eastAsia="Times New Roman" w:hAnsi="Times New Roman" w:cs="Times New Roman"/>
          <w:kern w:val="0"/>
          <w:sz w:val="22"/>
          <w:szCs w:val="22"/>
          <w:lang w:eastAsia="x-none"/>
          <w14:ligatures w14:val="none"/>
        </w:rPr>
        <w:t xml:space="preserve"> druskos pavidalu).</w:t>
      </w:r>
    </w:p>
    <w:p w14:paraId="450D2914" w14:textId="77777777" w:rsidR="00C344ED" w:rsidRPr="00C344ED" w:rsidRDefault="00972664" w:rsidP="00A928CE">
      <w:pPr>
        <w:pStyle w:val="Sraopastraipa"/>
        <w:numPr>
          <w:ilvl w:val="0"/>
          <w:numId w:val="17"/>
        </w:numPr>
        <w:spacing w:after="0" w:line="240" w:lineRule="auto"/>
        <w:ind w:left="567" w:hanging="283"/>
        <w:rPr>
          <w:rFonts w:ascii="Times New Roman" w:eastAsia="Times New Roman" w:hAnsi="Times New Roman" w:cs="Times New Roman"/>
          <w:kern w:val="0"/>
          <w:sz w:val="22"/>
          <w:szCs w:val="22"/>
          <w:lang w:eastAsia="x-none"/>
          <w14:ligatures w14:val="none"/>
        </w:rPr>
      </w:pPr>
      <w:r w:rsidRPr="00C344ED">
        <w:rPr>
          <w:rFonts w:ascii="Times New Roman" w:eastAsia="Times New Roman" w:hAnsi="Times New Roman" w:cs="Times New Roman"/>
          <w:i/>
          <w:kern w:val="0"/>
          <w:sz w:val="22"/>
          <w:szCs w:val="22"/>
          <w:lang w:eastAsia="x-none"/>
          <w14:ligatures w14:val="none"/>
        </w:rPr>
        <w:t>Kitos sudėtyje esančios medžiagos:</w:t>
      </w:r>
    </w:p>
    <w:p w14:paraId="438A3380" w14:textId="77777777" w:rsidR="00C344ED" w:rsidRDefault="00972664" w:rsidP="00C344ED">
      <w:pPr>
        <w:pStyle w:val="Sraopastraipa"/>
        <w:spacing w:after="0" w:line="240" w:lineRule="auto"/>
        <w:ind w:left="567"/>
        <w:rPr>
          <w:rFonts w:ascii="Times New Roman" w:eastAsia="Times New Roman" w:hAnsi="Times New Roman" w:cs="Times New Roman"/>
          <w:kern w:val="0"/>
          <w:sz w:val="22"/>
          <w:szCs w:val="22"/>
          <w:lang w:eastAsia="x-none"/>
          <w14:ligatures w14:val="none"/>
        </w:rPr>
      </w:pPr>
      <w:r w:rsidRPr="00C344ED">
        <w:rPr>
          <w:rFonts w:ascii="Times New Roman" w:eastAsia="Calibri" w:hAnsi="Times New Roman" w:cs="Times New Roman"/>
          <w:kern w:val="0"/>
          <w:sz w:val="22"/>
          <w:szCs w:val="22"/>
          <w:u w:val="single"/>
          <w14:ligatures w14:val="none"/>
        </w:rPr>
        <w:t>Šerdis</w:t>
      </w:r>
      <w:r w:rsidRPr="00C344ED">
        <w:rPr>
          <w:rFonts w:ascii="Times New Roman" w:eastAsia="Times New Roman" w:hAnsi="Times New Roman" w:cs="Times New Roman"/>
          <w:kern w:val="0"/>
          <w:sz w:val="22"/>
          <w:szCs w:val="22"/>
          <w:lang w:eastAsia="x-none"/>
          <w14:ligatures w14:val="none"/>
        </w:rPr>
        <w:t xml:space="preserve">. </w:t>
      </w:r>
      <w:proofErr w:type="spellStart"/>
      <w:r w:rsidRPr="00C344ED">
        <w:rPr>
          <w:rFonts w:ascii="Times New Roman" w:eastAsia="Times New Roman" w:hAnsi="Times New Roman" w:cs="Times New Roman"/>
          <w:kern w:val="0"/>
          <w:sz w:val="22"/>
          <w:szCs w:val="22"/>
          <w:lang w:eastAsia="x-none"/>
          <w14:ligatures w14:val="none"/>
        </w:rPr>
        <w:t>Silifikuota</w:t>
      </w:r>
      <w:proofErr w:type="spellEnd"/>
      <w:r w:rsidRPr="00C344ED">
        <w:rPr>
          <w:rFonts w:ascii="Times New Roman" w:eastAsia="Times New Roman" w:hAnsi="Times New Roman" w:cs="Times New Roman"/>
          <w:kern w:val="0"/>
          <w:sz w:val="22"/>
          <w:szCs w:val="22"/>
          <w:lang w:eastAsia="x-none"/>
          <w14:ligatures w14:val="none"/>
        </w:rPr>
        <w:t xml:space="preserve"> </w:t>
      </w:r>
      <w:proofErr w:type="spellStart"/>
      <w:r w:rsidRPr="00C344ED">
        <w:rPr>
          <w:rFonts w:ascii="Times New Roman" w:eastAsia="Times New Roman" w:hAnsi="Times New Roman" w:cs="Times New Roman"/>
          <w:kern w:val="0"/>
          <w:sz w:val="22"/>
          <w:szCs w:val="22"/>
          <w:lang w:eastAsia="x-none"/>
          <w14:ligatures w14:val="none"/>
        </w:rPr>
        <w:t>mikrokristalinė</w:t>
      </w:r>
      <w:proofErr w:type="spellEnd"/>
      <w:r w:rsidRPr="00C344ED">
        <w:rPr>
          <w:rFonts w:ascii="Times New Roman" w:eastAsia="Times New Roman" w:hAnsi="Times New Roman" w:cs="Times New Roman"/>
          <w:kern w:val="0"/>
          <w:sz w:val="22"/>
          <w:szCs w:val="22"/>
          <w:lang w:eastAsia="x-none"/>
          <w14:ligatures w14:val="none"/>
        </w:rPr>
        <w:t xml:space="preserve"> celiuliozė, talkas, natrio </w:t>
      </w:r>
      <w:proofErr w:type="spellStart"/>
      <w:r w:rsidRPr="00C344ED">
        <w:rPr>
          <w:rFonts w:ascii="Times New Roman" w:eastAsia="Times New Roman" w:hAnsi="Times New Roman" w:cs="Times New Roman"/>
          <w:kern w:val="0"/>
          <w:sz w:val="22"/>
          <w:szCs w:val="22"/>
          <w:lang w:eastAsia="x-none"/>
          <w14:ligatures w14:val="none"/>
        </w:rPr>
        <w:t>kroskarmeliozė</w:t>
      </w:r>
      <w:proofErr w:type="spellEnd"/>
      <w:r w:rsidRPr="00C344ED">
        <w:rPr>
          <w:rFonts w:ascii="Times New Roman" w:eastAsia="Times New Roman" w:hAnsi="Times New Roman" w:cs="Times New Roman"/>
          <w:kern w:val="0"/>
          <w:sz w:val="22"/>
          <w:szCs w:val="22"/>
          <w:lang w:eastAsia="x-none"/>
          <w14:ligatures w14:val="none"/>
        </w:rPr>
        <w:t xml:space="preserve"> ir magnio </w:t>
      </w:r>
      <w:proofErr w:type="spellStart"/>
      <w:r w:rsidRPr="00C344ED">
        <w:rPr>
          <w:rFonts w:ascii="Times New Roman" w:eastAsia="Times New Roman" w:hAnsi="Times New Roman" w:cs="Times New Roman"/>
          <w:kern w:val="0"/>
          <w:sz w:val="22"/>
          <w:szCs w:val="22"/>
          <w:lang w:eastAsia="x-none"/>
          <w14:ligatures w14:val="none"/>
        </w:rPr>
        <w:t>stearatas</w:t>
      </w:r>
      <w:proofErr w:type="spellEnd"/>
      <w:r w:rsidRPr="00C344ED">
        <w:rPr>
          <w:rFonts w:ascii="Times New Roman" w:eastAsia="Times New Roman" w:hAnsi="Times New Roman" w:cs="Times New Roman"/>
          <w:kern w:val="0"/>
          <w:sz w:val="22"/>
          <w:szCs w:val="22"/>
          <w:lang w:eastAsia="x-none"/>
          <w14:ligatures w14:val="none"/>
        </w:rPr>
        <w:t>.</w:t>
      </w:r>
    </w:p>
    <w:p w14:paraId="4C24B210" w14:textId="0A8FA3C3" w:rsidR="00972664" w:rsidRPr="00C344ED" w:rsidRDefault="00972664" w:rsidP="00C344ED">
      <w:pPr>
        <w:pStyle w:val="Sraopastraipa"/>
        <w:spacing w:after="0" w:line="240" w:lineRule="auto"/>
        <w:ind w:left="567"/>
        <w:rPr>
          <w:rFonts w:ascii="Times New Roman" w:eastAsia="Times New Roman" w:hAnsi="Times New Roman" w:cs="Times New Roman"/>
          <w:kern w:val="0"/>
          <w:sz w:val="22"/>
          <w:szCs w:val="22"/>
          <w:lang w:eastAsia="x-none"/>
          <w14:ligatures w14:val="none"/>
        </w:rPr>
      </w:pPr>
      <w:r w:rsidRPr="00C344ED">
        <w:rPr>
          <w:rFonts w:ascii="Times New Roman" w:eastAsia="Times New Roman" w:hAnsi="Times New Roman" w:cs="Times New Roman"/>
          <w:kern w:val="0"/>
          <w:sz w:val="22"/>
          <w:szCs w:val="22"/>
          <w:u w:val="single"/>
          <w:lang w:eastAsia="x-none"/>
          <w14:ligatures w14:val="none"/>
        </w:rPr>
        <w:t>Apvalkalas</w:t>
      </w:r>
      <w:r w:rsidRPr="00C344ED">
        <w:rPr>
          <w:rFonts w:ascii="Times New Roman" w:eastAsia="Times New Roman" w:hAnsi="Times New Roman" w:cs="Times New Roman"/>
          <w:kern w:val="0"/>
          <w:sz w:val="22"/>
          <w:szCs w:val="22"/>
          <w:lang w:eastAsia="x-none"/>
          <w14:ligatures w14:val="none"/>
        </w:rPr>
        <w:t xml:space="preserve">. </w:t>
      </w:r>
      <w:proofErr w:type="spellStart"/>
      <w:r w:rsidRPr="00C344ED">
        <w:rPr>
          <w:rFonts w:ascii="Times New Roman" w:eastAsia="Times New Roman" w:hAnsi="Times New Roman" w:cs="Times New Roman"/>
          <w:kern w:val="0"/>
          <w:sz w:val="22"/>
          <w:szCs w:val="22"/>
          <w:lang w:eastAsia="x-none"/>
          <w14:ligatures w14:val="none"/>
        </w:rPr>
        <w:t>Hipromeliozė</w:t>
      </w:r>
      <w:proofErr w:type="spellEnd"/>
      <w:r w:rsidRPr="00C344ED">
        <w:rPr>
          <w:rFonts w:ascii="Times New Roman" w:eastAsia="Times New Roman" w:hAnsi="Times New Roman" w:cs="Times New Roman"/>
          <w:kern w:val="0"/>
          <w:sz w:val="22"/>
          <w:szCs w:val="22"/>
          <w:lang w:eastAsia="x-none"/>
          <w14:ligatures w14:val="none"/>
        </w:rPr>
        <w:t xml:space="preserve">, </w:t>
      </w:r>
      <w:proofErr w:type="spellStart"/>
      <w:r w:rsidRPr="00C344ED">
        <w:rPr>
          <w:rFonts w:ascii="Times New Roman" w:eastAsia="Times New Roman" w:hAnsi="Times New Roman" w:cs="Times New Roman"/>
          <w:kern w:val="0"/>
          <w:sz w:val="22"/>
          <w:szCs w:val="22"/>
          <w:lang w:eastAsia="x-none"/>
          <w14:ligatures w14:val="none"/>
        </w:rPr>
        <w:t>makrogolis</w:t>
      </w:r>
      <w:proofErr w:type="spellEnd"/>
      <w:r w:rsidRPr="00C344ED">
        <w:rPr>
          <w:rFonts w:ascii="Times New Roman" w:eastAsia="Times New Roman" w:hAnsi="Times New Roman" w:cs="Times New Roman"/>
          <w:kern w:val="0"/>
          <w:sz w:val="22"/>
          <w:szCs w:val="22"/>
          <w:lang w:eastAsia="x-none"/>
          <w14:ligatures w14:val="none"/>
        </w:rPr>
        <w:t xml:space="preserve"> 400 ir titano dioksidas (E 171). </w:t>
      </w:r>
    </w:p>
    <w:p w14:paraId="36CFEB00"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361FBE07" w14:textId="58051F8D"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roofErr w:type="spellStart"/>
      <w:r w:rsidRPr="00972664">
        <w:rPr>
          <w:rFonts w:ascii="Times New Roman" w:eastAsia="Times New Roman" w:hAnsi="Times New Roman" w:cs="Times New Roman"/>
          <w:b/>
          <w:bCs/>
          <w:kern w:val="0"/>
          <w:sz w:val="22"/>
          <w:szCs w:val="22"/>
          <w14:ligatures w14:val="none"/>
        </w:rPr>
        <w:t>Cipralex</w:t>
      </w:r>
      <w:proofErr w:type="spellEnd"/>
      <w:r w:rsidRPr="00972664">
        <w:rPr>
          <w:rFonts w:ascii="Times New Roman" w:eastAsia="Times New Roman" w:hAnsi="Times New Roman" w:cs="Times New Roman"/>
          <w:b/>
          <w:bCs/>
          <w:kern w:val="0"/>
          <w:sz w:val="22"/>
          <w:szCs w:val="22"/>
          <w14:ligatures w14:val="none"/>
        </w:rPr>
        <w:t xml:space="preserve"> išvaizda ir kiekis pakuotėje</w:t>
      </w:r>
    </w:p>
    <w:p w14:paraId="48F70649" w14:textId="77777777" w:rsidR="00214CE9" w:rsidRDefault="00214CE9" w:rsidP="00972664">
      <w:pPr>
        <w:spacing w:after="0" w:line="240" w:lineRule="auto"/>
        <w:rPr>
          <w:rFonts w:ascii="Times New Roman" w:eastAsia="Times New Roman" w:hAnsi="Times New Roman" w:cs="Times New Roman"/>
          <w:kern w:val="0"/>
          <w:sz w:val="22"/>
          <w:szCs w:val="22"/>
          <w:lang w:eastAsia="x-none"/>
          <w14:ligatures w14:val="none"/>
        </w:rPr>
      </w:pPr>
    </w:p>
    <w:p w14:paraId="19209D01" w14:textId="02E2B393"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10 mg plėvele dengta tabletė yra ovali, balta, </w:t>
      </w:r>
      <w:r w:rsidRPr="00972664">
        <w:rPr>
          <w:rFonts w:ascii="Times New Roman" w:eastAsia="Calibri" w:hAnsi="Times New Roman" w:cs="Times New Roman"/>
          <w:kern w:val="0"/>
          <w:sz w:val="22"/>
          <w:szCs w:val="22"/>
          <w14:ligatures w14:val="none"/>
        </w:rPr>
        <w:t xml:space="preserve">8x5,5 mm, </w:t>
      </w:r>
      <w:r w:rsidRPr="00972664">
        <w:rPr>
          <w:rFonts w:ascii="Times New Roman" w:eastAsia="Times New Roman" w:hAnsi="Times New Roman" w:cs="Times New Roman"/>
          <w:kern w:val="0"/>
          <w:sz w:val="22"/>
          <w:szCs w:val="22"/>
          <w:lang w:eastAsia="x-none"/>
          <w14:ligatures w14:val="none"/>
        </w:rPr>
        <w:t>vienoje pusėje yra laužimo vagelė, kurios vienoje pusėje yra raidė „E“, kitoje – „L”.</w:t>
      </w:r>
    </w:p>
    <w:p w14:paraId="01D51705" w14:textId="3E826599" w:rsidR="00972664" w:rsidRPr="00972664" w:rsidRDefault="00C344ED" w:rsidP="00972664">
      <w:pPr>
        <w:spacing w:after="0" w:line="240" w:lineRule="auto"/>
        <w:rPr>
          <w:rFonts w:ascii="Times New Roman" w:eastAsia="Times New Roman" w:hAnsi="Times New Roman" w:cs="Times New Roman"/>
          <w:kern w:val="0"/>
          <w:sz w:val="22"/>
          <w:szCs w:val="22"/>
          <w:lang w:eastAsia="x-none"/>
          <w14:ligatures w14:val="none"/>
        </w:rPr>
      </w:pPr>
      <w:r>
        <w:rPr>
          <w:rFonts w:ascii="Times New Roman" w:eastAsia="Times New Roman" w:hAnsi="Times New Roman" w:cs="Times New Roman"/>
          <w:kern w:val="0"/>
          <w:sz w:val="22"/>
          <w:szCs w:val="22"/>
          <w:lang w:eastAsia="x-none"/>
          <w14:ligatures w14:val="none"/>
        </w:rPr>
        <w:t>T</w:t>
      </w:r>
      <w:r w:rsidR="00972664" w:rsidRPr="00972664">
        <w:rPr>
          <w:rFonts w:ascii="Times New Roman" w:eastAsia="Times New Roman" w:hAnsi="Times New Roman" w:cs="Times New Roman"/>
          <w:kern w:val="0"/>
          <w:sz w:val="22"/>
          <w:szCs w:val="22"/>
          <w:lang w:eastAsia="x-none"/>
          <w14:ligatures w14:val="none"/>
        </w:rPr>
        <w:t>abletės gali būti dalinamos į lygias dalis.</w:t>
      </w:r>
    </w:p>
    <w:p w14:paraId="66E0CB25"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2FCA8DDE" w14:textId="21A8F76F"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roofErr w:type="spellStart"/>
      <w:r w:rsidRPr="00972664">
        <w:rPr>
          <w:rFonts w:ascii="Times New Roman" w:eastAsia="Times New Roman" w:hAnsi="Times New Roman" w:cs="Times New Roman"/>
          <w:kern w:val="0"/>
          <w:sz w:val="22"/>
          <w:szCs w:val="22"/>
          <w:lang w:eastAsia="x-none"/>
          <w14:ligatures w14:val="none"/>
        </w:rPr>
        <w:t>Cipralex</w:t>
      </w:r>
      <w:proofErr w:type="spellEnd"/>
      <w:r w:rsidRPr="00972664">
        <w:rPr>
          <w:rFonts w:ascii="Times New Roman" w:eastAsia="Times New Roman" w:hAnsi="Times New Roman" w:cs="Times New Roman"/>
          <w:kern w:val="0"/>
          <w:sz w:val="22"/>
          <w:szCs w:val="22"/>
          <w:lang w:eastAsia="x-none"/>
          <w14:ligatures w14:val="none"/>
        </w:rPr>
        <w:t xml:space="preserve"> tiekiamas pakuotėse</w:t>
      </w:r>
      <w:r w:rsidR="00214CE9">
        <w:rPr>
          <w:rFonts w:ascii="Times New Roman" w:eastAsia="Times New Roman" w:hAnsi="Times New Roman" w:cs="Times New Roman"/>
          <w:kern w:val="0"/>
          <w:sz w:val="22"/>
          <w:szCs w:val="22"/>
          <w:lang w:eastAsia="x-none"/>
          <w14:ligatures w14:val="none"/>
        </w:rPr>
        <w:t xml:space="preserve"> po </w:t>
      </w:r>
      <w:r w:rsidRPr="00972664">
        <w:rPr>
          <w:rFonts w:ascii="Times New Roman" w:eastAsia="Times New Roman" w:hAnsi="Times New Roman" w:cs="Times New Roman"/>
          <w:kern w:val="0"/>
          <w:sz w:val="22"/>
          <w:szCs w:val="22"/>
          <w:lang w:eastAsia="x-none"/>
          <w14:ligatures w14:val="none"/>
        </w:rPr>
        <w:t xml:space="preserve">28, 56 </w:t>
      </w:r>
      <w:r w:rsidR="00214CE9">
        <w:rPr>
          <w:rFonts w:ascii="Times New Roman" w:eastAsia="Times New Roman" w:hAnsi="Times New Roman" w:cs="Times New Roman"/>
          <w:kern w:val="0"/>
          <w:sz w:val="22"/>
          <w:szCs w:val="22"/>
          <w:lang w:eastAsia="x-none"/>
          <w14:ligatures w14:val="none"/>
        </w:rPr>
        <w:t>arba</w:t>
      </w:r>
      <w:r w:rsidRPr="00972664">
        <w:rPr>
          <w:rFonts w:ascii="Times New Roman" w:eastAsia="Times New Roman" w:hAnsi="Times New Roman" w:cs="Times New Roman"/>
          <w:kern w:val="0"/>
          <w:sz w:val="22"/>
          <w:szCs w:val="22"/>
          <w:lang w:eastAsia="x-none"/>
          <w14:ligatures w14:val="none"/>
        </w:rPr>
        <w:t xml:space="preserve"> 98 tablet</w:t>
      </w:r>
      <w:r w:rsidR="00214CE9">
        <w:rPr>
          <w:rFonts w:ascii="Times New Roman" w:eastAsia="Times New Roman" w:hAnsi="Times New Roman" w:cs="Times New Roman"/>
          <w:kern w:val="0"/>
          <w:sz w:val="22"/>
          <w:szCs w:val="22"/>
          <w:lang w:eastAsia="x-none"/>
          <w14:ligatures w14:val="none"/>
        </w:rPr>
        <w:t>e</w:t>
      </w:r>
      <w:r w:rsidRPr="00972664">
        <w:rPr>
          <w:rFonts w:ascii="Times New Roman" w:eastAsia="Times New Roman" w:hAnsi="Times New Roman" w:cs="Times New Roman"/>
          <w:kern w:val="0"/>
          <w:sz w:val="22"/>
          <w:szCs w:val="22"/>
          <w:lang w:eastAsia="x-none"/>
          <w14:ligatures w14:val="none"/>
        </w:rPr>
        <w:t>s.</w:t>
      </w:r>
    </w:p>
    <w:p w14:paraId="08B1389F"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037710B5"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r w:rsidRPr="00972664">
        <w:rPr>
          <w:rFonts w:ascii="Times New Roman" w:eastAsia="Times New Roman" w:hAnsi="Times New Roman" w:cs="Times New Roman"/>
          <w:kern w:val="0"/>
          <w:sz w:val="22"/>
          <w:szCs w:val="22"/>
          <w:lang w:eastAsia="x-none"/>
          <w14:ligatures w14:val="none"/>
        </w:rPr>
        <w:t>Gali būti tiekiamos ne visų dydžių pakuotės.</w:t>
      </w:r>
    </w:p>
    <w:p w14:paraId="09C89D3D"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20963CD5" w14:textId="77777777" w:rsidR="00357CA1" w:rsidRPr="00357CA1" w:rsidRDefault="00357CA1" w:rsidP="00357CA1">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357CA1">
        <w:rPr>
          <w:rFonts w:ascii="Times New Roman" w:eastAsia="Times New Roman" w:hAnsi="Times New Roman" w:cs="Times New Roman"/>
          <w:b/>
          <w:noProof/>
          <w:kern w:val="0"/>
          <w:sz w:val="22"/>
          <w:szCs w:val="22"/>
          <w14:ligatures w14:val="none"/>
        </w:rPr>
        <w:t>Registruotojas eksportuojančioje valstybėje ir gamintojas</w:t>
      </w:r>
    </w:p>
    <w:p w14:paraId="61402306" w14:textId="77777777" w:rsidR="00357CA1" w:rsidRPr="00357CA1" w:rsidRDefault="00357CA1" w:rsidP="00357CA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57CA1">
        <w:rPr>
          <w:rFonts w:ascii="Times New Roman" w:eastAsia="Aptos" w:hAnsi="Times New Roman" w:cs="Times New Roman"/>
          <w:bCs/>
          <w:color w:val="000000"/>
          <w:kern w:val="0"/>
          <w:sz w:val="22"/>
          <w:szCs w:val="22"/>
          <w14:ligatures w14:val="none"/>
        </w:rPr>
        <w:t xml:space="preserve">H. </w:t>
      </w:r>
      <w:proofErr w:type="spellStart"/>
      <w:r w:rsidRPr="00357CA1">
        <w:rPr>
          <w:rFonts w:ascii="Times New Roman" w:eastAsia="Aptos" w:hAnsi="Times New Roman" w:cs="Times New Roman"/>
          <w:bCs/>
          <w:color w:val="000000"/>
          <w:kern w:val="0"/>
          <w:sz w:val="22"/>
          <w:szCs w:val="22"/>
          <w14:ligatures w14:val="none"/>
        </w:rPr>
        <w:t>Lundbeck</w:t>
      </w:r>
      <w:proofErr w:type="spellEnd"/>
      <w:r w:rsidRPr="00357CA1">
        <w:rPr>
          <w:rFonts w:ascii="Times New Roman" w:eastAsia="Aptos" w:hAnsi="Times New Roman" w:cs="Times New Roman"/>
          <w:bCs/>
          <w:color w:val="000000"/>
          <w:kern w:val="0"/>
          <w:sz w:val="22"/>
          <w:szCs w:val="22"/>
          <w14:ligatures w14:val="none"/>
        </w:rPr>
        <w:t xml:space="preserve"> A/S</w:t>
      </w:r>
    </w:p>
    <w:p w14:paraId="748C8720" w14:textId="77777777" w:rsidR="00357CA1" w:rsidRPr="00357CA1" w:rsidRDefault="00357CA1" w:rsidP="00357CA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357CA1">
        <w:rPr>
          <w:rFonts w:ascii="Times New Roman" w:eastAsia="Aptos" w:hAnsi="Times New Roman" w:cs="Times New Roman"/>
          <w:bCs/>
          <w:color w:val="000000"/>
          <w:kern w:val="0"/>
          <w:sz w:val="22"/>
          <w:szCs w:val="22"/>
          <w14:ligatures w14:val="none"/>
        </w:rPr>
        <w:t>Ottiliavej</w:t>
      </w:r>
      <w:proofErr w:type="spellEnd"/>
      <w:r w:rsidRPr="00357CA1">
        <w:rPr>
          <w:rFonts w:ascii="Times New Roman" w:eastAsia="Aptos" w:hAnsi="Times New Roman" w:cs="Times New Roman"/>
          <w:bCs/>
          <w:color w:val="000000"/>
          <w:kern w:val="0"/>
          <w:sz w:val="22"/>
          <w:szCs w:val="22"/>
          <w14:ligatures w14:val="none"/>
        </w:rPr>
        <w:t xml:space="preserve"> 9</w:t>
      </w:r>
    </w:p>
    <w:p w14:paraId="4E28D0AF" w14:textId="77777777" w:rsidR="00357CA1" w:rsidRPr="00357CA1" w:rsidRDefault="00357CA1" w:rsidP="00357CA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57CA1">
        <w:rPr>
          <w:rFonts w:ascii="Times New Roman" w:eastAsia="Aptos" w:hAnsi="Times New Roman" w:cs="Times New Roman"/>
          <w:bCs/>
          <w:color w:val="000000"/>
          <w:kern w:val="0"/>
          <w:sz w:val="22"/>
          <w:szCs w:val="22"/>
          <w14:ligatures w14:val="none"/>
        </w:rPr>
        <w:t xml:space="preserve">2500 </w:t>
      </w:r>
      <w:proofErr w:type="spellStart"/>
      <w:r w:rsidRPr="00357CA1">
        <w:rPr>
          <w:rFonts w:ascii="Times New Roman" w:eastAsia="Aptos" w:hAnsi="Times New Roman" w:cs="Times New Roman"/>
          <w:bCs/>
          <w:color w:val="000000"/>
          <w:kern w:val="0"/>
          <w:sz w:val="22"/>
          <w:szCs w:val="22"/>
          <w14:ligatures w14:val="none"/>
        </w:rPr>
        <w:t>Valby</w:t>
      </w:r>
      <w:proofErr w:type="spellEnd"/>
    </w:p>
    <w:p w14:paraId="3EA86995" w14:textId="0EDA9F5F" w:rsidR="00357CA1" w:rsidRPr="00357CA1" w:rsidRDefault="00357CA1" w:rsidP="00357CA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57CA1">
        <w:rPr>
          <w:rFonts w:ascii="Times New Roman" w:eastAsia="Aptos" w:hAnsi="Times New Roman" w:cs="Times New Roman"/>
          <w:bCs/>
          <w:color w:val="000000"/>
          <w:kern w:val="0"/>
          <w:sz w:val="22"/>
          <w:szCs w:val="22"/>
          <w14:ligatures w14:val="none"/>
        </w:rPr>
        <w:t>Danija</w:t>
      </w:r>
    </w:p>
    <w:p w14:paraId="7C7DA514" w14:textId="77777777" w:rsidR="00357CA1" w:rsidRPr="00357CA1" w:rsidRDefault="00357CA1" w:rsidP="00357CA1">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B32EA9F" w14:textId="77777777" w:rsidR="00357CA1" w:rsidRPr="00357CA1" w:rsidRDefault="00357CA1" w:rsidP="00357CA1">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357CA1">
        <w:rPr>
          <w:rFonts w:ascii="Times New Roman" w:eastAsia="Aptos" w:hAnsi="Times New Roman" w:cs="Times New Roman"/>
          <w:b/>
          <w:color w:val="000000"/>
          <w:kern w:val="0"/>
          <w:sz w:val="22"/>
          <w:szCs w:val="22"/>
          <w14:ligatures w14:val="none"/>
        </w:rPr>
        <w:t xml:space="preserve">Lygiagretus importuotojas </w:t>
      </w:r>
      <w:r w:rsidRPr="00357CA1">
        <w:rPr>
          <w:rFonts w:ascii="Times New Roman" w:eastAsia="Aptos" w:hAnsi="Times New Roman" w:cs="Times New Roman"/>
          <w:b/>
          <w:color w:val="000000"/>
          <w:kern w:val="0"/>
          <w:sz w:val="22"/>
          <w:szCs w:val="22"/>
          <w14:ligatures w14:val="none"/>
        </w:rPr>
        <w:br/>
      </w:r>
      <w:r w:rsidRPr="00357CA1">
        <w:rPr>
          <w:rFonts w:ascii="Times New Roman" w:eastAsia="TimesNewRoman" w:hAnsi="Times New Roman" w:cs="Times New Roman"/>
          <w:color w:val="000000"/>
          <w:kern w:val="0"/>
          <w:sz w:val="22"/>
          <w:szCs w:val="22"/>
          <w14:ligatures w14:val="none"/>
        </w:rPr>
        <w:t>UAB „Niromed“</w:t>
      </w:r>
      <w:r w:rsidRPr="00357CA1">
        <w:rPr>
          <w:rFonts w:ascii="Times New Roman" w:eastAsia="Aptos" w:hAnsi="Times New Roman" w:cs="Times New Roman"/>
          <w:b/>
          <w:color w:val="000000"/>
          <w:kern w:val="0"/>
          <w:sz w:val="22"/>
          <w:szCs w:val="22"/>
          <w14:ligatures w14:val="none"/>
        </w:rPr>
        <w:br/>
      </w:r>
      <w:r w:rsidRPr="00357CA1">
        <w:rPr>
          <w:rFonts w:ascii="Times New Roman" w:eastAsia="TimesNewRoman" w:hAnsi="Times New Roman" w:cs="Times New Roman"/>
          <w:color w:val="000000"/>
          <w:kern w:val="0"/>
          <w:sz w:val="22"/>
          <w:szCs w:val="22"/>
          <w14:ligatures w14:val="none"/>
        </w:rPr>
        <w:t>Žirmūnų g. 139A</w:t>
      </w:r>
      <w:r w:rsidRPr="00357CA1">
        <w:rPr>
          <w:rFonts w:ascii="Times New Roman" w:eastAsia="Aptos" w:hAnsi="Times New Roman" w:cs="Times New Roman"/>
          <w:b/>
          <w:color w:val="000000"/>
          <w:kern w:val="0"/>
          <w:sz w:val="22"/>
          <w:szCs w:val="22"/>
          <w14:ligatures w14:val="none"/>
        </w:rPr>
        <w:br/>
      </w:r>
      <w:r w:rsidRPr="00357CA1">
        <w:rPr>
          <w:rFonts w:ascii="Times New Roman" w:eastAsia="TimesNewRoman" w:hAnsi="Times New Roman" w:cs="Times New Roman"/>
          <w:color w:val="000000"/>
          <w:kern w:val="0"/>
          <w:sz w:val="22"/>
          <w:szCs w:val="22"/>
          <w14:ligatures w14:val="none"/>
        </w:rPr>
        <w:t>LT-09120 Vilnius</w:t>
      </w:r>
      <w:r w:rsidRPr="00357CA1">
        <w:rPr>
          <w:rFonts w:ascii="Times New Roman" w:eastAsia="TimesNewRoman" w:hAnsi="Times New Roman" w:cs="Times New Roman"/>
          <w:color w:val="000000"/>
          <w:kern w:val="0"/>
          <w:sz w:val="22"/>
          <w:szCs w:val="22"/>
          <w14:ligatures w14:val="none"/>
        </w:rPr>
        <w:br/>
        <w:t>Lietuva</w:t>
      </w:r>
    </w:p>
    <w:p w14:paraId="6B5FC76D" w14:textId="77777777" w:rsidR="00357CA1" w:rsidRPr="00357CA1" w:rsidRDefault="00357CA1" w:rsidP="00357CA1">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54728F91" w14:textId="77777777" w:rsidR="00357CA1" w:rsidRPr="00357CA1" w:rsidRDefault="00357CA1" w:rsidP="00357CA1">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357CA1">
        <w:rPr>
          <w:rFonts w:ascii="Times New Roman" w:eastAsia="Times New Roman" w:hAnsi="Times New Roman" w:cs="Times New Roman"/>
          <w:b/>
          <w:bCs/>
          <w:kern w:val="0"/>
          <w:sz w:val="22"/>
          <w:szCs w:val="22"/>
          <w14:ligatures w14:val="none"/>
        </w:rPr>
        <w:t>Perpakavo</w:t>
      </w:r>
    </w:p>
    <w:p w14:paraId="49FA87F7" w14:textId="77777777" w:rsidR="00357CA1" w:rsidRPr="00357CA1" w:rsidRDefault="00357CA1" w:rsidP="00357CA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357CA1">
        <w:rPr>
          <w:rFonts w:ascii="Times New Roman" w:eastAsia="TimesNewRoman" w:hAnsi="Times New Roman" w:cs="Times New Roman"/>
          <w:color w:val="000000"/>
          <w:kern w:val="0"/>
          <w:sz w:val="22"/>
          <w:szCs w:val="22"/>
          <w14:ligatures w14:val="none"/>
        </w:rPr>
        <w:t xml:space="preserve">LABOR </w:t>
      </w:r>
      <w:proofErr w:type="spellStart"/>
      <w:r w:rsidRPr="00357CA1">
        <w:rPr>
          <w:rFonts w:ascii="Times New Roman" w:eastAsia="TimesNewRoman" w:hAnsi="Times New Roman" w:cs="Times New Roman"/>
          <w:color w:val="000000"/>
          <w:kern w:val="0"/>
          <w:sz w:val="22"/>
          <w:szCs w:val="22"/>
          <w14:ligatures w14:val="none"/>
        </w:rPr>
        <w:t>Przedsiębiorstwo</w:t>
      </w:r>
      <w:proofErr w:type="spellEnd"/>
      <w:r w:rsidRPr="00357CA1">
        <w:rPr>
          <w:rFonts w:ascii="Times New Roman" w:eastAsia="TimesNewRoman" w:hAnsi="Times New Roman" w:cs="Times New Roman"/>
          <w:color w:val="000000"/>
          <w:kern w:val="0"/>
          <w:sz w:val="22"/>
          <w:szCs w:val="22"/>
          <w14:ligatures w14:val="none"/>
        </w:rPr>
        <w:t xml:space="preserve"> </w:t>
      </w:r>
      <w:proofErr w:type="spellStart"/>
      <w:r w:rsidRPr="00357CA1">
        <w:rPr>
          <w:rFonts w:ascii="Times New Roman" w:eastAsia="TimesNewRoman" w:hAnsi="Times New Roman" w:cs="Times New Roman"/>
          <w:color w:val="000000"/>
          <w:kern w:val="0"/>
          <w:sz w:val="22"/>
          <w:szCs w:val="22"/>
          <w14:ligatures w14:val="none"/>
        </w:rPr>
        <w:t>Farmaceutyczno-Chemiczne</w:t>
      </w:r>
      <w:proofErr w:type="spellEnd"/>
      <w:r w:rsidRPr="00357CA1">
        <w:rPr>
          <w:rFonts w:ascii="Times New Roman" w:eastAsia="TimesNewRoman" w:hAnsi="Times New Roman" w:cs="Times New Roman"/>
          <w:color w:val="000000"/>
          <w:kern w:val="0"/>
          <w:sz w:val="22"/>
          <w:szCs w:val="22"/>
          <w14:ligatures w14:val="none"/>
        </w:rPr>
        <w:t xml:space="preserve"> sp. z </w:t>
      </w:r>
      <w:proofErr w:type="spellStart"/>
      <w:r w:rsidRPr="00357CA1">
        <w:rPr>
          <w:rFonts w:ascii="Times New Roman" w:eastAsia="TimesNewRoman" w:hAnsi="Times New Roman" w:cs="Times New Roman"/>
          <w:color w:val="000000"/>
          <w:kern w:val="0"/>
          <w:sz w:val="22"/>
          <w:szCs w:val="22"/>
          <w14:ligatures w14:val="none"/>
        </w:rPr>
        <w:t>o.o</w:t>
      </w:r>
      <w:proofErr w:type="spellEnd"/>
      <w:r w:rsidRPr="00357CA1">
        <w:rPr>
          <w:rFonts w:ascii="Times New Roman" w:eastAsia="TimesNewRoman" w:hAnsi="Times New Roman" w:cs="Times New Roman"/>
          <w:color w:val="000000"/>
          <w:kern w:val="0"/>
          <w:sz w:val="22"/>
          <w:szCs w:val="22"/>
          <w14:ligatures w14:val="none"/>
        </w:rPr>
        <w:t>.</w:t>
      </w:r>
    </w:p>
    <w:p w14:paraId="2B3EE3DA" w14:textId="77777777" w:rsidR="00357CA1" w:rsidRPr="00357CA1" w:rsidRDefault="00357CA1" w:rsidP="00357CA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357CA1">
        <w:rPr>
          <w:rFonts w:ascii="Times New Roman" w:eastAsia="TimesNewRoman" w:hAnsi="Times New Roman" w:cs="Times New Roman"/>
          <w:color w:val="000000"/>
          <w:kern w:val="0"/>
          <w:sz w:val="22"/>
          <w:szCs w:val="22"/>
          <w14:ligatures w14:val="none"/>
        </w:rPr>
        <w:t>Ul</w:t>
      </w:r>
      <w:proofErr w:type="spellEnd"/>
      <w:r w:rsidRPr="00357CA1">
        <w:rPr>
          <w:rFonts w:ascii="Times New Roman" w:eastAsia="TimesNewRoman" w:hAnsi="Times New Roman" w:cs="Times New Roman"/>
          <w:color w:val="000000"/>
          <w:kern w:val="0"/>
          <w:sz w:val="22"/>
          <w:szCs w:val="22"/>
          <w14:ligatures w14:val="none"/>
        </w:rPr>
        <w:t xml:space="preserve">. </w:t>
      </w:r>
      <w:proofErr w:type="spellStart"/>
      <w:r w:rsidRPr="00357CA1">
        <w:rPr>
          <w:rFonts w:ascii="Times New Roman" w:eastAsia="TimesNewRoman" w:hAnsi="Times New Roman" w:cs="Times New Roman"/>
          <w:color w:val="000000"/>
          <w:kern w:val="0"/>
          <w:sz w:val="22"/>
          <w:szCs w:val="22"/>
          <w14:ligatures w14:val="none"/>
        </w:rPr>
        <w:t>Długosza</w:t>
      </w:r>
      <w:proofErr w:type="spellEnd"/>
      <w:r w:rsidRPr="00357CA1">
        <w:rPr>
          <w:rFonts w:ascii="Times New Roman" w:eastAsia="TimesNewRoman" w:hAnsi="Times New Roman" w:cs="Times New Roman"/>
          <w:color w:val="000000"/>
          <w:kern w:val="0"/>
          <w:sz w:val="22"/>
          <w:szCs w:val="22"/>
          <w14:ligatures w14:val="none"/>
        </w:rPr>
        <w:t xml:space="preserve"> 49,</w:t>
      </w:r>
    </w:p>
    <w:p w14:paraId="26B7E2DC" w14:textId="77777777" w:rsidR="00357CA1" w:rsidRPr="00357CA1" w:rsidRDefault="00357CA1" w:rsidP="00357CA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357CA1">
        <w:rPr>
          <w:rFonts w:ascii="Times New Roman" w:eastAsia="TimesNewRoman" w:hAnsi="Times New Roman" w:cs="Times New Roman"/>
          <w:color w:val="000000"/>
          <w:kern w:val="0"/>
          <w:sz w:val="22"/>
          <w:szCs w:val="22"/>
          <w14:ligatures w14:val="none"/>
        </w:rPr>
        <w:t xml:space="preserve">51-162 </w:t>
      </w:r>
      <w:proofErr w:type="spellStart"/>
      <w:r w:rsidRPr="00357CA1">
        <w:rPr>
          <w:rFonts w:ascii="Times New Roman" w:eastAsia="TimesNewRoman" w:hAnsi="Times New Roman" w:cs="Times New Roman"/>
          <w:color w:val="000000"/>
          <w:kern w:val="0"/>
          <w:sz w:val="22"/>
          <w:szCs w:val="22"/>
          <w14:ligatures w14:val="none"/>
        </w:rPr>
        <w:t>Wrocław</w:t>
      </w:r>
      <w:proofErr w:type="spellEnd"/>
      <w:r w:rsidRPr="00357CA1">
        <w:rPr>
          <w:rFonts w:ascii="Times New Roman" w:eastAsia="TimesNewRoman" w:hAnsi="Times New Roman" w:cs="Times New Roman"/>
          <w:color w:val="000000"/>
          <w:kern w:val="0"/>
          <w:sz w:val="22"/>
          <w:szCs w:val="22"/>
          <w14:ligatures w14:val="none"/>
        </w:rPr>
        <w:t>,</w:t>
      </w:r>
    </w:p>
    <w:p w14:paraId="7786E264" w14:textId="77777777" w:rsidR="00357CA1" w:rsidRPr="00357CA1" w:rsidRDefault="00357CA1" w:rsidP="00357CA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357CA1">
        <w:rPr>
          <w:rFonts w:ascii="Times New Roman" w:eastAsia="TimesNewRoman" w:hAnsi="Times New Roman" w:cs="Times New Roman"/>
          <w:color w:val="000000"/>
          <w:kern w:val="0"/>
          <w:sz w:val="22"/>
          <w:szCs w:val="22"/>
          <w14:ligatures w14:val="none"/>
        </w:rPr>
        <w:t>Lenkija</w:t>
      </w:r>
    </w:p>
    <w:p w14:paraId="0CA819AE" w14:textId="77777777" w:rsidR="00357CA1" w:rsidRPr="00357CA1" w:rsidRDefault="00357CA1" w:rsidP="00357CA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27EDEBB9" w14:textId="77777777" w:rsidR="00357CA1" w:rsidRPr="00357CA1" w:rsidRDefault="00357CA1" w:rsidP="00357CA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357CA1">
        <w:rPr>
          <w:rFonts w:ascii="Times New Roman" w:eastAsia="TimesNewRoman" w:hAnsi="Times New Roman" w:cs="Times New Roman"/>
          <w:color w:val="000000"/>
          <w:kern w:val="0"/>
          <w:sz w:val="22"/>
          <w:szCs w:val="22"/>
          <w14:ligatures w14:val="none"/>
        </w:rPr>
        <w:t>arba</w:t>
      </w:r>
    </w:p>
    <w:p w14:paraId="6D78E4EE" w14:textId="77777777" w:rsidR="00357CA1" w:rsidRPr="00357CA1" w:rsidRDefault="00357CA1" w:rsidP="00357CA1">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51F37EAA" w14:textId="77777777" w:rsidR="00357CA1" w:rsidRPr="00357CA1" w:rsidRDefault="00357CA1" w:rsidP="00357CA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357CA1">
        <w:rPr>
          <w:rFonts w:ascii="Times New Roman" w:eastAsia="TimesNewRoman" w:hAnsi="Times New Roman" w:cs="Times New Roman"/>
          <w:color w:val="000000"/>
          <w:kern w:val="0"/>
          <w:sz w:val="22"/>
          <w:szCs w:val="22"/>
          <w14:ligatures w14:val="none"/>
        </w:rPr>
        <w:t>UAB „Entafarma“</w:t>
      </w:r>
    </w:p>
    <w:p w14:paraId="054F1182" w14:textId="77777777" w:rsidR="00357CA1" w:rsidRPr="00357CA1" w:rsidRDefault="00357CA1" w:rsidP="00357CA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357CA1">
        <w:rPr>
          <w:rFonts w:ascii="Times New Roman" w:eastAsia="TimesNewRoman" w:hAnsi="Times New Roman" w:cs="Times New Roman"/>
          <w:color w:val="000000"/>
          <w:kern w:val="0"/>
          <w:sz w:val="22"/>
          <w:szCs w:val="22"/>
          <w14:ligatures w14:val="none"/>
        </w:rPr>
        <w:t>Klonėnų</w:t>
      </w:r>
      <w:proofErr w:type="spellEnd"/>
      <w:r w:rsidRPr="00357CA1">
        <w:rPr>
          <w:rFonts w:ascii="Times New Roman" w:eastAsia="TimesNewRoman" w:hAnsi="Times New Roman" w:cs="Times New Roman"/>
          <w:color w:val="000000"/>
          <w:kern w:val="0"/>
          <w:sz w:val="22"/>
          <w:szCs w:val="22"/>
          <w14:ligatures w14:val="none"/>
        </w:rPr>
        <w:t xml:space="preserve"> vs. 1,</w:t>
      </w:r>
    </w:p>
    <w:p w14:paraId="455F6239" w14:textId="77777777" w:rsidR="00357CA1" w:rsidRPr="00357CA1" w:rsidRDefault="00357CA1" w:rsidP="00357CA1">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357CA1">
        <w:rPr>
          <w:rFonts w:ascii="Times New Roman" w:eastAsia="TimesNewRoman" w:hAnsi="Times New Roman" w:cs="Times New Roman"/>
          <w:color w:val="000000"/>
          <w:kern w:val="0"/>
          <w:sz w:val="22"/>
          <w:szCs w:val="22"/>
          <w14:ligatures w14:val="none"/>
        </w:rPr>
        <w:t>LT-19156 Širvintų r. sav.</w:t>
      </w:r>
    </w:p>
    <w:p w14:paraId="7747EECF" w14:textId="77777777" w:rsidR="00357CA1" w:rsidRPr="00250DB9" w:rsidRDefault="00357CA1" w:rsidP="00357CA1">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357CA1">
        <w:rPr>
          <w:rFonts w:ascii="Times New Roman" w:eastAsia="TimesNewRoman" w:hAnsi="Times New Roman" w:cs="Times New Roman"/>
          <w:color w:val="000000"/>
          <w:kern w:val="0"/>
          <w:sz w:val="22"/>
          <w:szCs w:val="22"/>
          <w14:ligatures w14:val="none"/>
        </w:rPr>
        <w:t>Lietuva</w:t>
      </w:r>
    </w:p>
    <w:p w14:paraId="2FCCAAB2" w14:textId="77777777" w:rsidR="00972664" w:rsidRPr="00972664" w:rsidRDefault="00972664" w:rsidP="00972664">
      <w:pPr>
        <w:spacing w:after="0" w:line="240" w:lineRule="auto"/>
        <w:rPr>
          <w:rFonts w:ascii="Times New Roman" w:eastAsia="Times New Roman" w:hAnsi="Times New Roman" w:cs="Times New Roman"/>
          <w:kern w:val="0"/>
          <w:sz w:val="22"/>
          <w:szCs w:val="22"/>
          <w:lang w:eastAsia="x-none"/>
          <w14:ligatures w14:val="none"/>
        </w:rPr>
      </w:pPr>
    </w:p>
    <w:p w14:paraId="59BD3E50" w14:textId="060E3A9B" w:rsidR="00972664" w:rsidRPr="00972664" w:rsidRDefault="00972664" w:rsidP="00972664">
      <w:pPr>
        <w:spacing w:after="0" w:line="276" w:lineRule="auto"/>
        <w:rPr>
          <w:rFonts w:ascii="Times New Roman" w:eastAsia="Calibri" w:hAnsi="Times New Roman" w:cs="Times New Roman"/>
          <w:b/>
          <w:kern w:val="0"/>
          <w:sz w:val="22"/>
          <w:szCs w:val="22"/>
          <w14:ligatures w14:val="none"/>
        </w:rPr>
      </w:pPr>
      <w:r w:rsidRPr="00972664">
        <w:rPr>
          <w:rFonts w:ascii="Times New Roman" w:eastAsia="Calibri" w:hAnsi="Times New Roman" w:cs="Times New Roman"/>
          <w:b/>
          <w:kern w:val="0"/>
          <w:sz w:val="22"/>
          <w:szCs w:val="22"/>
          <w14:ligatures w14:val="none"/>
        </w:rPr>
        <w:t>Šis pakuotės lapelis paskutinį kartą peržiūrėtas</w:t>
      </w:r>
      <w:r w:rsidR="00250DB9">
        <w:rPr>
          <w:rFonts w:ascii="Times New Roman" w:eastAsia="Calibri" w:hAnsi="Times New Roman" w:cs="Times New Roman"/>
          <w:b/>
          <w:kern w:val="0"/>
          <w:sz w:val="22"/>
          <w:szCs w:val="22"/>
          <w14:ligatures w14:val="none"/>
        </w:rPr>
        <w:t xml:space="preserve"> 2026-01-14.</w:t>
      </w:r>
    </w:p>
    <w:p w14:paraId="4C0C601F" w14:textId="77777777" w:rsidR="00972664" w:rsidRPr="00972664" w:rsidRDefault="00972664" w:rsidP="00972664">
      <w:pPr>
        <w:numPr>
          <w:ilvl w:val="12"/>
          <w:numId w:val="0"/>
        </w:numPr>
        <w:spacing w:after="0" w:line="240" w:lineRule="auto"/>
        <w:ind w:right="-2"/>
        <w:outlineLvl w:val="0"/>
        <w:rPr>
          <w:rFonts w:ascii="Times New Roman" w:eastAsia="Calibri" w:hAnsi="Times New Roman" w:cs="Times New Roman"/>
          <w:kern w:val="0"/>
          <w:sz w:val="22"/>
          <w:szCs w:val="22"/>
          <w14:ligatures w14:val="none"/>
        </w:rPr>
      </w:pPr>
    </w:p>
    <w:p w14:paraId="1B0E2B23" w14:textId="397F38F1" w:rsidR="000E75BE" w:rsidRPr="00357CA1" w:rsidRDefault="00E05F08" w:rsidP="00357CA1">
      <w:pPr>
        <w:spacing w:after="0" w:line="240" w:lineRule="auto"/>
        <w:rPr>
          <w:rFonts w:ascii="Times New Roman" w:eastAsia="Times New Roman" w:hAnsi="Times New Roman" w:cs="Times New Roman"/>
          <w:kern w:val="0"/>
          <w:sz w:val="22"/>
          <w:szCs w:val="20"/>
          <w:lang w:eastAsia="lt-LT" w:bidi="lt-LT"/>
          <w14:ligatures w14:val="none"/>
        </w:rPr>
      </w:pPr>
      <w:r w:rsidRPr="00E05F08">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9" w:history="1">
        <w:r w:rsidRPr="00E05F08">
          <w:rPr>
            <w:rStyle w:val="Hipersaitas"/>
            <w:rFonts w:ascii="Times New Roman" w:eastAsia="Times New Roman" w:hAnsi="Times New Roman" w:cs="Times New Roman"/>
            <w:kern w:val="0"/>
            <w:sz w:val="22"/>
            <w:szCs w:val="20"/>
            <w:lang w:eastAsia="lt-LT" w:bidi="lt-LT"/>
            <w14:ligatures w14:val="none"/>
          </w:rPr>
          <w:t>https://vvkt.lrv.lt/lt/</w:t>
        </w:r>
      </w:hyperlink>
      <w:r w:rsidRPr="00E05F08">
        <w:rPr>
          <w:rFonts w:ascii="Times New Roman" w:eastAsia="Times New Roman" w:hAnsi="Times New Roman" w:cs="Times New Roman"/>
          <w:kern w:val="0"/>
          <w:sz w:val="22"/>
          <w:szCs w:val="20"/>
          <w:lang w:eastAsia="lt-LT" w:bidi="lt-LT"/>
          <w14:ligatures w14:val="none"/>
        </w:rPr>
        <w:t>.</w:t>
      </w:r>
    </w:p>
    <w:sectPr w:rsidR="000E75BE" w:rsidRPr="00357CA1" w:rsidSect="00972664">
      <w:footerReference w:type="even" r:id="rId10"/>
      <w:footerReference w:type="default" r:id="rId11"/>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F2B49" w14:textId="77777777" w:rsidR="00A34B49" w:rsidRDefault="00A34B49">
      <w:pPr>
        <w:spacing w:after="0" w:line="240" w:lineRule="auto"/>
      </w:pPr>
      <w:r>
        <w:separator/>
      </w:r>
    </w:p>
  </w:endnote>
  <w:endnote w:type="continuationSeparator" w:id="0">
    <w:p w14:paraId="348DC333" w14:textId="77777777" w:rsidR="00A34B49" w:rsidRDefault="00A3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Yu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6536B" w14:textId="77777777" w:rsidR="00972664" w:rsidRDefault="0097266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54AAE0A6" w14:textId="77777777" w:rsidR="00972664" w:rsidRDefault="00972664" w:rsidP="00EC68B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9DEB0" w14:textId="77777777" w:rsidR="00972664" w:rsidRDefault="0097266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16C0ED0B" w14:textId="77777777" w:rsidR="00972664" w:rsidRPr="006E7EC0" w:rsidRDefault="00972664" w:rsidP="00EC68BB">
    <w:pPr>
      <w:pStyle w:val="Porat"/>
      <w:ind w:right="360"/>
      <w:rPr>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AC47" w14:textId="77777777" w:rsidR="00A34B49" w:rsidRDefault="00A34B49">
      <w:pPr>
        <w:spacing w:after="0" w:line="240" w:lineRule="auto"/>
      </w:pPr>
      <w:r>
        <w:separator/>
      </w:r>
    </w:p>
  </w:footnote>
  <w:footnote w:type="continuationSeparator" w:id="0">
    <w:p w14:paraId="3BC90F22" w14:textId="77777777" w:rsidR="00A34B49" w:rsidRDefault="00A3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02AE"/>
    <w:multiLevelType w:val="hybridMultilevel"/>
    <w:tmpl w:val="EC2611D0"/>
    <w:lvl w:ilvl="0" w:tplc="7F4CED0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42F1176"/>
    <w:multiLevelType w:val="hybridMultilevel"/>
    <w:tmpl w:val="FE1642CA"/>
    <w:lvl w:ilvl="0" w:tplc="7F4CED0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66362FA"/>
    <w:multiLevelType w:val="hybridMultilevel"/>
    <w:tmpl w:val="6470744A"/>
    <w:lvl w:ilvl="0" w:tplc="7F4CED02">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B6B6905"/>
    <w:multiLevelType w:val="hybridMultilevel"/>
    <w:tmpl w:val="ADDA179E"/>
    <w:lvl w:ilvl="0" w:tplc="7F4CED02">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CA85DB3"/>
    <w:multiLevelType w:val="hybridMultilevel"/>
    <w:tmpl w:val="DC1CAF56"/>
    <w:lvl w:ilvl="0" w:tplc="7F4CED0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18A342C"/>
    <w:multiLevelType w:val="hybridMultilevel"/>
    <w:tmpl w:val="400A1C4E"/>
    <w:lvl w:ilvl="0" w:tplc="C7B61E36">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7333FD0"/>
    <w:multiLevelType w:val="hybridMultilevel"/>
    <w:tmpl w:val="7938E9AE"/>
    <w:lvl w:ilvl="0" w:tplc="7F4CED02">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8A9203D"/>
    <w:multiLevelType w:val="hybridMultilevel"/>
    <w:tmpl w:val="2F5C5FF0"/>
    <w:lvl w:ilvl="0" w:tplc="7F4CED02">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CB54315"/>
    <w:multiLevelType w:val="hybridMultilevel"/>
    <w:tmpl w:val="2A1273BE"/>
    <w:lvl w:ilvl="0" w:tplc="BF34BC2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161006C"/>
    <w:multiLevelType w:val="hybridMultilevel"/>
    <w:tmpl w:val="D62E220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1FA0AC7"/>
    <w:multiLevelType w:val="hybridMultilevel"/>
    <w:tmpl w:val="43488B12"/>
    <w:lvl w:ilvl="0" w:tplc="7F4CED0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53732B4"/>
    <w:multiLevelType w:val="hybridMultilevel"/>
    <w:tmpl w:val="8AFEA828"/>
    <w:lvl w:ilvl="0" w:tplc="7F4CED02">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8123B1E"/>
    <w:multiLevelType w:val="hybridMultilevel"/>
    <w:tmpl w:val="2AD219FE"/>
    <w:lvl w:ilvl="0" w:tplc="7F4CED02">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E644CD0"/>
    <w:multiLevelType w:val="hybridMultilevel"/>
    <w:tmpl w:val="2BFA7B02"/>
    <w:lvl w:ilvl="0" w:tplc="7F4CED0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D660271"/>
    <w:multiLevelType w:val="hybridMultilevel"/>
    <w:tmpl w:val="BA3E5592"/>
    <w:lvl w:ilvl="0" w:tplc="7F4CED0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FE837DD"/>
    <w:multiLevelType w:val="hybridMultilevel"/>
    <w:tmpl w:val="8ED4EE50"/>
    <w:lvl w:ilvl="0" w:tplc="7F4CED0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4517438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9807993">
    <w:abstractNumId w:val="8"/>
  </w:num>
  <w:num w:numId="3" w16cid:durableId="1168863548">
    <w:abstractNumId w:val="12"/>
  </w:num>
  <w:num w:numId="4" w16cid:durableId="1170099040">
    <w:abstractNumId w:val="10"/>
  </w:num>
  <w:num w:numId="5" w16cid:durableId="1705055734">
    <w:abstractNumId w:val="4"/>
  </w:num>
  <w:num w:numId="6" w16cid:durableId="1317563850">
    <w:abstractNumId w:val="6"/>
  </w:num>
  <w:num w:numId="7" w16cid:durableId="1794982460">
    <w:abstractNumId w:val="11"/>
  </w:num>
  <w:num w:numId="8" w16cid:durableId="889389701">
    <w:abstractNumId w:val="3"/>
  </w:num>
  <w:num w:numId="9" w16cid:durableId="2042516382">
    <w:abstractNumId w:val="7"/>
  </w:num>
  <w:num w:numId="10" w16cid:durableId="224949508">
    <w:abstractNumId w:val="13"/>
  </w:num>
  <w:num w:numId="11" w16cid:durableId="454175345">
    <w:abstractNumId w:val="14"/>
  </w:num>
  <w:num w:numId="12" w16cid:durableId="1831480689">
    <w:abstractNumId w:val="1"/>
  </w:num>
  <w:num w:numId="13" w16cid:durableId="863633674">
    <w:abstractNumId w:val="0"/>
  </w:num>
  <w:num w:numId="14" w16cid:durableId="1127311165">
    <w:abstractNumId w:val="9"/>
  </w:num>
  <w:num w:numId="15" w16cid:durableId="2030447267">
    <w:abstractNumId w:val="5"/>
  </w:num>
  <w:num w:numId="16" w16cid:durableId="1786189092">
    <w:abstractNumId w:val="2"/>
  </w:num>
  <w:num w:numId="17" w16cid:durableId="2131964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8E4"/>
    <w:rsid w:val="00090DCA"/>
    <w:rsid w:val="000E75BE"/>
    <w:rsid w:val="001548E4"/>
    <w:rsid w:val="00214CE9"/>
    <w:rsid w:val="00250DB9"/>
    <w:rsid w:val="002944C8"/>
    <w:rsid w:val="00346D47"/>
    <w:rsid w:val="00357CA1"/>
    <w:rsid w:val="00635740"/>
    <w:rsid w:val="006D4F2D"/>
    <w:rsid w:val="008C0DA4"/>
    <w:rsid w:val="008D3FC1"/>
    <w:rsid w:val="00972664"/>
    <w:rsid w:val="00A34B49"/>
    <w:rsid w:val="00A928CE"/>
    <w:rsid w:val="00BB56CC"/>
    <w:rsid w:val="00C344ED"/>
    <w:rsid w:val="00E05F0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1DC16"/>
  <w15:chartTrackingRefBased/>
  <w15:docId w15:val="{21E209D5-32EB-4C69-90AA-A8C4C022A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1548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548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548E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548E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548E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548E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548E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548E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548E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548E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548E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548E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548E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548E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548E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548E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548E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548E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548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548E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548E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548E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548E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548E4"/>
    <w:rPr>
      <w:i/>
      <w:iCs/>
      <w:color w:val="404040" w:themeColor="text1" w:themeTint="BF"/>
    </w:rPr>
  </w:style>
  <w:style w:type="paragraph" w:styleId="Sraopastraipa">
    <w:name w:val="List Paragraph"/>
    <w:basedOn w:val="prastasis"/>
    <w:uiPriority w:val="34"/>
    <w:qFormat/>
    <w:rsid w:val="001548E4"/>
    <w:pPr>
      <w:ind w:left="720"/>
      <w:contextualSpacing/>
    </w:pPr>
  </w:style>
  <w:style w:type="character" w:styleId="Rykuspabraukimas">
    <w:name w:val="Intense Emphasis"/>
    <w:basedOn w:val="Numatytasispastraiposriftas"/>
    <w:uiPriority w:val="21"/>
    <w:qFormat/>
    <w:rsid w:val="001548E4"/>
    <w:rPr>
      <w:i/>
      <w:iCs/>
      <w:color w:val="0F4761" w:themeColor="accent1" w:themeShade="BF"/>
    </w:rPr>
  </w:style>
  <w:style w:type="paragraph" w:styleId="Iskirtacitata">
    <w:name w:val="Intense Quote"/>
    <w:basedOn w:val="prastasis"/>
    <w:next w:val="prastasis"/>
    <w:link w:val="IskirtacitataDiagrama"/>
    <w:uiPriority w:val="30"/>
    <w:qFormat/>
    <w:rsid w:val="001548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548E4"/>
    <w:rPr>
      <w:i/>
      <w:iCs/>
      <w:color w:val="0F4761" w:themeColor="accent1" w:themeShade="BF"/>
    </w:rPr>
  </w:style>
  <w:style w:type="character" w:styleId="Rykinuoroda">
    <w:name w:val="Intense Reference"/>
    <w:basedOn w:val="Numatytasispastraiposriftas"/>
    <w:uiPriority w:val="32"/>
    <w:qFormat/>
    <w:rsid w:val="001548E4"/>
    <w:rPr>
      <w:b/>
      <w:bCs/>
      <w:smallCaps/>
      <w:color w:val="0F4761" w:themeColor="accent1" w:themeShade="BF"/>
      <w:spacing w:val="5"/>
    </w:rPr>
  </w:style>
  <w:style w:type="paragraph" w:styleId="Porat">
    <w:name w:val="footer"/>
    <w:basedOn w:val="prastasis"/>
    <w:link w:val="PoratDiagrama"/>
    <w:uiPriority w:val="99"/>
    <w:semiHidden/>
    <w:unhideWhenUsed/>
    <w:rsid w:val="0097266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972664"/>
  </w:style>
  <w:style w:type="character" w:styleId="Puslapionumeris">
    <w:name w:val="page number"/>
    <w:rsid w:val="00972664"/>
  </w:style>
  <w:style w:type="character" w:styleId="Hipersaitas">
    <w:name w:val="Hyperlink"/>
    <w:basedOn w:val="Numatytasispastraiposriftas"/>
    <w:uiPriority w:val="99"/>
    <w:unhideWhenUsed/>
    <w:rsid w:val="00E05F08"/>
    <w:rPr>
      <w:color w:val="467886" w:themeColor="hyperlink"/>
      <w:u w:val="single"/>
    </w:rPr>
  </w:style>
  <w:style w:type="character" w:styleId="Neapdorotaspaminjimas">
    <w:name w:val="Unresolved Mention"/>
    <w:basedOn w:val="Numatytasispastraiposriftas"/>
    <w:uiPriority w:val="99"/>
    <w:semiHidden/>
    <w:unhideWhenUsed/>
    <w:rsid w:val="00E05F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15609</Words>
  <Characters>8898</Characters>
  <Application>Microsoft Office Word</Application>
  <DocSecurity>0</DocSecurity>
  <Lines>74</Lines>
  <Paragraphs>48</Paragraphs>
  <ScaleCrop>false</ScaleCrop>
  <Company/>
  <LinksUpToDate>false</LinksUpToDate>
  <CharactersWithSpaces>24459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12</cp:revision>
  <dcterms:created xsi:type="dcterms:W3CDTF">2025-09-30T19:11:00Z</dcterms:created>
  <dcterms:modified xsi:type="dcterms:W3CDTF">2026-01-20T09:25:00Z</dcterms:modified>
</cp:coreProperties>
</file>