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4A170" w14:textId="77777777" w:rsidR="00E112B8" w:rsidRPr="00071D48" w:rsidRDefault="00E112B8" w:rsidP="005D554B">
      <w:pPr>
        <w:tabs>
          <w:tab w:val="left" w:pos="-1440"/>
          <w:tab w:val="left" w:pos="-720"/>
          <w:tab w:val="left" w:pos="567"/>
        </w:tabs>
        <w:spacing w:line="260" w:lineRule="exact"/>
        <w:rPr>
          <w:b/>
          <w:snapToGrid w:val="0"/>
          <w:sz w:val="22"/>
          <w:szCs w:val="22"/>
        </w:rPr>
      </w:pPr>
    </w:p>
    <w:p w14:paraId="5356BD18" w14:textId="77777777" w:rsidR="005D554B" w:rsidRPr="00071D48" w:rsidRDefault="005D554B" w:rsidP="005D554B">
      <w:pPr>
        <w:tabs>
          <w:tab w:val="left" w:pos="567"/>
        </w:tabs>
        <w:spacing w:line="260" w:lineRule="exact"/>
        <w:outlineLvl w:val="0"/>
        <w:rPr>
          <w:snapToGrid w:val="0"/>
          <w:sz w:val="22"/>
          <w:szCs w:val="22"/>
        </w:rPr>
      </w:pPr>
    </w:p>
    <w:p w14:paraId="41A1302A" w14:textId="77777777" w:rsidR="005D554B" w:rsidRPr="00071D48" w:rsidRDefault="005D554B" w:rsidP="005D554B">
      <w:pPr>
        <w:tabs>
          <w:tab w:val="left" w:pos="567"/>
        </w:tabs>
        <w:spacing w:line="260" w:lineRule="exact"/>
        <w:jc w:val="center"/>
        <w:outlineLvl w:val="0"/>
        <w:rPr>
          <w:b/>
          <w:snapToGrid w:val="0"/>
          <w:sz w:val="22"/>
          <w:szCs w:val="22"/>
        </w:rPr>
      </w:pPr>
      <w:r w:rsidRPr="00071D48">
        <w:rPr>
          <w:b/>
          <w:snapToGrid w:val="0"/>
          <w:sz w:val="22"/>
          <w:szCs w:val="22"/>
        </w:rPr>
        <w:t>B. PAKUOTĖS LAPELIS</w:t>
      </w:r>
    </w:p>
    <w:p w14:paraId="5FC18B0E" w14:textId="77777777" w:rsidR="00510E18" w:rsidRPr="00071D48" w:rsidRDefault="005D554B" w:rsidP="00510E18">
      <w:pPr>
        <w:pStyle w:val="Betarp"/>
        <w:jc w:val="center"/>
        <w:rPr>
          <w:b/>
          <w:noProof/>
        </w:rPr>
      </w:pPr>
      <w:r w:rsidRPr="00071D48">
        <w:rPr>
          <w:b/>
          <w:bCs/>
          <w:iCs/>
          <w:snapToGrid w:val="0"/>
          <w:lang w:eastAsia="x-none"/>
        </w:rPr>
        <w:br w:type="page"/>
      </w:r>
      <w:r w:rsidR="00510E18" w:rsidRPr="00071D48">
        <w:rPr>
          <w:b/>
        </w:rPr>
        <w:lastRenderedPageBreak/>
        <w:t>Pakuotės lapelis: informacija vartotojui</w:t>
      </w:r>
    </w:p>
    <w:p w14:paraId="1F008316" w14:textId="77777777" w:rsidR="00510E18" w:rsidRPr="00071D48" w:rsidRDefault="00510E18" w:rsidP="00510E18">
      <w:pPr>
        <w:pStyle w:val="Betarp"/>
        <w:jc w:val="center"/>
        <w:rPr>
          <w:noProof/>
        </w:rPr>
      </w:pPr>
    </w:p>
    <w:p w14:paraId="4719B1EB" w14:textId="348EDE00" w:rsidR="00510E18" w:rsidRPr="00071D48" w:rsidRDefault="00510E18" w:rsidP="006D265A">
      <w:pPr>
        <w:pStyle w:val="Betarp"/>
        <w:jc w:val="center"/>
        <w:rPr>
          <w:noProof/>
        </w:rPr>
      </w:pPr>
      <w:r w:rsidRPr="00071D48">
        <w:rPr>
          <w:b/>
        </w:rPr>
        <w:t xml:space="preserve">Levosimendan </w:t>
      </w:r>
      <w:r w:rsidR="005451B3" w:rsidRPr="007F7B1F">
        <w:rPr>
          <w:b/>
          <w:bCs/>
        </w:rPr>
        <w:t>Alpha-Medical</w:t>
      </w:r>
      <w:r w:rsidRPr="00071D48">
        <w:rPr>
          <w:b/>
        </w:rPr>
        <w:t xml:space="preserve"> 2,5 mg/ml koncentratas infuziniam tirpalui</w:t>
      </w:r>
    </w:p>
    <w:p w14:paraId="3FCB5BD0" w14:textId="77777777" w:rsidR="00510E18" w:rsidRPr="00071D48" w:rsidRDefault="00510E18" w:rsidP="00510E18">
      <w:pPr>
        <w:pStyle w:val="Betarp"/>
        <w:jc w:val="center"/>
        <w:rPr>
          <w:noProof/>
        </w:rPr>
      </w:pPr>
      <w:r w:rsidRPr="00071D48">
        <w:t>levosimendanas</w:t>
      </w:r>
    </w:p>
    <w:p w14:paraId="778E136D" w14:textId="77777777" w:rsidR="00510E18" w:rsidRPr="00071D48" w:rsidRDefault="00510E18" w:rsidP="00510E18">
      <w:pPr>
        <w:pStyle w:val="Betarp"/>
        <w:jc w:val="center"/>
        <w:rPr>
          <w:noProof/>
        </w:rPr>
      </w:pPr>
    </w:p>
    <w:p w14:paraId="208C26C6" w14:textId="77777777" w:rsidR="00510E18" w:rsidRPr="00071D48" w:rsidRDefault="00510E18" w:rsidP="00510E18">
      <w:pPr>
        <w:pStyle w:val="Betarp"/>
        <w:rPr>
          <w:b/>
          <w:noProof/>
        </w:rPr>
      </w:pPr>
      <w:r w:rsidRPr="00071D48">
        <w:rPr>
          <w:b/>
        </w:rPr>
        <w:t>Atidžiai perskaitykite visą šį lapelį, prieš pradėdami vartoti vaistą, nes jame pateikiama Jums svarbi informacija.</w:t>
      </w:r>
    </w:p>
    <w:p w14:paraId="3BB83C3E" w14:textId="77777777" w:rsidR="00510E18" w:rsidRPr="00071D48" w:rsidRDefault="00510E18" w:rsidP="00510E18">
      <w:pPr>
        <w:pStyle w:val="Betarp"/>
        <w:numPr>
          <w:ilvl w:val="0"/>
          <w:numId w:val="9"/>
        </w:numPr>
        <w:ind w:left="567" w:hanging="567"/>
        <w:rPr>
          <w:noProof/>
        </w:rPr>
      </w:pPr>
      <w:r w:rsidRPr="00071D48">
        <w:t>Neišmeskite šio lapelio, nes vėl gali prireikti jį perskaityti.</w:t>
      </w:r>
    </w:p>
    <w:p w14:paraId="25EBE6D9" w14:textId="77777777" w:rsidR="00510E18" w:rsidRPr="00071D48" w:rsidRDefault="00510E18" w:rsidP="00510E18">
      <w:pPr>
        <w:pStyle w:val="Betarp"/>
        <w:numPr>
          <w:ilvl w:val="0"/>
          <w:numId w:val="9"/>
        </w:numPr>
        <w:ind w:left="567" w:hanging="567"/>
        <w:rPr>
          <w:noProof/>
        </w:rPr>
      </w:pPr>
      <w:r w:rsidRPr="00071D48">
        <w:t>Jeigu kiltų daugiau klausimų, kreipkitės į gydytoją arba slaugytoją.</w:t>
      </w:r>
    </w:p>
    <w:p w14:paraId="6603E1E1" w14:textId="77777777" w:rsidR="00510E18" w:rsidRPr="00071D48" w:rsidRDefault="00510E18" w:rsidP="00510E18">
      <w:pPr>
        <w:pStyle w:val="Betarp"/>
        <w:numPr>
          <w:ilvl w:val="0"/>
          <w:numId w:val="9"/>
        </w:numPr>
        <w:ind w:left="567" w:hanging="567"/>
        <w:rPr>
          <w:noProof/>
        </w:rPr>
      </w:pPr>
      <w:r w:rsidRPr="00071D48">
        <w:t>Jeigu pasireiškė šalutinis poveikis (net jeigu jis šiame lapelyje nenurodytas), kreipkitės į gydytoją arba slaugytoją. Žr. 4 skyrių.</w:t>
      </w:r>
    </w:p>
    <w:p w14:paraId="3DFD66C8" w14:textId="77777777" w:rsidR="00510E18" w:rsidRPr="00071D48" w:rsidRDefault="00510E18" w:rsidP="00510E18">
      <w:pPr>
        <w:pStyle w:val="Betarp"/>
        <w:ind w:left="0" w:firstLine="0"/>
        <w:rPr>
          <w:noProof/>
          <w:lang w:val="en-GB"/>
        </w:rPr>
      </w:pPr>
    </w:p>
    <w:p w14:paraId="3D5CCBAA" w14:textId="77777777" w:rsidR="00510E18" w:rsidRPr="00071D48" w:rsidRDefault="00510E18" w:rsidP="00510E18">
      <w:pPr>
        <w:pStyle w:val="Betarp"/>
        <w:rPr>
          <w:b/>
          <w:noProof/>
          <w:u w:color="000000"/>
        </w:rPr>
      </w:pPr>
      <w:r w:rsidRPr="00071D48">
        <w:rPr>
          <w:b/>
          <w:u w:color="000000"/>
        </w:rPr>
        <w:t>Apie ką rašoma šiame lapelyje?</w:t>
      </w:r>
    </w:p>
    <w:p w14:paraId="044E750C" w14:textId="77777777" w:rsidR="005451B3" w:rsidRPr="005451B3" w:rsidRDefault="00510E18" w:rsidP="005451B3">
      <w:pPr>
        <w:widowControl w:val="0"/>
        <w:ind w:left="567" w:hanging="567"/>
        <w:rPr>
          <w:sz w:val="22"/>
          <w:szCs w:val="22"/>
        </w:rPr>
      </w:pPr>
      <w:r w:rsidRPr="00071D48">
        <w:t>1.</w:t>
      </w:r>
      <w:r w:rsidRPr="00071D48">
        <w:tab/>
      </w:r>
      <w:r w:rsidR="005451B3" w:rsidRPr="005451B3">
        <w:rPr>
          <w:sz w:val="22"/>
          <w:szCs w:val="22"/>
        </w:rPr>
        <w:t>Kas yra Levosimendan Alpha-Medical ir kam jis vartojamas</w:t>
      </w:r>
    </w:p>
    <w:p w14:paraId="50ECEE07" w14:textId="77777777" w:rsidR="005451B3" w:rsidRPr="005451B3" w:rsidRDefault="005451B3" w:rsidP="005451B3">
      <w:pPr>
        <w:widowControl w:val="0"/>
        <w:ind w:left="567" w:hanging="567"/>
        <w:rPr>
          <w:sz w:val="22"/>
          <w:szCs w:val="22"/>
        </w:rPr>
      </w:pPr>
      <w:r w:rsidRPr="005451B3">
        <w:rPr>
          <w:sz w:val="22"/>
          <w:szCs w:val="22"/>
        </w:rPr>
        <w:t>2.</w:t>
      </w:r>
      <w:r w:rsidRPr="005451B3">
        <w:rPr>
          <w:sz w:val="22"/>
          <w:szCs w:val="22"/>
        </w:rPr>
        <w:tab/>
        <w:t>Kas žinotina prieš vartojant Levosimendan Alpha-Medical</w:t>
      </w:r>
    </w:p>
    <w:p w14:paraId="2C7463E0" w14:textId="77777777" w:rsidR="005451B3" w:rsidRPr="005451B3" w:rsidRDefault="005451B3" w:rsidP="005451B3">
      <w:pPr>
        <w:widowControl w:val="0"/>
        <w:ind w:left="567" w:hanging="567"/>
        <w:rPr>
          <w:sz w:val="22"/>
          <w:szCs w:val="22"/>
        </w:rPr>
      </w:pPr>
      <w:r w:rsidRPr="005451B3">
        <w:rPr>
          <w:sz w:val="22"/>
          <w:szCs w:val="22"/>
        </w:rPr>
        <w:t>3.</w:t>
      </w:r>
      <w:r w:rsidRPr="005451B3">
        <w:rPr>
          <w:sz w:val="22"/>
          <w:szCs w:val="22"/>
        </w:rPr>
        <w:tab/>
        <w:t>Kaip vartoti Levosimendan Alpha-Medical</w:t>
      </w:r>
    </w:p>
    <w:p w14:paraId="08286058" w14:textId="77777777" w:rsidR="005451B3" w:rsidRPr="005451B3" w:rsidRDefault="005451B3" w:rsidP="005451B3">
      <w:pPr>
        <w:widowControl w:val="0"/>
        <w:ind w:left="567" w:hanging="567"/>
        <w:rPr>
          <w:sz w:val="22"/>
          <w:szCs w:val="22"/>
        </w:rPr>
      </w:pPr>
      <w:r w:rsidRPr="005451B3">
        <w:rPr>
          <w:sz w:val="22"/>
          <w:szCs w:val="22"/>
        </w:rPr>
        <w:t>4.</w:t>
      </w:r>
      <w:r w:rsidRPr="005451B3">
        <w:rPr>
          <w:sz w:val="22"/>
          <w:szCs w:val="22"/>
        </w:rPr>
        <w:tab/>
        <w:t>Galimas šalutinis poveikis</w:t>
      </w:r>
    </w:p>
    <w:p w14:paraId="1004CCE4" w14:textId="77777777" w:rsidR="005451B3" w:rsidRPr="005451B3" w:rsidRDefault="005451B3" w:rsidP="005451B3">
      <w:pPr>
        <w:widowControl w:val="0"/>
        <w:ind w:left="567" w:hanging="567"/>
        <w:rPr>
          <w:sz w:val="22"/>
          <w:szCs w:val="22"/>
        </w:rPr>
      </w:pPr>
      <w:r w:rsidRPr="005451B3">
        <w:rPr>
          <w:sz w:val="22"/>
          <w:szCs w:val="22"/>
        </w:rPr>
        <w:t>5.</w:t>
      </w:r>
      <w:r w:rsidRPr="005451B3">
        <w:rPr>
          <w:sz w:val="22"/>
          <w:szCs w:val="22"/>
        </w:rPr>
        <w:tab/>
        <w:t>Kaip laikyti Levosimendan Alpha-Medical</w:t>
      </w:r>
    </w:p>
    <w:p w14:paraId="2334EDCB" w14:textId="77777777" w:rsidR="005451B3" w:rsidRPr="005451B3" w:rsidRDefault="005451B3" w:rsidP="005451B3">
      <w:pPr>
        <w:widowControl w:val="0"/>
        <w:ind w:left="567" w:hanging="567"/>
        <w:rPr>
          <w:sz w:val="22"/>
          <w:szCs w:val="22"/>
        </w:rPr>
      </w:pPr>
      <w:r w:rsidRPr="005451B3">
        <w:rPr>
          <w:sz w:val="22"/>
          <w:szCs w:val="22"/>
        </w:rPr>
        <w:t>6.</w:t>
      </w:r>
      <w:r w:rsidRPr="005451B3">
        <w:rPr>
          <w:sz w:val="22"/>
          <w:szCs w:val="22"/>
        </w:rPr>
        <w:tab/>
        <w:t>Pakuotės turinys ir kita informacija</w:t>
      </w:r>
    </w:p>
    <w:p w14:paraId="2177E75F" w14:textId="4093499B" w:rsidR="00510E18" w:rsidRPr="00071D48" w:rsidRDefault="00510E18" w:rsidP="005451B3">
      <w:pPr>
        <w:pStyle w:val="Betarp"/>
        <w:tabs>
          <w:tab w:val="left" w:pos="567"/>
        </w:tabs>
        <w:rPr>
          <w:noProof/>
        </w:rPr>
      </w:pPr>
    </w:p>
    <w:p w14:paraId="0FF3FB82" w14:textId="77777777" w:rsidR="00510E18" w:rsidRPr="00071D48" w:rsidRDefault="00510E18" w:rsidP="00510E18">
      <w:pPr>
        <w:pStyle w:val="Betarp"/>
        <w:rPr>
          <w:noProof/>
        </w:rPr>
      </w:pPr>
    </w:p>
    <w:p w14:paraId="1E047575" w14:textId="5B74E509" w:rsidR="00510E18" w:rsidRPr="00071D48" w:rsidRDefault="00510E18" w:rsidP="00A81289">
      <w:pPr>
        <w:pStyle w:val="Betarp"/>
        <w:tabs>
          <w:tab w:val="left" w:pos="567"/>
        </w:tabs>
        <w:rPr>
          <w:b/>
          <w:noProof/>
          <w:u w:color="000000"/>
        </w:rPr>
      </w:pPr>
      <w:r w:rsidRPr="00071D48">
        <w:rPr>
          <w:b/>
          <w:u w:color="000000"/>
        </w:rPr>
        <w:t>1.</w:t>
      </w:r>
      <w:r w:rsidRPr="00071D48">
        <w:rPr>
          <w:b/>
          <w:u w:color="000000"/>
        </w:rPr>
        <w:tab/>
      </w:r>
      <w:r w:rsidRPr="00071D48">
        <w:rPr>
          <w:b/>
        </w:rPr>
        <w:t xml:space="preserve">Kas yra Levosimendan </w:t>
      </w:r>
      <w:r w:rsidR="00316F9C">
        <w:rPr>
          <w:b/>
        </w:rPr>
        <w:t>Alpha-Medical</w:t>
      </w:r>
      <w:r w:rsidRPr="00071D48">
        <w:rPr>
          <w:b/>
        </w:rPr>
        <w:t xml:space="preserve"> ir kam jis vartojamas</w:t>
      </w:r>
    </w:p>
    <w:p w14:paraId="2C1ACB11" w14:textId="77777777" w:rsidR="00510E18" w:rsidRPr="00071D48" w:rsidRDefault="00510E18" w:rsidP="007258FA">
      <w:pPr>
        <w:pStyle w:val="Betarp"/>
        <w:ind w:left="0" w:firstLine="0"/>
        <w:rPr>
          <w:noProof/>
          <w:lang w:val="sv-SE"/>
        </w:rPr>
      </w:pPr>
    </w:p>
    <w:p w14:paraId="1AED228B" w14:textId="170AF00F" w:rsidR="00510E18" w:rsidRPr="00071D48" w:rsidRDefault="00510E18" w:rsidP="007258FA">
      <w:pPr>
        <w:pStyle w:val="Betarp"/>
        <w:ind w:left="0" w:firstLine="0"/>
        <w:rPr>
          <w:noProof/>
        </w:rPr>
      </w:pPr>
      <w:r w:rsidRPr="00071D48">
        <w:t xml:space="preserve">Levosimendan </w:t>
      </w:r>
      <w:r w:rsidR="005451B3">
        <w:t>Alpha-Medical</w:t>
      </w:r>
      <w:r w:rsidRPr="00071D48">
        <w:t xml:space="preserve"> yra koncentruotos formos vaistas, kurį, prieš lašinant į veną infuzijos būdu, būtina praskiesti.</w:t>
      </w:r>
    </w:p>
    <w:p w14:paraId="16530065" w14:textId="77777777" w:rsidR="00510E18" w:rsidRPr="00071D48" w:rsidRDefault="00510E18" w:rsidP="007258FA">
      <w:pPr>
        <w:pStyle w:val="Betarp"/>
        <w:ind w:left="0" w:firstLine="0"/>
        <w:rPr>
          <w:noProof/>
          <w:lang w:val="sv-SE"/>
        </w:rPr>
      </w:pPr>
    </w:p>
    <w:p w14:paraId="0942EAA0" w14:textId="679A75D0" w:rsidR="00510E18" w:rsidRPr="00071D48" w:rsidRDefault="00510E18" w:rsidP="007258FA">
      <w:pPr>
        <w:pStyle w:val="Betarp"/>
        <w:ind w:left="0" w:firstLine="0"/>
        <w:rPr>
          <w:noProof/>
        </w:rPr>
      </w:pPr>
      <w:r w:rsidRPr="00071D48">
        <w:t>Levosimendan</w:t>
      </w:r>
      <w:r w:rsidR="005451B3">
        <w:t xml:space="preserve"> Alpha-Medical</w:t>
      </w:r>
      <w:r w:rsidRPr="00071D48">
        <w:t xml:space="preserve"> sustiprina širdies </w:t>
      </w:r>
      <w:r w:rsidR="00E0731E">
        <w:t>susitraukimo</w:t>
      </w:r>
      <w:r w:rsidR="00E0731E" w:rsidRPr="00071D48">
        <w:t xml:space="preserve"> </w:t>
      </w:r>
      <w:r w:rsidRPr="00071D48">
        <w:t xml:space="preserve">jėgą ir atpalaiduoja kraujagysles. Levosimendan </w:t>
      </w:r>
      <w:r w:rsidR="005451B3">
        <w:t>Alpha-Medical</w:t>
      </w:r>
      <w:r w:rsidRPr="00071D48">
        <w:t xml:space="preserve"> sumažin</w:t>
      </w:r>
      <w:r w:rsidR="00B77A84" w:rsidRPr="00071D48">
        <w:t>a</w:t>
      </w:r>
      <w:r w:rsidRPr="00071D48">
        <w:t xml:space="preserve"> stazę plaučiuose ir palengvin</w:t>
      </w:r>
      <w:r w:rsidR="00B77A84" w:rsidRPr="00071D48">
        <w:t>a</w:t>
      </w:r>
      <w:r w:rsidRPr="00071D48">
        <w:t xml:space="preserve"> kraujo ir deguonies cirkuliaciją organizme. Šis vaistas padės palengvinti sunkaus širdies nepakankamumo sukeliamą dusulį.</w:t>
      </w:r>
    </w:p>
    <w:p w14:paraId="672FBDFC" w14:textId="77777777" w:rsidR="00510E18" w:rsidRPr="00071D48" w:rsidRDefault="00510E18" w:rsidP="007258FA">
      <w:pPr>
        <w:pStyle w:val="Betarp"/>
        <w:ind w:left="0" w:firstLine="0"/>
        <w:rPr>
          <w:noProof/>
        </w:rPr>
      </w:pPr>
    </w:p>
    <w:p w14:paraId="2D985FCA" w14:textId="69D72FFD" w:rsidR="00510E18" w:rsidRPr="00071D48" w:rsidRDefault="00510E18" w:rsidP="007258FA">
      <w:pPr>
        <w:pStyle w:val="Betarp"/>
        <w:ind w:left="0" w:firstLine="0"/>
        <w:rPr>
          <w:noProof/>
        </w:rPr>
      </w:pPr>
      <w:r w:rsidRPr="00071D48">
        <w:t xml:space="preserve">Levosimendan </w:t>
      </w:r>
      <w:r w:rsidR="005451B3">
        <w:t>Alpha-Medical</w:t>
      </w:r>
      <w:r w:rsidRPr="00071D48">
        <w:t xml:space="preserve"> </w:t>
      </w:r>
      <w:r w:rsidR="00B77A84" w:rsidRPr="00071D48">
        <w:t>vartojamas</w:t>
      </w:r>
      <w:r w:rsidRPr="00071D48">
        <w:t xml:space="preserve"> gydant širdies nepakankamumu sergančius žmones, kuriems sunku kvėpuoti net ir vartojant kitus vandens perteklių iš organizmo šalinančius vaistus.</w:t>
      </w:r>
    </w:p>
    <w:p w14:paraId="499F89CC" w14:textId="77777777" w:rsidR="00510E18" w:rsidRPr="00071D48" w:rsidRDefault="00510E18" w:rsidP="007258FA">
      <w:pPr>
        <w:pStyle w:val="Betarp"/>
        <w:ind w:left="0" w:firstLine="0"/>
        <w:rPr>
          <w:noProof/>
          <w:u w:color="000000"/>
        </w:rPr>
      </w:pPr>
    </w:p>
    <w:p w14:paraId="0876208B" w14:textId="6D048948" w:rsidR="00510E18" w:rsidRPr="00071D48" w:rsidRDefault="00510E18" w:rsidP="007258FA">
      <w:pPr>
        <w:pStyle w:val="Betarp"/>
        <w:ind w:left="0" w:firstLine="0"/>
        <w:rPr>
          <w:noProof/>
        </w:rPr>
      </w:pPr>
      <w:r w:rsidRPr="00071D48">
        <w:t xml:space="preserve">Levosimendan </w:t>
      </w:r>
      <w:r w:rsidR="005451B3">
        <w:t>Alpha-Medical</w:t>
      </w:r>
      <w:r w:rsidRPr="00071D48">
        <w:t xml:space="preserve"> </w:t>
      </w:r>
      <w:r w:rsidR="00B77A84" w:rsidRPr="00071D48">
        <w:t>vartojamas</w:t>
      </w:r>
      <w:r w:rsidRPr="00071D48">
        <w:t xml:space="preserve"> suaugusiesiems gydyti.</w:t>
      </w:r>
    </w:p>
    <w:p w14:paraId="36CB2846" w14:textId="77777777" w:rsidR="00510E18" w:rsidRPr="00071D48" w:rsidRDefault="00510E18" w:rsidP="00510E18">
      <w:pPr>
        <w:pStyle w:val="Betarp"/>
        <w:rPr>
          <w:noProof/>
          <w:u w:color="000000"/>
        </w:rPr>
      </w:pPr>
    </w:p>
    <w:p w14:paraId="2AD4CC9D" w14:textId="72D28387" w:rsidR="00510E18" w:rsidRPr="00071D48" w:rsidRDefault="00510E18" w:rsidP="00A81289">
      <w:pPr>
        <w:pStyle w:val="Betarp"/>
        <w:tabs>
          <w:tab w:val="left" w:pos="567"/>
        </w:tabs>
        <w:rPr>
          <w:b/>
          <w:noProof/>
          <w:u w:color="000000"/>
        </w:rPr>
      </w:pPr>
      <w:r w:rsidRPr="00071D48">
        <w:rPr>
          <w:b/>
          <w:u w:color="000000"/>
        </w:rPr>
        <w:t>2.</w:t>
      </w:r>
      <w:r w:rsidRPr="00071D48">
        <w:rPr>
          <w:b/>
          <w:u w:color="000000"/>
        </w:rPr>
        <w:tab/>
      </w:r>
      <w:r w:rsidRPr="00071D48">
        <w:rPr>
          <w:b/>
        </w:rPr>
        <w:t xml:space="preserve">Kas žinotina prieš vartojant Levosimendan </w:t>
      </w:r>
      <w:r w:rsidR="005451B3">
        <w:rPr>
          <w:b/>
        </w:rPr>
        <w:t>Alpha-Medical</w:t>
      </w:r>
    </w:p>
    <w:p w14:paraId="40BA6BF1" w14:textId="77777777" w:rsidR="00510E18" w:rsidRPr="00071D48" w:rsidRDefault="00510E18" w:rsidP="00510E18">
      <w:pPr>
        <w:pStyle w:val="Betarp"/>
        <w:rPr>
          <w:noProof/>
        </w:rPr>
      </w:pPr>
    </w:p>
    <w:p w14:paraId="4ACBCC46" w14:textId="2E057A7F" w:rsidR="00510E18" w:rsidRPr="00071D48" w:rsidRDefault="00510E18" w:rsidP="00510E18">
      <w:pPr>
        <w:pStyle w:val="Betarp"/>
        <w:rPr>
          <w:b/>
          <w:noProof/>
        </w:rPr>
      </w:pPr>
      <w:r w:rsidRPr="00071D48">
        <w:rPr>
          <w:b/>
        </w:rPr>
        <w:t xml:space="preserve">Levosimendan </w:t>
      </w:r>
      <w:r w:rsidR="005451B3">
        <w:rPr>
          <w:b/>
        </w:rPr>
        <w:t>Alpha-Medical</w:t>
      </w:r>
      <w:r w:rsidRPr="00071D48">
        <w:rPr>
          <w:b/>
        </w:rPr>
        <w:t xml:space="preserve"> vartoti draudžiama</w:t>
      </w:r>
      <w:r w:rsidR="001A3C71" w:rsidRPr="00071D48">
        <w:rPr>
          <w:b/>
        </w:rPr>
        <w:t>:</w:t>
      </w:r>
    </w:p>
    <w:p w14:paraId="07687D76" w14:textId="77777777" w:rsidR="00510E18" w:rsidRPr="00071D48" w:rsidRDefault="001A3C71" w:rsidP="00510E18">
      <w:pPr>
        <w:pStyle w:val="Betarp"/>
        <w:numPr>
          <w:ilvl w:val="0"/>
          <w:numId w:val="11"/>
        </w:numPr>
        <w:ind w:left="567" w:hanging="567"/>
        <w:rPr>
          <w:noProof/>
        </w:rPr>
      </w:pPr>
      <w:r w:rsidRPr="00071D48">
        <w:t xml:space="preserve">jeigu </w:t>
      </w:r>
      <w:r w:rsidR="00510E18" w:rsidRPr="00071D48">
        <w:t>yra alergija levosimendanui ar</w:t>
      </w:r>
      <w:r w:rsidR="00F80CD5" w:rsidRPr="00071D48">
        <w:t>ba</w:t>
      </w:r>
      <w:r w:rsidR="00510E18" w:rsidRPr="00071D48">
        <w:t xml:space="preserve"> bet kuriai pagalbinei šio vaisto medžiagai (jos išvardytos 6 skyriuje);</w:t>
      </w:r>
    </w:p>
    <w:p w14:paraId="4EA1DE26" w14:textId="77777777" w:rsidR="00510E18" w:rsidRPr="00071D48" w:rsidRDefault="001A3C71" w:rsidP="00510E18">
      <w:pPr>
        <w:pStyle w:val="Betarp"/>
        <w:numPr>
          <w:ilvl w:val="0"/>
          <w:numId w:val="11"/>
        </w:numPr>
        <w:ind w:left="567" w:hanging="567"/>
        <w:rPr>
          <w:noProof/>
        </w:rPr>
      </w:pPr>
      <w:r w:rsidRPr="00071D48">
        <w:t xml:space="preserve">jeigu </w:t>
      </w:r>
      <w:r w:rsidR="00510E18" w:rsidRPr="00071D48">
        <w:t>vargina labai žemas kraujospūdis ar nenormaliai dažnas širdies plakimas;</w:t>
      </w:r>
    </w:p>
    <w:p w14:paraId="32D4402E" w14:textId="77777777" w:rsidR="00510E18" w:rsidRPr="00071D48" w:rsidRDefault="001A3C71" w:rsidP="00510E18">
      <w:pPr>
        <w:pStyle w:val="Betarp"/>
        <w:numPr>
          <w:ilvl w:val="0"/>
          <w:numId w:val="11"/>
        </w:numPr>
        <w:ind w:left="567" w:hanging="567"/>
        <w:rPr>
          <w:noProof/>
        </w:rPr>
      </w:pPr>
      <w:r w:rsidRPr="00071D48">
        <w:t xml:space="preserve">jeigu </w:t>
      </w:r>
      <w:r w:rsidR="00510E18" w:rsidRPr="00071D48">
        <w:t>diagnozuota sunki inkstų ar kepenų liga;</w:t>
      </w:r>
    </w:p>
    <w:p w14:paraId="13AEFF87" w14:textId="77777777" w:rsidR="00510E18" w:rsidRPr="00071D48" w:rsidRDefault="001A3C71" w:rsidP="00510E18">
      <w:pPr>
        <w:pStyle w:val="Betarp"/>
        <w:numPr>
          <w:ilvl w:val="0"/>
          <w:numId w:val="11"/>
        </w:numPr>
        <w:ind w:left="567" w:hanging="567"/>
        <w:rPr>
          <w:noProof/>
        </w:rPr>
      </w:pPr>
      <w:r w:rsidRPr="00071D48">
        <w:t xml:space="preserve">jei sergate </w:t>
      </w:r>
      <w:r w:rsidR="00510E18" w:rsidRPr="00071D48">
        <w:t>širdies liga, kuri apsunkina kraujo pritekėjimą į širdį ar ištekėjimą iš jos;</w:t>
      </w:r>
    </w:p>
    <w:p w14:paraId="3B8D9737" w14:textId="77777777" w:rsidR="00510E18" w:rsidRPr="00071D48" w:rsidRDefault="001A3C71" w:rsidP="00510E18">
      <w:pPr>
        <w:pStyle w:val="Betarp"/>
        <w:numPr>
          <w:ilvl w:val="0"/>
          <w:numId w:val="11"/>
        </w:numPr>
        <w:ind w:left="567" w:hanging="567"/>
        <w:rPr>
          <w:noProof/>
        </w:rPr>
      </w:pPr>
      <w:r w:rsidRPr="00071D48">
        <w:t xml:space="preserve">jei </w:t>
      </w:r>
      <w:r w:rsidR="00510E18" w:rsidRPr="00071D48">
        <w:t xml:space="preserve">gydytojas pasakė, kad </w:t>
      </w:r>
      <w:r w:rsidRPr="00071D48">
        <w:t>J</w:t>
      </w:r>
      <w:r w:rsidR="00510E18" w:rsidRPr="00071D48">
        <w:t>ums buvo pasireiškęs nenormalus širdies ritmas, vadinamas</w:t>
      </w:r>
      <w:r w:rsidR="006D265A">
        <w:t xml:space="preserve"> polimorfine skilveline tachikardija</w:t>
      </w:r>
      <w:r w:rsidR="00510E18" w:rsidRPr="00071D48">
        <w:t xml:space="preserve"> </w:t>
      </w:r>
      <w:r w:rsidR="006D265A">
        <w:t>(</w:t>
      </w:r>
      <w:r w:rsidR="00510E18" w:rsidRPr="00071D48">
        <w:rPr>
          <w:i/>
        </w:rPr>
        <w:t>Torsades de Pointes</w:t>
      </w:r>
      <w:r w:rsidR="006D265A" w:rsidRPr="006D265A">
        <w:rPr>
          <w:iCs/>
        </w:rPr>
        <w:t>)</w:t>
      </w:r>
      <w:r w:rsidR="00510E18" w:rsidRPr="00071D48">
        <w:t>.</w:t>
      </w:r>
    </w:p>
    <w:p w14:paraId="41EEE329" w14:textId="77777777" w:rsidR="00510E18" w:rsidRPr="00071D48" w:rsidRDefault="00510E18" w:rsidP="00510E18">
      <w:pPr>
        <w:pStyle w:val="Betarp"/>
        <w:rPr>
          <w:noProof/>
        </w:rPr>
      </w:pPr>
    </w:p>
    <w:p w14:paraId="048D6EFE" w14:textId="77777777" w:rsidR="00510E18" w:rsidRPr="00071D48" w:rsidRDefault="00510E18" w:rsidP="00510E18">
      <w:pPr>
        <w:pStyle w:val="Betarp"/>
        <w:rPr>
          <w:b/>
          <w:noProof/>
        </w:rPr>
      </w:pPr>
      <w:r w:rsidRPr="00071D48">
        <w:rPr>
          <w:b/>
        </w:rPr>
        <w:t>Įspėjimai ir atsargumo priemonės</w:t>
      </w:r>
    </w:p>
    <w:p w14:paraId="40E7CA9C" w14:textId="25994CD0" w:rsidR="00510E18" w:rsidRPr="00071D48" w:rsidRDefault="00510E18" w:rsidP="007D5C99">
      <w:pPr>
        <w:pStyle w:val="Betarp"/>
        <w:ind w:left="0" w:firstLine="0"/>
        <w:rPr>
          <w:noProof/>
        </w:rPr>
      </w:pPr>
      <w:r w:rsidRPr="00071D48">
        <w:t xml:space="preserve">Pasitarkite su gydytoju arba slaugytoju, prieš pradėdami vartoti </w:t>
      </w:r>
      <w:r w:rsidR="001A3C71" w:rsidRPr="00071D48">
        <w:t xml:space="preserve">Levosimendan </w:t>
      </w:r>
      <w:r w:rsidR="005451B3">
        <w:t>Alpha-Medical</w:t>
      </w:r>
      <w:r w:rsidRPr="00071D48">
        <w:t>, jei</w:t>
      </w:r>
      <w:r w:rsidR="001A3C71" w:rsidRPr="00071D48">
        <w:t>gu</w:t>
      </w:r>
      <w:r w:rsidRPr="00071D48">
        <w:t>:</w:t>
      </w:r>
    </w:p>
    <w:p w14:paraId="17548F54" w14:textId="77777777" w:rsidR="00510E18" w:rsidRPr="00071D48" w:rsidRDefault="00510E18" w:rsidP="00510E18">
      <w:pPr>
        <w:pStyle w:val="Betarp"/>
        <w:numPr>
          <w:ilvl w:val="0"/>
          <w:numId w:val="11"/>
        </w:numPr>
        <w:ind w:left="567" w:hanging="567"/>
        <w:rPr>
          <w:noProof/>
        </w:rPr>
      </w:pPr>
      <w:r w:rsidRPr="00071D48">
        <w:t>sergate inkstų ar kepenų liga;</w:t>
      </w:r>
    </w:p>
    <w:p w14:paraId="220B3606" w14:textId="77777777" w:rsidR="00510E18" w:rsidRPr="00071D48" w:rsidRDefault="00B77A84" w:rsidP="00510E18">
      <w:pPr>
        <w:pStyle w:val="Betarp"/>
        <w:numPr>
          <w:ilvl w:val="0"/>
          <w:numId w:val="11"/>
        </w:numPr>
        <w:ind w:left="567" w:hanging="567"/>
        <w:rPr>
          <w:noProof/>
        </w:rPr>
      </w:pPr>
      <w:r w:rsidRPr="00071D48">
        <w:t>J</w:t>
      </w:r>
      <w:r w:rsidR="00510E18" w:rsidRPr="00071D48">
        <w:t>ūsų kraujyje yra mažai kraujo ląstelių (anemija) ir vargina skausmas krūtinėje;</w:t>
      </w:r>
    </w:p>
    <w:p w14:paraId="232459FA" w14:textId="77777777" w:rsidR="00510E18" w:rsidRPr="00071D48" w:rsidRDefault="00510E18" w:rsidP="00510E18">
      <w:pPr>
        <w:pStyle w:val="Betarp"/>
        <w:numPr>
          <w:ilvl w:val="0"/>
          <w:numId w:val="11"/>
        </w:numPr>
        <w:ind w:left="567" w:hanging="567"/>
        <w:rPr>
          <w:noProof/>
        </w:rPr>
      </w:pPr>
      <w:r w:rsidRPr="00071D48">
        <w:t>pasireiškia nenormaliai dažnas širdies plakimas, nenormalus širdies ritmas arba buvo susidariusi širdies būklė, vadinama prieširdžių virpėjimu, arba kraujyje nustatytas nenormaliai mažas kalio kiekis;</w:t>
      </w:r>
    </w:p>
    <w:p w14:paraId="449C7E79" w14:textId="77777777" w:rsidR="00510E18" w:rsidRPr="00071D48" w:rsidRDefault="00510E18" w:rsidP="00510E18">
      <w:pPr>
        <w:pStyle w:val="Betarp"/>
        <w:numPr>
          <w:ilvl w:val="0"/>
          <w:numId w:val="11"/>
        </w:numPr>
        <w:ind w:left="567" w:hanging="567"/>
        <w:rPr>
          <w:noProof/>
        </w:rPr>
      </w:pPr>
      <w:r w:rsidRPr="00071D48">
        <w:t xml:space="preserve">žemas </w:t>
      </w:r>
      <w:r w:rsidR="00B77A84" w:rsidRPr="00071D48">
        <w:t>J</w:t>
      </w:r>
      <w:r w:rsidRPr="00071D48">
        <w:t>ūsų kraujospūdis;</w:t>
      </w:r>
    </w:p>
    <w:p w14:paraId="42ACB9B4" w14:textId="77777777" w:rsidR="00510E18" w:rsidRPr="00071D48" w:rsidRDefault="00510E18" w:rsidP="00510E18">
      <w:pPr>
        <w:pStyle w:val="Betarp"/>
        <w:numPr>
          <w:ilvl w:val="0"/>
          <w:numId w:val="11"/>
        </w:numPr>
        <w:ind w:left="567" w:hanging="567"/>
        <w:rPr>
          <w:noProof/>
        </w:rPr>
      </w:pPr>
      <w:r w:rsidRPr="00071D48">
        <w:t>organizme sumažėjęs kraujo tūris (hipovolemija).</w:t>
      </w:r>
    </w:p>
    <w:p w14:paraId="775D0EBF" w14:textId="77777777" w:rsidR="00510E18" w:rsidRPr="00071D48" w:rsidRDefault="00510E18" w:rsidP="007258FA">
      <w:pPr>
        <w:pStyle w:val="Betarp"/>
        <w:ind w:left="0" w:firstLine="0"/>
        <w:rPr>
          <w:noProof/>
        </w:rPr>
      </w:pPr>
      <w:r w:rsidRPr="00071D48">
        <w:t xml:space="preserve">Gydytojas šį vaistą turėtų skirti labai atsargiai. Jei nesate tikri, ar </w:t>
      </w:r>
      <w:r w:rsidR="00B77A84" w:rsidRPr="00071D48">
        <w:t>J</w:t>
      </w:r>
      <w:r w:rsidRPr="00071D48">
        <w:t xml:space="preserve">ums pasireiškia </w:t>
      </w:r>
      <w:r w:rsidR="00B77A84" w:rsidRPr="00071D48">
        <w:t>anksčiau</w:t>
      </w:r>
      <w:r w:rsidRPr="00071D48">
        <w:t xml:space="preserve"> išvardyti sutrikimai, pasitarkite su gydytoju ar slaugytoju.</w:t>
      </w:r>
    </w:p>
    <w:p w14:paraId="480BA5DB" w14:textId="77777777" w:rsidR="00510E18" w:rsidRPr="00071D48" w:rsidRDefault="00510E18" w:rsidP="00510E18">
      <w:pPr>
        <w:pStyle w:val="Betarp"/>
        <w:rPr>
          <w:noProof/>
        </w:rPr>
      </w:pPr>
    </w:p>
    <w:p w14:paraId="01E68EC4" w14:textId="77777777" w:rsidR="00510E18" w:rsidRPr="00071D48" w:rsidRDefault="00510E18" w:rsidP="00510E18">
      <w:pPr>
        <w:pStyle w:val="Betarp"/>
        <w:rPr>
          <w:b/>
          <w:noProof/>
        </w:rPr>
      </w:pPr>
      <w:r w:rsidRPr="00071D48">
        <w:rPr>
          <w:b/>
        </w:rPr>
        <w:t>Vaika</w:t>
      </w:r>
      <w:r w:rsidR="00631883" w:rsidRPr="00071D48">
        <w:rPr>
          <w:b/>
        </w:rPr>
        <w:t>ms</w:t>
      </w:r>
      <w:r w:rsidRPr="00071D48">
        <w:rPr>
          <w:b/>
        </w:rPr>
        <w:t xml:space="preserve"> ir paauglia</w:t>
      </w:r>
      <w:r w:rsidR="00631883" w:rsidRPr="00071D48">
        <w:rPr>
          <w:b/>
        </w:rPr>
        <w:t>ms</w:t>
      </w:r>
    </w:p>
    <w:p w14:paraId="04FF9E45" w14:textId="77777777" w:rsidR="00510E18" w:rsidRPr="00071D48" w:rsidRDefault="00510E18" w:rsidP="00510E18">
      <w:pPr>
        <w:pStyle w:val="Betarp"/>
        <w:rPr>
          <w:noProof/>
        </w:rPr>
      </w:pPr>
      <w:r w:rsidRPr="00071D48">
        <w:t xml:space="preserve">Šio vaisto negalima </w:t>
      </w:r>
      <w:r w:rsidR="00B77A84" w:rsidRPr="00071D48">
        <w:t>vartoti</w:t>
      </w:r>
      <w:r w:rsidRPr="00071D48">
        <w:t xml:space="preserve"> vaikams ar jaunesniems kaip 18 metų amžiaus paaugliams.</w:t>
      </w:r>
    </w:p>
    <w:p w14:paraId="5D675EDC" w14:textId="77777777" w:rsidR="00510E18" w:rsidRPr="00071D48" w:rsidRDefault="00510E18" w:rsidP="00510E18">
      <w:pPr>
        <w:pStyle w:val="Betarp"/>
        <w:rPr>
          <w:noProof/>
        </w:rPr>
      </w:pPr>
    </w:p>
    <w:p w14:paraId="61AF0BAE" w14:textId="64A0E8B0" w:rsidR="00510E18" w:rsidRPr="00071D48" w:rsidRDefault="00510E18" w:rsidP="00510E18">
      <w:pPr>
        <w:pStyle w:val="Betarp"/>
        <w:rPr>
          <w:b/>
          <w:noProof/>
        </w:rPr>
      </w:pPr>
      <w:r w:rsidRPr="00071D48">
        <w:rPr>
          <w:b/>
        </w:rPr>
        <w:t xml:space="preserve">Kiti vaistai ir Levosimendan </w:t>
      </w:r>
      <w:r w:rsidR="005451B3">
        <w:rPr>
          <w:b/>
        </w:rPr>
        <w:t>Alpha-Medical</w:t>
      </w:r>
    </w:p>
    <w:p w14:paraId="1360071A" w14:textId="77777777" w:rsidR="00510E18" w:rsidRPr="00071D48" w:rsidRDefault="00510E18" w:rsidP="007258FA">
      <w:pPr>
        <w:pStyle w:val="Betarp"/>
        <w:ind w:left="0" w:firstLine="0"/>
        <w:rPr>
          <w:noProof/>
        </w:rPr>
      </w:pPr>
      <w:r w:rsidRPr="00071D48">
        <w:t>Jeigu vartojate ar neseniai vartojote kitų vaistų, apie tai pasakykite gydytojui ar slaugytojui.</w:t>
      </w:r>
    </w:p>
    <w:p w14:paraId="65FD31B5" w14:textId="3E1738EB" w:rsidR="00510E18" w:rsidRPr="00071D48" w:rsidRDefault="00510E18" w:rsidP="007258FA">
      <w:pPr>
        <w:pStyle w:val="Betarp"/>
        <w:ind w:left="0" w:firstLine="0"/>
        <w:rPr>
          <w:noProof/>
        </w:rPr>
      </w:pPr>
      <w:r w:rsidRPr="00071D48">
        <w:t xml:space="preserve">Jeigu esate gydomi kitais į veną </w:t>
      </w:r>
      <w:r w:rsidR="00B77A84" w:rsidRPr="00071D48">
        <w:t>leidžiamais</w:t>
      </w:r>
      <w:r w:rsidRPr="00071D48">
        <w:t xml:space="preserve"> vaistais nuo širdies sutrikimų, kartu vartojant levosimendan</w:t>
      </w:r>
      <w:r w:rsidR="00DF4825">
        <w:t>o</w:t>
      </w:r>
      <w:r w:rsidRPr="00071D48">
        <w:t xml:space="preserve"> gali sumažėti kraujospūdis.</w:t>
      </w:r>
    </w:p>
    <w:p w14:paraId="3D68CE9C" w14:textId="1BEF60F8" w:rsidR="00510E18" w:rsidRPr="00071D48" w:rsidRDefault="00510E18" w:rsidP="007258FA">
      <w:pPr>
        <w:pStyle w:val="Betarp"/>
        <w:ind w:left="0" w:firstLine="0"/>
        <w:rPr>
          <w:noProof/>
        </w:rPr>
      </w:pPr>
      <w:r w:rsidRPr="00071D48">
        <w:t>Jei vartojate izosorbido mononitrat</w:t>
      </w:r>
      <w:r w:rsidR="00DF4825">
        <w:t>o</w:t>
      </w:r>
      <w:r w:rsidRPr="00071D48">
        <w:t xml:space="preserve"> (jis skiriamas krūtinės anginai (skausmui krūtinėje) gydyti), pasakykite gydytojui ar slaugytojui, nes levosimendanas gali sukelti kraujospūdžio kritimą atsistojant.</w:t>
      </w:r>
    </w:p>
    <w:p w14:paraId="78CB190D" w14:textId="77777777" w:rsidR="00510E18" w:rsidRPr="00071D48" w:rsidRDefault="00510E18" w:rsidP="00510E18">
      <w:pPr>
        <w:pStyle w:val="Betarp"/>
        <w:rPr>
          <w:noProof/>
        </w:rPr>
      </w:pPr>
    </w:p>
    <w:p w14:paraId="228CF485" w14:textId="77777777" w:rsidR="00510E18" w:rsidRPr="00071D48" w:rsidRDefault="00510E18" w:rsidP="00510E18">
      <w:pPr>
        <w:pStyle w:val="Betarp"/>
        <w:rPr>
          <w:b/>
          <w:noProof/>
        </w:rPr>
      </w:pPr>
      <w:r w:rsidRPr="00071D48">
        <w:rPr>
          <w:b/>
        </w:rPr>
        <w:t>Nėštumas ir žindymo laikotarpis</w:t>
      </w:r>
    </w:p>
    <w:p w14:paraId="148D6245" w14:textId="77777777" w:rsidR="00510E18" w:rsidRPr="00071D48" w:rsidRDefault="00510E18" w:rsidP="007258FA">
      <w:pPr>
        <w:pStyle w:val="Betarp"/>
        <w:ind w:left="0" w:firstLine="0"/>
        <w:rPr>
          <w:noProof/>
        </w:rPr>
      </w:pPr>
      <w:r w:rsidRPr="00071D48">
        <w:t>Jeigu esate nėščia, žindote kūdikį, manote, kad galbūt esate nėščia, arba planuojate pastoti, tai prieš vartodama šį vaistą pasitarkite su gydytoju ar vaistininku.</w:t>
      </w:r>
    </w:p>
    <w:p w14:paraId="0EFF9D47" w14:textId="77777777" w:rsidR="00510E18" w:rsidRPr="00071D48" w:rsidRDefault="00510E18" w:rsidP="007258FA">
      <w:pPr>
        <w:pStyle w:val="Betarp"/>
        <w:ind w:left="0" w:firstLine="0"/>
        <w:rPr>
          <w:noProof/>
        </w:rPr>
      </w:pPr>
      <w:r w:rsidRPr="00071D48">
        <w:t>Nežinoma, ar šis vaistas gali pakenkti negimusiam kūdikiui. Gydytojas nuspręs, ar nauda motinai yra didesnė už galimą riziką kūdikiui.</w:t>
      </w:r>
    </w:p>
    <w:p w14:paraId="7F4166B6" w14:textId="77777777" w:rsidR="00510E18" w:rsidRPr="00071D48" w:rsidRDefault="00700A6D" w:rsidP="007258FA">
      <w:pPr>
        <w:pStyle w:val="Betarp"/>
        <w:ind w:left="0" w:firstLine="0"/>
        <w:rPr>
          <w:noProof/>
        </w:rPr>
      </w:pPr>
      <w:r w:rsidRPr="00071D48">
        <w:t>Yra duomenų, kad levosimendano patenka į motinos pieną. Š</w:t>
      </w:r>
      <w:r w:rsidR="00C1023E" w:rsidRPr="00071D48">
        <w:t>io vaisto</w:t>
      </w:r>
      <w:r w:rsidRPr="00071D48">
        <w:t xml:space="preserve"> vartojimo laikotarpiu turite nežindyti, kad būtų išvengta galimo šalutinio poveikio kūdikio širdies ir kraujagyslių sistemai.</w:t>
      </w:r>
    </w:p>
    <w:p w14:paraId="0B0E3D9F" w14:textId="77777777" w:rsidR="00510E18" w:rsidRPr="00071D48" w:rsidRDefault="00510E18" w:rsidP="00510E18">
      <w:pPr>
        <w:pStyle w:val="Betarp"/>
        <w:rPr>
          <w:noProof/>
        </w:rPr>
      </w:pPr>
    </w:p>
    <w:p w14:paraId="3C5EA6A6" w14:textId="050C3353" w:rsidR="00510E18" w:rsidRPr="00071D48" w:rsidRDefault="00510E18" w:rsidP="00302289">
      <w:pPr>
        <w:pStyle w:val="Betarp"/>
        <w:ind w:left="0" w:firstLine="0"/>
        <w:rPr>
          <w:b/>
          <w:noProof/>
          <w:u w:color="000000"/>
        </w:rPr>
      </w:pPr>
      <w:r w:rsidRPr="00071D48">
        <w:rPr>
          <w:b/>
          <w:u w:color="000000"/>
        </w:rPr>
        <w:t xml:space="preserve">Levosimendan </w:t>
      </w:r>
      <w:r w:rsidR="005451B3">
        <w:rPr>
          <w:b/>
          <w:u w:color="000000"/>
        </w:rPr>
        <w:t>Alpha-Medical</w:t>
      </w:r>
      <w:r w:rsidRPr="00071D48">
        <w:rPr>
          <w:b/>
          <w:u w:color="000000"/>
        </w:rPr>
        <w:t xml:space="preserve"> sudėtyje yra alkoholio</w:t>
      </w:r>
    </w:p>
    <w:p w14:paraId="162BF663" w14:textId="4967DC84" w:rsidR="00192F18" w:rsidRPr="00071D48" w:rsidRDefault="00681169" w:rsidP="00302289">
      <w:pPr>
        <w:pStyle w:val="Betarp"/>
        <w:ind w:left="0" w:firstLine="0"/>
      </w:pPr>
      <w:r w:rsidRPr="00071D48">
        <w:t>K</w:t>
      </w:r>
      <w:r w:rsidR="00192F18" w:rsidRPr="00071D48">
        <w:t>iekviename</w:t>
      </w:r>
      <w:r w:rsidR="0080377B">
        <w:t xml:space="preserve"> </w:t>
      </w:r>
      <w:r w:rsidRPr="00071D48">
        <w:rPr>
          <w:lang w:val="lv-LV"/>
        </w:rPr>
        <w:t>š</w:t>
      </w:r>
      <w:r w:rsidRPr="00071D48">
        <w:t xml:space="preserve">io vaisto </w:t>
      </w:r>
      <w:r w:rsidR="00192F18" w:rsidRPr="00071D48">
        <w:t xml:space="preserve">5 ml tirpalo flakone yra 3925 mg alkoholio (bevandenio etanolio), tai atitinka 785 mg/ml (maždaug 98 % </w:t>
      </w:r>
      <w:r w:rsidRPr="00071D48">
        <w:t>m/V</w:t>
      </w:r>
      <w:r w:rsidR="00192F18" w:rsidRPr="00071D48">
        <w:t xml:space="preserve">). </w:t>
      </w:r>
      <w:r w:rsidR="004D77F1">
        <w:t>Toks</w:t>
      </w:r>
      <w:r w:rsidR="00192F18" w:rsidRPr="00071D48">
        <w:t xml:space="preserve"> 5 ml tirpalo flakone esantis </w:t>
      </w:r>
      <w:r w:rsidR="004D77F1">
        <w:t xml:space="preserve">alkoholio </w:t>
      </w:r>
      <w:r w:rsidR="00192F18" w:rsidRPr="00071D48">
        <w:t>kiekis atitinka 99,2 ml alaus arba 41,3 ml vyno.</w:t>
      </w:r>
    </w:p>
    <w:p w14:paraId="2F9803C4" w14:textId="77777777" w:rsidR="00510E18" w:rsidRPr="00071D48" w:rsidRDefault="00192F18" w:rsidP="00302289">
      <w:pPr>
        <w:pStyle w:val="Betarp"/>
        <w:ind w:left="0" w:firstLine="0"/>
        <w:rPr>
          <w:noProof/>
          <w:u w:color="000000"/>
        </w:rPr>
      </w:pPr>
      <w:r w:rsidRPr="00071D48">
        <w:t>Alkoholio kiekis, esantis šio vaisto sudėtyje, gali trikdyti gebėjimą vairuoti ar valdyti mechanizmus.</w:t>
      </w:r>
      <w:r w:rsidR="00510E18" w:rsidRPr="00071D48">
        <w:t xml:space="preserve"> </w:t>
      </w:r>
      <w:r w:rsidR="00180DE9" w:rsidRPr="00071D48">
        <w:t>Taip yra dėl jo poveikio sprendimų priėmimui bei reakcijos greičiui.</w:t>
      </w:r>
    </w:p>
    <w:p w14:paraId="75D53AD6" w14:textId="064F2B4C" w:rsidR="00510E18" w:rsidRPr="00071D48" w:rsidRDefault="004D77F1" w:rsidP="00302289">
      <w:pPr>
        <w:pStyle w:val="Betarp"/>
        <w:ind w:left="0" w:firstLine="0"/>
        <w:rPr>
          <w:noProof/>
          <w:u w:color="000000"/>
        </w:rPr>
      </w:pPr>
      <w:r>
        <w:t>Jeigu esate n</w:t>
      </w:r>
      <w:r w:rsidR="00510E18" w:rsidRPr="00071D48">
        <w:t>ėšči</w:t>
      </w:r>
      <w:r>
        <w:t>a</w:t>
      </w:r>
      <w:r w:rsidR="00510E18" w:rsidRPr="00071D48">
        <w:t>,</w:t>
      </w:r>
      <w:r>
        <w:t xml:space="preserve"> sergate</w:t>
      </w:r>
      <w:r w:rsidR="00510E18" w:rsidRPr="00071D48">
        <w:t xml:space="preserve"> epilepsija </w:t>
      </w:r>
      <w:r w:rsidR="00840D55">
        <w:t>arba</w:t>
      </w:r>
      <w:r w:rsidR="00510E18" w:rsidRPr="00071D48">
        <w:t xml:space="preserve"> kepenų </w:t>
      </w:r>
      <w:r w:rsidR="00840D55">
        <w:t>ligomis</w:t>
      </w:r>
      <w:r w:rsidR="00510E18" w:rsidRPr="00071D48">
        <w:t>, prieš varto</w:t>
      </w:r>
      <w:r w:rsidR="00840D55">
        <w:t>dami</w:t>
      </w:r>
      <w:r w:rsidR="00510E18" w:rsidRPr="00071D48">
        <w:t xml:space="preserve"> šį vaistą </w:t>
      </w:r>
      <w:r w:rsidR="00840D55">
        <w:t>pasitarkite</w:t>
      </w:r>
      <w:r w:rsidR="00510E18" w:rsidRPr="00071D48">
        <w:t xml:space="preserve"> su gydytoju ar slaugytoju.</w:t>
      </w:r>
    </w:p>
    <w:p w14:paraId="103F0C45" w14:textId="77777777" w:rsidR="00510E18" w:rsidRPr="00071D48" w:rsidRDefault="00192F18" w:rsidP="00302289">
      <w:pPr>
        <w:pStyle w:val="Betarp"/>
        <w:ind w:left="0" w:firstLine="0"/>
        <w:rPr>
          <w:noProof/>
          <w:u w:color="000000"/>
        </w:rPr>
      </w:pPr>
      <w:r w:rsidRPr="00071D48">
        <w:t>Alkoholio kiekis, esantis šio vaisto sudėtyje, gali keisti kitų vaistų poveikį.</w:t>
      </w:r>
      <w:r w:rsidR="00180DE9" w:rsidRPr="00071D48">
        <w:t xml:space="preserve"> Jeigu vartojate kitų vaistų, pasitarkite su gydytoju arba </w:t>
      </w:r>
      <w:r w:rsidR="008A52B1" w:rsidRPr="00071D48">
        <w:t>slaugytoju.</w:t>
      </w:r>
    </w:p>
    <w:p w14:paraId="5DC67587" w14:textId="77777777" w:rsidR="00510E18" w:rsidRPr="00071D48" w:rsidRDefault="00AE073A" w:rsidP="00302289">
      <w:pPr>
        <w:pStyle w:val="Betarp"/>
        <w:ind w:left="0" w:firstLine="0"/>
        <w:rPr>
          <w:noProof/>
          <w:u w:color="000000"/>
        </w:rPr>
      </w:pPr>
      <w:r w:rsidRPr="00071D48">
        <w:t>Jeigu esate priklausomi nuo alkoholio</w:t>
      </w:r>
      <w:r w:rsidR="00510E18" w:rsidRPr="00071D48">
        <w:t>, prieš vartodami šį vaistą pasitarkite su gydytoju ar</w:t>
      </w:r>
      <w:r w:rsidRPr="00071D48">
        <w:t>ba</w:t>
      </w:r>
      <w:r w:rsidR="00510E18" w:rsidRPr="00071D48">
        <w:t xml:space="preserve"> slaugytoju.</w:t>
      </w:r>
    </w:p>
    <w:p w14:paraId="21979A4E" w14:textId="77777777" w:rsidR="00510E18" w:rsidRPr="00071D48" w:rsidRDefault="00AE073A" w:rsidP="00302289">
      <w:pPr>
        <w:pStyle w:val="Betarp"/>
        <w:ind w:left="0" w:firstLine="0"/>
        <w:rPr>
          <w:noProof/>
          <w:u w:color="000000"/>
        </w:rPr>
      </w:pPr>
      <w:r w:rsidRPr="00071D48">
        <w:t>Kadangi šis vaistas suvartojamas iš lėto per 24 valandas, alkoholio poveikis gali būti silpnesnis.</w:t>
      </w:r>
    </w:p>
    <w:p w14:paraId="50076924" w14:textId="77777777" w:rsidR="00510E18" w:rsidRPr="00071D48" w:rsidRDefault="00510E18" w:rsidP="00510E18">
      <w:pPr>
        <w:pStyle w:val="Betarp"/>
        <w:rPr>
          <w:noProof/>
          <w:u w:color="000000"/>
        </w:rPr>
      </w:pPr>
    </w:p>
    <w:p w14:paraId="47597CDE" w14:textId="77777777" w:rsidR="00510E18" w:rsidRPr="00071D48" w:rsidRDefault="00510E18" w:rsidP="00510E18">
      <w:pPr>
        <w:pStyle w:val="Betarp"/>
        <w:rPr>
          <w:noProof/>
          <w:u w:color="000000"/>
        </w:rPr>
      </w:pPr>
    </w:p>
    <w:p w14:paraId="4F1834FA" w14:textId="559D2A86" w:rsidR="00510E18" w:rsidRPr="00071D48" w:rsidRDefault="00510E18" w:rsidP="00A81289">
      <w:pPr>
        <w:pStyle w:val="Betarp"/>
        <w:tabs>
          <w:tab w:val="left" w:pos="567"/>
        </w:tabs>
        <w:rPr>
          <w:b/>
          <w:noProof/>
          <w:u w:color="000000"/>
        </w:rPr>
      </w:pPr>
      <w:r w:rsidRPr="00071D48">
        <w:rPr>
          <w:b/>
          <w:u w:color="000000"/>
        </w:rPr>
        <w:t>3.</w:t>
      </w:r>
      <w:r w:rsidRPr="00071D48">
        <w:rPr>
          <w:b/>
          <w:u w:color="000000"/>
        </w:rPr>
        <w:tab/>
      </w:r>
      <w:r w:rsidRPr="00071D48">
        <w:rPr>
          <w:b/>
        </w:rPr>
        <w:t xml:space="preserve">Kaip vartoti Levosimendan </w:t>
      </w:r>
      <w:r w:rsidR="005451B3">
        <w:rPr>
          <w:b/>
        </w:rPr>
        <w:t>Alpha-Medical</w:t>
      </w:r>
    </w:p>
    <w:p w14:paraId="6EB53CF9" w14:textId="77777777" w:rsidR="00510E18" w:rsidRPr="00071D48" w:rsidRDefault="00510E18" w:rsidP="00510E18">
      <w:pPr>
        <w:pStyle w:val="Betarp"/>
        <w:rPr>
          <w:noProof/>
        </w:rPr>
      </w:pPr>
    </w:p>
    <w:p w14:paraId="39F11AB6" w14:textId="77777777" w:rsidR="00510E18" w:rsidRPr="00071D48" w:rsidRDefault="00510E18" w:rsidP="00302289">
      <w:pPr>
        <w:pStyle w:val="Betarp"/>
        <w:ind w:left="0" w:firstLine="0"/>
        <w:rPr>
          <w:noProof/>
        </w:rPr>
      </w:pPr>
      <w:r w:rsidRPr="00071D48">
        <w:t xml:space="preserve">Šis vaistas skiriamas infuzijos (lašinės) į veną būdu. Todėl šį vaistą galima skirti tik ligoninėje, kur </w:t>
      </w:r>
      <w:r w:rsidR="00A537E3" w:rsidRPr="00071D48">
        <w:t>J</w:t>
      </w:r>
      <w:r w:rsidRPr="00071D48">
        <w:t>us gali stebėti gydytojas.</w:t>
      </w:r>
    </w:p>
    <w:p w14:paraId="719A9480" w14:textId="77777777" w:rsidR="00510E18" w:rsidRPr="00071D48" w:rsidRDefault="00510E18" w:rsidP="00302289">
      <w:pPr>
        <w:pStyle w:val="Betarp"/>
        <w:ind w:left="0" w:firstLine="0"/>
        <w:rPr>
          <w:noProof/>
        </w:rPr>
      </w:pPr>
    </w:p>
    <w:p w14:paraId="523FF147" w14:textId="77777777" w:rsidR="00510E18" w:rsidRPr="00071D48" w:rsidRDefault="00510E18" w:rsidP="00302289">
      <w:pPr>
        <w:pStyle w:val="Betarp"/>
        <w:ind w:left="0" w:firstLine="0"/>
        <w:rPr>
          <w:noProof/>
        </w:rPr>
      </w:pPr>
      <w:r w:rsidRPr="00071D48">
        <w:t xml:space="preserve">Gydytojas nuspręs, kiek vaisto </w:t>
      </w:r>
      <w:r w:rsidR="00A537E3" w:rsidRPr="00071D48">
        <w:t>J</w:t>
      </w:r>
      <w:r w:rsidRPr="00071D48">
        <w:t xml:space="preserve">ums reikia skirti. Gydytojas įvertins, kaip reaguojate į gydymą (pvz., išmatuos jūsų širdies susitraukimų dažnį, kraujospūdį ir užrašys elektrokardiogramą (EKG) ir (arba) paklaus, kaip jaučiatės). Jei reikės, gydytojas gali pakeisti dozę. Nutraukus šio vaisto vartojimą gydytojui gali tekti </w:t>
      </w:r>
      <w:r w:rsidR="00A537E3" w:rsidRPr="00071D48">
        <w:t>J</w:t>
      </w:r>
      <w:r w:rsidRPr="00071D48">
        <w:t>us stebėti iki 4–5 dienų.</w:t>
      </w:r>
    </w:p>
    <w:p w14:paraId="7A181784" w14:textId="77777777" w:rsidR="00510E18" w:rsidRPr="00071D48" w:rsidRDefault="00510E18" w:rsidP="00302289">
      <w:pPr>
        <w:pStyle w:val="Betarp"/>
        <w:ind w:left="0" w:firstLine="0"/>
        <w:rPr>
          <w:noProof/>
        </w:rPr>
      </w:pPr>
    </w:p>
    <w:p w14:paraId="094B2448" w14:textId="77777777" w:rsidR="00510E18" w:rsidRPr="00071D48" w:rsidRDefault="00510E18" w:rsidP="00302289">
      <w:pPr>
        <w:pStyle w:val="Betarp"/>
        <w:ind w:left="0" w:firstLine="0"/>
        <w:rPr>
          <w:noProof/>
        </w:rPr>
      </w:pPr>
      <w:r w:rsidRPr="00071D48">
        <w:t xml:space="preserve">Vaistą </w:t>
      </w:r>
      <w:r w:rsidR="00A537E3" w:rsidRPr="00071D48">
        <w:t>J</w:t>
      </w:r>
      <w:r w:rsidRPr="00071D48">
        <w:t>ums gali lašinti greita infuzija, per 10 minučių, o paskui – lėta infuzija, trunkančia iki 24 val.</w:t>
      </w:r>
    </w:p>
    <w:p w14:paraId="22BBA56A" w14:textId="77777777" w:rsidR="00510E18" w:rsidRPr="00071D48" w:rsidRDefault="00510E18" w:rsidP="00302289">
      <w:pPr>
        <w:pStyle w:val="Betarp"/>
        <w:ind w:left="0" w:firstLine="0"/>
        <w:rPr>
          <w:noProof/>
        </w:rPr>
      </w:pPr>
    </w:p>
    <w:p w14:paraId="13C5A362" w14:textId="77777777" w:rsidR="00510E18" w:rsidRPr="00071D48" w:rsidRDefault="00510E18" w:rsidP="00302289">
      <w:pPr>
        <w:pStyle w:val="Betarp"/>
        <w:ind w:left="0" w:firstLine="0"/>
        <w:rPr>
          <w:noProof/>
        </w:rPr>
      </w:pPr>
      <w:r w:rsidRPr="00071D48">
        <w:t>Gydytojas tam tikrais laiko intervalais turėtų tikrinti, kaip reaguojate į levosimendaną. Jeigu mažėja kraujospūdis arba širdis pradeda plakti per greitai, arba jaučiatės prastai, infuzijos greitį galima sumažinti. Jeigu jaučiate, kad širdis pradeda plakti greitai arba pasireiškė lengvas sąmonės pritemimas, arba manote, kad vaistas veikia per stipriai ar per silpnai, apie tai pasakykite gydytojui ar slaugytojui.</w:t>
      </w:r>
    </w:p>
    <w:p w14:paraId="2019B235" w14:textId="77777777" w:rsidR="00510E18" w:rsidRPr="00071D48" w:rsidRDefault="00510E18" w:rsidP="00302289">
      <w:pPr>
        <w:pStyle w:val="Betarp"/>
        <w:ind w:left="0" w:firstLine="0"/>
        <w:rPr>
          <w:noProof/>
        </w:rPr>
      </w:pPr>
    </w:p>
    <w:p w14:paraId="14D6594C" w14:textId="77777777" w:rsidR="00510E18" w:rsidRPr="00071D48" w:rsidRDefault="00510E18" w:rsidP="00302289">
      <w:pPr>
        <w:pStyle w:val="Betarp"/>
        <w:ind w:left="0" w:firstLine="0"/>
        <w:rPr>
          <w:noProof/>
        </w:rPr>
      </w:pPr>
      <w:r w:rsidRPr="00071D48">
        <w:t xml:space="preserve">Jei gydytojas mano, kad </w:t>
      </w:r>
      <w:r w:rsidR="00A537E3" w:rsidRPr="00071D48">
        <w:t>J</w:t>
      </w:r>
      <w:r w:rsidRPr="00071D48">
        <w:t>ums reikia daugiau levosimendano, ir nepasireiškė šalutinis poveikis, infuzijos greitis gali būti didinamas.</w:t>
      </w:r>
    </w:p>
    <w:p w14:paraId="7E2C7B5E" w14:textId="77777777" w:rsidR="00510E18" w:rsidRPr="00071D48" w:rsidRDefault="00510E18" w:rsidP="00302289">
      <w:pPr>
        <w:pStyle w:val="Betarp"/>
        <w:ind w:left="0" w:firstLine="0"/>
        <w:rPr>
          <w:noProof/>
        </w:rPr>
      </w:pPr>
    </w:p>
    <w:p w14:paraId="0B85BF49" w14:textId="77777777" w:rsidR="00510E18" w:rsidRPr="00071D48" w:rsidRDefault="00510E18" w:rsidP="00302289">
      <w:pPr>
        <w:pStyle w:val="Betarp"/>
        <w:ind w:left="0" w:firstLine="0"/>
        <w:rPr>
          <w:noProof/>
        </w:rPr>
      </w:pPr>
      <w:r w:rsidRPr="00071D48">
        <w:t xml:space="preserve">Gydytojas tęs levosimendano infuziją tol, kol jos reikės </w:t>
      </w:r>
      <w:r w:rsidR="00A537E3" w:rsidRPr="00071D48">
        <w:t>J</w:t>
      </w:r>
      <w:r w:rsidRPr="00071D48">
        <w:t>ūsų širdies veiklai palaikyti. Įprastai ji trunka 24 val.</w:t>
      </w:r>
    </w:p>
    <w:p w14:paraId="250809FF" w14:textId="77777777" w:rsidR="00510E18" w:rsidRPr="00071D48" w:rsidRDefault="00510E18" w:rsidP="00302289">
      <w:pPr>
        <w:pStyle w:val="Betarp"/>
        <w:ind w:left="0" w:firstLine="0"/>
        <w:rPr>
          <w:noProof/>
        </w:rPr>
      </w:pPr>
    </w:p>
    <w:p w14:paraId="40743123" w14:textId="77777777" w:rsidR="00510E18" w:rsidRPr="00071D48" w:rsidRDefault="00510E18" w:rsidP="00302289">
      <w:pPr>
        <w:pStyle w:val="Betarp"/>
        <w:ind w:left="0" w:firstLine="0"/>
        <w:rPr>
          <w:noProof/>
        </w:rPr>
      </w:pPr>
      <w:r w:rsidRPr="00071D48">
        <w:lastRenderedPageBreak/>
        <w:t>Levosimendano infuziją nutraukus, jos poveikis širdžiai trunka mažiausiai 24 val. Infuziją nutraukus, poveikis gali tęstis 7–10 parų.</w:t>
      </w:r>
    </w:p>
    <w:p w14:paraId="448DD9B7" w14:textId="77777777" w:rsidR="00510E18" w:rsidRPr="00071D48" w:rsidRDefault="00510E18" w:rsidP="00302289">
      <w:pPr>
        <w:pStyle w:val="Betarp"/>
        <w:ind w:left="0" w:firstLine="0"/>
        <w:rPr>
          <w:noProof/>
        </w:rPr>
      </w:pPr>
    </w:p>
    <w:p w14:paraId="10E61EB2" w14:textId="77777777" w:rsidR="00510E18" w:rsidRPr="00071D48" w:rsidRDefault="00510E18" w:rsidP="00302289">
      <w:pPr>
        <w:pStyle w:val="Betarp"/>
        <w:ind w:left="0" w:firstLine="0"/>
        <w:rPr>
          <w:i/>
          <w:noProof/>
        </w:rPr>
      </w:pPr>
      <w:r w:rsidRPr="00071D48">
        <w:rPr>
          <w:i/>
        </w:rPr>
        <w:t>Inkstų nepakankamumas</w:t>
      </w:r>
    </w:p>
    <w:p w14:paraId="673444A4" w14:textId="2337C0AF" w:rsidR="00510E18" w:rsidRPr="00071D48" w:rsidRDefault="00510E18" w:rsidP="00302289">
      <w:pPr>
        <w:pStyle w:val="Betarp"/>
        <w:ind w:left="0" w:firstLine="0"/>
        <w:rPr>
          <w:noProof/>
        </w:rPr>
      </w:pPr>
      <w:r w:rsidRPr="00071D48">
        <w:t>Pacientams, kuriems diagnozuotas nesunkus ar vidutinio sunkumo inkstų nepakankamumas, š</w:t>
      </w:r>
      <w:r w:rsidR="00A608F0">
        <w:t>io</w:t>
      </w:r>
      <w:r w:rsidRPr="00071D48">
        <w:t xml:space="preserve"> vaist</w:t>
      </w:r>
      <w:r w:rsidR="00A608F0">
        <w:t>o</w:t>
      </w:r>
      <w:r w:rsidRPr="00071D48">
        <w:t xml:space="preserve"> reikia </w:t>
      </w:r>
      <w:r w:rsidR="00A537E3" w:rsidRPr="00071D48">
        <w:t>vartoti</w:t>
      </w:r>
      <w:r w:rsidRPr="00071D48">
        <w:t xml:space="preserve"> atsargiai. Levosimendano </w:t>
      </w:r>
      <w:r w:rsidR="00DF4825">
        <w:t>draudžiama</w:t>
      </w:r>
      <w:r w:rsidR="00DF4825" w:rsidRPr="00071D48">
        <w:t xml:space="preserve"> </w:t>
      </w:r>
      <w:r w:rsidRPr="00071D48">
        <w:t>vartoti sunkiu inkstų nepakankamumu sergantiems pacientams (žr. 2 skyrių,</w:t>
      </w:r>
      <w:r w:rsidRPr="00071D48">
        <w:rPr>
          <w:i/>
        </w:rPr>
        <w:t xml:space="preserve"> Levosimendan </w:t>
      </w:r>
      <w:r w:rsidR="005451B3">
        <w:rPr>
          <w:i/>
        </w:rPr>
        <w:t>Alpha-Medical</w:t>
      </w:r>
      <w:r w:rsidRPr="00071D48">
        <w:rPr>
          <w:i/>
        </w:rPr>
        <w:t xml:space="preserve"> vartoti draudžiama</w:t>
      </w:r>
      <w:r w:rsidRPr="00071D48">
        <w:t>).</w:t>
      </w:r>
    </w:p>
    <w:p w14:paraId="5B3A2756" w14:textId="77777777" w:rsidR="00510E18" w:rsidRPr="00071D48" w:rsidRDefault="00510E18" w:rsidP="00302289">
      <w:pPr>
        <w:pStyle w:val="Betarp"/>
        <w:ind w:left="0" w:firstLine="0"/>
        <w:rPr>
          <w:noProof/>
        </w:rPr>
      </w:pPr>
    </w:p>
    <w:p w14:paraId="6103ED53" w14:textId="77777777" w:rsidR="00510E18" w:rsidRPr="00071D48" w:rsidRDefault="00510E18" w:rsidP="00302289">
      <w:pPr>
        <w:pStyle w:val="Betarp"/>
        <w:ind w:left="0" w:firstLine="0"/>
        <w:rPr>
          <w:i/>
          <w:noProof/>
        </w:rPr>
      </w:pPr>
      <w:r w:rsidRPr="00071D48">
        <w:rPr>
          <w:i/>
        </w:rPr>
        <w:t>Kepenų nepakankamumas</w:t>
      </w:r>
    </w:p>
    <w:p w14:paraId="6EB4763F" w14:textId="52371D80" w:rsidR="00510E18" w:rsidRPr="00071D48" w:rsidRDefault="00510E18" w:rsidP="00302289">
      <w:pPr>
        <w:pStyle w:val="Betarp"/>
        <w:ind w:left="0" w:firstLine="0"/>
        <w:rPr>
          <w:noProof/>
        </w:rPr>
      </w:pPr>
      <w:r w:rsidRPr="00071D48">
        <w:t xml:space="preserve">Pacientams, kuriems diagnozuotas nesunkus ar vidutinio sunkumo kepenų nepakankamumas, šį vaistą reikia </w:t>
      </w:r>
      <w:r w:rsidR="00A537E3" w:rsidRPr="00071D48">
        <w:t>vartoti</w:t>
      </w:r>
      <w:r w:rsidRPr="00071D48">
        <w:t xml:space="preserve"> atsargiai, nors, atrodo, šiems pacientams dozės koreguoti nereikia. Levosimendano </w:t>
      </w:r>
      <w:r w:rsidR="00DF4825">
        <w:t>draudžiama</w:t>
      </w:r>
      <w:r w:rsidR="00DF4825" w:rsidRPr="00071D48">
        <w:t xml:space="preserve"> </w:t>
      </w:r>
      <w:r w:rsidRPr="00071D48">
        <w:t>vartoti sunkiu kepenų nepakankamumu sergantiems pacientams (žr. 2 skyrių,</w:t>
      </w:r>
      <w:r w:rsidRPr="00071D48">
        <w:rPr>
          <w:i/>
        </w:rPr>
        <w:t xml:space="preserve"> Levosimendan </w:t>
      </w:r>
      <w:r w:rsidR="005451B3">
        <w:rPr>
          <w:i/>
        </w:rPr>
        <w:t>Alpha-Medical</w:t>
      </w:r>
      <w:r w:rsidRPr="00071D48">
        <w:rPr>
          <w:i/>
        </w:rPr>
        <w:t xml:space="preserve"> vartoti draudžiama</w:t>
      </w:r>
      <w:r w:rsidRPr="00071D48">
        <w:t>).</w:t>
      </w:r>
    </w:p>
    <w:p w14:paraId="1C293AB6" w14:textId="77777777" w:rsidR="00510E18" w:rsidRPr="00071D48" w:rsidRDefault="00510E18" w:rsidP="00302289">
      <w:pPr>
        <w:pStyle w:val="Betarp"/>
        <w:ind w:left="0" w:firstLine="0"/>
        <w:rPr>
          <w:noProof/>
        </w:rPr>
      </w:pPr>
    </w:p>
    <w:p w14:paraId="74BE1A47" w14:textId="6A707A5C" w:rsidR="00510E18" w:rsidRPr="00071D48" w:rsidRDefault="00510E18" w:rsidP="00302289">
      <w:pPr>
        <w:pStyle w:val="Betarp"/>
        <w:ind w:left="0" w:firstLine="0"/>
        <w:rPr>
          <w:b/>
          <w:noProof/>
        </w:rPr>
      </w:pPr>
      <w:r w:rsidRPr="00071D48">
        <w:rPr>
          <w:b/>
        </w:rPr>
        <w:t xml:space="preserve">Ką daryti pavartojus per didelę Levosimendan </w:t>
      </w:r>
      <w:r w:rsidR="00316F9C">
        <w:rPr>
          <w:b/>
        </w:rPr>
        <w:t>Alpha-Medical</w:t>
      </w:r>
      <w:r w:rsidRPr="00071D48">
        <w:rPr>
          <w:b/>
        </w:rPr>
        <w:t xml:space="preserve"> dozę</w:t>
      </w:r>
    </w:p>
    <w:p w14:paraId="3C02FE8B" w14:textId="77777777" w:rsidR="00510E18" w:rsidRPr="00071D48" w:rsidRDefault="00510E18" w:rsidP="00302289">
      <w:pPr>
        <w:pStyle w:val="Betarp"/>
        <w:ind w:left="0" w:firstLine="0"/>
        <w:rPr>
          <w:noProof/>
        </w:rPr>
      </w:pPr>
      <w:r w:rsidRPr="00071D48">
        <w:t xml:space="preserve">Jei suvartojote per didelę šio vaisto dozę, gali sumažėti kraujospūdis arba pradėti greičiau plakti širdis. Gydytojas žinos, kaip, atsižvelgiant į </w:t>
      </w:r>
      <w:r w:rsidR="00192F18" w:rsidRPr="00071D48">
        <w:t>J</w:t>
      </w:r>
      <w:r w:rsidRPr="00071D48">
        <w:t xml:space="preserve">ūsų būklę, </w:t>
      </w:r>
      <w:r w:rsidR="00A537E3" w:rsidRPr="00071D48">
        <w:t>J</w:t>
      </w:r>
      <w:r w:rsidRPr="00071D48">
        <w:t>us gydyti.</w:t>
      </w:r>
    </w:p>
    <w:p w14:paraId="59EBF1F0" w14:textId="77777777" w:rsidR="00510E18" w:rsidRPr="00071D48" w:rsidRDefault="00510E18" w:rsidP="00302289">
      <w:pPr>
        <w:pStyle w:val="Betarp"/>
        <w:ind w:left="0" w:firstLine="0"/>
        <w:rPr>
          <w:noProof/>
          <w:u w:color="000000"/>
        </w:rPr>
      </w:pPr>
    </w:p>
    <w:p w14:paraId="4BAD5D0D" w14:textId="77777777" w:rsidR="00510E18" w:rsidRPr="00071D48" w:rsidRDefault="00510E18" w:rsidP="00302289">
      <w:pPr>
        <w:pStyle w:val="Betarp"/>
        <w:ind w:left="0" w:firstLine="0"/>
        <w:rPr>
          <w:noProof/>
          <w:u w:color="000000"/>
        </w:rPr>
      </w:pPr>
    </w:p>
    <w:p w14:paraId="54D7A5E5" w14:textId="77777777" w:rsidR="00510E18" w:rsidRPr="00071D48" w:rsidRDefault="00510E18" w:rsidP="00A81289">
      <w:pPr>
        <w:pStyle w:val="Betarp"/>
        <w:tabs>
          <w:tab w:val="left" w:pos="567"/>
        </w:tabs>
        <w:rPr>
          <w:b/>
          <w:noProof/>
          <w:u w:color="000000"/>
        </w:rPr>
      </w:pPr>
      <w:r w:rsidRPr="00071D48">
        <w:rPr>
          <w:b/>
          <w:u w:color="000000"/>
        </w:rPr>
        <w:t>4.</w:t>
      </w:r>
      <w:r w:rsidRPr="00071D48">
        <w:rPr>
          <w:b/>
          <w:u w:color="000000"/>
        </w:rPr>
        <w:tab/>
        <w:t>Galimas šalutinis poveikis</w:t>
      </w:r>
    </w:p>
    <w:p w14:paraId="70042ACA" w14:textId="77777777" w:rsidR="00510E18" w:rsidRPr="00071D48" w:rsidRDefault="00510E18" w:rsidP="00510E18">
      <w:pPr>
        <w:pStyle w:val="Betarp"/>
        <w:rPr>
          <w:noProof/>
        </w:rPr>
      </w:pPr>
    </w:p>
    <w:p w14:paraId="6AEA7719" w14:textId="77777777" w:rsidR="00510E18" w:rsidRPr="00071D48" w:rsidRDefault="00510E18" w:rsidP="00510E18">
      <w:pPr>
        <w:pStyle w:val="Betarp"/>
        <w:rPr>
          <w:noProof/>
        </w:rPr>
      </w:pPr>
      <w:r w:rsidRPr="00071D48">
        <w:t>Šis vaistas, kaip ir visi kiti, gali sukelti šalutinį poveikį, nors jis pasireiškia ne visiems žmonėms.</w:t>
      </w:r>
    </w:p>
    <w:p w14:paraId="3FE7F3B1" w14:textId="77777777" w:rsidR="00510E18" w:rsidRPr="00071D48" w:rsidRDefault="00510E18" w:rsidP="00510E18">
      <w:pPr>
        <w:pStyle w:val="Betarp"/>
        <w:ind w:left="0" w:firstLine="0"/>
        <w:rPr>
          <w:noProof/>
        </w:rPr>
      </w:pPr>
    </w:p>
    <w:p w14:paraId="407C9FA6" w14:textId="77777777" w:rsidR="00A537E3" w:rsidRPr="00071D48" w:rsidRDefault="00A537E3" w:rsidP="00A537E3">
      <w:pPr>
        <w:tabs>
          <w:tab w:val="left" w:pos="567"/>
        </w:tabs>
        <w:ind w:right="-29"/>
        <w:rPr>
          <w:bCs/>
          <w:noProof/>
          <w:snapToGrid w:val="0"/>
          <w:sz w:val="22"/>
          <w:szCs w:val="22"/>
        </w:rPr>
      </w:pPr>
      <w:r w:rsidRPr="00071D48">
        <w:rPr>
          <w:b/>
          <w:bCs/>
          <w:noProof/>
          <w:snapToGrid w:val="0"/>
          <w:sz w:val="22"/>
          <w:szCs w:val="22"/>
        </w:rPr>
        <w:t xml:space="preserve">Labai dažni šalutinio poveikio reiškiniai </w:t>
      </w:r>
      <w:r w:rsidRPr="00071D48">
        <w:rPr>
          <w:bCs/>
          <w:noProof/>
          <w:snapToGrid w:val="0"/>
          <w:sz w:val="22"/>
          <w:szCs w:val="22"/>
        </w:rPr>
        <w:t>(gali pasireikšti ne rečiau kaip 1 iš 10 asmenų)</w:t>
      </w:r>
    </w:p>
    <w:p w14:paraId="08056EB0" w14:textId="77777777" w:rsidR="00510E18" w:rsidRPr="00071D48" w:rsidRDefault="00510E18" w:rsidP="00E00E01">
      <w:pPr>
        <w:pStyle w:val="Betarp"/>
        <w:numPr>
          <w:ilvl w:val="0"/>
          <w:numId w:val="12"/>
        </w:numPr>
        <w:tabs>
          <w:tab w:val="left" w:pos="567"/>
        </w:tabs>
        <w:ind w:left="0" w:firstLine="0"/>
        <w:rPr>
          <w:noProof/>
        </w:rPr>
      </w:pPr>
      <w:r w:rsidRPr="00071D48">
        <w:t>Galvos skausmas</w:t>
      </w:r>
    </w:p>
    <w:p w14:paraId="5373FF13" w14:textId="77777777" w:rsidR="00510E18" w:rsidRPr="00071D48" w:rsidRDefault="00510E18" w:rsidP="00E00E01">
      <w:pPr>
        <w:pStyle w:val="Betarp"/>
        <w:numPr>
          <w:ilvl w:val="0"/>
          <w:numId w:val="12"/>
        </w:numPr>
        <w:tabs>
          <w:tab w:val="left" w:pos="567"/>
        </w:tabs>
        <w:ind w:left="0" w:firstLine="0"/>
        <w:rPr>
          <w:noProof/>
        </w:rPr>
      </w:pPr>
      <w:r w:rsidRPr="00071D48">
        <w:t>Nenormaliai dažnas širdies plakimas</w:t>
      </w:r>
    </w:p>
    <w:p w14:paraId="240D4B07" w14:textId="77777777" w:rsidR="00510E18" w:rsidRPr="00071D48" w:rsidRDefault="00510E18" w:rsidP="00E00E01">
      <w:pPr>
        <w:pStyle w:val="Betarp"/>
        <w:numPr>
          <w:ilvl w:val="0"/>
          <w:numId w:val="12"/>
        </w:numPr>
        <w:tabs>
          <w:tab w:val="left" w:pos="567"/>
        </w:tabs>
        <w:ind w:left="0" w:firstLine="0"/>
        <w:rPr>
          <w:noProof/>
        </w:rPr>
      </w:pPr>
      <w:r w:rsidRPr="00071D48">
        <w:t>Kraujospūdžio sumažėjimas</w:t>
      </w:r>
    </w:p>
    <w:p w14:paraId="2D041E31" w14:textId="77777777" w:rsidR="00510E18" w:rsidRPr="00071D48" w:rsidRDefault="00510E18" w:rsidP="00510E18">
      <w:pPr>
        <w:pStyle w:val="Betarp"/>
        <w:ind w:left="0" w:firstLine="0"/>
        <w:rPr>
          <w:i/>
          <w:noProof/>
          <w:lang w:val="en-GB"/>
        </w:rPr>
      </w:pPr>
    </w:p>
    <w:p w14:paraId="1206FEB1" w14:textId="77777777" w:rsidR="00A537E3" w:rsidRPr="00071D48" w:rsidRDefault="00A537E3" w:rsidP="00A537E3">
      <w:pPr>
        <w:tabs>
          <w:tab w:val="left" w:pos="567"/>
        </w:tabs>
        <w:ind w:right="-29"/>
        <w:rPr>
          <w:noProof/>
          <w:snapToGrid w:val="0"/>
          <w:sz w:val="22"/>
          <w:szCs w:val="22"/>
        </w:rPr>
      </w:pPr>
      <w:r w:rsidRPr="00071D48">
        <w:rPr>
          <w:b/>
          <w:bCs/>
          <w:noProof/>
          <w:snapToGrid w:val="0"/>
          <w:sz w:val="22"/>
          <w:szCs w:val="22"/>
        </w:rPr>
        <w:t xml:space="preserve">Dažni šalutinio poveikio reiškiniai </w:t>
      </w:r>
      <w:r w:rsidRPr="00071D48">
        <w:rPr>
          <w:bCs/>
          <w:noProof/>
          <w:snapToGrid w:val="0"/>
          <w:sz w:val="22"/>
          <w:szCs w:val="22"/>
        </w:rPr>
        <w:t>(gali pasireikšti rečiau kaip 1 iš 10 asmenų)</w:t>
      </w:r>
    </w:p>
    <w:p w14:paraId="31658B51" w14:textId="77777777" w:rsidR="00510E18" w:rsidRPr="00071D48" w:rsidRDefault="00510E18" w:rsidP="00510E18">
      <w:pPr>
        <w:pStyle w:val="Betarp"/>
        <w:numPr>
          <w:ilvl w:val="0"/>
          <w:numId w:val="12"/>
        </w:numPr>
        <w:ind w:left="567" w:hanging="567"/>
        <w:rPr>
          <w:noProof/>
        </w:rPr>
      </w:pPr>
      <w:r w:rsidRPr="00071D48">
        <w:t>Mažas kalio kiekis kraujyje</w:t>
      </w:r>
    </w:p>
    <w:p w14:paraId="1F9E730D" w14:textId="77777777" w:rsidR="00510E18" w:rsidRPr="00071D48" w:rsidRDefault="00510E18" w:rsidP="00510E18">
      <w:pPr>
        <w:pStyle w:val="Betarp"/>
        <w:numPr>
          <w:ilvl w:val="0"/>
          <w:numId w:val="12"/>
        </w:numPr>
        <w:ind w:left="567" w:hanging="567"/>
        <w:rPr>
          <w:noProof/>
        </w:rPr>
      </w:pPr>
      <w:r w:rsidRPr="00071D48">
        <w:t>Nemiga</w:t>
      </w:r>
    </w:p>
    <w:p w14:paraId="1CB07E49" w14:textId="77777777" w:rsidR="00510E18" w:rsidRPr="00071D48" w:rsidRDefault="00510E18" w:rsidP="00510E18">
      <w:pPr>
        <w:pStyle w:val="Betarp"/>
        <w:numPr>
          <w:ilvl w:val="0"/>
          <w:numId w:val="12"/>
        </w:numPr>
        <w:ind w:left="567" w:hanging="567"/>
        <w:rPr>
          <w:noProof/>
        </w:rPr>
      </w:pPr>
      <w:r w:rsidRPr="00071D48">
        <w:t>Svaigulys</w:t>
      </w:r>
    </w:p>
    <w:p w14:paraId="39E971B7" w14:textId="1FA95F7D" w:rsidR="00510E18" w:rsidRPr="00071D48" w:rsidRDefault="00510E18" w:rsidP="00510E18">
      <w:pPr>
        <w:pStyle w:val="Betarp"/>
        <w:numPr>
          <w:ilvl w:val="0"/>
          <w:numId w:val="12"/>
        </w:numPr>
        <w:ind w:left="567" w:hanging="567"/>
        <w:rPr>
          <w:noProof/>
        </w:rPr>
      </w:pPr>
      <w:r w:rsidRPr="00071D48">
        <w:t xml:space="preserve">Nenormalus širdies ritmas, vadinamas prieširdžių virpėjimu (širdies dalis, užuot normaliai plakusi, </w:t>
      </w:r>
      <w:r w:rsidR="00A608F0">
        <w:t>virpa</w:t>
      </w:r>
      <w:r w:rsidRPr="00071D48">
        <w:t>)</w:t>
      </w:r>
    </w:p>
    <w:p w14:paraId="4BBC3FFD" w14:textId="77777777" w:rsidR="00510E18" w:rsidRPr="00071D48" w:rsidRDefault="00510E18" w:rsidP="00510E18">
      <w:pPr>
        <w:pStyle w:val="Betarp"/>
        <w:numPr>
          <w:ilvl w:val="0"/>
          <w:numId w:val="12"/>
        </w:numPr>
        <w:ind w:left="567" w:hanging="567"/>
        <w:rPr>
          <w:noProof/>
        </w:rPr>
      </w:pPr>
      <w:r w:rsidRPr="00071D48">
        <w:t>Padidėjęs širdies susitraukimų dažnis</w:t>
      </w:r>
    </w:p>
    <w:p w14:paraId="0FEFA3D5" w14:textId="77777777" w:rsidR="00510E18" w:rsidRPr="00071D48" w:rsidRDefault="00510E18" w:rsidP="00510E18">
      <w:pPr>
        <w:pStyle w:val="Betarp"/>
        <w:numPr>
          <w:ilvl w:val="0"/>
          <w:numId w:val="12"/>
        </w:numPr>
        <w:ind w:left="567" w:hanging="567"/>
        <w:rPr>
          <w:noProof/>
        </w:rPr>
      </w:pPr>
      <w:r w:rsidRPr="00071D48">
        <w:t>Papildomi širdies dūžiai</w:t>
      </w:r>
    </w:p>
    <w:p w14:paraId="776CCA76" w14:textId="77777777" w:rsidR="00510E18" w:rsidRPr="00071D48" w:rsidRDefault="00510E18" w:rsidP="00510E18">
      <w:pPr>
        <w:pStyle w:val="Betarp"/>
        <w:numPr>
          <w:ilvl w:val="0"/>
          <w:numId w:val="12"/>
        </w:numPr>
        <w:ind w:left="567" w:hanging="567"/>
        <w:rPr>
          <w:noProof/>
        </w:rPr>
      </w:pPr>
      <w:r w:rsidRPr="00071D48">
        <w:t>Širdies nepakankamumas</w:t>
      </w:r>
    </w:p>
    <w:p w14:paraId="23A017E4" w14:textId="77777777" w:rsidR="00510E18" w:rsidRPr="00071D48" w:rsidRDefault="00510E18" w:rsidP="00510E18">
      <w:pPr>
        <w:pStyle w:val="Betarp"/>
        <w:numPr>
          <w:ilvl w:val="0"/>
          <w:numId w:val="12"/>
        </w:numPr>
        <w:ind w:left="567" w:hanging="567"/>
        <w:rPr>
          <w:noProof/>
        </w:rPr>
      </w:pPr>
      <w:r w:rsidRPr="00071D48">
        <w:t>Nepakankamas širdies aprūpinimas deguonimi</w:t>
      </w:r>
    </w:p>
    <w:p w14:paraId="4FC14597" w14:textId="77777777" w:rsidR="00510E18" w:rsidRPr="00071D48" w:rsidRDefault="00510E18" w:rsidP="00510E18">
      <w:pPr>
        <w:pStyle w:val="Betarp"/>
        <w:numPr>
          <w:ilvl w:val="0"/>
          <w:numId w:val="12"/>
        </w:numPr>
        <w:ind w:left="567" w:hanging="567"/>
        <w:rPr>
          <w:noProof/>
        </w:rPr>
      </w:pPr>
      <w:r w:rsidRPr="00071D48">
        <w:t>Pykinimas</w:t>
      </w:r>
    </w:p>
    <w:p w14:paraId="4497A1CC" w14:textId="77777777" w:rsidR="00510E18" w:rsidRPr="00071D48" w:rsidRDefault="00510E18" w:rsidP="00510E18">
      <w:pPr>
        <w:pStyle w:val="Betarp"/>
        <w:numPr>
          <w:ilvl w:val="0"/>
          <w:numId w:val="12"/>
        </w:numPr>
        <w:ind w:left="567" w:hanging="567"/>
        <w:rPr>
          <w:noProof/>
        </w:rPr>
      </w:pPr>
      <w:r w:rsidRPr="00071D48">
        <w:t>Vidurių užkietėjimas</w:t>
      </w:r>
    </w:p>
    <w:p w14:paraId="0826F730" w14:textId="77777777" w:rsidR="00510E18" w:rsidRPr="00071D48" w:rsidRDefault="00510E18" w:rsidP="00510E18">
      <w:pPr>
        <w:pStyle w:val="Betarp"/>
        <w:numPr>
          <w:ilvl w:val="0"/>
          <w:numId w:val="12"/>
        </w:numPr>
        <w:ind w:left="567" w:hanging="567"/>
        <w:rPr>
          <w:noProof/>
        </w:rPr>
      </w:pPr>
      <w:r w:rsidRPr="00071D48">
        <w:t>Viduriavimas</w:t>
      </w:r>
    </w:p>
    <w:p w14:paraId="59E5AB60" w14:textId="77777777" w:rsidR="00510E18" w:rsidRPr="00071D48" w:rsidRDefault="00510E18" w:rsidP="00510E18">
      <w:pPr>
        <w:pStyle w:val="Betarp"/>
        <w:numPr>
          <w:ilvl w:val="0"/>
          <w:numId w:val="12"/>
        </w:numPr>
        <w:ind w:left="567" w:hanging="567"/>
        <w:rPr>
          <w:noProof/>
        </w:rPr>
      </w:pPr>
      <w:r w:rsidRPr="00071D48">
        <w:t>Vėmimas</w:t>
      </w:r>
    </w:p>
    <w:p w14:paraId="5AEC71E4" w14:textId="77777777" w:rsidR="00510E18" w:rsidRPr="00071D48" w:rsidRDefault="00510E18" w:rsidP="00510E18">
      <w:pPr>
        <w:pStyle w:val="Betarp"/>
        <w:numPr>
          <w:ilvl w:val="0"/>
          <w:numId w:val="12"/>
        </w:numPr>
        <w:ind w:left="567" w:hanging="567"/>
        <w:rPr>
          <w:noProof/>
        </w:rPr>
      </w:pPr>
      <w:r w:rsidRPr="00071D48">
        <w:t>Mažas kraujo ląstelių kiekis</w:t>
      </w:r>
    </w:p>
    <w:p w14:paraId="3BDA26DF" w14:textId="77777777" w:rsidR="00510E18" w:rsidRPr="00071D48" w:rsidRDefault="00510E18" w:rsidP="00510E18">
      <w:pPr>
        <w:pStyle w:val="Betarp"/>
        <w:ind w:left="0" w:firstLine="0"/>
        <w:rPr>
          <w:noProof/>
          <w:lang w:val="en-GB"/>
        </w:rPr>
      </w:pPr>
    </w:p>
    <w:p w14:paraId="3B121A32" w14:textId="679C482E" w:rsidR="00510E18" w:rsidRPr="00071D48" w:rsidRDefault="00510E18" w:rsidP="00302289">
      <w:pPr>
        <w:pStyle w:val="Betarp"/>
        <w:ind w:left="0" w:firstLine="0"/>
        <w:rPr>
          <w:noProof/>
        </w:rPr>
      </w:pPr>
      <w:r w:rsidRPr="00071D48">
        <w:t xml:space="preserve">Levosimendanu gydytiems pacientams buvo </w:t>
      </w:r>
      <w:r w:rsidR="00A537E3" w:rsidRPr="00071D48">
        <w:t>nustatytas</w:t>
      </w:r>
      <w:r w:rsidRPr="00071D48">
        <w:t xml:space="preserve"> nenormalus širdies ritmas, vadinamas </w:t>
      </w:r>
      <w:r w:rsidR="00A608F0">
        <w:t>skilvelių</w:t>
      </w:r>
      <w:r w:rsidR="00A608F0" w:rsidRPr="00071D48">
        <w:t xml:space="preserve"> </w:t>
      </w:r>
      <w:r w:rsidRPr="00071D48">
        <w:t xml:space="preserve">virpėjimu (širdies dalis, užuot normaliai plakusi, </w:t>
      </w:r>
      <w:r w:rsidR="00DF4825">
        <w:t>virpa</w:t>
      </w:r>
      <w:r w:rsidRPr="00071D48">
        <w:t>).</w:t>
      </w:r>
    </w:p>
    <w:p w14:paraId="4083BA32" w14:textId="77777777" w:rsidR="00510E18" w:rsidRPr="00071D48" w:rsidRDefault="00510E18" w:rsidP="00510E18">
      <w:pPr>
        <w:pStyle w:val="Betarp"/>
        <w:rPr>
          <w:noProof/>
          <w:lang w:val="en-GB"/>
        </w:rPr>
      </w:pPr>
    </w:p>
    <w:p w14:paraId="188AD553" w14:textId="77777777" w:rsidR="00510E18" w:rsidRPr="00071D48" w:rsidRDefault="00510E18" w:rsidP="00302289">
      <w:pPr>
        <w:pStyle w:val="Betarp"/>
        <w:ind w:left="0" w:firstLine="0"/>
        <w:rPr>
          <w:noProof/>
        </w:rPr>
      </w:pPr>
      <w:r w:rsidRPr="00071D48">
        <w:t>Jei jums pasireiškė toks nepageidaujamas poveikis, apie tai nedelsdami pasakykite gydytojui. Gydytojas gali sumažinti infuzijos greitį arba levosimendano infuziją nutraukti.</w:t>
      </w:r>
    </w:p>
    <w:p w14:paraId="21269DBB" w14:textId="77777777" w:rsidR="00510E18" w:rsidRPr="00071D48" w:rsidRDefault="00510E18" w:rsidP="00510E18">
      <w:pPr>
        <w:pStyle w:val="Betarp"/>
        <w:ind w:left="0" w:firstLine="0"/>
        <w:rPr>
          <w:noProof/>
        </w:rPr>
      </w:pPr>
    </w:p>
    <w:p w14:paraId="617DDAD6" w14:textId="77777777" w:rsidR="00510E18" w:rsidRPr="00071D48" w:rsidRDefault="00510E18" w:rsidP="00510E18">
      <w:pPr>
        <w:pStyle w:val="Betarp"/>
        <w:rPr>
          <w:b/>
          <w:noProof/>
        </w:rPr>
      </w:pPr>
      <w:r w:rsidRPr="00071D48">
        <w:rPr>
          <w:b/>
        </w:rPr>
        <w:t>Pranešimas apie šalutinį poveikį</w:t>
      </w:r>
    </w:p>
    <w:p w14:paraId="2752790F" w14:textId="37B90ADD" w:rsidR="0042454B" w:rsidRDefault="0016672D" w:rsidP="0042454B">
      <w:pPr>
        <w:tabs>
          <w:tab w:val="left" w:pos="567"/>
        </w:tabs>
        <w:spacing w:line="260" w:lineRule="exact"/>
        <w:ind w:right="-449"/>
        <w:rPr>
          <w:sz w:val="22"/>
          <w:szCs w:val="24"/>
        </w:rPr>
      </w:pPr>
      <w:r w:rsidRPr="0016672D">
        <w:rPr>
          <w:sz w:val="22"/>
          <w:szCs w:val="22"/>
          <w:lang w:eastAsia="lt-LT"/>
        </w:rPr>
        <w:t>Pranešimą apie šalutinį poveikį galite užpildyti ir pateikti Valstybinės vaistų kontrolės tarnybos prie Lietuvos Respublikos sveikatos apsaugos ministerijos tinklalapyje https://vvkt.lrv.lt/lt/ nurodytais būdais arba paskambinti nemokamu telefonu +370 800 73568. Pranešdami apie šalutinį poveikį galite mums padėti gauti daugiau informacijos apie šio vaisto saugumą.</w:t>
      </w:r>
    </w:p>
    <w:p w14:paraId="411B8EAC" w14:textId="77777777" w:rsidR="00510E18" w:rsidRPr="00071D48" w:rsidRDefault="00510E18" w:rsidP="00510E18">
      <w:pPr>
        <w:pStyle w:val="Betarp"/>
        <w:rPr>
          <w:noProof/>
          <w:u w:color="000000"/>
        </w:rPr>
      </w:pPr>
    </w:p>
    <w:p w14:paraId="593D31C0" w14:textId="77777777" w:rsidR="00510E18" w:rsidRPr="00071D48" w:rsidRDefault="00510E18" w:rsidP="00510E18">
      <w:pPr>
        <w:pStyle w:val="Betarp"/>
        <w:rPr>
          <w:noProof/>
          <w:u w:color="000000"/>
        </w:rPr>
      </w:pPr>
    </w:p>
    <w:p w14:paraId="1BAA87B7" w14:textId="485AB8E9" w:rsidR="00510E18" w:rsidRPr="00071D48" w:rsidRDefault="00510E18" w:rsidP="00A81289">
      <w:pPr>
        <w:pStyle w:val="Betarp"/>
        <w:tabs>
          <w:tab w:val="left" w:pos="567"/>
        </w:tabs>
        <w:rPr>
          <w:b/>
          <w:noProof/>
          <w:u w:color="000000"/>
        </w:rPr>
      </w:pPr>
      <w:r w:rsidRPr="00071D48">
        <w:rPr>
          <w:b/>
          <w:u w:color="000000"/>
        </w:rPr>
        <w:lastRenderedPageBreak/>
        <w:t>5.</w:t>
      </w:r>
      <w:r w:rsidRPr="00071D48">
        <w:rPr>
          <w:b/>
          <w:u w:color="000000"/>
        </w:rPr>
        <w:tab/>
      </w:r>
      <w:r w:rsidRPr="00071D48">
        <w:rPr>
          <w:b/>
        </w:rPr>
        <w:t xml:space="preserve">Kaip laikyti Levosimendan </w:t>
      </w:r>
      <w:r w:rsidR="005D6746" w:rsidRPr="005D6746">
        <w:rPr>
          <w:b/>
        </w:rPr>
        <w:t>Alpha-Medical</w:t>
      </w:r>
    </w:p>
    <w:p w14:paraId="78253FB5" w14:textId="77777777" w:rsidR="00510E18" w:rsidRPr="00071D48" w:rsidRDefault="00510E18" w:rsidP="00510E18">
      <w:pPr>
        <w:pStyle w:val="Betarp"/>
        <w:rPr>
          <w:noProof/>
        </w:rPr>
      </w:pPr>
    </w:p>
    <w:p w14:paraId="480A06DA" w14:textId="77777777" w:rsidR="00510E18" w:rsidRPr="00071D48" w:rsidRDefault="00510E18" w:rsidP="00302289">
      <w:pPr>
        <w:pStyle w:val="Betarp"/>
        <w:ind w:left="0" w:firstLine="0"/>
        <w:rPr>
          <w:noProof/>
        </w:rPr>
      </w:pPr>
      <w:r w:rsidRPr="00071D48">
        <w:t>Šį vaistą laikykite vaikams nepastebimoje ir nepasiekiamoje vietoje.</w:t>
      </w:r>
    </w:p>
    <w:p w14:paraId="43B5BC07" w14:textId="77777777" w:rsidR="00510E18" w:rsidRPr="00071D48" w:rsidRDefault="00510E18" w:rsidP="00302289">
      <w:pPr>
        <w:pStyle w:val="Betarp"/>
        <w:ind w:left="0" w:firstLine="0"/>
        <w:rPr>
          <w:noProof/>
        </w:rPr>
      </w:pPr>
    </w:p>
    <w:p w14:paraId="2DFB226C" w14:textId="77777777" w:rsidR="00A537E3" w:rsidRDefault="00A537E3" w:rsidP="00302289">
      <w:pPr>
        <w:tabs>
          <w:tab w:val="left" w:pos="720"/>
        </w:tabs>
        <w:rPr>
          <w:noProof/>
          <w:sz w:val="22"/>
          <w:szCs w:val="22"/>
        </w:rPr>
      </w:pPr>
      <w:r w:rsidRPr="00071D48">
        <w:rPr>
          <w:noProof/>
          <w:sz w:val="22"/>
          <w:szCs w:val="22"/>
        </w:rPr>
        <w:t>Laikyti šaldytuve (2</w:t>
      </w:r>
      <w:r w:rsidR="00797AAE" w:rsidRPr="00071D48">
        <w:rPr>
          <w:noProof/>
          <w:sz w:val="22"/>
          <w:szCs w:val="22"/>
        </w:rPr>
        <w:t> °</w:t>
      </w:r>
      <w:r w:rsidRPr="00071D48">
        <w:rPr>
          <w:noProof/>
          <w:sz w:val="22"/>
          <w:szCs w:val="22"/>
        </w:rPr>
        <w:t>C – 8</w:t>
      </w:r>
      <w:r w:rsidR="00797AAE" w:rsidRPr="00071D48">
        <w:rPr>
          <w:noProof/>
          <w:sz w:val="22"/>
          <w:szCs w:val="22"/>
        </w:rPr>
        <w:t> °</w:t>
      </w:r>
      <w:r w:rsidRPr="00071D48">
        <w:rPr>
          <w:noProof/>
          <w:sz w:val="22"/>
          <w:szCs w:val="22"/>
        </w:rPr>
        <w:t>C).</w:t>
      </w:r>
    </w:p>
    <w:p w14:paraId="54B8E138" w14:textId="77777777" w:rsidR="002274A7" w:rsidRDefault="002274A7" w:rsidP="00302289">
      <w:pPr>
        <w:tabs>
          <w:tab w:val="left" w:pos="720"/>
        </w:tabs>
        <w:rPr>
          <w:noProof/>
          <w:sz w:val="22"/>
          <w:szCs w:val="22"/>
        </w:rPr>
      </w:pPr>
    </w:p>
    <w:p w14:paraId="335AB57E" w14:textId="1E0F44FC" w:rsidR="002274A7" w:rsidRPr="00071D48" w:rsidRDefault="002274A7" w:rsidP="00302289">
      <w:pPr>
        <w:tabs>
          <w:tab w:val="left" w:pos="720"/>
        </w:tabs>
        <w:rPr>
          <w:noProof/>
          <w:sz w:val="22"/>
          <w:szCs w:val="22"/>
        </w:rPr>
      </w:pPr>
      <w:r w:rsidRPr="002274A7">
        <w:rPr>
          <w:noProof/>
          <w:sz w:val="22"/>
          <w:szCs w:val="22"/>
        </w:rPr>
        <w:t>Laikant koncentratas gali tapti oranžinės spalvos, tačiau dėl to vaistas stiprumo nepraranda ir, jei laikomasi laikymo nurodymų, jį galima vartoti iki tinkamumo laiko pabaigos.</w:t>
      </w:r>
    </w:p>
    <w:p w14:paraId="5BB90C53" w14:textId="77777777" w:rsidR="00510E18" w:rsidRPr="00071D48" w:rsidRDefault="00510E18" w:rsidP="00302289">
      <w:pPr>
        <w:pStyle w:val="Betarp"/>
        <w:ind w:left="0" w:firstLine="0"/>
        <w:rPr>
          <w:noProof/>
        </w:rPr>
      </w:pPr>
    </w:p>
    <w:p w14:paraId="651AAD1C" w14:textId="77777777" w:rsidR="00A537E3" w:rsidRPr="00071D48" w:rsidRDefault="00A537E3" w:rsidP="00302289">
      <w:pPr>
        <w:pStyle w:val="Betarp"/>
        <w:ind w:left="0" w:firstLine="0"/>
        <w:rPr>
          <w:u w:val="single"/>
        </w:rPr>
      </w:pPr>
      <w:r w:rsidRPr="00071D48">
        <w:rPr>
          <w:u w:val="single"/>
        </w:rPr>
        <w:t>Praskiesto tirpalo tinkamumo laikas</w:t>
      </w:r>
    </w:p>
    <w:p w14:paraId="4B6FE6A9" w14:textId="77777777" w:rsidR="00A537E3" w:rsidRPr="00071D48" w:rsidRDefault="00A537E3" w:rsidP="00302289">
      <w:pPr>
        <w:pStyle w:val="Betarp"/>
        <w:ind w:left="0" w:firstLine="0"/>
      </w:pPr>
      <w:r w:rsidRPr="00071D48">
        <w:t>Nustatyta, kad praskiesto tirpalo, laikomo 2 </w:t>
      </w:r>
      <w:r w:rsidR="00797AAE" w:rsidRPr="00071D48">
        <w:rPr>
          <w:noProof/>
        </w:rPr>
        <w:t>°</w:t>
      </w:r>
      <w:r w:rsidRPr="00071D48">
        <w:t>C </w:t>
      </w:r>
      <w:r w:rsidRPr="00071D48">
        <w:noBreakHyphen/>
        <w:t> 8 </w:t>
      </w:r>
      <w:r w:rsidR="00797AAE" w:rsidRPr="00071D48">
        <w:rPr>
          <w:noProof/>
        </w:rPr>
        <w:t>°</w:t>
      </w:r>
      <w:r w:rsidRPr="00071D48">
        <w:t>C ir 25 </w:t>
      </w:r>
      <w:r w:rsidR="00797AAE" w:rsidRPr="00071D48">
        <w:rPr>
          <w:noProof/>
        </w:rPr>
        <w:t>°</w:t>
      </w:r>
      <w:r w:rsidRPr="00071D48">
        <w:t>C temperatūroje, fizinis ir cheminis stabilumas nekinta 24 valandas.</w:t>
      </w:r>
    </w:p>
    <w:p w14:paraId="1EF0B2EB" w14:textId="77777777" w:rsidR="00A537E3" w:rsidRPr="00071D48" w:rsidRDefault="00A537E3" w:rsidP="00302289">
      <w:pPr>
        <w:tabs>
          <w:tab w:val="left" w:pos="720"/>
        </w:tabs>
        <w:rPr>
          <w:sz w:val="22"/>
          <w:szCs w:val="22"/>
        </w:rPr>
      </w:pPr>
      <w:r w:rsidRPr="00071D48">
        <w:rPr>
          <w:sz w:val="22"/>
          <w:szCs w:val="22"/>
        </w:rPr>
        <w:t>Mikrobiologiniu požiūriu praskiestą tirpalą reikia suvartoti nedelsiant. Jeigu jis tuoj pat nevartojamas, už laikymo trukmę ir sąlygas prieš vartojimą atsako vartojantis asmuo, tačiau ilgiau negu 24 valandas 2 </w:t>
      </w:r>
      <w:r w:rsidR="00797AAE" w:rsidRPr="00071D48">
        <w:rPr>
          <w:noProof/>
          <w:sz w:val="22"/>
          <w:szCs w:val="22"/>
        </w:rPr>
        <w:t>°</w:t>
      </w:r>
      <w:r w:rsidRPr="00071D48">
        <w:rPr>
          <w:sz w:val="22"/>
          <w:szCs w:val="22"/>
        </w:rPr>
        <w:t>C </w:t>
      </w:r>
      <w:r w:rsidRPr="00071D48">
        <w:rPr>
          <w:sz w:val="22"/>
          <w:szCs w:val="22"/>
        </w:rPr>
        <w:noBreakHyphen/>
        <w:t> 8 </w:t>
      </w:r>
      <w:r w:rsidR="00797AAE" w:rsidRPr="00071D48">
        <w:rPr>
          <w:noProof/>
          <w:sz w:val="22"/>
          <w:szCs w:val="22"/>
        </w:rPr>
        <w:t>°</w:t>
      </w:r>
      <w:r w:rsidRPr="00071D48">
        <w:rPr>
          <w:sz w:val="22"/>
          <w:szCs w:val="22"/>
        </w:rPr>
        <w:t>C temperatūroje laikyti negalima.</w:t>
      </w:r>
    </w:p>
    <w:p w14:paraId="130CACD4" w14:textId="77777777" w:rsidR="00510E18" w:rsidRPr="00071D48" w:rsidRDefault="00510E18" w:rsidP="00302289">
      <w:pPr>
        <w:pStyle w:val="Betarp"/>
        <w:ind w:left="0" w:firstLine="0"/>
        <w:rPr>
          <w:noProof/>
        </w:rPr>
      </w:pPr>
    </w:p>
    <w:p w14:paraId="684EF11E" w14:textId="53641520" w:rsidR="00AD3B3B" w:rsidRPr="00071D48" w:rsidRDefault="00AD3B3B" w:rsidP="00302289">
      <w:pPr>
        <w:pStyle w:val="Betarp"/>
        <w:ind w:left="0" w:firstLine="0"/>
      </w:pPr>
      <w:r w:rsidRPr="00071D48">
        <w:rPr>
          <w:lang w:bidi="lt-LT"/>
        </w:rPr>
        <w:t xml:space="preserve">Ant </w:t>
      </w:r>
      <w:r w:rsidR="00635504" w:rsidRPr="00071D48">
        <w:rPr>
          <w:lang w:bidi="lt-LT"/>
        </w:rPr>
        <w:t xml:space="preserve">flakono etiketės </w:t>
      </w:r>
      <w:r w:rsidR="00573FAB" w:rsidRPr="00071D48">
        <w:rPr>
          <w:lang w:bidi="lt-LT"/>
        </w:rPr>
        <w:t>ir</w:t>
      </w:r>
      <w:r w:rsidR="00847923" w:rsidRPr="00071D48">
        <w:t xml:space="preserve"> </w:t>
      </w:r>
      <w:r w:rsidR="00573FAB" w:rsidRPr="00071D48">
        <w:rPr>
          <w:lang w:bidi="lt-LT"/>
        </w:rPr>
        <w:t xml:space="preserve">dėžutės </w:t>
      </w:r>
      <w:r w:rsidR="00635504" w:rsidRPr="00071D48">
        <w:rPr>
          <w:lang w:bidi="lt-LT"/>
        </w:rPr>
        <w:t>po „EXP“</w:t>
      </w:r>
      <w:r w:rsidRPr="00071D48">
        <w:rPr>
          <w:lang w:bidi="lt-LT"/>
        </w:rPr>
        <w:t xml:space="preserve"> nurodytam tinkamumo laikui pasibaigus, šio vaisto vartoti negalima. Vaistas tinkamas vartoti iki paskutinės nurodyto mėnesio dienos.</w:t>
      </w:r>
    </w:p>
    <w:p w14:paraId="3784FD44" w14:textId="77777777" w:rsidR="00510E18" w:rsidRPr="00071D48" w:rsidRDefault="00510E18" w:rsidP="00302289">
      <w:pPr>
        <w:pStyle w:val="Betarp"/>
        <w:ind w:left="0" w:firstLine="0"/>
        <w:rPr>
          <w:noProof/>
        </w:rPr>
      </w:pPr>
    </w:p>
    <w:p w14:paraId="03F4ECBA" w14:textId="77777777" w:rsidR="00510E18" w:rsidRPr="00071D48" w:rsidRDefault="00510E18" w:rsidP="00302289">
      <w:pPr>
        <w:pStyle w:val="Betarp"/>
        <w:ind w:left="0" w:firstLine="0"/>
        <w:rPr>
          <w:bCs/>
        </w:rPr>
      </w:pPr>
      <w:r w:rsidRPr="00071D48">
        <w:t>Vaistų negalima išmesti į kanalizaciją arba su buitinėmis atliekomis. Kaip išmesti nereikalingus vaistus, klauskite vaistininko. Šios priemonės padės apsaugoti aplinką.</w:t>
      </w:r>
    </w:p>
    <w:p w14:paraId="662A58EF" w14:textId="77777777" w:rsidR="00510E18" w:rsidRPr="00071D48" w:rsidRDefault="00510E18" w:rsidP="00302289">
      <w:pPr>
        <w:pStyle w:val="Betarp"/>
        <w:ind w:left="0" w:firstLine="0"/>
        <w:rPr>
          <w:bCs/>
        </w:rPr>
      </w:pPr>
    </w:p>
    <w:p w14:paraId="01A2BFF7" w14:textId="77777777" w:rsidR="00510E18" w:rsidRPr="00071D48" w:rsidRDefault="00510E18" w:rsidP="00510E18">
      <w:pPr>
        <w:pStyle w:val="Betarp"/>
        <w:rPr>
          <w:noProof/>
        </w:rPr>
      </w:pPr>
    </w:p>
    <w:p w14:paraId="5BAB12DD" w14:textId="77777777" w:rsidR="00510E18" w:rsidRPr="00071D48" w:rsidRDefault="00510E18" w:rsidP="00A81289">
      <w:pPr>
        <w:pStyle w:val="Betarp"/>
        <w:tabs>
          <w:tab w:val="left" w:pos="567"/>
        </w:tabs>
        <w:rPr>
          <w:b/>
          <w:noProof/>
          <w:u w:color="000000"/>
        </w:rPr>
      </w:pPr>
      <w:r w:rsidRPr="00071D48">
        <w:rPr>
          <w:b/>
          <w:u w:color="000000"/>
        </w:rPr>
        <w:t>6.</w:t>
      </w:r>
      <w:r w:rsidRPr="00071D48">
        <w:rPr>
          <w:b/>
          <w:u w:color="000000"/>
        </w:rPr>
        <w:tab/>
        <w:t>Pakuotės turinys ir kita informacija</w:t>
      </w:r>
    </w:p>
    <w:p w14:paraId="4CFF819A" w14:textId="77777777" w:rsidR="00510E18" w:rsidRPr="00071D48" w:rsidRDefault="00510E18" w:rsidP="00510E18">
      <w:pPr>
        <w:pStyle w:val="Betarp"/>
        <w:rPr>
          <w:noProof/>
        </w:rPr>
      </w:pPr>
    </w:p>
    <w:p w14:paraId="011BC3AC" w14:textId="2785950C" w:rsidR="00510E18" w:rsidRPr="00071D48" w:rsidRDefault="00510E18" w:rsidP="00510E18">
      <w:pPr>
        <w:pStyle w:val="Betarp"/>
        <w:rPr>
          <w:b/>
          <w:noProof/>
        </w:rPr>
      </w:pPr>
      <w:r w:rsidRPr="00071D48">
        <w:rPr>
          <w:b/>
        </w:rPr>
        <w:t xml:space="preserve">Levosimendan </w:t>
      </w:r>
      <w:r w:rsidR="008B17FB">
        <w:rPr>
          <w:b/>
        </w:rPr>
        <w:t>Alpha-Medical</w:t>
      </w:r>
      <w:r w:rsidRPr="00071D48">
        <w:rPr>
          <w:b/>
        </w:rPr>
        <w:t xml:space="preserve"> sudėtis</w:t>
      </w:r>
    </w:p>
    <w:p w14:paraId="212E3EFB" w14:textId="77777777" w:rsidR="00510E18" w:rsidRPr="00071D48" w:rsidRDefault="00510E18" w:rsidP="00510E18">
      <w:pPr>
        <w:pStyle w:val="Betarp"/>
        <w:numPr>
          <w:ilvl w:val="0"/>
          <w:numId w:val="10"/>
        </w:numPr>
        <w:ind w:left="567" w:hanging="567"/>
        <w:rPr>
          <w:noProof/>
        </w:rPr>
      </w:pPr>
      <w:r w:rsidRPr="00071D48">
        <w:t>Veiklioji medžiaga yra levosimendanas.</w:t>
      </w:r>
    </w:p>
    <w:p w14:paraId="0632DE15" w14:textId="77777777" w:rsidR="00510E18" w:rsidRPr="00071D48" w:rsidRDefault="00CA24B2" w:rsidP="00510E18">
      <w:pPr>
        <w:pStyle w:val="Betarp"/>
        <w:ind w:left="0" w:firstLine="0"/>
        <w:rPr>
          <w:noProof/>
        </w:rPr>
      </w:pPr>
      <w:r w:rsidRPr="00071D48">
        <w:t>Kiekviename</w:t>
      </w:r>
      <w:r w:rsidR="00510E18" w:rsidRPr="00071D48">
        <w:t xml:space="preserve"> </w:t>
      </w:r>
      <w:r w:rsidR="006135E0" w:rsidRPr="00071D48">
        <w:t xml:space="preserve">ml </w:t>
      </w:r>
      <w:r w:rsidR="00510E18" w:rsidRPr="00071D48">
        <w:t>koncentrato yra 2,5 mg levosimendano.</w:t>
      </w:r>
    </w:p>
    <w:p w14:paraId="687E81C3" w14:textId="77777777" w:rsidR="00510E18" w:rsidRPr="00071D48" w:rsidRDefault="00CA24B2" w:rsidP="00510E18">
      <w:pPr>
        <w:pStyle w:val="Betarp"/>
        <w:ind w:left="0" w:firstLine="0"/>
        <w:rPr>
          <w:noProof/>
        </w:rPr>
      </w:pPr>
      <w:r w:rsidRPr="00071D48">
        <w:t>Kiekviename</w:t>
      </w:r>
      <w:r w:rsidR="00510E18" w:rsidRPr="00071D48">
        <w:t xml:space="preserve"> 5 ml tirpalo </w:t>
      </w:r>
      <w:r w:rsidRPr="00071D48">
        <w:t>flakone</w:t>
      </w:r>
      <w:r w:rsidR="00510E18" w:rsidRPr="00071D48">
        <w:t xml:space="preserve"> yra 12,5 mg levosimendano.</w:t>
      </w:r>
    </w:p>
    <w:p w14:paraId="58450BE3" w14:textId="77777777" w:rsidR="00510E18" w:rsidRPr="00071D48" w:rsidRDefault="00510E18" w:rsidP="00510E18">
      <w:pPr>
        <w:pStyle w:val="Betarp"/>
        <w:ind w:left="0" w:firstLine="0"/>
        <w:rPr>
          <w:noProof/>
        </w:rPr>
      </w:pPr>
    </w:p>
    <w:p w14:paraId="6BE5F727" w14:textId="4C662216" w:rsidR="00510E18" w:rsidRPr="002A27EF" w:rsidRDefault="00AD3B3B" w:rsidP="008B17FB">
      <w:pPr>
        <w:pStyle w:val="Antrats"/>
        <w:numPr>
          <w:ilvl w:val="0"/>
          <w:numId w:val="14"/>
        </w:numPr>
        <w:tabs>
          <w:tab w:val="clear" w:pos="4819"/>
          <w:tab w:val="clear" w:pos="9638"/>
        </w:tabs>
        <w:ind w:left="567" w:hanging="567"/>
        <w:rPr>
          <w:bCs/>
          <w:sz w:val="22"/>
        </w:rPr>
      </w:pPr>
      <w:r w:rsidRPr="002A27EF">
        <w:rPr>
          <w:sz w:val="22"/>
          <w:szCs w:val="18"/>
        </w:rPr>
        <w:t>Pagalbinės</w:t>
      </w:r>
      <w:r w:rsidR="00510E18" w:rsidRPr="002A27EF">
        <w:rPr>
          <w:sz w:val="22"/>
          <w:szCs w:val="18"/>
        </w:rPr>
        <w:t xml:space="preserve"> medžiagos yra </w:t>
      </w:r>
      <w:r w:rsidR="008B17FB" w:rsidRPr="002A27EF">
        <w:rPr>
          <w:sz w:val="22"/>
        </w:rPr>
        <w:t>povidonas, bevandenė citrinų rūgštis ir bevandenis etanolis.</w:t>
      </w:r>
    </w:p>
    <w:p w14:paraId="70477E63" w14:textId="77777777" w:rsidR="00510E18" w:rsidRPr="00071D48" w:rsidRDefault="00510E18" w:rsidP="00510E18">
      <w:pPr>
        <w:pStyle w:val="Betarp"/>
        <w:rPr>
          <w:noProof/>
        </w:rPr>
      </w:pPr>
    </w:p>
    <w:p w14:paraId="01C89979" w14:textId="71E78189" w:rsidR="00510E18" w:rsidRPr="00071D48" w:rsidRDefault="00510E18" w:rsidP="00510E18">
      <w:pPr>
        <w:pStyle w:val="Betarp"/>
        <w:rPr>
          <w:b/>
          <w:noProof/>
        </w:rPr>
      </w:pPr>
      <w:r w:rsidRPr="00071D48">
        <w:rPr>
          <w:b/>
        </w:rPr>
        <w:t xml:space="preserve">Levosimendan </w:t>
      </w:r>
      <w:r w:rsidR="008B17FB">
        <w:rPr>
          <w:b/>
        </w:rPr>
        <w:t>Alpha-Medical</w:t>
      </w:r>
      <w:r w:rsidRPr="00071D48">
        <w:rPr>
          <w:b/>
        </w:rPr>
        <w:t xml:space="preserve"> išvaizda ir kiekis pakuotėje</w:t>
      </w:r>
    </w:p>
    <w:p w14:paraId="07B47407" w14:textId="0B86CDCE" w:rsidR="00510E18" w:rsidRPr="00071D48" w:rsidRDefault="00510E18" w:rsidP="00713B3F">
      <w:pPr>
        <w:pStyle w:val="Betarp"/>
        <w:ind w:left="0" w:firstLine="0"/>
        <w:rPr>
          <w:noProof/>
        </w:rPr>
      </w:pPr>
      <w:r w:rsidRPr="00071D48">
        <w:t>Skaidrus</w:t>
      </w:r>
      <w:r w:rsidR="00CA24B2" w:rsidRPr="00071D48">
        <w:t>,</w:t>
      </w:r>
      <w:r w:rsidRPr="00071D48">
        <w:t xml:space="preserve"> </w:t>
      </w:r>
      <w:r w:rsidR="008B17FB">
        <w:t>geltonas</w:t>
      </w:r>
      <w:r w:rsidRPr="00071D48">
        <w:t xml:space="preserve"> ar oranžinis tirpalas</w:t>
      </w:r>
      <w:r w:rsidR="00CA24B2" w:rsidRPr="00071D48">
        <w:t>,</w:t>
      </w:r>
      <w:r w:rsidRPr="00071D48">
        <w:t xml:space="preserve"> </w:t>
      </w:r>
      <w:r w:rsidR="008B17FB">
        <w:t>kurį prieš vartojimą reikia praskiesti</w:t>
      </w:r>
      <w:r w:rsidRPr="00071D48">
        <w:t>.</w:t>
      </w:r>
    </w:p>
    <w:p w14:paraId="61E09E99" w14:textId="77777777" w:rsidR="008B17FB" w:rsidRDefault="008B17FB" w:rsidP="008B17FB">
      <w:pPr>
        <w:rPr>
          <w:sz w:val="22"/>
          <w:szCs w:val="22"/>
          <w:u w:val="single"/>
        </w:rPr>
      </w:pPr>
    </w:p>
    <w:p w14:paraId="5E3A31CE" w14:textId="1D4E5A08" w:rsidR="008B17FB" w:rsidRPr="008B17FB" w:rsidRDefault="008B17FB" w:rsidP="008B17FB">
      <w:pPr>
        <w:rPr>
          <w:sz w:val="22"/>
          <w:szCs w:val="22"/>
          <w:u w:val="single"/>
        </w:rPr>
      </w:pPr>
      <w:r w:rsidRPr="008B17FB">
        <w:rPr>
          <w:sz w:val="22"/>
          <w:szCs w:val="22"/>
          <w:u w:val="single"/>
        </w:rPr>
        <w:t>Pakuotės dydžiai</w:t>
      </w:r>
    </w:p>
    <w:p w14:paraId="79958273" w14:textId="77777777" w:rsidR="008B17FB" w:rsidRPr="008B17FB" w:rsidRDefault="008B17FB" w:rsidP="008B17FB">
      <w:pPr>
        <w:pStyle w:val="Antrats"/>
        <w:rPr>
          <w:bCs/>
          <w:sz w:val="22"/>
          <w:szCs w:val="22"/>
        </w:rPr>
      </w:pPr>
      <w:r w:rsidRPr="008B17FB">
        <w:rPr>
          <w:bCs/>
          <w:sz w:val="22"/>
          <w:szCs w:val="22"/>
        </w:rPr>
        <w:t>1 buteliukas (I tipo stiklo) po 5 ml</w:t>
      </w:r>
    </w:p>
    <w:p w14:paraId="77BA7514" w14:textId="77777777" w:rsidR="008B17FB" w:rsidRPr="008B17FB" w:rsidRDefault="008B17FB" w:rsidP="008B17FB">
      <w:pPr>
        <w:pStyle w:val="Antrats"/>
        <w:rPr>
          <w:bCs/>
          <w:sz w:val="22"/>
          <w:szCs w:val="22"/>
        </w:rPr>
      </w:pPr>
      <w:r w:rsidRPr="008B17FB">
        <w:rPr>
          <w:bCs/>
          <w:sz w:val="22"/>
          <w:szCs w:val="22"/>
        </w:rPr>
        <w:t>Pakuotė: 1 buteliukas (I tipo stiklo) su chlorobutilo arba bromobutilo gumos kamščiu ir aliuminiu nuplėšiamu uždoriu, dėžutėje.</w:t>
      </w:r>
    </w:p>
    <w:p w14:paraId="4C161A06" w14:textId="77777777" w:rsidR="00CA24B2" w:rsidRPr="00071D48" w:rsidRDefault="00CA24B2" w:rsidP="00CA24B2">
      <w:pPr>
        <w:pStyle w:val="Betarp"/>
      </w:pPr>
    </w:p>
    <w:p w14:paraId="784B315E" w14:textId="77777777" w:rsidR="00510E18" w:rsidRPr="00071D48" w:rsidRDefault="00510E18" w:rsidP="00510E18">
      <w:pPr>
        <w:pStyle w:val="Betarp"/>
        <w:ind w:left="0" w:firstLine="0"/>
        <w:rPr>
          <w:noProof/>
        </w:rPr>
      </w:pPr>
    </w:p>
    <w:p w14:paraId="225EA2A5" w14:textId="0565A98F" w:rsidR="008B17FB" w:rsidRDefault="008B17FB" w:rsidP="008B17FB">
      <w:pPr>
        <w:pStyle w:val="Pagrindinistekstas"/>
        <w:rPr>
          <w:rFonts w:eastAsia="Calibri"/>
          <w:i w:val="0"/>
          <w:color w:val="auto"/>
          <w:szCs w:val="22"/>
        </w:rPr>
      </w:pPr>
      <w:r w:rsidRPr="008B17FB">
        <w:rPr>
          <w:b/>
          <w:bCs/>
          <w:i w:val="0"/>
          <w:color w:val="auto"/>
          <w:szCs w:val="22"/>
          <w:u w:val="single"/>
        </w:rPr>
        <w:t>Registruotojas eksportuojančioje valstybėje</w:t>
      </w:r>
      <w:r w:rsidRPr="002A27EF">
        <w:rPr>
          <w:rFonts w:eastAsia="Calibri"/>
          <w:b/>
          <w:bCs/>
          <w:i w:val="0"/>
          <w:color w:val="auto"/>
          <w:szCs w:val="22"/>
          <w:u w:val="single"/>
        </w:rPr>
        <w:t xml:space="preserve"> </w:t>
      </w:r>
      <w:r w:rsidR="00A470EE" w:rsidRPr="002A27EF">
        <w:rPr>
          <w:rFonts w:eastAsia="Calibri"/>
          <w:b/>
          <w:bCs/>
          <w:i w:val="0"/>
          <w:color w:val="auto"/>
          <w:szCs w:val="22"/>
          <w:u w:val="single"/>
        </w:rPr>
        <w:t>ir gamintojas</w:t>
      </w:r>
    </w:p>
    <w:p w14:paraId="5AFA0F94" w14:textId="77777777" w:rsidR="00A470EE" w:rsidRDefault="00A470EE" w:rsidP="008B17FB">
      <w:pPr>
        <w:pStyle w:val="Pagrindinistekstas"/>
        <w:rPr>
          <w:rFonts w:eastAsia="Calibri"/>
          <w:i w:val="0"/>
          <w:color w:val="auto"/>
          <w:szCs w:val="22"/>
        </w:rPr>
      </w:pPr>
    </w:p>
    <w:p w14:paraId="6D90887F" w14:textId="7FD41254" w:rsidR="00A470EE" w:rsidRPr="00A470EE" w:rsidRDefault="00A470EE" w:rsidP="008B17FB">
      <w:pPr>
        <w:pStyle w:val="Pagrindinistekstas"/>
        <w:rPr>
          <w:b/>
          <w:bCs/>
          <w:i w:val="0"/>
          <w:color w:val="auto"/>
          <w:szCs w:val="22"/>
          <w:u w:val="single"/>
        </w:rPr>
      </w:pPr>
      <w:r w:rsidRPr="002A27EF">
        <w:rPr>
          <w:rFonts w:eastAsia="Calibri"/>
          <w:b/>
          <w:bCs/>
          <w:i w:val="0"/>
          <w:color w:val="auto"/>
          <w:szCs w:val="22"/>
          <w:u w:val="single"/>
        </w:rPr>
        <w:t>Registruotojas</w:t>
      </w:r>
    </w:p>
    <w:p w14:paraId="239262FE" w14:textId="77777777" w:rsidR="008B17FB" w:rsidRPr="008B17FB" w:rsidRDefault="008B17FB" w:rsidP="008B17FB">
      <w:pPr>
        <w:widowControl w:val="0"/>
        <w:rPr>
          <w:sz w:val="22"/>
          <w:szCs w:val="22"/>
        </w:rPr>
      </w:pPr>
      <w:r w:rsidRPr="008B17FB">
        <w:rPr>
          <w:sz w:val="22"/>
          <w:szCs w:val="22"/>
        </w:rPr>
        <w:t>Alpha-Medical d.o.o.</w:t>
      </w:r>
    </w:p>
    <w:p w14:paraId="41EC75F4" w14:textId="77777777" w:rsidR="008B17FB" w:rsidRPr="008B17FB" w:rsidRDefault="008B17FB" w:rsidP="008B17FB">
      <w:pPr>
        <w:widowControl w:val="0"/>
        <w:rPr>
          <w:sz w:val="22"/>
          <w:szCs w:val="22"/>
        </w:rPr>
      </w:pPr>
      <w:r w:rsidRPr="008B17FB">
        <w:rPr>
          <w:sz w:val="22"/>
          <w:szCs w:val="22"/>
        </w:rPr>
        <w:t>Dragutina Golika 36</w:t>
      </w:r>
    </w:p>
    <w:p w14:paraId="2775D6A7" w14:textId="77777777" w:rsidR="008B17FB" w:rsidRPr="008B17FB" w:rsidRDefault="008B17FB" w:rsidP="008B17FB">
      <w:pPr>
        <w:widowControl w:val="0"/>
        <w:rPr>
          <w:sz w:val="22"/>
          <w:szCs w:val="22"/>
        </w:rPr>
      </w:pPr>
      <w:r w:rsidRPr="008B17FB">
        <w:rPr>
          <w:sz w:val="22"/>
          <w:szCs w:val="22"/>
        </w:rPr>
        <w:t>10 000 Zagreb</w:t>
      </w:r>
    </w:p>
    <w:p w14:paraId="6EB8834E" w14:textId="77777777" w:rsidR="008B17FB" w:rsidRPr="008B17FB" w:rsidRDefault="008B17FB" w:rsidP="008B17FB">
      <w:pPr>
        <w:rPr>
          <w:rFonts w:eastAsia="Calibri"/>
          <w:sz w:val="22"/>
          <w:szCs w:val="22"/>
        </w:rPr>
      </w:pPr>
    </w:p>
    <w:p w14:paraId="379241D8" w14:textId="77777777" w:rsidR="008B17FB" w:rsidRPr="008B17FB" w:rsidRDefault="008B17FB" w:rsidP="008B17FB">
      <w:pPr>
        <w:contextualSpacing/>
        <w:rPr>
          <w:b/>
          <w:bCs/>
          <w:sz w:val="22"/>
          <w:szCs w:val="22"/>
          <w:u w:val="single"/>
          <w:lang w:eastAsia="x-none"/>
        </w:rPr>
      </w:pPr>
      <w:bookmarkStart w:id="0" w:name="_Hlk192150797"/>
      <w:r w:rsidRPr="008B17FB">
        <w:rPr>
          <w:b/>
          <w:bCs/>
          <w:sz w:val="22"/>
          <w:szCs w:val="22"/>
          <w:u w:val="single"/>
          <w:lang w:eastAsia="x-none"/>
        </w:rPr>
        <w:t>Gamintojas</w:t>
      </w:r>
    </w:p>
    <w:p w14:paraId="00F4D4B6" w14:textId="77777777" w:rsidR="008B17FB" w:rsidRPr="008B17FB" w:rsidRDefault="008B17FB" w:rsidP="008B17FB">
      <w:pPr>
        <w:widowControl w:val="0"/>
        <w:ind w:left="142" w:hanging="142"/>
        <w:rPr>
          <w:iCs/>
          <w:sz w:val="22"/>
          <w:szCs w:val="22"/>
        </w:rPr>
      </w:pPr>
      <w:r w:rsidRPr="008B17FB">
        <w:rPr>
          <w:iCs/>
          <w:sz w:val="22"/>
          <w:szCs w:val="22"/>
        </w:rPr>
        <w:t>SIA PHARMIDEA</w:t>
      </w:r>
    </w:p>
    <w:p w14:paraId="4B910A68" w14:textId="77777777" w:rsidR="008B17FB" w:rsidRPr="008B17FB" w:rsidRDefault="008B17FB" w:rsidP="008B17FB">
      <w:pPr>
        <w:widowControl w:val="0"/>
        <w:ind w:left="142" w:hanging="142"/>
        <w:rPr>
          <w:iCs/>
          <w:sz w:val="22"/>
          <w:szCs w:val="22"/>
        </w:rPr>
      </w:pPr>
      <w:r w:rsidRPr="008B17FB">
        <w:rPr>
          <w:iCs/>
          <w:sz w:val="22"/>
          <w:szCs w:val="22"/>
        </w:rPr>
        <w:t>Rūpnīcu iela 4, Olaine, Olaines nov.</w:t>
      </w:r>
    </w:p>
    <w:p w14:paraId="16490BC8" w14:textId="77777777" w:rsidR="008B17FB" w:rsidRPr="008B17FB" w:rsidRDefault="008B17FB" w:rsidP="008B17FB">
      <w:pPr>
        <w:widowControl w:val="0"/>
        <w:ind w:left="142" w:hanging="142"/>
        <w:rPr>
          <w:iCs/>
          <w:sz w:val="22"/>
          <w:szCs w:val="22"/>
        </w:rPr>
      </w:pPr>
      <w:r w:rsidRPr="008B17FB">
        <w:rPr>
          <w:iCs/>
          <w:sz w:val="22"/>
          <w:szCs w:val="22"/>
        </w:rPr>
        <w:t>LV-2114, Latvija</w:t>
      </w:r>
    </w:p>
    <w:bookmarkEnd w:id="0"/>
    <w:p w14:paraId="0B55A7FD" w14:textId="77777777" w:rsidR="008B17FB" w:rsidRPr="008B17FB" w:rsidRDefault="008B17FB" w:rsidP="008B17FB">
      <w:pPr>
        <w:widowControl w:val="0"/>
        <w:ind w:left="142" w:hanging="142"/>
        <w:rPr>
          <w:iCs/>
          <w:sz w:val="22"/>
          <w:szCs w:val="22"/>
        </w:rPr>
      </w:pPr>
    </w:p>
    <w:p w14:paraId="701A4E74" w14:textId="77777777" w:rsidR="008B17FB" w:rsidRPr="008B17FB" w:rsidRDefault="008B17FB" w:rsidP="008B17FB">
      <w:pPr>
        <w:contextualSpacing/>
        <w:rPr>
          <w:b/>
          <w:bCs/>
          <w:sz w:val="22"/>
          <w:szCs w:val="22"/>
          <w:u w:val="single"/>
          <w:lang w:eastAsia="x-none"/>
        </w:rPr>
      </w:pPr>
      <w:r w:rsidRPr="008B17FB">
        <w:rPr>
          <w:b/>
          <w:bCs/>
          <w:sz w:val="22"/>
          <w:szCs w:val="22"/>
          <w:u w:val="single"/>
          <w:lang w:eastAsia="x-none"/>
        </w:rPr>
        <w:t xml:space="preserve">Lygiagretus importuotojas </w:t>
      </w:r>
    </w:p>
    <w:p w14:paraId="3C40A529" w14:textId="77777777" w:rsidR="008B17FB" w:rsidRPr="008B17FB" w:rsidRDefault="008B17FB" w:rsidP="008B17FB">
      <w:pPr>
        <w:contextualSpacing/>
        <w:rPr>
          <w:sz w:val="22"/>
          <w:szCs w:val="22"/>
          <w:lang w:eastAsia="x-none"/>
        </w:rPr>
      </w:pPr>
      <w:r w:rsidRPr="008B17FB">
        <w:rPr>
          <w:sz w:val="22"/>
          <w:szCs w:val="22"/>
          <w:lang w:eastAsia="x-none"/>
        </w:rPr>
        <w:t>UAB „Rx pharma“</w:t>
      </w:r>
    </w:p>
    <w:p w14:paraId="170CFAD3" w14:textId="77777777" w:rsidR="008B17FB" w:rsidRPr="008B17FB" w:rsidRDefault="008B17FB" w:rsidP="008B17FB">
      <w:pPr>
        <w:contextualSpacing/>
        <w:rPr>
          <w:sz w:val="22"/>
          <w:szCs w:val="22"/>
          <w:lang w:eastAsia="x-none"/>
        </w:rPr>
      </w:pPr>
      <w:r w:rsidRPr="008B17FB">
        <w:rPr>
          <w:sz w:val="22"/>
          <w:szCs w:val="22"/>
          <w:lang w:eastAsia="x-none"/>
        </w:rPr>
        <w:t>Ukmergės g. 369A</w:t>
      </w:r>
    </w:p>
    <w:p w14:paraId="67FF3DD4" w14:textId="77777777" w:rsidR="008B17FB" w:rsidRPr="008B17FB" w:rsidRDefault="008B17FB" w:rsidP="008B17FB">
      <w:pPr>
        <w:contextualSpacing/>
        <w:rPr>
          <w:sz w:val="22"/>
          <w:szCs w:val="22"/>
          <w:lang w:eastAsia="x-none"/>
        </w:rPr>
      </w:pPr>
      <w:r w:rsidRPr="008B17FB">
        <w:rPr>
          <w:sz w:val="22"/>
          <w:szCs w:val="22"/>
          <w:lang w:eastAsia="x-none"/>
        </w:rPr>
        <w:t>LT-12142 Vilnius</w:t>
      </w:r>
    </w:p>
    <w:p w14:paraId="45F3CB4D" w14:textId="77777777" w:rsidR="008B17FB" w:rsidRPr="008B17FB" w:rsidRDefault="008B17FB" w:rsidP="008B17FB">
      <w:pPr>
        <w:contextualSpacing/>
        <w:rPr>
          <w:sz w:val="22"/>
          <w:szCs w:val="22"/>
          <w:lang w:eastAsia="x-none"/>
        </w:rPr>
      </w:pPr>
      <w:r w:rsidRPr="008B17FB">
        <w:rPr>
          <w:sz w:val="22"/>
          <w:szCs w:val="22"/>
          <w:lang w:eastAsia="x-none"/>
        </w:rPr>
        <w:lastRenderedPageBreak/>
        <w:t>Lietuva</w:t>
      </w:r>
    </w:p>
    <w:p w14:paraId="5C448C5F" w14:textId="77777777" w:rsidR="00CA24B2" w:rsidRDefault="00CA24B2" w:rsidP="00CA24B2">
      <w:pPr>
        <w:numPr>
          <w:ilvl w:val="12"/>
          <w:numId w:val="0"/>
        </w:numPr>
        <w:ind w:right="-2"/>
        <w:contextualSpacing/>
        <w:rPr>
          <w:sz w:val="22"/>
          <w:szCs w:val="22"/>
        </w:rPr>
      </w:pPr>
    </w:p>
    <w:p w14:paraId="359EF92E" w14:textId="77777777" w:rsidR="00E2266E" w:rsidRPr="00E2266E" w:rsidRDefault="00E2266E" w:rsidP="00CA24B2">
      <w:pPr>
        <w:numPr>
          <w:ilvl w:val="12"/>
          <w:numId w:val="0"/>
        </w:numPr>
        <w:ind w:right="-2"/>
        <w:contextualSpacing/>
        <w:rPr>
          <w:sz w:val="22"/>
          <w:szCs w:val="22"/>
        </w:rPr>
      </w:pPr>
    </w:p>
    <w:p w14:paraId="46FD8E7A" w14:textId="77777777" w:rsidR="00E2266E" w:rsidRPr="00C7222B" w:rsidRDefault="00E2266E" w:rsidP="00E2266E">
      <w:pPr>
        <w:rPr>
          <w:rFonts w:eastAsia="Calibri"/>
          <w:i/>
          <w:iCs/>
          <w:sz w:val="22"/>
          <w:szCs w:val="22"/>
        </w:rPr>
      </w:pPr>
      <w:r w:rsidRPr="006F1BCE">
        <w:rPr>
          <w:rFonts w:eastAsia="Calibri"/>
          <w:i/>
          <w:iCs/>
          <w:sz w:val="22"/>
          <w:szCs w:val="22"/>
        </w:rPr>
        <w:t>Lygiagrečiai importuojamas vaistas nuo referencinio vaisto skiriasi pagalbinėmis medžiagomis: lygiagrečiai importuojamo sudėtyje yra povidonas, bevandenė citrinų rūgštis, o referencinio – povidonas K 12, citrinų rūgštis; tinkamumo laiku: lygiagrečiai importuojamo – 2 metai, referencinio - 18 mėnesių; išvaizda: lygiagrečiai importuojamo – koncentratas yra skaidrus geltonas ar orandžinis tirpalas I tipo stiklo buteliuke su chlorbutilo arba bromobutilo gumos kamščiu ir aliuminiu nuplėšiamu uždoriu, o referencinio – skaidrus, gelsvas ar orandžinis tirpalas, be matomų detalių, bespalvio stiklo flakonas, uždarytas gumos kamščiu ir plastikiniu gaubteliu su aliuminio sandarikliu.</w:t>
      </w:r>
      <w:r>
        <w:rPr>
          <w:rFonts w:eastAsia="Calibri"/>
          <w:i/>
          <w:iCs/>
          <w:sz w:val="22"/>
          <w:szCs w:val="22"/>
        </w:rPr>
        <w:t xml:space="preserve"> </w:t>
      </w:r>
    </w:p>
    <w:p w14:paraId="1CAFEAD7" w14:textId="77777777" w:rsidR="00E2266E" w:rsidRPr="00071D48" w:rsidRDefault="00E2266E" w:rsidP="00CA24B2">
      <w:pPr>
        <w:numPr>
          <w:ilvl w:val="12"/>
          <w:numId w:val="0"/>
        </w:numPr>
        <w:ind w:right="-2"/>
        <w:contextualSpacing/>
        <w:rPr>
          <w:sz w:val="22"/>
          <w:szCs w:val="22"/>
        </w:rPr>
      </w:pPr>
    </w:p>
    <w:p w14:paraId="17348D27" w14:textId="77777777" w:rsidR="00BE1670" w:rsidRPr="00071D48" w:rsidRDefault="00BE1670" w:rsidP="00510E18">
      <w:pPr>
        <w:pStyle w:val="Betarp"/>
        <w:rPr>
          <w:noProof/>
        </w:rPr>
      </w:pPr>
    </w:p>
    <w:p w14:paraId="5617CFE2" w14:textId="7DD57512" w:rsidR="00E00E01" w:rsidRPr="00071D48" w:rsidRDefault="00510E18" w:rsidP="00E00E01">
      <w:pPr>
        <w:numPr>
          <w:ilvl w:val="12"/>
          <w:numId w:val="0"/>
        </w:numPr>
        <w:ind w:right="-2"/>
        <w:rPr>
          <w:b/>
          <w:snapToGrid w:val="0"/>
          <w:sz w:val="22"/>
          <w:szCs w:val="22"/>
        </w:rPr>
      </w:pPr>
      <w:r w:rsidRPr="00071D48">
        <w:rPr>
          <w:b/>
          <w:sz w:val="22"/>
          <w:szCs w:val="22"/>
        </w:rPr>
        <w:t>Šis pakuotės lapelis paskutinį kartą peržiūrėtas</w:t>
      </w:r>
      <w:r w:rsidR="00E00E01" w:rsidRPr="00071D48">
        <w:rPr>
          <w:b/>
          <w:sz w:val="22"/>
          <w:szCs w:val="22"/>
        </w:rPr>
        <w:t xml:space="preserve"> </w:t>
      </w:r>
      <w:r w:rsidR="00983127">
        <w:rPr>
          <w:b/>
          <w:sz w:val="22"/>
          <w:szCs w:val="22"/>
        </w:rPr>
        <w:t>2026-01-09</w:t>
      </w:r>
    </w:p>
    <w:p w14:paraId="6A8EEC36" w14:textId="77777777" w:rsidR="00510E18" w:rsidRPr="00071D48" w:rsidRDefault="00510E18" w:rsidP="00510E18">
      <w:pPr>
        <w:pStyle w:val="Betarp"/>
        <w:rPr>
          <w:b/>
          <w:noProof/>
        </w:rPr>
      </w:pPr>
    </w:p>
    <w:p w14:paraId="54FAF93D" w14:textId="1E7963BC" w:rsidR="00E00E01" w:rsidRPr="00071D48" w:rsidRDefault="00E00E01" w:rsidP="00713B3F">
      <w:pPr>
        <w:numPr>
          <w:ilvl w:val="12"/>
          <w:numId w:val="0"/>
        </w:numPr>
        <w:tabs>
          <w:tab w:val="left" w:pos="567"/>
        </w:tabs>
        <w:rPr>
          <w:snapToGrid w:val="0"/>
          <w:sz w:val="22"/>
          <w:szCs w:val="22"/>
        </w:rPr>
      </w:pPr>
      <w:r w:rsidRPr="00071D48">
        <w:rPr>
          <w:snapToGrid w:val="0"/>
          <w:sz w:val="22"/>
          <w:szCs w:val="22"/>
        </w:rPr>
        <w:t>Išsami informacija apie šį vaistą pateikiama Valstybinės vaistų kontrolės tarnybos prie Lietuvos Respublikos sveikatos apsaugos ministerijos tinklalapyje</w:t>
      </w:r>
      <w:r w:rsidR="009442CE" w:rsidRPr="009442CE">
        <w:t xml:space="preserve"> </w:t>
      </w:r>
      <w:r w:rsidR="009442CE" w:rsidRPr="009442CE">
        <w:rPr>
          <w:i/>
          <w:snapToGrid w:val="0"/>
          <w:sz w:val="22"/>
          <w:szCs w:val="22"/>
        </w:rPr>
        <w:t>https://vvkt.lrv.lt/lt/</w:t>
      </w:r>
      <w:r w:rsidRPr="00071D48">
        <w:rPr>
          <w:snapToGrid w:val="0"/>
          <w:sz w:val="22"/>
          <w:szCs w:val="22"/>
        </w:rPr>
        <w:t>.</w:t>
      </w:r>
    </w:p>
    <w:p w14:paraId="7ED761B9" w14:textId="77777777" w:rsidR="00510E18" w:rsidRPr="00071D48" w:rsidRDefault="00510E18" w:rsidP="00510E18">
      <w:pPr>
        <w:pStyle w:val="Betarp"/>
        <w:rPr>
          <w:noProof/>
        </w:rPr>
      </w:pPr>
    </w:p>
    <w:p w14:paraId="27CCE387" w14:textId="77777777" w:rsidR="00510E18" w:rsidRPr="00071D48" w:rsidRDefault="00510E18" w:rsidP="00510E18">
      <w:pPr>
        <w:pStyle w:val="Betarp"/>
        <w:rPr>
          <w:noProof/>
        </w:rPr>
      </w:pPr>
      <w:r w:rsidRPr="00071D48">
        <w:t>---------------------------------------------------------------------------------------------------------------------------</w:t>
      </w:r>
    </w:p>
    <w:p w14:paraId="7A418C7A" w14:textId="77777777" w:rsidR="00510E18" w:rsidRPr="00071D48" w:rsidRDefault="00510E18" w:rsidP="00713B3F">
      <w:pPr>
        <w:pStyle w:val="Betarp"/>
        <w:ind w:left="0" w:firstLine="0"/>
        <w:rPr>
          <w:noProof/>
        </w:rPr>
      </w:pPr>
      <w:r w:rsidRPr="00071D48">
        <w:t>Toliau pateikiama informacija skirta tik sveikatos priežiūros specialistams:</w:t>
      </w:r>
    </w:p>
    <w:p w14:paraId="3FB72DBD" w14:textId="77777777" w:rsidR="00510E18" w:rsidRPr="00071D48" w:rsidRDefault="00510E18" w:rsidP="00713B3F">
      <w:pPr>
        <w:pStyle w:val="Betarp"/>
        <w:ind w:left="0" w:firstLine="0"/>
        <w:rPr>
          <w:noProof/>
        </w:rPr>
      </w:pPr>
    </w:p>
    <w:p w14:paraId="71628A97" w14:textId="77777777" w:rsidR="00510E18" w:rsidRPr="00071D48" w:rsidRDefault="00063E40" w:rsidP="00713B3F">
      <w:pPr>
        <w:pStyle w:val="Betarp"/>
        <w:ind w:left="0" w:firstLine="0"/>
        <w:rPr>
          <w:b/>
          <w:noProof/>
        </w:rPr>
      </w:pPr>
      <w:r w:rsidRPr="00071D48">
        <w:rPr>
          <w:b/>
        </w:rPr>
        <w:t>Vartojimo</w:t>
      </w:r>
      <w:r w:rsidR="00510E18" w:rsidRPr="00071D48">
        <w:rPr>
          <w:b/>
        </w:rPr>
        <w:t xml:space="preserve"> </w:t>
      </w:r>
      <w:r w:rsidR="00384E31" w:rsidRPr="00071D48">
        <w:rPr>
          <w:b/>
        </w:rPr>
        <w:t xml:space="preserve">ir </w:t>
      </w:r>
      <w:r w:rsidR="00510E18" w:rsidRPr="00071D48">
        <w:rPr>
          <w:b/>
        </w:rPr>
        <w:t>tvarkymo nurodymai</w:t>
      </w:r>
    </w:p>
    <w:p w14:paraId="6C6BC860" w14:textId="77777777" w:rsidR="00510E18" w:rsidRPr="00071D48" w:rsidRDefault="00063E40" w:rsidP="00713B3F">
      <w:pPr>
        <w:pStyle w:val="Betarp"/>
        <w:ind w:left="0" w:firstLine="0"/>
        <w:rPr>
          <w:noProof/>
        </w:rPr>
      </w:pPr>
      <w:r w:rsidRPr="00071D48">
        <w:t>Tik vienkartiniam vartojimui.</w:t>
      </w:r>
    </w:p>
    <w:p w14:paraId="7DF2FF16" w14:textId="77777777" w:rsidR="00510E18" w:rsidRPr="00071D48" w:rsidRDefault="00510E18" w:rsidP="00713B3F">
      <w:pPr>
        <w:pStyle w:val="Betarp"/>
        <w:ind w:left="0" w:firstLine="0"/>
        <w:rPr>
          <w:noProof/>
        </w:rPr>
      </w:pPr>
    </w:p>
    <w:p w14:paraId="6E30E4B4" w14:textId="50888808" w:rsidR="00865148" w:rsidRPr="00071D48" w:rsidRDefault="00865148" w:rsidP="00713B3F">
      <w:pPr>
        <w:pStyle w:val="Pagrindinistekstas"/>
        <w:rPr>
          <w:i w:val="0"/>
          <w:color w:val="auto"/>
          <w:szCs w:val="22"/>
          <w:lang w:val="lt-LT"/>
        </w:rPr>
      </w:pPr>
      <w:r w:rsidRPr="00071D48">
        <w:rPr>
          <w:i w:val="0"/>
          <w:color w:val="auto"/>
          <w:szCs w:val="22"/>
          <w:lang w:val="lt-LT"/>
        </w:rPr>
        <w:t xml:space="preserve">Prieš vartojant vaistinį preparatą būtina apžiūrėti. Galima vartoti tik skaidrų tirpalą, be </w:t>
      </w:r>
      <w:r w:rsidR="006827FB">
        <w:rPr>
          <w:i w:val="0"/>
          <w:color w:val="auto"/>
          <w:szCs w:val="22"/>
          <w:lang w:val="lt-LT"/>
        </w:rPr>
        <w:t>matomų dalelių</w:t>
      </w:r>
      <w:r w:rsidRPr="00071D48">
        <w:rPr>
          <w:i w:val="0"/>
          <w:color w:val="auto"/>
          <w:szCs w:val="22"/>
          <w:lang w:val="lt-LT"/>
        </w:rPr>
        <w:t>.</w:t>
      </w:r>
    </w:p>
    <w:p w14:paraId="64C2B504" w14:textId="77777777" w:rsidR="00865148" w:rsidRPr="00071D48" w:rsidRDefault="00865148" w:rsidP="00713B3F">
      <w:pPr>
        <w:pStyle w:val="Betarp"/>
        <w:ind w:left="0" w:firstLine="0"/>
        <w:rPr>
          <w:lang w:bidi="en-GB"/>
        </w:rPr>
      </w:pPr>
    </w:p>
    <w:p w14:paraId="1CA73C63" w14:textId="77777777" w:rsidR="00865148" w:rsidRPr="00071D48" w:rsidRDefault="00865148" w:rsidP="00713B3F">
      <w:pPr>
        <w:pStyle w:val="Betarp"/>
        <w:ind w:left="0" w:firstLine="0"/>
      </w:pPr>
      <w:r w:rsidRPr="00071D48">
        <w:rPr>
          <w:lang w:bidi="lt-LT"/>
        </w:rPr>
        <w:t>Atidarius vaistinį preparatą reikia vartoti nedelsiant. Likusį turinį reikia išpilti.</w:t>
      </w:r>
    </w:p>
    <w:p w14:paraId="56C464F3" w14:textId="77777777" w:rsidR="00865148" w:rsidRPr="00071D48" w:rsidRDefault="00865148" w:rsidP="00713B3F">
      <w:pPr>
        <w:pStyle w:val="Betarp"/>
        <w:ind w:left="0" w:firstLine="0"/>
      </w:pPr>
    </w:p>
    <w:p w14:paraId="4761A6F4" w14:textId="0BAFDC6C" w:rsidR="00865148" w:rsidRPr="00071D48" w:rsidRDefault="00700A6D" w:rsidP="00713B3F">
      <w:pPr>
        <w:pStyle w:val="Betarp"/>
        <w:ind w:left="0" w:firstLine="0"/>
      </w:pPr>
      <w:r w:rsidRPr="00071D48">
        <w:t xml:space="preserve">Levosimendan </w:t>
      </w:r>
      <w:r w:rsidR="008B17FB">
        <w:t>Alpha-Medical</w:t>
      </w:r>
      <w:r w:rsidRPr="00071D48">
        <w:t xml:space="preserve"> 2,5 mg/ml koncentrato infuziniam tirpalui negalima skiesti iki didesnės koncentracijos nei 0,05 mg/ml, kaip nurodyta toliau, nes kitu atveju gali atsirasti opalescencija ir nuosėdų.</w:t>
      </w:r>
    </w:p>
    <w:p w14:paraId="084EAEF8" w14:textId="77777777" w:rsidR="00865148" w:rsidRPr="00071D48" w:rsidRDefault="00865148" w:rsidP="00713B3F">
      <w:pPr>
        <w:pStyle w:val="Betarp"/>
        <w:ind w:left="0" w:firstLine="0"/>
      </w:pPr>
    </w:p>
    <w:p w14:paraId="4D9B08C8" w14:textId="3735BFC9" w:rsidR="00865148" w:rsidRPr="00071D48" w:rsidRDefault="00865148" w:rsidP="00384E31">
      <w:pPr>
        <w:pStyle w:val="Betarp"/>
        <w:numPr>
          <w:ilvl w:val="0"/>
          <w:numId w:val="13"/>
        </w:numPr>
        <w:ind w:hanging="720"/>
      </w:pPr>
      <w:r w:rsidRPr="00071D48">
        <w:t xml:space="preserve">Norint paruošti 0,025 mg/ml infuzinį tirpalą, reikia 5 ml Levosimendan </w:t>
      </w:r>
      <w:r w:rsidR="008B17FB">
        <w:t>Alpha-Medical</w:t>
      </w:r>
      <w:r w:rsidRPr="00071D48">
        <w:t xml:space="preserve"> 2,5 mg/ml koncentrato infuziniam tirpalui praskiesti 500 ml 5 % gliukozės ar 0,9 % natrio chlorido infuziniu tirpalu.</w:t>
      </w:r>
    </w:p>
    <w:p w14:paraId="4FACAC55" w14:textId="52BC3108" w:rsidR="00865148" w:rsidRPr="00071D48" w:rsidRDefault="00865148" w:rsidP="00384E31">
      <w:pPr>
        <w:pStyle w:val="Betarp"/>
        <w:numPr>
          <w:ilvl w:val="0"/>
          <w:numId w:val="13"/>
        </w:numPr>
        <w:ind w:hanging="720"/>
      </w:pPr>
      <w:r w:rsidRPr="00071D48">
        <w:t xml:space="preserve">Norint paruošti 0,05 mg/ml infuzinį tirpalą, reikia 10 ml </w:t>
      </w:r>
      <w:r w:rsidR="008B17FB" w:rsidRPr="00071D48">
        <w:t xml:space="preserve">Levosimendan </w:t>
      </w:r>
      <w:r w:rsidR="008B17FB">
        <w:t>Alpha-Medical</w:t>
      </w:r>
      <w:r w:rsidR="008B17FB" w:rsidRPr="00071D48">
        <w:t xml:space="preserve"> </w:t>
      </w:r>
      <w:r w:rsidRPr="00071D48">
        <w:t>2,5 mg/ml koncentrato infuziniam tirpalui praskiesti 500</w:t>
      </w:r>
      <w:r w:rsidR="007D14CF" w:rsidRPr="00071D48">
        <w:t> </w:t>
      </w:r>
      <w:r w:rsidRPr="00071D48">
        <w:t>ml 5 % gliukozės ar 0,9 % natrio chlorido infuziniu tirpalu.</w:t>
      </w:r>
    </w:p>
    <w:p w14:paraId="2E5C2441" w14:textId="77777777" w:rsidR="00865148" w:rsidRPr="00071D48" w:rsidRDefault="00865148" w:rsidP="00865148">
      <w:pPr>
        <w:pStyle w:val="Betarp"/>
      </w:pPr>
    </w:p>
    <w:p w14:paraId="1FE79041" w14:textId="77777777" w:rsidR="00865148" w:rsidRPr="00071D48" w:rsidRDefault="00865148" w:rsidP="00713B3F">
      <w:pPr>
        <w:pStyle w:val="Betarp"/>
        <w:ind w:left="0" w:firstLine="0"/>
      </w:pPr>
      <w:r w:rsidRPr="00071D48">
        <w:t>Panašiai, kaip ruošiant visus parenterinio vartojimo vaistinius preparatus, praskiestą tirpalą prieš lašinant reikia apžiūrėti ir įsitikinti, kad jame nėra dalelių ir nepakitusi spalva.</w:t>
      </w:r>
    </w:p>
    <w:p w14:paraId="01988E83" w14:textId="77777777" w:rsidR="00865148" w:rsidRPr="00071D48" w:rsidRDefault="00865148" w:rsidP="008B17FB">
      <w:pPr>
        <w:pStyle w:val="Betarp"/>
        <w:ind w:left="0" w:firstLine="0"/>
      </w:pPr>
    </w:p>
    <w:p w14:paraId="549FD6D6" w14:textId="77777777" w:rsidR="00865148" w:rsidRPr="00071D48" w:rsidRDefault="00865148" w:rsidP="00865148">
      <w:pPr>
        <w:pStyle w:val="Betarp"/>
      </w:pPr>
      <w:r w:rsidRPr="00071D48">
        <w:rPr>
          <w:lang w:bidi="lt-LT"/>
        </w:rPr>
        <w:t>Nesuvartotą vaistinį preparatą ar atliekas reikia tvarkyti laikantis vietinių reikalavimų.</w:t>
      </w:r>
    </w:p>
    <w:p w14:paraId="13019FC5" w14:textId="77777777" w:rsidR="00510E18" w:rsidRPr="00071D48" w:rsidRDefault="00510E18" w:rsidP="00510E18">
      <w:pPr>
        <w:pStyle w:val="Betarp"/>
        <w:rPr>
          <w:noProof/>
          <w:lang w:bidi="en-GB"/>
        </w:rPr>
      </w:pPr>
    </w:p>
    <w:p w14:paraId="405B0735" w14:textId="77777777" w:rsidR="00510E18" w:rsidRPr="00071D48" w:rsidRDefault="00510E18" w:rsidP="00713B3F">
      <w:pPr>
        <w:pStyle w:val="Betarp"/>
        <w:ind w:left="0" w:firstLine="0"/>
        <w:rPr>
          <w:b/>
          <w:noProof/>
        </w:rPr>
      </w:pPr>
      <w:r w:rsidRPr="00071D48">
        <w:rPr>
          <w:b/>
        </w:rPr>
        <w:t>Dozavimas ir vartojimo metodas</w:t>
      </w:r>
    </w:p>
    <w:p w14:paraId="7F305065" w14:textId="20C634DB" w:rsidR="00510E18" w:rsidRPr="00071D48" w:rsidRDefault="00510E18" w:rsidP="00713B3F">
      <w:pPr>
        <w:pStyle w:val="Betarp"/>
        <w:ind w:left="0" w:firstLine="0"/>
        <w:rPr>
          <w:noProof/>
        </w:rPr>
      </w:pPr>
      <w:r w:rsidRPr="00071D48">
        <w:t xml:space="preserve">Levosimendan </w:t>
      </w:r>
      <w:r w:rsidR="008B17FB">
        <w:t>Alpha-Medical</w:t>
      </w:r>
      <w:r w:rsidRPr="00071D48">
        <w:t xml:space="preserve"> skirtas vartoti tik ligoninėje. Jį reikia </w:t>
      </w:r>
      <w:r w:rsidR="007D14CF" w:rsidRPr="00071D48">
        <w:t xml:space="preserve">skirti </w:t>
      </w:r>
      <w:r w:rsidRPr="00071D48">
        <w:t>ligoninėje, kurioje yra tinkamų stebėjimo priemonių ir gydymo inotropinį poveikį sukeliančiais vaist</w:t>
      </w:r>
      <w:r w:rsidR="007642EF" w:rsidRPr="00071D48">
        <w:t>iniais preparat</w:t>
      </w:r>
      <w:r w:rsidRPr="00071D48">
        <w:t>ais patirties turinčių specialistų.</w:t>
      </w:r>
    </w:p>
    <w:p w14:paraId="7B893237" w14:textId="77777777" w:rsidR="00510E18" w:rsidRPr="00071D48" w:rsidRDefault="00510E18" w:rsidP="00713B3F">
      <w:pPr>
        <w:pStyle w:val="Betarp"/>
        <w:ind w:left="0" w:firstLine="0"/>
        <w:rPr>
          <w:noProof/>
        </w:rPr>
      </w:pPr>
    </w:p>
    <w:p w14:paraId="59586E2D" w14:textId="2C510ED1" w:rsidR="00510E18" w:rsidRPr="00071D48" w:rsidRDefault="00510E18" w:rsidP="00713B3F">
      <w:pPr>
        <w:pStyle w:val="Betarp"/>
        <w:ind w:left="0" w:firstLine="0"/>
        <w:rPr>
          <w:noProof/>
        </w:rPr>
      </w:pPr>
      <w:r w:rsidRPr="00071D48">
        <w:t xml:space="preserve">Prieš </w:t>
      </w:r>
      <w:r w:rsidR="00405153" w:rsidRPr="00071D48">
        <w:t xml:space="preserve">leidžiant </w:t>
      </w:r>
      <w:r w:rsidRPr="00071D48">
        <w:t xml:space="preserve">Levosimendan </w:t>
      </w:r>
      <w:r w:rsidR="008B17FB">
        <w:t>Alpha-Medical</w:t>
      </w:r>
      <w:r w:rsidRPr="00071D48">
        <w:t xml:space="preserve"> reikia praskiesti.</w:t>
      </w:r>
    </w:p>
    <w:p w14:paraId="30879A7A" w14:textId="77777777" w:rsidR="00510E18" w:rsidRPr="00071D48" w:rsidRDefault="00510E18" w:rsidP="00713B3F">
      <w:pPr>
        <w:pStyle w:val="Betarp"/>
        <w:ind w:left="0" w:firstLine="0"/>
        <w:rPr>
          <w:noProof/>
        </w:rPr>
      </w:pPr>
      <w:r w:rsidRPr="00071D48">
        <w:t>Infuzija skirta vartoti tik į veną. Galima lašinti į periferinę arba centrinę veną.</w:t>
      </w:r>
    </w:p>
    <w:p w14:paraId="5D3E03E6" w14:textId="77777777" w:rsidR="00510E18" w:rsidRPr="00071D48" w:rsidRDefault="00510E18" w:rsidP="00713B3F">
      <w:pPr>
        <w:pStyle w:val="Betarp"/>
        <w:ind w:left="0" w:firstLine="0"/>
        <w:rPr>
          <w:noProof/>
          <w:lang w:val="it-IT"/>
        </w:rPr>
      </w:pPr>
    </w:p>
    <w:p w14:paraId="3E5BE3CB" w14:textId="1B02EE7C" w:rsidR="00510E18" w:rsidRDefault="00510E18" w:rsidP="000A61FC">
      <w:pPr>
        <w:pStyle w:val="Betarp"/>
        <w:ind w:left="0" w:firstLine="0"/>
      </w:pPr>
      <w:r w:rsidRPr="00071D48">
        <w:t xml:space="preserve">Daugiau informacijos apie dozavimą </w:t>
      </w:r>
      <w:r w:rsidR="007642EF" w:rsidRPr="00071D48">
        <w:t>pateikta</w:t>
      </w:r>
      <w:r w:rsidRPr="00071D48">
        <w:t xml:space="preserve"> preparato charakteristikų santraukoje.</w:t>
      </w:r>
    </w:p>
    <w:p w14:paraId="5A83D826" w14:textId="77777777" w:rsidR="00EA295A" w:rsidRPr="00071D48" w:rsidRDefault="00EA295A" w:rsidP="000A61FC">
      <w:pPr>
        <w:pStyle w:val="Betarp"/>
        <w:ind w:left="0" w:firstLine="0"/>
        <w:rPr>
          <w:snapToGrid w:val="0"/>
        </w:rPr>
      </w:pPr>
    </w:p>
    <w:sectPr w:rsidR="00EA295A" w:rsidRPr="00071D48" w:rsidSect="00472251">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418" w:header="567" w:footer="56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C02E3" w14:textId="77777777" w:rsidR="0008767E" w:rsidRDefault="0008767E">
      <w:pPr>
        <w:rPr>
          <w:szCs w:val="24"/>
          <w:lang w:eastAsia="lt-LT"/>
        </w:rPr>
      </w:pPr>
      <w:r>
        <w:rPr>
          <w:szCs w:val="24"/>
          <w:lang w:eastAsia="lt-LT"/>
        </w:rPr>
        <w:separator/>
      </w:r>
    </w:p>
  </w:endnote>
  <w:endnote w:type="continuationSeparator" w:id="0">
    <w:p w14:paraId="077B06A1" w14:textId="77777777" w:rsidR="0008767E" w:rsidRDefault="0008767E">
      <w:pPr>
        <w:rPr>
          <w:szCs w:val="24"/>
          <w:lang w:eastAsia="lt-LT"/>
        </w:rPr>
      </w:pPr>
      <w:r>
        <w:rPr>
          <w:szCs w:val="24"/>
          <w:lang w:eastAsia="lt-LT"/>
        </w:rPr>
        <w:continuationSeparator/>
      </w:r>
    </w:p>
  </w:endnote>
  <w:endnote w:type="continuationNotice" w:id="1">
    <w:p w14:paraId="1C320F2C" w14:textId="77777777" w:rsidR="0008767E" w:rsidRDefault="000876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E0CE9" w14:textId="77777777" w:rsidR="00294AA1" w:rsidRDefault="00294AA1">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33028" w14:textId="77777777" w:rsidR="00294AA1" w:rsidRDefault="00294AA1">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A53D6" w14:textId="77777777" w:rsidR="00294AA1" w:rsidRDefault="00294AA1">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4A882" w14:textId="77777777" w:rsidR="0008767E" w:rsidRDefault="0008767E">
      <w:pPr>
        <w:rPr>
          <w:szCs w:val="24"/>
          <w:lang w:eastAsia="lt-LT"/>
        </w:rPr>
      </w:pPr>
      <w:r>
        <w:rPr>
          <w:szCs w:val="24"/>
          <w:lang w:eastAsia="lt-LT"/>
        </w:rPr>
        <w:separator/>
      </w:r>
    </w:p>
  </w:footnote>
  <w:footnote w:type="continuationSeparator" w:id="0">
    <w:p w14:paraId="25DD82EF" w14:textId="77777777" w:rsidR="0008767E" w:rsidRDefault="0008767E">
      <w:pPr>
        <w:rPr>
          <w:szCs w:val="24"/>
          <w:lang w:eastAsia="lt-LT"/>
        </w:rPr>
      </w:pPr>
      <w:r>
        <w:rPr>
          <w:szCs w:val="24"/>
          <w:lang w:eastAsia="lt-LT"/>
        </w:rPr>
        <w:continuationSeparator/>
      </w:r>
    </w:p>
  </w:footnote>
  <w:footnote w:type="continuationNotice" w:id="1">
    <w:p w14:paraId="71A29CBA" w14:textId="77777777" w:rsidR="0008767E" w:rsidRDefault="000876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32020" w14:textId="77777777" w:rsidR="00294AA1" w:rsidRDefault="00294AA1">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5981E" w14:textId="77777777" w:rsidR="00716128" w:rsidRDefault="0071612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CBF17" w14:textId="77777777" w:rsidR="00294AA1" w:rsidRDefault="00294AA1">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7A3D5E"/>
    <w:multiLevelType w:val="hybridMultilevel"/>
    <w:tmpl w:val="A9C8F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F36A30"/>
    <w:multiLevelType w:val="hybridMultilevel"/>
    <w:tmpl w:val="EEA865EE"/>
    <w:lvl w:ilvl="0" w:tplc="FFFFFFFF">
      <w:numFmt w:val="bullet"/>
      <w:lvlText w:val="−"/>
      <w:lvlJc w:val="left"/>
      <w:pPr>
        <w:ind w:left="720" w:hanging="360"/>
      </w:pPr>
      <w:rPr>
        <w:rFonts w:ascii="Times New Roman" w:eastAsia="Times New Roman" w:hAnsi="Times New Roman" w:cs="Times New Roman" w:hint="default"/>
        <w:w w:val="99"/>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060F21"/>
    <w:multiLevelType w:val="hybridMultilevel"/>
    <w:tmpl w:val="398C316C"/>
    <w:lvl w:ilvl="0" w:tplc="FFFFFFFF">
      <w:numFmt w:val="bullet"/>
      <w:lvlText w:val="−"/>
      <w:lvlJc w:val="left"/>
      <w:pPr>
        <w:ind w:left="4046" w:hanging="360"/>
      </w:pPr>
      <w:rPr>
        <w:rFonts w:ascii="Times New Roman" w:eastAsia="Times New Roman" w:hAnsi="Times New Roman" w:cs="Times New Roman" w:hint="default"/>
        <w:w w:val="99"/>
        <w:sz w:val="22"/>
        <w:szCs w:val="22"/>
      </w:rPr>
    </w:lvl>
    <w:lvl w:ilvl="1" w:tplc="FFFFFFFF" w:tentative="1">
      <w:start w:val="1"/>
      <w:numFmt w:val="bullet"/>
      <w:lvlText w:val="o"/>
      <w:lvlJc w:val="left"/>
      <w:pPr>
        <w:ind w:left="4766" w:hanging="360"/>
      </w:pPr>
      <w:rPr>
        <w:rFonts w:ascii="Courier New" w:hAnsi="Courier New" w:cs="Courier New" w:hint="default"/>
      </w:rPr>
    </w:lvl>
    <w:lvl w:ilvl="2" w:tplc="FFFFFFFF" w:tentative="1">
      <w:start w:val="1"/>
      <w:numFmt w:val="bullet"/>
      <w:lvlText w:val=""/>
      <w:lvlJc w:val="left"/>
      <w:pPr>
        <w:ind w:left="5486" w:hanging="360"/>
      </w:pPr>
      <w:rPr>
        <w:rFonts w:ascii="Wingdings" w:hAnsi="Wingdings" w:hint="default"/>
      </w:rPr>
    </w:lvl>
    <w:lvl w:ilvl="3" w:tplc="FFFFFFFF" w:tentative="1">
      <w:start w:val="1"/>
      <w:numFmt w:val="bullet"/>
      <w:lvlText w:val=""/>
      <w:lvlJc w:val="left"/>
      <w:pPr>
        <w:ind w:left="6206" w:hanging="360"/>
      </w:pPr>
      <w:rPr>
        <w:rFonts w:ascii="Symbol" w:hAnsi="Symbol" w:hint="default"/>
      </w:rPr>
    </w:lvl>
    <w:lvl w:ilvl="4" w:tplc="FFFFFFFF" w:tentative="1">
      <w:start w:val="1"/>
      <w:numFmt w:val="bullet"/>
      <w:lvlText w:val="o"/>
      <w:lvlJc w:val="left"/>
      <w:pPr>
        <w:ind w:left="6926" w:hanging="360"/>
      </w:pPr>
      <w:rPr>
        <w:rFonts w:ascii="Courier New" w:hAnsi="Courier New" w:cs="Courier New" w:hint="default"/>
      </w:rPr>
    </w:lvl>
    <w:lvl w:ilvl="5" w:tplc="FFFFFFFF" w:tentative="1">
      <w:start w:val="1"/>
      <w:numFmt w:val="bullet"/>
      <w:lvlText w:val=""/>
      <w:lvlJc w:val="left"/>
      <w:pPr>
        <w:ind w:left="7646" w:hanging="360"/>
      </w:pPr>
      <w:rPr>
        <w:rFonts w:ascii="Wingdings" w:hAnsi="Wingdings" w:hint="default"/>
      </w:rPr>
    </w:lvl>
    <w:lvl w:ilvl="6" w:tplc="FFFFFFFF" w:tentative="1">
      <w:start w:val="1"/>
      <w:numFmt w:val="bullet"/>
      <w:lvlText w:val=""/>
      <w:lvlJc w:val="left"/>
      <w:pPr>
        <w:ind w:left="8366" w:hanging="360"/>
      </w:pPr>
      <w:rPr>
        <w:rFonts w:ascii="Symbol" w:hAnsi="Symbol" w:hint="default"/>
      </w:rPr>
    </w:lvl>
    <w:lvl w:ilvl="7" w:tplc="FFFFFFFF" w:tentative="1">
      <w:start w:val="1"/>
      <w:numFmt w:val="bullet"/>
      <w:lvlText w:val="o"/>
      <w:lvlJc w:val="left"/>
      <w:pPr>
        <w:ind w:left="9086" w:hanging="360"/>
      </w:pPr>
      <w:rPr>
        <w:rFonts w:ascii="Courier New" w:hAnsi="Courier New" w:cs="Courier New" w:hint="default"/>
      </w:rPr>
    </w:lvl>
    <w:lvl w:ilvl="8" w:tplc="FFFFFFFF" w:tentative="1">
      <w:start w:val="1"/>
      <w:numFmt w:val="bullet"/>
      <w:lvlText w:val=""/>
      <w:lvlJc w:val="left"/>
      <w:pPr>
        <w:ind w:left="9806" w:hanging="360"/>
      </w:pPr>
      <w:rPr>
        <w:rFonts w:ascii="Wingdings" w:hAnsi="Wingdings" w:hint="default"/>
      </w:rPr>
    </w:lvl>
  </w:abstractNum>
  <w:abstractNum w:abstractNumId="5" w15:restartNumberingAfterBreak="0">
    <w:nsid w:val="17FC4EF8"/>
    <w:multiLevelType w:val="hybridMultilevel"/>
    <w:tmpl w:val="983827F0"/>
    <w:lvl w:ilvl="0" w:tplc="FFFFFFFF">
      <w:numFmt w:val="bullet"/>
      <w:lvlText w:val="−"/>
      <w:lvlJc w:val="left"/>
      <w:pPr>
        <w:ind w:left="720" w:hanging="360"/>
      </w:pPr>
      <w:rPr>
        <w:rFonts w:ascii="Times New Roman" w:eastAsia="Times New Roman" w:hAnsi="Times New Roman" w:cs="Times New Roman" w:hint="default"/>
        <w:w w:val="99"/>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ABA6F8F"/>
    <w:multiLevelType w:val="hybridMultilevel"/>
    <w:tmpl w:val="1726725A"/>
    <w:lvl w:ilvl="0" w:tplc="FFFFFFFF">
      <w:numFmt w:val="bullet"/>
      <w:lvlText w:val="−"/>
      <w:lvlJc w:val="left"/>
      <w:pPr>
        <w:ind w:left="720" w:hanging="360"/>
      </w:pPr>
      <w:rPr>
        <w:rFonts w:ascii="Times New Roman" w:eastAsia="Times New Roman" w:hAnsi="Times New Roman" w:cs="Times New Roman" w:hint="default"/>
        <w:w w:val="99"/>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FDE050D"/>
    <w:multiLevelType w:val="hybridMultilevel"/>
    <w:tmpl w:val="8D72D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987F6C"/>
    <w:multiLevelType w:val="hybridMultilevel"/>
    <w:tmpl w:val="5D18C9C4"/>
    <w:lvl w:ilvl="0" w:tplc="FFFFFFFF">
      <w:numFmt w:val="bullet"/>
      <w:lvlText w:val="−"/>
      <w:lvlJc w:val="left"/>
      <w:pPr>
        <w:ind w:left="720" w:hanging="360"/>
      </w:pPr>
      <w:rPr>
        <w:rFonts w:ascii="Times New Roman" w:eastAsia="Times New Roman" w:hAnsi="Times New Roman" w:cs="Times New Roman" w:hint="default"/>
        <w:w w:val="99"/>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4536A16"/>
    <w:multiLevelType w:val="hybridMultilevel"/>
    <w:tmpl w:val="51EE7A58"/>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E0018F6"/>
    <w:multiLevelType w:val="hybridMultilevel"/>
    <w:tmpl w:val="9C2E1224"/>
    <w:lvl w:ilvl="0" w:tplc="FFFFFFFF">
      <w:start w:val="1"/>
      <w:numFmt w:val="bullet"/>
      <w:lvlText w:val="-"/>
      <w:lvlJc w:val="left"/>
      <w:pPr>
        <w:ind w:left="360" w:hanging="360"/>
      </w:p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16cid:durableId="1978801173">
    <w:abstractNumId w:val="1"/>
  </w:num>
  <w:num w:numId="2" w16cid:durableId="1482387428">
    <w:abstractNumId w:val="9"/>
  </w:num>
  <w:num w:numId="3" w16cid:durableId="1040934054">
    <w:abstractNumId w:val="0"/>
    <w:lvlOverride w:ilvl="0">
      <w:lvl w:ilvl="0">
        <w:start w:val="1"/>
        <w:numFmt w:val="bullet"/>
        <w:lvlText w:val="-"/>
        <w:lvlJc w:val="left"/>
        <w:pPr>
          <w:ind w:left="360" w:hanging="360"/>
        </w:pPr>
      </w:lvl>
    </w:lvlOverride>
  </w:num>
  <w:num w:numId="4" w16cid:durableId="787742767">
    <w:abstractNumId w:val="0"/>
    <w:lvlOverride w:ilvl="0">
      <w:lvl w:ilvl="0">
        <w:start w:val="1"/>
        <w:numFmt w:val="bullet"/>
        <w:lvlText w:val=""/>
        <w:lvlJc w:val="left"/>
        <w:pPr>
          <w:ind w:left="360" w:hanging="360"/>
        </w:pPr>
        <w:rPr>
          <w:rFonts w:ascii="Symbol" w:hAnsi="Symbol" w:hint="default"/>
        </w:rPr>
      </w:lvl>
    </w:lvlOverride>
  </w:num>
  <w:num w:numId="5" w16cid:durableId="1045565298">
    <w:abstractNumId w:val="0"/>
    <w:lvlOverride w:ilvl="0">
      <w:lvl w:ilvl="0">
        <w:start w:val="1"/>
        <w:numFmt w:val="bullet"/>
        <w:lvlText w:val="-"/>
        <w:lvlJc w:val="left"/>
        <w:pPr>
          <w:ind w:left="360" w:hanging="360"/>
        </w:pPr>
      </w:lvl>
    </w:lvlOverride>
  </w:num>
  <w:num w:numId="6" w16cid:durableId="2102020409">
    <w:abstractNumId w:val="5"/>
  </w:num>
  <w:num w:numId="7" w16cid:durableId="625310024">
    <w:abstractNumId w:val="8"/>
  </w:num>
  <w:num w:numId="8" w16cid:durableId="1162694614">
    <w:abstractNumId w:val="2"/>
  </w:num>
  <w:num w:numId="9" w16cid:durableId="974604290">
    <w:abstractNumId w:val="6"/>
  </w:num>
  <w:num w:numId="10" w16cid:durableId="1614094495">
    <w:abstractNumId w:val="3"/>
  </w:num>
  <w:num w:numId="11" w16cid:durableId="1756827160">
    <w:abstractNumId w:val="4"/>
  </w:num>
  <w:num w:numId="12" w16cid:durableId="1061901833">
    <w:abstractNumId w:val="10"/>
  </w:num>
  <w:num w:numId="13" w16cid:durableId="59452803">
    <w:abstractNumId w:val="7"/>
  </w:num>
  <w:num w:numId="14" w16cid:durableId="12915960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CD3"/>
    <w:rsid w:val="00011148"/>
    <w:rsid w:val="00013E81"/>
    <w:rsid w:val="000164A3"/>
    <w:rsid w:val="00022904"/>
    <w:rsid w:val="00042881"/>
    <w:rsid w:val="00053798"/>
    <w:rsid w:val="00063E40"/>
    <w:rsid w:val="00071D48"/>
    <w:rsid w:val="000769E7"/>
    <w:rsid w:val="00083E9E"/>
    <w:rsid w:val="00086634"/>
    <w:rsid w:val="0008767E"/>
    <w:rsid w:val="00091D83"/>
    <w:rsid w:val="000A29EB"/>
    <w:rsid w:val="000A61FC"/>
    <w:rsid w:val="000B176C"/>
    <w:rsid w:val="000B1830"/>
    <w:rsid w:val="000B229E"/>
    <w:rsid w:val="000B7CD3"/>
    <w:rsid w:val="000D0F3B"/>
    <w:rsid w:val="000D0F41"/>
    <w:rsid w:val="000F200B"/>
    <w:rsid w:val="001106AB"/>
    <w:rsid w:val="00113324"/>
    <w:rsid w:val="001605E5"/>
    <w:rsid w:val="0016672D"/>
    <w:rsid w:val="001766E5"/>
    <w:rsid w:val="00180DE9"/>
    <w:rsid w:val="00181989"/>
    <w:rsid w:val="00182AAF"/>
    <w:rsid w:val="00182D60"/>
    <w:rsid w:val="00192F18"/>
    <w:rsid w:val="0019478B"/>
    <w:rsid w:val="001A3840"/>
    <w:rsid w:val="001A3C71"/>
    <w:rsid w:val="001B0A44"/>
    <w:rsid w:val="001C0797"/>
    <w:rsid w:val="001D40E5"/>
    <w:rsid w:val="001E491B"/>
    <w:rsid w:val="002034DD"/>
    <w:rsid w:val="00214B61"/>
    <w:rsid w:val="0021713A"/>
    <w:rsid w:val="00226B50"/>
    <w:rsid w:val="002274A7"/>
    <w:rsid w:val="002474B9"/>
    <w:rsid w:val="00261A47"/>
    <w:rsid w:val="002629AC"/>
    <w:rsid w:val="00294AA1"/>
    <w:rsid w:val="002A27EF"/>
    <w:rsid w:val="002B5622"/>
    <w:rsid w:val="002C0E62"/>
    <w:rsid w:val="002C7AD1"/>
    <w:rsid w:val="002D3CCE"/>
    <w:rsid w:val="002E2CE9"/>
    <w:rsid w:val="002E7EDE"/>
    <w:rsid w:val="00302289"/>
    <w:rsid w:val="00316F9C"/>
    <w:rsid w:val="00362134"/>
    <w:rsid w:val="003622A4"/>
    <w:rsid w:val="0036656B"/>
    <w:rsid w:val="003703A9"/>
    <w:rsid w:val="00384E31"/>
    <w:rsid w:val="00397A97"/>
    <w:rsid w:val="003C146B"/>
    <w:rsid w:val="003F0E56"/>
    <w:rsid w:val="003F5D3F"/>
    <w:rsid w:val="00402933"/>
    <w:rsid w:val="00405153"/>
    <w:rsid w:val="00412A8E"/>
    <w:rsid w:val="0042454B"/>
    <w:rsid w:val="00426067"/>
    <w:rsid w:val="00436C08"/>
    <w:rsid w:val="00444353"/>
    <w:rsid w:val="00472251"/>
    <w:rsid w:val="004901F6"/>
    <w:rsid w:val="004D1D08"/>
    <w:rsid w:val="004D77F1"/>
    <w:rsid w:val="004F5D1E"/>
    <w:rsid w:val="00503503"/>
    <w:rsid w:val="00510E18"/>
    <w:rsid w:val="00513309"/>
    <w:rsid w:val="00514672"/>
    <w:rsid w:val="00516511"/>
    <w:rsid w:val="00516DF6"/>
    <w:rsid w:val="00531A47"/>
    <w:rsid w:val="00534337"/>
    <w:rsid w:val="00535F9E"/>
    <w:rsid w:val="00536523"/>
    <w:rsid w:val="005451B3"/>
    <w:rsid w:val="00547F6A"/>
    <w:rsid w:val="00567267"/>
    <w:rsid w:val="00573FAB"/>
    <w:rsid w:val="0057521D"/>
    <w:rsid w:val="00596DFE"/>
    <w:rsid w:val="005971D5"/>
    <w:rsid w:val="00597643"/>
    <w:rsid w:val="005C6266"/>
    <w:rsid w:val="005D554B"/>
    <w:rsid w:val="005D6746"/>
    <w:rsid w:val="006047A2"/>
    <w:rsid w:val="006135E0"/>
    <w:rsid w:val="00631883"/>
    <w:rsid w:val="00632922"/>
    <w:rsid w:val="00633558"/>
    <w:rsid w:val="00635504"/>
    <w:rsid w:val="0063743D"/>
    <w:rsid w:val="00641E0F"/>
    <w:rsid w:val="00653FF3"/>
    <w:rsid w:val="006551C1"/>
    <w:rsid w:val="00662F82"/>
    <w:rsid w:val="00665B0E"/>
    <w:rsid w:val="0067180D"/>
    <w:rsid w:val="0067312F"/>
    <w:rsid w:val="00681169"/>
    <w:rsid w:val="006827FB"/>
    <w:rsid w:val="006C18E2"/>
    <w:rsid w:val="006C59B0"/>
    <w:rsid w:val="006C68BB"/>
    <w:rsid w:val="006D265A"/>
    <w:rsid w:val="006D632F"/>
    <w:rsid w:val="006F3A4B"/>
    <w:rsid w:val="006F6170"/>
    <w:rsid w:val="00700A6D"/>
    <w:rsid w:val="007011CF"/>
    <w:rsid w:val="00713B3F"/>
    <w:rsid w:val="00716128"/>
    <w:rsid w:val="007258FA"/>
    <w:rsid w:val="00731234"/>
    <w:rsid w:val="00733987"/>
    <w:rsid w:val="0074121E"/>
    <w:rsid w:val="00754DE7"/>
    <w:rsid w:val="00762BD1"/>
    <w:rsid w:val="007642EF"/>
    <w:rsid w:val="007670D4"/>
    <w:rsid w:val="00776B60"/>
    <w:rsid w:val="007773B7"/>
    <w:rsid w:val="00785BB4"/>
    <w:rsid w:val="00797AAE"/>
    <w:rsid w:val="007B4655"/>
    <w:rsid w:val="007B7134"/>
    <w:rsid w:val="007C3355"/>
    <w:rsid w:val="007D1032"/>
    <w:rsid w:val="007D14CF"/>
    <w:rsid w:val="007D5C99"/>
    <w:rsid w:val="007D6FFA"/>
    <w:rsid w:val="007E25F2"/>
    <w:rsid w:val="00801FEA"/>
    <w:rsid w:val="0080377B"/>
    <w:rsid w:val="008148EF"/>
    <w:rsid w:val="00821337"/>
    <w:rsid w:val="00825E87"/>
    <w:rsid w:val="00830C46"/>
    <w:rsid w:val="00840D55"/>
    <w:rsid w:val="00845B48"/>
    <w:rsid w:val="00847923"/>
    <w:rsid w:val="0085255B"/>
    <w:rsid w:val="00865148"/>
    <w:rsid w:val="008770F3"/>
    <w:rsid w:val="0089144E"/>
    <w:rsid w:val="008A504E"/>
    <w:rsid w:val="008A52B1"/>
    <w:rsid w:val="008B17FB"/>
    <w:rsid w:val="008C2DA2"/>
    <w:rsid w:val="008C4659"/>
    <w:rsid w:val="008C5245"/>
    <w:rsid w:val="008D476C"/>
    <w:rsid w:val="008D4C2F"/>
    <w:rsid w:val="008F11CF"/>
    <w:rsid w:val="00922026"/>
    <w:rsid w:val="00937453"/>
    <w:rsid w:val="009442CE"/>
    <w:rsid w:val="00944C02"/>
    <w:rsid w:val="009512A3"/>
    <w:rsid w:val="00960528"/>
    <w:rsid w:val="009711F3"/>
    <w:rsid w:val="00983127"/>
    <w:rsid w:val="00985F80"/>
    <w:rsid w:val="009953BC"/>
    <w:rsid w:val="009A457A"/>
    <w:rsid w:val="009B0200"/>
    <w:rsid w:val="009B3A76"/>
    <w:rsid w:val="009C7AEC"/>
    <w:rsid w:val="00A0194D"/>
    <w:rsid w:val="00A10CC7"/>
    <w:rsid w:val="00A11028"/>
    <w:rsid w:val="00A14EB9"/>
    <w:rsid w:val="00A470EE"/>
    <w:rsid w:val="00A537E3"/>
    <w:rsid w:val="00A5701D"/>
    <w:rsid w:val="00A608F0"/>
    <w:rsid w:val="00A61DDE"/>
    <w:rsid w:val="00A81289"/>
    <w:rsid w:val="00A902B9"/>
    <w:rsid w:val="00AA2F71"/>
    <w:rsid w:val="00AD3B3B"/>
    <w:rsid w:val="00AD5CB2"/>
    <w:rsid w:val="00AD70FE"/>
    <w:rsid w:val="00AE073A"/>
    <w:rsid w:val="00AE183E"/>
    <w:rsid w:val="00B17D56"/>
    <w:rsid w:val="00B31A2C"/>
    <w:rsid w:val="00B33D63"/>
    <w:rsid w:val="00B43FBF"/>
    <w:rsid w:val="00B67CEC"/>
    <w:rsid w:val="00B7463F"/>
    <w:rsid w:val="00B75283"/>
    <w:rsid w:val="00B77A84"/>
    <w:rsid w:val="00BA2698"/>
    <w:rsid w:val="00BA3A51"/>
    <w:rsid w:val="00BB6714"/>
    <w:rsid w:val="00BC0B63"/>
    <w:rsid w:val="00BC2CED"/>
    <w:rsid w:val="00BE1670"/>
    <w:rsid w:val="00BF299B"/>
    <w:rsid w:val="00C02ABE"/>
    <w:rsid w:val="00C1023E"/>
    <w:rsid w:val="00C17C7A"/>
    <w:rsid w:val="00C34C97"/>
    <w:rsid w:val="00C47019"/>
    <w:rsid w:val="00C566D0"/>
    <w:rsid w:val="00C7351E"/>
    <w:rsid w:val="00C776CA"/>
    <w:rsid w:val="00C8311E"/>
    <w:rsid w:val="00C946E9"/>
    <w:rsid w:val="00CA24B2"/>
    <w:rsid w:val="00CC3967"/>
    <w:rsid w:val="00CD2380"/>
    <w:rsid w:val="00CD5B22"/>
    <w:rsid w:val="00D074EB"/>
    <w:rsid w:val="00D25C49"/>
    <w:rsid w:val="00D505E0"/>
    <w:rsid w:val="00D52BC8"/>
    <w:rsid w:val="00D55F91"/>
    <w:rsid w:val="00D64A07"/>
    <w:rsid w:val="00D64D72"/>
    <w:rsid w:val="00D71EF9"/>
    <w:rsid w:val="00DA2A71"/>
    <w:rsid w:val="00DE0AC8"/>
    <w:rsid w:val="00DE1FF2"/>
    <w:rsid w:val="00DF4825"/>
    <w:rsid w:val="00E00E01"/>
    <w:rsid w:val="00E0731E"/>
    <w:rsid w:val="00E112B8"/>
    <w:rsid w:val="00E2266E"/>
    <w:rsid w:val="00E25897"/>
    <w:rsid w:val="00E25E2F"/>
    <w:rsid w:val="00E74A0D"/>
    <w:rsid w:val="00E936F4"/>
    <w:rsid w:val="00EA045B"/>
    <w:rsid w:val="00EA18BF"/>
    <w:rsid w:val="00EA2838"/>
    <w:rsid w:val="00EA295A"/>
    <w:rsid w:val="00EB2698"/>
    <w:rsid w:val="00ED62ED"/>
    <w:rsid w:val="00ED77C4"/>
    <w:rsid w:val="00EF0CC4"/>
    <w:rsid w:val="00F253B1"/>
    <w:rsid w:val="00F30EC1"/>
    <w:rsid w:val="00F416C9"/>
    <w:rsid w:val="00F42776"/>
    <w:rsid w:val="00F43BA5"/>
    <w:rsid w:val="00F44F26"/>
    <w:rsid w:val="00F452CF"/>
    <w:rsid w:val="00F47DB4"/>
    <w:rsid w:val="00F50695"/>
    <w:rsid w:val="00F5639C"/>
    <w:rsid w:val="00F80CD5"/>
    <w:rsid w:val="00F86292"/>
    <w:rsid w:val="00F91165"/>
    <w:rsid w:val="00FA6DD1"/>
    <w:rsid w:val="00FC577D"/>
    <w:rsid w:val="00FD7BBD"/>
    <w:rsid w:val="00FD7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8055AA"/>
  <w15:docId w15:val="{06D0CBF4-2732-4EED-9E11-CC32A8002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5D554B"/>
    <w:pPr>
      <w:tabs>
        <w:tab w:val="left" w:pos="567"/>
      </w:tabs>
      <w:spacing w:before="240" w:after="120" w:line="260" w:lineRule="exact"/>
      <w:ind w:left="357" w:hanging="357"/>
      <w:outlineLvl w:val="0"/>
    </w:pPr>
    <w:rPr>
      <w:rFonts w:eastAsia="SimSun"/>
      <w:b/>
      <w:caps/>
      <w:sz w:val="26"/>
      <w:lang w:val="en-US"/>
    </w:rPr>
  </w:style>
  <w:style w:type="paragraph" w:styleId="Antrat2">
    <w:name w:val="heading 2"/>
    <w:basedOn w:val="prastasis"/>
    <w:next w:val="prastasis"/>
    <w:link w:val="Antrat2Diagrama"/>
    <w:uiPriority w:val="99"/>
    <w:qFormat/>
    <w:rsid w:val="005D554B"/>
    <w:pPr>
      <w:keepNext/>
      <w:tabs>
        <w:tab w:val="left" w:pos="567"/>
      </w:tabs>
      <w:spacing w:before="240" w:after="60" w:line="260" w:lineRule="exact"/>
      <w:outlineLvl w:val="1"/>
    </w:pPr>
    <w:rPr>
      <w:rFonts w:ascii="Cambria"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5D554B"/>
    <w:pPr>
      <w:keepNext/>
      <w:keepLines/>
      <w:tabs>
        <w:tab w:val="left" w:pos="567"/>
      </w:tabs>
      <w:spacing w:before="120" w:after="80" w:line="260" w:lineRule="exact"/>
      <w:outlineLvl w:val="2"/>
    </w:pPr>
    <w:rPr>
      <w:rFonts w:ascii="Cambria" w:hAnsi="Cambria"/>
      <w:b/>
      <w:bCs/>
      <w:snapToGrid w:val="0"/>
      <w:sz w:val="26"/>
      <w:szCs w:val="26"/>
      <w:lang w:val="en-GB" w:eastAsia="x-none"/>
    </w:rPr>
  </w:style>
  <w:style w:type="paragraph" w:styleId="Antrat4">
    <w:name w:val="heading 4"/>
    <w:basedOn w:val="prastasis"/>
    <w:next w:val="prastasis"/>
    <w:link w:val="Antrat4Diagrama"/>
    <w:uiPriority w:val="99"/>
    <w:qFormat/>
    <w:rsid w:val="005D554B"/>
    <w:pPr>
      <w:keepNext/>
      <w:tabs>
        <w:tab w:val="left" w:pos="567"/>
      </w:tabs>
      <w:spacing w:line="260" w:lineRule="exact"/>
      <w:jc w:val="both"/>
      <w:outlineLvl w:val="3"/>
    </w:pPr>
    <w:rPr>
      <w:rFonts w:ascii="Calibri" w:hAnsi="Calibri"/>
      <w:b/>
      <w:bCs/>
      <w:snapToGrid w:val="0"/>
      <w:sz w:val="28"/>
      <w:szCs w:val="28"/>
      <w:lang w:val="en-GB" w:eastAsia="x-none"/>
    </w:rPr>
  </w:style>
  <w:style w:type="paragraph" w:styleId="Antrat5">
    <w:name w:val="heading 5"/>
    <w:basedOn w:val="prastasis"/>
    <w:next w:val="prastasis"/>
    <w:link w:val="Antrat5Diagrama"/>
    <w:uiPriority w:val="99"/>
    <w:qFormat/>
    <w:rsid w:val="005D554B"/>
    <w:pPr>
      <w:keepNext/>
      <w:tabs>
        <w:tab w:val="left" w:pos="567"/>
      </w:tabs>
      <w:spacing w:line="260" w:lineRule="exact"/>
      <w:jc w:val="both"/>
      <w:outlineLvl w:val="4"/>
    </w:pPr>
    <w:rPr>
      <w:rFonts w:eastAsia="SimSun"/>
      <w:noProof/>
      <w:sz w:val="22"/>
      <w:lang w:val="en-GB"/>
    </w:rPr>
  </w:style>
  <w:style w:type="paragraph" w:styleId="Antrat6">
    <w:name w:val="heading 6"/>
    <w:basedOn w:val="prastasis"/>
    <w:next w:val="prastasis"/>
    <w:link w:val="Antrat6Diagrama"/>
    <w:uiPriority w:val="99"/>
    <w:qFormat/>
    <w:rsid w:val="005D554B"/>
    <w:pPr>
      <w:keepNext/>
      <w:tabs>
        <w:tab w:val="left" w:pos="-720"/>
        <w:tab w:val="left" w:pos="567"/>
        <w:tab w:val="left" w:pos="4536"/>
      </w:tabs>
      <w:suppressAutoHyphens/>
      <w:spacing w:line="260" w:lineRule="exact"/>
      <w:outlineLvl w:val="5"/>
    </w:pPr>
    <w:rPr>
      <w:rFonts w:eastAsia="SimSun"/>
      <w:i/>
      <w:sz w:val="22"/>
      <w:lang w:val="en-GB"/>
    </w:rPr>
  </w:style>
  <w:style w:type="paragraph" w:styleId="Antrat7">
    <w:name w:val="heading 7"/>
    <w:basedOn w:val="prastasis"/>
    <w:next w:val="prastasis"/>
    <w:link w:val="Antrat7Diagrama"/>
    <w:uiPriority w:val="99"/>
    <w:qFormat/>
    <w:rsid w:val="005D554B"/>
    <w:pPr>
      <w:keepNext/>
      <w:tabs>
        <w:tab w:val="left" w:pos="-720"/>
        <w:tab w:val="left" w:pos="567"/>
        <w:tab w:val="left" w:pos="4536"/>
      </w:tabs>
      <w:suppressAutoHyphens/>
      <w:spacing w:line="260" w:lineRule="exact"/>
      <w:jc w:val="both"/>
      <w:outlineLvl w:val="6"/>
    </w:pPr>
    <w:rPr>
      <w:rFonts w:eastAsia="SimSun"/>
      <w:i/>
      <w:sz w:val="22"/>
      <w:lang w:val="en-GB"/>
    </w:rPr>
  </w:style>
  <w:style w:type="paragraph" w:styleId="Antrat8">
    <w:name w:val="heading 8"/>
    <w:basedOn w:val="prastasis"/>
    <w:next w:val="prastasis"/>
    <w:link w:val="Antrat8Diagrama"/>
    <w:uiPriority w:val="99"/>
    <w:qFormat/>
    <w:rsid w:val="005D554B"/>
    <w:pPr>
      <w:keepNext/>
      <w:tabs>
        <w:tab w:val="left" w:pos="567"/>
      </w:tabs>
      <w:spacing w:line="260" w:lineRule="exact"/>
      <w:ind w:left="567" w:hanging="567"/>
      <w:jc w:val="both"/>
      <w:outlineLvl w:val="7"/>
    </w:pPr>
    <w:rPr>
      <w:rFonts w:eastAsia="SimSun"/>
      <w:b/>
      <w:i/>
      <w:sz w:val="22"/>
      <w:lang w:val="en-GB"/>
    </w:rPr>
  </w:style>
  <w:style w:type="paragraph" w:styleId="Antrat9">
    <w:name w:val="heading 9"/>
    <w:basedOn w:val="prastasis"/>
    <w:next w:val="prastasis"/>
    <w:link w:val="Antrat9Diagrama"/>
    <w:uiPriority w:val="99"/>
    <w:qFormat/>
    <w:rsid w:val="005D554B"/>
    <w:pPr>
      <w:keepNext/>
      <w:tabs>
        <w:tab w:val="left" w:pos="567"/>
      </w:tabs>
      <w:spacing w:line="260" w:lineRule="exact"/>
      <w:jc w:val="both"/>
      <w:outlineLvl w:val="8"/>
    </w:pPr>
    <w:rPr>
      <w:rFonts w:eastAsia="SimSun"/>
      <w:b/>
      <w:i/>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A3840"/>
    <w:rPr>
      <w:color w:val="808080"/>
    </w:rPr>
  </w:style>
  <w:style w:type="paragraph" w:styleId="Antrats">
    <w:name w:val="header"/>
    <w:basedOn w:val="prastasis"/>
    <w:link w:val="AntratsDiagrama"/>
    <w:rsid w:val="001A3840"/>
    <w:pPr>
      <w:tabs>
        <w:tab w:val="center" w:pos="4819"/>
        <w:tab w:val="right" w:pos="9638"/>
      </w:tabs>
    </w:pPr>
  </w:style>
  <w:style w:type="character" w:customStyle="1" w:styleId="AntratsDiagrama">
    <w:name w:val="Antraštės Diagrama"/>
    <w:basedOn w:val="Numatytasispastraiposriftas"/>
    <w:link w:val="Antrats"/>
    <w:rsid w:val="001A3840"/>
  </w:style>
  <w:style w:type="character" w:customStyle="1" w:styleId="Antrat1Diagrama">
    <w:name w:val="Antraštė 1 Diagrama"/>
    <w:basedOn w:val="Numatytasispastraiposriftas"/>
    <w:link w:val="Antrat1"/>
    <w:uiPriority w:val="99"/>
    <w:rsid w:val="005D554B"/>
    <w:rPr>
      <w:rFonts w:eastAsia="SimSun"/>
      <w:b/>
      <w:caps/>
      <w:sz w:val="26"/>
      <w:lang w:val="en-US"/>
    </w:rPr>
  </w:style>
  <w:style w:type="character" w:customStyle="1" w:styleId="Antrat2Diagrama">
    <w:name w:val="Antraštė 2 Diagrama"/>
    <w:basedOn w:val="Numatytasispastraiposriftas"/>
    <w:link w:val="Antrat2"/>
    <w:uiPriority w:val="99"/>
    <w:rsid w:val="005D554B"/>
    <w:rPr>
      <w:rFonts w:ascii="Cambria" w:hAnsi="Cambria"/>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5D554B"/>
    <w:rPr>
      <w:rFonts w:ascii="Cambria" w:hAnsi="Cambria"/>
      <w:b/>
      <w:bCs/>
      <w:snapToGrid w:val="0"/>
      <w:sz w:val="26"/>
      <w:szCs w:val="26"/>
      <w:lang w:val="en-GB" w:eastAsia="x-none"/>
    </w:rPr>
  </w:style>
  <w:style w:type="character" w:customStyle="1" w:styleId="Antrat4Diagrama">
    <w:name w:val="Antraštė 4 Diagrama"/>
    <w:basedOn w:val="Numatytasispastraiposriftas"/>
    <w:link w:val="Antrat4"/>
    <w:uiPriority w:val="99"/>
    <w:rsid w:val="005D554B"/>
    <w:rPr>
      <w:rFonts w:ascii="Calibri" w:hAnsi="Calibri"/>
      <w:b/>
      <w:bCs/>
      <w:snapToGrid w:val="0"/>
      <w:sz w:val="28"/>
      <w:szCs w:val="28"/>
      <w:lang w:val="en-GB" w:eastAsia="x-none"/>
    </w:rPr>
  </w:style>
  <w:style w:type="character" w:customStyle="1" w:styleId="Antrat5Diagrama">
    <w:name w:val="Antraštė 5 Diagrama"/>
    <w:basedOn w:val="Numatytasispastraiposriftas"/>
    <w:link w:val="Antrat5"/>
    <w:uiPriority w:val="99"/>
    <w:rsid w:val="005D554B"/>
    <w:rPr>
      <w:rFonts w:eastAsia="SimSun"/>
      <w:noProof/>
      <w:sz w:val="22"/>
      <w:lang w:val="en-GB"/>
    </w:rPr>
  </w:style>
  <w:style w:type="character" w:customStyle="1" w:styleId="Antrat6Diagrama">
    <w:name w:val="Antraštė 6 Diagrama"/>
    <w:basedOn w:val="Numatytasispastraiposriftas"/>
    <w:link w:val="Antrat6"/>
    <w:uiPriority w:val="99"/>
    <w:rsid w:val="005D554B"/>
    <w:rPr>
      <w:rFonts w:eastAsia="SimSun"/>
      <w:i/>
      <w:sz w:val="22"/>
      <w:lang w:val="en-GB"/>
    </w:rPr>
  </w:style>
  <w:style w:type="character" w:customStyle="1" w:styleId="Antrat7Diagrama">
    <w:name w:val="Antraštė 7 Diagrama"/>
    <w:basedOn w:val="Numatytasispastraiposriftas"/>
    <w:link w:val="Antrat7"/>
    <w:uiPriority w:val="99"/>
    <w:rsid w:val="005D554B"/>
    <w:rPr>
      <w:rFonts w:eastAsia="SimSun"/>
      <w:i/>
      <w:sz w:val="22"/>
      <w:lang w:val="en-GB"/>
    </w:rPr>
  </w:style>
  <w:style w:type="character" w:customStyle="1" w:styleId="Antrat8Diagrama">
    <w:name w:val="Antraštė 8 Diagrama"/>
    <w:basedOn w:val="Numatytasispastraiposriftas"/>
    <w:link w:val="Antrat8"/>
    <w:uiPriority w:val="99"/>
    <w:rsid w:val="005D554B"/>
    <w:rPr>
      <w:rFonts w:eastAsia="SimSun"/>
      <w:b/>
      <w:i/>
      <w:sz w:val="22"/>
      <w:lang w:val="en-GB"/>
    </w:rPr>
  </w:style>
  <w:style w:type="character" w:customStyle="1" w:styleId="Antrat9Diagrama">
    <w:name w:val="Antraštė 9 Diagrama"/>
    <w:basedOn w:val="Numatytasispastraiposriftas"/>
    <w:link w:val="Antrat9"/>
    <w:uiPriority w:val="99"/>
    <w:rsid w:val="005D554B"/>
    <w:rPr>
      <w:rFonts w:eastAsia="SimSun"/>
      <w:b/>
      <w:i/>
      <w:sz w:val="22"/>
      <w:lang w:val="en-GB"/>
    </w:rPr>
  </w:style>
  <w:style w:type="numbering" w:customStyle="1" w:styleId="Sraonra1">
    <w:name w:val="Sąrašo nėra1"/>
    <w:next w:val="Sraonra"/>
    <w:uiPriority w:val="99"/>
    <w:semiHidden/>
    <w:unhideWhenUsed/>
    <w:rsid w:val="005D554B"/>
  </w:style>
  <w:style w:type="paragraph" w:styleId="Porat">
    <w:name w:val="footer"/>
    <w:basedOn w:val="prastasis"/>
    <w:link w:val="PoratDiagrama"/>
    <w:uiPriority w:val="99"/>
    <w:rsid w:val="005D554B"/>
    <w:pPr>
      <w:tabs>
        <w:tab w:val="left" w:pos="567"/>
        <w:tab w:val="center" w:pos="4536"/>
        <w:tab w:val="right" w:pos="8306"/>
      </w:tabs>
      <w:spacing w:line="260" w:lineRule="exact"/>
    </w:pPr>
    <w:rPr>
      <w:snapToGrid w:val="0"/>
      <w:sz w:val="22"/>
      <w:lang w:val="en-GB" w:eastAsia="x-none"/>
    </w:rPr>
  </w:style>
  <w:style w:type="character" w:customStyle="1" w:styleId="PoratDiagrama">
    <w:name w:val="Poraštė Diagrama"/>
    <w:basedOn w:val="Numatytasispastraiposriftas"/>
    <w:link w:val="Porat"/>
    <w:uiPriority w:val="99"/>
    <w:rsid w:val="005D554B"/>
    <w:rPr>
      <w:snapToGrid w:val="0"/>
      <w:sz w:val="22"/>
      <w:lang w:val="en-GB" w:eastAsia="x-none"/>
    </w:rPr>
  </w:style>
  <w:style w:type="character" w:customStyle="1" w:styleId="HeaderChar">
    <w:name w:val="Header Char"/>
    <w:rsid w:val="005D554B"/>
    <w:rPr>
      <w:snapToGrid w:val="0"/>
      <w:sz w:val="22"/>
      <w:lang w:val="en-GB" w:eastAsia="en-US"/>
    </w:rPr>
  </w:style>
  <w:style w:type="character" w:styleId="Puslapionumeris">
    <w:name w:val="page number"/>
    <w:uiPriority w:val="99"/>
    <w:rsid w:val="005D554B"/>
    <w:rPr>
      <w:rFonts w:cs="Times New Roman"/>
    </w:rPr>
  </w:style>
  <w:style w:type="character" w:styleId="Hipersaitas">
    <w:name w:val="Hyperlink"/>
    <w:uiPriority w:val="99"/>
    <w:rsid w:val="005D554B"/>
    <w:rPr>
      <w:color w:val="0000FF"/>
      <w:u w:val="single"/>
    </w:rPr>
  </w:style>
  <w:style w:type="paragraph" w:customStyle="1" w:styleId="BodytextAgency">
    <w:name w:val="Body text (Agency)"/>
    <w:basedOn w:val="prastasis"/>
    <w:link w:val="BodytextAgencyChar"/>
    <w:uiPriority w:val="99"/>
    <w:rsid w:val="005D554B"/>
    <w:pPr>
      <w:spacing w:after="140" w:line="280" w:lineRule="atLeast"/>
    </w:pPr>
    <w:rPr>
      <w:rFonts w:ascii="Verdana" w:hAnsi="Verdana"/>
      <w:snapToGrid w:val="0"/>
      <w:sz w:val="18"/>
      <w:lang w:val="en-GB" w:eastAsia="x-none"/>
    </w:rPr>
  </w:style>
  <w:style w:type="paragraph" w:customStyle="1" w:styleId="NormalAgency">
    <w:name w:val="Normal (Agency)"/>
    <w:link w:val="NormalAgencyChar"/>
    <w:uiPriority w:val="99"/>
    <w:rsid w:val="005D554B"/>
    <w:rPr>
      <w:rFonts w:ascii="Verdana" w:hAnsi="Verdana"/>
      <w:snapToGrid w:val="0"/>
      <w:sz w:val="18"/>
      <w:szCs w:val="22"/>
      <w:lang w:val="en-GB" w:eastAsia="lt-LT"/>
    </w:rPr>
  </w:style>
  <w:style w:type="paragraph" w:customStyle="1" w:styleId="TabletextrowsAgency">
    <w:name w:val="Table text rows (Agency)"/>
    <w:basedOn w:val="prastasis"/>
    <w:uiPriority w:val="99"/>
    <w:rsid w:val="005D554B"/>
    <w:pPr>
      <w:spacing w:line="280" w:lineRule="exact"/>
    </w:pPr>
    <w:rPr>
      <w:rFonts w:ascii="Verdana" w:hAnsi="Verdana"/>
      <w:snapToGrid w:val="0"/>
      <w:sz w:val="18"/>
      <w:lang w:val="en-GB"/>
    </w:rPr>
  </w:style>
  <w:style w:type="character" w:customStyle="1" w:styleId="tw4winError">
    <w:name w:val="tw4winError"/>
    <w:uiPriority w:val="99"/>
    <w:rsid w:val="005D554B"/>
    <w:rPr>
      <w:rFonts w:ascii="Courier New" w:hAnsi="Courier New"/>
      <w:color w:val="00FF00"/>
      <w:sz w:val="40"/>
    </w:rPr>
  </w:style>
  <w:style w:type="character" w:customStyle="1" w:styleId="tw4winTerm">
    <w:name w:val="tw4winTerm"/>
    <w:uiPriority w:val="99"/>
    <w:rsid w:val="005D554B"/>
    <w:rPr>
      <w:color w:val="0000FF"/>
    </w:rPr>
  </w:style>
  <w:style w:type="character" w:customStyle="1" w:styleId="tw4winPopup">
    <w:name w:val="tw4winPopup"/>
    <w:uiPriority w:val="99"/>
    <w:rsid w:val="005D554B"/>
    <w:rPr>
      <w:rFonts w:ascii="Courier New" w:hAnsi="Courier New"/>
      <w:noProof/>
      <w:color w:val="008000"/>
    </w:rPr>
  </w:style>
  <w:style w:type="character" w:customStyle="1" w:styleId="tw4winJump">
    <w:name w:val="tw4winJump"/>
    <w:uiPriority w:val="99"/>
    <w:rsid w:val="005D554B"/>
    <w:rPr>
      <w:rFonts w:ascii="Courier New" w:hAnsi="Courier New"/>
      <w:noProof/>
      <w:color w:val="008080"/>
    </w:rPr>
  </w:style>
  <w:style w:type="character" w:customStyle="1" w:styleId="tw4winExternal">
    <w:name w:val="tw4winExternal"/>
    <w:uiPriority w:val="99"/>
    <w:rsid w:val="005D554B"/>
    <w:rPr>
      <w:rFonts w:ascii="Courier New" w:hAnsi="Courier New"/>
      <w:noProof/>
      <w:color w:val="808080"/>
    </w:rPr>
  </w:style>
  <w:style w:type="character" w:customStyle="1" w:styleId="tw4winInternal">
    <w:name w:val="tw4winInternal"/>
    <w:uiPriority w:val="99"/>
    <w:rsid w:val="005D554B"/>
    <w:rPr>
      <w:rFonts w:ascii="Courier New" w:hAnsi="Courier New"/>
      <w:noProof/>
      <w:color w:val="FF0000"/>
    </w:rPr>
  </w:style>
  <w:style w:type="character" w:customStyle="1" w:styleId="DONOTTRANSLATE">
    <w:name w:val="DO_NOT_TRANSLATE"/>
    <w:uiPriority w:val="99"/>
    <w:rsid w:val="005D554B"/>
    <w:rPr>
      <w:rFonts w:ascii="Courier New" w:hAnsi="Courier New"/>
      <w:noProof/>
      <w:color w:val="800000"/>
    </w:rPr>
  </w:style>
  <w:style w:type="paragraph" w:styleId="Debesliotekstas">
    <w:name w:val="Balloon Text"/>
    <w:basedOn w:val="prastasis"/>
    <w:link w:val="DebesliotekstasDiagrama"/>
    <w:uiPriority w:val="99"/>
    <w:rsid w:val="005D554B"/>
    <w:pPr>
      <w:tabs>
        <w:tab w:val="left" w:pos="567"/>
      </w:tabs>
    </w:pPr>
    <w:rPr>
      <w:rFonts w:ascii="Tahoma" w:hAnsi="Tahoma"/>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5D554B"/>
    <w:rPr>
      <w:rFonts w:ascii="Tahoma" w:hAnsi="Tahoma"/>
      <w:snapToGrid w:val="0"/>
      <w:sz w:val="16"/>
      <w:szCs w:val="16"/>
      <w:lang w:val="en-GB" w:eastAsia="x-none"/>
    </w:rPr>
  </w:style>
  <w:style w:type="character" w:styleId="Komentaronuoroda">
    <w:name w:val="annotation reference"/>
    <w:uiPriority w:val="99"/>
    <w:rsid w:val="005D554B"/>
    <w:rPr>
      <w:sz w:val="16"/>
      <w:szCs w:val="16"/>
    </w:rPr>
  </w:style>
  <w:style w:type="paragraph" w:styleId="Komentarotekstas">
    <w:name w:val="annotation text"/>
    <w:basedOn w:val="prastasis"/>
    <w:link w:val="KomentarotekstasDiagrama"/>
    <w:uiPriority w:val="99"/>
    <w:rsid w:val="005D554B"/>
    <w:pPr>
      <w:tabs>
        <w:tab w:val="left" w:pos="567"/>
      </w:tabs>
      <w:spacing w:line="260" w:lineRule="exact"/>
    </w:pPr>
    <w:rPr>
      <w:snapToGrid w:val="0"/>
      <w:sz w:val="20"/>
      <w:lang w:val="en-GB"/>
    </w:rPr>
  </w:style>
  <w:style w:type="character" w:customStyle="1" w:styleId="KomentarotekstasDiagrama">
    <w:name w:val="Komentaro tekstas Diagrama"/>
    <w:basedOn w:val="Numatytasispastraiposriftas"/>
    <w:link w:val="Komentarotekstas"/>
    <w:uiPriority w:val="99"/>
    <w:rsid w:val="005D554B"/>
    <w:rPr>
      <w:snapToGrid w:val="0"/>
      <w:sz w:val="20"/>
      <w:lang w:val="en-GB"/>
    </w:rPr>
  </w:style>
  <w:style w:type="paragraph" w:styleId="Komentarotema">
    <w:name w:val="annotation subject"/>
    <w:basedOn w:val="Komentarotekstas"/>
    <w:next w:val="Komentarotekstas"/>
    <w:link w:val="KomentarotemaDiagrama"/>
    <w:uiPriority w:val="99"/>
    <w:rsid w:val="005D554B"/>
    <w:rPr>
      <w:b/>
      <w:bCs/>
    </w:rPr>
  </w:style>
  <w:style w:type="character" w:customStyle="1" w:styleId="KomentarotemaDiagrama">
    <w:name w:val="Komentaro tema Diagrama"/>
    <w:basedOn w:val="KomentarotekstasDiagrama"/>
    <w:link w:val="Komentarotema"/>
    <w:uiPriority w:val="99"/>
    <w:rsid w:val="005D554B"/>
    <w:rPr>
      <w:b/>
      <w:bCs/>
      <w:snapToGrid w:val="0"/>
      <w:sz w:val="20"/>
      <w:lang w:val="en-GB"/>
    </w:rPr>
  </w:style>
  <w:style w:type="paragraph" w:styleId="Pataisymai">
    <w:name w:val="Revision"/>
    <w:hidden/>
    <w:uiPriority w:val="99"/>
    <w:semiHidden/>
    <w:rsid w:val="005D554B"/>
    <w:rPr>
      <w:snapToGrid w:val="0"/>
      <w:sz w:val="22"/>
      <w:lang w:val="en-GB"/>
    </w:rPr>
  </w:style>
  <w:style w:type="paragraph" w:customStyle="1" w:styleId="EMEAEnBodyText">
    <w:name w:val="EMEA En Body Text"/>
    <w:basedOn w:val="prastasis"/>
    <w:uiPriority w:val="99"/>
    <w:rsid w:val="005D554B"/>
    <w:pPr>
      <w:spacing w:before="120" w:after="120"/>
      <w:jc w:val="both"/>
    </w:pPr>
    <w:rPr>
      <w:rFonts w:eastAsia="SimSun"/>
      <w:sz w:val="22"/>
      <w:lang w:val="en-US" w:eastAsia="zh-CN"/>
    </w:rPr>
  </w:style>
  <w:style w:type="character" w:customStyle="1" w:styleId="tw4winMark">
    <w:name w:val="tw4winMark"/>
    <w:uiPriority w:val="99"/>
    <w:rsid w:val="005D554B"/>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5D554B"/>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uiPriority w:val="99"/>
    <w:rsid w:val="005D554B"/>
    <w:rPr>
      <w:rFonts w:ascii="Tahoma" w:eastAsia="SimSun" w:hAnsi="Tahoma"/>
      <w:sz w:val="20"/>
      <w:shd w:val="clear" w:color="auto" w:fill="000080"/>
      <w:lang w:val="en-GB" w:eastAsia="zh-CN"/>
    </w:rPr>
  </w:style>
  <w:style w:type="paragraph" w:styleId="Pagrindiniotekstotrauka">
    <w:name w:val="Body Text Indent"/>
    <w:basedOn w:val="prastasis"/>
    <w:link w:val="PagrindiniotekstotraukaDiagrama"/>
    <w:uiPriority w:val="99"/>
    <w:rsid w:val="005D554B"/>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5D554B"/>
    <w:rPr>
      <w:rFonts w:eastAsia="SimSun"/>
      <w:sz w:val="22"/>
      <w:szCs w:val="22"/>
      <w:lang w:val="en-GB" w:eastAsia="en-GB"/>
    </w:rPr>
  </w:style>
  <w:style w:type="paragraph" w:styleId="Pagrindinistekstas3">
    <w:name w:val="Body Text 3"/>
    <w:basedOn w:val="prastasis"/>
    <w:link w:val="Pagrindinistekstas3Diagrama"/>
    <w:uiPriority w:val="99"/>
    <w:rsid w:val="005D554B"/>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basedOn w:val="Numatytasispastraiposriftas"/>
    <w:link w:val="Pagrindinistekstas3"/>
    <w:uiPriority w:val="99"/>
    <w:rsid w:val="005D554B"/>
    <w:rPr>
      <w:rFonts w:eastAsia="SimSun"/>
      <w:color w:val="0000FF"/>
      <w:sz w:val="22"/>
      <w:szCs w:val="22"/>
      <w:lang w:val="en-GB" w:eastAsia="en-GB"/>
    </w:rPr>
  </w:style>
  <w:style w:type="paragraph" w:styleId="Pagrindiniotekstotrauka2">
    <w:name w:val="Body Text Indent 2"/>
    <w:basedOn w:val="prastasis"/>
    <w:link w:val="Pagrindiniotekstotrauka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rPr>
  </w:style>
  <w:style w:type="character" w:customStyle="1" w:styleId="Pagrindiniotekstotrauka2Diagrama">
    <w:name w:val="Pagrindinio teksto įtrauka 2 Diagrama"/>
    <w:basedOn w:val="Numatytasispastraiposriftas"/>
    <w:link w:val="Pagrindiniotekstotrauka2"/>
    <w:uiPriority w:val="99"/>
    <w:rsid w:val="005D554B"/>
    <w:rPr>
      <w:rFonts w:eastAsia="SimSun"/>
      <w:b/>
      <w:bCs/>
      <w:color w:val="0000FF"/>
      <w:sz w:val="22"/>
      <w:szCs w:val="22"/>
      <w:lang w:val="en-GB"/>
    </w:rPr>
  </w:style>
  <w:style w:type="paragraph" w:styleId="Pagrindinistekstas">
    <w:name w:val="Body Text"/>
    <w:basedOn w:val="prastasis"/>
    <w:link w:val="PagrindinistekstasDiagrama"/>
    <w:uiPriority w:val="99"/>
    <w:rsid w:val="005D554B"/>
    <w:rPr>
      <w:rFonts w:eastAsia="SimSun"/>
      <w:i/>
      <w:color w:val="008000"/>
      <w:sz w:val="22"/>
      <w:lang w:val="en-GB"/>
    </w:rPr>
  </w:style>
  <w:style w:type="character" w:customStyle="1" w:styleId="PagrindinistekstasDiagrama">
    <w:name w:val="Pagrindinis tekstas Diagrama"/>
    <w:basedOn w:val="Numatytasispastraiposriftas"/>
    <w:link w:val="Pagrindinistekstas"/>
    <w:uiPriority w:val="99"/>
    <w:rsid w:val="005D554B"/>
    <w:rPr>
      <w:rFonts w:eastAsia="SimSun"/>
      <w:i/>
      <w:color w:val="008000"/>
      <w:sz w:val="22"/>
      <w:lang w:val="en-GB"/>
    </w:rPr>
  </w:style>
  <w:style w:type="paragraph" w:styleId="Pagrindinistekstas2">
    <w:name w:val="Body Text 2"/>
    <w:basedOn w:val="prastasis"/>
    <w:link w:val="Pagrindinistekstas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rPr>
  </w:style>
  <w:style w:type="character" w:customStyle="1" w:styleId="Pagrindinistekstas2Diagrama">
    <w:name w:val="Pagrindinis tekstas 2 Diagrama"/>
    <w:basedOn w:val="Numatytasispastraiposriftas"/>
    <w:link w:val="Pagrindinistekstas2"/>
    <w:uiPriority w:val="99"/>
    <w:rsid w:val="005D554B"/>
    <w:rPr>
      <w:rFonts w:eastAsia="SimSun"/>
      <w:b/>
      <w:bCs/>
      <w:color w:val="0000FF"/>
      <w:sz w:val="22"/>
      <w:szCs w:val="22"/>
      <w:u w:val="single"/>
      <w:lang w:val="en-GB"/>
    </w:rPr>
  </w:style>
  <w:style w:type="paragraph" w:customStyle="1" w:styleId="AHeader1">
    <w:name w:val="AHeader 1"/>
    <w:basedOn w:val="prastasis"/>
    <w:uiPriority w:val="99"/>
    <w:rsid w:val="005D554B"/>
    <w:pPr>
      <w:tabs>
        <w:tab w:val="num" w:pos="720"/>
      </w:tabs>
      <w:spacing w:after="120"/>
      <w:ind w:left="284" w:hanging="284"/>
    </w:pPr>
    <w:rPr>
      <w:rFonts w:ascii="Arial" w:eastAsia="SimSun" w:hAnsi="Arial" w:cs="Arial"/>
      <w:b/>
      <w:bCs/>
      <w:lang w:val="en-GB"/>
    </w:rPr>
  </w:style>
  <w:style w:type="paragraph" w:customStyle="1" w:styleId="AHeader2">
    <w:name w:val="AHeader 2"/>
    <w:basedOn w:val="AHeader1"/>
    <w:uiPriority w:val="99"/>
    <w:rsid w:val="005D554B"/>
    <w:pPr>
      <w:tabs>
        <w:tab w:val="clear" w:pos="720"/>
        <w:tab w:val="num" w:pos="360"/>
      </w:tabs>
      <w:ind w:left="709" w:hanging="425"/>
    </w:pPr>
    <w:rPr>
      <w:sz w:val="22"/>
    </w:rPr>
  </w:style>
  <w:style w:type="paragraph" w:customStyle="1" w:styleId="AHeader3">
    <w:name w:val="AHeader 3"/>
    <w:basedOn w:val="AHeader2"/>
    <w:uiPriority w:val="99"/>
    <w:rsid w:val="005D554B"/>
    <w:pPr>
      <w:ind w:left="1276" w:hanging="567"/>
    </w:pPr>
  </w:style>
  <w:style w:type="paragraph" w:customStyle="1" w:styleId="AHeader2abc">
    <w:name w:val="AHeader 2 abc"/>
    <w:basedOn w:val="AHeader3"/>
    <w:uiPriority w:val="99"/>
    <w:rsid w:val="005D554B"/>
    <w:pPr>
      <w:jc w:val="both"/>
    </w:pPr>
    <w:rPr>
      <w:b w:val="0"/>
      <w:bCs w:val="0"/>
    </w:rPr>
  </w:style>
  <w:style w:type="paragraph" w:customStyle="1" w:styleId="AHeader3abc">
    <w:name w:val="AHeader 3 abc"/>
    <w:basedOn w:val="AHeader2abc"/>
    <w:uiPriority w:val="99"/>
    <w:rsid w:val="005D554B"/>
    <w:pPr>
      <w:ind w:left="1701" w:hanging="425"/>
    </w:pPr>
  </w:style>
  <w:style w:type="paragraph" w:styleId="Pagrindiniotekstotrauka3">
    <w:name w:val="Body Text Indent 3"/>
    <w:basedOn w:val="prastasis"/>
    <w:link w:val="Pagrindiniotekstotrauka3Diagrama"/>
    <w:uiPriority w:val="99"/>
    <w:rsid w:val="005D554B"/>
    <w:pPr>
      <w:tabs>
        <w:tab w:val="left" w:pos="567"/>
        <w:tab w:val="left" w:pos="1134"/>
      </w:tabs>
      <w:autoSpaceDE w:val="0"/>
      <w:autoSpaceDN w:val="0"/>
      <w:adjustRightInd w:val="0"/>
      <w:spacing w:line="260" w:lineRule="exact"/>
      <w:ind w:left="633"/>
      <w:jc w:val="both"/>
    </w:pPr>
    <w:rPr>
      <w:rFonts w:eastAsia="SimSun"/>
      <w:sz w:val="22"/>
      <w:szCs w:val="21"/>
      <w:lang w:val="en-GB"/>
    </w:rPr>
  </w:style>
  <w:style w:type="character" w:customStyle="1" w:styleId="Pagrindiniotekstotrauka3Diagrama">
    <w:name w:val="Pagrindinio teksto įtrauka 3 Diagrama"/>
    <w:basedOn w:val="Numatytasispastraiposriftas"/>
    <w:link w:val="Pagrindiniotekstotrauka3"/>
    <w:uiPriority w:val="99"/>
    <w:rsid w:val="005D554B"/>
    <w:rPr>
      <w:rFonts w:eastAsia="SimSun"/>
      <w:sz w:val="22"/>
      <w:szCs w:val="21"/>
      <w:lang w:val="en-GB"/>
    </w:rPr>
  </w:style>
  <w:style w:type="character" w:styleId="Perirtashipersaitas">
    <w:name w:val="FollowedHyperlink"/>
    <w:uiPriority w:val="99"/>
    <w:rsid w:val="005D554B"/>
    <w:rPr>
      <w:rFonts w:cs="Times New Roman"/>
      <w:color w:val="800080"/>
      <w:u w:val="single"/>
    </w:rPr>
  </w:style>
  <w:style w:type="character" w:styleId="Grietas">
    <w:name w:val="Strong"/>
    <w:uiPriority w:val="99"/>
    <w:qFormat/>
    <w:rsid w:val="005D554B"/>
    <w:rPr>
      <w:rFonts w:cs="Times New Roman"/>
      <w:b/>
      <w:bCs/>
    </w:rPr>
  </w:style>
  <w:style w:type="character" w:customStyle="1" w:styleId="BodytextAgencyChar">
    <w:name w:val="Body text (Agency) Char"/>
    <w:link w:val="BodytextAgency"/>
    <w:uiPriority w:val="99"/>
    <w:locked/>
    <w:rsid w:val="005D554B"/>
    <w:rPr>
      <w:rFonts w:ascii="Verdana" w:hAnsi="Verdana"/>
      <w:snapToGrid w:val="0"/>
      <w:sz w:val="18"/>
      <w:lang w:val="en-GB" w:eastAsia="x-none"/>
    </w:rPr>
  </w:style>
  <w:style w:type="table" w:customStyle="1" w:styleId="TablegridAgencyblack">
    <w:name w:val="Table grid (Agency) black"/>
    <w:uiPriority w:val="99"/>
    <w:semiHidden/>
    <w:rsid w:val="005D554B"/>
    <w:rPr>
      <w:rFonts w:ascii="Verdana" w:eastAsia="SimSun" w:hAnsi="Verdana"/>
      <w:sz w:val="18"/>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D554B"/>
    <w:pPr>
      <w:keepNext/>
    </w:pPr>
    <w:rPr>
      <w:rFonts w:eastAsia="SimSun" w:cs="Verdana"/>
      <w:b/>
      <w:snapToGrid/>
      <w:szCs w:val="18"/>
      <w:lang w:eastAsia="en-GB"/>
    </w:rPr>
  </w:style>
  <w:style w:type="character" w:customStyle="1" w:styleId="NormalAgencyChar">
    <w:name w:val="Normal (Agency) Char"/>
    <w:link w:val="NormalAgency"/>
    <w:uiPriority w:val="99"/>
    <w:locked/>
    <w:rsid w:val="005D554B"/>
    <w:rPr>
      <w:rFonts w:ascii="Verdana" w:hAnsi="Verdana"/>
      <w:snapToGrid w:val="0"/>
      <w:sz w:val="18"/>
      <w:szCs w:val="22"/>
      <w:lang w:val="en-GB" w:eastAsia="lt-LT"/>
    </w:rPr>
  </w:style>
  <w:style w:type="paragraph" w:styleId="Paprastasistekstas">
    <w:name w:val="Plain Text"/>
    <w:basedOn w:val="prastasis"/>
    <w:link w:val="PaprastasistekstasDiagrama"/>
    <w:uiPriority w:val="99"/>
    <w:rsid w:val="005D554B"/>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5D554B"/>
    <w:rPr>
      <w:rFonts w:ascii="Courier New" w:eastAsia="SimSun" w:hAnsi="Courier New"/>
      <w:sz w:val="20"/>
      <w:lang w:val="en-US"/>
    </w:rPr>
  </w:style>
  <w:style w:type="paragraph" w:customStyle="1" w:styleId="Default">
    <w:name w:val="Default"/>
    <w:rsid w:val="005D554B"/>
    <w:pPr>
      <w:autoSpaceDE w:val="0"/>
      <w:autoSpaceDN w:val="0"/>
      <w:adjustRightInd w:val="0"/>
    </w:pPr>
    <w:rPr>
      <w:rFonts w:eastAsia="SimSun"/>
      <w:color w:val="000000"/>
      <w:szCs w:val="24"/>
      <w:lang w:val="en-US" w:eastAsia="zh-CN"/>
    </w:rPr>
  </w:style>
  <w:style w:type="paragraph" w:styleId="Pavadinimas">
    <w:name w:val="Title"/>
    <w:basedOn w:val="prastasis"/>
    <w:link w:val="PavadinimasDiagrama"/>
    <w:uiPriority w:val="99"/>
    <w:qFormat/>
    <w:rsid w:val="005D554B"/>
    <w:pPr>
      <w:jc w:val="center"/>
    </w:pPr>
    <w:rPr>
      <w:rFonts w:eastAsia="SimSun"/>
      <w:b/>
      <w:sz w:val="22"/>
      <w:lang w:val="en-GB"/>
    </w:rPr>
  </w:style>
  <w:style w:type="character" w:customStyle="1" w:styleId="PavadinimasDiagrama">
    <w:name w:val="Pavadinimas Diagrama"/>
    <w:basedOn w:val="Numatytasispastraiposriftas"/>
    <w:link w:val="Pavadinimas"/>
    <w:uiPriority w:val="99"/>
    <w:rsid w:val="005D554B"/>
    <w:rPr>
      <w:rFonts w:eastAsia="SimSun"/>
      <w:b/>
      <w:sz w:val="22"/>
      <w:lang w:val="en-GB"/>
    </w:rPr>
  </w:style>
  <w:style w:type="paragraph" w:styleId="Dokumentoinaostekstas">
    <w:name w:val="endnote text"/>
    <w:basedOn w:val="prastasis"/>
    <w:link w:val="DokumentoinaostekstasDiagrama"/>
    <w:uiPriority w:val="99"/>
    <w:rsid w:val="005D554B"/>
    <w:pPr>
      <w:tabs>
        <w:tab w:val="left" w:pos="567"/>
      </w:tabs>
    </w:pPr>
    <w:rPr>
      <w:rFonts w:eastAsia="SimSun"/>
      <w:sz w:val="22"/>
      <w:lang w:val="en-GB"/>
    </w:rPr>
  </w:style>
  <w:style w:type="character" w:customStyle="1" w:styleId="DokumentoinaostekstasDiagrama">
    <w:name w:val="Dokumento išnašos tekstas Diagrama"/>
    <w:basedOn w:val="Numatytasispastraiposriftas"/>
    <w:link w:val="Dokumentoinaostekstas"/>
    <w:uiPriority w:val="99"/>
    <w:rsid w:val="005D554B"/>
    <w:rPr>
      <w:rFonts w:eastAsia="SimSun"/>
      <w:sz w:val="22"/>
      <w:lang w:val="en-GB"/>
    </w:rPr>
  </w:style>
  <w:style w:type="paragraph" w:customStyle="1" w:styleId="BTEMEASMCA">
    <w:name w:val="BT EMEA_SMCA"/>
    <w:basedOn w:val="prastasis"/>
    <w:link w:val="BTEMEASMCAChar"/>
    <w:autoRedefine/>
    <w:uiPriority w:val="99"/>
    <w:rsid w:val="005D554B"/>
    <w:rPr>
      <w:rFonts w:eastAsia="SimSun"/>
      <w:noProof/>
      <w:sz w:val="20"/>
      <w:lang w:val="x-none" w:eastAsia="x-none"/>
    </w:rPr>
  </w:style>
  <w:style w:type="character" w:customStyle="1" w:styleId="BTEMEASMCAChar">
    <w:name w:val="BT EMEA_SMCA Char"/>
    <w:link w:val="BTEMEASMCA"/>
    <w:uiPriority w:val="99"/>
    <w:locked/>
    <w:rsid w:val="005D554B"/>
    <w:rPr>
      <w:rFonts w:eastAsia="SimSun"/>
      <w:noProof/>
      <w:sz w:val="20"/>
      <w:lang w:val="x-none" w:eastAsia="x-none"/>
    </w:rPr>
  </w:style>
  <w:style w:type="character" w:customStyle="1" w:styleId="CharChar12">
    <w:name w:val="Char Char12"/>
    <w:locked/>
    <w:rsid w:val="005D554B"/>
    <w:rPr>
      <w:snapToGrid w:val="0"/>
      <w:lang w:val="en-GB" w:eastAsia="en-US" w:bidi="ar-SA"/>
    </w:rPr>
  </w:style>
  <w:style w:type="paragraph" w:styleId="Betarp">
    <w:name w:val="No Spacing"/>
    <w:uiPriority w:val="1"/>
    <w:qFormat/>
    <w:rsid w:val="001E491B"/>
    <w:pPr>
      <w:ind w:left="10" w:hanging="10"/>
    </w:pPr>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8962">
      <w:bodyDiv w:val="1"/>
      <w:marLeft w:val="0"/>
      <w:marRight w:val="0"/>
      <w:marTop w:val="0"/>
      <w:marBottom w:val="0"/>
      <w:divBdr>
        <w:top w:val="none" w:sz="0" w:space="0" w:color="auto"/>
        <w:left w:val="none" w:sz="0" w:space="0" w:color="auto"/>
        <w:bottom w:val="none" w:sz="0" w:space="0" w:color="auto"/>
        <w:right w:val="none" w:sz="0" w:space="0" w:color="auto"/>
      </w:divBdr>
    </w:div>
    <w:div w:id="21178632">
      <w:bodyDiv w:val="1"/>
      <w:marLeft w:val="0"/>
      <w:marRight w:val="0"/>
      <w:marTop w:val="0"/>
      <w:marBottom w:val="0"/>
      <w:divBdr>
        <w:top w:val="none" w:sz="0" w:space="0" w:color="auto"/>
        <w:left w:val="none" w:sz="0" w:space="0" w:color="auto"/>
        <w:bottom w:val="none" w:sz="0" w:space="0" w:color="auto"/>
        <w:right w:val="none" w:sz="0" w:space="0" w:color="auto"/>
      </w:divBdr>
    </w:div>
    <w:div w:id="130943350">
      <w:bodyDiv w:val="1"/>
      <w:marLeft w:val="0"/>
      <w:marRight w:val="0"/>
      <w:marTop w:val="0"/>
      <w:marBottom w:val="0"/>
      <w:divBdr>
        <w:top w:val="none" w:sz="0" w:space="0" w:color="auto"/>
        <w:left w:val="none" w:sz="0" w:space="0" w:color="auto"/>
        <w:bottom w:val="none" w:sz="0" w:space="0" w:color="auto"/>
        <w:right w:val="none" w:sz="0" w:space="0" w:color="auto"/>
      </w:divBdr>
    </w:div>
    <w:div w:id="193009528">
      <w:bodyDiv w:val="1"/>
      <w:marLeft w:val="0"/>
      <w:marRight w:val="0"/>
      <w:marTop w:val="0"/>
      <w:marBottom w:val="0"/>
      <w:divBdr>
        <w:top w:val="none" w:sz="0" w:space="0" w:color="auto"/>
        <w:left w:val="none" w:sz="0" w:space="0" w:color="auto"/>
        <w:bottom w:val="none" w:sz="0" w:space="0" w:color="auto"/>
        <w:right w:val="none" w:sz="0" w:space="0" w:color="auto"/>
      </w:divBdr>
    </w:div>
    <w:div w:id="218593967">
      <w:bodyDiv w:val="1"/>
      <w:marLeft w:val="0"/>
      <w:marRight w:val="0"/>
      <w:marTop w:val="0"/>
      <w:marBottom w:val="0"/>
      <w:divBdr>
        <w:top w:val="none" w:sz="0" w:space="0" w:color="auto"/>
        <w:left w:val="none" w:sz="0" w:space="0" w:color="auto"/>
        <w:bottom w:val="none" w:sz="0" w:space="0" w:color="auto"/>
        <w:right w:val="none" w:sz="0" w:space="0" w:color="auto"/>
      </w:divBdr>
    </w:div>
    <w:div w:id="259803649">
      <w:bodyDiv w:val="1"/>
      <w:marLeft w:val="0"/>
      <w:marRight w:val="0"/>
      <w:marTop w:val="0"/>
      <w:marBottom w:val="0"/>
      <w:divBdr>
        <w:top w:val="none" w:sz="0" w:space="0" w:color="auto"/>
        <w:left w:val="none" w:sz="0" w:space="0" w:color="auto"/>
        <w:bottom w:val="none" w:sz="0" w:space="0" w:color="auto"/>
        <w:right w:val="none" w:sz="0" w:space="0" w:color="auto"/>
      </w:divBdr>
    </w:div>
    <w:div w:id="272441994">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73996970">
      <w:bodyDiv w:val="1"/>
      <w:marLeft w:val="0"/>
      <w:marRight w:val="0"/>
      <w:marTop w:val="0"/>
      <w:marBottom w:val="0"/>
      <w:divBdr>
        <w:top w:val="none" w:sz="0" w:space="0" w:color="auto"/>
        <w:left w:val="none" w:sz="0" w:space="0" w:color="auto"/>
        <w:bottom w:val="none" w:sz="0" w:space="0" w:color="auto"/>
        <w:right w:val="none" w:sz="0" w:space="0" w:color="auto"/>
      </w:divBdr>
    </w:div>
    <w:div w:id="837312531">
      <w:bodyDiv w:val="1"/>
      <w:marLeft w:val="0"/>
      <w:marRight w:val="0"/>
      <w:marTop w:val="0"/>
      <w:marBottom w:val="0"/>
      <w:divBdr>
        <w:top w:val="none" w:sz="0" w:space="0" w:color="auto"/>
        <w:left w:val="none" w:sz="0" w:space="0" w:color="auto"/>
        <w:bottom w:val="none" w:sz="0" w:space="0" w:color="auto"/>
        <w:right w:val="none" w:sz="0" w:space="0" w:color="auto"/>
      </w:divBdr>
    </w:div>
    <w:div w:id="989095263">
      <w:bodyDiv w:val="1"/>
      <w:marLeft w:val="0"/>
      <w:marRight w:val="0"/>
      <w:marTop w:val="0"/>
      <w:marBottom w:val="0"/>
      <w:divBdr>
        <w:top w:val="none" w:sz="0" w:space="0" w:color="auto"/>
        <w:left w:val="none" w:sz="0" w:space="0" w:color="auto"/>
        <w:bottom w:val="none" w:sz="0" w:space="0" w:color="auto"/>
        <w:right w:val="none" w:sz="0" w:space="0" w:color="auto"/>
      </w:divBdr>
    </w:div>
    <w:div w:id="1294405013">
      <w:bodyDiv w:val="1"/>
      <w:marLeft w:val="0"/>
      <w:marRight w:val="0"/>
      <w:marTop w:val="0"/>
      <w:marBottom w:val="0"/>
      <w:divBdr>
        <w:top w:val="none" w:sz="0" w:space="0" w:color="auto"/>
        <w:left w:val="none" w:sz="0" w:space="0" w:color="auto"/>
        <w:bottom w:val="none" w:sz="0" w:space="0" w:color="auto"/>
        <w:right w:val="none" w:sz="0" w:space="0" w:color="auto"/>
      </w:divBdr>
    </w:div>
    <w:div w:id="1467699746">
      <w:bodyDiv w:val="1"/>
      <w:marLeft w:val="0"/>
      <w:marRight w:val="0"/>
      <w:marTop w:val="0"/>
      <w:marBottom w:val="0"/>
      <w:divBdr>
        <w:top w:val="none" w:sz="0" w:space="0" w:color="auto"/>
        <w:left w:val="none" w:sz="0" w:space="0" w:color="auto"/>
        <w:bottom w:val="none" w:sz="0" w:space="0" w:color="auto"/>
        <w:right w:val="none" w:sz="0" w:space="0" w:color="auto"/>
      </w:divBdr>
    </w:div>
    <w:div w:id="1601596472">
      <w:bodyDiv w:val="1"/>
      <w:marLeft w:val="0"/>
      <w:marRight w:val="0"/>
      <w:marTop w:val="0"/>
      <w:marBottom w:val="0"/>
      <w:divBdr>
        <w:top w:val="none" w:sz="0" w:space="0" w:color="auto"/>
        <w:left w:val="none" w:sz="0" w:space="0" w:color="auto"/>
        <w:bottom w:val="none" w:sz="0" w:space="0" w:color="auto"/>
        <w:right w:val="none" w:sz="0" w:space="0" w:color="auto"/>
      </w:divBdr>
    </w:div>
    <w:div w:id="1663581919">
      <w:bodyDiv w:val="1"/>
      <w:marLeft w:val="0"/>
      <w:marRight w:val="0"/>
      <w:marTop w:val="0"/>
      <w:marBottom w:val="0"/>
      <w:divBdr>
        <w:top w:val="none" w:sz="0" w:space="0" w:color="auto"/>
        <w:left w:val="none" w:sz="0" w:space="0" w:color="auto"/>
        <w:bottom w:val="none" w:sz="0" w:space="0" w:color="auto"/>
        <w:right w:val="none" w:sz="0" w:space="0" w:color="auto"/>
      </w:divBdr>
    </w:div>
    <w:div w:id="1679190791">
      <w:bodyDiv w:val="1"/>
      <w:marLeft w:val="0"/>
      <w:marRight w:val="0"/>
      <w:marTop w:val="0"/>
      <w:marBottom w:val="0"/>
      <w:divBdr>
        <w:top w:val="none" w:sz="0" w:space="0" w:color="auto"/>
        <w:left w:val="none" w:sz="0" w:space="0" w:color="auto"/>
        <w:bottom w:val="none" w:sz="0" w:space="0" w:color="auto"/>
        <w:right w:val="none" w:sz="0" w:space="0" w:color="auto"/>
      </w:divBdr>
    </w:div>
    <w:div w:id="177493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3B4CD-5892-4E5B-A674-7292A2B76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8575</Words>
  <Characters>4889</Characters>
  <Application>Microsoft Office Word</Application>
  <DocSecurity>0</DocSecurity>
  <Lines>40</Lines>
  <Paragraphs>26</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61</vt:i4>
      </vt:variant>
    </vt:vector>
  </HeadingPairs>
  <TitlesOfParts>
    <vt:vector size="63" baseType="lpstr">
      <vt:lpstr/>
      <vt:lpstr/>
      <vt:lpstr>    I PRIEDAS</vt:lpstr>
      <vt:lpstr/>
      <vt:lpstr>Sutrikusi inkstų funkcija</vt:lpstr>
      <vt:lpstr>Sutrikusi kepenų funkcija</vt:lpstr>
      <vt:lpstr/>
      <vt:lpstr/>
      <vt:lpstr/>
      <vt:lpstr/>
      <vt:lpstr/>
      <vt:lpstr>    III PRIEDAS</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vt:lpstr>
      <vt:lpstr>14.	PARDAVIMO (IŠDAVIMO) TVARKA</vt:lpstr>
      <vt:lpstr>15.	VARTOJIMO INSTRUKCIJA</vt:lpstr>
      <vt:lpstr>17.	UNIKALUS IDENTIFIKATORIUS – 2D BRŪKŠNINIS KODAS</vt:lpstr>
      <vt:lpstr>18.	UNIKALUS IDENTIFIKATORIUS – ŽMONĖMS SUPRANTAMI DUOMENYS</vt:lpstr>
      <vt:lpstr>1.	Vaistinio preparato pavadinimas ir vartojimo būdas (-ai)</vt:lpstr>
      <vt:lpstr>2.	VARTOJIMO METODAS</vt:lpstr>
      <vt:lpstr>3.	TINKAMUMO LAIKAS</vt:lpstr>
      <vt:lpstr>4.	SERIJOS NUMERIS </vt:lpstr>
      <vt:lpstr>Lot</vt:lpstr>
      <vt:lpstr>5.	KIEKIS (MASĖ, TŪRIS ARBA VIENETAI)</vt:lpstr>
      <vt:lpstr>6.	KITA</vt:lpstr>
      <vt:lpstr>&lt;Logotipas&gt; </vt:lpstr>
      <vt:lpstr/>
      <vt:lpstr/>
      <vt:lpstr/>
      <vt:lpstr/>
      <vt:lpstr/>
      <vt:lpstr/>
      <vt:lpstr/>
      <vt:lpstr/>
      <vt:lpstr/>
      <vt:lpstr/>
      <vt:lpstr/>
      <vt:lpstr/>
      <vt:lpstr/>
      <vt:lpstr/>
      <vt:lpstr/>
      <vt:lpstr/>
      <vt:lpstr/>
      <vt:lpstr/>
      <vt:lpstr/>
      <vt:lpstr/>
      <vt:lpstr/>
      <vt:lpstr/>
      <vt:lpstr/>
      <vt:lpstr>B. PAKUOTĖS LAPELIS</vt:lpstr>
    </vt:vector>
  </TitlesOfParts>
  <Company>LR Sveikatos apsaugos ministerija</Company>
  <LinksUpToDate>false</LinksUpToDate>
  <CharactersWithSpaces>13438</CharactersWithSpaces>
  <SharedDoc>false</SharedDoc>
  <HyperlinkBase/>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Šniukštienė</dc:creator>
  <cp:lastModifiedBy>Gintarė Balčiūnaitytė</cp:lastModifiedBy>
  <cp:revision>4</cp:revision>
  <cp:lastPrinted>2016-12-22T10:29:00Z</cp:lastPrinted>
  <dcterms:created xsi:type="dcterms:W3CDTF">2025-12-22T11:32:00Z</dcterms:created>
  <dcterms:modified xsi:type="dcterms:W3CDTF">2026-01-20T07:15:00Z</dcterms:modified>
</cp:coreProperties>
</file>