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79A1"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C30F47F"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D20924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45980448"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73E9263B"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26C8ABC"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29133E51"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24A721B"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D0856FD"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23FE184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5F72D7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6992DB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4D7B9162"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18853685"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49893E98"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3133227D"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11BEE40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33E0F52"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5EDE9A8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1CDAE970" w14:textId="77777777" w:rsidR="00B80048" w:rsidRPr="00B80048" w:rsidRDefault="00B80048" w:rsidP="00B80048">
      <w:pPr>
        <w:spacing w:after="0" w:line="240" w:lineRule="auto"/>
        <w:jc w:val="center"/>
        <w:outlineLvl w:val="0"/>
        <w:rPr>
          <w:rFonts w:ascii="Times New Roman" w:eastAsia="Times New Roman" w:hAnsi="Times New Roman" w:cs="Times New Roman"/>
          <w:b/>
          <w:kern w:val="28"/>
          <w:sz w:val="22"/>
          <w:szCs w:val="20"/>
          <w:lang w:eastAsia="lt-LT"/>
          <w14:ligatures w14:val="none"/>
        </w:rPr>
      </w:pPr>
      <w:r w:rsidRPr="00B80048">
        <w:rPr>
          <w:rFonts w:ascii="Times New Roman" w:eastAsia="Times New Roman" w:hAnsi="Times New Roman" w:cs="Times New Roman"/>
          <w:b/>
          <w:kern w:val="28"/>
          <w:sz w:val="22"/>
          <w:szCs w:val="20"/>
          <w:lang w:eastAsia="lt-LT"/>
          <w14:ligatures w14:val="none"/>
        </w:rPr>
        <w:t>B. PAKUOTĖS LAPELIS</w:t>
      </w:r>
    </w:p>
    <w:p w14:paraId="153A309A" w14:textId="77777777" w:rsidR="00B80048" w:rsidRPr="00B80048" w:rsidRDefault="00B80048" w:rsidP="00B80048">
      <w:pPr>
        <w:keepNext/>
        <w:spacing w:after="0" w:line="240" w:lineRule="auto"/>
        <w:jc w:val="center"/>
        <w:outlineLvl w:val="0"/>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caps/>
          <w:kern w:val="0"/>
          <w:sz w:val="22"/>
          <w:szCs w:val="22"/>
          <w:lang w:eastAsia="lt-LT"/>
          <w14:ligatures w14:val="none"/>
        </w:rPr>
        <w:br w:type="page"/>
      </w:r>
      <w:r w:rsidRPr="00B80048">
        <w:rPr>
          <w:rFonts w:ascii="Times New Roman" w:eastAsia="Times New Roman" w:hAnsi="Times New Roman" w:cs="Times New Roman"/>
          <w:b/>
          <w:caps/>
          <w:kern w:val="0"/>
          <w:sz w:val="22"/>
          <w:szCs w:val="22"/>
          <w:lang w:eastAsia="lt-LT"/>
          <w14:ligatures w14:val="none"/>
        </w:rPr>
        <w:lastRenderedPageBreak/>
        <w:t xml:space="preserve"> </w:t>
      </w:r>
      <w:r w:rsidRPr="00B80048">
        <w:rPr>
          <w:rFonts w:ascii="Times New Roman" w:eastAsia="Times New Roman" w:hAnsi="Times New Roman" w:cs="Times New Roman"/>
          <w:b/>
          <w:kern w:val="0"/>
          <w:sz w:val="22"/>
          <w:szCs w:val="22"/>
          <w:lang w:eastAsia="lt-LT"/>
          <w14:ligatures w14:val="none"/>
        </w:rPr>
        <w:t>Pakuotės lapelis: informacija vartotojui</w:t>
      </w:r>
    </w:p>
    <w:p w14:paraId="74673F49"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37F3CE54" w14:textId="717D285D" w:rsidR="00B80048" w:rsidRPr="00B80048" w:rsidRDefault="000F31D1" w:rsidP="00B80048">
      <w:pPr>
        <w:spacing w:after="0" w:line="240" w:lineRule="auto"/>
        <w:ind w:left="567" w:hanging="567"/>
        <w:jc w:val="center"/>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MeteoSpasmyl</w:t>
      </w:r>
      <w:proofErr w:type="spellEnd"/>
      <w:r w:rsidR="00B80048" w:rsidRPr="00B80048">
        <w:rPr>
          <w:rFonts w:ascii="Times New Roman" w:eastAsia="Times New Roman" w:hAnsi="Times New Roman" w:cs="Times New Roman"/>
          <w:b/>
          <w:kern w:val="0"/>
          <w:sz w:val="22"/>
          <w:szCs w:val="22"/>
          <w:lang w:eastAsia="lt-LT"/>
          <w14:ligatures w14:val="none"/>
        </w:rPr>
        <w:t xml:space="preserve"> 60 mg/300 mg minkštosios kapsulės</w:t>
      </w:r>
    </w:p>
    <w:p w14:paraId="1F3F3B45" w14:textId="77777777" w:rsidR="00B80048" w:rsidRPr="00B80048" w:rsidRDefault="00B80048" w:rsidP="00B80048">
      <w:pPr>
        <w:spacing w:after="0" w:line="240" w:lineRule="auto"/>
        <w:ind w:left="567" w:hanging="567"/>
        <w:jc w:val="center"/>
        <w:rPr>
          <w:rFonts w:ascii="Times New Roman" w:eastAsia="Times New Roman" w:hAnsi="Times New Roman" w:cs="Times New Roman"/>
          <w:kern w:val="0"/>
          <w:sz w:val="22"/>
          <w:szCs w:val="22"/>
          <w:lang w:eastAsia="lt-LT"/>
          <w14:ligatures w14:val="none"/>
        </w:rPr>
      </w:pPr>
      <w:proofErr w:type="spellStart"/>
      <w:r w:rsidRPr="00B80048">
        <w:rPr>
          <w:rFonts w:ascii="Times New Roman" w:eastAsia="Times New Roman" w:hAnsi="Times New Roman" w:cs="Times New Roman"/>
          <w:spacing w:val="-3"/>
          <w:kern w:val="0"/>
          <w:sz w:val="22"/>
          <w:szCs w:val="22"/>
          <w:lang w:eastAsia="lt-LT"/>
          <w14:ligatures w14:val="none"/>
        </w:rPr>
        <w:t>alverino</w:t>
      </w:r>
      <w:proofErr w:type="spellEnd"/>
      <w:r w:rsidRPr="00B80048">
        <w:rPr>
          <w:rFonts w:ascii="Times New Roman" w:eastAsia="Times New Roman" w:hAnsi="Times New Roman" w:cs="Times New Roman"/>
          <w:spacing w:val="-3"/>
          <w:kern w:val="0"/>
          <w:sz w:val="22"/>
          <w:szCs w:val="22"/>
          <w:lang w:eastAsia="lt-LT"/>
          <w14:ligatures w14:val="none"/>
        </w:rPr>
        <w:t xml:space="preserve"> citratas, </w:t>
      </w:r>
      <w:proofErr w:type="spellStart"/>
      <w:r w:rsidRPr="00B80048">
        <w:rPr>
          <w:rFonts w:ascii="Times New Roman" w:eastAsia="Times New Roman" w:hAnsi="Times New Roman" w:cs="Times New Roman"/>
          <w:spacing w:val="-3"/>
          <w:kern w:val="0"/>
          <w:sz w:val="22"/>
          <w:szCs w:val="22"/>
          <w:lang w:eastAsia="lt-LT"/>
          <w14:ligatures w14:val="none"/>
        </w:rPr>
        <w:t>simetikonas</w:t>
      </w:r>
      <w:proofErr w:type="spellEnd"/>
    </w:p>
    <w:p w14:paraId="57D175DF"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19A3C182" w14:textId="77777777" w:rsidR="00B80048" w:rsidRPr="00B80048" w:rsidRDefault="00B80048" w:rsidP="00B80048">
      <w:pPr>
        <w:spacing w:after="0" w:line="240" w:lineRule="auto"/>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 xml:space="preserve">Atidžiai perskaitykite visą šį lapelį, </w:t>
      </w:r>
      <w:r w:rsidRPr="00B80048">
        <w:rPr>
          <w:rFonts w:ascii="Times New Roman" w:eastAsia="Times New Roman" w:hAnsi="Times New Roman" w:cs="Times New Roman"/>
          <w:b/>
          <w:kern w:val="0"/>
          <w:sz w:val="22"/>
          <w:lang w:eastAsia="lt-LT"/>
          <w14:ligatures w14:val="none"/>
        </w:rPr>
        <w:t>prieš pradėdami vartoti vaistą</w:t>
      </w:r>
      <w:r w:rsidRPr="00B80048">
        <w:rPr>
          <w:rFonts w:ascii="Times New Roman" w:eastAsia="Times New Roman" w:hAnsi="Times New Roman" w:cs="Times New Roman"/>
          <w:b/>
          <w:kern w:val="0"/>
          <w:sz w:val="22"/>
          <w:szCs w:val="22"/>
          <w:lang w:eastAsia="lt-LT"/>
          <w14:ligatures w14:val="none"/>
        </w:rPr>
        <w:t>, nes jame pateikiama Jums svarbi informacija.</w:t>
      </w:r>
    </w:p>
    <w:p w14:paraId="3A43555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 xml:space="preserve">Visada vartokite šį vaistą tiksliai kaip aprašyta šiame lapelyje arba kaip nurodė gydytojas arba vaistininkas. </w:t>
      </w:r>
    </w:p>
    <w:p w14:paraId="442ED961" w14:textId="0BBFEB55" w:rsidR="00B80048" w:rsidRPr="000F31D1" w:rsidRDefault="00B80048" w:rsidP="000F31D1">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Neišmeskite šio lapelio, nes vėl gali prireikti jį perskaityti.</w:t>
      </w:r>
    </w:p>
    <w:p w14:paraId="54563D19" w14:textId="40E20398" w:rsidR="00B80048" w:rsidRPr="000F31D1" w:rsidRDefault="00B80048" w:rsidP="000F31D1">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Jeigu norite sužinoti daugiau arba pasitarti, kreipkitės į vaistininką.</w:t>
      </w:r>
    </w:p>
    <w:p w14:paraId="0B72C047" w14:textId="77777777" w:rsidR="00B80048" w:rsidRPr="00B80048" w:rsidRDefault="00B80048" w:rsidP="000F31D1">
      <w:pPr>
        <w:numPr>
          <w:ilvl w:val="0"/>
          <w:numId w:val="12"/>
        </w:numPr>
        <w:tabs>
          <w:tab w:val="left"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Jeigu pasireiškė šalutinis poveikis (net jeigu jis šiame lapelyje nenurodytas), kreipkitės į gydytoją arba vaistininką. Žr. 4 skyrių.</w:t>
      </w:r>
    </w:p>
    <w:p w14:paraId="4C470F40" w14:textId="585FC541" w:rsidR="00B80048" w:rsidRPr="000F31D1" w:rsidRDefault="00B80048" w:rsidP="000F31D1">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lang w:eastAsia="lt-LT"/>
          <w14:ligatures w14:val="none"/>
        </w:rPr>
        <w:t>Jeigu Jūsų savijauta nepagerėjo arba net pablogėjo, kreipkitės į gydytoją</w:t>
      </w:r>
      <w:r w:rsidRPr="000F31D1">
        <w:rPr>
          <w:rFonts w:ascii="Times New Roman" w:eastAsia="Times New Roman" w:hAnsi="Times New Roman" w:cs="Times New Roman"/>
          <w:kern w:val="0"/>
          <w:sz w:val="22"/>
          <w:szCs w:val="22"/>
          <w:lang w:eastAsia="lt-LT"/>
          <w14:ligatures w14:val="none"/>
        </w:rPr>
        <w:t>.</w:t>
      </w:r>
    </w:p>
    <w:p w14:paraId="5D20F193"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66B81240" w14:textId="6FE6F354" w:rsidR="00B80048" w:rsidRPr="00B80048" w:rsidRDefault="00B80048" w:rsidP="00B80048">
      <w:pPr>
        <w:spacing w:after="0" w:line="240" w:lineRule="auto"/>
        <w:ind w:left="567" w:hanging="567"/>
        <w:rPr>
          <w:rFonts w:ascii="Times New Roman" w:eastAsia="Times New Roman" w:hAnsi="Times New Roman" w:cs="Times New Roman"/>
          <w:b/>
          <w:kern w:val="0"/>
          <w:sz w:val="22"/>
          <w:szCs w:val="22"/>
          <w:u w:val="single"/>
          <w:lang w:eastAsia="lt-LT"/>
          <w14:ligatures w14:val="none"/>
        </w:rPr>
      </w:pPr>
      <w:r w:rsidRPr="00B80048">
        <w:rPr>
          <w:rFonts w:ascii="Times New Roman" w:eastAsia="Times New Roman" w:hAnsi="Times New Roman" w:cs="Times New Roman"/>
          <w:b/>
          <w:kern w:val="0"/>
          <w:sz w:val="22"/>
          <w:szCs w:val="22"/>
          <w:lang w:eastAsia="lt-LT"/>
          <w14:ligatures w14:val="none"/>
        </w:rPr>
        <w:t>Apie ką rašoma šiame lapelyje?</w:t>
      </w:r>
    </w:p>
    <w:p w14:paraId="3EA10C8C" w14:textId="61558BF1"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Kas yra </w:t>
      </w:r>
      <w:proofErr w:type="spellStart"/>
      <w:r w:rsidR="000F31D1">
        <w:rPr>
          <w:rFonts w:ascii="Times New Roman" w:eastAsia="Times New Roman" w:hAnsi="Times New Roman" w:cs="Times New Roman"/>
          <w:kern w:val="0"/>
          <w:sz w:val="22"/>
          <w:szCs w:val="22"/>
          <w:lang w:eastAsia="lt-LT"/>
          <w14:ligatures w14:val="none"/>
        </w:rPr>
        <w:t>MeteoSpasmyl</w:t>
      </w:r>
      <w:proofErr w:type="spellEnd"/>
      <w:r w:rsidRPr="000F31D1">
        <w:rPr>
          <w:rFonts w:ascii="Times New Roman" w:eastAsia="Times New Roman" w:hAnsi="Times New Roman" w:cs="Times New Roman"/>
          <w:kern w:val="0"/>
          <w:sz w:val="22"/>
          <w:szCs w:val="22"/>
          <w:lang w:eastAsia="lt-LT"/>
          <w14:ligatures w14:val="none"/>
        </w:rPr>
        <w:t xml:space="preserve"> ir kam jis vartojamas</w:t>
      </w:r>
    </w:p>
    <w:p w14:paraId="436B34E5" w14:textId="0E5D9232"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0F31D1">
        <w:rPr>
          <w:rFonts w:ascii="Times New Roman" w:eastAsia="Times New Roman" w:hAnsi="Times New Roman" w:cs="Times New Roman"/>
          <w:kern w:val="0"/>
          <w:sz w:val="22"/>
          <w:szCs w:val="22"/>
          <w:lang w:eastAsia="lt-LT"/>
          <w14:ligatures w14:val="none"/>
        </w:rPr>
        <w:t>MeteoSpasmyl</w:t>
      </w:r>
      <w:proofErr w:type="spellEnd"/>
    </w:p>
    <w:p w14:paraId="02D90D76" w14:textId="3AD7B631"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Kaip vartoti </w:t>
      </w:r>
      <w:proofErr w:type="spellStart"/>
      <w:r w:rsidR="000F31D1">
        <w:rPr>
          <w:rFonts w:ascii="Times New Roman" w:eastAsia="Times New Roman" w:hAnsi="Times New Roman" w:cs="Times New Roman"/>
          <w:kern w:val="0"/>
          <w:sz w:val="22"/>
          <w:szCs w:val="22"/>
          <w:lang w:eastAsia="lt-LT"/>
          <w14:ligatures w14:val="none"/>
        </w:rPr>
        <w:t>MeteoSpasmyl</w:t>
      </w:r>
      <w:proofErr w:type="spellEnd"/>
    </w:p>
    <w:p w14:paraId="5BE61A4B" w14:textId="7C633B6D"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Galimas šalutinis poveikis</w:t>
      </w:r>
    </w:p>
    <w:p w14:paraId="258B9275" w14:textId="2D2FD2C3"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Kaip laikyti </w:t>
      </w:r>
      <w:proofErr w:type="spellStart"/>
      <w:r w:rsidR="000F31D1">
        <w:rPr>
          <w:rFonts w:ascii="Times New Roman" w:eastAsia="Times New Roman" w:hAnsi="Times New Roman" w:cs="Times New Roman"/>
          <w:kern w:val="0"/>
          <w:sz w:val="22"/>
          <w:szCs w:val="22"/>
          <w:lang w:eastAsia="lt-LT"/>
          <w14:ligatures w14:val="none"/>
        </w:rPr>
        <w:t>MeteoSpasmyl</w:t>
      </w:r>
      <w:proofErr w:type="spellEnd"/>
    </w:p>
    <w:p w14:paraId="767E4980" w14:textId="6A9E98EF" w:rsidR="00B80048" w:rsidRPr="000F31D1" w:rsidRDefault="00B80048" w:rsidP="000F31D1">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Pakuotės turinys ir kita informacija</w:t>
      </w:r>
    </w:p>
    <w:p w14:paraId="65D699C6"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74D63EE2"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5A374AE7" w14:textId="2EBFBBBD"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1.</w:t>
      </w:r>
      <w:r w:rsidRPr="00B80048">
        <w:rPr>
          <w:rFonts w:ascii="Times New Roman" w:eastAsia="Times New Roman" w:hAnsi="Times New Roman" w:cs="Times New Roman"/>
          <w:b/>
          <w:kern w:val="0"/>
          <w:sz w:val="22"/>
          <w:szCs w:val="22"/>
          <w:lang w:eastAsia="lt-LT"/>
          <w14:ligatures w14:val="none"/>
        </w:rPr>
        <w:tab/>
        <w:t xml:space="preserve">Kas yra </w:t>
      </w:r>
      <w:proofErr w:type="spellStart"/>
      <w:r w:rsidR="000F31D1">
        <w:rPr>
          <w:rFonts w:ascii="Times New Roman" w:eastAsia="Times New Roman" w:hAnsi="Times New Roman" w:cs="Times New Roman"/>
          <w:b/>
          <w:kern w:val="0"/>
          <w:sz w:val="22"/>
          <w:szCs w:val="22"/>
          <w:lang w:eastAsia="lt-LT"/>
          <w14:ligatures w14:val="none"/>
        </w:rPr>
        <w:t>MeteoSpasmyl</w:t>
      </w:r>
      <w:proofErr w:type="spellEnd"/>
      <w:r w:rsidRPr="00B80048">
        <w:rPr>
          <w:rFonts w:ascii="Times New Roman" w:eastAsia="Times New Roman" w:hAnsi="Times New Roman" w:cs="Times New Roman"/>
          <w:b/>
          <w:kern w:val="0"/>
          <w:sz w:val="22"/>
          <w:szCs w:val="22"/>
          <w:lang w:eastAsia="lt-LT"/>
          <w14:ligatures w14:val="none"/>
        </w:rPr>
        <w:t xml:space="preserve"> ir kam jis vartojamas </w:t>
      </w:r>
    </w:p>
    <w:p w14:paraId="164161DA"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6553AB2E" w14:textId="5B400A3A" w:rsidR="00B80048" w:rsidRPr="00B80048" w:rsidRDefault="000F31D1"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roofErr w:type="spellStart"/>
      <w:r>
        <w:rPr>
          <w:rFonts w:ascii="Times New Roman" w:eastAsia="Times New Roman" w:hAnsi="Times New Roman" w:cs="Times New Roman"/>
          <w:spacing w:val="-3"/>
          <w:kern w:val="0"/>
          <w:sz w:val="22"/>
          <w:szCs w:val="22"/>
          <w:lang w:eastAsia="lt-LT"/>
          <w14:ligatures w14:val="none"/>
        </w:rPr>
        <w:t>MeteoSpasmyl</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yra sudėtinis vaistas, kurio sudėtyje yra </w:t>
      </w:r>
      <w:proofErr w:type="spellStart"/>
      <w:r w:rsidR="00B80048" w:rsidRPr="00B80048">
        <w:rPr>
          <w:rFonts w:ascii="Times New Roman" w:eastAsia="Times New Roman" w:hAnsi="Times New Roman" w:cs="Times New Roman"/>
          <w:spacing w:val="-3"/>
          <w:kern w:val="0"/>
          <w:sz w:val="22"/>
          <w:szCs w:val="22"/>
          <w:lang w:eastAsia="lt-LT"/>
          <w14:ligatures w14:val="none"/>
        </w:rPr>
        <w:t>alverino</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citrato, mažinančio skausmingus žarnų spazmus, ir </w:t>
      </w:r>
      <w:proofErr w:type="spellStart"/>
      <w:r w:rsidR="00B80048" w:rsidRPr="00B80048">
        <w:rPr>
          <w:rFonts w:ascii="Times New Roman" w:eastAsia="Times New Roman" w:hAnsi="Times New Roman" w:cs="Times New Roman"/>
          <w:spacing w:val="-3"/>
          <w:kern w:val="0"/>
          <w:sz w:val="22"/>
          <w:szCs w:val="22"/>
          <w:lang w:eastAsia="lt-LT"/>
          <w14:ligatures w14:val="none"/>
        </w:rPr>
        <w:t>simetikono</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mažinančio pilvo pūtimą ir dujų kaupimąsi žarnyne. Išgėrus vaisto, </w:t>
      </w:r>
      <w:proofErr w:type="spellStart"/>
      <w:r w:rsidR="00B80048" w:rsidRPr="00B80048">
        <w:rPr>
          <w:rFonts w:ascii="Times New Roman" w:eastAsia="Times New Roman" w:hAnsi="Times New Roman" w:cs="Times New Roman"/>
          <w:spacing w:val="-3"/>
          <w:kern w:val="0"/>
          <w:sz w:val="22"/>
          <w:szCs w:val="22"/>
          <w:lang w:eastAsia="lt-LT"/>
          <w14:ligatures w14:val="none"/>
        </w:rPr>
        <w:t>simetikonas</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sudaro apsauginę plėvelę ant žarnų gleivinės, vėliau </w:t>
      </w:r>
      <w:proofErr w:type="spellStart"/>
      <w:r w:rsidR="00B80048" w:rsidRPr="00B80048">
        <w:rPr>
          <w:rFonts w:ascii="Times New Roman" w:eastAsia="Times New Roman" w:hAnsi="Times New Roman" w:cs="Times New Roman"/>
          <w:spacing w:val="-3"/>
          <w:kern w:val="0"/>
          <w:sz w:val="22"/>
          <w:szCs w:val="22"/>
          <w:lang w:eastAsia="lt-LT"/>
          <w14:ligatures w14:val="none"/>
        </w:rPr>
        <w:t>alverinas</w:t>
      </w:r>
      <w:proofErr w:type="spellEnd"/>
      <w:r w:rsidR="00B80048" w:rsidRPr="00B80048">
        <w:rPr>
          <w:rFonts w:ascii="Times New Roman" w:eastAsia="Times New Roman" w:hAnsi="Times New Roman" w:cs="Times New Roman"/>
          <w:spacing w:val="-3"/>
          <w:kern w:val="0"/>
          <w:sz w:val="22"/>
          <w:szCs w:val="22"/>
          <w:lang w:eastAsia="lt-LT"/>
          <w14:ligatures w14:val="none"/>
        </w:rPr>
        <w:t xml:space="preserve"> sumažina žarnų sienelių įsitempimą.</w:t>
      </w:r>
    </w:p>
    <w:p w14:paraId="55DAEC62"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
    <w:p w14:paraId="4AAB624A" w14:textId="0B06FBBB" w:rsidR="00B80048" w:rsidRPr="00B80048" w:rsidRDefault="000F31D1"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MeteoSpasmyl</w:t>
      </w:r>
      <w:proofErr w:type="spellEnd"/>
      <w:r w:rsidR="00B80048" w:rsidRPr="00B80048">
        <w:rPr>
          <w:rFonts w:ascii="Times New Roman" w:eastAsia="Times New Roman" w:hAnsi="Times New Roman" w:cs="Times New Roman"/>
          <w:kern w:val="0"/>
          <w:sz w:val="22"/>
          <w:szCs w:val="22"/>
          <w:lang w:eastAsia="lt-LT"/>
          <w14:ligatures w14:val="none"/>
        </w:rPr>
        <w:t xml:space="preserve"> vartojamas žarnyno funkcijos sutrikimų, lydimų </w:t>
      </w:r>
      <w:proofErr w:type="spellStart"/>
      <w:r w:rsidR="00B80048" w:rsidRPr="00B80048">
        <w:rPr>
          <w:rFonts w:ascii="Times New Roman" w:eastAsia="Times New Roman" w:hAnsi="Times New Roman" w:cs="Times New Roman"/>
          <w:kern w:val="0"/>
          <w:sz w:val="22"/>
          <w:szCs w:val="22"/>
          <w:lang w:eastAsia="lt-LT"/>
          <w14:ligatures w14:val="none"/>
        </w:rPr>
        <w:t>meteorizmo</w:t>
      </w:r>
      <w:proofErr w:type="spellEnd"/>
      <w:r w:rsidR="00B80048" w:rsidRPr="00B80048">
        <w:rPr>
          <w:rFonts w:ascii="Times New Roman" w:eastAsia="Times New Roman" w:hAnsi="Times New Roman" w:cs="Times New Roman"/>
          <w:kern w:val="0"/>
          <w:sz w:val="22"/>
          <w:szCs w:val="22"/>
          <w:lang w:eastAsia="lt-LT"/>
          <w14:ligatures w14:val="none"/>
        </w:rPr>
        <w:t xml:space="preserve"> ir dujų kaupimosi žarnyne (esant dirgliosios žarnos sindromui) simptominiam gydymui. </w:t>
      </w:r>
      <w:r w:rsidR="00B80048" w:rsidRPr="00B80048">
        <w:rPr>
          <w:rFonts w:ascii="Times New Roman" w:eastAsia="Times New Roman" w:hAnsi="Times New Roman" w:cs="Times New Roman"/>
          <w:spacing w:val="-3"/>
          <w:kern w:val="0"/>
          <w:sz w:val="22"/>
          <w:szCs w:val="22"/>
          <w:lang w:eastAsia="lt-LT"/>
          <w14:ligatures w14:val="none"/>
        </w:rPr>
        <w:t xml:space="preserve">Dirgliosios žarnos sindromo simptomai yra pilvo skausmas arba net skausmingi žarnų spazmai, pilvo pūtimas, dujų kaupimasis žarnyne. Gali būti ir viduriavimas, besikaitaliojantis su vidurių užkietėjimu. </w:t>
      </w:r>
    </w:p>
    <w:p w14:paraId="2BE67FEF" w14:textId="7777777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kern w:val="0"/>
          <w:sz w:val="22"/>
          <w:szCs w:val="22"/>
          <w:lang w:eastAsia="lt-LT"/>
          <w14:ligatures w14:val="none"/>
        </w:rPr>
      </w:pPr>
    </w:p>
    <w:p w14:paraId="44C6BF80" w14:textId="7777777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kern w:val="0"/>
          <w:sz w:val="22"/>
          <w:szCs w:val="22"/>
          <w:lang w:eastAsia="lt-LT"/>
          <w14:ligatures w14:val="none"/>
        </w:rPr>
      </w:pPr>
    </w:p>
    <w:p w14:paraId="17AD7CE0" w14:textId="1886DD10"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2.</w:t>
      </w:r>
      <w:r w:rsidRPr="00B80048">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000F31D1">
        <w:rPr>
          <w:rFonts w:ascii="Times New Roman" w:eastAsia="Times New Roman" w:hAnsi="Times New Roman" w:cs="Times New Roman"/>
          <w:b/>
          <w:kern w:val="0"/>
          <w:sz w:val="22"/>
          <w:szCs w:val="22"/>
          <w:lang w:eastAsia="lt-LT"/>
          <w14:ligatures w14:val="none"/>
        </w:rPr>
        <w:t>MeteoSpasmyl</w:t>
      </w:r>
      <w:proofErr w:type="spellEnd"/>
      <w:r w:rsidRPr="00B80048">
        <w:rPr>
          <w:rFonts w:ascii="Times New Roman" w:eastAsia="Times New Roman" w:hAnsi="Times New Roman" w:cs="Times New Roman"/>
          <w:kern w:val="0"/>
          <w:sz w:val="22"/>
          <w:szCs w:val="22"/>
          <w:lang w:eastAsia="lt-LT"/>
          <w14:ligatures w14:val="none"/>
        </w:rPr>
        <w:t xml:space="preserve"> </w:t>
      </w:r>
    </w:p>
    <w:p w14:paraId="759C5C03"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A82D99A" w14:textId="635C424B" w:rsidR="00B80048" w:rsidRPr="00B80048" w:rsidRDefault="000F31D1" w:rsidP="00B80048">
      <w:pPr>
        <w:spacing w:after="0" w:line="240" w:lineRule="auto"/>
        <w:ind w:left="567" w:hanging="567"/>
        <w:jc w:val="both"/>
        <w:rPr>
          <w:rFonts w:ascii="Times New Roman" w:eastAsia="Times New Roman" w:hAnsi="Times New Roman" w:cs="Times New Roman"/>
          <w:b/>
          <w:cap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MeteoSpasmyl</w:t>
      </w:r>
      <w:proofErr w:type="spellEnd"/>
      <w:r w:rsidR="00B80048" w:rsidRPr="00B80048">
        <w:rPr>
          <w:rFonts w:ascii="Times New Roman" w:eastAsia="Times New Roman" w:hAnsi="Times New Roman" w:cs="Times New Roman"/>
          <w:b/>
          <w:bCs/>
          <w:kern w:val="0"/>
          <w:sz w:val="22"/>
          <w:szCs w:val="22"/>
          <w:lang w:eastAsia="lt-LT"/>
          <w14:ligatures w14:val="none"/>
        </w:rPr>
        <w:t xml:space="preserve"> vartoti draudžiama:</w:t>
      </w:r>
    </w:p>
    <w:p w14:paraId="58E29BD2" w14:textId="77777777" w:rsidR="00B80048" w:rsidRPr="00B80048" w:rsidRDefault="00B80048" w:rsidP="000F31D1">
      <w:pPr>
        <w:numPr>
          <w:ilvl w:val="0"/>
          <w:numId w:val="9"/>
        </w:numPr>
        <w:suppressAutoHyphens/>
        <w:spacing w:after="0" w:line="240" w:lineRule="auto"/>
        <w:ind w:left="567" w:hanging="283"/>
        <w:contextualSpacing/>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 xml:space="preserve">jeigu yra alergija </w:t>
      </w:r>
      <w:proofErr w:type="spellStart"/>
      <w:r w:rsidRPr="00B80048">
        <w:rPr>
          <w:rFonts w:ascii="Times New Roman" w:eastAsia="Times New Roman" w:hAnsi="Times New Roman" w:cs="Times New Roman"/>
          <w:spacing w:val="-3"/>
          <w:kern w:val="0"/>
          <w:sz w:val="22"/>
          <w:szCs w:val="22"/>
          <w:lang w:eastAsia="lt-LT"/>
          <w14:ligatures w14:val="none"/>
        </w:rPr>
        <w:t>alverino</w:t>
      </w:r>
      <w:proofErr w:type="spellEnd"/>
      <w:r w:rsidRPr="00B80048">
        <w:rPr>
          <w:rFonts w:ascii="Times New Roman" w:eastAsia="Times New Roman" w:hAnsi="Times New Roman" w:cs="Times New Roman"/>
          <w:spacing w:val="-3"/>
          <w:kern w:val="0"/>
          <w:sz w:val="22"/>
          <w:szCs w:val="22"/>
          <w:lang w:eastAsia="lt-LT"/>
          <w14:ligatures w14:val="none"/>
        </w:rPr>
        <w:t xml:space="preserve"> citratui, </w:t>
      </w:r>
      <w:proofErr w:type="spellStart"/>
      <w:r w:rsidRPr="00B80048">
        <w:rPr>
          <w:rFonts w:ascii="Times New Roman" w:eastAsia="Times New Roman" w:hAnsi="Times New Roman" w:cs="Times New Roman"/>
          <w:spacing w:val="-3"/>
          <w:kern w:val="0"/>
          <w:sz w:val="22"/>
          <w:szCs w:val="22"/>
          <w:lang w:eastAsia="lt-LT"/>
          <w14:ligatures w14:val="none"/>
        </w:rPr>
        <w:t>simetikonui</w:t>
      </w:r>
      <w:proofErr w:type="spellEnd"/>
      <w:r w:rsidRPr="00B80048">
        <w:rPr>
          <w:rFonts w:ascii="Times New Roman" w:eastAsia="Times New Roman" w:hAnsi="Times New Roman" w:cs="Times New Roman"/>
          <w:spacing w:val="-3"/>
          <w:kern w:val="0"/>
          <w:sz w:val="22"/>
          <w:szCs w:val="22"/>
          <w:lang w:eastAsia="lt-LT"/>
          <w14:ligatures w14:val="none"/>
        </w:rPr>
        <w:t xml:space="preserve"> </w:t>
      </w:r>
      <w:r w:rsidRPr="00B80048">
        <w:rPr>
          <w:rFonts w:ascii="Times New Roman" w:eastAsia="Times New Roman" w:hAnsi="Times New Roman" w:cs="Times New Roman"/>
          <w:kern w:val="0"/>
          <w:sz w:val="22"/>
          <w:lang w:eastAsia="lt-LT"/>
          <w14:ligatures w14:val="none"/>
        </w:rPr>
        <w:t>arba bet kuriai pagalbinei šio vaisto medžiagai (jos išvardytos 6 skyriuje);</w:t>
      </w:r>
    </w:p>
    <w:p w14:paraId="0880ADF2" w14:textId="77777777" w:rsidR="00B80048" w:rsidRPr="00B80048" w:rsidRDefault="00B80048" w:rsidP="000F31D1">
      <w:pPr>
        <w:numPr>
          <w:ilvl w:val="0"/>
          <w:numId w:val="9"/>
        </w:numPr>
        <w:suppressAutoHyphens/>
        <w:spacing w:after="0" w:line="240" w:lineRule="auto"/>
        <w:ind w:left="567" w:hanging="283"/>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jei sergate žarnų nepraeinamumu;</w:t>
      </w:r>
    </w:p>
    <w:p w14:paraId="4B9DCA8C" w14:textId="77777777" w:rsidR="00B80048" w:rsidRPr="00B80048" w:rsidRDefault="00B80048" w:rsidP="000F31D1">
      <w:pPr>
        <w:numPr>
          <w:ilvl w:val="0"/>
          <w:numId w:val="9"/>
        </w:numPr>
        <w:suppressAutoHyphens/>
        <w:spacing w:after="0" w:line="240" w:lineRule="auto"/>
        <w:ind w:left="567" w:hanging="283"/>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 xml:space="preserve">vaikams ir paaugliams iki 18 metų amžiaus. </w:t>
      </w:r>
    </w:p>
    <w:p w14:paraId="7F702815"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CBEBBEC" w14:textId="77777777" w:rsidR="00B80048" w:rsidRPr="00B80048" w:rsidRDefault="00B80048" w:rsidP="00B80048">
      <w:pPr>
        <w:spacing w:after="0" w:line="240" w:lineRule="auto"/>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Įspėjimai ir atsargumo priemonės</w:t>
      </w:r>
    </w:p>
    <w:p w14:paraId="0C3BFDD1" w14:textId="77777777" w:rsidR="00B80048" w:rsidRPr="00B80048" w:rsidRDefault="00B80048" w:rsidP="00B80048">
      <w:pPr>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Atsargiai vaistą reikia vartoti tais atvejais, kai yra galimo žarnyno nepraeinamumo simptomai (pykinimas, vėmimas, pilvo skausmas, dujų ir (arba) išmatų susilaikymas).</w:t>
      </w:r>
    </w:p>
    <w:p w14:paraId="7484ED6D" w14:textId="68D69773"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lang w:eastAsia="lt-LT"/>
          <w14:ligatures w14:val="none"/>
        </w:rPr>
      </w:pPr>
      <w:r w:rsidRPr="00B80048">
        <w:rPr>
          <w:rFonts w:ascii="Times New Roman" w:eastAsia="Times New Roman" w:hAnsi="Times New Roman" w:cs="Times New Roman"/>
          <w:kern w:val="0"/>
          <w:sz w:val="22"/>
          <w:lang w:eastAsia="lt-LT"/>
          <w14:ligatures w14:val="none"/>
        </w:rPr>
        <w:t xml:space="preserve">Pasitarkite su gydytoju arba vaistininku, prieš pradėdami vartoti </w:t>
      </w:r>
      <w:proofErr w:type="spellStart"/>
      <w:r w:rsidR="000F31D1">
        <w:rPr>
          <w:rFonts w:ascii="Times New Roman" w:eastAsia="Times New Roman" w:hAnsi="Times New Roman" w:cs="Times New Roman"/>
          <w:kern w:val="0"/>
          <w:sz w:val="22"/>
          <w:lang w:eastAsia="lt-LT"/>
          <w14:ligatures w14:val="none"/>
        </w:rPr>
        <w:t>MeteoSpasmyl</w:t>
      </w:r>
      <w:proofErr w:type="spellEnd"/>
      <w:r w:rsidRPr="00B80048">
        <w:rPr>
          <w:rFonts w:ascii="Times New Roman" w:eastAsia="Times New Roman" w:hAnsi="Times New Roman" w:cs="Times New Roman"/>
          <w:kern w:val="0"/>
          <w:sz w:val="22"/>
          <w:lang w:eastAsia="lt-LT"/>
          <w14:ligatures w14:val="none"/>
        </w:rPr>
        <w:t>.</w:t>
      </w:r>
    </w:p>
    <w:p w14:paraId="2A9558C6" w14:textId="77777777" w:rsidR="00B80048" w:rsidRPr="00B80048" w:rsidRDefault="00B80048" w:rsidP="00B80048">
      <w:pPr>
        <w:spacing w:after="0" w:line="240" w:lineRule="auto"/>
        <w:jc w:val="both"/>
        <w:rPr>
          <w:rFonts w:ascii="Times New Roman" w:eastAsia="Times New Roman" w:hAnsi="Times New Roman" w:cs="Times New Roman"/>
          <w:kern w:val="0"/>
          <w:sz w:val="22"/>
          <w:szCs w:val="22"/>
          <w:lang w:eastAsia="lt-LT"/>
          <w14:ligatures w14:val="none"/>
        </w:rPr>
      </w:pPr>
    </w:p>
    <w:p w14:paraId="3E7B663E" w14:textId="55BCD153" w:rsidR="00B80048" w:rsidRPr="00B80048" w:rsidRDefault="000F31D1" w:rsidP="00B80048">
      <w:pPr>
        <w:spacing w:after="0" w:line="240" w:lineRule="auto"/>
        <w:jc w:val="both"/>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MeteoSpasmyl</w:t>
      </w:r>
      <w:proofErr w:type="spellEnd"/>
      <w:r w:rsidR="00B80048" w:rsidRPr="00B80048">
        <w:rPr>
          <w:rFonts w:ascii="Times New Roman" w:eastAsia="Times New Roman" w:hAnsi="Times New Roman" w:cs="Times New Roman"/>
          <w:kern w:val="0"/>
          <w:sz w:val="22"/>
          <w:szCs w:val="22"/>
          <w:lang w:eastAsia="lt-LT"/>
          <w14:ligatures w14:val="none"/>
        </w:rPr>
        <w:t xml:space="preserve"> </w:t>
      </w:r>
      <w:r w:rsidR="00B80048" w:rsidRPr="00B80048">
        <w:rPr>
          <w:rFonts w:ascii="Times New Roman" w:eastAsia="Times New Roman" w:hAnsi="Times New Roman" w:cs="Times New Roman"/>
          <w:color w:val="222222"/>
          <w:kern w:val="0"/>
          <w:sz w:val="22"/>
          <w:szCs w:val="20"/>
          <w:lang w:eastAsia="lt-LT"/>
          <w14:ligatures w14:val="none"/>
        </w:rPr>
        <w:t>gali padidinti kepenų fermentų koncentraciją kraujyje (žr. 4 skyrių). Gydymo eigoje norėdamas patikrinti kepenų būklę, Jūsų gydytojas gali skirti kraujo tyrimus. Esant padidėjusiai šių fermentų koncentracijai, Jūsų gydytojas gali nutraukti gydymą.</w:t>
      </w:r>
    </w:p>
    <w:p w14:paraId="1F0E28D9" w14:textId="77777777"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p>
    <w:p w14:paraId="7D41DBE1" w14:textId="5C636D52" w:rsidR="00B80048" w:rsidRPr="00B80048" w:rsidRDefault="00B80048" w:rsidP="00B80048">
      <w:pPr>
        <w:keepNext/>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 xml:space="preserve">Kiti vaistai ir </w:t>
      </w:r>
      <w:proofErr w:type="spellStart"/>
      <w:r w:rsidR="000F31D1">
        <w:rPr>
          <w:rFonts w:ascii="Times New Roman" w:eastAsia="Times New Roman" w:hAnsi="Times New Roman" w:cs="Times New Roman"/>
          <w:b/>
          <w:kern w:val="0"/>
          <w:sz w:val="22"/>
          <w:szCs w:val="22"/>
          <w:lang w:eastAsia="lt-LT"/>
          <w14:ligatures w14:val="none"/>
        </w:rPr>
        <w:t>MeteoSpasmyl</w:t>
      </w:r>
      <w:proofErr w:type="spellEnd"/>
    </w:p>
    <w:p w14:paraId="629D38C7" w14:textId="77777777" w:rsidR="00B80048" w:rsidRPr="00B80048" w:rsidRDefault="00B80048" w:rsidP="00B80048">
      <w:pPr>
        <w:keepNext/>
        <w:spacing w:after="0" w:line="240" w:lineRule="auto"/>
        <w:rPr>
          <w:rFonts w:ascii="Times New Roman" w:eastAsia="Times New Roman" w:hAnsi="Times New Roman" w:cs="Times New Roman"/>
          <w:kern w:val="0"/>
          <w:sz w:val="22"/>
          <w:szCs w:val="20"/>
          <w:lang w:eastAsia="lt-LT"/>
          <w14:ligatures w14:val="none"/>
        </w:rPr>
      </w:pPr>
      <w:r w:rsidRPr="00B80048">
        <w:rPr>
          <w:rFonts w:ascii="Times New Roman" w:eastAsia="Times New Roman" w:hAnsi="Times New Roman" w:cs="Times New Roman"/>
          <w:kern w:val="0"/>
          <w:sz w:val="22"/>
          <w:lang w:eastAsia="lt-LT"/>
          <w14:ligatures w14:val="none"/>
        </w:rPr>
        <w:t>Jeigu vartojate ar neseniai vartojote kitų vaistų arba dėl to nesate tikri, apie tai pasakykite gydytojui arba vaistininkui</w:t>
      </w:r>
      <w:r w:rsidRPr="00B80048">
        <w:rPr>
          <w:rFonts w:ascii="Times New Roman" w:eastAsia="Times New Roman" w:hAnsi="Times New Roman" w:cs="Times New Roman"/>
          <w:kern w:val="0"/>
          <w:sz w:val="22"/>
          <w:szCs w:val="20"/>
          <w:lang w:eastAsia="lt-LT"/>
          <w14:ligatures w14:val="none"/>
        </w:rPr>
        <w:t>.</w:t>
      </w:r>
    </w:p>
    <w:p w14:paraId="449815D1" w14:textId="75FEDBC2" w:rsidR="00B80048" w:rsidRPr="00B80048" w:rsidRDefault="000F31D1" w:rsidP="00B80048">
      <w:pPr>
        <w:spacing w:after="0" w:line="240" w:lineRule="auto"/>
        <w:rPr>
          <w:rFonts w:ascii="Times New Roman" w:eastAsia="Times New Roman" w:hAnsi="Times New Roman" w:cs="Times New Roman"/>
          <w:kern w:val="0"/>
          <w:sz w:val="22"/>
          <w:szCs w:val="20"/>
          <w:lang w:eastAsia="lt-LT"/>
          <w14:ligatures w14:val="none"/>
        </w:rPr>
      </w:pPr>
      <w:proofErr w:type="spellStart"/>
      <w:r>
        <w:rPr>
          <w:rFonts w:ascii="Times New Roman" w:eastAsia="Times New Roman" w:hAnsi="Times New Roman" w:cs="Times New Roman"/>
          <w:kern w:val="0"/>
          <w:sz w:val="22"/>
          <w:szCs w:val="20"/>
          <w:lang w:eastAsia="lt-LT"/>
          <w14:ligatures w14:val="none"/>
        </w:rPr>
        <w:t>MeteoSpasmyl</w:t>
      </w:r>
      <w:proofErr w:type="spellEnd"/>
      <w:r w:rsidR="00B80048" w:rsidRPr="00B80048">
        <w:rPr>
          <w:rFonts w:ascii="Times New Roman" w:eastAsia="Times New Roman" w:hAnsi="Times New Roman" w:cs="Times New Roman"/>
          <w:kern w:val="0"/>
          <w:sz w:val="22"/>
          <w:szCs w:val="20"/>
          <w:lang w:eastAsia="lt-LT"/>
          <w14:ligatures w14:val="none"/>
        </w:rPr>
        <w:t xml:space="preserve"> kapsulių ir kitų vaistų tarpusavio sąveikos nestebėta. </w:t>
      </w:r>
    </w:p>
    <w:p w14:paraId="1989BF81"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548483C4" w14:textId="668608C1" w:rsidR="00B80048" w:rsidRPr="00B80048" w:rsidRDefault="000F31D1"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lastRenderedPageBreak/>
        <w:t>MeteoSpasmyl</w:t>
      </w:r>
      <w:proofErr w:type="spellEnd"/>
      <w:r w:rsidR="00B80048" w:rsidRPr="00B80048">
        <w:rPr>
          <w:rFonts w:ascii="Times New Roman" w:eastAsia="Times New Roman" w:hAnsi="Times New Roman" w:cs="Times New Roman"/>
          <w:b/>
          <w:kern w:val="0"/>
          <w:sz w:val="22"/>
          <w:szCs w:val="22"/>
          <w:lang w:eastAsia="lt-LT"/>
          <w14:ligatures w14:val="none"/>
        </w:rPr>
        <w:t xml:space="preserve"> vartojimas su maistu ir gėrimais</w:t>
      </w:r>
    </w:p>
    <w:p w14:paraId="7ABFD01D"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Kapsulės yra geriamos prieš pradedant valgyti, jos yra nuryjamos nekramtytos užsigeriant pakankamu skysčio kiekiu.</w:t>
      </w:r>
    </w:p>
    <w:p w14:paraId="2B9FE78A"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30826E7A" w14:textId="77777777"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Nėštumas ir žindymo laikotarpis</w:t>
      </w:r>
    </w:p>
    <w:p w14:paraId="16D513E4" w14:textId="77777777" w:rsidR="00B80048" w:rsidRPr="00B80048" w:rsidRDefault="00B80048" w:rsidP="00B80048">
      <w:pPr>
        <w:spacing w:after="0" w:line="240" w:lineRule="auto"/>
        <w:jc w:val="both"/>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 xml:space="preserve">Jeigu esate nėščia, žindote kūdikį, manote, kad galbūt esate nėščia, arba planuojate pastoti, tai prieš vartodama šį vaistą, pasitarkite su gydytoju arba vaistininku. </w:t>
      </w:r>
    </w:p>
    <w:p w14:paraId="0768D5F1" w14:textId="77777777" w:rsidR="00B80048" w:rsidRPr="00B80048" w:rsidRDefault="00B80048" w:rsidP="00B80048">
      <w:pPr>
        <w:spacing w:after="0" w:line="240" w:lineRule="auto"/>
        <w:jc w:val="both"/>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 xml:space="preserve">Nors atliekant </w:t>
      </w:r>
      <w:proofErr w:type="spellStart"/>
      <w:r w:rsidRPr="00B80048">
        <w:rPr>
          <w:rFonts w:ascii="Times New Roman" w:eastAsia="Times New Roman" w:hAnsi="Times New Roman" w:cs="Times New Roman"/>
          <w:kern w:val="0"/>
          <w:sz w:val="22"/>
          <w:szCs w:val="22"/>
          <w:lang w:eastAsia="lt-LT"/>
          <w14:ligatures w14:val="none"/>
        </w:rPr>
        <w:t>ikiklinikinius</w:t>
      </w:r>
      <w:proofErr w:type="spellEnd"/>
      <w:r w:rsidRPr="00B80048">
        <w:rPr>
          <w:rFonts w:ascii="Times New Roman" w:eastAsia="Times New Roman" w:hAnsi="Times New Roman" w:cs="Times New Roman"/>
          <w:kern w:val="0"/>
          <w:sz w:val="22"/>
          <w:szCs w:val="22"/>
          <w:lang w:eastAsia="lt-LT"/>
          <w14:ligatures w14:val="none"/>
        </w:rPr>
        <w:t xml:space="preserve"> tyrimus </w:t>
      </w:r>
      <w:proofErr w:type="spellStart"/>
      <w:r w:rsidRPr="00B80048">
        <w:rPr>
          <w:rFonts w:ascii="Times New Roman" w:eastAsia="Times New Roman" w:hAnsi="Times New Roman" w:cs="Times New Roman"/>
          <w:kern w:val="0"/>
          <w:sz w:val="22"/>
          <w:szCs w:val="22"/>
          <w:lang w:eastAsia="lt-LT"/>
          <w14:ligatures w14:val="none"/>
        </w:rPr>
        <w:t>embriotoksinio</w:t>
      </w:r>
      <w:proofErr w:type="spellEnd"/>
      <w:r w:rsidRPr="00B80048">
        <w:rPr>
          <w:rFonts w:ascii="Times New Roman" w:eastAsia="Times New Roman" w:hAnsi="Times New Roman" w:cs="Times New Roman"/>
          <w:kern w:val="0"/>
          <w:sz w:val="22"/>
          <w:szCs w:val="22"/>
          <w:lang w:eastAsia="lt-LT"/>
          <w14:ligatures w14:val="none"/>
        </w:rPr>
        <w:t xml:space="preserve"> ir </w:t>
      </w:r>
      <w:proofErr w:type="spellStart"/>
      <w:r w:rsidRPr="00B80048">
        <w:rPr>
          <w:rFonts w:ascii="Times New Roman" w:eastAsia="Times New Roman" w:hAnsi="Times New Roman" w:cs="Times New Roman"/>
          <w:kern w:val="0"/>
          <w:sz w:val="22"/>
          <w:szCs w:val="22"/>
          <w:lang w:eastAsia="lt-LT"/>
          <w14:ligatures w14:val="none"/>
        </w:rPr>
        <w:t>teratogeninio</w:t>
      </w:r>
      <w:proofErr w:type="spellEnd"/>
      <w:r w:rsidRPr="00B80048">
        <w:rPr>
          <w:rFonts w:ascii="Times New Roman" w:eastAsia="Times New Roman" w:hAnsi="Times New Roman" w:cs="Times New Roman"/>
          <w:kern w:val="0"/>
          <w:sz w:val="22"/>
          <w:szCs w:val="22"/>
          <w:lang w:eastAsia="lt-LT"/>
          <w14:ligatures w14:val="none"/>
        </w:rPr>
        <w:t xml:space="preserve"> vaisto poveikio nestebėta, tačiau nesant pakankamai klinikinių duomenų saugumo sumetimais nėščiosioms vaisto vartoti nerekomenduojama.</w:t>
      </w:r>
    </w:p>
    <w:p w14:paraId="5BE4364C"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Nesant pakankamai klinikinių duomenų, vaisto nerekomenduojama vartoti žindymo laikotarpiu.</w:t>
      </w:r>
    </w:p>
    <w:p w14:paraId="5D03E0D7"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
    <w:p w14:paraId="78D59322"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kern w:val="0"/>
          <w:sz w:val="22"/>
          <w:szCs w:val="22"/>
          <w:lang w:eastAsia="lt-LT"/>
          <w14:ligatures w14:val="none"/>
        </w:rPr>
      </w:pPr>
      <w:r w:rsidRPr="00B80048">
        <w:rPr>
          <w:rFonts w:ascii="Times New Roman" w:eastAsia="Times New Roman" w:hAnsi="Times New Roman" w:cs="Times New Roman"/>
          <w:b/>
          <w:spacing w:val="-3"/>
          <w:kern w:val="0"/>
          <w:sz w:val="22"/>
          <w:szCs w:val="22"/>
          <w:lang w:eastAsia="lt-LT"/>
          <w14:ligatures w14:val="none"/>
        </w:rPr>
        <w:t>Vairavimas ir mechanizmų valdymas</w:t>
      </w:r>
    </w:p>
    <w:p w14:paraId="347A894C" w14:textId="1A07C110" w:rsidR="00B80048" w:rsidRPr="00B80048" w:rsidRDefault="000F31D1" w:rsidP="00B80048">
      <w:pPr>
        <w:spacing w:after="0" w:line="240" w:lineRule="auto"/>
        <w:jc w:val="both"/>
        <w:rPr>
          <w:rFonts w:ascii="Times New Roman" w:eastAsia="Times New Roman" w:hAnsi="Times New Roman" w:cs="Times New Roman"/>
          <w:kern w:val="0"/>
          <w:sz w:val="22"/>
          <w:lang w:eastAsia="lt-LT"/>
          <w14:ligatures w14:val="none"/>
        </w:rPr>
      </w:pPr>
      <w:proofErr w:type="spellStart"/>
      <w:r>
        <w:rPr>
          <w:rFonts w:ascii="Times New Roman" w:eastAsia="Times New Roman" w:hAnsi="Times New Roman" w:cs="Times New Roman"/>
          <w:color w:val="222222"/>
          <w:kern w:val="0"/>
          <w:sz w:val="22"/>
          <w:szCs w:val="20"/>
          <w:lang w:eastAsia="lt-LT"/>
          <w14:ligatures w14:val="none"/>
        </w:rPr>
        <w:t>MeteoSpasmyl</w:t>
      </w:r>
      <w:proofErr w:type="spellEnd"/>
      <w:r w:rsidR="00B80048" w:rsidRPr="00B80048">
        <w:rPr>
          <w:rFonts w:ascii="Times New Roman" w:eastAsia="Times New Roman" w:hAnsi="Times New Roman" w:cs="Times New Roman"/>
          <w:color w:val="222222"/>
          <w:kern w:val="0"/>
          <w:sz w:val="22"/>
          <w:szCs w:val="20"/>
          <w:lang w:eastAsia="lt-LT"/>
          <w14:ligatures w14:val="none"/>
        </w:rPr>
        <w:t xml:space="preserve"> gali turėti nedidelę įtaką gebėjimui vairuoti ir valdyti mechanizmus. Kai kuriems pacientams pasireiškė nepageidaujamas poveikis, pavyzdžiui, galvos svaigimas (žr. 4 skyrių). Tokio pobūdžio sutrikimai gali pakenkti gebėjimui vairuoti ir valdyti mechanizmus</w:t>
      </w:r>
      <w:r w:rsidR="00B80048" w:rsidRPr="00B80048">
        <w:rPr>
          <w:rFonts w:ascii="Arial" w:eastAsia="Times New Roman" w:hAnsi="Arial" w:cs="Arial"/>
          <w:color w:val="222222"/>
          <w:kern w:val="0"/>
          <w:sz w:val="22"/>
          <w:szCs w:val="20"/>
          <w:lang w:eastAsia="lt-LT"/>
          <w14:ligatures w14:val="none"/>
        </w:rPr>
        <w:t>.</w:t>
      </w:r>
    </w:p>
    <w:p w14:paraId="5BF1EB85" w14:textId="77777777" w:rsidR="00B80048" w:rsidRPr="00B80048" w:rsidRDefault="00B80048" w:rsidP="00B80048">
      <w:pPr>
        <w:spacing w:after="0" w:line="240" w:lineRule="auto"/>
        <w:jc w:val="both"/>
        <w:rPr>
          <w:rFonts w:ascii="Times New Roman" w:eastAsia="Times New Roman" w:hAnsi="Times New Roman" w:cs="Times New Roman"/>
          <w:kern w:val="0"/>
          <w:sz w:val="22"/>
          <w:lang w:eastAsia="lt-LT"/>
          <w14:ligatures w14:val="none"/>
        </w:rPr>
      </w:pPr>
    </w:p>
    <w:p w14:paraId="6AE52F05"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7549CD9F" w14:textId="56E8DA8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3.</w:t>
      </w:r>
      <w:r w:rsidRPr="00B80048">
        <w:rPr>
          <w:rFonts w:ascii="Times New Roman" w:eastAsia="Times New Roman" w:hAnsi="Times New Roman" w:cs="Times New Roman"/>
          <w:b/>
          <w:kern w:val="0"/>
          <w:sz w:val="22"/>
          <w:szCs w:val="22"/>
          <w:lang w:eastAsia="lt-LT"/>
          <w14:ligatures w14:val="none"/>
        </w:rPr>
        <w:tab/>
        <w:t xml:space="preserve">Kaip vartoti </w:t>
      </w:r>
      <w:proofErr w:type="spellStart"/>
      <w:r w:rsidR="000F31D1">
        <w:rPr>
          <w:rFonts w:ascii="Times New Roman" w:eastAsia="Times New Roman" w:hAnsi="Times New Roman" w:cs="Times New Roman"/>
          <w:b/>
          <w:kern w:val="0"/>
          <w:sz w:val="22"/>
          <w:szCs w:val="22"/>
          <w:lang w:eastAsia="lt-LT"/>
          <w14:ligatures w14:val="none"/>
        </w:rPr>
        <w:t>MeteoSpasmyl</w:t>
      </w:r>
      <w:proofErr w:type="spellEnd"/>
    </w:p>
    <w:p w14:paraId="2B6241E0"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7386049D"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Visada vartokite šį vaistą tiksliai kaip nurodė gydytojas arba vaistininkas. Jeigu abejojate, kreipkitės į  gydytoją arba vaistininką</w:t>
      </w:r>
      <w:r w:rsidRPr="00B80048">
        <w:rPr>
          <w:rFonts w:ascii="Times New Roman" w:eastAsia="Times New Roman" w:hAnsi="Times New Roman" w:cs="Times New Roman"/>
          <w:kern w:val="0"/>
          <w:sz w:val="22"/>
          <w:szCs w:val="22"/>
          <w:lang w:eastAsia="lt-LT"/>
          <w14:ligatures w14:val="none"/>
        </w:rPr>
        <w:t xml:space="preserve">. </w:t>
      </w:r>
    </w:p>
    <w:p w14:paraId="776BFDDB"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lang w:eastAsia="lt-LT"/>
          <w14:ligatures w14:val="none"/>
        </w:rPr>
      </w:pPr>
    </w:p>
    <w:p w14:paraId="04F6C07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i/>
          <w:kern w:val="0"/>
          <w:sz w:val="22"/>
          <w:szCs w:val="22"/>
          <w:u w:val="single"/>
          <w:lang w:eastAsia="lt-LT"/>
          <w14:ligatures w14:val="none"/>
        </w:rPr>
        <w:t>Suaugusiesiems nuo 18 metų amžiaus</w:t>
      </w:r>
    </w:p>
    <w:p w14:paraId="094212C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Rekomenduojama dozė yra po 1 kapsulę 2-3 kartus per dieną pradedant valgyti. Vaistas vartojamas 3-4 savaites.</w:t>
      </w:r>
    </w:p>
    <w:p w14:paraId="46D6768A"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2C8E72B6" w14:textId="2AED3DE8" w:rsidR="00B80048" w:rsidRPr="00B80048" w:rsidRDefault="000F31D1" w:rsidP="00B80048">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MeteoSpasmyl</w:t>
      </w:r>
      <w:proofErr w:type="spellEnd"/>
      <w:r w:rsidR="00B80048" w:rsidRPr="00B80048">
        <w:rPr>
          <w:rFonts w:ascii="Times New Roman" w:eastAsia="Times New Roman" w:hAnsi="Times New Roman" w:cs="Times New Roman"/>
          <w:kern w:val="0"/>
          <w:sz w:val="22"/>
          <w:szCs w:val="22"/>
          <w:lang w:eastAsia="lt-LT"/>
          <w14:ligatures w14:val="none"/>
        </w:rPr>
        <w:t xml:space="preserve"> nėra skirtas vartoti jaunesniems kaip 18 metų pacientams.</w:t>
      </w:r>
    </w:p>
    <w:p w14:paraId="6FD37D24"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
    <w:p w14:paraId="1F74C3CB" w14:textId="64ECDDCF"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 xml:space="preserve">Jeigu manote, kad </w:t>
      </w:r>
      <w:proofErr w:type="spellStart"/>
      <w:r w:rsidR="000F31D1">
        <w:rPr>
          <w:rFonts w:ascii="Times New Roman" w:eastAsia="Times New Roman" w:hAnsi="Times New Roman" w:cs="Times New Roman"/>
          <w:spacing w:val="-3"/>
          <w:kern w:val="0"/>
          <w:sz w:val="22"/>
          <w:szCs w:val="22"/>
          <w:lang w:eastAsia="lt-LT"/>
          <w14:ligatures w14:val="none"/>
        </w:rPr>
        <w:t>MeteoSpasmyl</w:t>
      </w:r>
      <w:proofErr w:type="spellEnd"/>
      <w:r w:rsidRPr="00B80048">
        <w:rPr>
          <w:rFonts w:ascii="Times New Roman" w:eastAsia="Times New Roman" w:hAnsi="Times New Roman" w:cs="Times New Roman"/>
          <w:spacing w:val="-3"/>
          <w:kern w:val="0"/>
          <w:sz w:val="22"/>
          <w:szCs w:val="22"/>
          <w:lang w:eastAsia="lt-LT"/>
          <w14:ligatures w14:val="none"/>
        </w:rPr>
        <w:t xml:space="preserve"> veikia per stipriai arba per silpnai, kreipkitės į gydytoją arba vaistininką.</w:t>
      </w:r>
    </w:p>
    <w:p w14:paraId="5D880402"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60EA295" w14:textId="01654954"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0"/>
          <w:lang w:eastAsia="lt-LT"/>
          <w14:ligatures w14:val="none"/>
        </w:rPr>
        <w:t xml:space="preserve">Ką daryti pavartojus per didelę </w:t>
      </w:r>
      <w:proofErr w:type="spellStart"/>
      <w:r w:rsidR="000F31D1">
        <w:rPr>
          <w:rFonts w:ascii="Times New Roman" w:eastAsia="Times New Roman" w:hAnsi="Times New Roman" w:cs="Times New Roman"/>
          <w:b/>
          <w:kern w:val="0"/>
          <w:sz w:val="22"/>
          <w:szCs w:val="22"/>
          <w:lang w:eastAsia="lt-LT"/>
          <w14:ligatures w14:val="none"/>
        </w:rPr>
        <w:t>MeteoSpasmyl</w:t>
      </w:r>
      <w:proofErr w:type="spellEnd"/>
      <w:r w:rsidRPr="00B80048">
        <w:rPr>
          <w:rFonts w:ascii="Times New Roman" w:eastAsia="Times New Roman" w:hAnsi="Times New Roman" w:cs="Times New Roman"/>
          <w:b/>
          <w:kern w:val="0"/>
          <w:sz w:val="22"/>
          <w:szCs w:val="20"/>
          <w:lang w:eastAsia="lt-LT"/>
          <w14:ligatures w14:val="none"/>
        </w:rPr>
        <w:t xml:space="preserve"> dozę? </w:t>
      </w:r>
    </w:p>
    <w:p w14:paraId="3A801083" w14:textId="77777777"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Pranešta apie galvos svaigimo atvejus, kai suvartojama didesnė, nei rekomenduojama dozė. Perdozavus vaisto arba atsitiktinai išgėrus vaikui kaip galima greičiau kreipkitės į gydytoją.</w:t>
      </w:r>
    </w:p>
    <w:p w14:paraId="5E063805" w14:textId="77777777"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p>
    <w:p w14:paraId="2FA00E21" w14:textId="0B6CEEE6" w:rsidR="00B80048" w:rsidRPr="00B80048" w:rsidRDefault="00B80048" w:rsidP="00B80048">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 xml:space="preserve">Pamiršus pavartoti </w:t>
      </w:r>
      <w:proofErr w:type="spellStart"/>
      <w:r w:rsidR="000F31D1">
        <w:rPr>
          <w:rFonts w:ascii="Times New Roman" w:eastAsia="Times New Roman" w:hAnsi="Times New Roman" w:cs="Times New Roman"/>
          <w:b/>
          <w:kern w:val="0"/>
          <w:sz w:val="22"/>
          <w:szCs w:val="22"/>
          <w:lang w:eastAsia="lt-LT"/>
          <w14:ligatures w14:val="none"/>
        </w:rPr>
        <w:t>MeteoSpasmyl</w:t>
      </w:r>
      <w:proofErr w:type="spellEnd"/>
    </w:p>
    <w:p w14:paraId="2A4ADA90"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lang w:eastAsia="lt-LT"/>
          <w14:ligatures w14:val="none"/>
        </w:rPr>
        <w:t>Negalima vartoti dvigubos dozės norint kompensuoti praleistą dozę.</w:t>
      </w:r>
      <w:r w:rsidRPr="00B80048" w:rsidDel="00305AB5">
        <w:rPr>
          <w:rFonts w:ascii="Times New Roman" w:eastAsia="Times New Roman" w:hAnsi="Times New Roman" w:cs="Times New Roman"/>
          <w:kern w:val="0"/>
          <w:sz w:val="22"/>
          <w:szCs w:val="22"/>
          <w:lang w:eastAsia="lt-LT"/>
          <w14:ligatures w14:val="none"/>
        </w:rPr>
        <w:t xml:space="preserve"> </w:t>
      </w:r>
    </w:p>
    <w:p w14:paraId="14AF803C"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2BD740EF"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7BE2E112"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9E15DFC" w14:textId="7777777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caps/>
          <w:kern w:val="0"/>
          <w:sz w:val="22"/>
          <w:szCs w:val="22"/>
          <w:lang w:eastAsia="lt-LT"/>
          <w14:ligatures w14:val="none"/>
        </w:rPr>
        <w:t>4.</w:t>
      </w:r>
      <w:r w:rsidRPr="00B80048">
        <w:rPr>
          <w:rFonts w:ascii="Times New Roman" w:eastAsia="Times New Roman" w:hAnsi="Times New Roman" w:cs="Times New Roman"/>
          <w:b/>
          <w:caps/>
          <w:kern w:val="0"/>
          <w:sz w:val="22"/>
          <w:szCs w:val="22"/>
          <w:lang w:eastAsia="lt-LT"/>
          <w14:ligatures w14:val="none"/>
        </w:rPr>
        <w:tab/>
      </w:r>
      <w:r w:rsidRPr="00B80048">
        <w:rPr>
          <w:rFonts w:ascii="Times New Roman" w:eastAsia="Times New Roman" w:hAnsi="Times New Roman" w:cs="Times New Roman"/>
          <w:b/>
          <w:kern w:val="0"/>
          <w:sz w:val="22"/>
          <w:szCs w:val="20"/>
          <w:lang w:eastAsia="lt-LT"/>
          <w14:ligatures w14:val="none"/>
        </w:rPr>
        <w:t>Galimas šalutinis poveikis</w:t>
      </w:r>
    </w:p>
    <w:p w14:paraId="65DF5C7E"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4EC46B5"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37616E0A"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2FC738C5" w14:textId="77777777" w:rsidR="00B80048" w:rsidRPr="00B80048" w:rsidRDefault="00B80048" w:rsidP="00B80048">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Nedelsiant nutraukite vaisto vartojimą ir kreipkitės į gydytoją, jeigu pasireiškė bet kuris iš toliau išvardytų sunkių šalutinių poveikių:</w:t>
      </w:r>
    </w:p>
    <w:p w14:paraId="08D9ADD1" w14:textId="77777777" w:rsidR="00B80048" w:rsidRPr="00B80048" w:rsidRDefault="00B80048" w:rsidP="000F31D1">
      <w:pPr>
        <w:numPr>
          <w:ilvl w:val="0"/>
          <w:numId w:val="8"/>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 xml:space="preserve">Sunkios alerginės reakcijos požymiai, ypač veido, lūpų, burnos, liežuvio ir/ar gerklės tinimas, dėl kurio gali pasunkėti kvėpavimas ar rijimas, išbėrimas, niežulys, stiprus galvos svaigimas, pagreitėjęs širdies plakimas ir gausus prakaitavimas (sunki alerginė reakcija laikoma labai reta, </w:t>
      </w:r>
      <w:proofErr w:type="spellStart"/>
      <w:r w:rsidRPr="00B80048">
        <w:rPr>
          <w:rFonts w:ascii="Times New Roman" w:eastAsia="Times New Roman" w:hAnsi="Times New Roman" w:cs="Times New Roman"/>
          <w:color w:val="222222"/>
          <w:kern w:val="0"/>
          <w:sz w:val="22"/>
          <w:szCs w:val="20"/>
          <w:lang w:eastAsia="lt-LT"/>
          <w14:ligatures w14:val="none"/>
        </w:rPr>
        <w:t>t.y</w:t>
      </w:r>
      <w:proofErr w:type="spellEnd"/>
      <w:r w:rsidRPr="00B80048">
        <w:rPr>
          <w:rFonts w:ascii="Times New Roman" w:eastAsia="Times New Roman" w:hAnsi="Times New Roman" w:cs="Times New Roman"/>
          <w:color w:val="222222"/>
          <w:kern w:val="0"/>
          <w:sz w:val="22"/>
          <w:szCs w:val="20"/>
          <w:lang w:eastAsia="lt-LT"/>
          <w14:ligatures w14:val="none"/>
        </w:rPr>
        <w:t>. gali pasireikšti rečiau kaip 1 iš 10 000 asmenų).</w:t>
      </w:r>
    </w:p>
    <w:p w14:paraId="21EDF302" w14:textId="77777777" w:rsidR="00B80048" w:rsidRPr="00B80048" w:rsidRDefault="00B80048" w:rsidP="000F31D1">
      <w:pPr>
        <w:numPr>
          <w:ilvl w:val="0"/>
          <w:numId w:val="8"/>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Požymiai, rodantys kepenų veiklos sutrikimą. Tokiems požymiams priskiriama pageltusi oda ar akių baltymai, tamsios spalvos šlapimas, apetito praradimas, pykinimas ar vėmimas (kepenų veiklos sutrikimas laikomas labai retu, t. y. gali pasireikšti rečiau kaip 1 iš 10 000 asmenų).</w:t>
      </w:r>
    </w:p>
    <w:p w14:paraId="40906387"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7E46F6AC" w14:textId="77777777" w:rsidR="00B80048" w:rsidRPr="00B80048" w:rsidRDefault="00B80048" w:rsidP="00B80048">
      <w:pPr>
        <w:spacing w:after="0" w:line="240" w:lineRule="auto"/>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Toliau išvardinti kiti šalutiniai poveikiai, kurių dažnis nežinomas (negali būti apskaičiuotas pagal turimus duomenis):</w:t>
      </w:r>
    </w:p>
    <w:p w14:paraId="03723360"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išbėrimas;</w:t>
      </w:r>
    </w:p>
    <w:p w14:paraId="4F29AC56"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lastRenderedPageBreak/>
        <w:t>dilgėlinė;</w:t>
      </w:r>
    </w:p>
    <w:p w14:paraId="0CC53D81"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niežulys;</w:t>
      </w:r>
    </w:p>
    <w:p w14:paraId="05D544AD"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svaigulys;</w:t>
      </w:r>
    </w:p>
    <w:p w14:paraId="61B846E9"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galvos skausmas;</w:t>
      </w:r>
    </w:p>
    <w:p w14:paraId="75853CF8"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pykinimas;</w:t>
      </w:r>
    </w:p>
    <w:p w14:paraId="1380FE9E" w14:textId="77777777" w:rsidR="00B80048" w:rsidRPr="00B80048" w:rsidRDefault="00B80048" w:rsidP="000F31D1">
      <w:pPr>
        <w:numPr>
          <w:ilvl w:val="0"/>
          <w:numId w:val="7"/>
        </w:numPr>
        <w:spacing w:after="0" w:line="240" w:lineRule="auto"/>
        <w:ind w:left="567" w:hanging="283"/>
        <w:contextualSpacing/>
        <w:rPr>
          <w:rFonts w:ascii="Times New Roman" w:eastAsia="Times New Roman" w:hAnsi="Times New Roman" w:cs="Times New Roman"/>
          <w:color w:val="222222"/>
          <w:kern w:val="0"/>
          <w:sz w:val="22"/>
          <w:szCs w:val="20"/>
          <w:lang w:eastAsia="lt-LT"/>
          <w14:ligatures w14:val="none"/>
        </w:rPr>
      </w:pPr>
      <w:r w:rsidRPr="00B80048">
        <w:rPr>
          <w:rFonts w:ascii="Times New Roman" w:eastAsia="Times New Roman" w:hAnsi="Times New Roman" w:cs="Times New Roman"/>
          <w:color w:val="222222"/>
          <w:kern w:val="0"/>
          <w:sz w:val="22"/>
          <w:szCs w:val="20"/>
          <w:lang w:eastAsia="lt-LT"/>
          <w14:ligatures w14:val="none"/>
        </w:rPr>
        <w:t>padidėjusi kepenų fermentų (</w:t>
      </w:r>
      <w:proofErr w:type="spellStart"/>
      <w:r w:rsidRPr="00B80048">
        <w:rPr>
          <w:rFonts w:ascii="Times New Roman" w:eastAsia="Times New Roman" w:hAnsi="Times New Roman" w:cs="Times New Roman"/>
          <w:color w:val="222222"/>
          <w:kern w:val="0"/>
          <w:sz w:val="22"/>
          <w:szCs w:val="20"/>
          <w:lang w:eastAsia="lt-LT"/>
          <w14:ligatures w14:val="none"/>
        </w:rPr>
        <w:t>transaminazių</w:t>
      </w:r>
      <w:proofErr w:type="spellEnd"/>
      <w:r w:rsidRPr="00B80048">
        <w:rPr>
          <w:rFonts w:ascii="Times New Roman" w:eastAsia="Times New Roman" w:hAnsi="Times New Roman" w:cs="Times New Roman"/>
          <w:color w:val="222222"/>
          <w:kern w:val="0"/>
          <w:sz w:val="22"/>
          <w:szCs w:val="20"/>
          <w:lang w:eastAsia="lt-LT"/>
          <w14:ligatures w14:val="none"/>
        </w:rPr>
        <w:t xml:space="preserve">, šarminės fosfatazės) ir </w:t>
      </w:r>
      <w:proofErr w:type="spellStart"/>
      <w:r w:rsidRPr="00B80048">
        <w:rPr>
          <w:rFonts w:ascii="Times New Roman" w:eastAsia="Times New Roman" w:hAnsi="Times New Roman" w:cs="Times New Roman"/>
          <w:color w:val="222222"/>
          <w:kern w:val="0"/>
          <w:sz w:val="22"/>
          <w:szCs w:val="20"/>
          <w:lang w:eastAsia="lt-LT"/>
          <w14:ligatures w14:val="none"/>
        </w:rPr>
        <w:t>bilirubino</w:t>
      </w:r>
      <w:proofErr w:type="spellEnd"/>
      <w:r w:rsidRPr="00B80048">
        <w:rPr>
          <w:rFonts w:ascii="Times New Roman" w:eastAsia="Times New Roman" w:hAnsi="Times New Roman" w:cs="Times New Roman"/>
          <w:color w:val="222222"/>
          <w:kern w:val="0"/>
          <w:sz w:val="22"/>
          <w:szCs w:val="20"/>
          <w:lang w:eastAsia="lt-LT"/>
          <w14:ligatures w14:val="none"/>
        </w:rPr>
        <w:t xml:space="preserve"> koncentracija kraujyje (žr. 2 skyrių).</w:t>
      </w:r>
    </w:p>
    <w:p w14:paraId="56B4A513"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B2DB426" w14:textId="77777777" w:rsidR="00B80048" w:rsidRPr="00B80048" w:rsidRDefault="00B80048" w:rsidP="00B80048">
      <w:pPr>
        <w:spacing w:after="0" w:line="240" w:lineRule="auto"/>
        <w:rPr>
          <w:rFonts w:ascii="Times New Roman" w:eastAsia="Times New Roman" w:hAnsi="Times New Roman" w:cs="Times New Roman"/>
          <w:b/>
          <w:kern w:val="0"/>
          <w:sz w:val="22"/>
          <w:lang w:eastAsia="lt-LT"/>
          <w14:ligatures w14:val="none"/>
        </w:rPr>
      </w:pPr>
      <w:r w:rsidRPr="00B80048">
        <w:rPr>
          <w:rFonts w:ascii="Times New Roman" w:eastAsia="Times New Roman" w:hAnsi="Times New Roman" w:cs="Times New Roman"/>
          <w:b/>
          <w:kern w:val="0"/>
          <w:sz w:val="22"/>
          <w:lang w:eastAsia="lt-LT"/>
          <w14:ligatures w14:val="none"/>
        </w:rPr>
        <w:t>Pranešimas apie šalutinį poveikį</w:t>
      </w:r>
    </w:p>
    <w:p w14:paraId="5365055F" w14:textId="77777777" w:rsidR="00B80048" w:rsidRPr="00B80048" w:rsidRDefault="00B80048" w:rsidP="00B80048">
      <w:pPr>
        <w:tabs>
          <w:tab w:val="left" w:pos="567"/>
        </w:tabs>
        <w:spacing w:after="0" w:line="240" w:lineRule="auto"/>
        <w:ind w:right="-29"/>
        <w:rPr>
          <w:rFonts w:ascii="Times New Roman" w:eastAsia="Times New Roman" w:hAnsi="Times New Roman" w:cs="Times New Roman"/>
          <w:snapToGrid w:val="0"/>
          <w:kern w:val="0"/>
          <w:sz w:val="22"/>
          <w:szCs w:val="22"/>
          <w:lang w:eastAsia="lt-LT"/>
          <w14:ligatures w14:val="none"/>
        </w:rPr>
      </w:pPr>
      <w:bookmarkStart w:id="0" w:name="_Hlk54100682"/>
      <w:r w:rsidRPr="00B80048">
        <w:rPr>
          <w:rFonts w:ascii="Times New Roman" w:eastAsia="Times New Roman" w:hAnsi="Times New Roman" w:cs="Times New Roman"/>
          <w:snapToGrid w:val="0"/>
          <w:kern w:val="0"/>
          <w:sz w:val="22"/>
          <w:szCs w:val="22"/>
          <w:lang w:eastAsia="lt-LT"/>
          <w14:ligatures w14:val="none"/>
        </w:rPr>
        <w:t xml:space="preserve">Jeigu pasireiškė šalutinis poveikis, įskaitant šiame lapelyje nenurodytą, pasakykite gydytojui arba vaistininkui. </w:t>
      </w:r>
      <w:r w:rsidRPr="00B80048">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B80048">
        <w:rPr>
          <w:rFonts w:ascii="Times New Roman" w:eastAsia="Times New Roman" w:hAnsi="Times New Roman" w:cs="Times New Roman"/>
          <w:color w:val="0000EE"/>
          <w:kern w:val="0"/>
          <w:sz w:val="22"/>
          <w:szCs w:val="22"/>
          <w:u w:val="single"/>
          <w:lang w:eastAsia="lt-LT"/>
          <w14:ligatures w14:val="none"/>
        </w:rPr>
        <w:t>https://vvkt.lrv.lt/lt/</w:t>
      </w:r>
      <w:r w:rsidRPr="00B80048">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bookmarkEnd w:id="0"/>
    <w:p w14:paraId="658BF92F"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45E35A96"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3E171684" w14:textId="707AE0E7" w:rsidR="00B80048" w:rsidRPr="00B80048" w:rsidRDefault="00B80048" w:rsidP="00B80048">
      <w:pPr>
        <w:numPr>
          <w:ilvl w:val="12"/>
          <w:numId w:val="0"/>
        </w:numPr>
        <w:spacing w:after="0" w:line="240" w:lineRule="auto"/>
        <w:ind w:left="567" w:hanging="567"/>
        <w:jc w:val="both"/>
        <w:outlineLvl w:val="0"/>
        <w:rPr>
          <w:rFonts w:ascii="Times New Roman" w:eastAsia="Times New Roman" w:hAnsi="Times New Roman" w:cs="Times New Roman"/>
          <w:b/>
          <w:caps/>
          <w:kern w:val="0"/>
          <w:sz w:val="22"/>
          <w:szCs w:val="22"/>
          <w:lang w:eastAsia="lt-LT"/>
          <w14:ligatures w14:val="none"/>
        </w:rPr>
      </w:pPr>
      <w:r w:rsidRPr="00B80048">
        <w:rPr>
          <w:rFonts w:ascii="Times New Roman" w:eastAsia="Times New Roman" w:hAnsi="Times New Roman" w:cs="Times New Roman"/>
          <w:b/>
          <w:caps/>
          <w:kern w:val="0"/>
          <w:sz w:val="22"/>
          <w:szCs w:val="22"/>
          <w:lang w:eastAsia="lt-LT"/>
          <w14:ligatures w14:val="none"/>
        </w:rPr>
        <w:t>5.</w:t>
      </w:r>
      <w:r w:rsidRPr="00B80048">
        <w:rPr>
          <w:rFonts w:ascii="Times New Roman" w:eastAsia="Times New Roman" w:hAnsi="Times New Roman" w:cs="Times New Roman"/>
          <w:b/>
          <w:caps/>
          <w:kern w:val="0"/>
          <w:sz w:val="22"/>
          <w:szCs w:val="22"/>
          <w:lang w:eastAsia="lt-LT"/>
          <w14:ligatures w14:val="none"/>
        </w:rPr>
        <w:tab/>
      </w:r>
      <w:r w:rsidRPr="00B80048">
        <w:rPr>
          <w:rFonts w:ascii="Times New Roman" w:eastAsia="Times New Roman" w:hAnsi="Times New Roman" w:cs="Times New Roman"/>
          <w:b/>
          <w:kern w:val="0"/>
          <w:sz w:val="22"/>
          <w:szCs w:val="22"/>
          <w:lang w:eastAsia="lt-LT"/>
          <w14:ligatures w14:val="none"/>
        </w:rPr>
        <w:t xml:space="preserve">Kaip laikyti </w:t>
      </w:r>
      <w:proofErr w:type="spellStart"/>
      <w:r w:rsidR="000F31D1">
        <w:rPr>
          <w:rFonts w:ascii="Times New Roman" w:eastAsia="Times New Roman" w:hAnsi="Times New Roman" w:cs="Times New Roman"/>
          <w:b/>
          <w:kern w:val="0"/>
          <w:sz w:val="22"/>
          <w:szCs w:val="22"/>
          <w:lang w:eastAsia="lt-LT"/>
          <w14:ligatures w14:val="none"/>
        </w:rPr>
        <w:t>MeteoSpasmyl</w:t>
      </w:r>
      <w:proofErr w:type="spellEnd"/>
    </w:p>
    <w:p w14:paraId="16C7A09F" w14:textId="77777777" w:rsidR="00B80048" w:rsidRPr="00B80048" w:rsidRDefault="00B80048" w:rsidP="00B80048">
      <w:pPr>
        <w:spacing w:after="0" w:line="240" w:lineRule="auto"/>
        <w:ind w:left="567" w:hanging="567"/>
        <w:jc w:val="both"/>
        <w:rPr>
          <w:rFonts w:ascii="Times New Roman" w:eastAsia="Times New Roman" w:hAnsi="Times New Roman" w:cs="Times New Roman"/>
          <w:kern w:val="0"/>
          <w:sz w:val="22"/>
          <w:szCs w:val="22"/>
          <w:lang w:eastAsia="lt-LT"/>
          <w14:ligatures w14:val="none"/>
        </w:rPr>
      </w:pPr>
    </w:p>
    <w:p w14:paraId="03699F00" w14:textId="77777777"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0"/>
          <w:lang w:eastAsia="lt-LT"/>
          <w14:ligatures w14:val="none"/>
        </w:rPr>
        <w:t>Šį vaistą laikykite vaikams nepastebimoje ir nepasiekiamoje vietoje.</w:t>
      </w:r>
    </w:p>
    <w:p w14:paraId="06056F10" w14:textId="77777777"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szCs w:val="20"/>
          <w:lang w:eastAsia="lt-LT"/>
          <w14:ligatures w14:val="none"/>
        </w:rPr>
      </w:pPr>
    </w:p>
    <w:p w14:paraId="198264CC" w14:textId="2888D69A" w:rsidR="00B80048" w:rsidRPr="00B80048" w:rsidRDefault="00B80048" w:rsidP="00B8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r w:rsidRPr="00B80048">
        <w:rPr>
          <w:rFonts w:ascii="Times New Roman" w:eastAsia="Times New Roman" w:hAnsi="Times New Roman" w:cs="Times New Roman"/>
          <w:spacing w:val="-3"/>
          <w:kern w:val="0"/>
          <w:sz w:val="22"/>
          <w:szCs w:val="22"/>
          <w:lang w:eastAsia="lt-LT"/>
          <w14:ligatures w14:val="none"/>
        </w:rPr>
        <w:t xml:space="preserve">Laikyti ne aukštesnėje kaip </w:t>
      </w:r>
      <w:r w:rsidR="004B0FEA">
        <w:rPr>
          <w:rFonts w:ascii="Times New Roman" w:eastAsia="Times New Roman" w:hAnsi="Times New Roman" w:cs="Times New Roman"/>
          <w:spacing w:val="-3"/>
          <w:kern w:val="0"/>
          <w:sz w:val="22"/>
          <w:szCs w:val="22"/>
          <w:lang w:eastAsia="lt-LT"/>
          <w14:ligatures w14:val="none"/>
        </w:rPr>
        <w:t>30</w:t>
      </w:r>
      <w:r w:rsidRPr="00B80048">
        <w:rPr>
          <w:rFonts w:ascii="Times New Roman" w:eastAsia="Times New Roman" w:hAnsi="Times New Roman" w:cs="Times New Roman"/>
          <w:spacing w:val="-3"/>
          <w:kern w:val="0"/>
          <w:sz w:val="22"/>
          <w:szCs w:val="22"/>
          <w:lang w:eastAsia="lt-LT"/>
          <w14:ligatures w14:val="none"/>
        </w:rPr>
        <w:t> °C temperatūroje.</w:t>
      </w:r>
    </w:p>
    <w:p w14:paraId="3A61B17D"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p>
    <w:p w14:paraId="50E2D7E9"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r w:rsidRPr="00B80048">
        <w:rPr>
          <w:rFonts w:ascii="Times New Roman" w:eastAsia="Times New Roman" w:hAnsi="Times New Roman" w:cs="Times New Roman"/>
          <w:noProof/>
          <w:kern w:val="0"/>
          <w:sz w:val="22"/>
          <w:szCs w:val="22"/>
          <w14:ligatures w14:val="none"/>
        </w:rPr>
        <w:t>Ant dėžutės ir lizdinės plokštelės po „Tinka iki“ nurodytam tinkamumo laikui pasibaigus, šio vaisto vartoti negalima. Vaistas tinka vartoti iki paskutinės nurodyto mėnesio dienos.</w:t>
      </w:r>
    </w:p>
    <w:p w14:paraId="2981D4C5"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p>
    <w:p w14:paraId="74CC5C36" w14:textId="77777777" w:rsidR="00B80048" w:rsidRPr="00B80048" w:rsidRDefault="00B80048" w:rsidP="00B80048">
      <w:pPr>
        <w:spacing w:after="0" w:line="240" w:lineRule="auto"/>
        <w:rPr>
          <w:rFonts w:ascii="Times New Roman" w:eastAsia="Times New Roman" w:hAnsi="Times New Roman" w:cs="Times New Roman"/>
          <w:noProof/>
          <w:kern w:val="0"/>
          <w:sz w:val="22"/>
          <w:szCs w:val="22"/>
          <w14:ligatures w14:val="none"/>
        </w:rPr>
      </w:pPr>
      <w:r w:rsidRPr="00B80048">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5EFA6ADE" w14:textId="77777777" w:rsidR="00B80048" w:rsidRPr="00B80048" w:rsidRDefault="00B80048" w:rsidP="00B80048">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47E2AC2D" w14:textId="77777777" w:rsidR="00B80048" w:rsidRPr="00B80048" w:rsidRDefault="00B80048" w:rsidP="00B80048">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5DF418E8" w14:textId="77777777" w:rsidR="00B80048" w:rsidRPr="00B80048" w:rsidRDefault="00B80048" w:rsidP="00B80048">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r w:rsidRPr="00B80048">
        <w:rPr>
          <w:rFonts w:ascii="Times New Roman" w:eastAsia="Times New Roman" w:hAnsi="Times New Roman" w:cs="Times New Roman"/>
          <w:b/>
          <w:kern w:val="0"/>
          <w:sz w:val="22"/>
          <w:szCs w:val="22"/>
          <w:lang w:eastAsia="lt-LT"/>
          <w14:ligatures w14:val="none"/>
        </w:rPr>
        <w:t>6.</w:t>
      </w:r>
      <w:r w:rsidRPr="00B80048">
        <w:rPr>
          <w:rFonts w:ascii="Times New Roman" w:eastAsia="Times New Roman" w:hAnsi="Times New Roman" w:cs="Times New Roman"/>
          <w:kern w:val="0"/>
          <w:sz w:val="22"/>
          <w:szCs w:val="22"/>
          <w:lang w:eastAsia="lt-LT"/>
          <w14:ligatures w14:val="none"/>
        </w:rPr>
        <w:tab/>
      </w:r>
      <w:r w:rsidRPr="00B80048">
        <w:rPr>
          <w:rFonts w:ascii="Times New Roman" w:eastAsia="Times New Roman" w:hAnsi="Times New Roman" w:cs="Times New Roman"/>
          <w:b/>
          <w:kern w:val="0"/>
          <w:sz w:val="22"/>
          <w:szCs w:val="22"/>
          <w:lang w:eastAsia="lt-LT"/>
          <w14:ligatures w14:val="none"/>
        </w:rPr>
        <w:t>Pakuotės turinys ir kita informacija</w:t>
      </w:r>
    </w:p>
    <w:p w14:paraId="786C5EF5"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7083E5AC" w14:textId="302DF0BD" w:rsidR="00B80048" w:rsidRPr="00B80048" w:rsidRDefault="000F31D1" w:rsidP="00B80048">
      <w:pPr>
        <w:numPr>
          <w:ilvl w:val="12"/>
          <w:numId w:val="0"/>
        </w:numPr>
        <w:spacing w:after="0" w:line="240" w:lineRule="auto"/>
        <w:ind w:right="-2"/>
        <w:rPr>
          <w:rFonts w:ascii="Times New Roman" w:eastAsia="Times New Roman" w:hAnsi="Times New Roman" w:cs="Times New Roman"/>
          <w:b/>
          <w:bC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MeteoSpasmyl</w:t>
      </w:r>
      <w:proofErr w:type="spellEnd"/>
      <w:r w:rsidR="00B80048" w:rsidRPr="00B80048">
        <w:rPr>
          <w:rFonts w:ascii="Times New Roman" w:eastAsia="Times New Roman" w:hAnsi="Times New Roman" w:cs="Times New Roman"/>
          <w:b/>
          <w:bCs/>
          <w:kern w:val="0"/>
          <w:sz w:val="22"/>
          <w:szCs w:val="22"/>
          <w:lang w:eastAsia="lt-LT"/>
          <w14:ligatures w14:val="none"/>
        </w:rPr>
        <w:t xml:space="preserve"> sudėtis </w:t>
      </w:r>
    </w:p>
    <w:p w14:paraId="0F0EDD51" w14:textId="52458E37" w:rsidR="00B80048" w:rsidRPr="000F31D1" w:rsidRDefault="00B80048" w:rsidP="000F31D1">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Veikliosios medžiagos yra </w:t>
      </w:r>
      <w:proofErr w:type="spellStart"/>
      <w:r w:rsidRPr="000F31D1">
        <w:rPr>
          <w:rFonts w:ascii="Times New Roman" w:eastAsia="Times New Roman" w:hAnsi="Times New Roman" w:cs="Times New Roman"/>
          <w:spacing w:val="-3"/>
          <w:kern w:val="0"/>
          <w:sz w:val="22"/>
          <w:szCs w:val="22"/>
          <w:lang w:eastAsia="lt-LT"/>
          <w14:ligatures w14:val="none"/>
        </w:rPr>
        <w:t>alverino</w:t>
      </w:r>
      <w:proofErr w:type="spellEnd"/>
      <w:r w:rsidRPr="000F31D1">
        <w:rPr>
          <w:rFonts w:ascii="Times New Roman" w:eastAsia="Times New Roman" w:hAnsi="Times New Roman" w:cs="Times New Roman"/>
          <w:spacing w:val="-3"/>
          <w:kern w:val="0"/>
          <w:sz w:val="22"/>
          <w:szCs w:val="22"/>
          <w:lang w:eastAsia="lt-LT"/>
          <w14:ligatures w14:val="none"/>
        </w:rPr>
        <w:t xml:space="preserve"> citratas ir </w:t>
      </w:r>
      <w:proofErr w:type="spellStart"/>
      <w:r w:rsidRPr="000F31D1">
        <w:rPr>
          <w:rFonts w:ascii="Times New Roman" w:eastAsia="Times New Roman" w:hAnsi="Times New Roman" w:cs="Times New Roman"/>
          <w:spacing w:val="-3"/>
          <w:kern w:val="0"/>
          <w:sz w:val="22"/>
          <w:szCs w:val="22"/>
          <w:lang w:eastAsia="lt-LT"/>
          <w14:ligatures w14:val="none"/>
        </w:rPr>
        <w:t>simetikonas</w:t>
      </w:r>
      <w:proofErr w:type="spellEnd"/>
      <w:r w:rsidRPr="000F31D1">
        <w:rPr>
          <w:rFonts w:ascii="Times New Roman" w:eastAsia="Times New Roman" w:hAnsi="Times New Roman" w:cs="Times New Roman"/>
          <w:spacing w:val="-3"/>
          <w:kern w:val="0"/>
          <w:sz w:val="22"/>
          <w:szCs w:val="22"/>
          <w:lang w:eastAsia="lt-LT"/>
          <w14:ligatures w14:val="none"/>
        </w:rPr>
        <w:t xml:space="preserve">. Kiekvienoje minkštojoje kapsulėje yra  60 mg </w:t>
      </w:r>
      <w:proofErr w:type="spellStart"/>
      <w:r w:rsidRPr="000F31D1">
        <w:rPr>
          <w:rFonts w:ascii="Times New Roman" w:eastAsia="Times New Roman" w:hAnsi="Times New Roman" w:cs="Times New Roman"/>
          <w:spacing w:val="-3"/>
          <w:kern w:val="0"/>
          <w:sz w:val="22"/>
          <w:szCs w:val="22"/>
          <w:lang w:eastAsia="lt-LT"/>
          <w14:ligatures w14:val="none"/>
        </w:rPr>
        <w:t>alverino</w:t>
      </w:r>
      <w:proofErr w:type="spellEnd"/>
      <w:r w:rsidRPr="000F31D1">
        <w:rPr>
          <w:rFonts w:ascii="Times New Roman" w:eastAsia="Times New Roman" w:hAnsi="Times New Roman" w:cs="Times New Roman"/>
          <w:spacing w:val="-3"/>
          <w:kern w:val="0"/>
          <w:sz w:val="22"/>
          <w:szCs w:val="22"/>
          <w:lang w:eastAsia="lt-LT"/>
          <w14:ligatures w14:val="none"/>
        </w:rPr>
        <w:t xml:space="preserve"> citrato ir 300 mg </w:t>
      </w:r>
      <w:proofErr w:type="spellStart"/>
      <w:r w:rsidRPr="000F31D1">
        <w:rPr>
          <w:rFonts w:ascii="Times New Roman" w:eastAsia="Times New Roman" w:hAnsi="Times New Roman" w:cs="Times New Roman"/>
          <w:spacing w:val="-3"/>
          <w:kern w:val="0"/>
          <w:sz w:val="22"/>
          <w:szCs w:val="22"/>
          <w:lang w:eastAsia="lt-LT"/>
          <w14:ligatures w14:val="none"/>
        </w:rPr>
        <w:t>simetikono</w:t>
      </w:r>
      <w:proofErr w:type="spellEnd"/>
      <w:r w:rsidRPr="000F31D1">
        <w:rPr>
          <w:rFonts w:ascii="Times New Roman" w:eastAsia="Times New Roman" w:hAnsi="Times New Roman" w:cs="Times New Roman"/>
          <w:spacing w:val="-3"/>
          <w:kern w:val="0"/>
          <w:sz w:val="22"/>
          <w:szCs w:val="22"/>
          <w:lang w:eastAsia="lt-LT"/>
          <w14:ligatures w14:val="none"/>
        </w:rPr>
        <w:t xml:space="preserve">. </w:t>
      </w:r>
    </w:p>
    <w:p w14:paraId="484D1A35" w14:textId="2431CD1E" w:rsidR="00B80048" w:rsidRPr="000F31D1" w:rsidRDefault="00B80048" w:rsidP="000F31D1">
      <w:pPr>
        <w:pStyle w:val="Sraopastraipa"/>
        <w:numPr>
          <w:ilvl w:val="0"/>
          <w:numId w:val="6"/>
        </w:numPr>
        <w:spacing w:after="0" w:line="240" w:lineRule="auto"/>
        <w:ind w:left="567" w:hanging="283"/>
        <w:rPr>
          <w:rFonts w:ascii="Times New Roman" w:eastAsia="Times New Roman" w:hAnsi="Times New Roman" w:cs="Times New Roman"/>
          <w:spacing w:val="-3"/>
          <w:kern w:val="0"/>
          <w:sz w:val="22"/>
          <w:szCs w:val="22"/>
          <w:lang w:eastAsia="lt-LT"/>
          <w14:ligatures w14:val="none"/>
        </w:rPr>
      </w:pPr>
      <w:r w:rsidRPr="000F31D1">
        <w:rPr>
          <w:rFonts w:ascii="Times New Roman" w:eastAsia="Times New Roman" w:hAnsi="Times New Roman" w:cs="Times New Roman"/>
          <w:kern w:val="0"/>
          <w:sz w:val="22"/>
          <w:szCs w:val="22"/>
          <w:lang w:eastAsia="lt-LT"/>
          <w14:ligatures w14:val="none"/>
        </w:rPr>
        <w:t xml:space="preserve">Pagalbinės medžiagos kapsulės korpuse yra </w:t>
      </w:r>
      <w:r w:rsidRPr="000F31D1">
        <w:rPr>
          <w:rFonts w:ascii="Times New Roman" w:eastAsia="Times New Roman" w:hAnsi="Times New Roman" w:cs="Times New Roman"/>
          <w:spacing w:val="-3"/>
          <w:kern w:val="0"/>
          <w:sz w:val="22"/>
          <w:szCs w:val="22"/>
          <w:lang w:eastAsia="lt-LT"/>
          <w14:ligatures w14:val="none"/>
        </w:rPr>
        <w:t xml:space="preserve">želatina, </w:t>
      </w:r>
      <w:proofErr w:type="spellStart"/>
      <w:r w:rsidRPr="000F31D1">
        <w:rPr>
          <w:rFonts w:ascii="Times New Roman" w:eastAsia="Times New Roman" w:hAnsi="Times New Roman" w:cs="Times New Roman"/>
          <w:spacing w:val="-3"/>
          <w:kern w:val="0"/>
          <w:sz w:val="22"/>
          <w:szCs w:val="22"/>
          <w:lang w:eastAsia="lt-LT"/>
          <w14:ligatures w14:val="none"/>
        </w:rPr>
        <w:t>glicerolis</w:t>
      </w:r>
      <w:proofErr w:type="spellEnd"/>
      <w:r w:rsidRPr="000F31D1">
        <w:rPr>
          <w:rFonts w:ascii="Times New Roman" w:eastAsia="Times New Roman" w:hAnsi="Times New Roman" w:cs="Times New Roman"/>
          <w:spacing w:val="-3"/>
          <w:kern w:val="0"/>
          <w:sz w:val="22"/>
          <w:szCs w:val="22"/>
          <w:lang w:eastAsia="lt-LT"/>
          <w14:ligatures w14:val="none"/>
        </w:rPr>
        <w:t>, titano dioksidas (E171).</w:t>
      </w:r>
    </w:p>
    <w:p w14:paraId="50F33C6B" w14:textId="77777777" w:rsidR="00B80048" w:rsidRPr="00B80048" w:rsidRDefault="00B80048" w:rsidP="00B80048">
      <w:pPr>
        <w:spacing w:after="0" w:line="240" w:lineRule="auto"/>
        <w:ind w:right="-2"/>
        <w:rPr>
          <w:rFonts w:ascii="Times New Roman" w:eastAsia="Times New Roman" w:hAnsi="Times New Roman" w:cs="Times New Roman"/>
          <w:kern w:val="0"/>
          <w:sz w:val="22"/>
          <w:szCs w:val="22"/>
          <w:lang w:eastAsia="lt-LT"/>
          <w14:ligatures w14:val="none"/>
        </w:rPr>
      </w:pPr>
    </w:p>
    <w:p w14:paraId="1E61B48F" w14:textId="64AA82FD" w:rsidR="00B80048" w:rsidRPr="00B80048" w:rsidRDefault="000F31D1" w:rsidP="00B80048">
      <w:pPr>
        <w:numPr>
          <w:ilvl w:val="12"/>
          <w:numId w:val="0"/>
        </w:numPr>
        <w:spacing w:after="0" w:line="240" w:lineRule="auto"/>
        <w:ind w:right="-2"/>
        <w:rPr>
          <w:rFonts w:ascii="Times New Roman" w:eastAsia="Times New Roman" w:hAnsi="Times New Roman" w:cs="Times New Roman"/>
          <w:b/>
          <w:bC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MeteoSpasmyl</w:t>
      </w:r>
      <w:proofErr w:type="spellEnd"/>
      <w:r w:rsidR="00B80048" w:rsidRPr="00B80048">
        <w:rPr>
          <w:rFonts w:ascii="Times New Roman" w:eastAsia="Times New Roman" w:hAnsi="Times New Roman" w:cs="Times New Roman"/>
          <w:b/>
          <w:bCs/>
          <w:kern w:val="0"/>
          <w:sz w:val="22"/>
          <w:szCs w:val="22"/>
          <w:lang w:eastAsia="lt-LT"/>
          <w14:ligatures w14:val="none"/>
        </w:rPr>
        <w:t xml:space="preserve"> išvaizda ir kiekis pakuotėje</w:t>
      </w:r>
    </w:p>
    <w:p w14:paraId="255883B4"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Nepermatomos, baltai geltonos, pailgos minkštos kapsulės, užpildytos balkšva suspensija.</w:t>
      </w:r>
    </w:p>
    <w:p w14:paraId="4FC15B3E"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PVC/aliuminio lizdinės plokštelės, kuriose supakuota po 10 kapsulių.</w:t>
      </w:r>
    </w:p>
    <w:p w14:paraId="47D644F8" w14:textId="42DABCAF" w:rsid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2"/>
          <w:lang w:eastAsia="lt-LT"/>
          <w14:ligatures w14:val="none"/>
        </w:rPr>
        <w:t>Kartoninėje dėžutėje yra 20</w:t>
      </w:r>
      <w:r w:rsidR="004B0FEA">
        <w:rPr>
          <w:rFonts w:ascii="Times New Roman" w:eastAsia="Times New Roman" w:hAnsi="Times New Roman" w:cs="Times New Roman"/>
          <w:kern w:val="0"/>
          <w:sz w:val="22"/>
          <w:szCs w:val="22"/>
          <w:lang w:eastAsia="lt-LT"/>
          <w14:ligatures w14:val="none"/>
        </w:rPr>
        <w:t>, 40 arba 60</w:t>
      </w:r>
      <w:r w:rsidRPr="00B80048">
        <w:rPr>
          <w:rFonts w:ascii="Times New Roman" w:eastAsia="Times New Roman" w:hAnsi="Times New Roman" w:cs="Times New Roman"/>
          <w:kern w:val="0"/>
          <w:sz w:val="22"/>
          <w:szCs w:val="22"/>
          <w:lang w:eastAsia="lt-LT"/>
          <w14:ligatures w14:val="none"/>
        </w:rPr>
        <w:t xml:space="preserve"> kapsulių.</w:t>
      </w:r>
    </w:p>
    <w:p w14:paraId="04A44BEF" w14:textId="77777777" w:rsidR="004B0FEA" w:rsidRDefault="004B0FEA" w:rsidP="00B80048">
      <w:pPr>
        <w:spacing w:after="0" w:line="240" w:lineRule="auto"/>
        <w:rPr>
          <w:rFonts w:ascii="Times New Roman" w:eastAsia="Times New Roman" w:hAnsi="Times New Roman" w:cs="Times New Roman"/>
          <w:kern w:val="0"/>
          <w:sz w:val="22"/>
          <w:szCs w:val="22"/>
          <w:lang w:eastAsia="lt-LT"/>
          <w14:ligatures w14:val="none"/>
        </w:rPr>
      </w:pPr>
    </w:p>
    <w:p w14:paraId="12A02A50" w14:textId="1902C089" w:rsidR="004B0FEA" w:rsidRPr="00B80048" w:rsidRDefault="004B0FEA" w:rsidP="00B80048">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Gali būti tiekiamos ne visų dydžių pakuotės.</w:t>
      </w:r>
    </w:p>
    <w:p w14:paraId="0220CA12" w14:textId="77777777" w:rsidR="00B80048" w:rsidRPr="00B80048" w:rsidRDefault="00B80048" w:rsidP="00B80048">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07D54820" w14:textId="77777777" w:rsidR="000F31D1" w:rsidRPr="000F31D1" w:rsidRDefault="000F31D1" w:rsidP="000F31D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F31D1">
        <w:rPr>
          <w:rFonts w:ascii="Times New Roman" w:eastAsia="Times New Roman" w:hAnsi="Times New Roman" w:cs="Times New Roman"/>
          <w:b/>
          <w:noProof/>
          <w:kern w:val="0"/>
          <w:sz w:val="22"/>
          <w:szCs w:val="22"/>
          <w14:ligatures w14:val="none"/>
        </w:rPr>
        <w:t>Registruotojas eksportuojančioje valstybėje ir gamintojas</w:t>
      </w:r>
    </w:p>
    <w:p w14:paraId="1C3C9665"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625EF5"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F31D1">
        <w:rPr>
          <w:rFonts w:ascii="Times New Roman" w:eastAsia="Aptos" w:hAnsi="Times New Roman" w:cs="Times New Roman"/>
          <w:b/>
          <w:color w:val="000000"/>
          <w:kern w:val="0"/>
          <w:sz w:val="22"/>
          <w:szCs w:val="22"/>
          <w14:ligatures w14:val="none"/>
        </w:rPr>
        <w:t>Registruotojas</w:t>
      </w:r>
    </w:p>
    <w:p w14:paraId="7E29FB8C" w14:textId="77777777" w:rsidR="00EE4CEF" w:rsidRPr="000F31D1" w:rsidRDefault="00EE4CEF"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4EFCDB0" w14:textId="77777777" w:rsidR="00EE4CEF" w:rsidRPr="000F31D1" w:rsidRDefault="00EE4CEF" w:rsidP="00EE4C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LABORATOIRES MAYOLY SPINDLER</w:t>
      </w:r>
    </w:p>
    <w:p w14:paraId="3EB2BEFE" w14:textId="77777777" w:rsidR="00EE4CEF" w:rsidRPr="00760E2A" w:rsidRDefault="00EE4CEF" w:rsidP="00EE4C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60E2A">
        <w:rPr>
          <w:rFonts w:ascii="Times New Roman" w:eastAsia="Aptos" w:hAnsi="Times New Roman" w:cs="Times New Roman"/>
          <w:bCs/>
          <w:color w:val="000000"/>
          <w:kern w:val="0"/>
          <w:sz w:val="22"/>
          <w:szCs w:val="22"/>
          <w14:ligatures w14:val="none"/>
        </w:rPr>
        <w:t xml:space="preserve">3 </w:t>
      </w:r>
      <w:proofErr w:type="spellStart"/>
      <w:r w:rsidRPr="00760E2A">
        <w:rPr>
          <w:rFonts w:ascii="Times New Roman" w:eastAsia="Aptos" w:hAnsi="Times New Roman" w:cs="Times New Roman"/>
          <w:bCs/>
          <w:color w:val="000000"/>
          <w:kern w:val="0"/>
          <w:sz w:val="22"/>
          <w:szCs w:val="22"/>
          <w14:ligatures w14:val="none"/>
        </w:rPr>
        <w:t>Place</w:t>
      </w:r>
      <w:proofErr w:type="spellEnd"/>
      <w:r w:rsidRPr="00760E2A">
        <w:rPr>
          <w:rFonts w:ascii="Times New Roman" w:eastAsia="Aptos" w:hAnsi="Times New Roman" w:cs="Times New Roman"/>
          <w:bCs/>
          <w:color w:val="000000"/>
          <w:kern w:val="0"/>
          <w:sz w:val="22"/>
          <w:szCs w:val="22"/>
          <w14:ligatures w14:val="none"/>
        </w:rPr>
        <w:t xml:space="preserve"> Renault</w:t>
      </w:r>
    </w:p>
    <w:p w14:paraId="6A55D8E2" w14:textId="77777777" w:rsidR="00EE4CEF" w:rsidRPr="000F31D1" w:rsidRDefault="00EE4CEF" w:rsidP="00EE4C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60E2A">
        <w:rPr>
          <w:rFonts w:ascii="Times New Roman" w:eastAsia="Aptos" w:hAnsi="Times New Roman" w:cs="Times New Roman"/>
          <w:bCs/>
          <w:color w:val="000000"/>
          <w:kern w:val="0"/>
          <w:sz w:val="22"/>
          <w:szCs w:val="22"/>
          <w14:ligatures w14:val="none"/>
        </w:rPr>
        <w:t xml:space="preserve">92500 </w:t>
      </w:r>
      <w:proofErr w:type="spellStart"/>
      <w:r w:rsidRPr="00760E2A">
        <w:rPr>
          <w:rFonts w:ascii="Times New Roman" w:eastAsia="Aptos" w:hAnsi="Times New Roman" w:cs="Times New Roman"/>
          <w:bCs/>
          <w:color w:val="000000"/>
          <w:kern w:val="0"/>
          <w:sz w:val="22"/>
          <w:szCs w:val="22"/>
          <w14:ligatures w14:val="none"/>
        </w:rPr>
        <w:t>Rueil-Malmaison</w:t>
      </w:r>
      <w:proofErr w:type="spellEnd"/>
    </w:p>
    <w:p w14:paraId="7A6E424B" w14:textId="77777777" w:rsidR="00EE4CEF" w:rsidRPr="000F31D1" w:rsidRDefault="00EE4CEF" w:rsidP="00EE4CE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Prancūzija</w:t>
      </w:r>
    </w:p>
    <w:p w14:paraId="58DCF1E4"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3895A4"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F31D1">
        <w:rPr>
          <w:rFonts w:ascii="Times New Roman" w:eastAsia="Aptos" w:hAnsi="Times New Roman" w:cs="Times New Roman"/>
          <w:b/>
          <w:color w:val="000000"/>
          <w:kern w:val="0"/>
          <w:sz w:val="22"/>
          <w:szCs w:val="22"/>
          <w14:ligatures w14:val="none"/>
        </w:rPr>
        <w:t>Gamintojas</w:t>
      </w:r>
    </w:p>
    <w:p w14:paraId="12275130"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LABORATOIRES MAYOLY SPINDLER</w:t>
      </w:r>
    </w:p>
    <w:p w14:paraId="09624A33"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6, AVENUE DE L'EUROPE</w:t>
      </w:r>
    </w:p>
    <w:p w14:paraId="1AC53D01"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BP 51</w:t>
      </w:r>
    </w:p>
    <w:p w14:paraId="1BC204DD" w14:textId="77777777" w:rsid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78401 CHATOU CEDEX</w:t>
      </w:r>
    </w:p>
    <w:p w14:paraId="1B69B6B4" w14:textId="77777777" w:rsidR="0057391D" w:rsidRPr="000F31D1" w:rsidRDefault="0057391D" w:rsidP="0057391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Prancūzija</w:t>
      </w:r>
    </w:p>
    <w:p w14:paraId="59C5FC37" w14:textId="77777777" w:rsidR="0057391D" w:rsidRPr="000F31D1" w:rsidRDefault="0057391D"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416048"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017ADBB"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arba</w:t>
      </w:r>
    </w:p>
    <w:p w14:paraId="3770B746"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A33D82F"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LABORATOIRES GALENIQUES VERNIN</w:t>
      </w:r>
    </w:p>
    <w:p w14:paraId="31F98886"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20, RUE LOUIS-CHARLES VERNIN</w:t>
      </w:r>
    </w:p>
    <w:p w14:paraId="4CF7437D"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77190 DAMMARIE-LES-LYS</w:t>
      </w:r>
    </w:p>
    <w:p w14:paraId="28D177F1" w14:textId="44E4DED6"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F31D1">
        <w:rPr>
          <w:rFonts w:ascii="Times New Roman" w:eastAsia="Aptos" w:hAnsi="Times New Roman" w:cs="Times New Roman"/>
          <w:bCs/>
          <w:color w:val="000000"/>
          <w:kern w:val="0"/>
          <w:sz w:val="22"/>
          <w:szCs w:val="22"/>
          <w14:ligatures w14:val="none"/>
        </w:rPr>
        <w:t>Prancūzija</w:t>
      </w:r>
    </w:p>
    <w:p w14:paraId="06F31758" w14:textId="77777777" w:rsidR="000F31D1" w:rsidRPr="000F31D1" w:rsidRDefault="000F31D1" w:rsidP="000F31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6D346B0" w14:textId="77777777" w:rsidR="000F31D1" w:rsidRPr="000F31D1" w:rsidRDefault="000F31D1" w:rsidP="000F31D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F31D1">
        <w:rPr>
          <w:rFonts w:ascii="Times New Roman" w:eastAsia="Aptos" w:hAnsi="Times New Roman" w:cs="Times New Roman"/>
          <w:b/>
          <w:color w:val="000000"/>
          <w:kern w:val="0"/>
          <w:sz w:val="22"/>
          <w:szCs w:val="22"/>
          <w14:ligatures w14:val="none"/>
        </w:rPr>
        <w:t xml:space="preserve">Lygiagretus importuotojas </w:t>
      </w:r>
      <w:r w:rsidRPr="000F31D1">
        <w:rPr>
          <w:rFonts w:ascii="Times New Roman" w:eastAsia="Aptos" w:hAnsi="Times New Roman" w:cs="Times New Roman"/>
          <w:b/>
          <w:color w:val="000000"/>
          <w:kern w:val="0"/>
          <w:sz w:val="22"/>
          <w:szCs w:val="22"/>
          <w14:ligatures w14:val="none"/>
        </w:rPr>
        <w:br/>
      </w:r>
      <w:r w:rsidRPr="000F31D1">
        <w:rPr>
          <w:rFonts w:ascii="Times New Roman" w:eastAsia="TimesNewRoman" w:hAnsi="Times New Roman" w:cs="Times New Roman"/>
          <w:color w:val="000000"/>
          <w:kern w:val="0"/>
          <w:sz w:val="22"/>
          <w:szCs w:val="22"/>
          <w14:ligatures w14:val="none"/>
        </w:rPr>
        <w:t>UAB „</w:t>
      </w:r>
      <w:proofErr w:type="spellStart"/>
      <w:r w:rsidRPr="000F31D1">
        <w:rPr>
          <w:rFonts w:ascii="Times New Roman" w:eastAsia="TimesNewRoman" w:hAnsi="Times New Roman" w:cs="Times New Roman"/>
          <w:color w:val="000000"/>
          <w:kern w:val="0"/>
          <w:sz w:val="22"/>
          <w:szCs w:val="22"/>
          <w14:ligatures w14:val="none"/>
        </w:rPr>
        <w:t>Niromed</w:t>
      </w:r>
      <w:proofErr w:type="spellEnd"/>
      <w:r w:rsidRPr="000F31D1">
        <w:rPr>
          <w:rFonts w:ascii="Times New Roman" w:eastAsia="TimesNewRoman" w:hAnsi="Times New Roman" w:cs="Times New Roman"/>
          <w:color w:val="000000"/>
          <w:kern w:val="0"/>
          <w:sz w:val="22"/>
          <w:szCs w:val="22"/>
          <w14:ligatures w14:val="none"/>
        </w:rPr>
        <w:t>“</w:t>
      </w:r>
      <w:r w:rsidRPr="000F31D1">
        <w:rPr>
          <w:rFonts w:ascii="Times New Roman" w:eastAsia="Aptos" w:hAnsi="Times New Roman" w:cs="Times New Roman"/>
          <w:b/>
          <w:color w:val="000000"/>
          <w:kern w:val="0"/>
          <w:sz w:val="22"/>
          <w:szCs w:val="22"/>
          <w14:ligatures w14:val="none"/>
        </w:rPr>
        <w:br/>
      </w:r>
      <w:r w:rsidRPr="000F31D1">
        <w:rPr>
          <w:rFonts w:ascii="Times New Roman" w:eastAsia="TimesNewRoman" w:hAnsi="Times New Roman" w:cs="Times New Roman"/>
          <w:color w:val="000000"/>
          <w:kern w:val="0"/>
          <w:sz w:val="22"/>
          <w:szCs w:val="22"/>
          <w14:ligatures w14:val="none"/>
        </w:rPr>
        <w:t>Žirmūnų g. 139A</w:t>
      </w:r>
      <w:r w:rsidRPr="000F31D1">
        <w:rPr>
          <w:rFonts w:ascii="Times New Roman" w:eastAsia="Aptos" w:hAnsi="Times New Roman" w:cs="Times New Roman"/>
          <w:b/>
          <w:color w:val="000000"/>
          <w:kern w:val="0"/>
          <w:sz w:val="22"/>
          <w:szCs w:val="22"/>
          <w14:ligatures w14:val="none"/>
        </w:rPr>
        <w:br/>
      </w:r>
      <w:r w:rsidRPr="000F31D1">
        <w:rPr>
          <w:rFonts w:ascii="Times New Roman" w:eastAsia="TimesNewRoman" w:hAnsi="Times New Roman" w:cs="Times New Roman"/>
          <w:color w:val="000000"/>
          <w:kern w:val="0"/>
          <w:sz w:val="22"/>
          <w:szCs w:val="22"/>
          <w14:ligatures w14:val="none"/>
        </w:rPr>
        <w:t>LT-09120 Vilnius</w:t>
      </w:r>
      <w:r w:rsidRPr="000F31D1">
        <w:rPr>
          <w:rFonts w:ascii="Times New Roman" w:eastAsia="TimesNewRoman" w:hAnsi="Times New Roman" w:cs="Times New Roman"/>
          <w:color w:val="000000"/>
          <w:kern w:val="0"/>
          <w:sz w:val="22"/>
          <w:szCs w:val="22"/>
          <w14:ligatures w14:val="none"/>
        </w:rPr>
        <w:br/>
        <w:t>Lietuva</w:t>
      </w:r>
    </w:p>
    <w:p w14:paraId="624B9EDC" w14:textId="77777777" w:rsidR="000F31D1" w:rsidRPr="000F31D1" w:rsidRDefault="000F31D1" w:rsidP="000F31D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A1A3E5C" w14:textId="77777777" w:rsidR="000F31D1" w:rsidRPr="000F31D1" w:rsidRDefault="000F31D1" w:rsidP="000F31D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F31D1">
        <w:rPr>
          <w:rFonts w:ascii="Times New Roman" w:eastAsia="Times New Roman" w:hAnsi="Times New Roman" w:cs="Times New Roman"/>
          <w:b/>
          <w:bCs/>
          <w:kern w:val="0"/>
          <w:sz w:val="22"/>
          <w:szCs w:val="22"/>
          <w14:ligatures w14:val="none"/>
        </w:rPr>
        <w:t>Perpakavo</w:t>
      </w:r>
    </w:p>
    <w:p w14:paraId="2BD6FA22"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 xml:space="preserve">LABOR </w:t>
      </w:r>
      <w:proofErr w:type="spellStart"/>
      <w:r w:rsidRPr="000F31D1">
        <w:rPr>
          <w:rFonts w:ascii="Times New Roman" w:eastAsia="TimesNewRoman" w:hAnsi="Times New Roman" w:cs="Times New Roman"/>
          <w:color w:val="000000"/>
          <w:kern w:val="0"/>
          <w:sz w:val="22"/>
          <w:szCs w:val="22"/>
          <w14:ligatures w14:val="none"/>
        </w:rPr>
        <w:t>Przedsiębiorstwo</w:t>
      </w:r>
      <w:proofErr w:type="spellEnd"/>
      <w:r w:rsidRPr="000F31D1">
        <w:rPr>
          <w:rFonts w:ascii="Times New Roman" w:eastAsia="TimesNewRoman" w:hAnsi="Times New Roman" w:cs="Times New Roman"/>
          <w:color w:val="000000"/>
          <w:kern w:val="0"/>
          <w:sz w:val="22"/>
          <w:szCs w:val="22"/>
          <w14:ligatures w14:val="none"/>
        </w:rPr>
        <w:t xml:space="preserve"> </w:t>
      </w:r>
      <w:proofErr w:type="spellStart"/>
      <w:r w:rsidRPr="000F31D1">
        <w:rPr>
          <w:rFonts w:ascii="Times New Roman" w:eastAsia="TimesNewRoman" w:hAnsi="Times New Roman" w:cs="Times New Roman"/>
          <w:color w:val="000000"/>
          <w:kern w:val="0"/>
          <w:sz w:val="22"/>
          <w:szCs w:val="22"/>
          <w14:ligatures w14:val="none"/>
        </w:rPr>
        <w:t>Farmaceutyczno-Chemiczne</w:t>
      </w:r>
      <w:proofErr w:type="spellEnd"/>
      <w:r w:rsidRPr="000F31D1">
        <w:rPr>
          <w:rFonts w:ascii="Times New Roman" w:eastAsia="TimesNewRoman" w:hAnsi="Times New Roman" w:cs="Times New Roman"/>
          <w:color w:val="000000"/>
          <w:kern w:val="0"/>
          <w:sz w:val="22"/>
          <w:szCs w:val="22"/>
          <w14:ligatures w14:val="none"/>
        </w:rPr>
        <w:t xml:space="preserve"> sp. z </w:t>
      </w:r>
      <w:proofErr w:type="spellStart"/>
      <w:r w:rsidRPr="000F31D1">
        <w:rPr>
          <w:rFonts w:ascii="Times New Roman" w:eastAsia="TimesNewRoman" w:hAnsi="Times New Roman" w:cs="Times New Roman"/>
          <w:color w:val="000000"/>
          <w:kern w:val="0"/>
          <w:sz w:val="22"/>
          <w:szCs w:val="22"/>
          <w14:ligatures w14:val="none"/>
        </w:rPr>
        <w:t>o.o</w:t>
      </w:r>
      <w:proofErr w:type="spellEnd"/>
      <w:r w:rsidRPr="000F31D1">
        <w:rPr>
          <w:rFonts w:ascii="Times New Roman" w:eastAsia="TimesNewRoman" w:hAnsi="Times New Roman" w:cs="Times New Roman"/>
          <w:color w:val="000000"/>
          <w:kern w:val="0"/>
          <w:sz w:val="22"/>
          <w:szCs w:val="22"/>
          <w14:ligatures w14:val="none"/>
        </w:rPr>
        <w:t>.</w:t>
      </w:r>
    </w:p>
    <w:p w14:paraId="7146B25B"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0F31D1">
        <w:rPr>
          <w:rFonts w:ascii="Times New Roman" w:eastAsia="TimesNewRoman" w:hAnsi="Times New Roman" w:cs="Times New Roman"/>
          <w:color w:val="000000"/>
          <w:kern w:val="0"/>
          <w:sz w:val="22"/>
          <w:szCs w:val="22"/>
          <w14:ligatures w14:val="none"/>
        </w:rPr>
        <w:t>Ul</w:t>
      </w:r>
      <w:proofErr w:type="spellEnd"/>
      <w:r w:rsidRPr="000F31D1">
        <w:rPr>
          <w:rFonts w:ascii="Times New Roman" w:eastAsia="TimesNewRoman" w:hAnsi="Times New Roman" w:cs="Times New Roman"/>
          <w:color w:val="000000"/>
          <w:kern w:val="0"/>
          <w:sz w:val="22"/>
          <w:szCs w:val="22"/>
          <w14:ligatures w14:val="none"/>
        </w:rPr>
        <w:t xml:space="preserve">. </w:t>
      </w:r>
      <w:proofErr w:type="spellStart"/>
      <w:r w:rsidRPr="000F31D1">
        <w:rPr>
          <w:rFonts w:ascii="Times New Roman" w:eastAsia="TimesNewRoman" w:hAnsi="Times New Roman" w:cs="Times New Roman"/>
          <w:color w:val="000000"/>
          <w:kern w:val="0"/>
          <w:sz w:val="22"/>
          <w:szCs w:val="22"/>
          <w14:ligatures w14:val="none"/>
        </w:rPr>
        <w:t>Długosza</w:t>
      </w:r>
      <w:proofErr w:type="spellEnd"/>
      <w:r w:rsidRPr="000F31D1">
        <w:rPr>
          <w:rFonts w:ascii="Times New Roman" w:eastAsia="TimesNewRoman" w:hAnsi="Times New Roman" w:cs="Times New Roman"/>
          <w:color w:val="000000"/>
          <w:kern w:val="0"/>
          <w:sz w:val="22"/>
          <w:szCs w:val="22"/>
          <w14:ligatures w14:val="none"/>
        </w:rPr>
        <w:t xml:space="preserve"> 49,</w:t>
      </w:r>
    </w:p>
    <w:p w14:paraId="40353C41"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 xml:space="preserve">51-162 </w:t>
      </w:r>
      <w:proofErr w:type="spellStart"/>
      <w:r w:rsidRPr="000F31D1">
        <w:rPr>
          <w:rFonts w:ascii="Times New Roman" w:eastAsia="TimesNewRoman" w:hAnsi="Times New Roman" w:cs="Times New Roman"/>
          <w:color w:val="000000"/>
          <w:kern w:val="0"/>
          <w:sz w:val="22"/>
          <w:szCs w:val="22"/>
          <w14:ligatures w14:val="none"/>
        </w:rPr>
        <w:t>Wrocław</w:t>
      </w:r>
      <w:proofErr w:type="spellEnd"/>
      <w:r w:rsidRPr="000F31D1">
        <w:rPr>
          <w:rFonts w:ascii="Times New Roman" w:eastAsia="TimesNewRoman" w:hAnsi="Times New Roman" w:cs="Times New Roman"/>
          <w:color w:val="000000"/>
          <w:kern w:val="0"/>
          <w:sz w:val="22"/>
          <w:szCs w:val="22"/>
          <w14:ligatures w14:val="none"/>
        </w:rPr>
        <w:t>,</w:t>
      </w:r>
    </w:p>
    <w:p w14:paraId="5555525E"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Lenkija</w:t>
      </w:r>
    </w:p>
    <w:p w14:paraId="4545C84C"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121F7E2"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arba</w:t>
      </w:r>
    </w:p>
    <w:p w14:paraId="2F2F5EA3" w14:textId="77777777" w:rsidR="000F31D1" w:rsidRPr="000F31D1" w:rsidRDefault="000F31D1" w:rsidP="000F31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4E5C45" w14:textId="77777777" w:rsidR="000F31D1" w:rsidRPr="000F31D1" w:rsidRDefault="000F31D1" w:rsidP="000F31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UAB „Entafarma“</w:t>
      </w:r>
    </w:p>
    <w:p w14:paraId="2436A0BB" w14:textId="77777777" w:rsidR="000F31D1" w:rsidRPr="000F31D1" w:rsidRDefault="000F31D1" w:rsidP="000F31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0F31D1">
        <w:rPr>
          <w:rFonts w:ascii="Times New Roman" w:eastAsia="TimesNewRoman" w:hAnsi="Times New Roman" w:cs="Times New Roman"/>
          <w:color w:val="000000"/>
          <w:kern w:val="0"/>
          <w:sz w:val="22"/>
          <w:szCs w:val="22"/>
          <w14:ligatures w14:val="none"/>
        </w:rPr>
        <w:t>Klonėnų</w:t>
      </w:r>
      <w:proofErr w:type="spellEnd"/>
      <w:r w:rsidRPr="000F31D1">
        <w:rPr>
          <w:rFonts w:ascii="Times New Roman" w:eastAsia="TimesNewRoman" w:hAnsi="Times New Roman" w:cs="Times New Roman"/>
          <w:color w:val="000000"/>
          <w:kern w:val="0"/>
          <w:sz w:val="22"/>
          <w:szCs w:val="22"/>
          <w14:ligatures w14:val="none"/>
        </w:rPr>
        <w:t xml:space="preserve"> vs. 1,</w:t>
      </w:r>
    </w:p>
    <w:p w14:paraId="5EC0DB5B" w14:textId="77777777" w:rsidR="000F31D1" w:rsidRPr="000F31D1" w:rsidRDefault="000F31D1" w:rsidP="000F31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F31D1">
        <w:rPr>
          <w:rFonts w:ascii="Times New Roman" w:eastAsia="TimesNewRoman" w:hAnsi="Times New Roman" w:cs="Times New Roman"/>
          <w:color w:val="000000"/>
          <w:kern w:val="0"/>
          <w:sz w:val="22"/>
          <w:szCs w:val="22"/>
          <w14:ligatures w14:val="none"/>
        </w:rPr>
        <w:t>LT-19156 Širvintų r. sav.</w:t>
      </w:r>
    </w:p>
    <w:p w14:paraId="27AC1F75" w14:textId="77777777" w:rsidR="000F31D1" w:rsidRPr="001B01D3" w:rsidRDefault="000F31D1" w:rsidP="000F31D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F31D1">
        <w:rPr>
          <w:rFonts w:ascii="Times New Roman" w:eastAsia="TimesNewRoman" w:hAnsi="Times New Roman" w:cs="Times New Roman"/>
          <w:color w:val="000000"/>
          <w:kern w:val="0"/>
          <w:sz w:val="22"/>
          <w:szCs w:val="22"/>
          <w14:ligatures w14:val="none"/>
        </w:rPr>
        <w:t>Lietuva</w:t>
      </w:r>
    </w:p>
    <w:p w14:paraId="602E1CF1" w14:textId="77777777" w:rsidR="00B80048" w:rsidRPr="00B80048" w:rsidRDefault="00B80048" w:rsidP="00B80048">
      <w:pPr>
        <w:spacing w:after="0" w:line="240" w:lineRule="auto"/>
        <w:ind w:left="567" w:hanging="567"/>
        <w:rPr>
          <w:rFonts w:ascii="Times New Roman" w:eastAsia="Times New Roman" w:hAnsi="Times New Roman" w:cs="Times New Roman"/>
          <w:kern w:val="0"/>
          <w:sz w:val="22"/>
          <w:szCs w:val="22"/>
          <w:lang w:eastAsia="lt-LT"/>
          <w14:ligatures w14:val="none"/>
        </w:rPr>
      </w:pPr>
    </w:p>
    <w:p w14:paraId="64192303" w14:textId="4EC61D15" w:rsidR="00B80048" w:rsidRPr="00B80048" w:rsidRDefault="00B80048" w:rsidP="00B80048">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b/>
          <w:bCs/>
          <w:kern w:val="0"/>
          <w:sz w:val="22"/>
          <w:szCs w:val="22"/>
          <w:lang w:eastAsia="lt-LT"/>
          <w14:ligatures w14:val="none"/>
        </w:rPr>
        <w:t xml:space="preserve">Šis pakuotės </w:t>
      </w:r>
      <w:r w:rsidRPr="00B80048">
        <w:rPr>
          <w:rFonts w:ascii="Times New Roman" w:eastAsia="Times New Roman" w:hAnsi="Times New Roman" w:cs="Times New Roman"/>
          <w:b/>
          <w:kern w:val="0"/>
          <w:sz w:val="22"/>
          <w:szCs w:val="22"/>
          <w:lang w:eastAsia="lt-LT"/>
          <w14:ligatures w14:val="none"/>
        </w:rPr>
        <w:t>lapelis paskutinį kartą peržiūrėtas</w:t>
      </w:r>
      <w:r w:rsidR="001B01D3">
        <w:rPr>
          <w:rFonts w:ascii="Times New Roman" w:eastAsia="Times New Roman" w:hAnsi="Times New Roman" w:cs="Times New Roman"/>
          <w:b/>
          <w:kern w:val="0"/>
          <w:sz w:val="22"/>
          <w:szCs w:val="22"/>
          <w:lang w:eastAsia="lt-LT"/>
          <w14:ligatures w14:val="none"/>
        </w:rPr>
        <w:t xml:space="preserve"> </w:t>
      </w:r>
      <w:r w:rsidR="001B01D3">
        <w:rPr>
          <w:rFonts w:ascii="Times New Roman" w:eastAsia="Times New Roman" w:hAnsi="Times New Roman" w:cs="Times New Roman"/>
          <w:b/>
          <w:kern w:val="0"/>
          <w:sz w:val="22"/>
          <w:szCs w:val="22"/>
          <w:lang w:eastAsia="lt-LT"/>
          <w14:ligatures w14:val="none"/>
        </w:rPr>
        <w:t>2026-01-26.</w:t>
      </w:r>
    </w:p>
    <w:p w14:paraId="336125A6" w14:textId="77777777" w:rsidR="00B80048" w:rsidRPr="00B80048" w:rsidRDefault="00B80048" w:rsidP="00B80048">
      <w:pPr>
        <w:spacing w:after="0" w:line="240" w:lineRule="auto"/>
        <w:rPr>
          <w:rFonts w:ascii="Times New Roman" w:eastAsia="Times New Roman" w:hAnsi="Times New Roman" w:cs="Times New Roman"/>
          <w:kern w:val="0"/>
          <w:sz w:val="22"/>
          <w:szCs w:val="22"/>
          <w:lang w:eastAsia="lt-LT"/>
          <w14:ligatures w14:val="none"/>
        </w:rPr>
      </w:pPr>
    </w:p>
    <w:p w14:paraId="6CB8C8AA" w14:textId="6990BF82" w:rsidR="000E75BE" w:rsidRDefault="00B80048" w:rsidP="00B80048">
      <w:pPr>
        <w:spacing w:after="0" w:line="240" w:lineRule="auto"/>
        <w:rPr>
          <w:rFonts w:ascii="Times New Roman" w:eastAsia="Times New Roman" w:hAnsi="Times New Roman" w:cs="Times New Roman"/>
          <w:kern w:val="0"/>
          <w:sz w:val="22"/>
          <w:szCs w:val="22"/>
          <w:lang w:eastAsia="lt-LT"/>
          <w14:ligatures w14:val="none"/>
        </w:rPr>
      </w:pPr>
      <w:r w:rsidRPr="00B80048">
        <w:rPr>
          <w:rFonts w:ascii="Times New Roman" w:eastAsia="Times New Roman" w:hAnsi="Times New Roman" w:cs="Times New Roman"/>
          <w:kern w:val="0"/>
          <w:sz w:val="22"/>
          <w:szCs w:val="20"/>
          <w:lang w:eastAsia="lt-LT"/>
          <w14:ligatures w14:val="none"/>
        </w:rPr>
        <w:t xml:space="preserve">Išsami informacija apie šį </w:t>
      </w:r>
      <w:r w:rsidRPr="00B80048">
        <w:rPr>
          <w:rFonts w:ascii="Times New Roman" w:eastAsia="Times New Roman" w:hAnsi="Times New Roman" w:cs="Times New Roman"/>
          <w:kern w:val="0"/>
          <w:sz w:val="22"/>
          <w:lang w:eastAsia="lt-LT"/>
          <w14:ligatures w14:val="none"/>
        </w:rPr>
        <w:t>vaistą</w:t>
      </w:r>
      <w:r w:rsidRPr="00B80048">
        <w:rPr>
          <w:rFonts w:ascii="Times New Roman" w:eastAsia="Times New Roman" w:hAnsi="Times New Roman" w:cs="Times New Roman"/>
          <w:kern w:val="0"/>
          <w:sz w:val="22"/>
          <w:szCs w:val="20"/>
          <w:lang w:eastAsia="lt-LT"/>
          <w14:ligatures w14:val="none"/>
        </w:rPr>
        <w:t xml:space="preserve"> pateikiama Valstybinės vaistų kontrolės tarnybos prie Lietuvos Respublikos sveikatos apsaugos ministerijos tinklalapyje</w:t>
      </w:r>
      <w:r w:rsidRPr="00B80048">
        <w:rPr>
          <w:rFonts w:ascii="Times New Roman" w:eastAsia="Times New Roman" w:hAnsi="Times New Roman" w:cs="Times New Roman"/>
          <w:i/>
          <w:kern w:val="0"/>
          <w:sz w:val="22"/>
          <w:lang w:eastAsia="lt-LT"/>
          <w14:ligatures w14:val="none"/>
        </w:rPr>
        <w:t xml:space="preserve"> </w:t>
      </w:r>
      <w:bookmarkStart w:id="1" w:name="_Hlk83110390"/>
      <w:r w:rsidRPr="00B80048">
        <w:rPr>
          <w:rFonts w:ascii="Times New Roman" w:eastAsia="SimSun" w:hAnsi="Times New Roman" w:cs="Times New Roman"/>
          <w:noProof/>
          <w:color w:val="0000FF"/>
          <w:kern w:val="0"/>
          <w:sz w:val="22"/>
          <w:szCs w:val="22"/>
          <w:u w:val="single"/>
          <w:lang w:eastAsia="lt-LT"/>
          <w14:ligatures w14:val="none"/>
        </w:rPr>
        <w:fldChar w:fldCharType="begin"/>
      </w:r>
      <w:r w:rsidRPr="00B80048">
        <w:rPr>
          <w:rFonts w:ascii="Times New Roman" w:eastAsia="SimSun" w:hAnsi="Times New Roman" w:cs="Times New Roman"/>
          <w:noProof/>
          <w:color w:val="0000FF"/>
          <w:kern w:val="0"/>
          <w:sz w:val="22"/>
          <w:szCs w:val="22"/>
          <w:u w:val="single"/>
          <w:lang w:eastAsia="lt-LT"/>
          <w14:ligatures w14:val="none"/>
        </w:rPr>
        <w:instrText>HYPERLINK "</w:instrText>
      </w:r>
      <w:r w:rsidRPr="00B80048">
        <w:rPr>
          <w:rFonts w:ascii="Times New Roman" w:eastAsia="SimSun" w:hAnsi="Times New Roman" w:cs="Times New Roman"/>
          <w:color w:val="0000FF"/>
          <w:kern w:val="0"/>
          <w:sz w:val="22"/>
          <w:szCs w:val="20"/>
          <w:lang w:eastAsia="lt-LT"/>
          <w14:ligatures w14:val="none"/>
        </w:rPr>
        <w:instrText>https://vvkt.lrv.lt/lt</w:instrText>
      </w:r>
      <w:r w:rsidRPr="00B80048">
        <w:rPr>
          <w:rFonts w:ascii="Times New Roman" w:eastAsia="SimSun" w:hAnsi="Times New Roman" w:cs="Times New Roman"/>
          <w:noProof/>
          <w:color w:val="0000FF"/>
          <w:kern w:val="0"/>
          <w:sz w:val="22"/>
          <w:szCs w:val="22"/>
          <w:u w:val="single"/>
          <w:lang w:eastAsia="lt-LT"/>
          <w14:ligatures w14:val="none"/>
        </w:rPr>
        <w:instrText>"</w:instrText>
      </w:r>
      <w:r w:rsidRPr="00B80048">
        <w:rPr>
          <w:rFonts w:ascii="Times New Roman" w:eastAsia="SimSun" w:hAnsi="Times New Roman" w:cs="Times New Roman"/>
          <w:noProof/>
          <w:color w:val="0000FF"/>
          <w:kern w:val="0"/>
          <w:sz w:val="22"/>
          <w:szCs w:val="22"/>
          <w:u w:val="single"/>
          <w:lang w:eastAsia="lt-LT"/>
          <w14:ligatures w14:val="none"/>
        </w:rPr>
      </w:r>
      <w:r w:rsidRPr="00B80048">
        <w:rPr>
          <w:rFonts w:ascii="Times New Roman" w:eastAsia="SimSun" w:hAnsi="Times New Roman" w:cs="Times New Roman"/>
          <w:noProof/>
          <w:color w:val="0000FF"/>
          <w:kern w:val="0"/>
          <w:sz w:val="22"/>
          <w:szCs w:val="22"/>
          <w:u w:val="single"/>
          <w:lang w:eastAsia="lt-LT"/>
          <w14:ligatures w14:val="none"/>
        </w:rPr>
        <w:fldChar w:fldCharType="separate"/>
      </w:r>
      <w:r w:rsidRPr="00B80048">
        <w:rPr>
          <w:rFonts w:ascii="Times New Roman" w:eastAsia="SimSun" w:hAnsi="Times New Roman" w:cs="Times New Roman"/>
          <w:noProof/>
          <w:color w:val="0000FF"/>
          <w:kern w:val="0"/>
          <w:sz w:val="22"/>
          <w:szCs w:val="22"/>
          <w:u w:val="single"/>
          <w:lang w:eastAsia="lt-LT"/>
          <w14:ligatures w14:val="none"/>
        </w:rPr>
        <w:t>https://</w:t>
      </w:r>
      <w:r w:rsidRPr="00B80048">
        <w:rPr>
          <w:rFonts w:ascii="Times New Roman" w:eastAsia="SimSun" w:hAnsi="Times New Roman" w:cs="Times New Roman"/>
          <w:color w:val="0000FF"/>
          <w:kern w:val="0"/>
          <w:sz w:val="22"/>
          <w:szCs w:val="22"/>
          <w:u w:val="single"/>
          <w:lang w:eastAsia="lt-LT"/>
          <w14:ligatures w14:val="none"/>
        </w:rPr>
        <w:t>vvkt.lrv.lt/lt</w:t>
      </w:r>
      <w:bookmarkEnd w:id="1"/>
      <w:r w:rsidRPr="00B80048">
        <w:rPr>
          <w:rFonts w:ascii="Times New Roman" w:eastAsia="SimSun" w:hAnsi="Times New Roman" w:cs="Times New Roman"/>
          <w:noProof/>
          <w:color w:val="0000FF"/>
          <w:kern w:val="0"/>
          <w:sz w:val="22"/>
          <w:szCs w:val="22"/>
          <w:u w:val="single"/>
          <w:lang w:eastAsia="lt-LT"/>
          <w14:ligatures w14:val="none"/>
        </w:rPr>
        <w:fldChar w:fldCharType="end"/>
      </w:r>
      <w:r w:rsidRPr="00B80048">
        <w:rPr>
          <w:rFonts w:ascii="Times New Roman" w:eastAsia="Times New Roman" w:hAnsi="Times New Roman" w:cs="Times New Roman"/>
          <w:kern w:val="0"/>
          <w:sz w:val="22"/>
          <w:szCs w:val="22"/>
          <w:lang w:eastAsia="lt-LT"/>
          <w14:ligatures w14:val="none"/>
        </w:rPr>
        <w:t>.</w:t>
      </w:r>
    </w:p>
    <w:p w14:paraId="0CE7DA1F" w14:textId="77777777" w:rsidR="00D41B23" w:rsidRDefault="00D41B23" w:rsidP="00B80048">
      <w:pPr>
        <w:spacing w:after="0" w:line="240" w:lineRule="auto"/>
        <w:rPr>
          <w:rFonts w:ascii="Times New Roman" w:eastAsia="Times New Roman" w:hAnsi="Times New Roman" w:cs="Times New Roman"/>
          <w:kern w:val="0"/>
          <w:sz w:val="22"/>
          <w:szCs w:val="22"/>
          <w:lang w:eastAsia="lt-LT"/>
          <w14:ligatures w14:val="none"/>
        </w:rPr>
      </w:pPr>
    </w:p>
    <w:p w14:paraId="1CA55932" w14:textId="1C69E21A" w:rsidR="00D41B23" w:rsidRPr="00D41B23" w:rsidRDefault="00D41B23" w:rsidP="00D41B23">
      <w:pPr>
        <w:spacing w:line="259" w:lineRule="auto"/>
        <w:rPr>
          <w:rFonts w:ascii="Times New Roman" w:eastAsia="Aptos" w:hAnsi="Times New Roman" w:cs="Times New Roman"/>
          <w:sz w:val="22"/>
          <w:szCs w:val="22"/>
        </w:rPr>
      </w:pPr>
      <w:r w:rsidRPr="00D41B23">
        <w:rPr>
          <w:rFonts w:ascii="Times New Roman" w:eastAsia="Aptos" w:hAnsi="Times New Roman" w:cs="Times New Roman"/>
          <w:i/>
          <w:iCs/>
          <w:sz w:val="22"/>
          <w:szCs w:val="22"/>
        </w:rPr>
        <w:t>Lygiagrečiai importuojamas vaistas nuo referencinio vaisto skiriasi pakuotės dydžiu: lygiagrečiai importuojamas vaistas papildomai gali būti tiekiamas N40; N60 pakuotėmis; laikymo sąlygomis: referencinį vaistą laikyti ne aukštesnėje kaip 25 °C temperatūroje, lygiagrečiai importuojamą - ne aukštesnėje kaip 30 °C temperatūroje.</w:t>
      </w:r>
    </w:p>
    <w:p w14:paraId="7870DB98" w14:textId="77777777" w:rsidR="00D41B23" w:rsidRPr="00B80048" w:rsidRDefault="00D41B23" w:rsidP="00B80048">
      <w:pPr>
        <w:spacing w:after="0" w:line="240" w:lineRule="auto"/>
        <w:rPr>
          <w:rFonts w:ascii="Times New Roman" w:eastAsia="Times New Roman" w:hAnsi="Times New Roman" w:cs="Times New Roman"/>
          <w:kern w:val="0"/>
          <w:sz w:val="22"/>
          <w:szCs w:val="22"/>
          <w:lang w:eastAsia="lt-LT"/>
          <w14:ligatures w14:val="none"/>
        </w:rPr>
      </w:pPr>
    </w:p>
    <w:sectPr w:rsidR="00D41B23" w:rsidRPr="00B80048" w:rsidSect="00B80048">
      <w:footerReference w:type="even" r:id="rId7"/>
      <w:footerReference w:type="default" r:id="rId8"/>
      <w:pgSz w:w="11906" w:h="16838"/>
      <w:pgMar w:top="1134" w:right="1418" w:bottom="993"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BBA7" w14:textId="77777777" w:rsidR="00BD7528" w:rsidRDefault="00BD7528">
      <w:pPr>
        <w:spacing w:after="0" w:line="240" w:lineRule="auto"/>
      </w:pPr>
      <w:r>
        <w:separator/>
      </w:r>
    </w:p>
  </w:endnote>
  <w:endnote w:type="continuationSeparator" w:id="0">
    <w:p w14:paraId="20D5A314" w14:textId="77777777" w:rsidR="00BD7528" w:rsidRDefault="00BD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3A7E" w14:textId="77777777" w:rsidR="00B80048" w:rsidRDefault="00B800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697DA0E" w14:textId="77777777" w:rsidR="00B80048" w:rsidRDefault="00B800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8FFF" w14:textId="77777777" w:rsidR="00B80048" w:rsidRDefault="00B800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5</w:t>
    </w:r>
    <w:r>
      <w:rPr>
        <w:rStyle w:val="Puslapionumeris"/>
      </w:rPr>
      <w:fldChar w:fldCharType="end"/>
    </w:r>
  </w:p>
  <w:p w14:paraId="07A9E954" w14:textId="77777777" w:rsidR="00B80048" w:rsidRDefault="00B800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5BDD" w14:textId="77777777" w:rsidR="00BD7528" w:rsidRDefault="00BD7528">
      <w:pPr>
        <w:spacing w:after="0" w:line="240" w:lineRule="auto"/>
      </w:pPr>
      <w:r>
        <w:separator/>
      </w:r>
    </w:p>
  </w:footnote>
  <w:footnote w:type="continuationSeparator" w:id="0">
    <w:p w14:paraId="7C196A9F" w14:textId="77777777" w:rsidR="00BD7528" w:rsidRDefault="00BD7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B41A1C"/>
    <w:multiLevelType w:val="hybridMultilevel"/>
    <w:tmpl w:val="6A48CCA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6E3473"/>
    <w:multiLevelType w:val="hybridMultilevel"/>
    <w:tmpl w:val="4B7E74F4"/>
    <w:lvl w:ilvl="0" w:tplc="EDB00AA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6A0F00"/>
    <w:multiLevelType w:val="hybridMultilevel"/>
    <w:tmpl w:val="0EEA723E"/>
    <w:lvl w:ilvl="0" w:tplc="5F548D4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EB1440"/>
    <w:multiLevelType w:val="hybridMultilevel"/>
    <w:tmpl w:val="36A4BE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DC62FE"/>
    <w:multiLevelType w:val="hybridMultilevel"/>
    <w:tmpl w:val="F2E280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C7418"/>
    <w:multiLevelType w:val="hybridMultilevel"/>
    <w:tmpl w:val="F27891B0"/>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C2CF4"/>
    <w:multiLevelType w:val="hybridMultilevel"/>
    <w:tmpl w:val="AA54DF7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536AE1"/>
    <w:multiLevelType w:val="hybridMultilevel"/>
    <w:tmpl w:val="31C2293E"/>
    <w:lvl w:ilvl="0" w:tplc="FFFFFFFF">
      <w:start w:val="1"/>
      <w:numFmt w:val="bullet"/>
      <w:lvlText w:val="-"/>
      <w:lvlJc w:val="left"/>
      <w:pPr>
        <w:ind w:left="1004" w:hanging="360"/>
      </w:p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6C413B8E"/>
    <w:multiLevelType w:val="hybridMultilevel"/>
    <w:tmpl w:val="815ACA26"/>
    <w:lvl w:ilvl="0" w:tplc="E90625F2">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926AB2"/>
    <w:multiLevelType w:val="hybridMultilevel"/>
    <w:tmpl w:val="1974D0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227A90"/>
    <w:multiLevelType w:val="hybridMultilevel"/>
    <w:tmpl w:val="85A6D8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2633871">
    <w:abstractNumId w:val="6"/>
  </w:num>
  <w:num w:numId="2" w16cid:durableId="1536649707">
    <w:abstractNumId w:val="7"/>
  </w:num>
  <w:num w:numId="3" w16cid:durableId="256449541">
    <w:abstractNumId w:val="0"/>
    <w:lvlOverride w:ilvl="0">
      <w:lvl w:ilvl="0">
        <w:start w:val="1"/>
        <w:numFmt w:val="bullet"/>
        <w:lvlText w:val="-"/>
        <w:lvlJc w:val="left"/>
        <w:pPr>
          <w:ind w:left="360" w:hanging="360"/>
        </w:pPr>
      </w:lvl>
    </w:lvlOverride>
  </w:num>
  <w:num w:numId="4" w16cid:durableId="261571200">
    <w:abstractNumId w:val="5"/>
  </w:num>
  <w:num w:numId="5" w16cid:durableId="538468946">
    <w:abstractNumId w:val="2"/>
  </w:num>
  <w:num w:numId="6" w16cid:durableId="2036880128">
    <w:abstractNumId w:val="9"/>
  </w:num>
  <w:num w:numId="7" w16cid:durableId="1391268423">
    <w:abstractNumId w:val="8"/>
  </w:num>
  <w:num w:numId="8" w16cid:durableId="1783647861">
    <w:abstractNumId w:val="1"/>
  </w:num>
  <w:num w:numId="9" w16cid:durableId="1942953628">
    <w:abstractNumId w:val="11"/>
  </w:num>
  <w:num w:numId="10" w16cid:durableId="1373991512">
    <w:abstractNumId w:val="12"/>
  </w:num>
  <w:num w:numId="11" w16cid:durableId="424886614">
    <w:abstractNumId w:val="3"/>
  </w:num>
  <w:num w:numId="12" w16cid:durableId="2044012985">
    <w:abstractNumId w:val="4"/>
  </w:num>
  <w:num w:numId="13" w16cid:durableId="1056705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1E"/>
    <w:rsid w:val="00090DCA"/>
    <w:rsid w:val="000C712C"/>
    <w:rsid w:val="000E75BE"/>
    <w:rsid w:val="000F31D1"/>
    <w:rsid w:val="001B01D3"/>
    <w:rsid w:val="004B0FEA"/>
    <w:rsid w:val="004E158E"/>
    <w:rsid w:val="00561F1E"/>
    <w:rsid w:val="0057391D"/>
    <w:rsid w:val="0062251D"/>
    <w:rsid w:val="006F70CE"/>
    <w:rsid w:val="009646AF"/>
    <w:rsid w:val="00B80048"/>
    <w:rsid w:val="00BD7528"/>
    <w:rsid w:val="00D41B23"/>
    <w:rsid w:val="00EE4CEF"/>
    <w:rsid w:val="00F266CE"/>
    <w:rsid w:val="00F35E16"/>
    <w:rsid w:val="00F61A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6071"/>
  <w15:chartTrackingRefBased/>
  <w15:docId w15:val="{8024DCB4-3235-4867-A6C8-F56A3818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1D"/>
  </w:style>
  <w:style w:type="paragraph" w:styleId="Antrat1">
    <w:name w:val="heading 1"/>
    <w:basedOn w:val="prastasis"/>
    <w:next w:val="prastasis"/>
    <w:link w:val="Antrat1Diagrama"/>
    <w:uiPriority w:val="9"/>
    <w:qFormat/>
    <w:rsid w:val="0056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1F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1F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1F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1F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1F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1F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1F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F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1F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1F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1F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1F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1F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F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1F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F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1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F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F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F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F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1F1E"/>
    <w:rPr>
      <w:i/>
      <w:iCs/>
      <w:color w:val="404040" w:themeColor="text1" w:themeTint="BF"/>
    </w:rPr>
  </w:style>
  <w:style w:type="paragraph" w:styleId="Sraopastraipa">
    <w:name w:val="List Paragraph"/>
    <w:basedOn w:val="prastasis"/>
    <w:uiPriority w:val="34"/>
    <w:qFormat/>
    <w:rsid w:val="00561F1E"/>
    <w:pPr>
      <w:ind w:left="720"/>
      <w:contextualSpacing/>
    </w:pPr>
  </w:style>
  <w:style w:type="character" w:styleId="Rykuspabraukimas">
    <w:name w:val="Intense Emphasis"/>
    <w:basedOn w:val="Numatytasispastraiposriftas"/>
    <w:uiPriority w:val="21"/>
    <w:qFormat/>
    <w:rsid w:val="00561F1E"/>
    <w:rPr>
      <w:i/>
      <w:iCs/>
      <w:color w:val="0F4761" w:themeColor="accent1" w:themeShade="BF"/>
    </w:rPr>
  </w:style>
  <w:style w:type="paragraph" w:styleId="Iskirtacitata">
    <w:name w:val="Intense Quote"/>
    <w:basedOn w:val="prastasis"/>
    <w:next w:val="prastasis"/>
    <w:link w:val="IskirtacitataDiagrama"/>
    <w:uiPriority w:val="30"/>
    <w:qFormat/>
    <w:rsid w:val="0056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1F1E"/>
    <w:rPr>
      <w:i/>
      <w:iCs/>
      <w:color w:val="0F4761" w:themeColor="accent1" w:themeShade="BF"/>
    </w:rPr>
  </w:style>
  <w:style w:type="character" w:styleId="Rykinuoroda">
    <w:name w:val="Intense Reference"/>
    <w:basedOn w:val="Numatytasispastraiposriftas"/>
    <w:uiPriority w:val="32"/>
    <w:qFormat/>
    <w:rsid w:val="00561F1E"/>
    <w:rPr>
      <w:b/>
      <w:bCs/>
      <w:smallCaps/>
      <w:color w:val="0F4761" w:themeColor="accent1" w:themeShade="BF"/>
      <w:spacing w:val="5"/>
    </w:rPr>
  </w:style>
  <w:style w:type="paragraph" w:styleId="Porat">
    <w:name w:val="footer"/>
    <w:basedOn w:val="prastasis"/>
    <w:link w:val="PoratDiagrama"/>
    <w:uiPriority w:val="99"/>
    <w:semiHidden/>
    <w:unhideWhenUsed/>
    <w:rsid w:val="00B800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80048"/>
  </w:style>
  <w:style w:type="character" w:styleId="Puslapionumeris">
    <w:name w:val="page number"/>
    <w:basedOn w:val="Numatytasispastraiposriftas"/>
    <w:uiPriority w:val="99"/>
    <w:rsid w:val="00B80048"/>
    <w:rPr>
      <w:rFonts w:cs="Times New Roman"/>
    </w:rPr>
  </w:style>
  <w:style w:type="paragraph" w:styleId="Pataisymai">
    <w:name w:val="Revision"/>
    <w:hidden/>
    <w:uiPriority w:val="99"/>
    <w:semiHidden/>
    <w:rsid w:val="00F26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5529</Words>
  <Characters>3153</Characters>
  <Application>Microsoft Office Word</Application>
  <DocSecurity>0</DocSecurity>
  <Lines>26</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10</cp:revision>
  <dcterms:created xsi:type="dcterms:W3CDTF">2025-10-12T19:07:00Z</dcterms:created>
  <dcterms:modified xsi:type="dcterms:W3CDTF">2026-02-04T14:55:00Z</dcterms:modified>
</cp:coreProperties>
</file>