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C792"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4A071683"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0CF77DB4"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0D9E1B44"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0588AE03"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6788664E"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76C9A788"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312D0D82"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286C0CDE"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543675EA"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485686F8"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3A84C6B0"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12C72BAD"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7DE3483D"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13573570"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13A9C51C"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72FB7838"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343FED43"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137DF2FE"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61DFB0F8"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5D950ADC"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39CE81EC"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r w:rsidRPr="0081417B">
        <w:rPr>
          <w:rFonts w:ascii="Times New Roman" w:eastAsia="Calibri" w:hAnsi="Times New Roman" w:cs="Times New Roman"/>
          <w:b/>
          <w:kern w:val="0"/>
          <w:sz w:val="22"/>
          <w:szCs w:val="22"/>
          <w14:ligatures w14:val="none"/>
        </w:rPr>
        <w:t>B. PAKUOTĖS LAPELIS</w:t>
      </w:r>
    </w:p>
    <w:p w14:paraId="425B1912"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3BDD9551"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3EB60CBB" w14:textId="77777777" w:rsidR="0081417B" w:rsidRPr="0081417B" w:rsidRDefault="0081417B" w:rsidP="0081417B">
      <w:pPr>
        <w:tabs>
          <w:tab w:val="left" w:pos="567"/>
        </w:tabs>
        <w:spacing w:after="0" w:line="240" w:lineRule="auto"/>
        <w:jc w:val="center"/>
        <w:rPr>
          <w:rFonts w:ascii="Times New Roman" w:eastAsia="Calibri" w:hAnsi="Times New Roman" w:cs="Times New Roman"/>
          <w:b/>
          <w:kern w:val="0"/>
          <w:sz w:val="22"/>
          <w:szCs w:val="22"/>
          <w14:ligatures w14:val="none"/>
        </w:rPr>
      </w:pPr>
    </w:p>
    <w:p w14:paraId="691346A3" w14:textId="77777777" w:rsidR="0081417B" w:rsidRPr="0081417B" w:rsidRDefault="0081417B" w:rsidP="0081417B">
      <w:pPr>
        <w:keepNext/>
        <w:spacing w:after="0" w:line="240" w:lineRule="auto"/>
        <w:jc w:val="center"/>
        <w:outlineLvl w:val="1"/>
        <w:rPr>
          <w:rFonts w:ascii="Times New Roman" w:eastAsia="Calibri" w:hAnsi="Times New Roman" w:cs="Times New Roman"/>
          <w:b/>
          <w:kern w:val="0"/>
          <w:sz w:val="22"/>
          <w:szCs w:val="22"/>
          <w14:ligatures w14:val="none"/>
        </w:rPr>
      </w:pPr>
      <w:r w:rsidRPr="0081417B">
        <w:rPr>
          <w:rFonts w:ascii="Times New Roman" w:eastAsia="Calibri" w:hAnsi="Times New Roman" w:cs="Times New Roman"/>
          <w:b/>
          <w:kern w:val="0"/>
          <w:sz w:val="22"/>
          <w:szCs w:val="22"/>
          <w14:ligatures w14:val="none"/>
        </w:rPr>
        <w:br w:type="page"/>
      </w:r>
      <w:r w:rsidRPr="0081417B">
        <w:rPr>
          <w:rFonts w:ascii="Times New Roman" w:eastAsia="Calibri" w:hAnsi="Times New Roman" w:cs="Times New Roman"/>
          <w:b/>
          <w:kern w:val="0"/>
          <w:sz w:val="22"/>
          <w:szCs w:val="22"/>
          <w14:ligatures w14:val="none"/>
        </w:rPr>
        <w:lastRenderedPageBreak/>
        <w:t>Pakuotės lapelis:</w:t>
      </w:r>
      <w:r w:rsidRPr="0081417B">
        <w:rPr>
          <w:rFonts w:ascii="Times New Roman" w:eastAsia="Calibri" w:hAnsi="Times New Roman" w:cs="Times New Roman"/>
          <w:b/>
          <w:bCs/>
          <w:iCs/>
          <w:kern w:val="0"/>
          <w:sz w:val="22"/>
          <w:szCs w:val="22"/>
          <w14:ligatures w14:val="none"/>
        </w:rPr>
        <w:t xml:space="preserve"> </w:t>
      </w:r>
      <w:r w:rsidRPr="0081417B">
        <w:rPr>
          <w:rFonts w:ascii="Times New Roman" w:eastAsia="Calibri" w:hAnsi="Times New Roman" w:cs="Times New Roman"/>
          <w:b/>
          <w:kern w:val="0"/>
          <w:sz w:val="22"/>
          <w:szCs w:val="22"/>
          <w14:ligatures w14:val="none"/>
        </w:rPr>
        <w:t>informacija pacientui</w:t>
      </w:r>
    </w:p>
    <w:p w14:paraId="2389B9DA" w14:textId="77777777" w:rsidR="0081417B" w:rsidRPr="0081417B" w:rsidRDefault="0081417B" w:rsidP="0081417B">
      <w:pPr>
        <w:numPr>
          <w:ilvl w:val="12"/>
          <w:numId w:val="0"/>
        </w:numPr>
        <w:shd w:val="clear" w:color="auto" w:fill="FFFFFF"/>
        <w:spacing w:after="0" w:line="240" w:lineRule="auto"/>
        <w:jc w:val="center"/>
        <w:rPr>
          <w:rFonts w:ascii="Times New Roman" w:eastAsia="Calibri" w:hAnsi="Times New Roman" w:cs="Times New Roman"/>
          <w:kern w:val="0"/>
          <w:sz w:val="22"/>
          <w:szCs w:val="22"/>
          <w14:ligatures w14:val="none"/>
        </w:rPr>
      </w:pPr>
    </w:p>
    <w:p w14:paraId="54AB83DE" w14:textId="359F6312" w:rsidR="0081417B" w:rsidRPr="0081417B" w:rsidRDefault="00D21611" w:rsidP="0081417B">
      <w:pPr>
        <w:tabs>
          <w:tab w:val="left" w:pos="567"/>
        </w:tabs>
        <w:spacing w:after="0" w:line="240" w:lineRule="auto"/>
        <w:jc w:val="center"/>
        <w:rPr>
          <w:rFonts w:ascii="Times New Roman" w:eastAsia="Calibri" w:hAnsi="Times New Roman" w:cs="Times New Roman"/>
          <w:b/>
          <w:bCs/>
          <w:kern w:val="0"/>
          <w:sz w:val="22"/>
          <w:szCs w:val="22"/>
          <w14:ligatures w14:val="none"/>
        </w:rPr>
      </w:pPr>
      <w:r>
        <w:rPr>
          <w:rFonts w:ascii="Times New Roman" w:eastAsia="Calibri" w:hAnsi="Times New Roman" w:cs="Times New Roman"/>
          <w:b/>
          <w:kern w:val="0"/>
          <w:sz w:val="22"/>
          <w:szCs w:val="22"/>
          <w14:ligatures w14:val="none"/>
        </w:rPr>
        <w:t>Tamoxifen-EGIS</w:t>
      </w:r>
      <w:r w:rsidR="0081417B" w:rsidRPr="0081417B">
        <w:rPr>
          <w:rFonts w:ascii="Times New Roman" w:eastAsia="Calibri" w:hAnsi="Times New Roman" w:cs="Times New Roman"/>
          <w:b/>
          <w:kern w:val="0"/>
          <w:sz w:val="22"/>
          <w:szCs w:val="22"/>
          <w14:ligatures w14:val="none"/>
        </w:rPr>
        <w:t xml:space="preserve"> 20 mg tabletės</w:t>
      </w:r>
    </w:p>
    <w:p w14:paraId="52EEC1ED" w14:textId="77777777" w:rsidR="0081417B" w:rsidRPr="0081417B" w:rsidRDefault="0081417B" w:rsidP="0081417B">
      <w:pPr>
        <w:tabs>
          <w:tab w:val="left" w:pos="567"/>
        </w:tabs>
        <w:spacing w:after="0" w:line="240" w:lineRule="auto"/>
        <w:jc w:val="center"/>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tamoksifenas</w:t>
      </w:r>
    </w:p>
    <w:p w14:paraId="2C92789E" w14:textId="77777777" w:rsidR="0081417B" w:rsidRPr="0081417B" w:rsidRDefault="0081417B" w:rsidP="0081417B">
      <w:pPr>
        <w:tabs>
          <w:tab w:val="left" w:pos="567"/>
        </w:tabs>
        <w:spacing w:after="0" w:line="240" w:lineRule="auto"/>
        <w:ind w:left="567" w:hanging="567"/>
        <w:rPr>
          <w:rFonts w:ascii="Times New Roman" w:eastAsia="Calibri" w:hAnsi="Times New Roman" w:cs="Times New Roman"/>
          <w:kern w:val="0"/>
          <w:sz w:val="22"/>
          <w:szCs w:val="22"/>
          <w14:ligatures w14:val="none"/>
        </w:rPr>
      </w:pPr>
    </w:p>
    <w:p w14:paraId="0A29FEDF" w14:textId="77777777" w:rsidR="0081417B" w:rsidRPr="0081417B" w:rsidRDefault="0081417B" w:rsidP="0081417B">
      <w:pPr>
        <w:suppressAutoHyphen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b/>
          <w:noProof/>
          <w:kern w:val="0"/>
          <w:sz w:val="22"/>
          <w:szCs w:val="22"/>
          <w14:ligatures w14:val="none"/>
        </w:rPr>
        <w:t>Atidžiai perskaitykite visą šį lapelį, prieš pradėdami vartoti vaistą, nes jame pateikiama Jums svarbi informacija.</w:t>
      </w:r>
    </w:p>
    <w:p w14:paraId="082370B4" w14:textId="77777777" w:rsidR="0081417B" w:rsidRPr="0081417B" w:rsidRDefault="0081417B" w:rsidP="002657F7">
      <w:pPr>
        <w:numPr>
          <w:ilvl w:val="0"/>
          <w:numId w:val="9"/>
        </w:numPr>
        <w:spacing w:after="0" w:line="240" w:lineRule="auto"/>
        <w:ind w:left="567" w:right="-2"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t>Neišmeskite šio lapelio, nes vėl gali prireikti jį perskaityti.</w:t>
      </w:r>
      <w:r w:rsidRPr="0081417B">
        <w:rPr>
          <w:rFonts w:ascii="Times New Roman" w:eastAsia="Calibri" w:hAnsi="Times New Roman" w:cs="Times New Roman"/>
          <w:kern w:val="0"/>
          <w:sz w:val="22"/>
          <w:szCs w:val="22"/>
          <w14:ligatures w14:val="none"/>
        </w:rPr>
        <w:t xml:space="preserve"> </w:t>
      </w:r>
    </w:p>
    <w:p w14:paraId="52A76C00" w14:textId="77777777" w:rsidR="0081417B" w:rsidRPr="0081417B" w:rsidRDefault="0081417B" w:rsidP="002657F7">
      <w:pPr>
        <w:numPr>
          <w:ilvl w:val="0"/>
          <w:numId w:val="9"/>
        </w:numPr>
        <w:spacing w:after="0" w:line="240" w:lineRule="auto"/>
        <w:ind w:left="567" w:right="-2"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t>Jeigu kiltų daugiau klausimų, kreipkitės į gydytoją arba vaistininką.</w:t>
      </w:r>
    </w:p>
    <w:p w14:paraId="7BE72831" w14:textId="75E0C20B" w:rsidR="0081417B" w:rsidRPr="002657F7" w:rsidRDefault="0081417B" w:rsidP="002657F7">
      <w:pPr>
        <w:pStyle w:val="Sraopastraipa"/>
        <w:numPr>
          <w:ilvl w:val="0"/>
          <w:numId w:val="9"/>
        </w:numPr>
        <w:spacing w:after="0" w:line="240" w:lineRule="auto"/>
        <w:ind w:left="567" w:right="-2" w:hanging="283"/>
        <w:rPr>
          <w:rFonts w:ascii="Times New Roman" w:eastAsia="Calibri" w:hAnsi="Times New Roman" w:cs="Times New Roman"/>
          <w:kern w:val="0"/>
          <w:sz w:val="22"/>
          <w:szCs w:val="22"/>
          <w14:ligatures w14:val="none"/>
        </w:rPr>
      </w:pPr>
      <w:r w:rsidRPr="002657F7">
        <w:rPr>
          <w:rFonts w:ascii="Times New Roman" w:eastAsia="Calibri" w:hAnsi="Times New Roman" w:cs="Times New Roman"/>
          <w:noProof/>
          <w:kern w:val="0"/>
          <w:sz w:val="22"/>
          <w:szCs w:val="22"/>
          <w14:ligatures w14:val="none"/>
        </w:rPr>
        <w:t>Šis vaistas skirtas tik Jums, todėl kitiems žmonėms jo duoti negalima.</w:t>
      </w:r>
      <w:r w:rsidRPr="002657F7">
        <w:rPr>
          <w:rFonts w:ascii="Times New Roman" w:eastAsia="Calibri" w:hAnsi="Times New Roman" w:cs="Times New Roman"/>
          <w:kern w:val="0"/>
          <w:sz w:val="22"/>
          <w:szCs w:val="22"/>
          <w14:ligatures w14:val="none"/>
        </w:rPr>
        <w:t xml:space="preserve"> </w:t>
      </w:r>
      <w:r w:rsidRPr="002657F7">
        <w:rPr>
          <w:rFonts w:ascii="Times New Roman" w:eastAsia="Calibri" w:hAnsi="Times New Roman" w:cs="Times New Roman"/>
          <w:noProof/>
          <w:kern w:val="0"/>
          <w:sz w:val="22"/>
          <w:szCs w:val="22"/>
          <w14:ligatures w14:val="none"/>
        </w:rPr>
        <w:t>Vaistas gali jiems pakenkti (net tiems, kurių ligos požymiai yra tokie patys kaip Jūsų).</w:t>
      </w:r>
      <w:r w:rsidRPr="002657F7">
        <w:rPr>
          <w:rFonts w:ascii="Times New Roman" w:eastAsia="Calibri" w:hAnsi="Times New Roman" w:cs="Times New Roman"/>
          <w:kern w:val="0"/>
          <w:sz w:val="22"/>
          <w:szCs w:val="22"/>
          <w14:ligatures w14:val="none"/>
        </w:rPr>
        <w:t xml:space="preserve"> </w:t>
      </w:r>
    </w:p>
    <w:p w14:paraId="6DFDEB17" w14:textId="77777777" w:rsidR="0081417B" w:rsidRPr="0081417B" w:rsidRDefault="0081417B" w:rsidP="002657F7">
      <w:pPr>
        <w:numPr>
          <w:ilvl w:val="0"/>
          <w:numId w:val="9"/>
        </w:numPr>
        <w:tabs>
          <w:tab w:val="left" w:pos="567"/>
        </w:tabs>
        <w:spacing w:after="0" w:line="240" w:lineRule="auto"/>
        <w:ind w:left="567"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t>Jeigu pasireiškė šalutinis poveikis (net jeigu jis šiame lapelyje nenurodytas), kreipkitės į gydytoją arba vaistininką. Žr. 4 skyrių.</w:t>
      </w:r>
    </w:p>
    <w:p w14:paraId="4130C4F8" w14:textId="77777777" w:rsidR="0081417B" w:rsidRPr="0081417B" w:rsidRDefault="0081417B" w:rsidP="0081417B">
      <w:pPr>
        <w:tabs>
          <w:tab w:val="left" w:pos="567"/>
        </w:tabs>
        <w:spacing w:after="0" w:line="240" w:lineRule="auto"/>
        <w:ind w:left="567" w:hanging="567"/>
        <w:rPr>
          <w:rFonts w:ascii="Times New Roman" w:eastAsia="Calibri" w:hAnsi="Times New Roman" w:cs="Times New Roman"/>
          <w:b/>
          <w:kern w:val="0"/>
          <w:sz w:val="22"/>
          <w:szCs w:val="22"/>
          <w14:ligatures w14:val="none"/>
        </w:rPr>
      </w:pPr>
    </w:p>
    <w:p w14:paraId="565E0B64" w14:textId="3CF45DA3" w:rsidR="0081417B" w:rsidRPr="0081417B" w:rsidRDefault="0081417B" w:rsidP="002657F7">
      <w:pPr>
        <w:keepNext/>
        <w:keepLines/>
        <w:spacing w:after="0" w:line="240" w:lineRule="auto"/>
        <w:outlineLvl w:val="3"/>
        <w:rPr>
          <w:rFonts w:ascii="Times New Roman" w:eastAsia="Calibri" w:hAnsi="Times New Roman" w:cs="Times New Roman"/>
          <w:kern w:val="0"/>
          <w:sz w:val="22"/>
          <w:szCs w:val="22"/>
          <w14:ligatures w14:val="none"/>
        </w:rPr>
      </w:pPr>
      <w:r w:rsidRPr="0081417B">
        <w:rPr>
          <w:rFonts w:ascii="Times New Roman" w:eastAsia="Calibri" w:hAnsi="Times New Roman" w:cs="Times New Roman"/>
          <w:b/>
          <w:bCs/>
          <w:iCs/>
          <w:kern w:val="0"/>
          <w:sz w:val="22"/>
          <w:szCs w:val="22"/>
          <w14:ligatures w14:val="none"/>
        </w:rPr>
        <w:t>Apie ką rašoma šiame lapelyje?</w:t>
      </w:r>
    </w:p>
    <w:p w14:paraId="70E7D337" w14:textId="60D37CC6" w:rsidR="0081417B" w:rsidRPr="002657F7" w:rsidRDefault="0081417B" w:rsidP="002657F7">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2657F7">
        <w:rPr>
          <w:rFonts w:ascii="Times New Roman" w:eastAsia="Calibri" w:hAnsi="Times New Roman" w:cs="Times New Roman"/>
          <w:kern w:val="0"/>
          <w:sz w:val="22"/>
          <w:szCs w:val="22"/>
          <w14:ligatures w14:val="none"/>
        </w:rPr>
        <w:t xml:space="preserve">Kas yra </w:t>
      </w:r>
      <w:r w:rsidR="00D21611">
        <w:rPr>
          <w:rFonts w:ascii="Times New Roman" w:eastAsia="Calibri" w:hAnsi="Times New Roman" w:cs="Times New Roman"/>
          <w:kern w:val="0"/>
          <w:sz w:val="22"/>
          <w:szCs w:val="22"/>
          <w14:ligatures w14:val="none"/>
        </w:rPr>
        <w:t>Tamoxifen-EGIS</w:t>
      </w:r>
      <w:r w:rsidRPr="002657F7">
        <w:rPr>
          <w:rFonts w:ascii="Times New Roman" w:eastAsia="Calibri" w:hAnsi="Times New Roman" w:cs="Times New Roman"/>
          <w:kern w:val="0"/>
          <w:sz w:val="22"/>
          <w:szCs w:val="22"/>
          <w14:ligatures w14:val="none"/>
        </w:rPr>
        <w:t xml:space="preserve"> ir kam jis vartojamas</w:t>
      </w:r>
    </w:p>
    <w:p w14:paraId="089EE7A9" w14:textId="76044376" w:rsidR="0081417B" w:rsidRPr="002657F7" w:rsidRDefault="0081417B" w:rsidP="002657F7">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2657F7">
        <w:rPr>
          <w:rFonts w:ascii="Times New Roman" w:eastAsia="Calibri" w:hAnsi="Times New Roman" w:cs="Times New Roman"/>
          <w:kern w:val="0"/>
          <w:sz w:val="22"/>
          <w:szCs w:val="22"/>
          <w14:ligatures w14:val="none"/>
        </w:rPr>
        <w:t xml:space="preserve">Kas žinotina prieš vartojant </w:t>
      </w:r>
      <w:r w:rsidR="00D21611">
        <w:rPr>
          <w:rFonts w:ascii="Times New Roman" w:eastAsia="Calibri" w:hAnsi="Times New Roman" w:cs="Times New Roman"/>
          <w:kern w:val="0"/>
          <w:sz w:val="22"/>
          <w:szCs w:val="22"/>
          <w14:ligatures w14:val="none"/>
        </w:rPr>
        <w:t>Tamoxifen-EGIS</w:t>
      </w:r>
    </w:p>
    <w:p w14:paraId="5329E97A" w14:textId="4B38DDBD" w:rsidR="0081417B" w:rsidRPr="002657F7" w:rsidRDefault="0081417B" w:rsidP="002657F7">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2657F7">
        <w:rPr>
          <w:rFonts w:ascii="Times New Roman" w:eastAsia="Calibri" w:hAnsi="Times New Roman" w:cs="Times New Roman"/>
          <w:kern w:val="0"/>
          <w:sz w:val="22"/>
          <w:szCs w:val="22"/>
          <w14:ligatures w14:val="none"/>
        </w:rPr>
        <w:t xml:space="preserve">Kaip vartoti </w:t>
      </w:r>
      <w:r w:rsidR="00D21611">
        <w:rPr>
          <w:rFonts w:ascii="Times New Roman" w:eastAsia="Calibri" w:hAnsi="Times New Roman" w:cs="Times New Roman"/>
          <w:kern w:val="0"/>
          <w:sz w:val="22"/>
          <w:szCs w:val="22"/>
          <w14:ligatures w14:val="none"/>
        </w:rPr>
        <w:t>Tamoxifen-EGIS</w:t>
      </w:r>
    </w:p>
    <w:p w14:paraId="09EED82C" w14:textId="6C5D8E64" w:rsidR="0081417B" w:rsidRPr="002657F7" w:rsidRDefault="0081417B" w:rsidP="002657F7">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2657F7">
        <w:rPr>
          <w:rFonts w:ascii="Times New Roman" w:eastAsia="Calibri" w:hAnsi="Times New Roman" w:cs="Times New Roman"/>
          <w:kern w:val="0"/>
          <w:sz w:val="22"/>
          <w:szCs w:val="22"/>
          <w14:ligatures w14:val="none"/>
        </w:rPr>
        <w:t>Galimas šalutinis poveikis</w:t>
      </w:r>
    </w:p>
    <w:p w14:paraId="2AE7C436" w14:textId="04EF8FB7" w:rsidR="0081417B" w:rsidRPr="002657F7" w:rsidRDefault="0081417B" w:rsidP="002657F7">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2657F7">
        <w:rPr>
          <w:rFonts w:ascii="Times New Roman" w:eastAsia="Calibri" w:hAnsi="Times New Roman" w:cs="Times New Roman"/>
          <w:kern w:val="0"/>
          <w:sz w:val="22"/>
          <w:szCs w:val="22"/>
          <w14:ligatures w14:val="none"/>
        </w:rPr>
        <w:t xml:space="preserve">Kaip laikyti </w:t>
      </w:r>
      <w:r w:rsidR="00D21611">
        <w:rPr>
          <w:rFonts w:ascii="Times New Roman" w:eastAsia="Calibri" w:hAnsi="Times New Roman" w:cs="Times New Roman"/>
          <w:kern w:val="0"/>
          <w:sz w:val="22"/>
          <w:szCs w:val="22"/>
          <w14:ligatures w14:val="none"/>
        </w:rPr>
        <w:t>Tamoxifen-EGIS</w:t>
      </w:r>
    </w:p>
    <w:p w14:paraId="185F1640" w14:textId="58ACB146" w:rsidR="0081417B" w:rsidRPr="002657F7" w:rsidRDefault="0081417B" w:rsidP="002657F7">
      <w:pPr>
        <w:pStyle w:val="Sraopastraipa"/>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2657F7">
        <w:rPr>
          <w:rFonts w:ascii="Times New Roman" w:eastAsia="Calibri" w:hAnsi="Times New Roman" w:cs="Times New Roman"/>
          <w:kern w:val="0"/>
          <w:sz w:val="22"/>
          <w:szCs w:val="22"/>
          <w14:ligatures w14:val="none"/>
        </w:rPr>
        <w:t>Pakuotės turinys ir kita informacija</w:t>
      </w:r>
    </w:p>
    <w:p w14:paraId="12E5456F" w14:textId="77777777" w:rsidR="0081417B" w:rsidRPr="0081417B" w:rsidRDefault="0081417B" w:rsidP="0081417B">
      <w:pPr>
        <w:tabs>
          <w:tab w:val="left" w:pos="567"/>
        </w:tabs>
        <w:spacing w:after="0" w:line="240" w:lineRule="auto"/>
        <w:ind w:left="567" w:hanging="567"/>
        <w:rPr>
          <w:rFonts w:ascii="Times New Roman" w:eastAsia="Calibri" w:hAnsi="Times New Roman" w:cs="Times New Roman"/>
          <w:kern w:val="0"/>
          <w:sz w:val="22"/>
          <w:szCs w:val="22"/>
          <w14:ligatures w14:val="none"/>
        </w:rPr>
      </w:pPr>
    </w:p>
    <w:p w14:paraId="00A55EF0" w14:textId="77777777" w:rsidR="0081417B" w:rsidRPr="0081417B" w:rsidRDefault="0081417B" w:rsidP="0081417B">
      <w:pPr>
        <w:numPr>
          <w:ilvl w:val="12"/>
          <w:numId w:val="0"/>
        </w:numPr>
        <w:tabs>
          <w:tab w:val="left" w:pos="567"/>
        </w:tabs>
        <w:spacing w:after="0" w:line="240" w:lineRule="auto"/>
        <w:ind w:left="567" w:hanging="567"/>
        <w:outlineLvl w:val="0"/>
        <w:rPr>
          <w:rFonts w:ascii="Times New Roman" w:eastAsia="Calibri" w:hAnsi="Times New Roman" w:cs="Times New Roman"/>
          <w:b/>
          <w:kern w:val="0"/>
          <w:sz w:val="22"/>
          <w:szCs w:val="22"/>
          <w14:ligatures w14:val="none"/>
        </w:rPr>
      </w:pPr>
    </w:p>
    <w:p w14:paraId="6337C5B9" w14:textId="5DD4D279" w:rsidR="0081417B" w:rsidRPr="0081417B" w:rsidRDefault="0081417B" w:rsidP="0081417B">
      <w:pPr>
        <w:numPr>
          <w:ilvl w:val="12"/>
          <w:numId w:val="0"/>
        </w:numPr>
        <w:tabs>
          <w:tab w:val="left" w:pos="567"/>
        </w:tabs>
        <w:spacing w:after="0" w:line="240" w:lineRule="auto"/>
        <w:ind w:left="567" w:hanging="567"/>
        <w:outlineLvl w:val="0"/>
        <w:rPr>
          <w:rFonts w:ascii="Times New Roman" w:eastAsia="Calibri" w:hAnsi="Times New Roman" w:cs="Times New Roman"/>
          <w:b/>
          <w:caps/>
          <w:kern w:val="0"/>
          <w:sz w:val="22"/>
          <w:szCs w:val="22"/>
          <w14:ligatures w14:val="none"/>
        </w:rPr>
      </w:pPr>
      <w:r w:rsidRPr="0081417B">
        <w:rPr>
          <w:rFonts w:ascii="Times New Roman" w:eastAsia="Calibri" w:hAnsi="Times New Roman" w:cs="Times New Roman"/>
          <w:b/>
          <w:kern w:val="0"/>
          <w:sz w:val="22"/>
          <w:szCs w:val="22"/>
          <w14:ligatures w14:val="none"/>
        </w:rPr>
        <w:t>1.</w:t>
      </w:r>
      <w:r w:rsidRPr="0081417B">
        <w:rPr>
          <w:rFonts w:ascii="Times New Roman" w:eastAsia="Calibri" w:hAnsi="Times New Roman" w:cs="Times New Roman"/>
          <w:b/>
          <w:kern w:val="0"/>
          <w:sz w:val="22"/>
          <w:szCs w:val="22"/>
          <w14:ligatures w14:val="none"/>
        </w:rPr>
        <w:tab/>
        <w:t xml:space="preserve">Kas yra </w:t>
      </w:r>
      <w:r w:rsidR="00D21611">
        <w:rPr>
          <w:rFonts w:ascii="Times New Roman" w:eastAsia="Calibri" w:hAnsi="Times New Roman" w:cs="Times New Roman"/>
          <w:b/>
          <w:kern w:val="0"/>
          <w:sz w:val="22"/>
          <w:szCs w:val="22"/>
          <w14:ligatures w14:val="none"/>
        </w:rPr>
        <w:t>Tamoxifen-EGIS</w:t>
      </w:r>
      <w:r w:rsidRPr="0081417B">
        <w:rPr>
          <w:rFonts w:ascii="Times New Roman" w:eastAsia="Calibri" w:hAnsi="Times New Roman" w:cs="Times New Roman"/>
          <w:b/>
          <w:kern w:val="0"/>
          <w:sz w:val="22"/>
          <w:szCs w:val="22"/>
          <w14:ligatures w14:val="none"/>
        </w:rPr>
        <w:t xml:space="preserve"> ir kam jis vartojamas</w:t>
      </w:r>
    </w:p>
    <w:p w14:paraId="6DA92E4F"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0E628BC8" w14:textId="0935E4C0" w:rsidR="0081417B" w:rsidRPr="0081417B" w:rsidRDefault="00D21611" w:rsidP="0081417B">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Tamoxifen-EGIS</w:t>
      </w:r>
      <w:r w:rsidR="0081417B" w:rsidRPr="0081417B">
        <w:rPr>
          <w:rFonts w:ascii="Times New Roman" w:eastAsia="Calibri" w:hAnsi="Times New Roman" w:cs="Times New Roman"/>
          <w:kern w:val="0"/>
          <w:sz w:val="22"/>
          <w:szCs w:val="22"/>
          <w14:ligatures w14:val="none"/>
        </w:rPr>
        <w:t xml:space="preserve"> yra priešvėžinis vaistas, juo gydomas krūties vėžys. </w:t>
      </w:r>
    </w:p>
    <w:p w14:paraId="75992D87"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107484E3" w14:textId="6A8DCB43" w:rsidR="0081417B" w:rsidRPr="0081417B" w:rsidRDefault="00D21611" w:rsidP="0081417B">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Tamoxifen-EGIS</w:t>
      </w:r>
      <w:r w:rsidR="0081417B" w:rsidRPr="0081417B">
        <w:rPr>
          <w:rFonts w:ascii="Times New Roman" w:eastAsia="Calibri" w:hAnsi="Times New Roman" w:cs="Times New Roman"/>
          <w:kern w:val="0"/>
          <w:sz w:val="22"/>
          <w:szCs w:val="22"/>
          <w14:ligatures w14:val="none"/>
        </w:rPr>
        <w:t xml:space="preserve"> vartojamas kaip papildomas vaistas gydant pažastų limfmazgius apėmusį moterų krūties vėžį ir išplitusį (metastazinį) moterų ir vyrų krūties vėžį. </w:t>
      </w:r>
      <w:r>
        <w:rPr>
          <w:rFonts w:ascii="Times New Roman" w:eastAsia="Calibri" w:hAnsi="Times New Roman" w:cs="Times New Roman"/>
          <w:kern w:val="0"/>
          <w:sz w:val="22"/>
          <w:szCs w:val="22"/>
          <w14:ligatures w14:val="none"/>
        </w:rPr>
        <w:t>Tamoxifen-EGIS</w:t>
      </w:r>
      <w:r w:rsidR="0081417B" w:rsidRPr="0081417B">
        <w:rPr>
          <w:rFonts w:ascii="Times New Roman" w:eastAsia="Calibri" w:hAnsi="Times New Roman" w:cs="Times New Roman"/>
          <w:kern w:val="0"/>
          <w:sz w:val="22"/>
          <w:szCs w:val="22"/>
          <w14:ligatures w14:val="none"/>
        </w:rPr>
        <w:t xml:space="preserve"> galima vartoti kartu su kitais vaistais nuo vėžio arba spindulių terapija. </w:t>
      </w:r>
    </w:p>
    <w:p w14:paraId="611AC138"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5A73697E"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18A2F30C" w14:textId="26CE9D9B" w:rsidR="0081417B" w:rsidRPr="0081417B" w:rsidRDefault="0081417B" w:rsidP="0081417B">
      <w:pPr>
        <w:tabs>
          <w:tab w:val="left" w:pos="567"/>
        </w:tabs>
        <w:spacing w:after="0" w:line="240" w:lineRule="auto"/>
        <w:ind w:left="567" w:hanging="567"/>
        <w:rPr>
          <w:rFonts w:ascii="Times New Roman" w:eastAsia="Calibri" w:hAnsi="Times New Roman" w:cs="Times New Roman"/>
          <w:b/>
          <w:kern w:val="0"/>
          <w:sz w:val="22"/>
          <w:szCs w:val="22"/>
          <w14:ligatures w14:val="none"/>
        </w:rPr>
      </w:pPr>
      <w:r w:rsidRPr="0081417B">
        <w:rPr>
          <w:rFonts w:ascii="Times New Roman" w:eastAsia="Calibri" w:hAnsi="Times New Roman" w:cs="Times New Roman"/>
          <w:b/>
          <w:kern w:val="0"/>
          <w:sz w:val="22"/>
          <w:szCs w:val="22"/>
          <w14:ligatures w14:val="none"/>
        </w:rPr>
        <w:t>2.</w:t>
      </w:r>
      <w:r w:rsidRPr="0081417B">
        <w:rPr>
          <w:rFonts w:ascii="Times New Roman" w:eastAsia="Calibri" w:hAnsi="Times New Roman" w:cs="Times New Roman"/>
          <w:b/>
          <w:kern w:val="0"/>
          <w:sz w:val="22"/>
          <w:szCs w:val="22"/>
          <w14:ligatures w14:val="none"/>
        </w:rPr>
        <w:tab/>
        <w:t xml:space="preserve">Kas žinotina prieš vartojant </w:t>
      </w:r>
      <w:r w:rsidR="00D21611">
        <w:rPr>
          <w:rFonts w:ascii="Times New Roman" w:eastAsia="Calibri" w:hAnsi="Times New Roman" w:cs="Times New Roman"/>
          <w:b/>
          <w:kern w:val="0"/>
          <w:sz w:val="22"/>
          <w:szCs w:val="22"/>
          <w14:ligatures w14:val="none"/>
        </w:rPr>
        <w:t>Tamoxifen-EGIS</w:t>
      </w:r>
    </w:p>
    <w:p w14:paraId="3E52D8E5"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0B579240" w14:textId="769B943C" w:rsidR="0081417B" w:rsidRPr="0081417B" w:rsidRDefault="00D21611" w:rsidP="0081417B">
      <w:pPr>
        <w:tabs>
          <w:tab w:val="left" w:pos="567"/>
        </w:tabs>
        <w:spacing w:after="0" w:line="240" w:lineRule="auto"/>
        <w:ind w:left="567" w:hanging="567"/>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Tamoxifen-EGIS</w:t>
      </w:r>
      <w:r w:rsidR="0081417B" w:rsidRPr="0081417B">
        <w:rPr>
          <w:rFonts w:ascii="Times New Roman" w:eastAsia="Calibri" w:hAnsi="Times New Roman" w:cs="Times New Roman"/>
          <w:b/>
          <w:kern w:val="0"/>
          <w:sz w:val="22"/>
          <w:szCs w:val="22"/>
          <w14:ligatures w14:val="none"/>
        </w:rPr>
        <w:t xml:space="preserve"> vartoti </w:t>
      </w:r>
      <w:r w:rsidR="002657F7">
        <w:rPr>
          <w:rFonts w:ascii="Times New Roman" w:eastAsia="Calibri" w:hAnsi="Times New Roman" w:cs="Times New Roman"/>
          <w:b/>
          <w:kern w:val="0"/>
          <w:sz w:val="22"/>
          <w:szCs w:val="22"/>
          <w14:ligatures w14:val="none"/>
        </w:rPr>
        <w:t>draudžiama</w:t>
      </w:r>
      <w:r w:rsidR="0081417B" w:rsidRPr="0081417B">
        <w:rPr>
          <w:rFonts w:ascii="Times New Roman" w:eastAsia="Calibri" w:hAnsi="Times New Roman" w:cs="Times New Roman"/>
          <w:b/>
          <w:kern w:val="0"/>
          <w:sz w:val="22"/>
          <w:szCs w:val="22"/>
          <w14:ligatures w14:val="none"/>
        </w:rPr>
        <w:t>:</w:t>
      </w:r>
    </w:p>
    <w:p w14:paraId="3992588C" w14:textId="58524D3F" w:rsidR="0081417B" w:rsidRPr="00D21611" w:rsidRDefault="0081417B" w:rsidP="00D21611">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D21611">
        <w:rPr>
          <w:rFonts w:ascii="Times New Roman" w:eastAsia="Calibri" w:hAnsi="Times New Roman" w:cs="Times New Roman"/>
          <w:kern w:val="0"/>
          <w:sz w:val="22"/>
          <w:szCs w:val="22"/>
          <w14:ligatures w14:val="none"/>
        </w:rPr>
        <w:t>jeigu yra alergija tamoksifenui arba bet kuriai pagalbinei šio vaisto medžiagai (jos išvardytos 6 skyriuje),</w:t>
      </w:r>
    </w:p>
    <w:p w14:paraId="3E5BCEA6" w14:textId="3BBF2781" w:rsidR="0081417B" w:rsidRPr="00D21611" w:rsidRDefault="0081417B" w:rsidP="00D21611">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D21611">
        <w:rPr>
          <w:rFonts w:ascii="Times New Roman" w:eastAsia="Calibri" w:hAnsi="Times New Roman" w:cs="Times New Roman"/>
          <w:kern w:val="0"/>
          <w:sz w:val="22"/>
          <w:szCs w:val="22"/>
          <w14:ligatures w14:val="none"/>
        </w:rPr>
        <w:t>jeigu yra sunki trombocitopenija (per mažas trombocitų kiekis kraujyje) arba leukopenija (per mažas leukocitų kiekis kraujyje),</w:t>
      </w:r>
    </w:p>
    <w:p w14:paraId="63137D56" w14:textId="77777777" w:rsidR="0081417B" w:rsidRPr="0081417B" w:rsidRDefault="0081417B" w:rsidP="00D21611">
      <w:pPr>
        <w:numPr>
          <w:ilvl w:val="0"/>
          <w:numId w:val="10"/>
        </w:numPr>
        <w:spacing w:after="0" w:line="240" w:lineRule="auto"/>
        <w:ind w:left="567"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jeigu yra per didelis kalcio kiekis kraujyje (hiperkalcemija),</w:t>
      </w:r>
    </w:p>
    <w:p w14:paraId="7DBC2D92" w14:textId="2D911096" w:rsidR="0081417B" w:rsidRPr="00D21611" w:rsidRDefault="0081417B" w:rsidP="00D21611">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D21611">
        <w:rPr>
          <w:rFonts w:ascii="Times New Roman" w:eastAsia="Calibri" w:hAnsi="Times New Roman" w:cs="Times New Roman"/>
          <w:kern w:val="0"/>
          <w:sz w:val="22"/>
          <w:szCs w:val="22"/>
          <w14:ligatures w14:val="none"/>
        </w:rPr>
        <w:t>jeigu esate nėščia.</w:t>
      </w:r>
    </w:p>
    <w:p w14:paraId="372D385E"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5CD85194" w14:textId="77777777" w:rsidR="0081417B" w:rsidRPr="0081417B" w:rsidRDefault="0081417B" w:rsidP="0081417B">
      <w:pPr>
        <w:keepNext/>
        <w:keepLines/>
        <w:spacing w:after="0" w:line="240" w:lineRule="auto"/>
        <w:outlineLvl w:val="3"/>
        <w:rPr>
          <w:rFonts w:ascii="Times New Roman" w:eastAsia="Calibri" w:hAnsi="Times New Roman" w:cs="Times New Roman"/>
          <w:b/>
          <w:bCs/>
          <w:iCs/>
          <w:kern w:val="0"/>
          <w:sz w:val="22"/>
          <w:szCs w:val="22"/>
          <w14:ligatures w14:val="none"/>
        </w:rPr>
      </w:pPr>
      <w:r w:rsidRPr="0081417B">
        <w:rPr>
          <w:rFonts w:ascii="Times New Roman" w:eastAsia="Calibri" w:hAnsi="Times New Roman" w:cs="Times New Roman"/>
          <w:b/>
          <w:bCs/>
          <w:iCs/>
          <w:kern w:val="0"/>
          <w:sz w:val="22"/>
          <w:szCs w:val="22"/>
          <w14:ligatures w14:val="none"/>
        </w:rPr>
        <w:t xml:space="preserve">Įspėjimai ir atsargumo priemonės </w:t>
      </w:r>
    </w:p>
    <w:p w14:paraId="71BE7607" w14:textId="1AE7B141" w:rsidR="0081417B" w:rsidRPr="0081417B" w:rsidRDefault="0081417B" w:rsidP="0081417B">
      <w:pPr>
        <w:numPr>
          <w:ilvl w:val="12"/>
          <w:numId w:val="0"/>
        </w:numPr>
        <w:spacing w:after="0" w:line="240" w:lineRule="auto"/>
        <w:ind w:right="-2"/>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t xml:space="preserve">Pasitarkite su gydytoju arba vaistininku, prieš pradėdami vartoti </w:t>
      </w:r>
      <w:r w:rsidR="00D21611">
        <w:rPr>
          <w:rFonts w:ascii="Times New Roman" w:eastAsia="Calibri" w:hAnsi="Times New Roman" w:cs="Times New Roman"/>
          <w:noProof/>
          <w:kern w:val="0"/>
          <w:sz w:val="22"/>
          <w:szCs w:val="22"/>
          <w14:ligatures w14:val="none"/>
        </w:rPr>
        <w:t>Tamoxifen-EGIS</w:t>
      </w:r>
      <w:r w:rsidRPr="0081417B">
        <w:rPr>
          <w:rFonts w:ascii="Times New Roman" w:eastAsia="Calibri" w:hAnsi="Times New Roman" w:cs="Times New Roman"/>
          <w:noProof/>
          <w:kern w:val="0"/>
          <w:sz w:val="22"/>
          <w:szCs w:val="22"/>
          <w14:ligatures w14:val="none"/>
        </w:rPr>
        <w:t xml:space="preserve">. </w:t>
      </w:r>
    </w:p>
    <w:p w14:paraId="32C2CD86"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Pasakykite gydytojui, jeigu:</w:t>
      </w:r>
    </w:p>
    <w:p w14:paraId="76536591" w14:textId="77777777" w:rsidR="0081417B" w:rsidRPr="0081417B" w:rsidRDefault="0081417B" w:rsidP="00D21611">
      <w:pPr>
        <w:numPr>
          <w:ilvl w:val="0"/>
          <w:numId w:val="11"/>
        </w:numPr>
        <w:spacing w:after="0" w:line="240" w:lineRule="auto"/>
        <w:ind w:left="567"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sergate diabetu, </w:t>
      </w:r>
    </w:p>
    <w:p w14:paraId="786C6E59" w14:textId="77777777" w:rsidR="0081417B" w:rsidRPr="0081417B" w:rsidRDefault="0081417B" w:rsidP="00D21611">
      <w:pPr>
        <w:numPr>
          <w:ilvl w:val="0"/>
          <w:numId w:val="11"/>
        </w:numPr>
        <w:spacing w:after="0" w:line="240" w:lineRule="auto"/>
        <w:ind w:left="567"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sergate kepenų ar inkstų liga, </w:t>
      </w:r>
    </w:p>
    <w:p w14:paraId="72D24424" w14:textId="77777777" w:rsidR="0081417B" w:rsidRPr="0081417B" w:rsidRDefault="0081417B" w:rsidP="00D21611">
      <w:pPr>
        <w:numPr>
          <w:ilvl w:val="0"/>
          <w:numId w:val="11"/>
        </w:numPr>
        <w:spacing w:after="0" w:line="240" w:lineRule="auto"/>
        <w:ind w:left="567"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yra buvęs krešulys kraujagyslėse (tromboembolija),</w:t>
      </w:r>
    </w:p>
    <w:p w14:paraId="078D0401" w14:textId="77777777" w:rsidR="0081417B" w:rsidRPr="0081417B" w:rsidRDefault="0081417B" w:rsidP="00D21611">
      <w:pPr>
        <w:numPr>
          <w:ilvl w:val="0"/>
          <w:numId w:val="11"/>
        </w:numPr>
        <w:spacing w:after="0" w:line="240" w:lineRule="auto"/>
        <w:ind w:left="567"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sutrikusi Jūsų rega,</w:t>
      </w:r>
    </w:p>
    <w:p w14:paraId="47DF55A2" w14:textId="1F7A9B82" w:rsidR="0081417B" w:rsidRPr="0081417B" w:rsidRDefault="0081417B" w:rsidP="00D21611">
      <w:pPr>
        <w:numPr>
          <w:ilvl w:val="0"/>
          <w:numId w:val="11"/>
        </w:numPr>
        <w:autoSpaceDE w:val="0"/>
        <w:autoSpaceDN w:val="0"/>
        <w:adjustRightInd w:val="0"/>
        <w:spacing w:after="0" w:line="240" w:lineRule="auto"/>
        <w:ind w:left="567"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bCs/>
          <w:kern w:val="0"/>
          <w:sz w:val="22"/>
          <w:szCs w:val="22"/>
          <w14:ligatures w14:val="none"/>
        </w:rPr>
        <w:t xml:space="preserve">vartojant </w:t>
      </w:r>
      <w:r w:rsidR="00D21611">
        <w:rPr>
          <w:rFonts w:ascii="Times New Roman" w:eastAsia="Calibri" w:hAnsi="Times New Roman" w:cs="Times New Roman"/>
          <w:bCs/>
          <w:kern w:val="0"/>
          <w:sz w:val="22"/>
          <w:szCs w:val="22"/>
          <w14:ligatures w14:val="none"/>
        </w:rPr>
        <w:t>Tamoxifen-EGIS</w:t>
      </w:r>
      <w:r w:rsidRPr="0081417B">
        <w:rPr>
          <w:rFonts w:ascii="Times New Roman" w:eastAsia="Calibri" w:hAnsi="Times New Roman" w:cs="Times New Roman"/>
          <w:bCs/>
          <w:kern w:val="0"/>
          <w:sz w:val="22"/>
          <w:szCs w:val="22"/>
          <w14:ligatures w14:val="none"/>
        </w:rPr>
        <w:t xml:space="preserve"> užfiksuota sunkių odos reakcijų, įskaitant Stivenso-Džonsono (</w:t>
      </w:r>
      <w:r w:rsidRPr="0081417B">
        <w:rPr>
          <w:rFonts w:ascii="Times New Roman" w:eastAsia="Calibri" w:hAnsi="Times New Roman" w:cs="Times New Roman"/>
          <w:bCs/>
          <w:i/>
          <w:iCs/>
          <w:kern w:val="0"/>
          <w:sz w:val="22"/>
          <w:szCs w:val="22"/>
          <w14:ligatures w14:val="none"/>
        </w:rPr>
        <w:t xml:space="preserve">Stevens-Johnson) </w:t>
      </w:r>
      <w:r w:rsidRPr="0081417B">
        <w:rPr>
          <w:rFonts w:ascii="Times New Roman" w:eastAsia="Calibri" w:hAnsi="Times New Roman" w:cs="Times New Roman"/>
          <w:bCs/>
          <w:kern w:val="0"/>
          <w:sz w:val="22"/>
          <w:szCs w:val="22"/>
          <w14:ligatures w14:val="none"/>
        </w:rPr>
        <w:t xml:space="preserve">sindromą ir toksinę epidermio nekrolizę. Jeigu pastebėtumėte kokį nors sunkių odos reakcijų, aprašytų 4 skyriuje, simptomą, tai nedelsdami nutraukite </w:t>
      </w:r>
      <w:r w:rsidR="00D21611">
        <w:rPr>
          <w:rFonts w:ascii="Times New Roman" w:eastAsia="Calibri" w:hAnsi="Times New Roman" w:cs="Times New Roman"/>
          <w:bCs/>
          <w:kern w:val="0"/>
          <w:sz w:val="22"/>
          <w:szCs w:val="22"/>
          <w14:ligatures w14:val="none"/>
        </w:rPr>
        <w:t>Tamoxifen-EGIS</w:t>
      </w:r>
      <w:r w:rsidRPr="0081417B">
        <w:rPr>
          <w:rFonts w:ascii="Times New Roman" w:eastAsia="Calibri" w:hAnsi="Times New Roman" w:cs="Times New Roman"/>
          <w:bCs/>
          <w:kern w:val="0"/>
          <w:sz w:val="22"/>
          <w:szCs w:val="22"/>
          <w14:ligatures w14:val="none"/>
        </w:rPr>
        <w:t xml:space="preserve"> vartojimą ir kreipkitės į gydytoją,</w:t>
      </w:r>
    </w:p>
    <w:p w14:paraId="5DE4F553" w14:textId="202DD3BC" w:rsidR="0081417B" w:rsidRPr="0081417B" w:rsidRDefault="0081417B" w:rsidP="00D21611">
      <w:pPr>
        <w:numPr>
          <w:ilvl w:val="0"/>
          <w:numId w:val="11"/>
        </w:numPr>
        <w:autoSpaceDE w:val="0"/>
        <w:autoSpaceDN w:val="0"/>
        <w:adjustRightInd w:val="0"/>
        <w:spacing w:after="0" w:line="240" w:lineRule="auto"/>
        <w:ind w:left="567" w:hanging="283"/>
        <w:contextualSpacing/>
        <w:rPr>
          <w:rFonts w:ascii="Times New Roman" w:eastAsia="Calibri" w:hAnsi="Times New Roman" w:cs="Times New Roman"/>
          <w:kern w:val="0"/>
          <w:sz w:val="22"/>
          <w:szCs w:val="22"/>
          <w14:ligatures w14:val="none"/>
        </w:rPr>
      </w:pPr>
      <w:r w:rsidRPr="0081417B">
        <w:rPr>
          <w:rFonts w:ascii="TimesNewRomanPS-BoldMT" w:eastAsia="Calibri" w:hAnsi="TimesNewRomanPS-BoldMT" w:cs="TimesNewRomanPS-BoldMT"/>
          <w:bCs/>
          <w:kern w:val="0"/>
          <w:sz w:val="22"/>
          <w:szCs w:val="22"/>
          <w14:ligatures w14:val="none"/>
        </w:rPr>
        <w:t xml:space="preserve">jeigu Jums yra buvusi paveldimoji angioneurozinė edema, kadangi </w:t>
      </w:r>
      <w:r w:rsidR="00D21611">
        <w:rPr>
          <w:rFonts w:ascii="TimesNewRomanPS-BoldMT" w:eastAsia="Calibri" w:hAnsi="TimesNewRomanPS-BoldMT" w:cs="TimesNewRomanPS-BoldMT"/>
          <w:bCs/>
          <w:kern w:val="0"/>
          <w:sz w:val="22"/>
          <w:szCs w:val="22"/>
          <w14:ligatures w14:val="none"/>
        </w:rPr>
        <w:t>Tamoxifen-EGIS</w:t>
      </w:r>
      <w:r w:rsidRPr="0081417B">
        <w:rPr>
          <w:rFonts w:ascii="TimesNewRomanPS-BoldMT" w:eastAsia="Calibri" w:hAnsi="TimesNewRomanPS-BoldMT" w:cs="TimesNewRomanPS-BoldMT"/>
          <w:bCs/>
          <w:kern w:val="0"/>
          <w:sz w:val="22"/>
          <w:szCs w:val="22"/>
          <w14:ligatures w14:val="none"/>
        </w:rPr>
        <w:t xml:space="preserve"> gali sukelti jos simptomų pasireiškimą ar pasunkėjimą. Jeigu Jums pasireikštų veido, lūpų, liežuvio ir (arba) gerklės (ryklės) patinimas su rijimo arba kvėpavimo pasunkėjimu, nedelsdami kreipkitės į gydytoją.</w:t>
      </w:r>
    </w:p>
    <w:p w14:paraId="33A46A50"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458F4DE3" w14:textId="10A2A2D0"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Moterims prieš gydymą </w:t>
      </w:r>
      <w:r w:rsidR="00D21611">
        <w:rPr>
          <w:rFonts w:ascii="Times New Roman" w:eastAsia="Calibri" w:hAnsi="Times New Roman" w:cs="Times New Roman"/>
          <w:noProof/>
          <w:kern w:val="0"/>
          <w:sz w:val="22"/>
          <w:szCs w:val="22"/>
          <w14:ligatures w14:val="none"/>
        </w:rPr>
        <w:t>Tamoxifen-EGIS</w:t>
      </w:r>
      <w:r w:rsidRPr="0081417B">
        <w:rPr>
          <w:rFonts w:ascii="Times New Roman" w:eastAsia="Calibri" w:hAnsi="Times New Roman" w:cs="Times New Roman"/>
          <w:kern w:val="0"/>
          <w:sz w:val="22"/>
          <w:szCs w:val="22"/>
          <w14:ligatures w14:val="none"/>
        </w:rPr>
        <w:t xml:space="preserve"> ir ne rečiau kaip kas 6 mėn. gydymo metu reikia atlikti ginekologinius ir bendrosios sveikatos būklės tyrimus. </w:t>
      </w:r>
    </w:p>
    <w:p w14:paraId="25ABDA9A"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Jeigu pastebėjote neįprastų simptomų (pvz., išskyrų iš makšties, skausmą arba spaudimą apatinėje pilvo dalyje, nenormalų kraujavimą iš makšties arba mėnesinės tapo nereguliarios), nedelsiant kreipkitės į gydytoją. </w:t>
      </w:r>
    </w:p>
    <w:p w14:paraId="4CEE1751" w14:textId="7A91DB41"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Jeigu ginekologinio ištyrimo metu nustatoma netipinė gimdos gleivinės hiperplazija (išvešėjimas), </w:t>
      </w:r>
      <w:r w:rsidR="00D21611">
        <w:rPr>
          <w:rFonts w:ascii="Times New Roman" w:eastAsia="Calibri" w:hAnsi="Times New Roman" w:cs="Times New Roman"/>
          <w:noProof/>
          <w:kern w:val="0"/>
          <w:sz w:val="22"/>
          <w:szCs w:val="22"/>
          <w14:ligatures w14:val="none"/>
        </w:rPr>
        <w:t>Tamoxifen-EGIS</w:t>
      </w:r>
      <w:r w:rsidRPr="0081417B">
        <w:rPr>
          <w:rFonts w:ascii="Times New Roman" w:eastAsia="Calibri" w:hAnsi="Times New Roman" w:cs="Times New Roman"/>
          <w:kern w:val="0"/>
          <w:sz w:val="22"/>
          <w:szCs w:val="22"/>
          <w14:ligatures w14:val="none"/>
        </w:rPr>
        <w:t xml:space="preserve"> vartojimą reikia nutraukti. Vaisto vartojimą galima atnaujinti tik išgydžius šį sutrikimą. Gali tekti net pašalinti gimdą.  </w:t>
      </w:r>
    </w:p>
    <w:p w14:paraId="6501624E"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0125290D" w14:textId="1F2FE806"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Prieš gydymą </w:t>
      </w:r>
      <w:r w:rsidR="00D21611">
        <w:rPr>
          <w:rFonts w:ascii="Times New Roman" w:eastAsia="Calibri" w:hAnsi="Times New Roman" w:cs="Times New Roman"/>
          <w:noProof/>
          <w:kern w:val="0"/>
          <w:sz w:val="22"/>
          <w:szCs w:val="22"/>
          <w14:ligatures w14:val="none"/>
        </w:rPr>
        <w:t>Tamoxifen-EGIS</w:t>
      </w:r>
      <w:r w:rsidRPr="0081417B">
        <w:rPr>
          <w:rFonts w:ascii="Times New Roman" w:eastAsia="Calibri" w:hAnsi="Times New Roman" w:cs="Times New Roman"/>
          <w:noProof/>
          <w:kern w:val="0"/>
          <w:sz w:val="22"/>
          <w:szCs w:val="22"/>
          <w14:ligatures w14:val="none"/>
        </w:rPr>
        <w:t xml:space="preserve"> </w:t>
      </w:r>
      <w:r w:rsidRPr="0081417B">
        <w:rPr>
          <w:rFonts w:ascii="Times New Roman" w:eastAsia="Calibri" w:hAnsi="Times New Roman" w:cs="Times New Roman"/>
          <w:kern w:val="0"/>
          <w:sz w:val="22"/>
          <w:szCs w:val="22"/>
          <w14:ligatures w14:val="none"/>
        </w:rPr>
        <w:t xml:space="preserve">ir gydymo metu, turi būti ištirtas Jūsų regėjimas. Jeigu vartojant šio vaisto pajutote, kad Jūsų regėjimas susilpnėjo, kreipkitės į gydytoją. </w:t>
      </w:r>
    </w:p>
    <w:p w14:paraId="09A47B9E"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0627101B" w14:textId="6AA2AE4F"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Gydymo </w:t>
      </w:r>
      <w:r w:rsidR="00D21611">
        <w:rPr>
          <w:rFonts w:ascii="Times New Roman" w:eastAsia="Calibri" w:hAnsi="Times New Roman" w:cs="Times New Roman"/>
          <w:noProof/>
          <w:kern w:val="0"/>
          <w:sz w:val="22"/>
          <w:szCs w:val="22"/>
          <w14:ligatures w14:val="none"/>
        </w:rPr>
        <w:t>Tamoxifen-EGIS</w:t>
      </w:r>
      <w:r w:rsidRPr="0081417B">
        <w:rPr>
          <w:rFonts w:ascii="Times New Roman" w:eastAsia="Calibri" w:hAnsi="Times New Roman" w:cs="Times New Roman"/>
          <w:kern w:val="0"/>
          <w:sz w:val="22"/>
          <w:szCs w:val="22"/>
          <w14:ligatures w14:val="none"/>
        </w:rPr>
        <w:t xml:space="preserve"> metu gydytojas periodiškai atliks Jūsų kraujo tyrimus ir įvertins kraujo ląstelių, kalcio ir cukraus kiekį kraujyje, taip pat stebės kepenų ir inkstų veiklos rodiklius. Taip pat turėtų būti periodiškai atliekami plaučių rentgeno ir kepenų ultragarso tyrimai. </w:t>
      </w:r>
    </w:p>
    <w:p w14:paraId="23A1812A" w14:textId="77777777" w:rsidR="0081417B" w:rsidRPr="0081417B" w:rsidRDefault="0081417B" w:rsidP="0081417B">
      <w:pPr>
        <w:keepNext/>
        <w:keepLines/>
        <w:spacing w:before="200" w:after="0" w:line="240" w:lineRule="auto"/>
        <w:outlineLvl w:val="3"/>
        <w:rPr>
          <w:rFonts w:ascii="Times New Roman" w:eastAsia="Calibri" w:hAnsi="Times New Roman" w:cs="Times New Roman"/>
          <w:b/>
          <w:bCs/>
          <w:iCs/>
          <w:kern w:val="0"/>
          <w:sz w:val="22"/>
          <w14:ligatures w14:val="none"/>
        </w:rPr>
      </w:pPr>
      <w:r w:rsidRPr="0081417B">
        <w:rPr>
          <w:rFonts w:ascii="Times New Roman" w:eastAsia="Calibri" w:hAnsi="Times New Roman" w:cs="Times New Roman"/>
          <w:b/>
          <w:bCs/>
          <w:iCs/>
          <w:kern w:val="0"/>
          <w:sz w:val="22"/>
          <w14:ligatures w14:val="none"/>
        </w:rPr>
        <w:t>Vaikams ir paaugliams</w:t>
      </w:r>
    </w:p>
    <w:p w14:paraId="05E4DD93"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Tamoksifeno vartoti vaikams nerekomenduojama, kadangi jo saugumas ir veiksmingumas nenustatyti.</w:t>
      </w:r>
    </w:p>
    <w:p w14:paraId="3814F9CD"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17C001CF" w14:textId="450ADB0D" w:rsidR="0081417B" w:rsidRPr="0081417B" w:rsidRDefault="0081417B" w:rsidP="0081417B">
      <w:pPr>
        <w:tabs>
          <w:tab w:val="left" w:pos="567"/>
        </w:tabs>
        <w:spacing w:after="0" w:line="240" w:lineRule="auto"/>
        <w:rPr>
          <w:rFonts w:ascii="Times New Roman" w:eastAsia="Calibri" w:hAnsi="Times New Roman" w:cs="Times New Roman"/>
          <w:b/>
          <w:i/>
          <w:kern w:val="0"/>
          <w:sz w:val="22"/>
          <w:szCs w:val="22"/>
          <w14:ligatures w14:val="none"/>
        </w:rPr>
      </w:pPr>
      <w:r w:rsidRPr="0081417B">
        <w:rPr>
          <w:rFonts w:ascii="Times New Roman" w:eastAsia="Calibri" w:hAnsi="Times New Roman" w:cs="Times New Roman"/>
          <w:b/>
          <w:kern w:val="0"/>
          <w:sz w:val="22"/>
          <w:szCs w:val="22"/>
          <w14:ligatures w14:val="none"/>
        </w:rPr>
        <w:t xml:space="preserve">Kiti vaistai ir </w:t>
      </w:r>
      <w:r w:rsidR="00D21611">
        <w:rPr>
          <w:rFonts w:ascii="Times New Roman" w:eastAsia="Calibri" w:hAnsi="Times New Roman" w:cs="Times New Roman"/>
          <w:b/>
          <w:kern w:val="0"/>
          <w:sz w:val="22"/>
          <w:szCs w:val="22"/>
          <w14:ligatures w14:val="none"/>
        </w:rPr>
        <w:t>Tamoxifen-EGIS</w:t>
      </w:r>
      <w:r w:rsidRPr="0081417B">
        <w:rPr>
          <w:rFonts w:ascii="Times New Roman" w:eastAsia="Calibri" w:hAnsi="Times New Roman" w:cs="Times New Roman"/>
          <w:b/>
          <w:kern w:val="0"/>
          <w:sz w:val="22"/>
          <w:szCs w:val="22"/>
          <w14:ligatures w14:val="none"/>
        </w:rPr>
        <w:t xml:space="preserve"> </w:t>
      </w:r>
    </w:p>
    <w:p w14:paraId="3C121334" w14:textId="77777777" w:rsidR="0081417B" w:rsidRPr="0081417B" w:rsidRDefault="0081417B" w:rsidP="0081417B">
      <w:pPr>
        <w:numPr>
          <w:ilvl w:val="12"/>
          <w:numId w:val="0"/>
        </w:numPr>
        <w:spacing w:after="0" w:line="240" w:lineRule="auto"/>
        <w:ind w:right="-2"/>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t>Jeigu vartojate ar neseniai vartojote kitų vaistų arba dėl to nesate tikri, apie tai pasakykite gydytojui arba vaistininkui.</w:t>
      </w:r>
    </w:p>
    <w:p w14:paraId="1C7783CA"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3007A451" w14:textId="77777777" w:rsidR="0081417B" w:rsidRPr="0081417B" w:rsidRDefault="0081417B" w:rsidP="0081417B">
      <w:pPr>
        <w:spacing w:after="0" w:line="240" w:lineRule="auto"/>
        <w:rPr>
          <w:rFonts w:ascii="Times New Roman" w:eastAsia="Calibri" w:hAnsi="Times New Roman" w:cs="Times New Roman"/>
          <w:noProof/>
          <w:kern w:val="0"/>
          <w:sz w:val="22"/>
          <w:szCs w:val="22"/>
          <w14:ligatures w14:val="none"/>
        </w:rPr>
      </w:pPr>
      <w:r w:rsidRPr="0081417B">
        <w:rPr>
          <w:rFonts w:ascii="Times New Roman" w:eastAsia="Calibri" w:hAnsi="Times New Roman" w:cs="Times New Roman"/>
          <w:noProof/>
          <w:kern w:val="0"/>
          <w:sz w:val="22"/>
          <w:szCs w:val="22"/>
          <w14:ligatures w14:val="none"/>
        </w:rPr>
        <w:t>Ypač svarbu pasakyti gydytojui, jeigu vartojate:</w:t>
      </w:r>
    </w:p>
    <w:p w14:paraId="3037794A" w14:textId="77777777" w:rsidR="0081417B" w:rsidRPr="0081417B" w:rsidRDefault="0081417B" w:rsidP="00D21611">
      <w:pPr>
        <w:numPr>
          <w:ilvl w:val="0"/>
          <w:numId w:val="12"/>
        </w:numPr>
        <w:tabs>
          <w:tab w:val="clear" w:pos="567"/>
        </w:tabs>
        <w:spacing w:after="0" w:line="240" w:lineRule="auto"/>
        <w:ind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vaistų nuo depresijos (paroksetino, fluoksetino), </w:t>
      </w:r>
    </w:p>
    <w:p w14:paraId="5B34D8C2" w14:textId="77777777" w:rsidR="0081417B" w:rsidRPr="0081417B" w:rsidRDefault="0081417B" w:rsidP="00D21611">
      <w:pPr>
        <w:numPr>
          <w:ilvl w:val="0"/>
          <w:numId w:val="12"/>
        </w:numPr>
        <w:tabs>
          <w:tab w:val="clear" w:pos="567"/>
        </w:tabs>
        <w:spacing w:after="0" w:line="240" w:lineRule="auto"/>
        <w:ind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bupropiono (vaisto nuo depresijos, jis taip pat vartojamas siekiant palengvinti rūkymo nutraukimą), </w:t>
      </w:r>
    </w:p>
    <w:p w14:paraId="156C7241" w14:textId="77777777" w:rsidR="0081417B" w:rsidRPr="0081417B" w:rsidRDefault="0081417B" w:rsidP="00D21611">
      <w:pPr>
        <w:numPr>
          <w:ilvl w:val="0"/>
          <w:numId w:val="12"/>
        </w:numPr>
        <w:tabs>
          <w:tab w:val="clear" w:pos="567"/>
        </w:tabs>
        <w:spacing w:after="0" w:line="240" w:lineRule="auto"/>
        <w:ind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chinidino (nuo širdies ritmo sutrikimų),</w:t>
      </w:r>
    </w:p>
    <w:p w14:paraId="7C67F10A" w14:textId="77777777" w:rsidR="0081417B" w:rsidRPr="0081417B" w:rsidRDefault="0081417B" w:rsidP="00D21611">
      <w:pPr>
        <w:numPr>
          <w:ilvl w:val="0"/>
          <w:numId w:val="12"/>
        </w:numPr>
        <w:tabs>
          <w:tab w:val="clear" w:pos="567"/>
        </w:tabs>
        <w:spacing w:after="0" w:line="240" w:lineRule="auto"/>
        <w:ind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cinakalceto (vartojamo prieskydinių liaukų sutrikimų gydymui),</w:t>
      </w:r>
    </w:p>
    <w:p w14:paraId="3A970D23" w14:textId="77777777" w:rsidR="0081417B" w:rsidRPr="0081417B" w:rsidRDefault="0081417B" w:rsidP="00D21611">
      <w:pPr>
        <w:numPr>
          <w:ilvl w:val="0"/>
          <w:numId w:val="12"/>
        </w:numPr>
        <w:tabs>
          <w:tab w:val="clear" w:pos="567"/>
        </w:tabs>
        <w:spacing w:after="0" w:line="240" w:lineRule="auto"/>
        <w:ind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kraujo krešėjimą mažinančių vaistų (pvz., varfarino),</w:t>
      </w:r>
    </w:p>
    <w:p w14:paraId="4FDFBEF9" w14:textId="77777777" w:rsidR="0081417B" w:rsidRPr="0081417B" w:rsidRDefault="0081417B" w:rsidP="00D21611">
      <w:pPr>
        <w:numPr>
          <w:ilvl w:val="0"/>
          <w:numId w:val="12"/>
        </w:numPr>
        <w:tabs>
          <w:tab w:val="clear" w:pos="567"/>
        </w:tabs>
        <w:spacing w:after="0" w:line="240" w:lineRule="auto"/>
        <w:ind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kitų priešvėžinių vaistų,</w:t>
      </w:r>
    </w:p>
    <w:p w14:paraId="55AE2654" w14:textId="77777777" w:rsidR="0081417B" w:rsidRPr="0081417B" w:rsidRDefault="0081417B" w:rsidP="00D21611">
      <w:pPr>
        <w:numPr>
          <w:ilvl w:val="0"/>
          <w:numId w:val="12"/>
        </w:numPr>
        <w:tabs>
          <w:tab w:val="clear" w:pos="567"/>
        </w:tabs>
        <w:spacing w:after="0" w:line="240" w:lineRule="auto"/>
        <w:ind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bromokriptino (vaisto, kuris mažina prolaktino (hormono, veikiančio geltonkūnį bei laktaciją) ir (arba) augimo hormono kiekį kraujyje),</w:t>
      </w:r>
    </w:p>
    <w:p w14:paraId="1501567C" w14:textId="77777777" w:rsidR="0081417B" w:rsidRPr="0081417B" w:rsidRDefault="0081417B" w:rsidP="00D21611">
      <w:pPr>
        <w:numPr>
          <w:ilvl w:val="0"/>
          <w:numId w:val="12"/>
        </w:numPr>
        <w:tabs>
          <w:tab w:val="clear" w:pos="567"/>
        </w:tabs>
        <w:spacing w:after="0" w:line="240" w:lineRule="auto"/>
        <w:ind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kontraceptikų ar kitų vaistų, kuriuose yra estrogenų (moteriškų lytinių hormonų). Kontraceptikų poveikis gali tapti nepatikimas.</w:t>
      </w:r>
    </w:p>
    <w:p w14:paraId="6F5F9116" w14:textId="77777777" w:rsidR="0081417B" w:rsidRPr="0081417B" w:rsidRDefault="0081417B" w:rsidP="0081417B">
      <w:pPr>
        <w:tabs>
          <w:tab w:val="left" w:pos="567"/>
        </w:tabs>
        <w:spacing w:after="0" w:line="240" w:lineRule="auto"/>
        <w:rPr>
          <w:rFonts w:ascii="Times New Roman" w:eastAsia="Calibri" w:hAnsi="Times New Roman" w:cs="Times New Roman"/>
          <w:b/>
          <w:iCs/>
          <w:kern w:val="0"/>
          <w:sz w:val="22"/>
          <w:szCs w:val="22"/>
          <w14:ligatures w14:val="none"/>
        </w:rPr>
      </w:pPr>
    </w:p>
    <w:p w14:paraId="404DE21E" w14:textId="77777777" w:rsidR="0081417B" w:rsidRPr="0081417B" w:rsidRDefault="0081417B" w:rsidP="0081417B">
      <w:pPr>
        <w:tabs>
          <w:tab w:val="left" w:pos="567"/>
        </w:tabs>
        <w:spacing w:after="0" w:line="240" w:lineRule="auto"/>
        <w:rPr>
          <w:rFonts w:ascii="Times New Roman" w:eastAsia="Calibri" w:hAnsi="Times New Roman" w:cs="Times New Roman"/>
          <w:b/>
          <w:i/>
          <w:kern w:val="0"/>
          <w:sz w:val="22"/>
          <w:szCs w:val="22"/>
          <w14:ligatures w14:val="none"/>
        </w:rPr>
      </w:pPr>
      <w:r w:rsidRPr="0081417B">
        <w:rPr>
          <w:rFonts w:ascii="Times New Roman" w:eastAsia="Calibri" w:hAnsi="Times New Roman" w:cs="Times New Roman"/>
          <w:b/>
          <w:iCs/>
          <w:kern w:val="0"/>
          <w:sz w:val="22"/>
          <w:szCs w:val="22"/>
          <w14:ligatures w14:val="none"/>
        </w:rPr>
        <w:t>Nėštumas ir žindymo laikotarpis</w:t>
      </w:r>
    </w:p>
    <w:p w14:paraId="06E86CBF" w14:textId="77777777" w:rsidR="0081417B" w:rsidRPr="0081417B" w:rsidRDefault="0081417B" w:rsidP="0081417B">
      <w:pPr>
        <w:numPr>
          <w:ilvl w:val="12"/>
          <w:numId w:val="0"/>
        </w:numPr>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r w:rsidRPr="0081417B">
        <w:rPr>
          <w:rFonts w:ascii="Times New Roman" w:eastAsia="Calibri" w:hAnsi="Times New Roman" w:cs="Times New Roman"/>
          <w:kern w:val="0"/>
          <w:sz w:val="22"/>
          <w:szCs w:val="22"/>
          <w14:ligatures w14:val="none"/>
        </w:rPr>
        <w:t xml:space="preserve"> </w:t>
      </w:r>
    </w:p>
    <w:p w14:paraId="1DA098AE"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350E1504" w14:textId="4260D991"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Nėščioms moterims </w:t>
      </w:r>
      <w:r w:rsidR="00D21611">
        <w:rPr>
          <w:rFonts w:ascii="Times New Roman" w:eastAsia="Calibri" w:hAnsi="Times New Roman" w:cs="Times New Roman"/>
          <w:noProof/>
          <w:kern w:val="0"/>
          <w:sz w:val="22"/>
          <w:szCs w:val="22"/>
          <w14:ligatures w14:val="none"/>
        </w:rPr>
        <w:t>Tamoxifen-EGIS</w:t>
      </w:r>
      <w:r w:rsidRPr="0081417B">
        <w:rPr>
          <w:rFonts w:ascii="Times New Roman" w:eastAsia="Calibri" w:hAnsi="Times New Roman" w:cs="Times New Roman"/>
          <w:noProof/>
          <w:kern w:val="0"/>
          <w:sz w:val="22"/>
          <w:szCs w:val="22"/>
          <w14:ligatures w14:val="none"/>
        </w:rPr>
        <w:t xml:space="preserve"> </w:t>
      </w:r>
      <w:r w:rsidRPr="0081417B">
        <w:rPr>
          <w:rFonts w:ascii="Times New Roman" w:eastAsia="Calibri" w:hAnsi="Times New Roman" w:cs="Times New Roman"/>
          <w:kern w:val="0"/>
          <w:sz w:val="22"/>
          <w:szCs w:val="22"/>
          <w14:ligatures w14:val="none"/>
        </w:rPr>
        <w:t xml:space="preserve">vartoti draudžiama. </w:t>
      </w:r>
    </w:p>
    <w:p w14:paraId="78491111" w14:textId="1F23F06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Prieš gydymą </w:t>
      </w:r>
      <w:r w:rsidR="00D21611">
        <w:rPr>
          <w:rFonts w:ascii="Times New Roman" w:eastAsia="Calibri" w:hAnsi="Times New Roman" w:cs="Times New Roman"/>
          <w:noProof/>
          <w:kern w:val="0"/>
          <w:sz w:val="22"/>
          <w:szCs w:val="22"/>
          <w14:ligatures w14:val="none"/>
        </w:rPr>
        <w:t>Tamoxifen-EGIS</w:t>
      </w:r>
      <w:r w:rsidRPr="0081417B">
        <w:rPr>
          <w:rFonts w:ascii="Times New Roman" w:eastAsia="Calibri" w:hAnsi="Times New Roman" w:cs="Times New Roman"/>
          <w:kern w:val="0"/>
          <w:sz w:val="22"/>
          <w:szCs w:val="22"/>
          <w14:ligatures w14:val="none"/>
        </w:rPr>
        <w:t xml:space="preserve"> moteris turi pasitikrinti, ar nėra nėščia. Gydymo šiuo vaistu metu ir ne trumpiau kaip 9 mėnesius po jo būtina vartoti kontraceptines priemones. Geriamųjų kontraceptinių priemonių vartoti nerekomenduojama. </w:t>
      </w:r>
    </w:p>
    <w:p w14:paraId="2620B87B" w14:textId="77777777" w:rsidR="0081417B" w:rsidRPr="0081417B" w:rsidRDefault="0081417B" w:rsidP="0081417B">
      <w:pPr>
        <w:tabs>
          <w:tab w:val="left" w:pos="567"/>
        </w:tabs>
        <w:spacing w:after="0" w:line="240" w:lineRule="auto"/>
        <w:ind w:left="567" w:hanging="567"/>
        <w:rPr>
          <w:rFonts w:ascii="Times New Roman" w:eastAsia="Calibri" w:hAnsi="Times New Roman" w:cs="Times New Roman"/>
          <w:kern w:val="0"/>
          <w:sz w:val="22"/>
          <w:szCs w:val="22"/>
          <w14:ligatures w14:val="none"/>
        </w:rPr>
      </w:pPr>
    </w:p>
    <w:p w14:paraId="50521189" w14:textId="2DD7E17C" w:rsidR="0081417B" w:rsidRPr="0081417B" w:rsidRDefault="0081417B" w:rsidP="0081417B">
      <w:pPr>
        <w:tabs>
          <w:tab w:val="left" w:pos="567"/>
        </w:tabs>
        <w:spacing w:after="0" w:line="240" w:lineRule="auto"/>
        <w:rPr>
          <w:rFonts w:ascii="Times New Roman" w:eastAsia="Calibri" w:hAnsi="Times New Roman" w:cs="Times New Roman"/>
          <w:b/>
          <w:i/>
          <w:kern w:val="0"/>
          <w:sz w:val="22"/>
          <w:szCs w:val="22"/>
          <w14:ligatures w14:val="none"/>
        </w:rPr>
      </w:pPr>
      <w:r w:rsidRPr="0081417B">
        <w:rPr>
          <w:rFonts w:ascii="Times New Roman" w:eastAsia="Calibri" w:hAnsi="Times New Roman" w:cs="Times New Roman"/>
          <w:kern w:val="0"/>
          <w:sz w:val="22"/>
          <w:szCs w:val="22"/>
          <w14:ligatures w14:val="none"/>
        </w:rPr>
        <w:t xml:space="preserve">Gydymo </w:t>
      </w:r>
      <w:r w:rsidR="00D21611">
        <w:rPr>
          <w:rFonts w:ascii="Times New Roman" w:eastAsia="Calibri" w:hAnsi="Times New Roman" w:cs="Times New Roman"/>
          <w:kern w:val="0"/>
          <w:sz w:val="22"/>
          <w:szCs w:val="22"/>
          <w14:ligatures w14:val="none"/>
        </w:rPr>
        <w:t>Tamoxifen-EGIS</w:t>
      </w:r>
      <w:r w:rsidRPr="0081417B">
        <w:rPr>
          <w:rFonts w:ascii="Times New Roman" w:eastAsia="Calibri" w:hAnsi="Times New Roman" w:cs="Times New Roman"/>
          <w:kern w:val="0"/>
          <w:sz w:val="22"/>
          <w:szCs w:val="22"/>
          <w14:ligatures w14:val="none"/>
        </w:rPr>
        <w:t xml:space="preserve"> metu nerekomenduojama maitinti krūtimi kūdikį. </w:t>
      </w:r>
    </w:p>
    <w:p w14:paraId="7777A037"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434A49F4"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r w:rsidRPr="0081417B">
        <w:rPr>
          <w:rFonts w:ascii="Times New Roman" w:eastAsia="Calibri" w:hAnsi="Times New Roman" w:cs="Times New Roman"/>
          <w:b/>
          <w:kern w:val="0"/>
          <w:sz w:val="22"/>
          <w:szCs w:val="22"/>
          <w14:ligatures w14:val="none"/>
        </w:rPr>
        <w:t>Vairavimas ir mechanizmų valdymas</w:t>
      </w:r>
    </w:p>
    <w:p w14:paraId="1403E5BE"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Nėra žinoma, ar šis vaistas veikia gebėjimą vairuoti ir valdyti mechanizmus. </w:t>
      </w:r>
    </w:p>
    <w:p w14:paraId="7491642A"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08BC9DAA" w14:textId="5BDE53EA" w:rsidR="0081417B" w:rsidRPr="0081417B" w:rsidRDefault="00D21611" w:rsidP="0081417B">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b/>
          <w:kern w:val="0"/>
          <w:sz w:val="22"/>
          <w:szCs w:val="22"/>
          <w14:ligatures w14:val="none"/>
        </w:rPr>
        <w:t>Tamoxifen-EGIS</w:t>
      </w:r>
      <w:r w:rsidR="0081417B" w:rsidRPr="0081417B">
        <w:rPr>
          <w:rFonts w:ascii="Times New Roman" w:eastAsia="Calibri" w:hAnsi="Times New Roman" w:cs="Times New Roman"/>
          <w:b/>
          <w:kern w:val="0"/>
          <w:sz w:val="22"/>
          <w:szCs w:val="22"/>
          <w14:ligatures w14:val="none"/>
        </w:rPr>
        <w:t xml:space="preserve"> sudėtyje yra laktozės</w:t>
      </w:r>
      <w:r w:rsidR="0081417B" w:rsidRPr="0081417B">
        <w:rPr>
          <w:rFonts w:ascii="Times New Roman" w:eastAsia="Calibri" w:hAnsi="Times New Roman" w:cs="Times New Roman"/>
          <w:kern w:val="0"/>
          <w:sz w:val="22"/>
          <w:szCs w:val="22"/>
          <w14:ligatures w14:val="none"/>
        </w:rPr>
        <w:t xml:space="preserve"> </w:t>
      </w:r>
    </w:p>
    <w:p w14:paraId="46F946B8"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Jeigu gydytojas Jums yra sakęs, kad netoleruojate kokių nors angliavandenių, kreipkitės į jį prieš pradėdama vartoti šį vaistą. </w:t>
      </w:r>
    </w:p>
    <w:p w14:paraId="641AD104"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73D16DED"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44731761" w14:textId="4D57DEC6" w:rsidR="0081417B" w:rsidRPr="0081417B" w:rsidRDefault="0081417B" w:rsidP="0081417B">
      <w:pPr>
        <w:tabs>
          <w:tab w:val="left" w:pos="567"/>
        </w:tabs>
        <w:spacing w:after="0" w:line="240" w:lineRule="auto"/>
        <w:ind w:left="567" w:hanging="567"/>
        <w:rPr>
          <w:rFonts w:ascii="Times New Roman" w:eastAsia="Calibri" w:hAnsi="Times New Roman" w:cs="Times New Roman"/>
          <w:b/>
          <w:kern w:val="0"/>
          <w:sz w:val="22"/>
          <w:szCs w:val="22"/>
          <w14:ligatures w14:val="none"/>
        </w:rPr>
      </w:pPr>
      <w:r w:rsidRPr="0081417B">
        <w:rPr>
          <w:rFonts w:ascii="Times New Roman" w:eastAsia="Calibri" w:hAnsi="Times New Roman" w:cs="Times New Roman"/>
          <w:b/>
          <w:kern w:val="0"/>
          <w:sz w:val="22"/>
          <w:szCs w:val="22"/>
          <w14:ligatures w14:val="none"/>
        </w:rPr>
        <w:t>3.</w:t>
      </w:r>
      <w:r w:rsidRPr="0081417B">
        <w:rPr>
          <w:rFonts w:ascii="Times New Roman" w:eastAsia="Calibri" w:hAnsi="Times New Roman" w:cs="Times New Roman"/>
          <w:b/>
          <w:kern w:val="0"/>
          <w:sz w:val="22"/>
          <w:szCs w:val="22"/>
          <w14:ligatures w14:val="none"/>
        </w:rPr>
        <w:tab/>
        <w:t xml:space="preserve">Kaip vartoti </w:t>
      </w:r>
      <w:r w:rsidR="00D21611">
        <w:rPr>
          <w:rFonts w:ascii="Times New Roman" w:eastAsia="Calibri" w:hAnsi="Times New Roman" w:cs="Times New Roman"/>
          <w:b/>
          <w:kern w:val="0"/>
          <w:sz w:val="22"/>
          <w:szCs w:val="22"/>
          <w14:ligatures w14:val="none"/>
        </w:rPr>
        <w:t>Tamoxifen-EGIS</w:t>
      </w:r>
    </w:p>
    <w:p w14:paraId="0E54CEDD"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6690B9F7" w14:textId="77777777" w:rsidR="0081417B" w:rsidRPr="0081417B" w:rsidRDefault="0081417B" w:rsidP="0081417B">
      <w:pPr>
        <w:numPr>
          <w:ilvl w:val="12"/>
          <w:numId w:val="0"/>
        </w:numPr>
        <w:spacing w:after="0" w:line="240" w:lineRule="auto"/>
        <w:ind w:right="-2"/>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t>Visada vartokite šį vaistą tiksliai kaip nurodė gydytojas.</w:t>
      </w:r>
      <w:r w:rsidRPr="0081417B">
        <w:rPr>
          <w:rFonts w:ascii="Times New Roman" w:eastAsia="Calibri" w:hAnsi="Times New Roman" w:cs="Times New Roman"/>
          <w:kern w:val="0"/>
          <w:sz w:val="22"/>
          <w:szCs w:val="22"/>
          <w14:ligatures w14:val="none"/>
        </w:rPr>
        <w:t xml:space="preserve"> </w:t>
      </w:r>
      <w:r w:rsidRPr="0081417B">
        <w:rPr>
          <w:rFonts w:ascii="Times New Roman" w:eastAsia="Calibri" w:hAnsi="Times New Roman" w:cs="Times New Roman"/>
          <w:noProof/>
          <w:kern w:val="0"/>
          <w:sz w:val="22"/>
          <w:szCs w:val="22"/>
          <w14:ligatures w14:val="none"/>
        </w:rPr>
        <w:t>Jeigu abejojate, kreipkitės į gydytoją arba vaistininką.</w:t>
      </w:r>
      <w:r w:rsidRPr="0081417B">
        <w:rPr>
          <w:rFonts w:ascii="Times New Roman" w:eastAsia="Calibri" w:hAnsi="Times New Roman" w:cs="Times New Roman"/>
          <w:kern w:val="0"/>
          <w:sz w:val="22"/>
          <w:szCs w:val="22"/>
          <w14:ligatures w14:val="none"/>
        </w:rPr>
        <w:t xml:space="preserve"> </w:t>
      </w:r>
    </w:p>
    <w:p w14:paraId="593B3616"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4F96BF69"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Rekomenduojama paros dozė yra 20 mg. Esant reikalui, gydytojas gali skirti didesnę dozę. Didžiausia paros dozė yra 40 mg. </w:t>
      </w:r>
    </w:p>
    <w:p w14:paraId="6539FBAE"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7C79288F"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Senyviems žmonėms ir ligoniams, kurių inkstų arba kepenų veikla sutrikusi, dozės keisti nereikia. </w:t>
      </w:r>
    </w:p>
    <w:p w14:paraId="4F15FACC"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19433FE6" w14:textId="0706D62B" w:rsidR="0081417B" w:rsidRPr="0081417B" w:rsidRDefault="00D21611" w:rsidP="0081417B">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Tamoxifen-EGIS</w:t>
      </w:r>
      <w:r w:rsidR="0081417B" w:rsidRPr="0081417B">
        <w:rPr>
          <w:rFonts w:ascii="Times New Roman" w:eastAsia="Calibri" w:hAnsi="Times New Roman" w:cs="Times New Roman"/>
          <w:kern w:val="0"/>
          <w:sz w:val="22"/>
          <w:szCs w:val="22"/>
          <w14:ligatures w14:val="none"/>
        </w:rPr>
        <w:t xml:space="preserve"> tabletes reikia nuryti užsigeriant skysčiu. </w:t>
      </w:r>
    </w:p>
    <w:p w14:paraId="43F72196"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Jeigu per parą reikia vartoti daugiau negu vieną tabletę, jas galima gerti iš karto arba per du kartus.</w:t>
      </w:r>
    </w:p>
    <w:p w14:paraId="7AD058D2"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25EC6E9F"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Gydymo trukmė priklauso nuo ligos sunkumo. Paprastai gydoma ilgai, t. y. tol, kol liga atkrenta.  Gydomasis poveikis paprastai pasireiškia po 4 - 10 gydymo savaičių, tačiau ligoniams, kurių liga yra išplitusi į kaulus (kauluose yra metastazių), ligos mažėjimas gali tapti pastebimas tik po kelių mėnesių. </w:t>
      </w:r>
    </w:p>
    <w:p w14:paraId="7A5C86D3"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14:ligatures w14:val="none"/>
        </w:rPr>
      </w:pPr>
    </w:p>
    <w:p w14:paraId="4AAD4E47" w14:textId="04DEB0BD" w:rsidR="0081417B" w:rsidRPr="0081417B" w:rsidRDefault="0081417B" w:rsidP="0081417B">
      <w:pPr>
        <w:tabs>
          <w:tab w:val="left" w:pos="567"/>
        </w:tabs>
        <w:spacing w:after="0" w:line="240" w:lineRule="auto"/>
        <w:ind w:left="567" w:hanging="567"/>
        <w:rPr>
          <w:rFonts w:ascii="Times New Roman" w:eastAsia="Calibri" w:hAnsi="Times New Roman" w:cs="Times New Roman"/>
          <w:b/>
          <w:kern w:val="0"/>
          <w:sz w:val="22"/>
          <w:szCs w:val="22"/>
          <w14:ligatures w14:val="none"/>
        </w:rPr>
      </w:pPr>
      <w:r w:rsidRPr="0081417B">
        <w:rPr>
          <w:rFonts w:ascii="Times New Roman" w:eastAsia="Calibri" w:hAnsi="Times New Roman" w:cs="Times New Roman"/>
          <w:b/>
          <w:kern w:val="0"/>
          <w:sz w:val="22"/>
          <w:szCs w:val="22"/>
          <w14:ligatures w14:val="none"/>
        </w:rPr>
        <w:t xml:space="preserve">Ką daryti pavartojus per didelę </w:t>
      </w:r>
      <w:r w:rsidR="00D21611">
        <w:rPr>
          <w:rFonts w:ascii="Times New Roman" w:eastAsia="Calibri" w:hAnsi="Times New Roman" w:cs="Times New Roman"/>
          <w:b/>
          <w:kern w:val="0"/>
          <w:sz w:val="22"/>
          <w:szCs w:val="22"/>
          <w14:ligatures w14:val="none"/>
        </w:rPr>
        <w:t>Tamoxifen-EGIS</w:t>
      </w:r>
      <w:r w:rsidRPr="0081417B">
        <w:rPr>
          <w:rFonts w:ascii="Times New Roman" w:eastAsia="Calibri" w:hAnsi="Times New Roman" w:cs="Times New Roman"/>
          <w:b/>
          <w:kern w:val="0"/>
          <w:sz w:val="22"/>
          <w:szCs w:val="22"/>
          <w14:ligatures w14:val="none"/>
        </w:rPr>
        <w:t xml:space="preserve"> dozę?</w:t>
      </w:r>
    </w:p>
    <w:p w14:paraId="75A0DCEC"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Pavartojus per didelę dozę, reikia nedelsiant kreiptis į gydytoją. </w:t>
      </w:r>
    </w:p>
    <w:p w14:paraId="37482F7D"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67529BA9" w14:textId="19E1F72F"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r w:rsidRPr="0081417B">
        <w:rPr>
          <w:rFonts w:ascii="Times New Roman" w:eastAsia="Calibri" w:hAnsi="Times New Roman" w:cs="Times New Roman"/>
          <w:b/>
          <w:kern w:val="0"/>
          <w:sz w:val="22"/>
          <w:szCs w:val="22"/>
          <w14:ligatures w14:val="none"/>
        </w:rPr>
        <w:t xml:space="preserve">Pamiršus pavartoti </w:t>
      </w:r>
      <w:r w:rsidR="00D21611">
        <w:rPr>
          <w:rFonts w:ascii="Times New Roman" w:eastAsia="Calibri" w:hAnsi="Times New Roman" w:cs="Times New Roman"/>
          <w:b/>
          <w:kern w:val="0"/>
          <w:sz w:val="22"/>
          <w:szCs w:val="22"/>
          <w14:ligatures w14:val="none"/>
        </w:rPr>
        <w:t>Tamoxifen-EGIS</w:t>
      </w:r>
    </w:p>
    <w:p w14:paraId="672A86A6"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r w:rsidRPr="0081417B">
        <w:rPr>
          <w:rFonts w:ascii="Times New Roman" w:eastAsia="Calibri" w:hAnsi="Times New Roman" w:cs="Times New Roman"/>
          <w:noProof/>
          <w:kern w:val="0"/>
          <w:sz w:val="22"/>
          <w:szCs w:val="22"/>
          <w14:ligatures w14:val="none"/>
        </w:rPr>
        <w:t>Negalima vartoti dvigubos dozės norint kompensuoti praleistą</w:t>
      </w:r>
      <w:r w:rsidRPr="0081417B">
        <w:rPr>
          <w:rFonts w:ascii="Times New Roman" w:eastAsia="Calibri" w:hAnsi="Times New Roman" w:cs="Times New Roman"/>
          <w:kern w:val="0"/>
          <w:sz w:val="22"/>
          <w:szCs w:val="22"/>
          <w14:ligatures w14:val="none"/>
        </w:rPr>
        <w:t xml:space="preserve"> dozę. </w:t>
      </w:r>
    </w:p>
    <w:p w14:paraId="657C697E"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70E7E2C8" w14:textId="77777777" w:rsidR="0081417B" w:rsidRPr="0081417B" w:rsidRDefault="0081417B" w:rsidP="0081417B">
      <w:pPr>
        <w:numPr>
          <w:ilvl w:val="12"/>
          <w:numId w:val="0"/>
        </w:numPr>
        <w:spacing w:after="0" w:line="240" w:lineRule="auto"/>
        <w:ind w:right="-29"/>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t>Jeigu kiltų daugiau klausimų dėl šio vaisto vartojimo, kreipkitės į gydytoją arba vaistininką.</w:t>
      </w:r>
    </w:p>
    <w:p w14:paraId="0AF414F6"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50D4D00C"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0F3E3C6C" w14:textId="77777777" w:rsidR="0081417B" w:rsidRPr="0081417B" w:rsidRDefault="0081417B" w:rsidP="0081417B">
      <w:pPr>
        <w:tabs>
          <w:tab w:val="left" w:pos="567"/>
        </w:tabs>
        <w:spacing w:after="0" w:line="240" w:lineRule="auto"/>
        <w:rPr>
          <w:rFonts w:ascii="Times New Roman" w:eastAsia="Calibri" w:hAnsi="Times New Roman" w:cs="Times New Roman"/>
          <w:b/>
          <w:i/>
          <w:kern w:val="0"/>
          <w:sz w:val="22"/>
          <w:szCs w:val="22"/>
          <w14:ligatures w14:val="none"/>
        </w:rPr>
      </w:pPr>
      <w:r w:rsidRPr="0081417B">
        <w:rPr>
          <w:rFonts w:ascii="Times New Roman" w:eastAsia="Calibri" w:hAnsi="Times New Roman" w:cs="Times New Roman"/>
          <w:b/>
          <w:kern w:val="0"/>
          <w:sz w:val="22"/>
          <w:szCs w:val="22"/>
          <w14:ligatures w14:val="none"/>
        </w:rPr>
        <w:t>4.</w:t>
      </w:r>
      <w:r w:rsidRPr="0081417B">
        <w:rPr>
          <w:rFonts w:ascii="Times New Roman" w:eastAsia="Calibri" w:hAnsi="Times New Roman" w:cs="Times New Roman"/>
          <w:b/>
          <w:kern w:val="0"/>
          <w:sz w:val="22"/>
          <w:szCs w:val="22"/>
          <w14:ligatures w14:val="none"/>
        </w:rPr>
        <w:tab/>
        <w:t>Galimas šalutinis poveikis</w:t>
      </w:r>
    </w:p>
    <w:p w14:paraId="61A0A977"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6B9216D7" w14:textId="77777777" w:rsidR="0081417B" w:rsidRPr="0081417B" w:rsidRDefault="0081417B" w:rsidP="0081417B">
      <w:pPr>
        <w:numPr>
          <w:ilvl w:val="12"/>
          <w:numId w:val="0"/>
        </w:numPr>
        <w:spacing w:after="0" w:line="240" w:lineRule="auto"/>
        <w:ind w:right="-29"/>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t>Šis vaistas, kaip ir visi kiti, gali sukelti šalutinį poveikį, nors jis pasireiškia ne visiems žmonėms.</w:t>
      </w:r>
    </w:p>
    <w:p w14:paraId="5E83236D"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67F2E709" w14:textId="4FFCD43C" w:rsidR="0081417B" w:rsidRPr="0081417B" w:rsidRDefault="0081417B" w:rsidP="0081417B">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Nedelsdami nutraukite </w:t>
      </w:r>
      <w:r w:rsidR="00D21611">
        <w:rPr>
          <w:rFonts w:ascii="Times New Roman" w:eastAsia="Calibri" w:hAnsi="Times New Roman" w:cs="Times New Roman"/>
          <w:kern w:val="0"/>
          <w:sz w:val="22"/>
          <w:szCs w:val="22"/>
          <w14:ligatures w14:val="none"/>
        </w:rPr>
        <w:t>Tamoxifen-EGIS</w:t>
      </w:r>
      <w:r w:rsidRPr="0081417B">
        <w:rPr>
          <w:rFonts w:ascii="Times New Roman" w:eastAsia="Calibri" w:hAnsi="Times New Roman" w:cs="Times New Roman"/>
          <w:kern w:val="0"/>
          <w:sz w:val="22"/>
          <w:szCs w:val="22"/>
          <w14:ligatures w14:val="none"/>
        </w:rPr>
        <w:t xml:space="preserve"> vartojimą ir kreipkitės į gydytoją, jeigu pastebėtumėte kurį nors iš toliau nurodytų simptomų.</w:t>
      </w:r>
    </w:p>
    <w:p w14:paraId="6C962753" w14:textId="77777777" w:rsidR="0081417B" w:rsidRPr="0081417B" w:rsidRDefault="0081417B" w:rsidP="0081417B">
      <w:pPr>
        <w:autoSpaceDE w:val="0"/>
        <w:autoSpaceDN w:val="0"/>
        <w:adjustRightInd w:val="0"/>
        <w:spacing w:after="0" w:line="240" w:lineRule="auto"/>
        <w:rPr>
          <w:rFonts w:ascii="Times New Roman" w:eastAsia="Calibri" w:hAnsi="Times New Roman" w:cs="Times New Roman"/>
          <w:bCs/>
          <w:kern w:val="0"/>
          <w:sz w:val="22"/>
          <w:szCs w:val="22"/>
          <w14:ligatures w14:val="none"/>
        </w:rPr>
      </w:pPr>
      <w:r w:rsidRPr="0081417B">
        <w:rPr>
          <w:rFonts w:ascii="Times New Roman" w:eastAsia="Calibri" w:hAnsi="Times New Roman" w:cs="Times New Roman"/>
          <w:bCs/>
          <w:kern w:val="0"/>
          <w:sz w:val="22"/>
          <w:szCs w:val="22"/>
          <w14:ligatures w14:val="none"/>
        </w:rPr>
        <w:t>Rausvos neiškilos, į taikinį panašios arba apvalios dėmės ant kūno, dažnai su pūslėmis viduryje, odos lupimasis, burnos, gerklės (ryklės), nosies, lytinių organų ir akių opos. Prieš atsirandant tokiems sunkaus pobūdžio išbėrimams (</w:t>
      </w:r>
      <w:r w:rsidRPr="0081417B">
        <w:rPr>
          <w:rFonts w:ascii="Times New Roman" w:eastAsia="Calibri" w:hAnsi="Times New Roman" w:cs="Times New Roman"/>
          <w:bCs/>
          <w:i/>
          <w:iCs/>
          <w:kern w:val="0"/>
          <w:sz w:val="22"/>
          <w:szCs w:val="22"/>
          <w14:ligatures w14:val="none"/>
        </w:rPr>
        <w:t xml:space="preserve">Stevens-Johnson </w:t>
      </w:r>
      <w:r w:rsidRPr="0081417B">
        <w:rPr>
          <w:rFonts w:ascii="Times New Roman" w:eastAsia="Calibri" w:hAnsi="Times New Roman" w:cs="Times New Roman"/>
          <w:bCs/>
          <w:kern w:val="0"/>
          <w:sz w:val="22"/>
          <w:szCs w:val="22"/>
          <w14:ligatures w14:val="none"/>
        </w:rPr>
        <w:t>sindromui ar toksinei epidermio nekrolizei) gali būti karščiavimas ir panašių į gripo simptomų (šis šalutinis poveikis pasireiškia retai).</w:t>
      </w:r>
    </w:p>
    <w:p w14:paraId="576F79EF"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6AA5BD7B" w14:textId="55D0622C" w:rsidR="0081417B" w:rsidRPr="0081417B" w:rsidRDefault="0081417B" w:rsidP="0081417B">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Jeigu pastebėtumėte kurį nors iš toliau nurodytų šalutinių poveikių, tai nedelsdami nutraukite </w:t>
      </w:r>
      <w:r w:rsidR="00D21611">
        <w:rPr>
          <w:rFonts w:ascii="Times New Roman" w:eastAsia="Calibri" w:hAnsi="Times New Roman" w:cs="Times New Roman"/>
          <w:kern w:val="0"/>
          <w:sz w:val="22"/>
          <w:szCs w:val="22"/>
          <w14:ligatures w14:val="none"/>
        </w:rPr>
        <w:t>Tamoxifen-EGIS</w:t>
      </w:r>
      <w:r w:rsidRPr="0081417B">
        <w:rPr>
          <w:rFonts w:ascii="Times New Roman" w:eastAsia="Calibri" w:hAnsi="Times New Roman" w:cs="Times New Roman"/>
          <w:kern w:val="0"/>
          <w:sz w:val="22"/>
          <w:szCs w:val="22"/>
          <w14:ligatures w14:val="none"/>
        </w:rPr>
        <w:t xml:space="preserve"> vartojimą ir praneškite gydytojui, nes Jums gali prireikti skubios medicininės pagalbos.</w:t>
      </w:r>
    </w:p>
    <w:p w14:paraId="73631AF5" w14:textId="2EE1C252" w:rsidR="0081417B" w:rsidRPr="0081417B" w:rsidRDefault="0081417B" w:rsidP="0081417B">
      <w:pPr>
        <w:autoSpaceDE w:val="0"/>
        <w:autoSpaceDN w:val="0"/>
        <w:adjustRightInd w:val="0"/>
        <w:spacing w:after="0" w:line="240" w:lineRule="auto"/>
        <w:rPr>
          <w:rFonts w:ascii="Times New Roman" w:eastAsia="Calibri" w:hAnsi="Times New Roman" w:cs="Times New Roman"/>
          <w:bCs/>
          <w:kern w:val="0"/>
          <w:sz w:val="22"/>
          <w:szCs w:val="22"/>
          <w14:ligatures w14:val="none"/>
        </w:rPr>
      </w:pPr>
      <w:r w:rsidRPr="0081417B">
        <w:rPr>
          <w:rFonts w:ascii="Times New Roman" w:eastAsia="Calibri" w:hAnsi="Times New Roman" w:cs="Times New Roman"/>
          <w:bCs/>
          <w:kern w:val="0"/>
          <w:sz w:val="22"/>
          <w:szCs w:val="22"/>
          <w14:ligatures w14:val="none"/>
        </w:rPr>
        <w:t xml:space="preserve">Veido, lūpų, liežuvio ar gerklės (ryklės) patinimas, rijimo arba kvėpavimo pasunkėjimas (angioneurozinė edema). </w:t>
      </w:r>
      <w:r w:rsidR="00D21611">
        <w:rPr>
          <w:rFonts w:ascii="Times New Roman" w:eastAsia="Calibri" w:hAnsi="Times New Roman" w:cs="Times New Roman"/>
          <w:kern w:val="0"/>
          <w:sz w:val="22"/>
          <w:szCs w:val="22"/>
          <w14:ligatures w14:val="none"/>
        </w:rPr>
        <w:t>Tamoxifen-EGIS</w:t>
      </w:r>
      <w:r w:rsidRPr="0081417B">
        <w:rPr>
          <w:rFonts w:ascii="Times New Roman" w:eastAsia="Calibri" w:hAnsi="Times New Roman" w:cs="Times New Roman"/>
          <w:bCs/>
          <w:kern w:val="0"/>
          <w:sz w:val="22"/>
          <w:szCs w:val="22"/>
          <w14:ligatures w14:val="none"/>
        </w:rPr>
        <w:t xml:space="preserve"> gali sukelti paveldėtosios angioneurozinės edemos simptomų pasireiškimą ar paūmėjimą.</w:t>
      </w:r>
    </w:p>
    <w:p w14:paraId="3C0E0BD6"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01E8DAB3" w14:textId="6A7B1941" w:rsidR="0081417B" w:rsidRPr="0081417B" w:rsidRDefault="002657F7" w:rsidP="0081417B">
      <w:pPr>
        <w:tabs>
          <w:tab w:val="left" w:pos="567"/>
        </w:tabs>
        <w:spacing w:after="0" w:line="240" w:lineRule="auto"/>
        <w:rPr>
          <w:rFonts w:ascii="Times New Roman" w:eastAsia="Calibri" w:hAnsi="Times New Roman" w:cs="Times New Roman"/>
          <w:i/>
          <w:kern w:val="0"/>
          <w:sz w:val="22"/>
          <w:szCs w:val="22"/>
          <w14:ligatures w14:val="none"/>
        </w:rPr>
      </w:pPr>
      <w:r w:rsidRPr="002657F7">
        <w:rPr>
          <w:rFonts w:ascii="Times New Roman" w:eastAsia="Calibri" w:hAnsi="Times New Roman" w:cs="Times New Roman"/>
          <w:i/>
          <w:kern w:val="0"/>
          <w:sz w:val="22"/>
          <w:szCs w:val="22"/>
          <w14:ligatures w14:val="none"/>
        </w:rPr>
        <w:t>Labai dažni šalutinio poveikio reiškiniai (gali pasireikšti ne rečiau kaip 1 iš 10 asmenų):</w:t>
      </w:r>
    </w:p>
    <w:p w14:paraId="5D1AC337" w14:textId="77777777" w:rsidR="0081417B" w:rsidRPr="0081417B" w:rsidRDefault="0081417B" w:rsidP="00D21611">
      <w:pPr>
        <w:numPr>
          <w:ilvl w:val="0"/>
          <w:numId w:val="13"/>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karščio pylimas, </w:t>
      </w:r>
    </w:p>
    <w:p w14:paraId="66C00C0B" w14:textId="77777777" w:rsidR="0081417B" w:rsidRPr="0081417B" w:rsidRDefault="0081417B" w:rsidP="00D21611">
      <w:pPr>
        <w:numPr>
          <w:ilvl w:val="0"/>
          <w:numId w:val="13"/>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nenormalus kraujavimas iš makšties arba išskyros iš makšties, </w:t>
      </w:r>
    </w:p>
    <w:p w14:paraId="709AE486" w14:textId="77777777" w:rsidR="0081417B" w:rsidRPr="0081417B" w:rsidRDefault="0081417B" w:rsidP="00D21611">
      <w:pPr>
        <w:numPr>
          <w:ilvl w:val="0"/>
          <w:numId w:val="13"/>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skysčių susilaikymas organizme, </w:t>
      </w:r>
    </w:p>
    <w:p w14:paraId="013DE36B" w14:textId="77777777" w:rsidR="0081417B" w:rsidRPr="0081417B" w:rsidRDefault="0081417B" w:rsidP="00D21611">
      <w:pPr>
        <w:numPr>
          <w:ilvl w:val="0"/>
          <w:numId w:val="13"/>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pykinimas,</w:t>
      </w:r>
    </w:p>
    <w:p w14:paraId="3E4A215D" w14:textId="77777777" w:rsidR="0081417B" w:rsidRPr="0081417B" w:rsidRDefault="0081417B" w:rsidP="00D21611">
      <w:pPr>
        <w:numPr>
          <w:ilvl w:val="0"/>
          <w:numId w:val="13"/>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odos išbėrimas,</w:t>
      </w:r>
    </w:p>
    <w:p w14:paraId="3CEECE0B" w14:textId="77777777" w:rsidR="0081417B" w:rsidRPr="0081417B" w:rsidRDefault="0081417B" w:rsidP="00D21611">
      <w:pPr>
        <w:numPr>
          <w:ilvl w:val="0"/>
          <w:numId w:val="13"/>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nuovargis.</w:t>
      </w:r>
    </w:p>
    <w:p w14:paraId="30635875" w14:textId="77777777" w:rsidR="0081417B" w:rsidRPr="0081417B" w:rsidRDefault="0081417B" w:rsidP="0081417B">
      <w:pPr>
        <w:spacing w:after="0" w:line="240" w:lineRule="auto"/>
        <w:rPr>
          <w:rFonts w:ascii="Times New Roman" w:eastAsia="Calibri" w:hAnsi="Times New Roman" w:cs="Times New Roman"/>
          <w:kern w:val="0"/>
          <w:sz w:val="22"/>
          <w:szCs w:val="22"/>
          <w14:ligatures w14:val="none"/>
        </w:rPr>
      </w:pPr>
    </w:p>
    <w:p w14:paraId="6E455FE3" w14:textId="50D1BE8C" w:rsidR="0081417B" w:rsidRPr="0081417B" w:rsidRDefault="000F512D" w:rsidP="0081417B">
      <w:pPr>
        <w:tabs>
          <w:tab w:val="left" w:pos="567"/>
        </w:tabs>
        <w:spacing w:after="0" w:line="240" w:lineRule="auto"/>
        <w:rPr>
          <w:rFonts w:ascii="Times New Roman" w:eastAsia="Calibri" w:hAnsi="Times New Roman" w:cs="Times New Roman"/>
          <w:i/>
          <w:kern w:val="0"/>
          <w:sz w:val="22"/>
          <w:szCs w:val="22"/>
          <w14:ligatures w14:val="none"/>
        </w:rPr>
      </w:pPr>
      <w:r w:rsidRPr="000F512D">
        <w:rPr>
          <w:rFonts w:ascii="Times New Roman" w:eastAsia="Calibri" w:hAnsi="Times New Roman" w:cs="Times New Roman"/>
          <w:i/>
          <w:kern w:val="0"/>
          <w:sz w:val="22"/>
          <w:szCs w:val="22"/>
          <w14:ligatures w14:val="none"/>
        </w:rPr>
        <w:t>Dažni šalutinio poveikio reiškiniai (gali pasireikšti rečiau kaip 1 iš 10 asmenų):</w:t>
      </w:r>
    </w:p>
    <w:p w14:paraId="767C6A11" w14:textId="77777777" w:rsidR="0081417B" w:rsidRPr="0081417B" w:rsidRDefault="0081417B" w:rsidP="00D21611">
      <w:pPr>
        <w:numPr>
          <w:ilvl w:val="0"/>
          <w:numId w:val="1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mažakraujystė, </w:t>
      </w:r>
    </w:p>
    <w:p w14:paraId="1DFE0FE1" w14:textId="77777777" w:rsidR="0081417B" w:rsidRPr="0081417B" w:rsidRDefault="0081417B" w:rsidP="00D21611">
      <w:pPr>
        <w:numPr>
          <w:ilvl w:val="0"/>
          <w:numId w:val="1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nepiktybiniai gimdos navikai (gimdos fibroidai),</w:t>
      </w:r>
    </w:p>
    <w:p w14:paraId="36B3EE66" w14:textId="77777777" w:rsidR="0081417B" w:rsidRPr="0081417B" w:rsidRDefault="0081417B" w:rsidP="00D21611">
      <w:pPr>
        <w:numPr>
          <w:ilvl w:val="0"/>
          <w:numId w:val="1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padidėjusio jautrumo reakcijos,</w:t>
      </w:r>
    </w:p>
    <w:p w14:paraId="2FCD99B8" w14:textId="77777777" w:rsidR="0081417B" w:rsidRPr="0081417B" w:rsidRDefault="0081417B" w:rsidP="00D21611">
      <w:pPr>
        <w:numPr>
          <w:ilvl w:val="0"/>
          <w:numId w:val="1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riebalų (trigliceridų) kiekio padidėjimas kraujyje, </w:t>
      </w:r>
    </w:p>
    <w:p w14:paraId="7D8EF970" w14:textId="77777777" w:rsidR="0081417B" w:rsidRPr="0081417B" w:rsidRDefault="0081417B" w:rsidP="00D21611">
      <w:pPr>
        <w:numPr>
          <w:ilvl w:val="0"/>
          <w:numId w:val="1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lastRenderedPageBreak/>
        <w:t>insultas, galvos skausmas, galvos svaigimas, jutimo sutrikimai (įskaitant paresteziją ir skonio sutrikimą),</w:t>
      </w:r>
    </w:p>
    <w:p w14:paraId="71043678" w14:textId="77777777" w:rsidR="0081417B" w:rsidRPr="0081417B" w:rsidRDefault="0081417B" w:rsidP="00D21611">
      <w:pPr>
        <w:numPr>
          <w:ilvl w:val="0"/>
          <w:numId w:val="1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akių ligos (pvz., katarakta, retinopatija),</w:t>
      </w:r>
    </w:p>
    <w:p w14:paraId="49AA924E" w14:textId="30770491" w:rsidR="0081417B" w:rsidRPr="0081417B" w:rsidRDefault="0081417B" w:rsidP="00D21611">
      <w:pPr>
        <w:numPr>
          <w:ilvl w:val="0"/>
          <w:numId w:val="1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krešuliai kraujagyslėse (pvz</w:t>
      </w:r>
      <w:r w:rsidR="002914C3">
        <w:rPr>
          <w:rFonts w:ascii="Times New Roman" w:eastAsia="Calibri" w:hAnsi="Times New Roman" w:cs="Times New Roman"/>
          <w:kern w:val="0"/>
          <w:sz w:val="22"/>
          <w:szCs w:val="22"/>
          <w14:ligatures w14:val="none"/>
        </w:rPr>
        <w:t>.</w:t>
      </w:r>
      <w:r w:rsidRPr="0081417B">
        <w:rPr>
          <w:rFonts w:ascii="Times New Roman" w:eastAsia="Calibri" w:hAnsi="Times New Roman" w:cs="Times New Roman"/>
          <w:kern w:val="0"/>
          <w:sz w:val="22"/>
          <w:szCs w:val="22"/>
          <w14:ligatures w14:val="none"/>
        </w:rPr>
        <w:t xml:space="preserve">, giliųjų venų trombozė, mikrovaskulinė trombozė ir plaučių embolija), </w:t>
      </w:r>
    </w:p>
    <w:p w14:paraId="2FBB85CA" w14:textId="77777777" w:rsidR="0081417B" w:rsidRPr="0081417B" w:rsidRDefault="0081417B" w:rsidP="00D21611">
      <w:pPr>
        <w:numPr>
          <w:ilvl w:val="0"/>
          <w:numId w:val="1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vėmimas, viduriavimas, vidurių užkietėjimas,</w:t>
      </w:r>
    </w:p>
    <w:p w14:paraId="48086CDA" w14:textId="77777777" w:rsidR="0081417B" w:rsidRPr="0081417B" w:rsidRDefault="0081417B" w:rsidP="00D21611">
      <w:pPr>
        <w:numPr>
          <w:ilvl w:val="0"/>
          <w:numId w:val="1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kepenų fermentų aktyvumo pokyčiai, kepenų suriebėjimas,</w:t>
      </w:r>
    </w:p>
    <w:p w14:paraId="0644B234" w14:textId="77777777" w:rsidR="0081417B" w:rsidRPr="0081417B" w:rsidRDefault="0081417B" w:rsidP="00D21611">
      <w:pPr>
        <w:numPr>
          <w:ilvl w:val="0"/>
          <w:numId w:val="1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nuplikimas,</w:t>
      </w:r>
    </w:p>
    <w:p w14:paraId="1475218D" w14:textId="77777777" w:rsidR="0081417B" w:rsidRPr="0081417B" w:rsidRDefault="0081417B" w:rsidP="00D21611">
      <w:pPr>
        <w:numPr>
          <w:ilvl w:val="0"/>
          <w:numId w:val="1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kojų mėšlungis, raumenų skausmas,</w:t>
      </w:r>
    </w:p>
    <w:p w14:paraId="6C94DB96" w14:textId="77777777" w:rsidR="0081417B" w:rsidRPr="0081417B" w:rsidRDefault="0081417B" w:rsidP="00D21611">
      <w:pPr>
        <w:numPr>
          <w:ilvl w:val="0"/>
          <w:numId w:val="1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išorinių lyties organų niežulys, gimdos gleivinės pokyčiai (pvz., polipai ir gimdos gleivinės išvešėjimas (hiperplazija)).</w:t>
      </w:r>
    </w:p>
    <w:p w14:paraId="25B900A1" w14:textId="77777777" w:rsidR="0081417B" w:rsidRPr="0081417B" w:rsidRDefault="0081417B" w:rsidP="0081417B">
      <w:pPr>
        <w:spacing w:after="0" w:line="240" w:lineRule="auto"/>
        <w:rPr>
          <w:rFonts w:ascii="Times New Roman" w:eastAsia="Calibri" w:hAnsi="Times New Roman" w:cs="Times New Roman"/>
          <w:kern w:val="0"/>
          <w:sz w:val="22"/>
          <w:szCs w:val="22"/>
          <w14:ligatures w14:val="none"/>
        </w:rPr>
      </w:pPr>
    </w:p>
    <w:p w14:paraId="4559F322" w14:textId="4D75CABB" w:rsidR="0081417B" w:rsidRPr="0081417B" w:rsidRDefault="008C66B0" w:rsidP="0081417B">
      <w:pPr>
        <w:spacing w:after="0" w:line="240" w:lineRule="auto"/>
        <w:rPr>
          <w:rFonts w:ascii="Times New Roman" w:eastAsia="Calibri" w:hAnsi="Times New Roman" w:cs="Times New Roman"/>
          <w:i/>
          <w:kern w:val="0"/>
          <w:sz w:val="22"/>
          <w:szCs w:val="22"/>
          <w14:ligatures w14:val="none"/>
        </w:rPr>
      </w:pPr>
      <w:r w:rsidRPr="008C66B0">
        <w:rPr>
          <w:rFonts w:ascii="Times New Roman" w:eastAsia="Calibri" w:hAnsi="Times New Roman" w:cs="Times New Roman"/>
          <w:i/>
          <w:kern w:val="0"/>
          <w:sz w:val="22"/>
          <w:szCs w:val="22"/>
          <w14:ligatures w14:val="none"/>
        </w:rPr>
        <w:t>Nedažni šalutinio poveikio reiškiniai (gali pasireikšti rečiau kaip 1 iš 100 asmenų):</w:t>
      </w:r>
    </w:p>
    <w:p w14:paraId="26D1469B" w14:textId="77777777" w:rsidR="0081417B" w:rsidRPr="0081417B" w:rsidRDefault="0081417B" w:rsidP="00D21611">
      <w:pPr>
        <w:numPr>
          <w:ilvl w:val="0"/>
          <w:numId w:val="1"/>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kitų vėžio formų atsiradimas (pvz., gimdos vėžys),</w:t>
      </w:r>
    </w:p>
    <w:p w14:paraId="458E6753" w14:textId="77777777" w:rsidR="0081417B" w:rsidRPr="0081417B" w:rsidRDefault="0081417B" w:rsidP="00D21611">
      <w:pPr>
        <w:numPr>
          <w:ilvl w:val="0"/>
          <w:numId w:val="1"/>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laikinas baltųjų kraujo kūnelių kiekio sumažėjimas kraujyje (leukopenija) ir (arba) kraujo plokštelių kiekio sumažėjimas (trombocitopenija), </w:t>
      </w:r>
    </w:p>
    <w:p w14:paraId="031EABC7" w14:textId="77777777" w:rsidR="0081417B" w:rsidRPr="0081417B" w:rsidRDefault="0081417B" w:rsidP="00D21611">
      <w:pPr>
        <w:numPr>
          <w:ilvl w:val="0"/>
          <w:numId w:val="1"/>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kalcio koncentracijos kraujyje padidėjimas, </w:t>
      </w:r>
    </w:p>
    <w:p w14:paraId="4AB0B5DA" w14:textId="77777777" w:rsidR="0081417B" w:rsidRPr="0081417B" w:rsidRDefault="0081417B" w:rsidP="00D21611">
      <w:pPr>
        <w:numPr>
          <w:ilvl w:val="0"/>
          <w:numId w:val="1"/>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regos pablogėjimas,</w:t>
      </w:r>
    </w:p>
    <w:p w14:paraId="783D4DC0" w14:textId="77777777" w:rsidR="0081417B" w:rsidRPr="0081417B" w:rsidRDefault="0081417B" w:rsidP="00D21611">
      <w:pPr>
        <w:numPr>
          <w:ilvl w:val="0"/>
          <w:numId w:val="1"/>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tam tikra plaučių liga, vadinama intersticiniu plaučių uždegimu,</w:t>
      </w:r>
    </w:p>
    <w:p w14:paraId="62DCC29F" w14:textId="77777777" w:rsidR="0081417B" w:rsidRPr="0081417B" w:rsidRDefault="0081417B" w:rsidP="00D21611">
      <w:pPr>
        <w:numPr>
          <w:ilvl w:val="0"/>
          <w:numId w:val="1"/>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kasos uždegimas (pankreatitas),</w:t>
      </w:r>
    </w:p>
    <w:p w14:paraId="4A2341FA" w14:textId="77777777" w:rsidR="0081417B" w:rsidRPr="0081417B" w:rsidRDefault="0081417B" w:rsidP="00D21611">
      <w:pPr>
        <w:numPr>
          <w:ilvl w:val="0"/>
          <w:numId w:val="1"/>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kepenų cirozė.</w:t>
      </w:r>
    </w:p>
    <w:p w14:paraId="45A6E318" w14:textId="77777777" w:rsidR="0081417B" w:rsidRPr="0081417B" w:rsidRDefault="0081417B" w:rsidP="0081417B">
      <w:pPr>
        <w:spacing w:after="0" w:line="240" w:lineRule="auto"/>
        <w:rPr>
          <w:rFonts w:ascii="Times New Roman" w:eastAsia="Calibri" w:hAnsi="Times New Roman" w:cs="Times New Roman"/>
          <w:kern w:val="0"/>
          <w:sz w:val="22"/>
          <w:szCs w:val="22"/>
          <w14:ligatures w14:val="none"/>
        </w:rPr>
      </w:pPr>
    </w:p>
    <w:p w14:paraId="2E62F04D" w14:textId="149C1702" w:rsidR="0081417B" w:rsidRPr="0081417B" w:rsidRDefault="00BC4C84" w:rsidP="0081417B">
      <w:pPr>
        <w:tabs>
          <w:tab w:val="left" w:pos="567"/>
        </w:tabs>
        <w:spacing w:after="0" w:line="240" w:lineRule="auto"/>
        <w:rPr>
          <w:rFonts w:ascii="Times New Roman" w:eastAsia="Calibri" w:hAnsi="Times New Roman" w:cs="Times New Roman"/>
          <w:i/>
          <w:kern w:val="0"/>
          <w:sz w:val="22"/>
          <w:szCs w:val="22"/>
          <w14:ligatures w14:val="none"/>
        </w:rPr>
      </w:pPr>
      <w:r w:rsidRPr="00BC4C84">
        <w:rPr>
          <w:rFonts w:ascii="Times New Roman" w:eastAsia="Calibri" w:hAnsi="Times New Roman" w:cs="Times New Roman"/>
          <w:i/>
          <w:kern w:val="0"/>
          <w:sz w:val="22"/>
          <w:szCs w:val="22"/>
          <w14:ligatures w14:val="none"/>
        </w:rPr>
        <w:t>Reti šalutinio poveikio reiškiniai (gali pasireikšti rečiau kaip 1 iš 1 000 asmenų):</w:t>
      </w:r>
    </w:p>
    <w:p w14:paraId="24A998FC" w14:textId="77777777" w:rsidR="0081417B" w:rsidRPr="0081417B" w:rsidRDefault="0081417B" w:rsidP="00D21611">
      <w:pPr>
        <w:numPr>
          <w:ilvl w:val="0"/>
          <w:numId w:val="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gimdos sarkoma, naviko paūmėjimas,</w:t>
      </w:r>
    </w:p>
    <w:p w14:paraId="195EBB50" w14:textId="77777777" w:rsidR="0081417B" w:rsidRPr="0081417B" w:rsidRDefault="0081417B" w:rsidP="00D21611">
      <w:pPr>
        <w:numPr>
          <w:ilvl w:val="0"/>
          <w:numId w:val="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tam tikrų kraujo ląstelių kiekio sumažėjimas kraujyje (neutropenija, agranulocitozė),</w:t>
      </w:r>
    </w:p>
    <w:p w14:paraId="6244B5A4" w14:textId="77777777" w:rsidR="0081417B" w:rsidRPr="0081417B" w:rsidRDefault="0081417B" w:rsidP="00D21611">
      <w:pPr>
        <w:numPr>
          <w:ilvl w:val="0"/>
          <w:numId w:val="4"/>
        </w:numPr>
        <w:tabs>
          <w:tab w:val="clear" w:pos="567"/>
        </w:tabs>
        <w:spacing w:after="0" w:line="240" w:lineRule="auto"/>
        <w:ind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pasunkėjęs kvėpavimas ar rijimas arba veido, rankų ir pėdų, akių vokų, lūpų ir (arba) liežuvio patinimas (angioneurozinė edema),</w:t>
      </w:r>
    </w:p>
    <w:p w14:paraId="00F93CA8" w14:textId="77777777" w:rsidR="0081417B" w:rsidRPr="0081417B" w:rsidRDefault="0081417B" w:rsidP="00D21611">
      <w:pPr>
        <w:numPr>
          <w:ilvl w:val="0"/>
          <w:numId w:val="4"/>
        </w:numPr>
        <w:tabs>
          <w:tab w:val="clear" w:pos="567"/>
        </w:tabs>
        <w:spacing w:after="0" w:line="240" w:lineRule="auto"/>
        <w:ind w:hanging="283"/>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alerginis odos išbėrimas, pasireiškiantis netaisyklingomis raudonomis dėmėmis (daugiaformė raudonė), </w:t>
      </w:r>
    </w:p>
    <w:p w14:paraId="7498B7F8" w14:textId="77777777" w:rsidR="0081417B" w:rsidRPr="0081417B" w:rsidRDefault="0081417B" w:rsidP="00D21611">
      <w:pPr>
        <w:numPr>
          <w:ilvl w:val="0"/>
          <w:numId w:val="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odos kraujagyslių uždegimas, pūslinis išbėrimas, </w:t>
      </w:r>
    </w:p>
    <w:p w14:paraId="21D6951D" w14:textId="77777777" w:rsidR="0081417B" w:rsidRPr="0081417B" w:rsidRDefault="0081417B" w:rsidP="00D21611">
      <w:pPr>
        <w:numPr>
          <w:ilvl w:val="0"/>
          <w:numId w:val="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regos nervo uždegimas,</w:t>
      </w:r>
    </w:p>
    <w:p w14:paraId="40234DD4" w14:textId="77777777" w:rsidR="0081417B" w:rsidRPr="0081417B" w:rsidRDefault="0081417B" w:rsidP="00D21611">
      <w:pPr>
        <w:numPr>
          <w:ilvl w:val="0"/>
          <w:numId w:val="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ragenos pokyčiai, regos nervo pažeidimas,</w:t>
      </w:r>
    </w:p>
    <w:p w14:paraId="256DA51E" w14:textId="77777777" w:rsidR="0081417B" w:rsidRPr="0081417B" w:rsidRDefault="0081417B" w:rsidP="00D21611">
      <w:pPr>
        <w:numPr>
          <w:ilvl w:val="0"/>
          <w:numId w:val="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makšties polipai, gimdos gleivinės išplitimas už gimdos ribų (endometriozė), cistinis kiaušidžių patinimas,</w:t>
      </w:r>
    </w:p>
    <w:p w14:paraId="7A644756" w14:textId="77777777" w:rsidR="0081417B" w:rsidRPr="0081417B" w:rsidRDefault="0081417B" w:rsidP="00D21611">
      <w:pPr>
        <w:numPr>
          <w:ilvl w:val="0"/>
          <w:numId w:val="4"/>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tulžies sąstovis, kepenų uždegimas (hepatitas), kepenų ląstelių pažaida, kepenų nekrozė, kepenų veiklos sutrikimas. </w:t>
      </w:r>
    </w:p>
    <w:p w14:paraId="7411AD78"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6538BEEA" w14:textId="08AA7379" w:rsidR="0081417B" w:rsidRPr="0081417B" w:rsidRDefault="00B42A94" w:rsidP="0081417B">
      <w:pPr>
        <w:tabs>
          <w:tab w:val="left" w:pos="567"/>
        </w:tabs>
        <w:spacing w:after="0" w:line="240" w:lineRule="auto"/>
        <w:rPr>
          <w:rFonts w:ascii="Times New Roman" w:eastAsia="Calibri" w:hAnsi="Times New Roman" w:cs="Times New Roman"/>
          <w:i/>
          <w:kern w:val="0"/>
          <w:sz w:val="22"/>
          <w:szCs w:val="22"/>
          <w14:ligatures w14:val="none"/>
        </w:rPr>
      </w:pPr>
      <w:r w:rsidRPr="00B42A94">
        <w:rPr>
          <w:rFonts w:ascii="Times New Roman" w:eastAsia="Calibri" w:hAnsi="Times New Roman" w:cs="Times New Roman"/>
          <w:i/>
          <w:kern w:val="0"/>
          <w:sz w:val="22"/>
          <w:szCs w:val="22"/>
          <w14:ligatures w14:val="none"/>
        </w:rPr>
        <w:t>Labai reti šalutinio poveikio reiškiniai (gali pasireikšti rečiau kaip 1 iš 10 000 asmenų):</w:t>
      </w:r>
    </w:p>
    <w:p w14:paraId="4D010D9E" w14:textId="77777777" w:rsidR="0081417B" w:rsidRPr="0081417B" w:rsidRDefault="0081417B" w:rsidP="00D21611">
      <w:pPr>
        <w:numPr>
          <w:ilvl w:val="0"/>
          <w:numId w:val="6"/>
        </w:numPr>
        <w:spacing w:after="0" w:line="240" w:lineRule="auto"/>
        <w:ind w:left="567"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odos raudonoji vilkligė,</w:t>
      </w:r>
    </w:p>
    <w:p w14:paraId="3C7454D8" w14:textId="77777777" w:rsidR="0081417B" w:rsidRPr="0081417B" w:rsidRDefault="0081417B" w:rsidP="00D21611">
      <w:pPr>
        <w:numPr>
          <w:ilvl w:val="0"/>
          <w:numId w:val="6"/>
        </w:numPr>
        <w:spacing w:after="0" w:line="240" w:lineRule="auto"/>
        <w:ind w:left="567"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vėlyvoji odos porfirija,</w:t>
      </w:r>
    </w:p>
    <w:p w14:paraId="55E7B244" w14:textId="77777777" w:rsidR="0081417B" w:rsidRPr="0081417B" w:rsidRDefault="0081417B" w:rsidP="00D21611">
      <w:pPr>
        <w:numPr>
          <w:ilvl w:val="0"/>
          <w:numId w:val="6"/>
        </w:numPr>
        <w:spacing w:after="0" w:line="240" w:lineRule="auto"/>
        <w:ind w:left="567"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švitinimo sukeltos pažaidos atsinaujinimas.</w:t>
      </w:r>
    </w:p>
    <w:p w14:paraId="34AEC5B4" w14:textId="77777777" w:rsidR="0081417B" w:rsidRPr="0081417B" w:rsidRDefault="0081417B" w:rsidP="0081417B">
      <w:pPr>
        <w:spacing w:after="0" w:line="240" w:lineRule="auto"/>
        <w:rPr>
          <w:rFonts w:ascii="Times New Roman" w:eastAsia="Calibri" w:hAnsi="Times New Roman" w:cs="Times New Roman"/>
          <w:kern w:val="0"/>
          <w:sz w:val="22"/>
          <w:szCs w:val="22"/>
          <w14:ligatures w14:val="none"/>
        </w:rPr>
      </w:pPr>
    </w:p>
    <w:p w14:paraId="2FE34C8E" w14:textId="77777777" w:rsidR="0081417B" w:rsidRPr="0081417B" w:rsidRDefault="0081417B" w:rsidP="0081417B">
      <w:pPr>
        <w:spacing w:after="0" w:line="240" w:lineRule="auto"/>
        <w:rPr>
          <w:rFonts w:ascii="Times New Roman" w:eastAsia="Calibri" w:hAnsi="Times New Roman" w:cs="Times New Roman"/>
          <w:b/>
          <w:kern w:val="0"/>
          <w:sz w:val="22"/>
          <w:szCs w:val="22"/>
          <w14:ligatures w14:val="none"/>
        </w:rPr>
      </w:pPr>
      <w:r w:rsidRPr="0081417B">
        <w:rPr>
          <w:rFonts w:ascii="Times New Roman" w:eastAsia="Calibri" w:hAnsi="Times New Roman" w:cs="Times New Roman"/>
          <w:b/>
          <w:noProof/>
          <w:kern w:val="0"/>
          <w:sz w:val="22"/>
          <w:szCs w:val="22"/>
          <w14:ligatures w14:val="none"/>
        </w:rPr>
        <w:t>Pranešimas apie šalutinį poveikį</w:t>
      </w:r>
    </w:p>
    <w:p w14:paraId="190AA129" w14:textId="77777777" w:rsidR="000A3BA8" w:rsidRPr="000A3BA8" w:rsidRDefault="000A3BA8" w:rsidP="000A3BA8">
      <w:pPr>
        <w:spacing w:after="0" w:line="240" w:lineRule="auto"/>
        <w:rPr>
          <w:rFonts w:ascii="Times New Roman" w:eastAsia="Times New Roman" w:hAnsi="Times New Roman" w:cs="Times New Roman"/>
          <w:kern w:val="0"/>
          <w:sz w:val="22"/>
          <w:szCs w:val="20"/>
          <w14:ligatures w14:val="none"/>
        </w:rPr>
      </w:pPr>
      <w:r w:rsidRPr="000A3BA8">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0A3BA8">
          <w:rPr>
            <w:rFonts w:ascii="Times New Roman" w:eastAsia="Times New Roman" w:hAnsi="Times New Roman" w:cs="Times New Roman"/>
            <w:color w:val="467886"/>
            <w:kern w:val="0"/>
            <w:sz w:val="22"/>
            <w:szCs w:val="20"/>
            <w:u w:val="single"/>
            <w:lang w:eastAsia="lt-LT"/>
            <w14:ligatures w14:val="none"/>
          </w:rPr>
          <w:t>https://vvkt.lrv.lt/lt/</w:t>
        </w:r>
      </w:hyperlink>
      <w:r w:rsidRPr="000A3BA8">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0A3BA8">
        <w:rPr>
          <w:rFonts w:ascii="Times New Roman" w:eastAsia="Times New Roman" w:hAnsi="Times New Roman" w:cs="Times New Roman"/>
          <w:kern w:val="0"/>
          <w:sz w:val="22"/>
          <w:szCs w:val="20"/>
          <w14:ligatures w14:val="none"/>
        </w:rPr>
        <w:t>.</w:t>
      </w:r>
    </w:p>
    <w:p w14:paraId="207818C0"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3A5A48AE" w14:textId="77777777"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p>
    <w:p w14:paraId="34A30744" w14:textId="65AF5548" w:rsidR="0081417B" w:rsidRPr="0081417B" w:rsidRDefault="0081417B" w:rsidP="0081417B">
      <w:pPr>
        <w:tabs>
          <w:tab w:val="left" w:pos="567"/>
        </w:tabs>
        <w:spacing w:after="0" w:line="240" w:lineRule="auto"/>
        <w:rPr>
          <w:rFonts w:ascii="Times New Roman" w:eastAsia="Calibri" w:hAnsi="Times New Roman" w:cs="Times New Roman"/>
          <w:b/>
          <w:i/>
          <w:kern w:val="0"/>
          <w:sz w:val="22"/>
          <w:szCs w:val="22"/>
          <w14:ligatures w14:val="none"/>
        </w:rPr>
      </w:pPr>
      <w:r w:rsidRPr="0081417B">
        <w:rPr>
          <w:rFonts w:ascii="Times New Roman" w:eastAsia="Calibri" w:hAnsi="Times New Roman" w:cs="Times New Roman"/>
          <w:b/>
          <w:kern w:val="0"/>
          <w:sz w:val="22"/>
          <w:szCs w:val="22"/>
          <w14:ligatures w14:val="none"/>
        </w:rPr>
        <w:t>5.</w:t>
      </w:r>
      <w:r w:rsidRPr="0081417B">
        <w:rPr>
          <w:rFonts w:ascii="Times New Roman" w:eastAsia="Calibri" w:hAnsi="Times New Roman" w:cs="Times New Roman"/>
          <w:b/>
          <w:kern w:val="0"/>
          <w:sz w:val="22"/>
          <w:szCs w:val="22"/>
          <w14:ligatures w14:val="none"/>
        </w:rPr>
        <w:tab/>
        <w:t xml:space="preserve">Kaip laikyti </w:t>
      </w:r>
      <w:r w:rsidR="00D21611">
        <w:rPr>
          <w:rFonts w:ascii="Times New Roman" w:eastAsia="Calibri" w:hAnsi="Times New Roman" w:cs="Times New Roman"/>
          <w:b/>
          <w:kern w:val="0"/>
          <w:sz w:val="22"/>
          <w:szCs w:val="22"/>
          <w14:ligatures w14:val="none"/>
        </w:rPr>
        <w:t>Tamoxifen-EGIS</w:t>
      </w:r>
    </w:p>
    <w:p w14:paraId="6D5A7D30"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43819133" w14:textId="77777777" w:rsidR="0081417B" w:rsidRDefault="0081417B" w:rsidP="0081417B">
      <w:pPr>
        <w:numPr>
          <w:ilvl w:val="12"/>
          <w:numId w:val="0"/>
        </w:numPr>
        <w:spacing w:after="0" w:line="240" w:lineRule="auto"/>
        <w:ind w:right="-2"/>
        <w:rPr>
          <w:rFonts w:ascii="Times New Roman" w:eastAsia="Calibri" w:hAnsi="Times New Roman" w:cs="Times New Roman"/>
          <w:noProof/>
          <w:kern w:val="0"/>
          <w:sz w:val="22"/>
          <w:szCs w:val="22"/>
          <w14:ligatures w14:val="none"/>
        </w:rPr>
      </w:pPr>
      <w:r w:rsidRPr="0081417B">
        <w:rPr>
          <w:rFonts w:ascii="Times New Roman" w:eastAsia="Calibri" w:hAnsi="Times New Roman" w:cs="Times New Roman"/>
          <w:noProof/>
          <w:kern w:val="0"/>
          <w:sz w:val="22"/>
          <w:szCs w:val="22"/>
          <w14:ligatures w14:val="none"/>
        </w:rPr>
        <w:t>Šį vaistą laikykite vaikams nepastebimoje ir nepasiekiamoje vietoje.</w:t>
      </w:r>
    </w:p>
    <w:p w14:paraId="50AFD6F6" w14:textId="77777777" w:rsidR="009076A0" w:rsidRPr="0081417B" w:rsidRDefault="009076A0" w:rsidP="0081417B">
      <w:pPr>
        <w:numPr>
          <w:ilvl w:val="12"/>
          <w:numId w:val="0"/>
        </w:numPr>
        <w:spacing w:after="0" w:line="240" w:lineRule="auto"/>
        <w:ind w:right="-2"/>
        <w:rPr>
          <w:rFonts w:ascii="Times New Roman" w:eastAsia="Calibri" w:hAnsi="Times New Roman" w:cs="Times New Roman"/>
          <w:kern w:val="0"/>
          <w:sz w:val="22"/>
          <w:szCs w:val="22"/>
          <w14:ligatures w14:val="none"/>
        </w:rPr>
      </w:pPr>
    </w:p>
    <w:p w14:paraId="5CAC279E" w14:textId="31751180"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Laikyti ne aukštesnėje kaip 25 </w:t>
      </w:r>
      <w:r w:rsidR="00513BF8" w:rsidRPr="00513BF8">
        <w:rPr>
          <w:rFonts w:ascii="Times New Roman" w:eastAsia="Calibri" w:hAnsi="Times New Roman" w:cs="Times New Roman"/>
          <w:kern w:val="0"/>
          <w:sz w:val="22"/>
          <w:szCs w:val="22"/>
          <w14:ligatures w14:val="none"/>
        </w:rPr>
        <w:t>°</w:t>
      </w:r>
      <w:r w:rsidRPr="0081417B">
        <w:rPr>
          <w:rFonts w:ascii="Times New Roman" w:eastAsia="Calibri" w:hAnsi="Times New Roman" w:cs="Times New Roman"/>
          <w:kern w:val="0"/>
          <w:sz w:val="22"/>
          <w:szCs w:val="22"/>
          <w14:ligatures w14:val="none"/>
        </w:rPr>
        <w:t xml:space="preserve">C temperatūroje. </w:t>
      </w:r>
    </w:p>
    <w:p w14:paraId="5378CD49" w14:textId="4B9AE643" w:rsidR="0081417B" w:rsidRPr="0081417B" w:rsidRDefault="00645603" w:rsidP="0081417B">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L</w:t>
      </w:r>
      <w:r w:rsidR="0081417B" w:rsidRPr="0081417B">
        <w:rPr>
          <w:rFonts w:ascii="Times New Roman" w:eastAsia="Calibri" w:hAnsi="Times New Roman" w:cs="Times New Roman"/>
          <w:kern w:val="0"/>
          <w:sz w:val="22"/>
          <w:szCs w:val="22"/>
          <w14:ligatures w14:val="none"/>
        </w:rPr>
        <w:t xml:space="preserve">aikyti </w:t>
      </w:r>
      <w:r>
        <w:rPr>
          <w:rFonts w:ascii="Times New Roman" w:eastAsia="Calibri" w:hAnsi="Times New Roman" w:cs="Times New Roman"/>
          <w:kern w:val="0"/>
          <w:sz w:val="22"/>
          <w:szCs w:val="22"/>
          <w14:ligatures w14:val="none"/>
        </w:rPr>
        <w:t>gamintojo pakuotėje</w:t>
      </w:r>
      <w:r w:rsidR="0081417B" w:rsidRPr="0081417B">
        <w:rPr>
          <w:rFonts w:ascii="Times New Roman" w:eastAsia="Calibri" w:hAnsi="Times New Roman" w:cs="Times New Roman"/>
          <w:kern w:val="0"/>
          <w:sz w:val="22"/>
          <w:szCs w:val="22"/>
          <w14:ligatures w14:val="none"/>
        </w:rPr>
        <w:t xml:space="preserve">, kad vaistas būtų apsaugotas nuo šviesos. </w:t>
      </w:r>
    </w:p>
    <w:p w14:paraId="5C685125" w14:textId="77777777" w:rsidR="0081417B" w:rsidRPr="0081417B" w:rsidRDefault="0081417B" w:rsidP="0081417B">
      <w:pPr>
        <w:numPr>
          <w:ilvl w:val="12"/>
          <w:numId w:val="0"/>
        </w:numPr>
        <w:tabs>
          <w:tab w:val="left" w:pos="567"/>
        </w:tabs>
        <w:spacing w:after="0" w:line="240" w:lineRule="auto"/>
        <w:ind w:left="567" w:hanging="567"/>
        <w:outlineLvl w:val="0"/>
        <w:rPr>
          <w:rFonts w:ascii="Times New Roman" w:eastAsia="Calibri" w:hAnsi="Times New Roman" w:cs="Times New Roman"/>
          <w:b/>
          <w:kern w:val="0"/>
          <w:sz w:val="22"/>
          <w:szCs w:val="22"/>
          <w14:ligatures w14:val="none"/>
        </w:rPr>
      </w:pPr>
    </w:p>
    <w:p w14:paraId="28FDDA4D" w14:textId="20597C81" w:rsidR="0081417B" w:rsidRPr="0081417B" w:rsidRDefault="0081417B" w:rsidP="0081417B">
      <w:pPr>
        <w:numPr>
          <w:ilvl w:val="12"/>
          <w:numId w:val="0"/>
        </w:numPr>
        <w:spacing w:after="0" w:line="240" w:lineRule="auto"/>
        <w:ind w:right="-2"/>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lastRenderedPageBreak/>
        <w:t xml:space="preserve">Ant dėžutės ir </w:t>
      </w:r>
      <w:r w:rsidR="00FC41E8">
        <w:rPr>
          <w:rFonts w:ascii="Times New Roman" w:eastAsia="Calibri" w:hAnsi="Times New Roman" w:cs="Times New Roman"/>
          <w:noProof/>
          <w:kern w:val="0"/>
          <w:sz w:val="22"/>
          <w:szCs w:val="22"/>
          <w14:ligatures w14:val="none"/>
        </w:rPr>
        <w:t>lizdinės plokštelės</w:t>
      </w:r>
      <w:r w:rsidRPr="0081417B">
        <w:rPr>
          <w:rFonts w:ascii="Times New Roman" w:eastAsia="Calibri" w:hAnsi="Times New Roman" w:cs="Times New Roman"/>
          <w:noProof/>
          <w:kern w:val="0"/>
          <w:sz w:val="22"/>
          <w:szCs w:val="22"/>
          <w14:ligatures w14:val="none"/>
        </w:rPr>
        <w:t xml:space="preserve"> po „EXP“ nurodytam tinkamumo laikui pasibaigus, šio vaisto vartoti negalima.</w:t>
      </w:r>
      <w:r w:rsidRPr="0081417B">
        <w:rPr>
          <w:rFonts w:ascii="Times New Roman" w:eastAsia="Calibri" w:hAnsi="Times New Roman" w:cs="Times New Roman"/>
          <w:kern w:val="0"/>
          <w:sz w:val="22"/>
          <w:szCs w:val="22"/>
          <w14:ligatures w14:val="none"/>
        </w:rPr>
        <w:t xml:space="preserve"> </w:t>
      </w:r>
      <w:r w:rsidRPr="0081417B">
        <w:rPr>
          <w:rFonts w:ascii="Times New Roman" w:eastAsia="Calibri" w:hAnsi="Times New Roman" w:cs="Times New Roman"/>
          <w:noProof/>
          <w:kern w:val="0"/>
          <w:sz w:val="22"/>
          <w:szCs w:val="22"/>
          <w14:ligatures w14:val="none"/>
        </w:rPr>
        <w:t>Vaistas tinkamas vartoti iki paskutinės nurodyto mėnesio dienos.</w:t>
      </w:r>
    </w:p>
    <w:p w14:paraId="2DAC77FE" w14:textId="77777777" w:rsidR="0081417B" w:rsidRPr="0081417B" w:rsidRDefault="0081417B" w:rsidP="0081417B">
      <w:pPr>
        <w:numPr>
          <w:ilvl w:val="12"/>
          <w:numId w:val="0"/>
        </w:numPr>
        <w:tabs>
          <w:tab w:val="left" w:pos="567"/>
        </w:tabs>
        <w:spacing w:after="0" w:line="240" w:lineRule="auto"/>
        <w:ind w:left="567" w:hanging="567"/>
        <w:outlineLvl w:val="0"/>
        <w:rPr>
          <w:rFonts w:ascii="Times New Roman" w:eastAsia="Calibri" w:hAnsi="Times New Roman" w:cs="Times New Roman"/>
          <w:noProof/>
          <w:kern w:val="0"/>
          <w:sz w:val="22"/>
          <w:szCs w:val="22"/>
          <w14:ligatures w14:val="none"/>
        </w:rPr>
      </w:pPr>
    </w:p>
    <w:p w14:paraId="4C8411B5" w14:textId="77777777" w:rsidR="0081417B" w:rsidRPr="0081417B" w:rsidRDefault="0081417B" w:rsidP="0081417B">
      <w:pPr>
        <w:numPr>
          <w:ilvl w:val="12"/>
          <w:numId w:val="0"/>
        </w:numPr>
        <w:tabs>
          <w:tab w:val="left" w:pos="0"/>
        </w:tabs>
        <w:spacing w:after="0" w:line="240" w:lineRule="auto"/>
        <w:outlineLvl w:val="0"/>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t>Vaistų negalima išmesti į kanalizaciją arba su buitinėmis atliekomis.</w:t>
      </w:r>
      <w:r w:rsidRPr="0081417B">
        <w:rPr>
          <w:rFonts w:ascii="Times New Roman" w:eastAsia="Calibri" w:hAnsi="Times New Roman" w:cs="Times New Roman"/>
          <w:kern w:val="0"/>
          <w:sz w:val="22"/>
          <w:szCs w:val="22"/>
          <w14:ligatures w14:val="none"/>
        </w:rPr>
        <w:t xml:space="preserve"> </w:t>
      </w:r>
      <w:r w:rsidRPr="0081417B">
        <w:rPr>
          <w:rFonts w:ascii="Times New Roman" w:eastAsia="Calibri" w:hAnsi="Times New Roman" w:cs="Times New Roman"/>
          <w:noProof/>
          <w:kern w:val="0"/>
          <w:sz w:val="22"/>
          <w:szCs w:val="22"/>
          <w14:ligatures w14:val="none"/>
        </w:rPr>
        <w:t>Kaip išmesti nereikalingus vaistus, klauskite vaistininko.</w:t>
      </w:r>
      <w:r w:rsidRPr="0081417B">
        <w:rPr>
          <w:rFonts w:ascii="Times New Roman" w:eastAsia="Calibri" w:hAnsi="Times New Roman" w:cs="Times New Roman"/>
          <w:kern w:val="0"/>
          <w:sz w:val="22"/>
          <w:szCs w:val="22"/>
          <w14:ligatures w14:val="none"/>
        </w:rPr>
        <w:t xml:space="preserve"> </w:t>
      </w:r>
      <w:r w:rsidRPr="0081417B">
        <w:rPr>
          <w:rFonts w:ascii="Times New Roman" w:eastAsia="Calibri" w:hAnsi="Times New Roman" w:cs="Times New Roman"/>
          <w:noProof/>
          <w:kern w:val="0"/>
          <w:sz w:val="22"/>
          <w:szCs w:val="22"/>
          <w14:ligatures w14:val="none"/>
        </w:rPr>
        <w:t>Šios priemonės padės apsaugoti aplinką.</w:t>
      </w:r>
    </w:p>
    <w:p w14:paraId="01A81CB5" w14:textId="77777777" w:rsidR="0081417B" w:rsidRPr="0081417B" w:rsidRDefault="0081417B" w:rsidP="0081417B">
      <w:pPr>
        <w:numPr>
          <w:ilvl w:val="12"/>
          <w:numId w:val="0"/>
        </w:numPr>
        <w:tabs>
          <w:tab w:val="left" w:pos="0"/>
        </w:tabs>
        <w:spacing w:after="0" w:line="240" w:lineRule="auto"/>
        <w:outlineLvl w:val="0"/>
        <w:rPr>
          <w:rFonts w:ascii="Times New Roman" w:eastAsia="Calibri" w:hAnsi="Times New Roman" w:cs="Times New Roman"/>
          <w:kern w:val="0"/>
          <w:sz w:val="22"/>
          <w:szCs w:val="22"/>
          <w14:ligatures w14:val="none"/>
        </w:rPr>
      </w:pPr>
    </w:p>
    <w:p w14:paraId="2961F7F7" w14:textId="77777777" w:rsidR="0081417B" w:rsidRPr="0081417B" w:rsidRDefault="0081417B" w:rsidP="0081417B">
      <w:pPr>
        <w:numPr>
          <w:ilvl w:val="12"/>
          <w:numId w:val="0"/>
        </w:numPr>
        <w:tabs>
          <w:tab w:val="left" w:pos="0"/>
        </w:tabs>
        <w:spacing w:after="0" w:line="240" w:lineRule="auto"/>
        <w:outlineLvl w:val="0"/>
        <w:rPr>
          <w:rFonts w:ascii="Times New Roman" w:eastAsia="Calibri" w:hAnsi="Times New Roman" w:cs="Times New Roman"/>
          <w:kern w:val="0"/>
          <w:sz w:val="22"/>
          <w:szCs w:val="22"/>
          <w14:ligatures w14:val="none"/>
        </w:rPr>
      </w:pPr>
    </w:p>
    <w:p w14:paraId="2E7278A7" w14:textId="77777777" w:rsidR="0081417B" w:rsidRPr="0081417B" w:rsidRDefault="0081417B" w:rsidP="0081417B">
      <w:pPr>
        <w:keepNext/>
        <w:spacing w:after="0" w:line="240" w:lineRule="auto"/>
        <w:ind w:left="567" w:hanging="567"/>
        <w:outlineLvl w:val="2"/>
        <w:rPr>
          <w:rFonts w:ascii="Times New Roman" w:eastAsia="Calibri" w:hAnsi="Times New Roman" w:cs="Times New Roman"/>
          <w:i/>
          <w:kern w:val="0"/>
          <w:sz w:val="22"/>
          <w:szCs w:val="22"/>
          <w14:ligatures w14:val="none"/>
        </w:rPr>
      </w:pPr>
      <w:r w:rsidRPr="0081417B">
        <w:rPr>
          <w:rFonts w:ascii="Times New Roman" w:eastAsia="Calibri" w:hAnsi="Times New Roman" w:cs="Times New Roman"/>
          <w:b/>
          <w:kern w:val="0"/>
          <w:sz w:val="22"/>
          <w:szCs w:val="22"/>
          <w14:ligatures w14:val="none"/>
        </w:rPr>
        <w:t>6.</w:t>
      </w:r>
      <w:r w:rsidRPr="0081417B">
        <w:rPr>
          <w:rFonts w:ascii="Times New Roman" w:eastAsia="Calibri" w:hAnsi="Times New Roman" w:cs="Times New Roman"/>
          <w:b/>
          <w:kern w:val="0"/>
          <w:sz w:val="22"/>
          <w:szCs w:val="22"/>
          <w14:ligatures w14:val="none"/>
        </w:rPr>
        <w:tab/>
        <w:t>Pakuotės turinys ir kita informacija</w:t>
      </w:r>
    </w:p>
    <w:p w14:paraId="788B6D4D" w14:textId="77777777" w:rsidR="0081417B" w:rsidRP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p>
    <w:p w14:paraId="17ED283C" w14:textId="2C59CECA" w:rsidR="0081417B" w:rsidRPr="0081417B" w:rsidRDefault="00D21611" w:rsidP="0081417B">
      <w:pPr>
        <w:keepNext/>
        <w:keepLines/>
        <w:spacing w:after="0" w:line="240" w:lineRule="auto"/>
        <w:outlineLvl w:val="3"/>
        <w:rPr>
          <w:rFonts w:ascii="Times New Roman" w:eastAsia="Calibri" w:hAnsi="Times New Roman" w:cs="Times New Roman"/>
          <w:b/>
          <w:bCs/>
          <w:iCs/>
          <w:kern w:val="0"/>
          <w:sz w:val="22"/>
          <w:szCs w:val="22"/>
          <w14:ligatures w14:val="none"/>
        </w:rPr>
      </w:pPr>
      <w:r>
        <w:rPr>
          <w:rFonts w:ascii="Times New Roman" w:eastAsia="Calibri" w:hAnsi="Times New Roman" w:cs="Times New Roman"/>
          <w:b/>
          <w:bCs/>
          <w:iCs/>
          <w:kern w:val="0"/>
          <w:sz w:val="22"/>
          <w:szCs w:val="22"/>
          <w14:ligatures w14:val="none"/>
        </w:rPr>
        <w:t>Tamoxifen-EGIS</w:t>
      </w:r>
      <w:r w:rsidR="0081417B" w:rsidRPr="0081417B">
        <w:rPr>
          <w:rFonts w:ascii="Times New Roman" w:eastAsia="Calibri" w:hAnsi="Times New Roman" w:cs="Times New Roman"/>
          <w:b/>
          <w:bCs/>
          <w:iCs/>
          <w:kern w:val="0"/>
          <w:sz w:val="22"/>
          <w:szCs w:val="22"/>
          <w14:ligatures w14:val="none"/>
        </w:rPr>
        <w:t xml:space="preserve"> sudėtis </w:t>
      </w:r>
    </w:p>
    <w:p w14:paraId="002D4E68" w14:textId="4336EEF8" w:rsidR="0081417B" w:rsidRPr="0081417B" w:rsidRDefault="0081417B" w:rsidP="0051111B">
      <w:pPr>
        <w:numPr>
          <w:ilvl w:val="0"/>
          <w:numId w:val="1"/>
        </w:numPr>
        <w:tabs>
          <w:tab w:val="clear" w:pos="567"/>
        </w:tabs>
        <w:spacing w:after="0" w:line="240" w:lineRule="auto"/>
        <w:ind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t xml:space="preserve">Veiklioji medžiaga yra tamoksifenas. </w:t>
      </w:r>
      <w:r w:rsidRPr="0081417B">
        <w:rPr>
          <w:rFonts w:ascii="Times New Roman" w:eastAsia="Calibri" w:hAnsi="Times New Roman" w:cs="Times New Roman"/>
          <w:kern w:val="0"/>
          <w:sz w:val="22"/>
          <w:szCs w:val="22"/>
          <w14:ligatures w14:val="none"/>
        </w:rPr>
        <w:t>Kiekvienoje tabletėje yra 20 mg tamoksifeno (citrato pavidalu).</w:t>
      </w:r>
    </w:p>
    <w:p w14:paraId="65259FA1" w14:textId="14C81CFB" w:rsidR="0081417B" w:rsidRPr="0081417B" w:rsidRDefault="0081417B" w:rsidP="0051111B">
      <w:pPr>
        <w:numPr>
          <w:ilvl w:val="0"/>
          <w:numId w:val="2"/>
        </w:numPr>
        <w:spacing w:after="0" w:line="240" w:lineRule="auto"/>
        <w:ind w:left="567" w:hanging="283"/>
        <w:contextualSpacing/>
        <w:rPr>
          <w:rFonts w:ascii="Times New Roman" w:eastAsia="Calibri" w:hAnsi="Times New Roman" w:cs="Times New Roman"/>
          <w:kern w:val="0"/>
          <w:sz w:val="22"/>
          <w:szCs w:val="22"/>
          <w14:ligatures w14:val="none"/>
        </w:rPr>
      </w:pPr>
      <w:r w:rsidRPr="0081417B">
        <w:rPr>
          <w:rFonts w:ascii="Times New Roman" w:eastAsia="Calibri" w:hAnsi="Times New Roman" w:cs="Times New Roman"/>
          <w:noProof/>
          <w:kern w:val="0"/>
          <w:sz w:val="22"/>
          <w:szCs w:val="22"/>
          <w14:ligatures w14:val="none"/>
        </w:rPr>
        <w:t>Pagalbinės medžiagos yra l</w:t>
      </w:r>
      <w:r w:rsidRPr="0081417B">
        <w:rPr>
          <w:rFonts w:ascii="Times New Roman" w:eastAsia="Calibri" w:hAnsi="Times New Roman" w:cs="Times New Roman"/>
          <w:kern w:val="0"/>
          <w:sz w:val="22"/>
          <w:szCs w:val="22"/>
          <w14:ligatures w14:val="none"/>
        </w:rPr>
        <w:t xml:space="preserve">aktozė monohidratas, mikrokristalinė celiuliozė, kukurūzų krakmolas, </w:t>
      </w:r>
      <w:r w:rsidR="00B53F02" w:rsidRPr="00B53F02">
        <w:rPr>
          <w:rFonts w:ascii="Times New Roman" w:eastAsia="Calibri" w:hAnsi="Times New Roman" w:cs="Times New Roman"/>
          <w:kern w:val="0"/>
          <w:sz w:val="22"/>
          <w:szCs w:val="22"/>
          <w14:ligatures w14:val="none"/>
        </w:rPr>
        <w:t>povidonas, natrio krakmolo glikolatas (A tipo)</w:t>
      </w:r>
      <w:r w:rsidRPr="0081417B">
        <w:rPr>
          <w:rFonts w:ascii="Times New Roman" w:eastAsia="Calibri" w:hAnsi="Times New Roman" w:cs="Times New Roman"/>
          <w:kern w:val="0"/>
          <w:sz w:val="22"/>
          <w:szCs w:val="22"/>
          <w14:ligatures w14:val="none"/>
        </w:rPr>
        <w:t>, magnio stearatas.</w:t>
      </w:r>
    </w:p>
    <w:p w14:paraId="6F69D800" w14:textId="77777777" w:rsidR="0081417B" w:rsidRPr="0081417B" w:rsidRDefault="0081417B" w:rsidP="0081417B">
      <w:pPr>
        <w:tabs>
          <w:tab w:val="left" w:pos="567"/>
        </w:tabs>
        <w:spacing w:after="0" w:line="240" w:lineRule="auto"/>
        <w:ind w:left="567"/>
        <w:contextualSpacing/>
        <w:rPr>
          <w:rFonts w:ascii="Times New Roman" w:eastAsia="Calibri" w:hAnsi="Times New Roman" w:cs="Times New Roman"/>
          <w:kern w:val="0"/>
          <w:sz w:val="22"/>
          <w:szCs w:val="22"/>
          <w14:ligatures w14:val="none"/>
        </w:rPr>
      </w:pPr>
    </w:p>
    <w:p w14:paraId="4A907189" w14:textId="2D3553F5" w:rsidR="0081417B" w:rsidRPr="0081417B" w:rsidRDefault="00D21611" w:rsidP="0081417B">
      <w:pPr>
        <w:keepNext/>
        <w:keepLines/>
        <w:spacing w:after="0" w:line="240" w:lineRule="auto"/>
        <w:outlineLvl w:val="3"/>
        <w:rPr>
          <w:rFonts w:ascii="Times New Roman" w:eastAsia="Calibri" w:hAnsi="Times New Roman" w:cs="Times New Roman"/>
          <w:b/>
          <w:bCs/>
          <w:iCs/>
          <w:kern w:val="0"/>
          <w:sz w:val="22"/>
          <w:szCs w:val="22"/>
          <w14:ligatures w14:val="none"/>
        </w:rPr>
      </w:pPr>
      <w:r>
        <w:rPr>
          <w:rFonts w:ascii="Times New Roman" w:eastAsia="Calibri" w:hAnsi="Times New Roman" w:cs="Times New Roman"/>
          <w:b/>
          <w:bCs/>
          <w:iCs/>
          <w:kern w:val="0"/>
          <w:sz w:val="22"/>
          <w:szCs w:val="22"/>
          <w14:ligatures w14:val="none"/>
        </w:rPr>
        <w:t>Tamoxifen-EGIS</w:t>
      </w:r>
      <w:r w:rsidR="0081417B" w:rsidRPr="0081417B">
        <w:rPr>
          <w:rFonts w:ascii="Times New Roman" w:eastAsia="Calibri" w:hAnsi="Times New Roman" w:cs="Times New Roman"/>
          <w:b/>
          <w:bCs/>
          <w:iCs/>
          <w:kern w:val="0"/>
          <w:sz w:val="22"/>
          <w:szCs w:val="22"/>
          <w14:ligatures w14:val="none"/>
        </w:rPr>
        <w:t xml:space="preserve"> išvaizda ir kiekis pakuotėje</w:t>
      </w:r>
    </w:p>
    <w:p w14:paraId="22606039" w14:textId="1DCB5826" w:rsidR="0081417B" w:rsidRPr="0081417B" w:rsidRDefault="00D21611" w:rsidP="0081417B">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Tamoxifen-EGIS</w:t>
      </w:r>
      <w:r w:rsidR="0081417B" w:rsidRPr="0081417B">
        <w:rPr>
          <w:rFonts w:ascii="Times New Roman" w:eastAsia="Calibri" w:hAnsi="Times New Roman" w:cs="Times New Roman"/>
          <w:kern w:val="0"/>
          <w:sz w:val="22"/>
          <w:szCs w:val="22"/>
          <w14:ligatures w14:val="none"/>
        </w:rPr>
        <w:t xml:space="preserve"> yra apvalios, </w:t>
      </w:r>
      <w:r w:rsidR="008B273C" w:rsidRPr="008B273C">
        <w:rPr>
          <w:rFonts w:ascii="Times New Roman" w:eastAsia="Calibri" w:hAnsi="Times New Roman" w:cs="Times New Roman"/>
          <w:kern w:val="0"/>
          <w:sz w:val="22"/>
          <w:szCs w:val="22"/>
          <w14:ligatures w14:val="none"/>
        </w:rPr>
        <w:t xml:space="preserve">plokščios, nuožulniais kraštais </w:t>
      </w:r>
      <w:r w:rsidR="0081417B" w:rsidRPr="0081417B">
        <w:rPr>
          <w:rFonts w:ascii="Times New Roman" w:eastAsia="Calibri" w:hAnsi="Times New Roman" w:cs="Times New Roman"/>
          <w:kern w:val="0"/>
          <w:sz w:val="22"/>
          <w:szCs w:val="22"/>
          <w14:ligatures w14:val="none"/>
        </w:rPr>
        <w:t xml:space="preserve">beveik baltos tabletės, kurių </w:t>
      </w:r>
      <w:r w:rsidR="003939B3" w:rsidRPr="003939B3">
        <w:rPr>
          <w:rFonts w:ascii="Times New Roman" w:eastAsia="Calibri" w:hAnsi="Times New Roman" w:cs="Times New Roman"/>
          <w:kern w:val="0"/>
          <w:sz w:val="22"/>
          <w:szCs w:val="22"/>
          <w14:ligatures w14:val="none"/>
        </w:rPr>
        <w:t xml:space="preserve">vienoje pusėje įspausta „ZT20“, </w:t>
      </w:r>
      <w:r w:rsidR="003939B3">
        <w:rPr>
          <w:rFonts w:ascii="Times New Roman" w:eastAsia="Calibri" w:hAnsi="Times New Roman" w:cs="Times New Roman"/>
          <w:kern w:val="0"/>
          <w:sz w:val="22"/>
          <w:szCs w:val="22"/>
          <w14:ligatures w14:val="none"/>
        </w:rPr>
        <w:t xml:space="preserve">o kitoje - </w:t>
      </w:r>
      <w:r w:rsidR="0081417B" w:rsidRPr="0081417B">
        <w:rPr>
          <w:rFonts w:ascii="Times New Roman" w:eastAsia="Calibri" w:hAnsi="Times New Roman" w:cs="Times New Roman"/>
          <w:kern w:val="0"/>
          <w:sz w:val="22"/>
          <w:szCs w:val="22"/>
          <w14:ligatures w14:val="none"/>
        </w:rPr>
        <w:t>vagelė.</w:t>
      </w:r>
    </w:p>
    <w:p w14:paraId="6658412C" w14:textId="5167E832" w:rsidR="0081417B" w:rsidRPr="0081417B" w:rsidRDefault="0081417B" w:rsidP="0081417B">
      <w:pPr>
        <w:tabs>
          <w:tab w:val="left" w:pos="567"/>
        </w:tabs>
        <w:spacing w:after="0" w:line="240" w:lineRule="auto"/>
        <w:rPr>
          <w:rFonts w:ascii="Times New Roman" w:eastAsia="Calibri" w:hAnsi="Times New Roman" w:cs="Times New Roman"/>
          <w:b/>
          <w:kern w:val="0"/>
          <w:sz w:val="22"/>
          <w:szCs w:val="22"/>
          <w14:ligatures w14:val="none"/>
        </w:rPr>
      </w:pPr>
      <w:r w:rsidRPr="0081417B">
        <w:rPr>
          <w:rFonts w:ascii="Times New Roman" w:eastAsia="Calibri" w:hAnsi="Times New Roman" w:cs="Times New Roman"/>
          <w:noProof/>
          <w:kern w:val="0"/>
          <w:sz w:val="22"/>
          <w:szCs w:val="22"/>
          <w14:ligatures w14:val="none"/>
        </w:rPr>
        <w:t>Vagelė skirta tabletei perlaužti</w:t>
      </w:r>
      <w:r w:rsidR="00534872">
        <w:rPr>
          <w:rFonts w:ascii="Times New Roman" w:eastAsia="Calibri" w:hAnsi="Times New Roman" w:cs="Times New Roman"/>
          <w:noProof/>
          <w:kern w:val="0"/>
          <w:sz w:val="22"/>
          <w:szCs w:val="22"/>
          <w14:ligatures w14:val="none"/>
        </w:rPr>
        <w:t xml:space="preserve"> </w:t>
      </w:r>
      <w:r w:rsidR="008B3259">
        <w:rPr>
          <w:rFonts w:ascii="Times New Roman" w:eastAsia="Calibri" w:hAnsi="Times New Roman" w:cs="Times New Roman"/>
          <w:noProof/>
          <w:kern w:val="0"/>
          <w:sz w:val="22"/>
          <w:szCs w:val="22"/>
          <w14:ligatures w14:val="none"/>
        </w:rPr>
        <w:t>a</w:t>
      </w:r>
      <w:r w:rsidR="00534872">
        <w:rPr>
          <w:rFonts w:ascii="Times New Roman" w:eastAsia="Calibri" w:hAnsi="Times New Roman" w:cs="Times New Roman"/>
          <w:noProof/>
          <w:kern w:val="0"/>
          <w:sz w:val="22"/>
          <w:szCs w:val="22"/>
          <w14:ligatures w14:val="none"/>
        </w:rPr>
        <w:t>r</w:t>
      </w:r>
      <w:r w:rsidR="008B3259">
        <w:rPr>
          <w:rFonts w:ascii="Times New Roman" w:eastAsia="Calibri" w:hAnsi="Times New Roman" w:cs="Times New Roman"/>
          <w:noProof/>
          <w:kern w:val="0"/>
          <w:sz w:val="22"/>
          <w:szCs w:val="22"/>
          <w14:ligatures w14:val="none"/>
        </w:rPr>
        <w:t>va</w:t>
      </w:r>
      <w:r w:rsidRPr="0081417B">
        <w:rPr>
          <w:rFonts w:ascii="Times New Roman" w:eastAsia="Calibri" w:hAnsi="Times New Roman" w:cs="Times New Roman"/>
          <w:noProof/>
          <w:kern w:val="0"/>
          <w:sz w:val="22"/>
          <w:szCs w:val="22"/>
          <w14:ligatures w14:val="none"/>
        </w:rPr>
        <w:t xml:space="preserve"> padalyti į lygias dozes.</w:t>
      </w:r>
    </w:p>
    <w:p w14:paraId="7E355AC2" w14:textId="77777777" w:rsidR="00A15646" w:rsidRDefault="00A15646" w:rsidP="0081417B">
      <w:pPr>
        <w:tabs>
          <w:tab w:val="left" w:pos="567"/>
        </w:tabs>
        <w:spacing w:after="0" w:line="240" w:lineRule="auto"/>
        <w:rPr>
          <w:rFonts w:ascii="Times New Roman" w:eastAsia="Calibri" w:hAnsi="Times New Roman" w:cs="Times New Roman"/>
          <w:kern w:val="0"/>
          <w:sz w:val="22"/>
          <w:szCs w:val="22"/>
          <w14:ligatures w14:val="none"/>
        </w:rPr>
      </w:pPr>
    </w:p>
    <w:p w14:paraId="62C92659" w14:textId="04E91E20" w:rsidR="0081417B" w:rsidRDefault="0081417B" w:rsidP="0081417B">
      <w:pPr>
        <w:tabs>
          <w:tab w:val="left" w:pos="567"/>
        </w:tabs>
        <w:spacing w:after="0" w:line="240" w:lineRule="auto"/>
        <w:rPr>
          <w:rFonts w:ascii="Times New Roman" w:eastAsia="Calibri" w:hAnsi="Times New Roman" w:cs="Times New Roman"/>
          <w:kern w:val="0"/>
          <w:sz w:val="22"/>
          <w:szCs w:val="22"/>
          <w14:ligatures w14:val="none"/>
        </w:rPr>
      </w:pPr>
      <w:r w:rsidRPr="0081417B">
        <w:rPr>
          <w:rFonts w:ascii="Times New Roman" w:eastAsia="Calibri" w:hAnsi="Times New Roman" w:cs="Times New Roman"/>
          <w:kern w:val="0"/>
          <w:sz w:val="22"/>
          <w:szCs w:val="22"/>
          <w14:ligatures w14:val="none"/>
        </w:rPr>
        <w:t xml:space="preserve">Tabletės tiekiamos </w:t>
      </w:r>
      <w:r w:rsidR="008B3259" w:rsidRPr="008B3259">
        <w:rPr>
          <w:rFonts w:ascii="Times New Roman" w:eastAsia="Calibri" w:hAnsi="Times New Roman" w:cs="Times New Roman"/>
          <w:kern w:val="0"/>
          <w:sz w:val="22"/>
          <w:szCs w:val="22"/>
          <w14:ligatures w14:val="none"/>
        </w:rPr>
        <w:t>Aliuminio-OPA/aliuminio/PVC folijos</w:t>
      </w:r>
      <w:r w:rsidR="008B3259">
        <w:rPr>
          <w:rFonts w:ascii="Times New Roman" w:eastAsia="Calibri" w:hAnsi="Times New Roman" w:cs="Times New Roman"/>
          <w:kern w:val="0"/>
          <w:sz w:val="22"/>
          <w:szCs w:val="22"/>
          <w14:ligatures w14:val="none"/>
        </w:rPr>
        <w:t xml:space="preserve"> lizdinėmis plokštelėmis po 30, 60 arba 90 </w:t>
      </w:r>
      <w:r w:rsidRPr="0081417B">
        <w:rPr>
          <w:rFonts w:ascii="Times New Roman" w:eastAsia="Calibri" w:hAnsi="Times New Roman" w:cs="Times New Roman"/>
          <w:kern w:val="0"/>
          <w:sz w:val="22"/>
          <w:szCs w:val="22"/>
          <w14:ligatures w14:val="none"/>
        </w:rPr>
        <w:t>tablečių</w:t>
      </w:r>
      <w:r w:rsidR="008B3259">
        <w:rPr>
          <w:rFonts w:ascii="Times New Roman" w:eastAsia="Calibri" w:hAnsi="Times New Roman" w:cs="Times New Roman"/>
          <w:kern w:val="0"/>
          <w:sz w:val="22"/>
          <w:szCs w:val="22"/>
          <w14:ligatures w14:val="none"/>
        </w:rPr>
        <w:t xml:space="preserve"> kartono dėžutėje</w:t>
      </w:r>
      <w:r w:rsidRPr="0081417B">
        <w:rPr>
          <w:rFonts w:ascii="Times New Roman" w:eastAsia="Calibri" w:hAnsi="Times New Roman" w:cs="Times New Roman"/>
          <w:kern w:val="0"/>
          <w:sz w:val="22"/>
          <w:szCs w:val="22"/>
          <w14:ligatures w14:val="none"/>
        </w:rPr>
        <w:t>.</w:t>
      </w:r>
    </w:p>
    <w:p w14:paraId="7E1207B4" w14:textId="77777777" w:rsidR="008B3259" w:rsidRDefault="008B3259" w:rsidP="0081417B">
      <w:pPr>
        <w:tabs>
          <w:tab w:val="left" w:pos="567"/>
        </w:tabs>
        <w:spacing w:after="0" w:line="240" w:lineRule="auto"/>
        <w:rPr>
          <w:rFonts w:ascii="Times New Roman" w:eastAsia="Calibri" w:hAnsi="Times New Roman" w:cs="Times New Roman"/>
          <w:kern w:val="0"/>
          <w:sz w:val="22"/>
          <w:szCs w:val="22"/>
          <w14:ligatures w14:val="none"/>
        </w:rPr>
      </w:pPr>
    </w:p>
    <w:p w14:paraId="6D617C69" w14:textId="35BD7B89" w:rsidR="008B3259" w:rsidRPr="0081417B" w:rsidRDefault="008B3259" w:rsidP="0081417B">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Gali būti tiekiamos ne visų dydžių pakuotės.</w:t>
      </w:r>
    </w:p>
    <w:p w14:paraId="59D11DB7" w14:textId="77777777" w:rsidR="0081417B" w:rsidRPr="0081417B" w:rsidRDefault="0081417B" w:rsidP="0081417B">
      <w:pPr>
        <w:numPr>
          <w:ilvl w:val="12"/>
          <w:numId w:val="0"/>
        </w:numPr>
        <w:spacing w:after="0" w:line="240" w:lineRule="auto"/>
        <w:ind w:right="-2"/>
        <w:rPr>
          <w:rFonts w:ascii="Times New Roman" w:eastAsia="Calibri" w:hAnsi="Times New Roman" w:cs="Times New Roman"/>
          <w:kern w:val="0"/>
          <w:sz w:val="22"/>
          <w:szCs w:val="22"/>
          <w14:ligatures w14:val="none"/>
        </w:rPr>
      </w:pPr>
    </w:p>
    <w:p w14:paraId="34A39978" w14:textId="77777777" w:rsidR="009076A0" w:rsidRPr="009076A0" w:rsidRDefault="009076A0" w:rsidP="009076A0">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9076A0">
        <w:rPr>
          <w:rFonts w:ascii="Times New Roman" w:eastAsia="Times New Roman" w:hAnsi="Times New Roman" w:cs="Times New Roman"/>
          <w:b/>
          <w:noProof/>
          <w:kern w:val="0"/>
          <w:sz w:val="22"/>
          <w:szCs w:val="22"/>
          <w14:ligatures w14:val="none"/>
        </w:rPr>
        <w:t>Registruotojas eksportuojančioje valstybėje ir gamintojas</w:t>
      </w:r>
    </w:p>
    <w:p w14:paraId="034362F2" w14:textId="77777777" w:rsidR="009076A0" w:rsidRPr="009076A0" w:rsidRDefault="009076A0" w:rsidP="009076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B3782EE" w14:textId="77777777" w:rsidR="009076A0" w:rsidRPr="009076A0" w:rsidRDefault="009076A0" w:rsidP="009076A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076A0">
        <w:rPr>
          <w:rFonts w:ascii="Times New Roman" w:eastAsia="Aptos" w:hAnsi="Times New Roman" w:cs="Times New Roman"/>
          <w:b/>
          <w:color w:val="000000"/>
          <w:kern w:val="0"/>
          <w:sz w:val="22"/>
          <w:szCs w:val="22"/>
          <w14:ligatures w14:val="none"/>
        </w:rPr>
        <w:t>Registruotojas</w:t>
      </w:r>
    </w:p>
    <w:p w14:paraId="678913D4" w14:textId="77777777" w:rsidR="009076A0" w:rsidRPr="009076A0" w:rsidRDefault="009076A0" w:rsidP="009076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076A0">
        <w:rPr>
          <w:rFonts w:ascii="Times New Roman" w:eastAsia="Aptos" w:hAnsi="Times New Roman" w:cs="Times New Roman"/>
          <w:bCs/>
          <w:color w:val="000000"/>
          <w:kern w:val="0"/>
          <w:sz w:val="22"/>
          <w:szCs w:val="22"/>
          <w14:ligatures w14:val="none"/>
        </w:rPr>
        <w:t>Egis Pharmaceuticals PLC</w:t>
      </w:r>
    </w:p>
    <w:p w14:paraId="10CA90F2" w14:textId="77777777" w:rsidR="009076A0" w:rsidRPr="009076A0" w:rsidRDefault="009076A0" w:rsidP="009076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076A0">
        <w:rPr>
          <w:rFonts w:ascii="Times New Roman" w:eastAsia="Aptos" w:hAnsi="Times New Roman" w:cs="Times New Roman"/>
          <w:bCs/>
          <w:color w:val="000000"/>
          <w:kern w:val="0"/>
          <w:sz w:val="22"/>
          <w:szCs w:val="22"/>
          <w14:ligatures w14:val="none"/>
        </w:rPr>
        <w:t>Keresztúri út. 30-38</w:t>
      </w:r>
    </w:p>
    <w:p w14:paraId="46276117" w14:textId="77777777" w:rsidR="009076A0" w:rsidRPr="009076A0" w:rsidRDefault="009076A0" w:rsidP="009076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076A0">
        <w:rPr>
          <w:rFonts w:ascii="Times New Roman" w:eastAsia="Aptos" w:hAnsi="Times New Roman" w:cs="Times New Roman"/>
          <w:bCs/>
          <w:color w:val="000000"/>
          <w:kern w:val="0"/>
          <w:sz w:val="22"/>
          <w:szCs w:val="22"/>
          <w14:ligatures w14:val="none"/>
        </w:rPr>
        <w:t>1106 Budapest,</w:t>
      </w:r>
    </w:p>
    <w:p w14:paraId="2BA6B3F7" w14:textId="6FC48CA3" w:rsidR="009076A0" w:rsidRPr="009076A0" w:rsidRDefault="009076A0" w:rsidP="009076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076A0">
        <w:rPr>
          <w:rFonts w:ascii="Times New Roman" w:eastAsia="Aptos" w:hAnsi="Times New Roman" w:cs="Times New Roman"/>
          <w:bCs/>
          <w:color w:val="000000"/>
          <w:kern w:val="0"/>
          <w:sz w:val="22"/>
          <w:szCs w:val="22"/>
          <w14:ligatures w14:val="none"/>
        </w:rPr>
        <w:t>Vengrija</w:t>
      </w:r>
    </w:p>
    <w:p w14:paraId="3552CA7F" w14:textId="77777777" w:rsidR="009076A0" w:rsidRPr="009076A0" w:rsidRDefault="009076A0" w:rsidP="009076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42F33B7" w14:textId="77777777" w:rsidR="009076A0" w:rsidRPr="009076A0" w:rsidRDefault="009076A0" w:rsidP="009076A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076A0">
        <w:rPr>
          <w:rFonts w:ascii="Times New Roman" w:eastAsia="Aptos" w:hAnsi="Times New Roman" w:cs="Times New Roman"/>
          <w:b/>
          <w:color w:val="000000"/>
          <w:kern w:val="0"/>
          <w:sz w:val="22"/>
          <w:szCs w:val="22"/>
          <w14:ligatures w14:val="none"/>
        </w:rPr>
        <w:t>Gamintojas</w:t>
      </w:r>
    </w:p>
    <w:p w14:paraId="710C2D17" w14:textId="77777777" w:rsidR="009076A0" w:rsidRPr="009076A0" w:rsidRDefault="009076A0" w:rsidP="009076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076A0">
        <w:rPr>
          <w:rFonts w:ascii="Times New Roman" w:eastAsia="Aptos" w:hAnsi="Times New Roman" w:cs="Times New Roman"/>
          <w:bCs/>
          <w:color w:val="000000"/>
          <w:kern w:val="0"/>
          <w:sz w:val="22"/>
          <w:szCs w:val="22"/>
          <w14:ligatures w14:val="none"/>
        </w:rPr>
        <w:t>Egis Pharmaceuticals PLC</w:t>
      </w:r>
    </w:p>
    <w:p w14:paraId="7B2ACFD3" w14:textId="77777777" w:rsidR="009076A0" w:rsidRPr="009076A0" w:rsidRDefault="009076A0" w:rsidP="009076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076A0">
        <w:rPr>
          <w:rFonts w:ascii="Times New Roman" w:eastAsia="Aptos" w:hAnsi="Times New Roman" w:cs="Times New Roman"/>
          <w:bCs/>
          <w:color w:val="000000"/>
          <w:kern w:val="0"/>
          <w:sz w:val="22"/>
          <w:szCs w:val="22"/>
          <w14:ligatures w14:val="none"/>
        </w:rPr>
        <w:t>Bökényföldi út 118-120</w:t>
      </w:r>
    </w:p>
    <w:p w14:paraId="3473D740" w14:textId="77777777" w:rsidR="009076A0" w:rsidRPr="009076A0" w:rsidRDefault="009076A0" w:rsidP="009076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076A0">
        <w:rPr>
          <w:rFonts w:ascii="Times New Roman" w:eastAsia="Aptos" w:hAnsi="Times New Roman" w:cs="Times New Roman"/>
          <w:bCs/>
          <w:color w:val="000000"/>
          <w:kern w:val="0"/>
          <w:sz w:val="22"/>
          <w:szCs w:val="22"/>
          <w14:ligatures w14:val="none"/>
        </w:rPr>
        <w:t>1165 Budapest,</w:t>
      </w:r>
    </w:p>
    <w:p w14:paraId="61DFDB8E" w14:textId="5B1586FE" w:rsidR="009076A0" w:rsidRPr="009076A0" w:rsidRDefault="009076A0" w:rsidP="009076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076A0">
        <w:rPr>
          <w:rFonts w:ascii="Times New Roman" w:eastAsia="Aptos" w:hAnsi="Times New Roman" w:cs="Times New Roman"/>
          <w:bCs/>
          <w:color w:val="000000"/>
          <w:kern w:val="0"/>
          <w:sz w:val="22"/>
          <w:szCs w:val="22"/>
          <w14:ligatures w14:val="none"/>
        </w:rPr>
        <w:t>Vengrija</w:t>
      </w:r>
    </w:p>
    <w:p w14:paraId="63F6BBE3" w14:textId="77777777" w:rsidR="009076A0" w:rsidRPr="009076A0" w:rsidRDefault="009076A0" w:rsidP="009076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B92E37C" w14:textId="77777777" w:rsidR="009076A0" w:rsidRPr="009076A0" w:rsidRDefault="009076A0" w:rsidP="009076A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076A0">
        <w:rPr>
          <w:rFonts w:ascii="Times New Roman" w:eastAsia="Aptos" w:hAnsi="Times New Roman" w:cs="Times New Roman"/>
          <w:b/>
          <w:color w:val="000000"/>
          <w:kern w:val="0"/>
          <w:sz w:val="22"/>
          <w:szCs w:val="22"/>
          <w14:ligatures w14:val="none"/>
        </w:rPr>
        <w:t xml:space="preserve">Lygiagretus importuotojas </w:t>
      </w:r>
      <w:r w:rsidRPr="009076A0">
        <w:rPr>
          <w:rFonts w:ascii="Times New Roman" w:eastAsia="Aptos" w:hAnsi="Times New Roman" w:cs="Times New Roman"/>
          <w:b/>
          <w:color w:val="000000"/>
          <w:kern w:val="0"/>
          <w:sz w:val="22"/>
          <w:szCs w:val="22"/>
          <w14:ligatures w14:val="none"/>
        </w:rPr>
        <w:br/>
      </w:r>
      <w:r w:rsidRPr="009076A0">
        <w:rPr>
          <w:rFonts w:ascii="Times New Roman" w:eastAsia="TimesNewRoman" w:hAnsi="Times New Roman" w:cs="Times New Roman"/>
          <w:color w:val="000000"/>
          <w:kern w:val="0"/>
          <w:sz w:val="22"/>
          <w:szCs w:val="22"/>
          <w14:ligatures w14:val="none"/>
        </w:rPr>
        <w:t>UAB „Niromed“</w:t>
      </w:r>
      <w:r w:rsidRPr="009076A0">
        <w:rPr>
          <w:rFonts w:ascii="Times New Roman" w:eastAsia="Aptos" w:hAnsi="Times New Roman" w:cs="Times New Roman"/>
          <w:b/>
          <w:color w:val="000000"/>
          <w:kern w:val="0"/>
          <w:sz w:val="22"/>
          <w:szCs w:val="22"/>
          <w14:ligatures w14:val="none"/>
        </w:rPr>
        <w:br/>
      </w:r>
      <w:r w:rsidRPr="009076A0">
        <w:rPr>
          <w:rFonts w:ascii="Times New Roman" w:eastAsia="TimesNewRoman" w:hAnsi="Times New Roman" w:cs="Times New Roman"/>
          <w:color w:val="000000"/>
          <w:kern w:val="0"/>
          <w:sz w:val="22"/>
          <w:szCs w:val="22"/>
          <w14:ligatures w14:val="none"/>
        </w:rPr>
        <w:t>Žirmūnų g. 139A</w:t>
      </w:r>
      <w:r w:rsidRPr="009076A0">
        <w:rPr>
          <w:rFonts w:ascii="Times New Roman" w:eastAsia="Aptos" w:hAnsi="Times New Roman" w:cs="Times New Roman"/>
          <w:b/>
          <w:color w:val="000000"/>
          <w:kern w:val="0"/>
          <w:sz w:val="22"/>
          <w:szCs w:val="22"/>
          <w14:ligatures w14:val="none"/>
        </w:rPr>
        <w:br/>
      </w:r>
      <w:r w:rsidRPr="009076A0">
        <w:rPr>
          <w:rFonts w:ascii="Times New Roman" w:eastAsia="TimesNewRoman" w:hAnsi="Times New Roman" w:cs="Times New Roman"/>
          <w:color w:val="000000"/>
          <w:kern w:val="0"/>
          <w:sz w:val="22"/>
          <w:szCs w:val="22"/>
          <w14:ligatures w14:val="none"/>
        </w:rPr>
        <w:t>LT-09120 Vilnius</w:t>
      </w:r>
      <w:r w:rsidRPr="009076A0">
        <w:rPr>
          <w:rFonts w:ascii="Times New Roman" w:eastAsia="TimesNewRoman" w:hAnsi="Times New Roman" w:cs="Times New Roman"/>
          <w:color w:val="000000"/>
          <w:kern w:val="0"/>
          <w:sz w:val="22"/>
          <w:szCs w:val="22"/>
          <w14:ligatures w14:val="none"/>
        </w:rPr>
        <w:br/>
        <w:t>Lietuva</w:t>
      </w:r>
    </w:p>
    <w:p w14:paraId="1D2DD4BB" w14:textId="77777777" w:rsidR="009076A0" w:rsidRPr="009076A0" w:rsidRDefault="009076A0" w:rsidP="009076A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246C4C2" w14:textId="77777777" w:rsidR="009076A0" w:rsidRPr="009076A0" w:rsidRDefault="009076A0" w:rsidP="009076A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076A0">
        <w:rPr>
          <w:rFonts w:ascii="Times New Roman" w:eastAsia="Times New Roman" w:hAnsi="Times New Roman" w:cs="Times New Roman"/>
          <w:b/>
          <w:bCs/>
          <w:kern w:val="0"/>
          <w:sz w:val="22"/>
          <w:szCs w:val="22"/>
          <w14:ligatures w14:val="none"/>
        </w:rPr>
        <w:t>Perpakavo</w:t>
      </w:r>
    </w:p>
    <w:p w14:paraId="6FF6EA24" w14:textId="77777777" w:rsidR="009076A0" w:rsidRPr="009076A0" w:rsidRDefault="009076A0" w:rsidP="009076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076A0">
        <w:rPr>
          <w:rFonts w:ascii="Times New Roman" w:eastAsia="TimesNewRoman" w:hAnsi="Times New Roman" w:cs="Times New Roman"/>
          <w:color w:val="000000"/>
          <w:kern w:val="0"/>
          <w:sz w:val="22"/>
          <w:szCs w:val="22"/>
          <w14:ligatures w14:val="none"/>
        </w:rPr>
        <w:t>LABOR Przedsiębiorstwo Farmaceutyczno-Chemiczne sp. z o.o.</w:t>
      </w:r>
    </w:p>
    <w:p w14:paraId="6E81529A" w14:textId="77777777" w:rsidR="009076A0" w:rsidRPr="009076A0" w:rsidRDefault="009076A0" w:rsidP="009076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076A0">
        <w:rPr>
          <w:rFonts w:ascii="Times New Roman" w:eastAsia="TimesNewRoman" w:hAnsi="Times New Roman" w:cs="Times New Roman"/>
          <w:color w:val="000000"/>
          <w:kern w:val="0"/>
          <w:sz w:val="22"/>
          <w:szCs w:val="22"/>
          <w14:ligatures w14:val="none"/>
        </w:rPr>
        <w:t>Ul. Długosza 49,</w:t>
      </w:r>
    </w:p>
    <w:p w14:paraId="724AC186" w14:textId="77777777" w:rsidR="009076A0" w:rsidRPr="009076A0" w:rsidRDefault="009076A0" w:rsidP="009076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076A0">
        <w:rPr>
          <w:rFonts w:ascii="Times New Roman" w:eastAsia="TimesNewRoman" w:hAnsi="Times New Roman" w:cs="Times New Roman"/>
          <w:color w:val="000000"/>
          <w:kern w:val="0"/>
          <w:sz w:val="22"/>
          <w:szCs w:val="22"/>
          <w14:ligatures w14:val="none"/>
        </w:rPr>
        <w:t>51-162 Wrocław,</w:t>
      </w:r>
    </w:p>
    <w:p w14:paraId="38EF1AF4" w14:textId="77777777" w:rsidR="009076A0" w:rsidRPr="009076A0" w:rsidRDefault="009076A0" w:rsidP="009076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076A0">
        <w:rPr>
          <w:rFonts w:ascii="Times New Roman" w:eastAsia="TimesNewRoman" w:hAnsi="Times New Roman" w:cs="Times New Roman"/>
          <w:color w:val="000000"/>
          <w:kern w:val="0"/>
          <w:sz w:val="22"/>
          <w:szCs w:val="22"/>
          <w14:ligatures w14:val="none"/>
        </w:rPr>
        <w:t>Lenkija</w:t>
      </w:r>
    </w:p>
    <w:p w14:paraId="47E9E46C" w14:textId="77777777" w:rsidR="009076A0" w:rsidRPr="009076A0" w:rsidRDefault="009076A0" w:rsidP="009076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2ECDEA5" w14:textId="77777777" w:rsidR="009076A0" w:rsidRPr="009076A0" w:rsidRDefault="009076A0" w:rsidP="009076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076A0">
        <w:rPr>
          <w:rFonts w:ascii="Times New Roman" w:eastAsia="TimesNewRoman" w:hAnsi="Times New Roman" w:cs="Times New Roman"/>
          <w:color w:val="000000"/>
          <w:kern w:val="0"/>
          <w:sz w:val="22"/>
          <w:szCs w:val="22"/>
          <w14:ligatures w14:val="none"/>
        </w:rPr>
        <w:t>arba</w:t>
      </w:r>
    </w:p>
    <w:p w14:paraId="042650DD" w14:textId="77777777" w:rsidR="009076A0" w:rsidRPr="009076A0" w:rsidRDefault="009076A0" w:rsidP="009076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CF8D792" w14:textId="77777777" w:rsidR="009076A0" w:rsidRPr="009076A0" w:rsidRDefault="009076A0" w:rsidP="009076A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076A0">
        <w:rPr>
          <w:rFonts w:ascii="Times New Roman" w:eastAsia="TimesNewRoman" w:hAnsi="Times New Roman" w:cs="Times New Roman"/>
          <w:color w:val="000000"/>
          <w:kern w:val="0"/>
          <w:sz w:val="22"/>
          <w:szCs w:val="22"/>
          <w14:ligatures w14:val="none"/>
        </w:rPr>
        <w:t>UAB „Entafarma“</w:t>
      </w:r>
    </w:p>
    <w:p w14:paraId="0172D91B" w14:textId="77777777" w:rsidR="009076A0" w:rsidRPr="009076A0" w:rsidRDefault="009076A0" w:rsidP="009076A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076A0">
        <w:rPr>
          <w:rFonts w:ascii="Times New Roman" w:eastAsia="TimesNewRoman" w:hAnsi="Times New Roman" w:cs="Times New Roman"/>
          <w:color w:val="000000"/>
          <w:kern w:val="0"/>
          <w:sz w:val="22"/>
          <w:szCs w:val="22"/>
          <w14:ligatures w14:val="none"/>
        </w:rPr>
        <w:t>Klonėnų vs. 1,</w:t>
      </w:r>
    </w:p>
    <w:p w14:paraId="2DFF84DA" w14:textId="77777777" w:rsidR="009076A0" w:rsidRPr="009076A0" w:rsidRDefault="009076A0" w:rsidP="009076A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076A0">
        <w:rPr>
          <w:rFonts w:ascii="Times New Roman" w:eastAsia="TimesNewRoman" w:hAnsi="Times New Roman" w:cs="Times New Roman"/>
          <w:color w:val="000000"/>
          <w:kern w:val="0"/>
          <w:sz w:val="22"/>
          <w:szCs w:val="22"/>
          <w14:ligatures w14:val="none"/>
        </w:rPr>
        <w:t>LT-19156 Širvintų r. sav.</w:t>
      </w:r>
    </w:p>
    <w:p w14:paraId="3E9860D6" w14:textId="77777777" w:rsidR="009076A0" w:rsidRPr="00972C93" w:rsidRDefault="009076A0" w:rsidP="009076A0">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9076A0">
        <w:rPr>
          <w:rFonts w:ascii="Times New Roman" w:eastAsia="TimesNewRoman" w:hAnsi="Times New Roman" w:cs="Times New Roman"/>
          <w:color w:val="000000"/>
          <w:kern w:val="0"/>
          <w:sz w:val="22"/>
          <w:szCs w:val="22"/>
          <w14:ligatures w14:val="none"/>
        </w:rPr>
        <w:t>Lietuva</w:t>
      </w:r>
    </w:p>
    <w:p w14:paraId="25A7B628" w14:textId="77777777" w:rsidR="009076A0" w:rsidRDefault="009076A0" w:rsidP="0081417B">
      <w:pPr>
        <w:spacing w:after="0" w:line="240" w:lineRule="auto"/>
        <w:rPr>
          <w:rFonts w:ascii="Times New Roman" w:eastAsia="Calibri" w:hAnsi="Times New Roman" w:cs="Times New Roman"/>
          <w:b/>
          <w:kern w:val="0"/>
          <w:sz w:val="22"/>
          <w:szCs w:val="22"/>
          <w14:ligatures w14:val="none"/>
        </w:rPr>
      </w:pPr>
    </w:p>
    <w:p w14:paraId="7737584E" w14:textId="3FF6EDE1" w:rsidR="0081417B" w:rsidRPr="0081417B" w:rsidRDefault="0081417B" w:rsidP="0081417B">
      <w:pPr>
        <w:spacing w:after="0" w:line="240" w:lineRule="auto"/>
        <w:rPr>
          <w:rFonts w:ascii="Times New Roman" w:eastAsia="Calibri" w:hAnsi="Times New Roman" w:cs="Times New Roman"/>
          <w:b/>
          <w:kern w:val="0"/>
          <w:sz w:val="22"/>
          <w:szCs w:val="22"/>
          <w14:ligatures w14:val="none"/>
        </w:rPr>
      </w:pPr>
      <w:r w:rsidRPr="0081417B">
        <w:rPr>
          <w:rFonts w:ascii="Times New Roman" w:eastAsia="Calibri" w:hAnsi="Times New Roman" w:cs="Times New Roman"/>
          <w:b/>
          <w:kern w:val="0"/>
          <w:sz w:val="22"/>
          <w:szCs w:val="22"/>
          <w14:ligatures w14:val="none"/>
        </w:rPr>
        <w:t>Šis</w:t>
      </w:r>
      <w:r w:rsidRPr="0081417B" w:rsidDel="00C707DC">
        <w:rPr>
          <w:rFonts w:ascii="Times New Roman" w:eastAsia="Calibri" w:hAnsi="Times New Roman" w:cs="Times New Roman"/>
          <w:b/>
          <w:kern w:val="0"/>
          <w:sz w:val="22"/>
          <w:szCs w:val="22"/>
          <w14:ligatures w14:val="none"/>
        </w:rPr>
        <w:t xml:space="preserve"> </w:t>
      </w:r>
      <w:r w:rsidRPr="0081417B">
        <w:rPr>
          <w:rFonts w:ascii="Times New Roman" w:eastAsia="Calibri" w:hAnsi="Times New Roman" w:cs="Times New Roman"/>
          <w:b/>
          <w:kern w:val="0"/>
          <w:sz w:val="22"/>
          <w:szCs w:val="22"/>
          <w14:ligatures w14:val="none"/>
        </w:rPr>
        <w:t>pakuotės lapelis paskutinį kartą peržiūrėtas</w:t>
      </w:r>
      <w:r w:rsidR="00972C93">
        <w:rPr>
          <w:rFonts w:ascii="Times New Roman" w:eastAsia="Calibri" w:hAnsi="Times New Roman" w:cs="Times New Roman"/>
          <w:b/>
          <w:kern w:val="0"/>
          <w:sz w:val="22"/>
          <w:szCs w:val="22"/>
          <w14:ligatures w14:val="none"/>
        </w:rPr>
        <w:t xml:space="preserve"> 2026-02-24.</w:t>
      </w:r>
    </w:p>
    <w:p w14:paraId="21439A27" w14:textId="77777777" w:rsidR="0081417B" w:rsidRPr="0081417B" w:rsidRDefault="0081417B" w:rsidP="0081417B">
      <w:pPr>
        <w:spacing w:after="0" w:line="240" w:lineRule="auto"/>
        <w:rPr>
          <w:rFonts w:ascii="Times New Roman" w:eastAsia="Calibri" w:hAnsi="Times New Roman" w:cs="Times New Roman"/>
          <w:noProof/>
          <w:kern w:val="0"/>
          <w:sz w:val="22"/>
          <w:szCs w:val="22"/>
          <w14:ligatures w14:val="none"/>
        </w:rPr>
      </w:pPr>
    </w:p>
    <w:p w14:paraId="3C2F4664" w14:textId="1373F841" w:rsidR="000533FD" w:rsidRDefault="000533FD" w:rsidP="000533FD">
      <w:pPr>
        <w:spacing w:after="0" w:line="240" w:lineRule="auto"/>
        <w:rPr>
          <w:rFonts w:ascii="Times New Roman" w:eastAsia="Times New Roman" w:hAnsi="Times New Roman" w:cs="Times New Roman"/>
          <w:kern w:val="0"/>
          <w:sz w:val="22"/>
          <w:szCs w:val="20"/>
          <w:lang w:eastAsia="lt-LT" w:bidi="lt-LT"/>
          <w14:ligatures w14:val="none"/>
        </w:rPr>
      </w:pPr>
      <w:r w:rsidRPr="000533FD">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0533FD">
          <w:rPr>
            <w:rStyle w:val="Hipersaitas"/>
            <w:rFonts w:ascii="Times New Roman" w:eastAsia="Times New Roman" w:hAnsi="Times New Roman" w:cs="Times New Roman"/>
            <w:kern w:val="0"/>
            <w:sz w:val="22"/>
            <w:szCs w:val="20"/>
            <w:lang w:eastAsia="lt-LT" w:bidi="lt-LT"/>
            <w14:ligatures w14:val="none"/>
          </w:rPr>
          <w:t>https://vvkt.lrv.lt/lt/</w:t>
        </w:r>
      </w:hyperlink>
      <w:r w:rsidRPr="000533FD">
        <w:rPr>
          <w:rFonts w:ascii="Times New Roman" w:eastAsia="Times New Roman" w:hAnsi="Times New Roman" w:cs="Times New Roman"/>
          <w:kern w:val="0"/>
          <w:sz w:val="22"/>
          <w:szCs w:val="20"/>
          <w:lang w:eastAsia="lt-LT" w:bidi="lt-LT"/>
          <w14:ligatures w14:val="none"/>
        </w:rPr>
        <w:t>.</w:t>
      </w:r>
    </w:p>
    <w:p w14:paraId="63BA6182" w14:textId="77777777" w:rsidR="000533FD" w:rsidRDefault="000533FD" w:rsidP="000533FD">
      <w:pPr>
        <w:spacing w:after="0" w:line="240" w:lineRule="auto"/>
        <w:rPr>
          <w:rFonts w:ascii="Times New Roman" w:eastAsia="Times New Roman" w:hAnsi="Times New Roman" w:cs="Times New Roman"/>
          <w:kern w:val="0"/>
          <w:sz w:val="22"/>
          <w:szCs w:val="20"/>
          <w:lang w:eastAsia="lt-LT" w:bidi="lt-LT"/>
          <w14:ligatures w14:val="none"/>
        </w:rPr>
      </w:pPr>
    </w:p>
    <w:p w14:paraId="1B99FB3A" w14:textId="36FDCF11" w:rsidR="00D21611" w:rsidRPr="00D21611" w:rsidRDefault="00D21611" w:rsidP="00D21611">
      <w:pPr>
        <w:spacing w:line="259" w:lineRule="auto"/>
        <w:rPr>
          <w:rFonts w:ascii="Times New Roman" w:eastAsia="Aptos" w:hAnsi="Times New Roman" w:cs="Times New Roman"/>
          <w:sz w:val="22"/>
          <w:szCs w:val="22"/>
        </w:rPr>
      </w:pPr>
      <w:r w:rsidRPr="00D21611">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4 metai; talpykle: referencinio vaisto – buteliukas, lygiagrečiai importuojamo – lizdinė plokštelė; pakuotės dydžiu: lygiagrečiai importuojamas vaistas papildomai gali būti tiekiamas N60 ir N90 pakuotėmis; išvaizda: lygiagrečiai importuojamo vaisto tabletės vienoje pusėje įspausta „ZT20“; pagalbinėmis medžiagomis: referencinio vaisto sudėtyje yra koloidinis silicio dioksidas, lygiagrečiai importuojamo - povidonas, natrio krakmolo glikolatas (A tipo); laikymo sąlygomis: referencinį vaistą laikyti </w:t>
      </w:r>
      <w:r w:rsidR="000463E3">
        <w:rPr>
          <w:rFonts w:ascii="Times New Roman" w:eastAsia="Aptos" w:hAnsi="Times New Roman" w:cs="Times New Roman"/>
          <w:i/>
          <w:iCs/>
          <w:sz w:val="22"/>
          <w:szCs w:val="22"/>
        </w:rPr>
        <w:t>išorinėje dėžutėje</w:t>
      </w:r>
      <w:r w:rsidRPr="00D21611">
        <w:rPr>
          <w:rFonts w:ascii="Times New Roman" w:eastAsia="Aptos" w:hAnsi="Times New Roman" w:cs="Times New Roman"/>
          <w:i/>
          <w:iCs/>
          <w:sz w:val="22"/>
          <w:szCs w:val="22"/>
        </w:rPr>
        <w:t>, kad vaistas būtų apsaugotas nuo šviesos ir drėgmės, lygiagrečiai importuojamą laikyti gamintojo pakuotėje, kad vaistas būtų apsaugotas nuo šviesos.</w:t>
      </w:r>
    </w:p>
    <w:p w14:paraId="27128FE9" w14:textId="77777777" w:rsidR="00D21611" w:rsidRPr="000533FD" w:rsidRDefault="00D21611" w:rsidP="000533FD">
      <w:pPr>
        <w:spacing w:after="0" w:line="240" w:lineRule="auto"/>
        <w:rPr>
          <w:rFonts w:ascii="Times New Roman" w:eastAsia="Times New Roman" w:hAnsi="Times New Roman" w:cs="Times New Roman"/>
          <w:kern w:val="0"/>
          <w:sz w:val="22"/>
          <w:szCs w:val="20"/>
          <w:lang w:eastAsia="lt-LT" w:bidi="lt-LT"/>
          <w14:ligatures w14:val="none"/>
        </w:rPr>
      </w:pPr>
    </w:p>
    <w:sectPr w:rsidR="00D21611" w:rsidRPr="000533FD" w:rsidSect="0081417B">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941C" w14:textId="77777777" w:rsidR="00E410CC" w:rsidRDefault="00E410CC">
      <w:pPr>
        <w:spacing w:after="0" w:line="240" w:lineRule="auto"/>
      </w:pPr>
      <w:r>
        <w:separator/>
      </w:r>
    </w:p>
  </w:endnote>
  <w:endnote w:type="continuationSeparator" w:id="0">
    <w:p w14:paraId="1C31D5B0" w14:textId="77777777" w:rsidR="00E410CC" w:rsidRDefault="00E4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FE19" w14:textId="77777777" w:rsidR="0081417B" w:rsidRDefault="0081417B" w:rsidP="00164D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E6C2F9" w14:textId="77777777" w:rsidR="0081417B" w:rsidRDefault="008141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86F4" w14:textId="77777777" w:rsidR="0081417B" w:rsidRPr="00951D12" w:rsidRDefault="0081417B" w:rsidP="00164D04">
    <w:pPr>
      <w:pStyle w:val="Porat"/>
      <w:framePr w:wrap="around" w:vAnchor="text" w:hAnchor="margin" w:xAlign="center" w:y="1"/>
      <w:rPr>
        <w:rStyle w:val="Puslapionumeris"/>
        <w:rFonts w:ascii="Arial" w:hAnsi="Arial" w:cs="Arial"/>
        <w:sz w:val="16"/>
        <w:szCs w:val="16"/>
      </w:rPr>
    </w:pPr>
    <w:r w:rsidRPr="00951D12">
      <w:rPr>
        <w:rStyle w:val="Puslapionumeris"/>
        <w:rFonts w:ascii="Arial" w:hAnsi="Arial" w:cs="Arial"/>
        <w:sz w:val="16"/>
        <w:szCs w:val="16"/>
      </w:rPr>
      <w:fldChar w:fldCharType="begin"/>
    </w:r>
    <w:r w:rsidRPr="00951D12">
      <w:rPr>
        <w:rStyle w:val="Puslapionumeris"/>
        <w:rFonts w:ascii="Arial" w:hAnsi="Arial" w:cs="Arial"/>
        <w:sz w:val="16"/>
        <w:szCs w:val="16"/>
      </w:rPr>
      <w:instrText xml:space="preserve">PAGE  </w:instrText>
    </w:r>
    <w:r w:rsidRPr="00951D12">
      <w:rPr>
        <w:rStyle w:val="Puslapionumeris"/>
        <w:rFonts w:ascii="Arial" w:hAnsi="Arial" w:cs="Arial"/>
        <w:sz w:val="16"/>
        <w:szCs w:val="16"/>
      </w:rPr>
      <w:fldChar w:fldCharType="separate"/>
    </w:r>
    <w:r>
      <w:rPr>
        <w:rStyle w:val="Puslapionumeris"/>
        <w:rFonts w:ascii="Arial" w:hAnsi="Arial" w:cs="Arial"/>
        <w:noProof/>
        <w:sz w:val="16"/>
        <w:szCs w:val="16"/>
      </w:rPr>
      <w:t>2</w:t>
    </w:r>
    <w:r w:rsidRPr="00951D12">
      <w:rPr>
        <w:rStyle w:val="Puslapionumeris"/>
        <w:rFonts w:ascii="Arial" w:hAnsi="Arial" w:cs="Arial"/>
        <w:sz w:val="16"/>
        <w:szCs w:val="16"/>
      </w:rPr>
      <w:fldChar w:fldCharType="end"/>
    </w:r>
  </w:p>
  <w:p w14:paraId="2B2B1A94" w14:textId="77777777" w:rsidR="0081417B" w:rsidRDefault="008141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F455" w14:textId="77777777" w:rsidR="00E410CC" w:rsidRDefault="00E410CC">
      <w:pPr>
        <w:spacing w:after="0" w:line="240" w:lineRule="auto"/>
      </w:pPr>
      <w:r>
        <w:separator/>
      </w:r>
    </w:p>
  </w:footnote>
  <w:footnote w:type="continuationSeparator" w:id="0">
    <w:p w14:paraId="20D7FC18" w14:textId="77777777" w:rsidR="00E410CC" w:rsidRDefault="00E41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B66A91"/>
    <w:multiLevelType w:val="hybridMultilevel"/>
    <w:tmpl w:val="9B6AE202"/>
    <w:lvl w:ilvl="0" w:tplc="FFFFFFFF">
      <w:start w:val="1"/>
      <w:numFmt w:val="bullet"/>
      <w:lvlText w:val="-"/>
      <w:lvlJc w:val="left"/>
      <w:pPr>
        <w:tabs>
          <w:tab w:val="num" w:pos="567"/>
        </w:tabs>
        <w:ind w:left="567" w:hanging="567"/>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C50D1"/>
    <w:multiLevelType w:val="hybridMultilevel"/>
    <w:tmpl w:val="662C45A2"/>
    <w:lvl w:ilvl="0" w:tplc="072EC88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F45105"/>
    <w:multiLevelType w:val="hybridMultilevel"/>
    <w:tmpl w:val="EDAA5292"/>
    <w:lvl w:ilvl="0" w:tplc="FFFFFFFF">
      <w:start w:val="1"/>
      <w:numFmt w:val="bullet"/>
      <w:lvlText w:val="-"/>
      <w:lvlJc w:val="left"/>
      <w:pPr>
        <w:tabs>
          <w:tab w:val="num" w:pos="567"/>
        </w:tabs>
        <w:ind w:left="567" w:hanging="567"/>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67CA3"/>
    <w:multiLevelType w:val="hybridMultilevel"/>
    <w:tmpl w:val="85D017EA"/>
    <w:lvl w:ilvl="0" w:tplc="FFFFFFFF">
      <w:start w:val="1"/>
      <w:numFmt w:val="bullet"/>
      <w:lvlText w:val="-"/>
      <w:lvlJc w:val="left"/>
      <w:pPr>
        <w:tabs>
          <w:tab w:val="num" w:pos="567"/>
        </w:tabs>
        <w:ind w:left="567" w:hanging="567"/>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811643"/>
    <w:multiLevelType w:val="hybridMultilevel"/>
    <w:tmpl w:val="80E0AB74"/>
    <w:lvl w:ilvl="0" w:tplc="CB8C5D2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F708EC"/>
    <w:multiLevelType w:val="hybridMultilevel"/>
    <w:tmpl w:val="10F4C9B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6EE5873"/>
    <w:multiLevelType w:val="hybridMultilevel"/>
    <w:tmpl w:val="DADCBDF0"/>
    <w:lvl w:ilvl="0" w:tplc="CB8C5D22">
      <w:start w:val="2"/>
      <w:numFmt w:val="bullet"/>
      <w:lvlText w:val="-"/>
      <w:lvlJc w:val="left"/>
      <w:pPr>
        <w:ind w:left="774" w:hanging="360"/>
      </w:pPr>
      <w:rPr>
        <w:rFonts w:ascii="Times New Roman" w:eastAsia="Times New Roman" w:hAnsi="Times New Roman"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8" w15:restartNumberingAfterBreak="0">
    <w:nsid w:val="5E2A4525"/>
    <w:multiLevelType w:val="hybridMultilevel"/>
    <w:tmpl w:val="AE58D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C87FAD"/>
    <w:multiLevelType w:val="hybridMultilevel"/>
    <w:tmpl w:val="D0C012A4"/>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A33F1E"/>
    <w:multiLevelType w:val="hybridMultilevel"/>
    <w:tmpl w:val="E318916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CD567C5"/>
    <w:multiLevelType w:val="hybridMultilevel"/>
    <w:tmpl w:val="789A12A6"/>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7E2125"/>
    <w:multiLevelType w:val="hybridMultilevel"/>
    <w:tmpl w:val="5D8EA6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4F3805"/>
    <w:multiLevelType w:val="hybridMultilevel"/>
    <w:tmpl w:val="99086832"/>
    <w:lvl w:ilvl="0" w:tplc="CB8C5D22">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0175876">
    <w:abstractNumId w:val="9"/>
  </w:num>
  <w:num w:numId="2" w16cid:durableId="75788149">
    <w:abstractNumId w:val="0"/>
    <w:lvlOverride w:ilvl="0">
      <w:lvl w:ilvl="0">
        <w:start w:val="1"/>
        <w:numFmt w:val="bullet"/>
        <w:lvlText w:val="-"/>
        <w:lvlJc w:val="left"/>
        <w:pPr>
          <w:ind w:left="360" w:hanging="360"/>
        </w:pPr>
      </w:lvl>
    </w:lvlOverride>
  </w:num>
  <w:num w:numId="3" w16cid:durableId="1392463035">
    <w:abstractNumId w:val="6"/>
  </w:num>
  <w:num w:numId="4" w16cid:durableId="1118375425">
    <w:abstractNumId w:val="11"/>
  </w:num>
  <w:num w:numId="5" w16cid:durableId="518548514">
    <w:abstractNumId w:val="7"/>
  </w:num>
  <w:num w:numId="6" w16cid:durableId="5445098">
    <w:abstractNumId w:val="13"/>
  </w:num>
  <w:num w:numId="7" w16cid:durableId="433748351">
    <w:abstractNumId w:val="8"/>
  </w:num>
  <w:num w:numId="8" w16cid:durableId="1239024286">
    <w:abstractNumId w:val="2"/>
  </w:num>
  <w:num w:numId="9" w16cid:durableId="504635288">
    <w:abstractNumId w:val="5"/>
  </w:num>
  <w:num w:numId="10" w16cid:durableId="1312559287">
    <w:abstractNumId w:val="12"/>
  </w:num>
  <w:num w:numId="11" w16cid:durableId="288246014">
    <w:abstractNumId w:val="10"/>
  </w:num>
  <w:num w:numId="12" w16cid:durableId="1849563386">
    <w:abstractNumId w:val="3"/>
  </w:num>
  <w:num w:numId="13" w16cid:durableId="2032560129">
    <w:abstractNumId w:val="1"/>
  </w:num>
  <w:num w:numId="14" w16cid:durableId="1244954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15"/>
    <w:rsid w:val="00030580"/>
    <w:rsid w:val="000463E3"/>
    <w:rsid w:val="000533FD"/>
    <w:rsid w:val="00090DCA"/>
    <w:rsid w:val="000A3BA8"/>
    <w:rsid w:val="000E75BE"/>
    <w:rsid w:val="000F512D"/>
    <w:rsid w:val="002657F7"/>
    <w:rsid w:val="002914C3"/>
    <w:rsid w:val="003939B3"/>
    <w:rsid w:val="00467806"/>
    <w:rsid w:val="004B08FD"/>
    <w:rsid w:val="0051111B"/>
    <w:rsid w:val="00513BF8"/>
    <w:rsid w:val="00534872"/>
    <w:rsid w:val="005379FE"/>
    <w:rsid w:val="00645603"/>
    <w:rsid w:val="0081417B"/>
    <w:rsid w:val="008B273C"/>
    <w:rsid w:val="008B3259"/>
    <w:rsid w:val="008C66B0"/>
    <w:rsid w:val="00902E15"/>
    <w:rsid w:val="009076A0"/>
    <w:rsid w:val="00946997"/>
    <w:rsid w:val="00972C93"/>
    <w:rsid w:val="00A15646"/>
    <w:rsid w:val="00B41A15"/>
    <w:rsid w:val="00B42A94"/>
    <w:rsid w:val="00B53F02"/>
    <w:rsid w:val="00BC4C84"/>
    <w:rsid w:val="00D21611"/>
    <w:rsid w:val="00D6075A"/>
    <w:rsid w:val="00E410CC"/>
    <w:rsid w:val="00E441EF"/>
    <w:rsid w:val="00F33B5D"/>
    <w:rsid w:val="00FC41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5A5A"/>
  <w15:chartTrackingRefBased/>
  <w15:docId w15:val="{A5B07F53-9013-44EA-9D14-4337882F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2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2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2E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2E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2E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02E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2E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2E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2E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2E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2E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2E1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2E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2E1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2E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2E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2E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2E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2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2E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2E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2E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2E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2E15"/>
    <w:rPr>
      <w:i/>
      <w:iCs/>
      <w:color w:val="404040" w:themeColor="text1" w:themeTint="BF"/>
    </w:rPr>
  </w:style>
  <w:style w:type="paragraph" w:styleId="Sraopastraipa">
    <w:name w:val="List Paragraph"/>
    <w:basedOn w:val="prastasis"/>
    <w:uiPriority w:val="34"/>
    <w:qFormat/>
    <w:rsid w:val="00902E15"/>
    <w:pPr>
      <w:ind w:left="720"/>
      <w:contextualSpacing/>
    </w:pPr>
  </w:style>
  <w:style w:type="character" w:styleId="Rykuspabraukimas">
    <w:name w:val="Intense Emphasis"/>
    <w:basedOn w:val="Numatytasispastraiposriftas"/>
    <w:uiPriority w:val="21"/>
    <w:qFormat/>
    <w:rsid w:val="00902E15"/>
    <w:rPr>
      <w:i/>
      <w:iCs/>
      <w:color w:val="0F4761" w:themeColor="accent1" w:themeShade="BF"/>
    </w:rPr>
  </w:style>
  <w:style w:type="paragraph" w:styleId="Iskirtacitata">
    <w:name w:val="Intense Quote"/>
    <w:basedOn w:val="prastasis"/>
    <w:next w:val="prastasis"/>
    <w:link w:val="IskirtacitataDiagrama"/>
    <w:uiPriority w:val="30"/>
    <w:qFormat/>
    <w:rsid w:val="00902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2E15"/>
    <w:rPr>
      <w:i/>
      <w:iCs/>
      <w:color w:val="0F4761" w:themeColor="accent1" w:themeShade="BF"/>
    </w:rPr>
  </w:style>
  <w:style w:type="character" w:styleId="Rykinuoroda">
    <w:name w:val="Intense Reference"/>
    <w:basedOn w:val="Numatytasispastraiposriftas"/>
    <w:uiPriority w:val="32"/>
    <w:qFormat/>
    <w:rsid w:val="00902E15"/>
    <w:rPr>
      <w:b/>
      <w:bCs/>
      <w:smallCaps/>
      <w:color w:val="0F4761" w:themeColor="accent1" w:themeShade="BF"/>
      <w:spacing w:val="5"/>
    </w:rPr>
  </w:style>
  <w:style w:type="paragraph" w:styleId="Porat">
    <w:name w:val="footer"/>
    <w:basedOn w:val="prastasis"/>
    <w:link w:val="PoratDiagrama"/>
    <w:rsid w:val="0081417B"/>
    <w:pPr>
      <w:tabs>
        <w:tab w:val="center" w:pos="4819"/>
        <w:tab w:val="right" w:pos="9638"/>
      </w:tabs>
      <w:spacing w:after="0" w:line="240" w:lineRule="auto"/>
    </w:pPr>
    <w:rPr>
      <w:rFonts w:ascii="Times New Roman" w:eastAsia="Calibri" w:hAnsi="Times New Roman" w:cs="Times New Roman"/>
      <w:kern w:val="0"/>
      <w14:ligatures w14:val="none"/>
    </w:rPr>
  </w:style>
  <w:style w:type="character" w:customStyle="1" w:styleId="PoratDiagrama">
    <w:name w:val="Poraštė Diagrama"/>
    <w:basedOn w:val="Numatytasispastraiposriftas"/>
    <w:link w:val="Porat"/>
    <w:rsid w:val="0081417B"/>
    <w:rPr>
      <w:rFonts w:ascii="Times New Roman" w:eastAsia="Calibri" w:hAnsi="Times New Roman" w:cs="Times New Roman"/>
      <w:kern w:val="0"/>
      <w14:ligatures w14:val="none"/>
    </w:rPr>
  </w:style>
  <w:style w:type="character" w:styleId="Puslapionumeris">
    <w:name w:val="page number"/>
    <w:rsid w:val="0081417B"/>
    <w:rPr>
      <w:rFonts w:cs="Times New Roman"/>
    </w:rPr>
  </w:style>
  <w:style w:type="character" w:styleId="Hipersaitas">
    <w:name w:val="Hyperlink"/>
    <w:basedOn w:val="Numatytasispastraiposriftas"/>
    <w:uiPriority w:val="99"/>
    <w:unhideWhenUsed/>
    <w:rsid w:val="000533FD"/>
    <w:rPr>
      <w:color w:val="467886" w:themeColor="hyperlink"/>
      <w:u w:val="single"/>
    </w:rPr>
  </w:style>
  <w:style w:type="character" w:styleId="Neapdorotaspaminjimas">
    <w:name w:val="Unresolved Mention"/>
    <w:basedOn w:val="Numatytasispastraiposriftas"/>
    <w:uiPriority w:val="99"/>
    <w:semiHidden/>
    <w:unhideWhenUsed/>
    <w:rsid w:val="00053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8608</Words>
  <Characters>4907</Characters>
  <Application>Microsoft Office Word</Application>
  <DocSecurity>0</DocSecurity>
  <Lines>40</Lines>
  <Paragraphs>26</Paragraphs>
  <ScaleCrop>false</ScaleCrop>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26</cp:revision>
  <dcterms:created xsi:type="dcterms:W3CDTF">2025-10-16T20:45:00Z</dcterms:created>
  <dcterms:modified xsi:type="dcterms:W3CDTF">2026-02-26T14:36:00Z</dcterms:modified>
</cp:coreProperties>
</file>