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4AFB0"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1244B614"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7109C726"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1F29EB40"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2632C633"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04EA651A"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2F35505E"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2B58E949"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0CFA65C5"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7D1EFEA5"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291BF61B"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30BD2E85"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64AE6D72"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12A9930C"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0E7AE4AA"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1BA3152B"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5A6FCA11"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0DA7D7E7"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7B1277B4"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0E873CD7"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7535AEBD" w14:textId="77777777" w:rsidR="00BB75E6" w:rsidRPr="00FC042B" w:rsidRDefault="00BB75E6" w:rsidP="00FC042B">
      <w:pPr>
        <w:widowControl w:val="0"/>
        <w:tabs>
          <w:tab w:val="clear" w:pos="567"/>
        </w:tabs>
        <w:spacing w:line="240" w:lineRule="auto"/>
        <w:ind w:left="567" w:hanging="567"/>
        <w:rPr>
          <w:bCs/>
          <w:caps/>
          <w:snapToGrid/>
          <w:szCs w:val="22"/>
          <w:lang w:val="lt-LT"/>
        </w:rPr>
      </w:pPr>
    </w:p>
    <w:p w14:paraId="277D7010" w14:textId="77777777" w:rsidR="00BB75E6" w:rsidRPr="00FC042B" w:rsidRDefault="00BB75E6" w:rsidP="00FC042B">
      <w:pPr>
        <w:widowControl w:val="0"/>
        <w:spacing w:line="240" w:lineRule="auto"/>
        <w:ind w:left="567" w:hanging="567"/>
        <w:jc w:val="center"/>
        <w:outlineLvl w:val="0"/>
        <w:rPr>
          <w:bCs/>
          <w:caps/>
          <w:snapToGrid/>
          <w:szCs w:val="22"/>
          <w:lang w:val="lt-LT"/>
        </w:rPr>
      </w:pPr>
      <w:r w:rsidRPr="00FC042B">
        <w:rPr>
          <w:b/>
          <w:snapToGrid/>
          <w:szCs w:val="22"/>
          <w:lang w:val="lt-LT"/>
        </w:rPr>
        <w:t>B. PAKUOTĖS LAPELIS</w:t>
      </w:r>
    </w:p>
    <w:p w14:paraId="1240E2C4" w14:textId="77777777" w:rsidR="00215338" w:rsidRPr="00FC042B" w:rsidRDefault="00BB75E6" w:rsidP="00FC042B">
      <w:pPr>
        <w:widowControl w:val="0"/>
        <w:tabs>
          <w:tab w:val="clear" w:pos="567"/>
        </w:tabs>
        <w:spacing w:line="240" w:lineRule="auto"/>
        <w:ind w:left="567" w:hanging="567"/>
        <w:jc w:val="center"/>
        <w:rPr>
          <w:snapToGrid/>
          <w:szCs w:val="22"/>
          <w:lang w:val="lt-LT"/>
        </w:rPr>
      </w:pPr>
      <w:r w:rsidRPr="00FC042B">
        <w:rPr>
          <w:b/>
          <w:snapToGrid/>
          <w:szCs w:val="22"/>
          <w:lang w:val="lt-LT"/>
        </w:rPr>
        <w:br w:type="page"/>
      </w:r>
      <w:r w:rsidR="00215338" w:rsidRPr="00FC042B">
        <w:rPr>
          <w:b/>
          <w:bCs/>
          <w:snapToGrid/>
          <w:szCs w:val="22"/>
          <w:lang w:val="lt-LT"/>
        </w:rPr>
        <w:lastRenderedPageBreak/>
        <w:t>Pakuotės lapelis: informacija pacientui</w:t>
      </w:r>
    </w:p>
    <w:p w14:paraId="5E484195" w14:textId="77777777" w:rsidR="00215338" w:rsidRPr="00FC042B" w:rsidRDefault="00215338" w:rsidP="00FC042B">
      <w:pPr>
        <w:widowControl w:val="0"/>
        <w:tabs>
          <w:tab w:val="clear" w:pos="567"/>
        </w:tabs>
        <w:autoSpaceDE w:val="0"/>
        <w:autoSpaceDN w:val="0"/>
        <w:adjustRightInd w:val="0"/>
        <w:spacing w:line="240" w:lineRule="auto"/>
        <w:rPr>
          <w:snapToGrid/>
          <w:color w:val="000000"/>
          <w:szCs w:val="22"/>
          <w:lang w:val="lt-LT"/>
        </w:rPr>
      </w:pPr>
    </w:p>
    <w:p w14:paraId="1508DCCE" w14:textId="77777777" w:rsidR="00215338" w:rsidRPr="00FC042B" w:rsidRDefault="00484122" w:rsidP="00FC042B">
      <w:pPr>
        <w:widowControl w:val="0"/>
        <w:tabs>
          <w:tab w:val="clear" w:pos="567"/>
        </w:tabs>
        <w:autoSpaceDE w:val="0"/>
        <w:autoSpaceDN w:val="0"/>
        <w:adjustRightInd w:val="0"/>
        <w:spacing w:line="240" w:lineRule="auto"/>
        <w:jc w:val="center"/>
        <w:rPr>
          <w:snapToGrid/>
          <w:color w:val="000000"/>
          <w:szCs w:val="22"/>
          <w:lang w:val="lt-LT"/>
        </w:rPr>
      </w:pPr>
      <w:proofErr w:type="spellStart"/>
      <w:r w:rsidRPr="00FC042B">
        <w:rPr>
          <w:b/>
          <w:bCs/>
          <w:snapToGrid/>
          <w:color w:val="000000"/>
          <w:szCs w:val="22"/>
          <w:lang w:val="lt-LT"/>
        </w:rPr>
        <w:t>Rivotril</w:t>
      </w:r>
      <w:proofErr w:type="spellEnd"/>
      <w:r w:rsidRPr="00FC042B">
        <w:rPr>
          <w:b/>
          <w:bCs/>
          <w:snapToGrid/>
          <w:color w:val="000000"/>
          <w:szCs w:val="22"/>
          <w:lang w:val="lt-LT"/>
        </w:rPr>
        <w:t xml:space="preserve"> </w:t>
      </w:r>
      <w:r w:rsidR="00215338" w:rsidRPr="00FC042B">
        <w:rPr>
          <w:b/>
          <w:bCs/>
          <w:snapToGrid/>
          <w:color w:val="000000"/>
          <w:szCs w:val="22"/>
          <w:lang w:val="lt-LT"/>
        </w:rPr>
        <w:t>2 mg tabletės</w:t>
      </w:r>
    </w:p>
    <w:p w14:paraId="100B7EFD" w14:textId="77777777" w:rsidR="00215338" w:rsidRPr="00FC042B" w:rsidRDefault="00215338" w:rsidP="00FC042B">
      <w:pPr>
        <w:widowControl w:val="0"/>
        <w:tabs>
          <w:tab w:val="clear" w:pos="567"/>
        </w:tabs>
        <w:spacing w:line="240" w:lineRule="auto"/>
        <w:ind w:left="567" w:hanging="567"/>
        <w:jc w:val="center"/>
        <w:rPr>
          <w:snapToGrid/>
          <w:szCs w:val="22"/>
          <w:lang w:val="lt-LT"/>
        </w:rPr>
      </w:pPr>
      <w:proofErr w:type="spellStart"/>
      <w:r w:rsidRPr="00FC042B">
        <w:rPr>
          <w:snapToGrid/>
          <w:szCs w:val="22"/>
          <w:lang w:val="lt-LT"/>
        </w:rPr>
        <w:t>klonazepamas</w:t>
      </w:r>
      <w:proofErr w:type="spellEnd"/>
    </w:p>
    <w:p w14:paraId="24137393" w14:textId="77777777" w:rsidR="00215338" w:rsidRPr="00FC042B" w:rsidRDefault="00215338" w:rsidP="00FC042B">
      <w:pPr>
        <w:widowControl w:val="0"/>
        <w:tabs>
          <w:tab w:val="clear" w:pos="567"/>
        </w:tabs>
        <w:spacing w:line="240" w:lineRule="auto"/>
        <w:rPr>
          <w:snapToGrid/>
          <w:szCs w:val="22"/>
          <w:lang w:val="lt-LT"/>
        </w:rPr>
      </w:pPr>
    </w:p>
    <w:p w14:paraId="194582B4"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b/>
          <w:bCs/>
          <w:snapToGrid/>
          <w:szCs w:val="22"/>
          <w:lang w:val="lt-LT"/>
        </w:rPr>
        <w:t>Atidžiai perskaitykite visą šį lapelį, prieš pradėdami vartoti vaistą, nes jame pateikiama Jums svarbi informacija.</w:t>
      </w:r>
    </w:p>
    <w:p w14:paraId="1AB404FD" w14:textId="77777777" w:rsidR="00215338" w:rsidRPr="00FC042B" w:rsidRDefault="00215338" w:rsidP="00FC042B">
      <w:pPr>
        <w:widowControl w:val="0"/>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w:t>
      </w:r>
      <w:r w:rsidRPr="00FC042B">
        <w:rPr>
          <w:rFonts w:eastAsia="TimesNewRoman,Bold"/>
          <w:snapToGrid/>
          <w:szCs w:val="22"/>
          <w:lang w:val="lt-LT"/>
        </w:rPr>
        <w:tab/>
        <w:t>Neišmeskite šio lapelio, nes vėl gali prireikti jį perskaityti.</w:t>
      </w:r>
    </w:p>
    <w:p w14:paraId="07303056" w14:textId="77777777" w:rsidR="00215338" w:rsidRPr="00FC042B" w:rsidRDefault="00215338" w:rsidP="00FC042B">
      <w:pPr>
        <w:widowControl w:val="0"/>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w:t>
      </w:r>
      <w:r w:rsidRPr="00FC042B">
        <w:rPr>
          <w:rFonts w:eastAsia="TimesNewRoman,Bold"/>
          <w:snapToGrid/>
          <w:szCs w:val="22"/>
          <w:lang w:val="lt-LT"/>
        </w:rPr>
        <w:tab/>
        <w:t>Jeigu kiltų daugiau klausimų, kreipkitės į gydytoją arba vaistininką.</w:t>
      </w:r>
    </w:p>
    <w:p w14:paraId="5EBAFF39" w14:textId="77777777" w:rsidR="00215338" w:rsidRPr="00FC042B" w:rsidRDefault="00215338" w:rsidP="00FC042B">
      <w:pPr>
        <w:widowControl w:val="0"/>
        <w:autoSpaceDE w:val="0"/>
        <w:autoSpaceDN w:val="0"/>
        <w:adjustRightInd w:val="0"/>
        <w:spacing w:line="240" w:lineRule="auto"/>
        <w:ind w:left="567" w:hanging="567"/>
        <w:rPr>
          <w:rFonts w:eastAsia="TimesNewRoman,Bold"/>
          <w:snapToGrid/>
          <w:szCs w:val="22"/>
          <w:lang w:val="lt-LT"/>
        </w:rPr>
      </w:pPr>
      <w:r w:rsidRPr="00FC042B">
        <w:rPr>
          <w:rFonts w:eastAsia="TimesNewRoman,Bold"/>
          <w:snapToGrid/>
          <w:szCs w:val="22"/>
          <w:lang w:val="lt-LT"/>
        </w:rPr>
        <w:t>-</w:t>
      </w:r>
      <w:r w:rsidRPr="00FC042B">
        <w:rPr>
          <w:rFonts w:eastAsia="TimesNewRoman,Bold"/>
          <w:snapToGrid/>
          <w:szCs w:val="22"/>
          <w:lang w:val="lt-LT"/>
        </w:rPr>
        <w:tab/>
        <w:t>Šis vaistas skirtas tik Jums, todėl kitiems žmonėms jo duoti negalima. Vaistas gali jiems pakenkti (net tiems, kurių ligos požymiai yra tokie patys kaip Jūsų).</w:t>
      </w:r>
    </w:p>
    <w:p w14:paraId="46DE1F73" w14:textId="77777777" w:rsidR="00215338" w:rsidRPr="00FC042B" w:rsidRDefault="00215338" w:rsidP="00FC042B">
      <w:pPr>
        <w:widowControl w:val="0"/>
        <w:autoSpaceDE w:val="0"/>
        <w:autoSpaceDN w:val="0"/>
        <w:adjustRightInd w:val="0"/>
        <w:spacing w:line="240" w:lineRule="auto"/>
        <w:ind w:left="567" w:hanging="567"/>
        <w:rPr>
          <w:rFonts w:eastAsia="TimesNewRoman,Bold"/>
          <w:snapToGrid/>
          <w:szCs w:val="22"/>
          <w:lang w:val="lt-LT"/>
        </w:rPr>
      </w:pPr>
      <w:r w:rsidRPr="00FC042B">
        <w:rPr>
          <w:rFonts w:eastAsia="TimesNewRoman,Bold"/>
          <w:snapToGrid/>
          <w:szCs w:val="22"/>
          <w:lang w:val="lt-LT"/>
        </w:rPr>
        <w:t>-</w:t>
      </w:r>
      <w:r w:rsidRPr="00FC042B">
        <w:rPr>
          <w:rFonts w:eastAsia="TimesNewRoman,Bold"/>
          <w:snapToGrid/>
          <w:szCs w:val="22"/>
          <w:lang w:val="lt-LT"/>
        </w:rPr>
        <w:tab/>
        <w:t>Jeigu pasireiškė šalutinis poveikis (net jeigu jis šiame lapelyje nenurodytas), kreipkitės į gydytoją arba vaistininką. Žr. 4 skyrių.</w:t>
      </w:r>
    </w:p>
    <w:p w14:paraId="52694E47" w14:textId="77777777" w:rsidR="00215338" w:rsidRPr="00FC042B" w:rsidRDefault="00215338" w:rsidP="00FC042B">
      <w:pPr>
        <w:widowControl w:val="0"/>
        <w:autoSpaceDE w:val="0"/>
        <w:autoSpaceDN w:val="0"/>
        <w:adjustRightInd w:val="0"/>
        <w:spacing w:line="240" w:lineRule="auto"/>
        <w:ind w:left="567" w:hanging="567"/>
        <w:rPr>
          <w:bCs/>
          <w:snapToGrid/>
          <w:szCs w:val="22"/>
          <w:lang w:val="lt-LT"/>
        </w:rPr>
      </w:pPr>
    </w:p>
    <w:p w14:paraId="2CECC8EB" w14:textId="77777777" w:rsidR="00215338" w:rsidRPr="00FC042B" w:rsidRDefault="00215338" w:rsidP="00FC042B">
      <w:pPr>
        <w:widowControl w:val="0"/>
        <w:tabs>
          <w:tab w:val="clear" w:pos="567"/>
        </w:tabs>
        <w:spacing w:line="240" w:lineRule="auto"/>
        <w:ind w:left="567" w:hanging="567"/>
        <w:rPr>
          <w:bCs/>
          <w:snapToGrid/>
          <w:szCs w:val="22"/>
          <w:lang w:val="lt-LT"/>
        </w:rPr>
      </w:pPr>
      <w:r w:rsidRPr="00FC042B">
        <w:rPr>
          <w:b/>
          <w:snapToGrid/>
          <w:szCs w:val="22"/>
          <w:lang w:val="lt-LT"/>
        </w:rPr>
        <w:t>Apie ką rašoma šiame lapelyje?</w:t>
      </w:r>
    </w:p>
    <w:p w14:paraId="12E4B205" w14:textId="77777777" w:rsidR="00215338" w:rsidRPr="00FC042B" w:rsidRDefault="00215338" w:rsidP="00FC042B">
      <w:pPr>
        <w:widowControl w:val="0"/>
        <w:tabs>
          <w:tab w:val="clear" w:pos="567"/>
        </w:tabs>
        <w:spacing w:line="240" w:lineRule="auto"/>
        <w:ind w:left="567" w:hanging="567"/>
        <w:rPr>
          <w:snapToGrid/>
          <w:szCs w:val="22"/>
          <w:lang w:val="lt-LT"/>
        </w:rPr>
      </w:pPr>
      <w:r w:rsidRPr="00FC042B">
        <w:rPr>
          <w:snapToGrid/>
          <w:szCs w:val="22"/>
          <w:lang w:val="lt-LT"/>
        </w:rPr>
        <w:t>1.</w:t>
      </w:r>
      <w:r w:rsidRPr="00FC042B">
        <w:rPr>
          <w:snapToGrid/>
          <w:szCs w:val="22"/>
          <w:lang w:val="lt-LT"/>
        </w:rPr>
        <w:tab/>
        <w:t xml:space="preserve">Kas yra </w:t>
      </w:r>
      <w:proofErr w:type="spellStart"/>
      <w:r w:rsidR="00484122" w:rsidRPr="00FC042B">
        <w:rPr>
          <w:snapToGrid/>
          <w:szCs w:val="22"/>
          <w:lang w:val="lt-LT"/>
        </w:rPr>
        <w:t>Rivotril</w:t>
      </w:r>
      <w:proofErr w:type="spellEnd"/>
      <w:r w:rsidR="00484122" w:rsidRPr="00FC042B">
        <w:rPr>
          <w:snapToGrid/>
          <w:szCs w:val="22"/>
          <w:lang w:val="lt-LT"/>
        </w:rPr>
        <w:t xml:space="preserve"> </w:t>
      </w:r>
      <w:r w:rsidRPr="00FC042B">
        <w:rPr>
          <w:snapToGrid/>
          <w:szCs w:val="22"/>
          <w:lang w:val="lt-LT"/>
        </w:rPr>
        <w:t>ir kam jis vartojamas</w:t>
      </w:r>
    </w:p>
    <w:p w14:paraId="6A8E2AB4" w14:textId="5D499746" w:rsidR="00215338" w:rsidRPr="00FC042B" w:rsidRDefault="00215338" w:rsidP="00FC042B">
      <w:pPr>
        <w:widowControl w:val="0"/>
        <w:tabs>
          <w:tab w:val="clear" w:pos="567"/>
        </w:tabs>
        <w:spacing w:line="240" w:lineRule="auto"/>
        <w:ind w:left="567" w:hanging="567"/>
        <w:rPr>
          <w:snapToGrid/>
          <w:szCs w:val="22"/>
          <w:lang w:val="lt-LT"/>
        </w:rPr>
      </w:pPr>
      <w:r w:rsidRPr="00FC042B">
        <w:rPr>
          <w:snapToGrid/>
          <w:szCs w:val="22"/>
          <w:lang w:val="lt-LT"/>
        </w:rPr>
        <w:t>2.</w:t>
      </w:r>
      <w:r w:rsidRPr="00FC042B">
        <w:rPr>
          <w:snapToGrid/>
          <w:szCs w:val="22"/>
          <w:lang w:val="lt-LT"/>
        </w:rPr>
        <w:tab/>
        <w:t xml:space="preserve">Kas žinotina prieš vartojant </w:t>
      </w:r>
      <w:proofErr w:type="spellStart"/>
      <w:r w:rsidR="00484122" w:rsidRPr="00FC042B">
        <w:rPr>
          <w:snapToGrid/>
          <w:szCs w:val="22"/>
          <w:lang w:val="lt-LT"/>
        </w:rPr>
        <w:t>Rivotril</w:t>
      </w:r>
      <w:proofErr w:type="spellEnd"/>
    </w:p>
    <w:p w14:paraId="6B0920C4" w14:textId="28FBC1E1" w:rsidR="00215338" w:rsidRPr="00FC042B" w:rsidRDefault="00215338" w:rsidP="00FC042B">
      <w:pPr>
        <w:widowControl w:val="0"/>
        <w:tabs>
          <w:tab w:val="clear" w:pos="567"/>
        </w:tabs>
        <w:spacing w:line="240" w:lineRule="auto"/>
        <w:ind w:left="567" w:hanging="567"/>
        <w:rPr>
          <w:snapToGrid/>
          <w:szCs w:val="22"/>
          <w:lang w:val="lt-LT"/>
        </w:rPr>
      </w:pPr>
      <w:r w:rsidRPr="00FC042B">
        <w:rPr>
          <w:snapToGrid/>
          <w:szCs w:val="22"/>
          <w:lang w:val="lt-LT"/>
        </w:rPr>
        <w:t>3.</w:t>
      </w:r>
      <w:r w:rsidRPr="00FC042B">
        <w:rPr>
          <w:snapToGrid/>
          <w:szCs w:val="22"/>
          <w:lang w:val="lt-LT"/>
        </w:rPr>
        <w:tab/>
        <w:t xml:space="preserve">Kaip vartoti </w:t>
      </w:r>
      <w:proofErr w:type="spellStart"/>
      <w:r w:rsidR="00484122" w:rsidRPr="00FC042B">
        <w:rPr>
          <w:snapToGrid/>
          <w:szCs w:val="22"/>
          <w:lang w:val="lt-LT"/>
        </w:rPr>
        <w:t>Rivotril</w:t>
      </w:r>
      <w:proofErr w:type="spellEnd"/>
    </w:p>
    <w:p w14:paraId="583AF630" w14:textId="77777777" w:rsidR="00215338" w:rsidRPr="00FC042B" w:rsidRDefault="00215338" w:rsidP="00FC042B">
      <w:pPr>
        <w:widowControl w:val="0"/>
        <w:tabs>
          <w:tab w:val="clear" w:pos="567"/>
        </w:tabs>
        <w:spacing w:line="240" w:lineRule="auto"/>
        <w:ind w:left="567" w:hanging="567"/>
        <w:rPr>
          <w:snapToGrid/>
          <w:szCs w:val="22"/>
          <w:lang w:val="lt-LT"/>
        </w:rPr>
      </w:pPr>
      <w:r w:rsidRPr="00FC042B">
        <w:rPr>
          <w:snapToGrid/>
          <w:szCs w:val="22"/>
          <w:lang w:val="lt-LT"/>
        </w:rPr>
        <w:t>4.</w:t>
      </w:r>
      <w:r w:rsidRPr="00FC042B">
        <w:rPr>
          <w:snapToGrid/>
          <w:szCs w:val="22"/>
          <w:lang w:val="lt-LT"/>
        </w:rPr>
        <w:tab/>
        <w:t>Galimas šalutinis poveikis</w:t>
      </w:r>
    </w:p>
    <w:p w14:paraId="69037A5C" w14:textId="03A69701" w:rsidR="00215338" w:rsidRPr="00FC042B" w:rsidRDefault="00215338" w:rsidP="00FC042B">
      <w:pPr>
        <w:widowControl w:val="0"/>
        <w:tabs>
          <w:tab w:val="clear" w:pos="567"/>
        </w:tabs>
        <w:spacing w:line="240" w:lineRule="auto"/>
        <w:ind w:left="567" w:hanging="567"/>
        <w:rPr>
          <w:snapToGrid/>
          <w:szCs w:val="22"/>
          <w:lang w:val="lt-LT"/>
        </w:rPr>
      </w:pPr>
      <w:r w:rsidRPr="00FC042B">
        <w:rPr>
          <w:snapToGrid/>
          <w:szCs w:val="22"/>
          <w:lang w:val="lt-LT"/>
        </w:rPr>
        <w:t>5.</w:t>
      </w:r>
      <w:r w:rsidRPr="00FC042B">
        <w:rPr>
          <w:snapToGrid/>
          <w:szCs w:val="22"/>
          <w:lang w:val="lt-LT"/>
        </w:rPr>
        <w:tab/>
        <w:t xml:space="preserve">Kaip laikyti </w:t>
      </w:r>
      <w:proofErr w:type="spellStart"/>
      <w:r w:rsidR="00484122" w:rsidRPr="00FC042B">
        <w:rPr>
          <w:snapToGrid/>
          <w:szCs w:val="22"/>
          <w:lang w:val="lt-LT"/>
        </w:rPr>
        <w:t>Rivotril</w:t>
      </w:r>
      <w:proofErr w:type="spellEnd"/>
    </w:p>
    <w:p w14:paraId="4579FCFA" w14:textId="77777777" w:rsidR="00215338" w:rsidRPr="00FC042B" w:rsidRDefault="00215338" w:rsidP="00FC042B">
      <w:pPr>
        <w:widowControl w:val="0"/>
        <w:tabs>
          <w:tab w:val="clear" w:pos="567"/>
        </w:tabs>
        <w:spacing w:line="240" w:lineRule="auto"/>
        <w:ind w:left="567" w:hanging="567"/>
        <w:rPr>
          <w:snapToGrid/>
          <w:szCs w:val="22"/>
          <w:lang w:val="lt-LT"/>
        </w:rPr>
      </w:pPr>
      <w:r w:rsidRPr="00FC042B">
        <w:rPr>
          <w:snapToGrid/>
          <w:szCs w:val="22"/>
          <w:lang w:val="lt-LT"/>
        </w:rPr>
        <w:t>6.</w:t>
      </w:r>
      <w:r w:rsidRPr="00FC042B">
        <w:rPr>
          <w:snapToGrid/>
          <w:szCs w:val="22"/>
          <w:lang w:val="lt-LT"/>
        </w:rPr>
        <w:tab/>
        <w:t>Pakuotės turinys ir kita informacija</w:t>
      </w:r>
    </w:p>
    <w:p w14:paraId="73EAEFB0" w14:textId="77777777" w:rsidR="00215338" w:rsidRPr="00FC042B" w:rsidRDefault="00215338" w:rsidP="00FC042B">
      <w:pPr>
        <w:widowControl w:val="0"/>
        <w:numPr>
          <w:ilvl w:val="12"/>
          <w:numId w:val="0"/>
        </w:numPr>
        <w:tabs>
          <w:tab w:val="clear" w:pos="567"/>
        </w:tabs>
        <w:spacing w:line="240" w:lineRule="auto"/>
        <w:rPr>
          <w:snapToGrid/>
          <w:szCs w:val="22"/>
          <w:lang w:val="lt-LT"/>
        </w:rPr>
      </w:pPr>
    </w:p>
    <w:p w14:paraId="16FA3038" w14:textId="77777777" w:rsidR="00215338" w:rsidRPr="00FC042B" w:rsidRDefault="00215338" w:rsidP="00FC042B">
      <w:pPr>
        <w:widowControl w:val="0"/>
        <w:numPr>
          <w:ilvl w:val="12"/>
          <w:numId w:val="0"/>
        </w:numPr>
        <w:tabs>
          <w:tab w:val="clear" w:pos="567"/>
        </w:tabs>
        <w:spacing w:line="240" w:lineRule="auto"/>
        <w:rPr>
          <w:snapToGrid/>
          <w:szCs w:val="22"/>
          <w:lang w:val="lt-LT"/>
        </w:rPr>
      </w:pPr>
    </w:p>
    <w:p w14:paraId="1718A2CC" w14:textId="77777777" w:rsidR="00215338" w:rsidRPr="00FC042B" w:rsidRDefault="00215338" w:rsidP="00FC042B">
      <w:pPr>
        <w:widowControl w:val="0"/>
        <w:numPr>
          <w:ilvl w:val="12"/>
          <w:numId w:val="0"/>
        </w:numPr>
        <w:tabs>
          <w:tab w:val="clear" w:pos="567"/>
        </w:tabs>
        <w:spacing w:line="240" w:lineRule="auto"/>
        <w:ind w:left="567" w:hanging="567"/>
        <w:outlineLvl w:val="0"/>
        <w:rPr>
          <w:bCs/>
          <w:caps/>
          <w:snapToGrid/>
          <w:szCs w:val="22"/>
          <w:lang w:val="lt-LT"/>
        </w:rPr>
      </w:pPr>
      <w:r w:rsidRPr="00FC042B">
        <w:rPr>
          <w:b/>
          <w:snapToGrid/>
          <w:szCs w:val="22"/>
          <w:lang w:val="lt-LT"/>
        </w:rPr>
        <w:t>1.</w:t>
      </w:r>
      <w:r w:rsidRPr="00FC042B">
        <w:rPr>
          <w:b/>
          <w:snapToGrid/>
          <w:szCs w:val="22"/>
          <w:lang w:val="lt-LT"/>
        </w:rPr>
        <w:tab/>
        <w:t xml:space="preserve">Kas yra </w:t>
      </w:r>
      <w:proofErr w:type="spellStart"/>
      <w:r w:rsidR="00484122" w:rsidRPr="00FC042B">
        <w:rPr>
          <w:b/>
          <w:bCs/>
          <w:snapToGrid/>
          <w:szCs w:val="22"/>
          <w:lang w:val="lt-LT"/>
        </w:rPr>
        <w:t>Rivotril</w:t>
      </w:r>
      <w:proofErr w:type="spellEnd"/>
      <w:r w:rsidR="00484122" w:rsidRPr="00FC042B">
        <w:rPr>
          <w:b/>
          <w:bCs/>
          <w:snapToGrid/>
          <w:szCs w:val="22"/>
          <w:lang w:val="lt-LT"/>
        </w:rPr>
        <w:t xml:space="preserve"> </w:t>
      </w:r>
      <w:r w:rsidRPr="00FC042B">
        <w:rPr>
          <w:b/>
          <w:snapToGrid/>
          <w:szCs w:val="22"/>
          <w:lang w:val="lt-LT"/>
        </w:rPr>
        <w:t>ir kam jis vartojamas</w:t>
      </w:r>
    </w:p>
    <w:p w14:paraId="272A2668" w14:textId="77777777" w:rsidR="00215338" w:rsidRPr="00FC042B" w:rsidRDefault="00215338" w:rsidP="00FC042B">
      <w:pPr>
        <w:widowControl w:val="0"/>
        <w:tabs>
          <w:tab w:val="clear" w:pos="567"/>
        </w:tabs>
        <w:spacing w:line="240" w:lineRule="auto"/>
        <w:ind w:left="567" w:hanging="567"/>
        <w:rPr>
          <w:snapToGrid/>
          <w:szCs w:val="22"/>
          <w:lang w:val="lt-LT"/>
        </w:rPr>
      </w:pPr>
    </w:p>
    <w:p w14:paraId="17102366" w14:textId="77969236" w:rsidR="00215338" w:rsidRPr="00FC042B" w:rsidRDefault="00484122" w:rsidP="00FC042B">
      <w:pPr>
        <w:widowControl w:val="0"/>
        <w:tabs>
          <w:tab w:val="clear" w:pos="567"/>
        </w:tabs>
        <w:autoSpaceDE w:val="0"/>
        <w:autoSpaceDN w:val="0"/>
        <w:adjustRightInd w:val="0"/>
        <w:spacing w:line="240" w:lineRule="auto"/>
        <w:rPr>
          <w:snapToGrid/>
          <w:szCs w:val="22"/>
          <w:lang w:val="lt-LT"/>
        </w:rPr>
      </w:pPr>
      <w:proofErr w:type="spellStart"/>
      <w:r w:rsidRPr="00FC042B">
        <w:rPr>
          <w:snapToGrid/>
          <w:szCs w:val="22"/>
          <w:lang w:val="lt-LT"/>
        </w:rPr>
        <w:t>Rivotril</w:t>
      </w:r>
      <w:proofErr w:type="spellEnd"/>
      <w:r w:rsidR="00FF176C" w:rsidRPr="000D3EC5">
        <w:rPr>
          <w:snapToGrid/>
          <w:szCs w:val="22"/>
          <w:lang w:val="lt-LT"/>
        </w:rPr>
        <w:t xml:space="preserve"> </w:t>
      </w:r>
      <w:r w:rsidR="00215338" w:rsidRPr="00FC042B">
        <w:rPr>
          <w:snapToGrid/>
          <w:szCs w:val="22"/>
          <w:lang w:val="lt-LT"/>
        </w:rPr>
        <w:t xml:space="preserve">sudėtyje yra veikliosios medžiagos </w:t>
      </w:r>
      <w:proofErr w:type="spellStart"/>
      <w:r w:rsidR="00215338" w:rsidRPr="00FC042B">
        <w:rPr>
          <w:snapToGrid/>
          <w:szCs w:val="22"/>
          <w:lang w:val="lt-LT"/>
        </w:rPr>
        <w:t>klonazepamo</w:t>
      </w:r>
      <w:proofErr w:type="spellEnd"/>
      <w:r w:rsidR="00215338" w:rsidRPr="00FC042B">
        <w:rPr>
          <w:snapToGrid/>
          <w:szCs w:val="22"/>
          <w:lang w:val="lt-LT"/>
        </w:rPr>
        <w:t>. Jis priklauso vaistų, vadinamų benzodiazepinais, grupei.</w:t>
      </w:r>
    </w:p>
    <w:p w14:paraId="612ABBB2"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3F6F8BFB" w14:textId="6E5483D4" w:rsidR="00215338" w:rsidRPr="00FC042B" w:rsidRDefault="00484122" w:rsidP="00FC042B">
      <w:pPr>
        <w:widowControl w:val="0"/>
        <w:tabs>
          <w:tab w:val="clear" w:pos="567"/>
        </w:tabs>
        <w:autoSpaceDE w:val="0"/>
        <w:autoSpaceDN w:val="0"/>
        <w:adjustRightInd w:val="0"/>
        <w:spacing w:line="240" w:lineRule="auto"/>
        <w:rPr>
          <w:snapToGrid/>
          <w:szCs w:val="22"/>
          <w:lang w:val="lt-LT"/>
        </w:rPr>
      </w:pPr>
      <w:proofErr w:type="spellStart"/>
      <w:r w:rsidRPr="00FC042B">
        <w:rPr>
          <w:snapToGrid/>
          <w:szCs w:val="22"/>
          <w:lang w:val="lt-LT"/>
        </w:rPr>
        <w:t>Rivotril</w:t>
      </w:r>
      <w:proofErr w:type="spellEnd"/>
      <w:r w:rsidR="00FF176C" w:rsidRPr="00FC042B">
        <w:rPr>
          <w:snapToGrid/>
          <w:szCs w:val="22"/>
          <w:lang w:val="lt-LT"/>
        </w:rPr>
        <w:t xml:space="preserve"> </w:t>
      </w:r>
      <w:r w:rsidR="00215338" w:rsidRPr="00FC042B">
        <w:rPr>
          <w:snapToGrid/>
          <w:szCs w:val="22"/>
          <w:lang w:val="lt-LT"/>
        </w:rPr>
        <w:t xml:space="preserve">skiriamas daugumai epilepsijos formų, ypač </w:t>
      </w:r>
      <w:proofErr w:type="spellStart"/>
      <w:r w:rsidR="00215338" w:rsidRPr="00FC042B">
        <w:rPr>
          <w:snapToGrid/>
          <w:szCs w:val="22"/>
          <w:lang w:val="lt-LT"/>
        </w:rPr>
        <w:t>absansų</w:t>
      </w:r>
      <w:proofErr w:type="spellEnd"/>
      <w:r w:rsidR="00215338" w:rsidRPr="00FC042B">
        <w:rPr>
          <w:snapToGrid/>
          <w:szCs w:val="22"/>
          <w:lang w:val="lt-LT"/>
        </w:rPr>
        <w:t xml:space="preserve"> tipo priepuoliams (įskaitant netipinius </w:t>
      </w:r>
      <w:proofErr w:type="spellStart"/>
      <w:r w:rsidR="00215338" w:rsidRPr="00FC042B">
        <w:rPr>
          <w:snapToGrid/>
          <w:szCs w:val="22"/>
          <w:lang w:val="lt-LT"/>
        </w:rPr>
        <w:t>absansų</w:t>
      </w:r>
      <w:proofErr w:type="spellEnd"/>
      <w:r w:rsidR="00215338" w:rsidRPr="00FC042B">
        <w:rPr>
          <w:snapToGrid/>
          <w:szCs w:val="22"/>
          <w:lang w:val="lt-LT"/>
        </w:rPr>
        <w:t xml:space="preserve"> priepuolius), </w:t>
      </w:r>
      <w:proofErr w:type="spellStart"/>
      <w:r w:rsidR="00215338" w:rsidRPr="00FC042B">
        <w:rPr>
          <w:snapToGrid/>
          <w:szCs w:val="22"/>
          <w:lang w:val="lt-LT"/>
        </w:rPr>
        <w:t>miokloniniams</w:t>
      </w:r>
      <w:proofErr w:type="spellEnd"/>
      <w:r w:rsidR="007D31FC" w:rsidRPr="00FC042B">
        <w:rPr>
          <w:snapToGrid/>
          <w:szCs w:val="22"/>
          <w:lang w:val="lt-LT"/>
        </w:rPr>
        <w:t xml:space="preserve"> – </w:t>
      </w:r>
      <w:proofErr w:type="spellStart"/>
      <w:r w:rsidR="00215338" w:rsidRPr="00FC042B">
        <w:rPr>
          <w:snapToGrid/>
          <w:szCs w:val="22"/>
          <w:lang w:val="lt-LT"/>
        </w:rPr>
        <w:t>atoniniams</w:t>
      </w:r>
      <w:proofErr w:type="spellEnd"/>
      <w:r w:rsidR="00215338" w:rsidRPr="00FC042B">
        <w:rPr>
          <w:snapToGrid/>
          <w:szCs w:val="22"/>
          <w:lang w:val="lt-LT"/>
        </w:rPr>
        <w:t xml:space="preserve"> bei toniniams</w:t>
      </w:r>
      <w:r w:rsidR="007D31FC" w:rsidRPr="00FC042B">
        <w:rPr>
          <w:snapToGrid/>
          <w:szCs w:val="22"/>
          <w:lang w:val="lt-LT"/>
        </w:rPr>
        <w:t xml:space="preserve"> – </w:t>
      </w:r>
      <w:proofErr w:type="spellStart"/>
      <w:r w:rsidR="00215338" w:rsidRPr="00FC042B">
        <w:rPr>
          <w:snapToGrid/>
          <w:szCs w:val="22"/>
          <w:lang w:val="lt-LT"/>
        </w:rPr>
        <w:t>atoniniams</w:t>
      </w:r>
      <w:proofErr w:type="spellEnd"/>
      <w:r w:rsidR="00215338" w:rsidRPr="00FC042B">
        <w:rPr>
          <w:snapToGrid/>
          <w:szCs w:val="22"/>
          <w:lang w:val="lt-LT"/>
        </w:rPr>
        <w:t xml:space="preserve"> </w:t>
      </w:r>
      <w:r w:rsidR="007D31FC" w:rsidRPr="00FC042B">
        <w:rPr>
          <w:snapToGrid/>
          <w:szCs w:val="22"/>
          <w:lang w:val="lt-LT"/>
        </w:rPr>
        <w:t xml:space="preserve">traukulių </w:t>
      </w:r>
      <w:r w:rsidR="00215338" w:rsidRPr="00FC042B">
        <w:rPr>
          <w:snapToGrid/>
          <w:szCs w:val="22"/>
          <w:lang w:val="lt-LT"/>
        </w:rPr>
        <w:t xml:space="preserve">priepuoliams, gydyti kaip papildoma terapija arba </w:t>
      </w:r>
      <w:proofErr w:type="spellStart"/>
      <w:r w:rsidR="00215338" w:rsidRPr="00FC042B">
        <w:rPr>
          <w:snapToGrid/>
          <w:szCs w:val="22"/>
          <w:lang w:val="lt-LT"/>
        </w:rPr>
        <w:t>monoterapija</w:t>
      </w:r>
      <w:proofErr w:type="spellEnd"/>
      <w:r w:rsidR="00215338" w:rsidRPr="00FC042B">
        <w:rPr>
          <w:snapToGrid/>
          <w:szCs w:val="22"/>
          <w:lang w:val="lt-LT"/>
        </w:rPr>
        <w:t xml:space="preserve"> tais atvejais, kai į kitus vaistus nereaguojama.</w:t>
      </w:r>
    </w:p>
    <w:p w14:paraId="355A00BD"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58DB235B" w14:textId="1CA939E3" w:rsidR="00215338" w:rsidRPr="00FC042B" w:rsidRDefault="00484122" w:rsidP="00FC042B">
      <w:pPr>
        <w:widowControl w:val="0"/>
        <w:numPr>
          <w:ilvl w:val="12"/>
          <w:numId w:val="0"/>
        </w:numPr>
        <w:tabs>
          <w:tab w:val="clear" w:pos="567"/>
        </w:tabs>
        <w:spacing w:line="240" w:lineRule="auto"/>
        <w:rPr>
          <w:snapToGrid/>
          <w:szCs w:val="22"/>
          <w:lang w:val="lt-LT"/>
        </w:rPr>
      </w:pPr>
      <w:proofErr w:type="spellStart"/>
      <w:r w:rsidRPr="00FC042B">
        <w:rPr>
          <w:snapToGrid/>
          <w:szCs w:val="22"/>
          <w:lang w:val="lt-LT"/>
        </w:rPr>
        <w:t>Rivotril</w:t>
      </w:r>
      <w:proofErr w:type="spellEnd"/>
      <w:r w:rsidR="00FF176C" w:rsidRPr="00FC042B">
        <w:rPr>
          <w:snapToGrid/>
          <w:szCs w:val="22"/>
          <w:lang w:val="lt-LT"/>
        </w:rPr>
        <w:t xml:space="preserve"> </w:t>
      </w:r>
      <w:r w:rsidR="00215338" w:rsidRPr="00FC042B">
        <w:rPr>
          <w:snapToGrid/>
          <w:szCs w:val="22"/>
          <w:lang w:val="lt-LT"/>
        </w:rPr>
        <w:t xml:space="preserve">yra skirtas vartoti tik papildomam gydymui esant </w:t>
      </w:r>
      <w:proofErr w:type="spellStart"/>
      <w:r w:rsidR="00215338" w:rsidRPr="00FC042B">
        <w:rPr>
          <w:snapToGrid/>
          <w:szCs w:val="22"/>
          <w:lang w:val="lt-LT"/>
        </w:rPr>
        <w:t>epilepsiniams</w:t>
      </w:r>
      <w:proofErr w:type="spellEnd"/>
      <w:r w:rsidR="00215338" w:rsidRPr="00FC042B">
        <w:rPr>
          <w:snapToGrid/>
          <w:szCs w:val="22"/>
          <w:lang w:val="lt-LT"/>
        </w:rPr>
        <w:t xml:space="preserve"> spazmams (įskaitant kūdikių </w:t>
      </w:r>
      <w:proofErr w:type="spellStart"/>
      <w:r w:rsidR="00215338" w:rsidRPr="00FC042B">
        <w:rPr>
          <w:snapToGrid/>
          <w:szCs w:val="22"/>
          <w:lang w:val="lt-LT"/>
        </w:rPr>
        <w:t>epilepsinių</w:t>
      </w:r>
      <w:proofErr w:type="spellEnd"/>
      <w:r w:rsidR="00215338" w:rsidRPr="00FC042B">
        <w:rPr>
          <w:snapToGrid/>
          <w:szCs w:val="22"/>
          <w:lang w:val="lt-LT"/>
        </w:rPr>
        <w:t xml:space="preserve"> spazmų sindromą) ir toniniams </w:t>
      </w:r>
      <w:proofErr w:type="spellStart"/>
      <w:r w:rsidR="00215338" w:rsidRPr="00FC042B">
        <w:rPr>
          <w:snapToGrid/>
          <w:szCs w:val="22"/>
          <w:lang w:val="lt-LT"/>
        </w:rPr>
        <w:t>kloniniams</w:t>
      </w:r>
      <w:proofErr w:type="spellEnd"/>
      <w:r w:rsidR="00215338" w:rsidRPr="00FC042B">
        <w:rPr>
          <w:snapToGrid/>
          <w:szCs w:val="22"/>
          <w:lang w:val="lt-LT"/>
        </w:rPr>
        <w:t xml:space="preserve"> traukuliams.</w:t>
      </w:r>
    </w:p>
    <w:p w14:paraId="69E84BF3" w14:textId="77777777" w:rsidR="00215338" w:rsidRPr="00FC042B" w:rsidRDefault="00215338" w:rsidP="00FC042B">
      <w:pPr>
        <w:widowControl w:val="0"/>
        <w:numPr>
          <w:ilvl w:val="12"/>
          <w:numId w:val="0"/>
        </w:numPr>
        <w:tabs>
          <w:tab w:val="clear" w:pos="567"/>
        </w:tabs>
        <w:spacing w:line="240" w:lineRule="auto"/>
        <w:rPr>
          <w:snapToGrid/>
          <w:szCs w:val="22"/>
          <w:lang w:val="lt-LT"/>
        </w:rPr>
      </w:pPr>
    </w:p>
    <w:p w14:paraId="0FB686B7" w14:textId="77777777" w:rsidR="00162DDE" w:rsidRPr="00FC042B" w:rsidRDefault="00162DDE" w:rsidP="00FC042B">
      <w:pPr>
        <w:widowControl w:val="0"/>
        <w:numPr>
          <w:ilvl w:val="12"/>
          <w:numId w:val="0"/>
        </w:numPr>
        <w:tabs>
          <w:tab w:val="clear" w:pos="567"/>
        </w:tabs>
        <w:spacing w:line="240" w:lineRule="auto"/>
        <w:rPr>
          <w:snapToGrid/>
          <w:szCs w:val="22"/>
          <w:lang w:val="lt-LT"/>
        </w:rPr>
      </w:pPr>
    </w:p>
    <w:p w14:paraId="685AE15C" w14:textId="77777777" w:rsidR="00215338" w:rsidRPr="00FC042B" w:rsidRDefault="00215338" w:rsidP="00FC042B">
      <w:pPr>
        <w:widowControl w:val="0"/>
        <w:numPr>
          <w:ilvl w:val="12"/>
          <w:numId w:val="0"/>
        </w:numPr>
        <w:tabs>
          <w:tab w:val="clear" w:pos="567"/>
        </w:tabs>
        <w:spacing w:line="240" w:lineRule="auto"/>
        <w:ind w:left="567" w:hanging="567"/>
        <w:outlineLvl w:val="0"/>
        <w:rPr>
          <w:caps/>
          <w:snapToGrid/>
          <w:szCs w:val="22"/>
          <w:lang w:val="lt-LT"/>
        </w:rPr>
      </w:pPr>
      <w:r w:rsidRPr="00FC042B">
        <w:rPr>
          <w:b/>
          <w:snapToGrid/>
          <w:szCs w:val="22"/>
          <w:lang w:val="lt-LT"/>
        </w:rPr>
        <w:t>2.</w:t>
      </w:r>
      <w:r w:rsidRPr="00FC042B">
        <w:rPr>
          <w:b/>
          <w:snapToGrid/>
          <w:szCs w:val="22"/>
          <w:lang w:val="lt-LT"/>
        </w:rPr>
        <w:tab/>
        <w:t xml:space="preserve">Kas žinotina prieš vartojant </w:t>
      </w:r>
      <w:proofErr w:type="spellStart"/>
      <w:r w:rsidR="00484122" w:rsidRPr="00FC042B">
        <w:rPr>
          <w:b/>
          <w:bCs/>
          <w:snapToGrid/>
          <w:szCs w:val="22"/>
          <w:lang w:val="lt-LT"/>
        </w:rPr>
        <w:t>Rivotril</w:t>
      </w:r>
      <w:proofErr w:type="spellEnd"/>
    </w:p>
    <w:p w14:paraId="0184802F" w14:textId="77777777" w:rsidR="00215338" w:rsidRPr="00FC042B" w:rsidRDefault="00215338" w:rsidP="00FC042B">
      <w:pPr>
        <w:widowControl w:val="0"/>
        <w:tabs>
          <w:tab w:val="clear" w:pos="567"/>
        </w:tabs>
        <w:spacing w:line="240" w:lineRule="auto"/>
        <w:ind w:left="567" w:hanging="567"/>
        <w:rPr>
          <w:snapToGrid/>
          <w:szCs w:val="22"/>
          <w:lang w:val="lt-LT"/>
        </w:rPr>
      </w:pPr>
    </w:p>
    <w:p w14:paraId="533644EB" w14:textId="77777777" w:rsidR="00215338" w:rsidRPr="00FC042B" w:rsidRDefault="00484122" w:rsidP="00FC042B">
      <w:pPr>
        <w:widowControl w:val="0"/>
        <w:tabs>
          <w:tab w:val="clear" w:pos="567"/>
        </w:tabs>
        <w:spacing w:line="240" w:lineRule="auto"/>
        <w:ind w:left="567" w:hanging="567"/>
        <w:rPr>
          <w:caps/>
          <w:snapToGrid/>
          <w:szCs w:val="22"/>
          <w:lang w:val="lt-LT"/>
        </w:rPr>
      </w:pPr>
      <w:proofErr w:type="spellStart"/>
      <w:r w:rsidRPr="00FC042B">
        <w:rPr>
          <w:b/>
          <w:bCs/>
          <w:snapToGrid/>
          <w:szCs w:val="22"/>
          <w:lang w:val="lt-LT"/>
        </w:rPr>
        <w:t>Rivotril</w:t>
      </w:r>
      <w:proofErr w:type="spellEnd"/>
      <w:r w:rsidRPr="00FC042B">
        <w:rPr>
          <w:b/>
          <w:bCs/>
          <w:snapToGrid/>
          <w:szCs w:val="22"/>
          <w:lang w:val="lt-LT"/>
        </w:rPr>
        <w:t xml:space="preserve"> </w:t>
      </w:r>
      <w:r w:rsidR="00215338" w:rsidRPr="00FC042B">
        <w:rPr>
          <w:b/>
          <w:bCs/>
          <w:snapToGrid/>
          <w:szCs w:val="22"/>
          <w:lang w:val="lt-LT"/>
        </w:rPr>
        <w:t>vartoti draudžiama:</w:t>
      </w:r>
    </w:p>
    <w:p w14:paraId="63FECDE7" w14:textId="77777777" w:rsidR="00215338" w:rsidRPr="00FC042B" w:rsidRDefault="00215338" w:rsidP="00FC042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 xml:space="preserve">jeigu yra alergija </w:t>
      </w:r>
      <w:proofErr w:type="spellStart"/>
      <w:r w:rsidRPr="00FC042B">
        <w:rPr>
          <w:snapToGrid/>
          <w:szCs w:val="22"/>
          <w:lang w:val="lt-LT"/>
        </w:rPr>
        <w:t>klonazepamui</w:t>
      </w:r>
      <w:proofErr w:type="spellEnd"/>
      <w:r w:rsidRPr="00FC042B">
        <w:rPr>
          <w:snapToGrid/>
          <w:szCs w:val="22"/>
          <w:lang w:val="lt-LT"/>
        </w:rPr>
        <w:t>, kitiems benzodiazepinams arba bet kuriai pagalbinei šio vaisto medžiagai (jos išvardytos 6 skyriuje);</w:t>
      </w:r>
    </w:p>
    <w:p w14:paraId="412DF6C0" w14:textId="77777777" w:rsidR="00215338" w:rsidRPr="00FC042B" w:rsidRDefault="00215338" w:rsidP="00FC042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jeigu esate priklausomi nuo alkoholio, narkotikų ar vaistų;</w:t>
      </w:r>
    </w:p>
    <w:p w14:paraId="1B6009CE" w14:textId="77777777" w:rsidR="00215338" w:rsidRPr="00FC042B" w:rsidRDefault="00215338" w:rsidP="00FC042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jeigu esate komoje;</w:t>
      </w:r>
    </w:p>
    <w:p w14:paraId="4E64E672" w14:textId="77777777" w:rsidR="00215338" w:rsidRPr="00FC042B" w:rsidRDefault="00215338" w:rsidP="00FC042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jeigu yra sunkus kvėpavimo sutrikimas;</w:t>
      </w:r>
    </w:p>
    <w:p w14:paraId="0FE98F9D" w14:textId="77777777" w:rsidR="00215338" w:rsidRPr="00FC042B" w:rsidRDefault="00215338" w:rsidP="00FC042B">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jeigu yra sunkių kepenų funkcijos sutrikimų.</w:t>
      </w:r>
    </w:p>
    <w:p w14:paraId="0E37389B"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7783391E" w14:textId="77777777" w:rsidR="00215338" w:rsidRPr="00FC042B" w:rsidRDefault="00215338" w:rsidP="00FC042B">
      <w:pPr>
        <w:widowControl w:val="0"/>
        <w:tabs>
          <w:tab w:val="clear" w:pos="567"/>
        </w:tabs>
        <w:spacing w:line="240" w:lineRule="auto"/>
        <w:ind w:left="567" w:hanging="567"/>
        <w:rPr>
          <w:bCs/>
          <w:snapToGrid/>
          <w:szCs w:val="22"/>
          <w:lang w:val="lt-LT"/>
        </w:rPr>
      </w:pPr>
      <w:r w:rsidRPr="00FC042B">
        <w:rPr>
          <w:b/>
          <w:snapToGrid/>
          <w:szCs w:val="22"/>
          <w:lang w:val="lt-LT"/>
        </w:rPr>
        <w:t>Įspėjimai ir atsargumo priemonės</w:t>
      </w:r>
    </w:p>
    <w:p w14:paraId="0033378D" w14:textId="77777777" w:rsidR="00215338" w:rsidRPr="00FC042B" w:rsidRDefault="00215338" w:rsidP="00FC042B">
      <w:pPr>
        <w:widowControl w:val="0"/>
        <w:numPr>
          <w:ilvl w:val="12"/>
          <w:numId w:val="0"/>
        </w:numPr>
        <w:tabs>
          <w:tab w:val="clear" w:pos="567"/>
        </w:tabs>
        <w:spacing w:line="240" w:lineRule="auto"/>
        <w:rPr>
          <w:i/>
          <w:iCs/>
          <w:snapToGrid/>
          <w:szCs w:val="22"/>
          <w:lang w:val="lt-LT"/>
        </w:rPr>
      </w:pPr>
      <w:r w:rsidRPr="00FC042B">
        <w:rPr>
          <w:i/>
          <w:iCs/>
          <w:snapToGrid/>
          <w:szCs w:val="22"/>
          <w:lang w:val="lt-LT"/>
        </w:rPr>
        <w:t>Mintys apie savižudybę ir su savižudybe susijęs elgesys</w:t>
      </w:r>
    </w:p>
    <w:p w14:paraId="47E6D53E" w14:textId="77777777" w:rsidR="00215338" w:rsidRPr="00FC042B" w:rsidRDefault="00215338" w:rsidP="00FC042B">
      <w:pPr>
        <w:widowControl w:val="0"/>
        <w:numPr>
          <w:ilvl w:val="12"/>
          <w:numId w:val="0"/>
        </w:numPr>
        <w:tabs>
          <w:tab w:val="clear" w:pos="567"/>
        </w:tabs>
        <w:spacing w:line="240" w:lineRule="auto"/>
        <w:rPr>
          <w:snapToGrid/>
          <w:szCs w:val="22"/>
          <w:lang w:val="lt-LT"/>
        </w:rPr>
      </w:pPr>
      <w:r w:rsidRPr="00FC042B">
        <w:rPr>
          <w:snapToGrid/>
          <w:szCs w:val="22"/>
          <w:lang w:val="lt-LT"/>
        </w:rPr>
        <w:t>Nedideliam skaičiui pacientų, gydytų vaistais nuo epilepsijos, atsirado minčių apie savęs žalojimą ar savižudybę. Jei bet kuriuo metu Jums kyla tokių minčių, nedelsdami kreipkitės į gydytoją.</w:t>
      </w:r>
    </w:p>
    <w:p w14:paraId="7D8F8E21" w14:textId="77777777" w:rsidR="00215338" w:rsidRPr="00FC042B" w:rsidRDefault="00215338" w:rsidP="00FC042B">
      <w:pPr>
        <w:widowControl w:val="0"/>
        <w:numPr>
          <w:ilvl w:val="12"/>
          <w:numId w:val="0"/>
        </w:numPr>
        <w:tabs>
          <w:tab w:val="clear" w:pos="567"/>
        </w:tabs>
        <w:spacing w:line="240" w:lineRule="auto"/>
        <w:rPr>
          <w:snapToGrid/>
          <w:szCs w:val="22"/>
          <w:lang w:val="lt-LT"/>
        </w:rPr>
      </w:pPr>
    </w:p>
    <w:p w14:paraId="074C71B7" w14:textId="77777777" w:rsidR="00215338" w:rsidRPr="00FC042B" w:rsidRDefault="00215338" w:rsidP="00FC042B">
      <w:pPr>
        <w:widowControl w:val="0"/>
        <w:numPr>
          <w:ilvl w:val="12"/>
          <w:numId w:val="0"/>
        </w:numPr>
        <w:tabs>
          <w:tab w:val="clear" w:pos="567"/>
        </w:tabs>
        <w:spacing w:line="240" w:lineRule="auto"/>
        <w:rPr>
          <w:snapToGrid/>
          <w:szCs w:val="22"/>
          <w:lang w:val="lt-LT"/>
        </w:rPr>
      </w:pPr>
      <w:r w:rsidRPr="00FC042B">
        <w:rPr>
          <w:snapToGrid/>
          <w:szCs w:val="22"/>
          <w:lang w:val="lt-LT"/>
        </w:rPr>
        <w:t xml:space="preserve">Pasitarkite su gydytoju arba vaistininku, prieš pradėdami vartoti </w:t>
      </w:r>
      <w:proofErr w:type="spellStart"/>
      <w:r w:rsidR="00484122" w:rsidRPr="00FC042B">
        <w:rPr>
          <w:snapToGrid/>
          <w:szCs w:val="22"/>
          <w:lang w:val="lt-LT"/>
        </w:rPr>
        <w:t>Rivotril</w:t>
      </w:r>
      <w:proofErr w:type="spellEnd"/>
      <w:r w:rsidRPr="00FC042B">
        <w:rPr>
          <w:snapToGrid/>
          <w:szCs w:val="22"/>
          <w:lang w:val="lt-LT"/>
        </w:rPr>
        <w:t>, jeigu:</w:t>
      </w:r>
    </w:p>
    <w:p w14:paraId="1AB33859"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kada nors sirgote depresija arba bandėte save žaloti ar žudytis;</w:t>
      </w:r>
    </w:p>
    <w:p w14:paraId="68857104"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kada nors turėjote problemų su narkotinėmis medžiagomis ar alkoholiu arba jei prieš pat šio vaisto vartojimą vartojote alkoholio ar narkotinių medžiagų;</w:t>
      </w:r>
    </w:p>
    <w:p w14:paraId="624D999E"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yra lengvų ar vidutinio sunkumo kepenų sutrikimų;</w:t>
      </w:r>
    </w:p>
    <w:p w14:paraId="560B2334"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 xml:space="preserve">sergate plaučių liga, sukeliančia kvėpavimo sutrikimų, nes šis vaistas gali pabloginti Jūsų </w:t>
      </w:r>
      <w:r w:rsidRPr="00FC042B">
        <w:rPr>
          <w:snapToGrid/>
          <w:szCs w:val="22"/>
          <w:lang w:val="lt-LT"/>
        </w:rPr>
        <w:lastRenderedPageBreak/>
        <w:t>kvėpavimą. Jūsų dozė bus koreguojama atsižvelgiant į kvėpavimo sistemos būklę;</w:t>
      </w:r>
    </w:p>
    <w:p w14:paraId="045275CF"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jaučiate silpnumą, nestabilumą ar drebulį, nes šis vaistas veikia centrinę nervų sistemą (CNS);</w:t>
      </w:r>
    </w:p>
    <w:p w14:paraId="6A7E3999"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 xml:space="preserve">sergate retu paveldimu kraujo sutrikimu, vadinamu </w:t>
      </w:r>
      <w:proofErr w:type="spellStart"/>
      <w:r w:rsidRPr="00FC042B">
        <w:rPr>
          <w:snapToGrid/>
          <w:szCs w:val="22"/>
          <w:lang w:val="lt-LT"/>
        </w:rPr>
        <w:t>porfirija</w:t>
      </w:r>
      <w:proofErr w:type="spellEnd"/>
      <w:r w:rsidRPr="00FC042B">
        <w:rPr>
          <w:snapToGrid/>
          <w:szCs w:val="22"/>
          <w:lang w:val="lt-LT"/>
        </w:rPr>
        <w:t>;</w:t>
      </w:r>
    </w:p>
    <w:p w14:paraId="077493A7"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yra sunkus raumenų silpnumas (</w:t>
      </w:r>
      <w:proofErr w:type="spellStart"/>
      <w:r w:rsidRPr="00FC042B">
        <w:rPr>
          <w:snapToGrid/>
          <w:szCs w:val="22"/>
          <w:lang w:val="lt-LT"/>
        </w:rPr>
        <w:t>generalizuota</w:t>
      </w:r>
      <w:proofErr w:type="spellEnd"/>
      <w:r w:rsidRPr="00FC042B">
        <w:rPr>
          <w:snapToGrid/>
          <w:szCs w:val="22"/>
          <w:lang w:val="lt-LT"/>
        </w:rPr>
        <w:t xml:space="preserve"> </w:t>
      </w:r>
      <w:proofErr w:type="spellStart"/>
      <w:r w:rsidRPr="00FC042B">
        <w:rPr>
          <w:snapToGrid/>
          <w:szCs w:val="22"/>
          <w:lang w:val="lt-LT"/>
        </w:rPr>
        <w:t>miastenija</w:t>
      </w:r>
      <w:proofErr w:type="spellEnd"/>
      <w:r w:rsidRPr="00FC042B">
        <w:rPr>
          <w:snapToGrid/>
          <w:szCs w:val="22"/>
          <w:lang w:val="lt-LT"/>
        </w:rPr>
        <w:t>);</w:t>
      </w:r>
    </w:p>
    <w:p w14:paraId="1E5124D1"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 xml:space="preserve">sergate miego </w:t>
      </w:r>
      <w:proofErr w:type="spellStart"/>
      <w:r w:rsidRPr="00FC042B">
        <w:rPr>
          <w:snapToGrid/>
          <w:szCs w:val="22"/>
          <w:lang w:val="lt-LT"/>
        </w:rPr>
        <w:t>apnėja</w:t>
      </w:r>
      <w:proofErr w:type="spellEnd"/>
      <w:r w:rsidRPr="00FC042B">
        <w:rPr>
          <w:snapToGrid/>
          <w:szCs w:val="22"/>
          <w:lang w:val="lt-LT"/>
        </w:rPr>
        <w:t xml:space="preserve"> (miego metu būna kvėpavimo sustojimo epizodų);</w:t>
      </w:r>
    </w:p>
    <w:p w14:paraId="29FE33C7"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 xml:space="preserve">sergate </w:t>
      </w:r>
      <w:proofErr w:type="spellStart"/>
      <w:r w:rsidRPr="00FC042B">
        <w:rPr>
          <w:snapToGrid/>
          <w:szCs w:val="22"/>
          <w:lang w:val="lt-LT"/>
        </w:rPr>
        <w:t>ataksija</w:t>
      </w:r>
      <w:proofErr w:type="spellEnd"/>
      <w:r w:rsidRPr="00FC042B">
        <w:rPr>
          <w:snapToGrid/>
          <w:szCs w:val="22"/>
          <w:lang w:val="lt-LT"/>
        </w:rPr>
        <w:t xml:space="preserve"> (gali pasireikšti drebulys ir nestabilumas, nerišli kalba ar greiti akių judesiai);</w:t>
      </w:r>
    </w:p>
    <w:p w14:paraId="18152892"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esate senyvo amžiaus arba nusilpęs (silpnas)</w:t>
      </w:r>
      <w:r w:rsidR="00D73950" w:rsidRPr="00FC042B">
        <w:rPr>
          <w:snapToGrid/>
          <w:szCs w:val="22"/>
          <w:lang w:val="lt-LT"/>
        </w:rPr>
        <w:t>,</w:t>
      </w:r>
      <w:r w:rsidRPr="00FC042B">
        <w:rPr>
          <w:snapToGrid/>
          <w:szCs w:val="22"/>
          <w:lang w:val="lt-LT"/>
        </w:rPr>
        <w:t xml:space="preserve"> gydytojas gali koreguoti dozę.</w:t>
      </w:r>
    </w:p>
    <w:p w14:paraId="7EC22341" w14:textId="77777777" w:rsidR="00215338" w:rsidRPr="00FC042B" w:rsidRDefault="00215338" w:rsidP="00FC042B">
      <w:pPr>
        <w:widowControl w:val="0"/>
        <w:numPr>
          <w:ilvl w:val="12"/>
          <w:numId w:val="0"/>
        </w:numPr>
        <w:tabs>
          <w:tab w:val="clear" w:pos="567"/>
        </w:tabs>
        <w:spacing w:line="240" w:lineRule="auto"/>
        <w:rPr>
          <w:snapToGrid/>
          <w:szCs w:val="22"/>
          <w:lang w:val="lt-LT"/>
        </w:rPr>
      </w:pPr>
    </w:p>
    <w:p w14:paraId="78CF79FC" w14:textId="77777777" w:rsidR="00215338" w:rsidRPr="00FC042B" w:rsidRDefault="00215338" w:rsidP="00FC042B">
      <w:pPr>
        <w:widowControl w:val="0"/>
        <w:tabs>
          <w:tab w:val="clear" w:pos="567"/>
        </w:tabs>
        <w:autoSpaceDE w:val="0"/>
        <w:autoSpaceDN w:val="0"/>
        <w:adjustRightInd w:val="0"/>
        <w:spacing w:line="240" w:lineRule="auto"/>
        <w:rPr>
          <w:i/>
          <w:iCs/>
          <w:snapToGrid/>
          <w:szCs w:val="22"/>
          <w:lang w:val="lt-LT"/>
        </w:rPr>
      </w:pPr>
      <w:r w:rsidRPr="00FC042B">
        <w:rPr>
          <w:i/>
          <w:iCs/>
          <w:snapToGrid/>
          <w:szCs w:val="22"/>
          <w:lang w:val="lt-LT"/>
        </w:rPr>
        <w:t>Psichozė</w:t>
      </w:r>
    </w:p>
    <w:p w14:paraId="4A879EAC" w14:textId="77777777" w:rsidR="00215338" w:rsidRPr="00FC042B" w:rsidRDefault="00215338" w:rsidP="00FC042B">
      <w:pPr>
        <w:widowControl w:val="0"/>
        <w:numPr>
          <w:ilvl w:val="0"/>
          <w:numId w:val="31"/>
        </w:numPr>
        <w:tabs>
          <w:tab w:val="clear" w:pos="567"/>
        </w:tabs>
        <w:spacing w:line="240" w:lineRule="auto"/>
        <w:ind w:left="567" w:hanging="567"/>
        <w:rPr>
          <w:snapToGrid/>
          <w:szCs w:val="22"/>
          <w:lang w:val="lt-LT"/>
        </w:rPr>
      </w:pPr>
      <w:r w:rsidRPr="00FC042B">
        <w:rPr>
          <w:snapToGrid/>
          <w:szCs w:val="22"/>
          <w:lang w:val="lt-LT"/>
        </w:rPr>
        <w:t>Benzodiazepinų nerekomenduojama skirti pirminiam psichoze pasireiškiančių sutrikimų gydymui.</w:t>
      </w:r>
    </w:p>
    <w:p w14:paraId="4FDF1C80"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3D55498B" w14:textId="77777777" w:rsidR="00215338" w:rsidRPr="00FC042B" w:rsidRDefault="00215338" w:rsidP="00FC042B">
      <w:pPr>
        <w:widowControl w:val="0"/>
        <w:tabs>
          <w:tab w:val="clear" w:pos="567"/>
        </w:tabs>
        <w:autoSpaceDE w:val="0"/>
        <w:autoSpaceDN w:val="0"/>
        <w:adjustRightInd w:val="0"/>
        <w:spacing w:line="240" w:lineRule="auto"/>
        <w:rPr>
          <w:i/>
          <w:iCs/>
          <w:snapToGrid/>
          <w:szCs w:val="22"/>
          <w:lang w:val="lt-LT"/>
        </w:rPr>
      </w:pPr>
      <w:r w:rsidRPr="00FC042B">
        <w:rPr>
          <w:i/>
          <w:iCs/>
          <w:snapToGrid/>
          <w:szCs w:val="22"/>
          <w:lang w:val="lt-LT"/>
        </w:rPr>
        <w:t>Atminties sutrikimai</w:t>
      </w:r>
    </w:p>
    <w:p w14:paraId="0BF33AAE" w14:textId="77777777" w:rsidR="00215338" w:rsidRPr="00FC042B" w:rsidRDefault="00484122" w:rsidP="00FC042B">
      <w:pPr>
        <w:widowControl w:val="0"/>
        <w:tabs>
          <w:tab w:val="clear" w:pos="567"/>
        </w:tabs>
        <w:autoSpaceDE w:val="0"/>
        <w:autoSpaceDN w:val="0"/>
        <w:adjustRightInd w:val="0"/>
        <w:spacing w:line="240" w:lineRule="auto"/>
        <w:rPr>
          <w:snapToGrid/>
          <w:szCs w:val="22"/>
          <w:lang w:val="lt-LT"/>
        </w:rPr>
      </w:pPr>
      <w:proofErr w:type="spellStart"/>
      <w:r w:rsidRPr="00FC042B">
        <w:rPr>
          <w:snapToGrid/>
          <w:szCs w:val="22"/>
          <w:lang w:val="lt-LT"/>
        </w:rPr>
        <w:t>Rivotril</w:t>
      </w:r>
      <w:proofErr w:type="spellEnd"/>
      <w:r w:rsidRPr="00FC042B">
        <w:rPr>
          <w:snapToGrid/>
          <w:szCs w:val="22"/>
          <w:lang w:val="lt-LT"/>
        </w:rPr>
        <w:t xml:space="preserve"> </w:t>
      </w:r>
      <w:r w:rsidR="00215338" w:rsidRPr="00FC042B">
        <w:rPr>
          <w:snapToGrid/>
          <w:szCs w:val="22"/>
          <w:lang w:val="lt-LT"/>
        </w:rPr>
        <w:t>gali sukelti laikiną atminties sutrikimą (</w:t>
      </w:r>
      <w:proofErr w:type="spellStart"/>
      <w:r w:rsidR="00215338" w:rsidRPr="00FC042B">
        <w:rPr>
          <w:snapToGrid/>
          <w:szCs w:val="22"/>
          <w:lang w:val="lt-LT"/>
        </w:rPr>
        <w:t>anterogradinę</w:t>
      </w:r>
      <w:proofErr w:type="spellEnd"/>
      <w:r w:rsidR="00215338" w:rsidRPr="00FC042B">
        <w:rPr>
          <w:snapToGrid/>
          <w:szCs w:val="22"/>
          <w:lang w:val="lt-LT"/>
        </w:rPr>
        <w:t xml:space="preserve"> amneziją) net ir vartojant tokią dozę, kokią nurodė gydytojas. Tai reiškia, kad galite neprisiminti, pavyzdžiui, veiksmų, kuriuos atlikote pavartoję </w:t>
      </w:r>
      <w:proofErr w:type="spellStart"/>
      <w:r w:rsidRPr="00FC042B">
        <w:rPr>
          <w:snapToGrid/>
          <w:szCs w:val="22"/>
          <w:lang w:val="lt-LT"/>
        </w:rPr>
        <w:t>Rivotril</w:t>
      </w:r>
      <w:proofErr w:type="spellEnd"/>
      <w:r w:rsidR="00215338" w:rsidRPr="00FC042B">
        <w:rPr>
          <w:snapToGrid/>
          <w:szCs w:val="22"/>
          <w:lang w:val="lt-LT"/>
        </w:rPr>
        <w:t xml:space="preserve">. Šis poveikis gali būti susijęs su netinkamu elgesiu. </w:t>
      </w:r>
      <w:proofErr w:type="spellStart"/>
      <w:r w:rsidR="00215338" w:rsidRPr="00FC042B">
        <w:rPr>
          <w:snapToGrid/>
          <w:szCs w:val="22"/>
          <w:lang w:val="lt-LT"/>
        </w:rPr>
        <w:t>Anterogradinės</w:t>
      </w:r>
      <w:proofErr w:type="spellEnd"/>
      <w:r w:rsidR="00215338" w:rsidRPr="00FC042B">
        <w:rPr>
          <w:snapToGrid/>
          <w:szCs w:val="22"/>
          <w:lang w:val="lt-LT"/>
        </w:rPr>
        <w:t xml:space="preserve"> amnezijos rizika didėja didėjant dozės dydžiui (žr. 4 skyrių).</w:t>
      </w:r>
    </w:p>
    <w:p w14:paraId="0D1EEF3E"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76CCE2AE" w14:textId="77777777" w:rsidR="00215338" w:rsidRPr="00FC042B" w:rsidRDefault="00215338" w:rsidP="00FC042B">
      <w:pPr>
        <w:widowControl w:val="0"/>
        <w:tabs>
          <w:tab w:val="clear" w:pos="567"/>
        </w:tabs>
        <w:autoSpaceDE w:val="0"/>
        <w:autoSpaceDN w:val="0"/>
        <w:adjustRightInd w:val="0"/>
        <w:spacing w:line="240" w:lineRule="auto"/>
        <w:rPr>
          <w:i/>
          <w:iCs/>
          <w:snapToGrid/>
          <w:szCs w:val="22"/>
          <w:lang w:val="lt-LT"/>
        </w:rPr>
      </w:pPr>
      <w:r w:rsidRPr="00FC042B">
        <w:rPr>
          <w:i/>
          <w:iCs/>
          <w:snapToGrid/>
          <w:szCs w:val="22"/>
          <w:lang w:val="lt-LT"/>
        </w:rPr>
        <w:t>Nervų sistemos sutrikimai</w:t>
      </w:r>
    </w:p>
    <w:p w14:paraId="2D212027"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Šalutinis poveikis nervų sistemai ir raumenims (apsnūdimas, mieguistumas, pailgėjęs reakcijos laikas, sumažėjęs raumenų tonusas, svaigulys, tinkamos raumenų grupių sąveikos sutrikimai ir raumenų silpnumas, taip pat nuovargis ir alpulys, kurie gali pasireikšti santykinai dažnai (žr. 4 skyrių)) dažniausiai būna laikinas ir gydymo metu paprastai išnyksta savaime arba sumažinus dozę. Jo galima iš dalies išvengti, jei gydytojas gydymo pradžioje lėtai didins dozę.</w:t>
      </w:r>
    </w:p>
    <w:p w14:paraId="6ADB4438"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78D50031"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Gali atsirasti laikinų sutrikimų, tokių kaip sulėtėjusi ar nerišli kalba, judesių ir eisenos nestabilumas, akių drebulys ir matomo vaizdo dvigubinimasis (žr. 4 skyrių), ypač gydant ilgai ir didelėmis dozėmis.</w:t>
      </w:r>
    </w:p>
    <w:p w14:paraId="1E754EB7"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15598026" w14:textId="77777777" w:rsidR="00215338" w:rsidRPr="00FC042B" w:rsidRDefault="00215338" w:rsidP="00FC042B">
      <w:pPr>
        <w:widowControl w:val="0"/>
        <w:tabs>
          <w:tab w:val="clear" w:pos="567"/>
        </w:tabs>
        <w:autoSpaceDE w:val="0"/>
        <w:autoSpaceDN w:val="0"/>
        <w:adjustRightInd w:val="0"/>
        <w:spacing w:line="240" w:lineRule="auto"/>
        <w:rPr>
          <w:i/>
          <w:iCs/>
          <w:snapToGrid/>
          <w:szCs w:val="22"/>
          <w:lang w:val="lt-LT"/>
        </w:rPr>
      </w:pPr>
      <w:r w:rsidRPr="00FC042B">
        <w:rPr>
          <w:i/>
          <w:iCs/>
          <w:snapToGrid/>
          <w:szCs w:val="22"/>
          <w:lang w:val="lt-LT"/>
        </w:rPr>
        <w:t>Psichologinės ir paradoksinės reakcijos</w:t>
      </w:r>
    </w:p>
    <w:p w14:paraId="2595F817"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 xml:space="preserve">Yra žinoma, kad vartojant benzodiazepinų gali atsirasti pojūčių iliuzijų bei atvirkštinis poveikis (vadinamosios paradoksinės reakcijos), pavyzdžiui, neramumas, sujaudinimas, dirglumas, agresija, nerimas, kliedesiai, pyktis, košmariški sapnai, haliucinacijos, psichozės, neadekvatus elgesys ir kiti elgesio sutrikimai (žr. 4 skyrių). Tokiais atvejais gydymą </w:t>
      </w:r>
      <w:proofErr w:type="spellStart"/>
      <w:r w:rsidR="00484122" w:rsidRPr="00FC042B">
        <w:rPr>
          <w:snapToGrid/>
          <w:szCs w:val="22"/>
          <w:lang w:val="lt-LT"/>
        </w:rPr>
        <w:t>Rivotril</w:t>
      </w:r>
      <w:proofErr w:type="spellEnd"/>
      <w:r w:rsidR="00484122" w:rsidRPr="00FC042B">
        <w:rPr>
          <w:snapToGrid/>
          <w:szCs w:val="22"/>
          <w:lang w:val="lt-LT"/>
        </w:rPr>
        <w:t xml:space="preserve"> </w:t>
      </w:r>
      <w:r w:rsidRPr="00FC042B">
        <w:rPr>
          <w:snapToGrid/>
          <w:szCs w:val="22"/>
          <w:lang w:val="lt-LT"/>
        </w:rPr>
        <w:t>reikia nutraukti laikantis gydytojo nurodymų. Paradoksinės reakcijos vaikams ir paaugliams bei senyviems žmonėms pasireiškia dažniau nei suaugusiesiems.</w:t>
      </w:r>
    </w:p>
    <w:p w14:paraId="055B4C5F"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1A8D8CF7" w14:textId="77777777" w:rsidR="00215338" w:rsidRPr="00FC042B" w:rsidRDefault="00215338" w:rsidP="00FC042B">
      <w:pPr>
        <w:widowControl w:val="0"/>
        <w:tabs>
          <w:tab w:val="clear" w:pos="567"/>
        </w:tabs>
        <w:autoSpaceDE w:val="0"/>
        <w:autoSpaceDN w:val="0"/>
        <w:adjustRightInd w:val="0"/>
        <w:spacing w:line="240" w:lineRule="auto"/>
        <w:rPr>
          <w:i/>
          <w:iCs/>
          <w:snapToGrid/>
          <w:szCs w:val="22"/>
          <w:lang w:val="lt-LT"/>
        </w:rPr>
      </w:pPr>
      <w:r w:rsidRPr="00FC042B">
        <w:rPr>
          <w:i/>
          <w:iCs/>
          <w:snapToGrid/>
          <w:szCs w:val="22"/>
          <w:lang w:val="lt-LT"/>
        </w:rPr>
        <w:t>Gydymo nutraukimo/abstinencijos simptomai</w:t>
      </w:r>
    </w:p>
    <w:p w14:paraId="436598E7"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Gali atsirasti abstinencijos simptomų, ypač nutraukus ilgalaikį gydymą ir jei vartota didelė dozė. Abstinencijos simptomai gali pasireikšti galvos skausmu, raumenų skausmu, kartais labai stipriu nerimu ar įtampa, sujaudinimu, vidiniu neramumu, prakaitavimu, drebėjimu, miego sutrikimais, minčių susipainiojimu ir dirglumu.</w:t>
      </w:r>
    </w:p>
    <w:p w14:paraId="2BA7A019"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58B5B22D"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Sunkiais atvejais taip pat gali pasireikšti šie simptomai: suvokimo savęs ar aplinkos atžvilgiu sutrikimai, padidėjęs klausos jautrumas (</w:t>
      </w:r>
      <w:proofErr w:type="spellStart"/>
      <w:r w:rsidRPr="00FC042B">
        <w:rPr>
          <w:snapToGrid/>
          <w:szCs w:val="22"/>
          <w:lang w:val="lt-LT"/>
        </w:rPr>
        <w:t>hiperakuzija</w:t>
      </w:r>
      <w:proofErr w:type="spellEnd"/>
      <w:r w:rsidRPr="00FC042B">
        <w:rPr>
          <w:snapToGrid/>
          <w:szCs w:val="22"/>
          <w:lang w:val="lt-LT"/>
        </w:rPr>
        <w:t>), padidėjęs jautrumas šviesai, triukšmui ir fiziniam kontaktui, rankų ir kojų tirpimas ir dilgčiojimas, haliucinacijos ar epilepsijos priepuoliai.</w:t>
      </w:r>
    </w:p>
    <w:p w14:paraId="4D81530C"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755BC002"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 xml:space="preserve">Taip pat gali laikinai atsirasti abstinencijos simptomų, tokių kaip nerimas, įtampa ir sujaudinimas, jei staiga sumažinama paros dozė arba jei staiga nutraukiamas trumpesnis gydymo </w:t>
      </w:r>
      <w:proofErr w:type="spellStart"/>
      <w:r w:rsidR="00484122" w:rsidRPr="00FC042B">
        <w:rPr>
          <w:snapToGrid/>
          <w:szCs w:val="22"/>
          <w:lang w:val="lt-LT"/>
        </w:rPr>
        <w:t>Rivotril</w:t>
      </w:r>
      <w:proofErr w:type="spellEnd"/>
      <w:r w:rsidR="00484122" w:rsidRPr="00FC042B">
        <w:rPr>
          <w:snapToGrid/>
          <w:szCs w:val="22"/>
          <w:lang w:val="lt-LT"/>
        </w:rPr>
        <w:t xml:space="preserve"> </w:t>
      </w:r>
      <w:r w:rsidRPr="00FC042B">
        <w:rPr>
          <w:snapToGrid/>
          <w:szCs w:val="22"/>
          <w:lang w:val="lt-LT"/>
        </w:rPr>
        <w:t>kursas. Kartu pasireiškiantys simptomai yra nuotaikos pokyčiai, miego sutrikimai ir neramumas. Todėl gydymą rekomenduojama nutraukti palaipsniui mažinant dozę.</w:t>
      </w:r>
    </w:p>
    <w:p w14:paraId="5BE205F6"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090B8450"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Abstinencijos simptomų rizika padidėja, kai benzodiazepinų grupės vaistai vartojami kartu su dieniniais slopinamaisiais vaistais.</w:t>
      </w:r>
    </w:p>
    <w:p w14:paraId="19DFB1A7"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35AF1D2C"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 xml:space="preserve">Gydymo </w:t>
      </w:r>
      <w:proofErr w:type="spellStart"/>
      <w:r w:rsidRPr="00FC042B">
        <w:rPr>
          <w:snapToGrid/>
          <w:szCs w:val="22"/>
          <w:lang w:val="lt-LT"/>
        </w:rPr>
        <w:t>klonazepamu</w:t>
      </w:r>
      <w:proofErr w:type="spellEnd"/>
      <w:r w:rsidRPr="00FC042B">
        <w:rPr>
          <w:snapToGrid/>
          <w:szCs w:val="22"/>
          <w:lang w:val="lt-LT"/>
        </w:rPr>
        <w:t xml:space="preserve"> metu gali šiek tiek sumažėti jo veiksmingumas.</w:t>
      </w:r>
    </w:p>
    <w:p w14:paraId="27733F15" w14:textId="5AA3D8CA" w:rsidR="00FC042B" w:rsidRDefault="00FC042B">
      <w:pPr>
        <w:tabs>
          <w:tab w:val="clear" w:pos="567"/>
        </w:tabs>
        <w:spacing w:line="240" w:lineRule="auto"/>
        <w:rPr>
          <w:snapToGrid/>
          <w:szCs w:val="22"/>
          <w:lang w:val="lt-LT"/>
        </w:rPr>
      </w:pPr>
      <w:r>
        <w:rPr>
          <w:snapToGrid/>
          <w:szCs w:val="22"/>
          <w:lang w:val="lt-LT"/>
        </w:rPr>
        <w:br w:type="page"/>
      </w:r>
    </w:p>
    <w:p w14:paraId="5AC0B2CB"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670015C7" w14:textId="77777777" w:rsidR="00215338" w:rsidRPr="00FC042B" w:rsidRDefault="00215338" w:rsidP="00FC042B">
      <w:pPr>
        <w:widowControl w:val="0"/>
        <w:tabs>
          <w:tab w:val="clear" w:pos="567"/>
        </w:tabs>
        <w:autoSpaceDE w:val="0"/>
        <w:autoSpaceDN w:val="0"/>
        <w:adjustRightInd w:val="0"/>
        <w:spacing w:line="240" w:lineRule="auto"/>
        <w:rPr>
          <w:i/>
          <w:iCs/>
          <w:snapToGrid/>
          <w:szCs w:val="22"/>
          <w:lang w:val="lt-LT"/>
        </w:rPr>
      </w:pPr>
      <w:r w:rsidRPr="00FC042B">
        <w:rPr>
          <w:i/>
          <w:iCs/>
          <w:snapToGrid/>
          <w:szCs w:val="22"/>
          <w:lang w:val="lt-LT"/>
        </w:rPr>
        <w:t>Centrinės nervų sistemos sutrikimai</w:t>
      </w:r>
    </w:p>
    <w:p w14:paraId="095062F1" w14:textId="77777777" w:rsidR="00215338" w:rsidRPr="00FC042B" w:rsidRDefault="00484122" w:rsidP="00FC042B">
      <w:pPr>
        <w:widowControl w:val="0"/>
        <w:tabs>
          <w:tab w:val="clear" w:pos="567"/>
        </w:tabs>
        <w:autoSpaceDE w:val="0"/>
        <w:autoSpaceDN w:val="0"/>
        <w:adjustRightInd w:val="0"/>
        <w:spacing w:line="240" w:lineRule="auto"/>
        <w:rPr>
          <w:snapToGrid/>
          <w:szCs w:val="22"/>
          <w:lang w:val="lt-LT"/>
        </w:rPr>
      </w:pPr>
      <w:proofErr w:type="spellStart"/>
      <w:r w:rsidRPr="00FC042B">
        <w:rPr>
          <w:snapToGrid/>
          <w:szCs w:val="22"/>
          <w:lang w:val="lt-LT"/>
        </w:rPr>
        <w:t>Rivotril</w:t>
      </w:r>
      <w:proofErr w:type="spellEnd"/>
      <w:r w:rsidRPr="00FC042B">
        <w:rPr>
          <w:snapToGrid/>
          <w:szCs w:val="22"/>
          <w:lang w:val="lt-LT"/>
        </w:rPr>
        <w:t xml:space="preserve"> </w:t>
      </w:r>
      <w:r w:rsidR="00215338" w:rsidRPr="00FC042B">
        <w:rPr>
          <w:snapToGrid/>
          <w:szCs w:val="22"/>
          <w:lang w:val="lt-LT"/>
        </w:rPr>
        <w:t>būtina vartoti ypač atsargiai pacientams, kuriems yra tinkamos raumenų grupių sąveikos sutrikimų (nugaros smegenų ar smegenėli</w:t>
      </w:r>
      <w:r w:rsidR="00875203" w:rsidRPr="00FC042B">
        <w:rPr>
          <w:snapToGrid/>
          <w:szCs w:val="22"/>
          <w:lang w:val="lt-LT"/>
        </w:rPr>
        <w:t>ų</w:t>
      </w:r>
      <w:r w:rsidR="00215338" w:rsidRPr="00FC042B">
        <w:rPr>
          <w:snapToGrid/>
          <w:szCs w:val="22"/>
          <w:lang w:val="lt-LT"/>
        </w:rPr>
        <w:t xml:space="preserve"> </w:t>
      </w:r>
      <w:proofErr w:type="spellStart"/>
      <w:r w:rsidR="00215338" w:rsidRPr="00FC042B">
        <w:rPr>
          <w:snapToGrid/>
          <w:szCs w:val="22"/>
          <w:lang w:val="lt-LT"/>
        </w:rPr>
        <w:t>ataksija</w:t>
      </w:r>
      <w:proofErr w:type="spellEnd"/>
      <w:r w:rsidR="00215338" w:rsidRPr="00FC042B">
        <w:rPr>
          <w:snapToGrid/>
          <w:szCs w:val="22"/>
          <w:lang w:val="lt-LT"/>
        </w:rPr>
        <w:t>).</w:t>
      </w:r>
    </w:p>
    <w:p w14:paraId="6BF05D63" w14:textId="77777777" w:rsidR="00215338" w:rsidRPr="00FC042B" w:rsidRDefault="00215338" w:rsidP="00FC042B">
      <w:pPr>
        <w:widowControl w:val="0"/>
        <w:numPr>
          <w:ilvl w:val="12"/>
          <w:numId w:val="0"/>
        </w:numPr>
        <w:tabs>
          <w:tab w:val="clear" w:pos="567"/>
        </w:tabs>
        <w:spacing w:line="240" w:lineRule="auto"/>
        <w:rPr>
          <w:bCs/>
          <w:snapToGrid/>
          <w:szCs w:val="22"/>
          <w:lang w:val="lt-LT"/>
        </w:rPr>
      </w:pPr>
    </w:p>
    <w:p w14:paraId="7F3B94C0" w14:textId="77777777" w:rsidR="00215338" w:rsidRPr="00FC042B" w:rsidRDefault="00215338" w:rsidP="00FC042B">
      <w:pPr>
        <w:rPr>
          <w:i/>
          <w:iCs/>
          <w:snapToGrid/>
          <w:lang w:val="lt-LT"/>
        </w:rPr>
      </w:pPr>
      <w:r w:rsidRPr="00FC042B">
        <w:rPr>
          <w:i/>
          <w:iCs/>
          <w:snapToGrid/>
          <w:lang w:val="lt-LT"/>
        </w:rPr>
        <w:t>Epilepsija</w:t>
      </w:r>
    </w:p>
    <w:p w14:paraId="2BC67845" w14:textId="77777777" w:rsidR="00215338" w:rsidRPr="00FC042B" w:rsidRDefault="00215338" w:rsidP="00FC042B">
      <w:pPr>
        <w:rPr>
          <w:snapToGrid/>
          <w:lang w:val="lt-LT"/>
        </w:rPr>
      </w:pPr>
      <w:r w:rsidRPr="00FC042B">
        <w:rPr>
          <w:snapToGrid/>
          <w:lang w:val="lt-LT"/>
        </w:rPr>
        <w:t xml:space="preserve">Jeigu sergate epilepsija, </w:t>
      </w:r>
      <w:proofErr w:type="spellStart"/>
      <w:r w:rsidR="00484122" w:rsidRPr="00FC042B">
        <w:rPr>
          <w:snapToGrid/>
          <w:lang w:val="lt-LT"/>
        </w:rPr>
        <w:t>Rivotril</w:t>
      </w:r>
      <w:proofErr w:type="spellEnd"/>
      <w:r w:rsidR="00484122" w:rsidRPr="00FC042B">
        <w:rPr>
          <w:snapToGrid/>
          <w:lang w:val="lt-LT"/>
        </w:rPr>
        <w:t xml:space="preserve"> </w:t>
      </w:r>
      <w:r w:rsidRPr="00FC042B">
        <w:rPr>
          <w:snapToGrid/>
          <w:lang w:val="lt-LT"/>
        </w:rPr>
        <w:t xml:space="preserve">vartojimo negalima nutraukti staiga, nes tai gali sukelti </w:t>
      </w:r>
      <w:proofErr w:type="spellStart"/>
      <w:r w:rsidRPr="00FC042B">
        <w:rPr>
          <w:snapToGrid/>
          <w:lang w:val="lt-LT"/>
        </w:rPr>
        <w:t>epilepsinę</w:t>
      </w:r>
      <w:proofErr w:type="spellEnd"/>
      <w:r w:rsidRPr="00FC042B">
        <w:rPr>
          <w:snapToGrid/>
          <w:lang w:val="lt-LT"/>
        </w:rPr>
        <w:t xml:space="preserve"> būklę. Jeigu gydytojas nusprendžia, kad reikia mažinti dozę arba nutraukti gydymą, tai turi būti daroma palaipsniui. Reikia skirti kombinuotąjį gydymą su kitais vaistais nuo epilepsijos.</w:t>
      </w:r>
    </w:p>
    <w:p w14:paraId="7800C5E8" w14:textId="77777777" w:rsidR="00215338" w:rsidRPr="00FC042B" w:rsidRDefault="00215338" w:rsidP="00FC042B">
      <w:pPr>
        <w:widowControl w:val="0"/>
        <w:numPr>
          <w:ilvl w:val="12"/>
          <w:numId w:val="0"/>
        </w:numPr>
        <w:tabs>
          <w:tab w:val="clear" w:pos="567"/>
        </w:tabs>
        <w:spacing w:line="240" w:lineRule="auto"/>
        <w:rPr>
          <w:bCs/>
          <w:snapToGrid/>
          <w:szCs w:val="22"/>
          <w:lang w:val="lt-LT"/>
        </w:rPr>
      </w:pPr>
    </w:p>
    <w:p w14:paraId="50B54320" w14:textId="77777777" w:rsidR="00215338" w:rsidRPr="00FC042B" w:rsidRDefault="00215338" w:rsidP="00FC042B">
      <w:pPr>
        <w:widowControl w:val="0"/>
        <w:numPr>
          <w:ilvl w:val="12"/>
          <w:numId w:val="0"/>
        </w:numPr>
        <w:tabs>
          <w:tab w:val="clear" w:pos="567"/>
        </w:tabs>
        <w:spacing w:line="240" w:lineRule="auto"/>
        <w:rPr>
          <w:bCs/>
          <w:snapToGrid/>
          <w:szCs w:val="22"/>
          <w:lang w:val="lt-LT"/>
        </w:rPr>
      </w:pPr>
      <w:proofErr w:type="spellStart"/>
      <w:r w:rsidRPr="00FC042B">
        <w:rPr>
          <w:bCs/>
          <w:snapToGrid/>
          <w:szCs w:val="22"/>
          <w:lang w:val="lt-LT"/>
        </w:rPr>
        <w:t>Klonazepamo</w:t>
      </w:r>
      <w:proofErr w:type="spellEnd"/>
      <w:r w:rsidRPr="00FC042B">
        <w:rPr>
          <w:bCs/>
          <w:snapToGrid/>
          <w:szCs w:val="22"/>
          <w:lang w:val="lt-LT"/>
        </w:rPr>
        <w:t xml:space="preserve"> dozė turi būti kruopščiai parinkta atsižvelgiant į asmeninį poreikį pacientams, kurie yra gydomi centrinio poveikio vaistais (galvos smegenyse veikiančiais vaistais) arba </w:t>
      </w:r>
      <w:r w:rsidR="00286734" w:rsidRPr="00FC042B">
        <w:rPr>
          <w:bCs/>
          <w:snapToGrid/>
          <w:szCs w:val="22"/>
          <w:lang w:val="lt-LT"/>
        </w:rPr>
        <w:t>vaistais nuo traukulių</w:t>
      </w:r>
      <w:r w:rsidRPr="00FC042B">
        <w:rPr>
          <w:bCs/>
          <w:snapToGrid/>
          <w:szCs w:val="22"/>
          <w:lang w:val="lt-LT"/>
        </w:rPr>
        <w:t xml:space="preserve"> (vaistais nuo epilepsijos (žr. 3 skyrių)).</w:t>
      </w:r>
    </w:p>
    <w:p w14:paraId="54DD078D" w14:textId="77777777" w:rsidR="00215338" w:rsidRPr="00FC042B" w:rsidRDefault="00215338" w:rsidP="00FC042B">
      <w:pPr>
        <w:widowControl w:val="0"/>
        <w:numPr>
          <w:ilvl w:val="12"/>
          <w:numId w:val="0"/>
        </w:numPr>
        <w:tabs>
          <w:tab w:val="clear" w:pos="567"/>
        </w:tabs>
        <w:spacing w:line="240" w:lineRule="auto"/>
        <w:rPr>
          <w:bCs/>
          <w:snapToGrid/>
          <w:szCs w:val="22"/>
          <w:lang w:val="lt-LT"/>
        </w:rPr>
      </w:pPr>
    </w:p>
    <w:p w14:paraId="3E779FC3" w14:textId="77777777" w:rsidR="00215338" w:rsidRPr="00FC042B" w:rsidRDefault="00215338" w:rsidP="00FC042B">
      <w:pPr>
        <w:widowControl w:val="0"/>
        <w:numPr>
          <w:ilvl w:val="12"/>
          <w:numId w:val="0"/>
        </w:numPr>
        <w:tabs>
          <w:tab w:val="clear" w:pos="567"/>
        </w:tabs>
        <w:spacing w:line="240" w:lineRule="auto"/>
        <w:rPr>
          <w:bCs/>
          <w:snapToGrid/>
          <w:szCs w:val="22"/>
          <w:lang w:val="lt-LT"/>
        </w:rPr>
      </w:pPr>
      <w:r w:rsidRPr="00FC042B">
        <w:rPr>
          <w:bCs/>
          <w:snapToGrid/>
          <w:szCs w:val="22"/>
          <w:lang w:val="lt-LT"/>
        </w:rPr>
        <w:t xml:space="preserve">Ilgalaikio gydymo metu galimas tam tikrų epilepsijos formų priepuolių </w:t>
      </w:r>
      <w:r w:rsidR="00EB421E" w:rsidRPr="00FC042B">
        <w:rPr>
          <w:bCs/>
          <w:snapToGrid/>
          <w:szCs w:val="22"/>
          <w:lang w:val="lt-LT"/>
        </w:rPr>
        <w:t>pa</w:t>
      </w:r>
      <w:r w:rsidRPr="00FC042B">
        <w:rPr>
          <w:bCs/>
          <w:snapToGrid/>
          <w:szCs w:val="22"/>
          <w:lang w:val="lt-LT"/>
        </w:rPr>
        <w:t>dažnėjimas.</w:t>
      </w:r>
    </w:p>
    <w:p w14:paraId="0E38D921" w14:textId="77777777" w:rsidR="00215338" w:rsidRPr="00FC042B" w:rsidRDefault="00215338" w:rsidP="00FC042B">
      <w:pPr>
        <w:widowControl w:val="0"/>
        <w:numPr>
          <w:ilvl w:val="12"/>
          <w:numId w:val="0"/>
        </w:numPr>
        <w:tabs>
          <w:tab w:val="clear" w:pos="567"/>
        </w:tabs>
        <w:spacing w:line="240" w:lineRule="auto"/>
        <w:rPr>
          <w:bCs/>
          <w:snapToGrid/>
          <w:szCs w:val="22"/>
          <w:lang w:val="lt-LT"/>
        </w:rPr>
      </w:pPr>
    </w:p>
    <w:p w14:paraId="35EE7FEF"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b/>
          <w:bCs/>
          <w:snapToGrid/>
          <w:szCs w:val="22"/>
          <w:lang w:val="lt-LT"/>
        </w:rPr>
        <w:t>Vaikams ir paaugliams</w:t>
      </w:r>
    </w:p>
    <w:p w14:paraId="19AECF77" w14:textId="77777777" w:rsidR="00215338" w:rsidRPr="00FC042B" w:rsidRDefault="00484122" w:rsidP="00FC042B">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FC042B">
        <w:rPr>
          <w:rFonts w:eastAsia="TimesNewRoman,Bold"/>
          <w:snapToGrid/>
          <w:szCs w:val="22"/>
          <w:lang w:val="lt-LT"/>
        </w:rPr>
        <w:t>Rivotril</w:t>
      </w:r>
      <w:proofErr w:type="spellEnd"/>
      <w:r w:rsidRPr="00FC042B">
        <w:rPr>
          <w:rFonts w:eastAsia="TimesNewRoman,Bold"/>
          <w:snapToGrid/>
          <w:szCs w:val="22"/>
          <w:lang w:val="lt-LT"/>
        </w:rPr>
        <w:t xml:space="preserve"> </w:t>
      </w:r>
      <w:r w:rsidR="00215338" w:rsidRPr="00FC042B">
        <w:rPr>
          <w:rFonts w:eastAsia="TimesNewRoman,Bold"/>
          <w:snapToGrid/>
          <w:szCs w:val="22"/>
          <w:lang w:val="lt-LT"/>
        </w:rPr>
        <w:t xml:space="preserve">gali sustiprinti seilėtekį ir bronchų išskyrų susidarymą kūdikiams ir mažiems vaikams, todėl būtina užtikrinti, kad jų kvėpavimo takai būtų </w:t>
      </w:r>
      <w:r w:rsidR="00FB5537" w:rsidRPr="00FC042B">
        <w:rPr>
          <w:rFonts w:eastAsia="TimesNewRoman,Bold"/>
          <w:snapToGrid/>
          <w:szCs w:val="22"/>
          <w:lang w:val="lt-LT"/>
        </w:rPr>
        <w:t>laisvi</w:t>
      </w:r>
      <w:r w:rsidR="008636CC" w:rsidRPr="00FC042B">
        <w:rPr>
          <w:rFonts w:eastAsia="TimesNewRoman,Bold"/>
          <w:snapToGrid/>
          <w:szCs w:val="22"/>
          <w:lang w:val="lt-LT"/>
        </w:rPr>
        <w:t xml:space="preserve"> (praeinami)</w:t>
      </w:r>
      <w:r w:rsidR="00215338" w:rsidRPr="00FC042B">
        <w:rPr>
          <w:rFonts w:eastAsia="TimesNewRoman,Bold"/>
          <w:snapToGrid/>
          <w:szCs w:val="22"/>
          <w:lang w:val="lt-LT"/>
        </w:rPr>
        <w:t>.</w:t>
      </w:r>
    </w:p>
    <w:p w14:paraId="6259C153" w14:textId="77777777" w:rsidR="00215338" w:rsidRPr="00FC042B" w:rsidRDefault="00215338" w:rsidP="00FC042B">
      <w:pPr>
        <w:widowControl w:val="0"/>
        <w:numPr>
          <w:ilvl w:val="12"/>
          <w:numId w:val="0"/>
        </w:numPr>
        <w:tabs>
          <w:tab w:val="clear" w:pos="567"/>
        </w:tabs>
        <w:spacing w:line="240" w:lineRule="auto"/>
        <w:ind w:right="-2"/>
        <w:rPr>
          <w:bCs/>
          <w:snapToGrid/>
          <w:szCs w:val="22"/>
          <w:lang w:val="lt-LT"/>
        </w:rPr>
      </w:pPr>
    </w:p>
    <w:p w14:paraId="285A76BA" w14:textId="77777777" w:rsidR="00215338" w:rsidRPr="00FC042B" w:rsidRDefault="00215338" w:rsidP="00FC042B">
      <w:pPr>
        <w:widowControl w:val="0"/>
        <w:numPr>
          <w:ilvl w:val="12"/>
          <w:numId w:val="0"/>
        </w:numPr>
        <w:tabs>
          <w:tab w:val="clear" w:pos="567"/>
        </w:tabs>
        <w:spacing w:line="240" w:lineRule="auto"/>
        <w:rPr>
          <w:snapToGrid/>
          <w:szCs w:val="22"/>
          <w:lang w:val="lt-LT"/>
        </w:rPr>
      </w:pPr>
      <w:r w:rsidRPr="00FC042B">
        <w:rPr>
          <w:b/>
          <w:snapToGrid/>
          <w:szCs w:val="22"/>
          <w:lang w:val="lt-LT"/>
        </w:rPr>
        <w:t xml:space="preserve">Kiti vaistai ir </w:t>
      </w:r>
      <w:proofErr w:type="spellStart"/>
      <w:r w:rsidR="00484122" w:rsidRPr="00FC042B">
        <w:rPr>
          <w:b/>
          <w:snapToGrid/>
          <w:szCs w:val="22"/>
          <w:lang w:val="lt-LT"/>
        </w:rPr>
        <w:t>Rivotril</w:t>
      </w:r>
      <w:proofErr w:type="spellEnd"/>
    </w:p>
    <w:p w14:paraId="318994CA"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 xml:space="preserve">Jeigu vartojate ar neseniai vartojote kitų vaistų arba </w:t>
      </w:r>
      <w:r w:rsidR="005E78E0" w:rsidRPr="00FC042B">
        <w:rPr>
          <w:snapToGrid/>
          <w:szCs w:val="22"/>
          <w:lang w:val="lt-LT"/>
        </w:rPr>
        <w:t xml:space="preserve">dėl to </w:t>
      </w:r>
      <w:r w:rsidRPr="00FC042B">
        <w:rPr>
          <w:snapToGrid/>
          <w:szCs w:val="22"/>
          <w:lang w:val="lt-LT"/>
        </w:rPr>
        <w:t>nesate tikri, apie tai pasakykite gydytojui arba vaistininkui. Tai yra ypač svarbu toliau išvardytiems vaistams</w:t>
      </w:r>
      <w:r w:rsidR="005E78E0" w:rsidRPr="00FC042B">
        <w:rPr>
          <w:snapToGrid/>
          <w:szCs w:val="22"/>
          <w:lang w:val="lt-LT"/>
        </w:rPr>
        <w:t>:</w:t>
      </w:r>
    </w:p>
    <w:p w14:paraId="061DCD59"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proofErr w:type="spellStart"/>
      <w:r w:rsidRPr="00FC042B">
        <w:rPr>
          <w:snapToGrid/>
          <w:szCs w:val="22"/>
          <w:lang w:val="lt-LT"/>
        </w:rPr>
        <w:t>f</w:t>
      </w:r>
      <w:r w:rsidR="00215338" w:rsidRPr="00FC042B">
        <w:rPr>
          <w:snapToGrid/>
          <w:szCs w:val="22"/>
          <w:lang w:val="lt-LT"/>
        </w:rPr>
        <w:t>enobarbitalis</w:t>
      </w:r>
      <w:proofErr w:type="spellEnd"/>
      <w:r w:rsidR="00215338" w:rsidRPr="00FC042B">
        <w:rPr>
          <w:snapToGrid/>
          <w:szCs w:val="22"/>
          <w:lang w:val="lt-LT"/>
        </w:rPr>
        <w:t xml:space="preserve">, </w:t>
      </w:r>
      <w:proofErr w:type="spellStart"/>
      <w:r w:rsidR="00215338" w:rsidRPr="00FC042B">
        <w:rPr>
          <w:snapToGrid/>
          <w:szCs w:val="22"/>
          <w:lang w:val="lt-LT"/>
        </w:rPr>
        <w:t>fenitoinas</w:t>
      </w:r>
      <w:proofErr w:type="spellEnd"/>
      <w:r w:rsidR="00215338" w:rsidRPr="00FC042B">
        <w:rPr>
          <w:snapToGrid/>
          <w:szCs w:val="22"/>
          <w:lang w:val="lt-LT"/>
        </w:rPr>
        <w:t xml:space="preserve">, </w:t>
      </w:r>
      <w:proofErr w:type="spellStart"/>
      <w:r w:rsidR="00215338" w:rsidRPr="00FC042B">
        <w:rPr>
          <w:snapToGrid/>
          <w:szCs w:val="22"/>
          <w:lang w:val="lt-LT"/>
        </w:rPr>
        <w:t>primidonas</w:t>
      </w:r>
      <w:proofErr w:type="spellEnd"/>
      <w:r w:rsidR="00215338" w:rsidRPr="00FC042B">
        <w:rPr>
          <w:snapToGrid/>
          <w:szCs w:val="22"/>
          <w:lang w:val="lt-LT"/>
        </w:rPr>
        <w:t xml:space="preserve"> arba </w:t>
      </w:r>
      <w:proofErr w:type="spellStart"/>
      <w:r w:rsidR="00215338" w:rsidRPr="00FC042B">
        <w:rPr>
          <w:snapToGrid/>
          <w:szCs w:val="22"/>
          <w:lang w:val="lt-LT"/>
        </w:rPr>
        <w:t>valproatai</w:t>
      </w:r>
      <w:proofErr w:type="spellEnd"/>
      <w:r w:rsidRPr="00FC042B">
        <w:rPr>
          <w:snapToGrid/>
          <w:szCs w:val="22"/>
          <w:lang w:val="lt-LT"/>
        </w:rPr>
        <w:t>;</w:t>
      </w:r>
    </w:p>
    <w:p w14:paraId="405B7924"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proofErr w:type="spellStart"/>
      <w:r w:rsidRPr="00FC042B">
        <w:rPr>
          <w:snapToGrid/>
          <w:szCs w:val="22"/>
          <w:lang w:val="lt-LT"/>
        </w:rPr>
        <w:t>o</w:t>
      </w:r>
      <w:r w:rsidR="00215338" w:rsidRPr="00FC042B">
        <w:rPr>
          <w:snapToGrid/>
          <w:szCs w:val="22"/>
          <w:lang w:val="lt-LT"/>
        </w:rPr>
        <w:t>pioidiniai</w:t>
      </w:r>
      <w:proofErr w:type="spellEnd"/>
      <w:r w:rsidR="00215338" w:rsidRPr="00FC042B">
        <w:rPr>
          <w:snapToGrid/>
          <w:szCs w:val="22"/>
          <w:lang w:val="lt-LT"/>
        </w:rPr>
        <w:t xml:space="preserve"> analgetikai ir kiti skausmą malšinantys vaistai</w:t>
      </w:r>
      <w:r w:rsidRPr="00FC042B">
        <w:rPr>
          <w:snapToGrid/>
          <w:szCs w:val="22"/>
          <w:lang w:val="lt-LT"/>
        </w:rPr>
        <w:t>;</w:t>
      </w:r>
    </w:p>
    <w:p w14:paraId="1043418F"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r w:rsidRPr="00FC042B">
        <w:rPr>
          <w:snapToGrid/>
          <w:szCs w:val="22"/>
          <w:lang w:val="lt-LT"/>
        </w:rPr>
        <w:t>b</w:t>
      </w:r>
      <w:r w:rsidR="00215338" w:rsidRPr="00FC042B">
        <w:rPr>
          <w:snapToGrid/>
          <w:szCs w:val="22"/>
          <w:lang w:val="lt-LT"/>
        </w:rPr>
        <w:t>endrieji anestetikai</w:t>
      </w:r>
      <w:r w:rsidRPr="00FC042B">
        <w:rPr>
          <w:snapToGrid/>
          <w:szCs w:val="22"/>
          <w:lang w:val="lt-LT"/>
        </w:rPr>
        <w:t>;</w:t>
      </w:r>
    </w:p>
    <w:p w14:paraId="7F36B881"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r w:rsidRPr="00FC042B">
        <w:rPr>
          <w:snapToGrid/>
          <w:szCs w:val="22"/>
          <w:lang w:val="lt-LT"/>
        </w:rPr>
        <w:t>m</w:t>
      </w:r>
      <w:r w:rsidR="00215338" w:rsidRPr="00FC042B">
        <w:rPr>
          <w:snapToGrid/>
          <w:szCs w:val="22"/>
          <w:lang w:val="lt-LT"/>
        </w:rPr>
        <w:t>igdomieji ir kiti slopinamąjį poveikį sukeliantys vaistai</w:t>
      </w:r>
      <w:r w:rsidRPr="00FC042B">
        <w:rPr>
          <w:snapToGrid/>
          <w:szCs w:val="22"/>
          <w:lang w:val="lt-LT"/>
        </w:rPr>
        <w:t>;</w:t>
      </w:r>
    </w:p>
    <w:p w14:paraId="7151177C"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r w:rsidRPr="00FC042B">
        <w:rPr>
          <w:snapToGrid/>
          <w:szCs w:val="22"/>
          <w:lang w:val="lt-LT"/>
        </w:rPr>
        <w:t>v</w:t>
      </w:r>
      <w:r w:rsidR="00215338" w:rsidRPr="00FC042B">
        <w:rPr>
          <w:snapToGrid/>
          <w:szCs w:val="22"/>
          <w:lang w:val="lt-LT"/>
        </w:rPr>
        <w:t xml:space="preserve">aistai nuo psichikos </w:t>
      </w:r>
      <w:r w:rsidR="00DB4EA2" w:rsidRPr="00FC042B">
        <w:rPr>
          <w:snapToGrid/>
          <w:szCs w:val="22"/>
          <w:lang w:val="lt-LT"/>
        </w:rPr>
        <w:t xml:space="preserve">sveikatos </w:t>
      </w:r>
      <w:r w:rsidR="00215338" w:rsidRPr="00FC042B">
        <w:rPr>
          <w:snapToGrid/>
          <w:szCs w:val="22"/>
          <w:lang w:val="lt-LT"/>
        </w:rPr>
        <w:t xml:space="preserve">sutrikimų, pavyzdžiui, </w:t>
      </w:r>
      <w:proofErr w:type="spellStart"/>
      <w:r w:rsidR="00215338" w:rsidRPr="00FC042B">
        <w:rPr>
          <w:snapToGrid/>
          <w:szCs w:val="22"/>
          <w:lang w:val="lt-LT"/>
        </w:rPr>
        <w:t>neuroleptikai</w:t>
      </w:r>
      <w:proofErr w:type="spellEnd"/>
      <w:r w:rsidR="00215338" w:rsidRPr="00FC042B">
        <w:rPr>
          <w:snapToGrid/>
          <w:szCs w:val="22"/>
          <w:lang w:val="lt-LT"/>
        </w:rPr>
        <w:t>, antidepresantai arba litis</w:t>
      </w:r>
      <w:r w:rsidRPr="00FC042B">
        <w:rPr>
          <w:snapToGrid/>
          <w:szCs w:val="22"/>
          <w:lang w:val="lt-LT"/>
        </w:rPr>
        <w:t>;</w:t>
      </w:r>
    </w:p>
    <w:p w14:paraId="4EFEDC2B"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r w:rsidRPr="00FC042B">
        <w:rPr>
          <w:snapToGrid/>
          <w:szCs w:val="22"/>
          <w:lang w:val="lt-LT"/>
        </w:rPr>
        <w:t>v</w:t>
      </w:r>
      <w:r w:rsidR="00215338" w:rsidRPr="00FC042B">
        <w:rPr>
          <w:snapToGrid/>
          <w:szCs w:val="22"/>
          <w:lang w:val="lt-LT"/>
        </w:rPr>
        <w:t>aistai nuo nerimo sutrikimų</w:t>
      </w:r>
      <w:r w:rsidRPr="00FC042B">
        <w:rPr>
          <w:snapToGrid/>
          <w:szCs w:val="22"/>
          <w:lang w:val="lt-LT"/>
        </w:rPr>
        <w:t>;</w:t>
      </w:r>
    </w:p>
    <w:p w14:paraId="22513BA9"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r w:rsidRPr="00FC042B">
        <w:rPr>
          <w:snapToGrid/>
          <w:szCs w:val="22"/>
          <w:lang w:val="lt-LT"/>
        </w:rPr>
        <w:t>c</w:t>
      </w:r>
      <w:r w:rsidR="00215338" w:rsidRPr="00FC042B">
        <w:rPr>
          <w:snapToGrid/>
          <w:szCs w:val="22"/>
          <w:lang w:val="lt-LT"/>
        </w:rPr>
        <w:t>entrinę nervų sistemą veikiantys vaistai nuo didelio kraujospūdžio</w:t>
      </w:r>
      <w:r w:rsidRPr="00FC042B">
        <w:rPr>
          <w:snapToGrid/>
          <w:szCs w:val="22"/>
          <w:lang w:val="lt-LT"/>
        </w:rPr>
        <w:t>;</w:t>
      </w:r>
    </w:p>
    <w:p w14:paraId="216A744D"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r w:rsidRPr="00FC042B">
        <w:rPr>
          <w:snapToGrid/>
          <w:szCs w:val="22"/>
          <w:lang w:val="lt-LT"/>
        </w:rPr>
        <w:t>m</w:t>
      </w:r>
      <w:r w:rsidR="00215338" w:rsidRPr="00FC042B">
        <w:rPr>
          <w:snapToGrid/>
          <w:szCs w:val="22"/>
          <w:lang w:val="lt-LT"/>
        </w:rPr>
        <w:t xml:space="preserve">ieguistumą sukelti galintys vaistai nuo alergijos (slopinamąjį poveikį sukeliantys </w:t>
      </w:r>
      <w:proofErr w:type="spellStart"/>
      <w:r w:rsidR="00215338" w:rsidRPr="00FC042B">
        <w:rPr>
          <w:snapToGrid/>
          <w:szCs w:val="22"/>
          <w:lang w:val="lt-LT"/>
        </w:rPr>
        <w:t>antihistamininiai</w:t>
      </w:r>
      <w:proofErr w:type="spellEnd"/>
      <w:r w:rsidR="00215338" w:rsidRPr="00FC042B">
        <w:rPr>
          <w:snapToGrid/>
          <w:szCs w:val="22"/>
          <w:lang w:val="lt-LT"/>
        </w:rPr>
        <w:t xml:space="preserve"> vaistai)</w:t>
      </w:r>
      <w:r w:rsidRPr="00FC042B">
        <w:rPr>
          <w:snapToGrid/>
          <w:szCs w:val="22"/>
          <w:lang w:val="lt-LT"/>
        </w:rPr>
        <w:t>;</w:t>
      </w:r>
    </w:p>
    <w:p w14:paraId="0BFC6067" w14:textId="77777777" w:rsidR="00215338" w:rsidRPr="00FC042B" w:rsidRDefault="005E78E0" w:rsidP="00FC042B">
      <w:pPr>
        <w:widowControl w:val="0"/>
        <w:numPr>
          <w:ilvl w:val="0"/>
          <w:numId w:val="32"/>
        </w:numPr>
        <w:tabs>
          <w:tab w:val="clear" w:pos="567"/>
        </w:tabs>
        <w:spacing w:line="240" w:lineRule="auto"/>
        <w:ind w:left="567" w:hanging="567"/>
        <w:rPr>
          <w:snapToGrid/>
          <w:szCs w:val="22"/>
          <w:lang w:val="lt-LT"/>
        </w:rPr>
      </w:pPr>
      <w:proofErr w:type="spellStart"/>
      <w:r w:rsidRPr="00FC042B">
        <w:rPr>
          <w:snapToGrid/>
          <w:szCs w:val="22"/>
          <w:lang w:val="lt-LT"/>
        </w:rPr>
        <w:t>f</w:t>
      </w:r>
      <w:r w:rsidR="00215338" w:rsidRPr="00FC042B">
        <w:rPr>
          <w:snapToGrid/>
          <w:szCs w:val="22"/>
          <w:lang w:val="lt-LT"/>
        </w:rPr>
        <w:t>lukonazolas</w:t>
      </w:r>
      <w:proofErr w:type="spellEnd"/>
      <w:r w:rsidR="00215338" w:rsidRPr="00FC042B">
        <w:rPr>
          <w:snapToGrid/>
          <w:szCs w:val="22"/>
          <w:lang w:val="lt-LT"/>
        </w:rPr>
        <w:t xml:space="preserve"> (vaistas nuo grybelių infekcijos)</w:t>
      </w:r>
      <w:r w:rsidRPr="00FC042B">
        <w:rPr>
          <w:snapToGrid/>
          <w:szCs w:val="22"/>
          <w:lang w:val="lt-LT"/>
        </w:rPr>
        <w:t>.</w:t>
      </w:r>
    </w:p>
    <w:p w14:paraId="6C0B0C42" w14:textId="77777777" w:rsidR="00215338" w:rsidRPr="00FC042B" w:rsidRDefault="00215338" w:rsidP="00FC042B">
      <w:pPr>
        <w:widowControl w:val="0"/>
        <w:tabs>
          <w:tab w:val="clear" w:pos="567"/>
        </w:tabs>
        <w:spacing w:line="240" w:lineRule="auto"/>
        <w:rPr>
          <w:snapToGrid/>
          <w:szCs w:val="22"/>
          <w:lang w:val="lt-LT"/>
        </w:rPr>
      </w:pPr>
    </w:p>
    <w:p w14:paraId="7EE22CB2" w14:textId="77777777" w:rsidR="00215338" w:rsidRPr="00FC042B" w:rsidRDefault="00484122" w:rsidP="00FC042B">
      <w:pPr>
        <w:widowControl w:val="0"/>
        <w:tabs>
          <w:tab w:val="clear" w:pos="567"/>
        </w:tabs>
        <w:spacing w:line="240" w:lineRule="auto"/>
        <w:rPr>
          <w:snapToGrid/>
          <w:szCs w:val="22"/>
          <w:lang w:val="lt-LT"/>
        </w:rPr>
      </w:pPr>
      <w:proofErr w:type="spellStart"/>
      <w:r w:rsidRPr="00FC042B">
        <w:rPr>
          <w:snapToGrid/>
          <w:szCs w:val="22"/>
          <w:lang w:val="lt-LT"/>
        </w:rPr>
        <w:t>Rivotril</w:t>
      </w:r>
      <w:proofErr w:type="spellEnd"/>
      <w:r w:rsidRPr="00FC042B">
        <w:rPr>
          <w:snapToGrid/>
          <w:szCs w:val="22"/>
          <w:lang w:val="lt-LT"/>
        </w:rPr>
        <w:t xml:space="preserve"> </w:t>
      </w:r>
      <w:r w:rsidR="00215338" w:rsidRPr="00FC042B">
        <w:rPr>
          <w:snapToGrid/>
          <w:szCs w:val="22"/>
          <w:lang w:val="lt-LT"/>
        </w:rPr>
        <w:t>vartojant kartu su išvardytais vaistais, gali sustiprėti jų poveikis ir pasireikšti stiprus slopinamasis poveikis arba anestezija bei kliniškai reikšmingas širdies, kraujagyslių ir kvėpavimo</w:t>
      </w:r>
      <w:r w:rsidR="00B03990" w:rsidRPr="00FC042B">
        <w:rPr>
          <w:snapToGrid/>
          <w:szCs w:val="22"/>
          <w:lang w:val="lt-LT"/>
        </w:rPr>
        <w:t xml:space="preserve"> sistemų</w:t>
      </w:r>
      <w:r w:rsidR="00215338" w:rsidRPr="00FC042B">
        <w:rPr>
          <w:snapToGrid/>
          <w:szCs w:val="22"/>
          <w:lang w:val="lt-LT"/>
        </w:rPr>
        <w:t xml:space="preserve"> funkcij</w:t>
      </w:r>
      <w:r w:rsidR="00B03990" w:rsidRPr="00FC042B">
        <w:rPr>
          <w:snapToGrid/>
          <w:szCs w:val="22"/>
          <w:lang w:val="lt-LT"/>
        </w:rPr>
        <w:t>ų</w:t>
      </w:r>
      <w:r w:rsidR="00215338" w:rsidRPr="00FC042B">
        <w:rPr>
          <w:snapToGrid/>
          <w:szCs w:val="22"/>
          <w:lang w:val="lt-LT"/>
        </w:rPr>
        <w:t xml:space="preserve"> slopinimas.</w:t>
      </w:r>
    </w:p>
    <w:p w14:paraId="45D99815" w14:textId="77777777" w:rsidR="00215338" w:rsidRPr="00FC042B" w:rsidRDefault="00215338" w:rsidP="00FC042B">
      <w:pPr>
        <w:widowControl w:val="0"/>
        <w:tabs>
          <w:tab w:val="clear" w:pos="567"/>
        </w:tabs>
        <w:spacing w:line="240" w:lineRule="auto"/>
        <w:rPr>
          <w:snapToGrid/>
          <w:szCs w:val="22"/>
          <w:lang w:val="lt-LT"/>
        </w:rPr>
      </w:pPr>
    </w:p>
    <w:p w14:paraId="47AC3B5D"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 xml:space="preserve">Gydytojui gali tekti koreguoti dozę, jei </w:t>
      </w:r>
      <w:proofErr w:type="spellStart"/>
      <w:r w:rsidR="00484122" w:rsidRPr="00FC042B">
        <w:rPr>
          <w:snapToGrid/>
          <w:szCs w:val="22"/>
          <w:lang w:val="lt-LT"/>
        </w:rPr>
        <w:t>Rivotril</w:t>
      </w:r>
      <w:proofErr w:type="spellEnd"/>
      <w:r w:rsidR="00484122" w:rsidRPr="00FC042B">
        <w:rPr>
          <w:snapToGrid/>
          <w:szCs w:val="22"/>
          <w:lang w:val="lt-LT"/>
        </w:rPr>
        <w:t xml:space="preserve"> </w:t>
      </w:r>
      <w:r w:rsidRPr="00FC042B">
        <w:rPr>
          <w:snapToGrid/>
          <w:szCs w:val="22"/>
          <w:lang w:val="lt-LT"/>
        </w:rPr>
        <w:t>vartojamas kartu su kitais vaistais.</w:t>
      </w:r>
    </w:p>
    <w:p w14:paraId="356E418B" w14:textId="77777777" w:rsidR="00215338" w:rsidRPr="00FC042B" w:rsidRDefault="00215338" w:rsidP="00FC042B">
      <w:pPr>
        <w:widowControl w:val="0"/>
        <w:tabs>
          <w:tab w:val="clear" w:pos="567"/>
        </w:tabs>
        <w:spacing w:line="240" w:lineRule="auto"/>
        <w:rPr>
          <w:snapToGrid/>
          <w:szCs w:val="22"/>
          <w:lang w:val="lt-LT"/>
        </w:rPr>
      </w:pPr>
    </w:p>
    <w:p w14:paraId="61D53468" w14:textId="77777777" w:rsidR="00215338" w:rsidRPr="00FC042B" w:rsidRDefault="00484122" w:rsidP="00FC042B">
      <w:pPr>
        <w:widowControl w:val="0"/>
        <w:tabs>
          <w:tab w:val="clear" w:pos="567"/>
        </w:tabs>
        <w:spacing w:line="240" w:lineRule="auto"/>
        <w:rPr>
          <w:snapToGrid/>
          <w:szCs w:val="22"/>
          <w:lang w:val="lt-LT"/>
        </w:rPr>
      </w:pPr>
      <w:proofErr w:type="spellStart"/>
      <w:r w:rsidRPr="00FC042B">
        <w:rPr>
          <w:snapToGrid/>
          <w:szCs w:val="22"/>
          <w:lang w:val="lt-LT"/>
        </w:rPr>
        <w:t>Rivotril</w:t>
      </w:r>
      <w:proofErr w:type="spellEnd"/>
      <w:r w:rsidRPr="00FC042B">
        <w:rPr>
          <w:snapToGrid/>
          <w:szCs w:val="22"/>
          <w:lang w:val="lt-LT"/>
        </w:rPr>
        <w:t xml:space="preserve"> </w:t>
      </w:r>
      <w:r w:rsidR="00215338" w:rsidRPr="00FC042B">
        <w:rPr>
          <w:snapToGrid/>
          <w:szCs w:val="22"/>
          <w:lang w:val="lt-LT"/>
        </w:rPr>
        <w:t>vartojant kartu su opioidais (stipriais skausmą malšinančiais vaistais, vaistais pakaitinei terapijai ir kai kuriais vaistais nuo kosulio), padidėja mieguistumo, kvėpavimo pasunkėjimo (kvėpavimo slopinimo), komos pavojus ir gali kilti pavojus gyvybei. Dėl šios priežasties kartu vartoti reikia tik tada, kai kiti gydymo būdai negalimi.</w:t>
      </w:r>
    </w:p>
    <w:p w14:paraId="4B485B7D"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 xml:space="preserve">Tačiau jeigu gydytojas Jums paskyrė </w:t>
      </w:r>
      <w:proofErr w:type="spellStart"/>
      <w:r w:rsidR="00484122" w:rsidRPr="00FC042B">
        <w:rPr>
          <w:snapToGrid/>
          <w:szCs w:val="22"/>
          <w:lang w:val="lt-LT"/>
        </w:rPr>
        <w:t>Rivotril</w:t>
      </w:r>
      <w:proofErr w:type="spellEnd"/>
      <w:r w:rsidR="00484122" w:rsidRPr="00FC042B">
        <w:rPr>
          <w:snapToGrid/>
          <w:szCs w:val="22"/>
          <w:lang w:val="lt-LT"/>
        </w:rPr>
        <w:t xml:space="preserve"> </w:t>
      </w:r>
      <w:r w:rsidRPr="00FC042B">
        <w:rPr>
          <w:snapToGrid/>
          <w:szCs w:val="22"/>
          <w:lang w:val="lt-LT"/>
        </w:rPr>
        <w:t xml:space="preserve">kartu su </w:t>
      </w:r>
      <w:proofErr w:type="spellStart"/>
      <w:r w:rsidRPr="00FC042B">
        <w:rPr>
          <w:snapToGrid/>
          <w:szCs w:val="22"/>
          <w:lang w:val="lt-LT"/>
        </w:rPr>
        <w:t>opioidais</w:t>
      </w:r>
      <w:proofErr w:type="spellEnd"/>
      <w:r w:rsidRPr="00FC042B">
        <w:rPr>
          <w:snapToGrid/>
          <w:szCs w:val="22"/>
          <w:lang w:val="lt-LT"/>
        </w:rPr>
        <w:t>, jis turi riboti dozę ir vartojimo kartu trukmę.</w:t>
      </w:r>
    </w:p>
    <w:p w14:paraId="31EA9EDB"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Pasakykite gydytojui apie visus vartojamus opioidinius vaistus ir atidžiai laikykitės gydytojo rekomendacijų dėl vaisto dozės. Gali būti naudinga informuoti draugus ar giminaičius apie anksčiau nurodytus požymius ir simptomus. Pajutę tokius simptomus, kreipkitės į gydytoją.</w:t>
      </w:r>
    </w:p>
    <w:p w14:paraId="10DD063D"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0A44FB00" w14:textId="77777777" w:rsidR="00215338" w:rsidRPr="00FC042B" w:rsidRDefault="00484122" w:rsidP="00FC042B">
      <w:pPr>
        <w:rPr>
          <w:rFonts w:eastAsia="TimesNewRoman,Bold"/>
          <w:snapToGrid/>
          <w:lang w:val="lt-LT"/>
        </w:rPr>
      </w:pPr>
      <w:proofErr w:type="spellStart"/>
      <w:r w:rsidRPr="00FC042B">
        <w:rPr>
          <w:rFonts w:eastAsia="TimesNewRoman,Bold"/>
          <w:b/>
          <w:bCs/>
          <w:snapToGrid/>
          <w:lang w:val="lt-LT"/>
        </w:rPr>
        <w:t>Rivotril</w:t>
      </w:r>
      <w:proofErr w:type="spellEnd"/>
      <w:r w:rsidRPr="00FC042B">
        <w:rPr>
          <w:rFonts w:eastAsia="TimesNewRoman,Bold"/>
          <w:b/>
          <w:bCs/>
          <w:snapToGrid/>
          <w:lang w:val="lt-LT"/>
        </w:rPr>
        <w:t xml:space="preserve"> </w:t>
      </w:r>
      <w:r w:rsidR="00215338" w:rsidRPr="00FC042B">
        <w:rPr>
          <w:rFonts w:eastAsia="TimesNewRoman,Bold"/>
          <w:b/>
          <w:bCs/>
          <w:snapToGrid/>
          <w:lang w:val="lt-LT"/>
        </w:rPr>
        <w:t>vartojimas su alkoholiu</w:t>
      </w:r>
    </w:p>
    <w:p w14:paraId="135DE241" w14:textId="77777777" w:rsidR="00215338" w:rsidRPr="00FC042B" w:rsidRDefault="00215338" w:rsidP="00FC042B">
      <w:pPr>
        <w:rPr>
          <w:rFonts w:eastAsia="TimesNewRoman,Bold"/>
          <w:snapToGrid/>
          <w:lang w:val="lt-LT"/>
        </w:rPr>
      </w:pPr>
      <w:r w:rsidRPr="00FC042B">
        <w:rPr>
          <w:rFonts w:eastAsia="TimesNewRoman,Bold"/>
          <w:snapToGrid/>
          <w:lang w:val="lt-LT"/>
        </w:rPr>
        <w:t xml:space="preserve">Jeigu esate gydomi </w:t>
      </w:r>
      <w:proofErr w:type="spellStart"/>
      <w:r w:rsidR="00484122" w:rsidRPr="00FC042B">
        <w:rPr>
          <w:rFonts w:eastAsia="TimesNewRoman,Bold"/>
          <w:snapToGrid/>
          <w:lang w:val="lt-LT"/>
        </w:rPr>
        <w:t>Rivotril</w:t>
      </w:r>
      <w:proofErr w:type="spellEnd"/>
      <w:r w:rsidR="00484122" w:rsidRPr="00FC042B">
        <w:rPr>
          <w:rFonts w:eastAsia="TimesNewRoman,Bold"/>
          <w:snapToGrid/>
          <w:lang w:val="lt-LT"/>
        </w:rPr>
        <w:t xml:space="preserve"> </w:t>
      </w:r>
      <w:r w:rsidRPr="00FC042B">
        <w:rPr>
          <w:rFonts w:eastAsia="TimesNewRoman,Bold"/>
          <w:snapToGrid/>
          <w:lang w:val="lt-LT"/>
        </w:rPr>
        <w:t>nuo epilepsijos, ne</w:t>
      </w:r>
      <w:r w:rsidR="008636CC" w:rsidRPr="00FC042B">
        <w:rPr>
          <w:rFonts w:eastAsia="TimesNewRoman,Bold"/>
          <w:snapToGrid/>
          <w:lang w:val="lt-LT"/>
        </w:rPr>
        <w:t>vartokite</w:t>
      </w:r>
      <w:r w:rsidRPr="00FC042B">
        <w:rPr>
          <w:rFonts w:eastAsia="TimesNewRoman,Bold"/>
          <w:snapToGrid/>
          <w:lang w:val="lt-LT"/>
        </w:rPr>
        <w:t xml:space="preserve"> alkoholio, nes alkoholis gali keisti </w:t>
      </w:r>
      <w:proofErr w:type="spellStart"/>
      <w:r w:rsidR="00484122" w:rsidRPr="00FC042B">
        <w:rPr>
          <w:rFonts w:eastAsia="TimesNewRoman,Bold"/>
          <w:snapToGrid/>
          <w:lang w:val="lt-LT"/>
        </w:rPr>
        <w:t>Rivotril</w:t>
      </w:r>
      <w:proofErr w:type="spellEnd"/>
      <w:r w:rsidR="00484122" w:rsidRPr="00FC042B">
        <w:rPr>
          <w:rFonts w:eastAsia="TimesNewRoman,Bold"/>
          <w:snapToGrid/>
          <w:lang w:val="lt-LT"/>
        </w:rPr>
        <w:t xml:space="preserve"> </w:t>
      </w:r>
      <w:r w:rsidRPr="00FC042B">
        <w:rPr>
          <w:rFonts w:eastAsia="TimesNewRoman,Bold"/>
          <w:snapToGrid/>
          <w:lang w:val="lt-LT"/>
        </w:rPr>
        <w:t>poveikį, mažinti gydymo veiksmingumą arba sukelti neprognozuojamą šalutinį poveikį.</w:t>
      </w:r>
    </w:p>
    <w:p w14:paraId="13BD9462" w14:textId="5383139F" w:rsidR="00FC042B" w:rsidRDefault="00FC042B">
      <w:pPr>
        <w:tabs>
          <w:tab w:val="clear" w:pos="567"/>
        </w:tabs>
        <w:spacing w:line="240" w:lineRule="auto"/>
        <w:rPr>
          <w:rFonts w:eastAsia="TimesNewRoman,Bold"/>
          <w:snapToGrid/>
          <w:szCs w:val="22"/>
          <w:lang w:val="lt-LT"/>
        </w:rPr>
      </w:pPr>
      <w:r>
        <w:rPr>
          <w:rFonts w:eastAsia="TimesNewRoman,Bold"/>
          <w:snapToGrid/>
          <w:szCs w:val="22"/>
          <w:lang w:val="lt-LT"/>
        </w:rPr>
        <w:br w:type="page"/>
      </w:r>
    </w:p>
    <w:p w14:paraId="6694902E"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6AF232FD" w14:textId="77777777" w:rsidR="00215338" w:rsidRPr="00FC042B" w:rsidRDefault="00215338" w:rsidP="00FC042B">
      <w:pPr>
        <w:rPr>
          <w:rFonts w:eastAsia="TimesNewRoman,Bold"/>
          <w:snapToGrid/>
          <w:lang w:val="lt-LT"/>
        </w:rPr>
      </w:pPr>
      <w:r w:rsidRPr="00FC042B">
        <w:rPr>
          <w:rFonts w:eastAsia="TimesNewRoman,Bold"/>
          <w:b/>
          <w:bCs/>
          <w:snapToGrid/>
          <w:lang w:val="lt-LT"/>
        </w:rPr>
        <w:t>Nėštumas ir žindymo laikotarpis</w:t>
      </w:r>
    </w:p>
    <w:p w14:paraId="689B075F" w14:textId="77777777" w:rsidR="00215338" w:rsidRPr="00FC042B" w:rsidRDefault="00215338" w:rsidP="00FC042B">
      <w:pPr>
        <w:rPr>
          <w:rFonts w:eastAsia="TimesNewRoman,Bold"/>
          <w:snapToGrid/>
          <w:lang w:val="lt-LT"/>
        </w:rPr>
      </w:pPr>
      <w:r w:rsidRPr="00FC042B">
        <w:rPr>
          <w:rFonts w:eastAsia="TimesNewRoman,Bold"/>
          <w:snapToGrid/>
          <w:lang w:val="lt-LT"/>
        </w:rPr>
        <w:t>Jeigu esate nėščia, žindote kūdikį, manote, kad galbūt esate nėščia, arba planuojate pastoti, tai prieš vartodama šį vaistą pasitarkite su gydytoju arba vaistininku.</w:t>
      </w:r>
    </w:p>
    <w:p w14:paraId="1E76C445"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4D544F1A"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 xml:space="preserve">Nėštumo metu </w:t>
      </w:r>
      <w:proofErr w:type="spellStart"/>
      <w:r w:rsidR="00484122" w:rsidRPr="00FC042B">
        <w:rPr>
          <w:rFonts w:eastAsia="TimesNewRoman,Bold"/>
          <w:snapToGrid/>
          <w:szCs w:val="22"/>
          <w:lang w:val="lt-LT"/>
        </w:rPr>
        <w:t>Rivotril</w:t>
      </w:r>
      <w:proofErr w:type="spellEnd"/>
      <w:r w:rsidR="00484122" w:rsidRPr="00FC042B">
        <w:rPr>
          <w:rFonts w:eastAsia="TimesNewRoman,Bold"/>
          <w:snapToGrid/>
          <w:szCs w:val="22"/>
          <w:lang w:val="lt-LT"/>
        </w:rPr>
        <w:t xml:space="preserve"> </w:t>
      </w:r>
      <w:r w:rsidRPr="00FC042B">
        <w:rPr>
          <w:rFonts w:eastAsia="TimesNewRoman,Bold"/>
          <w:snapToGrid/>
          <w:szCs w:val="22"/>
          <w:lang w:val="lt-LT"/>
        </w:rPr>
        <w:t xml:space="preserve">galima vartoti tik tuo atveju, jeigu gydytojas tiksliai įvertino rizikos ir naudos santykį. Jeigu gydymo </w:t>
      </w:r>
      <w:proofErr w:type="spellStart"/>
      <w:r w:rsidR="00484122" w:rsidRPr="00FC042B">
        <w:rPr>
          <w:rFonts w:eastAsia="TimesNewRoman,Bold"/>
          <w:snapToGrid/>
          <w:szCs w:val="22"/>
          <w:lang w:val="lt-LT"/>
        </w:rPr>
        <w:t>Rivotril</w:t>
      </w:r>
      <w:proofErr w:type="spellEnd"/>
      <w:r w:rsidR="00484122" w:rsidRPr="00FC042B">
        <w:rPr>
          <w:rFonts w:eastAsia="TimesNewRoman,Bold"/>
          <w:snapToGrid/>
          <w:szCs w:val="22"/>
          <w:lang w:val="lt-LT"/>
        </w:rPr>
        <w:t xml:space="preserve"> </w:t>
      </w:r>
      <w:r w:rsidRPr="00FC042B">
        <w:rPr>
          <w:rFonts w:eastAsia="TimesNewRoman,Bold"/>
          <w:snapToGrid/>
          <w:szCs w:val="22"/>
          <w:lang w:val="lt-LT"/>
        </w:rPr>
        <w:t xml:space="preserve">metu norite pastoti arba įtariate, kad esate nėščia, apie tai nedelsdama pasakykite gydytojui, kad jis galėtų nuspręsti, ar tęsti gydymą </w:t>
      </w:r>
      <w:proofErr w:type="spellStart"/>
      <w:r w:rsidR="00484122" w:rsidRPr="00FC042B">
        <w:rPr>
          <w:rFonts w:eastAsia="TimesNewRoman,Bold"/>
          <w:snapToGrid/>
          <w:szCs w:val="22"/>
          <w:lang w:val="lt-LT"/>
        </w:rPr>
        <w:t>Rivotril</w:t>
      </w:r>
      <w:proofErr w:type="spellEnd"/>
      <w:r w:rsidRPr="00FC042B">
        <w:rPr>
          <w:rFonts w:eastAsia="TimesNewRoman,Bold"/>
          <w:snapToGrid/>
          <w:szCs w:val="22"/>
          <w:lang w:val="lt-LT"/>
        </w:rPr>
        <w:t>, ar jį nutraukti.</w:t>
      </w:r>
    </w:p>
    <w:p w14:paraId="366B6F96"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52A4B0D9" w14:textId="77777777" w:rsidR="00215338" w:rsidRPr="00FC042B" w:rsidRDefault="00215338" w:rsidP="00FC042B">
      <w:pPr>
        <w:rPr>
          <w:rFonts w:eastAsia="TimesNewRoman,Bold"/>
          <w:snapToGrid/>
          <w:lang w:val="lt-LT"/>
        </w:rPr>
      </w:pPr>
      <w:r w:rsidRPr="00FC042B">
        <w:rPr>
          <w:rFonts w:eastAsia="TimesNewRoman,Bold"/>
          <w:snapToGrid/>
          <w:lang w:val="lt-LT"/>
        </w:rPr>
        <w:t xml:space="preserve">Jeigu esate nėščia, negalite nutraukti </w:t>
      </w:r>
      <w:proofErr w:type="spellStart"/>
      <w:r w:rsidR="00484122" w:rsidRPr="00FC042B">
        <w:rPr>
          <w:rFonts w:eastAsia="TimesNewRoman,Bold"/>
          <w:snapToGrid/>
          <w:lang w:val="lt-LT"/>
        </w:rPr>
        <w:t>Rivotril</w:t>
      </w:r>
      <w:proofErr w:type="spellEnd"/>
      <w:r w:rsidR="00484122" w:rsidRPr="00FC042B">
        <w:rPr>
          <w:rFonts w:eastAsia="TimesNewRoman,Bold"/>
          <w:snapToGrid/>
          <w:lang w:val="lt-LT"/>
        </w:rPr>
        <w:t xml:space="preserve"> </w:t>
      </w:r>
      <w:r w:rsidRPr="00FC042B">
        <w:rPr>
          <w:rFonts w:eastAsia="TimesNewRoman,Bold"/>
          <w:snapToGrid/>
          <w:lang w:val="lt-LT"/>
        </w:rPr>
        <w:t xml:space="preserve">vartojimo be gydytojo sutikimo, nes staiga nutraukus gydymą ar nekontroliuojamai sumažinus dozę gali pasikartoti epilepsijos priepuoliai, kurie gali pakenkti Jums arba </w:t>
      </w:r>
      <w:r w:rsidR="00855242" w:rsidRPr="00FC042B">
        <w:rPr>
          <w:rFonts w:eastAsia="TimesNewRoman,Bold"/>
          <w:snapToGrid/>
          <w:lang w:val="lt-LT"/>
        </w:rPr>
        <w:t xml:space="preserve">Jūsų </w:t>
      </w:r>
      <w:r w:rsidR="008636CC" w:rsidRPr="00FC042B">
        <w:rPr>
          <w:rFonts w:eastAsia="TimesNewRoman,Bold"/>
          <w:snapToGrid/>
          <w:lang w:val="lt-LT"/>
        </w:rPr>
        <w:t>vaisiui (</w:t>
      </w:r>
      <w:r w:rsidRPr="00FC042B">
        <w:rPr>
          <w:rFonts w:eastAsia="TimesNewRoman,Bold"/>
          <w:snapToGrid/>
          <w:lang w:val="lt-LT"/>
        </w:rPr>
        <w:t>negimusiam kūdikiui</w:t>
      </w:r>
      <w:r w:rsidR="008636CC" w:rsidRPr="00FC042B">
        <w:rPr>
          <w:rFonts w:eastAsia="TimesNewRoman,Bold"/>
          <w:snapToGrid/>
          <w:lang w:val="lt-LT"/>
        </w:rPr>
        <w:t>)</w:t>
      </w:r>
      <w:r w:rsidRPr="00FC042B">
        <w:rPr>
          <w:rFonts w:eastAsia="TimesNewRoman,Bold"/>
          <w:snapToGrid/>
          <w:lang w:val="lt-LT"/>
        </w:rPr>
        <w:t>.</w:t>
      </w:r>
    </w:p>
    <w:p w14:paraId="13214921" w14:textId="77777777" w:rsidR="00215338" w:rsidRPr="00FC042B" w:rsidRDefault="00215338" w:rsidP="00FC042B">
      <w:pPr>
        <w:rPr>
          <w:rFonts w:eastAsia="TimesNewRoman,Bold"/>
          <w:snapToGrid/>
          <w:lang w:val="lt-LT"/>
        </w:rPr>
      </w:pPr>
      <w:r w:rsidRPr="00FC042B">
        <w:rPr>
          <w:rFonts w:eastAsia="TimesNewRoman,Bold"/>
          <w:snapToGrid/>
          <w:lang w:val="lt-LT"/>
        </w:rPr>
        <w:t xml:space="preserve">Jeigu gydymas </w:t>
      </w:r>
      <w:proofErr w:type="spellStart"/>
      <w:r w:rsidR="00484122" w:rsidRPr="00FC042B">
        <w:rPr>
          <w:rFonts w:eastAsia="TimesNewRoman,Bold"/>
          <w:snapToGrid/>
          <w:lang w:val="lt-LT"/>
        </w:rPr>
        <w:t>Rivotril</w:t>
      </w:r>
      <w:proofErr w:type="spellEnd"/>
      <w:r w:rsidR="00484122" w:rsidRPr="00FC042B">
        <w:rPr>
          <w:rFonts w:eastAsia="TimesNewRoman,Bold"/>
          <w:snapToGrid/>
          <w:lang w:val="lt-LT"/>
        </w:rPr>
        <w:t xml:space="preserve"> </w:t>
      </w:r>
      <w:r w:rsidRPr="00FC042B">
        <w:rPr>
          <w:rFonts w:eastAsia="TimesNewRoman,Bold"/>
          <w:snapToGrid/>
          <w:lang w:val="lt-LT"/>
        </w:rPr>
        <w:t xml:space="preserve">yra būtinas kol esate nėščia, gydytojas paskirs vartoti mažiausią veiksmingai priepuolius kontroliuojančią </w:t>
      </w:r>
      <w:proofErr w:type="spellStart"/>
      <w:r w:rsidR="00484122" w:rsidRPr="00FC042B">
        <w:rPr>
          <w:rFonts w:eastAsia="TimesNewRoman,Bold"/>
          <w:snapToGrid/>
          <w:lang w:val="lt-LT"/>
        </w:rPr>
        <w:t>Rivotril</w:t>
      </w:r>
      <w:proofErr w:type="spellEnd"/>
      <w:r w:rsidR="00484122" w:rsidRPr="00FC042B">
        <w:rPr>
          <w:rFonts w:eastAsia="TimesNewRoman,Bold"/>
          <w:snapToGrid/>
          <w:lang w:val="lt-LT"/>
        </w:rPr>
        <w:t xml:space="preserve"> </w:t>
      </w:r>
      <w:r w:rsidRPr="00FC042B">
        <w:rPr>
          <w:rFonts w:eastAsia="TimesNewRoman,Bold"/>
          <w:snapToGrid/>
          <w:lang w:val="lt-LT"/>
        </w:rPr>
        <w:t>dozę (ypač pirmaisiais trimis nėštumo mėnesiais). Jeigu įmanoma, reikia vengti kartu vartoti kitų vaistų nuo epilepsijos.</w:t>
      </w:r>
    </w:p>
    <w:p w14:paraId="7EFF37B9"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2009B204"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 xml:space="preserve">Jeigu Jums reikia ilgą laiką vartoti dideles </w:t>
      </w:r>
      <w:proofErr w:type="spellStart"/>
      <w:r w:rsidR="00484122" w:rsidRPr="00FC042B">
        <w:rPr>
          <w:rFonts w:eastAsia="TimesNewRoman,Bold"/>
          <w:snapToGrid/>
          <w:szCs w:val="22"/>
          <w:lang w:val="lt-LT"/>
        </w:rPr>
        <w:t>Rivotril</w:t>
      </w:r>
      <w:proofErr w:type="spellEnd"/>
      <w:r w:rsidR="00C7271C" w:rsidRPr="00FC042B">
        <w:rPr>
          <w:rFonts w:eastAsia="TimesNewRoman,Bold"/>
          <w:snapToGrid/>
          <w:szCs w:val="22"/>
          <w:lang w:val="lt-LT"/>
        </w:rPr>
        <w:t xml:space="preserve"> </w:t>
      </w:r>
      <w:r w:rsidRPr="00FC042B">
        <w:rPr>
          <w:rFonts w:eastAsia="TimesNewRoman,Bold"/>
          <w:snapToGrid/>
          <w:szCs w:val="22"/>
          <w:lang w:val="lt-LT"/>
        </w:rPr>
        <w:t>dozes nėštumo metu</w:t>
      </w:r>
      <w:r w:rsidR="008D1F66" w:rsidRPr="00FC042B">
        <w:rPr>
          <w:rFonts w:eastAsia="TimesNewRoman,Bold"/>
          <w:snapToGrid/>
          <w:szCs w:val="22"/>
          <w:lang w:val="lt-LT"/>
        </w:rPr>
        <w:t xml:space="preserve">, </w:t>
      </w:r>
      <w:r w:rsidRPr="00FC042B">
        <w:rPr>
          <w:rFonts w:eastAsia="TimesNewRoman,Bold"/>
          <w:snapToGrid/>
          <w:szCs w:val="22"/>
          <w:lang w:val="lt-LT"/>
        </w:rPr>
        <w:t>prieš gimdymą arba jo metu, Jūsų kūdikis gali turėtų kvėpavimo ir maitinimosi sunkumų, gali būti sumažėjęs jo raumenų tonusas ir kūno temperatūra. Jei reikalingas medicininis kūdikio stebėjimas, pasitarkite su gydytoju.</w:t>
      </w:r>
    </w:p>
    <w:p w14:paraId="2EFEF608"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06315BB0"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 xml:space="preserve">Jeigu reikia vartoti pakartotinai arba dideles </w:t>
      </w:r>
      <w:proofErr w:type="spellStart"/>
      <w:r w:rsidR="00484122" w:rsidRPr="00FC042B">
        <w:rPr>
          <w:rFonts w:eastAsia="TimesNewRoman,Bold"/>
          <w:snapToGrid/>
          <w:szCs w:val="22"/>
          <w:lang w:val="lt-LT"/>
        </w:rPr>
        <w:t>Rivotril</w:t>
      </w:r>
      <w:proofErr w:type="spellEnd"/>
      <w:r w:rsidR="00C7271C" w:rsidRPr="00FC042B">
        <w:rPr>
          <w:rFonts w:eastAsia="TimesNewRoman,Bold"/>
          <w:snapToGrid/>
          <w:szCs w:val="22"/>
          <w:lang w:val="lt-LT"/>
        </w:rPr>
        <w:t xml:space="preserve"> </w:t>
      </w:r>
      <w:r w:rsidRPr="00FC042B">
        <w:rPr>
          <w:rFonts w:eastAsia="TimesNewRoman,Bold"/>
          <w:snapToGrid/>
          <w:szCs w:val="22"/>
          <w:lang w:val="lt-LT"/>
        </w:rPr>
        <w:t xml:space="preserve">dozes, žindymą reikia nutraukti, kadangi veiklioji medžiaga </w:t>
      </w:r>
      <w:proofErr w:type="spellStart"/>
      <w:r w:rsidRPr="00FC042B">
        <w:rPr>
          <w:rFonts w:eastAsia="TimesNewRoman,Bold"/>
          <w:snapToGrid/>
          <w:szCs w:val="22"/>
          <w:lang w:val="lt-LT"/>
        </w:rPr>
        <w:t>klonazepamas</w:t>
      </w:r>
      <w:proofErr w:type="spellEnd"/>
      <w:r w:rsidRPr="00FC042B">
        <w:rPr>
          <w:rFonts w:eastAsia="TimesNewRoman,Bold"/>
          <w:snapToGrid/>
          <w:szCs w:val="22"/>
          <w:lang w:val="lt-LT"/>
        </w:rPr>
        <w:t xml:space="preserve"> nedideliais kiekiais išsiskiria į motinos pieną.</w:t>
      </w:r>
    </w:p>
    <w:p w14:paraId="2E972D0E" w14:textId="77777777" w:rsidR="00215338" w:rsidRPr="00FC042B" w:rsidRDefault="00215338" w:rsidP="00FC042B">
      <w:pPr>
        <w:widowControl w:val="0"/>
        <w:numPr>
          <w:ilvl w:val="12"/>
          <w:numId w:val="0"/>
        </w:numPr>
        <w:tabs>
          <w:tab w:val="clear" w:pos="567"/>
        </w:tabs>
        <w:spacing w:line="240" w:lineRule="auto"/>
        <w:ind w:right="-2"/>
        <w:rPr>
          <w:bCs/>
          <w:snapToGrid/>
          <w:szCs w:val="22"/>
          <w:lang w:val="lt-LT"/>
        </w:rPr>
      </w:pPr>
    </w:p>
    <w:p w14:paraId="78A83BD0"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b/>
          <w:bCs/>
          <w:snapToGrid/>
          <w:szCs w:val="22"/>
          <w:lang w:val="lt-LT"/>
        </w:rPr>
        <w:t>Vairavimas ir mechanizmų valdymas</w:t>
      </w:r>
    </w:p>
    <w:p w14:paraId="690B9093"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 xml:space="preserve">Net ir vartojamas taip, kaip nurodyta, </w:t>
      </w:r>
      <w:proofErr w:type="spellStart"/>
      <w:r w:rsidRPr="00FC042B">
        <w:rPr>
          <w:rFonts w:eastAsia="TimesNewRoman,Bold"/>
          <w:snapToGrid/>
          <w:szCs w:val="22"/>
          <w:lang w:val="lt-LT"/>
        </w:rPr>
        <w:t>klonazepamas</w:t>
      </w:r>
      <w:proofErr w:type="spellEnd"/>
      <w:r w:rsidRPr="00FC042B">
        <w:rPr>
          <w:rFonts w:eastAsia="TimesNewRoman,Bold"/>
          <w:snapToGrid/>
          <w:szCs w:val="22"/>
          <w:lang w:val="lt-LT"/>
        </w:rPr>
        <w:t xml:space="preserve"> gali paveikti gebėjimą reaguoti bei reikšmingai sutrikdyti gebėjimą aktyviai dalyvauti eisme ar valdyti mechanizmus. Toks poveikis ypač būdingas kartu vartojant alkoholio. Todėl bent jau pirmosiomis gydymo dienomis reik</w:t>
      </w:r>
      <w:r w:rsidR="00980469" w:rsidRPr="00FC042B">
        <w:rPr>
          <w:rFonts w:eastAsia="TimesNewRoman,Bold"/>
          <w:snapToGrid/>
          <w:szCs w:val="22"/>
          <w:lang w:val="lt-LT"/>
        </w:rPr>
        <w:t>ia</w:t>
      </w:r>
      <w:r w:rsidRPr="00FC042B">
        <w:rPr>
          <w:rFonts w:eastAsia="TimesNewRoman,Bold"/>
          <w:snapToGrid/>
          <w:szCs w:val="22"/>
          <w:lang w:val="lt-LT"/>
        </w:rPr>
        <w:t xml:space="preserve"> visiškai vengti vairuoti transporto priemones, valdyti mechanizmus ar užsiimti kita pavojinga veikla. Kiekvienu konkrečiu atveju sprendimą priima gydantis gydytojas, atsižvelgdamas į individualią reakciją ir atitinkamą dozę.</w:t>
      </w:r>
    </w:p>
    <w:p w14:paraId="7BB63489"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180A6382" w14:textId="77777777" w:rsidR="00215338" w:rsidRPr="00FC042B" w:rsidRDefault="00215338" w:rsidP="00FC042B">
      <w:pPr>
        <w:rPr>
          <w:rFonts w:eastAsia="TimesNewRoman,Bold"/>
          <w:snapToGrid/>
          <w:lang w:val="lt-LT"/>
        </w:rPr>
      </w:pPr>
      <w:r w:rsidRPr="00FC042B">
        <w:rPr>
          <w:rFonts w:eastAsia="TimesNewRoman,Bold"/>
          <w:snapToGrid/>
          <w:lang w:val="lt-LT"/>
        </w:rPr>
        <w:t xml:space="preserve">Pacientams, sergantiems epilepsija, paprastai draudžiama vairuoti transporto priemones. Reikia turėti omenyje, kad net ir tinkamai prisitaikius prie </w:t>
      </w:r>
      <w:proofErr w:type="spellStart"/>
      <w:r w:rsidR="00484122" w:rsidRPr="00FC042B">
        <w:rPr>
          <w:rFonts w:eastAsia="TimesNewRoman,Bold"/>
          <w:snapToGrid/>
          <w:lang w:val="lt-LT"/>
        </w:rPr>
        <w:t>Rivotril</w:t>
      </w:r>
      <w:proofErr w:type="spellEnd"/>
      <w:r w:rsidR="00C7271C" w:rsidRPr="00FC042B">
        <w:rPr>
          <w:rFonts w:eastAsia="TimesNewRoman,Bold"/>
          <w:snapToGrid/>
          <w:lang w:val="lt-LT"/>
        </w:rPr>
        <w:t xml:space="preserve"> </w:t>
      </w:r>
      <w:r w:rsidRPr="00FC042B">
        <w:rPr>
          <w:rFonts w:eastAsia="TimesNewRoman,Bold"/>
          <w:snapToGrid/>
          <w:lang w:val="lt-LT"/>
        </w:rPr>
        <w:t>poveikio, bet koks dozės padidinimas arba bet koks vartojimo laiko pakeitimas gali keisti Jūsų gebėjimą reaguoti, priklausomai nuo individualaus jautrumo.</w:t>
      </w:r>
    </w:p>
    <w:p w14:paraId="61982FE4" w14:textId="77777777" w:rsidR="00215338" w:rsidRPr="00FC042B" w:rsidRDefault="00215338" w:rsidP="00FC042B">
      <w:pPr>
        <w:widowControl w:val="0"/>
        <w:numPr>
          <w:ilvl w:val="12"/>
          <w:numId w:val="0"/>
        </w:numPr>
        <w:tabs>
          <w:tab w:val="clear" w:pos="567"/>
        </w:tabs>
        <w:spacing w:line="240" w:lineRule="auto"/>
        <w:ind w:right="-2"/>
        <w:rPr>
          <w:bCs/>
          <w:snapToGrid/>
          <w:szCs w:val="22"/>
          <w:lang w:val="lt-LT"/>
        </w:rPr>
      </w:pPr>
    </w:p>
    <w:p w14:paraId="26722A7A" w14:textId="77777777" w:rsidR="00215338" w:rsidRPr="00FC042B" w:rsidRDefault="00484122" w:rsidP="00FC042B">
      <w:pPr>
        <w:widowControl w:val="0"/>
        <w:numPr>
          <w:ilvl w:val="12"/>
          <w:numId w:val="0"/>
        </w:numPr>
        <w:tabs>
          <w:tab w:val="clear" w:pos="567"/>
        </w:tabs>
        <w:spacing w:line="240" w:lineRule="auto"/>
        <w:rPr>
          <w:snapToGrid/>
          <w:szCs w:val="22"/>
          <w:lang w:val="lt-LT"/>
        </w:rPr>
      </w:pPr>
      <w:proofErr w:type="spellStart"/>
      <w:r w:rsidRPr="00FC042B">
        <w:rPr>
          <w:b/>
          <w:snapToGrid/>
          <w:szCs w:val="22"/>
          <w:lang w:val="lt-LT"/>
        </w:rPr>
        <w:t>Rivotril</w:t>
      </w:r>
      <w:proofErr w:type="spellEnd"/>
      <w:r w:rsidR="00C7271C" w:rsidRPr="00FC042B">
        <w:rPr>
          <w:b/>
          <w:snapToGrid/>
          <w:szCs w:val="22"/>
          <w:lang w:val="lt-LT"/>
        </w:rPr>
        <w:t xml:space="preserve"> </w:t>
      </w:r>
      <w:r w:rsidR="00215338" w:rsidRPr="00FC042B">
        <w:rPr>
          <w:b/>
          <w:snapToGrid/>
          <w:szCs w:val="22"/>
          <w:lang w:val="lt-LT"/>
        </w:rPr>
        <w:t>sudėtyje yra laktozės</w:t>
      </w:r>
    </w:p>
    <w:p w14:paraId="04D44C56"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r w:rsidRPr="00FC042B">
        <w:rPr>
          <w:snapToGrid/>
          <w:szCs w:val="22"/>
          <w:lang w:val="lt-LT"/>
        </w:rPr>
        <w:t>Šio vaisto sudėtyje yra laktozės. Jeigu gydytojas Jums yra sakęs, kad netoleruojate kokių nors angliavandenių, kreipkitės į jį prieš pradėdami vartoti šį vaistą.</w:t>
      </w:r>
    </w:p>
    <w:p w14:paraId="5F8133B1"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7AA8ECD5"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3D9297EC" w14:textId="77777777" w:rsidR="00215338" w:rsidRPr="00FC042B" w:rsidRDefault="00215338" w:rsidP="00FC042B">
      <w:pPr>
        <w:widowControl w:val="0"/>
        <w:numPr>
          <w:ilvl w:val="12"/>
          <w:numId w:val="0"/>
        </w:numPr>
        <w:tabs>
          <w:tab w:val="clear" w:pos="567"/>
        </w:tabs>
        <w:spacing w:line="240" w:lineRule="auto"/>
        <w:ind w:left="567" w:hanging="567"/>
        <w:outlineLvl w:val="0"/>
        <w:rPr>
          <w:bCs/>
          <w:caps/>
          <w:snapToGrid/>
          <w:szCs w:val="22"/>
          <w:lang w:val="lt-LT"/>
        </w:rPr>
      </w:pPr>
      <w:r w:rsidRPr="00FC042B">
        <w:rPr>
          <w:b/>
          <w:snapToGrid/>
          <w:szCs w:val="22"/>
          <w:lang w:val="lt-LT"/>
        </w:rPr>
        <w:t>3.</w:t>
      </w:r>
      <w:r w:rsidRPr="00FC042B">
        <w:rPr>
          <w:b/>
          <w:snapToGrid/>
          <w:szCs w:val="22"/>
          <w:lang w:val="lt-LT"/>
        </w:rPr>
        <w:tab/>
        <w:t xml:space="preserve">Kaip vartoti </w:t>
      </w:r>
      <w:proofErr w:type="spellStart"/>
      <w:r w:rsidR="00484122" w:rsidRPr="00FC042B">
        <w:rPr>
          <w:b/>
          <w:snapToGrid/>
          <w:szCs w:val="22"/>
          <w:lang w:val="lt-LT"/>
        </w:rPr>
        <w:t>Rivotril</w:t>
      </w:r>
      <w:proofErr w:type="spellEnd"/>
    </w:p>
    <w:p w14:paraId="3BDB0BFB" w14:textId="77777777" w:rsidR="00215338" w:rsidRPr="00FC042B" w:rsidRDefault="00215338" w:rsidP="00FC042B">
      <w:pPr>
        <w:widowControl w:val="0"/>
        <w:tabs>
          <w:tab w:val="clear" w:pos="567"/>
        </w:tabs>
        <w:spacing w:line="240" w:lineRule="auto"/>
        <w:rPr>
          <w:snapToGrid/>
          <w:szCs w:val="22"/>
          <w:lang w:val="lt-LT"/>
        </w:rPr>
      </w:pPr>
    </w:p>
    <w:p w14:paraId="5D676E74"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Visada vartokite šį vaistą tiksliai, kaip nurodė gydytojas arba vaistininkas. Jeigu abejojate, kreipkitės į gydytoją arba vaistininką.</w:t>
      </w:r>
    </w:p>
    <w:p w14:paraId="640542E9" w14:textId="77777777" w:rsidR="00215338" w:rsidRPr="00FC042B" w:rsidRDefault="00215338" w:rsidP="00FC042B">
      <w:pPr>
        <w:widowControl w:val="0"/>
        <w:tabs>
          <w:tab w:val="clear" w:pos="567"/>
        </w:tabs>
        <w:spacing w:line="240" w:lineRule="auto"/>
        <w:ind w:left="567" w:hanging="567"/>
        <w:rPr>
          <w:snapToGrid/>
          <w:szCs w:val="22"/>
          <w:lang w:val="lt-LT"/>
        </w:rPr>
      </w:pPr>
    </w:p>
    <w:p w14:paraId="38E4DEA1"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Dozė turi būti parinkta konkrečiai Jums ir priklauso nuo Jūsų amžiaus, reakcijos į vaistą ir jo toleravimo.</w:t>
      </w:r>
    </w:p>
    <w:p w14:paraId="3F3D953D" w14:textId="77777777" w:rsidR="00215338" w:rsidRPr="00FC042B" w:rsidRDefault="00215338" w:rsidP="00FC042B">
      <w:pPr>
        <w:widowControl w:val="0"/>
        <w:tabs>
          <w:tab w:val="clear" w:pos="567"/>
        </w:tabs>
        <w:spacing w:line="240" w:lineRule="auto"/>
        <w:rPr>
          <w:snapToGrid/>
          <w:szCs w:val="22"/>
          <w:lang w:val="lt-LT"/>
        </w:rPr>
      </w:pPr>
    </w:p>
    <w:p w14:paraId="38931B54"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 xml:space="preserve">Prieš </w:t>
      </w:r>
      <w:proofErr w:type="spellStart"/>
      <w:r w:rsidR="00484122" w:rsidRPr="00FC042B">
        <w:rPr>
          <w:snapToGrid/>
          <w:szCs w:val="22"/>
          <w:lang w:val="lt-LT"/>
        </w:rPr>
        <w:t>Rivotril</w:t>
      </w:r>
      <w:proofErr w:type="spellEnd"/>
      <w:r w:rsidR="00C7271C" w:rsidRPr="00FC042B">
        <w:rPr>
          <w:snapToGrid/>
          <w:szCs w:val="22"/>
          <w:lang w:val="lt-LT"/>
        </w:rPr>
        <w:t xml:space="preserve"> </w:t>
      </w:r>
      <w:r w:rsidRPr="00FC042B">
        <w:rPr>
          <w:snapToGrid/>
          <w:szCs w:val="22"/>
          <w:lang w:val="lt-LT"/>
        </w:rPr>
        <w:t>papildant jau taikomą gydymą nuo traukulių, gydytojas turi atsižvelgti į tai, kad vartojant kelis vaistus nuo traukulių gali sustiprėti šalutinis poveikis.</w:t>
      </w:r>
    </w:p>
    <w:p w14:paraId="7E8C3B01" w14:textId="77777777" w:rsidR="00215338" w:rsidRPr="00FC042B" w:rsidRDefault="00215338" w:rsidP="00FC042B">
      <w:pPr>
        <w:widowControl w:val="0"/>
        <w:tabs>
          <w:tab w:val="clear" w:pos="567"/>
        </w:tabs>
        <w:spacing w:line="240" w:lineRule="auto"/>
        <w:rPr>
          <w:snapToGrid/>
          <w:szCs w:val="22"/>
          <w:lang w:val="lt-LT"/>
        </w:rPr>
      </w:pPr>
    </w:p>
    <w:p w14:paraId="64C09F3B"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Kad gydymo pradžioje būtų išvengta šalutinio poveikio, gydymą svarbu pradėti mažomis paros dozėmis, pavyzdžiui:</w:t>
      </w:r>
    </w:p>
    <w:p w14:paraId="4CA97CAA"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Kūdikiams ir vaikams (≤ 10 metų arba sveriantiems ≤ 30 kg): nuo 0,01 mg/kg per parą iki 0,05 mg/kg per parą.</w:t>
      </w:r>
    </w:p>
    <w:p w14:paraId="1D20649F"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Vaikams (&gt; 10</w:t>
      </w:r>
      <w:r w:rsidR="00935B0A" w:rsidRPr="00FC042B">
        <w:rPr>
          <w:snapToGrid/>
          <w:szCs w:val="22"/>
          <w:lang w:val="lt-LT"/>
        </w:rPr>
        <w:t> </w:t>
      </w:r>
      <w:r w:rsidRPr="00FC042B">
        <w:rPr>
          <w:snapToGrid/>
          <w:szCs w:val="22"/>
          <w:lang w:val="lt-LT"/>
        </w:rPr>
        <w:t>metų arba sveriantiems &gt; 30 kg): 0,25 mg du kartus per parą (pusė 0,5 mg tabletės du kartus per parą).</w:t>
      </w:r>
    </w:p>
    <w:p w14:paraId="7EC0D996" w14:textId="77777777" w:rsidR="00DA4927" w:rsidRPr="00FC042B" w:rsidRDefault="00DA4927" w:rsidP="00FC042B">
      <w:pPr>
        <w:widowControl w:val="0"/>
        <w:tabs>
          <w:tab w:val="clear" w:pos="567"/>
        </w:tabs>
        <w:spacing w:line="240" w:lineRule="auto"/>
        <w:rPr>
          <w:snapToGrid/>
          <w:szCs w:val="22"/>
          <w:lang w:val="lt-LT"/>
        </w:rPr>
      </w:pPr>
      <w:r w:rsidRPr="00FC042B">
        <w:rPr>
          <w:snapToGrid/>
          <w:spacing w:val="-2"/>
          <w:szCs w:val="22"/>
          <w:lang w:val="lt-LT"/>
        </w:rPr>
        <w:lastRenderedPageBreak/>
        <w:t xml:space="preserve">Kadangi vaistinio preparato </w:t>
      </w:r>
      <w:proofErr w:type="spellStart"/>
      <w:r w:rsidR="00484122" w:rsidRPr="00FC042B">
        <w:rPr>
          <w:snapToGrid/>
          <w:color w:val="000000"/>
          <w:szCs w:val="22"/>
          <w:lang w:val="lt-LT"/>
        </w:rPr>
        <w:t>Rivotril</w:t>
      </w:r>
      <w:proofErr w:type="spellEnd"/>
      <w:r w:rsidR="00C7271C" w:rsidRPr="00FC042B">
        <w:rPr>
          <w:snapToGrid/>
          <w:color w:val="000000"/>
          <w:szCs w:val="22"/>
          <w:lang w:val="lt-LT"/>
        </w:rPr>
        <w:t xml:space="preserve"> </w:t>
      </w:r>
      <w:r w:rsidRPr="00FC042B">
        <w:rPr>
          <w:snapToGrid/>
          <w:color w:val="000000"/>
          <w:szCs w:val="22"/>
          <w:lang w:val="lt-LT"/>
        </w:rPr>
        <w:t>2 mg tabletės</w:t>
      </w:r>
      <w:r w:rsidRPr="00FC042B">
        <w:rPr>
          <w:snapToGrid/>
          <w:spacing w:val="-2"/>
          <w:szCs w:val="22"/>
          <w:lang w:val="lt-LT"/>
        </w:rPr>
        <w:t xml:space="preserve"> mažiausia galima vartoti dozė yra 0,5 mg (¼</w:t>
      </w:r>
      <w:r w:rsidR="002A5BDD" w:rsidRPr="00FC042B">
        <w:rPr>
          <w:snapToGrid/>
          <w:spacing w:val="-2"/>
          <w:szCs w:val="22"/>
          <w:lang w:val="lt-LT"/>
        </w:rPr>
        <w:t> </w:t>
      </w:r>
      <w:r w:rsidRPr="00FC042B">
        <w:rPr>
          <w:snapToGrid/>
          <w:spacing w:val="-2"/>
          <w:szCs w:val="22"/>
          <w:lang w:val="lt-LT"/>
        </w:rPr>
        <w:t>tabletės), tai jaunesniems kaip 13 metų paaugliams ir vaikams jo vartoti negalima. Tokiu atveju gydytojas paskirs kitą vaistą.</w:t>
      </w:r>
    </w:p>
    <w:p w14:paraId="476847AD"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Paaugliams (13</w:t>
      </w:r>
      <w:r w:rsidR="00E87886" w:rsidRPr="00FC042B">
        <w:rPr>
          <w:snapToGrid/>
          <w:szCs w:val="22"/>
          <w:lang w:val="lt-LT"/>
        </w:rPr>
        <w:t xml:space="preserve"> </w:t>
      </w:r>
      <w:r w:rsidRPr="00FC042B">
        <w:rPr>
          <w:snapToGrid/>
          <w:szCs w:val="22"/>
          <w:lang w:val="lt-LT"/>
        </w:rPr>
        <w:t>–</w:t>
      </w:r>
      <w:r w:rsidR="00E87886" w:rsidRPr="00FC042B">
        <w:rPr>
          <w:snapToGrid/>
          <w:szCs w:val="22"/>
          <w:lang w:val="lt-LT"/>
        </w:rPr>
        <w:t xml:space="preserve"> </w:t>
      </w:r>
      <w:r w:rsidRPr="00FC042B">
        <w:rPr>
          <w:snapToGrid/>
          <w:szCs w:val="22"/>
          <w:lang w:val="lt-LT"/>
        </w:rPr>
        <w:t>18 metų) ir suaugusiesiems: 0,5 mg</w:t>
      </w:r>
      <w:r w:rsidR="00F546E2" w:rsidRPr="00FC042B">
        <w:rPr>
          <w:snapToGrid/>
          <w:szCs w:val="22"/>
          <w:lang w:val="lt-LT"/>
        </w:rPr>
        <w:t xml:space="preserve"> (ketvirtadalis 2 mg tabletės)</w:t>
      </w:r>
      <w:r w:rsidRPr="00FC042B">
        <w:rPr>
          <w:snapToGrid/>
          <w:szCs w:val="22"/>
          <w:lang w:val="lt-LT"/>
        </w:rPr>
        <w:t xml:space="preserve"> du kartus per parą.</w:t>
      </w:r>
    </w:p>
    <w:p w14:paraId="06929F2D"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Dozę reikia laipsniškai didinti, kol bus pasiekta reikiama palaikomoji paros dozė.</w:t>
      </w:r>
      <w:r w:rsidR="002A5BDD" w:rsidRPr="00FC042B">
        <w:rPr>
          <w:snapToGrid/>
          <w:szCs w:val="22"/>
          <w:lang w:val="lt-LT"/>
        </w:rPr>
        <w:t xml:space="preserve"> </w:t>
      </w:r>
      <w:r w:rsidRPr="00FC042B">
        <w:rPr>
          <w:snapToGrid/>
          <w:szCs w:val="22"/>
          <w:lang w:val="lt-LT"/>
        </w:rPr>
        <w:t>Palaikomosios paros dozės turėtų būti pasiektos per 2</w:t>
      </w:r>
      <w:r w:rsidR="00E87886" w:rsidRPr="00FC042B">
        <w:rPr>
          <w:snapToGrid/>
          <w:szCs w:val="22"/>
          <w:lang w:val="lt-LT"/>
        </w:rPr>
        <w:t xml:space="preserve"> </w:t>
      </w:r>
      <w:r w:rsidRPr="00FC042B">
        <w:rPr>
          <w:snapToGrid/>
          <w:szCs w:val="22"/>
          <w:lang w:val="lt-LT"/>
        </w:rPr>
        <w:t>–</w:t>
      </w:r>
      <w:r w:rsidR="00E87886" w:rsidRPr="00FC042B">
        <w:rPr>
          <w:snapToGrid/>
          <w:szCs w:val="22"/>
          <w:lang w:val="lt-LT"/>
        </w:rPr>
        <w:t xml:space="preserve"> </w:t>
      </w:r>
      <w:r w:rsidRPr="00FC042B">
        <w:rPr>
          <w:snapToGrid/>
          <w:szCs w:val="22"/>
          <w:lang w:val="lt-LT"/>
        </w:rPr>
        <w:t>4 gydymo savaites.</w:t>
      </w:r>
    </w:p>
    <w:p w14:paraId="41F14755" w14:textId="77777777" w:rsidR="00215338" w:rsidRPr="00FC042B" w:rsidRDefault="00215338" w:rsidP="00FC042B">
      <w:pPr>
        <w:widowControl w:val="0"/>
        <w:tabs>
          <w:tab w:val="clear" w:pos="567"/>
        </w:tabs>
        <w:spacing w:line="240" w:lineRule="auto"/>
        <w:rPr>
          <w:snapToGrid/>
          <w:szCs w:val="22"/>
          <w:lang w:val="lt-LT"/>
        </w:rPr>
      </w:pPr>
    </w:p>
    <w:p w14:paraId="604A5461" w14:textId="77777777"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rPr>
        <w:t>Palaikomosioms dozėms gali būti taikomos toliau pateikiamos rekomendacijos (priklausomai nuo amžiaus)</w:t>
      </w:r>
    </w:p>
    <w:p w14:paraId="1E93F88A" w14:textId="77777777" w:rsidR="00766113" w:rsidRPr="00FC042B" w:rsidRDefault="00766113" w:rsidP="00FC042B">
      <w:pPr>
        <w:widowControl w:val="0"/>
        <w:tabs>
          <w:tab w:val="clear" w:pos="567"/>
        </w:tabs>
        <w:spacing w:line="240" w:lineRule="auto"/>
        <w:rPr>
          <w:snapToGrid/>
          <w:szCs w:val="22"/>
          <w:lang w:val="lt-LT"/>
        </w:rPr>
      </w:pPr>
    </w:p>
    <w:p w14:paraId="2DB27DCE" w14:textId="77777777" w:rsidR="00766113" w:rsidRPr="00FC042B" w:rsidRDefault="00766113" w:rsidP="00FC042B">
      <w:pPr>
        <w:widowControl w:val="0"/>
        <w:tabs>
          <w:tab w:val="clear" w:pos="567"/>
        </w:tabs>
        <w:spacing w:line="240" w:lineRule="auto"/>
        <w:rPr>
          <w:snapToGrid/>
          <w:szCs w:val="22"/>
          <w:lang w:val="lt-LT"/>
        </w:rPr>
      </w:pPr>
      <w:r w:rsidRPr="00FC042B">
        <w:rPr>
          <w:b/>
          <w:bCs/>
          <w:snapToGrid/>
          <w:szCs w:val="22"/>
          <w:lang w:val="lt-LT"/>
        </w:rPr>
        <w:t>Vartojimas vaikams ir paaugliams</w:t>
      </w:r>
    </w:p>
    <w:p w14:paraId="3391201A"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Kūdikiams ir vaikams iki 10 metų arba sveriantiems ne daugiau kaip 30 kg, palaikomoji dozė yra 0,1</w:t>
      </w:r>
      <w:r w:rsidR="00E87886" w:rsidRPr="00FC042B">
        <w:rPr>
          <w:snapToGrid/>
          <w:szCs w:val="22"/>
          <w:lang w:val="lt-LT"/>
        </w:rPr>
        <w:t xml:space="preserve"> </w:t>
      </w:r>
      <w:r w:rsidRPr="00FC042B">
        <w:rPr>
          <w:snapToGrid/>
          <w:szCs w:val="22"/>
          <w:lang w:val="lt-LT"/>
        </w:rPr>
        <w:t>–</w:t>
      </w:r>
      <w:r w:rsidR="00E87886" w:rsidRPr="00FC042B">
        <w:rPr>
          <w:snapToGrid/>
          <w:szCs w:val="22"/>
          <w:lang w:val="lt-LT"/>
        </w:rPr>
        <w:t xml:space="preserve"> </w:t>
      </w:r>
      <w:r w:rsidRPr="00FC042B">
        <w:rPr>
          <w:snapToGrid/>
          <w:szCs w:val="22"/>
          <w:lang w:val="lt-LT"/>
        </w:rPr>
        <w:t>0,2 mg/kg per parą.</w:t>
      </w:r>
    </w:p>
    <w:p w14:paraId="61895E3C"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Kūdikiams ir vaikams tinkamesnė kita farmacinė forma (geriamasis tirpalas).</w:t>
      </w:r>
    </w:p>
    <w:p w14:paraId="6DF10700" w14:textId="77777777" w:rsidR="00215338" w:rsidRPr="00FC042B" w:rsidRDefault="00215338" w:rsidP="00FC042B">
      <w:pPr>
        <w:widowControl w:val="0"/>
        <w:tabs>
          <w:tab w:val="clear" w:pos="567"/>
        </w:tabs>
        <w:spacing w:line="240" w:lineRule="auto"/>
        <w:rPr>
          <w:snapToGrid/>
          <w:szCs w:val="22"/>
          <w:lang w:val="lt-LT"/>
        </w:rPr>
      </w:pPr>
    </w:p>
    <w:tbl>
      <w:tblPr>
        <w:tblW w:w="46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391"/>
        <w:gridCol w:w="1977"/>
        <w:gridCol w:w="1974"/>
      </w:tblGrid>
      <w:tr w:rsidR="00215338" w:rsidRPr="00FC042B" w14:paraId="0FA89101" w14:textId="77777777" w:rsidTr="002A5BDD">
        <w:trPr>
          <w:trHeight w:val="253"/>
        </w:trPr>
        <w:tc>
          <w:tcPr>
            <w:tcW w:w="2632" w:type="pct"/>
          </w:tcPr>
          <w:p w14:paraId="52A677B8" w14:textId="77777777" w:rsidR="00215338" w:rsidRPr="00FC042B" w:rsidRDefault="00215338" w:rsidP="00FC042B">
            <w:pPr>
              <w:keepNext/>
              <w:keepLines/>
              <w:widowControl w:val="0"/>
              <w:tabs>
                <w:tab w:val="clear" w:pos="567"/>
              </w:tabs>
              <w:spacing w:line="240" w:lineRule="auto"/>
              <w:rPr>
                <w:b/>
                <w:bCs/>
                <w:snapToGrid/>
                <w:szCs w:val="22"/>
                <w:lang w:val="lt-LT"/>
              </w:rPr>
            </w:pPr>
            <w:r w:rsidRPr="00FC042B">
              <w:rPr>
                <w:b/>
                <w:bCs/>
                <w:snapToGrid/>
                <w:szCs w:val="22"/>
                <w:lang w:val="lt-LT"/>
              </w:rPr>
              <w:t>Amžius</w:t>
            </w:r>
          </w:p>
        </w:tc>
        <w:tc>
          <w:tcPr>
            <w:tcW w:w="2368" w:type="pct"/>
            <w:gridSpan w:val="2"/>
          </w:tcPr>
          <w:p w14:paraId="574BBD43" w14:textId="77777777" w:rsidR="00215338" w:rsidRPr="00FC042B" w:rsidRDefault="00215338" w:rsidP="00FC042B">
            <w:pPr>
              <w:keepNext/>
              <w:keepLines/>
              <w:widowControl w:val="0"/>
              <w:tabs>
                <w:tab w:val="clear" w:pos="567"/>
              </w:tabs>
              <w:spacing w:line="240" w:lineRule="auto"/>
              <w:jc w:val="center"/>
              <w:rPr>
                <w:b/>
                <w:bCs/>
                <w:snapToGrid/>
                <w:szCs w:val="22"/>
                <w:lang w:val="lt-LT"/>
              </w:rPr>
            </w:pPr>
            <w:r w:rsidRPr="00FC042B">
              <w:rPr>
                <w:b/>
                <w:bCs/>
                <w:snapToGrid/>
                <w:szCs w:val="22"/>
                <w:lang w:val="lt-LT"/>
              </w:rPr>
              <w:t>Paros dozė</w:t>
            </w:r>
          </w:p>
        </w:tc>
      </w:tr>
      <w:tr w:rsidR="00F1069F" w:rsidRPr="00FC042B" w14:paraId="1887FB13" w14:textId="77777777" w:rsidTr="002A5BDD">
        <w:trPr>
          <w:trHeight w:val="253"/>
        </w:trPr>
        <w:tc>
          <w:tcPr>
            <w:tcW w:w="2632" w:type="pct"/>
          </w:tcPr>
          <w:p w14:paraId="50CF88C9" w14:textId="77777777" w:rsidR="00F1069F" w:rsidRPr="00FC042B" w:rsidRDefault="00F1069F" w:rsidP="00FC042B">
            <w:pPr>
              <w:keepNext/>
              <w:keepLines/>
              <w:widowControl w:val="0"/>
              <w:tabs>
                <w:tab w:val="clear" w:pos="567"/>
              </w:tabs>
              <w:spacing w:line="240" w:lineRule="auto"/>
              <w:rPr>
                <w:snapToGrid/>
                <w:szCs w:val="22"/>
                <w:lang w:val="lt-LT"/>
              </w:rPr>
            </w:pPr>
          </w:p>
        </w:tc>
        <w:tc>
          <w:tcPr>
            <w:tcW w:w="1185" w:type="pct"/>
          </w:tcPr>
          <w:p w14:paraId="44BF746A" w14:textId="77777777" w:rsidR="00F1069F" w:rsidRPr="00FC042B" w:rsidRDefault="00F1069F" w:rsidP="00FC042B">
            <w:pPr>
              <w:keepNext/>
              <w:keepLines/>
              <w:widowControl w:val="0"/>
              <w:tabs>
                <w:tab w:val="clear" w:pos="567"/>
              </w:tabs>
              <w:spacing w:line="240" w:lineRule="auto"/>
              <w:jc w:val="center"/>
              <w:rPr>
                <w:b/>
                <w:bCs/>
                <w:snapToGrid/>
                <w:szCs w:val="22"/>
                <w:lang w:val="lt-LT"/>
              </w:rPr>
            </w:pPr>
            <w:r w:rsidRPr="00FC042B">
              <w:rPr>
                <w:b/>
                <w:bCs/>
                <w:snapToGrid/>
                <w:szCs w:val="22"/>
                <w:lang w:val="lt-LT"/>
              </w:rPr>
              <w:t>Dozė</w:t>
            </w:r>
            <w:r w:rsidR="00E87886" w:rsidRPr="00FC042B">
              <w:rPr>
                <w:b/>
                <w:bCs/>
                <w:snapToGrid/>
                <w:szCs w:val="22"/>
                <w:lang w:val="lt-LT"/>
              </w:rPr>
              <w:t>,</w:t>
            </w:r>
            <w:r w:rsidRPr="00FC042B">
              <w:rPr>
                <w:b/>
                <w:bCs/>
                <w:snapToGrid/>
                <w:szCs w:val="22"/>
                <w:lang w:val="lt-LT"/>
              </w:rPr>
              <w:t xml:space="preserve"> mg</w:t>
            </w:r>
          </w:p>
        </w:tc>
        <w:tc>
          <w:tcPr>
            <w:tcW w:w="1184" w:type="pct"/>
          </w:tcPr>
          <w:p w14:paraId="7FE1E7D6" w14:textId="77777777" w:rsidR="00F1069F" w:rsidRPr="00FC042B" w:rsidRDefault="00F1069F" w:rsidP="00FC042B">
            <w:pPr>
              <w:keepNext/>
              <w:keepLines/>
              <w:widowControl w:val="0"/>
              <w:tabs>
                <w:tab w:val="clear" w:pos="567"/>
              </w:tabs>
              <w:spacing w:line="240" w:lineRule="auto"/>
              <w:jc w:val="center"/>
              <w:rPr>
                <w:b/>
                <w:bCs/>
                <w:snapToGrid/>
                <w:szCs w:val="22"/>
                <w:lang w:val="lt-LT"/>
              </w:rPr>
            </w:pPr>
            <w:r w:rsidRPr="00FC042B">
              <w:rPr>
                <w:b/>
                <w:bCs/>
                <w:snapToGrid/>
                <w:szCs w:val="22"/>
                <w:lang w:val="lt-LT"/>
              </w:rPr>
              <w:t>2 mg tablečių</w:t>
            </w:r>
          </w:p>
        </w:tc>
      </w:tr>
      <w:tr w:rsidR="00F1069F" w:rsidRPr="00FC042B" w14:paraId="0642C674" w14:textId="77777777" w:rsidTr="002A5BDD">
        <w:trPr>
          <w:trHeight w:val="253"/>
        </w:trPr>
        <w:tc>
          <w:tcPr>
            <w:tcW w:w="2632" w:type="pct"/>
          </w:tcPr>
          <w:p w14:paraId="33B7C4F8" w14:textId="77777777" w:rsidR="00F1069F" w:rsidRPr="00FC042B" w:rsidRDefault="00F1069F" w:rsidP="00FC042B">
            <w:pPr>
              <w:keepNext/>
              <w:keepLines/>
              <w:widowControl w:val="0"/>
              <w:tabs>
                <w:tab w:val="clear" w:pos="567"/>
              </w:tabs>
              <w:spacing w:line="240" w:lineRule="auto"/>
              <w:rPr>
                <w:snapToGrid/>
                <w:szCs w:val="22"/>
                <w:lang w:val="lt-LT"/>
              </w:rPr>
            </w:pPr>
            <w:r w:rsidRPr="00FC042B">
              <w:rPr>
                <w:snapToGrid/>
                <w:szCs w:val="22"/>
                <w:lang w:val="lt-LT"/>
              </w:rPr>
              <w:t>Vaikai (≥ 10</w:t>
            </w:r>
            <w:r w:rsidR="00DD1F1B" w:rsidRPr="00FC042B">
              <w:rPr>
                <w:snapToGrid/>
                <w:szCs w:val="22"/>
                <w:lang w:val="lt-LT"/>
              </w:rPr>
              <w:t> </w:t>
            </w:r>
            <w:r w:rsidRPr="00FC042B">
              <w:rPr>
                <w:snapToGrid/>
                <w:szCs w:val="22"/>
                <w:lang w:val="lt-LT"/>
              </w:rPr>
              <w:t xml:space="preserve">metų arba sveriantys &gt; 30 kg) </w:t>
            </w:r>
          </w:p>
        </w:tc>
        <w:tc>
          <w:tcPr>
            <w:tcW w:w="1185" w:type="pct"/>
          </w:tcPr>
          <w:p w14:paraId="2C0C395C" w14:textId="77777777" w:rsidR="00F1069F" w:rsidRPr="00FC042B" w:rsidRDefault="00F1069F" w:rsidP="00FC042B">
            <w:pPr>
              <w:keepNext/>
              <w:keepLines/>
              <w:widowControl w:val="0"/>
              <w:tabs>
                <w:tab w:val="clear" w:pos="567"/>
              </w:tabs>
              <w:spacing w:line="240" w:lineRule="auto"/>
              <w:jc w:val="center"/>
              <w:rPr>
                <w:snapToGrid/>
                <w:szCs w:val="22"/>
                <w:lang w:val="lt-LT"/>
              </w:rPr>
            </w:pPr>
            <w:r w:rsidRPr="00FC042B">
              <w:rPr>
                <w:snapToGrid/>
                <w:szCs w:val="22"/>
                <w:lang w:val="lt-LT"/>
              </w:rPr>
              <w:t>Nuo 3 iki 6</w:t>
            </w:r>
          </w:p>
        </w:tc>
        <w:tc>
          <w:tcPr>
            <w:tcW w:w="1184" w:type="pct"/>
          </w:tcPr>
          <w:p w14:paraId="6C013B09" w14:textId="77777777" w:rsidR="00F1069F" w:rsidRPr="00FC042B" w:rsidRDefault="00F1069F" w:rsidP="00FC042B">
            <w:pPr>
              <w:keepNext/>
              <w:keepLines/>
              <w:widowControl w:val="0"/>
              <w:tabs>
                <w:tab w:val="clear" w:pos="567"/>
              </w:tabs>
              <w:spacing w:line="240" w:lineRule="auto"/>
              <w:jc w:val="center"/>
              <w:rPr>
                <w:snapToGrid/>
                <w:szCs w:val="22"/>
                <w:lang w:val="lt-LT"/>
              </w:rPr>
            </w:pPr>
            <w:r w:rsidRPr="00FC042B">
              <w:rPr>
                <w:szCs w:val="22"/>
                <w:lang w:val="lt-LT" w:bidi="en-GB"/>
              </w:rPr>
              <w:t>Nuo 1,5 iki 3</w:t>
            </w:r>
          </w:p>
        </w:tc>
      </w:tr>
      <w:tr w:rsidR="00F1069F" w:rsidRPr="00FC042B" w14:paraId="0C2BF186" w14:textId="77777777" w:rsidTr="002A5BDD">
        <w:trPr>
          <w:trHeight w:val="251"/>
        </w:trPr>
        <w:tc>
          <w:tcPr>
            <w:tcW w:w="2632" w:type="pct"/>
          </w:tcPr>
          <w:p w14:paraId="4AC3FF1F" w14:textId="77777777" w:rsidR="00F1069F" w:rsidRPr="00FC042B" w:rsidRDefault="00F1069F" w:rsidP="00FC042B">
            <w:pPr>
              <w:keepNext/>
              <w:keepLines/>
              <w:widowControl w:val="0"/>
              <w:tabs>
                <w:tab w:val="clear" w:pos="567"/>
              </w:tabs>
              <w:spacing w:line="240" w:lineRule="auto"/>
              <w:rPr>
                <w:snapToGrid/>
                <w:szCs w:val="22"/>
                <w:lang w:val="lt-LT"/>
              </w:rPr>
            </w:pPr>
            <w:r w:rsidRPr="00FC042B">
              <w:rPr>
                <w:snapToGrid/>
                <w:szCs w:val="22"/>
                <w:lang w:val="lt-LT"/>
              </w:rPr>
              <w:t>Paaugliai (13</w:t>
            </w:r>
            <w:r w:rsidR="00E87886" w:rsidRPr="00FC042B">
              <w:rPr>
                <w:snapToGrid/>
                <w:szCs w:val="22"/>
                <w:lang w:val="lt-LT"/>
              </w:rPr>
              <w:t xml:space="preserve"> </w:t>
            </w:r>
            <w:r w:rsidR="00DD1F1B" w:rsidRPr="00FC042B">
              <w:rPr>
                <w:snapToGrid/>
                <w:szCs w:val="22"/>
                <w:lang w:val="lt-LT"/>
              </w:rPr>
              <w:t>–</w:t>
            </w:r>
            <w:r w:rsidR="00E87886" w:rsidRPr="00FC042B">
              <w:rPr>
                <w:snapToGrid/>
                <w:szCs w:val="22"/>
                <w:lang w:val="lt-LT"/>
              </w:rPr>
              <w:t xml:space="preserve"> </w:t>
            </w:r>
            <w:r w:rsidRPr="00FC042B">
              <w:rPr>
                <w:snapToGrid/>
                <w:szCs w:val="22"/>
                <w:lang w:val="lt-LT"/>
              </w:rPr>
              <w:t>18 metų amžiaus) ir suaugusieji</w:t>
            </w:r>
          </w:p>
        </w:tc>
        <w:tc>
          <w:tcPr>
            <w:tcW w:w="1185" w:type="pct"/>
          </w:tcPr>
          <w:p w14:paraId="5C1F1DD4" w14:textId="77777777" w:rsidR="00F1069F" w:rsidRPr="00FC042B" w:rsidRDefault="00F1069F" w:rsidP="00FC042B">
            <w:pPr>
              <w:keepNext/>
              <w:keepLines/>
              <w:widowControl w:val="0"/>
              <w:tabs>
                <w:tab w:val="clear" w:pos="567"/>
              </w:tabs>
              <w:spacing w:line="240" w:lineRule="auto"/>
              <w:jc w:val="center"/>
              <w:rPr>
                <w:snapToGrid/>
                <w:szCs w:val="22"/>
                <w:lang w:val="lt-LT"/>
              </w:rPr>
            </w:pPr>
            <w:r w:rsidRPr="00FC042B">
              <w:rPr>
                <w:snapToGrid/>
                <w:szCs w:val="22"/>
                <w:lang w:val="lt-LT"/>
              </w:rPr>
              <w:t>Nuo 4 iki 8</w:t>
            </w:r>
          </w:p>
        </w:tc>
        <w:tc>
          <w:tcPr>
            <w:tcW w:w="1184" w:type="pct"/>
          </w:tcPr>
          <w:p w14:paraId="30C8387D" w14:textId="77777777" w:rsidR="00F1069F" w:rsidRPr="00FC042B" w:rsidRDefault="00F1069F" w:rsidP="00FC042B">
            <w:pPr>
              <w:keepNext/>
              <w:keepLines/>
              <w:widowControl w:val="0"/>
              <w:tabs>
                <w:tab w:val="clear" w:pos="567"/>
              </w:tabs>
              <w:spacing w:line="240" w:lineRule="auto"/>
              <w:jc w:val="center"/>
              <w:rPr>
                <w:snapToGrid/>
                <w:szCs w:val="22"/>
                <w:lang w:val="lt-LT"/>
              </w:rPr>
            </w:pPr>
            <w:r w:rsidRPr="00FC042B">
              <w:rPr>
                <w:snapToGrid/>
                <w:szCs w:val="22"/>
                <w:lang w:val="lt-LT"/>
              </w:rPr>
              <w:t>Nuo 2 iki 4</w:t>
            </w:r>
          </w:p>
        </w:tc>
      </w:tr>
    </w:tbl>
    <w:p w14:paraId="0CDD5A8E" w14:textId="77777777" w:rsidR="00215338" w:rsidRPr="00FC042B" w:rsidRDefault="00215338" w:rsidP="00FC042B">
      <w:pPr>
        <w:widowControl w:val="0"/>
        <w:tabs>
          <w:tab w:val="clear" w:pos="567"/>
        </w:tabs>
        <w:spacing w:line="240" w:lineRule="auto"/>
        <w:rPr>
          <w:snapToGrid/>
          <w:szCs w:val="22"/>
          <w:lang w:val="lt-LT"/>
        </w:rPr>
      </w:pPr>
    </w:p>
    <w:p w14:paraId="22E7A7E5"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Paros dozę galima padalyti į 2–4 atskiras dozes per parą; jeigu reikia, ji gali būti viršyta.</w:t>
      </w:r>
    </w:p>
    <w:p w14:paraId="2C20B969" w14:textId="77777777" w:rsidR="00215338" w:rsidRPr="00FC042B" w:rsidRDefault="00215338" w:rsidP="00FC042B">
      <w:pPr>
        <w:widowControl w:val="0"/>
        <w:tabs>
          <w:tab w:val="clear" w:pos="567"/>
        </w:tabs>
        <w:spacing w:line="240" w:lineRule="auto"/>
        <w:rPr>
          <w:snapToGrid/>
          <w:szCs w:val="22"/>
          <w:lang w:val="lt-LT"/>
        </w:rPr>
      </w:pPr>
    </w:p>
    <w:p w14:paraId="7E75B3FA"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Didžiausia rekomenduojama paros dozė suaugusiesiems yra 20 mg.</w:t>
      </w:r>
    </w:p>
    <w:p w14:paraId="04867EED"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Vaikams paros dozė neturi viršyti 0,2 mg/kg kūno svorio.</w:t>
      </w:r>
    </w:p>
    <w:p w14:paraId="36BFFC60" w14:textId="77777777" w:rsidR="00215338" w:rsidRPr="00FC042B" w:rsidRDefault="00215338" w:rsidP="00FC042B">
      <w:pPr>
        <w:widowControl w:val="0"/>
        <w:tabs>
          <w:tab w:val="clear" w:pos="567"/>
        </w:tabs>
        <w:spacing w:line="240" w:lineRule="auto"/>
        <w:rPr>
          <w:snapToGrid/>
          <w:szCs w:val="22"/>
          <w:lang w:val="lt-LT"/>
        </w:rPr>
      </w:pPr>
    </w:p>
    <w:p w14:paraId="7E41C424" w14:textId="77777777"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rPr>
        <w:t>Vartojimas senyviems ar nusilpusiems pacientams</w:t>
      </w:r>
    </w:p>
    <w:p w14:paraId="3C0E8E0B"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Senyviems pacientams reikia vartoti mažiausią veiksmingą dozę. Būtinas ypatingas atsargumas, ypač laipsniško dozės didinimo laikotarpiu.</w:t>
      </w:r>
    </w:p>
    <w:p w14:paraId="156C044E" w14:textId="77777777" w:rsidR="00215338" w:rsidRPr="00FC042B" w:rsidRDefault="00215338" w:rsidP="00FC042B">
      <w:pPr>
        <w:widowControl w:val="0"/>
        <w:tabs>
          <w:tab w:val="clear" w:pos="567"/>
        </w:tabs>
        <w:spacing w:line="240" w:lineRule="auto"/>
        <w:rPr>
          <w:snapToGrid/>
          <w:szCs w:val="22"/>
          <w:lang w:val="lt-LT"/>
        </w:rPr>
      </w:pPr>
    </w:p>
    <w:p w14:paraId="6BEDE2AD" w14:textId="77777777"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rPr>
        <w:t>Vartojimas pacientams, kurių inkstų funkcija sutrikusi</w:t>
      </w:r>
    </w:p>
    <w:p w14:paraId="201DE57C"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Tokiems pacientams dozės koreguoti nereikia.</w:t>
      </w:r>
    </w:p>
    <w:p w14:paraId="35F98969" w14:textId="77777777" w:rsidR="00215338" w:rsidRPr="00FC042B" w:rsidRDefault="00215338" w:rsidP="00FC042B">
      <w:pPr>
        <w:widowControl w:val="0"/>
        <w:tabs>
          <w:tab w:val="clear" w:pos="567"/>
        </w:tabs>
        <w:spacing w:line="240" w:lineRule="auto"/>
        <w:rPr>
          <w:snapToGrid/>
          <w:szCs w:val="22"/>
          <w:lang w:val="lt-LT"/>
        </w:rPr>
      </w:pPr>
    </w:p>
    <w:p w14:paraId="41193FEF" w14:textId="77777777" w:rsidR="00215338" w:rsidRPr="00FC042B" w:rsidRDefault="00215338" w:rsidP="00FC042B">
      <w:pPr>
        <w:rPr>
          <w:i/>
          <w:iCs/>
          <w:snapToGrid/>
          <w:lang w:val="lt-LT"/>
        </w:rPr>
      </w:pPr>
      <w:r w:rsidRPr="00FC042B">
        <w:rPr>
          <w:b/>
          <w:bCs/>
          <w:snapToGrid/>
          <w:lang w:val="lt-LT"/>
        </w:rPr>
        <w:t xml:space="preserve">Vartojimas pacientams, kurių </w:t>
      </w:r>
      <w:r w:rsidR="00DD1F1B" w:rsidRPr="00FC042B">
        <w:rPr>
          <w:b/>
          <w:bCs/>
          <w:snapToGrid/>
          <w:lang w:val="lt-LT"/>
        </w:rPr>
        <w:t>kepenų</w:t>
      </w:r>
      <w:r w:rsidRPr="00FC042B">
        <w:rPr>
          <w:b/>
          <w:bCs/>
          <w:snapToGrid/>
          <w:lang w:val="lt-LT"/>
        </w:rPr>
        <w:t xml:space="preserve"> funkcija sutrikusi</w:t>
      </w:r>
    </w:p>
    <w:p w14:paraId="00B695E9" w14:textId="77777777" w:rsidR="00215338" w:rsidRPr="00FC042B" w:rsidRDefault="00215338" w:rsidP="00FC042B">
      <w:pPr>
        <w:rPr>
          <w:snapToGrid/>
          <w:lang w:val="lt-LT"/>
        </w:rPr>
      </w:pPr>
      <w:r w:rsidRPr="00FC042B">
        <w:rPr>
          <w:snapToGrid/>
          <w:lang w:val="lt-LT"/>
        </w:rPr>
        <w:t xml:space="preserve">Pacientų, kuriems yra sunkus kepenų funkcijos sutrikimas, </w:t>
      </w:r>
      <w:proofErr w:type="spellStart"/>
      <w:r w:rsidRPr="00FC042B">
        <w:rPr>
          <w:snapToGrid/>
          <w:lang w:val="lt-LT"/>
        </w:rPr>
        <w:t>klonazepamu</w:t>
      </w:r>
      <w:proofErr w:type="spellEnd"/>
      <w:r w:rsidRPr="00FC042B">
        <w:rPr>
          <w:snapToGrid/>
          <w:lang w:val="lt-LT"/>
        </w:rPr>
        <w:t xml:space="preserve"> gydyti negalima (žr. 2 skyrių). Pacientams, kuriems yra lengvas arba vidutinio sunkumo kepenų funkcijos sutrikimas, reikia skirti mažiausią veiksmingą dozę.</w:t>
      </w:r>
    </w:p>
    <w:p w14:paraId="77A1B633" w14:textId="77777777" w:rsidR="00215338" w:rsidRPr="00FC042B" w:rsidRDefault="00215338" w:rsidP="00FC042B">
      <w:pPr>
        <w:widowControl w:val="0"/>
        <w:tabs>
          <w:tab w:val="clear" w:pos="567"/>
        </w:tabs>
        <w:spacing w:line="240" w:lineRule="auto"/>
        <w:rPr>
          <w:snapToGrid/>
          <w:szCs w:val="22"/>
          <w:lang w:val="lt-LT"/>
        </w:rPr>
      </w:pPr>
    </w:p>
    <w:p w14:paraId="11D7C954" w14:textId="77777777" w:rsidR="00215338" w:rsidRPr="00FC042B" w:rsidRDefault="00215338" w:rsidP="00FC042B">
      <w:pPr>
        <w:rPr>
          <w:snapToGrid/>
          <w:u w:val="single"/>
          <w:lang w:val="lt-LT"/>
        </w:rPr>
      </w:pPr>
      <w:r w:rsidRPr="00FC042B">
        <w:rPr>
          <w:snapToGrid/>
          <w:u w:val="single"/>
          <w:lang w:val="lt-LT"/>
        </w:rPr>
        <w:t>Vartojimo metodas</w:t>
      </w:r>
    </w:p>
    <w:p w14:paraId="1E5351D7" w14:textId="77777777" w:rsidR="00215338" w:rsidRPr="00FC042B" w:rsidRDefault="00484122" w:rsidP="00FC042B">
      <w:pPr>
        <w:rPr>
          <w:snapToGrid/>
          <w:lang w:val="lt-LT"/>
        </w:rPr>
      </w:pPr>
      <w:proofErr w:type="spellStart"/>
      <w:r w:rsidRPr="00FC042B">
        <w:rPr>
          <w:snapToGrid/>
          <w:lang w:val="lt-LT"/>
        </w:rPr>
        <w:t>Rivotril</w:t>
      </w:r>
      <w:proofErr w:type="spellEnd"/>
      <w:r w:rsidR="00C7271C" w:rsidRPr="00FC042B">
        <w:rPr>
          <w:snapToGrid/>
          <w:lang w:val="lt-LT"/>
        </w:rPr>
        <w:t xml:space="preserve"> </w:t>
      </w:r>
      <w:r w:rsidR="00215338" w:rsidRPr="00FC042B">
        <w:rPr>
          <w:snapToGrid/>
          <w:lang w:val="lt-LT"/>
        </w:rPr>
        <w:t>reikia vartoti per burną.</w:t>
      </w:r>
    </w:p>
    <w:p w14:paraId="7D777307" w14:textId="77777777" w:rsidR="00215338" w:rsidRPr="00FC042B" w:rsidRDefault="00215338" w:rsidP="00FC042B">
      <w:pPr>
        <w:rPr>
          <w:snapToGrid/>
          <w:lang w:val="lt-LT"/>
        </w:rPr>
      </w:pPr>
      <w:r w:rsidRPr="00FC042B">
        <w:rPr>
          <w:snapToGrid/>
          <w:lang w:val="lt-LT"/>
        </w:rPr>
        <w:t>Tabletę reikia nuryti užgeriant dideliu kiekiu vandens.</w:t>
      </w:r>
    </w:p>
    <w:p w14:paraId="6A84D025" w14:textId="77777777" w:rsidR="00215338" w:rsidRPr="00FC042B" w:rsidRDefault="00215338" w:rsidP="00FC042B">
      <w:pPr>
        <w:widowControl w:val="0"/>
        <w:tabs>
          <w:tab w:val="clear" w:pos="567"/>
        </w:tabs>
        <w:spacing w:line="240" w:lineRule="auto"/>
        <w:ind w:right="353"/>
        <w:rPr>
          <w:snapToGrid/>
          <w:szCs w:val="22"/>
          <w:lang w:val="lt-LT"/>
        </w:rPr>
      </w:pPr>
    </w:p>
    <w:p w14:paraId="04321E58" w14:textId="77777777" w:rsidR="00215338" w:rsidRPr="00FC042B" w:rsidRDefault="00215338" w:rsidP="00FC042B">
      <w:pPr>
        <w:widowControl w:val="0"/>
        <w:tabs>
          <w:tab w:val="clear" w:pos="567"/>
        </w:tabs>
        <w:spacing w:line="240" w:lineRule="auto"/>
        <w:ind w:right="353"/>
        <w:rPr>
          <w:snapToGrid/>
          <w:szCs w:val="22"/>
          <w:lang w:val="lt-LT"/>
        </w:rPr>
      </w:pPr>
      <w:r w:rsidRPr="00FC042B">
        <w:rPr>
          <w:snapToGrid/>
          <w:szCs w:val="22"/>
          <w:lang w:val="lt-LT"/>
        </w:rPr>
        <w:t>Tabletę galima padalyti į dvi arba keturias lygias dozes.</w:t>
      </w:r>
    </w:p>
    <w:p w14:paraId="11C2D5F6" w14:textId="77777777" w:rsidR="00215338" w:rsidRPr="00FC042B" w:rsidRDefault="00215338" w:rsidP="00FC042B">
      <w:pPr>
        <w:widowControl w:val="0"/>
        <w:tabs>
          <w:tab w:val="clear" w:pos="567"/>
        </w:tabs>
        <w:spacing w:line="240" w:lineRule="auto"/>
        <w:ind w:right="353"/>
        <w:rPr>
          <w:snapToGrid/>
          <w:szCs w:val="22"/>
          <w:lang w:val="lt-LT"/>
        </w:rPr>
      </w:pPr>
      <w:r w:rsidRPr="00FC042B">
        <w:rPr>
          <w:snapToGrid/>
          <w:szCs w:val="22"/>
          <w:lang w:val="lt-LT"/>
        </w:rPr>
        <w:t>Padėkite tabletę vagele į viršų ir spauskite kraštus žemyn, kad ją padalytumėte.</w:t>
      </w:r>
    </w:p>
    <w:p w14:paraId="7A96F67C" w14:textId="77777777" w:rsidR="00215338" w:rsidRPr="00FC042B" w:rsidRDefault="00215338" w:rsidP="00FC042B">
      <w:pPr>
        <w:widowControl w:val="0"/>
        <w:tabs>
          <w:tab w:val="clear" w:pos="567"/>
        </w:tabs>
        <w:spacing w:line="240" w:lineRule="auto"/>
        <w:ind w:right="353"/>
        <w:rPr>
          <w:snapToGrid/>
          <w:szCs w:val="22"/>
          <w:lang w:val="lt-LT"/>
        </w:rPr>
      </w:pPr>
    </w:p>
    <w:p w14:paraId="0C7AF520" w14:textId="77777777" w:rsidR="00215338" w:rsidRPr="00FC042B" w:rsidRDefault="00215338" w:rsidP="00FC042B">
      <w:pPr>
        <w:widowControl w:val="0"/>
        <w:tabs>
          <w:tab w:val="clear" w:pos="567"/>
        </w:tabs>
        <w:spacing w:line="240" w:lineRule="auto"/>
        <w:rPr>
          <w:snapToGrid/>
          <w:szCs w:val="22"/>
          <w:u w:val="single"/>
          <w:lang w:val="lt-LT"/>
        </w:rPr>
      </w:pPr>
      <w:r w:rsidRPr="00FC042B">
        <w:rPr>
          <w:snapToGrid/>
          <w:szCs w:val="22"/>
          <w:u w:val="single"/>
          <w:lang w:val="lt-LT"/>
        </w:rPr>
        <w:t>Gydymo trukmė</w:t>
      </w:r>
    </w:p>
    <w:p w14:paraId="641A8CB0"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Epilepsijos gydymas paprastai yra ilgalaikis. Gydytojas patars dėl vaisto vartojimo trukmės.</w:t>
      </w:r>
    </w:p>
    <w:p w14:paraId="69942163"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72D1D0EB"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b/>
          <w:bCs/>
          <w:snapToGrid/>
          <w:szCs w:val="22"/>
          <w:lang w:val="lt-LT"/>
        </w:rPr>
        <w:t xml:space="preserve">Ką daryti pavartojus per didelę </w:t>
      </w:r>
      <w:proofErr w:type="spellStart"/>
      <w:r w:rsidR="00484122" w:rsidRPr="00FC042B">
        <w:rPr>
          <w:rFonts w:eastAsia="TimesNewRoman,Bold"/>
          <w:b/>
          <w:bCs/>
          <w:snapToGrid/>
          <w:szCs w:val="22"/>
          <w:lang w:val="lt-LT"/>
        </w:rPr>
        <w:t>Rivotril</w:t>
      </w:r>
      <w:proofErr w:type="spellEnd"/>
      <w:r w:rsidR="00C7271C" w:rsidRPr="00FC042B">
        <w:rPr>
          <w:rFonts w:eastAsia="TimesNewRoman,Bold"/>
          <w:b/>
          <w:bCs/>
          <w:snapToGrid/>
          <w:szCs w:val="22"/>
          <w:lang w:val="lt-LT"/>
        </w:rPr>
        <w:t xml:space="preserve"> </w:t>
      </w:r>
      <w:r w:rsidRPr="00FC042B">
        <w:rPr>
          <w:rFonts w:eastAsia="TimesNewRoman,Bold"/>
          <w:b/>
          <w:bCs/>
          <w:snapToGrid/>
          <w:szCs w:val="22"/>
          <w:lang w:val="lt-LT"/>
        </w:rPr>
        <w:t>dozę</w:t>
      </w:r>
    </w:p>
    <w:p w14:paraId="7648AE2B"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 xml:space="preserve">Jeigu pavartojote daugiau nei reikia arba apsinuodijote </w:t>
      </w:r>
      <w:proofErr w:type="spellStart"/>
      <w:r w:rsidR="00484122" w:rsidRPr="00FC042B">
        <w:rPr>
          <w:rFonts w:eastAsia="TimesNewRoman,Bold"/>
          <w:snapToGrid/>
          <w:szCs w:val="22"/>
          <w:lang w:val="lt-LT"/>
        </w:rPr>
        <w:t>Rivotril</w:t>
      </w:r>
      <w:proofErr w:type="spellEnd"/>
      <w:r w:rsidRPr="00FC042B">
        <w:rPr>
          <w:rFonts w:eastAsia="TimesNewRoman,Bold"/>
          <w:snapToGrid/>
          <w:szCs w:val="22"/>
          <w:lang w:val="lt-LT"/>
        </w:rPr>
        <w:t>, nedelsdami kreipkitės į gydytoją arba vykite artimiausią ligoninę.</w:t>
      </w:r>
    </w:p>
    <w:p w14:paraId="5D4EAFEA"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2EBF8D6F" w14:textId="77777777" w:rsidR="00215338" w:rsidRPr="00FC042B" w:rsidRDefault="00215338" w:rsidP="00FC042B">
      <w:pPr>
        <w:rPr>
          <w:rFonts w:eastAsia="TimesNewRoman,Bold"/>
          <w:i/>
          <w:iCs/>
          <w:snapToGrid/>
          <w:lang w:val="lt-LT"/>
        </w:rPr>
      </w:pPr>
      <w:r w:rsidRPr="00FC042B">
        <w:rPr>
          <w:rFonts w:eastAsia="TimesNewRoman,Bold"/>
          <w:i/>
          <w:iCs/>
          <w:snapToGrid/>
          <w:lang w:val="lt-LT"/>
        </w:rPr>
        <w:t>Perdozavimo simptomai</w:t>
      </w:r>
    </w:p>
    <w:p w14:paraId="05A1A49C" w14:textId="77777777" w:rsidR="00215338" w:rsidRPr="00FC042B" w:rsidRDefault="00215338" w:rsidP="00FC042B">
      <w:pPr>
        <w:rPr>
          <w:rFonts w:eastAsia="TimesNewRoman,Bold"/>
          <w:snapToGrid/>
          <w:lang w:val="lt-LT"/>
        </w:rPr>
      </w:pPr>
      <w:r w:rsidRPr="00FC042B">
        <w:rPr>
          <w:rFonts w:eastAsia="TimesNewRoman,Bold"/>
          <w:snapToGrid/>
          <w:lang w:val="lt-LT"/>
        </w:rPr>
        <w:t xml:space="preserve">Perdozavus gali pasireikšti galvos svaigimas, eisenos nestabilumas, kalbos sutrikimas ir akių drebulys. Sunkiais atvejais galite netekti sąmonės arba Jus gali ištikti koma. Jeigu </w:t>
      </w:r>
      <w:proofErr w:type="spellStart"/>
      <w:r w:rsidR="00484122" w:rsidRPr="00FC042B">
        <w:rPr>
          <w:rFonts w:eastAsia="TimesNewRoman,Bold"/>
          <w:snapToGrid/>
          <w:lang w:val="lt-LT"/>
        </w:rPr>
        <w:t>Rivotril</w:t>
      </w:r>
      <w:proofErr w:type="spellEnd"/>
      <w:r w:rsidR="00C7271C" w:rsidRPr="00FC042B">
        <w:rPr>
          <w:rFonts w:eastAsia="TimesNewRoman,Bold"/>
          <w:snapToGrid/>
          <w:lang w:val="lt-LT"/>
        </w:rPr>
        <w:t xml:space="preserve"> </w:t>
      </w:r>
      <w:r w:rsidRPr="00FC042B">
        <w:rPr>
          <w:rFonts w:eastAsia="TimesNewRoman,Bold"/>
          <w:snapToGrid/>
          <w:lang w:val="lt-LT"/>
        </w:rPr>
        <w:t>vartojamas kartu su alkoholiu ar kitomis centrinę nervų sistemą veikiančiomis medžiagomis, gali pasireikšti gyvybei pavojingas perdozavimas.</w:t>
      </w:r>
    </w:p>
    <w:p w14:paraId="25349A83"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6E186303"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b/>
          <w:bCs/>
          <w:snapToGrid/>
          <w:szCs w:val="22"/>
          <w:lang w:val="lt-LT"/>
        </w:rPr>
        <w:lastRenderedPageBreak/>
        <w:t xml:space="preserve">Pamiršus pavartoti </w:t>
      </w:r>
      <w:proofErr w:type="spellStart"/>
      <w:r w:rsidR="00484122" w:rsidRPr="00FC042B">
        <w:rPr>
          <w:rFonts w:eastAsia="TimesNewRoman,Bold"/>
          <w:b/>
          <w:bCs/>
          <w:snapToGrid/>
          <w:szCs w:val="22"/>
          <w:lang w:val="lt-LT"/>
        </w:rPr>
        <w:t>Rivotril</w:t>
      </w:r>
      <w:proofErr w:type="spellEnd"/>
    </w:p>
    <w:p w14:paraId="389B589C"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snapToGrid/>
          <w:szCs w:val="22"/>
          <w:lang w:val="lt-LT"/>
        </w:rPr>
        <w:t>Negalima vartoti dvigubos dozės norint kompensuoti praleistą tabletę.</w:t>
      </w:r>
    </w:p>
    <w:p w14:paraId="3AA32F84"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p>
    <w:p w14:paraId="2162A270" w14:textId="77777777" w:rsidR="00215338" w:rsidRPr="00FC042B" w:rsidRDefault="00215338" w:rsidP="00FC042B">
      <w:pPr>
        <w:widowControl w:val="0"/>
        <w:tabs>
          <w:tab w:val="clear" w:pos="567"/>
        </w:tabs>
        <w:autoSpaceDE w:val="0"/>
        <w:autoSpaceDN w:val="0"/>
        <w:adjustRightInd w:val="0"/>
        <w:spacing w:line="240" w:lineRule="auto"/>
        <w:rPr>
          <w:rFonts w:eastAsia="TimesNewRoman,Bold"/>
          <w:snapToGrid/>
          <w:szCs w:val="22"/>
          <w:lang w:val="lt-LT"/>
        </w:rPr>
      </w:pPr>
      <w:r w:rsidRPr="00FC042B">
        <w:rPr>
          <w:rFonts w:eastAsia="TimesNewRoman,Bold"/>
          <w:b/>
          <w:bCs/>
          <w:snapToGrid/>
          <w:szCs w:val="22"/>
          <w:lang w:val="lt-LT"/>
        </w:rPr>
        <w:t xml:space="preserve">Nustojus vartoti </w:t>
      </w:r>
      <w:proofErr w:type="spellStart"/>
      <w:r w:rsidR="00484122" w:rsidRPr="00FC042B">
        <w:rPr>
          <w:rFonts w:eastAsia="TimesNewRoman,Bold"/>
          <w:b/>
          <w:bCs/>
          <w:snapToGrid/>
          <w:szCs w:val="22"/>
          <w:lang w:val="lt-LT"/>
        </w:rPr>
        <w:t>Rivotril</w:t>
      </w:r>
      <w:proofErr w:type="spellEnd"/>
    </w:p>
    <w:p w14:paraId="5FFE611A" w14:textId="77777777" w:rsidR="00215338" w:rsidRPr="00FC042B" w:rsidRDefault="00484122" w:rsidP="00FC042B">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FC042B">
        <w:rPr>
          <w:rFonts w:eastAsia="TimesNewRoman,Bold"/>
          <w:snapToGrid/>
          <w:szCs w:val="22"/>
          <w:lang w:val="lt-LT"/>
        </w:rPr>
        <w:t>Rivotril</w:t>
      </w:r>
      <w:proofErr w:type="spellEnd"/>
      <w:r w:rsidR="00C7271C" w:rsidRPr="00FC042B">
        <w:rPr>
          <w:rFonts w:eastAsia="TimesNewRoman,Bold"/>
          <w:snapToGrid/>
          <w:szCs w:val="22"/>
          <w:lang w:val="lt-LT"/>
        </w:rPr>
        <w:t xml:space="preserve"> </w:t>
      </w:r>
      <w:r w:rsidR="00215338" w:rsidRPr="00FC042B">
        <w:rPr>
          <w:rFonts w:eastAsia="TimesNewRoman,Bold"/>
          <w:snapToGrid/>
          <w:szCs w:val="22"/>
          <w:lang w:val="lt-LT"/>
        </w:rPr>
        <w:t>vartojimo negalima nutraukti ar sustabdyti staiga; dozę būtina mažinti laipsniškai.</w:t>
      </w:r>
      <w:r w:rsidR="00C7271C" w:rsidRPr="00FC042B">
        <w:rPr>
          <w:rFonts w:eastAsia="TimesNewRoman,Bold"/>
          <w:snapToGrid/>
          <w:szCs w:val="22"/>
          <w:lang w:val="lt-LT"/>
        </w:rPr>
        <w:t xml:space="preserve"> </w:t>
      </w:r>
      <w:r w:rsidR="00215338" w:rsidRPr="00FC042B">
        <w:rPr>
          <w:rFonts w:eastAsia="TimesNewRoman,Bold"/>
          <w:snapToGrid/>
          <w:szCs w:val="22"/>
          <w:lang w:val="lt-LT"/>
        </w:rPr>
        <w:t>Jeigu kiltų daugiau klausimų dėl šio vaisto vartojimo, kreipkitės į gydytoją arba vaistininką.</w:t>
      </w:r>
    </w:p>
    <w:p w14:paraId="3CE0080C"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79A199E2"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47997806" w14:textId="77777777" w:rsidR="00215338" w:rsidRPr="00FC042B" w:rsidRDefault="00215338" w:rsidP="00FC042B">
      <w:pPr>
        <w:widowControl w:val="0"/>
        <w:numPr>
          <w:ilvl w:val="12"/>
          <w:numId w:val="0"/>
        </w:numPr>
        <w:tabs>
          <w:tab w:val="clear" w:pos="567"/>
        </w:tabs>
        <w:spacing w:line="240" w:lineRule="auto"/>
        <w:ind w:left="567" w:hanging="567"/>
        <w:outlineLvl w:val="0"/>
        <w:rPr>
          <w:bCs/>
          <w:caps/>
          <w:snapToGrid/>
          <w:szCs w:val="22"/>
          <w:lang w:val="lt-LT"/>
        </w:rPr>
      </w:pPr>
      <w:r w:rsidRPr="00FC042B">
        <w:rPr>
          <w:b/>
          <w:caps/>
          <w:snapToGrid/>
          <w:szCs w:val="22"/>
          <w:lang w:val="lt-LT"/>
        </w:rPr>
        <w:t>4.</w:t>
      </w:r>
      <w:r w:rsidRPr="00FC042B">
        <w:rPr>
          <w:b/>
          <w:caps/>
          <w:snapToGrid/>
          <w:szCs w:val="22"/>
          <w:lang w:val="lt-LT"/>
        </w:rPr>
        <w:tab/>
      </w:r>
      <w:r w:rsidRPr="00FC042B">
        <w:rPr>
          <w:b/>
          <w:snapToGrid/>
          <w:szCs w:val="22"/>
          <w:lang w:val="lt-LT"/>
        </w:rPr>
        <w:t>Galimas šalutinis poveikis</w:t>
      </w:r>
    </w:p>
    <w:p w14:paraId="659E6102" w14:textId="77777777" w:rsidR="00215338" w:rsidRPr="00FC042B" w:rsidRDefault="00215338" w:rsidP="00FC042B">
      <w:pPr>
        <w:widowControl w:val="0"/>
        <w:tabs>
          <w:tab w:val="clear" w:pos="567"/>
        </w:tabs>
        <w:spacing w:line="240" w:lineRule="auto"/>
        <w:ind w:left="567" w:hanging="567"/>
        <w:rPr>
          <w:snapToGrid/>
          <w:szCs w:val="22"/>
          <w:lang w:val="lt-LT"/>
        </w:rPr>
      </w:pPr>
    </w:p>
    <w:p w14:paraId="07FC79F9"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snapToGrid/>
          <w:szCs w:val="22"/>
          <w:lang w:val="lt-LT"/>
        </w:rPr>
        <w:t>Šis vaistas, kaip ir visi kiti, gali sukelti šalutinį poveikį, nors jis pasireiškia ne visiems žmonėms.</w:t>
      </w:r>
    </w:p>
    <w:p w14:paraId="7BDFFCAD" w14:textId="77777777" w:rsidR="00215338" w:rsidRPr="00FC042B" w:rsidRDefault="00215338" w:rsidP="00FC042B">
      <w:pPr>
        <w:widowControl w:val="0"/>
        <w:tabs>
          <w:tab w:val="clear" w:pos="567"/>
        </w:tabs>
        <w:spacing w:line="240" w:lineRule="auto"/>
        <w:rPr>
          <w:snapToGrid/>
          <w:szCs w:val="22"/>
          <w:lang w:val="lt-LT"/>
        </w:rPr>
      </w:pPr>
    </w:p>
    <w:p w14:paraId="5AED7407" w14:textId="77777777"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rPr>
        <w:t>Svarbus šalutinis poveikis, į kurį būtina atsižvelgti</w:t>
      </w:r>
    </w:p>
    <w:p w14:paraId="6289220F" w14:textId="77777777" w:rsidR="00215338" w:rsidRPr="00FC042B" w:rsidRDefault="00215338" w:rsidP="00FC042B">
      <w:pPr>
        <w:widowControl w:val="0"/>
        <w:tabs>
          <w:tab w:val="clear" w:pos="567"/>
        </w:tabs>
        <w:spacing w:line="240" w:lineRule="auto"/>
        <w:rPr>
          <w:snapToGrid/>
          <w:szCs w:val="22"/>
          <w:lang w:val="lt-LT"/>
        </w:rPr>
      </w:pPr>
      <w:r w:rsidRPr="00FC042B">
        <w:rPr>
          <w:snapToGrid/>
          <w:szCs w:val="22"/>
          <w:lang w:val="lt-LT"/>
        </w:rPr>
        <w:t>Jei pastebėsite bet kurį toliau paminėtą šalutinį poveikį, nedelsdami kreipkitės į gydytoją.</w:t>
      </w:r>
    </w:p>
    <w:p w14:paraId="41EC7A68" w14:textId="77777777" w:rsidR="00215338" w:rsidRPr="00FC042B" w:rsidRDefault="00215338" w:rsidP="00FC042B">
      <w:pPr>
        <w:widowControl w:val="0"/>
        <w:tabs>
          <w:tab w:val="clear" w:pos="567"/>
        </w:tabs>
        <w:spacing w:line="240" w:lineRule="auto"/>
        <w:rPr>
          <w:snapToGrid/>
          <w:szCs w:val="22"/>
          <w:lang w:val="lt-LT"/>
        </w:rPr>
      </w:pPr>
    </w:p>
    <w:p w14:paraId="2820C345"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b/>
          <w:bCs/>
          <w:snapToGrid/>
          <w:szCs w:val="22"/>
          <w:lang w:val="lt-LT"/>
        </w:rPr>
        <w:t>Reti šalutinio poveikio reiškiniai (gali pasireikšti rečiau kaip 1 iš 1 000 asmenų)</w:t>
      </w:r>
      <w:r w:rsidR="004A3643" w:rsidRPr="00FC042B">
        <w:rPr>
          <w:b/>
          <w:bCs/>
          <w:snapToGrid/>
          <w:szCs w:val="22"/>
          <w:lang w:val="lt-LT"/>
        </w:rPr>
        <w:t>:</w:t>
      </w:r>
    </w:p>
    <w:p w14:paraId="0BEFFF98"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s</w:t>
      </w:r>
      <w:r w:rsidR="00215338" w:rsidRPr="00FC042B">
        <w:rPr>
          <w:snapToGrid/>
          <w:szCs w:val="22"/>
          <w:lang w:val="lt-LT"/>
        </w:rPr>
        <w:t>umažėjęs trombocitų skaičius kraujyje (</w:t>
      </w:r>
      <w:proofErr w:type="spellStart"/>
      <w:r w:rsidR="00215338" w:rsidRPr="00FC042B">
        <w:rPr>
          <w:snapToGrid/>
          <w:szCs w:val="22"/>
          <w:lang w:val="lt-LT"/>
        </w:rPr>
        <w:t>trombocitopenija</w:t>
      </w:r>
      <w:proofErr w:type="spellEnd"/>
      <w:r w:rsidR="00215338" w:rsidRPr="00FC042B">
        <w:rPr>
          <w:snapToGrid/>
          <w:szCs w:val="22"/>
          <w:lang w:val="lt-LT"/>
        </w:rPr>
        <w:t>).</w:t>
      </w:r>
    </w:p>
    <w:p w14:paraId="112D0F50" w14:textId="77777777" w:rsidR="00215338" w:rsidRPr="00FC042B" w:rsidRDefault="00215338" w:rsidP="00FC042B">
      <w:pPr>
        <w:widowControl w:val="0"/>
        <w:tabs>
          <w:tab w:val="clear" w:pos="567"/>
        </w:tabs>
        <w:spacing w:line="240" w:lineRule="auto"/>
        <w:rPr>
          <w:snapToGrid/>
          <w:szCs w:val="22"/>
          <w:lang w:val="lt-LT"/>
        </w:rPr>
      </w:pPr>
    </w:p>
    <w:p w14:paraId="08B1202C"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b/>
          <w:bCs/>
          <w:snapToGrid/>
          <w:szCs w:val="22"/>
          <w:lang w:val="lt-LT"/>
        </w:rPr>
        <w:t>Labai reti šalutinio poveikio reiškiniai (gali pasireikšti rečiau kaip 1 iš 10 000 asmenų)</w:t>
      </w:r>
      <w:r w:rsidR="004A3643" w:rsidRPr="00FC042B">
        <w:rPr>
          <w:b/>
          <w:bCs/>
          <w:snapToGrid/>
          <w:szCs w:val="22"/>
          <w:lang w:val="lt-LT"/>
        </w:rPr>
        <w:t>:</w:t>
      </w:r>
    </w:p>
    <w:p w14:paraId="0E2BDCA1"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s</w:t>
      </w:r>
      <w:r w:rsidR="00215338" w:rsidRPr="00FC042B">
        <w:rPr>
          <w:snapToGrid/>
          <w:szCs w:val="22"/>
          <w:lang w:val="lt-LT"/>
        </w:rPr>
        <w:t>taigus gerklės, veido, lūpų ir burnos patinimas. Tai gali pasunkinti kvėpavimą ar rijimą (</w:t>
      </w:r>
      <w:proofErr w:type="spellStart"/>
      <w:r w:rsidR="00215338" w:rsidRPr="00FC042B">
        <w:rPr>
          <w:snapToGrid/>
          <w:szCs w:val="22"/>
          <w:lang w:val="lt-LT"/>
        </w:rPr>
        <w:t>anafilaksija</w:t>
      </w:r>
      <w:proofErr w:type="spellEnd"/>
      <w:r w:rsidR="00215338" w:rsidRPr="00FC042B">
        <w:rPr>
          <w:snapToGrid/>
          <w:szCs w:val="22"/>
          <w:lang w:val="lt-LT"/>
        </w:rPr>
        <w:t>)</w:t>
      </w:r>
      <w:r w:rsidRPr="00FC042B">
        <w:rPr>
          <w:snapToGrid/>
          <w:szCs w:val="22"/>
          <w:lang w:val="lt-LT"/>
        </w:rPr>
        <w:t>;</w:t>
      </w:r>
    </w:p>
    <w:p w14:paraId="43BBB925"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i</w:t>
      </w:r>
      <w:r w:rsidR="00215338" w:rsidRPr="00FC042B">
        <w:rPr>
          <w:snapToGrid/>
          <w:szCs w:val="22"/>
          <w:lang w:val="lt-LT"/>
        </w:rPr>
        <w:t>šplitę traukuliai.</w:t>
      </w:r>
    </w:p>
    <w:p w14:paraId="13BAA42D" w14:textId="77777777" w:rsidR="00215338" w:rsidRPr="00FC042B" w:rsidRDefault="00215338" w:rsidP="00FC042B">
      <w:pPr>
        <w:widowControl w:val="0"/>
        <w:tabs>
          <w:tab w:val="clear" w:pos="567"/>
        </w:tabs>
        <w:spacing w:line="240" w:lineRule="auto"/>
        <w:rPr>
          <w:snapToGrid/>
          <w:szCs w:val="22"/>
          <w:lang w:val="lt-LT"/>
        </w:rPr>
      </w:pPr>
    </w:p>
    <w:p w14:paraId="7A38FCC1" w14:textId="77777777"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rPr>
        <w:t>Šalutinio poveikio reiškiniai, kurių dažnis nežinomas (negali būti apskaičiuotas pagal turimus duomenis)</w:t>
      </w:r>
      <w:r w:rsidR="004A3643" w:rsidRPr="00FC042B">
        <w:rPr>
          <w:b/>
          <w:bCs/>
          <w:snapToGrid/>
          <w:szCs w:val="22"/>
          <w:lang w:val="lt-LT"/>
        </w:rPr>
        <w:t>:</w:t>
      </w:r>
    </w:p>
    <w:p w14:paraId="774570F8"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š</w:t>
      </w:r>
      <w:r w:rsidR="00215338" w:rsidRPr="00FC042B">
        <w:rPr>
          <w:snapToGrid/>
          <w:szCs w:val="22"/>
          <w:lang w:val="lt-LT"/>
        </w:rPr>
        <w:t>irdies nepakankamumas, įskaitant širdies veiklos nutrūkimą</w:t>
      </w:r>
      <w:r w:rsidRPr="00FC042B">
        <w:rPr>
          <w:snapToGrid/>
          <w:szCs w:val="22"/>
          <w:lang w:val="lt-LT"/>
        </w:rPr>
        <w:t>;</w:t>
      </w:r>
    </w:p>
    <w:p w14:paraId="3E0BD9D9"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k</w:t>
      </w:r>
      <w:r w:rsidR="00215338" w:rsidRPr="00FC042B">
        <w:rPr>
          <w:snapToGrid/>
          <w:szCs w:val="22"/>
          <w:lang w:val="lt-LT"/>
        </w:rPr>
        <w:t>vėpavimo susilpnėjimas ir sulėtėjimas (kvėpavimo slopinimas). Ankstyvieji požymiai yra staiga atsiradęs triukšmingas, apsunkintas ir netolygus kvėpavimas. Jūsų oda gali tapti mėlyna</w:t>
      </w:r>
      <w:r w:rsidRPr="00FC042B">
        <w:rPr>
          <w:snapToGrid/>
          <w:szCs w:val="22"/>
          <w:lang w:val="lt-LT"/>
        </w:rPr>
        <w:t>;</w:t>
      </w:r>
    </w:p>
    <w:p w14:paraId="67B12821"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a</w:t>
      </w:r>
      <w:r w:rsidR="00215338" w:rsidRPr="00FC042B">
        <w:rPr>
          <w:snapToGrid/>
          <w:szCs w:val="22"/>
          <w:lang w:val="lt-LT"/>
        </w:rPr>
        <w:t>mnezija (atminties praradimas), kuri gali būti susijusi su netinkamu elgesiu</w:t>
      </w:r>
      <w:r w:rsidRPr="00FC042B">
        <w:rPr>
          <w:snapToGrid/>
          <w:szCs w:val="22"/>
          <w:lang w:val="lt-LT"/>
        </w:rPr>
        <w:t>;</w:t>
      </w:r>
    </w:p>
    <w:p w14:paraId="125D7313"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t</w:t>
      </w:r>
      <w:r w:rsidR="00215338" w:rsidRPr="00FC042B">
        <w:rPr>
          <w:snapToGrid/>
          <w:szCs w:val="22"/>
          <w:lang w:val="lt-LT"/>
        </w:rPr>
        <w:t>am tikro tipo priepuolių (traukulių), kurių nebuvo pasireiškę anksčiau, atsiradimas arba traukulių dažnio padidėjimas esant tam tikroms epilepsijos formoms</w:t>
      </w:r>
      <w:r w:rsidRPr="00FC042B">
        <w:rPr>
          <w:snapToGrid/>
          <w:szCs w:val="22"/>
          <w:lang w:val="lt-LT"/>
        </w:rPr>
        <w:t>;</w:t>
      </w:r>
    </w:p>
    <w:p w14:paraId="261467C3"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g</w:t>
      </w:r>
      <w:r w:rsidR="00215338" w:rsidRPr="00FC042B">
        <w:rPr>
          <w:snapToGrid/>
          <w:szCs w:val="22"/>
          <w:lang w:val="lt-LT"/>
        </w:rPr>
        <w:t>riuvimai ir kaulų lūžiai. Rizika padidėja pacientams, kurie tuo pat metu vartoja slopinamąjį poveikį sukeliančių vaistų ar alkoholio, bei senyviems žmonėms</w:t>
      </w:r>
      <w:r w:rsidRPr="00FC042B">
        <w:rPr>
          <w:snapToGrid/>
          <w:szCs w:val="22"/>
          <w:lang w:val="lt-LT"/>
        </w:rPr>
        <w:t>;</w:t>
      </w:r>
    </w:p>
    <w:p w14:paraId="77DD5EBB" w14:textId="77777777" w:rsidR="00215338" w:rsidRPr="00FC042B" w:rsidRDefault="004A3643" w:rsidP="00FC042B">
      <w:pPr>
        <w:widowControl w:val="0"/>
        <w:numPr>
          <w:ilvl w:val="0"/>
          <w:numId w:val="33"/>
        </w:numPr>
        <w:tabs>
          <w:tab w:val="clear" w:pos="567"/>
        </w:tabs>
        <w:spacing w:line="240" w:lineRule="auto"/>
        <w:ind w:left="567" w:hanging="567"/>
        <w:rPr>
          <w:snapToGrid/>
          <w:szCs w:val="22"/>
          <w:lang w:val="lt-LT"/>
        </w:rPr>
      </w:pPr>
      <w:r w:rsidRPr="00FC042B">
        <w:rPr>
          <w:snapToGrid/>
          <w:szCs w:val="22"/>
          <w:lang w:val="lt-LT"/>
        </w:rPr>
        <w:t>l</w:t>
      </w:r>
      <w:r w:rsidR="00215338" w:rsidRPr="00FC042B">
        <w:rPr>
          <w:snapToGrid/>
          <w:szCs w:val="22"/>
          <w:lang w:val="lt-LT"/>
        </w:rPr>
        <w:t>aikinas regos sutrikimas (matomo vaizdo dvigubinimasis).</w:t>
      </w:r>
    </w:p>
    <w:p w14:paraId="0288234C" w14:textId="77777777" w:rsidR="00215338" w:rsidRPr="00FC042B" w:rsidRDefault="00215338" w:rsidP="00FC042B">
      <w:pPr>
        <w:widowControl w:val="0"/>
        <w:tabs>
          <w:tab w:val="clear" w:pos="567"/>
        </w:tabs>
        <w:spacing w:line="240" w:lineRule="auto"/>
        <w:rPr>
          <w:snapToGrid/>
          <w:szCs w:val="22"/>
          <w:lang w:val="lt-LT"/>
        </w:rPr>
      </w:pPr>
    </w:p>
    <w:p w14:paraId="3BBEDBB9" w14:textId="77777777"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rPr>
        <w:t>Kit</w:t>
      </w:r>
      <w:r w:rsidR="007E53CB" w:rsidRPr="00FC042B">
        <w:rPr>
          <w:b/>
          <w:bCs/>
          <w:snapToGrid/>
          <w:szCs w:val="22"/>
          <w:lang w:val="lt-LT"/>
        </w:rPr>
        <w:t>as</w:t>
      </w:r>
      <w:r w:rsidRPr="00FC042B">
        <w:rPr>
          <w:b/>
          <w:bCs/>
          <w:snapToGrid/>
          <w:szCs w:val="22"/>
          <w:lang w:val="lt-LT"/>
        </w:rPr>
        <w:t xml:space="preserve"> galimas šalutinis poveikis</w:t>
      </w:r>
    </w:p>
    <w:p w14:paraId="24001C22" w14:textId="77777777" w:rsidR="00215338" w:rsidRPr="00FC042B" w:rsidRDefault="00215338" w:rsidP="00FC042B">
      <w:pPr>
        <w:widowControl w:val="0"/>
        <w:tabs>
          <w:tab w:val="clear" w:pos="567"/>
        </w:tabs>
        <w:spacing w:line="240" w:lineRule="auto"/>
        <w:rPr>
          <w:snapToGrid/>
          <w:szCs w:val="22"/>
          <w:lang w:val="lt-LT"/>
        </w:rPr>
      </w:pPr>
    </w:p>
    <w:p w14:paraId="3343F941"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b/>
          <w:bCs/>
          <w:snapToGrid/>
          <w:szCs w:val="22"/>
          <w:lang w:val="lt-LT"/>
        </w:rPr>
        <w:t>Dažni šalutinio poveikio reiškiniai (gali pasireikšti rečiau kaip 1 iš 10 asmenų)</w:t>
      </w:r>
      <w:r w:rsidR="004A3643" w:rsidRPr="00FC042B">
        <w:rPr>
          <w:b/>
          <w:bCs/>
          <w:snapToGrid/>
          <w:szCs w:val="22"/>
          <w:lang w:val="lt-LT"/>
        </w:rPr>
        <w:t>:</w:t>
      </w:r>
    </w:p>
    <w:p w14:paraId="51BDEF3B" w14:textId="77777777" w:rsidR="00215338" w:rsidRPr="00FC042B" w:rsidRDefault="004A3643" w:rsidP="00FC042B">
      <w:pPr>
        <w:widowControl w:val="0"/>
        <w:numPr>
          <w:ilvl w:val="0"/>
          <w:numId w:val="30"/>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s</w:t>
      </w:r>
      <w:r w:rsidR="00215338" w:rsidRPr="00FC042B">
        <w:rPr>
          <w:snapToGrid/>
          <w:szCs w:val="22"/>
          <w:lang w:val="lt-LT"/>
        </w:rPr>
        <w:t>unkumas susikaupti, apsnūdimas, mieguistumas, reakcijos laiko pailgėjimas, raumenų tonuso sumažėjimas, galvos svaigimas ir tinkamos raumenų grupių sąveikos sutrikimai (žr. 2 skyrių)</w:t>
      </w:r>
      <w:r w:rsidRPr="00FC042B">
        <w:rPr>
          <w:snapToGrid/>
          <w:szCs w:val="22"/>
          <w:lang w:val="lt-LT"/>
        </w:rPr>
        <w:t>;</w:t>
      </w:r>
    </w:p>
    <w:p w14:paraId="7E8F823F" w14:textId="77777777" w:rsidR="00215338" w:rsidRPr="00FC042B" w:rsidRDefault="004A3643" w:rsidP="00FC042B">
      <w:pPr>
        <w:widowControl w:val="0"/>
        <w:numPr>
          <w:ilvl w:val="0"/>
          <w:numId w:val="30"/>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n</w:t>
      </w:r>
      <w:r w:rsidR="00215338" w:rsidRPr="00FC042B">
        <w:rPr>
          <w:snapToGrid/>
          <w:szCs w:val="22"/>
          <w:lang w:val="lt-LT"/>
        </w:rPr>
        <w:t>ekontroliuojami akių judesiai (žr. 2 skyrių)</w:t>
      </w:r>
      <w:r w:rsidRPr="00FC042B">
        <w:rPr>
          <w:snapToGrid/>
          <w:szCs w:val="22"/>
          <w:lang w:val="lt-LT"/>
        </w:rPr>
        <w:t>;</w:t>
      </w:r>
    </w:p>
    <w:p w14:paraId="6284A697" w14:textId="77777777" w:rsidR="00215338" w:rsidRPr="00FC042B" w:rsidRDefault="004A3643" w:rsidP="00FC042B">
      <w:pPr>
        <w:widowControl w:val="0"/>
        <w:numPr>
          <w:ilvl w:val="0"/>
          <w:numId w:val="30"/>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r</w:t>
      </w:r>
      <w:r w:rsidR="00215338" w:rsidRPr="00FC042B">
        <w:rPr>
          <w:snapToGrid/>
          <w:szCs w:val="22"/>
          <w:lang w:val="lt-LT"/>
        </w:rPr>
        <w:t>aumenų silpnumas (žr. 2 skyrių)</w:t>
      </w:r>
      <w:r w:rsidRPr="00FC042B">
        <w:rPr>
          <w:snapToGrid/>
          <w:szCs w:val="22"/>
          <w:lang w:val="lt-LT"/>
        </w:rPr>
        <w:t>;</w:t>
      </w:r>
    </w:p>
    <w:p w14:paraId="15F7EADD" w14:textId="77777777" w:rsidR="00215338" w:rsidRPr="00FC042B" w:rsidRDefault="004A3643" w:rsidP="00FC042B">
      <w:pPr>
        <w:widowControl w:val="0"/>
        <w:numPr>
          <w:ilvl w:val="0"/>
          <w:numId w:val="30"/>
        </w:numPr>
        <w:tabs>
          <w:tab w:val="clear" w:pos="567"/>
        </w:tabs>
        <w:spacing w:line="240" w:lineRule="auto"/>
        <w:ind w:left="567" w:hanging="567"/>
        <w:rPr>
          <w:snapToGrid/>
          <w:szCs w:val="22"/>
          <w:lang w:val="lt-LT"/>
        </w:rPr>
      </w:pPr>
      <w:r w:rsidRPr="00FC042B">
        <w:rPr>
          <w:snapToGrid/>
          <w:szCs w:val="22"/>
          <w:lang w:val="lt-LT"/>
        </w:rPr>
        <w:t>n</w:t>
      </w:r>
      <w:r w:rsidR="00215338" w:rsidRPr="00FC042B">
        <w:rPr>
          <w:snapToGrid/>
          <w:szCs w:val="22"/>
          <w:lang w:val="lt-LT"/>
        </w:rPr>
        <w:t>uovargis ir pavargimas (žr. 2 skyrių).</w:t>
      </w:r>
    </w:p>
    <w:p w14:paraId="62F9EB5D"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28C728C7"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b/>
          <w:bCs/>
          <w:snapToGrid/>
          <w:szCs w:val="22"/>
          <w:lang w:val="lt-LT"/>
        </w:rPr>
        <w:t>Reti šalutinio poveikio reiškiniai (gali pasireikšti rečiau kaip 1 iš 1 000 asmenų)</w:t>
      </w:r>
      <w:r w:rsidR="004A3643" w:rsidRPr="00FC042B">
        <w:rPr>
          <w:b/>
          <w:bCs/>
          <w:snapToGrid/>
          <w:szCs w:val="22"/>
          <w:lang w:val="lt-LT"/>
        </w:rPr>
        <w:t>:</w:t>
      </w:r>
    </w:p>
    <w:p w14:paraId="7B741389"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g</w:t>
      </w:r>
      <w:r w:rsidR="00215338" w:rsidRPr="00FC042B">
        <w:rPr>
          <w:snapToGrid/>
          <w:szCs w:val="22"/>
          <w:lang w:val="lt-LT"/>
        </w:rPr>
        <w:t>alvos skausmas</w:t>
      </w:r>
      <w:r w:rsidRPr="00FC042B">
        <w:rPr>
          <w:snapToGrid/>
          <w:szCs w:val="22"/>
          <w:lang w:val="lt-LT"/>
        </w:rPr>
        <w:t>;</w:t>
      </w:r>
    </w:p>
    <w:p w14:paraId="2F1E6648"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p</w:t>
      </w:r>
      <w:r w:rsidR="00215338" w:rsidRPr="00FC042B">
        <w:rPr>
          <w:snapToGrid/>
          <w:szCs w:val="22"/>
          <w:lang w:val="lt-LT"/>
        </w:rPr>
        <w:t>ykinimas ir viršutinės pilvo dalies skausmas</w:t>
      </w:r>
      <w:r w:rsidRPr="00FC042B">
        <w:rPr>
          <w:snapToGrid/>
          <w:szCs w:val="22"/>
          <w:lang w:val="lt-LT"/>
        </w:rPr>
        <w:t>;</w:t>
      </w:r>
    </w:p>
    <w:p w14:paraId="3C46A735"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d</w:t>
      </w:r>
      <w:r w:rsidR="00215338" w:rsidRPr="00FC042B">
        <w:rPr>
          <w:snapToGrid/>
          <w:szCs w:val="22"/>
          <w:lang w:val="lt-LT"/>
        </w:rPr>
        <w:t>ilgėlinė, niežulys, išbėrimas, laikinas plaukų slinkimas ir odos spalvos pokyčiai</w:t>
      </w:r>
      <w:r w:rsidRPr="00FC042B">
        <w:rPr>
          <w:snapToGrid/>
          <w:szCs w:val="22"/>
          <w:lang w:val="lt-LT"/>
        </w:rPr>
        <w:t>;</w:t>
      </w:r>
    </w:p>
    <w:p w14:paraId="7D8967EE"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š</w:t>
      </w:r>
      <w:r w:rsidR="00215338" w:rsidRPr="00FC042B">
        <w:rPr>
          <w:snapToGrid/>
          <w:szCs w:val="22"/>
          <w:lang w:val="lt-LT"/>
        </w:rPr>
        <w:t>lapimo pratekėjimas (šlapimo nelaikymas)</w:t>
      </w:r>
      <w:r w:rsidRPr="00FC042B">
        <w:rPr>
          <w:snapToGrid/>
          <w:szCs w:val="22"/>
          <w:lang w:val="lt-LT"/>
        </w:rPr>
        <w:t>;</w:t>
      </w:r>
    </w:p>
    <w:p w14:paraId="1B6500D6"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p</w:t>
      </w:r>
      <w:r w:rsidR="00215338" w:rsidRPr="00FC042B">
        <w:rPr>
          <w:snapToGrid/>
          <w:szCs w:val="22"/>
          <w:lang w:val="lt-LT"/>
        </w:rPr>
        <w:t>okyčiai, susiję su lytiniu potraukiu</w:t>
      </w:r>
      <w:r w:rsidRPr="00FC042B">
        <w:rPr>
          <w:snapToGrid/>
          <w:szCs w:val="22"/>
          <w:lang w:val="lt-LT"/>
        </w:rPr>
        <w:t>;</w:t>
      </w:r>
    </w:p>
    <w:p w14:paraId="0CDDD076"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e</w:t>
      </w:r>
      <w:r w:rsidR="00215338" w:rsidRPr="00FC042B">
        <w:rPr>
          <w:snapToGrid/>
          <w:szCs w:val="22"/>
          <w:lang w:val="lt-LT"/>
        </w:rPr>
        <w:t>rekcijos sutrikimas.</w:t>
      </w:r>
    </w:p>
    <w:p w14:paraId="3492F39E"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0498C972" w14:textId="77777777" w:rsidR="00215338" w:rsidRPr="0094200A" w:rsidRDefault="00215338" w:rsidP="00FC042B">
      <w:pPr>
        <w:rPr>
          <w:snapToGrid/>
          <w:lang w:val="lt-LT"/>
        </w:rPr>
      </w:pPr>
      <w:r w:rsidRPr="00FC042B">
        <w:rPr>
          <w:b/>
          <w:bCs/>
          <w:snapToGrid/>
          <w:lang w:val="lt-LT"/>
        </w:rPr>
        <w:t>Šalutinio poveikio reiškiniai, kurių dažnis nežinomas (negali būti apskaičiuotas pagal turimus duomenis)</w:t>
      </w:r>
      <w:r w:rsidR="00063524" w:rsidRPr="00FC042B">
        <w:rPr>
          <w:b/>
          <w:bCs/>
          <w:snapToGrid/>
          <w:lang w:val="lt-LT"/>
        </w:rPr>
        <w:t>:</w:t>
      </w:r>
    </w:p>
    <w:p w14:paraId="7474D41B"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lang w:val="lt-LT"/>
        </w:rPr>
      </w:pPr>
      <w:r w:rsidRPr="00FC042B">
        <w:rPr>
          <w:snapToGrid/>
          <w:lang w:val="lt-LT"/>
        </w:rPr>
        <w:t>a</w:t>
      </w:r>
      <w:r w:rsidR="00215338" w:rsidRPr="00FC042B">
        <w:rPr>
          <w:snapToGrid/>
          <w:lang w:val="lt-LT"/>
        </w:rPr>
        <w:t>lerginės reakcijos</w:t>
      </w:r>
      <w:r w:rsidRPr="00FC042B">
        <w:rPr>
          <w:snapToGrid/>
          <w:lang w:val="lt-LT"/>
        </w:rPr>
        <w:t>;</w:t>
      </w:r>
    </w:p>
    <w:p w14:paraId="40FA0AC4" w14:textId="77777777" w:rsidR="00215338" w:rsidRPr="00FC042B" w:rsidRDefault="004A3643" w:rsidP="00FC042B">
      <w:pPr>
        <w:widowControl w:val="0"/>
        <w:numPr>
          <w:ilvl w:val="0"/>
          <w:numId w:val="28"/>
        </w:numPr>
        <w:tabs>
          <w:tab w:val="clear" w:pos="567"/>
        </w:tabs>
        <w:autoSpaceDE w:val="0"/>
        <w:autoSpaceDN w:val="0"/>
        <w:adjustRightInd w:val="0"/>
        <w:spacing w:line="240" w:lineRule="auto"/>
        <w:ind w:left="567" w:hanging="567"/>
        <w:rPr>
          <w:snapToGrid/>
          <w:lang w:val="lt-LT"/>
        </w:rPr>
      </w:pPr>
      <w:r w:rsidRPr="00FC042B">
        <w:rPr>
          <w:snapToGrid/>
          <w:szCs w:val="22"/>
          <w:lang w:val="lt-LT"/>
        </w:rPr>
        <w:t>e</w:t>
      </w:r>
      <w:r w:rsidR="00215338" w:rsidRPr="00FC042B">
        <w:rPr>
          <w:snapToGrid/>
          <w:szCs w:val="22"/>
          <w:lang w:val="lt-LT"/>
        </w:rPr>
        <w:t>mociniai sutrikimai ir nuotaikų kaita, minčių susipainiojimas ir dezorientacija (orientavimosi</w:t>
      </w:r>
      <w:r w:rsidR="00215338" w:rsidRPr="00FC042B">
        <w:rPr>
          <w:snapToGrid/>
          <w:lang w:val="lt-LT"/>
        </w:rPr>
        <w:t xml:space="preserve"> sutrikimas)</w:t>
      </w:r>
      <w:r w:rsidRPr="00FC042B">
        <w:rPr>
          <w:snapToGrid/>
          <w:lang w:val="lt-LT"/>
        </w:rPr>
        <w:t>;</w:t>
      </w:r>
    </w:p>
    <w:p w14:paraId="5442FDB4" w14:textId="77777777" w:rsidR="00FC042B" w:rsidRDefault="00484122" w:rsidP="0013760A">
      <w:pPr>
        <w:widowControl w:val="0"/>
        <w:numPr>
          <w:ilvl w:val="0"/>
          <w:numId w:val="28"/>
        </w:numPr>
        <w:tabs>
          <w:tab w:val="clear" w:pos="567"/>
        </w:tabs>
        <w:autoSpaceDE w:val="0"/>
        <w:autoSpaceDN w:val="0"/>
        <w:adjustRightInd w:val="0"/>
        <w:spacing w:line="240" w:lineRule="auto"/>
        <w:ind w:left="567" w:hanging="567"/>
        <w:rPr>
          <w:snapToGrid/>
          <w:lang w:val="lt-LT"/>
        </w:rPr>
      </w:pPr>
      <w:proofErr w:type="spellStart"/>
      <w:r w:rsidRPr="00FC042B">
        <w:rPr>
          <w:snapToGrid/>
          <w:lang w:val="lt-LT"/>
        </w:rPr>
        <w:lastRenderedPageBreak/>
        <w:t>Rivotril</w:t>
      </w:r>
      <w:proofErr w:type="spellEnd"/>
      <w:r w:rsidR="00C7271C" w:rsidRPr="00FC042B">
        <w:rPr>
          <w:snapToGrid/>
          <w:lang w:val="lt-LT"/>
        </w:rPr>
        <w:t xml:space="preserve"> </w:t>
      </w:r>
      <w:r w:rsidR="00215338" w:rsidRPr="00FC042B">
        <w:rPr>
          <w:snapToGrid/>
          <w:lang w:val="lt-LT"/>
        </w:rPr>
        <w:t>gydomiems pacientams gali pasireikšti depresija, tačiau tai gali būti susiję ir su pagrindine liga</w:t>
      </w:r>
      <w:r w:rsidR="004A3643" w:rsidRPr="00FC042B">
        <w:rPr>
          <w:snapToGrid/>
          <w:lang w:val="lt-LT"/>
        </w:rPr>
        <w:t>;</w:t>
      </w:r>
    </w:p>
    <w:p w14:paraId="5DE8494A" w14:textId="77777777" w:rsidR="00FC042B" w:rsidRPr="00FC042B" w:rsidRDefault="004A3643" w:rsidP="00D9300F">
      <w:pPr>
        <w:widowControl w:val="0"/>
        <w:numPr>
          <w:ilvl w:val="0"/>
          <w:numId w:val="29"/>
        </w:numPr>
        <w:tabs>
          <w:tab w:val="clear" w:pos="567"/>
        </w:tabs>
        <w:autoSpaceDE w:val="0"/>
        <w:autoSpaceDN w:val="0"/>
        <w:adjustRightInd w:val="0"/>
        <w:spacing w:line="240" w:lineRule="auto"/>
        <w:ind w:left="567" w:hanging="567"/>
        <w:rPr>
          <w:snapToGrid/>
          <w:szCs w:val="22"/>
          <w:lang w:val="lt-LT"/>
        </w:rPr>
      </w:pPr>
      <w:r w:rsidRPr="00FC042B">
        <w:rPr>
          <w:snapToGrid/>
          <w:lang w:val="lt-LT"/>
        </w:rPr>
        <w:t>p</w:t>
      </w:r>
      <w:r w:rsidR="00215338" w:rsidRPr="00FC042B">
        <w:rPr>
          <w:snapToGrid/>
          <w:lang w:val="lt-LT"/>
        </w:rPr>
        <w:t xml:space="preserve">aradoksinės reakcijos, tokios kaip neramumas, jaudrumas, dirglumas, agresija, nervingumas, priešiškumas, nerimas, miego sutrikimai, manija, pyktis, košmariški sapnai, nenormalūs sapnai, haliucinacijos, psichozė, </w:t>
      </w:r>
      <w:proofErr w:type="spellStart"/>
      <w:r w:rsidR="00215338" w:rsidRPr="00FC042B">
        <w:rPr>
          <w:snapToGrid/>
          <w:lang w:val="lt-LT"/>
        </w:rPr>
        <w:t>hiperkinezė</w:t>
      </w:r>
      <w:proofErr w:type="spellEnd"/>
      <w:r w:rsidR="00215338" w:rsidRPr="00FC042B">
        <w:rPr>
          <w:snapToGrid/>
          <w:lang w:val="lt-LT"/>
        </w:rPr>
        <w:t xml:space="preserve"> (</w:t>
      </w:r>
      <w:proofErr w:type="spellStart"/>
      <w:r w:rsidR="00215338" w:rsidRPr="00FC042B">
        <w:rPr>
          <w:snapToGrid/>
          <w:lang w:val="lt-LT"/>
        </w:rPr>
        <w:t>hiperaktyvumas</w:t>
      </w:r>
      <w:proofErr w:type="spellEnd"/>
      <w:r w:rsidR="00215338" w:rsidRPr="00FC042B">
        <w:rPr>
          <w:snapToGrid/>
          <w:lang w:val="lt-LT"/>
        </w:rPr>
        <w:t>), neadekvatus elgesys ir kitokie elgesio sutrikimai (žr. 2 skyriaus poskyrį „</w:t>
      </w:r>
      <w:r w:rsidR="00215338" w:rsidRPr="00FC042B">
        <w:rPr>
          <w:i/>
          <w:iCs/>
          <w:snapToGrid/>
          <w:lang w:val="lt-LT"/>
        </w:rPr>
        <w:t>Psichologinės ir paradoksinės reakcijos</w:t>
      </w:r>
      <w:r w:rsidR="00215338" w:rsidRPr="00FC042B">
        <w:rPr>
          <w:snapToGrid/>
          <w:lang w:val="lt-LT"/>
        </w:rPr>
        <w:t>“)</w:t>
      </w:r>
      <w:r w:rsidRPr="00FC042B">
        <w:rPr>
          <w:snapToGrid/>
          <w:lang w:val="lt-LT"/>
        </w:rPr>
        <w:t>;</w:t>
      </w:r>
    </w:p>
    <w:p w14:paraId="55735F5B" w14:textId="1734C14C" w:rsidR="00215338" w:rsidRPr="00FC042B" w:rsidRDefault="004A3643" w:rsidP="00D9300F">
      <w:pPr>
        <w:widowControl w:val="0"/>
        <w:numPr>
          <w:ilvl w:val="0"/>
          <w:numId w:val="29"/>
        </w:numPr>
        <w:tabs>
          <w:tab w:val="clear" w:pos="567"/>
        </w:tabs>
        <w:autoSpaceDE w:val="0"/>
        <w:autoSpaceDN w:val="0"/>
        <w:adjustRightInd w:val="0"/>
        <w:spacing w:line="240" w:lineRule="auto"/>
        <w:ind w:left="567" w:hanging="567"/>
        <w:rPr>
          <w:snapToGrid/>
          <w:szCs w:val="22"/>
          <w:lang w:val="lt-LT"/>
        </w:rPr>
      </w:pPr>
      <w:r w:rsidRPr="00FC042B">
        <w:rPr>
          <w:snapToGrid/>
          <w:szCs w:val="22"/>
          <w:lang w:val="lt-LT"/>
        </w:rPr>
        <w:t>g</w:t>
      </w:r>
      <w:r w:rsidR="00215338" w:rsidRPr="00FC042B">
        <w:rPr>
          <w:snapToGrid/>
          <w:szCs w:val="22"/>
          <w:lang w:val="lt-LT"/>
        </w:rPr>
        <w:t>rįžtamieji sutrikimai, tokie kaip sulėtėjusi ar nerišli kalba, judesių ir eisenos nestabilumas, akių drebulys (žr. 2 skyrių).</w:t>
      </w:r>
    </w:p>
    <w:p w14:paraId="461E0285"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0789C0A3" w14:textId="680FA9F5" w:rsidR="00215338" w:rsidRPr="00FC042B" w:rsidRDefault="00215338" w:rsidP="00FC042B">
      <w:pPr>
        <w:widowControl w:val="0"/>
        <w:tabs>
          <w:tab w:val="clear" w:pos="567"/>
        </w:tabs>
        <w:autoSpaceDE w:val="0"/>
        <w:autoSpaceDN w:val="0"/>
        <w:adjustRightInd w:val="0"/>
        <w:spacing w:line="240" w:lineRule="auto"/>
        <w:rPr>
          <w:snapToGrid/>
          <w:szCs w:val="22"/>
          <w:lang w:val="lt-LT"/>
        </w:rPr>
      </w:pPr>
      <w:proofErr w:type="spellStart"/>
      <w:r w:rsidRPr="00FC042B">
        <w:rPr>
          <w:snapToGrid/>
          <w:szCs w:val="22"/>
          <w:lang w:val="lt-LT"/>
        </w:rPr>
        <w:t>Klonazepamas</w:t>
      </w:r>
      <w:proofErr w:type="spellEnd"/>
      <w:r w:rsidRPr="00FC042B">
        <w:rPr>
          <w:snapToGrid/>
          <w:szCs w:val="22"/>
          <w:lang w:val="lt-LT"/>
        </w:rPr>
        <w:t xml:space="preserve"> gali sukelti pirminę priklausomybę. Net jeigu jo vartojate kasdien </w:t>
      </w:r>
      <w:r w:rsidR="00384B8C" w:rsidRPr="00FC042B">
        <w:rPr>
          <w:snapToGrid/>
          <w:szCs w:val="22"/>
          <w:lang w:val="lt-LT"/>
        </w:rPr>
        <w:t xml:space="preserve">tik </w:t>
      </w:r>
      <w:r w:rsidRPr="00FC042B">
        <w:rPr>
          <w:snapToGrid/>
          <w:szCs w:val="22"/>
          <w:lang w:val="lt-LT"/>
        </w:rPr>
        <w:t>keletą savaičių, yra priklausomybės išsivystymo rizika.</w:t>
      </w:r>
      <w:r w:rsidR="0094200A">
        <w:rPr>
          <w:snapToGrid/>
          <w:szCs w:val="22"/>
          <w:lang w:val="lt-LT"/>
        </w:rPr>
        <w:t xml:space="preserve"> </w:t>
      </w:r>
      <w:r w:rsidRPr="00FC042B">
        <w:rPr>
          <w:snapToGrid/>
          <w:szCs w:val="22"/>
          <w:lang w:val="lt-LT"/>
        </w:rPr>
        <w:t>Informacijos apie nutraukimo simptomus pateikiama 2 skyriaus poskyryje „</w:t>
      </w:r>
      <w:r w:rsidRPr="00FC042B">
        <w:rPr>
          <w:i/>
          <w:snapToGrid/>
          <w:szCs w:val="22"/>
          <w:lang w:val="lt-LT"/>
        </w:rPr>
        <w:t>Gydymo</w:t>
      </w:r>
      <w:r w:rsidR="00FC042B">
        <w:rPr>
          <w:i/>
          <w:snapToGrid/>
          <w:szCs w:val="22"/>
          <w:lang w:val="lt-LT"/>
        </w:rPr>
        <w:t> </w:t>
      </w:r>
      <w:r w:rsidRPr="00FC042B">
        <w:rPr>
          <w:i/>
          <w:snapToGrid/>
          <w:szCs w:val="22"/>
          <w:lang w:val="lt-LT"/>
        </w:rPr>
        <w:t>nutraukimas/nutraukimo simptomai</w:t>
      </w:r>
      <w:r w:rsidRPr="00FC042B">
        <w:rPr>
          <w:snapToGrid/>
          <w:szCs w:val="22"/>
          <w:lang w:val="lt-LT"/>
        </w:rPr>
        <w:t>“.</w:t>
      </w:r>
    </w:p>
    <w:p w14:paraId="4AAFE230"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58853563" w14:textId="77777777" w:rsidR="00215338" w:rsidRPr="00FC042B" w:rsidRDefault="00215338" w:rsidP="00FC042B">
      <w:pPr>
        <w:rPr>
          <w:lang w:val="lt-LT"/>
        </w:rPr>
      </w:pPr>
      <w:r w:rsidRPr="00FC042B">
        <w:rPr>
          <w:b/>
          <w:bCs/>
          <w:lang w:val="lt-LT"/>
        </w:rPr>
        <w:t>Kitas šalutinis poveikis, kuris gali pasireikšti vaikams</w:t>
      </w:r>
    </w:p>
    <w:p w14:paraId="095DEAAA" w14:textId="77777777" w:rsidR="00215338" w:rsidRPr="00FC042B" w:rsidRDefault="00215338" w:rsidP="00FC042B">
      <w:pPr>
        <w:rPr>
          <w:snapToGrid/>
          <w:lang w:val="lt-LT"/>
        </w:rPr>
      </w:pPr>
      <w:r w:rsidRPr="00FC042B">
        <w:rPr>
          <w:i/>
          <w:iCs/>
          <w:snapToGrid/>
          <w:lang w:val="lt-LT"/>
        </w:rPr>
        <w:t>Kvėpavimo sutrikimai</w:t>
      </w:r>
      <w:r w:rsidRPr="00FC042B">
        <w:rPr>
          <w:snapToGrid/>
          <w:lang w:val="lt-LT"/>
        </w:rPr>
        <w:t xml:space="preserve">. Kūdikiams ir mažiems vaikams </w:t>
      </w:r>
      <w:proofErr w:type="spellStart"/>
      <w:r w:rsidR="00484122" w:rsidRPr="00FC042B">
        <w:rPr>
          <w:snapToGrid/>
          <w:lang w:val="lt-LT"/>
        </w:rPr>
        <w:t>Rivotril</w:t>
      </w:r>
      <w:proofErr w:type="spellEnd"/>
      <w:r w:rsidR="00C7271C" w:rsidRPr="00FC042B">
        <w:rPr>
          <w:snapToGrid/>
          <w:lang w:val="lt-LT"/>
        </w:rPr>
        <w:t xml:space="preserve"> </w:t>
      </w:r>
      <w:r w:rsidRPr="00FC042B">
        <w:rPr>
          <w:snapToGrid/>
          <w:lang w:val="lt-LT"/>
        </w:rPr>
        <w:t xml:space="preserve">gali sukelti seilėtekio sustiprėjimą ir bronchų </w:t>
      </w:r>
      <w:proofErr w:type="spellStart"/>
      <w:r w:rsidRPr="00FC042B">
        <w:rPr>
          <w:snapToGrid/>
          <w:lang w:val="lt-LT"/>
        </w:rPr>
        <w:t>hipersekreciją</w:t>
      </w:r>
      <w:proofErr w:type="spellEnd"/>
      <w:r w:rsidRPr="00FC042B">
        <w:rPr>
          <w:snapToGrid/>
          <w:lang w:val="lt-LT"/>
        </w:rPr>
        <w:t xml:space="preserve"> (padidėjusį skysčio išsiskyrimą bronchuose), todėl reikia užtikrinti, kad kvėpavimo takai būtų laisvi (žr. 2 skyrių).</w:t>
      </w:r>
    </w:p>
    <w:p w14:paraId="73002B1C"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6882C994"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r w:rsidRPr="00FC042B">
        <w:rPr>
          <w:i/>
          <w:iCs/>
          <w:snapToGrid/>
          <w:szCs w:val="22"/>
          <w:lang w:val="lt-LT"/>
        </w:rPr>
        <w:t>Hormoniniai sutrikimai</w:t>
      </w:r>
      <w:r w:rsidRPr="00FC042B">
        <w:rPr>
          <w:snapToGrid/>
          <w:szCs w:val="22"/>
          <w:lang w:val="lt-LT"/>
        </w:rPr>
        <w:t xml:space="preserve">. Pranešta apie pavienius </w:t>
      </w:r>
      <w:r w:rsidR="00183762" w:rsidRPr="00FC042B">
        <w:rPr>
          <w:snapToGrid/>
          <w:szCs w:val="22"/>
          <w:lang w:val="lt-LT"/>
        </w:rPr>
        <w:t>laikino</w:t>
      </w:r>
      <w:r w:rsidRPr="00FC042B">
        <w:rPr>
          <w:snapToGrid/>
          <w:szCs w:val="22"/>
          <w:lang w:val="lt-LT"/>
        </w:rPr>
        <w:t>, priešlaikinio vaikų lytinės brandos vystymosi atvejus.</w:t>
      </w:r>
    </w:p>
    <w:p w14:paraId="7C7C2F11" w14:textId="77777777" w:rsidR="00215338" w:rsidRPr="00FC042B" w:rsidRDefault="00215338" w:rsidP="00FC042B">
      <w:pPr>
        <w:widowControl w:val="0"/>
        <w:tabs>
          <w:tab w:val="clear" w:pos="567"/>
        </w:tabs>
        <w:autoSpaceDE w:val="0"/>
        <w:autoSpaceDN w:val="0"/>
        <w:adjustRightInd w:val="0"/>
        <w:spacing w:line="240" w:lineRule="auto"/>
        <w:rPr>
          <w:snapToGrid/>
          <w:szCs w:val="22"/>
          <w:lang w:val="lt-LT"/>
        </w:rPr>
      </w:pPr>
    </w:p>
    <w:p w14:paraId="4326AC7E" w14:textId="77777777" w:rsidR="00215338" w:rsidRPr="00FC042B" w:rsidRDefault="00215338" w:rsidP="00FC042B">
      <w:pPr>
        <w:rPr>
          <w:rFonts w:eastAsia="Calibri"/>
          <w:snapToGrid/>
          <w:lang w:val="lt-LT"/>
        </w:rPr>
      </w:pPr>
      <w:r w:rsidRPr="00FC042B">
        <w:rPr>
          <w:rFonts w:eastAsia="Calibri"/>
          <w:b/>
          <w:bCs/>
          <w:snapToGrid/>
          <w:lang w:val="lt-LT"/>
        </w:rPr>
        <w:t>Pranešimas apie šalutinį poveikį</w:t>
      </w:r>
    </w:p>
    <w:p w14:paraId="3DB4276E" w14:textId="77777777" w:rsidR="0073513A" w:rsidRPr="00FC042B" w:rsidRDefault="00215338" w:rsidP="002646CB">
      <w:pPr>
        <w:rPr>
          <w:lang w:val="lt-LT"/>
        </w:rPr>
      </w:pPr>
      <w:r w:rsidRPr="00FC042B">
        <w:rPr>
          <w:rFonts w:eastAsia="Calibri"/>
          <w:snapToGrid/>
          <w:lang w:val="lt-LT"/>
        </w:rPr>
        <w:t xml:space="preserve">Jeigu pasireiškė šalutinis poveikis, įskaitant šiame lapelyje nenurodytą, pasakykite gydytojui arba vaistininkui. </w:t>
      </w:r>
      <w:r w:rsidR="0073513A" w:rsidRPr="00FC042B">
        <w:rPr>
          <w:lang w:val="lt-LT" w:eastAsia="lt-LT"/>
        </w:rPr>
        <w:t xml:space="preserve">Pranešimą apie šalutinį poveikį galite užpildyti ir pateikti Valstybinės vaistų kontrolės tarnybos prie Lietuvos Respublikos sveikatos apsaugos ministerijos tinklalapyje </w:t>
      </w:r>
      <w:r w:rsidR="0073513A" w:rsidRPr="00FC042B">
        <w:rPr>
          <w:color w:val="0000EE"/>
          <w:u w:val="single"/>
          <w:lang w:val="lt-LT" w:eastAsia="lt-LT"/>
        </w:rPr>
        <w:t>https://vvkt.lrv.lt/lt/</w:t>
      </w:r>
      <w:r w:rsidR="0073513A" w:rsidRPr="00FC042B">
        <w:rPr>
          <w:lang w:val="lt-LT" w:eastAsia="lt-LT"/>
        </w:rPr>
        <w:t xml:space="preserve"> nurodytais būdais arba paskambinti nemokamu telefonu </w:t>
      </w:r>
      <w:r w:rsidR="00C7271C" w:rsidRPr="00FC042B">
        <w:rPr>
          <w:lang w:val="lt-LT" w:eastAsia="lt-LT"/>
        </w:rPr>
        <w:t>+370</w:t>
      </w:r>
      <w:r w:rsidR="0073513A" w:rsidRPr="00FC042B">
        <w:rPr>
          <w:lang w:val="lt-LT" w:eastAsia="lt-LT"/>
        </w:rPr>
        <w:t xml:space="preserve"> 800 73 568. Pranešdami apie šalutinį poveikį galite mums padėti gauti daugiau informacijos apie šio vaisto saugumą</w:t>
      </w:r>
      <w:r w:rsidR="0073513A" w:rsidRPr="00FC042B">
        <w:rPr>
          <w:lang w:val="lt-LT"/>
        </w:rPr>
        <w:t>.</w:t>
      </w:r>
    </w:p>
    <w:p w14:paraId="43596FA4" w14:textId="77777777" w:rsidR="00215338" w:rsidRPr="00FC042B" w:rsidRDefault="00215338" w:rsidP="002646CB">
      <w:pPr>
        <w:rPr>
          <w:snapToGrid/>
          <w:szCs w:val="22"/>
          <w:lang w:val="lt-LT"/>
        </w:rPr>
      </w:pPr>
    </w:p>
    <w:p w14:paraId="591CC7C2" w14:textId="77777777" w:rsidR="00215338" w:rsidRPr="00FC042B" w:rsidRDefault="00215338" w:rsidP="002646CB">
      <w:pPr>
        <w:rPr>
          <w:snapToGrid/>
          <w:szCs w:val="22"/>
          <w:lang w:val="lt-LT"/>
        </w:rPr>
      </w:pPr>
    </w:p>
    <w:p w14:paraId="40284DDF" w14:textId="77777777" w:rsidR="00215338" w:rsidRPr="00FC042B" w:rsidRDefault="00215338" w:rsidP="002646CB">
      <w:pPr>
        <w:rPr>
          <w:bCs/>
          <w:caps/>
          <w:snapToGrid/>
          <w:szCs w:val="22"/>
          <w:lang w:val="lt-LT"/>
        </w:rPr>
      </w:pPr>
      <w:r w:rsidRPr="00FC042B">
        <w:rPr>
          <w:b/>
          <w:snapToGrid/>
          <w:szCs w:val="22"/>
          <w:lang w:val="lt-LT"/>
        </w:rPr>
        <w:t>5.</w:t>
      </w:r>
      <w:r w:rsidRPr="00FC042B">
        <w:rPr>
          <w:b/>
          <w:snapToGrid/>
          <w:szCs w:val="22"/>
          <w:lang w:val="lt-LT"/>
        </w:rPr>
        <w:tab/>
        <w:t xml:space="preserve">Kaip laikyti </w:t>
      </w:r>
      <w:proofErr w:type="spellStart"/>
      <w:r w:rsidR="00484122" w:rsidRPr="00FC042B">
        <w:rPr>
          <w:b/>
          <w:snapToGrid/>
          <w:szCs w:val="22"/>
          <w:lang w:val="lt-LT"/>
        </w:rPr>
        <w:t>Rivotril</w:t>
      </w:r>
      <w:proofErr w:type="spellEnd"/>
    </w:p>
    <w:p w14:paraId="6540292B" w14:textId="77777777" w:rsidR="00215338" w:rsidRPr="00FC042B" w:rsidRDefault="00215338" w:rsidP="002646CB">
      <w:pPr>
        <w:rPr>
          <w:snapToGrid/>
          <w:szCs w:val="22"/>
          <w:lang w:val="lt-LT"/>
        </w:rPr>
      </w:pPr>
    </w:p>
    <w:p w14:paraId="6978498F" w14:textId="77777777" w:rsidR="00215338" w:rsidRPr="00FC042B" w:rsidRDefault="00215338" w:rsidP="002646CB">
      <w:pPr>
        <w:rPr>
          <w:snapToGrid/>
          <w:szCs w:val="22"/>
          <w:lang w:val="lt-LT"/>
        </w:rPr>
      </w:pPr>
      <w:r w:rsidRPr="00FC042B">
        <w:rPr>
          <w:snapToGrid/>
          <w:szCs w:val="22"/>
          <w:lang w:val="lt-LT"/>
        </w:rPr>
        <w:t>Šį vaistą laikykite vaikams nepastebimoje ir nepasiekiamoje vietoje.</w:t>
      </w:r>
    </w:p>
    <w:p w14:paraId="46AAE537"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252848E5" w14:textId="77777777" w:rsidR="00215338" w:rsidRPr="00FC042B" w:rsidRDefault="00215338" w:rsidP="00FC042B">
      <w:pPr>
        <w:widowControl w:val="0"/>
        <w:tabs>
          <w:tab w:val="clear" w:pos="567"/>
        </w:tabs>
        <w:spacing w:line="240" w:lineRule="auto"/>
        <w:rPr>
          <w:iCs/>
          <w:snapToGrid/>
          <w:szCs w:val="22"/>
          <w:lang w:val="lt-LT"/>
        </w:rPr>
      </w:pPr>
      <w:r w:rsidRPr="00FC042B">
        <w:rPr>
          <w:iCs/>
          <w:snapToGrid/>
          <w:szCs w:val="22"/>
          <w:lang w:val="lt-LT"/>
        </w:rPr>
        <w:t>Ant dėžutės</w:t>
      </w:r>
      <w:r w:rsidR="00C7271C" w:rsidRPr="00FC042B">
        <w:rPr>
          <w:iCs/>
          <w:snapToGrid/>
          <w:szCs w:val="22"/>
          <w:lang w:val="lt-LT"/>
        </w:rPr>
        <w:t xml:space="preserve"> </w:t>
      </w:r>
      <w:r w:rsidRPr="00FC042B">
        <w:rPr>
          <w:iCs/>
          <w:snapToGrid/>
          <w:szCs w:val="22"/>
          <w:lang w:val="lt-LT"/>
        </w:rPr>
        <w:t>ir lizdinės plokštelės po „EXP“ nurodytam tinkamumo laikui pasibaigus, šio vaisto vartoti negalima. Vaistas tinkamas vartoti iki paskutinės nurodyto mėnesio dienos.</w:t>
      </w:r>
    </w:p>
    <w:p w14:paraId="158151D6"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1D2D2DA6" w14:textId="77777777" w:rsidR="00215338" w:rsidRPr="00FC042B" w:rsidRDefault="00815032" w:rsidP="00FC042B">
      <w:pPr>
        <w:widowControl w:val="0"/>
        <w:numPr>
          <w:ilvl w:val="12"/>
          <w:numId w:val="0"/>
        </w:numPr>
        <w:tabs>
          <w:tab w:val="clear" w:pos="567"/>
        </w:tabs>
        <w:spacing w:line="240" w:lineRule="auto"/>
        <w:ind w:right="-2"/>
        <w:rPr>
          <w:snapToGrid/>
          <w:szCs w:val="22"/>
          <w:lang w:val="lt-LT"/>
        </w:rPr>
      </w:pPr>
      <w:r w:rsidRPr="00FC042B">
        <w:rPr>
          <w:snapToGrid/>
          <w:szCs w:val="22"/>
          <w:lang w:val="lt-LT"/>
        </w:rPr>
        <w:t>Šio vaisto laikymui specialių temperatūros sąlygų nereikalaujama.</w:t>
      </w:r>
    </w:p>
    <w:p w14:paraId="693D07E7" w14:textId="77777777" w:rsidR="00815032" w:rsidRPr="00FC042B" w:rsidRDefault="00815032" w:rsidP="00FC042B">
      <w:pPr>
        <w:widowControl w:val="0"/>
        <w:numPr>
          <w:ilvl w:val="12"/>
          <w:numId w:val="0"/>
        </w:numPr>
        <w:tabs>
          <w:tab w:val="clear" w:pos="567"/>
        </w:tabs>
        <w:spacing w:line="240" w:lineRule="auto"/>
        <w:ind w:right="-2"/>
        <w:rPr>
          <w:snapToGrid/>
          <w:szCs w:val="22"/>
          <w:lang w:val="lt-LT"/>
        </w:rPr>
      </w:pPr>
    </w:p>
    <w:p w14:paraId="65651783"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r w:rsidRPr="00FC042B">
        <w:rPr>
          <w:snapToGrid/>
          <w:szCs w:val="22"/>
          <w:lang w:val="lt-LT"/>
        </w:rPr>
        <w:t>Vaistų negalima išmesti į kanalizaciją arba su buitinėmis</w:t>
      </w:r>
      <w:r w:rsidRPr="00FC042B">
        <w:rPr>
          <w:snapToGrid/>
          <w:color w:val="993366"/>
          <w:szCs w:val="22"/>
          <w:lang w:val="lt-LT"/>
        </w:rPr>
        <w:t xml:space="preserve"> </w:t>
      </w:r>
      <w:r w:rsidRPr="00FC042B">
        <w:rPr>
          <w:snapToGrid/>
          <w:szCs w:val="22"/>
          <w:lang w:val="lt-LT"/>
        </w:rPr>
        <w:t>atliekomis. Kaip išmesti nereikalingus vaistus, klauskite vaistininko. Šios priemonės padės apsaugoti aplinką.</w:t>
      </w:r>
    </w:p>
    <w:p w14:paraId="7243DA53"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301B84E9"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2AC6A1B5" w14:textId="77777777" w:rsidR="00215338" w:rsidRPr="00FC042B" w:rsidRDefault="00215338" w:rsidP="00FC042B">
      <w:pPr>
        <w:widowControl w:val="0"/>
        <w:numPr>
          <w:ilvl w:val="12"/>
          <w:numId w:val="0"/>
        </w:numPr>
        <w:tabs>
          <w:tab w:val="clear" w:pos="567"/>
        </w:tabs>
        <w:spacing w:line="240" w:lineRule="auto"/>
        <w:ind w:left="567" w:hanging="567"/>
        <w:outlineLvl w:val="0"/>
        <w:rPr>
          <w:bCs/>
          <w:caps/>
          <w:snapToGrid/>
          <w:szCs w:val="22"/>
          <w:lang w:val="lt-LT"/>
        </w:rPr>
      </w:pPr>
      <w:r w:rsidRPr="00FC042B">
        <w:rPr>
          <w:b/>
          <w:snapToGrid/>
          <w:szCs w:val="22"/>
          <w:lang w:val="lt-LT"/>
        </w:rPr>
        <w:t>6.</w:t>
      </w:r>
      <w:r w:rsidRPr="00FC042B">
        <w:rPr>
          <w:b/>
          <w:snapToGrid/>
          <w:szCs w:val="22"/>
          <w:lang w:val="lt-LT"/>
        </w:rPr>
        <w:tab/>
        <w:t>Pakuotės turinys ir kita informacija</w:t>
      </w:r>
    </w:p>
    <w:p w14:paraId="21366609" w14:textId="77777777" w:rsidR="00215338" w:rsidRPr="00FC042B" w:rsidRDefault="00215338" w:rsidP="00FC042B">
      <w:pPr>
        <w:widowControl w:val="0"/>
        <w:numPr>
          <w:ilvl w:val="12"/>
          <w:numId w:val="0"/>
        </w:numPr>
        <w:tabs>
          <w:tab w:val="clear" w:pos="567"/>
        </w:tabs>
        <w:spacing w:line="240" w:lineRule="auto"/>
        <w:rPr>
          <w:snapToGrid/>
          <w:szCs w:val="22"/>
          <w:lang w:val="lt-LT"/>
        </w:rPr>
      </w:pPr>
    </w:p>
    <w:p w14:paraId="3EF53379" w14:textId="77777777" w:rsidR="00215338" w:rsidRPr="00FC042B" w:rsidRDefault="00484122" w:rsidP="00FC042B">
      <w:pPr>
        <w:widowControl w:val="0"/>
        <w:numPr>
          <w:ilvl w:val="12"/>
          <w:numId w:val="0"/>
        </w:numPr>
        <w:tabs>
          <w:tab w:val="clear" w:pos="567"/>
        </w:tabs>
        <w:spacing w:line="240" w:lineRule="auto"/>
        <w:rPr>
          <w:snapToGrid/>
          <w:szCs w:val="22"/>
          <w:u w:val="single"/>
          <w:lang w:val="lt-LT"/>
        </w:rPr>
      </w:pPr>
      <w:proofErr w:type="spellStart"/>
      <w:r w:rsidRPr="00FC042B">
        <w:rPr>
          <w:b/>
          <w:bCs/>
          <w:snapToGrid/>
          <w:szCs w:val="22"/>
          <w:lang w:val="lt-LT"/>
        </w:rPr>
        <w:t>Rivotril</w:t>
      </w:r>
      <w:proofErr w:type="spellEnd"/>
      <w:r w:rsidR="00C7271C" w:rsidRPr="00FC042B">
        <w:rPr>
          <w:b/>
          <w:bCs/>
          <w:snapToGrid/>
          <w:szCs w:val="22"/>
          <w:lang w:val="lt-LT"/>
        </w:rPr>
        <w:t xml:space="preserve"> </w:t>
      </w:r>
      <w:r w:rsidR="00215338" w:rsidRPr="00FC042B">
        <w:rPr>
          <w:b/>
          <w:bCs/>
          <w:snapToGrid/>
          <w:szCs w:val="22"/>
          <w:lang w:val="lt-LT"/>
        </w:rPr>
        <w:t>sudėtis</w:t>
      </w:r>
    </w:p>
    <w:p w14:paraId="5FC47861" w14:textId="383AF2FA" w:rsidR="00C7271C" w:rsidRPr="00FC042B" w:rsidRDefault="00215338" w:rsidP="00FC042B">
      <w:pPr>
        <w:widowControl w:val="0"/>
        <w:numPr>
          <w:ilvl w:val="0"/>
          <w:numId w:val="29"/>
        </w:numPr>
        <w:tabs>
          <w:tab w:val="clear" w:pos="567"/>
        </w:tabs>
        <w:autoSpaceDE w:val="0"/>
        <w:autoSpaceDN w:val="0"/>
        <w:adjustRightInd w:val="0"/>
        <w:spacing w:line="240" w:lineRule="auto"/>
        <w:ind w:left="567" w:hanging="567"/>
        <w:rPr>
          <w:i/>
          <w:iCs/>
          <w:snapToGrid/>
          <w:szCs w:val="22"/>
          <w:lang w:val="lt-LT"/>
        </w:rPr>
      </w:pPr>
      <w:r w:rsidRPr="00FC042B">
        <w:rPr>
          <w:snapToGrid/>
          <w:szCs w:val="22"/>
          <w:lang w:val="lt-LT"/>
        </w:rPr>
        <w:t xml:space="preserve">Veiklioji medžiaga </w:t>
      </w:r>
      <w:r w:rsidRPr="00FC042B">
        <w:rPr>
          <w:rFonts w:eastAsia="TimesNewRoman"/>
          <w:snapToGrid/>
          <w:szCs w:val="22"/>
          <w:lang w:val="lt-LT"/>
        </w:rPr>
        <w:t xml:space="preserve">yra </w:t>
      </w:r>
      <w:proofErr w:type="spellStart"/>
      <w:r w:rsidRPr="00FC042B">
        <w:rPr>
          <w:rFonts w:eastAsia="TimesNewRoman"/>
          <w:snapToGrid/>
          <w:szCs w:val="22"/>
          <w:lang w:val="lt-LT"/>
        </w:rPr>
        <w:t>klonazepamas</w:t>
      </w:r>
      <w:proofErr w:type="spellEnd"/>
      <w:r w:rsidRPr="00FC042B">
        <w:rPr>
          <w:rFonts w:eastAsia="TimesNewRoman"/>
          <w:snapToGrid/>
          <w:szCs w:val="22"/>
          <w:lang w:val="lt-LT"/>
        </w:rPr>
        <w:t>.</w:t>
      </w:r>
      <w:r w:rsidR="00FF176C" w:rsidRPr="00FC042B">
        <w:rPr>
          <w:rFonts w:eastAsia="TimesNewRoman"/>
          <w:snapToGrid/>
          <w:szCs w:val="22"/>
          <w:lang w:val="lt-LT"/>
        </w:rPr>
        <w:t xml:space="preserve"> </w:t>
      </w:r>
      <w:r w:rsidR="00A81CCE" w:rsidRPr="00FC042B">
        <w:rPr>
          <w:snapToGrid/>
          <w:szCs w:val="22"/>
          <w:lang w:val="lt-LT"/>
        </w:rPr>
        <w:t xml:space="preserve">Kiekvienoje </w:t>
      </w:r>
      <w:r w:rsidRPr="00FC042B">
        <w:rPr>
          <w:snapToGrid/>
          <w:szCs w:val="22"/>
          <w:lang w:val="lt-LT"/>
        </w:rPr>
        <w:t xml:space="preserve">tabletėje yra 2 mg </w:t>
      </w:r>
      <w:proofErr w:type="spellStart"/>
      <w:r w:rsidRPr="00FC042B">
        <w:rPr>
          <w:snapToGrid/>
          <w:szCs w:val="22"/>
          <w:lang w:val="lt-LT"/>
        </w:rPr>
        <w:t>klonazepamo</w:t>
      </w:r>
      <w:proofErr w:type="spellEnd"/>
      <w:r w:rsidRPr="00FC042B">
        <w:rPr>
          <w:snapToGrid/>
          <w:szCs w:val="22"/>
          <w:lang w:val="lt-LT"/>
        </w:rPr>
        <w:t>.</w:t>
      </w:r>
    </w:p>
    <w:p w14:paraId="0F4B0FC3" w14:textId="428805D0" w:rsidR="00215338" w:rsidRPr="00FC042B" w:rsidRDefault="00215338" w:rsidP="00FC042B">
      <w:pPr>
        <w:widowControl w:val="0"/>
        <w:numPr>
          <w:ilvl w:val="0"/>
          <w:numId w:val="29"/>
        </w:numPr>
        <w:tabs>
          <w:tab w:val="clear" w:pos="567"/>
        </w:tabs>
        <w:autoSpaceDE w:val="0"/>
        <w:autoSpaceDN w:val="0"/>
        <w:adjustRightInd w:val="0"/>
        <w:spacing w:line="240" w:lineRule="auto"/>
        <w:rPr>
          <w:snapToGrid/>
          <w:szCs w:val="22"/>
          <w:lang w:val="lt-LT"/>
        </w:rPr>
      </w:pPr>
      <w:r w:rsidRPr="00FC042B">
        <w:rPr>
          <w:snapToGrid/>
          <w:szCs w:val="22"/>
          <w:lang w:val="lt-LT"/>
        </w:rPr>
        <w:t>Pagalbinės medžiagos</w:t>
      </w:r>
      <w:r w:rsidR="0073513A" w:rsidRPr="00FC042B">
        <w:rPr>
          <w:snapToGrid/>
          <w:szCs w:val="22"/>
          <w:lang w:val="lt-LT"/>
        </w:rPr>
        <w:t xml:space="preserve"> yra</w:t>
      </w:r>
      <w:r w:rsidR="00A81CCE" w:rsidRPr="00FC042B">
        <w:rPr>
          <w:snapToGrid/>
          <w:szCs w:val="22"/>
          <w:lang w:val="lt-LT"/>
        </w:rPr>
        <w:t xml:space="preserve"> </w:t>
      </w:r>
      <w:r w:rsidRPr="00FC042B">
        <w:rPr>
          <w:snapToGrid/>
          <w:szCs w:val="22"/>
          <w:lang w:val="lt-LT"/>
        </w:rPr>
        <w:t>kukurūzų krakmolas</w:t>
      </w:r>
      <w:r w:rsidR="00A81CCE" w:rsidRPr="00FC042B">
        <w:rPr>
          <w:snapToGrid/>
          <w:szCs w:val="22"/>
          <w:lang w:val="lt-LT"/>
        </w:rPr>
        <w:t xml:space="preserve">, </w:t>
      </w:r>
      <w:r w:rsidR="002F14C8" w:rsidRPr="00FC042B">
        <w:rPr>
          <w:snapToGrid/>
          <w:szCs w:val="22"/>
          <w:lang w:val="lt-LT"/>
        </w:rPr>
        <w:t>bevandenė</w:t>
      </w:r>
      <w:r w:rsidR="00BB66B1" w:rsidRPr="00BB66B1">
        <w:rPr>
          <w:snapToGrid/>
          <w:szCs w:val="22"/>
          <w:lang w:val="lt-LT"/>
        </w:rPr>
        <w:t xml:space="preserve"> </w:t>
      </w:r>
      <w:r w:rsidR="00BB66B1" w:rsidRPr="00FC042B">
        <w:rPr>
          <w:snapToGrid/>
          <w:szCs w:val="22"/>
          <w:lang w:val="lt-LT"/>
        </w:rPr>
        <w:t>laktozė</w:t>
      </w:r>
      <w:r w:rsidR="00A81CCE" w:rsidRPr="00FC042B">
        <w:rPr>
          <w:snapToGrid/>
          <w:szCs w:val="22"/>
          <w:lang w:val="lt-LT"/>
        </w:rPr>
        <w:t xml:space="preserve">, </w:t>
      </w:r>
      <w:proofErr w:type="spellStart"/>
      <w:r w:rsidRPr="00FC042B">
        <w:rPr>
          <w:snapToGrid/>
          <w:szCs w:val="22"/>
          <w:lang w:val="lt-LT"/>
        </w:rPr>
        <w:t>mikrokristalinė</w:t>
      </w:r>
      <w:proofErr w:type="spellEnd"/>
      <w:r w:rsidRPr="00FC042B">
        <w:rPr>
          <w:snapToGrid/>
          <w:szCs w:val="22"/>
          <w:lang w:val="lt-LT"/>
        </w:rPr>
        <w:t xml:space="preserve"> celiuliozė</w:t>
      </w:r>
      <w:r w:rsidR="00A81CCE" w:rsidRPr="00FC042B">
        <w:rPr>
          <w:snapToGrid/>
          <w:szCs w:val="22"/>
          <w:lang w:val="lt-LT"/>
        </w:rPr>
        <w:t xml:space="preserve">, </w:t>
      </w:r>
      <w:r w:rsidRPr="00FC042B">
        <w:rPr>
          <w:snapToGrid/>
          <w:szCs w:val="22"/>
          <w:lang w:val="lt-LT"/>
        </w:rPr>
        <w:t xml:space="preserve">magnio </w:t>
      </w:r>
      <w:proofErr w:type="spellStart"/>
      <w:r w:rsidRPr="00FC042B">
        <w:rPr>
          <w:snapToGrid/>
          <w:szCs w:val="22"/>
          <w:lang w:val="lt-LT"/>
        </w:rPr>
        <w:t>stearatas</w:t>
      </w:r>
      <w:proofErr w:type="spellEnd"/>
      <w:r w:rsidRPr="00FC042B">
        <w:rPr>
          <w:snapToGrid/>
          <w:szCs w:val="22"/>
          <w:lang w:val="lt-LT"/>
        </w:rPr>
        <w:t>.</w:t>
      </w:r>
    </w:p>
    <w:p w14:paraId="4DA85C3E" w14:textId="77777777" w:rsidR="00215338" w:rsidRPr="00FC042B" w:rsidRDefault="00215338" w:rsidP="00FC042B">
      <w:pPr>
        <w:widowControl w:val="0"/>
        <w:tabs>
          <w:tab w:val="clear" w:pos="567"/>
        </w:tabs>
        <w:spacing w:line="240" w:lineRule="auto"/>
        <w:ind w:right="-2"/>
        <w:rPr>
          <w:snapToGrid/>
          <w:szCs w:val="22"/>
          <w:lang w:val="lt-LT"/>
        </w:rPr>
      </w:pPr>
    </w:p>
    <w:p w14:paraId="4EE79D66" w14:textId="77777777" w:rsidR="00215338" w:rsidRPr="00FC042B" w:rsidRDefault="00484122" w:rsidP="00FC042B">
      <w:pPr>
        <w:widowControl w:val="0"/>
        <w:numPr>
          <w:ilvl w:val="12"/>
          <w:numId w:val="0"/>
        </w:numPr>
        <w:tabs>
          <w:tab w:val="clear" w:pos="567"/>
        </w:tabs>
        <w:spacing w:line="240" w:lineRule="auto"/>
        <w:rPr>
          <w:snapToGrid/>
          <w:szCs w:val="22"/>
          <w:lang w:val="lt-LT"/>
        </w:rPr>
      </w:pPr>
      <w:proofErr w:type="spellStart"/>
      <w:r w:rsidRPr="00FC042B">
        <w:rPr>
          <w:b/>
          <w:bCs/>
          <w:snapToGrid/>
          <w:szCs w:val="22"/>
          <w:lang w:val="lt-LT"/>
        </w:rPr>
        <w:t>Rivotril</w:t>
      </w:r>
      <w:proofErr w:type="spellEnd"/>
      <w:r w:rsidR="00C7271C" w:rsidRPr="00FC042B">
        <w:rPr>
          <w:b/>
          <w:bCs/>
          <w:snapToGrid/>
          <w:szCs w:val="22"/>
          <w:lang w:val="lt-LT"/>
        </w:rPr>
        <w:t xml:space="preserve"> </w:t>
      </w:r>
      <w:r w:rsidR="00215338" w:rsidRPr="00FC042B">
        <w:rPr>
          <w:b/>
          <w:bCs/>
          <w:snapToGrid/>
          <w:szCs w:val="22"/>
          <w:lang w:val="lt-LT"/>
        </w:rPr>
        <w:t>išvaizda ir kiekis pakuotėje</w:t>
      </w:r>
    </w:p>
    <w:p w14:paraId="268E3AF5" w14:textId="77777777" w:rsidR="00215338" w:rsidRPr="00FC042B" w:rsidRDefault="00484122" w:rsidP="002646CB">
      <w:pPr>
        <w:rPr>
          <w:snapToGrid/>
          <w:lang w:val="lt-LT"/>
        </w:rPr>
      </w:pPr>
      <w:proofErr w:type="spellStart"/>
      <w:r w:rsidRPr="00FC042B">
        <w:rPr>
          <w:snapToGrid/>
          <w:lang w:val="lt-LT"/>
        </w:rPr>
        <w:t>Rivotril</w:t>
      </w:r>
      <w:proofErr w:type="spellEnd"/>
      <w:r w:rsidR="00C7271C" w:rsidRPr="00FC042B">
        <w:rPr>
          <w:snapToGrid/>
          <w:lang w:val="lt-LT"/>
        </w:rPr>
        <w:t xml:space="preserve"> </w:t>
      </w:r>
      <w:r w:rsidR="0073513A" w:rsidRPr="00FC042B">
        <w:rPr>
          <w:snapToGrid/>
          <w:lang w:val="lt-LT"/>
        </w:rPr>
        <w:t>2 mg yra b</w:t>
      </w:r>
      <w:r w:rsidR="00215338" w:rsidRPr="00FC042B">
        <w:rPr>
          <w:snapToGrid/>
          <w:lang w:val="lt-LT"/>
        </w:rPr>
        <w:t>altos, apvalios, plokščios tabletės, kurių vienoje pusėje įspausta „2“, o kitoje pusėje yra</w:t>
      </w:r>
      <w:r w:rsidR="00D53B7D" w:rsidRPr="00FC042B">
        <w:rPr>
          <w:snapToGrid/>
          <w:lang w:val="lt-LT"/>
        </w:rPr>
        <w:t xml:space="preserve"> kryžminė </w:t>
      </w:r>
      <w:r w:rsidR="00215338" w:rsidRPr="00FC042B">
        <w:rPr>
          <w:snapToGrid/>
          <w:lang w:val="lt-LT"/>
        </w:rPr>
        <w:t>laužimo vagelė.</w:t>
      </w:r>
      <w:r w:rsidR="00C7271C" w:rsidRPr="00FC042B">
        <w:rPr>
          <w:snapToGrid/>
          <w:lang w:val="lt-LT"/>
        </w:rPr>
        <w:t xml:space="preserve"> </w:t>
      </w:r>
      <w:r w:rsidR="00215338" w:rsidRPr="00FC042B">
        <w:rPr>
          <w:snapToGrid/>
          <w:lang w:val="lt-LT"/>
        </w:rPr>
        <w:t>Tabletę galima padalyti į dvi arba keturias lygias dozes.</w:t>
      </w:r>
    </w:p>
    <w:p w14:paraId="397887DF" w14:textId="77777777" w:rsidR="00215338" w:rsidRPr="00FC042B" w:rsidRDefault="00215338" w:rsidP="002646CB">
      <w:pPr>
        <w:rPr>
          <w:snapToGrid/>
          <w:lang w:val="lt-LT"/>
        </w:rPr>
      </w:pPr>
    </w:p>
    <w:p w14:paraId="600138B2" w14:textId="77777777" w:rsidR="00215338" w:rsidRPr="00FC042B" w:rsidRDefault="0073513A" w:rsidP="002646CB">
      <w:pPr>
        <w:rPr>
          <w:snapToGrid/>
          <w:lang w:val="lt-LT"/>
        </w:rPr>
      </w:pPr>
      <w:r w:rsidRPr="00FC042B">
        <w:rPr>
          <w:snapToGrid/>
          <w:lang w:val="lt-LT"/>
        </w:rPr>
        <w:t>T</w:t>
      </w:r>
      <w:r w:rsidR="00215338" w:rsidRPr="00FC042B">
        <w:rPr>
          <w:snapToGrid/>
          <w:lang w:val="lt-LT"/>
        </w:rPr>
        <w:t xml:space="preserve">abletės tiekiamos </w:t>
      </w:r>
      <w:r w:rsidR="00215338" w:rsidRPr="00FC042B">
        <w:rPr>
          <w:lang w:val="lt-LT"/>
        </w:rPr>
        <w:t>PVC/</w:t>
      </w:r>
      <w:r w:rsidRPr="00FC042B">
        <w:rPr>
          <w:lang w:val="lt-LT"/>
        </w:rPr>
        <w:t>aliuminio</w:t>
      </w:r>
      <w:r w:rsidR="00215338" w:rsidRPr="00FC042B">
        <w:rPr>
          <w:lang w:val="lt-LT"/>
        </w:rPr>
        <w:t xml:space="preserve"> lizdinėse plokštelėse</w:t>
      </w:r>
      <w:r w:rsidR="004B6364" w:rsidRPr="00FC042B">
        <w:rPr>
          <w:lang w:val="lt-LT"/>
        </w:rPr>
        <w:t>,</w:t>
      </w:r>
      <w:r w:rsidR="00215338" w:rsidRPr="00FC042B">
        <w:rPr>
          <w:lang w:val="lt-LT"/>
        </w:rPr>
        <w:t xml:space="preserve"> supakuotuose karton</w:t>
      </w:r>
      <w:r w:rsidR="004B6364" w:rsidRPr="00FC042B">
        <w:rPr>
          <w:lang w:val="lt-LT"/>
        </w:rPr>
        <w:t>o</w:t>
      </w:r>
      <w:r w:rsidR="00215338" w:rsidRPr="00FC042B">
        <w:rPr>
          <w:lang w:val="lt-LT"/>
        </w:rPr>
        <w:t xml:space="preserve"> dėžutėje.</w:t>
      </w:r>
      <w:r w:rsidR="00C7271C" w:rsidRPr="00FC042B">
        <w:rPr>
          <w:lang w:val="lt-LT"/>
        </w:rPr>
        <w:t xml:space="preserve"> </w:t>
      </w:r>
      <w:r w:rsidR="00215338" w:rsidRPr="00FC042B">
        <w:rPr>
          <w:snapToGrid/>
          <w:lang w:val="lt-LT"/>
        </w:rPr>
        <w:t>Pakuotės dydžiai: 30</w:t>
      </w:r>
      <w:r w:rsidR="00C7271C" w:rsidRPr="00FC042B">
        <w:rPr>
          <w:snapToGrid/>
          <w:lang w:val="lt-LT"/>
        </w:rPr>
        <w:t xml:space="preserve"> arba</w:t>
      </w:r>
      <w:r w:rsidR="00215338" w:rsidRPr="00FC042B">
        <w:rPr>
          <w:snapToGrid/>
          <w:lang w:val="lt-LT"/>
        </w:rPr>
        <w:t xml:space="preserve"> </w:t>
      </w:r>
      <w:r w:rsidR="00C7271C" w:rsidRPr="00FC042B">
        <w:rPr>
          <w:snapToGrid/>
          <w:lang w:val="lt-LT"/>
        </w:rPr>
        <w:t>6</w:t>
      </w:r>
      <w:r w:rsidR="00215338" w:rsidRPr="00FC042B">
        <w:rPr>
          <w:snapToGrid/>
          <w:lang w:val="lt-LT"/>
        </w:rPr>
        <w:t>0 tablečių.</w:t>
      </w:r>
    </w:p>
    <w:p w14:paraId="29E8F7D5" w14:textId="77777777" w:rsidR="00215338" w:rsidRPr="00FC042B" w:rsidRDefault="00215338" w:rsidP="00FC042B">
      <w:pPr>
        <w:widowControl w:val="0"/>
        <w:tabs>
          <w:tab w:val="clear" w:pos="567"/>
        </w:tabs>
        <w:spacing w:line="240" w:lineRule="auto"/>
        <w:rPr>
          <w:snapToGrid/>
          <w:szCs w:val="22"/>
          <w:lang w:val="lt-LT"/>
        </w:rPr>
      </w:pPr>
    </w:p>
    <w:p w14:paraId="697860D2" w14:textId="77777777" w:rsidR="00215338" w:rsidRPr="00FC042B" w:rsidRDefault="00215338" w:rsidP="00FC042B">
      <w:pPr>
        <w:widowControl w:val="0"/>
        <w:tabs>
          <w:tab w:val="clear" w:pos="567"/>
        </w:tabs>
        <w:autoSpaceDE w:val="0"/>
        <w:autoSpaceDN w:val="0"/>
        <w:adjustRightInd w:val="0"/>
        <w:spacing w:line="240" w:lineRule="auto"/>
        <w:rPr>
          <w:rFonts w:eastAsia="TimesNewRoman"/>
          <w:snapToGrid/>
          <w:szCs w:val="22"/>
          <w:lang w:val="lt-LT"/>
        </w:rPr>
      </w:pPr>
      <w:r w:rsidRPr="00FC042B">
        <w:rPr>
          <w:rFonts w:eastAsia="TimesNewRoman"/>
          <w:snapToGrid/>
          <w:szCs w:val="22"/>
          <w:lang w:val="lt-LT"/>
        </w:rPr>
        <w:t>Gali būti tiekiamos ne visų dydžių pakuotės.</w:t>
      </w:r>
    </w:p>
    <w:p w14:paraId="4A274C34" w14:textId="77777777" w:rsidR="00215338" w:rsidRPr="00FC042B" w:rsidRDefault="00215338" w:rsidP="00FC042B">
      <w:pPr>
        <w:widowControl w:val="0"/>
        <w:numPr>
          <w:ilvl w:val="12"/>
          <w:numId w:val="0"/>
        </w:numPr>
        <w:tabs>
          <w:tab w:val="clear" w:pos="567"/>
        </w:tabs>
        <w:spacing w:line="240" w:lineRule="auto"/>
        <w:ind w:right="-2"/>
        <w:rPr>
          <w:snapToGrid/>
          <w:szCs w:val="22"/>
          <w:lang w:val="lt-LT"/>
        </w:rPr>
      </w:pPr>
    </w:p>
    <w:p w14:paraId="60A340A7" w14:textId="77777777" w:rsidR="00803A38" w:rsidRPr="00FC042B" w:rsidRDefault="00803A38" w:rsidP="00FC042B">
      <w:pPr>
        <w:spacing w:line="240" w:lineRule="auto"/>
        <w:rPr>
          <w:szCs w:val="22"/>
          <w:lang w:val="lt-LT" w:eastAsia="x-none"/>
        </w:rPr>
      </w:pPr>
      <w:r w:rsidRPr="00FC042B">
        <w:rPr>
          <w:b/>
          <w:bCs/>
          <w:szCs w:val="22"/>
          <w:lang w:val="lt-LT" w:eastAsia="x-none"/>
        </w:rPr>
        <w:t>Gamintojas</w:t>
      </w:r>
    </w:p>
    <w:p w14:paraId="71F437BB" w14:textId="77777777" w:rsidR="00215338" w:rsidRPr="00FC042B" w:rsidRDefault="00721FA1" w:rsidP="00FC042B">
      <w:pPr>
        <w:widowControl w:val="0"/>
        <w:numPr>
          <w:ilvl w:val="12"/>
          <w:numId w:val="0"/>
        </w:numPr>
        <w:tabs>
          <w:tab w:val="clear" w:pos="567"/>
        </w:tabs>
        <w:spacing w:line="240" w:lineRule="auto"/>
        <w:ind w:right="-2"/>
        <w:rPr>
          <w:noProof/>
          <w:szCs w:val="22"/>
          <w:lang w:val="lt-LT"/>
        </w:rPr>
      </w:pPr>
      <w:r w:rsidRPr="00FC042B">
        <w:rPr>
          <w:noProof/>
          <w:szCs w:val="22"/>
          <w:lang w:val="lt-LT"/>
        </w:rPr>
        <w:t>Recipharm Leganés S.L.U., Calle Severo Ochoa 13, Leganés 28914 Madrid, Ispanija</w:t>
      </w:r>
    </w:p>
    <w:p w14:paraId="410B04CF" w14:textId="77777777" w:rsidR="00803A38" w:rsidRPr="00FC042B" w:rsidRDefault="00803A38" w:rsidP="00FC042B">
      <w:pPr>
        <w:widowControl w:val="0"/>
        <w:numPr>
          <w:ilvl w:val="12"/>
          <w:numId w:val="0"/>
        </w:numPr>
        <w:tabs>
          <w:tab w:val="clear" w:pos="567"/>
        </w:tabs>
        <w:spacing w:line="240" w:lineRule="auto"/>
        <w:ind w:right="-2"/>
        <w:rPr>
          <w:noProof/>
          <w:szCs w:val="22"/>
          <w:lang w:val="lt-LT"/>
        </w:rPr>
      </w:pPr>
    </w:p>
    <w:p w14:paraId="5EC4470C" w14:textId="77777777" w:rsidR="00803A38" w:rsidRPr="00FC042B" w:rsidRDefault="00803A38" w:rsidP="00FC042B">
      <w:pPr>
        <w:spacing w:line="240" w:lineRule="auto"/>
        <w:rPr>
          <w:szCs w:val="22"/>
          <w:lang w:val="lt-LT" w:eastAsia="x-none"/>
        </w:rPr>
      </w:pPr>
      <w:bookmarkStart w:id="0" w:name="_Hlk144889773"/>
      <w:r w:rsidRPr="00FC042B">
        <w:rPr>
          <w:b/>
          <w:bCs/>
          <w:szCs w:val="22"/>
          <w:lang w:val="lt-LT" w:eastAsia="x-none"/>
        </w:rPr>
        <w:t>Perpakavo</w:t>
      </w:r>
    </w:p>
    <w:p w14:paraId="5F54F40D" w14:textId="77777777" w:rsidR="00FC042B" w:rsidRPr="00FC042B" w:rsidRDefault="00FC042B" w:rsidP="00FC042B">
      <w:pPr>
        <w:spacing w:line="240" w:lineRule="auto"/>
        <w:rPr>
          <w:szCs w:val="22"/>
          <w:lang w:val="lt-LT"/>
        </w:rPr>
      </w:pPr>
      <w:r w:rsidRPr="00FC042B">
        <w:rPr>
          <w:szCs w:val="22"/>
          <w:lang w:val="lt-LT"/>
        </w:rPr>
        <w:t xml:space="preserve">UAB „ENTAFARMA“, </w:t>
      </w:r>
      <w:proofErr w:type="spellStart"/>
      <w:r w:rsidRPr="00FC042B">
        <w:rPr>
          <w:szCs w:val="22"/>
          <w:lang w:val="lt-LT"/>
        </w:rPr>
        <w:t>Klonėnų</w:t>
      </w:r>
      <w:proofErr w:type="spellEnd"/>
      <w:r w:rsidRPr="00FC042B">
        <w:rPr>
          <w:szCs w:val="22"/>
          <w:lang w:val="lt-LT"/>
        </w:rPr>
        <w:t xml:space="preserve"> vs. 1, LT-19156 Širvintų r. sav., Lietuva</w:t>
      </w:r>
    </w:p>
    <w:p w14:paraId="1FB12B83" w14:textId="77777777" w:rsidR="00803A38" w:rsidRPr="00FC042B" w:rsidRDefault="00803A38" w:rsidP="00FC042B">
      <w:pPr>
        <w:spacing w:line="240" w:lineRule="auto"/>
        <w:rPr>
          <w:szCs w:val="22"/>
          <w:lang w:val="lt-LT"/>
        </w:rPr>
      </w:pPr>
    </w:p>
    <w:p w14:paraId="6ADEFF87" w14:textId="77777777" w:rsidR="00803A38" w:rsidRPr="00FC042B" w:rsidRDefault="00803A38" w:rsidP="00FC042B">
      <w:pPr>
        <w:spacing w:line="240" w:lineRule="auto"/>
        <w:rPr>
          <w:szCs w:val="22"/>
          <w:lang w:val="lt-LT"/>
        </w:rPr>
      </w:pPr>
      <w:r w:rsidRPr="00FC042B">
        <w:rPr>
          <w:b/>
          <w:bCs/>
          <w:szCs w:val="22"/>
          <w:lang w:val="lt-LT"/>
        </w:rPr>
        <w:t xml:space="preserve">Registruotojas eksportuojančioje valstybėje yra </w:t>
      </w:r>
      <w:r w:rsidR="00721FA1" w:rsidRPr="00FC042B">
        <w:rPr>
          <w:szCs w:val="22"/>
          <w:lang w:val="lt-LT"/>
        </w:rPr>
        <w:t xml:space="preserve">CHEPLAPHARM </w:t>
      </w:r>
      <w:proofErr w:type="spellStart"/>
      <w:r w:rsidR="00721FA1" w:rsidRPr="00FC042B">
        <w:rPr>
          <w:szCs w:val="22"/>
          <w:lang w:val="lt-LT"/>
        </w:rPr>
        <w:t>Arzneimittel</w:t>
      </w:r>
      <w:proofErr w:type="spellEnd"/>
      <w:r w:rsidR="00721FA1" w:rsidRPr="00FC042B">
        <w:rPr>
          <w:szCs w:val="22"/>
          <w:lang w:val="lt-LT"/>
        </w:rPr>
        <w:t xml:space="preserve"> </w:t>
      </w:r>
      <w:proofErr w:type="spellStart"/>
      <w:r w:rsidR="00721FA1" w:rsidRPr="00FC042B">
        <w:rPr>
          <w:szCs w:val="22"/>
          <w:lang w:val="lt-LT"/>
        </w:rPr>
        <w:t>GmbH</w:t>
      </w:r>
      <w:proofErr w:type="spellEnd"/>
      <w:r w:rsidR="00721FA1" w:rsidRPr="00FC042B">
        <w:rPr>
          <w:szCs w:val="22"/>
          <w:lang w:val="lt-LT"/>
        </w:rPr>
        <w:t xml:space="preserve">, </w:t>
      </w:r>
      <w:proofErr w:type="spellStart"/>
      <w:r w:rsidR="00721FA1" w:rsidRPr="00FC042B">
        <w:rPr>
          <w:szCs w:val="22"/>
          <w:lang w:val="lt-LT"/>
        </w:rPr>
        <w:t>Ziegelhof</w:t>
      </w:r>
      <w:proofErr w:type="spellEnd"/>
      <w:r w:rsidR="00721FA1" w:rsidRPr="00FC042B">
        <w:rPr>
          <w:szCs w:val="22"/>
          <w:lang w:val="lt-LT"/>
        </w:rPr>
        <w:t xml:space="preserve"> 24, 17489 </w:t>
      </w:r>
      <w:proofErr w:type="spellStart"/>
      <w:r w:rsidR="00721FA1" w:rsidRPr="00FC042B">
        <w:rPr>
          <w:szCs w:val="22"/>
          <w:lang w:val="lt-LT"/>
        </w:rPr>
        <w:t>Greifswald</w:t>
      </w:r>
      <w:proofErr w:type="spellEnd"/>
      <w:r w:rsidR="00721FA1" w:rsidRPr="00FC042B">
        <w:rPr>
          <w:szCs w:val="22"/>
          <w:lang w:val="lt-LT"/>
        </w:rPr>
        <w:t>, Vokietija</w:t>
      </w:r>
    </w:p>
    <w:p w14:paraId="07FDD991" w14:textId="77777777" w:rsidR="00C7271C" w:rsidRPr="00FC042B" w:rsidRDefault="00C7271C" w:rsidP="00FC042B">
      <w:pPr>
        <w:widowControl w:val="0"/>
        <w:tabs>
          <w:tab w:val="clear" w:pos="567"/>
        </w:tabs>
        <w:spacing w:line="240" w:lineRule="auto"/>
        <w:rPr>
          <w:snapToGrid/>
          <w:szCs w:val="22"/>
          <w:lang w:val="lt-LT"/>
        </w:rPr>
      </w:pPr>
    </w:p>
    <w:bookmarkEnd w:id="0"/>
    <w:p w14:paraId="309040C1" w14:textId="21D2DC5F" w:rsidR="00215338" w:rsidRPr="00FC042B" w:rsidRDefault="00215338" w:rsidP="00FC042B">
      <w:pPr>
        <w:widowControl w:val="0"/>
        <w:tabs>
          <w:tab w:val="clear" w:pos="567"/>
        </w:tabs>
        <w:spacing w:line="240" w:lineRule="auto"/>
        <w:rPr>
          <w:snapToGrid/>
          <w:szCs w:val="22"/>
          <w:lang w:val="lt-LT"/>
        </w:rPr>
      </w:pPr>
      <w:r w:rsidRPr="00FC042B">
        <w:rPr>
          <w:b/>
          <w:bCs/>
          <w:snapToGrid/>
          <w:szCs w:val="22"/>
          <w:lang w:val="lt-LT" w:eastAsia="x-none"/>
        </w:rPr>
        <w:t>Šis pakuotės lapelis</w:t>
      </w:r>
      <w:r w:rsidRPr="00FC042B">
        <w:rPr>
          <w:b/>
          <w:snapToGrid/>
          <w:szCs w:val="22"/>
          <w:lang w:val="lt-LT" w:eastAsia="x-none"/>
        </w:rPr>
        <w:t xml:space="preserve"> paskutinį kartą peržiūrėtas</w:t>
      </w:r>
      <w:r w:rsidR="00D53B7D" w:rsidRPr="00FC042B">
        <w:rPr>
          <w:b/>
          <w:snapToGrid/>
          <w:szCs w:val="22"/>
          <w:lang w:val="lt-LT" w:eastAsia="x-none"/>
        </w:rPr>
        <w:t xml:space="preserve"> </w:t>
      </w:r>
      <w:r w:rsidR="002C191F">
        <w:rPr>
          <w:b/>
          <w:snapToGrid/>
          <w:szCs w:val="22"/>
          <w:lang w:val="lt-LT" w:eastAsia="x-none"/>
        </w:rPr>
        <w:t>2026-02-11</w:t>
      </w:r>
      <w:bookmarkStart w:id="1" w:name="_GoBack"/>
      <w:bookmarkEnd w:id="1"/>
      <w:r w:rsidR="00D53B7D" w:rsidRPr="00FC042B">
        <w:rPr>
          <w:b/>
          <w:snapToGrid/>
          <w:szCs w:val="22"/>
          <w:lang w:val="lt-LT" w:eastAsia="x-none"/>
        </w:rPr>
        <w:t>.</w:t>
      </w:r>
    </w:p>
    <w:p w14:paraId="291104FB" w14:textId="77777777" w:rsidR="00215338" w:rsidRPr="00FC042B" w:rsidRDefault="00215338" w:rsidP="00FC042B">
      <w:pPr>
        <w:widowControl w:val="0"/>
        <w:tabs>
          <w:tab w:val="clear" w:pos="567"/>
        </w:tabs>
        <w:spacing w:line="240" w:lineRule="auto"/>
        <w:rPr>
          <w:snapToGrid/>
          <w:szCs w:val="22"/>
          <w:lang w:val="lt-LT"/>
        </w:rPr>
      </w:pPr>
    </w:p>
    <w:p w14:paraId="0CF8D4FF" w14:textId="77777777" w:rsidR="00215338" w:rsidRPr="00FC042B" w:rsidRDefault="00215338" w:rsidP="00FC042B">
      <w:pPr>
        <w:spacing w:line="240" w:lineRule="auto"/>
        <w:jc w:val="both"/>
        <w:rPr>
          <w:szCs w:val="22"/>
          <w:lang w:val="lt-LT" w:eastAsia="lt-LT"/>
        </w:rPr>
      </w:pPr>
      <w:r w:rsidRPr="00FC042B">
        <w:rPr>
          <w:szCs w:val="22"/>
          <w:lang w:val="lt-LT" w:eastAsia="lt-LT"/>
        </w:rPr>
        <w:t xml:space="preserve">Išsami informacija apie šį vaistą pateikiama Valstybinės vaistų kontrolės tarnybos prie Lietuvos Respublikos sveikatos apsaugos ministerijos tinklalapyje </w:t>
      </w:r>
      <w:r w:rsidRPr="00FC042B">
        <w:rPr>
          <w:color w:val="0000EE"/>
          <w:szCs w:val="22"/>
          <w:u w:val="single"/>
          <w:lang w:val="lt-LT" w:eastAsia="lt-LT"/>
        </w:rPr>
        <w:t>https://vvkt.lrv.lt/lt/</w:t>
      </w:r>
      <w:r w:rsidRPr="00FC042B">
        <w:rPr>
          <w:szCs w:val="22"/>
          <w:lang w:val="lt-LT" w:eastAsia="lt-LT"/>
        </w:rPr>
        <w:t>.</w:t>
      </w:r>
    </w:p>
    <w:p w14:paraId="410FFCE0" w14:textId="77777777" w:rsidR="00215338" w:rsidRPr="00FC042B" w:rsidRDefault="00215338" w:rsidP="00FC042B">
      <w:pPr>
        <w:widowControl w:val="0"/>
        <w:spacing w:line="240" w:lineRule="auto"/>
        <w:rPr>
          <w:szCs w:val="22"/>
          <w:lang w:val="lt-LT"/>
        </w:rPr>
      </w:pPr>
    </w:p>
    <w:p w14:paraId="42F4671B" w14:textId="78EB8F52" w:rsidR="00B44CC3" w:rsidRPr="002646CB" w:rsidRDefault="00FC042B" w:rsidP="002646CB">
      <w:pPr>
        <w:widowControl w:val="0"/>
        <w:tabs>
          <w:tab w:val="clear" w:pos="567"/>
        </w:tabs>
        <w:spacing w:line="240" w:lineRule="auto"/>
        <w:rPr>
          <w:i/>
          <w:iCs/>
          <w:snapToGrid/>
          <w:szCs w:val="22"/>
          <w:lang w:val="lt-LT"/>
        </w:rPr>
      </w:pPr>
      <w:r w:rsidRPr="00FC042B">
        <w:rPr>
          <w:i/>
          <w:iCs/>
          <w:szCs w:val="22"/>
          <w:lang w:val="lt-LT"/>
        </w:rPr>
        <w:t xml:space="preserve">Lygiagrečiai importuojamas vaistas nuo referencinio vaisto skiriasi laikymo sąlygomis, tinkamumo laiku, pakuote ir </w:t>
      </w:r>
      <w:proofErr w:type="spellStart"/>
      <w:r w:rsidRPr="00FC042B">
        <w:rPr>
          <w:i/>
          <w:iCs/>
          <w:szCs w:val="22"/>
          <w:lang w:val="lt-LT"/>
        </w:rPr>
        <w:t>dozuočių</w:t>
      </w:r>
      <w:proofErr w:type="spellEnd"/>
      <w:r w:rsidRPr="00FC042B">
        <w:rPr>
          <w:i/>
          <w:iCs/>
          <w:szCs w:val="22"/>
          <w:lang w:val="lt-LT"/>
        </w:rPr>
        <w:t xml:space="preserve"> skaičiumi. Lygiagrečiai importuojamam vaistui specialių laikymo sąlygų nereikia; tinkamumo laikas – 5 metai; lygiagrečiai importuojamas vaistas supakuotas į PVC/aliuminio lizdines plokšteles, papildomai gali būti tiekiama N60 pakuote. Referencinį vaistą laikyti gamintojo pakuotėje, kad vaistas būtų apsaugotas nuo šviesos ir </w:t>
      </w:r>
      <w:r w:rsidR="00BB66B1" w:rsidRPr="00FC042B">
        <w:rPr>
          <w:i/>
          <w:iCs/>
          <w:szCs w:val="22"/>
          <w:lang w:val="lt-LT"/>
        </w:rPr>
        <w:t>drėgmės</w:t>
      </w:r>
      <w:r w:rsidRPr="00FC042B">
        <w:rPr>
          <w:i/>
          <w:iCs/>
          <w:szCs w:val="22"/>
          <w:lang w:val="lt-LT"/>
        </w:rPr>
        <w:t>; tinkamumo laikas – 3 metai; referencinis vaistas</w:t>
      </w:r>
      <w:r w:rsidR="008924E8">
        <w:rPr>
          <w:i/>
          <w:iCs/>
          <w:szCs w:val="22"/>
          <w:lang w:val="lt-LT"/>
        </w:rPr>
        <w:t xml:space="preserve"> supakuotas į OPA/Al/PVC/Al liz</w:t>
      </w:r>
      <w:r w:rsidRPr="00FC042B">
        <w:rPr>
          <w:i/>
          <w:iCs/>
          <w:szCs w:val="22"/>
          <w:lang w:val="lt-LT"/>
        </w:rPr>
        <w:t>dines plokšteles.</w:t>
      </w:r>
    </w:p>
    <w:sectPr w:rsidR="00B44CC3" w:rsidRPr="002646CB" w:rsidSect="00146468">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C3125" w14:textId="77777777" w:rsidR="00035D5C" w:rsidRDefault="00035D5C">
      <w:pPr>
        <w:spacing w:line="240" w:lineRule="auto"/>
      </w:pPr>
      <w:r>
        <w:separator/>
      </w:r>
    </w:p>
  </w:endnote>
  <w:endnote w:type="continuationSeparator" w:id="0">
    <w:p w14:paraId="63A73D08" w14:textId="77777777" w:rsidR="00035D5C" w:rsidRDefault="00035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MS Mincho"/>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E28DE" w14:textId="77777777" w:rsidR="00965C91" w:rsidRDefault="00965C91">
    <w:pPr>
      <w:pStyle w:val="Footer"/>
      <w:framePr w:wrap="around" w:vAnchor="text" w:hAnchor="margin" w:xAlign="right" w:y="1"/>
      <w:rPr>
        <w:rStyle w:val="PageNumber"/>
        <w:lang w:val="lt-LT"/>
      </w:rPr>
    </w:pPr>
    <w:r>
      <w:rPr>
        <w:rStyle w:val="PageNumber"/>
      </w:rPr>
      <w:fldChar w:fldCharType="begin"/>
    </w:r>
    <w:r>
      <w:rPr>
        <w:rStyle w:val="PageNumber"/>
      </w:rPr>
      <w:instrText xml:space="preserve">PAGE  </w:instrText>
    </w:r>
    <w:r>
      <w:rPr>
        <w:rStyle w:val="PageNumber"/>
      </w:rPr>
      <w:fldChar w:fldCharType="end"/>
    </w:r>
  </w:p>
  <w:p w14:paraId="4122C0A3" w14:textId="77777777" w:rsidR="00965C91" w:rsidRDefault="00965C91">
    <w:pPr>
      <w:pStyle w:val="Footer"/>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E9DD" w14:textId="16A97034" w:rsidR="00965C91" w:rsidRPr="00C20C8D" w:rsidRDefault="00965C91">
    <w:pPr>
      <w:pStyle w:val="Footer"/>
      <w:ind w:right="360"/>
      <w:jc w:val="center"/>
      <w:rPr>
        <w:rStyle w:val="PageNumber"/>
        <w:lang w:val="lt-LT"/>
      </w:rPr>
    </w:pPr>
    <w:r w:rsidRPr="00C20C8D">
      <w:rPr>
        <w:rStyle w:val="PageNumber"/>
        <w:lang w:val="lt-LT"/>
      </w:rPr>
      <w:fldChar w:fldCharType="begin"/>
    </w:r>
    <w:r w:rsidRPr="00C20C8D">
      <w:rPr>
        <w:rStyle w:val="PageNumber"/>
        <w:lang w:val="lt-LT"/>
      </w:rPr>
      <w:instrText xml:space="preserve"> PAGE </w:instrText>
    </w:r>
    <w:r w:rsidRPr="00C20C8D">
      <w:rPr>
        <w:rStyle w:val="PageNumber"/>
        <w:lang w:val="lt-LT"/>
      </w:rPr>
      <w:fldChar w:fldCharType="separate"/>
    </w:r>
    <w:r w:rsidR="002C191F">
      <w:rPr>
        <w:rStyle w:val="PageNumber"/>
        <w:noProof/>
        <w:lang w:val="lt-LT"/>
      </w:rPr>
      <w:t>9</w:t>
    </w:r>
    <w:r w:rsidRPr="00C20C8D">
      <w:rPr>
        <w:rStyle w:val="PageNumber"/>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D8A1F" w14:textId="77777777" w:rsidR="00035D5C" w:rsidRDefault="00035D5C">
      <w:pPr>
        <w:spacing w:line="240" w:lineRule="auto"/>
      </w:pPr>
      <w:r>
        <w:separator/>
      </w:r>
    </w:p>
  </w:footnote>
  <w:footnote w:type="continuationSeparator" w:id="0">
    <w:p w14:paraId="500F5FAF" w14:textId="77777777" w:rsidR="00035D5C" w:rsidRDefault="00035D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80EE3"/>
    <w:multiLevelType w:val="hybridMultilevel"/>
    <w:tmpl w:val="FEB874A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153B29"/>
    <w:multiLevelType w:val="hybridMultilevel"/>
    <w:tmpl w:val="94B44F9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AB5C55"/>
    <w:multiLevelType w:val="hybridMultilevel"/>
    <w:tmpl w:val="DC460B9C"/>
    <w:lvl w:ilvl="0" w:tplc="9A02E9A2">
      <w:start w:val="4"/>
      <w:numFmt w:val="bullet"/>
      <w:lvlText w:val="-"/>
      <w:lvlJc w:val="left"/>
      <w:pPr>
        <w:ind w:left="720" w:hanging="360"/>
      </w:pPr>
      <w:rPr>
        <w:rFonts w:ascii="Times New Roman" w:eastAsia="TimesNewRoman" w:hAnsi="Times New Roman" w:cs="Times New Roman" w:hint="default"/>
      </w:rPr>
    </w:lvl>
    <w:lvl w:ilvl="1" w:tplc="8810599C">
      <w:numFmt w:val="bullet"/>
      <w:lvlText w:val="•"/>
      <w:lvlJc w:val="left"/>
      <w:pPr>
        <w:ind w:left="1644" w:hanging="564"/>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E16D4"/>
    <w:multiLevelType w:val="hybridMultilevel"/>
    <w:tmpl w:val="06A06A60"/>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EA46ED"/>
    <w:multiLevelType w:val="hybridMultilevel"/>
    <w:tmpl w:val="6116288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34B1E6B"/>
    <w:multiLevelType w:val="hybridMultilevel"/>
    <w:tmpl w:val="330E1C80"/>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D21213"/>
    <w:multiLevelType w:val="hybridMultilevel"/>
    <w:tmpl w:val="27264F8C"/>
    <w:lvl w:ilvl="0" w:tplc="9A02E9A2">
      <w:start w:val="4"/>
      <w:numFmt w:val="bullet"/>
      <w:lvlText w:val="-"/>
      <w:lvlJc w:val="left"/>
      <w:pPr>
        <w:ind w:left="1080" w:hanging="360"/>
      </w:pPr>
      <w:rPr>
        <w:rFonts w:ascii="Times New Roman" w:eastAsia="TimesNew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74B2EE8"/>
    <w:multiLevelType w:val="hybridMultilevel"/>
    <w:tmpl w:val="58FE99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C6F15"/>
    <w:multiLevelType w:val="hybridMultilevel"/>
    <w:tmpl w:val="8C3EA4A0"/>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3B608C"/>
    <w:multiLevelType w:val="hybridMultilevel"/>
    <w:tmpl w:val="47D65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D65A02"/>
    <w:multiLevelType w:val="hybridMultilevel"/>
    <w:tmpl w:val="ACF6D0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F70AB"/>
    <w:multiLevelType w:val="hybridMultilevel"/>
    <w:tmpl w:val="4AA28E62"/>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FBD75A0"/>
    <w:multiLevelType w:val="hybridMultilevel"/>
    <w:tmpl w:val="7EC0F0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80863"/>
    <w:multiLevelType w:val="hybridMultilevel"/>
    <w:tmpl w:val="DB6A1EFA"/>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2A1949"/>
    <w:multiLevelType w:val="hybridMultilevel"/>
    <w:tmpl w:val="71FEC132"/>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6A324C"/>
    <w:multiLevelType w:val="hybridMultilevel"/>
    <w:tmpl w:val="B64867F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46CF31B0"/>
    <w:multiLevelType w:val="hybridMultilevel"/>
    <w:tmpl w:val="F8CE7B94"/>
    <w:lvl w:ilvl="0" w:tplc="2EC460B2">
      <w:numFmt w:val="bullet"/>
      <w:lvlText w:val="­"/>
      <w:lvlJc w:val="left"/>
      <w:pPr>
        <w:ind w:left="720" w:hanging="360"/>
      </w:pPr>
      <w:rPr>
        <w:rFonts w:ascii="Times New Roman" w:eastAsia="Times New Roman" w:hAnsi="Times New Roman" w:cs="Times New Roman" w:hint="default"/>
        <w:w w:val="100"/>
        <w:sz w:val="22"/>
        <w:szCs w:val="22"/>
        <w:lang w:val="de-DE"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4973"/>
    <w:multiLevelType w:val="hybridMultilevel"/>
    <w:tmpl w:val="225C6C2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C9409C3"/>
    <w:multiLevelType w:val="hybridMultilevel"/>
    <w:tmpl w:val="3D2C452C"/>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182FC3"/>
    <w:multiLevelType w:val="hybridMultilevel"/>
    <w:tmpl w:val="042C7C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17F00C7"/>
    <w:multiLevelType w:val="hybridMultilevel"/>
    <w:tmpl w:val="126C0C80"/>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FC7980"/>
    <w:multiLevelType w:val="hybridMultilevel"/>
    <w:tmpl w:val="001471A8"/>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373A9C"/>
    <w:multiLevelType w:val="hybridMultilevel"/>
    <w:tmpl w:val="7480BA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2"/>
  </w:num>
  <w:num w:numId="2">
    <w:abstractNumId w:val="2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9"/>
  </w:num>
  <w:num w:numId="8">
    <w:abstractNumId w:val="31"/>
  </w:num>
  <w:num w:numId="9">
    <w:abstractNumId w:val="6"/>
  </w:num>
  <w:num w:numId="10">
    <w:abstractNumId w:val="4"/>
  </w:num>
  <w:num w:numId="11">
    <w:abstractNumId w:val="19"/>
  </w:num>
  <w:num w:numId="12">
    <w:abstractNumId w:val="23"/>
  </w:num>
  <w:num w:numId="13">
    <w:abstractNumId w:val="1"/>
  </w:num>
  <w:num w:numId="14">
    <w:abstractNumId w:val="24"/>
  </w:num>
  <w:num w:numId="15">
    <w:abstractNumId w:val="26"/>
  </w:num>
  <w:num w:numId="16">
    <w:abstractNumId w:val="13"/>
  </w:num>
  <w:num w:numId="17">
    <w:abstractNumId w:val="8"/>
  </w:num>
  <w:num w:numId="18">
    <w:abstractNumId w:val="20"/>
  </w:num>
  <w:num w:numId="19">
    <w:abstractNumId w:val="10"/>
  </w:num>
  <w:num w:numId="20">
    <w:abstractNumId w:val="16"/>
  </w:num>
  <w:num w:numId="21">
    <w:abstractNumId w:val="11"/>
  </w:num>
  <w:num w:numId="22">
    <w:abstractNumId w:val="28"/>
  </w:num>
  <w:num w:numId="23">
    <w:abstractNumId w:val="18"/>
  </w:num>
  <w:num w:numId="24">
    <w:abstractNumId w:val="5"/>
  </w:num>
  <w:num w:numId="25">
    <w:abstractNumId w:val="30"/>
  </w:num>
  <w:num w:numId="26">
    <w:abstractNumId w:val="14"/>
  </w:num>
  <w:num w:numId="27">
    <w:abstractNumId w:val="22"/>
  </w:num>
  <w:num w:numId="28">
    <w:abstractNumId w:val="15"/>
  </w:num>
  <w:num w:numId="29">
    <w:abstractNumId w:val="12"/>
  </w:num>
  <w:num w:numId="30">
    <w:abstractNumId w:val="17"/>
  </w:num>
  <w:num w:numId="31">
    <w:abstractNumId w:val="3"/>
  </w:num>
  <w:num w:numId="32">
    <w:abstractNumId w:val="21"/>
  </w:num>
  <w:num w:numId="33">
    <w:abstractNumId w:val="7"/>
  </w:num>
  <w:num w:numId="34">
    <w:abstractNumId w:val="27"/>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000C2"/>
    <w:rsid w:val="00000833"/>
    <w:rsid w:val="00001BB0"/>
    <w:rsid w:val="00003F89"/>
    <w:rsid w:val="00012B7B"/>
    <w:rsid w:val="00012FD2"/>
    <w:rsid w:val="00015D7D"/>
    <w:rsid w:val="000165E1"/>
    <w:rsid w:val="00020380"/>
    <w:rsid w:val="000247E1"/>
    <w:rsid w:val="00025DC8"/>
    <w:rsid w:val="00026615"/>
    <w:rsid w:val="00030B4A"/>
    <w:rsid w:val="0003104E"/>
    <w:rsid w:val="0003247E"/>
    <w:rsid w:val="00032DA2"/>
    <w:rsid w:val="00033A21"/>
    <w:rsid w:val="00035D5C"/>
    <w:rsid w:val="00042A5C"/>
    <w:rsid w:val="00047240"/>
    <w:rsid w:val="00056875"/>
    <w:rsid w:val="00056F97"/>
    <w:rsid w:val="00057EAB"/>
    <w:rsid w:val="000630A1"/>
    <w:rsid w:val="00063524"/>
    <w:rsid w:val="000711B3"/>
    <w:rsid w:val="00072022"/>
    <w:rsid w:val="00073D60"/>
    <w:rsid w:val="000822B2"/>
    <w:rsid w:val="00082583"/>
    <w:rsid w:val="00083831"/>
    <w:rsid w:val="00086034"/>
    <w:rsid w:val="00091A6E"/>
    <w:rsid w:val="00094D1A"/>
    <w:rsid w:val="000A1619"/>
    <w:rsid w:val="000A37FB"/>
    <w:rsid w:val="000A424B"/>
    <w:rsid w:val="000A58F3"/>
    <w:rsid w:val="000A79DC"/>
    <w:rsid w:val="000B1E90"/>
    <w:rsid w:val="000C1437"/>
    <w:rsid w:val="000C1B4C"/>
    <w:rsid w:val="000C43BE"/>
    <w:rsid w:val="000C4BF2"/>
    <w:rsid w:val="000C6FF2"/>
    <w:rsid w:val="000C78C3"/>
    <w:rsid w:val="000D308F"/>
    <w:rsid w:val="000D7DB2"/>
    <w:rsid w:val="000E3B35"/>
    <w:rsid w:val="000E3BD7"/>
    <w:rsid w:val="000E5D0E"/>
    <w:rsid w:val="000F0146"/>
    <w:rsid w:val="000F0B15"/>
    <w:rsid w:val="000F54BB"/>
    <w:rsid w:val="000F7A60"/>
    <w:rsid w:val="0010230F"/>
    <w:rsid w:val="001044B7"/>
    <w:rsid w:val="00106494"/>
    <w:rsid w:val="0011038B"/>
    <w:rsid w:val="00110575"/>
    <w:rsid w:val="0011284B"/>
    <w:rsid w:val="00112998"/>
    <w:rsid w:val="001137C8"/>
    <w:rsid w:val="00113B4B"/>
    <w:rsid w:val="00115C56"/>
    <w:rsid w:val="00116494"/>
    <w:rsid w:val="00116CE0"/>
    <w:rsid w:val="00117F7E"/>
    <w:rsid w:val="00122839"/>
    <w:rsid w:val="001255A6"/>
    <w:rsid w:val="00125DEF"/>
    <w:rsid w:val="00126BE1"/>
    <w:rsid w:val="00126F6D"/>
    <w:rsid w:val="00131375"/>
    <w:rsid w:val="00133D3E"/>
    <w:rsid w:val="001354D3"/>
    <w:rsid w:val="00136201"/>
    <w:rsid w:val="00137E17"/>
    <w:rsid w:val="00143E24"/>
    <w:rsid w:val="00146468"/>
    <w:rsid w:val="001472A5"/>
    <w:rsid w:val="00152EBE"/>
    <w:rsid w:val="00154AA9"/>
    <w:rsid w:val="00156855"/>
    <w:rsid w:val="00162DDE"/>
    <w:rsid w:val="0016414F"/>
    <w:rsid w:val="00167850"/>
    <w:rsid w:val="001679E4"/>
    <w:rsid w:val="0017162A"/>
    <w:rsid w:val="0017272E"/>
    <w:rsid w:val="00174937"/>
    <w:rsid w:val="00174E2C"/>
    <w:rsid w:val="00175FE2"/>
    <w:rsid w:val="00177C0B"/>
    <w:rsid w:val="00180439"/>
    <w:rsid w:val="00183762"/>
    <w:rsid w:val="00184B83"/>
    <w:rsid w:val="001873DB"/>
    <w:rsid w:val="001904D7"/>
    <w:rsid w:val="001914C3"/>
    <w:rsid w:val="00192445"/>
    <w:rsid w:val="001A032E"/>
    <w:rsid w:val="001A33AE"/>
    <w:rsid w:val="001A3DF1"/>
    <w:rsid w:val="001A4353"/>
    <w:rsid w:val="001A4C00"/>
    <w:rsid w:val="001B2FC7"/>
    <w:rsid w:val="001B46D5"/>
    <w:rsid w:val="001C06FE"/>
    <w:rsid w:val="001C083D"/>
    <w:rsid w:val="001C1EC0"/>
    <w:rsid w:val="001C4E18"/>
    <w:rsid w:val="001C76A4"/>
    <w:rsid w:val="001D04C2"/>
    <w:rsid w:val="001D67B2"/>
    <w:rsid w:val="001D7A0A"/>
    <w:rsid w:val="001E5300"/>
    <w:rsid w:val="001E5302"/>
    <w:rsid w:val="001E54F0"/>
    <w:rsid w:val="001F05EB"/>
    <w:rsid w:val="001F10B8"/>
    <w:rsid w:val="001F22D0"/>
    <w:rsid w:val="001F4A18"/>
    <w:rsid w:val="001F57BD"/>
    <w:rsid w:val="0020014B"/>
    <w:rsid w:val="002021D2"/>
    <w:rsid w:val="0020368D"/>
    <w:rsid w:val="00204D41"/>
    <w:rsid w:val="00205B10"/>
    <w:rsid w:val="002061EA"/>
    <w:rsid w:val="002070DE"/>
    <w:rsid w:val="00211D59"/>
    <w:rsid w:val="00215338"/>
    <w:rsid w:val="00232B53"/>
    <w:rsid w:val="00235027"/>
    <w:rsid w:val="0025493B"/>
    <w:rsid w:val="00257522"/>
    <w:rsid w:val="00257F87"/>
    <w:rsid w:val="00261A00"/>
    <w:rsid w:val="0026259D"/>
    <w:rsid w:val="00262FA2"/>
    <w:rsid w:val="00263ADE"/>
    <w:rsid w:val="002646CB"/>
    <w:rsid w:val="002679EF"/>
    <w:rsid w:val="002708A4"/>
    <w:rsid w:val="00281DEF"/>
    <w:rsid w:val="00286734"/>
    <w:rsid w:val="00292E44"/>
    <w:rsid w:val="00295AD8"/>
    <w:rsid w:val="002A5BDD"/>
    <w:rsid w:val="002A75A4"/>
    <w:rsid w:val="002B06B1"/>
    <w:rsid w:val="002B1CAC"/>
    <w:rsid w:val="002B7C0A"/>
    <w:rsid w:val="002C0462"/>
    <w:rsid w:val="002C1863"/>
    <w:rsid w:val="002C191F"/>
    <w:rsid w:val="002C7D71"/>
    <w:rsid w:val="002D0B5C"/>
    <w:rsid w:val="002D1085"/>
    <w:rsid w:val="002D2402"/>
    <w:rsid w:val="002D2987"/>
    <w:rsid w:val="002E29DE"/>
    <w:rsid w:val="002E3D54"/>
    <w:rsid w:val="002E7535"/>
    <w:rsid w:val="002F1278"/>
    <w:rsid w:val="002F14C8"/>
    <w:rsid w:val="002F5499"/>
    <w:rsid w:val="002F6578"/>
    <w:rsid w:val="002F726B"/>
    <w:rsid w:val="00307EE4"/>
    <w:rsid w:val="00315616"/>
    <w:rsid w:val="00315DCC"/>
    <w:rsid w:val="00317E10"/>
    <w:rsid w:val="00321BDE"/>
    <w:rsid w:val="003274EC"/>
    <w:rsid w:val="00327CAD"/>
    <w:rsid w:val="00331196"/>
    <w:rsid w:val="0033328D"/>
    <w:rsid w:val="00333381"/>
    <w:rsid w:val="0033439F"/>
    <w:rsid w:val="00337342"/>
    <w:rsid w:val="0033788B"/>
    <w:rsid w:val="00342787"/>
    <w:rsid w:val="00351DA0"/>
    <w:rsid w:val="00355525"/>
    <w:rsid w:val="0036069B"/>
    <w:rsid w:val="0036377A"/>
    <w:rsid w:val="003732AB"/>
    <w:rsid w:val="00374A66"/>
    <w:rsid w:val="0037504E"/>
    <w:rsid w:val="003754B6"/>
    <w:rsid w:val="00376778"/>
    <w:rsid w:val="0038204E"/>
    <w:rsid w:val="00382D4E"/>
    <w:rsid w:val="00384B8C"/>
    <w:rsid w:val="003872D7"/>
    <w:rsid w:val="0039122E"/>
    <w:rsid w:val="00391E08"/>
    <w:rsid w:val="00391E12"/>
    <w:rsid w:val="003944A1"/>
    <w:rsid w:val="003A0E05"/>
    <w:rsid w:val="003A20AD"/>
    <w:rsid w:val="003A33BF"/>
    <w:rsid w:val="003A40C0"/>
    <w:rsid w:val="003A76C8"/>
    <w:rsid w:val="003B411D"/>
    <w:rsid w:val="003C0BE0"/>
    <w:rsid w:val="003C0F15"/>
    <w:rsid w:val="003C7407"/>
    <w:rsid w:val="003D0ACC"/>
    <w:rsid w:val="003D59B2"/>
    <w:rsid w:val="003D6EFC"/>
    <w:rsid w:val="003D7367"/>
    <w:rsid w:val="003E0E89"/>
    <w:rsid w:val="003E2E8D"/>
    <w:rsid w:val="003E323C"/>
    <w:rsid w:val="003E394D"/>
    <w:rsid w:val="003E6D93"/>
    <w:rsid w:val="003F01CF"/>
    <w:rsid w:val="003F0B40"/>
    <w:rsid w:val="003F0F6E"/>
    <w:rsid w:val="003F330A"/>
    <w:rsid w:val="003F408A"/>
    <w:rsid w:val="003F4E62"/>
    <w:rsid w:val="003F4F95"/>
    <w:rsid w:val="003F7730"/>
    <w:rsid w:val="004014D4"/>
    <w:rsid w:val="00406970"/>
    <w:rsid w:val="00410A5A"/>
    <w:rsid w:val="00410DAB"/>
    <w:rsid w:val="004130FB"/>
    <w:rsid w:val="004135CE"/>
    <w:rsid w:val="004150B5"/>
    <w:rsid w:val="004165C9"/>
    <w:rsid w:val="00423B13"/>
    <w:rsid w:val="004242F6"/>
    <w:rsid w:val="00425902"/>
    <w:rsid w:val="00431BED"/>
    <w:rsid w:val="004336A4"/>
    <w:rsid w:val="004357CC"/>
    <w:rsid w:val="00435F4A"/>
    <w:rsid w:val="004401B0"/>
    <w:rsid w:val="00443922"/>
    <w:rsid w:val="00443C56"/>
    <w:rsid w:val="00444190"/>
    <w:rsid w:val="00444711"/>
    <w:rsid w:val="004454FB"/>
    <w:rsid w:val="00447048"/>
    <w:rsid w:val="00447DE7"/>
    <w:rsid w:val="00450DC1"/>
    <w:rsid w:val="00453CAD"/>
    <w:rsid w:val="004544C5"/>
    <w:rsid w:val="00454F1A"/>
    <w:rsid w:val="00455C51"/>
    <w:rsid w:val="00460430"/>
    <w:rsid w:val="00461F31"/>
    <w:rsid w:val="004642D5"/>
    <w:rsid w:val="00466708"/>
    <w:rsid w:val="00467A4C"/>
    <w:rsid w:val="0047241D"/>
    <w:rsid w:val="00473371"/>
    <w:rsid w:val="00484122"/>
    <w:rsid w:val="004873E4"/>
    <w:rsid w:val="0048761B"/>
    <w:rsid w:val="004877EB"/>
    <w:rsid w:val="00490E5A"/>
    <w:rsid w:val="004921F6"/>
    <w:rsid w:val="0049242B"/>
    <w:rsid w:val="00492B20"/>
    <w:rsid w:val="004971F6"/>
    <w:rsid w:val="0049749A"/>
    <w:rsid w:val="004A3643"/>
    <w:rsid w:val="004A3C80"/>
    <w:rsid w:val="004A5374"/>
    <w:rsid w:val="004A643E"/>
    <w:rsid w:val="004B187A"/>
    <w:rsid w:val="004B198E"/>
    <w:rsid w:val="004B3C7C"/>
    <w:rsid w:val="004B6364"/>
    <w:rsid w:val="004C018F"/>
    <w:rsid w:val="004C0316"/>
    <w:rsid w:val="004C0657"/>
    <w:rsid w:val="004C7426"/>
    <w:rsid w:val="004C76FE"/>
    <w:rsid w:val="004C79F1"/>
    <w:rsid w:val="004D45EE"/>
    <w:rsid w:val="004D6318"/>
    <w:rsid w:val="004E158F"/>
    <w:rsid w:val="004E2590"/>
    <w:rsid w:val="004E2681"/>
    <w:rsid w:val="004F0022"/>
    <w:rsid w:val="004F3BA8"/>
    <w:rsid w:val="004F5A02"/>
    <w:rsid w:val="004F5EAA"/>
    <w:rsid w:val="004F68B3"/>
    <w:rsid w:val="00500ED7"/>
    <w:rsid w:val="00502587"/>
    <w:rsid w:val="005032E0"/>
    <w:rsid w:val="00503D27"/>
    <w:rsid w:val="00507236"/>
    <w:rsid w:val="00511EB4"/>
    <w:rsid w:val="00515F3A"/>
    <w:rsid w:val="00522E5A"/>
    <w:rsid w:val="005302E4"/>
    <w:rsid w:val="00540FBE"/>
    <w:rsid w:val="0054163D"/>
    <w:rsid w:val="00545BCF"/>
    <w:rsid w:val="00545D19"/>
    <w:rsid w:val="005466F3"/>
    <w:rsid w:val="00552EA3"/>
    <w:rsid w:val="00555853"/>
    <w:rsid w:val="0055610B"/>
    <w:rsid w:val="0055651B"/>
    <w:rsid w:val="0055690D"/>
    <w:rsid w:val="00557978"/>
    <w:rsid w:val="00557E7B"/>
    <w:rsid w:val="0057105D"/>
    <w:rsid w:val="005713E0"/>
    <w:rsid w:val="00574B33"/>
    <w:rsid w:val="00575E69"/>
    <w:rsid w:val="0057774E"/>
    <w:rsid w:val="005829CF"/>
    <w:rsid w:val="00582D2E"/>
    <w:rsid w:val="0058596A"/>
    <w:rsid w:val="00585EF2"/>
    <w:rsid w:val="00587909"/>
    <w:rsid w:val="00587C5F"/>
    <w:rsid w:val="00591C25"/>
    <w:rsid w:val="005930C3"/>
    <w:rsid w:val="00595C48"/>
    <w:rsid w:val="00596323"/>
    <w:rsid w:val="00597B83"/>
    <w:rsid w:val="005A0080"/>
    <w:rsid w:val="005A1FDB"/>
    <w:rsid w:val="005A2848"/>
    <w:rsid w:val="005A2EF4"/>
    <w:rsid w:val="005A33E9"/>
    <w:rsid w:val="005C1B84"/>
    <w:rsid w:val="005C58D6"/>
    <w:rsid w:val="005C7E85"/>
    <w:rsid w:val="005D00C0"/>
    <w:rsid w:val="005D0870"/>
    <w:rsid w:val="005D16A4"/>
    <w:rsid w:val="005D1AA2"/>
    <w:rsid w:val="005D273A"/>
    <w:rsid w:val="005D2FA0"/>
    <w:rsid w:val="005D7025"/>
    <w:rsid w:val="005E01B6"/>
    <w:rsid w:val="005E1EB2"/>
    <w:rsid w:val="005E2541"/>
    <w:rsid w:val="005E2F45"/>
    <w:rsid w:val="005E453A"/>
    <w:rsid w:val="005E7300"/>
    <w:rsid w:val="005E78E0"/>
    <w:rsid w:val="005E7A6F"/>
    <w:rsid w:val="005F1A80"/>
    <w:rsid w:val="005F1B41"/>
    <w:rsid w:val="005F5949"/>
    <w:rsid w:val="005F6239"/>
    <w:rsid w:val="005F63A1"/>
    <w:rsid w:val="005F77BB"/>
    <w:rsid w:val="00600EF8"/>
    <w:rsid w:val="006011C9"/>
    <w:rsid w:val="00605FB1"/>
    <w:rsid w:val="0061655A"/>
    <w:rsid w:val="00616E78"/>
    <w:rsid w:val="00623665"/>
    <w:rsid w:val="006264B8"/>
    <w:rsid w:val="00630B2C"/>
    <w:rsid w:val="006425CA"/>
    <w:rsid w:val="006466CC"/>
    <w:rsid w:val="0064692D"/>
    <w:rsid w:val="00646A02"/>
    <w:rsid w:val="00650766"/>
    <w:rsid w:val="00654F50"/>
    <w:rsid w:val="006557D5"/>
    <w:rsid w:val="00665343"/>
    <w:rsid w:val="00670293"/>
    <w:rsid w:val="00672CEB"/>
    <w:rsid w:val="00677B65"/>
    <w:rsid w:val="0068286B"/>
    <w:rsid w:val="00684C0B"/>
    <w:rsid w:val="00685312"/>
    <w:rsid w:val="0068686F"/>
    <w:rsid w:val="00693340"/>
    <w:rsid w:val="006953C0"/>
    <w:rsid w:val="006A083B"/>
    <w:rsid w:val="006A0F1C"/>
    <w:rsid w:val="006A28A5"/>
    <w:rsid w:val="006A3793"/>
    <w:rsid w:val="006A3B14"/>
    <w:rsid w:val="006A6BE4"/>
    <w:rsid w:val="006B016D"/>
    <w:rsid w:val="006B0289"/>
    <w:rsid w:val="006B1914"/>
    <w:rsid w:val="006B4E14"/>
    <w:rsid w:val="006C1936"/>
    <w:rsid w:val="006C27ED"/>
    <w:rsid w:val="006C2EAB"/>
    <w:rsid w:val="006C639B"/>
    <w:rsid w:val="006D23BC"/>
    <w:rsid w:val="006D677E"/>
    <w:rsid w:val="006E1C78"/>
    <w:rsid w:val="006E254F"/>
    <w:rsid w:val="006F1AC7"/>
    <w:rsid w:val="006F360F"/>
    <w:rsid w:val="006F3CFB"/>
    <w:rsid w:val="006F4648"/>
    <w:rsid w:val="006F528B"/>
    <w:rsid w:val="006F593D"/>
    <w:rsid w:val="006F7490"/>
    <w:rsid w:val="006F7745"/>
    <w:rsid w:val="007046D8"/>
    <w:rsid w:val="00705557"/>
    <w:rsid w:val="00707742"/>
    <w:rsid w:val="00721FA1"/>
    <w:rsid w:val="007246A2"/>
    <w:rsid w:val="007247EF"/>
    <w:rsid w:val="00727A5A"/>
    <w:rsid w:val="007304A1"/>
    <w:rsid w:val="00734E12"/>
    <w:rsid w:val="0073513A"/>
    <w:rsid w:val="00740114"/>
    <w:rsid w:val="00742E10"/>
    <w:rsid w:val="007461CC"/>
    <w:rsid w:val="00757A6A"/>
    <w:rsid w:val="007644E1"/>
    <w:rsid w:val="00766113"/>
    <w:rsid w:val="00771217"/>
    <w:rsid w:val="00776FBE"/>
    <w:rsid w:val="00784CA8"/>
    <w:rsid w:val="00784F42"/>
    <w:rsid w:val="00794B84"/>
    <w:rsid w:val="00794F6E"/>
    <w:rsid w:val="007A12C9"/>
    <w:rsid w:val="007A14A4"/>
    <w:rsid w:val="007A2466"/>
    <w:rsid w:val="007A49DF"/>
    <w:rsid w:val="007B4D11"/>
    <w:rsid w:val="007B6024"/>
    <w:rsid w:val="007B665C"/>
    <w:rsid w:val="007C18B1"/>
    <w:rsid w:val="007C2AA9"/>
    <w:rsid w:val="007D0B50"/>
    <w:rsid w:val="007D20BD"/>
    <w:rsid w:val="007D2D93"/>
    <w:rsid w:val="007D31FC"/>
    <w:rsid w:val="007D41BE"/>
    <w:rsid w:val="007E3F18"/>
    <w:rsid w:val="007E53CB"/>
    <w:rsid w:val="007E544A"/>
    <w:rsid w:val="007E6B32"/>
    <w:rsid w:val="007F1429"/>
    <w:rsid w:val="007F4880"/>
    <w:rsid w:val="007F7EF5"/>
    <w:rsid w:val="008013F0"/>
    <w:rsid w:val="00803774"/>
    <w:rsid w:val="00803A38"/>
    <w:rsid w:val="0080684F"/>
    <w:rsid w:val="00815032"/>
    <w:rsid w:val="00816B0C"/>
    <w:rsid w:val="0082415E"/>
    <w:rsid w:val="00826CB6"/>
    <w:rsid w:val="00830245"/>
    <w:rsid w:val="008327FC"/>
    <w:rsid w:val="0083393C"/>
    <w:rsid w:val="0083596F"/>
    <w:rsid w:val="0083652A"/>
    <w:rsid w:val="00837DB9"/>
    <w:rsid w:val="00840C97"/>
    <w:rsid w:val="0084153B"/>
    <w:rsid w:val="00841A90"/>
    <w:rsid w:val="0084575B"/>
    <w:rsid w:val="0084760F"/>
    <w:rsid w:val="00847A50"/>
    <w:rsid w:val="0085123E"/>
    <w:rsid w:val="00855242"/>
    <w:rsid w:val="008569CB"/>
    <w:rsid w:val="00861765"/>
    <w:rsid w:val="008636CC"/>
    <w:rsid w:val="00864883"/>
    <w:rsid w:val="00870774"/>
    <w:rsid w:val="008735EE"/>
    <w:rsid w:val="00873AC6"/>
    <w:rsid w:val="008742F4"/>
    <w:rsid w:val="00875203"/>
    <w:rsid w:val="0087521D"/>
    <w:rsid w:val="00877D15"/>
    <w:rsid w:val="00877D1D"/>
    <w:rsid w:val="008816C0"/>
    <w:rsid w:val="00882C69"/>
    <w:rsid w:val="00883B54"/>
    <w:rsid w:val="008847D7"/>
    <w:rsid w:val="008859BD"/>
    <w:rsid w:val="0089201F"/>
    <w:rsid w:val="008924E8"/>
    <w:rsid w:val="00893B0B"/>
    <w:rsid w:val="00896D20"/>
    <w:rsid w:val="008A2207"/>
    <w:rsid w:val="008A233A"/>
    <w:rsid w:val="008A303F"/>
    <w:rsid w:val="008A3948"/>
    <w:rsid w:val="008A407B"/>
    <w:rsid w:val="008A7E5D"/>
    <w:rsid w:val="008B0020"/>
    <w:rsid w:val="008B0A11"/>
    <w:rsid w:val="008B12B2"/>
    <w:rsid w:val="008B2F40"/>
    <w:rsid w:val="008B3998"/>
    <w:rsid w:val="008B4181"/>
    <w:rsid w:val="008B7140"/>
    <w:rsid w:val="008C6934"/>
    <w:rsid w:val="008D1F66"/>
    <w:rsid w:val="008D23B0"/>
    <w:rsid w:val="008D2FEB"/>
    <w:rsid w:val="008D593E"/>
    <w:rsid w:val="008D74ED"/>
    <w:rsid w:val="008E0A2B"/>
    <w:rsid w:val="008E1B24"/>
    <w:rsid w:val="008F1842"/>
    <w:rsid w:val="008F3371"/>
    <w:rsid w:val="008F5427"/>
    <w:rsid w:val="00903CBD"/>
    <w:rsid w:val="00905E05"/>
    <w:rsid w:val="009126F0"/>
    <w:rsid w:val="009129D0"/>
    <w:rsid w:val="009147A8"/>
    <w:rsid w:val="0091670C"/>
    <w:rsid w:val="00917667"/>
    <w:rsid w:val="00922E19"/>
    <w:rsid w:val="00925D40"/>
    <w:rsid w:val="0093271B"/>
    <w:rsid w:val="00933084"/>
    <w:rsid w:val="00935B0A"/>
    <w:rsid w:val="009405FB"/>
    <w:rsid w:val="0094200A"/>
    <w:rsid w:val="00943A29"/>
    <w:rsid w:val="0095212B"/>
    <w:rsid w:val="0096366E"/>
    <w:rsid w:val="00965C91"/>
    <w:rsid w:val="009665EE"/>
    <w:rsid w:val="00967AAD"/>
    <w:rsid w:val="00971E5A"/>
    <w:rsid w:val="00972FD3"/>
    <w:rsid w:val="0097429E"/>
    <w:rsid w:val="00980469"/>
    <w:rsid w:val="00983923"/>
    <w:rsid w:val="00983CCE"/>
    <w:rsid w:val="00985443"/>
    <w:rsid w:val="009A25B4"/>
    <w:rsid w:val="009A3A0F"/>
    <w:rsid w:val="009B0C93"/>
    <w:rsid w:val="009B1331"/>
    <w:rsid w:val="009B3C7F"/>
    <w:rsid w:val="009B484F"/>
    <w:rsid w:val="009B5A58"/>
    <w:rsid w:val="009B6A9B"/>
    <w:rsid w:val="009C067E"/>
    <w:rsid w:val="009C3244"/>
    <w:rsid w:val="009C4773"/>
    <w:rsid w:val="009C75D6"/>
    <w:rsid w:val="009C7E62"/>
    <w:rsid w:val="009D1391"/>
    <w:rsid w:val="009D15E0"/>
    <w:rsid w:val="009D1C10"/>
    <w:rsid w:val="009D6896"/>
    <w:rsid w:val="009D7BBF"/>
    <w:rsid w:val="009E1481"/>
    <w:rsid w:val="009F10F0"/>
    <w:rsid w:val="009F2D2C"/>
    <w:rsid w:val="009F5646"/>
    <w:rsid w:val="00A008CF"/>
    <w:rsid w:val="00A00C28"/>
    <w:rsid w:val="00A01F73"/>
    <w:rsid w:val="00A13D7C"/>
    <w:rsid w:val="00A20007"/>
    <w:rsid w:val="00A20180"/>
    <w:rsid w:val="00A233ED"/>
    <w:rsid w:val="00A2377C"/>
    <w:rsid w:val="00A32DBE"/>
    <w:rsid w:val="00A33F06"/>
    <w:rsid w:val="00A34618"/>
    <w:rsid w:val="00A348CD"/>
    <w:rsid w:val="00A35B7C"/>
    <w:rsid w:val="00A36F7E"/>
    <w:rsid w:val="00A3770F"/>
    <w:rsid w:val="00A424D8"/>
    <w:rsid w:val="00A50720"/>
    <w:rsid w:val="00A50E62"/>
    <w:rsid w:val="00A520BB"/>
    <w:rsid w:val="00A52232"/>
    <w:rsid w:val="00A52917"/>
    <w:rsid w:val="00A534CE"/>
    <w:rsid w:val="00A54ACA"/>
    <w:rsid w:val="00A579D2"/>
    <w:rsid w:val="00A61E66"/>
    <w:rsid w:val="00A62A1F"/>
    <w:rsid w:val="00A62C6A"/>
    <w:rsid w:val="00A64840"/>
    <w:rsid w:val="00A649CC"/>
    <w:rsid w:val="00A76206"/>
    <w:rsid w:val="00A76F97"/>
    <w:rsid w:val="00A803E8"/>
    <w:rsid w:val="00A81CCE"/>
    <w:rsid w:val="00A845CC"/>
    <w:rsid w:val="00A84EED"/>
    <w:rsid w:val="00A96909"/>
    <w:rsid w:val="00AA0010"/>
    <w:rsid w:val="00AA148B"/>
    <w:rsid w:val="00AB3C1A"/>
    <w:rsid w:val="00AB41AC"/>
    <w:rsid w:val="00AB49C8"/>
    <w:rsid w:val="00AB4A31"/>
    <w:rsid w:val="00AB5BB4"/>
    <w:rsid w:val="00AC1E1E"/>
    <w:rsid w:val="00AC347D"/>
    <w:rsid w:val="00AD0D08"/>
    <w:rsid w:val="00AD5B46"/>
    <w:rsid w:val="00AD7AD7"/>
    <w:rsid w:val="00AF5C79"/>
    <w:rsid w:val="00B012AC"/>
    <w:rsid w:val="00B012D3"/>
    <w:rsid w:val="00B03990"/>
    <w:rsid w:val="00B05629"/>
    <w:rsid w:val="00B10458"/>
    <w:rsid w:val="00B11270"/>
    <w:rsid w:val="00B1143A"/>
    <w:rsid w:val="00B205D2"/>
    <w:rsid w:val="00B214DC"/>
    <w:rsid w:val="00B21571"/>
    <w:rsid w:val="00B267FB"/>
    <w:rsid w:val="00B3152E"/>
    <w:rsid w:val="00B33429"/>
    <w:rsid w:val="00B36E47"/>
    <w:rsid w:val="00B44CC3"/>
    <w:rsid w:val="00B51C06"/>
    <w:rsid w:val="00B625E5"/>
    <w:rsid w:val="00B63D82"/>
    <w:rsid w:val="00B70FC1"/>
    <w:rsid w:val="00B84BB6"/>
    <w:rsid w:val="00B86D75"/>
    <w:rsid w:val="00B9268F"/>
    <w:rsid w:val="00B96890"/>
    <w:rsid w:val="00B97256"/>
    <w:rsid w:val="00BA0408"/>
    <w:rsid w:val="00BA29E4"/>
    <w:rsid w:val="00BA5D1A"/>
    <w:rsid w:val="00BA71C1"/>
    <w:rsid w:val="00BB1AFC"/>
    <w:rsid w:val="00BB1BA5"/>
    <w:rsid w:val="00BB217D"/>
    <w:rsid w:val="00BB396E"/>
    <w:rsid w:val="00BB66B1"/>
    <w:rsid w:val="00BB75E6"/>
    <w:rsid w:val="00BC0BC7"/>
    <w:rsid w:val="00BD11ED"/>
    <w:rsid w:val="00BD40E2"/>
    <w:rsid w:val="00BD75AD"/>
    <w:rsid w:val="00BE2772"/>
    <w:rsid w:val="00BE43F0"/>
    <w:rsid w:val="00BE7BB2"/>
    <w:rsid w:val="00BF04E3"/>
    <w:rsid w:val="00BF08C2"/>
    <w:rsid w:val="00BF32DD"/>
    <w:rsid w:val="00BF3B6F"/>
    <w:rsid w:val="00C067BB"/>
    <w:rsid w:val="00C10C0A"/>
    <w:rsid w:val="00C124AC"/>
    <w:rsid w:val="00C200D7"/>
    <w:rsid w:val="00C20C8D"/>
    <w:rsid w:val="00C227EA"/>
    <w:rsid w:val="00C2317A"/>
    <w:rsid w:val="00C272C7"/>
    <w:rsid w:val="00C27CDB"/>
    <w:rsid w:val="00C3414F"/>
    <w:rsid w:val="00C42984"/>
    <w:rsid w:val="00C53A5A"/>
    <w:rsid w:val="00C55365"/>
    <w:rsid w:val="00C578A1"/>
    <w:rsid w:val="00C62B69"/>
    <w:rsid w:val="00C6480E"/>
    <w:rsid w:val="00C64D9C"/>
    <w:rsid w:val="00C65F6F"/>
    <w:rsid w:val="00C7271C"/>
    <w:rsid w:val="00C750C8"/>
    <w:rsid w:val="00C75A0F"/>
    <w:rsid w:val="00C75C69"/>
    <w:rsid w:val="00C7610E"/>
    <w:rsid w:val="00C76BAA"/>
    <w:rsid w:val="00C774C6"/>
    <w:rsid w:val="00C812DA"/>
    <w:rsid w:val="00C8680A"/>
    <w:rsid w:val="00C95E60"/>
    <w:rsid w:val="00CA0D4D"/>
    <w:rsid w:val="00CA3840"/>
    <w:rsid w:val="00CA59AC"/>
    <w:rsid w:val="00CA5F26"/>
    <w:rsid w:val="00CB340E"/>
    <w:rsid w:val="00CB7FAA"/>
    <w:rsid w:val="00CC3622"/>
    <w:rsid w:val="00CC59EE"/>
    <w:rsid w:val="00CC5AD2"/>
    <w:rsid w:val="00CD2ED7"/>
    <w:rsid w:val="00CD4F05"/>
    <w:rsid w:val="00CD676E"/>
    <w:rsid w:val="00CD767E"/>
    <w:rsid w:val="00CD7D83"/>
    <w:rsid w:val="00CE382D"/>
    <w:rsid w:val="00CE6EC2"/>
    <w:rsid w:val="00CF18C2"/>
    <w:rsid w:val="00CF330A"/>
    <w:rsid w:val="00D04D26"/>
    <w:rsid w:val="00D15A43"/>
    <w:rsid w:val="00D15ECA"/>
    <w:rsid w:val="00D227DA"/>
    <w:rsid w:val="00D22E24"/>
    <w:rsid w:val="00D26AD0"/>
    <w:rsid w:val="00D31D1F"/>
    <w:rsid w:val="00D37075"/>
    <w:rsid w:val="00D40943"/>
    <w:rsid w:val="00D411A2"/>
    <w:rsid w:val="00D41361"/>
    <w:rsid w:val="00D4279C"/>
    <w:rsid w:val="00D43893"/>
    <w:rsid w:val="00D44DEE"/>
    <w:rsid w:val="00D458D1"/>
    <w:rsid w:val="00D4635E"/>
    <w:rsid w:val="00D53B7D"/>
    <w:rsid w:val="00D53F4E"/>
    <w:rsid w:val="00D56213"/>
    <w:rsid w:val="00D57C20"/>
    <w:rsid w:val="00D65772"/>
    <w:rsid w:val="00D65775"/>
    <w:rsid w:val="00D6791A"/>
    <w:rsid w:val="00D71381"/>
    <w:rsid w:val="00D723D1"/>
    <w:rsid w:val="00D73032"/>
    <w:rsid w:val="00D73095"/>
    <w:rsid w:val="00D73161"/>
    <w:rsid w:val="00D73950"/>
    <w:rsid w:val="00D77165"/>
    <w:rsid w:val="00D826EF"/>
    <w:rsid w:val="00D82937"/>
    <w:rsid w:val="00D865C5"/>
    <w:rsid w:val="00D90003"/>
    <w:rsid w:val="00D9557C"/>
    <w:rsid w:val="00D96732"/>
    <w:rsid w:val="00DA03F3"/>
    <w:rsid w:val="00DA149E"/>
    <w:rsid w:val="00DA4927"/>
    <w:rsid w:val="00DB0D2B"/>
    <w:rsid w:val="00DB23C3"/>
    <w:rsid w:val="00DB274E"/>
    <w:rsid w:val="00DB2C19"/>
    <w:rsid w:val="00DB3F6A"/>
    <w:rsid w:val="00DB4EA2"/>
    <w:rsid w:val="00DC0113"/>
    <w:rsid w:val="00DC174E"/>
    <w:rsid w:val="00DC36EB"/>
    <w:rsid w:val="00DC41A8"/>
    <w:rsid w:val="00DC5470"/>
    <w:rsid w:val="00DC68A5"/>
    <w:rsid w:val="00DD1F1B"/>
    <w:rsid w:val="00DD3663"/>
    <w:rsid w:val="00DD4C0E"/>
    <w:rsid w:val="00DD5490"/>
    <w:rsid w:val="00DD624A"/>
    <w:rsid w:val="00DD6DD2"/>
    <w:rsid w:val="00DE0A5D"/>
    <w:rsid w:val="00DE1DEB"/>
    <w:rsid w:val="00DE44E9"/>
    <w:rsid w:val="00DE7062"/>
    <w:rsid w:val="00DF1845"/>
    <w:rsid w:val="00DF36A3"/>
    <w:rsid w:val="00E00845"/>
    <w:rsid w:val="00E00B13"/>
    <w:rsid w:val="00E073C6"/>
    <w:rsid w:val="00E2116A"/>
    <w:rsid w:val="00E22B14"/>
    <w:rsid w:val="00E2651E"/>
    <w:rsid w:val="00E27743"/>
    <w:rsid w:val="00E3037A"/>
    <w:rsid w:val="00E330A9"/>
    <w:rsid w:val="00E34F71"/>
    <w:rsid w:val="00E375A0"/>
    <w:rsid w:val="00E411EA"/>
    <w:rsid w:val="00E52692"/>
    <w:rsid w:val="00E54C8B"/>
    <w:rsid w:val="00E56AAB"/>
    <w:rsid w:val="00E56DDA"/>
    <w:rsid w:val="00E629F6"/>
    <w:rsid w:val="00E648CF"/>
    <w:rsid w:val="00E6529F"/>
    <w:rsid w:val="00E67802"/>
    <w:rsid w:val="00E7064A"/>
    <w:rsid w:val="00E711CC"/>
    <w:rsid w:val="00E7635C"/>
    <w:rsid w:val="00E81024"/>
    <w:rsid w:val="00E81493"/>
    <w:rsid w:val="00E82872"/>
    <w:rsid w:val="00E82F9E"/>
    <w:rsid w:val="00E845A7"/>
    <w:rsid w:val="00E848FE"/>
    <w:rsid w:val="00E87886"/>
    <w:rsid w:val="00E920DB"/>
    <w:rsid w:val="00E929C8"/>
    <w:rsid w:val="00E954AC"/>
    <w:rsid w:val="00E9730A"/>
    <w:rsid w:val="00EA559F"/>
    <w:rsid w:val="00EA6EC2"/>
    <w:rsid w:val="00EA77B0"/>
    <w:rsid w:val="00EB0A00"/>
    <w:rsid w:val="00EB421E"/>
    <w:rsid w:val="00EB5A7E"/>
    <w:rsid w:val="00EB6C98"/>
    <w:rsid w:val="00EB7738"/>
    <w:rsid w:val="00EC0C68"/>
    <w:rsid w:val="00EC46F9"/>
    <w:rsid w:val="00EC4D38"/>
    <w:rsid w:val="00EC789E"/>
    <w:rsid w:val="00ED06AC"/>
    <w:rsid w:val="00ED2D3A"/>
    <w:rsid w:val="00EE0C8A"/>
    <w:rsid w:val="00EE5EBB"/>
    <w:rsid w:val="00EF3621"/>
    <w:rsid w:val="00EF3BDF"/>
    <w:rsid w:val="00EF4439"/>
    <w:rsid w:val="00EF473A"/>
    <w:rsid w:val="00EF714B"/>
    <w:rsid w:val="00F02E72"/>
    <w:rsid w:val="00F07266"/>
    <w:rsid w:val="00F0727B"/>
    <w:rsid w:val="00F1069F"/>
    <w:rsid w:val="00F13462"/>
    <w:rsid w:val="00F20316"/>
    <w:rsid w:val="00F20625"/>
    <w:rsid w:val="00F22E8F"/>
    <w:rsid w:val="00F252F7"/>
    <w:rsid w:val="00F25F2D"/>
    <w:rsid w:val="00F2737F"/>
    <w:rsid w:val="00F34163"/>
    <w:rsid w:val="00F3622E"/>
    <w:rsid w:val="00F405A1"/>
    <w:rsid w:val="00F423A0"/>
    <w:rsid w:val="00F51322"/>
    <w:rsid w:val="00F51DB0"/>
    <w:rsid w:val="00F52224"/>
    <w:rsid w:val="00F53618"/>
    <w:rsid w:val="00F53FAC"/>
    <w:rsid w:val="00F546E2"/>
    <w:rsid w:val="00F54F7F"/>
    <w:rsid w:val="00F56DF2"/>
    <w:rsid w:val="00F6148C"/>
    <w:rsid w:val="00F65C3C"/>
    <w:rsid w:val="00F666F1"/>
    <w:rsid w:val="00F671D2"/>
    <w:rsid w:val="00F71125"/>
    <w:rsid w:val="00F71DAE"/>
    <w:rsid w:val="00F74B50"/>
    <w:rsid w:val="00F75084"/>
    <w:rsid w:val="00F75E0C"/>
    <w:rsid w:val="00F824B8"/>
    <w:rsid w:val="00F82DBC"/>
    <w:rsid w:val="00F83B82"/>
    <w:rsid w:val="00F93D6B"/>
    <w:rsid w:val="00F941DF"/>
    <w:rsid w:val="00F95844"/>
    <w:rsid w:val="00F9612F"/>
    <w:rsid w:val="00FA421C"/>
    <w:rsid w:val="00FA5F4E"/>
    <w:rsid w:val="00FA6EED"/>
    <w:rsid w:val="00FB0132"/>
    <w:rsid w:val="00FB5537"/>
    <w:rsid w:val="00FB5D90"/>
    <w:rsid w:val="00FC042B"/>
    <w:rsid w:val="00FC08B1"/>
    <w:rsid w:val="00FC0CFE"/>
    <w:rsid w:val="00FC333C"/>
    <w:rsid w:val="00FC37F1"/>
    <w:rsid w:val="00FC4CFF"/>
    <w:rsid w:val="00FC6A9C"/>
    <w:rsid w:val="00FC713F"/>
    <w:rsid w:val="00FD0A55"/>
    <w:rsid w:val="00FD1610"/>
    <w:rsid w:val="00FD2AA3"/>
    <w:rsid w:val="00FD6B9C"/>
    <w:rsid w:val="00FE1DB4"/>
    <w:rsid w:val="00FE3FD1"/>
    <w:rsid w:val="00FF1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70C4"/>
  <w15:chartTrackingRefBased/>
  <w15:docId w15:val="{48AFEFF3-95D3-461F-B468-B4E90EC9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AAB"/>
    <w:pPr>
      <w:tabs>
        <w:tab w:val="left" w:pos="567"/>
      </w:tabs>
      <w:spacing w:line="260" w:lineRule="exact"/>
    </w:pPr>
    <w:rPr>
      <w:rFonts w:ascii="Times New Roman" w:eastAsia="Times New Roman" w:hAnsi="Times New Roman"/>
      <w:snapToGrid w:val="0"/>
      <w:sz w:val="22"/>
      <w:lang w:val="en-GB"/>
    </w:rPr>
  </w:style>
  <w:style w:type="paragraph" w:styleId="Heading1">
    <w:name w:val="heading 1"/>
    <w:basedOn w:val="Normal"/>
    <w:next w:val="Normal"/>
    <w:link w:val="Heading1Char"/>
    <w:qFormat/>
    <w:rsid w:val="00F34163"/>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qFormat/>
    <w:rsid w:val="00F34163"/>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qFormat/>
    <w:rsid w:val="00F34163"/>
    <w:pPr>
      <w:keepNext/>
      <w:keepLines/>
      <w:spacing w:before="120" w:after="80"/>
      <w:outlineLvl w:val="2"/>
    </w:pPr>
    <w:rPr>
      <w:rFonts w:ascii="Cambria" w:hAnsi="Cambria"/>
      <w:b/>
      <w:bCs/>
      <w:sz w:val="26"/>
      <w:szCs w:val="26"/>
      <w:lang w:eastAsia="x-none"/>
    </w:rPr>
  </w:style>
  <w:style w:type="paragraph" w:styleId="Heading4">
    <w:name w:val="heading 4"/>
    <w:basedOn w:val="Normal"/>
    <w:next w:val="Normal"/>
    <w:link w:val="Heading4Char"/>
    <w:qFormat/>
    <w:rsid w:val="00F34163"/>
    <w:pPr>
      <w:keepNext/>
      <w:jc w:val="both"/>
      <w:outlineLvl w:val="3"/>
    </w:pPr>
    <w:rPr>
      <w:rFonts w:ascii="Calibri" w:hAnsi="Calibri"/>
      <w:b/>
      <w:bCs/>
      <w:sz w:val="28"/>
      <w:szCs w:val="28"/>
      <w:lang w:eastAsia="x-none"/>
    </w:rPr>
  </w:style>
  <w:style w:type="paragraph" w:styleId="Heading5">
    <w:name w:val="heading 5"/>
    <w:basedOn w:val="Normal"/>
    <w:next w:val="Normal"/>
    <w:link w:val="Heading5Char"/>
    <w:qFormat/>
    <w:rsid w:val="00F34163"/>
    <w:pPr>
      <w:keepNext/>
      <w:jc w:val="both"/>
      <w:outlineLvl w:val="4"/>
    </w:pPr>
    <w:rPr>
      <w:rFonts w:eastAsia="SimSun"/>
      <w:noProof/>
      <w:snapToGrid/>
    </w:rPr>
  </w:style>
  <w:style w:type="paragraph" w:styleId="Heading6">
    <w:name w:val="heading 6"/>
    <w:basedOn w:val="Normal"/>
    <w:next w:val="Normal"/>
    <w:link w:val="Heading6Char"/>
    <w:qFormat/>
    <w:rsid w:val="00F34163"/>
    <w:pPr>
      <w:keepNext/>
      <w:tabs>
        <w:tab w:val="left" w:pos="-720"/>
        <w:tab w:val="left" w:pos="4536"/>
      </w:tabs>
      <w:suppressAutoHyphens/>
      <w:outlineLvl w:val="5"/>
    </w:pPr>
    <w:rPr>
      <w:rFonts w:eastAsia="SimSun"/>
      <w:i/>
      <w:snapToGrid/>
    </w:rPr>
  </w:style>
  <w:style w:type="paragraph" w:styleId="Heading7">
    <w:name w:val="heading 7"/>
    <w:basedOn w:val="Normal"/>
    <w:next w:val="Normal"/>
    <w:link w:val="Heading7Char"/>
    <w:qFormat/>
    <w:rsid w:val="00F34163"/>
    <w:pPr>
      <w:keepNext/>
      <w:tabs>
        <w:tab w:val="left" w:pos="-720"/>
        <w:tab w:val="left" w:pos="4536"/>
      </w:tabs>
      <w:suppressAutoHyphens/>
      <w:jc w:val="both"/>
      <w:outlineLvl w:val="6"/>
    </w:pPr>
    <w:rPr>
      <w:rFonts w:eastAsia="SimSun"/>
      <w:i/>
      <w:snapToGrid/>
    </w:rPr>
  </w:style>
  <w:style w:type="paragraph" w:styleId="Heading8">
    <w:name w:val="heading 8"/>
    <w:basedOn w:val="Normal"/>
    <w:next w:val="Normal"/>
    <w:link w:val="Heading8Char"/>
    <w:qFormat/>
    <w:rsid w:val="00F34163"/>
    <w:pPr>
      <w:keepNext/>
      <w:ind w:left="567" w:hanging="567"/>
      <w:jc w:val="both"/>
      <w:outlineLvl w:val="7"/>
    </w:pPr>
    <w:rPr>
      <w:rFonts w:eastAsia="SimSun"/>
      <w:b/>
      <w:i/>
      <w:snapToGrid/>
    </w:rPr>
  </w:style>
  <w:style w:type="paragraph" w:styleId="Heading9">
    <w:name w:val="heading 9"/>
    <w:basedOn w:val="Normal"/>
    <w:next w:val="Normal"/>
    <w:link w:val="Heading9Char"/>
    <w:qFormat/>
    <w:rsid w:val="00F34163"/>
    <w:pPr>
      <w:keepNext/>
      <w:jc w:val="both"/>
      <w:outlineLvl w:val="8"/>
    </w:pPr>
    <w:rPr>
      <w:rFonts w:eastAsia="SimSun"/>
      <w:b/>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34163"/>
    <w:rPr>
      <w:rFonts w:ascii="Times New Roman" w:eastAsia="SimSun" w:hAnsi="Times New Roman" w:cs="Times New Roman"/>
      <w:b/>
      <w:caps/>
      <w:sz w:val="26"/>
      <w:szCs w:val="20"/>
      <w:lang w:val="en-US"/>
    </w:rPr>
  </w:style>
  <w:style w:type="character" w:customStyle="1" w:styleId="Heading2Char">
    <w:name w:val="Heading 2 Char"/>
    <w:link w:val="Heading2"/>
    <w:uiPriority w:val="99"/>
    <w:rsid w:val="00F34163"/>
    <w:rPr>
      <w:rFonts w:ascii="Cambria" w:eastAsia="Times New Roman" w:hAnsi="Cambria" w:cs="Times New Roman"/>
      <w:b/>
      <w:bCs/>
      <w:i/>
      <w:iCs/>
      <w:snapToGrid w:val="0"/>
      <w:sz w:val="28"/>
      <w:szCs w:val="28"/>
      <w:lang w:val="en-GB" w:eastAsia="x-none"/>
    </w:rPr>
  </w:style>
  <w:style w:type="character" w:customStyle="1" w:styleId="Heading3Char">
    <w:name w:val="Heading 3 Char"/>
    <w:link w:val="Heading3"/>
    <w:uiPriority w:val="99"/>
    <w:rsid w:val="00F34163"/>
    <w:rPr>
      <w:rFonts w:ascii="Cambria" w:eastAsia="Times New Roman" w:hAnsi="Cambria" w:cs="Times New Roman"/>
      <w:b/>
      <w:bCs/>
      <w:snapToGrid w:val="0"/>
      <w:sz w:val="26"/>
      <w:szCs w:val="26"/>
      <w:lang w:val="en-GB" w:eastAsia="x-none"/>
    </w:rPr>
  </w:style>
  <w:style w:type="character" w:customStyle="1" w:styleId="Heading4Char">
    <w:name w:val="Heading 4 Char"/>
    <w:link w:val="Heading4"/>
    <w:uiPriority w:val="99"/>
    <w:rsid w:val="00F34163"/>
    <w:rPr>
      <w:rFonts w:ascii="Calibri" w:eastAsia="Times New Roman" w:hAnsi="Calibri" w:cs="Times New Roman"/>
      <w:b/>
      <w:bCs/>
      <w:snapToGrid w:val="0"/>
      <w:sz w:val="28"/>
      <w:szCs w:val="28"/>
      <w:lang w:val="en-GB" w:eastAsia="x-none"/>
    </w:rPr>
  </w:style>
  <w:style w:type="character" w:customStyle="1" w:styleId="Heading5Char">
    <w:name w:val="Heading 5 Char"/>
    <w:link w:val="Heading5"/>
    <w:uiPriority w:val="99"/>
    <w:rsid w:val="00F34163"/>
    <w:rPr>
      <w:rFonts w:ascii="Times New Roman" w:eastAsia="SimSun" w:hAnsi="Times New Roman" w:cs="Times New Roman"/>
      <w:noProof/>
      <w:szCs w:val="20"/>
      <w:lang w:val="en-GB"/>
    </w:rPr>
  </w:style>
  <w:style w:type="character" w:customStyle="1" w:styleId="Heading6Char">
    <w:name w:val="Heading 6 Char"/>
    <w:link w:val="Heading6"/>
    <w:uiPriority w:val="99"/>
    <w:rsid w:val="00F34163"/>
    <w:rPr>
      <w:rFonts w:ascii="Times New Roman" w:eastAsia="SimSun" w:hAnsi="Times New Roman" w:cs="Times New Roman"/>
      <w:i/>
      <w:szCs w:val="20"/>
      <w:lang w:val="en-GB"/>
    </w:rPr>
  </w:style>
  <w:style w:type="character" w:customStyle="1" w:styleId="Heading7Char">
    <w:name w:val="Heading 7 Char"/>
    <w:link w:val="Heading7"/>
    <w:uiPriority w:val="99"/>
    <w:rsid w:val="00F34163"/>
    <w:rPr>
      <w:rFonts w:ascii="Times New Roman" w:eastAsia="SimSun" w:hAnsi="Times New Roman" w:cs="Times New Roman"/>
      <w:i/>
      <w:szCs w:val="20"/>
      <w:lang w:val="en-GB"/>
    </w:rPr>
  </w:style>
  <w:style w:type="character" w:customStyle="1" w:styleId="Heading8Char">
    <w:name w:val="Heading 8 Char"/>
    <w:link w:val="Heading8"/>
    <w:uiPriority w:val="99"/>
    <w:rsid w:val="00F34163"/>
    <w:rPr>
      <w:rFonts w:ascii="Times New Roman" w:eastAsia="SimSun" w:hAnsi="Times New Roman" w:cs="Times New Roman"/>
      <w:b/>
      <w:i/>
      <w:szCs w:val="20"/>
      <w:lang w:val="en-GB"/>
    </w:rPr>
  </w:style>
  <w:style w:type="character" w:customStyle="1" w:styleId="Heading9Char">
    <w:name w:val="Heading 9 Char"/>
    <w:link w:val="Heading9"/>
    <w:uiPriority w:val="99"/>
    <w:rsid w:val="00F34163"/>
    <w:rPr>
      <w:rFonts w:ascii="Times New Roman" w:eastAsia="SimSun" w:hAnsi="Times New Roman" w:cs="Times New Roman"/>
      <w:b/>
      <w:i/>
      <w:szCs w:val="20"/>
      <w:lang w:val="en-GB"/>
    </w:rPr>
  </w:style>
  <w:style w:type="paragraph" w:styleId="Footer">
    <w:name w:val="footer"/>
    <w:basedOn w:val="Normal"/>
    <w:link w:val="FooterChar"/>
    <w:rsid w:val="00F34163"/>
    <w:pPr>
      <w:tabs>
        <w:tab w:val="center" w:pos="4536"/>
        <w:tab w:val="right" w:pos="8306"/>
      </w:tabs>
    </w:pPr>
    <w:rPr>
      <w:lang w:eastAsia="x-none"/>
    </w:rPr>
  </w:style>
  <w:style w:type="character" w:customStyle="1" w:styleId="FooterChar">
    <w:name w:val="Footer Char"/>
    <w:link w:val="Footer"/>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ageNumber">
    <w:name w:val="page number"/>
    <w:rsid w:val="00F34163"/>
    <w:rPr>
      <w:rFonts w:cs="Times New Roman"/>
    </w:rPr>
  </w:style>
  <w:style w:type="character" w:styleId="Hyperlink">
    <w:name w:val="Hyperlink"/>
    <w:uiPriority w:val="99"/>
    <w:rsid w:val="00F34163"/>
    <w:rPr>
      <w:color w:val="0000FF"/>
      <w:u w:val="single"/>
    </w:rPr>
  </w:style>
  <w:style w:type="paragraph" w:customStyle="1" w:styleId="BodytextAgency">
    <w:name w:val="Body text (Agency)"/>
    <w:basedOn w:val="Normal"/>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Normal"/>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BalloonText">
    <w:name w:val="Balloon Text"/>
    <w:basedOn w:val="Normal"/>
    <w:link w:val="BalloonTextChar"/>
    <w:rsid w:val="00F34163"/>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F34163"/>
    <w:rPr>
      <w:rFonts w:ascii="Tahoma" w:eastAsia="Times New Roman" w:hAnsi="Tahoma" w:cs="Times New Roman"/>
      <w:snapToGrid w:val="0"/>
      <w:sz w:val="16"/>
      <w:szCs w:val="16"/>
      <w:lang w:val="en-GB" w:eastAsia="x-none"/>
    </w:rPr>
  </w:style>
  <w:style w:type="character" w:styleId="CommentReference">
    <w:name w:val="annotation reference"/>
    <w:rsid w:val="00F34163"/>
    <w:rPr>
      <w:sz w:val="16"/>
      <w:szCs w:val="16"/>
    </w:rPr>
  </w:style>
  <w:style w:type="paragraph" w:styleId="CommentText">
    <w:name w:val="annotation text"/>
    <w:basedOn w:val="Normal"/>
    <w:link w:val="CommentTextChar"/>
    <w:rsid w:val="00F34163"/>
    <w:rPr>
      <w:sz w:val="20"/>
    </w:rPr>
  </w:style>
  <w:style w:type="character" w:customStyle="1" w:styleId="CommentTextChar">
    <w:name w:val="Comment Text Char"/>
    <w:link w:val="CommentText"/>
    <w:rsid w:val="00F34163"/>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rsid w:val="00F34163"/>
    <w:rPr>
      <w:b/>
      <w:bCs/>
    </w:rPr>
  </w:style>
  <w:style w:type="character" w:customStyle="1" w:styleId="CommentSubjectChar">
    <w:name w:val="Comment Subject Char"/>
    <w:link w:val="CommentSubject"/>
    <w:rsid w:val="00F34163"/>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Normal"/>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Header">
    <w:name w:val="header"/>
    <w:basedOn w:val="Normal"/>
    <w:link w:val="HeaderChar1"/>
    <w:rsid w:val="00F34163"/>
    <w:pPr>
      <w:tabs>
        <w:tab w:val="clear" w:pos="567"/>
        <w:tab w:val="center" w:pos="4320"/>
        <w:tab w:val="right" w:pos="8640"/>
      </w:tabs>
    </w:pPr>
    <w:rPr>
      <w:rFonts w:eastAsia="SimSun"/>
      <w:snapToGrid/>
      <w:lang w:eastAsia="zh-CN"/>
    </w:rPr>
  </w:style>
  <w:style w:type="character" w:customStyle="1" w:styleId="HeaderChar1">
    <w:name w:val="Header Char1"/>
    <w:link w:val="Header"/>
    <w:uiPriority w:val="99"/>
    <w:rsid w:val="00F34163"/>
    <w:rPr>
      <w:rFonts w:ascii="Times New Roman" w:eastAsia="SimSun" w:hAnsi="Times New Roman" w:cs="Times New Roman"/>
      <w:szCs w:val="20"/>
      <w:lang w:val="en-GB" w:eastAsia="zh-CN"/>
    </w:rPr>
  </w:style>
  <w:style w:type="paragraph" w:styleId="DocumentMap">
    <w:name w:val="Document Map"/>
    <w:basedOn w:val="Normal"/>
    <w:link w:val="DocumentMapChar"/>
    <w:uiPriority w:val="99"/>
    <w:rsid w:val="00F34163"/>
    <w:pPr>
      <w:shd w:val="clear" w:color="auto" w:fill="000080"/>
    </w:pPr>
    <w:rPr>
      <w:rFonts w:ascii="Tahoma" w:eastAsia="SimSun" w:hAnsi="Tahoma"/>
      <w:snapToGrid/>
      <w:sz w:val="20"/>
      <w:lang w:eastAsia="zh-CN"/>
    </w:rPr>
  </w:style>
  <w:style w:type="character" w:customStyle="1" w:styleId="DocumentMapChar">
    <w:name w:val="Document Map Char"/>
    <w:link w:val="DocumentMap"/>
    <w:uiPriority w:val="99"/>
    <w:rsid w:val="00F34163"/>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BodyTextIndentChar">
    <w:name w:val="Body Text Indent Char"/>
    <w:link w:val="BodyTextIndent"/>
    <w:uiPriority w:val="99"/>
    <w:rsid w:val="00F34163"/>
    <w:rPr>
      <w:rFonts w:ascii="Times New Roman" w:eastAsia="SimSun" w:hAnsi="Times New Roman" w:cs="Times New Roman"/>
      <w:lang w:val="en-GB" w:eastAsia="en-GB"/>
    </w:rPr>
  </w:style>
  <w:style w:type="paragraph" w:styleId="BodyText3">
    <w:name w:val="Body Text 3"/>
    <w:basedOn w:val="Normal"/>
    <w:link w:val="BodyText3Char"/>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BodyText3Char">
    <w:name w:val="Body Text 3 Char"/>
    <w:link w:val="BodyText3"/>
    <w:uiPriority w:val="99"/>
    <w:rsid w:val="00F34163"/>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BodyTextIndent2Char">
    <w:name w:val="Body Text Indent 2 Char"/>
    <w:link w:val="BodyTextIndent2"/>
    <w:uiPriority w:val="99"/>
    <w:rsid w:val="00F34163"/>
    <w:rPr>
      <w:rFonts w:ascii="Times New Roman" w:eastAsia="SimSun" w:hAnsi="Times New Roman" w:cs="Times New Roman"/>
      <w:b/>
      <w:bCs/>
      <w:color w:val="0000FF"/>
      <w:lang w:val="en-GB"/>
    </w:rPr>
  </w:style>
  <w:style w:type="paragraph" w:styleId="BodyText">
    <w:name w:val="Body Text"/>
    <w:basedOn w:val="Normal"/>
    <w:link w:val="BodyTextChar"/>
    <w:rsid w:val="00F34163"/>
    <w:pPr>
      <w:tabs>
        <w:tab w:val="clear" w:pos="567"/>
      </w:tabs>
      <w:spacing w:line="240" w:lineRule="auto"/>
    </w:pPr>
    <w:rPr>
      <w:rFonts w:eastAsia="SimSun"/>
      <w:i/>
      <w:snapToGrid/>
      <w:color w:val="008000"/>
    </w:rPr>
  </w:style>
  <w:style w:type="character" w:customStyle="1" w:styleId="BodyTextChar">
    <w:name w:val="Body Text Char"/>
    <w:link w:val="BodyText"/>
    <w:uiPriority w:val="99"/>
    <w:rsid w:val="00F34163"/>
    <w:rPr>
      <w:rFonts w:ascii="Times New Roman" w:eastAsia="SimSun" w:hAnsi="Times New Roman" w:cs="Times New Roman"/>
      <w:i/>
      <w:color w:val="008000"/>
      <w:szCs w:val="20"/>
      <w:lang w:val="en-GB"/>
    </w:rPr>
  </w:style>
  <w:style w:type="paragraph" w:styleId="BodyText2">
    <w:name w:val="Body Text 2"/>
    <w:basedOn w:val="Normal"/>
    <w:link w:val="BodyText2Char"/>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BodyText2Char">
    <w:name w:val="Body Text 2 Char"/>
    <w:link w:val="BodyText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Normal"/>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BodyTextIndent3">
    <w:name w:val="Body Text Indent 3"/>
    <w:basedOn w:val="Normal"/>
    <w:link w:val="BodyTextIndent3Char"/>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BodyTextIndent3Char">
    <w:name w:val="Body Text Indent 3 Char"/>
    <w:link w:val="BodyTextIndent3"/>
    <w:uiPriority w:val="99"/>
    <w:rsid w:val="00F34163"/>
    <w:rPr>
      <w:rFonts w:ascii="Times New Roman" w:eastAsia="SimSun" w:hAnsi="Times New Roman" w:cs="Times New Roman"/>
      <w:szCs w:val="21"/>
      <w:lang w:val="en-GB"/>
    </w:rPr>
  </w:style>
  <w:style w:type="character" w:styleId="FollowedHyperlink">
    <w:name w:val="FollowedHyperlink"/>
    <w:rsid w:val="00F34163"/>
    <w:rPr>
      <w:rFonts w:cs="Times New Roman"/>
      <w:color w:val="800080"/>
      <w:u w:val="single"/>
    </w:rPr>
  </w:style>
  <w:style w:type="character" w:styleId="Strong">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lainText">
    <w:name w:val="Plain Text"/>
    <w:basedOn w:val="Normal"/>
    <w:link w:val="PlainTextChar"/>
    <w:uiPriority w:val="99"/>
    <w:rsid w:val="00F34163"/>
    <w:pPr>
      <w:tabs>
        <w:tab w:val="clear" w:pos="567"/>
      </w:tabs>
      <w:spacing w:line="240" w:lineRule="auto"/>
    </w:pPr>
    <w:rPr>
      <w:rFonts w:ascii="Courier New" w:eastAsia="SimSun" w:hAnsi="Courier New"/>
      <w:snapToGrid/>
      <w:sz w:val="20"/>
      <w:lang w:val="en-US"/>
    </w:rPr>
  </w:style>
  <w:style w:type="character" w:customStyle="1" w:styleId="PlainTextChar">
    <w:name w:val="Plain Text Char"/>
    <w:link w:val="PlainText"/>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Title">
    <w:name w:val="Title"/>
    <w:basedOn w:val="Normal"/>
    <w:link w:val="TitleChar"/>
    <w:uiPriority w:val="99"/>
    <w:qFormat/>
    <w:rsid w:val="00F34163"/>
    <w:pPr>
      <w:tabs>
        <w:tab w:val="clear" w:pos="567"/>
      </w:tabs>
      <w:spacing w:line="240" w:lineRule="auto"/>
      <w:jc w:val="center"/>
    </w:pPr>
    <w:rPr>
      <w:rFonts w:eastAsia="SimSun"/>
      <w:b/>
      <w:snapToGrid/>
    </w:rPr>
  </w:style>
  <w:style w:type="character" w:customStyle="1" w:styleId="TitleChar">
    <w:name w:val="Title Char"/>
    <w:link w:val="Title"/>
    <w:uiPriority w:val="99"/>
    <w:rsid w:val="00F34163"/>
    <w:rPr>
      <w:rFonts w:ascii="Times New Roman" w:eastAsia="SimSun" w:hAnsi="Times New Roman" w:cs="Times New Roman"/>
      <w:b/>
      <w:szCs w:val="20"/>
      <w:lang w:val="en-GB"/>
    </w:rPr>
  </w:style>
  <w:style w:type="paragraph" w:styleId="EndnoteText">
    <w:name w:val="endnote text"/>
    <w:basedOn w:val="Normal"/>
    <w:link w:val="EndnoteTextChar"/>
    <w:uiPriority w:val="99"/>
    <w:rsid w:val="00F34163"/>
    <w:pPr>
      <w:spacing w:line="240" w:lineRule="auto"/>
    </w:pPr>
    <w:rPr>
      <w:rFonts w:eastAsia="SimSun"/>
      <w:snapToGrid/>
    </w:rPr>
  </w:style>
  <w:style w:type="character" w:customStyle="1" w:styleId="EndnoteTextChar">
    <w:name w:val="Endnote Text Char"/>
    <w:link w:val="EndnoteText"/>
    <w:uiPriority w:val="99"/>
    <w:rsid w:val="00F34163"/>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NoList"/>
    <w:uiPriority w:val="99"/>
    <w:semiHidden/>
    <w:unhideWhenUsed/>
    <w:rsid w:val="00776FBE"/>
  </w:style>
  <w:style w:type="table" w:styleId="TableGrid">
    <w:name w:val="Table Grid"/>
    <w:basedOn w:val="TableNorma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59F"/>
    <w:pPr>
      <w:widowControl w:val="0"/>
      <w:tabs>
        <w:tab w:val="clear" w:pos="567"/>
      </w:tabs>
      <w:autoSpaceDE w:val="0"/>
      <w:autoSpaceDN w:val="0"/>
      <w:spacing w:line="234" w:lineRule="exact"/>
      <w:ind w:left="107"/>
    </w:pPr>
    <w:rPr>
      <w:snapToGrid/>
      <w:szCs w:val="22"/>
      <w:lang w:eastAsia="nl-NL" w:bidi="nl-NL"/>
    </w:rPr>
  </w:style>
  <w:style w:type="paragraph" w:styleId="ListParagraph">
    <w:name w:val="List Paragraph"/>
    <w:basedOn w:val="Normal"/>
    <w:uiPriority w:val="99"/>
    <w:qFormat/>
    <w:rsid w:val="00E6529F"/>
    <w:pPr>
      <w:tabs>
        <w:tab w:val="clear" w:pos="567"/>
      </w:tabs>
      <w:spacing w:line="276" w:lineRule="auto"/>
      <w:ind w:left="720"/>
      <w:contextualSpacing/>
    </w:pPr>
    <w:rPr>
      <w:rFonts w:eastAsia="Calibri"/>
      <w:snapToGrid/>
      <w:szCs w:val="22"/>
      <w:lang w:val="lt-LT"/>
    </w:rPr>
  </w:style>
  <w:style w:type="table" w:customStyle="1" w:styleId="TableGrid1">
    <w:name w:val="Table Grid1"/>
    <w:basedOn w:val="TableNormal"/>
    <w:next w:val="TableGrid"/>
    <w:uiPriority w:val="39"/>
    <w:rsid w:val="00672C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808">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9934896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017267911">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38499792">
      <w:bodyDiv w:val="1"/>
      <w:marLeft w:val="0"/>
      <w:marRight w:val="0"/>
      <w:marTop w:val="0"/>
      <w:marBottom w:val="0"/>
      <w:divBdr>
        <w:top w:val="none" w:sz="0" w:space="0" w:color="auto"/>
        <w:left w:val="none" w:sz="0" w:space="0" w:color="auto"/>
        <w:bottom w:val="none" w:sz="0" w:space="0" w:color="auto"/>
        <w:right w:val="none" w:sz="0" w:space="0" w:color="auto"/>
      </w:divBdr>
    </w:div>
    <w:div w:id="201472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0BB27F6170C4281D72A09042F392A" ma:contentTypeVersion="18" ma:contentTypeDescription="Create a new document." ma:contentTypeScope="" ma:versionID="ad749153136350ab42284c57c07b64b2">
  <xsd:schema xmlns:xsd="http://www.w3.org/2001/XMLSchema" xmlns:xs="http://www.w3.org/2001/XMLSchema" xmlns:p="http://schemas.microsoft.com/office/2006/metadata/properties" xmlns:ns2="04d69301-8a09-47d6-b4e7-771964707a58" xmlns:ns3="109dd77f-ce19-45eb-9f15-de2b02146225" targetNamespace="http://schemas.microsoft.com/office/2006/metadata/properties" ma:root="true" ma:fieldsID="20c6e277910dc576168266f381a27337" ns2:_="" ns3:_="">
    <xsd:import namespace="04d69301-8a09-47d6-b4e7-771964707a58"/>
    <xsd:import namespace="109dd77f-ce19-45eb-9f15-de2b02146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69301-8a09-47d6-b4e7-771964707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f3a9e7-bb4c-46e9-a246-cb0dc3529b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9dd77f-ce19-45eb-9f15-de2b021462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517187-d371-4b3e-9fb9-5c15ccb5fefb}" ma:internalName="TaxCatchAll" ma:showField="CatchAllData" ma:web="109dd77f-ce19-45eb-9f15-de2b02146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9dd77f-ce19-45eb-9f15-de2b02146225"/>
    <lcf76f155ced4ddcb4097134ff3c332f xmlns="04d69301-8a09-47d6-b4e7-771964707a5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F1F08-9F9E-4096-BF5E-34E8893EB761}">
  <ds:schemaRefs>
    <ds:schemaRef ds:uri="http://schemas.microsoft.com/sharepoint/v3/contenttype/forms"/>
  </ds:schemaRefs>
</ds:datastoreItem>
</file>

<file path=customXml/itemProps2.xml><?xml version="1.0" encoding="utf-8"?>
<ds:datastoreItem xmlns:ds="http://schemas.openxmlformats.org/officeDocument/2006/customXml" ds:itemID="{8E68D741-9529-4642-A91E-24F507A3F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69301-8a09-47d6-b4e7-771964707a58"/>
    <ds:schemaRef ds:uri="109dd77f-ce19-45eb-9f15-de2b02146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E6294-1F62-42FD-BD18-DC7C0C7B4DA9}">
  <ds:schemaRefs>
    <ds:schemaRef ds:uri="http://schemas.microsoft.com/office/2006/metadata/properties"/>
    <ds:schemaRef ds:uri="http://schemas.microsoft.com/office/infopath/2007/PartnerControls"/>
    <ds:schemaRef ds:uri="109dd77f-ce19-45eb-9f15-de2b02146225"/>
    <ds:schemaRef ds:uri="04d69301-8a09-47d6-b4e7-771964707a58"/>
  </ds:schemaRefs>
</ds:datastoreItem>
</file>

<file path=customXml/itemProps4.xml><?xml version="1.0" encoding="utf-8"?>
<ds:datastoreItem xmlns:ds="http://schemas.openxmlformats.org/officeDocument/2006/customXml" ds:itemID="{26BA83CB-94E0-4AE8-9AFB-E77CCF4A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13995</Words>
  <Characters>7978</Characters>
  <Application>Microsoft Office Word</Application>
  <DocSecurity>0</DocSecurity>
  <Lines>66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Renata Tomaševič</cp:lastModifiedBy>
  <cp:revision>4</cp:revision>
  <dcterms:created xsi:type="dcterms:W3CDTF">2026-02-09T07:49:00Z</dcterms:created>
  <dcterms:modified xsi:type="dcterms:W3CDTF">2026-02-11T05:22:00Z</dcterms:modified>
</cp:coreProperties>
</file>