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2F97"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61BE7CC2"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63C51490"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1AB2BC58"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55F04240"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7D2A799F"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6188C9F0"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57B7DBB8"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43751263"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7D4F330F"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6266B125"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18A6CB76"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51D81A60"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6A78AAAA"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32383B23"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32417F76"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15C3B23A"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0F99252D"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0133FB7B"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42433FC7"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28F28193"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7A619FE4" w14:textId="77777777" w:rsidR="006A4C58" w:rsidRPr="006A4C58" w:rsidRDefault="006A4C58" w:rsidP="006A4C58">
      <w:pPr>
        <w:tabs>
          <w:tab w:val="left" w:pos="567"/>
        </w:tabs>
        <w:spacing w:after="0" w:line="240" w:lineRule="auto"/>
        <w:outlineLvl w:val="0"/>
        <w:rPr>
          <w:rFonts w:ascii="Times New Roman" w:eastAsia="Times New Roman" w:hAnsi="Times New Roman" w:cs="Times New Roman"/>
          <w:snapToGrid w:val="0"/>
          <w:kern w:val="0"/>
          <w:sz w:val="22"/>
          <w:szCs w:val="22"/>
          <w14:ligatures w14:val="none"/>
        </w:rPr>
      </w:pPr>
    </w:p>
    <w:p w14:paraId="0E3FF693"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b/>
          <w:snapToGrid w:val="0"/>
          <w:kern w:val="0"/>
          <w:sz w:val="22"/>
          <w:szCs w:val="20"/>
          <w14:ligatures w14:val="none"/>
        </w:rPr>
      </w:pPr>
      <w:r w:rsidRPr="006A4C58">
        <w:rPr>
          <w:rFonts w:ascii="Times New Roman" w:eastAsia="Times New Roman" w:hAnsi="Times New Roman" w:cs="Times New Roman"/>
          <w:b/>
          <w:snapToGrid w:val="0"/>
          <w:kern w:val="0"/>
          <w:sz w:val="22"/>
          <w:szCs w:val="20"/>
          <w14:ligatures w14:val="none"/>
        </w:rPr>
        <w:t>B. PAKUOTĖS LAPELIS</w:t>
      </w:r>
    </w:p>
    <w:p w14:paraId="46E32BE9" w14:textId="77777777" w:rsidR="006A4C58" w:rsidRPr="006A4C58" w:rsidRDefault="006A4C58" w:rsidP="006A4C58">
      <w:pPr>
        <w:keepNext/>
        <w:tabs>
          <w:tab w:val="left" w:pos="567"/>
        </w:tabs>
        <w:spacing w:after="0" w:line="240" w:lineRule="auto"/>
        <w:jc w:val="center"/>
        <w:outlineLvl w:val="1"/>
        <w:rPr>
          <w:rFonts w:ascii="Times New Roman" w:eastAsia="Times New Roman" w:hAnsi="Times New Roman" w:cs="Times New Roman"/>
          <w:b/>
          <w:snapToGrid w:val="0"/>
          <w:kern w:val="0"/>
          <w:sz w:val="22"/>
          <w:szCs w:val="22"/>
          <w:lang w:eastAsia="x-none"/>
          <w14:ligatures w14:val="none"/>
        </w:rPr>
      </w:pPr>
      <w:r w:rsidRPr="006A4C58">
        <w:rPr>
          <w:rFonts w:ascii="Times New Roman" w:eastAsia="Times New Roman" w:hAnsi="Times New Roman" w:cs="Times New Roman"/>
          <w:b/>
          <w:bCs/>
          <w:iCs/>
          <w:snapToGrid w:val="0"/>
          <w:kern w:val="0"/>
          <w:sz w:val="22"/>
          <w:szCs w:val="22"/>
          <w:lang w:eastAsia="x-none"/>
          <w14:ligatures w14:val="none"/>
        </w:rPr>
        <w:br w:type="page"/>
      </w:r>
      <w:r w:rsidRPr="006A4C58">
        <w:rPr>
          <w:rFonts w:ascii="Times New Roman" w:eastAsia="Times New Roman" w:hAnsi="Times New Roman" w:cs="Times New Roman"/>
          <w:b/>
          <w:bCs/>
          <w:iCs/>
          <w:snapToGrid w:val="0"/>
          <w:kern w:val="0"/>
          <w:sz w:val="22"/>
          <w:szCs w:val="22"/>
          <w:lang w:eastAsia="x-none"/>
          <w14:ligatures w14:val="none"/>
        </w:rPr>
        <w:lastRenderedPageBreak/>
        <w:t>Pakuotės lapelis:</w:t>
      </w:r>
      <w:r w:rsidRPr="006A4C58">
        <w:rPr>
          <w:rFonts w:ascii="Times New Roman" w:eastAsia="Times New Roman" w:hAnsi="Times New Roman" w:cs="Times New Roman"/>
          <w:b/>
          <w:snapToGrid w:val="0"/>
          <w:kern w:val="0"/>
          <w:sz w:val="22"/>
          <w:szCs w:val="22"/>
          <w:lang w:eastAsia="x-none"/>
          <w14:ligatures w14:val="none"/>
        </w:rPr>
        <w:t xml:space="preserve"> </w:t>
      </w:r>
      <w:r w:rsidRPr="006A4C58">
        <w:rPr>
          <w:rFonts w:ascii="Times New Roman" w:eastAsia="Times New Roman" w:hAnsi="Times New Roman" w:cs="Times New Roman"/>
          <w:b/>
          <w:bCs/>
          <w:iCs/>
          <w:snapToGrid w:val="0"/>
          <w:kern w:val="0"/>
          <w:sz w:val="22"/>
          <w:szCs w:val="22"/>
          <w:lang w:eastAsia="x-none"/>
          <w14:ligatures w14:val="none"/>
        </w:rPr>
        <w:t>informacija vartotojui</w:t>
      </w:r>
    </w:p>
    <w:p w14:paraId="14186090" w14:textId="77777777" w:rsidR="006A4C58" w:rsidRPr="006A4C58" w:rsidRDefault="006A4C58" w:rsidP="006A4C58">
      <w:pPr>
        <w:numPr>
          <w:ilvl w:val="12"/>
          <w:numId w:val="0"/>
        </w:numPr>
        <w:shd w:val="clear" w:color="auto" w:fill="FFFFFF"/>
        <w:spacing w:after="0" w:line="240" w:lineRule="auto"/>
        <w:jc w:val="center"/>
        <w:rPr>
          <w:rFonts w:ascii="Times New Roman" w:eastAsia="Times New Roman" w:hAnsi="Times New Roman" w:cs="Times New Roman"/>
          <w:snapToGrid w:val="0"/>
          <w:kern w:val="0"/>
          <w:sz w:val="22"/>
          <w:szCs w:val="22"/>
          <w14:ligatures w14:val="none"/>
        </w:rPr>
      </w:pPr>
    </w:p>
    <w:p w14:paraId="063D42C4" w14:textId="24A7C457" w:rsidR="006A4C58" w:rsidRPr="006A4C58" w:rsidRDefault="00BB2AD7" w:rsidP="006A4C58">
      <w:pPr>
        <w:tabs>
          <w:tab w:val="left" w:pos="567"/>
        </w:tabs>
        <w:spacing w:after="0" w:line="240" w:lineRule="auto"/>
        <w:jc w:val="center"/>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b/>
          <w:snapToGrid w:val="0"/>
          <w:kern w:val="0"/>
          <w:sz w:val="22"/>
          <w:szCs w:val="22"/>
          <w14:ligatures w14:val="none"/>
        </w:rPr>
        <w:t>Metamizol</w:t>
      </w:r>
      <w:proofErr w:type="spellEnd"/>
      <w:r>
        <w:rPr>
          <w:rFonts w:ascii="Times New Roman" w:eastAsia="Times New Roman" w:hAnsi="Times New Roman" w:cs="Times New Roman"/>
          <w:b/>
          <w:snapToGrid w:val="0"/>
          <w:kern w:val="0"/>
          <w:sz w:val="22"/>
          <w:szCs w:val="22"/>
          <w14:ligatures w14:val="none"/>
        </w:rPr>
        <w:t xml:space="preserve"> </w:t>
      </w:r>
      <w:proofErr w:type="spellStart"/>
      <w:r>
        <w:rPr>
          <w:rFonts w:ascii="Times New Roman" w:eastAsia="Times New Roman" w:hAnsi="Times New Roman" w:cs="Times New Roman"/>
          <w:b/>
          <w:snapToGrid w:val="0"/>
          <w:kern w:val="0"/>
          <w:sz w:val="22"/>
          <w:szCs w:val="22"/>
          <w14:ligatures w14:val="none"/>
        </w:rPr>
        <w:t>Kalceks</w:t>
      </w:r>
      <w:proofErr w:type="spellEnd"/>
      <w:r w:rsidR="006A4C58" w:rsidRPr="006A4C58">
        <w:rPr>
          <w:rFonts w:ascii="Times New Roman" w:eastAsia="Times New Roman" w:hAnsi="Times New Roman" w:cs="Times New Roman"/>
          <w:b/>
          <w:snapToGrid w:val="0"/>
          <w:kern w:val="0"/>
          <w:sz w:val="22"/>
          <w:szCs w:val="22"/>
          <w14:ligatures w14:val="none"/>
        </w:rPr>
        <w:t xml:space="preserve"> 500 mg/ml injekcinis tirpalas</w:t>
      </w:r>
    </w:p>
    <w:p w14:paraId="7737137F" w14:textId="77777777" w:rsidR="006A4C58" w:rsidRPr="006A4C58" w:rsidRDefault="006A4C58" w:rsidP="006A4C58">
      <w:pPr>
        <w:numPr>
          <w:ilvl w:val="12"/>
          <w:numId w:val="0"/>
        </w:numPr>
        <w:spacing w:after="0" w:line="240" w:lineRule="auto"/>
        <w:jc w:val="center"/>
        <w:rPr>
          <w:rFonts w:ascii="Times New Roman" w:eastAsia="Times New Roman" w:hAnsi="Times New Roman" w:cs="Times New Roman"/>
          <w:snapToGrid w:val="0"/>
          <w:kern w:val="0"/>
          <w:sz w:val="22"/>
          <w:szCs w:val="22"/>
          <w14:ligatures w14:val="none"/>
        </w:rPr>
      </w:pP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natrio druska </w:t>
      </w:r>
      <w:proofErr w:type="spellStart"/>
      <w:r w:rsidRPr="006A4C58">
        <w:rPr>
          <w:rFonts w:ascii="Times New Roman" w:eastAsia="Times New Roman" w:hAnsi="Times New Roman" w:cs="Times New Roman"/>
          <w:snapToGrid w:val="0"/>
          <w:kern w:val="0"/>
          <w:sz w:val="22"/>
          <w:szCs w:val="22"/>
          <w14:ligatures w14:val="none"/>
        </w:rPr>
        <w:t>monohidratas</w:t>
      </w:r>
      <w:proofErr w:type="spellEnd"/>
    </w:p>
    <w:p w14:paraId="16F3D51E" w14:textId="77777777" w:rsidR="006A4C58" w:rsidRPr="006A4C58" w:rsidRDefault="006A4C58" w:rsidP="006A4C58">
      <w:pPr>
        <w:numPr>
          <w:ilvl w:val="12"/>
          <w:numId w:val="0"/>
        </w:numPr>
        <w:spacing w:after="0" w:line="240" w:lineRule="auto"/>
        <w:jc w:val="center"/>
        <w:rPr>
          <w:rFonts w:ascii="Times New Roman" w:eastAsia="Times New Roman" w:hAnsi="Times New Roman" w:cs="Times New Roman"/>
          <w:snapToGrid w:val="0"/>
          <w:kern w:val="0"/>
          <w:sz w:val="22"/>
          <w:szCs w:val="22"/>
          <w14:ligatures w14:val="none"/>
        </w:rPr>
      </w:pPr>
    </w:p>
    <w:p w14:paraId="23439B9E" w14:textId="28489D3F" w:rsidR="006A4C58" w:rsidRPr="006A4C58" w:rsidRDefault="00BB2AD7" w:rsidP="006A4C58">
      <w:pPr>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Metamizol</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Kalceks</w:t>
      </w:r>
      <w:proofErr w:type="spellEnd"/>
      <w:r w:rsidR="006A4C58" w:rsidRPr="006A4C58">
        <w:rPr>
          <w:rFonts w:ascii="Times New Roman" w:eastAsia="Times New Roman" w:hAnsi="Times New Roman" w:cs="Times New Roman"/>
          <w:snapToGrid w:val="0"/>
          <w:kern w:val="0"/>
          <w:sz w:val="22"/>
          <w:szCs w:val="22"/>
          <w14:ligatures w14:val="none"/>
        </w:rPr>
        <w:t xml:space="preserve"> gali sukelti didelį baltųjų kraujo ląstelių skaičiaus sumažėjimą (</w:t>
      </w:r>
      <w:proofErr w:type="spellStart"/>
      <w:r w:rsidR="006A4C58" w:rsidRPr="006A4C58">
        <w:rPr>
          <w:rFonts w:ascii="Times New Roman" w:eastAsia="Times New Roman" w:hAnsi="Times New Roman" w:cs="Times New Roman"/>
          <w:snapToGrid w:val="0"/>
          <w:kern w:val="0"/>
          <w:sz w:val="22"/>
          <w:szCs w:val="22"/>
          <w14:ligatures w14:val="none"/>
        </w:rPr>
        <w:t>agranulocitozę</w:t>
      </w:r>
      <w:proofErr w:type="spellEnd"/>
      <w:r w:rsidR="006A4C58" w:rsidRPr="006A4C58">
        <w:rPr>
          <w:rFonts w:ascii="Times New Roman" w:eastAsia="Times New Roman" w:hAnsi="Times New Roman" w:cs="Times New Roman"/>
          <w:snapToGrid w:val="0"/>
          <w:kern w:val="0"/>
          <w:sz w:val="22"/>
          <w:szCs w:val="22"/>
          <w14:ligatures w14:val="none"/>
        </w:rPr>
        <w:t>), o dėl to gali pasireikšti sunkios ir gyvybei pavojingos infekcijos (žr. 4 skyrių).</w:t>
      </w:r>
    </w:p>
    <w:p w14:paraId="73B5CD51" w14:textId="77777777" w:rsidR="006A4C58" w:rsidRPr="006A4C58" w:rsidRDefault="006A4C58" w:rsidP="006A4C58">
      <w:pPr>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Turite nutraukti vaisto vartojimą ir nedelsiant kreiptis į gydytoją, jei pasireiškia kuris nors iš šių simptomų: karščiavimas, </w:t>
      </w:r>
      <w:proofErr w:type="spellStart"/>
      <w:r w:rsidRPr="006A4C58">
        <w:rPr>
          <w:rFonts w:ascii="Times New Roman" w:eastAsia="Times New Roman" w:hAnsi="Times New Roman" w:cs="Times New Roman"/>
          <w:snapToGrid w:val="0"/>
          <w:kern w:val="0"/>
          <w:sz w:val="22"/>
          <w:szCs w:val="22"/>
          <w14:ligatures w14:val="none"/>
        </w:rPr>
        <w:t>šaltkrėtis</w:t>
      </w:r>
      <w:proofErr w:type="spellEnd"/>
      <w:r w:rsidRPr="006A4C58">
        <w:rPr>
          <w:rFonts w:ascii="Times New Roman" w:eastAsia="Times New Roman" w:hAnsi="Times New Roman" w:cs="Times New Roman"/>
          <w:snapToGrid w:val="0"/>
          <w:kern w:val="0"/>
          <w:sz w:val="22"/>
          <w:szCs w:val="22"/>
          <w14:ligatures w14:val="none"/>
        </w:rPr>
        <w:t>, gerklės (ryklės) skausmas, skausmingos opos nosyje, burnoje ir gerklėje (ryklėje) arba lytinių organų ar išangės srityse.</w:t>
      </w:r>
    </w:p>
    <w:p w14:paraId="2092A339" w14:textId="77777777" w:rsidR="006A4C58" w:rsidRPr="006A4C58" w:rsidRDefault="006A4C58" w:rsidP="006A4C58">
      <w:pPr>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vartojant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ar panašių vaistų Jums kada nors pasireiškė </w:t>
      </w:r>
      <w:proofErr w:type="spellStart"/>
      <w:r w:rsidRPr="006A4C58">
        <w:rPr>
          <w:rFonts w:ascii="Times New Roman" w:eastAsia="Times New Roman" w:hAnsi="Times New Roman" w:cs="Times New Roman"/>
          <w:snapToGrid w:val="0"/>
          <w:kern w:val="0"/>
          <w:sz w:val="22"/>
          <w:szCs w:val="22"/>
          <w14:ligatures w14:val="none"/>
        </w:rPr>
        <w:t>agranulocitozė</w:t>
      </w:r>
      <w:proofErr w:type="spellEnd"/>
      <w:r w:rsidRPr="006A4C58">
        <w:rPr>
          <w:rFonts w:ascii="Times New Roman" w:eastAsia="Times New Roman" w:hAnsi="Times New Roman" w:cs="Times New Roman"/>
          <w:snapToGrid w:val="0"/>
          <w:kern w:val="0"/>
          <w:sz w:val="22"/>
          <w:szCs w:val="22"/>
          <w14:ligatures w14:val="none"/>
        </w:rPr>
        <w:t>, šio vaisto daugiau niekada nevartokite (žr. 2 skyrių).</w:t>
      </w:r>
    </w:p>
    <w:p w14:paraId="348C92DB" w14:textId="77777777" w:rsidR="006A4C58" w:rsidRPr="006A4C58" w:rsidRDefault="006A4C58" w:rsidP="006A4C58">
      <w:pPr>
        <w:numPr>
          <w:ilvl w:val="12"/>
          <w:numId w:val="0"/>
        </w:numPr>
        <w:spacing w:after="0" w:line="240" w:lineRule="auto"/>
        <w:jc w:val="center"/>
        <w:rPr>
          <w:rFonts w:ascii="Times New Roman" w:eastAsia="Times New Roman" w:hAnsi="Times New Roman" w:cs="Times New Roman"/>
          <w:snapToGrid w:val="0"/>
          <w:kern w:val="0"/>
          <w:sz w:val="22"/>
          <w:szCs w:val="22"/>
          <w14:ligatures w14:val="none"/>
        </w:rPr>
      </w:pPr>
    </w:p>
    <w:p w14:paraId="0FEAAA89" w14:textId="77777777" w:rsidR="006A4C58" w:rsidRPr="006A4C58" w:rsidRDefault="006A4C58" w:rsidP="006A4C58">
      <w:pPr>
        <w:suppressAutoHyphens/>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b/>
          <w:snapToGrid w:val="0"/>
          <w:kern w:val="0"/>
          <w:sz w:val="22"/>
          <w:szCs w:val="22"/>
          <w14:ligatures w14:val="none"/>
        </w:rPr>
        <w:t>Atidžiai perskaitykite visą šį lapelį, prieš pradėdami vartoti vaistą, nes jame pateikiama Jums svarbi informacija.</w:t>
      </w:r>
    </w:p>
    <w:p w14:paraId="389D0E7B" w14:textId="77777777" w:rsidR="006A4C58" w:rsidRPr="006A4C58" w:rsidRDefault="006A4C58" w:rsidP="006A4C58">
      <w:pPr>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Neišmeskite šio lapelio, nes vėl gali prireikti jį perskaityti. </w:t>
      </w:r>
    </w:p>
    <w:p w14:paraId="7C414DCF" w14:textId="77777777" w:rsidR="006A4C58" w:rsidRPr="006A4C58" w:rsidRDefault="006A4C58" w:rsidP="006A4C58">
      <w:pPr>
        <w:numPr>
          <w:ilvl w:val="0"/>
          <w:numId w:val="1"/>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Jeigu kiltų daugiau klausimų, kreipkitės į gydytoją, vaistininką arba slaugytoją.</w:t>
      </w:r>
    </w:p>
    <w:p w14:paraId="70530930" w14:textId="77777777" w:rsidR="006A4C58" w:rsidRPr="006A4C58" w:rsidRDefault="006A4C58" w:rsidP="006A4C58">
      <w:p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w:t>
      </w:r>
      <w:r w:rsidRPr="006A4C58">
        <w:rPr>
          <w:rFonts w:ascii="Times New Roman" w:eastAsia="Times New Roman" w:hAnsi="Times New Roman" w:cs="Times New Roman"/>
          <w:snapToGrid w:val="0"/>
          <w:kern w:val="0"/>
          <w:sz w:val="22"/>
          <w:szCs w:val="22"/>
          <w14:ligatures w14:val="none"/>
        </w:rPr>
        <w:tab/>
        <w:t>Šis vaistas skirtas tik Jums, todėl kitiems žmonėms jo duoti negalima. Vaistas gali jiems pakenkti (net tiems, kurių ligos požymiai yra tokie patys kaip Jūsų).</w:t>
      </w:r>
    </w:p>
    <w:p w14:paraId="3C94748B" w14:textId="77777777" w:rsidR="006A4C58" w:rsidRPr="006A4C58" w:rsidRDefault="006A4C58" w:rsidP="006A4C58">
      <w:pPr>
        <w:numPr>
          <w:ilvl w:val="0"/>
          <w:numId w:val="1"/>
        </w:numPr>
        <w:tabs>
          <w:tab w:val="left" w:pos="567"/>
        </w:tabs>
        <w:spacing w:after="0" w:line="240" w:lineRule="auto"/>
        <w:ind w:left="567"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Jeigu pasireiškė šalutinis poveikis (net jeigu jis šiame lapelyje nenurodytas), kreipkitės į gydytoją, vaistininką arba slaugytoją. Žr. 4 skyrių.</w:t>
      </w:r>
    </w:p>
    <w:p w14:paraId="2647C6F3" w14:textId="77777777" w:rsidR="006A4C58" w:rsidRPr="006A4C58" w:rsidRDefault="006A4C58" w:rsidP="006A4C58">
      <w:pPr>
        <w:spacing w:after="0" w:line="240" w:lineRule="auto"/>
        <w:ind w:right="-2"/>
        <w:rPr>
          <w:rFonts w:ascii="Times New Roman" w:eastAsia="Times New Roman" w:hAnsi="Times New Roman" w:cs="Times New Roman"/>
          <w:snapToGrid w:val="0"/>
          <w:kern w:val="0"/>
          <w:sz w:val="22"/>
          <w:szCs w:val="22"/>
          <w14:ligatures w14:val="none"/>
        </w:rPr>
      </w:pPr>
    </w:p>
    <w:p w14:paraId="2AA81293" w14:textId="77777777" w:rsidR="006A4C58" w:rsidRPr="006A4C58" w:rsidRDefault="006A4C58"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Apie ką rašoma šiame lapelyje?</w:t>
      </w:r>
    </w:p>
    <w:p w14:paraId="0CDD5105" w14:textId="77777777" w:rsidR="006A4C58" w:rsidRPr="006A4C58" w:rsidRDefault="006A4C58" w:rsidP="006A4C58">
      <w:pPr>
        <w:numPr>
          <w:ilvl w:val="12"/>
          <w:numId w:val="0"/>
        </w:numPr>
        <w:spacing w:after="0" w:line="240" w:lineRule="auto"/>
        <w:ind w:left="284" w:right="-2"/>
        <w:rPr>
          <w:rFonts w:ascii="Times New Roman" w:eastAsia="Times New Roman" w:hAnsi="Times New Roman" w:cs="Times New Roman"/>
          <w:snapToGrid w:val="0"/>
          <w:kern w:val="0"/>
          <w:sz w:val="22"/>
          <w:szCs w:val="22"/>
          <w14:ligatures w14:val="none"/>
        </w:rPr>
      </w:pPr>
    </w:p>
    <w:p w14:paraId="2179E876" w14:textId="1E8EF640"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1.</w:t>
      </w:r>
      <w:r w:rsidRPr="006A4C58">
        <w:rPr>
          <w:rFonts w:ascii="Times New Roman" w:eastAsia="Times New Roman" w:hAnsi="Times New Roman" w:cs="Times New Roman"/>
          <w:snapToGrid w:val="0"/>
          <w:kern w:val="0"/>
          <w:sz w:val="22"/>
          <w:szCs w:val="22"/>
          <w14:ligatures w14:val="none"/>
        </w:rPr>
        <w:tab/>
        <w:t xml:space="preserve">Kas yra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Times New Roman" w:hAnsi="Times New Roman" w:cs="Times New Roman"/>
          <w:snapToGrid w:val="0"/>
          <w:kern w:val="0"/>
          <w:sz w:val="22"/>
          <w:szCs w:val="22"/>
          <w14:ligatures w14:val="none"/>
        </w:rPr>
        <w:t xml:space="preserve"> ir kam jis vartojamas</w:t>
      </w:r>
    </w:p>
    <w:p w14:paraId="5CD7C0D2" w14:textId="54967F31"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2.</w:t>
      </w:r>
      <w:r w:rsidRPr="006A4C58">
        <w:rPr>
          <w:rFonts w:ascii="Times New Roman" w:eastAsia="Times New Roman" w:hAnsi="Times New Roman" w:cs="Times New Roman"/>
          <w:snapToGrid w:val="0"/>
          <w:kern w:val="0"/>
          <w:sz w:val="22"/>
          <w:szCs w:val="22"/>
          <w14:ligatures w14:val="none"/>
        </w:rPr>
        <w:tab/>
        <w:t xml:space="preserve">Kas žinotina prieš vartojant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p>
    <w:p w14:paraId="5C0D1CD7" w14:textId="37466DE8"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3.</w:t>
      </w:r>
      <w:r w:rsidRPr="006A4C58">
        <w:rPr>
          <w:rFonts w:ascii="Times New Roman" w:eastAsia="Times New Roman" w:hAnsi="Times New Roman" w:cs="Times New Roman"/>
          <w:snapToGrid w:val="0"/>
          <w:kern w:val="0"/>
          <w:sz w:val="22"/>
          <w:szCs w:val="22"/>
          <w14:ligatures w14:val="none"/>
        </w:rPr>
        <w:tab/>
        <w:t xml:space="preserve">Kaip vartoti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p>
    <w:p w14:paraId="7E185B2A" w14:textId="77777777"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4.</w:t>
      </w:r>
      <w:r w:rsidRPr="006A4C58">
        <w:rPr>
          <w:rFonts w:ascii="Times New Roman" w:eastAsia="Times New Roman" w:hAnsi="Times New Roman" w:cs="Times New Roman"/>
          <w:snapToGrid w:val="0"/>
          <w:kern w:val="0"/>
          <w:sz w:val="22"/>
          <w:szCs w:val="22"/>
          <w14:ligatures w14:val="none"/>
        </w:rPr>
        <w:tab/>
        <w:t xml:space="preserve">Galimas šalutinis poveikis </w:t>
      </w:r>
    </w:p>
    <w:p w14:paraId="076E4C27" w14:textId="43C1BB81"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5.</w:t>
      </w:r>
      <w:r w:rsidRPr="006A4C58">
        <w:rPr>
          <w:rFonts w:ascii="Times New Roman" w:eastAsia="Times New Roman" w:hAnsi="Times New Roman" w:cs="Times New Roman"/>
          <w:snapToGrid w:val="0"/>
          <w:kern w:val="0"/>
          <w:sz w:val="22"/>
          <w:szCs w:val="22"/>
          <w14:ligatures w14:val="none"/>
        </w:rPr>
        <w:tab/>
        <w:t xml:space="preserve">Kaip laikyti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p>
    <w:p w14:paraId="2D6C2B3E" w14:textId="77777777"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6.</w:t>
      </w:r>
      <w:r w:rsidRPr="006A4C58">
        <w:rPr>
          <w:rFonts w:ascii="Times New Roman" w:eastAsia="Times New Roman" w:hAnsi="Times New Roman" w:cs="Times New Roman"/>
          <w:snapToGrid w:val="0"/>
          <w:kern w:val="0"/>
          <w:sz w:val="22"/>
          <w:szCs w:val="22"/>
          <w14:ligatures w14:val="none"/>
        </w:rPr>
        <w:tab/>
        <w:t>Pakuotės turinys ir kita informacija</w:t>
      </w:r>
    </w:p>
    <w:p w14:paraId="29C3B068"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353592D"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F90F38E" w14:textId="7B7B5833" w:rsidR="006A4C58" w:rsidRPr="006A4C58" w:rsidRDefault="006A4C58"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1.</w:t>
      </w:r>
      <w:r w:rsidRPr="006A4C58">
        <w:rPr>
          <w:rFonts w:ascii="Times New Roman" w:eastAsia="Times New Roman" w:hAnsi="Times New Roman" w:cs="Times New Roman"/>
          <w:b/>
          <w:bCs/>
          <w:snapToGrid w:val="0"/>
          <w:kern w:val="0"/>
          <w:sz w:val="22"/>
          <w:szCs w:val="22"/>
          <w:lang w:eastAsia="x-none"/>
          <w14:ligatures w14:val="none"/>
        </w:rPr>
        <w:tab/>
        <w:t xml:space="preserve">Kas yra </w:t>
      </w:r>
      <w:proofErr w:type="spellStart"/>
      <w:r w:rsidR="00BB2AD7">
        <w:rPr>
          <w:rFonts w:ascii="Times New Roman" w:eastAsia="Times New Roman" w:hAnsi="Times New Roman" w:cs="Times New Roman"/>
          <w:b/>
          <w:bCs/>
          <w:snapToGrid w:val="0"/>
          <w:kern w:val="0"/>
          <w:sz w:val="22"/>
          <w:szCs w:val="22"/>
          <w:lang w:eastAsia="x-none"/>
          <w14:ligatures w14:val="none"/>
        </w:rPr>
        <w:t>Metamizol</w:t>
      </w:r>
      <w:proofErr w:type="spellEnd"/>
      <w:r w:rsidR="00BB2AD7">
        <w:rPr>
          <w:rFonts w:ascii="Times New Roman" w:eastAsia="Times New Roman" w:hAnsi="Times New Roman" w:cs="Times New Roman"/>
          <w:b/>
          <w:bCs/>
          <w:snapToGrid w:val="0"/>
          <w:kern w:val="0"/>
          <w:sz w:val="22"/>
          <w:szCs w:val="22"/>
          <w:lang w:eastAsia="x-none"/>
          <w14:ligatures w14:val="none"/>
        </w:rPr>
        <w:t xml:space="preserve"> </w:t>
      </w:r>
      <w:proofErr w:type="spellStart"/>
      <w:r w:rsidR="00BB2AD7">
        <w:rPr>
          <w:rFonts w:ascii="Times New Roman" w:eastAsia="Times New Roman" w:hAnsi="Times New Roman" w:cs="Times New Roman"/>
          <w:b/>
          <w:bCs/>
          <w:snapToGrid w:val="0"/>
          <w:kern w:val="0"/>
          <w:sz w:val="22"/>
          <w:szCs w:val="22"/>
          <w:lang w:eastAsia="x-none"/>
          <w14:ligatures w14:val="none"/>
        </w:rPr>
        <w:t>Kalceks</w:t>
      </w:r>
      <w:proofErr w:type="spellEnd"/>
      <w:r w:rsidRPr="006A4C58">
        <w:rPr>
          <w:rFonts w:ascii="Times New Roman" w:eastAsia="Times New Roman" w:hAnsi="Times New Roman" w:cs="Times New Roman"/>
          <w:b/>
          <w:bCs/>
          <w:snapToGrid w:val="0"/>
          <w:kern w:val="0"/>
          <w:sz w:val="22"/>
          <w:szCs w:val="22"/>
          <w:lang w:eastAsia="x-none"/>
          <w14:ligatures w14:val="none"/>
        </w:rPr>
        <w:t xml:space="preserve"> ir kam jis vartojamas</w:t>
      </w:r>
    </w:p>
    <w:p w14:paraId="36DC711E"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1EC6045" w14:textId="2A892972" w:rsidR="006A4C58" w:rsidRPr="006A4C58" w:rsidRDefault="00BB2AD7"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Metamizol</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Kalceks</w:t>
      </w:r>
      <w:proofErr w:type="spellEnd"/>
      <w:r w:rsidR="006A4C58" w:rsidRPr="006A4C58">
        <w:rPr>
          <w:rFonts w:ascii="Times New Roman" w:eastAsia="Times New Roman" w:hAnsi="Times New Roman" w:cs="Times New Roman"/>
          <w:snapToGrid w:val="0"/>
          <w:kern w:val="0"/>
          <w:sz w:val="22"/>
          <w:szCs w:val="22"/>
          <w14:ligatures w14:val="none"/>
        </w:rPr>
        <w:t xml:space="preserve"> sudėtyje yra veikliosios medžiagos </w:t>
      </w:r>
      <w:proofErr w:type="spellStart"/>
      <w:r w:rsidR="006A4C58" w:rsidRPr="006A4C58">
        <w:rPr>
          <w:rFonts w:ascii="Times New Roman" w:eastAsia="Times New Roman" w:hAnsi="Times New Roman" w:cs="Times New Roman"/>
          <w:snapToGrid w:val="0"/>
          <w:kern w:val="0"/>
          <w:sz w:val="22"/>
          <w:szCs w:val="22"/>
          <w14:ligatures w14:val="none"/>
        </w:rPr>
        <w:t>metamizolo</w:t>
      </w:r>
      <w:proofErr w:type="spellEnd"/>
      <w:r w:rsidR="006A4C58" w:rsidRPr="006A4C58">
        <w:rPr>
          <w:rFonts w:ascii="Times New Roman" w:eastAsia="Times New Roman" w:hAnsi="Times New Roman" w:cs="Times New Roman"/>
          <w:snapToGrid w:val="0"/>
          <w:kern w:val="0"/>
          <w:sz w:val="22"/>
          <w:szCs w:val="22"/>
          <w14:ligatures w14:val="none"/>
        </w:rPr>
        <w:t xml:space="preserve">, kuris yra vaistas, pasižymintis </w:t>
      </w:r>
      <w:proofErr w:type="spellStart"/>
      <w:r w:rsidR="006A4C58" w:rsidRPr="006A4C58">
        <w:rPr>
          <w:rFonts w:ascii="Times New Roman" w:eastAsia="Times New Roman" w:hAnsi="Times New Roman" w:cs="Times New Roman"/>
          <w:snapToGrid w:val="0"/>
          <w:kern w:val="0"/>
          <w:sz w:val="22"/>
          <w:szCs w:val="22"/>
          <w14:ligatures w14:val="none"/>
        </w:rPr>
        <w:t>analgetiniu</w:t>
      </w:r>
      <w:proofErr w:type="spellEnd"/>
      <w:r w:rsidR="006A4C58" w:rsidRPr="006A4C58">
        <w:rPr>
          <w:rFonts w:ascii="Times New Roman" w:eastAsia="Times New Roman" w:hAnsi="Times New Roman" w:cs="Times New Roman"/>
          <w:snapToGrid w:val="0"/>
          <w:kern w:val="0"/>
          <w:sz w:val="22"/>
          <w:szCs w:val="22"/>
          <w14:ligatures w14:val="none"/>
        </w:rPr>
        <w:t xml:space="preserve"> (skausmą malšinančiu), </w:t>
      </w:r>
      <w:proofErr w:type="spellStart"/>
      <w:r w:rsidR="006A4C58" w:rsidRPr="006A4C58">
        <w:rPr>
          <w:rFonts w:ascii="Times New Roman" w:eastAsia="Times New Roman" w:hAnsi="Times New Roman" w:cs="Times New Roman"/>
          <w:snapToGrid w:val="0"/>
          <w:kern w:val="0"/>
          <w:sz w:val="22"/>
          <w:szCs w:val="22"/>
          <w14:ligatures w14:val="none"/>
        </w:rPr>
        <w:t>antipiretiniu</w:t>
      </w:r>
      <w:proofErr w:type="spellEnd"/>
      <w:r w:rsidR="006A4C58" w:rsidRPr="006A4C58">
        <w:rPr>
          <w:rFonts w:ascii="Times New Roman" w:eastAsia="Times New Roman" w:hAnsi="Times New Roman" w:cs="Times New Roman"/>
          <w:snapToGrid w:val="0"/>
          <w:kern w:val="0"/>
          <w:sz w:val="22"/>
          <w:szCs w:val="22"/>
          <w14:ligatures w14:val="none"/>
        </w:rPr>
        <w:t xml:space="preserve"> (karščiavimą mažinančiu) ir spazmolitiniu (spazmus, </w:t>
      </w:r>
      <w:proofErr w:type="spellStart"/>
      <w:r w:rsidR="006A4C58" w:rsidRPr="006A4C58">
        <w:rPr>
          <w:rFonts w:ascii="Times New Roman" w:eastAsia="Times New Roman" w:hAnsi="Times New Roman" w:cs="Times New Roman"/>
          <w:snapToGrid w:val="0"/>
          <w:kern w:val="0"/>
          <w:sz w:val="22"/>
          <w:szCs w:val="22"/>
          <w14:ligatures w14:val="none"/>
        </w:rPr>
        <w:t>t.y</w:t>
      </w:r>
      <w:proofErr w:type="spellEnd"/>
      <w:r w:rsidR="006A4C58" w:rsidRPr="006A4C58">
        <w:rPr>
          <w:rFonts w:ascii="Times New Roman" w:eastAsia="Times New Roman" w:hAnsi="Times New Roman" w:cs="Times New Roman"/>
          <w:snapToGrid w:val="0"/>
          <w:kern w:val="0"/>
          <w:sz w:val="22"/>
          <w:szCs w:val="22"/>
          <w14:ligatures w14:val="none"/>
        </w:rPr>
        <w:t>. raumenų susitraukimus, kontroliuojančiu) poveikiu.</w:t>
      </w:r>
    </w:p>
    <w:p w14:paraId="2435FEC6"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67BC540" w14:textId="23BD51F0" w:rsidR="006A4C58" w:rsidRPr="006A4C58" w:rsidRDefault="00BB2AD7"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Metamizol</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Kalceks</w:t>
      </w:r>
      <w:proofErr w:type="spellEnd"/>
      <w:r w:rsidR="006A4C58" w:rsidRPr="006A4C58">
        <w:rPr>
          <w:rFonts w:ascii="Times New Roman" w:eastAsia="Times New Roman" w:hAnsi="Times New Roman" w:cs="Times New Roman"/>
          <w:snapToGrid w:val="0"/>
          <w:kern w:val="0"/>
          <w:sz w:val="22"/>
          <w:szCs w:val="22"/>
          <w14:ligatures w14:val="none"/>
        </w:rPr>
        <w:t xml:space="preserve"> vartojamas gydyti:</w:t>
      </w:r>
    </w:p>
    <w:p w14:paraId="154B017E" w14:textId="77777777" w:rsidR="006A4C58" w:rsidRPr="006A4C58" w:rsidRDefault="006A4C58" w:rsidP="006A4C58">
      <w:pPr>
        <w:numPr>
          <w:ilvl w:val="0"/>
          <w:numId w:val="3"/>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sunkų, staigiai prasidėjusį ar nepraeinantį skausmą;</w:t>
      </w:r>
    </w:p>
    <w:p w14:paraId="7984FF0F" w14:textId="77777777" w:rsidR="006A4C58" w:rsidRPr="006A4C58" w:rsidRDefault="006A4C58" w:rsidP="006A4C58">
      <w:pPr>
        <w:numPr>
          <w:ilvl w:val="0"/>
          <w:numId w:val="3"/>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karščiavimą, jeigu kitoks gydymas buvo neveiksmingas.</w:t>
      </w:r>
    </w:p>
    <w:p w14:paraId="7E39DCCE"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CD8BC81"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1C46977" w14:textId="7B16C8AE" w:rsidR="006A4C58" w:rsidRPr="006A4C58" w:rsidRDefault="006A4C58"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2.</w:t>
      </w:r>
      <w:r w:rsidRPr="006A4C58">
        <w:rPr>
          <w:rFonts w:ascii="Times New Roman" w:eastAsia="Times New Roman" w:hAnsi="Times New Roman" w:cs="Times New Roman"/>
          <w:b/>
          <w:bCs/>
          <w:snapToGrid w:val="0"/>
          <w:kern w:val="0"/>
          <w:sz w:val="22"/>
          <w:szCs w:val="22"/>
          <w:lang w:eastAsia="x-none"/>
          <w14:ligatures w14:val="none"/>
        </w:rPr>
        <w:tab/>
        <w:t xml:space="preserve">Kas žinotina prieš vartojant </w:t>
      </w:r>
      <w:proofErr w:type="spellStart"/>
      <w:r w:rsidR="00BB2AD7">
        <w:rPr>
          <w:rFonts w:ascii="Times New Roman" w:eastAsia="Times New Roman" w:hAnsi="Times New Roman" w:cs="Times New Roman"/>
          <w:b/>
          <w:bCs/>
          <w:snapToGrid w:val="0"/>
          <w:kern w:val="0"/>
          <w:sz w:val="22"/>
          <w:szCs w:val="22"/>
          <w:lang w:eastAsia="x-none"/>
          <w14:ligatures w14:val="none"/>
        </w:rPr>
        <w:t>Metamizol</w:t>
      </w:r>
      <w:proofErr w:type="spellEnd"/>
      <w:r w:rsidR="00BB2AD7">
        <w:rPr>
          <w:rFonts w:ascii="Times New Roman" w:eastAsia="Times New Roman" w:hAnsi="Times New Roman" w:cs="Times New Roman"/>
          <w:b/>
          <w:bCs/>
          <w:snapToGrid w:val="0"/>
          <w:kern w:val="0"/>
          <w:sz w:val="22"/>
          <w:szCs w:val="22"/>
          <w:lang w:eastAsia="x-none"/>
          <w14:ligatures w14:val="none"/>
        </w:rPr>
        <w:t xml:space="preserve"> </w:t>
      </w:r>
      <w:proofErr w:type="spellStart"/>
      <w:r w:rsidR="00BB2AD7">
        <w:rPr>
          <w:rFonts w:ascii="Times New Roman" w:eastAsia="Times New Roman" w:hAnsi="Times New Roman" w:cs="Times New Roman"/>
          <w:b/>
          <w:bCs/>
          <w:snapToGrid w:val="0"/>
          <w:kern w:val="0"/>
          <w:sz w:val="22"/>
          <w:szCs w:val="22"/>
          <w:lang w:eastAsia="x-none"/>
          <w14:ligatures w14:val="none"/>
        </w:rPr>
        <w:t>Kalceks</w:t>
      </w:r>
      <w:proofErr w:type="spellEnd"/>
    </w:p>
    <w:p w14:paraId="170EFACF"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4B8A55A" w14:textId="754990A1" w:rsidR="006A4C58" w:rsidRPr="006A4C58" w:rsidRDefault="00BB2AD7"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proofErr w:type="spellStart"/>
      <w:r>
        <w:rPr>
          <w:rFonts w:ascii="Times New Roman" w:eastAsia="Times New Roman" w:hAnsi="Times New Roman" w:cs="Times New Roman"/>
          <w:b/>
          <w:bCs/>
          <w:snapToGrid w:val="0"/>
          <w:kern w:val="0"/>
          <w:sz w:val="22"/>
          <w:szCs w:val="22"/>
          <w:lang w:eastAsia="x-none"/>
          <w14:ligatures w14:val="none"/>
        </w:rPr>
        <w:t>Metamizol</w:t>
      </w:r>
      <w:proofErr w:type="spellEnd"/>
      <w:r>
        <w:rPr>
          <w:rFonts w:ascii="Times New Roman" w:eastAsia="Times New Roman" w:hAnsi="Times New Roman" w:cs="Times New Roman"/>
          <w:b/>
          <w:bCs/>
          <w:snapToGrid w:val="0"/>
          <w:kern w:val="0"/>
          <w:sz w:val="22"/>
          <w:szCs w:val="22"/>
          <w:lang w:eastAsia="x-none"/>
          <w14:ligatures w14:val="none"/>
        </w:rPr>
        <w:t xml:space="preserve"> </w:t>
      </w:r>
      <w:proofErr w:type="spellStart"/>
      <w:r>
        <w:rPr>
          <w:rFonts w:ascii="Times New Roman" w:eastAsia="Times New Roman" w:hAnsi="Times New Roman" w:cs="Times New Roman"/>
          <w:b/>
          <w:bCs/>
          <w:snapToGrid w:val="0"/>
          <w:kern w:val="0"/>
          <w:sz w:val="22"/>
          <w:szCs w:val="22"/>
          <w:lang w:eastAsia="x-none"/>
          <w14:ligatures w14:val="none"/>
        </w:rPr>
        <w:t>Kalceks</w:t>
      </w:r>
      <w:proofErr w:type="spellEnd"/>
      <w:r w:rsidR="006A4C58" w:rsidRPr="006A4C58">
        <w:rPr>
          <w:rFonts w:ascii="Times New Roman" w:eastAsia="Times New Roman" w:hAnsi="Times New Roman" w:cs="Times New Roman"/>
          <w:b/>
          <w:bCs/>
          <w:snapToGrid w:val="0"/>
          <w:kern w:val="0"/>
          <w:sz w:val="22"/>
          <w:szCs w:val="22"/>
          <w:lang w:eastAsia="x-none"/>
          <w14:ligatures w14:val="none"/>
        </w:rPr>
        <w:t xml:space="preserve"> vartoti draudžiama:</w:t>
      </w:r>
    </w:p>
    <w:p w14:paraId="2AAC327B" w14:textId="77777777" w:rsidR="006A4C58" w:rsidRPr="006A4C58" w:rsidRDefault="006A4C58" w:rsidP="006A4C58">
      <w:pPr>
        <w:numPr>
          <w:ilvl w:val="12"/>
          <w:numId w:val="0"/>
        </w:numPr>
        <w:tabs>
          <w:tab w:val="left" w:pos="567"/>
        </w:tabs>
        <w:spacing w:after="0" w:line="240" w:lineRule="auto"/>
        <w:ind w:left="567"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w:t>
      </w:r>
      <w:r w:rsidRPr="006A4C58">
        <w:rPr>
          <w:rFonts w:ascii="Times New Roman" w:eastAsia="Times New Roman" w:hAnsi="Times New Roman" w:cs="Times New Roman"/>
          <w:snapToGrid w:val="0"/>
          <w:kern w:val="0"/>
          <w:sz w:val="22"/>
          <w:szCs w:val="22"/>
          <w14:ligatures w14:val="none"/>
        </w:rPr>
        <w:tab/>
        <w:t xml:space="preserve">jeigu yra alergija </w:t>
      </w:r>
      <w:proofErr w:type="spellStart"/>
      <w:r w:rsidRPr="006A4C58">
        <w:rPr>
          <w:rFonts w:ascii="Times New Roman" w:eastAsia="Times New Roman" w:hAnsi="Times New Roman" w:cs="Times New Roman"/>
          <w:snapToGrid w:val="0"/>
          <w:kern w:val="0"/>
          <w:sz w:val="22"/>
          <w:szCs w:val="22"/>
          <w14:ligatures w14:val="none"/>
        </w:rPr>
        <w:t>metamizolui</w:t>
      </w:r>
      <w:proofErr w:type="spellEnd"/>
      <w:r w:rsidRPr="006A4C58">
        <w:rPr>
          <w:rFonts w:ascii="Times New Roman" w:eastAsia="Times New Roman" w:hAnsi="Times New Roman" w:cs="Times New Roman"/>
          <w:snapToGrid w:val="0"/>
          <w:kern w:val="0"/>
          <w:sz w:val="22"/>
          <w:szCs w:val="22"/>
          <w14:ligatures w14:val="none"/>
        </w:rPr>
        <w:t xml:space="preserve"> ar kitoms susijusioms medžiagoms (pvz., </w:t>
      </w:r>
      <w:proofErr w:type="spellStart"/>
      <w:r w:rsidRPr="006A4C58">
        <w:rPr>
          <w:rFonts w:ascii="Times New Roman" w:eastAsia="Times New Roman" w:hAnsi="Times New Roman" w:cs="Times New Roman"/>
          <w:snapToGrid w:val="0"/>
          <w:kern w:val="0"/>
          <w:sz w:val="22"/>
          <w:szCs w:val="22"/>
          <w14:ligatures w14:val="none"/>
        </w:rPr>
        <w:t>fenazonui</w:t>
      </w:r>
      <w:proofErr w:type="spellEnd"/>
      <w:r w:rsidRPr="006A4C58">
        <w:rPr>
          <w:rFonts w:ascii="Times New Roman" w:eastAsia="Times New Roman" w:hAnsi="Times New Roman" w:cs="Times New Roman"/>
          <w:snapToGrid w:val="0"/>
          <w:kern w:val="0"/>
          <w:sz w:val="22"/>
          <w:szCs w:val="22"/>
          <w14:ligatures w14:val="none"/>
        </w:rPr>
        <w:t xml:space="preserve">, </w:t>
      </w:r>
      <w:proofErr w:type="spellStart"/>
      <w:r w:rsidRPr="006A4C58">
        <w:rPr>
          <w:rFonts w:ascii="Times New Roman" w:eastAsia="Times New Roman" w:hAnsi="Times New Roman" w:cs="Times New Roman"/>
          <w:snapToGrid w:val="0"/>
          <w:kern w:val="0"/>
          <w:sz w:val="22"/>
          <w:szCs w:val="22"/>
          <w14:ligatures w14:val="none"/>
        </w:rPr>
        <w:t>propifenazonui</w:t>
      </w:r>
      <w:proofErr w:type="spellEnd"/>
      <w:r w:rsidRPr="006A4C58">
        <w:rPr>
          <w:rFonts w:ascii="Times New Roman" w:eastAsia="Times New Roman" w:hAnsi="Times New Roman" w:cs="Times New Roman"/>
          <w:snapToGrid w:val="0"/>
          <w:kern w:val="0"/>
          <w:sz w:val="22"/>
          <w:szCs w:val="22"/>
          <w14:ligatures w14:val="none"/>
        </w:rPr>
        <w:t xml:space="preserve">, </w:t>
      </w:r>
      <w:proofErr w:type="spellStart"/>
      <w:r w:rsidRPr="006A4C58">
        <w:rPr>
          <w:rFonts w:ascii="Times New Roman" w:eastAsia="Times New Roman" w:hAnsi="Times New Roman" w:cs="Times New Roman"/>
          <w:snapToGrid w:val="0"/>
          <w:kern w:val="0"/>
          <w:sz w:val="22"/>
          <w:szCs w:val="22"/>
          <w14:ligatures w14:val="none"/>
        </w:rPr>
        <w:t>fenilbutazonui</w:t>
      </w:r>
      <w:proofErr w:type="spellEnd"/>
      <w:r w:rsidRPr="006A4C58">
        <w:rPr>
          <w:rFonts w:ascii="Times New Roman" w:eastAsia="Times New Roman" w:hAnsi="Times New Roman" w:cs="Times New Roman"/>
          <w:snapToGrid w:val="0"/>
          <w:kern w:val="0"/>
          <w:sz w:val="22"/>
          <w:szCs w:val="22"/>
          <w14:ligatures w14:val="none"/>
        </w:rPr>
        <w:t xml:space="preserve">, </w:t>
      </w:r>
      <w:proofErr w:type="spellStart"/>
      <w:r w:rsidRPr="006A4C58">
        <w:rPr>
          <w:rFonts w:ascii="Times New Roman" w:eastAsia="Times New Roman" w:hAnsi="Times New Roman" w:cs="Times New Roman"/>
          <w:snapToGrid w:val="0"/>
          <w:kern w:val="0"/>
          <w:sz w:val="22"/>
          <w:szCs w:val="22"/>
          <w14:ligatures w14:val="none"/>
        </w:rPr>
        <w:t>oksifenbutazonui</w:t>
      </w:r>
      <w:proofErr w:type="spellEnd"/>
      <w:r w:rsidRPr="006A4C58">
        <w:rPr>
          <w:rFonts w:ascii="Times New Roman" w:eastAsia="Times New Roman" w:hAnsi="Times New Roman" w:cs="Times New Roman"/>
          <w:snapToGrid w:val="0"/>
          <w:kern w:val="0"/>
          <w:sz w:val="22"/>
          <w:szCs w:val="22"/>
          <w14:ligatures w14:val="none"/>
        </w:rPr>
        <w:t>) arba bet kuriai pagalbinei šio vaisto medžiagai (jos išvardytos 6 skyriuje);</w:t>
      </w:r>
    </w:p>
    <w:p w14:paraId="2B1968C9" w14:textId="77777777" w:rsidR="006A4C58" w:rsidRPr="006A4C58" w:rsidRDefault="006A4C58" w:rsidP="006A4C58">
      <w:pPr>
        <w:numPr>
          <w:ilvl w:val="0"/>
          <w:numId w:val="13"/>
        </w:numPr>
        <w:tabs>
          <w:tab w:val="left" w:pos="567"/>
        </w:tabs>
        <w:spacing w:after="0" w:line="240" w:lineRule="auto"/>
        <w:ind w:left="567" w:hanging="567"/>
        <w:contextualSpacing/>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anksčiau dėl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arba panašių vaistų, vadinamų </w:t>
      </w:r>
      <w:proofErr w:type="spellStart"/>
      <w:r w:rsidRPr="006A4C58">
        <w:rPr>
          <w:rFonts w:ascii="Times New Roman" w:eastAsia="Times New Roman" w:hAnsi="Times New Roman" w:cs="Times New Roman"/>
          <w:snapToGrid w:val="0"/>
          <w:kern w:val="0"/>
          <w:sz w:val="22"/>
          <w:szCs w:val="22"/>
          <w14:ligatures w14:val="none"/>
        </w:rPr>
        <w:t>pirazolonais</w:t>
      </w:r>
      <w:proofErr w:type="spellEnd"/>
      <w:r w:rsidRPr="006A4C58">
        <w:rPr>
          <w:rFonts w:ascii="Times New Roman" w:eastAsia="Times New Roman" w:hAnsi="Times New Roman" w:cs="Times New Roman"/>
          <w:snapToGrid w:val="0"/>
          <w:kern w:val="0"/>
          <w:sz w:val="22"/>
          <w:szCs w:val="22"/>
          <w14:ligatures w14:val="none"/>
        </w:rPr>
        <w:t xml:space="preserve"> arba </w:t>
      </w:r>
      <w:proofErr w:type="spellStart"/>
      <w:r w:rsidRPr="006A4C58">
        <w:rPr>
          <w:rFonts w:ascii="Times New Roman" w:eastAsia="Times New Roman" w:hAnsi="Times New Roman" w:cs="Times New Roman"/>
          <w:snapToGrid w:val="0"/>
          <w:kern w:val="0"/>
          <w:sz w:val="22"/>
          <w:szCs w:val="22"/>
          <w14:ligatures w14:val="none"/>
        </w:rPr>
        <w:t>pirazolidinais</w:t>
      </w:r>
      <w:proofErr w:type="spellEnd"/>
      <w:r w:rsidRPr="006A4C58">
        <w:rPr>
          <w:rFonts w:ascii="Times New Roman" w:eastAsia="Times New Roman" w:hAnsi="Times New Roman" w:cs="Times New Roman"/>
          <w:snapToGrid w:val="0"/>
          <w:kern w:val="0"/>
          <w:sz w:val="22"/>
          <w:szCs w:val="22"/>
          <w14:ligatures w14:val="none"/>
        </w:rPr>
        <w:t xml:space="preserve">, Jums buvo labai sumažėjęs baltųjų kraujo ląstelių, vadinamų </w:t>
      </w:r>
      <w:proofErr w:type="spellStart"/>
      <w:r w:rsidRPr="006A4C58">
        <w:rPr>
          <w:rFonts w:ascii="Times New Roman" w:eastAsia="Times New Roman" w:hAnsi="Times New Roman" w:cs="Times New Roman"/>
          <w:snapToGrid w:val="0"/>
          <w:kern w:val="0"/>
          <w:sz w:val="22"/>
          <w:szCs w:val="22"/>
          <w14:ligatures w14:val="none"/>
        </w:rPr>
        <w:t>granulocitais</w:t>
      </w:r>
      <w:proofErr w:type="spellEnd"/>
      <w:r w:rsidRPr="006A4C58">
        <w:rPr>
          <w:rFonts w:ascii="Times New Roman" w:eastAsia="Times New Roman" w:hAnsi="Times New Roman" w:cs="Times New Roman"/>
          <w:snapToGrid w:val="0"/>
          <w:kern w:val="0"/>
          <w:sz w:val="22"/>
          <w:szCs w:val="22"/>
          <w14:ligatures w14:val="none"/>
        </w:rPr>
        <w:t>, skaičius;</w:t>
      </w:r>
    </w:p>
    <w:p w14:paraId="08D5A12B" w14:textId="77777777"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w:t>
      </w:r>
      <w:r w:rsidRPr="006A4C58">
        <w:rPr>
          <w:rFonts w:ascii="Times New Roman" w:eastAsia="Times New Roman" w:hAnsi="Times New Roman" w:cs="Times New Roman"/>
          <w:snapToGrid w:val="0"/>
          <w:kern w:val="0"/>
          <w:sz w:val="22"/>
          <w:szCs w:val="22"/>
          <w14:ligatures w14:val="none"/>
        </w:rPr>
        <w:tab/>
        <w:t>jeigu Jūsų kraujospūdis sumažėjęs ar turite kraujotakos problemų;</w:t>
      </w:r>
    </w:p>
    <w:p w14:paraId="0694A04D" w14:textId="77777777" w:rsidR="006A4C58" w:rsidRPr="006A4C58" w:rsidRDefault="006A4C58" w:rsidP="006A4C58">
      <w:pPr>
        <w:numPr>
          <w:ilvl w:val="12"/>
          <w:numId w:val="0"/>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w:t>
      </w:r>
      <w:r w:rsidRPr="006A4C58">
        <w:rPr>
          <w:rFonts w:ascii="Times New Roman" w:eastAsia="Times New Roman" w:hAnsi="Times New Roman" w:cs="Times New Roman"/>
          <w:snapToGrid w:val="0"/>
          <w:kern w:val="0"/>
          <w:sz w:val="22"/>
          <w:szCs w:val="22"/>
          <w14:ligatures w14:val="none"/>
        </w:rPr>
        <w:tab/>
        <w:t>jeigu turite kaulų čiulpų problemų arba sergate liga, kuri turi įtakos kraujo ląstelių susidarymui ar veiklai;</w:t>
      </w:r>
    </w:p>
    <w:p w14:paraId="0ED66DDC" w14:textId="77777777" w:rsidR="006A4C58" w:rsidRPr="006A4C58" w:rsidRDefault="006A4C58" w:rsidP="006A4C58">
      <w:pPr>
        <w:numPr>
          <w:ilvl w:val="12"/>
          <w:numId w:val="0"/>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w:t>
      </w:r>
      <w:r w:rsidRPr="006A4C58">
        <w:rPr>
          <w:rFonts w:ascii="Times New Roman" w:eastAsia="Times New Roman" w:hAnsi="Times New Roman" w:cs="Times New Roman"/>
          <w:snapToGrid w:val="0"/>
          <w:kern w:val="0"/>
          <w:sz w:val="22"/>
          <w:szCs w:val="22"/>
          <w14:ligatures w14:val="none"/>
        </w:rPr>
        <w:tab/>
        <w:t>jeigu anksčiau yra pasireiškusi astma ar alerginės reakcijos, susijusios su analgetikų (</w:t>
      </w:r>
      <w:proofErr w:type="spellStart"/>
      <w:r w:rsidRPr="006A4C58">
        <w:rPr>
          <w:rFonts w:ascii="Times New Roman" w:eastAsia="Times New Roman" w:hAnsi="Times New Roman" w:cs="Times New Roman"/>
          <w:snapToGrid w:val="0"/>
          <w:kern w:val="0"/>
          <w:sz w:val="22"/>
          <w:szCs w:val="22"/>
          <w14:ligatures w14:val="none"/>
        </w:rPr>
        <w:t>salicilatų</w:t>
      </w:r>
      <w:proofErr w:type="spellEnd"/>
      <w:r w:rsidRPr="006A4C58">
        <w:rPr>
          <w:rFonts w:ascii="Times New Roman" w:eastAsia="Times New Roman" w:hAnsi="Times New Roman" w:cs="Times New Roman"/>
          <w:snapToGrid w:val="0"/>
          <w:kern w:val="0"/>
          <w:sz w:val="22"/>
          <w:szCs w:val="22"/>
          <w14:ligatures w14:val="none"/>
        </w:rPr>
        <w:t xml:space="preserve">, </w:t>
      </w:r>
      <w:proofErr w:type="spellStart"/>
      <w:r w:rsidRPr="006A4C58">
        <w:rPr>
          <w:rFonts w:ascii="Times New Roman" w:eastAsia="Times New Roman" w:hAnsi="Times New Roman" w:cs="Times New Roman"/>
          <w:snapToGrid w:val="0"/>
          <w:kern w:val="0"/>
          <w:sz w:val="22"/>
          <w:szCs w:val="22"/>
          <w14:ligatures w14:val="none"/>
        </w:rPr>
        <w:t>paracetamolio</w:t>
      </w:r>
      <w:proofErr w:type="spellEnd"/>
      <w:r w:rsidRPr="006A4C58">
        <w:rPr>
          <w:rFonts w:ascii="Times New Roman" w:eastAsia="Times New Roman" w:hAnsi="Times New Roman" w:cs="Times New Roman"/>
          <w:snapToGrid w:val="0"/>
          <w:kern w:val="0"/>
          <w:sz w:val="22"/>
          <w:szCs w:val="22"/>
          <w14:ligatures w14:val="none"/>
        </w:rPr>
        <w:t xml:space="preserve"> ar kitų vaistų nuo skausmo, pvz., </w:t>
      </w:r>
      <w:proofErr w:type="spellStart"/>
      <w:r w:rsidRPr="006A4C58">
        <w:rPr>
          <w:rFonts w:ascii="Times New Roman" w:eastAsia="Times New Roman" w:hAnsi="Times New Roman" w:cs="Times New Roman"/>
          <w:snapToGrid w:val="0"/>
          <w:kern w:val="0"/>
          <w:sz w:val="22"/>
          <w:szCs w:val="22"/>
          <w14:ligatures w14:val="none"/>
        </w:rPr>
        <w:t>diklofenako</w:t>
      </w:r>
      <w:proofErr w:type="spellEnd"/>
      <w:r w:rsidRPr="006A4C58">
        <w:rPr>
          <w:rFonts w:ascii="Times New Roman" w:eastAsia="Times New Roman" w:hAnsi="Times New Roman" w:cs="Times New Roman"/>
          <w:snapToGrid w:val="0"/>
          <w:kern w:val="0"/>
          <w:sz w:val="22"/>
          <w:szCs w:val="22"/>
          <w14:ligatures w14:val="none"/>
        </w:rPr>
        <w:t xml:space="preserve">, </w:t>
      </w:r>
      <w:proofErr w:type="spellStart"/>
      <w:r w:rsidRPr="006A4C58">
        <w:rPr>
          <w:rFonts w:ascii="Times New Roman" w:eastAsia="Times New Roman" w:hAnsi="Times New Roman" w:cs="Times New Roman"/>
          <w:snapToGrid w:val="0"/>
          <w:kern w:val="0"/>
          <w:sz w:val="22"/>
          <w:szCs w:val="22"/>
          <w14:ligatures w14:val="none"/>
        </w:rPr>
        <w:t>ibuprofeno</w:t>
      </w:r>
      <w:proofErr w:type="spellEnd"/>
      <w:r w:rsidRPr="006A4C58">
        <w:rPr>
          <w:rFonts w:ascii="Times New Roman" w:eastAsia="Times New Roman" w:hAnsi="Times New Roman" w:cs="Times New Roman"/>
          <w:snapToGrid w:val="0"/>
          <w:kern w:val="0"/>
          <w:sz w:val="22"/>
          <w:szCs w:val="22"/>
          <w14:ligatures w14:val="none"/>
        </w:rPr>
        <w:t xml:space="preserve">, </w:t>
      </w:r>
      <w:proofErr w:type="spellStart"/>
      <w:r w:rsidRPr="006A4C58">
        <w:rPr>
          <w:rFonts w:ascii="Times New Roman" w:eastAsia="Times New Roman" w:hAnsi="Times New Roman" w:cs="Times New Roman"/>
          <w:snapToGrid w:val="0"/>
          <w:kern w:val="0"/>
          <w:sz w:val="22"/>
          <w:szCs w:val="22"/>
          <w14:ligatures w14:val="none"/>
        </w:rPr>
        <w:t>indometacino</w:t>
      </w:r>
      <w:proofErr w:type="spellEnd"/>
      <w:r w:rsidRPr="006A4C58">
        <w:rPr>
          <w:rFonts w:ascii="Times New Roman" w:eastAsia="Times New Roman" w:hAnsi="Times New Roman" w:cs="Times New Roman"/>
          <w:snapToGrid w:val="0"/>
          <w:kern w:val="0"/>
          <w:sz w:val="22"/>
          <w:szCs w:val="22"/>
          <w14:ligatures w14:val="none"/>
        </w:rPr>
        <w:t xml:space="preserve">, </w:t>
      </w:r>
      <w:proofErr w:type="spellStart"/>
      <w:r w:rsidRPr="006A4C58">
        <w:rPr>
          <w:rFonts w:ascii="Times New Roman" w:eastAsia="Times New Roman" w:hAnsi="Times New Roman" w:cs="Times New Roman"/>
          <w:snapToGrid w:val="0"/>
          <w:kern w:val="0"/>
          <w:sz w:val="22"/>
          <w:szCs w:val="22"/>
          <w14:ligatures w14:val="none"/>
        </w:rPr>
        <w:lastRenderedPageBreak/>
        <w:t>naprokseno</w:t>
      </w:r>
      <w:proofErr w:type="spellEnd"/>
      <w:r w:rsidRPr="006A4C58">
        <w:rPr>
          <w:rFonts w:ascii="Times New Roman" w:eastAsia="Times New Roman" w:hAnsi="Times New Roman" w:cs="Times New Roman"/>
          <w:snapToGrid w:val="0"/>
          <w:kern w:val="0"/>
          <w:sz w:val="22"/>
          <w:szCs w:val="22"/>
          <w14:ligatures w14:val="none"/>
        </w:rPr>
        <w:t>) vartojimu, tokios kaip dilgėlinė ar veido ir kvėpavimo ar virškinimo trakto gleivinių patinimas;</w:t>
      </w:r>
    </w:p>
    <w:p w14:paraId="53415A20" w14:textId="77777777"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w:t>
      </w:r>
      <w:r w:rsidRPr="006A4C58">
        <w:rPr>
          <w:rFonts w:ascii="Times New Roman" w:eastAsia="Times New Roman" w:hAnsi="Times New Roman" w:cs="Times New Roman"/>
          <w:snapToGrid w:val="0"/>
          <w:kern w:val="0"/>
          <w:sz w:val="22"/>
          <w:szCs w:val="22"/>
          <w14:ligatures w14:val="none"/>
        </w:rPr>
        <w:tab/>
        <w:t xml:space="preserve">jeigu šiuo metu sergate sunkia kepenų liga, </w:t>
      </w:r>
      <w:proofErr w:type="spellStart"/>
      <w:r w:rsidRPr="006A4C58">
        <w:rPr>
          <w:rFonts w:ascii="Times New Roman" w:eastAsia="Times New Roman" w:hAnsi="Times New Roman" w:cs="Times New Roman"/>
          <w:snapToGrid w:val="0"/>
          <w:kern w:val="0"/>
          <w:sz w:val="22"/>
          <w:szCs w:val="22"/>
          <w14:ligatures w14:val="none"/>
        </w:rPr>
        <w:t>t.y</w:t>
      </w:r>
      <w:proofErr w:type="spellEnd"/>
      <w:r w:rsidRPr="006A4C58">
        <w:rPr>
          <w:rFonts w:ascii="Times New Roman" w:eastAsia="Times New Roman" w:hAnsi="Times New Roman" w:cs="Times New Roman"/>
          <w:snapToGrid w:val="0"/>
          <w:kern w:val="0"/>
          <w:sz w:val="22"/>
          <w:szCs w:val="22"/>
          <w14:ligatures w14:val="none"/>
        </w:rPr>
        <w:t xml:space="preserve">. </w:t>
      </w:r>
      <w:proofErr w:type="spellStart"/>
      <w:r w:rsidRPr="006A4C58">
        <w:rPr>
          <w:rFonts w:ascii="Times New Roman" w:eastAsia="Times New Roman" w:hAnsi="Times New Roman" w:cs="Times New Roman"/>
          <w:snapToGrid w:val="0"/>
          <w:kern w:val="0"/>
          <w:sz w:val="22"/>
          <w:szCs w:val="22"/>
          <w14:ligatures w14:val="none"/>
        </w:rPr>
        <w:t>porfirija</w:t>
      </w:r>
      <w:proofErr w:type="spellEnd"/>
      <w:r w:rsidRPr="006A4C58">
        <w:rPr>
          <w:rFonts w:ascii="Times New Roman" w:eastAsia="Times New Roman" w:hAnsi="Times New Roman" w:cs="Times New Roman"/>
          <w:snapToGrid w:val="0"/>
          <w:kern w:val="0"/>
          <w:sz w:val="22"/>
          <w:szCs w:val="22"/>
          <w14:ligatures w14:val="none"/>
        </w:rPr>
        <w:t xml:space="preserve"> (vadinamųjų </w:t>
      </w:r>
      <w:proofErr w:type="spellStart"/>
      <w:r w:rsidRPr="006A4C58">
        <w:rPr>
          <w:rFonts w:ascii="Times New Roman" w:eastAsia="Times New Roman" w:hAnsi="Times New Roman" w:cs="Times New Roman"/>
          <w:snapToGrid w:val="0"/>
          <w:kern w:val="0"/>
          <w:sz w:val="22"/>
          <w:szCs w:val="22"/>
          <w14:ligatures w14:val="none"/>
        </w:rPr>
        <w:t>porfirijos</w:t>
      </w:r>
      <w:proofErr w:type="spellEnd"/>
      <w:r w:rsidRPr="006A4C58">
        <w:rPr>
          <w:rFonts w:ascii="Times New Roman" w:eastAsia="Times New Roman" w:hAnsi="Times New Roman" w:cs="Times New Roman"/>
          <w:snapToGrid w:val="0"/>
          <w:kern w:val="0"/>
          <w:sz w:val="22"/>
          <w:szCs w:val="22"/>
          <w14:ligatures w14:val="none"/>
        </w:rPr>
        <w:t xml:space="preserve"> priepuolių </w:t>
      </w:r>
    </w:p>
    <w:p w14:paraId="0D2B693A" w14:textId="77777777" w:rsidR="006A4C58" w:rsidRPr="006A4C58" w:rsidRDefault="006A4C58" w:rsidP="006A4C58">
      <w:pPr>
        <w:numPr>
          <w:ilvl w:val="12"/>
          <w:numId w:val="0"/>
        </w:numPr>
        <w:tabs>
          <w:tab w:val="left" w:pos="567"/>
        </w:tabs>
        <w:spacing w:after="0" w:line="240" w:lineRule="auto"/>
        <w:ind w:right="-2" w:firstLine="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rizika);</w:t>
      </w:r>
    </w:p>
    <w:p w14:paraId="55708340" w14:textId="77777777" w:rsidR="006A4C58" w:rsidRPr="006A4C58" w:rsidRDefault="006A4C58" w:rsidP="006A4C58">
      <w:pPr>
        <w:numPr>
          <w:ilvl w:val="12"/>
          <w:numId w:val="0"/>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w:t>
      </w:r>
      <w:r w:rsidRPr="006A4C58">
        <w:rPr>
          <w:rFonts w:ascii="Times New Roman" w:eastAsia="Times New Roman" w:hAnsi="Times New Roman" w:cs="Times New Roman"/>
          <w:snapToGrid w:val="0"/>
          <w:kern w:val="0"/>
          <w:sz w:val="22"/>
          <w:szCs w:val="22"/>
          <w14:ligatures w14:val="none"/>
        </w:rPr>
        <w:tab/>
        <w:t xml:space="preserve">jeigu turite įgimtą gliukozės-6-fosfatazės </w:t>
      </w:r>
      <w:proofErr w:type="spellStart"/>
      <w:r w:rsidRPr="006A4C58">
        <w:rPr>
          <w:rFonts w:ascii="Times New Roman" w:eastAsia="Times New Roman" w:hAnsi="Times New Roman" w:cs="Times New Roman"/>
          <w:snapToGrid w:val="0"/>
          <w:kern w:val="0"/>
          <w:sz w:val="22"/>
          <w:szCs w:val="22"/>
          <w14:ligatures w14:val="none"/>
        </w:rPr>
        <w:t>dehidrogenazės</w:t>
      </w:r>
      <w:proofErr w:type="spellEnd"/>
      <w:r w:rsidRPr="006A4C58">
        <w:rPr>
          <w:rFonts w:ascii="Times New Roman" w:eastAsia="Times New Roman" w:hAnsi="Times New Roman" w:cs="Times New Roman"/>
          <w:snapToGrid w:val="0"/>
          <w:kern w:val="0"/>
          <w:sz w:val="22"/>
          <w:szCs w:val="22"/>
          <w14:ligatures w14:val="none"/>
        </w:rPr>
        <w:t xml:space="preserve"> fermento nepakankamumą (raudonųjų kraujo kūnelių irimo rizika);</w:t>
      </w:r>
    </w:p>
    <w:p w14:paraId="58681C65" w14:textId="77777777"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w:t>
      </w:r>
      <w:r w:rsidRPr="006A4C58">
        <w:rPr>
          <w:rFonts w:ascii="Times New Roman" w:eastAsia="Times New Roman" w:hAnsi="Times New Roman" w:cs="Times New Roman"/>
          <w:snapToGrid w:val="0"/>
          <w:kern w:val="0"/>
          <w:sz w:val="22"/>
          <w:szCs w:val="22"/>
          <w14:ligatures w14:val="none"/>
        </w:rPr>
        <w:tab/>
        <w:t>jeigu yra paskutinieji trys nėštumo mėnesiai.</w:t>
      </w:r>
    </w:p>
    <w:p w14:paraId="2D1628FB" w14:textId="77777777" w:rsidR="006A4C58" w:rsidRPr="006A4C58" w:rsidRDefault="006A4C58" w:rsidP="006A4C58">
      <w:pPr>
        <w:keepNext/>
        <w:tabs>
          <w:tab w:val="left" w:pos="567"/>
        </w:tabs>
        <w:spacing w:after="0" w:line="240" w:lineRule="auto"/>
        <w:outlineLvl w:val="3"/>
        <w:rPr>
          <w:rFonts w:ascii="Times New Roman" w:eastAsia="Times New Roman" w:hAnsi="Times New Roman" w:cs="Times New Roman"/>
          <w:bCs/>
          <w:snapToGrid w:val="0"/>
          <w:kern w:val="0"/>
          <w:sz w:val="22"/>
          <w:szCs w:val="22"/>
          <w:lang w:eastAsia="x-none"/>
          <w14:ligatures w14:val="none"/>
        </w:rPr>
      </w:pPr>
    </w:p>
    <w:p w14:paraId="462EFA4D" w14:textId="77777777" w:rsidR="006A4C58" w:rsidRPr="006A4C58" w:rsidRDefault="006A4C58"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Įspėjimai ir atsargumo priemonės</w:t>
      </w:r>
    </w:p>
    <w:p w14:paraId="13454301" w14:textId="4EBE3BE9"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Pasitarkite su gydytoju, vaistininku arba slaugytoju, prieš pradėdami vartoti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Times New Roman" w:hAnsi="Times New Roman" w:cs="Times New Roman"/>
          <w:snapToGrid w:val="0"/>
          <w:kern w:val="0"/>
          <w:sz w:val="22"/>
          <w:szCs w:val="22"/>
          <w14:ligatures w14:val="none"/>
        </w:rPr>
        <w:t>.</w:t>
      </w:r>
    </w:p>
    <w:p w14:paraId="63282779"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67F29F2" w14:textId="5B439BD0"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Specialių atsargumo priemonių vartojant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Times New Roman" w:hAnsi="Times New Roman" w:cs="Times New Roman"/>
          <w:snapToGrid w:val="0"/>
          <w:kern w:val="0"/>
          <w:sz w:val="22"/>
          <w:szCs w:val="22"/>
          <w14:ligatures w14:val="none"/>
        </w:rPr>
        <w:t xml:space="preserve"> reikia:</w:t>
      </w:r>
    </w:p>
    <w:p w14:paraId="2778EC5A" w14:textId="77777777" w:rsidR="006A4C58" w:rsidRPr="006A4C58" w:rsidRDefault="006A4C58" w:rsidP="006A4C58">
      <w:pPr>
        <w:numPr>
          <w:ilvl w:val="0"/>
          <w:numId w:val="5"/>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Jums pasireiškia karščiavimas, drebulys, gerklės skausmas ar burnos opos, nedelsiant kreipkitės į gydytoją. Šie simptomai gali būti susiję su </w:t>
      </w:r>
      <w:proofErr w:type="spellStart"/>
      <w:r w:rsidRPr="006A4C58">
        <w:rPr>
          <w:rFonts w:ascii="Times New Roman" w:eastAsia="Times New Roman" w:hAnsi="Times New Roman" w:cs="Times New Roman"/>
          <w:snapToGrid w:val="0"/>
          <w:kern w:val="0"/>
          <w:sz w:val="22"/>
          <w:szCs w:val="22"/>
          <w14:ligatures w14:val="none"/>
        </w:rPr>
        <w:t>neutropenija</w:t>
      </w:r>
      <w:proofErr w:type="spellEnd"/>
      <w:r w:rsidRPr="006A4C58">
        <w:rPr>
          <w:rFonts w:ascii="Times New Roman" w:eastAsia="Times New Roman" w:hAnsi="Times New Roman" w:cs="Times New Roman"/>
          <w:snapToGrid w:val="0"/>
          <w:kern w:val="0"/>
          <w:sz w:val="22"/>
          <w:szCs w:val="22"/>
          <w14:ligatures w14:val="none"/>
        </w:rPr>
        <w:t xml:space="preserve"> (baltųjų kraujo kūnelių, </w:t>
      </w:r>
      <w:proofErr w:type="spellStart"/>
      <w:r w:rsidRPr="006A4C58">
        <w:rPr>
          <w:rFonts w:ascii="Times New Roman" w:eastAsia="Times New Roman" w:hAnsi="Times New Roman" w:cs="Times New Roman"/>
          <w:snapToGrid w:val="0"/>
          <w:kern w:val="0"/>
          <w:sz w:val="22"/>
          <w:szCs w:val="22"/>
          <w14:ligatures w14:val="none"/>
        </w:rPr>
        <w:t>t.y</w:t>
      </w:r>
      <w:proofErr w:type="spellEnd"/>
      <w:r w:rsidRPr="006A4C58">
        <w:rPr>
          <w:rFonts w:ascii="Times New Roman" w:eastAsia="Times New Roman" w:hAnsi="Times New Roman" w:cs="Times New Roman"/>
          <w:snapToGrid w:val="0"/>
          <w:kern w:val="0"/>
          <w:sz w:val="22"/>
          <w:szCs w:val="22"/>
          <w14:ligatures w14:val="none"/>
        </w:rPr>
        <w:t xml:space="preserve">. </w:t>
      </w:r>
      <w:proofErr w:type="spellStart"/>
      <w:r w:rsidRPr="006A4C58">
        <w:rPr>
          <w:rFonts w:ascii="Times New Roman" w:eastAsia="Times New Roman" w:hAnsi="Times New Roman" w:cs="Times New Roman"/>
          <w:snapToGrid w:val="0"/>
          <w:kern w:val="0"/>
          <w:sz w:val="22"/>
          <w:szCs w:val="22"/>
          <w14:ligatures w14:val="none"/>
        </w:rPr>
        <w:t>neutrofilų</w:t>
      </w:r>
      <w:proofErr w:type="spellEnd"/>
      <w:r w:rsidRPr="006A4C58">
        <w:rPr>
          <w:rFonts w:ascii="Times New Roman" w:eastAsia="Times New Roman" w:hAnsi="Times New Roman" w:cs="Times New Roman"/>
          <w:snapToGrid w:val="0"/>
          <w:kern w:val="0"/>
          <w:sz w:val="22"/>
          <w:szCs w:val="22"/>
          <w14:ligatures w14:val="none"/>
        </w:rPr>
        <w:t>, trūkumas).</w:t>
      </w:r>
    </w:p>
    <w:p w14:paraId="650FFE74" w14:textId="77777777" w:rsidR="006A4C58" w:rsidRPr="006A4C58" w:rsidRDefault="006A4C58" w:rsidP="006A4C58">
      <w:pPr>
        <w:numPr>
          <w:ilvl w:val="0"/>
          <w:numId w:val="5"/>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pastebėjote bet kokius požymius ir simptomus, rodančius kraujo sutrikimus (pvz., bendrąjį silpnumą, infekciją, nepraeinantį karščiavimą, mėlynes, kraujavimą, išblyškimą), nedelsiant kreipkitės į savo gydytoją. Tai gali būti vadinamoji </w:t>
      </w:r>
      <w:proofErr w:type="spellStart"/>
      <w:r w:rsidRPr="006A4C58">
        <w:rPr>
          <w:rFonts w:ascii="Times New Roman" w:eastAsia="Times New Roman" w:hAnsi="Times New Roman" w:cs="Times New Roman"/>
          <w:snapToGrid w:val="0"/>
          <w:kern w:val="0"/>
          <w:sz w:val="22"/>
          <w:szCs w:val="22"/>
          <w14:ligatures w14:val="none"/>
        </w:rPr>
        <w:t>pancitopenija</w:t>
      </w:r>
      <w:proofErr w:type="spellEnd"/>
      <w:r w:rsidRPr="006A4C58">
        <w:rPr>
          <w:rFonts w:ascii="Times New Roman" w:eastAsia="Times New Roman" w:hAnsi="Times New Roman" w:cs="Times New Roman"/>
          <w:snapToGrid w:val="0"/>
          <w:kern w:val="0"/>
          <w:sz w:val="22"/>
          <w:szCs w:val="22"/>
          <w14:ligatures w14:val="none"/>
        </w:rPr>
        <w:t xml:space="preserve"> (visų kraujo kūnelių tipų kiekio sumažėjimas).</w:t>
      </w:r>
    </w:p>
    <w:p w14:paraId="31A1861A" w14:textId="3D60D6CB" w:rsidR="006A4C58" w:rsidRPr="006A4C58" w:rsidRDefault="006A4C58" w:rsidP="006A4C58">
      <w:pPr>
        <w:numPr>
          <w:ilvl w:val="0"/>
          <w:numId w:val="5"/>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sergate astma arba </w:t>
      </w:r>
      <w:proofErr w:type="spellStart"/>
      <w:r w:rsidRPr="006A4C58">
        <w:rPr>
          <w:rFonts w:ascii="Times New Roman" w:eastAsia="Times New Roman" w:hAnsi="Times New Roman" w:cs="Times New Roman"/>
          <w:snapToGrid w:val="0"/>
          <w:kern w:val="0"/>
          <w:sz w:val="22"/>
          <w:szCs w:val="22"/>
          <w14:ligatures w14:val="none"/>
        </w:rPr>
        <w:t>atopija</w:t>
      </w:r>
      <w:proofErr w:type="spellEnd"/>
      <w:r w:rsidRPr="006A4C58">
        <w:rPr>
          <w:rFonts w:ascii="Times New Roman" w:eastAsia="Times New Roman" w:hAnsi="Times New Roman" w:cs="Times New Roman"/>
          <w:snapToGrid w:val="0"/>
          <w:kern w:val="0"/>
          <w:sz w:val="22"/>
          <w:szCs w:val="22"/>
          <w14:ligatures w14:val="none"/>
        </w:rPr>
        <w:t xml:space="preserve"> (alergijos tipas). Sergant šiomis ligomis, anafilaksinio šoko (gyvybei pavojingos alerginės reakcijos) rizika yra padidėjusi (žr. </w:t>
      </w:r>
      <w:proofErr w:type="spellStart"/>
      <w:r w:rsidR="00BB2AD7">
        <w:rPr>
          <w:rFonts w:ascii="Times New Roman" w:eastAsia="Times New Roman" w:hAnsi="Times New Roman" w:cs="Times New Roman"/>
          <w:i/>
          <w:snapToGrid w:val="0"/>
          <w:kern w:val="0"/>
          <w:sz w:val="22"/>
          <w:szCs w:val="22"/>
          <w14:ligatures w14:val="none"/>
        </w:rPr>
        <w:t>Metamizol</w:t>
      </w:r>
      <w:proofErr w:type="spellEnd"/>
      <w:r w:rsidR="00BB2AD7">
        <w:rPr>
          <w:rFonts w:ascii="Times New Roman" w:eastAsia="Times New Roman" w:hAnsi="Times New Roman" w:cs="Times New Roman"/>
          <w:i/>
          <w:snapToGrid w:val="0"/>
          <w:kern w:val="0"/>
          <w:sz w:val="22"/>
          <w:szCs w:val="22"/>
          <w14:ligatures w14:val="none"/>
        </w:rPr>
        <w:t xml:space="preserve"> </w:t>
      </w:r>
      <w:proofErr w:type="spellStart"/>
      <w:r w:rsidR="00BB2AD7">
        <w:rPr>
          <w:rFonts w:ascii="Times New Roman" w:eastAsia="Times New Roman" w:hAnsi="Times New Roman" w:cs="Times New Roman"/>
          <w:i/>
          <w:snapToGrid w:val="0"/>
          <w:kern w:val="0"/>
          <w:sz w:val="22"/>
          <w:szCs w:val="22"/>
          <w14:ligatures w14:val="none"/>
        </w:rPr>
        <w:t>Kalceks</w:t>
      </w:r>
      <w:proofErr w:type="spellEnd"/>
      <w:r w:rsidRPr="006A4C58">
        <w:rPr>
          <w:rFonts w:ascii="Times New Roman" w:eastAsia="Times New Roman" w:hAnsi="Times New Roman" w:cs="Times New Roman"/>
          <w:i/>
          <w:snapToGrid w:val="0"/>
          <w:kern w:val="0"/>
          <w:sz w:val="22"/>
          <w:szCs w:val="22"/>
          <w14:ligatures w14:val="none"/>
        </w:rPr>
        <w:t xml:space="preserve"> vartoti draudžiama</w:t>
      </w:r>
      <w:r w:rsidRPr="006A4C58">
        <w:rPr>
          <w:rFonts w:ascii="Times New Roman" w:eastAsia="Times New Roman" w:hAnsi="Times New Roman" w:cs="Times New Roman"/>
          <w:snapToGrid w:val="0"/>
          <w:kern w:val="0"/>
          <w:sz w:val="22"/>
          <w:szCs w:val="22"/>
          <w14:ligatures w14:val="none"/>
        </w:rPr>
        <w:t>).</w:t>
      </w:r>
    </w:p>
    <w:p w14:paraId="1CA264BF" w14:textId="77777777" w:rsidR="006A4C58" w:rsidRPr="006A4C58" w:rsidRDefault="006A4C58" w:rsidP="006A4C58">
      <w:pPr>
        <w:numPr>
          <w:ilvl w:val="0"/>
          <w:numId w:val="5"/>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sergate bet kuriuo iš žemiau išvardytų sutrikimų, nes sunkios </w:t>
      </w:r>
      <w:proofErr w:type="spellStart"/>
      <w:r w:rsidRPr="006A4C58">
        <w:rPr>
          <w:rFonts w:ascii="Times New Roman" w:eastAsia="Times New Roman" w:hAnsi="Times New Roman" w:cs="Times New Roman"/>
          <w:snapToGrid w:val="0"/>
          <w:kern w:val="0"/>
          <w:sz w:val="22"/>
          <w:szCs w:val="22"/>
          <w14:ligatures w14:val="none"/>
        </w:rPr>
        <w:t>anafilaktoidinės</w:t>
      </w:r>
      <w:proofErr w:type="spellEnd"/>
      <w:r w:rsidRPr="006A4C58">
        <w:rPr>
          <w:rFonts w:ascii="Times New Roman" w:eastAsia="Times New Roman" w:hAnsi="Times New Roman" w:cs="Times New Roman"/>
          <w:snapToGrid w:val="0"/>
          <w:kern w:val="0"/>
          <w:sz w:val="22"/>
          <w:szCs w:val="22"/>
          <w14:ligatures w14:val="none"/>
        </w:rPr>
        <w:t xml:space="preserve"> reakcijos </w:t>
      </w:r>
      <w:proofErr w:type="spellStart"/>
      <w:r w:rsidRPr="006A4C58">
        <w:rPr>
          <w:rFonts w:ascii="Times New Roman" w:eastAsia="Times New Roman" w:hAnsi="Times New Roman" w:cs="Times New Roman"/>
          <w:snapToGrid w:val="0"/>
          <w:kern w:val="0"/>
          <w:sz w:val="22"/>
          <w:szCs w:val="22"/>
          <w14:ligatures w14:val="none"/>
        </w:rPr>
        <w:t>metamizolui</w:t>
      </w:r>
      <w:proofErr w:type="spellEnd"/>
      <w:r w:rsidRPr="006A4C58">
        <w:rPr>
          <w:rFonts w:ascii="Times New Roman" w:eastAsia="Times New Roman" w:hAnsi="Times New Roman" w:cs="Times New Roman"/>
          <w:snapToGrid w:val="0"/>
          <w:kern w:val="0"/>
          <w:sz w:val="22"/>
          <w:szCs w:val="22"/>
          <w14:ligatures w14:val="none"/>
        </w:rPr>
        <w:t xml:space="preserve"> rizika yra padidėjusi:</w:t>
      </w:r>
    </w:p>
    <w:p w14:paraId="1CFFA9F0" w14:textId="77777777" w:rsidR="006A4C58" w:rsidRPr="006A4C58" w:rsidRDefault="006A4C58" w:rsidP="006A4C58">
      <w:pPr>
        <w:numPr>
          <w:ilvl w:val="1"/>
          <w:numId w:val="6"/>
        </w:numPr>
        <w:tabs>
          <w:tab w:val="left" w:pos="567"/>
        </w:tabs>
        <w:spacing w:after="0" w:line="240" w:lineRule="auto"/>
        <w:ind w:left="1276" w:right="-2" w:hanging="425"/>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bronchinė astma ir kartu pasireiškiantis nosies gleivinės rinitas;</w:t>
      </w:r>
    </w:p>
    <w:p w14:paraId="172718A8" w14:textId="77777777" w:rsidR="006A4C58" w:rsidRPr="006A4C58" w:rsidRDefault="006A4C58" w:rsidP="006A4C58">
      <w:pPr>
        <w:numPr>
          <w:ilvl w:val="1"/>
          <w:numId w:val="6"/>
        </w:numPr>
        <w:tabs>
          <w:tab w:val="left" w:pos="567"/>
        </w:tabs>
        <w:spacing w:after="0" w:line="240" w:lineRule="auto"/>
        <w:ind w:left="1276" w:right="-2" w:hanging="425"/>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ilgai trunkanti/nuolatinė dilgėlinė;</w:t>
      </w:r>
    </w:p>
    <w:p w14:paraId="51E9AEE9" w14:textId="77777777" w:rsidR="006A4C58" w:rsidRPr="006A4C58" w:rsidRDefault="006A4C58" w:rsidP="006A4C58">
      <w:pPr>
        <w:numPr>
          <w:ilvl w:val="1"/>
          <w:numId w:val="6"/>
        </w:numPr>
        <w:tabs>
          <w:tab w:val="left" w:pos="567"/>
        </w:tabs>
        <w:spacing w:after="0" w:line="240" w:lineRule="auto"/>
        <w:ind w:left="1276" w:right="-2" w:hanging="425"/>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padidėjęs jautrumas alkoholiui, </w:t>
      </w:r>
      <w:proofErr w:type="spellStart"/>
      <w:r w:rsidRPr="006A4C58">
        <w:rPr>
          <w:rFonts w:ascii="Times New Roman" w:eastAsia="Times New Roman" w:hAnsi="Times New Roman" w:cs="Times New Roman"/>
          <w:snapToGrid w:val="0"/>
          <w:kern w:val="0"/>
          <w:sz w:val="22"/>
          <w:szCs w:val="22"/>
          <w14:ligatures w14:val="none"/>
        </w:rPr>
        <w:t>t.y</w:t>
      </w:r>
      <w:proofErr w:type="spellEnd"/>
      <w:r w:rsidRPr="006A4C58">
        <w:rPr>
          <w:rFonts w:ascii="Times New Roman" w:eastAsia="Times New Roman" w:hAnsi="Times New Roman" w:cs="Times New Roman"/>
          <w:snapToGrid w:val="0"/>
          <w:kern w:val="0"/>
          <w:sz w:val="22"/>
          <w:szCs w:val="22"/>
          <w14:ligatures w14:val="none"/>
        </w:rPr>
        <w:t>. jeigu net pavartojus mažą alkoholio kiekį Jums pasireiškia čiaudulys, ašarojimas ir veido paraudimas;</w:t>
      </w:r>
    </w:p>
    <w:p w14:paraId="0CE7FE3C" w14:textId="77777777" w:rsidR="006A4C58" w:rsidRPr="006A4C58" w:rsidRDefault="006A4C58" w:rsidP="006A4C58">
      <w:pPr>
        <w:numPr>
          <w:ilvl w:val="1"/>
          <w:numId w:val="6"/>
        </w:numPr>
        <w:tabs>
          <w:tab w:val="left" w:pos="567"/>
        </w:tabs>
        <w:spacing w:after="0" w:line="240" w:lineRule="auto"/>
        <w:ind w:left="1276" w:right="-2" w:hanging="425"/>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padidėjęs jautrumas dažikliams (pvz., </w:t>
      </w:r>
      <w:proofErr w:type="spellStart"/>
      <w:r w:rsidRPr="006A4C58">
        <w:rPr>
          <w:rFonts w:ascii="Times New Roman" w:eastAsia="Times New Roman" w:hAnsi="Times New Roman" w:cs="Times New Roman"/>
          <w:snapToGrid w:val="0"/>
          <w:kern w:val="0"/>
          <w:sz w:val="22"/>
          <w:szCs w:val="22"/>
          <w14:ligatures w14:val="none"/>
        </w:rPr>
        <w:t>tartrazinui</w:t>
      </w:r>
      <w:proofErr w:type="spellEnd"/>
      <w:r w:rsidRPr="006A4C58">
        <w:rPr>
          <w:rFonts w:ascii="Times New Roman" w:eastAsia="Times New Roman" w:hAnsi="Times New Roman" w:cs="Times New Roman"/>
          <w:snapToGrid w:val="0"/>
          <w:kern w:val="0"/>
          <w:sz w:val="22"/>
          <w:szCs w:val="22"/>
          <w14:ligatures w14:val="none"/>
        </w:rPr>
        <w:t xml:space="preserve">) ar konservantams (pvz., </w:t>
      </w:r>
      <w:proofErr w:type="spellStart"/>
      <w:r w:rsidRPr="006A4C58">
        <w:rPr>
          <w:rFonts w:ascii="Times New Roman" w:eastAsia="Times New Roman" w:hAnsi="Times New Roman" w:cs="Times New Roman"/>
          <w:snapToGrid w:val="0"/>
          <w:kern w:val="0"/>
          <w:sz w:val="22"/>
          <w:szCs w:val="22"/>
          <w14:ligatures w14:val="none"/>
        </w:rPr>
        <w:t>benzoatams</w:t>
      </w:r>
      <w:proofErr w:type="spellEnd"/>
      <w:r w:rsidRPr="006A4C58">
        <w:rPr>
          <w:rFonts w:ascii="Times New Roman" w:eastAsia="Times New Roman" w:hAnsi="Times New Roman" w:cs="Times New Roman"/>
          <w:snapToGrid w:val="0"/>
          <w:kern w:val="0"/>
          <w:sz w:val="22"/>
          <w:szCs w:val="22"/>
          <w14:ligatures w14:val="none"/>
        </w:rPr>
        <w:t>).</w:t>
      </w:r>
    </w:p>
    <w:p w14:paraId="3B10F241" w14:textId="3C6D8234" w:rsidR="006A4C58" w:rsidRPr="006A4C58" w:rsidRDefault="006A4C58" w:rsidP="006A4C58">
      <w:pPr>
        <w:numPr>
          <w:ilvl w:val="0"/>
          <w:numId w:val="5"/>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Jūsų kraujospūdis yra sumažėjęs, netekote skysčių, kūno skysčių tūris nepastovus ar prasideda kraujo cirkuliacijos nepakankamumas ar labai karščiuojate. Šiais atvejais sunkios </w:t>
      </w:r>
      <w:proofErr w:type="spellStart"/>
      <w:r w:rsidRPr="006A4C58">
        <w:rPr>
          <w:rFonts w:ascii="Times New Roman" w:eastAsia="Times New Roman" w:hAnsi="Times New Roman" w:cs="Times New Roman"/>
          <w:snapToGrid w:val="0"/>
          <w:kern w:val="0"/>
          <w:sz w:val="22"/>
          <w:szCs w:val="22"/>
          <w14:ligatures w14:val="none"/>
        </w:rPr>
        <w:t>hipotenzijos</w:t>
      </w:r>
      <w:proofErr w:type="spellEnd"/>
      <w:r w:rsidRPr="006A4C58">
        <w:rPr>
          <w:rFonts w:ascii="Times New Roman" w:eastAsia="Times New Roman" w:hAnsi="Times New Roman" w:cs="Times New Roman"/>
          <w:snapToGrid w:val="0"/>
          <w:kern w:val="0"/>
          <w:sz w:val="22"/>
          <w:szCs w:val="22"/>
          <w14:ligatures w14:val="none"/>
        </w:rPr>
        <w:t xml:space="preserve"> reakcijos (susijusios su kraujospūdžio sumažėjimu) rizika yra padidėjusi. Jūsų gydytojas apsvarstys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Times New Roman" w:hAnsi="Times New Roman" w:cs="Times New Roman"/>
          <w:snapToGrid w:val="0"/>
          <w:kern w:val="0"/>
          <w:sz w:val="22"/>
          <w:szCs w:val="22"/>
          <w14:ligatures w14:val="none"/>
        </w:rPr>
        <w:t xml:space="preserve"> vartojimą, ir jeigu vaisto bus paskirta nepaisant šių aplinkybių, Jūs būsite atidžiai stebimas. Esant šioms aplinkybėms, prevencinės priemonės yra būtinos siekiant sumažinti sunkios </w:t>
      </w:r>
      <w:proofErr w:type="spellStart"/>
      <w:r w:rsidRPr="006A4C58">
        <w:rPr>
          <w:rFonts w:ascii="Times New Roman" w:eastAsia="Times New Roman" w:hAnsi="Times New Roman" w:cs="Times New Roman"/>
          <w:snapToGrid w:val="0"/>
          <w:kern w:val="0"/>
          <w:sz w:val="22"/>
          <w:szCs w:val="22"/>
          <w14:ligatures w14:val="none"/>
        </w:rPr>
        <w:t>hipotenzijos</w:t>
      </w:r>
      <w:proofErr w:type="spellEnd"/>
      <w:r w:rsidRPr="006A4C58">
        <w:rPr>
          <w:rFonts w:ascii="Times New Roman" w:eastAsia="Times New Roman" w:hAnsi="Times New Roman" w:cs="Times New Roman"/>
          <w:snapToGrid w:val="0"/>
          <w:kern w:val="0"/>
          <w:sz w:val="22"/>
          <w:szCs w:val="22"/>
          <w14:ligatures w14:val="none"/>
        </w:rPr>
        <w:t xml:space="preserve"> reakcijos riziką.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vartojimas gali sukelti </w:t>
      </w:r>
      <w:proofErr w:type="spellStart"/>
      <w:r w:rsidRPr="006A4C58">
        <w:rPr>
          <w:rFonts w:ascii="Times New Roman" w:eastAsia="Times New Roman" w:hAnsi="Times New Roman" w:cs="Times New Roman"/>
          <w:snapToGrid w:val="0"/>
          <w:kern w:val="0"/>
          <w:sz w:val="22"/>
          <w:szCs w:val="22"/>
          <w14:ligatures w14:val="none"/>
        </w:rPr>
        <w:t>hipotenzijos</w:t>
      </w:r>
      <w:proofErr w:type="spellEnd"/>
      <w:r w:rsidRPr="006A4C58">
        <w:rPr>
          <w:rFonts w:ascii="Times New Roman" w:eastAsia="Times New Roman" w:hAnsi="Times New Roman" w:cs="Times New Roman"/>
          <w:snapToGrid w:val="0"/>
          <w:kern w:val="0"/>
          <w:sz w:val="22"/>
          <w:szCs w:val="22"/>
          <w14:ligatures w14:val="none"/>
        </w:rPr>
        <w:t xml:space="preserve"> reakcijas net ir nesant aukščiau aprašytoms ligoms. Panašu, kad šios reakcijos priklauso nuo dozės; Jūsų gydytojas atidžiai apsvarstys didesnės nei 1 g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vienkartinės dozės skyrimo indikacijas.</w:t>
      </w:r>
    </w:p>
    <w:p w14:paraId="142A72C5" w14:textId="77777777" w:rsidR="006A4C58" w:rsidRPr="006A4C58" w:rsidRDefault="006A4C58" w:rsidP="006A4C58">
      <w:pPr>
        <w:numPr>
          <w:ilvl w:val="0"/>
          <w:numId w:val="5"/>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sergate sunkia koronarine širdies liga ar Jūsų kraujagyslės, aprūpinančios smegenis krauju, yra labai susiaurėjusios. Šiais atvejais yra ypatingai svarbu vengti </w:t>
      </w:r>
      <w:proofErr w:type="spellStart"/>
      <w:r w:rsidRPr="006A4C58">
        <w:rPr>
          <w:rFonts w:ascii="Times New Roman" w:eastAsia="Times New Roman" w:hAnsi="Times New Roman" w:cs="Times New Roman"/>
          <w:snapToGrid w:val="0"/>
          <w:kern w:val="0"/>
          <w:sz w:val="22"/>
          <w:szCs w:val="22"/>
          <w14:ligatures w14:val="none"/>
        </w:rPr>
        <w:t>hipotenzijos</w:t>
      </w:r>
      <w:proofErr w:type="spellEnd"/>
      <w:r w:rsidRPr="006A4C58">
        <w:rPr>
          <w:rFonts w:ascii="Times New Roman" w:eastAsia="Times New Roman" w:hAnsi="Times New Roman" w:cs="Times New Roman"/>
          <w:snapToGrid w:val="0"/>
          <w:kern w:val="0"/>
          <w:sz w:val="22"/>
          <w:szCs w:val="22"/>
          <w14:ligatures w14:val="none"/>
        </w:rPr>
        <w:t xml:space="preserve"> pasireiškimo ir todėl šio vaisto galima vartoti tik atidžiai stebint kraujotakos veiklą.</w:t>
      </w:r>
    </w:p>
    <w:p w14:paraId="3B81AA29" w14:textId="77777777" w:rsidR="006A4C58" w:rsidRPr="006A4C58" w:rsidRDefault="006A4C58" w:rsidP="006A4C58">
      <w:pPr>
        <w:numPr>
          <w:ilvl w:val="0"/>
          <w:numId w:val="5"/>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Jeigu sergate inkstų arba kepenų ligomis. Tokiais atvejais Jums negalima vartoti didelių šio vaisto dozių, nes jo išsiskyrimas yra sumažėjęs.</w:t>
      </w:r>
    </w:p>
    <w:p w14:paraId="7869C261"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0C52FB21"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u w:val="single"/>
          <w14:ligatures w14:val="none"/>
        </w:rPr>
        <w:t>Didelis baltųjų kraujo ląstelių skaičiaus sumažėjimas (</w:t>
      </w:r>
      <w:proofErr w:type="spellStart"/>
      <w:r w:rsidRPr="006A4C58">
        <w:rPr>
          <w:rFonts w:ascii="Times New Roman" w:eastAsia="Times New Roman" w:hAnsi="Times New Roman" w:cs="Times New Roman"/>
          <w:snapToGrid w:val="0"/>
          <w:kern w:val="0"/>
          <w:sz w:val="22"/>
          <w:szCs w:val="22"/>
          <w:u w:val="single"/>
          <w14:ligatures w14:val="none"/>
        </w:rPr>
        <w:t>agranulocitozė</w:t>
      </w:r>
      <w:proofErr w:type="spellEnd"/>
      <w:r w:rsidRPr="006A4C58">
        <w:rPr>
          <w:rFonts w:ascii="Times New Roman" w:eastAsia="Times New Roman" w:hAnsi="Times New Roman" w:cs="Times New Roman"/>
          <w:snapToGrid w:val="0"/>
          <w:kern w:val="0"/>
          <w:sz w:val="22"/>
          <w:szCs w:val="22"/>
          <w14:ligatures w14:val="none"/>
        </w:rPr>
        <w:t>)</w:t>
      </w:r>
    </w:p>
    <w:p w14:paraId="6678C613" w14:textId="49A24CDE" w:rsidR="006A4C58" w:rsidRPr="006A4C58" w:rsidRDefault="00BB2AD7"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Metamizol</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Kalceks</w:t>
      </w:r>
      <w:proofErr w:type="spellEnd"/>
      <w:r w:rsidR="006A4C58" w:rsidRPr="006A4C58">
        <w:rPr>
          <w:rFonts w:ascii="Times New Roman" w:eastAsia="Times New Roman" w:hAnsi="Times New Roman" w:cs="Times New Roman"/>
          <w:snapToGrid w:val="0"/>
          <w:kern w:val="0"/>
          <w:sz w:val="22"/>
          <w:szCs w:val="22"/>
          <w14:ligatures w14:val="none"/>
        </w:rPr>
        <w:t xml:space="preserve"> gali sukelti </w:t>
      </w:r>
      <w:proofErr w:type="spellStart"/>
      <w:r w:rsidR="006A4C58" w:rsidRPr="006A4C58">
        <w:rPr>
          <w:rFonts w:ascii="Times New Roman" w:eastAsia="Times New Roman" w:hAnsi="Times New Roman" w:cs="Times New Roman"/>
          <w:snapToGrid w:val="0"/>
          <w:kern w:val="0"/>
          <w:sz w:val="22"/>
          <w:szCs w:val="22"/>
          <w14:ligatures w14:val="none"/>
        </w:rPr>
        <w:t>agranulocitozę</w:t>
      </w:r>
      <w:proofErr w:type="spellEnd"/>
      <w:r w:rsidR="006A4C58" w:rsidRPr="006A4C58">
        <w:rPr>
          <w:rFonts w:ascii="Times New Roman" w:eastAsia="Times New Roman" w:hAnsi="Times New Roman" w:cs="Times New Roman"/>
          <w:snapToGrid w:val="0"/>
          <w:kern w:val="0"/>
          <w:sz w:val="22"/>
          <w:szCs w:val="22"/>
          <w14:ligatures w14:val="none"/>
        </w:rPr>
        <w:t xml:space="preserve"> – labai didelį baltųjų kraujo ląstelių, vadinamų </w:t>
      </w:r>
      <w:proofErr w:type="spellStart"/>
      <w:r w:rsidR="006A4C58" w:rsidRPr="006A4C58">
        <w:rPr>
          <w:rFonts w:ascii="Times New Roman" w:eastAsia="Times New Roman" w:hAnsi="Times New Roman" w:cs="Times New Roman"/>
          <w:snapToGrid w:val="0"/>
          <w:kern w:val="0"/>
          <w:sz w:val="22"/>
          <w:szCs w:val="22"/>
          <w14:ligatures w14:val="none"/>
        </w:rPr>
        <w:t>granulocitais</w:t>
      </w:r>
      <w:proofErr w:type="spellEnd"/>
      <w:r w:rsidR="006A4C58" w:rsidRPr="006A4C58">
        <w:rPr>
          <w:rFonts w:ascii="Times New Roman" w:eastAsia="Times New Roman" w:hAnsi="Times New Roman" w:cs="Times New Roman"/>
          <w:snapToGrid w:val="0"/>
          <w:kern w:val="0"/>
          <w:sz w:val="22"/>
          <w:szCs w:val="22"/>
          <w14:ligatures w14:val="none"/>
        </w:rPr>
        <w:t xml:space="preserve">, kurie yra svarbūs kovojant su infekcijomis, skaičiaus sumažėjimą (žr. 4 skyrių). Turite nutraukti </w:t>
      </w:r>
      <w:proofErr w:type="spellStart"/>
      <w:r w:rsidR="006A4C58" w:rsidRPr="006A4C58">
        <w:rPr>
          <w:rFonts w:ascii="Times New Roman" w:eastAsia="Times New Roman" w:hAnsi="Times New Roman" w:cs="Times New Roman"/>
          <w:snapToGrid w:val="0"/>
          <w:kern w:val="0"/>
          <w:sz w:val="22"/>
          <w:szCs w:val="22"/>
          <w14:ligatures w14:val="none"/>
        </w:rPr>
        <w:t>metamizolo</w:t>
      </w:r>
      <w:proofErr w:type="spellEnd"/>
      <w:r w:rsidR="006A4C58" w:rsidRPr="006A4C58">
        <w:rPr>
          <w:rFonts w:ascii="Times New Roman" w:eastAsia="Times New Roman" w:hAnsi="Times New Roman" w:cs="Times New Roman"/>
          <w:snapToGrid w:val="0"/>
          <w:kern w:val="0"/>
          <w:sz w:val="22"/>
          <w:szCs w:val="22"/>
          <w14:ligatures w14:val="none"/>
        </w:rPr>
        <w:t xml:space="preserve"> vartojimą ir nedelsiant kreiptis į gydytoją, jeigu Jums pasireiškia toliau nurodytų simptomų, galinčių reikšti </w:t>
      </w:r>
      <w:proofErr w:type="spellStart"/>
      <w:r w:rsidR="006A4C58" w:rsidRPr="006A4C58">
        <w:rPr>
          <w:rFonts w:ascii="Times New Roman" w:eastAsia="Times New Roman" w:hAnsi="Times New Roman" w:cs="Times New Roman"/>
          <w:snapToGrid w:val="0"/>
          <w:kern w:val="0"/>
          <w:sz w:val="22"/>
          <w:szCs w:val="22"/>
          <w14:ligatures w14:val="none"/>
        </w:rPr>
        <w:t>agranulocitozę</w:t>
      </w:r>
      <w:proofErr w:type="spellEnd"/>
      <w:r w:rsidR="006A4C58" w:rsidRPr="006A4C58">
        <w:rPr>
          <w:rFonts w:ascii="Times New Roman" w:eastAsia="Times New Roman" w:hAnsi="Times New Roman" w:cs="Times New Roman"/>
          <w:snapToGrid w:val="0"/>
          <w:kern w:val="0"/>
          <w:sz w:val="22"/>
          <w:szCs w:val="22"/>
          <w14:ligatures w14:val="none"/>
        </w:rPr>
        <w:t xml:space="preserve">: </w:t>
      </w:r>
      <w:proofErr w:type="spellStart"/>
      <w:r w:rsidR="006A4C58" w:rsidRPr="006A4C58">
        <w:rPr>
          <w:rFonts w:ascii="Times New Roman" w:eastAsia="Times New Roman" w:hAnsi="Times New Roman" w:cs="Times New Roman"/>
          <w:snapToGrid w:val="0"/>
          <w:kern w:val="0"/>
          <w:sz w:val="22"/>
          <w:szCs w:val="22"/>
          <w14:ligatures w14:val="none"/>
        </w:rPr>
        <w:t>šaltkrėtis</w:t>
      </w:r>
      <w:proofErr w:type="spellEnd"/>
      <w:r w:rsidR="006A4C58" w:rsidRPr="006A4C58">
        <w:rPr>
          <w:rFonts w:ascii="Times New Roman" w:eastAsia="Times New Roman" w:hAnsi="Times New Roman" w:cs="Times New Roman"/>
          <w:snapToGrid w:val="0"/>
          <w:kern w:val="0"/>
          <w:sz w:val="22"/>
          <w:szCs w:val="22"/>
          <w14:ligatures w14:val="none"/>
        </w:rPr>
        <w:t>, karščiavimas, gerklės (ryklės) skausmas ir skausmingos gleivinės (drėgnų kūno paviršių), ypač burnos, nosies ir gerklės (ryklės) arba lytinių organų ar išangės sričių, opos. Gydytojas atliks laboratorinį tyrimą Jūsų kraujo ląstelių skaičiui patikrinti.</w:t>
      </w:r>
    </w:p>
    <w:p w14:paraId="4253C3BC"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vartojama nuo karščiavimo, kai kurie atsirandantys </w:t>
      </w:r>
      <w:proofErr w:type="spellStart"/>
      <w:r w:rsidRPr="006A4C58">
        <w:rPr>
          <w:rFonts w:ascii="Times New Roman" w:eastAsia="Times New Roman" w:hAnsi="Times New Roman" w:cs="Times New Roman"/>
          <w:snapToGrid w:val="0"/>
          <w:kern w:val="0"/>
          <w:sz w:val="22"/>
          <w:szCs w:val="22"/>
          <w14:ligatures w14:val="none"/>
        </w:rPr>
        <w:t>agranulocitozės</w:t>
      </w:r>
      <w:proofErr w:type="spellEnd"/>
      <w:r w:rsidRPr="006A4C58">
        <w:rPr>
          <w:rFonts w:ascii="Times New Roman" w:eastAsia="Times New Roman" w:hAnsi="Times New Roman" w:cs="Times New Roman"/>
          <w:snapToGrid w:val="0"/>
          <w:kern w:val="0"/>
          <w:sz w:val="22"/>
          <w:szCs w:val="22"/>
          <w14:ligatures w14:val="none"/>
        </w:rPr>
        <w:t xml:space="preserve"> simptomai gali praeiti nepastebėti. Simptomus taip pat gali būti sunku pastebėti, jei esate gydomi antibiotikais.</w:t>
      </w:r>
    </w:p>
    <w:p w14:paraId="2288CE4D" w14:textId="27EFB554"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roofErr w:type="spellStart"/>
      <w:r w:rsidRPr="006A4C58">
        <w:rPr>
          <w:rFonts w:ascii="Times New Roman" w:eastAsia="Times New Roman" w:hAnsi="Times New Roman" w:cs="Times New Roman"/>
          <w:snapToGrid w:val="0"/>
          <w:kern w:val="0"/>
          <w:sz w:val="22"/>
          <w:szCs w:val="22"/>
          <w14:ligatures w14:val="none"/>
        </w:rPr>
        <w:t>Agranulocitozė</w:t>
      </w:r>
      <w:proofErr w:type="spellEnd"/>
      <w:r w:rsidRPr="006A4C58">
        <w:rPr>
          <w:rFonts w:ascii="Times New Roman" w:eastAsia="Times New Roman" w:hAnsi="Times New Roman" w:cs="Times New Roman"/>
          <w:snapToGrid w:val="0"/>
          <w:kern w:val="0"/>
          <w:sz w:val="22"/>
          <w:szCs w:val="22"/>
          <w14:ligatures w14:val="none"/>
        </w:rPr>
        <w:t xml:space="preserve"> gali pasireikšti bet kuriuo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Times New Roman" w:hAnsi="Times New Roman" w:cs="Times New Roman"/>
          <w:snapToGrid w:val="0"/>
          <w:kern w:val="0"/>
          <w:sz w:val="22"/>
          <w:szCs w:val="22"/>
          <w14:ligatures w14:val="none"/>
        </w:rPr>
        <w:t xml:space="preserve"> vartojimo momentu ir netgi netrukus po to, kai nustojote vartoti </w:t>
      </w:r>
      <w:proofErr w:type="spellStart"/>
      <w:r w:rsidRPr="006A4C58">
        <w:rPr>
          <w:rFonts w:ascii="Times New Roman" w:eastAsia="Times New Roman" w:hAnsi="Times New Roman" w:cs="Times New Roman"/>
          <w:snapToGrid w:val="0"/>
          <w:kern w:val="0"/>
          <w:sz w:val="22"/>
          <w:szCs w:val="22"/>
          <w14:ligatures w14:val="none"/>
        </w:rPr>
        <w:t>metamizolą</w:t>
      </w:r>
      <w:proofErr w:type="spellEnd"/>
      <w:r w:rsidRPr="006A4C58">
        <w:rPr>
          <w:rFonts w:ascii="Times New Roman" w:eastAsia="Times New Roman" w:hAnsi="Times New Roman" w:cs="Times New Roman"/>
          <w:snapToGrid w:val="0"/>
          <w:kern w:val="0"/>
          <w:sz w:val="22"/>
          <w:szCs w:val="22"/>
          <w14:ligatures w14:val="none"/>
        </w:rPr>
        <w:t>.</w:t>
      </w:r>
    </w:p>
    <w:p w14:paraId="755F32FE"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roofErr w:type="spellStart"/>
      <w:r w:rsidRPr="006A4C58">
        <w:rPr>
          <w:rFonts w:ascii="Times New Roman" w:eastAsia="Times New Roman" w:hAnsi="Times New Roman" w:cs="Times New Roman"/>
          <w:snapToGrid w:val="0"/>
          <w:kern w:val="0"/>
          <w:sz w:val="22"/>
          <w:szCs w:val="22"/>
          <w14:ligatures w14:val="none"/>
        </w:rPr>
        <w:lastRenderedPageBreak/>
        <w:t>Agranulocitozė</w:t>
      </w:r>
      <w:proofErr w:type="spellEnd"/>
      <w:r w:rsidRPr="006A4C58">
        <w:rPr>
          <w:rFonts w:ascii="Times New Roman" w:eastAsia="Times New Roman" w:hAnsi="Times New Roman" w:cs="Times New Roman"/>
          <w:snapToGrid w:val="0"/>
          <w:kern w:val="0"/>
          <w:sz w:val="22"/>
          <w:szCs w:val="22"/>
          <w14:ligatures w14:val="none"/>
        </w:rPr>
        <w:t xml:space="preserve"> gali pasireikšti net jei anksčiau vartojant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komplikacijų nebuvo.</w:t>
      </w:r>
    </w:p>
    <w:p w14:paraId="60341E00"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4A6FDD36"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u w:val="single"/>
          <w14:ligatures w14:val="none"/>
        </w:rPr>
      </w:pPr>
      <w:r w:rsidRPr="006A4C58">
        <w:rPr>
          <w:rFonts w:ascii="Times New Roman" w:eastAsia="Times New Roman" w:hAnsi="Times New Roman" w:cs="Times New Roman"/>
          <w:snapToGrid w:val="0"/>
          <w:kern w:val="0"/>
          <w:sz w:val="22"/>
          <w:szCs w:val="22"/>
          <w:u w:val="single"/>
          <w14:ligatures w14:val="none"/>
        </w:rPr>
        <w:t>Sunkios odos reakcijos</w:t>
      </w:r>
    </w:p>
    <w:p w14:paraId="40863A15"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Gydant </w:t>
      </w:r>
      <w:proofErr w:type="spellStart"/>
      <w:r w:rsidRPr="006A4C58">
        <w:rPr>
          <w:rFonts w:ascii="Times New Roman" w:eastAsia="Times New Roman" w:hAnsi="Times New Roman" w:cs="Times New Roman"/>
          <w:snapToGrid w:val="0"/>
          <w:kern w:val="0"/>
          <w:sz w:val="22"/>
          <w:szCs w:val="22"/>
          <w14:ligatures w14:val="none"/>
        </w:rPr>
        <w:t>metamizolu</w:t>
      </w:r>
      <w:proofErr w:type="spellEnd"/>
      <w:r w:rsidRPr="006A4C58">
        <w:rPr>
          <w:rFonts w:ascii="Times New Roman" w:eastAsia="Times New Roman" w:hAnsi="Times New Roman" w:cs="Times New Roman"/>
          <w:snapToGrid w:val="0"/>
          <w:kern w:val="0"/>
          <w:sz w:val="22"/>
          <w:szCs w:val="22"/>
          <w14:ligatures w14:val="none"/>
        </w:rPr>
        <w:t xml:space="preserve"> gauta pranešimų apie sunkias odos reakcijas, įskaitant </w:t>
      </w:r>
      <w:proofErr w:type="spellStart"/>
      <w:r w:rsidRPr="006A4C58">
        <w:rPr>
          <w:rFonts w:ascii="Times New Roman" w:eastAsia="Times New Roman" w:hAnsi="Times New Roman" w:cs="Times New Roman"/>
          <w:snapToGrid w:val="0"/>
          <w:kern w:val="0"/>
          <w:sz w:val="22"/>
          <w:szCs w:val="22"/>
          <w14:ligatures w14:val="none"/>
        </w:rPr>
        <w:t>Stivenso</w:t>
      </w:r>
      <w:proofErr w:type="spellEnd"/>
      <w:r w:rsidRPr="006A4C58">
        <w:rPr>
          <w:rFonts w:ascii="Times New Roman" w:eastAsia="Times New Roman" w:hAnsi="Times New Roman" w:cs="Times New Roman"/>
          <w:snapToGrid w:val="0"/>
          <w:kern w:val="0"/>
          <w:sz w:val="22"/>
          <w:szCs w:val="22"/>
          <w14:ligatures w14:val="none"/>
        </w:rPr>
        <w:t xml:space="preserve">-Džonsono sindromą, toksinę epidermio </w:t>
      </w:r>
      <w:proofErr w:type="spellStart"/>
      <w:r w:rsidRPr="006A4C58">
        <w:rPr>
          <w:rFonts w:ascii="Times New Roman" w:eastAsia="Times New Roman" w:hAnsi="Times New Roman" w:cs="Times New Roman"/>
          <w:snapToGrid w:val="0"/>
          <w:kern w:val="0"/>
          <w:sz w:val="22"/>
          <w:szCs w:val="22"/>
          <w14:ligatures w14:val="none"/>
        </w:rPr>
        <w:t>nekrolizę</w:t>
      </w:r>
      <w:proofErr w:type="spellEnd"/>
      <w:r w:rsidRPr="006A4C58">
        <w:rPr>
          <w:rFonts w:ascii="Times New Roman" w:eastAsia="Times New Roman" w:hAnsi="Times New Roman" w:cs="Times New Roman"/>
          <w:snapToGrid w:val="0"/>
          <w:kern w:val="0"/>
          <w:sz w:val="22"/>
          <w:szCs w:val="22"/>
          <w14:ligatures w14:val="none"/>
        </w:rPr>
        <w:t xml:space="preserve">, reakciją į vaistą su </w:t>
      </w:r>
      <w:proofErr w:type="spellStart"/>
      <w:r w:rsidRPr="006A4C58">
        <w:rPr>
          <w:rFonts w:ascii="Times New Roman" w:eastAsia="Times New Roman" w:hAnsi="Times New Roman" w:cs="Times New Roman"/>
          <w:snapToGrid w:val="0"/>
          <w:kern w:val="0"/>
          <w:sz w:val="22"/>
          <w:szCs w:val="22"/>
          <w14:ligatures w14:val="none"/>
        </w:rPr>
        <w:t>eozinofilija</w:t>
      </w:r>
      <w:proofErr w:type="spellEnd"/>
      <w:r w:rsidRPr="006A4C58">
        <w:rPr>
          <w:rFonts w:ascii="Times New Roman" w:eastAsia="Times New Roman" w:hAnsi="Times New Roman" w:cs="Times New Roman"/>
          <w:snapToGrid w:val="0"/>
          <w:kern w:val="0"/>
          <w:sz w:val="22"/>
          <w:szCs w:val="22"/>
          <w14:ligatures w14:val="none"/>
        </w:rPr>
        <w:t xml:space="preserve"> ir sisteminiais simptomais (angl. </w:t>
      </w:r>
      <w:proofErr w:type="spellStart"/>
      <w:r w:rsidRPr="006A4C58">
        <w:rPr>
          <w:rFonts w:ascii="Times New Roman" w:eastAsia="Times New Roman" w:hAnsi="Times New Roman" w:cs="Times New Roman"/>
          <w:i/>
          <w:snapToGrid w:val="0"/>
          <w:kern w:val="0"/>
          <w:sz w:val="22"/>
          <w:szCs w:val="22"/>
          <w14:ligatures w14:val="none"/>
        </w:rPr>
        <w:t>drug</w:t>
      </w:r>
      <w:proofErr w:type="spellEnd"/>
      <w:r w:rsidRPr="006A4C58">
        <w:rPr>
          <w:rFonts w:ascii="Times New Roman" w:eastAsia="Times New Roman" w:hAnsi="Times New Roman" w:cs="Times New Roman"/>
          <w:i/>
          <w:snapToGrid w:val="0"/>
          <w:kern w:val="0"/>
          <w:sz w:val="22"/>
          <w:szCs w:val="22"/>
          <w14:ligatures w14:val="none"/>
        </w:rPr>
        <w:t xml:space="preserve"> </w:t>
      </w:r>
      <w:proofErr w:type="spellStart"/>
      <w:r w:rsidRPr="006A4C58">
        <w:rPr>
          <w:rFonts w:ascii="Times New Roman" w:eastAsia="Times New Roman" w:hAnsi="Times New Roman" w:cs="Times New Roman"/>
          <w:i/>
          <w:snapToGrid w:val="0"/>
          <w:kern w:val="0"/>
          <w:sz w:val="22"/>
          <w:szCs w:val="22"/>
          <w14:ligatures w14:val="none"/>
        </w:rPr>
        <w:t>reaction</w:t>
      </w:r>
      <w:proofErr w:type="spellEnd"/>
      <w:r w:rsidRPr="006A4C58">
        <w:rPr>
          <w:rFonts w:ascii="Times New Roman" w:eastAsia="Times New Roman" w:hAnsi="Times New Roman" w:cs="Times New Roman"/>
          <w:i/>
          <w:snapToGrid w:val="0"/>
          <w:kern w:val="0"/>
          <w:sz w:val="22"/>
          <w:szCs w:val="22"/>
          <w14:ligatures w14:val="none"/>
        </w:rPr>
        <w:t xml:space="preserve"> </w:t>
      </w:r>
      <w:proofErr w:type="spellStart"/>
      <w:r w:rsidRPr="006A4C58">
        <w:rPr>
          <w:rFonts w:ascii="Times New Roman" w:eastAsia="Times New Roman" w:hAnsi="Times New Roman" w:cs="Times New Roman"/>
          <w:i/>
          <w:snapToGrid w:val="0"/>
          <w:kern w:val="0"/>
          <w:sz w:val="22"/>
          <w:szCs w:val="22"/>
          <w14:ligatures w14:val="none"/>
        </w:rPr>
        <w:t>with</w:t>
      </w:r>
      <w:proofErr w:type="spellEnd"/>
      <w:r w:rsidRPr="006A4C58">
        <w:rPr>
          <w:rFonts w:ascii="Times New Roman" w:eastAsia="Times New Roman" w:hAnsi="Times New Roman" w:cs="Times New Roman"/>
          <w:i/>
          <w:snapToGrid w:val="0"/>
          <w:kern w:val="0"/>
          <w:sz w:val="22"/>
          <w:szCs w:val="22"/>
          <w14:ligatures w14:val="none"/>
        </w:rPr>
        <w:t xml:space="preserve"> </w:t>
      </w:r>
      <w:proofErr w:type="spellStart"/>
      <w:r w:rsidRPr="006A4C58">
        <w:rPr>
          <w:rFonts w:ascii="Times New Roman" w:eastAsia="Times New Roman" w:hAnsi="Times New Roman" w:cs="Times New Roman"/>
          <w:i/>
          <w:snapToGrid w:val="0"/>
          <w:kern w:val="0"/>
          <w:sz w:val="22"/>
          <w:szCs w:val="22"/>
          <w14:ligatures w14:val="none"/>
        </w:rPr>
        <w:t>eosinophilia</w:t>
      </w:r>
      <w:proofErr w:type="spellEnd"/>
      <w:r w:rsidRPr="006A4C58">
        <w:rPr>
          <w:rFonts w:ascii="Times New Roman" w:eastAsia="Times New Roman" w:hAnsi="Times New Roman" w:cs="Times New Roman"/>
          <w:i/>
          <w:snapToGrid w:val="0"/>
          <w:kern w:val="0"/>
          <w:sz w:val="22"/>
          <w:szCs w:val="22"/>
          <w14:ligatures w14:val="none"/>
        </w:rPr>
        <w:t xml:space="preserve"> </w:t>
      </w:r>
      <w:proofErr w:type="spellStart"/>
      <w:r w:rsidRPr="006A4C58">
        <w:rPr>
          <w:rFonts w:ascii="Times New Roman" w:eastAsia="Times New Roman" w:hAnsi="Times New Roman" w:cs="Times New Roman"/>
          <w:i/>
          <w:snapToGrid w:val="0"/>
          <w:kern w:val="0"/>
          <w:sz w:val="22"/>
          <w:szCs w:val="22"/>
          <w14:ligatures w14:val="none"/>
        </w:rPr>
        <w:t>and</w:t>
      </w:r>
      <w:proofErr w:type="spellEnd"/>
      <w:r w:rsidRPr="006A4C58">
        <w:rPr>
          <w:rFonts w:ascii="Times New Roman" w:eastAsia="Times New Roman" w:hAnsi="Times New Roman" w:cs="Times New Roman"/>
          <w:i/>
          <w:snapToGrid w:val="0"/>
          <w:kern w:val="0"/>
          <w:sz w:val="22"/>
          <w:szCs w:val="22"/>
          <w14:ligatures w14:val="none"/>
        </w:rPr>
        <w:t xml:space="preserve"> </w:t>
      </w:r>
      <w:proofErr w:type="spellStart"/>
      <w:r w:rsidRPr="006A4C58">
        <w:rPr>
          <w:rFonts w:ascii="Times New Roman" w:eastAsia="Times New Roman" w:hAnsi="Times New Roman" w:cs="Times New Roman"/>
          <w:i/>
          <w:snapToGrid w:val="0"/>
          <w:kern w:val="0"/>
          <w:sz w:val="22"/>
          <w:szCs w:val="22"/>
          <w14:ligatures w14:val="none"/>
        </w:rPr>
        <w:t>systemic</w:t>
      </w:r>
      <w:proofErr w:type="spellEnd"/>
      <w:r w:rsidRPr="006A4C58">
        <w:rPr>
          <w:rFonts w:ascii="Times New Roman" w:eastAsia="Times New Roman" w:hAnsi="Times New Roman" w:cs="Times New Roman"/>
          <w:i/>
          <w:snapToGrid w:val="0"/>
          <w:kern w:val="0"/>
          <w:sz w:val="22"/>
          <w:szCs w:val="22"/>
          <w14:ligatures w14:val="none"/>
        </w:rPr>
        <w:t xml:space="preserve"> </w:t>
      </w:r>
      <w:proofErr w:type="spellStart"/>
      <w:r w:rsidRPr="006A4C58">
        <w:rPr>
          <w:rFonts w:ascii="Times New Roman" w:eastAsia="Times New Roman" w:hAnsi="Times New Roman" w:cs="Times New Roman"/>
          <w:i/>
          <w:snapToGrid w:val="0"/>
          <w:kern w:val="0"/>
          <w:sz w:val="22"/>
          <w:szCs w:val="22"/>
          <w14:ligatures w14:val="none"/>
        </w:rPr>
        <w:t>symptoms</w:t>
      </w:r>
      <w:proofErr w:type="spellEnd"/>
      <w:r w:rsidRPr="006A4C58">
        <w:rPr>
          <w:rFonts w:ascii="Times New Roman" w:eastAsia="Times New Roman" w:hAnsi="Times New Roman" w:cs="Times New Roman"/>
          <w:snapToGrid w:val="0"/>
          <w:kern w:val="0"/>
          <w:sz w:val="22"/>
          <w:szCs w:val="22"/>
          <w14:ligatures w14:val="none"/>
        </w:rPr>
        <w:t xml:space="preserve">; DRESS). Pastebėję bent vieną iš 4 skyriuje aprašytų simptomų, susijusių su šiomis sunkiomis odos reakcijomis, nebevartokite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ir nedelsdami kreipkitės medicininės pagalbos.</w:t>
      </w:r>
    </w:p>
    <w:p w14:paraId="786F0CD2"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574BC248" w14:textId="15C064E9"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Jums kada nors yra pasireiškusi kokia nors sunki odos reakcija, gydymo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Times New Roman" w:hAnsi="Times New Roman" w:cs="Times New Roman"/>
          <w:snapToGrid w:val="0"/>
          <w:kern w:val="0"/>
          <w:sz w:val="22"/>
          <w:szCs w:val="22"/>
          <w14:ligatures w14:val="none"/>
        </w:rPr>
        <w:t xml:space="preserve"> atnaujinti nebegalite (žr. 4 skyrių).</w:t>
      </w:r>
    </w:p>
    <w:p w14:paraId="106936E0"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u w:val="single"/>
          <w14:ligatures w14:val="none"/>
        </w:rPr>
      </w:pPr>
    </w:p>
    <w:p w14:paraId="2F6AE660"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u w:val="single"/>
          <w14:ligatures w14:val="none"/>
        </w:rPr>
      </w:pPr>
      <w:r w:rsidRPr="006A4C58">
        <w:rPr>
          <w:rFonts w:ascii="Times New Roman" w:eastAsia="Times New Roman" w:hAnsi="Times New Roman" w:cs="Times New Roman"/>
          <w:snapToGrid w:val="0"/>
          <w:kern w:val="0"/>
          <w:sz w:val="22"/>
          <w:szCs w:val="22"/>
          <w:u w:val="single"/>
          <w14:ligatures w14:val="none"/>
        </w:rPr>
        <w:t xml:space="preserve">Kepenų sutrikimai </w:t>
      </w:r>
    </w:p>
    <w:p w14:paraId="3314B0CA"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Gauta pranešimų apie kepenų uždegimą, nustatytą </w:t>
      </w:r>
      <w:proofErr w:type="spellStart"/>
      <w:r w:rsidRPr="006A4C58">
        <w:rPr>
          <w:rFonts w:ascii="Times New Roman" w:eastAsia="Times New Roman" w:hAnsi="Times New Roman" w:cs="Times New Roman"/>
          <w:snapToGrid w:val="0"/>
          <w:kern w:val="0"/>
          <w:sz w:val="22"/>
          <w:szCs w:val="22"/>
          <w14:ligatures w14:val="none"/>
        </w:rPr>
        <w:t>metamizolą</w:t>
      </w:r>
      <w:proofErr w:type="spellEnd"/>
      <w:r w:rsidRPr="006A4C58">
        <w:rPr>
          <w:rFonts w:ascii="Times New Roman" w:eastAsia="Times New Roman" w:hAnsi="Times New Roman" w:cs="Times New Roman"/>
          <w:snapToGrid w:val="0"/>
          <w:kern w:val="0"/>
          <w:sz w:val="22"/>
          <w:szCs w:val="22"/>
          <w14:ligatures w14:val="none"/>
        </w:rPr>
        <w:t xml:space="preserve"> vartojantiems pacientams, kuriems jo simptomai pasireiškė per kelias dienas arba kelis mėnesius nuo gydymo pradžios. </w:t>
      </w:r>
    </w:p>
    <w:p w14:paraId="3BCF0CE6"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12EB364" w14:textId="47E5133A"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Nebevartokite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Times New Roman" w:hAnsi="Times New Roman" w:cs="Times New Roman"/>
          <w:snapToGrid w:val="0"/>
          <w:kern w:val="0"/>
          <w:sz w:val="22"/>
          <w:szCs w:val="22"/>
          <w14:ligatures w14:val="none"/>
        </w:rPr>
        <w:t xml:space="preserve"> ir kreipkitės į gydytoją, jeigu Jums pasireikštų kepenų sutrikimų, pvz., pykinimas arba vėmimas, karščiavimas, nuovargis, apetito netekimas, patamsėjęs šlapimas, neįprastai šviesios (baltos) spalvos išmatos, odos arba akių baltymų pageltimas, niežėjimas, išbėrimas arba skausmas viršutinėje pilvo dalyje. Jūsų gydytojas patikrins, ar nesutrikusi Jūsų kepenų veikla. </w:t>
      </w:r>
    </w:p>
    <w:p w14:paraId="47A4C304"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6DA596E" w14:textId="611763B2"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Jums negalima vartoti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Times New Roman" w:hAnsi="Times New Roman" w:cs="Times New Roman"/>
          <w:snapToGrid w:val="0"/>
          <w:kern w:val="0"/>
          <w:sz w:val="22"/>
          <w:szCs w:val="22"/>
          <w14:ligatures w14:val="none"/>
        </w:rPr>
        <w:t xml:space="preserve">, jeigu Jūs anksčiau vartojote vaistą, kurio sudėtyje yra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ir Jums pasireiškė kepenų sutrikimų.</w:t>
      </w:r>
    </w:p>
    <w:p w14:paraId="51A596CB"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5896CEAC" w14:textId="380393CA" w:rsidR="006A4C58" w:rsidRPr="006A4C58" w:rsidRDefault="006A4C58"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 xml:space="preserve">Kiti vaistai ir </w:t>
      </w:r>
      <w:proofErr w:type="spellStart"/>
      <w:r w:rsidR="00BB2AD7">
        <w:rPr>
          <w:rFonts w:ascii="Times New Roman" w:eastAsia="Times New Roman" w:hAnsi="Times New Roman" w:cs="Times New Roman"/>
          <w:b/>
          <w:bCs/>
          <w:snapToGrid w:val="0"/>
          <w:kern w:val="0"/>
          <w:sz w:val="22"/>
          <w:szCs w:val="22"/>
          <w:lang w:eastAsia="x-none"/>
          <w14:ligatures w14:val="none"/>
        </w:rPr>
        <w:t>Metamizol</w:t>
      </w:r>
      <w:proofErr w:type="spellEnd"/>
      <w:r w:rsidR="00BB2AD7">
        <w:rPr>
          <w:rFonts w:ascii="Times New Roman" w:eastAsia="Times New Roman" w:hAnsi="Times New Roman" w:cs="Times New Roman"/>
          <w:b/>
          <w:bCs/>
          <w:snapToGrid w:val="0"/>
          <w:kern w:val="0"/>
          <w:sz w:val="22"/>
          <w:szCs w:val="22"/>
          <w:lang w:eastAsia="x-none"/>
          <w14:ligatures w14:val="none"/>
        </w:rPr>
        <w:t xml:space="preserve"> </w:t>
      </w:r>
      <w:proofErr w:type="spellStart"/>
      <w:r w:rsidR="00BB2AD7">
        <w:rPr>
          <w:rFonts w:ascii="Times New Roman" w:eastAsia="Times New Roman" w:hAnsi="Times New Roman" w:cs="Times New Roman"/>
          <w:b/>
          <w:bCs/>
          <w:snapToGrid w:val="0"/>
          <w:kern w:val="0"/>
          <w:sz w:val="22"/>
          <w:szCs w:val="22"/>
          <w:lang w:eastAsia="x-none"/>
          <w14:ligatures w14:val="none"/>
        </w:rPr>
        <w:t>Kalceks</w:t>
      </w:r>
      <w:proofErr w:type="spellEnd"/>
    </w:p>
    <w:p w14:paraId="2C839006"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Jeigu vartojate ar neseniai vartojote kitų vaistų arba dėl to nesate tikri, apie tai pasakykite gydytojui. Tai ypač svarbu, jei vartojate:</w:t>
      </w:r>
    </w:p>
    <w:p w14:paraId="4E391377" w14:textId="77777777" w:rsidR="006A4C58" w:rsidRPr="006A4C58" w:rsidRDefault="006A4C58" w:rsidP="006A4C58">
      <w:pPr>
        <w:numPr>
          <w:ilvl w:val="0"/>
          <w:numId w:val="11"/>
        </w:numPr>
        <w:tabs>
          <w:tab w:val="left" w:pos="567"/>
        </w:tabs>
        <w:autoSpaceDE w:val="0"/>
        <w:autoSpaceDN w:val="0"/>
        <w:adjustRightInd w:val="0"/>
        <w:spacing w:after="0" w:line="240" w:lineRule="auto"/>
        <w:contextualSpacing/>
        <w:rPr>
          <w:rFonts w:ascii="Times New Roman" w:eastAsia="Calibri" w:hAnsi="Times New Roman" w:cs="Times New Roman"/>
          <w:color w:val="000000"/>
          <w:kern w:val="0"/>
          <w:sz w:val="22"/>
          <w:szCs w:val="22"/>
          <w:lang w:eastAsia="ja-JP"/>
          <w14:ligatures w14:val="none"/>
        </w:rPr>
      </w:pPr>
      <w:proofErr w:type="spellStart"/>
      <w:r w:rsidRPr="006A4C58">
        <w:rPr>
          <w:rFonts w:ascii="Times New Roman" w:eastAsia="Calibri" w:hAnsi="Times New Roman" w:cs="Times New Roman"/>
          <w:color w:val="000000"/>
          <w:kern w:val="0"/>
          <w:sz w:val="22"/>
          <w:szCs w:val="22"/>
          <w:lang w:eastAsia="ja-JP"/>
          <w14:ligatures w14:val="none"/>
        </w:rPr>
        <w:t>bupropioną</w:t>
      </w:r>
      <w:proofErr w:type="spellEnd"/>
      <w:r w:rsidRPr="006A4C58">
        <w:rPr>
          <w:rFonts w:ascii="Times New Roman" w:eastAsia="Calibri" w:hAnsi="Times New Roman" w:cs="Times New Roman"/>
          <w:color w:val="000000"/>
          <w:kern w:val="0"/>
          <w:sz w:val="22"/>
          <w:szCs w:val="22"/>
          <w:lang w:eastAsia="ja-JP"/>
          <w14:ligatures w14:val="none"/>
        </w:rPr>
        <w:t xml:space="preserve"> – vaistą, kuriuo gydoma depresija </w:t>
      </w:r>
      <w:r w:rsidRPr="006A4C58">
        <w:rPr>
          <w:rFonts w:ascii="Times New Roman" w:eastAsia="Calibri" w:hAnsi="Times New Roman" w:cs="Times New Roman"/>
          <w:bCs/>
          <w:color w:val="000000"/>
          <w:kern w:val="0"/>
          <w:sz w:val="22"/>
          <w:szCs w:val="22"/>
          <w:lang w:eastAsia="ja-JP"/>
          <w14:ligatures w14:val="none"/>
        </w:rPr>
        <w:t>arba kuris vartojamas kaip pagalbinė priemonė siekiant nustoti rūkyti</w:t>
      </w:r>
      <w:r w:rsidRPr="006A4C58">
        <w:rPr>
          <w:rFonts w:ascii="Times New Roman" w:eastAsia="Calibri" w:hAnsi="Times New Roman" w:cs="Times New Roman"/>
          <w:color w:val="000000"/>
          <w:kern w:val="0"/>
          <w:sz w:val="22"/>
          <w:szCs w:val="22"/>
          <w:lang w:eastAsia="ja-JP"/>
          <w14:ligatures w14:val="none"/>
        </w:rPr>
        <w:t xml:space="preserve">; </w:t>
      </w:r>
    </w:p>
    <w:p w14:paraId="7EAC9B89" w14:textId="77777777" w:rsidR="006A4C58" w:rsidRPr="006A4C58" w:rsidRDefault="006A4C58" w:rsidP="006A4C58">
      <w:pPr>
        <w:numPr>
          <w:ilvl w:val="0"/>
          <w:numId w:val="11"/>
        </w:numPr>
        <w:tabs>
          <w:tab w:val="left" w:pos="567"/>
        </w:tabs>
        <w:autoSpaceDE w:val="0"/>
        <w:autoSpaceDN w:val="0"/>
        <w:adjustRightInd w:val="0"/>
        <w:spacing w:after="0" w:line="240" w:lineRule="auto"/>
        <w:contextualSpacing/>
        <w:rPr>
          <w:rFonts w:ascii="Times New Roman" w:eastAsia="Calibri" w:hAnsi="Times New Roman" w:cs="Times New Roman"/>
          <w:color w:val="000000"/>
          <w:kern w:val="0"/>
          <w:sz w:val="22"/>
          <w:szCs w:val="22"/>
          <w:lang w:eastAsia="ja-JP"/>
          <w14:ligatures w14:val="none"/>
        </w:rPr>
      </w:pPr>
      <w:proofErr w:type="spellStart"/>
      <w:r w:rsidRPr="006A4C58">
        <w:rPr>
          <w:rFonts w:ascii="Times New Roman" w:eastAsia="Calibri" w:hAnsi="Times New Roman" w:cs="Times New Roman"/>
          <w:bCs/>
          <w:color w:val="000000"/>
          <w:kern w:val="0"/>
          <w:sz w:val="22"/>
          <w:szCs w:val="22"/>
          <w:lang w:eastAsia="ja-JP"/>
          <w14:ligatures w14:val="none"/>
        </w:rPr>
        <w:t>efavirenzą</w:t>
      </w:r>
      <w:proofErr w:type="spellEnd"/>
      <w:r w:rsidRPr="006A4C58">
        <w:rPr>
          <w:rFonts w:ascii="Times New Roman" w:eastAsia="Calibri" w:hAnsi="Times New Roman" w:cs="Times New Roman"/>
          <w:bCs/>
          <w:color w:val="000000"/>
          <w:kern w:val="0"/>
          <w:sz w:val="22"/>
          <w:szCs w:val="22"/>
          <w:lang w:eastAsia="ja-JP"/>
          <w14:ligatures w14:val="none"/>
        </w:rPr>
        <w:t xml:space="preserve"> – vaistą, kuriuo gydoma nuo ŽIV (AIDS); </w:t>
      </w:r>
    </w:p>
    <w:p w14:paraId="3ED7D8C5" w14:textId="77777777" w:rsidR="006A4C58" w:rsidRPr="006A4C58" w:rsidRDefault="006A4C58" w:rsidP="006A4C58">
      <w:pPr>
        <w:numPr>
          <w:ilvl w:val="0"/>
          <w:numId w:val="11"/>
        </w:numPr>
        <w:tabs>
          <w:tab w:val="left" w:pos="567"/>
        </w:tabs>
        <w:autoSpaceDE w:val="0"/>
        <w:autoSpaceDN w:val="0"/>
        <w:adjustRightInd w:val="0"/>
        <w:spacing w:after="0" w:line="240" w:lineRule="auto"/>
        <w:contextualSpacing/>
        <w:rPr>
          <w:rFonts w:ascii="Times New Roman" w:eastAsia="Calibri" w:hAnsi="Times New Roman" w:cs="Times New Roman"/>
          <w:color w:val="000000"/>
          <w:kern w:val="0"/>
          <w:sz w:val="22"/>
          <w:szCs w:val="22"/>
          <w:lang w:eastAsia="ja-JP"/>
          <w14:ligatures w14:val="none"/>
        </w:rPr>
      </w:pPr>
      <w:r w:rsidRPr="006A4C58">
        <w:rPr>
          <w:rFonts w:ascii="Times New Roman" w:eastAsia="Calibri" w:hAnsi="Times New Roman" w:cs="Times New Roman"/>
          <w:bCs/>
          <w:color w:val="000000"/>
          <w:kern w:val="0"/>
          <w:sz w:val="22"/>
          <w:szCs w:val="22"/>
          <w:lang w:eastAsia="ja-JP"/>
          <w14:ligatures w14:val="none"/>
        </w:rPr>
        <w:t xml:space="preserve">metadoną – vaistą, kuriuo gydoma priklausomybė nuo narkotikų (vadinamųjų </w:t>
      </w:r>
      <w:proofErr w:type="spellStart"/>
      <w:r w:rsidRPr="006A4C58">
        <w:rPr>
          <w:rFonts w:ascii="Times New Roman" w:eastAsia="Calibri" w:hAnsi="Times New Roman" w:cs="Times New Roman"/>
          <w:bCs/>
          <w:color w:val="000000"/>
          <w:kern w:val="0"/>
          <w:sz w:val="22"/>
          <w:szCs w:val="22"/>
          <w:lang w:eastAsia="ja-JP"/>
          <w14:ligatures w14:val="none"/>
        </w:rPr>
        <w:t>opioidais</w:t>
      </w:r>
      <w:proofErr w:type="spellEnd"/>
      <w:r w:rsidRPr="006A4C58">
        <w:rPr>
          <w:rFonts w:ascii="Times New Roman" w:eastAsia="Calibri" w:hAnsi="Times New Roman" w:cs="Times New Roman"/>
          <w:bCs/>
          <w:color w:val="000000"/>
          <w:kern w:val="0"/>
          <w:sz w:val="22"/>
          <w:szCs w:val="22"/>
          <w:lang w:eastAsia="ja-JP"/>
          <w14:ligatures w14:val="none"/>
        </w:rPr>
        <w:t xml:space="preserve">); </w:t>
      </w:r>
    </w:p>
    <w:p w14:paraId="79A3DD19" w14:textId="77777777" w:rsidR="006A4C58" w:rsidRPr="006A4C58" w:rsidRDefault="006A4C58" w:rsidP="006A4C58">
      <w:pPr>
        <w:numPr>
          <w:ilvl w:val="0"/>
          <w:numId w:val="11"/>
        </w:numPr>
        <w:tabs>
          <w:tab w:val="left" w:pos="567"/>
        </w:tabs>
        <w:autoSpaceDE w:val="0"/>
        <w:autoSpaceDN w:val="0"/>
        <w:adjustRightInd w:val="0"/>
        <w:spacing w:after="0" w:line="240" w:lineRule="auto"/>
        <w:contextualSpacing/>
        <w:rPr>
          <w:rFonts w:ascii="Times New Roman" w:eastAsia="Calibri" w:hAnsi="Times New Roman" w:cs="Times New Roman"/>
          <w:color w:val="000000"/>
          <w:kern w:val="0"/>
          <w:sz w:val="22"/>
          <w:szCs w:val="22"/>
          <w:lang w:eastAsia="ja-JP"/>
          <w14:ligatures w14:val="none"/>
        </w:rPr>
      </w:pPr>
      <w:proofErr w:type="spellStart"/>
      <w:r w:rsidRPr="006A4C58">
        <w:rPr>
          <w:rFonts w:ascii="Times New Roman" w:eastAsia="Calibri" w:hAnsi="Times New Roman" w:cs="Times New Roman"/>
          <w:bCs/>
          <w:color w:val="000000"/>
          <w:kern w:val="0"/>
          <w:sz w:val="22"/>
          <w:szCs w:val="22"/>
          <w:lang w:eastAsia="ja-JP"/>
          <w14:ligatures w14:val="none"/>
        </w:rPr>
        <w:t>valproatą</w:t>
      </w:r>
      <w:proofErr w:type="spellEnd"/>
      <w:r w:rsidRPr="006A4C58">
        <w:rPr>
          <w:rFonts w:ascii="Times New Roman" w:eastAsia="Calibri" w:hAnsi="Times New Roman" w:cs="Times New Roman"/>
          <w:bCs/>
          <w:color w:val="000000"/>
          <w:kern w:val="0"/>
          <w:sz w:val="22"/>
          <w:szCs w:val="22"/>
          <w:lang w:eastAsia="ja-JP"/>
          <w14:ligatures w14:val="none"/>
        </w:rPr>
        <w:t xml:space="preserve"> – vaistą, kuriuo gydoma epilepsija ir </w:t>
      </w:r>
      <w:proofErr w:type="spellStart"/>
      <w:r w:rsidRPr="006A4C58">
        <w:rPr>
          <w:rFonts w:ascii="Times New Roman" w:eastAsia="Calibri" w:hAnsi="Times New Roman" w:cs="Times New Roman"/>
          <w:bCs/>
          <w:color w:val="000000"/>
          <w:kern w:val="0"/>
          <w:sz w:val="22"/>
          <w:szCs w:val="22"/>
          <w:lang w:eastAsia="ja-JP"/>
          <w14:ligatures w14:val="none"/>
        </w:rPr>
        <w:t>bipolinis</w:t>
      </w:r>
      <w:proofErr w:type="spellEnd"/>
      <w:r w:rsidRPr="006A4C58">
        <w:rPr>
          <w:rFonts w:ascii="Times New Roman" w:eastAsia="Calibri" w:hAnsi="Times New Roman" w:cs="Times New Roman"/>
          <w:bCs/>
          <w:color w:val="000000"/>
          <w:kern w:val="0"/>
          <w:sz w:val="22"/>
          <w:szCs w:val="22"/>
          <w:lang w:eastAsia="ja-JP"/>
          <w14:ligatures w14:val="none"/>
        </w:rPr>
        <w:t xml:space="preserve"> sutrikimas; </w:t>
      </w:r>
    </w:p>
    <w:p w14:paraId="1E65F8A0" w14:textId="77777777" w:rsidR="006A4C58" w:rsidRPr="006A4C58" w:rsidRDefault="006A4C58" w:rsidP="006A4C58">
      <w:pPr>
        <w:numPr>
          <w:ilvl w:val="0"/>
          <w:numId w:val="11"/>
        </w:numPr>
        <w:tabs>
          <w:tab w:val="left" w:pos="567"/>
        </w:tabs>
        <w:autoSpaceDE w:val="0"/>
        <w:autoSpaceDN w:val="0"/>
        <w:adjustRightInd w:val="0"/>
        <w:spacing w:after="0" w:line="240" w:lineRule="auto"/>
        <w:contextualSpacing/>
        <w:rPr>
          <w:rFonts w:ascii="Times New Roman" w:eastAsia="Calibri" w:hAnsi="Times New Roman" w:cs="Times New Roman"/>
          <w:color w:val="000000"/>
          <w:kern w:val="0"/>
          <w:sz w:val="22"/>
          <w:szCs w:val="22"/>
          <w:lang w:eastAsia="ja-JP"/>
          <w14:ligatures w14:val="none"/>
        </w:rPr>
      </w:pPr>
      <w:proofErr w:type="spellStart"/>
      <w:r w:rsidRPr="006A4C58">
        <w:rPr>
          <w:rFonts w:ascii="Times New Roman" w:eastAsia="Calibri" w:hAnsi="Times New Roman" w:cs="Times New Roman"/>
          <w:bCs/>
          <w:color w:val="000000"/>
          <w:kern w:val="0"/>
          <w:sz w:val="22"/>
          <w:szCs w:val="22"/>
          <w:lang w:eastAsia="ja-JP"/>
          <w14:ligatures w14:val="none"/>
        </w:rPr>
        <w:t>takrolimuzą</w:t>
      </w:r>
      <w:proofErr w:type="spellEnd"/>
      <w:r w:rsidRPr="006A4C58">
        <w:rPr>
          <w:rFonts w:ascii="Times New Roman" w:eastAsia="Calibri" w:hAnsi="Times New Roman" w:cs="Times New Roman"/>
          <w:bCs/>
          <w:color w:val="000000"/>
          <w:kern w:val="0"/>
          <w:sz w:val="22"/>
          <w:szCs w:val="22"/>
          <w:lang w:eastAsia="ja-JP"/>
          <w14:ligatures w14:val="none"/>
        </w:rPr>
        <w:t xml:space="preserve"> – vaistą, kuris skiriamas pacientams, kuriems atlikta transplantacija (organų persodinimo operacija), siekiant išvengti persodinto organo atmetimo; </w:t>
      </w:r>
    </w:p>
    <w:p w14:paraId="48FFE55F" w14:textId="77777777" w:rsidR="006A4C58" w:rsidRPr="006A4C58" w:rsidRDefault="006A4C58" w:rsidP="006A4C58">
      <w:pPr>
        <w:numPr>
          <w:ilvl w:val="0"/>
          <w:numId w:val="11"/>
        </w:numPr>
        <w:tabs>
          <w:tab w:val="left" w:pos="567"/>
        </w:tabs>
        <w:autoSpaceDE w:val="0"/>
        <w:autoSpaceDN w:val="0"/>
        <w:adjustRightInd w:val="0"/>
        <w:spacing w:after="0" w:line="240" w:lineRule="auto"/>
        <w:contextualSpacing/>
        <w:rPr>
          <w:rFonts w:ascii="Times New Roman" w:eastAsia="Times New Roman" w:hAnsi="Times New Roman" w:cs="Times New Roman"/>
          <w:snapToGrid w:val="0"/>
          <w:kern w:val="0"/>
          <w:sz w:val="22"/>
          <w:szCs w:val="22"/>
          <w14:ligatures w14:val="none"/>
        </w:rPr>
      </w:pPr>
      <w:proofErr w:type="spellStart"/>
      <w:r w:rsidRPr="006A4C58">
        <w:rPr>
          <w:rFonts w:ascii="Times New Roman" w:eastAsia="Calibri" w:hAnsi="Times New Roman" w:cs="Times New Roman"/>
          <w:bCs/>
          <w:color w:val="000000"/>
          <w:kern w:val="0"/>
          <w:sz w:val="22"/>
          <w:szCs w:val="22"/>
          <w:lang w:eastAsia="ja-JP"/>
          <w14:ligatures w14:val="none"/>
        </w:rPr>
        <w:t>sertraliną</w:t>
      </w:r>
      <w:proofErr w:type="spellEnd"/>
      <w:r w:rsidRPr="006A4C58">
        <w:rPr>
          <w:rFonts w:ascii="Times New Roman" w:eastAsia="Calibri" w:hAnsi="Times New Roman" w:cs="Times New Roman"/>
          <w:bCs/>
          <w:color w:val="000000"/>
          <w:kern w:val="0"/>
          <w:sz w:val="22"/>
          <w:szCs w:val="22"/>
          <w:lang w:eastAsia="ja-JP"/>
          <w14:ligatures w14:val="none"/>
        </w:rPr>
        <w:t xml:space="preserve"> – vaistą, kuriuo gydoma depresija;</w:t>
      </w:r>
    </w:p>
    <w:p w14:paraId="1C0F3FC9" w14:textId="77777777" w:rsidR="006A4C58" w:rsidRPr="006A4C58" w:rsidRDefault="006A4C58" w:rsidP="006A4C58">
      <w:pPr>
        <w:numPr>
          <w:ilvl w:val="0"/>
          <w:numId w:val="11"/>
        </w:numPr>
        <w:tabs>
          <w:tab w:val="left" w:pos="567"/>
        </w:tabs>
        <w:autoSpaceDE w:val="0"/>
        <w:autoSpaceDN w:val="0"/>
        <w:adjustRightInd w:val="0"/>
        <w:spacing w:after="0" w:line="240" w:lineRule="auto"/>
        <w:contextualSpacing/>
        <w:rPr>
          <w:rFonts w:ascii="Times New Roman" w:eastAsia="Times New Roman" w:hAnsi="Times New Roman" w:cs="Times New Roman"/>
          <w:snapToGrid w:val="0"/>
          <w:kern w:val="0"/>
          <w:sz w:val="22"/>
          <w:szCs w:val="22"/>
          <w14:ligatures w14:val="none"/>
        </w:rPr>
      </w:pPr>
      <w:proofErr w:type="spellStart"/>
      <w:r w:rsidRPr="006A4C58">
        <w:rPr>
          <w:rFonts w:ascii="Times New Roman" w:eastAsia="Calibri" w:hAnsi="Times New Roman" w:cs="Times New Roman"/>
          <w:bCs/>
          <w:color w:val="000000"/>
          <w:kern w:val="0"/>
          <w:sz w:val="22"/>
          <w:szCs w:val="22"/>
          <w:lang w:eastAsia="ja-JP"/>
          <w14:ligatures w14:val="none"/>
        </w:rPr>
        <w:t>ciklosporiną</w:t>
      </w:r>
      <w:proofErr w:type="spellEnd"/>
      <w:r w:rsidRPr="006A4C58">
        <w:rPr>
          <w:rFonts w:ascii="Times New Roman" w:eastAsia="Calibri" w:hAnsi="Times New Roman" w:cs="Times New Roman"/>
          <w:bCs/>
          <w:color w:val="000000"/>
          <w:kern w:val="0"/>
          <w:sz w:val="22"/>
          <w:szCs w:val="22"/>
          <w:lang w:eastAsia="ja-JP"/>
          <w14:ligatures w14:val="none"/>
        </w:rPr>
        <w:t xml:space="preserve"> – vaistą, vartojamą imuninės sistemos slopinimui.</w:t>
      </w:r>
    </w:p>
    <w:p w14:paraId="100EC66F"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1DF3D95" w14:textId="280034CD"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Times New Roman" w:hAnsi="Times New Roman" w:cs="Times New Roman"/>
          <w:snapToGrid w:val="0"/>
          <w:kern w:val="0"/>
          <w:sz w:val="22"/>
          <w:szCs w:val="22"/>
          <w14:ligatures w14:val="none"/>
        </w:rPr>
        <w:t xml:space="preserve"> Jums skiriamas kartu su bet kuriuo iš anksčiau išvardytų vaistų, Jūsų gydytojas Jus atidžiai stebės.</w:t>
      </w:r>
    </w:p>
    <w:p w14:paraId="0C4A4BE2" w14:textId="47B35FF2" w:rsidR="006A4C58" w:rsidRPr="006A4C58" w:rsidRDefault="00BB2AD7"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Metamizol</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Kalceks</w:t>
      </w:r>
      <w:proofErr w:type="spellEnd"/>
      <w:r w:rsidR="006A4C58" w:rsidRPr="006A4C58">
        <w:rPr>
          <w:rFonts w:ascii="Times New Roman" w:eastAsia="Times New Roman" w:hAnsi="Times New Roman" w:cs="Times New Roman"/>
          <w:snapToGrid w:val="0"/>
          <w:kern w:val="0"/>
          <w:sz w:val="22"/>
          <w:szCs w:val="22"/>
          <w14:ligatures w14:val="none"/>
        </w:rPr>
        <w:t xml:space="preserve"> vartojimas kartu su </w:t>
      </w:r>
      <w:proofErr w:type="spellStart"/>
      <w:r w:rsidR="006A4C58" w:rsidRPr="006A4C58">
        <w:rPr>
          <w:rFonts w:ascii="Times New Roman" w:eastAsia="Times New Roman" w:hAnsi="Times New Roman" w:cs="Times New Roman"/>
          <w:snapToGrid w:val="0"/>
          <w:kern w:val="0"/>
          <w:sz w:val="22"/>
          <w:szCs w:val="22"/>
          <w14:ligatures w14:val="none"/>
        </w:rPr>
        <w:t>metotreksatu</w:t>
      </w:r>
      <w:proofErr w:type="spellEnd"/>
      <w:r w:rsidR="006A4C58" w:rsidRPr="006A4C58">
        <w:rPr>
          <w:rFonts w:ascii="Times New Roman" w:eastAsia="Times New Roman" w:hAnsi="Times New Roman" w:cs="Times New Roman"/>
          <w:snapToGrid w:val="0"/>
          <w:kern w:val="0"/>
          <w:sz w:val="22"/>
          <w:szCs w:val="22"/>
          <w14:ligatures w14:val="none"/>
        </w:rPr>
        <w:t xml:space="preserve"> (vaistu, vartojamu imuninės sistemos slopinimui) gali padidinti </w:t>
      </w:r>
      <w:proofErr w:type="spellStart"/>
      <w:r w:rsidR="006A4C58" w:rsidRPr="006A4C58">
        <w:rPr>
          <w:rFonts w:ascii="Times New Roman" w:eastAsia="Times New Roman" w:hAnsi="Times New Roman" w:cs="Times New Roman"/>
          <w:snapToGrid w:val="0"/>
          <w:kern w:val="0"/>
          <w:sz w:val="22"/>
          <w:szCs w:val="22"/>
          <w14:ligatures w14:val="none"/>
        </w:rPr>
        <w:t>metotreksato</w:t>
      </w:r>
      <w:proofErr w:type="spellEnd"/>
      <w:r w:rsidR="006A4C58" w:rsidRPr="006A4C58">
        <w:rPr>
          <w:rFonts w:ascii="Times New Roman" w:eastAsia="Times New Roman" w:hAnsi="Times New Roman" w:cs="Times New Roman"/>
          <w:snapToGrid w:val="0"/>
          <w:kern w:val="0"/>
          <w:sz w:val="22"/>
          <w:szCs w:val="22"/>
          <w14:ligatures w14:val="none"/>
        </w:rPr>
        <w:t xml:space="preserve"> šalutinį poveikį </w:t>
      </w:r>
      <w:proofErr w:type="spellStart"/>
      <w:r w:rsidR="006A4C58" w:rsidRPr="006A4C58">
        <w:rPr>
          <w:rFonts w:ascii="Times New Roman" w:eastAsia="Times New Roman" w:hAnsi="Times New Roman" w:cs="Times New Roman"/>
          <w:snapToGrid w:val="0"/>
          <w:kern w:val="0"/>
          <w:sz w:val="22"/>
          <w:szCs w:val="22"/>
          <w14:ligatures w14:val="none"/>
        </w:rPr>
        <w:t>kraujodarai</w:t>
      </w:r>
      <w:proofErr w:type="spellEnd"/>
      <w:r w:rsidR="006A4C58" w:rsidRPr="006A4C58">
        <w:rPr>
          <w:rFonts w:ascii="Times New Roman" w:eastAsia="Times New Roman" w:hAnsi="Times New Roman" w:cs="Times New Roman"/>
          <w:snapToGrid w:val="0"/>
          <w:kern w:val="0"/>
          <w:sz w:val="22"/>
          <w:szCs w:val="22"/>
          <w14:ligatures w14:val="none"/>
        </w:rPr>
        <w:t xml:space="preserve"> (toksinis poveikis kraujui), ypač senyviems pacientams. Būtina vengti šių vaistų derinio vartojimo.</w:t>
      </w:r>
    </w:p>
    <w:p w14:paraId="194DCCE9"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Šio vaisto vartoti kartu su </w:t>
      </w:r>
      <w:proofErr w:type="spellStart"/>
      <w:r w:rsidRPr="006A4C58">
        <w:rPr>
          <w:rFonts w:ascii="Times New Roman" w:eastAsia="Times New Roman" w:hAnsi="Times New Roman" w:cs="Times New Roman"/>
          <w:snapToGrid w:val="0"/>
          <w:kern w:val="0"/>
          <w:sz w:val="22"/>
          <w:szCs w:val="22"/>
          <w14:ligatures w14:val="none"/>
        </w:rPr>
        <w:t>acetilsalicilo</w:t>
      </w:r>
      <w:proofErr w:type="spellEnd"/>
      <w:r w:rsidRPr="006A4C58">
        <w:rPr>
          <w:rFonts w:ascii="Times New Roman" w:eastAsia="Times New Roman" w:hAnsi="Times New Roman" w:cs="Times New Roman"/>
          <w:snapToGrid w:val="0"/>
          <w:kern w:val="0"/>
          <w:sz w:val="22"/>
          <w:szCs w:val="22"/>
          <w14:ligatures w14:val="none"/>
        </w:rPr>
        <w:t xml:space="preserve"> rūgštimi, vartojama širdies priepuolių profilaktikai, reikia atsargiai.</w:t>
      </w:r>
    </w:p>
    <w:p w14:paraId="58BAB5C6"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DDC5070" w14:textId="77777777" w:rsidR="006A4C58" w:rsidRPr="006A4C58" w:rsidRDefault="006A4C58"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Nėštumas ir žindymo laikotarpis</w:t>
      </w:r>
    </w:p>
    <w:p w14:paraId="5806948E"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esate nėščia, žindote kūdikį, manote, kad galbūt esate nėščia, arba planuojate pastoti, tai prieš vartodama šį vaistą, pasitarkite su gydytoju. </w:t>
      </w:r>
    </w:p>
    <w:p w14:paraId="0F7DEA73"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6C97EF9A" w14:textId="77777777" w:rsidR="006A4C58" w:rsidRPr="006A4C58" w:rsidRDefault="006A4C58" w:rsidP="006A4C58">
      <w:pPr>
        <w:autoSpaceDE w:val="0"/>
        <w:autoSpaceDN w:val="0"/>
        <w:adjustRightInd w:val="0"/>
        <w:spacing w:after="0" w:line="240" w:lineRule="auto"/>
        <w:rPr>
          <w:rFonts w:ascii="Times New Roman" w:eastAsia="Calibri" w:hAnsi="Times New Roman" w:cs="Times New Roman"/>
          <w:kern w:val="0"/>
          <w:sz w:val="22"/>
          <w:szCs w:val="22"/>
          <w:u w:val="single"/>
          <w14:ligatures w14:val="none"/>
        </w:rPr>
      </w:pPr>
      <w:r w:rsidRPr="006A4C58">
        <w:rPr>
          <w:rFonts w:ascii="Times New Roman" w:eastAsia="Times New Roman" w:hAnsi="Times New Roman" w:cs="Times New Roman"/>
          <w:snapToGrid w:val="0"/>
          <w:kern w:val="0"/>
          <w:sz w:val="22"/>
          <w:szCs w:val="22"/>
          <w:u w:val="single"/>
          <w14:ligatures w14:val="none"/>
        </w:rPr>
        <w:t>Nėštumas</w:t>
      </w:r>
    </w:p>
    <w:p w14:paraId="1BCFDF22" w14:textId="77777777" w:rsidR="006A4C58" w:rsidRPr="006A4C58" w:rsidRDefault="006A4C58" w:rsidP="006A4C5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6A4C58">
        <w:rPr>
          <w:rFonts w:ascii="Times New Roman" w:eastAsia="Calibri" w:hAnsi="Times New Roman" w:cs="Times New Roman"/>
          <w:kern w:val="0"/>
          <w:sz w:val="22"/>
          <w:szCs w:val="22"/>
          <w14:ligatures w14:val="none"/>
        </w:rPr>
        <w:t xml:space="preserve">Duomenų apie </w:t>
      </w:r>
      <w:proofErr w:type="spellStart"/>
      <w:r w:rsidRPr="006A4C58">
        <w:rPr>
          <w:rFonts w:ascii="Times New Roman" w:eastAsia="Calibri" w:hAnsi="Times New Roman" w:cs="Times New Roman"/>
          <w:kern w:val="0"/>
          <w:sz w:val="22"/>
          <w:szCs w:val="22"/>
          <w14:ligatures w14:val="none"/>
        </w:rPr>
        <w:t>metamizolo</w:t>
      </w:r>
      <w:proofErr w:type="spellEnd"/>
      <w:r w:rsidRPr="006A4C58">
        <w:rPr>
          <w:rFonts w:ascii="Times New Roman" w:eastAsia="Calibri" w:hAnsi="Times New Roman" w:cs="Times New Roman"/>
          <w:kern w:val="0"/>
          <w:sz w:val="22"/>
          <w:szCs w:val="22"/>
          <w14:ligatures w14:val="none"/>
        </w:rPr>
        <w:t xml:space="preserve"> vartojimą pirmus tris nėštumo mėnesius yra nedaug, tačiau jie nerodo neigiamo poveikio embrionui. Tam tikrais pasirinktinais atvejais, kai nėra kitų gydymo galimybių, vienkartinės </w:t>
      </w:r>
      <w:proofErr w:type="spellStart"/>
      <w:r w:rsidRPr="006A4C58">
        <w:rPr>
          <w:rFonts w:ascii="Times New Roman" w:eastAsia="Calibri" w:hAnsi="Times New Roman" w:cs="Times New Roman"/>
          <w:kern w:val="0"/>
          <w:sz w:val="22"/>
          <w:szCs w:val="22"/>
          <w14:ligatures w14:val="none"/>
        </w:rPr>
        <w:t>metamizolo</w:t>
      </w:r>
      <w:proofErr w:type="spellEnd"/>
      <w:r w:rsidRPr="006A4C58">
        <w:rPr>
          <w:rFonts w:ascii="Times New Roman" w:eastAsia="Calibri" w:hAnsi="Times New Roman" w:cs="Times New Roman"/>
          <w:kern w:val="0"/>
          <w:sz w:val="22"/>
          <w:szCs w:val="22"/>
          <w14:ligatures w14:val="none"/>
        </w:rPr>
        <w:t xml:space="preserve"> dozės pirmą ir antrą nėštumo trimestrą yra priimtinos pasikonsultavus su gydytoju ar vaistininku ir atidžiai įvertinus </w:t>
      </w:r>
      <w:proofErr w:type="spellStart"/>
      <w:r w:rsidRPr="006A4C58">
        <w:rPr>
          <w:rFonts w:ascii="Times New Roman" w:eastAsia="Calibri" w:hAnsi="Times New Roman" w:cs="Times New Roman"/>
          <w:kern w:val="0"/>
          <w:sz w:val="22"/>
          <w:szCs w:val="22"/>
          <w14:ligatures w14:val="none"/>
        </w:rPr>
        <w:t>metamizolo</w:t>
      </w:r>
      <w:proofErr w:type="spellEnd"/>
      <w:r w:rsidRPr="006A4C58">
        <w:rPr>
          <w:rFonts w:ascii="Times New Roman" w:eastAsia="Calibri" w:hAnsi="Times New Roman" w:cs="Times New Roman"/>
          <w:kern w:val="0"/>
          <w:sz w:val="22"/>
          <w:szCs w:val="22"/>
          <w14:ligatures w14:val="none"/>
        </w:rPr>
        <w:t xml:space="preserve"> vartojimo naudą ir keliamą riziką. Tačiau paprastai pirmą ir antrą nėštumo trimestrą </w:t>
      </w:r>
      <w:proofErr w:type="spellStart"/>
      <w:r w:rsidRPr="006A4C58">
        <w:rPr>
          <w:rFonts w:ascii="Times New Roman" w:eastAsia="Calibri" w:hAnsi="Times New Roman" w:cs="Times New Roman"/>
          <w:kern w:val="0"/>
          <w:sz w:val="22"/>
          <w:szCs w:val="22"/>
          <w14:ligatures w14:val="none"/>
        </w:rPr>
        <w:t>metamizolo</w:t>
      </w:r>
      <w:proofErr w:type="spellEnd"/>
      <w:r w:rsidRPr="006A4C58">
        <w:rPr>
          <w:rFonts w:ascii="Times New Roman" w:eastAsia="Calibri" w:hAnsi="Times New Roman" w:cs="Times New Roman"/>
          <w:kern w:val="0"/>
          <w:sz w:val="22"/>
          <w:szCs w:val="22"/>
          <w14:ligatures w14:val="none"/>
        </w:rPr>
        <w:t xml:space="preserve"> vartoti nerekomenduojama.</w:t>
      </w:r>
    </w:p>
    <w:p w14:paraId="10AFDC51" w14:textId="634FFADE" w:rsidR="006A4C58" w:rsidRPr="006A4C58" w:rsidRDefault="006A4C58" w:rsidP="006A4C58">
      <w:pPr>
        <w:numPr>
          <w:ilvl w:val="12"/>
          <w:numId w:val="0"/>
        </w:numPr>
        <w:spacing w:after="0" w:line="240" w:lineRule="auto"/>
        <w:rPr>
          <w:rFonts w:ascii="Times New Roman" w:eastAsia="Calibri" w:hAnsi="Times New Roman" w:cs="Times New Roman"/>
          <w:kern w:val="0"/>
          <w:sz w:val="22"/>
          <w:szCs w:val="22"/>
          <w14:ligatures w14:val="none"/>
        </w:rPr>
      </w:pPr>
      <w:r w:rsidRPr="006A4C58">
        <w:rPr>
          <w:rFonts w:ascii="Times New Roman" w:eastAsia="Calibri" w:hAnsi="Times New Roman" w:cs="Times New Roman"/>
          <w:kern w:val="0"/>
          <w:sz w:val="22"/>
          <w:szCs w:val="22"/>
          <w14:ligatures w14:val="none"/>
        </w:rPr>
        <w:lastRenderedPageBreak/>
        <w:t xml:space="preserve">Paskutinius tris nėštumo mėnesius vartoti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Calibri" w:hAnsi="Times New Roman" w:cs="Times New Roman"/>
          <w:kern w:val="0"/>
          <w:sz w:val="22"/>
          <w:szCs w:val="22"/>
          <w14:ligatures w14:val="none"/>
        </w:rPr>
        <w:t xml:space="preserve"> draudžiama dėl padidėjusios motinos ir vaiko sveikatos būklės komplikacijų (kraujavimo, svarbios kraujagyslės, vadinamos </w:t>
      </w:r>
      <w:proofErr w:type="spellStart"/>
      <w:r w:rsidRPr="006A4C58">
        <w:rPr>
          <w:rFonts w:ascii="Times New Roman" w:eastAsia="Calibri" w:hAnsi="Times New Roman" w:cs="Times New Roman"/>
          <w:kern w:val="0"/>
          <w:sz w:val="22"/>
          <w:szCs w:val="22"/>
          <w14:ligatures w14:val="none"/>
        </w:rPr>
        <w:t>Botalo</w:t>
      </w:r>
      <w:proofErr w:type="spellEnd"/>
      <w:r w:rsidRPr="006A4C58">
        <w:rPr>
          <w:rFonts w:ascii="Times New Roman" w:eastAsia="Calibri" w:hAnsi="Times New Roman" w:cs="Times New Roman"/>
          <w:kern w:val="0"/>
          <w:sz w:val="22"/>
          <w:szCs w:val="22"/>
          <w14:ligatures w14:val="none"/>
        </w:rPr>
        <w:t xml:space="preserve"> lataku, priešlaikinio užsivėrimo dar negimusio kūdikio organizme; ji natūraliai užsiveria tik kūdikiui gimus) rizikos.</w:t>
      </w:r>
    </w:p>
    <w:p w14:paraId="45A3D569" w14:textId="77777777" w:rsidR="006A4C58" w:rsidRPr="006A4C58" w:rsidRDefault="006A4C58" w:rsidP="006A4C58">
      <w:pPr>
        <w:numPr>
          <w:ilvl w:val="12"/>
          <w:numId w:val="0"/>
        </w:numPr>
        <w:spacing w:after="0" w:line="240" w:lineRule="auto"/>
        <w:rPr>
          <w:rFonts w:ascii="Times New Roman" w:eastAsia="Calibri" w:hAnsi="Times New Roman" w:cs="Times New Roman"/>
          <w:kern w:val="0"/>
          <w:sz w:val="22"/>
          <w:szCs w:val="22"/>
          <w14:ligatures w14:val="none"/>
        </w:rPr>
      </w:pPr>
    </w:p>
    <w:p w14:paraId="393EE9A6" w14:textId="77777777" w:rsidR="006A4C58" w:rsidRPr="006A4C58" w:rsidRDefault="006A4C58" w:rsidP="006A4C58">
      <w:pPr>
        <w:autoSpaceDE w:val="0"/>
        <w:autoSpaceDN w:val="0"/>
        <w:adjustRightInd w:val="0"/>
        <w:spacing w:after="0" w:line="240" w:lineRule="auto"/>
        <w:rPr>
          <w:rFonts w:ascii="Times New Roman" w:eastAsia="SimSun" w:hAnsi="Times New Roman" w:cs="Times New Roman"/>
          <w:kern w:val="0"/>
          <w:sz w:val="22"/>
          <w:szCs w:val="22"/>
          <w:lang w:eastAsia="zh-CN"/>
          <w14:ligatures w14:val="none"/>
        </w:rPr>
      </w:pPr>
      <w:r w:rsidRPr="006A4C58">
        <w:rPr>
          <w:rFonts w:ascii="Times New Roman" w:eastAsia="SimSun" w:hAnsi="Times New Roman" w:cs="Times New Roman"/>
          <w:kern w:val="0"/>
          <w:sz w:val="22"/>
          <w:szCs w:val="22"/>
          <w:u w:val="single"/>
          <w:lang w:eastAsia="zh-CN"/>
          <w14:ligatures w14:val="none"/>
        </w:rPr>
        <w:t>Žindymas</w:t>
      </w:r>
    </w:p>
    <w:p w14:paraId="3D964A3D"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Didelis kiekis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skilimo produktų patenka į motinos pieną, todėl negalima atmesti pavojaus žindomam kūdikiui galimybės. Dėl šios priežasties žindymo laikotarpiu reikia vengti vartoti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ypač pakartotinai. Pavartojus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vieną kartą, motinoms rekomenduojama 48 valandas po dozės pavartojimo nusitraukti ir išpilti pieną.</w:t>
      </w:r>
      <w:r w:rsidRPr="006A4C58" w:rsidDel="00E603D8">
        <w:rPr>
          <w:rFonts w:ascii="Times New Roman" w:eastAsia="Times New Roman" w:hAnsi="Times New Roman" w:cs="Times New Roman"/>
          <w:snapToGrid w:val="0"/>
          <w:kern w:val="0"/>
          <w:sz w:val="22"/>
          <w:szCs w:val="22"/>
          <w14:ligatures w14:val="none"/>
        </w:rPr>
        <w:t xml:space="preserve"> </w:t>
      </w:r>
    </w:p>
    <w:p w14:paraId="49AAE432"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3C012A6E" w14:textId="77777777" w:rsidR="006A4C58" w:rsidRPr="006A4C58" w:rsidRDefault="006A4C58"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Vairavimas ir mechanizmų valdymas</w:t>
      </w:r>
    </w:p>
    <w:p w14:paraId="13C596C1"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Vartojant rekomenduojamomis dozėmis, šis vaistas Jūsų gebėjimo vairuoti ir valdyti mechanizmus neveikia.</w:t>
      </w:r>
    </w:p>
    <w:p w14:paraId="1E3526F5"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Nevairuokite ir nevaldykite mechanizmų, jeigu vartojate didesnes nei rekomenduojama šio vaisto dozes, ir ypač jeigu kartu vartojate alkoholio, nes Jūsų gebėjimas reaguoti ir susitelkti bus sutrikęs.</w:t>
      </w:r>
    </w:p>
    <w:p w14:paraId="78244B5C"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36BF7C4" w14:textId="5E9ABE1D" w:rsidR="006A4C58" w:rsidRPr="006A4C58" w:rsidRDefault="00BB2AD7" w:rsidP="006A4C58">
      <w:pPr>
        <w:autoSpaceDE w:val="0"/>
        <w:autoSpaceDN w:val="0"/>
        <w:adjustRightInd w:val="0"/>
        <w:spacing w:after="0" w:line="240" w:lineRule="auto"/>
        <w:rPr>
          <w:rFonts w:ascii="Times New Roman" w:eastAsia="Times New Roman" w:hAnsi="Times New Roman" w:cs="Times New Roman"/>
          <w:b/>
          <w:snapToGrid w:val="0"/>
          <w:kern w:val="0"/>
          <w:sz w:val="22"/>
          <w:szCs w:val="22"/>
          <w14:ligatures w14:val="none"/>
        </w:rPr>
      </w:pPr>
      <w:proofErr w:type="spellStart"/>
      <w:r>
        <w:rPr>
          <w:rFonts w:ascii="Times New Roman" w:eastAsia="Times New Roman" w:hAnsi="Times New Roman" w:cs="Times New Roman"/>
          <w:b/>
          <w:snapToGrid w:val="0"/>
          <w:kern w:val="0"/>
          <w:sz w:val="22"/>
          <w:szCs w:val="22"/>
          <w14:ligatures w14:val="none"/>
        </w:rPr>
        <w:t>Metamizol</w:t>
      </w:r>
      <w:proofErr w:type="spellEnd"/>
      <w:r>
        <w:rPr>
          <w:rFonts w:ascii="Times New Roman" w:eastAsia="Times New Roman" w:hAnsi="Times New Roman" w:cs="Times New Roman"/>
          <w:b/>
          <w:snapToGrid w:val="0"/>
          <w:kern w:val="0"/>
          <w:sz w:val="22"/>
          <w:szCs w:val="22"/>
          <w14:ligatures w14:val="none"/>
        </w:rPr>
        <w:t xml:space="preserve"> </w:t>
      </w:r>
      <w:proofErr w:type="spellStart"/>
      <w:r>
        <w:rPr>
          <w:rFonts w:ascii="Times New Roman" w:eastAsia="Times New Roman" w:hAnsi="Times New Roman" w:cs="Times New Roman"/>
          <w:b/>
          <w:snapToGrid w:val="0"/>
          <w:kern w:val="0"/>
          <w:sz w:val="22"/>
          <w:szCs w:val="22"/>
          <w14:ligatures w14:val="none"/>
        </w:rPr>
        <w:t>Kalceks</w:t>
      </w:r>
      <w:proofErr w:type="spellEnd"/>
      <w:r w:rsidR="006A4C58" w:rsidRPr="006A4C58">
        <w:rPr>
          <w:rFonts w:ascii="Times New Roman" w:eastAsia="Times New Roman" w:hAnsi="Times New Roman" w:cs="Times New Roman"/>
          <w:b/>
          <w:snapToGrid w:val="0"/>
          <w:kern w:val="0"/>
          <w:sz w:val="22"/>
          <w:szCs w:val="22"/>
          <w14:ligatures w14:val="none"/>
        </w:rPr>
        <w:t xml:space="preserve"> sudėtyje yra natrio</w:t>
      </w:r>
    </w:p>
    <w:p w14:paraId="000CF10D" w14:textId="77777777" w:rsidR="006A4C58" w:rsidRPr="006A4C58" w:rsidRDefault="006A4C58" w:rsidP="006A4C5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6A4C58">
        <w:rPr>
          <w:rFonts w:ascii="Times New Roman" w:eastAsia="Calibri" w:hAnsi="Times New Roman" w:cs="Times New Roman"/>
          <w:kern w:val="0"/>
          <w:sz w:val="22"/>
          <w:szCs w:val="22"/>
          <w14:ligatures w14:val="none"/>
        </w:rPr>
        <w:t>Šio vaisto ne didesnėje kaip 0,7 ml paros dozėje yra mažiau kaip 1 </w:t>
      </w:r>
      <w:proofErr w:type="spellStart"/>
      <w:r w:rsidRPr="006A4C58">
        <w:rPr>
          <w:rFonts w:ascii="Times New Roman" w:eastAsia="Calibri" w:hAnsi="Times New Roman" w:cs="Times New Roman"/>
          <w:kern w:val="0"/>
          <w:sz w:val="22"/>
          <w:szCs w:val="22"/>
          <w14:ligatures w14:val="none"/>
        </w:rPr>
        <w:t>mmol</w:t>
      </w:r>
      <w:proofErr w:type="spellEnd"/>
      <w:r w:rsidRPr="006A4C58">
        <w:rPr>
          <w:rFonts w:ascii="Times New Roman" w:eastAsia="Calibri" w:hAnsi="Times New Roman" w:cs="Times New Roman"/>
          <w:kern w:val="0"/>
          <w:sz w:val="22"/>
          <w:szCs w:val="22"/>
          <w14:ligatures w14:val="none"/>
        </w:rPr>
        <w:t xml:space="preserve"> natrio (23 mg), tai yra jis beveik neturi reikšmės. Jei skiriama 0,8 ml ar didesnė paros dozė (ekvivalentiška daugiau kaip 1 </w:t>
      </w:r>
      <w:proofErr w:type="spellStart"/>
      <w:r w:rsidRPr="006A4C58">
        <w:rPr>
          <w:rFonts w:ascii="Times New Roman" w:eastAsia="Calibri" w:hAnsi="Times New Roman" w:cs="Times New Roman"/>
          <w:kern w:val="0"/>
          <w:sz w:val="22"/>
          <w:szCs w:val="22"/>
          <w14:ligatures w14:val="none"/>
        </w:rPr>
        <w:t>mmol</w:t>
      </w:r>
      <w:proofErr w:type="spellEnd"/>
      <w:r w:rsidRPr="006A4C58">
        <w:rPr>
          <w:rFonts w:ascii="Times New Roman" w:eastAsia="Calibri" w:hAnsi="Times New Roman" w:cs="Times New Roman"/>
          <w:kern w:val="0"/>
          <w:sz w:val="22"/>
          <w:szCs w:val="22"/>
          <w14:ligatures w14:val="none"/>
        </w:rPr>
        <w:t xml:space="preserve"> natrio), reikia atsižvelgti į šią informaciją: šio vaisto kiekviename mililitre yra 32,71</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Calibri" w:hAnsi="Times New Roman" w:cs="Times New Roman"/>
          <w:kern w:val="0"/>
          <w:sz w:val="22"/>
          <w:szCs w:val="22"/>
          <w14:ligatures w14:val="none"/>
        </w:rPr>
        <w:t>mg natrio (valgomosios druskos sudedamosios dalies). Tai atitinka 1,64 % didžiausios rekomenduojamos natrio paros normos suaugusiesiems.</w:t>
      </w:r>
    </w:p>
    <w:p w14:paraId="0B8820D8"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060BCE4"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A3B1D5D" w14:textId="4A6B146B" w:rsidR="006A4C58" w:rsidRPr="006A4C58" w:rsidRDefault="006A4C58" w:rsidP="006A4C58">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3.</w:t>
      </w:r>
      <w:r w:rsidRPr="006A4C58">
        <w:rPr>
          <w:rFonts w:ascii="Times New Roman" w:eastAsia="Times New Roman" w:hAnsi="Times New Roman" w:cs="Times New Roman"/>
          <w:b/>
          <w:bCs/>
          <w:snapToGrid w:val="0"/>
          <w:kern w:val="0"/>
          <w:sz w:val="22"/>
          <w:szCs w:val="22"/>
          <w:lang w:eastAsia="x-none"/>
          <w14:ligatures w14:val="none"/>
        </w:rPr>
        <w:tab/>
        <w:t xml:space="preserve">Kaip vartoti </w:t>
      </w:r>
      <w:proofErr w:type="spellStart"/>
      <w:r w:rsidR="00BB2AD7">
        <w:rPr>
          <w:rFonts w:ascii="Times New Roman" w:eastAsia="Times New Roman" w:hAnsi="Times New Roman" w:cs="Times New Roman"/>
          <w:b/>
          <w:bCs/>
          <w:snapToGrid w:val="0"/>
          <w:kern w:val="0"/>
          <w:sz w:val="22"/>
          <w:szCs w:val="22"/>
          <w:lang w:eastAsia="x-none"/>
          <w14:ligatures w14:val="none"/>
        </w:rPr>
        <w:t>Metamizol</w:t>
      </w:r>
      <w:proofErr w:type="spellEnd"/>
      <w:r w:rsidR="00BB2AD7">
        <w:rPr>
          <w:rFonts w:ascii="Times New Roman" w:eastAsia="Times New Roman" w:hAnsi="Times New Roman" w:cs="Times New Roman"/>
          <w:b/>
          <w:bCs/>
          <w:snapToGrid w:val="0"/>
          <w:kern w:val="0"/>
          <w:sz w:val="22"/>
          <w:szCs w:val="22"/>
          <w:lang w:eastAsia="x-none"/>
          <w14:ligatures w14:val="none"/>
        </w:rPr>
        <w:t xml:space="preserve"> </w:t>
      </w:r>
      <w:proofErr w:type="spellStart"/>
      <w:r w:rsidR="00BB2AD7">
        <w:rPr>
          <w:rFonts w:ascii="Times New Roman" w:eastAsia="Times New Roman" w:hAnsi="Times New Roman" w:cs="Times New Roman"/>
          <w:b/>
          <w:bCs/>
          <w:snapToGrid w:val="0"/>
          <w:kern w:val="0"/>
          <w:sz w:val="22"/>
          <w:szCs w:val="22"/>
          <w:lang w:eastAsia="x-none"/>
          <w14:ligatures w14:val="none"/>
        </w:rPr>
        <w:t>Kalceks</w:t>
      </w:r>
      <w:proofErr w:type="spellEnd"/>
    </w:p>
    <w:p w14:paraId="68E23259"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8B273DF"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Visada vartokite šį vaistą tiksliai kaip nurodė gydytojas arba vaistininkas. Jeigu abejojate, kreipkitės į gydytoją arba vaistininką.</w:t>
      </w:r>
    </w:p>
    <w:p w14:paraId="01140F4D"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99BB5EA" w14:textId="77777777"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Dozavimas ir vartojimo metodas priklauso nuo norimo </w:t>
      </w:r>
      <w:proofErr w:type="spellStart"/>
      <w:r w:rsidRPr="006A4C58">
        <w:rPr>
          <w:rFonts w:ascii="Times New Roman" w:eastAsia="Times New Roman" w:hAnsi="Times New Roman" w:cs="Times New Roman"/>
          <w:snapToGrid w:val="0"/>
          <w:kern w:val="0"/>
          <w:sz w:val="22"/>
          <w:szCs w:val="22"/>
          <w14:ligatures w14:val="none"/>
        </w:rPr>
        <w:t>analgetinio</w:t>
      </w:r>
      <w:proofErr w:type="spellEnd"/>
      <w:r w:rsidRPr="006A4C58">
        <w:rPr>
          <w:rFonts w:ascii="Times New Roman" w:eastAsia="Times New Roman" w:hAnsi="Times New Roman" w:cs="Times New Roman"/>
          <w:snapToGrid w:val="0"/>
          <w:kern w:val="0"/>
          <w:sz w:val="22"/>
          <w:szCs w:val="22"/>
          <w14:ligatures w14:val="none"/>
        </w:rPr>
        <w:t xml:space="preserve"> poveikio ir Jūsų būklės.</w:t>
      </w:r>
    </w:p>
    <w:p w14:paraId="659ED402" w14:textId="28254D7A"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Dozė priklauso nuo skausmo arba karščiavimo intensyvumo ir paciento organizmo reakcijos į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Times New Roman" w:hAnsi="Times New Roman" w:cs="Times New Roman"/>
          <w:snapToGrid w:val="0"/>
          <w:kern w:val="0"/>
          <w:sz w:val="22"/>
          <w:szCs w:val="22"/>
          <w14:ligatures w14:val="none"/>
        </w:rPr>
        <w:t xml:space="preserve"> jautrumo. </w:t>
      </w:r>
    </w:p>
    <w:p w14:paraId="19383BCD" w14:textId="77777777"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Suleidus vaisto, aiškus poveikis turėtų pasireikšti po 30 minučių. Veikimo trukmė paprastai yra maždaug 4 valandos.</w:t>
      </w:r>
    </w:p>
    <w:p w14:paraId="1D5AF09B" w14:textId="15601347" w:rsidR="006A4C58" w:rsidRPr="006A4C58" w:rsidRDefault="00BB2AD7"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roofErr w:type="spellStart"/>
      <w:r>
        <w:rPr>
          <w:rFonts w:ascii="Times New Roman" w:eastAsia="Times New Roman" w:hAnsi="Times New Roman" w:cs="Times New Roman"/>
          <w:snapToGrid w:val="0"/>
          <w:kern w:val="0"/>
          <w:sz w:val="22"/>
          <w:szCs w:val="22"/>
          <w14:ligatures w14:val="none"/>
        </w:rPr>
        <w:t>Metamizol</w:t>
      </w:r>
      <w:proofErr w:type="spellEnd"/>
      <w:r>
        <w:rPr>
          <w:rFonts w:ascii="Times New Roman" w:eastAsia="Times New Roman" w:hAnsi="Times New Roman" w:cs="Times New Roman"/>
          <w:snapToGrid w:val="0"/>
          <w:kern w:val="0"/>
          <w:sz w:val="22"/>
          <w:szCs w:val="22"/>
          <w14:ligatures w14:val="none"/>
        </w:rPr>
        <w:t xml:space="preserve"> </w:t>
      </w:r>
      <w:proofErr w:type="spellStart"/>
      <w:r>
        <w:rPr>
          <w:rFonts w:ascii="Times New Roman" w:eastAsia="Times New Roman" w:hAnsi="Times New Roman" w:cs="Times New Roman"/>
          <w:snapToGrid w:val="0"/>
          <w:kern w:val="0"/>
          <w:sz w:val="22"/>
          <w:szCs w:val="22"/>
          <w14:ligatures w14:val="none"/>
        </w:rPr>
        <w:t>Kalceks</w:t>
      </w:r>
      <w:proofErr w:type="spellEnd"/>
      <w:r w:rsidR="006A4C58" w:rsidRPr="006A4C58">
        <w:rPr>
          <w:rFonts w:ascii="Times New Roman" w:eastAsia="Times New Roman" w:hAnsi="Times New Roman" w:cs="Times New Roman"/>
          <w:snapToGrid w:val="0"/>
          <w:kern w:val="0"/>
          <w:sz w:val="22"/>
          <w:szCs w:val="22"/>
          <w14:ligatures w14:val="none"/>
        </w:rPr>
        <w:t xml:space="preserve"> Jums bus suleistas į veną arba į raumenis. Leidžiant vaistą, svarbu išlikti gulimoje padėtyje po vaisto suleidimo ir būtina gydytojo priežiūra, jis atidžiai seks Jūsų sveikatos būklę.</w:t>
      </w:r>
    </w:p>
    <w:p w14:paraId="44CD2893" w14:textId="77777777"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0D9A6712" w14:textId="77777777"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vienos dozės poveikis bus nepakankamas arba vėliau, nuslūgus </w:t>
      </w:r>
      <w:proofErr w:type="spellStart"/>
      <w:r w:rsidRPr="006A4C58">
        <w:rPr>
          <w:rFonts w:ascii="Times New Roman" w:eastAsia="Times New Roman" w:hAnsi="Times New Roman" w:cs="Times New Roman"/>
          <w:snapToGrid w:val="0"/>
          <w:kern w:val="0"/>
          <w:sz w:val="22"/>
          <w:szCs w:val="22"/>
          <w14:ligatures w14:val="none"/>
        </w:rPr>
        <w:t>analgeziniam</w:t>
      </w:r>
      <w:proofErr w:type="spellEnd"/>
      <w:r w:rsidRPr="006A4C58">
        <w:rPr>
          <w:rFonts w:ascii="Times New Roman" w:eastAsia="Times New Roman" w:hAnsi="Times New Roman" w:cs="Times New Roman"/>
          <w:snapToGrid w:val="0"/>
          <w:kern w:val="0"/>
          <w:sz w:val="22"/>
          <w:szCs w:val="22"/>
          <w14:ligatures w14:val="none"/>
        </w:rPr>
        <w:t xml:space="preserve"> poveikiui, Jūsų gydytojas gali suleisti kitą dozę, neviršydamas toliau nurodytos didžiausios paros dozės.</w:t>
      </w:r>
    </w:p>
    <w:p w14:paraId="7770E4F1" w14:textId="77777777"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410BF5B9" w14:textId="77777777" w:rsidR="006A4C58" w:rsidRPr="006A4C58" w:rsidRDefault="006A4C58" w:rsidP="006A4C5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6A4C58">
        <w:rPr>
          <w:rFonts w:ascii="Times New Roman" w:eastAsia="Calibri" w:hAnsi="Times New Roman" w:cs="Times New Roman"/>
          <w:i/>
          <w:iCs/>
          <w:kern w:val="0"/>
          <w:sz w:val="22"/>
          <w:szCs w:val="22"/>
          <w14:ligatures w14:val="none"/>
        </w:rPr>
        <w:t>Suaugusieji ir 15</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Calibri" w:hAnsi="Times New Roman" w:cs="Times New Roman"/>
          <w:i/>
          <w:iCs/>
          <w:kern w:val="0"/>
          <w:sz w:val="22"/>
          <w:szCs w:val="22"/>
          <w14:ligatures w14:val="none"/>
        </w:rPr>
        <w:t xml:space="preserve">metų ar vyresni paaugliai </w:t>
      </w:r>
    </w:p>
    <w:p w14:paraId="02DEA3EF" w14:textId="37FF81E1" w:rsidR="006A4C58" w:rsidRPr="006A4C58" w:rsidRDefault="006A4C58" w:rsidP="006A4C5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6A4C58">
        <w:rPr>
          <w:rFonts w:ascii="Times New Roman" w:eastAsia="Calibri" w:hAnsi="Times New Roman" w:cs="Times New Roman"/>
          <w:kern w:val="0"/>
          <w:sz w:val="22"/>
          <w:szCs w:val="22"/>
          <w14:ligatures w14:val="none"/>
        </w:rPr>
        <w:t>Suaugusiesiems ir 15</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Calibri" w:hAnsi="Times New Roman" w:cs="Times New Roman"/>
          <w:kern w:val="0"/>
          <w:sz w:val="22"/>
          <w:szCs w:val="22"/>
          <w14:ligatures w14:val="none"/>
        </w:rPr>
        <w:t>metų ar vyresniems paaugliams (sveriantiems daugiau kaip 53</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Calibri" w:hAnsi="Times New Roman" w:cs="Times New Roman"/>
          <w:kern w:val="0"/>
          <w:sz w:val="22"/>
          <w:szCs w:val="22"/>
          <w14:ligatures w14:val="none"/>
        </w:rPr>
        <w:t>kg) galima į veną arba į raumenis suleisti 1–2</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Calibri" w:hAnsi="Times New Roman" w:cs="Times New Roman"/>
          <w:kern w:val="0"/>
          <w:sz w:val="22"/>
          <w:szCs w:val="22"/>
          <w14:ligatures w14:val="none"/>
        </w:rPr>
        <w:t>ml vienkartinę dozę; prireikus vienkartinę dozę galima padidinti iki 5</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Calibri" w:hAnsi="Times New Roman" w:cs="Times New Roman"/>
          <w:kern w:val="0"/>
          <w:sz w:val="22"/>
          <w:szCs w:val="22"/>
          <w14:ligatures w14:val="none"/>
        </w:rPr>
        <w:t>ml (atitinka 2 500</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Calibri" w:hAnsi="Times New Roman" w:cs="Times New Roman"/>
          <w:kern w:val="0"/>
          <w:sz w:val="22"/>
          <w:szCs w:val="22"/>
          <w14:ligatures w14:val="none"/>
        </w:rPr>
        <w:t xml:space="preserve">mg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Calibri" w:hAnsi="Times New Roman" w:cs="Times New Roman"/>
          <w:kern w:val="0"/>
          <w:sz w:val="22"/>
          <w:szCs w:val="22"/>
          <w14:ligatures w14:val="none"/>
        </w:rPr>
        <w:t>). Didžiausia paros dozė yra 8</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Calibri" w:hAnsi="Times New Roman" w:cs="Times New Roman"/>
          <w:kern w:val="0"/>
          <w:sz w:val="22"/>
          <w:szCs w:val="22"/>
          <w14:ligatures w14:val="none"/>
        </w:rPr>
        <w:t>ml; prireikus paros dozę galima padidinti iki 10 ml (atitinka 5 000</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Calibri" w:hAnsi="Times New Roman" w:cs="Times New Roman"/>
          <w:kern w:val="0"/>
          <w:sz w:val="22"/>
          <w:szCs w:val="22"/>
          <w14:ligatures w14:val="none"/>
        </w:rPr>
        <w:t xml:space="preserve">mg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Calibri" w:hAnsi="Times New Roman" w:cs="Times New Roman"/>
          <w:kern w:val="0"/>
          <w:sz w:val="22"/>
          <w:szCs w:val="22"/>
          <w14:ligatures w14:val="none"/>
        </w:rPr>
        <w:t>).</w:t>
      </w:r>
    </w:p>
    <w:p w14:paraId="3243C69E" w14:textId="77777777" w:rsidR="006A4C58" w:rsidRPr="006A4C58" w:rsidRDefault="006A4C58" w:rsidP="006A4C58">
      <w:pPr>
        <w:autoSpaceDE w:val="0"/>
        <w:autoSpaceDN w:val="0"/>
        <w:adjustRightInd w:val="0"/>
        <w:spacing w:after="0" w:line="240" w:lineRule="auto"/>
        <w:rPr>
          <w:rFonts w:ascii="Times New Roman" w:eastAsia="Calibri" w:hAnsi="Times New Roman" w:cs="Times New Roman"/>
          <w:i/>
          <w:iCs/>
          <w:kern w:val="0"/>
          <w:sz w:val="22"/>
          <w:szCs w:val="22"/>
          <w14:ligatures w14:val="none"/>
        </w:rPr>
      </w:pPr>
    </w:p>
    <w:p w14:paraId="6D27571E" w14:textId="77777777" w:rsidR="006A4C58" w:rsidRPr="006A4C58" w:rsidRDefault="006A4C58" w:rsidP="006A4C58">
      <w:pPr>
        <w:autoSpaceDE w:val="0"/>
        <w:autoSpaceDN w:val="0"/>
        <w:adjustRightInd w:val="0"/>
        <w:spacing w:after="0" w:line="240" w:lineRule="auto"/>
        <w:rPr>
          <w:rFonts w:ascii="Times New Roman" w:eastAsia="Calibri" w:hAnsi="Times New Roman" w:cs="Times New Roman"/>
          <w:kern w:val="0"/>
          <w:sz w:val="22"/>
          <w:szCs w:val="22"/>
          <w14:ligatures w14:val="none"/>
        </w:rPr>
      </w:pPr>
      <w:r w:rsidRPr="006A4C58">
        <w:rPr>
          <w:rFonts w:ascii="Times New Roman" w:eastAsia="Calibri" w:hAnsi="Times New Roman" w:cs="Times New Roman"/>
          <w:i/>
          <w:iCs/>
          <w:kern w:val="0"/>
          <w:sz w:val="22"/>
          <w:szCs w:val="22"/>
          <w14:ligatures w14:val="none"/>
        </w:rPr>
        <w:t xml:space="preserve">Kūdikiai ir vaikai </w:t>
      </w:r>
    </w:p>
    <w:p w14:paraId="194601D4" w14:textId="77777777" w:rsidR="006A4C58" w:rsidRPr="006A4C58" w:rsidRDefault="006A4C58" w:rsidP="006A4C58">
      <w:pPr>
        <w:tabs>
          <w:tab w:val="left" w:pos="567"/>
        </w:tabs>
        <w:spacing w:after="0" w:line="240" w:lineRule="auto"/>
        <w:rPr>
          <w:rFonts w:ascii="Times New Roman" w:eastAsia="Calibri" w:hAnsi="Times New Roman" w:cs="Times New Roman"/>
          <w:kern w:val="0"/>
          <w:sz w:val="22"/>
          <w:szCs w:val="22"/>
          <w14:ligatures w14:val="none"/>
        </w:rPr>
      </w:pPr>
      <w:r w:rsidRPr="006A4C58">
        <w:rPr>
          <w:rFonts w:ascii="Times New Roman" w:eastAsia="Calibri" w:hAnsi="Times New Roman" w:cs="Times New Roman"/>
          <w:kern w:val="0"/>
          <w:sz w:val="22"/>
          <w:szCs w:val="22"/>
          <w14:ligatures w14:val="none"/>
        </w:rPr>
        <w:t>Siekiant nustatyti vienkartinės dozės dydį, kai vaisto leidžiama į veną (išskyrus jaunesnius nei 1</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Calibri" w:hAnsi="Times New Roman" w:cs="Times New Roman"/>
          <w:kern w:val="0"/>
          <w:sz w:val="22"/>
          <w:szCs w:val="22"/>
          <w14:ligatures w14:val="none"/>
        </w:rPr>
        <w:t>metų kūdikius) arba į raumenis, reikia vadovautis toliau pateikta dozavimo schema:</w:t>
      </w:r>
    </w:p>
    <w:p w14:paraId="2DC0D318" w14:textId="77777777" w:rsidR="006A4C58" w:rsidRPr="006A4C58" w:rsidRDefault="006A4C58" w:rsidP="006A4C58">
      <w:pPr>
        <w:tabs>
          <w:tab w:val="left" w:pos="567"/>
        </w:tabs>
        <w:spacing w:after="0" w:line="240" w:lineRule="auto"/>
        <w:rPr>
          <w:rFonts w:ascii="Times New Roman" w:eastAsia="Calibri" w:hAnsi="Times New Roman" w:cs="Times New Roman"/>
          <w:kern w:val="0"/>
          <w:sz w:val="22"/>
          <w:szCs w:val="22"/>
          <w14:ligatures w14:val="none"/>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253"/>
        <w:gridCol w:w="2409"/>
        <w:gridCol w:w="2410"/>
      </w:tblGrid>
      <w:tr w:rsidR="006A4C58" w:rsidRPr="006A4C58" w14:paraId="7B4D60C1" w14:textId="77777777" w:rsidTr="008C5954">
        <w:trPr>
          <w:trHeight w:val="340"/>
        </w:trPr>
        <w:tc>
          <w:tcPr>
            <w:tcW w:w="4253" w:type="dxa"/>
            <w:vAlign w:val="center"/>
          </w:tcPr>
          <w:p w14:paraId="596F1895" w14:textId="77777777" w:rsidR="006A4C58" w:rsidRPr="006A4C58" w:rsidRDefault="006A4C58" w:rsidP="006A4C58">
            <w:pPr>
              <w:autoSpaceDE w:val="0"/>
              <w:autoSpaceDN w:val="0"/>
              <w:adjustRightInd w:val="0"/>
              <w:spacing w:after="140" w:line="240" w:lineRule="auto"/>
              <w:rPr>
                <w:rFonts w:ascii="Times New Roman" w:eastAsia="SimSun" w:hAnsi="Times New Roman" w:cs="Times New Roman"/>
                <w:kern w:val="0"/>
                <w:sz w:val="22"/>
                <w:szCs w:val="22"/>
                <w:lang w:eastAsia="zh-CN"/>
                <w14:ligatures w14:val="none"/>
              </w:rPr>
            </w:pPr>
            <w:r w:rsidRPr="006A4C58">
              <w:rPr>
                <w:rFonts w:ascii="Times New Roman" w:eastAsia="SimSun" w:hAnsi="Times New Roman" w:cs="Times New Roman"/>
                <w:kern w:val="0"/>
                <w:sz w:val="22"/>
                <w:szCs w:val="22"/>
                <w:lang w:eastAsia="zh-CN"/>
                <w14:ligatures w14:val="none"/>
              </w:rPr>
              <w:t xml:space="preserve">Vaikų amžiaus intervalas (kūno svoris) </w:t>
            </w:r>
          </w:p>
        </w:tc>
        <w:tc>
          <w:tcPr>
            <w:tcW w:w="2409" w:type="dxa"/>
            <w:vAlign w:val="center"/>
          </w:tcPr>
          <w:p w14:paraId="160EF64E" w14:textId="77777777" w:rsidR="006A4C58" w:rsidRPr="006A4C58" w:rsidRDefault="006A4C58" w:rsidP="006A4C58">
            <w:pPr>
              <w:tabs>
                <w:tab w:val="left" w:pos="567"/>
              </w:tabs>
              <w:spacing w:after="0" w:line="260" w:lineRule="exact"/>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kern w:val="0"/>
                <w:sz w:val="22"/>
                <w:szCs w:val="22"/>
                <w14:ligatures w14:val="none"/>
              </w:rPr>
              <w:t xml:space="preserve">Vienkartinė dozė </w:t>
            </w:r>
          </w:p>
        </w:tc>
        <w:tc>
          <w:tcPr>
            <w:tcW w:w="2410" w:type="dxa"/>
            <w:vAlign w:val="center"/>
          </w:tcPr>
          <w:p w14:paraId="570BD092" w14:textId="77777777" w:rsidR="006A4C58" w:rsidRPr="006A4C58" w:rsidRDefault="006A4C58" w:rsidP="006A4C58">
            <w:pPr>
              <w:tabs>
                <w:tab w:val="left" w:pos="567"/>
              </w:tabs>
              <w:spacing w:after="0" w:line="260" w:lineRule="exact"/>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kern w:val="0"/>
                <w:sz w:val="22"/>
                <w:szCs w:val="22"/>
                <w14:ligatures w14:val="none"/>
              </w:rPr>
              <w:t xml:space="preserve">Didžiausia paros dozė </w:t>
            </w:r>
          </w:p>
        </w:tc>
      </w:tr>
      <w:tr w:rsidR="006A4C58" w:rsidRPr="006A4C58" w14:paraId="343172EB" w14:textId="77777777" w:rsidTr="008C5954">
        <w:trPr>
          <w:trHeight w:val="340"/>
        </w:trPr>
        <w:tc>
          <w:tcPr>
            <w:tcW w:w="4253" w:type="dxa"/>
            <w:vAlign w:val="center"/>
          </w:tcPr>
          <w:p w14:paraId="6285C5A5" w14:textId="77777777" w:rsidR="006A4C58" w:rsidRPr="006A4C58" w:rsidRDefault="006A4C58" w:rsidP="006A4C58">
            <w:pPr>
              <w:tabs>
                <w:tab w:val="left" w:pos="567"/>
              </w:tabs>
              <w:spacing w:after="0" w:line="260" w:lineRule="exact"/>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kern w:val="0"/>
                <w:sz w:val="22"/>
                <w:szCs w:val="22"/>
                <w14:ligatures w14:val="none"/>
              </w:rPr>
              <w:t>3 - 11</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Times New Roman" w:hAnsi="Times New Roman" w:cs="Times New Roman"/>
                <w:kern w:val="0"/>
                <w:sz w:val="22"/>
                <w:szCs w:val="22"/>
                <w14:ligatures w14:val="none"/>
              </w:rPr>
              <w:t>mėn. kūdikiai (maždaug 5 - 8</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Times New Roman" w:hAnsi="Times New Roman" w:cs="Times New Roman"/>
                <w:kern w:val="0"/>
                <w:sz w:val="22"/>
                <w:szCs w:val="22"/>
                <w14:ligatures w14:val="none"/>
              </w:rPr>
              <w:t xml:space="preserve">kg) </w:t>
            </w:r>
          </w:p>
        </w:tc>
        <w:tc>
          <w:tcPr>
            <w:tcW w:w="2409" w:type="dxa"/>
            <w:vAlign w:val="center"/>
          </w:tcPr>
          <w:p w14:paraId="40FC3CC2"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kern w:val="0"/>
                <w:sz w:val="22"/>
                <w:szCs w:val="22"/>
                <w14:ligatures w14:val="none"/>
              </w:rPr>
              <w:t>0,1 – 0,2</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Times New Roman" w:hAnsi="Times New Roman" w:cs="Times New Roman"/>
                <w:kern w:val="0"/>
                <w:sz w:val="22"/>
                <w:szCs w:val="22"/>
                <w14:ligatures w14:val="none"/>
              </w:rPr>
              <w:t>ml</w:t>
            </w:r>
          </w:p>
        </w:tc>
        <w:tc>
          <w:tcPr>
            <w:tcW w:w="2410" w:type="dxa"/>
            <w:vAlign w:val="center"/>
          </w:tcPr>
          <w:p w14:paraId="27B3B4F2"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kern w:val="0"/>
                <w:sz w:val="22"/>
                <w:szCs w:val="22"/>
                <w14:ligatures w14:val="none"/>
              </w:rPr>
              <w:t>0,4 – 0,8</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Times New Roman" w:hAnsi="Times New Roman" w:cs="Times New Roman"/>
                <w:kern w:val="0"/>
                <w:sz w:val="22"/>
                <w:szCs w:val="22"/>
                <w14:ligatures w14:val="none"/>
              </w:rPr>
              <w:t>ml</w:t>
            </w:r>
          </w:p>
        </w:tc>
      </w:tr>
      <w:tr w:rsidR="006A4C58" w:rsidRPr="006A4C58" w14:paraId="382D5134" w14:textId="77777777" w:rsidTr="008C5954">
        <w:trPr>
          <w:trHeight w:val="340"/>
        </w:trPr>
        <w:tc>
          <w:tcPr>
            <w:tcW w:w="4253" w:type="dxa"/>
            <w:vAlign w:val="center"/>
          </w:tcPr>
          <w:p w14:paraId="68127464" w14:textId="77777777" w:rsidR="006A4C58" w:rsidRPr="006A4C58" w:rsidRDefault="006A4C58" w:rsidP="006A4C58">
            <w:pPr>
              <w:tabs>
                <w:tab w:val="left" w:pos="567"/>
              </w:tabs>
              <w:spacing w:after="0" w:line="260" w:lineRule="exact"/>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kern w:val="0"/>
                <w:sz w:val="22"/>
                <w:szCs w:val="22"/>
                <w14:ligatures w14:val="none"/>
              </w:rPr>
              <w:t>1 - 3</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Times New Roman" w:hAnsi="Times New Roman" w:cs="Times New Roman"/>
                <w:kern w:val="0"/>
                <w:sz w:val="22"/>
                <w:szCs w:val="22"/>
                <w14:ligatures w14:val="none"/>
              </w:rPr>
              <w:t>metai (maždaug 9 - 15</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Times New Roman" w:hAnsi="Times New Roman" w:cs="Times New Roman"/>
                <w:kern w:val="0"/>
                <w:sz w:val="22"/>
                <w:szCs w:val="22"/>
                <w14:ligatures w14:val="none"/>
              </w:rPr>
              <w:t xml:space="preserve">kg) </w:t>
            </w:r>
          </w:p>
        </w:tc>
        <w:tc>
          <w:tcPr>
            <w:tcW w:w="2409" w:type="dxa"/>
            <w:vAlign w:val="center"/>
          </w:tcPr>
          <w:p w14:paraId="2708040F"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kern w:val="0"/>
                <w:sz w:val="22"/>
                <w:szCs w:val="22"/>
                <w14:ligatures w14:val="none"/>
              </w:rPr>
              <w:t>0,2 – 0,5</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Times New Roman" w:hAnsi="Times New Roman" w:cs="Times New Roman"/>
                <w:kern w:val="0"/>
                <w:sz w:val="22"/>
                <w:szCs w:val="22"/>
                <w14:ligatures w14:val="none"/>
              </w:rPr>
              <w:t>ml</w:t>
            </w:r>
          </w:p>
        </w:tc>
        <w:tc>
          <w:tcPr>
            <w:tcW w:w="2410" w:type="dxa"/>
            <w:vAlign w:val="center"/>
          </w:tcPr>
          <w:p w14:paraId="79908438"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kern w:val="0"/>
                <w:sz w:val="22"/>
                <w:szCs w:val="22"/>
                <w14:ligatures w14:val="none"/>
              </w:rPr>
              <w:t>0,8 – 2,0</w:t>
            </w:r>
            <w:r w:rsidRPr="006A4C58">
              <w:rPr>
                <w:rFonts w:ascii="Times New Roman" w:eastAsia="Times New Roman" w:hAnsi="Times New Roman" w:cs="Times New Roman"/>
                <w:snapToGrid w:val="0"/>
                <w:kern w:val="0"/>
                <w:sz w:val="22"/>
                <w:szCs w:val="22"/>
                <w14:ligatures w14:val="none"/>
              </w:rPr>
              <w:t> </w:t>
            </w:r>
            <w:r w:rsidRPr="006A4C58">
              <w:rPr>
                <w:rFonts w:ascii="Times New Roman" w:eastAsia="Times New Roman" w:hAnsi="Times New Roman" w:cs="Times New Roman"/>
                <w:kern w:val="0"/>
                <w:sz w:val="22"/>
                <w:szCs w:val="22"/>
                <w14:ligatures w14:val="none"/>
              </w:rPr>
              <w:t>ml</w:t>
            </w:r>
          </w:p>
        </w:tc>
      </w:tr>
      <w:tr w:rsidR="006A4C58" w:rsidRPr="006A4C58" w14:paraId="2D33CB0A" w14:textId="77777777" w:rsidTr="008C5954">
        <w:trPr>
          <w:trHeight w:val="340"/>
        </w:trPr>
        <w:tc>
          <w:tcPr>
            <w:tcW w:w="4253" w:type="dxa"/>
            <w:vAlign w:val="center"/>
          </w:tcPr>
          <w:p w14:paraId="3D911148" w14:textId="77777777" w:rsidR="006A4C58" w:rsidRPr="006A4C58" w:rsidRDefault="006A4C58" w:rsidP="006A4C58">
            <w:pPr>
              <w:tabs>
                <w:tab w:val="left" w:pos="567"/>
              </w:tabs>
              <w:spacing w:after="0" w:line="260" w:lineRule="exact"/>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t>4 - 6 metai (maždaug 16 - 23 kg)</w:t>
            </w:r>
          </w:p>
        </w:tc>
        <w:tc>
          <w:tcPr>
            <w:tcW w:w="2409" w:type="dxa"/>
            <w:vAlign w:val="center"/>
          </w:tcPr>
          <w:p w14:paraId="0150C563"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t>0,3 – 0,8 ml</w:t>
            </w:r>
          </w:p>
        </w:tc>
        <w:tc>
          <w:tcPr>
            <w:tcW w:w="2410" w:type="dxa"/>
            <w:vAlign w:val="center"/>
          </w:tcPr>
          <w:p w14:paraId="12B10C5B"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t>1,2 – 3,2 ml</w:t>
            </w:r>
          </w:p>
        </w:tc>
      </w:tr>
      <w:tr w:rsidR="006A4C58" w:rsidRPr="006A4C58" w14:paraId="73B1F065" w14:textId="77777777" w:rsidTr="008C5954">
        <w:trPr>
          <w:trHeight w:val="340"/>
        </w:trPr>
        <w:tc>
          <w:tcPr>
            <w:tcW w:w="4253" w:type="dxa"/>
            <w:vAlign w:val="center"/>
          </w:tcPr>
          <w:p w14:paraId="370104A7" w14:textId="77777777" w:rsidR="006A4C58" w:rsidRPr="006A4C58" w:rsidRDefault="006A4C58" w:rsidP="006A4C58">
            <w:pPr>
              <w:tabs>
                <w:tab w:val="left" w:pos="567"/>
              </w:tabs>
              <w:spacing w:after="0" w:line="260" w:lineRule="exact"/>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lastRenderedPageBreak/>
              <w:t>7 - 9 metai (maždaug 24 - 30 kg)</w:t>
            </w:r>
          </w:p>
        </w:tc>
        <w:tc>
          <w:tcPr>
            <w:tcW w:w="2409" w:type="dxa"/>
            <w:vAlign w:val="center"/>
          </w:tcPr>
          <w:p w14:paraId="3D1C5DD6"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t>0,4 – 1,0 ml</w:t>
            </w:r>
          </w:p>
        </w:tc>
        <w:tc>
          <w:tcPr>
            <w:tcW w:w="2410" w:type="dxa"/>
            <w:vAlign w:val="center"/>
          </w:tcPr>
          <w:p w14:paraId="0448B0C4"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t>1,6 – 4,0 ml</w:t>
            </w:r>
          </w:p>
        </w:tc>
      </w:tr>
      <w:tr w:rsidR="006A4C58" w:rsidRPr="006A4C58" w14:paraId="3BBC0E80" w14:textId="77777777" w:rsidTr="008C5954">
        <w:trPr>
          <w:trHeight w:val="340"/>
        </w:trPr>
        <w:tc>
          <w:tcPr>
            <w:tcW w:w="4253" w:type="dxa"/>
            <w:vAlign w:val="center"/>
          </w:tcPr>
          <w:p w14:paraId="0C603E71" w14:textId="77777777" w:rsidR="006A4C58" w:rsidRPr="006A4C58" w:rsidRDefault="006A4C58" w:rsidP="006A4C58">
            <w:pPr>
              <w:tabs>
                <w:tab w:val="left" w:pos="567"/>
              </w:tabs>
              <w:spacing w:after="0" w:line="260" w:lineRule="exact"/>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t>10 - 12 metų (maždaug 31 - 45 kg)</w:t>
            </w:r>
          </w:p>
        </w:tc>
        <w:tc>
          <w:tcPr>
            <w:tcW w:w="2409" w:type="dxa"/>
            <w:vAlign w:val="center"/>
          </w:tcPr>
          <w:p w14:paraId="63483051"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t>0,5 – 1,4 ml</w:t>
            </w:r>
          </w:p>
        </w:tc>
        <w:tc>
          <w:tcPr>
            <w:tcW w:w="2410" w:type="dxa"/>
            <w:vAlign w:val="center"/>
          </w:tcPr>
          <w:p w14:paraId="63728743"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t>2,0 – 5,6 ml</w:t>
            </w:r>
          </w:p>
        </w:tc>
      </w:tr>
      <w:tr w:rsidR="006A4C58" w:rsidRPr="006A4C58" w14:paraId="215DBD7F" w14:textId="77777777" w:rsidTr="008C5954">
        <w:trPr>
          <w:trHeight w:val="340"/>
        </w:trPr>
        <w:tc>
          <w:tcPr>
            <w:tcW w:w="4253" w:type="dxa"/>
            <w:vAlign w:val="center"/>
          </w:tcPr>
          <w:p w14:paraId="38851353" w14:textId="77777777" w:rsidR="006A4C58" w:rsidRPr="006A4C58" w:rsidRDefault="006A4C58" w:rsidP="006A4C58">
            <w:pPr>
              <w:tabs>
                <w:tab w:val="left" w:pos="567"/>
              </w:tabs>
              <w:spacing w:after="0" w:line="260" w:lineRule="exact"/>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t>13 - 14 metų (maždaug 46 - 53 kg)</w:t>
            </w:r>
          </w:p>
        </w:tc>
        <w:tc>
          <w:tcPr>
            <w:tcW w:w="2409" w:type="dxa"/>
            <w:vAlign w:val="center"/>
          </w:tcPr>
          <w:p w14:paraId="64433449"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t>0,8 – 1,8 ml</w:t>
            </w:r>
          </w:p>
        </w:tc>
        <w:tc>
          <w:tcPr>
            <w:tcW w:w="2410" w:type="dxa"/>
            <w:vAlign w:val="center"/>
          </w:tcPr>
          <w:p w14:paraId="0139CC42" w14:textId="77777777" w:rsidR="006A4C58" w:rsidRPr="006A4C58" w:rsidRDefault="006A4C58" w:rsidP="006A4C58">
            <w:pPr>
              <w:tabs>
                <w:tab w:val="left" w:pos="567"/>
              </w:tabs>
              <w:spacing w:after="0" w:line="260" w:lineRule="exact"/>
              <w:jc w:val="center"/>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t>3,2 – 7,2 ml</w:t>
            </w:r>
          </w:p>
        </w:tc>
      </w:tr>
    </w:tbl>
    <w:p w14:paraId="243B697C"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64A8FCE" w14:textId="77777777" w:rsidR="006A4C58" w:rsidRPr="006A4C58" w:rsidRDefault="006A4C58" w:rsidP="006A4C58">
      <w:pPr>
        <w:autoSpaceDE w:val="0"/>
        <w:autoSpaceDN w:val="0"/>
        <w:adjustRightInd w:val="0"/>
        <w:spacing w:after="0" w:line="240" w:lineRule="auto"/>
        <w:rPr>
          <w:rFonts w:ascii="Times New Roman" w:eastAsia="SimSun" w:hAnsi="Times New Roman" w:cs="Times New Roman"/>
          <w:kern w:val="0"/>
          <w:sz w:val="22"/>
          <w:szCs w:val="22"/>
          <w:lang w:eastAsia="zh-CN"/>
          <w14:ligatures w14:val="none"/>
        </w:rPr>
      </w:pPr>
      <w:r w:rsidRPr="006A4C58">
        <w:rPr>
          <w:rFonts w:ascii="Times New Roman" w:eastAsia="SimSun" w:hAnsi="Times New Roman" w:cs="Times New Roman"/>
          <w:i/>
          <w:iCs/>
          <w:kern w:val="0"/>
          <w:sz w:val="22"/>
          <w:szCs w:val="22"/>
          <w:lang w:eastAsia="zh-CN"/>
          <w14:ligatures w14:val="none"/>
        </w:rPr>
        <w:t xml:space="preserve">Senyvi pacientai ir pacientai, kurių prasta bendra sveikatos būklė ir (arba) sutrikusi inkstų veikla </w:t>
      </w:r>
    </w:p>
    <w:p w14:paraId="457B942F" w14:textId="77777777" w:rsidR="006A4C58" w:rsidRPr="006A4C58" w:rsidRDefault="006A4C58" w:rsidP="006A4C58">
      <w:pPr>
        <w:autoSpaceDE w:val="0"/>
        <w:autoSpaceDN w:val="0"/>
        <w:adjustRightInd w:val="0"/>
        <w:spacing w:after="0" w:line="240" w:lineRule="auto"/>
        <w:rPr>
          <w:rFonts w:ascii="Times New Roman" w:eastAsia="SimSun" w:hAnsi="Times New Roman" w:cs="Times New Roman"/>
          <w:kern w:val="0"/>
          <w:sz w:val="22"/>
          <w:szCs w:val="22"/>
          <w:lang w:eastAsia="zh-CN"/>
          <w14:ligatures w14:val="none"/>
        </w:rPr>
      </w:pPr>
      <w:r w:rsidRPr="006A4C58">
        <w:rPr>
          <w:rFonts w:ascii="Times New Roman" w:eastAsia="SimSun" w:hAnsi="Times New Roman" w:cs="Times New Roman"/>
          <w:kern w:val="0"/>
          <w:sz w:val="22"/>
          <w:szCs w:val="22"/>
          <w:lang w:eastAsia="zh-CN"/>
          <w14:ligatures w14:val="none"/>
        </w:rPr>
        <w:t xml:space="preserve">Senyviems pacientams, taip nusilpusiems pacientams ir pacientams, kurių inkstų funkcija sutrikusi, dozė turi būti sumažinta, nes gali būti uždelstas </w:t>
      </w:r>
      <w:proofErr w:type="spellStart"/>
      <w:r w:rsidRPr="006A4C58">
        <w:rPr>
          <w:rFonts w:ascii="Times New Roman" w:eastAsia="SimSun" w:hAnsi="Times New Roman" w:cs="Times New Roman"/>
          <w:kern w:val="0"/>
          <w:sz w:val="22"/>
          <w:szCs w:val="22"/>
          <w:lang w:eastAsia="zh-CN"/>
          <w14:ligatures w14:val="none"/>
        </w:rPr>
        <w:t>metamizolo</w:t>
      </w:r>
      <w:proofErr w:type="spellEnd"/>
      <w:r w:rsidRPr="006A4C58">
        <w:rPr>
          <w:rFonts w:ascii="Times New Roman" w:eastAsia="SimSun" w:hAnsi="Times New Roman" w:cs="Times New Roman"/>
          <w:kern w:val="0"/>
          <w:sz w:val="22"/>
          <w:szCs w:val="22"/>
          <w:lang w:eastAsia="zh-CN"/>
          <w14:ligatures w14:val="none"/>
        </w:rPr>
        <w:t xml:space="preserve"> skilimo produktų šalinimas iš jų organizmo. </w:t>
      </w:r>
    </w:p>
    <w:p w14:paraId="30F0B610" w14:textId="77777777" w:rsidR="006A4C58" w:rsidRPr="006A4C58" w:rsidRDefault="006A4C58" w:rsidP="006A4C58">
      <w:pPr>
        <w:autoSpaceDE w:val="0"/>
        <w:autoSpaceDN w:val="0"/>
        <w:adjustRightInd w:val="0"/>
        <w:spacing w:after="0" w:line="240" w:lineRule="auto"/>
        <w:rPr>
          <w:rFonts w:ascii="Times New Roman" w:eastAsia="SimSun" w:hAnsi="Times New Roman" w:cs="Times New Roman"/>
          <w:i/>
          <w:iCs/>
          <w:kern w:val="0"/>
          <w:sz w:val="22"/>
          <w:szCs w:val="22"/>
          <w:lang w:eastAsia="zh-CN"/>
          <w14:ligatures w14:val="none"/>
        </w:rPr>
      </w:pPr>
    </w:p>
    <w:p w14:paraId="1D856406" w14:textId="77777777" w:rsidR="006A4C58" w:rsidRPr="006A4C58" w:rsidRDefault="006A4C58" w:rsidP="006A4C58">
      <w:pPr>
        <w:autoSpaceDE w:val="0"/>
        <w:autoSpaceDN w:val="0"/>
        <w:adjustRightInd w:val="0"/>
        <w:spacing w:after="0" w:line="240" w:lineRule="auto"/>
        <w:rPr>
          <w:rFonts w:ascii="Times New Roman" w:eastAsia="SimSun" w:hAnsi="Times New Roman" w:cs="Times New Roman"/>
          <w:kern w:val="0"/>
          <w:sz w:val="22"/>
          <w:szCs w:val="22"/>
          <w:lang w:eastAsia="zh-CN"/>
          <w14:ligatures w14:val="none"/>
        </w:rPr>
      </w:pPr>
      <w:r w:rsidRPr="006A4C58">
        <w:rPr>
          <w:rFonts w:ascii="Times New Roman" w:eastAsia="SimSun" w:hAnsi="Times New Roman" w:cs="Times New Roman"/>
          <w:i/>
          <w:iCs/>
          <w:kern w:val="0"/>
          <w:sz w:val="22"/>
          <w:szCs w:val="22"/>
          <w:lang w:eastAsia="zh-CN"/>
          <w14:ligatures w14:val="none"/>
        </w:rPr>
        <w:t xml:space="preserve">Pacientai, kurių inkstų arba kepenų veikla sutrikusi </w:t>
      </w:r>
    </w:p>
    <w:p w14:paraId="215AF659" w14:textId="77777777" w:rsidR="006A4C58" w:rsidRPr="006A4C58" w:rsidRDefault="006A4C58" w:rsidP="006A4C58">
      <w:pPr>
        <w:keepNext/>
        <w:tabs>
          <w:tab w:val="left" w:pos="567"/>
        </w:tabs>
        <w:spacing w:after="0" w:line="240" w:lineRule="auto"/>
        <w:outlineLvl w:val="3"/>
        <w:rPr>
          <w:rFonts w:ascii="Times New Roman" w:eastAsia="Times New Roman" w:hAnsi="Times New Roman" w:cs="Times New Roman"/>
          <w:bCs/>
          <w:snapToGrid w:val="0"/>
          <w:kern w:val="0"/>
          <w:sz w:val="22"/>
          <w:szCs w:val="22"/>
          <w:lang w:eastAsia="x-none"/>
          <w14:ligatures w14:val="none"/>
        </w:rPr>
      </w:pPr>
      <w:r w:rsidRPr="006A4C58">
        <w:rPr>
          <w:rFonts w:ascii="Times New Roman" w:eastAsia="Times New Roman" w:hAnsi="Times New Roman" w:cs="Times New Roman"/>
          <w:bCs/>
          <w:snapToGrid w:val="0"/>
          <w:kern w:val="0"/>
          <w:sz w:val="22"/>
          <w:szCs w:val="22"/>
          <w:lang w:eastAsia="x-none"/>
          <w14:ligatures w14:val="none"/>
        </w:rPr>
        <w:t>Kadangi vaisto eliminacija iš pacientų, kurių inkstų arba kepenų funkcija sutrikusi, organizmo yra lėtesnė, kartotinio vartojimo didelėmis dozėmis turi būti vengiama, Vartojant trumpai dozės mažinti nereikia. Ilgalaikio vartojimo patirties nėra.</w:t>
      </w:r>
    </w:p>
    <w:p w14:paraId="39A988B4" w14:textId="77777777" w:rsidR="006A4C58" w:rsidRPr="006A4C58" w:rsidRDefault="006A4C58"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8"/>
          <w:lang w:eastAsia="x-none"/>
          <w14:ligatures w14:val="none"/>
        </w:rPr>
      </w:pPr>
    </w:p>
    <w:p w14:paraId="37EE2919" w14:textId="77777777" w:rsidR="006A4C58" w:rsidRPr="006A4C58" w:rsidRDefault="006A4C58"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Vartojimas vaikams</w:t>
      </w:r>
    </w:p>
    <w:p w14:paraId="46AB7767" w14:textId="77777777"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Dozavimą žr. lentelėje aukščiau.</w:t>
      </w:r>
    </w:p>
    <w:p w14:paraId="3B1083A8" w14:textId="77777777"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Įprasta dozė karščiavo gydymui vaikams yra 10 mg/kg kūno svorio.</w:t>
      </w:r>
    </w:p>
    <w:p w14:paraId="0397AAB0" w14:textId="77777777"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6C7BCF91" w14:textId="3D7874EC" w:rsidR="006A4C58" w:rsidRPr="006A4C58" w:rsidRDefault="006A4C58"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 xml:space="preserve">Ką daryti pavartojus per didelę </w:t>
      </w:r>
      <w:proofErr w:type="spellStart"/>
      <w:r w:rsidR="00BB2AD7">
        <w:rPr>
          <w:rFonts w:ascii="Times New Roman" w:eastAsia="Times New Roman" w:hAnsi="Times New Roman" w:cs="Times New Roman"/>
          <w:b/>
          <w:bCs/>
          <w:snapToGrid w:val="0"/>
          <w:kern w:val="0"/>
          <w:sz w:val="22"/>
          <w:szCs w:val="22"/>
          <w:lang w:eastAsia="x-none"/>
          <w14:ligatures w14:val="none"/>
        </w:rPr>
        <w:t>Metamizol</w:t>
      </w:r>
      <w:proofErr w:type="spellEnd"/>
      <w:r w:rsidR="00BB2AD7">
        <w:rPr>
          <w:rFonts w:ascii="Times New Roman" w:eastAsia="Times New Roman" w:hAnsi="Times New Roman" w:cs="Times New Roman"/>
          <w:b/>
          <w:bCs/>
          <w:snapToGrid w:val="0"/>
          <w:kern w:val="0"/>
          <w:sz w:val="22"/>
          <w:szCs w:val="22"/>
          <w:lang w:eastAsia="x-none"/>
          <w14:ligatures w14:val="none"/>
        </w:rPr>
        <w:t xml:space="preserve"> </w:t>
      </w:r>
      <w:proofErr w:type="spellStart"/>
      <w:r w:rsidR="00BB2AD7">
        <w:rPr>
          <w:rFonts w:ascii="Times New Roman" w:eastAsia="Times New Roman" w:hAnsi="Times New Roman" w:cs="Times New Roman"/>
          <w:b/>
          <w:bCs/>
          <w:snapToGrid w:val="0"/>
          <w:kern w:val="0"/>
          <w:sz w:val="22"/>
          <w:szCs w:val="22"/>
          <w:lang w:eastAsia="x-none"/>
          <w14:ligatures w14:val="none"/>
        </w:rPr>
        <w:t>Kalceks</w:t>
      </w:r>
      <w:proofErr w:type="spellEnd"/>
      <w:r w:rsidRPr="006A4C58">
        <w:rPr>
          <w:rFonts w:ascii="Times New Roman" w:eastAsia="Times New Roman" w:hAnsi="Times New Roman" w:cs="Times New Roman"/>
          <w:b/>
          <w:bCs/>
          <w:snapToGrid w:val="0"/>
          <w:kern w:val="0"/>
          <w:sz w:val="22"/>
          <w:szCs w:val="22"/>
          <w:lang w:eastAsia="x-none"/>
          <w14:ligatures w14:val="none"/>
        </w:rPr>
        <w:t xml:space="preserve"> dozę</w:t>
      </w:r>
    </w:p>
    <w:p w14:paraId="64D6DF44"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Ūminio perdozavimo simptomai yra pykinimas, vėmimas, pilvo skausmas, inkstų veiklos suprastėjimas/ūminis inkstų nepakankamumas, nervų sutrikimai (svaigulys, mieguistumas, koma, konvulsijos), </w:t>
      </w:r>
      <w:proofErr w:type="spellStart"/>
      <w:r w:rsidRPr="006A4C58">
        <w:rPr>
          <w:rFonts w:ascii="Times New Roman" w:eastAsia="Times New Roman" w:hAnsi="Times New Roman" w:cs="Times New Roman"/>
          <w:snapToGrid w:val="0"/>
          <w:kern w:val="0"/>
          <w:sz w:val="22"/>
          <w:szCs w:val="22"/>
          <w14:ligatures w14:val="none"/>
        </w:rPr>
        <w:t>hipotenzija</w:t>
      </w:r>
      <w:proofErr w:type="spellEnd"/>
      <w:r w:rsidRPr="006A4C58">
        <w:rPr>
          <w:rFonts w:ascii="Times New Roman" w:eastAsia="Times New Roman" w:hAnsi="Times New Roman" w:cs="Times New Roman"/>
          <w:snapToGrid w:val="0"/>
          <w:kern w:val="0"/>
          <w:sz w:val="22"/>
          <w:szCs w:val="22"/>
          <w14:ligatures w14:val="none"/>
        </w:rPr>
        <w:t xml:space="preserve"> ir nenormalus širdies ritmas. Labai didelės dozės gali sukelti nekenksmingą šlapimo nusidažymą raudonai.</w:t>
      </w:r>
    </w:p>
    <w:p w14:paraId="22401BA1"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0"/>
          <w14:ligatures w14:val="none"/>
        </w:rPr>
      </w:pPr>
    </w:p>
    <w:p w14:paraId="1070C6DC" w14:textId="77777777" w:rsidR="006A4C58" w:rsidRPr="006A4C58" w:rsidRDefault="006A4C58" w:rsidP="006A4C58">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Jeigu kiltų daugiau klausimų dėl šio vaisto vartojimo, kreipkitės į gydytoją, vaistininką arba slaugytoją.</w:t>
      </w:r>
    </w:p>
    <w:p w14:paraId="51899174"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259DFD70"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3910738D" w14:textId="77777777" w:rsidR="006A4C58" w:rsidRPr="006A4C58" w:rsidRDefault="006A4C58" w:rsidP="006A4C58">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4.</w:t>
      </w:r>
      <w:r w:rsidRPr="006A4C58">
        <w:rPr>
          <w:rFonts w:ascii="Times New Roman" w:eastAsia="Times New Roman" w:hAnsi="Times New Roman" w:cs="Times New Roman"/>
          <w:b/>
          <w:bCs/>
          <w:snapToGrid w:val="0"/>
          <w:kern w:val="0"/>
          <w:sz w:val="22"/>
          <w:szCs w:val="22"/>
          <w:lang w:eastAsia="x-none"/>
          <w14:ligatures w14:val="none"/>
        </w:rPr>
        <w:tab/>
        <w:t>Galimas šalutinis poveikis</w:t>
      </w:r>
    </w:p>
    <w:p w14:paraId="472DB519"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3F8967DC" w14:textId="77777777" w:rsidR="006A4C58" w:rsidRPr="006A4C58" w:rsidRDefault="006A4C58" w:rsidP="006A4C58">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Šis vaistas, kaip ir visi kiti, gali sukelti šalutinį poveikį, nors jis pasireiškia ne visiems žmonėms.</w:t>
      </w:r>
    </w:p>
    <w:p w14:paraId="15622C5B" w14:textId="77777777" w:rsidR="006A4C58" w:rsidRPr="006A4C58" w:rsidRDefault="006A4C58" w:rsidP="006A4C58">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724C52D5" w14:textId="77777777" w:rsidR="006A4C58" w:rsidRPr="006A4C58" w:rsidRDefault="006A4C58" w:rsidP="006A4C58">
      <w:pPr>
        <w:tabs>
          <w:tab w:val="left" w:pos="567"/>
        </w:tabs>
        <w:spacing w:after="0" w:line="260" w:lineRule="exact"/>
        <w:ind w:right="-29"/>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b/>
          <w:snapToGrid w:val="0"/>
          <w:kern w:val="0"/>
          <w:sz w:val="22"/>
          <w:szCs w:val="22"/>
          <w14:ligatures w14:val="none"/>
        </w:rPr>
        <w:t>Nedelsiant</w:t>
      </w:r>
      <w:r w:rsidRPr="006A4C58">
        <w:rPr>
          <w:rFonts w:ascii="Times New Roman" w:eastAsia="Times New Roman" w:hAnsi="Times New Roman" w:cs="Times New Roman"/>
          <w:snapToGrid w:val="0"/>
          <w:kern w:val="0"/>
          <w:sz w:val="22"/>
          <w:szCs w:val="22"/>
          <w14:ligatures w14:val="none"/>
        </w:rPr>
        <w:t xml:space="preserve"> nutraukite gydymą ir kreipkitės į savo gydytoją ar ligoninę, jeigu Jums pasireiškė toliau išvardyti šalutiniai poveikiai; tai gali būti </w:t>
      </w:r>
      <w:proofErr w:type="spellStart"/>
      <w:r w:rsidRPr="006A4C58">
        <w:rPr>
          <w:rFonts w:ascii="Times New Roman" w:eastAsia="Times New Roman" w:hAnsi="Times New Roman" w:cs="Times New Roman"/>
          <w:snapToGrid w:val="0"/>
          <w:kern w:val="0"/>
          <w:sz w:val="22"/>
          <w:szCs w:val="22"/>
          <w14:ligatures w14:val="none"/>
        </w:rPr>
        <w:t>agranulocitozės</w:t>
      </w:r>
      <w:proofErr w:type="spellEnd"/>
      <w:r w:rsidRPr="006A4C58">
        <w:rPr>
          <w:rFonts w:ascii="Times New Roman" w:eastAsia="Times New Roman" w:hAnsi="Times New Roman" w:cs="Times New Roman"/>
          <w:snapToGrid w:val="0"/>
          <w:kern w:val="0"/>
          <w:sz w:val="22"/>
          <w:szCs w:val="22"/>
          <w14:ligatures w14:val="none"/>
        </w:rPr>
        <w:t xml:space="preserve"> (vieno tipo baltųjų kraujo kūnelių kiekio sumažėjimas ar net išnykimas kraujyje) požymiai (r</w:t>
      </w:r>
      <w:r w:rsidRPr="006A4C58">
        <w:rPr>
          <w:rFonts w:ascii="Times New Roman" w:eastAsia="Times New Roman" w:hAnsi="Times New Roman" w:cs="Times New Roman"/>
          <w:noProof/>
          <w:snapToGrid w:val="0"/>
          <w:kern w:val="0"/>
          <w:sz w:val="22"/>
          <w:szCs w:val="22"/>
          <w14:ligatures w14:val="none"/>
        </w:rPr>
        <w:t>eti – gali pasireikšti rečiau kaip 1 iš 1 000 asmenų</w:t>
      </w:r>
      <w:r w:rsidRPr="006A4C58">
        <w:rPr>
          <w:rFonts w:ascii="Times New Roman" w:eastAsia="Times New Roman" w:hAnsi="Times New Roman" w:cs="Times New Roman"/>
          <w:snapToGrid w:val="0"/>
          <w:kern w:val="0"/>
          <w:sz w:val="22"/>
          <w:szCs w:val="22"/>
          <w14:ligatures w14:val="none"/>
        </w:rPr>
        <w:t>):</w:t>
      </w:r>
    </w:p>
    <w:p w14:paraId="7512A2EC" w14:textId="77777777" w:rsidR="006A4C58" w:rsidRPr="006A4C58" w:rsidRDefault="006A4C58" w:rsidP="006A4C58">
      <w:pPr>
        <w:numPr>
          <w:ilvl w:val="0"/>
          <w:numId w:val="4"/>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Karščiavimas (kuris netikėtai nepraeina ar pasikartoja).</w:t>
      </w:r>
    </w:p>
    <w:p w14:paraId="67012727" w14:textId="77777777" w:rsidR="006A4C58" w:rsidRPr="006A4C58" w:rsidRDefault="006A4C58" w:rsidP="006A4C58">
      <w:pPr>
        <w:numPr>
          <w:ilvl w:val="0"/>
          <w:numId w:val="4"/>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Drebulys.</w:t>
      </w:r>
    </w:p>
    <w:p w14:paraId="3247E0E8" w14:textId="77777777" w:rsidR="006A4C58" w:rsidRPr="006A4C58" w:rsidRDefault="006A4C58" w:rsidP="006A4C58">
      <w:pPr>
        <w:numPr>
          <w:ilvl w:val="0"/>
          <w:numId w:val="4"/>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Gerklės skausmas.</w:t>
      </w:r>
    </w:p>
    <w:p w14:paraId="0A8BE0AD" w14:textId="77777777" w:rsidR="006A4C58" w:rsidRPr="006A4C58" w:rsidRDefault="006A4C58" w:rsidP="006A4C58">
      <w:pPr>
        <w:numPr>
          <w:ilvl w:val="0"/>
          <w:numId w:val="4"/>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Rijimo sutrikimas.</w:t>
      </w:r>
    </w:p>
    <w:p w14:paraId="33370FC2" w14:textId="77777777" w:rsidR="006A4C58" w:rsidRPr="006A4C58" w:rsidRDefault="006A4C58" w:rsidP="006A4C58">
      <w:pPr>
        <w:numPr>
          <w:ilvl w:val="0"/>
          <w:numId w:val="4"/>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Opos burnoje ar kitų gleivinių žaizdos, pvz., nosies, lytinių organų, išangės ir tiesiosios žarnos.</w:t>
      </w:r>
    </w:p>
    <w:p w14:paraId="6264672E" w14:textId="77777777" w:rsidR="006A4C58" w:rsidRPr="006A4C58" w:rsidRDefault="006A4C58" w:rsidP="006A4C58">
      <w:pPr>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roofErr w:type="spellStart"/>
      <w:r w:rsidRPr="006A4C58">
        <w:rPr>
          <w:rFonts w:ascii="Times New Roman" w:eastAsia="SimSun" w:hAnsi="Times New Roman" w:cs="Times New Roman"/>
          <w:color w:val="000000"/>
          <w:kern w:val="0"/>
          <w:sz w:val="22"/>
          <w:lang w:eastAsia="zh-CN"/>
          <w14:ligatures w14:val="none"/>
        </w:rPr>
        <w:t>Agranulocitozės</w:t>
      </w:r>
      <w:proofErr w:type="spellEnd"/>
      <w:r w:rsidRPr="006A4C58">
        <w:rPr>
          <w:rFonts w:ascii="Times New Roman" w:eastAsia="SimSun" w:hAnsi="Times New Roman" w:cs="Times New Roman"/>
          <w:color w:val="000000"/>
          <w:kern w:val="0"/>
          <w:sz w:val="22"/>
          <w:lang w:eastAsia="zh-CN"/>
          <w14:ligatures w14:val="none"/>
        </w:rPr>
        <w:t xml:space="preserve"> pradžia yra nenuspėjama ir gali pasireikšti net jeigu </w:t>
      </w:r>
      <w:proofErr w:type="spellStart"/>
      <w:r w:rsidRPr="006A4C58">
        <w:rPr>
          <w:rFonts w:ascii="Times New Roman" w:eastAsia="SimSun" w:hAnsi="Times New Roman" w:cs="Times New Roman"/>
          <w:color w:val="000000"/>
          <w:kern w:val="0"/>
          <w:sz w:val="22"/>
          <w:lang w:eastAsia="zh-CN"/>
          <w14:ligatures w14:val="none"/>
        </w:rPr>
        <w:t>metamizolo</w:t>
      </w:r>
      <w:proofErr w:type="spellEnd"/>
      <w:r w:rsidRPr="006A4C58">
        <w:rPr>
          <w:rFonts w:ascii="Times New Roman" w:eastAsia="SimSun" w:hAnsi="Times New Roman" w:cs="Times New Roman"/>
          <w:color w:val="000000"/>
          <w:kern w:val="0"/>
          <w:sz w:val="22"/>
          <w:lang w:eastAsia="zh-CN"/>
          <w14:ligatures w14:val="none"/>
        </w:rPr>
        <w:t xml:space="preserve"> vartojant anksčiau jokių komplikacijų nepasireiškė. </w:t>
      </w:r>
      <w:proofErr w:type="spellStart"/>
      <w:r w:rsidRPr="006A4C58">
        <w:rPr>
          <w:rFonts w:ascii="Times New Roman" w:eastAsia="SimSun" w:hAnsi="Times New Roman" w:cs="Times New Roman"/>
          <w:color w:val="000000"/>
          <w:kern w:val="0"/>
          <w:sz w:val="22"/>
          <w:lang w:eastAsia="zh-CN"/>
          <w14:ligatures w14:val="none"/>
        </w:rPr>
        <w:t>Agranulocitozė</w:t>
      </w:r>
      <w:proofErr w:type="spellEnd"/>
      <w:r w:rsidRPr="006A4C58">
        <w:rPr>
          <w:rFonts w:ascii="Times New Roman" w:eastAsia="SimSun" w:hAnsi="Times New Roman" w:cs="Times New Roman"/>
          <w:color w:val="000000"/>
          <w:kern w:val="0"/>
          <w:sz w:val="22"/>
          <w:lang w:eastAsia="zh-CN"/>
          <w14:ligatures w14:val="none"/>
        </w:rPr>
        <w:t xml:space="preserve"> gali būti gyvybei pavojinga ir mirtina (taip pat žr. </w:t>
      </w:r>
      <w:r w:rsidRPr="006A4C58">
        <w:rPr>
          <w:rFonts w:ascii="Times New Roman" w:eastAsia="SimSun" w:hAnsi="Times New Roman" w:cs="Times New Roman"/>
          <w:i/>
          <w:color w:val="000000"/>
          <w:kern w:val="0"/>
          <w:sz w:val="22"/>
          <w:lang w:eastAsia="zh-CN"/>
          <w14:ligatures w14:val="none"/>
        </w:rPr>
        <w:t>Įspėjimai ir atsargumo priemonės</w:t>
      </w:r>
      <w:r w:rsidRPr="006A4C58">
        <w:rPr>
          <w:rFonts w:ascii="Times New Roman" w:eastAsia="SimSun" w:hAnsi="Times New Roman" w:cs="Times New Roman"/>
          <w:color w:val="000000"/>
          <w:kern w:val="0"/>
          <w:sz w:val="22"/>
          <w:lang w:eastAsia="zh-CN"/>
          <w14:ligatures w14:val="none"/>
        </w:rPr>
        <w:t>). Pacientams, vartojantiems antibiotikų, minėti simptomai gali būti minimalūs. Raudonųjų kraujo kūnelių nusėdimas stipriai padidėja, o limfmazgiai padidėja vidutiniškai arba išvis nepadidėja.</w:t>
      </w:r>
    </w:p>
    <w:p w14:paraId="40D74A85" w14:textId="77777777" w:rsidR="006A4C58" w:rsidRPr="006A4C58" w:rsidRDefault="006A4C58" w:rsidP="006A4C58">
      <w:pPr>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1E529EFE" w14:textId="77777777" w:rsidR="006A4C58" w:rsidRPr="006A4C58" w:rsidRDefault="006A4C58" w:rsidP="006A4C58">
      <w:pPr>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Sunkios odos reakcijos</w:t>
      </w:r>
    </w:p>
    <w:p w14:paraId="62AA4579" w14:textId="77777777" w:rsidR="006A4C58" w:rsidRPr="006A4C58" w:rsidRDefault="006A4C58" w:rsidP="006A4C58">
      <w:pPr>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Nebevartokite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ir </w:t>
      </w:r>
      <w:r w:rsidRPr="006A4C58">
        <w:rPr>
          <w:rFonts w:ascii="Times New Roman" w:eastAsia="Times New Roman" w:hAnsi="Times New Roman" w:cs="Times New Roman"/>
          <w:b/>
          <w:bCs/>
          <w:snapToGrid w:val="0"/>
          <w:kern w:val="0"/>
          <w:sz w:val="22"/>
          <w:szCs w:val="22"/>
          <w14:ligatures w14:val="none"/>
        </w:rPr>
        <w:t>nedelsdami</w:t>
      </w:r>
      <w:r w:rsidRPr="006A4C58">
        <w:rPr>
          <w:rFonts w:ascii="Times New Roman" w:eastAsia="Times New Roman" w:hAnsi="Times New Roman" w:cs="Times New Roman"/>
          <w:snapToGrid w:val="0"/>
          <w:kern w:val="0"/>
          <w:sz w:val="22"/>
          <w:szCs w:val="22"/>
          <w14:ligatures w14:val="none"/>
        </w:rPr>
        <w:t xml:space="preserve"> kreipkitės medicininės pagalbos pastebėję bent vieną iš toliau nurodytų sunkaus šalutinio poveikio reiškinių (dažnis nežinomas – negali būti apskaičiuotas pagal turimus duomenis):</w:t>
      </w:r>
    </w:p>
    <w:p w14:paraId="39380C92" w14:textId="77777777" w:rsidR="006A4C58" w:rsidRPr="006A4C58" w:rsidRDefault="006A4C58" w:rsidP="006A4C58">
      <w:pPr>
        <w:numPr>
          <w:ilvl w:val="0"/>
          <w:numId w:val="4"/>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rausvos neiškilios, į taikinius panašios arba apskritos dėmelės liemens srityje, kurių viduryje neretai susidaro pūslelės, taip pat odos lupimasis, opos burnos, gerklės, nosies, lyties organų ir akių gleivinėje. Prieš atsirandant tokiam sunkiam odos išbėrimui, pacientui gali pasireikšti karščiavimas ir gripą primenantys simptomai (</w:t>
      </w:r>
      <w:proofErr w:type="spellStart"/>
      <w:r w:rsidRPr="006A4C58">
        <w:rPr>
          <w:rFonts w:ascii="Times New Roman" w:eastAsia="Times New Roman" w:hAnsi="Times New Roman" w:cs="Times New Roman"/>
          <w:snapToGrid w:val="0"/>
          <w:kern w:val="0"/>
          <w:sz w:val="22"/>
          <w:szCs w:val="22"/>
          <w14:ligatures w14:val="none"/>
        </w:rPr>
        <w:t>Stivenso</w:t>
      </w:r>
      <w:proofErr w:type="spellEnd"/>
      <w:r w:rsidRPr="006A4C58">
        <w:rPr>
          <w:rFonts w:ascii="Times New Roman" w:eastAsia="Times New Roman" w:hAnsi="Times New Roman" w:cs="Times New Roman"/>
          <w:snapToGrid w:val="0"/>
          <w:kern w:val="0"/>
          <w:sz w:val="22"/>
          <w:szCs w:val="22"/>
          <w14:ligatures w14:val="none"/>
        </w:rPr>
        <w:t xml:space="preserve">-Džonsono sindromas, toksinė epidermio </w:t>
      </w:r>
      <w:proofErr w:type="spellStart"/>
      <w:r w:rsidRPr="006A4C58">
        <w:rPr>
          <w:rFonts w:ascii="Times New Roman" w:eastAsia="Times New Roman" w:hAnsi="Times New Roman" w:cs="Times New Roman"/>
          <w:snapToGrid w:val="0"/>
          <w:kern w:val="0"/>
          <w:sz w:val="22"/>
          <w:szCs w:val="22"/>
          <w14:ligatures w14:val="none"/>
        </w:rPr>
        <w:t>nekrolizė</w:t>
      </w:r>
      <w:proofErr w:type="spellEnd"/>
      <w:r w:rsidRPr="006A4C58">
        <w:rPr>
          <w:rFonts w:ascii="Times New Roman" w:eastAsia="Times New Roman" w:hAnsi="Times New Roman" w:cs="Times New Roman"/>
          <w:snapToGrid w:val="0"/>
          <w:kern w:val="0"/>
          <w:sz w:val="22"/>
          <w:szCs w:val="22"/>
          <w14:ligatures w14:val="none"/>
        </w:rPr>
        <w:t>);</w:t>
      </w:r>
    </w:p>
    <w:p w14:paraId="3647202C" w14:textId="77777777" w:rsidR="006A4C58" w:rsidRPr="006A4C58" w:rsidRDefault="006A4C58" w:rsidP="006A4C58">
      <w:pPr>
        <w:numPr>
          <w:ilvl w:val="0"/>
          <w:numId w:val="4"/>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lastRenderedPageBreak/>
        <w:t>išplitęs išbėrimas, pakilusi kūno temperatūra ir padidėję limfmazgiai (DRESS sindromas arba padidėjusio jautrumo vaistui sindromas).</w:t>
      </w:r>
    </w:p>
    <w:p w14:paraId="61A9F75F" w14:textId="77777777" w:rsidR="006A4C58" w:rsidRPr="006A4C58" w:rsidRDefault="006A4C58" w:rsidP="006A4C58">
      <w:pPr>
        <w:spacing w:after="0" w:line="240" w:lineRule="auto"/>
        <w:ind w:left="567" w:right="-29"/>
        <w:rPr>
          <w:rFonts w:ascii="Times New Roman" w:eastAsia="Times New Roman" w:hAnsi="Times New Roman" w:cs="Times New Roman"/>
          <w:snapToGrid w:val="0"/>
          <w:kern w:val="0"/>
          <w:sz w:val="22"/>
          <w:szCs w:val="22"/>
          <w14:ligatures w14:val="none"/>
        </w:rPr>
      </w:pPr>
    </w:p>
    <w:p w14:paraId="5083EAFA" w14:textId="5E7E454D" w:rsidR="006A4C58" w:rsidRPr="006A4C58" w:rsidRDefault="006A4C58" w:rsidP="006A4C58">
      <w:pPr>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Nebevartokite </w:t>
      </w:r>
      <w:proofErr w:type="spellStart"/>
      <w:r w:rsidR="00BB2AD7">
        <w:rPr>
          <w:rFonts w:ascii="Times New Roman" w:eastAsia="Times New Roman" w:hAnsi="Times New Roman" w:cs="Times New Roman"/>
          <w:snapToGrid w:val="0"/>
          <w:kern w:val="0"/>
          <w:sz w:val="22"/>
          <w:szCs w:val="22"/>
          <w14:ligatures w14:val="none"/>
        </w:rPr>
        <w:t>Metamizol</w:t>
      </w:r>
      <w:proofErr w:type="spellEnd"/>
      <w:r w:rsidR="00BB2AD7">
        <w:rPr>
          <w:rFonts w:ascii="Times New Roman" w:eastAsia="Times New Roman" w:hAnsi="Times New Roman" w:cs="Times New Roman"/>
          <w:snapToGrid w:val="0"/>
          <w:kern w:val="0"/>
          <w:sz w:val="22"/>
          <w:szCs w:val="22"/>
          <w14:ligatures w14:val="none"/>
        </w:rPr>
        <w:t xml:space="preserve"> </w:t>
      </w:r>
      <w:proofErr w:type="spellStart"/>
      <w:r w:rsidR="00BB2AD7">
        <w:rPr>
          <w:rFonts w:ascii="Times New Roman" w:eastAsia="Times New Roman" w:hAnsi="Times New Roman" w:cs="Times New Roman"/>
          <w:snapToGrid w:val="0"/>
          <w:kern w:val="0"/>
          <w:sz w:val="22"/>
          <w:szCs w:val="22"/>
          <w14:ligatures w14:val="none"/>
        </w:rPr>
        <w:t>Kalceks</w:t>
      </w:r>
      <w:proofErr w:type="spellEnd"/>
      <w:r w:rsidRPr="006A4C58">
        <w:rPr>
          <w:rFonts w:ascii="Times New Roman" w:eastAsia="Times New Roman" w:hAnsi="Times New Roman" w:cs="Times New Roman"/>
          <w:snapToGrid w:val="0"/>
          <w:kern w:val="0"/>
          <w:sz w:val="22"/>
          <w:szCs w:val="22"/>
          <w14:ligatures w14:val="none"/>
        </w:rPr>
        <w:t xml:space="preserve"> ir </w:t>
      </w:r>
      <w:r w:rsidRPr="006A4C58">
        <w:rPr>
          <w:rFonts w:ascii="Times New Roman" w:eastAsia="Times New Roman" w:hAnsi="Times New Roman" w:cs="Times New Roman"/>
          <w:b/>
          <w:snapToGrid w:val="0"/>
          <w:kern w:val="0"/>
          <w:sz w:val="22"/>
          <w:szCs w:val="22"/>
          <w14:ligatures w14:val="none"/>
        </w:rPr>
        <w:t>nedelsdami</w:t>
      </w:r>
      <w:r w:rsidRPr="006A4C58">
        <w:rPr>
          <w:rFonts w:ascii="Times New Roman" w:eastAsia="Times New Roman" w:hAnsi="Times New Roman" w:cs="Times New Roman"/>
          <w:snapToGrid w:val="0"/>
          <w:kern w:val="0"/>
          <w:sz w:val="22"/>
          <w:szCs w:val="22"/>
          <w14:ligatures w14:val="none"/>
        </w:rPr>
        <w:t xml:space="preserve"> kreipkitės į gydytoją, jeigu Jums pasireikštų bent vienas iš toliau nurodytų simptomų: </w:t>
      </w:r>
    </w:p>
    <w:p w14:paraId="6FDA4F23" w14:textId="77777777" w:rsidR="006A4C58" w:rsidRPr="006A4C58" w:rsidRDefault="006A4C58" w:rsidP="006A4C58">
      <w:pPr>
        <w:numPr>
          <w:ilvl w:val="0"/>
          <w:numId w:val="12"/>
        </w:numPr>
        <w:tabs>
          <w:tab w:val="left" w:pos="567"/>
        </w:tabs>
        <w:spacing w:after="0" w:line="240" w:lineRule="auto"/>
        <w:ind w:left="567" w:right="-29" w:hanging="567"/>
        <w:contextualSpacing/>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Pykinimas arba vėmimas, karščiavimas, nuovargis, apetito netekimas, patamsėjęs šlapimas, neįprastai šviesios (baltos) išmatos, odos arba akių baltymų pageltimas, niežėjimas, išbėrimas arba skausmas viršutinėje pilvo dalyje. Šie simptomai gali būti kepenų pažeidimo požymiai. Žr. 2 skyrių „Įspėjimai ir atsargumo priemonės“.</w:t>
      </w:r>
    </w:p>
    <w:p w14:paraId="251AD526" w14:textId="77777777" w:rsidR="006A4C58" w:rsidRPr="006A4C58" w:rsidRDefault="006A4C58" w:rsidP="006A4C58">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116FC7C8" w14:textId="77777777" w:rsidR="006A4C58" w:rsidRPr="006A4C58" w:rsidRDefault="006A4C58" w:rsidP="006A4C58">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Jeigu pasireiškė bet kuris iš toliau išvardytų šalutinio poveikio reiškinių, ar jeigu turite bet kokių problemų, susijusių su vaistu, pasakykite apie tai gydytojui.</w:t>
      </w:r>
    </w:p>
    <w:p w14:paraId="0850073F" w14:textId="77777777" w:rsidR="006A4C58" w:rsidRPr="006A4C58" w:rsidRDefault="006A4C58" w:rsidP="006A4C58">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0132A939" w14:textId="77777777" w:rsidR="006A4C58" w:rsidRPr="006A4C58" w:rsidRDefault="006A4C58" w:rsidP="006A4C58">
      <w:pPr>
        <w:tabs>
          <w:tab w:val="left" w:pos="567"/>
        </w:tabs>
        <w:spacing w:after="0" w:line="260" w:lineRule="exact"/>
        <w:ind w:right="-29"/>
        <w:rPr>
          <w:rFonts w:ascii="Segoe UI Emoji" w:eastAsia="Segoe UI Emoji" w:hAnsi="Segoe UI Emoji" w:cs="Segoe UI Emoji"/>
          <w:noProof/>
          <w:snapToGrid w:val="0"/>
          <w:kern w:val="0"/>
          <w:sz w:val="22"/>
          <w:szCs w:val="22"/>
          <w14:ligatures w14:val="none"/>
        </w:rPr>
      </w:pPr>
      <w:r w:rsidRPr="006A4C58">
        <w:rPr>
          <w:rFonts w:ascii="Times New Roman" w:eastAsia="Times New Roman" w:hAnsi="Times New Roman" w:cs="Times New Roman"/>
          <w:i/>
          <w:iCs/>
          <w:noProof/>
          <w:snapToGrid w:val="0"/>
          <w:kern w:val="0"/>
          <w:sz w:val="22"/>
          <w:szCs w:val="22"/>
          <w14:ligatures w14:val="none"/>
        </w:rPr>
        <w:t>Reti šalutinio poveikio reiškiniai</w:t>
      </w:r>
      <w:r w:rsidRPr="006A4C58">
        <w:rPr>
          <w:rFonts w:ascii="Times New Roman" w:eastAsia="Times New Roman" w:hAnsi="Times New Roman" w:cs="Times New Roman"/>
          <w:noProof/>
          <w:snapToGrid w:val="0"/>
          <w:kern w:val="0"/>
          <w:sz w:val="22"/>
          <w:szCs w:val="22"/>
          <w14:ligatures w14:val="none"/>
        </w:rPr>
        <w:t xml:space="preserve"> (gali pasireikšti rečiau kaip 1 iš 1 000 asmenų): </w:t>
      </w:r>
    </w:p>
    <w:p w14:paraId="0F929F11" w14:textId="77777777" w:rsidR="006A4C58" w:rsidRPr="006A4C58" w:rsidRDefault="006A4C58" w:rsidP="006A4C58">
      <w:pPr>
        <w:numPr>
          <w:ilvl w:val="0"/>
          <w:numId w:val="7"/>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proofErr w:type="spellStart"/>
      <w:r w:rsidRPr="006A4C58">
        <w:rPr>
          <w:rFonts w:ascii="Times New Roman" w:eastAsia="Times New Roman" w:hAnsi="Times New Roman" w:cs="Times New Roman"/>
          <w:snapToGrid w:val="0"/>
          <w:kern w:val="0"/>
          <w:sz w:val="22"/>
          <w:szCs w:val="22"/>
          <w14:ligatures w14:val="none"/>
        </w:rPr>
        <w:t>Aplazinė</w:t>
      </w:r>
      <w:proofErr w:type="spellEnd"/>
      <w:r w:rsidRPr="006A4C58">
        <w:rPr>
          <w:rFonts w:ascii="Times New Roman" w:eastAsia="Times New Roman" w:hAnsi="Times New Roman" w:cs="Times New Roman"/>
          <w:snapToGrid w:val="0"/>
          <w:kern w:val="0"/>
          <w:sz w:val="22"/>
          <w:szCs w:val="22"/>
          <w14:ligatures w14:val="none"/>
        </w:rPr>
        <w:t xml:space="preserve"> anemija (sumažėjęs raudonųjų kraujo kūnelių kiekis).</w:t>
      </w:r>
    </w:p>
    <w:p w14:paraId="06ECFADD" w14:textId="77777777" w:rsidR="006A4C58" w:rsidRPr="006A4C58" w:rsidRDefault="006A4C58" w:rsidP="006A4C58">
      <w:pPr>
        <w:numPr>
          <w:ilvl w:val="0"/>
          <w:numId w:val="7"/>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proofErr w:type="spellStart"/>
      <w:r w:rsidRPr="006A4C58">
        <w:rPr>
          <w:rFonts w:ascii="Times New Roman" w:eastAsia="Times New Roman" w:hAnsi="Times New Roman" w:cs="Times New Roman"/>
          <w:snapToGrid w:val="0"/>
          <w:kern w:val="0"/>
          <w:sz w:val="22"/>
          <w:szCs w:val="22"/>
          <w14:ligatures w14:val="none"/>
        </w:rPr>
        <w:t>Leukopenija</w:t>
      </w:r>
      <w:proofErr w:type="spellEnd"/>
      <w:r w:rsidRPr="006A4C58">
        <w:rPr>
          <w:rFonts w:ascii="Times New Roman" w:eastAsia="Times New Roman" w:hAnsi="Times New Roman" w:cs="Times New Roman"/>
          <w:snapToGrid w:val="0"/>
          <w:kern w:val="0"/>
          <w:sz w:val="22"/>
          <w:szCs w:val="22"/>
          <w14:ligatures w14:val="none"/>
        </w:rPr>
        <w:t xml:space="preserve"> (sumažėjęs baltųjų kraujo kūnelių kiekis).</w:t>
      </w:r>
    </w:p>
    <w:p w14:paraId="4C60AB4A" w14:textId="77777777" w:rsidR="006A4C58" w:rsidRPr="006A4C58" w:rsidRDefault="006A4C58" w:rsidP="006A4C58">
      <w:pPr>
        <w:numPr>
          <w:ilvl w:val="0"/>
          <w:numId w:val="7"/>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proofErr w:type="spellStart"/>
      <w:r w:rsidRPr="006A4C58">
        <w:rPr>
          <w:rFonts w:ascii="Times New Roman" w:eastAsia="Times New Roman" w:hAnsi="Times New Roman" w:cs="Times New Roman"/>
          <w:snapToGrid w:val="0"/>
          <w:kern w:val="0"/>
          <w:sz w:val="22"/>
          <w:szCs w:val="22"/>
          <w14:ligatures w14:val="none"/>
        </w:rPr>
        <w:t>Pancitopenija</w:t>
      </w:r>
      <w:proofErr w:type="spellEnd"/>
      <w:r w:rsidRPr="006A4C58">
        <w:rPr>
          <w:rFonts w:ascii="Times New Roman" w:eastAsia="Times New Roman" w:hAnsi="Times New Roman" w:cs="Times New Roman"/>
          <w:snapToGrid w:val="0"/>
          <w:kern w:val="0"/>
          <w:sz w:val="22"/>
          <w:szCs w:val="22"/>
          <w14:ligatures w14:val="none"/>
        </w:rPr>
        <w:t xml:space="preserve"> (sumažėjęs visų kraujo dalelių kiekis).</w:t>
      </w:r>
    </w:p>
    <w:p w14:paraId="33982484" w14:textId="77777777" w:rsidR="006A4C58" w:rsidRPr="006A4C58" w:rsidRDefault="006A4C58" w:rsidP="006A4C58">
      <w:pPr>
        <w:numPr>
          <w:ilvl w:val="0"/>
          <w:numId w:val="7"/>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proofErr w:type="spellStart"/>
      <w:r w:rsidRPr="006A4C58">
        <w:rPr>
          <w:rFonts w:ascii="Times New Roman" w:eastAsia="Times New Roman" w:hAnsi="Times New Roman" w:cs="Times New Roman"/>
          <w:snapToGrid w:val="0"/>
          <w:kern w:val="0"/>
          <w:sz w:val="22"/>
          <w:szCs w:val="22"/>
          <w14:ligatures w14:val="none"/>
        </w:rPr>
        <w:t>Trombocitopenija</w:t>
      </w:r>
      <w:proofErr w:type="spellEnd"/>
      <w:r w:rsidRPr="006A4C58">
        <w:rPr>
          <w:rFonts w:ascii="Times New Roman" w:eastAsia="Times New Roman" w:hAnsi="Times New Roman" w:cs="Times New Roman"/>
          <w:snapToGrid w:val="0"/>
          <w:kern w:val="0"/>
          <w:sz w:val="22"/>
          <w:szCs w:val="22"/>
          <w14:ligatures w14:val="none"/>
        </w:rPr>
        <w:t xml:space="preserve"> (sumažėjęs kraujo plokštelių kiekis) (padidėjęs polinkis kraujuoti ir mažų raudonai rudų taškų [</w:t>
      </w:r>
      <w:proofErr w:type="spellStart"/>
      <w:r w:rsidRPr="006A4C58">
        <w:rPr>
          <w:rFonts w:ascii="Times New Roman" w:eastAsia="Times New Roman" w:hAnsi="Times New Roman" w:cs="Times New Roman"/>
          <w:snapToGrid w:val="0"/>
          <w:kern w:val="0"/>
          <w:sz w:val="22"/>
          <w:szCs w:val="22"/>
          <w14:ligatures w14:val="none"/>
        </w:rPr>
        <w:t>petechijų</w:t>
      </w:r>
      <w:proofErr w:type="spellEnd"/>
      <w:r w:rsidRPr="006A4C58">
        <w:rPr>
          <w:rFonts w:ascii="Times New Roman" w:eastAsia="Times New Roman" w:hAnsi="Times New Roman" w:cs="Times New Roman"/>
          <w:snapToGrid w:val="0"/>
          <w:kern w:val="0"/>
          <w:sz w:val="22"/>
          <w:szCs w:val="22"/>
          <w14:ligatures w14:val="none"/>
        </w:rPr>
        <w:t>] atsiradimas odoje ar gleivinėje).</w:t>
      </w:r>
    </w:p>
    <w:p w14:paraId="6EBDAA07" w14:textId="77777777" w:rsidR="006A4C58" w:rsidRPr="006A4C58" w:rsidRDefault="006A4C58" w:rsidP="006A4C58">
      <w:pPr>
        <w:numPr>
          <w:ilvl w:val="0"/>
          <w:numId w:val="7"/>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Alerginės (anafilaksinės/</w:t>
      </w:r>
      <w:proofErr w:type="spellStart"/>
      <w:r w:rsidRPr="006A4C58">
        <w:rPr>
          <w:rFonts w:ascii="Times New Roman" w:eastAsia="Times New Roman" w:hAnsi="Times New Roman" w:cs="Times New Roman"/>
          <w:snapToGrid w:val="0"/>
          <w:kern w:val="0"/>
          <w:sz w:val="22"/>
          <w:szCs w:val="22"/>
          <w14:ligatures w14:val="none"/>
        </w:rPr>
        <w:t>anafilaktoidinės</w:t>
      </w:r>
      <w:proofErr w:type="spellEnd"/>
      <w:r w:rsidRPr="006A4C58">
        <w:rPr>
          <w:rFonts w:ascii="Times New Roman" w:eastAsia="Times New Roman" w:hAnsi="Times New Roman" w:cs="Times New Roman"/>
          <w:snapToGrid w:val="0"/>
          <w:kern w:val="0"/>
          <w:sz w:val="22"/>
          <w:szCs w:val="22"/>
          <w14:ligatures w14:val="none"/>
        </w:rPr>
        <w:t>) reakcijos.</w:t>
      </w:r>
    </w:p>
    <w:p w14:paraId="7D30B2B8" w14:textId="77777777" w:rsidR="006A4C58" w:rsidRPr="006A4C58" w:rsidRDefault="006A4C58" w:rsidP="006A4C58">
      <w:pPr>
        <w:numPr>
          <w:ilvl w:val="0"/>
          <w:numId w:val="7"/>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Anafilaksinis šokas (galimai mirtinas).</w:t>
      </w:r>
    </w:p>
    <w:p w14:paraId="50453780" w14:textId="77777777" w:rsidR="006A4C58" w:rsidRPr="006A4C58" w:rsidRDefault="006A4C58" w:rsidP="006A4C58">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Šios reakcijos gali pasireikšti injekcijos metu ar po vaisto vartojimo praėjus keletui valandų (paprastai vienos valandos bėgyje). Jos gali pasireikšti nepaisant ankstesnio kartotinio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vartojimo be komplikacijų.</w:t>
      </w:r>
    </w:p>
    <w:p w14:paraId="0A6F10AE" w14:textId="77777777" w:rsidR="006A4C58" w:rsidRPr="006A4C58" w:rsidRDefault="006A4C58" w:rsidP="006A4C58">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Vidutinio sunkumo alerginės reakcijos pasireiškia odos ir gleivinės simptomais (tokiais kaip niežėjimas, deginimas, paraudimas, dilgėlinė ir patinimas), pasunkėjusiu kvėpavimo ar retais atvejais virškinimo trakto simptomais. Sunkesniais atvejais </w:t>
      </w:r>
      <w:proofErr w:type="spellStart"/>
      <w:r w:rsidRPr="006A4C58">
        <w:rPr>
          <w:rFonts w:ascii="Times New Roman" w:eastAsia="Times New Roman" w:hAnsi="Times New Roman" w:cs="Times New Roman"/>
          <w:snapToGrid w:val="0"/>
          <w:kern w:val="0"/>
          <w:sz w:val="22"/>
          <w:szCs w:val="22"/>
          <w14:ligatures w14:val="none"/>
        </w:rPr>
        <w:t>simtomai</w:t>
      </w:r>
      <w:proofErr w:type="spellEnd"/>
      <w:r w:rsidRPr="006A4C58">
        <w:rPr>
          <w:rFonts w:ascii="Times New Roman" w:eastAsia="Times New Roman" w:hAnsi="Times New Roman" w:cs="Times New Roman"/>
          <w:snapToGrid w:val="0"/>
          <w:kern w:val="0"/>
          <w:sz w:val="22"/>
          <w:szCs w:val="22"/>
          <w14:ligatures w14:val="none"/>
        </w:rPr>
        <w:t xml:space="preserve"> gali tapti </w:t>
      </w:r>
      <w:proofErr w:type="spellStart"/>
      <w:r w:rsidRPr="006A4C58">
        <w:rPr>
          <w:rFonts w:ascii="Times New Roman" w:eastAsia="Times New Roman" w:hAnsi="Times New Roman" w:cs="Times New Roman"/>
          <w:snapToGrid w:val="0"/>
          <w:kern w:val="0"/>
          <w:sz w:val="22"/>
          <w:szCs w:val="22"/>
          <w14:ligatures w14:val="none"/>
        </w:rPr>
        <w:t>generalizuoti</w:t>
      </w:r>
      <w:proofErr w:type="spellEnd"/>
      <w:r w:rsidRPr="006A4C58">
        <w:rPr>
          <w:rFonts w:ascii="Times New Roman" w:eastAsia="Times New Roman" w:hAnsi="Times New Roman" w:cs="Times New Roman"/>
          <w:snapToGrid w:val="0"/>
          <w:kern w:val="0"/>
          <w:sz w:val="22"/>
          <w:szCs w:val="22"/>
          <w14:ligatures w14:val="none"/>
        </w:rPr>
        <w:t xml:space="preserve">, įskaitant sunkią </w:t>
      </w:r>
      <w:proofErr w:type="spellStart"/>
      <w:r w:rsidRPr="006A4C58">
        <w:rPr>
          <w:rFonts w:ascii="Times New Roman" w:eastAsia="Times New Roman" w:hAnsi="Times New Roman" w:cs="Times New Roman"/>
          <w:snapToGrid w:val="0"/>
          <w:kern w:val="0"/>
          <w:sz w:val="22"/>
          <w:szCs w:val="22"/>
          <w14:ligatures w14:val="none"/>
        </w:rPr>
        <w:t>angioneurozinę</w:t>
      </w:r>
      <w:proofErr w:type="spellEnd"/>
      <w:r w:rsidRPr="006A4C58">
        <w:rPr>
          <w:rFonts w:ascii="Times New Roman" w:eastAsia="Times New Roman" w:hAnsi="Times New Roman" w:cs="Times New Roman"/>
          <w:snapToGrid w:val="0"/>
          <w:kern w:val="0"/>
          <w:sz w:val="22"/>
          <w:szCs w:val="22"/>
          <w14:ligatures w14:val="none"/>
        </w:rPr>
        <w:t xml:space="preserve"> edemą (veido, lūpų, liežuvio ar gerklės patinimas, galintis sukelti rijimo ar kvėpavimo sunkumus), sunkų bronchų spazmą, dusulį, širdies ritmo sutrikimus ir žemą kraujospūdį, ir gali baigtis anafilaksiniu šoku. Pacientams, sergantiems bronchine astma, šios reakcijos gali pasireikšti bronchinės astmos priepuoliu.</w:t>
      </w:r>
    </w:p>
    <w:p w14:paraId="61DF9B41" w14:textId="77777777" w:rsidR="006A4C58" w:rsidRPr="006A4C58" w:rsidRDefault="006A4C58" w:rsidP="006A4C58">
      <w:pPr>
        <w:numPr>
          <w:ilvl w:val="0"/>
          <w:numId w:val="8"/>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Išbėrimas.</w:t>
      </w:r>
    </w:p>
    <w:p w14:paraId="5A5407B8" w14:textId="77777777" w:rsidR="006A4C58" w:rsidRPr="006A4C58" w:rsidRDefault="006A4C58" w:rsidP="006A4C58">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64B90864" w14:textId="77777777" w:rsidR="006A4C58" w:rsidRPr="006A4C58" w:rsidRDefault="006A4C58" w:rsidP="006A4C58">
      <w:pPr>
        <w:tabs>
          <w:tab w:val="left" w:pos="567"/>
        </w:tabs>
        <w:spacing w:after="0" w:line="260" w:lineRule="exact"/>
        <w:ind w:right="-29"/>
        <w:rPr>
          <w:rFonts w:ascii="Times New Roman" w:eastAsia="Times New Roman" w:hAnsi="Times New Roman" w:cs="Times New Roman"/>
          <w:noProof/>
          <w:snapToGrid w:val="0"/>
          <w:kern w:val="0"/>
          <w:sz w:val="22"/>
          <w:szCs w:val="22"/>
          <w14:ligatures w14:val="none"/>
        </w:rPr>
      </w:pPr>
      <w:r w:rsidRPr="006A4C58">
        <w:rPr>
          <w:rFonts w:ascii="Times New Roman" w:eastAsia="Times New Roman" w:hAnsi="Times New Roman" w:cs="Times New Roman"/>
          <w:i/>
          <w:iCs/>
          <w:noProof/>
          <w:snapToGrid w:val="0"/>
          <w:kern w:val="0"/>
          <w:sz w:val="22"/>
          <w:szCs w:val="22"/>
          <w14:ligatures w14:val="none"/>
        </w:rPr>
        <w:t>Labai reti šalutinio poveikio reiškiniai</w:t>
      </w:r>
      <w:r w:rsidRPr="006A4C58">
        <w:rPr>
          <w:rFonts w:ascii="Times New Roman" w:eastAsia="Times New Roman" w:hAnsi="Times New Roman" w:cs="Times New Roman"/>
          <w:noProof/>
          <w:snapToGrid w:val="0"/>
          <w:kern w:val="0"/>
          <w:sz w:val="22"/>
          <w:szCs w:val="22"/>
          <w14:ligatures w14:val="none"/>
        </w:rPr>
        <w:t xml:space="preserve"> (gali pasireikšti rečiau kaip 1 iš 10 000 asmenų):</w:t>
      </w:r>
    </w:p>
    <w:p w14:paraId="2983C968" w14:textId="77777777" w:rsidR="006A4C58" w:rsidRPr="006A4C58" w:rsidRDefault="006A4C58" w:rsidP="006A4C58">
      <w:pPr>
        <w:numPr>
          <w:ilvl w:val="0"/>
          <w:numId w:val="9"/>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Laikinas inkstų veiklos sutrikimas su sumažėjusiu (</w:t>
      </w:r>
      <w:proofErr w:type="spellStart"/>
      <w:r w:rsidRPr="006A4C58">
        <w:rPr>
          <w:rFonts w:ascii="Times New Roman" w:eastAsia="Times New Roman" w:hAnsi="Times New Roman" w:cs="Times New Roman"/>
          <w:snapToGrid w:val="0"/>
          <w:kern w:val="0"/>
          <w:sz w:val="22"/>
          <w:szCs w:val="22"/>
          <w14:ligatures w14:val="none"/>
        </w:rPr>
        <w:t>oligurija</w:t>
      </w:r>
      <w:proofErr w:type="spellEnd"/>
      <w:r w:rsidRPr="006A4C58">
        <w:rPr>
          <w:rFonts w:ascii="Times New Roman" w:eastAsia="Times New Roman" w:hAnsi="Times New Roman" w:cs="Times New Roman"/>
          <w:snapToGrid w:val="0"/>
          <w:kern w:val="0"/>
          <w:sz w:val="22"/>
          <w:szCs w:val="22"/>
          <w14:ligatures w14:val="none"/>
        </w:rPr>
        <w:t>) ar išnykusiu (</w:t>
      </w:r>
      <w:proofErr w:type="spellStart"/>
      <w:r w:rsidRPr="006A4C58">
        <w:rPr>
          <w:rFonts w:ascii="Times New Roman" w:eastAsia="Times New Roman" w:hAnsi="Times New Roman" w:cs="Times New Roman"/>
          <w:snapToGrid w:val="0"/>
          <w:kern w:val="0"/>
          <w:sz w:val="22"/>
          <w:szCs w:val="22"/>
          <w14:ligatures w14:val="none"/>
        </w:rPr>
        <w:t>anurija</w:t>
      </w:r>
      <w:proofErr w:type="spellEnd"/>
      <w:r w:rsidRPr="006A4C58">
        <w:rPr>
          <w:rFonts w:ascii="Times New Roman" w:eastAsia="Times New Roman" w:hAnsi="Times New Roman" w:cs="Times New Roman"/>
          <w:snapToGrid w:val="0"/>
          <w:kern w:val="0"/>
          <w:sz w:val="22"/>
          <w:szCs w:val="22"/>
          <w14:ligatures w14:val="none"/>
        </w:rPr>
        <w:t>) šlapimo išsiskyrimu, ar ūminis inkstų nepakankamumas, lydimas baltymo išsiskyrimo į šlapimą (</w:t>
      </w:r>
      <w:proofErr w:type="spellStart"/>
      <w:r w:rsidRPr="006A4C58">
        <w:rPr>
          <w:rFonts w:ascii="Times New Roman" w:eastAsia="Times New Roman" w:hAnsi="Times New Roman" w:cs="Times New Roman"/>
          <w:snapToGrid w:val="0"/>
          <w:kern w:val="0"/>
          <w:sz w:val="22"/>
          <w:szCs w:val="22"/>
          <w14:ligatures w14:val="none"/>
        </w:rPr>
        <w:t>proteinurija</w:t>
      </w:r>
      <w:proofErr w:type="spellEnd"/>
      <w:r w:rsidRPr="006A4C58">
        <w:rPr>
          <w:rFonts w:ascii="Times New Roman" w:eastAsia="Times New Roman" w:hAnsi="Times New Roman" w:cs="Times New Roman"/>
          <w:snapToGrid w:val="0"/>
          <w:kern w:val="0"/>
          <w:sz w:val="22"/>
          <w:szCs w:val="22"/>
          <w14:ligatures w14:val="none"/>
        </w:rPr>
        <w:t>).</w:t>
      </w:r>
    </w:p>
    <w:p w14:paraId="3FD275E5" w14:textId="77777777" w:rsidR="006A4C58" w:rsidRPr="006A4C58" w:rsidRDefault="006A4C58" w:rsidP="006A4C58">
      <w:pPr>
        <w:numPr>
          <w:ilvl w:val="12"/>
          <w:numId w:val="0"/>
        </w:numPr>
        <w:spacing w:after="0" w:line="240" w:lineRule="auto"/>
        <w:ind w:right="-29"/>
        <w:rPr>
          <w:rFonts w:ascii="Times New Roman" w:eastAsia="Times New Roman" w:hAnsi="Times New Roman" w:cs="Times New Roman"/>
          <w:snapToGrid w:val="0"/>
          <w:kern w:val="0"/>
          <w:sz w:val="22"/>
          <w:szCs w:val="22"/>
          <w14:ligatures w14:val="none"/>
        </w:rPr>
      </w:pPr>
    </w:p>
    <w:p w14:paraId="0801A73D" w14:textId="77777777" w:rsidR="006A4C58" w:rsidRPr="006A4C58" w:rsidRDefault="006A4C58" w:rsidP="006A4C58">
      <w:pPr>
        <w:tabs>
          <w:tab w:val="left" w:pos="567"/>
        </w:tabs>
        <w:spacing w:after="0" w:line="260" w:lineRule="exact"/>
        <w:ind w:right="-29"/>
        <w:rPr>
          <w:rFonts w:ascii="Times New Roman" w:eastAsia="Times New Roman" w:hAnsi="Times New Roman" w:cs="Times New Roman"/>
          <w:noProof/>
          <w:snapToGrid w:val="0"/>
          <w:kern w:val="0"/>
          <w:sz w:val="22"/>
          <w:szCs w:val="22"/>
          <w14:ligatures w14:val="none"/>
        </w:rPr>
      </w:pPr>
      <w:r w:rsidRPr="006A4C58">
        <w:rPr>
          <w:rFonts w:ascii="Times New Roman" w:eastAsia="Times New Roman" w:hAnsi="Times New Roman" w:cs="Times New Roman"/>
          <w:i/>
          <w:iCs/>
          <w:noProof/>
          <w:snapToGrid w:val="0"/>
          <w:kern w:val="0"/>
          <w:sz w:val="22"/>
          <w:szCs w:val="22"/>
          <w14:ligatures w14:val="none"/>
        </w:rPr>
        <w:t>Šalutinio poveikio reiškiniai, kurių dažnis nežinomas</w:t>
      </w:r>
      <w:r w:rsidRPr="006A4C58">
        <w:rPr>
          <w:rFonts w:ascii="Times New Roman" w:eastAsia="Times New Roman" w:hAnsi="Times New Roman" w:cs="Times New Roman"/>
          <w:noProof/>
          <w:snapToGrid w:val="0"/>
          <w:kern w:val="0"/>
          <w:sz w:val="22"/>
          <w:szCs w:val="22"/>
          <w14:ligatures w14:val="none"/>
        </w:rPr>
        <w:t xml:space="preserve"> (negali būti apskaičiuotas pagal turimus duomenis): </w:t>
      </w:r>
    </w:p>
    <w:p w14:paraId="427988DB" w14:textId="77777777" w:rsidR="006A4C58" w:rsidRPr="006A4C58" w:rsidRDefault="006A4C58" w:rsidP="006A4C58">
      <w:pPr>
        <w:numPr>
          <w:ilvl w:val="0"/>
          <w:numId w:val="10"/>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proofErr w:type="spellStart"/>
      <w:r w:rsidRPr="006A4C58">
        <w:rPr>
          <w:rFonts w:ascii="Times New Roman" w:eastAsia="Times New Roman" w:hAnsi="Times New Roman" w:cs="Times New Roman"/>
          <w:snapToGrid w:val="0"/>
          <w:kern w:val="0"/>
          <w:sz w:val="22"/>
          <w:szCs w:val="22"/>
          <w14:ligatures w14:val="none"/>
        </w:rPr>
        <w:t>Kounis</w:t>
      </w:r>
      <w:proofErr w:type="spellEnd"/>
      <w:r w:rsidRPr="006A4C58">
        <w:rPr>
          <w:rFonts w:ascii="Times New Roman" w:eastAsia="Times New Roman" w:hAnsi="Times New Roman" w:cs="Times New Roman"/>
          <w:snapToGrid w:val="0"/>
          <w:kern w:val="0"/>
          <w:sz w:val="22"/>
          <w:szCs w:val="22"/>
          <w14:ligatures w14:val="none"/>
        </w:rPr>
        <w:t xml:space="preserve"> sindromas (širdies būklė, atsirandanti dėl alerginės reakcijos).</w:t>
      </w:r>
    </w:p>
    <w:p w14:paraId="4B840E27" w14:textId="77777777" w:rsidR="006A4C58" w:rsidRPr="006A4C58" w:rsidRDefault="006A4C58" w:rsidP="006A4C58">
      <w:pPr>
        <w:numPr>
          <w:ilvl w:val="0"/>
          <w:numId w:val="10"/>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Praeinantis (ir tik retais atvejais kritinis) pavienis kraujospūdžio sumažėjimas, be kitų alerginės reakcijos simptomų. Greita injekcija į veną tokios reakcijos riziką gali padidinti.</w:t>
      </w:r>
    </w:p>
    <w:p w14:paraId="241FCAC8" w14:textId="77777777" w:rsidR="006A4C58" w:rsidRPr="006A4C58" w:rsidRDefault="006A4C58" w:rsidP="006A4C58">
      <w:pPr>
        <w:numPr>
          <w:ilvl w:val="0"/>
          <w:numId w:val="10"/>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Inkstų uždegimas (</w:t>
      </w:r>
      <w:proofErr w:type="spellStart"/>
      <w:r w:rsidRPr="006A4C58">
        <w:rPr>
          <w:rFonts w:ascii="Times New Roman" w:eastAsia="Times New Roman" w:hAnsi="Times New Roman" w:cs="Times New Roman"/>
          <w:snapToGrid w:val="0"/>
          <w:kern w:val="0"/>
          <w:sz w:val="22"/>
          <w:szCs w:val="22"/>
          <w14:ligatures w14:val="none"/>
        </w:rPr>
        <w:t>intersticinis</w:t>
      </w:r>
      <w:proofErr w:type="spellEnd"/>
      <w:r w:rsidRPr="006A4C58">
        <w:rPr>
          <w:rFonts w:ascii="Times New Roman" w:eastAsia="Times New Roman" w:hAnsi="Times New Roman" w:cs="Times New Roman"/>
          <w:snapToGrid w:val="0"/>
          <w:kern w:val="0"/>
          <w:sz w:val="22"/>
          <w:szCs w:val="22"/>
          <w14:ligatures w14:val="none"/>
        </w:rPr>
        <w:t xml:space="preserve"> nefritas).</w:t>
      </w:r>
    </w:p>
    <w:p w14:paraId="72B3219C" w14:textId="77777777" w:rsidR="006A4C58" w:rsidRPr="006A4C58" w:rsidRDefault="006A4C58" w:rsidP="006A4C58">
      <w:pPr>
        <w:numPr>
          <w:ilvl w:val="0"/>
          <w:numId w:val="10"/>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Injekcijos vietos skausmas.</w:t>
      </w:r>
    </w:p>
    <w:p w14:paraId="5D1D5E66" w14:textId="77777777" w:rsidR="006A4C58" w:rsidRPr="006A4C58" w:rsidRDefault="006A4C58" w:rsidP="006A4C58">
      <w:pPr>
        <w:numPr>
          <w:ilvl w:val="0"/>
          <w:numId w:val="10"/>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Flebitas.</w:t>
      </w:r>
    </w:p>
    <w:p w14:paraId="4ABB4B4B" w14:textId="77777777" w:rsidR="006A4C58" w:rsidRPr="006A4C58" w:rsidRDefault="006A4C58" w:rsidP="006A4C58">
      <w:pPr>
        <w:numPr>
          <w:ilvl w:val="0"/>
          <w:numId w:val="10"/>
        </w:numPr>
        <w:tabs>
          <w:tab w:val="left" w:pos="567"/>
        </w:tabs>
        <w:spacing w:after="0" w:line="240" w:lineRule="auto"/>
        <w:ind w:left="567" w:right="-29"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Kepenų uždegimas, odos ir akių baltymų pageltimas, kepenų fermentų aktyvumo kraujyje padidėjimas.</w:t>
      </w:r>
    </w:p>
    <w:p w14:paraId="0E4446BA" w14:textId="77777777" w:rsidR="006A4C58" w:rsidRPr="006A4C58" w:rsidRDefault="006A4C58" w:rsidP="006A4C58">
      <w:pPr>
        <w:tabs>
          <w:tab w:val="left" w:pos="567"/>
        </w:tabs>
        <w:spacing w:after="0" w:line="240" w:lineRule="auto"/>
        <w:rPr>
          <w:rFonts w:ascii="Times New Roman" w:eastAsia="Times New Roman" w:hAnsi="Times New Roman" w:cs="Times New Roman"/>
          <w:b/>
          <w:snapToGrid w:val="0"/>
          <w:kern w:val="0"/>
          <w:sz w:val="22"/>
          <w:szCs w:val="22"/>
          <w14:ligatures w14:val="none"/>
        </w:rPr>
      </w:pPr>
    </w:p>
    <w:p w14:paraId="6C5A162C" w14:textId="77777777" w:rsidR="006A4C58" w:rsidRPr="006A4C58" w:rsidRDefault="006A4C58" w:rsidP="006A4C58">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6A4C58">
        <w:rPr>
          <w:rFonts w:ascii="Times New Roman" w:eastAsia="Times New Roman" w:hAnsi="Times New Roman" w:cs="Times New Roman"/>
          <w:b/>
          <w:snapToGrid w:val="0"/>
          <w:kern w:val="0"/>
          <w:sz w:val="22"/>
          <w:szCs w:val="22"/>
          <w14:ligatures w14:val="none"/>
        </w:rPr>
        <w:t>Pranešimas apie šalutinį poveikį</w:t>
      </w:r>
    </w:p>
    <w:p w14:paraId="5711968F" w14:textId="77777777" w:rsidR="006A4C58" w:rsidRPr="006A4C58" w:rsidRDefault="006A4C58" w:rsidP="006A4C58">
      <w:pPr>
        <w:tabs>
          <w:tab w:val="left" w:pos="567"/>
        </w:tabs>
        <w:snapToGrid w:val="0"/>
        <w:spacing w:after="0" w:line="260" w:lineRule="exact"/>
        <w:ind w:right="-449"/>
        <w:rPr>
          <w:rFonts w:ascii="Times New Roman" w:eastAsia="Times New Roman" w:hAnsi="Times New Roman" w:cs="Times New Roman"/>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vaistininkui arba slaugytojui. </w:t>
      </w:r>
      <w:r w:rsidRPr="006A4C58">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6A4C58">
        <w:rPr>
          <w:rFonts w:ascii="Times New Roman" w:eastAsia="Times New Roman" w:hAnsi="Times New Roman" w:cs="Times New Roman"/>
          <w:color w:val="0000EE"/>
          <w:kern w:val="0"/>
          <w:sz w:val="22"/>
          <w:szCs w:val="22"/>
          <w:u w:val="single"/>
          <w:lang w:eastAsia="lt-LT"/>
          <w14:ligatures w14:val="none"/>
        </w:rPr>
        <w:t>https://vvkt.lrv.lt/lt/</w:t>
      </w:r>
      <w:r w:rsidRPr="006A4C58">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r w:rsidRPr="006A4C58">
        <w:rPr>
          <w:rFonts w:ascii="Times New Roman" w:eastAsia="Times New Roman" w:hAnsi="Times New Roman" w:cs="Times New Roman"/>
          <w:kern w:val="0"/>
          <w:sz w:val="22"/>
          <w:szCs w:val="20"/>
          <w14:ligatures w14:val="none"/>
        </w:rPr>
        <w:t>.</w:t>
      </w:r>
    </w:p>
    <w:p w14:paraId="58C9E076" w14:textId="77777777" w:rsidR="006A4C58" w:rsidRPr="006A4C58" w:rsidRDefault="006A4C58" w:rsidP="006A4C58">
      <w:pPr>
        <w:tabs>
          <w:tab w:val="left" w:pos="567"/>
        </w:tabs>
        <w:spacing w:after="0" w:line="240" w:lineRule="auto"/>
        <w:ind w:right="-449"/>
        <w:rPr>
          <w:rFonts w:ascii="Times New Roman" w:eastAsia="Times New Roman" w:hAnsi="Times New Roman" w:cs="Times New Roman"/>
          <w:snapToGrid w:val="0"/>
          <w:kern w:val="0"/>
          <w:sz w:val="22"/>
          <w:szCs w:val="22"/>
          <w14:ligatures w14:val="none"/>
        </w:rPr>
      </w:pPr>
    </w:p>
    <w:p w14:paraId="53B4FA04" w14:textId="77777777" w:rsidR="006A4C58" w:rsidRPr="006A4C58" w:rsidRDefault="006A4C58" w:rsidP="006A4C58">
      <w:pPr>
        <w:tabs>
          <w:tab w:val="left" w:pos="567"/>
        </w:tabs>
        <w:spacing w:after="0" w:line="240" w:lineRule="auto"/>
        <w:ind w:right="-449"/>
        <w:rPr>
          <w:rFonts w:ascii="Times New Roman" w:eastAsia="Times New Roman" w:hAnsi="Times New Roman" w:cs="Times New Roman"/>
          <w:snapToGrid w:val="0"/>
          <w:kern w:val="0"/>
          <w:sz w:val="22"/>
          <w:szCs w:val="22"/>
          <w14:ligatures w14:val="none"/>
        </w:rPr>
      </w:pPr>
    </w:p>
    <w:p w14:paraId="60E83B8D" w14:textId="78560FA5" w:rsidR="006A4C58" w:rsidRPr="006A4C58" w:rsidRDefault="006A4C58" w:rsidP="006A4C58">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5.</w:t>
      </w:r>
      <w:r w:rsidRPr="006A4C58">
        <w:rPr>
          <w:rFonts w:ascii="Times New Roman" w:eastAsia="Times New Roman" w:hAnsi="Times New Roman" w:cs="Times New Roman"/>
          <w:b/>
          <w:bCs/>
          <w:snapToGrid w:val="0"/>
          <w:kern w:val="0"/>
          <w:sz w:val="22"/>
          <w:szCs w:val="22"/>
          <w:lang w:eastAsia="x-none"/>
          <w14:ligatures w14:val="none"/>
        </w:rPr>
        <w:tab/>
        <w:t xml:space="preserve">Kaip laikyti </w:t>
      </w:r>
      <w:proofErr w:type="spellStart"/>
      <w:r w:rsidR="00BB2AD7">
        <w:rPr>
          <w:rFonts w:ascii="Times New Roman" w:eastAsia="Times New Roman" w:hAnsi="Times New Roman" w:cs="Times New Roman"/>
          <w:b/>
          <w:bCs/>
          <w:snapToGrid w:val="0"/>
          <w:kern w:val="0"/>
          <w:sz w:val="22"/>
          <w:szCs w:val="22"/>
          <w:lang w:eastAsia="x-none"/>
          <w14:ligatures w14:val="none"/>
        </w:rPr>
        <w:t>Metamizol</w:t>
      </w:r>
      <w:proofErr w:type="spellEnd"/>
      <w:r w:rsidR="00BB2AD7">
        <w:rPr>
          <w:rFonts w:ascii="Times New Roman" w:eastAsia="Times New Roman" w:hAnsi="Times New Roman" w:cs="Times New Roman"/>
          <w:b/>
          <w:bCs/>
          <w:snapToGrid w:val="0"/>
          <w:kern w:val="0"/>
          <w:sz w:val="22"/>
          <w:szCs w:val="22"/>
          <w:lang w:eastAsia="x-none"/>
          <w14:ligatures w14:val="none"/>
        </w:rPr>
        <w:t xml:space="preserve"> </w:t>
      </w:r>
      <w:proofErr w:type="spellStart"/>
      <w:r w:rsidR="00BB2AD7">
        <w:rPr>
          <w:rFonts w:ascii="Times New Roman" w:eastAsia="Times New Roman" w:hAnsi="Times New Roman" w:cs="Times New Roman"/>
          <w:b/>
          <w:bCs/>
          <w:snapToGrid w:val="0"/>
          <w:kern w:val="0"/>
          <w:sz w:val="22"/>
          <w:szCs w:val="22"/>
          <w:lang w:eastAsia="x-none"/>
          <w14:ligatures w14:val="none"/>
        </w:rPr>
        <w:t>Kalceks</w:t>
      </w:r>
      <w:proofErr w:type="spellEnd"/>
    </w:p>
    <w:p w14:paraId="484170BB"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18E8DFA"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Laikyti gamintojo pakuotėje, kad vaistas būtų apsaugotas nuo šviesos. Negalima užšaldyti.</w:t>
      </w:r>
    </w:p>
    <w:p w14:paraId="24E973B5" w14:textId="77777777" w:rsidR="006A4C58" w:rsidRPr="006A4C58" w:rsidRDefault="006A4C58" w:rsidP="006A4C58">
      <w:pPr>
        <w:spacing w:after="0" w:line="240" w:lineRule="auto"/>
        <w:rPr>
          <w:rFonts w:ascii="Times New Roman" w:eastAsia="Times New Roman" w:hAnsi="Times New Roman" w:cs="Times New Roman"/>
          <w:snapToGrid w:val="0"/>
          <w:kern w:val="0"/>
          <w:sz w:val="22"/>
          <w:szCs w:val="22"/>
          <w:u w:val="single"/>
          <w14:ligatures w14:val="none"/>
        </w:rPr>
      </w:pPr>
    </w:p>
    <w:p w14:paraId="2B08AFF6" w14:textId="77777777" w:rsidR="006A4C58" w:rsidRPr="006A4C58" w:rsidRDefault="006A4C58" w:rsidP="006A4C58">
      <w:pP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u w:val="single"/>
          <w14:ligatures w14:val="none"/>
        </w:rPr>
        <w:t>Po ampulės atidarymo:</w:t>
      </w:r>
      <w:r w:rsidRPr="006A4C58">
        <w:rPr>
          <w:rFonts w:ascii="Times New Roman" w:eastAsia="Times New Roman" w:hAnsi="Times New Roman" w:cs="Times New Roman"/>
          <w:snapToGrid w:val="0"/>
          <w:kern w:val="0"/>
          <w:sz w:val="22"/>
          <w:szCs w:val="22"/>
          <w14:ligatures w14:val="none"/>
        </w:rPr>
        <w:t xml:space="preserve"> vaistą vartoti reikia nedelsiant.</w:t>
      </w:r>
    </w:p>
    <w:p w14:paraId="0753359B" w14:textId="77777777" w:rsidR="006A4C58" w:rsidRPr="006A4C58" w:rsidRDefault="006A4C58" w:rsidP="006A4C58">
      <w:pPr>
        <w:spacing w:after="0" w:line="240" w:lineRule="auto"/>
        <w:rPr>
          <w:rFonts w:ascii="Times New Roman" w:eastAsia="Times New Roman" w:hAnsi="Times New Roman" w:cs="Times New Roman"/>
          <w:snapToGrid w:val="0"/>
          <w:kern w:val="0"/>
          <w:sz w:val="22"/>
          <w:szCs w:val="22"/>
          <w14:ligatures w14:val="none"/>
        </w:rPr>
      </w:pPr>
    </w:p>
    <w:p w14:paraId="1E3C287E" w14:textId="77777777" w:rsidR="006A4C58" w:rsidRPr="006A4C58" w:rsidRDefault="006A4C58" w:rsidP="006A4C58">
      <w:pP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u w:val="single"/>
          <w14:ligatures w14:val="none"/>
        </w:rPr>
        <w:t>Praskiesto tirpalo tinkamumo laikas</w:t>
      </w:r>
    </w:p>
    <w:p w14:paraId="04EA318F" w14:textId="77777777" w:rsidR="006A4C58" w:rsidRPr="006A4C58" w:rsidRDefault="006A4C58" w:rsidP="006A4C58">
      <w:pP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Cheminis ir fizinis praskiesto tirpalo stabilumas 25 °C temperatūroje išlieka 6 valandas praskiedus 0,9 % natrio chlorido tirpalu arba </w:t>
      </w:r>
      <w:proofErr w:type="spellStart"/>
      <w:r w:rsidRPr="006A4C58">
        <w:rPr>
          <w:rFonts w:ascii="Times New Roman" w:eastAsia="Times New Roman" w:hAnsi="Times New Roman" w:cs="Times New Roman"/>
          <w:snapToGrid w:val="0"/>
          <w:kern w:val="0"/>
          <w:sz w:val="22"/>
          <w:szCs w:val="22"/>
          <w14:ligatures w14:val="none"/>
        </w:rPr>
        <w:t>Ringerio</w:t>
      </w:r>
      <w:proofErr w:type="spellEnd"/>
      <w:r w:rsidRPr="006A4C58">
        <w:rPr>
          <w:rFonts w:ascii="Times New Roman" w:eastAsia="Times New Roman" w:hAnsi="Times New Roman" w:cs="Times New Roman"/>
          <w:snapToGrid w:val="0"/>
          <w:kern w:val="0"/>
          <w:sz w:val="22"/>
          <w:szCs w:val="22"/>
          <w14:ligatures w14:val="none"/>
        </w:rPr>
        <w:t xml:space="preserve"> tirpalu.</w:t>
      </w:r>
    </w:p>
    <w:p w14:paraId="277BEEE0" w14:textId="77777777" w:rsidR="006A4C58" w:rsidRPr="006A4C58" w:rsidRDefault="006A4C58" w:rsidP="006A4C58">
      <w:pPr>
        <w:spacing w:after="0" w:line="240" w:lineRule="auto"/>
        <w:rPr>
          <w:rFonts w:ascii="Times New Roman" w:eastAsia="Times New Roman" w:hAnsi="Times New Roman" w:cs="Times New Roman"/>
          <w:snapToGrid w:val="0"/>
          <w:kern w:val="0"/>
          <w:sz w:val="22"/>
          <w:szCs w:val="22"/>
          <w14:ligatures w14:val="none"/>
        </w:rPr>
      </w:pPr>
    </w:p>
    <w:p w14:paraId="5887DC7E" w14:textId="77777777" w:rsidR="006A4C58" w:rsidRPr="006A4C58" w:rsidRDefault="006A4C58" w:rsidP="006A4C58">
      <w:pP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Cheminis ir fizinis praskiesto tirpalo stabilumas 25 °C temperatūroje išlieka 20 minučių praskiedus 5 % gliukozės tirpalu.</w:t>
      </w:r>
    </w:p>
    <w:p w14:paraId="6F22B4CC" w14:textId="77777777" w:rsidR="006A4C58" w:rsidRPr="006A4C58" w:rsidRDefault="006A4C58" w:rsidP="006A4C58">
      <w:pPr>
        <w:spacing w:after="0" w:line="240" w:lineRule="auto"/>
        <w:rPr>
          <w:rFonts w:ascii="Times New Roman" w:eastAsia="Times New Roman" w:hAnsi="Times New Roman" w:cs="Times New Roman"/>
          <w:snapToGrid w:val="0"/>
          <w:kern w:val="0"/>
          <w:sz w:val="22"/>
          <w:szCs w:val="22"/>
          <w14:ligatures w14:val="none"/>
        </w:rPr>
      </w:pPr>
    </w:p>
    <w:p w14:paraId="217EECF3" w14:textId="77777777" w:rsidR="006A4C58" w:rsidRPr="006A4C58" w:rsidRDefault="006A4C58" w:rsidP="006A4C58">
      <w:pP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Mikrobiologiniu požiūriu, išskyrus tuos atvejus, jei praskiedimo metodas užkerta kelią mikrobiologinio užteršimo pavojui, vaistas turi būti suvartotas nedelsiant. Jeigu jis tuoj pat nevartojamas, už laikymo sąlygas ir trukmę prieš vartojimą yra atsakingas vartotojas.</w:t>
      </w:r>
    </w:p>
    <w:p w14:paraId="1D54DD0D"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BB10D18"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Šį vaistą laikykite vaikams nepastebimoje ir nepasiekiamoje vietoje.</w:t>
      </w:r>
    </w:p>
    <w:p w14:paraId="32503599"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A250D4B"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Ant pakuotės po „Tinka iki“ arba „EXP“ nurodytam tinkamumo laikui pasibaigus, šio vaisto vartoti negalima. Vaistas tinkamas vartoti iki paskutinės nurodyto mėnesio dienos.</w:t>
      </w:r>
    </w:p>
    <w:p w14:paraId="0A7BC081"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894C890"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Vaistų negalima išmesti į kanalizaciją arba su buitinėmis atliekomis. Kaip išmesti nereikalingus vaistus, klauskite vaistininko. Šios priemonės padės apsaugoti aplinką.</w:t>
      </w:r>
    </w:p>
    <w:p w14:paraId="0EDF22E5"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14A51DB"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B330DE9" w14:textId="77777777" w:rsidR="006A4C58" w:rsidRPr="006A4C58" w:rsidRDefault="006A4C58" w:rsidP="006A4C58">
      <w:pPr>
        <w:keepNext/>
        <w:keepLines/>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6A4C58">
        <w:rPr>
          <w:rFonts w:ascii="Times New Roman" w:eastAsia="Times New Roman" w:hAnsi="Times New Roman" w:cs="Times New Roman"/>
          <w:b/>
          <w:bCs/>
          <w:snapToGrid w:val="0"/>
          <w:kern w:val="0"/>
          <w:sz w:val="22"/>
          <w:szCs w:val="22"/>
          <w:lang w:eastAsia="x-none"/>
          <w14:ligatures w14:val="none"/>
        </w:rPr>
        <w:t>6.</w:t>
      </w:r>
      <w:r w:rsidRPr="006A4C58">
        <w:rPr>
          <w:rFonts w:ascii="Times New Roman" w:eastAsia="Times New Roman" w:hAnsi="Times New Roman" w:cs="Times New Roman"/>
          <w:bCs/>
          <w:snapToGrid w:val="0"/>
          <w:kern w:val="0"/>
          <w:sz w:val="22"/>
          <w:szCs w:val="22"/>
          <w:lang w:eastAsia="x-none"/>
          <w14:ligatures w14:val="none"/>
        </w:rPr>
        <w:tab/>
      </w:r>
      <w:r w:rsidRPr="006A4C58">
        <w:rPr>
          <w:rFonts w:ascii="Times New Roman" w:eastAsia="Times New Roman" w:hAnsi="Times New Roman" w:cs="Times New Roman"/>
          <w:b/>
          <w:bCs/>
          <w:snapToGrid w:val="0"/>
          <w:kern w:val="0"/>
          <w:sz w:val="22"/>
          <w:szCs w:val="22"/>
          <w:lang w:eastAsia="x-none"/>
          <w14:ligatures w14:val="none"/>
        </w:rPr>
        <w:t>Pakuotės turinys ir kita informacija</w:t>
      </w:r>
    </w:p>
    <w:p w14:paraId="30A964D5" w14:textId="77777777" w:rsidR="006A4C58" w:rsidRPr="006A4C58" w:rsidRDefault="006A4C58" w:rsidP="006A4C58">
      <w:pPr>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6D8E1A44" w14:textId="43759F50" w:rsidR="006A4C58" w:rsidRPr="006A4C58" w:rsidRDefault="00BB2AD7"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proofErr w:type="spellStart"/>
      <w:r>
        <w:rPr>
          <w:rFonts w:ascii="Times New Roman" w:eastAsia="Times New Roman" w:hAnsi="Times New Roman" w:cs="Times New Roman"/>
          <w:b/>
          <w:bCs/>
          <w:snapToGrid w:val="0"/>
          <w:kern w:val="0"/>
          <w:sz w:val="22"/>
          <w:szCs w:val="22"/>
          <w:lang w:eastAsia="x-none"/>
          <w14:ligatures w14:val="none"/>
        </w:rPr>
        <w:t>Metamizol</w:t>
      </w:r>
      <w:proofErr w:type="spellEnd"/>
      <w:r>
        <w:rPr>
          <w:rFonts w:ascii="Times New Roman" w:eastAsia="Times New Roman" w:hAnsi="Times New Roman" w:cs="Times New Roman"/>
          <w:b/>
          <w:bCs/>
          <w:snapToGrid w:val="0"/>
          <w:kern w:val="0"/>
          <w:sz w:val="22"/>
          <w:szCs w:val="22"/>
          <w:lang w:eastAsia="x-none"/>
          <w14:ligatures w14:val="none"/>
        </w:rPr>
        <w:t xml:space="preserve"> </w:t>
      </w:r>
      <w:proofErr w:type="spellStart"/>
      <w:r>
        <w:rPr>
          <w:rFonts w:ascii="Times New Roman" w:eastAsia="Times New Roman" w:hAnsi="Times New Roman" w:cs="Times New Roman"/>
          <w:b/>
          <w:bCs/>
          <w:snapToGrid w:val="0"/>
          <w:kern w:val="0"/>
          <w:sz w:val="22"/>
          <w:szCs w:val="22"/>
          <w:lang w:eastAsia="x-none"/>
          <w14:ligatures w14:val="none"/>
        </w:rPr>
        <w:t>Kalceks</w:t>
      </w:r>
      <w:proofErr w:type="spellEnd"/>
      <w:r w:rsidR="006A4C58" w:rsidRPr="006A4C58">
        <w:rPr>
          <w:rFonts w:ascii="Times New Roman" w:eastAsia="Times New Roman" w:hAnsi="Times New Roman" w:cs="Times New Roman"/>
          <w:b/>
          <w:bCs/>
          <w:snapToGrid w:val="0"/>
          <w:kern w:val="0"/>
          <w:sz w:val="22"/>
          <w:szCs w:val="22"/>
          <w:lang w:eastAsia="x-none"/>
          <w14:ligatures w14:val="none"/>
        </w:rPr>
        <w:t xml:space="preserve"> sudėtis </w:t>
      </w:r>
    </w:p>
    <w:p w14:paraId="7F928934" w14:textId="77777777" w:rsidR="006A4C58" w:rsidRPr="006A4C58" w:rsidRDefault="006A4C58" w:rsidP="006A4C58">
      <w:pPr>
        <w:numPr>
          <w:ilvl w:val="0"/>
          <w:numId w:val="2"/>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Veiklioji medžiaga yra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natrio druska </w:t>
      </w:r>
      <w:proofErr w:type="spellStart"/>
      <w:r w:rsidRPr="006A4C58">
        <w:rPr>
          <w:rFonts w:ascii="Times New Roman" w:eastAsia="Times New Roman" w:hAnsi="Times New Roman" w:cs="Times New Roman"/>
          <w:snapToGrid w:val="0"/>
          <w:kern w:val="0"/>
          <w:sz w:val="22"/>
          <w:szCs w:val="22"/>
          <w14:ligatures w14:val="none"/>
        </w:rPr>
        <w:t>monohidratas</w:t>
      </w:r>
      <w:proofErr w:type="spellEnd"/>
      <w:r w:rsidRPr="006A4C58">
        <w:rPr>
          <w:rFonts w:ascii="Times New Roman" w:eastAsia="Times New Roman" w:hAnsi="Times New Roman" w:cs="Times New Roman"/>
          <w:snapToGrid w:val="0"/>
          <w:kern w:val="0"/>
          <w:sz w:val="22"/>
          <w:szCs w:val="22"/>
          <w14:ligatures w14:val="none"/>
        </w:rPr>
        <w:t>.</w:t>
      </w:r>
    </w:p>
    <w:p w14:paraId="33A67C50" w14:textId="77777777" w:rsidR="006A4C58" w:rsidRPr="006A4C58" w:rsidRDefault="006A4C58" w:rsidP="006A4C58">
      <w:pPr>
        <w:spacing w:after="0" w:line="240" w:lineRule="auto"/>
        <w:ind w:right="-2"/>
        <w:rPr>
          <w:rFonts w:ascii="Times New Roman" w:eastAsia="Times New Roman" w:hAnsi="Times New Roman" w:cs="Times New Roman"/>
          <w:snapToGrid w:val="0"/>
          <w:kern w:val="0"/>
          <w:sz w:val="22"/>
          <w:szCs w:val="22"/>
          <w14:ligatures w14:val="none"/>
        </w:rPr>
      </w:pPr>
    </w:p>
    <w:p w14:paraId="14FBDC9C" w14:textId="77777777" w:rsidR="006A4C58" w:rsidRPr="006A4C58" w:rsidRDefault="006A4C58" w:rsidP="006A4C58">
      <w:p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1 ml tirpalo yra 500 mg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natrio druskos </w:t>
      </w:r>
      <w:proofErr w:type="spellStart"/>
      <w:r w:rsidRPr="006A4C58">
        <w:rPr>
          <w:rFonts w:ascii="Times New Roman" w:eastAsia="Times New Roman" w:hAnsi="Times New Roman" w:cs="Times New Roman"/>
          <w:snapToGrid w:val="0"/>
          <w:kern w:val="0"/>
          <w:sz w:val="22"/>
          <w:szCs w:val="22"/>
          <w14:ligatures w14:val="none"/>
        </w:rPr>
        <w:t>monohidrato</w:t>
      </w:r>
      <w:proofErr w:type="spellEnd"/>
      <w:r w:rsidRPr="006A4C58">
        <w:rPr>
          <w:rFonts w:ascii="Times New Roman" w:eastAsia="Times New Roman" w:hAnsi="Times New Roman" w:cs="Times New Roman"/>
          <w:snapToGrid w:val="0"/>
          <w:kern w:val="0"/>
          <w:sz w:val="22"/>
          <w:szCs w:val="22"/>
          <w14:ligatures w14:val="none"/>
        </w:rPr>
        <w:t>.</w:t>
      </w:r>
    </w:p>
    <w:p w14:paraId="1D4B1475" w14:textId="77777777" w:rsidR="006A4C58" w:rsidRPr="006A4C58" w:rsidRDefault="006A4C58" w:rsidP="006A4C58">
      <w:p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Vienoje ampulėje (2 ml) yra 1000 mg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natrio druskos </w:t>
      </w:r>
      <w:proofErr w:type="spellStart"/>
      <w:r w:rsidRPr="006A4C58">
        <w:rPr>
          <w:rFonts w:ascii="Times New Roman" w:eastAsia="Times New Roman" w:hAnsi="Times New Roman" w:cs="Times New Roman"/>
          <w:snapToGrid w:val="0"/>
          <w:kern w:val="0"/>
          <w:sz w:val="22"/>
          <w:szCs w:val="22"/>
          <w14:ligatures w14:val="none"/>
        </w:rPr>
        <w:t>monohidrato</w:t>
      </w:r>
      <w:proofErr w:type="spellEnd"/>
      <w:r w:rsidRPr="006A4C58">
        <w:rPr>
          <w:rFonts w:ascii="Times New Roman" w:eastAsia="Times New Roman" w:hAnsi="Times New Roman" w:cs="Times New Roman"/>
          <w:snapToGrid w:val="0"/>
          <w:kern w:val="0"/>
          <w:sz w:val="22"/>
          <w:szCs w:val="22"/>
          <w14:ligatures w14:val="none"/>
        </w:rPr>
        <w:t xml:space="preserve">. </w:t>
      </w:r>
    </w:p>
    <w:p w14:paraId="4BB7D114" w14:textId="77777777" w:rsidR="006A4C58" w:rsidRPr="006A4C58" w:rsidRDefault="006A4C58" w:rsidP="006A4C58">
      <w:pPr>
        <w:spacing w:after="0" w:line="240" w:lineRule="auto"/>
        <w:ind w:right="-2"/>
        <w:rPr>
          <w:rFonts w:ascii="Times New Roman" w:eastAsia="Times New Roman" w:hAnsi="Times New Roman" w:cs="Times New Roman"/>
          <w:snapToGrid w:val="0"/>
          <w:kern w:val="0"/>
          <w:sz w:val="22"/>
          <w:szCs w:val="22"/>
          <w14:ligatures w14:val="none"/>
        </w:rPr>
      </w:pPr>
    </w:p>
    <w:p w14:paraId="65DCD34A" w14:textId="77777777" w:rsidR="006A4C58" w:rsidRPr="006A4C58" w:rsidRDefault="006A4C58" w:rsidP="006A4C58">
      <w:pPr>
        <w:numPr>
          <w:ilvl w:val="0"/>
          <w:numId w:val="2"/>
        </w:numPr>
        <w:tabs>
          <w:tab w:val="left" w:pos="567"/>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Pagalbinės medžiagos yra 1 M vandenilio chlorido rūgšties tirpalas (pH koreguoti), injekcinis vanduo.</w:t>
      </w:r>
    </w:p>
    <w:p w14:paraId="63A2B4B8"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3FBD3D4" w14:textId="139BCEBD" w:rsidR="006A4C58" w:rsidRPr="006A4C58" w:rsidRDefault="00BB2AD7" w:rsidP="006A4C58">
      <w:pPr>
        <w:keepNext/>
        <w:tabs>
          <w:tab w:val="left" w:pos="567"/>
        </w:tabs>
        <w:spacing w:after="0" w:line="240" w:lineRule="auto"/>
        <w:outlineLvl w:val="3"/>
        <w:rPr>
          <w:rFonts w:ascii="Times New Roman" w:eastAsia="Times New Roman" w:hAnsi="Times New Roman" w:cs="Times New Roman"/>
          <w:b/>
          <w:bCs/>
          <w:snapToGrid w:val="0"/>
          <w:kern w:val="0"/>
          <w:sz w:val="22"/>
          <w:szCs w:val="22"/>
          <w:lang w:eastAsia="x-none"/>
          <w14:ligatures w14:val="none"/>
        </w:rPr>
      </w:pPr>
      <w:proofErr w:type="spellStart"/>
      <w:r>
        <w:rPr>
          <w:rFonts w:ascii="Times New Roman" w:eastAsia="Times New Roman" w:hAnsi="Times New Roman" w:cs="Times New Roman"/>
          <w:b/>
          <w:bCs/>
          <w:snapToGrid w:val="0"/>
          <w:kern w:val="0"/>
          <w:sz w:val="22"/>
          <w:szCs w:val="22"/>
          <w:lang w:eastAsia="x-none"/>
          <w14:ligatures w14:val="none"/>
        </w:rPr>
        <w:t>Metamizol</w:t>
      </w:r>
      <w:proofErr w:type="spellEnd"/>
      <w:r>
        <w:rPr>
          <w:rFonts w:ascii="Times New Roman" w:eastAsia="Times New Roman" w:hAnsi="Times New Roman" w:cs="Times New Roman"/>
          <w:b/>
          <w:bCs/>
          <w:snapToGrid w:val="0"/>
          <w:kern w:val="0"/>
          <w:sz w:val="22"/>
          <w:szCs w:val="22"/>
          <w:lang w:eastAsia="x-none"/>
          <w14:ligatures w14:val="none"/>
        </w:rPr>
        <w:t xml:space="preserve"> </w:t>
      </w:r>
      <w:proofErr w:type="spellStart"/>
      <w:r>
        <w:rPr>
          <w:rFonts w:ascii="Times New Roman" w:eastAsia="Times New Roman" w:hAnsi="Times New Roman" w:cs="Times New Roman"/>
          <w:b/>
          <w:bCs/>
          <w:snapToGrid w:val="0"/>
          <w:kern w:val="0"/>
          <w:sz w:val="22"/>
          <w:szCs w:val="22"/>
          <w:lang w:eastAsia="x-none"/>
          <w14:ligatures w14:val="none"/>
        </w:rPr>
        <w:t>Kalceks</w:t>
      </w:r>
      <w:proofErr w:type="spellEnd"/>
      <w:r w:rsidR="006A4C58" w:rsidRPr="006A4C58">
        <w:rPr>
          <w:rFonts w:ascii="Times New Roman" w:eastAsia="Times New Roman" w:hAnsi="Times New Roman" w:cs="Times New Roman"/>
          <w:b/>
          <w:bCs/>
          <w:snapToGrid w:val="0"/>
          <w:kern w:val="0"/>
          <w:sz w:val="22"/>
          <w:szCs w:val="22"/>
          <w:lang w:eastAsia="x-none"/>
          <w14:ligatures w14:val="none"/>
        </w:rPr>
        <w:t xml:space="preserve"> išvaizda ir kiekis pakuotėje</w:t>
      </w:r>
    </w:p>
    <w:p w14:paraId="1EFA55D1"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Injekcinis tirpalas (injekcija).</w:t>
      </w:r>
    </w:p>
    <w:p w14:paraId="04BAF8B0"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Skaidrus, beveik bespalvis ar rusvai geltonos spalvos tirpalas, kuriame praktiškai nėra dalelių.</w:t>
      </w:r>
    </w:p>
    <w:p w14:paraId="13E32F8A"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DA36C12" w14:textId="1F0C0FEA"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2 ml tirpalo rudos spalvos stiklo ampulėse. 5 ampulės įdėtos į įdėklą. </w:t>
      </w:r>
      <w:r w:rsidR="00BB3CDE">
        <w:rPr>
          <w:rFonts w:ascii="Times New Roman" w:eastAsia="Times New Roman" w:hAnsi="Times New Roman" w:cs="Times New Roman"/>
          <w:snapToGrid w:val="0"/>
          <w:kern w:val="0"/>
          <w:sz w:val="22"/>
          <w:szCs w:val="22"/>
          <w14:ligatures w14:val="none"/>
        </w:rPr>
        <w:t xml:space="preserve">1 arba </w:t>
      </w:r>
      <w:r w:rsidRPr="006A4C58">
        <w:rPr>
          <w:rFonts w:ascii="Times New Roman" w:eastAsia="Times New Roman" w:hAnsi="Times New Roman" w:cs="Times New Roman"/>
          <w:snapToGrid w:val="0"/>
          <w:kern w:val="0"/>
          <w:sz w:val="22"/>
          <w:szCs w:val="22"/>
          <w14:ligatures w14:val="none"/>
        </w:rPr>
        <w:t>2 įdėkl</w:t>
      </w:r>
      <w:r w:rsidR="00BB2AD7">
        <w:rPr>
          <w:rFonts w:ascii="Times New Roman" w:eastAsia="Times New Roman" w:hAnsi="Times New Roman" w:cs="Times New Roman"/>
          <w:snapToGrid w:val="0"/>
          <w:kern w:val="0"/>
          <w:sz w:val="22"/>
          <w:szCs w:val="22"/>
          <w14:ligatures w14:val="none"/>
        </w:rPr>
        <w:t>ai</w:t>
      </w:r>
      <w:r w:rsidRPr="006A4C58">
        <w:rPr>
          <w:rFonts w:ascii="Times New Roman" w:eastAsia="Times New Roman" w:hAnsi="Times New Roman" w:cs="Times New Roman"/>
          <w:snapToGrid w:val="0"/>
          <w:kern w:val="0"/>
          <w:sz w:val="22"/>
          <w:szCs w:val="22"/>
          <w14:ligatures w14:val="none"/>
        </w:rPr>
        <w:t>, supakuot</w:t>
      </w:r>
      <w:r w:rsidR="00BB2AD7">
        <w:rPr>
          <w:rFonts w:ascii="Times New Roman" w:eastAsia="Times New Roman" w:hAnsi="Times New Roman" w:cs="Times New Roman"/>
          <w:snapToGrid w:val="0"/>
          <w:kern w:val="0"/>
          <w:sz w:val="22"/>
          <w:szCs w:val="22"/>
          <w14:ligatures w14:val="none"/>
        </w:rPr>
        <w:t>i</w:t>
      </w:r>
      <w:r w:rsidRPr="006A4C58">
        <w:rPr>
          <w:rFonts w:ascii="Times New Roman" w:eastAsia="Times New Roman" w:hAnsi="Times New Roman" w:cs="Times New Roman"/>
          <w:snapToGrid w:val="0"/>
          <w:kern w:val="0"/>
          <w:sz w:val="22"/>
          <w:szCs w:val="22"/>
          <w14:ligatures w14:val="none"/>
        </w:rPr>
        <w:t xml:space="preserve"> į kartono dėžutę.</w:t>
      </w:r>
    </w:p>
    <w:p w14:paraId="5175A516"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94B1FD3" w14:textId="0C1E716D" w:rsid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Pakuotės dydis: </w:t>
      </w:r>
      <w:r w:rsidR="00BB3CDE">
        <w:rPr>
          <w:rFonts w:ascii="Times New Roman" w:eastAsia="Times New Roman" w:hAnsi="Times New Roman" w:cs="Times New Roman"/>
          <w:snapToGrid w:val="0"/>
          <w:kern w:val="0"/>
          <w:sz w:val="22"/>
          <w:szCs w:val="22"/>
          <w14:ligatures w14:val="none"/>
        </w:rPr>
        <w:t xml:space="preserve">5 arba </w:t>
      </w:r>
      <w:r w:rsidRPr="006A4C58">
        <w:rPr>
          <w:rFonts w:ascii="Times New Roman" w:eastAsia="Times New Roman" w:hAnsi="Times New Roman" w:cs="Times New Roman"/>
          <w:snapToGrid w:val="0"/>
          <w:kern w:val="0"/>
          <w:sz w:val="22"/>
          <w:szCs w:val="22"/>
          <w14:ligatures w14:val="none"/>
        </w:rPr>
        <w:t>10 ampulių.</w:t>
      </w:r>
    </w:p>
    <w:p w14:paraId="105407EE" w14:textId="77777777" w:rsidR="00BB3CDE" w:rsidRDefault="00BB3CDE"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04D12FC" w14:textId="6A932529" w:rsidR="00BB3CDE" w:rsidRPr="006A4C58" w:rsidRDefault="00BB3CDE"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Gali būti tiekiamos ne visų dydžių pakuotės.</w:t>
      </w:r>
    </w:p>
    <w:p w14:paraId="27CFAE18"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69E21A5" w14:textId="77777777" w:rsidR="00BB2AD7" w:rsidRPr="00BB2AD7" w:rsidRDefault="00BB2AD7" w:rsidP="00BB2AD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BB2AD7">
        <w:rPr>
          <w:rFonts w:ascii="Times New Roman" w:eastAsia="Times New Roman" w:hAnsi="Times New Roman" w:cs="Times New Roman"/>
          <w:b/>
          <w:noProof/>
          <w:kern w:val="0"/>
          <w:sz w:val="22"/>
          <w:szCs w:val="22"/>
          <w14:ligatures w14:val="none"/>
        </w:rPr>
        <w:t>Registruotojas eksportuojančioje valstybėje ir gamintojas</w:t>
      </w:r>
    </w:p>
    <w:p w14:paraId="1704CD6B" w14:textId="77777777" w:rsidR="00BB2AD7" w:rsidRPr="00BB2AD7" w:rsidRDefault="00BB2AD7" w:rsidP="00BB2A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B2AD7">
        <w:rPr>
          <w:rFonts w:ascii="Times New Roman" w:eastAsia="Aptos" w:hAnsi="Times New Roman" w:cs="Times New Roman"/>
          <w:bCs/>
          <w:color w:val="000000"/>
          <w:kern w:val="0"/>
          <w:sz w:val="22"/>
          <w:szCs w:val="22"/>
          <w14:ligatures w14:val="none"/>
        </w:rPr>
        <w:t>AS KALCEKS</w:t>
      </w:r>
    </w:p>
    <w:p w14:paraId="2E492D42" w14:textId="77777777" w:rsidR="00BB2AD7" w:rsidRPr="00BB2AD7" w:rsidRDefault="00BB2AD7" w:rsidP="00BB2A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B2AD7">
        <w:rPr>
          <w:rFonts w:ascii="Times New Roman" w:eastAsia="Aptos" w:hAnsi="Times New Roman" w:cs="Times New Roman"/>
          <w:bCs/>
          <w:color w:val="000000"/>
          <w:kern w:val="0"/>
          <w:sz w:val="22"/>
          <w:szCs w:val="22"/>
          <w14:ligatures w14:val="none"/>
        </w:rPr>
        <w:t>Krustpils</w:t>
      </w:r>
      <w:proofErr w:type="spellEnd"/>
      <w:r w:rsidRPr="00BB2AD7">
        <w:rPr>
          <w:rFonts w:ascii="Times New Roman" w:eastAsia="Aptos" w:hAnsi="Times New Roman" w:cs="Times New Roman"/>
          <w:bCs/>
          <w:color w:val="000000"/>
          <w:kern w:val="0"/>
          <w:sz w:val="22"/>
          <w:szCs w:val="22"/>
          <w14:ligatures w14:val="none"/>
        </w:rPr>
        <w:t xml:space="preserve"> </w:t>
      </w:r>
      <w:proofErr w:type="spellStart"/>
      <w:r w:rsidRPr="00BB2AD7">
        <w:rPr>
          <w:rFonts w:ascii="Times New Roman" w:eastAsia="Aptos" w:hAnsi="Times New Roman" w:cs="Times New Roman"/>
          <w:bCs/>
          <w:color w:val="000000"/>
          <w:kern w:val="0"/>
          <w:sz w:val="22"/>
          <w:szCs w:val="22"/>
          <w14:ligatures w14:val="none"/>
        </w:rPr>
        <w:t>iela</w:t>
      </w:r>
      <w:proofErr w:type="spellEnd"/>
      <w:r w:rsidRPr="00BB2AD7">
        <w:rPr>
          <w:rFonts w:ascii="Times New Roman" w:eastAsia="Aptos" w:hAnsi="Times New Roman" w:cs="Times New Roman"/>
          <w:bCs/>
          <w:color w:val="000000"/>
          <w:kern w:val="0"/>
          <w:sz w:val="22"/>
          <w:szCs w:val="22"/>
          <w14:ligatures w14:val="none"/>
        </w:rPr>
        <w:t xml:space="preserve"> 71E, </w:t>
      </w:r>
    </w:p>
    <w:p w14:paraId="4859F6F9" w14:textId="77777777" w:rsidR="00BB2AD7" w:rsidRPr="00BB2AD7" w:rsidRDefault="00BB2AD7" w:rsidP="00BB2A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BB2AD7">
        <w:rPr>
          <w:rFonts w:ascii="Times New Roman" w:eastAsia="Aptos" w:hAnsi="Times New Roman" w:cs="Times New Roman"/>
          <w:bCs/>
          <w:color w:val="000000"/>
          <w:kern w:val="0"/>
          <w:sz w:val="22"/>
          <w:szCs w:val="22"/>
          <w14:ligatures w14:val="none"/>
        </w:rPr>
        <w:t>Rīga</w:t>
      </w:r>
      <w:proofErr w:type="spellEnd"/>
      <w:r w:rsidRPr="00BB2AD7">
        <w:rPr>
          <w:rFonts w:ascii="Times New Roman" w:eastAsia="Aptos" w:hAnsi="Times New Roman" w:cs="Times New Roman"/>
          <w:bCs/>
          <w:color w:val="000000"/>
          <w:kern w:val="0"/>
          <w:sz w:val="22"/>
          <w:szCs w:val="22"/>
          <w14:ligatures w14:val="none"/>
        </w:rPr>
        <w:t xml:space="preserve">, LV-1057, </w:t>
      </w:r>
    </w:p>
    <w:p w14:paraId="5B7D968C" w14:textId="3E647890" w:rsidR="00BB2AD7" w:rsidRPr="00BB2AD7" w:rsidRDefault="00BB2AD7" w:rsidP="00BB2A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BB2AD7">
        <w:rPr>
          <w:rFonts w:ascii="Times New Roman" w:eastAsia="Aptos" w:hAnsi="Times New Roman" w:cs="Times New Roman"/>
          <w:bCs/>
          <w:color w:val="000000"/>
          <w:kern w:val="0"/>
          <w:sz w:val="22"/>
          <w:szCs w:val="22"/>
          <w14:ligatures w14:val="none"/>
        </w:rPr>
        <w:t>Latvija</w:t>
      </w:r>
    </w:p>
    <w:p w14:paraId="32C061D7" w14:textId="77777777" w:rsidR="00BB2AD7" w:rsidRPr="00BB2AD7" w:rsidRDefault="00BB2AD7" w:rsidP="00BB2AD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97631BA" w14:textId="77777777" w:rsidR="00BB2AD7" w:rsidRPr="00BB2AD7" w:rsidRDefault="00BB2AD7" w:rsidP="00BB2AD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BB2AD7">
        <w:rPr>
          <w:rFonts w:ascii="Times New Roman" w:eastAsia="Aptos" w:hAnsi="Times New Roman" w:cs="Times New Roman"/>
          <w:b/>
          <w:color w:val="000000"/>
          <w:kern w:val="0"/>
          <w:sz w:val="22"/>
          <w:szCs w:val="22"/>
          <w14:ligatures w14:val="none"/>
        </w:rPr>
        <w:lastRenderedPageBreak/>
        <w:t xml:space="preserve">Lygiagretus importuotojas </w:t>
      </w:r>
      <w:r w:rsidRPr="00BB2AD7">
        <w:rPr>
          <w:rFonts w:ascii="Times New Roman" w:eastAsia="Aptos" w:hAnsi="Times New Roman" w:cs="Times New Roman"/>
          <w:b/>
          <w:color w:val="000000"/>
          <w:kern w:val="0"/>
          <w:sz w:val="22"/>
          <w:szCs w:val="22"/>
          <w14:ligatures w14:val="none"/>
        </w:rPr>
        <w:br/>
      </w:r>
      <w:r w:rsidRPr="00BB2AD7">
        <w:rPr>
          <w:rFonts w:ascii="Times New Roman" w:eastAsia="TimesNewRoman" w:hAnsi="Times New Roman" w:cs="Times New Roman"/>
          <w:color w:val="000000"/>
          <w:kern w:val="0"/>
          <w:sz w:val="22"/>
          <w:szCs w:val="22"/>
          <w14:ligatures w14:val="none"/>
        </w:rPr>
        <w:t>UAB „</w:t>
      </w:r>
      <w:proofErr w:type="spellStart"/>
      <w:r w:rsidRPr="00BB2AD7">
        <w:rPr>
          <w:rFonts w:ascii="Times New Roman" w:eastAsia="TimesNewRoman" w:hAnsi="Times New Roman" w:cs="Times New Roman"/>
          <w:color w:val="000000"/>
          <w:kern w:val="0"/>
          <w:sz w:val="22"/>
          <w:szCs w:val="22"/>
          <w14:ligatures w14:val="none"/>
        </w:rPr>
        <w:t>Niromed</w:t>
      </w:r>
      <w:proofErr w:type="spellEnd"/>
      <w:r w:rsidRPr="00BB2AD7">
        <w:rPr>
          <w:rFonts w:ascii="Times New Roman" w:eastAsia="TimesNewRoman" w:hAnsi="Times New Roman" w:cs="Times New Roman"/>
          <w:color w:val="000000"/>
          <w:kern w:val="0"/>
          <w:sz w:val="22"/>
          <w:szCs w:val="22"/>
          <w14:ligatures w14:val="none"/>
        </w:rPr>
        <w:t>“</w:t>
      </w:r>
      <w:r w:rsidRPr="00BB2AD7">
        <w:rPr>
          <w:rFonts w:ascii="Times New Roman" w:eastAsia="Aptos" w:hAnsi="Times New Roman" w:cs="Times New Roman"/>
          <w:b/>
          <w:color w:val="000000"/>
          <w:kern w:val="0"/>
          <w:sz w:val="22"/>
          <w:szCs w:val="22"/>
          <w14:ligatures w14:val="none"/>
        </w:rPr>
        <w:br/>
      </w:r>
      <w:r w:rsidRPr="00BB2AD7">
        <w:rPr>
          <w:rFonts w:ascii="Times New Roman" w:eastAsia="TimesNewRoman" w:hAnsi="Times New Roman" w:cs="Times New Roman"/>
          <w:color w:val="000000"/>
          <w:kern w:val="0"/>
          <w:sz w:val="22"/>
          <w:szCs w:val="22"/>
          <w14:ligatures w14:val="none"/>
        </w:rPr>
        <w:t>Žirmūnų g. 139A</w:t>
      </w:r>
      <w:r w:rsidRPr="00BB2AD7">
        <w:rPr>
          <w:rFonts w:ascii="Times New Roman" w:eastAsia="Aptos" w:hAnsi="Times New Roman" w:cs="Times New Roman"/>
          <w:b/>
          <w:color w:val="000000"/>
          <w:kern w:val="0"/>
          <w:sz w:val="22"/>
          <w:szCs w:val="22"/>
          <w14:ligatures w14:val="none"/>
        </w:rPr>
        <w:br/>
      </w:r>
      <w:r w:rsidRPr="00BB2AD7">
        <w:rPr>
          <w:rFonts w:ascii="Times New Roman" w:eastAsia="TimesNewRoman" w:hAnsi="Times New Roman" w:cs="Times New Roman"/>
          <w:color w:val="000000"/>
          <w:kern w:val="0"/>
          <w:sz w:val="22"/>
          <w:szCs w:val="22"/>
          <w14:ligatures w14:val="none"/>
        </w:rPr>
        <w:t>LT-09120 Vilnius</w:t>
      </w:r>
      <w:r w:rsidRPr="00BB2AD7">
        <w:rPr>
          <w:rFonts w:ascii="Times New Roman" w:eastAsia="TimesNewRoman" w:hAnsi="Times New Roman" w:cs="Times New Roman"/>
          <w:color w:val="000000"/>
          <w:kern w:val="0"/>
          <w:sz w:val="22"/>
          <w:szCs w:val="22"/>
          <w14:ligatures w14:val="none"/>
        </w:rPr>
        <w:br/>
        <w:t>Lietuva</w:t>
      </w:r>
    </w:p>
    <w:p w14:paraId="665E5E05" w14:textId="77777777" w:rsidR="00BB2AD7" w:rsidRPr="00BB2AD7" w:rsidRDefault="00BB2AD7" w:rsidP="00BB2AD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D49E186" w14:textId="77777777" w:rsidR="00BB2AD7" w:rsidRPr="00BB2AD7" w:rsidRDefault="00BB2AD7" w:rsidP="00BB2AD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BB2AD7">
        <w:rPr>
          <w:rFonts w:ascii="Times New Roman" w:eastAsia="Times New Roman" w:hAnsi="Times New Roman" w:cs="Times New Roman"/>
          <w:b/>
          <w:bCs/>
          <w:kern w:val="0"/>
          <w:sz w:val="22"/>
          <w:szCs w:val="22"/>
          <w14:ligatures w14:val="none"/>
        </w:rPr>
        <w:t>Perpakavo</w:t>
      </w:r>
    </w:p>
    <w:p w14:paraId="265DA740" w14:textId="77777777" w:rsidR="00BB2AD7" w:rsidRPr="00BB2AD7" w:rsidRDefault="00BB2AD7" w:rsidP="00BB2A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B2AD7">
        <w:rPr>
          <w:rFonts w:ascii="Times New Roman" w:eastAsia="TimesNewRoman" w:hAnsi="Times New Roman" w:cs="Times New Roman"/>
          <w:color w:val="000000"/>
          <w:kern w:val="0"/>
          <w:sz w:val="22"/>
          <w:szCs w:val="22"/>
          <w14:ligatures w14:val="none"/>
        </w:rPr>
        <w:t xml:space="preserve">LABOR </w:t>
      </w:r>
      <w:proofErr w:type="spellStart"/>
      <w:r w:rsidRPr="00BB2AD7">
        <w:rPr>
          <w:rFonts w:ascii="Times New Roman" w:eastAsia="TimesNewRoman" w:hAnsi="Times New Roman" w:cs="Times New Roman"/>
          <w:color w:val="000000"/>
          <w:kern w:val="0"/>
          <w:sz w:val="22"/>
          <w:szCs w:val="22"/>
          <w14:ligatures w14:val="none"/>
        </w:rPr>
        <w:t>Przedsiębiorstwo</w:t>
      </w:r>
      <w:proofErr w:type="spellEnd"/>
      <w:r w:rsidRPr="00BB2AD7">
        <w:rPr>
          <w:rFonts w:ascii="Times New Roman" w:eastAsia="TimesNewRoman" w:hAnsi="Times New Roman" w:cs="Times New Roman"/>
          <w:color w:val="000000"/>
          <w:kern w:val="0"/>
          <w:sz w:val="22"/>
          <w:szCs w:val="22"/>
          <w14:ligatures w14:val="none"/>
        </w:rPr>
        <w:t xml:space="preserve"> </w:t>
      </w:r>
      <w:proofErr w:type="spellStart"/>
      <w:r w:rsidRPr="00BB2AD7">
        <w:rPr>
          <w:rFonts w:ascii="Times New Roman" w:eastAsia="TimesNewRoman" w:hAnsi="Times New Roman" w:cs="Times New Roman"/>
          <w:color w:val="000000"/>
          <w:kern w:val="0"/>
          <w:sz w:val="22"/>
          <w:szCs w:val="22"/>
          <w14:ligatures w14:val="none"/>
        </w:rPr>
        <w:t>Farmaceutyczno-Chemiczne</w:t>
      </w:r>
      <w:proofErr w:type="spellEnd"/>
      <w:r w:rsidRPr="00BB2AD7">
        <w:rPr>
          <w:rFonts w:ascii="Times New Roman" w:eastAsia="TimesNewRoman" w:hAnsi="Times New Roman" w:cs="Times New Roman"/>
          <w:color w:val="000000"/>
          <w:kern w:val="0"/>
          <w:sz w:val="22"/>
          <w:szCs w:val="22"/>
          <w14:ligatures w14:val="none"/>
        </w:rPr>
        <w:t xml:space="preserve"> sp. z </w:t>
      </w:r>
      <w:proofErr w:type="spellStart"/>
      <w:r w:rsidRPr="00BB2AD7">
        <w:rPr>
          <w:rFonts w:ascii="Times New Roman" w:eastAsia="TimesNewRoman" w:hAnsi="Times New Roman" w:cs="Times New Roman"/>
          <w:color w:val="000000"/>
          <w:kern w:val="0"/>
          <w:sz w:val="22"/>
          <w:szCs w:val="22"/>
          <w14:ligatures w14:val="none"/>
        </w:rPr>
        <w:t>o.o</w:t>
      </w:r>
      <w:proofErr w:type="spellEnd"/>
      <w:r w:rsidRPr="00BB2AD7">
        <w:rPr>
          <w:rFonts w:ascii="Times New Roman" w:eastAsia="TimesNewRoman" w:hAnsi="Times New Roman" w:cs="Times New Roman"/>
          <w:color w:val="000000"/>
          <w:kern w:val="0"/>
          <w:sz w:val="22"/>
          <w:szCs w:val="22"/>
          <w14:ligatures w14:val="none"/>
        </w:rPr>
        <w:t>.</w:t>
      </w:r>
    </w:p>
    <w:p w14:paraId="71E6065B" w14:textId="77777777" w:rsidR="00BB2AD7" w:rsidRPr="00BB2AD7" w:rsidRDefault="00BB2AD7" w:rsidP="00BB2A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BB2AD7">
        <w:rPr>
          <w:rFonts w:ascii="Times New Roman" w:eastAsia="TimesNewRoman" w:hAnsi="Times New Roman" w:cs="Times New Roman"/>
          <w:color w:val="000000"/>
          <w:kern w:val="0"/>
          <w:sz w:val="22"/>
          <w:szCs w:val="22"/>
          <w14:ligatures w14:val="none"/>
        </w:rPr>
        <w:t>Ul</w:t>
      </w:r>
      <w:proofErr w:type="spellEnd"/>
      <w:r w:rsidRPr="00BB2AD7">
        <w:rPr>
          <w:rFonts w:ascii="Times New Roman" w:eastAsia="TimesNewRoman" w:hAnsi="Times New Roman" w:cs="Times New Roman"/>
          <w:color w:val="000000"/>
          <w:kern w:val="0"/>
          <w:sz w:val="22"/>
          <w:szCs w:val="22"/>
          <w14:ligatures w14:val="none"/>
        </w:rPr>
        <w:t xml:space="preserve">. </w:t>
      </w:r>
      <w:proofErr w:type="spellStart"/>
      <w:r w:rsidRPr="00BB2AD7">
        <w:rPr>
          <w:rFonts w:ascii="Times New Roman" w:eastAsia="TimesNewRoman" w:hAnsi="Times New Roman" w:cs="Times New Roman"/>
          <w:color w:val="000000"/>
          <w:kern w:val="0"/>
          <w:sz w:val="22"/>
          <w:szCs w:val="22"/>
          <w14:ligatures w14:val="none"/>
        </w:rPr>
        <w:t>Długosza</w:t>
      </w:r>
      <w:proofErr w:type="spellEnd"/>
      <w:r w:rsidRPr="00BB2AD7">
        <w:rPr>
          <w:rFonts w:ascii="Times New Roman" w:eastAsia="TimesNewRoman" w:hAnsi="Times New Roman" w:cs="Times New Roman"/>
          <w:color w:val="000000"/>
          <w:kern w:val="0"/>
          <w:sz w:val="22"/>
          <w:szCs w:val="22"/>
          <w14:ligatures w14:val="none"/>
        </w:rPr>
        <w:t xml:space="preserve"> 49,</w:t>
      </w:r>
    </w:p>
    <w:p w14:paraId="208ED589" w14:textId="77777777" w:rsidR="00BB2AD7" w:rsidRPr="00BB2AD7" w:rsidRDefault="00BB2AD7" w:rsidP="00BB2A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B2AD7">
        <w:rPr>
          <w:rFonts w:ascii="Times New Roman" w:eastAsia="TimesNewRoman" w:hAnsi="Times New Roman" w:cs="Times New Roman"/>
          <w:color w:val="000000"/>
          <w:kern w:val="0"/>
          <w:sz w:val="22"/>
          <w:szCs w:val="22"/>
          <w14:ligatures w14:val="none"/>
        </w:rPr>
        <w:t xml:space="preserve">51-162 </w:t>
      </w:r>
      <w:proofErr w:type="spellStart"/>
      <w:r w:rsidRPr="00BB2AD7">
        <w:rPr>
          <w:rFonts w:ascii="Times New Roman" w:eastAsia="TimesNewRoman" w:hAnsi="Times New Roman" w:cs="Times New Roman"/>
          <w:color w:val="000000"/>
          <w:kern w:val="0"/>
          <w:sz w:val="22"/>
          <w:szCs w:val="22"/>
          <w14:ligatures w14:val="none"/>
        </w:rPr>
        <w:t>Wrocław</w:t>
      </w:r>
      <w:proofErr w:type="spellEnd"/>
      <w:r w:rsidRPr="00BB2AD7">
        <w:rPr>
          <w:rFonts w:ascii="Times New Roman" w:eastAsia="TimesNewRoman" w:hAnsi="Times New Roman" w:cs="Times New Roman"/>
          <w:color w:val="000000"/>
          <w:kern w:val="0"/>
          <w:sz w:val="22"/>
          <w:szCs w:val="22"/>
          <w14:ligatures w14:val="none"/>
        </w:rPr>
        <w:t>,</w:t>
      </w:r>
    </w:p>
    <w:p w14:paraId="22A2A1A4" w14:textId="77777777" w:rsidR="00BB2AD7" w:rsidRPr="00BB2AD7" w:rsidRDefault="00BB2AD7" w:rsidP="00BB2A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B2AD7">
        <w:rPr>
          <w:rFonts w:ascii="Times New Roman" w:eastAsia="TimesNewRoman" w:hAnsi="Times New Roman" w:cs="Times New Roman"/>
          <w:color w:val="000000"/>
          <w:kern w:val="0"/>
          <w:sz w:val="22"/>
          <w:szCs w:val="22"/>
          <w14:ligatures w14:val="none"/>
        </w:rPr>
        <w:t>Lenkija</w:t>
      </w:r>
    </w:p>
    <w:p w14:paraId="541FE53F" w14:textId="77777777" w:rsidR="00BB2AD7" w:rsidRPr="00BB2AD7" w:rsidRDefault="00BB2AD7" w:rsidP="00BB2A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6AA8577" w14:textId="77777777" w:rsidR="00BB2AD7" w:rsidRPr="00BB2AD7" w:rsidRDefault="00BB2AD7" w:rsidP="00BB2A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BB2AD7">
        <w:rPr>
          <w:rFonts w:ascii="Times New Roman" w:eastAsia="TimesNewRoman" w:hAnsi="Times New Roman" w:cs="Times New Roman"/>
          <w:color w:val="000000"/>
          <w:kern w:val="0"/>
          <w:sz w:val="22"/>
          <w:szCs w:val="22"/>
          <w14:ligatures w14:val="none"/>
        </w:rPr>
        <w:t>arba</w:t>
      </w:r>
    </w:p>
    <w:p w14:paraId="36CF0F6E" w14:textId="77777777" w:rsidR="00BB2AD7" w:rsidRPr="00BB2AD7" w:rsidRDefault="00BB2AD7" w:rsidP="00BB2AD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08FC9B3" w14:textId="77777777" w:rsidR="00BB2AD7" w:rsidRPr="00BB2AD7" w:rsidRDefault="00BB2AD7" w:rsidP="00BB2AD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B2AD7">
        <w:rPr>
          <w:rFonts w:ascii="Times New Roman" w:eastAsia="TimesNewRoman" w:hAnsi="Times New Roman" w:cs="Times New Roman"/>
          <w:color w:val="000000"/>
          <w:kern w:val="0"/>
          <w:sz w:val="22"/>
          <w:szCs w:val="22"/>
          <w14:ligatures w14:val="none"/>
        </w:rPr>
        <w:t>UAB „Entafarma“</w:t>
      </w:r>
    </w:p>
    <w:p w14:paraId="6739B097" w14:textId="77777777" w:rsidR="00BB2AD7" w:rsidRPr="00BB2AD7" w:rsidRDefault="00BB2AD7" w:rsidP="00BB2AD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BB2AD7">
        <w:rPr>
          <w:rFonts w:ascii="Times New Roman" w:eastAsia="TimesNewRoman" w:hAnsi="Times New Roman" w:cs="Times New Roman"/>
          <w:color w:val="000000"/>
          <w:kern w:val="0"/>
          <w:sz w:val="22"/>
          <w:szCs w:val="22"/>
          <w14:ligatures w14:val="none"/>
        </w:rPr>
        <w:t>Klonėnų</w:t>
      </w:r>
      <w:proofErr w:type="spellEnd"/>
      <w:r w:rsidRPr="00BB2AD7">
        <w:rPr>
          <w:rFonts w:ascii="Times New Roman" w:eastAsia="TimesNewRoman" w:hAnsi="Times New Roman" w:cs="Times New Roman"/>
          <w:color w:val="000000"/>
          <w:kern w:val="0"/>
          <w:sz w:val="22"/>
          <w:szCs w:val="22"/>
          <w14:ligatures w14:val="none"/>
        </w:rPr>
        <w:t xml:space="preserve"> vs. 1,</w:t>
      </w:r>
    </w:p>
    <w:p w14:paraId="2B388585" w14:textId="77777777" w:rsidR="00BB2AD7" w:rsidRPr="00BB2AD7" w:rsidRDefault="00BB2AD7" w:rsidP="00BB2AD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BB2AD7">
        <w:rPr>
          <w:rFonts w:ascii="Times New Roman" w:eastAsia="TimesNewRoman" w:hAnsi="Times New Roman" w:cs="Times New Roman"/>
          <w:color w:val="000000"/>
          <w:kern w:val="0"/>
          <w:sz w:val="22"/>
          <w:szCs w:val="22"/>
          <w14:ligatures w14:val="none"/>
        </w:rPr>
        <w:t>LT-19156 Širvintų r. sav.</w:t>
      </w:r>
    </w:p>
    <w:p w14:paraId="3267120A" w14:textId="77777777" w:rsidR="00BB2AD7" w:rsidRPr="00730B3C" w:rsidRDefault="00BB2AD7" w:rsidP="00BB2AD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BB2AD7">
        <w:rPr>
          <w:rFonts w:ascii="Times New Roman" w:eastAsia="TimesNewRoman" w:hAnsi="Times New Roman" w:cs="Times New Roman"/>
          <w:color w:val="000000"/>
          <w:kern w:val="0"/>
          <w:sz w:val="22"/>
          <w:szCs w:val="22"/>
          <w14:ligatures w14:val="none"/>
        </w:rPr>
        <w:t>Lietuva</w:t>
      </w:r>
    </w:p>
    <w:p w14:paraId="5C74F4EE" w14:textId="77777777"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0DE5302C" w14:textId="37180A93" w:rsidR="006A4C58" w:rsidRPr="006A4C58" w:rsidRDefault="006A4C58" w:rsidP="006A4C58">
      <w:pPr>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r w:rsidRPr="006A4C58">
        <w:rPr>
          <w:rFonts w:ascii="Times New Roman" w:eastAsia="Times New Roman" w:hAnsi="Times New Roman" w:cs="Times New Roman"/>
          <w:b/>
          <w:snapToGrid w:val="0"/>
          <w:kern w:val="0"/>
          <w:sz w:val="22"/>
          <w:szCs w:val="22"/>
          <w14:ligatures w14:val="none"/>
        </w:rPr>
        <w:t>Šis pakuotės lapelis paskutinį kartą peržiūrėtas</w:t>
      </w:r>
      <w:r w:rsidR="00730B3C">
        <w:rPr>
          <w:rFonts w:ascii="Times New Roman" w:eastAsia="Times New Roman" w:hAnsi="Times New Roman" w:cs="Times New Roman"/>
          <w:b/>
          <w:snapToGrid w:val="0"/>
          <w:kern w:val="0"/>
          <w:sz w:val="22"/>
          <w:szCs w:val="22"/>
          <w14:ligatures w14:val="none"/>
        </w:rPr>
        <w:t xml:space="preserve"> 2026-02-11.</w:t>
      </w:r>
    </w:p>
    <w:p w14:paraId="2C75B611" w14:textId="77777777"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3AD678DA" w14:textId="77777777"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Išsami informacija apie šį vaistą pateikiama Valstybinės vaistų kontrolės tarnybos prie Lietuvos Respublikos sveikatos apsaugos ministerijos tinklalapyje</w:t>
      </w:r>
      <w:r w:rsidRPr="006A4C58">
        <w:rPr>
          <w:rFonts w:ascii="Times New Roman" w:eastAsia="Times New Roman" w:hAnsi="Times New Roman" w:cs="Times New Roman"/>
          <w:color w:val="0000EE"/>
          <w:kern w:val="0"/>
          <w:sz w:val="22"/>
          <w:szCs w:val="22"/>
          <w:u w:val="single"/>
          <w:lang w:eastAsia="lt-LT"/>
          <w14:ligatures w14:val="none"/>
        </w:rPr>
        <w:t xml:space="preserve"> https://vvkt.lrv.lt/lt/</w:t>
      </w:r>
      <w:r w:rsidRPr="006A4C58">
        <w:rPr>
          <w:rFonts w:ascii="Times New Roman" w:eastAsia="Times New Roman" w:hAnsi="Times New Roman" w:cs="Times New Roman"/>
          <w:snapToGrid w:val="0"/>
          <w:kern w:val="0"/>
          <w:sz w:val="22"/>
          <w:szCs w:val="22"/>
          <w14:ligatures w14:val="none"/>
        </w:rPr>
        <w:t>.</w:t>
      </w:r>
    </w:p>
    <w:p w14:paraId="50E71265" w14:textId="77777777" w:rsidR="006A4C58" w:rsidRPr="006A4C58" w:rsidRDefault="006A4C58" w:rsidP="006A4C58">
      <w:pPr>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p>
    <w:p w14:paraId="4BB9864E" w14:textId="77777777" w:rsidR="006A4C58" w:rsidRPr="006A4C58" w:rsidRDefault="006A4C58" w:rsidP="006A4C58">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w:t>
      </w:r>
    </w:p>
    <w:p w14:paraId="27624178" w14:textId="77777777" w:rsidR="006A4C58" w:rsidRPr="006A4C58" w:rsidRDefault="006A4C58" w:rsidP="006A4C58">
      <w:pPr>
        <w:numPr>
          <w:ilvl w:val="12"/>
          <w:numId w:val="0"/>
        </w:numPr>
        <w:tabs>
          <w:tab w:val="left" w:pos="567"/>
          <w:tab w:val="left" w:pos="2657"/>
        </w:tabs>
        <w:spacing w:after="0" w:line="240" w:lineRule="auto"/>
        <w:ind w:right="-28"/>
        <w:rPr>
          <w:rFonts w:ascii="Times New Roman" w:eastAsia="Times New Roman" w:hAnsi="Times New Roman" w:cs="Times New Roman"/>
          <w:snapToGrid w:val="0"/>
          <w:kern w:val="0"/>
          <w:sz w:val="22"/>
          <w:szCs w:val="22"/>
          <w14:ligatures w14:val="none"/>
        </w:rPr>
      </w:pPr>
    </w:p>
    <w:p w14:paraId="7F7657FB" w14:textId="77777777" w:rsidR="006A4C58" w:rsidRPr="006A4C58" w:rsidRDefault="006A4C58" w:rsidP="006A4C58">
      <w:pPr>
        <w:spacing w:after="0" w:line="240" w:lineRule="auto"/>
        <w:rPr>
          <w:rFonts w:ascii="Times New Roman" w:eastAsia="Times New Roman" w:hAnsi="Times New Roman" w:cs="Times New Roman"/>
          <w:b/>
          <w:bCs/>
          <w:snapToGrid w:val="0"/>
          <w:kern w:val="0"/>
          <w:sz w:val="22"/>
          <w:szCs w:val="22"/>
          <w14:ligatures w14:val="none"/>
        </w:rPr>
      </w:pPr>
      <w:r w:rsidRPr="006A4C58">
        <w:rPr>
          <w:rFonts w:ascii="Times New Roman" w:eastAsia="Times New Roman" w:hAnsi="Times New Roman" w:cs="Times New Roman"/>
          <w:b/>
          <w:bCs/>
          <w:snapToGrid w:val="0"/>
          <w:kern w:val="0"/>
          <w:sz w:val="22"/>
          <w:szCs w:val="22"/>
          <w14:ligatures w14:val="none"/>
        </w:rPr>
        <w:t>Toliau pateikta informacija skirta tik sveikatos priežiūros specialistams.</w:t>
      </w:r>
    </w:p>
    <w:p w14:paraId="7A1A2BA5" w14:textId="77777777" w:rsidR="006A4C58" w:rsidRPr="006A4C58" w:rsidRDefault="006A4C58" w:rsidP="006A4C58">
      <w:pPr>
        <w:spacing w:after="0" w:line="240" w:lineRule="auto"/>
        <w:rPr>
          <w:rFonts w:ascii="Times New Roman" w:eastAsia="Times New Roman" w:hAnsi="Times New Roman" w:cs="Times New Roman"/>
          <w:b/>
          <w:bCs/>
          <w:snapToGrid w:val="0"/>
          <w:kern w:val="0"/>
          <w:sz w:val="22"/>
          <w:szCs w:val="22"/>
          <w14:ligatures w14:val="none"/>
        </w:rPr>
      </w:pPr>
    </w:p>
    <w:p w14:paraId="590955B2" w14:textId="77777777" w:rsidR="006A4C58" w:rsidRPr="006A4C58" w:rsidRDefault="006A4C58" w:rsidP="006A4C58">
      <w:pPr>
        <w:spacing w:after="0" w:line="240" w:lineRule="auto"/>
        <w:rPr>
          <w:rFonts w:ascii="Times New Roman" w:eastAsia="Times New Roman" w:hAnsi="Times New Roman" w:cs="Times New Roman"/>
          <w:snapToGrid w:val="0"/>
          <w:kern w:val="0"/>
          <w:sz w:val="22"/>
          <w:szCs w:val="22"/>
          <w14:ligatures w14:val="none"/>
        </w:rPr>
      </w:pPr>
      <w:proofErr w:type="spellStart"/>
      <w:r w:rsidRPr="006A4C58">
        <w:rPr>
          <w:rFonts w:ascii="Times New Roman" w:eastAsia="Times New Roman" w:hAnsi="Times New Roman" w:cs="Times New Roman"/>
          <w:snapToGrid w:val="0"/>
          <w:kern w:val="0"/>
          <w:sz w:val="22"/>
          <w:szCs w:val="22"/>
          <w14:ligatures w14:val="none"/>
        </w:rPr>
        <w:t>Parenterinis</w:t>
      </w:r>
      <w:proofErr w:type="spellEnd"/>
      <w:r w:rsidRPr="006A4C58">
        <w:rPr>
          <w:rFonts w:ascii="Times New Roman" w:eastAsia="Times New Roman" w:hAnsi="Times New Roman" w:cs="Times New Roman"/>
          <w:snapToGrid w:val="0"/>
          <w:kern w:val="0"/>
          <w:sz w:val="22"/>
          <w:szCs w:val="22"/>
          <w14:ligatures w14:val="none"/>
        </w:rPr>
        <w:t xml:space="preserve"> vartojimas siejamas su didele anafilaksinių/</w:t>
      </w:r>
      <w:proofErr w:type="spellStart"/>
      <w:r w:rsidRPr="006A4C58">
        <w:rPr>
          <w:rFonts w:ascii="Times New Roman" w:eastAsia="Times New Roman" w:hAnsi="Times New Roman" w:cs="Times New Roman"/>
          <w:snapToGrid w:val="0"/>
          <w:kern w:val="0"/>
          <w:sz w:val="22"/>
          <w:szCs w:val="22"/>
          <w14:ligatures w14:val="none"/>
        </w:rPr>
        <w:t>anafilaktoidinių</w:t>
      </w:r>
      <w:proofErr w:type="spellEnd"/>
      <w:r w:rsidRPr="006A4C58">
        <w:rPr>
          <w:rFonts w:ascii="Times New Roman" w:eastAsia="Times New Roman" w:hAnsi="Times New Roman" w:cs="Times New Roman"/>
          <w:snapToGrid w:val="0"/>
          <w:kern w:val="0"/>
          <w:sz w:val="22"/>
          <w:szCs w:val="22"/>
          <w14:ligatures w14:val="none"/>
        </w:rPr>
        <w:t xml:space="preserve"> reakcijų rizika.</w:t>
      </w:r>
    </w:p>
    <w:p w14:paraId="56297823" w14:textId="77777777"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0FF2B4D4" w14:textId="77777777"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Būtina užtikrinti, kad pasireiškus pirmiesiems anafilaksinių/</w:t>
      </w:r>
      <w:proofErr w:type="spellStart"/>
      <w:r w:rsidRPr="006A4C58">
        <w:rPr>
          <w:rFonts w:ascii="Times New Roman" w:eastAsia="Times New Roman" w:hAnsi="Times New Roman" w:cs="Times New Roman"/>
          <w:snapToGrid w:val="0"/>
          <w:kern w:val="0"/>
          <w:sz w:val="22"/>
          <w:szCs w:val="22"/>
          <w14:ligatures w14:val="none"/>
        </w:rPr>
        <w:t>anafilaktoidinių</w:t>
      </w:r>
      <w:proofErr w:type="spellEnd"/>
      <w:r w:rsidRPr="006A4C58">
        <w:rPr>
          <w:rFonts w:ascii="Times New Roman" w:eastAsia="Times New Roman" w:hAnsi="Times New Roman" w:cs="Times New Roman"/>
          <w:snapToGrid w:val="0"/>
          <w:kern w:val="0"/>
          <w:sz w:val="22"/>
          <w:szCs w:val="22"/>
          <w14:ligatures w14:val="none"/>
        </w:rPr>
        <w:t xml:space="preserve"> reakcijų požymiams, vaistinio preparato injekcija būtų sustabdyta ir pavienių </w:t>
      </w:r>
      <w:proofErr w:type="spellStart"/>
      <w:r w:rsidRPr="006A4C58">
        <w:rPr>
          <w:rFonts w:ascii="Times New Roman" w:eastAsia="Times New Roman" w:hAnsi="Times New Roman" w:cs="Times New Roman"/>
          <w:snapToGrid w:val="0"/>
          <w:kern w:val="0"/>
          <w:sz w:val="22"/>
          <w:szCs w:val="22"/>
          <w14:ligatures w14:val="none"/>
        </w:rPr>
        <w:t>hipotenzijos</w:t>
      </w:r>
      <w:proofErr w:type="spellEnd"/>
      <w:r w:rsidRPr="006A4C58">
        <w:rPr>
          <w:rFonts w:ascii="Times New Roman" w:eastAsia="Times New Roman" w:hAnsi="Times New Roman" w:cs="Times New Roman"/>
          <w:snapToGrid w:val="0"/>
          <w:kern w:val="0"/>
          <w:sz w:val="22"/>
          <w:szCs w:val="22"/>
          <w14:ligatures w14:val="none"/>
        </w:rPr>
        <w:t xml:space="preserve"> reakcijų rizika būtų sumažinta iki minimalios. </w:t>
      </w:r>
      <w:proofErr w:type="spellStart"/>
      <w:r w:rsidRPr="006A4C58">
        <w:rPr>
          <w:rFonts w:ascii="Times New Roman" w:eastAsia="Times New Roman" w:hAnsi="Times New Roman" w:cs="Times New Roman"/>
          <w:snapToGrid w:val="0"/>
          <w:kern w:val="0"/>
          <w:sz w:val="22"/>
          <w:szCs w:val="22"/>
          <w14:ligatures w14:val="none"/>
        </w:rPr>
        <w:t>Parenterinio</w:t>
      </w:r>
      <w:proofErr w:type="spellEnd"/>
      <w:r w:rsidRPr="006A4C58">
        <w:rPr>
          <w:rFonts w:ascii="Times New Roman" w:eastAsia="Times New Roman" w:hAnsi="Times New Roman" w:cs="Times New Roman"/>
          <w:snapToGrid w:val="0"/>
          <w:kern w:val="0"/>
          <w:sz w:val="22"/>
          <w:szCs w:val="22"/>
          <w14:ligatures w14:val="none"/>
        </w:rPr>
        <w:t xml:space="preserve"> vartojimo metu pacientas turi būti horizontalioje padėtyje ir atidžiai prižiūrimas gydytojo.</w:t>
      </w:r>
    </w:p>
    <w:p w14:paraId="6D0FE1E2" w14:textId="77777777"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Taip pat, siekiant išvengti </w:t>
      </w:r>
      <w:proofErr w:type="spellStart"/>
      <w:r w:rsidRPr="006A4C58">
        <w:rPr>
          <w:rFonts w:ascii="Times New Roman" w:eastAsia="Times New Roman" w:hAnsi="Times New Roman" w:cs="Times New Roman"/>
          <w:snapToGrid w:val="0"/>
          <w:kern w:val="0"/>
          <w:sz w:val="22"/>
          <w:szCs w:val="22"/>
          <w14:ligatures w14:val="none"/>
        </w:rPr>
        <w:t>hipotenzinių</w:t>
      </w:r>
      <w:proofErr w:type="spellEnd"/>
      <w:r w:rsidRPr="006A4C58">
        <w:rPr>
          <w:rFonts w:ascii="Times New Roman" w:eastAsia="Times New Roman" w:hAnsi="Times New Roman" w:cs="Times New Roman"/>
          <w:snapToGrid w:val="0"/>
          <w:kern w:val="0"/>
          <w:sz w:val="22"/>
          <w:szCs w:val="22"/>
          <w14:ligatures w14:val="none"/>
        </w:rPr>
        <w:t xml:space="preserve"> reakcijų, intraveninę injekciją atlikti reikia labai lėtai, </w:t>
      </w:r>
      <w:proofErr w:type="spellStart"/>
      <w:r w:rsidRPr="006A4C58">
        <w:rPr>
          <w:rFonts w:ascii="Times New Roman" w:eastAsia="Times New Roman" w:hAnsi="Times New Roman" w:cs="Times New Roman"/>
          <w:snapToGrid w:val="0"/>
          <w:kern w:val="0"/>
          <w:sz w:val="22"/>
          <w:szCs w:val="22"/>
          <w14:ligatures w14:val="none"/>
        </w:rPr>
        <w:t>t.y</w:t>
      </w:r>
      <w:proofErr w:type="spellEnd"/>
      <w:r w:rsidRPr="006A4C58">
        <w:rPr>
          <w:rFonts w:ascii="Times New Roman" w:eastAsia="Times New Roman" w:hAnsi="Times New Roman" w:cs="Times New Roman"/>
          <w:snapToGrid w:val="0"/>
          <w:kern w:val="0"/>
          <w:sz w:val="22"/>
          <w:szCs w:val="22"/>
          <w14:ligatures w14:val="none"/>
        </w:rPr>
        <w:t xml:space="preserve">. ne greičiau nei 1 ml (500 mg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per minutę. </w:t>
      </w:r>
    </w:p>
    <w:p w14:paraId="15599623" w14:textId="77777777" w:rsidR="006A4C58" w:rsidRPr="006A4C58" w:rsidRDefault="006A4C58" w:rsidP="006A4C58">
      <w:pPr>
        <w:tabs>
          <w:tab w:val="left" w:pos="567"/>
        </w:tabs>
        <w:spacing w:after="0" w:line="240" w:lineRule="auto"/>
        <w:rPr>
          <w:rFonts w:ascii="Times New Roman" w:eastAsia="Times New Roman" w:hAnsi="Times New Roman" w:cs="Times New Roman"/>
          <w:snapToGrid w:val="0"/>
          <w:kern w:val="0"/>
          <w:sz w:val="22"/>
          <w:szCs w:val="22"/>
          <w14:ligatures w14:val="none"/>
        </w:rPr>
      </w:pPr>
    </w:p>
    <w:p w14:paraId="28E17A15" w14:textId="77777777" w:rsidR="006A4C58" w:rsidRPr="006A4C58" w:rsidRDefault="006A4C58" w:rsidP="006A4C58">
      <w:pPr>
        <w:spacing w:after="0" w:line="240" w:lineRule="auto"/>
        <w:rPr>
          <w:rFonts w:ascii="Times New Roman" w:eastAsia="Times New Roman" w:hAnsi="Times New Roman" w:cs="Times New Roman"/>
          <w:snapToGrid w:val="0"/>
          <w:kern w:val="0"/>
          <w:sz w:val="22"/>
          <w:szCs w:val="22"/>
          <w14:ligatures w14:val="none"/>
        </w:rPr>
      </w:pPr>
      <w:r w:rsidRPr="006A4C58">
        <w:rPr>
          <w:rFonts w:ascii="Times New Roman" w:eastAsia="Times New Roman" w:hAnsi="Times New Roman" w:cs="Times New Roman"/>
          <w:snapToGrid w:val="0"/>
          <w:kern w:val="0"/>
          <w:sz w:val="22"/>
          <w:szCs w:val="22"/>
          <w14:ligatures w14:val="none"/>
        </w:rPr>
        <w:t xml:space="preserve">Injekcinį tirpalą galima skiesti 5 % gliukozės tirpalu, 0,9 % natrio chlorido tirpalu ar </w:t>
      </w:r>
      <w:proofErr w:type="spellStart"/>
      <w:r w:rsidRPr="006A4C58">
        <w:rPr>
          <w:rFonts w:ascii="Times New Roman" w:eastAsia="Times New Roman" w:hAnsi="Times New Roman" w:cs="Times New Roman"/>
          <w:snapToGrid w:val="0"/>
          <w:kern w:val="0"/>
          <w:sz w:val="22"/>
          <w:szCs w:val="22"/>
          <w14:ligatures w14:val="none"/>
        </w:rPr>
        <w:t>Ringerio</w:t>
      </w:r>
      <w:proofErr w:type="spellEnd"/>
      <w:r w:rsidRPr="006A4C58">
        <w:rPr>
          <w:rFonts w:ascii="Times New Roman" w:eastAsia="Times New Roman" w:hAnsi="Times New Roman" w:cs="Times New Roman"/>
          <w:snapToGrid w:val="0"/>
          <w:kern w:val="0"/>
          <w:sz w:val="22"/>
          <w:szCs w:val="22"/>
          <w14:ligatures w14:val="none"/>
        </w:rPr>
        <w:t xml:space="preserve"> tirpalu. Dėl galimo nesuderinamumo, </w:t>
      </w:r>
      <w:proofErr w:type="spellStart"/>
      <w:r w:rsidRPr="006A4C58">
        <w:rPr>
          <w:rFonts w:ascii="Times New Roman" w:eastAsia="Times New Roman" w:hAnsi="Times New Roman" w:cs="Times New Roman"/>
          <w:snapToGrid w:val="0"/>
          <w:kern w:val="0"/>
          <w:sz w:val="22"/>
          <w:szCs w:val="22"/>
          <w14:ligatures w14:val="none"/>
        </w:rPr>
        <w:t>metamizolo</w:t>
      </w:r>
      <w:proofErr w:type="spellEnd"/>
      <w:r w:rsidRPr="006A4C58">
        <w:rPr>
          <w:rFonts w:ascii="Times New Roman" w:eastAsia="Times New Roman" w:hAnsi="Times New Roman" w:cs="Times New Roman"/>
          <w:snapToGrid w:val="0"/>
          <w:kern w:val="0"/>
          <w:sz w:val="22"/>
          <w:szCs w:val="22"/>
          <w14:ligatures w14:val="none"/>
        </w:rPr>
        <w:t xml:space="preserve"> tirpalo negalima maišyti su kitais injekciniais vaistiniais preparatais.</w:t>
      </w:r>
    </w:p>
    <w:p w14:paraId="6D154866" w14:textId="77777777" w:rsidR="006A4C58" w:rsidRPr="006A4C58" w:rsidRDefault="006A4C58" w:rsidP="006A4C58">
      <w:pPr>
        <w:tabs>
          <w:tab w:val="left" w:pos="567"/>
        </w:tabs>
        <w:spacing w:after="0" w:line="260" w:lineRule="exact"/>
        <w:rPr>
          <w:rFonts w:ascii="Times New Roman" w:eastAsia="Times New Roman" w:hAnsi="Times New Roman" w:cs="Times New Roman"/>
          <w:snapToGrid w:val="0"/>
          <w:kern w:val="0"/>
          <w:sz w:val="22"/>
          <w:szCs w:val="20"/>
          <w14:ligatures w14:val="none"/>
        </w:rPr>
      </w:pPr>
    </w:p>
    <w:p w14:paraId="4CAAEB88" w14:textId="048CB389" w:rsidR="000E75BE" w:rsidRPr="006A4C58" w:rsidRDefault="000E75BE" w:rsidP="006A4C58"/>
    <w:sectPr w:rsidR="000E75BE" w:rsidRPr="006A4C58" w:rsidSect="006A4C58">
      <w:headerReference w:type="default"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7A9F" w14:textId="77777777" w:rsidR="00FE609C" w:rsidRDefault="00FE609C">
      <w:pPr>
        <w:spacing w:after="0" w:line="240" w:lineRule="auto"/>
      </w:pPr>
      <w:r>
        <w:separator/>
      </w:r>
    </w:p>
  </w:endnote>
  <w:endnote w:type="continuationSeparator" w:id="0">
    <w:p w14:paraId="023AC6A4" w14:textId="77777777" w:rsidR="00FE609C" w:rsidRDefault="00FE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8A47" w14:textId="77777777" w:rsidR="006A4C58" w:rsidRDefault="006A4C58">
    <w:pPr>
      <w:pStyle w:val="Porat"/>
      <w:jc w:val="center"/>
    </w:pPr>
    <w:r>
      <w:fldChar w:fldCharType="begin"/>
    </w:r>
    <w:r>
      <w:instrText>PAGE   \* MERGEFORMAT</w:instrText>
    </w:r>
    <w:r>
      <w:fldChar w:fldCharType="separate"/>
    </w:r>
    <w:r w:rsidRPr="00235BD2">
      <w:rPr>
        <w:noProof/>
      </w:rPr>
      <w:t>1</w:t>
    </w:r>
    <w:r>
      <w:fldChar w:fldCharType="end"/>
    </w:r>
  </w:p>
  <w:p w14:paraId="39C3B7E9" w14:textId="77777777" w:rsidR="006A4C58" w:rsidRDefault="006A4C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913A" w14:textId="77777777" w:rsidR="00FE609C" w:rsidRDefault="00FE609C">
      <w:pPr>
        <w:spacing w:after="0" w:line="240" w:lineRule="auto"/>
      </w:pPr>
      <w:r>
        <w:separator/>
      </w:r>
    </w:p>
  </w:footnote>
  <w:footnote w:type="continuationSeparator" w:id="0">
    <w:p w14:paraId="23535F18" w14:textId="77777777" w:rsidR="00FE609C" w:rsidRDefault="00FE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69EA" w14:textId="77777777" w:rsidR="006A4C58" w:rsidRDefault="006A4C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D62D49"/>
    <w:multiLevelType w:val="hybridMultilevel"/>
    <w:tmpl w:val="237EF284"/>
    <w:lvl w:ilvl="0" w:tplc="4A341CFE">
      <w:start w:val="1"/>
      <w:numFmt w:val="bullet"/>
      <w:lvlText w:val="-"/>
      <w:lvlJc w:val="left"/>
      <w:pPr>
        <w:ind w:left="720" w:hanging="360"/>
      </w:pPr>
      <w:rPr>
        <w:rFonts w:ascii="Tahoma" w:hAnsi="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3C2E6D"/>
    <w:multiLevelType w:val="hybridMultilevel"/>
    <w:tmpl w:val="A462CD8E"/>
    <w:lvl w:ilvl="0" w:tplc="FFFFFFFF">
      <w:start w:val="1"/>
      <w:numFmt w:val="bullet"/>
      <w:lvlText w:val="-"/>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B8A224B"/>
    <w:multiLevelType w:val="hybridMultilevel"/>
    <w:tmpl w:val="8BD6385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2567626"/>
    <w:multiLevelType w:val="hybridMultilevel"/>
    <w:tmpl w:val="E1C4DCC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FB3145"/>
    <w:multiLevelType w:val="hybridMultilevel"/>
    <w:tmpl w:val="A952317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C91088"/>
    <w:multiLevelType w:val="hybridMultilevel"/>
    <w:tmpl w:val="A95E1084"/>
    <w:lvl w:ilvl="0" w:tplc="4A341CFE">
      <w:start w:val="1"/>
      <w:numFmt w:val="bullet"/>
      <w:lvlText w:val="-"/>
      <w:lvlJc w:val="left"/>
      <w:pPr>
        <w:ind w:left="720" w:hanging="360"/>
      </w:pPr>
      <w:rPr>
        <w:rFonts w:ascii="Tahoma" w:hAnsi="Tahoma" w:hint="default"/>
      </w:rPr>
    </w:lvl>
    <w:lvl w:ilvl="1" w:tplc="4A341CFE">
      <w:start w:val="1"/>
      <w:numFmt w:val="bullet"/>
      <w:lvlText w:val="-"/>
      <w:lvlJc w:val="left"/>
      <w:pPr>
        <w:ind w:left="1440" w:hanging="360"/>
      </w:pPr>
      <w:rPr>
        <w:rFonts w:ascii="Tahoma" w:hAnsi="Tahoma"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0472971"/>
    <w:multiLevelType w:val="hybridMultilevel"/>
    <w:tmpl w:val="0C020D2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56A5F23"/>
    <w:multiLevelType w:val="hybridMultilevel"/>
    <w:tmpl w:val="E410BA7E"/>
    <w:lvl w:ilvl="0" w:tplc="8A8698C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EFF7167"/>
    <w:multiLevelType w:val="hybridMultilevel"/>
    <w:tmpl w:val="AED6BDAA"/>
    <w:lvl w:ilvl="0" w:tplc="0E66CA2E">
      <w:start w:val="1"/>
      <w:numFmt w:val="bullet"/>
      <w:lvlText w:val="-"/>
      <w:lvlJc w:val="left"/>
      <w:pPr>
        <w:ind w:left="720" w:hanging="360"/>
      </w:pPr>
      <w:rPr>
        <w:rFonts w:ascii="Times New Roman" w:eastAsia="Times New Roman" w:hAnsi="Times New Roman" w:hint="default"/>
        <w:w w:val="1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0DA28CB"/>
    <w:multiLevelType w:val="hybridMultilevel"/>
    <w:tmpl w:val="3850E20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6C180A"/>
    <w:multiLevelType w:val="hybridMultilevel"/>
    <w:tmpl w:val="F6BA030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02532439">
    <w:abstractNumId w:val="0"/>
    <w:lvlOverride w:ilvl="0">
      <w:lvl w:ilvl="0">
        <w:start w:val="1"/>
        <w:numFmt w:val="bullet"/>
        <w:lvlText w:val="-"/>
        <w:lvlJc w:val="left"/>
        <w:pPr>
          <w:ind w:left="360" w:hanging="360"/>
        </w:pPr>
      </w:lvl>
    </w:lvlOverride>
  </w:num>
  <w:num w:numId="2" w16cid:durableId="61683089">
    <w:abstractNumId w:val="0"/>
    <w:lvlOverride w:ilvl="0">
      <w:lvl w:ilvl="0">
        <w:start w:val="1"/>
        <w:numFmt w:val="bullet"/>
        <w:lvlText w:val="-"/>
        <w:lvlJc w:val="left"/>
        <w:pPr>
          <w:ind w:left="360" w:hanging="360"/>
        </w:pPr>
      </w:lvl>
    </w:lvlOverride>
  </w:num>
  <w:num w:numId="3" w16cid:durableId="1169832850">
    <w:abstractNumId w:val="11"/>
  </w:num>
  <w:num w:numId="4" w16cid:durableId="1903253631">
    <w:abstractNumId w:val="5"/>
  </w:num>
  <w:num w:numId="5" w16cid:durableId="1978141655">
    <w:abstractNumId w:val="1"/>
  </w:num>
  <w:num w:numId="6" w16cid:durableId="508905635">
    <w:abstractNumId w:val="6"/>
  </w:num>
  <w:num w:numId="7" w16cid:durableId="1639919056">
    <w:abstractNumId w:val="3"/>
  </w:num>
  <w:num w:numId="8" w16cid:durableId="1955745358">
    <w:abstractNumId w:val="4"/>
  </w:num>
  <w:num w:numId="9" w16cid:durableId="86317770">
    <w:abstractNumId w:val="10"/>
  </w:num>
  <w:num w:numId="10" w16cid:durableId="1548026328">
    <w:abstractNumId w:val="7"/>
  </w:num>
  <w:num w:numId="11" w16cid:durableId="2088530785">
    <w:abstractNumId w:val="8"/>
  </w:num>
  <w:num w:numId="12" w16cid:durableId="1114403718">
    <w:abstractNumId w:val="2"/>
  </w:num>
  <w:num w:numId="13" w16cid:durableId="5601681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5F"/>
    <w:rsid w:val="00090DCA"/>
    <w:rsid w:val="000E75BE"/>
    <w:rsid w:val="001516A0"/>
    <w:rsid w:val="0030293F"/>
    <w:rsid w:val="00302DF6"/>
    <w:rsid w:val="005D09D3"/>
    <w:rsid w:val="0063445F"/>
    <w:rsid w:val="006A4C58"/>
    <w:rsid w:val="00730B3C"/>
    <w:rsid w:val="009E4BEF"/>
    <w:rsid w:val="00BB2AD7"/>
    <w:rsid w:val="00BB3CDE"/>
    <w:rsid w:val="00FE60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F6CB"/>
  <w15:chartTrackingRefBased/>
  <w15:docId w15:val="{72443BCE-EDC0-4831-99A1-E8FE3F3F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34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4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445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445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445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44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44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44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44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445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445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445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445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445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44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44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44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44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4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44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44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44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44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445F"/>
    <w:rPr>
      <w:i/>
      <w:iCs/>
      <w:color w:val="404040" w:themeColor="text1" w:themeTint="BF"/>
    </w:rPr>
  </w:style>
  <w:style w:type="paragraph" w:styleId="Sraopastraipa">
    <w:name w:val="List Paragraph"/>
    <w:basedOn w:val="prastasis"/>
    <w:uiPriority w:val="34"/>
    <w:qFormat/>
    <w:rsid w:val="0063445F"/>
    <w:pPr>
      <w:ind w:left="720"/>
      <w:contextualSpacing/>
    </w:pPr>
  </w:style>
  <w:style w:type="character" w:styleId="Rykuspabraukimas">
    <w:name w:val="Intense Emphasis"/>
    <w:basedOn w:val="Numatytasispastraiposriftas"/>
    <w:uiPriority w:val="21"/>
    <w:qFormat/>
    <w:rsid w:val="0063445F"/>
    <w:rPr>
      <w:i/>
      <w:iCs/>
      <w:color w:val="0F4761" w:themeColor="accent1" w:themeShade="BF"/>
    </w:rPr>
  </w:style>
  <w:style w:type="paragraph" w:styleId="Iskirtacitata">
    <w:name w:val="Intense Quote"/>
    <w:basedOn w:val="prastasis"/>
    <w:next w:val="prastasis"/>
    <w:link w:val="IskirtacitataDiagrama"/>
    <w:uiPriority w:val="30"/>
    <w:qFormat/>
    <w:rsid w:val="00634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445F"/>
    <w:rPr>
      <w:i/>
      <w:iCs/>
      <w:color w:val="0F4761" w:themeColor="accent1" w:themeShade="BF"/>
    </w:rPr>
  </w:style>
  <w:style w:type="character" w:styleId="Rykinuoroda">
    <w:name w:val="Intense Reference"/>
    <w:basedOn w:val="Numatytasispastraiposriftas"/>
    <w:uiPriority w:val="32"/>
    <w:qFormat/>
    <w:rsid w:val="0063445F"/>
    <w:rPr>
      <w:b/>
      <w:bCs/>
      <w:smallCaps/>
      <w:color w:val="0F4761" w:themeColor="accent1" w:themeShade="BF"/>
      <w:spacing w:val="5"/>
    </w:rPr>
  </w:style>
  <w:style w:type="paragraph" w:styleId="Porat">
    <w:name w:val="footer"/>
    <w:basedOn w:val="prastasis"/>
    <w:link w:val="PoratDiagrama"/>
    <w:uiPriority w:val="99"/>
    <w:semiHidden/>
    <w:unhideWhenUsed/>
    <w:rsid w:val="006A4C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A4C58"/>
  </w:style>
  <w:style w:type="paragraph" w:styleId="Antrats">
    <w:name w:val="header"/>
    <w:basedOn w:val="prastasis"/>
    <w:link w:val="AntratsDiagrama"/>
    <w:uiPriority w:val="99"/>
    <w:semiHidden/>
    <w:unhideWhenUsed/>
    <w:rsid w:val="006A4C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A4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15032</Words>
  <Characters>8569</Characters>
  <Application>Microsoft Office Word</Application>
  <DocSecurity>0</DocSecurity>
  <Lines>71</Lines>
  <Paragraphs>47</Paragraphs>
  <ScaleCrop>false</ScaleCrop>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6</cp:revision>
  <dcterms:created xsi:type="dcterms:W3CDTF">2025-11-09T18:45:00Z</dcterms:created>
  <dcterms:modified xsi:type="dcterms:W3CDTF">2026-02-20T13:09:00Z</dcterms:modified>
</cp:coreProperties>
</file>