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E9EDB"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5C4103E9"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453FDF01"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3E5B0FA4"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4673DE18"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661C1E8D"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5FCCED46"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53B77F67"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419F7E9D"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1EC931F7"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278E9DE9"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254CAA92"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09385BFD"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522DAE2F"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3D802089"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776CEAFA"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287F7667"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3CEE1161"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141D866A"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4BBA519F"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45DA14AE" w14:textId="77777777" w:rsidR="00E070DC" w:rsidRPr="0031556D" w:rsidRDefault="00E070DC" w:rsidP="00E070DC">
      <w:pPr>
        <w:tabs>
          <w:tab w:val="left" w:pos="567"/>
        </w:tabs>
        <w:spacing w:after="0" w:line="240" w:lineRule="auto"/>
        <w:jc w:val="center"/>
        <w:outlineLvl w:val="0"/>
        <w:rPr>
          <w:rFonts w:ascii="Times New Roman" w:eastAsia="Times New Roman" w:hAnsi="Times New Roman" w:cs="Times New Roman"/>
          <w:b/>
          <w:snapToGrid w:val="0"/>
          <w:kern w:val="0"/>
          <w:sz w:val="22"/>
          <w:szCs w:val="20"/>
          <w14:ligatures w14:val="none"/>
        </w:rPr>
      </w:pPr>
    </w:p>
    <w:p w14:paraId="5A5841D5" w14:textId="77777777" w:rsidR="00E070DC" w:rsidRPr="0031556D" w:rsidRDefault="00E070DC" w:rsidP="00E070DC">
      <w:pPr>
        <w:tabs>
          <w:tab w:val="left" w:pos="567"/>
        </w:tabs>
        <w:spacing w:after="0" w:line="240" w:lineRule="auto"/>
        <w:jc w:val="center"/>
        <w:outlineLvl w:val="0"/>
        <w:rPr>
          <w:rFonts w:ascii="Times New Roman" w:eastAsia="Times New Roman" w:hAnsi="Times New Roman" w:cs="Times New Roman"/>
          <w:b/>
          <w:snapToGrid w:val="0"/>
          <w:kern w:val="0"/>
          <w:sz w:val="22"/>
          <w:szCs w:val="20"/>
          <w14:ligatures w14:val="none"/>
        </w:rPr>
      </w:pPr>
      <w:r w:rsidRPr="0031556D">
        <w:rPr>
          <w:rFonts w:ascii="Times New Roman" w:eastAsia="Times New Roman" w:hAnsi="Times New Roman" w:cs="Times New Roman"/>
          <w:b/>
          <w:snapToGrid w:val="0"/>
          <w:kern w:val="0"/>
          <w:sz w:val="22"/>
          <w:szCs w:val="20"/>
          <w14:ligatures w14:val="none"/>
        </w:rPr>
        <w:t>B. PAKUOTĖS LAPELIS</w:t>
      </w:r>
    </w:p>
    <w:p w14:paraId="06E2746E" w14:textId="77777777" w:rsidR="00E070DC" w:rsidRPr="0031556D" w:rsidRDefault="00E070DC" w:rsidP="00E070DC">
      <w:pPr>
        <w:widowControl w:val="0"/>
        <w:spacing w:after="0" w:line="240" w:lineRule="auto"/>
        <w:ind w:left="567" w:hanging="567"/>
        <w:jc w:val="center"/>
        <w:rPr>
          <w:rFonts w:ascii="Times New Roman" w:eastAsia="Times New Roman" w:hAnsi="Times New Roman" w:cs="Times New Roman"/>
          <w:b/>
          <w:kern w:val="0"/>
          <w:sz w:val="22"/>
          <w:szCs w:val="22"/>
          <w14:ligatures w14:val="none"/>
        </w:rPr>
      </w:pPr>
      <w:r w:rsidRPr="0031556D">
        <w:rPr>
          <w:rFonts w:ascii="Times New Roman" w:eastAsia="Times New Roman" w:hAnsi="Times New Roman" w:cs="Times New Roman"/>
          <w:i/>
          <w:snapToGrid w:val="0"/>
          <w:kern w:val="0"/>
          <w:sz w:val="22"/>
          <w:szCs w:val="20"/>
          <w14:ligatures w14:val="none"/>
        </w:rPr>
        <w:br w:type="page"/>
      </w:r>
      <w:r w:rsidRPr="0031556D">
        <w:rPr>
          <w:rFonts w:ascii="Times New Roman" w:eastAsia="Times New Roman" w:hAnsi="Times New Roman" w:cs="Times New Roman"/>
          <w:b/>
          <w:kern w:val="0"/>
          <w:sz w:val="22"/>
          <w:szCs w:val="22"/>
          <w14:ligatures w14:val="none"/>
        </w:rPr>
        <w:lastRenderedPageBreak/>
        <w:t>Pakuotės lapelis: informacija vartotojui</w:t>
      </w:r>
    </w:p>
    <w:p w14:paraId="38995097" w14:textId="77777777" w:rsidR="00E070DC" w:rsidRPr="0031556D" w:rsidRDefault="00E070DC" w:rsidP="00E070DC">
      <w:pPr>
        <w:widowControl w:val="0"/>
        <w:spacing w:after="0" w:line="240" w:lineRule="auto"/>
        <w:ind w:left="567" w:hanging="567"/>
        <w:jc w:val="center"/>
        <w:rPr>
          <w:rFonts w:ascii="Times New Roman" w:eastAsia="Times New Roman" w:hAnsi="Times New Roman" w:cs="Times New Roman"/>
          <w:b/>
          <w:kern w:val="0"/>
          <w:sz w:val="22"/>
          <w:szCs w:val="22"/>
          <w14:ligatures w14:val="none"/>
        </w:rPr>
      </w:pPr>
    </w:p>
    <w:p w14:paraId="6CB58645" w14:textId="56B61BF2" w:rsidR="00E070DC" w:rsidRPr="0031556D" w:rsidRDefault="0003086D" w:rsidP="00E070DC">
      <w:pPr>
        <w:widowControl w:val="0"/>
        <w:spacing w:after="0" w:line="240" w:lineRule="auto"/>
        <w:ind w:left="567" w:hanging="567"/>
        <w:jc w:val="center"/>
        <w:rPr>
          <w:rFonts w:ascii="Times New Roman" w:eastAsia="Times New Roman" w:hAnsi="Times New Roman" w:cs="Times New Roman"/>
          <w:b/>
          <w:kern w:val="0"/>
          <w:sz w:val="22"/>
          <w:szCs w:val="22"/>
          <w14:ligatures w14:val="none"/>
        </w:rPr>
      </w:pPr>
      <w:r w:rsidRPr="0031556D">
        <w:rPr>
          <w:rFonts w:ascii="Times New Roman" w:eastAsia="Times New Roman" w:hAnsi="Times New Roman" w:cs="Times New Roman"/>
          <w:b/>
          <w:kern w:val="0"/>
          <w:sz w:val="22"/>
          <w:szCs w:val="22"/>
          <w14:ligatures w14:val="none"/>
        </w:rPr>
        <w:t>Amchafibrin</w:t>
      </w:r>
      <w:r w:rsidR="00E070DC" w:rsidRPr="0031556D">
        <w:rPr>
          <w:rFonts w:ascii="Times New Roman" w:eastAsia="Times New Roman" w:hAnsi="Times New Roman" w:cs="Times New Roman"/>
          <w:b/>
          <w:kern w:val="0"/>
          <w:sz w:val="22"/>
          <w:szCs w:val="22"/>
          <w14:ligatures w14:val="none"/>
        </w:rPr>
        <w:t xml:space="preserve"> </w:t>
      </w:r>
      <w:r w:rsidR="00694E30" w:rsidRPr="0031556D">
        <w:rPr>
          <w:rFonts w:ascii="Times New Roman" w:eastAsia="Times New Roman" w:hAnsi="Times New Roman" w:cs="Times New Roman"/>
          <w:b/>
          <w:kern w:val="0"/>
          <w:sz w:val="22"/>
          <w:szCs w:val="22"/>
          <w14:ligatures w14:val="none"/>
        </w:rPr>
        <w:t>5</w:t>
      </w:r>
      <w:r w:rsidR="00E070DC" w:rsidRPr="0031556D">
        <w:rPr>
          <w:rFonts w:ascii="Times New Roman" w:eastAsia="Times New Roman" w:hAnsi="Times New Roman" w:cs="Times New Roman"/>
          <w:b/>
          <w:kern w:val="0"/>
          <w:sz w:val="22"/>
          <w:szCs w:val="22"/>
          <w14:ligatures w14:val="none"/>
        </w:rPr>
        <w:t>00 mg injekcinis ar infuzinis tirpalas</w:t>
      </w:r>
    </w:p>
    <w:p w14:paraId="0AED07F8" w14:textId="77777777" w:rsidR="00E070DC" w:rsidRPr="0031556D" w:rsidRDefault="00E070DC" w:rsidP="00E070DC">
      <w:pPr>
        <w:spacing w:after="0" w:line="240" w:lineRule="auto"/>
        <w:jc w:val="center"/>
        <w:rPr>
          <w:rFonts w:ascii="Times New Roman" w:eastAsia="Times New Roman" w:hAnsi="Times New Roman" w:cs="Times New Roman"/>
          <w:bCs/>
          <w:snapToGrid w:val="0"/>
          <w:kern w:val="0"/>
          <w:sz w:val="22"/>
          <w14:ligatures w14:val="none"/>
        </w:rPr>
      </w:pPr>
      <w:r w:rsidRPr="0031556D">
        <w:rPr>
          <w:rFonts w:ascii="Times New Roman" w:eastAsia="Times New Roman" w:hAnsi="Times New Roman" w:cs="Times New Roman"/>
          <w:bCs/>
          <w:snapToGrid w:val="0"/>
          <w:kern w:val="0"/>
          <w:sz w:val="22"/>
          <w14:ligatures w14:val="none"/>
        </w:rPr>
        <w:t>traneksamo rūgštis</w:t>
      </w:r>
    </w:p>
    <w:p w14:paraId="42577528" w14:textId="77777777" w:rsidR="00E070DC" w:rsidRPr="0031556D" w:rsidRDefault="00E070DC" w:rsidP="00E070DC">
      <w:pPr>
        <w:suppressAutoHyphens/>
        <w:spacing w:after="0" w:line="240" w:lineRule="auto"/>
        <w:ind w:left="142" w:hanging="142"/>
        <w:rPr>
          <w:rFonts w:ascii="Times New Roman" w:eastAsia="Times New Roman" w:hAnsi="Times New Roman" w:cs="Times New Roman"/>
          <w:snapToGrid w:val="0"/>
          <w:kern w:val="0"/>
          <w:sz w:val="22"/>
          <w14:ligatures w14:val="none"/>
        </w:rPr>
      </w:pPr>
    </w:p>
    <w:p w14:paraId="303664FC" w14:textId="77777777" w:rsidR="00E070DC" w:rsidRPr="0031556D" w:rsidRDefault="00E070DC" w:rsidP="00E070DC">
      <w:pPr>
        <w:suppressAutoHyphens/>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b/>
          <w:snapToGrid w:val="0"/>
          <w:kern w:val="0"/>
          <w:sz w:val="22"/>
          <w14:ligatures w14:val="none"/>
        </w:rPr>
        <w:t>Atidžiai perskaitykite visą šį lapelį, prieš pradėdami vartoti vaistą, nes jame pateikiama Jums svarbi informacija.</w:t>
      </w:r>
    </w:p>
    <w:p w14:paraId="31CCEF24" w14:textId="77777777" w:rsidR="00E070DC" w:rsidRPr="0031556D" w:rsidRDefault="00E070DC" w:rsidP="00882D7A">
      <w:pPr>
        <w:numPr>
          <w:ilvl w:val="0"/>
          <w:numId w:val="13"/>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 xml:space="preserve">Neišmeskite šio lapelio, nes vėl gali prireikti jį perskaityti. </w:t>
      </w:r>
    </w:p>
    <w:p w14:paraId="1DFEF885" w14:textId="77777777" w:rsidR="00E070DC" w:rsidRPr="0031556D" w:rsidRDefault="00E070DC" w:rsidP="00882D7A">
      <w:pPr>
        <w:numPr>
          <w:ilvl w:val="0"/>
          <w:numId w:val="13"/>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Jeigu kiltų daugiau klausimų, kreipkitės į gydytoją, vaistininką arba slaugytoją.</w:t>
      </w:r>
    </w:p>
    <w:p w14:paraId="5990C1E2" w14:textId="77777777" w:rsidR="00E070DC" w:rsidRPr="0031556D" w:rsidRDefault="00E070DC" w:rsidP="00882D7A">
      <w:pPr>
        <w:numPr>
          <w:ilvl w:val="0"/>
          <w:numId w:val="13"/>
        </w:numPr>
        <w:spacing w:after="0" w:line="240" w:lineRule="auto"/>
        <w:ind w:left="567"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Jeigu pasireiškė šalutinis poveikis (net jeigu jis šiame lapelyje nenurodytas), kreipkitės į gydytoją, vaistininką arba slaugytoją. Žr. 4 skyrių.</w:t>
      </w:r>
    </w:p>
    <w:p w14:paraId="216AE474" w14:textId="77777777" w:rsidR="00E070DC" w:rsidRPr="0031556D" w:rsidRDefault="00E070DC" w:rsidP="00E070DC">
      <w:pPr>
        <w:spacing w:after="0" w:line="240" w:lineRule="auto"/>
        <w:ind w:right="-2"/>
        <w:rPr>
          <w:rFonts w:ascii="Times New Roman" w:eastAsia="Times New Roman" w:hAnsi="Times New Roman" w:cs="Times New Roman"/>
          <w:snapToGrid w:val="0"/>
          <w:kern w:val="0"/>
          <w:sz w:val="22"/>
          <w14:ligatures w14:val="none"/>
        </w:rPr>
      </w:pPr>
    </w:p>
    <w:p w14:paraId="1CCAF874" w14:textId="77777777" w:rsidR="00E070DC" w:rsidRPr="0031556D" w:rsidRDefault="00E070DC" w:rsidP="00E070DC">
      <w:pPr>
        <w:widowControl w:val="0"/>
        <w:spacing w:after="0" w:line="240" w:lineRule="auto"/>
        <w:ind w:left="567" w:hanging="567"/>
        <w:rPr>
          <w:rFonts w:ascii="Times New Roman" w:eastAsia="Times New Roman" w:hAnsi="Times New Roman" w:cs="Times New Roman"/>
          <w:b/>
          <w:kern w:val="0"/>
          <w:sz w:val="22"/>
          <w:szCs w:val="22"/>
          <w14:ligatures w14:val="none"/>
        </w:rPr>
      </w:pPr>
      <w:r w:rsidRPr="0031556D">
        <w:rPr>
          <w:rFonts w:ascii="Times New Roman" w:eastAsia="Times New Roman" w:hAnsi="Times New Roman" w:cs="Times New Roman"/>
          <w:b/>
          <w:kern w:val="0"/>
          <w:sz w:val="22"/>
          <w:szCs w:val="22"/>
          <w14:ligatures w14:val="none"/>
        </w:rPr>
        <w:t>Apie ką rašoma šiame lapelyje?</w:t>
      </w:r>
    </w:p>
    <w:p w14:paraId="31AA4A77" w14:textId="77777777" w:rsidR="00E070DC" w:rsidRPr="0031556D" w:rsidRDefault="00E070DC" w:rsidP="00E070DC">
      <w:pPr>
        <w:widowControl w:val="0"/>
        <w:spacing w:after="0" w:line="240" w:lineRule="auto"/>
        <w:ind w:left="567" w:hanging="567"/>
        <w:rPr>
          <w:rFonts w:ascii="Times New Roman" w:eastAsia="Times New Roman" w:hAnsi="Times New Roman" w:cs="Times New Roman"/>
          <w:b/>
          <w:kern w:val="0"/>
          <w:sz w:val="22"/>
          <w:szCs w:val="22"/>
          <w14:ligatures w14:val="none"/>
        </w:rPr>
      </w:pPr>
    </w:p>
    <w:p w14:paraId="6CF78647" w14:textId="27D6F014" w:rsidR="00E070DC" w:rsidRPr="0031556D" w:rsidRDefault="00E070DC" w:rsidP="00882D7A">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szCs w:val="20"/>
          <w14:ligatures w14:val="none"/>
        </w:rPr>
        <w:t xml:space="preserve">Kas yra </w:t>
      </w:r>
      <w:r w:rsidR="0003086D" w:rsidRPr="0031556D">
        <w:rPr>
          <w:rFonts w:ascii="Times New Roman" w:eastAsia="Times New Roman" w:hAnsi="Times New Roman" w:cs="Times New Roman"/>
          <w:snapToGrid w:val="0"/>
          <w:kern w:val="0"/>
          <w:sz w:val="22"/>
          <w:szCs w:val="20"/>
          <w14:ligatures w14:val="none"/>
        </w:rPr>
        <w:t>Amchafibrin</w:t>
      </w:r>
      <w:r w:rsidRPr="0031556D">
        <w:rPr>
          <w:rFonts w:ascii="Times New Roman" w:eastAsia="Times New Roman" w:hAnsi="Times New Roman" w:cs="Times New Roman"/>
          <w:snapToGrid w:val="0"/>
          <w:kern w:val="0"/>
          <w:sz w:val="22"/>
          <w:szCs w:val="20"/>
          <w14:ligatures w14:val="none"/>
        </w:rPr>
        <w:t xml:space="preserve"> ir kam jis vartojamas</w:t>
      </w:r>
      <w:r w:rsidRPr="0031556D">
        <w:rPr>
          <w:rFonts w:ascii="Times New Roman" w:eastAsia="Times New Roman" w:hAnsi="Times New Roman" w:cs="Times New Roman"/>
          <w:snapToGrid w:val="0"/>
          <w:kern w:val="0"/>
          <w:sz w:val="22"/>
          <w14:ligatures w14:val="none"/>
        </w:rPr>
        <w:t xml:space="preserve"> </w:t>
      </w:r>
    </w:p>
    <w:p w14:paraId="6EE743D5" w14:textId="4D5D8C1F" w:rsidR="00E070DC" w:rsidRPr="0031556D" w:rsidRDefault="00E070DC" w:rsidP="00882D7A">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 xml:space="preserve">Kas žinotina prieš vartojant </w:t>
      </w:r>
      <w:r w:rsidR="0003086D" w:rsidRPr="0031556D">
        <w:rPr>
          <w:rFonts w:ascii="Times New Roman" w:eastAsia="Times New Roman" w:hAnsi="Times New Roman" w:cs="Times New Roman"/>
          <w:snapToGrid w:val="0"/>
          <w:kern w:val="0"/>
          <w:sz w:val="22"/>
          <w14:ligatures w14:val="none"/>
        </w:rPr>
        <w:t>Amchafibrin</w:t>
      </w:r>
    </w:p>
    <w:p w14:paraId="39222DE7" w14:textId="4F679FD6" w:rsidR="00E070DC" w:rsidRPr="0031556D" w:rsidRDefault="00E070DC" w:rsidP="00882D7A">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 xml:space="preserve">Kaip vartoti </w:t>
      </w:r>
      <w:r w:rsidR="0003086D" w:rsidRPr="0031556D">
        <w:rPr>
          <w:rFonts w:ascii="Times New Roman" w:eastAsia="Times New Roman" w:hAnsi="Times New Roman" w:cs="Times New Roman"/>
          <w:snapToGrid w:val="0"/>
          <w:kern w:val="0"/>
          <w:sz w:val="22"/>
          <w14:ligatures w14:val="none"/>
        </w:rPr>
        <w:t>Amchafibrin</w:t>
      </w:r>
    </w:p>
    <w:p w14:paraId="6F47C391" w14:textId="683EDD74" w:rsidR="00E070DC" w:rsidRPr="0031556D" w:rsidRDefault="00E070DC" w:rsidP="00882D7A">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szCs w:val="20"/>
          <w14:ligatures w14:val="none"/>
        </w:rPr>
        <w:t>Galimas šalutinis poveikis</w:t>
      </w:r>
      <w:r w:rsidRPr="0031556D">
        <w:rPr>
          <w:rFonts w:ascii="Times New Roman" w:eastAsia="Times New Roman" w:hAnsi="Times New Roman" w:cs="Times New Roman"/>
          <w:snapToGrid w:val="0"/>
          <w:kern w:val="0"/>
          <w:sz w:val="22"/>
          <w14:ligatures w14:val="none"/>
        </w:rPr>
        <w:t xml:space="preserve"> </w:t>
      </w:r>
    </w:p>
    <w:p w14:paraId="2F268AE9" w14:textId="202F0F21" w:rsidR="00E070DC" w:rsidRPr="0031556D" w:rsidRDefault="00E070DC" w:rsidP="00882D7A">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szCs w:val="20"/>
          <w14:ligatures w14:val="none"/>
        </w:rPr>
        <w:t xml:space="preserve">Kaip laikyti </w:t>
      </w:r>
      <w:r w:rsidR="0003086D" w:rsidRPr="0031556D">
        <w:rPr>
          <w:rFonts w:ascii="Times New Roman" w:eastAsia="Times New Roman" w:hAnsi="Times New Roman" w:cs="Times New Roman"/>
          <w:snapToGrid w:val="0"/>
          <w:kern w:val="0"/>
          <w:sz w:val="22"/>
          <w:szCs w:val="20"/>
          <w14:ligatures w14:val="none"/>
        </w:rPr>
        <w:t>Amchafibrin</w:t>
      </w:r>
    </w:p>
    <w:p w14:paraId="74ABE296" w14:textId="1054FD83" w:rsidR="00E070DC" w:rsidRPr="0031556D" w:rsidRDefault="00E070DC" w:rsidP="00882D7A">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Pakuotės turinys ir kita informacija</w:t>
      </w:r>
    </w:p>
    <w:p w14:paraId="01207B73"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62C8E11"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6531139" w14:textId="45B1C062" w:rsidR="00E070DC" w:rsidRPr="0031556D" w:rsidRDefault="00E070DC" w:rsidP="00E070DC">
      <w:pPr>
        <w:widowControl w:val="0"/>
        <w:spacing w:after="0" w:line="240" w:lineRule="auto"/>
        <w:ind w:left="567" w:hanging="567"/>
        <w:outlineLvl w:val="0"/>
        <w:rPr>
          <w:rFonts w:ascii="Times New Roman" w:eastAsia="Times New Roman" w:hAnsi="Times New Roman" w:cs="Times New Roman"/>
          <w:b/>
          <w:kern w:val="0"/>
          <w:sz w:val="22"/>
          <w:szCs w:val="22"/>
          <w14:ligatures w14:val="none"/>
        </w:rPr>
      </w:pPr>
      <w:r w:rsidRPr="0031556D">
        <w:rPr>
          <w:rFonts w:ascii="Times New Roman" w:eastAsia="Times New Roman" w:hAnsi="Times New Roman" w:cs="Times New Roman"/>
          <w:b/>
          <w:kern w:val="0"/>
          <w:sz w:val="22"/>
          <w:szCs w:val="22"/>
          <w14:ligatures w14:val="none"/>
        </w:rPr>
        <w:t>1.</w:t>
      </w:r>
      <w:r w:rsidRPr="0031556D">
        <w:rPr>
          <w:rFonts w:ascii="Times New Roman" w:eastAsia="Times New Roman" w:hAnsi="Times New Roman" w:cs="Times New Roman"/>
          <w:b/>
          <w:kern w:val="0"/>
          <w:sz w:val="22"/>
          <w:szCs w:val="22"/>
          <w14:ligatures w14:val="none"/>
        </w:rPr>
        <w:tab/>
        <w:t xml:space="preserve">Kas yra </w:t>
      </w:r>
      <w:r w:rsidR="0003086D" w:rsidRPr="0031556D">
        <w:rPr>
          <w:rFonts w:ascii="Times New Roman" w:eastAsia="Times New Roman" w:hAnsi="Times New Roman" w:cs="Times New Roman"/>
          <w:b/>
          <w:kern w:val="0"/>
          <w:sz w:val="22"/>
          <w:szCs w:val="22"/>
          <w14:ligatures w14:val="none"/>
        </w:rPr>
        <w:t>Amchafibrin</w:t>
      </w:r>
      <w:r w:rsidRPr="0031556D">
        <w:rPr>
          <w:rFonts w:ascii="Times New Roman" w:eastAsia="Times New Roman" w:hAnsi="Times New Roman" w:cs="Times New Roman"/>
          <w:b/>
          <w:kern w:val="0"/>
          <w:sz w:val="22"/>
          <w:szCs w:val="22"/>
          <w14:ligatures w14:val="none"/>
        </w:rPr>
        <w:t xml:space="preserve"> ir kam jis vartojamas</w:t>
      </w:r>
    </w:p>
    <w:p w14:paraId="3BC87DFE"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5963B4A" w14:textId="3BAD9DC7" w:rsidR="00E070DC" w:rsidRPr="0031556D" w:rsidRDefault="0003086D"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Amchafibrin</w:t>
      </w:r>
      <w:r w:rsidR="00E070DC" w:rsidRPr="0031556D">
        <w:rPr>
          <w:rFonts w:ascii="Times New Roman" w:eastAsia="Times New Roman" w:hAnsi="Times New Roman" w:cs="Times New Roman"/>
          <w:snapToGrid w:val="0"/>
          <w:kern w:val="0"/>
          <w:sz w:val="22"/>
          <w14:ligatures w14:val="none"/>
        </w:rPr>
        <w:t xml:space="preserve"> injekcijos/infuzijos sudėtyje yra traneksamo rūgšties, kuri priklauso grupei vaistų, vadinamų antihemoraginiais, antifibrinoliziniais vaistais, aminorūgštimis.</w:t>
      </w:r>
    </w:p>
    <w:p w14:paraId="3F6D3A55"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C63AE69" w14:textId="7A25AD17" w:rsidR="00E070DC" w:rsidRPr="0031556D" w:rsidRDefault="0003086D"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Amchafibrin</w:t>
      </w:r>
      <w:r w:rsidR="00E070DC" w:rsidRPr="0031556D">
        <w:rPr>
          <w:rFonts w:ascii="Times New Roman" w:eastAsia="Times New Roman" w:hAnsi="Times New Roman" w:cs="Times New Roman"/>
          <w:snapToGrid w:val="0"/>
          <w:kern w:val="0"/>
          <w:sz w:val="22"/>
          <w14:ligatures w14:val="none"/>
        </w:rPr>
        <w:t xml:space="preserve"> vartojamas suaugusių žmonių ir vyresnių kaip vienerių metų vaikų kraujavimui, kuris pasireiškia dėl kraujo krešulių formavimosi slopinimo proceso, vadinamo fibrinolize, gydyti ir tokio kraujavimo profilaktikai.</w:t>
      </w:r>
    </w:p>
    <w:p w14:paraId="7726E2AF"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9D34D09"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Specialios indikacijos yra tokios:</w:t>
      </w:r>
    </w:p>
    <w:p w14:paraId="2A3F16AE" w14:textId="77777777" w:rsidR="00E070DC" w:rsidRPr="0031556D" w:rsidRDefault="00E070DC" w:rsidP="00882D7A">
      <w:pPr>
        <w:numPr>
          <w:ilvl w:val="0"/>
          <w:numId w:val="9"/>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labai gausios mėnesinės moterims;</w:t>
      </w:r>
    </w:p>
    <w:p w14:paraId="5155E4D5" w14:textId="77777777" w:rsidR="00E070DC" w:rsidRPr="0031556D" w:rsidRDefault="00E070DC" w:rsidP="00882D7A">
      <w:pPr>
        <w:numPr>
          <w:ilvl w:val="0"/>
          <w:numId w:val="9"/>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kraujavimas iš virškinimo trakto;</w:t>
      </w:r>
    </w:p>
    <w:p w14:paraId="67388E20" w14:textId="77777777" w:rsidR="00E070DC" w:rsidRPr="0031556D" w:rsidRDefault="00E070DC" w:rsidP="00882D7A">
      <w:pPr>
        <w:numPr>
          <w:ilvl w:val="0"/>
          <w:numId w:val="9"/>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kraujavimu pasireiškiantys šlapimo takų sutrikimai po priešinės liaukos chirurginės operacijos ar procedūros, kurios metu pažeidžiami šlapimo takai;</w:t>
      </w:r>
    </w:p>
    <w:p w14:paraId="7FB15E27" w14:textId="77777777" w:rsidR="00E070DC" w:rsidRPr="0031556D" w:rsidRDefault="00E070DC" w:rsidP="00882D7A">
      <w:pPr>
        <w:numPr>
          <w:ilvl w:val="0"/>
          <w:numId w:val="9"/>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ausų, nosies ar gerklės operacijos;</w:t>
      </w:r>
    </w:p>
    <w:p w14:paraId="5275FA06" w14:textId="77777777" w:rsidR="00E070DC" w:rsidRPr="0031556D" w:rsidRDefault="00E070DC" w:rsidP="00882D7A">
      <w:pPr>
        <w:numPr>
          <w:ilvl w:val="0"/>
          <w:numId w:val="9"/>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širdies, pilvo ar ginekologinės operacijos;</w:t>
      </w:r>
    </w:p>
    <w:p w14:paraId="13059BC3" w14:textId="77777777" w:rsidR="00E070DC" w:rsidRPr="0031556D" w:rsidRDefault="00E070DC" w:rsidP="00882D7A">
      <w:pPr>
        <w:numPr>
          <w:ilvl w:val="0"/>
          <w:numId w:val="9"/>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kraujavimas, kuris pasireiškia po gydymo kitokias vaistais, kurie tirpdo kraujo krešulius.</w:t>
      </w:r>
    </w:p>
    <w:p w14:paraId="59354AAD"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C7EA995"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23CB80F" w14:textId="2AA65219" w:rsidR="00E070DC" w:rsidRPr="0031556D" w:rsidRDefault="00E070DC" w:rsidP="00E070DC">
      <w:pPr>
        <w:widowControl w:val="0"/>
        <w:spacing w:after="0" w:line="240" w:lineRule="auto"/>
        <w:ind w:left="567" w:hanging="567"/>
        <w:outlineLvl w:val="0"/>
        <w:rPr>
          <w:rFonts w:ascii="Times New Roman" w:eastAsia="Times New Roman" w:hAnsi="Times New Roman" w:cs="Times New Roman"/>
          <w:b/>
          <w:kern w:val="0"/>
          <w:sz w:val="22"/>
          <w:szCs w:val="22"/>
          <w14:ligatures w14:val="none"/>
        </w:rPr>
      </w:pPr>
      <w:r w:rsidRPr="0031556D">
        <w:rPr>
          <w:rFonts w:ascii="Times New Roman" w:eastAsia="Times New Roman" w:hAnsi="Times New Roman" w:cs="Times New Roman"/>
          <w:b/>
          <w:kern w:val="0"/>
          <w:sz w:val="22"/>
          <w:szCs w:val="22"/>
          <w14:ligatures w14:val="none"/>
        </w:rPr>
        <w:t>2.</w:t>
      </w:r>
      <w:r w:rsidRPr="0031556D">
        <w:rPr>
          <w:rFonts w:ascii="Times New Roman" w:eastAsia="Times New Roman" w:hAnsi="Times New Roman" w:cs="Times New Roman"/>
          <w:b/>
          <w:kern w:val="0"/>
          <w:sz w:val="22"/>
          <w:szCs w:val="22"/>
          <w14:ligatures w14:val="none"/>
        </w:rPr>
        <w:tab/>
        <w:t xml:space="preserve">Kas žinotina prieš vartojant </w:t>
      </w:r>
      <w:r w:rsidR="0003086D" w:rsidRPr="0031556D">
        <w:rPr>
          <w:rFonts w:ascii="Times New Roman" w:eastAsia="Times New Roman" w:hAnsi="Times New Roman" w:cs="Times New Roman"/>
          <w:b/>
          <w:kern w:val="0"/>
          <w:sz w:val="22"/>
          <w:szCs w:val="22"/>
          <w14:ligatures w14:val="none"/>
        </w:rPr>
        <w:t>Amchafibrin</w:t>
      </w:r>
    </w:p>
    <w:p w14:paraId="7E6DE5E5"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9198936" w14:textId="57C8D8DE" w:rsidR="00E070DC" w:rsidRPr="0031556D" w:rsidRDefault="0003086D" w:rsidP="00E070DC">
      <w:pPr>
        <w:widowControl w:val="0"/>
        <w:spacing w:after="0" w:line="240" w:lineRule="auto"/>
        <w:ind w:left="567" w:hanging="567"/>
        <w:rPr>
          <w:rFonts w:ascii="Times New Roman" w:eastAsia="Times New Roman" w:hAnsi="Times New Roman" w:cs="Times New Roman"/>
          <w:b/>
          <w:bCs/>
          <w:kern w:val="0"/>
          <w:sz w:val="22"/>
          <w:szCs w:val="22"/>
          <w14:ligatures w14:val="none"/>
        </w:rPr>
      </w:pPr>
      <w:r w:rsidRPr="0031556D">
        <w:rPr>
          <w:rFonts w:ascii="Times New Roman" w:eastAsia="Times New Roman" w:hAnsi="Times New Roman" w:cs="Times New Roman"/>
          <w:b/>
          <w:bCs/>
          <w:kern w:val="0"/>
          <w:sz w:val="22"/>
          <w:szCs w:val="22"/>
          <w14:ligatures w14:val="none"/>
        </w:rPr>
        <w:t>Amchafibrin</w:t>
      </w:r>
      <w:r w:rsidR="00E070DC" w:rsidRPr="0031556D">
        <w:rPr>
          <w:rFonts w:ascii="Times New Roman" w:eastAsia="Times New Roman" w:hAnsi="Times New Roman" w:cs="Times New Roman"/>
          <w:b/>
          <w:bCs/>
          <w:kern w:val="0"/>
          <w:sz w:val="22"/>
          <w:szCs w:val="22"/>
          <w14:ligatures w14:val="none"/>
        </w:rPr>
        <w:t xml:space="preserve"> vartoti </w:t>
      </w:r>
      <w:r w:rsidR="00696EAA" w:rsidRPr="0031556D">
        <w:rPr>
          <w:rFonts w:ascii="Times New Roman" w:eastAsia="Times New Roman" w:hAnsi="Times New Roman" w:cs="Times New Roman"/>
          <w:b/>
          <w:bCs/>
          <w:kern w:val="0"/>
          <w:sz w:val="22"/>
          <w:szCs w:val="22"/>
          <w14:ligatures w14:val="none"/>
        </w:rPr>
        <w:t>draudžiama</w:t>
      </w:r>
      <w:r w:rsidR="00E070DC" w:rsidRPr="0031556D">
        <w:rPr>
          <w:rFonts w:ascii="Times New Roman" w:eastAsia="Times New Roman" w:hAnsi="Times New Roman" w:cs="Times New Roman"/>
          <w:b/>
          <w:bCs/>
          <w:kern w:val="0"/>
          <w:sz w:val="22"/>
          <w:szCs w:val="22"/>
          <w14:ligatures w14:val="none"/>
        </w:rPr>
        <w:t>:</w:t>
      </w:r>
    </w:p>
    <w:p w14:paraId="43B1C2BF" w14:textId="77777777" w:rsidR="00E070DC" w:rsidRPr="0031556D" w:rsidRDefault="00E070DC" w:rsidP="00882D7A">
      <w:pPr>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jeigu  yra alergija traneksamo rūgščiai arba bet kuriai pagalbinei šio vaisto medžiagai (jos išvardytos 6 skyriuje);</w:t>
      </w:r>
    </w:p>
    <w:p w14:paraId="1588E2F8" w14:textId="77777777" w:rsidR="00E070DC" w:rsidRPr="0031556D" w:rsidRDefault="00E070DC" w:rsidP="00882D7A">
      <w:pPr>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jeigu sergate liga, dėl kurios formuojasi kraujo krešuliai;</w:t>
      </w:r>
    </w:p>
    <w:p w14:paraId="3F7805CE" w14:textId="64CBC9DA" w:rsidR="00E070DC" w:rsidRPr="0031556D" w:rsidRDefault="00E070DC" w:rsidP="00882D7A">
      <w:pPr>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 xml:space="preserve">jeigu Jums yra diagnozuota vadinama </w:t>
      </w:r>
      <w:r w:rsidR="00774D5F">
        <w:rPr>
          <w:rFonts w:ascii="Times New Roman" w:eastAsia="Times New Roman" w:hAnsi="Times New Roman" w:cs="Times New Roman"/>
          <w:snapToGrid w:val="0"/>
          <w:kern w:val="0"/>
          <w:sz w:val="22"/>
          <w14:ligatures w14:val="none"/>
        </w:rPr>
        <w:t>„</w:t>
      </w:r>
      <w:r w:rsidRPr="0031556D">
        <w:rPr>
          <w:rFonts w:ascii="Times New Roman" w:eastAsia="Times New Roman" w:hAnsi="Times New Roman" w:cs="Times New Roman"/>
          <w:snapToGrid w:val="0"/>
          <w:kern w:val="0"/>
          <w:sz w:val="22"/>
          <w14:ligatures w14:val="none"/>
        </w:rPr>
        <w:t>suvartojimo koaguliopatija</w:t>
      </w:r>
      <w:r w:rsidR="00774D5F">
        <w:rPr>
          <w:rFonts w:ascii="Times New Roman" w:eastAsia="Times New Roman" w:hAnsi="Times New Roman" w:cs="Times New Roman"/>
          <w:snapToGrid w:val="0"/>
          <w:kern w:val="0"/>
          <w:sz w:val="22"/>
          <w14:ligatures w14:val="none"/>
        </w:rPr>
        <w:t>“</w:t>
      </w:r>
      <w:r w:rsidRPr="0031556D">
        <w:rPr>
          <w:rFonts w:ascii="Times New Roman" w:eastAsia="Times New Roman" w:hAnsi="Times New Roman" w:cs="Times New Roman"/>
          <w:snapToGrid w:val="0"/>
          <w:kern w:val="0"/>
          <w:sz w:val="22"/>
          <w14:ligatures w14:val="none"/>
        </w:rPr>
        <w:t>, kuriai esant, pradeda krešėti visas organizme esantis kraujas;</w:t>
      </w:r>
    </w:p>
    <w:p w14:paraId="7A839523" w14:textId="77777777" w:rsidR="00E070DC" w:rsidRPr="0031556D" w:rsidRDefault="00E070DC" w:rsidP="00882D7A">
      <w:pPr>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jeigu sergate inkstų liga;</w:t>
      </w:r>
    </w:p>
    <w:p w14:paraId="24FD4FBC" w14:textId="77777777" w:rsidR="00E070DC" w:rsidRPr="0031556D" w:rsidRDefault="00E070DC" w:rsidP="00882D7A">
      <w:pPr>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jeigu Jums anksčiau buvo pasireiškę traukuliai.</w:t>
      </w:r>
    </w:p>
    <w:p w14:paraId="24E8A80E" w14:textId="77777777" w:rsidR="00E070DC" w:rsidRPr="0031556D" w:rsidRDefault="00E070DC" w:rsidP="00E070DC">
      <w:pPr>
        <w:spacing w:after="0" w:line="240" w:lineRule="auto"/>
        <w:ind w:right="-2"/>
        <w:rPr>
          <w:rFonts w:ascii="Times New Roman" w:eastAsia="Times New Roman" w:hAnsi="Times New Roman" w:cs="Times New Roman"/>
          <w:snapToGrid w:val="0"/>
          <w:kern w:val="0"/>
          <w:sz w:val="22"/>
          <w14:ligatures w14:val="none"/>
        </w:rPr>
      </w:pPr>
    </w:p>
    <w:p w14:paraId="0C83E2E0" w14:textId="77777777" w:rsidR="00E070DC" w:rsidRPr="0031556D" w:rsidRDefault="00E070DC" w:rsidP="00E070DC">
      <w:pPr>
        <w:spacing w:after="0" w:line="240" w:lineRule="auto"/>
        <w:ind w:right="-2"/>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Kadangi kyla smegenų edemos ir traukulių atsiradimo rizika, vaisto nerekomenduojama suleisti į povoratinklinę ertmę arba į smegenų skilvelius arba į galvos smegenis.</w:t>
      </w:r>
    </w:p>
    <w:p w14:paraId="3AA37149" w14:textId="31DC8FCC" w:rsidR="00E070DC" w:rsidRPr="0031556D" w:rsidRDefault="00E070DC" w:rsidP="00E070DC">
      <w:pPr>
        <w:spacing w:after="0" w:line="240" w:lineRule="auto"/>
        <w:ind w:right="-2"/>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 xml:space="preserve">Jeigu galvojate, kad Jums tinka bet kuris iš šių atvejų arba dėl to nesate tikri, apie tai pasakykite gydytojui prieš vartojant </w:t>
      </w:r>
      <w:r w:rsidR="0003086D" w:rsidRPr="0031556D">
        <w:rPr>
          <w:rFonts w:ascii="Times New Roman" w:eastAsia="Times New Roman" w:hAnsi="Times New Roman" w:cs="Times New Roman"/>
          <w:snapToGrid w:val="0"/>
          <w:kern w:val="0"/>
          <w:sz w:val="22"/>
          <w14:ligatures w14:val="none"/>
        </w:rPr>
        <w:t>Amchafibrin</w:t>
      </w:r>
      <w:r w:rsidRPr="0031556D">
        <w:rPr>
          <w:rFonts w:ascii="Times New Roman" w:eastAsia="Times New Roman" w:hAnsi="Times New Roman" w:cs="Times New Roman"/>
          <w:snapToGrid w:val="0"/>
          <w:kern w:val="0"/>
          <w:sz w:val="22"/>
          <w14:ligatures w14:val="none"/>
        </w:rPr>
        <w:t>.</w:t>
      </w:r>
    </w:p>
    <w:p w14:paraId="2B3DC30E"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B70B923" w14:textId="77777777" w:rsidR="00E070DC" w:rsidRPr="0031556D" w:rsidRDefault="00E070DC" w:rsidP="00E070DC">
      <w:pPr>
        <w:widowControl w:val="0"/>
        <w:spacing w:after="0" w:line="240" w:lineRule="auto"/>
        <w:ind w:left="567" w:hanging="567"/>
        <w:rPr>
          <w:rFonts w:ascii="Times New Roman" w:eastAsia="Times New Roman" w:hAnsi="Times New Roman" w:cs="Times New Roman"/>
          <w:b/>
          <w:bCs/>
          <w:kern w:val="0"/>
          <w:sz w:val="22"/>
          <w:szCs w:val="22"/>
          <w14:ligatures w14:val="none"/>
        </w:rPr>
      </w:pPr>
      <w:r w:rsidRPr="0031556D">
        <w:rPr>
          <w:rFonts w:ascii="Times New Roman" w:eastAsia="Times New Roman" w:hAnsi="Times New Roman" w:cs="Times New Roman"/>
          <w:b/>
          <w:bCs/>
          <w:kern w:val="0"/>
          <w:sz w:val="22"/>
          <w:szCs w:val="22"/>
          <w14:ligatures w14:val="none"/>
        </w:rPr>
        <w:lastRenderedPageBreak/>
        <w:t>Įspėjimai ir atsargumo priemonės</w:t>
      </w:r>
    </w:p>
    <w:p w14:paraId="2E7B77BD" w14:textId="14B2EED4"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 xml:space="preserve">Jeigu Jums yra toliau išvardytų aplinkybių, apie tai pasakykite gydytojui, vaistininkui ar slaugytojui, kad jam būtų lengviau nustatyti, ar </w:t>
      </w:r>
      <w:r w:rsidR="0003086D" w:rsidRPr="0031556D">
        <w:rPr>
          <w:rFonts w:ascii="Times New Roman" w:eastAsia="Times New Roman" w:hAnsi="Times New Roman" w:cs="Times New Roman"/>
          <w:snapToGrid w:val="0"/>
          <w:kern w:val="0"/>
          <w:sz w:val="22"/>
          <w14:ligatures w14:val="none"/>
        </w:rPr>
        <w:t>Amchafibrin</w:t>
      </w:r>
      <w:r w:rsidRPr="0031556D">
        <w:rPr>
          <w:rFonts w:ascii="Times New Roman" w:eastAsia="Times New Roman" w:hAnsi="Times New Roman" w:cs="Times New Roman"/>
          <w:snapToGrid w:val="0"/>
          <w:kern w:val="0"/>
          <w:sz w:val="22"/>
          <w14:ligatures w14:val="none"/>
        </w:rPr>
        <w:t xml:space="preserve"> Jums tinka.</w:t>
      </w:r>
    </w:p>
    <w:p w14:paraId="51AD6999"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4B8E78E" w14:textId="77777777" w:rsidR="00E070DC" w:rsidRPr="0031556D" w:rsidRDefault="00E070DC" w:rsidP="00696EAA">
      <w:pPr>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Jeigu Jūsų šlapime yra kraujo, tai gali sukelti šlapimo takų obstrukciją.</w:t>
      </w:r>
    </w:p>
    <w:p w14:paraId="4497E550" w14:textId="77777777" w:rsidR="00E070DC" w:rsidRPr="0031556D" w:rsidRDefault="00E070DC" w:rsidP="00696EAA">
      <w:pPr>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Jeigu Jums yra kraujo krešulių formavimosi rizika.</w:t>
      </w:r>
    </w:p>
    <w:p w14:paraId="124506C8" w14:textId="77777777" w:rsidR="00E070DC" w:rsidRPr="0031556D" w:rsidRDefault="00E070DC" w:rsidP="00696EAA">
      <w:pPr>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Jeigu Jūsų organizme pasireiškia masyvus kraujo krešulių formavimasis arba kraujavimas (diseminuota intravaskulinė koaguliacija), šis vaistas gali Jums netikti, išskyrus atvejus, jeigu pasireiškia sunkus ūminis kraujavimas ir kraujo tyrimai rodo, kad yra suaktyvėjęs procesas, kuris neleidžia formuotis kraujo krešuliams, vadinamas fibrinolize.</w:t>
      </w:r>
    </w:p>
    <w:p w14:paraId="7D21DC87" w14:textId="3868EFA4" w:rsidR="00E070DC" w:rsidRPr="0031556D" w:rsidRDefault="00E070DC" w:rsidP="00696EAA">
      <w:pPr>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 xml:space="preserve">Jeigu Jums kada nors buvo pasireiškę traukuliai, </w:t>
      </w:r>
      <w:r w:rsidR="0003086D" w:rsidRPr="0031556D">
        <w:rPr>
          <w:rFonts w:ascii="Times New Roman" w:eastAsia="Times New Roman" w:hAnsi="Times New Roman" w:cs="Times New Roman"/>
          <w:snapToGrid w:val="0"/>
          <w:kern w:val="0"/>
          <w:sz w:val="22"/>
          <w14:ligatures w14:val="none"/>
        </w:rPr>
        <w:t>Amchafibrin</w:t>
      </w:r>
      <w:r w:rsidRPr="0031556D">
        <w:rPr>
          <w:rFonts w:ascii="Times New Roman" w:eastAsia="Times New Roman" w:hAnsi="Times New Roman" w:cs="Times New Roman"/>
          <w:snapToGrid w:val="0"/>
          <w:kern w:val="0"/>
          <w:sz w:val="22"/>
          <w14:ligatures w14:val="none"/>
        </w:rPr>
        <w:t xml:space="preserve"> vartoti negalima. Gydytojas turi skirti kuo mažesnę dozę, kad po gydymo </w:t>
      </w:r>
      <w:r w:rsidR="0003086D" w:rsidRPr="0031556D">
        <w:rPr>
          <w:rFonts w:ascii="Times New Roman" w:eastAsia="Times New Roman" w:hAnsi="Times New Roman" w:cs="Times New Roman"/>
          <w:snapToGrid w:val="0"/>
          <w:kern w:val="0"/>
          <w:sz w:val="22"/>
          <w14:ligatures w14:val="none"/>
        </w:rPr>
        <w:t>Amchafibrin</w:t>
      </w:r>
      <w:r w:rsidRPr="0031556D">
        <w:rPr>
          <w:rFonts w:ascii="Times New Roman" w:eastAsia="Times New Roman" w:hAnsi="Times New Roman" w:cs="Times New Roman"/>
          <w:snapToGrid w:val="0"/>
          <w:kern w:val="0"/>
          <w:sz w:val="22"/>
          <w14:ligatures w14:val="none"/>
        </w:rPr>
        <w:t xml:space="preserve"> būtų išvengta traukulių.</w:t>
      </w:r>
    </w:p>
    <w:p w14:paraId="171617E3" w14:textId="18474B3B" w:rsidR="00E070DC" w:rsidRPr="0031556D" w:rsidRDefault="00E070DC" w:rsidP="00696EAA">
      <w:pPr>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 xml:space="preserve">Jeigu Jūs ilgą laiką gydotės šiuo vaistu, reikia atkreipti dėmesį į galimus spalvoto matymo sutrikimus ir, prireikus, gydymą reikia nutraukti. Ilgą laiką vartojant šį vaistą, būtina reguliari oftalmologo patikra (akių tyrimai, įskaitant regėjimo aštrumo, spalvoto matymo, akių dugno, regėjimo lauko ir kt. tyrimus). Pastebėjus patologinių pokyčių, ypač tinklainės ligas, Jūsų gydytojas po konsultacijos su specialistu turės nuspręsti, ar Jūsų atveju būtinas ilgalaikis gydymas </w:t>
      </w:r>
      <w:r w:rsidR="0003086D" w:rsidRPr="0031556D">
        <w:rPr>
          <w:rFonts w:ascii="Times New Roman" w:eastAsia="Times New Roman" w:hAnsi="Times New Roman" w:cs="Times New Roman"/>
          <w:snapToGrid w:val="0"/>
          <w:kern w:val="0"/>
          <w:sz w:val="22"/>
          <w14:ligatures w14:val="none"/>
        </w:rPr>
        <w:t>Amchafibrin</w:t>
      </w:r>
      <w:r w:rsidRPr="0031556D">
        <w:rPr>
          <w:rFonts w:ascii="Times New Roman" w:eastAsia="Times New Roman" w:hAnsi="Times New Roman" w:cs="Times New Roman"/>
          <w:snapToGrid w:val="0"/>
          <w:kern w:val="0"/>
          <w:sz w:val="22"/>
          <w14:ligatures w14:val="none"/>
        </w:rPr>
        <w:t>.</w:t>
      </w:r>
    </w:p>
    <w:p w14:paraId="459F2838" w14:textId="77777777" w:rsidR="00E070DC" w:rsidRPr="0031556D" w:rsidRDefault="00E070DC" w:rsidP="00E070DC">
      <w:pPr>
        <w:numPr>
          <w:ilvl w:val="12"/>
          <w:numId w:val="0"/>
        </w:numPr>
        <w:spacing w:after="0" w:line="240" w:lineRule="auto"/>
        <w:rPr>
          <w:rFonts w:ascii="Times New Roman" w:eastAsia="Times New Roman" w:hAnsi="Times New Roman" w:cs="Times New Roman"/>
          <w:b/>
          <w:snapToGrid w:val="0"/>
          <w:kern w:val="0"/>
          <w:sz w:val="22"/>
          <w14:ligatures w14:val="none"/>
        </w:rPr>
      </w:pPr>
    </w:p>
    <w:p w14:paraId="05D6D47F" w14:textId="4AF4AB88" w:rsidR="00E070DC" w:rsidRPr="0031556D" w:rsidRDefault="00E070DC" w:rsidP="00E070DC">
      <w:pPr>
        <w:widowControl w:val="0"/>
        <w:spacing w:after="0" w:line="240" w:lineRule="auto"/>
        <w:ind w:left="567" w:hanging="567"/>
        <w:rPr>
          <w:rFonts w:ascii="Times New Roman" w:eastAsia="Times New Roman" w:hAnsi="Times New Roman" w:cs="Times New Roman"/>
          <w:b/>
          <w:bCs/>
          <w:kern w:val="0"/>
          <w:sz w:val="22"/>
          <w:szCs w:val="22"/>
          <w14:ligatures w14:val="none"/>
        </w:rPr>
      </w:pPr>
      <w:r w:rsidRPr="0031556D">
        <w:rPr>
          <w:rFonts w:ascii="Times New Roman" w:eastAsia="Times New Roman" w:hAnsi="Times New Roman" w:cs="Times New Roman"/>
          <w:b/>
          <w:bCs/>
          <w:kern w:val="0"/>
          <w:sz w:val="22"/>
          <w:szCs w:val="22"/>
          <w14:ligatures w14:val="none"/>
        </w:rPr>
        <w:t xml:space="preserve">Kiti vaistai ir </w:t>
      </w:r>
      <w:r w:rsidR="0003086D" w:rsidRPr="0031556D">
        <w:rPr>
          <w:rFonts w:ascii="Times New Roman" w:eastAsia="Times New Roman" w:hAnsi="Times New Roman" w:cs="Times New Roman"/>
          <w:b/>
          <w:bCs/>
          <w:kern w:val="0"/>
          <w:sz w:val="22"/>
          <w:szCs w:val="22"/>
          <w14:ligatures w14:val="none"/>
        </w:rPr>
        <w:t>Amchafibrin</w:t>
      </w:r>
    </w:p>
    <w:p w14:paraId="1DA2D20C"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Jeigu vartojate ar neseniai vartojote kitų vaistų arba dėl to nesate tikri, apie tai pasakykite gydytojui, slaugytojui arba vaistininkui.</w:t>
      </w:r>
    </w:p>
    <w:p w14:paraId="0A60DBE5"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Labai svarbu pasakyti gydytojui, jeigu vartojate:</w:t>
      </w:r>
    </w:p>
    <w:p w14:paraId="40E0A93F" w14:textId="77777777" w:rsidR="00E070DC" w:rsidRPr="0031556D" w:rsidRDefault="00E070DC" w:rsidP="00833D41">
      <w:pPr>
        <w:numPr>
          <w:ilvl w:val="0"/>
          <w:numId w:val="6"/>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kitų vaistų, kurie padeda krešėti kraujui, vadinamų antifibrinoliziniais vaistais;</w:t>
      </w:r>
    </w:p>
    <w:p w14:paraId="05C9B38D" w14:textId="77777777" w:rsidR="00E070DC" w:rsidRPr="0031556D" w:rsidRDefault="00E070DC" w:rsidP="00833D41">
      <w:pPr>
        <w:numPr>
          <w:ilvl w:val="0"/>
          <w:numId w:val="6"/>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vaistų, kurie neleidžia formuotis kraujo krešuliams, vadinamų tromboliziniais vaistais;</w:t>
      </w:r>
    </w:p>
    <w:p w14:paraId="25F9DDA6" w14:textId="77777777" w:rsidR="00E070DC" w:rsidRPr="0031556D" w:rsidRDefault="00E070DC" w:rsidP="00833D41">
      <w:pPr>
        <w:numPr>
          <w:ilvl w:val="0"/>
          <w:numId w:val="6"/>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geriamųjų kontraceptikų.</w:t>
      </w:r>
    </w:p>
    <w:p w14:paraId="7DB8F055"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AE8F493" w14:textId="77777777" w:rsidR="00E070DC" w:rsidRPr="0031556D" w:rsidRDefault="00E070DC" w:rsidP="00E070DC">
      <w:pPr>
        <w:numPr>
          <w:ilvl w:val="12"/>
          <w:numId w:val="0"/>
        </w:numPr>
        <w:spacing w:after="0" w:line="240" w:lineRule="auto"/>
        <w:ind w:right="-2"/>
        <w:outlineLvl w:val="0"/>
        <w:rPr>
          <w:rFonts w:ascii="Times New Roman" w:eastAsia="Times New Roman" w:hAnsi="Times New Roman" w:cs="Times New Roman"/>
          <w:b/>
          <w:kern w:val="0"/>
          <w:sz w:val="22"/>
          <w:szCs w:val="22"/>
          <w:lang w:eastAsia="lt-LT"/>
          <w14:ligatures w14:val="none"/>
        </w:rPr>
      </w:pPr>
      <w:r w:rsidRPr="0031556D">
        <w:rPr>
          <w:rFonts w:ascii="Times New Roman" w:eastAsia="Times New Roman" w:hAnsi="Times New Roman" w:cs="Times New Roman"/>
          <w:b/>
          <w:kern w:val="0"/>
          <w:sz w:val="22"/>
          <w:szCs w:val="20"/>
          <w:lang w:eastAsia="lt-LT"/>
          <w14:ligatures w14:val="none"/>
        </w:rPr>
        <w:t>Nėštumas, žindymo laikotarpis ir vaisingumas</w:t>
      </w:r>
    </w:p>
    <w:p w14:paraId="15FB8372"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Jeigu esate nėščia, žindote kūdikį, manote, kad galbūt esate nėščia arba planuojate pastoti, tai prieš vartodama šį vaistą pasitarkite su gydytoju arba vaistininku.</w:t>
      </w:r>
    </w:p>
    <w:p w14:paraId="6CEE704C"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Traneksamo rūgštis išsiskiria į motinos pieną.</w:t>
      </w:r>
    </w:p>
    <w:p w14:paraId="1257032E" w14:textId="78FE8C22"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 xml:space="preserve">Todėl </w:t>
      </w:r>
      <w:r w:rsidR="0003086D" w:rsidRPr="0031556D">
        <w:rPr>
          <w:rFonts w:ascii="Times New Roman" w:eastAsia="Times New Roman" w:hAnsi="Times New Roman" w:cs="Times New Roman"/>
          <w:snapToGrid w:val="0"/>
          <w:kern w:val="0"/>
          <w:sz w:val="22"/>
          <w14:ligatures w14:val="none"/>
        </w:rPr>
        <w:t>Amchafibrin</w:t>
      </w:r>
      <w:r w:rsidRPr="0031556D">
        <w:rPr>
          <w:rFonts w:ascii="Times New Roman" w:eastAsia="Times New Roman" w:hAnsi="Times New Roman" w:cs="Times New Roman"/>
          <w:snapToGrid w:val="0"/>
          <w:kern w:val="0"/>
          <w:sz w:val="22"/>
          <w14:ligatures w14:val="none"/>
        </w:rPr>
        <w:t xml:space="preserve"> nerekomenduojama vartoti žindymo metu.</w:t>
      </w:r>
    </w:p>
    <w:p w14:paraId="2F21C105"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p>
    <w:p w14:paraId="3CF6B755" w14:textId="77777777" w:rsidR="00E070DC" w:rsidRPr="0031556D" w:rsidRDefault="00E070DC" w:rsidP="00E070DC">
      <w:pPr>
        <w:widowControl w:val="0"/>
        <w:spacing w:after="0" w:line="240" w:lineRule="auto"/>
        <w:ind w:left="567" w:hanging="567"/>
        <w:rPr>
          <w:rFonts w:ascii="Times New Roman" w:eastAsia="Times New Roman" w:hAnsi="Times New Roman" w:cs="Times New Roman"/>
          <w:b/>
          <w:bCs/>
          <w:kern w:val="0"/>
          <w:sz w:val="22"/>
          <w:szCs w:val="22"/>
          <w14:ligatures w14:val="none"/>
        </w:rPr>
      </w:pPr>
      <w:r w:rsidRPr="0031556D">
        <w:rPr>
          <w:rFonts w:ascii="Times New Roman" w:eastAsia="Times New Roman" w:hAnsi="Times New Roman" w:cs="Times New Roman"/>
          <w:b/>
          <w:bCs/>
          <w:kern w:val="0"/>
          <w:sz w:val="22"/>
          <w:szCs w:val="22"/>
          <w14:ligatures w14:val="none"/>
        </w:rPr>
        <w:t>Vairavimas ir mechanizmų valdymas</w:t>
      </w:r>
    </w:p>
    <w:p w14:paraId="5FE3FB8A"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Poveikio gebėjimui vairuoti ir vaidyti mechanizmus tyrimų neatlikta.</w:t>
      </w:r>
    </w:p>
    <w:p w14:paraId="4835B7CC"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FD8DEB5"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DE4982D" w14:textId="7F77549C" w:rsidR="00E070DC" w:rsidRPr="0031556D" w:rsidRDefault="00E070DC" w:rsidP="00E070DC">
      <w:pPr>
        <w:widowControl w:val="0"/>
        <w:spacing w:after="0" w:line="240" w:lineRule="auto"/>
        <w:ind w:left="567" w:hanging="567"/>
        <w:outlineLvl w:val="0"/>
        <w:rPr>
          <w:rFonts w:ascii="Times New Roman" w:eastAsia="Times New Roman" w:hAnsi="Times New Roman" w:cs="Times New Roman"/>
          <w:b/>
          <w:kern w:val="0"/>
          <w:sz w:val="22"/>
          <w:szCs w:val="22"/>
          <w14:ligatures w14:val="none"/>
        </w:rPr>
      </w:pPr>
      <w:r w:rsidRPr="0031556D">
        <w:rPr>
          <w:rFonts w:ascii="Times New Roman" w:eastAsia="Times New Roman" w:hAnsi="Times New Roman" w:cs="Times New Roman"/>
          <w:b/>
          <w:kern w:val="0"/>
          <w:sz w:val="22"/>
          <w:szCs w:val="22"/>
          <w14:ligatures w14:val="none"/>
        </w:rPr>
        <w:t>3.</w:t>
      </w:r>
      <w:r w:rsidRPr="0031556D">
        <w:rPr>
          <w:rFonts w:ascii="Times New Roman" w:eastAsia="Times New Roman" w:hAnsi="Times New Roman" w:cs="Times New Roman"/>
          <w:b/>
          <w:kern w:val="0"/>
          <w:sz w:val="22"/>
          <w:szCs w:val="22"/>
          <w14:ligatures w14:val="none"/>
        </w:rPr>
        <w:tab/>
        <w:t xml:space="preserve">Kaip vartoti </w:t>
      </w:r>
      <w:r w:rsidR="0003086D" w:rsidRPr="0031556D">
        <w:rPr>
          <w:rFonts w:ascii="Times New Roman" w:eastAsia="Times New Roman" w:hAnsi="Times New Roman" w:cs="Times New Roman"/>
          <w:b/>
          <w:kern w:val="0"/>
          <w:sz w:val="22"/>
          <w:szCs w:val="22"/>
          <w14:ligatures w14:val="none"/>
        </w:rPr>
        <w:t>Amchafibrin</w:t>
      </w:r>
    </w:p>
    <w:p w14:paraId="55AEC8B1"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D56200B" w14:textId="3482F7EB" w:rsidR="00E070DC" w:rsidRPr="0031556D" w:rsidRDefault="0003086D" w:rsidP="00E070DC">
      <w:pPr>
        <w:numPr>
          <w:ilvl w:val="12"/>
          <w:numId w:val="0"/>
        </w:numPr>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Amchafibrin</w:t>
      </w:r>
      <w:r w:rsidR="00E070DC" w:rsidRPr="0031556D">
        <w:rPr>
          <w:rFonts w:ascii="Times New Roman" w:eastAsia="Times New Roman" w:hAnsi="Times New Roman" w:cs="Times New Roman"/>
          <w:snapToGrid w:val="0"/>
          <w:kern w:val="0"/>
          <w:sz w:val="22"/>
          <w14:ligatures w14:val="none"/>
        </w:rPr>
        <w:t xml:space="preserve"> injekcinis ar infuzinis tirpalas turi būti lėtai suleistas ar sulašintas į veną.</w:t>
      </w:r>
    </w:p>
    <w:p w14:paraId="5C18157E"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Jums tinkamą dozę ir gydymo trukmę nustatys gydytojas.</w:t>
      </w:r>
    </w:p>
    <w:p w14:paraId="22FD7843"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p>
    <w:p w14:paraId="70FB74FC" w14:textId="77777777" w:rsidR="00E070DC" w:rsidRPr="0031556D" w:rsidRDefault="00E070DC" w:rsidP="00E070DC">
      <w:pPr>
        <w:numPr>
          <w:ilvl w:val="12"/>
          <w:numId w:val="0"/>
        </w:numPr>
        <w:spacing w:after="0" w:line="240" w:lineRule="auto"/>
        <w:rPr>
          <w:rFonts w:ascii="Times New Roman" w:eastAsia="Times New Roman" w:hAnsi="Times New Roman" w:cs="Times New Roman"/>
          <w:b/>
          <w:bCs/>
          <w:snapToGrid w:val="0"/>
          <w:kern w:val="0"/>
          <w:sz w:val="22"/>
          <w14:ligatures w14:val="none"/>
        </w:rPr>
      </w:pPr>
      <w:r w:rsidRPr="0031556D">
        <w:rPr>
          <w:rFonts w:ascii="Times New Roman" w:eastAsia="Times New Roman" w:hAnsi="Times New Roman" w:cs="Times New Roman"/>
          <w:b/>
          <w:bCs/>
          <w:snapToGrid w:val="0"/>
          <w:kern w:val="0"/>
          <w:sz w:val="22"/>
          <w14:ligatures w14:val="none"/>
        </w:rPr>
        <w:t>Vartojimas vaikams</w:t>
      </w:r>
    </w:p>
    <w:p w14:paraId="79C3CECB" w14:textId="4F8B4475"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 xml:space="preserve">Jeigu </w:t>
      </w:r>
      <w:r w:rsidR="0003086D" w:rsidRPr="0031556D">
        <w:rPr>
          <w:rFonts w:ascii="Times New Roman" w:eastAsia="Times New Roman" w:hAnsi="Times New Roman" w:cs="Times New Roman"/>
          <w:snapToGrid w:val="0"/>
          <w:kern w:val="0"/>
          <w:sz w:val="22"/>
          <w14:ligatures w14:val="none"/>
        </w:rPr>
        <w:t>Amchafibrin</w:t>
      </w:r>
      <w:r w:rsidRPr="0031556D">
        <w:rPr>
          <w:rFonts w:ascii="Times New Roman" w:eastAsia="Times New Roman" w:hAnsi="Times New Roman" w:cs="Times New Roman"/>
          <w:snapToGrid w:val="0"/>
          <w:kern w:val="0"/>
          <w:sz w:val="22"/>
          <w14:ligatures w14:val="none"/>
        </w:rPr>
        <w:t xml:space="preserve"> injekcinis tirpalas skiriamas vienerių metų ir vyresniam vaikui, dozė apskaičiuojama pagal vaiko kūno masę.</w:t>
      </w:r>
    </w:p>
    <w:p w14:paraId="67E14DA3"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Vaikui tinkamą dozę ir gydymo trukmę nustatys Jūsų gydytojas.</w:t>
      </w:r>
    </w:p>
    <w:p w14:paraId="496C44D9"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p>
    <w:p w14:paraId="599A227B" w14:textId="77777777" w:rsidR="00E070DC" w:rsidRPr="0031556D" w:rsidRDefault="00E070DC" w:rsidP="00E070DC">
      <w:pPr>
        <w:numPr>
          <w:ilvl w:val="12"/>
          <w:numId w:val="0"/>
        </w:numPr>
        <w:spacing w:after="0" w:line="240" w:lineRule="auto"/>
        <w:rPr>
          <w:rFonts w:ascii="Times New Roman" w:eastAsia="Times New Roman" w:hAnsi="Times New Roman" w:cs="Times New Roman"/>
          <w:b/>
          <w:bCs/>
          <w:snapToGrid w:val="0"/>
          <w:kern w:val="0"/>
          <w:sz w:val="22"/>
          <w14:ligatures w14:val="none"/>
        </w:rPr>
      </w:pPr>
      <w:r w:rsidRPr="0031556D">
        <w:rPr>
          <w:rFonts w:ascii="Times New Roman" w:eastAsia="Times New Roman" w:hAnsi="Times New Roman" w:cs="Times New Roman"/>
          <w:b/>
          <w:bCs/>
          <w:snapToGrid w:val="0"/>
          <w:kern w:val="0"/>
          <w:sz w:val="22"/>
          <w14:ligatures w14:val="none"/>
        </w:rPr>
        <w:t>Vartojimas senyviems pacientams</w:t>
      </w:r>
    </w:p>
    <w:p w14:paraId="0929A6DF"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Dozės mažinti nereikia, išskyrus atvejus, kai yra inkstų nepakankamumas.</w:t>
      </w:r>
    </w:p>
    <w:p w14:paraId="1DF378DA"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p>
    <w:p w14:paraId="207013BF" w14:textId="77777777" w:rsidR="00E070DC" w:rsidRPr="0031556D" w:rsidRDefault="00E070DC" w:rsidP="00E070DC">
      <w:pPr>
        <w:numPr>
          <w:ilvl w:val="12"/>
          <w:numId w:val="0"/>
        </w:numPr>
        <w:spacing w:after="0" w:line="240" w:lineRule="auto"/>
        <w:rPr>
          <w:rFonts w:ascii="Times New Roman" w:eastAsia="Times New Roman" w:hAnsi="Times New Roman" w:cs="Times New Roman"/>
          <w:b/>
          <w:bCs/>
          <w:snapToGrid w:val="0"/>
          <w:kern w:val="0"/>
          <w:sz w:val="22"/>
          <w14:ligatures w14:val="none"/>
        </w:rPr>
      </w:pPr>
      <w:r w:rsidRPr="0031556D">
        <w:rPr>
          <w:rFonts w:ascii="Times New Roman" w:eastAsia="Times New Roman" w:hAnsi="Times New Roman" w:cs="Times New Roman"/>
          <w:b/>
          <w:bCs/>
          <w:snapToGrid w:val="0"/>
          <w:kern w:val="0"/>
          <w:sz w:val="22"/>
          <w14:ligatures w14:val="none"/>
        </w:rPr>
        <w:t>Vartojimas pacientams, kuriems yra inkstų funkcijos sutrikimas</w:t>
      </w:r>
    </w:p>
    <w:p w14:paraId="06B243FB"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Jeigu Jums yra inkstų funkcijos sutrikimas, traneksamo rūgšties dozė bus sumažinta, atsižvelgiant į atliktų kraujo tyrimų duomenis (kreatinino koncentraciją serume).</w:t>
      </w:r>
    </w:p>
    <w:p w14:paraId="7FE6B37F"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p>
    <w:p w14:paraId="5080FBA2" w14:textId="77777777" w:rsidR="00E070DC" w:rsidRPr="0031556D" w:rsidRDefault="00E070DC" w:rsidP="00E070DC">
      <w:pPr>
        <w:numPr>
          <w:ilvl w:val="12"/>
          <w:numId w:val="0"/>
        </w:numPr>
        <w:spacing w:after="0" w:line="240" w:lineRule="auto"/>
        <w:rPr>
          <w:rFonts w:ascii="Times New Roman" w:eastAsia="Times New Roman" w:hAnsi="Times New Roman" w:cs="Times New Roman"/>
          <w:b/>
          <w:bCs/>
          <w:snapToGrid w:val="0"/>
          <w:kern w:val="0"/>
          <w:sz w:val="22"/>
          <w14:ligatures w14:val="none"/>
        </w:rPr>
      </w:pPr>
      <w:r w:rsidRPr="0031556D">
        <w:rPr>
          <w:rFonts w:ascii="Times New Roman" w:eastAsia="Times New Roman" w:hAnsi="Times New Roman" w:cs="Times New Roman"/>
          <w:b/>
          <w:bCs/>
          <w:snapToGrid w:val="0"/>
          <w:kern w:val="0"/>
          <w:sz w:val="22"/>
          <w14:ligatures w14:val="none"/>
        </w:rPr>
        <w:t>Vartojimas pacientams, kuriems yra kepenų funkcijos sutrikimas</w:t>
      </w:r>
    </w:p>
    <w:p w14:paraId="7F425049"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Dozės keisti nereikia.</w:t>
      </w:r>
    </w:p>
    <w:p w14:paraId="2E0F09F0"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p>
    <w:p w14:paraId="11FD1B20" w14:textId="77777777" w:rsidR="00E070DC" w:rsidRPr="0031556D" w:rsidRDefault="00E070DC" w:rsidP="00E070DC">
      <w:pPr>
        <w:numPr>
          <w:ilvl w:val="12"/>
          <w:numId w:val="0"/>
        </w:numPr>
        <w:spacing w:after="0" w:line="240" w:lineRule="auto"/>
        <w:rPr>
          <w:rFonts w:ascii="Times New Roman" w:eastAsia="Times New Roman" w:hAnsi="Times New Roman" w:cs="Times New Roman"/>
          <w:b/>
          <w:bCs/>
          <w:snapToGrid w:val="0"/>
          <w:kern w:val="0"/>
          <w:sz w:val="22"/>
          <w14:ligatures w14:val="none"/>
        </w:rPr>
      </w:pPr>
      <w:r w:rsidRPr="0031556D">
        <w:rPr>
          <w:rFonts w:ascii="Times New Roman" w:eastAsia="Times New Roman" w:hAnsi="Times New Roman" w:cs="Times New Roman"/>
          <w:b/>
          <w:bCs/>
          <w:snapToGrid w:val="0"/>
          <w:kern w:val="0"/>
          <w:sz w:val="22"/>
          <w14:ligatures w14:val="none"/>
        </w:rPr>
        <w:lastRenderedPageBreak/>
        <w:t>Vartojimo metodas</w:t>
      </w:r>
    </w:p>
    <w:p w14:paraId="3606536C" w14:textId="7268AEB1" w:rsidR="00E070DC" w:rsidRPr="0031556D" w:rsidRDefault="0003086D" w:rsidP="00E070DC">
      <w:pPr>
        <w:numPr>
          <w:ilvl w:val="12"/>
          <w:numId w:val="0"/>
        </w:numPr>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Amchafibrin</w:t>
      </w:r>
      <w:r w:rsidR="00E070DC" w:rsidRPr="0031556D">
        <w:rPr>
          <w:rFonts w:ascii="Times New Roman" w:eastAsia="Times New Roman" w:hAnsi="Times New Roman" w:cs="Times New Roman"/>
          <w:snapToGrid w:val="0"/>
          <w:kern w:val="0"/>
          <w:sz w:val="22"/>
          <w14:ligatures w14:val="none"/>
        </w:rPr>
        <w:t xml:space="preserve"> turi būti lėtai suleistas į veną. </w:t>
      </w:r>
      <w:r w:rsidRPr="0031556D">
        <w:rPr>
          <w:rFonts w:ascii="Times New Roman" w:eastAsia="Times New Roman" w:hAnsi="Times New Roman" w:cs="Times New Roman"/>
          <w:snapToGrid w:val="0"/>
          <w:kern w:val="0"/>
          <w:sz w:val="22"/>
          <w14:ligatures w14:val="none"/>
        </w:rPr>
        <w:t>Amchafibrin</w:t>
      </w:r>
      <w:r w:rsidR="00E070DC" w:rsidRPr="0031556D">
        <w:rPr>
          <w:rFonts w:ascii="Times New Roman" w:eastAsia="Times New Roman" w:hAnsi="Times New Roman" w:cs="Times New Roman"/>
          <w:snapToGrid w:val="0"/>
          <w:kern w:val="0"/>
          <w:sz w:val="22"/>
          <w14:ligatures w14:val="none"/>
        </w:rPr>
        <w:t xml:space="preserve"> negalima švirkšti į raumenis</w:t>
      </w:r>
      <w:r w:rsidR="00E070DC" w:rsidRPr="0031556D">
        <w:rPr>
          <w:rFonts w:ascii="Times New Roman" w:eastAsia="Times New Roman" w:hAnsi="Times New Roman" w:cs="Times New Roman"/>
          <w:snapToGrid w:val="0"/>
          <w:kern w:val="0"/>
          <w:sz w:val="22"/>
          <w:szCs w:val="28"/>
          <w:lang w:eastAsia="x-none"/>
          <w14:ligatures w14:val="none"/>
        </w:rPr>
        <w:t>.</w:t>
      </w:r>
    </w:p>
    <w:p w14:paraId="2BBB23F0"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p>
    <w:p w14:paraId="455E6F86" w14:textId="43C1A14D" w:rsidR="00E070DC" w:rsidRPr="0031556D" w:rsidRDefault="00E070DC" w:rsidP="00E070DC">
      <w:pPr>
        <w:numPr>
          <w:ilvl w:val="12"/>
          <w:numId w:val="0"/>
        </w:numPr>
        <w:spacing w:after="0" w:line="240" w:lineRule="auto"/>
        <w:rPr>
          <w:rFonts w:ascii="Times New Roman" w:eastAsia="Times New Roman" w:hAnsi="Times New Roman" w:cs="Times New Roman"/>
          <w:b/>
          <w:bCs/>
          <w:snapToGrid w:val="0"/>
          <w:kern w:val="0"/>
          <w:sz w:val="22"/>
          <w14:ligatures w14:val="none"/>
        </w:rPr>
      </w:pPr>
      <w:r w:rsidRPr="0031556D">
        <w:rPr>
          <w:rFonts w:ascii="Times New Roman" w:eastAsia="Times New Roman" w:hAnsi="Times New Roman" w:cs="Times New Roman"/>
          <w:b/>
          <w:bCs/>
          <w:snapToGrid w:val="0"/>
          <w:kern w:val="0"/>
          <w:sz w:val="22"/>
          <w14:ligatures w14:val="none"/>
        </w:rPr>
        <w:t xml:space="preserve">Ką daryti pavartojus per didelę </w:t>
      </w:r>
      <w:r w:rsidR="0003086D" w:rsidRPr="0031556D">
        <w:rPr>
          <w:rFonts w:ascii="Times New Roman" w:eastAsia="Times New Roman" w:hAnsi="Times New Roman" w:cs="Times New Roman"/>
          <w:b/>
          <w:bCs/>
          <w:snapToGrid w:val="0"/>
          <w:kern w:val="0"/>
          <w:sz w:val="22"/>
          <w14:ligatures w14:val="none"/>
        </w:rPr>
        <w:t>Amchafibrin</w:t>
      </w:r>
      <w:r w:rsidRPr="0031556D">
        <w:rPr>
          <w:rFonts w:ascii="Times New Roman" w:eastAsia="Times New Roman" w:hAnsi="Times New Roman" w:cs="Times New Roman"/>
          <w:b/>
          <w:bCs/>
          <w:snapToGrid w:val="0"/>
          <w:kern w:val="0"/>
          <w:sz w:val="22"/>
          <w14:ligatures w14:val="none"/>
        </w:rPr>
        <w:t xml:space="preserve"> dozę?</w:t>
      </w:r>
    </w:p>
    <w:p w14:paraId="52E95081" w14:textId="54B01EFD"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 xml:space="preserve">Jeigu Jums būtų suleista didesnė už rekomenduojamą </w:t>
      </w:r>
      <w:r w:rsidR="0003086D" w:rsidRPr="0031556D">
        <w:rPr>
          <w:rFonts w:ascii="Times New Roman" w:eastAsia="Times New Roman" w:hAnsi="Times New Roman" w:cs="Times New Roman"/>
          <w:snapToGrid w:val="0"/>
          <w:kern w:val="0"/>
          <w:sz w:val="22"/>
          <w14:ligatures w14:val="none"/>
        </w:rPr>
        <w:t>Amchafibrin</w:t>
      </w:r>
      <w:r w:rsidRPr="0031556D">
        <w:rPr>
          <w:rFonts w:ascii="Times New Roman" w:eastAsia="Times New Roman" w:hAnsi="Times New Roman" w:cs="Times New Roman"/>
          <w:snapToGrid w:val="0"/>
          <w:kern w:val="0"/>
          <w:sz w:val="22"/>
          <w14:ligatures w14:val="none"/>
        </w:rPr>
        <w:t xml:space="preserve"> dozė, gali laikinai sumažėti kraujospūdis. Apie tai nedelsdami praneškite gydytojui arba vaistininkui.</w:t>
      </w:r>
    </w:p>
    <w:p w14:paraId="5BC2431F"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p>
    <w:p w14:paraId="4695E96F"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p>
    <w:p w14:paraId="002913C1" w14:textId="77777777" w:rsidR="00E070DC" w:rsidRPr="0031556D" w:rsidRDefault="00E070DC" w:rsidP="00E070DC">
      <w:pPr>
        <w:widowControl w:val="0"/>
        <w:spacing w:after="0" w:line="240" w:lineRule="auto"/>
        <w:ind w:left="567" w:hanging="567"/>
        <w:outlineLvl w:val="0"/>
        <w:rPr>
          <w:rFonts w:ascii="Times New Roman" w:eastAsia="Times New Roman" w:hAnsi="Times New Roman" w:cs="Times New Roman"/>
          <w:b/>
          <w:kern w:val="0"/>
          <w:sz w:val="22"/>
          <w:szCs w:val="22"/>
          <w14:ligatures w14:val="none"/>
        </w:rPr>
      </w:pPr>
      <w:r w:rsidRPr="0031556D">
        <w:rPr>
          <w:rFonts w:ascii="Times New Roman" w:eastAsia="Times New Roman" w:hAnsi="Times New Roman" w:cs="Times New Roman"/>
          <w:b/>
          <w:kern w:val="0"/>
          <w:sz w:val="22"/>
          <w:szCs w:val="22"/>
          <w14:ligatures w14:val="none"/>
        </w:rPr>
        <w:t>4.</w:t>
      </w:r>
      <w:r w:rsidRPr="0031556D">
        <w:rPr>
          <w:rFonts w:ascii="Times New Roman" w:eastAsia="Times New Roman" w:hAnsi="Times New Roman" w:cs="Times New Roman"/>
          <w:b/>
          <w:kern w:val="0"/>
          <w:sz w:val="22"/>
          <w:szCs w:val="22"/>
          <w14:ligatures w14:val="none"/>
        </w:rPr>
        <w:tab/>
        <w:t>Galimas šalutinis poveikis</w:t>
      </w:r>
    </w:p>
    <w:p w14:paraId="42E79114"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p>
    <w:p w14:paraId="48B58E6C" w14:textId="77777777" w:rsidR="00E070DC" w:rsidRPr="0031556D" w:rsidRDefault="00E070DC" w:rsidP="00E070DC">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Šis vaistas, kaip ir visi kiti, gali sukelti šalutinį poveikį, nors jis pasireiškia ne visiems žmonėms.</w:t>
      </w:r>
    </w:p>
    <w:p w14:paraId="7825AB82" w14:textId="77777777"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8"/>
          <w:lang w:eastAsia="x-none"/>
          <w14:ligatures w14:val="none"/>
        </w:rPr>
      </w:pPr>
    </w:p>
    <w:p w14:paraId="5831981B" w14:textId="6C223A9C" w:rsidR="00E070DC" w:rsidRPr="0031556D" w:rsidRDefault="00E070DC" w:rsidP="00E070DC">
      <w:pPr>
        <w:tabs>
          <w:tab w:val="left" w:pos="567"/>
        </w:tabs>
        <w:spacing w:after="0" w:line="240" w:lineRule="auto"/>
        <w:rPr>
          <w:rFonts w:ascii="Times New Roman" w:eastAsia="Times New Roman" w:hAnsi="Times New Roman" w:cs="Times New Roman"/>
          <w:b/>
          <w:bCs/>
          <w:snapToGrid w:val="0"/>
          <w:kern w:val="0"/>
          <w:sz w:val="22"/>
          <w:szCs w:val="28"/>
          <w:lang w:eastAsia="x-none"/>
          <w14:ligatures w14:val="none"/>
        </w:rPr>
      </w:pPr>
      <w:r w:rsidRPr="0031556D">
        <w:rPr>
          <w:rFonts w:ascii="Times New Roman" w:eastAsia="Times New Roman" w:hAnsi="Times New Roman" w:cs="Times New Roman"/>
          <w:b/>
          <w:bCs/>
          <w:snapToGrid w:val="0"/>
          <w:kern w:val="0"/>
          <w:sz w:val="22"/>
          <w:szCs w:val="28"/>
          <w:lang w:eastAsia="x-none"/>
          <w14:ligatures w14:val="none"/>
        </w:rPr>
        <w:t xml:space="preserve">Šalutinis poveikis, apie kurį buvo pranešta vartojant </w:t>
      </w:r>
      <w:r w:rsidR="0003086D" w:rsidRPr="0031556D">
        <w:rPr>
          <w:rFonts w:ascii="Times New Roman" w:eastAsia="Times New Roman" w:hAnsi="Times New Roman" w:cs="Times New Roman"/>
          <w:b/>
          <w:bCs/>
          <w:snapToGrid w:val="0"/>
          <w:kern w:val="0"/>
          <w:sz w:val="22"/>
          <w:szCs w:val="28"/>
          <w:lang w:eastAsia="x-none"/>
          <w14:ligatures w14:val="none"/>
        </w:rPr>
        <w:t>Amchafibrin</w:t>
      </w:r>
    </w:p>
    <w:p w14:paraId="01A523A5" w14:textId="4C5FEF43" w:rsidR="00E070DC" w:rsidRPr="0031556D" w:rsidRDefault="00E070DC" w:rsidP="00E070DC">
      <w:pPr>
        <w:tabs>
          <w:tab w:val="left" w:pos="567"/>
        </w:tabs>
        <w:spacing w:after="0" w:line="240" w:lineRule="auto"/>
        <w:rPr>
          <w:rFonts w:ascii="Times New Roman" w:eastAsia="Times New Roman" w:hAnsi="Times New Roman" w:cs="Times New Roman"/>
          <w:snapToGrid w:val="0"/>
          <w:kern w:val="0"/>
          <w:sz w:val="22"/>
          <w:szCs w:val="28"/>
          <w:lang w:eastAsia="x-none"/>
          <w14:ligatures w14:val="none"/>
        </w:rPr>
      </w:pPr>
      <w:r w:rsidRPr="0031556D">
        <w:rPr>
          <w:rFonts w:ascii="Times New Roman" w:eastAsia="Times New Roman" w:hAnsi="Times New Roman" w:cs="Times New Roman"/>
          <w:snapToGrid w:val="0"/>
          <w:kern w:val="0"/>
          <w:sz w:val="22"/>
          <w:szCs w:val="28"/>
          <w:lang w:eastAsia="x-none"/>
          <w14:ligatures w14:val="none"/>
        </w:rPr>
        <w:t xml:space="preserve">Vartojant </w:t>
      </w:r>
      <w:r w:rsidR="0003086D" w:rsidRPr="0031556D">
        <w:rPr>
          <w:rFonts w:ascii="Times New Roman" w:eastAsia="Times New Roman" w:hAnsi="Times New Roman" w:cs="Times New Roman"/>
          <w:snapToGrid w:val="0"/>
          <w:kern w:val="0"/>
          <w:sz w:val="22"/>
          <w:szCs w:val="28"/>
          <w:lang w:eastAsia="x-none"/>
          <w14:ligatures w14:val="none"/>
        </w:rPr>
        <w:t>Amchafibrin</w:t>
      </w:r>
      <w:r w:rsidRPr="0031556D">
        <w:rPr>
          <w:rFonts w:ascii="Times New Roman" w:eastAsia="Times New Roman" w:hAnsi="Times New Roman" w:cs="Times New Roman"/>
          <w:snapToGrid w:val="0"/>
          <w:kern w:val="0"/>
          <w:sz w:val="22"/>
          <w:szCs w:val="28"/>
          <w:lang w:eastAsia="x-none"/>
          <w14:ligatures w14:val="none"/>
        </w:rPr>
        <w:t>, buvo pastebėtas išvardytas šalutinis poveikis.</w:t>
      </w:r>
    </w:p>
    <w:p w14:paraId="2AD3B774" w14:textId="77777777" w:rsidR="003C094D" w:rsidRPr="0031556D" w:rsidRDefault="003C094D" w:rsidP="00E070DC">
      <w:pPr>
        <w:spacing w:after="0" w:line="240" w:lineRule="auto"/>
        <w:ind w:right="-2"/>
        <w:rPr>
          <w:rFonts w:ascii="Times New Roman" w:eastAsia="Times New Roman" w:hAnsi="Times New Roman" w:cs="Times New Roman"/>
          <w:snapToGrid w:val="0"/>
          <w:kern w:val="0"/>
          <w:sz w:val="22"/>
          <w14:ligatures w14:val="none"/>
        </w:rPr>
      </w:pPr>
    </w:p>
    <w:p w14:paraId="375530A2" w14:textId="5C8B5FF3" w:rsidR="00E070DC" w:rsidRPr="0031556D" w:rsidRDefault="00A47859" w:rsidP="00E070DC">
      <w:pPr>
        <w:spacing w:after="0" w:line="240" w:lineRule="auto"/>
        <w:ind w:right="-2"/>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Dažni šalutinio poveikio reiškiniai (gali pasireikšti rečiau kaip 1 iš 10 asmenų):</w:t>
      </w:r>
    </w:p>
    <w:p w14:paraId="5A377976" w14:textId="77777777" w:rsidR="00E070DC" w:rsidRPr="0031556D" w:rsidRDefault="00E070DC" w:rsidP="003C094D">
      <w:pPr>
        <w:numPr>
          <w:ilvl w:val="0"/>
          <w:numId w:val="3"/>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poveikis virškinimo traktui: pykinimas, vėmimas, viduriavimas.</w:t>
      </w:r>
    </w:p>
    <w:p w14:paraId="1D3B9B88" w14:textId="77777777" w:rsidR="00E070DC" w:rsidRPr="0031556D" w:rsidRDefault="00E070DC" w:rsidP="00E070DC">
      <w:pPr>
        <w:spacing w:after="0" w:line="240" w:lineRule="auto"/>
        <w:ind w:right="-2"/>
        <w:rPr>
          <w:rFonts w:ascii="Times New Roman" w:eastAsia="Times New Roman" w:hAnsi="Times New Roman" w:cs="Times New Roman"/>
          <w:snapToGrid w:val="0"/>
          <w:kern w:val="0"/>
          <w:sz w:val="22"/>
          <w14:ligatures w14:val="none"/>
        </w:rPr>
      </w:pPr>
    </w:p>
    <w:p w14:paraId="12CA66F5" w14:textId="34C3D75B" w:rsidR="00E070DC" w:rsidRPr="0031556D" w:rsidRDefault="002B3FB4" w:rsidP="00E070DC">
      <w:pPr>
        <w:spacing w:after="0" w:line="240" w:lineRule="auto"/>
        <w:ind w:right="-2"/>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Nedažni šalutinio poveikio reiškiniai (gali pasireikšti rečiau kaip 1 iš 100 asmenų):</w:t>
      </w:r>
    </w:p>
    <w:p w14:paraId="79DC8178" w14:textId="77777777" w:rsidR="00E070DC" w:rsidRPr="0031556D" w:rsidRDefault="00E070DC" w:rsidP="003C094D">
      <w:pPr>
        <w:numPr>
          <w:ilvl w:val="0"/>
          <w:numId w:val="5"/>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poveikis odai: išbėrimas.</w:t>
      </w:r>
    </w:p>
    <w:p w14:paraId="1B5FC8D7" w14:textId="77777777" w:rsidR="00E070DC" w:rsidRPr="0031556D" w:rsidRDefault="00E070DC" w:rsidP="00E070DC">
      <w:pPr>
        <w:spacing w:after="0" w:line="240" w:lineRule="auto"/>
        <w:ind w:right="-2"/>
        <w:rPr>
          <w:rFonts w:ascii="Times New Roman" w:eastAsia="Times New Roman" w:hAnsi="Times New Roman" w:cs="Times New Roman"/>
          <w:snapToGrid w:val="0"/>
          <w:kern w:val="0"/>
          <w:sz w:val="22"/>
          <w14:ligatures w14:val="none"/>
        </w:rPr>
      </w:pPr>
    </w:p>
    <w:p w14:paraId="44A8977A" w14:textId="49230880" w:rsidR="00E070DC" w:rsidRPr="0031556D" w:rsidRDefault="00833D41" w:rsidP="00E070DC">
      <w:pPr>
        <w:spacing w:after="0" w:line="240" w:lineRule="auto"/>
        <w:ind w:right="-2"/>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Šalutinio poveikio reiškiniai, kurių dažnis nežinomas (negali būti apskaičiuotas pagal turimus duomenis):</w:t>
      </w:r>
    </w:p>
    <w:p w14:paraId="12C80614" w14:textId="77777777" w:rsidR="00E070DC" w:rsidRPr="0031556D" w:rsidRDefault="00E070DC" w:rsidP="003C094D">
      <w:pPr>
        <w:numPr>
          <w:ilvl w:val="0"/>
          <w:numId w:val="4"/>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negalavimas su hipotenzija (mažas kraujospūdis) su sąmonės praradimu arba be jo, ypač vaistą suleidus per greitai;</w:t>
      </w:r>
    </w:p>
    <w:p w14:paraId="1E9DF02E" w14:textId="77777777" w:rsidR="00E070DC" w:rsidRPr="0031556D" w:rsidRDefault="00E070DC" w:rsidP="003C094D">
      <w:pPr>
        <w:numPr>
          <w:ilvl w:val="0"/>
          <w:numId w:val="4"/>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kraujo krešuliai;</w:t>
      </w:r>
    </w:p>
    <w:p w14:paraId="2C13D00E" w14:textId="77777777" w:rsidR="00E070DC" w:rsidRPr="0031556D" w:rsidRDefault="00E070DC" w:rsidP="003C094D">
      <w:pPr>
        <w:numPr>
          <w:ilvl w:val="0"/>
          <w:numId w:val="4"/>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poveikis nervų sistemai: traukuliai;</w:t>
      </w:r>
    </w:p>
    <w:p w14:paraId="0F217D89" w14:textId="77777777" w:rsidR="00E070DC" w:rsidRPr="0031556D" w:rsidRDefault="00E070DC" w:rsidP="003C094D">
      <w:pPr>
        <w:numPr>
          <w:ilvl w:val="0"/>
          <w:numId w:val="4"/>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poveikis akims: regėjimo sutrikimai, įskaitant pablogėjusį spalvų matymą ;</w:t>
      </w:r>
    </w:p>
    <w:p w14:paraId="12D99916" w14:textId="77777777" w:rsidR="00E070DC" w:rsidRPr="0031556D" w:rsidRDefault="00E070DC" w:rsidP="003C094D">
      <w:pPr>
        <w:numPr>
          <w:ilvl w:val="0"/>
          <w:numId w:val="4"/>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poveikis imuninei sistemai: alerginės reakcijos.</w:t>
      </w:r>
    </w:p>
    <w:p w14:paraId="40D289D4" w14:textId="77777777" w:rsidR="00E070DC" w:rsidRPr="0031556D" w:rsidRDefault="00E070DC" w:rsidP="00E070DC">
      <w:pPr>
        <w:tabs>
          <w:tab w:val="left" w:pos="567"/>
        </w:tabs>
        <w:spacing w:after="0" w:line="240" w:lineRule="auto"/>
        <w:rPr>
          <w:rFonts w:ascii="Times New Roman" w:eastAsia="Times New Roman" w:hAnsi="Times New Roman" w:cs="Times New Roman"/>
          <w:b/>
          <w:snapToGrid w:val="0"/>
          <w:kern w:val="0"/>
          <w:sz w:val="22"/>
          <w14:ligatures w14:val="none"/>
        </w:rPr>
      </w:pPr>
    </w:p>
    <w:p w14:paraId="67FE63A1" w14:textId="77777777" w:rsidR="00E070DC" w:rsidRPr="0031556D" w:rsidRDefault="00E070DC" w:rsidP="00E070DC">
      <w:pPr>
        <w:tabs>
          <w:tab w:val="left" w:pos="567"/>
        </w:tabs>
        <w:spacing w:after="0" w:line="260" w:lineRule="exact"/>
        <w:jc w:val="both"/>
        <w:rPr>
          <w:rFonts w:ascii="Times New Roman" w:eastAsia="Times New Roman" w:hAnsi="Times New Roman" w:cs="Times New Roman"/>
          <w:snapToGrid w:val="0"/>
          <w:kern w:val="0"/>
          <w:sz w:val="22"/>
          <w:szCs w:val="20"/>
          <w14:ligatures w14:val="none"/>
        </w:rPr>
      </w:pPr>
      <w:r w:rsidRPr="0031556D">
        <w:rPr>
          <w:rFonts w:ascii="Times New Roman" w:eastAsia="Times New Roman" w:hAnsi="Times New Roman" w:cs="Times New Roman"/>
          <w:b/>
          <w:snapToGrid w:val="0"/>
          <w:kern w:val="0"/>
          <w:sz w:val="22"/>
          <w:szCs w:val="20"/>
          <w14:ligatures w14:val="none"/>
        </w:rPr>
        <w:t>Pranešimas apie šalutinį poveikį</w:t>
      </w:r>
    </w:p>
    <w:p w14:paraId="75C2B237" w14:textId="77777777" w:rsidR="003C094D" w:rsidRPr="0031556D" w:rsidRDefault="003C094D" w:rsidP="003C094D">
      <w:pPr>
        <w:spacing w:after="0" w:line="240" w:lineRule="auto"/>
        <w:rPr>
          <w:rFonts w:ascii="Times New Roman" w:eastAsia="Times New Roman" w:hAnsi="Times New Roman" w:cs="Times New Roman"/>
          <w:kern w:val="0"/>
          <w:sz w:val="22"/>
          <w:szCs w:val="20"/>
          <w14:ligatures w14:val="none"/>
        </w:rPr>
      </w:pPr>
      <w:r w:rsidRPr="0031556D">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31556D">
          <w:rPr>
            <w:rFonts w:ascii="Times New Roman" w:eastAsia="Times New Roman" w:hAnsi="Times New Roman" w:cs="Times New Roman"/>
            <w:color w:val="467886"/>
            <w:kern w:val="0"/>
            <w:sz w:val="22"/>
            <w:szCs w:val="20"/>
            <w:u w:val="single"/>
            <w:lang w:eastAsia="lt-LT"/>
            <w14:ligatures w14:val="none"/>
          </w:rPr>
          <w:t>https://vvkt.lrv.lt/lt/</w:t>
        </w:r>
      </w:hyperlink>
      <w:r w:rsidRPr="0031556D">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31556D">
        <w:rPr>
          <w:rFonts w:ascii="Times New Roman" w:eastAsia="Times New Roman" w:hAnsi="Times New Roman" w:cs="Times New Roman"/>
          <w:kern w:val="0"/>
          <w:sz w:val="22"/>
          <w:szCs w:val="20"/>
          <w14:ligatures w14:val="none"/>
        </w:rPr>
        <w:t>.</w:t>
      </w:r>
    </w:p>
    <w:p w14:paraId="48DB6527" w14:textId="77777777" w:rsidR="00E070DC" w:rsidRPr="0031556D" w:rsidRDefault="00E070DC" w:rsidP="00E070DC">
      <w:pPr>
        <w:tabs>
          <w:tab w:val="left" w:pos="567"/>
        </w:tabs>
        <w:spacing w:after="0" w:line="240" w:lineRule="auto"/>
        <w:ind w:right="-449"/>
        <w:rPr>
          <w:rFonts w:ascii="Times New Roman" w:eastAsia="Times New Roman" w:hAnsi="Times New Roman" w:cs="Times New Roman"/>
          <w:snapToGrid w:val="0"/>
          <w:kern w:val="0"/>
          <w:sz w:val="22"/>
          <w14:ligatures w14:val="none"/>
        </w:rPr>
      </w:pPr>
    </w:p>
    <w:p w14:paraId="23C45645" w14:textId="77777777" w:rsidR="00E070DC" w:rsidRPr="0031556D" w:rsidRDefault="00E070DC" w:rsidP="00E070DC">
      <w:pPr>
        <w:tabs>
          <w:tab w:val="left" w:pos="567"/>
        </w:tabs>
        <w:spacing w:after="0" w:line="240" w:lineRule="auto"/>
        <w:ind w:right="-449"/>
        <w:rPr>
          <w:rFonts w:ascii="Times New Roman" w:eastAsia="Times New Roman" w:hAnsi="Times New Roman" w:cs="Times New Roman"/>
          <w:snapToGrid w:val="0"/>
          <w:kern w:val="0"/>
          <w:sz w:val="22"/>
          <w14:ligatures w14:val="none"/>
        </w:rPr>
      </w:pPr>
    </w:p>
    <w:p w14:paraId="3E2E6B62" w14:textId="77100E34" w:rsidR="00E070DC" w:rsidRPr="0031556D" w:rsidRDefault="00E070DC" w:rsidP="00E070DC">
      <w:pPr>
        <w:widowControl w:val="0"/>
        <w:spacing w:after="0" w:line="240" w:lineRule="auto"/>
        <w:ind w:left="567" w:hanging="567"/>
        <w:outlineLvl w:val="0"/>
        <w:rPr>
          <w:rFonts w:ascii="Times New Roman" w:eastAsia="Times New Roman" w:hAnsi="Times New Roman" w:cs="Times New Roman"/>
          <w:b/>
          <w:kern w:val="0"/>
          <w:sz w:val="22"/>
          <w:szCs w:val="22"/>
          <w14:ligatures w14:val="none"/>
        </w:rPr>
      </w:pPr>
      <w:r w:rsidRPr="0031556D">
        <w:rPr>
          <w:rFonts w:ascii="Times New Roman" w:eastAsia="Times New Roman" w:hAnsi="Times New Roman" w:cs="Times New Roman"/>
          <w:b/>
          <w:kern w:val="0"/>
          <w:sz w:val="22"/>
          <w:szCs w:val="22"/>
          <w14:ligatures w14:val="none"/>
        </w:rPr>
        <w:t>5.</w:t>
      </w:r>
      <w:r w:rsidRPr="0031556D">
        <w:rPr>
          <w:rFonts w:ascii="Times New Roman" w:eastAsia="Times New Roman" w:hAnsi="Times New Roman" w:cs="Times New Roman"/>
          <w:b/>
          <w:kern w:val="0"/>
          <w:sz w:val="22"/>
          <w:szCs w:val="22"/>
          <w14:ligatures w14:val="none"/>
        </w:rPr>
        <w:tab/>
        <w:t xml:space="preserve">Kaip laikyti </w:t>
      </w:r>
      <w:r w:rsidR="0003086D" w:rsidRPr="0031556D">
        <w:rPr>
          <w:rFonts w:ascii="Times New Roman" w:eastAsia="Times New Roman" w:hAnsi="Times New Roman" w:cs="Times New Roman"/>
          <w:b/>
          <w:kern w:val="0"/>
          <w:sz w:val="22"/>
          <w:szCs w:val="22"/>
          <w14:ligatures w14:val="none"/>
        </w:rPr>
        <w:t>Amchafibrin</w:t>
      </w:r>
    </w:p>
    <w:p w14:paraId="15DA7209"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855782A"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Šį vaistą laikykite vaikams nepastebimoje ir nepasiekiamoje vietoje.</w:t>
      </w:r>
    </w:p>
    <w:p w14:paraId="01EFEC9B"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C54A7D5" w14:textId="76B63312"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 xml:space="preserve">Ant dėžutės ir </w:t>
      </w:r>
      <w:r w:rsidR="00BF0C7D" w:rsidRPr="0031556D">
        <w:rPr>
          <w:rFonts w:ascii="Times New Roman" w:eastAsia="Times New Roman" w:hAnsi="Times New Roman" w:cs="Times New Roman"/>
          <w:snapToGrid w:val="0"/>
          <w:kern w:val="0"/>
          <w:sz w:val="22"/>
          <w14:ligatures w14:val="none"/>
        </w:rPr>
        <w:t>ampulės</w:t>
      </w:r>
      <w:r w:rsidRPr="0031556D">
        <w:rPr>
          <w:rFonts w:ascii="Times New Roman" w:eastAsia="Times New Roman" w:hAnsi="Times New Roman" w:cs="Times New Roman"/>
          <w:snapToGrid w:val="0"/>
          <w:kern w:val="0"/>
          <w:sz w:val="22"/>
          <w14:ligatures w14:val="none"/>
        </w:rPr>
        <w:t xml:space="preserve"> po „EXP“ nurodytam tinkamumo laikui pasibaigus, šio vaisto vartoti negalima. Vaistas tinkamas vartoti iki paskutinės nurodyto mėnesio dienos.</w:t>
      </w:r>
    </w:p>
    <w:p w14:paraId="06B7990F"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AF06614" w14:textId="77777777" w:rsidR="001C22FB" w:rsidRPr="0031556D" w:rsidRDefault="001C22FB" w:rsidP="00E070DC">
      <w:pPr>
        <w:spacing w:after="0" w:line="240" w:lineRule="auto"/>
        <w:rPr>
          <w:rFonts w:ascii="Times New Roman" w:eastAsia="Times New Roman" w:hAnsi="Times New Roman" w:cs="Times New Roman"/>
          <w:snapToGrid w:val="0"/>
          <w:color w:val="0D0D0D"/>
          <w:kern w:val="0"/>
          <w:sz w:val="22"/>
          <w14:ligatures w14:val="none"/>
        </w:rPr>
      </w:pPr>
      <w:r w:rsidRPr="0031556D">
        <w:rPr>
          <w:rFonts w:ascii="Times New Roman" w:eastAsia="Times New Roman" w:hAnsi="Times New Roman" w:cs="Times New Roman"/>
          <w:snapToGrid w:val="0"/>
          <w:color w:val="0D0D0D"/>
          <w:kern w:val="0"/>
          <w:sz w:val="22"/>
          <w14:ligatures w14:val="none"/>
        </w:rPr>
        <w:t xml:space="preserve">Laikyti ne aukštesnėje kaip 25 °C temperatūroje. </w:t>
      </w:r>
    </w:p>
    <w:p w14:paraId="57DE6405" w14:textId="77777777" w:rsidR="001C22FB" w:rsidRPr="0031556D" w:rsidRDefault="001C22FB" w:rsidP="00E070DC">
      <w:pPr>
        <w:spacing w:after="0" w:line="240" w:lineRule="auto"/>
        <w:rPr>
          <w:rFonts w:ascii="Times New Roman" w:eastAsia="Times New Roman" w:hAnsi="Times New Roman" w:cs="Times New Roman"/>
          <w:snapToGrid w:val="0"/>
          <w:kern w:val="0"/>
          <w:sz w:val="22"/>
          <w14:ligatures w14:val="none"/>
        </w:rPr>
      </w:pPr>
    </w:p>
    <w:p w14:paraId="17C45187" w14:textId="2388F2FC" w:rsidR="00E070DC" w:rsidRPr="0031556D" w:rsidRDefault="00E070DC" w:rsidP="00E070DC">
      <w:pPr>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Po pirmojo atidarymo: injekcinis ar infuzinis tirpalas skirtas tik vienkartiniam vartojimui. Nesuvartotą injekcinį tirpalą būtina sunaikinti.</w:t>
      </w:r>
    </w:p>
    <w:p w14:paraId="617872F8" w14:textId="77777777" w:rsidR="00E070DC" w:rsidRPr="0031556D" w:rsidRDefault="00E070DC" w:rsidP="00E070DC">
      <w:pPr>
        <w:spacing w:after="0" w:line="240" w:lineRule="auto"/>
        <w:rPr>
          <w:rFonts w:ascii="Times New Roman" w:eastAsia="Times New Roman" w:hAnsi="Times New Roman" w:cs="Times New Roman"/>
          <w:snapToGrid w:val="0"/>
          <w:color w:val="0D0D0D"/>
          <w:kern w:val="0"/>
          <w:sz w:val="22"/>
          <w14:ligatures w14:val="none"/>
        </w:rPr>
      </w:pPr>
    </w:p>
    <w:p w14:paraId="64DF8682"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Vaistų negalima išmesti į kanalizaciją arba su buitinėmis atliekomis. Kaip išmesti nereikalingus vaistus, klauskite vaistininko. Šios priemonės padės apsaugoti aplinką.</w:t>
      </w:r>
    </w:p>
    <w:p w14:paraId="6E381113"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i/>
          <w:snapToGrid w:val="0"/>
          <w:kern w:val="0"/>
          <w:sz w:val="22"/>
          <w:szCs w:val="20"/>
          <w14:ligatures w14:val="none"/>
        </w:rPr>
      </w:pPr>
    </w:p>
    <w:p w14:paraId="77F3FCA9" w14:textId="77777777" w:rsidR="00E070DC" w:rsidRPr="0031556D" w:rsidRDefault="00E070DC" w:rsidP="00E070DC">
      <w:pPr>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Nustatyta, kad cheminiu ir fizikiniu požiūriu tirpalas 25 °C temperatūroje išlieka stabilus 24 valandas.</w:t>
      </w:r>
    </w:p>
    <w:p w14:paraId="6630DBD9" w14:textId="77777777" w:rsidR="00E070DC" w:rsidRPr="0031556D" w:rsidRDefault="00E070DC" w:rsidP="00E070DC">
      <w:pPr>
        <w:spacing w:after="0" w:line="240" w:lineRule="auto"/>
        <w:rPr>
          <w:rFonts w:ascii="Times New Roman" w:eastAsia="Times New Roman" w:hAnsi="Times New Roman" w:cs="Times New Roman"/>
          <w:snapToGrid w:val="0"/>
          <w:kern w:val="0"/>
          <w:sz w:val="22"/>
          <w14:ligatures w14:val="none"/>
        </w:rPr>
      </w:pPr>
    </w:p>
    <w:p w14:paraId="7B6F08CB" w14:textId="77777777" w:rsidR="00E070DC" w:rsidRPr="0031556D" w:rsidRDefault="00E070DC" w:rsidP="00E070DC">
      <w:pPr>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 xml:space="preserve">Mikrobiologiniu požiūriu, tirpalas turi būti suvartotas nedelsiant. Jeigu tirpalas nesuvartojamas iš karto, už jo laikymo laiką ir sąlygas prieš vartojimą yra atsakingas vartotojas, bet paprastai tirpalas </w:t>
      </w:r>
      <w:r w:rsidRPr="0031556D">
        <w:rPr>
          <w:rFonts w:ascii="Times New Roman" w:eastAsia="Times New Roman" w:hAnsi="Times New Roman" w:cs="Times New Roman"/>
          <w:snapToGrid w:val="0"/>
          <w:kern w:val="0"/>
          <w:sz w:val="22"/>
          <w14:ligatures w14:val="none"/>
        </w:rPr>
        <w:lastRenderedPageBreak/>
        <w:t xml:space="preserve">turėtų būti laikomas ne ilgiau nei 24 valandas 2 °C </w:t>
      </w:r>
      <w:r w:rsidRPr="0031556D">
        <w:rPr>
          <w:rFonts w:ascii="Times New Roman" w:eastAsia="Times New Roman" w:hAnsi="Times New Roman" w:cs="Times New Roman"/>
          <w:snapToGrid w:val="0"/>
          <w:kern w:val="0"/>
          <w:sz w:val="22"/>
          <w14:ligatures w14:val="none"/>
        </w:rPr>
        <w:noBreakHyphen/>
        <w:t xml:space="preserve"> 8 °C temperatūroje, nebent vaistas buvo skiestas kontroliuojamomis ir įteisintomis aseptinėmis sąlygomis.</w:t>
      </w:r>
    </w:p>
    <w:p w14:paraId="6DB14256" w14:textId="77777777" w:rsidR="00E070DC" w:rsidRPr="0031556D" w:rsidRDefault="00E070DC" w:rsidP="00E070DC">
      <w:pPr>
        <w:spacing w:after="0" w:line="240" w:lineRule="auto"/>
        <w:rPr>
          <w:rFonts w:ascii="Times New Roman" w:eastAsia="Times New Roman" w:hAnsi="Times New Roman" w:cs="Times New Roman"/>
          <w:snapToGrid w:val="0"/>
          <w:color w:val="0D0D0D"/>
          <w:kern w:val="0"/>
          <w:sz w:val="22"/>
          <w14:ligatures w14:val="none"/>
        </w:rPr>
      </w:pPr>
    </w:p>
    <w:p w14:paraId="444AE157"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7B3A971" w14:textId="77777777" w:rsidR="00E070DC" w:rsidRPr="0031556D" w:rsidRDefault="00E070DC" w:rsidP="00E070DC">
      <w:pPr>
        <w:widowControl w:val="0"/>
        <w:spacing w:after="0" w:line="240" w:lineRule="auto"/>
        <w:ind w:left="567" w:hanging="567"/>
        <w:outlineLvl w:val="0"/>
        <w:rPr>
          <w:rFonts w:ascii="Times New Roman" w:eastAsia="Times New Roman" w:hAnsi="Times New Roman" w:cs="Times New Roman"/>
          <w:b/>
          <w:kern w:val="0"/>
          <w:sz w:val="22"/>
          <w:szCs w:val="22"/>
          <w14:ligatures w14:val="none"/>
        </w:rPr>
      </w:pPr>
      <w:r w:rsidRPr="0031556D">
        <w:rPr>
          <w:rFonts w:ascii="Times New Roman" w:eastAsia="Times New Roman" w:hAnsi="Times New Roman" w:cs="Times New Roman"/>
          <w:b/>
          <w:kern w:val="0"/>
          <w:sz w:val="22"/>
          <w:szCs w:val="22"/>
          <w14:ligatures w14:val="none"/>
        </w:rPr>
        <w:t>6.</w:t>
      </w:r>
      <w:r w:rsidRPr="0031556D">
        <w:rPr>
          <w:rFonts w:ascii="Times New Roman" w:eastAsia="Times New Roman" w:hAnsi="Times New Roman" w:cs="Times New Roman"/>
          <w:b/>
          <w:kern w:val="0"/>
          <w:sz w:val="22"/>
          <w:szCs w:val="22"/>
          <w14:ligatures w14:val="none"/>
        </w:rPr>
        <w:tab/>
        <w:t>Pakuotės turinys ir kita informacija</w:t>
      </w:r>
    </w:p>
    <w:p w14:paraId="1277F792" w14:textId="77777777" w:rsidR="00E070DC" w:rsidRPr="0031556D" w:rsidRDefault="00E070DC" w:rsidP="00E070DC">
      <w:pPr>
        <w:numPr>
          <w:ilvl w:val="12"/>
          <w:numId w:val="0"/>
        </w:numPr>
        <w:spacing w:after="0" w:line="240" w:lineRule="auto"/>
        <w:rPr>
          <w:rFonts w:ascii="Times New Roman" w:eastAsia="Times New Roman" w:hAnsi="Times New Roman" w:cs="Times New Roman"/>
          <w:snapToGrid w:val="0"/>
          <w:kern w:val="0"/>
          <w:sz w:val="22"/>
          <w14:ligatures w14:val="none"/>
        </w:rPr>
      </w:pPr>
    </w:p>
    <w:p w14:paraId="1F615343" w14:textId="4E5DF6BA" w:rsidR="00E070DC" w:rsidRPr="0031556D" w:rsidRDefault="0003086D" w:rsidP="00E070DC">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8"/>
          <w:lang w:eastAsia="x-none"/>
          <w14:ligatures w14:val="none"/>
        </w:rPr>
      </w:pPr>
      <w:r w:rsidRPr="0031556D">
        <w:rPr>
          <w:rFonts w:ascii="Times New Roman" w:eastAsia="Times New Roman" w:hAnsi="Times New Roman" w:cs="Times New Roman"/>
          <w:b/>
          <w:bCs/>
          <w:snapToGrid w:val="0"/>
          <w:kern w:val="0"/>
          <w:sz w:val="22"/>
          <w:szCs w:val="28"/>
          <w:lang w:eastAsia="x-none"/>
          <w14:ligatures w14:val="none"/>
        </w:rPr>
        <w:t>Amchafibrin</w:t>
      </w:r>
      <w:r w:rsidR="00E070DC" w:rsidRPr="0031556D">
        <w:rPr>
          <w:rFonts w:ascii="Times New Roman" w:eastAsia="Times New Roman" w:hAnsi="Times New Roman" w:cs="Times New Roman"/>
          <w:b/>
          <w:bCs/>
          <w:snapToGrid w:val="0"/>
          <w:kern w:val="0"/>
          <w:sz w:val="22"/>
          <w:szCs w:val="28"/>
          <w:lang w:eastAsia="x-none"/>
          <w14:ligatures w14:val="none"/>
        </w:rPr>
        <w:t xml:space="preserve"> sudėtis</w:t>
      </w:r>
    </w:p>
    <w:p w14:paraId="25595400" w14:textId="77777777" w:rsidR="00BD354F" w:rsidRPr="0031556D" w:rsidRDefault="00E070DC" w:rsidP="00BD354F">
      <w:pPr>
        <w:numPr>
          <w:ilvl w:val="0"/>
          <w:numId w:val="15"/>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Veiklioji medžiaga yra traneksamo rūgštis.</w:t>
      </w:r>
    </w:p>
    <w:p w14:paraId="422D1E0C" w14:textId="5442E508" w:rsidR="00E070DC" w:rsidRPr="0031556D" w:rsidRDefault="00E070DC" w:rsidP="00BD354F">
      <w:pPr>
        <w:spacing w:after="0" w:line="240" w:lineRule="auto"/>
        <w:ind w:left="567" w:right="-2"/>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Kiekviename mililitre yra 100 mg traneksamo rūgšties.</w:t>
      </w:r>
    </w:p>
    <w:p w14:paraId="57E69364" w14:textId="407C8A30" w:rsidR="00E070DC" w:rsidRPr="0031556D" w:rsidRDefault="00E070DC" w:rsidP="00BD354F">
      <w:pPr>
        <w:pStyle w:val="Sraopastraipa"/>
        <w:spacing w:after="0" w:line="240" w:lineRule="auto"/>
        <w:ind w:left="567"/>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Kiekvien</w:t>
      </w:r>
      <w:r w:rsidR="00BF0C7D" w:rsidRPr="0031556D">
        <w:rPr>
          <w:rFonts w:ascii="Times New Roman" w:eastAsia="Times New Roman" w:hAnsi="Times New Roman" w:cs="Times New Roman"/>
          <w:snapToGrid w:val="0"/>
          <w:kern w:val="0"/>
          <w:sz w:val="22"/>
          <w14:ligatures w14:val="none"/>
        </w:rPr>
        <w:t>oje</w:t>
      </w:r>
      <w:r w:rsidRPr="0031556D">
        <w:rPr>
          <w:rFonts w:ascii="Times New Roman" w:eastAsia="Times New Roman" w:hAnsi="Times New Roman" w:cs="Times New Roman"/>
          <w:snapToGrid w:val="0"/>
          <w:kern w:val="0"/>
          <w:sz w:val="22"/>
          <w14:ligatures w14:val="none"/>
        </w:rPr>
        <w:t xml:space="preserve"> 5 ml </w:t>
      </w:r>
      <w:r w:rsidR="00BF0C7D" w:rsidRPr="0031556D">
        <w:rPr>
          <w:rFonts w:ascii="Times New Roman" w:eastAsia="Times New Roman" w:hAnsi="Times New Roman" w:cs="Times New Roman"/>
          <w:snapToGrid w:val="0"/>
          <w:kern w:val="0"/>
          <w:sz w:val="22"/>
          <w14:ligatures w14:val="none"/>
        </w:rPr>
        <w:t>ampulėje</w:t>
      </w:r>
      <w:r w:rsidRPr="0031556D">
        <w:rPr>
          <w:rFonts w:ascii="Times New Roman" w:eastAsia="Times New Roman" w:hAnsi="Times New Roman" w:cs="Times New Roman"/>
          <w:snapToGrid w:val="0"/>
          <w:kern w:val="0"/>
          <w:sz w:val="22"/>
          <w14:ligatures w14:val="none"/>
        </w:rPr>
        <w:t xml:space="preserve"> yra 500 mg traneksamo rūgšties.</w:t>
      </w:r>
    </w:p>
    <w:p w14:paraId="02CEFD6D" w14:textId="77777777" w:rsidR="00E070DC" w:rsidRPr="0031556D" w:rsidRDefault="00E070DC" w:rsidP="00BD354F">
      <w:pPr>
        <w:numPr>
          <w:ilvl w:val="0"/>
          <w:numId w:val="15"/>
        </w:numPr>
        <w:spacing w:after="0" w:line="240" w:lineRule="auto"/>
        <w:ind w:left="567" w:right="-2" w:hanging="283"/>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Pagalbinė medžiaga yra injekcinis vanduo.</w:t>
      </w:r>
    </w:p>
    <w:p w14:paraId="59DCE410"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A260CC4" w14:textId="73DED308" w:rsidR="00E070DC" w:rsidRPr="0031556D" w:rsidRDefault="0003086D" w:rsidP="00E070DC">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8"/>
          <w:lang w:eastAsia="x-none"/>
          <w14:ligatures w14:val="none"/>
        </w:rPr>
      </w:pPr>
      <w:r w:rsidRPr="0031556D">
        <w:rPr>
          <w:rFonts w:ascii="Times New Roman" w:eastAsia="Times New Roman" w:hAnsi="Times New Roman" w:cs="Times New Roman"/>
          <w:b/>
          <w:bCs/>
          <w:snapToGrid w:val="0"/>
          <w:kern w:val="0"/>
          <w:sz w:val="22"/>
          <w:szCs w:val="28"/>
          <w:lang w:eastAsia="x-none"/>
          <w14:ligatures w14:val="none"/>
        </w:rPr>
        <w:t>Amchafibrin</w:t>
      </w:r>
      <w:r w:rsidR="00E070DC" w:rsidRPr="0031556D">
        <w:rPr>
          <w:rFonts w:ascii="Times New Roman" w:eastAsia="Times New Roman" w:hAnsi="Times New Roman" w:cs="Times New Roman"/>
          <w:b/>
          <w:bCs/>
          <w:snapToGrid w:val="0"/>
          <w:kern w:val="0"/>
          <w:sz w:val="22"/>
          <w:szCs w:val="28"/>
          <w:lang w:eastAsia="x-none"/>
          <w14:ligatures w14:val="none"/>
        </w:rPr>
        <w:t xml:space="preserve"> išvaizda ir kiekis pakuotėje</w:t>
      </w:r>
    </w:p>
    <w:p w14:paraId="5DEF3FA4" w14:textId="7080F8C8" w:rsidR="00E070DC" w:rsidRPr="0031556D" w:rsidRDefault="0003086D" w:rsidP="00E070DC">
      <w:pPr>
        <w:tabs>
          <w:tab w:val="left" w:pos="567"/>
        </w:tabs>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Amchafibrin</w:t>
      </w:r>
      <w:r w:rsidR="00E070DC" w:rsidRPr="0031556D">
        <w:rPr>
          <w:rFonts w:ascii="Times New Roman" w:eastAsia="Times New Roman" w:hAnsi="Times New Roman" w:cs="Times New Roman"/>
          <w:snapToGrid w:val="0"/>
          <w:kern w:val="0"/>
          <w:sz w:val="22"/>
          <w14:ligatures w14:val="none"/>
        </w:rPr>
        <w:t xml:space="preserve"> yra injekcinis ar infuzinis tirpalas.</w:t>
      </w:r>
      <w:r w:rsidR="00A904E2" w:rsidRPr="0031556D">
        <w:rPr>
          <w:rFonts w:ascii="Times New Roman" w:eastAsia="Times New Roman" w:hAnsi="Times New Roman" w:cs="Times New Roman"/>
          <w:snapToGrid w:val="0"/>
          <w:kern w:val="0"/>
          <w:sz w:val="22"/>
          <w14:ligatures w14:val="none"/>
        </w:rPr>
        <w:t xml:space="preserve"> </w:t>
      </w:r>
      <w:r w:rsidR="00E070DC" w:rsidRPr="0031556D">
        <w:rPr>
          <w:rFonts w:ascii="Times New Roman" w:eastAsia="Times New Roman" w:hAnsi="Times New Roman" w:cs="Times New Roman"/>
          <w:snapToGrid w:val="0"/>
          <w:kern w:val="0"/>
          <w:sz w:val="22"/>
          <w14:ligatures w14:val="none"/>
        </w:rPr>
        <w:t>Skaidrus, bespalvis tirpalas, kuriame nėra matomų dalelių.</w:t>
      </w:r>
    </w:p>
    <w:p w14:paraId="3E695357"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11B7934" w14:textId="11555C5A" w:rsidR="00E070DC" w:rsidRPr="0031556D" w:rsidRDefault="00E070DC" w:rsidP="00346F88">
      <w:pPr>
        <w:spacing w:after="0" w:line="240" w:lineRule="auto"/>
        <w:rPr>
          <w:rFonts w:ascii="Times New Roman" w:eastAsia="Times New Roman" w:hAnsi="Times New Roman" w:cs="Times New Roman"/>
          <w:snapToGrid w:val="0"/>
          <w:kern w:val="0"/>
          <w:sz w:val="22"/>
          <w14:ligatures w14:val="none"/>
        </w:rPr>
      </w:pPr>
      <w:r w:rsidRPr="0031556D">
        <w:rPr>
          <w:rFonts w:ascii="Times New Roman" w:eastAsia="Times New Roman" w:hAnsi="Times New Roman" w:cs="Times New Roman"/>
          <w:snapToGrid w:val="0"/>
          <w:kern w:val="0"/>
          <w:sz w:val="22"/>
          <w14:ligatures w14:val="none"/>
        </w:rPr>
        <w:t>Pakuotė</w:t>
      </w:r>
      <w:r w:rsidR="00346F88" w:rsidRPr="0031556D">
        <w:rPr>
          <w:rFonts w:ascii="Times New Roman" w:eastAsia="Times New Roman" w:hAnsi="Times New Roman" w:cs="Times New Roman"/>
          <w:snapToGrid w:val="0"/>
          <w:kern w:val="0"/>
          <w:sz w:val="22"/>
          <w14:ligatures w14:val="none"/>
        </w:rPr>
        <w:t>je</w:t>
      </w:r>
      <w:r w:rsidRPr="0031556D">
        <w:rPr>
          <w:rFonts w:ascii="Times New Roman" w:eastAsia="Times New Roman" w:hAnsi="Times New Roman" w:cs="Times New Roman"/>
          <w:snapToGrid w:val="0"/>
          <w:kern w:val="0"/>
          <w:sz w:val="22"/>
          <w14:ligatures w14:val="none"/>
        </w:rPr>
        <w:t xml:space="preserve"> </w:t>
      </w:r>
      <w:r w:rsidR="00346F88" w:rsidRPr="0031556D">
        <w:rPr>
          <w:rFonts w:ascii="Times New Roman" w:eastAsia="Times New Roman" w:hAnsi="Times New Roman" w:cs="Times New Roman"/>
          <w:snapToGrid w:val="0"/>
          <w:kern w:val="0"/>
          <w:sz w:val="22"/>
          <w14:ligatures w14:val="none"/>
        </w:rPr>
        <w:t xml:space="preserve">yra 6 stiklinės ampulės po </w:t>
      </w:r>
      <w:r w:rsidRPr="0031556D">
        <w:rPr>
          <w:rFonts w:ascii="Times New Roman" w:eastAsia="Times New Roman" w:hAnsi="Times New Roman" w:cs="Times New Roman"/>
          <w:snapToGrid w:val="0"/>
          <w:kern w:val="0"/>
          <w:sz w:val="22"/>
          <w14:ligatures w14:val="none"/>
        </w:rPr>
        <w:t>5 ml.</w:t>
      </w:r>
    </w:p>
    <w:p w14:paraId="06058A60" w14:textId="77777777" w:rsidR="00E070DC" w:rsidRPr="0031556D" w:rsidRDefault="00E070DC" w:rsidP="00E070DC">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8425680" w14:textId="77777777" w:rsidR="00875445" w:rsidRPr="0031556D" w:rsidRDefault="00875445" w:rsidP="00875445">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31556D">
        <w:rPr>
          <w:rFonts w:ascii="Times New Roman" w:eastAsia="Times New Roman" w:hAnsi="Times New Roman" w:cs="Times New Roman"/>
          <w:b/>
          <w:noProof/>
          <w:kern w:val="0"/>
          <w:sz w:val="22"/>
          <w:szCs w:val="22"/>
          <w14:ligatures w14:val="none"/>
        </w:rPr>
        <w:t>Registruotojas eksportuojančioje valstybėje ir gamintojas</w:t>
      </w:r>
    </w:p>
    <w:p w14:paraId="03FD40A6" w14:textId="77777777" w:rsidR="00875445" w:rsidRPr="0031556D" w:rsidRDefault="00875445" w:rsidP="0087544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5A5D31C" w14:textId="77777777" w:rsidR="00875445" w:rsidRPr="0031556D" w:rsidRDefault="00875445" w:rsidP="0087544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1556D">
        <w:rPr>
          <w:rFonts w:ascii="Times New Roman" w:eastAsia="Aptos" w:hAnsi="Times New Roman" w:cs="Times New Roman"/>
          <w:b/>
          <w:color w:val="000000"/>
          <w:kern w:val="0"/>
          <w:sz w:val="22"/>
          <w:szCs w:val="22"/>
          <w14:ligatures w14:val="none"/>
        </w:rPr>
        <w:t>Registruotojas</w:t>
      </w:r>
    </w:p>
    <w:p w14:paraId="27022BED" w14:textId="77777777" w:rsidR="00875445" w:rsidRPr="0031556D" w:rsidRDefault="00875445" w:rsidP="0087544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1556D">
        <w:rPr>
          <w:rFonts w:ascii="Times New Roman" w:eastAsia="Aptos" w:hAnsi="Times New Roman" w:cs="Times New Roman"/>
          <w:bCs/>
          <w:color w:val="000000"/>
          <w:kern w:val="0"/>
          <w:sz w:val="22"/>
          <w:szCs w:val="22"/>
          <w14:ligatures w14:val="none"/>
        </w:rPr>
        <w:t>Viatris Healthcare Limited</w:t>
      </w:r>
    </w:p>
    <w:p w14:paraId="195BD7ED" w14:textId="77777777" w:rsidR="00875445" w:rsidRPr="0031556D" w:rsidRDefault="00875445" w:rsidP="0087544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1556D">
        <w:rPr>
          <w:rFonts w:ascii="Times New Roman" w:eastAsia="Aptos" w:hAnsi="Times New Roman" w:cs="Times New Roman"/>
          <w:bCs/>
          <w:color w:val="000000"/>
          <w:kern w:val="0"/>
          <w:sz w:val="22"/>
          <w:szCs w:val="22"/>
          <w14:ligatures w14:val="none"/>
        </w:rPr>
        <w:t>Damastown Industrial Park</w:t>
      </w:r>
    </w:p>
    <w:p w14:paraId="737754BE" w14:textId="77777777" w:rsidR="00875445" w:rsidRPr="0031556D" w:rsidRDefault="00875445" w:rsidP="0087544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1556D">
        <w:rPr>
          <w:rFonts w:ascii="Times New Roman" w:eastAsia="Aptos" w:hAnsi="Times New Roman" w:cs="Times New Roman"/>
          <w:bCs/>
          <w:color w:val="000000"/>
          <w:kern w:val="0"/>
          <w:sz w:val="22"/>
          <w:szCs w:val="22"/>
          <w14:ligatures w14:val="none"/>
        </w:rPr>
        <w:t>Mulhuddart, Dublín 15</w:t>
      </w:r>
    </w:p>
    <w:p w14:paraId="43FAFF53" w14:textId="77777777" w:rsidR="00875445" w:rsidRPr="0031556D" w:rsidRDefault="00875445" w:rsidP="0087544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1556D">
        <w:rPr>
          <w:rFonts w:ascii="Times New Roman" w:eastAsia="Aptos" w:hAnsi="Times New Roman" w:cs="Times New Roman"/>
          <w:bCs/>
          <w:color w:val="000000"/>
          <w:kern w:val="0"/>
          <w:sz w:val="22"/>
          <w:szCs w:val="22"/>
          <w14:ligatures w14:val="none"/>
        </w:rPr>
        <w:t>Dublín</w:t>
      </w:r>
    </w:p>
    <w:p w14:paraId="65A0927D" w14:textId="0F21E833" w:rsidR="00875445" w:rsidRPr="0031556D" w:rsidRDefault="00875445" w:rsidP="0087544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1556D">
        <w:rPr>
          <w:rFonts w:ascii="Times New Roman" w:eastAsia="Aptos" w:hAnsi="Times New Roman" w:cs="Times New Roman"/>
          <w:bCs/>
          <w:color w:val="000000"/>
          <w:kern w:val="0"/>
          <w:sz w:val="22"/>
          <w:szCs w:val="22"/>
          <w14:ligatures w14:val="none"/>
        </w:rPr>
        <w:t>Airija</w:t>
      </w:r>
    </w:p>
    <w:p w14:paraId="5C20C3E3" w14:textId="77777777" w:rsidR="00875445" w:rsidRPr="0031556D" w:rsidRDefault="00875445" w:rsidP="0087544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007CCAE" w14:textId="77777777" w:rsidR="00875445" w:rsidRPr="0031556D" w:rsidRDefault="00875445" w:rsidP="0087544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1556D">
        <w:rPr>
          <w:rFonts w:ascii="Times New Roman" w:eastAsia="Aptos" w:hAnsi="Times New Roman" w:cs="Times New Roman"/>
          <w:b/>
          <w:color w:val="000000"/>
          <w:kern w:val="0"/>
          <w:sz w:val="22"/>
          <w:szCs w:val="22"/>
          <w14:ligatures w14:val="none"/>
        </w:rPr>
        <w:t>Gamintojas</w:t>
      </w:r>
    </w:p>
    <w:p w14:paraId="657DDCA3" w14:textId="77777777" w:rsidR="00875445" w:rsidRPr="0031556D" w:rsidRDefault="00875445" w:rsidP="0087544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1556D">
        <w:rPr>
          <w:rFonts w:ascii="Times New Roman" w:eastAsia="Aptos" w:hAnsi="Times New Roman" w:cs="Times New Roman"/>
          <w:bCs/>
          <w:color w:val="000000"/>
          <w:kern w:val="0"/>
          <w:sz w:val="22"/>
          <w:szCs w:val="22"/>
          <w14:ligatures w14:val="none"/>
        </w:rPr>
        <w:t>Biologici Italia Laboratories S.R.L</w:t>
      </w:r>
    </w:p>
    <w:p w14:paraId="28863348" w14:textId="77777777" w:rsidR="00875445" w:rsidRPr="0031556D" w:rsidRDefault="00875445" w:rsidP="0087544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1556D">
        <w:rPr>
          <w:rFonts w:ascii="Times New Roman" w:eastAsia="Aptos" w:hAnsi="Times New Roman" w:cs="Times New Roman"/>
          <w:bCs/>
          <w:color w:val="000000"/>
          <w:kern w:val="0"/>
          <w:sz w:val="22"/>
          <w:szCs w:val="22"/>
          <w14:ligatures w14:val="none"/>
        </w:rPr>
        <w:t>Via Filippo Serpero,</w:t>
      </w:r>
    </w:p>
    <w:p w14:paraId="3F6A115F" w14:textId="77777777" w:rsidR="00875445" w:rsidRPr="0031556D" w:rsidRDefault="00875445" w:rsidP="0087544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1556D">
        <w:rPr>
          <w:rFonts w:ascii="Times New Roman" w:eastAsia="Aptos" w:hAnsi="Times New Roman" w:cs="Times New Roman"/>
          <w:bCs/>
          <w:color w:val="000000"/>
          <w:kern w:val="0"/>
          <w:sz w:val="22"/>
          <w:szCs w:val="22"/>
          <w14:ligatures w14:val="none"/>
        </w:rPr>
        <w:t>20060 Masate (MI)</w:t>
      </w:r>
    </w:p>
    <w:p w14:paraId="76441AA8" w14:textId="63293689" w:rsidR="00875445" w:rsidRPr="0031556D" w:rsidRDefault="00875445" w:rsidP="0087544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1556D">
        <w:rPr>
          <w:rFonts w:ascii="Times New Roman" w:eastAsia="Aptos" w:hAnsi="Times New Roman" w:cs="Times New Roman"/>
          <w:bCs/>
          <w:color w:val="000000"/>
          <w:kern w:val="0"/>
          <w:sz w:val="22"/>
          <w:szCs w:val="22"/>
          <w14:ligatures w14:val="none"/>
        </w:rPr>
        <w:t>Italija</w:t>
      </w:r>
    </w:p>
    <w:p w14:paraId="2DBF8B27" w14:textId="77777777" w:rsidR="00875445" w:rsidRPr="0031556D" w:rsidRDefault="00875445" w:rsidP="0087544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84A3534" w14:textId="77777777" w:rsidR="00875445" w:rsidRPr="0031556D" w:rsidRDefault="00875445" w:rsidP="0087544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31556D">
        <w:rPr>
          <w:rFonts w:ascii="Times New Roman" w:eastAsia="Aptos" w:hAnsi="Times New Roman" w:cs="Times New Roman"/>
          <w:b/>
          <w:color w:val="000000"/>
          <w:kern w:val="0"/>
          <w:sz w:val="22"/>
          <w:szCs w:val="22"/>
          <w14:ligatures w14:val="none"/>
        </w:rPr>
        <w:t xml:space="preserve">Lygiagretus importuotojas </w:t>
      </w:r>
      <w:r w:rsidRPr="0031556D">
        <w:rPr>
          <w:rFonts w:ascii="Times New Roman" w:eastAsia="Aptos" w:hAnsi="Times New Roman" w:cs="Times New Roman"/>
          <w:b/>
          <w:color w:val="000000"/>
          <w:kern w:val="0"/>
          <w:sz w:val="22"/>
          <w:szCs w:val="22"/>
          <w14:ligatures w14:val="none"/>
        </w:rPr>
        <w:br/>
      </w:r>
      <w:r w:rsidRPr="0031556D">
        <w:rPr>
          <w:rFonts w:ascii="Times New Roman" w:eastAsia="TimesNewRoman" w:hAnsi="Times New Roman" w:cs="Times New Roman"/>
          <w:color w:val="000000"/>
          <w:kern w:val="0"/>
          <w:sz w:val="22"/>
          <w:szCs w:val="22"/>
          <w14:ligatures w14:val="none"/>
        </w:rPr>
        <w:t>UAB „Niromed“</w:t>
      </w:r>
      <w:r w:rsidRPr="0031556D">
        <w:rPr>
          <w:rFonts w:ascii="Times New Roman" w:eastAsia="Aptos" w:hAnsi="Times New Roman" w:cs="Times New Roman"/>
          <w:b/>
          <w:color w:val="000000"/>
          <w:kern w:val="0"/>
          <w:sz w:val="22"/>
          <w:szCs w:val="22"/>
          <w14:ligatures w14:val="none"/>
        </w:rPr>
        <w:br/>
      </w:r>
      <w:r w:rsidRPr="0031556D">
        <w:rPr>
          <w:rFonts w:ascii="Times New Roman" w:eastAsia="TimesNewRoman" w:hAnsi="Times New Roman" w:cs="Times New Roman"/>
          <w:color w:val="000000"/>
          <w:kern w:val="0"/>
          <w:sz w:val="22"/>
          <w:szCs w:val="22"/>
          <w14:ligatures w14:val="none"/>
        </w:rPr>
        <w:t>Žirmūnų g. 139A</w:t>
      </w:r>
      <w:r w:rsidRPr="0031556D">
        <w:rPr>
          <w:rFonts w:ascii="Times New Roman" w:eastAsia="Aptos" w:hAnsi="Times New Roman" w:cs="Times New Roman"/>
          <w:b/>
          <w:color w:val="000000"/>
          <w:kern w:val="0"/>
          <w:sz w:val="22"/>
          <w:szCs w:val="22"/>
          <w14:ligatures w14:val="none"/>
        </w:rPr>
        <w:br/>
      </w:r>
      <w:r w:rsidRPr="0031556D">
        <w:rPr>
          <w:rFonts w:ascii="Times New Roman" w:eastAsia="TimesNewRoman" w:hAnsi="Times New Roman" w:cs="Times New Roman"/>
          <w:color w:val="000000"/>
          <w:kern w:val="0"/>
          <w:sz w:val="22"/>
          <w:szCs w:val="22"/>
          <w14:ligatures w14:val="none"/>
        </w:rPr>
        <w:t>LT-09120 Vilnius</w:t>
      </w:r>
      <w:r w:rsidRPr="0031556D">
        <w:rPr>
          <w:rFonts w:ascii="Times New Roman" w:eastAsia="TimesNewRoman" w:hAnsi="Times New Roman" w:cs="Times New Roman"/>
          <w:color w:val="000000"/>
          <w:kern w:val="0"/>
          <w:sz w:val="22"/>
          <w:szCs w:val="22"/>
          <w14:ligatures w14:val="none"/>
        </w:rPr>
        <w:br/>
        <w:t>Lietuva</w:t>
      </w:r>
    </w:p>
    <w:p w14:paraId="41E7E428" w14:textId="77777777" w:rsidR="00875445" w:rsidRPr="0031556D" w:rsidRDefault="00875445" w:rsidP="0087544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828AB51" w14:textId="77777777" w:rsidR="00875445" w:rsidRPr="0031556D" w:rsidRDefault="00875445" w:rsidP="0087544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31556D">
        <w:rPr>
          <w:rFonts w:ascii="Times New Roman" w:eastAsia="Times New Roman" w:hAnsi="Times New Roman" w:cs="Times New Roman"/>
          <w:b/>
          <w:bCs/>
          <w:kern w:val="0"/>
          <w:sz w:val="22"/>
          <w:szCs w:val="22"/>
          <w14:ligatures w14:val="none"/>
        </w:rPr>
        <w:t>Perpakavo</w:t>
      </w:r>
    </w:p>
    <w:p w14:paraId="4B414BFE" w14:textId="77777777" w:rsidR="00875445" w:rsidRPr="0031556D" w:rsidRDefault="00875445" w:rsidP="0087544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1556D">
        <w:rPr>
          <w:rFonts w:ascii="Times New Roman" w:eastAsia="TimesNewRoman" w:hAnsi="Times New Roman" w:cs="Times New Roman"/>
          <w:color w:val="000000"/>
          <w:kern w:val="0"/>
          <w:sz w:val="22"/>
          <w:szCs w:val="22"/>
          <w14:ligatures w14:val="none"/>
        </w:rPr>
        <w:t>LABOR Przedsiębiorstwo Farmaceutyczno-Chemiczne sp. z o.o.</w:t>
      </w:r>
    </w:p>
    <w:p w14:paraId="230D3BFF" w14:textId="77777777" w:rsidR="00875445" w:rsidRPr="0031556D" w:rsidRDefault="00875445" w:rsidP="0087544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1556D">
        <w:rPr>
          <w:rFonts w:ascii="Times New Roman" w:eastAsia="TimesNewRoman" w:hAnsi="Times New Roman" w:cs="Times New Roman"/>
          <w:color w:val="000000"/>
          <w:kern w:val="0"/>
          <w:sz w:val="22"/>
          <w:szCs w:val="22"/>
          <w14:ligatures w14:val="none"/>
        </w:rPr>
        <w:t>Ul. Długosza 49,</w:t>
      </w:r>
    </w:p>
    <w:p w14:paraId="4DC36E9E" w14:textId="77777777" w:rsidR="00875445" w:rsidRPr="0031556D" w:rsidRDefault="00875445" w:rsidP="0087544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1556D">
        <w:rPr>
          <w:rFonts w:ascii="Times New Roman" w:eastAsia="TimesNewRoman" w:hAnsi="Times New Roman" w:cs="Times New Roman"/>
          <w:color w:val="000000"/>
          <w:kern w:val="0"/>
          <w:sz w:val="22"/>
          <w:szCs w:val="22"/>
          <w14:ligatures w14:val="none"/>
        </w:rPr>
        <w:t>51-162 Wrocław,</w:t>
      </w:r>
    </w:p>
    <w:p w14:paraId="5D777A17" w14:textId="77777777" w:rsidR="00875445" w:rsidRPr="0031556D" w:rsidRDefault="00875445" w:rsidP="0087544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1556D">
        <w:rPr>
          <w:rFonts w:ascii="Times New Roman" w:eastAsia="TimesNewRoman" w:hAnsi="Times New Roman" w:cs="Times New Roman"/>
          <w:color w:val="000000"/>
          <w:kern w:val="0"/>
          <w:sz w:val="22"/>
          <w:szCs w:val="22"/>
          <w14:ligatures w14:val="none"/>
        </w:rPr>
        <w:t>Lenkija</w:t>
      </w:r>
    </w:p>
    <w:p w14:paraId="4B93A443" w14:textId="77777777" w:rsidR="00875445" w:rsidRPr="0031556D" w:rsidRDefault="00875445" w:rsidP="0087544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A118B5B" w14:textId="77777777" w:rsidR="00875445" w:rsidRPr="0031556D" w:rsidRDefault="00875445" w:rsidP="0087544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1556D">
        <w:rPr>
          <w:rFonts w:ascii="Times New Roman" w:eastAsia="TimesNewRoman" w:hAnsi="Times New Roman" w:cs="Times New Roman"/>
          <w:color w:val="000000"/>
          <w:kern w:val="0"/>
          <w:sz w:val="22"/>
          <w:szCs w:val="22"/>
          <w14:ligatures w14:val="none"/>
        </w:rPr>
        <w:t>arba</w:t>
      </w:r>
    </w:p>
    <w:p w14:paraId="0E1C2D47" w14:textId="77777777" w:rsidR="00875445" w:rsidRPr="0031556D" w:rsidRDefault="00875445" w:rsidP="0087544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A01C326" w14:textId="77777777" w:rsidR="00875445" w:rsidRPr="0031556D" w:rsidRDefault="00875445" w:rsidP="0087544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1556D">
        <w:rPr>
          <w:rFonts w:ascii="Times New Roman" w:eastAsia="TimesNewRoman" w:hAnsi="Times New Roman" w:cs="Times New Roman"/>
          <w:color w:val="000000"/>
          <w:kern w:val="0"/>
          <w:sz w:val="22"/>
          <w:szCs w:val="22"/>
          <w14:ligatures w14:val="none"/>
        </w:rPr>
        <w:t>UAB „Entafarma“</w:t>
      </w:r>
    </w:p>
    <w:p w14:paraId="60A87825" w14:textId="77777777" w:rsidR="00875445" w:rsidRPr="0031556D" w:rsidRDefault="00875445" w:rsidP="0087544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1556D">
        <w:rPr>
          <w:rFonts w:ascii="Times New Roman" w:eastAsia="TimesNewRoman" w:hAnsi="Times New Roman" w:cs="Times New Roman"/>
          <w:color w:val="000000"/>
          <w:kern w:val="0"/>
          <w:sz w:val="22"/>
          <w:szCs w:val="22"/>
          <w14:ligatures w14:val="none"/>
        </w:rPr>
        <w:t>Klonėnų vs. 1,</w:t>
      </w:r>
    </w:p>
    <w:p w14:paraId="3A16207F" w14:textId="77777777" w:rsidR="00875445" w:rsidRPr="0031556D" w:rsidRDefault="00875445" w:rsidP="0087544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1556D">
        <w:rPr>
          <w:rFonts w:ascii="Times New Roman" w:eastAsia="TimesNewRoman" w:hAnsi="Times New Roman" w:cs="Times New Roman"/>
          <w:color w:val="000000"/>
          <w:kern w:val="0"/>
          <w:sz w:val="22"/>
          <w:szCs w:val="22"/>
          <w14:ligatures w14:val="none"/>
        </w:rPr>
        <w:t>LT-19156 Širvintų r. sav.</w:t>
      </w:r>
    </w:p>
    <w:p w14:paraId="7DE9880B" w14:textId="77777777" w:rsidR="00875445" w:rsidRPr="0031556D" w:rsidRDefault="00875445" w:rsidP="00875445">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31556D">
        <w:rPr>
          <w:rFonts w:ascii="Times New Roman" w:eastAsia="TimesNewRoman" w:hAnsi="Times New Roman" w:cs="Times New Roman"/>
          <w:color w:val="000000"/>
          <w:kern w:val="0"/>
          <w:sz w:val="22"/>
          <w:szCs w:val="22"/>
          <w14:ligatures w14:val="none"/>
        </w:rPr>
        <w:t>Lietuva</w:t>
      </w:r>
    </w:p>
    <w:p w14:paraId="1B4FE8BC" w14:textId="77777777" w:rsidR="00E070DC" w:rsidRPr="0031556D" w:rsidRDefault="00E070DC" w:rsidP="00E070DC">
      <w:p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p>
    <w:p w14:paraId="63A039C1" w14:textId="6B7CDCC2" w:rsidR="00E070DC" w:rsidRPr="0031556D" w:rsidRDefault="00E070DC" w:rsidP="00E070DC">
      <w:pPr>
        <w:numPr>
          <w:ilvl w:val="12"/>
          <w:numId w:val="0"/>
        </w:numPr>
        <w:spacing w:after="0" w:line="240" w:lineRule="auto"/>
        <w:ind w:right="-2"/>
        <w:rPr>
          <w:rFonts w:ascii="Times New Roman" w:eastAsia="Times New Roman" w:hAnsi="Times New Roman" w:cs="Times New Roman"/>
          <w:b/>
          <w:snapToGrid w:val="0"/>
          <w:kern w:val="0"/>
          <w:sz w:val="22"/>
          <w:szCs w:val="20"/>
          <w14:ligatures w14:val="none"/>
        </w:rPr>
      </w:pPr>
      <w:r w:rsidRPr="0031556D">
        <w:rPr>
          <w:rFonts w:ascii="Times New Roman" w:eastAsia="Times New Roman" w:hAnsi="Times New Roman" w:cs="Times New Roman"/>
          <w:b/>
          <w:snapToGrid w:val="0"/>
          <w:kern w:val="0"/>
          <w:sz w:val="22"/>
          <w:szCs w:val="20"/>
          <w14:ligatures w14:val="none"/>
        </w:rPr>
        <w:t>Šis pakuotės lapelis paskutinį kartą peržiūrėtas</w:t>
      </w:r>
      <w:r w:rsidR="00F47884">
        <w:rPr>
          <w:rFonts w:ascii="Times New Roman" w:eastAsia="Times New Roman" w:hAnsi="Times New Roman" w:cs="Times New Roman"/>
          <w:b/>
          <w:snapToGrid w:val="0"/>
          <w:kern w:val="0"/>
          <w:sz w:val="22"/>
          <w:szCs w:val="20"/>
          <w14:ligatures w14:val="none"/>
        </w:rPr>
        <w:t xml:space="preserve"> 2026-02-24.</w:t>
      </w:r>
    </w:p>
    <w:p w14:paraId="14D48991" w14:textId="77777777" w:rsidR="00E070DC" w:rsidRPr="0031556D" w:rsidRDefault="00E070DC" w:rsidP="00E070DC">
      <w:pPr>
        <w:numPr>
          <w:ilvl w:val="12"/>
          <w:numId w:val="0"/>
        </w:num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380738C3" w14:textId="06A5216D" w:rsidR="0016592A" w:rsidRPr="0031556D" w:rsidRDefault="0016592A" w:rsidP="0016592A">
      <w:pPr>
        <w:spacing w:after="0" w:line="240" w:lineRule="auto"/>
        <w:rPr>
          <w:rFonts w:ascii="Times New Roman" w:eastAsia="Times New Roman" w:hAnsi="Times New Roman" w:cs="Times New Roman"/>
          <w:kern w:val="0"/>
          <w:sz w:val="22"/>
          <w:szCs w:val="20"/>
          <w:lang w:eastAsia="lt-LT" w:bidi="lt-LT"/>
          <w14:ligatures w14:val="none"/>
        </w:rPr>
      </w:pPr>
      <w:r w:rsidRPr="0031556D">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00D83F13" w:rsidRPr="0031556D">
          <w:rPr>
            <w:rStyle w:val="Hipersaitas"/>
            <w:rFonts w:ascii="Times New Roman" w:eastAsia="Times New Roman" w:hAnsi="Times New Roman" w:cs="Times New Roman"/>
            <w:kern w:val="0"/>
            <w:sz w:val="22"/>
            <w:szCs w:val="20"/>
            <w:lang w:eastAsia="lt-LT" w:bidi="lt-LT"/>
            <w14:ligatures w14:val="none"/>
          </w:rPr>
          <w:t>https://vvkt.lrv.lt/lt/</w:t>
        </w:r>
      </w:hyperlink>
      <w:r w:rsidRPr="0031556D">
        <w:rPr>
          <w:rFonts w:ascii="Times New Roman" w:eastAsia="Times New Roman" w:hAnsi="Times New Roman" w:cs="Times New Roman"/>
          <w:kern w:val="0"/>
          <w:sz w:val="22"/>
          <w:szCs w:val="20"/>
          <w:lang w:eastAsia="lt-LT" w:bidi="lt-LT"/>
          <w14:ligatures w14:val="none"/>
        </w:rPr>
        <w:t>.</w:t>
      </w:r>
    </w:p>
    <w:p w14:paraId="1C8D1A0D" w14:textId="77777777" w:rsidR="00105D30" w:rsidRPr="0031556D" w:rsidRDefault="00105D30" w:rsidP="0016592A">
      <w:pPr>
        <w:spacing w:after="0" w:line="240" w:lineRule="auto"/>
        <w:rPr>
          <w:rFonts w:ascii="Times New Roman" w:eastAsia="Times New Roman" w:hAnsi="Times New Roman" w:cs="Times New Roman"/>
          <w:kern w:val="0"/>
          <w:sz w:val="22"/>
          <w:szCs w:val="20"/>
          <w:lang w:eastAsia="lt-LT" w:bidi="lt-LT"/>
          <w14:ligatures w14:val="none"/>
        </w:rPr>
      </w:pPr>
    </w:p>
    <w:p w14:paraId="1B8CF11A" w14:textId="037AB3A1" w:rsidR="00105D30" w:rsidRPr="0031556D" w:rsidRDefault="00105D30" w:rsidP="00105D30">
      <w:pPr>
        <w:spacing w:line="259" w:lineRule="auto"/>
        <w:rPr>
          <w:rFonts w:ascii="Times New Roman" w:eastAsia="Aptos" w:hAnsi="Times New Roman" w:cs="Times New Roman"/>
          <w:sz w:val="22"/>
          <w:szCs w:val="22"/>
        </w:rPr>
      </w:pPr>
      <w:r w:rsidRPr="0031556D">
        <w:rPr>
          <w:rFonts w:ascii="Times New Roman" w:eastAsia="Aptos" w:hAnsi="Times New Roman" w:cs="Times New Roman"/>
          <w:i/>
          <w:iCs/>
          <w:sz w:val="22"/>
          <w:szCs w:val="22"/>
        </w:rPr>
        <w:lastRenderedPageBreak/>
        <w:t>Lygiagrečiai importuojamas vaistas nuo referencinio vaisto skiriasi tinkamumo laiku: referencinio vaisto - 2 metai, lygiagrečiai importuojamo - 5 metai; pakuotės dydžiu: referencinio vaisto – N5, lygiagrečiai importuojamo – N6; talpykle: referencinio vaisto – flakonas, lygiagrečiai importuojamo – ampulė; laikymo sąlygomis: referencinio vaisto negalima užšaldyti, lygiagrečiai importuojamą laikyti ne aukštesnėje kaip 25 °C temperatūroje.</w:t>
      </w:r>
    </w:p>
    <w:sectPr w:rsidR="00105D30" w:rsidRPr="0031556D" w:rsidSect="00E070DC">
      <w:headerReference w:type="default" r:id="rId9"/>
      <w:footerReference w:type="default" r:id="rId1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78E1" w14:textId="77777777" w:rsidR="00650CA9" w:rsidRDefault="00650CA9">
      <w:pPr>
        <w:spacing w:after="0" w:line="240" w:lineRule="auto"/>
      </w:pPr>
      <w:r>
        <w:separator/>
      </w:r>
    </w:p>
  </w:endnote>
  <w:endnote w:type="continuationSeparator" w:id="0">
    <w:p w14:paraId="76AEAC65" w14:textId="77777777" w:rsidR="00650CA9" w:rsidRDefault="0065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EFA6" w14:textId="77777777" w:rsidR="00E070DC" w:rsidRDefault="00E070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AF81" w14:textId="77777777" w:rsidR="00650CA9" w:rsidRDefault="00650CA9">
      <w:pPr>
        <w:spacing w:after="0" w:line="240" w:lineRule="auto"/>
      </w:pPr>
      <w:r>
        <w:separator/>
      </w:r>
    </w:p>
  </w:footnote>
  <w:footnote w:type="continuationSeparator" w:id="0">
    <w:p w14:paraId="78437D7A" w14:textId="77777777" w:rsidR="00650CA9" w:rsidRDefault="00650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59E9" w14:textId="77777777" w:rsidR="00E070DC" w:rsidRDefault="00E070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8453DC1"/>
    <w:multiLevelType w:val="hybridMultilevel"/>
    <w:tmpl w:val="FD88CFC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2272A6"/>
    <w:multiLevelType w:val="hybridMultilevel"/>
    <w:tmpl w:val="176AC0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6B7384"/>
    <w:multiLevelType w:val="hybridMultilevel"/>
    <w:tmpl w:val="E93096F6"/>
    <w:lvl w:ilvl="0" w:tplc="98D246D0">
      <w:start w:val="1"/>
      <w:numFmt w:val="decimal"/>
      <w:lvlText w:val="%1."/>
      <w:lvlJc w:val="left"/>
      <w:pPr>
        <w:ind w:left="1073" w:hanging="71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6564EF"/>
    <w:multiLevelType w:val="hybridMultilevel"/>
    <w:tmpl w:val="9F9A417E"/>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AD18DB"/>
    <w:multiLevelType w:val="hybridMultilevel"/>
    <w:tmpl w:val="9954A22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23290F"/>
    <w:multiLevelType w:val="hybridMultilevel"/>
    <w:tmpl w:val="A610627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955EFD"/>
    <w:multiLevelType w:val="hybridMultilevel"/>
    <w:tmpl w:val="F3C8FF8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5D2166"/>
    <w:multiLevelType w:val="hybridMultilevel"/>
    <w:tmpl w:val="E8E661D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52AE3468"/>
    <w:multiLevelType w:val="hybridMultilevel"/>
    <w:tmpl w:val="E9CE312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5810FA6"/>
    <w:multiLevelType w:val="hybridMultilevel"/>
    <w:tmpl w:val="27F2D71A"/>
    <w:lvl w:ilvl="0" w:tplc="98D246D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6496772"/>
    <w:multiLevelType w:val="hybridMultilevel"/>
    <w:tmpl w:val="8BACB74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1334DA"/>
    <w:multiLevelType w:val="hybridMultilevel"/>
    <w:tmpl w:val="2F7643B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EC87429"/>
    <w:multiLevelType w:val="hybridMultilevel"/>
    <w:tmpl w:val="422ABA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8944965">
    <w:abstractNumId w:val="0"/>
    <w:lvlOverride w:ilvl="0">
      <w:lvl w:ilvl="0">
        <w:start w:val="1"/>
        <w:numFmt w:val="bullet"/>
        <w:lvlText w:val="-"/>
        <w:lvlJc w:val="left"/>
        <w:pPr>
          <w:ind w:left="360" w:hanging="360"/>
        </w:pPr>
      </w:lvl>
    </w:lvlOverride>
  </w:num>
  <w:num w:numId="2" w16cid:durableId="748961708">
    <w:abstractNumId w:val="0"/>
    <w:lvlOverride w:ilvl="0">
      <w:lvl w:ilvl="0">
        <w:start w:val="1"/>
        <w:numFmt w:val="bullet"/>
        <w:lvlText w:val="-"/>
        <w:lvlJc w:val="left"/>
        <w:pPr>
          <w:ind w:left="360" w:hanging="360"/>
        </w:pPr>
      </w:lvl>
    </w:lvlOverride>
  </w:num>
  <w:num w:numId="3" w16cid:durableId="770860600">
    <w:abstractNumId w:val="7"/>
  </w:num>
  <w:num w:numId="4" w16cid:durableId="1380788352">
    <w:abstractNumId w:val="1"/>
  </w:num>
  <w:num w:numId="5" w16cid:durableId="1200893532">
    <w:abstractNumId w:val="5"/>
  </w:num>
  <w:num w:numId="6" w16cid:durableId="782383991">
    <w:abstractNumId w:val="9"/>
  </w:num>
  <w:num w:numId="7" w16cid:durableId="1334336786">
    <w:abstractNumId w:val="6"/>
  </w:num>
  <w:num w:numId="8" w16cid:durableId="1120877369">
    <w:abstractNumId w:val="11"/>
  </w:num>
  <w:num w:numId="9" w16cid:durableId="999040416">
    <w:abstractNumId w:val="12"/>
  </w:num>
  <w:num w:numId="10" w16cid:durableId="949899556">
    <w:abstractNumId w:val="2"/>
  </w:num>
  <w:num w:numId="11" w16cid:durableId="564924114">
    <w:abstractNumId w:val="3"/>
  </w:num>
  <w:num w:numId="12" w16cid:durableId="105076071">
    <w:abstractNumId w:val="10"/>
  </w:num>
  <w:num w:numId="13" w16cid:durableId="566958930">
    <w:abstractNumId w:val="8"/>
  </w:num>
  <w:num w:numId="14" w16cid:durableId="157161575">
    <w:abstractNumId w:val="13"/>
  </w:num>
  <w:num w:numId="15" w16cid:durableId="62609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CC"/>
    <w:rsid w:val="00030580"/>
    <w:rsid w:val="0003086D"/>
    <w:rsid w:val="00090DCA"/>
    <w:rsid w:val="000E75BE"/>
    <w:rsid w:val="00105D30"/>
    <w:rsid w:val="0016592A"/>
    <w:rsid w:val="001C22FB"/>
    <w:rsid w:val="002B3FB4"/>
    <w:rsid w:val="0031556D"/>
    <w:rsid w:val="00346F88"/>
    <w:rsid w:val="00347733"/>
    <w:rsid w:val="003C094D"/>
    <w:rsid w:val="00650CA9"/>
    <w:rsid w:val="00670A35"/>
    <w:rsid w:val="00694E30"/>
    <w:rsid w:val="00696EAA"/>
    <w:rsid w:val="00774D5F"/>
    <w:rsid w:val="00833D41"/>
    <w:rsid w:val="00875445"/>
    <w:rsid w:val="00882D7A"/>
    <w:rsid w:val="00884E7A"/>
    <w:rsid w:val="008D6B8C"/>
    <w:rsid w:val="00A47859"/>
    <w:rsid w:val="00A904E2"/>
    <w:rsid w:val="00AB54BD"/>
    <w:rsid w:val="00BD354F"/>
    <w:rsid w:val="00BF0C7D"/>
    <w:rsid w:val="00CC76CC"/>
    <w:rsid w:val="00D83F13"/>
    <w:rsid w:val="00E070DC"/>
    <w:rsid w:val="00E40769"/>
    <w:rsid w:val="00F478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9487"/>
  <w15:chartTrackingRefBased/>
  <w15:docId w15:val="{3DA303B5-857E-4DD9-A8E3-9ABA60AA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7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7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76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76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C76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C76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76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76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76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76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76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76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76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C76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C76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76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76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76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7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76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76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76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76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76CC"/>
    <w:rPr>
      <w:i/>
      <w:iCs/>
      <w:color w:val="404040" w:themeColor="text1" w:themeTint="BF"/>
    </w:rPr>
  </w:style>
  <w:style w:type="paragraph" w:styleId="Sraopastraipa">
    <w:name w:val="List Paragraph"/>
    <w:basedOn w:val="prastasis"/>
    <w:uiPriority w:val="34"/>
    <w:qFormat/>
    <w:rsid w:val="00CC76CC"/>
    <w:pPr>
      <w:ind w:left="720"/>
      <w:contextualSpacing/>
    </w:pPr>
  </w:style>
  <w:style w:type="character" w:styleId="Rykuspabraukimas">
    <w:name w:val="Intense Emphasis"/>
    <w:basedOn w:val="Numatytasispastraiposriftas"/>
    <w:uiPriority w:val="21"/>
    <w:qFormat/>
    <w:rsid w:val="00CC76CC"/>
    <w:rPr>
      <w:i/>
      <w:iCs/>
      <w:color w:val="0F4761" w:themeColor="accent1" w:themeShade="BF"/>
    </w:rPr>
  </w:style>
  <w:style w:type="paragraph" w:styleId="Iskirtacitata">
    <w:name w:val="Intense Quote"/>
    <w:basedOn w:val="prastasis"/>
    <w:next w:val="prastasis"/>
    <w:link w:val="IskirtacitataDiagrama"/>
    <w:uiPriority w:val="30"/>
    <w:qFormat/>
    <w:rsid w:val="00CC7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76CC"/>
    <w:rPr>
      <w:i/>
      <w:iCs/>
      <w:color w:val="0F4761" w:themeColor="accent1" w:themeShade="BF"/>
    </w:rPr>
  </w:style>
  <w:style w:type="character" w:styleId="Rykinuoroda">
    <w:name w:val="Intense Reference"/>
    <w:basedOn w:val="Numatytasispastraiposriftas"/>
    <w:uiPriority w:val="32"/>
    <w:qFormat/>
    <w:rsid w:val="00CC76CC"/>
    <w:rPr>
      <w:b/>
      <w:bCs/>
      <w:smallCaps/>
      <w:color w:val="0F4761" w:themeColor="accent1" w:themeShade="BF"/>
      <w:spacing w:val="5"/>
    </w:rPr>
  </w:style>
  <w:style w:type="paragraph" w:styleId="Porat">
    <w:name w:val="footer"/>
    <w:basedOn w:val="prastasis"/>
    <w:link w:val="PoratDiagrama"/>
    <w:uiPriority w:val="99"/>
    <w:semiHidden/>
    <w:unhideWhenUsed/>
    <w:rsid w:val="00E070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070DC"/>
  </w:style>
  <w:style w:type="paragraph" w:styleId="Antrats">
    <w:name w:val="header"/>
    <w:basedOn w:val="prastasis"/>
    <w:link w:val="AntratsDiagrama"/>
    <w:uiPriority w:val="99"/>
    <w:semiHidden/>
    <w:unhideWhenUsed/>
    <w:rsid w:val="00E070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070DC"/>
  </w:style>
  <w:style w:type="character" w:styleId="Hipersaitas">
    <w:name w:val="Hyperlink"/>
    <w:basedOn w:val="Numatytasispastraiposriftas"/>
    <w:uiPriority w:val="99"/>
    <w:unhideWhenUsed/>
    <w:rsid w:val="00D83F13"/>
    <w:rPr>
      <w:color w:val="467886" w:themeColor="hyperlink"/>
      <w:u w:val="single"/>
    </w:rPr>
  </w:style>
  <w:style w:type="character" w:styleId="Neapdorotaspaminjimas">
    <w:name w:val="Unresolved Mention"/>
    <w:basedOn w:val="Numatytasispastraiposriftas"/>
    <w:uiPriority w:val="99"/>
    <w:semiHidden/>
    <w:unhideWhenUsed/>
    <w:rsid w:val="00D83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6</Pages>
  <Words>6383</Words>
  <Characters>3639</Characters>
  <Application>Microsoft Office Word</Application>
  <DocSecurity>0</DocSecurity>
  <Lines>30</Lines>
  <Paragraphs>20</Paragraphs>
  <ScaleCrop>false</ScaleCrop>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24</cp:revision>
  <dcterms:created xsi:type="dcterms:W3CDTF">2025-11-08T09:58:00Z</dcterms:created>
  <dcterms:modified xsi:type="dcterms:W3CDTF">2026-02-26T16:01:00Z</dcterms:modified>
</cp:coreProperties>
</file>