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296E7"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2A341647"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2B476D19"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6E31209C"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6DBCFA47"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05DA6E82"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27CE1651"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283AF7E5"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7944D731"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61006C2F"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68432ACD"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73CDF19B"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3EBAC02B"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1D6B0B03"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2E924051"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3BBA2F2E"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70B0C3B0"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485017D2"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43AEA7E2" w14:textId="77777777" w:rsidR="00B4330B" w:rsidRPr="00572F4E" w:rsidRDefault="00B4330B" w:rsidP="00B4330B">
      <w:pPr>
        <w:tabs>
          <w:tab w:val="left" w:pos="567"/>
        </w:tabs>
        <w:spacing w:after="0" w:line="240" w:lineRule="auto"/>
        <w:rPr>
          <w:rFonts w:ascii="Times New Roman" w:eastAsia="Times New Roman" w:hAnsi="Times New Roman" w:cs="Times New Roman"/>
          <w:kern w:val="0"/>
          <w:sz w:val="22"/>
          <w:szCs w:val="22"/>
          <w14:ligatures w14:val="none"/>
        </w:rPr>
      </w:pPr>
    </w:p>
    <w:p w14:paraId="1E6B65B7" w14:textId="77777777" w:rsidR="00B4330B" w:rsidRPr="00572F4E" w:rsidRDefault="00B4330B" w:rsidP="00B4330B">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572F4E">
        <w:rPr>
          <w:rFonts w:ascii="Times New Roman" w:eastAsia="Times New Roman" w:hAnsi="Times New Roman" w:cs="Times New Roman"/>
          <w:b/>
          <w:kern w:val="0"/>
          <w:sz w:val="22"/>
          <w:szCs w:val="22"/>
          <w14:ligatures w14:val="none"/>
        </w:rPr>
        <w:t>B. PAKUOTĖS LAPELIS</w:t>
      </w:r>
    </w:p>
    <w:p w14:paraId="1929E471" w14:textId="77777777" w:rsidR="00B4330B" w:rsidRPr="00572F4E" w:rsidRDefault="00B4330B" w:rsidP="00B4330B">
      <w:pPr>
        <w:keepNext/>
        <w:tabs>
          <w:tab w:val="left" w:pos="567"/>
        </w:tabs>
        <w:spacing w:after="0" w:line="240" w:lineRule="auto"/>
        <w:jc w:val="center"/>
        <w:outlineLvl w:val="1"/>
        <w:rPr>
          <w:rFonts w:ascii="Times New Roman" w:eastAsia="Times New Roman" w:hAnsi="Times New Roman" w:cs="Times New Roman"/>
          <w:b/>
          <w:kern w:val="0"/>
          <w:sz w:val="22"/>
          <w:szCs w:val="22"/>
          <w:lang w:eastAsia="x-none"/>
          <w14:ligatures w14:val="none"/>
        </w:rPr>
      </w:pPr>
      <w:r w:rsidRPr="00572F4E">
        <w:rPr>
          <w:rFonts w:ascii="Times New Roman" w:eastAsia="Times New Roman" w:hAnsi="Times New Roman" w:cs="Times New Roman"/>
          <w:b/>
          <w:bCs/>
          <w:iCs/>
          <w:kern w:val="0"/>
          <w:sz w:val="22"/>
          <w:szCs w:val="22"/>
          <w:lang w:eastAsia="x-none"/>
          <w14:ligatures w14:val="none"/>
        </w:rPr>
        <w:br w:type="page"/>
      </w:r>
      <w:r w:rsidRPr="00572F4E">
        <w:rPr>
          <w:rFonts w:ascii="Times New Roman" w:eastAsia="Times New Roman" w:hAnsi="Times New Roman" w:cs="Times New Roman"/>
          <w:b/>
          <w:bCs/>
          <w:iCs/>
          <w:kern w:val="0"/>
          <w:sz w:val="22"/>
          <w:szCs w:val="22"/>
          <w:lang w:eastAsia="x-none"/>
          <w14:ligatures w14:val="none"/>
        </w:rPr>
        <w:lastRenderedPageBreak/>
        <w:t>Pakuotės lapelis:</w:t>
      </w:r>
      <w:r w:rsidRPr="00572F4E">
        <w:rPr>
          <w:rFonts w:ascii="Times New Roman" w:eastAsia="Times New Roman" w:hAnsi="Times New Roman" w:cs="Times New Roman"/>
          <w:b/>
          <w:kern w:val="0"/>
          <w:sz w:val="22"/>
          <w:szCs w:val="22"/>
          <w:lang w:eastAsia="x-none"/>
          <w14:ligatures w14:val="none"/>
        </w:rPr>
        <w:t xml:space="preserve"> </w:t>
      </w:r>
      <w:r w:rsidRPr="00572F4E">
        <w:rPr>
          <w:rFonts w:ascii="Times New Roman" w:eastAsia="Times New Roman" w:hAnsi="Times New Roman" w:cs="Times New Roman"/>
          <w:b/>
          <w:bCs/>
          <w:iCs/>
          <w:kern w:val="0"/>
          <w:sz w:val="22"/>
          <w:szCs w:val="22"/>
          <w:lang w:eastAsia="x-none"/>
          <w14:ligatures w14:val="none"/>
        </w:rPr>
        <w:t>informacija vartotojui</w:t>
      </w:r>
    </w:p>
    <w:p w14:paraId="772D770C" w14:textId="77777777" w:rsidR="00B4330B" w:rsidRPr="00572F4E" w:rsidRDefault="00B4330B" w:rsidP="00B4330B">
      <w:pPr>
        <w:numPr>
          <w:ilvl w:val="12"/>
          <w:numId w:val="0"/>
        </w:numPr>
        <w:spacing w:after="0" w:line="240" w:lineRule="auto"/>
        <w:jc w:val="center"/>
        <w:rPr>
          <w:rFonts w:ascii="Times New Roman" w:eastAsia="Times New Roman" w:hAnsi="Times New Roman" w:cs="Times New Roman"/>
          <w:kern w:val="0"/>
          <w:sz w:val="22"/>
          <w:szCs w:val="22"/>
          <w14:ligatures w14:val="none"/>
        </w:rPr>
      </w:pPr>
    </w:p>
    <w:p w14:paraId="263D09D0" w14:textId="0C1C8F60" w:rsidR="00B4330B" w:rsidRPr="00572F4E" w:rsidRDefault="00960B74" w:rsidP="00B4330B">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572F4E">
        <w:rPr>
          <w:rFonts w:ascii="Times New Roman" w:eastAsia="Times New Roman" w:hAnsi="Times New Roman" w:cs="Times New Roman"/>
          <w:b/>
          <w:kern w:val="0"/>
          <w:sz w:val="22"/>
          <w:szCs w:val="22"/>
          <w14:ligatures w14:val="none"/>
        </w:rPr>
        <w:t>IVERMECTINE TEVA</w:t>
      </w:r>
      <w:r w:rsidR="00B4330B" w:rsidRPr="00572F4E">
        <w:rPr>
          <w:rFonts w:ascii="Times New Roman" w:eastAsia="Times New Roman" w:hAnsi="Times New Roman" w:cs="Times New Roman"/>
          <w:b/>
          <w:kern w:val="0"/>
          <w:sz w:val="22"/>
          <w:szCs w:val="22"/>
          <w14:ligatures w14:val="none"/>
        </w:rPr>
        <w:t xml:space="preserve"> 3 mg tabletės</w:t>
      </w:r>
    </w:p>
    <w:p w14:paraId="0EAE2D2F" w14:textId="77777777" w:rsidR="00B4330B" w:rsidRPr="00572F4E" w:rsidRDefault="00B4330B" w:rsidP="00B4330B">
      <w:pPr>
        <w:tabs>
          <w:tab w:val="left" w:pos="567"/>
        </w:tabs>
        <w:spacing w:after="0" w:line="240" w:lineRule="auto"/>
        <w:jc w:val="center"/>
        <w:rPr>
          <w:rFonts w:ascii="Times New Roman" w:eastAsia="Times New Roman" w:hAnsi="Times New Roman" w:cs="Times New Roman"/>
          <w:bCs/>
          <w:i/>
          <w:iCs/>
          <w:kern w:val="0"/>
          <w:sz w:val="22"/>
          <w:szCs w:val="22"/>
          <w14:ligatures w14:val="none"/>
        </w:rPr>
      </w:pPr>
      <w:r w:rsidRPr="00572F4E">
        <w:rPr>
          <w:rFonts w:ascii="Times New Roman" w:eastAsia="Times New Roman" w:hAnsi="Times New Roman" w:cs="Times New Roman"/>
          <w:bCs/>
          <w:kern w:val="0"/>
          <w:sz w:val="22"/>
          <w:szCs w:val="22"/>
          <w14:ligatures w14:val="none"/>
        </w:rPr>
        <w:t>ivermektinas</w:t>
      </w:r>
    </w:p>
    <w:p w14:paraId="4B081587" w14:textId="77777777" w:rsidR="00B4330B" w:rsidRPr="00572F4E" w:rsidRDefault="00B4330B" w:rsidP="00B4330B">
      <w:pPr>
        <w:tabs>
          <w:tab w:val="left" w:pos="567"/>
        </w:tabs>
        <w:spacing w:after="0" w:line="240" w:lineRule="auto"/>
        <w:rPr>
          <w:rFonts w:ascii="Times New Roman" w:eastAsia="Times New Roman" w:hAnsi="Times New Roman" w:cs="Times New Roman"/>
          <w:bCs/>
          <w:kern w:val="0"/>
          <w:sz w:val="22"/>
          <w:szCs w:val="22"/>
          <w14:ligatures w14:val="none"/>
        </w:rPr>
      </w:pPr>
    </w:p>
    <w:p w14:paraId="102EB164" w14:textId="77777777" w:rsidR="00B4330B" w:rsidRPr="00572F4E" w:rsidRDefault="00B4330B" w:rsidP="00B4330B">
      <w:pPr>
        <w:spacing w:after="0" w:line="240" w:lineRule="auto"/>
        <w:rPr>
          <w:rFonts w:ascii="Times New Roman" w:eastAsia="Times New Roman" w:hAnsi="Times New Roman" w:cs="Times New Roman"/>
          <w:kern w:val="0"/>
          <w:sz w:val="22"/>
          <w:szCs w:val="22"/>
          <w14:ligatures w14:val="none"/>
        </w:rPr>
      </w:pPr>
    </w:p>
    <w:p w14:paraId="6A57F888" w14:textId="77777777" w:rsidR="00B4330B" w:rsidRPr="00572F4E" w:rsidRDefault="00B4330B" w:rsidP="00B4330B">
      <w:pPr>
        <w:suppressAutoHyphens/>
        <w:spacing w:after="0" w:line="240" w:lineRule="auto"/>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4BE663E1" w14:textId="1681E095" w:rsidR="00B4330B" w:rsidRPr="00572F4E" w:rsidRDefault="00B4330B" w:rsidP="0097764E">
      <w:pPr>
        <w:pStyle w:val="ListParagraph"/>
        <w:numPr>
          <w:ilvl w:val="0"/>
          <w:numId w:val="22"/>
        </w:numPr>
        <w:spacing w:after="0" w:line="240" w:lineRule="auto"/>
        <w:ind w:left="567" w:right="-2" w:hanging="283"/>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 xml:space="preserve">Neišmeskite šio lapelio, nes vėl gali prireikti jį perskaityti. </w:t>
      </w:r>
    </w:p>
    <w:p w14:paraId="60928CD9" w14:textId="3E234CE9" w:rsidR="00B4330B" w:rsidRPr="00572F4E" w:rsidRDefault="00B4330B" w:rsidP="0097764E">
      <w:pPr>
        <w:pStyle w:val="ListParagraph"/>
        <w:numPr>
          <w:ilvl w:val="0"/>
          <w:numId w:val="22"/>
        </w:numPr>
        <w:spacing w:after="0" w:line="240" w:lineRule="auto"/>
        <w:ind w:left="567" w:right="-2" w:hanging="283"/>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Jeigu kiltų daugiau klausimų, kreipkitės į gydytoją arba vaistininką.</w:t>
      </w:r>
    </w:p>
    <w:p w14:paraId="71324010" w14:textId="36962C67" w:rsidR="00B4330B" w:rsidRPr="00572F4E" w:rsidRDefault="00B4330B" w:rsidP="0097764E">
      <w:pPr>
        <w:pStyle w:val="ListParagraph"/>
        <w:numPr>
          <w:ilvl w:val="0"/>
          <w:numId w:val="22"/>
        </w:numPr>
        <w:spacing w:after="0" w:line="240" w:lineRule="auto"/>
        <w:ind w:left="567" w:right="-2" w:hanging="283"/>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2FD0A0D9" w14:textId="758F1BEE" w:rsidR="00B4330B" w:rsidRPr="00572F4E" w:rsidRDefault="00B4330B" w:rsidP="0097764E">
      <w:pPr>
        <w:pStyle w:val="ListParagraph"/>
        <w:numPr>
          <w:ilvl w:val="0"/>
          <w:numId w:val="22"/>
        </w:numPr>
        <w:spacing w:after="0" w:line="240" w:lineRule="auto"/>
        <w:ind w:left="567" w:hanging="283"/>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71B76232" w14:textId="77777777" w:rsidR="00B4330B" w:rsidRPr="00572F4E" w:rsidRDefault="00B4330B" w:rsidP="00B4330B">
      <w:pPr>
        <w:spacing w:after="0" w:line="240" w:lineRule="auto"/>
        <w:ind w:right="-2"/>
        <w:rPr>
          <w:rFonts w:ascii="Times New Roman" w:eastAsia="Times New Roman" w:hAnsi="Times New Roman" w:cs="Times New Roman"/>
          <w:kern w:val="0"/>
          <w:sz w:val="22"/>
          <w:szCs w:val="22"/>
          <w14:ligatures w14:val="none"/>
        </w:rPr>
      </w:pPr>
    </w:p>
    <w:p w14:paraId="233F0F4D" w14:textId="77777777" w:rsidR="00B4330B" w:rsidRPr="00572F4E" w:rsidRDefault="00B4330B" w:rsidP="00B4330B">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Apie ką rašoma šiame lapelyje?</w:t>
      </w:r>
    </w:p>
    <w:p w14:paraId="453ACF9E" w14:textId="77777777" w:rsidR="00B4330B" w:rsidRPr="00572F4E" w:rsidRDefault="00B4330B" w:rsidP="00B4330B">
      <w:pPr>
        <w:numPr>
          <w:ilvl w:val="12"/>
          <w:numId w:val="0"/>
        </w:numPr>
        <w:spacing w:after="0" w:line="240" w:lineRule="auto"/>
        <w:ind w:left="284" w:right="-2"/>
        <w:rPr>
          <w:rFonts w:ascii="Times New Roman" w:eastAsia="Times New Roman" w:hAnsi="Times New Roman" w:cs="Times New Roman"/>
          <w:kern w:val="0"/>
          <w:sz w:val="22"/>
          <w:szCs w:val="22"/>
          <w14:ligatures w14:val="none"/>
        </w:rPr>
      </w:pPr>
    </w:p>
    <w:p w14:paraId="7C3BC7A5" w14:textId="420F350C" w:rsidR="00B4330B" w:rsidRPr="00572F4E" w:rsidRDefault="00B4330B" w:rsidP="0097764E">
      <w:pPr>
        <w:pStyle w:val="ListParagraph"/>
        <w:numPr>
          <w:ilvl w:val="0"/>
          <w:numId w:val="21"/>
        </w:numPr>
        <w:spacing w:after="0" w:line="240" w:lineRule="auto"/>
        <w:ind w:left="567" w:right="-2" w:hanging="283"/>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 xml:space="preserve">Kas yra </w:t>
      </w:r>
      <w:r w:rsidR="00960B74" w:rsidRPr="00572F4E">
        <w:rPr>
          <w:rFonts w:ascii="Times New Roman" w:eastAsia="Times New Roman" w:hAnsi="Times New Roman" w:cs="Times New Roman"/>
          <w:kern w:val="0"/>
          <w:sz w:val="22"/>
          <w:szCs w:val="22"/>
          <w14:ligatures w14:val="none"/>
        </w:rPr>
        <w:t>IVERMECTINE TEVA</w:t>
      </w:r>
      <w:r w:rsidRPr="00572F4E">
        <w:rPr>
          <w:rFonts w:ascii="Times New Roman" w:eastAsia="Times New Roman" w:hAnsi="Times New Roman" w:cs="Times New Roman"/>
          <w:kern w:val="0"/>
          <w:sz w:val="22"/>
          <w:szCs w:val="22"/>
          <w14:ligatures w14:val="none"/>
        </w:rPr>
        <w:t xml:space="preserve"> ir kam jis vartojamas </w:t>
      </w:r>
    </w:p>
    <w:p w14:paraId="1C6710AF" w14:textId="4152A7B9" w:rsidR="00B4330B" w:rsidRPr="00572F4E" w:rsidRDefault="00B4330B" w:rsidP="0097764E">
      <w:pPr>
        <w:pStyle w:val="ListParagraph"/>
        <w:numPr>
          <w:ilvl w:val="0"/>
          <w:numId w:val="21"/>
        </w:numPr>
        <w:spacing w:after="0" w:line="240" w:lineRule="auto"/>
        <w:ind w:left="567" w:right="-2" w:hanging="283"/>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 xml:space="preserve">Kas žinotina prieš vartojant </w:t>
      </w:r>
      <w:r w:rsidR="00960B74" w:rsidRPr="00572F4E">
        <w:rPr>
          <w:rFonts w:ascii="Times New Roman" w:eastAsia="Times New Roman" w:hAnsi="Times New Roman" w:cs="Times New Roman"/>
          <w:kern w:val="0"/>
          <w:sz w:val="22"/>
          <w:szCs w:val="22"/>
          <w14:ligatures w14:val="none"/>
        </w:rPr>
        <w:t>IVERMECTINE TEVA</w:t>
      </w:r>
    </w:p>
    <w:p w14:paraId="38F7DA46" w14:textId="65CE4F8A" w:rsidR="00B4330B" w:rsidRPr="00572F4E" w:rsidRDefault="00B4330B" w:rsidP="0097764E">
      <w:pPr>
        <w:pStyle w:val="ListParagraph"/>
        <w:numPr>
          <w:ilvl w:val="0"/>
          <w:numId w:val="21"/>
        </w:numPr>
        <w:spacing w:after="0" w:line="240" w:lineRule="auto"/>
        <w:ind w:left="567" w:right="-2" w:hanging="283"/>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 xml:space="preserve">Kaip vartoti </w:t>
      </w:r>
      <w:r w:rsidR="00960B74" w:rsidRPr="00572F4E">
        <w:rPr>
          <w:rFonts w:ascii="Times New Roman" w:eastAsia="Times New Roman" w:hAnsi="Times New Roman" w:cs="Times New Roman"/>
          <w:kern w:val="0"/>
          <w:sz w:val="22"/>
          <w:szCs w:val="22"/>
          <w14:ligatures w14:val="none"/>
        </w:rPr>
        <w:t>IVERMECTINE TEVA</w:t>
      </w:r>
    </w:p>
    <w:p w14:paraId="177D7AF6" w14:textId="4BE02E0E" w:rsidR="00B4330B" w:rsidRPr="00572F4E" w:rsidRDefault="00B4330B" w:rsidP="0097764E">
      <w:pPr>
        <w:pStyle w:val="ListParagraph"/>
        <w:numPr>
          <w:ilvl w:val="0"/>
          <w:numId w:val="21"/>
        </w:numPr>
        <w:spacing w:after="0" w:line="240" w:lineRule="auto"/>
        <w:ind w:left="567" w:right="-2" w:hanging="283"/>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 xml:space="preserve">Galimas šalutinis poveikis </w:t>
      </w:r>
    </w:p>
    <w:p w14:paraId="43E2E671" w14:textId="23E0EFCA" w:rsidR="00B4330B" w:rsidRPr="00572F4E" w:rsidRDefault="00B4330B" w:rsidP="0097764E">
      <w:pPr>
        <w:pStyle w:val="ListParagraph"/>
        <w:numPr>
          <w:ilvl w:val="0"/>
          <w:numId w:val="21"/>
        </w:numPr>
        <w:spacing w:after="0" w:line="240" w:lineRule="auto"/>
        <w:ind w:left="567" w:right="-2" w:hanging="283"/>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 xml:space="preserve">Kaip laikyti </w:t>
      </w:r>
      <w:r w:rsidR="00960B74" w:rsidRPr="00572F4E">
        <w:rPr>
          <w:rFonts w:ascii="Times New Roman" w:eastAsia="Times New Roman" w:hAnsi="Times New Roman" w:cs="Times New Roman"/>
          <w:kern w:val="0"/>
          <w:sz w:val="22"/>
          <w:szCs w:val="22"/>
          <w14:ligatures w14:val="none"/>
        </w:rPr>
        <w:t>IVERMECTINE TEVA</w:t>
      </w:r>
    </w:p>
    <w:p w14:paraId="72AF43EE" w14:textId="033CE936" w:rsidR="00B4330B" w:rsidRPr="00572F4E" w:rsidRDefault="00B4330B" w:rsidP="0097764E">
      <w:pPr>
        <w:pStyle w:val="ListParagraph"/>
        <w:numPr>
          <w:ilvl w:val="0"/>
          <w:numId w:val="21"/>
        </w:numPr>
        <w:spacing w:after="0" w:line="240" w:lineRule="auto"/>
        <w:ind w:left="567" w:right="-2" w:hanging="283"/>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Pakuotės turinys ir kita informacija</w:t>
      </w:r>
    </w:p>
    <w:p w14:paraId="48CDFB38"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12B73A1"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AFFAAA0" w14:textId="77777777" w:rsidR="00B4330B" w:rsidRPr="00572F4E" w:rsidRDefault="00B4330B" w:rsidP="00B4330B">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1.</w:t>
      </w:r>
      <w:r w:rsidRPr="00572F4E">
        <w:rPr>
          <w:rFonts w:ascii="Times New Roman" w:eastAsia="Times New Roman" w:hAnsi="Times New Roman" w:cs="Times New Roman"/>
          <w:b/>
          <w:bCs/>
          <w:kern w:val="0"/>
          <w:sz w:val="22"/>
          <w:szCs w:val="22"/>
          <w:lang w:eastAsia="x-none"/>
          <w14:ligatures w14:val="none"/>
        </w:rPr>
        <w:tab/>
        <w:t>Kas yra ir kam jis vartojamas</w:t>
      </w:r>
    </w:p>
    <w:p w14:paraId="5D418C5F"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6B306F5" w14:textId="6C45F370" w:rsidR="00B4330B" w:rsidRPr="00572F4E" w:rsidRDefault="00960B74" w:rsidP="00B4330B">
      <w:pPr>
        <w:spacing w:after="0" w:line="240" w:lineRule="auto"/>
        <w:ind w:left="-2" w:right="13" w:hanging="10"/>
        <w:rPr>
          <w:rFonts w:ascii="Times New Roman" w:eastAsia="Times New Roman" w:hAnsi="Times New Roman" w:cs="Times New Roman"/>
          <w:kern w:val="0"/>
          <w:sz w:val="22"/>
          <w:szCs w:val="22"/>
          <w:lang w:eastAsia="x-none"/>
          <w14:ligatures w14:val="none"/>
        </w:rPr>
      </w:pPr>
      <w:r w:rsidRPr="00572F4E">
        <w:rPr>
          <w:rFonts w:ascii="Times New Roman" w:eastAsia="Times New Roman" w:hAnsi="Times New Roman" w:cs="Times New Roman"/>
          <w:kern w:val="0"/>
          <w:sz w:val="22"/>
          <w:szCs w:val="22"/>
          <w:lang w:eastAsia="x-none"/>
          <w14:ligatures w14:val="none"/>
        </w:rPr>
        <w:t>IVERMECTINE TEVA</w:t>
      </w:r>
      <w:r w:rsidR="00B4330B" w:rsidRPr="00572F4E">
        <w:rPr>
          <w:rFonts w:ascii="Times New Roman" w:eastAsia="Times New Roman" w:hAnsi="Times New Roman" w:cs="Times New Roman"/>
          <w:kern w:val="0"/>
          <w:sz w:val="22"/>
          <w:szCs w:val="22"/>
          <w:lang w:eastAsia="x-none"/>
          <w14:ligatures w14:val="none"/>
        </w:rPr>
        <w:t xml:space="preserve"> sudėtyje yra vaisto, vadinamo ivermektinu. Tai vaistas, vartojamas kai kurių parazitų sukeliamoms infekcijoms gydyti.</w:t>
      </w:r>
    </w:p>
    <w:p w14:paraId="0D1EB4CE" w14:textId="77777777" w:rsidR="00B4330B" w:rsidRPr="00572F4E" w:rsidRDefault="00B4330B" w:rsidP="00B4330B">
      <w:pPr>
        <w:spacing w:after="0" w:line="240" w:lineRule="auto"/>
        <w:ind w:left="-2" w:right="13" w:hanging="10"/>
        <w:rPr>
          <w:rFonts w:ascii="Times New Roman" w:eastAsia="Times New Roman" w:hAnsi="Times New Roman" w:cs="Times New Roman"/>
          <w:color w:val="000000"/>
          <w:kern w:val="0"/>
          <w:sz w:val="22"/>
          <w:szCs w:val="22"/>
          <w14:ligatures w14:val="none"/>
        </w:rPr>
      </w:pPr>
    </w:p>
    <w:p w14:paraId="6E0B0778" w14:textId="77777777" w:rsidR="00B4330B" w:rsidRPr="00572F4E" w:rsidRDefault="00B4330B" w:rsidP="00B4330B">
      <w:pPr>
        <w:keepNext/>
        <w:spacing w:after="0" w:line="240" w:lineRule="auto"/>
        <w:ind w:right="11" w:hanging="11"/>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b/>
          <w:bCs/>
          <w:color w:val="000000"/>
          <w:kern w:val="0"/>
          <w:sz w:val="22"/>
          <w:szCs w:val="22"/>
          <w14:ligatures w14:val="none"/>
        </w:rPr>
        <w:t>Jis vartojamas gydyti:</w:t>
      </w:r>
    </w:p>
    <w:p w14:paraId="382A6F1F" w14:textId="77777777" w:rsidR="00B4330B" w:rsidRPr="00572F4E" w:rsidRDefault="00B4330B" w:rsidP="0097764E">
      <w:pPr>
        <w:numPr>
          <w:ilvl w:val="0"/>
          <w:numId w:val="19"/>
        </w:numPr>
        <w:spacing w:after="0" w:line="240" w:lineRule="auto"/>
        <w:ind w:right="11" w:hanging="262"/>
        <w:contextualSpacing/>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
          <w:color w:val="000000"/>
          <w:kern w:val="0"/>
          <w:sz w:val="22"/>
          <w:szCs w:val="22"/>
          <w14:ligatures w14:val="none"/>
        </w:rPr>
        <w:t>žarnyno infekciją</w:t>
      </w:r>
      <w:r w:rsidRPr="00572F4E">
        <w:rPr>
          <w:rFonts w:ascii="Times New Roman" w:eastAsia="Times New Roman" w:hAnsi="Times New Roman" w:cs="Times New Roman"/>
          <w:bCs/>
          <w:color w:val="000000"/>
          <w:kern w:val="0"/>
          <w:sz w:val="22"/>
          <w:szCs w:val="22"/>
          <w14:ligatures w14:val="none"/>
        </w:rPr>
        <w:t xml:space="preserve">, vadinamą žarnyno strongiloidoze (anguiluloze). Ją sukelia apvaliųjų kirmėlių rūšis, vadinama </w:t>
      </w:r>
      <w:r w:rsidRPr="00572F4E">
        <w:rPr>
          <w:rFonts w:ascii="Times New Roman" w:eastAsia="Times New Roman" w:hAnsi="Times New Roman" w:cs="Times New Roman"/>
          <w:bCs/>
          <w:i/>
          <w:iCs/>
          <w:color w:val="000000"/>
          <w:kern w:val="0"/>
          <w:sz w:val="22"/>
          <w:szCs w:val="22"/>
          <w14:ligatures w14:val="none"/>
        </w:rPr>
        <w:t>Strongyloides stercoralis</w:t>
      </w:r>
      <w:r w:rsidRPr="00572F4E">
        <w:rPr>
          <w:rFonts w:ascii="Times New Roman" w:eastAsia="Times New Roman" w:hAnsi="Times New Roman" w:cs="Times New Roman"/>
          <w:bCs/>
          <w:color w:val="000000"/>
          <w:kern w:val="0"/>
          <w:sz w:val="22"/>
          <w:szCs w:val="22"/>
          <w14:ligatures w14:val="none"/>
        </w:rPr>
        <w:t>;</w:t>
      </w:r>
    </w:p>
    <w:p w14:paraId="4EF5BAB9" w14:textId="5414DA3C" w:rsidR="00B4330B" w:rsidRPr="00572F4E" w:rsidRDefault="00B4330B" w:rsidP="0097764E">
      <w:pPr>
        <w:numPr>
          <w:ilvl w:val="0"/>
          <w:numId w:val="19"/>
        </w:numPr>
        <w:spacing w:after="0" w:line="240" w:lineRule="auto"/>
        <w:ind w:right="11" w:hanging="262"/>
        <w:contextualSpacing/>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
          <w:color w:val="000000"/>
          <w:kern w:val="0"/>
          <w:sz w:val="22"/>
          <w:szCs w:val="22"/>
          <w14:ligatures w14:val="none"/>
        </w:rPr>
        <w:t>kraujo infekciją</w:t>
      </w:r>
      <w:r w:rsidRPr="00572F4E">
        <w:rPr>
          <w:rFonts w:ascii="Times New Roman" w:eastAsia="Times New Roman" w:hAnsi="Times New Roman" w:cs="Times New Roman"/>
          <w:bCs/>
          <w:color w:val="000000"/>
          <w:kern w:val="0"/>
          <w:sz w:val="22"/>
          <w:szCs w:val="22"/>
          <w14:ligatures w14:val="none"/>
        </w:rPr>
        <w:t xml:space="preserve">, vadinamą mikrofilaremija, kurią sukelia vadinamoji „limfinė filariozė“. Ją sukelia nesubrendusi kirmėlė, vadinama </w:t>
      </w:r>
      <w:r w:rsidRPr="00572F4E">
        <w:rPr>
          <w:rFonts w:ascii="Times New Roman" w:eastAsia="Times New Roman" w:hAnsi="Times New Roman" w:cs="Times New Roman"/>
          <w:bCs/>
          <w:i/>
          <w:iCs/>
          <w:color w:val="000000"/>
          <w:kern w:val="0"/>
          <w:sz w:val="22"/>
          <w:szCs w:val="22"/>
          <w14:ligatures w14:val="none"/>
        </w:rPr>
        <w:t>Wuchereria bancrofti</w:t>
      </w:r>
      <w:r w:rsidRPr="00572F4E">
        <w:rPr>
          <w:rFonts w:ascii="Times New Roman" w:eastAsia="Times New Roman" w:hAnsi="Times New Roman" w:cs="Times New Roman"/>
          <w:bCs/>
          <w:color w:val="000000"/>
          <w:kern w:val="0"/>
          <w:sz w:val="22"/>
          <w:szCs w:val="22"/>
          <w14:ligatures w14:val="none"/>
        </w:rPr>
        <w:t xml:space="preserve">. </w:t>
      </w:r>
      <w:r w:rsidR="00960B74" w:rsidRPr="00572F4E">
        <w:rPr>
          <w:rFonts w:ascii="Times New Roman" w:eastAsia="Times New Roman" w:hAnsi="Times New Roman" w:cs="Times New Roman"/>
          <w:bCs/>
          <w:color w:val="000000"/>
          <w:kern w:val="0"/>
          <w:sz w:val="22"/>
          <w:szCs w:val="22"/>
          <w14:ligatures w14:val="none"/>
        </w:rPr>
        <w:t>IVERMECTINE TEVA</w:t>
      </w:r>
      <w:r w:rsidRPr="00572F4E">
        <w:rPr>
          <w:rFonts w:ascii="Times New Roman" w:eastAsia="Times New Roman" w:hAnsi="Times New Roman" w:cs="Times New Roman"/>
          <w:bCs/>
          <w:color w:val="000000"/>
          <w:kern w:val="0"/>
          <w:sz w:val="22"/>
          <w:szCs w:val="22"/>
          <w14:ligatures w14:val="none"/>
        </w:rPr>
        <w:t xml:space="preserve"> neveikia suaugusių kirmėlių, jis veikia tik nesubrendusias kirmėles;</w:t>
      </w:r>
    </w:p>
    <w:p w14:paraId="44092978" w14:textId="3EC2AA39" w:rsidR="00B4330B" w:rsidRPr="00572F4E" w:rsidRDefault="00B4330B" w:rsidP="0097764E">
      <w:pPr>
        <w:numPr>
          <w:ilvl w:val="0"/>
          <w:numId w:val="19"/>
        </w:numPr>
        <w:spacing w:after="0" w:line="240" w:lineRule="auto"/>
        <w:ind w:right="11" w:hanging="262"/>
        <w:contextualSpacing/>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
          <w:color w:val="000000"/>
          <w:kern w:val="0"/>
          <w:sz w:val="22"/>
          <w:szCs w:val="22"/>
          <w14:ligatures w14:val="none"/>
        </w:rPr>
        <w:t>odos erkių infekciją (niežus)</w:t>
      </w:r>
      <w:r w:rsidRPr="00572F4E">
        <w:rPr>
          <w:rFonts w:ascii="Times New Roman" w:eastAsia="Times New Roman" w:hAnsi="Times New Roman" w:cs="Times New Roman"/>
          <w:bCs/>
          <w:color w:val="000000"/>
          <w:kern w:val="0"/>
          <w:sz w:val="22"/>
          <w:szCs w:val="22"/>
          <w14:ligatures w14:val="none"/>
        </w:rPr>
        <w:t xml:space="preserve">. Ji pasireiškia, kai mažos erkės įsiskverbia po oda. Tai gali sukelti stiprų niežėjimą. </w:t>
      </w:r>
      <w:r w:rsidR="00960B74" w:rsidRPr="00572F4E">
        <w:rPr>
          <w:rFonts w:ascii="Times New Roman" w:eastAsia="Times New Roman" w:hAnsi="Times New Roman" w:cs="Times New Roman"/>
          <w:bCs/>
          <w:color w:val="000000"/>
          <w:kern w:val="0"/>
          <w:sz w:val="22"/>
          <w:szCs w:val="22"/>
          <w14:ligatures w14:val="none"/>
        </w:rPr>
        <w:t>IVERMECTINE TEVA</w:t>
      </w:r>
      <w:r w:rsidRPr="00572F4E">
        <w:rPr>
          <w:rFonts w:ascii="Times New Roman" w:eastAsia="Times New Roman" w:hAnsi="Times New Roman" w:cs="Times New Roman"/>
          <w:bCs/>
          <w:color w:val="000000"/>
          <w:kern w:val="0"/>
          <w:sz w:val="22"/>
          <w:szCs w:val="22"/>
          <w14:ligatures w14:val="none"/>
        </w:rPr>
        <w:t xml:space="preserve"> turi būti vartojamas tik tada, kai gydytojas patvirtino arba mano, kad sergate niežais.</w:t>
      </w:r>
    </w:p>
    <w:p w14:paraId="2E88A767" w14:textId="77777777" w:rsidR="00B4330B" w:rsidRPr="00572F4E" w:rsidRDefault="00B4330B" w:rsidP="00B4330B">
      <w:pPr>
        <w:spacing w:after="0" w:line="240" w:lineRule="auto"/>
        <w:ind w:left="-2" w:right="11" w:hanging="10"/>
        <w:rPr>
          <w:rFonts w:ascii="Times New Roman" w:eastAsia="Times New Roman" w:hAnsi="Times New Roman" w:cs="Times New Roman"/>
          <w:bCs/>
          <w:color w:val="000000"/>
          <w:kern w:val="0"/>
          <w:sz w:val="22"/>
          <w:szCs w:val="22"/>
          <w14:ligatures w14:val="none"/>
        </w:rPr>
      </w:pPr>
    </w:p>
    <w:p w14:paraId="4B8AE6D8" w14:textId="7C50C6A3" w:rsidR="00B4330B" w:rsidRPr="00572F4E" w:rsidRDefault="00960B74" w:rsidP="00B4330B">
      <w:pPr>
        <w:numPr>
          <w:ilvl w:val="12"/>
          <w:numId w:val="0"/>
        </w:numPr>
        <w:spacing w:after="0" w:line="240" w:lineRule="auto"/>
        <w:ind w:right="-2"/>
        <w:rPr>
          <w:rFonts w:ascii="Times New Roman" w:eastAsia="Times New Roman" w:hAnsi="Times New Roman" w:cs="Times New Roman"/>
          <w:bCs/>
          <w:kern w:val="0"/>
          <w:sz w:val="22"/>
          <w:szCs w:val="22"/>
          <w14:ligatures w14:val="none"/>
        </w:rPr>
      </w:pPr>
      <w:r w:rsidRPr="00572F4E">
        <w:rPr>
          <w:rFonts w:ascii="Times New Roman" w:eastAsia="Times New Roman" w:hAnsi="Times New Roman" w:cs="Times New Roman"/>
          <w:b/>
          <w:color w:val="000000"/>
          <w:kern w:val="0"/>
          <w:sz w:val="22"/>
          <w:szCs w:val="22"/>
          <w14:ligatures w14:val="none"/>
        </w:rPr>
        <w:t>IVERMECTINE TEVA</w:t>
      </w:r>
      <w:r w:rsidR="00B4330B" w:rsidRPr="00572F4E">
        <w:rPr>
          <w:rFonts w:ascii="Times New Roman" w:eastAsia="Times New Roman" w:hAnsi="Times New Roman" w:cs="Times New Roman"/>
          <w:b/>
          <w:color w:val="000000"/>
          <w:kern w:val="0"/>
          <w:sz w:val="22"/>
          <w:szCs w:val="22"/>
          <w14:ligatures w14:val="none"/>
        </w:rPr>
        <w:t xml:space="preserve"> neapsaugos Jūsų nuo apsikrėtimo šiomis infekcijomis. </w:t>
      </w:r>
      <w:r w:rsidR="00B4330B" w:rsidRPr="00572F4E">
        <w:rPr>
          <w:rFonts w:ascii="Times New Roman" w:eastAsia="Times New Roman" w:hAnsi="Times New Roman" w:cs="Times New Roman"/>
          <w:bCs/>
          <w:color w:val="000000"/>
          <w:kern w:val="0"/>
          <w:sz w:val="22"/>
          <w:szCs w:val="22"/>
          <w14:ligatures w14:val="none"/>
        </w:rPr>
        <w:t xml:space="preserve">Jis neveikia suaugusių kirmėlių. </w:t>
      </w:r>
      <w:r w:rsidRPr="00572F4E">
        <w:rPr>
          <w:rFonts w:ascii="Times New Roman" w:eastAsia="Times New Roman" w:hAnsi="Times New Roman" w:cs="Times New Roman"/>
          <w:bCs/>
          <w:color w:val="000000"/>
          <w:kern w:val="0"/>
          <w:sz w:val="22"/>
          <w:szCs w:val="22"/>
          <w14:ligatures w14:val="none"/>
        </w:rPr>
        <w:t>IVERMECTINE TEVA</w:t>
      </w:r>
      <w:r w:rsidR="00B4330B" w:rsidRPr="00572F4E">
        <w:rPr>
          <w:rFonts w:ascii="Times New Roman" w:eastAsia="Times New Roman" w:hAnsi="Times New Roman" w:cs="Times New Roman"/>
          <w:bCs/>
          <w:color w:val="000000"/>
          <w:kern w:val="0"/>
          <w:sz w:val="22"/>
          <w:szCs w:val="22"/>
          <w14:ligatures w14:val="none"/>
        </w:rPr>
        <w:t xml:space="preserve"> turi būti vartojamas tik tuo atveju, jeigu gydytojas patvirtino arba mano, kad Jums yra parazitine infekcija.</w:t>
      </w:r>
    </w:p>
    <w:p w14:paraId="2AC6D0CD"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bCs/>
          <w:kern w:val="0"/>
          <w:sz w:val="22"/>
          <w:szCs w:val="22"/>
          <w14:ligatures w14:val="none"/>
        </w:rPr>
      </w:pPr>
    </w:p>
    <w:p w14:paraId="28450444"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bCs/>
          <w:kern w:val="0"/>
          <w:sz w:val="22"/>
          <w:szCs w:val="22"/>
          <w14:ligatures w14:val="none"/>
        </w:rPr>
      </w:pPr>
    </w:p>
    <w:p w14:paraId="7AC17C97" w14:textId="7E5FFF79" w:rsidR="00B4330B" w:rsidRPr="00572F4E" w:rsidRDefault="00B4330B" w:rsidP="00B4330B">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2.</w:t>
      </w:r>
      <w:r w:rsidRPr="00572F4E">
        <w:rPr>
          <w:rFonts w:ascii="Times New Roman" w:eastAsia="Times New Roman" w:hAnsi="Times New Roman" w:cs="Times New Roman"/>
          <w:b/>
          <w:bCs/>
          <w:kern w:val="0"/>
          <w:sz w:val="22"/>
          <w:szCs w:val="22"/>
          <w:lang w:eastAsia="x-none"/>
          <w14:ligatures w14:val="none"/>
        </w:rPr>
        <w:tab/>
        <w:t xml:space="preserve">Kas žinotina prieš vartojant </w:t>
      </w:r>
      <w:r w:rsidR="00960B74" w:rsidRPr="00572F4E">
        <w:rPr>
          <w:rFonts w:ascii="Times New Roman" w:eastAsia="Times New Roman" w:hAnsi="Times New Roman" w:cs="Times New Roman"/>
          <w:b/>
          <w:bCs/>
          <w:kern w:val="0"/>
          <w:sz w:val="22"/>
          <w:szCs w:val="22"/>
          <w:lang w:eastAsia="x-none"/>
          <w14:ligatures w14:val="none"/>
        </w:rPr>
        <w:t>IVERMECTINE TEVA</w:t>
      </w:r>
    </w:p>
    <w:p w14:paraId="6BD5AF87"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FBBC5DA" w14:textId="6D4A30A3" w:rsidR="00B4330B" w:rsidRPr="00572F4E" w:rsidRDefault="00960B74" w:rsidP="00B4330B">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IVERMECTINE TEVA</w:t>
      </w:r>
      <w:r w:rsidR="00B4330B" w:rsidRPr="00572F4E">
        <w:rPr>
          <w:rFonts w:ascii="Times New Roman" w:eastAsia="Times New Roman" w:hAnsi="Times New Roman" w:cs="Times New Roman"/>
          <w:b/>
          <w:bCs/>
          <w:kern w:val="0"/>
          <w:sz w:val="22"/>
          <w:szCs w:val="22"/>
          <w:lang w:eastAsia="x-none"/>
          <w14:ligatures w14:val="none"/>
        </w:rPr>
        <w:t xml:space="preserve"> vartoti draudžiama:</w:t>
      </w:r>
    </w:p>
    <w:p w14:paraId="61A2271E" w14:textId="77777777" w:rsidR="00B4330B" w:rsidRPr="00572F4E" w:rsidRDefault="00B4330B" w:rsidP="002C33CC">
      <w:pPr>
        <w:numPr>
          <w:ilvl w:val="0"/>
          <w:numId w:val="18"/>
        </w:numPr>
        <w:spacing w:after="0" w:line="240" w:lineRule="auto"/>
        <w:ind w:right="11" w:hanging="262"/>
        <w:contextualSpacing/>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Cs/>
          <w:color w:val="000000"/>
          <w:kern w:val="0"/>
          <w:sz w:val="22"/>
          <w:szCs w:val="22"/>
          <w14:ligatures w14:val="none"/>
        </w:rPr>
        <w:t xml:space="preserve">jeigu yra </w:t>
      </w:r>
      <w:r w:rsidRPr="00572F4E">
        <w:rPr>
          <w:rFonts w:ascii="Times New Roman" w:eastAsia="Times New Roman" w:hAnsi="Times New Roman" w:cs="Times New Roman"/>
          <w:b/>
          <w:color w:val="000000"/>
          <w:kern w:val="0"/>
          <w:sz w:val="22"/>
          <w:szCs w:val="22"/>
          <w14:ligatures w14:val="none"/>
        </w:rPr>
        <w:t>alergija</w:t>
      </w:r>
      <w:r w:rsidRPr="00572F4E">
        <w:rPr>
          <w:rFonts w:ascii="Times New Roman" w:eastAsia="Times New Roman" w:hAnsi="Times New Roman" w:cs="Times New Roman"/>
          <w:bCs/>
          <w:color w:val="000000"/>
          <w:kern w:val="0"/>
          <w:sz w:val="22"/>
          <w:szCs w:val="22"/>
          <w14:ligatures w14:val="none"/>
        </w:rPr>
        <w:t xml:space="preserve"> ivermektinui arba bet kuriai pagalbinei šio vaisto medžiagai (jos išvardytos 6 skyriuje).</w:t>
      </w:r>
      <w:r w:rsidRPr="00572F4E">
        <w:rPr>
          <w:rFonts w:ascii="Times New Roman" w:eastAsia="Times New Roman" w:hAnsi="Times New Roman" w:cs="Times New Roman"/>
          <w:kern w:val="0"/>
          <w:szCs w:val="20"/>
          <w14:ligatures w14:val="none"/>
        </w:rPr>
        <w:t xml:space="preserve"> </w:t>
      </w:r>
      <w:r w:rsidRPr="00572F4E">
        <w:rPr>
          <w:rFonts w:ascii="Times New Roman" w:eastAsia="Times New Roman" w:hAnsi="Times New Roman" w:cs="Times New Roman"/>
          <w:bCs/>
          <w:color w:val="000000"/>
          <w:kern w:val="0"/>
          <w:sz w:val="22"/>
          <w:szCs w:val="22"/>
          <w14:ligatures w14:val="none"/>
        </w:rPr>
        <w:t>Alerginės reakcijos į vaistą požymiai gali būti odos bėrimas, kvėpavimo pasunkėjimas arba karščiavimas;</w:t>
      </w:r>
    </w:p>
    <w:p w14:paraId="24C38B88" w14:textId="77777777" w:rsidR="00B4330B" w:rsidRPr="00572F4E" w:rsidRDefault="00B4330B" w:rsidP="002C33CC">
      <w:pPr>
        <w:numPr>
          <w:ilvl w:val="0"/>
          <w:numId w:val="18"/>
        </w:numPr>
        <w:spacing w:after="0" w:line="240" w:lineRule="auto"/>
        <w:ind w:right="11" w:hanging="262"/>
        <w:contextualSpacing/>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Cs/>
          <w:color w:val="000000"/>
          <w:kern w:val="0"/>
          <w:sz w:val="22"/>
          <w:szCs w:val="22"/>
          <w14:ligatures w14:val="none"/>
        </w:rPr>
        <w:t>jeigu po ivermektino vartojimo buvo pasireiškęs stiprus odos bėrimas arba odos lupimasis, pūslės ir (arba) burnos opos.</w:t>
      </w:r>
    </w:p>
    <w:p w14:paraId="7CCCADE1"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33789E6" w14:textId="77777777" w:rsidR="00B4330B" w:rsidRPr="00572F4E" w:rsidRDefault="00B4330B" w:rsidP="00B4330B">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 xml:space="preserve">Įspėjimai ir atsargumo priemonės </w:t>
      </w:r>
    </w:p>
    <w:p w14:paraId="14B20B75" w14:textId="6937535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 xml:space="preserve">Pasitarkite su gydytoju, prieš pradėdami vartoti </w:t>
      </w:r>
      <w:r w:rsidR="00960B74" w:rsidRPr="00572F4E">
        <w:rPr>
          <w:rFonts w:ascii="Times New Roman" w:eastAsia="Times New Roman" w:hAnsi="Times New Roman" w:cs="Times New Roman"/>
          <w:kern w:val="0"/>
          <w:sz w:val="22"/>
          <w:szCs w:val="22"/>
          <w14:ligatures w14:val="none"/>
        </w:rPr>
        <w:t>IVERMECTINE TEVA</w:t>
      </w:r>
      <w:r w:rsidRPr="00572F4E">
        <w:rPr>
          <w:rFonts w:ascii="Times New Roman" w:eastAsia="Times New Roman" w:hAnsi="Times New Roman" w:cs="Times New Roman"/>
          <w:kern w:val="0"/>
          <w:sz w:val="22"/>
          <w:szCs w:val="22"/>
          <w14:ligatures w14:val="none"/>
        </w:rPr>
        <w:t>:</w:t>
      </w:r>
    </w:p>
    <w:p w14:paraId="0D6E4540" w14:textId="77777777" w:rsidR="00B4330B" w:rsidRPr="00572F4E" w:rsidRDefault="00B4330B" w:rsidP="002C33CC">
      <w:pPr>
        <w:numPr>
          <w:ilvl w:val="0"/>
          <w:numId w:val="17"/>
        </w:numPr>
        <w:spacing w:after="0" w:line="240" w:lineRule="auto"/>
        <w:ind w:right="13" w:hanging="272"/>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lastRenderedPageBreak/>
        <w:t>jeigu vartojant ivermektino buvo pranešta apie sunkias odos reakcijas, įskaitant Stivenso-Džonsono sindromą ir toksinę epidermio nekrolizę. Jeigu pasireiškia bet kuris iš 4 skyriuje aprašytų simptomų, susijusių su šiomis sunkiomis odos reakcijomis, nutraukite ivermektino vartojimą ir nedelsdami kreipkitės į medikus;</w:t>
      </w:r>
    </w:p>
    <w:p w14:paraId="5A634F23" w14:textId="77777777" w:rsidR="00B4330B" w:rsidRPr="00572F4E" w:rsidRDefault="00B4330B" w:rsidP="002C33CC">
      <w:pPr>
        <w:numPr>
          <w:ilvl w:val="0"/>
          <w:numId w:val="17"/>
        </w:numPr>
        <w:spacing w:after="0" w:line="240" w:lineRule="auto"/>
        <w:ind w:right="13" w:hanging="272"/>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 xml:space="preserve">jeigu Jūsų </w:t>
      </w:r>
      <w:r w:rsidRPr="00572F4E">
        <w:rPr>
          <w:rFonts w:ascii="Times New Roman" w:eastAsia="Times New Roman" w:hAnsi="Times New Roman" w:cs="Times New Roman"/>
          <w:b/>
          <w:bCs/>
          <w:color w:val="000000"/>
          <w:kern w:val="0"/>
          <w:sz w:val="22"/>
          <w:szCs w:val="22"/>
          <w14:ligatures w14:val="none"/>
        </w:rPr>
        <w:t>imuninė sistema yra nusilpusi</w:t>
      </w:r>
      <w:r w:rsidRPr="00572F4E">
        <w:rPr>
          <w:rFonts w:ascii="Times New Roman" w:eastAsia="Times New Roman" w:hAnsi="Times New Roman" w:cs="Times New Roman"/>
          <w:color w:val="000000"/>
          <w:kern w:val="0"/>
          <w:sz w:val="22"/>
          <w:szCs w:val="22"/>
          <w14:ligatures w14:val="none"/>
        </w:rPr>
        <w:t>;</w:t>
      </w:r>
    </w:p>
    <w:p w14:paraId="2EDFD5F8" w14:textId="77777777" w:rsidR="00B4330B" w:rsidRPr="00572F4E" w:rsidRDefault="00B4330B" w:rsidP="002C33CC">
      <w:pPr>
        <w:numPr>
          <w:ilvl w:val="0"/>
          <w:numId w:val="17"/>
        </w:numPr>
        <w:spacing w:after="0" w:line="240" w:lineRule="auto"/>
        <w:ind w:right="13" w:hanging="272"/>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 xml:space="preserve">jeigu gyvenate arba </w:t>
      </w:r>
      <w:r w:rsidRPr="00572F4E">
        <w:rPr>
          <w:rFonts w:ascii="Times New Roman" w:eastAsia="Times New Roman" w:hAnsi="Times New Roman" w:cs="Times New Roman"/>
          <w:b/>
          <w:bCs/>
          <w:color w:val="000000"/>
          <w:kern w:val="0"/>
          <w:sz w:val="22"/>
          <w:szCs w:val="22"/>
          <w14:ligatures w14:val="none"/>
        </w:rPr>
        <w:t>buvote Afrikoje</w:t>
      </w:r>
      <w:r w:rsidRPr="00572F4E">
        <w:rPr>
          <w:rFonts w:ascii="Times New Roman" w:eastAsia="Times New Roman" w:hAnsi="Times New Roman" w:cs="Times New Roman"/>
          <w:color w:val="000000"/>
          <w:kern w:val="0"/>
          <w:sz w:val="22"/>
          <w:szCs w:val="22"/>
          <w14:ligatures w14:val="none"/>
        </w:rPr>
        <w:t xml:space="preserve">, ypač tose vietovėse, kur žmonės gali užsikrėsti parazitu, vadinamu </w:t>
      </w:r>
      <w:proofErr w:type="spellStart"/>
      <w:r w:rsidRPr="00572F4E">
        <w:rPr>
          <w:rFonts w:ascii="Times New Roman" w:eastAsia="Times New Roman" w:hAnsi="Times New Roman" w:cs="Times New Roman"/>
          <w:i/>
          <w:iCs/>
          <w:color w:val="000000"/>
          <w:kern w:val="0"/>
          <w:sz w:val="22"/>
          <w:szCs w:val="22"/>
          <w14:ligatures w14:val="none"/>
        </w:rPr>
        <w:t>Loa</w:t>
      </w:r>
      <w:proofErr w:type="spellEnd"/>
      <w:r w:rsidRPr="00572F4E">
        <w:rPr>
          <w:rFonts w:ascii="Times New Roman" w:eastAsia="Times New Roman" w:hAnsi="Times New Roman" w:cs="Times New Roman"/>
          <w:i/>
          <w:iCs/>
          <w:color w:val="000000"/>
          <w:kern w:val="0"/>
          <w:sz w:val="22"/>
          <w:szCs w:val="22"/>
          <w14:ligatures w14:val="none"/>
        </w:rPr>
        <w:t xml:space="preserve"> </w:t>
      </w:r>
      <w:proofErr w:type="spellStart"/>
      <w:r w:rsidRPr="00572F4E">
        <w:rPr>
          <w:rFonts w:ascii="Times New Roman" w:eastAsia="Times New Roman" w:hAnsi="Times New Roman" w:cs="Times New Roman"/>
          <w:i/>
          <w:iCs/>
          <w:color w:val="000000"/>
          <w:kern w:val="0"/>
          <w:sz w:val="22"/>
          <w:szCs w:val="22"/>
          <w14:ligatures w14:val="none"/>
        </w:rPr>
        <w:t>loa</w:t>
      </w:r>
      <w:proofErr w:type="spellEnd"/>
      <w:r w:rsidRPr="00572F4E">
        <w:rPr>
          <w:rFonts w:ascii="Times New Roman" w:eastAsia="Times New Roman" w:hAnsi="Times New Roman" w:cs="Times New Roman"/>
          <w:color w:val="000000"/>
          <w:kern w:val="0"/>
          <w:sz w:val="22"/>
          <w:szCs w:val="22"/>
          <w14:ligatures w14:val="none"/>
        </w:rPr>
        <w:t>, dar žinomu kaip „akies kirmėlė“.</w:t>
      </w:r>
    </w:p>
    <w:p w14:paraId="5C206648" w14:textId="77777777" w:rsidR="00B4330B" w:rsidRPr="00572F4E" w:rsidRDefault="00B4330B" w:rsidP="00B4330B">
      <w:pPr>
        <w:spacing w:after="0" w:line="240" w:lineRule="auto"/>
        <w:ind w:left="-24" w:right="13"/>
        <w:rPr>
          <w:rFonts w:ascii="Times New Roman" w:eastAsia="Times New Roman" w:hAnsi="Times New Roman" w:cs="Times New Roman"/>
          <w:color w:val="000000"/>
          <w:kern w:val="0"/>
          <w:sz w:val="22"/>
          <w:szCs w:val="22"/>
          <w14:ligatures w14:val="none"/>
        </w:rPr>
      </w:pPr>
    </w:p>
    <w:p w14:paraId="6200B42B" w14:textId="77777777" w:rsidR="00B4330B" w:rsidRPr="00572F4E" w:rsidRDefault="00B4330B" w:rsidP="00B4330B">
      <w:pPr>
        <w:spacing w:after="0" w:line="240" w:lineRule="auto"/>
        <w:ind w:left="13" w:right="13" w:hanging="10"/>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 xml:space="preserve">Dietilkarbamazino citrato (DEC) vartojimas kartu su ivermektinu, siekiant gydyti kartu pasireiškiančią infekciją, kurią sukelia kirmėlė </w:t>
      </w:r>
      <w:r w:rsidRPr="00572F4E">
        <w:rPr>
          <w:rFonts w:ascii="Times New Roman" w:eastAsia="Times New Roman" w:hAnsi="Times New Roman" w:cs="Times New Roman"/>
          <w:i/>
          <w:iCs/>
          <w:color w:val="000000"/>
          <w:kern w:val="0"/>
          <w:sz w:val="22"/>
          <w:szCs w:val="22"/>
          <w14:ligatures w14:val="none"/>
        </w:rPr>
        <w:t>Onchocerca volvulus</w:t>
      </w:r>
      <w:r w:rsidRPr="00572F4E">
        <w:rPr>
          <w:rFonts w:ascii="Times New Roman" w:eastAsia="Times New Roman" w:hAnsi="Times New Roman" w:cs="Times New Roman"/>
          <w:color w:val="000000"/>
          <w:kern w:val="0"/>
          <w:sz w:val="22"/>
          <w:szCs w:val="22"/>
          <w14:ligatures w14:val="none"/>
        </w:rPr>
        <w:t xml:space="preserve"> (sukelianti „upinį aklumą“), gali padidinti šalutinio poveikio, kurio kartais gali būti sunkus, riziką.</w:t>
      </w:r>
    </w:p>
    <w:p w14:paraId="500CB18F" w14:textId="77777777" w:rsidR="00B4330B" w:rsidRPr="00572F4E" w:rsidRDefault="00B4330B" w:rsidP="00B4330B">
      <w:pPr>
        <w:numPr>
          <w:ilvl w:val="12"/>
          <w:numId w:val="0"/>
        </w:numPr>
        <w:spacing w:after="0" w:line="240" w:lineRule="auto"/>
        <w:jc w:val="both"/>
        <w:rPr>
          <w:rFonts w:ascii="Times New Roman" w:eastAsia="Times New Roman" w:hAnsi="Times New Roman" w:cs="Times New Roman"/>
          <w:b/>
          <w:kern w:val="0"/>
          <w:sz w:val="22"/>
          <w:szCs w:val="22"/>
          <w14:ligatures w14:val="none"/>
        </w:rPr>
      </w:pPr>
    </w:p>
    <w:p w14:paraId="12048FEC" w14:textId="77777777" w:rsidR="00B4330B" w:rsidRPr="00572F4E" w:rsidRDefault="00B4330B" w:rsidP="00B4330B">
      <w:pPr>
        <w:numPr>
          <w:ilvl w:val="12"/>
          <w:numId w:val="0"/>
        </w:numPr>
        <w:spacing w:after="0" w:line="240" w:lineRule="auto"/>
        <w:jc w:val="both"/>
        <w:rPr>
          <w:rFonts w:ascii="Times New Roman" w:eastAsia="Times New Roman" w:hAnsi="Times New Roman" w:cs="Times New Roman"/>
          <w:b/>
          <w:bCs/>
          <w:kern w:val="0"/>
          <w:sz w:val="22"/>
          <w:szCs w:val="22"/>
          <w14:ligatures w14:val="none"/>
        </w:rPr>
      </w:pPr>
      <w:r w:rsidRPr="00572F4E">
        <w:rPr>
          <w:rFonts w:ascii="Times New Roman" w:eastAsia="Times New Roman" w:hAnsi="Times New Roman" w:cs="Times New Roman"/>
          <w:b/>
          <w:bCs/>
          <w:kern w:val="0"/>
          <w:sz w:val="22"/>
          <w:szCs w:val="22"/>
          <w:lang w:eastAsia="x-none"/>
          <w14:ligatures w14:val="none"/>
        </w:rPr>
        <w:t>Vaikams</w:t>
      </w:r>
    </w:p>
    <w:p w14:paraId="54120376" w14:textId="2EF111F0" w:rsidR="00B4330B" w:rsidRPr="00572F4E" w:rsidRDefault="00B4330B" w:rsidP="00B4330B">
      <w:pPr>
        <w:numPr>
          <w:ilvl w:val="12"/>
          <w:numId w:val="0"/>
        </w:numPr>
        <w:spacing w:after="0" w:line="240" w:lineRule="auto"/>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 xml:space="preserve">Nežinoma, ar </w:t>
      </w:r>
      <w:r w:rsidR="00960B74" w:rsidRPr="00572F4E">
        <w:rPr>
          <w:rFonts w:ascii="Times New Roman" w:eastAsia="Times New Roman" w:hAnsi="Times New Roman" w:cs="Times New Roman"/>
          <w:kern w:val="0"/>
          <w:sz w:val="22"/>
          <w:szCs w:val="22"/>
          <w14:ligatures w14:val="none"/>
        </w:rPr>
        <w:t>IVERMECTINE TEVA</w:t>
      </w:r>
      <w:r w:rsidRPr="00572F4E">
        <w:rPr>
          <w:rFonts w:ascii="Times New Roman" w:eastAsia="Times New Roman" w:hAnsi="Times New Roman" w:cs="Times New Roman"/>
          <w:kern w:val="0"/>
          <w:sz w:val="22"/>
          <w:szCs w:val="22"/>
          <w14:ligatures w14:val="none"/>
        </w:rPr>
        <w:t xml:space="preserve"> yra saugu vartoti vaikams, kurie sveria mažiau nei 15 kg.</w:t>
      </w:r>
    </w:p>
    <w:p w14:paraId="521B9E95" w14:textId="77777777" w:rsidR="00B4330B" w:rsidRPr="00572F4E" w:rsidRDefault="00B4330B" w:rsidP="00B4330B">
      <w:pPr>
        <w:numPr>
          <w:ilvl w:val="12"/>
          <w:numId w:val="0"/>
        </w:numPr>
        <w:spacing w:after="0" w:line="240" w:lineRule="auto"/>
        <w:rPr>
          <w:rFonts w:ascii="Times New Roman" w:eastAsia="Times New Roman" w:hAnsi="Times New Roman" w:cs="Times New Roman"/>
          <w:b/>
          <w:kern w:val="0"/>
          <w:sz w:val="22"/>
          <w:szCs w:val="22"/>
          <w14:ligatures w14:val="none"/>
        </w:rPr>
      </w:pPr>
    </w:p>
    <w:p w14:paraId="089F965F" w14:textId="3D41941F" w:rsidR="00B4330B" w:rsidRPr="00572F4E" w:rsidRDefault="00B4330B" w:rsidP="00B4330B">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 xml:space="preserve">Kiti vaistai ir </w:t>
      </w:r>
      <w:r w:rsidR="00960B74" w:rsidRPr="00572F4E">
        <w:rPr>
          <w:rFonts w:ascii="Times New Roman" w:eastAsia="Times New Roman" w:hAnsi="Times New Roman" w:cs="Times New Roman"/>
          <w:b/>
          <w:bCs/>
          <w:kern w:val="0"/>
          <w:sz w:val="22"/>
          <w:szCs w:val="22"/>
          <w:lang w:eastAsia="x-none"/>
          <w14:ligatures w14:val="none"/>
        </w:rPr>
        <w:t>IVERMECTINE TEVA</w:t>
      </w:r>
    </w:p>
    <w:p w14:paraId="6D585EA0"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w:t>
      </w:r>
    </w:p>
    <w:p w14:paraId="72330F17" w14:textId="77777777" w:rsidR="00B4330B" w:rsidRPr="00572F4E" w:rsidRDefault="00B4330B" w:rsidP="00B4330B">
      <w:pPr>
        <w:numPr>
          <w:ilvl w:val="12"/>
          <w:numId w:val="0"/>
        </w:numPr>
        <w:spacing w:after="0" w:line="240" w:lineRule="auto"/>
        <w:rPr>
          <w:rFonts w:ascii="Times New Roman" w:eastAsia="Times New Roman" w:hAnsi="Times New Roman" w:cs="Times New Roman"/>
          <w:kern w:val="0"/>
          <w:sz w:val="22"/>
          <w:szCs w:val="22"/>
          <w14:ligatures w14:val="none"/>
        </w:rPr>
      </w:pPr>
    </w:p>
    <w:p w14:paraId="2BD6E602" w14:textId="77777777" w:rsidR="00B4330B" w:rsidRPr="00572F4E" w:rsidRDefault="00B4330B" w:rsidP="00B4330B">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Nėštumas, žindymo laikotarpis ir vaisingumas</w:t>
      </w:r>
    </w:p>
    <w:p w14:paraId="6E42AFEB" w14:textId="77777777" w:rsidR="00B4330B" w:rsidRPr="00572F4E" w:rsidRDefault="00B4330B" w:rsidP="00B4330B">
      <w:pPr>
        <w:numPr>
          <w:ilvl w:val="12"/>
          <w:numId w:val="0"/>
        </w:numPr>
        <w:spacing w:after="0" w:line="240" w:lineRule="auto"/>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0F63B85E" w14:textId="77777777" w:rsidR="00B4330B" w:rsidRPr="00572F4E" w:rsidRDefault="00B4330B" w:rsidP="00B4330B">
      <w:pPr>
        <w:numPr>
          <w:ilvl w:val="12"/>
          <w:numId w:val="0"/>
        </w:numPr>
        <w:spacing w:after="0" w:line="240" w:lineRule="auto"/>
        <w:rPr>
          <w:rFonts w:ascii="Times New Roman" w:eastAsia="Times New Roman" w:hAnsi="Times New Roman" w:cs="Times New Roman"/>
          <w:kern w:val="0"/>
          <w:sz w:val="22"/>
          <w:szCs w:val="22"/>
          <w14:ligatures w14:val="none"/>
        </w:rPr>
      </w:pPr>
    </w:p>
    <w:p w14:paraId="7FA4BA7F" w14:textId="77777777" w:rsidR="00B4330B" w:rsidRPr="00572F4E" w:rsidRDefault="00B4330B" w:rsidP="00B4330B">
      <w:pPr>
        <w:numPr>
          <w:ilvl w:val="12"/>
          <w:numId w:val="0"/>
        </w:numPr>
        <w:spacing w:after="0" w:line="240" w:lineRule="auto"/>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Jeigu esate nėščia, šį vaistą vartokite tik tuo atveju, jeigu tai neabejotinai būtina.</w:t>
      </w:r>
    </w:p>
    <w:p w14:paraId="6D939DDC" w14:textId="77777777" w:rsidR="00B4330B" w:rsidRPr="00572F4E" w:rsidRDefault="00B4330B" w:rsidP="00B4330B">
      <w:pPr>
        <w:numPr>
          <w:ilvl w:val="12"/>
          <w:numId w:val="0"/>
        </w:numPr>
        <w:spacing w:after="0" w:line="240" w:lineRule="auto"/>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Ivermektino išsiskiria į motinos pieną. Gydytojas gali nuspręsti pradėti gydymą praėjus vienai savaitei po vaiko gimimo.</w:t>
      </w:r>
    </w:p>
    <w:p w14:paraId="531BE759" w14:textId="77777777" w:rsidR="00B4330B" w:rsidRPr="00572F4E" w:rsidRDefault="00B4330B" w:rsidP="00B4330B">
      <w:pPr>
        <w:numPr>
          <w:ilvl w:val="12"/>
          <w:numId w:val="0"/>
        </w:numPr>
        <w:spacing w:after="0" w:line="240" w:lineRule="auto"/>
        <w:rPr>
          <w:rFonts w:ascii="Times New Roman" w:eastAsia="Times New Roman" w:hAnsi="Times New Roman" w:cs="Times New Roman"/>
          <w:kern w:val="0"/>
          <w:sz w:val="22"/>
          <w:szCs w:val="22"/>
          <w14:ligatures w14:val="none"/>
        </w:rPr>
      </w:pPr>
    </w:p>
    <w:p w14:paraId="708726DB" w14:textId="77777777" w:rsidR="00B4330B" w:rsidRPr="00572F4E" w:rsidRDefault="00B4330B" w:rsidP="00B4330B">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Vairavimas ir mechanizmų valdymas</w:t>
      </w:r>
    </w:p>
    <w:p w14:paraId="0BEAA47C" w14:textId="793200AA" w:rsidR="00B4330B" w:rsidRPr="00572F4E" w:rsidRDefault="00B4330B" w:rsidP="00B4330B">
      <w:pPr>
        <w:tabs>
          <w:tab w:val="left" w:pos="567"/>
        </w:tabs>
        <w:spacing w:after="0" w:line="240" w:lineRule="auto"/>
        <w:ind w:right="-9"/>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kern w:val="0"/>
          <w:sz w:val="22"/>
          <w:szCs w:val="22"/>
          <w14:ligatures w14:val="none"/>
        </w:rPr>
        <w:t xml:space="preserve">Vartojant </w:t>
      </w:r>
      <w:r w:rsidR="00960B74" w:rsidRPr="00572F4E">
        <w:rPr>
          <w:rFonts w:ascii="Times New Roman" w:eastAsia="Times New Roman" w:hAnsi="Times New Roman" w:cs="Times New Roman"/>
          <w:kern w:val="0"/>
          <w:sz w:val="22"/>
          <w:szCs w:val="22"/>
          <w14:ligatures w14:val="none"/>
        </w:rPr>
        <w:t>IVERMECTINE TEVA</w:t>
      </w:r>
      <w:r w:rsidRPr="00572F4E">
        <w:rPr>
          <w:rFonts w:ascii="Times New Roman" w:eastAsia="Times New Roman" w:hAnsi="Times New Roman" w:cs="Times New Roman"/>
          <w:kern w:val="0"/>
          <w:sz w:val="22"/>
          <w:szCs w:val="22"/>
          <w14:ligatures w14:val="none"/>
        </w:rPr>
        <w:t xml:space="preserve"> gali pasireikšti svaigulys, mieguistumas, drebulys arba sukimosi pojūtis. Tokiu atveju nevairuokite ir nenaudokite jokių įrankių bei nevaldykite mechanizmų.</w:t>
      </w:r>
    </w:p>
    <w:p w14:paraId="43B4E584"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DD5C2D6"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CA042F7" w14:textId="3F557045" w:rsidR="00B4330B" w:rsidRPr="00572F4E" w:rsidRDefault="00B4330B" w:rsidP="00B4330B">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3.</w:t>
      </w:r>
      <w:r w:rsidRPr="00572F4E">
        <w:rPr>
          <w:rFonts w:ascii="Times New Roman" w:eastAsia="Times New Roman" w:hAnsi="Times New Roman" w:cs="Times New Roman"/>
          <w:b/>
          <w:bCs/>
          <w:kern w:val="0"/>
          <w:sz w:val="22"/>
          <w:szCs w:val="22"/>
          <w:lang w:eastAsia="x-none"/>
          <w14:ligatures w14:val="none"/>
        </w:rPr>
        <w:tab/>
        <w:t xml:space="preserve">Kaip vartoti </w:t>
      </w:r>
      <w:r w:rsidR="00960B74" w:rsidRPr="00572F4E">
        <w:rPr>
          <w:rFonts w:ascii="Times New Roman" w:eastAsia="Times New Roman" w:hAnsi="Times New Roman" w:cs="Times New Roman"/>
          <w:b/>
          <w:bCs/>
          <w:kern w:val="0"/>
          <w:sz w:val="22"/>
          <w:szCs w:val="22"/>
          <w:lang w:eastAsia="x-none"/>
          <w14:ligatures w14:val="none"/>
        </w:rPr>
        <w:t>IVERMECTINE TEVA</w:t>
      </w:r>
    </w:p>
    <w:p w14:paraId="0B35D28E"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ADB3661" w14:textId="77777777" w:rsidR="00B4330B" w:rsidRPr="00572F4E" w:rsidRDefault="00B4330B" w:rsidP="00B4330B">
      <w:pPr>
        <w:spacing w:after="0" w:line="240" w:lineRule="auto"/>
        <w:ind w:right="-2"/>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Visada vartokite šį vaistą tiksliai, kaip nurodė gydytojas arba vaistininkas. Jeigu abejojate, kreipkitės į gydytoją arba vaistininką.</w:t>
      </w:r>
    </w:p>
    <w:p w14:paraId="36C1E1D5" w14:textId="77777777" w:rsidR="00B4330B" w:rsidRPr="00572F4E" w:rsidRDefault="00B4330B" w:rsidP="00B4330B">
      <w:pPr>
        <w:spacing w:after="0" w:line="240" w:lineRule="auto"/>
        <w:ind w:left="-2" w:hanging="10"/>
        <w:rPr>
          <w:rFonts w:ascii="Times New Roman" w:eastAsia="Times New Roman" w:hAnsi="Times New Roman" w:cs="Times New Roman"/>
          <w:b/>
          <w:color w:val="000000"/>
          <w:kern w:val="0"/>
          <w:sz w:val="22"/>
          <w:szCs w:val="22"/>
          <w14:ligatures w14:val="none"/>
        </w:rPr>
      </w:pPr>
    </w:p>
    <w:p w14:paraId="470183DE" w14:textId="77777777" w:rsidR="00B4330B" w:rsidRPr="00572F4E" w:rsidRDefault="00B4330B" w:rsidP="00B4330B">
      <w:pPr>
        <w:spacing w:after="0" w:line="240" w:lineRule="auto"/>
        <w:ind w:left="-2" w:hanging="10"/>
        <w:rPr>
          <w:rFonts w:ascii="Times New Roman" w:eastAsia="Times New Roman" w:hAnsi="Times New Roman" w:cs="Times New Roman"/>
          <w:b/>
          <w:color w:val="000000"/>
          <w:kern w:val="0"/>
          <w:sz w:val="22"/>
          <w:szCs w:val="22"/>
          <w14:ligatures w14:val="none"/>
        </w:rPr>
      </w:pPr>
      <w:r w:rsidRPr="00572F4E">
        <w:rPr>
          <w:rFonts w:ascii="Times New Roman" w:eastAsia="Times New Roman" w:hAnsi="Times New Roman" w:cs="Times New Roman"/>
          <w:b/>
          <w:color w:val="000000"/>
          <w:kern w:val="0"/>
          <w:sz w:val="22"/>
          <w:szCs w:val="22"/>
          <w14:ligatures w14:val="none"/>
        </w:rPr>
        <w:t>Kaip vartoti tabletes</w:t>
      </w:r>
    </w:p>
    <w:p w14:paraId="202CAD2C" w14:textId="77777777" w:rsidR="00B4330B" w:rsidRPr="00572F4E" w:rsidRDefault="00B4330B" w:rsidP="002C33CC">
      <w:pPr>
        <w:numPr>
          <w:ilvl w:val="0"/>
          <w:numId w:val="16"/>
        </w:numPr>
        <w:spacing w:after="0" w:line="240" w:lineRule="auto"/>
        <w:contextualSpacing/>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Cs/>
          <w:color w:val="000000"/>
          <w:kern w:val="0"/>
          <w:sz w:val="22"/>
          <w:szCs w:val="22"/>
          <w14:ligatures w14:val="none"/>
        </w:rPr>
        <w:t>Tabletes vartokite per burną.</w:t>
      </w:r>
    </w:p>
    <w:p w14:paraId="6CFC3C6F" w14:textId="77777777" w:rsidR="00B4330B" w:rsidRPr="00572F4E" w:rsidRDefault="00B4330B" w:rsidP="002C33CC">
      <w:pPr>
        <w:numPr>
          <w:ilvl w:val="0"/>
          <w:numId w:val="16"/>
        </w:numPr>
        <w:spacing w:after="0" w:line="240" w:lineRule="auto"/>
        <w:contextualSpacing/>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Cs/>
          <w:color w:val="000000"/>
          <w:kern w:val="0"/>
          <w:sz w:val="22"/>
          <w:szCs w:val="22"/>
          <w14:ligatures w14:val="none"/>
        </w:rPr>
        <w:t>Vaikams iki 6 metų tabletes prieš nuryjant sutrinkite.</w:t>
      </w:r>
    </w:p>
    <w:p w14:paraId="23A76B28" w14:textId="77777777" w:rsidR="00B4330B" w:rsidRPr="00572F4E" w:rsidRDefault="00B4330B" w:rsidP="002C33CC">
      <w:pPr>
        <w:numPr>
          <w:ilvl w:val="0"/>
          <w:numId w:val="16"/>
        </w:numPr>
        <w:spacing w:after="0" w:line="240" w:lineRule="auto"/>
        <w:contextualSpacing/>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Cs/>
          <w:color w:val="000000"/>
          <w:kern w:val="0"/>
          <w:sz w:val="22"/>
          <w:szCs w:val="22"/>
          <w14:ligatures w14:val="none"/>
        </w:rPr>
        <w:t xml:space="preserve">Tabletes gerkite su vandeniu ir nevalgę. </w:t>
      </w:r>
    </w:p>
    <w:p w14:paraId="68C6A8AF" w14:textId="77777777" w:rsidR="00B4330B" w:rsidRPr="00572F4E" w:rsidRDefault="00B4330B" w:rsidP="002C33CC">
      <w:pPr>
        <w:numPr>
          <w:ilvl w:val="0"/>
          <w:numId w:val="16"/>
        </w:numPr>
        <w:spacing w:after="0" w:line="240" w:lineRule="auto"/>
        <w:contextualSpacing/>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Cs/>
          <w:color w:val="000000"/>
          <w:kern w:val="0"/>
          <w:sz w:val="22"/>
          <w:szCs w:val="22"/>
          <w14:ligatures w14:val="none"/>
        </w:rPr>
        <w:t>Dvi valandas prieš tablečių vartojimą ir dvi valandas po jo nevalgykite, nes nėra žinoma, kaip maistas veikia vaisto įsisavinimą organizme.</w:t>
      </w:r>
    </w:p>
    <w:p w14:paraId="28422288" w14:textId="77777777" w:rsidR="00B4330B" w:rsidRPr="00572F4E" w:rsidRDefault="00B4330B" w:rsidP="00B4330B">
      <w:pPr>
        <w:spacing w:after="0" w:line="240" w:lineRule="auto"/>
        <w:ind w:left="-2" w:hanging="10"/>
        <w:rPr>
          <w:rFonts w:ascii="Times New Roman" w:eastAsia="Times New Roman" w:hAnsi="Times New Roman" w:cs="Times New Roman"/>
          <w:bCs/>
          <w:color w:val="000000"/>
          <w:kern w:val="0"/>
          <w:sz w:val="22"/>
          <w:szCs w:val="22"/>
          <w14:ligatures w14:val="none"/>
        </w:rPr>
      </w:pPr>
    </w:p>
    <w:p w14:paraId="0C3396E6" w14:textId="77777777" w:rsidR="00B4330B" w:rsidRPr="00572F4E" w:rsidRDefault="00B4330B" w:rsidP="00B4330B">
      <w:pPr>
        <w:spacing w:after="0" w:line="240" w:lineRule="auto"/>
        <w:ind w:left="-2" w:hanging="10"/>
        <w:rPr>
          <w:rFonts w:ascii="Times New Roman" w:eastAsia="Times New Roman" w:hAnsi="Times New Roman" w:cs="Times New Roman"/>
          <w:b/>
          <w:color w:val="000000"/>
          <w:kern w:val="0"/>
          <w:sz w:val="22"/>
          <w:szCs w:val="22"/>
          <w14:ligatures w14:val="none"/>
        </w:rPr>
      </w:pPr>
      <w:r w:rsidRPr="00572F4E">
        <w:rPr>
          <w:rFonts w:ascii="Times New Roman" w:eastAsia="Times New Roman" w:hAnsi="Times New Roman" w:cs="Times New Roman"/>
          <w:b/>
          <w:color w:val="000000"/>
          <w:kern w:val="0"/>
          <w:sz w:val="22"/>
          <w:szCs w:val="22"/>
          <w14:ligatures w14:val="none"/>
        </w:rPr>
        <w:t>Kiek tablečių vartoti</w:t>
      </w:r>
    </w:p>
    <w:p w14:paraId="3230A0B7" w14:textId="77777777" w:rsidR="00B4330B" w:rsidRPr="00572F4E" w:rsidRDefault="00B4330B" w:rsidP="002C33CC">
      <w:pPr>
        <w:numPr>
          <w:ilvl w:val="0"/>
          <w:numId w:val="16"/>
        </w:numPr>
        <w:spacing w:after="0" w:line="240" w:lineRule="auto"/>
        <w:contextualSpacing/>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Cs/>
          <w:color w:val="000000"/>
          <w:kern w:val="0"/>
          <w:sz w:val="22"/>
          <w:szCs w:val="22"/>
          <w14:ligatures w14:val="none"/>
        </w:rPr>
        <w:t>Gydymui skiriama vienkartinė dozė.</w:t>
      </w:r>
    </w:p>
    <w:p w14:paraId="0E9257F0" w14:textId="77777777" w:rsidR="00B4330B" w:rsidRPr="00572F4E" w:rsidRDefault="00B4330B" w:rsidP="002C33CC">
      <w:pPr>
        <w:numPr>
          <w:ilvl w:val="0"/>
          <w:numId w:val="16"/>
        </w:numPr>
        <w:spacing w:after="0" w:line="240" w:lineRule="auto"/>
        <w:contextualSpacing/>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Cs/>
          <w:color w:val="000000"/>
          <w:kern w:val="0"/>
          <w:sz w:val="22"/>
          <w:szCs w:val="22"/>
          <w14:ligatures w14:val="none"/>
        </w:rPr>
        <w:t>Gydytojas Jums pasakys, kiek tablečių reikia vartoti.</w:t>
      </w:r>
    </w:p>
    <w:p w14:paraId="1F44424B" w14:textId="77777777" w:rsidR="00B4330B" w:rsidRPr="00572F4E" w:rsidRDefault="00B4330B" w:rsidP="002C33CC">
      <w:pPr>
        <w:numPr>
          <w:ilvl w:val="0"/>
          <w:numId w:val="16"/>
        </w:numPr>
        <w:spacing w:after="0" w:line="240" w:lineRule="auto"/>
        <w:contextualSpacing/>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Cs/>
          <w:color w:val="000000"/>
          <w:kern w:val="0"/>
          <w:sz w:val="22"/>
          <w:szCs w:val="22"/>
          <w14:ligatures w14:val="none"/>
        </w:rPr>
        <w:t>Visas tabletes išgerkite vienu metu.</w:t>
      </w:r>
    </w:p>
    <w:p w14:paraId="18B00241" w14:textId="77777777" w:rsidR="00B4330B" w:rsidRPr="00572F4E" w:rsidRDefault="00B4330B" w:rsidP="002C33CC">
      <w:pPr>
        <w:numPr>
          <w:ilvl w:val="0"/>
          <w:numId w:val="16"/>
        </w:numPr>
        <w:spacing w:after="0" w:line="240" w:lineRule="auto"/>
        <w:contextualSpacing/>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Cs/>
          <w:color w:val="000000"/>
          <w:kern w:val="0"/>
          <w:sz w:val="22"/>
          <w:szCs w:val="22"/>
          <w14:ligatures w14:val="none"/>
        </w:rPr>
        <w:t>Dozė priklauso nuo Jūsų ligos ir kūno svorio arba ūgio.</w:t>
      </w:r>
    </w:p>
    <w:p w14:paraId="33532446" w14:textId="77777777" w:rsidR="00B4330B" w:rsidRPr="00572F4E" w:rsidRDefault="00B4330B" w:rsidP="00B4330B">
      <w:pPr>
        <w:spacing w:after="0" w:line="240" w:lineRule="auto"/>
        <w:ind w:left="-2" w:hanging="10"/>
        <w:rPr>
          <w:rFonts w:ascii="Times New Roman" w:eastAsia="Times New Roman" w:hAnsi="Times New Roman" w:cs="Times New Roman"/>
          <w:bCs/>
          <w:color w:val="000000"/>
          <w:kern w:val="0"/>
          <w:sz w:val="22"/>
          <w:szCs w:val="22"/>
          <w14:ligatures w14:val="none"/>
        </w:rPr>
      </w:pPr>
    </w:p>
    <w:p w14:paraId="17A34ECC" w14:textId="77777777" w:rsidR="00B4330B" w:rsidRPr="00572F4E" w:rsidRDefault="00B4330B" w:rsidP="00B4330B">
      <w:pPr>
        <w:keepNext/>
        <w:spacing w:after="0" w:line="240" w:lineRule="auto"/>
        <w:ind w:hanging="11"/>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b/>
          <w:color w:val="000000"/>
          <w:kern w:val="0"/>
          <w:sz w:val="22"/>
          <w:szCs w:val="22"/>
          <w14:ligatures w14:val="none"/>
        </w:rPr>
        <w:t>Žarnyno infekcija, vadinama „žarnyno strongiloidoze“ (anguiluloze)</w:t>
      </w:r>
    </w:p>
    <w:p w14:paraId="6F12B8E1" w14:textId="77777777" w:rsidR="00B4330B" w:rsidRPr="00572F4E" w:rsidRDefault="00B4330B" w:rsidP="002C33CC">
      <w:pPr>
        <w:numPr>
          <w:ilvl w:val="0"/>
          <w:numId w:val="16"/>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Įprastinė dozė priklauso nuo kūno svorio ir yra pateikiama toliau.</w:t>
      </w:r>
    </w:p>
    <w:p w14:paraId="3C4B8899" w14:textId="77777777" w:rsidR="00B4330B" w:rsidRPr="00572F4E" w:rsidRDefault="00B4330B" w:rsidP="00B4330B">
      <w:pPr>
        <w:tabs>
          <w:tab w:val="center" w:pos="1337"/>
        </w:tabs>
        <w:spacing w:after="0" w:line="240" w:lineRule="auto"/>
        <w:rPr>
          <w:rFonts w:ascii="Times New Roman" w:eastAsia="Times New Roman" w:hAnsi="Times New Roman" w:cs="Times New Roman"/>
          <w:color w:val="000000"/>
          <w:kern w:val="0"/>
          <w:sz w:val="22"/>
          <w:szCs w:val="22"/>
          <w14:ligatures w14:val="none"/>
        </w:rPr>
      </w:pPr>
    </w:p>
    <w:tbl>
      <w:tblPr>
        <w:tblStyle w:val="TableGrid1"/>
        <w:tblW w:w="52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 w:type="dxa"/>
          <w:left w:w="638" w:type="dxa"/>
          <w:right w:w="115" w:type="dxa"/>
        </w:tblCellMar>
        <w:tblLook w:val="04A0" w:firstRow="1" w:lastRow="0" w:firstColumn="1" w:lastColumn="0" w:noHBand="0" w:noVBand="1"/>
      </w:tblPr>
      <w:tblGrid>
        <w:gridCol w:w="1835"/>
        <w:gridCol w:w="3402"/>
      </w:tblGrid>
      <w:tr w:rsidR="00B4330B" w:rsidRPr="00572F4E" w14:paraId="26CE0954" w14:textId="77777777" w:rsidTr="002C77FB">
        <w:tc>
          <w:tcPr>
            <w:tcW w:w="1835" w:type="dxa"/>
          </w:tcPr>
          <w:p w14:paraId="38C42EF9" w14:textId="77777777" w:rsidR="00B4330B" w:rsidRPr="00572F4E" w:rsidRDefault="00B4330B" w:rsidP="00B4330B">
            <w:pPr>
              <w:ind w:left="-499"/>
              <w:rPr>
                <w:rFonts w:ascii="Times New Roman" w:hAnsi="Times New Roman" w:cs="Times New Roman"/>
                <w:color w:val="000000"/>
                <w:lang w:val="lt-LT"/>
              </w:rPr>
            </w:pPr>
            <w:r w:rsidRPr="00572F4E">
              <w:rPr>
                <w:rFonts w:ascii="Times New Roman" w:hAnsi="Times New Roman" w:cs="Times New Roman"/>
                <w:color w:val="000000"/>
                <w:lang w:val="lt-LT"/>
              </w:rPr>
              <w:t>Kūno svoris (kg)</w:t>
            </w:r>
          </w:p>
        </w:tc>
        <w:tc>
          <w:tcPr>
            <w:tcW w:w="3402" w:type="dxa"/>
          </w:tcPr>
          <w:p w14:paraId="594AD4AE" w14:textId="77777777" w:rsidR="00B4330B" w:rsidRPr="00572F4E" w:rsidRDefault="00B4330B" w:rsidP="00B4330B">
            <w:pPr>
              <w:ind w:left="-537" w:right="-82"/>
              <w:rPr>
                <w:rFonts w:ascii="Times New Roman" w:hAnsi="Times New Roman" w:cs="Times New Roman"/>
                <w:color w:val="000000"/>
                <w:lang w:val="lt-LT"/>
              </w:rPr>
            </w:pPr>
            <w:r w:rsidRPr="00572F4E">
              <w:rPr>
                <w:rFonts w:ascii="Times New Roman" w:hAnsi="Times New Roman" w:cs="Times New Roman"/>
                <w:color w:val="000000"/>
                <w:lang w:val="lt-LT"/>
              </w:rPr>
              <w:t>Dozė (tablečių skaičius)</w:t>
            </w:r>
          </w:p>
        </w:tc>
      </w:tr>
      <w:tr w:rsidR="00B4330B" w:rsidRPr="00572F4E" w14:paraId="72D19A8C" w14:textId="77777777" w:rsidTr="002C77FB">
        <w:tc>
          <w:tcPr>
            <w:tcW w:w="1835" w:type="dxa"/>
          </w:tcPr>
          <w:p w14:paraId="4948A77E" w14:textId="77777777" w:rsidR="00B4330B" w:rsidRPr="00572F4E" w:rsidRDefault="00B4330B" w:rsidP="00B4330B">
            <w:pPr>
              <w:ind w:left="-499"/>
              <w:rPr>
                <w:rFonts w:ascii="Times New Roman" w:hAnsi="Times New Roman" w:cs="Times New Roman"/>
                <w:color w:val="000000"/>
                <w:lang w:val="lt-LT"/>
              </w:rPr>
            </w:pPr>
            <w:r w:rsidRPr="00572F4E">
              <w:rPr>
                <w:rFonts w:ascii="Times New Roman" w:hAnsi="Times New Roman" w:cs="Times New Roman"/>
                <w:color w:val="000000"/>
                <w:lang w:val="lt-LT"/>
              </w:rPr>
              <w:t>Nuo 15 iki 24</w:t>
            </w:r>
          </w:p>
        </w:tc>
        <w:tc>
          <w:tcPr>
            <w:tcW w:w="3402" w:type="dxa"/>
          </w:tcPr>
          <w:p w14:paraId="034E6DA9" w14:textId="77777777" w:rsidR="00B4330B" w:rsidRPr="00572F4E" w:rsidRDefault="00B4330B" w:rsidP="00B4330B">
            <w:pPr>
              <w:ind w:right="94" w:hanging="491"/>
              <w:rPr>
                <w:rFonts w:ascii="Times New Roman" w:hAnsi="Times New Roman" w:cs="Times New Roman"/>
                <w:color w:val="000000"/>
                <w:lang w:val="lt-LT"/>
              </w:rPr>
            </w:pPr>
            <w:r w:rsidRPr="00572F4E">
              <w:rPr>
                <w:rFonts w:ascii="Times New Roman" w:hAnsi="Times New Roman" w:cs="Times New Roman"/>
                <w:color w:val="000000"/>
                <w:lang w:val="lt-LT"/>
              </w:rPr>
              <w:t>Viena</w:t>
            </w:r>
          </w:p>
        </w:tc>
      </w:tr>
      <w:tr w:rsidR="00B4330B" w:rsidRPr="00572F4E" w14:paraId="2B40CCEF" w14:textId="77777777" w:rsidTr="002C77FB">
        <w:tc>
          <w:tcPr>
            <w:tcW w:w="1835" w:type="dxa"/>
          </w:tcPr>
          <w:p w14:paraId="6E22E8DE" w14:textId="77777777" w:rsidR="00B4330B" w:rsidRPr="00572F4E" w:rsidRDefault="00B4330B" w:rsidP="00B4330B">
            <w:pPr>
              <w:ind w:left="-504" w:right="-82"/>
              <w:rPr>
                <w:rFonts w:ascii="Times New Roman" w:hAnsi="Times New Roman" w:cs="Times New Roman"/>
                <w:color w:val="000000"/>
                <w:lang w:val="lt-LT"/>
              </w:rPr>
            </w:pPr>
            <w:r w:rsidRPr="00572F4E">
              <w:rPr>
                <w:rFonts w:ascii="Times New Roman" w:hAnsi="Times New Roman" w:cs="Times New Roman"/>
                <w:color w:val="000000"/>
                <w:lang w:val="lt-LT"/>
              </w:rPr>
              <w:t>Nuo 25 iki 35</w:t>
            </w:r>
          </w:p>
        </w:tc>
        <w:tc>
          <w:tcPr>
            <w:tcW w:w="3402" w:type="dxa"/>
          </w:tcPr>
          <w:p w14:paraId="4C4C6EBB" w14:textId="77777777" w:rsidR="00B4330B" w:rsidRPr="00572F4E" w:rsidRDefault="00B4330B" w:rsidP="00B4330B">
            <w:pPr>
              <w:ind w:right="94" w:hanging="491"/>
              <w:rPr>
                <w:rFonts w:ascii="Times New Roman" w:hAnsi="Times New Roman" w:cs="Times New Roman"/>
                <w:color w:val="000000"/>
                <w:lang w:val="lt-LT"/>
              </w:rPr>
            </w:pPr>
            <w:r w:rsidRPr="00572F4E">
              <w:rPr>
                <w:rFonts w:ascii="Times New Roman" w:hAnsi="Times New Roman" w:cs="Times New Roman"/>
                <w:color w:val="000000"/>
                <w:lang w:val="lt-LT"/>
              </w:rPr>
              <w:t>Dvi</w:t>
            </w:r>
          </w:p>
        </w:tc>
      </w:tr>
      <w:tr w:rsidR="00B4330B" w:rsidRPr="00572F4E" w14:paraId="4A79209E" w14:textId="77777777" w:rsidTr="002C77FB">
        <w:tc>
          <w:tcPr>
            <w:tcW w:w="1835" w:type="dxa"/>
          </w:tcPr>
          <w:p w14:paraId="7002ADDC" w14:textId="77777777" w:rsidR="00B4330B" w:rsidRPr="00572F4E" w:rsidRDefault="00B4330B" w:rsidP="00B4330B">
            <w:pPr>
              <w:ind w:left="-499"/>
              <w:rPr>
                <w:rFonts w:ascii="Times New Roman" w:hAnsi="Times New Roman" w:cs="Times New Roman"/>
                <w:color w:val="000000"/>
                <w:lang w:val="lt-LT"/>
              </w:rPr>
            </w:pPr>
            <w:r w:rsidRPr="00572F4E">
              <w:rPr>
                <w:rFonts w:ascii="Times New Roman" w:hAnsi="Times New Roman" w:cs="Times New Roman"/>
                <w:color w:val="000000"/>
                <w:lang w:val="lt-LT"/>
              </w:rPr>
              <w:t>Nuo 36 iki 50</w:t>
            </w:r>
          </w:p>
        </w:tc>
        <w:tc>
          <w:tcPr>
            <w:tcW w:w="3402" w:type="dxa"/>
          </w:tcPr>
          <w:p w14:paraId="31D4C43D" w14:textId="77777777" w:rsidR="00B4330B" w:rsidRPr="00572F4E" w:rsidRDefault="00B4330B" w:rsidP="00B4330B">
            <w:pPr>
              <w:ind w:right="94" w:hanging="491"/>
              <w:rPr>
                <w:rFonts w:ascii="Times New Roman" w:hAnsi="Times New Roman" w:cs="Times New Roman"/>
                <w:color w:val="000000"/>
                <w:lang w:val="lt-LT"/>
              </w:rPr>
            </w:pPr>
            <w:r w:rsidRPr="00572F4E">
              <w:rPr>
                <w:rFonts w:ascii="Times New Roman" w:hAnsi="Times New Roman" w:cs="Times New Roman"/>
                <w:color w:val="000000"/>
                <w:lang w:val="lt-LT"/>
              </w:rPr>
              <w:t>Trys</w:t>
            </w:r>
          </w:p>
        </w:tc>
      </w:tr>
      <w:tr w:rsidR="00B4330B" w:rsidRPr="00572F4E" w14:paraId="3272868F" w14:textId="77777777" w:rsidTr="002C77FB">
        <w:tc>
          <w:tcPr>
            <w:tcW w:w="1835" w:type="dxa"/>
          </w:tcPr>
          <w:p w14:paraId="23E519AD" w14:textId="77777777" w:rsidR="00B4330B" w:rsidRPr="00572F4E" w:rsidRDefault="00B4330B" w:rsidP="00B4330B">
            <w:pPr>
              <w:ind w:left="-499"/>
              <w:rPr>
                <w:rFonts w:ascii="Times New Roman" w:hAnsi="Times New Roman" w:cs="Times New Roman"/>
                <w:color w:val="000000"/>
                <w:lang w:val="lt-LT"/>
              </w:rPr>
            </w:pPr>
            <w:r w:rsidRPr="00572F4E">
              <w:rPr>
                <w:rFonts w:ascii="Times New Roman" w:hAnsi="Times New Roman" w:cs="Times New Roman"/>
                <w:color w:val="000000"/>
                <w:lang w:val="lt-LT"/>
              </w:rPr>
              <w:lastRenderedPageBreak/>
              <w:t>Nuo 51 iki 65</w:t>
            </w:r>
          </w:p>
        </w:tc>
        <w:tc>
          <w:tcPr>
            <w:tcW w:w="3402" w:type="dxa"/>
          </w:tcPr>
          <w:p w14:paraId="2716D83E" w14:textId="77777777" w:rsidR="00B4330B" w:rsidRPr="00572F4E" w:rsidRDefault="00B4330B" w:rsidP="00B4330B">
            <w:pPr>
              <w:ind w:right="94" w:hanging="491"/>
              <w:rPr>
                <w:rFonts w:ascii="Times New Roman" w:hAnsi="Times New Roman" w:cs="Times New Roman"/>
                <w:color w:val="000000"/>
                <w:lang w:val="lt-LT"/>
              </w:rPr>
            </w:pPr>
            <w:r w:rsidRPr="00572F4E">
              <w:rPr>
                <w:rFonts w:ascii="Times New Roman" w:hAnsi="Times New Roman" w:cs="Times New Roman"/>
                <w:color w:val="000000"/>
                <w:lang w:val="lt-LT"/>
              </w:rPr>
              <w:t>Keturios</w:t>
            </w:r>
          </w:p>
        </w:tc>
      </w:tr>
      <w:tr w:rsidR="00B4330B" w:rsidRPr="00572F4E" w14:paraId="597AC68F" w14:textId="77777777" w:rsidTr="002C77FB">
        <w:tc>
          <w:tcPr>
            <w:tcW w:w="1835" w:type="dxa"/>
          </w:tcPr>
          <w:p w14:paraId="6EA0F317" w14:textId="77777777" w:rsidR="00B4330B" w:rsidRPr="00572F4E" w:rsidRDefault="00B4330B" w:rsidP="00B4330B">
            <w:pPr>
              <w:ind w:left="-499"/>
              <w:rPr>
                <w:rFonts w:ascii="Times New Roman" w:hAnsi="Times New Roman" w:cs="Times New Roman"/>
                <w:color w:val="000000"/>
                <w:lang w:val="lt-LT"/>
              </w:rPr>
            </w:pPr>
            <w:r w:rsidRPr="00572F4E">
              <w:rPr>
                <w:rFonts w:ascii="Times New Roman" w:hAnsi="Times New Roman" w:cs="Times New Roman"/>
                <w:color w:val="000000"/>
                <w:lang w:val="lt-LT"/>
              </w:rPr>
              <w:t>Nuo 66 iki 79</w:t>
            </w:r>
          </w:p>
        </w:tc>
        <w:tc>
          <w:tcPr>
            <w:tcW w:w="3402" w:type="dxa"/>
          </w:tcPr>
          <w:p w14:paraId="2F9A9CB6" w14:textId="77777777" w:rsidR="00B4330B" w:rsidRPr="00572F4E" w:rsidRDefault="00B4330B" w:rsidP="00B4330B">
            <w:pPr>
              <w:ind w:right="94" w:hanging="491"/>
              <w:rPr>
                <w:rFonts w:ascii="Times New Roman" w:hAnsi="Times New Roman" w:cs="Times New Roman"/>
                <w:color w:val="000000"/>
                <w:lang w:val="lt-LT"/>
              </w:rPr>
            </w:pPr>
            <w:r w:rsidRPr="00572F4E">
              <w:rPr>
                <w:rFonts w:ascii="Times New Roman" w:hAnsi="Times New Roman" w:cs="Times New Roman"/>
                <w:color w:val="000000"/>
                <w:lang w:val="lt-LT"/>
              </w:rPr>
              <w:t>Penkios</w:t>
            </w:r>
          </w:p>
        </w:tc>
      </w:tr>
      <w:tr w:rsidR="00B4330B" w:rsidRPr="00572F4E" w14:paraId="2E6310CA" w14:textId="77777777" w:rsidTr="002C77FB">
        <w:tc>
          <w:tcPr>
            <w:tcW w:w="1835" w:type="dxa"/>
          </w:tcPr>
          <w:p w14:paraId="562050FC" w14:textId="77777777" w:rsidR="00B4330B" w:rsidRPr="00572F4E" w:rsidRDefault="00B4330B" w:rsidP="00B4330B">
            <w:pPr>
              <w:ind w:left="-499"/>
              <w:rPr>
                <w:rFonts w:ascii="Times New Roman" w:hAnsi="Times New Roman" w:cs="Times New Roman"/>
                <w:color w:val="000000"/>
                <w:lang w:val="lt-LT"/>
              </w:rPr>
            </w:pPr>
            <w:r w:rsidRPr="00572F4E">
              <w:rPr>
                <w:rFonts w:ascii="Times New Roman" w:hAnsi="Times New Roman" w:cs="Times New Roman"/>
                <w:color w:val="000000"/>
                <w:lang w:val="lt-LT"/>
              </w:rPr>
              <w:t>≥ 80</w:t>
            </w:r>
          </w:p>
        </w:tc>
        <w:tc>
          <w:tcPr>
            <w:tcW w:w="3402" w:type="dxa"/>
          </w:tcPr>
          <w:p w14:paraId="30CFC91C" w14:textId="77777777" w:rsidR="00B4330B" w:rsidRPr="00572F4E" w:rsidRDefault="00B4330B" w:rsidP="00B4330B">
            <w:pPr>
              <w:ind w:right="94" w:hanging="491"/>
              <w:rPr>
                <w:rFonts w:ascii="Times New Roman" w:hAnsi="Times New Roman" w:cs="Times New Roman"/>
                <w:color w:val="000000"/>
                <w:lang w:val="lt-LT"/>
              </w:rPr>
            </w:pPr>
            <w:r w:rsidRPr="00572F4E">
              <w:rPr>
                <w:rFonts w:ascii="Times New Roman" w:hAnsi="Times New Roman" w:cs="Times New Roman"/>
                <w:color w:val="000000"/>
                <w:lang w:val="lt-LT"/>
              </w:rPr>
              <w:t>Šešios</w:t>
            </w:r>
          </w:p>
        </w:tc>
      </w:tr>
    </w:tbl>
    <w:p w14:paraId="2987D227" w14:textId="77777777" w:rsidR="00B4330B" w:rsidRPr="00572F4E" w:rsidRDefault="00B4330B" w:rsidP="00B4330B">
      <w:pPr>
        <w:spacing w:after="0" w:line="240" w:lineRule="auto"/>
        <w:ind w:left="-2" w:right="1900" w:hanging="10"/>
        <w:rPr>
          <w:rFonts w:ascii="Times New Roman" w:eastAsia="Times New Roman" w:hAnsi="Times New Roman" w:cs="Times New Roman"/>
          <w:color w:val="000000"/>
          <w:kern w:val="0"/>
          <w:sz w:val="22"/>
          <w:szCs w:val="22"/>
          <w14:ligatures w14:val="none"/>
        </w:rPr>
      </w:pPr>
    </w:p>
    <w:p w14:paraId="5A95E18E" w14:textId="77777777" w:rsidR="00B4330B" w:rsidRPr="00572F4E" w:rsidRDefault="00B4330B" w:rsidP="00B4330B">
      <w:pPr>
        <w:keepNext/>
        <w:spacing w:after="0" w:line="240" w:lineRule="auto"/>
        <w:ind w:right="851" w:hanging="11"/>
        <w:rPr>
          <w:rFonts w:ascii="Times New Roman" w:eastAsia="Times New Roman" w:hAnsi="Times New Roman" w:cs="Times New Roman"/>
          <w:i/>
          <w:color w:val="000000"/>
          <w:kern w:val="0"/>
          <w:sz w:val="22"/>
          <w:szCs w:val="22"/>
          <w14:ligatures w14:val="none"/>
        </w:rPr>
      </w:pPr>
      <w:r w:rsidRPr="00572F4E">
        <w:rPr>
          <w:rFonts w:ascii="Times New Roman" w:eastAsia="Times New Roman" w:hAnsi="Times New Roman" w:cs="Times New Roman"/>
          <w:b/>
          <w:bCs/>
          <w:color w:val="000000"/>
          <w:kern w:val="0"/>
          <w:sz w:val="22"/>
          <w:szCs w:val="22"/>
          <w14:ligatures w14:val="none"/>
        </w:rPr>
        <w:t xml:space="preserve">Kraujo infekcija, </w:t>
      </w:r>
      <w:bookmarkStart w:id="0" w:name="_Hlk204603795"/>
      <w:r w:rsidRPr="00572F4E">
        <w:rPr>
          <w:rFonts w:ascii="Times New Roman" w:eastAsia="Times New Roman" w:hAnsi="Times New Roman" w:cs="Times New Roman"/>
          <w:b/>
          <w:bCs/>
          <w:color w:val="000000"/>
          <w:kern w:val="0"/>
          <w:sz w:val="22"/>
          <w:szCs w:val="22"/>
          <w14:ligatures w14:val="none"/>
        </w:rPr>
        <w:t>vadinama „mikrofilaremija“, kurią sukelia limfinė filariozė</w:t>
      </w:r>
      <w:bookmarkEnd w:id="0"/>
    </w:p>
    <w:p w14:paraId="42FAF80D" w14:textId="77777777" w:rsidR="00B4330B" w:rsidRPr="00572F4E" w:rsidRDefault="00B4330B" w:rsidP="002C33CC">
      <w:pPr>
        <w:numPr>
          <w:ilvl w:val="0"/>
          <w:numId w:val="15"/>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Įprastinė dozė priklauso nuo kūno svorio ir yra pateikiama toliau.</w:t>
      </w:r>
    </w:p>
    <w:p w14:paraId="310AE10B" w14:textId="77777777" w:rsidR="00B4330B" w:rsidRPr="00572F4E" w:rsidRDefault="00B4330B" w:rsidP="00B4330B">
      <w:pPr>
        <w:spacing w:after="0" w:line="240" w:lineRule="auto"/>
        <w:ind w:left="13" w:right="1900" w:hanging="10"/>
        <w:rPr>
          <w:rFonts w:ascii="Times New Roman" w:eastAsia="Times New Roman" w:hAnsi="Times New Roman" w:cs="Times New Roman"/>
          <w:color w:val="000000"/>
          <w:kern w:val="0"/>
          <w:sz w:val="22"/>
          <w:szCs w:val="22"/>
          <w14:ligatures w14:val="none"/>
        </w:rPr>
      </w:pPr>
    </w:p>
    <w:tbl>
      <w:tblPr>
        <w:tblStyle w:val="TableGrid1"/>
        <w:tblW w:w="0" w:type="auto"/>
        <w:tblInd w:w="-8" w:type="dxa"/>
        <w:tblCellMar>
          <w:top w:w="16" w:type="dxa"/>
          <w:left w:w="211" w:type="dxa"/>
          <w:right w:w="115" w:type="dxa"/>
        </w:tblCellMar>
        <w:tblLook w:val="04A0" w:firstRow="1" w:lastRow="0" w:firstColumn="1" w:lastColumn="0" w:noHBand="0" w:noVBand="1"/>
      </w:tblPr>
      <w:tblGrid>
        <w:gridCol w:w="1843"/>
        <w:gridCol w:w="3402"/>
        <w:gridCol w:w="3411"/>
      </w:tblGrid>
      <w:tr w:rsidR="00B4330B" w:rsidRPr="00572F4E" w14:paraId="23DF7CF1" w14:textId="77777777" w:rsidTr="002C77FB">
        <w:tc>
          <w:tcPr>
            <w:tcW w:w="1843" w:type="dxa"/>
            <w:tcBorders>
              <w:top w:val="single" w:sz="6" w:space="0" w:color="000000"/>
              <w:left w:val="single" w:sz="6" w:space="0" w:color="000000"/>
              <w:bottom w:val="single" w:sz="6" w:space="0" w:color="000000"/>
              <w:right w:val="single" w:sz="6" w:space="0" w:color="000000"/>
            </w:tcBorders>
          </w:tcPr>
          <w:p w14:paraId="09682011" w14:textId="77777777" w:rsidR="00B4330B" w:rsidRPr="00572F4E" w:rsidRDefault="00B4330B" w:rsidP="00B4330B">
            <w:pPr>
              <w:ind w:left="-72" w:right="92"/>
              <w:rPr>
                <w:rFonts w:ascii="Times New Roman" w:hAnsi="Times New Roman" w:cs="Times New Roman"/>
                <w:color w:val="000000"/>
                <w:lang w:val="lt-LT"/>
              </w:rPr>
            </w:pPr>
            <w:r w:rsidRPr="00572F4E">
              <w:rPr>
                <w:rFonts w:ascii="Times New Roman" w:hAnsi="Times New Roman" w:cs="Times New Roman"/>
                <w:color w:val="000000"/>
                <w:lang w:val="lt-LT"/>
              </w:rPr>
              <w:t>Kūno svoris (kg)</w:t>
            </w:r>
          </w:p>
        </w:tc>
        <w:tc>
          <w:tcPr>
            <w:tcW w:w="3402" w:type="dxa"/>
            <w:tcBorders>
              <w:top w:val="single" w:sz="6" w:space="0" w:color="000000"/>
              <w:left w:val="single" w:sz="6" w:space="0" w:color="000000"/>
              <w:bottom w:val="single" w:sz="6" w:space="0" w:color="000000"/>
              <w:right w:val="single" w:sz="6" w:space="0" w:color="000000"/>
            </w:tcBorders>
          </w:tcPr>
          <w:p w14:paraId="7AA2E112" w14:textId="77777777" w:rsidR="00B4330B" w:rsidRPr="00572F4E" w:rsidRDefault="00B4330B" w:rsidP="00B4330B">
            <w:pPr>
              <w:ind w:left="11"/>
              <w:rPr>
                <w:rFonts w:ascii="Times New Roman" w:hAnsi="Times New Roman"/>
                <w:color w:val="000000"/>
                <w:lang w:val="lt-LT"/>
              </w:rPr>
            </w:pPr>
            <w:r w:rsidRPr="00572F4E">
              <w:rPr>
                <w:rFonts w:ascii="Times New Roman" w:hAnsi="Times New Roman"/>
                <w:color w:val="000000"/>
                <w:lang w:val="lt-LT"/>
              </w:rPr>
              <w:t>Dozė, kai vaistas vartojamas vieną kartą kas 6 mėnesius</w:t>
            </w:r>
          </w:p>
          <w:p w14:paraId="55A178E2" w14:textId="77777777" w:rsidR="00B4330B" w:rsidRPr="00572F4E" w:rsidRDefault="00B4330B" w:rsidP="00B4330B">
            <w:pPr>
              <w:ind w:right="93"/>
              <w:rPr>
                <w:rFonts w:ascii="Times New Roman" w:hAnsi="Times New Roman" w:cs="Times New Roman"/>
                <w:color w:val="000000"/>
                <w:lang w:val="lt-LT"/>
              </w:rPr>
            </w:pPr>
            <w:r w:rsidRPr="00572F4E">
              <w:rPr>
                <w:rFonts w:ascii="Times New Roman" w:hAnsi="Times New Roman"/>
                <w:color w:val="000000"/>
                <w:lang w:val="lt-LT"/>
              </w:rPr>
              <w:t>Tablečių skaičius</w:t>
            </w:r>
          </w:p>
        </w:tc>
        <w:tc>
          <w:tcPr>
            <w:tcW w:w="3411" w:type="dxa"/>
            <w:tcBorders>
              <w:top w:val="single" w:sz="6" w:space="0" w:color="000000"/>
              <w:left w:val="single" w:sz="6" w:space="0" w:color="000000"/>
              <w:bottom w:val="single" w:sz="6" w:space="0" w:color="000000"/>
              <w:right w:val="single" w:sz="6" w:space="0" w:color="000000"/>
            </w:tcBorders>
          </w:tcPr>
          <w:p w14:paraId="2EA74DFE" w14:textId="77777777" w:rsidR="00B4330B" w:rsidRPr="00572F4E" w:rsidRDefault="00B4330B" w:rsidP="00B4330B">
            <w:pPr>
              <w:ind w:left="11"/>
              <w:rPr>
                <w:rFonts w:ascii="Times New Roman" w:hAnsi="Times New Roman"/>
                <w:color w:val="000000"/>
                <w:lang w:val="lt-LT"/>
              </w:rPr>
            </w:pPr>
            <w:r w:rsidRPr="00572F4E">
              <w:rPr>
                <w:rFonts w:ascii="Times New Roman" w:hAnsi="Times New Roman"/>
                <w:color w:val="000000"/>
                <w:lang w:val="lt-LT"/>
              </w:rPr>
              <w:t>Dozė, kai vaistas vartojamas vieną kartą kas 12 mėnesių</w:t>
            </w:r>
          </w:p>
          <w:p w14:paraId="6367E595" w14:textId="77777777" w:rsidR="00B4330B" w:rsidRPr="00572F4E" w:rsidRDefault="00B4330B" w:rsidP="00B4330B">
            <w:pPr>
              <w:ind w:right="93"/>
              <w:rPr>
                <w:rFonts w:ascii="Times New Roman" w:hAnsi="Times New Roman" w:cs="Times New Roman"/>
                <w:color w:val="000000"/>
                <w:lang w:val="lt-LT"/>
              </w:rPr>
            </w:pPr>
            <w:r w:rsidRPr="00572F4E">
              <w:rPr>
                <w:rFonts w:ascii="Times New Roman" w:hAnsi="Times New Roman"/>
                <w:color w:val="000000"/>
                <w:lang w:val="lt-LT"/>
              </w:rPr>
              <w:t>Tablečių skaičius</w:t>
            </w:r>
          </w:p>
        </w:tc>
      </w:tr>
      <w:tr w:rsidR="00B4330B" w:rsidRPr="00572F4E" w14:paraId="3F3722C4" w14:textId="77777777" w:rsidTr="002C77FB">
        <w:tc>
          <w:tcPr>
            <w:tcW w:w="1843" w:type="dxa"/>
            <w:tcBorders>
              <w:top w:val="single" w:sz="6" w:space="0" w:color="000000"/>
              <w:left w:val="single" w:sz="6" w:space="0" w:color="000000"/>
              <w:bottom w:val="single" w:sz="6" w:space="0" w:color="000000"/>
              <w:right w:val="single" w:sz="6" w:space="0" w:color="000000"/>
            </w:tcBorders>
          </w:tcPr>
          <w:p w14:paraId="4FC8EE09" w14:textId="77777777" w:rsidR="00B4330B" w:rsidRPr="00572F4E" w:rsidRDefault="00B4330B" w:rsidP="00B4330B">
            <w:pPr>
              <w:ind w:right="93"/>
              <w:rPr>
                <w:rFonts w:ascii="Times New Roman" w:hAnsi="Times New Roman" w:cs="Times New Roman"/>
                <w:color w:val="000000"/>
                <w:lang w:val="lt-LT"/>
              </w:rPr>
            </w:pPr>
            <w:r w:rsidRPr="00572F4E">
              <w:rPr>
                <w:rFonts w:ascii="Times New Roman" w:hAnsi="Times New Roman" w:cs="Times New Roman"/>
                <w:color w:val="000000"/>
                <w:lang w:val="lt-LT"/>
              </w:rPr>
              <w:t>Nuo 15 iki 25</w:t>
            </w:r>
          </w:p>
        </w:tc>
        <w:tc>
          <w:tcPr>
            <w:tcW w:w="3402" w:type="dxa"/>
            <w:tcBorders>
              <w:top w:val="single" w:sz="6" w:space="0" w:color="000000"/>
              <w:left w:val="single" w:sz="6" w:space="0" w:color="000000"/>
              <w:bottom w:val="single" w:sz="6" w:space="0" w:color="000000"/>
              <w:right w:val="single" w:sz="6" w:space="0" w:color="000000"/>
            </w:tcBorders>
          </w:tcPr>
          <w:p w14:paraId="6A60A9DB" w14:textId="77777777" w:rsidR="00B4330B" w:rsidRPr="00572F4E" w:rsidRDefault="00B4330B" w:rsidP="00B4330B">
            <w:pPr>
              <w:ind w:right="94"/>
              <w:rPr>
                <w:rFonts w:ascii="Times New Roman" w:hAnsi="Times New Roman" w:cs="Times New Roman"/>
                <w:color w:val="000000"/>
                <w:lang w:val="lt-LT"/>
              </w:rPr>
            </w:pPr>
            <w:r w:rsidRPr="00572F4E">
              <w:rPr>
                <w:rFonts w:ascii="Times New Roman" w:hAnsi="Times New Roman" w:cs="Times New Roman"/>
                <w:lang w:val="lt-LT"/>
              </w:rPr>
              <w:t>Viena</w:t>
            </w:r>
          </w:p>
        </w:tc>
        <w:tc>
          <w:tcPr>
            <w:tcW w:w="3411" w:type="dxa"/>
            <w:tcBorders>
              <w:top w:val="single" w:sz="6" w:space="0" w:color="000000"/>
              <w:left w:val="single" w:sz="6" w:space="0" w:color="000000"/>
              <w:bottom w:val="single" w:sz="6" w:space="0" w:color="000000"/>
              <w:right w:val="single" w:sz="6" w:space="0" w:color="000000"/>
            </w:tcBorders>
          </w:tcPr>
          <w:p w14:paraId="1961278E" w14:textId="77777777" w:rsidR="00B4330B" w:rsidRPr="00572F4E" w:rsidRDefault="00B4330B" w:rsidP="00B4330B">
            <w:pPr>
              <w:ind w:right="92"/>
              <w:rPr>
                <w:rFonts w:ascii="Times New Roman" w:hAnsi="Times New Roman" w:cs="Times New Roman"/>
                <w:color w:val="000000"/>
                <w:lang w:val="lt-LT"/>
              </w:rPr>
            </w:pPr>
            <w:r w:rsidRPr="00572F4E">
              <w:rPr>
                <w:rFonts w:ascii="Times New Roman" w:hAnsi="Times New Roman" w:cs="Times New Roman"/>
                <w:lang w:val="lt-LT"/>
              </w:rPr>
              <w:t>Dvi</w:t>
            </w:r>
          </w:p>
        </w:tc>
      </w:tr>
      <w:tr w:rsidR="00B4330B" w:rsidRPr="00572F4E" w14:paraId="1305CD87" w14:textId="77777777" w:rsidTr="002C77FB">
        <w:tc>
          <w:tcPr>
            <w:tcW w:w="1843" w:type="dxa"/>
            <w:tcBorders>
              <w:top w:val="single" w:sz="6" w:space="0" w:color="000000"/>
              <w:left w:val="single" w:sz="6" w:space="0" w:color="000000"/>
              <w:bottom w:val="single" w:sz="6" w:space="0" w:color="000000"/>
              <w:right w:val="single" w:sz="6" w:space="0" w:color="000000"/>
            </w:tcBorders>
          </w:tcPr>
          <w:p w14:paraId="413D8B2D" w14:textId="77777777" w:rsidR="00B4330B" w:rsidRPr="00572F4E" w:rsidRDefault="00B4330B" w:rsidP="00B4330B">
            <w:pPr>
              <w:ind w:right="93"/>
              <w:rPr>
                <w:rFonts w:ascii="Times New Roman" w:hAnsi="Times New Roman" w:cs="Times New Roman"/>
                <w:color w:val="000000"/>
                <w:lang w:val="lt-LT"/>
              </w:rPr>
            </w:pPr>
            <w:r w:rsidRPr="00572F4E">
              <w:rPr>
                <w:rFonts w:ascii="Times New Roman" w:hAnsi="Times New Roman" w:cs="Times New Roman"/>
                <w:color w:val="000000"/>
                <w:lang w:val="lt-LT"/>
              </w:rPr>
              <w:t>Nuo 26 iki 44</w:t>
            </w:r>
          </w:p>
        </w:tc>
        <w:tc>
          <w:tcPr>
            <w:tcW w:w="3402" w:type="dxa"/>
            <w:tcBorders>
              <w:top w:val="single" w:sz="6" w:space="0" w:color="000000"/>
              <w:left w:val="single" w:sz="6" w:space="0" w:color="000000"/>
              <w:bottom w:val="single" w:sz="6" w:space="0" w:color="000000"/>
              <w:right w:val="single" w:sz="6" w:space="0" w:color="000000"/>
            </w:tcBorders>
          </w:tcPr>
          <w:p w14:paraId="71110C3F" w14:textId="77777777" w:rsidR="00B4330B" w:rsidRPr="00572F4E" w:rsidRDefault="00B4330B" w:rsidP="00B4330B">
            <w:pPr>
              <w:ind w:right="92"/>
              <w:rPr>
                <w:rFonts w:ascii="Times New Roman" w:hAnsi="Times New Roman" w:cs="Times New Roman"/>
                <w:color w:val="000000"/>
                <w:lang w:val="lt-LT"/>
              </w:rPr>
            </w:pPr>
            <w:r w:rsidRPr="00572F4E">
              <w:rPr>
                <w:rFonts w:ascii="Times New Roman" w:hAnsi="Times New Roman" w:cs="Times New Roman"/>
                <w:lang w:val="lt-LT"/>
              </w:rPr>
              <w:t>Dvi</w:t>
            </w:r>
          </w:p>
        </w:tc>
        <w:tc>
          <w:tcPr>
            <w:tcW w:w="3411" w:type="dxa"/>
            <w:tcBorders>
              <w:top w:val="single" w:sz="6" w:space="0" w:color="000000"/>
              <w:left w:val="single" w:sz="6" w:space="0" w:color="000000"/>
              <w:bottom w:val="single" w:sz="6" w:space="0" w:color="000000"/>
              <w:right w:val="single" w:sz="6" w:space="0" w:color="000000"/>
            </w:tcBorders>
          </w:tcPr>
          <w:p w14:paraId="360FB0FE" w14:textId="77777777" w:rsidR="00B4330B" w:rsidRPr="00572F4E" w:rsidRDefault="00B4330B" w:rsidP="00B4330B">
            <w:pPr>
              <w:ind w:right="93"/>
              <w:rPr>
                <w:rFonts w:ascii="Times New Roman" w:hAnsi="Times New Roman" w:cs="Times New Roman"/>
                <w:color w:val="000000"/>
                <w:lang w:val="lt-LT"/>
              </w:rPr>
            </w:pPr>
            <w:r w:rsidRPr="00572F4E">
              <w:rPr>
                <w:rFonts w:ascii="Times New Roman" w:hAnsi="Times New Roman" w:cs="Times New Roman"/>
                <w:lang w:val="lt-LT"/>
              </w:rPr>
              <w:t>Keturios</w:t>
            </w:r>
          </w:p>
        </w:tc>
      </w:tr>
      <w:tr w:rsidR="00B4330B" w:rsidRPr="00572F4E" w14:paraId="336FB562" w14:textId="77777777" w:rsidTr="002C77FB">
        <w:tc>
          <w:tcPr>
            <w:tcW w:w="1843" w:type="dxa"/>
            <w:tcBorders>
              <w:top w:val="single" w:sz="6" w:space="0" w:color="000000"/>
              <w:left w:val="single" w:sz="6" w:space="0" w:color="000000"/>
              <w:bottom w:val="single" w:sz="6" w:space="0" w:color="000000"/>
              <w:right w:val="single" w:sz="6" w:space="0" w:color="000000"/>
            </w:tcBorders>
          </w:tcPr>
          <w:p w14:paraId="60AA71EF" w14:textId="77777777" w:rsidR="00B4330B" w:rsidRPr="00572F4E" w:rsidRDefault="00B4330B" w:rsidP="00B4330B">
            <w:pPr>
              <w:ind w:right="93"/>
              <w:rPr>
                <w:rFonts w:ascii="Times New Roman" w:hAnsi="Times New Roman" w:cs="Times New Roman"/>
                <w:color w:val="000000"/>
                <w:lang w:val="lt-LT"/>
              </w:rPr>
            </w:pPr>
            <w:r w:rsidRPr="00572F4E">
              <w:rPr>
                <w:rFonts w:ascii="Times New Roman" w:hAnsi="Times New Roman" w:cs="Times New Roman"/>
                <w:color w:val="000000"/>
                <w:lang w:val="lt-LT"/>
              </w:rPr>
              <w:t>Nuo 45 iki 64</w:t>
            </w:r>
          </w:p>
        </w:tc>
        <w:tc>
          <w:tcPr>
            <w:tcW w:w="3402" w:type="dxa"/>
            <w:tcBorders>
              <w:top w:val="single" w:sz="6" w:space="0" w:color="000000"/>
              <w:left w:val="single" w:sz="6" w:space="0" w:color="000000"/>
              <w:bottom w:val="single" w:sz="6" w:space="0" w:color="000000"/>
              <w:right w:val="single" w:sz="6" w:space="0" w:color="000000"/>
            </w:tcBorders>
          </w:tcPr>
          <w:p w14:paraId="05E1B904" w14:textId="77777777" w:rsidR="00B4330B" w:rsidRPr="00572F4E" w:rsidRDefault="00B4330B" w:rsidP="00B4330B">
            <w:pPr>
              <w:ind w:right="94"/>
              <w:rPr>
                <w:rFonts w:ascii="Times New Roman" w:hAnsi="Times New Roman" w:cs="Times New Roman"/>
                <w:color w:val="000000"/>
                <w:lang w:val="lt-LT"/>
              </w:rPr>
            </w:pPr>
            <w:r w:rsidRPr="00572F4E">
              <w:rPr>
                <w:rFonts w:ascii="Times New Roman" w:hAnsi="Times New Roman" w:cs="Times New Roman"/>
                <w:lang w:val="lt-LT"/>
              </w:rPr>
              <w:t>Trys</w:t>
            </w:r>
          </w:p>
        </w:tc>
        <w:tc>
          <w:tcPr>
            <w:tcW w:w="3411" w:type="dxa"/>
            <w:tcBorders>
              <w:top w:val="single" w:sz="6" w:space="0" w:color="000000"/>
              <w:left w:val="single" w:sz="6" w:space="0" w:color="000000"/>
              <w:bottom w:val="single" w:sz="6" w:space="0" w:color="000000"/>
              <w:right w:val="single" w:sz="6" w:space="0" w:color="000000"/>
            </w:tcBorders>
          </w:tcPr>
          <w:p w14:paraId="3F83841A" w14:textId="77777777" w:rsidR="00B4330B" w:rsidRPr="00572F4E" w:rsidRDefault="00B4330B" w:rsidP="00B4330B">
            <w:pPr>
              <w:ind w:right="93"/>
              <w:rPr>
                <w:rFonts w:ascii="Times New Roman" w:hAnsi="Times New Roman" w:cs="Times New Roman"/>
                <w:color w:val="000000"/>
                <w:lang w:val="lt-LT"/>
              </w:rPr>
            </w:pPr>
            <w:r w:rsidRPr="00572F4E">
              <w:rPr>
                <w:rFonts w:ascii="Times New Roman" w:hAnsi="Times New Roman" w:cs="Times New Roman"/>
                <w:lang w:val="lt-LT"/>
              </w:rPr>
              <w:t>Šešios</w:t>
            </w:r>
          </w:p>
        </w:tc>
      </w:tr>
      <w:tr w:rsidR="00B4330B" w:rsidRPr="00572F4E" w14:paraId="2EDF9AA1" w14:textId="77777777" w:rsidTr="002C77FB">
        <w:tc>
          <w:tcPr>
            <w:tcW w:w="1843" w:type="dxa"/>
            <w:tcBorders>
              <w:top w:val="single" w:sz="6" w:space="0" w:color="000000"/>
              <w:left w:val="single" w:sz="6" w:space="0" w:color="000000"/>
              <w:bottom w:val="single" w:sz="6" w:space="0" w:color="000000"/>
              <w:right w:val="single" w:sz="6" w:space="0" w:color="000000"/>
            </w:tcBorders>
          </w:tcPr>
          <w:p w14:paraId="5F8E4592" w14:textId="77777777" w:rsidR="00B4330B" w:rsidRPr="00572F4E" w:rsidRDefault="00B4330B" w:rsidP="00B4330B">
            <w:pPr>
              <w:ind w:right="93"/>
              <w:rPr>
                <w:rFonts w:ascii="Times New Roman" w:hAnsi="Times New Roman" w:cs="Times New Roman"/>
                <w:color w:val="000000"/>
                <w:lang w:val="lt-LT"/>
              </w:rPr>
            </w:pPr>
            <w:r w:rsidRPr="00572F4E">
              <w:rPr>
                <w:rFonts w:ascii="Times New Roman" w:hAnsi="Times New Roman" w:cs="Times New Roman"/>
                <w:color w:val="000000"/>
                <w:lang w:val="lt-LT"/>
              </w:rPr>
              <w:t>Nuo 65 iki 84</w:t>
            </w:r>
          </w:p>
        </w:tc>
        <w:tc>
          <w:tcPr>
            <w:tcW w:w="3402" w:type="dxa"/>
            <w:tcBorders>
              <w:top w:val="single" w:sz="6" w:space="0" w:color="000000"/>
              <w:left w:val="single" w:sz="6" w:space="0" w:color="000000"/>
              <w:bottom w:val="single" w:sz="6" w:space="0" w:color="000000"/>
              <w:right w:val="single" w:sz="6" w:space="0" w:color="000000"/>
            </w:tcBorders>
          </w:tcPr>
          <w:p w14:paraId="700FCB20" w14:textId="77777777" w:rsidR="00B4330B" w:rsidRPr="00572F4E" w:rsidRDefault="00B4330B" w:rsidP="00B4330B">
            <w:pPr>
              <w:ind w:right="93"/>
              <w:rPr>
                <w:rFonts w:ascii="Times New Roman" w:hAnsi="Times New Roman" w:cs="Times New Roman"/>
                <w:color w:val="000000"/>
                <w:lang w:val="lt-LT"/>
              </w:rPr>
            </w:pPr>
            <w:r w:rsidRPr="00572F4E">
              <w:rPr>
                <w:rFonts w:ascii="Times New Roman" w:hAnsi="Times New Roman" w:cs="Times New Roman"/>
                <w:lang w:val="lt-LT"/>
              </w:rPr>
              <w:t>Keturios</w:t>
            </w:r>
          </w:p>
        </w:tc>
        <w:tc>
          <w:tcPr>
            <w:tcW w:w="3411" w:type="dxa"/>
            <w:tcBorders>
              <w:top w:val="single" w:sz="6" w:space="0" w:color="000000"/>
              <w:left w:val="single" w:sz="6" w:space="0" w:color="000000"/>
              <w:bottom w:val="single" w:sz="6" w:space="0" w:color="000000"/>
              <w:right w:val="single" w:sz="6" w:space="0" w:color="000000"/>
            </w:tcBorders>
          </w:tcPr>
          <w:p w14:paraId="28F089B5" w14:textId="77777777" w:rsidR="00B4330B" w:rsidRPr="00572F4E" w:rsidRDefault="00B4330B" w:rsidP="00B4330B">
            <w:pPr>
              <w:ind w:right="92"/>
              <w:rPr>
                <w:rFonts w:ascii="Times New Roman" w:hAnsi="Times New Roman" w:cs="Times New Roman"/>
                <w:color w:val="000000"/>
                <w:lang w:val="lt-LT"/>
              </w:rPr>
            </w:pPr>
            <w:r w:rsidRPr="00572F4E">
              <w:rPr>
                <w:rFonts w:ascii="Times New Roman" w:hAnsi="Times New Roman" w:cs="Times New Roman"/>
                <w:lang w:val="lt-LT"/>
              </w:rPr>
              <w:t>Aštuonios</w:t>
            </w:r>
          </w:p>
        </w:tc>
      </w:tr>
    </w:tbl>
    <w:p w14:paraId="533BDCF7" w14:textId="77777777" w:rsidR="00B4330B" w:rsidRPr="00572F4E" w:rsidRDefault="00B4330B" w:rsidP="002C33CC">
      <w:pPr>
        <w:numPr>
          <w:ilvl w:val="0"/>
          <w:numId w:val="15"/>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Tokia dozė kartojama kas 6 mėnesius arba kas 12 mėnesių.</w:t>
      </w:r>
    </w:p>
    <w:p w14:paraId="3A98DEB3" w14:textId="77777777" w:rsidR="00B4330B" w:rsidRPr="00572F4E" w:rsidRDefault="00B4330B" w:rsidP="002C33CC">
      <w:pPr>
        <w:numPr>
          <w:ilvl w:val="0"/>
          <w:numId w:val="15"/>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Jeigu svarstyklių nėra, dozė gali būti nustatoma pagal paciento ūgį, kaip nurodoma toliau.</w:t>
      </w:r>
    </w:p>
    <w:p w14:paraId="15A4533E" w14:textId="77777777" w:rsidR="00B4330B" w:rsidRPr="00572F4E" w:rsidRDefault="00B4330B" w:rsidP="00B4330B">
      <w:pPr>
        <w:tabs>
          <w:tab w:val="center" w:pos="3740"/>
        </w:tabs>
        <w:spacing w:after="0" w:line="240" w:lineRule="auto"/>
        <w:ind w:left="13" w:hanging="10"/>
        <w:rPr>
          <w:rFonts w:ascii="Times New Roman" w:eastAsia="Times New Roman" w:hAnsi="Times New Roman" w:cs="Times New Roman"/>
          <w:color w:val="000000"/>
          <w:kern w:val="0"/>
          <w:sz w:val="22"/>
          <w:szCs w:val="22"/>
          <w14:ligatures w14:val="none"/>
        </w:rPr>
      </w:pPr>
    </w:p>
    <w:tbl>
      <w:tblPr>
        <w:tblStyle w:val="TableGrid1"/>
        <w:tblW w:w="8656" w:type="dxa"/>
        <w:tblInd w:w="-8" w:type="dxa"/>
        <w:tblCellMar>
          <w:top w:w="16" w:type="dxa"/>
          <w:left w:w="115" w:type="dxa"/>
          <w:right w:w="115" w:type="dxa"/>
        </w:tblCellMar>
        <w:tblLook w:val="04A0" w:firstRow="1" w:lastRow="0" w:firstColumn="1" w:lastColumn="0" w:noHBand="0" w:noVBand="1"/>
      </w:tblPr>
      <w:tblGrid>
        <w:gridCol w:w="1701"/>
        <w:gridCol w:w="3544"/>
        <w:gridCol w:w="3411"/>
      </w:tblGrid>
      <w:tr w:rsidR="00B4330B" w:rsidRPr="00572F4E" w14:paraId="1737AA97" w14:textId="77777777" w:rsidTr="002C77FB">
        <w:tc>
          <w:tcPr>
            <w:tcW w:w="1701" w:type="dxa"/>
            <w:tcBorders>
              <w:top w:val="single" w:sz="6" w:space="0" w:color="000000"/>
              <w:left w:val="single" w:sz="6" w:space="0" w:color="000000"/>
              <w:bottom w:val="single" w:sz="6" w:space="0" w:color="000000"/>
              <w:right w:val="single" w:sz="6" w:space="0" w:color="000000"/>
            </w:tcBorders>
          </w:tcPr>
          <w:p w14:paraId="5C1A3FAC" w14:textId="77777777" w:rsidR="00B4330B" w:rsidRPr="00572F4E" w:rsidRDefault="00B4330B" w:rsidP="00B4330B">
            <w:pPr>
              <w:ind w:left="2"/>
              <w:rPr>
                <w:rFonts w:ascii="Times New Roman" w:hAnsi="Times New Roman" w:cs="Times New Roman"/>
                <w:color w:val="000000"/>
                <w:lang w:val="lt-LT"/>
              </w:rPr>
            </w:pPr>
            <w:r w:rsidRPr="00572F4E">
              <w:rPr>
                <w:rFonts w:ascii="Times New Roman" w:hAnsi="Times New Roman" w:cs="Times New Roman"/>
                <w:color w:val="000000"/>
                <w:lang w:val="lt-LT"/>
              </w:rPr>
              <w:t>Ūgis (cm)</w:t>
            </w:r>
          </w:p>
        </w:tc>
        <w:tc>
          <w:tcPr>
            <w:tcW w:w="3544" w:type="dxa"/>
            <w:tcBorders>
              <w:top w:val="single" w:sz="6" w:space="0" w:color="000000"/>
              <w:left w:val="single" w:sz="6" w:space="0" w:color="000000"/>
              <w:bottom w:val="single" w:sz="6" w:space="0" w:color="000000"/>
              <w:right w:val="single" w:sz="6" w:space="0" w:color="000000"/>
            </w:tcBorders>
          </w:tcPr>
          <w:p w14:paraId="760994A1" w14:textId="77777777" w:rsidR="00B4330B" w:rsidRPr="00572F4E" w:rsidRDefault="00B4330B" w:rsidP="00B4330B">
            <w:pPr>
              <w:ind w:left="11"/>
              <w:rPr>
                <w:rFonts w:ascii="Times New Roman" w:hAnsi="Times New Roman"/>
                <w:color w:val="000000"/>
                <w:lang w:val="lt-LT"/>
              </w:rPr>
            </w:pPr>
            <w:r w:rsidRPr="00572F4E">
              <w:rPr>
                <w:rFonts w:ascii="Times New Roman" w:hAnsi="Times New Roman"/>
                <w:color w:val="000000"/>
                <w:lang w:val="lt-LT"/>
              </w:rPr>
              <w:t>Dozė, kai vaistas vartojamas vieną kartą kas 6 mėnesius</w:t>
            </w:r>
          </w:p>
          <w:p w14:paraId="6897DAF3" w14:textId="77777777" w:rsidR="00B4330B" w:rsidRPr="00572F4E" w:rsidRDefault="00B4330B" w:rsidP="00B4330B">
            <w:pPr>
              <w:ind w:left="2"/>
              <w:rPr>
                <w:rFonts w:ascii="Times New Roman" w:hAnsi="Times New Roman" w:cs="Times New Roman"/>
                <w:color w:val="000000"/>
                <w:lang w:val="lt-LT"/>
              </w:rPr>
            </w:pPr>
            <w:r w:rsidRPr="00572F4E">
              <w:rPr>
                <w:rFonts w:ascii="Times New Roman" w:hAnsi="Times New Roman"/>
                <w:color w:val="000000"/>
                <w:lang w:val="lt-LT"/>
              </w:rPr>
              <w:t>Tablečių skaičius</w:t>
            </w:r>
          </w:p>
        </w:tc>
        <w:tc>
          <w:tcPr>
            <w:tcW w:w="3411" w:type="dxa"/>
            <w:tcBorders>
              <w:top w:val="single" w:sz="6" w:space="0" w:color="000000"/>
              <w:left w:val="single" w:sz="6" w:space="0" w:color="000000"/>
              <w:bottom w:val="single" w:sz="6" w:space="0" w:color="000000"/>
              <w:right w:val="single" w:sz="6" w:space="0" w:color="000000"/>
            </w:tcBorders>
          </w:tcPr>
          <w:p w14:paraId="24B77CDD" w14:textId="77777777" w:rsidR="00B4330B" w:rsidRPr="00572F4E" w:rsidRDefault="00B4330B" w:rsidP="00B4330B">
            <w:pPr>
              <w:ind w:left="11"/>
              <w:rPr>
                <w:rFonts w:ascii="Times New Roman" w:hAnsi="Times New Roman"/>
                <w:color w:val="000000"/>
                <w:lang w:val="lt-LT"/>
              </w:rPr>
            </w:pPr>
            <w:r w:rsidRPr="00572F4E">
              <w:rPr>
                <w:rFonts w:ascii="Times New Roman" w:hAnsi="Times New Roman"/>
                <w:color w:val="000000"/>
                <w:lang w:val="lt-LT"/>
              </w:rPr>
              <w:t>Dozė, kai vaistas vartojamas vieną kartą kas 12 mėnesių</w:t>
            </w:r>
          </w:p>
          <w:p w14:paraId="2E3DE2EF" w14:textId="77777777" w:rsidR="00B4330B" w:rsidRPr="00572F4E" w:rsidRDefault="00B4330B" w:rsidP="00B4330B">
            <w:pPr>
              <w:ind w:left="3"/>
              <w:rPr>
                <w:rFonts w:ascii="Times New Roman" w:hAnsi="Times New Roman" w:cs="Times New Roman"/>
                <w:color w:val="000000"/>
                <w:lang w:val="lt-LT"/>
              </w:rPr>
            </w:pPr>
            <w:r w:rsidRPr="00572F4E">
              <w:rPr>
                <w:rFonts w:ascii="Times New Roman" w:hAnsi="Times New Roman"/>
                <w:color w:val="000000"/>
                <w:lang w:val="lt-LT"/>
              </w:rPr>
              <w:t>Tablečių skaičius</w:t>
            </w:r>
          </w:p>
        </w:tc>
      </w:tr>
      <w:tr w:rsidR="00B4330B" w:rsidRPr="00572F4E" w14:paraId="5C977F13" w14:textId="77777777" w:rsidTr="002C77FB">
        <w:tc>
          <w:tcPr>
            <w:tcW w:w="1701" w:type="dxa"/>
            <w:tcBorders>
              <w:top w:val="single" w:sz="6" w:space="0" w:color="000000"/>
              <w:left w:val="single" w:sz="6" w:space="0" w:color="000000"/>
              <w:bottom w:val="single" w:sz="6" w:space="0" w:color="000000"/>
              <w:right w:val="single" w:sz="6" w:space="0" w:color="000000"/>
            </w:tcBorders>
          </w:tcPr>
          <w:p w14:paraId="4D982C6F" w14:textId="77777777" w:rsidR="00B4330B" w:rsidRPr="00572F4E" w:rsidRDefault="00B4330B" w:rsidP="00B4330B">
            <w:pPr>
              <w:ind w:firstLine="29"/>
              <w:rPr>
                <w:rFonts w:ascii="Times New Roman" w:hAnsi="Times New Roman" w:cs="Times New Roman"/>
                <w:color w:val="000000"/>
                <w:lang w:val="lt-LT"/>
              </w:rPr>
            </w:pPr>
            <w:r w:rsidRPr="00572F4E">
              <w:rPr>
                <w:rFonts w:ascii="Times New Roman" w:hAnsi="Times New Roman" w:cs="Times New Roman"/>
                <w:color w:val="000000"/>
                <w:lang w:val="lt-LT"/>
              </w:rPr>
              <w:t>Nuo 90 iki 119</w:t>
            </w:r>
          </w:p>
        </w:tc>
        <w:tc>
          <w:tcPr>
            <w:tcW w:w="3544" w:type="dxa"/>
            <w:tcBorders>
              <w:top w:val="single" w:sz="6" w:space="0" w:color="000000"/>
              <w:left w:val="single" w:sz="6" w:space="0" w:color="000000"/>
              <w:bottom w:val="single" w:sz="6" w:space="0" w:color="000000"/>
              <w:right w:val="single" w:sz="6" w:space="0" w:color="000000"/>
            </w:tcBorders>
          </w:tcPr>
          <w:p w14:paraId="61ED8666" w14:textId="77777777" w:rsidR="00B4330B" w:rsidRPr="00572F4E" w:rsidRDefault="00B4330B" w:rsidP="00B4330B">
            <w:pPr>
              <w:ind w:left="3"/>
              <w:rPr>
                <w:rFonts w:ascii="Times New Roman" w:hAnsi="Times New Roman" w:cs="Times New Roman"/>
                <w:color w:val="000000"/>
                <w:lang w:val="lt-LT"/>
              </w:rPr>
            </w:pPr>
            <w:r w:rsidRPr="00572F4E">
              <w:rPr>
                <w:rFonts w:ascii="Times New Roman" w:hAnsi="Times New Roman" w:cs="Times New Roman"/>
                <w:lang w:val="lt-LT"/>
              </w:rPr>
              <w:t>Viena</w:t>
            </w:r>
          </w:p>
        </w:tc>
        <w:tc>
          <w:tcPr>
            <w:tcW w:w="3411" w:type="dxa"/>
            <w:tcBorders>
              <w:top w:val="single" w:sz="6" w:space="0" w:color="000000"/>
              <w:left w:val="single" w:sz="6" w:space="0" w:color="000000"/>
              <w:bottom w:val="single" w:sz="6" w:space="0" w:color="000000"/>
              <w:right w:val="single" w:sz="6" w:space="0" w:color="000000"/>
            </w:tcBorders>
          </w:tcPr>
          <w:p w14:paraId="7049DC5B" w14:textId="77777777" w:rsidR="00B4330B" w:rsidRPr="00572F4E" w:rsidRDefault="00B4330B" w:rsidP="00B4330B">
            <w:pPr>
              <w:ind w:left="3"/>
              <w:rPr>
                <w:rFonts w:ascii="Times New Roman" w:hAnsi="Times New Roman" w:cs="Times New Roman"/>
                <w:color w:val="000000"/>
                <w:lang w:val="lt-LT"/>
              </w:rPr>
            </w:pPr>
            <w:r w:rsidRPr="00572F4E">
              <w:rPr>
                <w:rFonts w:ascii="Times New Roman" w:hAnsi="Times New Roman" w:cs="Times New Roman"/>
                <w:lang w:val="lt-LT"/>
              </w:rPr>
              <w:t>Dvi</w:t>
            </w:r>
          </w:p>
        </w:tc>
      </w:tr>
      <w:tr w:rsidR="00B4330B" w:rsidRPr="00572F4E" w14:paraId="702AD1E5" w14:textId="77777777" w:rsidTr="002C77FB">
        <w:tc>
          <w:tcPr>
            <w:tcW w:w="1701" w:type="dxa"/>
            <w:tcBorders>
              <w:top w:val="single" w:sz="6" w:space="0" w:color="000000"/>
              <w:left w:val="single" w:sz="6" w:space="0" w:color="000000"/>
              <w:bottom w:val="single" w:sz="6" w:space="0" w:color="000000"/>
              <w:right w:val="single" w:sz="6" w:space="0" w:color="000000"/>
            </w:tcBorders>
          </w:tcPr>
          <w:p w14:paraId="3AF2EB06" w14:textId="77777777" w:rsidR="00B4330B" w:rsidRPr="00572F4E" w:rsidRDefault="00B4330B" w:rsidP="00B4330B">
            <w:pPr>
              <w:ind w:left="3"/>
              <w:rPr>
                <w:rFonts w:ascii="Times New Roman" w:hAnsi="Times New Roman" w:cs="Times New Roman"/>
                <w:color w:val="000000"/>
                <w:lang w:val="lt-LT"/>
              </w:rPr>
            </w:pPr>
            <w:r w:rsidRPr="00572F4E">
              <w:rPr>
                <w:rFonts w:ascii="Times New Roman" w:hAnsi="Times New Roman" w:cs="Times New Roman"/>
                <w:color w:val="000000"/>
                <w:lang w:val="lt-LT"/>
              </w:rPr>
              <w:t>Nuo 120 iki 140</w:t>
            </w:r>
          </w:p>
        </w:tc>
        <w:tc>
          <w:tcPr>
            <w:tcW w:w="3544" w:type="dxa"/>
            <w:tcBorders>
              <w:top w:val="single" w:sz="6" w:space="0" w:color="000000"/>
              <w:left w:val="single" w:sz="6" w:space="0" w:color="000000"/>
              <w:bottom w:val="single" w:sz="6" w:space="0" w:color="000000"/>
              <w:right w:val="single" w:sz="6" w:space="0" w:color="000000"/>
            </w:tcBorders>
          </w:tcPr>
          <w:p w14:paraId="142F06F8" w14:textId="77777777" w:rsidR="00B4330B" w:rsidRPr="00572F4E" w:rsidRDefault="00B4330B" w:rsidP="00B4330B">
            <w:pPr>
              <w:ind w:left="2"/>
              <w:rPr>
                <w:rFonts w:ascii="Times New Roman" w:hAnsi="Times New Roman" w:cs="Times New Roman"/>
                <w:color w:val="000000"/>
                <w:lang w:val="lt-LT"/>
              </w:rPr>
            </w:pPr>
            <w:r w:rsidRPr="00572F4E">
              <w:rPr>
                <w:rFonts w:ascii="Times New Roman" w:hAnsi="Times New Roman" w:cs="Times New Roman"/>
                <w:lang w:val="lt-LT"/>
              </w:rPr>
              <w:t>Dvi</w:t>
            </w:r>
          </w:p>
        </w:tc>
        <w:tc>
          <w:tcPr>
            <w:tcW w:w="3411" w:type="dxa"/>
            <w:tcBorders>
              <w:top w:val="single" w:sz="6" w:space="0" w:color="000000"/>
              <w:left w:val="single" w:sz="6" w:space="0" w:color="000000"/>
              <w:bottom w:val="single" w:sz="6" w:space="0" w:color="000000"/>
              <w:right w:val="single" w:sz="6" w:space="0" w:color="000000"/>
            </w:tcBorders>
          </w:tcPr>
          <w:p w14:paraId="6B2B1E00" w14:textId="77777777" w:rsidR="00B4330B" w:rsidRPr="00572F4E" w:rsidRDefault="00B4330B" w:rsidP="00B4330B">
            <w:pPr>
              <w:ind w:left="2"/>
              <w:rPr>
                <w:rFonts w:ascii="Times New Roman" w:hAnsi="Times New Roman" w:cs="Times New Roman"/>
                <w:color w:val="000000"/>
                <w:lang w:val="lt-LT"/>
              </w:rPr>
            </w:pPr>
            <w:r w:rsidRPr="00572F4E">
              <w:rPr>
                <w:rFonts w:ascii="Times New Roman" w:hAnsi="Times New Roman" w:cs="Times New Roman"/>
                <w:lang w:val="lt-LT"/>
              </w:rPr>
              <w:t>Keturios</w:t>
            </w:r>
          </w:p>
        </w:tc>
      </w:tr>
      <w:tr w:rsidR="00B4330B" w:rsidRPr="00572F4E" w14:paraId="207B980C" w14:textId="77777777" w:rsidTr="002C77FB">
        <w:tc>
          <w:tcPr>
            <w:tcW w:w="1701" w:type="dxa"/>
            <w:tcBorders>
              <w:top w:val="single" w:sz="6" w:space="0" w:color="000000"/>
              <w:left w:val="single" w:sz="6" w:space="0" w:color="000000"/>
              <w:bottom w:val="single" w:sz="6" w:space="0" w:color="000000"/>
              <w:right w:val="single" w:sz="6" w:space="0" w:color="000000"/>
            </w:tcBorders>
          </w:tcPr>
          <w:p w14:paraId="35C32D9C" w14:textId="77777777" w:rsidR="00B4330B" w:rsidRPr="00572F4E" w:rsidRDefault="00B4330B" w:rsidP="00B4330B">
            <w:pPr>
              <w:ind w:left="3"/>
              <w:rPr>
                <w:rFonts w:ascii="Times New Roman" w:hAnsi="Times New Roman" w:cs="Times New Roman"/>
                <w:color w:val="000000"/>
                <w:lang w:val="lt-LT"/>
              </w:rPr>
            </w:pPr>
            <w:r w:rsidRPr="00572F4E">
              <w:rPr>
                <w:rFonts w:ascii="Times New Roman" w:hAnsi="Times New Roman" w:cs="Times New Roman"/>
                <w:color w:val="000000"/>
                <w:lang w:val="lt-LT"/>
              </w:rPr>
              <w:t>Nuo 141 iki 158</w:t>
            </w:r>
          </w:p>
        </w:tc>
        <w:tc>
          <w:tcPr>
            <w:tcW w:w="3544" w:type="dxa"/>
            <w:tcBorders>
              <w:top w:val="single" w:sz="6" w:space="0" w:color="000000"/>
              <w:left w:val="single" w:sz="6" w:space="0" w:color="000000"/>
              <w:bottom w:val="single" w:sz="6" w:space="0" w:color="000000"/>
              <w:right w:val="single" w:sz="6" w:space="0" w:color="000000"/>
            </w:tcBorders>
          </w:tcPr>
          <w:p w14:paraId="1BB99769" w14:textId="77777777" w:rsidR="00B4330B" w:rsidRPr="00572F4E" w:rsidRDefault="00B4330B" w:rsidP="00B4330B">
            <w:pPr>
              <w:ind w:left="3"/>
              <w:rPr>
                <w:rFonts w:ascii="Times New Roman" w:hAnsi="Times New Roman" w:cs="Times New Roman"/>
                <w:color w:val="000000"/>
                <w:lang w:val="lt-LT"/>
              </w:rPr>
            </w:pPr>
            <w:r w:rsidRPr="00572F4E">
              <w:rPr>
                <w:rFonts w:ascii="Times New Roman" w:hAnsi="Times New Roman" w:cs="Times New Roman"/>
                <w:lang w:val="lt-LT"/>
              </w:rPr>
              <w:t>Trys</w:t>
            </w:r>
          </w:p>
        </w:tc>
        <w:tc>
          <w:tcPr>
            <w:tcW w:w="3411" w:type="dxa"/>
            <w:tcBorders>
              <w:top w:val="single" w:sz="6" w:space="0" w:color="000000"/>
              <w:left w:val="single" w:sz="6" w:space="0" w:color="000000"/>
              <w:bottom w:val="single" w:sz="6" w:space="0" w:color="000000"/>
              <w:right w:val="single" w:sz="6" w:space="0" w:color="000000"/>
            </w:tcBorders>
          </w:tcPr>
          <w:p w14:paraId="39F2538A" w14:textId="77777777" w:rsidR="00B4330B" w:rsidRPr="00572F4E" w:rsidRDefault="00B4330B" w:rsidP="00B4330B">
            <w:pPr>
              <w:ind w:left="2"/>
              <w:rPr>
                <w:rFonts w:ascii="Times New Roman" w:hAnsi="Times New Roman" w:cs="Times New Roman"/>
                <w:color w:val="000000"/>
                <w:lang w:val="lt-LT"/>
              </w:rPr>
            </w:pPr>
            <w:r w:rsidRPr="00572F4E">
              <w:rPr>
                <w:rFonts w:ascii="Times New Roman" w:hAnsi="Times New Roman" w:cs="Times New Roman"/>
                <w:lang w:val="lt-LT"/>
              </w:rPr>
              <w:t>Šešios</w:t>
            </w:r>
          </w:p>
        </w:tc>
      </w:tr>
      <w:tr w:rsidR="00B4330B" w:rsidRPr="00572F4E" w14:paraId="3012E812" w14:textId="77777777" w:rsidTr="002C77FB">
        <w:tc>
          <w:tcPr>
            <w:tcW w:w="1701" w:type="dxa"/>
            <w:tcBorders>
              <w:top w:val="single" w:sz="6" w:space="0" w:color="000000"/>
              <w:left w:val="single" w:sz="6" w:space="0" w:color="000000"/>
              <w:bottom w:val="single" w:sz="6" w:space="0" w:color="000000"/>
              <w:right w:val="single" w:sz="6" w:space="0" w:color="000000"/>
            </w:tcBorders>
          </w:tcPr>
          <w:p w14:paraId="4084BFB4" w14:textId="77777777" w:rsidR="00B4330B" w:rsidRPr="00572F4E" w:rsidRDefault="00B4330B" w:rsidP="00B4330B">
            <w:pPr>
              <w:ind w:left="3"/>
              <w:rPr>
                <w:rFonts w:ascii="Times New Roman" w:hAnsi="Times New Roman" w:cs="Times New Roman"/>
                <w:color w:val="000000"/>
                <w:lang w:val="lt-LT"/>
              </w:rPr>
            </w:pPr>
            <w:r w:rsidRPr="00572F4E">
              <w:rPr>
                <w:rFonts w:ascii="Times New Roman" w:hAnsi="Times New Roman" w:cs="Times New Roman"/>
                <w:color w:val="000000"/>
                <w:lang w:val="lt-LT"/>
              </w:rPr>
              <w:t>≥ 158</w:t>
            </w:r>
          </w:p>
        </w:tc>
        <w:tc>
          <w:tcPr>
            <w:tcW w:w="3544" w:type="dxa"/>
            <w:tcBorders>
              <w:top w:val="single" w:sz="6" w:space="0" w:color="000000"/>
              <w:left w:val="single" w:sz="6" w:space="0" w:color="000000"/>
              <w:bottom w:val="single" w:sz="6" w:space="0" w:color="000000"/>
              <w:right w:val="single" w:sz="6" w:space="0" w:color="000000"/>
            </w:tcBorders>
          </w:tcPr>
          <w:p w14:paraId="3FBB30D6" w14:textId="77777777" w:rsidR="00B4330B" w:rsidRPr="00572F4E" w:rsidRDefault="00B4330B" w:rsidP="00B4330B">
            <w:pPr>
              <w:ind w:left="3"/>
              <w:rPr>
                <w:rFonts w:ascii="Times New Roman" w:hAnsi="Times New Roman" w:cs="Times New Roman"/>
                <w:color w:val="000000"/>
                <w:lang w:val="lt-LT"/>
              </w:rPr>
            </w:pPr>
            <w:r w:rsidRPr="00572F4E">
              <w:rPr>
                <w:rFonts w:ascii="Times New Roman" w:hAnsi="Times New Roman" w:cs="Times New Roman"/>
                <w:lang w:val="lt-LT"/>
              </w:rPr>
              <w:t>Keturios</w:t>
            </w:r>
          </w:p>
        </w:tc>
        <w:tc>
          <w:tcPr>
            <w:tcW w:w="3411" w:type="dxa"/>
            <w:tcBorders>
              <w:top w:val="single" w:sz="6" w:space="0" w:color="000000"/>
              <w:left w:val="single" w:sz="6" w:space="0" w:color="000000"/>
              <w:bottom w:val="single" w:sz="6" w:space="0" w:color="000000"/>
              <w:right w:val="single" w:sz="6" w:space="0" w:color="000000"/>
            </w:tcBorders>
          </w:tcPr>
          <w:p w14:paraId="0B4D506C" w14:textId="77777777" w:rsidR="00B4330B" w:rsidRPr="00572F4E" w:rsidRDefault="00B4330B" w:rsidP="00B4330B">
            <w:pPr>
              <w:ind w:left="3"/>
              <w:rPr>
                <w:rFonts w:ascii="Times New Roman" w:hAnsi="Times New Roman" w:cs="Times New Roman"/>
                <w:color w:val="000000"/>
                <w:lang w:val="lt-LT"/>
              </w:rPr>
            </w:pPr>
            <w:r w:rsidRPr="00572F4E">
              <w:rPr>
                <w:rFonts w:ascii="Times New Roman" w:hAnsi="Times New Roman" w:cs="Times New Roman"/>
                <w:lang w:val="lt-LT"/>
              </w:rPr>
              <w:t>Aštuonios</w:t>
            </w:r>
          </w:p>
        </w:tc>
      </w:tr>
    </w:tbl>
    <w:p w14:paraId="605DD427" w14:textId="77777777" w:rsidR="00B4330B" w:rsidRPr="00572F4E" w:rsidRDefault="00B4330B" w:rsidP="00B4330B">
      <w:pPr>
        <w:tabs>
          <w:tab w:val="center" w:pos="3740"/>
        </w:tabs>
        <w:spacing w:after="0" w:line="240" w:lineRule="auto"/>
        <w:ind w:left="13" w:hanging="10"/>
        <w:rPr>
          <w:rFonts w:ascii="Times New Roman" w:eastAsia="Times New Roman" w:hAnsi="Times New Roman" w:cs="Times New Roman"/>
          <w:color w:val="000000"/>
          <w:kern w:val="0"/>
          <w:sz w:val="22"/>
          <w:szCs w:val="22"/>
          <w14:ligatures w14:val="none"/>
        </w:rPr>
      </w:pPr>
    </w:p>
    <w:p w14:paraId="0AA0BF4D" w14:textId="77777777" w:rsidR="00B4330B" w:rsidRPr="00572F4E" w:rsidRDefault="00B4330B" w:rsidP="00B4330B">
      <w:pPr>
        <w:keepNext/>
        <w:spacing w:after="0" w:line="240" w:lineRule="auto"/>
        <w:ind w:right="851" w:hanging="11"/>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
          <w:bCs/>
          <w:color w:val="000000"/>
          <w:kern w:val="0"/>
          <w:sz w:val="22"/>
          <w:szCs w:val="22"/>
          <w14:ligatures w14:val="none"/>
        </w:rPr>
        <w:t>Odos erkės (niežai)</w:t>
      </w:r>
    </w:p>
    <w:p w14:paraId="53D7AC5C" w14:textId="77777777" w:rsidR="00B4330B" w:rsidRPr="00572F4E" w:rsidRDefault="00B4330B" w:rsidP="002C33CC">
      <w:pPr>
        <w:numPr>
          <w:ilvl w:val="0"/>
          <w:numId w:val="14"/>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Gydytojas skirs 200 mikrogramų dozę kiekvienam Jūsų kūno svorio kilogramui.</w:t>
      </w:r>
    </w:p>
    <w:p w14:paraId="13FC38E4" w14:textId="77777777" w:rsidR="00B4330B" w:rsidRPr="00572F4E" w:rsidRDefault="00B4330B" w:rsidP="002C33CC">
      <w:pPr>
        <w:numPr>
          <w:ilvl w:val="0"/>
          <w:numId w:val="14"/>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4 savaites nebus žinoma, ar gydymas buvo visiškai sėkmingas.</w:t>
      </w:r>
    </w:p>
    <w:p w14:paraId="4E1F32C8" w14:textId="77777777" w:rsidR="00B4330B" w:rsidRPr="00572F4E" w:rsidRDefault="00B4330B" w:rsidP="002C33CC">
      <w:pPr>
        <w:numPr>
          <w:ilvl w:val="0"/>
          <w:numId w:val="14"/>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Gydytojas gali nuspręsti skirti antrą vienkartinę dozę per 8–15 dienų.</w:t>
      </w:r>
    </w:p>
    <w:p w14:paraId="1DEC0617" w14:textId="77777777" w:rsidR="00B4330B" w:rsidRPr="00572F4E" w:rsidRDefault="00B4330B" w:rsidP="00B4330B">
      <w:pPr>
        <w:keepNext/>
        <w:tabs>
          <w:tab w:val="left" w:pos="567"/>
        </w:tabs>
        <w:spacing w:after="0" w:line="240" w:lineRule="auto"/>
        <w:jc w:val="both"/>
        <w:outlineLvl w:val="3"/>
        <w:rPr>
          <w:rFonts w:ascii="Times New Roman" w:eastAsia="Times New Roman" w:hAnsi="Times New Roman" w:cs="Times New Roman"/>
          <w:kern w:val="0"/>
          <w:sz w:val="22"/>
          <w:szCs w:val="22"/>
          <w:lang w:eastAsia="x-none"/>
          <w14:ligatures w14:val="none"/>
        </w:rPr>
      </w:pPr>
    </w:p>
    <w:p w14:paraId="02B25542" w14:textId="430AC43C" w:rsidR="00B4330B" w:rsidRPr="00572F4E" w:rsidRDefault="00B4330B" w:rsidP="00B4330B">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 xml:space="preserve">Ką daryti pavartojus per didelę </w:t>
      </w:r>
      <w:r w:rsidR="00960B74" w:rsidRPr="00572F4E">
        <w:rPr>
          <w:rFonts w:ascii="Times New Roman" w:eastAsia="Times New Roman" w:hAnsi="Times New Roman" w:cs="Times New Roman"/>
          <w:b/>
          <w:bCs/>
          <w:kern w:val="0"/>
          <w:sz w:val="22"/>
          <w:szCs w:val="22"/>
          <w:lang w:eastAsia="x-none"/>
          <w14:ligatures w14:val="none"/>
        </w:rPr>
        <w:t>IVERMECTINE TEVA</w:t>
      </w:r>
      <w:r w:rsidRPr="00572F4E">
        <w:rPr>
          <w:rFonts w:ascii="Times New Roman" w:eastAsia="Times New Roman" w:hAnsi="Times New Roman" w:cs="Times New Roman"/>
          <w:b/>
          <w:bCs/>
          <w:kern w:val="0"/>
          <w:sz w:val="22"/>
          <w:szCs w:val="22"/>
          <w:lang w:eastAsia="x-none"/>
          <w14:ligatures w14:val="none"/>
        </w:rPr>
        <w:t xml:space="preserve"> dozę</w:t>
      </w:r>
    </w:p>
    <w:p w14:paraId="0E7D8199" w14:textId="03B5CBEA"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 xml:space="preserve">Jeigu pavartojote daugiau </w:t>
      </w:r>
      <w:r w:rsidR="00960B74" w:rsidRPr="00572F4E">
        <w:rPr>
          <w:rFonts w:ascii="Times New Roman" w:eastAsia="Times New Roman" w:hAnsi="Times New Roman" w:cs="Times New Roman"/>
          <w:kern w:val="0"/>
          <w:sz w:val="22"/>
          <w:szCs w:val="22"/>
          <w14:ligatures w14:val="none"/>
        </w:rPr>
        <w:t>IVERMECTINE TEVA</w:t>
      </w:r>
      <w:r w:rsidRPr="00572F4E">
        <w:rPr>
          <w:rFonts w:ascii="Times New Roman" w:eastAsia="Times New Roman" w:hAnsi="Times New Roman" w:cs="Times New Roman"/>
          <w:kern w:val="0"/>
          <w:sz w:val="22"/>
          <w:szCs w:val="22"/>
          <w14:ligatures w14:val="none"/>
        </w:rPr>
        <w:t xml:space="preserve"> nei turėtumėte, nedelsdami kreipkitės į gydytoją. Pacientams, pavartojusiems per didelę ivermektino dozę, buvo pranešta apie sumažėjusį budrumą, įskaitant komą.</w:t>
      </w:r>
    </w:p>
    <w:p w14:paraId="7FE17C09"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860519F" w14:textId="288059F8" w:rsidR="00B4330B" w:rsidRPr="00572F4E" w:rsidRDefault="00B4330B" w:rsidP="00B4330B">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 xml:space="preserve">Pamiršus pavartoti </w:t>
      </w:r>
      <w:r w:rsidR="00960B74" w:rsidRPr="00572F4E">
        <w:rPr>
          <w:rFonts w:ascii="Times New Roman" w:eastAsia="Times New Roman" w:hAnsi="Times New Roman" w:cs="Times New Roman"/>
          <w:b/>
          <w:bCs/>
          <w:kern w:val="0"/>
          <w:sz w:val="22"/>
          <w:szCs w:val="22"/>
          <w:lang w:eastAsia="x-none"/>
          <w14:ligatures w14:val="none"/>
        </w:rPr>
        <w:t>IVERMECTINE TEVA</w:t>
      </w:r>
    </w:p>
    <w:p w14:paraId="7227E70C"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Išgerkite, kai tik prisiminsite.</w:t>
      </w:r>
      <w:r w:rsidRPr="00572F4E">
        <w:rPr>
          <w:rFonts w:ascii="Times New Roman" w:eastAsia="Times New Roman" w:hAnsi="Times New Roman" w:cs="Times New Roman"/>
          <w:kern w:val="0"/>
          <w:szCs w:val="20"/>
          <w14:ligatures w14:val="none"/>
        </w:rPr>
        <w:t xml:space="preserve"> </w:t>
      </w:r>
      <w:r w:rsidRPr="00572F4E">
        <w:rPr>
          <w:rFonts w:ascii="Times New Roman" w:eastAsia="Times New Roman" w:hAnsi="Times New Roman" w:cs="Times New Roman"/>
          <w:kern w:val="0"/>
          <w:sz w:val="22"/>
          <w:szCs w:val="22"/>
          <w14:ligatures w14:val="none"/>
        </w:rPr>
        <w:t>Negalima vartoti dvigubos dozės norint kompensuoti praleistą dozę.</w:t>
      </w:r>
    </w:p>
    <w:p w14:paraId="7FD7B097" w14:textId="77777777" w:rsidR="00B4330B" w:rsidRPr="00572F4E" w:rsidRDefault="00B4330B" w:rsidP="00B4330B">
      <w:pPr>
        <w:numPr>
          <w:ilvl w:val="12"/>
          <w:numId w:val="0"/>
        </w:numPr>
        <w:spacing w:after="0" w:line="240" w:lineRule="auto"/>
        <w:ind w:right="-29"/>
        <w:rPr>
          <w:rFonts w:ascii="Times New Roman" w:eastAsia="Times New Roman" w:hAnsi="Times New Roman" w:cs="Times New Roman"/>
          <w:kern w:val="0"/>
          <w:sz w:val="22"/>
          <w:szCs w:val="22"/>
          <w14:ligatures w14:val="none"/>
        </w:rPr>
      </w:pPr>
    </w:p>
    <w:p w14:paraId="109E8D2A" w14:textId="77777777" w:rsidR="00B4330B" w:rsidRPr="00572F4E" w:rsidRDefault="00B4330B" w:rsidP="00B4330B">
      <w:pPr>
        <w:numPr>
          <w:ilvl w:val="12"/>
          <w:numId w:val="0"/>
        </w:numPr>
        <w:spacing w:after="0" w:line="240" w:lineRule="auto"/>
        <w:ind w:right="-29"/>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2D9A44EC" w14:textId="77777777" w:rsidR="00B4330B" w:rsidRPr="00572F4E" w:rsidRDefault="00B4330B" w:rsidP="00B4330B">
      <w:pPr>
        <w:numPr>
          <w:ilvl w:val="12"/>
          <w:numId w:val="0"/>
        </w:numPr>
        <w:spacing w:after="0" w:line="240" w:lineRule="auto"/>
        <w:rPr>
          <w:rFonts w:ascii="Times New Roman" w:eastAsia="Times New Roman" w:hAnsi="Times New Roman" w:cs="Times New Roman"/>
          <w:kern w:val="0"/>
          <w:sz w:val="22"/>
          <w:szCs w:val="22"/>
          <w14:ligatures w14:val="none"/>
        </w:rPr>
      </w:pPr>
    </w:p>
    <w:p w14:paraId="1252E236" w14:textId="77777777" w:rsidR="00B4330B" w:rsidRPr="00572F4E" w:rsidRDefault="00B4330B" w:rsidP="00B4330B">
      <w:pPr>
        <w:numPr>
          <w:ilvl w:val="12"/>
          <w:numId w:val="0"/>
        </w:numPr>
        <w:spacing w:after="0" w:line="240" w:lineRule="auto"/>
        <w:rPr>
          <w:rFonts w:ascii="Times New Roman" w:eastAsia="Times New Roman" w:hAnsi="Times New Roman" w:cs="Times New Roman"/>
          <w:kern w:val="0"/>
          <w:sz w:val="22"/>
          <w:szCs w:val="22"/>
          <w14:ligatures w14:val="none"/>
        </w:rPr>
      </w:pPr>
    </w:p>
    <w:p w14:paraId="10BCE83E" w14:textId="77777777" w:rsidR="00B4330B" w:rsidRPr="00572F4E" w:rsidRDefault="00B4330B" w:rsidP="00B4330B">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4.</w:t>
      </w:r>
      <w:r w:rsidRPr="00572F4E">
        <w:rPr>
          <w:rFonts w:ascii="Times New Roman" w:eastAsia="Times New Roman" w:hAnsi="Times New Roman" w:cs="Times New Roman"/>
          <w:b/>
          <w:bCs/>
          <w:kern w:val="0"/>
          <w:sz w:val="22"/>
          <w:szCs w:val="22"/>
          <w:lang w:eastAsia="x-none"/>
          <w14:ligatures w14:val="none"/>
        </w:rPr>
        <w:tab/>
        <w:t>Galimas šalutinis poveikis</w:t>
      </w:r>
    </w:p>
    <w:p w14:paraId="3A2655F6" w14:textId="77777777" w:rsidR="00B4330B" w:rsidRPr="00572F4E" w:rsidRDefault="00B4330B" w:rsidP="00B4330B">
      <w:pPr>
        <w:numPr>
          <w:ilvl w:val="12"/>
          <w:numId w:val="0"/>
        </w:numPr>
        <w:spacing w:after="0" w:line="240" w:lineRule="auto"/>
        <w:rPr>
          <w:rFonts w:ascii="Times New Roman" w:eastAsia="Times New Roman" w:hAnsi="Times New Roman" w:cs="Times New Roman"/>
          <w:kern w:val="0"/>
          <w:sz w:val="22"/>
          <w:szCs w:val="22"/>
          <w14:ligatures w14:val="none"/>
        </w:rPr>
      </w:pPr>
    </w:p>
    <w:p w14:paraId="6BBC8420" w14:textId="77777777" w:rsidR="00B4330B" w:rsidRPr="00572F4E" w:rsidRDefault="00B4330B" w:rsidP="00B4330B">
      <w:pPr>
        <w:spacing w:after="0" w:line="240" w:lineRule="auto"/>
        <w:jc w:val="both"/>
        <w:rPr>
          <w:rFonts w:ascii="Times New Roman" w:eastAsia="Times New Roman" w:hAnsi="Times New Roman" w:cs="Times New Roman"/>
          <w:kern w:val="0"/>
          <w:sz w:val="22"/>
          <w:szCs w:val="22"/>
          <w:lang w:eastAsia="lt-LT"/>
          <w14:ligatures w14:val="none"/>
        </w:rPr>
      </w:pPr>
      <w:r w:rsidRPr="00572F4E">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w:t>
      </w:r>
    </w:p>
    <w:p w14:paraId="3A259D96" w14:textId="77777777" w:rsidR="00B4330B" w:rsidRPr="00572F4E" w:rsidRDefault="00B4330B" w:rsidP="00B4330B">
      <w:pPr>
        <w:spacing w:after="0" w:line="240" w:lineRule="auto"/>
        <w:jc w:val="both"/>
        <w:rPr>
          <w:rFonts w:ascii="Times New Roman" w:eastAsia="Times New Roman" w:hAnsi="Times New Roman" w:cs="Times New Roman"/>
          <w:kern w:val="0"/>
          <w:sz w:val="22"/>
          <w:szCs w:val="22"/>
          <w:lang w:eastAsia="lt-LT"/>
          <w14:ligatures w14:val="none"/>
        </w:rPr>
      </w:pPr>
    </w:p>
    <w:p w14:paraId="501B54F0" w14:textId="77777777" w:rsidR="00B4330B" w:rsidRPr="00572F4E" w:rsidRDefault="00B4330B" w:rsidP="00B4330B">
      <w:pPr>
        <w:spacing w:after="0" w:line="240" w:lineRule="auto"/>
        <w:ind w:left="-2" w:right="13" w:hanging="10"/>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Šalutinis poveikis paprastai būna nesunkus ir trunka neilgai. Jo pasireiškimo rizika yra didesnė žmonėms, užsikrėtusiems keliais parazitais, ypač jeigu užsikrėsta kirmėle „</w:t>
      </w:r>
      <w:r w:rsidRPr="00572F4E">
        <w:rPr>
          <w:rFonts w:ascii="Times New Roman" w:eastAsia="Times New Roman" w:hAnsi="Times New Roman" w:cs="Times New Roman"/>
          <w:i/>
          <w:iCs/>
          <w:color w:val="000000"/>
          <w:kern w:val="0"/>
          <w:sz w:val="22"/>
          <w:szCs w:val="22"/>
          <w14:ligatures w14:val="none"/>
        </w:rPr>
        <w:t>Loa loa</w:t>
      </w:r>
      <w:r w:rsidRPr="00572F4E">
        <w:rPr>
          <w:rFonts w:ascii="Times New Roman" w:eastAsia="Times New Roman" w:hAnsi="Times New Roman" w:cs="Times New Roman"/>
          <w:color w:val="000000"/>
          <w:kern w:val="0"/>
          <w:sz w:val="22"/>
          <w:szCs w:val="22"/>
          <w14:ligatures w14:val="none"/>
        </w:rPr>
        <w:t>“.</w:t>
      </w:r>
    </w:p>
    <w:p w14:paraId="43966609" w14:textId="77777777" w:rsidR="00B4330B" w:rsidRPr="00572F4E" w:rsidRDefault="00B4330B" w:rsidP="00B4330B">
      <w:pPr>
        <w:spacing w:after="0" w:line="240" w:lineRule="auto"/>
        <w:ind w:left="-2" w:right="13" w:hanging="10"/>
        <w:rPr>
          <w:rFonts w:ascii="Times New Roman" w:eastAsia="Times New Roman" w:hAnsi="Times New Roman" w:cs="Times New Roman"/>
          <w:color w:val="000000"/>
          <w:kern w:val="0"/>
          <w:sz w:val="22"/>
          <w:szCs w:val="22"/>
          <w14:ligatures w14:val="none"/>
        </w:rPr>
      </w:pPr>
    </w:p>
    <w:p w14:paraId="7BD541DB" w14:textId="77777777" w:rsidR="00B4330B" w:rsidRPr="00572F4E" w:rsidRDefault="00B4330B" w:rsidP="00B4330B">
      <w:pPr>
        <w:spacing w:after="0" w:line="240" w:lineRule="auto"/>
        <w:ind w:left="-2" w:right="13" w:hanging="10"/>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Vartojant šio vaisto, gali pasireikšti toliau išvardytas šalutinis poveikis.</w:t>
      </w:r>
    </w:p>
    <w:p w14:paraId="3F4C5F8D" w14:textId="77777777" w:rsidR="00B4330B" w:rsidRPr="00572F4E" w:rsidRDefault="00B4330B" w:rsidP="00B4330B">
      <w:pPr>
        <w:spacing w:after="0" w:line="240" w:lineRule="auto"/>
        <w:ind w:left="-2" w:right="13" w:hanging="10"/>
        <w:rPr>
          <w:rFonts w:ascii="Times New Roman" w:eastAsia="Times New Roman" w:hAnsi="Times New Roman" w:cs="Times New Roman"/>
          <w:color w:val="000000"/>
          <w:kern w:val="0"/>
          <w:sz w:val="22"/>
          <w:szCs w:val="22"/>
          <w14:ligatures w14:val="none"/>
        </w:rPr>
      </w:pPr>
    </w:p>
    <w:p w14:paraId="6FFA7AC3" w14:textId="77777777" w:rsidR="00B4330B" w:rsidRPr="00572F4E" w:rsidRDefault="00B4330B" w:rsidP="00B4330B">
      <w:pPr>
        <w:keepNext/>
        <w:spacing w:after="0" w:line="240" w:lineRule="auto"/>
        <w:ind w:left="567" w:right="851" w:hanging="578"/>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
          <w:bCs/>
          <w:color w:val="000000"/>
          <w:kern w:val="0"/>
          <w:sz w:val="22"/>
          <w:szCs w:val="22"/>
          <w14:ligatures w14:val="none"/>
        </w:rPr>
        <w:t>Alerginės reakcijos</w:t>
      </w:r>
    </w:p>
    <w:p w14:paraId="7744832C" w14:textId="77777777" w:rsidR="00B4330B" w:rsidRPr="00572F4E" w:rsidRDefault="00B4330B" w:rsidP="00B4330B">
      <w:pPr>
        <w:tabs>
          <w:tab w:val="center" w:pos="3740"/>
        </w:tabs>
        <w:spacing w:after="0" w:line="240" w:lineRule="auto"/>
        <w:ind w:left="13" w:hanging="10"/>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Jeigu pasireiškia alerginė reakcija, nedelsdami kreipkitės į gydytoją. Galimi simptomai yra:</w:t>
      </w:r>
    </w:p>
    <w:p w14:paraId="1A692466" w14:textId="77777777" w:rsidR="00B4330B" w:rsidRPr="00572F4E" w:rsidRDefault="00B4330B" w:rsidP="002C33CC">
      <w:pPr>
        <w:numPr>
          <w:ilvl w:val="0"/>
          <w:numId w:val="13"/>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staigus karščiavimas;</w:t>
      </w:r>
    </w:p>
    <w:p w14:paraId="4EA628CE" w14:textId="77777777" w:rsidR="00B4330B" w:rsidRPr="00572F4E" w:rsidRDefault="00B4330B" w:rsidP="002C33CC">
      <w:pPr>
        <w:numPr>
          <w:ilvl w:val="0"/>
          <w:numId w:val="13"/>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staigios odos reakcijos (pavyzdžiui, bėrimas ar niežėjimas) arba kitos sunkios odos reakcijos;</w:t>
      </w:r>
    </w:p>
    <w:p w14:paraId="5778592D" w14:textId="77777777" w:rsidR="00B4330B" w:rsidRPr="00572F4E" w:rsidRDefault="00B4330B" w:rsidP="002C33CC">
      <w:pPr>
        <w:numPr>
          <w:ilvl w:val="0"/>
          <w:numId w:val="13"/>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kvėpavimo pasunkėjimas.</w:t>
      </w:r>
    </w:p>
    <w:p w14:paraId="3F01F43B" w14:textId="77777777" w:rsidR="00B4330B" w:rsidRPr="00572F4E" w:rsidRDefault="00B4330B" w:rsidP="00B4330B">
      <w:pPr>
        <w:tabs>
          <w:tab w:val="center" w:pos="3740"/>
        </w:tabs>
        <w:spacing w:after="0" w:line="240" w:lineRule="auto"/>
        <w:ind w:left="13" w:hanging="10"/>
        <w:rPr>
          <w:rFonts w:ascii="Times New Roman" w:eastAsia="Times New Roman" w:hAnsi="Times New Roman" w:cs="Times New Roman"/>
          <w:color w:val="000000"/>
          <w:kern w:val="0"/>
          <w:sz w:val="22"/>
          <w:szCs w:val="22"/>
          <w14:ligatures w14:val="none"/>
        </w:rPr>
      </w:pPr>
    </w:p>
    <w:p w14:paraId="49034FF4" w14:textId="77777777" w:rsidR="00B4330B" w:rsidRPr="00572F4E" w:rsidRDefault="00B4330B" w:rsidP="00B4330B">
      <w:pPr>
        <w:tabs>
          <w:tab w:val="center" w:pos="3740"/>
        </w:tabs>
        <w:spacing w:after="0" w:line="240" w:lineRule="auto"/>
        <w:ind w:left="13" w:hanging="10"/>
        <w:rPr>
          <w:rFonts w:ascii="Times New Roman" w:eastAsia="Times New Roman" w:hAnsi="Times New Roman" w:cs="Times New Roman"/>
          <w:b/>
          <w:color w:val="000000"/>
          <w:kern w:val="0"/>
          <w:sz w:val="22"/>
          <w:szCs w:val="22"/>
          <w14:ligatures w14:val="none"/>
        </w:rPr>
      </w:pPr>
      <w:r w:rsidRPr="00572F4E">
        <w:rPr>
          <w:rFonts w:ascii="Times New Roman" w:eastAsia="Times New Roman" w:hAnsi="Times New Roman" w:cs="Times New Roman"/>
          <w:b/>
          <w:color w:val="000000"/>
          <w:kern w:val="0"/>
          <w:sz w:val="22"/>
          <w:szCs w:val="22"/>
          <w14:ligatures w14:val="none"/>
        </w:rPr>
        <w:t>Nutraukite ivermektino vartojimą ir nedelsdami kreipkitės į gydytoją, jeigu pastebėsite bet kurį iš šių simptomų:</w:t>
      </w:r>
    </w:p>
    <w:p w14:paraId="1F1F1949" w14:textId="77777777" w:rsidR="00B4330B" w:rsidRPr="00572F4E" w:rsidRDefault="00B4330B" w:rsidP="00B4330B">
      <w:pPr>
        <w:tabs>
          <w:tab w:val="center" w:pos="3740"/>
        </w:tabs>
        <w:spacing w:after="0" w:line="240" w:lineRule="auto"/>
        <w:ind w:left="13" w:hanging="10"/>
        <w:rPr>
          <w:rFonts w:ascii="Times New Roman" w:eastAsia="Times New Roman" w:hAnsi="Times New Roman" w:cs="Times New Roman"/>
          <w:bCs/>
          <w:color w:val="000000"/>
          <w:kern w:val="0"/>
          <w:sz w:val="22"/>
          <w:szCs w:val="22"/>
          <w14:ligatures w14:val="none"/>
        </w:rPr>
      </w:pPr>
      <w:r w:rsidRPr="00572F4E">
        <w:rPr>
          <w:rFonts w:ascii="Times New Roman" w:eastAsia="Times New Roman" w:hAnsi="Times New Roman" w:cs="Times New Roman"/>
          <w:bCs/>
          <w:color w:val="000000"/>
          <w:kern w:val="0"/>
          <w:sz w:val="22"/>
          <w:szCs w:val="22"/>
          <w14:ligatures w14:val="none"/>
        </w:rPr>
        <w:t>raudonos spalvos, neiškilusios, taikinio formos arba apskritos dėmės ant liemens, dažnai su pūslėmis centre, odos lupimasis, opos burnoje, gerklėje, nosyje, lytiniuose organuose arba akyse. Prieš tokį sunkų odos bėrimą gali pasireikšti karščiavimas ir gripui būdingi simptomai (Stivenso-Džonsono sindromas, toksinė epidermio nekrolizė).</w:t>
      </w:r>
    </w:p>
    <w:p w14:paraId="0719D09A" w14:textId="77777777" w:rsidR="00B4330B" w:rsidRPr="00572F4E" w:rsidRDefault="00B4330B" w:rsidP="00B4330B">
      <w:pPr>
        <w:spacing w:after="0" w:line="240" w:lineRule="auto"/>
        <w:ind w:left="-2" w:hanging="10"/>
        <w:rPr>
          <w:rFonts w:ascii="Times New Roman" w:eastAsia="Times New Roman" w:hAnsi="Times New Roman" w:cs="Times New Roman"/>
          <w:b/>
          <w:color w:val="000000"/>
          <w:kern w:val="0"/>
          <w:sz w:val="22"/>
          <w:szCs w:val="22"/>
          <w14:ligatures w14:val="none"/>
        </w:rPr>
      </w:pPr>
    </w:p>
    <w:p w14:paraId="04645793" w14:textId="77777777" w:rsidR="00B4330B" w:rsidRPr="00572F4E" w:rsidRDefault="00B4330B" w:rsidP="00B4330B">
      <w:pPr>
        <w:keepNext/>
        <w:spacing w:after="0" w:line="240" w:lineRule="auto"/>
        <w:ind w:hanging="11"/>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b/>
          <w:color w:val="000000"/>
          <w:kern w:val="0"/>
          <w:sz w:val="22"/>
          <w:szCs w:val="22"/>
          <w14:ligatures w14:val="none"/>
        </w:rPr>
        <w:t>Kitas galimas šalutinis poveikis</w:t>
      </w:r>
    </w:p>
    <w:p w14:paraId="18805BA6" w14:textId="77777777" w:rsidR="00B4330B" w:rsidRPr="00572F4E" w:rsidRDefault="00B4330B" w:rsidP="002C33CC">
      <w:pPr>
        <w:numPr>
          <w:ilvl w:val="0"/>
          <w:numId w:val="12"/>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 xml:space="preserve">Kepenų liga (ūminis hepatitas). </w:t>
      </w:r>
    </w:p>
    <w:p w14:paraId="0F48C075" w14:textId="77777777" w:rsidR="00B4330B" w:rsidRPr="00572F4E" w:rsidRDefault="00B4330B" w:rsidP="002C33CC">
      <w:pPr>
        <w:numPr>
          <w:ilvl w:val="0"/>
          <w:numId w:val="12"/>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 xml:space="preserve">Kai kurių laboratorinių tyrimų rezultatų pokyčiai (kepenų fermentų aktyvumo padidėjimas, bilirubino kiekio kraujyje padidėjimas, eozinofilų kiekio padidėjimas). </w:t>
      </w:r>
    </w:p>
    <w:p w14:paraId="750BF11D" w14:textId="77777777" w:rsidR="00B4330B" w:rsidRPr="00572F4E" w:rsidRDefault="00B4330B" w:rsidP="002C33CC">
      <w:pPr>
        <w:numPr>
          <w:ilvl w:val="0"/>
          <w:numId w:val="12"/>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 xml:space="preserve">Kraujas šlapime. </w:t>
      </w:r>
    </w:p>
    <w:p w14:paraId="662DD09B" w14:textId="77777777" w:rsidR="00B4330B" w:rsidRPr="00572F4E" w:rsidRDefault="00B4330B" w:rsidP="002C33CC">
      <w:pPr>
        <w:numPr>
          <w:ilvl w:val="0"/>
          <w:numId w:val="12"/>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Budrumo sumažėjimas, įskaitant komą.</w:t>
      </w:r>
    </w:p>
    <w:p w14:paraId="06A8B9E1" w14:textId="77777777" w:rsidR="00B4330B" w:rsidRPr="00572F4E" w:rsidRDefault="00B4330B" w:rsidP="00B4330B">
      <w:pPr>
        <w:spacing w:after="0" w:line="240" w:lineRule="auto"/>
        <w:ind w:left="-2" w:right="13" w:hanging="10"/>
        <w:rPr>
          <w:rFonts w:ascii="Times New Roman" w:eastAsia="Times New Roman" w:hAnsi="Times New Roman" w:cs="Times New Roman"/>
          <w:color w:val="000000"/>
          <w:kern w:val="0"/>
          <w:sz w:val="22"/>
          <w:szCs w:val="22"/>
          <w14:ligatures w14:val="none"/>
        </w:rPr>
      </w:pPr>
    </w:p>
    <w:p w14:paraId="11EFB1FA" w14:textId="77777777" w:rsidR="00B4330B" w:rsidRPr="00572F4E" w:rsidRDefault="00B4330B" w:rsidP="00B4330B">
      <w:pPr>
        <w:spacing w:after="0" w:line="240" w:lineRule="auto"/>
        <w:ind w:left="-2" w:hanging="10"/>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b/>
          <w:bCs/>
          <w:color w:val="000000"/>
          <w:kern w:val="0"/>
          <w:sz w:val="22"/>
          <w:szCs w:val="22"/>
          <w14:ligatures w14:val="none"/>
        </w:rPr>
        <w:t xml:space="preserve">Toliau išvardytas šalutinis poveikis priklauso nuo to, dėl ko vartojate tabletes. </w:t>
      </w:r>
      <w:r w:rsidRPr="00572F4E">
        <w:rPr>
          <w:rFonts w:ascii="Times New Roman" w:eastAsia="Times New Roman" w:hAnsi="Times New Roman" w:cs="Times New Roman"/>
          <w:color w:val="000000"/>
          <w:kern w:val="0"/>
          <w:sz w:val="22"/>
          <w:szCs w:val="22"/>
          <w14:ligatures w14:val="none"/>
        </w:rPr>
        <w:t>Jis taip pat priklauso nuo to, ar yra kitų infekcijų.</w:t>
      </w:r>
    </w:p>
    <w:p w14:paraId="338B7101" w14:textId="77777777" w:rsidR="00B4330B" w:rsidRPr="00572F4E" w:rsidRDefault="00B4330B" w:rsidP="00B4330B">
      <w:pPr>
        <w:spacing w:after="0" w:line="240" w:lineRule="auto"/>
        <w:ind w:left="-2" w:hanging="10"/>
        <w:rPr>
          <w:rFonts w:ascii="Times New Roman" w:eastAsia="Times New Roman" w:hAnsi="Times New Roman" w:cs="Times New Roman"/>
          <w:b/>
          <w:color w:val="000000"/>
          <w:kern w:val="0"/>
          <w:sz w:val="22"/>
          <w:szCs w:val="22"/>
          <w14:ligatures w14:val="none"/>
        </w:rPr>
      </w:pPr>
    </w:p>
    <w:p w14:paraId="077AFB26" w14:textId="77777777" w:rsidR="00B4330B" w:rsidRPr="00572F4E" w:rsidRDefault="00B4330B" w:rsidP="00B4330B">
      <w:pPr>
        <w:tabs>
          <w:tab w:val="center" w:pos="3740"/>
        </w:tabs>
        <w:spacing w:after="244" w:line="249" w:lineRule="auto"/>
        <w:ind w:left="-24"/>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b/>
          <w:bCs/>
          <w:kern w:val="0"/>
          <w:sz w:val="22"/>
          <w:szCs w:val="22"/>
          <w:lang w:eastAsia="lt-LT"/>
          <w14:ligatures w14:val="none"/>
        </w:rPr>
        <w:t>Žmonės, kuriems yra žarnyno infekcija, vadinama „žarnyno strongiloidoze“ (anguiluloze)</w:t>
      </w:r>
      <w:r w:rsidRPr="00572F4E">
        <w:rPr>
          <w:rFonts w:ascii="Times New Roman" w:eastAsia="Times New Roman" w:hAnsi="Times New Roman" w:cs="Times New Roman"/>
          <w:kern w:val="0"/>
          <w:sz w:val="22"/>
          <w:szCs w:val="22"/>
          <w:lang w:eastAsia="lt-LT"/>
          <w14:ligatures w14:val="none"/>
        </w:rPr>
        <w:t xml:space="preserve">, gali </w:t>
      </w:r>
      <w:r w:rsidRPr="00572F4E">
        <w:rPr>
          <w:rFonts w:ascii="Times New Roman" w:eastAsia="Times New Roman" w:hAnsi="Times New Roman" w:cs="Times New Roman"/>
          <w:color w:val="000000"/>
          <w:kern w:val="0"/>
          <w:sz w:val="22"/>
          <w:szCs w:val="22"/>
          <w14:ligatures w14:val="none"/>
        </w:rPr>
        <w:t>pasireikšti toks šalutinis poveikis:</w:t>
      </w:r>
    </w:p>
    <w:p w14:paraId="140194BC" w14:textId="77777777" w:rsidR="00B4330B" w:rsidRPr="00572F4E" w:rsidRDefault="00B4330B" w:rsidP="002C33CC">
      <w:pPr>
        <w:numPr>
          <w:ilvl w:val="0"/>
          <w:numId w:val="12"/>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neįprastas silpnumas;</w:t>
      </w:r>
    </w:p>
    <w:p w14:paraId="1BB39F0E" w14:textId="77777777" w:rsidR="00B4330B" w:rsidRPr="00572F4E" w:rsidRDefault="00B4330B" w:rsidP="002C33CC">
      <w:pPr>
        <w:numPr>
          <w:ilvl w:val="0"/>
          <w:numId w:val="12"/>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apetito praradimas, pilvo skausmas, vidurių užkietėjimas arba viduriavimas;</w:t>
      </w:r>
    </w:p>
    <w:p w14:paraId="54E99CC0" w14:textId="77777777" w:rsidR="00B4330B" w:rsidRPr="00572F4E" w:rsidRDefault="00B4330B" w:rsidP="002C33CC">
      <w:pPr>
        <w:numPr>
          <w:ilvl w:val="0"/>
          <w:numId w:val="12"/>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pykinimas arba vėmimas;</w:t>
      </w:r>
    </w:p>
    <w:p w14:paraId="212F423A" w14:textId="77777777" w:rsidR="00B4330B" w:rsidRPr="00572F4E" w:rsidRDefault="00B4330B" w:rsidP="002C33CC">
      <w:pPr>
        <w:numPr>
          <w:ilvl w:val="0"/>
          <w:numId w:val="12"/>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mieguistumas arba svaigulys;</w:t>
      </w:r>
    </w:p>
    <w:p w14:paraId="2D0C61B2" w14:textId="77777777" w:rsidR="00B4330B" w:rsidRPr="00572F4E" w:rsidRDefault="00B4330B" w:rsidP="002C33CC">
      <w:pPr>
        <w:numPr>
          <w:ilvl w:val="0"/>
          <w:numId w:val="12"/>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drebulys arba tremoras;</w:t>
      </w:r>
    </w:p>
    <w:p w14:paraId="4F0CAD19" w14:textId="77777777" w:rsidR="00B4330B" w:rsidRPr="00572F4E" w:rsidRDefault="00B4330B" w:rsidP="002C33CC">
      <w:pPr>
        <w:numPr>
          <w:ilvl w:val="0"/>
          <w:numId w:val="12"/>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išmatose gali būti randamos suaugusios apvalios kirmėlės.</w:t>
      </w:r>
    </w:p>
    <w:p w14:paraId="34598434" w14:textId="77777777" w:rsidR="00B4330B" w:rsidRPr="00572F4E" w:rsidRDefault="00B4330B" w:rsidP="00B4330B">
      <w:pPr>
        <w:spacing w:after="0" w:line="240" w:lineRule="auto"/>
        <w:ind w:left="-2" w:hanging="10"/>
        <w:rPr>
          <w:rFonts w:ascii="Times New Roman" w:eastAsia="Times New Roman" w:hAnsi="Times New Roman" w:cs="Times New Roman"/>
          <w:b/>
          <w:color w:val="000000"/>
          <w:kern w:val="0"/>
          <w:sz w:val="22"/>
          <w:szCs w:val="22"/>
          <w14:ligatures w14:val="none"/>
        </w:rPr>
      </w:pPr>
    </w:p>
    <w:p w14:paraId="69319CD9" w14:textId="77777777" w:rsidR="00B4330B" w:rsidRPr="00572F4E" w:rsidRDefault="00B4330B" w:rsidP="00B4330B">
      <w:pPr>
        <w:tabs>
          <w:tab w:val="center" w:pos="3740"/>
        </w:tabs>
        <w:spacing w:after="0" w:line="240" w:lineRule="auto"/>
        <w:ind w:left="-24"/>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b/>
          <w:bCs/>
          <w:kern w:val="0"/>
          <w:sz w:val="22"/>
          <w:szCs w:val="22"/>
          <w:lang w:eastAsia="lt-LT"/>
          <w14:ligatures w14:val="none"/>
        </w:rPr>
        <w:t xml:space="preserve">Žmonės, kuriems yra kraujo infekcija, </w:t>
      </w:r>
      <w:r w:rsidRPr="00572F4E">
        <w:rPr>
          <w:rFonts w:ascii="Times New Roman" w:eastAsia="Times New Roman" w:hAnsi="Times New Roman" w:cs="Times New Roman"/>
          <w:b/>
          <w:bCs/>
          <w:color w:val="000000"/>
          <w:kern w:val="0"/>
          <w:sz w:val="22"/>
          <w:szCs w:val="22"/>
          <w14:ligatures w14:val="none"/>
        </w:rPr>
        <w:t>vadinama „mikrofilaremija“, kurią sukelia limfinė filariozė</w:t>
      </w:r>
      <w:r w:rsidRPr="00572F4E">
        <w:rPr>
          <w:rFonts w:ascii="Times New Roman" w:eastAsia="Times New Roman" w:hAnsi="Times New Roman" w:cs="Times New Roman"/>
          <w:kern w:val="0"/>
          <w:sz w:val="22"/>
          <w:szCs w:val="22"/>
          <w:lang w:eastAsia="lt-LT"/>
          <w14:ligatures w14:val="none"/>
        </w:rPr>
        <w:t xml:space="preserve">, gali </w:t>
      </w:r>
      <w:r w:rsidRPr="00572F4E">
        <w:rPr>
          <w:rFonts w:ascii="Times New Roman" w:eastAsia="Times New Roman" w:hAnsi="Times New Roman" w:cs="Times New Roman"/>
          <w:color w:val="000000"/>
          <w:kern w:val="0"/>
          <w:sz w:val="22"/>
          <w:szCs w:val="22"/>
          <w14:ligatures w14:val="none"/>
        </w:rPr>
        <w:t>pasireikšti toks šalutinis poveikis:</w:t>
      </w:r>
    </w:p>
    <w:p w14:paraId="2F5B287E" w14:textId="77777777" w:rsidR="00B4330B" w:rsidRPr="00572F4E" w:rsidRDefault="00B4330B" w:rsidP="002C33CC">
      <w:pPr>
        <w:numPr>
          <w:ilvl w:val="0"/>
          <w:numId w:val="11"/>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prakaitavimas arba karščiavimas;</w:t>
      </w:r>
    </w:p>
    <w:p w14:paraId="572D46AF" w14:textId="77777777" w:rsidR="00B4330B" w:rsidRPr="00572F4E" w:rsidRDefault="00B4330B" w:rsidP="002C33CC">
      <w:pPr>
        <w:numPr>
          <w:ilvl w:val="0"/>
          <w:numId w:val="11"/>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galvos skausmas;</w:t>
      </w:r>
    </w:p>
    <w:p w14:paraId="7EFD8A67" w14:textId="77777777" w:rsidR="00B4330B" w:rsidRPr="00572F4E" w:rsidRDefault="00B4330B" w:rsidP="002C33CC">
      <w:pPr>
        <w:numPr>
          <w:ilvl w:val="0"/>
          <w:numId w:val="11"/>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neįprastas silpnumas;</w:t>
      </w:r>
    </w:p>
    <w:p w14:paraId="5FB381A9" w14:textId="77777777" w:rsidR="00B4330B" w:rsidRPr="00572F4E" w:rsidRDefault="00B4330B" w:rsidP="002C33CC">
      <w:pPr>
        <w:numPr>
          <w:ilvl w:val="0"/>
          <w:numId w:val="11"/>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raumenų, sąnarių ir bendras kūno skausmas;</w:t>
      </w:r>
    </w:p>
    <w:p w14:paraId="04820E22" w14:textId="77777777" w:rsidR="00B4330B" w:rsidRPr="00572F4E" w:rsidRDefault="00B4330B" w:rsidP="002C33CC">
      <w:pPr>
        <w:numPr>
          <w:ilvl w:val="0"/>
          <w:numId w:val="11"/>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apetito praradimas, pykinimas;</w:t>
      </w:r>
    </w:p>
    <w:p w14:paraId="0C64EABF" w14:textId="77777777" w:rsidR="00B4330B" w:rsidRPr="00572F4E" w:rsidRDefault="00B4330B" w:rsidP="002C33CC">
      <w:pPr>
        <w:numPr>
          <w:ilvl w:val="0"/>
          <w:numId w:val="11"/>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pilvo ir epigastriumo (viršutinės vidurinės pilvo dalies) skausmas;</w:t>
      </w:r>
    </w:p>
    <w:p w14:paraId="168E644D" w14:textId="77777777" w:rsidR="00B4330B" w:rsidRPr="00572F4E" w:rsidRDefault="00B4330B" w:rsidP="002C33CC">
      <w:pPr>
        <w:numPr>
          <w:ilvl w:val="0"/>
          <w:numId w:val="11"/>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kosulys ar gerklės skausmas;</w:t>
      </w:r>
    </w:p>
    <w:p w14:paraId="6FAA9950" w14:textId="77777777" w:rsidR="00B4330B" w:rsidRPr="00572F4E" w:rsidRDefault="00B4330B" w:rsidP="002C33CC">
      <w:pPr>
        <w:numPr>
          <w:ilvl w:val="0"/>
          <w:numId w:val="11"/>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sunkumas kvėpuojant;</w:t>
      </w:r>
    </w:p>
    <w:p w14:paraId="7EC88CDE" w14:textId="77777777" w:rsidR="00B4330B" w:rsidRPr="00572F4E" w:rsidRDefault="00B4330B" w:rsidP="002C33CC">
      <w:pPr>
        <w:numPr>
          <w:ilvl w:val="0"/>
          <w:numId w:val="11"/>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žemas kraujospūdis stojantis ar atsistojus – galite jausti svaigulį ar alpulį;</w:t>
      </w:r>
    </w:p>
    <w:p w14:paraId="6ED115C2" w14:textId="77777777" w:rsidR="00B4330B" w:rsidRPr="00572F4E" w:rsidRDefault="00B4330B" w:rsidP="002C33CC">
      <w:pPr>
        <w:numPr>
          <w:ilvl w:val="0"/>
          <w:numId w:val="11"/>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šaltkrėtis;</w:t>
      </w:r>
    </w:p>
    <w:p w14:paraId="663CB015" w14:textId="77777777" w:rsidR="00B4330B" w:rsidRPr="00572F4E" w:rsidRDefault="00B4330B" w:rsidP="002C33CC">
      <w:pPr>
        <w:numPr>
          <w:ilvl w:val="0"/>
          <w:numId w:val="11"/>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svaigulys;</w:t>
      </w:r>
    </w:p>
    <w:p w14:paraId="413BF22A" w14:textId="77777777" w:rsidR="00B4330B" w:rsidRPr="00572F4E" w:rsidRDefault="00B4330B" w:rsidP="002C33CC">
      <w:pPr>
        <w:numPr>
          <w:ilvl w:val="0"/>
          <w:numId w:val="11"/>
        </w:numPr>
        <w:spacing w:after="244" w:line="249" w:lineRule="auto"/>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skausmas ar nemalonus pojūtis sėklidėse.</w:t>
      </w:r>
    </w:p>
    <w:p w14:paraId="33C61B9C" w14:textId="77777777" w:rsidR="00B4330B" w:rsidRPr="00572F4E" w:rsidRDefault="00B4330B" w:rsidP="00B4330B">
      <w:pPr>
        <w:spacing w:after="0" w:line="240" w:lineRule="auto"/>
        <w:ind w:left="-2" w:right="13" w:hanging="10"/>
        <w:rPr>
          <w:rFonts w:ascii="Times New Roman" w:eastAsia="Times New Roman" w:hAnsi="Times New Roman" w:cs="Times New Roman"/>
          <w:b/>
          <w:color w:val="000000"/>
          <w:kern w:val="0"/>
          <w:sz w:val="22"/>
          <w:szCs w:val="22"/>
          <w14:ligatures w14:val="none"/>
        </w:rPr>
      </w:pPr>
    </w:p>
    <w:p w14:paraId="521E0E28" w14:textId="77777777" w:rsidR="00B4330B" w:rsidRPr="00572F4E" w:rsidRDefault="00B4330B" w:rsidP="00B4330B">
      <w:pPr>
        <w:keepNext/>
        <w:spacing w:after="0" w:line="240" w:lineRule="auto"/>
        <w:ind w:right="11" w:hanging="11"/>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b/>
          <w:color w:val="000000"/>
          <w:kern w:val="0"/>
          <w:sz w:val="22"/>
          <w:szCs w:val="22"/>
          <w14:ligatures w14:val="none"/>
        </w:rPr>
        <w:t xml:space="preserve">Žmonėms, kurie yra užsikrėtę odos erkėmis (niežais), </w:t>
      </w:r>
      <w:r w:rsidRPr="00572F4E">
        <w:rPr>
          <w:rFonts w:ascii="Times New Roman" w:eastAsia="Times New Roman" w:hAnsi="Times New Roman" w:cs="Times New Roman"/>
          <w:kern w:val="0"/>
          <w:sz w:val="22"/>
          <w:szCs w:val="22"/>
          <w:lang w:eastAsia="lt-LT"/>
          <w14:ligatures w14:val="none"/>
        </w:rPr>
        <w:t xml:space="preserve">gali </w:t>
      </w:r>
      <w:r w:rsidRPr="00572F4E">
        <w:rPr>
          <w:rFonts w:ascii="Times New Roman" w:eastAsia="Times New Roman" w:hAnsi="Times New Roman" w:cs="Times New Roman"/>
          <w:color w:val="000000"/>
          <w:kern w:val="0"/>
          <w:sz w:val="22"/>
          <w:szCs w:val="22"/>
          <w14:ligatures w14:val="none"/>
        </w:rPr>
        <w:t>pasireikšti toks šalutinis poveikis:</w:t>
      </w:r>
    </w:p>
    <w:p w14:paraId="6611F03E" w14:textId="77777777" w:rsidR="00B4330B" w:rsidRPr="00572F4E" w:rsidRDefault="00B4330B" w:rsidP="002C33CC">
      <w:pPr>
        <w:numPr>
          <w:ilvl w:val="0"/>
          <w:numId w:val="11"/>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niežėjimo sustiprėjimas gydymo pradžioje. Tai paprastai netrunka ilgai.</w:t>
      </w:r>
    </w:p>
    <w:p w14:paraId="593A60F3" w14:textId="77777777" w:rsidR="00B4330B" w:rsidRPr="00572F4E" w:rsidRDefault="00B4330B" w:rsidP="00B4330B">
      <w:pPr>
        <w:spacing w:after="0" w:line="240" w:lineRule="auto"/>
        <w:ind w:left="567" w:hanging="591"/>
        <w:rPr>
          <w:rFonts w:ascii="Times New Roman" w:eastAsia="Times New Roman" w:hAnsi="Times New Roman" w:cs="Times New Roman"/>
          <w:b/>
          <w:color w:val="000000"/>
          <w:kern w:val="0"/>
          <w:sz w:val="22"/>
          <w:szCs w:val="22"/>
          <w14:ligatures w14:val="none"/>
        </w:rPr>
      </w:pPr>
    </w:p>
    <w:p w14:paraId="2FA62FBB" w14:textId="77777777" w:rsidR="00B4330B" w:rsidRPr="00572F4E" w:rsidRDefault="00B4330B" w:rsidP="00B4330B">
      <w:pPr>
        <w:keepNext/>
        <w:spacing w:after="0" w:line="240" w:lineRule="auto"/>
        <w:ind w:left="567" w:hanging="590"/>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b/>
          <w:color w:val="000000"/>
          <w:kern w:val="0"/>
          <w:sz w:val="22"/>
          <w:szCs w:val="22"/>
          <w14:ligatures w14:val="none"/>
        </w:rPr>
        <w:t>Žmonėms, kuriems yra sunki kirmėlių „</w:t>
      </w:r>
      <w:r w:rsidRPr="00572F4E">
        <w:rPr>
          <w:rFonts w:ascii="Times New Roman" w:eastAsia="Times New Roman" w:hAnsi="Times New Roman" w:cs="Times New Roman"/>
          <w:b/>
          <w:i/>
          <w:color w:val="000000"/>
          <w:kern w:val="0"/>
          <w:sz w:val="22"/>
          <w:szCs w:val="22"/>
          <w14:ligatures w14:val="none"/>
        </w:rPr>
        <w:t>Loa loa</w:t>
      </w:r>
      <w:r w:rsidRPr="00572F4E">
        <w:rPr>
          <w:rFonts w:ascii="Times New Roman" w:eastAsia="Times New Roman" w:hAnsi="Times New Roman" w:cs="Times New Roman"/>
          <w:b/>
          <w:color w:val="000000"/>
          <w:kern w:val="0"/>
          <w:sz w:val="22"/>
          <w:szCs w:val="22"/>
          <w14:ligatures w14:val="none"/>
        </w:rPr>
        <w:t xml:space="preserve">“ infekcija, </w:t>
      </w:r>
      <w:r w:rsidRPr="00572F4E">
        <w:rPr>
          <w:rFonts w:ascii="Times New Roman" w:eastAsia="Times New Roman" w:hAnsi="Times New Roman" w:cs="Times New Roman"/>
          <w:kern w:val="0"/>
          <w:sz w:val="22"/>
          <w:szCs w:val="22"/>
          <w:lang w:eastAsia="lt-LT"/>
          <w14:ligatures w14:val="none"/>
        </w:rPr>
        <w:t xml:space="preserve">gali </w:t>
      </w:r>
      <w:r w:rsidRPr="00572F4E">
        <w:rPr>
          <w:rFonts w:ascii="Times New Roman" w:eastAsia="Times New Roman" w:hAnsi="Times New Roman" w:cs="Times New Roman"/>
          <w:color w:val="000000"/>
          <w:kern w:val="0"/>
          <w:sz w:val="22"/>
          <w:szCs w:val="22"/>
          <w14:ligatures w14:val="none"/>
        </w:rPr>
        <w:t>pasireikšti toks šalutinis poveikis:</w:t>
      </w:r>
    </w:p>
    <w:p w14:paraId="1581F087" w14:textId="77777777" w:rsidR="00B4330B" w:rsidRPr="00572F4E" w:rsidRDefault="00B4330B" w:rsidP="002C33CC">
      <w:pPr>
        <w:numPr>
          <w:ilvl w:val="0"/>
          <w:numId w:val="10"/>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sutrikusi smegenų funkcija;</w:t>
      </w:r>
    </w:p>
    <w:p w14:paraId="34F52B7B" w14:textId="77777777" w:rsidR="00B4330B" w:rsidRPr="00572F4E" w:rsidRDefault="00B4330B" w:rsidP="002C33CC">
      <w:pPr>
        <w:numPr>
          <w:ilvl w:val="0"/>
          <w:numId w:val="10"/>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kaklo ar nugaros skausmas;</w:t>
      </w:r>
    </w:p>
    <w:p w14:paraId="3C91EF9E" w14:textId="77777777" w:rsidR="00B4330B" w:rsidRPr="00572F4E" w:rsidRDefault="00B4330B" w:rsidP="002C33CC">
      <w:pPr>
        <w:numPr>
          <w:ilvl w:val="0"/>
          <w:numId w:val="10"/>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kraujavimas iš akių baltymų (taip pat žinomas kaip raudonos akys);</w:t>
      </w:r>
    </w:p>
    <w:p w14:paraId="45A24362" w14:textId="77777777" w:rsidR="00B4330B" w:rsidRPr="00572F4E" w:rsidRDefault="00B4330B" w:rsidP="002C33CC">
      <w:pPr>
        <w:numPr>
          <w:ilvl w:val="0"/>
          <w:numId w:val="10"/>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dusulys;</w:t>
      </w:r>
    </w:p>
    <w:p w14:paraId="7CFFEF46" w14:textId="77777777" w:rsidR="00B4330B" w:rsidRPr="00572F4E" w:rsidRDefault="00B4330B" w:rsidP="002C33CC">
      <w:pPr>
        <w:numPr>
          <w:ilvl w:val="0"/>
          <w:numId w:val="10"/>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šlapimo pūslės ar tuštinimosi kontrolės praradimas;</w:t>
      </w:r>
    </w:p>
    <w:p w14:paraId="018B471F" w14:textId="77777777" w:rsidR="00B4330B" w:rsidRPr="00572F4E" w:rsidRDefault="00B4330B" w:rsidP="002C33CC">
      <w:pPr>
        <w:numPr>
          <w:ilvl w:val="0"/>
          <w:numId w:val="10"/>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pasunkėjęs stovėjimas ar vaikščiojimas;</w:t>
      </w:r>
    </w:p>
    <w:p w14:paraId="573418F2" w14:textId="77777777" w:rsidR="00B4330B" w:rsidRPr="00572F4E" w:rsidRDefault="00B4330B" w:rsidP="002C33CC">
      <w:pPr>
        <w:numPr>
          <w:ilvl w:val="0"/>
          <w:numId w:val="10"/>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psichinės būklės pokyčiai;</w:t>
      </w:r>
    </w:p>
    <w:p w14:paraId="04ADEDF6" w14:textId="77777777" w:rsidR="00B4330B" w:rsidRPr="00572F4E" w:rsidRDefault="00B4330B" w:rsidP="002C33CC">
      <w:pPr>
        <w:numPr>
          <w:ilvl w:val="0"/>
          <w:numId w:val="10"/>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mieguistumas ar sumišimas;</w:t>
      </w:r>
    </w:p>
    <w:p w14:paraId="1F8EA07B" w14:textId="77777777" w:rsidR="00B4330B" w:rsidRPr="00572F4E" w:rsidRDefault="00B4330B" w:rsidP="002C33CC">
      <w:pPr>
        <w:numPr>
          <w:ilvl w:val="0"/>
          <w:numId w:val="10"/>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nereagavimas į kitus žmones ar koma.</w:t>
      </w:r>
    </w:p>
    <w:p w14:paraId="3DAF454F" w14:textId="77777777" w:rsidR="00B4330B" w:rsidRPr="00572F4E" w:rsidRDefault="00B4330B" w:rsidP="00B4330B">
      <w:pPr>
        <w:spacing w:after="0" w:line="240" w:lineRule="auto"/>
        <w:ind w:left="-2" w:hanging="10"/>
        <w:rPr>
          <w:rFonts w:ascii="Times New Roman" w:eastAsia="Times New Roman" w:hAnsi="Times New Roman" w:cs="Times New Roman"/>
          <w:b/>
          <w:color w:val="000000"/>
          <w:kern w:val="0"/>
          <w:sz w:val="22"/>
          <w:szCs w:val="22"/>
          <w14:ligatures w14:val="none"/>
        </w:rPr>
      </w:pPr>
    </w:p>
    <w:p w14:paraId="0802AB23" w14:textId="77777777" w:rsidR="00B4330B" w:rsidRPr="00572F4E" w:rsidRDefault="00B4330B" w:rsidP="00B4330B">
      <w:pPr>
        <w:keepNext/>
        <w:spacing w:after="0" w:line="240" w:lineRule="auto"/>
        <w:ind w:hanging="11"/>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b/>
          <w:color w:val="000000"/>
          <w:kern w:val="0"/>
          <w:sz w:val="22"/>
          <w:szCs w:val="22"/>
          <w14:ligatures w14:val="none"/>
        </w:rPr>
        <w:lastRenderedPageBreak/>
        <w:t>Žmonėms, kuriems yra kirmėlių „</w:t>
      </w:r>
      <w:r w:rsidRPr="00572F4E">
        <w:rPr>
          <w:rFonts w:ascii="Times New Roman" w:eastAsia="Times New Roman" w:hAnsi="Times New Roman" w:cs="Times New Roman"/>
          <w:b/>
          <w:i/>
          <w:color w:val="000000"/>
          <w:kern w:val="0"/>
          <w:sz w:val="22"/>
          <w:szCs w:val="22"/>
          <w14:ligatures w14:val="none"/>
        </w:rPr>
        <w:t>Onchocerca volvulus</w:t>
      </w:r>
      <w:r w:rsidRPr="00572F4E">
        <w:rPr>
          <w:rFonts w:ascii="Times New Roman" w:eastAsia="Times New Roman" w:hAnsi="Times New Roman" w:cs="Times New Roman"/>
          <w:b/>
          <w:color w:val="000000"/>
          <w:kern w:val="0"/>
          <w:sz w:val="22"/>
          <w:szCs w:val="22"/>
          <w14:ligatures w14:val="none"/>
        </w:rPr>
        <w:t xml:space="preserve">“ infekcija (ji sukelia upinį aklumą), </w:t>
      </w:r>
      <w:r w:rsidRPr="00572F4E">
        <w:rPr>
          <w:rFonts w:ascii="Times New Roman" w:eastAsia="Times New Roman" w:hAnsi="Times New Roman" w:cs="Times New Roman"/>
          <w:kern w:val="0"/>
          <w:sz w:val="22"/>
          <w:szCs w:val="22"/>
          <w:lang w:eastAsia="lt-LT"/>
          <w14:ligatures w14:val="none"/>
        </w:rPr>
        <w:t xml:space="preserve">gali </w:t>
      </w:r>
      <w:r w:rsidRPr="00572F4E">
        <w:rPr>
          <w:rFonts w:ascii="Times New Roman" w:eastAsia="Times New Roman" w:hAnsi="Times New Roman" w:cs="Times New Roman"/>
          <w:color w:val="000000"/>
          <w:kern w:val="0"/>
          <w:sz w:val="22"/>
          <w:szCs w:val="22"/>
          <w14:ligatures w14:val="none"/>
        </w:rPr>
        <w:t>pasireikšti toks šalutinis poveikis:</w:t>
      </w:r>
    </w:p>
    <w:p w14:paraId="696C2379" w14:textId="77777777"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niežėjimas ar bėrimas;</w:t>
      </w:r>
    </w:p>
    <w:p w14:paraId="7499B6EA" w14:textId="77777777"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sąnarių ar raumenų skausmas;</w:t>
      </w:r>
    </w:p>
    <w:p w14:paraId="480B26AB" w14:textId="77777777"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karščiavimas;</w:t>
      </w:r>
    </w:p>
    <w:p w14:paraId="6ED74B1B" w14:textId="77777777"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pykinimas ar vėmimas;</w:t>
      </w:r>
    </w:p>
    <w:p w14:paraId="5469349B" w14:textId="77777777"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limfmazgių patinimas;</w:t>
      </w:r>
    </w:p>
    <w:p w14:paraId="63140A6E" w14:textId="77777777"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patinimas, ypač plaštakų, kulkšnių ar pėdų;</w:t>
      </w:r>
    </w:p>
    <w:p w14:paraId="12E0FBED" w14:textId="77777777"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viduriavimas;</w:t>
      </w:r>
    </w:p>
    <w:p w14:paraId="5C2D5E08" w14:textId="77777777"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svaigulys;</w:t>
      </w:r>
    </w:p>
    <w:p w14:paraId="537D35D1" w14:textId="438B69E0"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žemas kraujospūdis (hipotenzija)</w:t>
      </w:r>
      <w:r w:rsidR="00750D2A" w:rsidRPr="00572F4E">
        <w:rPr>
          <w:rFonts w:ascii="Times New Roman" w:eastAsia="Times New Roman" w:hAnsi="Times New Roman" w:cs="Times New Roman"/>
          <w:color w:val="000000"/>
          <w:kern w:val="0"/>
          <w:sz w:val="22"/>
          <w:szCs w:val="22"/>
          <w14:ligatures w14:val="none"/>
        </w:rPr>
        <w:t xml:space="preserve"> - a</w:t>
      </w:r>
      <w:r w:rsidRPr="00572F4E">
        <w:rPr>
          <w:rFonts w:ascii="Times New Roman" w:eastAsia="Times New Roman" w:hAnsi="Times New Roman" w:cs="Times New Roman"/>
          <w:color w:val="000000"/>
          <w:kern w:val="0"/>
          <w:sz w:val="22"/>
          <w:szCs w:val="22"/>
          <w14:ligatures w14:val="none"/>
        </w:rPr>
        <w:t>tsistojus galite jausti svaigulį ar alpulį;</w:t>
      </w:r>
    </w:p>
    <w:p w14:paraId="058675C3" w14:textId="77777777"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dažnas širdies plakimas;</w:t>
      </w:r>
    </w:p>
    <w:p w14:paraId="12605D5C" w14:textId="77777777"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galvos skausmas ar nuovargio pojūtis;</w:t>
      </w:r>
    </w:p>
    <w:p w14:paraId="15EA49A6" w14:textId="77777777"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regos pokyčiai ir kitos akių problemos, pvz., infekcija, paraudimas ar neįprasti pojūčiai;</w:t>
      </w:r>
    </w:p>
    <w:p w14:paraId="581813C2" w14:textId="77777777"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kraujavimas į akies baltymą ar akių vokų patinimas;</w:t>
      </w:r>
    </w:p>
    <w:p w14:paraId="2EBAEAFF" w14:textId="77777777" w:rsidR="00B4330B" w:rsidRPr="00572F4E" w:rsidRDefault="00B4330B" w:rsidP="002C33CC">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572F4E">
        <w:rPr>
          <w:rFonts w:ascii="Times New Roman" w:eastAsia="Times New Roman" w:hAnsi="Times New Roman" w:cs="Times New Roman"/>
          <w:color w:val="000000"/>
          <w:kern w:val="0"/>
          <w:sz w:val="22"/>
          <w:szCs w:val="22"/>
          <w14:ligatures w14:val="none"/>
        </w:rPr>
        <w:t>astmos pasunkėjimas.</w:t>
      </w:r>
    </w:p>
    <w:p w14:paraId="53D5F33B" w14:textId="77777777" w:rsidR="00B4330B" w:rsidRPr="00572F4E" w:rsidRDefault="00B4330B" w:rsidP="00B4330B">
      <w:pPr>
        <w:spacing w:after="0" w:line="240" w:lineRule="auto"/>
        <w:jc w:val="both"/>
        <w:rPr>
          <w:rFonts w:ascii="Times New Roman" w:eastAsia="Times New Roman" w:hAnsi="Times New Roman" w:cs="Times New Roman"/>
          <w:kern w:val="0"/>
          <w:sz w:val="22"/>
          <w:szCs w:val="22"/>
          <w:lang w:eastAsia="lt-LT"/>
          <w14:ligatures w14:val="none"/>
        </w:rPr>
      </w:pPr>
    </w:p>
    <w:p w14:paraId="51E0F9EC" w14:textId="77777777" w:rsidR="00B4330B" w:rsidRPr="00572F4E" w:rsidRDefault="00B4330B" w:rsidP="00B4330B">
      <w:pPr>
        <w:spacing w:after="0" w:line="240" w:lineRule="auto"/>
        <w:jc w:val="both"/>
        <w:rPr>
          <w:rFonts w:ascii="Times New Roman" w:eastAsia="Times New Roman" w:hAnsi="Times New Roman" w:cs="Times New Roman"/>
          <w:kern w:val="0"/>
          <w:sz w:val="22"/>
          <w:szCs w:val="22"/>
          <w:lang w:eastAsia="lt-LT"/>
          <w14:ligatures w14:val="none"/>
        </w:rPr>
      </w:pPr>
      <w:r w:rsidRPr="00572F4E">
        <w:rPr>
          <w:rFonts w:ascii="Times New Roman" w:eastAsia="Times New Roman" w:hAnsi="Times New Roman" w:cs="Times New Roman"/>
          <w:b/>
          <w:bCs/>
          <w:kern w:val="0"/>
          <w:sz w:val="22"/>
          <w:szCs w:val="22"/>
          <w:lang w:eastAsia="lt-LT"/>
          <w14:ligatures w14:val="none"/>
        </w:rPr>
        <w:t>Pranešimas apie šalutinį poveikį</w:t>
      </w:r>
    </w:p>
    <w:p w14:paraId="3EE0A442" w14:textId="77777777" w:rsidR="00B4330B" w:rsidRPr="00572F4E" w:rsidRDefault="00B4330B" w:rsidP="00B4330B">
      <w:pPr>
        <w:tabs>
          <w:tab w:val="left" w:pos="567"/>
        </w:tabs>
        <w:spacing w:after="0" w:line="240" w:lineRule="auto"/>
        <w:ind w:right="-1"/>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72F4E">
        <w:rPr>
          <w:rFonts w:ascii="Times New Roman" w:eastAsia="Times New Roman" w:hAnsi="Times New Roman" w:cs="Times New Roman"/>
          <w:color w:val="0000EE"/>
          <w:kern w:val="0"/>
          <w:sz w:val="22"/>
          <w:szCs w:val="22"/>
          <w:u w:val="single"/>
          <w:lang w:eastAsia="lt-LT"/>
          <w14:ligatures w14:val="none"/>
        </w:rPr>
        <w:t>https://vvkt.lrv.lt/lt/</w:t>
      </w:r>
      <w:r w:rsidRPr="00572F4E">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r w:rsidRPr="00572F4E">
        <w:rPr>
          <w:rFonts w:ascii="Times New Roman" w:eastAsia="Times New Roman" w:hAnsi="Times New Roman" w:cs="Times New Roman"/>
          <w:kern w:val="0"/>
          <w:sz w:val="22"/>
          <w:szCs w:val="22"/>
          <w14:ligatures w14:val="none"/>
        </w:rPr>
        <w:t>.</w:t>
      </w:r>
    </w:p>
    <w:p w14:paraId="4B0A436E" w14:textId="77777777" w:rsidR="00B4330B" w:rsidRPr="00572F4E" w:rsidRDefault="00B4330B" w:rsidP="00B4330B">
      <w:pPr>
        <w:tabs>
          <w:tab w:val="left" w:pos="567"/>
        </w:tabs>
        <w:spacing w:after="0" w:line="240" w:lineRule="auto"/>
        <w:ind w:right="-449"/>
        <w:rPr>
          <w:rFonts w:ascii="Times New Roman" w:eastAsia="Times New Roman" w:hAnsi="Times New Roman" w:cs="Times New Roman"/>
          <w:kern w:val="0"/>
          <w:sz w:val="22"/>
          <w:szCs w:val="22"/>
          <w14:ligatures w14:val="none"/>
        </w:rPr>
      </w:pPr>
    </w:p>
    <w:p w14:paraId="63C9A96D" w14:textId="77777777" w:rsidR="00B4330B" w:rsidRPr="00572F4E" w:rsidRDefault="00B4330B" w:rsidP="00B4330B">
      <w:pPr>
        <w:tabs>
          <w:tab w:val="left" w:pos="567"/>
        </w:tabs>
        <w:spacing w:after="0" w:line="240" w:lineRule="auto"/>
        <w:ind w:right="-449"/>
        <w:rPr>
          <w:rFonts w:ascii="Times New Roman" w:eastAsia="Times New Roman" w:hAnsi="Times New Roman" w:cs="Times New Roman"/>
          <w:kern w:val="0"/>
          <w:sz w:val="22"/>
          <w:szCs w:val="22"/>
          <w14:ligatures w14:val="none"/>
        </w:rPr>
      </w:pPr>
    </w:p>
    <w:p w14:paraId="4A75ABF7" w14:textId="5D90A2C5" w:rsidR="00B4330B" w:rsidRPr="00572F4E" w:rsidRDefault="00B4330B" w:rsidP="00B4330B">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5.</w:t>
      </w:r>
      <w:r w:rsidRPr="00572F4E">
        <w:rPr>
          <w:rFonts w:ascii="Times New Roman" w:eastAsia="Times New Roman" w:hAnsi="Times New Roman" w:cs="Times New Roman"/>
          <w:b/>
          <w:bCs/>
          <w:kern w:val="0"/>
          <w:sz w:val="22"/>
          <w:szCs w:val="22"/>
          <w:lang w:eastAsia="x-none"/>
          <w14:ligatures w14:val="none"/>
        </w:rPr>
        <w:tab/>
        <w:t xml:space="preserve">Kaip laikyti </w:t>
      </w:r>
      <w:r w:rsidR="00960B74" w:rsidRPr="00572F4E">
        <w:rPr>
          <w:rFonts w:ascii="Times New Roman" w:eastAsia="Times New Roman" w:hAnsi="Times New Roman" w:cs="Times New Roman"/>
          <w:b/>
          <w:bCs/>
          <w:kern w:val="0"/>
          <w:sz w:val="22"/>
          <w:szCs w:val="22"/>
          <w:lang w:eastAsia="x-none"/>
          <w14:ligatures w14:val="none"/>
        </w:rPr>
        <w:t>IVERMECTINE TEVA</w:t>
      </w:r>
    </w:p>
    <w:p w14:paraId="1F52F5C1"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CAAAA7B"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Šį vaistą laikykite vaikams nepastebimoje ir nepasiekiamoje vietoje.</w:t>
      </w:r>
    </w:p>
    <w:p w14:paraId="4A5B0175"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AF6CBD5" w14:textId="77777777" w:rsidR="00D33D31" w:rsidRPr="00572F4E" w:rsidRDefault="00B4330B" w:rsidP="00B4330B">
      <w:pPr>
        <w:spacing w:after="0" w:line="240" w:lineRule="auto"/>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 xml:space="preserve">Šio vaisto laikymui specialių temperatūros sąlygų nereikalaujama. </w:t>
      </w:r>
    </w:p>
    <w:p w14:paraId="46C6B150" w14:textId="07E22D76" w:rsidR="00B4330B" w:rsidRPr="00572F4E" w:rsidRDefault="00B4330B" w:rsidP="00B4330B">
      <w:pPr>
        <w:spacing w:after="0" w:line="240" w:lineRule="auto"/>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Laikyti gamintojo pakuotėje, kad vaistas būtų apsaugotas nuo šviesos.</w:t>
      </w:r>
    </w:p>
    <w:p w14:paraId="4F8D37AF" w14:textId="77777777" w:rsidR="00B4330B" w:rsidRPr="00572F4E" w:rsidRDefault="00B4330B" w:rsidP="00B4330B">
      <w:pPr>
        <w:spacing w:after="0" w:line="240" w:lineRule="auto"/>
        <w:rPr>
          <w:rFonts w:ascii="Times New Roman" w:eastAsia="Times New Roman" w:hAnsi="Times New Roman" w:cs="Times New Roman"/>
          <w:kern w:val="0"/>
          <w:sz w:val="22"/>
          <w:szCs w:val="22"/>
          <w14:ligatures w14:val="none"/>
        </w:rPr>
      </w:pPr>
    </w:p>
    <w:p w14:paraId="4A418893" w14:textId="6207E78C"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 xml:space="preserve">Ant dėžutės </w:t>
      </w:r>
      <w:r w:rsidR="001A09C8">
        <w:rPr>
          <w:rFonts w:ascii="Times New Roman" w:eastAsia="Times New Roman" w:hAnsi="Times New Roman" w:cs="Times New Roman"/>
          <w:kern w:val="0"/>
          <w:sz w:val="22"/>
          <w:szCs w:val="22"/>
          <w14:ligatures w14:val="none"/>
        </w:rPr>
        <w:t xml:space="preserve">ir lizdinės plokštelės </w:t>
      </w:r>
      <w:r w:rsidRPr="00572F4E">
        <w:rPr>
          <w:rFonts w:ascii="Times New Roman" w:eastAsia="Times New Roman" w:hAnsi="Times New Roman" w:cs="Times New Roman"/>
          <w:kern w:val="0"/>
          <w:sz w:val="22"/>
          <w:szCs w:val="22"/>
          <w14:ligatures w14:val="none"/>
        </w:rPr>
        <w:t>po „EXP“ nurodytam tinkamumo laikui pasibaigus, šio vaisto vartoti negalima. Vaistas tinkamas vartoti iki paskutinės nurodyto mėnesio dienos.</w:t>
      </w:r>
    </w:p>
    <w:p w14:paraId="4F213F0D"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97CB2C9"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i/>
          <w:kern w:val="0"/>
          <w:sz w:val="22"/>
          <w:szCs w:val="22"/>
          <w14:ligatures w14:val="none"/>
        </w:rPr>
      </w:pPr>
      <w:r w:rsidRPr="00572F4E">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FE3936C"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89B7E3C" w14:textId="77777777" w:rsidR="00B4330B" w:rsidRPr="00572F4E" w:rsidRDefault="00B4330B" w:rsidP="00B4330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046A222" w14:textId="77777777" w:rsidR="00B4330B" w:rsidRPr="00572F4E" w:rsidRDefault="00B4330B" w:rsidP="00B4330B">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572F4E">
        <w:rPr>
          <w:rFonts w:ascii="Times New Roman" w:eastAsia="Times New Roman" w:hAnsi="Times New Roman" w:cs="Times New Roman"/>
          <w:b/>
          <w:bCs/>
          <w:kern w:val="0"/>
          <w:sz w:val="22"/>
          <w:szCs w:val="22"/>
          <w:lang w:eastAsia="x-none"/>
          <w14:ligatures w14:val="none"/>
        </w:rPr>
        <w:t>6.</w:t>
      </w:r>
      <w:r w:rsidRPr="00572F4E">
        <w:rPr>
          <w:rFonts w:ascii="Times New Roman" w:eastAsia="Times New Roman" w:hAnsi="Times New Roman" w:cs="Times New Roman"/>
          <w:bCs/>
          <w:kern w:val="0"/>
          <w:sz w:val="22"/>
          <w:szCs w:val="22"/>
          <w:lang w:eastAsia="x-none"/>
          <w14:ligatures w14:val="none"/>
        </w:rPr>
        <w:tab/>
      </w:r>
      <w:r w:rsidRPr="00572F4E">
        <w:rPr>
          <w:rFonts w:ascii="Times New Roman" w:eastAsia="Times New Roman" w:hAnsi="Times New Roman" w:cs="Times New Roman"/>
          <w:b/>
          <w:bCs/>
          <w:kern w:val="0"/>
          <w:sz w:val="22"/>
          <w:szCs w:val="22"/>
          <w:lang w:eastAsia="x-none"/>
          <w14:ligatures w14:val="none"/>
        </w:rPr>
        <w:t>Pakuotės turinys ir kita informacija</w:t>
      </w:r>
    </w:p>
    <w:p w14:paraId="20C6C021" w14:textId="77777777" w:rsidR="00B4330B" w:rsidRPr="00572F4E" w:rsidRDefault="00B4330B" w:rsidP="00B4330B">
      <w:pPr>
        <w:numPr>
          <w:ilvl w:val="12"/>
          <w:numId w:val="0"/>
        </w:numPr>
        <w:spacing w:after="0" w:line="240" w:lineRule="auto"/>
        <w:rPr>
          <w:rFonts w:ascii="Times New Roman" w:eastAsia="Times New Roman" w:hAnsi="Times New Roman" w:cs="Times New Roman"/>
          <w:kern w:val="0"/>
          <w:sz w:val="22"/>
          <w:szCs w:val="22"/>
          <w14:ligatures w14:val="none"/>
        </w:rPr>
      </w:pPr>
    </w:p>
    <w:p w14:paraId="03C57A4C" w14:textId="64BAA34A" w:rsidR="00B4330B" w:rsidRPr="00572F4E" w:rsidRDefault="00960B74" w:rsidP="00B4330B">
      <w:pPr>
        <w:spacing w:after="0" w:line="240" w:lineRule="auto"/>
        <w:jc w:val="both"/>
        <w:rPr>
          <w:rFonts w:ascii="Times New Roman" w:eastAsia="Times New Roman" w:hAnsi="Times New Roman" w:cs="Times New Roman"/>
          <w:b/>
          <w:bCs/>
          <w:kern w:val="0"/>
          <w:sz w:val="22"/>
          <w:szCs w:val="22"/>
          <w:lang w:eastAsia="lt-LT"/>
          <w14:ligatures w14:val="none"/>
        </w:rPr>
      </w:pPr>
      <w:r w:rsidRPr="00572F4E">
        <w:rPr>
          <w:rFonts w:ascii="Times New Roman" w:eastAsia="Times New Roman" w:hAnsi="Times New Roman" w:cs="Times New Roman"/>
          <w:b/>
          <w:bCs/>
          <w:kern w:val="0"/>
          <w:sz w:val="22"/>
          <w:szCs w:val="22"/>
          <w:lang w:eastAsia="lt-LT"/>
          <w14:ligatures w14:val="none"/>
        </w:rPr>
        <w:t>IVERMECTINE TEVA</w:t>
      </w:r>
      <w:r w:rsidR="00B4330B" w:rsidRPr="00572F4E">
        <w:rPr>
          <w:rFonts w:ascii="Times New Roman" w:eastAsia="Times New Roman" w:hAnsi="Times New Roman" w:cs="Times New Roman"/>
          <w:b/>
          <w:bCs/>
          <w:kern w:val="0"/>
          <w:sz w:val="22"/>
          <w:szCs w:val="22"/>
          <w:lang w:eastAsia="lt-LT"/>
          <w14:ligatures w14:val="none"/>
        </w:rPr>
        <w:t xml:space="preserve"> sudėtis</w:t>
      </w:r>
    </w:p>
    <w:p w14:paraId="49F173F3" w14:textId="77777777" w:rsidR="00B4330B" w:rsidRPr="00572F4E" w:rsidRDefault="00B4330B" w:rsidP="002C33CC">
      <w:pPr>
        <w:numPr>
          <w:ilvl w:val="0"/>
          <w:numId w:val="8"/>
        </w:numPr>
        <w:spacing w:after="0" w:line="240" w:lineRule="auto"/>
        <w:ind w:left="567" w:hanging="283"/>
        <w:contextualSpacing/>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lang w:eastAsia="lt-LT"/>
          <w14:ligatures w14:val="none"/>
        </w:rPr>
        <w:t>Veiklioji medžiaga yra ivermektinas. Kiekvienoje tabletėje yra 3 mg ivermektino.</w:t>
      </w:r>
    </w:p>
    <w:p w14:paraId="4EFA0FE9" w14:textId="78498EEE" w:rsidR="00B4330B" w:rsidRPr="00572F4E" w:rsidRDefault="00B4330B" w:rsidP="002C33CC">
      <w:pPr>
        <w:numPr>
          <w:ilvl w:val="0"/>
          <w:numId w:val="8"/>
        </w:numPr>
        <w:spacing w:after="0" w:line="240" w:lineRule="auto"/>
        <w:ind w:left="567" w:hanging="283"/>
        <w:contextualSpacing/>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lang w:eastAsia="lt-LT"/>
          <w14:ligatures w14:val="none"/>
        </w:rPr>
        <w:t>Pagalbinės medžiagos yra mikrokristalinė celiuliozė (E460), magnio stearatas (E470b), butilhidroksianizolas (E320), bevandenė citrinų rūgštis (E330) ir pregelifikuotas kukurūzų krakmolas (E1422).</w:t>
      </w:r>
    </w:p>
    <w:p w14:paraId="6A41474B" w14:textId="77777777" w:rsidR="00B4330B" w:rsidRPr="00572F4E" w:rsidRDefault="00B4330B" w:rsidP="00B4330B">
      <w:pPr>
        <w:spacing w:after="0" w:line="240" w:lineRule="auto"/>
        <w:jc w:val="both"/>
        <w:rPr>
          <w:rFonts w:ascii="Times New Roman" w:eastAsia="Times New Roman" w:hAnsi="Times New Roman" w:cs="Times New Roman"/>
          <w:kern w:val="0"/>
          <w:sz w:val="22"/>
          <w:szCs w:val="22"/>
          <w:lang w:eastAsia="lt-LT"/>
          <w14:ligatures w14:val="none"/>
        </w:rPr>
      </w:pPr>
    </w:p>
    <w:p w14:paraId="6558E66E" w14:textId="01471442" w:rsidR="00B4330B" w:rsidRPr="00572F4E" w:rsidRDefault="00960B74" w:rsidP="00B4330B">
      <w:pPr>
        <w:spacing w:after="0" w:line="240" w:lineRule="auto"/>
        <w:jc w:val="both"/>
        <w:rPr>
          <w:rFonts w:ascii="Times New Roman" w:eastAsia="Times New Roman" w:hAnsi="Times New Roman" w:cs="Times New Roman"/>
          <w:b/>
          <w:bCs/>
          <w:kern w:val="0"/>
          <w:sz w:val="22"/>
          <w:szCs w:val="22"/>
          <w:lang w:eastAsia="lt-LT"/>
          <w14:ligatures w14:val="none"/>
        </w:rPr>
      </w:pPr>
      <w:r w:rsidRPr="00572F4E">
        <w:rPr>
          <w:rFonts w:ascii="Times New Roman" w:eastAsia="Times New Roman" w:hAnsi="Times New Roman" w:cs="Times New Roman"/>
          <w:b/>
          <w:bCs/>
          <w:kern w:val="0"/>
          <w:sz w:val="22"/>
          <w:szCs w:val="22"/>
          <w:lang w:eastAsia="lt-LT"/>
          <w14:ligatures w14:val="none"/>
        </w:rPr>
        <w:t>IVERMECTINE TEVA</w:t>
      </w:r>
      <w:r w:rsidR="00B4330B" w:rsidRPr="00572F4E">
        <w:rPr>
          <w:rFonts w:ascii="Times New Roman" w:eastAsia="Times New Roman" w:hAnsi="Times New Roman" w:cs="Times New Roman"/>
          <w:b/>
          <w:bCs/>
          <w:kern w:val="0"/>
          <w:sz w:val="22"/>
          <w:szCs w:val="22"/>
          <w:lang w:eastAsia="lt-LT"/>
          <w14:ligatures w14:val="none"/>
        </w:rPr>
        <w:t xml:space="preserve"> išvaizda ir kiekis pakuotėje</w:t>
      </w:r>
    </w:p>
    <w:p w14:paraId="1E8CF02A" w14:textId="5BB1B54E" w:rsidR="00B4330B" w:rsidRPr="00572F4E" w:rsidRDefault="00960B74" w:rsidP="00B4330B">
      <w:pPr>
        <w:tabs>
          <w:tab w:val="left" w:pos="567"/>
        </w:tabs>
        <w:spacing w:after="0" w:line="240" w:lineRule="auto"/>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IVERMECTINE TEVA</w:t>
      </w:r>
      <w:r w:rsidR="00B4330B" w:rsidRPr="00572F4E">
        <w:rPr>
          <w:rFonts w:ascii="Times New Roman" w:eastAsia="Times New Roman" w:hAnsi="Times New Roman" w:cs="Times New Roman"/>
          <w:kern w:val="0"/>
          <w:sz w:val="22"/>
          <w:szCs w:val="22"/>
          <w14:ligatures w14:val="none"/>
        </w:rPr>
        <w:t xml:space="preserve"> 3 mg tabletės yra apvalios, baltos</w:t>
      </w:r>
      <w:r w:rsidR="00793442">
        <w:rPr>
          <w:rFonts w:ascii="Times New Roman" w:eastAsia="Times New Roman" w:hAnsi="Times New Roman" w:cs="Times New Roman"/>
          <w:kern w:val="0"/>
          <w:sz w:val="22"/>
          <w:szCs w:val="22"/>
          <w14:ligatures w14:val="none"/>
        </w:rPr>
        <w:t>,</w:t>
      </w:r>
      <w:r w:rsidR="00B4330B" w:rsidRPr="00572F4E">
        <w:rPr>
          <w:rFonts w:ascii="Times New Roman" w:eastAsia="Times New Roman" w:hAnsi="Times New Roman" w:cs="Times New Roman"/>
          <w:kern w:val="0"/>
          <w:sz w:val="22"/>
          <w:szCs w:val="22"/>
          <w14:ligatures w14:val="none"/>
        </w:rPr>
        <w:t xml:space="preserve"> </w:t>
      </w:r>
      <w:r w:rsidR="00793442">
        <w:rPr>
          <w:rFonts w:ascii="Times New Roman" w:eastAsia="Times New Roman" w:hAnsi="Times New Roman" w:cs="Times New Roman"/>
          <w:kern w:val="0"/>
          <w:sz w:val="22"/>
          <w:szCs w:val="22"/>
          <w14:ligatures w14:val="none"/>
        </w:rPr>
        <w:t>5,5 mm skersmens</w:t>
      </w:r>
      <w:r w:rsidR="00B4330B" w:rsidRPr="00572F4E">
        <w:rPr>
          <w:rFonts w:ascii="Times New Roman" w:eastAsia="Times New Roman" w:hAnsi="Times New Roman" w:cs="Times New Roman"/>
          <w:kern w:val="0"/>
          <w:sz w:val="22"/>
          <w:szCs w:val="22"/>
          <w14:ligatures w14:val="none"/>
        </w:rPr>
        <w:t xml:space="preserve">, vienoje </w:t>
      </w:r>
      <w:r w:rsidR="00D81B1E" w:rsidRPr="00572F4E">
        <w:rPr>
          <w:rFonts w:ascii="Times New Roman" w:eastAsia="Times New Roman" w:hAnsi="Times New Roman" w:cs="Times New Roman"/>
          <w:kern w:val="0"/>
          <w:sz w:val="22"/>
          <w:szCs w:val="22"/>
          <w14:ligatures w14:val="none"/>
        </w:rPr>
        <w:t xml:space="preserve">jų </w:t>
      </w:r>
      <w:r w:rsidR="00B4330B" w:rsidRPr="00572F4E">
        <w:rPr>
          <w:rFonts w:ascii="Times New Roman" w:eastAsia="Times New Roman" w:hAnsi="Times New Roman" w:cs="Times New Roman"/>
          <w:kern w:val="0"/>
          <w:sz w:val="22"/>
          <w:szCs w:val="22"/>
          <w14:ligatures w14:val="none"/>
        </w:rPr>
        <w:t xml:space="preserve">pusėje  </w:t>
      </w:r>
      <w:r w:rsidR="00D81B1E" w:rsidRPr="00572F4E">
        <w:rPr>
          <w:rFonts w:ascii="Times New Roman" w:eastAsia="Times New Roman" w:hAnsi="Times New Roman" w:cs="Times New Roman"/>
          <w:kern w:val="0"/>
          <w:sz w:val="22"/>
          <w:szCs w:val="22"/>
          <w14:ligatures w14:val="none"/>
        </w:rPr>
        <w:t xml:space="preserve">įspaustas </w:t>
      </w:r>
      <w:r w:rsidR="003322CA" w:rsidRPr="00572F4E">
        <w:rPr>
          <w:rFonts w:ascii="Times New Roman" w:eastAsia="Times New Roman" w:hAnsi="Times New Roman" w:cs="Times New Roman"/>
          <w:kern w:val="0"/>
          <w:sz w:val="22"/>
          <w:szCs w:val="22"/>
          <w14:ligatures w14:val="none"/>
        </w:rPr>
        <w:t>kodas „A300“.</w:t>
      </w:r>
    </w:p>
    <w:p w14:paraId="1FE64BCF" w14:textId="77777777" w:rsidR="00B4330B" w:rsidRPr="00572F4E" w:rsidRDefault="00B4330B" w:rsidP="00B4330B">
      <w:pPr>
        <w:spacing w:after="0" w:line="240" w:lineRule="auto"/>
        <w:rPr>
          <w:rFonts w:ascii="Times New Roman" w:eastAsia="Times New Roman" w:hAnsi="Times New Roman" w:cs="Times New Roman"/>
          <w:kern w:val="0"/>
          <w:sz w:val="22"/>
          <w:szCs w:val="22"/>
          <w14:ligatures w14:val="none"/>
        </w:rPr>
      </w:pPr>
    </w:p>
    <w:p w14:paraId="1C54038D" w14:textId="77777777" w:rsidR="003322CA" w:rsidRPr="00572F4E" w:rsidRDefault="00B4330B" w:rsidP="003322CA">
      <w:pPr>
        <w:spacing w:after="0" w:line="240" w:lineRule="auto"/>
        <w:rPr>
          <w:rFonts w:ascii="Times New Roman" w:eastAsia="Times New Roman" w:hAnsi="Times New Roman" w:cs="Times New Roman"/>
          <w:kern w:val="0"/>
          <w:sz w:val="22"/>
          <w:szCs w:val="22"/>
          <w14:ligatures w14:val="none"/>
        </w:rPr>
      </w:pPr>
      <w:r w:rsidRPr="00572F4E">
        <w:rPr>
          <w:rFonts w:ascii="Times New Roman" w:eastAsia="Times New Roman" w:hAnsi="Times New Roman" w:cs="Times New Roman"/>
          <w:kern w:val="0"/>
          <w:sz w:val="22"/>
          <w:szCs w:val="22"/>
          <w14:ligatures w14:val="none"/>
        </w:rPr>
        <w:t>Tabletės yra tiekiamos kartono dėžutėse, kuriose yra 10 tablečių lizdinėse plokštelėse.</w:t>
      </w:r>
    </w:p>
    <w:p w14:paraId="7C760AF0" w14:textId="77777777" w:rsidR="003322CA" w:rsidRPr="00572F4E" w:rsidRDefault="003322CA" w:rsidP="003322CA">
      <w:pPr>
        <w:spacing w:after="0" w:line="240" w:lineRule="auto"/>
        <w:rPr>
          <w:rFonts w:ascii="Times New Roman" w:eastAsia="Times New Roman" w:hAnsi="Times New Roman" w:cs="Times New Roman"/>
          <w:kern w:val="0"/>
          <w:sz w:val="22"/>
          <w:szCs w:val="22"/>
          <w14:ligatures w14:val="none"/>
        </w:rPr>
      </w:pPr>
    </w:p>
    <w:p w14:paraId="6A703728" w14:textId="5E18E780" w:rsidR="002C33CC" w:rsidRPr="00572F4E" w:rsidRDefault="002C33CC" w:rsidP="003322CA">
      <w:pPr>
        <w:spacing w:after="0" w:line="240" w:lineRule="auto"/>
        <w:rPr>
          <w:rFonts w:ascii="Times New Roman" w:eastAsia="Times New Roman" w:hAnsi="Times New Roman" w:cs="Times New Roman"/>
          <w:b/>
          <w:kern w:val="0"/>
          <w:sz w:val="22"/>
          <w:szCs w:val="22"/>
          <w14:ligatures w14:val="none"/>
        </w:rPr>
      </w:pPr>
      <w:r w:rsidRPr="00572F4E">
        <w:rPr>
          <w:rFonts w:ascii="Times New Roman" w:eastAsia="Times New Roman" w:hAnsi="Times New Roman" w:cs="Times New Roman"/>
          <w:b/>
          <w:noProof/>
          <w:kern w:val="0"/>
          <w:sz w:val="22"/>
          <w:szCs w:val="22"/>
          <w14:ligatures w14:val="none"/>
        </w:rPr>
        <w:t>Registruotojas eksportuojančioje valstybėje ir gamintojas</w:t>
      </w:r>
    </w:p>
    <w:p w14:paraId="6E00F0BD" w14:textId="77777777" w:rsidR="002C33CC" w:rsidRPr="00572F4E" w:rsidRDefault="002C33CC" w:rsidP="002C33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520827D" w14:textId="77777777" w:rsidR="002C33CC" w:rsidRPr="00572F4E" w:rsidRDefault="002C33CC" w:rsidP="002C33C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72F4E">
        <w:rPr>
          <w:rFonts w:ascii="Times New Roman" w:eastAsia="Aptos" w:hAnsi="Times New Roman" w:cs="Times New Roman"/>
          <w:b/>
          <w:color w:val="000000"/>
          <w:kern w:val="0"/>
          <w:sz w:val="22"/>
          <w:szCs w:val="22"/>
          <w14:ligatures w14:val="none"/>
        </w:rPr>
        <w:t>Registruotojas</w:t>
      </w:r>
    </w:p>
    <w:p w14:paraId="0BB0C622" w14:textId="77777777" w:rsidR="002C33CC" w:rsidRPr="00572F4E" w:rsidRDefault="002C33CC" w:rsidP="002C33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2F4E">
        <w:rPr>
          <w:rFonts w:ascii="Times New Roman" w:eastAsia="Aptos" w:hAnsi="Times New Roman" w:cs="Times New Roman"/>
          <w:bCs/>
          <w:color w:val="000000"/>
          <w:kern w:val="0"/>
          <w:sz w:val="22"/>
          <w:szCs w:val="22"/>
          <w14:ligatures w14:val="none"/>
        </w:rPr>
        <w:t>Teva B.V.</w:t>
      </w:r>
    </w:p>
    <w:p w14:paraId="17ADB8C8" w14:textId="77777777" w:rsidR="002C33CC" w:rsidRPr="00572F4E" w:rsidRDefault="002C33CC" w:rsidP="002C33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72F4E">
        <w:rPr>
          <w:rFonts w:ascii="Times New Roman" w:eastAsia="Aptos" w:hAnsi="Times New Roman" w:cs="Times New Roman"/>
          <w:bCs/>
          <w:color w:val="000000"/>
          <w:kern w:val="0"/>
          <w:sz w:val="22"/>
          <w:szCs w:val="22"/>
          <w14:ligatures w14:val="none"/>
        </w:rPr>
        <w:lastRenderedPageBreak/>
        <w:t>Swensweg</w:t>
      </w:r>
      <w:proofErr w:type="spellEnd"/>
      <w:r w:rsidRPr="00572F4E">
        <w:rPr>
          <w:rFonts w:ascii="Times New Roman" w:eastAsia="Aptos" w:hAnsi="Times New Roman" w:cs="Times New Roman"/>
          <w:bCs/>
          <w:color w:val="000000"/>
          <w:kern w:val="0"/>
          <w:sz w:val="22"/>
          <w:szCs w:val="22"/>
          <w14:ligatures w14:val="none"/>
        </w:rPr>
        <w:t xml:space="preserve"> 5</w:t>
      </w:r>
    </w:p>
    <w:p w14:paraId="7E968D7F" w14:textId="77777777" w:rsidR="002C33CC" w:rsidRPr="00572F4E" w:rsidRDefault="002C33CC" w:rsidP="002C33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2F4E">
        <w:rPr>
          <w:rFonts w:ascii="Times New Roman" w:eastAsia="Aptos" w:hAnsi="Times New Roman" w:cs="Times New Roman"/>
          <w:bCs/>
          <w:color w:val="000000"/>
          <w:kern w:val="0"/>
          <w:sz w:val="22"/>
          <w:szCs w:val="22"/>
          <w14:ligatures w14:val="none"/>
        </w:rPr>
        <w:t>2031 GA Haarlem</w:t>
      </w:r>
    </w:p>
    <w:p w14:paraId="3B3ACAC1" w14:textId="70BF2DDB" w:rsidR="002C33CC" w:rsidRPr="00572F4E" w:rsidRDefault="002C33CC" w:rsidP="002C33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2F4E">
        <w:rPr>
          <w:rFonts w:ascii="Times New Roman" w:eastAsia="Aptos" w:hAnsi="Times New Roman" w:cs="Times New Roman"/>
          <w:bCs/>
          <w:color w:val="000000"/>
          <w:kern w:val="0"/>
          <w:sz w:val="22"/>
          <w:szCs w:val="22"/>
          <w14:ligatures w14:val="none"/>
        </w:rPr>
        <w:t>Nyderlandai</w:t>
      </w:r>
    </w:p>
    <w:p w14:paraId="598123AE" w14:textId="77777777" w:rsidR="002C33CC" w:rsidRPr="00572F4E" w:rsidRDefault="002C33CC" w:rsidP="002C33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A42B4AF" w14:textId="77777777" w:rsidR="002C33CC" w:rsidRPr="00572F4E" w:rsidRDefault="002C33CC" w:rsidP="002C33C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72F4E">
        <w:rPr>
          <w:rFonts w:ascii="Times New Roman" w:eastAsia="Aptos" w:hAnsi="Times New Roman" w:cs="Times New Roman"/>
          <w:b/>
          <w:color w:val="000000"/>
          <w:kern w:val="0"/>
          <w:sz w:val="22"/>
          <w:szCs w:val="22"/>
          <w14:ligatures w14:val="none"/>
        </w:rPr>
        <w:t>Gamintojas</w:t>
      </w:r>
    </w:p>
    <w:p w14:paraId="7C879149" w14:textId="77777777" w:rsidR="002C33CC" w:rsidRPr="00572F4E" w:rsidRDefault="002C33CC" w:rsidP="002C33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72F4E">
        <w:rPr>
          <w:rFonts w:ascii="Times New Roman" w:eastAsia="Aptos" w:hAnsi="Times New Roman" w:cs="Times New Roman"/>
          <w:bCs/>
          <w:color w:val="000000"/>
          <w:kern w:val="0"/>
          <w:sz w:val="22"/>
          <w:szCs w:val="22"/>
          <w14:ligatures w14:val="none"/>
        </w:rPr>
        <w:t>Coripharma</w:t>
      </w:r>
      <w:proofErr w:type="spellEnd"/>
      <w:r w:rsidRPr="00572F4E">
        <w:rPr>
          <w:rFonts w:ascii="Times New Roman" w:eastAsia="Aptos" w:hAnsi="Times New Roman" w:cs="Times New Roman"/>
          <w:bCs/>
          <w:color w:val="000000"/>
          <w:kern w:val="0"/>
          <w:sz w:val="22"/>
          <w:szCs w:val="22"/>
          <w14:ligatures w14:val="none"/>
        </w:rPr>
        <w:t xml:space="preserve"> </w:t>
      </w:r>
      <w:proofErr w:type="spellStart"/>
      <w:r w:rsidRPr="00572F4E">
        <w:rPr>
          <w:rFonts w:ascii="Times New Roman" w:eastAsia="Aptos" w:hAnsi="Times New Roman" w:cs="Times New Roman"/>
          <w:bCs/>
          <w:color w:val="000000"/>
          <w:kern w:val="0"/>
          <w:sz w:val="22"/>
          <w:szCs w:val="22"/>
          <w14:ligatures w14:val="none"/>
        </w:rPr>
        <w:t>ehf</w:t>
      </w:r>
      <w:proofErr w:type="spellEnd"/>
    </w:p>
    <w:p w14:paraId="77DDAB22" w14:textId="77777777" w:rsidR="002C33CC" w:rsidRPr="00572F4E" w:rsidRDefault="002C33CC" w:rsidP="002C33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72F4E">
        <w:rPr>
          <w:rFonts w:ascii="Times New Roman" w:eastAsia="Aptos" w:hAnsi="Times New Roman" w:cs="Times New Roman"/>
          <w:bCs/>
          <w:color w:val="000000"/>
          <w:kern w:val="0"/>
          <w:sz w:val="22"/>
          <w:szCs w:val="22"/>
          <w14:ligatures w14:val="none"/>
        </w:rPr>
        <w:t>Reykjavikurvegur</w:t>
      </w:r>
      <w:proofErr w:type="spellEnd"/>
      <w:r w:rsidRPr="00572F4E">
        <w:rPr>
          <w:rFonts w:ascii="Times New Roman" w:eastAsia="Aptos" w:hAnsi="Times New Roman" w:cs="Times New Roman"/>
          <w:bCs/>
          <w:color w:val="000000"/>
          <w:kern w:val="0"/>
          <w:sz w:val="22"/>
          <w:szCs w:val="22"/>
          <w14:ligatures w14:val="none"/>
        </w:rPr>
        <w:t xml:space="preserve"> 78</w:t>
      </w:r>
    </w:p>
    <w:p w14:paraId="0DFB1CE2" w14:textId="77777777" w:rsidR="002C33CC" w:rsidRPr="00572F4E" w:rsidRDefault="002C33CC" w:rsidP="002C33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2F4E">
        <w:rPr>
          <w:rFonts w:ascii="Times New Roman" w:eastAsia="Aptos" w:hAnsi="Times New Roman" w:cs="Times New Roman"/>
          <w:bCs/>
          <w:color w:val="000000"/>
          <w:kern w:val="0"/>
          <w:sz w:val="22"/>
          <w:szCs w:val="22"/>
          <w14:ligatures w14:val="none"/>
        </w:rPr>
        <w:t xml:space="preserve">220 </w:t>
      </w:r>
      <w:proofErr w:type="spellStart"/>
      <w:r w:rsidRPr="00572F4E">
        <w:rPr>
          <w:rFonts w:ascii="Times New Roman" w:eastAsia="Aptos" w:hAnsi="Times New Roman" w:cs="Times New Roman"/>
          <w:bCs/>
          <w:color w:val="000000"/>
          <w:kern w:val="0"/>
          <w:sz w:val="22"/>
          <w:szCs w:val="22"/>
          <w14:ligatures w14:val="none"/>
        </w:rPr>
        <w:t>Hafnarfjordur</w:t>
      </w:r>
      <w:proofErr w:type="spellEnd"/>
    </w:p>
    <w:p w14:paraId="7C1A7BAE" w14:textId="758FC25F" w:rsidR="002C33CC" w:rsidRPr="00572F4E" w:rsidRDefault="002C33CC" w:rsidP="002C33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72F4E">
        <w:rPr>
          <w:rFonts w:ascii="Times New Roman" w:eastAsia="Aptos" w:hAnsi="Times New Roman" w:cs="Times New Roman"/>
          <w:bCs/>
          <w:color w:val="000000"/>
          <w:kern w:val="0"/>
          <w:sz w:val="22"/>
          <w:szCs w:val="22"/>
          <w14:ligatures w14:val="none"/>
        </w:rPr>
        <w:t>Islandija</w:t>
      </w:r>
    </w:p>
    <w:p w14:paraId="1F07C7CF" w14:textId="77777777" w:rsidR="002C33CC" w:rsidRPr="00572F4E" w:rsidRDefault="002C33CC" w:rsidP="002C33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88924F2" w14:textId="77777777" w:rsidR="002C33CC" w:rsidRPr="00572F4E" w:rsidRDefault="002C33CC" w:rsidP="002C33C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72F4E">
        <w:rPr>
          <w:rFonts w:ascii="Times New Roman" w:eastAsia="Aptos" w:hAnsi="Times New Roman" w:cs="Times New Roman"/>
          <w:b/>
          <w:color w:val="000000"/>
          <w:kern w:val="0"/>
          <w:sz w:val="22"/>
          <w:szCs w:val="22"/>
          <w14:ligatures w14:val="none"/>
        </w:rPr>
        <w:t xml:space="preserve">Lygiagretus importuotojas </w:t>
      </w:r>
      <w:r w:rsidRPr="00572F4E">
        <w:rPr>
          <w:rFonts w:ascii="Times New Roman" w:eastAsia="Aptos" w:hAnsi="Times New Roman" w:cs="Times New Roman"/>
          <w:b/>
          <w:color w:val="000000"/>
          <w:kern w:val="0"/>
          <w:sz w:val="22"/>
          <w:szCs w:val="22"/>
          <w14:ligatures w14:val="none"/>
        </w:rPr>
        <w:br/>
      </w:r>
      <w:r w:rsidRPr="00572F4E">
        <w:rPr>
          <w:rFonts w:ascii="Times New Roman" w:eastAsia="TimesNewRoman" w:hAnsi="Times New Roman" w:cs="Times New Roman"/>
          <w:color w:val="000000"/>
          <w:kern w:val="0"/>
          <w:sz w:val="22"/>
          <w:szCs w:val="22"/>
          <w14:ligatures w14:val="none"/>
        </w:rPr>
        <w:t>UAB „Niromed“</w:t>
      </w:r>
      <w:r w:rsidRPr="00572F4E">
        <w:rPr>
          <w:rFonts w:ascii="Times New Roman" w:eastAsia="Aptos" w:hAnsi="Times New Roman" w:cs="Times New Roman"/>
          <w:b/>
          <w:color w:val="000000"/>
          <w:kern w:val="0"/>
          <w:sz w:val="22"/>
          <w:szCs w:val="22"/>
          <w14:ligatures w14:val="none"/>
        </w:rPr>
        <w:br/>
      </w:r>
      <w:r w:rsidRPr="00572F4E">
        <w:rPr>
          <w:rFonts w:ascii="Times New Roman" w:eastAsia="TimesNewRoman" w:hAnsi="Times New Roman" w:cs="Times New Roman"/>
          <w:color w:val="000000"/>
          <w:kern w:val="0"/>
          <w:sz w:val="22"/>
          <w:szCs w:val="22"/>
          <w14:ligatures w14:val="none"/>
        </w:rPr>
        <w:t>Žirmūnų g. 139A</w:t>
      </w:r>
      <w:r w:rsidRPr="00572F4E">
        <w:rPr>
          <w:rFonts w:ascii="Times New Roman" w:eastAsia="Aptos" w:hAnsi="Times New Roman" w:cs="Times New Roman"/>
          <w:b/>
          <w:color w:val="000000"/>
          <w:kern w:val="0"/>
          <w:sz w:val="22"/>
          <w:szCs w:val="22"/>
          <w14:ligatures w14:val="none"/>
        </w:rPr>
        <w:br/>
      </w:r>
      <w:r w:rsidRPr="00572F4E">
        <w:rPr>
          <w:rFonts w:ascii="Times New Roman" w:eastAsia="TimesNewRoman" w:hAnsi="Times New Roman" w:cs="Times New Roman"/>
          <w:color w:val="000000"/>
          <w:kern w:val="0"/>
          <w:sz w:val="22"/>
          <w:szCs w:val="22"/>
          <w14:ligatures w14:val="none"/>
        </w:rPr>
        <w:t>LT-09120 Vilnius</w:t>
      </w:r>
      <w:r w:rsidRPr="00572F4E">
        <w:rPr>
          <w:rFonts w:ascii="Times New Roman" w:eastAsia="TimesNewRoman" w:hAnsi="Times New Roman" w:cs="Times New Roman"/>
          <w:color w:val="000000"/>
          <w:kern w:val="0"/>
          <w:sz w:val="22"/>
          <w:szCs w:val="22"/>
          <w14:ligatures w14:val="none"/>
        </w:rPr>
        <w:br/>
        <w:t>Lietuva</w:t>
      </w:r>
    </w:p>
    <w:p w14:paraId="105B1C1A" w14:textId="77777777" w:rsidR="002C33CC" w:rsidRPr="00572F4E" w:rsidRDefault="002C33CC" w:rsidP="002C33C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251D02A" w14:textId="77777777" w:rsidR="002C33CC" w:rsidRPr="00572F4E" w:rsidRDefault="002C33CC" w:rsidP="002C33C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72F4E">
        <w:rPr>
          <w:rFonts w:ascii="Times New Roman" w:eastAsia="Times New Roman" w:hAnsi="Times New Roman" w:cs="Times New Roman"/>
          <w:b/>
          <w:bCs/>
          <w:kern w:val="0"/>
          <w:sz w:val="22"/>
          <w:szCs w:val="22"/>
          <w14:ligatures w14:val="none"/>
        </w:rPr>
        <w:t>Perpakavo</w:t>
      </w:r>
    </w:p>
    <w:p w14:paraId="67AB9001" w14:textId="77777777" w:rsidR="002C33CC" w:rsidRPr="00572F4E" w:rsidRDefault="002C33CC" w:rsidP="002C33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72F4E">
        <w:rPr>
          <w:rFonts w:ascii="Times New Roman" w:eastAsia="TimesNewRoman" w:hAnsi="Times New Roman" w:cs="Times New Roman"/>
          <w:color w:val="000000"/>
          <w:kern w:val="0"/>
          <w:sz w:val="22"/>
          <w:szCs w:val="22"/>
          <w14:ligatures w14:val="none"/>
        </w:rPr>
        <w:t>LABOR Przedsiębiorstwo Farmaceutyczno-Chemiczne sp. z o.o.</w:t>
      </w:r>
    </w:p>
    <w:p w14:paraId="3BC071C5" w14:textId="77777777" w:rsidR="002C33CC" w:rsidRPr="00572F4E" w:rsidRDefault="002C33CC" w:rsidP="002C33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72F4E">
        <w:rPr>
          <w:rFonts w:ascii="Times New Roman" w:eastAsia="TimesNewRoman" w:hAnsi="Times New Roman" w:cs="Times New Roman"/>
          <w:color w:val="000000"/>
          <w:kern w:val="0"/>
          <w:sz w:val="22"/>
          <w:szCs w:val="22"/>
          <w14:ligatures w14:val="none"/>
        </w:rPr>
        <w:t>Ul. Długosza 49,</w:t>
      </w:r>
    </w:p>
    <w:p w14:paraId="60D9729F" w14:textId="77777777" w:rsidR="002C33CC" w:rsidRPr="00572F4E" w:rsidRDefault="002C33CC" w:rsidP="002C33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72F4E">
        <w:rPr>
          <w:rFonts w:ascii="Times New Roman" w:eastAsia="TimesNewRoman" w:hAnsi="Times New Roman" w:cs="Times New Roman"/>
          <w:color w:val="000000"/>
          <w:kern w:val="0"/>
          <w:sz w:val="22"/>
          <w:szCs w:val="22"/>
          <w14:ligatures w14:val="none"/>
        </w:rPr>
        <w:t>51-162 Wrocław,</w:t>
      </w:r>
    </w:p>
    <w:p w14:paraId="110F38B9" w14:textId="77777777" w:rsidR="002C33CC" w:rsidRPr="00572F4E" w:rsidRDefault="002C33CC" w:rsidP="002C33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72F4E">
        <w:rPr>
          <w:rFonts w:ascii="Times New Roman" w:eastAsia="TimesNewRoman" w:hAnsi="Times New Roman" w:cs="Times New Roman"/>
          <w:color w:val="000000"/>
          <w:kern w:val="0"/>
          <w:sz w:val="22"/>
          <w:szCs w:val="22"/>
          <w14:ligatures w14:val="none"/>
        </w:rPr>
        <w:t>Lenkija</w:t>
      </w:r>
    </w:p>
    <w:p w14:paraId="0FFFC775" w14:textId="77777777" w:rsidR="002C33CC" w:rsidRPr="00572F4E" w:rsidRDefault="002C33CC" w:rsidP="002C33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2939A76" w14:textId="77777777" w:rsidR="002C33CC" w:rsidRPr="00572F4E" w:rsidRDefault="002C33CC" w:rsidP="002C33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72F4E">
        <w:rPr>
          <w:rFonts w:ascii="Times New Roman" w:eastAsia="TimesNewRoman" w:hAnsi="Times New Roman" w:cs="Times New Roman"/>
          <w:color w:val="000000"/>
          <w:kern w:val="0"/>
          <w:sz w:val="22"/>
          <w:szCs w:val="22"/>
          <w14:ligatures w14:val="none"/>
        </w:rPr>
        <w:t>arba</w:t>
      </w:r>
    </w:p>
    <w:p w14:paraId="53997B3B" w14:textId="77777777" w:rsidR="002C33CC" w:rsidRPr="00572F4E" w:rsidRDefault="002C33CC" w:rsidP="002C33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2196285" w14:textId="77777777" w:rsidR="002C33CC" w:rsidRPr="00572F4E" w:rsidRDefault="002C33CC" w:rsidP="002C33C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72F4E">
        <w:rPr>
          <w:rFonts w:ascii="Times New Roman" w:eastAsia="TimesNewRoman" w:hAnsi="Times New Roman" w:cs="Times New Roman"/>
          <w:color w:val="000000"/>
          <w:kern w:val="0"/>
          <w:sz w:val="22"/>
          <w:szCs w:val="22"/>
          <w14:ligatures w14:val="none"/>
        </w:rPr>
        <w:t>UAB „Entafarma“</w:t>
      </w:r>
    </w:p>
    <w:p w14:paraId="62E56B38" w14:textId="77777777" w:rsidR="002C33CC" w:rsidRPr="00572F4E" w:rsidRDefault="002C33CC" w:rsidP="002C33C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72F4E">
        <w:rPr>
          <w:rFonts w:ascii="Times New Roman" w:eastAsia="TimesNewRoman" w:hAnsi="Times New Roman" w:cs="Times New Roman"/>
          <w:color w:val="000000"/>
          <w:kern w:val="0"/>
          <w:sz w:val="22"/>
          <w:szCs w:val="22"/>
          <w14:ligatures w14:val="none"/>
        </w:rPr>
        <w:t>Klonėnų vs. 1,</w:t>
      </w:r>
    </w:p>
    <w:p w14:paraId="164F3A8F" w14:textId="77777777" w:rsidR="002C33CC" w:rsidRPr="00572F4E" w:rsidRDefault="002C33CC" w:rsidP="002C33C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72F4E">
        <w:rPr>
          <w:rFonts w:ascii="Times New Roman" w:eastAsia="TimesNewRoman" w:hAnsi="Times New Roman" w:cs="Times New Roman"/>
          <w:color w:val="000000"/>
          <w:kern w:val="0"/>
          <w:sz w:val="22"/>
          <w:szCs w:val="22"/>
          <w14:ligatures w14:val="none"/>
        </w:rPr>
        <w:t>LT-19156 Širvintų r. sav.</w:t>
      </w:r>
    </w:p>
    <w:p w14:paraId="7886330C" w14:textId="77777777" w:rsidR="002C33CC" w:rsidRPr="00572F4E" w:rsidRDefault="002C33CC" w:rsidP="002C33CC">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572F4E">
        <w:rPr>
          <w:rFonts w:ascii="Times New Roman" w:eastAsia="TimesNewRoman" w:hAnsi="Times New Roman" w:cs="Times New Roman"/>
          <w:color w:val="000000"/>
          <w:kern w:val="0"/>
          <w:sz w:val="22"/>
          <w:szCs w:val="22"/>
          <w14:ligatures w14:val="none"/>
        </w:rPr>
        <w:t>Lietuva</w:t>
      </w:r>
    </w:p>
    <w:p w14:paraId="75BD3E37" w14:textId="77777777" w:rsidR="00B4330B" w:rsidRPr="00572F4E" w:rsidRDefault="00B4330B" w:rsidP="00B4330B">
      <w:pPr>
        <w:numPr>
          <w:ilvl w:val="12"/>
          <w:numId w:val="0"/>
        </w:numPr>
        <w:spacing w:after="0" w:line="240" w:lineRule="auto"/>
        <w:jc w:val="both"/>
        <w:rPr>
          <w:rFonts w:ascii="Times New Roman" w:eastAsia="Times New Roman" w:hAnsi="Times New Roman" w:cs="Times New Roman"/>
          <w:kern w:val="0"/>
          <w:sz w:val="22"/>
          <w:szCs w:val="22"/>
          <w14:ligatures w14:val="none"/>
        </w:rPr>
      </w:pPr>
    </w:p>
    <w:p w14:paraId="7808C53B" w14:textId="46BDEB65" w:rsidR="00B4330B" w:rsidRPr="00572F4E" w:rsidRDefault="00B4330B" w:rsidP="00B4330B">
      <w:pPr>
        <w:spacing w:after="0" w:line="240" w:lineRule="auto"/>
        <w:jc w:val="both"/>
        <w:rPr>
          <w:rFonts w:ascii="Times New Roman" w:eastAsia="Times New Roman" w:hAnsi="Times New Roman" w:cs="Times New Roman"/>
          <w:b/>
          <w:bCs/>
          <w:kern w:val="0"/>
          <w:sz w:val="22"/>
          <w:szCs w:val="22"/>
          <w:lang w:eastAsia="lt-LT"/>
          <w14:ligatures w14:val="none"/>
        </w:rPr>
      </w:pPr>
      <w:r w:rsidRPr="00572F4E">
        <w:rPr>
          <w:rFonts w:ascii="Times New Roman" w:eastAsia="Times New Roman" w:hAnsi="Times New Roman" w:cs="Times New Roman"/>
          <w:b/>
          <w:bCs/>
          <w:kern w:val="0"/>
          <w:sz w:val="22"/>
          <w:szCs w:val="22"/>
          <w:lang w:eastAsia="lt-LT"/>
          <w14:ligatures w14:val="none"/>
        </w:rPr>
        <w:t xml:space="preserve">Šis pakuotės lapelis paskutinį kartą peržiūrėtas </w:t>
      </w:r>
      <w:r w:rsidR="001A78A0">
        <w:rPr>
          <w:rFonts w:ascii="Times New Roman" w:eastAsia="Times New Roman" w:hAnsi="Times New Roman" w:cs="Times New Roman"/>
          <w:b/>
          <w:bCs/>
          <w:kern w:val="0"/>
          <w:sz w:val="22"/>
          <w:szCs w:val="22"/>
          <w:lang w:eastAsia="lt-LT"/>
          <w14:ligatures w14:val="none"/>
        </w:rPr>
        <w:t>2026-02-1</w:t>
      </w:r>
      <w:r w:rsidR="00AA003B">
        <w:rPr>
          <w:rFonts w:ascii="Times New Roman" w:eastAsia="Times New Roman" w:hAnsi="Times New Roman" w:cs="Times New Roman"/>
          <w:b/>
          <w:bCs/>
          <w:kern w:val="0"/>
          <w:sz w:val="22"/>
          <w:szCs w:val="22"/>
          <w:lang w:eastAsia="lt-LT"/>
          <w14:ligatures w14:val="none"/>
        </w:rPr>
        <w:t>2</w:t>
      </w:r>
      <w:bookmarkStart w:id="1" w:name="_GoBack"/>
      <w:bookmarkEnd w:id="1"/>
      <w:r w:rsidR="001A78A0">
        <w:rPr>
          <w:rFonts w:ascii="Times New Roman" w:eastAsia="Times New Roman" w:hAnsi="Times New Roman" w:cs="Times New Roman"/>
          <w:b/>
          <w:bCs/>
          <w:kern w:val="0"/>
          <w:sz w:val="22"/>
          <w:szCs w:val="22"/>
          <w:lang w:eastAsia="lt-LT"/>
          <w14:ligatures w14:val="none"/>
        </w:rPr>
        <w:t>.</w:t>
      </w:r>
    </w:p>
    <w:p w14:paraId="03834F04" w14:textId="77777777" w:rsidR="00B4330B" w:rsidRPr="00572F4E" w:rsidRDefault="00B4330B" w:rsidP="00B4330B">
      <w:pPr>
        <w:spacing w:after="0" w:line="240" w:lineRule="auto"/>
        <w:jc w:val="both"/>
        <w:rPr>
          <w:rFonts w:ascii="Times New Roman" w:eastAsia="Times New Roman" w:hAnsi="Times New Roman" w:cs="Times New Roman"/>
          <w:kern w:val="0"/>
          <w:sz w:val="22"/>
          <w:szCs w:val="22"/>
          <w:lang w:eastAsia="lt-LT"/>
          <w14:ligatures w14:val="none"/>
        </w:rPr>
      </w:pPr>
    </w:p>
    <w:p w14:paraId="3BB57054" w14:textId="2F03F99E" w:rsidR="000E75BE" w:rsidRPr="00572F4E" w:rsidRDefault="00B4330B" w:rsidP="00B4330B">
      <w:pPr>
        <w:spacing w:after="0" w:line="240" w:lineRule="auto"/>
        <w:jc w:val="both"/>
        <w:rPr>
          <w:rFonts w:ascii="Times New Roman" w:eastAsia="Times New Roman" w:hAnsi="Times New Roman" w:cs="Times New Roman"/>
          <w:kern w:val="0"/>
          <w:sz w:val="22"/>
          <w:szCs w:val="22"/>
          <w:lang w:eastAsia="lt-LT"/>
          <w14:ligatures w14:val="none"/>
        </w:rPr>
      </w:pPr>
      <w:r w:rsidRPr="00572F4E">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5" w:history="1">
        <w:r w:rsidR="005D688F" w:rsidRPr="00572F4E">
          <w:rPr>
            <w:rStyle w:val="Hyperlink"/>
            <w:rFonts w:ascii="Times New Roman" w:eastAsia="Times New Roman" w:hAnsi="Times New Roman" w:cs="Times New Roman"/>
            <w:kern w:val="0"/>
            <w:sz w:val="22"/>
            <w:szCs w:val="22"/>
            <w:lang w:eastAsia="lt-LT"/>
            <w14:ligatures w14:val="none"/>
          </w:rPr>
          <w:t>https://vvkt.lrv.lt/lt/</w:t>
        </w:r>
      </w:hyperlink>
      <w:r w:rsidRPr="00572F4E">
        <w:rPr>
          <w:rFonts w:ascii="Times New Roman" w:eastAsia="Times New Roman" w:hAnsi="Times New Roman" w:cs="Times New Roman"/>
          <w:kern w:val="0"/>
          <w:sz w:val="22"/>
          <w:szCs w:val="22"/>
          <w:lang w:eastAsia="lt-LT"/>
          <w14:ligatures w14:val="none"/>
        </w:rPr>
        <w:t>.</w:t>
      </w:r>
    </w:p>
    <w:p w14:paraId="1DE2A9F2" w14:textId="77777777" w:rsidR="005D688F" w:rsidRPr="00572F4E" w:rsidRDefault="005D688F" w:rsidP="00B4330B">
      <w:pPr>
        <w:spacing w:after="0" w:line="240" w:lineRule="auto"/>
        <w:jc w:val="both"/>
        <w:rPr>
          <w:rFonts w:ascii="Times New Roman" w:eastAsia="Times New Roman" w:hAnsi="Times New Roman" w:cs="Times New Roman"/>
          <w:kern w:val="0"/>
          <w:sz w:val="22"/>
          <w:szCs w:val="22"/>
          <w:lang w:eastAsia="lt-LT"/>
          <w14:ligatures w14:val="none"/>
        </w:rPr>
      </w:pPr>
    </w:p>
    <w:p w14:paraId="66619E5D" w14:textId="0B983C50" w:rsidR="005D688F" w:rsidRPr="00572F4E" w:rsidRDefault="00ED7FA6" w:rsidP="00B4330B">
      <w:pPr>
        <w:spacing w:after="0" w:line="240" w:lineRule="auto"/>
        <w:jc w:val="both"/>
        <w:rPr>
          <w:rFonts w:ascii="Times New Roman" w:eastAsia="Times New Roman" w:hAnsi="Times New Roman" w:cs="Times New Roman"/>
          <w:kern w:val="0"/>
          <w:sz w:val="22"/>
          <w:szCs w:val="22"/>
          <w:lang w:eastAsia="lt-LT"/>
          <w14:ligatures w14:val="none"/>
        </w:rPr>
      </w:pPr>
      <w:r w:rsidRPr="00ED7FA6">
        <w:rPr>
          <w:rFonts w:ascii="Times New Roman" w:eastAsia="Aptos" w:hAnsi="Times New Roman" w:cs="Times New Roman"/>
          <w:i/>
          <w:iCs/>
          <w:sz w:val="22"/>
          <w:szCs w:val="22"/>
        </w:rPr>
        <w:t>Lygiagrečiai importuojamas vaistas nuo referencinio vaisto skiriasi tinkamumo laiku: referencinio vaisto – 2 metai, lygiagrečiai importuojamo – 3 metai; išvaizda: referencinio vaisto tabletės baltos arba beveik baltos, maždaug 5,60 mm dydžio, vienoje pusėje pažymėtos „Y“, o kitoje – „16“, lygiagrečiai importuojamo vaisto tabletės baltos, 5,5 mm skersmens, vienoje pusėje įspaustas kodas „A300“; pagalbinėmis medžiagomis: referencinio vaisto sudėtyje yra bevandenis koloidinis silicio dioksidas (E551).</w:t>
      </w:r>
    </w:p>
    <w:sectPr w:rsidR="005D688F" w:rsidRPr="00572F4E" w:rsidSect="00B4330B">
      <w:pgSz w:w="11906" w:h="16838" w:code="9"/>
      <w:pgMar w:top="1134" w:right="1418" w:bottom="1134" w:left="1418" w:header="737" w:footer="73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E3"/>
    <w:multiLevelType w:val="hybridMultilevel"/>
    <w:tmpl w:val="3094FD80"/>
    <w:lvl w:ilvl="0" w:tplc="08090001">
      <w:start w:val="1"/>
      <w:numFmt w:val="bullet"/>
      <w:lvlText w:val=""/>
      <w:lvlJc w:val="left"/>
      <w:pPr>
        <w:ind w:left="436" w:hanging="460"/>
      </w:pPr>
      <w:rPr>
        <w:rFonts w:ascii="Symbol" w:hAnsi="Symbol"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1" w15:restartNumberingAfterBreak="0">
    <w:nsid w:val="0901252B"/>
    <w:multiLevelType w:val="hybridMultilevel"/>
    <w:tmpl w:val="2E12DE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7B63C0"/>
    <w:multiLevelType w:val="hybridMultilevel"/>
    <w:tmpl w:val="641E5F22"/>
    <w:lvl w:ilvl="0" w:tplc="04270001">
      <w:start w:val="1"/>
      <w:numFmt w:val="bullet"/>
      <w:lvlText w:val=""/>
      <w:lvlJc w:val="left"/>
      <w:pPr>
        <w:ind w:left="708" w:hanging="360"/>
      </w:pPr>
      <w:rPr>
        <w:rFonts w:ascii="Symbol" w:hAnsi="Symbol" w:hint="default"/>
      </w:rPr>
    </w:lvl>
    <w:lvl w:ilvl="1" w:tplc="2DACA748">
      <w:numFmt w:val="bullet"/>
      <w:lvlText w:val="•"/>
      <w:lvlJc w:val="left"/>
      <w:pPr>
        <w:ind w:left="1428" w:hanging="360"/>
      </w:pPr>
      <w:rPr>
        <w:rFonts w:ascii="Times New Roman" w:eastAsia="Times New Roman" w:hAnsi="Times New Roman" w:cs="Times New Roman"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3" w15:restartNumberingAfterBreak="0">
    <w:nsid w:val="191C6EBC"/>
    <w:multiLevelType w:val="hybridMultilevel"/>
    <w:tmpl w:val="C0B2DDD0"/>
    <w:lvl w:ilvl="0" w:tplc="FFFFFFFF">
      <w:start w:val="1"/>
      <w:numFmt w:val="bullet"/>
      <w:lvlText w:val="-"/>
      <w:lvlJc w:val="left"/>
      <w:pPr>
        <w:ind w:left="546" w:hanging="57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4" w15:restartNumberingAfterBreak="0">
    <w:nsid w:val="19645700"/>
    <w:multiLevelType w:val="hybridMultilevel"/>
    <w:tmpl w:val="406E3570"/>
    <w:lvl w:ilvl="0" w:tplc="FFFFFFFF">
      <w:numFmt w:val="bullet"/>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625E00"/>
    <w:multiLevelType w:val="hybridMultilevel"/>
    <w:tmpl w:val="C8087840"/>
    <w:lvl w:ilvl="0" w:tplc="FFFFFFFF">
      <w:numFmt w:val="bullet"/>
      <w:lvlText w:val="-"/>
      <w:lvlJc w:val="left"/>
      <w:pPr>
        <w:ind w:left="546" w:hanging="570"/>
      </w:pPr>
      <w:rPr>
        <w:rFonts w:cs="Times New Roman"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6" w15:restartNumberingAfterBreak="0">
    <w:nsid w:val="2BEA700E"/>
    <w:multiLevelType w:val="hybridMultilevel"/>
    <w:tmpl w:val="794A952C"/>
    <w:lvl w:ilvl="0" w:tplc="FFFFFFFF">
      <w:numFmt w:val="bullet"/>
      <w:lvlText w:val="-"/>
      <w:lvlJc w:val="left"/>
      <w:pPr>
        <w:ind w:left="436" w:hanging="460"/>
      </w:pPr>
      <w:rPr>
        <w:rFonts w:cs="Times New Roman"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7" w15:restartNumberingAfterBreak="0">
    <w:nsid w:val="35E24F59"/>
    <w:multiLevelType w:val="hybridMultilevel"/>
    <w:tmpl w:val="286E84E8"/>
    <w:lvl w:ilvl="0" w:tplc="FFFFFFFF">
      <w:numFmt w:val="bullet"/>
      <w:lvlText w:val="-"/>
      <w:lvlJc w:val="left"/>
      <w:pPr>
        <w:ind w:left="436" w:hanging="460"/>
      </w:pPr>
      <w:rPr>
        <w:rFonts w:cs="Times New Roman"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8" w15:restartNumberingAfterBreak="0">
    <w:nsid w:val="35E97288"/>
    <w:multiLevelType w:val="hybridMultilevel"/>
    <w:tmpl w:val="530207F2"/>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7C03B9"/>
    <w:multiLevelType w:val="hybridMultilevel"/>
    <w:tmpl w:val="B470E45E"/>
    <w:lvl w:ilvl="0" w:tplc="04270001">
      <w:start w:val="1"/>
      <w:numFmt w:val="bullet"/>
      <w:lvlText w:val=""/>
      <w:lvlJc w:val="left"/>
      <w:pPr>
        <w:ind w:left="348" w:hanging="360"/>
      </w:pPr>
      <w:rPr>
        <w:rFonts w:ascii="Symbol" w:hAnsi="Symbol" w:hint="default"/>
      </w:rPr>
    </w:lvl>
    <w:lvl w:ilvl="1" w:tplc="FFFFFFFF" w:tentative="1">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abstractNum w:abstractNumId="10" w15:restartNumberingAfterBreak="0">
    <w:nsid w:val="41947E21"/>
    <w:multiLevelType w:val="hybridMultilevel"/>
    <w:tmpl w:val="42C852E2"/>
    <w:lvl w:ilvl="0" w:tplc="FFFFFFFF">
      <w:numFmt w:val="bullet"/>
      <w:lvlText w:val="-"/>
      <w:lvlJc w:val="left"/>
      <w:pPr>
        <w:ind w:left="436" w:hanging="460"/>
      </w:pPr>
      <w:rPr>
        <w:rFonts w:cs="Times New Roman"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11" w15:restartNumberingAfterBreak="0">
    <w:nsid w:val="421D16AF"/>
    <w:multiLevelType w:val="hybridMultilevel"/>
    <w:tmpl w:val="2EE8C8CE"/>
    <w:lvl w:ilvl="0" w:tplc="FFFFFFFF">
      <w:numFmt w:val="bullet"/>
      <w:lvlText w:val="-"/>
      <w:lvlJc w:val="left"/>
      <w:pPr>
        <w:ind w:left="436" w:hanging="460"/>
      </w:pPr>
      <w:rPr>
        <w:rFonts w:cs="Times New Roman"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12" w15:restartNumberingAfterBreak="0">
    <w:nsid w:val="445541B9"/>
    <w:multiLevelType w:val="hybridMultilevel"/>
    <w:tmpl w:val="50AA1F08"/>
    <w:lvl w:ilvl="0" w:tplc="FFFFFFFF">
      <w:numFmt w:val="bullet"/>
      <w:lvlText w:val="-"/>
      <w:lvlJc w:val="left"/>
      <w:pPr>
        <w:ind w:left="436" w:hanging="460"/>
      </w:pPr>
      <w:rPr>
        <w:rFonts w:cs="Times New Roman"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13" w15:restartNumberingAfterBreak="0">
    <w:nsid w:val="4B944310"/>
    <w:multiLevelType w:val="hybridMultilevel"/>
    <w:tmpl w:val="4D72990C"/>
    <w:lvl w:ilvl="0" w:tplc="FFFFFFFF">
      <w:numFmt w:val="bullet"/>
      <w:lvlText w:val="-"/>
      <w:lvlJc w:val="left"/>
      <w:pPr>
        <w:ind w:left="546" w:hanging="570"/>
      </w:pPr>
      <w:rPr>
        <w:rFonts w:cs="Times New Roman"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14" w15:restartNumberingAfterBreak="0">
    <w:nsid w:val="59317D7D"/>
    <w:multiLevelType w:val="hybridMultilevel"/>
    <w:tmpl w:val="EE6E87F0"/>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0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D80582"/>
    <w:multiLevelType w:val="hybridMultilevel"/>
    <w:tmpl w:val="D60AB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C96753"/>
    <w:multiLevelType w:val="hybridMultilevel"/>
    <w:tmpl w:val="3B908400"/>
    <w:lvl w:ilvl="0" w:tplc="0172DBEA">
      <w:start w:val="1"/>
      <w:numFmt w:val="decimal"/>
      <w:lvlText w:val="%1."/>
      <w:lvlJc w:val="left"/>
      <w:pPr>
        <w:ind w:left="1073" w:hanging="71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AE2D8D"/>
    <w:multiLevelType w:val="hybridMultilevel"/>
    <w:tmpl w:val="4D24F51C"/>
    <w:lvl w:ilvl="0" w:tplc="FFFFFFFF">
      <w:start w:val="1"/>
      <w:numFmt w:val="bullet"/>
      <w:lvlText w:val="-"/>
      <w:lvlJc w:val="left"/>
      <w:pPr>
        <w:ind w:left="556" w:hanging="58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18" w15:restartNumberingAfterBreak="0">
    <w:nsid w:val="5F883434"/>
    <w:multiLevelType w:val="hybridMultilevel"/>
    <w:tmpl w:val="3EEA1962"/>
    <w:lvl w:ilvl="0" w:tplc="FFFFFFFF">
      <w:numFmt w:val="bullet"/>
      <w:lvlText w:val="-"/>
      <w:lvlJc w:val="left"/>
      <w:pPr>
        <w:ind w:left="556" w:hanging="580"/>
      </w:pPr>
      <w:rPr>
        <w:rFonts w:cs="Times New Roman"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19" w15:restartNumberingAfterBreak="0">
    <w:nsid w:val="64380C66"/>
    <w:multiLevelType w:val="hybridMultilevel"/>
    <w:tmpl w:val="483A6148"/>
    <w:lvl w:ilvl="0" w:tplc="FFFFFFFF">
      <w:numFmt w:val="bullet"/>
      <w:lvlText w:val="-"/>
      <w:lvlJc w:val="left"/>
      <w:pPr>
        <w:ind w:left="436" w:hanging="460"/>
      </w:pPr>
      <w:rPr>
        <w:rFonts w:cs="Times New Roman"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20" w15:restartNumberingAfterBreak="0">
    <w:nsid w:val="6A701504"/>
    <w:multiLevelType w:val="hybridMultilevel"/>
    <w:tmpl w:val="883C0F4C"/>
    <w:lvl w:ilvl="0" w:tplc="FFFFFFFF">
      <w:numFmt w:val="bullet"/>
      <w:lvlText w:val="-"/>
      <w:lvlJc w:val="left"/>
      <w:pPr>
        <w:ind w:left="436" w:hanging="460"/>
      </w:pPr>
      <w:rPr>
        <w:rFonts w:cs="Times New Roman"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21" w15:restartNumberingAfterBreak="0">
    <w:nsid w:val="796D19D5"/>
    <w:multiLevelType w:val="hybridMultilevel"/>
    <w:tmpl w:val="E3501466"/>
    <w:lvl w:ilvl="0" w:tplc="B68A58E6">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AE219C"/>
    <w:multiLevelType w:val="hybridMultilevel"/>
    <w:tmpl w:val="5E22B9BE"/>
    <w:lvl w:ilvl="0" w:tplc="FFFFFFFF">
      <w:start w:val="1"/>
      <w:numFmt w:val="bullet"/>
      <w:lvlText w:val=""/>
      <w:lvlJc w:val="left"/>
      <w:pPr>
        <w:ind w:left="720" w:hanging="360"/>
      </w:pPr>
      <w:rPr>
        <w:rFonts w:ascii="Symbol" w:hAnsi="Symbol" w:hint="default"/>
      </w:rPr>
    </w:lvl>
    <w:lvl w:ilvl="1" w:tplc="FFFFFFFF">
      <w:numFmt w:val="bullet"/>
      <w:lvlText w:val="-"/>
      <w:lvlJc w:val="left"/>
      <w:pPr>
        <w:ind w:left="336" w:hanging="360"/>
      </w:pPr>
      <w:rPr>
        <w:rFonts w:cs="Times New Roman"/>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7"/>
  </w:num>
  <w:num w:numId="4">
    <w:abstractNumId w:val="0"/>
  </w:num>
  <w:num w:numId="5">
    <w:abstractNumId w:val="9"/>
  </w:num>
  <w:num w:numId="6">
    <w:abstractNumId w:val="2"/>
  </w:num>
  <w:num w:numId="7">
    <w:abstractNumId w:val="14"/>
  </w:num>
  <w:num w:numId="8">
    <w:abstractNumId w:val="4"/>
  </w:num>
  <w:num w:numId="9">
    <w:abstractNumId w:val="22"/>
  </w:num>
  <w:num w:numId="10">
    <w:abstractNumId w:val="12"/>
  </w:num>
  <w:num w:numId="11">
    <w:abstractNumId w:val="11"/>
  </w:num>
  <w:num w:numId="12">
    <w:abstractNumId w:val="7"/>
  </w:num>
  <w:num w:numId="13">
    <w:abstractNumId w:val="6"/>
  </w:num>
  <w:num w:numId="14">
    <w:abstractNumId w:val="10"/>
  </w:num>
  <w:num w:numId="15">
    <w:abstractNumId w:val="19"/>
  </w:num>
  <w:num w:numId="16">
    <w:abstractNumId w:val="20"/>
  </w:num>
  <w:num w:numId="17">
    <w:abstractNumId w:val="18"/>
  </w:num>
  <w:num w:numId="18">
    <w:abstractNumId w:val="13"/>
  </w:num>
  <w:num w:numId="19">
    <w:abstractNumId w:val="5"/>
  </w:num>
  <w:num w:numId="20">
    <w:abstractNumId w:val="1"/>
  </w:num>
  <w:num w:numId="21">
    <w:abstractNumId w:val="16"/>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FA"/>
    <w:rsid w:val="00090DCA"/>
    <w:rsid w:val="000E75BE"/>
    <w:rsid w:val="00186233"/>
    <w:rsid w:val="001A09C8"/>
    <w:rsid w:val="001A78A0"/>
    <w:rsid w:val="002C33CC"/>
    <w:rsid w:val="003322CA"/>
    <w:rsid w:val="00333EFA"/>
    <w:rsid w:val="00472E87"/>
    <w:rsid w:val="00572F4E"/>
    <w:rsid w:val="005D688F"/>
    <w:rsid w:val="00642A86"/>
    <w:rsid w:val="00742151"/>
    <w:rsid w:val="00750D2A"/>
    <w:rsid w:val="00793442"/>
    <w:rsid w:val="00884111"/>
    <w:rsid w:val="008C3D8E"/>
    <w:rsid w:val="00960B74"/>
    <w:rsid w:val="0097764E"/>
    <w:rsid w:val="00A52E9D"/>
    <w:rsid w:val="00AA003B"/>
    <w:rsid w:val="00B4330B"/>
    <w:rsid w:val="00D175E4"/>
    <w:rsid w:val="00D33D31"/>
    <w:rsid w:val="00D81B1E"/>
    <w:rsid w:val="00E35CA5"/>
    <w:rsid w:val="00ED7F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817E"/>
  <w15:chartTrackingRefBased/>
  <w15:docId w15:val="{042DD7E2-2A0C-46A1-A27D-E4ED46E0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3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EFA"/>
    <w:rPr>
      <w:rFonts w:eastAsiaTheme="majorEastAsia" w:cstheme="majorBidi"/>
      <w:color w:val="272727" w:themeColor="text1" w:themeTint="D8"/>
    </w:rPr>
  </w:style>
  <w:style w:type="paragraph" w:styleId="Title">
    <w:name w:val="Title"/>
    <w:basedOn w:val="Normal"/>
    <w:next w:val="Normal"/>
    <w:link w:val="TitleChar"/>
    <w:uiPriority w:val="10"/>
    <w:qFormat/>
    <w:rsid w:val="00333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EFA"/>
    <w:pPr>
      <w:spacing w:before="160"/>
      <w:jc w:val="center"/>
    </w:pPr>
    <w:rPr>
      <w:i/>
      <w:iCs/>
      <w:color w:val="404040" w:themeColor="text1" w:themeTint="BF"/>
    </w:rPr>
  </w:style>
  <w:style w:type="character" w:customStyle="1" w:styleId="QuoteChar">
    <w:name w:val="Quote Char"/>
    <w:basedOn w:val="DefaultParagraphFont"/>
    <w:link w:val="Quote"/>
    <w:uiPriority w:val="29"/>
    <w:rsid w:val="00333EFA"/>
    <w:rPr>
      <w:i/>
      <w:iCs/>
      <w:color w:val="404040" w:themeColor="text1" w:themeTint="BF"/>
    </w:rPr>
  </w:style>
  <w:style w:type="paragraph" w:styleId="ListParagraph">
    <w:name w:val="List Paragraph"/>
    <w:basedOn w:val="Normal"/>
    <w:uiPriority w:val="34"/>
    <w:qFormat/>
    <w:rsid w:val="00333EFA"/>
    <w:pPr>
      <w:ind w:left="720"/>
      <w:contextualSpacing/>
    </w:pPr>
  </w:style>
  <w:style w:type="character" w:styleId="IntenseEmphasis">
    <w:name w:val="Intense Emphasis"/>
    <w:basedOn w:val="DefaultParagraphFont"/>
    <w:uiPriority w:val="21"/>
    <w:qFormat/>
    <w:rsid w:val="00333EFA"/>
    <w:rPr>
      <w:i/>
      <w:iCs/>
      <w:color w:val="0F4761" w:themeColor="accent1" w:themeShade="BF"/>
    </w:rPr>
  </w:style>
  <w:style w:type="paragraph" w:styleId="IntenseQuote">
    <w:name w:val="Intense Quote"/>
    <w:basedOn w:val="Normal"/>
    <w:next w:val="Normal"/>
    <w:link w:val="IntenseQuoteChar"/>
    <w:uiPriority w:val="30"/>
    <w:qFormat/>
    <w:rsid w:val="00333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EFA"/>
    <w:rPr>
      <w:i/>
      <w:iCs/>
      <w:color w:val="0F4761" w:themeColor="accent1" w:themeShade="BF"/>
    </w:rPr>
  </w:style>
  <w:style w:type="character" w:styleId="IntenseReference">
    <w:name w:val="Intense Reference"/>
    <w:basedOn w:val="DefaultParagraphFont"/>
    <w:uiPriority w:val="32"/>
    <w:qFormat/>
    <w:rsid w:val="00333EFA"/>
    <w:rPr>
      <w:b/>
      <w:bCs/>
      <w:smallCaps/>
      <w:color w:val="0F4761" w:themeColor="accent1" w:themeShade="BF"/>
      <w:spacing w:val="5"/>
    </w:rPr>
  </w:style>
  <w:style w:type="table" w:styleId="TableGrid">
    <w:name w:val="Table Grid"/>
    <w:basedOn w:val="TableNormal"/>
    <w:rsid w:val="00B4330B"/>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B4330B"/>
    <w:pPr>
      <w:spacing w:after="0" w:line="240" w:lineRule="auto"/>
    </w:pPr>
    <w:rPr>
      <w:rFonts w:ascii="Calibri" w:eastAsia="Yu Mincho" w:hAnsi="Calibri" w:cs="Arial"/>
      <w:kern w:val="0"/>
      <w:sz w:val="22"/>
      <w:szCs w:val="22"/>
      <w:lang w:val="en-US"/>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5D688F"/>
    <w:rPr>
      <w:color w:val="467886" w:themeColor="hyperlink"/>
      <w:u w:val="single"/>
    </w:rPr>
  </w:style>
  <w:style w:type="character" w:customStyle="1" w:styleId="UnresolvedMention">
    <w:name w:val="Unresolved Mention"/>
    <w:basedOn w:val="DefaultParagraphFont"/>
    <w:uiPriority w:val="99"/>
    <w:semiHidden/>
    <w:unhideWhenUsed/>
    <w:rsid w:val="005D6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8449</Words>
  <Characters>4816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4</cp:revision>
  <dcterms:created xsi:type="dcterms:W3CDTF">2026-02-11T08:06:00Z</dcterms:created>
  <dcterms:modified xsi:type="dcterms:W3CDTF">2026-02-12T11:30:00Z</dcterms:modified>
</cp:coreProperties>
</file>