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D476" w14:textId="77777777" w:rsidR="00D51CF4" w:rsidRPr="00D51CF4" w:rsidRDefault="00D51CF4" w:rsidP="00D51CF4">
      <w:pPr>
        <w:rPr>
          <w:rFonts w:eastAsia="Calibri"/>
          <w:szCs w:val="22"/>
          <w:lang w:val="lt-LT"/>
        </w:rPr>
      </w:pPr>
    </w:p>
    <w:p w14:paraId="4ADD6D76" w14:textId="77777777" w:rsidR="00D51CF4" w:rsidRPr="00D51CF4" w:rsidRDefault="00D51CF4" w:rsidP="00D51CF4">
      <w:pPr>
        <w:rPr>
          <w:rFonts w:eastAsia="Calibri"/>
          <w:szCs w:val="22"/>
          <w:lang w:val="lt-LT"/>
        </w:rPr>
      </w:pPr>
    </w:p>
    <w:p w14:paraId="2BBD235B" w14:textId="77777777" w:rsidR="00D51CF4" w:rsidRPr="00D51CF4" w:rsidRDefault="00D51CF4" w:rsidP="00D51CF4">
      <w:pPr>
        <w:rPr>
          <w:rFonts w:eastAsia="Calibri"/>
          <w:szCs w:val="22"/>
          <w:lang w:val="lt-LT"/>
        </w:rPr>
      </w:pPr>
    </w:p>
    <w:p w14:paraId="12022B95" w14:textId="77777777" w:rsidR="00D51CF4" w:rsidRPr="00D51CF4" w:rsidRDefault="00D51CF4" w:rsidP="00D51CF4">
      <w:pPr>
        <w:rPr>
          <w:rFonts w:eastAsia="Calibri"/>
          <w:szCs w:val="22"/>
          <w:lang w:val="lt-LT"/>
        </w:rPr>
      </w:pPr>
    </w:p>
    <w:p w14:paraId="784EBE94" w14:textId="77777777" w:rsidR="00D51CF4" w:rsidRPr="00D51CF4" w:rsidRDefault="00D51CF4" w:rsidP="00D51CF4">
      <w:pPr>
        <w:rPr>
          <w:rFonts w:eastAsia="Calibri"/>
          <w:szCs w:val="22"/>
          <w:lang w:val="lt-LT"/>
        </w:rPr>
      </w:pPr>
    </w:p>
    <w:p w14:paraId="7FF23098" w14:textId="77777777" w:rsidR="00D51CF4" w:rsidRPr="00D51CF4" w:rsidRDefault="00D51CF4" w:rsidP="00D51CF4">
      <w:pPr>
        <w:rPr>
          <w:rFonts w:eastAsia="Calibri"/>
          <w:szCs w:val="22"/>
          <w:lang w:val="lt-LT"/>
        </w:rPr>
      </w:pPr>
    </w:p>
    <w:p w14:paraId="093F28BD" w14:textId="77777777" w:rsidR="00D51CF4" w:rsidRPr="00D51CF4" w:rsidRDefault="00D51CF4" w:rsidP="00D51CF4">
      <w:pPr>
        <w:rPr>
          <w:rFonts w:eastAsia="Calibri"/>
          <w:szCs w:val="22"/>
          <w:lang w:val="lt-LT"/>
        </w:rPr>
      </w:pPr>
    </w:p>
    <w:p w14:paraId="570A9554" w14:textId="77777777" w:rsidR="00D51CF4" w:rsidRPr="00D51CF4" w:rsidRDefault="00D51CF4" w:rsidP="00D51CF4">
      <w:pPr>
        <w:rPr>
          <w:rFonts w:eastAsia="Calibri"/>
          <w:szCs w:val="22"/>
          <w:lang w:val="lt-LT"/>
        </w:rPr>
      </w:pPr>
    </w:p>
    <w:p w14:paraId="4C0F99F9" w14:textId="77777777" w:rsidR="00D51CF4" w:rsidRPr="00D51CF4" w:rsidRDefault="00D51CF4" w:rsidP="00D51CF4">
      <w:pPr>
        <w:rPr>
          <w:rFonts w:eastAsia="Calibri"/>
          <w:szCs w:val="22"/>
          <w:lang w:val="lt-LT"/>
        </w:rPr>
      </w:pPr>
    </w:p>
    <w:p w14:paraId="0D92B2DD" w14:textId="77777777" w:rsidR="00D51CF4" w:rsidRPr="00D51CF4" w:rsidRDefault="00D51CF4" w:rsidP="00D51CF4">
      <w:pPr>
        <w:rPr>
          <w:rFonts w:eastAsia="Calibri"/>
          <w:szCs w:val="22"/>
          <w:lang w:val="lt-LT"/>
        </w:rPr>
      </w:pPr>
    </w:p>
    <w:p w14:paraId="4FE46DC0" w14:textId="77777777" w:rsidR="00D51CF4" w:rsidRPr="00D51CF4" w:rsidRDefault="00D51CF4" w:rsidP="00D51CF4">
      <w:pPr>
        <w:rPr>
          <w:rFonts w:eastAsia="Calibri"/>
          <w:szCs w:val="22"/>
          <w:lang w:val="lt-LT"/>
        </w:rPr>
      </w:pPr>
    </w:p>
    <w:p w14:paraId="095331B3" w14:textId="77777777" w:rsidR="00D51CF4" w:rsidRPr="00D51CF4" w:rsidRDefault="00D51CF4" w:rsidP="00D51CF4">
      <w:pPr>
        <w:rPr>
          <w:rFonts w:eastAsia="Calibri"/>
          <w:szCs w:val="22"/>
          <w:lang w:val="lt-LT"/>
        </w:rPr>
      </w:pPr>
    </w:p>
    <w:p w14:paraId="57A6566D" w14:textId="77777777" w:rsidR="00D51CF4" w:rsidRPr="00D51CF4" w:rsidRDefault="00D51CF4" w:rsidP="00D51CF4">
      <w:pPr>
        <w:rPr>
          <w:rFonts w:eastAsia="Calibri"/>
          <w:szCs w:val="22"/>
          <w:lang w:val="lt-LT"/>
        </w:rPr>
      </w:pPr>
    </w:p>
    <w:p w14:paraId="234E687E" w14:textId="77777777" w:rsidR="00D51CF4" w:rsidRPr="00D51CF4" w:rsidRDefault="00D51CF4" w:rsidP="00D51CF4">
      <w:pPr>
        <w:rPr>
          <w:rFonts w:eastAsia="Calibri"/>
          <w:szCs w:val="22"/>
          <w:lang w:val="lt-LT"/>
        </w:rPr>
      </w:pPr>
    </w:p>
    <w:p w14:paraId="120B7BE6" w14:textId="77777777" w:rsidR="00D51CF4" w:rsidRPr="00D51CF4" w:rsidRDefault="00D51CF4" w:rsidP="00D51CF4">
      <w:pPr>
        <w:rPr>
          <w:rFonts w:eastAsia="Calibri"/>
          <w:szCs w:val="22"/>
          <w:lang w:val="lt-LT"/>
        </w:rPr>
      </w:pPr>
    </w:p>
    <w:p w14:paraId="5D9CDD07" w14:textId="77777777" w:rsidR="00D51CF4" w:rsidRPr="00D51CF4" w:rsidRDefault="00D51CF4" w:rsidP="00D51CF4">
      <w:pPr>
        <w:rPr>
          <w:rFonts w:eastAsia="Calibri"/>
          <w:szCs w:val="22"/>
          <w:lang w:val="lt-LT"/>
        </w:rPr>
      </w:pPr>
    </w:p>
    <w:p w14:paraId="65D83167" w14:textId="77777777" w:rsidR="00D51CF4" w:rsidRPr="00D51CF4" w:rsidRDefault="00D51CF4" w:rsidP="00D51CF4">
      <w:pPr>
        <w:rPr>
          <w:rFonts w:eastAsia="Calibri"/>
          <w:szCs w:val="22"/>
          <w:lang w:val="lt-LT"/>
        </w:rPr>
      </w:pPr>
    </w:p>
    <w:p w14:paraId="31EC30C8" w14:textId="77777777" w:rsidR="00D51CF4" w:rsidRPr="00D51CF4" w:rsidRDefault="00D51CF4" w:rsidP="00D51CF4">
      <w:pPr>
        <w:rPr>
          <w:rFonts w:eastAsia="Calibri"/>
          <w:szCs w:val="22"/>
          <w:lang w:val="lt-LT"/>
        </w:rPr>
      </w:pPr>
    </w:p>
    <w:p w14:paraId="4D1845DE" w14:textId="77777777" w:rsidR="00D51CF4" w:rsidRPr="00D51CF4" w:rsidRDefault="00D51CF4" w:rsidP="00D51CF4">
      <w:pPr>
        <w:rPr>
          <w:rFonts w:eastAsia="Calibri"/>
          <w:szCs w:val="22"/>
          <w:lang w:val="lt-LT"/>
        </w:rPr>
      </w:pPr>
    </w:p>
    <w:p w14:paraId="373D2DFD" w14:textId="77777777" w:rsidR="00D51CF4" w:rsidRPr="00D51CF4" w:rsidRDefault="00D51CF4" w:rsidP="00D51CF4">
      <w:pPr>
        <w:rPr>
          <w:rFonts w:eastAsia="Calibri"/>
          <w:szCs w:val="22"/>
          <w:lang w:val="lt-LT"/>
        </w:rPr>
      </w:pPr>
    </w:p>
    <w:p w14:paraId="411A22AB" w14:textId="77777777" w:rsidR="00D51CF4" w:rsidRPr="00D51CF4" w:rsidRDefault="00D51CF4" w:rsidP="00D51CF4">
      <w:pPr>
        <w:rPr>
          <w:rFonts w:eastAsia="Calibri"/>
          <w:szCs w:val="22"/>
          <w:lang w:val="lt-LT"/>
        </w:rPr>
      </w:pPr>
    </w:p>
    <w:p w14:paraId="22B0D935" w14:textId="77777777" w:rsidR="00D51CF4" w:rsidRPr="00D51CF4" w:rsidRDefault="00D51CF4" w:rsidP="00D51CF4">
      <w:pPr>
        <w:rPr>
          <w:rFonts w:eastAsia="Calibri"/>
          <w:szCs w:val="22"/>
          <w:lang w:val="lt-LT"/>
        </w:rPr>
      </w:pPr>
    </w:p>
    <w:p w14:paraId="4BD97DAC" w14:textId="77777777" w:rsidR="00D51CF4" w:rsidRPr="00D51CF4" w:rsidRDefault="00D51CF4" w:rsidP="002918FF">
      <w:pPr>
        <w:tabs>
          <w:tab w:val="left" w:pos="567"/>
          <w:tab w:val="left" w:pos="4536"/>
        </w:tabs>
        <w:outlineLvl w:val="0"/>
        <w:rPr>
          <w:rFonts w:eastAsia="Calibri"/>
          <w:caps/>
          <w:szCs w:val="22"/>
          <w:lang w:val="lt-LT"/>
        </w:rPr>
      </w:pPr>
      <w:bookmarkStart w:id="0" w:name="_Toc129243135"/>
      <w:bookmarkStart w:id="1" w:name="_Toc129243260"/>
    </w:p>
    <w:p w14:paraId="71B7183B"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ŽENKLINIMAS IR PAKUOTĖS LAPELIS</w:t>
      </w:r>
      <w:bookmarkEnd w:id="0"/>
      <w:bookmarkEnd w:id="1"/>
    </w:p>
    <w:p w14:paraId="18298D17" w14:textId="77777777" w:rsidR="00D51CF4" w:rsidRPr="00D51CF4" w:rsidRDefault="00D51CF4" w:rsidP="00D51CF4">
      <w:pPr>
        <w:rPr>
          <w:rFonts w:eastAsia="Calibri"/>
          <w:szCs w:val="22"/>
          <w:lang w:val="lt-LT"/>
        </w:rPr>
      </w:pPr>
      <w:r w:rsidRPr="00D51CF4">
        <w:rPr>
          <w:rFonts w:eastAsia="Calibri"/>
          <w:szCs w:val="22"/>
          <w:lang w:val="lt-LT"/>
        </w:rPr>
        <w:br w:type="page"/>
      </w:r>
    </w:p>
    <w:p w14:paraId="0D16765D" w14:textId="77777777" w:rsidR="00D51CF4" w:rsidRPr="00D51CF4" w:rsidRDefault="00D51CF4" w:rsidP="00D51CF4">
      <w:pPr>
        <w:rPr>
          <w:rFonts w:eastAsia="Calibri"/>
          <w:szCs w:val="22"/>
          <w:lang w:val="lt-LT"/>
        </w:rPr>
      </w:pPr>
    </w:p>
    <w:p w14:paraId="31C77A72" w14:textId="77777777" w:rsidR="00D51CF4" w:rsidRPr="00D51CF4" w:rsidRDefault="00D51CF4" w:rsidP="00D51CF4">
      <w:pPr>
        <w:rPr>
          <w:rFonts w:eastAsia="Calibri"/>
          <w:szCs w:val="22"/>
          <w:lang w:val="lt-LT"/>
        </w:rPr>
      </w:pPr>
    </w:p>
    <w:p w14:paraId="4CB124C8" w14:textId="77777777" w:rsidR="00D51CF4" w:rsidRPr="00D51CF4" w:rsidRDefault="00D51CF4" w:rsidP="00D51CF4">
      <w:pPr>
        <w:rPr>
          <w:rFonts w:eastAsia="Calibri"/>
          <w:szCs w:val="22"/>
          <w:lang w:val="lt-LT"/>
        </w:rPr>
      </w:pPr>
    </w:p>
    <w:p w14:paraId="42DCDD6E" w14:textId="77777777" w:rsidR="00D51CF4" w:rsidRPr="00D51CF4" w:rsidRDefault="00D51CF4" w:rsidP="00D51CF4">
      <w:pPr>
        <w:rPr>
          <w:rFonts w:eastAsia="Calibri"/>
          <w:szCs w:val="22"/>
          <w:lang w:val="lt-LT"/>
        </w:rPr>
      </w:pPr>
    </w:p>
    <w:p w14:paraId="2E279775" w14:textId="77777777" w:rsidR="00D51CF4" w:rsidRPr="00D51CF4" w:rsidRDefault="00D51CF4" w:rsidP="00D51CF4">
      <w:pPr>
        <w:rPr>
          <w:rFonts w:eastAsia="Calibri"/>
          <w:szCs w:val="22"/>
          <w:lang w:val="lt-LT"/>
        </w:rPr>
      </w:pPr>
    </w:p>
    <w:p w14:paraId="3FEA3CD2" w14:textId="77777777" w:rsidR="00D51CF4" w:rsidRPr="00D51CF4" w:rsidRDefault="00D51CF4" w:rsidP="00D51CF4">
      <w:pPr>
        <w:rPr>
          <w:rFonts w:eastAsia="Calibri"/>
          <w:szCs w:val="22"/>
          <w:lang w:val="lt-LT"/>
        </w:rPr>
      </w:pPr>
    </w:p>
    <w:p w14:paraId="182C0B8C" w14:textId="77777777" w:rsidR="00D51CF4" w:rsidRPr="00D51CF4" w:rsidRDefault="00D51CF4" w:rsidP="00D51CF4">
      <w:pPr>
        <w:rPr>
          <w:rFonts w:eastAsia="Calibri"/>
          <w:szCs w:val="22"/>
          <w:lang w:val="lt-LT"/>
        </w:rPr>
      </w:pPr>
    </w:p>
    <w:p w14:paraId="6CC3C9BB" w14:textId="77777777" w:rsidR="00D51CF4" w:rsidRPr="00D51CF4" w:rsidRDefault="00D51CF4" w:rsidP="00D51CF4">
      <w:pPr>
        <w:rPr>
          <w:rFonts w:eastAsia="Calibri"/>
          <w:szCs w:val="22"/>
          <w:lang w:val="lt-LT"/>
        </w:rPr>
      </w:pPr>
    </w:p>
    <w:p w14:paraId="2E1EFCE7" w14:textId="77777777" w:rsidR="00D51CF4" w:rsidRPr="00D51CF4" w:rsidRDefault="00D51CF4" w:rsidP="00D51CF4">
      <w:pPr>
        <w:rPr>
          <w:rFonts w:eastAsia="Calibri"/>
          <w:szCs w:val="22"/>
          <w:lang w:val="lt-LT"/>
        </w:rPr>
      </w:pPr>
    </w:p>
    <w:p w14:paraId="75D8E808" w14:textId="77777777" w:rsidR="00D51CF4" w:rsidRPr="00D51CF4" w:rsidRDefault="00D51CF4" w:rsidP="00D51CF4">
      <w:pPr>
        <w:rPr>
          <w:rFonts w:eastAsia="Calibri"/>
          <w:szCs w:val="22"/>
          <w:lang w:val="lt-LT"/>
        </w:rPr>
      </w:pPr>
    </w:p>
    <w:p w14:paraId="1D4A6B00" w14:textId="77777777" w:rsidR="00D51CF4" w:rsidRPr="00D51CF4" w:rsidRDefault="00D51CF4" w:rsidP="00D51CF4">
      <w:pPr>
        <w:rPr>
          <w:rFonts w:eastAsia="Calibri"/>
          <w:szCs w:val="22"/>
          <w:lang w:val="lt-LT"/>
        </w:rPr>
      </w:pPr>
    </w:p>
    <w:p w14:paraId="4AF7AEA6" w14:textId="77777777" w:rsidR="00D51CF4" w:rsidRPr="00D51CF4" w:rsidRDefault="00D51CF4" w:rsidP="00D51CF4">
      <w:pPr>
        <w:rPr>
          <w:rFonts w:eastAsia="Calibri"/>
          <w:szCs w:val="22"/>
          <w:lang w:val="lt-LT"/>
        </w:rPr>
      </w:pPr>
    </w:p>
    <w:p w14:paraId="1AF3F35E" w14:textId="77777777" w:rsidR="00D51CF4" w:rsidRPr="00D51CF4" w:rsidRDefault="00D51CF4" w:rsidP="00D51CF4">
      <w:pPr>
        <w:rPr>
          <w:rFonts w:eastAsia="Calibri"/>
          <w:szCs w:val="22"/>
          <w:lang w:val="lt-LT"/>
        </w:rPr>
      </w:pPr>
    </w:p>
    <w:p w14:paraId="1BCC278E" w14:textId="77777777" w:rsidR="00D51CF4" w:rsidRPr="00D51CF4" w:rsidRDefault="00D51CF4" w:rsidP="00D51CF4">
      <w:pPr>
        <w:rPr>
          <w:rFonts w:eastAsia="Calibri"/>
          <w:szCs w:val="22"/>
          <w:lang w:val="lt-LT"/>
        </w:rPr>
      </w:pPr>
    </w:p>
    <w:p w14:paraId="0216343A" w14:textId="77777777" w:rsidR="00D51CF4" w:rsidRPr="00D51CF4" w:rsidRDefault="00D51CF4" w:rsidP="00D51CF4">
      <w:pPr>
        <w:rPr>
          <w:rFonts w:eastAsia="Calibri"/>
          <w:szCs w:val="22"/>
          <w:lang w:val="lt-LT"/>
        </w:rPr>
      </w:pPr>
    </w:p>
    <w:p w14:paraId="28DE4D0B" w14:textId="77777777" w:rsidR="00D51CF4" w:rsidRPr="00D51CF4" w:rsidRDefault="00D51CF4" w:rsidP="00D51CF4">
      <w:pPr>
        <w:rPr>
          <w:rFonts w:eastAsia="Calibri"/>
          <w:szCs w:val="22"/>
          <w:lang w:val="lt-LT"/>
        </w:rPr>
      </w:pPr>
    </w:p>
    <w:p w14:paraId="733E6CC5" w14:textId="77777777" w:rsidR="00D51CF4" w:rsidRPr="00D51CF4" w:rsidRDefault="00D51CF4" w:rsidP="00D51CF4">
      <w:pPr>
        <w:rPr>
          <w:rFonts w:eastAsia="Calibri"/>
          <w:szCs w:val="22"/>
          <w:lang w:val="lt-LT"/>
        </w:rPr>
      </w:pPr>
    </w:p>
    <w:p w14:paraId="3CDFC73D" w14:textId="77777777" w:rsidR="00D51CF4" w:rsidRPr="00D51CF4" w:rsidRDefault="00D51CF4" w:rsidP="00D51CF4">
      <w:pPr>
        <w:rPr>
          <w:rFonts w:eastAsia="Calibri"/>
          <w:szCs w:val="22"/>
          <w:lang w:val="lt-LT"/>
        </w:rPr>
      </w:pPr>
    </w:p>
    <w:p w14:paraId="6FEB4ACB" w14:textId="77777777" w:rsidR="00D51CF4" w:rsidRPr="00D51CF4" w:rsidRDefault="00D51CF4" w:rsidP="00D51CF4">
      <w:pPr>
        <w:rPr>
          <w:rFonts w:eastAsia="Calibri"/>
          <w:szCs w:val="22"/>
          <w:lang w:val="lt-LT"/>
        </w:rPr>
      </w:pPr>
    </w:p>
    <w:p w14:paraId="30A15392" w14:textId="77777777" w:rsidR="00D51CF4" w:rsidRPr="00D51CF4" w:rsidRDefault="00D51CF4" w:rsidP="00D51CF4">
      <w:pPr>
        <w:rPr>
          <w:rFonts w:eastAsia="Calibri"/>
          <w:szCs w:val="22"/>
          <w:lang w:val="lt-LT"/>
        </w:rPr>
      </w:pPr>
    </w:p>
    <w:p w14:paraId="380FCB67" w14:textId="77777777" w:rsidR="00D51CF4" w:rsidRPr="00D51CF4" w:rsidRDefault="00D51CF4" w:rsidP="00D51CF4">
      <w:pPr>
        <w:rPr>
          <w:rFonts w:eastAsia="Calibri"/>
          <w:szCs w:val="22"/>
          <w:lang w:val="lt-LT"/>
        </w:rPr>
      </w:pPr>
    </w:p>
    <w:p w14:paraId="50FAED35" w14:textId="77777777" w:rsidR="00D51CF4" w:rsidRPr="00D51CF4" w:rsidRDefault="00D51CF4" w:rsidP="00D51CF4">
      <w:pPr>
        <w:rPr>
          <w:rFonts w:eastAsia="Calibri"/>
          <w:szCs w:val="22"/>
          <w:lang w:val="lt-LT"/>
        </w:rPr>
      </w:pPr>
    </w:p>
    <w:p w14:paraId="456AEC56" w14:textId="77777777" w:rsidR="00D51CF4" w:rsidRPr="00D51CF4" w:rsidRDefault="00D51CF4" w:rsidP="00D51CF4">
      <w:pPr>
        <w:rPr>
          <w:rFonts w:eastAsia="Calibri"/>
          <w:szCs w:val="22"/>
          <w:lang w:val="lt-LT"/>
        </w:rPr>
      </w:pPr>
    </w:p>
    <w:p w14:paraId="31F9702A"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bookmarkStart w:id="2" w:name="_Toc129243136"/>
      <w:bookmarkStart w:id="3" w:name="_Toc129243261"/>
      <w:r w:rsidRPr="00D51CF4">
        <w:rPr>
          <w:rFonts w:eastAsia="Calibri"/>
          <w:b/>
          <w:caps/>
          <w:szCs w:val="22"/>
          <w:lang w:val="lt-LT"/>
        </w:rPr>
        <w:t>A. ŽENKLINIMAS</w:t>
      </w:r>
      <w:bookmarkEnd w:id="2"/>
      <w:bookmarkEnd w:id="3"/>
    </w:p>
    <w:p w14:paraId="4950DBB1" w14:textId="77777777" w:rsidR="00D51CF4" w:rsidRPr="00D51CF4" w:rsidRDefault="00D51CF4" w:rsidP="00D51CF4">
      <w:pPr>
        <w:rPr>
          <w:rFonts w:eastAsia="Calibri"/>
          <w:szCs w:val="22"/>
          <w:lang w:val="lt-LT"/>
        </w:rPr>
      </w:pPr>
      <w:r w:rsidRPr="00D51CF4">
        <w:rPr>
          <w:rFonts w:eastAsia="Calibri"/>
          <w:szCs w:val="22"/>
          <w:lang w:val="lt-LT"/>
        </w:rPr>
        <w:br w:type="page"/>
      </w:r>
    </w:p>
    <w:p w14:paraId="3E08E66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bookmarkStart w:id="4" w:name="_Toc129243137"/>
      <w:bookmarkStart w:id="5" w:name="_Toc129243262"/>
      <w:r w:rsidRPr="00D51CF4">
        <w:rPr>
          <w:rFonts w:eastAsia="Calibri"/>
          <w:b/>
          <w:szCs w:val="22"/>
          <w:lang w:val="lt-LT"/>
        </w:rPr>
        <w:lastRenderedPageBreak/>
        <w:t xml:space="preserve">INFORMACIJA ANT IŠORINĖS </w:t>
      </w:r>
      <w:r>
        <w:rPr>
          <w:rFonts w:eastAsia="Calibri"/>
          <w:b/>
          <w:szCs w:val="22"/>
          <w:lang w:val="lt-LT"/>
        </w:rPr>
        <w:t xml:space="preserve">IR VIDINĖS </w:t>
      </w:r>
      <w:r w:rsidRPr="00D51CF4">
        <w:rPr>
          <w:rFonts w:eastAsia="Calibri"/>
          <w:b/>
          <w:szCs w:val="22"/>
          <w:lang w:val="lt-LT"/>
        </w:rPr>
        <w:t>PAKUOTĖS</w:t>
      </w:r>
    </w:p>
    <w:p w14:paraId="767AB8E1"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5D137EEE" w14:textId="6C721BC1" w:rsidR="00025DA7"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lang w:val="lt-LT"/>
        </w:rPr>
      </w:pPr>
      <w:r w:rsidRPr="00D51CF4">
        <w:rPr>
          <w:rFonts w:eastAsia="Calibri"/>
          <w:b/>
          <w:szCs w:val="22"/>
          <w:lang w:val="lt-LT"/>
        </w:rPr>
        <w:t>KARTONO DĖŽUTĖ</w:t>
      </w:r>
      <w:r>
        <w:rPr>
          <w:rFonts w:eastAsia="Calibri"/>
          <w:b/>
          <w:szCs w:val="22"/>
          <w:lang w:val="lt-LT"/>
        </w:rPr>
        <w:t xml:space="preserve"> GINTARO SPALVOS STIKLO (III</w:t>
      </w:r>
      <w:r w:rsidR="009B6357">
        <w:rPr>
          <w:rFonts w:eastAsia="Calibri"/>
          <w:b/>
          <w:szCs w:val="22"/>
          <w:lang w:val="lt-LT"/>
        </w:rPr>
        <w:t> </w:t>
      </w:r>
      <w:r>
        <w:rPr>
          <w:rFonts w:eastAsia="Calibri"/>
          <w:b/>
          <w:szCs w:val="22"/>
          <w:lang w:val="lt-LT"/>
        </w:rPr>
        <w:t>TIPO) BUTELIUKUI</w:t>
      </w:r>
    </w:p>
    <w:p w14:paraId="4FF95F94" w14:textId="709FAFC6" w:rsidR="00025DA7" w:rsidRPr="00E43522" w:rsidRDefault="00025DA7" w:rsidP="00025DA7">
      <w:pPr>
        <w:pStyle w:val="Antrat1"/>
        <w:pBdr>
          <w:top w:val="single" w:sz="4" w:space="1" w:color="auto"/>
          <w:left w:val="single" w:sz="4" w:space="4" w:color="auto"/>
          <w:bottom w:val="single" w:sz="4" w:space="1" w:color="auto"/>
          <w:right w:val="single" w:sz="4" w:space="4" w:color="auto"/>
        </w:pBdr>
        <w:rPr>
          <w:rFonts w:eastAsia="Calibri"/>
          <w:b/>
          <w:lang w:val="lt-LT"/>
        </w:rPr>
      </w:pPr>
      <w:r w:rsidRPr="00E43522">
        <w:rPr>
          <w:rFonts w:eastAsia="Calibri"/>
          <w:b/>
          <w:lang w:val="lt-LT"/>
        </w:rPr>
        <w:t>ETIKETĖ</w:t>
      </w:r>
      <w:r>
        <w:rPr>
          <w:rFonts w:eastAsia="Calibri"/>
          <w:b/>
          <w:lang w:val="lt-LT"/>
        </w:rPr>
        <w:t xml:space="preserve"> </w:t>
      </w:r>
      <w:r w:rsidRPr="00E43522">
        <w:rPr>
          <w:rFonts w:eastAsia="Calibri"/>
          <w:b/>
          <w:lang w:val="lt-LT"/>
        </w:rPr>
        <w:t>GINTARO SPALVOS STIKLO (III</w:t>
      </w:r>
      <w:r w:rsidR="009B6357">
        <w:rPr>
          <w:rFonts w:eastAsia="Calibri"/>
          <w:b/>
          <w:lang w:val="lt-LT"/>
        </w:rPr>
        <w:t> </w:t>
      </w:r>
      <w:r w:rsidRPr="00E43522">
        <w:rPr>
          <w:rFonts w:eastAsia="Calibri"/>
          <w:b/>
          <w:lang w:val="lt-LT"/>
        </w:rPr>
        <w:t>TIPO) BUTELIUKUI</w:t>
      </w:r>
    </w:p>
    <w:p w14:paraId="2CD498EB" w14:textId="77777777" w:rsidR="00025DA7" w:rsidRDefault="00025DA7" w:rsidP="00025DA7">
      <w:pPr>
        <w:rPr>
          <w:rFonts w:eastAsia="Calibri"/>
          <w:szCs w:val="22"/>
          <w:lang w:val="lt-LT"/>
        </w:rPr>
      </w:pPr>
    </w:p>
    <w:p w14:paraId="468C2D8A" w14:textId="77777777" w:rsidR="009B6357" w:rsidRPr="009B6357" w:rsidRDefault="009B6357" w:rsidP="00D021B1">
      <w:pPr>
        <w:pStyle w:val="Antrat1"/>
        <w:rPr>
          <w:rFonts w:eastAsia="Calibri"/>
          <w:lang w:val="lt-LT"/>
        </w:rPr>
      </w:pPr>
    </w:p>
    <w:p w14:paraId="72FB3547"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w:t>
      </w:r>
      <w:r w:rsidRPr="00D51CF4">
        <w:rPr>
          <w:rFonts w:eastAsia="Calibri"/>
          <w:b/>
          <w:szCs w:val="22"/>
          <w:lang w:val="lt-LT"/>
        </w:rPr>
        <w:tab/>
        <w:t>VAISTINIO PREPARATO PAVADINIMAS</w:t>
      </w:r>
    </w:p>
    <w:p w14:paraId="2A37D0B1" w14:textId="77777777" w:rsidR="00025DA7" w:rsidRPr="00D51CF4" w:rsidRDefault="00025DA7" w:rsidP="00025DA7">
      <w:pPr>
        <w:tabs>
          <w:tab w:val="left" w:pos="567"/>
        </w:tabs>
        <w:rPr>
          <w:rFonts w:eastAsia="Calibri"/>
          <w:szCs w:val="22"/>
          <w:lang w:val="lt-LT"/>
        </w:rPr>
      </w:pPr>
    </w:p>
    <w:p w14:paraId="3A4DDF5B" w14:textId="77777777" w:rsidR="00025DA7" w:rsidRPr="00D51CF4" w:rsidRDefault="00025DA7" w:rsidP="00025DA7">
      <w:pPr>
        <w:tabs>
          <w:tab w:val="left" w:pos="567"/>
          <w:tab w:val="left" w:pos="709"/>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250</w:t>
      </w:r>
      <w:r w:rsidRPr="00D51CF4">
        <w:rPr>
          <w:szCs w:val="22"/>
          <w:lang w:val="lt-LT" w:eastAsia="lt-LT"/>
        </w:rPr>
        <w:t> </w:t>
      </w:r>
      <w:r w:rsidRPr="00D51CF4">
        <w:rPr>
          <w:rFonts w:eastAsia="Calibri"/>
          <w:szCs w:val="22"/>
          <w:lang w:val="lt-LT"/>
        </w:rPr>
        <w:t>mg/5</w:t>
      </w:r>
      <w:r w:rsidRPr="00D51CF4">
        <w:rPr>
          <w:szCs w:val="22"/>
          <w:lang w:val="lt-LT" w:eastAsia="lt-LT"/>
        </w:rPr>
        <w:t> </w:t>
      </w:r>
      <w:r w:rsidRPr="00D51CF4">
        <w:rPr>
          <w:rFonts w:eastAsia="Calibri"/>
          <w:szCs w:val="22"/>
          <w:lang w:val="lt-LT"/>
        </w:rPr>
        <w:t>ml milteliai geriamajai suspensijai</w:t>
      </w:r>
    </w:p>
    <w:p w14:paraId="587E83B8" w14:textId="77777777" w:rsidR="00025DA7" w:rsidRPr="00D51CF4" w:rsidRDefault="00025DA7" w:rsidP="00025DA7">
      <w:pPr>
        <w:tabs>
          <w:tab w:val="left" w:pos="567"/>
        </w:tabs>
        <w:rPr>
          <w:rFonts w:eastAsia="Calibri"/>
          <w:szCs w:val="22"/>
          <w:lang w:val="lt-LT"/>
        </w:rPr>
      </w:pPr>
      <w:proofErr w:type="spellStart"/>
      <w:r>
        <w:rPr>
          <w:rFonts w:eastAsia="Calibri"/>
          <w:szCs w:val="22"/>
          <w:lang w:val="lt-LT"/>
        </w:rPr>
        <w:t>amoksicilinas</w:t>
      </w:r>
      <w:proofErr w:type="spellEnd"/>
    </w:p>
    <w:p w14:paraId="089005A2" w14:textId="77777777" w:rsidR="00025DA7" w:rsidRPr="00D51CF4" w:rsidRDefault="00025DA7" w:rsidP="00025DA7">
      <w:pPr>
        <w:tabs>
          <w:tab w:val="left" w:pos="567"/>
        </w:tabs>
        <w:rPr>
          <w:rFonts w:eastAsia="Calibri"/>
          <w:szCs w:val="22"/>
          <w:lang w:val="lt-LT"/>
        </w:rPr>
      </w:pPr>
    </w:p>
    <w:p w14:paraId="1834DEE3" w14:textId="77777777" w:rsidR="00025DA7" w:rsidRPr="00D51CF4" w:rsidRDefault="00025DA7" w:rsidP="00025DA7">
      <w:pPr>
        <w:tabs>
          <w:tab w:val="left" w:pos="567"/>
        </w:tabs>
        <w:rPr>
          <w:rFonts w:eastAsia="Calibri"/>
          <w:szCs w:val="22"/>
          <w:lang w:val="lt-LT"/>
        </w:rPr>
      </w:pPr>
    </w:p>
    <w:p w14:paraId="3F57656F"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2.</w:t>
      </w:r>
      <w:r w:rsidRPr="00D51CF4">
        <w:rPr>
          <w:rFonts w:eastAsia="Calibri"/>
          <w:b/>
          <w:szCs w:val="22"/>
          <w:lang w:val="lt-LT"/>
        </w:rPr>
        <w:tab/>
        <w:t xml:space="preserve">VEIKLIOJI </w:t>
      </w:r>
      <w:r w:rsidRPr="00D51CF4">
        <w:rPr>
          <w:b/>
          <w:szCs w:val="22"/>
          <w:lang w:val="lt-LT" w:eastAsia="lt-LT"/>
        </w:rPr>
        <w:t xml:space="preserve">(-IOS) </w:t>
      </w:r>
      <w:r w:rsidRPr="00D51CF4">
        <w:rPr>
          <w:rFonts w:eastAsia="Calibri"/>
          <w:b/>
          <w:szCs w:val="22"/>
          <w:lang w:val="lt-LT"/>
        </w:rPr>
        <w:t xml:space="preserve">MEDŽIAGA </w:t>
      </w:r>
      <w:r w:rsidRPr="00D51CF4">
        <w:rPr>
          <w:b/>
          <w:szCs w:val="22"/>
          <w:lang w:val="lt-LT" w:eastAsia="lt-LT"/>
        </w:rPr>
        <w:t xml:space="preserve">(-OS) </w:t>
      </w:r>
      <w:r w:rsidRPr="00D51CF4">
        <w:rPr>
          <w:rFonts w:eastAsia="Calibri"/>
          <w:b/>
          <w:szCs w:val="22"/>
          <w:lang w:val="lt-LT"/>
        </w:rPr>
        <w:t xml:space="preserve">IR JOS </w:t>
      </w:r>
      <w:r w:rsidRPr="00D51CF4">
        <w:rPr>
          <w:b/>
          <w:szCs w:val="22"/>
          <w:lang w:val="lt-LT" w:eastAsia="lt-LT"/>
        </w:rPr>
        <w:t xml:space="preserve">(-Ų) </w:t>
      </w:r>
      <w:r w:rsidRPr="00D51CF4">
        <w:rPr>
          <w:rFonts w:eastAsia="Calibri"/>
          <w:b/>
          <w:szCs w:val="22"/>
          <w:lang w:val="lt-LT"/>
        </w:rPr>
        <w:t>KIEKIS</w:t>
      </w:r>
      <w:r w:rsidRPr="00D51CF4">
        <w:rPr>
          <w:b/>
          <w:szCs w:val="22"/>
          <w:lang w:val="lt-LT" w:eastAsia="lt-LT"/>
        </w:rPr>
        <w:t xml:space="preserve"> (-IAI)</w:t>
      </w:r>
    </w:p>
    <w:p w14:paraId="16DB2B4B" w14:textId="77777777" w:rsidR="00025DA7" w:rsidRPr="00D51CF4" w:rsidRDefault="00025DA7" w:rsidP="00025DA7">
      <w:pPr>
        <w:rPr>
          <w:rFonts w:eastAsia="Calibri"/>
          <w:szCs w:val="22"/>
          <w:lang w:val="lt-LT"/>
        </w:rPr>
      </w:pPr>
    </w:p>
    <w:p w14:paraId="71189929" w14:textId="2C464B2C" w:rsidR="00025DA7" w:rsidRPr="00D51CF4" w:rsidRDefault="00187928" w:rsidP="00025DA7">
      <w:pPr>
        <w:tabs>
          <w:tab w:val="left" w:pos="567"/>
          <w:tab w:val="left" w:pos="1701"/>
        </w:tabs>
        <w:rPr>
          <w:rFonts w:eastAsia="Calibri"/>
          <w:szCs w:val="22"/>
          <w:lang w:val="lt-LT"/>
        </w:rPr>
      </w:pPr>
      <w:r>
        <w:rPr>
          <w:rFonts w:eastAsia="Calibri"/>
          <w:szCs w:val="22"/>
          <w:lang w:val="lt-LT"/>
        </w:rPr>
        <w:t>Kiekvi</w:t>
      </w:r>
      <w:r w:rsidR="00F10B48">
        <w:rPr>
          <w:rFonts w:eastAsia="Calibri"/>
          <w:szCs w:val="22"/>
          <w:lang w:val="lt-LT"/>
        </w:rPr>
        <w:t>e</w:t>
      </w:r>
      <w:r>
        <w:rPr>
          <w:rFonts w:eastAsia="Calibri"/>
          <w:szCs w:val="22"/>
          <w:lang w:val="lt-LT"/>
        </w:rPr>
        <w:t xml:space="preserve">nuose </w:t>
      </w:r>
      <w:r w:rsidR="00025DA7" w:rsidRPr="00D51CF4">
        <w:rPr>
          <w:rFonts w:eastAsia="Calibri"/>
          <w:szCs w:val="22"/>
          <w:lang w:val="lt-LT"/>
        </w:rPr>
        <w:t>5</w:t>
      </w:r>
      <w:r w:rsidR="00025DA7" w:rsidRPr="00D51CF4">
        <w:rPr>
          <w:szCs w:val="22"/>
          <w:lang w:val="lt-LT" w:eastAsia="lt-LT"/>
        </w:rPr>
        <w:t> </w:t>
      </w:r>
      <w:r w:rsidR="00025DA7" w:rsidRPr="00D51CF4">
        <w:rPr>
          <w:rFonts w:eastAsia="Calibri"/>
          <w:szCs w:val="22"/>
          <w:lang w:val="lt-LT"/>
        </w:rPr>
        <w:t>ml paruoštos geriamosios suspensijos yra 250</w:t>
      </w:r>
      <w:r w:rsidR="00025DA7" w:rsidRPr="00D51CF4">
        <w:rPr>
          <w:szCs w:val="22"/>
          <w:lang w:val="lt-LT" w:eastAsia="lt-LT"/>
        </w:rPr>
        <w:t> </w:t>
      </w:r>
      <w:r w:rsidR="00025DA7" w:rsidRPr="00D51CF4">
        <w:rPr>
          <w:rFonts w:eastAsia="Calibri"/>
          <w:szCs w:val="22"/>
          <w:lang w:val="lt-LT"/>
        </w:rPr>
        <w:t xml:space="preserve">mg </w:t>
      </w:r>
      <w:proofErr w:type="spellStart"/>
      <w:r w:rsidR="00025DA7" w:rsidRPr="00D51CF4">
        <w:rPr>
          <w:rFonts w:eastAsia="Calibri"/>
          <w:szCs w:val="22"/>
          <w:lang w:val="lt-LT"/>
        </w:rPr>
        <w:t>amoksicilino</w:t>
      </w:r>
      <w:proofErr w:type="spellEnd"/>
      <w:r w:rsidR="00025DA7" w:rsidRPr="00D51CF4">
        <w:rPr>
          <w:rFonts w:eastAsia="Calibri"/>
          <w:szCs w:val="22"/>
          <w:lang w:val="lt-LT"/>
        </w:rPr>
        <w:t xml:space="preserve"> (</w:t>
      </w:r>
      <w:proofErr w:type="spellStart"/>
      <w:r w:rsidR="00025DA7" w:rsidRPr="00D51CF4">
        <w:rPr>
          <w:rFonts w:eastAsia="Calibri"/>
          <w:szCs w:val="22"/>
          <w:lang w:val="lt-LT"/>
        </w:rPr>
        <w:t>trihidrato</w:t>
      </w:r>
      <w:proofErr w:type="spellEnd"/>
      <w:r w:rsidR="00025DA7" w:rsidRPr="00D51CF4">
        <w:rPr>
          <w:rFonts w:eastAsia="Calibri"/>
          <w:szCs w:val="22"/>
          <w:lang w:val="lt-LT"/>
        </w:rPr>
        <w:t xml:space="preserve"> pavidalu).</w:t>
      </w:r>
    </w:p>
    <w:p w14:paraId="57B8AD95" w14:textId="77777777" w:rsidR="00025DA7" w:rsidRPr="00D51CF4" w:rsidRDefault="00025DA7" w:rsidP="00025DA7">
      <w:pPr>
        <w:tabs>
          <w:tab w:val="left" w:pos="567"/>
        </w:tabs>
        <w:rPr>
          <w:rFonts w:eastAsia="Calibri"/>
          <w:szCs w:val="22"/>
          <w:lang w:val="lt-LT"/>
        </w:rPr>
      </w:pPr>
    </w:p>
    <w:p w14:paraId="62E81859" w14:textId="77777777" w:rsidR="00025DA7" w:rsidRPr="00D51CF4" w:rsidRDefault="00025DA7" w:rsidP="00025DA7">
      <w:pPr>
        <w:rPr>
          <w:rFonts w:eastAsia="Calibri"/>
          <w:szCs w:val="22"/>
          <w:lang w:val="lt-LT"/>
        </w:rPr>
      </w:pPr>
    </w:p>
    <w:p w14:paraId="7CFB0BC2"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3.</w:t>
      </w:r>
      <w:r w:rsidRPr="00D51CF4">
        <w:rPr>
          <w:rFonts w:eastAsia="Calibri"/>
          <w:b/>
          <w:szCs w:val="22"/>
          <w:lang w:val="lt-LT"/>
        </w:rPr>
        <w:tab/>
        <w:t>PAGALBINIŲ MEDŽIAGŲ SĄRAŠAS</w:t>
      </w:r>
    </w:p>
    <w:p w14:paraId="45FF143A" w14:textId="77777777" w:rsidR="00025DA7" w:rsidRPr="00D51CF4" w:rsidRDefault="00025DA7" w:rsidP="00025DA7">
      <w:pPr>
        <w:rPr>
          <w:rFonts w:eastAsia="Calibri"/>
          <w:szCs w:val="22"/>
          <w:lang w:val="lt-LT"/>
        </w:rPr>
      </w:pPr>
    </w:p>
    <w:p w14:paraId="65B7CD8F" w14:textId="36356673" w:rsidR="00025DA7" w:rsidRPr="00D51CF4" w:rsidRDefault="00025DA7" w:rsidP="00A75A29">
      <w:pPr>
        <w:tabs>
          <w:tab w:val="left" w:pos="567"/>
        </w:tabs>
        <w:jc w:val="both"/>
        <w:rPr>
          <w:rFonts w:eastAsia="Calibri"/>
          <w:szCs w:val="22"/>
          <w:lang w:val="lt-LT"/>
        </w:rPr>
      </w:pPr>
      <w:r w:rsidRPr="00D51CF4">
        <w:rPr>
          <w:rFonts w:eastAsia="Calibri"/>
          <w:szCs w:val="22"/>
          <w:lang w:val="lt-LT"/>
        </w:rPr>
        <w:t xml:space="preserve">Sudėtyje yra </w:t>
      </w:r>
      <w:proofErr w:type="spellStart"/>
      <w:r w:rsidRPr="00D51CF4">
        <w:rPr>
          <w:rFonts w:eastAsia="Calibri"/>
          <w:szCs w:val="22"/>
          <w:lang w:val="lt-LT"/>
        </w:rPr>
        <w:t>aspartamo</w:t>
      </w:r>
      <w:proofErr w:type="spellEnd"/>
      <w:r w:rsidRPr="00D51CF4">
        <w:rPr>
          <w:rFonts w:eastAsia="Calibri"/>
          <w:szCs w:val="22"/>
          <w:lang w:val="lt-LT"/>
        </w:rPr>
        <w:t xml:space="preserve"> (E951)</w:t>
      </w:r>
      <w:r w:rsidR="00BA7A35">
        <w:rPr>
          <w:rFonts w:eastAsia="Calibri"/>
          <w:szCs w:val="22"/>
          <w:lang w:val="lt-LT"/>
        </w:rPr>
        <w:t xml:space="preserve">, natrio </w:t>
      </w:r>
      <w:proofErr w:type="spellStart"/>
      <w:r w:rsidR="00BA7A35">
        <w:rPr>
          <w:rFonts w:eastAsia="Calibri"/>
          <w:szCs w:val="22"/>
          <w:lang w:val="lt-LT"/>
        </w:rPr>
        <w:t>benzoato</w:t>
      </w:r>
      <w:proofErr w:type="spellEnd"/>
      <w:r w:rsidR="00BA7A35">
        <w:rPr>
          <w:rFonts w:eastAsia="Calibri"/>
          <w:szCs w:val="22"/>
          <w:lang w:val="lt-LT"/>
        </w:rPr>
        <w:t xml:space="preserve"> </w:t>
      </w:r>
      <w:r w:rsidR="00BA7A35" w:rsidRPr="00D51CF4">
        <w:rPr>
          <w:rFonts w:eastAsia="Calibri"/>
          <w:szCs w:val="22"/>
          <w:lang w:val="lt-LT"/>
        </w:rPr>
        <w:t>(E211)</w:t>
      </w:r>
      <w:r w:rsidR="00A75A29">
        <w:rPr>
          <w:rFonts w:eastAsia="Calibri"/>
          <w:szCs w:val="22"/>
          <w:lang w:val="lt-LT"/>
        </w:rPr>
        <w:t xml:space="preserve">, </w:t>
      </w:r>
      <w:proofErr w:type="spellStart"/>
      <w:r w:rsidR="001628C7">
        <w:rPr>
          <w:rFonts w:eastAsia="Calibri"/>
          <w:szCs w:val="22"/>
          <w:lang w:val="lt-LT"/>
        </w:rPr>
        <w:t>sorbitolio</w:t>
      </w:r>
      <w:proofErr w:type="spellEnd"/>
      <w:r w:rsidR="001628C7">
        <w:rPr>
          <w:rFonts w:eastAsia="Calibri"/>
          <w:szCs w:val="22"/>
          <w:lang w:val="lt-LT"/>
        </w:rPr>
        <w:t xml:space="preserve">, </w:t>
      </w:r>
      <w:r w:rsidR="00A75A29" w:rsidRPr="003D5CD0">
        <w:rPr>
          <w:rFonts w:eastAsia="Calibri"/>
          <w:szCs w:val="22"/>
          <w:lang w:val="lt-LT"/>
        </w:rPr>
        <w:t>sieros dioksido (E220)</w:t>
      </w:r>
      <w:r w:rsidR="00401C50">
        <w:rPr>
          <w:rFonts w:eastAsia="Calibri"/>
          <w:szCs w:val="22"/>
          <w:lang w:val="lt-LT"/>
        </w:rPr>
        <w:t>.</w:t>
      </w:r>
    </w:p>
    <w:p w14:paraId="5755D4A5" w14:textId="77777777" w:rsidR="00025DA7" w:rsidRPr="00D51CF4" w:rsidRDefault="00025DA7" w:rsidP="00025DA7">
      <w:pPr>
        <w:rPr>
          <w:rFonts w:eastAsia="Calibri"/>
          <w:szCs w:val="22"/>
          <w:lang w:val="lt-LT"/>
        </w:rPr>
      </w:pPr>
    </w:p>
    <w:p w14:paraId="12CB94C9" w14:textId="77777777" w:rsidR="00025DA7" w:rsidRPr="00D51CF4" w:rsidRDefault="00025DA7" w:rsidP="00025DA7">
      <w:pPr>
        <w:rPr>
          <w:rFonts w:eastAsia="Calibri"/>
          <w:szCs w:val="22"/>
          <w:lang w:val="lt-LT"/>
        </w:rPr>
      </w:pPr>
      <w:r w:rsidRPr="00E43522">
        <w:rPr>
          <w:rFonts w:eastAsia="Calibri"/>
          <w:szCs w:val="22"/>
          <w:highlight w:val="lightGray"/>
          <w:lang w:val="lt-LT"/>
        </w:rPr>
        <w:t>Daugiau informacijos žr. pakuotės lapelyje.</w:t>
      </w:r>
    </w:p>
    <w:p w14:paraId="2717AA81" w14:textId="77777777" w:rsidR="00025DA7" w:rsidRPr="00D51CF4" w:rsidRDefault="00025DA7" w:rsidP="00025DA7">
      <w:pPr>
        <w:rPr>
          <w:rFonts w:eastAsia="Calibri"/>
          <w:szCs w:val="22"/>
          <w:lang w:val="lt-LT"/>
        </w:rPr>
      </w:pPr>
    </w:p>
    <w:p w14:paraId="51F4D547" w14:textId="77777777" w:rsidR="00025DA7" w:rsidRPr="00D51CF4" w:rsidRDefault="00025DA7" w:rsidP="00025DA7">
      <w:pPr>
        <w:rPr>
          <w:rFonts w:eastAsia="Calibri"/>
          <w:szCs w:val="22"/>
          <w:lang w:val="lt-LT"/>
        </w:rPr>
      </w:pPr>
    </w:p>
    <w:p w14:paraId="38A6EA66"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4.</w:t>
      </w:r>
      <w:r w:rsidRPr="00D51CF4">
        <w:rPr>
          <w:rFonts w:eastAsia="Calibri"/>
          <w:b/>
          <w:szCs w:val="22"/>
          <w:lang w:val="lt-LT"/>
        </w:rPr>
        <w:tab/>
        <w:t>FARMACINĖ FORMA IR KIEKIS PAKUOTĖJE</w:t>
      </w:r>
    </w:p>
    <w:p w14:paraId="767B0A37" w14:textId="77777777" w:rsidR="00025DA7" w:rsidRPr="00D51CF4" w:rsidRDefault="00025DA7" w:rsidP="00025DA7">
      <w:pPr>
        <w:rPr>
          <w:rFonts w:eastAsia="Calibri"/>
          <w:szCs w:val="22"/>
          <w:lang w:val="lt-LT"/>
        </w:rPr>
      </w:pPr>
    </w:p>
    <w:p w14:paraId="6943E4E7" w14:textId="1399444F" w:rsidR="00BF131C" w:rsidRPr="00D021B1" w:rsidRDefault="00307FEB" w:rsidP="00025DA7">
      <w:pPr>
        <w:rPr>
          <w:rFonts w:eastAsia="Calibri"/>
          <w:i/>
          <w:iCs/>
          <w:szCs w:val="22"/>
          <w:highlight w:val="lightGray"/>
          <w:lang w:val="lt-LT"/>
        </w:rPr>
      </w:pPr>
      <w:r w:rsidRPr="00D021B1">
        <w:rPr>
          <w:rFonts w:eastAsia="Calibri"/>
          <w:i/>
          <w:iCs/>
          <w:szCs w:val="22"/>
          <w:highlight w:val="lightGray"/>
          <w:lang w:val="lt-LT"/>
        </w:rPr>
        <w:t>Tik k</w:t>
      </w:r>
      <w:r w:rsidR="00BF131C" w:rsidRPr="00D021B1">
        <w:rPr>
          <w:rFonts w:eastAsia="Calibri"/>
          <w:i/>
          <w:iCs/>
          <w:szCs w:val="22"/>
          <w:highlight w:val="lightGray"/>
          <w:lang w:val="lt-LT"/>
        </w:rPr>
        <w:t>artono dėžut</w:t>
      </w:r>
      <w:r w:rsidRPr="00D021B1">
        <w:rPr>
          <w:rFonts w:eastAsia="Calibri"/>
          <w:i/>
          <w:iCs/>
          <w:szCs w:val="22"/>
          <w:highlight w:val="lightGray"/>
          <w:lang w:val="lt-LT"/>
        </w:rPr>
        <w:t>ei</w:t>
      </w:r>
    </w:p>
    <w:p w14:paraId="6CB154BF" w14:textId="77777777" w:rsidR="00025DA7" w:rsidRPr="00307FEB" w:rsidRDefault="00025DA7" w:rsidP="00025DA7">
      <w:pPr>
        <w:rPr>
          <w:rFonts w:eastAsia="Calibri"/>
          <w:szCs w:val="22"/>
          <w:lang w:val="lt-LT"/>
        </w:rPr>
      </w:pPr>
      <w:r w:rsidRPr="00312108">
        <w:rPr>
          <w:rFonts w:eastAsia="Calibri"/>
          <w:szCs w:val="22"/>
          <w:highlight w:val="lightGray"/>
          <w:lang w:val="lt-LT"/>
        </w:rPr>
        <w:t>Milteliai geriamajai suspensijai</w:t>
      </w:r>
    </w:p>
    <w:p w14:paraId="6A0D13A1" w14:textId="6D896321" w:rsidR="00025DA7" w:rsidRDefault="00025DA7" w:rsidP="00025DA7">
      <w:pPr>
        <w:tabs>
          <w:tab w:val="left" w:pos="567"/>
        </w:tabs>
        <w:rPr>
          <w:rFonts w:eastAsia="Calibri"/>
          <w:szCs w:val="22"/>
          <w:lang w:val="lt-LT"/>
        </w:rPr>
      </w:pPr>
      <w:r w:rsidRPr="00D51CF4">
        <w:rPr>
          <w:rFonts w:eastAsia="Calibri"/>
          <w:szCs w:val="22"/>
          <w:lang w:val="lt-LT"/>
        </w:rPr>
        <w:t>1</w:t>
      </w:r>
      <w:r w:rsidR="00811D27">
        <w:rPr>
          <w:rFonts w:eastAsia="Calibri"/>
          <w:szCs w:val="22"/>
          <w:lang w:val="lt-LT"/>
        </w:rPr>
        <w:t> </w:t>
      </w:r>
      <w:r w:rsidRPr="00D51CF4">
        <w:rPr>
          <w:rFonts w:eastAsia="Calibri"/>
          <w:szCs w:val="22"/>
          <w:lang w:val="lt-LT"/>
        </w:rPr>
        <w:t>buteliukas, kuriame yra 6,6 g miltelių 60</w:t>
      </w:r>
      <w:r w:rsidRPr="00D51CF4">
        <w:rPr>
          <w:szCs w:val="22"/>
          <w:lang w:val="lt-LT" w:eastAsia="lt-LT"/>
        </w:rPr>
        <w:t> </w:t>
      </w:r>
      <w:r w:rsidRPr="00D51CF4">
        <w:rPr>
          <w:rFonts w:eastAsia="Calibri"/>
          <w:szCs w:val="22"/>
          <w:lang w:val="lt-LT"/>
        </w:rPr>
        <w:t>ml geriamosios suspensijos</w:t>
      </w:r>
      <w:r w:rsidR="00271C61">
        <w:rPr>
          <w:rFonts w:eastAsia="Calibri"/>
          <w:szCs w:val="22"/>
          <w:lang w:val="lt-LT"/>
        </w:rPr>
        <w:t xml:space="preserve"> </w:t>
      </w:r>
      <w:r w:rsidR="00307FEB">
        <w:rPr>
          <w:rFonts w:eastAsia="Calibri"/>
          <w:szCs w:val="22"/>
          <w:lang w:val="lt-LT"/>
        </w:rPr>
        <w:t>paruošti</w:t>
      </w:r>
    </w:p>
    <w:p w14:paraId="171ADDA7" w14:textId="77777777" w:rsidR="00312108" w:rsidRPr="00312108" w:rsidRDefault="00312108" w:rsidP="00F10B48">
      <w:pPr>
        <w:pStyle w:val="Antrat1"/>
        <w:rPr>
          <w:rFonts w:eastAsia="Calibri"/>
          <w:lang w:val="lt-LT"/>
        </w:rPr>
      </w:pPr>
    </w:p>
    <w:p w14:paraId="12B6E53A" w14:textId="77777777" w:rsidR="00025DA7" w:rsidRPr="00D021B1" w:rsidRDefault="00BF131C" w:rsidP="00025DA7">
      <w:pPr>
        <w:rPr>
          <w:rFonts w:eastAsia="Calibri"/>
          <w:i/>
          <w:iCs/>
          <w:szCs w:val="22"/>
          <w:lang w:val="lt-LT"/>
        </w:rPr>
      </w:pPr>
      <w:r w:rsidRPr="00D021B1">
        <w:rPr>
          <w:rFonts w:eastAsia="Calibri"/>
          <w:i/>
          <w:iCs/>
          <w:szCs w:val="22"/>
          <w:highlight w:val="lightGray"/>
          <w:lang w:val="lt-LT"/>
        </w:rPr>
        <w:t>Etiketė</w:t>
      </w:r>
    </w:p>
    <w:p w14:paraId="0D849E77" w14:textId="6932C347" w:rsidR="00BF131C" w:rsidRPr="00BF131C" w:rsidRDefault="00BF131C" w:rsidP="00F10B48">
      <w:pPr>
        <w:pStyle w:val="Antrat1"/>
        <w:rPr>
          <w:rFonts w:eastAsia="Calibri"/>
          <w:lang w:val="lt-LT"/>
        </w:rPr>
      </w:pPr>
      <w:r w:rsidRPr="00D51CF4">
        <w:rPr>
          <w:rFonts w:eastAsia="Calibri"/>
          <w:szCs w:val="22"/>
          <w:lang w:val="lt-LT"/>
        </w:rPr>
        <w:t>6,6 g miltelių 60</w:t>
      </w:r>
      <w:r w:rsidRPr="00D51CF4">
        <w:rPr>
          <w:szCs w:val="22"/>
          <w:lang w:val="lt-LT" w:eastAsia="lt-LT"/>
        </w:rPr>
        <w:t> </w:t>
      </w:r>
      <w:r w:rsidRPr="00D51CF4">
        <w:rPr>
          <w:rFonts w:eastAsia="Calibri"/>
          <w:szCs w:val="22"/>
          <w:lang w:val="lt-LT"/>
        </w:rPr>
        <w:t>ml geriamosios suspensijos</w:t>
      </w:r>
      <w:r>
        <w:rPr>
          <w:rFonts w:eastAsia="Calibri"/>
          <w:szCs w:val="22"/>
          <w:lang w:val="lt-LT"/>
        </w:rPr>
        <w:t xml:space="preserve"> paruoš</w:t>
      </w:r>
      <w:r w:rsidR="004B5B73">
        <w:rPr>
          <w:rFonts w:eastAsia="Calibri"/>
          <w:szCs w:val="22"/>
          <w:lang w:val="lt-LT"/>
        </w:rPr>
        <w:t>ti</w:t>
      </w:r>
    </w:p>
    <w:p w14:paraId="33BFFE24" w14:textId="77777777" w:rsidR="00025DA7" w:rsidRDefault="00025DA7" w:rsidP="00025DA7">
      <w:pPr>
        <w:rPr>
          <w:rFonts w:eastAsia="Calibri"/>
          <w:szCs w:val="22"/>
          <w:lang w:val="lt-LT"/>
        </w:rPr>
      </w:pPr>
    </w:p>
    <w:p w14:paraId="13F4ECCD" w14:textId="77777777" w:rsidR="002918FF" w:rsidRPr="002918FF" w:rsidRDefault="002918FF" w:rsidP="00D021B1">
      <w:pPr>
        <w:pStyle w:val="Antrat1"/>
        <w:rPr>
          <w:rFonts w:eastAsia="Calibri"/>
          <w:lang w:val="lt-LT"/>
        </w:rPr>
      </w:pPr>
    </w:p>
    <w:p w14:paraId="67858CC8"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5.</w:t>
      </w:r>
      <w:r w:rsidRPr="00D51CF4">
        <w:rPr>
          <w:rFonts w:eastAsia="Calibri"/>
          <w:b/>
          <w:szCs w:val="22"/>
          <w:lang w:val="lt-LT"/>
        </w:rPr>
        <w:tab/>
        <w:t>VARTOJIMO METODAS IR BŪDAS (-AI)</w:t>
      </w:r>
    </w:p>
    <w:p w14:paraId="0976CF78" w14:textId="7A7AA5AB" w:rsidR="00025DA7" w:rsidRDefault="00025DA7" w:rsidP="00025DA7">
      <w:pPr>
        <w:tabs>
          <w:tab w:val="left" w:pos="567"/>
        </w:tabs>
        <w:rPr>
          <w:rFonts w:eastAsia="Calibri"/>
          <w:szCs w:val="22"/>
          <w:lang w:val="lt-LT"/>
        </w:rPr>
      </w:pPr>
    </w:p>
    <w:p w14:paraId="4E3288EE" w14:textId="18AD837B" w:rsidR="00AC3C0E" w:rsidRPr="00D021B1" w:rsidRDefault="00AC3C0E" w:rsidP="00F10B48">
      <w:pPr>
        <w:pStyle w:val="Antrat1"/>
        <w:rPr>
          <w:rFonts w:eastAsia="Calibri"/>
          <w:i/>
          <w:iCs/>
          <w:lang w:val="lt-LT"/>
        </w:rPr>
      </w:pPr>
      <w:r w:rsidRPr="00D021B1">
        <w:rPr>
          <w:rFonts w:eastAsia="Calibri"/>
          <w:i/>
          <w:iCs/>
          <w:highlight w:val="lightGray"/>
          <w:lang w:val="lt-LT"/>
        </w:rPr>
        <w:t>Tik kartono dėžutei</w:t>
      </w:r>
    </w:p>
    <w:p w14:paraId="2E01D6E8" w14:textId="4AACEB10" w:rsidR="00BF131C" w:rsidRPr="00D021B1" w:rsidRDefault="00BF131C" w:rsidP="00BF131C">
      <w:pPr>
        <w:tabs>
          <w:tab w:val="left" w:pos="567"/>
        </w:tabs>
        <w:rPr>
          <w:rFonts w:eastAsia="Calibri"/>
          <w:szCs w:val="22"/>
          <w:highlight w:val="lightGray"/>
          <w:lang w:val="lt-LT"/>
        </w:rPr>
      </w:pPr>
      <w:r w:rsidRPr="00D021B1">
        <w:rPr>
          <w:rFonts w:eastAsia="Calibri"/>
          <w:szCs w:val="22"/>
          <w:highlight w:val="lightGray"/>
          <w:lang w:val="lt-LT"/>
        </w:rPr>
        <w:t xml:space="preserve">Nevartokite </w:t>
      </w:r>
      <w:r w:rsidR="00907B7D" w:rsidRPr="00D021B1">
        <w:rPr>
          <w:rFonts w:eastAsia="Calibri"/>
          <w:szCs w:val="22"/>
          <w:highlight w:val="lightGray"/>
          <w:lang w:val="lt-LT"/>
        </w:rPr>
        <w:t xml:space="preserve">šio </w:t>
      </w:r>
      <w:r w:rsidRPr="00D021B1">
        <w:rPr>
          <w:rFonts w:eastAsia="Calibri"/>
          <w:szCs w:val="22"/>
          <w:highlight w:val="lightGray"/>
          <w:lang w:val="lt-LT"/>
        </w:rPr>
        <w:t>vaisto, jeigu prieš tirpinant buteliuke yra matomų miltelių gumulėlių.</w:t>
      </w:r>
    </w:p>
    <w:p w14:paraId="179E517C" w14:textId="2F37272E" w:rsidR="00BF131C" w:rsidRDefault="00BF131C" w:rsidP="00BF131C">
      <w:pPr>
        <w:tabs>
          <w:tab w:val="left" w:pos="567"/>
        </w:tabs>
        <w:rPr>
          <w:rFonts w:eastAsia="Calibri"/>
          <w:szCs w:val="22"/>
          <w:lang w:val="lt-LT"/>
        </w:rPr>
      </w:pPr>
      <w:r w:rsidRPr="00D021B1">
        <w:rPr>
          <w:rFonts w:eastAsia="Calibri"/>
          <w:highlight w:val="lightGray"/>
          <w:lang w:val="lt-LT"/>
        </w:rPr>
        <w:t>Nevartokite paruoštos suspensijos, jeigu ji yra ne baltos ar šviesiai gel</w:t>
      </w:r>
      <w:r w:rsidR="00AC3C0E" w:rsidRPr="00D021B1">
        <w:rPr>
          <w:rFonts w:eastAsia="Calibri"/>
          <w:highlight w:val="lightGray"/>
          <w:lang w:val="lt-LT"/>
        </w:rPr>
        <w:t>svos</w:t>
      </w:r>
      <w:r w:rsidRPr="00D021B1">
        <w:rPr>
          <w:rFonts w:eastAsia="Calibri"/>
          <w:highlight w:val="lightGray"/>
          <w:lang w:val="lt-LT"/>
        </w:rPr>
        <w:t xml:space="preserve"> spalvos</w:t>
      </w:r>
      <w:r w:rsidRPr="00D021B1">
        <w:rPr>
          <w:rFonts w:eastAsia="Calibri"/>
          <w:szCs w:val="22"/>
          <w:highlight w:val="lightGray"/>
          <w:lang w:val="lt-LT"/>
        </w:rPr>
        <w:t>.</w:t>
      </w:r>
    </w:p>
    <w:p w14:paraId="65641BDA" w14:textId="77777777" w:rsidR="00AC3C0E" w:rsidRPr="00AC3C0E" w:rsidRDefault="00AC3C0E" w:rsidP="00F10B48">
      <w:pPr>
        <w:pStyle w:val="Antrat1"/>
        <w:rPr>
          <w:rFonts w:eastAsia="Calibri"/>
          <w:lang w:val="lt-LT"/>
        </w:rPr>
      </w:pPr>
    </w:p>
    <w:p w14:paraId="2FA8B54D"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Prieš vartojimą perskaitykite pakuotės lapelį.</w:t>
      </w:r>
    </w:p>
    <w:p w14:paraId="764007BD"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Prieš vartojimą gerai suplakti.</w:t>
      </w:r>
    </w:p>
    <w:p w14:paraId="1175C36A"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Vartoti per burną.</w:t>
      </w:r>
    </w:p>
    <w:p w14:paraId="6DD686C2" w14:textId="77777777" w:rsidR="00025DA7" w:rsidRPr="00D51CF4" w:rsidRDefault="00025DA7" w:rsidP="00025DA7">
      <w:pPr>
        <w:tabs>
          <w:tab w:val="left" w:pos="567"/>
        </w:tabs>
        <w:rPr>
          <w:rFonts w:eastAsia="Calibri"/>
          <w:szCs w:val="22"/>
          <w:lang w:val="lt-LT"/>
        </w:rPr>
      </w:pPr>
    </w:p>
    <w:p w14:paraId="59FCA4BB" w14:textId="77777777" w:rsidR="00025DA7" w:rsidRPr="00D51CF4" w:rsidRDefault="00025DA7" w:rsidP="00025DA7">
      <w:pPr>
        <w:tabs>
          <w:tab w:val="left" w:pos="567"/>
        </w:tabs>
        <w:rPr>
          <w:rFonts w:eastAsia="Calibri"/>
          <w:szCs w:val="22"/>
          <w:lang w:val="lt-LT"/>
        </w:rPr>
      </w:pPr>
    </w:p>
    <w:p w14:paraId="4C487545"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D51CF4">
        <w:rPr>
          <w:rFonts w:eastAsia="Calibri"/>
          <w:b/>
          <w:szCs w:val="22"/>
          <w:lang w:val="lt-LT"/>
        </w:rPr>
        <w:t>6.</w:t>
      </w:r>
      <w:r w:rsidRPr="00D51CF4">
        <w:rPr>
          <w:rFonts w:eastAsia="Calibri"/>
          <w:b/>
          <w:szCs w:val="22"/>
          <w:lang w:val="lt-LT"/>
        </w:rPr>
        <w:tab/>
        <w:t>SPECIALUS ĮSPĖJIMAS, KAD VAISTINĮ PREPARATĄ BŪTINA LAIKYTI VAIKAMS NEPASTEBIMOJE IR NEPASIEKIAMOJE VIETOJE</w:t>
      </w:r>
    </w:p>
    <w:p w14:paraId="12C7C205" w14:textId="77777777" w:rsidR="00025DA7" w:rsidRPr="00D51CF4" w:rsidRDefault="00025DA7" w:rsidP="00025DA7">
      <w:pPr>
        <w:tabs>
          <w:tab w:val="left" w:pos="567"/>
        </w:tabs>
        <w:rPr>
          <w:rFonts w:eastAsia="Calibri"/>
          <w:szCs w:val="22"/>
          <w:lang w:val="lt-LT"/>
        </w:rPr>
      </w:pPr>
    </w:p>
    <w:p w14:paraId="146AE727"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Laikyti vaikams nepastebimoje ir nepasiekiamoje vietoje.</w:t>
      </w:r>
    </w:p>
    <w:p w14:paraId="64327285" w14:textId="77777777" w:rsidR="00025DA7" w:rsidRPr="00D51CF4" w:rsidRDefault="00025DA7" w:rsidP="00025DA7">
      <w:pPr>
        <w:tabs>
          <w:tab w:val="left" w:pos="567"/>
        </w:tabs>
        <w:rPr>
          <w:rFonts w:eastAsia="Calibri"/>
          <w:szCs w:val="22"/>
          <w:lang w:val="lt-LT"/>
        </w:rPr>
      </w:pPr>
    </w:p>
    <w:p w14:paraId="7E6050B9" w14:textId="77777777" w:rsidR="00025DA7" w:rsidRPr="00D51CF4" w:rsidRDefault="00025DA7" w:rsidP="00025DA7">
      <w:pPr>
        <w:tabs>
          <w:tab w:val="left" w:pos="567"/>
        </w:tabs>
        <w:rPr>
          <w:rFonts w:eastAsia="Calibri"/>
          <w:szCs w:val="22"/>
          <w:lang w:val="lt-LT"/>
        </w:rPr>
      </w:pPr>
    </w:p>
    <w:p w14:paraId="5005C57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7.</w:t>
      </w:r>
      <w:r w:rsidRPr="00D51CF4">
        <w:rPr>
          <w:rFonts w:eastAsia="Calibri"/>
          <w:b/>
          <w:szCs w:val="22"/>
          <w:lang w:val="lt-LT"/>
        </w:rPr>
        <w:tab/>
        <w:t>KITAS (-I) SPECIALUS (-ŪS) ĮSPĖJIMAS (-AI) (JEI REIKIA)</w:t>
      </w:r>
    </w:p>
    <w:p w14:paraId="087439D3" w14:textId="77777777" w:rsidR="00025DA7" w:rsidRPr="00D51CF4" w:rsidRDefault="00025DA7" w:rsidP="00025DA7">
      <w:pPr>
        <w:rPr>
          <w:rFonts w:eastAsia="Calibri"/>
          <w:szCs w:val="22"/>
          <w:lang w:val="lt-LT"/>
        </w:rPr>
      </w:pPr>
    </w:p>
    <w:p w14:paraId="6DDB08D9" w14:textId="77777777" w:rsidR="00025DA7" w:rsidRPr="00D51CF4" w:rsidRDefault="00025DA7" w:rsidP="00025DA7">
      <w:pPr>
        <w:rPr>
          <w:rFonts w:eastAsia="Calibri"/>
          <w:szCs w:val="22"/>
          <w:lang w:val="lt-LT"/>
        </w:rPr>
      </w:pPr>
    </w:p>
    <w:p w14:paraId="06EF6BB0" w14:textId="77777777" w:rsidR="00025DA7" w:rsidRPr="00D51CF4" w:rsidRDefault="00025DA7" w:rsidP="00D021B1">
      <w:pPr>
        <w:keepNext/>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lastRenderedPageBreak/>
        <w:t>8.</w:t>
      </w:r>
      <w:r w:rsidRPr="00D51CF4">
        <w:rPr>
          <w:rFonts w:eastAsia="Calibri"/>
          <w:b/>
          <w:szCs w:val="22"/>
          <w:lang w:val="lt-LT"/>
        </w:rPr>
        <w:tab/>
        <w:t>TINKAMUMO LAIKAS</w:t>
      </w:r>
    </w:p>
    <w:p w14:paraId="2A030659" w14:textId="77777777" w:rsidR="00025DA7" w:rsidRPr="00D51CF4" w:rsidRDefault="00025DA7" w:rsidP="00D021B1">
      <w:pPr>
        <w:keepNext/>
        <w:rPr>
          <w:rFonts w:eastAsia="Calibri"/>
          <w:szCs w:val="22"/>
          <w:lang w:val="lt-LT"/>
        </w:rPr>
      </w:pPr>
    </w:p>
    <w:p w14:paraId="51173BC7" w14:textId="2CBA1757" w:rsidR="00025DA7" w:rsidRPr="00D51CF4" w:rsidRDefault="00025DA7" w:rsidP="00D021B1">
      <w:pPr>
        <w:keepNext/>
        <w:rPr>
          <w:rFonts w:eastAsia="Calibri"/>
          <w:szCs w:val="22"/>
          <w:lang w:val="lt-LT"/>
        </w:rPr>
      </w:pPr>
      <w:r>
        <w:rPr>
          <w:rFonts w:eastAsia="Calibri"/>
          <w:szCs w:val="22"/>
          <w:lang w:val="lt-LT"/>
        </w:rPr>
        <w:t>EXP</w:t>
      </w:r>
      <w:r w:rsidR="002918FF">
        <w:rPr>
          <w:rFonts w:eastAsia="Calibri"/>
          <w:szCs w:val="22"/>
          <w:lang w:val="lt-LT"/>
        </w:rPr>
        <w:t>:</w:t>
      </w:r>
      <w:r w:rsidRPr="00D51CF4">
        <w:rPr>
          <w:rFonts w:eastAsia="Calibri"/>
          <w:szCs w:val="22"/>
          <w:lang w:val="lt-LT"/>
        </w:rPr>
        <w:t xml:space="preserve"> </w:t>
      </w:r>
      <w:r w:rsidRPr="00D021B1">
        <w:rPr>
          <w:rFonts w:eastAsia="Calibri"/>
          <w:szCs w:val="22"/>
          <w:highlight w:val="lightGray"/>
          <w:lang w:val="lt-LT"/>
        </w:rPr>
        <w:t>{mm MMMM</w:t>
      </w:r>
      <w:r w:rsidRPr="00D021B1">
        <w:rPr>
          <w:szCs w:val="22"/>
          <w:highlight w:val="lightGray"/>
          <w:lang w:val="lt-LT" w:eastAsia="lt-LT"/>
        </w:rPr>
        <w:t>}</w:t>
      </w:r>
    </w:p>
    <w:p w14:paraId="035D2B05" w14:textId="77777777" w:rsidR="00025DA7" w:rsidRDefault="00025DA7" w:rsidP="00025DA7">
      <w:pPr>
        <w:rPr>
          <w:rFonts w:eastAsia="Calibri"/>
          <w:szCs w:val="22"/>
          <w:lang w:val="lt-LT"/>
        </w:rPr>
      </w:pPr>
      <w:r w:rsidRPr="00D51CF4">
        <w:rPr>
          <w:rFonts w:eastAsia="Calibri"/>
          <w:szCs w:val="22"/>
          <w:lang w:val="lt-LT"/>
        </w:rPr>
        <w:t>Paruošta geriamoji suspensija tinkama vartoti 14</w:t>
      </w:r>
      <w:r w:rsidRPr="00D51CF4">
        <w:rPr>
          <w:szCs w:val="22"/>
          <w:lang w:val="lt-LT" w:eastAsia="lt-LT"/>
        </w:rPr>
        <w:t> </w:t>
      </w:r>
      <w:r>
        <w:rPr>
          <w:szCs w:val="22"/>
          <w:lang w:val="lt-LT" w:eastAsia="lt-LT"/>
        </w:rPr>
        <w:t>dienų</w:t>
      </w:r>
      <w:r w:rsidRPr="00D51CF4">
        <w:rPr>
          <w:rFonts w:eastAsia="Calibri"/>
          <w:szCs w:val="22"/>
          <w:lang w:val="lt-LT"/>
        </w:rPr>
        <w:t>.</w:t>
      </w:r>
    </w:p>
    <w:p w14:paraId="28481D9C" w14:textId="77777777" w:rsidR="00025DA7" w:rsidRDefault="00025DA7" w:rsidP="00025DA7">
      <w:pPr>
        <w:pStyle w:val="Antrat1"/>
        <w:rPr>
          <w:rFonts w:eastAsia="Calibri"/>
          <w:lang w:val="lt-LT"/>
        </w:rPr>
      </w:pPr>
    </w:p>
    <w:p w14:paraId="71A4A563" w14:textId="77777777" w:rsidR="00025DA7" w:rsidRPr="009776F3" w:rsidRDefault="00025DA7" w:rsidP="00025DA7">
      <w:pPr>
        <w:rPr>
          <w:rFonts w:eastAsia="Calibri"/>
          <w:lang w:val="lt-LT"/>
        </w:rPr>
      </w:pPr>
    </w:p>
    <w:p w14:paraId="5469BE4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9.</w:t>
      </w:r>
      <w:r w:rsidRPr="00D51CF4">
        <w:rPr>
          <w:rFonts w:eastAsia="Calibri"/>
          <w:b/>
          <w:szCs w:val="22"/>
          <w:lang w:val="lt-LT"/>
        </w:rPr>
        <w:tab/>
        <w:t>SPECIALIOS LAIKYMO SĄLYGOS</w:t>
      </w:r>
    </w:p>
    <w:p w14:paraId="77B47DAE" w14:textId="77777777" w:rsidR="00025DA7" w:rsidRPr="00D51CF4" w:rsidRDefault="00025DA7" w:rsidP="00025DA7">
      <w:pPr>
        <w:rPr>
          <w:rFonts w:eastAsia="Calibri"/>
          <w:szCs w:val="22"/>
          <w:lang w:val="lt-LT"/>
        </w:rPr>
      </w:pPr>
    </w:p>
    <w:p w14:paraId="624673A5" w14:textId="66C2AB3D" w:rsidR="00025DA7" w:rsidRPr="00D51CF4" w:rsidRDefault="00025DA7" w:rsidP="00025DA7">
      <w:pPr>
        <w:tabs>
          <w:tab w:val="left" w:pos="567"/>
        </w:tabs>
        <w:jc w:val="both"/>
        <w:rPr>
          <w:rFonts w:eastAsia="Calibri"/>
          <w:szCs w:val="22"/>
          <w:lang w:val="lt-LT"/>
        </w:rPr>
      </w:pPr>
      <w:r w:rsidRPr="00D51CF4">
        <w:rPr>
          <w:rFonts w:eastAsia="Calibri"/>
          <w:szCs w:val="22"/>
          <w:lang w:val="lt-LT"/>
        </w:rPr>
        <w:t>Milteliai geriamajai suspensijai: laikyti ne aukštesnėje kaip 25</w:t>
      </w:r>
      <w:r w:rsidRPr="00D51CF4">
        <w:rPr>
          <w:szCs w:val="22"/>
          <w:lang w:val="lt-LT" w:eastAsia="lt-LT"/>
        </w:rPr>
        <w:t> °C</w:t>
      </w:r>
      <w:r w:rsidRPr="00D51CF4">
        <w:rPr>
          <w:rFonts w:eastAsia="Calibri"/>
          <w:szCs w:val="22"/>
          <w:lang w:val="lt-LT"/>
        </w:rPr>
        <w:t xml:space="preserve"> temperatūroje</w:t>
      </w:r>
      <w:r w:rsidR="004F7F47">
        <w:rPr>
          <w:rFonts w:eastAsia="Calibri"/>
          <w:szCs w:val="22"/>
          <w:lang w:val="lt-LT"/>
        </w:rPr>
        <w:t>. Laikyti gamintojo pakuotėje</w:t>
      </w:r>
      <w:r w:rsidR="004F7F47" w:rsidRPr="00D51CF4">
        <w:rPr>
          <w:rFonts w:eastAsia="Calibri"/>
          <w:szCs w:val="22"/>
          <w:lang w:val="lt-LT"/>
        </w:rPr>
        <w:t>.</w:t>
      </w:r>
    </w:p>
    <w:p w14:paraId="07F3D8A3" w14:textId="77777777" w:rsidR="00025DA7" w:rsidRPr="00D51CF4" w:rsidRDefault="00025DA7" w:rsidP="00025DA7">
      <w:pPr>
        <w:tabs>
          <w:tab w:val="left" w:pos="567"/>
        </w:tabs>
        <w:rPr>
          <w:rFonts w:eastAsia="Calibri"/>
          <w:szCs w:val="22"/>
          <w:lang w:val="lt-LT"/>
        </w:rPr>
      </w:pPr>
    </w:p>
    <w:p w14:paraId="30CAA5BB" w14:textId="3C1FD413" w:rsidR="00025DA7" w:rsidRPr="00D51CF4" w:rsidRDefault="00025DA7" w:rsidP="00025DA7">
      <w:pPr>
        <w:rPr>
          <w:rFonts w:eastAsia="Calibri"/>
          <w:szCs w:val="22"/>
          <w:lang w:val="lt-LT"/>
        </w:rPr>
      </w:pPr>
      <w:r w:rsidRPr="00D51CF4">
        <w:rPr>
          <w:rFonts w:eastAsia="Calibri"/>
          <w:szCs w:val="22"/>
          <w:lang w:val="lt-LT"/>
        </w:rPr>
        <w:t>Paruošta geriamoji suspensija</w:t>
      </w:r>
      <w:r w:rsidR="00921FAB">
        <w:rPr>
          <w:rFonts w:eastAsia="Calibri"/>
          <w:szCs w:val="22"/>
          <w:lang w:val="lt-LT"/>
        </w:rPr>
        <w:t>:</w:t>
      </w:r>
      <w:r w:rsidR="00312108">
        <w:rPr>
          <w:rFonts w:eastAsia="Calibri"/>
          <w:szCs w:val="22"/>
          <w:lang w:val="lt-LT"/>
        </w:rPr>
        <w:t xml:space="preserve"> </w:t>
      </w:r>
      <w:r w:rsidRPr="00D51CF4">
        <w:rPr>
          <w:rFonts w:eastAsia="Calibri"/>
          <w:szCs w:val="22"/>
          <w:lang w:val="lt-LT"/>
        </w:rPr>
        <w:t>laikyti šaldytuve (2</w:t>
      </w:r>
      <w:r w:rsidRPr="00D51CF4">
        <w:rPr>
          <w:szCs w:val="22"/>
          <w:lang w:val="lt-LT" w:eastAsia="lt-LT"/>
        </w:rPr>
        <w:t> °C</w:t>
      </w:r>
      <w:r w:rsidRPr="00D51CF4">
        <w:rPr>
          <w:rFonts w:eastAsia="Calibri"/>
          <w:szCs w:val="22"/>
          <w:lang w:val="lt-LT"/>
        </w:rPr>
        <w:t xml:space="preserve"> </w:t>
      </w:r>
      <w:r w:rsidR="00FF74D5">
        <w:rPr>
          <w:rFonts w:eastAsia="Calibri"/>
          <w:szCs w:val="22"/>
          <w:lang w:val="lt-LT"/>
        </w:rPr>
        <w:t>–</w:t>
      </w:r>
      <w:r w:rsidRPr="00D51CF4">
        <w:rPr>
          <w:rFonts w:eastAsia="Calibri"/>
          <w:szCs w:val="22"/>
          <w:lang w:val="lt-LT"/>
        </w:rPr>
        <w:t xml:space="preserve"> 8</w:t>
      </w:r>
      <w:r w:rsidRPr="00D51CF4">
        <w:rPr>
          <w:szCs w:val="22"/>
          <w:lang w:val="lt-LT" w:eastAsia="lt-LT"/>
        </w:rPr>
        <w:t> °C</w:t>
      </w:r>
      <w:r w:rsidRPr="00D51CF4">
        <w:rPr>
          <w:rFonts w:eastAsia="Calibri"/>
          <w:szCs w:val="22"/>
          <w:lang w:val="lt-LT"/>
        </w:rPr>
        <w:t xml:space="preserve"> ).</w:t>
      </w:r>
    </w:p>
    <w:p w14:paraId="6944B978" w14:textId="77777777" w:rsidR="00025DA7" w:rsidRPr="00D51CF4" w:rsidRDefault="00025DA7" w:rsidP="00025DA7">
      <w:pPr>
        <w:rPr>
          <w:rFonts w:eastAsia="Calibri"/>
          <w:szCs w:val="22"/>
          <w:lang w:val="lt-LT"/>
        </w:rPr>
      </w:pPr>
    </w:p>
    <w:p w14:paraId="0C8C15D3" w14:textId="77777777" w:rsidR="00025DA7" w:rsidRPr="00D51CF4" w:rsidRDefault="00025DA7" w:rsidP="00025DA7">
      <w:pPr>
        <w:rPr>
          <w:rFonts w:eastAsia="Calibri"/>
          <w:szCs w:val="22"/>
          <w:lang w:val="lt-LT"/>
        </w:rPr>
      </w:pPr>
    </w:p>
    <w:p w14:paraId="752E0256"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D51CF4">
        <w:rPr>
          <w:rFonts w:eastAsia="Calibri"/>
          <w:b/>
          <w:szCs w:val="22"/>
          <w:lang w:val="lt-LT"/>
        </w:rPr>
        <w:t>10.</w:t>
      </w:r>
      <w:r w:rsidRPr="00D51CF4">
        <w:rPr>
          <w:rFonts w:eastAsia="Calibri"/>
          <w:b/>
          <w:szCs w:val="22"/>
          <w:lang w:val="lt-LT"/>
        </w:rPr>
        <w:tab/>
        <w:t>SPECIALIOS ATSARGUMO PRIEMONĖS DĖL NESUVARTOTO VAISTINIO PREPARATO AR JO ATLIEKŲ TVARKYMO (JEI REIKIA)</w:t>
      </w:r>
    </w:p>
    <w:p w14:paraId="011C9069" w14:textId="77777777" w:rsidR="00025DA7" w:rsidRPr="00D51CF4" w:rsidRDefault="00025DA7" w:rsidP="00025DA7">
      <w:pPr>
        <w:rPr>
          <w:rFonts w:eastAsia="Calibri"/>
          <w:szCs w:val="22"/>
          <w:lang w:val="lt-LT"/>
        </w:rPr>
      </w:pPr>
    </w:p>
    <w:p w14:paraId="3FDCC6AA" w14:textId="77777777" w:rsidR="00025DA7" w:rsidRPr="00D51CF4" w:rsidRDefault="00025DA7" w:rsidP="00025DA7">
      <w:pPr>
        <w:rPr>
          <w:rFonts w:eastAsia="Calibri"/>
          <w:szCs w:val="22"/>
          <w:lang w:val="lt-LT"/>
        </w:rPr>
      </w:pPr>
    </w:p>
    <w:p w14:paraId="13BE3C48" w14:textId="2C17ADD4"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11.</w:t>
      </w:r>
      <w:r w:rsidRPr="00D51CF4">
        <w:rPr>
          <w:rFonts w:eastAsia="Calibri"/>
          <w:b/>
          <w:szCs w:val="22"/>
          <w:lang w:val="lt-LT"/>
        </w:rPr>
        <w:tab/>
      </w:r>
      <w:r w:rsidR="00E3734D" w:rsidRPr="00CE2A16">
        <w:rPr>
          <w:b/>
          <w:kern w:val="2"/>
          <w:lang w:val="lt-LT"/>
        </w:rPr>
        <w:t>LYGIAGRETUS IMPORTUOTOJAS</w:t>
      </w:r>
    </w:p>
    <w:p w14:paraId="39EC101D" w14:textId="77777777" w:rsidR="000B569F" w:rsidRPr="000B569F" w:rsidRDefault="000B569F" w:rsidP="00F10B48">
      <w:pPr>
        <w:pStyle w:val="Antrat1"/>
        <w:rPr>
          <w:rFonts w:eastAsia="Calibri"/>
          <w:lang w:val="lt-LT"/>
        </w:rPr>
      </w:pPr>
    </w:p>
    <w:p w14:paraId="3FDE1FF2" w14:textId="11F58521" w:rsidR="000B569F" w:rsidRPr="00D021B1" w:rsidRDefault="000B569F" w:rsidP="00F10B48">
      <w:pPr>
        <w:rPr>
          <w:rFonts w:eastAsia="Calibri"/>
          <w:i/>
          <w:iCs/>
          <w:szCs w:val="22"/>
          <w:lang w:val="lt-LT"/>
        </w:rPr>
      </w:pPr>
      <w:r w:rsidRPr="00D021B1">
        <w:rPr>
          <w:rFonts w:eastAsia="Calibri"/>
          <w:i/>
          <w:iCs/>
          <w:szCs w:val="22"/>
          <w:highlight w:val="lightGray"/>
          <w:lang w:val="lt-LT"/>
        </w:rPr>
        <w:t>Tik kartono dėžutei</w:t>
      </w:r>
    </w:p>
    <w:p w14:paraId="6ABF24A4" w14:textId="77777777" w:rsidR="00E3734D" w:rsidRPr="00F40562" w:rsidRDefault="00E3734D" w:rsidP="00E3734D">
      <w:pPr>
        <w:tabs>
          <w:tab w:val="left" w:pos="567"/>
        </w:tabs>
        <w:suppressAutoHyphens/>
        <w:rPr>
          <w:color w:val="000000"/>
          <w:kern w:val="2"/>
          <w:lang w:val="lt-LT"/>
        </w:rPr>
      </w:pPr>
      <w:r w:rsidRPr="00F40562">
        <w:rPr>
          <w:color w:val="000000"/>
          <w:kern w:val="2"/>
          <w:lang w:val="lt-LT"/>
        </w:rPr>
        <w:t>UAB „Nemuno vaistinė“</w:t>
      </w:r>
    </w:p>
    <w:p w14:paraId="41EDA90E" w14:textId="23745816" w:rsidR="00E3734D" w:rsidRPr="00F40562" w:rsidRDefault="00E3734D" w:rsidP="00E3734D">
      <w:pPr>
        <w:tabs>
          <w:tab w:val="left" w:pos="567"/>
        </w:tabs>
        <w:suppressAutoHyphens/>
        <w:rPr>
          <w:color w:val="000000"/>
          <w:kern w:val="2"/>
          <w:lang w:val="lt-LT"/>
        </w:rPr>
      </w:pPr>
      <w:r w:rsidRPr="00F40562">
        <w:rPr>
          <w:color w:val="000000"/>
          <w:kern w:val="2"/>
          <w:lang w:val="lt-LT"/>
        </w:rPr>
        <w:t xml:space="preserve">9-ojo Forto g. 70 </w:t>
      </w:r>
    </w:p>
    <w:p w14:paraId="557B5321" w14:textId="77777777" w:rsidR="00E3734D" w:rsidRPr="00F40562" w:rsidRDefault="00E3734D" w:rsidP="00E3734D">
      <w:pPr>
        <w:tabs>
          <w:tab w:val="left" w:pos="567"/>
        </w:tabs>
        <w:suppressAutoHyphens/>
        <w:rPr>
          <w:color w:val="000000"/>
          <w:kern w:val="2"/>
          <w:lang w:val="lt-LT"/>
        </w:rPr>
      </w:pPr>
      <w:r w:rsidRPr="00F40562">
        <w:rPr>
          <w:color w:val="000000"/>
          <w:kern w:val="2"/>
          <w:lang w:val="lt-LT"/>
        </w:rPr>
        <w:t>LT-48179 Kaunas</w:t>
      </w:r>
    </w:p>
    <w:p w14:paraId="7730F90B" w14:textId="77777777" w:rsidR="00E3734D" w:rsidRPr="00221103" w:rsidRDefault="00E3734D" w:rsidP="00E3734D">
      <w:pPr>
        <w:tabs>
          <w:tab w:val="left" w:pos="567"/>
        </w:tabs>
        <w:suppressAutoHyphens/>
        <w:rPr>
          <w:color w:val="000000"/>
          <w:kern w:val="2"/>
          <w:lang w:val="lt-LT"/>
        </w:rPr>
      </w:pPr>
      <w:r w:rsidRPr="00F40562">
        <w:rPr>
          <w:color w:val="000000"/>
          <w:kern w:val="2"/>
          <w:lang w:val="lt-LT"/>
        </w:rPr>
        <w:t>Lietuva</w:t>
      </w:r>
    </w:p>
    <w:p w14:paraId="3F42D8B6" w14:textId="77777777" w:rsidR="00E3734D" w:rsidRPr="00E3734D" w:rsidRDefault="00E3734D" w:rsidP="00D021B1">
      <w:pPr>
        <w:pStyle w:val="Antrat1"/>
        <w:rPr>
          <w:rFonts w:eastAsia="Calibri"/>
          <w:lang w:val="lt-LT"/>
        </w:rPr>
      </w:pPr>
    </w:p>
    <w:p w14:paraId="3A57A80D" w14:textId="77777777" w:rsidR="00025DA7" w:rsidRPr="00D51CF4" w:rsidRDefault="00025DA7" w:rsidP="00025DA7">
      <w:pPr>
        <w:rPr>
          <w:rFonts w:eastAsia="Calibri"/>
          <w:szCs w:val="22"/>
          <w:lang w:val="lt-LT"/>
        </w:rPr>
      </w:pPr>
    </w:p>
    <w:p w14:paraId="4FD6BB3C" w14:textId="5BFD1C7B"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12.</w:t>
      </w:r>
      <w:r w:rsidRPr="00D51CF4">
        <w:rPr>
          <w:rFonts w:eastAsia="Calibri"/>
          <w:b/>
          <w:szCs w:val="22"/>
          <w:lang w:val="lt-LT"/>
        </w:rPr>
        <w:tab/>
      </w:r>
      <w:r w:rsidR="00E3734D" w:rsidRPr="0085176A">
        <w:rPr>
          <w:b/>
          <w:kern w:val="2"/>
          <w:lang w:val="lt-LT"/>
        </w:rPr>
        <w:t>LYGIAGRETAUS IMPORTO LEIDIMO</w:t>
      </w:r>
      <w:r w:rsidR="00E3734D" w:rsidRPr="00221103">
        <w:rPr>
          <w:b/>
          <w:kern w:val="2"/>
          <w:lang w:val="lt-LT"/>
        </w:rPr>
        <w:t xml:space="preserve"> NUMERIS (-IAI)</w:t>
      </w:r>
    </w:p>
    <w:p w14:paraId="7BD9D5B1" w14:textId="77777777" w:rsidR="00025DA7" w:rsidRPr="00D51CF4" w:rsidRDefault="00025DA7" w:rsidP="00025DA7">
      <w:pPr>
        <w:tabs>
          <w:tab w:val="left" w:pos="567"/>
        </w:tabs>
        <w:rPr>
          <w:rFonts w:eastAsia="Calibri"/>
          <w:szCs w:val="22"/>
          <w:lang w:val="lt-LT"/>
        </w:rPr>
      </w:pPr>
    </w:p>
    <w:p w14:paraId="6EE7F2E4" w14:textId="5F112AE2" w:rsidR="00025DA7" w:rsidRPr="00D51CF4" w:rsidRDefault="00277F58" w:rsidP="00025DA7">
      <w:pPr>
        <w:tabs>
          <w:tab w:val="left" w:pos="567"/>
        </w:tabs>
        <w:rPr>
          <w:rFonts w:eastAsia="Calibri"/>
          <w:szCs w:val="22"/>
          <w:lang w:val="lt-LT"/>
        </w:rPr>
      </w:pPr>
      <w:r w:rsidRPr="00C805FF">
        <w:rPr>
          <w:rFonts w:eastAsia="Calibri"/>
          <w:kern w:val="2"/>
          <w:highlight w:val="lightGray"/>
          <w:shd w:val="clear" w:color="auto" w:fill="FFFFFF"/>
        </w:rPr>
        <w:t xml:space="preserve">6,6 g </w:t>
      </w:r>
      <w:proofErr w:type="spellStart"/>
      <w:r w:rsidRPr="00C805FF">
        <w:rPr>
          <w:rFonts w:eastAsia="Calibri"/>
          <w:kern w:val="2"/>
          <w:highlight w:val="lightGray"/>
          <w:shd w:val="clear" w:color="auto" w:fill="FFFFFF"/>
        </w:rPr>
        <w:t>ir</w:t>
      </w:r>
      <w:proofErr w:type="spellEnd"/>
      <w:r w:rsidRPr="00C805FF">
        <w:rPr>
          <w:rFonts w:eastAsia="Calibri"/>
          <w:kern w:val="2"/>
          <w:highlight w:val="lightGray"/>
          <w:shd w:val="clear" w:color="auto" w:fill="FFFFFF"/>
        </w:rPr>
        <w:t xml:space="preserve"> </w:t>
      </w:r>
      <w:proofErr w:type="spellStart"/>
      <w:r w:rsidRPr="00C805FF">
        <w:rPr>
          <w:rFonts w:eastAsia="Calibri"/>
          <w:kern w:val="2"/>
          <w:highlight w:val="lightGray"/>
          <w:shd w:val="clear" w:color="auto" w:fill="FFFFFF"/>
        </w:rPr>
        <w:t>geriamasis</w:t>
      </w:r>
      <w:proofErr w:type="spellEnd"/>
      <w:r w:rsidRPr="00C805FF">
        <w:rPr>
          <w:rFonts w:eastAsia="Calibri"/>
          <w:kern w:val="2"/>
          <w:highlight w:val="lightGray"/>
          <w:shd w:val="clear" w:color="auto" w:fill="FFFFFF"/>
        </w:rPr>
        <w:t xml:space="preserve"> </w:t>
      </w:r>
      <w:proofErr w:type="spellStart"/>
      <w:r w:rsidRPr="00C805FF">
        <w:rPr>
          <w:rFonts w:eastAsia="Calibri"/>
          <w:kern w:val="2"/>
          <w:highlight w:val="lightGray"/>
          <w:shd w:val="clear" w:color="auto" w:fill="FFFFFF"/>
        </w:rPr>
        <w:t>švirkštas</w:t>
      </w:r>
      <w:proofErr w:type="spellEnd"/>
      <w:r w:rsidRPr="00C805FF">
        <w:rPr>
          <w:rFonts w:eastAsia="Calibri"/>
          <w:kern w:val="2"/>
          <w:highlight w:val="lightGray"/>
          <w:shd w:val="clear" w:color="auto" w:fill="FFFFFF"/>
        </w:rPr>
        <w:t>/</w:t>
      </w:r>
      <w:proofErr w:type="spellStart"/>
      <w:r w:rsidRPr="00C805FF">
        <w:rPr>
          <w:rFonts w:eastAsia="Calibri"/>
          <w:kern w:val="2"/>
          <w:highlight w:val="lightGray"/>
          <w:shd w:val="clear" w:color="auto" w:fill="FFFFFF"/>
        </w:rPr>
        <w:t>matavimo</w:t>
      </w:r>
      <w:proofErr w:type="spellEnd"/>
      <w:r w:rsidRPr="00C805FF">
        <w:rPr>
          <w:rFonts w:eastAsia="Calibri"/>
          <w:kern w:val="2"/>
          <w:highlight w:val="lightGray"/>
          <w:shd w:val="clear" w:color="auto" w:fill="FFFFFF"/>
        </w:rPr>
        <w:t xml:space="preserve"> </w:t>
      </w:r>
      <w:proofErr w:type="spellStart"/>
      <w:r w:rsidRPr="00C805FF">
        <w:rPr>
          <w:rFonts w:eastAsia="Calibri"/>
          <w:kern w:val="2"/>
          <w:highlight w:val="lightGray"/>
          <w:shd w:val="clear" w:color="auto" w:fill="FFFFFF"/>
        </w:rPr>
        <w:t>šaukštas</w:t>
      </w:r>
      <w:proofErr w:type="spellEnd"/>
      <w:r w:rsidRPr="00C805FF">
        <w:rPr>
          <w:rFonts w:eastAsia="Calibri"/>
          <w:kern w:val="2"/>
          <w:highlight w:val="lightGray"/>
          <w:shd w:val="clear" w:color="auto" w:fill="FFFFFF"/>
        </w:rPr>
        <w:t xml:space="preserve"> N1</w:t>
      </w:r>
      <w:r>
        <w:rPr>
          <w:rFonts w:eastAsia="Calibri"/>
          <w:kern w:val="2"/>
          <w:shd w:val="clear" w:color="auto" w:fill="FFFFFF"/>
        </w:rPr>
        <w:t xml:space="preserve"> - </w:t>
      </w:r>
      <w:r w:rsidR="00025DA7" w:rsidRPr="00D51CF4">
        <w:rPr>
          <w:rFonts w:eastAsia="Calibri"/>
          <w:szCs w:val="22"/>
          <w:lang w:val="lt-LT"/>
        </w:rPr>
        <w:t>LT/</w:t>
      </w:r>
      <w:r w:rsidR="00E3734D">
        <w:rPr>
          <w:rFonts w:eastAsia="Calibri"/>
          <w:szCs w:val="22"/>
          <w:lang w:val="lt-LT"/>
        </w:rPr>
        <w:t>L</w:t>
      </w:r>
      <w:r w:rsidR="00025DA7" w:rsidRPr="00D51CF4">
        <w:rPr>
          <w:rFonts w:eastAsia="Calibri"/>
          <w:szCs w:val="22"/>
          <w:lang w:val="lt-LT"/>
        </w:rPr>
        <w:t>/</w:t>
      </w:r>
      <w:r w:rsidR="00C805FF">
        <w:t>26/3214/001</w:t>
      </w:r>
    </w:p>
    <w:p w14:paraId="535DFDF4" w14:textId="77777777" w:rsidR="00025DA7" w:rsidRPr="00D51CF4" w:rsidRDefault="00025DA7" w:rsidP="00025DA7">
      <w:pPr>
        <w:tabs>
          <w:tab w:val="left" w:pos="567"/>
        </w:tabs>
        <w:rPr>
          <w:rFonts w:eastAsia="Calibri"/>
          <w:szCs w:val="22"/>
          <w:lang w:val="lt-LT"/>
        </w:rPr>
      </w:pPr>
    </w:p>
    <w:p w14:paraId="57E44D7C" w14:textId="77777777" w:rsidR="00025DA7" w:rsidRPr="00D51CF4" w:rsidRDefault="00025DA7" w:rsidP="00025DA7">
      <w:pPr>
        <w:tabs>
          <w:tab w:val="left" w:pos="567"/>
        </w:tabs>
        <w:rPr>
          <w:rFonts w:eastAsia="Calibri"/>
          <w:szCs w:val="22"/>
          <w:lang w:val="lt-LT"/>
        </w:rPr>
      </w:pPr>
    </w:p>
    <w:p w14:paraId="6C7D71B3"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13.</w:t>
      </w:r>
      <w:r w:rsidRPr="00D51CF4">
        <w:rPr>
          <w:rFonts w:eastAsia="Calibri"/>
          <w:b/>
          <w:szCs w:val="22"/>
          <w:lang w:val="lt-LT"/>
        </w:rPr>
        <w:tab/>
        <w:t>SERIJOS NUMERIS</w:t>
      </w:r>
    </w:p>
    <w:p w14:paraId="237FD032" w14:textId="77777777" w:rsidR="00025DA7" w:rsidRPr="00D51CF4" w:rsidRDefault="00025DA7" w:rsidP="00025DA7">
      <w:pPr>
        <w:rPr>
          <w:rFonts w:eastAsia="Calibri"/>
          <w:szCs w:val="22"/>
          <w:lang w:val="lt-LT"/>
        </w:rPr>
      </w:pPr>
    </w:p>
    <w:p w14:paraId="7962E4DA" w14:textId="76760BEA" w:rsidR="00025DA7" w:rsidRPr="00D51CF4" w:rsidRDefault="00025DA7" w:rsidP="00025DA7">
      <w:pPr>
        <w:rPr>
          <w:rFonts w:eastAsia="Calibri"/>
          <w:szCs w:val="22"/>
          <w:lang w:val="lt-LT"/>
        </w:rPr>
      </w:pPr>
      <w:r>
        <w:rPr>
          <w:rFonts w:eastAsia="Calibri"/>
          <w:szCs w:val="22"/>
          <w:lang w:val="lt-LT"/>
        </w:rPr>
        <w:t>Lot</w:t>
      </w:r>
      <w:r w:rsidR="00E3734D">
        <w:rPr>
          <w:rFonts w:eastAsia="Calibri"/>
          <w:szCs w:val="22"/>
          <w:lang w:val="lt-LT"/>
        </w:rPr>
        <w:t>:</w:t>
      </w:r>
      <w:r w:rsidRPr="00D51CF4">
        <w:rPr>
          <w:rFonts w:eastAsia="Calibri"/>
          <w:szCs w:val="22"/>
          <w:lang w:val="lt-LT"/>
        </w:rPr>
        <w:t xml:space="preserve"> </w:t>
      </w:r>
      <w:r w:rsidRPr="00D021B1">
        <w:rPr>
          <w:rFonts w:eastAsia="Calibri"/>
          <w:szCs w:val="22"/>
          <w:highlight w:val="lightGray"/>
          <w:lang w:val="lt-LT"/>
        </w:rPr>
        <w:t>{numeris</w:t>
      </w:r>
      <w:r w:rsidRPr="00D021B1">
        <w:rPr>
          <w:szCs w:val="22"/>
          <w:highlight w:val="lightGray"/>
          <w:lang w:val="lt-LT" w:eastAsia="lt-LT"/>
        </w:rPr>
        <w:t>}</w:t>
      </w:r>
    </w:p>
    <w:p w14:paraId="61F28577" w14:textId="77777777" w:rsidR="00025DA7" w:rsidRDefault="00025DA7" w:rsidP="00025DA7">
      <w:pPr>
        <w:rPr>
          <w:rFonts w:eastAsia="Calibri"/>
          <w:szCs w:val="22"/>
          <w:lang w:val="lt-LT"/>
        </w:rPr>
      </w:pPr>
    </w:p>
    <w:p w14:paraId="2FF71341" w14:textId="77777777" w:rsidR="00025DA7" w:rsidRPr="009776F3" w:rsidRDefault="00025DA7" w:rsidP="00025DA7">
      <w:pPr>
        <w:pStyle w:val="Antrat1"/>
        <w:rPr>
          <w:rFonts w:eastAsia="Calibri"/>
          <w:lang w:val="lt-LT"/>
        </w:rPr>
      </w:pPr>
    </w:p>
    <w:p w14:paraId="34AA631B"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14.</w:t>
      </w:r>
      <w:r w:rsidRPr="00D51CF4">
        <w:rPr>
          <w:rFonts w:eastAsia="Calibri"/>
          <w:b/>
          <w:szCs w:val="22"/>
          <w:lang w:val="lt-LT"/>
        </w:rPr>
        <w:tab/>
        <w:t>PARDAVIMO (IŠDAVIMO) TVARKA</w:t>
      </w:r>
    </w:p>
    <w:p w14:paraId="07A8C905" w14:textId="77777777" w:rsidR="00025DA7" w:rsidRPr="00D51CF4" w:rsidRDefault="00025DA7" w:rsidP="00025DA7">
      <w:pPr>
        <w:tabs>
          <w:tab w:val="left" w:pos="567"/>
        </w:tabs>
        <w:rPr>
          <w:rFonts w:eastAsia="Calibri"/>
          <w:szCs w:val="22"/>
          <w:lang w:val="lt-LT"/>
        </w:rPr>
      </w:pPr>
    </w:p>
    <w:p w14:paraId="71347FDB"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Receptinis </w:t>
      </w:r>
      <w:r w:rsidRPr="00D51CF4">
        <w:rPr>
          <w:szCs w:val="22"/>
          <w:lang w:val="lt-LT" w:eastAsia="lt-LT"/>
        </w:rPr>
        <w:t>vaistas</w:t>
      </w:r>
      <w:r w:rsidRPr="00D51CF4">
        <w:rPr>
          <w:rFonts w:eastAsia="Calibri"/>
          <w:szCs w:val="22"/>
          <w:lang w:val="lt-LT"/>
        </w:rPr>
        <w:t>.</w:t>
      </w:r>
    </w:p>
    <w:p w14:paraId="0619F9DC" w14:textId="77777777" w:rsidR="00025DA7" w:rsidRPr="00D51CF4" w:rsidRDefault="00025DA7" w:rsidP="00025DA7">
      <w:pPr>
        <w:tabs>
          <w:tab w:val="left" w:pos="567"/>
        </w:tabs>
        <w:rPr>
          <w:rFonts w:eastAsia="Calibri"/>
          <w:szCs w:val="22"/>
          <w:lang w:val="lt-LT"/>
        </w:rPr>
      </w:pPr>
    </w:p>
    <w:p w14:paraId="2D9325CB" w14:textId="77777777" w:rsidR="00025DA7" w:rsidRPr="00D51CF4" w:rsidRDefault="00025DA7" w:rsidP="00025DA7">
      <w:pPr>
        <w:tabs>
          <w:tab w:val="left" w:pos="567"/>
        </w:tabs>
        <w:rPr>
          <w:rFonts w:eastAsia="Calibri"/>
          <w:szCs w:val="22"/>
          <w:lang w:val="lt-LT"/>
        </w:rPr>
      </w:pPr>
    </w:p>
    <w:p w14:paraId="011DB16B"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15.</w:t>
      </w:r>
      <w:r w:rsidRPr="00D51CF4">
        <w:rPr>
          <w:rFonts w:eastAsia="Calibri"/>
          <w:b/>
          <w:szCs w:val="22"/>
          <w:lang w:val="lt-LT"/>
        </w:rPr>
        <w:tab/>
        <w:t>VARTOJIMO INSTRUKCIJA</w:t>
      </w:r>
    </w:p>
    <w:p w14:paraId="6B2C1316" w14:textId="77777777" w:rsidR="00025DA7" w:rsidRPr="00D51CF4" w:rsidRDefault="00025DA7" w:rsidP="00025DA7">
      <w:pPr>
        <w:rPr>
          <w:rFonts w:eastAsia="Calibri"/>
          <w:szCs w:val="22"/>
          <w:lang w:val="lt-LT"/>
        </w:rPr>
      </w:pPr>
    </w:p>
    <w:p w14:paraId="14E51C32" w14:textId="77777777" w:rsidR="00025DA7" w:rsidRPr="00D51CF4" w:rsidRDefault="00025DA7" w:rsidP="00025DA7">
      <w:pPr>
        <w:rPr>
          <w:rFonts w:eastAsia="Calibri"/>
          <w:szCs w:val="22"/>
          <w:lang w:val="lt-LT"/>
        </w:rPr>
      </w:pPr>
    </w:p>
    <w:p w14:paraId="34776A14"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16.</w:t>
      </w:r>
      <w:r w:rsidRPr="00D51CF4">
        <w:rPr>
          <w:rFonts w:eastAsia="Calibri"/>
          <w:b/>
          <w:szCs w:val="22"/>
          <w:lang w:val="lt-LT"/>
        </w:rPr>
        <w:tab/>
        <w:t>INFORMACIJA BRAILIO RAŠTU</w:t>
      </w:r>
    </w:p>
    <w:p w14:paraId="642D58C8" w14:textId="77777777" w:rsidR="00025DA7" w:rsidRDefault="00025DA7" w:rsidP="00025DA7">
      <w:pPr>
        <w:tabs>
          <w:tab w:val="left" w:pos="567"/>
        </w:tabs>
        <w:rPr>
          <w:rFonts w:eastAsia="Calibri"/>
          <w:szCs w:val="22"/>
          <w:lang w:val="lt-LT"/>
        </w:rPr>
      </w:pPr>
    </w:p>
    <w:p w14:paraId="3AB3D07D" w14:textId="77777777" w:rsidR="00025DA7" w:rsidRPr="00E43522" w:rsidRDefault="00025DA7" w:rsidP="00025DA7">
      <w:pPr>
        <w:pStyle w:val="Antrat1"/>
        <w:rPr>
          <w:rFonts w:eastAsia="Calibri"/>
          <w:i/>
          <w:lang w:val="lt-LT"/>
        </w:rPr>
      </w:pPr>
      <w:r w:rsidRPr="00E43522">
        <w:rPr>
          <w:rFonts w:eastAsia="Calibri"/>
          <w:i/>
          <w:highlight w:val="lightGray"/>
          <w:lang w:val="lt-LT"/>
        </w:rPr>
        <w:t>Tik kartono dėžutei</w:t>
      </w:r>
    </w:p>
    <w:p w14:paraId="1F523177" w14:textId="10104B65" w:rsidR="00025DA7" w:rsidRPr="00D51CF4" w:rsidRDefault="00E3734D" w:rsidP="00025DA7">
      <w:pPr>
        <w:tabs>
          <w:tab w:val="left" w:pos="567"/>
          <w:tab w:val="left" w:pos="709"/>
        </w:tabs>
        <w:rPr>
          <w:rFonts w:eastAsia="Calibri"/>
          <w:szCs w:val="22"/>
          <w:lang w:val="lt-LT"/>
        </w:rPr>
      </w:pPr>
      <w:proofErr w:type="spellStart"/>
      <w:r>
        <w:rPr>
          <w:rFonts w:eastAsia="Calibri"/>
          <w:szCs w:val="22"/>
          <w:lang w:val="lt-LT"/>
        </w:rPr>
        <w:t>o</w:t>
      </w:r>
      <w:r w:rsidR="00025DA7" w:rsidRPr="00D51CF4">
        <w:rPr>
          <w:rFonts w:eastAsia="Calibri"/>
          <w:szCs w:val="22"/>
          <w:lang w:val="lt-LT"/>
        </w:rPr>
        <w:t>spamox</w:t>
      </w:r>
      <w:proofErr w:type="spellEnd"/>
      <w:r w:rsidR="00025DA7" w:rsidRPr="00D51CF4">
        <w:rPr>
          <w:rFonts w:eastAsia="Calibri"/>
          <w:szCs w:val="22"/>
          <w:lang w:val="lt-LT"/>
        </w:rPr>
        <w:t xml:space="preserve"> 250</w:t>
      </w:r>
      <w:r w:rsidR="00025DA7" w:rsidRPr="00D51CF4">
        <w:rPr>
          <w:szCs w:val="22"/>
          <w:lang w:val="lt-LT" w:eastAsia="lt-LT"/>
        </w:rPr>
        <w:t> </w:t>
      </w:r>
      <w:r w:rsidR="00025DA7" w:rsidRPr="00D51CF4">
        <w:rPr>
          <w:rFonts w:eastAsia="Calibri"/>
          <w:szCs w:val="22"/>
          <w:lang w:val="lt-LT"/>
        </w:rPr>
        <w:t>mg/5</w:t>
      </w:r>
      <w:r w:rsidR="00025DA7" w:rsidRPr="00D51CF4">
        <w:rPr>
          <w:szCs w:val="22"/>
          <w:lang w:val="lt-LT" w:eastAsia="lt-LT"/>
        </w:rPr>
        <w:t> </w:t>
      </w:r>
      <w:r w:rsidR="00025DA7" w:rsidRPr="00D51CF4">
        <w:rPr>
          <w:rFonts w:eastAsia="Calibri"/>
          <w:szCs w:val="22"/>
          <w:lang w:val="lt-LT"/>
        </w:rPr>
        <w:t>ml</w:t>
      </w:r>
    </w:p>
    <w:p w14:paraId="2F4064D8" w14:textId="77777777" w:rsidR="00025DA7" w:rsidRPr="00D51CF4" w:rsidRDefault="00025DA7" w:rsidP="00025DA7">
      <w:pPr>
        <w:tabs>
          <w:tab w:val="left" w:pos="567"/>
        </w:tabs>
        <w:rPr>
          <w:szCs w:val="22"/>
          <w:lang w:val="lt-LT" w:eastAsia="lt-LT"/>
        </w:rPr>
      </w:pPr>
    </w:p>
    <w:p w14:paraId="5469784D" w14:textId="77777777" w:rsidR="00025DA7" w:rsidRPr="00D51CF4" w:rsidRDefault="00025DA7" w:rsidP="00025DA7">
      <w:pPr>
        <w:tabs>
          <w:tab w:val="left" w:pos="567"/>
        </w:tabs>
        <w:rPr>
          <w:noProof/>
          <w:szCs w:val="22"/>
          <w:shd w:val="clear" w:color="auto" w:fill="CCCCCC"/>
          <w:lang w:val="lt-LT"/>
        </w:rPr>
      </w:pPr>
    </w:p>
    <w:p w14:paraId="6D3906E6" w14:textId="77777777" w:rsidR="00025DA7" w:rsidRPr="00D51CF4" w:rsidRDefault="00025DA7" w:rsidP="00025DA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val="lt-LT"/>
        </w:rPr>
      </w:pPr>
      <w:r w:rsidRPr="00D51CF4">
        <w:rPr>
          <w:b/>
          <w:noProof/>
          <w:snapToGrid w:val="0"/>
          <w:szCs w:val="20"/>
          <w:lang w:val="lt-LT"/>
        </w:rPr>
        <w:t>17.</w:t>
      </w:r>
      <w:r w:rsidRPr="00D51CF4">
        <w:rPr>
          <w:b/>
          <w:noProof/>
          <w:snapToGrid w:val="0"/>
          <w:szCs w:val="20"/>
          <w:lang w:val="lt-LT"/>
        </w:rPr>
        <w:tab/>
        <w:t>UNIKALUS IDENTIFIKATORIUS – 2D BRŪKŠNINIS KODAS</w:t>
      </w:r>
    </w:p>
    <w:p w14:paraId="3FCA9918" w14:textId="77777777" w:rsidR="00025DA7" w:rsidRPr="00E43522" w:rsidRDefault="00025DA7" w:rsidP="00025DA7">
      <w:pPr>
        <w:tabs>
          <w:tab w:val="left" w:pos="567"/>
        </w:tabs>
        <w:rPr>
          <w:i/>
          <w:noProof/>
          <w:snapToGrid w:val="0"/>
          <w:szCs w:val="20"/>
          <w:lang w:val="lt-LT"/>
        </w:rPr>
      </w:pPr>
    </w:p>
    <w:p w14:paraId="5A600B27" w14:textId="77777777" w:rsidR="00025DA7" w:rsidRPr="00E43522" w:rsidRDefault="00025DA7" w:rsidP="00025DA7">
      <w:pPr>
        <w:tabs>
          <w:tab w:val="left" w:pos="567"/>
        </w:tabs>
        <w:rPr>
          <w:i/>
          <w:noProof/>
          <w:snapToGrid w:val="0"/>
          <w:szCs w:val="20"/>
          <w:highlight w:val="lightGray"/>
          <w:lang w:val="lt-LT"/>
        </w:rPr>
      </w:pPr>
      <w:r w:rsidRPr="00E43522">
        <w:rPr>
          <w:i/>
          <w:noProof/>
          <w:snapToGrid w:val="0"/>
          <w:szCs w:val="20"/>
          <w:highlight w:val="lightGray"/>
          <w:lang w:val="lt-LT"/>
        </w:rPr>
        <w:t>Tik kartono dėžutei</w:t>
      </w:r>
    </w:p>
    <w:p w14:paraId="3198C46A" w14:textId="77777777" w:rsidR="00025DA7" w:rsidRPr="00D51CF4" w:rsidRDefault="00025DA7" w:rsidP="00025DA7">
      <w:pPr>
        <w:tabs>
          <w:tab w:val="left" w:pos="567"/>
        </w:tabs>
        <w:rPr>
          <w:noProof/>
          <w:snapToGrid w:val="0"/>
          <w:szCs w:val="22"/>
          <w:shd w:val="clear" w:color="auto" w:fill="CCCCCC"/>
          <w:lang w:val="lt-LT"/>
        </w:rPr>
      </w:pPr>
      <w:r w:rsidRPr="00D021B1">
        <w:rPr>
          <w:noProof/>
          <w:snapToGrid w:val="0"/>
          <w:szCs w:val="20"/>
          <w:highlight w:val="lightGray"/>
          <w:lang w:val="lt-LT"/>
        </w:rPr>
        <w:t>2D brūkšninis kodas su nurodytu unikaliu identifikatoriumi.</w:t>
      </w:r>
    </w:p>
    <w:p w14:paraId="4CB3E9E7" w14:textId="77777777" w:rsidR="00025DA7" w:rsidRPr="00D51CF4" w:rsidRDefault="00025DA7" w:rsidP="00025DA7">
      <w:pPr>
        <w:tabs>
          <w:tab w:val="left" w:pos="567"/>
        </w:tabs>
        <w:rPr>
          <w:noProof/>
          <w:snapToGrid w:val="0"/>
          <w:szCs w:val="22"/>
          <w:shd w:val="clear" w:color="auto" w:fill="CCCCCC"/>
          <w:lang w:val="lt-LT"/>
        </w:rPr>
      </w:pPr>
    </w:p>
    <w:p w14:paraId="2D212321" w14:textId="77777777" w:rsidR="00025DA7" w:rsidRPr="00D51CF4" w:rsidRDefault="00025DA7" w:rsidP="00025DA7">
      <w:pPr>
        <w:tabs>
          <w:tab w:val="left" w:pos="567"/>
        </w:tabs>
        <w:rPr>
          <w:noProof/>
          <w:snapToGrid w:val="0"/>
          <w:szCs w:val="20"/>
          <w:lang w:val="lt-LT"/>
        </w:rPr>
      </w:pPr>
    </w:p>
    <w:p w14:paraId="6B4D6527" w14:textId="77777777" w:rsidR="00025DA7" w:rsidRPr="00D51CF4" w:rsidRDefault="00025DA7" w:rsidP="00025DA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lang w:val="lt-LT"/>
        </w:rPr>
      </w:pPr>
      <w:r w:rsidRPr="00D51CF4">
        <w:rPr>
          <w:b/>
          <w:noProof/>
          <w:snapToGrid w:val="0"/>
          <w:szCs w:val="20"/>
          <w:lang w:val="lt-LT"/>
        </w:rPr>
        <w:t>18.</w:t>
      </w:r>
      <w:r w:rsidRPr="00D51CF4">
        <w:rPr>
          <w:b/>
          <w:noProof/>
          <w:snapToGrid w:val="0"/>
          <w:szCs w:val="20"/>
          <w:lang w:val="lt-LT"/>
        </w:rPr>
        <w:tab/>
        <w:t>UNIKALUS IDENTIFIKATORIUS – ŽMONĖMS SUPRANTAMI DUOMENYS</w:t>
      </w:r>
    </w:p>
    <w:p w14:paraId="132E83E7" w14:textId="77777777" w:rsidR="00025DA7" w:rsidRDefault="00025DA7" w:rsidP="00025DA7">
      <w:pPr>
        <w:tabs>
          <w:tab w:val="left" w:pos="567"/>
        </w:tabs>
        <w:rPr>
          <w:i/>
          <w:snapToGrid w:val="0"/>
          <w:szCs w:val="20"/>
          <w:highlight w:val="lightGray"/>
          <w:lang w:val="lt-LT"/>
        </w:rPr>
      </w:pPr>
    </w:p>
    <w:p w14:paraId="7A86FCC5" w14:textId="77777777" w:rsidR="00025DA7" w:rsidRPr="009776F3" w:rsidRDefault="00025DA7" w:rsidP="00025DA7">
      <w:pPr>
        <w:tabs>
          <w:tab w:val="left" w:pos="567"/>
        </w:tabs>
        <w:rPr>
          <w:i/>
          <w:snapToGrid w:val="0"/>
          <w:szCs w:val="20"/>
          <w:lang w:val="lt-LT"/>
        </w:rPr>
      </w:pPr>
      <w:r w:rsidRPr="009776F3">
        <w:rPr>
          <w:i/>
          <w:snapToGrid w:val="0"/>
          <w:szCs w:val="20"/>
          <w:highlight w:val="lightGray"/>
          <w:lang w:val="lt-LT"/>
        </w:rPr>
        <w:t>Tik kartono dėžutei</w:t>
      </w:r>
    </w:p>
    <w:p w14:paraId="279C1930" w14:textId="71E6DCCF" w:rsidR="00025DA7" w:rsidRPr="00D021B1" w:rsidRDefault="00025DA7" w:rsidP="00025DA7">
      <w:pPr>
        <w:tabs>
          <w:tab w:val="left" w:pos="567"/>
        </w:tabs>
        <w:rPr>
          <w:snapToGrid w:val="0"/>
          <w:szCs w:val="22"/>
          <w:lang w:val="lt-LT"/>
        </w:rPr>
      </w:pPr>
      <w:r w:rsidRPr="00051C81">
        <w:rPr>
          <w:snapToGrid w:val="0"/>
          <w:szCs w:val="20"/>
          <w:lang w:val="lt-LT"/>
        </w:rPr>
        <w:t xml:space="preserve">PC </w:t>
      </w:r>
      <w:r w:rsidRPr="00D021B1">
        <w:rPr>
          <w:snapToGrid w:val="0"/>
          <w:szCs w:val="20"/>
          <w:highlight w:val="lightGray"/>
          <w:lang w:val="lt-LT"/>
        </w:rPr>
        <w:t>{numeris}</w:t>
      </w:r>
    </w:p>
    <w:p w14:paraId="2A7F1796" w14:textId="40B1EDE1" w:rsidR="00025DA7" w:rsidRPr="005D089D" w:rsidRDefault="00025DA7" w:rsidP="00025DA7">
      <w:pPr>
        <w:tabs>
          <w:tab w:val="left" w:pos="567"/>
        </w:tabs>
        <w:rPr>
          <w:snapToGrid w:val="0"/>
          <w:szCs w:val="22"/>
          <w:lang w:val="lt-LT"/>
        </w:rPr>
      </w:pPr>
      <w:r w:rsidRPr="00051C81">
        <w:rPr>
          <w:snapToGrid w:val="0"/>
          <w:szCs w:val="20"/>
          <w:lang w:val="lt-LT"/>
        </w:rPr>
        <w:t xml:space="preserve">SN </w:t>
      </w:r>
      <w:r w:rsidRPr="00D021B1">
        <w:rPr>
          <w:snapToGrid w:val="0"/>
          <w:szCs w:val="20"/>
          <w:highlight w:val="lightGray"/>
          <w:lang w:val="lt-LT"/>
        </w:rPr>
        <w:t>{numeris}</w:t>
      </w:r>
    </w:p>
    <w:p w14:paraId="68B8A477" w14:textId="04FFB42C" w:rsidR="00025DA7" w:rsidRDefault="00025DA7" w:rsidP="00025DA7">
      <w:pPr>
        <w:tabs>
          <w:tab w:val="left" w:pos="567"/>
        </w:tabs>
        <w:rPr>
          <w:snapToGrid w:val="0"/>
          <w:szCs w:val="20"/>
          <w:lang w:val="lt-LT"/>
        </w:rPr>
      </w:pPr>
      <w:r w:rsidRPr="00D021B1">
        <w:rPr>
          <w:snapToGrid w:val="0"/>
          <w:szCs w:val="20"/>
          <w:highlight w:val="lightGray"/>
          <w:lang w:val="lt-LT"/>
        </w:rPr>
        <w:t>NN {numeris}</w:t>
      </w:r>
    </w:p>
    <w:p w14:paraId="3EC75484" w14:textId="77777777" w:rsidR="001A31EF" w:rsidRDefault="001A31EF" w:rsidP="001A31EF">
      <w:pPr>
        <w:pStyle w:val="Antrat1"/>
        <w:rPr>
          <w:lang w:val="lt-LT"/>
        </w:rPr>
      </w:pPr>
    </w:p>
    <w:p w14:paraId="56CA3FD2" w14:textId="77777777" w:rsidR="001A31EF" w:rsidRDefault="001A31EF" w:rsidP="001A31EF">
      <w:pPr>
        <w:tabs>
          <w:tab w:val="left" w:pos="567"/>
        </w:tabs>
        <w:spacing w:line="260" w:lineRule="exact"/>
        <w:rPr>
          <w:noProof/>
          <w:snapToGrid w:val="0"/>
          <w:lang w:val="lt-LT"/>
        </w:rPr>
      </w:pPr>
      <w:r>
        <w:rPr>
          <w:snapToGrid w:val="0"/>
          <w:szCs w:val="20"/>
          <w:lang w:val="lt-LT"/>
        </w:rPr>
        <w:t>---------------------------------------------------------------------------------------------------------------------------</w:t>
      </w:r>
    </w:p>
    <w:p w14:paraId="27FF2E89" w14:textId="77777777" w:rsidR="001A31EF" w:rsidRPr="00281058" w:rsidRDefault="001A31EF" w:rsidP="001A31EF">
      <w:pPr>
        <w:tabs>
          <w:tab w:val="left" w:pos="567"/>
        </w:tabs>
        <w:spacing w:line="260" w:lineRule="exact"/>
        <w:rPr>
          <w:b/>
          <w:bCs/>
          <w:noProof/>
          <w:snapToGrid w:val="0"/>
          <w:lang w:val="lt-LT"/>
        </w:rPr>
      </w:pPr>
      <w:r w:rsidRPr="00281058">
        <w:rPr>
          <w:b/>
          <w:bCs/>
          <w:noProof/>
          <w:snapToGrid w:val="0"/>
          <w:lang w:val="lt-LT"/>
        </w:rPr>
        <w:t>Gamintojas:</w:t>
      </w:r>
    </w:p>
    <w:p w14:paraId="03A9100B" w14:textId="77777777" w:rsidR="001A31EF" w:rsidRPr="00D51CF4" w:rsidRDefault="001A31EF" w:rsidP="001A31EF">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p>
    <w:p w14:paraId="07D93A69" w14:textId="77777777" w:rsidR="001A31EF" w:rsidRPr="00D51CF4" w:rsidRDefault="001A31EF" w:rsidP="001A31EF">
      <w:pPr>
        <w:tabs>
          <w:tab w:val="left" w:pos="567"/>
        </w:tabs>
        <w:rPr>
          <w:rFonts w:eastAsia="Calibri"/>
          <w:szCs w:val="22"/>
          <w:lang w:val="lt-LT"/>
        </w:rPr>
      </w:pPr>
      <w:proofErr w:type="spellStart"/>
      <w:r w:rsidRPr="00D51CF4">
        <w:rPr>
          <w:rFonts w:eastAsia="Calibri"/>
          <w:szCs w:val="22"/>
          <w:lang w:val="lt-LT"/>
        </w:rPr>
        <w:t>Biochemiestrasse</w:t>
      </w:r>
      <w:proofErr w:type="spellEnd"/>
      <w:r w:rsidRPr="00D51CF4">
        <w:rPr>
          <w:rFonts w:eastAsia="Calibri"/>
          <w:szCs w:val="22"/>
          <w:lang w:val="lt-LT"/>
        </w:rPr>
        <w:t xml:space="preserve"> 10</w:t>
      </w:r>
    </w:p>
    <w:p w14:paraId="33A27B67" w14:textId="7BA804CA" w:rsidR="001A31EF" w:rsidRPr="00D51CF4" w:rsidRDefault="001A31EF" w:rsidP="001A31EF">
      <w:pPr>
        <w:tabs>
          <w:tab w:val="left" w:pos="567"/>
        </w:tabs>
        <w:rPr>
          <w:rFonts w:eastAsia="Calibri"/>
          <w:szCs w:val="22"/>
          <w:lang w:val="lt-LT"/>
        </w:rPr>
      </w:pPr>
      <w:r w:rsidRPr="00D51CF4">
        <w:rPr>
          <w:rFonts w:eastAsia="Calibri"/>
          <w:szCs w:val="22"/>
          <w:lang w:val="lt-LT"/>
        </w:rPr>
        <w:t xml:space="preserve">6250 </w:t>
      </w:r>
      <w:proofErr w:type="spellStart"/>
      <w:r w:rsidRPr="00D51CF4">
        <w:rPr>
          <w:rFonts w:eastAsia="Calibri"/>
          <w:szCs w:val="22"/>
          <w:lang w:val="lt-LT"/>
        </w:rPr>
        <w:t>Kundl</w:t>
      </w:r>
      <w:proofErr w:type="spellEnd"/>
      <w:r w:rsidR="0093318E">
        <w:rPr>
          <w:rFonts w:eastAsia="Calibri"/>
          <w:szCs w:val="22"/>
          <w:lang w:val="lt-LT"/>
        </w:rPr>
        <w:t xml:space="preserve">, </w:t>
      </w:r>
      <w:proofErr w:type="spellStart"/>
      <w:r w:rsidR="0093318E">
        <w:rPr>
          <w:rFonts w:eastAsia="Calibri"/>
          <w:szCs w:val="22"/>
          <w:lang w:val="lt-LT"/>
        </w:rPr>
        <w:t>Tyrol</w:t>
      </w:r>
      <w:proofErr w:type="spellEnd"/>
    </w:p>
    <w:p w14:paraId="7B64ED2A" w14:textId="77777777" w:rsidR="001A31EF" w:rsidRPr="00D51CF4" w:rsidRDefault="001A31EF" w:rsidP="001A31EF">
      <w:pPr>
        <w:tabs>
          <w:tab w:val="left" w:pos="567"/>
        </w:tabs>
        <w:rPr>
          <w:rFonts w:eastAsia="Calibri"/>
          <w:szCs w:val="22"/>
          <w:lang w:val="lt-LT"/>
        </w:rPr>
      </w:pPr>
      <w:r w:rsidRPr="00D51CF4">
        <w:rPr>
          <w:rFonts w:eastAsia="Calibri"/>
          <w:szCs w:val="22"/>
          <w:lang w:val="lt-LT"/>
        </w:rPr>
        <w:t>Austrija</w:t>
      </w:r>
    </w:p>
    <w:p w14:paraId="69EB60C9" w14:textId="77777777" w:rsidR="001A31EF" w:rsidRDefault="001A31EF" w:rsidP="001A31EF">
      <w:pPr>
        <w:suppressAutoHyphens/>
        <w:rPr>
          <w:color w:val="000000"/>
          <w:kern w:val="2"/>
          <w:lang w:val="lt-LT"/>
        </w:rPr>
      </w:pPr>
    </w:p>
    <w:p w14:paraId="05ECFB08" w14:textId="77777777" w:rsidR="001A31EF" w:rsidRDefault="001A31EF" w:rsidP="001A31EF">
      <w:pPr>
        <w:suppressAutoHyphens/>
        <w:rPr>
          <w:color w:val="000000"/>
          <w:kern w:val="2"/>
          <w:lang w:val="lt-LT"/>
        </w:rPr>
      </w:pPr>
    </w:p>
    <w:p w14:paraId="6F67069E" w14:textId="77777777" w:rsidR="001A31EF" w:rsidRDefault="001A31EF" w:rsidP="001A31EF">
      <w:pPr>
        <w:suppressAutoHyphens/>
        <w:rPr>
          <w:color w:val="000000"/>
          <w:kern w:val="2"/>
          <w:lang w:val="lt-LT"/>
        </w:rPr>
      </w:pPr>
      <w:r>
        <w:rPr>
          <w:color w:val="000000"/>
          <w:kern w:val="2"/>
          <w:lang w:val="lt-LT"/>
        </w:rPr>
        <w:t>Perpakavo UAB ,,Entafarma“</w:t>
      </w:r>
    </w:p>
    <w:p w14:paraId="5E75DBC0" w14:textId="77777777" w:rsidR="001A31EF" w:rsidRDefault="001A31EF" w:rsidP="001A31EF">
      <w:pPr>
        <w:suppressAutoHyphens/>
        <w:rPr>
          <w:color w:val="000000"/>
          <w:kern w:val="2"/>
          <w:lang w:val="lt-LT"/>
        </w:rPr>
      </w:pPr>
    </w:p>
    <w:p w14:paraId="6A7C346E" w14:textId="77777777" w:rsidR="001A31EF" w:rsidRPr="002035C9" w:rsidRDefault="001A31EF" w:rsidP="001A31EF">
      <w:pPr>
        <w:suppressAutoHyphens/>
        <w:rPr>
          <w:color w:val="000000"/>
          <w:kern w:val="2"/>
          <w:lang w:val="lt-LT"/>
        </w:rPr>
      </w:pPr>
      <w:r w:rsidRPr="002035C9">
        <w:rPr>
          <w:color w:val="000000"/>
          <w:kern w:val="2"/>
          <w:highlight w:val="lightGray"/>
          <w:lang w:val="lt-LT"/>
        </w:rPr>
        <w:t>Perpakavimo serija:</w:t>
      </w:r>
    </w:p>
    <w:p w14:paraId="31F8A302" w14:textId="77777777" w:rsidR="001A31EF" w:rsidRDefault="001A31EF" w:rsidP="001A31EF">
      <w:pPr>
        <w:rPr>
          <w:lang w:val="lt-LT"/>
        </w:rPr>
      </w:pPr>
    </w:p>
    <w:p w14:paraId="13E8BACC" w14:textId="77777777" w:rsidR="00D204B3" w:rsidRDefault="00D204B3" w:rsidP="00D204B3">
      <w:pPr>
        <w:pStyle w:val="Antrat1"/>
        <w:rPr>
          <w:lang w:val="lt-LT"/>
        </w:rPr>
      </w:pPr>
    </w:p>
    <w:p w14:paraId="43C7A864" w14:textId="77777777" w:rsidR="00AF4575" w:rsidRPr="00283C14" w:rsidRDefault="00AF4575" w:rsidP="00AF4575">
      <w:pPr>
        <w:rPr>
          <w:rFonts w:eastAsia="Calibri"/>
          <w:i/>
          <w:iCs/>
          <w:szCs w:val="22"/>
          <w:highlight w:val="lightGray"/>
          <w:lang w:val="lt-LT"/>
        </w:rPr>
      </w:pPr>
      <w:r w:rsidRPr="00283C14">
        <w:rPr>
          <w:rFonts w:eastAsia="Calibri"/>
          <w:i/>
          <w:iCs/>
          <w:szCs w:val="22"/>
          <w:highlight w:val="lightGray"/>
          <w:lang w:val="lt-LT"/>
        </w:rPr>
        <w:t>Tik kartono dėžutei</w:t>
      </w:r>
    </w:p>
    <w:p w14:paraId="29EE28AD" w14:textId="77777777" w:rsidR="00073A36" w:rsidRPr="004D2ECB" w:rsidRDefault="00073A36" w:rsidP="00073A36">
      <w:pPr>
        <w:rPr>
          <w:lang w:val="lt-LT"/>
        </w:rPr>
      </w:pPr>
      <w:r w:rsidRPr="00D021B1">
        <w:rPr>
          <w:i/>
          <w:iCs/>
          <w:lang w:val="lt-LT"/>
        </w:rPr>
        <w:t>Lygiagrečiai importuojamas vaistas nuo referencinio vaisto skiriasi pagalbinėmis medžiagomis</w:t>
      </w:r>
      <w:r>
        <w:rPr>
          <w:i/>
          <w:iCs/>
          <w:lang w:val="lt-LT"/>
        </w:rPr>
        <w:t xml:space="preserve">: </w:t>
      </w:r>
      <w:r w:rsidRPr="00D021B1">
        <w:rPr>
          <w:i/>
          <w:iCs/>
          <w:lang w:val="lt-LT"/>
        </w:rPr>
        <w:t>lygiagrečiai importuojamo vaisto –</w:t>
      </w:r>
      <w:r>
        <w:rPr>
          <w:i/>
          <w:iCs/>
          <w:lang w:val="lt-LT"/>
        </w:rPr>
        <w:t xml:space="preserve"> citrinų kvapo milteliai </w:t>
      </w:r>
      <w:r w:rsidRPr="0022451E">
        <w:rPr>
          <w:i/>
          <w:iCs/>
          <w:lang w:val="lt-LT"/>
        </w:rPr>
        <w:t xml:space="preserve">(sudėtyje yra kvapiųjų medžiagų, </w:t>
      </w:r>
      <w:proofErr w:type="spellStart"/>
      <w:r w:rsidRPr="0022451E">
        <w:rPr>
          <w:i/>
          <w:iCs/>
          <w:lang w:val="lt-LT"/>
        </w:rPr>
        <w:t>butilhidroksianizolo</w:t>
      </w:r>
      <w:proofErr w:type="spellEnd"/>
      <w:r w:rsidRPr="0022451E">
        <w:rPr>
          <w:i/>
          <w:iCs/>
          <w:lang w:val="lt-LT"/>
        </w:rPr>
        <w:t xml:space="preserve">, citrinos rūgšties, </w:t>
      </w:r>
      <w:proofErr w:type="spellStart"/>
      <w:r w:rsidRPr="0022451E">
        <w:rPr>
          <w:i/>
          <w:iCs/>
          <w:lang w:val="lt-LT"/>
        </w:rPr>
        <w:t>dekstrozės</w:t>
      </w:r>
      <w:proofErr w:type="spellEnd"/>
      <w:r w:rsidRPr="0022451E">
        <w:rPr>
          <w:i/>
          <w:iCs/>
          <w:lang w:val="lt-LT"/>
        </w:rPr>
        <w:t xml:space="preserve">, </w:t>
      </w:r>
      <w:proofErr w:type="spellStart"/>
      <w:r w:rsidRPr="0022451E">
        <w:rPr>
          <w:i/>
          <w:iCs/>
          <w:lang w:val="lt-LT"/>
        </w:rPr>
        <w:t>gumiarabiko</w:t>
      </w:r>
      <w:proofErr w:type="spellEnd"/>
      <w:r w:rsidRPr="0022451E">
        <w:rPr>
          <w:i/>
          <w:iCs/>
          <w:lang w:val="lt-LT"/>
        </w:rPr>
        <w:t xml:space="preserve"> (akacijos dervos), </w:t>
      </w:r>
      <w:proofErr w:type="spellStart"/>
      <w:r w:rsidRPr="0022451E">
        <w:rPr>
          <w:i/>
          <w:iCs/>
          <w:lang w:val="lt-LT"/>
        </w:rPr>
        <w:t>maltodekstrino</w:t>
      </w:r>
      <w:proofErr w:type="spellEnd"/>
      <w:r w:rsidRPr="0022451E">
        <w:rPr>
          <w:i/>
          <w:iCs/>
          <w:lang w:val="lt-LT"/>
        </w:rPr>
        <w:t>)</w:t>
      </w:r>
      <w:r>
        <w:rPr>
          <w:i/>
          <w:iCs/>
          <w:lang w:val="lt-LT"/>
        </w:rPr>
        <w:t xml:space="preserve">, persikų ir abrikosų milteliai </w:t>
      </w:r>
      <w:r w:rsidRPr="001976B1">
        <w:rPr>
          <w:i/>
          <w:iCs/>
          <w:lang w:val="lt-LT"/>
        </w:rPr>
        <w:t xml:space="preserve">(sudėtyje yra kvapiųjų medžiagų, </w:t>
      </w:r>
      <w:proofErr w:type="spellStart"/>
      <w:r w:rsidRPr="001976B1">
        <w:rPr>
          <w:i/>
          <w:iCs/>
          <w:lang w:val="lt-LT"/>
        </w:rPr>
        <w:t>maltodekstrino</w:t>
      </w:r>
      <w:proofErr w:type="spellEnd"/>
      <w:r w:rsidRPr="001976B1">
        <w:rPr>
          <w:i/>
          <w:iCs/>
          <w:lang w:val="lt-LT"/>
        </w:rPr>
        <w:t xml:space="preserve">, </w:t>
      </w:r>
      <w:proofErr w:type="spellStart"/>
      <w:r w:rsidRPr="001976B1">
        <w:rPr>
          <w:i/>
          <w:iCs/>
          <w:lang w:val="lt-LT"/>
        </w:rPr>
        <w:t>gumiarabiko</w:t>
      </w:r>
      <w:proofErr w:type="spellEnd"/>
      <w:r w:rsidRPr="001976B1">
        <w:rPr>
          <w:i/>
          <w:iCs/>
          <w:lang w:val="lt-LT"/>
        </w:rPr>
        <w:t xml:space="preserve"> (akacijos dervos), </w:t>
      </w:r>
      <w:proofErr w:type="spellStart"/>
      <w:r w:rsidRPr="001976B1">
        <w:rPr>
          <w:i/>
          <w:iCs/>
          <w:lang w:val="lt-LT"/>
        </w:rPr>
        <w:t>butilhidroksianizolo</w:t>
      </w:r>
      <w:proofErr w:type="spellEnd"/>
      <w:r w:rsidRPr="001976B1">
        <w:rPr>
          <w:i/>
          <w:iCs/>
          <w:lang w:val="lt-LT"/>
        </w:rPr>
        <w:t>)</w:t>
      </w:r>
      <w:r w:rsidRPr="00D021B1">
        <w:rPr>
          <w:i/>
          <w:iCs/>
          <w:lang w:val="lt-LT"/>
        </w:rPr>
        <w:t>,</w:t>
      </w:r>
      <w:r>
        <w:rPr>
          <w:i/>
          <w:iCs/>
          <w:lang w:val="lt-LT"/>
        </w:rPr>
        <w:t xml:space="preserve"> </w:t>
      </w:r>
      <w:r w:rsidRPr="00AC1DEE">
        <w:rPr>
          <w:i/>
          <w:iCs/>
          <w:lang w:val="lt-LT"/>
        </w:rPr>
        <w:t xml:space="preserve">apelsinų kvapo milteliai (sudėtyje yra kvapiųjų medžiagų, </w:t>
      </w:r>
      <w:proofErr w:type="spellStart"/>
      <w:r w:rsidRPr="00AC1DEE">
        <w:rPr>
          <w:i/>
          <w:iCs/>
          <w:lang w:val="lt-LT"/>
        </w:rPr>
        <w:t>maltodekstrino</w:t>
      </w:r>
      <w:proofErr w:type="spellEnd"/>
      <w:r w:rsidRPr="00AC1DEE">
        <w:rPr>
          <w:i/>
          <w:iCs/>
          <w:lang w:val="lt-LT"/>
        </w:rPr>
        <w:t>, alfa-</w:t>
      </w:r>
      <w:proofErr w:type="spellStart"/>
      <w:r w:rsidRPr="00AC1DEE">
        <w:rPr>
          <w:i/>
          <w:iCs/>
          <w:lang w:val="lt-LT"/>
        </w:rPr>
        <w:t>tokoferolio</w:t>
      </w:r>
      <w:proofErr w:type="spellEnd"/>
      <w:r w:rsidRPr="00AC1DEE">
        <w:rPr>
          <w:i/>
          <w:iCs/>
          <w:lang w:val="lt-LT"/>
        </w:rPr>
        <w:t>)</w:t>
      </w:r>
      <w:r>
        <w:rPr>
          <w:i/>
          <w:iCs/>
          <w:lang w:val="lt-LT"/>
        </w:rPr>
        <w:t>,</w:t>
      </w:r>
      <w:r w:rsidRPr="00D021B1">
        <w:rPr>
          <w:i/>
          <w:iCs/>
          <w:lang w:val="lt-LT"/>
        </w:rPr>
        <w:t xml:space="preserve"> referencinio – citrinų kvapo milteliai (sudėtyje yra gliukozės), persikų ir abrikosų kvapo milteliai (sudėtyje yra </w:t>
      </w:r>
      <w:proofErr w:type="spellStart"/>
      <w:r w:rsidRPr="00D021B1">
        <w:rPr>
          <w:i/>
          <w:iCs/>
          <w:lang w:val="lt-LT"/>
        </w:rPr>
        <w:t>benzilbenzoato</w:t>
      </w:r>
      <w:proofErr w:type="spellEnd"/>
      <w:r w:rsidRPr="00D021B1">
        <w:rPr>
          <w:i/>
          <w:iCs/>
          <w:lang w:val="lt-LT"/>
        </w:rPr>
        <w:t xml:space="preserve">, etanolio), apelsinų kvapo milteliai (sudėtyje yra </w:t>
      </w:r>
      <w:proofErr w:type="spellStart"/>
      <w:r w:rsidRPr="00D021B1">
        <w:rPr>
          <w:i/>
          <w:iCs/>
          <w:lang w:val="lt-LT"/>
        </w:rPr>
        <w:t>benzilo</w:t>
      </w:r>
      <w:proofErr w:type="spellEnd"/>
      <w:r w:rsidRPr="00D021B1">
        <w:rPr>
          <w:i/>
          <w:iCs/>
          <w:lang w:val="lt-LT"/>
        </w:rPr>
        <w:t xml:space="preserve"> alkoholio)</w:t>
      </w:r>
      <w:r>
        <w:rPr>
          <w:i/>
          <w:iCs/>
          <w:lang w:val="lt-LT"/>
        </w:rPr>
        <w:t>; laikymo sąlygomis – lygiagrečiai importuojamą vaistą papildomai reikia laikyti gamintojo pakuotėje, referencinį – b</w:t>
      </w:r>
      <w:r w:rsidRPr="00F147FE">
        <w:rPr>
          <w:i/>
          <w:iCs/>
          <w:lang w:val="lt-LT"/>
        </w:rPr>
        <w:t>uteliuką</w:t>
      </w:r>
      <w:r>
        <w:rPr>
          <w:i/>
          <w:iCs/>
          <w:lang w:val="lt-LT"/>
        </w:rPr>
        <w:t xml:space="preserve"> papildomai</w:t>
      </w:r>
      <w:r w:rsidRPr="00F147FE">
        <w:rPr>
          <w:i/>
          <w:iCs/>
          <w:lang w:val="lt-LT"/>
        </w:rPr>
        <w:t xml:space="preserve"> laikyti sandarų, kad vaistas būtų apsaugotas nuo drėgmės</w:t>
      </w:r>
      <w:r w:rsidRPr="0022559A">
        <w:rPr>
          <w:i/>
          <w:iCs/>
          <w:lang w:val="lt-LT"/>
        </w:rPr>
        <w:t>.</w:t>
      </w:r>
    </w:p>
    <w:p w14:paraId="0E8A544E" w14:textId="77777777" w:rsidR="00025DA7" w:rsidRPr="00D51CF4" w:rsidRDefault="00025DA7" w:rsidP="00025DA7">
      <w:pPr>
        <w:tabs>
          <w:tab w:val="left" w:pos="567"/>
        </w:tabs>
        <w:rPr>
          <w:rFonts w:eastAsia="Calibri"/>
          <w:szCs w:val="22"/>
          <w:lang w:val="lt-LT"/>
        </w:rPr>
      </w:pPr>
      <w:r w:rsidRPr="00D51CF4">
        <w:rPr>
          <w:rFonts w:eastAsia="Calibri"/>
          <w:szCs w:val="22"/>
          <w:lang w:val="lt-LT"/>
        </w:rPr>
        <w:br w:type="page"/>
      </w:r>
    </w:p>
    <w:p w14:paraId="201C61C5" w14:textId="6D33CC7C" w:rsidR="00AF7F37" w:rsidRDefault="00AF7F37">
      <w:pPr>
        <w:rPr>
          <w:rFonts w:eastAsia="Calibri"/>
          <w:b/>
          <w:caps/>
          <w:szCs w:val="22"/>
          <w:lang w:val="lt-LT"/>
        </w:rPr>
      </w:pPr>
    </w:p>
    <w:p w14:paraId="4EE6617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1F62385B"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D80DCD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0F37233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4A447A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0546545B"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3959B0E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C4C3CC6"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6E033B7E"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33601EA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507E547C"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0CC0D177"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D4ADAFC"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1F006F9"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4B03D07"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88C545E"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5357C66"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D659FE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1A8CA7C9"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52B93E96"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338ED68"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19DCAB7D"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935D423"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701400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029AE24"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62494357" w14:textId="11EDF055"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B. PAKUOTĖS LAPELIS</w:t>
      </w:r>
      <w:bookmarkEnd w:id="4"/>
      <w:bookmarkEnd w:id="5"/>
    </w:p>
    <w:p w14:paraId="2FA938A6" w14:textId="77777777" w:rsidR="00D51CF4" w:rsidRPr="00D51CF4" w:rsidRDefault="00D51CF4" w:rsidP="00D51CF4">
      <w:pPr>
        <w:tabs>
          <w:tab w:val="left" w:pos="7209"/>
        </w:tabs>
        <w:jc w:val="center"/>
        <w:rPr>
          <w:rFonts w:eastAsia="Calibri"/>
          <w:b/>
          <w:szCs w:val="22"/>
          <w:lang w:val="lt-LT"/>
        </w:rPr>
      </w:pPr>
      <w:r w:rsidRPr="00D51CF4">
        <w:rPr>
          <w:rFonts w:eastAsia="Calibri"/>
          <w:szCs w:val="22"/>
          <w:highlight w:val="lightGray"/>
          <w:lang w:val="lt-LT"/>
        </w:rPr>
        <w:br w:type="page"/>
      </w:r>
      <w:bookmarkStart w:id="6" w:name="_Toc129243138"/>
      <w:bookmarkStart w:id="7" w:name="_Toc129243263"/>
      <w:r w:rsidRPr="00D51CF4">
        <w:rPr>
          <w:rFonts w:eastAsia="Calibri"/>
          <w:b/>
          <w:szCs w:val="22"/>
          <w:lang w:val="lt-LT"/>
        </w:rPr>
        <w:lastRenderedPageBreak/>
        <w:t>Pakuotės lapelis: informacija vartotojui</w:t>
      </w:r>
    </w:p>
    <w:p w14:paraId="09EEFC31" w14:textId="77777777" w:rsidR="00D51CF4" w:rsidRPr="00D51CF4" w:rsidRDefault="00D51CF4" w:rsidP="00D51CF4">
      <w:pPr>
        <w:tabs>
          <w:tab w:val="left" w:pos="567"/>
        </w:tabs>
        <w:jc w:val="center"/>
        <w:rPr>
          <w:rFonts w:eastAsia="Calibri"/>
          <w:szCs w:val="22"/>
          <w:lang w:val="lt-LT"/>
        </w:rPr>
      </w:pPr>
    </w:p>
    <w:p w14:paraId="304DAD02" w14:textId="77777777" w:rsidR="00D51CF4" w:rsidRPr="00D51CF4" w:rsidRDefault="00D51CF4" w:rsidP="00D51CF4">
      <w:pPr>
        <w:tabs>
          <w:tab w:val="left" w:pos="567"/>
        </w:tabs>
        <w:jc w:val="center"/>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250</w:t>
      </w:r>
      <w:r w:rsidRPr="00D51CF4">
        <w:rPr>
          <w:b/>
          <w:szCs w:val="22"/>
          <w:lang w:val="lt-LT" w:eastAsia="lt-LT"/>
        </w:rPr>
        <w:t> </w:t>
      </w:r>
      <w:r w:rsidRPr="00D51CF4">
        <w:rPr>
          <w:rFonts w:eastAsia="Calibri"/>
          <w:b/>
          <w:szCs w:val="22"/>
          <w:lang w:val="lt-LT"/>
        </w:rPr>
        <w:t>mg/5</w:t>
      </w:r>
      <w:r w:rsidRPr="00D51CF4">
        <w:rPr>
          <w:b/>
          <w:szCs w:val="22"/>
          <w:lang w:val="lt-LT" w:eastAsia="lt-LT"/>
        </w:rPr>
        <w:t> </w:t>
      </w:r>
      <w:r w:rsidRPr="00D51CF4">
        <w:rPr>
          <w:rFonts w:eastAsia="Calibri"/>
          <w:b/>
          <w:szCs w:val="22"/>
          <w:lang w:val="lt-LT"/>
        </w:rPr>
        <w:t>ml milteliai geriamajai suspensijai</w:t>
      </w:r>
    </w:p>
    <w:p w14:paraId="382CB2EA" w14:textId="541B061B" w:rsidR="00D51CF4" w:rsidRPr="00D51CF4" w:rsidRDefault="009339ED" w:rsidP="00D51CF4">
      <w:pPr>
        <w:tabs>
          <w:tab w:val="left" w:pos="567"/>
        </w:tabs>
        <w:jc w:val="center"/>
        <w:rPr>
          <w:rFonts w:eastAsia="Calibri"/>
          <w:szCs w:val="22"/>
          <w:lang w:val="lt-LT"/>
        </w:rPr>
      </w:pPr>
      <w:proofErr w:type="spellStart"/>
      <w:r>
        <w:rPr>
          <w:rFonts w:eastAsia="Calibri"/>
          <w:szCs w:val="22"/>
          <w:lang w:val="lt-LT"/>
        </w:rPr>
        <w:t>a</w:t>
      </w:r>
      <w:r w:rsidRPr="00D51CF4">
        <w:rPr>
          <w:rFonts w:eastAsia="Calibri"/>
          <w:szCs w:val="22"/>
          <w:lang w:val="lt-LT"/>
        </w:rPr>
        <w:t>moksicilinas</w:t>
      </w:r>
      <w:proofErr w:type="spellEnd"/>
    </w:p>
    <w:p w14:paraId="25D882CB" w14:textId="77777777" w:rsidR="00D51CF4" w:rsidRPr="00D51CF4" w:rsidRDefault="00D51CF4" w:rsidP="00D51CF4">
      <w:pPr>
        <w:tabs>
          <w:tab w:val="left" w:pos="567"/>
        </w:tabs>
        <w:ind w:left="567" w:hanging="567"/>
        <w:jc w:val="center"/>
        <w:rPr>
          <w:rFonts w:eastAsia="Calibri"/>
          <w:szCs w:val="22"/>
          <w:lang w:val="lt-LT"/>
        </w:rPr>
      </w:pPr>
    </w:p>
    <w:p w14:paraId="7E1E59AB" w14:textId="77777777" w:rsidR="00D51CF4" w:rsidRPr="00D51CF4" w:rsidRDefault="00D51CF4" w:rsidP="00D51CF4">
      <w:pPr>
        <w:rPr>
          <w:rFonts w:eastAsia="Calibri"/>
          <w:b/>
          <w:szCs w:val="22"/>
          <w:lang w:val="lt-LT"/>
        </w:rPr>
      </w:pPr>
      <w:r w:rsidRPr="00D51CF4">
        <w:rPr>
          <w:rFonts w:eastAsia="Calibri"/>
          <w:b/>
          <w:szCs w:val="22"/>
          <w:lang w:val="lt-LT"/>
        </w:rPr>
        <w:t>Atidžiai perskaitykite visą šį lapelį, prieš pradėdami vartoti vaistą, nes jame pateikiama Jums svarbi informacija.</w:t>
      </w:r>
    </w:p>
    <w:p w14:paraId="6D62F09A" w14:textId="77777777" w:rsidR="00D51CF4" w:rsidRPr="00D51CF4" w:rsidRDefault="00D51CF4" w:rsidP="00D51CF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Neišmeskite šio lapelio, nes vėl gali prireikti jį perskaityti.</w:t>
      </w:r>
    </w:p>
    <w:p w14:paraId="07B52AFA" w14:textId="77777777" w:rsidR="00D51CF4" w:rsidRPr="00D51CF4" w:rsidRDefault="00D51CF4" w:rsidP="00D51CF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Jeigu kiltų daugiau klausimų, kreipkitės į gydytoją arba vaistininką.</w:t>
      </w:r>
    </w:p>
    <w:p w14:paraId="4C3E6301" w14:textId="77777777" w:rsidR="00D51CF4" w:rsidRPr="00D51CF4" w:rsidRDefault="00D51CF4" w:rsidP="00E43522">
      <w:pPr>
        <w:numPr>
          <w:ilvl w:val="0"/>
          <w:numId w:val="2"/>
        </w:numPr>
        <w:tabs>
          <w:tab w:val="left" w:pos="567"/>
        </w:tabs>
        <w:ind w:left="567" w:hanging="567"/>
        <w:rPr>
          <w:rFonts w:eastAsia="Calibri"/>
          <w:szCs w:val="22"/>
          <w:lang w:val="lt-LT"/>
        </w:rPr>
      </w:pPr>
      <w:r w:rsidRPr="00D51CF4">
        <w:rPr>
          <w:rFonts w:eastAsia="Calibri"/>
          <w:szCs w:val="22"/>
          <w:lang w:val="lt-LT"/>
        </w:rPr>
        <w:t>Šis vaistas skirtas tik Jums, todėl kitiems žmonėms jo duoti negalima. Vaistas gali jiems pakenkti (net tiems, kurių ligos požymiai yra tokie patys kaip Jūsų).</w:t>
      </w:r>
    </w:p>
    <w:p w14:paraId="10690152" w14:textId="2BC616A5" w:rsidR="00D51CF4" w:rsidRPr="00D51CF4" w:rsidRDefault="00D51CF4" w:rsidP="00E43522">
      <w:pPr>
        <w:numPr>
          <w:ilvl w:val="0"/>
          <w:numId w:val="2"/>
        </w:numPr>
        <w:tabs>
          <w:tab w:val="left" w:pos="567"/>
        </w:tabs>
        <w:ind w:left="567" w:hanging="567"/>
        <w:rPr>
          <w:rFonts w:eastAsia="Calibri"/>
          <w:szCs w:val="22"/>
          <w:lang w:val="lt-LT"/>
        </w:rPr>
      </w:pPr>
      <w:r w:rsidRPr="00D51CF4">
        <w:rPr>
          <w:rFonts w:eastAsia="Calibri"/>
          <w:szCs w:val="22"/>
          <w:lang w:val="lt-LT"/>
        </w:rPr>
        <w:t>Jeigu pasireiškė šalutinis poveikis (net jeigu jis šiame lapelyje nenurodytas), kreipkitės į gydytoją arba vaistininką. Žr. 4</w:t>
      </w:r>
      <w:r w:rsidR="0016051A">
        <w:rPr>
          <w:rFonts w:eastAsia="Calibri"/>
          <w:szCs w:val="22"/>
          <w:lang w:val="lt-LT"/>
        </w:rPr>
        <w:t> </w:t>
      </w:r>
      <w:r w:rsidRPr="00D51CF4">
        <w:rPr>
          <w:rFonts w:eastAsia="Calibri"/>
          <w:szCs w:val="22"/>
          <w:lang w:val="lt-LT"/>
        </w:rPr>
        <w:t>skyrių.</w:t>
      </w:r>
    </w:p>
    <w:p w14:paraId="2764661B" w14:textId="77777777" w:rsidR="00D51CF4" w:rsidRPr="00D51CF4" w:rsidRDefault="00D51CF4" w:rsidP="00D51CF4">
      <w:pPr>
        <w:rPr>
          <w:rFonts w:eastAsia="Calibri"/>
          <w:szCs w:val="22"/>
          <w:lang w:val="lt-LT"/>
        </w:rPr>
      </w:pPr>
    </w:p>
    <w:p w14:paraId="51ADDFF1" w14:textId="77777777" w:rsidR="00D51CF4" w:rsidRPr="00D51CF4" w:rsidRDefault="00D51CF4" w:rsidP="00D51CF4">
      <w:pPr>
        <w:ind w:left="567" w:hanging="567"/>
        <w:rPr>
          <w:rFonts w:eastAsia="Calibri"/>
          <w:b/>
          <w:szCs w:val="22"/>
          <w:lang w:val="lt-LT"/>
        </w:rPr>
      </w:pPr>
      <w:r w:rsidRPr="00D51CF4">
        <w:rPr>
          <w:rFonts w:eastAsia="Calibri"/>
          <w:b/>
          <w:szCs w:val="22"/>
          <w:lang w:val="lt-LT"/>
        </w:rPr>
        <w:t>Apie ką rašoma šiame lapelyje?</w:t>
      </w:r>
    </w:p>
    <w:p w14:paraId="1674FAFE" w14:textId="77777777" w:rsidR="00D51CF4" w:rsidRPr="00D51CF4" w:rsidRDefault="00D51CF4" w:rsidP="00D51CF4">
      <w:pPr>
        <w:tabs>
          <w:tab w:val="left" w:pos="567"/>
        </w:tabs>
        <w:rPr>
          <w:rFonts w:eastAsia="Calibri"/>
          <w:szCs w:val="22"/>
          <w:lang w:val="lt-LT"/>
        </w:rPr>
      </w:pPr>
    </w:p>
    <w:p w14:paraId="20CD9EF8"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1.</w:t>
      </w:r>
      <w:r w:rsidRPr="00D51CF4">
        <w:rPr>
          <w:rFonts w:eastAsia="Calibri"/>
          <w:szCs w:val="22"/>
          <w:lang w:val="lt-LT"/>
        </w:rPr>
        <w:tab/>
        <w:t xml:space="preserve">Kas yra </w:t>
      </w:r>
      <w:proofErr w:type="spellStart"/>
      <w:r w:rsidRPr="00D51CF4">
        <w:rPr>
          <w:rFonts w:eastAsia="Calibri"/>
          <w:szCs w:val="22"/>
          <w:lang w:val="lt-LT"/>
        </w:rPr>
        <w:t>Ospamox</w:t>
      </w:r>
      <w:proofErr w:type="spellEnd"/>
      <w:r w:rsidRPr="00D51CF4">
        <w:rPr>
          <w:rFonts w:eastAsia="Calibri"/>
          <w:szCs w:val="22"/>
          <w:lang w:val="lt-LT"/>
        </w:rPr>
        <w:t xml:space="preserve"> ir kam jis vartojamas</w:t>
      </w:r>
    </w:p>
    <w:p w14:paraId="0B58488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2.</w:t>
      </w:r>
      <w:r w:rsidRPr="00D51CF4">
        <w:rPr>
          <w:rFonts w:eastAsia="Calibri"/>
          <w:szCs w:val="22"/>
          <w:lang w:val="lt-LT"/>
        </w:rPr>
        <w:tab/>
        <w:t xml:space="preserve">Kas žinotina prieš vartojant </w:t>
      </w:r>
      <w:proofErr w:type="spellStart"/>
      <w:r w:rsidRPr="00D51CF4">
        <w:rPr>
          <w:rFonts w:eastAsia="Calibri"/>
          <w:szCs w:val="22"/>
          <w:lang w:val="lt-LT"/>
        </w:rPr>
        <w:t>Ospamox</w:t>
      </w:r>
      <w:proofErr w:type="spellEnd"/>
      <w:r w:rsidRPr="00D51CF4">
        <w:rPr>
          <w:rFonts w:eastAsia="Calibri"/>
          <w:szCs w:val="22"/>
          <w:lang w:val="lt-LT"/>
        </w:rPr>
        <w:t xml:space="preserve"> </w:t>
      </w:r>
    </w:p>
    <w:p w14:paraId="54E2C12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3.</w:t>
      </w:r>
      <w:r w:rsidRPr="00D51CF4">
        <w:rPr>
          <w:rFonts w:eastAsia="Calibri"/>
          <w:szCs w:val="22"/>
          <w:lang w:val="lt-LT"/>
        </w:rPr>
        <w:tab/>
        <w:t xml:space="preserve">Kaip vartoti </w:t>
      </w:r>
      <w:proofErr w:type="spellStart"/>
      <w:r w:rsidRPr="00D51CF4">
        <w:rPr>
          <w:rFonts w:eastAsia="Calibri"/>
          <w:szCs w:val="22"/>
          <w:lang w:val="lt-LT"/>
        </w:rPr>
        <w:t>Ospamox</w:t>
      </w:r>
      <w:proofErr w:type="spellEnd"/>
      <w:r w:rsidRPr="00D51CF4">
        <w:rPr>
          <w:rFonts w:eastAsia="Calibri"/>
          <w:szCs w:val="22"/>
          <w:lang w:val="lt-LT"/>
        </w:rPr>
        <w:t xml:space="preserve"> </w:t>
      </w:r>
    </w:p>
    <w:p w14:paraId="1A19B14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4.</w:t>
      </w:r>
      <w:r w:rsidRPr="00D51CF4">
        <w:rPr>
          <w:rFonts w:eastAsia="Calibri"/>
          <w:szCs w:val="22"/>
          <w:lang w:val="lt-LT"/>
        </w:rPr>
        <w:tab/>
        <w:t>Galimas šalutinis poveikis</w:t>
      </w:r>
    </w:p>
    <w:p w14:paraId="66B34AD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5.</w:t>
      </w:r>
      <w:r w:rsidRPr="00D51CF4">
        <w:rPr>
          <w:rFonts w:eastAsia="Calibri"/>
          <w:szCs w:val="22"/>
          <w:lang w:val="lt-LT"/>
        </w:rPr>
        <w:tab/>
        <w:t xml:space="preserve">Kaip laikyti </w:t>
      </w:r>
      <w:proofErr w:type="spellStart"/>
      <w:r w:rsidRPr="00D51CF4">
        <w:rPr>
          <w:rFonts w:eastAsia="Calibri"/>
          <w:szCs w:val="22"/>
          <w:lang w:val="lt-LT"/>
        </w:rPr>
        <w:t>Ospamox</w:t>
      </w:r>
      <w:proofErr w:type="spellEnd"/>
      <w:r w:rsidRPr="00D51CF4">
        <w:rPr>
          <w:rFonts w:eastAsia="Calibri"/>
          <w:szCs w:val="22"/>
          <w:lang w:val="lt-LT"/>
        </w:rPr>
        <w:t xml:space="preserve"> </w:t>
      </w:r>
    </w:p>
    <w:p w14:paraId="074ABD4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6.</w:t>
      </w:r>
      <w:r w:rsidRPr="00D51CF4">
        <w:rPr>
          <w:rFonts w:eastAsia="Calibri"/>
          <w:szCs w:val="22"/>
          <w:lang w:val="lt-LT"/>
        </w:rPr>
        <w:tab/>
        <w:t>Pakuotės turinys ir kita informacija</w:t>
      </w:r>
    </w:p>
    <w:p w14:paraId="594AFAFE" w14:textId="77777777" w:rsidR="00D51CF4" w:rsidRPr="00D51CF4" w:rsidRDefault="00D51CF4" w:rsidP="00D51CF4">
      <w:pPr>
        <w:tabs>
          <w:tab w:val="left" w:pos="567"/>
        </w:tabs>
        <w:rPr>
          <w:rFonts w:eastAsia="Calibri"/>
          <w:szCs w:val="22"/>
          <w:lang w:val="lt-LT"/>
        </w:rPr>
      </w:pPr>
    </w:p>
    <w:p w14:paraId="2C8BCBB3" w14:textId="77777777" w:rsidR="00D51CF4" w:rsidRPr="00D51CF4" w:rsidRDefault="00D51CF4" w:rsidP="00D51CF4">
      <w:pPr>
        <w:rPr>
          <w:rFonts w:eastAsia="Calibri"/>
          <w:szCs w:val="22"/>
          <w:lang w:val="lt-LT"/>
        </w:rPr>
      </w:pPr>
    </w:p>
    <w:p w14:paraId="0A125B50"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1.</w:t>
      </w:r>
      <w:r w:rsidRPr="00D51CF4">
        <w:rPr>
          <w:rFonts w:eastAsia="Calibri"/>
          <w:b/>
          <w:szCs w:val="22"/>
          <w:lang w:val="lt-LT"/>
        </w:rPr>
        <w:tab/>
        <w:t xml:space="preserve">Kas yra </w:t>
      </w:r>
      <w:proofErr w:type="spellStart"/>
      <w:r w:rsidRPr="00D51CF4">
        <w:rPr>
          <w:rFonts w:eastAsia="Calibri"/>
          <w:b/>
          <w:szCs w:val="22"/>
          <w:lang w:val="lt-LT"/>
        </w:rPr>
        <w:t>Ospamox</w:t>
      </w:r>
      <w:proofErr w:type="spellEnd"/>
      <w:r w:rsidRPr="00D51CF4">
        <w:rPr>
          <w:rFonts w:eastAsia="Calibri"/>
          <w:b/>
          <w:szCs w:val="22"/>
          <w:lang w:val="lt-LT"/>
        </w:rPr>
        <w:t xml:space="preserve"> ir kam jis vartojamas</w:t>
      </w:r>
    </w:p>
    <w:p w14:paraId="7D45B1E6" w14:textId="77777777" w:rsidR="00D51CF4" w:rsidRPr="00D51CF4" w:rsidRDefault="00D51CF4" w:rsidP="00D51CF4">
      <w:pPr>
        <w:tabs>
          <w:tab w:val="left" w:pos="567"/>
        </w:tabs>
        <w:rPr>
          <w:rFonts w:eastAsia="Calibri"/>
          <w:szCs w:val="22"/>
          <w:lang w:val="lt-LT"/>
        </w:rPr>
      </w:pPr>
    </w:p>
    <w:p w14:paraId="75C6BA57"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Kas yra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63E78A1F" w14:textId="77777777" w:rsidR="00D51CF4" w:rsidRPr="009D45A1" w:rsidRDefault="00D51CF4" w:rsidP="00D51CF4">
      <w:pPr>
        <w:autoSpaceDE w:val="0"/>
        <w:autoSpaceDN w:val="0"/>
        <w:adjustRightInd w:val="0"/>
        <w:ind w:hanging="1"/>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yra antibiotikas. Veiklioji medžiaga yra </w:t>
      </w:r>
      <w:proofErr w:type="spellStart"/>
      <w:r w:rsidRPr="00D51CF4">
        <w:rPr>
          <w:rFonts w:eastAsia="Calibri"/>
          <w:color w:val="000000"/>
          <w:szCs w:val="22"/>
          <w:lang w:val="lt-LT"/>
        </w:rPr>
        <w:t>amoksicilinas</w:t>
      </w:r>
      <w:proofErr w:type="spellEnd"/>
      <w:r w:rsidRPr="00D51CF4">
        <w:rPr>
          <w:rFonts w:eastAsia="Calibri"/>
          <w:color w:val="000000"/>
          <w:szCs w:val="22"/>
          <w:lang w:val="lt-LT"/>
        </w:rPr>
        <w:t xml:space="preserve">. Jis priklauso vaistų, vadinamų penicilinais, grupei. </w:t>
      </w:r>
    </w:p>
    <w:p w14:paraId="44AAC478" w14:textId="77777777" w:rsidR="00D51CF4" w:rsidRPr="009D45A1" w:rsidRDefault="00D51CF4" w:rsidP="00D51CF4">
      <w:pPr>
        <w:autoSpaceDE w:val="0"/>
        <w:autoSpaceDN w:val="0"/>
        <w:adjustRightInd w:val="0"/>
        <w:ind w:left="567" w:hanging="568"/>
        <w:rPr>
          <w:rFonts w:ascii="Calibri" w:eastAsia="Calibri" w:hAnsi="Calibri"/>
          <w:b/>
          <w:szCs w:val="22"/>
          <w:lang w:val="lt-LT"/>
        </w:rPr>
      </w:pPr>
    </w:p>
    <w:p w14:paraId="663FF713"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Kam vartojamas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3EF678AE" w14:textId="77777777" w:rsidR="00D51CF4" w:rsidRPr="00D021B1" w:rsidRDefault="00D51CF4" w:rsidP="00D51CF4">
      <w:pPr>
        <w:autoSpaceDE w:val="0"/>
        <w:autoSpaceDN w:val="0"/>
        <w:adjustRightInd w:val="0"/>
        <w:ind w:hanging="1"/>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vartojamas bakterijų sukeltoms įvairių organizmo vietų infekcinėms ligoms gydyti. Be to,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būti vartojamas kartu su kitais vaistais skrandžio opoms gydyti. </w:t>
      </w:r>
    </w:p>
    <w:p w14:paraId="108090D1" w14:textId="77777777" w:rsidR="00D51CF4" w:rsidRPr="00D51CF4" w:rsidRDefault="00D51CF4" w:rsidP="00D51CF4">
      <w:pPr>
        <w:tabs>
          <w:tab w:val="left" w:pos="567"/>
        </w:tabs>
        <w:rPr>
          <w:rFonts w:eastAsia="Calibri"/>
          <w:szCs w:val="22"/>
          <w:lang w:val="lt-LT"/>
        </w:rPr>
      </w:pPr>
    </w:p>
    <w:p w14:paraId="2F406117" w14:textId="77777777" w:rsidR="00D51CF4" w:rsidRPr="00D51CF4" w:rsidRDefault="00D51CF4" w:rsidP="00D51CF4">
      <w:pPr>
        <w:tabs>
          <w:tab w:val="left" w:pos="567"/>
        </w:tabs>
        <w:jc w:val="both"/>
        <w:rPr>
          <w:rFonts w:eastAsia="Calibri"/>
          <w:b/>
          <w:szCs w:val="22"/>
          <w:lang w:val="lt-LT"/>
        </w:rPr>
      </w:pPr>
    </w:p>
    <w:p w14:paraId="53D98DEA" w14:textId="77777777" w:rsidR="00D51CF4" w:rsidRPr="00D51CF4" w:rsidRDefault="00D51CF4" w:rsidP="00D51CF4">
      <w:pPr>
        <w:keepNext/>
        <w:tabs>
          <w:tab w:val="left" w:pos="567"/>
        </w:tabs>
        <w:outlineLvl w:val="1"/>
        <w:rPr>
          <w:rFonts w:eastAsia="Calibri"/>
          <w:szCs w:val="22"/>
          <w:lang w:val="lt-LT"/>
        </w:rPr>
      </w:pPr>
      <w:r w:rsidRPr="00D51CF4">
        <w:rPr>
          <w:rFonts w:eastAsia="Calibri"/>
          <w:b/>
          <w:szCs w:val="22"/>
          <w:lang w:val="lt-LT"/>
        </w:rPr>
        <w:t>2.</w:t>
      </w:r>
      <w:r w:rsidRPr="00D51CF4">
        <w:rPr>
          <w:rFonts w:eastAsia="Calibri"/>
          <w:b/>
          <w:szCs w:val="22"/>
          <w:lang w:val="lt-LT"/>
        </w:rPr>
        <w:tab/>
        <w:t xml:space="preserve">Kas žinotina prieš vartojant </w:t>
      </w:r>
      <w:proofErr w:type="spellStart"/>
      <w:r w:rsidRPr="00D51CF4">
        <w:rPr>
          <w:rFonts w:eastAsia="Calibri"/>
          <w:b/>
          <w:szCs w:val="22"/>
          <w:lang w:val="lt-LT"/>
        </w:rPr>
        <w:t>Ospamox</w:t>
      </w:r>
      <w:proofErr w:type="spellEnd"/>
    </w:p>
    <w:p w14:paraId="5C262CB0" w14:textId="77777777" w:rsidR="00D51CF4" w:rsidRPr="0031351E" w:rsidRDefault="00D51CF4" w:rsidP="00D51CF4">
      <w:pPr>
        <w:autoSpaceDE w:val="0"/>
        <w:autoSpaceDN w:val="0"/>
        <w:adjustRightInd w:val="0"/>
        <w:ind w:left="567" w:hanging="568"/>
        <w:rPr>
          <w:rFonts w:ascii="Calibri" w:eastAsia="Calibri" w:hAnsi="Calibri"/>
          <w:b/>
          <w:szCs w:val="22"/>
          <w:lang w:val="lt-LT"/>
        </w:rPr>
      </w:pPr>
    </w:p>
    <w:p w14:paraId="3F8D3E3E" w14:textId="2354AFBA" w:rsidR="00D51CF4" w:rsidRPr="0031351E" w:rsidRDefault="00D51CF4" w:rsidP="00D51CF4">
      <w:pPr>
        <w:autoSpaceDE w:val="0"/>
        <w:autoSpaceDN w:val="0"/>
        <w:adjustRightInd w:val="0"/>
        <w:ind w:left="567" w:hanging="568"/>
        <w:rPr>
          <w:rFonts w:ascii="Calibri" w:eastAsia="Calibri" w:hAnsi="Calibri"/>
          <w:szCs w:val="22"/>
          <w:lang w:val="lt-LT"/>
        </w:rPr>
      </w:pP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vartoti </w:t>
      </w:r>
      <w:r w:rsidR="00574FA3">
        <w:rPr>
          <w:rFonts w:eastAsia="Calibri"/>
          <w:b/>
          <w:color w:val="000000"/>
          <w:szCs w:val="22"/>
          <w:lang w:val="lt-LT"/>
        </w:rPr>
        <w:t>draudžiama</w:t>
      </w:r>
      <w:r w:rsidRPr="00D51CF4">
        <w:rPr>
          <w:rFonts w:eastAsia="Calibri"/>
          <w:b/>
          <w:color w:val="000000"/>
          <w:szCs w:val="22"/>
          <w:lang w:val="lt-LT"/>
        </w:rPr>
        <w:t xml:space="preserve">: </w:t>
      </w:r>
    </w:p>
    <w:p w14:paraId="2899B65A" w14:textId="695F93CD" w:rsidR="00D51CF4" w:rsidRPr="0031351E" w:rsidRDefault="00D51CF4" w:rsidP="00E43522">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yra alergija </w:t>
      </w:r>
      <w:proofErr w:type="spellStart"/>
      <w:r w:rsidRPr="00D51CF4">
        <w:rPr>
          <w:rFonts w:eastAsia="Calibri"/>
          <w:color w:val="000000"/>
          <w:szCs w:val="22"/>
          <w:lang w:val="lt-LT"/>
        </w:rPr>
        <w:t>amoksicilinui</w:t>
      </w:r>
      <w:proofErr w:type="spellEnd"/>
      <w:r w:rsidRPr="00D51CF4">
        <w:rPr>
          <w:rFonts w:eastAsia="Calibri"/>
          <w:color w:val="000000"/>
          <w:szCs w:val="22"/>
          <w:lang w:val="lt-LT"/>
        </w:rPr>
        <w:t>, penicilinui arba bet kuriai pagalbinei šio vaisto medžiagai (jos išvardytos 6</w:t>
      </w:r>
      <w:r w:rsidR="00734BCE">
        <w:rPr>
          <w:rFonts w:eastAsia="Calibri"/>
          <w:color w:val="000000"/>
          <w:szCs w:val="22"/>
          <w:lang w:val="lt-LT"/>
        </w:rPr>
        <w:t> </w:t>
      </w:r>
      <w:r w:rsidRPr="00D51CF4">
        <w:rPr>
          <w:rFonts w:eastAsia="Calibri"/>
          <w:color w:val="000000"/>
          <w:szCs w:val="22"/>
          <w:lang w:val="lt-LT"/>
        </w:rPr>
        <w:t xml:space="preserve">skyriuje); </w:t>
      </w:r>
    </w:p>
    <w:p w14:paraId="2BF56EC4" w14:textId="77777777" w:rsidR="00D51CF4" w:rsidRPr="009D45A1" w:rsidRDefault="00D51CF4" w:rsidP="00E43522">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Jums kada nors pasireiškė alerginė reakcija pavartojus kurį nors antibiotiką. Tai gali būti odos išbėrimas arba veido ar gerklės patinimas. </w:t>
      </w:r>
    </w:p>
    <w:p w14:paraId="01A72767" w14:textId="77777777" w:rsidR="00D51CF4" w:rsidRPr="009D45A1" w:rsidRDefault="00D51CF4" w:rsidP="00D51CF4">
      <w:pPr>
        <w:autoSpaceDE w:val="0"/>
        <w:autoSpaceDN w:val="0"/>
        <w:adjustRightInd w:val="0"/>
        <w:rPr>
          <w:rFonts w:ascii="Calibri" w:eastAsia="Calibri" w:hAnsi="Calibri"/>
          <w:szCs w:val="22"/>
          <w:lang w:val="lt-LT"/>
        </w:rPr>
      </w:pPr>
    </w:p>
    <w:p w14:paraId="049F57DD" w14:textId="12B613D7" w:rsidR="00D51CF4" w:rsidRPr="009D45A1"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buvo pasireiškęs pirmiau nurodytas poveikis,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vartoti </w:t>
      </w:r>
      <w:r w:rsidR="00734BCE">
        <w:rPr>
          <w:rFonts w:eastAsia="Calibri"/>
          <w:color w:val="000000"/>
          <w:szCs w:val="22"/>
          <w:lang w:val="lt-LT"/>
        </w:rPr>
        <w:t>draudžiama</w:t>
      </w:r>
      <w:r w:rsidRPr="00D51CF4">
        <w:rPr>
          <w:rFonts w:eastAsia="Calibri"/>
          <w:color w:val="000000"/>
          <w:szCs w:val="22"/>
          <w:lang w:val="lt-LT"/>
        </w:rPr>
        <w:t xml:space="preserve">. Jeigu abejojate, pasitarkite su savo gydytoju arba vaistininku prieš vartodami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w:t>
      </w:r>
    </w:p>
    <w:p w14:paraId="6FFA6AA9" w14:textId="77777777" w:rsidR="00D51CF4" w:rsidRPr="009D45A1" w:rsidRDefault="00D51CF4" w:rsidP="00D51CF4">
      <w:pPr>
        <w:autoSpaceDE w:val="0"/>
        <w:autoSpaceDN w:val="0"/>
        <w:adjustRightInd w:val="0"/>
        <w:rPr>
          <w:rFonts w:ascii="Calibri" w:eastAsia="Calibri" w:hAnsi="Calibri"/>
          <w:szCs w:val="22"/>
          <w:lang w:val="lt-LT"/>
        </w:rPr>
      </w:pPr>
    </w:p>
    <w:p w14:paraId="74DAD5A0"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Įspėjimai ir atsargumo priemonės </w:t>
      </w:r>
    </w:p>
    <w:p w14:paraId="0A426239" w14:textId="77777777" w:rsidR="00D51CF4" w:rsidRPr="009D45A1" w:rsidRDefault="00D51CF4" w:rsidP="00D51CF4">
      <w:pPr>
        <w:autoSpaceDE w:val="0"/>
        <w:autoSpaceDN w:val="0"/>
        <w:adjustRightInd w:val="0"/>
        <w:rPr>
          <w:rFonts w:ascii="Calibri" w:eastAsia="Calibri" w:hAnsi="Calibri"/>
          <w:b/>
          <w:szCs w:val="22"/>
          <w:lang w:val="lt-LT"/>
        </w:rPr>
      </w:pPr>
      <w:r w:rsidRPr="00D51CF4">
        <w:rPr>
          <w:rFonts w:eastAsia="Calibri"/>
          <w:color w:val="000000"/>
          <w:szCs w:val="22"/>
          <w:lang w:val="lt-LT"/>
        </w:rPr>
        <w:t xml:space="preserve">Pasitarkite su gydytoju arba vaistininku, prieš pradėdami vartoti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jeigu: </w:t>
      </w:r>
    </w:p>
    <w:p w14:paraId="2FBEEB5E" w14:textId="77777777" w:rsidR="00D51CF4" w:rsidRPr="009D45A1" w:rsidRDefault="00D51CF4" w:rsidP="00E43522">
      <w:pPr>
        <w:numPr>
          <w:ilvl w:val="0"/>
          <w:numId w:val="6"/>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sergate liaukų karštine (karščiavimas, gerklės skausmas, patinusios liaukos ir labai stiprus nuovargis); </w:t>
      </w:r>
    </w:p>
    <w:p w14:paraId="4A5833A3" w14:textId="77777777" w:rsidR="00D51CF4" w:rsidRPr="00D51CF4" w:rsidRDefault="00D51CF4" w:rsidP="00E43522">
      <w:pPr>
        <w:numPr>
          <w:ilvl w:val="0"/>
          <w:numId w:val="6"/>
        </w:numPr>
        <w:autoSpaceDE w:val="0"/>
        <w:autoSpaceDN w:val="0"/>
        <w:adjustRightInd w:val="0"/>
        <w:ind w:left="567" w:hanging="567"/>
        <w:rPr>
          <w:rFonts w:ascii="Calibri" w:eastAsia="Calibri" w:hAnsi="Calibri"/>
          <w:szCs w:val="22"/>
        </w:rPr>
      </w:pPr>
      <w:r w:rsidRPr="00D51CF4">
        <w:rPr>
          <w:rFonts w:eastAsia="Calibri"/>
          <w:color w:val="000000"/>
          <w:szCs w:val="22"/>
          <w:lang w:val="lt-LT"/>
        </w:rPr>
        <w:t>yra inkstų sutrikimų;</w:t>
      </w:r>
    </w:p>
    <w:p w14:paraId="34C1E0C9" w14:textId="77777777" w:rsidR="00D51CF4" w:rsidRPr="00D51CF4" w:rsidRDefault="00D51CF4" w:rsidP="00E43522">
      <w:pPr>
        <w:numPr>
          <w:ilvl w:val="0"/>
          <w:numId w:val="6"/>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nereguliariai šlapinatės.</w:t>
      </w:r>
    </w:p>
    <w:p w14:paraId="0CD9606E" w14:textId="77777777" w:rsidR="00D51CF4" w:rsidRPr="00D51CF4" w:rsidRDefault="00D51CF4" w:rsidP="00D51CF4">
      <w:pPr>
        <w:tabs>
          <w:tab w:val="left" w:pos="567"/>
        </w:tabs>
        <w:rPr>
          <w:rFonts w:eastAsia="Calibri"/>
          <w:szCs w:val="22"/>
          <w:lang w:val="lt-LT"/>
        </w:rPr>
      </w:pPr>
    </w:p>
    <w:p w14:paraId="0A55148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Jeigu abejojate, ar Jums yra pirmiau nurodytų sutrikimų, pasitarkite su savo gydytoju arba vaistininku prieš vartodami </w:t>
      </w:r>
      <w:proofErr w:type="spellStart"/>
      <w:r w:rsidRPr="00D51CF4">
        <w:rPr>
          <w:rFonts w:eastAsia="Calibri"/>
          <w:szCs w:val="22"/>
          <w:lang w:val="lt-LT"/>
        </w:rPr>
        <w:t>Ospamox</w:t>
      </w:r>
      <w:proofErr w:type="spellEnd"/>
      <w:r w:rsidRPr="00D51CF4">
        <w:rPr>
          <w:rFonts w:eastAsia="Calibri"/>
          <w:szCs w:val="22"/>
          <w:lang w:val="lt-LT"/>
        </w:rPr>
        <w:t>.</w:t>
      </w:r>
    </w:p>
    <w:p w14:paraId="7D018490" w14:textId="77777777" w:rsidR="00D51CF4" w:rsidRPr="00D51CF4" w:rsidRDefault="00D51CF4" w:rsidP="00D51CF4">
      <w:pPr>
        <w:tabs>
          <w:tab w:val="left" w:pos="567"/>
        </w:tabs>
        <w:rPr>
          <w:rFonts w:eastAsia="Calibri"/>
          <w:szCs w:val="22"/>
          <w:lang w:val="lt-LT"/>
        </w:rPr>
      </w:pPr>
    </w:p>
    <w:p w14:paraId="3E477C60" w14:textId="77777777" w:rsidR="00D51CF4" w:rsidRPr="009D45A1" w:rsidRDefault="00D51CF4" w:rsidP="00D021B1">
      <w:pPr>
        <w:keepNext/>
        <w:autoSpaceDE w:val="0"/>
        <w:autoSpaceDN w:val="0"/>
        <w:adjustRightInd w:val="0"/>
        <w:rPr>
          <w:rFonts w:ascii="Calibri" w:eastAsia="Calibri" w:hAnsi="Calibri"/>
          <w:szCs w:val="22"/>
          <w:lang w:val="lt-LT"/>
        </w:rPr>
      </w:pPr>
      <w:r w:rsidRPr="00D51CF4">
        <w:rPr>
          <w:rFonts w:eastAsia="Calibri"/>
          <w:b/>
          <w:color w:val="000000"/>
          <w:szCs w:val="22"/>
          <w:lang w:val="lt-LT"/>
        </w:rPr>
        <w:lastRenderedPageBreak/>
        <w:t xml:space="preserve">Kraujo ir šlapimo tyrimai </w:t>
      </w:r>
    </w:p>
    <w:p w14:paraId="577B56A6" w14:textId="77777777" w:rsidR="00D51CF4" w:rsidRPr="009D45A1" w:rsidRDefault="00D51CF4" w:rsidP="00D021B1">
      <w:pPr>
        <w:keepNext/>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Jeigu bus atliekamas </w:t>
      </w:r>
    </w:p>
    <w:p w14:paraId="31B80E19" w14:textId="77777777" w:rsidR="00D51CF4" w:rsidRPr="009D45A1" w:rsidRDefault="00D51CF4" w:rsidP="00E43522">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šlapimo (gliukozės nustatymui) tyrimas arba kraujo tyrimas kepenų veiklai ištirti; </w:t>
      </w:r>
    </w:p>
    <w:p w14:paraId="7D01AF38" w14:textId="77777777" w:rsidR="00D51CF4" w:rsidRPr="009D45A1" w:rsidRDefault="00D51CF4" w:rsidP="00E43522">
      <w:pPr>
        <w:numPr>
          <w:ilvl w:val="0"/>
          <w:numId w:val="7"/>
        </w:numPr>
        <w:autoSpaceDE w:val="0"/>
        <w:autoSpaceDN w:val="0"/>
        <w:adjustRightInd w:val="0"/>
        <w:ind w:left="567" w:hanging="567"/>
        <w:rPr>
          <w:rFonts w:ascii="Calibri" w:eastAsia="Calibri" w:hAnsi="Calibri"/>
          <w:szCs w:val="22"/>
          <w:lang w:val="lt-LT"/>
        </w:rPr>
      </w:pPr>
      <w:proofErr w:type="spellStart"/>
      <w:r w:rsidRPr="00D51CF4">
        <w:rPr>
          <w:rFonts w:eastAsia="Calibri"/>
          <w:color w:val="000000"/>
          <w:szCs w:val="22"/>
          <w:lang w:val="lt-LT"/>
        </w:rPr>
        <w:t>estriolio</w:t>
      </w:r>
      <w:proofErr w:type="spellEnd"/>
      <w:r w:rsidRPr="00D51CF4">
        <w:rPr>
          <w:rFonts w:eastAsia="Calibri"/>
          <w:color w:val="000000"/>
          <w:szCs w:val="22"/>
          <w:lang w:val="lt-LT"/>
        </w:rPr>
        <w:t xml:space="preserve"> testas (atliekamas nėštumo metu normaliam kūdikio vystymuisi patikrinti</w:t>
      </w:r>
      <w:r w:rsidRPr="00D51CF4">
        <w:rPr>
          <w:color w:val="000000"/>
          <w:szCs w:val="22"/>
          <w:lang w:val="lt-LT" w:eastAsia="lt-LT"/>
        </w:rPr>
        <w:t>).</w:t>
      </w:r>
    </w:p>
    <w:p w14:paraId="44ABE4E4"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Pasakykite gydytojui arba vaistininkui, kad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Tai padaryti reikia dėl to, kad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pakeisti šių tyrimų rodmenis. </w:t>
      </w:r>
    </w:p>
    <w:p w14:paraId="1178C7E3" w14:textId="77777777" w:rsidR="00D51CF4" w:rsidRPr="00D51CF4" w:rsidRDefault="00D51CF4" w:rsidP="00D51CF4">
      <w:pPr>
        <w:autoSpaceDE w:val="0"/>
        <w:autoSpaceDN w:val="0"/>
        <w:adjustRightInd w:val="0"/>
        <w:rPr>
          <w:rFonts w:ascii="Calibri" w:eastAsia="Calibri" w:hAnsi="Calibri"/>
          <w:b/>
          <w:szCs w:val="22"/>
          <w:lang w:val="lt-LT"/>
        </w:rPr>
      </w:pPr>
    </w:p>
    <w:p w14:paraId="619906C3"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Kiti vaistai ir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46A542A0"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vartojate ar neseniai vartojote kitų vaistų arba dėl to nesate tikri, apie tai pasakykite savo gydytojui arba vaistininkui. </w:t>
      </w:r>
    </w:p>
    <w:p w14:paraId="4CF9E185" w14:textId="77777777" w:rsidR="00D51CF4" w:rsidRPr="00D51CF4" w:rsidRDefault="00D51CF4" w:rsidP="00E43522">
      <w:pPr>
        <w:numPr>
          <w:ilvl w:val="0"/>
          <w:numId w:val="8"/>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kartu su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vartojate </w:t>
      </w:r>
      <w:proofErr w:type="spellStart"/>
      <w:r w:rsidRPr="00D51CF4">
        <w:rPr>
          <w:rFonts w:eastAsia="Calibri"/>
          <w:color w:val="000000"/>
          <w:szCs w:val="22"/>
          <w:lang w:val="lt-LT"/>
        </w:rPr>
        <w:t>alopurinolio</w:t>
      </w:r>
      <w:proofErr w:type="spellEnd"/>
      <w:r w:rsidRPr="00D51CF4">
        <w:rPr>
          <w:rFonts w:eastAsia="Calibri"/>
          <w:color w:val="000000"/>
          <w:szCs w:val="22"/>
          <w:lang w:val="lt-LT"/>
        </w:rPr>
        <w:t xml:space="preserve"> (juo gydoma podagra), gali padidėti alerginių odos reakcijų rizika. </w:t>
      </w:r>
    </w:p>
    <w:p w14:paraId="294D8CA6" w14:textId="02E637BC" w:rsidR="00D51CF4" w:rsidRPr="008522B7" w:rsidRDefault="00D51CF4" w:rsidP="008522B7">
      <w:pPr>
        <w:numPr>
          <w:ilvl w:val="0"/>
          <w:numId w:val="8"/>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probenecido</w:t>
      </w:r>
      <w:proofErr w:type="spellEnd"/>
      <w:r w:rsidRPr="008522B7">
        <w:rPr>
          <w:rFonts w:eastAsia="Calibri"/>
          <w:color w:val="000000"/>
          <w:szCs w:val="22"/>
          <w:lang w:val="lt-LT"/>
        </w:rPr>
        <w:t xml:space="preserve"> (juo gydoma podagra), </w:t>
      </w:r>
      <w:r w:rsidR="000407B3" w:rsidRPr="0031351E">
        <w:rPr>
          <w:rFonts w:eastAsia="Calibri"/>
          <w:color w:val="000000"/>
          <w:szCs w:val="22"/>
          <w:lang w:val="lt-LT"/>
        </w:rPr>
        <w:t xml:space="preserve">kartu vartojamas </w:t>
      </w:r>
      <w:proofErr w:type="spellStart"/>
      <w:r w:rsidR="000407B3" w:rsidRPr="0031351E">
        <w:rPr>
          <w:rFonts w:eastAsia="Calibri"/>
          <w:color w:val="000000"/>
          <w:szCs w:val="22"/>
          <w:lang w:val="lt-LT"/>
        </w:rPr>
        <w:t>probenecidas</w:t>
      </w:r>
      <w:proofErr w:type="spellEnd"/>
      <w:r w:rsidR="000407B3" w:rsidRPr="0031351E">
        <w:rPr>
          <w:rFonts w:eastAsia="Calibri"/>
          <w:color w:val="000000"/>
          <w:szCs w:val="22"/>
          <w:lang w:val="lt-LT"/>
        </w:rPr>
        <w:t xml:space="preserve"> gali mažinti</w:t>
      </w:r>
      <w:r w:rsidR="008522B7" w:rsidRPr="0031351E">
        <w:rPr>
          <w:rFonts w:eastAsia="Calibri"/>
          <w:color w:val="000000"/>
          <w:szCs w:val="22"/>
          <w:lang w:val="lt-LT"/>
        </w:rPr>
        <w:t xml:space="preserve"> </w:t>
      </w:r>
      <w:proofErr w:type="spellStart"/>
      <w:r w:rsidR="000407B3" w:rsidRPr="0031351E">
        <w:rPr>
          <w:rFonts w:eastAsia="Calibri"/>
          <w:color w:val="000000"/>
          <w:szCs w:val="22"/>
          <w:lang w:val="lt-LT"/>
        </w:rPr>
        <w:t>amoksicilino</w:t>
      </w:r>
      <w:proofErr w:type="spellEnd"/>
      <w:r w:rsidR="000407B3" w:rsidRPr="0031351E">
        <w:rPr>
          <w:rFonts w:eastAsia="Calibri"/>
          <w:color w:val="000000"/>
          <w:szCs w:val="22"/>
          <w:lang w:val="lt-LT"/>
        </w:rPr>
        <w:t xml:space="preserve"> šalinimą iš organizmo, todėl jį ir vartoti kartu nerekomenduojama</w:t>
      </w:r>
      <w:r w:rsidRPr="008522B7">
        <w:rPr>
          <w:rFonts w:eastAsia="Calibri"/>
          <w:color w:val="000000"/>
          <w:szCs w:val="22"/>
          <w:lang w:val="lt-LT"/>
        </w:rPr>
        <w:t xml:space="preserve">. </w:t>
      </w:r>
    </w:p>
    <w:p w14:paraId="1F199446" w14:textId="77777777" w:rsidR="00D51CF4" w:rsidRPr="00D51CF4" w:rsidRDefault="00D51CF4" w:rsidP="00E43522">
      <w:pPr>
        <w:numPr>
          <w:ilvl w:val="0"/>
          <w:numId w:val="8"/>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vaistų, kurie neleidžia formuotis kraujo krešuliams (pvz., varfarino), gali prireikti papildomų kraujo tyrimų. </w:t>
      </w:r>
    </w:p>
    <w:p w14:paraId="3359FE59" w14:textId="77777777" w:rsidR="00D51CF4" w:rsidRPr="00D51CF4" w:rsidRDefault="00D51CF4" w:rsidP="00E43522">
      <w:pPr>
        <w:numPr>
          <w:ilvl w:val="0"/>
          <w:numId w:val="8"/>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kitų antibiotikų (pvz., </w:t>
      </w:r>
      <w:proofErr w:type="spellStart"/>
      <w:r w:rsidRPr="00D51CF4">
        <w:rPr>
          <w:rFonts w:eastAsia="Calibri"/>
          <w:color w:val="000000"/>
          <w:szCs w:val="22"/>
          <w:lang w:val="lt-LT"/>
        </w:rPr>
        <w:t>tetraciklino</w:t>
      </w:r>
      <w:proofErr w:type="spellEnd"/>
      <w:r w:rsidRPr="00D51CF4">
        <w:rPr>
          <w:rFonts w:eastAsia="Calibri"/>
          <w:color w:val="000000"/>
          <w:szCs w:val="22"/>
          <w:lang w:val="lt-LT"/>
        </w:rPr>
        <w:t xml:space="preserve">), gali sumažėti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veiksmingumas. </w:t>
      </w:r>
    </w:p>
    <w:p w14:paraId="1E7F69A9" w14:textId="4E7CE67E" w:rsidR="00D51CF4" w:rsidRPr="008522B7" w:rsidRDefault="00D51CF4" w:rsidP="008522B7">
      <w:pPr>
        <w:numPr>
          <w:ilvl w:val="0"/>
          <w:numId w:val="8"/>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metotreksato</w:t>
      </w:r>
      <w:proofErr w:type="spellEnd"/>
      <w:r w:rsidRPr="008522B7">
        <w:rPr>
          <w:rFonts w:eastAsia="Calibri"/>
          <w:color w:val="000000"/>
          <w:szCs w:val="22"/>
          <w:lang w:val="lt-LT"/>
        </w:rPr>
        <w:t xml:space="preserve"> (juo gydomas vėžys arba sunki žvynelinė),</w:t>
      </w:r>
      <w:r w:rsidR="008522B7" w:rsidRPr="0031351E">
        <w:rPr>
          <w:rFonts w:ascii="TimesNewRomanPS-BoldMT" w:hAnsi="TimesNewRomanPS-BoldMT" w:cs="TimesNewRomanPS-BoldMT"/>
          <w:b/>
          <w:bCs/>
          <w:szCs w:val="22"/>
          <w:lang w:val="lt-LT" w:eastAsia="lt-LT"/>
        </w:rPr>
        <w:t xml:space="preserve"> </w:t>
      </w:r>
      <w:r w:rsidR="008522B7" w:rsidRPr="0031351E">
        <w:rPr>
          <w:rFonts w:eastAsia="Calibri"/>
          <w:color w:val="000000"/>
          <w:szCs w:val="22"/>
          <w:lang w:val="lt-LT"/>
        </w:rPr>
        <w:t xml:space="preserve">penicilinai gali mažinti </w:t>
      </w:r>
      <w:proofErr w:type="spellStart"/>
      <w:r w:rsidR="008522B7" w:rsidRPr="0031351E">
        <w:rPr>
          <w:rFonts w:eastAsia="Calibri"/>
          <w:color w:val="000000"/>
          <w:szCs w:val="22"/>
          <w:lang w:val="lt-LT"/>
        </w:rPr>
        <w:t>metotreksato</w:t>
      </w:r>
      <w:proofErr w:type="spellEnd"/>
      <w:r w:rsidR="008522B7" w:rsidRPr="0031351E">
        <w:rPr>
          <w:rFonts w:eastAsia="Calibri"/>
          <w:color w:val="000000"/>
          <w:szCs w:val="22"/>
          <w:lang w:val="lt-LT"/>
        </w:rPr>
        <w:t xml:space="preserve"> šalinimą iš organizmo ir dėl to gali sukelti šalutinio poveikio padidėjimą</w:t>
      </w:r>
      <w:r w:rsidRPr="008522B7">
        <w:rPr>
          <w:rFonts w:eastAsia="Calibri"/>
          <w:color w:val="000000"/>
          <w:szCs w:val="22"/>
          <w:lang w:val="lt-LT"/>
        </w:rPr>
        <w:t xml:space="preserve">. </w:t>
      </w:r>
    </w:p>
    <w:p w14:paraId="19053D42" w14:textId="77777777" w:rsidR="00D51CF4" w:rsidRPr="00D51CF4" w:rsidRDefault="00D51CF4" w:rsidP="00D51CF4">
      <w:pPr>
        <w:autoSpaceDE w:val="0"/>
        <w:autoSpaceDN w:val="0"/>
        <w:adjustRightInd w:val="0"/>
        <w:rPr>
          <w:rFonts w:ascii="Calibri" w:eastAsia="Calibri" w:hAnsi="Calibri"/>
          <w:szCs w:val="22"/>
          <w:lang w:val="lt-LT"/>
        </w:rPr>
      </w:pPr>
    </w:p>
    <w:p w14:paraId="790BBDAD" w14:textId="6E23D5F3"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Nėštumas, žindymo laikotarpis ir vaisingumas</w:t>
      </w:r>
    </w:p>
    <w:p w14:paraId="52789899" w14:textId="2AF88205"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esate nėščia, žindote kūdikį, manote, kad galbūt esate nėščia, arba planuojate pastoti, tai prieš vartodama šį vaistą pasitarkite su gydytoju arba vaistininku. </w:t>
      </w:r>
    </w:p>
    <w:p w14:paraId="7782FE12" w14:textId="77777777" w:rsidR="00D51CF4" w:rsidRPr="00D51CF4" w:rsidRDefault="00D51CF4" w:rsidP="00D51CF4">
      <w:pPr>
        <w:autoSpaceDE w:val="0"/>
        <w:autoSpaceDN w:val="0"/>
        <w:adjustRightInd w:val="0"/>
        <w:ind w:left="567" w:hanging="568"/>
        <w:rPr>
          <w:rFonts w:ascii="Calibri" w:eastAsia="Calibri" w:hAnsi="Calibri"/>
          <w:b/>
          <w:szCs w:val="22"/>
          <w:lang w:val="lt-LT"/>
        </w:rPr>
      </w:pPr>
    </w:p>
    <w:p w14:paraId="7759E63B" w14:textId="1AA0B995" w:rsidR="00D51CF4" w:rsidRPr="00D51CF4" w:rsidRDefault="00D51CF4" w:rsidP="00D51CF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Vairavimas ir mechanizmų valdymas</w:t>
      </w:r>
    </w:p>
    <w:p w14:paraId="4EE262A3"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gali sukelti šalutinį poveikį ir simptomus (pvz., alergines reakcijas, svaigulį ir traukulius), kurie gali sutrikdyti Jūsų gebėjimą vairuoti. </w:t>
      </w:r>
    </w:p>
    <w:p w14:paraId="5DEEF52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Jeigu nesijaučiate gerai, vairuoti ir mechanizmų valdyti negalima.</w:t>
      </w:r>
    </w:p>
    <w:p w14:paraId="333F0519" w14:textId="77777777" w:rsidR="00D51CF4" w:rsidRPr="00D51CF4" w:rsidRDefault="00D51CF4" w:rsidP="00D51CF4">
      <w:pPr>
        <w:tabs>
          <w:tab w:val="left" w:pos="567"/>
        </w:tabs>
        <w:rPr>
          <w:rFonts w:eastAsia="Calibri"/>
          <w:szCs w:val="22"/>
          <w:lang w:val="lt-LT"/>
        </w:rPr>
      </w:pPr>
    </w:p>
    <w:p w14:paraId="66188737" w14:textId="7BBBD3AC" w:rsidR="008C6271" w:rsidRDefault="00D51CF4" w:rsidP="008C6271">
      <w:pPr>
        <w:tabs>
          <w:tab w:val="left" w:pos="567"/>
        </w:tabs>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sudėtyje yra </w:t>
      </w:r>
      <w:proofErr w:type="spellStart"/>
      <w:r w:rsidRPr="00D51CF4">
        <w:rPr>
          <w:rFonts w:eastAsia="Calibri"/>
          <w:b/>
          <w:szCs w:val="22"/>
          <w:lang w:val="lt-LT"/>
        </w:rPr>
        <w:t>aspartamo</w:t>
      </w:r>
      <w:proofErr w:type="spellEnd"/>
      <w:r w:rsidR="00AD525F">
        <w:rPr>
          <w:rFonts w:eastAsia="Calibri"/>
          <w:b/>
          <w:szCs w:val="22"/>
          <w:lang w:val="lt-LT"/>
        </w:rPr>
        <w:t>,</w:t>
      </w:r>
      <w:r w:rsidR="004F7F47">
        <w:rPr>
          <w:rFonts w:eastAsia="Calibri"/>
          <w:b/>
          <w:szCs w:val="22"/>
          <w:lang w:val="lt-LT"/>
        </w:rPr>
        <w:t xml:space="preserve"> natrio </w:t>
      </w:r>
      <w:proofErr w:type="spellStart"/>
      <w:r w:rsidR="004F7F47">
        <w:rPr>
          <w:rFonts w:eastAsia="Calibri"/>
          <w:b/>
          <w:szCs w:val="22"/>
          <w:lang w:val="lt-LT"/>
        </w:rPr>
        <w:t>benzoato</w:t>
      </w:r>
      <w:proofErr w:type="spellEnd"/>
      <w:r w:rsidR="00E34427">
        <w:rPr>
          <w:rFonts w:eastAsia="Calibri"/>
          <w:b/>
          <w:szCs w:val="22"/>
          <w:lang w:val="lt-LT"/>
        </w:rPr>
        <w:t xml:space="preserve">, </w:t>
      </w:r>
      <w:proofErr w:type="spellStart"/>
      <w:r w:rsidR="00E34427">
        <w:rPr>
          <w:rFonts w:eastAsia="Calibri"/>
          <w:b/>
          <w:szCs w:val="22"/>
          <w:lang w:val="lt-LT"/>
        </w:rPr>
        <w:t>sorbitolio</w:t>
      </w:r>
      <w:proofErr w:type="spellEnd"/>
      <w:r w:rsidR="009E4B7B">
        <w:rPr>
          <w:rFonts w:eastAsia="Calibri"/>
          <w:b/>
          <w:szCs w:val="22"/>
          <w:lang w:val="lt-LT"/>
        </w:rPr>
        <w:t xml:space="preserve"> </w:t>
      </w:r>
      <w:r w:rsidR="005444CA">
        <w:rPr>
          <w:rFonts w:eastAsia="Calibri"/>
          <w:b/>
          <w:szCs w:val="22"/>
          <w:lang w:val="lt-LT"/>
        </w:rPr>
        <w:t>ir s</w:t>
      </w:r>
      <w:r w:rsidR="00E34427">
        <w:rPr>
          <w:rFonts w:eastAsia="Calibri"/>
          <w:b/>
          <w:szCs w:val="22"/>
          <w:lang w:val="lt-LT"/>
        </w:rPr>
        <w:t>ieros dioksido</w:t>
      </w:r>
    </w:p>
    <w:p w14:paraId="7AFB46BC" w14:textId="77777777" w:rsidR="00E34427" w:rsidRPr="00214B21" w:rsidRDefault="00E34427" w:rsidP="00504EB2">
      <w:pPr>
        <w:pStyle w:val="Antrat1"/>
        <w:rPr>
          <w:rFonts w:eastAsia="Calibri"/>
          <w:lang w:val="lt-LT"/>
        </w:rPr>
      </w:pPr>
    </w:p>
    <w:p w14:paraId="56082404" w14:textId="4C4E54B7" w:rsidR="008C6271" w:rsidRDefault="008C6271" w:rsidP="008C6271">
      <w:pPr>
        <w:tabs>
          <w:tab w:val="left" w:pos="567"/>
        </w:tabs>
        <w:rPr>
          <w:rFonts w:eastAsia="Calibri"/>
          <w:szCs w:val="22"/>
          <w:lang w:val="lt-LT"/>
        </w:rPr>
      </w:pPr>
      <w:r w:rsidRPr="008C6271">
        <w:rPr>
          <w:rFonts w:eastAsia="Calibri"/>
          <w:szCs w:val="22"/>
          <w:lang w:val="lt-LT"/>
        </w:rPr>
        <w:t>Šio vaisto 5</w:t>
      </w:r>
      <w:r w:rsidR="00AF7F37">
        <w:rPr>
          <w:rFonts w:eastAsia="Calibri"/>
          <w:szCs w:val="22"/>
          <w:lang w:val="lt-LT"/>
        </w:rPr>
        <w:t> </w:t>
      </w:r>
      <w:r w:rsidRPr="008C6271">
        <w:rPr>
          <w:rFonts w:eastAsia="Calibri"/>
          <w:szCs w:val="22"/>
          <w:lang w:val="lt-LT"/>
        </w:rPr>
        <w:t>ml paruoštos geriamosios suspensijos yra 8,5</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aspartamo</w:t>
      </w:r>
      <w:proofErr w:type="spellEnd"/>
      <w:r w:rsidRPr="008C6271">
        <w:rPr>
          <w:rFonts w:eastAsia="Calibri"/>
          <w:szCs w:val="22"/>
          <w:lang w:val="lt-LT"/>
        </w:rPr>
        <w:t xml:space="preserve">. </w:t>
      </w:r>
      <w:proofErr w:type="spellStart"/>
      <w:r w:rsidRPr="008C6271">
        <w:rPr>
          <w:rFonts w:eastAsia="Calibri"/>
          <w:szCs w:val="22"/>
          <w:lang w:val="lt-LT"/>
        </w:rPr>
        <w:t>Aspartamas</w:t>
      </w:r>
      <w:proofErr w:type="spellEnd"/>
      <w:r w:rsidRPr="008C6271">
        <w:rPr>
          <w:rFonts w:eastAsia="Calibri"/>
          <w:szCs w:val="22"/>
          <w:lang w:val="lt-LT"/>
        </w:rPr>
        <w:t xml:space="preserve"> yra </w:t>
      </w:r>
      <w:proofErr w:type="spellStart"/>
      <w:r w:rsidRPr="008C6271">
        <w:rPr>
          <w:rFonts w:eastAsia="Calibri"/>
          <w:szCs w:val="22"/>
          <w:lang w:val="lt-LT"/>
        </w:rPr>
        <w:t>fenilalanino</w:t>
      </w:r>
      <w:proofErr w:type="spellEnd"/>
      <w:r w:rsidRPr="008C6271">
        <w:rPr>
          <w:rFonts w:eastAsia="Calibri"/>
          <w:szCs w:val="22"/>
          <w:lang w:val="lt-LT"/>
        </w:rPr>
        <w:t xml:space="preserve"> šaltinis. Jis gali būti</w:t>
      </w:r>
      <w:r>
        <w:rPr>
          <w:rFonts w:eastAsia="Calibri"/>
          <w:szCs w:val="22"/>
          <w:lang w:val="lt-LT"/>
        </w:rPr>
        <w:t xml:space="preserve"> </w:t>
      </w:r>
      <w:r w:rsidRPr="008C6271">
        <w:rPr>
          <w:rFonts w:eastAsia="Calibri"/>
          <w:szCs w:val="22"/>
          <w:lang w:val="lt-LT"/>
        </w:rPr>
        <w:t xml:space="preserve">kenksmingas sergantiems </w:t>
      </w:r>
      <w:proofErr w:type="spellStart"/>
      <w:r w:rsidRPr="008C6271">
        <w:rPr>
          <w:rFonts w:eastAsia="Calibri"/>
          <w:szCs w:val="22"/>
          <w:lang w:val="lt-LT"/>
        </w:rPr>
        <w:t>fenilketonurija</w:t>
      </w:r>
      <w:proofErr w:type="spellEnd"/>
      <w:r w:rsidRPr="008C6271">
        <w:rPr>
          <w:rFonts w:eastAsia="Calibri"/>
          <w:szCs w:val="22"/>
          <w:lang w:val="lt-LT"/>
        </w:rPr>
        <w:t>, reta</w:t>
      </w:r>
      <w:r>
        <w:rPr>
          <w:rFonts w:eastAsia="Calibri"/>
          <w:szCs w:val="22"/>
          <w:lang w:val="lt-LT"/>
        </w:rPr>
        <w:t xml:space="preserve"> </w:t>
      </w:r>
      <w:r w:rsidRPr="008C6271">
        <w:rPr>
          <w:rFonts w:eastAsia="Calibri"/>
          <w:szCs w:val="22"/>
          <w:lang w:val="lt-LT"/>
        </w:rPr>
        <w:t xml:space="preserve">genetine liga, kuria sergant </w:t>
      </w:r>
      <w:proofErr w:type="spellStart"/>
      <w:r w:rsidRPr="008C6271">
        <w:rPr>
          <w:rFonts w:eastAsia="Calibri"/>
          <w:szCs w:val="22"/>
          <w:lang w:val="lt-LT"/>
        </w:rPr>
        <w:t>fenila</w:t>
      </w:r>
      <w:r w:rsidR="00904232">
        <w:rPr>
          <w:rFonts w:eastAsia="Calibri"/>
          <w:szCs w:val="22"/>
          <w:lang w:val="lt-LT"/>
        </w:rPr>
        <w:t>la</w:t>
      </w:r>
      <w:r w:rsidRPr="008C6271">
        <w:rPr>
          <w:rFonts w:eastAsia="Calibri"/>
          <w:szCs w:val="22"/>
          <w:lang w:val="lt-LT"/>
        </w:rPr>
        <w:t>ninas</w:t>
      </w:r>
      <w:proofErr w:type="spellEnd"/>
      <w:r w:rsidRPr="008C6271">
        <w:rPr>
          <w:rFonts w:eastAsia="Calibri"/>
          <w:szCs w:val="22"/>
          <w:lang w:val="lt-LT"/>
        </w:rPr>
        <w:t xml:space="preserve"> kaupiasi</w:t>
      </w:r>
      <w:r>
        <w:rPr>
          <w:rFonts w:eastAsia="Calibri"/>
          <w:szCs w:val="22"/>
          <w:lang w:val="lt-LT"/>
        </w:rPr>
        <w:t xml:space="preserve"> </w:t>
      </w:r>
      <w:r w:rsidRPr="008C6271">
        <w:rPr>
          <w:rFonts w:eastAsia="Calibri"/>
          <w:szCs w:val="22"/>
          <w:lang w:val="lt-LT"/>
        </w:rPr>
        <w:t>organizme, nes organizmas negali jo tinkamai</w:t>
      </w:r>
      <w:r>
        <w:rPr>
          <w:rFonts w:eastAsia="Calibri"/>
          <w:szCs w:val="22"/>
          <w:lang w:val="lt-LT"/>
        </w:rPr>
        <w:t xml:space="preserve"> </w:t>
      </w:r>
      <w:r w:rsidRPr="008C6271">
        <w:rPr>
          <w:rFonts w:eastAsia="Calibri"/>
          <w:szCs w:val="22"/>
          <w:lang w:val="lt-LT"/>
        </w:rPr>
        <w:t>pašalinti.</w:t>
      </w:r>
    </w:p>
    <w:p w14:paraId="64A35537" w14:textId="77777777" w:rsidR="004F7F47" w:rsidRDefault="004F7F47" w:rsidP="004F7F47">
      <w:pPr>
        <w:pStyle w:val="Antrat1"/>
        <w:rPr>
          <w:rFonts w:eastAsia="Calibri"/>
          <w:lang w:val="lt-LT"/>
        </w:rPr>
      </w:pPr>
    </w:p>
    <w:p w14:paraId="15F845C9" w14:textId="6A22F2A5" w:rsidR="004F7F47" w:rsidRPr="004F7F47" w:rsidRDefault="004902C9" w:rsidP="00D021B1">
      <w:pPr>
        <w:rPr>
          <w:rFonts w:eastAsia="Calibri"/>
          <w:lang w:val="lt-LT"/>
        </w:rPr>
      </w:pPr>
      <w:r>
        <w:rPr>
          <w:rFonts w:eastAsia="Calibri"/>
          <w:lang w:val="lt-LT"/>
        </w:rPr>
        <w:t xml:space="preserve">Natrio </w:t>
      </w:r>
      <w:proofErr w:type="spellStart"/>
      <w:r w:rsidRPr="004902C9">
        <w:rPr>
          <w:rFonts w:eastAsia="Calibri"/>
          <w:lang w:val="lt-LT"/>
        </w:rPr>
        <w:t>benzoat</w:t>
      </w:r>
      <w:r>
        <w:rPr>
          <w:rFonts w:eastAsia="Calibri"/>
          <w:lang w:val="lt-LT"/>
        </w:rPr>
        <w:t>as</w:t>
      </w:r>
      <w:proofErr w:type="spellEnd"/>
      <w:r w:rsidRPr="004902C9">
        <w:rPr>
          <w:rFonts w:eastAsia="Calibri"/>
          <w:lang w:val="lt-LT"/>
        </w:rPr>
        <w:t xml:space="preserve"> naujagimiams (iki 4 savaičių) gali sunkinti geltą (odos ir akių pageltimą).</w:t>
      </w:r>
    </w:p>
    <w:p w14:paraId="115AA1E5" w14:textId="77777777" w:rsidR="008C6271" w:rsidRDefault="008C6271" w:rsidP="008C6271">
      <w:pPr>
        <w:tabs>
          <w:tab w:val="left" w:pos="567"/>
        </w:tabs>
        <w:rPr>
          <w:rFonts w:eastAsia="Calibri"/>
          <w:szCs w:val="22"/>
          <w:lang w:val="lt-LT"/>
        </w:rPr>
      </w:pPr>
    </w:p>
    <w:p w14:paraId="12429EDC" w14:textId="77777777" w:rsidR="0038142D" w:rsidRPr="0038142D" w:rsidRDefault="0038142D" w:rsidP="0038142D">
      <w:pPr>
        <w:pStyle w:val="Antrat1"/>
        <w:rPr>
          <w:rFonts w:eastAsia="Calibri"/>
          <w:lang w:val="lt-LT"/>
        </w:rPr>
      </w:pPr>
      <w:proofErr w:type="spellStart"/>
      <w:r w:rsidRPr="0038142D">
        <w:rPr>
          <w:rFonts w:eastAsia="Calibri"/>
          <w:lang w:val="lt-LT"/>
        </w:rPr>
        <w:t>Sorbitolis</w:t>
      </w:r>
      <w:proofErr w:type="spellEnd"/>
      <w:r w:rsidRPr="0038142D">
        <w:rPr>
          <w:rFonts w:eastAsia="Calibri"/>
          <w:lang w:val="lt-LT"/>
        </w:rPr>
        <w:t xml:space="preserve"> gali sukelti skrandžio ir žarnyno diskomfortą ir lengvą vidurius laisvinantį poveikį.</w:t>
      </w:r>
    </w:p>
    <w:p w14:paraId="5F0F1D87" w14:textId="77777777" w:rsidR="0038142D" w:rsidRPr="0038142D" w:rsidRDefault="0038142D" w:rsidP="00504EB2">
      <w:pPr>
        <w:pStyle w:val="Antrat1"/>
        <w:rPr>
          <w:rFonts w:eastAsia="Calibri"/>
          <w:lang w:val="lt-LT"/>
        </w:rPr>
      </w:pPr>
    </w:p>
    <w:p w14:paraId="512917ED" w14:textId="4C742133" w:rsidR="00D51CF4" w:rsidRDefault="003533EB" w:rsidP="00D51CF4">
      <w:pPr>
        <w:tabs>
          <w:tab w:val="left" w:pos="567"/>
        </w:tabs>
        <w:rPr>
          <w:rFonts w:eastAsia="Calibri"/>
          <w:szCs w:val="22"/>
          <w:lang w:val="lt-LT"/>
        </w:rPr>
      </w:pPr>
      <w:r>
        <w:rPr>
          <w:rFonts w:eastAsia="Calibri"/>
          <w:szCs w:val="22"/>
          <w:lang w:val="lt-LT"/>
        </w:rPr>
        <w:t xml:space="preserve">Sieros dioksidas </w:t>
      </w:r>
      <w:r w:rsidR="00BD3BA3">
        <w:rPr>
          <w:rFonts w:eastAsia="Calibri"/>
          <w:szCs w:val="22"/>
          <w:lang w:val="lt-LT"/>
        </w:rPr>
        <w:t>r</w:t>
      </w:r>
      <w:r w:rsidR="00BD3BA3" w:rsidRPr="00BD3BA3">
        <w:rPr>
          <w:rFonts w:eastAsia="Calibri"/>
          <w:szCs w:val="22"/>
          <w:lang w:val="lt-LT"/>
        </w:rPr>
        <w:t>etais atvejais gali sukelti sunkių padidėjusio jautrumo reakcijų ir bronchų spazmą.</w:t>
      </w:r>
    </w:p>
    <w:p w14:paraId="21164BC8" w14:textId="77777777" w:rsidR="003533EB" w:rsidRDefault="003533EB">
      <w:pPr>
        <w:pStyle w:val="Antrat1"/>
        <w:rPr>
          <w:rFonts w:eastAsia="Calibri"/>
          <w:lang w:val="lt-LT"/>
        </w:rPr>
      </w:pPr>
    </w:p>
    <w:p w14:paraId="0F14D7FC" w14:textId="77777777" w:rsidR="00512BDF" w:rsidRPr="00512BDF" w:rsidRDefault="00512BDF" w:rsidP="00504EB2">
      <w:pPr>
        <w:rPr>
          <w:rFonts w:eastAsia="Calibri"/>
          <w:lang w:val="lt-LT"/>
        </w:rPr>
      </w:pPr>
    </w:p>
    <w:p w14:paraId="3087CB12"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3.</w:t>
      </w:r>
      <w:r w:rsidRPr="00D51CF4">
        <w:rPr>
          <w:rFonts w:eastAsia="Calibri"/>
          <w:b/>
          <w:szCs w:val="22"/>
          <w:lang w:val="lt-LT"/>
        </w:rPr>
        <w:tab/>
        <w:t xml:space="preserve">Kaip vartoti </w:t>
      </w:r>
      <w:proofErr w:type="spellStart"/>
      <w:r w:rsidRPr="00D51CF4">
        <w:rPr>
          <w:rFonts w:eastAsia="Calibri"/>
          <w:b/>
          <w:szCs w:val="22"/>
          <w:lang w:val="lt-LT"/>
        </w:rPr>
        <w:t>Ospamox</w:t>
      </w:r>
      <w:proofErr w:type="spellEnd"/>
    </w:p>
    <w:p w14:paraId="64864190" w14:textId="77777777" w:rsidR="00D51CF4" w:rsidRPr="00D51CF4" w:rsidRDefault="00D51CF4" w:rsidP="00D51CF4">
      <w:pPr>
        <w:tabs>
          <w:tab w:val="left" w:pos="567"/>
        </w:tabs>
        <w:rPr>
          <w:rFonts w:eastAsia="Calibri"/>
          <w:szCs w:val="22"/>
          <w:lang w:val="lt-LT"/>
        </w:rPr>
      </w:pPr>
    </w:p>
    <w:p w14:paraId="0D8E0ADB" w14:textId="1CB6CF9E" w:rsidR="00D51CF4" w:rsidRPr="00D51CF4" w:rsidRDefault="00D51CF4" w:rsidP="00D51CF4">
      <w:pPr>
        <w:tabs>
          <w:tab w:val="left" w:pos="567"/>
        </w:tabs>
        <w:rPr>
          <w:rFonts w:eastAsia="Calibri"/>
          <w:szCs w:val="22"/>
          <w:lang w:val="lt-LT"/>
        </w:rPr>
      </w:pPr>
      <w:r w:rsidRPr="00D51CF4">
        <w:rPr>
          <w:rFonts w:eastAsia="Calibri"/>
          <w:szCs w:val="22"/>
          <w:lang w:val="lt-LT"/>
        </w:rPr>
        <w:t>Visada vartokite šį vaistą tiksliai</w:t>
      </w:r>
      <w:r w:rsidR="00A66801">
        <w:rPr>
          <w:rFonts w:eastAsia="Calibri"/>
          <w:szCs w:val="22"/>
          <w:lang w:val="lt-LT"/>
        </w:rPr>
        <w:t>,</w:t>
      </w:r>
      <w:r w:rsidRPr="00D51CF4">
        <w:rPr>
          <w:rFonts w:eastAsia="Calibri"/>
          <w:szCs w:val="22"/>
          <w:lang w:val="lt-LT"/>
        </w:rPr>
        <w:t xml:space="preserve"> kaip nurodė gydytojas. Jeigu abejojate, kreipkitės į gydytoją arba vaistininką.</w:t>
      </w:r>
    </w:p>
    <w:p w14:paraId="1D43295C" w14:textId="77777777" w:rsidR="00D51CF4" w:rsidRPr="00D51CF4" w:rsidRDefault="00D51CF4" w:rsidP="00D51CF4">
      <w:pPr>
        <w:tabs>
          <w:tab w:val="left" w:pos="567"/>
        </w:tabs>
        <w:rPr>
          <w:rFonts w:eastAsia="Calibri"/>
          <w:szCs w:val="22"/>
          <w:lang w:val="lt-LT"/>
        </w:rPr>
      </w:pPr>
    </w:p>
    <w:p w14:paraId="349671EF" w14:textId="2C479AD8" w:rsidR="00D51CF4" w:rsidRPr="009D45A1" w:rsidRDefault="00D51CF4" w:rsidP="00E43522">
      <w:pPr>
        <w:numPr>
          <w:ilvl w:val="0"/>
          <w:numId w:val="9"/>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Prieš gerdami dozę, buteliuką gerai pakratykite.</w:t>
      </w:r>
    </w:p>
    <w:p w14:paraId="0A9DAA8E" w14:textId="35E87F95" w:rsidR="00D51CF4" w:rsidRPr="009D45A1" w:rsidRDefault="00D51CF4" w:rsidP="00E43522">
      <w:pPr>
        <w:numPr>
          <w:ilvl w:val="0"/>
          <w:numId w:val="9"/>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Dozes paskirstykite taip, kad jas išgertumėte vienodais laiko intervalais ne dažniau kaip kas 4</w:t>
      </w:r>
      <w:r w:rsidR="00112859">
        <w:rPr>
          <w:rFonts w:eastAsia="Calibri"/>
          <w:color w:val="000000"/>
          <w:szCs w:val="22"/>
          <w:lang w:val="lt-LT"/>
        </w:rPr>
        <w:t> </w:t>
      </w:r>
      <w:r w:rsidRPr="00D51CF4">
        <w:rPr>
          <w:rFonts w:eastAsia="Calibri"/>
          <w:color w:val="000000"/>
          <w:szCs w:val="22"/>
          <w:lang w:val="lt-LT"/>
        </w:rPr>
        <w:t>valandas.</w:t>
      </w:r>
    </w:p>
    <w:p w14:paraId="5DA4BD0F" w14:textId="77777777" w:rsidR="00D51CF4" w:rsidRPr="009D45A1" w:rsidRDefault="00D51CF4" w:rsidP="00D51CF4">
      <w:pPr>
        <w:autoSpaceDE w:val="0"/>
        <w:autoSpaceDN w:val="0"/>
        <w:adjustRightInd w:val="0"/>
        <w:rPr>
          <w:rFonts w:ascii="Calibri" w:eastAsia="Calibri" w:hAnsi="Calibri"/>
          <w:szCs w:val="22"/>
          <w:lang w:val="lt-LT"/>
        </w:rPr>
      </w:pPr>
    </w:p>
    <w:p w14:paraId="13F5E07D"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Įprasta dozė yra: </w:t>
      </w:r>
    </w:p>
    <w:p w14:paraId="5AB1CE6F" w14:textId="77777777" w:rsidR="00D51CF4" w:rsidRPr="009D45A1" w:rsidRDefault="00D51CF4" w:rsidP="00D51CF4">
      <w:pPr>
        <w:autoSpaceDE w:val="0"/>
        <w:autoSpaceDN w:val="0"/>
        <w:adjustRightInd w:val="0"/>
        <w:ind w:left="567" w:hanging="568"/>
        <w:rPr>
          <w:rFonts w:ascii="Calibri" w:eastAsia="Calibri" w:hAnsi="Calibri"/>
          <w:szCs w:val="22"/>
          <w:lang w:val="lt-LT"/>
        </w:rPr>
      </w:pPr>
    </w:p>
    <w:p w14:paraId="72496CE9"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Vaikams, kurie sveria mažiau kaip 40</w:t>
      </w:r>
      <w:r w:rsidRPr="00D51CF4">
        <w:rPr>
          <w:b/>
          <w:bCs/>
          <w:color w:val="000000"/>
          <w:szCs w:val="22"/>
          <w:lang w:val="lt-LT" w:eastAsia="lt-LT"/>
        </w:rPr>
        <w:t> </w:t>
      </w:r>
      <w:r w:rsidRPr="00D51CF4">
        <w:rPr>
          <w:rFonts w:eastAsia="Calibri"/>
          <w:b/>
          <w:color w:val="000000"/>
          <w:szCs w:val="22"/>
          <w:lang w:val="lt-LT"/>
        </w:rPr>
        <w:t xml:space="preserve">kg </w:t>
      </w:r>
    </w:p>
    <w:p w14:paraId="05E418C4"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Visos dozės yra apskaičiuojamos pagal vaiko kūno masę kilogramais. </w:t>
      </w:r>
    </w:p>
    <w:p w14:paraId="1A96BCE5" w14:textId="77777777" w:rsidR="00D51CF4" w:rsidRPr="009D45A1" w:rsidRDefault="00D51CF4" w:rsidP="00E43522">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Jūsų gydytojas nurodys, kiek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reikia sugirdyti Jūsų kūdikiui arba vaikui. </w:t>
      </w:r>
    </w:p>
    <w:p w14:paraId="23D95EAE" w14:textId="77777777" w:rsidR="00D51CF4" w:rsidRPr="009D45A1" w:rsidRDefault="00D51CF4" w:rsidP="00E43522">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lastRenderedPageBreak/>
        <w:t xml:space="preserve">Įprasta dozė yra nuo </w:t>
      </w:r>
      <w:r w:rsidRPr="00D51CF4">
        <w:rPr>
          <w:color w:val="000000"/>
          <w:szCs w:val="22"/>
          <w:lang w:val="lt-LT" w:eastAsia="lt-LT"/>
        </w:rPr>
        <w:t>20 </w:t>
      </w:r>
      <w:r w:rsidRPr="00D51CF4">
        <w:rPr>
          <w:rFonts w:eastAsia="Calibri"/>
          <w:color w:val="000000"/>
          <w:szCs w:val="22"/>
          <w:lang w:val="lt-LT"/>
        </w:rPr>
        <w:t>mg iki 90</w:t>
      </w:r>
      <w:r w:rsidRPr="00D51CF4">
        <w:rPr>
          <w:color w:val="000000"/>
          <w:szCs w:val="22"/>
          <w:lang w:val="lt-LT" w:eastAsia="lt-LT"/>
        </w:rPr>
        <w:t> </w:t>
      </w:r>
      <w:r w:rsidRPr="00D51CF4">
        <w:rPr>
          <w:rFonts w:eastAsia="Calibri"/>
          <w:color w:val="000000"/>
          <w:szCs w:val="22"/>
          <w:lang w:val="lt-LT"/>
        </w:rPr>
        <w:t xml:space="preserve">mg kiekvienam kilogramui kūno masės per parą, kurią reikia padalyti į dvi ar tris lygias dalis ir suvartoti atitinkamai per du ar tris kartus. </w:t>
      </w:r>
    </w:p>
    <w:p w14:paraId="6512099B" w14:textId="77777777" w:rsidR="00D51CF4" w:rsidRPr="009D45A1" w:rsidRDefault="00D51CF4" w:rsidP="00E43522">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Didžiausia rekomenduojama dozė yra 100</w:t>
      </w:r>
      <w:r w:rsidRPr="00D51CF4">
        <w:rPr>
          <w:color w:val="000000"/>
          <w:szCs w:val="22"/>
          <w:lang w:val="lt-LT" w:eastAsia="lt-LT"/>
        </w:rPr>
        <w:t> </w:t>
      </w:r>
      <w:r w:rsidRPr="00D51CF4">
        <w:rPr>
          <w:rFonts w:eastAsia="Calibri"/>
          <w:color w:val="000000"/>
          <w:szCs w:val="22"/>
          <w:lang w:val="lt-LT"/>
        </w:rPr>
        <w:t xml:space="preserve">mg kiekvienam kilogramui kūno masės per parą. </w:t>
      </w:r>
    </w:p>
    <w:p w14:paraId="00077BB2" w14:textId="77777777" w:rsidR="00D51CF4" w:rsidRPr="009D45A1" w:rsidRDefault="00D51CF4" w:rsidP="00D51CF4">
      <w:pPr>
        <w:autoSpaceDE w:val="0"/>
        <w:autoSpaceDN w:val="0"/>
        <w:adjustRightInd w:val="0"/>
        <w:rPr>
          <w:rFonts w:ascii="Calibri" w:eastAsia="Calibri" w:hAnsi="Calibri"/>
          <w:szCs w:val="22"/>
          <w:lang w:val="lt-LT"/>
        </w:rPr>
      </w:pPr>
    </w:p>
    <w:p w14:paraId="3A20FCDC"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Suaugusiesiems, senyviems pacientams ir 40</w:t>
      </w:r>
      <w:r w:rsidRPr="00D51CF4">
        <w:rPr>
          <w:b/>
          <w:bCs/>
          <w:color w:val="000000"/>
          <w:szCs w:val="22"/>
          <w:lang w:val="lt-LT" w:eastAsia="lt-LT"/>
        </w:rPr>
        <w:t> </w:t>
      </w:r>
      <w:r w:rsidRPr="00D51CF4">
        <w:rPr>
          <w:rFonts w:eastAsia="Calibri"/>
          <w:b/>
          <w:color w:val="000000"/>
          <w:szCs w:val="22"/>
          <w:lang w:val="lt-LT"/>
        </w:rPr>
        <w:t xml:space="preserve">kg ar daugiau sveriantiems vaikams </w:t>
      </w:r>
    </w:p>
    <w:p w14:paraId="1E91494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Įprasta </w:t>
      </w:r>
      <w:proofErr w:type="spellStart"/>
      <w:r w:rsidRPr="00D51CF4">
        <w:rPr>
          <w:rFonts w:eastAsia="Calibri"/>
          <w:szCs w:val="22"/>
          <w:lang w:val="lt-LT"/>
        </w:rPr>
        <w:t>Ospamox</w:t>
      </w:r>
      <w:proofErr w:type="spellEnd"/>
      <w:r w:rsidRPr="00D51CF4">
        <w:rPr>
          <w:rFonts w:eastAsia="Calibri"/>
          <w:szCs w:val="22"/>
          <w:lang w:val="lt-LT"/>
        </w:rPr>
        <w:t xml:space="preserve"> dozė yra nuo 250</w:t>
      </w:r>
      <w:r w:rsidRPr="00D51CF4">
        <w:rPr>
          <w:szCs w:val="22"/>
          <w:lang w:val="lt-LT" w:eastAsia="lt-LT"/>
        </w:rPr>
        <w:t> </w:t>
      </w:r>
      <w:r w:rsidRPr="00D51CF4">
        <w:rPr>
          <w:rFonts w:eastAsia="Calibri"/>
          <w:szCs w:val="22"/>
          <w:lang w:val="lt-LT"/>
        </w:rPr>
        <w:t>mg iki 500</w:t>
      </w:r>
      <w:r w:rsidRPr="00D51CF4">
        <w:rPr>
          <w:szCs w:val="22"/>
          <w:lang w:val="lt-LT" w:eastAsia="lt-LT"/>
        </w:rPr>
        <w:t> </w:t>
      </w:r>
      <w:r w:rsidRPr="00D51CF4">
        <w:rPr>
          <w:rFonts w:eastAsia="Calibri"/>
          <w:szCs w:val="22"/>
          <w:lang w:val="lt-LT"/>
        </w:rPr>
        <w:t>mg tris kartus per parą arba nuo 750</w:t>
      </w:r>
      <w:r w:rsidRPr="00D51CF4">
        <w:rPr>
          <w:szCs w:val="22"/>
          <w:lang w:val="lt-LT" w:eastAsia="lt-LT"/>
        </w:rPr>
        <w:t> </w:t>
      </w:r>
      <w:r w:rsidRPr="00D51CF4">
        <w:rPr>
          <w:rFonts w:eastAsia="Calibri"/>
          <w:szCs w:val="22"/>
          <w:lang w:val="lt-LT"/>
        </w:rPr>
        <w:t>mg iki 1</w:t>
      </w:r>
      <w:r w:rsidRPr="00D51CF4">
        <w:rPr>
          <w:szCs w:val="22"/>
          <w:lang w:val="lt-LT" w:eastAsia="lt-LT"/>
        </w:rPr>
        <w:t> </w:t>
      </w:r>
      <w:r w:rsidRPr="00D51CF4">
        <w:rPr>
          <w:rFonts w:eastAsia="Calibri"/>
          <w:szCs w:val="22"/>
          <w:lang w:val="lt-LT"/>
        </w:rPr>
        <w:t>g kas 12</w:t>
      </w:r>
      <w:r w:rsidRPr="00D51CF4">
        <w:rPr>
          <w:szCs w:val="22"/>
          <w:lang w:val="lt-LT" w:eastAsia="lt-LT"/>
        </w:rPr>
        <w:t> </w:t>
      </w:r>
      <w:r w:rsidRPr="00D51CF4">
        <w:rPr>
          <w:rFonts w:eastAsia="Calibri"/>
          <w:szCs w:val="22"/>
          <w:lang w:val="lt-LT"/>
        </w:rPr>
        <w:t>valandų, atsižvelgiant į ligos sunkumą ir infekcijos rūšį.</w:t>
      </w:r>
    </w:p>
    <w:p w14:paraId="46B62474" w14:textId="77777777" w:rsidR="00D51CF4" w:rsidRPr="00D51CF4" w:rsidRDefault="00D51CF4" w:rsidP="00D51CF4">
      <w:pPr>
        <w:autoSpaceDE w:val="0"/>
        <w:autoSpaceDN w:val="0"/>
        <w:adjustRightInd w:val="0"/>
        <w:rPr>
          <w:rFonts w:ascii="Calibri" w:eastAsia="Calibri" w:hAnsi="Calibri"/>
          <w:szCs w:val="22"/>
        </w:rPr>
      </w:pPr>
    </w:p>
    <w:p w14:paraId="54A15E4A" w14:textId="77777777" w:rsidR="00D51CF4" w:rsidRPr="00DB5CF4" w:rsidRDefault="00D51CF4" w:rsidP="00E43522">
      <w:pPr>
        <w:numPr>
          <w:ilvl w:val="0"/>
          <w:numId w:val="11"/>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Sunki infekcinė liga. </w:t>
      </w:r>
      <w:r w:rsidRPr="00D51CF4">
        <w:rPr>
          <w:rFonts w:eastAsia="Calibri"/>
          <w:color w:val="000000"/>
          <w:szCs w:val="22"/>
          <w:lang w:val="lt-LT"/>
        </w:rPr>
        <w:t>Nuo 750</w:t>
      </w:r>
      <w:r w:rsidRPr="00D51CF4">
        <w:rPr>
          <w:color w:val="000000"/>
          <w:szCs w:val="22"/>
          <w:lang w:val="lt-LT" w:eastAsia="lt-LT"/>
        </w:rPr>
        <w:t> </w:t>
      </w:r>
      <w:r w:rsidRPr="00D51CF4">
        <w:rPr>
          <w:rFonts w:eastAsia="Calibri"/>
          <w:color w:val="000000"/>
          <w:szCs w:val="22"/>
          <w:lang w:val="lt-LT"/>
        </w:rPr>
        <w:t>mg iki 1</w:t>
      </w:r>
      <w:r w:rsidRPr="00D51CF4">
        <w:rPr>
          <w:color w:val="000000"/>
          <w:szCs w:val="22"/>
          <w:lang w:val="lt-LT" w:eastAsia="lt-LT"/>
        </w:rPr>
        <w:t> </w:t>
      </w:r>
      <w:r w:rsidRPr="00D51CF4">
        <w:rPr>
          <w:rFonts w:eastAsia="Calibri"/>
          <w:color w:val="000000"/>
          <w:szCs w:val="22"/>
          <w:lang w:val="lt-LT"/>
        </w:rPr>
        <w:t xml:space="preserve">g tris kartus per parą. </w:t>
      </w:r>
    </w:p>
    <w:p w14:paraId="4DAB2927" w14:textId="77777777" w:rsidR="00D51CF4" w:rsidRPr="00DB5CF4" w:rsidRDefault="00D51CF4" w:rsidP="00E43522">
      <w:pPr>
        <w:numPr>
          <w:ilvl w:val="0"/>
          <w:numId w:val="11"/>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Šlapimo takų infekcinė liga. </w:t>
      </w:r>
      <w:r w:rsidRPr="00D51CF4">
        <w:rPr>
          <w:rFonts w:eastAsia="Calibri"/>
          <w:color w:val="000000"/>
          <w:szCs w:val="22"/>
          <w:lang w:val="lt-LT"/>
        </w:rPr>
        <w:t>3</w:t>
      </w:r>
      <w:r w:rsidRPr="00D51CF4">
        <w:rPr>
          <w:color w:val="000000"/>
          <w:szCs w:val="22"/>
          <w:lang w:val="lt-LT" w:eastAsia="lt-LT"/>
        </w:rPr>
        <w:t> </w:t>
      </w:r>
      <w:r w:rsidRPr="00D51CF4">
        <w:rPr>
          <w:rFonts w:eastAsia="Calibri"/>
          <w:color w:val="000000"/>
          <w:szCs w:val="22"/>
          <w:lang w:val="lt-LT"/>
        </w:rPr>
        <w:t xml:space="preserve">g dozė du kartus per parą vieną dieną. </w:t>
      </w:r>
    </w:p>
    <w:p w14:paraId="3A56A911" w14:textId="77777777" w:rsidR="00D51CF4" w:rsidRPr="009D45A1" w:rsidRDefault="00D51CF4" w:rsidP="00E43522">
      <w:pPr>
        <w:numPr>
          <w:ilvl w:val="0"/>
          <w:numId w:val="11"/>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Laimo liga (infekcinė liga, kurią perneša parazitai, vadinami erkėmis)</w:t>
      </w:r>
      <w:r w:rsidRPr="00E43522">
        <w:rPr>
          <w:rFonts w:eastAsia="Calibri"/>
          <w:color w:val="000000"/>
          <w:szCs w:val="22"/>
          <w:lang w:val="lt-LT"/>
        </w:rPr>
        <w:t>.</w:t>
      </w:r>
      <w:r w:rsidRPr="00D51CF4">
        <w:rPr>
          <w:rFonts w:eastAsia="Calibri"/>
          <w:b/>
          <w:color w:val="000000"/>
          <w:szCs w:val="22"/>
          <w:lang w:val="lt-LT"/>
        </w:rPr>
        <w:t xml:space="preserve"> </w:t>
      </w:r>
      <w:r w:rsidRPr="00D51CF4">
        <w:rPr>
          <w:rFonts w:eastAsia="Calibri"/>
          <w:color w:val="000000"/>
          <w:szCs w:val="22"/>
          <w:lang w:val="lt-LT"/>
        </w:rPr>
        <w:t>Izoliuota raudonė (pradinė ligos stadija: raudonos ar rožinės spalvos, žiedo formos išbėrimas): iki 4</w:t>
      </w:r>
      <w:r w:rsidRPr="00D51CF4">
        <w:rPr>
          <w:color w:val="000000"/>
          <w:szCs w:val="22"/>
          <w:lang w:val="lt-LT" w:eastAsia="lt-LT"/>
        </w:rPr>
        <w:t> </w:t>
      </w:r>
      <w:r w:rsidRPr="00D51CF4">
        <w:rPr>
          <w:rFonts w:eastAsia="Calibri"/>
          <w:color w:val="000000"/>
          <w:szCs w:val="22"/>
          <w:lang w:val="lt-LT"/>
        </w:rPr>
        <w:t>g per parą. Sisteminės apraiškos (vėlesnė ligos stadija: sunkesni simptomai arba kai liga išplinta organizme): iki 6</w:t>
      </w:r>
      <w:r w:rsidRPr="00D51CF4">
        <w:rPr>
          <w:color w:val="000000"/>
          <w:szCs w:val="22"/>
          <w:lang w:val="lt-LT" w:eastAsia="lt-LT"/>
        </w:rPr>
        <w:t> </w:t>
      </w:r>
      <w:r w:rsidRPr="00D51CF4">
        <w:rPr>
          <w:rFonts w:eastAsia="Calibri"/>
          <w:color w:val="000000"/>
          <w:szCs w:val="22"/>
          <w:lang w:val="lt-LT"/>
        </w:rPr>
        <w:t xml:space="preserve">g per parą. </w:t>
      </w:r>
    </w:p>
    <w:p w14:paraId="29A0BA3C" w14:textId="77777777" w:rsidR="00D51CF4" w:rsidRPr="009D45A1" w:rsidRDefault="00D51CF4" w:rsidP="00E43522">
      <w:pPr>
        <w:numPr>
          <w:ilvl w:val="0"/>
          <w:numId w:val="11"/>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 xml:space="preserve">Skrandžio opos. </w:t>
      </w:r>
      <w:r w:rsidRPr="00D51CF4">
        <w:rPr>
          <w:rFonts w:eastAsia="Calibri"/>
          <w:color w:val="000000"/>
          <w:szCs w:val="22"/>
          <w:lang w:val="lt-LT"/>
        </w:rPr>
        <w:t>Viena 750</w:t>
      </w:r>
      <w:r w:rsidRPr="00D51CF4">
        <w:rPr>
          <w:color w:val="000000"/>
          <w:szCs w:val="22"/>
          <w:lang w:val="lt-LT" w:eastAsia="lt-LT"/>
        </w:rPr>
        <w:t> </w:t>
      </w:r>
      <w:r w:rsidRPr="00D51CF4">
        <w:rPr>
          <w:rFonts w:eastAsia="Calibri"/>
          <w:color w:val="000000"/>
          <w:szCs w:val="22"/>
          <w:lang w:val="lt-LT"/>
        </w:rPr>
        <w:t>mg arba viena 1</w:t>
      </w:r>
      <w:r w:rsidRPr="00D51CF4">
        <w:rPr>
          <w:color w:val="000000"/>
          <w:szCs w:val="22"/>
          <w:lang w:val="lt-LT" w:eastAsia="lt-LT"/>
        </w:rPr>
        <w:t> </w:t>
      </w:r>
      <w:r w:rsidRPr="00D51CF4">
        <w:rPr>
          <w:rFonts w:eastAsia="Calibri"/>
          <w:color w:val="000000"/>
          <w:szCs w:val="22"/>
          <w:lang w:val="lt-LT"/>
        </w:rPr>
        <w:t>g dozė du kartus per parą 7</w:t>
      </w:r>
      <w:r w:rsidRPr="00D51CF4">
        <w:rPr>
          <w:color w:val="000000"/>
          <w:szCs w:val="22"/>
          <w:lang w:val="lt-LT" w:eastAsia="lt-LT"/>
        </w:rPr>
        <w:t> </w:t>
      </w:r>
      <w:r w:rsidRPr="00D51CF4">
        <w:rPr>
          <w:rFonts w:eastAsia="Calibri"/>
          <w:color w:val="000000"/>
          <w:szCs w:val="22"/>
          <w:lang w:val="lt-LT"/>
        </w:rPr>
        <w:t xml:space="preserve">paras kartu su kitais antibiotikais ir vaistais skrandžio opoms gydyti. </w:t>
      </w:r>
    </w:p>
    <w:p w14:paraId="16154719" w14:textId="4410A64D" w:rsidR="00D51CF4" w:rsidRPr="009D45A1" w:rsidRDefault="00D51CF4" w:rsidP="00E43522">
      <w:pPr>
        <w:numPr>
          <w:ilvl w:val="0"/>
          <w:numId w:val="11"/>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Norint išvengti infekcinės širdies ligos chirurginės operacijos metu</w:t>
      </w:r>
      <w:r w:rsidRPr="00D021B1">
        <w:rPr>
          <w:rFonts w:eastAsia="Calibri"/>
          <w:b/>
          <w:bCs/>
          <w:color w:val="000000"/>
          <w:szCs w:val="22"/>
          <w:lang w:val="lt-LT"/>
        </w:rPr>
        <w:t>.</w:t>
      </w:r>
      <w:r w:rsidRPr="00D51CF4">
        <w:rPr>
          <w:rFonts w:eastAsia="Calibri"/>
          <w:color w:val="000000"/>
          <w:szCs w:val="22"/>
          <w:lang w:val="lt-LT"/>
        </w:rPr>
        <w:t xml:space="preserve"> Dozė priklausys nuo operacijos pobūdžio. </w:t>
      </w:r>
      <w:r w:rsidRPr="00D51CF4">
        <w:rPr>
          <w:rFonts w:eastAsia="Calibri"/>
          <w:color w:val="000000"/>
          <w:szCs w:val="22"/>
          <w:lang w:val="lt-LT"/>
        </w:rPr>
        <w:br/>
        <w:t>Tuo pačiu laiku gali būti skiriami ir kiti vaistai. Išsamiau paaiškins Jūsų gydytojas, vaistininkas ar</w:t>
      </w:r>
      <w:r w:rsidR="00A37CDF">
        <w:rPr>
          <w:rFonts w:eastAsia="Calibri"/>
          <w:color w:val="000000"/>
          <w:szCs w:val="22"/>
          <w:lang w:val="lt-LT"/>
        </w:rPr>
        <w:t>ba</w:t>
      </w:r>
      <w:r w:rsidRPr="00D51CF4">
        <w:rPr>
          <w:rFonts w:eastAsia="Calibri"/>
          <w:color w:val="000000"/>
          <w:szCs w:val="22"/>
          <w:lang w:val="lt-LT"/>
        </w:rPr>
        <w:t xml:space="preserve"> slaugytojas. </w:t>
      </w:r>
    </w:p>
    <w:p w14:paraId="49553F81" w14:textId="77777777" w:rsidR="00D51CF4" w:rsidRPr="00D021B1" w:rsidRDefault="00D51CF4" w:rsidP="00E43522">
      <w:pPr>
        <w:numPr>
          <w:ilvl w:val="0"/>
          <w:numId w:val="11"/>
        </w:numPr>
        <w:autoSpaceDE w:val="0"/>
        <w:autoSpaceDN w:val="0"/>
        <w:adjustRightInd w:val="0"/>
        <w:ind w:left="567" w:hanging="567"/>
        <w:rPr>
          <w:rFonts w:ascii="Calibri" w:eastAsia="Calibri" w:hAnsi="Calibri"/>
          <w:szCs w:val="22"/>
          <w:lang w:val="pl-PL"/>
        </w:rPr>
      </w:pPr>
      <w:r w:rsidRPr="00D51CF4">
        <w:rPr>
          <w:rFonts w:eastAsia="Calibri"/>
          <w:color w:val="000000"/>
          <w:szCs w:val="22"/>
          <w:lang w:val="lt-LT"/>
        </w:rPr>
        <w:t>Didžiausia rekomenduojama dozė yra 6</w:t>
      </w:r>
      <w:r w:rsidRPr="00D51CF4">
        <w:rPr>
          <w:color w:val="000000"/>
          <w:szCs w:val="22"/>
          <w:lang w:val="lt-LT" w:eastAsia="lt-LT"/>
        </w:rPr>
        <w:t> </w:t>
      </w:r>
      <w:r w:rsidRPr="00D51CF4">
        <w:rPr>
          <w:rFonts w:eastAsia="Calibri"/>
          <w:color w:val="000000"/>
          <w:szCs w:val="22"/>
          <w:lang w:val="lt-LT"/>
        </w:rPr>
        <w:t xml:space="preserve">g per parą. </w:t>
      </w:r>
    </w:p>
    <w:p w14:paraId="66722542" w14:textId="77777777" w:rsidR="00D51CF4" w:rsidRPr="00D021B1" w:rsidRDefault="00D51CF4" w:rsidP="00D51CF4">
      <w:pPr>
        <w:autoSpaceDE w:val="0"/>
        <w:autoSpaceDN w:val="0"/>
        <w:adjustRightInd w:val="0"/>
        <w:ind w:left="567" w:hanging="568"/>
        <w:rPr>
          <w:rFonts w:ascii="Calibri" w:eastAsia="Calibri" w:hAnsi="Calibri"/>
          <w:b/>
          <w:szCs w:val="22"/>
          <w:lang w:val="pl-PL"/>
        </w:rPr>
      </w:pPr>
    </w:p>
    <w:p w14:paraId="440C364F" w14:textId="77777777" w:rsidR="00D51CF4" w:rsidRPr="00D021B1" w:rsidRDefault="00D51CF4" w:rsidP="00D51CF4">
      <w:pPr>
        <w:autoSpaceDE w:val="0"/>
        <w:autoSpaceDN w:val="0"/>
        <w:adjustRightInd w:val="0"/>
        <w:ind w:left="567" w:hanging="568"/>
        <w:rPr>
          <w:rFonts w:ascii="Calibri" w:eastAsia="Calibri" w:hAnsi="Calibri"/>
          <w:szCs w:val="22"/>
          <w:lang w:val="pl-PL"/>
        </w:rPr>
      </w:pPr>
      <w:r w:rsidRPr="00D51CF4">
        <w:rPr>
          <w:rFonts w:eastAsia="Calibri"/>
          <w:b/>
          <w:color w:val="000000"/>
          <w:szCs w:val="22"/>
          <w:lang w:val="lt-LT"/>
        </w:rPr>
        <w:t xml:space="preserve">Inkstų veiklos sutrikimai </w:t>
      </w:r>
    </w:p>
    <w:p w14:paraId="238C4CAB" w14:textId="77777777" w:rsidR="00D51CF4" w:rsidRPr="00D021B1" w:rsidRDefault="00D51CF4" w:rsidP="00D51CF4">
      <w:pPr>
        <w:autoSpaceDE w:val="0"/>
        <w:autoSpaceDN w:val="0"/>
        <w:adjustRightInd w:val="0"/>
        <w:ind w:left="567" w:hanging="568"/>
        <w:rPr>
          <w:rFonts w:ascii="Calibri" w:eastAsia="Calibri" w:hAnsi="Calibri"/>
          <w:szCs w:val="22"/>
          <w:lang w:val="pl-PL"/>
        </w:rPr>
      </w:pPr>
      <w:r w:rsidRPr="00D51CF4">
        <w:rPr>
          <w:rFonts w:eastAsia="Calibri"/>
          <w:color w:val="000000"/>
          <w:szCs w:val="22"/>
          <w:lang w:val="lt-LT"/>
        </w:rPr>
        <w:t xml:space="preserve">Jeigu Jums yra inkstų veiklos sutrikimų, Jums skiriama dozė gali būti mažesnė už įprastą dozę. </w:t>
      </w:r>
    </w:p>
    <w:p w14:paraId="5865F909" w14:textId="77777777" w:rsidR="00D51CF4" w:rsidRPr="00D021B1" w:rsidRDefault="00D51CF4" w:rsidP="00D51CF4">
      <w:pPr>
        <w:autoSpaceDE w:val="0"/>
        <w:autoSpaceDN w:val="0"/>
        <w:adjustRightInd w:val="0"/>
        <w:ind w:left="567" w:hanging="568"/>
        <w:rPr>
          <w:rFonts w:ascii="Calibri" w:eastAsia="Calibri" w:hAnsi="Calibri"/>
          <w:b/>
          <w:szCs w:val="22"/>
          <w:lang w:val="pl-PL"/>
        </w:rPr>
      </w:pPr>
    </w:p>
    <w:p w14:paraId="5B0FC1F5" w14:textId="5568B699" w:rsidR="00D51CF4" w:rsidRPr="00D021B1" w:rsidRDefault="00D51CF4" w:rsidP="00D51CF4">
      <w:pPr>
        <w:autoSpaceDE w:val="0"/>
        <w:autoSpaceDN w:val="0"/>
        <w:adjustRightInd w:val="0"/>
        <w:ind w:left="567" w:hanging="568"/>
        <w:rPr>
          <w:rFonts w:ascii="Calibri" w:eastAsia="Calibri" w:hAnsi="Calibri"/>
          <w:szCs w:val="22"/>
          <w:lang w:val="pl-PL"/>
        </w:rPr>
      </w:pPr>
      <w:r w:rsidRPr="00D51CF4">
        <w:rPr>
          <w:rFonts w:eastAsia="Calibri"/>
          <w:b/>
          <w:color w:val="000000"/>
          <w:szCs w:val="22"/>
          <w:lang w:val="lt-LT"/>
        </w:rPr>
        <w:t xml:space="preserve">Ką daryti pavartojus per didelę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dozę</w:t>
      </w:r>
    </w:p>
    <w:p w14:paraId="0690BF3B"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 išgėrėte per daug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7A04EB22" w14:textId="77777777" w:rsidR="00D51CF4" w:rsidRPr="00D51CF4" w:rsidRDefault="00D51CF4" w:rsidP="00D51CF4">
      <w:pPr>
        <w:autoSpaceDE w:val="0"/>
        <w:autoSpaceDN w:val="0"/>
        <w:adjustRightInd w:val="0"/>
        <w:ind w:left="567" w:hanging="568"/>
        <w:rPr>
          <w:rFonts w:ascii="Calibri" w:eastAsia="Calibri" w:hAnsi="Calibri"/>
          <w:b/>
          <w:szCs w:val="22"/>
          <w:lang w:val="lt-LT"/>
        </w:rPr>
      </w:pPr>
    </w:p>
    <w:p w14:paraId="29BD7A1A"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Pamiršus pavartoti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65020FEF" w14:textId="7A2DF777" w:rsidR="00D51CF4" w:rsidRPr="00D51CF4" w:rsidRDefault="00D51CF4" w:rsidP="00E43522">
      <w:pPr>
        <w:numPr>
          <w:ilvl w:val="0"/>
          <w:numId w:val="12"/>
        </w:numPr>
        <w:autoSpaceDE w:val="0"/>
        <w:autoSpaceDN w:val="0"/>
        <w:adjustRightInd w:val="0"/>
        <w:ind w:left="567" w:hanging="567"/>
        <w:rPr>
          <w:rFonts w:ascii="Calibri" w:eastAsia="Calibri" w:hAnsi="Calibri"/>
          <w:szCs w:val="22"/>
        </w:rPr>
      </w:pPr>
      <w:r w:rsidRPr="00D51CF4">
        <w:rPr>
          <w:rFonts w:eastAsia="Calibri"/>
          <w:color w:val="000000"/>
          <w:szCs w:val="22"/>
          <w:lang w:val="lt-LT"/>
        </w:rPr>
        <w:t>Jei</w:t>
      </w:r>
      <w:r w:rsidR="008847DB">
        <w:rPr>
          <w:rFonts w:eastAsia="Calibri"/>
          <w:color w:val="000000"/>
          <w:szCs w:val="22"/>
          <w:lang w:val="lt-LT"/>
        </w:rPr>
        <w:t>gu</w:t>
      </w:r>
      <w:r w:rsidRPr="00D51CF4">
        <w:rPr>
          <w:rFonts w:eastAsia="Calibri"/>
          <w:color w:val="000000"/>
          <w:szCs w:val="22"/>
          <w:lang w:val="lt-LT"/>
        </w:rPr>
        <w:t xml:space="preserve"> pamiršote išgerti vaisto dozę, išgerkite vaisto iškart, kai atsiminėte. </w:t>
      </w:r>
    </w:p>
    <w:p w14:paraId="1B2A3186" w14:textId="3C652C2B" w:rsidR="00D51CF4" w:rsidRPr="00D51CF4" w:rsidRDefault="00D51CF4" w:rsidP="00E43522">
      <w:pPr>
        <w:numPr>
          <w:ilvl w:val="0"/>
          <w:numId w:val="12"/>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Negerkite kitos dozės per greitai, palaukite maždaug 4</w:t>
      </w:r>
      <w:r w:rsidRPr="00D51CF4">
        <w:rPr>
          <w:color w:val="000000"/>
          <w:szCs w:val="22"/>
          <w:lang w:val="lt-LT" w:eastAsia="lt-LT"/>
        </w:rPr>
        <w:t> </w:t>
      </w:r>
      <w:r w:rsidRPr="00D51CF4">
        <w:rPr>
          <w:rFonts w:eastAsia="Calibri"/>
          <w:color w:val="000000"/>
          <w:szCs w:val="22"/>
          <w:lang w:val="lt-LT"/>
        </w:rPr>
        <w:t xml:space="preserve">valandas ir tada išgerkite kitą dozę. </w:t>
      </w:r>
    </w:p>
    <w:p w14:paraId="3CBA9229" w14:textId="77777777" w:rsidR="00D51CF4" w:rsidRPr="009D45A1" w:rsidRDefault="00D51CF4" w:rsidP="00E43522">
      <w:pPr>
        <w:numPr>
          <w:ilvl w:val="0"/>
          <w:numId w:val="12"/>
        </w:numPr>
        <w:autoSpaceDE w:val="0"/>
        <w:autoSpaceDN w:val="0"/>
        <w:adjustRightInd w:val="0"/>
        <w:ind w:left="567" w:hanging="567"/>
        <w:rPr>
          <w:rFonts w:ascii="Calibri" w:eastAsia="Calibri" w:hAnsi="Calibri"/>
          <w:szCs w:val="22"/>
          <w:lang w:val="de-DE"/>
        </w:rPr>
      </w:pPr>
      <w:r w:rsidRPr="00D51CF4">
        <w:rPr>
          <w:rFonts w:eastAsia="Calibri"/>
          <w:color w:val="000000"/>
          <w:szCs w:val="22"/>
          <w:lang w:val="lt-LT"/>
        </w:rPr>
        <w:t xml:space="preserve">Negalima vartoti dvigubos dozės norint kompensuoti praleistą dozę. </w:t>
      </w:r>
    </w:p>
    <w:p w14:paraId="5C85F660" w14:textId="77777777" w:rsidR="00D51CF4" w:rsidRPr="009D45A1" w:rsidRDefault="00D51CF4" w:rsidP="00D51CF4">
      <w:pPr>
        <w:autoSpaceDE w:val="0"/>
        <w:autoSpaceDN w:val="0"/>
        <w:adjustRightInd w:val="0"/>
        <w:rPr>
          <w:rFonts w:ascii="Calibri" w:eastAsia="Calibri" w:hAnsi="Calibri"/>
          <w:szCs w:val="22"/>
          <w:lang w:val="de-DE"/>
        </w:rPr>
      </w:pPr>
    </w:p>
    <w:p w14:paraId="1A49A5A8"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Kiek laiko 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1664DD46" w14:textId="77777777" w:rsidR="00D51CF4" w:rsidRPr="00D51CF4" w:rsidRDefault="00D51CF4" w:rsidP="00E43522">
      <w:pPr>
        <w:numPr>
          <w:ilvl w:val="0"/>
          <w:numId w:val="13"/>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Vartokite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 </w:t>
      </w:r>
    </w:p>
    <w:p w14:paraId="36898598" w14:textId="77777777" w:rsidR="00D51CF4" w:rsidRPr="00D51CF4" w:rsidRDefault="00D51CF4" w:rsidP="00E43522">
      <w:pPr>
        <w:numPr>
          <w:ilvl w:val="0"/>
          <w:numId w:val="13"/>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pabaigus gydymą vis dar blogai jaučiatės, kreipkitės į gydytoją pakartotinai. </w:t>
      </w:r>
    </w:p>
    <w:p w14:paraId="54D6F6C7" w14:textId="77777777" w:rsidR="00D51CF4" w:rsidRPr="00D51CF4" w:rsidRDefault="00D51CF4" w:rsidP="00D51CF4">
      <w:pPr>
        <w:autoSpaceDE w:val="0"/>
        <w:autoSpaceDN w:val="0"/>
        <w:adjustRightInd w:val="0"/>
        <w:rPr>
          <w:rFonts w:ascii="Calibri" w:eastAsia="Calibri" w:hAnsi="Calibri"/>
          <w:szCs w:val="22"/>
          <w:lang w:val="lt-LT"/>
        </w:rPr>
      </w:pPr>
    </w:p>
    <w:p w14:paraId="55C612F9"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Ilgą laiką vartojant </w:t>
      </w:r>
      <w:proofErr w:type="spellStart"/>
      <w:r w:rsidRPr="00D51CF4">
        <w:rPr>
          <w:rFonts w:eastAsia="Calibri"/>
          <w:color w:val="000000"/>
          <w:szCs w:val="22"/>
          <w:lang w:val="lt-LT"/>
        </w:rPr>
        <w:t>Ospamox</w:t>
      </w:r>
      <w:proofErr w:type="spellEnd"/>
      <w:r w:rsidRPr="00D51CF4">
        <w:rPr>
          <w:rFonts w:eastAsia="Calibri"/>
          <w:color w:val="000000"/>
          <w:szCs w:val="22"/>
          <w:lang w:val="lt-LT"/>
        </w:rPr>
        <w:t>, gali pasireikšti pienligė (</w:t>
      </w:r>
      <w:proofErr w:type="spellStart"/>
      <w:r w:rsidRPr="00D51CF4">
        <w:rPr>
          <w:rFonts w:eastAsia="Calibri"/>
          <w:color w:val="000000"/>
          <w:szCs w:val="22"/>
          <w:lang w:val="lt-LT"/>
        </w:rPr>
        <w:t>mieliagrybių</w:t>
      </w:r>
      <w:proofErr w:type="spellEnd"/>
      <w:r w:rsidRPr="00D51CF4">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 </w:t>
      </w:r>
    </w:p>
    <w:p w14:paraId="2AD2BCC4" w14:textId="77777777" w:rsidR="00D51CF4" w:rsidRPr="00D51CF4" w:rsidRDefault="00D51CF4" w:rsidP="00D51CF4">
      <w:pPr>
        <w:autoSpaceDE w:val="0"/>
        <w:autoSpaceDN w:val="0"/>
        <w:adjustRightInd w:val="0"/>
        <w:ind w:left="567" w:hanging="568"/>
        <w:rPr>
          <w:rFonts w:ascii="Calibri" w:eastAsia="Calibri" w:hAnsi="Calibri"/>
          <w:szCs w:val="22"/>
          <w:lang w:val="lt-LT"/>
        </w:rPr>
      </w:pPr>
    </w:p>
    <w:p w14:paraId="71A06AAA"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ilgą laiką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Jūsų gydytojas gali skirti atlikti papildomus tyrimus, kad įvertintų, ar Jūsų inkstų ir kepenų veikla bei kraujas yra normalūs.</w:t>
      </w:r>
    </w:p>
    <w:p w14:paraId="3228F631" w14:textId="77777777" w:rsidR="00D51CF4" w:rsidRPr="00D51CF4" w:rsidRDefault="00D51CF4" w:rsidP="00D51CF4">
      <w:pPr>
        <w:autoSpaceDE w:val="0"/>
        <w:autoSpaceDN w:val="0"/>
        <w:adjustRightInd w:val="0"/>
        <w:ind w:left="567" w:hanging="568"/>
        <w:rPr>
          <w:rFonts w:ascii="Calibri" w:eastAsia="Calibri" w:hAnsi="Calibri"/>
          <w:szCs w:val="22"/>
          <w:lang w:val="lt-LT"/>
        </w:rPr>
      </w:pPr>
    </w:p>
    <w:p w14:paraId="6879882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Jeigu kiltų daugiau klausimų dėl šio vaisto vartojimo, kreipkitės į gydytoją arba vaistininką.</w:t>
      </w:r>
    </w:p>
    <w:p w14:paraId="1968E52F" w14:textId="77777777" w:rsidR="00D51CF4" w:rsidRPr="00D51CF4" w:rsidRDefault="00D51CF4" w:rsidP="00D51CF4">
      <w:pPr>
        <w:tabs>
          <w:tab w:val="left" w:pos="567"/>
        </w:tabs>
        <w:rPr>
          <w:rFonts w:eastAsia="Calibri"/>
          <w:szCs w:val="22"/>
          <w:lang w:val="lt-LT"/>
        </w:rPr>
      </w:pPr>
    </w:p>
    <w:p w14:paraId="682D0B92" w14:textId="77777777" w:rsidR="00D51CF4" w:rsidRPr="00D51CF4" w:rsidRDefault="00D51CF4" w:rsidP="00D51CF4">
      <w:pPr>
        <w:tabs>
          <w:tab w:val="left" w:pos="567"/>
        </w:tabs>
        <w:rPr>
          <w:rFonts w:eastAsia="Calibri"/>
          <w:szCs w:val="22"/>
          <w:lang w:val="lt-LT"/>
        </w:rPr>
      </w:pPr>
    </w:p>
    <w:p w14:paraId="2321D587" w14:textId="77777777" w:rsidR="00D51CF4" w:rsidRPr="00D51CF4" w:rsidRDefault="00D51CF4" w:rsidP="00D51CF4">
      <w:pPr>
        <w:keepNext/>
        <w:tabs>
          <w:tab w:val="left" w:pos="567"/>
        </w:tabs>
        <w:outlineLvl w:val="1"/>
        <w:rPr>
          <w:rFonts w:eastAsia="Calibri"/>
          <w:szCs w:val="22"/>
          <w:lang w:val="lt-LT"/>
        </w:rPr>
      </w:pPr>
      <w:r w:rsidRPr="00D51CF4">
        <w:rPr>
          <w:rFonts w:eastAsia="Calibri"/>
          <w:b/>
          <w:szCs w:val="22"/>
          <w:lang w:val="lt-LT"/>
        </w:rPr>
        <w:t>4.</w:t>
      </w:r>
      <w:r w:rsidRPr="00D51CF4">
        <w:rPr>
          <w:rFonts w:eastAsia="Calibri"/>
          <w:b/>
          <w:szCs w:val="22"/>
          <w:lang w:val="lt-LT"/>
        </w:rPr>
        <w:tab/>
        <w:t>Galimas šalutinis poveikis</w:t>
      </w:r>
    </w:p>
    <w:p w14:paraId="64096EB0" w14:textId="77777777" w:rsidR="00D51CF4" w:rsidRPr="00D51CF4" w:rsidRDefault="00D51CF4" w:rsidP="00D51CF4">
      <w:pPr>
        <w:tabs>
          <w:tab w:val="left" w:pos="567"/>
        </w:tabs>
        <w:ind w:left="567" w:hanging="567"/>
        <w:rPr>
          <w:rFonts w:eastAsia="Calibri"/>
          <w:szCs w:val="22"/>
          <w:lang w:val="lt-LT"/>
        </w:rPr>
      </w:pPr>
    </w:p>
    <w:p w14:paraId="58E83D3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Šis vaistas, kaip ir visi kiti, gali sukelti šalutinį poveikį, nors jis pasireiškia ne visiems žmonėms.</w:t>
      </w:r>
    </w:p>
    <w:p w14:paraId="60803FD0" w14:textId="77777777" w:rsidR="00D51CF4" w:rsidRPr="00D51CF4" w:rsidRDefault="00D51CF4" w:rsidP="00D51CF4">
      <w:pPr>
        <w:autoSpaceDE w:val="0"/>
        <w:autoSpaceDN w:val="0"/>
        <w:adjustRightInd w:val="0"/>
        <w:ind w:left="567" w:hanging="568"/>
        <w:rPr>
          <w:rFonts w:ascii="Calibri" w:eastAsia="Calibri" w:hAnsi="Calibri"/>
          <w:b/>
          <w:szCs w:val="22"/>
          <w:lang w:val="lt-LT"/>
        </w:rPr>
      </w:pPr>
    </w:p>
    <w:p w14:paraId="331D058D"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b/>
          <w:color w:val="000000"/>
          <w:szCs w:val="22"/>
          <w:lang w:val="lt-LT"/>
        </w:rPr>
        <w:lastRenderedPageBreak/>
        <w:t xml:space="preserve">Nutraukite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 </w:t>
      </w:r>
    </w:p>
    <w:p w14:paraId="7B6AB6C7" w14:textId="67B165E3" w:rsidR="00D51CF4" w:rsidRPr="00D51CF4" w:rsidRDefault="00D51CF4" w:rsidP="0031351E">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Toliau išvardyt</w:t>
      </w:r>
      <w:r w:rsidR="00FA3FD7">
        <w:rPr>
          <w:rFonts w:eastAsia="Calibri"/>
          <w:color w:val="000000"/>
          <w:szCs w:val="22"/>
          <w:lang w:val="lt-LT"/>
        </w:rPr>
        <w:t>i</w:t>
      </w:r>
      <w:r w:rsidRPr="00D51CF4">
        <w:rPr>
          <w:rFonts w:eastAsia="Calibri"/>
          <w:color w:val="000000"/>
          <w:szCs w:val="22"/>
          <w:lang w:val="lt-LT"/>
        </w:rPr>
        <w:t xml:space="preserve"> </w:t>
      </w:r>
      <w:r w:rsidR="00FA3FD7" w:rsidRPr="00FA3FD7">
        <w:rPr>
          <w:rFonts w:eastAsia="Calibri"/>
          <w:color w:val="000000"/>
          <w:szCs w:val="22"/>
          <w:lang w:val="lt-LT"/>
        </w:rPr>
        <w:t>labai reti šalutinio poveikio reiškiniai (gali pasireikšti rečiau kaip 1 iš 10</w:t>
      </w:r>
      <w:r w:rsidR="007C65F1">
        <w:rPr>
          <w:rFonts w:eastAsia="Calibri"/>
          <w:color w:val="000000"/>
          <w:szCs w:val="22"/>
          <w:lang w:val="lt-LT"/>
        </w:rPr>
        <w:t> </w:t>
      </w:r>
      <w:r w:rsidR="00FA3FD7" w:rsidRPr="00FA3FD7">
        <w:rPr>
          <w:rFonts w:eastAsia="Calibri"/>
          <w:color w:val="000000"/>
          <w:szCs w:val="22"/>
          <w:lang w:val="lt-LT"/>
        </w:rPr>
        <w:t>000</w:t>
      </w:r>
      <w:r w:rsidR="007C65F1">
        <w:rPr>
          <w:rFonts w:eastAsia="Calibri"/>
          <w:color w:val="000000"/>
          <w:szCs w:val="22"/>
          <w:lang w:val="lt-LT"/>
        </w:rPr>
        <w:t> </w:t>
      </w:r>
      <w:r w:rsidR="00FA3FD7" w:rsidRPr="00FA3FD7">
        <w:rPr>
          <w:rFonts w:eastAsia="Calibri"/>
          <w:color w:val="000000"/>
          <w:szCs w:val="22"/>
          <w:lang w:val="lt-LT"/>
        </w:rPr>
        <w:t>asmenų):</w:t>
      </w:r>
      <w:r w:rsidRPr="00D51CF4">
        <w:rPr>
          <w:rFonts w:eastAsia="Calibri"/>
          <w:color w:val="000000"/>
          <w:szCs w:val="22"/>
          <w:lang w:val="lt-LT"/>
        </w:rPr>
        <w:t xml:space="preserve"> </w:t>
      </w:r>
    </w:p>
    <w:p w14:paraId="47F2F836" w14:textId="30E0477C" w:rsidR="00D51CF4" w:rsidRPr="00D021B1" w:rsidRDefault="00396556"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a</w:t>
      </w:r>
      <w:r w:rsidR="00D51CF4" w:rsidRPr="00D51CF4">
        <w:rPr>
          <w:rFonts w:eastAsia="Calibri"/>
          <w:color w:val="000000"/>
          <w:szCs w:val="22"/>
          <w:lang w:val="lt-LT"/>
        </w:rPr>
        <w:t>lerginės reakcijos, kurių požymiai gali būti: odos niežėjimas ar išbėrimas, veido, lūpų, liežuvio arba kūno tinimas ar kvėpavimo pasunkėjimas. Toks poveikis gali būti sunkus ir kartais mirtinas</w:t>
      </w:r>
      <w:r>
        <w:rPr>
          <w:rFonts w:eastAsia="Calibri"/>
          <w:color w:val="000000"/>
          <w:szCs w:val="22"/>
          <w:lang w:val="lt-LT"/>
        </w:rPr>
        <w:t>;</w:t>
      </w:r>
    </w:p>
    <w:p w14:paraId="4F291CA3" w14:textId="0E733F80" w:rsidR="00D51CF4" w:rsidRPr="00D51CF4" w:rsidRDefault="00396556"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i</w:t>
      </w:r>
      <w:r w:rsidR="00D51CF4" w:rsidRPr="00D51CF4">
        <w:rPr>
          <w:rFonts w:eastAsia="Calibri"/>
          <w:color w:val="000000"/>
          <w:szCs w:val="22"/>
          <w:lang w:val="lt-LT"/>
        </w:rPr>
        <w:t>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r>
        <w:rPr>
          <w:rFonts w:eastAsia="Calibri"/>
          <w:color w:val="000000"/>
          <w:szCs w:val="22"/>
          <w:lang w:val="lt-LT"/>
        </w:rPr>
        <w:t>;</w:t>
      </w:r>
      <w:r w:rsidR="00D51CF4" w:rsidRPr="00D51CF4">
        <w:rPr>
          <w:rFonts w:eastAsia="Calibri"/>
          <w:color w:val="000000"/>
          <w:szCs w:val="22"/>
          <w:lang w:val="lt-LT"/>
        </w:rPr>
        <w:t xml:space="preserve"> </w:t>
      </w:r>
    </w:p>
    <w:p w14:paraId="773C7E11" w14:textId="2203E749" w:rsidR="00D51CF4" w:rsidRPr="00D51CF4" w:rsidRDefault="00396556"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g</w:t>
      </w:r>
      <w:r w:rsidR="00D51CF4" w:rsidRPr="00D51CF4">
        <w:rPr>
          <w:rFonts w:eastAsia="Calibri"/>
          <w:color w:val="000000"/>
          <w:szCs w:val="22"/>
          <w:lang w:val="lt-LT"/>
        </w:rPr>
        <w:t>ali pasireikšti uždelstos alerginės reakcijos, kurios dažniausiai pasireiškia praėjus nuo 7 iki 12</w:t>
      </w:r>
      <w:r w:rsidR="00D51CF4" w:rsidRPr="00D51CF4">
        <w:rPr>
          <w:color w:val="000000"/>
          <w:szCs w:val="22"/>
          <w:lang w:val="lt-LT" w:eastAsia="lt-LT"/>
        </w:rPr>
        <w:t> </w:t>
      </w:r>
      <w:r w:rsidR="00D51CF4" w:rsidRPr="00D51CF4">
        <w:rPr>
          <w:rFonts w:eastAsia="Calibri"/>
          <w:color w:val="000000"/>
          <w:szCs w:val="22"/>
          <w:lang w:val="lt-LT"/>
        </w:rPr>
        <w:t xml:space="preserve">parų po gydymo </w:t>
      </w:r>
      <w:proofErr w:type="spellStart"/>
      <w:r w:rsidR="00D51CF4" w:rsidRPr="00D51CF4">
        <w:rPr>
          <w:rFonts w:eastAsia="Calibri"/>
          <w:color w:val="000000"/>
          <w:szCs w:val="22"/>
          <w:lang w:val="lt-LT"/>
        </w:rPr>
        <w:t>Ospamox</w:t>
      </w:r>
      <w:proofErr w:type="spellEnd"/>
      <w:r w:rsidR="00D51CF4" w:rsidRPr="00D51CF4">
        <w:rPr>
          <w:rFonts w:eastAsia="Calibri"/>
          <w:color w:val="000000"/>
          <w:szCs w:val="22"/>
          <w:lang w:val="lt-LT"/>
        </w:rPr>
        <w:t>, o jų požymiai gali būti: išbėrimas, karščiavimas, sąnarių skausmai ir limfmazgių padidėjimas, ypač pažastyje</w:t>
      </w:r>
      <w:r>
        <w:rPr>
          <w:rFonts w:eastAsia="Calibri"/>
          <w:color w:val="000000"/>
          <w:szCs w:val="22"/>
          <w:lang w:val="lt-LT"/>
        </w:rPr>
        <w:t>;</w:t>
      </w:r>
      <w:r w:rsidR="00D51CF4" w:rsidRPr="00D51CF4">
        <w:rPr>
          <w:rFonts w:eastAsia="Calibri"/>
          <w:color w:val="000000"/>
          <w:szCs w:val="22"/>
          <w:lang w:val="lt-LT"/>
        </w:rPr>
        <w:t xml:space="preserve"> </w:t>
      </w:r>
    </w:p>
    <w:p w14:paraId="66BD3EBF" w14:textId="66BE857A" w:rsidR="00D51CF4" w:rsidRPr="00D021B1" w:rsidRDefault="00396556"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g</w:t>
      </w:r>
      <w:r w:rsidR="00D51CF4" w:rsidRPr="00D51CF4">
        <w:rPr>
          <w:rFonts w:eastAsia="Calibri"/>
          <w:color w:val="000000"/>
          <w:szCs w:val="22"/>
          <w:lang w:val="lt-LT"/>
        </w:rPr>
        <w:t>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r>
        <w:rPr>
          <w:rFonts w:eastAsia="Calibri"/>
          <w:color w:val="000000"/>
          <w:szCs w:val="22"/>
          <w:lang w:val="lt-LT"/>
        </w:rPr>
        <w:t>;</w:t>
      </w:r>
      <w:r w:rsidR="00D51CF4" w:rsidRPr="00D51CF4">
        <w:rPr>
          <w:rFonts w:eastAsia="Calibri"/>
          <w:color w:val="000000"/>
          <w:szCs w:val="22"/>
          <w:lang w:val="lt-LT"/>
        </w:rPr>
        <w:t xml:space="preserve"> </w:t>
      </w:r>
    </w:p>
    <w:p w14:paraId="051D06DF" w14:textId="254C6584" w:rsidR="00D51CF4" w:rsidRPr="00D51CF4" w:rsidRDefault="00396556"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k</w:t>
      </w:r>
      <w:r w:rsidR="00D51CF4" w:rsidRPr="00D51CF4">
        <w:rPr>
          <w:rFonts w:eastAsia="Calibri"/>
          <w:color w:val="000000"/>
          <w:szCs w:val="22"/>
          <w:lang w:val="lt-LT"/>
        </w:rPr>
        <w:t xml:space="preserve">itos sunkios odos reakcijos yra: odos spalvos pokyčiai, gumbai po oda, pūslelių ar </w:t>
      </w:r>
      <w:proofErr w:type="spellStart"/>
      <w:r w:rsidR="00D51CF4" w:rsidRPr="00D51CF4">
        <w:rPr>
          <w:rFonts w:eastAsia="Calibri"/>
          <w:color w:val="000000"/>
          <w:szCs w:val="22"/>
          <w:lang w:val="lt-LT"/>
        </w:rPr>
        <w:t>pūlinėlių</w:t>
      </w:r>
      <w:proofErr w:type="spellEnd"/>
      <w:r w:rsidR="00D51CF4" w:rsidRPr="00D51CF4">
        <w:rPr>
          <w:rFonts w:eastAsia="Calibri"/>
          <w:color w:val="000000"/>
          <w:szCs w:val="22"/>
          <w:lang w:val="lt-LT"/>
        </w:rPr>
        <w:t xml:space="preserve"> susiformavimas, odos lupimasis, paraudimas, skausmas, niežulys, pleiskanojimas. Šie sutrikimai gali būti susiję su karščiavimu, galvos skausmu ir kūno diegliais</w:t>
      </w:r>
      <w:r>
        <w:rPr>
          <w:rFonts w:eastAsia="Calibri"/>
          <w:color w:val="000000"/>
          <w:szCs w:val="22"/>
          <w:lang w:val="lt-LT"/>
        </w:rPr>
        <w:t>;</w:t>
      </w:r>
      <w:r w:rsidR="00D51CF4" w:rsidRPr="00D51CF4">
        <w:rPr>
          <w:rFonts w:eastAsia="Calibri"/>
          <w:color w:val="000000"/>
          <w:szCs w:val="22"/>
          <w:lang w:val="lt-LT"/>
        </w:rPr>
        <w:t xml:space="preserve"> </w:t>
      </w:r>
    </w:p>
    <w:p w14:paraId="459D588D" w14:textId="52C3C91D" w:rsidR="00D51CF4" w:rsidRPr="00D51CF4" w:rsidRDefault="00396556" w:rsidP="00E43522">
      <w:pPr>
        <w:numPr>
          <w:ilvl w:val="0"/>
          <w:numId w:val="14"/>
        </w:numPr>
        <w:autoSpaceDE w:val="0"/>
        <w:autoSpaceDN w:val="0"/>
        <w:adjustRightInd w:val="0"/>
        <w:ind w:left="567" w:hanging="567"/>
        <w:rPr>
          <w:color w:val="000000"/>
          <w:szCs w:val="22"/>
          <w:lang w:val="lt-LT" w:eastAsia="lt-LT"/>
        </w:rPr>
      </w:pPr>
      <w:r>
        <w:rPr>
          <w:color w:val="000000"/>
          <w:szCs w:val="22"/>
          <w:lang w:val="lt-LT" w:eastAsia="lt-LT"/>
        </w:rPr>
        <w:t>į</w:t>
      </w:r>
      <w:r w:rsidR="00D51CF4" w:rsidRPr="00D51CF4">
        <w:rPr>
          <w:color w:val="000000"/>
          <w:szCs w:val="22"/>
          <w:lang w:val="lt-LT" w:eastAsia="lt-LT"/>
        </w:rPr>
        <w:t xml:space="preserve"> gripą panašūs simptomai, pasireiškiantys kartu su išbėrimu, karščiavimu, patinusiais limfmazgiais, taip pat nuo normos nukrypę kraujo tyrimų rezultatai (įskaitant baltųjų kraujo ląstelių kiekio padidėjimą (</w:t>
      </w:r>
      <w:proofErr w:type="spellStart"/>
      <w:r w:rsidR="00D51CF4" w:rsidRPr="00D51CF4">
        <w:rPr>
          <w:color w:val="000000"/>
          <w:szCs w:val="22"/>
          <w:lang w:val="lt-LT" w:eastAsia="lt-LT"/>
        </w:rPr>
        <w:t>eozinofiliją</w:t>
      </w:r>
      <w:proofErr w:type="spellEnd"/>
      <w:r w:rsidR="00D51CF4" w:rsidRPr="00D51CF4">
        <w:rPr>
          <w:color w:val="000000"/>
          <w:szCs w:val="22"/>
          <w:lang w:val="lt-LT" w:eastAsia="lt-LT"/>
        </w:rPr>
        <w:t xml:space="preserve">) ir kepenų fermentų kiekio padidėjimą) (reakcija į vaistą su </w:t>
      </w:r>
      <w:proofErr w:type="spellStart"/>
      <w:r w:rsidR="00D51CF4" w:rsidRPr="00D51CF4">
        <w:rPr>
          <w:color w:val="000000"/>
          <w:szCs w:val="22"/>
          <w:lang w:val="lt-LT" w:eastAsia="lt-LT"/>
        </w:rPr>
        <w:t>eozinofilija</w:t>
      </w:r>
      <w:proofErr w:type="spellEnd"/>
      <w:r w:rsidR="00D51CF4" w:rsidRPr="00D51CF4">
        <w:rPr>
          <w:color w:val="000000"/>
          <w:szCs w:val="22"/>
          <w:lang w:val="lt-LT" w:eastAsia="lt-LT"/>
        </w:rPr>
        <w:t xml:space="preserve"> ir sisteminiais simptomais (</w:t>
      </w:r>
      <w:r w:rsidR="00D51CF4" w:rsidRPr="00D51CF4">
        <w:rPr>
          <w:i/>
          <w:iCs/>
          <w:color w:val="000000"/>
          <w:szCs w:val="22"/>
          <w:lang w:val="lt-LT" w:eastAsia="lt-LT"/>
        </w:rPr>
        <w:t>DRESS</w:t>
      </w:r>
      <w:r w:rsidR="00D51CF4" w:rsidRPr="00D51CF4">
        <w:rPr>
          <w:color w:val="000000"/>
          <w:szCs w:val="22"/>
          <w:lang w:val="lt-LT" w:eastAsia="lt-LT"/>
        </w:rPr>
        <w:t>))</w:t>
      </w:r>
      <w:r>
        <w:rPr>
          <w:color w:val="000000"/>
          <w:szCs w:val="22"/>
          <w:lang w:val="lt-LT" w:eastAsia="lt-LT"/>
        </w:rPr>
        <w:t>;</w:t>
      </w:r>
      <w:r w:rsidR="00D51CF4" w:rsidRPr="00D51CF4">
        <w:rPr>
          <w:color w:val="000000"/>
          <w:szCs w:val="22"/>
          <w:lang w:val="lt-LT" w:eastAsia="lt-LT"/>
        </w:rPr>
        <w:t xml:space="preserve"> </w:t>
      </w:r>
    </w:p>
    <w:p w14:paraId="405AF443" w14:textId="7F200A4C" w:rsidR="00D51CF4" w:rsidRPr="00D021B1" w:rsidRDefault="00F04F60"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k</w:t>
      </w:r>
      <w:r w:rsidR="00D51CF4" w:rsidRPr="00D51CF4">
        <w:rPr>
          <w:rFonts w:eastAsia="Calibri"/>
          <w:color w:val="000000"/>
          <w:szCs w:val="22"/>
          <w:lang w:val="lt-LT"/>
        </w:rPr>
        <w:t xml:space="preserve">arščiavimas, </w:t>
      </w:r>
      <w:proofErr w:type="spellStart"/>
      <w:r w:rsidR="00D51CF4" w:rsidRPr="00D51CF4">
        <w:rPr>
          <w:rFonts w:eastAsia="Calibri"/>
          <w:color w:val="000000"/>
          <w:szCs w:val="22"/>
          <w:lang w:val="lt-LT"/>
        </w:rPr>
        <w:t>šaltkrėtis</w:t>
      </w:r>
      <w:proofErr w:type="spellEnd"/>
      <w:r w:rsidR="00D51CF4" w:rsidRPr="00D51CF4">
        <w:rPr>
          <w:rFonts w:eastAsia="Calibri"/>
          <w:color w:val="000000"/>
          <w:szCs w:val="22"/>
          <w:lang w:val="lt-LT"/>
        </w:rPr>
        <w:t>, gerklės skausmas ir kiti infekcinės ligos požymiai arba greitai atsirandančios mėlynės. Tai gali būti kraujo ląstelių sutrikimo požymis</w:t>
      </w:r>
      <w:r>
        <w:rPr>
          <w:rFonts w:eastAsia="Calibri"/>
          <w:color w:val="000000"/>
          <w:szCs w:val="22"/>
          <w:lang w:val="lt-LT"/>
        </w:rPr>
        <w:t>;</w:t>
      </w:r>
      <w:r w:rsidR="00D51CF4" w:rsidRPr="00D51CF4">
        <w:rPr>
          <w:rFonts w:eastAsia="Calibri"/>
          <w:color w:val="000000"/>
          <w:szCs w:val="22"/>
          <w:lang w:val="lt-LT"/>
        </w:rPr>
        <w:t xml:space="preserve"> </w:t>
      </w:r>
    </w:p>
    <w:p w14:paraId="7C597C69" w14:textId="0B3807C3" w:rsidR="00D51CF4" w:rsidRPr="00D021B1" w:rsidRDefault="00D51CF4" w:rsidP="00E43522">
      <w:pPr>
        <w:numPr>
          <w:ilvl w:val="0"/>
          <w:numId w:val="14"/>
        </w:numPr>
        <w:autoSpaceDE w:val="0"/>
        <w:autoSpaceDN w:val="0"/>
        <w:adjustRightInd w:val="0"/>
        <w:ind w:left="567" w:hanging="567"/>
        <w:rPr>
          <w:rFonts w:ascii="Calibri" w:eastAsia="Calibri" w:hAnsi="Calibri"/>
          <w:szCs w:val="22"/>
          <w:lang w:val="lt-LT"/>
        </w:rPr>
      </w:pPr>
      <w:proofErr w:type="spellStart"/>
      <w:r w:rsidRPr="00D51CF4">
        <w:rPr>
          <w:rFonts w:eastAsia="Calibri"/>
          <w:i/>
          <w:color w:val="000000"/>
          <w:szCs w:val="22"/>
          <w:lang w:val="lt-LT"/>
        </w:rPr>
        <w:t>Jarisch-Herxheimer</w:t>
      </w:r>
      <w:proofErr w:type="spellEnd"/>
      <w:r w:rsidRPr="00D51CF4">
        <w:rPr>
          <w:rFonts w:eastAsia="Calibri"/>
          <w:i/>
          <w:color w:val="000000"/>
          <w:szCs w:val="22"/>
          <w:lang w:val="lt-LT"/>
        </w:rPr>
        <w:t xml:space="preserve"> </w:t>
      </w:r>
      <w:r w:rsidRPr="00D51CF4">
        <w:rPr>
          <w:rFonts w:eastAsia="Calibri"/>
          <w:color w:val="000000"/>
          <w:szCs w:val="22"/>
          <w:lang w:val="lt-LT"/>
        </w:rPr>
        <w:t xml:space="preserve">reakcija, kuri pasireiškia gydant Laimo ligą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ir sukelia karščiavimą, drebulį, galvos skausmą, raumenų skausmą ir odos išbėrimą</w:t>
      </w:r>
      <w:r w:rsidR="00F04F60">
        <w:rPr>
          <w:rFonts w:eastAsia="Calibri"/>
          <w:color w:val="000000"/>
          <w:szCs w:val="22"/>
          <w:lang w:val="lt-LT"/>
        </w:rPr>
        <w:t>;</w:t>
      </w:r>
      <w:r w:rsidRPr="00D51CF4">
        <w:rPr>
          <w:rFonts w:eastAsia="Calibri"/>
          <w:color w:val="000000"/>
          <w:szCs w:val="22"/>
          <w:lang w:val="lt-LT"/>
        </w:rPr>
        <w:t xml:space="preserve"> </w:t>
      </w:r>
    </w:p>
    <w:p w14:paraId="1006D2B1" w14:textId="1A754E38" w:rsidR="00D51CF4" w:rsidRPr="00D021B1" w:rsidRDefault="00F04F60" w:rsidP="00E43522">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s</w:t>
      </w:r>
      <w:r w:rsidR="00D51CF4" w:rsidRPr="00D51CF4">
        <w:rPr>
          <w:rFonts w:eastAsia="Calibri"/>
          <w:color w:val="000000"/>
          <w:szCs w:val="22"/>
          <w:lang w:val="lt-LT"/>
        </w:rPr>
        <w:t>torosios (gaubtinės) žarnos uždegimas, pasireiškiantis viduriavimu (kartais su krauju), skausmu ir karščiavimu</w:t>
      </w:r>
      <w:r>
        <w:rPr>
          <w:rFonts w:eastAsia="Calibri"/>
          <w:color w:val="000000"/>
          <w:szCs w:val="22"/>
          <w:lang w:val="lt-LT"/>
        </w:rPr>
        <w:t>;</w:t>
      </w:r>
      <w:r w:rsidR="00D51CF4" w:rsidRPr="00D51CF4">
        <w:rPr>
          <w:rFonts w:eastAsia="Calibri"/>
          <w:color w:val="000000"/>
          <w:szCs w:val="22"/>
          <w:lang w:val="lt-LT"/>
        </w:rPr>
        <w:t xml:space="preserve"> </w:t>
      </w:r>
    </w:p>
    <w:p w14:paraId="70CD7E3B" w14:textId="214667D4" w:rsidR="00D51CF4" w:rsidRPr="00D51CF4" w:rsidRDefault="00F04F60" w:rsidP="00E43522">
      <w:pPr>
        <w:numPr>
          <w:ilvl w:val="0"/>
          <w:numId w:val="14"/>
        </w:numPr>
        <w:autoSpaceDE w:val="0"/>
        <w:autoSpaceDN w:val="0"/>
        <w:adjustRightInd w:val="0"/>
        <w:ind w:left="567" w:hanging="567"/>
        <w:rPr>
          <w:rFonts w:ascii="Calibri" w:eastAsia="Calibri" w:hAnsi="Calibri"/>
          <w:szCs w:val="22"/>
        </w:rPr>
      </w:pPr>
      <w:r>
        <w:rPr>
          <w:rFonts w:eastAsia="Calibri"/>
          <w:color w:val="000000"/>
          <w:szCs w:val="22"/>
          <w:lang w:val="lt-LT"/>
        </w:rPr>
        <w:t>g</w:t>
      </w:r>
      <w:r w:rsidR="00D51CF4" w:rsidRPr="00D51CF4">
        <w:rPr>
          <w:rFonts w:eastAsia="Calibri"/>
          <w:color w:val="000000"/>
          <w:szCs w:val="22"/>
          <w:lang w:val="lt-LT"/>
        </w:rPr>
        <w:t xml:space="preserve">ali pasireikšti sunkus šalutinis poveikis kepenims. Toks poveikis dažniausiai yra susijęs su ilgalaikiu gydymu ir pasireiškia vyrams bei senyviems pacientams. Turite nedelsdami pasakyti savo gydytojui, jeigu: </w:t>
      </w:r>
    </w:p>
    <w:p w14:paraId="1670848A" w14:textId="77777777" w:rsidR="00D51CF4" w:rsidRPr="003E5A6E" w:rsidRDefault="00D51CF4" w:rsidP="00D021B1">
      <w:pPr>
        <w:numPr>
          <w:ilvl w:val="0"/>
          <w:numId w:val="15"/>
        </w:numPr>
        <w:autoSpaceDE w:val="0"/>
        <w:autoSpaceDN w:val="0"/>
        <w:adjustRightInd w:val="0"/>
        <w:ind w:left="1134" w:hanging="567"/>
        <w:rPr>
          <w:rFonts w:ascii="Calibri" w:eastAsia="Calibri" w:hAnsi="Calibri"/>
          <w:szCs w:val="22"/>
          <w:lang w:val="fr-FR"/>
        </w:rPr>
      </w:pPr>
      <w:r w:rsidRPr="00D51CF4">
        <w:rPr>
          <w:rFonts w:eastAsia="Calibri"/>
          <w:color w:val="000000"/>
          <w:szCs w:val="22"/>
          <w:lang w:val="lt-LT"/>
        </w:rPr>
        <w:t xml:space="preserve">pasireiškia sunkus viduriavimas su kraujavimu; </w:t>
      </w:r>
    </w:p>
    <w:p w14:paraId="75995335" w14:textId="77777777" w:rsidR="00D51CF4" w:rsidRPr="003E5A6E" w:rsidRDefault="00D51CF4" w:rsidP="00D021B1">
      <w:pPr>
        <w:numPr>
          <w:ilvl w:val="0"/>
          <w:numId w:val="15"/>
        </w:numPr>
        <w:autoSpaceDE w:val="0"/>
        <w:autoSpaceDN w:val="0"/>
        <w:adjustRightInd w:val="0"/>
        <w:ind w:left="1134" w:hanging="567"/>
        <w:rPr>
          <w:rFonts w:ascii="Calibri" w:eastAsia="Calibri" w:hAnsi="Calibri"/>
          <w:szCs w:val="22"/>
          <w:lang w:val="fr-FR"/>
        </w:rPr>
      </w:pPr>
      <w:r w:rsidRPr="00D51CF4">
        <w:rPr>
          <w:rFonts w:eastAsia="Calibri"/>
          <w:color w:val="000000"/>
          <w:szCs w:val="22"/>
          <w:lang w:val="lt-LT"/>
        </w:rPr>
        <w:t xml:space="preserve">atsiranda pūslių, paraudimų ar mėlynių odoje; </w:t>
      </w:r>
    </w:p>
    <w:p w14:paraId="161A177C" w14:textId="77777777" w:rsidR="00D51CF4" w:rsidRPr="003E5A6E" w:rsidRDefault="00D51CF4" w:rsidP="00D021B1">
      <w:pPr>
        <w:numPr>
          <w:ilvl w:val="0"/>
          <w:numId w:val="15"/>
        </w:numPr>
        <w:autoSpaceDE w:val="0"/>
        <w:autoSpaceDN w:val="0"/>
        <w:adjustRightInd w:val="0"/>
        <w:ind w:left="1134" w:hanging="567"/>
        <w:rPr>
          <w:rFonts w:ascii="Calibri" w:eastAsia="Calibri" w:hAnsi="Calibri"/>
          <w:szCs w:val="22"/>
          <w:lang w:val="fr-FR"/>
        </w:rPr>
      </w:pPr>
      <w:r w:rsidRPr="00D51CF4">
        <w:rPr>
          <w:rFonts w:eastAsia="Calibri"/>
          <w:color w:val="000000"/>
          <w:szCs w:val="22"/>
          <w:lang w:val="lt-LT"/>
        </w:rPr>
        <w:t xml:space="preserve">patamsėja šlapimas arba pašviesėja išmatos; </w:t>
      </w:r>
    </w:p>
    <w:p w14:paraId="0203B403" w14:textId="77777777" w:rsidR="00D51CF4" w:rsidRPr="009D45A1" w:rsidRDefault="00D51CF4" w:rsidP="00D021B1">
      <w:pPr>
        <w:numPr>
          <w:ilvl w:val="0"/>
          <w:numId w:val="15"/>
        </w:numPr>
        <w:autoSpaceDE w:val="0"/>
        <w:autoSpaceDN w:val="0"/>
        <w:adjustRightInd w:val="0"/>
        <w:ind w:left="1134" w:hanging="567"/>
        <w:rPr>
          <w:rFonts w:ascii="Calibri" w:eastAsia="Calibri" w:hAnsi="Calibri"/>
          <w:szCs w:val="22"/>
          <w:lang w:val="lt-LT"/>
        </w:rPr>
      </w:pPr>
      <w:r w:rsidRPr="00D51CF4">
        <w:rPr>
          <w:rFonts w:eastAsia="Calibri"/>
          <w:color w:val="000000"/>
          <w:szCs w:val="22"/>
          <w:lang w:val="lt-LT"/>
        </w:rPr>
        <w:t xml:space="preserve">pagelsta oda ar akių baltymai (gelta). Taip pat žr. toliau apie anemiją, kuri gali sukelti geltą. </w:t>
      </w:r>
    </w:p>
    <w:p w14:paraId="631D80E6"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Toks poveikis gali pasireikšti, vartojant vaistą arba praėjus net keletui savaičių po vartojimo pabaigos. </w:t>
      </w:r>
    </w:p>
    <w:p w14:paraId="7DE6DF08" w14:textId="77777777" w:rsidR="00D51CF4" w:rsidRPr="009D45A1" w:rsidRDefault="00D51CF4" w:rsidP="00D51CF4">
      <w:pPr>
        <w:autoSpaceDE w:val="0"/>
        <w:autoSpaceDN w:val="0"/>
        <w:adjustRightInd w:val="0"/>
        <w:rPr>
          <w:rFonts w:ascii="Calibri" w:eastAsia="Calibri" w:hAnsi="Calibri"/>
          <w:szCs w:val="22"/>
          <w:lang w:val="lt-LT"/>
        </w:rPr>
      </w:pPr>
    </w:p>
    <w:p w14:paraId="1D0720D5" w14:textId="1A8423B1"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Jei</w:t>
      </w:r>
      <w:r w:rsidR="00003B8F">
        <w:rPr>
          <w:rFonts w:eastAsia="Calibri"/>
          <w:b/>
          <w:color w:val="000000"/>
          <w:szCs w:val="22"/>
          <w:lang w:val="lt-LT"/>
        </w:rPr>
        <w:t>gu</w:t>
      </w:r>
      <w:r w:rsidRPr="00D51CF4">
        <w:rPr>
          <w:rFonts w:eastAsia="Calibri"/>
          <w:b/>
          <w:color w:val="000000"/>
          <w:szCs w:val="22"/>
          <w:lang w:val="lt-LT"/>
        </w:rPr>
        <w:t xml:space="preserve"> pasireiškia kuris nors pirmiau nurodytas požymis, reikia nutraukti vaisto vartojimą ir nedelsiant kreiptis į gydytoją. </w:t>
      </w:r>
    </w:p>
    <w:p w14:paraId="358346A6" w14:textId="77777777" w:rsidR="00D51CF4" w:rsidRPr="009D45A1" w:rsidRDefault="00D51CF4" w:rsidP="00D51CF4">
      <w:pPr>
        <w:autoSpaceDE w:val="0"/>
        <w:autoSpaceDN w:val="0"/>
        <w:adjustRightInd w:val="0"/>
        <w:ind w:left="567" w:hanging="568"/>
        <w:rPr>
          <w:rFonts w:ascii="Calibri" w:eastAsia="Calibri" w:hAnsi="Calibri"/>
          <w:b/>
          <w:szCs w:val="22"/>
          <w:lang w:val="lt-LT"/>
        </w:rPr>
      </w:pPr>
    </w:p>
    <w:p w14:paraId="083A1BC9"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Kartais gali pasireikšti lengvesnės odos reakcijos, pavyzdžiui: </w:t>
      </w:r>
    </w:p>
    <w:p w14:paraId="38489A74" w14:textId="2509ED4F" w:rsidR="00D51CF4" w:rsidRPr="00D51CF4" w:rsidRDefault="00D51CF4" w:rsidP="00E43522">
      <w:pPr>
        <w:numPr>
          <w:ilvl w:val="0"/>
          <w:numId w:val="16"/>
        </w:numPr>
        <w:tabs>
          <w:tab w:val="left" w:pos="567"/>
        </w:tabs>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w:t>
      </w:r>
      <w:r w:rsidR="008069B1">
        <w:rPr>
          <w:rFonts w:eastAsia="Calibri"/>
          <w:color w:val="000000"/>
          <w:szCs w:val="22"/>
          <w:lang w:val="lt-LT"/>
        </w:rPr>
        <w:t> asmenų</w:t>
      </w:r>
      <w:r w:rsidRPr="00D51CF4">
        <w:rPr>
          <w:rFonts w:eastAsia="Calibri"/>
          <w:color w:val="000000"/>
          <w:szCs w:val="22"/>
          <w:lang w:val="lt-LT"/>
        </w:rPr>
        <w:t>).</w:t>
      </w:r>
    </w:p>
    <w:p w14:paraId="545A22F7" w14:textId="77777777" w:rsidR="00D51CF4" w:rsidRPr="00D51CF4" w:rsidRDefault="00D51CF4" w:rsidP="00D51CF4">
      <w:pPr>
        <w:tabs>
          <w:tab w:val="left" w:pos="567"/>
        </w:tabs>
        <w:rPr>
          <w:rFonts w:eastAsia="Calibri"/>
          <w:szCs w:val="22"/>
          <w:lang w:val="lt-LT"/>
        </w:rPr>
      </w:pPr>
    </w:p>
    <w:p w14:paraId="20FC3ADE" w14:textId="4CEF4893" w:rsidR="00D51CF4" w:rsidRPr="00D51CF4" w:rsidRDefault="00D51CF4" w:rsidP="00D51CF4">
      <w:pPr>
        <w:tabs>
          <w:tab w:val="left" w:pos="567"/>
        </w:tabs>
        <w:rPr>
          <w:rFonts w:eastAsia="Calibri"/>
          <w:b/>
          <w:szCs w:val="22"/>
          <w:lang w:val="lt-LT"/>
        </w:rPr>
      </w:pPr>
      <w:r w:rsidRPr="00D51CF4">
        <w:rPr>
          <w:rFonts w:eastAsia="Calibri"/>
          <w:b/>
          <w:szCs w:val="22"/>
          <w:lang w:val="lt-LT"/>
        </w:rPr>
        <w:t>Jei</w:t>
      </w:r>
      <w:r w:rsidR="008069B1">
        <w:rPr>
          <w:rFonts w:eastAsia="Calibri"/>
          <w:b/>
          <w:szCs w:val="22"/>
          <w:lang w:val="lt-LT"/>
        </w:rPr>
        <w:t>gu</w:t>
      </w:r>
      <w:r w:rsidRPr="00D51CF4">
        <w:rPr>
          <w:rFonts w:eastAsia="Calibri"/>
          <w:b/>
          <w:szCs w:val="22"/>
          <w:lang w:val="lt-LT"/>
        </w:rPr>
        <w:t xml:space="preserve"> pasireiškia kuris nors pirmiau nurodytas požymis, pasakykite savo gydytojui, nes gali prireikti nutraukti </w:t>
      </w:r>
      <w:proofErr w:type="spellStart"/>
      <w:r w:rsidRPr="00D51CF4">
        <w:rPr>
          <w:rFonts w:eastAsia="Calibri"/>
          <w:b/>
          <w:szCs w:val="22"/>
          <w:lang w:val="lt-LT"/>
        </w:rPr>
        <w:t>Ospamox</w:t>
      </w:r>
      <w:proofErr w:type="spellEnd"/>
      <w:r w:rsidRPr="00D51CF4">
        <w:rPr>
          <w:rFonts w:eastAsia="Calibri"/>
          <w:b/>
          <w:szCs w:val="22"/>
          <w:lang w:val="lt-LT"/>
        </w:rPr>
        <w:t xml:space="preserve"> vartojimą.</w:t>
      </w:r>
    </w:p>
    <w:p w14:paraId="076B2806" w14:textId="77777777" w:rsidR="00D51CF4" w:rsidRPr="00D51CF4" w:rsidRDefault="00D51CF4" w:rsidP="00D51CF4">
      <w:pPr>
        <w:tabs>
          <w:tab w:val="left" w:pos="567"/>
        </w:tabs>
        <w:rPr>
          <w:rFonts w:eastAsia="Calibri"/>
          <w:szCs w:val="22"/>
          <w:lang w:val="lt-LT"/>
        </w:rPr>
      </w:pPr>
    </w:p>
    <w:p w14:paraId="34EB2BB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Kitas galimas šalutinis poveikis</w:t>
      </w:r>
    </w:p>
    <w:p w14:paraId="3CF82A60" w14:textId="77777777" w:rsidR="00D51CF4" w:rsidRPr="00D51CF4" w:rsidRDefault="00D51CF4" w:rsidP="00D51CF4">
      <w:pPr>
        <w:tabs>
          <w:tab w:val="left" w:pos="567"/>
        </w:tabs>
        <w:rPr>
          <w:rFonts w:eastAsia="Calibri"/>
          <w:szCs w:val="22"/>
          <w:lang w:val="lt-LT"/>
        </w:rPr>
      </w:pPr>
    </w:p>
    <w:p w14:paraId="177E6F22" w14:textId="08E1B982" w:rsidR="00D51CF4" w:rsidRPr="00D51CF4" w:rsidRDefault="00765F36" w:rsidP="00D51CF4">
      <w:pPr>
        <w:tabs>
          <w:tab w:val="left" w:pos="567"/>
        </w:tabs>
        <w:rPr>
          <w:rFonts w:eastAsia="Calibri"/>
          <w:szCs w:val="22"/>
          <w:lang w:val="lt-LT"/>
        </w:rPr>
      </w:pPr>
      <w:r w:rsidRPr="00765F36">
        <w:rPr>
          <w:rFonts w:eastAsia="Calibri"/>
          <w:b/>
          <w:szCs w:val="22"/>
          <w:lang w:val="lt-LT"/>
        </w:rPr>
        <w:t>Dažni šalutinio poveikio reiškiniai (gali pasireikšti rečiau kaip 1 iš 10</w:t>
      </w:r>
      <w:r w:rsidR="00D24C67">
        <w:rPr>
          <w:rFonts w:eastAsia="Calibri"/>
          <w:b/>
          <w:szCs w:val="22"/>
          <w:lang w:val="lt-LT"/>
        </w:rPr>
        <w:t> </w:t>
      </w:r>
      <w:r w:rsidRPr="00765F36">
        <w:rPr>
          <w:rFonts w:eastAsia="Calibri"/>
          <w:b/>
          <w:szCs w:val="22"/>
          <w:lang w:val="lt-LT"/>
        </w:rPr>
        <w:t>asmenų)</w:t>
      </w:r>
      <w:r w:rsidR="00522B49">
        <w:rPr>
          <w:rFonts w:eastAsia="Calibri"/>
          <w:b/>
          <w:szCs w:val="22"/>
          <w:lang w:val="lt-LT"/>
        </w:rPr>
        <w:t>:</w:t>
      </w:r>
    </w:p>
    <w:p w14:paraId="687A1F0D" w14:textId="77777777" w:rsidR="00D51CF4" w:rsidRPr="00D51CF4" w:rsidRDefault="00D51CF4" w:rsidP="00E43522">
      <w:pPr>
        <w:numPr>
          <w:ilvl w:val="0"/>
          <w:numId w:val="17"/>
        </w:numPr>
        <w:tabs>
          <w:tab w:val="left" w:pos="567"/>
        </w:tabs>
        <w:ind w:left="567" w:hanging="567"/>
        <w:rPr>
          <w:rFonts w:eastAsia="Calibri"/>
          <w:szCs w:val="22"/>
          <w:lang w:val="lt-LT"/>
        </w:rPr>
      </w:pPr>
      <w:r w:rsidRPr="00D51CF4">
        <w:rPr>
          <w:rFonts w:eastAsia="Calibri"/>
          <w:szCs w:val="22"/>
          <w:lang w:val="lt-LT"/>
        </w:rPr>
        <w:t>odos išbėrimas;</w:t>
      </w:r>
    </w:p>
    <w:p w14:paraId="30061C4D" w14:textId="77777777" w:rsidR="00D51CF4" w:rsidRPr="00D51CF4" w:rsidRDefault="00D51CF4" w:rsidP="00E43522">
      <w:pPr>
        <w:numPr>
          <w:ilvl w:val="0"/>
          <w:numId w:val="17"/>
        </w:numPr>
        <w:tabs>
          <w:tab w:val="left" w:pos="567"/>
        </w:tabs>
        <w:ind w:left="567" w:hanging="567"/>
        <w:rPr>
          <w:rFonts w:eastAsia="Calibri"/>
          <w:szCs w:val="22"/>
          <w:lang w:val="lt-LT"/>
        </w:rPr>
      </w:pPr>
      <w:r w:rsidRPr="00D51CF4">
        <w:rPr>
          <w:rFonts w:eastAsia="Calibri"/>
          <w:szCs w:val="22"/>
          <w:lang w:val="lt-LT"/>
        </w:rPr>
        <w:t>blogavimas (pykinimas);</w:t>
      </w:r>
    </w:p>
    <w:p w14:paraId="757882FF" w14:textId="77777777" w:rsidR="00D51CF4" w:rsidRPr="00D51CF4" w:rsidRDefault="00D51CF4" w:rsidP="00E43522">
      <w:pPr>
        <w:numPr>
          <w:ilvl w:val="0"/>
          <w:numId w:val="17"/>
        </w:numPr>
        <w:tabs>
          <w:tab w:val="left" w:pos="567"/>
        </w:tabs>
        <w:ind w:left="567" w:hanging="567"/>
        <w:rPr>
          <w:rFonts w:eastAsia="Calibri"/>
          <w:szCs w:val="22"/>
          <w:lang w:val="lt-LT"/>
        </w:rPr>
      </w:pPr>
      <w:r w:rsidRPr="00D51CF4">
        <w:rPr>
          <w:rFonts w:eastAsia="Calibri"/>
          <w:szCs w:val="22"/>
          <w:lang w:val="lt-LT"/>
        </w:rPr>
        <w:lastRenderedPageBreak/>
        <w:t>viduriavimas.</w:t>
      </w:r>
    </w:p>
    <w:p w14:paraId="2B46665A" w14:textId="77777777" w:rsidR="00D51CF4" w:rsidRPr="00D51CF4" w:rsidRDefault="00D51CF4" w:rsidP="00D51CF4">
      <w:pPr>
        <w:tabs>
          <w:tab w:val="left" w:pos="567"/>
        </w:tabs>
        <w:rPr>
          <w:rFonts w:eastAsia="Calibri"/>
          <w:szCs w:val="22"/>
          <w:lang w:val="lt-LT"/>
        </w:rPr>
      </w:pPr>
    </w:p>
    <w:p w14:paraId="46D14BF5" w14:textId="5696607B" w:rsidR="00D51CF4" w:rsidRPr="00D51CF4" w:rsidRDefault="00356E96" w:rsidP="00D51CF4">
      <w:pPr>
        <w:tabs>
          <w:tab w:val="left" w:pos="567"/>
        </w:tabs>
        <w:rPr>
          <w:rFonts w:eastAsia="Calibri"/>
          <w:szCs w:val="22"/>
          <w:lang w:val="lt-LT"/>
        </w:rPr>
      </w:pPr>
      <w:r w:rsidRPr="00356E96">
        <w:rPr>
          <w:rFonts w:eastAsia="Calibri"/>
          <w:b/>
          <w:szCs w:val="22"/>
          <w:lang w:val="lt-LT"/>
        </w:rPr>
        <w:t>Nedažni šalutinio poveikio reiškiniai (gali pasireikšti rečiau kaip 1 iš 100</w:t>
      </w:r>
      <w:r w:rsidR="00D24C67">
        <w:rPr>
          <w:rFonts w:eastAsia="Calibri"/>
          <w:b/>
          <w:szCs w:val="22"/>
          <w:lang w:val="lt-LT"/>
        </w:rPr>
        <w:t> </w:t>
      </w:r>
      <w:r w:rsidRPr="00356E96">
        <w:rPr>
          <w:rFonts w:eastAsia="Calibri"/>
          <w:b/>
          <w:szCs w:val="22"/>
          <w:lang w:val="lt-LT"/>
        </w:rPr>
        <w:t>asmenų):</w:t>
      </w:r>
    </w:p>
    <w:p w14:paraId="665BD7DC" w14:textId="77777777" w:rsidR="00D51CF4" w:rsidRPr="00D51CF4" w:rsidRDefault="00D51CF4" w:rsidP="00E43522">
      <w:pPr>
        <w:numPr>
          <w:ilvl w:val="0"/>
          <w:numId w:val="18"/>
        </w:numPr>
        <w:tabs>
          <w:tab w:val="left" w:pos="567"/>
        </w:tabs>
        <w:ind w:left="567" w:hanging="567"/>
        <w:rPr>
          <w:rFonts w:eastAsia="Calibri"/>
          <w:szCs w:val="22"/>
          <w:lang w:val="lt-LT"/>
        </w:rPr>
      </w:pPr>
      <w:r w:rsidRPr="00D51CF4">
        <w:rPr>
          <w:rFonts w:eastAsia="Calibri"/>
          <w:szCs w:val="22"/>
          <w:lang w:val="lt-LT"/>
        </w:rPr>
        <w:t>šleikštulys (vėmimas).</w:t>
      </w:r>
    </w:p>
    <w:p w14:paraId="6C74F54D" w14:textId="77777777" w:rsidR="00D51CF4" w:rsidRPr="00D51CF4" w:rsidRDefault="00D51CF4" w:rsidP="00D51CF4">
      <w:pPr>
        <w:tabs>
          <w:tab w:val="left" w:pos="567"/>
        </w:tabs>
        <w:rPr>
          <w:rFonts w:eastAsia="Calibri"/>
          <w:szCs w:val="22"/>
          <w:lang w:val="lt-LT"/>
        </w:rPr>
      </w:pPr>
    </w:p>
    <w:p w14:paraId="5DF377C4" w14:textId="3AFCEFE7" w:rsidR="00D51CF4" w:rsidRPr="00D51CF4" w:rsidRDefault="00F7555A" w:rsidP="00D021B1">
      <w:pPr>
        <w:keepNext/>
        <w:tabs>
          <w:tab w:val="left" w:pos="567"/>
        </w:tabs>
        <w:rPr>
          <w:rFonts w:eastAsia="Calibri"/>
          <w:szCs w:val="22"/>
          <w:lang w:val="lt-LT"/>
        </w:rPr>
      </w:pPr>
      <w:r w:rsidRPr="00F7555A">
        <w:rPr>
          <w:rFonts w:eastAsia="Calibri"/>
          <w:b/>
          <w:szCs w:val="22"/>
          <w:lang w:val="lt-LT"/>
        </w:rPr>
        <w:t>Labai reti šalutinio poveikio reiškiniai (gali pasireikšti rečiau kaip 1 iš 10</w:t>
      </w:r>
      <w:r w:rsidR="00D24C67">
        <w:rPr>
          <w:rFonts w:eastAsia="Calibri"/>
          <w:b/>
          <w:szCs w:val="22"/>
          <w:lang w:val="lt-LT"/>
        </w:rPr>
        <w:t> </w:t>
      </w:r>
      <w:r w:rsidRPr="00F7555A">
        <w:rPr>
          <w:rFonts w:eastAsia="Calibri"/>
          <w:b/>
          <w:szCs w:val="22"/>
          <w:lang w:val="lt-LT"/>
        </w:rPr>
        <w:t>000</w:t>
      </w:r>
      <w:r w:rsidR="00D24C67">
        <w:rPr>
          <w:rFonts w:eastAsia="Calibri"/>
          <w:b/>
          <w:szCs w:val="22"/>
          <w:lang w:val="lt-LT"/>
        </w:rPr>
        <w:t> </w:t>
      </w:r>
      <w:r w:rsidRPr="00F7555A">
        <w:rPr>
          <w:rFonts w:eastAsia="Calibri"/>
          <w:b/>
          <w:szCs w:val="22"/>
          <w:lang w:val="lt-LT"/>
        </w:rPr>
        <w:t>asmenų</w:t>
      </w:r>
      <w:r w:rsidR="00522B49">
        <w:rPr>
          <w:rFonts w:eastAsia="Calibri"/>
          <w:b/>
          <w:szCs w:val="22"/>
          <w:lang w:val="lt-LT"/>
        </w:rPr>
        <w:t>):</w:t>
      </w:r>
    </w:p>
    <w:p w14:paraId="60469083" w14:textId="77777777" w:rsidR="00D51CF4" w:rsidRPr="00D51CF4" w:rsidRDefault="00D51CF4" w:rsidP="00D021B1">
      <w:pPr>
        <w:keepNext/>
        <w:numPr>
          <w:ilvl w:val="0"/>
          <w:numId w:val="19"/>
        </w:numPr>
        <w:tabs>
          <w:tab w:val="left" w:pos="567"/>
        </w:tabs>
        <w:ind w:left="567" w:hanging="567"/>
        <w:rPr>
          <w:rFonts w:eastAsia="Calibri"/>
          <w:szCs w:val="22"/>
          <w:lang w:val="lt-LT"/>
        </w:rPr>
      </w:pPr>
      <w:r w:rsidRPr="00D51CF4">
        <w:rPr>
          <w:rFonts w:eastAsia="Calibri"/>
          <w:szCs w:val="22"/>
          <w:lang w:val="lt-LT"/>
        </w:rPr>
        <w:t>pienligė (</w:t>
      </w:r>
      <w:proofErr w:type="spellStart"/>
      <w:r w:rsidRPr="00D51CF4">
        <w:rPr>
          <w:rFonts w:eastAsia="Calibri"/>
          <w:szCs w:val="22"/>
          <w:lang w:val="lt-LT"/>
        </w:rPr>
        <w:t>mieliagrybių</w:t>
      </w:r>
      <w:proofErr w:type="spellEnd"/>
      <w:r w:rsidRPr="00D51CF4">
        <w:rPr>
          <w:rFonts w:eastAsia="Calibri"/>
          <w:szCs w:val="22"/>
          <w:lang w:val="lt-LT"/>
        </w:rPr>
        <w:t xml:space="preserve"> sukelta makšties, burnos ar odos raukšlių infekcinė liga). Jūsų gydytojas arba vaistininkas gali skirti pienligės gydymą;</w:t>
      </w:r>
    </w:p>
    <w:p w14:paraId="0E22EA87"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inkstų veiklos sutrikimas;</w:t>
      </w:r>
    </w:p>
    <w:p w14:paraId="6C8BF6F6"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priepuoliai (traukuliai), kurie pasireiškia dideles dozes vartojantiems arba inkstų sutrikimą turintiems pacientams;</w:t>
      </w:r>
    </w:p>
    <w:p w14:paraId="508E24DE"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svaigulys;</w:t>
      </w:r>
    </w:p>
    <w:p w14:paraId="782928E5"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pernelyg didelis aktyvumas;</w:t>
      </w:r>
    </w:p>
    <w:p w14:paraId="1181882B"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ant dantų gali atsirasti dėmelių, kurios paprastai pašalinamos valant dantis (toks poveikis buvo nustatytas vaikams);</w:t>
      </w:r>
    </w:p>
    <w:p w14:paraId="315185D4"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liežuvis gali tapti geltonos, rudos ar juodos spalvos ir įgyti plaukuotą išvaizdą;</w:t>
      </w:r>
    </w:p>
    <w:p w14:paraId="1F87F64D"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3E00AB1C"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mažas baltųjų kraujo ląstelių kiekis;</w:t>
      </w:r>
    </w:p>
    <w:p w14:paraId="3AB1216C"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mažas kraujo krešėjime dalyvaujančių ląstelių kiekis;</w:t>
      </w:r>
    </w:p>
    <w:p w14:paraId="385BF451" w14:textId="79BFD406" w:rsid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 xml:space="preserve">gali praeiti daugiau nei normaliai laiko, kol </w:t>
      </w:r>
      <w:proofErr w:type="spellStart"/>
      <w:r w:rsidRPr="00D51CF4">
        <w:rPr>
          <w:rFonts w:eastAsia="Calibri"/>
          <w:szCs w:val="22"/>
          <w:lang w:val="lt-LT"/>
        </w:rPr>
        <w:t>sukreša</w:t>
      </w:r>
      <w:proofErr w:type="spellEnd"/>
      <w:r w:rsidRPr="00D51CF4">
        <w:rPr>
          <w:rFonts w:eastAsia="Calibri"/>
          <w:szCs w:val="22"/>
          <w:lang w:val="lt-LT"/>
        </w:rPr>
        <w:t xml:space="preserve"> kraujas. Tai galite pastebėti kraujuojant iš nosies arba įsipjovus.</w:t>
      </w:r>
    </w:p>
    <w:p w14:paraId="69BA987E" w14:textId="77777777" w:rsidR="00AC3C0E" w:rsidRDefault="00AC3C0E" w:rsidP="00AC3C0E">
      <w:pPr>
        <w:pStyle w:val="Antrat1"/>
        <w:rPr>
          <w:rFonts w:eastAsia="Calibri"/>
          <w:lang w:val="lt-LT"/>
        </w:rPr>
      </w:pPr>
    </w:p>
    <w:p w14:paraId="0665137D" w14:textId="0165917D" w:rsidR="00312108" w:rsidRDefault="00522B49" w:rsidP="00AC3C0E">
      <w:pPr>
        <w:pStyle w:val="Antrat1"/>
        <w:rPr>
          <w:rFonts w:eastAsia="Calibri"/>
          <w:lang w:val="lt-LT"/>
        </w:rPr>
      </w:pPr>
      <w:r w:rsidRPr="00522B49">
        <w:rPr>
          <w:rFonts w:eastAsia="Calibri"/>
          <w:b/>
          <w:lang w:val="lt-LT"/>
        </w:rPr>
        <w:t>Šalutinio poveikio reiškiniai, kurių dažnis nežinomas (negali būti apskaičiuotas pagal turimus duomenis):</w:t>
      </w:r>
    </w:p>
    <w:p w14:paraId="00CA4EB9" w14:textId="66B4F3C8" w:rsidR="003F2A8A" w:rsidRPr="00527212" w:rsidRDefault="007424C6" w:rsidP="0031351E">
      <w:pPr>
        <w:pStyle w:val="Sraopastraipa"/>
        <w:numPr>
          <w:ilvl w:val="0"/>
          <w:numId w:val="25"/>
        </w:numPr>
        <w:ind w:left="567" w:hanging="567"/>
        <w:rPr>
          <w:rFonts w:eastAsia="Calibri"/>
          <w:szCs w:val="22"/>
          <w:lang w:val="lt-LT"/>
        </w:rPr>
      </w:pPr>
      <w:r>
        <w:rPr>
          <w:rFonts w:eastAsia="Calibri"/>
          <w:szCs w:val="22"/>
          <w:lang w:val="lt-LT"/>
        </w:rPr>
        <w:t>k</w:t>
      </w:r>
      <w:r w:rsidR="003F2A8A" w:rsidRPr="00527212">
        <w:rPr>
          <w:rFonts w:eastAsia="Calibri"/>
          <w:szCs w:val="22"/>
          <w:lang w:val="lt-LT"/>
        </w:rPr>
        <w:t>rūtinės skausmas pasireiškus alerginėms reakcijoms, kuris gali būti alergijos sukelto širdies smūgio (širdies priepuolio) simptomas (</w:t>
      </w:r>
      <w:proofErr w:type="spellStart"/>
      <w:r w:rsidR="003F2A8A" w:rsidRPr="00D021B1">
        <w:rPr>
          <w:rFonts w:eastAsia="Calibri"/>
          <w:i/>
          <w:iCs/>
          <w:szCs w:val="22"/>
          <w:lang w:val="lt-LT"/>
        </w:rPr>
        <w:t>Kounis</w:t>
      </w:r>
      <w:proofErr w:type="spellEnd"/>
      <w:r w:rsidR="003F2A8A" w:rsidRPr="00527212">
        <w:rPr>
          <w:rFonts w:eastAsia="Calibri"/>
          <w:szCs w:val="22"/>
          <w:lang w:val="lt-LT"/>
        </w:rPr>
        <w:t xml:space="preserve"> sindromas)</w:t>
      </w:r>
      <w:r w:rsidR="00C8511B">
        <w:rPr>
          <w:rFonts w:eastAsia="Calibri"/>
          <w:szCs w:val="22"/>
          <w:lang w:val="lt-LT"/>
        </w:rPr>
        <w:t>;</w:t>
      </w:r>
    </w:p>
    <w:p w14:paraId="6C3AD2DD" w14:textId="46F935AB" w:rsidR="003F2A8A" w:rsidRPr="00527212" w:rsidRDefault="007424C6" w:rsidP="0031351E">
      <w:pPr>
        <w:pStyle w:val="Sraopastraipa"/>
        <w:numPr>
          <w:ilvl w:val="0"/>
          <w:numId w:val="25"/>
        </w:numPr>
        <w:ind w:left="567" w:hanging="567"/>
        <w:rPr>
          <w:rFonts w:eastAsia="Calibri"/>
          <w:szCs w:val="22"/>
          <w:lang w:val="lt-LT"/>
        </w:rPr>
      </w:pPr>
      <w:r>
        <w:rPr>
          <w:rFonts w:eastAsia="Calibri"/>
          <w:szCs w:val="22"/>
          <w:lang w:val="lt-LT"/>
        </w:rPr>
        <w:t>v</w:t>
      </w:r>
      <w:r w:rsidR="003F2A8A" w:rsidRPr="00527212">
        <w:rPr>
          <w:rFonts w:eastAsia="Calibri"/>
          <w:szCs w:val="22"/>
          <w:lang w:val="lt-LT"/>
        </w:rPr>
        <w:t>aistų s</w:t>
      </w:r>
      <w:r w:rsidR="0074290A">
        <w:rPr>
          <w:rFonts w:eastAsia="Calibri"/>
          <w:szCs w:val="22"/>
          <w:lang w:val="lt-LT"/>
        </w:rPr>
        <w:t>u</w:t>
      </w:r>
      <w:r w:rsidR="003F2A8A" w:rsidRPr="00527212">
        <w:rPr>
          <w:rFonts w:eastAsia="Calibri"/>
          <w:szCs w:val="22"/>
          <w:lang w:val="lt-LT"/>
        </w:rPr>
        <w:t xml:space="preserve">kelto </w:t>
      </w:r>
      <w:proofErr w:type="spellStart"/>
      <w:r w:rsidR="003F2A8A" w:rsidRPr="00527212">
        <w:rPr>
          <w:rFonts w:eastAsia="Calibri"/>
          <w:szCs w:val="22"/>
          <w:lang w:val="lt-LT"/>
        </w:rPr>
        <w:t>enterokolito</w:t>
      </w:r>
      <w:proofErr w:type="spellEnd"/>
      <w:r w:rsidR="003F2A8A" w:rsidRPr="00527212">
        <w:rPr>
          <w:rFonts w:eastAsia="Calibri"/>
          <w:szCs w:val="22"/>
          <w:lang w:val="lt-LT"/>
        </w:rPr>
        <w:t xml:space="preserve"> sindromas (VSES):</w:t>
      </w:r>
    </w:p>
    <w:p w14:paraId="57402831" w14:textId="5E908B1F" w:rsidR="00E33E8A" w:rsidRPr="008D67B7" w:rsidRDefault="00C8511B" w:rsidP="0031351E">
      <w:pPr>
        <w:ind w:left="567"/>
        <w:rPr>
          <w:rFonts w:eastAsia="Calibri"/>
          <w:szCs w:val="22"/>
          <w:lang w:val="lt-LT"/>
        </w:rPr>
      </w:pPr>
      <w:r>
        <w:rPr>
          <w:rFonts w:eastAsia="Calibri"/>
          <w:szCs w:val="22"/>
          <w:lang w:val="lt-LT"/>
        </w:rPr>
        <w:t>g</w:t>
      </w:r>
      <w:r w:rsidR="003F2A8A" w:rsidRPr="008D67B7">
        <w:rPr>
          <w:rFonts w:eastAsia="Calibri"/>
          <w:szCs w:val="22"/>
          <w:lang w:val="lt-LT"/>
        </w:rPr>
        <w:t xml:space="preserve">auta pranešimų apie VSES, kuris daugiausiai pasireiškė </w:t>
      </w:r>
      <w:proofErr w:type="spellStart"/>
      <w:r w:rsidR="003F2A8A" w:rsidRPr="008D67B7">
        <w:rPr>
          <w:rFonts w:eastAsia="Calibri"/>
          <w:szCs w:val="22"/>
          <w:lang w:val="lt-LT"/>
        </w:rPr>
        <w:t>amoksiciliną</w:t>
      </w:r>
      <w:proofErr w:type="spellEnd"/>
      <w:r w:rsidR="003F2A8A" w:rsidRPr="008D67B7">
        <w:rPr>
          <w:rFonts w:eastAsia="Calibri"/>
          <w:szCs w:val="22"/>
          <w:lang w:val="lt-LT"/>
        </w:rPr>
        <w:t xml:space="preserve"> vartojantiems vaikams. Tai yra tam tikro tipo alerginė reakcija, kurios pagrindinis simptomas yra pasikartojantis vėmimas (1</w:t>
      </w:r>
      <w:r w:rsidR="007424C6">
        <w:rPr>
          <w:rFonts w:eastAsia="Calibri"/>
          <w:szCs w:val="22"/>
          <w:lang w:val="lt-LT"/>
        </w:rPr>
        <w:t>–</w:t>
      </w:r>
      <w:r w:rsidR="003F2A8A" w:rsidRPr="008D67B7">
        <w:rPr>
          <w:rFonts w:eastAsia="Calibri"/>
          <w:szCs w:val="22"/>
          <w:lang w:val="lt-LT"/>
        </w:rPr>
        <w:t>4</w:t>
      </w:r>
      <w:r w:rsidR="007424C6">
        <w:rPr>
          <w:rFonts w:eastAsia="Calibri"/>
          <w:szCs w:val="22"/>
          <w:lang w:val="lt-LT"/>
        </w:rPr>
        <w:t> </w:t>
      </w:r>
      <w:r w:rsidR="003F2A8A" w:rsidRPr="008D67B7">
        <w:rPr>
          <w:rFonts w:eastAsia="Calibri"/>
          <w:szCs w:val="22"/>
          <w:lang w:val="lt-LT"/>
        </w:rPr>
        <w:t xml:space="preserve">valandas po vaisto pavartojimo). Kiti simptomai gali būti pilvo skausmas, letargija, viduriavimas ir </w:t>
      </w:r>
      <w:r w:rsidR="0074290A">
        <w:rPr>
          <w:rFonts w:eastAsia="Calibri"/>
          <w:szCs w:val="22"/>
          <w:lang w:val="lt-LT"/>
        </w:rPr>
        <w:t>žemas</w:t>
      </w:r>
      <w:r w:rsidR="003F2A8A" w:rsidRPr="008D67B7">
        <w:rPr>
          <w:rFonts w:eastAsia="Calibri"/>
          <w:szCs w:val="22"/>
          <w:lang w:val="lt-LT"/>
        </w:rPr>
        <w:t xml:space="preserve"> kraujospūdis</w:t>
      </w:r>
      <w:r>
        <w:rPr>
          <w:rFonts w:eastAsia="Calibri"/>
          <w:szCs w:val="22"/>
          <w:lang w:val="lt-LT"/>
        </w:rPr>
        <w:t>;</w:t>
      </w:r>
      <w:r w:rsidR="003F2A8A" w:rsidRPr="008D67B7">
        <w:rPr>
          <w:rFonts w:eastAsia="Calibri"/>
          <w:szCs w:val="22"/>
          <w:lang w:val="lt-LT"/>
        </w:rPr>
        <w:t xml:space="preserve"> </w:t>
      </w:r>
    </w:p>
    <w:p w14:paraId="0ADD680A" w14:textId="3852EFB9" w:rsidR="003F2A8A" w:rsidRPr="00527212" w:rsidRDefault="00C8511B" w:rsidP="0031351E">
      <w:pPr>
        <w:pStyle w:val="Sraopastraipa"/>
        <w:numPr>
          <w:ilvl w:val="0"/>
          <w:numId w:val="25"/>
        </w:numPr>
        <w:ind w:left="567" w:hanging="567"/>
        <w:rPr>
          <w:rFonts w:eastAsia="Calibri"/>
          <w:szCs w:val="22"/>
          <w:lang w:val="lt-LT"/>
        </w:rPr>
      </w:pPr>
      <w:r>
        <w:rPr>
          <w:rFonts w:eastAsia="Calibri"/>
          <w:szCs w:val="22"/>
          <w:lang w:val="lt-LT"/>
        </w:rPr>
        <w:t>k</w:t>
      </w:r>
      <w:r w:rsidR="003F2A8A" w:rsidRPr="00527212">
        <w:rPr>
          <w:rFonts w:eastAsia="Calibri"/>
          <w:szCs w:val="22"/>
          <w:lang w:val="lt-LT"/>
        </w:rPr>
        <w:t>ristalai šlapime, kurie gali sukelti ūminę inkstų pažaidą.</w:t>
      </w:r>
      <w:r w:rsidR="00EF4E84" w:rsidRPr="0031351E">
        <w:rPr>
          <w:lang w:val="lt-LT"/>
        </w:rPr>
        <w:t xml:space="preserve"> </w:t>
      </w:r>
      <w:r w:rsidR="00EF4E84" w:rsidRPr="00527212">
        <w:rPr>
          <w:rFonts w:eastAsia="Calibri"/>
          <w:szCs w:val="22"/>
          <w:lang w:val="lt-LT"/>
        </w:rPr>
        <w:t>Dėl jų šlapimas gali būti drumstas arba gali pasunkėti šlapinimasis. Būtinai turite gerti daug skysčių, kad sumažėtų šių simptomų atsiradimo tikimybė</w:t>
      </w:r>
      <w:r>
        <w:rPr>
          <w:rFonts w:eastAsia="Calibri"/>
          <w:szCs w:val="22"/>
          <w:lang w:val="lt-LT"/>
        </w:rPr>
        <w:t>;</w:t>
      </w:r>
    </w:p>
    <w:p w14:paraId="701B9260" w14:textId="66836EFF" w:rsidR="00527212" w:rsidRPr="007424C6" w:rsidRDefault="00C8511B" w:rsidP="00D021B1">
      <w:pPr>
        <w:pStyle w:val="Sraopastraipa"/>
        <w:numPr>
          <w:ilvl w:val="0"/>
          <w:numId w:val="25"/>
        </w:numPr>
        <w:ind w:left="567" w:hanging="567"/>
        <w:rPr>
          <w:rFonts w:eastAsia="Calibri"/>
          <w:szCs w:val="22"/>
          <w:lang w:val="lt-LT"/>
        </w:rPr>
      </w:pPr>
      <w:r>
        <w:rPr>
          <w:rFonts w:eastAsia="Calibri"/>
          <w:szCs w:val="22"/>
          <w:lang w:val="lt-LT"/>
        </w:rPr>
        <w:t>i</w:t>
      </w:r>
      <w:r w:rsidR="003F2A8A" w:rsidRPr="007424C6">
        <w:rPr>
          <w:rFonts w:eastAsia="Calibri"/>
          <w:szCs w:val="22"/>
          <w:lang w:val="lt-LT"/>
        </w:rPr>
        <w:t>šbėrimas su pūslėmis, kurios išsidėsto ratu arba kaip perlų grandinėlės aplink centrinėje dalyje</w:t>
      </w:r>
      <w:r w:rsidR="007424C6" w:rsidRPr="007424C6">
        <w:rPr>
          <w:rFonts w:eastAsia="Calibri"/>
          <w:szCs w:val="22"/>
          <w:lang w:val="lt-LT"/>
        </w:rPr>
        <w:t xml:space="preserve"> </w:t>
      </w:r>
      <w:r w:rsidR="003F2A8A" w:rsidRPr="007424C6">
        <w:rPr>
          <w:rFonts w:eastAsia="Calibri"/>
          <w:szCs w:val="22"/>
          <w:lang w:val="lt-LT"/>
        </w:rPr>
        <w:t xml:space="preserve">susiformavusį šašą (linijinė </w:t>
      </w:r>
      <w:proofErr w:type="spellStart"/>
      <w:r w:rsidR="003F2A8A" w:rsidRPr="007424C6">
        <w:rPr>
          <w:rFonts w:eastAsia="Calibri"/>
          <w:szCs w:val="22"/>
          <w:lang w:val="lt-LT"/>
        </w:rPr>
        <w:t>IgA</w:t>
      </w:r>
      <w:proofErr w:type="spellEnd"/>
      <w:r w:rsidR="003F2A8A" w:rsidRPr="007424C6">
        <w:rPr>
          <w:rFonts w:eastAsia="Calibri"/>
          <w:szCs w:val="22"/>
          <w:lang w:val="lt-LT"/>
        </w:rPr>
        <w:t xml:space="preserve"> liga)</w:t>
      </w:r>
      <w:r>
        <w:rPr>
          <w:rFonts w:eastAsia="Calibri"/>
          <w:szCs w:val="22"/>
          <w:lang w:val="lt-LT"/>
        </w:rPr>
        <w:t>;</w:t>
      </w:r>
    </w:p>
    <w:p w14:paraId="1E144DBF" w14:textId="5B46238C" w:rsidR="003F2A8A" w:rsidRPr="00527212" w:rsidRDefault="00C8511B" w:rsidP="0031351E">
      <w:pPr>
        <w:pStyle w:val="Sraopastraipa"/>
        <w:numPr>
          <w:ilvl w:val="0"/>
          <w:numId w:val="25"/>
        </w:numPr>
        <w:ind w:left="567" w:hanging="567"/>
        <w:rPr>
          <w:rFonts w:eastAsia="Calibri"/>
          <w:szCs w:val="22"/>
          <w:lang w:val="lt-LT"/>
        </w:rPr>
      </w:pPr>
      <w:r>
        <w:rPr>
          <w:rFonts w:eastAsia="Calibri"/>
          <w:szCs w:val="22"/>
          <w:lang w:val="lt-LT"/>
        </w:rPr>
        <w:t>g</w:t>
      </w:r>
      <w:r w:rsidR="00527212" w:rsidRPr="00527212">
        <w:rPr>
          <w:rFonts w:eastAsia="Calibri"/>
          <w:szCs w:val="22"/>
          <w:lang w:val="lt-LT"/>
        </w:rPr>
        <w:t>alvos ir nugaros smegenis gaubiančių membranų uždegimas (</w:t>
      </w:r>
      <w:proofErr w:type="spellStart"/>
      <w:r w:rsidR="00527212" w:rsidRPr="00527212">
        <w:rPr>
          <w:rFonts w:eastAsia="Calibri"/>
          <w:szCs w:val="22"/>
          <w:lang w:val="lt-LT"/>
        </w:rPr>
        <w:t>aseptinis</w:t>
      </w:r>
      <w:proofErr w:type="spellEnd"/>
      <w:r w:rsidR="00527212" w:rsidRPr="00527212">
        <w:rPr>
          <w:rFonts w:eastAsia="Calibri"/>
          <w:szCs w:val="22"/>
          <w:lang w:val="lt-LT"/>
        </w:rPr>
        <w:t xml:space="preserve"> meningitas).</w:t>
      </w:r>
    </w:p>
    <w:p w14:paraId="0E0236D1" w14:textId="77777777" w:rsidR="003F2A8A" w:rsidRPr="003F2A8A" w:rsidRDefault="003F2A8A" w:rsidP="0031351E">
      <w:pPr>
        <w:pStyle w:val="Antrat1"/>
        <w:rPr>
          <w:rFonts w:eastAsia="Calibri"/>
          <w:lang w:val="lt-LT"/>
        </w:rPr>
      </w:pPr>
    </w:p>
    <w:p w14:paraId="568E50B4"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Pranešimas apie šalutinį poveikį</w:t>
      </w:r>
    </w:p>
    <w:p w14:paraId="2CBAF1EB" w14:textId="61D23AA8" w:rsidR="00D51CF4" w:rsidRPr="00D51CF4" w:rsidRDefault="00D51CF4" w:rsidP="00D51CF4">
      <w:pPr>
        <w:tabs>
          <w:tab w:val="left" w:pos="567"/>
        </w:tabs>
        <w:rPr>
          <w:rFonts w:eastAsia="Calibri"/>
          <w:szCs w:val="22"/>
          <w:lang w:val="lt-LT"/>
        </w:rPr>
      </w:pPr>
      <w:r w:rsidRPr="00D51CF4">
        <w:rPr>
          <w:rFonts w:eastAsia="Calibri"/>
          <w:szCs w:val="22"/>
          <w:lang w:val="lt-LT"/>
        </w:rPr>
        <w:t xml:space="preserve">Jeigu pasireiškė šalutinis poveikis, įskaitant šiame lapelyje nenurodytą, pasakykite gydytojui arba vaistininkui. </w:t>
      </w:r>
      <w:r w:rsidR="00945D02" w:rsidRPr="00FE6C47">
        <w:rPr>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945D02">
        <w:rPr>
          <w:snapToGrid w:val="0"/>
          <w:szCs w:val="20"/>
          <w:lang w:val="lt-LT"/>
        </w:rPr>
        <w:t>+370</w:t>
      </w:r>
      <w:r w:rsidR="00945D02" w:rsidRPr="00FE6C47">
        <w:rPr>
          <w:snapToGrid w:val="0"/>
          <w:szCs w:val="20"/>
          <w:lang w:val="lt-LT"/>
        </w:rPr>
        <w:t xml:space="preserve"> 800 73 568. Pranešdami apie šalutinį poveikį galite mums padėti gauti daugiau informacijos apie šio vaisto saugumą.</w:t>
      </w:r>
    </w:p>
    <w:p w14:paraId="1ADF86C3" w14:textId="77777777" w:rsidR="00D51CF4" w:rsidRPr="00D51CF4" w:rsidRDefault="00D51CF4" w:rsidP="00D51CF4">
      <w:pPr>
        <w:tabs>
          <w:tab w:val="left" w:pos="567"/>
        </w:tabs>
        <w:rPr>
          <w:rFonts w:eastAsia="Calibri"/>
          <w:szCs w:val="22"/>
          <w:lang w:val="lt-LT"/>
        </w:rPr>
      </w:pPr>
    </w:p>
    <w:p w14:paraId="0C4197C6" w14:textId="77777777" w:rsidR="00D51CF4" w:rsidRPr="00D51CF4" w:rsidRDefault="00D51CF4" w:rsidP="00D51CF4">
      <w:pPr>
        <w:tabs>
          <w:tab w:val="left" w:pos="567"/>
        </w:tabs>
        <w:rPr>
          <w:rFonts w:eastAsia="Calibri"/>
          <w:szCs w:val="22"/>
          <w:lang w:val="lt-LT"/>
        </w:rPr>
      </w:pPr>
    </w:p>
    <w:p w14:paraId="4B682B7F"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5.</w:t>
      </w:r>
      <w:r w:rsidRPr="00D51CF4">
        <w:rPr>
          <w:rFonts w:eastAsia="Calibri"/>
          <w:b/>
          <w:szCs w:val="22"/>
          <w:lang w:val="lt-LT"/>
        </w:rPr>
        <w:tab/>
        <w:t xml:space="preserve">Kaip laikyti </w:t>
      </w:r>
      <w:proofErr w:type="spellStart"/>
      <w:r w:rsidRPr="00D51CF4">
        <w:rPr>
          <w:rFonts w:eastAsia="Calibri"/>
          <w:b/>
          <w:szCs w:val="22"/>
          <w:lang w:val="lt-LT"/>
        </w:rPr>
        <w:t>Ospamox</w:t>
      </w:r>
      <w:proofErr w:type="spellEnd"/>
      <w:r w:rsidRPr="00D51CF4">
        <w:rPr>
          <w:rFonts w:eastAsia="Calibri"/>
          <w:b/>
          <w:szCs w:val="22"/>
          <w:lang w:val="lt-LT"/>
        </w:rPr>
        <w:t xml:space="preserve"> </w:t>
      </w:r>
    </w:p>
    <w:p w14:paraId="76597330" w14:textId="77777777" w:rsidR="00D51CF4" w:rsidRPr="00D51CF4" w:rsidRDefault="00D51CF4" w:rsidP="00D51CF4">
      <w:pPr>
        <w:tabs>
          <w:tab w:val="left" w:pos="567"/>
        </w:tabs>
        <w:rPr>
          <w:rFonts w:eastAsia="Calibri"/>
          <w:szCs w:val="22"/>
          <w:lang w:val="lt-LT"/>
        </w:rPr>
      </w:pPr>
    </w:p>
    <w:p w14:paraId="60A4E04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Šį vaistą laikykite vaikams nepastebimoje ir nepasiekiamoje vietoje.</w:t>
      </w:r>
    </w:p>
    <w:p w14:paraId="303D476F" w14:textId="77777777" w:rsidR="00D51CF4" w:rsidRPr="00D51CF4" w:rsidRDefault="00D51CF4" w:rsidP="00D51CF4">
      <w:pPr>
        <w:tabs>
          <w:tab w:val="left" w:pos="567"/>
        </w:tabs>
        <w:jc w:val="both"/>
        <w:rPr>
          <w:rFonts w:eastAsia="Calibri"/>
          <w:szCs w:val="22"/>
          <w:lang w:val="lt-LT"/>
        </w:rPr>
      </w:pPr>
    </w:p>
    <w:p w14:paraId="39EA2AEA"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Ant dėžutės ir buteliuko etiketės po „</w:t>
      </w:r>
      <w:r w:rsidR="006D1DF4">
        <w:rPr>
          <w:rFonts w:eastAsia="Calibri"/>
          <w:szCs w:val="22"/>
          <w:lang w:val="lt-LT"/>
        </w:rPr>
        <w:t>EXP</w:t>
      </w:r>
      <w:r w:rsidRPr="00D51CF4">
        <w:rPr>
          <w:rFonts w:eastAsia="Calibri"/>
          <w:szCs w:val="22"/>
          <w:lang w:val="lt-LT"/>
        </w:rPr>
        <w:t>“ nurodytam tinkamumo laikui pasibaigus, šio vaisto vartoti negalima. Vaistas tinkamas vartoti iki paskutinės nurodyto mėnesio dienos.</w:t>
      </w:r>
    </w:p>
    <w:p w14:paraId="677D38AF" w14:textId="77777777" w:rsidR="00D51CF4" w:rsidRPr="00D51CF4" w:rsidRDefault="00D51CF4" w:rsidP="00D51CF4">
      <w:pPr>
        <w:tabs>
          <w:tab w:val="left" w:pos="567"/>
        </w:tabs>
        <w:rPr>
          <w:rFonts w:eastAsia="Calibri"/>
          <w:szCs w:val="22"/>
          <w:lang w:val="lt-LT"/>
        </w:rPr>
      </w:pPr>
    </w:p>
    <w:p w14:paraId="49F47E12" w14:textId="1BC20617" w:rsidR="00D51CF4" w:rsidRPr="00D51CF4" w:rsidRDefault="00D51CF4" w:rsidP="00D51CF4">
      <w:pPr>
        <w:tabs>
          <w:tab w:val="left" w:pos="567"/>
        </w:tabs>
        <w:rPr>
          <w:rFonts w:eastAsia="Calibri"/>
          <w:szCs w:val="22"/>
          <w:lang w:val="lt-LT"/>
        </w:rPr>
      </w:pPr>
      <w:r w:rsidRPr="00D51CF4">
        <w:rPr>
          <w:rFonts w:eastAsia="Calibri"/>
          <w:szCs w:val="22"/>
          <w:lang w:val="lt-LT"/>
        </w:rPr>
        <w:t>Laikyti ne aukštesnėje kaip 25</w:t>
      </w:r>
      <w:r w:rsidRPr="00D51CF4">
        <w:rPr>
          <w:szCs w:val="22"/>
          <w:lang w:val="lt-LT" w:eastAsia="lt-LT"/>
        </w:rPr>
        <w:t> °C</w:t>
      </w:r>
      <w:r w:rsidRPr="00D51CF4">
        <w:rPr>
          <w:rFonts w:eastAsia="Calibri"/>
          <w:szCs w:val="22"/>
          <w:lang w:val="lt-LT"/>
        </w:rPr>
        <w:t xml:space="preserve"> temperatūroje</w:t>
      </w:r>
      <w:r w:rsidR="004F7F47">
        <w:rPr>
          <w:rFonts w:eastAsia="Calibri"/>
          <w:szCs w:val="22"/>
          <w:lang w:val="lt-LT"/>
        </w:rPr>
        <w:t>. Laikyti</w:t>
      </w:r>
      <w:r w:rsidR="00ED51A3">
        <w:rPr>
          <w:rFonts w:eastAsia="Calibri"/>
          <w:szCs w:val="22"/>
          <w:lang w:val="lt-LT"/>
        </w:rPr>
        <w:t xml:space="preserve"> gamintojo pakuotėje</w:t>
      </w:r>
      <w:r w:rsidRPr="00D51CF4">
        <w:rPr>
          <w:rFonts w:eastAsia="Calibri"/>
          <w:szCs w:val="22"/>
          <w:lang w:val="lt-LT"/>
        </w:rPr>
        <w:t>.</w:t>
      </w:r>
    </w:p>
    <w:p w14:paraId="439552FA" w14:textId="77777777" w:rsidR="00D51CF4" w:rsidRPr="00D51CF4" w:rsidRDefault="00D51CF4" w:rsidP="00D51CF4">
      <w:pPr>
        <w:tabs>
          <w:tab w:val="left" w:pos="567"/>
        </w:tabs>
        <w:rPr>
          <w:rFonts w:eastAsia="Calibri"/>
          <w:szCs w:val="22"/>
          <w:lang w:val="lt-LT"/>
        </w:rPr>
      </w:pPr>
    </w:p>
    <w:p w14:paraId="529D23E0" w14:textId="7D707193" w:rsidR="00D51CF4" w:rsidRPr="00D51CF4" w:rsidRDefault="00D51CF4" w:rsidP="00D51CF4">
      <w:pPr>
        <w:tabs>
          <w:tab w:val="left" w:pos="567"/>
        </w:tabs>
        <w:rPr>
          <w:rFonts w:eastAsia="Calibri"/>
          <w:szCs w:val="22"/>
          <w:lang w:val="lt-LT"/>
        </w:rPr>
      </w:pPr>
      <w:r w:rsidRPr="00D51CF4">
        <w:rPr>
          <w:rFonts w:eastAsia="Calibri"/>
          <w:szCs w:val="22"/>
          <w:lang w:val="lt-LT"/>
        </w:rPr>
        <w:t>Po paruošimo: laikyti šaldytuve (2</w:t>
      </w:r>
      <w:r w:rsidRPr="00D51CF4">
        <w:rPr>
          <w:szCs w:val="22"/>
          <w:lang w:val="lt-LT" w:eastAsia="lt-LT"/>
        </w:rPr>
        <w:t> °C</w:t>
      </w:r>
      <w:r w:rsidRPr="00D51CF4">
        <w:rPr>
          <w:rFonts w:eastAsia="Calibri"/>
          <w:szCs w:val="22"/>
          <w:lang w:val="lt-LT"/>
        </w:rPr>
        <w:t xml:space="preserve"> </w:t>
      </w:r>
      <w:r w:rsidR="00BA3858">
        <w:rPr>
          <w:rFonts w:eastAsia="Calibri"/>
          <w:szCs w:val="22"/>
          <w:lang w:val="lt-LT"/>
        </w:rPr>
        <w:t>–</w:t>
      </w:r>
      <w:r w:rsidRPr="00D51CF4">
        <w:rPr>
          <w:rFonts w:eastAsia="Calibri"/>
          <w:szCs w:val="22"/>
          <w:lang w:val="lt-LT"/>
        </w:rPr>
        <w:t xml:space="preserve"> 8</w:t>
      </w:r>
      <w:r w:rsidRPr="00D51CF4">
        <w:rPr>
          <w:szCs w:val="22"/>
          <w:lang w:val="lt-LT" w:eastAsia="lt-LT"/>
        </w:rPr>
        <w:t> °C</w:t>
      </w:r>
      <w:r w:rsidRPr="00D51CF4">
        <w:rPr>
          <w:rFonts w:eastAsia="Calibri"/>
          <w:szCs w:val="22"/>
          <w:lang w:val="lt-LT"/>
        </w:rPr>
        <w:t xml:space="preserve"> ).</w:t>
      </w:r>
    </w:p>
    <w:p w14:paraId="71762728" w14:textId="77777777" w:rsidR="00D51CF4" w:rsidRDefault="00D51CF4" w:rsidP="00D51CF4">
      <w:pPr>
        <w:tabs>
          <w:tab w:val="left" w:pos="567"/>
        </w:tabs>
        <w:rPr>
          <w:rFonts w:eastAsia="Calibri"/>
          <w:szCs w:val="22"/>
          <w:lang w:val="lt-LT"/>
        </w:rPr>
      </w:pPr>
      <w:r w:rsidRPr="00D51CF4">
        <w:rPr>
          <w:rFonts w:eastAsia="Calibri"/>
          <w:szCs w:val="22"/>
          <w:lang w:val="lt-LT"/>
        </w:rPr>
        <w:t>Nevartokite paruoštos suspensijos ilgiau kaip 14</w:t>
      </w:r>
      <w:r w:rsidRPr="00D51CF4">
        <w:rPr>
          <w:szCs w:val="22"/>
          <w:lang w:val="lt-LT" w:eastAsia="lt-LT"/>
        </w:rPr>
        <w:t> </w:t>
      </w:r>
      <w:r w:rsidRPr="00D51CF4">
        <w:rPr>
          <w:rFonts w:eastAsia="Calibri"/>
          <w:szCs w:val="22"/>
          <w:lang w:val="lt-LT"/>
        </w:rPr>
        <w:t>dienų.</w:t>
      </w:r>
    </w:p>
    <w:p w14:paraId="5CC9211E" w14:textId="77777777" w:rsidR="00047011" w:rsidRPr="00047011" w:rsidRDefault="00047011" w:rsidP="00F10B48">
      <w:pPr>
        <w:pStyle w:val="Antrat1"/>
        <w:rPr>
          <w:rFonts w:eastAsia="Calibri"/>
          <w:lang w:val="lt-LT"/>
        </w:rPr>
      </w:pPr>
    </w:p>
    <w:p w14:paraId="2B0851D8" w14:textId="5DC210B5" w:rsidR="00047011" w:rsidRPr="00047011" w:rsidRDefault="00047011" w:rsidP="00F10B48">
      <w:pPr>
        <w:pStyle w:val="Antrat1"/>
        <w:rPr>
          <w:rFonts w:eastAsia="Calibri"/>
          <w:lang w:val="lt-LT"/>
        </w:rPr>
      </w:pPr>
      <w:r w:rsidRPr="00F10B48">
        <w:rPr>
          <w:rFonts w:eastAsia="Calibri"/>
          <w:lang w:val="lt-LT"/>
        </w:rPr>
        <w:t xml:space="preserve">Nevartokite šio vaisto, jeigu prieš </w:t>
      </w:r>
      <w:r w:rsidRPr="00047011">
        <w:rPr>
          <w:rFonts w:eastAsia="Calibri"/>
          <w:lang w:val="lt-LT"/>
        </w:rPr>
        <w:t xml:space="preserve">ruošiant suspensiją </w:t>
      </w:r>
      <w:r w:rsidRPr="00F10B48">
        <w:rPr>
          <w:rFonts w:eastAsia="Calibri"/>
          <w:lang w:val="lt-LT"/>
        </w:rPr>
        <w:t>buteliuke yra matomų miltelių gumulėlių</w:t>
      </w:r>
      <w:r>
        <w:rPr>
          <w:rFonts w:eastAsia="Calibri"/>
          <w:lang w:val="lt-LT"/>
        </w:rPr>
        <w:t>.</w:t>
      </w:r>
    </w:p>
    <w:p w14:paraId="79388C0E" w14:textId="77777777" w:rsidR="00D51CF4" w:rsidRPr="00D51CF4" w:rsidRDefault="00D51CF4" w:rsidP="00D51CF4">
      <w:pPr>
        <w:tabs>
          <w:tab w:val="left" w:pos="567"/>
        </w:tabs>
        <w:rPr>
          <w:rFonts w:eastAsia="Calibri"/>
          <w:szCs w:val="22"/>
          <w:lang w:val="lt-LT"/>
        </w:rPr>
      </w:pPr>
    </w:p>
    <w:p w14:paraId="0961E4F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Vaistų negalima išmesti į kanalizaciją arba su buitinėmis atliekomis. Kaip išmesti nereikalingus vaistus, klauskite vaistininko. Šios priemonės padės apsaugoti aplinką.</w:t>
      </w:r>
    </w:p>
    <w:p w14:paraId="0B9945D3" w14:textId="77777777" w:rsidR="00D51CF4" w:rsidRPr="00D51CF4" w:rsidRDefault="00D51CF4" w:rsidP="00D51CF4">
      <w:pPr>
        <w:tabs>
          <w:tab w:val="left" w:pos="567"/>
        </w:tabs>
        <w:rPr>
          <w:rFonts w:eastAsia="Calibri"/>
          <w:szCs w:val="22"/>
          <w:lang w:val="lt-LT"/>
        </w:rPr>
      </w:pPr>
    </w:p>
    <w:p w14:paraId="121879AF" w14:textId="77777777" w:rsidR="00D51CF4" w:rsidRPr="00D51CF4" w:rsidRDefault="00D51CF4" w:rsidP="00D51CF4">
      <w:pPr>
        <w:tabs>
          <w:tab w:val="left" w:pos="567"/>
        </w:tabs>
        <w:rPr>
          <w:rFonts w:eastAsia="Calibri"/>
          <w:szCs w:val="22"/>
          <w:lang w:val="lt-LT"/>
        </w:rPr>
      </w:pPr>
    </w:p>
    <w:p w14:paraId="5000F3BB"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6.</w:t>
      </w:r>
      <w:r w:rsidRPr="00D51CF4">
        <w:rPr>
          <w:rFonts w:eastAsia="Calibri"/>
          <w:b/>
          <w:szCs w:val="22"/>
          <w:lang w:val="lt-LT"/>
        </w:rPr>
        <w:tab/>
        <w:t>Pakuotės turinys ir kita informacija</w:t>
      </w:r>
    </w:p>
    <w:p w14:paraId="4F933FDF" w14:textId="77777777" w:rsidR="00D51CF4" w:rsidRPr="00D51CF4" w:rsidRDefault="00D51CF4" w:rsidP="00D51CF4">
      <w:pPr>
        <w:rPr>
          <w:rFonts w:eastAsia="Calibri"/>
          <w:szCs w:val="22"/>
          <w:lang w:val="lt-LT"/>
        </w:rPr>
      </w:pPr>
    </w:p>
    <w:p w14:paraId="5F064047" w14:textId="77777777" w:rsidR="00D51CF4" w:rsidRPr="00D51CF4" w:rsidRDefault="00D51CF4" w:rsidP="00D51CF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sudėtis</w:t>
      </w:r>
    </w:p>
    <w:p w14:paraId="0DDCBDB6" w14:textId="3AAC552F" w:rsidR="00D51CF4" w:rsidRPr="00D51CF4" w:rsidRDefault="00D51CF4" w:rsidP="00D51CF4">
      <w:pPr>
        <w:tabs>
          <w:tab w:val="left" w:pos="567"/>
        </w:tabs>
        <w:ind w:left="540" w:hanging="540"/>
        <w:rPr>
          <w:rFonts w:eastAsia="Calibri"/>
          <w:szCs w:val="22"/>
          <w:lang w:val="lt-LT"/>
        </w:rPr>
      </w:pPr>
      <w:r w:rsidRPr="00D51CF4">
        <w:rPr>
          <w:rFonts w:eastAsia="Calibri"/>
          <w:szCs w:val="22"/>
          <w:lang w:val="lt-LT"/>
        </w:rPr>
        <w:t>-</w:t>
      </w:r>
      <w:r w:rsidRPr="00D51CF4">
        <w:rPr>
          <w:rFonts w:eastAsia="Calibri"/>
          <w:szCs w:val="22"/>
          <w:lang w:val="lt-LT"/>
        </w:rPr>
        <w:tab/>
        <w:t xml:space="preserve">Veiklioji medžiaga yra </w:t>
      </w:r>
      <w:proofErr w:type="spellStart"/>
      <w:r w:rsidRPr="00D51CF4">
        <w:rPr>
          <w:rFonts w:eastAsia="Calibri"/>
          <w:szCs w:val="22"/>
          <w:lang w:val="lt-LT"/>
        </w:rPr>
        <w:t>amoksicilinas</w:t>
      </w:r>
      <w:proofErr w:type="spellEnd"/>
      <w:r w:rsidR="00A47386">
        <w:rPr>
          <w:rFonts w:eastAsia="Calibri"/>
          <w:szCs w:val="22"/>
          <w:lang w:val="lt-LT"/>
        </w:rPr>
        <w:t xml:space="preserve">. </w:t>
      </w:r>
      <w:r w:rsidR="00AC3C0E">
        <w:rPr>
          <w:rFonts w:eastAsia="Calibri"/>
          <w:szCs w:val="22"/>
          <w:lang w:val="lt-LT"/>
        </w:rPr>
        <w:t>Kiekvienuose</w:t>
      </w:r>
      <w:r w:rsidR="00AD2968">
        <w:rPr>
          <w:rFonts w:eastAsia="Calibri"/>
          <w:szCs w:val="22"/>
          <w:lang w:val="lt-LT"/>
        </w:rPr>
        <w:t xml:space="preserve"> </w:t>
      </w:r>
      <w:r w:rsidRPr="00D51CF4">
        <w:rPr>
          <w:rFonts w:eastAsia="Calibri"/>
          <w:szCs w:val="22"/>
          <w:lang w:val="lt-LT"/>
        </w:rPr>
        <w:t>5</w:t>
      </w:r>
      <w:r w:rsidRPr="00D51CF4">
        <w:rPr>
          <w:szCs w:val="22"/>
          <w:lang w:val="lt-LT" w:eastAsia="lt-LT"/>
        </w:rPr>
        <w:t> </w:t>
      </w:r>
      <w:r w:rsidRPr="00D51CF4">
        <w:rPr>
          <w:rFonts w:eastAsia="Calibri"/>
          <w:szCs w:val="22"/>
          <w:lang w:val="lt-LT"/>
        </w:rPr>
        <w:t>ml paruoštos geriamosios suspensijos yra 250</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trihidrato</w:t>
      </w:r>
      <w:proofErr w:type="spellEnd"/>
      <w:r w:rsidRPr="00D51CF4">
        <w:rPr>
          <w:rFonts w:eastAsia="Calibri"/>
          <w:szCs w:val="22"/>
          <w:lang w:val="lt-LT"/>
        </w:rPr>
        <w:t xml:space="preserve"> pavidalu).</w:t>
      </w:r>
    </w:p>
    <w:p w14:paraId="6866A164" w14:textId="21209303" w:rsidR="00D51CF4" w:rsidRPr="00D51CF4" w:rsidRDefault="00D51CF4" w:rsidP="00D51CF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 xml:space="preserve">Pagalbinės medžiagos yra bevandenė citrinų rūgštis (E330), natrio </w:t>
      </w:r>
      <w:proofErr w:type="spellStart"/>
      <w:r w:rsidRPr="00D51CF4">
        <w:rPr>
          <w:rFonts w:eastAsia="Calibri"/>
          <w:szCs w:val="22"/>
          <w:lang w:val="lt-LT"/>
        </w:rPr>
        <w:t>benzoatas</w:t>
      </w:r>
      <w:proofErr w:type="spellEnd"/>
      <w:r w:rsidRPr="00D51CF4">
        <w:rPr>
          <w:rFonts w:eastAsia="Calibri"/>
          <w:szCs w:val="22"/>
          <w:lang w:val="lt-LT"/>
        </w:rPr>
        <w:t xml:space="preserve"> (E211), </w:t>
      </w:r>
      <w:proofErr w:type="spellStart"/>
      <w:r w:rsidRPr="00D51CF4">
        <w:rPr>
          <w:rFonts w:eastAsia="Calibri"/>
          <w:szCs w:val="22"/>
          <w:lang w:val="lt-LT"/>
        </w:rPr>
        <w:t>aspartamas</w:t>
      </w:r>
      <w:proofErr w:type="spellEnd"/>
      <w:r w:rsidRPr="00D51CF4">
        <w:rPr>
          <w:rFonts w:eastAsia="Calibri"/>
          <w:szCs w:val="22"/>
          <w:lang w:val="lt-LT"/>
        </w:rPr>
        <w:t xml:space="preserve"> (E951), talkas (E553b), bevandenis </w:t>
      </w:r>
      <w:proofErr w:type="spellStart"/>
      <w:r w:rsidRPr="00D51CF4">
        <w:rPr>
          <w:rFonts w:eastAsia="Calibri"/>
          <w:szCs w:val="22"/>
          <w:lang w:val="lt-LT"/>
        </w:rPr>
        <w:t>trinatrio</w:t>
      </w:r>
      <w:proofErr w:type="spellEnd"/>
      <w:r w:rsidRPr="00D51CF4">
        <w:rPr>
          <w:rFonts w:eastAsia="Calibri"/>
          <w:szCs w:val="22"/>
          <w:lang w:val="lt-LT"/>
        </w:rPr>
        <w:t xml:space="preserve"> citratas (E331), </w:t>
      </w:r>
      <w:proofErr w:type="spellStart"/>
      <w:r w:rsidRPr="00D51CF4">
        <w:rPr>
          <w:rFonts w:eastAsia="Calibri"/>
          <w:szCs w:val="22"/>
          <w:lang w:val="lt-LT"/>
        </w:rPr>
        <w:t>guaras</w:t>
      </w:r>
      <w:proofErr w:type="spellEnd"/>
      <w:r w:rsidRPr="00D51CF4">
        <w:rPr>
          <w:rFonts w:eastAsia="Calibri"/>
          <w:szCs w:val="22"/>
          <w:lang w:val="lt-LT"/>
        </w:rPr>
        <w:t xml:space="preserve"> (E412), nusodintas silicio dioksidas (E551), citrinų kvapo milteliai</w:t>
      </w:r>
      <w:r w:rsidR="00A319CF">
        <w:rPr>
          <w:rFonts w:eastAsia="Calibri"/>
          <w:szCs w:val="22"/>
          <w:lang w:val="lt-LT"/>
        </w:rPr>
        <w:t xml:space="preserve"> (sudėtyje yra</w:t>
      </w:r>
      <w:r w:rsidR="00D94CBB">
        <w:rPr>
          <w:rFonts w:eastAsia="Calibri"/>
          <w:szCs w:val="22"/>
          <w:lang w:val="lt-LT"/>
        </w:rPr>
        <w:t xml:space="preserve"> kvapiųjų medžiagų,</w:t>
      </w:r>
      <w:r w:rsidR="00A67897">
        <w:rPr>
          <w:rFonts w:eastAsia="Calibri"/>
          <w:szCs w:val="22"/>
          <w:lang w:val="lt-LT"/>
        </w:rPr>
        <w:t xml:space="preserve"> </w:t>
      </w:r>
      <w:proofErr w:type="spellStart"/>
      <w:r w:rsidR="00A67897" w:rsidRPr="00A67897">
        <w:rPr>
          <w:rFonts w:eastAsia="Calibri"/>
          <w:szCs w:val="22"/>
          <w:lang w:val="lt-LT"/>
        </w:rPr>
        <w:t>butilhidroksianizolo</w:t>
      </w:r>
      <w:proofErr w:type="spellEnd"/>
      <w:r w:rsidR="00A67897" w:rsidRPr="00A67897">
        <w:rPr>
          <w:rFonts w:eastAsia="Calibri"/>
          <w:szCs w:val="22"/>
          <w:lang w:val="lt-LT"/>
        </w:rPr>
        <w:t xml:space="preserve">, citrinos rūgšties, </w:t>
      </w:r>
      <w:proofErr w:type="spellStart"/>
      <w:r w:rsidR="00A67897" w:rsidRPr="00A67897">
        <w:rPr>
          <w:rFonts w:eastAsia="Calibri"/>
          <w:szCs w:val="22"/>
          <w:lang w:val="lt-LT"/>
        </w:rPr>
        <w:t>dekstrozės</w:t>
      </w:r>
      <w:proofErr w:type="spellEnd"/>
      <w:r w:rsidR="00A67897" w:rsidRPr="00A67897">
        <w:rPr>
          <w:rFonts w:eastAsia="Calibri"/>
          <w:szCs w:val="22"/>
          <w:lang w:val="lt-LT"/>
        </w:rPr>
        <w:t xml:space="preserve">, </w:t>
      </w:r>
      <w:proofErr w:type="spellStart"/>
      <w:r w:rsidR="00A67897" w:rsidRPr="00A67897">
        <w:rPr>
          <w:rFonts w:eastAsia="Calibri"/>
          <w:szCs w:val="22"/>
          <w:lang w:val="lt-LT"/>
        </w:rPr>
        <w:t>gumiarabiko</w:t>
      </w:r>
      <w:proofErr w:type="spellEnd"/>
      <w:r w:rsidR="00A67897" w:rsidRPr="00A67897">
        <w:rPr>
          <w:rFonts w:eastAsia="Calibri"/>
          <w:szCs w:val="22"/>
          <w:lang w:val="lt-LT"/>
        </w:rPr>
        <w:t xml:space="preserve">, </w:t>
      </w:r>
      <w:proofErr w:type="spellStart"/>
      <w:r w:rsidR="00A67897" w:rsidRPr="00A67897">
        <w:rPr>
          <w:rFonts w:eastAsia="Calibri"/>
          <w:szCs w:val="22"/>
          <w:lang w:val="lt-LT"/>
        </w:rPr>
        <w:t>maltodekstrino</w:t>
      </w:r>
      <w:proofErr w:type="spellEnd"/>
      <w:r w:rsidR="00E94EDF">
        <w:rPr>
          <w:rFonts w:eastAsia="Calibri"/>
          <w:szCs w:val="22"/>
          <w:lang w:val="lt-LT"/>
        </w:rPr>
        <w:t xml:space="preserve">, </w:t>
      </w:r>
      <w:proofErr w:type="spellStart"/>
      <w:r w:rsidR="00E94EDF">
        <w:rPr>
          <w:rFonts w:eastAsia="Calibri"/>
          <w:szCs w:val="22"/>
          <w:lang w:val="lt-LT"/>
        </w:rPr>
        <w:t>sorbitolio</w:t>
      </w:r>
      <w:proofErr w:type="spellEnd"/>
      <w:r w:rsidR="0097677C">
        <w:rPr>
          <w:rFonts w:eastAsia="Calibri"/>
          <w:szCs w:val="22"/>
          <w:lang w:val="lt-LT"/>
        </w:rPr>
        <w:t>, sieros</w:t>
      </w:r>
      <w:r w:rsidR="00E94EDF">
        <w:rPr>
          <w:rFonts w:eastAsia="Calibri"/>
          <w:szCs w:val="22"/>
          <w:lang w:val="lt-LT"/>
        </w:rPr>
        <w:t xml:space="preserve"> </w:t>
      </w:r>
      <w:r w:rsidR="0097677C">
        <w:rPr>
          <w:rFonts w:eastAsia="Calibri"/>
          <w:szCs w:val="22"/>
          <w:lang w:val="lt-LT"/>
        </w:rPr>
        <w:t>dioksido</w:t>
      </w:r>
      <w:r w:rsidR="00A319CF">
        <w:rPr>
          <w:rFonts w:eastAsia="Calibri"/>
          <w:szCs w:val="22"/>
          <w:lang w:val="lt-LT"/>
        </w:rPr>
        <w:t>)</w:t>
      </w:r>
      <w:r w:rsidRPr="00D51CF4">
        <w:rPr>
          <w:rFonts w:eastAsia="Calibri"/>
          <w:szCs w:val="22"/>
          <w:lang w:val="lt-LT"/>
        </w:rPr>
        <w:t>, persikų ir abrikosų kvapo milteliai</w:t>
      </w:r>
      <w:r w:rsidR="0097677C">
        <w:rPr>
          <w:rFonts w:eastAsia="Calibri"/>
          <w:szCs w:val="22"/>
          <w:lang w:val="lt-LT"/>
        </w:rPr>
        <w:t xml:space="preserve"> </w:t>
      </w:r>
      <w:r w:rsidR="0097677C" w:rsidRPr="0097677C">
        <w:rPr>
          <w:rFonts w:eastAsia="Calibri"/>
          <w:szCs w:val="22"/>
          <w:lang w:val="lt-LT"/>
        </w:rPr>
        <w:t>(sudėtyje yra</w:t>
      </w:r>
      <w:r w:rsidR="00FA6353">
        <w:rPr>
          <w:rFonts w:eastAsia="Calibri"/>
          <w:szCs w:val="22"/>
          <w:lang w:val="lt-LT"/>
        </w:rPr>
        <w:t xml:space="preserve"> kvapiųjų medžiag</w:t>
      </w:r>
      <w:r w:rsidR="00D94CBB">
        <w:rPr>
          <w:rFonts w:eastAsia="Calibri"/>
          <w:szCs w:val="22"/>
          <w:lang w:val="lt-LT"/>
        </w:rPr>
        <w:t>ų,</w:t>
      </w:r>
      <w:r w:rsidR="0097677C" w:rsidRPr="0097677C">
        <w:rPr>
          <w:rFonts w:eastAsia="Calibri"/>
          <w:szCs w:val="22"/>
          <w:lang w:val="lt-LT"/>
        </w:rPr>
        <w:t xml:space="preserve"> </w:t>
      </w:r>
      <w:proofErr w:type="spellStart"/>
      <w:r w:rsidR="0097677C" w:rsidRPr="0097677C">
        <w:rPr>
          <w:rFonts w:eastAsia="Calibri"/>
          <w:szCs w:val="22"/>
          <w:lang w:val="lt-LT"/>
        </w:rPr>
        <w:t>maltodekstrino</w:t>
      </w:r>
      <w:proofErr w:type="spellEnd"/>
      <w:r w:rsidR="0097677C" w:rsidRPr="0097677C">
        <w:rPr>
          <w:rFonts w:eastAsia="Calibri"/>
          <w:szCs w:val="22"/>
          <w:lang w:val="lt-LT"/>
        </w:rPr>
        <w:t>,</w:t>
      </w:r>
      <w:r w:rsidR="00014346">
        <w:rPr>
          <w:rFonts w:eastAsia="Calibri"/>
          <w:szCs w:val="22"/>
          <w:lang w:val="lt-LT"/>
        </w:rPr>
        <w:t xml:space="preserve"> </w:t>
      </w:r>
      <w:proofErr w:type="spellStart"/>
      <w:r w:rsidR="00014346">
        <w:rPr>
          <w:rFonts w:eastAsia="Calibri"/>
          <w:szCs w:val="22"/>
          <w:lang w:val="lt-LT"/>
        </w:rPr>
        <w:t>sorbitolio</w:t>
      </w:r>
      <w:proofErr w:type="spellEnd"/>
      <w:r w:rsidR="00014346">
        <w:rPr>
          <w:rFonts w:eastAsia="Calibri"/>
          <w:szCs w:val="22"/>
          <w:lang w:val="lt-LT"/>
        </w:rPr>
        <w:t>,</w:t>
      </w:r>
      <w:r w:rsidR="0097677C" w:rsidRPr="0097677C">
        <w:rPr>
          <w:rFonts w:eastAsia="Calibri"/>
          <w:szCs w:val="22"/>
          <w:lang w:val="lt-LT"/>
        </w:rPr>
        <w:t xml:space="preserve"> </w:t>
      </w:r>
      <w:proofErr w:type="spellStart"/>
      <w:r w:rsidR="0097677C" w:rsidRPr="0097677C">
        <w:rPr>
          <w:rFonts w:eastAsia="Calibri"/>
          <w:szCs w:val="22"/>
          <w:lang w:val="lt-LT"/>
        </w:rPr>
        <w:t>gumiarabiko</w:t>
      </w:r>
      <w:proofErr w:type="spellEnd"/>
      <w:r w:rsidR="0097677C" w:rsidRPr="0097677C">
        <w:rPr>
          <w:rFonts w:eastAsia="Calibri"/>
          <w:szCs w:val="22"/>
          <w:lang w:val="lt-LT"/>
        </w:rPr>
        <w:t xml:space="preserve">, </w:t>
      </w:r>
      <w:proofErr w:type="spellStart"/>
      <w:r w:rsidR="0097677C" w:rsidRPr="0097677C">
        <w:rPr>
          <w:rFonts w:eastAsia="Calibri"/>
          <w:szCs w:val="22"/>
          <w:lang w:val="lt-LT"/>
        </w:rPr>
        <w:t>butilhidroksianizolo</w:t>
      </w:r>
      <w:proofErr w:type="spellEnd"/>
      <w:r w:rsidR="00B47075">
        <w:rPr>
          <w:rFonts w:eastAsia="Calibri"/>
          <w:szCs w:val="22"/>
          <w:lang w:val="lt-LT"/>
        </w:rPr>
        <w:t>, sieros dioksido</w:t>
      </w:r>
      <w:r w:rsidR="0097677C" w:rsidRPr="0097677C">
        <w:rPr>
          <w:rFonts w:eastAsia="Calibri"/>
          <w:szCs w:val="22"/>
          <w:lang w:val="lt-LT"/>
        </w:rPr>
        <w:t>)</w:t>
      </w:r>
      <w:r w:rsidR="00D204B3">
        <w:rPr>
          <w:rFonts w:eastAsia="Calibri"/>
          <w:szCs w:val="22"/>
          <w:lang w:val="lt-LT"/>
        </w:rPr>
        <w:t>,</w:t>
      </w:r>
      <w:r w:rsidRPr="00D51CF4">
        <w:rPr>
          <w:rFonts w:eastAsia="Calibri"/>
          <w:szCs w:val="22"/>
          <w:lang w:val="lt-LT"/>
        </w:rPr>
        <w:t xml:space="preserve"> apelsinų kvapo milteliai</w:t>
      </w:r>
      <w:r w:rsidR="00623782">
        <w:rPr>
          <w:rFonts w:eastAsia="Calibri"/>
          <w:szCs w:val="22"/>
          <w:lang w:val="lt-LT"/>
        </w:rPr>
        <w:t xml:space="preserve"> (sudėtyje</w:t>
      </w:r>
      <w:r w:rsidR="00B47075">
        <w:rPr>
          <w:rFonts w:eastAsia="Calibri"/>
          <w:szCs w:val="22"/>
          <w:lang w:val="lt-LT"/>
        </w:rPr>
        <w:t xml:space="preserve"> yra </w:t>
      </w:r>
      <w:r w:rsidR="00D94CBB">
        <w:rPr>
          <w:rFonts w:eastAsia="Calibri"/>
          <w:szCs w:val="22"/>
          <w:lang w:val="lt-LT"/>
        </w:rPr>
        <w:t>kvapiųjų medžiagų,</w:t>
      </w:r>
      <w:r w:rsidR="00D94CBB" w:rsidRPr="0097677C">
        <w:rPr>
          <w:rFonts w:eastAsia="Calibri"/>
          <w:szCs w:val="22"/>
          <w:lang w:val="lt-LT"/>
        </w:rPr>
        <w:t xml:space="preserve"> </w:t>
      </w:r>
      <w:proofErr w:type="spellStart"/>
      <w:r w:rsidR="00B47075">
        <w:rPr>
          <w:rFonts w:eastAsia="Calibri"/>
          <w:szCs w:val="22"/>
          <w:lang w:val="lt-LT"/>
        </w:rPr>
        <w:t>maltodekstrino</w:t>
      </w:r>
      <w:proofErr w:type="spellEnd"/>
      <w:r w:rsidR="00B47075">
        <w:rPr>
          <w:rFonts w:eastAsia="Calibri"/>
          <w:szCs w:val="22"/>
          <w:lang w:val="lt-LT"/>
        </w:rPr>
        <w:t>, alfa-</w:t>
      </w:r>
      <w:proofErr w:type="spellStart"/>
      <w:r w:rsidR="00B47075">
        <w:rPr>
          <w:rFonts w:eastAsia="Calibri"/>
          <w:szCs w:val="22"/>
          <w:lang w:val="lt-LT"/>
        </w:rPr>
        <w:t>tokoferolio</w:t>
      </w:r>
      <w:proofErr w:type="spellEnd"/>
      <w:r w:rsidR="00E00AD0">
        <w:rPr>
          <w:rFonts w:eastAsia="Calibri"/>
          <w:szCs w:val="22"/>
          <w:lang w:val="lt-LT"/>
        </w:rPr>
        <w:t>)</w:t>
      </w:r>
      <w:r w:rsidR="00AC1DEE">
        <w:rPr>
          <w:rFonts w:eastAsia="Calibri"/>
          <w:szCs w:val="22"/>
          <w:lang w:val="lt-LT"/>
        </w:rPr>
        <w:t>.</w:t>
      </w:r>
    </w:p>
    <w:p w14:paraId="444A74F6" w14:textId="77777777" w:rsidR="00D51CF4" w:rsidRPr="00D51CF4" w:rsidRDefault="00D51CF4" w:rsidP="00D51CF4">
      <w:pPr>
        <w:tabs>
          <w:tab w:val="left" w:pos="567"/>
        </w:tabs>
        <w:ind w:left="540" w:hanging="540"/>
        <w:rPr>
          <w:rFonts w:eastAsia="Calibri"/>
          <w:szCs w:val="22"/>
          <w:lang w:val="lt-LT"/>
        </w:rPr>
      </w:pPr>
    </w:p>
    <w:p w14:paraId="7775CFF7" w14:textId="77777777" w:rsidR="00D51CF4" w:rsidRPr="00D51CF4" w:rsidRDefault="00D51CF4" w:rsidP="00D51CF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išvaizda ir kiekis pakuotėje</w:t>
      </w:r>
    </w:p>
    <w:p w14:paraId="7DB82552" w14:textId="1BA549E5" w:rsidR="00D51CF4" w:rsidRPr="00D51CF4" w:rsidRDefault="00D51CF4" w:rsidP="00D51CF4">
      <w:pPr>
        <w:tabs>
          <w:tab w:val="left" w:pos="567"/>
        </w:tabs>
        <w:jc w:val="both"/>
        <w:rPr>
          <w:rFonts w:eastAsia="Calibri"/>
          <w:szCs w:val="22"/>
          <w:lang w:val="lt-LT"/>
        </w:rPr>
      </w:pPr>
      <w:r w:rsidRPr="00D51CF4">
        <w:rPr>
          <w:rFonts w:eastAsia="Calibri"/>
          <w:szCs w:val="22"/>
          <w:lang w:val="lt-LT"/>
        </w:rPr>
        <w:t>Milteliai yra balti arba šiek tiek gelsvi, vaisių kvapo</w:t>
      </w:r>
      <w:r w:rsidR="00A2074F">
        <w:rPr>
          <w:rFonts w:eastAsia="Calibri"/>
          <w:szCs w:val="22"/>
          <w:lang w:val="lt-LT"/>
        </w:rPr>
        <w:t xml:space="preserve"> ir būdingo veikliosios medžiagos kvapo</w:t>
      </w:r>
      <w:r w:rsidRPr="00D51CF4">
        <w:rPr>
          <w:rFonts w:eastAsia="Calibri"/>
          <w:szCs w:val="22"/>
          <w:lang w:val="lt-LT"/>
        </w:rPr>
        <w:t>.</w:t>
      </w:r>
    </w:p>
    <w:p w14:paraId="1C7CBEE4" w14:textId="77777777" w:rsidR="00D51CF4" w:rsidRPr="00D51CF4" w:rsidRDefault="00D51CF4" w:rsidP="00D51CF4">
      <w:pPr>
        <w:tabs>
          <w:tab w:val="left" w:pos="567"/>
        </w:tabs>
        <w:jc w:val="both"/>
        <w:rPr>
          <w:rFonts w:eastAsia="Calibri"/>
          <w:szCs w:val="22"/>
          <w:lang w:val="lt-LT"/>
        </w:rPr>
      </w:pPr>
    </w:p>
    <w:p w14:paraId="78B3ED4B" w14:textId="6FFC1652" w:rsidR="00D51CF4" w:rsidRPr="00D51CF4" w:rsidRDefault="00D51CF4" w:rsidP="00D51CF4">
      <w:pPr>
        <w:tabs>
          <w:tab w:val="left" w:pos="567"/>
        </w:tabs>
        <w:rPr>
          <w:rFonts w:eastAsia="Calibri"/>
          <w:szCs w:val="22"/>
          <w:lang w:val="lt-LT"/>
        </w:rPr>
      </w:pPr>
      <w:r w:rsidRPr="00D51CF4">
        <w:rPr>
          <w:rFonts w:eastAsia="Calibri"/>
          <w:szCs w:val="22"/>
          <w:lang w:val="lt-LT"/>
        </w:rPr>
        <w:t>Milteliai geriamajai suspensijai tiekiami 60</w:t>
      </w:r>
      <w:r w:rsidRPr="00D51CF4">
        <w:rPr>
          <w:szCs w:val="22"/>
          <w:lang w:val="lt-LT" w:eastAsia="lt-LT"/>
        </w:rPr>
        <w:t> </w:t>
      </w:r>
      <w:r w:rsidRPr="00D51CF4">
        <w:rPr>
          <w:rFonts w:eastAsia="Calibri"/>
          <w:szCs w:val="22"/>
          <w:lang w:val="lt-LT"/>
        </w:rPr>
        <w:t xml:space="preserve">ml gintaro spalvos stiklo buteliukuose su </w:t>
      </w:r>
      <w:r w:rsidRPr="00D51CF4">
        <w:rPr>
          <w:rFonts w:eastAsia="Calibri"/>
          <w:color w:val="000000"/>
          <w:szCs w:val="22"/>
          <w:lang w:val="lt-LT"/>
        </w:rPr>
        <w:t xml:space="preserve">vaikų sunkiai atidaromu </w:t>
      </w:r>
      <w:r w:rsidRPr="00D51CF4">
        <w:rPr>
          <w:rFonts w:eastAsia="Calibri"/>
          <w:szCs w:val="22"/>
          <w:lang w:val="lt-LT"/>
        </w:rPr>
        <w:t>užsukamuoju uždoriu (jis atidaromas spaudžiant žemyn ir tuo pačiu metu sukant) ir sandarinimo membrana.</w:t>
      </w:r>
    </w:p>
    <w:p w14:paraId="29A3467E" w14:textId="77777777" w:rsidR="00D51CF4" w:rsidRPr="00D51CF4" w:rsidRDefault="00D51CF4" w:rsidP="00D51CF4">
      <w:pPr>
        <w:tabs>
          <w:tab w:val="left" w:pos="567"/>
        </w:tabs>
        <w:jc w:val="both"/>
        <w:rPr>
          <w:rFonts w:eastAsia="Calibri"/>
          <w:szCs w:val="22"/>
          <w:lang w:val="lt-LT"/>
        </w:rPr>
      </w:pPr>
    </w:p>
    <w:p w14:paraId="77D40724" w14:textId="77777777" w:rsidR="00D51CF4" w:rsidRPr="00D51CF4" w:rsidRDefault="00D51CF4" w:rsidP="00D51CF4">
      <w:pPr>
        <w:tabs>
          <w:tab w:val="left" w:pos="567"/>
        </w:tabs>
        <w:rPr>
          <w:rFonts w:eastAsia="Calibri"/>
          <w:szCs w:val="22"/>
          <w:lang w:val="lt-LT"/>
        </w:rPr>
      </w:pPr>
      <w:r w:rsidRPr="00D51CF4">
        <w:rPr>
          <w:rFonts w:eastAsia="Calibri"/>
          <w:i/>
          <w:szCs w:val="22"/>
          <w:lang w:val="lt-LT"/>
        </w:rPr>
        <w:t>Pakuotės dydžiai</w:t>
      </w:r>
      <w:r w:rsidRPr="00D51CF4">
        <w:rPr>
          <w:rFonts w:eastAsia="Calibri"/>
          <w:szCs w:val="22"/>
          <w:lang w:val="lt-LT"/>
        </w:rPr>
        <w:t xml:space="preserve">: </w:t>
      </w:r>
    </w:p>
    <w:p w14:paraId="1C22F933" w14:textId="2DC7CD87" w:rsidR="00D51CF4" w:rsidRPr="00D51CF4" w:rsidRDefault="00D51CF4" w:rsidP="00D51CF4">
      <w:pPr>
        <w:tabs>
          <w:tab w:val="left" w:pos="567"/>
        </w:tabs>
        <w:rPr>
          <w:rFonts w:eastAsia="Calibri"/>
          <w:szCs w:val="22"/>
          <w:lang w:val="lt-LT"/>
        </w:rPr>
      </w:pPr>
      <w:r w:rsidRPr="00D51CF4">
        <w:rPr>
          <w:rFonts w:eastAsia="Calibri"/>
          <w:szCs w:val="22"/>
          <w:lang w:val="lt-LT"/>
        </w:rPr>
        <w:t>6,6 g miltelių 60</w:t>
      </w:r>
      <w:r w:rsidRPr="00D51CF4">
        <w:rPr>
          <w:szCs w:val="22"/>
          <w:lang w:val="lt-LT" w:eastAsia="lt-LT"/>
        </w:rPr>
        <w:t> </w:t>
      </w:r>
      <w:r w:rsidRPr="00D51CF4">
        <w:rPr>
          <w:rFonts w:eastAsia="Calibri"/>
          <w:szCs w:val="22"/>
          <w:lang w:val="lt-LT"/>
        </w:rPr>
        <w:t xml:space="preserve">ml geriamosios suspensijos </w:t>
      </w:r>
      <w:r w:rsidR="006123F6">
        <w:rPr>
          <w:rFonts w:eastAsia="Calibri"/>
          <w:szCs w:val="22"/>
          <w:lang w:val="lt-LT"/>
        </w:rPr>
        <w:t>paruošti</w:t>
      </w:r>
      <w:r w:rsidR="00A2074F">
        <w:rPr>
          <w:rFonts w:eastAsia="Calibri"/>
          <w:szCs w:val="22"/>
          <w:lang w:val="lt-LT"/>
        </w:rPr>
        <w:t>.</w:t>
      </w:r>
    </w:p>
    <w:p w14:paraId="29215623" w14:textId="77777777" w:rsidR="00D51CF4" w:rsidRPr="00D51CF4" w:rsidRDefault="00D51CF4" w:rsidP="00D51CF4">
      <w:pPr>
        <w:tabs>
          <w:tab w:val="left" w:pos="567"/>
        </w:tabs>
        <w:rPr>
          <w:rFonts w:eastAsia="Calibri"/>
          <w:szCs w:val="22"/>
          <w:lang w:val="lt-LT"/>
        </w:rPr>
      </w:pPr>
    </w:p>
    <w:p w14:paraId="7EF248EA" w14:textId="5B67A7D6" w:rsidR="00D51CF4" w:rsidRPr="00D51CF4" w:rsidRDefault="00D51CF4" w:rsidP="00D51CF4">
      <w:pPr>
        <w:tabs>
          <w:tab w:val="left" w:pos="567"/>
        </w:tabs>
        <w:rPr>
          <w:rFonts w:eastAsia="Calibri"/>
          <w:szCs w:val="22"/>
          <w:lang w:val="lt-LT"/>
        </w:rPr>
      </w:pPr>
      <w:r w:rsidRPr="00D51CF4">
        <w:rPr>
          <w:rFonts w:eastAsia="Calibri"/>
          <w:szCs w:val="22"/>
          <w:lang w:val="lt-LT"/>
        </w:rPr>
        <w:t>Kartono dėžutėje yra polipropileno matavimo šaukštas</w:t>
      </w:r>
      <w:r w:rsidR="00A2074F">
        <w:rPr>
          <w:rFonts w:eastAsia="Calibri"/>
          <w:szCs w:val="22"/>
          <w:lang w:val="lt-LT"/>
        </w:rPr>
        <w:t>.</w:t>
      </w:r>
    </w:p>
    <w:p w14:paraId="6CBBB021" w14:textId="77777777" w:rsidR="00D51CF4" w:rsidRPr="00D51CF4" w:rsidRDefault="00D51CF4" w:rsidP="00D51CF4">
      <w:pPr>
        <w:tabs>
          <w:tab w:val="left" w:pos="567"/>
        </w:tabs>
        <w:rPr>
          <w:rFonts w:eastAsia="Calibri"/>
          <w:szCs w:val="22"/>
          <w:lang w:val="lt-LT"/>
        </w:rPr>
      </w:pPr>
    </w:p>
    <w:p w14:paraId="7760D334" w14:textId="6D8E373B" w:rsidR="00D51CF4" w:rsidRPr="00D51CF4" w:rsidRDefault="00D51CF4" w:rsidP="00D51CF4">
      <w:pPr>
        <w:tabs>
          <w:tab w:val="left" w:pos="567"/>
        </w:tabs>
        <w:rPr>
          <w:rFonts w:eastAsia="Calibri"/>
          <w:szCs w:val="22"/>
          <w:lang w:val="lt-LT"/>
        </w:rPr>
      </w:pPr>
      <w:r w:rsidRPr="00D51CF4">
        <w:rPr>
          <w:rFonts w:eastAsia="Calibri"/>
          <w:b/>
          <w:szCs w:val="22"/>
          <w:lang w:val="lt-LT"/>
        </w:rPr>
        <w:t xml:space="preserve">Registruotojas ir </w:t>
      </w:r>
      <w:r w:rsidRPr="00D51CF4">
        <w:rPr>
          <w:b/>
          <w:szCs w:val="22"/>
          <w:lang w:val="lt-LT" w:eastAsia="lt-LT"/>
        </w:rPr>
        <w:t>gamintojas</w:t>
      </w:r>
      <w:r w:rsidR="002918FF">
        <w:rPr>
          <w:b/>
          <w:szCs w:val="22"/>
          <w:lang w:val="lt-LT" w:eastAsia="lt-LT"/>
        </w:rPr>
        <w:t xml:space="preserve"> </w:t>
      </w:r>
      <w:r w:rsidR="002918FF">
        <w:rPr>
          <w:b/>
          <w:kern w:val="2"/>
          <w:lang w:val="lt-LT"/>
        </w:rPr>
        <w:t>eksportuojančioje valstybėje</w:t>
      </w:r>
    </w:p>
    <w:p w14:paraId="4259CA49"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p>
    <w:p w14:paraId="09B22EC3"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Biochemiestrasse</w:t>
      </w:r>
      <w:proofErr w:type="spellEnd"/>
      <w:r w:rsidRPr="00D51CF4">
        <w:rPr>
          <w:rFonts w:eastAsia="Calibri"/>
          <w:szCs w:val="22"/>
          <w:lang w:val="lt-LT"/>
        </w:rPr>
        <w:t xml:space="preserve"> 10</w:t>
      </w:r>
    </w:p>
    <w:p w14:paraId="13B892F5" w14:textId="2C12FC09" w:rsidR="00D51CF4" w:rsidRPr="00D51CF4" w:rsidRDefault="00D51CF4" w:rsidP="00D51CF4">
      <w:pPr>
        <w:tabs>
          <w:tab w:val="left" w:pos="567"/>
        </w:tabs>
        <w:rPr>
          <w:rFonts w:eastAsia="Calibri"/>
          <w:szCs w:val="22"/>
          <w:lang w:val="lt-LT"/>
        </w:rPr>
      </w:pPr>
      <w:r w:rsidRPr="00D51CF4">
        <w:rPr>
          <w:rFonts w:eastAsia="Calibri"/>
          <w:szCs w:val="22"/>
          <w:lang w:val="lt-LT"/>
        </w:rPr>
        <w:t xml:space="preserve">6250 </w:t>
      </w:r>
      <w:proofErr w:type="spellStart"/>
      <w:r w:rsidRPr="00D51CF4">
        <w:rPr>
          <w:rFonts w:eastAsia="Calibri"/>
          <w:szCs w:val="22"/>
          <w:lang w:val="lt-LT"/>
        </w:rPr>
        <w:t>Kundl</w:t>
      </w:r>
      <w:proofErr w:type="spellEnd"/>
      <w:r w:rsidR="00E63920">
        <w:rPr>
          <w:rFonts w:eastAsia="Calibri"/>
          <w:szCs w:val="22"/>
          <w:lang w:val="lt-LT"/>
        </w:rPr>
        <w:t xml:space="preserve">, </w:t>
      </w:r>
      <w:proofErr w:type="spellStart"/>
      <w:r w:rsidR="00E63920">
        <w:rPr>
          <w:rFonts w:eastAsia="Calibri"/>
          <w:szCs w:val="22"/>
          <w:lang w:val="lt-LT"/>
        </w:rPr>
        <w:t>Tyrol</w:t>
      </w:r>
      <w:proofErr w:type="spellEnd"/>
    </w:p>
    <w:p w14:paraId="2AEA899C"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Austrija</w:t>
      </w:r>
    </w:p>
    <w:p w14:paraId="39F48D77" w14:textId="77777777" w:rsidR="00475BD6" w:rsidRDefault="00475BD6" w:rsidP="00E43522">
      <w:pPr>
        <w:rPr>
          <w:rFonts w:eastAsia="Calibri"/>
          <w:lang w:val="lt-LT"/>
        </w:rPr>
      </w:pPr>
    </w:p>
    <w:p w14:paraId="4E0FCE6D" w14:textId="77777777" w:rsidR="002918FF" w:rsidRPr="00FA725E" w:rsidRDefault="002918FF" w:rsidP="002918FF">
      <w:pPr>
        <w:pStyle w:val="BTEMEASMCA"/>
        <w:rPr>
          <w:b/>
          <w:bCs/>
        </w:rPr>
      </w:pPr>
      <w:r w:rsidRPr="00FA725E">
        <w:rPr>
          <w:b/>
          <w:bCs/>
        </w:rPr>
        <w:t>Lygiagretus importuotojas</w:t>
      </w:r>
    </w:p>
    <w:p w14:paraId="4F6F0357" w14:textId="77777777" w:rsidR="002918FF" w:rsidRPr="00FA725E" w:rsidRDefault="002918FF" w:rsidP="002918FF">
      <w:pPr>
        <w:pStyle w:val="BTEMEASMCA"/>
      </w:pPr>
      <w:r w:rsidRPr="00FA725E">
        <w:t xml:space="preserve">UAB </w:t>
      </w:r>
      <w:r>
        <w:t>„</w:t>
      </w:r>
      <w:r w:rsidRPr="00FA725E">
        <w:t>Nemuno vaistinė</w:t>
      </w:r>
      <w:r>
        <w:t>“</w:t>
      </w:r>
    </w:p>
    <w:p w14:paraId="70DFEEFA" w14:textId="1E93D155" w:rsidR="002918FF" w:rsidRPr="00FA725E" w:rsidRDefault="002918FF" w:rsidP="002918FF">
      <w:pPr>
        <w:pStyle w:val="BTEMEASMCA"/>
      </w:pPr>
      <w:r w:rsidRPr="00FA725E">
        <w:t xml:space="preserve">9-ojo Forto g. 70 </w:t>
      </w:r>
    </w:p>
    <w:p w14:paraId="59DFECDF" w14:textId="77777777" w:rsidR="002918FF" w:rsidRPr="00FA725E" w:rsidRDefault="002918FF" w:rsidP="002918FF">
      <w:pPr>
        <w:pStyle w:val="BTEMEASMCA"/>
      </w:pPr>
      <w:r w:rsidRPr="00FA725E">
        <w:t>LT-48179 Kaunas</w:t>
      </w:r>
    </w:p>
    <w:p w14:paraId="7E8F112E" w14:textId="77777777" w:rsidR="002918FF" w:rsidRPr="00FA725E" w:rsidRDefault="002918FF" w:rsidP="002918FF">
      <w:pPr>
        <w:pStyle w:val="BTEMEASMCA"/>
      </w:pPr>
      <w:r w:rsidRPr="00FA725E">
        <w:t>Lietuva</w:t>
      </w:r>
    </w:p>
    <w:p w14:paraId="519320AC" w14:textId="77777777" w:rsidR="002918FF" w:rsidRPr="00FA725E" w:rsidRDefault="002918FF" w:rsidP="002918FF">
      <w:pPr>
        <w:pStyle w:val="BTEMEASMCA"/>
      </w:pPr>
    </w:p>
    <w:p w14:paraId="14595635" w14:textId="77777777" w:rsidR="002918FF" w:rsidRPr="00FA725E" w:rsidRDefault="002918FF" w:rsidP="002918FF">
      <w:pPr>
        <w:pStyle w:val="BTEMEASMCA"/>
        <w:rPr>
          <w:b/>
          <w:bCs/>
        </w:rPr>
      </w:pPr>
      <w:r w:rsidRPr="00FA725E">
        <w:rPr>
          <w:b/>
          <w:bCs/>
        </w:rPr>
        <w:t>Perpakavo</w:t>
      </w:r>
    </w:p>
    <w:p w14:paraId="424CDC10" w14:textId="5EFA9171" w:rsidR="002918FF" w:rsidRPr="00FA725E" w:rsidRDefault="002918FF" w:rsidP="002918FF">
      <w:pPr>
        <w:pStyle w:val="BTEMEASMCA"/>
      </w:pPr>
      <w:r w:rsidRPr="00FA725E">
        <w:t>UAB „Entafarma“</w:t>
      </w:r>
    </w:p>
    <w:p w14:paraId="19A31D1E" w14:textId="27D2794E" w:rsidR="002918FF" w:rsidRPr="00FA725E" w:rsidRDefault="002918FF" w:rsidP="002918FF">
      <w:pPr>
        <w:pStyle w:val="BTEMEASMCA"/>
      </w:pPr>
      <w:r w:rsidRPr="00FA725E">
        <w:t xml:space="preserve">Klonėnų vs. 1 </w:t>
      </w:r>
    </w:p>
    <w:p w14:paraId="21A0D06E" w14:textId="50846D7E" w:rsidR="002918FF" w:rsidRPr="00FA725E" w:rsidRDefault="002918FF" w:rsidP="002918FF">
      <w:pPr>
        <w:pStyle w:val="BTEMEASMCA"/>
      </w:pPr>
      <w:r w:rsidRPr="00FA725E">
        <w:t>LT-19156 Širvintų r. sav.</w:t>
      </w:r>
    </w:p>
    <w:p w14:paraId="3168DF35" w14:textId="77777777" w:rsidR="002918FF" w:rsidRPr="00FA725E" w:rsidRDefault="002918FF" w:rsidP="002918FF">
      <w:pPr>
        <w:pStyle w:val="BTEMEASMCA"/>
      </w:pPr>
      <w:r w:rsidRPr="00FA725E">
        <w:t>Lietuva</w:t>
      </w:r>
    </w:p>
    <w:p w14:paraId="65C750E0" w14:textId="77777777" w:rsidR="002918FF" w:rsidRPr="002918FF" w:rsidRDefault="002918FF" w:rsidP="00D021B1">
      <w:pPr>
        <w:pStyle w:val="Antrat1"/>
        <w:rPr>
          <w:rFonts w:eastAsia="Calibri"/>
          <w:lang w:val="lt-LT"/>
        </w:rPr>
      </w:pPr>
    </w:p>
    <w:bookmarkEnd w:id="6"/>
    <w:bookmarkEnd w:id="7"/>
    <w:p w14:paraId="75E3D9C1" w14:textId="21F81716" w:rsidR="00D51CF4" w:rsidRPr="00D51CF4" w:rsidRDefault="00D51CF4" w:rsidP="00D51CF4">
      <w:pPr>
        <w:tabs>
          <w:tab w:val="left" w:pos="567"/>
        </w:tabs>
        <w:rPr>
          <w:rFonts w:eastAsia="Calibri"/>
          <w:b/>
          <w:szCs w:val="22"/>
          <w:lang w:val="lt-LT"/>
        </w:rPr>
      </w:pPr>
      <w:r w:rsidRPr="00D51CF4">
        <w:rPr>
          <w:rFonts w:eastAsia="Calibri"/>
          <w:b/>
          <w:szCs w:val="22"/>
          <w:lang w:val="lt-LT"/>
        </w:rPr>
        <w:t xml:space="preserve">Šis pakuotės lapelis paskutinį kartą peržiūrėtas </w:t>
      </w:r>
      <w:r w:rsidR="00C805FF">
        <w:rPr>
          <w:rFonts w:eastAsia="Calibri"/>
          <w:b/>
          <w:szCs w:val="22"/>
          <w:lang w:val="lt-LT"/>
        </w:rPr>
        <w:t>2026-02-24</w:t>
      </w:r>
      <w:r w:rsidR="0031351E">
        <w:rPr>
          <w:rFonts w:eastAsia="Calibri"/>
          <w:b/>
          <w:szCs w:val="22"/>
          <w:lang w:val="lt-LT"/>
        </w:rPr>
        <w:t>.</w:t>
      </w:r>
    </w:p>
    <w:p w14:paraId="4125C4EA" w14:textId="77777777" w:rsidR="00D51CF4" w:rsidRPr="00D51CF4" w:rsidRDefault="00D51CF4" w:rsidP="00D51CF4">
      <w:pPr>
        <w:tabs>
          <w:tab w:val="left" w:pos="567"/>
        </w:tabs>
        <w:rPr>
          <w:rFonts w:eastAsia="Calibri"/>
          <w:b/>
          <w:szCs w:val="22"/>
          <w:lang w:val="lt-LT"/>
        </w:rPr>
      </w:pPr>
    </w:p>
    <w:p w14:paraId="61000BF7" w14:textId="77777777" w:rsidR="00D51CF4" w:rsidRPr="00D51CF4" w:rsidRDefault="00D51CF4" w:rsidP="00D51CF4">
      <w:pPr>
        <w:tabs>
          <w:tab w:val="left" w:pos="567"/>
        </w:tabs>
        <w:rPr>
          <w:rFonts w:eastAsia="Calibri"/>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1CF4" w:rsidRPr="00277F58" w14:paraId="4271CB6F" w14:textId="77777777">
        <w:tc>
          <w:tcPr>
            <w:tcW w:w="9286" w:type="dxa"/>
          </w:tcPr>
          <w:p w14:paraId="59D7DD18" w14:textId="77777777" w:rsidR="00D51CF4" w:rsidRPr="00D51CF4" w:rsidRDefault="00D51CF4" w:rsidP="00D51CF4">
            <w:pPr>
              <w:autoSpaceDE w:val="0"/>
              <w:autoSpaceDN w:val="0"/>
              <w:adjustRightInd w:val="0"/>
              <w:ind w:left="142"/>
              <w:rPr>
                <w:rFonts w:eastAsia="Calibri"/>
                <w:color w:val="000000"/>
                <w:szCs w:val="22"/>
                <w:lang w:val="lt-LT"/>
              </w:rPr>
            </w:pPr>
            <w:r w:rsidRPr="00D51CF4">
              <w:rPr>
                <w:rFonts w:eastAsia="Calibri"/>
                <w:b/>
                <w:color w:val="000000"/>
                <w:szCs w:val="22"/>
                <w:lang w:val="lt-LT"/>
              </w:rPr>
              <w:t xml:space="preserve">Bendros antibiotikų vartojimo rekomendacijos </w:t>
            </w:r>
          </w:p>
          <w:p w14:paraId="4949BDCE" w14:textId="77777777" w:rsidR="00D51CF4" w:rsidRPr="00D51CF4" w:rsidRDefault="00D51CF4" w:rsidP="00D51CF4">
            <w:pPr>
              <w:autoSpaceDE w:val="0"/>
              <w:autoSpaceDN w:val="0"/>
              <w:adjustRightInd w:val="0"/>
              <w:rPr>
                <w:rFonts w:eastAsia="Calibri"/>
                <w:color w:val="000000"/>
                <w:szCs w:val="22"/>
                <w:lang w:val="lt-LT"/>
              </w:rPr>
            </w:pPr>
          </w:p>
          <w:p w14:paraId="2D036ABE"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Antibiotikais gydomos bakterijų sukeltos infekcinės ligos. Antibiotikai yra neveiksmingi virusų sukeltų infekcinių ligų atvejais. </w:t>
            </w:r>
          </w:p>
          <w:p w14:paraId="7722CBDE" w14:textId="77777777" w:rsidR="00D51CF4" w:rsidRPr="00D51CF4" w:rsidRDefault="00D51CF4" w:rsidP="00D51CF4">
            <w:pPr>
              <w:autoSpaceDE w:val="0"/>
              <w:autoSpaceDN w:val="0"/>
              <w:adjustRightInd w:val="0"/>
              <w:ind w:left="170"/>
              <w:rPr>
                <w:rFonts w:eastAsia="Calibri"/>
                <w:color w:val="000000"/>
                <w:szCs w:val="22"/>
                <w:lang w:val="lt-LT"/>
              </w:rPr>
            </w:pPr>
          </w:p>
          <w:p w14:paraId="0CF4037B"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083634AB" w14:textId="77777777" w:rsidR="00D51CF4" w:rsidRPr="00D51CF4" w:rsidRDefault="00D51CF4" w:rsidP="00D51CF4">
            <w:pPr>
              <w:autoSpaceDE w:val="0"/>
              <w:autoSpaceDN w:val="0"/>
              <w:adjustRightInd w:val="0"/>
              <w:ind w:left="170"/>
              <w:rPr>
                <w:rFonts w:eastAsia="Calibri"/>
                <w:color w:val="000000"/>
                <w:szCs w:val="22"/>
                <w:lang w:val="lt-LT"/>
              </w:rPr>
            </w:pPr>
          </w:p>
          <w:p w14:paraId="228F3354"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6AB0E1A0" w14:textId="77777777" w:rsidR="00D51CF4" w:rsidRPr="00D51CF4" w:rsidRDefault="00D51CF4" w:rsidP="00D51CF4">
            <w:pPr>
              <w:autoSpaceDE w:val="0"/>
              <w:autoSpaceDN w:val="0"/>
              <w:adjustRightInd w:val="0"/>
              <w:ind w:left="170"/>
              <w:rPr>
                <w:rFonts w:eastAsia="Calibri"/>
                <w:color w:val="000000"/>
                <w:szCs w:val="22"/>
                <w:lang w:val="lt-LT"/>
              </w:rPr>
            </w:pPr>
          </w:p>
          <w:p w14:paraId="1ECC953D"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2985FE08"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146F4D94"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Antibiotiko gerti negalima, jeigu jis nebuvo specialiai paskirtas Jums, ir juo turite gydyti tik tą infekcinę ligą, kuriai gydyti antibiotikas buvo skirtas. </w:t>
            </w:r>
          </w:p>
          <w:p w14:paraId="0CFFE3FC"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Negalima gerti antibiotikų, kurie buvo paskirti kitiems žmonėms, net jeigu jie serga infekcine liga, kuri yra panaši į ligą, kuria sergate Jūs. </w:t>
            </w:r>
          </w:p>
          <w:p w14:paraId="4FD9FD62"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Antibiotikų, kurie buvo paskirti Jums, negalima duoti kitiems žmonėms. </w:t>
            </w:r>
          </w:p>
          <w:p w14:paraId="78DA7356"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Jeigu baigus Jūsų gydytojo paskirtą gydymo kursą liko antibiotikų, likusius vaistus turite grąžinti į vaistinę tinkamam sunaikinimui.</w:t>
            </w:r>
          </w:p>
          <w:p w14:paraId="6F87A92B" w14:textId="77777777" w:rsidR="00D51CF4" w:rsidRPr="00D51CF4" w:rsidRDefault="00D51CF4" w:rsidP="00D51CF4">
            <w:pPr>
              <w:tabs>
                <w:tab w:val="left" w:pos="567"/>
              </w:tabs>
              <w:rPr>
                <w:rFonts w:eastAsia="Calibri"/>
                <w:b/>
                <w:szCs w:val="22"/>
                <w:lang w:val="lt-LT"/>
              </w:rPr>
            </w:pPr>
          </w:p>
        </w:tc>
      </w:tr>
    </w:tbl>
    <w:p w14:paraId="2296420F" w14:textId="77777777" w:rsidR="00D51CF4" w:rsidRPr="00D51CF4" w:rsidRDefault="00D51CF4" w:rsidP="00D51CF4">
      <w:pPr>
        <w:rPr>
          <w:rFonts w:eastAsia="Calibri"/>
          <w:szCs w:val="22"/>
          <w:lang w:val="lt-LT"/>
        </w:rPr>
      </w:pPr>
    </w:p>
    <w:p w14:paraId="79710007" w14:textId="7961A586" w:rsidR="00D51CF4" w:rsidRPr="00D51CF4" w:rsidRDefault="00D51CF4" w:rsidP="00D51CF4">
      <w:pPr>
        <w:numPr>
          <w:ilvl w:val="12"/>
          <w:numId w:val="0"/>
        </w:numPr>
        <w:tabs>
          <w:tab w:val="left" w:pos="567"/>
        </w:tabs>
        <w:ind w:right="-2"/>
        <w:rPr>
          <w:rFonts w:eastAsia="Calibri"/>
          <w:szCs w:val="22"/>
          <w:lang w:val="lt-LT"/>
        </w:rPr>
      </w:pPr>
      <w:r w:rsidRPr="00D51CF4">
        <w:rPr>
          <w:rFonts w:eastAsia="Calibri"/>
          <w:szCs w:val="22"/>
          <w:lang w:val="lt-LT"/>
        </w:rPr>
        <w:t>Išsami informacija apie šį vaistą pateikiama Valstybinės vaistų kontrolės tarnybos prie Lietuvos Respublikos sveikatos apsaugos ministerijos tinklalapyje</w:t>
      </w:r>
      <w:r w:rsidRPr="00D51CF4">
        <w:rPr>
          <w:rFonts w:eastAsia="Calibri"/>
          <w:i/>
          <w:szCs w:val="22"/>
          <w:lang w:val="lt-LT"/>
        </w:rPr>
        <w:t xml:space="preserve"> </w:t>
      </w:r>
      <w:r w:rsidR="002918FF" w:rsidRPr="001A6CEC">
        <w:rPr>
          <w:lang w:val="lt-LT"/>
        </w:rPr>
        <w:t>https://vvkt.lrv.lt/lt/.</w:t>
      </w:r>
    </w:p>
    <w:p w14:paraId="7F1B10CA" w14:textId="77777777" w:rsidR="00D51CF4" w:rsidRDefault="00D51CF4" w:rsidP="00D51CF4">
      <w:pPr>
        <w:tabs>
          <w:tab w:val="left" w:pos="567"/>
        </w:tabs>
        <w:rPr>
          <w:rFonts w:eastAsia="Calibri"/>
          <w:szCs w:val="22"/>
          <w:highlight w:val="yellow"/>
          <w:lang w:val="lt-LT"/>
        </w:rPr>
      </w:pPr>
    </w:p>
    <w:p w14:paraId="53B86C2B" w14:textId="77777777" w:rsidR="00E04FB4" w:rsidRDefault="00E04FB4" w:rsidP="00E04FB4">
      <w:pPr>
        <w:pStyle w:val="Antrat1"/>
        <w:rPr>
          <w:rFonts w:eastAsia="Calibri"/>
          <w:highlight w:val="yellow"/>
          <w:lang w:val="lt-LT"/>
        </w:rPr>
      </w:pPr>
    </w:p>
    <w:p w14:paraId="57AE39BA" w14:textId="541BBA43" w:rsidR="00E04FB4" w:rsidRPr="004D2ECB" w:rsidRDefault="00E04FB4" w:rsidP="00E04FB4">
      <w:pPr>
        <w:rPr>
          <w:lang w:val="lt-LT"/>
        </w:rPr>
      </w:pPr>
      <w:r w:rsidRPr="00D021B1">
        <w:rPr>
          <w:i/>
          <w:iCs/>
          <w:lang w:val="lt-LT"/>
        </w:rPr>
        <w:t>Lygiagrečiai importuojamas vaistas nuo referencinio vaisto skiriasi pagalbinėmis medžiagomis</w:t>
      </w:r>
      <w:r w:rsidR="00073A36">
        <w:rPr>
          <w:i/>
          <w:iCs/>
          <w:lang w:val="lt-LT"/>
        </w:rPr>
        <w:t xml:space="preserve">: </w:t>
      </w:r>
      <w:r w:rsidRPr="00D021B1">
        <w:rPr>
          <w:i/>
          <w:iCs/>
          <w:lang w:val="lt-LT"/>
        </w:rPr>
        <w:t>lygiagrečiai importuojamo vaisto –</w:t>
      </w:r>
      <w:r w:rsidR="00CF5BAB">
        <w:rPr>
          <w:i/>
          <w:iCs/>
          <w:lang w:val="lt-LT"/>
        </w:rPr>
        <w:t xml:space="preserve"> citrinų kvapo milteliai </w:t>
      </w:r>
      <w:r w:rsidR="0022451E" w:rsidRPr="0022451E">
        <w:rPr>
          <w:i/>
          <w:iCs/>
          <w:lang w:val="lt-LT"/>
        </w:rPr>
        <w:t xml:space="preserve">(sudėtyje yra kvapiųjų medžiagų, </w:t>
      </w:r>
      <w:proofErr w:type="spellStart"/>
      <w:r w:rsidR="0022451E" w:rsidRPr="0022451E">
        <w:rPr>
          <w:i/>
          <w:iCs/>
          <w:lang w:val="lt-LT"/>
        </w:rPr>
        <w:t>butilhidroksianizolo</w:t>
      </w:r>
      <w:proofErr w:type="spellEnd"/>
      <w:r w:rsidR="0022451E" w:rsidRPr="0022451E">
        <w:rPr>
          <w:i/>
          <w:iCs/>
          <w:lang w:val="lt-LT"/>
        </w:rPr>
        <w:t xml:space="preserve">, citrinos rūgšties, </w:t>
      </w:r>
      <w:proofErr w:type="spellStart"/>
      <w:r w:rsidR="0022451E" w:rsidRPr="0022451E">
        <w:rPr>
          <w:i/>
          <w:iCs/>
          <w:lang w:val="lt-LT"/>
        </w:rPr>
        <w:t>dekstrozės</w:t>
      </w:r>
      <w:proofErr w:type="spellEnd"/>
      <w:r w:rsidR="0022451E" w:rsidRPr="0022451E">
        <w:rPr>
          <w:i/>
          <w:iCs/>
          <w:lang w:val="lt-LT"/>
        </w:rPr>
        <w:t xml:space="preserve">, </w:t>
      </w:r>
      <w:proofErr w:type="spellStart"/>
      <w:r w:rsidR="0022451E" w:rsidRPr="0022451E">
        <w:rPr>
          <w:i/>
          <w:iCs/>
          <w:lang w:val="lt-LT"/>
        </w:rPr>
        <w:t>gumiarabiko</w:t>
      </w:r>
      <w:proofErr w:type="spellEnd"/>
      <w:r w:rsidR="0022451E" w:rsidRPr="0022451E">
        <w:rPr>
          <w:i/>
          <w:iCs/>
          <w:lang w:val="lt-LT"/>
        </w:rPr>
        <w:t xml:space="preserve">, </w:t>
      </w:r>
      <w:proofErr w:type="spellStart"/>
      <w:r w:rsidR="0022451E" w:rsidRPr="0022451E">
        <w:rPr>
          <w:i/>
          <w:iCs/>
          <w:lang w:val="lt-LT"/>
        </w:rPr>
        <w:t>maltodekstrino</w:t>
      </w:r>
      <w:proofErr w:type="spellEnd"/>
      <w:r w:rsidR="0022451E" w:rsidRPr="0022451E">
        <w:rPr>
          <w:i/>
          <w:iCs/>
          <w:lang w:val="lt-LT"/>
        </w:rPr>
        <w:t>)</w:t>
      </w:r>
      <w:r w:rsidR="0022451E">
        <w:rPr>
          <w:i/>
          <w:iCs/>
          <w:lang w:val="lt-LT"/>
        </w:rPr>
        <w:t xml:space="preserve">, </w:t>
      </w:r>
      <w:r w:rsidR="004A68E2">
        <w:rPr>
          <w:i/>
          <w:iCs/>
          <w:lang w:val="lt-LT"/>
        </w:rPr>
        <w:t xml:space="preserve">persikų ir abrikosų milteliai </w:t>
      </w:r>
      <w:r w:rsidR="001976B1" w:rsidRPr="001976B1">
        <w:rPr>
          <w:i/>
          <w:iCs/>
          <w:lang w:val="lt-LT"/>
        </w:rPr>
        <w:t xml:space="preserve">(sudėtyje yra kvapiųjų medžiagų, </w:t>
      </w:r>
      <w:proofErr w:type="spellStart"/>
      <w:r w:rsidR="001976B1" w:rsidRPr="001976B1">
        <w:rPr>
          <w:i/>
          <w:iCs/>
          <w:lang w:val="lt-LT"/>
        </w:rPr>
        <w:t>maltodekstrino</w:t>
      </w:r>
      <w:proofErr w:type="spellEnd"/>
      <w:r w:rsidR="001976B1" w:rsidRPr="001976B1">
        <w:rPr>
          <w:i/>
          <w:iCs/>
          <w:lang w:val="lt-LT"/>
        </w:rPr>
        <w:t xml:space="preserve">, </w:t>
      </w:r>
      <w:proofErr w:type="spellStart"/>
      <w:r w:rsidR="001976B1" w:rsidRPr="001976B1">
        <w:rPr>
          <w:i/>
          <w:iCs/>
          <w:lang w:val="lt-LT"/>
        </w:rPr>
        <w:t>gumiarabiko</w:t>
      </w:r>
      <w:proofErr w:type="spellEnd"/>
      <w:r w:rsidR="001976B1" w:rsidRPr="001976B1">
        <w:rPr>
          <w:i/>
          <w:iCs/>
          <w:lang w:val="lt-LT"/>
        </w:rPr>
        <w:t xml:space="preserve">, </w:t>
      </w:r>
      <w:proofErr w:type="spellStart"/>
      <w:r w:rsidR="001976B1" w:rsidRPr="001976B1">
        <w:rPr>
          <w:i/>
          <w:iCs/>
          <w:lang w:val="lt-LT"/>
        </w:rPr>
        <w:t>butilhidroksianizolo</w:t>
      </w:r>
      <w:proofErr w:type="spellEnd"/>
      <w:r w:rsidR="001976B1" w:rsidRPr="001976B1">
        <w:rPr>
          <w:i/>
          <w:iCs/>
          <w:lang w:val="lt-LT"/>
        </w:rPr>
        <w:t>)</w:t>
      </w:r>
      <w:r w:rsidRPr="00D021B1">
        <w:rPr>
          <w:i/>
          <w:iCs/>
          <w:lang w:val="lt-LT"/>
        </w:rPr>
        <w:t>,</w:t>
      </w:r>
      <w:r w:rsidR="00AC1DEE">
        <w:rPr>
          <w:i/>
          <w:iCs/>
          <w:lang w:val="lt-LT"/>
        </w:rPr>
        <w:t xml:space="preserve"> </w:t>
      </w:r>
      <w:r w:rsidR="00AC1DEE" w:rsidRPr="00AC1DEE">
        <w:rPr>
          <w:i/>
          <w:iCs/>
          <w:lang w:val="lt-LT"/>
        </w:rPr>
        <w:t xml:space="preserve">apelsinų kvapo milteliai (sudėtyje yra kvapiųjų medžiagų, </w:t>
      </w:r>
      <w:proofErr w:type="spellStart"/>
      <w:r w:rsidR="00AC1DEE" w:rsidRPr="00AC1DEE">
        <w:rPr>
          <w:i/>
          <w:iCs/>
          <w:lang w:val="lt-LT"/>
        </w:rPr>
        <w:t>maltodekstrino</w:t>
      </w:r>
      <w:proofErr w:type="spellEnd"/>
      <w:r w:rsidR="00AC1DEE" w:rsidRPr="00AC1DEE">
        <w:rPr>
          <w:i/>
          <w:iCs/>
          <w:lang w:val="lt-LT"/>
        </w:rPr>
        <w:t>, alfa-</w:t>
      </w:r>
      <w:proofErr w:type="spellStart"/>
      <w:r w:rsidR="00AC1DEE" w:rsidRPr="00AC1DEE">
        <w:rPr>
          <w:i/>
          <w:iCs/>
          <w:lang w:val="lt-LT"/>
        </w:rPr>
        <w:t>tokoferolio</w:t>
      </w:r>
      <w:proofErr w:type="spellEnd"/>
      <w:r w:rsidR="00AC1DEE" w:rsidRPr="00AC1DEE">
        <w:rPr>
          <w:i/>
          <w:iCs/>
          <w:lang w:val="lt-LT"/>
        </w:rPr>
        <w:t>)</w:t>
      </w:r>
      <w:r w:rsidR="00AC1DEE">
        <w:rPr>
          <w:i/>
          <w:iCs/>
          <w:lang w:val="lt-LT"/>
        </w:rPr>
        <w:t>,</w:t>
      </w:r>
      <w:r w:rsidRPr="00D021B1">
        <w:rPr>
          <w:i/>
          <w:iCs/>
          <w:lang w:val="lt-LT"/>
        </w:rPr>
        <w:t xml:space="preserve"> referencinio – citrinų kvapo milteliai (sudėtyje yra gliukozės), persikų ir abrikosų kvapo milteliai (sudėtyje yra </w:t>
      </w:r>
      <w:proofErr w:type="spellStart"/>
      <w:r w:rsidRPr="00D021B1">
        <w:rPr>
          <w:i/>
          <w:iCs/>
          <w:lang w:val="lt-LT"/>
        </w:rPr>
        <w:t>benzilbenzoato</w:t>
      </w:r>
      <w:proofErr w:type="spellEnd"/>
      <w:r w:rsidRPr="00D021B1">
        <w:rPr>
          <w:i/>
          <w:iCs/>
          <w:lang w:val="lt-LT"/>
        </w:rPr>
        <w:t xml:space="preserve">, etanolio), apelsinų kvapo milteliai (sudėtyje yra </w:t>
      </w:r>
      <w:proofErr w:type="spellStart"/>
      <w:r w:rsidRPr="00D021B1">
        <w:rPr>
          <w:i/>
          <w:iCs/>
          <w:lang w:val="lt-LT"/>
        </w:rPr>
        <w:t>benzilo</w:t>
      </w:r>
      <w:proofErr w:type="spellEnd"/>
      <w:r w:rsidRPr="00D021B1">
        <w:rPr>
          <w:i/>
          <w:iCs/>
          <w:lang w:val="lt-LT"/>
        </w:rPr>
        <w:t xml:space="preserve"> alkoholio)</w:t>
      </w:r>
      <w:r w:rsidR="00CF250F">
        <w:rPr>
          <w:i/>
          <w:iCs/>
          <w:lang w:val="lt-LT"/>
        </w:rPr>
        <w:t>; laikymo sąlygomis – lygiagrečiai importuojamą vaistą papildomai reikia laikyti gamintojo pakuotėje, referencinį – b</w:t>
      </w:r>
      <w:r w:rsidR="00CF250F" w:rsidRPr="00F147FE">
        <w:rPr>
          <w:i/>
          <w:iCs/>
          <w:lang w:val="lt-LT"/>
        </w:rPr>
        <w:t>uteliuką</w:t>
      </w:r>
      <w:r w:rsidR="00CF250F">
        <w:rPr>
          <w:i/>
          <w:iCs/>
          <w:lang w:val="lt-LT"/>
        </w:rPr>
        <w:t xml:space="preserve"> papildomai</w:t>
      </w:r>
      <w:r w:rsidR="00CF250F" w:rsidRPr="00F147FE">
        <w:rPr>
          <w:i/>
          <w:iCs/>
          <w:lang w:val="lt-LT"/>
        </w:rPr>
        <w:t xml:space="preserve"> laikyti sandarų, kad vaistas būtų apsaugotas nuo drėgmės</w:t>
      </w:r>
      <w:r w:rsidR="00CF250F" w:rsidRPr="0022559A">
        <w:rPr>
          <w:i/>
          <w:iCs/>
          <w:lang w:val="lt-LT"/>
        </w:rPr>
        <w:t>.</w:t>
      </w:r>
    </w:p>
    <w:p w14:paraId="5395B537" w14:textId="77777777" w:rsidR="00E04FB4" w:rsidRPr="00E04FB4" w:rsidRDefault="00E04FB4" w:rsidP="00D021B1">
      <w:pPr>
        <w:rPr>
          <w:rFonts w:eastAsia="Calibri"/>
          <w:highlight w:val="yellow"/>
          <w:lang w:val="lt-LT"/>
        </w:rPr>
      </w:pPr>
    </w:p>
    <w:p w14:paraId="4C600626"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w:t>
      </w:r>
    </w:p>
    <w:p w14:paraId="1AD8C7E2" w14:textId="77777777" w:rsidR="00D51CF4" w:rsidRDefault="00D51CF4" w:rsidP="00D51CF4">
      <w:pPr>
        <w:tabs>
          <w:tab w:val="left" w:pos="567"/>
        </w:tabs>
        <w:rPr>
          <w:rFonts w:eastAsia="Calibri"/>
          <w:b/>
          <w:szCs w:val="22"/>
          <w:lang w:val="lt-LT"/>
        </w:rPr>
      </w:pPr>
      <w:r w:rsidRPr="00D51CF4">
        <w:rPr>
          <w:rFonts w:eastAsia="Calibri"/>
          <w:b/>
          <w:szCs w:val="22"/>
          <w:lang w:val="lt-LT"/>
        </w:rPr>
        <w:t>Tirpinimo instrukcijos</w:t>
      </w:r>
    </w:p>
    <w:p w14:paraId="0978E80C" w14:textId="77777777" w:rsidR="00A53491" w:rsidRDefault="00A53491" w:rsidP="00F10B48">
      <w:pPr>
        <w:pStyle w:val="Antrat1"/>
        <w:rPr>
          <w:rFonts w:eastAsia="Calibri"/>
          <w:lang w:val="lt-LT"/>
        </w:rPr>
      </w:pPr>
    </w:p>
    <w:p w14:paraId="7E6AB7A6" w14:textId="7D3E912A" w:rsidR="00A53491" w:rsidRPr="00F10B48" w:rsidRDefault="000B569F" w:rsidP="00F10B48">
      <w:pPr>
        <w:rPr>
          <w:rFonts w:eastAsia="Calibri"/>
          <w:lang w:val="lt-LT"/>
        </w:rPr>
      </w:pPr>
      <w:r>
        <w:rPr>
          <w:color w:val="000000"/>
          <w:lang w:val="lt-LT"/>
        </w:rPr>
        <w:t>Nuėmus</w:t>
      </w:r>
      <w:r w:rsidR="00B143B9">
        <w:rPr>
          <w:color w:val="000000"/>
          <w:lang w:val="lt-LT"/>
        </w:rPr>
        <w:t xml:space="preserve"> </w:t>
      </w:r>
      <w:r>
        <w:rPr>
          <w:color w:val="000000"/>
          <w:lang w:val="lt-LT"/>
        </w:rPr>
        <w:t xml:space="preserve">užsukamąjį dangtelį </w:t>
      </w:r>
      <w:r w:rsidRPr="00A775D1">
        <w:rPr>
          <w:color w:val="000000"/>
          <w:lang w:val="lt-LT"/>
        </w:rPr>
        <w:t>įsitikinkite, kad buteliuko sandarinamasis dangtelis yra nesugadintas ir tvirtai priklijuotas prie buteliuko briaunos. Papurtykite buteliuką milteliams supurenti</w:t>
      </w:r>
      <w:r w:rsidRPr="00D021B1">
        <w:rPr>
          <w:szCs w:val="22"/>
          <w:lang w:val="lt-LT"/>
        </w:rPr>
        <w:t>.</w:t>
      </w:r>
    </w:p>
    <w:p w14:paraId="5F144A59" w14:textId="77777777" w:rsidR="00D51CF4" w:rsidRPr="00D51CF4" w:rsidRDefault="00D51CF4" w:rsidP="00D51CF4">
      <w:pPr>
        <w:tabs>
          <w:tab w:val="left" w:pos="567"/>
        </w:tabs>
        <w:rPr>
          <w:rFonts w:eastAsia="Calibri"/>
          <w:szCs w:val="22"/>
          <w:lang w:val="lt-LT"/>
        </w:rPr>
      </w:pPr>
    </w:p>
    <w:p w14:paraId="287519AA" w14:textId="77777777" w:rsidR="00D51CF4" w:rsidRPr="00D51CF4" w:rsidRDefault="00D51CF4" w:rsidP="00D021B1">
      <w:pPr>
        <w:numPr>
          <w:ilvl w:val="0"/>
          <w:numId w:val="24"/>
        </w:numPr>
        <w:tabs>
          <w:tab w:val="left" w:pos="567"/>
        </w:tabs>
        <w:ind w:left="567" w:hanging="567"/>
        <w:rPr>
          <w:rFonts w:eastAsia="Calibri"/>
          <w:szCs w:val="22"/>
          <w:lang w:val="lt-LT"/>
        </w:rPr>
      </w:pPr>
      <w:r w:rsidRPr="00D51CF4">
        <w:rPr>
          <w:rFonts w:eastAsia="Calibri"/>
          <w:szCs w:val="22"/>
          <w:lang w:val="lt-LT"/>
        </w:rPr>
        <w:t>Ruošiant 60 ml suspensijos, į buteliuką</w:t>
      </w:r>
      <w:r w:rsidR="0057185E">
        <w:rPr>
          <w:lang w:val="lt-LT"/>
        </w:rPr>
        <w:t xml:space="preserve">, </w:t>
      </w:r>
      <w:r w:rsidR="0057185E" w:rsidRPr="00D653F6">
        <w:rPr>
          <w:lang w:val="lt-LT"/>
        </w:rPr>
        <w:t>kuriame yra 6,6</w:t>
      </w:r>
      <w:r w:rsidR="0057185E">
        <w:rPr>
          <w:lang w:val="lt-LT" w:eastAsia="lt-LT"/>
        </w:rPr>
        <w:t> </w:t>
      </w:r>
      <w:r w:rsidR="0057185E" w:rsidRPr="00D653F6">
        <w:rPr>
          <w:lang w:val="lt-LT"/>
        </w:rPr>
        <w:t xml:space="preserve">g miltelių, </w:t>
      </w:r>
      <w:r w:rsidRPr="00D51CF4">
        <w:rPr>
          <w:rFonts w:eastAsia="Calibri"/>
          <w:szCs w:val="22"/>
          <w:lang w:val="lt-LT"/>
        </w:rPr>
        <w:t xml:space="preserve">reikia įpilti 55 ml vandens. </w:t>
      </w:r>
    </w:p>
    <w:p w14:paraId="067FAA7E" w14:textId="77777777" w:rsidR="00D51CF4" w:rsidRPr="00D51CF4" w:rsidRDefault="00D51CF4" w:rsidP="00D51CF4">
      <w:pPr>
        <w:tabs>
          <w:tab w:val="left" w:pos="567"/>
        </w:tabs>
        <w:rPr>
          <w:rFonts w:eastAsia="Calibri"/>
          <w:szCs w:val="22"/>
          <w:lang w:val="lt-LT"/>
        </w:rPr>
      </w:pPr>
    </w:p>
    <w:p w14:paraId="548BF985" w14:textId="54B85E90" w:rsidR="00A53491" w:rsidRPr="00A53491" w:rsidRDefault="0057185E" w:rsidP="00A53491">
      <w:pPr>
        <w:tabs>
          <w:tab w:val="left" w:pos="567"/>
        </w:tabs>
        <w:rPr>
          <w:lang w:val="lt-LT"/>
        </w:rPr>
      </w:pPr>
      <w:r w:rsidRPr="00D653F6">
        <w:rPr>
          <w:lang w:val="lt-LT"/>
        </w:rPr>
        <w:t>Pripilkite į buteliuką geriamojo vandens tiek, kad būtų maždaug 1 cm žemiau žymos, po to buteliuką užsukite ir tuoj pat stipri</w:t>
      </w:r>
      <w:r>
        <w:rPr>
          <w:lang w:val="lt-LT"/>
        </w:rPr>
        <w:t>ai pakratykite. Kai putos nusės</w:t>
      </w:r>
      <w:r w:rsidR="001F45AC">
        <w:rPr>
          <w:lang w:val="lt-LT"/>
        </w:rPr>
        <w:t>,</w:t>
      </w:r>
      <w:r w:rsidRPr="00D653F6">
        <w:rPr>
          <w:lang w:val="lt-LT"/>
        </w:rPr>
        <w:t xml:space="preserve"> lėtai pripilkite į buteliu</w:t>
      </w:r>
      <w:r w:rsidR="0059243E">
        <w:rPr>
          <w:lang w:val="lt-LT"/>
        </w:rPr>
        <w:t>ką vandens tiksliai iki žymos ir v</w:t>
      </w:r>
      <w:r w:rsidRPr="00D653F6">
        <w:rPr>
          <w:lang w:val="lt-LT"/>
        </w:rPr>
        <w:t xml:space="preserve">ėl energingai pakratykite. </w:t>
      </w:r>
    </w:p>
    <w:p w14:paraId="18F03A6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Paruošta suspensija yra balta arba šiek tiek gelsva.</w:t>
      </w:r>
    </w:p>
    <w:p w14:paraId="52FC9DFD" w14:textId="27E83252" w:rsidR="00A53491" w:rsidRPr="00F10B48" w:rsidRDefault="00A53491" w:rsidP="00A53491">
      <w:pPr>
        <w:pStyle w:val="Antrat1"/>
        <w:rPr>
          <w:rFonts w:eastAsia="Calibri"/>
          <w:lang w:val="lt-LT"/>
        </w:rPr>
      </w:pPr>
      <w:r w:rsidRPr="00F10B48">
        <w:rPr>
          <w:rFonts w:eastAsia="Calibri"/>
          <w:lang w:val="lt-LT"/>
        </w:rPr>
        <w:t>Nevartokite paruoštos suspensijos, jeigu ji yra ne baltos ar šviesiai gel</w:t>
      </w:r>
      <w:r w:rsidR="00AC3C0E">
        <w:rPr>
          <w:rFonts w:eastAsia="Calibri"/>
          <w:lang w:val="lt-LT"/>
        </w:rPr>
        <w:t>svos</w:t>
      </w:r>
      <w:r w:rsidRPr="00F10B48">
        <w:rPr>
          <w:rFonts w:eastAsia="Calibri"/>
          <w:lang w:val="lt-LT"/>
        </w:rPr>
        <w:t xml:space="preserve"> spalvos.</w:t>
      </w:r>
    </w:p>
    <w:p w14:paraId="4045CB53" w14:textId="77777777" w:rsidR="00A53491" w:rsidRDefault="00A53491" w:rsidP="00E43522">
      <w:pPr>
        <w:pStyle w:val="Antrat1"/>
        <w:rPr>
          <w:rFonts w:eastAsia="Calibri"/>
          <w:szCs w:val="22"/>
          <w:lang w:val="lt-LT"/>
        </w:rPr>
      </w:pPr>
      <w:r w:rsidRPr="00D51CF4">
        <w:rPr>
          <w:rFonts w:eastAsia="Calibri"/>
          <w:szCs w:val="22"/>
          <w:lang w:val="lt-LT"/>
        </w:rPr>
        <w:t>Prieš kiekvieną vartojimą gerai suplakite</w:t>
      </w:r>
      <w:r>
        <w:rPr>
          <w:rFonts w:eastAsia="Calibri"/>
          <w:szCs w:val="22"/>
          <w:lang w:val="lt-LT"/>
        </w:rPr>
        <w:t>.</w:t>
      </w:r>
      <w:r w:rsidRPr="00D51CF4" w:rsidDel="00A53491">
        <w:rPr>
          <w:rFonts w:eastAsia="Calibri"/>
          <w:szCs w:val="22"/>
          <w:lang w:val="lt-LT"/>
        </w:rPr>
        <w:t xml:space="preserve"> </w:t>
      </w:r>
    </w:p>
    <w:p w14:paraId="28D233B4" w14:textId="77777777" w:rsidR="0057185E" w:rsidRPr="0057185E" w:rsidRDefault="0057185E" w:rsidP="00E43522">
      <w:pPr>
        <w:pStyle w:val="Antrat1"/>
        <w:rPr>
          <w:rFonts w:eastAsia="Calibri"/>
          <w:lang w:val="lt-LT"/>
        </w:rPr>
      </w:pPr>
    </w:p>
    <w:p w14:paraId="708B3FD8" w14:textId="21284AD1" w:rsidR="00393A19" w:rsidRPr="00393A19" w:rsidRDefault="0057185E" w:rsidP="00393A19">
      <w:pPr>
        <w:rPr>
          <w:lang w:val="lt-LT"/>
        </w:rPr>
      </w:pPr>
      <w:r w:rsidRPr="00D653F6">
        <w:rPr>
          <w:lang w:val="lt-LT"/>
        </w:rPr>
        <w:t>Nesuvartotą vaistą ar atliekas reikia tvarkyti laikantis vietinių reikalavimų</w:t>
      </w:r>
      <w:r w:rsidR="009C46A5">
        <w:rPr>
          <w:lang w:val="lt-LT"/>
        </w:rPr>
        <w:t>.</w:t>
      </w:r>
    </w:p>
    <w:p w14:paraId="28C1BB70" w14:textId="77777777" w:rsidR="00675D21" w:rsidRPr="00675D21" w:rsidRDefault="00675D21" w:rsidP="00675D21">
      <w:pPr>
        <w:pStyle w:val="Antrat1"/>
        <w:rPr>
          <w:lang w:val="lt-LT"/>
        </w:rPr>
      </w:pPr>
    </w:p>
    <w:sectPr w:rsidR="00675D21" w:rsidRPr="00675D21">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7F7E" w14:textId="77777777" w:rsidR="00397C7F" w:rsidRDefault="00397C7F">
      <w:r>
        <w:separator/>
      </w:r>
    </w:p>
  </w:endnote>
  <w:endnote w:type="continuationSeparator" w:id="0">
    <w:p w14:paraId="0D5CFBAA" w14:textId="77777777" w:rsidR="00397C7F" w:rsidRDefault="00397C7F">
      <w:r>
        <w:continuationSeparator/>
      </w:r>
    </w:p>
  </w:endnote>
  <w:endnote w:type="continuationNotice" w:id="1">
    <w:p w14:paraId="0A3D239F" w14:textId="77777777" w:rsidR="00397C7F" w:rsidRDefault="00397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5F71" w14:textId="77777777" w:rsidR="00187928" w:rsidRDefault="001879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552C1E" w14:textId="77777777" w:rsidR="00187928" w:rsidRDefault="001879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2C53" w14:textId="07BB7921" w:rsidR="00187928" w:rsidRDefault="001879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A19">
      <w:rPr>
        <w:rStyle w:val="Puslapionumeris"/>
        <w:noProof/>
      </w:rPr>
      <w:t>35</w:t>
    </w:r>
    <w:r>
      <w:rPr>
        <w:rStyle w:val="Puslapionumeris"/>
      </w:rPr>
      <w:fldChar w:fldCharType="end"/>
    </w:r>
  </w:p>
  <w:p w14:paraId="3B1E5940" w14:textId="77777777" w:rsidR="00187928" w:rsidRDefault="0018792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C5C6" w14:textId="77777777" w:rsidR="00397C7F" w:rsidRDefault="00397C7F">
      <w:r>
        <w:separator/>
      </w:r>
    </w:p>
  </w:footnote>
  <w:footnote w:type="continuationSeparator" w:id="0">
    <w:p w14:paraId="0B1B862B" w14:textId="77777777" w:rsidR="00397C7F" w:rsidRDefault="00397C7F">
      <w:r>
        <w:continuationSeparator/>
      </w:r>
    </w:p>
  </w:footnote>
  <w:footnote w:type="continuationNotice" w:id="1">
    <w:p w14:paraId="4F82BB6E" w14:textId="77777777" w:rsidR="00397C7F" w:rsidRDefault="00397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E0C44"/>
    <w:multiLevelType w:val="hybridMultilevel"/>
    <w:tmpl w:val="6B0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69367D"/>
    <w:multiLevelType w:val="hybridMultilevel"/>
    <w:tmpl w:val="4B38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0306188">
    <w:abstractNumId w:val="13"/>
  </w:num>
  <w:num w:numId="2" w16cid:durableId="1003507128">
    <w:abstractNumId w:val="0"/>
    <w:lvlOverride w:ilvl="0">
      <w:lvl w:ilvl="0">
        <w:start w:val="1"/>
        <w:numFmt w:val="bullet"/>
        <w:lvlText w:val="-"/>
        <w:legacy w:legacy="1" w:legacySpace="0" w:legacyIndent="360"/>
        <w:lvlJc w:val="left"/>
        <w:pPr>
          <w:ind w:left="360" w:hanging="360"/>
        </w:pPr>
      </w:lvl>
    </w:lvlOverride>
  </w:num>
  <w:num w:numId="3" w16cid:durableId="1037658667">
    <w:abstractNumId w:val="19"/>
  </w:num>
  <w:num w:numId="4" w16cid:durableId="451830021">
    <w:abstractNumId w:val="23"/>
  </w:num>
  <w:num w:numId="5" w16cid:durableId="1305037835">
    <w:abstractNumId w:val="15"/>
  </w:num>
  <w:num w:numId="6" w16cid:durableId="1433092689">
    <w:abstractNumId w:val="14"/>
  </w:num>
  <w:num w:numId="7" w16cid:durableId="1590380940">
    <w:abstractNumId w:val="3"/>
  </w:num>
  <w:num w:numId="8" w16cid:durableId="958489014">
    <w:abstractNumId w:val="16"/>
  </w:num>
  <w:num w:numId="9" w16cid:durableId="884416667">
    <w:abstractNumId w:val="12"/>
  </w:num>
  <w:num w:numId="10" w16cid:durableId="1121268026">
    <w:abstractNumId w:val="18"/>
  </w:num>
  <w:num w:numId="11" w16cid:durableId="1661075840">
    <w:abstractNumId w:val="2"/>
  </w:num>
  <w:num w:numId="12" w16cid:durableId="363596234">
    <w:abstractNumId w:val="11"/>
  </w:num>
  <w:num w:numId="13" w16cid:durableId="726416348">
    <w:abstractNumId w:val="5"/>
  </w:num>
  <w:num w:numId="14" w16cid:durableId="111442268">
    <w:abstractNumId w:val="10"/>
  </w:num>
  <w:num w:numId="15" w16cid:durableId="521937877">
    <w:abstractNumId w:val="1"/>
  </w:num>
  <w:num w:numId="16" w16cid:durableId="1981957448">
    <w:abstractNumId w:val="7"/>
  </w:num>
  <w:num w:numId="17" w16cid:durableId="1800877154">
    <w:abstractNumId w:val="9"/>
  </w:num>
  <w:num w:numId="18" w16cid:durableId="545721681">
    <w:abstractNumId w:val="17"/>
  </w:num>
  <w:num w:numId="19" w16cid:durableId="1134832221">
    <w:abstractNumId w:val="21"/>
  </w:num>
  <w:num w:numId="20" w16cid:durableId="375935674">
    <w:abstractNumId w:val="22"/>
  </w:num>
  <w:num w:numId="21" w16cid:durableId="1488131029">
    <w:abstractNumId w:val="20"/>
  </w:num>
  <w:num w:numId="22" w16cid:durableId="1436753193">
    <w:abstractNumId w:val="24"/>
  </w:num>
  <w:num w:numId="23" w16cid:durableId="716971093">
    <w:abstractNumId w:val="4"/>
  </w:num>
  <w:num w:numId="24" w16cid:durableId="281688845">
    <w:abstractNumId w:val="8"/>
  </w:num>
  <w:num w:numId="25" w16cid:durableId="208175327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D"/>
    <w:rsid w:val="00003B8F"/>
    <w:rsid w:val="00004759"/>
    <w:rsid w:val="000054C0"/>
    <w:rsid w:val="00014346"/>
    <w:rsid w:val="00020B47"/>
    <w:rsid w:val="000222E9"/>
    <w:rsid w:val="00025DA7"/>
    <w:rsid w:val="00030580"/>
    <w:rsid w:val="000376F9"/>
    <w:rsid w:val="000407B3"/>
    <w:rsid w:val="00047011"/>
    <w:rsid w:val="00047E6F"/>
    <w:rsid w:val="00051C81"/>
    <w:rsid w:val="00052288"/>
    <w:rsid w:val="00052DC9"/>
    <w:rsid w:val="00053E37"/>
    <w:rsid w:val="000568A5"/>
    <w:rsid w:val="000575C1"/>
    <w:rsid w:val="00063F5B"/>
    <w:rsid w:val="00070857"/>
    <w:rsid w:val="00073A36"/>
    <w:rsid w:val="00080AFC"/>
    <w:rsid w:val="00080B8D"/>
    <w:rsid w:val="000851FE"/>
    <w:rsid w:val="00087425"/>
    <w:rsid w:val="00096DA9"/>
    <w:rsid w:val="00097D9A"/>
    <w:rsid w:val="000B569F"/>
    <w:rsid w:val="000C041F"/>
    <w:rsid w:val="000D07D8"/>
    <w:rsid w:val="000D16B8"/>
    <w:rsid w:val="000D2F48"/>
    <w:rsid w:val="000D463A"/>
    <w:rsid w:val="000F31BD"/>
    <w:rsid w:val="000F3DC3"/>
    <w:rsid w:val="00101108"/>
    <w:rsid w:val="00112859"/>
    <w:rsid w:val="00140CCE"/>
    <w:rsid w:val="001514CF"/>
    <w:rsid w:val="001520FF"/>
    <w:rsid w:val="0016051A"/>
    <w:rsid w:val="001628C7"/>
    <w:rsid w:val="001655B1"/>
    <w:rsid w:val="00172944"/>
    <w:rsid w:val="00176829"/>
    <w:rsid w:val="00177937"/>
    <w:rsid w:val="00187928"/>
    <w:rsid w:val="00194F05"/>
    <w:rsid w:val="001956F5"/>
    <w:rsid w:val="00196EDE"/>
    <w:rsid w:val="001976B1"/>
    <w:rsid w:val="001A31EF"/>
    <w:rsid w:val="001B232B"/>
    <w:rsid w:val="001B5EEC"/>
    <w:rsid w:val="001C249A"/>
    <w:rsid w:val="001D430F"/>
    <w:rsid w:val="001D5645"/>
    <w:rsid w:val="001E185E"/>
    <w:rsid w:val="001E5AEE"/>
    <w:rsid w:val="001E7309"/>
    <w:rsid w:val="001F1167"/>
    <w:rsid w:val="001F1763"/>
    <w:rsid w:val="001F45AC"/>
    <w:rsid w:val="0020451F"/>
    <w:rsid w:val="00204923"/>
    <w:rsid w:val="00211546"/>
    <w:rsid w:val="0021386D"/>
    <w:rsid w:val="00214B21"/>
    <w:rsid w:val="0022451E"/>
    <w:rsid w:val="00227A6F"/>
    <w:rsid w:val="00243D91"/>
    <w:rsid w:val="0024618B"/>
    <w:rsid w:val="00271C61"/>
    <w:rsid w:val="0027400A"/>
    <w:rsid w:val="00277C0D"/>
    <w:rsid w:val="00277F58"/>
    <w:rsid w:val="002918FF"/>
    <w:rsid w:val="002A09CF"/>
    <w:rsid w:val="002A75EE"/>
    <w:rsid w:val="002B2073"/>
    <w:rsid w:val="002B4713"/>
    <w:rsid w:val="002C17C7"/>
    <w:rsid w:val="002E1FC4"/>
    <w:rsid w:val="002E5F2B"/>
    <w:rsid w:val="002F2A10"/>
    <w:rsid w:val="00307FEB"/>
    <w:rsid w:val="00311A6D"/>
    <w:rsid w:val="00312108"/>
    <w:rsid w:val="0031351E"/>
    <w:rsid w:val="0031399A"/>
    <w:rsid w:val="00317B0C"/>
    <w:rsid w:val="00320D0A"/>
    <w:rsid w:val="00325A75"/>
    <w:rsid w:val="00326FFE"/>
    <w:rsid w:val="00332529"/>
    <w:rsid w:val="0035082D"/>
    <w:rsid w:val="003533EB"/>
    <w:rsid w:val="00356E96"/>
    <w:rsid w:val="00363AA0"/>
    <w:rsid w:val="0038142D"/>
    <w:rsid w:val="00387B11"/>
    <w:rsid w:val="00393A19"/>
    <w:rsid w:val="00396556"/>
    <w:rsid w:val="00397C7F"/>
    <w:rsid w:val="003B2394"/>
    <w:rsid w:val="003B39F8"/>
    <w:rsid w:val="003B667B"/>
    <w:rsid w:val="003C78DB"/>
    <w:rsid w:val="003D2A6E"/>
    <w:rsid w:val="003D6B38"/>
    <w:rsid w:val="003E0A87"/>
    <w:rsid w:val="003E58BA"/>
    <w:rsid w:val="003E5A6E"/>
    <w:rsid w:val="003F2A8A"/>
    <w:rsid w:val="003F54D2"/>
    <w:rsid w:val="00401C50"/>
    <w:rsid w:val="004128E6"/>
    <w:rsid w:val="00416626"/>
    <w:rsid w:val="0042391D"/>
    <w:rsid w:val="004279FC"/>
    <w:rsid w:val="0043307A"/>
    <w:rsid w:val="004458A2"/>
    <w:rsid w:val="00453EBE"/>
    <w:rsid w:val="00475BD6"/>
    <w:rsid w:val="004876B2"/>
    <w:rsid w:val="004902C9"/>
    <w:rsid w:val="00497CC0"/>
    <w:rsid w:val="004A68E2"/>
    <w:rsid w:val="004B123E"/>
    <w:rsid w:val="004B5B73"/>
    <w:rsid w:val="004C6AAB"/>
    <w:rsid w:val="004D57B7"/>
    <w:rsid w:val="004E066E"/>
    <w:rsid w:val="004F0264"/>
    <w:rsid w:val="004F790C"/>
    <w:rsid w:val="004F7F47"/>
    <w:rsid w:val="00504EB2"/>
    <w:rsid w:val="00512BDF"/>
    <w:rsid w:val="00512C06"/>
    <w:rsid w:val="005143C8"/>
    <w:rsid w:val="005168BE"/>
    <w:rsid w:val="00522B49"/>
    <w:rsid w:val="00527212"/>
    <w:rsid w:val="00532684"/>
    <w:rsid w:val="00537519"/>
    <w:rsid w:val="00541BED"/>
    <w:rsid w:val="005428C7"/>
    <w:rsid w:val="005444CA"/>
    <w:rsid w:val="00561283"/>
    <w:rsid w:val="00565527"/>
    <w:rsid w:val="0057185E"/>
    <w:rsid w:val="0057368B"/>
    <w:rsid w:val="00574FA3"/>
    <w:rsid w:val="00580E83"/>
    <w:rsid w:val="0058114A"/>
    <w:rsid w:val="00582822"/>
    <w:rsid w:val="00586653"/>
    <w:rsid w:val="0059243E"/>
    <w:rsid w:val="00592EAB"/>
    <w:rsid w:val="005939BC"/>
    <w:rsid w:val="0059661F"/>
    <w:rsid w:val="0059792D"/>
    <w:rsid w:val="005A5D58"/>
    <w:rsid w:val="005B0740"/>
    <w:rsid w:val="005C21E8"/>
    <w:rsid w:val="005C59FE"/>
    <w:rsid w:val="005D089D"/>
    <w:rsid w:val="005D6EC2"/>
    <w:rsid w:val="005E5913"/>
    <w:rsid w:val="005E6B47"/>
    <w:rsid w:val="005E76E5"/>
    <w:rsid w:val="005E7E1E"/>
    <w:rsid w:val="005F5343"/>
    <w:rsid w:val="005F55CB"/>
    <w:rsid w:val="005F5846"/>
    <w:rsid w:val="005F5A84"/>
    <w:rsid w:val="006123F6"/>
    <w:rsid w:val="00613B7C"/>
    <w:rsid w:val="0062084E"/>
    <w:rsid w:val="00623782"/>
    <w:rsid w:val="0062544D"/>
    <w:rsid w:val="00634578"/>
    <w:rsid w:val="00635E65"/>
    <w:rsid w:val="00642116"/>
    <w:rsid w:val="0065183E"/>
    <w:rsid w:val="006658A4"/>
    <w:rsid w:val="006660D6"/>
    <w:rsid w:val="0066753D"/>
    <w:rsid w:val="00674397"/>
    <w:rsid w:val="00675D21"/>
    <w:rsid w:val="00682966"/>
    <w:rsid w:val="00682B90"/>
    <w:rsid w:val="006905B0"/>
    <w:rsid w:val="006970B1"/>
    <w:rsid w:val="006973CD"/>
    <w:rsid w:val="006A0E48"/>
    <w:rsid w:val="006A1AD7"/>
    <w:rsid w:val="006A50B9"/>
    <w:rsid w:val="006B2E99"/>
    <w:rsid w:val="006B3E36"/>
    <w:rsid w:val="006B605B"/>
    <w:rsid w:val="006D1DF4"/>
    <w:rsid w:val="006D22A7"/>
    <w:rsid w:val="006E265A"/>
    <w:rsid w:val="006E4A38"/>
    <w:rsid w:val="006E6A8B"/>
    <w:rsid w:val="006F2239"/>
    <w:rsid w:val="006F2695"/>
    <w:rsid w:val="006F2E13"/>
    <w:rsid w:val="006F366C"/>
    <w:rsid w:val="006F4F44"/>
    <w:rsid w:val="006F7D98"/>
    <w:rsid w:val="00704FD6"/>
    <w:rsid w:val="007173E6"/>
    <w:rsid w:val="007211E4"/>
    <w:rsid w:val="00734BCE"/>
    <w:rsid w:val="00735746"/>
    <w:rsid w:val="00737FA1"/>
    <w:rsid w:val="007419BB"/>
    <w:rsid w:val="007424C6"/>
    <w:rsid w:val="0074290A"/>
    <w:rsid w:val="00742F6C"/>
    <w:rsid w:val="00751BDF"/>
    <w:rsid w:val="00760DE7"/>
    <w:rsid w:val="007610EC"/>
    <w:rsid w:val="00765F36"/>
    <w:rsid w:val="00766FCA"/>
    <w:rsid w:val="00773A07"/>
    <w:rsid w:val="0077533E"/>
    <w:rsid w:val="007979DF"/>
    <w:rsid w:val="007A4DD8"/>
    <w:rsid w:val="007A69CE"/>
    <w:rsid w:val="007B48C5"/>
    <w:rsid w:val="007B5759"/>
    <w:rsid w:val="007C65F1"/>
    <w:rsid w:val="007E3F22"/>
    <w:rsid w:val="007E5DF4"/>
    <w:rsid w:val="007F5BFB"/>
    <w:rsid w:val="008015BC"/>
    <w:rsid w:val="00803B06"/>
    <w:rsid w:val="008069B1"/>
    <w:rsid w:val="00811D27"/>
    <w:rsid w:val="00827810"/>
    <w:rsid w:val="008337C1"/>
    <w:rsid w:val="00844803"/>
    <w:rsid w:val="00846821"/>
    <w:rsid w:val="008522B7"/>
    <w:rsid w:val="008547D5"/>
    <w:rsid w:val="0085599C"/>
    <w:rsid w:val="00864FF0"/>
    <w:rsid w:val="00866AF7"/>
    <w:rsid w:val="00873F78"/>
    <w:rsid w:val="0088150D"/>
    <w:rsid w:val="008847DB"/>
    <w:rsid w:val="00891E42"/>
    <w:rsid w:val="00891F0D"/>
    <w:rsid w:val="008B0978"/>
    <w:rsid w:val="008B2FD1"/>
    <w:rsid w:val="008C08C9"/>
    <w:rsid w:val="008C0A67"/>
    <w:rsid w:val="008C6271"/>
    <w:rsid w:val="008D67B7"/>
    <w:rsid w:val="008E298E"/>
    <w:rsid w:val="008E4538"/>
    <w:rsid w:val="008E66FD"/>
    <w:rsid w:val="008E73FC"/>
    <w:rsid w:val="008F7BD8"/>
    <w:rsid w:val="00904232"/>
    <w:rsid w:val="009064EC"/>
    <w:rsid w:val="00907B7D"/>
    <w:rsid w:val="00915176"/>
    <w:rsid w:val="00921FAB"/>
    <w:rsid w:val="00925E05"/>
    <w:rsid w:val="0092644B"/>
    <w:rsid w:val="00926761"/>
    <w:rsid w:val="00930B10"/>
    <w:rsid w:val="0093318E"/>
    <w:rsid w:val="009339ED"/>
    <w:rsid w:val="009372C4"/>
    <w:rsid w:val="009459D2"/>
    <w:rsid w:val="00945D02"/>
    <w:rsid w:val="009711EF"/>
    <w:rsid w:val="009740D6"/>
    <w:rsid w:val="0097677C"/>
    <w:rsid w:val="0098375A"/>
    <w:rsid w:val="00983CF9"/>
    <w:rsid w:val="00984388"/>
    <w:rsid w:val="009A0F70"/>
    <w:rsid w:val="009A64BE"/>
    <w:rsid w:val="009A6515"/>
    <w:rsid w:val="009B27BC"/>
    <w:rsid w:val="009B6357"/>
    <w:rsid w:val="009C29D3"/>
    <w:rsid w:val="009C46A5"/>
    <w:rsid w:val="009C6F0C"/>
    <w:rsid w:val="009D3D3F"/>
    <w:rsid w:val="009D45A1"/>
    <w:rsid w:val="009E11C7"/>
    <w:rsid w:val="009E3D05"/>
    <w:rsid w:val="009E4383"/>
    <w:rsid w:val="009E4B7B"/>
    <w:rsid w:val="00A006E8"/>
    <w:rsid w:val="00A2074F"/>
    <w:rsid w:val="00A25B1F"/>
    <w:rsid w:val="00A319CF"/>
    <w:rsid w:val="00A36426"/>
    <w:rsid w:val="00A37CDF"/>
    <w:rsid w:val="00A47386"/>
    <w:rsid w:val="00A53491"/>
    <w:rsid w:val="00A54A30"/>
    <w:rsid w:val="00A6128A"/>
    <w:rsid w:val="00A64DFC"/>
    <w:rsid w:val="00A66801"/>
    <w:rsid w:val="00A67897"/>
    <w:rsid w:val="00A700EE"/>
    <w:rsid w:val="00A727D3"/>
    <w:rsid w:val="00A753A3"/>
    <w:rsid w:val="00A75A29"/>
    <w:rsid w:val="00A76517"/>
    <w:rsid w:val="00A818B1"/>
    <w:rsid w:val="00A82878"/>
    <w:rsid w:val="00A85FD9"/>
    <w:rsid w:val="00A91E26"/>
    <w:rsid w:val="00A94597"/>
    <w:rsid w:val="00AA220E"/>
    <w:rsid w:val="00AA46D9"/>
    <w:rsid w:val="00AA77B3"/>
    <w:rsid w:val="00AB50C5"/>
    <w:rsid w:val="00AC1937"/>
    <w:rsid w:val="00AC1DEE"/>
    <w:rsid w:val="00AC3C0E"/>
    <w:rsid w:val="00AD2968"/>
    <w:rsid w:val="00AD525F"/>
    <w:rsid w:val="00AE3A43"/>
    <w:rsid w:val="00AE4384"/>
    <w:rsid w:val="00AE5504"/>
    <w:rsid w:val="00AE7B8D"/>
    <w:rsid w:val="00AF2833"/>
    <w:rsid w:val="00AF4575"/>
    <w:rsid w:val="00AF7F37"/>
    <w:rsid w:val="00B06128"/>
    <w:rsid w:val="00B115E3"/>
    <w:rsid w:val="00B143B9"/>
    <w:rsid w:val="00B159E6"/>
    <w:rsid w:val="00B22932"/>
    <w:rsid w:val="00B2374C"/>
    <w:rsid w:val="00B25966"/>
    <w:rsid w:val="00B301A7"/>
    <w:rsid w:val="00B452F9"/>
    <w:rsid w:val="00B47075"/>
    <w:rsid w:val="00B52B0B"/>
    <w:rsid w:val="00B70099"/>
    <w:rsid w:val="00B80B0E"/>
    <w:rsid w:val="00B82C12"/>
    <w:rsid w:val="00B92454"/>
    <w:rsid w:val="00BA241B"/>
    <w:rsid w:val="00BA3858"/>
    <w:rsid w:val="00BA45F5"/>
    <w:rsid w:val="00BA7A35"/>
    <w:rsid w:val="00BD2190"/>
    <w:rsid w:val="00BD3BA3"/>
    <w:rsid w:val="00BD64F6"/>
    <w:rsid w:val="00BF131C"/>
    <w:rsid w:val="00BF252A"/>
    <w:rsid w:val="00BF2E3F"/>
    <w:rsid w:val="00BF2F6B"/>
    <w:rsid w:val="00C00B79"/>
    <w:rsid w:val="00C05889"/>
    <w:rsid w:val="00C3484E"/>
    <w:rsid w:val="00C3537F"/>
    <w:rsid w:val="00C35589"/>
    <w:rsid w:val="00C36374"/>
    <w:rsid w:val="00C42ABC"/>
    <w:rsid w:val="00C45F79"/>
    <w:rsid w:val="00C55441"/>
    <w:rsid w:val="00C67A96"/>
    <w:rsid w:val="00C73741"/>
    <w:rsid w:val="00C747E6"/>
    <w:rsid w:val="00C805FF"/>
    <w:rsid w:val="00C82F67"/>
    <w:rsid w:val="00C8511B"/>
    <w:rsid w:val="00C93F22"/>
    <w:rsid w:val="00CA29B4"/>
    <w:rsid w:val="00CA5FF4"/>
    <w:rsid w:val="00CB3A9C"/>
    <w:rsid w:val="00CE2612"/>
    <w:rsid w:val="00CE456D"/>
    <w:rsid w:val="00CF250F"/>
    <w:rsid w:val="00CF5831"/>
    <w:rsid w:val="00CF5A54"/>
    <w:rsid w:val="00CF5BAB"/>
    <w:rsid w:val="00D021B1"/>
    <w:rsid w:val="00D204B3"/>
    <w:rsid w:val="00D20F42"/>
    <w:rsid w:val="00D24C67"/>
    <w:rsid w:val="00D278FA"/>
    <w:rsid w:val="00D32108"/>
    <w:rsid w:val="00D37E12"/>
    <w:rsid w:val="00D41DB1"/>
    <w:rsid w:val="00D514BC"/>
    <w:rsid w:val="00D51B0C"/>
    <w:rsid w:val="00D51CF4"/>
    <w:rsid w:val="00D52061"/>
    <w:rsid w:val="00D57E85"/>
    <w:rsid w:val="00D63BB4"/>
    <w:rsid w:val="00D728BF"/>
    <w:rsid w:val="00D77A3E"/>
    <w:rsid w:val="00D81887"/>
    <w:rsid w:val="00D924C0"/>
    <w:rsid w:val="00D92802"/>
    <w:rsid w:val="00D94CBB"/>
    <w:rsid w:val="00D9513C"/>
    <w:rsid w:val="00DB0024"/>
    <w:rsid w:val="00DB15AC"/>
    <w:rsid w:val="00DB48DB"/>
    <w:rsid w:val="00DB56C0"/>
    <w:rsid w:val="00DB5CF4"/>
    <w:rsid w:val="00DB76CE"/>
    <w:rsid w:val="00DC652C"/>
    <w:rsid w:val="00DD2E7D"/>
    <w:rsid w:val="00DD5D29"/>
    <w:rsid w:val="00DD7107"/>
    <w:rsid w:val="00DE26BB"/>
    <w:rsid w:val="00E00AD0"/>
    <w:rsid w:val="00E04FB4"/>
    <w:rsid w:val="00E21008"/>
    <w:rsid w:val="00E26255"/>
    <w:rsid w:val="00E26CEC"/>
    <w:rsid w:val="00E33E8A"/>
    <w:rsid w:val="00E34363"/>
    <w:rsid w:val="00E34427"/>
    <w:rsid w:val="00E3734D"/>
    <w:rsid w:val="00E43522"/>
    <w:rsid w:val="00E45DCA"/>
    <w:rsid w:val="00E518B8"/>
    <w:rsid w:val="00E63920"/>
    <w:rsid w:val="00E67356"/>
    <w:rsid w:val="00E94EDF"/>
    <w:rsid w:val="00EA37C3"/>
    <w:rsid w:val="00EB3C6B"/>
    <w:rsid w:val="00EB4DB7"/>
    <w:rsid w:val="00EB6E47"/>
    <w:rsid w:val="00ED4CA6"/>
    <w:rsid w:val="00ED51A3"/>
    <w:rsid w:val="00ED5433"/>
    <w:rsid w:val="00ED5C57"/>
    <w:rsid w:val="00ED6BBE"/>
    <w:rsid w:val="00ED6CED"/>
    <w:rsid w:val="00EE1D07"/>
    <w:rsid w:val="00EF4E84"/>
    <w:rsid w:val="00F04F60"/>
    <w:rsid w:val="00F05458"/>
    <w:rsid w:val="00F10B48"/>
    <w:rsid w:val="00F1190F"/>
    <w:rsid w:val="00F147FE"/>
    <w:rsid w:val="00F17A5D"/>
    <w:rsid w:val="00F50C35"/>
    <w:rsid w:val="00F511C0"/>
    <w:rsid w:val="00F655DF"/>
    <w:rsid w:val="00F73DC2"/>
    <w:rsid w:val="00F74D9D"/>
    <w:rsid w:val="00F7555A"/>
    <w:rsid w:val="00F75B76"/>
    <w:rsid w:val="00F80A20"/>
    <w:rsid w:val="00F81F5F"/>
    <w:rsid w:val="00F90ACB"/>
    <w:rsid w:val="00FA3FD7"/>
    <w:rsid w:val="00FA6353"/>
    <w:rsid w:val="00FB24D2"/>
    <w:rsid w:val="00FC32C2"/>
    <w:rsid w:val="00FC395D"/>
    <w:rsid w:val="00FC62B5"/>
    <w:rsid w:val="00FF3475"/>
    <w:rsid w:val="00FF4229"/>
    <w:rsid w:val="00FF5F28"/>
    <w:rsid w:val="00FF74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DAF9"/>
  <w15:chartTrackingRefBased/>
  <w15:docId w15:val="{5708C86B-CE7D-4568-8F1B-E5E402B7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next w:val="Antrat1"/>
    <w:qFormat/>
    <w:rsid w:val="00073A36"/>
    <w:rPr>
      <w:sz w:val="22"/>
      <w:szCs w:val="24"/>
      <w:lang w:val="en-US" w:eastAsia="en-US"/>
    </w:rPr>
  </w:style>
  <w:style w:type="paragraph" w:styleId="Antrat1">
    <w:name w:val="heading 1"/>
    <w:basedOn w:val="prastasis"/>
    <w:next w:val="prastasis"/>
    <w:link w:val="Antrat1Diagrama"/>
    <w:uiPriority w:val="99"/>
    <w:qFormat/>
    <w:rsid w:val="0059792D"/>
    <w:pPr>
      <w:keepNext/>
      <w:outlineLvl w:val="0"/>
    </w:pPr>
    <w:rPr>
      <w:rFonts w:cs="Arial"/>
      <w:bCs/>
      <w:szCs w:val="32"/>
    </w:rPr>
  </w:style>
  <w:style w:type="paragraph" w:styleId="Antrat2">
    <w:name w:val="heading 2"/>
    <w:basedOn w:val="prastasis"/>
    <w:next w:val="prastasis"/>
    <w:link w:val="Antrat2Diagrama"/>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qFormat/>
    <w:rsid w:val="000568A5"/>
    <w:pPr>
      <w:keepNext/>
      <w:spacing w:before="240" w:after="60"/>
      <w:outlineLvl w:val="3"/>
    </w:pPr>
    <w:rPr>
      <w:b/>
      <w:bCs/>
      <w:sz w:val="28"/>
      <w:szCs w:val="28"/>
    </w:rPr>
  </w:style>
  <w:style w:type="paragraph" w:styleId="Antrat5">
    <w:name w:val="heading 5"/>
    <w:basedOn w:val="prastasis"/>
    <w:next w:val="prastasis"/>
    <w:link w:val="Antrat5Diagrama"/>
    <w:qFormat/>
    <w:rsid w:val="00D51CF4"/>
    <w:pPr>
      <w:spacing w:before="240" w:after="60"/>
      <w:outlineLvl w:val="4"/>
    </w:pPr>
    <w:rPr>
      <w:b/>
      <w:bCs/>
      <w:i/>
      <w:iCs/>
      <w:sz w:val="26"/>
      <w:szCs w:val="26"/>
      <w:lang w:val="lt-LT" w:eastAsia="lt-LT"/>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7">
    <w:name w:val="heading 7"/>
    <w:basedOn w:val="prastasis"/>
    <w:next w:val="prastasis"/>
    <w:link w:val="Antrat7Diagrama"/>
    <w:qFormat/>
    <w:rsid w:val="00D51CF4"/>
    <w:pPr>
      <w:spacing w:before="240" w:after="60"/>
      <w:outlineLvl w:val="6"/>
    </w:pPr>
    <w:rPr>
      <w:sz w:val="24"/>
      <w:lang w:val="lt-LT" w:eastAsia="lt-LT"/>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paragraph" w:styleId="Antrat9">
    <w:name w:val="heading 9"/>
    <w:basedOn w:val="prastasis"/>
    <w:next w:val="prastasis"/>
    <w:link w:val="Antrat9Diagrama"/>
    <w:qFormat/>
    <w:rsid w:val="00D51CF4"/>
    <w:pPr>
      <w:keepNext/>
      <w:tabs>
        <w:tab w:val="left" w:pos="567"/>
      </w:tabs>
      <w:spacing w:line="260" w:lineRule="exact"/>
      <w:jc w:val="both"/>
      <w:outlineLvl w:val="8"/>
    </w:pPr>
    <w:rPr>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58BA"/>
    <w:rPr>
      <w:rFonts w:cs="Arial"/>
      <w:bCs/>
      <w:sz w:val="22"/>
      <w:szCs w:val="32"/>
      <w:lang w:val="en-US" w:eastAsia="en-US" w:bidi="ar-SA"/>
    </w:rPr>
  </w:style>
  <w:style w:type="character" w:customStyle="1" w:styleId="Antrat2Diagrama">
    <w:name w:val="Antraštė 2 Diagrama"/>
    <w:link w:val="Antrat2"/>
    <w:rsid w:val="003E58BA"/>
    <w:rPr>
      <w:rFonts w:ascii="Arial" w:hAnsi="Arial"/>
      <w:b/>
      <w:bCs/>
      <w:i/>
      <w:iCs/>
      <w:sz w:val="28"/>
      <w:szCs w:val="28"/>
      <w:lang w:val="lt-LT" w:eastAsia="x-none" w:bidi="ar-SA"/>
    </w:rPr>
  </w:style>
  <w:style w:type="character" w:customStyle="1" w:styleId="Antrat3Diagrama">
    <w:name w:val="Antraštė 3 Diagrama"/>
    <w:link w:val="Antrat3"/>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rsid w:val="0059792D"/>
    <w:pPr>
      <w:tabs>
        <w:tab w:val="center" w:pos="4153"/>
        <w:tab w:val="right" w:pos="8306"/>
      </w:tabs>
    </w:pPr>
  </w:style>
  <w:style w:type="character" w:customStyle="1" w:styleId="PoratDiagrama">
    <w:name w:val="Poraštė Diagrama"/>
    <w:link w:val="Porat"/>
    <w:rsid w:val="003E58BA"/>
    <w:rPr>
      <w:sz w:val="22"/>
      <w:szCs w:val="24"/>
      <w:lang w:val="en-US" w:eastAsia="en-US" w:bidi="ar-SA"/>
    </w:rPr>
  </w:style>
  <w:style w:type="character" w:styleId="Puslapionumeris">
    <w:name w:val="page number"/>
    <w:basedOn w:val="Numatytasispastraiposriftas"/>
    <w:rsid w:val="0059792D"/>
  </w:style>
  <w:style w:type="paragraph" w:styleId="Pagrindinistekstas">
    <w:name w:val="Body Text"/>
    <w:basedOn w:val="prastasis"/>
    <w:link w:val="PagrindinistekstasDiagrama"/>
    <w:rsid w:val="0059792D"/>
    <w:pPr>
      <w:spacing w:after="120"/>
    </w:pPr>
    <w:rPr>
      <w:szCs w:val="20"/>
      <w:lang w:val="lt-LT" w:eastAsia="lt-LT"/>
    </w:rPr>
  </w:style>
  <w:style w:type="character" w:customStyle="1" w:styleId="PagrindinistekstasDiagrama">
    <w:name w:val="Pagrindinis tekstas Diagrama"/>
    <w:link w:val="Pagrindinistekstas"/>
    <w:rsid w:val="003E58BA"/>
    <w:rPr>
      <w:sz w:val="22"/>
      <w:lang w:val="lt-LT" w:eastAsia="lt-LT" w:bidi="ar-SA"/>
    </w:rPr>
  </w:style>
  <w:style w:type="paragraph" w:styleId="Debesliotekstas">
    <w:name w:val="Balloon Text"/>
    <w:basedOn w:val="prastasis"/>
    <w:link w:val="DebesliotekstasDiagrama"/>
    <w:semiHidden/>
    <w:rsid w:val="00E26255"/>
    <w:rPr>
      <w:rFonts w:ascii="Tahoma" w:hAnsi="Tahoma" w:cs="Tahoma"/>
      <w:sz w:val="16"/>
      <w:szCs w:val="16"/>
    </w:rPr>
  </w:style>
  <w:style w:type="character" w:customStyle="1" w:styleId="DebesliotekstasDiagrama">
    <w:name w:val="Debesėlio tekstas Diagrama"/>
    <w:link w:val="Debesliotekstas"/>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rsid w:val="00A82878"/>
    <w:rPr>
      <w:b/>
      <w:noProof/>
      <w:sz w:val="22"/>
      <w:szCs w:val="22"/>
      <w:lang w:val="lt-LT" w:eastAsia="en-US" w:bidi="ar-SA"/>
    </w:rPr>
  </w:style>
  <w:style w:type="character" w:styleId="Komentaronuoroda">
    <w:name w:val="annotation reference"/>
    <w:uiPriority w:val="99"/>
    <w:rsid w:val="0062084E"/>
    <w:rPr>
      <w:sz w:val="16"/>
      <w:szCs w:val="16"/>
    </w:rPr>
  </w:style>
  <w:style w:type="paragraph" w:styleId="Komentarotekstas">
    <w:name w:val="annotation text"/>
    <w:basedOn w:val="prastasis"/>
    <w:link w:val="KomentarotekstasDiagrama"/>
    <w:rsid w:val="0062084E"/>
    <w:rPr>
      <w:sz w:val="20"/>
      <w:szCs w:val="20"/>
    </w:rPr>
  </w:style>
  <w:style w:type="character" w:customStyle="1" w:styleId="KomentarotekstasDiagrama">
    <w:name w:val="Komentaro tekstas Diagrama"/>
    <w:link w:val="Komentarotekstas"/>
    <w:rsid w:val="003E58BA"/>
    <w:rPr>
      <w:lang w:val="en-US" w:eastAsia="en-US" w:bidi="ar-SA"/>
    </w:rPr>
  </w:style>
  <w:style w:type="paragraph" w:styleId="Komentarotema">
    <w:name w:val="annotation subject"/>
    <w:basedOn w:val="Komentarotekstas"/>
    <w:next w:val="Komentarotekstas"/>
    <w:link w:val="KomentarotemaDiagrama1"/>
    <w:rsid w:val="0062084E"/>
    <w:rPr>
      <w:b/>
      <w:bCs/>
    </w:rPr>
  </w:style>
  <w:style w:type="character" w:customStyle="1" w:styleId="KomentarotemaDiagrama1">
    <w:name w:val="Komentaro tema Diagrama1"/>
    <w:link w:val="Komentarotema"/>
    <w:rsid w:val="003E58BA"/>
    <w:rPr>
      <w:b/>
      <w:bCs/>
      <w:lang w:val="en-US" w:eastAsia="en-US" w:bidi="ar-SA"/>
    </w:rPr>
  </w:style>
  <w:style w:type="paragraph" w:customStyle="1" w:styleId="BT-EMEASMCA">
    <w:name w:val="BT- EMEA_SMCA"/>
    <w:basedOn w:val="prastasis"/>
    <w:autoRedefine/>
    <w:rsid w:val="00F73DC2"/>
    <w:pPr>
      <w:numPr>
        <w:numId w:val="1"/>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rsid w:val="003E58BA"/>
    <w:rPr>
      <w:rFonts w:ascii="TimesLT" w:hAnsi="TimesLT"/>
      <w:sz w:val="24"/>
      <w:lang w:val="x-none" w:eastAsia="x-none" w:bidi="ar-SA"/>
    </w:rPr>
  </w:style>
  <w:style w:type="paragraph" w:styleId="Pavadinimas">
    <w:name w:val="Title"/>
    <w:basedOn w:val="prastasis"/>
    <w:link w:val="PavadinimasDiagrama"/>
    <w:qFormat/>
    <w:rsid w:val="003E58BA"/>
    <w:pPr>
      <w:jc w:val="center"/>
    </w:pPr>
    <w:rPr>
      <w:b/>
      <w:szCs w:val="20"/>
      <w:lang w:val="en-GB" w:eastAsia="x-none"/>
    </w:rPr>
  </w:style>
  <w:style w:type="character" w:customStyle="1" w:styleId="PavadinimasDiagrama">
    <w:name w:val="Pavadinimas Diagrama"/>
    <w:link w:val="Pavadinimas"/>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3E58BA"/>
    <w:rPr>
      <w:noProof/>
      <w:sz w:val="22"/>
      <w:szCs w:val="22"/>
      <w:lang w:val="lt-LT" w:bidi="ar-SA"/>
    </w:rPr>
  </w:style>
  <w:style w:type="paragraph" w:customStyle="1" w:styleId="BTEMEASMCA">
    <w:name w:val="BT EMEA_SMCA"/>
    <w:basedOn w:val="prastasis"/>
    <w:link w:val="BTEMEASMCAChar"/>
    <w:autoRedefine/>
    <w:rsid w:val="003E58BA"/>
    <w:rPr>
      <w:noProof/>
      <w:szCs w:val="22"/>
      <w:lang w:val="lt-LT" w:eastAsia="lt-LT"/>
    </w:rPr>
  </w:style>
  <w:style w:type="character" w:customStyle="1" w:styleId="TTEMEASMCAChar">
    <w:name w:val="TT EMEA_SMCA Char"/>
    <w:link w:val="TTEMEASMCA"/>
    <w:locked/>
    <w:rsid w:val="007211E4"/>
    <w:rPr>
      <w:b/>
      <w:caps/>
      <w:sz w:val="22"/>
      <w:szCs w:val="22"/>
      <w:lang w:val="lt-LT" w:eastAsia="lt-LT"/>
    </w:rPr>
  </w:style>
  <w:style w:type="paragraph" w:customStyle="1" w:styleId="TTEMEASMCA">
    <w:name w:val="TT EMEA_SMCA"/>
    <w:basedOn w:val="Antrat1"/>
    <w:link w:val="TTEMEASMCAChar"/>
    <w:autoRedefine/>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link w:val="DefaultChar"/>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character" w:customStyle="1" w:styleId="Antrat5Diagrama">
    <w:name w:val="Antraštė 5 Diagrama"/>
    <w:link w:val="Antrat5"/>
    <w:rsid w:val="00D51CF4"/>
    <w:rPr>
      <w:b/>
      <w:bCs/>
      <w:i/>
      <w:iCs/>
      <w:sz w:val="26"/>
      <w:szCs w:val="26"/>
    </w:rPr>
  </w:style>
  <w:style w:type="character" w:customStyle="1" w:styleId="Antrat7Diagrama">
    <w:name w:val="Antraštė 7 Diagrama"/>
    <w:link w:val="Antrat7"/>
    <w:rsid w:val="00D51CF4"/>
    <w:rPr>
      <w:sz w:val="24"/>
      <w:szCs w:val="24"/>
    </w:rPr>
  </w:style>
  <w:style w:type="character" w:customStyle="1" w:styleId="Antrat9Diagrama">
    <w:name w:val="Antraštė 9 Diagrama"/>
    <w:link w:val="Antrat9"/>
    <w:rsid w:val="00D51CF4"/>
    <w:rPr>
      <w:b/>
      <w:i/>
      <w:sz w:val="22"/>
      <w:lang w:eastAsia="en-US"/>
    </w:rPr>
  </w:style>
  <w:style w:type="numbering" w:customStyle="1" w:styleId="NoList2">
    <w:name w:val="No List2"/>
    <w:next w:val="Sraonra"/>
    <w:uiPriority w:val="99"/>
    <w:semiHidden/>
    <w:unhideWhenUsed/>
    <w:rsid w:val="00D51CF4"/>
  </w:style>
  <w:style w:type="numbering" w:customStyle="1" w:styleId="NoList12">
    <w:name w:val="No List12"/>
    <w:next w:val="Sraonra"/>
    <w:uiPriority w:val="99"/>
    <w:semiHidden/>
    <w:unhideWhenUsed/>
    <w:rsid w:val="00D51CF4"/>
  </w:style>
  <w:style w:type="character" w:customStyle="1" w:styleId="PI-3EMEASMCAChar">
    <w:name w:val="PI-3 EMEA_SMCA Char"/>
    <w:link w:val="PI-3EMEASMCA"/>
    <w:rsid w:val="00D51CF4"/>
    <w:rPr>
      <w:b/>
      <w:bCs/>
      <w:sz w:val="22"/>
      <w:szCs w:val="22"/>
      <w:lang w:eastAsia="en-US"/>
    </w:rPr>
  </w:style>
  <w:style w:type="character" w:customStyle="1" w:styleId="hps">
    <w:name w:val="hps"/>
    <w:rsid w:val="00D51CF4"/>
    <w:rPr>
      <w:rFonts w:cs="Times New Roman"/>
    </w:rPr>
  </w:style>
  <w:style w:type="character" w:customStyle="1" w:styleId="shorttext">
    <w:name w:val="short_text"/>
    <w:rsid w:val="00D51CF4"/>
    <w:rPr>
      <w:rFonts w:cs="Times New Roman"/>
    </w:rPr>
  </w:style>
  <w:style w:type="character" w:customStyle="1" w:styleId="hpsalt-edited">
    <w:name w:val="hps alt-edited"/>
    <w:rsid w:val="00D51CF4"/>
    <w:rPr>
      <w:rFonts w:cs="Times New Roman"/>
    </w:rPr>
  </w:style>
  <w:style w:type="character" w:customStyle="1" w:styleId="hpsatn">
    <w:name w:val="hps atn"/>
    <w:uiPriority w:val="99"/>
    <w:rsid w:val="00D51CF4"/>
    <w:rPr>
      <w:rFonts w:cs="Times New Roman"/>
    </w:rPr>
  </w:style>
  <w:style w:type="character" w:styleId="Grietas">
    <w:name w:val="Strong"/>
    <w:qFormat/>
    <w:rsid w:val="00D51CF4"/>
    <w:rPr>
      <w:b/>
      <w:bCs/>
    </w:rPr>
  </w:style>
  <w:style w:type="numbering" w:customStyle="1" w:styleId="NoList111">
    <w:name w:val="No List111"/>
    <w:next w:val="Sraonra"/>
    <w:uiPriority w:val="99"/>
    <w:semiHidden/>
    <w:unhideWhenUsed/>
    <w:rsid w:val="00D51CF4"/>
  </w:style>
  <w:style w:type="paragraph" w:styleId="Paantrat">
    <w:name w:val="Subtitle"/>
    <w:basedOn w:val="prastasis"/>
    <w:link w:val="PaantratDiagrama"/>
    <w:qFormat/>
    <w:rsid w:val="00D51CF4"/>
    <w:pPr>
      <w:autoSpaceDE w:val="0"/>
      <w:autoSpaceDN w:val="0"/>
      <w:adjustRightInd w:val="0"/>
      <w:jc w:val="center"/>
    </w:pPr>
    <w:rPr>
      <w:rFonts w:ascii="TimesNewRoman,Bold" w:hAnsi="TimesNewRoman,Bold"/>
      <w:b/>
      <w:color w:val="000000"/>
      <w:szCs w:val="20"/>
      <w:lang w:eastAsia="lt-LT"/>
    </w:rPr>
  </w:style>
  <w:style w:type="character" w:customStyle="1" w:styleId="PaantratDiagrama">
    <w:name w:val="Paantraštė Diagrama"/>
    <w:link w:val="Paantrat"/>
    <w:rsid w:val="00D51CF4"/>
    <w:rPr>
      <w:rFonts w:ascii="TimesNewRoman,Bold" w:hAnsi="TimesNewRoman,Bold"/>
      <w:b/>
      <w:color w:val="000000"/>
      <w:sz w:val="22"/>
      <w:lang w:val="en-US"/>
    </w:rPr>
  </w:style>
  <w:style w:type="paragraph" w:styleId="Tekstoblokas">
    <w:name w:val="Block Text"/>
    <w:basedOn w:val="prastasis"/>
    <w:rsid w:val="00D51CF4"/>
    <w:pPr>
      <w:ind w:left="567" w:right="-2" w:hanging="567"/>
    </w:pPr>
    <w:rPr>
      <w:b/>
      <w:caps/>
      <w:lang w:val="lt-LT"/>
    </w:rPr>
  </w:style>
  <w:style w:type="paragraph" w:customStyle="1" w:styleId="BlockText1">
    <w:name w:val="Block Text1"/>
    <w:basedOn w:val="prastasis"/>
    <w:rsid w:val="00D51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rPr>
  </w:style>
  <w:style w:type="paragraph" w:customStyle="1" w:styleId="listdashnospace">
    <w:name w:val="list:dashnospace"/>
    <w:basedOn w:val="prastasis"/>
    <w:rsid w:val="00D51CF4"/>
    <w:pPr>
      <w:tabs>
        <w:tab w:val="num" w:pos="567"/>
      </w:tabs>
      <w:ind w:left="567" w:hanging="567"/>
    </w:pPr>
    <w:rPr>
      <w:sz w:val="24"/>
      <w:szCs w:val="20"/>
      <w:lang w:val="en-GB"/>
    </w:rPr>
  </w:style>
  <w:style w:type="paragraph" w:styleId="Pagrindiniotekstotrauka3">
    <w:name w:val="Body Text Indent 3"/>
    <w:basedOn w:val="prastasis"/>
    <w:link w:val="Pagrindiniotekstotrauka3Diagrama"/>
    <w:rsid w:val="00D51CF4"/>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D51CF4"/>
    <w:rPr>
      <w:sz w:val="16"/>
      <w:szCs w:val="16"/>
    </w:rPr>
  </w:style>
  <w:style w:type="paragraph" w:customStyle="1" w:styleId="EMEAEnBodyText">
    <w:name w:val="EMEA En Body Text"/>
    <w:basedOn w:val="prastasis"/>
    <w:rsid w:val="00D51CF4"/>
    <w:pPr>
      <w:spacing w:before="120" w:after="120"/>
      <w:jc w:val="both"/>
    </w:pPr>
    <w:rPr>
      <w:szCs w:val="20"/>
    </w:rPr>
  </w:style>
  <w:style w:type="paragraph" w:customStyle="1" w:styleId="AHeader1">
    <w:name w:val="AHeader 1"/>
    <w:basedOn w:val="prastasis"/>
    <w:rsid w:val="00D51CF4"/>
    <w:pPr>
      <w:tabs>
        <w:tab w:val="num" w:pos="930"/>
      </w:tabs>
      <w:spacing w:after="120"/>
      <w:ind w:left="930" w:hanging="570"/>
    </w:pPr>
    <w:rPr>
      <w:rFonts w:ascii="Arial" w:hAnsi="Arial" w:cs="Arial"/>
      <w:b/>
      <w:bCs/>
      <w:sz w:val="24"/>
      <w:szCs w:val="20"/>
      <w:lang w:val="lt-LT"/>
    </w:rPr>
  </w:style>
  <w:style w:type="paragraph" w:customStyle="1" w:styleId="AHeader3">
    <w:name w:val="AHeader 3"/>
    <w:basedOn w:val="AHeader2"/>
    <w:rsid w:val="00D51CF4"/>
    <w:pPr>
      <w:numPr>
        <w:ilvl w:val="1"/>
      </w:numPr>
      <w:tabs>
        <w:tab w:val="num" w:pos="360"/>
        <w:tab w:val="num" w:pos="1440"/>
        <w:tab w:val="num" w:pos="2160"/>
      </w:tabs>
      <w:ind w:left="2160" w:hanging="180"/>
    </w:pPr>
    <w:rPr>
      <w:rFonts w:eastAsia="Times New Roman"/>
      <w:lang w:val="lt-LT"/>
    </w:rPr>
  </w:style>
  <w:style w:type="paragraph" w:customStyle="1" w:styleId="AHeader2abc">
    <w:name w:val="AHeader 2 abc"/>
    <w:basedOn w:val="AHeader3"/>
    <w:rsid w:val="00D51CF4"/>
    <w:pPr>
      <w:numPr>
        <w:ilvl w:val="2"/>
      </w:numPr>
      <w:tabs>
        <w:tab w:val="num" w:pos="360"/>
      </w:tabs>
      <w:ind w:left="1276" w:hanging="567"/>
      <w:jc w:val="both"/>
    </w:pPr>
    <w:rPr>
      <w:b w:val="0"/>
      <w:bCs w:val="0"/>
    </w:rPr>
  </w:style>
  <w:style w:type="paragraph" w:customStyle="1" w:styleId="AHeader3abc">
    <w:name w:val="AHeader 3 abc"/>
    <w:basedOn w:val="AHeader2abc"/>
    <w:rsid w:val="00D51CF4"/>
    <w:pPr>
      <w:numPr>
        <w:ilvl w:val="0"/>
        <w:numId w:val="21"/>
      </w:numPr>
      <w:tabs>
        <w:tab w:val="clear" w:pos="720"/>
        <w:tab w:val="num" w:pos="360"/>
      </w:tabs>
      <w:ind w:left="1701"/>
    </w:pPr>
  </w:style>
  <w:style w:type="character" w:styleId="Perirtashipersaitas">
    <w:name w:val="FollowedHyperlink"/>
    <w:rsid w:val="00D51CF4"/>
    <w:rPr>
      <w:rFonts w:cs="Times New Roman"/>
      <w:color w:val="800080"/>
      <w:u w:val="single"/>
    </w:rPr>
  </w:style>
  <w:style w:type="paragraph" w:customStyle="1" w:styleId="BTbeEMEASMCA">
    <w:name w:val="BT(be) EMEA_SMCA"/>
    <w:basedOn w:val="BTEMEASMCA"/>
    <w:autoRedefine/>
    <w:rsid w:val="00D51CF4"/>
    <w:pPr>
      <w:jc w:val="center"/>
    </w:pPr>
    <w:rPr>
      <w:b/>
      <w:noProof w:val="0"/>
      <w:szCs w:val="20"/>
      <w:lang w:eastAsia="en-US"/>
    </w:rPr>
  </w:style>
  <w:style w:type="paragraph" w:customStyle="1" w:styleId="BTeEMEASMCA">
    <w:name w:val="BT(e) EMEA_SMCA"/>
    <w:basedOn w:val="BTEMEASMCA"/>
    <w:autoRedefine/>
    <w:rsid w:val="00D51CF4"/>
    <w:pPr>
      <w:jc w:val="center"/>
    </w:pPr>
    <w:rPr>
      <w:noProof w:val="0"/>
      <w:szCs w:val="20"/>
      <w:lang w:eastAsia="en-US"/>
    </w:rPr>
  </w:style>
  <w:style w:type="paragraph" w:customStyle="1" w:styleId="Text">
    <w:name w:val="Text"/>
    <w:basedOn w:val="prastasis"/>
    <w:rsid w:val="00D51CF4"/>
    <w:pPr>
      <w:spacing w:before="120"/>
      <w:jc w:val="both"/>
    </w:pPr>
    <w:rPr>
      <w:sz w:val="24"/>
      <w:szCs w:val="20"/>
    </w:rPr>
  </w:style>
  <w:style w:type="character" w:customStyle="1" w:styleId="DefaultChar">
    <w:name w:val="Default Char"/>
    <w:link w:val="Default"/>
    <w:locked/>
    <w:rsid w:val="00D51CF4"/>
    <w:rPr>
      <w:rFonts w:ascii="Arial" w:hAnsi="Arial" w:cs="Arial"/>
      <w:color w:val="000000"/>
      <w:sz w:val="24"/>
      <w:szCs w:val="24"/>
      <w:lang w:val="en-US" w:eastAsia="en-US"/>
    </w:rPr>
  </w:style>
  <w:style w:type="table" w:styleId="Lentelstinklelis">
    <w:name w:val="Table Grid"/>
    <w:basedOn w:val="prastojilentel"/>
    <w:rsid w:val="00D51CF4"/>
    <w:rPr>
      <w:lang w:val="en-US" w:eastAsia="en-US"/>
    </w:rPr>
    <w:tblPr/>
  </w:style>
  <w:style w:type="character" w:styleId="Paminjimas">
    <w:name w:val="Mention"/>
    <w:basedOn w:val="Numatytasispastraiposriftas"/>
    <w:uiPriority w:val="99"/>
    <w:unhideWhenUsed/>
    <w:rsid w:val="007357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5F3F-3535-406E-9878-4076BF2A1E3A}">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14252963-EF62-49E7-96DE-B65E7E4F1CFD}">
  <ds:schemaRefs>
    <ds:schemaRef ds:uri="http://schemas.microsoft.com/sharepoint/v3/contenttype/forms"/>
  </ds:schemaRefs>
</ds:datastoreItem>
</file>

<file path=customXml/itemProps3.xml><?xml version="1.0" encoding="utf-8"?>
<ds:datastoreItem xmlns:ds="http://schemas.openxmlformats.org/officeDocument/2006/customXml" ds:itemID="{6C83F203-3C1E-4299-99B4-F46442E67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0CE05-B6EC-471E-B6C7-75D8055F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13</Pages>
  <Words>15531</Words>
  <Characters>8854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Karolina Kontrauskaitė</cp:lastModifiedBy>
  <cp:revision>126</cp:revision>
  <dcterms:created xsi:type="dcterms:W3CDTF">2023-07-18T22:09:00Z</dcterms:created>
  <dcterms:modified xsi:type="dcterms:W3CDTF">2026-02-26T16:04:00Z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SIP_Label_3c9bec58-8084-492e-8360-0e1cfe36408c_Enabled">
    <vt:lpwstr>true</vt:lpwstr>
  </property>
  <property fmtid="{D5CDD505-2E9C-101B-9397-08002B2CF9AE}" pid="4" name="MSIP_Label_3c9bec58-8084-492e-8360-0e1cfe36408c_SetDate">
    <vt:lpwstr>2023-02-10T15:21:57Z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e4afe74f-8746-4360-ac33-65eb32e22deb</vt:lpwstr>
  </property>
  <property fmtid="{D5CDD505-2E9C-101B-9397-08002B2CF9AE}" pid="9" name="MSIP_Label_3c9bec58-8084-492e-8360-0e1cfe36408c_ContentBits">
    <vt:lpwstr>0</vt:lpwstr>
  </property>
  <property fmtid="{D5CDD505-2E9C-101B-9397-08002B2CF9AE}" pid="10" name="MediaServiceImageTags">
    <vt:lpwstr/>
  </property>
</Properties>
</file>