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8B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3A9EC78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8E191BC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0A0A07B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D395797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BE20B95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9E310CC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7082865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F026CB4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B111035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8A77A6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C1071C6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DE9B26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96D6AAB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5A1C869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A92370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6556A40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5D9CBE8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F702EAA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DBB101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C66190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3DA079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E611519" w14:textId="77777777" w:rsidR="00C27107" w:rsidRPr="00C27107" w:rsidRDefault="00C27107" w:rsidP="00C27107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</w:p>
    <w:p w14:paraId="7D734E99" w14:textId="77777777" w:rsidR="00C27107" w:rsidRPr="00C27107" w:rsidRDefault="00C27107" w:rsidP="00C27107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A. ŽENKLINIMAS</w:t>
      </w:r>
    </w:p>
    <w:p w14:paraId="4B9B40B6" w14:textId="77777777" w:rsidR="00C27107" w:rsidRPr="00C27107" w:rsidRDefault="00C27107" w:rsidP="00C27107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br w:type="page"/>
      </w:r>
    </w:p>
    <w:p w14:paraId="1E0E6D25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lastRenderedPageBreak/>
        <w:t>INFORMACIJA ANT IŠORINĖS PAKUOTĖS</w:t>
      </w:r>
    </w:p>
    <w:p w14:paraId="2A7DF4EB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D2991FF" w14:textId="02F29FC3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KARTONO DĖŽUTĖ</w:t>
      </w:r>
    </w:p>
    <w:p w14:paraId="726049A8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2F6B66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DC1724C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VAISTINIO PREPARATO PAVADINIMAS</w:t>
      </w:r>
    </w:p>
    <w:p w14:paraId="014AD3CF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EAC6BF7" w14:textId="01786621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</w:t>
      </w:r>
      <w:r w:rsidR="000D375B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ef</w:t>
      </w: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lox 5 mg/ml infuzinis tirpalas</w:t>
      </w:r>
    </w:p>
    <w:p w14:paraId="25FD4647" w14:textId="100EEB9C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levofloksacinas</w:t>
      </w:r>
    </w:p>
    <w:p w14:paraId="007DDF6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7EF7CAA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2.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VEIKLIOJI (-IOS) MEDŽIAGA (-OS) IR JOS (-Ų) KIEKIS (-IAI)</w:t>
      </w:r>
    </w:p>
    <w:p w14:paraId="398E87F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C02383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Kiekviename ml infuzinio tirpalo yra 5 mg levofloksacino (levofloksacino hemihidrato forma).</w:t>
      </w:r>
    </w:p>
    <w:p w14:paraId="65453EE2" w14:textId="338F4E5C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100 ml infuzinio tirpalo yra 500 mg levofloksacino (levofloksacino hemihidrato forma).</w:t>
      </w:r>
    </w:p>
    <w:p w14:paraId="2C8A5937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28D6926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3.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PAGALBINIŲ MEDŽIAGŲ SĄRAŠAS</w:t>
      </w:r>
    </w:p>
    <w:p w14:paraId="1607AC4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F69C31D" w14:textId="7FFF4F1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Pagalbinės medžiagos: natrio chloridas, </w:t>
      </w:r>
      <w:r w:rsidR="007C0D31" w:rsidRP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natrio hidroksidas</w:t>
      </w:r>
      <w:r w:rsid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,</w:t>
      </w:r>
      <w:r w:rsidR="007C0D31" w:rsidRP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 </w:t>
      </w: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koncentruota vandenilio chlorido rūgštis (pH koreguoti) ir injekcinis vanduo.</w:t>
      </w:r>
    </w:p>
    <w:p w14:paraId="5B096B10" w14:textId="4BA68F0C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Daugiau informacijos pateikiama pakuotės lapelyje.</w:t>
      </w:r>
    </w:p>
    <w:p w14:paraId="135D1D02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62E812F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4.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FARMACINĖ FORMA IR KIEKIS PAKUOTĖJE</w:t>
      </w:r>
    </w:p>
    <w:p w14:paraId="711ECF66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607687A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Infuzinis tirpalas.</w:t>
      </w:r>
    </w:p>
    <w:p w14:paraId="45924E2D" w14:textId="3DA22DFF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1 flakonas, kuriame yra 100 ml infuzinio tirpalo</w:t>
      </w:r>
    </w:p>
    <w:p w14:paraId="18CDE4D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DD02947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5.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VARTOJIMO METODAS IR BŪDAS (-AI)</w:t>
      </w:r>
    </w:p>
    <w:p w14:paraId="25CC4C3B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sl-SI" w:eastAsia="sl-SI"/>
          <w14:ligatures w14:val="none"/>
        </w:rPr>
      </w:pPr>
    </w:p>
    <w:p w14:paraId="1C526864" w14:textId="77777777" w:rsidR="007C0DCF" w:rsidRPr="00C27107" w:rsidRDefault="007C0DCF" w:rsidP="007C0DC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Leisti į veną.</w:t>
      </w:r>
    </w:p>
    <w:p w14:paraId="499E0C23" w14:textId="67F7F344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Prieš vartojimą perskaitykite pakuotės lapelį.</w:t>
      </w:r>
    </w:p>
    <w:p w14:paraId="4F4477A0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0AE17F5" w14:textId="77777777" w:rsidR="00C27107" w:rsidRPr="00C27107" w:rsidRDefault="00C27107" w:rsidP="00C271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6.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SPECIALUS ĮSPĖJIMAS, KAD VAISTINĮ PREPARATĄ BŪTINA LAIKYTI VAIKAMS NEPASTEBIMOJE IR NEPASIEKIAMOJE VIETOJE</w:t>
      </w:r>
    </w:p>
    <w:p w14:paraId="01D9DBE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A9F16C3" w14:textId="4694B7AB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Laikyti vaikams nepastebimoje ir nepasiekiamoje vietoje.</w:t>
      </w:r>
    </w:p>
    <w:p w14:paraId="6438F2A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7C108BD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7.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KITAS SPECIALUS ĮSPĖJIMAS (JEI REIKIA)</w:t>
      </w:r>
    </w:p>
    <w:p w14:paraId="43793D56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D32DDB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36F93C9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8.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TINKAMUMO LAIKAS</w:t>
      </w:r>
    </w:p>
    <w:p w14:paraId="2A85609C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9D80B4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EXP (mm/MMMM)</w:t>
      </w:r>
    </w:p>
    <w:p w14:paraId="50365F84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Tinka iki (mm/MMMM)</w:t>
      </w:r>
    </w:p>
    <w:p w14:paraId="50FB1CE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4C1E0BF" w14:textId="432D664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Tinkamumo laikas pradūrus guminį kamštį: vartoti nedelsiant (3 valandų laikotarpiu).</w:t>
      </w:r>
    </w:p>
    <w:p w14:paraId="1CD7A647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812AFB0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9.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SPECIALIOS laikymo sąlygos</w:t>
      </w:r>
    </w:p>
    <w:p w14:paraId="1FEAA7C4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DA61F59" w14:textId="77777777" w:rsidR="00A50878" w:rsidRDefault="00A50878" w:rsidP="00A50878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445C9B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Laikyti žemesnėje nei 25 °C temperatūroje.</w:t>
      </w:r>
    </w:p>
    <w:p w14:paraId="1DF6EA22" w14:textId="3850DFD0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Laikyti gamintojo pakuotėje, kad preparatas būtų apsaugotas nuo šviesos.</w:t>
      </w:r>
    </w:p>
    <w:p w14:paraId="2480EF52" w14:textId="77777777" w:rsid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80DC730" w14:textId="77777777" w:rsidR="002A401A" w:rsidRPr="00C27107" w:rsidRDefault="002A401A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169F5E2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10.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specialios atsargumo priemonės dėl nesuvartoto vaistinio preparato ar jo atliekų tvarkymo</w:t>
      </w:r>
      <w:r w:rsidRPr="00C27107">
        <w:rPr>
          <w:rFonts w:ascii="Times New Roman" w:eastAsia="Calibri" w:hAnsi="Times New Roman" w:cs="Times New Roman"/>
          <w:caps/>
          <w:kern w:val="0"/>
          <w:sz w:val="22"/>
          <w:szCs w:val="22"/>
          <w:lang w:val="sl-SI" w:eastAsia="sl-SI"/>
          <w14:ligatures w14:val="none"/>
        </w:rPr>
        <w:t xml:space="preserve"> </w:t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(jei reikia)</w:t>
      </w:r>
    </w:p>
    <w:p w14:paraId="590A9174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57AEB62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2295F86" w14:textId="77777777" w:rsidR="007C0DCF" w:rsidRPr="007C0DCF" w:rsidRDefault="007C0DCF" w:rsidP="007C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0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C0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8424922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FC72B3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CC8EC3B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31B7DE8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0BA2264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0D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C652DB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665976A" w14:textId="77777777" w:rsidR="007C0DCF" w:rsidRPr="007C0DCF" w:rsidRDefault="007C0DCF" w:rsidP="007C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0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C0DC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26EA104" w14:textId="77777777" w:rsidR="007C0DCF" w:rsidRPr="007C0DCF" w:rsidRDefault="007C0DCF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23D252" w14:textId="2B399512" w:rsidR="007C0DCF" w:rsidRPr="007C0DCF" w:rsidRDefault="00320B2C" w:rsidP="007C0DC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91CD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100 ml N1</w:t>
      </w:r>
      <w:r w:rsidRPr="00A91CD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7C0DCF" w:rsidRPr="007C0DC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A91CD1" w:rsidRPr="00A91CD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26/3235/001</w:t>
      </w:r>
    </w:p>
    <w:p w14:paraId="0B4F644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FC5C0BD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13.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SERIJOS NUMERIS</w:t>
      </w:r>
    </w:p>
    <w:p w14:paraId="60801C87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DD34947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Lot</w:t>
      </w:r>
    </w:p>
    <w:p w14:paraId="5905AC12" w14:textId="433E922D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Serija</w:t>
      </w:r>
    </w:p>
    <w:p w14:paraId="49A726B9" w14:textId="77777777" w:rsidR="00C27107" w:rsidRPr="00C27107" w:rsidRDefault="00C27107" w:rsidP="00C27107">
      <w:pPr>
        <w:widowControl w:val="0"/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C856E89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14.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Pardavimo (išdavimo) tvarka</w:t>
      </w:r>
    </w:p>
    <w:p w14:paraId="15EE43C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725E555" w14:textId="25762B73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Receptinis </w:t>
      </w: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vaistas</w:t>
      </w: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.</w:t>
      </w:r>
    </w:p>
    <w:p w14:paraId="13DBCBEB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22AA845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15.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vartojimo instrukcijA</w:t>
      </w:r>
    </w:p>
    <w:p w14:paraId="69865E38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2D96D9F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A4F6073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16.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INFORMACIJA BRAILIO RAŠTU</w:t>
      </w:r>
    </w:p>
    <w:p w14:paraId="623406FF" w14:textId="77777777" w:rsidR="00C27107" w:rsidRDefault="00C27107" w:rsidP="00C2710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</w:pPr>
    </w:p>
    <w:p w14:paraId="67ECA77F" w14:textId="2202CC58" w:rsidR="00C27107" w:rsidRPr="00C27107" w:rsidRDefault="00173813" w:rsidP="00C2710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  <w:t>l</w:t>
      </w:r>
      <w:r w:rsidR="00C27107" w:rsidRPr="00C27107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  <w:t>eflox</w:t>
      </w:r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  <w:t xml:space="preserve"> 5 mg/ml</w:t>
      </w:r>
    </w:p>
    <w:p w14:paraId="00FD6212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sl-SI" w:eastAsia="sl-SI"/>
          <w14:ligatures w14:val="none"/>
        </w:rPr>
      </w:pPr>
    </w:p>
    <w:p w14:paraId="13A80291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80" w:right="-1" w:hanging="108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lt-LT" w:bidi="lt-LT"/>
          <w14:ligatures w14:val="none"/>
        </w:rPr>
        <w:t>17.</w:t>
      </w:r>
      <w:r w:rsidRPr="00C27107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lt-LT" w:bidi="lt-LT"/>
          <w14:ligatures w14:val="none"/>
        </w:rPr>
        <w:tab/>
        <w:t>UNIKALUS IDENTIFIKATORIUS – 2D BRŪKŠNINIS KODAS</w:t>
      </w:r>
    </w:p>
    <w:p w14:paraId="2F7726BB" w14:textId="77777777" w:rsidR="00C27107" w:rsidRPr="00C27107" w:rsidRDefault="00C27107" w:rsidP="00C2710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</w:p>
    <w:p w14:paraId="1DA03EB9" w14:textId="15699EF1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  <w:t>2D brūkšninis kodas su nurodytu unikaliu identifikatoriumi.</w:t>
      </w:r>
    </w:p>
    <w:p w14:paraId="279306BA" w14:textId="77777777" w:rsidR="00C27107" w:rsidRPr="00C27107" w:rsidRDefault="00C27107" w:rsidP="00C2710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</w:p>
    <w:p w14:paraId="4E75E2A7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lt-LT" w:bidi="lt-LT"/>
          <w14:ligatures w14:val="none"/>
        </w:rPr>
        <w:t>18.</w:t>
      </w:r>
      <w:r w:rsidRPr="00C27107"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lt-LT" w:bidi="lt-LT"/>
          <w14:ligatures w14:val="none"/>
        </w:rPr>
        <w:tab/>
        <w:t>UNIKALUS IDENTIFIKATORIUS – ŽMONĖMS SUPRANTAMI DUOMENYS</w:t>
      </w:r>
    </w:p>
    <w:p w14:paraId="1B84F108" w14:textId="77777777" w:rsidR="00C27107" w:rsidRPr="00C27107" w:rsidRDefault="00C27107" w:rsidP="00C27107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</w:p>
    <w:p w14:paraId="561F7F4B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  <w:t>PC</w:t>
      </w:r>
    </w:p>
    <w:p w14:paraId="116353B7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  <w:t>SN</w:t>
      </w:r>
    </w:p>
    <w:p w14:paraId="4D9677B0" w14:textId="77777777" w:rsidR="000D375B" w:rsidRDefault="00C27107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  <w:r w:rsidRPr="00C2710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sl-SI" w:eastAsia="lt-LT" w:bidi="lt-LT"/>
          <w14:ligatures w14:val="none"/>
        </w:rPr>
        <w:t>NN</w:t>
      </w:r>
    </w:p>
    <w:p w14:paraId="13A29632" w14:textId="77777777" w:rsidR="000D375B" w:rsidRDefault="000D375B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</w:p>
    <w:p w14:paraId="3B49A48F" w14:textId="624CC2BF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NOBEL PHARMA EOOD,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bulv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„Bulgarija“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109, 1404 Sofija,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33ACBE9" w14:textId="77777777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AD5879" w14:textId="77777777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22807F5" w14:textId="77777777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C5E7FE" w14:textId="77777777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3F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761D8A3" w14:textId="77777777" w:rsidR="00D93F9A" w:rsidRPr="00D93F9A" w:rsidRDefault="00D93F9A" w:rsidP="00D93F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8F4370" w14:textId="1D2B6DF5" w:rsidR="00C27107" w:rsidRPr="00C452EE" w:rsidRDefault="00C452EE" w:rsidP="00C452EE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C452E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metai; pagalbinėmis medžiagomis: lygiagrečiai importuojamo vaisto sudėtyje papildomai yra natrio hidroksidas; laikymo sąlygomis: referencinio vaisto laikymui specialių temperatūros sąlygų nereikalaujama, lygiagrečiai importuojamą vaistą laikyti žemesnėje nei 25 °C temperatūroje.</w:t>
      </w:r>
      <w:r w:rsidR="00C27107" w:rsidRPr="00C27107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br w:type="page"/>
      </w:r>
    </w:p>
    <w:p w14:paraId="551ADCC1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lt-LT" w:bidi="lt-LT"/>
          <w14:ligatures w14:val="none"/>
        </w:rPr>
      </w:pPr>
    </w:p>
    <w:p w14:paraId="0293B361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MINIMALI INFORMACIJA ANT MAŽŲ VIDINIŲ PAKUOČIŲ</w:t>
      </w:r>
    </w:p>
    <w:p w14:paraId="77554CDA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</w:p>
    <w:p w14:paraId="1E724561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FLAKONO ETIKETĖ</w:t>
      </w:r>
    </w:p>
    <w:p w14:paraId="20DC604C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1671714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AED4172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1.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</w:r>
      <w:r w:rsidRPr="00C2710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val="sl-SI" w:eastAsia="sl-SI"/>
          <w14:ligatures w14:val="none"/>
        </w:rPr>
        <w:t>Vaistinio preparato pavadinimas ir vartojimo būdas (-ai)</w:t>
      </w:r>
    </w:p>
    <w:p w14:paraId="6AF46A75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DA5059D" w14:textId="7437CFFC" w:rsidR="00C27107" w:rsidRPr="00C27107" w:rsidRDefault="00D3256E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Leflox </w:t>
      </w:r>
      <w:r w:rsidR="00C27107"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5 mg/ml infuzinis tirpalas</w:t>
      </w:r>
    </w:p>
    <w:p w14:paraId="7ED51C4B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levofloksacinas</w:t>
      </w:r>
    </w:p>
    <w:p w14:paraId="50AB554B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7F3F563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Leisti į veną.</w:t>
      </w:r>
    </w:p>
    <w:p w14:paraId="4519BA52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70DB016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328FCBB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2.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VARTOJIMO METODAS</w:t>
      </w:r>
    </w:p>
    <w:p w14:paraId="46746960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7AFB60B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Prieš vartojimą perskaitykite pakuotės lapelį.</w:t>
      </w:r>
    </w:p>
    <w:p w14:paraId="18BB1CD6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D4E000D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464E969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3.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TINKAMUMO LAIKAS</w:t>
      </w:r>
    </w:p>
    <w:p w14:paraId="7E5B3031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B54B9D8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680EC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EXP (mm/MMMM)</w:t>
      </w:r>
    </w:p>
    <w:p w14:paraId="4C6A58A1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6D6E511" w14:textId="7C882292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Tinkamumo laikas pradūrus guminį kamštį: vartoti nedelsiant.</w:t>
      </w:r>
    </w:p>
    <w:p w14:paraId="1D1E8915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77D9E2E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92A2359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4.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SERIJOS NUMERIS</w:t>
      </w:r>
    </w:p>
    <w:p w14:paraId="109B08F8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6B3BA55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D3256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Lot</w:t>
      </w:r>
    </w:p>
    <w:p w14:paraId="5800171C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6836AE9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4AA92909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5.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KIEKIS (MASĖ, TŪRIS ARBA VIENETAI)</w:t>
      </w:r>
    </w:p>
    <w:p w14:paraId="5698278B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631E134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680ECE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100 ml infuzinio tirpalo</w:t>
      </w:r>
    </w:p>
    <w:p w14:paraId="62995C55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30781DEB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B208F93" w14:textId="77777777" w:rsidR="00C27107" w:rsidRPr="00C27107" w:rsidRDefault="00C27107" w:rsidP="00C271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>6.</w:t>
      </w:r>
      <w:r w:rsidRPr="00C27107">
        <w:rPr>
          <w:rFonts w:ascii="Times New Roman" w:eastAsia="Calibri" w:hAnsi="Times New Roman" w:cs="Times New Roman"/>
          <w:b/>
          <w:kern w:val="0"/>
          <w:sz w:val="22"/>
          <w:szCs w:val="22"/>
          <w:lang w:val="sl-SI" w:eastAsia="sl-SI"/>
          <w14:ligatures w14:val="none"/>
        </w:rPr>
        <w:tab/>
        <w:t>KITA</w:t>
      </w:r>
    </w:p>
    <w:p w14:paraId="7B30ADA6" w14:textId="77777777" w:rsidR="00C27107" w:rsidRPr="00C27107" w:rsidRDefault="00C27107" w:rsidP="00C2710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582C2CD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100 ml infuzinio tirpalo yra 500 mg levofloksacino (levofloksacino hemihidrato forma).</w:t>
      </w:r>
    </w:p>
    <w:p w14:paraId="5477F1F0" w14:textId="6363516E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Pagalbinės medžiagos: natrio chloridas, </w:t>
      </w:r>
      <w:r w:rsidR="007C0D31" w:rsidRP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natrio hidroksidas</w:t>
      </w:r>
      <w:r w:rsid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,</w:t>
      </w:r>
      <w:r w:rsidR="007C0D31" w:rsidRPr="007C0D31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 xml:space="preserve"> </w:t>
      </w: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koncentruota vandenilio chlorido rūgštis (pH koreguoti) ir injekcinis vanduo.</w:t>
      </w:r>
    </w:p>
    <w:p w14:paraId="18895843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Daugiau informacijos pateikiama pakuotės lapelyje.</w:t>
      </w:r>
    </w:p>
    <w:p w14:paraId="039F5E5F" w14:textId="77777777" w:rsidR="002A401A" w:rsidRDefault="002A401A" w:rsidP="002A40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445C9B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Laikyti žemesnėje nei 25 °C temperatūroje.</w:t>
      </w:r>
    </w:p>
    <w:p w14:paraId="680BAE2C" w14:textId="77777777" w:rsidR="00C27107" w:rsidRPr="00C27107" w:rsidRDefault="00C27107" w:rsidP="00C27107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C27107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Laikyti gamintojo pakuotėje, kad preparatas būtų apsaugotas nuo šviesos.</w:t>
      </w:r>
    </w:p>
    <w:p w14:paraId="104529B3" w14:textId="6078105A" w:rsidR="000E75BE" w:rsidRDefault="000E75BE" w:rsidP="00C27107"/>
    <w:p w14:paraId="64D264DA" w14:textId="3FA25DCF" w:rsidR="00680ECE" w:rsidRPr="00680ECE" w:rsidRDefault="00680ECE" w:rsidP="00C27107">
      <w:pPr>
        <w:rPr>
          <w:rFonts w:ascii="Times New Roman" w:hAnsi="Times New Roman" w:cs="Times New Roman"/>
          <w:sz w:val="22"/>
          <w:szCs w:val="22"/>
        </w:rPr>
      </w:pPr>
      <w:r w:rsidRPr="00680ECE">
        <w:rPr>
          <w:rFonts w:ascii="Times New Roman" w:hAnsi="Times New Roman" w:cs="Times New Roman"/>
          <w:sz w:val="22"/>
          <w:szCs w:val="22"/>
        </w:rPr>
        <w:t>Perpakavimo serija</w:t>
      </w:r>
    </w:p>
    <w:sectPr w:rsidR="00680ECE" w:rsidRPr="00680ECE" w:rsidSect="00C452E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9"/>
    <w:rsid w:val="00090DCA"/>
    <w:rsid w:val="000C0AD4"/>
    <w:rsid w:val="000D375B"/>
    <w:rsid w:val="000E75BE"/>
    <w:rsid w:val="00173813"/>
    <w:rsid w:val="002A401A"/>
    <w:rsid w:val="00320B2C"/>
    <w:rsid w:val="00680ECE"/>
    <w:rsid w:val="006B71EF"/>
    <w:rsid w:val="006F76B4"/>
    <w:rsid w:val="007362BF"/>
    <w:rsid w:val="007C0D31"/>
    <w:rsid w:val="007C0DCF"/>
    <w:rsid w:val="00832AB9"/>
    <w:rsid w:val="0088372C"/>
    <w:rsid w:val="009B4ED8"/>
    <w:rsid w:val="00A50878"/>
    <w:rsid w:val="00A91CD1"/>
    <w:rsid w:val="00A97D03"/>
    <w:rsid w:val="00C27107"/>
    <w:rsid w:val="00C452EE"/>
    <w:rsid w:val="00CA0EA6"/>
    <w:rsid w:val="00D3256E"/>
    <w:rsid w:val="00D93F9A"/>
    <w:rsid w:val="00E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32C5"/>
  <w15:chartTrackingRefBased/>
  <w15:docId w15:val="{44F95C53-1FB5-4EC3-8EB7-4F34C28C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401A"/>
  </w:style>
  <w:style w:type="paragraph" w:styleId="Antrat1">
    <w:name w:val="heading 1"/>
    <w:basedOn w:val="prastasis"/>
    <w:next w:val="prastasis"/>
    <w:link w:val="Antrat1Diagrama"/>
    <w:uiPriority w:val="9"/>
    <w:qFormat/>
    <w:rsid w:val="0083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2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2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2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2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2A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2A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2A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2A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2A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2A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2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2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2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2A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2A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2A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2A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2AB9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B7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2277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2025-12-13T22:21:00Z</dcterms:created>
  <dcterms:modified xsi:type="dcterms:W3CDTF">2026-03-08T11:15:00Z</dcterms:modified>
</cp:coreProperties>
</file>