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0E220"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496FE0CF"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6410305A"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5C1BCDA7"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31AD5B28"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628EDF0D"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1E0FE78B"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63326F99"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20F031F3"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39B90A4C"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0ACCE958"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72207F60"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63C37EBC"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5DE1CBAF"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3A4FED2A"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274A3003"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6420AF11"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54E9000F"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09B413F9"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5C6EE6BC"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2596ABBE"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20474BA7"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6A2DFEE9" w14:textId="77777777" w:rsidR="00466B40" w:rsidRPr="00466B40" w:rsidRDefault="00466B40" w:rsidP="00466B40">
      <w:pPr>
        <w:spacing w:after="0" w:line="240" w:lineRule="auto"/>
        <w:jc w:val="center"/>
        <w:outlineLvl w:val="0"/>
        <w:rPr>
          <w:rFonts w:ascii="Times New Roman" w:eastAsia="Times New Roman" w:hAnsi="Times New Roman" w:cs="Times New Roman"/>
          <w:noProof/>
          <w:kern w:val="0"/>
          <w:sz w:val="22"/>
          <w:szCs w:val="22"/>
          <w14:ligatures w14:val="none"/>
        </w:rPr>
      </w:pPr>
      <w:r w:rsidRPr="00466B40">
        <w:rPr>
          <w:rFonts w:ascii="Times New Roman" w:eastAsia="Times New Roman" w:hAnsi="Times New Roman" w:cs="Times New Roman"/>
          <w:b/>
          <w:noProof/>
          <w:kern w:val="0"/>
          <w:sz w:val="22"/>
          <w:szCs w:val="22"/>
          <w14:ligatures w14:val="none"/>
        </w:rPr>
        <w:t>B. PAKUOTĖS LAPELIS</w:t>
      </w:r>
    </w:p>
    <w:p w14:paraId="01992829" w14:textId="77777777" w:rsidR="00466B40" w:rsidRPr="00466B40" w:rsidRDefault="00466B40" w:rsidP="00466B40">
      <w:pPr>
        <w:spacing w:after="0" w:line="240" w:lineRule="auto"/>
        <w:jc w:val="center"/>
        <w:rPr>
          <w:rFonts w:ascii="Times New Roman" w:eastAsia="Times New Roman" w:hAnsi="Times New Roman" w:cs="Times New Roman"/>
          <w:b/>
          <w:noProof/>
          <w:kern w:val="0"/>
          <w:sz w:val="22"/>
          <w:szCs w:val="22"/>
          <w14:ligatures w14:val="none"/>
        </w:rPr>
      </w:pPr>
      <w:r w:rsidRPr="00466B40">
        <w:rPr>
          <w:rFonts w:ascii="Times New Roman" w:eastAsia="Times New Roman" w:hAnsi="Times New Roman" w:cs="Times New Roman"/>
          <w:kern w:val="0"/>
          <w:sz w:val="22"/>
          <w:szCs w:val="22"/>
          <w14:ligatures w14:val="none"/>
        </w:rPr>
        <w:br w:type="page"/>
      </w:r>
      <w:r w:rsidRPr="00466B40">
        <w:rPr>
          <w:rFonts w:ascii="Times New Roman" w:eastAsia="Times New Roman" w:hAnsi="Times New Roman" w:cs="Times New Roman"/>
          <w:b/>
          <w:noProof/>
          <w:kern w:val="0"/>
          <w:sz w:val="22"/>
          <w:szCs w:val="22"/>
          <w14:ligatures w14:val="none"/>
        </w:rPr>
        <w:lastRenderedPageBreak/>
        <w:t>Pakuotės lapelis: informacija pacientui</w:t>
      </w:r>
    </w:p>
    <w:p w14:paraId="6BA65581" w14:textId="77777777" w:rsidR="00466B40" w:rsidRPr="00466B40" w:rsidRDefault="00466B40" w:rsidP="00466B40">
      <w:pPr>
        <w:spacing w:after="0" w:line="240" w:lineRule="auto"/>
        <w:jc w:val="center"/>
        <w:rPr>
          <w:rFonts w:ascii="Times New Roman" w:eastAsia="Times New Roman" w:hAnsi="Times New Roman" w:cs="Times New Roman"/>
          <w:b/>
          <w:noProof/>
          <w:kern w:val="0"/>
          <w:sz w:val="22"/>
          <w:szCs w:val="22"/>
          <w14:ligatures w14:val="none"/>
        </w:rPr>
      </w:pPr>
    </w:p>
    <w:p w14:paraId="672B20EF" w14:textId="3A5E30BE" w:rsidR="00466B40" w:rsidRPr="00466B40" w:rsidRDefault="00435DF7" w:rsidP="00466B40">
      <w:pPr>
        <w:spacing w:after="0" w:line="240" w:lineRule="auto"/>
        <w:jc w:val="center"/>
        <w:rPr>
          <w:rFonts w:ascii="Times New Roman" w:eastAsia="Times New Roman" w:hAnsi="Times New Roman" w:cs="Times New Roman"/>
          <w:b/>
          <w:kern w:val="0"/>
          <w:sz w:val="22"/>
          <w:szCs w:val="22"/>
          <w14:ligatures w14:val="none"/>
        </w:rPr>
      </w:pPr>
      <w:r w:rsidRPr="00860DE4">
        <w:rPr>
          <w:rFonts w:ascii="Times New Roman" w:eastAsia="Times New Roman" w:hAnsi="Times New Roman" w:cs="Times New Roman"/>
          <w:b/>
          <w:bCs/>
          <w:iCs/>
          <w:kern w:val="0"/>
          <w:sz w:val="22"/>
          <w:szCs w:val="22"/>
          <w14:ligatures w14:val="none"/>
        </w:rPr>
        <w:t>Melbek</w:t>
      </w:r>
      <w:r w:rsidR="00466B40" w:rsidRPr="00466B40">
        <w:rPr>
          <w:rFonts w:ascii="Times New Roman" w:eastAsia="Times New Roman" w:hAnsi="Times New Roman" w:cs="Times New Roman"/>
          <w:b/>
          <w:bCs/>
          <w:iCs/>
          <w:kern w:val="0"/>
          <w:sz w:val="22"/>
          <w:szCs w:val="22"/>
          <w14:ligatures w14:val="none"/>
        </w:rPr>
        <w:t xml:space="preserve"> 15 mg/1,5 ml injekcinis tirpalas</w:t>
      </w:r>
    </w:p>
    <w:p w14:paraId="7C9B6BEE" w14:textId="77777777" w:rsidR="00466B40" w:rsidRPr="00466B40" w:rsidRDefault="00466B40" w:rsidP="00466B40">
      <w:pPr>
        <w:numPr>
          <w:ilvl w:val="12"/>
          <w:numId w:val="0"/>
        </w:numPr>
        <w:spacing w:after="0" w:line="240" w:lineRule="auto"/>
        <w:jc w:val="center"/>
        <w:rPr>
          <w:rFonts w:ascii="Times New Roman" w:eastAsia="Times New Roman" w:hAnsi="Times New Roman" w:cs="Times New Roman"/>
          <w:noProof/>
          <w:kern w:val="0"/>
          <w:sz w:val="22"/>
          <w:szCs w:val="22"/>
          <w14:ligatures w14:val="none"/>
        </w:rPr>
      </w:pPr>
      <w:r w:rsidRPr="00466B40">
        <w:rPr>
          <w:rFonts w:ascii="Times New Roman" w:eastAsia="Times New Roman" w:hAnsi="Times New Roman" w:cs="Times New Roman"/>
          <w:kern w:val="0"/>
          <w:sz w:val="22"/>
          <w:szCs w:val="22"/>
          <w14:ligatures w14:val="none"/>
        </w:rPr>
        <w:t>meloksikamas</w:t>
      </w:r>
    </w:p>
    <w:p w14:paraId="71887402" w14:textId="77777777" w:rsidR="00466B40" w:rsidRPr="00466B40" w:rsidRDefault="00466B40" w:rsidP="00466B40">
      <w:pPr>
        <w:spacing w:after="0" w:line="240" w:lineRule="auto"/>
        <w:jc w:val="center"/>
        <w:rPr>
          <w:rFonts w:ascii="Times New Roman" w:eastAsia="Times New Roman" w:hAnsi="Times New Roman" w:cs="Times New Roman"/>
          <w:noProof/>
          <w:kern w:val="0"/>
          <w:sz w:val="22"/>
          <w:szCs w:val="22"/>
          <w14:ligatures w14:val="none"/>
        </w:rPr>
      </w:pPr>
    </w:p>
    <w:p w14:paraId="1AD755F5" w14:textId="77777777" w:rsidR="00466B40" w:rsidRPr="00466B40" w:rsidRDefault="00466B40" w:rsidP="00466B40">
      <w:pPr>
        <w:spacing w:after="0" w:line="240" w:lineRule="auto"/>
        <w:rPr>
          <w:rFonts w:ascii="Times New Roman" w:eastAsia="Times New Roman" w:hAnsi="Times New Roman" w:cs="Times New Roman"/>
          <w:b/>
          <w:noProof/>
          <w:kern w:val="0"/>
          <w:sz w:val="22"/>
          <w:szCs w:val="22"/>
          <w14:ligatures w14:val="none"/>
        </w:rPr>
      </w:pPr>
      <w:r w:rsidRPr="00466B40">
        <w:rPr>
          <w:rFonts w:ascii="Times New Roman" w:eastAsia="Times New Roman" w:hAnsi="Times New Roman" w:cs="Times New Roman"/>
          <w:b/>
          <w:noProof/>
          <w:kern w:val="0"/>
          <w:sz w:val="22"/>
          <w:szCs w:val="22"/>
          <w14:ligatures w14:val="none"/>
        </w:rPr>
        <w:t>Atidžiai perskaitykite visą šį lapelį, prieš pradėdami vartoti vaistą, nes jame pateikiama Jums svarbi informacija.</w:t>
      </w:r>
    </w:p>
    <w:p w14:paraId="52095AC4" w14:textId="0C82B609" w:rsidR="00466B40" w:rsidRPr="00860DE4" w:rsidRDefault="00466B40" w:rsidP="009B3CE5">
      <w:pPr>
        <w:pStyle w:val="Sraopastraipa"/>
        <w:numPr>
          <w:ilvl w:val="0"/>
          <w:numId w:val="7"/>
        </w:numPr>
        <w:spacing w:after="0" w:line="240" w:lineRule="auto"/>
        <w:ind w:left="567" w:hanging="283"/>
        <w:rPr>
          <w:rFonts w:ascii="Times New Roman" w:eastAsia="Times New Roman" w:hAnsi="Times New Roman" w:cs="Times New Roman"/>
          <w:noProof/>
          <w:kern w:val="0"/>
          <w:sz w:val="22"/>
          <w:szCs w:val="22"/>
          <w14:ligatures w14:val="none"/>
        </w:rPr>
      </w:pPr>
      <w:r w:rsidRPr="00860DE4">
        <w:rPr>
          <w:rFonts w:ascii="Times New Roman" w:eastAsia="Times New Roman" w:hAnsi="Times New Roman" w:cs="Times New Roman"/>
          <w:noProof/>
          <w:kern w:val="0"/>
          <w:sz w:val="22"/>
          <w:szCs w:val="22"/>
          <w14:ligatures w14:val="none"/>
        </w:rPr>
        <w:t>Neišmeskite šio lapelio, nes vėl gali prireikti jį perskaityti.</w:t>
      </w:r>
    </w:p>
    <w:p w14:paraId="4BEBE4F9" w14:textId="04A864A9" w:rsidR="00466B40" w:rsidRPr="00860DE4" w:rsidRDefault="00466B40" w:rsidP="009B3CE5">
      <w:pPr>
        <w:pStyle w:val="Sraopastraipa"/>
        <w:numPr>
          <w:ilvl w:val="0"/>
          <w:numId w:val="7"/>
        </w:numPr>
        <w:spacing w:after="0" w:line="240" w:lineRule="auto"/>
        <w:ind w:left="567" w:hanging="283"/>
        <w:rPr>
          <w:rFonts w:ascii="Times New Roman" w:eastAsia="Times New Roman" w:hAnsi="Times New Roman" w:cs="Times New Roman"/>
          <w:noProof/>
          <w:kern w:val="0"/>
          <w:sz w:val="22"/>
          <w:szCs w:val="22"/>
          <w14:ligatures w14:val="none"/>
        </w:rPr>
      </w:pPr>
      <w:r w:rsidRPr="00860DE4">
        <w:rPr>
          <w:rFonts w:ascii="Times New Roman" w:eastAsia="Times New Roman" w:hAnsi="Times New Roman" w:cs="Times New Roman"/>
          <w:noProof/>
          <w:kern w:val="0"/>
          <w:sz w:val="22"/>
          <w:szCs w:val="22"/>
          <w14:ligatures w14:val="none"/>
        </w:rPr>
        <w:t>Jeigu kiltų daugiau klausimų, kreipkitės į gydytoją arba vaistininką.</w:t>
      </w:r>
    </w:p>
    <w:p w14:paraId="33BC0125" w14:textId="77777777" w:rsidR="00466B40" w:rsidRPr="00466B40" w:rsidRDefault="00466B40" w:rsidP="009B3CE5">
      <w:pPr>
        <w:numPr>
          <w:ilvl w:val="0"/>
          <w:numId w:val="7"/>
        </w:numPr>
        <w:tabs>
          <w:tab w:val="left" w:pos="567"/>
        </w:tabs>
        <w:spacing w:after="0" w:line="260" w:lineRule="exact"/>
        <w:ind w:left="567" w:hanging="283"/>
        <w:rPr>
          <w:rFonts w:ascii="Times New Roman" w:eastAsia="Times New Roman" w:hAnsi="Times New Roman" w:cs="Times New Roman"/>
          <w:noProof/>
          <w:kern w:val="0"/>
          <w:sz w:val="22"/>
          <w:szCs w:val="22"/>
          <w14:ligatures w14:val="none"/>
        </w:rPr>
      </w:pPr>
      <w:r w:rsidRPr="00466B40">
        <w:rPr>
          <w:rFonts w:ascii="Times New Roman" w:eastAsia="Times New Roman" w:hAnsi="Times New Roman" w:cs="Times New Roman"/>
          <w:noProof/>
          <w:kern w:val="0"/>
          <w:sz w:val="22"/>
          <w:szCs w:val="22"/>
          <w14:ligatures w14:val="none"/>
        </w:rPr>
        <w:t>Šis vaistas skirtas tik Jums, todėl kitiems žmonėms jo duoti negalima. Vaistas gali jiems pakenkti (net tiems, kurių ligos simptomai yra tokie patys kaip Jūsų).</w:t>
      </w:r>
    </w:p>
    <w:p w14:paraId="54550A64" w14:textId="6205F603" w:rsidR="00466B40" w:rsidRPr="00466B40" w:rsidRDefault="00466B40" w:rsidP="00466B40">
      <w:pPr>
        <w:numPr>
          <w:ilvl w:val="0"/>
          <w:numId w:val="7"/>
        </w:numPr>
        <w:tabs>
          <w:tab w:val="left" w:pos="567"/>
        </w:tabs>
        <w:spacing w:after="0" w:line="240" w:lineRule="auto"/>
        <w:ind w:left="567" w:right="-2" w:hanging="283"/>
        <w:rPr>
          <w:rFonts w:ascii="Times New Roman" w:eastAsia="Times New Roman" w:hAnsi="Times New Roman" w:cs="Times New Roman"/>
          <w:noProof/>
          <w:kern w:val="0"/>
          <w:sz w:val="22"/>
          <w:szCs w:val="22"/>
          <w14:ligatures w14:val="none"/>
        </w:rPr>
      </w:pPr>
      <w:r w:rsidRPr="00466B40">
        <w:rPr>
          <w:rFonts w:ascii="Times New Roman" w:eastAsia="Times New Roman" w:hAnsi="Times New Roman" w:cs="Times New Roman"/>
          <w:noProof/>
          <w:kern w:val="0"/>
          <w:sz w:val="22"/>
          <w:szCs w:val="22"/>
          <w14:ligatures w14:val="none"/>
        </w:rPr>
        <w:t xml:space="preserve">Jeigu pasireiškė šalutinis poveikis (net jeigu jis šiame lapelyje nenurodytas), pasakykite gydytojui, vaistininkui arba slaugytojui. </w:t>
      </w:r>
      <w:r w:rsidRPr="00466B40">
        <w:rPr>
          <w:rFonts w:ascii="Times New Roman" w:eastAsia="Times New Roman" w:hAnsi="Times New Roman" w:cs="Times New Roman"/>
          <w:kern w:val="0"/>
          <w:sz w:val="22"/>
          <w:szCs w:val="22"/>
          <w14:ligatures w14:val="none"/>
        </w:rPr>
        <w:t>Žr. 4 skyrių.</w:t>
      </w:r>
    </w:p>
    <w:p w14:paraId="5D7C7ACA" w14:textId="77777777" w:rsidR="00466B40" w:rsidRPr="00466B40" w:rsidRDefault="00466B40" w:rsidP="00466B40">
      <w:pPr>
        <w:spacing w:after="0" w:line="240" w:lineRule="auto"/>
        <w:ind w:left="567" w:hanging="567"/>
        <w:rPr>
          <w:rFonts w:ascii="Times New Roman" w:eastAsia="Times New Roman" w:hAnsi="Times New Roman" w:cs="Times New Roman"/>
          <w:b/>
          <w:noProof/>
          <w:kern w:val="0"/>
          <w:sz w:val="22"/>
          <w:szCs w:val="22"/>
          <w14:ligatures w14:val="none"/>
        </w:rPr>
      </w:pPr>
    </w:p>
    <w:p w14:paraId="0B7F76C5" w14:textId="77777777" w:rsidR="00466B40" w:rsidRPr="00466B40" w:rsidRDefault="00466B40" w:rsidP="00466B40">
      <w:pPr>
        <w:spacing w:after="0" w:line="240" w:lineRule="auto"/>
        <w:ind w:left="567" w:hanging="567"/>
        <w:rPr>
          <w:rFonts w:ascii="Times New Roman" w:eastAsia="Times New Roman" w:hAnsi="Times New Roman" w:cs="Times New Roman"/>
          <w:b/>
          <w:noProof/>
          <w:kern w:val="0"/>
          <w:sz w:val="22"/>
          <w:szCs w:val="22"/>
          <w14:ligatures w14:val="none"/>
        </w:rPr>
      </w:pPr>
      <w:r w:rsidRPr="00466B40">
        <w:rPr>
          <w:rFonts w:ascii="Times New Roman" w:eastAsia="Times New Roman" w:hAnsi="Times New Roman" w:cs="Times New Roman"/>
          <w:b/>
          <w:noProof/>
          <w:kern w:val="0"/>
          <w:sz w:val="22"/>
          <w:szCs w:val="22"/>
          <w14:ligatures w14:val="none"/>
        </w:rPr>
        <w:t>Apie ką rašoma šiame lapelyje?</w:t>
      </w:r>
    </w:p>
    <w:p w14:paraId="33FC1FCF" w14:textId="77777777" w:rsidR="00466B40" w:rsidRPr="00466B40" w:rsidRDefault="00466B40" w:rsidP="00466B40">
      <w:pPr>
        <w:spacing w:after="0" w:line="240" w:lineRule="auto"/>
        <w:ind w:left="567" w:hanging="567"/>
        <w:rPr>
          <w:rFonts w:ascii="Times New Roman" w:eastAsia="Times New Roman" w:hAnsi="Times New Roman" w:cs="Times New Roman"/>
          <w:noProof/>
          <w:kern w:val="0"/>
          <w:sz w:val="22"/>
          <w:szCs w:val="22"/>
          <w14:ligatures w14:val="none"/>
        </w:rPr>
      </w:pPr>
    </w:p>
    <w:p w14:paraId="6A5D2389" w14:textId="579C6D35" w:rsidR="00466B40" w:rsidRPr="00860DE4" w:rsidRDefault="00466B40" w:rsidP="009B3CE5">
      <w:pPr>
        <w:pStyle w:val="Sraopastraipa"/>
        <w:numPr>
          <w:ilvl w:val="0"/>
          <w:numId w:val="6"/>
        </w:numPr>
        <w:spacing w:after="0" w:line="240" w:lineRule="auto"/>
        <w:ind w:left="567" w:hanging="283"/>
        <w:rPr>
          <w:rFonts w:ascii="Times New Roman" w:eastAsia="Times New Roman" w:hAnsi="Times New Roman" w:cs="Times New Roman"/>
          <w:noProof/>
          <w:kern w:val="0"/>
          <w:sz w:val="22"/>
          <w:szCs w:val="22"/>
          <w14:ligatures w14:val="none"/>
        </w:rPr>
      </w:pPr>
      <w:r w:rsidRPr="00860DE4">
        <w:rPr>
          <w:rFonts w:ascii="Times New Roman" w:eastAsia="Times New Roman" w:hAnsi="Times New Roman" w:cs="Times New Roman"/>
          <w:noProof/>
          <w:kern w:val="0"/>
          <w:sz w:val="22"/>
          <w:szCs w:val="22"/>
          <w14:ligatures w14:val="none"/>
        </w:rPr>
        <w:t xml:space="preserve">Kas yra </w:t>
      </w:r>
      <w:r w:rsidR="00435DF7" w:rsidRPr="00860DE4">
        <w:rPr>
          <w:rFonts w:ascii="Times New Roman" w:eastAsia="Times New Roman" w:hAnsi="Times New Roman" w:cs="Times New Roman"/>
          <w:noProof/>
          <w:kern w:val="0"/>
          <w:sz w:val="22"/>
          <w:szCs w:val="22"/>
          <w14:ligatures w14:val="none"/>
        </w:rPr>
        <w:t>Melbek</w:t>
      </w:r>
      <w:r w:rsidRPr="00860DE4">
        <w:rPr>
          <w:rFonts w:ascii="Times New Roman" w:eastAsia="Times New Roman" w:hAnsi="Times New Roman" w:cs="Times New Roman"/>
          <w:noProof/>
          <w:kern w:val="0"/>
          <w:sz w:val="22"/>
          <w:szCs w:val="22"/>
          <w14:ligatures w14:val="none"/>
        </w:rPr>
        <w:t xml:space="preserve"> ir kam jis vartojamas</w:t>
      </w:r>
    </w:p>
    <w:p w14:paraId="122928B9" w14:textId="237A8254" w:rsidR="00466B40" w:rsidRPr="00860DE4" w:rsidRDefault="00466B40" w:rsidP="009B3CE5">
      <w:pPr>
        <w:pStyle w:val="Sraopastraipa"/>
        <w:numPr>
          <w:ilvl w:val="0"/>
          <w:numId w:val="6"/>
        </w:numPr>
        <w:spacing w:after="0" w:line="240" w:lineRule="auto"/>
        <w:ind w:left="567" w:hanging="283"/>
        <w:rPr>
          <w:rFonts w:ascii="Times New Roman" w:eastAsia="Times New Roman" w:hAnsi="Times New Roman" w:cs="Times New Roman"/>
          <w:noProof/>
          <w:kern w:val="0"/>
          <w:sz w:val="22"/>
          <w:szCs w:val="22"/>
          <w14:ligatures w14:val="none"/>
        </w:rPr>
      </w:pPr>
      <w:r w:rsidRPr="00860DE4">
        <w:rPr>
          <w:rFonts w:ascii="Times New Roman" w:eastAsia="Times New Roman" w:hAnsi="Times New Roman" w:cs="Times New Roman"/>
          <w:noProof/>
          <w:kern w:val="0"/>
          <w:sz w:val="22"/>
          <w:szCs w:val="22"/>
          <w14:ligatures w14:val="none"/>
        </w:rPr>
        <w:t xml:space="preserve">Kas žinotina prieš vartojant </w:t>
      </w:r>
      <w:r w:rsidR="00435DF7" w:rsidRPr="00860DE4">
        <w:rPr>
          <w:rFonts w:ascii="Times New Roman" w:eastAsia="Times New Roman" w:hAnsi="Times New Roman" w:cs="Times New Roman"/>
          <w:noProof/>
          <w:kern w:val="0"/>
          <w:sz w:val="22"/>
          <w:szCs w:val="22"/>
          <w14:ligatures w14:val="none"/>
        </w:rPr>
        <w:t>Melbek</w:t>
      </w:r>
      <w:r w:rsidRPr="00860DE4">
        <w:rPr>
          <w:rFonts w:ascii="Times New Roman" w:eastAsia="Times New Roman" w:hAnsi="Times New Roman" w:cs="Times New Roman"/>
          <w:noProof/>
          <w:kern w:val="0"/>
          <w:sz w:val="22"/>
          <w:szCs w:val="22"/>
          <w14:ligatures w14:val="none"/>
        </w:rPr>
        <w:t xml:space="preserve"> </w:t>
      </w:r>
    </w:p>
    <w:p w14:paraId="500BEE8A" w14:textId="0347EC13" w:rsidR="00466B40" w:rsidRPr="00860DE4" w:rsidRDefault="00466B40" w:rsidP="009B3CE5">
      <w:pPr>
        <w:pStyle w:val="Sraopastraipa"/>
        <w:numPr>
          <w:ilvl w:val="0"/>
          <w:numId w:val="6"/>
        </w:numPr>
        <w:spacing w:after="0" w:line="240" w:lineRule="auto"/>
        <w:ind w:left="567" w:hanging="283"/>
        <w:rPr>
          <w:rFonts w:ascii="Times New Roman" w:eastAsia="Times New Roman" w:hAnsi="Times New Roman" w:cs="Times New Roman"/>
          <w:noProof/>
          <w:kern w:val="0"/>
          <w:sz w:val="22"/>
          <w:szCs w:val="22"/>
          <w14:ligatures w14:val="none"/>
        </w:rPr>
      </w:pPr>
      <w:r w:rsidRPr="00860DE4">
        <w:rPr>
          <w:rFonts w:ascii="Times New Roman" w:eastAsia="Times New Roman" w:hAnsi="Times New Roman" w:cs="Times New Roman"/>
          <w:noProof/>
          <w:kern w:val="0"/>
          <w:sz w:val="22"/>
          <w:szCs w:val="22"/>
          <w14:ligatures w14:val="none"/>
        </w:rPr>
        <w:t xml:space="preserve">Kaip vartoti </w:t>
      </w:r>
      <w:r w:rsidR="00435DF7" w:rsidRPr="00860DE4">
        <w:rPr>
          <w:rFonts w:ascii="Times New Roman" w:eastAsia="Times New Roman" w:hAnsi="Times New Roman" w:cs="Times New Roman"/>
          <w:noProof/>
          <w:kern w:val="0"/>
          <w:sz w:val="22"/>
          <w:szCs w:val="22"/>
          <w14:ligatures w14:val="none"/>
        </w:rPr>
        <w:t>Melbek</w:t>
      </w:r>
      <w:r w:rsidRPr="00860DE4">
        <w:rPr>
          <w:rFonts w:ascii="Times New Roman" w:eastAsia="Times New Roman" w:hAnsi="Times New Roman" w:cs="Times New Roman"/>
          <w:noProof/>
          <w:kern w:val="0"/>
          <w:sz w:val="22"/>
          <w:szCs w:val="22"/>
          <w14:ligatures w14:val="none"/>
        </w:rPr>
        <w:t xml:space="preserve"> </w:t>
      </w:r>
    </w:p>
    <w:p w14:paraId="74CAF9D9" w14:textId="7676A65C" w:rsidR="00466B40" w:rsidRPr="00860DE4" w:rsidRDefault="00466B40" w:rsidP="009B3CE5">
      <w:pPr>
        <w:pStyle w:val="Sraopastraipa"/>
        <w:numPr>
          <w:ilvl w:val="0"/>
          <w:numId w:val="6"/>
        </w:numPr>
        <w:spacing w:after="0" w:line="240" w:lineRule="auto"/>
        <w:ind w:left="567" w:hanging="283"/>
        <w:rPr>
          <w:rFonts w:ascii="Times New Roman" w:eastAsia="Times New Roman" w:hAnsi="Times New Roman" w:cs="Times New Roman"/>
          <w:noProof/>
          <w:kern w:val="0"/>
          <w:sz w:val="22"/>
          <w:szCs w:val="22"/>
          <w14:ligatures w14:val="none"/>
        </w:rPr>
      </w:pPr>
      <w:r w:rsidRPr="00860DE4">
        <w:rPr>
          <w:rFonts w:ascii="Times New Roman" w:eastAsia="Times New Roman" w:hAnsi="Times New Roman" w:cs="Times New Roman"/>
          <w:noProof/>
          <w:kern w:val="0"/>
          <w:sz w:val="22"/>
          <w:szCs w:val="22"/>
          <w14:ligatures w14:val="none"/>
        </w:rPr>
        <w:t>Galimas šalutinis poveikis</w:t>
      </w:r>
    </w:p>
    <w:p w14:paraId="29DFF23E" w14:textId="7D96F5EC" w:rsidR="00466B40" w:rsidRPr="00860DE4" w:rsidRDefault="00466B40" w:rsidP="009B3CE5">
      <w:pPr>
        <w:pStyle w:val="Sraopastraipa"/>
        <w:numPr>
          <w:ilvl w:val="0"/>
          <w:numId w:val="6"/>
        </w:numPr>
        <w:spacing w:after="0" w:line="240" w:lineRule="auto"/>
        <w:ind w:left="567" w:hanging="283"/>
        <w:rPr>
          <w:rFonts w:ascii="Times New Roman" w:eastAsia="Times New Roman" w:hAnsi="Times New Roman" w:cs="Times New Roman"/>
          <w:noProof/>
          <w:kern w:val="0"/>
          <w:sz w:val="22"/>
          <w:szCs w:val="22"/>
          <w14:ligatures w14:val="none"/>
        </w:rPr>
      </w:pPr>
      <w:r w:rsidRPr="00860DE4">
        <w:rPr>
          <w:rFonts w:ascii="Times New Roman" w:eastAsia="Times New Roman" w:hAnsi="Times New Roman" w:cs="Times New Roman"/>
          <w:noProof/>
          <w:kern w:val="0"/>
          <w:sz w:val="22"/>
          <w:szCs w:val="22"/>
          <w14:ligatures w14:val="none"/>
        </w:rPr>
        <w:t xml:space="preserve">Kaip laikyti </w:t>
      </w:r>
      <w:r w:rsidR="00435DF7" w:rsidRPr="00860DE4">
        <w:rPr>
          <w:rFonts w:ascii="Times New Roman" w:eastAsia="Times New Roman" w:hAnsi="Times New Roman" w:cs="Times New Roman"/>
          <w:noProof/>
          <w:kern w:val="0"/>
          <w:sz w:val="22"/>
          <w:szCs w:val="22"/>
          <w14:ligatures w14:val="none"/>
        </w:rPr>
        <w:t>Melbek</w:t>
      </w:r>
      <w:r w:rsidRPr="00860DE4">
        <w:rPr>
          <w:rFonts w:ascii="Times New Roman" w:eastAsia="Times New Roman" w:hAnsi="Times New Roman" w:cs="Times New Roman"/>
          <w:noProof/>
          <w:kern w:val="0"/>
          <w:sz w:val="22"/>
          <w:szCs w:val="22"/>
          <w14:ligatures w14:val="none"/>
        </w:rPr>
        <w:t xml:space="preserve"> </w:t>
      </w:r>
    </w:p>
    <w:p w14:paraId="0F5D0A78" w14:textId="4C227F79" w:rsidR="00466B40" w:rsidRPr="00860DE4" w:rsidRDefault="00466B40" w:rsidP="009B3CE5">
      <w:pPr>
        <w:pStyle w:val="Sraopastraipa"/>
        <w:numPr>
          <w:ilvl w:val="0"/>
          <w:numId w:val="6"/>
        </w:numPr>
        <w:spacing w:after="0" w:line="240" w:lineRule="auto"/>
        <w:ind w:left="567" w:hanging="283"/>
        <w:rPr>
          <w:rFonts w:ascii="Times New Roman" w:eastAsia="Times New Roman" w:hAnsi="Times New Roman" w:cs="Times New Roman"/>
          <w:noProof/>
          <w:kern w:val="0"/>
          <w:sz w:val="22"/>
          <w:szCs w:val="22"/>
          <w14:ligatures w14:val="none"/>
        </w:rPr>
      </w:pPr>
      <w:r w:rsidRPr="00860DE4">
        <w:rPr>
          <w:rFonts w:ascii="Times New Roman" w:eastAsia="Times New Roman" w:hAnsi="Times New Roman" w:cs="Times New Roman"/>
          <w:noProof/>
          <w:kern w:val="0"/>
          <w:sz w:val="22"/>
          <w:szCs w:val="22"/>
          <w14:ligatures w14:val="none"/>
        </w:rPr>
        <w:t>Pakuotės turinys ir kita informacija</w:t>
      </w:r>
    </w:p>
    <w:p w14:paraId="7F675E2E" w14:textId="77777777" w:rsidR="00466B40" w:rsidRPr="00466B40" w:rsidRDefault="00466B40" w:rsidP="00466B40">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3B94FA94" w14:textId="77777777" w:rsidR="00466B40" w:rsidRPr="00466B40" w:rsidRDefault="00466B40" w:rsidP="00466B40">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5D5DE0F2" w14:textId="7F65D80E" w:rsidR="00466B40" w:rsidRPr="00466B40" w:rsidRDefault="00466B40" w:rsidP="00466B40">
      <w:pPr>
        <w:tabs>
          <w:tab w:val="left" w:pos="567"/>
        </w:tabs>
        <w:spacing w:after="0" w:line="240" w:lineRule="auto"/>
        <w:rPr>
          <w:rFonts w:ascii="Times New Roman" w:eastAsia="Times New Roman" w:hAnsi="Times New Roman" w:cs="Times New Roman"/>
          <w:b/>
          <w:kern w:val="0"/>
          <w:sz w:val="22"/>
          <w:szCs w:val="22"/>
          <w14:ligatures w14:val="none"/>
        </w:rPr>
      </w:pPr>
      <w:r w:rsidRPr="00466B40">
        <w:rPr>
          <w:rFonts w:ascii="Times New Roman" w:eastAsia="Times New Roman" w:hAnsi="Times New Roman" w:cs="Times New Roman"/>
          <w:b/>
          <w:kern w:val="0"/>
          <w:sz w:val="22"/>
          <w:szCs w:val="22"/>
          <w14:ligatures w14:val="none"/>
        </w:rPr>
        <w:t>1.</w:t>
      </w:r>
      <w:r w:rsidRPr="00466B40">
        <w:rPr>
          <w:rFonts w:ascii="Times New Roman" w:eastAsia="Times New Roman" w:hAnsi="Times New Roman" w:cs="Times New Roman"/>
          <w:kern w:val="0"/>
          <w:sz w:val="22"/>
          <w:szCs w:val="22"/>
          <w14:ligatures w14:val="none"/>
        </w:rPr>
        <w:tab/>
      </w:r>
      <w:r w:rsidRPr="00466B40">
        <w:rPr>
          <w:rFonts w:ascii="Times New Roman" w:eastAsia="Times New Roman" w:hAnsi="Times New Roman" w:cs="Times New Roman"/>
          <w:b/>
          <w:kern w:val="0"/>
          <w:sz w:val="22"/>
          <w:szCs w:val="22"/>
          <w14:ligatures w14:val="none"/>
        </w:rPr>
        <w:t xml:space="preserve">Kas yra </w:t>
      </w:r>
      <w:r w:rsidR="00435DF7" w:rsidRPr="00860DE4">
        <w:rPr>
          <w:rFonts w:ascii="Times New Roman" w:eastAsia="Times New Roman" w:hAnsi="Times New Roman" w:cs="Times New Roman"/>
          <w:b/>
          <w:kern w:val="0"/>
          <w:sz w:val="22"/>
          <w:szCs w:val="22"/>
          <w14:ligatures w14:val="none"/>
        </w:rPr>
        <w:t>Melbek</w:t>
      </w:r>
      <w:r w:rsidRPr="00466B40">
        <w:rPr>
          <w:rFonts w:ascii="Times New Roman" w:eastAsia="Times New Roman" w:hAnsi="Times New Roman" w:cs="Times New Roman"/>
          <w:b/>
          <w:kern w:val="0"/>
          <w:sz w:val="22"/>
          <w:szCs w:val="22"/>
          <w14:ligatures w14:val="none"/>
        </w:rPr>
        <w:t xml:space="preserve"> ir kam jis vartojamas</w:t>
      </w:r>
    </w:p>
    <w:p w14:paraId="758B944E" w14:textId="77777777" w:rsidR="00466B40" w:rsidRPr="00466B40" w:rsidRDefault="00466B40" w:rsidP="00466B40">
      <w:pPr>
        <w:tabs>
          <w:tab w:val="left" w:pos="567"/>
        </w:tabs>
        <w:spacing w:after="0" w:line="240" w:lineRule="auto"/>
        <w:rPr>
          <w:rFonts w:ascii="Times New Roman" w:eastAsia="Times New Roman" w:hAnsi="Times New Roman" w:cs="Times New Roman"/>
          <w:b/>
          <w:bCs/>
          <w:kern w:val="0"/>
          <w:sz w:val="22"/>
          <w:szCs w:val="22"/>
          <w:u w:val="single"/>
          <w14:ligatures w14:val="none"/>
        </w:rPr>
      </w:pPr>
    </w:p>
    <w:p w14:paraId="06C55FDD" w14:textId="0E9E5FB4" w:rsidR="00466B40" w:rsidRPr="00466B40" w:rsidRDefault="00435DF7" w:rsidP="00466B40">
      <w:pPr>
        <w:tabs>
          <w:tab w:val="left" w:pos="567"/>
        </w:tabs>
        <w:spacing w:after="0" w:line="240" w:lineRule="auto"/>
        <w:rPr>
          <w:rFonts w:ascii="Times New Roman" w:eastAsia="Times New Roman" w:hAnsi="Times New Roman" w:cs="Times New Roman"/>
          <w:kern w:val="0"/>
          <w:sz w:val="22"/>
          <w:szCs w:val="22"/>
          <w14:ligatures w14:val="none"/>
        </w:rPr>
      </w:pPr>
      <w:r w:rsidRPr="00860DE4">
        <w:rPr>
          <w:rFonts w:ascii="Times New Roman" w:eastAsia="Times New Roman" w:hAnsi="Times New Roman" w:cs="Times New Roman"/>
          <w:kern w:val="0"/>
          <w:sz w:val="22"/>
          <w:szCs w:val="22"/>
          <w14:ligatures w14:val="none"/>
        </w:rPr>
        <w:t>Melbek</w:t>
      </w:r>
      <w:r w:rsidR="00466B40" w:rsidRPr="00466B40">
        <w:rPr>
          <w:rFonts w:ascii="Times New Roman" w:eastAsia="Times New Roman" w:hAnsi="Times New Roman" w:cs="Times New Roman"/>
          <w:kern w:val="0"/>
          <w:sz w:val="22"/>
          <w:szCs w:val="22"/>
          <w14:ligatures w14:val="none"/>
        </w:rPr>
        <w:t xml:space="preserve"> injekciniame tirpale yra veikliosios medžiagos meloksikamo. Meloksikamas priklauso vaistų, vadinamų nesteroidiniais vaistais nuo uždegimo (NVNU), grupei. Šie vaistai vartojami sąnarių ir raumenų uždegimui ir skausmui malšinti.</w:t>
      </w:r>
    </w:p>
    <w:p w14:paraId="5CFB4792"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2EF5A546" w14:textId="22A6DFD1" w:rsidR="00466B40" w:rsidRPr="00466B40" w:rsidRDefault="00435DF7" w:rsidP="00466B40">
      <w:pPr>
        <w:tabs>
          <w:tab w:val="left" w:pos="567"/>
        </w:tabs>
        <w:spacing w:after="0" w:line="240" w:lineRule="auto"/>
        <w:rPr>
          <w:rFonts w:ascii="Times New Roman" w:eastAsia="Times New Roman" w:hAnsi="Times New Roman" w:cs="Times New Roman"/>
          <w:kern w:val="0"/>
          <w:sz w:val="22"/>
          <w:szCs w:val="22"/>
          <w14:ligatures w14:val="none"/>
        </w:rPr>
      </w:pPr>
      <w:r w:rsidRPr="00860DE4">
        <w:rPr>
          <w:rFonts w:ascii="Times New Roman" w:eastAsia="Times New Roman" w:hAnsi="Times New Roman" w:cs="Times New Roman"/>
          <w:kern w:val="0"/>
          <w:sz w:val="22"/>
          <w:szCs w:val="22"/>
          <w14:ligatures w14:val="none"/>
        </w:rPr>
        <w:t>Melbek</w:t>
      </w:r>
      <w:r w:rsidR="00466B40" w:rsidRPr="00466B40">
        <w:rPr>
          <w:rFonts w:ascii="Times New Roman" w:eastAsia="Times New Roman" w:hAnsi="Times New Roman" w:cs="Times New Roman"/>
          <w:kern w:val="0"/>
          <w:sz w:val="22"/>
          <w:szCs w:val="22"/>
          <w14:ligatures w14:val="none"/>
        </w:rPr>
        <w:t xml:space="preserve"> injekcinis tirpalas skirtas suaugusiesiems.</w:t>
      </w:r>
    </w:p>
    <w:p w14:paraId="20D2443A"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3D9017B9" w14:textId="4E65C7B9" w:rsidR="00466B40" w:rsidRPr="00466B40" w:rsidRDefault="00435DF7" w:rsidP="00466B40">
      <w:pPr>
        <w:tabs>
          <w:tab w:val="left" w:pos="567"/>
        </w:tabs>
        <w:spacing w:after="0" w:line="240" w:lineRule="auto"/>
        <w:rPr>
          <w:rFonts w:ascii="Times New Roman" w:eastAsia="Times New Roman" w:hAnsi="Times New Roman" w:cs="Times New Roman"/>
          <w:kern w:val="0"/>
          <w:sz w:val="22"/>
          <w:szCs w:val="22"/>
          <w14:ligatures w14:val="none"/>
        </w:rPr>
      </w:pPr>
      <w:r w:rsidRPr="00860DE4">
        <w:rPr>
          <w:rFonts w:ascii="Times New Roman" w:eastAsia="Times New Roman" w:hAnsi="Times New Roman" w:cs="Times New Roman"/>
          <w:kern w:val="0"/>
          <w:sz w:val="22"/>
          <w:szCs w:val="22"/>
          <w14:ligatures w14:val="none"/>
        </w:rPr>
        <w:t>Melbek</w:t>
      </w:r>
      <w:r w:rsidR="00466B40" w:rsidRPr="00466B40">
        <w:rPr>
          <w:rFonts w:ascii="Times New Roman" w:eastAsia="Times New Roman" w:hAnsi="Times New Roman" w:cs="Times New Roman"/>
          <w:kern w:val="0"/>
          <w:sz w:val="22"/>
          <w:szCs w:val="22"/>
          <w14:ligatures w14:val="none"/>
        </w:rPr>
        <w:t xml:space="preserve"> injekciniu tirpalu gydomas:</w:t>
      </w:r>
    </w:p>
    <w:p w14:paraId="5BEAE5F4" w14:textId="77777777" w:rsidR="00466B40" w:rsidRPr="00466B40" w:rsidRDefault="00466B40" w:rsidP="00466B40">
      <w:pPr>
        <w:tabs>
          <w:tab w:val="left" w:pos="0"/>
          <w:tab w:val="left" w:pos="600"/>
        </w:tabs>
        <w:spacing w:after="0" w:line="240" w:lineRule="auto"/>
        <w:rPr>
          <w:rFonts w:ascii="Times New Roman" w:eastAsia="Times New Roman" w:hAnsi="Times New Roman" w:cs="Times New Roman"/>
          <w:noProof/>
          <w:kern w:val="0"/>
          <w:sz w:val="22"/>
          <w:szCs w:val="22"/>
          <w14:ligatures w14:val="none"/>
        </w:rPr>
      </w:pPr>
      <w:r w:rsidRPr="00466B40">
        <w:rPr>
          <w:rFonts w:ascii="Times New Roman" w:eastAsia="Times New Roman" w:hAnsi="Times New Roman" w:cs="Times New Roman"/>
          <w:noProof/>
          <w:kern w:val="0"/>
          <w:sz w:val="22"/>
          <w:szCs w:val="22"/>
          <w14:ligatures w14:val="none"/>
        </w:rPr>
        <w:t>-</w:t>
      </w:r>
      <w:r w:rsidRPr="00466B40">
        <w:rPr>
          <w:rFonts w:ascii="Times New Roman" w:eastAsia="Times New Roman" w:hAnsi="Times New Roman" w:cs="Times New Roman"/>
          <w:noProof/>
          <w:kern w:val="0"/>
          <w:sz w:val="22"/>
          <w:szCs w:val="22"/>
          <w14:ligatures w14:val="none"/>
        </w:rPr>
        <w:tab/>
        <w:t>reumatoidinis artritas,</w:t>
      </w:r>
    </w:p>
    <w:p w14:paraId="5D84A1FF" w14:textId="77777777" w:rsidR="00466B40" w:rsidRPr="00466B40" w:rsidRDefault="00466B40" w:rsidP="00466B40">
      <w:pPr>
        <w:tabs>
          <w:tab w:val="left" w:pos="0"/>
          <w:tab w:val="left" w:pos="600"/>
        </w:tabs>
        <w:spacing w:after="0" w:line="240" w:lineRule="auto"/>
        <w:rPr>
          <w:rFonts w:ascii="Times New Roman" w:eastAsia="Times New Roman" w:hAnsi="Times New Roman" w:cs="Times New Roman"/>
          <w:noProof/>
          <w:kern w:val="0"/>
          <w:sz w:val="22"/>
          <w:szCs w:val="22"/>
          <w14:ligatures w14:val="none"/>
        </w:rPr>
      </w:pPr>
      <w:r w:rsidRPr="00466B40">
        <w:rPr>
          <w:rFonts w:ascii="Times New Roman" w:eastAsia="Times New Roman" w:hAnsi="Times New Roman" w:cs="Times New Roman"/>
          <w:noProof/>
          <w:kern w:val="0"/>
          <w:sz w:val="22"/>
          <w:szCs w:val="22"/>
          <w14:ligatures w14:val="none"/>
        </w:rPr>
        <w:t>-</w:t>
      </w:r>
      <w:r w:rsidRPr="00466B40">
        <w:rPr>
          <w:rFonts w:ascii="Times New Roman" w:eastAsia="Times New Roman" w:hAnsi="Times New Roman" w:cs="Times New Roman"/>
          <w:noProof/>
          <w:kern w:val="0"/>
          <w:sz w:val="22"/>
          <w:szCs w:val="22"/>
          <w14:ligatures w14:val="none"/>
        </w:rPr>
        <w:tab/>
        <w:t xml:space="preserve">ankilozinis spondilitas </w:t>
      </w:r>
    </w:p>
    <w:p w14:paraId="4447A41B"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tuo atveju, jeigu netinka gydymas kitomis vaisto formomis, pvz. tabletėmis.</w:t>
      </w:r>
    </w:p>
    <w:p w14:paraId="0B6F6BF0"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4C8C9EA5"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Jeigu per kelias dienas Jūsų būklė nepagerėjo </w:t>
      </w:r>
      <w:r w:rsidRPr="00466B40">
        <w:rPr>
          <w:rFonts w:ascii="Times New Roman" w:eastAsia="Times New Roman" w:hAnsi="Times New Roman" w:cs="Times New Roman"/>
          <w:noProof/>
          <w:kern w:val="0"/>
          <w:sz w:val="22"/>
          <w:szCs w:val="22"/>
          <w14:ligatures w14:val="none"/>
        </w:rPr>
        <w:t>arba net pablogėjo</w:t>
      </w:r>
      <w:r w:rsidRPr="00466B40">
        <w:rPr>
          <w:rFonts w:ascii="Times New Roman" w:eastAsia="Times New Roman" w:hAnsi="Times New Roman" w:cs="Times New Roman"/>
          <w:kern w:val="0"/>
          <w:sz w:val="22"/>
          <w:szCs w:val="22"/>
          <w14:ligatures w14:val="none"/>
        </w:rPr>
        <w:t xml:space="preserve">, kreipkitės į gydytoją. </w:t>
      </w:r>
    </w:p>
    <w:p w14:paraId="49AEEC38"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56A8F6BC"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2B0E74B2" w14:textId="2B04B1ED" w:rsidR="00466B40" w:rsidRPr="00466B40" w:rsidRDefault="00466B40" w:rsidP="00466B40">
      <w:pPr>
        <w:tabs>
          <w:tab w:val="left" w:pos="567"/>
        </w:tabs>
        <w:spacing w:after="0" w:line="240" w:lineRule="auto"/>
        <w:rPr>
          <w:rFonts w:ascii="Times New Roman" w:eastAsia="Times New Roman" w:hAnsi="Times New Roman" w:cs="Times New Roman"/>
          <w:b/>
          <w:kern w:val="0"/>
          <w:sz w:val="22"/>
          <w:szCs w:val="22"/>
          <w14:ligatures w14:val="none"/>
        </w:rPr>
      </w:pPr>
      <w:r w:rsidRPr="00466B40">
        <w:rPr>
          <w:rFonts w:ascii="Times New Roman" w:eastAsia="Times New Roman" w:hAnsi="Times New Roman" w:cs="Times New Roman"/>
          <w:b/>
          <w:kern w:val="0"/>
          <w:sz w:val="22"/>
          <w:szCs w:val="22"/>
          <w14:ligatures w14:val="none"/>
        </w:rPr>
        <w:t>2.</w:t>
      </w:r>
      <w:r w:rsidRPr="00466B40">
        <w:rPr>
          <w:rFonts w:ascii="Times New Roman" w:eastAsia="Times New Roman" w:hAnsi="Times New Roman" w:cs="Times New Roman"/>
          <w:b/>
          <w:kern w:val="0"/>
          <w:sz w:val="22"/>
          <w:szCs w:val="22"/>
          <w14:ligatures w14:val="none"/>
        </w:rPr>
        <w:tab/>
        <w:t xml:space="preserve">Kas žinotina prieš vartojant </w:t>
      </w:r>
      <w:r w:rsidR="00435DF7" w:rsidRPr="00860DE4">
        <w:rPr>
          <w:rFonts w:ascii="Times New Roman" w:eastAsia="Times New Roman" w:hAnsi="Times New Roman" w:cs="Times New Roman"/>
          <w:b/>
          <w:kern w:val="0"/>
          <w:sz w:val="22"/>
          <w:szCs w:val="22"/>
          <w14:ligatures w14:val="none"/>
        </w:rPr>
        <w:t>Melbek</w:t>
      </w:r>
    </w:p>
    <w:p w14:paraId="649FA7CE"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5BF56D31" w14:textId="75A1CE38" w:rsidR="00466B40" w:rsidRPr="00466B40" w:rsidRDefault="00435DF7" w:rsidP="00466B40">
      <w:pPr>
        <w:tabs>
          <w:tab w:val="left" w:pos="567"/>
        </w:tabs>
        <w:spacing w:after="0" w:line="240" w:lineRule="auto"/>
        <w:rPr>
          <w:rFonts w:ascii="Times New Roman" w:eastAsia="Times New Roman" w:hAnsi="Times New Roman" w:cs="Times New Roman"/>
          <w:b/>
          <w:kern w:val="0"/>
          <w:sz w:val="22"/>
          <w:szCs w:val="22"/>
          <w14:ligatures w14:val="none"/>
        </w:rPr>
      </w:pPr>
      <w:r w:rsidRPr="00860DE4">
        <w:rPr>
          <w:rFonts w:ascii="Times New Roman" w:eastAsia="Times New Roman" w:hAnsi="Times New Roman" w:cs="Times New Roman"/>
          <w:b/>
          <w:kern w:val="0"/>
          <w:sz w:val="22"/>
          <w:szCs w:val="22"/>
          <w14:ligatures w14:val="none"/>
        </w:rPr>
        <w:t>Melbek</w:t>
      </w:r>
      <w:r w:rsidR="00466B40" w:rsidRPr="00466B40">
        <w:rPr>
          <w:rFonts w:ascii="Times New Roman" w:eastAsia="Times New Roman" w:hAnsi="Times New Roman" w:cs="Times New Roman"/>
          <w:b/>
          <w:kern w:val="0"/>
          <w:sz w:val="22"/>
          <w:szCs w:val="22"/>
          <w14:ligatures w14:val="none"/>
        </w:rPr>
        <w:t xml:space="preserve"> vartoti draudžiama:</w:t>
      </w:r>
    </w:p>
    <w:p w14:paraId="716AC518" w14:textId="77777777" w:rsidR="00466B40" w:rsidRPr="00466B40" w:rsidRDefault="00466B40" w:rsidP="00466B40">
      <w:pPr>
        <w:tabs>
          <w:tab w:val="left" w:pos="0"/>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jeigu yra alergija meloksikamui arba bet kuriai pagalbinei šio vaisto medžiagai (jos išvardytos 6 skyriuje);</w:t>
      </w:r>
    </w:p>
    <w:p w14:paraId="281810D2" w14:textId="77777777" w:rsidR="00466B40" w:rsidRPr="00466B40" w:rsidRDefault="00466B40" w:rsidP="00466B40">
      <w:pPr>
        <w:tabs>
          <w:tab w:val="left" w:pos="0"/>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paskutiniųjų trijų nėštumo mėnesių laikotarpiu;</w:t>
      </w:r>
    </w:p>
    <w:p w14:paraId="3E4A1FBB" w14:textId="77777777" w:rsidR="00466B40" w:rsidRPr="00466B40" w:rsidRDefault="00466B40" w:rsidP="00466B40">
      <w:pPr>
        <w:tabs>
          <w:tab w:val="left" w:pos="0"/>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vaikams ir jaunesniems nei 18 metų paaugliams;</w:t>
      </w:r>
    </w:p>
    <w:p w14:paraId="3CB021CD" w14:textId="77777777" w:rsidR="00466B40" w:rsidRPr="00466B40" w:rsidRDefault="00466B40" w:rsidP="00466B40">
      <w:pPr>
        <w:tabs>
          <w:tab w:val="left" w:pos="0"/>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jeigu po aspirino (acetilsalicilo rūgšties) ar kitokių NVNU pavartojimo buvo atsiradęs bet kuris iš šių požymių:</w:t>
      </w:r>
    </w:p>
    <w:p w14:paraId="4C0D7948" w14:textId="77777777" w:rsidR="00466B40" w:rsidRPr="00466B40" w:rsidRDefault="00466B40" w:rsidP="00466B40">
      <w:pPr>
        <w:tabs>
          <w:tab w:val="left" w:pos="567"/>
        </w:tabs>
        <w:spacing w:after="0" w:line="240" w:lineRule="auto"/>
        <w:ind w:left="1429" w:hanging="369"/>
        <w:jc w:val="both"/>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švokštimas, krūtinės spaudimas, dusulys (astma),</w:t>
      </w:r>
    </w:p>
    <w:p w14:paraId="3BF2A7C2" w14:textId="77777777" w:rsidR="00466B40" w:rsidRPr="00466B40" w:rsidRDefault="00466B40" w:rsidP="00466B40">
      <w:pPr>
        <w:tabs>
          <w:tab w:val="left" w:pos="567"/>
        </w:tabs>
        <w:spacing w:after="0" w:line="240" w:lineRule="auto"/>
        <w:ind w:left="1429" w:hanging="369"/>
        <w:jc w:val="both"/>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nosies užgulimas dėl jos gleivinės paburkimo (nosies polipų),</w:t>
      </w:r>
    </w:p>
    <w:p w14:paraId="671A86D4" w14:textId="77777777" w:rsidR="00466B40" w:rsidRPr="00466B40" w:rsidRDefault="00466B40" w:rsidP="00466B40">
      <w:pPr>
        <w:tabs>
          <w:tab w:val="left" w:pos="567"/>
        </w:tabs>
        <w:spacing w:after="0" w:line="240" w:lineRule="auto"/>
        <w:ind w:left="1429" w:hanging="369"/>
        <w:jc w:val="both"/>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odos išbėrimas ar dilgėlinė (urtikarija),</w:t>
      </w:r>
    </w:p>
    <w:p w14:paraId="7FB36C8C" w14:textId="77777777" w:rsidR="00466B40" w:rsidRPr="00466B40" w:rsidRDefault="00466B40" w:rsidP="00466B40">
      <w:pPr>
        <w:tabs>
          <w:tab w:val="left" w:pos="567"/>
        </w:tabs>
        <w:spacing w:after="0" w:line="240" w:lineRule="auto"/>
        <w:ind w:left="1429" w:hanging="369"/>
        <w:jc w:val="both"/>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 xml:space="preserve">staigus odos ar gleivinės pabrinkimas, pvz., apyakio, veido, lūpų, burnos ar </w:t>
      </w:r>
    </w:p>
    <w:p w14:paraId="21582887" w14:textId="77777777" w:rsidR="00466B40" w:rsidRPr="00466B40" w:rsidRDefault="00466B40" w:rsidP="00466B40">
      <w:pPr>
        <w:tabs>
          <w:tab w:val="left" w:pos="567"/>
        </w:tabs>
        <w:spacing w:after="0" w:line="240" w:lineRule="auto"/>
        <w:ind w:left="1429" w:hanging="369"/>
        <w:jc w:val="both"/>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ab/>
        <w:t>ryklės pabrinkimas, dėl kurio gali pasunkėti kvėpavimas (angioedema);</w:t>
      </w:r>
    </w:p>
    <w:p w14:paraId="4E178BA6" w14:textId="77777777" w:rsidR="00466B40" w:rsidRPr="00466B40" w:rsidRDefault="00466B40" w:rsidP="00466B40">
      <w:pPr>
        <w:tabs>
          <w:tab w:val="left" w:pos="0"/>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jeigu po ankstesnio gydymo NVNU buvo pasireiškęs:</w:t>
      </w:r>
    </w:p>
    <w:p w14:paraId="78553984" w14:textId="77777777" w:rsidR="00466B40" w:rsidRPr="00466B40" w:rsidRDefault="00466B40" w:rsidP="00466B40">
      <w:pPr>
        <w:tabs>
          <w:tab w:val="left" w:pos="567"/>
        </w:tabs>
        <w:spacing w:after="0" w:line="240" w:lineRule="auto"/>
        <w:ind w:left="1259" w:hanging="357"/>
        <w:jc w:val="both"/>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lastRenderedPageBreak/>
        <w:t>-</w:t>
      </w:r>
      <w:r w:rsidRPr="00466B40">
        <w:rPr>
          <w:rFonts w:ascii="Times New Roman" w:eastAsia="Times New Roman" w:hAnsi="Times New Roman" w:cs="Times New Roman"/>
          <w:kern w:val="0"/>
          <w:sz w:val="22"/>
          <w:szCs w:val="22"/>
          <w14:ligatures w14:val="none"/>
        </w:rPr>
        <w:tab/>
        <w:t>kraujavimas į skrandį arba žarnas,</w:t>
      </w:r>
    </w:p>
    <w:p w14:paraId="788C7177" w14:textId="77777777" w:rsidR="00466B40" w:rsidRPr="00466B40" w:rsidRDefault="00466B40" w:rsidP="00466B40">
      <w:pPr>
        <w:tabs>
          <w:tab w:val="left" w:pos="567"/>
        </w:tabs>
        <w:spacing w:after="0" w:line="240" w:lineRule="auto"/>
        <w:ind w:left="1259" w:hanging="357"/>
        <w:jc w:val="both"/>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skrandžio arba žarnų prakiurimas;</w:t>
      </w:r>
    </w:p>
    <w:p w14:paraId="3EE9CD74" w14:textId="77777777" w:rsidR="00466B40" w:rsidRPr="00466B40" w:rsidRDefault="00466B40" w:rsidP="00466B40">
      <w:pPr>
        <w:tabs>
          <w:tab w:val="left" w:pos="0"/>
        </w:tabs>
        <w:spacing w:after="0" w:line="240" w:lineRule="auto"/>
        <w:ind w:left="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jeigu vargina skrandžio ar žarnų išopėjimas arba kraujavimas;</w:t>
      </w:r>
    </w:p>
    <w:p w14:paraId="2A7BB249" w14:textId="77777777" w:rsidR="00466B40" w:rsidRPr="00466B40" w:rsidRDefault="00466B40" w:rsidP="00466B40">
      <w:pPr>
        <w:tabs>
          <w:tab w:val="left" w:pos="0"/>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jeigu neseniai arba anksčiau buvo skrandžio ar peptinių opų arba kraujavimas (išopėjimas arba kraujavimas pasireiškė mažiausiai du kartus);</w:t>
      </w:r>
    </w:p>
    <w:p w14:paraId="66735782" w14:textId="77777777" w:rsidR="00466B40" w:rsidRPr="00466B40" w:rsidRDefault="00466B40" w:rsidP="00466B40">
      <w:pPr>
        <w:tabs>
          <w:tab w:val="left" w:pos="0"/>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jeigu yra sunkus kepenų funkcijos sutrikimas;</w:t>
      </w:r>
    </w:p>
    <w:p w14:paraId="71F110E2" w14:textId="77777777" w:rsidR="00466B40" w:rsidRPr="00466B40" w:rsidRDefault="00466B40" w:rsidP="00466B40">
      <w:pPr>
        <w:tabs>
          <w:tab w:val="left" w:pos="0"/>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jeigu yra sunkus, dialize negydomas inkstų nepakankamumas;</w:t>
      </w:r>
    </w:p>
    <w:p w14:paraId="48219534" w14:textId="77777777" w:rsidR="00466B40" w:rsidRPr="00466B40" w:rsidRDefault="00466B40" w:rsidP="00466B40">
      <w:pPr>
        <w:tabs>
          <w:tab w:val="left" w:pos="0"/>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jeigu neseniai kraujavo į smegenis (buvo cerebrovaskulinis kraujavimas);</w:t>
      </w:r>
    </w:p>
    <w:p w14:paraId="4B65C355" w14:textId="77777777" w:rsidR="00466B40" w:rsidRPr="00466B40" w:rsidRDefault="00466B40" w:rsidP="00466B40">
      <w:pPr>
        <w:tabs>
          <w:tab w:val="left" w:pos="0"/>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jeigu yra bet kokios rūšies kraujavimo sutrikimas;</w:t>
      </w:r>
    </w:p>
    <w:p w14:paraId="1A036CBF" w14:textId="77777777" w:rsidR="00466B40" w:rsidRPr="00466B40" w:rsidRDefault="00466B40" w:rsidP="00466B40">
      <w:pPr>
        <w:tabs>
          <w:tab w:val="left" w:pos="0"/>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jeigu kartu vartojama antikoaguliantų (kadangi galimas kraujo išsiliejimas į raumenis ir jo sankaupa);</w:t>
      </w:r>
    </w:p>
    <w:p w14:paraId="106F9F33" w14:textId="77777777" w:rsidR="00466B40" w:rsidRPr="00466B40" w:rsidRDefault="00466B40" w:rsidP="00466B40">
      <w:pPr>
        <w:tabs>
          <w:tab w:val="left" w:pos="0"/>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 xml:space="preserve">jeigu yra sunkus širdies nepakankamumas. </w:t>
      </w:r>
    </w:p>
    <w:p w14:paraId="253B29C4" w14:textId="77777777" w:rsidR="00466B40" w:rsidRPr="00466B40" w:rsidRDefault="00466B40" w:rsidP="00466B40">
      <w:pPr>
        <w:tabs>
          <w:tab w:val="left" w:pos="567"/>
        </w:tabs>
        <w:spacing w:after="0" w:line="240" w:lineRule="auto"/>
        <w:ind w:left="567" w:hanging="567"/>
        <w:rPr>
          <w:rFonts w:ascii="Times New Roman" w:eastAsia="Times New Roman" w:hAnsi="Times New Roman" w:cs="Times New Roman"/>
          <w:iCs/>
          <w:kern w:val="0"/>
          <w:sz w:val="22"/>
          <w:szCs w:val="22"/>
          <w14:ligatures w14:val="none"/>
        </w:rPr>
      </w:pPr>
    </w:p>
    <w:p w14:paraId="69BE0D8E" w14:textId="77777777" w:rsidR="00466B40" w:rsidRPr="00466B40" w:rsidRDefault="00466B40" w:rsidP="00466B40">
      <w:pPr>
        <w:tabs>
          <w:tab w:val="left" w:pos="567"/>
        </w:tabs>
        <w:spacing w:after="0" w:line="240" w:lineRule="auto"/>
        <w:ind w:left="567" w:hanging="567"/>
        <w:rPr>
          <w:rFonts w:ascii="Times New Roman" w:eastAsia="Times New Roman" w:hAnsi="Times New Roman" w:cs="Times New Roman"/>
          <w:iCs/>
          <w:kern w:val="0"/>
          <w:sz w:val="22"/>
          <w:szCs w:val="22"/>
          <w14:ligatures w14:val="none"/>
        </w:rPr>
      </w:pPr>
      <w:r w:rsidRPr="00466B40">
        <w:rPr>
          <w:rFonts w:ascii="Times New Roman" w:eastAsia="Times New Roman" w:hAnsi="Times New Roman" w:cs="Times New Roman"/>
          <w:iCs/>
          <w:kern w:val="0"/>
          <w:sz w:val="22"/>
          <w:szCs w:val="22"/>
          <w14:ligatures w14:val="none"/>
        </w:rPr>
        <w:t>Jeigu nežinote, ar kuri nors iš išvardytų būklių Jums tinka, kreipkitės į savo gydytoją.</w:t>
      </w:r>
    </w:p>
    <w:p w14:paraId="3B1AFA1F"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14FA4291" w14:textId="77777777" w:rsidR="00466B40" w:rsidRPr="00466B40" w:rsidRDefault="00466B40" w:rsidP="00466B40">
      <w:pPr>
        <w:tabs>
          <w:tab w:val="left" w:pos="567"/>
        </w:tabs>
        <w:spacing w:after="0" w:line="240" w:lineRule="auto"/>
        <w:rPr>
          <w:rFonts w:ascii="Times New Roman" w:eastAsia="Times New Roman" w:hAnsi="Times New Roman" w:cs="Times New Roman"/>
          <w:b/>
          <w:kern w:val="0"/>
          <w:sz w:val="22"/>
          <w:szCs w:val="22"/>
          <w14:ligatures w14:val="none"/>
        </w:rPr>
      </w:pPr>
      <w:r w:rsidRPr="00466B40">
        <w:rPr>
          <w:rFonts w:ascii="Times New Roman" w:eastAsia="Times New Roman" w:hAnsi="Times New Roman" w:cs="Times New Roman"/>
          <w:b/>
          <w:kern w:val="0"/>
          <w:sz w:val="22"/>
          <w:szCs w:val="22"/>
          <w14:ligatures w14:val="none"/>
        </w:rPr>
        <w:t>Įspėjimai ir atsargumo priemonės</w:t>
      </w:r>
    </w:p>
    <w:p w14:paraId="5FD87D34" w14:textId="209DED18" w:rsidR="00466B40" w:rsidRPr="00466B40" w:rsidRDefault="00466B40" w:rsidP="00466B40">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Pasitarkite su gydytoju, prieš pradėdami vartoti </w:t>
      </w:r>
      <w:r w:rsidR="00435DF7" w:rsidRPr="00860DE4">
        <w:rPr>
          <w:rFonts w:ascii="Times New Roman" w:eastAsia="Times New Roman" w:hAnsi="Times New Roman" w:cs="Times New Roman"/>
          <w:kern w:val="0"/>
          <w:sz w:val="22"/>
          <w:szCs w:val="22"/>
          <w14:ligatures w14:val="none"/>
        </w:rPr>
        <w:t>Melbek</w:t>
      </w:r>
      <w:r w:rsidRPr="00466B40">
        <w:rPr>
          <w:rFonts w:ascii="Times New Roman" w:eastAsia="Times New Roman" w:hAnsi="Times New Roman" w:cs="Times New Roman"/>
          <w:kern w:val="0"/>
          <w:sz w:val="22"/>
          <w:szCs w:val="22"/>
          <w14:ligatures w14:val="none"/>
        </w:rPr>
        <w:t>, kadangi gydymą gali reikėti keisti:</w:t>
      </w:r>
    </w:p>
    <w:p w14:paraId="0F482D81" w14:textId="77777777" w:rsidR="00466B40" w:rsidRPr="00466B40" w:rsidRDefault="00466B40" w:rsidP="00466B40">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jeigu esate sirgę stemplės uždegimu (ezofagitu), skrandžio uždegimu (gastritu) ar bet kokia kita virškinimo trakto liga, pvz., Krono liga, opiniu kolitu;</w:t>
      </w:r>
    </w:p>
    <w:p w14:paraId="5F0659C5"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jeigu Jūsų kraujospūdis didelis (sergate hipertenzija);</w:t>
      </w:r>
    </w:p>
    <w:p w14:paraId="11AEC558"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jei esate senyvas;</w:t>
      </w:r>
    </w:p>
    <w:p w14:paraId="78D56E39"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jeigu sergate širdies, kepenų ar inkstų liga;</w:t>
      </w:r>
    </w:p>
    <w:p w14:paraId="2EF275D2"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jeigu Jūsų kraujyje yra daug cukraus (sergate cukriniu diabetu);</w:t>
      </w:r>
    </w:p>
    <w:p w14:paraId="269ECF89" w14:textId="77777777" w:rsidR="00466B40" w:rsidRPr="00466B40" w:rsidRDefault="00466B40" w:rsidP="00466B40">
      <w:pPr>
        <w:tabs>
          <w:tab w:val="left" w:pos="567"/>
        </w:tabs>
        <w:spacing w:after="0" w:line="240" w:lineRule="auto"/>
        <w:ind w:left="564" w:hanging="564"/>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jeigu sumažėjęs Jūsų kraujo tūris (yra hipovolemija), jis gali sumažėti, pavyzdžiui, daug nukraujavus, nudegus, po operacijos arba geriant mažai skysčių;</w:t>
      </w:r>
    </w:p>
    <w:p w14:paraId="358C70DE"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jei Jūsų gydytojas anksčiau buvo nustatęs, kad Jūsų kraujyje yra daug kalio;</w:t>
      </w:r>
    </w:p>
    <w:p w14:paraId="67D2D408" w14:textId="77777777" w:rsidR="00466B40" w:rsidRPr="00466B40" w:rsidRDefault="00466B40" w:rsidP="00466B40">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jeigu kada nors anksčiau pavartojus meloksikamo arba kitų oksikamų (pavyzdžiui, piroksikamo) Jums pasireiškė fiksuotas medikamentinis išbėrimas (apvalios arba ovalios raudonos dėmės ir odos patinimas, paprastai pasikartojantys toje (-se) pačioje (-iose) vietoje (-ose), pūslės, dilgėlinė ir niežėjimas).</w:t>
      </w:r>
    </w:p>
    <w:p w14:paraId="1E1D1984" w14:textId="77777777" w:rsidR="00466B40" w:rsidRPr="00466B40" w:rsidRDefault="00466B40" w:rsidP="00466B40">
      <w:pPr>
        <w:tabs>
          <w:tab w:val="left" w:pos="567"/>
        </w:tabs>
        <w:spacing w:after="0" w:line="240" w:lineRule="auto"/>
        <w:rPr>
          <w:rFonts w:ascii="Times New Roman" w:eastAsia="Times New Roman" w:hAnsi="Times New Roman" w:cs="Times New Roman"/>
          <w:b/>
          <w:kern w:val="0"/>
          <w:sz w:val="22"/>
          <w:szCs w:val="22"/>
          <w14:ligatures w14:val="none"/>
        </w:rPr>
      </w:pPr>
    </w:p>
    <w:p w14:paraId="5D6891ED" w14:textId="5D398A76"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Tokie vaistai, kaip </w:t>
      </w:r>
      <w:r w:rsidR="00435DF7" w:rsidRPr="00860DE4">
        <w:rPr>
          <w:rFonts w:ascii="Times New Roman" w:eastAsia="Times New Roman" w:hAnsi="Times New Roman" w:cs="Times New Roman"/>
          <w:kern w:val="0"/>
          <w:sz w:val="22"/>
          <w:szCs w:val="22"/>
          <w14:ligatures w14:val="none"/>
        </w:rPr>
        <w:t>Melbek</w:t>
      </w:r>
      <w:r w:rsidRPr="00466B40">
        <w:rPr>
          <w:rFonts w:ascii="Times New Roman" w:eastAsia="Times New Roman" w:hAnsi="Times New Roman" w:cs="Times New Roman"/>
          <w:kern w:val="0"/>
          <w:sz w:val="22"/>
          <w:szCs w:val="22"/>
          <w14:ligatures w14:val="none"/>
        </w:rPr>
        <w:t xml:space="preserve">, gali būti susiję su nedideliu širdies priepuolio (miokardo infarkto) ar insulto pavojaus padidėjimu. Bet koks pavojus yra labiau tikėtinas, vartojant didelę dozę ir vaistu gydantis ilgai. Neviršykite rekomenduotos dozės ar gydymo trukmės (žr. 3 skyrių „Kaip vartoti </w:t>
      </w:r>
      <w:r w:rsidR="00435DF7" w:rsidRPr="00860DE4">
        <w:rPr>
          <w:rFonts w:ascii="Times New Roman" w:eastAsia="Times New Roman" w:hAnsi="Times New Roman" w:cs="Times New Roman"/>
          <w:kern w:val="0"/>
          <w:sz w:val="22"/>
          <w:szCs w:val="22"/>
          <w14:ligatures w14:val="none"/>
        </w:rPr>
        <w:t>Melbek</w:t>
      </w:r>
      <w:r w:rsidRPr="00466B40">
        <w:rPr>
          <w:rFonts w:ascii="Times New Roman" w:eastAsia="Times New Roman" w:hAnsi="Times New Roman" w:cs="Times New Roman"/>
          <w:kern w:val="0"/>
          <w:sz w:val="22"/>
          <w:szCs w:val="22"/>
          <w14:ligatures w14:val="none"/>
        </w:rPr>
        <w:t>“).</w:t>
      </w:r>
    </w:p>
    <w:p w14:paraId="0FB31B0D"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65216F0D"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Jeigu Jūsų širdies veikla sutrikusi, anksčiau buvo ištikęs insultas arba galvojate, kad Jums galėtų grėsti šios būklės, pavyzdžiui:</w:t>
      </w:r>
    </w:p>
    <w:p w14:paraId="4EAE41CE" w14:textId="77777777" w:rsidR="00466B40" w:rsidRPr="00466B40" w:rsidRDefault="00466B40" w:rsidP="00466B40">
      <w:pPr>
        <w:numPr>
          <w:ilvl w:val="0"/>
          <w:numId w:val="1"/>
        </w:numPr>
        <w:spacing w:after="0" w:line="240" w:lineRule="auto"/>
        <w:ind w:left="360"/>
        <w:contextualSpacing/>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Jūsų kraujospūdis yra padidėjęs (hipertenzija); </w:t>
      </w:r>
    </w:p>
    <w:p w14:paraId="0E1F4DE3" w14:textId="77777777" w:rsidR="00466B40" w:rsidRPr="00466B40" w:rsidRDefault="00466B40" w:rsidP="00466B40">
      <w:pPr>
        <w:numPr>
          <w:ilvl w:val="0"/>
          <w:numId w:val="1"/>
        </w:numPr>
        <w:spacing w:after="0" w:line="240" w:lineRule="auto"/>
        <w:ind w:left="360"/>
        <w:contextualSpacing/>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sergate diabetu (padidėjęs cukraus kiekis kraujyje); </w:t>
      </w:r>
    </w:p>
    <w:p w14:paraId="61FBACF8" w14:textId="77777777" w:rsidR="00466B40" w:rsidRPr="00466B40" w:rsidRDefault="00466B40" w:rsidP="00466B40">
      <w:pPr>
        <w:numPr>
          <w:ilvl w:val="0"/>
          <w:numId w:val="1"/>
        </w:numPr>
        <w:spacing w:after="0" w:line="240" w:lineRule="auto"/>
        <w:ind w:left="360"/>
        <w:contextualSpacing/>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turite daug cholesterolio kraujyje;</w:t>
      </w:r>
    </w:p>
    <w:p w14:paraId="0F278615" w14:textId="77777777" w:rsidR="00466B40" w:rsidRPr="00466B40" w:rsidRDefault="00466B40" w:rsidP="00466B40">
      <w:pPr>
        <w:numPr>
          <w:ilvl w:val="0"/>
          <w:numId w:val="1"/>
        </w:numPr>
        <w:spacing w:after="0" w:line="240" w:lineRule="auto"/>
        <w:ind w:left="360"/>
        <w:contextualSpacing/>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rūkote. </w:t>
      </w:r>
    </w:p>
    <w:p w14:paraId="7A4F7AE3"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Turite aptarti gydymą su savo gydytoju arba vaistininku. </w:t>
      </w:r>
    </w:p>
    <w:p w14:paraId="562A5D8F"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325423F9" w14:textId="218447A9" w:rsidR="00466B40" w:rsidRPr="00466B40" w:rsidRDefault="00435DF7" w:rsidP="00466B40">
      <w:pPr>
        <w:tabs>
          <w:tab w:val="left" w:pos="567"/>
        </w:tabs>
        <w:spacing w:after="0" w:line="240" w:lineRule="auto"/>
        <w:rPr>
          <w:rFonts w:ascii="Times New Roman" w:eastAsia="Times New Roman" w:hAnsi="Times New Roman" w:cs="Times New Roman"/>
          <w:kern w:val="0"/>
          <w:sz w:val="22"/>
          <w:szCs w:val="22"/>
          <w14:ligatures w14:val="none"/>
        </w:rPr>
      </w:pPr>
      <w:r w:rsidRPr="00860DE4">
        <w:rPr>
          <w:rFonts w:ascii="Times New Roman" w:eastAsia="Times New Roman" w:hAnsi="Times New Roman" w:cs="Times New Roman"/>
          <w:kern w:val="0"/>
          <w:sz w:val="22"/>
          <w:szCs w:val="22"/>
          <w14:ligatures w14:val="none"/>
        </w:rPr>
        <w:t>Melbek</w:t>
      </w:r>
      <w:r w:rsidR="00466B40" w:rsidRPr="00466B40">
        <w:rPr>
          <w:rFonts w:ascii="Times New Roman" w:eastAsia="Times New Roman" w:hAnsi="Times New Roman" w:cs="Times New Roman"/>
          <w:kern w:val="0"/>
          <w:sz w:val="22"/>
          <w:szCs w:val="22"/>
          <w14:ligatures w14:val="none"/>
        </w:rPr>
        <w:t xml:space="preserve"> vartojimą nedelsdami nutraukite tuoj pat, kai tik pastebėsite kraujavimą (nudažantį išmatas deguto spalva) ar virškinimo trakto išopėjimą (sukeliantį pilvo skausmą). </w:t>
      </w:r>
    </w:p>
    <w:p w14:paraId="60F4C5F2"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295AC17D" w14:textId="36568C1D"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Buvo paskelbta apie atvejus, kai vartojant meloksikamo pasireiškė galima gyvybei pavojinga odos reakcija, pvz</w:t>
      </w:r>
      <w:r w:rsidR="001A6036">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 Stivenso-Džonsono sindromas ir toksinė epidermio nekrolizė. Pradžioje, liemens srityje atsiranda rausvos į taikinius panašios dėmės arba apskritos dėmės dažnai su pūslėmis centre.</w:t>
      </w:r>
    </w:p>
    <w:p w14:paraId="19BD9375"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Papildomi požymiai, kurių reikia ieškoti yra opos burnoje, ryklėje, nosyje, lyties organų gleivinėje, bei akių gleivinės uždegimas (raudonos ir paburkusios akys).</w:t>
      </w:r>
    </w:p>
    <w:p w14:paraId="18CEA814"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Šie galimai gyvybei pavojingi odos bėrimai dažnai lydimi į gripą panašių simptomų. Išbėrimas gali sunkėti ir pasireikšti išplitęs pūslėtumas arba odos lupimasis.</w:t>
      </w:r>
    </w:p>
    <w:p w14:paraId="4B12C010" w14:textId="10627B9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lastRenderedPageBreak/>
        <w:t xml:space="preserve">Didžiausias pavojus sunkioms odos reakcijoms atsirasti yra pirmųjų gydymo savaičių laikotarpis. Jei vartojant </w:t>
      </w:r>
      <w:r w:rsidR="00435DF7" w:rsidRPr="00860DE4">
        <w:rPr>
          <w:rFonts w:ascii="Times New Roman" w:eastAsia="Times New Roman" w:hAnsi="Times New Roman" w:cs="Times New Roman"/>
          <w:kern w:val="0"/>
          <w:sz w:val="22"/>
          <w:szCs w:val="22"/>
          <w14:ligatures w14:val="none"/>
        </w:rPr>
        <w:t>Melbek</w:t>
      </w:r>
      <w:r w:rsidRPr="00466B40">
        <w:rPr>
          <w:rFonts w:ascii="Times New Roman" w:eastAsia="Times New Roman" w:hAnsi="Times New Roman" w:cs="Times New Roman"/>
          <w:kern w:val="0"/>
          <w:sz w:val="22"/>
          <w:szCs w:val="22"/>
          <w14:ligatures w14:val="none"/>
        </w:rPr>
        <w:t xml:space="preserve"> Jums buvo pasireiškęs Stivenso- Džonsono sindromas arba toksinė epidermio nekrolizė, Jums daugiau niekada negalima vartoti meloksikamo.</w:t>
      </w:r>
    </w:p>
    <w:p w14:paraId="295EF384" w14:textId="0E23B30F"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Jei Jums atsirado išbėrimas arba šių odos simptomų, nutraukite </w:t>
      </w:r>
      <w:r w:rsidR="00435DF7" w:rsidRPr="00860DE4">
        <w:rPr>
          <w:rFonts w:ascii="Times New Roman" w:eastAsia="Times New Roman" w:hAnsi="Times New Roman" w:cs="Times New Roman"/>
          <w:kern w:val="0"/>
          <w:sz w:val="22"/>
          <w:szCs w:val="22"/>
          <w14:ligatures w14:val="none"/>
        </w:rPr>
        <w:t>Melbek</w:t>
      </w:r>
      <w:r w:rsidRPr="00466B40">
        <w:rPr>
          <w:rFonts w:ascii="Times New Roman" w:eastAsia="Times New Roman" w:hAnsi="Times New Roman" w:cs="Times New Roman"/>
          <w:kern w:val="0"/>
          <w:sz w:val="22"/>
          <w:szCs w:val="22"/>
          <w14:ligatures w14:val="none"/>
        </w:rPr>
        <w:t xml:space="preserve"> vartojimą ir nedelsiant kreipkitės į gydytoją bei pasakykite jam, kad vartojate šio vaisto.</w:t>
      </w:r>
    </w:p>
    <w:p w14:paraId="3AB0D04B"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2C338FB6" w14:textId="2D538142"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Jeigu Jums reikia nedelsiant lengvinti ūminį skausmą, </w:t>
      </w:r>
      <w:r w:rsidR="00435DF7" w:rsidRPr="00860DE4">
        <w:rPr>
          <w:rFonts w:ascii="Times New Roman" w:eastAsia="Times New Roman" w:hAnsi="Times New Roman" w:cs="Times New Roman"/>
          <w:kern w:val="0"/>
          <w:sz w:val="22"/>
          <w:szCs w:val="22"/>
          <w14:ligatures w14:val="none"/>
        </w:rPr>
        <w:t>Melbek</w:t>
      </w:r>
      <w:r w:rsidRPr="00466B40">
        <w:rPr>
          <w:rFonts w:ascii="Times New Roman" w:eastAsia="Times New Roman" w:hAnsi="Times New Roman" w:cs="Times New Roman"/>
          <w:kern w:val="0"/>
          <w:sz w:val="22"/>
          <w:szCs w:val="22"/>
          <w14:ligatures w14:val="none"/>
        </w:rPr>
        <w:t xml:space="preserve"> netinka.</w:t>
      </w:r>
    </w:p>
    <w:p w14:paraId="511CF103"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5E56ED42" w14:textId="4B72D651" w:rsidR="00466B40" w:rsidRPr="00466B40" w:rsidRDefault="00435DF7" w:rsidP="00466B40">
      <w:pPr>
        <w:tabs>
          <w:tab w:val="left" w:pos="567"/>
        </w:tabs>
        <w:spacing w:after="0" w:line="240" w:lineRule="auto"/>
        <w:rPr>
          <w:rFonts w:ascii="Times New Roman" w:eastAsia="Times New Roman" w:hAnsi="Times New Roman" w:cs="Times New Roman"/>
          <w:kern w:val="0"/>
          <w:sz w:val="22"/>
          <w:szCs w:val="22"/>
          <w14:ligatures w14:val="none"/>
        </w:rPr>
      </w:pPr>
      <w:r w:rsidRPr="00860DE4">
        <w:rPr>
          <w:rFonts w:ascii="Times New Roman" w:eastAsia="Times New Roman" w:hAnsi="Times New Roman" w:cs="Times New Roman"/>
          <w:kern w:val="0"/>
          <w:sz w:val="22"/>
          <w:szCs w:val="22"/>
          <w14:ligatures w14:val="none"/>
        </w:rPr>
        <w:t>Melbek</w:t>
      </w:r>
      <w:r w:rsidR="00466B40" w:rsidRPr="00466B40">
        <w:rPr>
          <w:rFonts w:ascii="Times New Roman" w:eastAsia="Times New Roman" w:hAnsi="Times New Roman" w:cs="Times New Roman"/>
          <w:iCs/>
          <w:kern w:val="0"/>
          <w:sz w:val="22"/>
          <w:szCs w:val="22"/>
          <w14:ligatures w14:val="none"/>
        </w:rPr>
        <w:t xml:space="preserve"> </w:t>
      </w:r>
      <w:r w:rsidR="00466B40" w:rsidRPr="00466B40">
        <w:rPr>
          <w:rFonts w:ascii="Times New Roman" w:eastAsia="Times New Roman" w:hAnsi="Times New Roman" w:cs="Times New Roman"/>
          <w:kern w:val="0"/>
          <w:sz w:val="22"/>
          <w:szCs w:val="22"/>
          <w14:ligatures w14:val="none"/>
        </w:rPr>
        <w:t>gali slėpti infekcinės ligos simptomus (pvz., karščiavimą). Jeigu manote, kad susirgote infekcine liga, turite kreiptis į savo gydytoją.</w:t>
      </w:r>
    </w:p>
    <w:p w14:paraId="47D8EFC4"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68731688"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Gydymo metu Jūsų gydytojui reikės stebėti Jūsų ligos eigą. </w:t>
      </w:r>
    </w:p>
    <w:p w14:paraId="22344191" w14:textId="77777777" w:rsidR="00466B40" w:rsidRPr="00466B40" w:rsidRDefault="00466B40" w:rsidP="00466B40">
      <w:pPr>
        <w:tabs>
          <w:tab w:val="left" w:pos="567"/>
        </w:tabs>
        <w:spacing w:after="0" w:line="240" w:lineRule="auto"/>
        <w:rPr>
          <w:rFonts w:ascii="Times New Roman" w:eastAsia="Times New Roman" w:hAnsi="Times New Roman" w:cs="Times New Roman"/>
          <w:b/>
          <w:kern w:val="0"/>
          <w:sz w:val="22"/>
          <w:szCs w:val="22"/>
          <w14:ligatures w14:val="none"/>
        </w:rPr>
      </w:pPr>
    </w:p>
    <w:p w14:paraId="49C40934" w14:textId="77777777" w:rsidR="00466B40" w:rsidRPr="00466B40" w:rsidRDefault="00466B40" w:rsidP="00466B40">
      <w:pPr>
        <w:tabs>
          <w:tab w:val="left" w:pos="567"/>
        </w:tabs>
        <w:spacing w:after="0" w:line="240" w:lineRule="auto"/>
        <w:rPr>
          <w:rFonts w:ascii="Times New Roman" w:eastAsia="Times New Roman" w:hAnsi="Times New Roman" w:cs="Times New Roman"/>
          <w:b/>
          <w:kern w:val="0"/>
          <w:sz w:val="22"/>
          <w:szCs w:val="22"/>
          <w14:ligatures w14:val="none"/>
        </w:rPr>
      </w:pPr>
      <w:r w:rsidRPr="00466B40">
        <w:rPr>
          <w:rFonts w:ascii="Times New Roman" w:eastAsia="Times New Roman" w:hAnsi="Times New Roman" w:cs="Times New Roman"/>
          <w:b/>
          <w:kern w:val="0"/>
          <w:sz w:val="22"/>
          <w:szCs w:val="22"/>
          <w14:ligatures w14:val="none"/>
        </w:rPr>
        <w:t>Vaikams ir paaugliams</w:t>
      </w:r>
    </w:p>
    <w:p w14:paraId="00A1EC35" w14:textId="58D82640"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Jaunesniems nei 18 metų vaikams ir paaugliams </w:t>
      </w:r>
      <w:r w:rsidR="00435DF7" w:rsidRPr="00860DE4">
        <w:rPr>
          <w:rFonts w:ascii="Times New Roman" w:eastAsia="Times New Roman" w:hAnsi="Times New Roman" w:cs="Times New Roman"/>
          <w:kern w:val="0"/>
          <w:sz w:val="22"/>
          <w:szCs w:val="22"/>
          <w14:ligatures w14:val="none"/>
        </w:rPr>
        <w:t>Melbek</w:t>
      </w:r>
      <w:r w:rsidRPr="00466B40">
        <w:rPr>
          <w:rFonts w:ascii="Times New Roman" w:eastAsia="Times New Roman" w:hAnsi="Times New Roman" w:cs="Times New Roman"/>
          <w:kern w:val="0"/>
          <w:sz w:val="22"/>
          <w:szCs w:val="22"/>
          <w14:ligatures w14:val="none"/>
        </w:rPr>
        <w:t xml:space="preserve"> vartoti negalima.</w:t>
      </w:r>
    </w:p>
    <w:p w14:paraId="5EEF5856"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1F1CC618" w14:textId="7B10F55D" w:rsidR="00466B40" w:rsidRPr="00466B40" w:rsidRDefault="00466B40" w:rsidP="00466B40">
      <w:pPr>
        <w:tabs>
          <w:tab w:val="left" w:pos="567"/>
        </w:tabs>
        <w:spacing w:after="0" w:line="240" w:lineRule="auto"/>
        <w:rPr>
          <w:rFonts w:ascii="Times New Roman" w:eastAsia="Times New Roman" w:hAnsi="Times New Roman" w:cs="Times New Roman"/>
          <w:b/>
          <w:kern w:val="0"/>
          <w:sz w:val="22"/>
          <w:szCs w:val="22"/>
          <w14:ligatures w14:val="none"/>
        </w:rPr>
      </w:pPr>
      <w:r w:rsidRPr="00466B40">
        <w:rPr>
          <w:rFonts w:ascii="Times New Roman" w:eastAsia="Times New Roman" w:hAnsi="Times New Roman" w:cs="Times New Roman"/>
          <w:b/>
          <w:kern w:val="0"/>
          <w:sz w:val="22"/>
          <w:szCs w:val="22"/>
          <w14:ligatures w14:val="none"/>
        </w:rPr>
        <w:t xml:space="preserve">Kiti vaistai ir </w:t>
      </w:r>
      <w:r w:rsidR="00435DF7" w:rsidRPr="00860DE4">
        <w:rPr>
          <w:rFonts w:ascii="Times New Roman" w:eastAsia="Times New Roman" w:hAnsi="Times New Roman" w:cs="Times New Roman"/>
          <w:b/>
          <w:kern w:val="0"/>
          <w:sz w:val="22"/>
          <w:szCs w:val="22"/>
          <w14:ligatures w14:val="none"/>
        </w:rPr>
        <w:t>Melbek</w:t>
      </w:r>
    </w:p>
    <w:p w14:paraId="2DE84669" w14:textId="4C536594"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Jeigu vartojate ar neseniai vartojote kitų vaistų arba dėl to nesate tikri, apie tai pasakykite gydytojui arba vaistininkui. </w:t>
      </w:r>
      <w:r w:rsidR="00435DF7" w:rsidRPr="00860DE4">
        <w:rPr>
          <w:rFonts w:ascii="Times New Roman" w:eastAsia="Times New Roman" w:hAnsi="Times New Roman" w:cs="Times New Roman"/>
          <w:kern w:val="0"/>
          <w:sz w:val="22"/>
          <w:szCs w:val="22"/>
          <w14:ligatures w14:val="none"/>
        </w:rPr>
        <w:t>Melbek</w:t>
      </w:r>
      <w:r w:rsidRPr="00466B40">
        <w:rPr>
          <w:rFonts w:ascii="Times New Roman" w:eastAsia="Times New Roman" w:hAnsi="Times New Roman" w:cs="Times New Roman"/>
          <w:kern w:val="0"/>
          <w:sz w:val="22"/>
          <w:szCs w:val="22"/>
          <w14:ligatures w14:val="none"/>
        </w:rPr>
        <w:t xml:space="preserve"> gali daryti poveikį kitiems vaistams bei kiti vaistai </w:t>
      </w:r>
      <w:r w:rsidR="00860DE4" w:rsidRPr="00860DE4">
        <w:rPr>
          <w:rFonts w:ascii="Times New Roman" w:eastAsia="Times New Roman" w:hAnsi="Times New Roman" w:cs="Times New Roman"/>
          <w:kern w:val="0"/>
          <w:sz w:val="22"/>
          <w:szCs w:val="22"/>
          <w14:ligatures w14:val="none"/>
        </w:rPr>
        <w:t>Melbek</w:t>
      </w:r>
      <w:r w:rsidRPr="00466B40">
        <w:rPr>
          <w:rFonts w:ascii="Times New Roman" w:eastAsia="Times New Roman" w:hAnsi="Times New Roman" w:cs="Times New Roman"/>
          <w:kern w:val="0"/>
          <w:sz w:val="22"/>
          <w:szCs w:val="22"/>
          <w14:ligatures w14:val="none"/>
        </w:rPr>
        <w:t>.</w:t>
      </w:r>
    </w:p>
    <w:p w14:paraId="42E1ECC2"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7044944F"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Labai svarbu gydytoją arba vaistininką informuoti, jeigu vartojate, vartojote ar turite vartoti kurio nors iš šių vaistų:</w:t>
      </w:r>
    </w:p>
    <w:p w14:paraId="11FA7FA1"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kitų nesteroidinių vaistų nuo uždegimo (NVNU);</w:t>
      </w:r>
    </w:p>
    <w:p w14:paraId="51FF10BD"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kalio druskų preparatų, vartojamų mažos kalio koncentracijos kraujyje didinimui arba profilaktikai;</w:t>
      </w:r>
    </w:p>
    <w:p w14:paraId="413206EA"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takrolimuzo (vaisto, vartojamo po organų transplantacijos);</w:t>
      </w:r>
    </w:p>
    <w:p w14:paraId="37401A32"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trimetoprimo (vaisto, vartojamo šlapimo takų infekcinei ligai gydyti);</w:t>
      </w:r>
    </w:p>
    <w:p w14:paraId="3139CC2D"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vaistų, stabdančių kraujo krešėjimą;</w:t>
      </w:r>
    </w:p>
    <w:p w14:paraId="115AB64A"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vaistų, ardančių kraujo krešulius (trombolizinių preparatų);</w:t>
      </w:r>
    </w:p>
    <w:p w14:paraId="600FE37D"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 xml:space="preserve">vaistų nuo širdies ir inkstų ligų; </w:t>
      </w:r>
    </w:p>
    <w:p w14:paraId="5C970B80"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kortikosteroidų (pvz., vartojamų nuo uždegimo arba alerginių reakcijų);</w:t>
      </w:r>
    </w:p>
    <w:p w14:paraId="29A10637"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ciklosporino (vaisto, vartojamo po organo persodinimo arba sunkiems odos sutrikimams, reumatoidiniam artritui ar nefroziniam sindromui gydyti);</w:t>
      </w:r>
    </w:p>
    <w:p w14:paraId="21784838"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deferazirokso (vaisto, vartojamo lėtiniam geležies pertekliui, atsiradusiam dėl dažnų kraujo perpylimų, gydyti);</w:t>
      </w:r>
    </w:p>
    <w:p w14:paraId="1E7756D3"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bet kokių diuretikų (šlapimo išskyrimą didinančios tabletės).</w:t>
      </w:r>
    </w:p>
    <w:p w14:paraId="634AA542"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ab/>
        <w:t>Jeigu vartojate diuretikų, Jūsų gydytojas gali stebėti Jūsų inkstų veiklą;</w:t>
      </w:r>
    </w:p>
    <w:p w14:paraId="41B2AF31"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vaistų nuo didelio kraujospūdžio (beta adrenoblokatorių);</w:t>
      </w:r>
    </w:p>
    <w:p w14:paraId="7EF7B8F3"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ličio (vaisto, vartojamo psichikos sutrikimams gydyti);</w:t>
      </w:r>
    </w:p>
    <w:p w14:paraId="007F2D6E"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selektyvių atgalinio serotonino sugrąžinimo inhibitorių (angl. SSRIs), vartojamų depresijai gydyti;</w:t>
      </w:r>
    </w:p>
    <w:p w14:paraId="29FE7ED9"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metotreksato (vaisto, vartojamo navikams, sunkiems nekontroliuojamiems odos sutrikimams bei aktyviam reumatoidiniam artritui gydyti);</w:t>
      </w:r>
    </w:p>
    <w:p w14:paraId="235512EB"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pemetreksedo (vaisto, vartojamo vėžiui gydyti);</w:t>
      </w:r>
    </w:p>
    <w:p w14:paraId="11C37650"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kolestiramino (vaisto, vartojamo cholesterolio kiekiui mažinti);</w:t>
      </w:r>
    </w:p>
    <w:p w14:paraId="129E87FC"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geriamųjų antidiabetinių vaistų, vartojamų diabetui gydyti (sulfonilurėjos darinių, nateglinido).</w:t>
      </w:r>
    </w:p>
    <w:p w14:paraId="66D3911E"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ab/>
        <w:t>Gydytojas turi rūpestingai sekti cukraus koncentraciją Jūsų kraujyje (nes galima hipoglikemija).</w:t>
      </w:r>
    </w:p>
    <w:p w14:paraId="5D7327CA" w14:textId="77777777" w:rsidR="00466B40" w:rsidRPr="00466B40" w:rsidRDefault="00466B40" w:rsidP="00466B40">
      <w:pPr>
        <w:tabs>
          <w:tab w:val="left" w:pos="567"/>
        </w:tabs>
        <w:spacing w:after="0" w:line="240" w:lineRule="auto"/>
        <w:rPr>
          <w:rFonts w:ascii="Times New Roman" w:eastAsia="Times New Roman" w:hAnsi="Times New Roman" w:cs="Times New Roman"/>
          <w:b/>
          <w:kern w:val="0"/>
          <w:sz w:val="22"/>
          <w:szCs w:val="22"/>
          <w14:ligatures w14:val="none"/>
        </w:rPr>
      </w:pPr>
    </w:p>
    <w:p w14:paraId="25CA6A85" w14:textId="77777777" w:rsidR="00466B40" w:rsidRPr="00466B40" w:rsidRDefault="00466B40" w:rsidP="00466B40">
      <w:pPr>
        <w:keepNext/>
        <w:tabs>
          <w:tab w:val="left" w:pos="567"/>
        </w:tabs>
        <w:spacing w:after="0" w:line="240" w:lineRule="auto"/>
        <w:rPr>
          <w:rFonts w:ascii="Times New Roman" w:eastAsia="Times New Roman" w:hAnsi="Times New Roman" w:cs="Times New Roman"/>
          <w:b/>
          <w:kern w:val="0"/>
          <w:sz w:val="22"/>
          <w:szCs w:val="22"/>
          <w14:ligatures w14:val="none"/>
        </w:rPr>
      </w:pPr>
      <w:r w:rsidRPr="00466B40">
        <w:rPr>
          <w:rFonts w:ascii="Times New Roman" w:eastAsia="Times New Roman" w:hAnsi="Times New Roman" w:cs="Times New Roman"/>
          <w:b/>
          <w:kern w:val="0"/>
          <w:sz w:val="22"/>
          <w:szCs w:val="22"/>
          <w14:ligatures w14:val="none"/>
        </w:rPr>
        <w:t>Nėštumas, žindymo laikotarpis, vaisingumas</w:t>
      </w:r>
    </w:p>
    <w:p w14:paraId="616526A3" w14:textId="77777777" w:rsidR="00466B40" w:rsidRPr="00466B40" w:rsidRDefault="00466B40" w:rsidP="00466B40">
      <w:pPr>
        <w:keepNext/>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00882F82" w14:textId="77777777" w:rsidR="00466B40" w:rsidRPr="00466B40" w:rsidRDefault="00466B40" w:rsidP="00466B40">
      <w:pPr>
        <w:tabs>
          <w:tab w:val="left" w:pos="567"/>
        </w:tabs>
        <w:spacing w:after="0" w:line="240" w:lineRule="auto"/>
        <w:rPr>
          <w:rFonts w:ascii="Times New Roman" w:eastAsia="Times New Roman" w:hAnsi="Times New Roman" w:cs="Times New Roman"/>
          <w:i/>
          <w:kern w:val="0"/>
          <w:sz w:val="22"/>
          <w:szCs w:val="22"/>
          <w14:ligatures w14:val="none"/>
        </w:rPr>
      </w:pPr>
    </w:p>
    <w:p w14:paraId="03933E1C" w14:textId="77777777" w:rsidR="00466B40" w:rsidRPr="00466B40" w:rsidRDefault="00466B40" w:rsidP="00466B40">
      <w:pPr>
        <w:tabs>
          <w:tab w:val="left" w:pos="567"/>
        </w:tabs>
        <w:spacing w:after="0" w:line="240" w:lineRule="auto"/>
        <w:rPr>
          <w:rFonts w:ascii="Times New Roman" w:eastAsia="Times New Roman" w:hAnsi="Times New Roman" w:cs="Times New Roman"/>
          <w:i/>
          <w:kern w:val="0"/>
          <w:sz w:val="22"/>
          <w:szCs w:val="22"/>
          <w14:ligatures w14:val="none"/>
        </w:rPr>
      </w:pPr>
      <w:r w:rsidRPr="00466B40">
        <w:rPr>
          <w:rFonts w:ascii="Times New Roman" w:eastAsia="Times New Roman" w:hAnsi="Times New Roman" w:cs="Times New Roman"/>
          <w:i/>
          <w:kern w:val="0"/>
          <w:sz w:val="22"/>
          <w:szCs w:val="22"/>
          <w14:ligatures w14:val="none"/>
        </w:rPr>
        <w:t>Nėštumas</w:t>
      </w:r>
    </w:p>
    <w:p w14:paraId="42C26E45" w14:textId="3910A7AB"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Nevartokite </w:t>
      </w:r>
      <w:r w:rsidR="00435DF7" w:rsidRPr="00860DE4">
        <w:rPr>
          <w:rFonts w:ascii="Times New Roman" w:eastAsia="Times New Roman" w:hAnsi="Times New Roman" w:cs="Times New Roman"/>
          <w:kern w:val="0"/>
          <w:sz w:val="22"/>
          <w:szCs w:val="22"/>
          <w14:ligatures w14:val="none"/>
        </w:rPr>
        <w:t>Melbek</w:t>
      </w:r>
      <w:r w:rsidRPr="00466B40">
        <w:rPr>
          <w:rFonts w:ascii="Times New Roman" w:eastAsia="Times New Roman" w:hAnsi="Times New Roman" w:cs="Times New Roman"/>
          <w:kern w:val="0"/>
          <w:sz w:val="22"/>
          <w:szCs w:val="22"/>
          <w14:ligatures w14:val="none"/>
        </w:rPr>
        <w:t xml:space="preserve"> paskutiniųjų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w:t>
      </w:r>
    </w:p>
    <w:p w14:paraId="380D37F3" w14:textId="5F1E32F2"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lastRenderedPageBreak/>
        <w:t xml:space="preserve">Pirmuosius 6 nėštumo mėnesius </w:t>
      </w:r>
      <w:r w:rsidR="00435DF7" w:rsidRPr="00860DE4">
        <w:rPr>
          <w:rFonts w:ascii="Times New Roman" w:eastAsia="Times New Roman" w:hAnsi="Times New Roman" w:cs="Times New Roman"/>
          <w:kern w:val="0"/>
          <w:sz w:val="22"/>
          <w:szCs w:val="22"/>
          <w14:ligatures w14:val="none"/>
        </w:rPr>
        <w:t>Melbek</w:t>
      </w:r>
      <w:r w:rsidRPr="00466B40">
        <w:rPr>
          <w:rFonts w:ascii="Times New Roman" w:eastAsia="Times New Roman" w:hAnsi="Times New Roman" w:cs="Times New Roman"/>
          <w:kern w:val="0"/>
          <w:sz w:val="22"/>
          <w:szCs w:val="22"/>
          <w14:ligatures w14:val="none"/>
        </w:rPr>
        <w:t xml:space="preserve"> vartoti negalima, išskyrus atvejus, kai tai neabejotinai būtina ir taip pataria gydytojas. Jei šiuo laikotarpiu arba bandant pastoti Jums reikalingas gydymas, vaisto reikia vartoti mažiausią dozę kaip įmanoma trumpiau. Jei šio vaisto nuo 20-osios nėštumo savaitės, vartojama ilgiau nei kelias dienas, gali atsirasti vaisiaus inkstų sutrikimų</w:t>
      </w:r>
      <w:r w:rsidRPr="00466B40" w:rsidDel="008F76A5">
        <w:rPr>
          <w:rFonts w:ascii="Times New Roman" w:eastAsia="Times New Roman" w:hAnsi="Times New Roman" w:cs="Times New Roman"/>
          <w:kern w:val="0"/>
          <w:sz w:val="22"/>
          <w:szCs w:val="22"/>
          <w14:ligatures w14:val="none"/>
        </w:rPr>
        <w:t xml:space="preserve"> </w:t>
      </w:r>
      <w:r w:rsidRPr="00466B40">
        <w:rPr>
          <w:rFonts w:ascii="Times New Roman" w:eastAsia="Times New Roman" w:hAnsi="Times New Roman" w:cs="Times New Roman"/>
          <w:kern w:val="0"/>
          <w:sz w:val="22"/>
          <w:szCs w:val="22"/>
          <w14:ligatures w14:val="none"/>
        </w:rPr>
        <w:t>ir dėl to sumažėti vaisiaus vandenų (oligohidramnionas) arba susiaurėti vaisiaus širdies kraujagyslė (arterinis latakas). Jei Jums reikalingas ilgesnis nei kelių dienų gydymas, gydytojas gali rekomenduoti atlikti papildomą stebėseną.</w:t>
      </w:r>
    </w:p>
    <w:p w14:paraId="6E28288F" w14:textId="77777777" w:rsidR="00466B40" w:rsidRPr="00466B40" w:rsidRDefault="00466B40" w:rsidP="00466B40">
      <w:pPr>
        <w:tabs>
          <w:tab w:val="left" w:pos="567"/>
        </w:tabs>
        <w:spacing w:after="0" w:line="240" w:lineRule="auto"/>
        <w:rPr>
          <w:rFonts w:ascii="Times New Roman" w:eastAsia="Times New Roman" w:hAnsi="Times New Roman" w:cs="Times New Roman"/>
          <w:i/>
          <w:kern w:val="0"/>
          <w:sz w:val="22"/>
          <w14:ligatures w14:val="none"/>
        </w:rPr>
      </w:pPr>
    </w:p>
    <w:p w14:paraId="15A8FA80"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Jei šio vaisto vartojote  nėštumo metu, privalote nedelsiant apie tai pasakyti gydytojui ar akušerei,  kadangi būtina apsvarstyti tinkamą Jūsų sekimą.</w:t>
      </w:r>
    </w:p>
    <w:p w14:paraId="0E9EC06B" w14:textId="77777777" w:rsidR="00466B40" w:rsidRPr="00466B40" w:rsidRDefault="00466B40" w:rsidP="00466B40">
      <w:pPr>
        <w:tabs>
          <w:tab w:val="left" w:pos="567"/>
        </w:tabs>
        <w:spacing w:after="0" w:line="240" w:lineRule="auto"/>
        <w:rPr>
          <w:rFonts w:ascii="Times New Roman" w:eastAsia="Times New Roman" w:hAnsi="Times New Roman" w:cs="Times New Roman"/>
          <w:i/>
          <w:kern w:val="0"/>
          <w:sz w:val="22"/>
          <w14:ligatures w14:val="none"/>
        </w:rPr>
      </w:pPr>
    </w:p>
    <w:p w14:paraId="7B487A05" w14:textId="77777777" w:rsidR="00466B40" w:rsidRPr="00466B40" w:rsidRDefault="00466B40" w:rsidP="00466B40">
      <w:pPr>
        <w:tabs>
          <w:tab w:val="left" w:pos="567"/>
        </w:tabs>
        <w:spacing w:after="0" w:line="240" w:lineRule="auto"/>
        <w:rPr>
          <w:rFonts w:ascii="Times New Roman" w:eastAsia="Times New Roman" w:hAnsi="Times New Roman" w:cs="Times New Roman"/>
          <w:i/>
          <w:kern w:val="0"/>
          <w:sz w:val="22"/>
          <w:szCs w:val="22"/>
          <w14:ligatures w14:val="none"/>
        </w:rPr>
      </w:pPr>
      <w:r w:rsidRPr="00466B40">
        <w:rPr>
          <w:rFonts w:ascii="Times New Roman" w:eastAsia="Times New Roman" w:hAnsi="Times New Roman" w:cs="Times New Roman"/>
          <w:i/>
          <w:kern w:val="0"/>
          <w:sz w:val="22"/>
          <w:szCs w:val="22"/>
          <w14:ligatures w14:val="none"/>
        </w:rPr>
        <w:t>Žindymo laikotarpis</w:t>
      </w:r>
    </w:p>
    <w:p w14:paraId="267E1804"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Žindymo laikotarpiu šio vaisto vartoti nerekomenduojama. </w:t>
      </w:r>
    </w:p>
    <w:p w14:paraId="4E6C1137" w14:textId="77777777" w:rsidR="00466B40" w:rsidRPr="00466B40" w:rsidRDefault="00466B40" w:rsidP="00466B40">
      <w:pPr>
        <w:tabs>
          <w:tab w:val="left" w:pos="567"/>
        </w:tabs>
        <w:spacing w:after="0" w:line="240" w:lineRule="auto"/>
        <w:rPr>
          <w:rFonts w:ascii="Times New Roman" w:eastAsia="Times New Roman" w:hAnsi="Times New Roman" w:cs="Times New Roman"/>
          <w:b/>
          <w:kern w:val="0"/>
          <w:sz w:val="22"/>
          <w:szCs w:val="22"/>
          <w14:ligatures w14:val="none"/>
        </w:rPr>
      </w:pPr>
    </w:p>
    <w:p w14:paraId="22DD5AED" w14:textId="77777777" w:rsidR="00466B40" w:rsidRPr="00466B40" w:rsidRDefault="00466B40" w:rsidP="00466B40">
      <w:pPr>
        <w:keepNext/>
        <w:tabs>
          <w:tab w:val="left" w:pos="567"/>
        </w:tabs>
        <w:spacing w:after="0" w:line="240" w:lineRule="auto"/>
        <w:rPr>
          <w:rFonts w:ascii="Times New Roman" w:eastAsia="Times New Roman" w:hAnsi="Times New Roman" w:cs="Times New Roman"/>
          <w:i/>
          <w:kern w:val="0"/>
          <w:sz w:val="22"/>
          <w:szCs w:val="22"/>
          <w14:ligatures w14:val="none"/>
        </w:rPr>
      </w:pPr>
      <w:r w:rsidRPr="00466B40">
        <w:rPr>
          <w:rFonts w:ascii="Times New Roman" w:eastAsia="Times New Roman" w:hAnsi="Times New Roman" w:cs="Times New Roman"/>
          <w:i/>
          <w:kern w:val="0"/>
          <w:sz w:val="22"/>
          <w:szCs w:val="22"/>
          <w14:ligatures w14:val="none"/>
        </w:rPr>
        <w:t>Vaisingumas</w:t>
      </w:r>
    </w:p>
    <w:p w14:paraId="20F5F7D0" w14:textId="0F169B78" w:rsidR="00466B40" w:rsidRPr="00466B40" w:rsidRDefault="00435DF7" w:rsidP="00466B40">
      <w:pPr>
        <w:keepNext/>
        <w:tabs>
          <w:tab w:val="left" w:pos="567"/>
        </w:tabs>
        <w:spacing w:after="0" w:line="240" w:lineRule="auto"/>
        <w:rPr>
          <w:rFonts w:ascii="Times New Roman" w:eastAsia="Times New Roman" w:hAnsi="Times New Roman" w:cs="Times New Roman"/>
          <w:kern w:val="0"/>
          <w:sz w:val="22"/>
          <w:szCs w:val="22"/>
          <w14:ligatures w14:val="none"/>
        </w:rPr>
      </w:pPr>
      <w:r w:rsidRPr="00860DE4">
        <w:rPr>
          <w:rFonts w:ascii="Times New Roman" w:eastAsia="Times New Roman" w:hAnsi="Times New Roman" w:cs="Times New Roman"/>
          <w:kern w:val="0"/>
          <w:sz w:val="22"/>
          <w:szCs w:val="22"/>
          <w14:ligatures w14:val="none"/>
        </w:rPr>
        <w:t>Melbek</w:t>
      </w:r>
      <w:r w:rsidR="00466B40" w:rsidRPr="00466B40">
        <w:rPr>
          <w:rFonts w:ascii="Times New Roman" w:eastAsia="Times New Roman" w:hAnsi="Times New Roman" w:cs="Times New Roman"/>
          <w:kern w:val="0"/>
          <w:sz w:val="22"/>
          <w:szCs w:val="22"/>
          <w14:ligatures w14:val="none"/>
        </w:rPr>
        <w:t xml:space="preserve"> gali pasunkinti pastojimą. Jeigu planuojate nėštumą arba turite pastojimo problemų, turite apie tai pasakyti savo gydytojui. </w:t>
      </w:r>
    </w:p>
    <w:p w14:paraId="1730A581" w14:textId="77777777" w:rsidR="00466B40" w:rsidRPr="00466B40" w:rsidRDefault="00466B40" w:rsidP="00466B40">
      <w:pPr>
        <w:tabs>
          <w:tab w:val="left" w:pos="567"/>
        </w:tabs>
        <w:spacing w:after="0" w:line="240" w:lineRule="auto"/>
        <w:rPr>
          <w:rFonts w:ascii="Times New Roman" w:eastAsia="Times New Roman" w:hAnsi="Times New Roman" w:cs="Times New Roman"/>
          <w:b/>
          <w:kern w:val="0"/>
          <w:sz w:val="22"/>
          <w:szCs w:val="22"/>
          <w14:ligatures w14:val="none"/>
        </w:rPr>
      </w:pPr>
    </w:p>
    <w:p w14:paraId="404A0F85" w14:textId="77777777" w:rsidR="00466B40" w:rsidRPr="00466B40" w:rsidRDefault="00466B40" w:rsidP="00466B40">
      <w:pPr>
        <w:keepNext/>
        <w:tabs>
          <w:tab w:val="left" w:pos="567"/>
        </w:tabs>
        <w:spacing w:after="0" w:line="240" w:lineRule="auto"/>
        <w:rPr>
          <w:rFonts w:ascii="Times New Roman" w:eastAsia="Times New Roman" w:hAnsi="Times New Roman" w:cs="Times New Roman"/>
          <w:b/>
          <w:kern w:val="0"/>
          <w:sz w:val="22"/>
          <w:szCs w:val="22"/>
          <w14:ligatures w14:val="none"/>
        </w:rPr>
      </w:pPr>
      <w:r w:rsidRPr="00466B40">
        <w:rPr>
          <w:rFonts w:ascii="Times New Roman" w:eastAsia="Times New Roman" w:hAnsi="Times New Roman" w:cs="Times New Roman"/>
          <w:b/>
          <w:kern w:val="0"/>
          <w:sz w:val="22"/>
          <w:szCs w:val="22"/>
          <w14:ligatures w14:val="none"/>
        </w:rPr>
        <w:t>Vairavimas ir mechanizmų valdymas</w:t>
      </w:r>
    </w:p>
    <w:p w14:paraId="744229FE" w14:textId="30EDAF42" w:rsidR="00466B40" w:rsidRPr="00466B40" w:rsidRDefault="00435DF7" w:rsidP="00466B40">
      <w:pPr>
        <w:keepNext/>
        <w:tabs>
          <w:tab w:val="left" w:pos="567"/>
        </w:tabs>
        <w:spacing w:after="0" w:line="240" w:lineRule="auto"/>
        <w:rPr>
          <w:rFonts w:ascii="Times New Roman" w:eastAsia="Times New Roman" w:hAnsi="Times New Roman" w:cs="Times New Roman"/>
          <w:kern w:val="0"/>
          <w:sz w:val="22"/>
          <w:szCs w:val="22"/>
          <w14:ligatures w14:val="none"/>
        </w:rPr>
      </w:pPr>
      <w:r w:rsidRPr="00860DE4">
        <w:rPr>
          <w:rFonts w:ascii="Times New Roman" w:eastAsia="Times New Roman" w:hAnsi="Times New Roman" w:cs="Times New Roman"/>
          <w:kern w:val="0"/>
          <w:sz w:val="22"/>
          <w:szCs w:val="22"/>
          <w14:ligatures w14:val="none"/>
        </w:rPr>
        <w:t>Melbek</w:t>
      </w:r>
      <w:r w:rsidR="00466B40" w:rsidRPr="00466B40">
        <w:rPr>
          <w:rFonts w:ascii="Times New Roman" w:eastAsia="Times New Roman" w:hAnsi="Times New Roman" w:cs="Times New Roman"/>
          <w:kern w:val="0"/>
          <w:sz w:val="22"/>
          <w:szCs w:val="22"/>
          <w14:ligatures w14:val="none"/>
        </w:rPr>
        <w:t xml:space="preserve"> gali sukelti regos sutrikimą, įskaitant daiktų matymą lyg per miglą, apsnūdimą, svaigimo (</w:t>
      </w:r>
      <w:r w:rsidR="00466B40" w:rsidRPr="00466B40">
        <w:rPr>
          <w:rFonts w:ascii="Times New Roman" w:eastAsia="Times New Roman" w:hAnsi="Times New Roman" w:cs="Times New Roman"/>
          <w:i/>
          <w:kern w:val="0"/>
          <w:sz w:val="22"/>
          <w:szCs w:val="22"/>
          <w14:ligatures w14:val="none"/>
        </w:rPr>
        <w:t>vertigo</w:t>
      </w:r>
      <w:r w:rsidR="00466B40" w:rsidRPr="00466B40">
        <w:rPr>
          <w:rFonts w:ascii="Times New Roman" w:eastAsia="Times New Roman" w:hAnsi="Times New Roman" w:cs="Times New Roman"/>
          <w:kern w:val="0"/>
          <w:sz w:val="22"/>
          <w:szCs w:val="22"/>
          <w14:ligatures w14:val="none"/>
        </w:rPr>
        <w:t>) arba sukimo pojūtį arba kitokių centrinės nervų sistemos sutrikimų. Jeigu pasireiškia regos sutrikimas ar kitoks poveikis, nevairuokite ir nevaldykite mechanizmų.</w:t>
      </w:r>
    </w:p>
    <w:p w14:paraId="2951FCD2"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495CCE65" w14:textId="4396E9EA" w:rsidR="00466B40" w:rsidRPr="00466B40" w:rsidRDefault="00435DF7" w:rsidP="00466B40">
      <w:pPr>
        <w:spacing w:after="0" w:line="240" w:lineRule="auto"/>
        <w:rPr>
          <w:rFonts w:ascii="Times New Roman" w:eastAsia="Times New Roman" w:hAnsi="Times New Roman" w:cs="Times New Roman"/>
          <w:kern w:val="0"/>
          <w:sz w:val="22"/>
          <w:szCs w:val="22"/>
          <w14:ligatures w14:val="none"/>
        </w:rPr>
      </w:pPr>
      <w:r w:rsidRPr="00860DE4">
        <w:rPr>
          <w:rFonts w:ascii="Times New Roman" w:eastAsia="Times New Roman" w:hAnsi="Times New Roman" w:cs="Times New Roman"/>
          <w:b/>
          <w:kern w:val="0"/>
          <w:sz w:val="22"/>
          <w:szCs w:val="22"/>
          <w14:ligatures w14:val="none"/>
        </w:rPr>
        <w:t>Melbek</w:t>
      </w:r>
      <w:r w:rsidR="00466B40" w:rsidRPr="00466B40">
        <w:rPr>
          <w:rFonts w:ascii="Times New Roman" w:eastAsia="Times New Roman" w:hAnsi="Times New Roman" w:cs="Times New Roman"/>
          <w:b/>
          <w:kern w:val="0"/>
          <w:sz w:val="22"/>
          <w:szCs w:val="22"/>
          <w14:ligatures w14:val="none"/>
        </w:rPr>
        <w:t xml:space="preserve"> sudėtyje yra natrio</w:t>
      </w:r>
    </w:p>
    <w:p w14:paraId="0866C4D3"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noProof/>
          <w:kern w:val="0"/>
          <w:sz w:val="22"/>
          <w:szCs w:val="22"/>
          <w14:ligatures w14:val="none"/>
        </w:rPr>
        <w:t>Šio vaisto 1,5 ml ampulėje yra mažiau negu 1 mmol (23 mg) natrio, t.y., jis beveik neturi reikšmės.</w:t>
      </w:r>
    </w:p>
    <w:p w14:paraId="699974BE" w14:textId="77777777" w:rsidR="00466B40" w:rsidRPr="00466B40" w:rsidRDefault="00466B40" w:rsidP="00466B40">
      <w:pPr>
        <w:tabs>
          <w:tab w:val="left" w:pos="567"/>
        </w:tabs>
        <w:spacing w:after="0" w:line="240" w:lineRule="auto"/>
        <w:rPr>
          <w:rFonts w:ascii="Times New Roman" w:eastAsia="Times New Roman" w:hAnsi="Times New Roman" w:cs="Times New Roman"/>
          <w:b/>
          <w:kern w:val="0"/>
          <w:sz w:val="22"/>
          <w:szCs w:val="22"/>
          <w14:ligatures w14:val="none"/>
        </w:rPr>
      </w:pPr>
    </w:p>
    <w:p w14:paraId="3F208FAA" w14:textId="77777777" w:rsidR="00466B40" w:rsidRPr="00466B40" w:rsidRDefault="00466B40" w:rsidP="00466B40">
      <w:pPr>
        <w:tabs>
          <w:tab w:val="left" w:pos="567"/>
        </w:tabs>
        <w:spacing w:after="0" w:line="240" w:lineRule="auto"/>
        <w:rPr>
          <w:rFonts w:ascii="Times New Roman" w:eastAsia="Times New Roman" w:hAnsi="Times New Roman" w:cs="Times New Roman"/>
          <w:b/>
          <w:kern w:val="0"/>
          <w:sz w:val="22"/>
          <w:szCs w:val="22"/>
          <w14:ligatures w14:val="none"/>
        </w:rPr>
      </w:pPr>
    </w:p>
    <w:p w14:paraId="5F344326" w14:textId="6B6E8285" w:rsidR="00466B40" w:rsidRPr="00466B40" w:rsidRDefault="00466B40" w:rsidP="00466B40">
      <w:pPr>
        <w:tabs>
          <w:tab w:val="left" w:pos="567"/>
        </w:tabs>
        <w:spacing w:after="0" w:line="240" w:lineRule="auto"/>
        <w:rPr>
          <w:rFonts w:ascii="Times New Roman" w:eastAsia="Times New Roman" w:hAnsi="Times New Roman" w:cs="Times New Roman"/>
          <w:b/>
          <w:kern w:val="0"/>
          <w:sz w:val="22"/>
          <w:szCs w:val="22"/>
          <w14:ligatures w14:val="none"/>
        </w:rPr>
      </w:pPr>
      <w:r w:rsidRPr="00466B40">
        <w:rPr>
          <w:rFonts w:ascii="Times New Roman" w:eastAsia="Times New Roman" w:hAnsi="Times New Roman" w:cs="Times New Roman"/>
          <w:b/>
          <w:kern w:val="0"/>
          <w:sz w:val="22"/>
          <w:szCs w:val="22"/>
          <w14:ligatures w14:val="none"/>
        </w:rPr>
        <w:t>3.</w:t>
      </w:r>
      <w:r w:rsidRPr="00466B40">
        <w:rPr>
          <w:rFonts w:ascii="Times New Roman" w:eastAsia="Times New Roman" w:hAnsi="Times New Roman" w:cs="Times New Roman"/>
          <w:b/>
          <w:kern w:val="0"/>
          <w:sz w:val="22"/>
          <w:szCs w:val="22"/>
          <w14:ligatures w14:val="none"/>
        </w:rPr>
        <w:tab/>
        <w:t xml:space="preserve">Kaip vartoti </w:t>
      </w:r>
      <w:r w:rsidR="00435DF7" w:rsidRPr="00860DE4">
        <w:rPr>
          <w:rFonts w:ascii="Times New Roman" w:eastAsia="Times New Roman" w:hAnsi="Times New Roman" w:cs="Times New Roman"/>
          <w:b/>
          <w:kern w:val="0"/>
          <w:sz w:val="22"/>
          <w:szCs w:val="22"/>
          <w14:ligatures w14:val="none"/>
        </w:rPr>
        <w:t>Melbek</w:t>
      </w:r>
    </w:p>
    <w:p w14:paraId="7300F333"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067EE909" w14:textId="427D7DDD" w:rsidR="00466B40" w:rsidRPr="00466B40" w:rsidRDefault="00435DF7" w:rsidP="00466B40">
      <w:pPr>
        <w:tabs>
          <w:tab w:val="left" w:pos="567"/>
        </w:tabs>
        <w:spacing w:after="0" w:line="240" w:lineRule="auto"/>
        <w:rPr>
          <w:rFonts w:ascii="Times New Roman" w:eastAsia="Times New Roman" w:hAnsi="Times New Roman" w:cs="Times New Roman"/>
          <w:kern w:val="0"/>
          <w:sz w:val="22"/>
          <w:szCs w:val="22"/>
          <w14:ligatures w14:val="none"/>
        </w:rPr>
      </w:pPr>
      <w:r w:rsidRPr="00860DE4">
        <w:rPr>
          <w:rFonts w:ascii="Times New Roman" w:eastAsia="Times New Roman" w:hAnsi="Times New Roman" w:cs="Times New Roman"/>
          <w:kern w:val="0"/>
          <w:sz w:val="22"/>
          <w:szCs w:val="22"/>
          <w14:ligatures w14:val="none"/>
        </w:rPr>
        <w:t>Melbek</w:t>
      </w:r>
      <w:r w:rsidR="00466B40" w:rsidRPr="00466B40">
        <w:rPr>
          <w:rFonts w:ascii="Times New Roman" w:eastAsia="Times New Roman" w:hAnsi="Times New Roman" w:cs="Times New Roman"/>
          <w:kern w:val="0"/>
          <w:sz w:val="22"/>
          <w:szCs w:val="22"/>
          <w14:ligatures w14:val="none"/>
        </w:rPr>
        <w:t xml:space="preserve"> skirtas leisti tik į raumenis. Jo Jums suleis tik patyręs medicinos darbuotojas.</w:t>
      </w:r>
    </w:p>
    <w:p w14:paraId="4DBEBB56"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Šio vaisto Jums lėtai suleis į raumenis, dažniausiai sėdmens. Jeigu Jums reikia daugiau negu vienos injekcijos, Jūsų gydytojas šio vaisto suleis į kitą sėdmens pusę. Jeigu Jums implantuotas klubo protezas, Jūsų gydytojas vaisto leis į priešingą Jūsų kūno pusę. Jeigu pajusite, kad injekcija yra labai skausminga, gydytojas ją sustabdys.</w:t>
      </w:r>
    </w:p>
    <w:p w14:paraId="2925AD82"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257E10D8" w14:textId="77777777" w:rsidR="00466B40" w:rsidRPr="00466B40" w:rsidRDefault="00466B40" w:rsidP="00466B40">
      <w:pPr>
        <w:tabs>
          <w:tab w:val="left" w:pos="567"/>
        </w:tabs>
        <w:spacing w:after="0" w:line="240" w:lineRule="auto"/>
        <w:rPr>
          <w:rFonts w:ascii="Times New Roman" w:eastAsia="Times New Roman" w:hAnsi="Times New Roman" w:cs="Times New Roman"/>
          <w:b/>
          <w:kern w:val="0"/>
          <w:sz w:val="22"/>
          <w:szCs w:val="22"/>
          <w14:ligatures w14:val="none"/>
        </w:rPr>
      </w:pPr>
      <w:r w:rsidRPr="00466B40">
        <w:rPr>
          <w:rFonts w:ascii="Times New Roman" w:eastAsia="Times New Roman" w:hAnsi="Times New Roman" w:cs="Times New Roman"/>
          <w:b/>
          <w:bCs/>
          <w:kern w:val="0"/>
          <w:sz w:val="22"/>
          <w:szCs w:val="22"/>
          <w14:ligatures w14:val="none"/>
        </w:rPr>
        <w:t>Dozė.</w:t>
      </w:r>
      <w:r w:rsidRPr="00466B40">
        <w:rPr>
          <w:rFonts w:ascii="Times New Roman" w:eastAsia="Times New Roman" w:hAnsi="Times New Roman" w:cs="Times New Roman"/>
          <w:b/>
          <w:kern w:val="0"/>
          <w:sz w:val="22"/>
          <w:szCs w:val="22"/>
          <w14:ligatures w14:val="none"/>
        </w:rPr>
        <w:t xml:space="preserve"> </w:t>
      </w:r>
    </w:p>
    <w:p w14:paraId="70590648"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Gydymo pradžioje Jums atliks vieną injekciją. Išimtiniais atvejais (pvz., tada, kai netinka gydymas tabletėmis) gydymas viena injekcija per parą gali būti tęsiamas, tačiau ne ilgiau kaip 2–3 paras. </w:t>
      </w:r>
    </w:p>
    <w:p w14:paraId="2252F3DD"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63623AED" w14:textId="77777777" w:rsidR="00466B40" w:rsidRPr="00466B40" w:rsidRDefault="00466B40" w:rsidP="00466B40">
      <w:pPr>
        <w:tabs>
          <w:tab w:val="left" w:pos="567"/>
        </w:tabs>
        <w:spacing w:after="0" w:line="240" w:lineRule="auto"/>
        <w:rPr>
          <w:rFonts w:ascii="Times New Roman" w:eastAsia="Times New Roman" w:hAnsi="Times New Roman" w:cs="Times New Roman"/>
          <w:b/>
          <w:kern w:val="0"/>
          <w:sz w:val="22"/>
          <w:szCs w:val="22"/>
          <w14:ligatures w14:val="none"/>
        </w:rPr>
      </w:pPr>
      <w:r w:rsidRPr="00466B40">
        <w:rPr>
          <w:rFonts w:ascii="Times New Roman" w:eastAsia="Times New Roman" w:hAnsi="Times New Roman" w:cs="Times New Roman"/>
          <w:b/>
          <w:kern w:val="0"/>
          <w:sz w:val="22"/>
          <w:szCs w:val="22"/>
          <w14:ligatures w14:val="none"/>
        </w:rPr>
        <w:t>Rekomenduojamos didžiausios 15 mg paros dozės neviršykite.</w:t>
      </w:r>
    </w:p>
    <w:p w14:paraId="4A7B878A"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000B9320"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Jeigu kuri nors iš poskyryje „Įspėjimai ir atsargumo priemonės“ išvardytų būklių Jums tinka, Jūsų gydytojas meloksikamo paros dozę Jums gali sumažinti iki 7,5 mg (pusės 1,5 ml ampulės). </w:t>
      </w:r>
    </w:p>
    <w:p w14:paraId="5717EBDE" w14:textId="77777777" w:rsidR="00466B40" w:rsidRPr="00466B40" w:rsidRDefault="00466B40" w:rsidP="00466B40">
      <w:pPr>
        <w:keepNext/>
        <w:tabs>
          <w:tab w:val="left" w:pos="567"/>
        </w:tabs>
        <w:spacing w:after="0" w:line="240" w:lineRule="auto"/>
        <w:rPr>
          <w:rFonts w:ascii="Times New Roman" w:eastAsia="Times New Roman" w:hAnsi="Times New Roman" w:cs="Times New Roman"/>
          <w:b/>
          <w:bCs/>
          <w:iCs/>
          <w:kern w:val="0"/>
          <w:sz w:val="22"/>
          <w:szCs w:val="22"/>
          <w14:ligatures w14:val="none"/>
        </w:rPr>
      </w:pPr>
    </w:p>
    <w:p w14:paraId="4BC09B29" w14:textId="77777777" w:rsidR="00466B40" w:rsidRPr="00466B40" w:rsidRDefault="00466B40" w:rsidP="00466B40">
      <w:pPr>
        <w:keepNext/>
        <w:tabs>
          <w:tab w:val="left" w:pos="567"/>
        </w:tabs>
        <w:spacing w:after="0" w:line="240" w:lineRule="auto"/>
        <w:rPr>
          <w:rFonts w:ascii="Times New Roman" w:eastAsia="Times New Roman" w:hAnsi="Times New Roman" w:cs="Times New Roman"/>
          <w:b/>
          <w:bCs/>
          <w:i/>
          <w:iCs/>
          <w:kern w:val="0"/>
          <w:sz w:val="22"/>
          <w:szCs w:val="22"/>
          <w14:ligatures w14:val="none"/>
        </w:rPr>
      </w:pPr>
      <w:r w:rsidRPr="00466B40">
        <w:rPr>
          <w:rFonts w:ascii="Times New Roman" w:eastAsia="Times New Roman" w:hAnsi="Times New Roman" w:cs="Times New Roman"/>
          <w:b/>
          <w:bCs/>
          <w:iCs/>
          <w:kern w:val="0"/>
          <w:sz w:val="22"/>
          <w:szCs w:val="22"/>
          <w14:ligatures w14:val="none"/>
        </w:rPr>
        <w:t>Senyviems pacientams</w:t>
      </w:r>
    </w:p>
    <w:p w14:paraId="370D5082" w14:textId="77777777" w:rsidR="00466B40" w:rsidRPr="00466B40" w:rsidRDefault="00466B40" w:rsidP="00466B40">
      <w:pPr>
        <w:keepNext/>
        <w:tabs>
          <w:tab w:val="left" w:pos="567"/>
        </w:tabs>
        <w:spacing w:after="0" w:line="240" w:lineRule="auto"/>
        <w:rPr>
          <w:rFonts w:ascii="Times New Roman" w:eastAsia="Times New Roman" w:hAnsi="Times New Roman" w:cs="Times New Roman"/>
          <w:iCs/>
          <w:kern w:val="0"/>
          <w:sz w:val="22"/>
          <w:szCs w:val="22"/>
          <w14:ligatures w14:val="none"/>
        </w:rPr>
      </w:pPr>
      <w:r w:rsidRPr="00466B40">
        <w:rPr>
          <w:rFonts w:ascii="Times New Roman" w:eastAsia="Times New Roman" w:hAnsi="Times New Roman" w:cs="Times New Roman"/>
          <w:iCs/>
          <w:kern w:val="0"/>
          <w:sz w:val="22"/>
          <w:szCs w:val="22"/>
          <w14:ligatures w14:val="none"/>
        </w:rPr>
        <w:t>Jei Jūs senyvas pacientas, rekomenduojama ilgalaikė paros dozė reumatoidiniam artritui ir ankiloziniam spondilitui gydyti – 7,5 mg per parą (pusė 1,5 ml ampulės).</w:t>
      </w:r>
    </w:p>
    <w:p w14:paraId="14D65230"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7D1BAF6F" w14:textId="77777777" w:rsidR="00466B40" w:rsidRPr="00466B40" w:rsidRDefault="00466B40" w:rsidP="00466B40">
      <w:pPr>
        <w:tabs>
          <w:tab w:val="left" w:pos="567"/>
        </w:tabs>
        <w:spacing w:after="0" w:line="240" w:lineRule="auto"/>
        <w:rPr>
          <w:rFonts w:ascii="Times New Roman" w:eastAsia="Times New Roman" w:hAnsi="Times New Roman" w:cs="Times New Roman"/>
          <w:b/>
          <w:bCs/>
          <w:kern w:val="0"/>
          <w:sz w:val="22"/>
          <w:szCs w:val="22"/>
          <w14:ligatures w14:val="none"/>
        </w:rPr>
      </w:pPr>
      <w:r w:rsidRPr="00466B40">
        <w:rPr>
          <w:rFonts w:ascii="Times New Roman" w:eastAsia="Times New Roman" w:hAnsi="Times New Roman" w:cs="Times New Roman"/>
          <w:b/>
          <w:bCs/>
          <w:kern w:val="0"/>
          <w:sz w:val="22"/>
          <w:szCs w:val="22"/>
          <w14:ligatures w14:val="none"/>
        </w:rPr>
        <w:t>Vartojimas padidėjusio šalutinio poveikio rizikos grupės pacientams</w:t>
      </w:r>
    </w:p>
    <w:p w14:paraId="2A2637C7"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Jei Jūs esate padidėjusio šalutinio poveikio rizikos grupės pacientas, gydytojas Jus pradės gydyti 7,5 mg vaisto paros doze (</w:t>
      </w:r>
      <w:r w:rsidRPr="00466B40">
        <w:rPr>
          <w:rFonts w:ascii="Times New Roman" w:eastAsia="Times New Roman" w:hAnsi="Times New Roman" w:cs="Times New Roman"/>
          <w:iCs/>
          <w:kern w:val="0"/>
          <w:sz w:val="22"/>
          <w:szCs w:val="22"/>
          <w14:ligatures w14:val="none"/>
        </w:rPr>
        <w:t>puse 1,5 ml ampulės</w:t>
      </w:r>
      <w:r w:rsidRPr="00466B40">
        <w:rPr>
          <w:rFonts w:ascii="Times New Roman" w:eastAsia="Times New Roman" w:hAnsi="Times New Roman" w:cs="Times New Roman"/>
          <w:kern w:val="0"/>
          <w:sz w:val="22"/>
          <w:szCs w:val="22"/>
          <w14:ligatures w14:val="none"/>
        </w:rPr>
        <w:t>).</w:t>
      </w:r>
    </w:p>
    <w:p w14:paraId="173689EA"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22558776" w14:textId="77777777" w:rsidR="00466B40" w:rsidRPr="00466B40" w:rsidRDefault="00466B40" w:rsidP="00466B40">
      <w:pPr>
        <w:tabs>
          <w:tab w:val="left" w:pos="567"/>
        </w:tabs>
        <w:spacing w:after="0" w:line="240" w:lineRule="auto"/>
        <w:rPr>
          <w:rFonts w:ascii="Times New Roman" w:eastAsia="Times New Roman" w:hAnsi="Times New Roman" w:cs="Times New Roman"/>
          <w:b/>
          <w:bCs/>
          <w:iCs/>
          <w:kern w:val="0"/>
          <w:sz w:val="22"/>
          <w:szCs w:val="22"/>
          <w14:ligatures w14:val="none"/>
        </w:rPr>
      </w:pPr>
      <w:r w:rsidRPr="00466B40">
        <w:rPr>
          <w:rFonts w:ascii="Times New Roman" w:eastAsia="Times New Roman" w:hAnsi="Times New Roman" w:cs="Times New Roman"/>
          <w:b/>
          <w:bCs/>
          <w:iCs/>
          <w:kern w:val="0"/>
          <w:sz w:val="22"/>
          <w:szCs w:val="22"/>
          <w14:ligatures w14:val="none"/>
        </w:rPr>
        <w:t>Inkstų nepakankamumas</w:t>
      </w:r>
    </w:p>
    <w:p w14:paraId="463A8F36"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Jei Jūs esate dializuojamas pacientas, sergantis sunkiu inkstų nepakankamumu, Jums paros dozė turi būti ne didesnė, kaip 7,5 mg </w:t>
      </w:r>
      <w:r w:rsidRPr="00466B40">
        <w:rPr>
          <w:rFonts w:ascii="Times New Roman" w:eastAsia="Times New Roman" w:hAnsi="Times New Roman" w:cs="Times New Roman"/>
          <w:iCs/>
          <w:kern w:val="0"/>
          <w:sz w:val="22"/>
          <w:szCs w:val="22"/>
          <w14:ligatures w14:val="none"/>
        </w:rPr>
        <w:t>(pusė 1,5 ml ampulės)</w:t>
      </w:r>
      <w:r w:rsidRPr="00466B40">
        <w:rPr>
          <w:rFonts w:ascii="Times New Roman" w:eastAsia="Times New Roman" w:hAnsi="Times New Roman" w:cs="Times New Roman"/>
          <w:kern w:val="0"/>
          <w:sz w:val="22"/>
          <w:szCs w:val="22"/>
          <w14:ligatures w14:val="none"/>
        </w:rPr>
        <w:t>.</w:t>
      </w:r>
    </w:p>
    <w:p w14:paraId="4F94E02F"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Sergantiems vidutinio sunkumo ar nesunkiu inkstų nepakankamumu dozės mažinti nereikia.</w:t>
      </w:r>
    </w:p>
    <w:p w14:paraId="1D69558D"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6D03B9F8" w14:textId="77777777" w:rsidR="00466B40" w:rsidRPr="00466B40" w:rsidRDefault="00466B40" w:rsidP="00466B40">
      <w:pPr>
        <w:tabs>
          <w:tab w:val="left" w:pos="567"/>
        </w:tabs>
        <w:spacing w:after="0" w:line="240" w:lineRule="auto"/>
        <w:rPr>
          <w:rFonts w:ascii="Times New Roman" w:eastAsia="Times New Roman" w:hAnsi="Times New Roman" w:cs="Times New Roman"/>
          <w:b/>
          <w:bCs/>
          <w:iCs/>
          <w:kern w:val="0"/>
          <w:sz w:val="22"/>
          <w:szCs w:val="22"/>
          <w14:ligatures w14:val="none"/>
        </w:rPr>
      </w:pPr>
      <w:r w:rsidRPr="00466B40">
        <w:rPr>
          <w:rFonts w:ascii="Times New Roman" w:eastAsia="Times New Roman" w:hAnsi="Times New Roman" w:cs="Times New Roman"/>
          <w:b/>
          <w:bCs/>
          <w:iCs/>
          <w:kern w:val="0"/>
          <w:sz w:val="22"/>
          <w:szCs w:val="22"/>
          <w14:ligatures w14:val="none"/>
        </w:rPr>
        <w:t>Kepenų nepakankamumas</w:t>
      </w:r>
    </w:p>
    <w:p w14:paraId="43023E54"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Sergantiems vidutinio sunkumo ar nesunkiu kepenų nepakankamumu dozės mažinti nereikia.</w:t>
      </w:r>
    </w:p>
    <w:p w14:paraId="481DF142"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3FBD5B86" w14:textId="77777777" w:rsidR="00466B40" w:rsidRPr="00466B40" w:rsidRDefault="00466B40" w:rsidP="00466B40">
      <w:pPr>
        <w:tabs>
          <w:tab w:val="left" w:pos="567"/>
        </w:tabs>
        <w:spacing w:after="0" w:line="240" w:lineRule="auto"/>
        <w:rPr>
          <w:rFonts w:ascii="Times New Roman" w:eastAsia="Times New Roman" w:hAnsi="Times New Roman" w:cs="Times New Roman"/>
          <w:b/>
          <w:bCs/>
          <w:iCs/>
          <w:kern w:val="0"/>
          <w:sz w:val="22"/>
          <w:szCs w:val="22"/>
          <w14:ligatures w14:val="none"/>
        </w:rPr>
      </w:pPr>
      <w:r w:rsidRPr="00466B40">
        <w:rPr>
          <w:rFonts w:ascii="Times New Roman" w:eastAsia="Times New Roman" w:hAnsi="Times New Roman" w:cs="Times New Roman"/>
          <w:b/>
          <w:bCs/>
          <w:iCs/>
          <w:kern w:val="0"/>
          <w:sz w:val="22"/>
          <w14:ligatures w14:val="none"/>
        </w:rPr>
        <w:t>Vartojimas vaikams ir paaugliams</w:t>
      </w:r>
    </w:p>
    <w:p w14:paraId="5E6D08C2" w14:textId="699303BC" w:rsidR="00466B40" w:rsidRPr="00466B40" w:rsidRDefault="00466B40" w:rsidP="00466B40">
      <w:pPr>
        <w:tabs>
          <w:tab w:val="left" w:pos="567"/>
        </w:tabs>
        <w:spacing w:after="0" w:line="240" w:lineRule="auto"/>
        <w:rPr>
          <w:rFonts w:ascii="Times New Roman" w:eastAsia="Times New Roman" w:hAnsi="Times New Roman" w:cs="Times New Roman"/>
          <w:bCs/>
          <w:kern w:val="0"/>
          <w:sz w:val="22"/>
          <w:szCs w:val="22"/>
          <w14:ligatures w14:val="none"/>
        </w:rPr>
      </w:pPr>
      <w:r w:rsidRPr="00466B40">
        <w:rPr>
          <w:rFonts w:ascii="Times New Roman" w:eastAsia="Times New Roman" w:hAnsi="Times New Roman" w:cs="Times New Roman"/>
          <w:bCs/>
          <w:kern w:val="0"/>
          <w:sz w:val="22"/>
          <w14:ligatures w14:val="none"/>
        </w:rPr>
        <w:t xml:space="preserve">Vaikams ir jaunesniems nei 18 metų paaugliams </w:t>
      </w:r>
      <w:r w:rsidR="00435DF7" w:rsidRPr="00860DE4">
        <w:rPr>
          <w:rFonts w:ascii="Times New Roman" w:eastAsia="Times New Roman" w:hAnsi="Times New Roman" w:cs="Times New Roman"/>
          <w:bCs/>
          <w:kern w:val="0"/>
          <w:sz w:val="22"/>
          <w14:ligatures w14:val="none"/>
        </w:rPr>
        <w:t>Melbek</w:t>
      </w:r>
      <w:r w:rsidRPr="00466B40">
        <w:rPr>
          <w:rFonts w:ascii="Times New Roman" w:eastAsia="Times New Roman" w:hAnsi="Times New Roman" w:cs="Times New Roman"/>
          <w:bCs/>
          <w:kern w:val="0"/>
          <w:sz w:val="22"/>
          <w14:ligatures w14:val="none"/>
        </w:rPr>
        <w:t xml:space="preserve"> injekcinio tirpalo skirti negalima.</w:t>
      </w:r>
    </w:p>
    <w:p w14:paraId="17F5D598"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4D0FD6E6" w14:textId="3F47426C" w:rsidR="00466B40" w:rsidRPr="00466B40" w:rsidRDefault="00466B40" w:rsidP="00466B40">
      <w:pPr>
        <w:tabs>
          <w:tab w:val="left" w:pos="567"/>
        </w:tabs>
        <w:spacing w:after="0" w:line="240" w:lineRule="auto"/>
        <w:rPr>
          <w:rFonts w:ascii="Times New Roman" w:eastAsia="Times New Roman" w:hAnsi="Times New Roman" w:cs="Times New Roman"/>
          <w:b/>
          <w:kern w:val="0"/>
          <w:sz w:val="22"/>
          <w:szCs w:val="22"/>
          <w14:ligatures w14:val="none"/>
        </w:rPr>
      </w:pPr>
      <w:r w:rsidRPr="00466B40">
        <w:rPr>
          <w:rFonts w:ascii="Times New Roman" w:eastAsia="Times New Roman" w:hAnsi="Times New Roman" w:cs="Times New Roman"/>
          <w:b/>
          <w:kern w:val="0"/>
          <w:sz w:val="22"/>
          <w:szCs w:val="22"/>
          <w14:ligatures w14:val="none"/>
        </w:rPr>
        <w:t xml:space="preserve">Ką daryti pavartojus per didelę </w:t>
      </w:r>
      <w:r w:rsidR="00435DF7" w:rsidRPr="00860DE4">
        <w:rPr>
          <w:rFonts w:ascii="Times New Roman" w:eastAsia="Times New Roman" w:hAnsi="Times New Roman" w:cs="Times New Roman"/>
          <w:b/>
          <w:kern w:val="0"/>
          <w:sz w:val="22"/>
          <w:szCs w:val="22"/>
          <w14:ligatures w14:val="none"/>
        </w:rPr>
        <w:t>Melbek</w:t>
      </w:r>
      <w:r w:rsidRPr="00466B40">
        <w:rPr>
          <w:rFonts w:ascii="Times New Roman" w:eastAsia="Times New Roman" w:hAnsi="Times New Roman" w:cs="Times New Roman"/>
          <w:b/>
          <w:kern w:val="0"/>
          <w:sz w:val="22"/>
          <w:szCs w:val="22"/>
          <w14:ligatures w14:val="none"/>
        </w:rPr>
        <w:t xml:space="preserve"> dozę?</w:t>
      </w:r>
    </w:p>
    <w:p w14:paraId="73B4159C" w14:textId="4E8A4B75" w:rsidR="00466B40" w:rsidRPr="00466B40" w:rsidRDefault="00466B40" w:rsidP="00466B40">
      <w:pPr>
        <w:tabs>
          <w:tab w:val="left" w:pos="567"/>
        </w:tabs>
        <w:spacing w:after="0" w:line="240" w:lineRule="auto"/>
        <w:rPr>
          <w:rFonts w:ascii="Times New Roman" w:eastAsia="Times New Roman" w:hAnsi="Times New Roman" w:cs="Times New Roman"/>
          <w:bCs/>
          <w:kern w:val="0"/>
          <w:sz w:val="22"/>
          <w:szCs w:val="22"/>
          <w14:ligatures w14:val="none"/>
        </w:rPr>
      </w:pPr>
      <w:r w:rsidRPr="00466B40">
        <w:rPr>
          <w:rFonts w:ascii="Times New Roman" w:eastAsia="Times New Roman" w:hAnsi="Times New Roman" w:cs="Times New Roman"/>
          <w:kern w:val="0"/>
          <w:sz w:val="22"/>
          <w14:ligatures w14:val="none"/>
        </w:rPr>
        <w:t xml:space="preserve">Jeigu pavartojote per daug </w:t>
      </w:r>
      <w:r w:rsidR="00435DF7" w:rsidRPr="00860DE4">
        <w:rPr>
          <w:rFonts w:ascii="Times New Roman" w:eastAsia="Times New Roman" w:hAnsi="Times New Roman" w:cs="Times New Roman"/>
          <w:kern w:val="0"/>
          <w:sz w:val="22"/>
          <w14:ligatures w14:val="none"/>
        </w:rPr>
        <w:t>Melbek</w:t>
      </w:r>
      <w:r w:rsidRPr="00466B40">
        <w:rPr>
          <w:rFonts w:ascii="Times New Roman" w:eastAsia="Times New Roman" w:hAnsi="Times New Roman" w:cs="Times New Roman"/>
          <w:kern w:val="0"/>
          <w:sz w:val="22"/>
          <w14:ligatures w14:val="none"/>
        </w:rPr>
        <w:t xml:space="preserve"> ampulių arba įtariate perdozavimą, nedelsdami kreipkitės į savo gydytoją arba vykite į artimiausią ligoninę</w:t>
      </w:r>
      <w:r w:rsidRPr="00466B40">
        <w:rPr>
          <w:rFonts w:ascii="Times New Roman" w:eastAsia="Times New Roman" w:hAnsi="Times New Roman" w:cs="Times New Roman"/>
          <w:bCs/>
          <w:kern w:val="0"/>
          <w:sz w:val="22"/>
          <w:szCs w:val="22"/>
          <w14:ligatures w14:val="none"/>
        </w:rPr>
        <w:t>.</w:t>
      </w:r>
    </w:p>
    <w:p w14:paraId="5EADFCA1"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53C1892C" w14:textId="77777777" w:rsidR="00466B40" w:rsidRPr="00466B40" w:rsidRDefault="00466B40" w:rsidP="00466B40">
      <w:pPr>
        <w:tabs>
          <w:tab w:val="left" w:pos="567"/>
        </w:tabs>
        <w:spacing w:after="0" w:line="240" w:lineRule="auto"/>
        <w:rPr>
          <w:rFonts w:ascii="Times New Roman" w:eastAsia="Times New Roman" w:hAnsi="Times New Roman" w:cs="Times New Roman"/>
          <w:b/>
          <w:kern w:val="0"/>
          <w:sz w:val="22"/>
          <w14:ligatures w14:val="none"/>
        </w:rPr>
      </w:pPr>
      <w:r w:rsidRPr="00466B40">
        <w:rPr>
          <w:rFonts w:ascii="Times New Roman" w:eastAsia="Times New Roman" w:hAnsi="Times New Roman" w:cs="Times New Roman"/>
          <w:b/>
          <w:kern w:val="0"/>
          <w:sz w:val="22"/>
          <w14:ligatures w14:val="none"/>
        </w:rPr>
        <w:t>Ūminio NVNU perdozavimo simptomai paprastai būna tik šie:</w:t>
      </w:r>
    </w:p>
    <w:p w14:paraId="42B85146"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energijos stoka (letargija);</w:t>
      </w:r>
    </w:p>
    <w:p w14:paraId="3412C0AC"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apsnūdimas;</w:t>
      </w:r>
    </w:p>
    <w:p w14:paraId="4E7662F2"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pykinimas (šleikštulys) ir vėmimas;</w:t>
      </w:r>
    </w:p>
    <w:p w14:paraId="2EBEBD4D"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skausmas skrandžio plote (epigastriumo skausmas).</w:t>
      </w:r>
    </w:p>
    <w:p w14:paraId="6670EF37" w14:textId="3432B5A5" w:rsidR="00466B40" w:rsidRPr="00466B40" w:rsidRDefault="00435DF7" w:rsidP="00466B40">
      <w:pPr>
        <w:tabs>
          <w:tab w:val="left" w:pos="567"/>
        </w:tabs>
        <w:spacing w:after="0" w:line="240" w:lineRule="auto"/>
        <w:rPr>
          <w:rFonts w:ascii="Times New Roman" w:eastAsia="Times New Roman" w:hAnsi="Times New Roman" w:cs="Times New Roman"/>
          <w:kern w:val="0"/>
          <w:sz w:val="22"/>
          <w:szCs w:val="22"/>
          <w14:ligatures w14:val="none"/>
        </w:rPr>
      </w:pPr>
      <w:r w:rsidRPr="00860DE4">
        <w:rPr>
          <w:rFonts w:ascii="Times New Roman" w:eastAsia="Times New Roman" w:hAnsi="Times New Roman" w:cs="Times New Roman"/>
          <w:kern w:val="0"/>
          <w:sz w:val="22"/>
          <w:szCs w:val="22"/>
          <w14:ligatures w14:val="none"/>
        </w:rPr>
        <w:t>Melbek</w:t>
      </w:r>
      <w:r w:rsidR="00466B40" w:rsidRPr="00466B40">
        <w:rPr>
          <w:rFonts w:ascii="Times New Roman" w:eastAsia="Times New Roman" w:hAnsi="Times New Roman" w:cs="Times New Roman"/>
          <w:kern w:val="0"/>
          <w:sz w:val="22"/>
          <w:szCs w:val="22"/>
          <w14:ligatures w14:val="none"/>
        </w:rPr>
        <w:t xml:space="preserve"> vartojimą nutraukus, šie simptomai paprastai susilpnėja. Be to, gali pasireikšti skrandžio ar žarnų kraujavimas (virškinimo trakto kraujavimas).</w:t>
      </w:r>
    </w:p>
    <w:p w14:paraId="1595EC52"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3397C960"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Sunkaus apsinuodijimo atveju galimi sunkūs  nepageidaujami poveikiai  (žr. 4 skyrių):</w:t>
      </w:r>
    </w:p>
    <w:p w14:paraId="61153B91"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didelis kraujospūdis (hipertenzija);</w:t>
      </w:r>
    </w:p>
    <w:p w14:paraId="069B25C3"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ūminis inkstų nepakankamumas;</w:t>
      </w:r>
    </w:p>
    <w:p w14:paraId="09045587"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kepenų veiklos sutrikimas;</w:t>
      </w:r>
    </w:p>
    <w:p w14:paraId="0651CB8D"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kvėpavimo suretėjimas, gilumo sumažėjimas ar sustojimas (kvėpavimo depresija);</w:t>
      </w:r>
    </w:p>
    <w:p w14:paraId="0AFA99D9"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sąmonės praradimas (koma);</w:t>
      </w:r>
    </w:p>
    <w:p w14:paraId="4AECC118"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traukuliai (konvulsijos);</w:t>
      </w:r>
    </w:p>
    <w:p w14:paraId="77B89673"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kraujotakos nepakankamumas (kardiovaskulinis nepakankamumas);</w:t>
      </w:r>
    </w:p>
    <w:p w14:paraId="7F70A6B8"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širdies veiklos išnykimas (širdies sustojimas);</w:t>
      </w:r>
    </w:p>
    <w:p w14:paraId="1FB8E53F"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ūminės alerginės (padidėjusio jautrumo) reakcijos, įskaitant:</w:t>
      </w:r>
    </w:p>
    <w:p w14:paraId="133F53DE" w14:textId="77777777" w:rsidR="00466B40" w:rsidRPr="00466B40" w:rsidRDefault="00466B40" w:rsidP="00466B40">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alpulį,</w:t>
      </w:r>
    </w:p>
    <w:p w14:paraId="7F81250A" w14:textId="77777777" w:rsidR="00466B40" w:rsidRPr="00466B40" w:rsidRDefault="00466B40" w:rsidP="00466B40">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dusulį,</w:t>
      </w:r>
    </w:p>
    <w:p w14:paraId="1876F615" w14:textId="77777777" w:rsidR="00466B40" w:rsidRPr="00466B40" w:rsidRDefault="00466B40" w:rsidP="00466B40">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odos reakcijas.</w:t>
      </w:r>
    </w:p>
    <w:p w14:paraId="26CB4A70"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5FF3771D" w14:textId="01B5729A" w:rsidR="00466B40" w:rsidRPr="00466B40" w:rsidRDefault="00466B40" w:rsidP="00466B40">
      <w:pPr>
        <w:tabs>
          <w:tab w:val="left" w:pos="567"/>
        </w:tabs>
        <w:spacing w:after="0" w:line="240" w:lineRule="auto"/>
        <w:rPr>
          <w:rFonts w:ascii="Times New Roman" w:eastAsia="Times New Roman" w:hAnsi="Times New Roman" w:cs="Times New Roman"/>
          <w:b/>
          <w:kern w:val="0"/>
          <w:sz w:val="22"/>
          <w:szCs w:val="22"/>
          <w14:ligatures w14:val="none"/>
        </w:rPr>
      </w:pPr>
      <w:r w:rsidRPr="00466B40">
        <w:rPr>
          <w:rFonts w:ascii="Times New Roman" w:eastAsia="Times New Roman" w:hAnsi="Times New Roman" w:cs="Times New Roman"/>
          <w:b/>
          <w:kern w:val="0"/>
          <w:sz w:val="22"/>
          <w:szCs w:val="22"/>
          <w14:ligatures w14:val="none"/>
        </w:rPr>
        <w:t xml:space="preserve">Pamiršus pavartoti </w:t>
      </w:r>
      <w:r w:rsidR="00435DF7" w:rsidRPr="00860DE4">
        <w:rPr>
          <w:rFonts w:ascii="Times New Roman" w:eastAsia="Times New Roman" w:hAnsi="Times New Roman" w:cs="Times New Roman"/>
          <w:b/>
          <w:kern w:val="0"/>
          <w:sz w:val="22"/>
          <w:szCs w:val="22"/>
          <w14:ligatures w14:val="none"/>
        </w:rPr>
        <w:t>Melbek</w:t>
      </w:r>
    </w:p>
    <w:p w14:paraId="1A2D77DE"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Negalima vartoti dvigubos dozės norint kompensuoti praleistą dozę. Kitą dozę vartokite tik įprastiniu laiku. </w:t>
      </w:r>
    </w:p>
    <w:p w14:paraId="5D5C3B71"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366135F1" w14:textId="77777777" w:rsidR="00466B40" w:rsidRPr="00466B40" w:rsidRDefault="00466B40" w:rsidP="00466B40">
      <w:pPr>
        <w:tabs>
          <w:tab w:val="left" w:pos="567"/>
        </w:tabs>
        <w:spacing w:after="0" w:line="240" w:lineRule="auto"/>
        <w:rPr>
          <w:rFonts w:ascii="Times New Roman" w:eastAsia="Times New Roman" w:hAnsi="Times New Roman" w:cs="Times New Roman"/>
          <w:b/>
          <w:kern w:val="0"/>
          <w:sz w:val="22"/>
          <w14:ligatures w14:val="none"/>
        </w:rPr>
      </w:pPr>
    </w:p>
    <w:p w14:paraId="4A5F3ADD" w14:textId="77777777" w:rsidR="00466B40" w:rsidRPr="00466B40" w:rsidRDefault="00466B40" w:rsidP="00466B40">
      <w:pPr>
        <w:tabs>
          <w:tab w:val="left" w:pos="567"/>
        </w:tabs>
        <w:spacing w:after="0" w:line="240" w:lineRule="auto"/>
        <w:rPr>
          <w:rFonts w:ascii="Times New Roman" w:eastAsia="Times New Roman" w:hAnsi="Times New Roman" w:cs="Times New Roman"/>
          <w:b/>
          <w:kern w:val="0"/>
          <w:sz w:val="22"/>
          <w:szCs w:val="22"/>
          <w14:ligatures w14:val="none"/>
        </w:rPr>
      </w:pPr>
    </w:p>
    <w:p w14:paraId="426201BB" w14:textId="77777777" w:rsidR="00466B40" w:rsidRPr="00466B40" w:rsidRDefault="00466B40" w:rsidP="00466B40">
      <w:pPr>
        <w:tabs>
          <w:tab w:val="left" w:pos="567"/>
        </w:tabs>
        <w:spacing w:after="0" w:line="240" w:lineRule="auto"/>
        <w:rPr>
          <w:rFonts w:ascii="Times New Roman" w:eastAsia="Times New Roman" w:hAnsi="Times New Roman" w:cs="Times New Roman"/>
          <w:b/>
          <w:kern w:val="0"/>
          <w:sz w:val="22"/>
          <w:szCs w:val="22"/>
          <w14:ligatures w14:val="none"/>
        </w:rPr>
      </w:pPr>
      <w:r w:rsidRPr="00466B40">
        <w:rPr>
          <w:rFonts w:ascii="Times New Roman" w:eastAsia="Times New Roman" w:hAnsi="Times New Roman" w:cs="Times New Roman"/>
          <w:b/>
          <w:kern w:val="0"/>
          <w:sz w:val="22"/>
          <w:szCs w:val="22"/>
          <w14:ligatures w14:val="none"/>
        </w:rPr>
        <w:t>4.</w:t>
      </w:r>
      <w:r w:rsidRPr="00466B40">
        <w:rPr>
          <w:rFonts w:ascii="Times New Roman" w:eastAsia="Times New Roman" w:hAnsi="Times New Roman" w:cs="Times New Roman"/>
          <w:b/>
          <w:kern w:val="0"/>
          <w:sz w:val="22"/>
          <w:szCs w:val="22"/>
          <w14:ligatures w14:val="none"/>
        </w:rPr>
        <w:tab/>
        <w:t>Galimas šalutinis poveikis</w:t>
      </w:r>
    </w:p>
    <w:p w14:paraId="44E94DC8"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4559CC3F" w14:textId="77777777" w:rsidR="00466B40" w:rsidRPr="00466B40" w:rsidRDefault="00466B40" w:rsidP="00466B40">
      <w:pPr>
        <w:spacing w:after="0" w:line="240" w:lineRule="auto"/>
        <w:ind w:left="567" w:hanging="567"/>
        <w:rPr>
          <w:rFonts w:ascii="Times New Roman" w:eastAsia="Times New Roman" w:hAnsi="Times New Roman" w:cs="Times New Roman"/>
          <w:noProof/>
          <w:kern w:val="0"/>
          <w:sz w:val="22"/>
          <w:szCs w:val="22"/>
          <w14:ligatures w14:val="none"/>
        </w:rPr>
      </w:pPr>
      <w:r w:rsidRPr="00466B40">
        <w:rPr>
          <w:rFonts w:ascii="Times New Roman" w:eastAsia="Times New Roman" w:hAnsi="Times New Roman" w:cs="Times New Roman"/>
          <w:noProof/>
          <w:kern w:val="0"/>
          <w:sz w:val="22"/>
          <w:szCs w:val="22"/>
          <w14:ligatures w14:val="none"/>
        </w:rPr>
        <w:t>Šis vaistas, kaip ir visi kiti, gali sukelti šalutinį poveikį, nors jis pasireiškia ne visiems žmonėms.</w:t>
      </w:r>
    </w:p>
    <w:p w14:paraId="20FD5784"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3213397F" w14:textId="1E97CCD2" w:rsidR="00466B40" w:rsidRPr="00466B40" w:rsidRDefault="00435DF7" w:rsidP="00466B40">
      <w:pPr>
        <w:tabs>
          <w:tab w:val="left" w:pos="567"/>
        </w:tabs>
        <w:spacing w:after="0" w:line="240" w:lineRule="auto"/>
        <w:rPr>
          <w:rFonts w:ascii="Times New Roman" w:eastAsia="Times New Roman" w:hAnsi="Times New Roman" w:cs="Times New Roman"/>
          <w:bCs/>
          <w:iCs/>
          <w:kern w:val="0"/>
          <w:sz w:val="22"/>
          <w:szCs w:val="22"/>
          <w14:ligatures w14:val="none"/>
        </w:rPr>
      </w:pPr>
      <w:r w:rsidRPr="00860DE4">
        <w:rPr>
          <w:rFonts w:ascii="Times New Roman" w:eastAsia="Times New Roman" w:hAnsi="Times New Roman" w:cs="Times New Roman"/>
          <w:bCs/>
          <w:iCs/>
          <w:kern w:val="0"/>
          <w:sz w:val="22"/>
          <w:szCs w:val="22"/>
          <w14:ligatures w14:val="none"/>
        </w:rPr>
        <w:t>Melbek</w:t>
      </w:r>
      <w:r w:rsidR="00466B40" w:rsidRPr="00466B40">
        <w:rPr>
          <w:rFonts w:ascii="Times New Roman" w:eastAsia="Times New Roman" w:hAnsi="Times New Roman" w:cs="Times New Roman"/>
          <w:bCs/>
          <w:iCs/>
          <w:kern w:val="0"/>
          <w:sz w:val="22"/>
          <w:szCs w:val="22"/>
          <w14:ligatures w14:val="none"/>
        </w:rPr>
        <w:t xml:space="preserve"> vartojimą nutraukite ir nedelsdami kreipkitės į savo gydytoją arba artimiausią ligoninę, jeigu pastebėjote žemiau išvardytą poveikį.</w:t>
      </w:r>
    </w:p>
    <w:p w14:paraId="26918F1C"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392BF412"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Bet kokia alerginė (padidėjusio jautrumo) reakciją, kuri gali reikštis:</w:t>
      </w:r>
    </w:p>
    <w:p w14:paraId="663F3AA4" w14:textId="77777777" w:rsidR="00466B40" w:rsidRPr="00466B40" w:rsidRDefault="00466B40" w:rsidP="00466B40">
      <w:pPr>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odos reakcija, pvz., niežėjimas, pūslėjimas arba lupimasis, kuri gali būti sunki  ir gyvybei pavojinga (Stivenso-Džonsono (</w:t>
      </w:r>
      <w:r w:rsidRPr="00466B40">
        <w:rPr>
          <w:rFonts w:ascii="Times New Roman" w:eastAsia="Times New Roman" w:hAnsi="Times New Roman" w:cs="Times New Roman"/>
          <w:i/>
          <w:kern w:val="0"/>
          <w:sz w:val="22"/>
          <w:szCs w:val="22"/>
          <w14:ligatures w14:val="none"/>
        </w:rPr>
        <w:t>Stevens-Johnson</w:t>
      </w:r>
      <w:r w:rsidRPr="00466B40">
        <w:rPr>
          <w:rFonts w:ascii="Times New Roman" w:eastAsia="Times New Roman" w:hAnsi="Times New Roman" w:cs="Times New Roman"/>
          <w:kern w:val="0"/>
          <w:sz w:val="22"/>
          <w:szCs w:val="22"/>
          <w14:ligatures w14:val="none"/>
        </w:rPr>
        <w:t xml:space="preserve">) sindromas ir toksinė epidermio nekrolizė), minkštųjų audinių (gleivinės) pažaida arba daugiaformė eritema (žr. 2 skyrių). </w:t>
      </w:r>
    </w:p>
    <w:p w14:paraId="22B99932" w14:textId="77777777" w:rsidR="00466B40" w:rsidRPr="00466B40" w:rsidRDefault="00466B40" w:rsidP="00466B40">
      <w:pPr>
        <w:tabs>
          <w:tab w:val="left" w:pos="0"/>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ab/>
        <w:t>Daugiaformė eritema yra sunki alerginė odos reakcija, lemianti dėmes, raudonus rumbus arba purpurinius ar pūslėjančius plotus. Ji gali pažeisti ir burną, akis bei kitus drėgnus kūno paviršius;</w:t>
      </w:r>
    </w:p>
    <w:p w14:paraId="4536D10E" w14:textId="77777777" w:rsidR="00466B40" w:rsidRPr="00466B40" w:rsidRDefault="00466B40" w:rsidP="00466B40">
      <w:pPr>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odos ar gleivinės pabrinkimu, pvz., apyakio, veido, lūpų, burnos ar ryklės pabrinkimu, galbūt pasunkinančiu kvėpavimą, kulkšnių ar blauzdų patinimu (kojų edema);</w:t>
      </w:r>
    </w:p>
    <w:p w14:paraId="62FEE146" w14:textId="77777777" w:rsidR="00466B40" w:rsidRPr="00466B40" w:rsidRDefault="00466B40" w:rsidP="00466B40">
      <w:pPr>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dusuliu, arba astmos priepuoliu;</w:t>
      </w:r>
    </w:p>
    <w:p w14:paraId="67151671" w14:textId="77777777" w:rsidR="00466B40" w:rsidRPr="00466B40" w:rsidRDefault="00466B40" w:rsidP="00466B40">
      <w:pPr>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kepenų uždegimu (hepatitu), galinčiu sukelti šių simptomų:</w:t>
      </w:r>
    </w:p>
    <w:p w14:paraId="2F0AC8FD" w14:textId="77777777" w:rsidR="00466B40" w:rsidRPr="00466B40" w:rsidRDefault="00466B40" w:rsidP="00466B40">
      <w:pPr>
        <w:spacing w:after="0" w:line="240" w:lineRule="auto"/>
        <w:ind w:left="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lastRenderedPageBreak/>
        <w:t>- odos ar akių baltymo pageltimą (geltą),</w:t>
      </w:r>
    </w:p>
    <w:p w14:paraId="4BCD66E1" w14:textId="77777777" w:rsidR="00466B40" w:rsidRPr="00466B40" w:rsidRDefault="00466B40" w:rsidP="00466B40">
      <w:pPr>
        <w:spacing w:after="0" w:line="240" w:lineRule="auto"/>
        <w:ind w:left="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pilvo skausmą,</w:t>
      </w:r>
    </w:p>
    <w:p w14:paraId="21F09ED5" w14:textId="77777777" w:rsidR="00466B40" w:rsidRPr="00466B40" w:rsidRDefault="00466B40" w:rsidP="00466B40">
      <w:pPr>
        <w:tabs>
          <w:tab w:val="left" w:pos="567"/>
        </w:tabs>
        <w:spacing w:after="0" w:line="240" w:lineRule="auto"/>
        <w:ind w:left="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 apetito netekimą. </w:t>
      </w:r>
    </w:p>
    <w:p w14:paraId="270A03BC"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463DF92C"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Bet koks šalutinis poveikis virškinimo traktui, ypač:</w:t>
      </w:r>
    </w:p>
    <w:p w14:paraId="528CD776" w14:textId="77777777" w:rsidR="00466B40" w:rsidRPr="00466B40" w:rsidRDefault="00466B40" w:rsidP="00466B40">
      <w:pPr>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kraujavimas (nudažantis išmatas deguto spalva),</w:t>
      </w:r>
    </w:p>
    <w:p w14:paraId="0032B8D7" w14:textId="77777777" w:rsidR="00466B40" w:rsidRPr="00466B40" w:rsidRDefault="00466B40" w:rsidP="00466B40">
      <w:pPr>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 xml:space="preserve">virškinimo trakto išopėjimas (sukeliantis pilvo skausmą). </w:t>
      </w:r>
    </w:p>
    <w:p w14:paraId="34E9C3F5"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070F5C29"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Virškinimo trakto kraujavimas (skrandžio ir žarnų kraujavimas), opų ar skylės (prakiurimo) susiformavimas virškinimo trakte kartais gali būti sunkūs ir galimai mirtini, ypač senyviems žmonėms. </w:t>
      </w:r>
    </w:p>
    <w:p w14:paraId="734F3DB3"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41FEEDB2"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Jeigu anksčiau esate patyrę virškinimo trakto simptomų dėl ilgalaikio NVNU  vartojimo, nedelsdami kreipkitės į gydytoją patarimo, ypač jeigu esate senyvas. Jūsų gydytojas gydymo metu gali stebėti Jūsų ligos eigą. </w:t>
      </w:r>
    </w:p>
    <w:p w14:paraId="6BF18E44"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2CEBC748" w14:textId="77777777" w:rsidR="00466B40" w:rsidRPr="00466B40" w:rsidRDefault="00466B40" w:rsidP="00466B40">
      <w:pPr>
        <w:tabs>
          <w:tab w:val="left" w:pos="567"/>
        </w:tabs>
        <w:spacing w:after="0" w:line="240" w:lineRule="auto"/>
        <w:rPr>
          <w:rFonts w:ascii="Times New Roman" w:eastAsia="Times New Roman" w:hAnsi="Times New Roman" w:cs="Times New Roman"/>
          <w:b/>
          <w:kern w:val="0"/>
          <w:sz w:val="22"/>
          <w14:ligatures w14:val="none"/>
        </w:rPr>
      </w:pPr>
      <w:r w:rsidRPr="00466B40">
        <w:rPr>
          <w:rFonts w:ascii="Times New Roman" w:eastAsia="Times New Roman" w:hAnsi="Times New Roman" w:cs="Times New Roman"/>
          <w:b/>
          <w:kern w:val="0"/>
          <w:sz w:val="22"/>
          <w14:ligatures w14:val="none"/>
        </w:rPr>
        <w:t>Įprastinis nesteroidinių vaistų nuo uždegimo (NVNU) šalutinis poveikis</w:t>
      </w:r>
    </w:p>
    <w:p w14:paraId="6C48E34E"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Kai kurių nesteroidinių vaistų nuo uždegimo (NVNU) vartojimas, ypač didelėmis dozėmis ir ilgai, gali būti susijęs su arterijų užkimšimo (arterijų trombozės) reiškinių, pvz., širdies priepuolio (miokardo infarkto) ar smegenų insulto (apopleksijos) rizikos nedideliu padidėjimu. </w:t>
      </w:r>
    </w:p>
    <w:p w14:paraId="4345127C"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4BE2EF4B"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Buvo su gydymu NVNU susijusių skysčių susilaikymo (pabrinkimo), didelio kraujospūdžio (hipertenzijos) ir širdies nepakankamumo atvejų.</w:t>
      </w:r>
    </w:p>
    <w:p w14:paraId="5C02FEB0"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79F19C19" w14:textId="77777777" w:rsidR="00466B40" w:rsidRPr="00466B40" w:rsidRDefault="00466B40" w:rsidP="00466B40">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Dažniausias nustatytas šalutinis poveikis virškinimo traktui (virškinimo trakto reiškiniai):</w:t>
      </w:r>
    </w:p>
    <w:p w14:paraId="44FE5614"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skrandžio ar viršutinės plonosios žarnos dalies opos (peptinės / skrandžio ir dvylikapirštės žarnos opos);</w:t>
      </w:r>
    </w:p>
    <w:p w14:paraId="6C3925CA"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 xml:space="preserve">žarnų sienelės prakiurimas (perforacija) arba virškinimo trakto kraujavimas (kartais mirtinas, ypač senyviems žmonėms). </w:t>
      </w:r>
    </w:p>
    <w:p w14:paraId="676B9F21"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26C4B2CB"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Gydant NVNU buvo pastebėtas toks šalutinis poveikis:</w:t>
      </w:r>
    </w:p>
    <w:p w14:paraId="630BEE9C"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pykinimas (šleikštulys) ir vėmimas;</w:t>
      </w:r>
    </w:p>
    <w:p w14:paraId="5BCDC0D8" w14:textId="77777777" w:rsidR="00466B40" w:rsidRPr="00466B40" w:rsidRDefault="00466B40" w:rsidP="00466B40">
      <w:pPr>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viduriavimas;</w:t>
      </w:r>
    </w:p>
    <w:p w14:paraId="7F6C0711" w14:textId="77777777" w:rsidR="00466B40" w:rsidRPr="00466B40" w:rsidRDefault="00466B40" w:rsidP="00466B40">
      <w:pPr>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dujų susikaupimas virškinimo trakte;</w:t>
      </w:r>
    </w:p>
    <w:p w14:paraId="6E5806E4" w14:textId="77777777" w:rsidR="00466B40" w:rsidRPr="00466B40" w:rsidRDefault="00466B40" w:rsidP="00466B40">
      <w:pPr>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vidurių užkietėjimas;</w:t>
      </w:r>
    </w:p>
    <w:p w14:paraId="420D5270" w14:textId="77777777" w:rsidR="00466B40" w:rsidRPr="00466B40" w:rsidRDefault="00466B40" w:rsidP="00466B40">
      <w:pPr>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nevirškinimas (dispepsija);</w:t>
      </w:r>
    </w:p>
    <w:p w14:paraId="14206509" w14:textId="77777777" w:rsidR="00466B40" w:rsidRPr="00466B40" w:rsidRDefault="00466B40" w:rsidP="00466B40">
      <w:pPr>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pilvo skausmas;</w:t>
      </w:r>
    </w:p>
    <w:p w14:paraId="39D0D5A6" w14:textId="77777777" w:rsidR="00466B40" w:rsidRPr="00466B40" w:rsidRDefault="00466B40" w:rsidP="00466B40">
      <w:pPr>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deguto spalvos išmatos dėl kraujavimo į virškinimo traktą (melena);</w:t>
      </w:r>
    </w:p>
    <w:p w14:paraId="1BA110CE" w14:textId="77777777" w:rsidR="00466B40" w:rsidRPr="00466B40" w:rsidRDefault="00466B40" w:rsidP="00466B40">
      <w:pPr>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vėmimas krauju (hematemezė);</w:t>
      </w:r>
    </w:p>
    <w:p w14:paraId="0D0E7DF7" w14:textId="77777777" w:rsidR="00466B40" w:rsidRPr="00466B40" w:rsidRDefault="00466B40" w:rsidP="00466B40">
      <w:pPr>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burnos gleivinės uždegimas ir išopėjimas (opinis stomatitas);</w:t>
      </w:r>
    </w:p>
    <w:p w14:paraId="00031904" w14:textId="77777777" w:rsidR="00466B40" w:rsidRPr="00466B40" w:rsidRDefault="00466B40" w:rsidP="00466B40">
      <w:pPr>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virškinimo trakto uždegimo pasunkėjimas (pvz., kolito ar Krono ligos paūmėjimas).</w:t>
      </w:r>
    </w:p>
    <w:p w14:paraId="11E36F58"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5D3341FC"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Rečiau pasitaikė skrandžio uždegimas (gastritas). </w:t>
      </w:r>
    </w:p>
    <w:p w14:paraId="12773EFF"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03B881BA" w14:textId="54E42A8B" w:rsidR="00466B40" w:rsidRPr="00466B40" w:rsidRDefault="00466B40" w:rsidP="00466B40">
      <w:pPr>
        <w:tabs>
          <w:tab w:val="left" w:pos="567"/>
        </w:tabs>
        <w:spacing w:after="0" w:line="240" w:lineRule="auto"/>
        <w:rPr>
          <w:rFonts w:ascii="Times New Roman" w:eastAsia="Times New Roman" w:hAnsi="Times New Roman" w:cs="Times New Roman"/>
          <w:b/>
          <w:kern w:val="0"/>
          <w:sz w:val="22"/>
          <w:szCs w:val="22"/>
          <w14:ligatures w14:val="none"/>
        </w:rPr>
      </w:pPr>
      <w:r w:rsidRPr="00466B40">
        <w:rPr>
          <w:rFonts w:ascii="Times New Roman" w:eastAsia="Times New Roman" w:hAnsi="Times New Roman" w:cs="Times New Roman"/>
          <w:b/>
          <w:kern w:val="0"/>
          <w:sz w:val="22"/>
          <w:szCs w:val="22"/>
          <w14:ligatures w14:val="none"/>
        </w:rPr>
        <w:t xml:space="preserve">Veikliosios </w:t>
      </w:r>
      <w:r w:rsidR="00435DF7" w:rsidRPr="00860DE4">
        <w:rPr>
          <w:rFonts w:ascii="Times New Roman" w:eastAsia="Times New Roman" w:hAnsi="Times New Roman" w:cs="Times New Roman"/>
          <w:b/>
          <w:kern w:val="0"/>
          <w:sz w:val="22"/>
          <w:szCs w:val="22"/>
          <w14:ligatures w14:val="none"/>
        </w:rPr>
        <w:t>Melbek</w:t>
      </w:r>
      <w:r w:rsidRPr="00466B40">
        <w:rPr>
          <w:rFonts w:ascii="Times New Roman" w:eastAsia="Times New Roman" w:hAnsi="Times New Roman" w:cs="Times New Roman"/>
          <w:b/>
          <w:kern w:val="0"/>
          <w:sz w:val="22"/>
          <w:szCs w:val="22"/>
          <w14:ligatures w14:val="none"/>
        </w:rPr>
        <w:t xml:space="preserve"> medžiagos meloksikamo šalutinis poveikis</w:t>
      </w:r>
    </w:p>
    <w:p w14:paraId="58555BD0"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5DB030F3" w14:textId="77777777" w:rsidR="00466B40" w:rsidRPr="00466B40" w:rsidRDefault="00466B40" w:rsidP="00466B40">
      <w:pPr>
        <w:tabs>
          <w:tab w:val="left" w:pos="567"/>
        </w:tabs>
        <w:spacing w:after="0" w:line="240" w:lineRule="auto"/>
        <w:rPr>
          <w:rFonts w:ascii="Times New Roman" w:eastAsia="Times New Roman" w:hAnsi="Times New Roman" w:cs="Times New Roman"/>
          <w:i/>
          <w:kern w:val="0"/>
          <w:sz w:val="22"/>
          <w14:ligatures w14:val="none"/>
        </w:rPr>
      </w:pPr>
      <w:r w:rsidRPr="00466B40">
        <w:rPr>
          <w:rFonts w:ascii="Times New Roman" w:eastAsia="Times New Roman" w:hAnsi="Times New Roman" w:cs="Times New Roman"/>
          <w:i/>
          <w:kern w:val="0"/>
          <w:sz w:val="22"/>
          <w14:ligatures w14:val="none"/>
        </w:rPr>
        <w:t>Labai dažni šalutinio poveikio reiškiniai (gali pasireikšti ne rečiau kaip 1 iš 10 asmenų)</w:t>
      </w:r>
    </w:p>
    <w:p w14:paraId="4B52B3D1" w14:textId="77777777" w:rsidR="00466B40" w:rsidRPr="00466B40" w:rsidRDefault="00466B40" w:rsidP="00466B40">
      <w:pPr>
        <w:numPr>
          <w:ilvl w:val="0"/>
          <w:numId w:val="1"/>
        </w:numPr>
        <w:tabs>
          <w:tab w:val="left" w:pos="567"/>
        </w:tabs>
        <w:spacing w:after="0" w:line="240" w:lineRule="auto"/>
        <w:ind w:left="360"/>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Virškinimo trakto sutrikimai, pvz., nevirškinimas (dispepsija), pykinimas, (šleikštulys) ir vėmimas, pilvo skausmas, vidurių užkietėjimas, pilvo pūtimas, viduriavimas.</w:t>
      </w:r>
    </w:p>
    <w:p w14:paraId="3EC93517"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480676DE" w14:textId="77777777" w:rsidR="00466B40" w:rsidRPr="00466B40" w:rsidRDefault="00466B40" w:rsidP="00466B40">
      <w:pPr>
        <w:tabs>
          <w:tab w:val="left" w:pos="567"/>
        </w:tabs>
        <w:spacing w:after="0" w:line="240" w:lineRule="auto"/>
        <w:rPr>
          <w:rFonts w:ascii="Times New Roman" w:eastAsia="Times New Roman" w:hAnsi="Times New Roman" w:cs="Times New Roman"/>
          <w:i/>
          <w:kern w:val="0"/>
          <w:sz w:val="22"/>
          <w14:ligatures w14:val="none"/>
        </w:rPr>
      </w:pPr>
      <w:r w:rsidRPr="00466B40">
        <w:rPr>
          <w:rFonts w:ascii="Times New Roman" w:eastAsia="Times New Roman" w:hAnsi="Times New Roman" w:cs="Times New Roman"/>
          <w:i/>
          <w:kern w:val="0"/>
          <w:sz w:val="22"/>
          <w14:ligatures w14:val="none"/>
        </w:rPr>
        <w:t>Dažni šalutinio poveikio reiškiniai (gali pasireikšti rečiau kaip 1 iš 10 asmenų)</w:t>
      </w:r>
    </w:p>
    <w:p w14:paraId="3B0AEF60" w14:textId="77777777" w:rsidR="00466B40" w:rsidRPr="00466B40" w:rsidRDefault="00466B40" w:rsidP="00466B40">
      <w:pPr>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Galvos skausmas.</w:t>
      </w:r>
    </w:p>
    <w:p w14:paraId="2D8E0FB7"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Injekcijos vietos pabrinkimas, injekcijos vietos skausmas.</w:t>
      </w:r>
    </w:p>
    <w:p w14:paraId="3DFDB127" w14:textId="77777777" w:rsidR="00466B40" w:rsidRPr="00466B40" w:rsidRDefault="00466B40" w:rsidP="00466B40">
      <w:pPr>
        <w:tabs>
          <w:tab w:val="left" w:pos="567"/>
        </w:tabs>
        <w:spacing w:after="0" w:line="240" w:lineRule="auto"/>
        <w:rPr>
          <w:rFonts w:ascii="Times New Roman" w:eastAsia="Times New Roman" w:hAnsi="Times New Roman" w:cs="Times New Roman"/>
          <w:i/>
          <w:kern w:val="0"/>
          <w:sz w:val="22"/>
          <w:szCs w:val="22"/>
          <w14:ligatures w14:val="none"/>
        </w:rPr>
      </w:pPr>
    </w:p>
    <w:p w14:paraId="4881FE8F" w14:textId="77777777" w:rsidR="00466B40" w:rsidRPr="00466B40" w:rsidRDefault="00466B40" w:rsidP="00466B40">
      <w:pPr>
        <w:tabs>
          <w:tab w:val="left" w:pos="567"/>
        </w:tabs>
        <w:spacing w:after="0" w:line="240" w:lineRule="auto"/>
        <w:rPr>
          <w:rFonts w:ascii="Times New Roman" w:eastAsia="Times New Roman" w:hAnsi="Times New Roman" w:cs="Times New Roman"/>
          <w:i/>
          <w:kern w:val="0"/>
          <w:sz w:val="22"/>
          <w14:ligatures w14:val="none"/>
        </w:rPr>
      </w:pPr>
      <w:r w:rsidRPr="00466B40">
        <w:rPr>
          <w:rFonts w:ascii="Times New Roman" w:eastAsia="Times New Roman" w:hAnsi="Times New Roman" w:cs="Times New Roman"/>
          <w:i/>
          <w:kern w:val="0"/>
          <w:sz w:val="22"/>
          <w14:ligatures w14:val="none"/>
        </w:rPr>
        <w:t>Nedažni šalutinio poveikio reiškiniai (gali pasireikšti rečiau kaip 1 iš 100 asmenų)</w:t>
      </w:r>
    </w:p>
    <w:p w14:paraId="3E0F822D"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Svaigulys (apsvaigimas).</w:t>
      </w:r>
    </w:p>
    <w:p w14:paraId="7401C419"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Svaigimo (</w:t>
      </w:r>
      <w:r w:rsidRPr="00466B40">
        <w:rPr>
          <w:rFonts w:ascii="Times New Roman" w:eastAsia="Times New Roman" w:hAnsi="Times New Roman" w:cs="Times New Roman"/>
          <w:i/>
          <w:kern w:val="0"/>
          <w:sz w:val="22"/>
          <w:szCs w:val="22"/>
          <w14:ligatures w14:val="none"/>
        </w:rPr>
        <w:t>vertigo</w:t>
      </w:r>
      <w:r w:rsidRPr="00466B40">
        <w:rPr>
          <w:rFonts w:ascii="Times New Roman" w:eastAsia="Times New Roman" w:hAnsi="Times New Roman" w:cs="Times New Roman"/>
          <w:kern w:val="0"/>
          <w:sz w:val="22"/>
          <w:szCs w:val="22"/>
          <w14:ligatures w14:val="none"/>
        </w:rPr>
        <w:t xml:space="preserve">) ar sukimo pojūtis. </w:t>
      </w:r>
    </w:p>
    <w:p w14:paraId="02CCE56D"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lastRenderedPageBreak/>
        <w:t>-</w:t>
      </w:r>
      <w:r w:rsidRPr="00466B40">
        <w:rPr>
          <w:rFonts w:ascii="Times New Roman" w:eastAsia="Times New Roman" w:hAnsi="Times New Roman" w:cs="Times New Roman"/>
          <w:kern w:val="0"/>
          <w:sz w:val="22"/>
          <w:szCs w:val="22"/>
          <w14:ligatures w14:val="none"/>
        </w:rPr>
        <w:tab/>
        <w:t>Somnolencija (apsnūdimas).</w:t>
      </w:r>
    </w:p>
    <w:p w14:paraId="098A4145"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Anemija (raudonojo kraujo pigmento hemoglobino koncentracijos sumažėjimas).</w:t>
      </w:r>
    </w:p>
    <w:p w14:paraId="17F6B02A"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Kraujospūdžio padidėjimas (hipertenzija).</w:t>
      </w:r>
    </w:p>
    <w:p w14:paraId="6DD0F949"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Trumpalaikis veido ir kaklo paraudimas.</w:t>
      </w:r>
    </w:p>
    <w:p w14:paraId="04F865C3"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Natrio ir vandens susilaikymas.</w:t>
      </w:r>
    </w:p>
    <w:p w14:paraId="4864ABDA"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Kalio kiekio padidėjimas kraujyje (hiperkalemija). Tai gali lemti šiuos simptomus:</w:t>
      </w:r>
    </w:p>
    <w:p w14:paraId="5921A502" w14:textId="77777777" w:rsidR="00466B40" w:rsidRPr="00466B40" w:rsidRDefault="00466B40" w:rsidP="00466B40">
      <w:pPr>
        <w:tabs>
          <w:tab w:val="num" w:pos="567"/>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širdies plakimo pokytį (aritmiją),</w:t>
      </w:r>
    </w:p>
    <w:p w14:paraId="7AC41D42" w14:textId="77777777" w:rsidR="00466B40" w:rsidRPr="00466B40" w:rsidRDefault="00466B40" w:rsidP="00466B40">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palpitaciją (stipresnį negu paprastai širdies plakimo jutimą),</w:t>
      </w:r>
    </w:p>
    <w:p w14:paraId="50A35D85" w14:textId="77777777" w:rsidR="00466B40" w:rsidRPr="00466B40" w:rsidRDefault="00466B40" w:rsidP="00466B40">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raumenų silpnumą.</w:t>
      </w:r>
    </w:p>
    <w:p w14:paraId="26478A90"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Raugulys.</w:t>
      </w:r>
    </w:p>
    <w:p w14:paraId="219B8896"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Skrandžio uždegimas (gastritas).</w:t>
      </w:r>
    </w:p>
    <w:p w14:paraId="66D3A6E6"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Virškinimo trakto kraujavimas.</w:t>
      </w:r>
    </w:p>
    <w:p w14:paraId="60B6BF89"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Burnos gleivinės uždegimas (stomatitas).</w:t>
      </w:r>
    </w:p>
    <w:p w14:paraId="5DDEDFE2"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Ūminės alerginės (padidėjusio jautrumo) reakcijos.</w:t>
      </w:r>
    </w:p>
    <w:p w14:paraId="4A3FB745"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Niežulys.</w:t>
      </w:r>
    </w:p>
    <w:p w14:paraId="0966A790"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Odos išbėrimas.</w:t>
      </w:r>
    </w:p>
    <w:p w14:paraId="4236FC74"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Pabrinkimas dėl skysčių susilaikymo (edema), įskaitant kulkšnių ar blauzdų pabrinkimą (kojų edemą).</w:t>
      </w:r>
    </w:p>
    <w:p w14:paraId="527FD05F"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Staigus odos ar gleivinės pabrinkimas, pvz., apyakio, veido, lūpų, burnos arba ryklės pabrinkimas, galintis pasunkinti kvėpavimą (angioedema).</w:t>
      </w:r>
    </w:p>
    <w:p w14:paraId="0C69AB60"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Trumpalaikis kepenų funkcijos tyrimų duomenų pokytis (pvz., kepenų fermentų, kaip antai transaminazių, arba tulžies pigmento bilirubino padaugėjimas kraujyje). Tai gali nustatyti Jūsų gydytojas atlikęs Jūsų kraujo tyrimus.</w:t>
      </w:r>
    </w:p>
    <w:p w14:paraId="4CE033B4"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Laboratorinių tyrimų, kuriais tiriama inkstų funkcija, duomenų pokytis (pvz., kreatinino ir urėjos kiekio padidėjimas).</w:t>
      </w:r>
    </w:p>
    <w:p w14:paraId="502C5236"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4F5AC8F1" w14:textId="77777777" w:rsidR="00466B40" w:rsidRPr="00466B40" w:rsidRDefault="00466B40" w:rsidP="00466B40">
      <w:pPr>
        <w:keepNext/>
        <w:tabs>
          <w:tab w:val="left" w:pos="567"/>
        </w:tabs>
        <w:spacing w:after="0" w:line="240" w:lineRule="auto"/>
        <w:rPr>
          <w:rFonts w:ascii="Times New Roman" w:eastAsia="Times New Roman" w:hAnsi="Times New Roman" w:cs="Times New Roman"/>
          <w:i/>
          <w:kern w:val="0"/>
          <w:sz w:val="22"/>
          <w14:ligatures w14:val="none"/>
        </w:rPr>
      </w:pPr>
      <w:r w:rsidRPr="00466B40">
        <w:rPr>
          <w:rFonts w:ascii="Times New Roman" w:eastAsia="Times New Roman" w:hAnsi="Times New Roman" w:cs="Times New Roman"/>
          <w:i/>
          <w:kern w:val="0"/>
          <w:sz w:val="22"/>
          <w14:ligatures w14:val="none"/>
        </w:rPr>
        <w:t>Reti šalutinio poveikio reiškiniai (gali pasireikšti rečiau kaip 1 iš 1 000 asmenų)</w:t>
      </w:r>
    </w:p>
    <w:p w14:paraId="68DBB1E5" w14:textId="77777777" w:rsidR="00466B40" w:rsidRPr="00466B40" w:rsidRDefault="00466B40" w:rsidP="00466B40">
      <w:pPr>
        <w:keepNext/>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Nuotaikos sutrikimai.</w:t>
      </w:r>
    </w:p>
    <w:p w14:paraId="4F44910E"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Naktiniai košmarai.</w:t>
      </w:r>
    </w:p>
    <w:p w14:paraId="147DB163"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Nenormalus kraujo ląstelių kiekis, įskaitant:</w:t>
      </w:r>
    </w:p>
    <w:p w14:paraId="350ADAA3" w14:textId="77777777" w:rsidR="00466B40" w:rsidRPr="00466B40" w:rsidRDefault="00466B40" w:rsidP="00466B40">
      <w:pPr>
        <w:tabs>
          <w:tab w:val="left" w:pos="357"/>
          <w:tab w:val="left" w:pos="567"/>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nenormalų diferencijuotą kraujo ląstelių kiekį,</w:t>
      </w:r>
    </w:p>
    <w:p w14:paraId="7C72777A" w14:textId="77777777" w:rsidR="00466B40" w:rsidRPr="00466B40" w:rsidRDefault="00466B40" w:rsidP="00466B40">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baltųjų kraujo ląstelių kiekio sumažėjimą (leukopeniją),</w:t>
      </w:r>
    </w:p>
    <w:p w14:paraId="4E5E8279" w14:textId="77777777" w:rsidR="00466B40" w:rsidRPr="00466B40" w:rsidRDefault="00466B40" w:rsidP="00466B40">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kraujo plokštelių kiekio sumažėjimą (trombocitopeniją).</w:t>
      </w:r>
    </w:p>
    <w:p w14:paraId="1AC03F3D" w14:textId="77777777" w:rsidR="00466B40" w:rsidRPr="00466B40" w:rsidRDefault="00466B40" w:rsidP="00466B40">
      <w:pPr>
        <w:tabs>
          <w:tab w:val="left" w:pos="0"/>
        </w:tabs>
        <w:spacing w:after="0" w:line="240" w:lineRule="auto"/>
        <w:ind w:left="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Šis šalutinis poveikis gali lemti infekcijos bei simptomų, tokių kaip mėlynės ar nosies kraujavimas, rizikos padidėjimą.</w:t>
      </w:r>
    </w:p>
    <w:p w14:paraId="5C46D47C"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Spengimas ausyse.</w:t>
      </w:r>
    </w:p>
    <w:p w14:paraId="24528445"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Širdies plakimo jutimas (palpitacija).</w:t>
      </w:r>
    </w:p>
    <w:p w14:paraId="0CA92223"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 xml:space="preserve">Skrandžio ar plonosios žarnos viršutinės dalies opos (peptinės ar skrandžio ir dvylikapirštės žarnos opos). </w:t>
      </w:r>
    </w:p>
    <w:p w14:paraId="4F8F4EBD"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Stemplės uždegimas (ezofagitas).</w:t>
      </w:r>
    </w:p>
    <w:p w14:paraId="47CC8113"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Astmos priepuolių pradžia (pacientams, kurie yra alergiški aspirinui arba kitiems NVNU).</w:t>
      </w:r>
    </w:p>
    <w:p w14:paraId="0B809CA2"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Sunkus odos pūslėjimas arba lupimasis (Stevens-Johnson‘o sindromas, toksinė epidermio nekrolizė).</w:t>
      </w:r>
    </w:p>
    <w:p w14:paraId="6005A773"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Dilgėlinė (urtikarija).</w:t>
      </w:r>
    </w:p>
    <w:p w14:paraId="53F5D43F"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Regos sutrikimas, įskaitant:</w:t>
      </w:r>
    </w:p>
    <w:p w14:paraId="18DC5D31" w14:textId="77777777" w:rsidR="00466B40" w:rsidRPr="00466B40" w:rsidRDefault="00466B40" w:rsidP="00466B40">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daiktų matymą lyg per miglą,</w:t>
      </w:r>
    </w:p>
    <w:p w14:paraId="58EFCE48" w14:textId="77777777" w:rsidR="00466B40" w:rsidRPr="00466B40" w:rsidRDefault="00466B40" w:rsidP="00466B40">
      <w:pPr>
        <w:tabs>
          <w:tab w:val="left" w:pos="567"/>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konjunktyvitą (akies obuolio arba vokų uždegimą).</w:t>
      </w:r>
    </w:p>
    <w:p w14:paraId="02C983D1" w14:textId="77777777" w:rsidR="00466B40" w:rsidRPr="00466B40" w:rsidRDefault="00466B40" w:rsidP="00466B40">
      <w:pPr>
        <w:tabs>
          <w:tab w:val="left" w:pos="357"/>
          <w:tab w:val="left" w:pos="56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 xml:space="preserve">Storosios žarnos uždegimas (kolitas). </w:t>
      </w:r>
    </w:p>
    <w:p w14:paraId="07D28C5F"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14:ligatures w14:val="none"/>
        </w:rPr>
      </w:pPr>
    </w:p>
    <w:p w14:paraId="335FC8C5" w14:textId="77777777" w:rsidR="00466B40" w:rsidRPr="00466B40" w:rsidRDefault="00466B40" w:rsidP="00466B40">
      <w:pPr>
        <w:tabs>
          <w:tab w:val="left" w:pos="567"/>
        </w:tabs>
        <w:spacing w:after="0" w:line="240" w:lineRule="auto"/>
        <w:rPr>
          <w:rFonts w:ascii="Times New Roman" w:eastAsia="Times New Roman" w:hAnsi="Times New Roman" w:cs="Times New Roman"/>
          <w:i/>
          <w:kern w:val="0"/>
          <w:sz w:val="22"/>
          <w14:ligatures w14:val="none"/>
        </w:rPr>
      </w:pPr>
      <w:r w:rsidRPr="00466B40">
        <w:rPr>
          <w:rFonts w:ascii="Times New Roman" w:eastAsia="Times New Roman" w:hAnsi="Times New Roman" w:cs="Times New Roman"/>
          <w:i/>
          <w:kern w:val="0"/>
          <w:sz w:val="22"/>
          <w14:ligatures w14:val="none"/>
        </w:rPr>
        <w:t>Labai reti šalutinio poveikio reiškiniai (gali pasireikšti rečiau kaip 1 iš 10 000 asmenų)</w:t>
      </w:r>
    </w:p>
    <w:p w14:paraId="7CA5F722"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Pūslėjimą sukeliančios odos reakcijos (pūslinės reakcijos) ir daugiaformė eritema.</w:t>
      </w:r>
    </w:p>
    <w:p w14:paraId="0606D28C" w14:textId="77777777" w:rsidR="00466B40" w:rsidRPr="00466B40" w:rsidRDefault="00466B40" w:rsidP="00466B40">
      <w:pPr>
        <w:tabs>
          <w:tab w:val="left" w:pos="56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ab/>
        <w:t>Daugiaformė eritema yra sunki alerginė reakcija, lemianti odos dėmes, raudonus rumbus arba purpurinius ar pūslėjančius plotus. Ji gali pažeisti ir burną, akis bei kitus drėgnus kūno paviršius.</w:t>
      </w:r>
    </w:p>
    <w:p w14:paraId="4EC7F20A" w14:textId="77777777" w:rsidR="00466B40" w:rsidRPr="00466B40" w:rsidRDefault="00466B40" w:rsidP="00466B40">
      <w:pPr>
        <w:numPr>
          <w:ilvl w:val="0"/>
          <w:numId w:val="2"/>
        </w:numPr>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Kepenų uždegimas (hepatitas). Jis gali sukelti simptomus, pvz.:</w:t>
      </w:r>
    </w:p>
    <w:p w14:paraId="679D57C6" w14:textId="77777777" w:rsidR="00466B40" w:rsidRPr="00466B40" w:rsidRDefault="00466B40" w:rsidP="00466B40">
      <w:pPr>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odos arba akių obuolio pageltimą (geltą),</w:t>
      </w:r>
    </w:p>
    <w:p w14:paraId="1A3D4796" w14:textId="77777777" w:rsidR="00466B40" w:rsidRPr="00466B40" w:rsidRDefault="00466B40" w:rsidP="00466B40">
      <w:pPr>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pilvo skausmą,</w:t>
      </w:r>
    </w:p>
    <w:p w14:paraId="3BEFF43F" w14:textId="77777777" w:rsidR="00466B40" w:rsidRPr="00466B40" w:rsidRDefault="00466B40" w:rsidP="00466B40">
      <w:pPr>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apetito netekimą.</w:t>
      </w:r>
    </w:p>
    <w:p w14:paraId="7F79FBE9" w14:textId="77777777" w:rsidR="00466B40" w:rsidRPr="00466B40" w:rsidRDefault="00466B40" w:rsidP="00466B40">
      <w:pPr>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lastRenderedPageBreak/>
        <w:t>-</w:t>
      </w:r>
      <w:r w:rsidRPr="00466B40">
        <w:rPr>
          <w:rFonts w:ascii="Times New Roman" w:eastAsia="Times New Roman" w:hAnsi="Times New Roman" w:cs="Times New Roman"/>
          <w:kern w:val="0"/>
          <w:sz w:val="22"/>
          <w:szCs w:val="22"/>
          <w14:ligatures w14:val="none"/>
        </w:rPr>
        <w:tab/>
        <w:t>Ūminis inkstų nepakankamumas, ypač pacientams, turintiems rizikos veiksnių, tokių kaip širdies liga, cukrinis diabetas arba inkstų liga.</w:t>
      </w:r>
    </w:p>
    <w:p w14:paraId="05C2107C" w14:textId="77777777" w:rsidR="00466B40" w:rsidRPr="00466B40" w:rsidRDefault="00466B40" w:rsidP="00466B40">
      <w:pPr>
        <w:tabs>
          <w:tab w:val="left" w:pos="35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 xml:space="preserve">Žarnų sienelės prakiurimas (perforacija). </w:t>
      </w:r>
    </w:p>
    <w:p w14:paraId="00FF1BD3" w14:textId="77777777" w:rsidR="00466B40" w:rsidRPr="00466B40" w:rsidRDefault="00466B40" w:rsidP="00466B40">
      <w:pPr>
        <w:tabs>
          <w:tab w:val="left" w:pos="357"/>
        </w:tabs>
        <w:spacing w:after="0" w:line="240" w:lineRule="auto"/>
        <w:rPr>
          <w:rFonts w:ascii="Times New Roman" w:eastAsia="Times New Roman" w:hAnsi="Times New Roman" w:cs="Times New Roman"/>
          <w:kern w:val="0"/>
          <w:sz w:val="22"/>
          <w:szCs w:val="22"/>
          <w14:ligatures w14:val="none"/>
        </w:rPr>
      </w:pPr>
    </w:p>
    <w:p w14:paraId="55DB18A9" w14:textId="77777777" w:rsidR="00466B40" w:rsidRPr="00466B40" w:rsidRDefault="00466B40" w:rsidP="00466B40">
      <w:pPr>
        <w:tabs>
          <w:tab w:val="left" w:pos="357"/>
        </w:tabs>
        <w:spacing w:after="0" w:line="240" w:lineRule="auto"/>
        <w:rPr>
          <w:rFonts w:ascii="Times New Roman" w:eastAsia="Times New Roman" w:hAnsi="Times New Roman" w:cs="Times New Roman"/>
          <w:i/>
          <w:kern w:val="0"/>
          <w:sz w:val="22"/>
          <w14:ligatures w14:val="none"/>
        </w:rPr>
      </w:pPr>
      <w:r w:rsidRPr="00466B40">
        <w:rPr>
          <w:rFonts w:ascii="Times New Roman" w:eastAsia="Times New Roman" w:hAnsi="Times New Roman" w:cs="Times New Roman"/>
          <w:i/>
          <w:kern w:val="0"/>
          <w:sz w:val="22"/>
          <w14:ligatures w14:val="none"/>
        </w:rPr>
        <w:t>Šalutinio poveikio reiškiniai, kurių dažnis nežinomas (negali būti apskaičiuotas pagal turimus duomenis)</w:t>
      </w:r>
    </w:p>
    <w:p w14:paraId="514DEF46" w14:textId="77777777" w:rsidR="00466B40" w:rsidRPr="00466B40" w:rsidRDefault="00466B40" w:rsidP="00466B40">
      <w:pPr>
        <w:numPr>
          <w:ilvl w:val="0"/>
          <w:numId w:val="2"/>
        </w:numPr>
        <w:tabs>
          <w:tab w:val="left" w:pos="35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Sumišimas.</w:t>
      </w:r>
    </w:p>
    <w:p w14:paraId="35E13A9B" w14:textId="77777777" w:rsidR="00466B40" w:rsidRPr="00466B40" w:rsidRDefault="00466B40" w:rsidP="00466B40">
      <w:pPr>
        <w:numPr>
          <w:ilvl w:val="0"/>
          <w:numId w:val="2"/>
        </w:numPr>
        <w:tabs>
          <w:tab w:val="left" w:pos="35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Dezorientacija.</w:t>
      </w:r>
    </w:p>
    <w:p w14:paraId="1C920E8C" w14:textId="77777777" w:rsidR="00466B40" w:rsidRPr="00466B40" w:rsidRDefault="00466B40" w:rsidP="00466B40">
      <w:pPr>
        <w:numPr>
          <w:ilvl w:val="0"/>
          <w:numId w:val="2"/>
        </w:numPr>
        <w:tabs>
          <w:tab w:val="left" w:pos="35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Anafilaksinis šokas.</w:t>
      </w:r>
    </w:p>
    <w:p w14:paraId="2A44DA37" w14:textId="77777777" w:rsidR="00466B40" w:rsidRPr="00466B40" w:rsidRDefault="00466B40" w:rsidP="00466B40">
      <w:pPr>
        <w:tabs>
          <w:tab w:val="left" w:pos="35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Dusulys ir odos reakcijos (anafilaksinės ar anafilaktoidinės reakcijos), išbėrimas dėl saulės poveikio (padidėjusio jautrumo šviesai reakcijos).</w:t>
      </w:r>
    </w:p>
    <w:p w14:paraId="2E744327" w14:textId="77777777" w:rsidR="00466B40" w:rsidRPr="00466B40" w:rsidRDefault="00466B40" w:rsidP="00466B40">
      <w:pPr>
        <w:tabs>
          <w:tab w:val="left" w:pos="35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Širdies nepakankamumas (jis buvo susijęs su NVNU vartojimu).</w:t>
      </w:r>
    </w:p>
    <w:p w14:paraId="3D40FA79" w14:textId="69BABD99" w:rsidR="00466B40" w:rsidRPr="00466B40" w:rsidRDefault="00466B40" w:rsidP="00466B40">
      <w:pPr>
        <w:tabs>
          <w:tab w:val="left" w:pos="357"/>
        </w:tabs>
        <w:spacing w:after="0" w:line="240" w:lineRule="auto"/>
        <w:ind w:left="357"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 xml:space="preserve">Visiškas specifinių baltųjų kraujo ląstelių netekimas (agranulocitozė), ypač pacientams, </w:t>
      </w:r>
      <w:r w:rsidR="00435DF7" w:rsidRPr="00860DE4">
        <w:rPr>
          <w:rFonts w:ascii="Times New Roman" w:eastAsia="Times New Roman" w:hAnsi="Times New Roman" w:cs="Times New Roman"/>
          <w:kern w:val="0"/>
          <w:sz w:val="22"/>
          <w:szCs w:val="22"/>
          <w14:ligatures w14:val="none"/>
        </w:rPr>
        <w:t>Melbek</w:t>
      </w:r>
      <w:r w:rsidRPr="00466B40">
        <w:rPr>
          <w:rFonts w:ascii="Times New Roman" w:eastAsia="Times New Roman" w:hAnsi="Times New Roman" w:cs="Times New Roman"/>
          <w:kern w:val="0"/>
          <w:sz w:val="22"/>
          <w:szCs w:val="22"/>
          <w14:ligatures w14:val="none"/>
        </w:rPr>
        <w:t xml:space="preserve"> vartojantiems kartu su kitais vaistais, galinčiais silpninti, slopinti arba ardyti kaulų čiulpų komponentus (sukelti toksinį poveikį mieloidiniam audiniui). Tai gali lemti:</w:t>
      </w:r>
    </w:p>
    <w:p w14:paraId="00D5BC7E" w14:textId="77777777" w:rsidR="00466B40" w:rsidRPr="00466B40" w:rsidRDefault="00466B40" w:rsidP="00466B40">
      <w:pPr>
        <w:tabs>
          <w:tab w:val="left" w:pos="357"/>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staigų karščiavimą,</w:t>
      </w:r>
    </w:p>
    <w:p w14:paraId="22ACDAA8" w14:textId="77777777" w:rsidR="00466B40" w:rsidRPr="00466B40" w:rsidRDefault="00466B40" w:rsidP="00466B40">
      <w:pPr>
        <w:tabs>
          <w:tab w:val="left" w:pos="357"/>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ryklės uždegimą,</w:t>
      </w:r>
    </w:p>
    <w:p w14:paraId="5C4D314D" w14:textId="77777777" w:rsidR="00466B40" w:rsidRPr="00466B40" w:rsidRDefault="00466B40" w:rsidP="00466B40">
      <w:pPr>
        <w:tabs>
          <w:tab w:val="left" w:pos="357"/>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infekciją,</w:t>
      </w:r>
    </w:p>
    <w:p w14:paraId="18694D40" w14:textId="77777777" w:rsidR="00466B40" w:rsidRPr="00466B40" w:rsidRDefault="00466B40" w:rsidP="00466B40">
      <w:pPr>
        <w:tabs>
          <w:tab w:val="left" w:pos="357"/>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kasos uždegimą (pankreatitą),</w:t>
      </w:r>
    </w:p>
    <w:p w14:paraId="1AC54C32" w14:textId="77777777" w:rsidR="00466B40" w:rsidRPr="00466B40" w:rsidRDefault="00466B40" w:rsidP="00466B40">
      <w:pPr>
        <w:tabs>
          <w:tab w:val="left" w:pos="357"/>
        </w:tabs>
        <w:spacing w:after="0" w:line="240" w:lineRule="auto"/>
        <w:ind w:left="714" w:hanging="35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 </w:t>
      </w:r>
      <w:r w:rsidRPr="00466B40">
        <w:rPr>
          <w:rFonts w:ascii="Times New Roman" w:eastAsia="Times New Roman" w:hAnsi="Times New Roman" w:cs="Times New Roman"/>
          <w:kern w:val="0"/>
          <w:sz w:val="22"/>
          <w:szCs w:val="22"/>
          <w14:ligatures w14:val="none"/>
        </w:rPr>
        <w:tab/>
        <w:t>moters nevaisingumą, ovuliacijos uždelsimą.</w:t>
      </w:r>
    </w:p>
    <w:p w14:paraId="1E08D9A1" w14:textId="77777777" w:rsidR="00466B40" w:rsidRPr="00466B40" w:rsidRDefault="00466B40" w:rsidP="00466B40">
      <w:pPr>
        <w:tabs>
          <w:tab w:val="left" w:pos="357"/>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w:t>
      </w:r>
      <w:r w:rsidRPr="00466B40">
        <w:rPr>
          <w:rFonts w:ascii="Times New Roman" w:eastAsia="Times New Roman" w:hAnsi="Times New Roman" w:cs="Times New Roman"/>
          <w:kern w:val="0"/>
          <w:sz w:val="22"/>
          <w:szCs w:val="22"/>
          <w14:ligatures w14:val="none"/>
        </w:rPr>
        <w:tab/>
        <w:t>Charakteringa odos alerginė reakcija, vadinama fiksuotu medikamentiniu išbėrimu, kuri pakartotinai pavartojus vaisto paprastai pasikartoja toje (-se) pačioje (-iose) vietoje (-ose) ir gali atrodyti kaip apvalios arba ovalios raudonos dėmės, odos patinimas, pūslės (dilgėlinė) ir niežėjimas.</w:t>
      </w:r>
    </w:p>
    <w:p w14:paraId="5491C98F" w14:textId="77777777" w:rsidR="00466B40" w:rsidRPr="00466B40" w:rsidRDefault="00466B40" w:rsidP="00466B40">
      <w:pPr>
        <w:tabs>
          <w:tab w:val="left" w:pos="357"/>
        </w:tabs>
        <w:spacing w:after="0" w:line="240" w:lineRule="auto"/>
        <w:ind w:left="714" w:hanging="357"/>
        <w:rPr>
          <w:rFonts w:ascii="Times New Roman" w:eastAsia="Times New Roman" w:hAnsi="Times New Roman" w:cs="Times New Roman"/>
          <w:kern w:val="0"/>
          <w:sz w:val="22"/>
          <w:szCs w:val="22"/>
          <w14:ligatures w14:val="none"/>
        </w:rPr>
      </w:pPr>
    </w:p>
    <w:p w14:paraId="77EE4524" w14:textId="2CB65AEC" w:rsidR="00466B40" w:rsidRPr="00466B40" w:rsidRDefault="00466B40" w:rsidP="00466B40">
      <w:pPr>
        <w:tabs>
          <w:tab w:val="left" w:pos="0"/>
        </w:tabs>
        <w:spacing w:after="0" w:line="240" w:lineRule="auto"/>
        <w:rPr>
          <w:rFonts w:ascii="Times New Roman" w:eastAsia="Times New Roman" w:hAnsi="Times New Roman" w:cs="Times New Roman"/>
          <w:i/>
          <w:kern w:val="0"/>
          <w:sz w:val="22"/>
          <w14:ligatures w14:val="none"/>
        </w:rPr>
      </w:pPr>
      <w:r w:rsidRPr="00466B40">
        <w:rPr>
          <w:rFonts w:ascii="Times New Roman" w:eastAsia="Times New Roman" w:hAnsi="Times New Roman" w:cs="Times New Roman"/>
          <w:i/>
          <w:kern w:val="0"/>
          <w:sz w:val="22"/>
          <w14:ligatures w14:val="none"/>
        </w:rPr>
        <w:t xml:space="preserve">Šalutinis nesteroidinių vaistų nuo uždegimo (NVNU) poveikis, kuris po </w:t>
      </w:r>
      <w:r w:rsidR="00435DF7" w:rsidRPr="00860DE4">
        <w:rPr>
          <w:rFonts w:ascii="Times New Roman" w:eastAsia="Times New Roman" w:hAnsi="Times New Roman" w:cs="Times New Roman"/>
          <w:i/>
          <w:kern w:val="0"/>
          <w:sz w:val="22"/>
          <w14:ligatures w14:val="none"/>
        </w:rPr>
        <w:t>Melbek</w:t>
      </w:r>
      <w:r w:rsidRPr="00466B40">
        <w:rPr>
          <w:rFonts w:ascii="Times New Roman" w:eastAsia="Times New Roman" w:hAnsi="Times New Roman" w:cs="Times New Roman"/>
          <w:i/>
          <w:kern w:val="0"/>
          <w:sz w:val="22"/>
          <w14:ligatures w14:val="none"/>
        </w:rPr>
        <w:t xml:space="preserve"> vartojimo dar nepasitaikė</w:t>
      </w:r>
    </w:p>
    <w:p w14:paraId="0ADF8040" w14:textId="77777777" w:rsidR="00466B40" w:rsidRPr="00466B40" w:rsidRDefault="00466B40" w:rsidP="00466B40">
      <w:pPr>
        <w:tabs>
          <w:tab w:val="left" w:pos="0"/>
        </w:tabs>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Inkstų struktūros pokytis, lemiantis ūminį inkstų nepakankamumą:</w:t>
      </w:r>
    </w:p>
    <w:p w14:paraId="3B47C8A1" w14:textId="2219F9BB" w:rsidR="00466B40" w:rsidRPr="00860DE4" w:rsidRDefault="00466B40" w:rsidP="007548AF">
      <w:pPr>
        <w:pStyle w:val="Sraopastraipa"/>
        <w:numPr>
          <w:ilvl w:val="0"/>
          <w:numId w:val="4"/>
        </w:numPr>
        <w:spacing w:after="0" w:line="240" w:lineRule="auto"/>
        <w:ind w:left="567" w:hanging="283"/>
        <w:rPr>
          <w:rFonts w:ascii="Times New Roman" w:eastAsia="Times New Roman" w:hAnsi="Times New Roman" w:cs="Times New Roman"/>
          <w:kern w:val="0"/>
          <w:sz w:val="22"/>
          <w:szCs w:val="22"/>
          <w14:ligatures w14:val="none"/>
        </w:rPr>
      </w:pPr>
      <w:r w:rsidRPr="00860DE4">
        <w:rPr>
          <w:rFonts w:ascii="Times New Roman" w:eastAsia="Times New Roman" w:hAnsi="Times New Roman" w:cs="Times New Roman"/>
          <w:kern w:val="0"/>
          <w:sz w:val="22"/>
          <w:szCs w:val="22"/>
          <w14:ligatures w14:val="none"/>
        </w:rPr>
        <w:t>labai reti inkstų uždegimo (intersticinio nefrito) atvejai,</w:t>
      </w:r>
    </w:p>
    <w:p w14:paraId="4BE896DD" w14:textId="7344142D" w:rsidR="00466B40" w:rsidRPr="00860DE4" w:rsidRDefault="00466B40" w:rsidP="007548AF">
      <w:pPr>
        <w:pStyle w:val="Sraopastraipa"/>
        <w:numPr>
          <w:ilvl w:val="0"/>
          <w:numId w:val="4"/>
        </w:numPr>
        <w:spacing w:after="0" w:line="240" w:lineRule="auto"/>
        <w:ind w:left="567" w:hanging="283"/>
        <w:rPr>
          <w:rFonts w:ascii="Times New Roman" w:eastAsia="Times New Roman" w:hAnsi="Times New Roman" w:cs="Times New Roman"/>
          <w:kern w:val="0"/>
          <w:sz w:val="22"/>
          <w:szCs w:val="22"/>
          <w14:ligatures w14:val="none"/>
        </w:rPr>
      </w:pPr>
      <w:r w:rsidRPr="00860DE4">
        <w:rPr>
          <w:rFonts w:ascii="Times New Roman" w:eastAsia="Times New Roman" w:hAnsi="Times New Roman" w:cs="Times New Roman"/>
          <w:kern w:val="0"/>
          <w:sz w:val="22"/>
          <w:szCs w:val="22"/>
          <w14:ligatures w14:val="none"/>
        </w:rPr>
        <w:t>kai kurių inkstų ląstelių žūtis (ūminė inkstų kanalėlių arba inkstų spenelių nekrozė),</w:t>
      </w:r>
    </w:p>
    <w:p w14:paraId="34F075FA" w14:textId="3AB6F8EE" w:rsidR="00466B40" w:rsidRPr="00860DE4" w:rsidRDefault="00466B40" w:rsidP="007548AF">
      <w:pPr>
        <w:pStyle w:val="Sraopastraipa"/>
        <w:numPr>
          <w:ilvl w:val="0"/>
          <w:numId w:val="4"/>
        </w:numPr>
        <w:spacing w:after="0" w:line="240" w:lineRule="auto"/>
        <w:ind w:left="567" w:hanging="283"/>
        <w:rPr>
          <w:rFonts w:ascii="Times New Roman" w:eastAsia="Times New Roman" w:hAnsi="Times New Roman" w:cs="Times New Roman"/>
          <w:kern w:val="0"/>
          <w:sz w:val="22"/>
          <w:szCs w:val="22"/>
          <w14:ligatures w14:val="none"/>
        </w:rPr>
      </w:pPr>
      <w:r w:rsidRPr="00860DE4">
        <w:rPr>
          <w:rFonts w:ascii="Times New Roman" w:eastAsia="Times New Roman" w:hAnsi="Times New Roman" w:cs="Times New Roman"/>
          <w:kern w:val="0"/>
          <w:sz w:val="22"/>
          <w:szCs w:val="22"/>
          <w14:ligatures w14:val="none"/>
        </w:rPr>
        <w:t>baltymas šlapime (nefrozinis sindromas, susijęs su proteinurija).</w:t>
      </w:r>
    </w:p>
    <w:p w14:paraId="07EABB8F" w14:textId="77777777" w:rsidR="00466B40" w:rsidRPr="00466B40" w:rsidRDefault="00466B40" w:rsidP="00466B40">
      <w:pPr>
        <w:tabs>
          <w:tab w:val="left" w:pos="567"/>
        </w:tabs>
        <w:spacing w:after="0" w:line="240" w:lineRule="auto"/>
        <w:rPr>
          <w:rFonts w:ascii="Times New Roman" w:eastAsia="Times New Roman" w:hAnsi="Times New Roman" w:cs="Times New Roman"/>
          <w:kern w:val="0"/>
          <w:sz w:val="22"/>
          <w:szCs w:val="22"/>
          <w:u w:val="single"/>
          <w14:ligatures w14:val="none"/>
        </w:rPr>
      </w:pPr>
    </w:p>
    <w:p w14:paraId="532A1837" w14:textId="77777777" w:rsidR="00466B40" w:rsidRPr="00466B40" w:rsidRDefault="00466B40" w:rsidP="00466B40">
      <w:pPr>
        <w:spacing w:after="0" w:line="240" w:lineRule="auto"/>
        <w:ind w:right="-449"/>
        <w:rPr>
          <w:rFonts w:ascii="Times New Roman" w:eastAsia="Times New Roman" w:hAnsi="Times New Roman" w:cs="Times New Roman"/>
          <w:b/>
          <w:noProof/>
          <w:kern w:val="0"/>
          <w:sz w:val="22"/>
          <w:szCs w:val="22"/>
          <w14:ligatures w14:val="none"/>
        </w:rPr>
      </w:pPr>
      <w:r w:rsidRPr="00466B40">
        <w:rPr>
          <w:rFonts w:ascii="Times New Roman" w:eastAsia="Times New Roman" w:hAnsi="Times New Roman" w:cs="Times New Roman"/>
          <w:b/>
          <w:noProof/>
          <w:kern w:val="0"/>
          <w:sz w:val="22"/>
          <w:szCs w:val="22"/>
          <w14:ligatures w14:val="none"/>
        </w:rPr>
        <w:t xml:space="preserve">Pranešimas apie šalutinį poveikį </w:t>
      </w:r>
    </w:p>
    <w:p w14:paraId="598804D5" w14:textId="77777777" w:rsidR="007548AF" w:rsidRPr="007548AF" w:rsidRDefault="007548AF" w:rsidP="007548AF">
      <w:pPr>
        <w:spacing w:after="0" w:line="240" w:lineRule="auto"/>
        <w:rPr>
          <w:rFonts w:ascii="Times New Roman" w:eastAsia="Times New Roman" w:hAnsi="Times New Roman" w:cs="Times New Roman"/>
          <w:kern w:val="0"/>
          <w:sz w:val="22"/>
          <w:szCs w:val="20"/>
          <w14:ligatures w14:val="none"/>
        </w:rPr>
      </w:pPr>
      <w:r w:rsidRPr="007548AF">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7548AF">
          <w:rPr>
            <w:rFonts w:ascii="Times New Roman" w:eastAsia="Times New Roman" w:hAnsi="Times New Roman" w:cs="Times New Roman"/>
            <w:color w:val="467886"/>
            <w:kern w:val="0"/>
            <w:sz w:val="22"/>
            <w:szCs w:val="20"/>
            <w:u w:val="single"/>
            <w:lang w:eastAsia="lt-LT"/>
            <w14:ligatures w14:val="none"/>
          </w:rPr>
          <w:t>https://vvkt.lrv.lt/lt/</w:t>
        </w:r>
      </w:hyperlink>
      <w:r w:rsidRPr="007548AF">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7548AF">
        <w:rPr>
          <w:rFonts w:ascii="Times New Roman" w:eastAsia="Times New Roman" w:hAnsi="Times New Roman" w:cs="Times New Roman"/>
          <w:kern w:val="0"/>
          <w:sz w:val="22"/>
          <w:szCs w:val="20"/>
          <w14:ligatures w14:val="none"/>
        </w:rPr>
        <w:t>.</w:t>
      </w:r>
    </w:p>
    <w:p w14:paraId="5EE9F015" w14:textId="77777777" w:rsidR="00466B40" w:rsidRPr="00466B40" w:rsidRDefault="00466B40" w:rsidP="00466B40">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4FAC4AD1" w14:textId="77777777" w:rsidR="00466B40" w:rsidRPr="00466B40" w:rsidRDefault="00466B40" w:rsidP="00466B40">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1FBF1110" w14:textId="03DD102F" w:rsidR="00466B40" w:rsidRPr="00466B40" w:rsidRDefault="00466B40" w:rsidP="00466B40">
      <w:pPr>
        <w:numPr>
          <w:ilvl w:val="12"/>
          <w:numId w:val="0"/>
        </w:numPr>
        <w:spacing w:after="0" w:line="240" w:lineRule="auto"/>
        <w:ind w:left="567" w:right="-2" w:hanging="567"/>
        <w:rPr>
          <w:rFonts w:ascii="Times New Roman" w:eastAsia="Times New Roman" w:hAnsi="Times New Roman" w:cs="Times New Roman"/>
          <w:noProof/>
          <w:kern w:val="0"/>
          <w:sz w:val="22"/>
          <w:szCs w:val="22"/>
          <w14:ligatures w14:val="none"/>
        </w:rPr>
      </w:pPr>
      <w:r w:rsidRPr="00466B40">
        <w:rPr>
          <w:rFonts w:ascii="Times New Roman" w:eastAsia="Times New Roman" w:hAnsi="Times New Roman" w:cs="Times New Roman"/>
          <w:b/>
          <w:noProof/>
          <w:kern w:val="0"/>
          <w:sz w:val="22"/>
          <w:szCs w:val="22"/>
          <w14:ligatures w14:val="none"/>
        </w:rPr>
        <w:t>5.</w:t>
      </w:r>
      <w:r w:rsidRPr="00466B40">
        <w:rPr>
          <w:rFonts w:ascii="Times New Roman" w:eastAsia="Times New Roman" w:hAnsi="Times New Roman" w:cs="Times New Roman"/>
          <w:b/>
          <w:noProof/>
          <w:kern w:val="0"/>
          <w:sz w:val="22"/>
          <w:szCs w:val="22"/>
          <w14:ligatures w14:val="none"/>
        </w:rPr>
        <w:tab/>
        <w:t xml:space="preserve">Kaip laikyti </w:t>
      </w:r>
      <w:r w:rsidR="00435DF7" w:rsidRPr="00860DE4">
        <w:rPr>
          <w:rFonts w:ascii="Times New Roman" w:eastAsia="Times New Roman" w:hAnsi="Times New Roman" w:cs="Times New Roman"/>
          <w:b/>
          <w:noProof/>
          <w:kern w:val="0"/>
          <w:sz w:val="22"/>
          <w:szCs w:val="22"/>
          <w14:ligatures w14:val="none"/>
        </w:rPr>
        <w:t>Melbek</w:t>
      </w:r>
      <w:r w:rsidRPr="00466B40">
        <w:rPr>
          <w:rFonts w:ascii="Times New Roman" w:eastAsia="Times New Roman" w:hAnsi="Times New Roman" w:cs="Times New Roman"/>
          <w:b/>
          <w:noProof/>
          <w:kern w:val="0"/>
          <w:sz w:val="22"/>
          <w:szCs w:val="22"/>
          <w14:ligatures w14:val="none"/>
        </w:rPr>
        <w:t xml:space="preserve"> </w:t>
      </w:r>
    </w:p>
    <w:p w14:paraId="7FFE642E" w14:textId="77777777" w:rsidR="00466B40" w:rsidRPr="00466B40" w:rsidRDefault="00466B40" w:rsidP="00466B40">
      <w:pPr>
        <w:spacing w:after="0" w:line="240" w:lineRule="auto"/>
        <w:rPr>
          <w:rFonts w:ascii="Times New Roman" w:eastAsia="Times New Roman" w:hAnsi="Times New Roman" w:cs="Times New Roman"/>
          <w:noProof/>
          <w:kern w:val="0"/>
          <w:sz w:val="22"/>
          <w:szCs w:val="22"/>
          <w14:ligatures w14:val="none"/>
        </w:rPr>
      </w:pPr>
    </w:p>
    <w:p w14:paraId="5D5642F4" w14:textId="77777777" w:rsidR="00466B40" w:rsidRPr="00466B40" w:rsidRDefault="00466B40" w:rsidP="00466B40">
      <w:pPr>
        <w:spacing w:after="0" w:line="240" w:lineRule="auto"/>
        <w:ind w:left="567" w:hanging="56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Šį vaistą laikykite vaikams nepastebimoje ir nepasiekiamoje vietoje.</w:t>
      </w:r>
    </w:p>
    <w:p w14:paraId="5153696D" w14:textId="77777777" w:rsidR="00466B40" w:rsidRPr="00466B40" w:rsidRDefault="00466B40" w:rsidP="00466B40">
      <w:pPr>
        <w:spacing w:after="0" w:line="240" w:lineRule="auto"/>
        <w:ind w:left="567" w:hanging="567"/>
        <w:rPr>
          <w:rFonts w:ascii="Times New Roman" w:eastAsia="Times New Roman" w:hAnsi="Times New Roman" w:cs="Times New Roman"/>
          <w:kern w:val="0"/>
          <w:sz w:val="22"/>
          <w:szCs w:val="22"/>
          <w14:ligatures w14:val="none"/>
        </w:rPr>
      </w:pPr>
    </w:p>
    <w:p w14:paraId="64288117" w14:textId="77777777" w:rsidR="0058007E" w:rsidRPr="009E62BB" w:rsidRDefault="0058007E" w:rsidP="0058007E">
      <w:pPr>
        <w:spacing w:after="0" w:line="240" w:lineRule="auto"/>
        <w:ind w:left="567" w:hanging="567"/>
        <w:rPr>
          <w:rFonts w:ascii="Times New Roman" w:eastAsia="Times New Roman" w:hAnsi="Times New Roman" w:cs="Times New Roman"/>
          <w:kern w:val="0"/>
          <w:sz w:val="22"/>
          <w:szCs w:val="22"/>
          <w14:ligatures w14:val="none"/>
        </w:rPr>
      </w:pPr>
      <w:r w:rsidRPr="009E62BB">
        <w:rPr>
          <w:rFonts w:ascii="Times New Roman" w:eastAsia="Times New Roman" w:hAnsi="Times New Roman" w:cs="Times New Roman"/>
          <w:kern w:val="0"/>
          <w:sz w:val="22"/>
          <w:szCs w:val="22"/>
          <w14:ligatures w14:val="none"/>
        </w:rPr>
        <w:t>Laikyti ne aukštesnėje kaip 25</w:t>
      </w:r>
      <w:r w:rsidRPr="00860DE4">
        <w:rPr>
          <w:rFonts w:ascii="Times New Roman" w:eastAsia="Times New Roman" w:hAnsi="Times New Roman" w:cs="Times New Roman"/>
          <w:kern w:val="0"/>
          <w:sz w:val="22"/>
          <w:szCs w:val="22"/>
          <w14:ligatures w14:val="none"/>
        </w:rPr>
        <w:t xml:space="preserve"> </w:t>
      </w:r>
      <w:r w:rsidRPr="00860DE4">
        <w:rPr>
          <w:rFonts w:ascii="Times New Roman" w:hAnsi="Times New Roman" w:cs="Times New Roman"/>
          <w:bCs/>
          <w:noProof/>
          <w:sz w:val="22"/>
          <w:szCs w:val="22"/>
        </w:rPr>
        <w:t>°</w:t>
      </w:r>
      <w:r w:rsidRPr="009E62BB">
        <w:rPr>
          <w:rFonts w:ascii="Times New Roman" w:eastAsia="Times New Roman" w:hAnsi="Times New Roman" w:cs="Times New Roman"/>
          <w:kern w:val="0"/>
          <w:sz w:val="22"/>
          <w:szCs w:val="22"/>
          <w14:ligatures w14:val="none"/>
        </w:rPr>
        <w:t>C temperatūroje.</w:t>
      </w:r>
    </w:p>
    <w:p w14:paraId="0E698D3C" w14:textId="2833D683" w:rsidR="00466B40" w:rsidRPr="00466B40" w:rsidRDefault="00466B40" w:rsidP="00466B40">
      <w:pPr>
        <w:spacing w:after="0" w:line="240" w:lineRule="auto"/>
        <w:ind w:left="567" w:hanging="567"/>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 xml:space="preserve">Ampules laikyti </w:t>
      </w:r>
      <w:r w:rsidR="00775333">
        <w:rPr>
          <w:rFonts w:ascii="Times New Roman" w:eastAsia="Times New Roman" w:hAnsi="Times New Roman" w:cs="Times New Roman"/>
          <w:kern w:val="0"/>
          <w:sz w:val="22"/>
          <w:szCs w:val="22"/>
          <w14:ligatures w14:val="none"/>
        </w:rPr>
        <w:t>originalioje pakuotėje</w:t>
      </w:r>
      <w:r w:rsidRPr="00466B40">
        <w:rPr>
          <w:rFonts w:ascii="Times New Roman" w:eastAsia="Times New Roman" w:hAnsi="Times New Roman" w:cs="Times New Roman"/>
          <w:kern w:val="0"/>
          <w:sz w:val="22"/>
          <w:szCs w:val="22"/>
          <w14:ligatures w14:val="none"/>
        </w:rPr>
        <w:t>.</w:t>
      </w:r>
    </w:p>
    <w:p w14:paraId="025BF764"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p>
    <w:p w14:paraId="1D2E5A79"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Ant išorinės dėžutės ir ampulės po „EXP“ nurodytam tinkamumo laikui pasibaigus, šio vaisto vartoti negalima. Vaistas tinkamas vartoti iki paskutinės nurodyto mėnesio dienos.</w:t>
      </w:r>
    </w:p>
    <w:p w14:paraId="16518EB5" w14:textId="77777777" w:rsidR="00466B40" w:rsidRPr="00466B40" w:rsidRDefault="00466B40" w:rsidP="00466B40">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51DC6974" w14:textId="77777777" w:rsidR="00466B40" w:rsidRPr="00466B40" w:rsidRDefault="00466B40" w:rsidP="00466B40">
      <w:pPr>
        <w:spacing w:after="0" w:line="240" w:lineRule="auto"/>
        <w:rPr>
          <w:rFonts w:ascii="Times New Roman" w:eastAsia="Times New Roman" w:hAnsi="Times New Roman" w:cs="Times New Roman"/>
          <w:kern w:val="0"/>
          <w:sz w:val="22"/>
          <w:szCs w:val="22"/>
          <w14:ligatures w14:val="none"/>
        </w:rPr>
      </w:pPr>
      <w:r w:rsidRPr="00466B40">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0FC66DB9" w14:textId="77777777" w:rsidR="00466B40" w:rsidRPr="00466B40" w:rsidRDefault="00466B40" w:rsidP="00466B40">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4A6BF8DF" w14:textId="77777777" w:rsidR="00466B40" w:rsidRPr="00466B40" w:rsidRDefault="00466B40" w:rsidP="00466B40">
      <w:pPr>
        <w:numPr>
          <w:ilvl w:val="12"/>
          <w:numId w:val="0"/>
        </w:numPr>
        <w:spacing w:after="0" w:line="240" w:lineRule="auto"/>
        <w:ind w:right="-2"/>
        <w:rPr>
          <w:rFonts w:ascii="Times New Roman" w:eastAsia="Times New Roman" w:hAnsi="Times New Roman" w:cs="Times New Roman"/>
          <w:b/>
          <w:noProof/>
          <w:kern w:val="0"/>
          <w:sz w:val="22"/>
          <w:szCs w:val="22"/>
          <w14:ligatures w14:val="none"/>
        </w:rPr>
      </w:pPr>
    </w:p>
    <w:p w14:paraId="2B37525D" w14:textId="77777777" w:rsidR="00466B40" w:rsidRPr="00466B40" w:rsidRDefault="00466B40" w:rsidP="00466B40">
      <w:pPr>
        <w:numPr>
          <w:ilvl w:val="12"/>
          <w:numId w:val="0"/>
        </w:numPr>
        <w:tabs>
          <w:tab w:val="left" w:pos="600"/>
        </w:tabs>
        <w:spacing w:after="0" w:line="240" w:lineRule="auto"/>
        <w:ind w:right="-2"/>
        <w:rPr>
          <w:rFonts w:ascii="Times New Roman" w:eastAsia="Times New Roman" w:hAnsi="Times New Roman" w:cs="Times New Roman"/>
          <w:b/>
          <w:noProof/>
          <w:kern w:val="0"/>
          <w:sz w:val="22"/>
          <w:szCs w:val="22"/>
          <w14:ligatures w14:val="none"/>
        </w:rPr>
      </w:pPr>
      <w:r w:rsidRPr="00466B40">
        <w:rPr>
          <w:rFonts w:ascii="Times New Roman" w:eastAsia="Times New Roman" w:hAnsi="Times New Roman" w:cs="Times New Roman"/>
          <w:b/>
          <w:noProof/>
          <w:kern w:val="0"/>
          <w:sz w:val="22"/>
          <w:szCs w:val="22"/>
          <w14:ligatures w14:val="none"/>
        </w:rPr>
        <w:t>6.</w:t>
      </w:r>
      <w:r w:rsidRPr="00466B40">
        <w:rPr>
          <w:rFonts w:ascii="Times New Roman" w:eastAsia="Times New Roman" w:hAnsi="Times New Roman" w:cs="Times New Roman"/>
          <w:b/>
          <w:noProof/>
          <w:kern w:val="0"/>
          <w:sz w:val="22"/>
          <w:szCs w:val="22"/>
          <w14:ligatures w14:val="none"/>
        </w:rPr>
        <w:tab/>
        <w:t>Pakuotės turinys ir kita informacija</w:t>
      </w:r>
    </w:p>
    <w:p w14:paraId="045F7AFA" w14:textId="77777777" w:rsidR="00466B40" w:rsidRPr="00466B40" w:rsidRDefault="00466B40" w:rsidP="00466B40">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5DFD7D58" w14:textId="0D1186D4" w:rsidR="00466B40" w:rsidRPr="00466B40" w:rsidRDefault="00435DF7" w:rsidP="00466B40">
      <w:pPr>
        <w:numPr>
          <w:ilvl w:val="12"/>
          <w:numId w:val="0"/>
        </w:numPr>
        <w:spacing w:after="0" w:line="240" w:lineRule="auto"/>
        <w:ind w:right="-2"/>
        <w:rPr>
          <w:rFonts w:ascii="Times New Roman" w:eastAsia="Times New Roman" w:hAnsi="Times New Roman" w:cs="Times New Roman"/>
          <w:b/>
          <w:bCs/>
          <w:noProof/>
          <w:kern w:val="0"/>
          <w:sz w:val="22"/>
          <w:szCs w:val="22"/>
          <w14:ligatures w14:val="none"/>
        </w:rPr>
      </w:pPr>
      <w:r w:rsidRPr="00860DE4">
        <w:rPr>
          <w:rFonts w:ascii="Times New Roman" w:eastAsia="Times New Roman" w:hAnsi="Times New Roman" w:cs="Times New Roman"/>
          <w:b/>
          <w:bCs/>
          <w:noProof/>
          <w:kern w:val="0"/>
          <w:sz w:val="22"/>
          <w:szCs w:val="22"/>
          <w14:ligatures w14:val="none"/>
        </w:rPr>
        <w:t>Melbek</w:t>
      </w:r>
      <w:r w:rsidR="00466B40" w:rsidRPr="00466B40">
        <w:rPr>
          <w:rFonts w:ascii="Times New Roman" w:eastAsia="Times New Roman" w:hAnsi="Times New Roman" w:cs="Times New Roman"/>
          <w:b/>
          <w:bCs/>
          <w:noProof/>
          <w:kern w:val="0"/>
          <w:sz w:val="22"/>
          <w:szCs w:val="22"/>
          <w14:ligatures w14:val="none"/>
        </w:rPr>
        <w:t xml:space="preserve"> sudėtis</w:t>
      </w:r>
    </w:p>
    <w:p w14:paraId="072D0B05" w14:textId="591A87B1" w:rsidR="00466B40" w:rsidRPr="00466B40" w:rsidRDefault="00466B40" w:rsidP="0048758E">
      <w:pPr>
        <w:pStyle w:val="Sraopastraipa"/>
        <w:numPr>
          <w:ilvl w:val="0"/>
          <w:numId w:val="2"/>
        </w:numPr>
        <w:tabs>
          <w:tab w:val="clear" w:pos="567"/>
        </w:tabs>
        <w:spacing w:after="0" w:line="240" w:lineRule="auto"/>
        <w:ind w:right="-2" w:hanging="283"/>
        <w:rPr>
          <w:rFonts w:ascii="Times New Roman" w:eastAsia="Times New Roman" w:hAnsi="Times New Roman" w:cs="Times New Roman"/>
          <w:noProof/>
          <w:kern w:val="0"/>
          <w:sz w:val="22"/>
          <w:szCs w:val="22"/>
          <w14:ligatures w14:val="none"/>
        </w:rPr>
      </w:pPr>
      <w:r w:rsidRPr="00860DE4">
        <w:rPr>
          <w:rFonts w:ascii="Times New Roman" w:eastAsia="Times New Roman" w:hAnsi="Times New Roman" w:cs="Times New Roman"/>
          <w:noProof/>
          <w:kern w:val="0"/>
          <w:sz w:val="22"/>
          <w:szCs w:val="22"/>
          <w14:ligatures w14:val="none"/>
        </w:rPr>
        <w:t>Veiklioji medžiaga yra</w:t>
      </w:r>
      <w:r w:rsidR="0048758E" w:rsidRPr="00860DE4">
        <w:rPr>
          <w:rFonts w:ascii="Times New Roman" w:eastAsia="Times New Roman" w:hAnsi="Times New Roman" w:cs="Times New Roman"/>
          <w:noProof/>
          <w:kern w:val="0"/>
          <w:sz w:val="22"/>
          <w:szCs w:val="22"/>
          <w14:ligatures w14:val="none"/>
        </w:rPr>
        <w:t xml:space="preserve"> </w:t>
      </w:r>
      <w:r w:rsidRPr="00466B40">
        <w:rPr>
          <w:rFonts w:ascii="Times New Roman" w:eastAsia="Times New Roman" w:hAnsi="Times New Roman" w:cs="Times New Roman"/>
          <w:noProof/>
          <w:kern w:val="0"/>
          <w:sz w:val="22"/>
          <w:szCs w:val="22"/>
          <w14:ligatures w14:val="none"/>
        </w:rPr>
        <w:t>meloksikamas</w:t>
      </w:r>
      <w:r w:rsidR="0048758E" w:rsidRPr="00860DE4">
        <w:rPr>
          <w:rFonts w:ascii="Times New Roman" w:eastAsia="Times New Roman" w:hAnsi="Times New Roman" w:cs="Times New Roman"/>
          <w:noProof/>
          <w:kern w:val="0"/>
          <w:sz w:val="22"/>
          <w:szCs w:val="22"/>
          <w14:ligatures w14:val="none"/>
        </w:rPr>
        <w:t>.</w:t>
      </w:r>
    </w:p>
    <w:p w14:paraId="059523EA" w14:textId="18946DEC" w:rsidR="00466B40" w:rsidRPr="00466B40" w:rsidRDefault="0048758E" w:rsidP="0048758E">
      <w:pPr>
        <w:spacing w:after="0" w:line="240" w:lineRule="auto"/>
        <w:ind w:left="567" w:right="-2"/>
        <w:rPr>
          <w:rFonts w:ascii="Times New Roman" w:eastAsia="Times New Roman" w:hAnsi="Times New Roman" w:cs="Times New Roman"/>
          <w:noProof/>
          <w:kern w:val="0"/>
          <w:sz w:val="22"/>
          <w:szCs w:val="22"/>
          <w14:ligatures w14:val="none"/>
        </w:rPr>
      </w:pPr>
      <w:r w:rsidRPr="00860DE4">
        <w:rPr>
          <w:rFonts w:ascii="Times New Roman" w:eastAsia="Times New Roman" w:hAnsi="Times New Roman" w:cs="Times New Roman"/>
          <w:kern w:val="0"/>
          <w:sz w:val="22"/>
          <w:szCs w:val="22"/>
          <w14:ligatures w14:val="none"/>
        </w:rPr>
        <w:lastRenderedPageBreak/>
        <w:t>V</w:t>
      </w:r>
      <w:r w:rsidR="00466B40" w:rsidRPr="00466B40">
        <w:rPr>
          <w:rFonts w:ascii="Times New Roman" w:eastAsia="Times New Roman" w:hAnsi="Times New Roman" w:cs="Times New Roman"/>
          <w:kern w:val="0"/>
          <w:sz w:val="22"/>
          <w:szCs w:val="22"/>
          <w14:ligatures w14:val="none"/>
        </w:rPr>
        <w:t>ienoje ampulėje (1,5 ml tirpalo) yra 15 mg meloksikamo, viename ml yra 10 mg meloksikamo.</w:t>
      </w:r>
    </w:p>
    <w:p w14:paraId="458F800E" w14:textId="4ED305F8" w:rsidR="00466B40" w:rsidRPr="00860DE4" w:rsidRDefault="00466B40" w:rsidP="0048758E">
      <w:pPr>
        <w:pStyle w:val="Sraopastraipa"/>
        <w:numPr>
          <w:ilvl w:val="0"/>
          <w:numId w:val="3"/>
        </w:numPr>
        <w:spacing w:after="0" w:line="240" w:lineRule="auto"/>
        <w:ind w:left="567" w:right="-2" w:hanging="283"/>
        <w:rPr>
          <w:rFonts w:ascii="Times New Roman" w:eastAsia="Times New Roman" w:hAnsi="Times New Roman" w:cs="Times New Roman"/>
          <w:kern w:val="0"/>
          <w:sz w:val="22"/>
          <w:szCs w:val="22"/>
          <w14:ligatures w14:val="none"/>
        </w:rPr>
      </w:pPr>
      <w:r w:rsidRPr="00860DE4">
        <w:rPr>
          <w:rFonts w:ascii="Times New Roman" w:eastAsia="Times New Roman" w:hAnsi="Times New Roman" w:cs="Times New Roman"/>
          <w:noProof/>
          <w:kern w:val="0"/>
          <w:sz w:val="22"/>
          <w:szCs w:val="22"/>
          <w14:ligatures w14:val="none"/>
        </w:rPr>
        <w:t xml:space="preserve">Pagalbinės medžiagos yra </w:t>
      </w:r>
      <w:r w:rsidRPr="00860DE4">
        <w:rPr>
          <w:rFonts w:ascii="Times New Roman" w:eastAsia="Times New Roman" w:hAnsi="Times New Roman" w:cs="Times New Roman"/>
          <w:kern w:val="0"/>
          <w:sz w:val="22"/>
          <w:szCs w:val="22"/>
          <w14:ligatures w14:val="none"/>
        </w:rPr>
        <w:t xml:space="preserve">megluminas, glikofurolis, </w:t>
      </w:r>
      <w:r w:rsidR="000359FF">
        <w:rPr>
          <w:rFonts w:ascii="Times New Roman" w:eastAsia="Times New Roman" w:hAnsi="Times New Roman" w:cs="Times New Roman"/>
          <w:kern w:val="0"/>
          <w:sz w:val="22"/>
          <w:szCs w:val="22"/>
          <w14:ligatures w14:val="none"/>
        </w:rPr>
        <w:t>p</w:t>
      </w:r>
      <w:r w:rsidR="000359FF" w:rsidRPr="00653291">
        <w:rPr>
          <w:rFonts w:ascii="Times New Roman" w:eastAsia="Times New Roman" w:hAnsi="Times New Roman" w:cs="Times New Roman"/>
          <w:kern w:val="0"/>
          <w:sz w:val="22"/>
          <w:szCs w:val="22"/>
          <w14:ligatures w14:val="none"/>
        </w:rPr>
        <w:t>oloksameras 188</w:t>
      </w:r>
      <w:r w:rsidRPr="00860DE4">
        <w:rPr>
          <w:rFonts w:ascii="Times New Roman" w:eastAsia="Times New Roman" w:hAnsi="Times New Roman" w:cs="Times New Roman"/>
          <w:kern w:val="0"/>
          <w:sz w:val="22"/>
          <w:szCs w:val="22"/>
          <w14:ligatures w14:val="none"/>
        </w:rPr>
        <w:t>, natrio chloridas, glicinas, natrio hidroksidas</w:t>
      </w:r>
      <w:r w:rsidR="00883DAD">
        <w:rPr>
          <w:rFonts w:ascii="Times New Roman" w:eastAsia="Times New Roman" w:hAnsi="Times New Roman" w:cs="Times New Roman"/>
          <w:kern w:val="0"/>
          <w:sz w:val="22"/>
          <w:szCs w:val="22"/>
          <w14:ligatures w14:val="none"/>
        </w:rPr>
        <w:t xml:space="preserve"> </w:t>
      </w:r>
      <w:r w:rsidR="00883DAD" w:rsidRPr="00FE2D12">
        <w:rPr>
          <w:rFonts w:ascii="Times New Roman" w:eastAsia="Times New Roman" w:hAnsi="Times New Roman" w:cs="Times New Roman"/>
          <w:kern w:val="0"/>
          <w:sz w:val="22"/>
          <w:szCs w:val="22"/>
          <w14:ligatures w14:val="none"/>
        </w:rPr>
        <w:t>arba druskos rūgštis (pH sureguliavimui)</w:t>
      </w:r>
      <w:r w:rsidRPr="00860DE4">
        <w:rPr>
          <w:rFonts w:ascii="Times New Roman" w:eastAsia="Times New Roman" w:hAnsi="Times New Roman" w:cs="Times New Roman"/>
          <w:kern w:val="0"/>
          <w:sz w:val="22"/>
          <w:szCs w:val="22"/>
          <w14:ligatures w14:val="none"/>
        </w:rPr>
        <w:t>, injekcinis vanduo.</w:t>
      </w:r>
    </w:p>
    <w:p w14:paraId="2D306DD5" w14:textId="77777777" w:rsidR="00466B40" w:rsidRPr="00466B40" w:rsidRDefault="00466B40" w:rsidP="00466B40">
      <w:pPr>
        <w:spacing w:after="0" w:line="240" w:lineRule="auto"/>
        <w:ind w:right="-2"/>
        <w:rPr>
          <w:rFonts w:ascii="Times New Roman" w:eastAsia="Times New Roman" w:hAnsi="Times New Roman" w:cs="Times New Roman"/>
          <w:noProof/>
          <w:kern w:val="0"/>
          <w:sz w:val="22"/>
          <w:szCs w:val="22"/>
          <w14:ligatures w14:val="none"/>
        </w:rPr>
      </w:pPr>
    </w:p>
    <w:p w14:paraId="35F24891" w14:textId="42542F99" w:rsidR="00466B40" w:rsidRPr="00466B40" w:rsidRDefault="00435DF7" w:rsidP="00466B40">
      <w:pPr>
        <w:numPr>
          <w:ilvl w:val="12"/>
          <w:numId w:val="0"/>
        </w:numPr>
        <w:spacing w:after="0" w:line="240" w:lineRule="auto"/>
        <w:ind w:right="-2"/>
        <w:rPr>
          <w:rFonts w:ascii="Times New Roman" w:eastAsia="Times New Roman" w:hAnsi="Times New Roman" w:cs="Times New Roman"/>
          <w:b/>
          <w:bCs/>
          <w:noProof/>
          <w:kern w:val="0"/>
          <w:sz w:val="22"/>
          <w:szCs w:val="22"/>
          <w14:ligatures w14:val="none"/>
        </w:rPr>
      </w:pPr>
      <w:r w:rsidRPr="00860DE4">
        <w:rPr>
          <w:rFonts w:ascii="Times New Roman" w:eastAsia="Times New Roman" w:hAnsi="Times New Roman" w:cs="Times New Roman"/>
          <w:b/>
          <w:bCs/>
          <w:noProof/>
          <w:kern w:val="0"/>
          <w:sz w:val="22"/>
          <w:szCs w:val="22"/>
          <w14:ligatures w14:val="none"/>
        </w:rPr>
        <w:t>Melbek</w:t>
      </w:r>
      <w:r w:rsidR="00466B40" w:rsidRPr="00466B40">
        <w:rPr>
          <w:rFonts w:ascii="Times New Roman" w:eastAsia="Times New Roman" w:hAnsi="Times New Roman" w:cs="Times New Roman"/>
          <w:b/>
          <w:bCs/>
          <w:noProof/>
          <w:kern w:val="0"/>
          <w:sz w:val="22"/>
          <w:szCs w:val="22"/>
          <w14:ligatures w14:val="none"/>
        </w:rPr>
        <w:t xml:space="preserve"> išvaizda ir kiekis pakuotėje</w:t>
      </w:r>
    </w:p>
    <w:p w14:paraId="2AD6A164" w14:textId="1363A80C" w:rsidR="00466B40" w:rsidRPr="00466B40" w:rsidRDefault="00435DF7" w:rsidP="00466B40">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r w:rsidRPr="00860DE4">
        <w:rPr>
          <w:rFonts w:ascii="Times New Roman" w:eastAsia="Times New Roman" w:hAnsi="Times New Roman" w:cs="Times New Roman"/>
          <w:noProof/>
          <w:kern w:val="0"/>
          <w:sz w:val="22"/>
          <w:szCs w:val="22"/>
          <w14:ligatures w14:val="none"/>
        </w:rPr>
        <w:t>Melbek</w:t>
      </w:r>
      <w:r w:rsidR="00466B40" w:rsidRPr="00466B40">
        <w:rPr>
          <w:rFonts w:ascii="Times New Roman" w:eastAsia="Times New Roman" w:hAnsi="Times New Roman" w:cs="Times New Roman"/>
          <w:noProof/>
          <w:kern w:val="0"/>
          <w:sz w:val="22"/>
          <w:szCs w:val="22"/>
          <w14:ligatures w14:val="none"/>
        </w:rPr>
        <w:t xml:space="preserve"> injekcinis tirpalas yra skaidrus, geltonas skystis.</w:t>
      </w:r>
    </w:p>
    <w:p w14:paraId="06FA5472" w14:textId="2BBB885E" w:rsidR="00466B40" w:rsidRPr="00860DE4" w:rsidRDefault="00466B40" w:rsidP="00466B40">
      <w:pPr>
        <w:spacing w:after="0" w:line="240" w:lineRule="auto"/>
        <w:rPr>
          <w:rFonts w:ascii="Times New Roman" w:eastAsia="Times New Roman" w:hAnsi="Times New Roman" w:cs="Times New Roman"/>
          <w:bCs/>
          <w:kern w:val="0"/>
          <w:sz w:val="22"/>
          <w:szCs w:val="22"/>
          <w14:ligatures w14:val="none"/>
        </w:rPr>
      </w:pPr>
      <w:r w:rsidRPr="00466B40">
        <w:rPr>
          <w:rFonts w:ascii="Times New Roman" w:eastAsia="Times New Roman" w:hAnsi="Times New Roman" w:cs="Times New Roman"/>
          <w:bCs/>
          <w:kern w:val="0"/>
          <w:sz w:val="22"/>
          <w:szCs w:val="22"/>
          <w14:ligatures w14:val="none"/>
        </w:rPr>
        <w:t xml:space="preserve">Vaistas tiekiamas 1,5 ml bespalvio stiklo ampulėmis. Vienoje dėžutėje yra </w:t>
      </w:r>
      <w:r w:rsidR="00786A07" w:rsidRPr="00860DE4">
        <w:rPr>
          <w:rFonts w:ascii="Times New Roman" w:eastAsia="Times New Roman" w:hAnsi="Times New Roman" w:cs="Times New Roman"/>
          <w:bCs/>
          <w:kern w:val="0"/>
          <w:sz w:val="22"/>
          <w:szCs w:val="22"/>
          <w14:ligatures w14:val="none"/>
        </w:rPr>
        <w:t xml:space="preserve">3 arba </w:t>
      </w:r>
      <w:r w:rsidRPr="00466B40">
        <w:rPr>
          <w:rFonts w:ascii="Times New Roman" w:eastAsia="Times New Roman" w:hAnsi="Times New Roman" w:cs="Times New Roman"/>
          <w:bCs/>
          <w:kern w:val="0"/>
          <w:sz w:val="22"/>
          <w:szCs w:val="22"/>
          <w14:ligatures w14:val="none"/>
        </w:rPr>
        <w:t>5 ampulės.</w:t>
      </w:r>
    </w:p>
    <w:p w14:paraId="357192B4" w14:textId="77777777" w:rsidR="00786A07" w:rsidRPr="00860DE4" w:rsidRDefault="00786A07" w:rsidP="00466B40">
      <w:pPr>
        <w:spacing w:after="0" w:line="240" w:lineRule="auto"/>
        <w:rPr>
          <w:rFonts w:ascii="Times New Roman" w:eastAsia="Times New Roman" w:hAnsi="Times New Roman" w:cs="Times New Roman"/>
          <w:bCs/>
          <w:kern w:val="0"/>
          <w:sz w:val="22"/>
          <w:szCs w:val="22"/>
          <w14:ligatures w14:val="none"/>
        </w:rPr>
      </w:pPr>
    </w:p>
    <w:p w14:paraId="1D7C01A1" w14:textId="3B84A8AE" w:rsidR="00786A07" w:rsidRPr="00466B40" w:rsidRDefault="00786A07" w:rsidP="00466B40">
      <w:pPr>
        <w:spacing w:after="0" w:line="240" w:lineRule="auto"/>
        <w:rPr>
          <w:rFonts w:ascii="Times New Roman" w:eastAsia="Times New Roman" w:hAnsi="Times New Roman" w:cs="Times New Roman"/>
          <w:bCs/>
          <w:kern w:val="0"/>
          <w:sz w:val="22"/>
          <w:szCs w:val="22"/>
          <w14:ligatures w14:val="none"/>
        </w:rPr>
      </w:pPr>
      <w:r w:rsidRPr="00860DE4">
        <w:rPr>
          <w:rFonts w:ascii="Times New Roman" w:eastAsia="Times New Roman" w:hAnsi="Times New Roman" w:cs="Times New Roman"/>
          <w:bCs/>
          <w:kern w:val="0"/>
          <w:sz w:val="22"/>
          <w:szCs w:val="22"/>
          <w14:ligatures w14:val="none"/>
        </w:rPr>
        <w:t>Gali būti tiekiamos ne visų dydžių pakuotės.</w:t>
      </w:r>
    </w:p>
    <w:p w14:paraId="4C864818" w14:textId="77777777" w:rsidR="00466B40" w:rsidRPr="00466B40" w:rsidRDefault="00466B40" w:rsidP="00466B40">
      <w:pPr>
        <w:spacing w:after="0" w:line="240" w:lineRule="auto"/>
        <w:rPr>
          <w:rFonts w:ascii="Times New Roman" w:eastAsia="Times New Roman" w:hAnsi="Times New Roman" w:cs="Times New Roman"/>
          <w:bCs/>
          <w:kern w:val="0"/>
          <w:sz w:val="22"/>
          <w:szCs w:val="22"/>
          <w14:ligatures w14:val="none"/>
        </w:rPr>
      </w:pPr>
    </w:p>
    <w:p w14:paraId="4B66A67C" w14:textId="77777777" w:rsidR="0048758E" w:rsidRPr="0048758E" w:rsidRDefault="0048758E" w:rsidP="0048758E">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48758E">
        <w:rPr>
          <w:rFonts w:ascii="Times New Roman" w:eastAsia="Times New Roman" w:hAnsi="Times New Roman" w:cs="Times New Roman"/>
          <w:b/>
          <w:noProof/>
          <w:kern w:val="0"/>
          <w:sz w:val="22"/>
          <w:szCs w:val="22"/>
          <w14:ligatures w14:val="none"/>
        </w:rPr>
        <w:t>Registruotojas eksportuojančioje valstybėje ir gamintojas</w:t>
      </w:r>
    </w:p>
    <w:p w14:paraId="4A8E24E9" w14:textId="77777777" w:rsidR="0048758E" w:rsidRPr="00860DE4" w:rsidRDefault="0048758E" w:rsidP="0048758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60DE4">
        <w:rPr>
          <w:rFonts w:ascii="Times New Roman" w:eastAsia="Aptos" w:hAnsi="Times New Roman" w:cs="Times New Roman"/>
          <w:bCs/>
          <w:color w:val="000000"/>
          <w:kern w:val="0"/>
          <w:sz w:val="22"/>
          <w:szCs w:val="22"/>
          <w14:ligatures w14:val="none"/>
        </w:rPr>
        <w:t xml:space="preserve">NOBEL PHARMA EOOD, </w:t>
      </w:r>
    </w:p>
    <w:p w14:paraId="4A2AD3B0" w14:textId="77777777" w:rsidR="0048758E" w:rsidRPr="00860DE4" w:rsidRDefault="0048758E" w:rsidP="0048758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60DE4">
        <w:rPr>
          <w:rFonts w:ascii="Times New Roman" w:eastAsia="Aptos" w:hAnsi="Times New Roman" w:cs="Times New Roman"/>
          <w:bCs/>
          <w:color w:val="000000"/>
          <w:kern w:val="0"/>
          <w:sz w:val="22"/>
          <w:szCs w:val="22"/>
          <w14:ligatures w14:val="none"/>
        </w:rPr>
        <w:t xml:space="preserve">bulv. „Bulgarija“ No. 109, </w:t>
      </w:r>
    </w:p>
    <w:p w14:paraId="6807E6FE" w14:textId="77777777" w:rsidR="0048758E" w:rsidRPr="00860DE4" w:rsidRDefault="0048758E" w:rsidP="0048758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60DE4">
        <w:rPr>
          <w:rFonts w:ascii="Times New Roman" w:eastAsia="Aptos" w:hAnsi="Times New Roman" w:cs="Times New Roman"/>
          <w:bCs/>
          <w:color w:val="000000"/>
          <w:kern w:val="0"/>
          <w:sz w:val="22"/>
          <w:szCs w:val="22"/>
          <w14:ligatures w14:val="none"/>
        </w:rPr>
        <w:t xml:space="preserve">1404 Sofija, </w:t>
      </w:r>
    </w:p>
    <w:p w14:paraId="2052B970" w14:textId="1E5DBFDC" w:rsidR="0048758E" w:rsidRPr="0048758E" w:rsidRDefault="0048758E" w:rsidP="0048758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60DE4">
        <w:rPr>
          <w:rFonts w:ascii="Times New Roman" w:eastAsia="Aptos" w:hAnsi="Times New Roman" w:cs="Times New Roman"/>
          <w:bCs/>
          <w:color w:val="000000"/>
          <w:kern w:val="0"/>
          <w:sz w:val="22"/>
          <w:szCs w:val="22"/>
          <w14:ligatures w14:val="none"/>
        </w:rPr>
        <w:t>Bulgarija</w:t>
      </w:r>
    </w:p>
    <w:p w14:paraId="20A0B0DE" w14:textId="77777777" w:rsidR="0048758E" w:rsidRPr="0048758E" w:rsidRDefault="0048758E" w:rsidP="0048758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FADEA72" w14:textId="77777777" w:rsidR="0048758E" w:rsidRPr="0048758E" w:rsidRDefault="0048758E" w:rsidP="0048758E">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48758E">
        <w:rPr>
          <w:rFonts w:ascii="Times New Roman" w:eastAsia="Aptos" w:hAnsi="Times New Roman" w:cs="Times New Roman"/>
          <w:b/>
          <w:color w:val="000000"/>
          <w:kern w:val="0"/>
          <w:sz w:val="22"/>
          <w:szCs w:val="22"/>
          <w14:ligatures w14:val="none"/>
        </w:rPr>
        <w:t xml:space="preserve">Lygiagretus importuotojas </w:t>
      </w:r>
      <w:r w:rsidRPr="0048758E">
        <w:rPr>
          <w:rFonts w:ascii="Times New Roman" w:eastAsia="Aptos" w:hAnsi="Times New Roman" w:cs="Times New Roman"/>
          <w:b/>
          <w:color w:val="000000"/>
          <w:kern w:val="0"/>
          <w:sz w:val="22"/>
          <w:szCs w:val="22"/>
          <w14:ligatures w14:val="none"/>
        </w:rPr>
        <w:br/>
      </w:r>
      <w:r w:rsidRPr="0048758E">
        <w:rPr>
          <w:rFonts w:ascii="Times New Roman" w:eastAsia="TimesNewRoman" w:hAnsi="Times New Roman" w:cs="Times New Roman"/>
          <w:color w:val="000000"/>
          <w:kern w:val="0"/>
          <w:sz w:val="22"/>
          <w:szCs w:val="22"/>
          <w14:ligatures w14:val="none"/>
        </w:rPr>
        <w:t>UAB „Niromed“</w:t>
      </w:r>
      <w:r w:rsidRPr="0048758E">
        <w:rPr>
          <w:rFonts w:ascii="Times New Roman" w:eastAsia="Aptos" w:hAnsi="Times New Roman" w:cs="Times New Roman"/>
          <w:b/>
          <w:color w:val="000000"/>
          <w:kern w:val="0"/>
          <w:sz w:val="22"/>
          <w:szCs w:val="22"/>
          <w14:ligatures w14:val="none"/>
        </w:rPr>
        <w:br/>
      </w:r>
      <w:r w:rsidRPr="0048758E">
        <w:rPr>
          <w:rFonts w:ascii="Times New Roman" w:eastAsia="TimesNewRoman" w:hAnsi="Times New Roman" w:cs="Times New Roman"/>
          <w:color w:val="000000"/>
          <w:kern w:val="0"/>
          <w:sz w:val="22"/>
          <w:szCs w:val="22"/>
          <w14:ligatures w14:val="none"/>
        </w:rPr>
        <w:t>Žirmūnų g. 139A</w:t>
      </w:r>
      <w:r w:rsidRPr="0048758E">
        <w:rPr>
          <w:rFonts w:ascii="Times New Roman" w:eastAsia="Aptos" w:hAnsi="Times New Roman" w:cs="Times New Roman"/>
          <w:b/>
          <w:color w:val="000000"/>
          <w:kern w:val="0"/>
          <w:sz w:val="22"/>
          <w:szCs w:val="22"/>
          <w14:ligatures w14:val="none"/>
        </w:rPr>
        <w:br/>
      </w:r>
      <w:r w:rsidRPr="0048758E">
        <w:rPr>
          <w:rFonts w:ascii="Times New Roman" w:eastAsia="TimesNewRoman" w:hAnsi="Times New Roman" w:cs="Times New Roman"/>
          <w:color w:val="000000"/>
          <w:kern w:val="0"/>
          <w:sz w:val="22"/>
          <w:szCs w:val="22"/>
          <w14:ligatures w14:val="none"/>
        </w:rPr>
        <w:t>LT-09120 Vilnius</w:t>
      </w:r>
      <w:r w:rsidRPr="0048758E">
        <w:rPr>
          <w:rFonts w:ascii="Times New Roman" w:eastAsia="TimesNewRoman" w:hAnsi="Times New Roman" w:cs="Times New Roman"/>
          <w:color w:val="000000"/>
          <w:kern w:val="0"/>
          <w:sz w:val="22"/>
          <w:szCs w:val="22"/>
          <w14:ligatures w14:val="none"/>
        </w:rPr>
        <w:br/>
        <w:t>Lietuva</w:t>
      </w:r>
    </w:p>
    <w:p w14:paraId="5E080149" w14:textId="77777777" w:rsidR="0048758E" w:rsidRPr="0048758E" w:rsidRDefault="0048758E" w:rsidP="0048758E">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426409B" w14:textId="77777777" w:rsidR="0048758E" w:rsidRPr="0048758E" w:rsidRDefault="0048758E" w:rsidP="0048758E">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48758E">
        <w:rPr>
          <w:rFonts w:ascii="Times New Roman" w:eastAsia="Times New Roman" w:hAnsi="Times New Roman" w:cs="Times New Roman"/>
          <w:b/>
          <w:bCs/>
          <w:kern w:val="0"/>
          <w:sz w:val="22"/>
          <w:szCs w:val="22"/>
          <w14:ligatures w14:val="none"/>
        </w:rPr>
        <w:t>Perpakavo</w:t>
      </w:r>
    </w:p>
    <w:p w14:paraId="7A897A82" w14:textId="77777777" w:rsidR="0048758E" w:rsidRPr="0048758E" w:rsidRDefault="0048758E" w:rsidP="004875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8758E">
        <w:rPr>
          <w:rFonts w:ascii="Times New Roman" w:eastAsia="TimesNewRoman" w:hAnsi="Times New Roman" w:cs="Times New Roman"/>
          <w:color w:val="000000"/>
          <w:kern w:val="0"/>
          <w:sz w:val="22"/>
          <w:szCs w:val="22"/>
          <w14:ligatures w14:val="none"/>
        </w:rPr>
        <w:t>LABOR Przedsiębiorstwo Farmaceutyczno-Chemiczne sp. z o.o.</w:t>
      </w:r>
    </w:p>
    <w:p w14:paraId="072DC557" w14:textId="77777777" w:rsidR="0048758E" w:rsidRPr="0048758E" w:rsidRDefault="0048758E" w:rsidP="004875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8758E">
        <w:rPr>
          <w:rFonts w:ascii="Times New Roman" w:eastAsia="TimesNewRoman" w:hAnsi="Times New Roman" w:cs="Times New Roman"/>
          <w:color w:val="000000"/>
          <w:kern w:val="0"/>
          <w:sz w:val="22"/>
          <w:szCs w:val="22"/>
          <w14:ligatures w14:val="none"/>
        </w:rPr>
        <w:t>Ul. Długosza 49,</w:t>
      </w:r>
    </w:p>
    <w:p w14:paraId="01F854AE" w14:textId="77777777" w:rsidR="0048758E" w:rsidRPr="0048758E" w:rsidRDefault="0048758E" w:rsidP="004875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8758E">
        <w:rPr>
          <w:rFonts w:ascii="Times New Roman" w:eastAsia="TimesNewRoman" w:hAnsi="Times New Roman" w:cs="Times New Roman"/>
          <w:color w:val="000000"/>
          <w:kern w:val="0"/>
          <w:sz w:val="22"/>
          <w:szCs w:val="22"/>
          <w14:ligatures w14:val="none"/>
        </w:rPr>
        <w:t>51-162 Wrocław,</w:t>
      </w:r>
    </w:p>
    <w:p w14:paraId="2ED541EC" w14:textId="77777777" w:rsidR="0048758E" w:rsidRPr="0048758E" w:rsidRDefault="0048758E" w:rsidP="004875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8758E">
        <w:rPr>
          <w:rFonts w:ascii="Times New Roman" w:eastAsia="TimesNewRoman" w:hAnsi="Times New Roman" w:cs="Times New Roman"/>
          <w:color w:val="000000"/>
          <w:kern w:val="0"/>
          <w:sz w:val="22"/>
          <w:szCs w:val="22"/>
          <w14:ligatures w14:val="none"/>
        </w:rPr>
        <w:t>Lenkija</w:t>
      </w:r>
    </w:p>
    <w:p w14:paraId="464EC2BE" w14:textId="77777777" w:rsidR="0048758E" w:rsidRPr="0048758E" w:rsidRDefault="0048758E" w:rsidP="004875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691D2DB" w14:textId="77777777" w:rsidR="0048758E" w:rsidRPr="0048758E" w:rsidRDefault="0048758E" w:rsidP="004875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8758E">
        <w:rPr>
          <w:rFonts w:ascii="Times New Roman" w:eastAsia="TimesNewRoman" w:hAnsi="Times New Roman" w:cs="Times New Roman"/>
          <w:color w:val="000000"/>
          <w:kern w:val="0"/>
          <w:sz w:val="22"/>
          <w:szCs w:val="22"/>
          <w14:ligatures w14:val="none"/>
        </w:rPr>
        <w:t>arba</w:t>
      </w:r>
    </w:p>
    <w:p w14:paraId="3353019D" w14:textId="77777777" w:rsidR="0048758E" w:rsidRPr="0048758E" w:rsidRDefault="0048758E" w:rsidP="0048758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271A6A6" w14:textId="77777777" w:rsidR="0048758E" w:rsidRPr="0048758E" w:rsidRDefault="0048758E" w:rsidP="0048758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8758E">
        <w:rPr>
          <w:rFonts w:ascii="Times New Roman" w:eastAsia="TimesNewRoman" w:hAnsi="Times New Roman" w:cs="Times New Roman"/>
          <w:color w:val="000000"/>
          <w:kern w:val="0"/>
          <w:sz w:val="22"/>
          <w:szCs w:val="22"/>
          <w14:ligatures w14:val="none"/>
        </w:rPr>
        <w:t>UAB „Entafarma“</w:t>
      </w:r>
    </w:p>
    <w:p w14:paraId="2D12F424" w14:textId="77777777" w:rsidR="0048758E" w:rsidRPr="0048758E" w:rsidRDefault="0048758E" w:rsidP="0048758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8758E">
        <w:rPr>
          <w:rFonts w:ascii="Times New Roman" w:eastAsia="TimesNewRoman" w:hAnsi="Times New Roman" w:cs="Times New Roman"/>
          <w:color w:val="000000"/>
          <w:kern w:val="0"/>
          <w:sz w:val="22"/>
          <w:szCs w:val="22"/>
          <w14:ligatures w14:val="none"/>
        </w:rPr>
        <w:t>Klonėnų vs. 1,</w:t>
      </w:r>
    </w:p>
    <w:p w14:paraId="4B2CC7A5" w14:textId="77777777" w:rsidR="0048758E" w:rsidRPr="0048758E" w:rsidRDefault="0048758E" w:rsidP="0048758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8758E">
        <w:rPr>
          <w:rFonts w:ascii="Times New Roman" w:eastAsia="TimesNewRoman" w:hAnsi="Times New Roman" w:cs="Times New Roman"/>
          <w:color w:val="000000"/>
          <w:kern w:val="0"/>
          <w:sz w:val="22"/>
          <w:szCs w:val="22"/>
          <w14:ligatures w14:val="none"/>
        </w:rPr>
        <w:t>LT-19156 Širvintų r. sav.</w:t>
      </w:r>
    </w:p>
    <w:p w14:paraId="0FF3D21F" w14:textId="77777777" w:rsidR="0048758E" w:rsidRPr="0048758E" w:rsidRDefault="0048758E" w:rsidP="0048758E">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48758E">
        <w:rPr>
          <w:rFonts w:ascii="Times New Roman" w:eastAsia="TimesNewRoman" w:hAnsi="Times New Roman" w:cs="Times New Roman"/>
          <w:color w:val="000000"/>
          <w:kern w:val="0"/>
          <w:sz w:val="22"/>
          <w:szCs w:val="22"/>
          <w14:ligatures w14:val="none"/>
        </w:rPr>
        <w:t>Lietuva</w:t>
      </w:r>
    </w:p>
    <w:p w14:paraId="6A21E659" w14:textId="77777777" w:rsidR="00466B40" w:rsidRPr="00466B40" w:rsidRDefault="00466B40" w:rsidP="00466B40">
      <w:pPr>
        <w:spacing w:after="0" w:line="240" w:lineRule="auto"/>
        <w:rPr>
          <w:rFonts w:ascii="Times New Roman" w:eastAsia="Times New Roman" w:hAnsi="Times New Roman" w:cs="Times New Roman"/>
          <w:noProof/>
          <w:kern w:val="0"/>
          <w:sz w:val="22"/>
          <w:szCs w:val="22"/>
          <w14:ligatures w14:val="none"/>
        </w:rPr>
      </w:pPr>
    </w:p>
    <w:p w14:paraId="318ECF1C" w14:textId="5908B299" w:rsidR="00466B40" w:rsidRPr="00466B40" w:rsidRDefault="00466B40" w:rsidP="00466B40">
      <w:pPr>
        <w:spacing w:after="0" w:line="240" w:lineRule="auto"/>
        <w:rPr>
          <w:rFonts w:ascii="Times New Roman" w:eastAsia="Times New Roman" w:hAnsi="Times New Roman" w:cs="Times New Roman"/>
          <w:b/>
          <w:kern w:val="0"/>
          <w:sz w:val="22"/>
          <w:szCs w:val="22"/>
          <w14:ligatures w14:val="none"/>
        </w:rPr>
      </w:pPr>
      <w:r w:rsidRPr="00466B40">
        <w:rPr>
          <w:rFonts w:ascii="Times New Roman" w:eastAsia="Times New Roman" w:hAnsi="Times New Roman" w:cs="Times New Roman"/>
          <w:b/>
          <w:kern w:val="0"/>
          <w:sz w:val="22"/>
          <w:szCs w:val="22"/>
          <w14:ligatures w14:val="none"/>
        </w:rPr>
        <w:t xml:space="preserve">Šis pakuotės lapelis paskutinį kartą peržiūrėtas </w:t>
      </w:r>
      <w:r w:rsidR="00B434E7">
        <w:rPr>
          <w:rFonts w:ascii="Times New Roman" w:eastAsia="Times New Roman" w:hAnsi="Times New Roman" w:cs="Times New Roman"/>
          <w:b/>
          <w:kern w:val="0"/>
          <w:sz w:val="22"/>
          <w:szCs w:val="22"/>
          <w14:ligatures w14:val="none"/>
        </w:rPr>
        <w:t>2026-03-20</w:t>
      </w:r>
    </w:p>
    <w:p w14:paraId="4EAC296E" w14:textId="77777777" w:rsidR="00466B40" w:rsidRPr="00466B40" w:rsidRDefault="00466B40" w:rsidP="00466B40">
      <w:pPr>
        <w:spacing w:after="0" w:line="240" w:lineRule="auto"/>
        <w:rPr>
          <w:rFonts w:ascii="Times New Roman" w:eastAsia="Times New Roman" w:hAnsi="Times New Roman" w:cs="Times New Roman"/>
          <w:b/>
          <w:kern w:val="0"/>
          <w:sz w:val="22"/>
          <w:szCs w:val="22"/>
          <w14:ligatures w14:val="none"/>
        </w:rPr>
      </w:pPr>
    </w:p>
    <w:p w14:paraId="489D1CB8" w14:textId="73445BD1" w:rsidR="00466B40" w:rsidRPr="00860DE4" w:rsidRDefault="00FE1409" w:rsidP="00466B40">
      <w:pPr>
        <w:spacing w:after="0" w:line="240" w:lineRule="auto"/>
        <w:rPr>
          <w:rFonts w:ascii="Times New Roman" w:eastAsia="Times New Roman" w:hAnsi="Times New Roman" w:cs="Times New Roman"/>
          <w:kern w:val="0"/>
          <w:sz w:val="22"/>
          <w:szCs w:val="20"/>
          <w:lang w:eastAsia="lt-LT" w:bidi="lt-LT"/>
          <w14:ligatures w14:val="none"/>
        </w:rPr>
      </w:pPr>
      <w:r w:rsidRPr="00FE1409">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FE1409">
          <w:rPr>
            <w:rStyle w:val="Hipersaitas"/>
            <w:rFonts w:ascii="Times New Roman" w:eastAsia="Times New Roman" w:hAnsi="Times New Roman" w:cs="Times New Roman"/>
            <w:kern w:val="0"/>
            <w:sz w:val="22"/>
            <w:szCs w:val="20"/>
            <w:lang w:eastAsia="lt-LT" w:bidi="lt-LT"/>
            <w14:ligatures w14:val="none"/>
          </w:rPr>
          <w:t>https://vvkt.lrv.lt/lt/</w:t>
        </w:r>
      </w:hyperlink>
      <w:r w:rsidRPr="00FE1409">
        <w:rPr>
          <w:rFonts w:ascii="Times New Roman" w:eastAsia="Times New Roman" w:hAnsi="Times New Roman" w:cs="Times New Roman"/>
          <w:kern w:val="0"/>
          <w:sz w:val="22"/>
          <w:szCs w:val="20"/>
          <w:lang w:eastAsia="lt-LT" w:bidi="lt-LT"/>
          <w14:ligatures w14:val="none"/>
        </w:rPr>
        <w:t>.</w:t>
      </w:r>
    </w:p>
    <w:p w14:paraId="67A4529C" w14:textId="77777777" w:rsidR="00FE1409" w:rsidRPr="00466B40" w:rsidRDefault="00FE1409" w:rsidP="00466B40">
      <w:pPr>
        <w:spacing w:after="0" w:line="240" w:lineRule="auto"/>
        <w:rPr>
          <w:rFonts w:ascii="Times New Roman" w:eastAsia="Times New Roman" w:hAnsi="Times New Roman" w:cs="Times New Roman"/>
          <w:kern w:val="0"/>
          <w:sz w:val="22"/>
          <w:szCs w:val="20"/>
          <w:lang w:eastAsia="lt-LT" w:bidi="lt-LT"/>
          <w14:ligatures w14:val="none"/>
        </w:rPr>
      </w:pPr>
    </w:p>
    <w:p w14:paraId="631B0236" w14:textId="77777777" w:rsidR="003A193C" w:rsidRPr="00227F88" w:rsidRDefault="003A193C" w:rsidP="003A193C">
      <w:pPr>
        <w:rPr>
          <w:rFonts w:ascii="Times New Roman" w:hAnsi="Times New Roman" w:cs="Times New Roman"/>
          <w:sz w:val="22"/>
          <w:szCs w:val="22"/>
        </w:rPr>
      </w:pPr>
      <w:r w:rsidRPr="00227F88">
        <w:rPr>
          <w:rFonts w:ascii="Times New Roman" w:hAnsi="Times New Roman" w:cs="Times New Roman"/>
          <w:i/>
          <w:iCs/>
          <w:sz w:val="22"/>
          <w:szCs w:val="22"/>
        </w:rPr>
        <w:t>Lygiagrečiai importuojamas vaistas nuo referencinio vaisto skiriasi tinkamumo laiku: referencinio vaisto – 3 metai, lygiagrečiai importuojamo – 4 metai; pakuotės dydžiu: lygiagrečiai importuojamas vaistas papildomai gali būti tiekiamas 1,5 ml N3 pakuotėmis</w:t>
      </w:r>
      <w:r>
        <w:rPr>
          <w:rFonts w:ascii="Times New Roman" w:hAnsi="Times New Roman" w:cs="Times New Roman"/>
          <w:i/>
          <w:iCs/>
          <w:sz w:val="22"/>
          <w:szCs w:val="22"/>
        </w:rPr>
        <w:t xml:space="preserve">; </w:t>
      </w:r>
      <w:r w:rsidRPr="00CC754A">
        <w:rPr>
          <w:rFonts w:ascii="Times New Roman" w:hAnsi="Times New Roman" w:cs="Times New Roman"/>
          <w:i/>
          <w:iCs/>
          <w:sz w:val="22"/>
          <w:szCs w:val="22"/>
        </w:rPr>
        <w:t>pagalbinėmis medžiagomis: lygiagrečiai importuojamo vaisto sudėtyje papildomai yra natrio hidroksidas arba druskos rūgštis (pH sureguliavimui); laikymo sąlygomis: referencinio vaisto ampules laikyti išorinėje dėžutėje, kad vaistinis preparatas būtų apsaugotas nuo šviesos, lygiagrečiai importuojamą vaistą laikyti originalioje pakuotėje</w:t>
      </w:r>
      <w:r w:rsidRPr="00227F88">
        <w:rPr>
          <w:rFonts w:ascii="Times New Roman" w:hAnsi="Times New Roman" w:cs="Times New Roman"/>
          <w:i/>
          <w:iCs/>
          <w:sz w:val="22"/>
          <w:szCs w:val="22"/>
        </w:rPr>
        <w:t>.</w:t>
      </w:r>
    </w:p>
    <w:p w14:paraId="62BE5763" w14:textId="3D1F5807" w:rsidR="000E75BE" w:rsidRPr="00860DE4" w:rsidRDefault="000E75BE" w:rsidP="00466B40"/>
    <w:sectPr w:rsidR="000E75BE" w:rsidRPr="00860DE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311590"/>
    <w:multiLevelType w:val="hybridMultilevel"/>
    <w:tmpl w:val="CF7E99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0844A8"/>
    <w:multiLevelType w:val="hybridMultilevel"/>
    <w:tmpl w:val="5C98BFAA"/>
    <w:lvl w:ilvl="0" w:tplc="5DB8DED6">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B678AA"/>
    <w:multiLevelType w:val="hybridMultilevel"/>
    <w:tmpl w:val="C6B6BF8E"/>
    <w:lvl w:ilvl="0" w:tplc="FFFFFFFF">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056581"/>
    <w:multiLevelType w:val="hybridMultilevel"/>
    <w:tmpl w:val="10145698"/>
    <w:lvl w:ilvl="0" w:tplc="FFFFFFFF">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315DC0"/>
    <w:multiLevelType w:val="hybridMultilevel"/>
    <w:tmpl w:val="1DCEB0F8"/>
    <w:lvl w:ilvl="0" w:tplc="7A42C974">
      <w:start w:val="1"/>
      <w:numFmt w:val="bullet"/>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start w:val="1"/>
      <w:numFmt w:val="bullet"/>
      <w:lvlText w:val=""/>
      <w:lvlJc w:val="left"/>
      <w:pPr>
        <w:tabs>
          <w:tab w:val="num" w:pos="1480"/>
        </w:tabs>
        <w:ind w:left="1480" w:hanging="360"/>
      </w:pPr>
      <w:rPr>
        <w:rFonts w:ascii="Wingdings" w:hAnsi="Wingdings" w:hint="default"/>
      </w:rPr>
    </w:lvl>
    <w:lvl w:ilvl="3" w:tplc="04270001">
      <w:start w:val="1"/>
      <w:numFmt w:val="bullet"/>
      <w:lvlText w:val=""/>
      <w:lvlJc w:val="left"/>
      <w:pPr>
        <w:tabs>
          <w:tab w:val="num" w:pos="2200"/>
        </w:tabs>
        <w:ind w:left="2200" w:hanging="360"/>
      </w:pPr>
      <w:rPr>
        <w:rFonts w:ascii="Symbol" w:hAnsi="Symbol" w:hint="default"/>
      </w:rPr>
    </w:lvl>
    <w:lvl w:ilvl="4" w:tplc="04270003">
      <w:start w:val="1"/>
      <w:numFmt w:val="bullet"/>
      <w:lvlText w:val="o"/>
      <w:lvlJc w:val="left"/>
      <w:pPr>
        <w:tabs>
          <w:tab w:val="num" w:pos="2920"/>
        </w:tabs>
        <w:ind w:left="2920" w:hanging="360"/>
      </w:pPr>
      <w:rPr>
        <w:rFonts w:ascii="Courier New" w:hAnsi="Courier New" w:cs="Courier New" w:hint="default"/>
      </w:rPr>
    </w:lvl>
    <w:lvl w:ilvl="5" w:tplc="04270005">
      <w:start w:val="1"/>
      <w:numFmt w:val="bullet"/>
      <w:lvlText w:val=""/>
      <w:lvlJc w:val="left"/>
      <w:pPr>
        <w:tabs>
          <w:tab w:val="num" w:pos="3640"/>
        </w:tabs>
        <w:ind w:left="3640" w:hanging="360"/>
      </w:pPr>
      <w:rPr>
        <w:rFonts w:ascii="Wingdings" w:hAnsi="Wingdings" w:hint="default"/>
      </w:rPr>
    </w:lvl>
    <w:lvl w:ilvl="6" w:tplc="04270001">
      <w:start w:val="1"/>
      <w:numFmt w:val="bullet"/>
      <w:lvlText w:val=""/>
      <w:lvlJc w:val="left"/>
      <w:pPr>
        <w:tabs>
          <w:tab w:val="num" w:pos="4360"/>
        </w:tabs>
        <w:ind w:left="4360" w:hanging="360"/>
      </w:pPr>
      <w:rPr>
        <w:rFonts w:ascii="Symbol" w:hAnsi="Symbol" w:hint="default"/>
      </w:rPr>
    </w:lvl>
    <w:lvl w:ilvl="7" w:tplc="04270003">
      <w:start w:val="1"/>
      <w:numFmt w:val="bullet"/>
      <w:lvlText w:val="o"/>
      <w:lvlJc w:val="left"/>
      <w:pPr>
        <w:tabs>
          <w:tab w:val="num" w:pos="5080"/>
        </w:tabs>
        <w:ind w:left="5080" w:hanging="360"/>
      </w:pPr>
      <w:rPr>
        <w:rFonts w:ascii="Courier New" w:hAnsi="Courier New" w:cs="Courier New" w:hint="default"/>
      </w:rPr>
    </w:lvl>
    <w:lvl w:ilvl="8" w:tplc="04270005">
      <w:start w:val="1"/>
      <w:numFmt w:val="bullet"/>
      <w:lvlText w:val=""/>
      <w:lvlJc w:val="left"/>
      <w:pPr>
        <w:tabs>
          <w:tab w:val="num" w:pos="5800"/>
        </w:tabs>
        <w:ind w:left="5800" w:hanging="360"/>
      </w:pPr>
      <w:rPr>
        <w:rFonts w:ascii="Wingdings" w:hAnsi="Wingdings" w:hint="default"/>
      </w:rPr>
    </w:lvl>
  </w:abstractNum>
  <w:abstractNum w:abstractNumId="6" w15:restartNumberingAfterBreak="0">
    <w:nsid w:val="4F716659"/>
    <w:multiLevelType w:val="hybridMultilevel"/>
    <w:tmpl w:val="462C55A8"/>
    <w:lvl w:ilvl="0" w:tplc="061A4E1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FA11023"/>
    <w:multiLevelType w:val="hybridMultilevel"/>
    <w:tmpl w:val="69C88F3C"/>
    <w:lvl w:ilvl="0" w:tplc="FFFFFFFF">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91963445">
    <w:abstractNumId w:val="0"/>
    <w:lvlOverride w:ilvl="0">
      <w:lvl w:ilvl="0">
        <w:numFmt w:val="bullet"/>
        <w:lvlText w:val="-"/>
        <w:lvlJc w:val="left"/>
        <w:pPr>
          <w:ind w:left="720" w:hanging="360"/>
        </w:pPr>
      </w:lvl>
    </w:lvlOverride>
  </w:num>
  <w:num w:numId="2" w16cid:durableId="370154293">
    <w:abstractNumId w:val="5"/>
  </w:num>
  <w:num w:numId="3" w16cid:durableId="1503161475">
    <w:abstractNumId w:val="4"/>
  </w:num>
  <w:num w:numId="4" w16cid:durableId="954747881">
    <w:abstractNumId w:val="7"/>
  </w:num>
  <w:num w:numId="5" w16cid:durableId="1240216115">
    <w:abstractNumId w:val="1"/>
  </w:num>
  <w:num w:numId="6" w16cid:durableId="444036240">
    <w:abstractNumId w:val="6"/>
  </w:num>
  <w:num w:numId="7" w16cid:durableId="1240016729">
    <w:abstractNumId w:val="3"/>
  </w:num>
  <w:num w:numId="8" w16cid:durableId="10211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5E"/>
    <w:rsid w:val="000359FF"/>
    <w:rsid w:val="00053594"/>
    <w:rsid w:val="00090DCA"/>
    <w:rsid w:val="000E75BE"/>
    <w:rsid w:val="001A6036"/>
    <w:rsid w:val="00342AC4"/>
    <w:rsid w:val="0036635E"/>
    <w:rsid w:val="003A09EF"/>
    <w:rsid w:val="003A193C"/>
    <w:rsid w:val="00435DF7"/>
    <w:rsid w:val="00466B40"/>
    <w:rsid w:val="0048758E"/>
    <w:rsid w:val="0058007E"/>
    <w:rsid w:val="00701B9C"/>
    <w:rsid w:val="007548AF"/>
    <w:rsid w:val="00775333"/>
    <w:rsid w:val="00786A07"/>
    <w:rsid w:val="00860DE4"/>
    <w:rsid w:val="00883DAD"/>
    <w:rsid w:val="009B3CE5"/>
    <w:rsid w:val="00B24B3A"/>
    <w:rsid w:val="00B434E7"/>
    <w:rsid w:val="00C70DB4"/>
    <w:rsid w:val="00FE1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711C"/>
  <w15:chartTrackingRefBased/>
  <w15:docId w15:val="{0B913223-2330-4337-A1E0-208A3157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66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66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6635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6635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6635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663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663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663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663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663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663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6635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6635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6635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663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663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663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663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66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63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663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663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663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6635E"/>
    <w:rPr>
      <w:i/>
      <w:iCs/>
      <w:color w:val="404040" w:themeColor="text1" w:themeTint="BF"/>
    </w:rPr>
  </w:style>
  <w:style w:type="paragraph" w:styleId="Sraopastraipa">
    <w:name w:val="List Paragraph"/>
    <w:basedOn w:val="prastasis"/>
    <w:uiPriority w:val="34"/>
    <w:qFormat/>
    <w:rsid w:val="0036635E"/>
    <w:pPr>
      <w:ind w:left="720"/>
      <w:contextualSpacing/>
    </w:pPr>
  </w:style>
  <w:style w:type="character" w:styleId="Rykuspabraukimas">
    <w:name w:val="Intense Emphasis"/>
    <w:basedOn w:val="Numatytasispastraiposriftas"/>
    <w:uiPriority w:val="21"/>
    <w:qFormat/>
    <w:rsid w:val="0036635E"/>
    <w:rPr>
      <w:i/>
      <w:iCs/>
      <w:color w:val="0F4761" w:themeColor="accent1" w:themeShade="BF"/>
    </w:rPr>
  </w:style>
  <w:style w:type="paragraph" w:styleId="Iskirtacitata">
    <w:name w:val="Intense Quote"/>
    <w:basedOn w:val="prastasis"/>
    <w:next w:val="prastasis"/>
    <w:link w:val="IskirtacitataDiagrama"/>
    <w:uiPriority w:val="30"/>
    <w:qFormat/>
    <w:rsid w:val="00366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6635E"/>
    <w:rPr>
      <w:i/>
      <w:iCs/>
      <w:color w:val="0F4761" w:themeColor="accent1" w:themeShade="BF"/>
    </w:rPr>
  </w:style>
  <w:style w:type="character" w:styleId="Rykinuoroda">
    <w:name w:val="Intense Reference"/>
    <w:basedOn w:val="Numatytasispastraiposriftas"/>
    <w:uiPriority w:val="32"/>
    <w:qFormat/>
    <w:rsid w:val="0036635E"/>
    <w:rPr>
      <w:b/>
      <w:bCs/>
      <w:smallCaps/>
      <w:color w:val="0F4761" w:themeColor="accent1" w:themeShade="BF"/>
      <w:spacing w:val="5"/>
    </w:rPr>
  </w:style>
  <w:style w:type="character" w:styleId="Hipersaitas">
    <w:name w:val="Hyperlink"/>
    <w:basedOn w:val="Numatytasispastraiposriftas"/>
    <w:uiPriority w:val="99"/>
    <w:unhideWhenUsed/>
    <w:rsid w:val="00FE1409"/>
    <w:rPr>
      <w:color w:val="467886" w:themeColor="hyperlink"/>
      <w:u w:val="single"/>
    </w:rPr>
  </w:style>
  <w:style w:type="character" w:styleId="Neapdorotaspaminjimas">
    <w:name w:val="Unresolved Mention"/>
    <w:basedOn w:val="Numatytasispastraiposriftas"/>
    <w:uiPriority w:val="99"/>
    <w:semiHidden/>
    <w:unhideWhenUsed/>
    <w:rsid w:val="00FE1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15498</Words>
  <Characters>8834</Characters>
  <Application>Microsoft Office Word</Application>
  <DocSecurity>0</DocSecurity>
  <Lines>73</Lines>
  <Paragraphs>48</Paragraphs>
  <ScaleCrop>false</ScaleCrop>
  <Company/>
  <LinksUpToDate>false</LinksUpToDate>
  <CharactersWithSpaces>24284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18</cp:revision>
  <dcterms:created xsi:type="dcterms:W3CDTF">2025-12-13T22:21:00Z</dcterms:created>
  <dcterms:modified xsi:type="dcterms:W3CDTF">2026-03-22T18:02:00Z</dcterms:modified>
</cp:coreProperties>
</file>