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0436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FCF56D8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438466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3AEE10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4CB8759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F142942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37FD791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A7DA2A1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0D4C2DE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D44AA52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E46E64E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0FE01FE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B9F6E4C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5751B9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6E6E034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233F4FF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E4AA6C4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EC75A8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A6AA0AD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7A2BCE1" w14:textId="77777777" w:rsidR="000E5636" w:rsidRPr="000E5636" w:rsidRDefault="000E5636" w:rsidP="000E56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34C7C7" w14:textId="77777777" w:rsidR="000E5636" w:rsidRPr="000E5636" w:rsidRDefault="000E5636" w:rsidP="000E5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p w14:paraId="48E0CE12" w14:textId="77777777" w:rsidR="000E5636" w:rsidRPr="000E5636" w:rsidRDefault="000E5636" w:rsidP="000E56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A. ŽENKLINIMAS</w:t>
      </w:r>
    </w:p>
    <w:p w14:paraId="734E6BE4" w14:textId="77777777" w:rsidR="000E5636" w:rsidRPr="000E5636" w:rsidRDefault="000E5636" w:rsidP="000E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228E047D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3D4EF039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862991F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1998E8A5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A21C621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1CBA9EB5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E673A81" w14:textId="55FD72D3" w:rsidR="000E5636" w:rsidRPr="000E5636" w:rsidRDefault="000C5FA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C5FA6">
        <w:rPr>
          <w:rFonts w:ascii="Times New Roman" w:eastAsia="Times New Roman" w:hAnsi="Times New Roman" w:cs="Times New Roman"/>
          <w:kern w:val="0"/>
          <w:sz w:val="22"/>
          <w14:ligatures w14:val="none"/>
        </w:rPr>
        <w:t>Aksef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="000E5636"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5</w:t>
      </w:r>
      <w:r w:rsid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0</w:t>
      </w:r>
      <w:r w:rsidR="000E5636"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0 mg plėvele dengtos tabletės</w:t>
      </w:r>
    </w:p>
    <w:p w14:paraId="582F1223" w14:textId="60AC6BE2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cefuroksimas</w:t>
      </w:r>
      <w:proofErr w:type="spellEnd"/>
    </w:p>
    <w:p w14:paraId="20D7B60A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6F51A3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5F9B8FF0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BDAE37" w14:textId="15D8EC02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500 mg </w:t>
      </w:r>
      <w:proofErr w:type="spellStart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cefuroksimo</w:t>
      </w:r>
      <w:proofErr w:type="spellEnd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</w:t>
      </w:r>
      <w:proofErr w:type="spellStart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cefuroksimo</w:t>
      </w:r>
      <w:proofErr w:type="spellEnd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proofErr w:type="spellStart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aksetilo</w:t>
      </w:r>
      <w:proofErr w:type="spellEnd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pavidalu).</w:t>
      </w:r>
    </w:p>
    <w:p w14:paraId="31D15025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5FC5EF4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7DD3835D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66386FD" w14:textId="77777777" w:rsidR="000E5636" w:rsidRPr="000E5636" w:rsidRDefault="000E5636" w:rsidP="000E5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14:ligatures w14:val="none"/>
        </w:rPr>
      </w:pPr>
      <w:bookmarkStart w:id="0" w:name="_Hlk530748553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Sudėtyje taip pat yra natrio ir natrio </w:t>
      </w:r>
      <w:proofErr w:type="spellStart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benzoato</w:t>
      </w:r>
      <w:proofErr w:type="spellEnd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(E211).</w:t>
      </w:r>
    </w:p>
    <w:p w14:paraId="2C519E74" w14:textId="61ECA778" w:rsidR="000E5636" w:rsidRPr="000E5636" w:rsidRDefault="000E5636" w:rsidP="000E56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Daugiau informacijos žr. pakuotės lapelyje.</w:t>
      </w:r>
      <w:bookmarkEnd w:id="0"/>
    </w:p>
    <w:p w14:paraId="52389098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F1009DC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05571351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88CCE75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0"/>
          <w14:ligatures w14:val="none"/>
        </w:rPr>
      </w:pPr>
      <w:r w:rsidRPr="000E563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Plėvele dengtos tabletės</w:t>
      </w:r>
    </w:p>
    <w:p w14:paraId="429914F2" w14:textId="77777777" w:rsidR="000C5FA6" w:rsidRDefault="000C5FA6" w:rsidP="000E56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</w:pPr>
    </w:p>
    <w:p w14:paraId="4CD95C02" w14:textId="772ADE24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>2</w:t>
      </w:r>
      <w:r w:rsidRPr="000E563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  <w:t>0 plėvele dengtų tablečių</w:t>
      </w:r>
    </w:p>
    <w:p w14:paraId="49AB9C28" w14:textId="0BBFAC18" w:rsid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14:ligatures w14:val="none"/>
        </w:rPr>
      </w:pPr>
      <w:r w:rsidRPr="000E563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0</w:t>
      </w:r>
      <w:r w:rsidRPr="000E563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 xml:space="preserve"> plėvele dengtų tablečių</w:t>
      </w:r>
    </w:p>
    <w:p w14:paraId="579285CB" w14:textId="72902EBC" w:rsidR="000E5636" w:rsidRPr="000E5636" w:rsidRDefault="00722E97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>60</w:t>
      </w:r>
      <w:r w:rsidRPr="000E5636">
        <w:rPr>
          <w:rFonts w:ascii="Times New Roman" w:eastAsia="Times New Roman" w:hAnsi="Times New Roman" w:cs="Times New Roman"/>
          <w:color w:val="000000"/>
          <w:kern w:val="0"/>
          <w:sz w:val="22"/>
          <w:szCs w:val="20"/>
          <w:highlight w:val="lightGray"/>
          <w14:ligatures w14:val="none"/>
        </w:rPr>
        <w:t xml:space="preserve"> plėvele dengtų tablečių</w:t>
      </w:r>
    </w:p>
    <w:p w14:paraId="2B239FBA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B37A64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506AFD4F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33849545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60946875" w14:textId="468267C9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38782FBD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5CC48B6" w14:textId="77777777" w:rsidR="000E5636" w:rsidRPr="000E5636" w:rsidRDefault="000E5636" w:rsidP="000E563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390E7344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0F3E1EA" w14:textId="09C71E2B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vaikams nepastebimoje ir nepasiekiamoje vietoje.</w:t>
      </w:r>
    </w:p>
    <w:p w14:paraId="472E8A7A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F833433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</w:p>
    <w:p w14:paraId="4776661D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4383B5B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C49DD37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TINKAMUMO LAIKAS</w:t>
      </w:r>
    </w:p>
    <w:p w14:paraId="58B84193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FB87FE4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Tinka iki {mm-MMMM}</w:t>
      </w:r>
    </w:p>
    <w:p w14:paraId="540F1F59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EXP {mm-MMMM}</w:t>
      </w:r>
    </w:p>
    <w:p w14:paraId="63328B25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5110746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950D370" w14:textId="77777777" w:rsidR="000E5636" w:rsidRPr="000E5636" w:rsidRDefault="000E5636" w:rsidP="000E56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E5636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4CCC1C58" w14:textId="77777777" w:rsidR="000E5636" w:rsidRPr="000E5636" w:rsidRDefault="000E5636" w:rsidP="000E563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36086CD" w14:textId="0666F8C7" w:rsidR="000E5636" w:rsidRDefault="00C627C1" w:rsidP="00722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</w:t>
      </w:r>
      <w:r w:rsidR="005F2F95" w:rsidRPr="005F2F95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ne aukštesnėje kaip 25 ºC temperatūroje.</w:t>
      </w:r>
    </w:p>
    <w:p w14:paraId="5C73C9F0" w14:textId="6116D7C0" w:rsidR="00C627C1" w:rsidRPr="000E5636" w:rsidRDefault="00C627C1" w:rsidP="00722E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5F2F95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Laikyti gamintojo pakuotėje</w:t>
      </w:r>
      <w:r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.</w:t>
      </w:r>
    </w:p>
    <w:p w14:paraId="192038F9" w14:textId="77777777" w:rsidR="000E5636" w:rsidRPr="000E5636" w:rsidRDefault="000E5636" w:rsidP="000E563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4365B6A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E5636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</w:t>
      </w:r>
      <w:r w:rsidRPr="000E5636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 PREPARATO AR JO ATLIEKŲ</w:t>
      </w:r>
      <w:r w:rsidRPr="000E5636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0E5636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TVARKYMO (jei reikia)</w:t>
      </w:r>
    </w:p>
    <w:p w14:paraId="345D9267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4C6494C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4A68A5E" w14:textId="77777777" w:rsidR="00CB2314" w:rsidRPr="00CB2314" w:rsidRDefault="00CB2314" w:rsidP="00CB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B23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B23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416DBD1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FBA615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B231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001F6693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B23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FAEBB17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B23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D4C4934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B231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2A15509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24831EE" w14:textId="77777777" w:rsidR="00CB2314" w:rsidRPr="00CB2314" w:rsidRDefault="00CB2314" w:rsidP="00CB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B23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B2314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6B05473" w14:textId="77777777" w:rsidR="00CB2314" w:rsidRPr="00CB2314" w:rsidRDefault="00CB2314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9DA4CD8" w14:textId="77777777" w:rsidR="00C75802" w:rsidRDefault="00CB4F87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CB2314" w:rsidRPr="00CB231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C75802" w:rsidRPr="00C7580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25/3075/001</w:t>
      </w:r>
    </w:p>
    <w:p w14:paraId="28B28B4D" w14:textId="7EF09FEB" w:rsidR="00CB4F87" w:rsidRPr="00C75802" w:rsidRDefault="00CB4F87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N40 </w:t>
      </w:r>
      <w:r w:rsidR="00C75802"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- </w:t>
      </w:r>
      <w:r w:rsidR="00C75802"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LT/L/25/3075/00</w:t>
      </w:r>
      <w:r w:rsidR="00C75802"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</w:t>
      </w:r>
    </w:p>
    <w:p w14:paraId="7332338C" w14:textId="14D8CE76" w:rsidR="00CB4F87" w:rsidRPr="00C75802" w:rsidRDefault="00CB4F87" w:rsidP="00CB231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</w:pPr>
      <w:r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N60 - </w:t>
      </w:r>
      <w:r w:rsidR="00C75802"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LT/L/25/3075/00</w:t>
      </w:r>
      <w:r w:rsidR="00C75802" w:rsidRPr="00C758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3</w:t>
      </w:r>
    </w:p>
    <w:p w14:paraId="41238D72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de-DE"/>
          <w14:ligatures w14:val="none"/>
        </w:rPr>
      </w:pPr>
    </w:p>
    <w:p w14:paraId="0BF61E11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7BEC28DF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DE8E3C8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Serija</w:t>
      </w:r>
    </w:p>
    <w:p w14:paraId="29ADC874" w14:textId="131F97E5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highlight w:val="darkGray"/>
          <w14:ligatures w14:val="none"/>
        </w:rPr>
        <w:t>Lot</w:t>
      </w:r>
    </w:p>
    <w:p w14:paraId="0AEFD3CC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D9D01CB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0E5636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7B5A8390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011B3EB" w14:textId="03F16C99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422FE496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2611A65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0E5636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223E7C3F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4416FA6" w14:textId="1BFE30A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bookmarkStart w:id="1" w:name="_Hlk517876831"/>
      <w:r w:rsidRPr="000E563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Vartoti taip, kaip nurodė Jūsų gydytojas.</w:t>
      </w:r>
    </w:p>
    <w:p w14:paraId="45BF3841" w14:textId="15249FE5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Tablečių negalima smulkinti ar kramtyti. Reikia nuryti visą tabletę, užgeriant stikline vandens.</w:t>
      </w:r>
      <w:bookmarkEnd w:id="1"/>
    </w:p>
    <w:p w14:paraId="53DDFCCA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637AFCC" w14:textId="77777777" w:rsidR="000E5636" w:rsidRPr="000E5636" w:rsidRDefault="000E5636" w:rsidP="000E5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215FD37E" w14:textId="77777777" w:rsidR="000E5636" w:rsidRPr="000E5636" w:rsidRDefault="000E5636" w:rsidP="000E563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99E58D2" w14:textId="4A71C256" w:rsidR="000E5636" w:rsidRPr="000E5636" w:rsidRDefault="00A576ED" w:rsidP="00CB231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aksef</w:t>
      </w:r>
      <w:proofErr w:type="spellEnd"/>
      <w:r w:rsidR="000E5636"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5</w:t>
      </w:r>
      <w:r w:rsidR="00CB2314">
        <w:rPr>
          <w:rFonts w:ascii="Times New Roman" w:eastAsia="Times New Roman" w:hAnsi="Times New Roman" w:cs="Times New Roman"/>
          <w:kern w:val="0"/>
          <w:sz w:val="22"/>
          <w14:ligatures w14:val="none"/>
        </w:rPr>
        <w:t>0</w:t>
      </w:r>
      <w:r w:rsidR="000E5636"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0 mg</w:t>
      </w:r>
    </w:p>
    <w:p w14:paraId="1AC225F1" w14:textId="77777777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hd w:val="clear" w:color="auto" w:fill="CCCCCC"/>
          <w14:ligatures w14:val="none"/>
        </w:rPr>
      </w:pPr>
    </w:p>
    <w:p w14:paraId="25364420" w14:textId="77777777" w:rsidR="000E5636" w:rsidRPr="000E5636" w:rsidRDefault="000E5636" w:rsidP="000E56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2DE05498" w14:textId="77777777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FEFC36B" w14:textId="25AFC3C1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7C2895BE" w14:textId="77777777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C058ADE" w14:textId="77777777" w:rsidR="000E5636" w:rsidRPr="000E5636" w:rsidRDefault="000E5636" w:rsidP="000E563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0E5636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3BAD2F68" w14:textId="77777777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E006A91" w14:textId="77777777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lang w:val="pl-PL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lang w:val="pl-PL"/>
          <w14:ligatures w14:val="none"/>
        </w:rPr>
        <w:t>PC:</w:t>
      </w:r>
    </w:p>
    <w:p w14:paraId="710528F2" w14:textId="77777777" w:rsidR="000E5636" w:rsidRPr="000E5636" w:rsidRDefault="000E5636" w:rsidP="000E563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lang w:val="en-GB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lang w:val="en-GB"/>
          <w14:ligatures w14:val="none"/>
        </w:rPr>
        <w:t>SN:</w:t>
      </w:r>
    </w:p>
    <w:p w14:paraId="2F828159" w14:textId="74315EA5" w:rsidR="000E75BE" w:rsidRDefault="000E5636" w:rsidP="00144C6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lang w:val="en-GB"/>
          <w14:ligatures w14:val="none"/>
        </w:rPr>
      </w:pPr>
      <w:r w:rsidRPr="000E5636">
        <w:rPr>
          <w:rFonts w:ascii="Times New Roman" w:eastAsia="Times New Roman" w:hAnsi="Times New Roman" w:cs="Times New Roman"/>
          <w:kern w:val="0"/>
          <w:sz w:val="22"/>
          <w:highlight w:val="lightGray"/>
          <w:lang w:val="en-GB"/>
          <w14:ligatures w14:val="none"/>
        </w:rPr>
        <w:t>NN:</w:t>
      </w:r>
    </w:p>
    <w:p w14:paraId="5DDCBC05" w14:textId="77777777" w:rsidR="00144C66" w:rsidRDefault="00144C66" w:rsidP="00144C6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lang w:val="en-GB"/>
          <w14:ligatures w14:val="none"/>
        </w:rPr>
      </w:pPr>
    </w:p>
    <w:p w14:paraId="4DB91ECA" w14:textId="639FCFE7" w:rsidR="00144C66" w:rsidRPr="00144C66" w:rsidRDefault="00144C66" w:rsidP="00144C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4C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NOBEL PHARMA LTD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44C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Bulgarijos bulv. 109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44C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Sofija 1404, Bulgarija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1DF0C7D" w14:textId="77777777" w:rsidR="00144C66" w:rsidRPr="00144C66" w:rsidRDefault="00144C66" w:rsidP="00144C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4EF00D5" w14:textId="77777777" w:rsidR="00144C66" w:rsidRPr="00144C66" w:rsidRDefault="00144C66" w:rsidP="00144C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4C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0FFFDB06" w14:textId="77777777" w:rsidR="00144C66" w:rsidRPr="00144C66" w:rsidRDefault="00144C66" w:rsidP="00144C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824188" w14:textId="77777777" w:rsidR="00144C66" w:rsidRPr="00144C66" w:rsidRDefault="00144C66" w:rsidP="00144C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44C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118DBC4" w14:textId="77777777" w:rsidR="00144C66" w:rsidRPr="00144C66" w:rsidRDefault="00144C66" w:rsidP="00144C6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4B6A3DC" w14:textId="5ADA5CF5" w:rsidR="00144C66" w:rsidRDefault="00FC2693" w:rsidP="00FC2693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viena pusė yra lygi, o kitoje tabletės pusėje yra įspaustas užrašas „GX EG2“, lygiagrečiai importuojamo vaisto tabletės </w:t>
      </w:r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 xml:space="preserve">su vagele vienoje pusėje ir įspaudu „NOBEL“ kitoje; pakuotės dydžiu: referencinio vaisto – N10, lygiagrečiai importuojamo – N20, N40 ir N60; pagalbinėmis medžiagomis: referencinio vaisto sudėtyje yra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hidrintas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augalinis aliejus,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baltasis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Opaspray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M–1-7120J, lygiagrečiai importuojamo -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magnio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referencinį vaistą laikyti ne aukštesnėje kaip 30 ºC temperatūroje, lygiagrečiai importuojamą - ne aukštesnėje kaip 25 ºC temperatūroje</w:t>
      </w:r>
      <w:r w:rsidR="00594E17">
        <w:rPr>
          <w:rFonts w:ascii="Times New Roman" w:eastAsia="Aptos" w:hAnsi="Times New Roman" w:cs="Times New Roman"/>
          <w:i/>
          <w:iCs/>
          <w:sz w:val="22"/>
          <w:szCs w:val="22"/>
        </w:rPr>
        <w:t>, laikyti gamintojo pakuotėje</w:t>
      </w:r>
      <w:r w:rsidRPr="004A6AF9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16B7BFAE" w14:textId="2241360D" w:rsidR="002B73EE" w:rsidRDefault="002B73EE">
      <w:pPr>
        <w:rPr>
          <w:rFonts w:ascii="Times New Roman" w:eastAsia="Aptos" w:hAnsi="Times New Roman" w:cs="Times New Roman"/>
          <w:i/>
          <w:iCs/>
          <w:sz w:val="22"/>
          <w:szCs w:val="22"/>
        </w:rPr>
      </w:pPr>
      <w:r>
        <w:rPr>
          <w:rFonts w:ascii="Times New Roman" w:eastAsia="Aptos" w:hAnsi="Times New Roman" w:cs="Times New Roman"/>
          <w:i/>
          <w:iCs/>
          <w:sz w:val="22"/>
          <w:szCs w:val="22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B73EE" w:rsidRPr="002B73EE" w14:paraId="1DD8CC61" w14:textId="77777777" w:rsidTr="00B238C4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74777805" w14:textId="77777777" w:rsidR="002B73EE" w:rsidRPr="002B73EE" w:rsidRDefault="002B73EE" w:rsidP="002B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2"/>
                <w14:ligatures w14:val="none"/>
              </w:rPr>
              <w:lastRenderedPageBreak/>
              <w:br w:type="page"/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 xml:space="preserve">MINIMALI </w:t>
            </w:r>
            <w:r w:rsidRPr="002B73EE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14:ligatures w14:val="none"/>
              </w:rPr>
              <w:t xml:space="preserve">informacija ant </w:t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 xml:space="preserve">LIZDINIŲ PLOKŠTELIŲ </w:t>
            </w:r>
          </w:p>
          <w:p w14:paraId="26443D7F" w14:textId="77777777" w:rsidR="002B73EE" w:rsidRPr="002B73EE" w:rsidRDefault="002B73EE" w:rsidP="002B73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  <w:p w14:paraId="22F7F759" w14:textId="77777777" w:rsidR="002B73EE" w:rsidRPr="002B73EE" w:rsidRDefault="002B73EE" w:rsidP="002B73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 xml:space="preserve">LIZDINĖS PLOKŠTELĖS </w:t>
            </w:r>
          </w:p>
        </w:tc>
      </w:tr>
    </w:tbl>
    <w:p w14:paraId="21255DD0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18CAD5C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B73EE" w:rsidRPr="002B73EE" w14:paraId="3C513CF7" w14:textId="77777777" w:rsidTr="00B238C4">
        <w:tc>
          <w:tcPr>
            <w:tcW w:w="9287" w:type="dxa"/>
          </w:tcPr>
          <w:p w14:paraId="7CE3701E" w14:textId="77777777" w:rsidR="002B73EE" w:rsidRPr="002B73EE" w:rsidRDefault="002B73EE" w:rsidP="002B73E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1.</w:t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ab/>
            </w:r>
            <w:r w:rsidRPr="002B73EE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14:ligatures w14:val="none"/>
              </w:rPr>
              <w:t>Vaistinio preparato pavadinimas</w:t>
            </w:r>
          </w:p>
        </w:tc>
      </w:tr>
    </w:tbl>
    <w:p w14:paraId="139C9232" w14:textId="77777777" w:rsidR="002B73EE" w:rsidRPr="002B73EE" w:rsidRDefault="002B73EE" w:rsidP="002B73E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204147C" w14:textId="77777777" w:rsidR="002B73EE" w:rsidRPr="000E5636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C5FA6">
        <w:rPr>
          <w:rFonts w:ascii="Times New Roman" w:eastAsia="Times New Roman" w:hAnsi="Times New Roman" w:cs="Times New Roman"/>
          <w:kern w:val="0"/>
          <w:sz w:val="22"/>
          <w14:ligatures w14:val="none"/>
        </w:rPr>
        <w:t>Aksef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</w:t>
      </w: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0</w:t>
      </w:r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0 mg plėvele dengtos tabletės</w:t>
      </w:r>
    </w:p>
    <w:p w14:paraId="16CD0841" w14:textId="35B05DB5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0E5636">
        <w:rPr>
          <w:rFonts w:ascii="Times New Roman" w:eastAsia="Times New Roman" w:hAnsi="Times New Roman" w:cs="Times New Roman"/>
          <w:kern w:val="0"/>
          <w:sz w:val="22"/>
          <w14:ligatures w14:val="none"/>
        </w:rPr>
        <w:t>cefuroksimas</w:t>
      </w:r>
      <w:proofErr w:type="spellEnd"/>
    </w:p>
    <w:p w14:paraId="52C25784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B73EE" w:rsidRPr="002B73EE" w14:paraId="2B94CB3B" w14:textId="77777777" w:rsidTr="00B238C4">
        <w:tc>
          <w:tcPr>
            <w:tcW w:w="9287" w:type="dxa"/>
          </w:tcPr>
          <w:p w14:paraId="04A43BBF" w14:textId="3B19D9F0" w:rsidR="002B73EE" w:rsidRPr="002B73EE" w:rsidRDefault="002B73EE" w:rsidP="002B73E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2.</w:t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ab/>
            </w:r>
            <w:r w:rsidRPr="00CB231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x-none"/>
                <w14:ligatures w14:val="none"/>
              </w:rPr>
              <w:t>LYGIAGRETUS IMPORTUOTOJAS</w:t>
            </w:r>
          </w:p>
        </w:tc>
      </w:tr>
    </w:tbl>
    <w:p w14:paraId="06455CCC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2C408E1" w14:textId="77777777" w:rsidR="002B73EE" w:rsidRPr="00CB2314" w:rsidRDefault="002B73EE" w:rsidP="002B73E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B73E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UAB „Niromed“</w:t>
      </w:r>
    </w:p>
    <w:p w14:paraId="28F3D644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B73EE" w:rsidRPr="002B73EE" w14:paraId="2F9665E9" w14:textId="77777777" w:rsidTr="00B238C4">
        <w:tc>
          <w:tcPr>
            <w:tcW w:w="9287" w:type="dxa"/>
          </w:tcPr>
          <w:p w14:paraId="2D6FA840" w14:textId="77777777" w:rsidR="002B73EE" w:rsidRPr="002B73EE" w:rsidRDefault="002B73EE" w:rsidP="002B73E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3.</w:t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ab/>
            </w:r>
            <w:r w:rsidRPr="002B73EE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14:ligatures w14:val="none"/>
              </w:rPr>
              <w:t>tinkamumo laikas</w:t>
            </w:r>
          </w:p>
        </w:tc>
      </w:tr>
    </w:tbl>
    <w:p w14:paraId="37D05A23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1EB6EC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2B73E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EXP {mm-MMMM}</w:t>
      </w:r>
    </w:p>
    <w:p w14:paraId="685C5D24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A6E0D03" w14:textId="77777777" w:rsidR="002B73EE" w:rsidRPr="002B73EE" w:rsidRDefault="002B73EE" w:rsidP="002B73E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B73EE" w:rsidRPr="002B73EE" w14:paraId="3C1A63F4" w14:textId="77777777" w:rsidTr="00B238C4">
        <w:tc>
          <w:tcPr>
            <w:tcW w:w="9287" w:type="dxa"/>
          </w:tcPr>
          <w:p w14:paraId="2AF60B40" w14:textId="77777777" w:rsidR="002B73EE" w:rsidRPr="002B73EE" w:rsidRDefault="002B73EE" w:rsidP="002B73E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4.</w:t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ab/>
            </w:r>
            <w:r w:rsidRPr="002B73EE">
              <w:rPr>
                <w:rFonts w:ascii="Times New Roman" w:eastAsia="Times New Roman" w:hAnsi="Times New Roman" w:cs="Times New Roman"/>
                <w:b/>
                <w:caps/>
                <w:kern w:val="0"/>
                <w:sz w:val="22"/>
                <w14:ligatures w14:val="none"/>
              </w:rPr>
              <w:t>serijos numeris</w:t>
            </w:r>
          </w:p>
        </w:tc>
      </w:tr>
    </w:tbl>
    <w:p w14:paraId="5B7948FA" w14:textId="77777777" w:rsidR="002B73EE" w:rsidRPr="002B73EE" w:rsidRDefault="002B73EE" w:rsidP="002B73EE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6F187A5" w14:textId="77777777" w:rsidR="002B73EE" w:rsidRPr="002B73EE" w:rsidRDefault="002B73EE" w:rsidP="002B73EE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2B73EE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Lot</w:t>
      </w:r>
    </w:p>
    <w:p w14:paraId="0AEDA334" w14:textId="77777777" w:rsidR="002B73EE" w:rsidRPr="002B73EE" w:rsidRDefault="002B73EE" w:rsidP="002B73EE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99AC8B2" w14:textId="77777777" w:rsidR="002B73EE" w:rsidRPr="002B73EE" w:rsidRDefault="002B73EE" w:rsidP="002B73EE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B73EE" w:rsidRPr="002B73EE" w14:paraId="324C1179" w14:textId="77777777" w:rsidTr="00B238C4">
        <w:tc>
          <w:tcPr>
            <w:tcW w:w="9287" w:type="dxa"/>
          </w:tcPr>
          <w:p w14:paraId="22124775" w14:textId="77777777" w:rsidR="002B73EE" w:rsidRPr="002B73EE" w:rsidRDefault="002B73EE" w:rsidP="002B73EE">
            <w:pPr>
              <w:tabs>
                <w:tab w:val="left" w:pos="142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</w:pP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>5.</w:t>
            </w:r>
            <w:r w:rsidRPr="002B73EE">
              <w:rPr>
                <w:rFonts w:ascii="Times New Roman" w:eastAsia="Times New Roman" w:hAnsi="Times New Roman" w:cs="Times New Roman"/>
                <w:b/>
                <w:kern w:val="0"/>
                <w:sz w:val="22"/>
                <w14:ligatures w14:val="none"/>
              </w:rPr>
              <w:tab/>
              <w:t>KITA</w:t>
            </w:r>
          </w:p>
        </w:tc>
      </w:tr>
    </w:tbl>
    <w:p w14:paraId="2B470AC0" w14:textId="77777777" w:rsidR="002B73EE" w:rsidRPr="002B73EE" w:rsidRDefault="002B73EE" w:rsidP="002B73EE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AC36145" w14:textId="1C0AEFB5" w:rsidR="002B73EE" w:rsidRPr="00FC2693" w:rsidRDefault="002B73EE" w:rsidP="00FC2693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>
        <w:rPr>
          <w:rFonts w:ascii="Times New Roman" w:eastAsia="Aptos" w:hAnsi="Times New Roman" w:cs="Times New Roman"/>
          <w:sz w:val="22"/>
          <w:szCs w:val="22"/>
        </w:rPr>
        <w:t>Perpakavimo serija</w:t>
      </w:r>
    </w:p>
    <w:sectPr w:rsidR="002B73EE" w:rsidRPr="00FC2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2B"/>
    <w:rsid w:val="00090DCA"/>
    <w:rsid w:val="000C5FA6"/>
    <w:rsid w:val="000E5636"/>
    <w:rsid w:val="000E75BE"/>
    <w:rsid w:val="00144C66"/>
    <w:rsid w:val="002B73EE"/>
    <w:rsid w:val="00384DD7"/>
    <w:rsid w:val="00594E17"/>
    <w:rsid w:val="005F2F95"/>
    <w:rsid w:val="00722E97"/>
    <w:rsid w:val="00A5482B"/>
    <w:rsid w:val="00A576ED"/>
    <w:rsid w:val="00AF23B0"/>
    <w:rsid w:val="00B26830"/>
    <w:rsid w:val="00BB0FBD"/>
    <w:rsid w:val="00C627C1"/>
    <w:rsid w:val="00C75802"/>
    <w:rsid w:val="00CB2314"/>
    <w:rsid w:val="00CB4F87"/>
    <w:rsid w:val="00D8545F"/>
    <w:rsid w:val="00F050F0"/>
    <w:rsid w:val="00FC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0F13"/>
  <w15:chartTrackingRefBased/>
  <w15:docId w15:val="{5901988E-C48A-44A7-A639-F393BEAE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3EE"/>
  </w:style>
  <w:style w:type="paragraph" w:styleId="Antrat1">
    <w:name w:val="heading 1"/>
    <w:basedOn w:val="prastasis"/>
    <w:next w:val="prastasis"/>
    <w:link w:val="Antrat1Diagrama"/>
    <w:uiPriority w:val="9"/>
    <w:qFormat/>
    <w:rsid w:val="00A5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4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4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4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4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48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48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48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48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48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48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4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4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4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48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48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48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48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4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2118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15</cp:revision>
  <dcterms:created xsi:type="dcterms:W3CDTF">2025-08-18T20:07:00Z</dcterms:created>
  <dcterms:modified xsi:type="dcterms:W3CDTF">2025-12-16T10:54:00Z</dcterms:modified>
</cp:coreProperties>
</file>