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42B1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F4B605C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9BC7E05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F3B3C11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E7C1F22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AC335B7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DF08992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FDA6294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804BEFA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91F5649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23E03B6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0214B1D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84B63E4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F43D8D3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8E1FCED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0B10DFB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3720FA7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9CF5FB8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397FEF8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91D43F1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2C431D8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BB8F547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1A6550C" w14:textId="77777777" w:rsidR="00DD5683" w:rsidRDefault="00DD5683" w:rsidP="00DD5683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7519864C" w14:textId="77777777" w:rsidR="00DD5683" w:rsidRPr="004058ED" w:rsidRDefault="00DD5683" w:rsidP="00DD5683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A. ŽENKLINIMAS</w:t>
      </w:r>
    </w:p>
    <w:p w14:paraId="6F4202C0" w14:textId="77777777" w:rsidR="00DD5683" w:rsidRPr="004058ED" w:rsidRDefault="00DD5683" w:rsidP="00DD5683">
      <w:pPr>
        <w:shd w:val="clear" w:color="auto" w:fill="FFFFFF"/>
        <w:tabs>
          <w:tab w:val="clear" w:pos="567"/>
        </w:tabs>
        <w:spacing w:line="240" w:lineRule="auto"/>
        <w:rPr>
          <w:noProof/>
          <w:lang w:val="lt-LT"/>
        </w:rPr>
      </w:pPr>
      <w:r w:rsidRPr="004058ED">
        <w:rPr>
          <w:noProof/>
          <w:lang w:val="lt-LT"/>
        </w:rPr>
        <w:br w:type="page"/>
      </w:r>
    </w:p>
    <w:p w14:paraId="1F083CBB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4058ED">
        <w:rPr>
          <w:b/>
          <w:bCs/>
          <w:noProof/>
          <w:lang w:val="lt-LT"/>
        </w:rPr>
        <w:lastRenderedPageBreak/>
        <w:t>INFORMACIJA ANT IŠORINĖS PAKUOTĖS</w:t>
      </w:r>
    </w:p>
    <w:p w14:paraId="1A0E948C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3C6584B1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KARTONINĖ DĖŽUTĖ</w:t>
      </w:r>
    </w:p>
    <w:p w14:paraId="1DA05F3B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C72279C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26668F5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1.</w:t>
      </w:r>
      <w:r w:rsidRPr="004058ED">
        <w:rPr>
          <w:b/>
          <w:bCs/>
          <w:noProof/>
          <w:lang w:val="lt-LT"/>
        </w:rPr>
        <w:tab/>
        <w:t>VAISTINIO PREPARATO PAVADINIMAS</w:t>
      </w:r>
    </w:p>
    <w:p w14:paraId="1DD55E51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D8FFEB4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  <w:r w:rsidRPr="004058ED">
        <w:rPr>
          <w:lang w:val="lt-LT"/>
        </w:rPr>
        <w:t>Gyno-Pevaryl 150</w:t>
      </w:r>
      <w:r>
        <w:rPr>
          <w:lang w:val="lt-LT"/>
        </w:rPr>
        <w:t> </w:t>
      </w:r>
      <w:r w:rsidRPr="004058ED">
        <w:rPr>
          <w:lang w:val="lt-LT"/>
        </w:rPr>
        <w:t>mg ovulės</w:t>
      </w:r>
    </w:p>
    <w:p w14:paraId="382AF87D" w14:textId="28D2065E" w:rsidR="00DD5683" w:rsidRPr="004058ED" w:rsidRDefault="00D1237E" w:rsidP="00DD5683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e</w:t>
      </w:r>
      <w:r w:rsidR="002518A7">
        <w:rPr>
          <w:noProof/>
          <w:lang w:val="lt-LT"/>
        </w:rPr>
        <w:t>k</w:t>
      </w:r>
      <w:r w:rsidR="00DD5683" w:rsidRPr="004058ED">
        <w:rPr>
          <w:noProof/>
          <w:lang w:val="lt-LT"/>
        </w:rPr>
        <w:t>onazol</w:t>
      </w:r>
      <w:r w:rsidR="002518A7">
        <w:rPr>
          <w:noProof/>
          <w:lang w:val="lt-LT"/>
        </w:rPr>
        <w:t>o</w:t>
      </w:r>
      <w:r w:rsidR="00DD5683" w:rsidRPr="004058ED">
        <w:rPr>
          <w:noProof/>
          <w:lang w:val="lt-LT"/>
        </w:rPr>
        <w:t xml:space="preserve"> nitra</w:t>
      </w:r>
      <w:r w:rsidR="002518A7">
        <w:rPr>
          <w:noProof/>
          <w:lang w:val="lt-LT"/>
        </w:rPr>
        <w:t>tas</w:t>
      </w:r>
    </w:p>
    <w:p w14:paraId="638B969E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D1E28FA" w14:textId="77777777" w:rsidR="00DD5683" w:rsidRPr="004058ED" w:rsidRDefault="00DD5683" w:rsidP="00DD5683">
      <w:pPr>
        <w:tabs>
          <w:tab w:val="clear" w:pos="567"/>
        </w:tabs>
        <w:rPr>
          <w:noProof/>
          <w:lang w:val="lt-LT"/>
        </w:rPr>
      </w:pPr>
    </w:p>
    <w:p w14:paraId="0916E926" w14:textId="66AA14D3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4058ED">
        <w:rPr>
          <w:b/>
          <w:bCs/>
          <w:noProof/>
          <w:lang w:val="lt-LT"/>
        </w:rPr>
        <w:t>2.</w:t>
      </w:r>
      <w:r w:rsidRPr="004058ED">
        <w:rPr>
          <w:b/>
          <w:bCs/>
          <w:noProof/>
          <w:lang w:val="lt-LT"/>
        </w:rPr>
        <w:tab/>
        <w:t xml:space="preserve">VEIKLIOJI </w:t>
      </w:r>
      <w:r w:rsidR="006552AF">
        <w:rPr>
          <w:b/>
          <w:bCs/>
          <w:noProof/>
          <w:lang w:val="lt-LT"/>
        </w:rPr>
        <w:t xml:space="preserve">(-OSIOS) </w:t>
      </w:r>
      <w:r w:rsidRPr="004058ED">
        <w:rPr>
          <w:b/>
          <w:bCs/>
          <w:noProof/>
          <w:lang w:val="lt-LT"/>
        </w:rPr>
        <w:t>MEDŽIAGA</w:t>
      </w:r>
      <w:r w:rsidR="006552AF">
        <w:rPr>
          <w:b/>
          <w:bCs/>
          <w:noProof/>
          <w:lang w:val="lt-LT"/>
        </w:rPr>
        <w:t xml:space="preserve"> (-OS)</w:t>
      </w:r>
      <w:r w:rsidRPr="004058ED">
        <w:rPr>
          <w:b/>
          <w:bCs/>
          <w:noProof/>
          <w:lang w:val="lt-LT"/>
        </w:rPr>
        <w:t xml:space="preserve"> IR JOS </w:t>
      </w:r>
      <w:r w:rsidR="006552AF">
        <w:rPr>
          <w:b/>
          <w:bCs/>
          <w:noProof/>
          <w:lang w:val="lt-LT"/>
        </w:rPr>
        <w:t xml:space="preserve">(-JŲ) </w:t>
      </w:r>
      <w:r w:rsidRPr="004058ED">
        <w:rPr>
          <w:b/>
          <w:bCs/>
          <w:noProof/>
          <w:lang w:val="lt-LT"/>
        </w:rPr>
        <w:t>KIEKIS</w:t>
      </w:r>
      <w:r w:rsidR="006552AF">
        <w:rPr>
          <w:b/>
          <w:bCs/>
          <w:noProof/>
          <w:lang w:val="lt-LT"/>
        </w:rPr>
        <w:t xml:space="preserve"> (-IAI)</w:t>
      </w:r>
    </w:p>
    <w:p w14:paraId="4EFB00B0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E564E63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  <w:r w:rsidRPr="004058ED">
        <w:rPr>
          <w:lang w:val="lt-LT"/>
        </w:rPr>
        <w:t>Vienoje ovulėje yra 150</w:t>
      </w:r>
      <w:r>
        <w:rPr>
          <w:lang w:val="lt-LT"/>
        </w:rPr>
        <w:t> </w:t>
      </w:r>
      <w:r w:rsidRPr="004058ED">
        <w:rPr>
          <w:lang w:val="lt-LT"/>
        </w:rPr>
        <w:t>mg ekonazolo nitrato.</w:t>
      </w:r>
    </w:p>
    <w:p w14:paraId="2009D567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44C950E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8FEFC3F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3.</w:t>
      </w:r>
      <w:r w:rsidRPr="004058ED">
        <w:rPr>
          <w:b/>
          <w:bCs/>
          <w:noProof/>
          <w:lang w:val="lt-LT"/>
        </w:rPr>
        <w:tab/>
        <w:t>PAGALBINIŲ MEDŽIAGŲ SĄRAŠAS</w:t>
      </w:r>
    </w:p>
    <w:p w14:paraId="691FE5A2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7B975A9" w14:textId="56823C7B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  <w:r w:rsidRPr="004058ED">
        <w:rPr>
          <w:lang w:val="lt-LT"/>
        </w:rPr>
        <w:t>Pagalbinės medžiagos: kietieji riebalai</w:t>
      </w:r>
      <w:r w:rsidR="00FC7125">
        <w:rPr>
          <w:lang w:val="lt-LT"/>
        </w:rPr>
        <w:t xml:space="preserve"> </w:t>
      </w:r>
      <w:r w:rsidR="00432700" w:rsidRPr="004058ED">
        <w:rPr>
          <w:lang w:val="lt-LT"/>
        </w:rPr>
        <w:t>(Wecobee M, Wecobee FS)</w:t>
      </w:r>
      <w:r w:rsidRPr="004058ED">
        <w:rPr>
          <w:lang w:val="lt-LT"/>
        </w:rPr>
        <w:t>.</w:t>
      </w:r>
    </w:p>
    <w:p w14:paraId="70E386E5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3BAE95D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4977D77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4.</w:t>
      </w:r>
      <w:r w:rsidRPr="004058ED">
        <w:rPr>
          <w:b/>
          <w:bCs/>
          <w:noProof/>
          <w:lang w:val="lt-LT"/>
        </w:rPr>
        <w:tab/>
        <w:t>FARMACINĖ FORMA IR KIEKIS PAKUOTĖJE</w:t>
      </w:r>
    </w:p>
    <w:p w14:paraId="12B4E832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5926DF3" w14:textId="16A2B186" w:rsidR="00452AC5" w:rsidRDefault="00452AC5" w:rsidP="00DD5683">
      <w:pPr>
        <w:tabs>
          <w:tab w:val="clear" w:pos="567"/>
        </w:tabs>
        <w:spacing w:line="240" w:lineRule="auto"/>
        <w:rPr>
          <w:lang w:val="lt-LT"/>
        </w:rPr>
      </w:pPr>
      <w:r w:rsidRPr="00452AC5">
        <w:rPr>
          <w:highlight w:val="lightGray"/>
          <w:lang w:val="lt-LT"/>
        </w:rPr>
        <w:t>Ovulė</w:t>
      </w:r>
    </w:p>
    <w:p w14:paraId="413C6EDA" w14:textId="074823CF" w:rsidR="00DD5683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4058ED">
        <w:rPr>
          <w:lang w:val="lt-LT"/>
        </w:rPr>
        <w:t>3 ovulės</w:t>
      </w:r>
    </w:p>
    <w:p w14:paraId="12402315" w14:textId="23128AC7" w:rsidR="00452AC5" w:rsidRPr="004058ED" w:rsidRDefault="00452AC5" w:rsidP="00DD5683">
      <w:pPr>
        <w:tabs>
          <w:tab w:val="clear" w:pos="567"/>
        </w:tabs>
        <w:spacing w:line="240" w:lineRule="auto"/>
        <w:rPr>
          <w:noProof/>
          <w:lang w:val="lt-LT"/>
        </w:rPr>
      </w:pPr>
      <w:r w:rsidRPr="00452AC5">
        <w:rPr>
          <w:highlight w:val="lightGray"/>
          <w:lang w:val="lt-LT"/>
        </w:rPr>
        <w:t>6 ovulės</w:t>
      </w:r>
    </w:p>
    <w:p w14:paraId="46756CDF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1DE9263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2A29E9A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5.</w:t>
      </w:r>
      <w:r w:rsidRPr="004058ED">
        <w:rPr>
          <w:b/>
          <w:bCs/>
          <w:noProof/>
          <w:lang w:val="lt-LT"/>
        </w:rPr>
        <w:tab/>
        <w:t>VARTOJIMO METODAS IR BŪDAS (-AI)</w:t>
      </w:r>
    </w:p>
    <w:p w14:paraId="63AB7474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439F5F61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4058ED">
        <w:rPr>
          <w:lang w:val="lt-LT"/>
        </w:rPr>
        <w:t xml:space="preserve">Vartoti į makštį. </w:t>
      </w:r>
    </w:p>
    <w:p w14:paraId="541AF2E4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  <w:r w:rsidRPr="004058ED">
        <w:rPr>
          <w:noProof/>
          <w:lang w:val="lt-LT"/>
        </w:rPr>
        <w:t>Prieš vartojimą perskaitykite pakuotės lapelį.</w:t>
      </w:r>
    </w:p>
    <w:p w14:paraId="28E4E8D3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0C4B1E1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4E8ECAA" w14:textId="77777777" w:rsidR="00DD5683" w:rsidRPr="004058ED" w:rsidRDefault="00DD5683" w:rsidP="00DD56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6.</w:t>
      </w:r>
      <w:r w:rsidRPr="004058ED">
        <w:rPr>
          <w:b/>
          <w:bCs/>
          <w:noProof/>
          <w:lang w:val="lt-LT"/>
        </w:rPr>
        <w:tab/>
        <w:t>SPECIALUS ĮSPĖJIMAS, KAD VAISTINĮ PREPARATĄ BŪTINA LAIKYTI VAIKAMS NEPASTEBIMOJE IR NEPASIEKIAMOJE VIETOJE</w:t>
      </w:r>
    </w:p>
    <w:p w14:paraId="36CC0D33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D233664" w14:textId="77777777" w:rsidR="00DD5683" w:rsidRPr="004009F6" w:rsidRDefault="00DD5683" w:rsidP="00DD5683">
      <w:pPr>
        <w:pStyle w:val="Pagrindinistekstas"/>
        <w:rPr>
          <w:i w:val="0"/>
          <w:iCs w:val="0"/>
          <w:color w:val="auto"/>
          <w:sz w:val="22"/>
          <w:szCs w:val="22"/>
          <w:lang w:val="lt-LT"/>
        </w:rPr>
      </w:pPr>
      <w:r w:rsidRPr="004009F6">
        <w:rPr>
          <w:i w:val="0"/>
          <w:iCs w:val="0"/>
          <w:color w:val="auto"/>
          <w:sz w:val="22"/>
          <w:szCs w:val="22"/>
          <w:lang w:val="lt-LT"/>
        </w:rPr>
        <w:t xml:space="preserve">Laikyti vaikams </w:t>
      </w:r>
      <w:r w:rsidRPr="004009F6">
        <w:rPr>
          <w:i w:val="0"/>
          <w:iCs w:val="0"/>
          <w:noProof/>
          <w:color w:val="auto"/>
          <w:sz w:val="22"/>
          <w:szCs w:val="22"/>
          <w:lang w:val="lt-LT"/>
        </w:rPr>
        <w:t xml:space="preserve">nepastebimoje ir </w:t>
      </w:r>
      <w:r w:rsidRPr="004009F6">
        <w:rPr>
          <w:i w:val="0"/>
          <w:iCs w:val="0"/>
          <w:color w:val="auto"/>
          <w:sz w:val="22"/>
          <w:szCs w:val="22"/>
          <w:lang w:val="lt-LT"/>
        </w:rPr>
        <w:t>nepasiekiamoje vietoje.</w:t>
      </w:r>
    </w:p>
    <w:p w14:paraId="5AEA8480" w14:textId="77777777" w:rsidR="00DD5683" w:rsidRPr="006A6879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1EA0B19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AB8ADCD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7.</w:t>
      </w:r>
      <w:r w:rsidRPr="004058ED">
        <w:rPr>
          <w:b/>
          <w:bCs/>
          <w:noProof/>
          <w:lang w:val="lt-LT"/>
        </w:rPr>
        <w:tab/>
        <w:t>KITAS (-I) SPECIALUS (-ŪS) ĮSPĖJIMAS (-AI) (JEI REIKIA)</w:t>
      </w:r>
    </w:p>
    <w:p w14:paraId="59F064B7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654B91D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B4E784F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8.</w:t>
      </w:r>
      <w:r w:rsidRPr="004058ED">
        <w:rPr>
          <w:b/>
          <w:bCs/>
          <w:noProof/>
          <w:lang w:val="lt-LT"/>
        </w:rPr>
        <w:tab/>
        <w:t>TINKAMUMO LAIKAS</w:t>
      </w:r>
    </w:p>
    <w:p w14:paraId="7C6A4264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381F26A" w14:textId="7445D112" w:rsidR="00DD5683" w:rsidRPr="004058ED" w:rsidRDefault="00944170" w:rsidP="00DD5683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lang w:val="lt-LT"/>
        </w:rPr>
        <w:t>EXP:</w:t>
      </w:r>
    </w:p>
    <w:p w14:paraId="7B3D7830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038C5AC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D041142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9.</w:t>
      </w:r>
      <w:r w:rsidRPr="004058ED">
        <w:rPr>
          <w:b/>
          <w:bCs/>
          <w:noProof/>
          <w:lang w:val="lt-LT"/>
        </w:rPr>
        <w:tab/>
      </w:r>
      <w:r w:rsidRPr="004058ED">
        <w:rPr>
          <w:b/>
          <w:bCs/>
          <w:caps/>
          <w:noProof/>
          <w:lang w:val="lt-LT"/>
        </w:rPr>
        <w:t>SPECIALIOS laikymo sąlygos</w:t>
      </w:r>
    </w:p>
    <w:p w14:paraId="4016C62D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4BD9339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i/>
          <w:iCs/>
          <w:noProof/>
          <w:color w:val="008000"/>
          <w:lang w:val="lt-LT"/>
        </w:rPr>
      </w:pPr>
      <w:r w:rsidRPr="004058ED">
        <w:rPr>
          <w:lang w:val="lt-LT"/>
        </w:rPr>
        <w:t>Laikyti ne aukštesnėje kaip 30</w:t>
      </w:r>
      <w:r>
        <w:rPr>
          <w:lang w:val="lt-LT"/>
        </w:rPr>
        <w:t> </w:t>
      </w:r>
      <w:r w:rsidRPr="004058ED">
        <w:rPr>
          <w:lang w:val="lt-LT"/>
        </w:rPr>
        <w:sym w:font="Symbol" w:char="F0B0"/>
      </w:r>
      <w:r w:rsidRPr="004058ED">
        <w:rPr>
          <w:lang w:val="lt-LT"/>
        </w:rPr>
        <w:t>C temperatūroje.</w:t>
      </w:r>
    </w:p>
    <w:p w14:paraId="37C5DA9C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C60518A" w14:textId="77777777" w:rsidR="00DD5683" w:rsidRPr="004058ED" w:rsidRDefault="00DD5683" w:rsidP="00DD5683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5624DDD1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4058ED">
        <w:rPr>
          <w:b/>
          <w:bCs/>
          <w:noProof/>
          <w:lang w:val="lt-LT"/>
        </w:rPr>
        <w:lastRenderedPageBreak/>
        <w:t>10.</w:t>
      </w:r>
      <w:r w:rsidRPr="004058ED">
        <w:rPr>
          <w:b/>
          <w:bCs/>
          <w:noProof/>
          <w:lang w:val="lt-LT"/>
        </w:rPr>
        <w:tab/>
      </w:r>
      <w:r w:rsidRPr="004058ED">
        <w:rPr>
          <w:b/>
          <w:bCs/>
          <w:caps/>
          <w:noProof/>
          <w:lang w:val="lt-LT"/>
        </w:rPr>
        <w:t>specialios atsargumo priemonės DĖL NESUVARTOTO VAISTINIO PREPARATO AR JO ATLIEKŲ TVARKYMO</w:t>
      </w:r>
      <w:r>
        <w:rPr>
          <w:b/>
          <w:bCs/>
          <w:caps/>
          <w:noProof/>
          <w:lang w:val="lt-LT"/>
        </w:rPr>
        <w:t xml:space="preserve"> </w:t>
      </w:r>
      <w:r w:rsidRPr="004058ED">
        <w:rPr>
          <w:b/>
          <w:bCs/>
          <w:caps/>
          <w:noProof/>
          <w:lang w:val="lt-LT"/>
        </w:rPr>
        <w:t>(jei reikia)</w:t>
      </w:r>
    </w:p>
    <w:p w14:paraId="5F5E8E17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97DE92A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E66BDCE" w14:textId="5CD30D75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bCs/>
          <w:noProof/>
          <w:lang w:val="lt-LT"/>
        </w:rPr>
      </w:pPr>
      <w:r w:rsidRPr="004058ED">
        <w:rPr>
          <w:b/>
          <w:bCs/>
          <w:noProof/>
          <w:lang w:val="lt-LT"/>
        </w:rPr>
        <w:t>11.</w:t>
      </w:r>
      <w:r w:rsidRPr="004058ED">
        <w:rPr>
          <w:b/>
          <w:bCs/>
          <w:noProof/>
          <w:lang w:val="lt-LT"/>
        </w:rPr>
        <w:tab/>
      </w:r>
      <w:r w:rsidR="00F51E4E">
        <w:rPr>
          <w:b/>
          <w:bCs/>
          <w:caps/>
          <w:noProof/>
          <w:lang w:val="lt-LT"/>
        </w:rPr>
        <w:t>LYGIAGRETUS IMPORTUOTOJAS</w:t>
      </w:r>
    </w:p>
    <w:p w14:paraId="468C87F7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8F33B44" w14:textId="77777777" w:rsidR="0066381B" w:rsidRDefault="0066381B" w:rsidP="0066381B">
      <w:pPr>
        <w:rPr>
          <w:b/>
        </w:rPr>
      </w:pPr>
      <w:r w:rsidRPr="00EB42D5">
        <w:rPr>
          <w:b/>
        </w:rPr>
        <w:t xml:space="preserve">Lygiagretus </w:t>
      </w:r>
      <w:proofErr w:type="spellStart"/>
      <w:r w:rsidRPr="00EB42D5">
        <w:rPr>
          <w:b/>
        </w:rPr>
        <w:t>importuotojas</w:t>
      </w:r>
      <w:proofErr w:type="spellEnd"/>
    </w:p>
    <w:p w14:paraId="36357712" w14:textId="77777777" w:rsidR="0066381B" w:rsidRPr="00EB42D5" w:rsidRDefault="0066381B" w:rsidP="0066381B">
      <w:r w:rsidRPr="00EB42D5">
        <w:t xml:space="preserve">UAB „Ideal Trade </w:t>
      </w:r>
      <w:proofErr w:type="gramStart"/>
      <w:r w:rsidRPr="00EB42D5">
        <w:t>Links“</w:t>
      </w:r>
      <w:proofErr w:type="gramEnd"/>
    </w:p>
    <w:p w14:paraId="3C25BF70" w14:textId="77777777" w:rsidR="0066381B" w:rsidRPr="0066381B" w:rsidRDefault="0066381B" w:rsidP="0066381B">
      <w:pPr>
        <w:rPr>
          <w:highlight w:val="lightGray"/>
        </w:rPr>
      </w:pPr>
      <w:proofErr w:type="spellStart"/>
      <w:r w:rsidRPr="0066381B">
        <w:rPr>
          <w:highlight w:val="lightGray"/>
        </w:rPr>
        <w:t>Kerupės</w:t>
      </w:r>
      <w:proofErr w:type="spellEnd"/>
      <w:r w:rsidRPr="0066381B">
        <w:rPr>
          <w:highlight w:val="lightGray"/>
        </w:rPr>
        <w:t xml:space="preserve"> g. 17, </w:t>
      </w:r>
      <w:proofErr w:type="spellStart"/>
      <w:r w:rsidRPr="0066381B">
        <w:rPr>
          <w:highlight w:val="lightGray"/>
        </w:rPr>
        <w:t>Zapyškis</w:t>
      </w:r>
      <w:proofErr w:type="spellEnd"/>
    </w:p>
    <w:p w14:paraId="0F2DF39F" w14:textId="77777777" w:rsidR="0066381B" w:rsidRPr="0066381B" w:rsidRDefault="0066381B" w:rsidP="0066381B">
      <w:pPr>
        <w:rPr>
          <w:highlight w:val="lightGray"/>
        </w:rPr>
      </w:pPr>
      <w:r w:rsidRPr="0066381B">
        <w:rPr>
          <w:highlight w:val="lightGray"/>
        </w:rPr>
        <w:t>LT-53431 Kauno r.</w:t>
      </w:r>
    </w:p>
    <w:p w14:paraId="57F088E9" w14:textId="70E7DC9F" w:rsidR="00544E82" w:rsidRDefault="0066381B" w:rsidP="0066381B">
      <w:pPr>
        <w:tabs>
          <w:tab w:val="clear" w:pos="567"/>
        </w:tabs>
        <w:spacing w:line="240" w:lineRule="auto"/>
      </w:pPr>
      <w:r w:rsidRPr="0066381B">
        <w:rPr>
          <w:highlight w:val="lightGray"/>
        </w:rPr>
        <w:t>Lietuva</w:t>
      </w:r>
    </w:p>
    <w:p w14:paraId="120B2DF9" w14:textId="77777777" w:rsidR="0066381B" w:rsidRPr="004058ED" w:rsidRDefault="0066381B" w:rsidP="006638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8FE36E1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B8C3F9D" w14:textId="094A3A12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12.</w:t>
      </w:r>
      <w:r w:rsidRPr="004058ED">
        <w:rPr>
          <w:b/>
          <w:bCs/>
          <w:noProof/>
          <w:lang w:val="lt-LT"/>
        </w:rPr>
        <w:tab/>
      </w:r>
      <w:r w:rsidR="00D60EEF">
        <w:rPr>
          <w:b/>
          <w:bCs/>
          <w:caps/>
          <w:noProof/>
          <w:lang w:val="lt-LT"/>
        </w:rPr>
        <w:t>lygiagretaus importo leidimo</w:t>
      </w:r>
      <w:r w:rsidRPr="004058ED">
        <w:rPr>
          <w:b/>
          <w:bCs/>
          <w:caps/>
          <w:noProof/>
          <w:lang w:val="lt-LT"/>
        </w:rPr>
        <w:t xml:space="preserve"> numeris</w:t>
      </w:r>
      <w:r w:rsidR="00D60EEF">
        <w:rPr>
          <w:b/>
          <w:bCs/>
          <w:caps/>
          <w:noProof/>
          <w:lang w:val="lt-LT"/>
        </w:rPr>
        <w:t xml:space="preserve"> (-iai)</w:t>
      </w:r>
    </w:p>
    <w:p w14:paraId="5E7136D6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851908D" w14:textId="350BC859" w:rsidR="00DD5683" w:rsidRDefault="0066381B" w:rsidP="00DD5683">
      <w:pPr>
        <w:tabs>
          <w:tab w:val="clear" w:pos="567"/>
          <w:tab w:val="left" w:pos="1296"/>
        </w:tabs>
        <w:spacing w:line="240" w:lineRule="auto"/>
        <w:rPr>
          <w:lang w:val="lt-LT"/>
        </w:rPr>
      </w:pPr>
      <w:r w:rsidRPr="00083A63">
        <w:rPr>
          <w:highlight w:val="lightGray"/>
          <w:lang w:val="lt-LT"/>
        </w:rPr>
        <w:t>N3</w:t>
      </w:r>
      <w:r>
        <w:rPr>
          <w:lang w:val="lt-LT"/>
        </w:rPr>
        <w:t xml:space="preserve"> – </w:t>
      </w:r>
      <w:r w:rsidR="00DD5683" w:rsidRPr="004058ED">
        <w:rPr>
          <w:lang w:val="lt-LT"/>
        </w:rPr>
        <w:t>LT/</w:t>
      </w:r>
      <w:r>
        <w:rPr>
          <w:lang w:val="lt-LT"/>
        </w:rPr>
        <w:t>L/</w:t>
      </w:r>
      <w:r w:rsidR="00083A63">
        <w:t>26/3319/001</w:t>
      </w:r>
    </w:p>
    <w:p w14:paraId="375CAF75" w14:textId="27C3175F" w:rsidR="0066381B" w:rsidRPr="004058ED" w:rsidRDefault="0066381B" w:rsidP="00DD5683">
      <w:pPr>
        <w:tabs>
          <w:tab w:val="clear" w:pos="567"/>
          <w:tab w:val="left" w:pos="1296"/>
        </w:tabs>
        <w:spacing w:line="240" w:lineRule="auto"/>
        <w:rPr>
          <w:lang w:val="lt-LT"/>
        </w:rPr>
      </w:pPr>
      <w:r w:rsidRPr="00083A63">
        <w:rPr>
          <w:highlight w:val="lightGray"/>
          <w:lang w:val="lt-LT"/>
        </w:rPr>
        <w:t>N6 – LT/L/</w:t>
      </w:r>
      <w:r w:rsidR="00083A63" w:rsidRPr="00083A63">
        <w:rPr>
          <w:highlight w:val="lightGray"/>
        </w:rPr>
        <w:t>26/3319/00</w:t>
      </w:r>
      <w:r w:rsidR="00083A63" w:rsidRPr="00083A63">
        <w:rPr>
          <w:highlight w:val="lightGray"/>
        </w:rPr>
        <w:t>2</w:t>
      </w:r>
    </w:p>
    <w:p w14:paraId="2C233EC6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F2C0BB1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7C9765E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13.</w:t>
      </w:r>
      <w:r w:rsidRPr="004058ED">
        <w:rPr>
          <w:b/>
          <w:bCs/>
          <w:noProof/>
          <w:lang w:val="lt-LT"/>
        </w:rPr>
        <w:tab/>
        <w:t>SERIJOS NUMERIS</w:t>
      </w:r>
    </w:p>
    <w:p w14:paraId="46CED1A9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74E0E40" w14:textId="6D423E32" w:rsidR="00DD5683" w:rsidRPr="004058ED" w:rsidRDefault="0066381B" w:rsidP="00DD5683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lang w:val="lt-LT"/>
        </w:rPr>
        <w:t>Lot:</w:t>
      </w:r>
    </w:p>
    <w:p w14:paraId="58855629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E47437B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EF47E54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14.</w:t>
      </w:r>
      <w:r w:rsidRPr="004058ED">
        <w:rPr>
          <w:b/>
          <w:bCs/>
          <w:noProof/>
          <w:lang w:val="lt-LT"/>
        </w:rPr>
        <w:tab/>
        <w:t>PARDAVIMO (IŠDAVIMO)</w:t>
      </w:r>
      <w:r w:rsidRPr="004058ED">
        <w:rPr>
          <w:b/>
          <w:bCs/>
          <w:caps/>
          <w:noProof/>
          <w:lang w:val="lt-LT"/>
        </w:rPr>
        <w:t xml:space="preserve"> tvarka</w:t>
      </w:r>
    </w:p>
    <w:p w14:paraId="649F42A4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CCC7D85" w14:textId="21590677" w:rsidR="00DD5683" w:rsidRPr="004058ED" w:rsidRDefault="00DD5683" w:rsidP="00DD5683">
      <w:pPr>
        <w:ind w:left="567" w:hanging="567"/>
        <w:rPr>
          <w:noProof/>
          <w:lang w:val="lt-LT"/>
        </w:rPr>
      </w:pPr>
      <w:r w:rsidRPr="004058ED">
        <w:rPr>
          <w:noProof/>
          <w:lang w:val="lt-LT"/>
        </w:rPr>
        <w:t>Receptinis vaist</w:t>
      </w:r>
      <w:r>
        <w:rPr>
          <w:noProof/>
          <w:lang w:val="lt-LT"/>
        </w:rPr>
        <w:t>as</w:t>
      </w:r>
    </w:p>
    <w:p w14:paraId="5BF83F64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DA4C4A1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5184482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15.</w:t>
      </w:r>
      <w:r w:rsidRPr="004058ED">
        <w:rPr>
          <w:b/>
          <w:bCs/>
          <w:noProof/>
          <w:lang w:val="lt-LT"/>
        </w:rPr>
        <w:tab/>
      </w:r>
      <w:r w:rsidRPr="004058ED">
        <w:rPr>
          <w:b/>
          <w:bCs/>
          <w:caps/>
          <w:noProof/>
          <w:lang w:val="lt-LT"/>
        </w:rPr>
        <w:t>vartojimo instrukcijA</w:t>
      </w:r>
    </w:p>
    <w:p w14:paraId="5F08F7E8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61B6076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3507F43" w14:textId="77777777" w:rsidR="00DD5683" w:rsidRPr="004058ED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16.</w:t>
      </w:r>
      <w:r w:rsidRPr="004058ED">
        <w:rPr>
          <w:b/>
          <w:bCs/>
          <w:noProof/>
          <w:lang w:val="lt-LT"/>
        </w:rPr>
        <w:tab/>
        <w:t>INFORMACIJA BRAILIO RAŠTU</w:t>
      </w:r>
    </w:p>
    <w:p w14:paraId="122EF280" w14:textId="77777777" w:rsidR="00DD5683" w:rsidRPr="004058ED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E19E514" w14:textId="77777777" w:rsidR="00DD5683" w:rsidRPr="004058ED" w:rsidRDefault="00DD5683" w:rsidP="00DD5683">
      <w:pPr>
        <w:rPr>
          <w:noProof/>
          <w:lang w:val="lt-LT"/>
        </w:rPr>
      </w:pPr>
      <w:r w:rsidRPr="004058ED">
        <w:rPr>
          <w:noProof/>
          <w:lang w:val="lt-LT"/>
        </w:rPr>
        <w:t>gyno-pevaryl 150</w:t>
      </w:r>
      <w:r>
        <w:rPr>
          <w:noProof/>
          <w:lang w:val="lt-LT"/>
        </w:rPr>
        <w:t> </w:t>
      </w:r>
      <w:r w:rsidRPr="004058ED">
        <w:rPr>
          <w:noProof/>
          <w:lang w:val="lt-LT"/>
        </w:rPr>
        <w:t>mg</w:t>
      </w:r>
    </w:p>
    <w:p w14:paraId="3275FC2B" w14:textId="77777777" w:rsidR="00DD5683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357D788" w14:textId="77777777" w:rsidR="00DD5683" w:rsidRPr="00AF103F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BF47B6A" w14:textId="77777777" w:rsidR="00DD5683" w:rsidRPr="002150E8" w:rsidRDefault="00DD5683" w:rsidP="00DD5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iCs/>
          <w:noProof/>
          <w:lang w:val="lt-LT"/>
        </w:rPr>
      </w:pPr>
      <w:r w:rsidRPr="00796D5A">
        <w:rPr>
          <w:b/>
          <w:bCs/>
          <w:noProof/>
          <w:lang w:val="lt-LT"/>
        </w:rPr>
        <w:t>17.</w:t>
      </w:r>
      <w:r>
        <w:rPr>
          <w:b/>
          <w:bCs/>
          <w:noProof/>
          <w:lang w:val="lt-LT"/>
        </w:rPr>
        <w:tab/>
      </w:r>
      <w:r w:rsidRPr="002150E8">
        <w:rPr>
          <w:b/>
          <w:bCs/>
          <w:noProof/>
          <w:lang w:val="lt-LT"/>
        </w:rPr>
        <w:t>UNIKALUS IDENTIFIKATORIUS</w:t>
      </w:r>
      <w:r>
        <w:rPr>
          <w:b/>
          <w:bCs/>
          <w:noProof/>
          <w:lang w:val="lt-LT"/>
        </w:rPr>
        <w:t> –</w:t>
      </w:r>
      <w:r w:rsidRPr="002150E8">
        <w:rPr>
          <w:b/>
          <w:bCs/>
          <w:noProof/>
          <w:lang w:val="lt-LT"/>
        </w:rPr>
        <w:t xml:space="preserve"> 2D BRŪKŠNINIS KODAS</w:t>
      </w:r>
    </w:p>
    <w:p w14:paraId="3D2F407D" w14:textId="77777777" w:rsidR="00DD5683" w:rsidRPr="002150E8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8C9D0FA" w14:textId="77777777" w:rsidR="00DD5683" w:rsidRPr="002150E8" w:rsidRDefault="00DD5683" w:rsidP="00DD5683">
      <w:pPr>
        <w:spacing w:line="240" w:lineRule="auto"/>
        <w:rPr>
          <w:noProof/>
          <w:shd w:val="clear" w:color="auto" w:fill="CCCCCC"/>
          <w:lang w:val="lt-LT"/>
        </w:rPr>
      </w:pPr>
      <w:r w:rsidRPr="002150E8">
        <w:rPr>
          <w:noProof/>
          <w:highlight w:val="lightGray"/>
          <w:lang w:val="lt-LT"/>
        </w:rPr>
        <w:t>2D brūkšninis kodas su nurodytu unikaliu identifikatoriumi.</w:t>
      </w:r>
    </w:p>
    <w:p w14:paraId="5162F14B" w14:textId="77777777" w:rsidR="00DD5683" w:rsidRPr="002150E8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BCFA85B" w14:textId="77777777" w:rsidR="00DD5683" w:rsidRPr="002150E8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87A8A4B" w14:textId="77777777" w:rsidR="00DD5683" w:rsidRPr="002150E8" w:rsidRDefault="00DD5683" w:rsidP="00DD5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iCs/>
          <w:noProof/>
          <w:lang w:val="lt-LT"/>
        </w:rPr>
      </w:pPr>
      <w:r w:rsidRPr="002150E8">
        <w:rPr>
          <w:b/>
          <w:bCs/>
          <w:noProof/>
          <w:lang w:val="lt-LT"/>
        </w:rPr>
        <w:t>18.</w:t>
      </w:r>
      <w:r>
        <w:rPr>
          <w:b/>
          <w:bCs/>
          <w:noProof/>
          <w:lang w:val="lt-LT"/>
        </w:rPr>
        <w:tab/>
      </w:r>
      <w:r w:rsidRPr="002150E8">
        <w:rPr>
          <w:b/>
          <w:bCs/>
          <w:noProof/>
          <w:lang w:val="lt-LT"/>
        </w:rPr>
        <w:t>UNIKALUS IDENTIFIKATORIUS</w:t>
      </w:r>
      <w:r>
        <w:rPr>
          <w:b/>
          <w:bCs/>
          <w:noProof/>
          <w:lang w:val="lt-LT"/>
        </w:rPr>
        <w:t> –</w:t>
      </w:r>
      <w:r w:rsidRPr="002150E8">
        <w:rPr>
          <w:b/>
          <w:bCs/>
          <w:noProof/>
          <w:lang w:val="lt-LT"/>
        </w:rPr>
        <w:t xml:space="preserve"> ŽMONĖMS SUPRANTAMI DUOMENYS</w:t>
      </w:r>
    </w:p>
    <w:p w14:paraId="201833EB" w14:textId="77777777" w:rsidR="00DD5683" w:rsidRPr="002150E8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B8C7B96" w14:textId="77777777" w:rsidR="00DD5683" w:rsidRPr="00796D5A" w:rsidRDefault="00DD5683" w:rsidP="00DD5683">
      <w:pPr>
        <w:rPr>
          <w:color w:val="008000"/>
          <w:lang w:val="pl-PL"/>
        </w:rPr>
      </w:pPr>
      <w:r w:rsidRPr="00796D5A">
        <w:rPr>
          <w:lang w:val="pl-PL"/>
        </w:rPr>
        <w:t>PC:</w:t>
      </w:r>
    </w:p>
    <w:p w14:paraId="376E12B1" w14:textId="77777777" w:rsidR="00DD5683" w:rsidRPr="00CD01BC" w:rsidRDefault="00DD5683" w:rsidP="00DD5683">
      <w:pPr>
        <w:rPr>
          <w:lang w:val="lt-LT"/>
        </w:rPr>
      </w:pPr>
      <w:r w:rsidRPr="00CD01BC">
        <w:rPr>
          <w:lang w:val="lt-LT"/>
        </w:rPr>
        <w:t>SN:</w:t>
      </w:r>
    </w:p>
    <w:p w14:paraId="14CFEB0B" w14:textId="77777777" w:rsidR="00DD5683" w:rsidRPr="00CD01BC" w:rsidRDefault="00DD5683" w:rsidP="00DD5683">
      <w:pPr>
        <w:rPr>
          <w:lang w:val="lt-LT"/>
        </w:rPr>
      </w:pPr>
      <w:r w:rsidRPr="00CD01BC">
        <w:rPr>
          <w:highlight w:val="lightGray"/>
          <w:lang w:val="lt-LT"/>
        </w:rPr>
        <w:t>NN:</w:t>
      </w:r>
    </w:p>
    <w:p w14:paraId="0778B734" w14:textId="77777777" w:rsidR="00DD5683" w:rsidRPr="00CD01BC" w:rsidRDefault="00DD5683" w:rsidP="00DD568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6BDA9D2" w14:textId="2AC7611E" w:rsidR="0043371B" w:rsidRPr="00CD01BC" w:rsidRDefault="0043371B" w:rsidP="003675FA">
      <w:pPr>
        <w:tabs>
          <w:tab w:val="clear" w:pos="567"/>
        </w:tabs>
        <w:spacing w:line="240" w:lineRule="auto"/>
        <w:rPr>
          <w:lang w:val="lt-LT"/>
        </w:rPr>
      </w:pPr>
      <w:r w:rsidRPr="003675FA">
        <w:rPr>
          <w:b/>
          <w:noProof/>
          <w:lang w:val="lt-LT"/>
        </w:rPr>
        <w:t xml:space="preserve">Gamintojas </w:t>
      </w:r>
      <w:proofErr w:type="spellStart"/>
      <w:r w:rsidR="005F1456" w:rsidRPr="00CD01BC">
        <w:rPr>
          <w:lang w:val="lt-LT"/>
        </w:rPr>
        <w:t>Lusomedicamenta</w:t>
      </w:r>
      <w:proofErr w:type="spellEnd"/>
      <w:r w:rsidR="005F1456" w:rsidRPr="00CD01BC">
        <w:rPr>
          <w:lang w:val="lt-LT"/>
        </w:rPr>
        <w:t xml:space="preserve"> – </w:t>
      </w:r>
      <w:proofErr w:type="spellStart"/>
      <w:r w:rsidR="005F1456" w:rsidRPr="00CD01BC">
        <w:rPr>
          <w:lang w:val="lt-LT"/>
        </w:rPr>
        <w:t>Sociedade</w:t>
      </w:r>
      <w:proofErr w:type="spellEnd"/>
      <w:r w:rsidR="005F1456" w:rsidRPr="00CD01BC">
        <w:rPr>
          <w:lang w:val="lt-LT"/>
        </w:rPr>
        <w:t xml:space="preserve"> </w:t>
      </w:r>
      <w:proofErr w:type="spellStart"/>
      <w:r w:rsidR="005F1456" w:rsidRPr="00CD01BC">
        <w:rPr>
          <w:lang w:val="lt-LT"/>
        </w:rPr>
        <w:t>Técnica</w:t>
      </w:r>
      <w:proofErr w:type="spellEnd"/>
      <w:r w:rsidR="005F1456" w:rsidRPr="00CD01BC">
        <w:rPr>
          <w:lang w:val="lt-LT"/>
        </w:rPr>
        <w:t xml:space="preserve"> </w:t>
      </w:r>
      <w:proofErr w:type="spellStart"/>
      <w:r w:rsidR="005F1456" w:rsidRPr="00CD01BC">
        <w:rPr>
          <w:lang w:val="lt-LT"/>
        </w:rPr>
        <w:t>Farmacêutica</w:t>
      </w:r>
      <w:proofErr w:type="spellEnd"/>
      <w:r w:rsidR="005F1456" w:rsidRPr="00CD01BC">
        <w:rPr>
          <w:lang w:val="lt-LT"/>
        </w:rPr>
        <w:t xml:space="preserve">, S.A., </w:t>
      </w:r>
      <w:r w:rsidR="005F1456" w:rsidRPr="00CD01BC">
        <w:rPr>
          <w:highlight w:val="lightGray"/>
          <w:lang w:val="lt-LT"/>
        </w:rPr>
        <w:t xml:space="preserve">Estrada </w:t>
      </w:r>
      <w:proofErr w:type="spellStart"/>
      <w:r w:rsidR="005F1456" w:rsidRPr="00CD01BC">
        <w:rPr>
          <w:highlight w:val="lightGray"/>
          <w:lang w:val="lt-LT"/>
        </w:rPr>
        <w:t>Consiglieri</w:t>
      </w:r>
      <w:proofErr w:type="spellEnd"/>
      <w:r w:rsidR="005F1456" w:rsidRPr="00CD01BC">
        <w:rPr>
          <w:highlight w:val="lightGray"/>
          <w:lang w:val="lt-LT"/>
        </w:rPr>
        <w:t xml:space="preserve"> </w:t>
      </w:r>
      <w:proofErr w:type="spellStart"/>
      <w:r w:rsidR="005F1456" w:rsidRPr="00CD01BC">
        <w:rPr>
          <w:highlight w:val="lightGray"/>
          <w:lang w:val="lt-LT"/>
        </w:rPr>
        <w:t>Pedroso</w:t>
      </w:r>
      <w:proofErr w:type="spellEnd"/>
      <w:r w:rsidR="005F1456" w:rsidRPr="00CD01BC">
        <w:rPr>
          <w:highlight w:val="lightGray"/>
          <w:lang w:val="lt-LT"/>
        </w:rPr>
        <w:t xml:space="preserve">, 69-B, </w:t>
      </w:r>
      <w:proofErr w:type="spellStart"/>
      <w:r w:rsidR="005F1456" w:rsidRPr="00CD01BC">
        <w:rPr>
          <w:highlight w:val="lightGray"/>
          <w:lang w:val="lt-LT"/>
        </w:rPr>
        <w:t>Queluz</w:t>
      </w:r>
      <w:proofErr w:type="spellEnd"/>
      <w:r w:rsidR="005F1456" w:rsidRPr="00CD01BC">
        <w:rPr>
          <w:highlight w:val="lightGray"/>
          <w:lang w:val="lt-LT"/>
        </w:rPr>
        <w:t xml:space="preserve"> de </w:t>
      </w:r>
      <w:proofErr w:type="spellStart"/>
      <w:r w:rsidR="005F1456" w:rsidRPr="00CD01BC">
        <w:rPr>
          <w:highlight w:val="lightGray"/>
          <w:lang w:val="lt-LT"/>
        </w:rPr>
        <w:t>Baixo</w:t>
      </w:r>
      <w:proofErr w:type="spellEnd"/>
      <w:r w:rsidR="005F1456" w:rsidRPr="00CD01BC">
        <w:rPr>
          <w:highlight w:val="lightGray"/>
          <w:lang w:val="lt-LT"/>
        </w:rPr>
        <w:t xml:space="preserve">, 2730-055 </w:t>
      </w:r>
      <w:proofErr w:type="spellStart"/>
      <w:r w:rsidR="005F1456" w:rsidRPr="00CD01BC">
        <w:rPr>
          <w:highlight w:val="lightGray"/>
          <w:lang w:val="lt-LT"/>
        </w:rPr>
        <w:t>Barcarena</w:t>
      </w:r>
      <w:proofErr w:type="spellEnd"/>
      <w:r w:rsidR="005F1456" w:rsidRPr="00CD01BC">
        <w:rPr>
          <w:highlight w:val="lightGray"/>
          <w:lang w:val="lt-LT"/>
        </w:rPr>
        <w:t>,</w:t>
      </w:r>
      <w:r w:rsidR="005F1456" w:rsidRPr="00CD01BC">
        <w:rPr>
          <w:lang w:val="lt-LT"/>
        </w:rPr>
        <w:t xml:space="preserve"> Portugalija arba </w:t>
      </w:r>
      <w:r w:rsidR="005F1456" w:rsidRPr="004D7363">
        <w:rPr>
          <w:lang w:val="bg-BG" w:eastAsia="bg-BG"/>
        </w:rPr>
        <w:t>Janssen Pharmaceutica NV</w:t>
      </w:r>
      <w:r w:rsidR="005F1456" w:rsidRPr="00CD01BC">
        <w:rPr>
          <w:lang w:val="lt-LT"/>
        </w:rPr>
        <w:t xml:space="preserve">, </w:t>
      </w:r>
      <w:r w:rsidR="005F1456" w:rsidRPr="003675FA">
        <w:rPr>
          <w:highlight w:val="lightGray"/>
          <w:lang w:val="bg-BG" w:eastAsia="bg-BG"/>
        </w:rPr>
        <w:t>Turnhoutseweg 30</w:t>
      </w:r>
      <w:r w:rsidR="005F1456" w:rsidRPr="00CD01BC">
        <w:rPr>
          <w:highlight w:val="lightGray"/>
          <w:lang w:val="lt-LT"/>
        </w:rPr>
        <w:t xml:space="preserve">, </w:t>
      </w:r>
      <w:r w:rsidR="005F1456" w:rsidRPr="003675FA">
        <w:rPr>
          <w:highlight w:val="lightGray"/>
          <w:lang w:val="bg-BG" w:eastAsia="bg-BG"/>
        </w:rPr>
        <w:t>2340 Beerse</w:t>
      </w:r>
      <w:r w:rsidR="005F1456" w:rsidRPr="00CD01BC">
        <w:rPr>
          <w:highlight w:val="lightGray"/>
          <w:lang w:val="lt-LT"/>
        </w:rPr>
        <w:t>,</w:t>
      </w:r>
      <w:r w:rsidR="005F1456" w:rsidRPr="00CD01BC">
        <w:rPr>
          <w:lang w:val="lt-LT"/>
        </w:rPr>
        <w:t xml:space="preserve"> </w:t>
      </w:r>
      <w:r w:rsidR="005F1456" w:rsidRPr="004D7363">
        <w:rPr>
          <w:lang w:val="bg-BG" w:eastAsia="bg-BG"/>
        </w:rPr>
        <w:t>Bel</w:t>
      </w:r>
      <w:r w:rsidR="005F1456" w:rsidRPr="00CD01BC">
        <w:rPr>
          <w:lang w:val="lt-LT" w:eastAsia="bg-BG"/>
        </w:rPr>
        <w:t>gija</w:t>
      </w:r>
    </w:p>
    <w:p w14:paraId="0068B0BE" w14:textId="77777777" w:rsidR="00DD5683" w:rsidRDefault="00DD5683" w:rsidP="00DD5683">
      <w:pPr>
        <w:rPr>
          <w:noProof/>
          <w:lang w:val="lt-LT"/>
        </w:rPr>
      </w:pPr>
    </w:p>
    <w:p w14:paraId="4DB3DD43" w14:textId="77777777" w:rsidR="00CF6034" w:rsidRPr="00EB42D5" w:rsidRDefault="00CF6034" w:rsidP="00CF6034">
      <w:pPr>
        <w:rPr>
          <w:b/>
          <w:bCs/>
        </w:rPr>
      </w:pPr>
      <w:proofErr w:type="spellStart"/>
      <w:r w:rsidRPr="00EB42D5">
        <w:rPr>
          <w:b/>
          <w:bCs/>
        </w:rPr>
        <w:t>Perpakavo</w:t>
      </w:r>
      <w:proofErr w:type="spellEnd"/>
    </w:p>
    <w:p w14:paraId="45BA419B" w14:textId="77777777" w:rsidR="00CF6034" w:rsidRPr="006E5893" w:rsidRDefault="00CF6034" w:rsidP="00CF6034">
      <w:r w:rsidRPr="006E5893">
        <w:t xml:space="preserve">Medezin Sp. z </w:t>
      </w:r>
      <w:proofErr w:type="spellStart"/>
      <w:r w:rsidRPr="006E5893">
        <w:t>o.o.</w:t>
      </w:r>
      <w:proofErr w:type="spellEnd"/>
    </w:p>
    <w:p w14:paraId="1573AC6E" w14:textId="77777777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 xml:space="preserve">Ul. </w:t>
      </w:r>
      <w:proofErr w:type="spellStart"/>
      <w:r w:rsidRPr="00CF6034">
        <w:rPr>
          <w:highlight w:val="lightGray"/>
        </w:rPr>
        <w:t>Księdza</w:t>
      </w:r>
      <w:proofErr w:type="spellEnd"/>
      <w:r w:rsidRPr="00CF6034">
        <w:rPr>
          <w:highlight w:val="lightGray"/>
        </w:rPr>
        <w:t xml:space="preserve"> </w:t>
      </w:r>
      <w:proofErr w:type="spellStart"/>
      <w:r w:rsidRPr="00CF6034">
        <w:rPr>
          <w:highlight w:val="lightGray"/>
        </w:rPr>
        <w:t>Kazimierza</w:t>
      </w:r>
      <w:proofErr w:type="spellEnd"/>
      <w:r w:rsidRPr="00CF6034">
        <w:rPr>
          <w:highlight w:val="lightGray"/>
        </w:rPr>
        <w:t xml:space="preserve"> Janika 14</w:t>
      </w:r>
    </w:p>
    <w:p w14:paraId="11AAB8A1" w14:textId="77777777" w:rsidR="00CF6034" w:rsidRPr="00CF6034" w:rsidRDefault="00CF6034" w:rsidP="00CF6034">
      <w:pPr>
        <w:rPr>
          <w:highlight w:val="lightGray"/>
        </w:rPr>
      </w:pPr>
      <w:proofErr w:type="spellStart"/>
      <w:r w:rsidRPr="00CF6034">
        <w:rPr>
          <w:highlight w:val="lightGray"/>
        </w:rPr>
        <w:lastRenderedPageBreak/>
        <w:t>Konstantynów</w:t>
      </w:r>
      <w:proofErr w:type="spellEnd"/>
      <w:r w:rsidRPr="00CF6034">
        <w:rPr>
          <w:highlight w:val="lightGray"/>
        </w:rPr>
        <w:t xml:space="preserve"> </w:t>
      </w:r>
      <w:proofErr w:type="spellStart"/>
      <w:r w:rsidRPr="00CF6034">
        <w:rPr>
          <w:highlight w:val="lightGray"/>
        </w:rPr>
        <w:t>Łódzki</w:t>
      </w:r>
      <w:proofErr w:type="spellEnd"/>
      <w:r w:rsidRPr="00CF6034">
        <w:rPr>
          <w:highlight w:val="lightGray"/>
        </w:rPr>
        <w:t xml:space="preserve">, </w:t>
      </w:r>
      <w:proofErr w:type="spellStart"/>
      <w:r w:rsidRPr="00CF6034">
        <w:rPr>
          <w:highlight w:val="lightGray"/>
        </w:rPr>
        <w:t>Łódzkie</w:t>
      </w:r>
      <w:proofErr w:type="spellEnd"/>
      <w:r w:rsidRPr="00CF6034">
        <w:rPr>
          <w:highlight w:val="lightGray"/>
        </w:rPr>
        <w:t>, 95-050</w:t>
      </w:r>
    </w:p>
    <w:p w14:paraId="1B55CD86" w14:textId="5D79A299" w:rsidR="00CF6034" w:rsidRDefault="00CF6034" w:rsidP="00CF6034">
      <w:proofErr w:type="spellStart"/>
      <w:r w:rsidRPr="00CF6034">
        <w:rPr>
          <w:highlight w:val="lightGray"/>
        </w:rPr>
        <w:t>Lenkija</w:t>
      </w:r>
      <w:proofErr w:type="spellEnd"/>
    </w:p>
    <w:p w14:paraId="33C3CCD4" w14:textId="77777777" w:rsidR="00CF6034" w:rsidRDefault="00CF6034" w:rsidP="00CF6034"/>
    <w:p w14:paraId="083C41B7" w14:textId="21F3A6E1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>UAB „</w:t>
      </w:r>
      <w:proofErr w:type="spellStart"/>
      <w:proofErr w:type="gramStart"/>
      <w:r w:rsidRPr="00CF6034">
        <w:rPr>
          <w:highlight w:val="lightGray"/>
        </w:rPr>
        <w:t>Entafarma</w:t>
      </w:r>
      <w:proofErr w:type="spellEnd"/>
      <w:r w:rsidRPr="00CF6034">
        <w:rPr>
          <w:highlight w:val="lightGray"/>
        </w:rPr>
        <w:t>“</w:t>
      </w:r>
      <w:proofErr w:type="gramEnd"/>
    </w:p>
    <w:p w14:paraId="0AB1ABF3" w14:textId="77777777" w:rsidR="00CF6034" w:rsidRPr="00CF6034" w:rsidRDefault="00CF6034" w:rsidP="00CF6034">
      <w:pPr>
        <w:rPr>
          <w:highlight w:val="lightGray"/>
        </w:rPr>
      </w:pPr>
      <w:proofErr w:type="spellStart"/>
      <w:r w:rsidRPr="00CF6034">
        <w:rPr>
          <w:highlight w:val="lightGray"/>
        </w:rPr>
        <w:t>Klonėnų</w:t>
      </w:r>
      <w:proofErr w:type="spellEnd"/>
      <w:r w:rsidRPr="00CF6034">
        <w:rPr>
          <w:highlight w:val="lightGray"/>
        </w:rPr>
        <w:t xml:space="preserve"> vs. 1</w:t>
      </w:r>
    </w:p>
    <w:p w14:paraId="5D1E5208" w14:textId="77777777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 xml:space="preserve">LT-19156 </w:t>
      </w:r>
      <w:proofErr w:type="spellStart"/>
      <w:r w:rsidRPr="00CF6034">
        <w:rPr>
          <w:highlight w:val="lightGray"/>
        </w:rPr>
        <w:t>Širvintų</w:t>
      </w:r>
      <w:proofErr w:type="spellEnd"/>
      <w:r w:rsidRPr="00CF6034">
        <w:rPr>
          <w:highlight w:val="lightGray"/>
        </w:rPr>
        <w:t xml:space="preserve"> r. sav., </w:t>
      </w:r>
      <w:proofErr w:type="spellStart"/>
      <w:r w:rsidRPr="00CF6034">
        <w:rPr>
          <w:highlight w:val="lightGray"/>
        </w:rPr>
        <w:t>Jauniūnų</w:t>
      </w:r>
      <w:proofErr w:type="spellEnd"/>
      <w:r w:rsidRPr="00CF6034">
        <w:rPr>
          <w:highlight w:val="lightGray"/>
        </w:rPr>
        <w:t xml:space="preserve"> </w:t>
      </w:r>
      <w:proofErr w:type="spellStart"/>
      <w:r w:rsidRPr="00CF6034">
        <w:rPr>
          <w:highlight w:val="lightGray"/>
        </w:rPr>
        <w:t>sen.</w:t>
      </w:r>
      <w:proofErr w:type="spellEnd"/>
    </w:p>
    <w:p w14:paraId="6F3DE50E" w14:textId="77777777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>Lietuva</w:t>
      </w:r>
    </w:p>
    <w:p w14:paraId="1353D3AB" w14:textId="7552246B" w:rsidR="00CF6034" w:rsidRPr="00CF6034" w:rsidRDefault="00CF6034" w:rsidP="00CF6034">
      <w:pPr>
        <w:rPr>
          <w:highlight w:val="lightGray"/>
        </w:rPr>
      </w:pPr>
    </w:p>
    <w:p w14:paraId="24E86909" w14:textId="77777777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>UAB „</w:t>
      </w:r>
      <w:proofErr w:type="gramStart"/>
      <w:r w:rsidRPr="00CF6034">
        <w:rPr>
          <w:highlight w:val="lightGray"/>
        </w:rPr>
        <w:t>Armila“</w:t>
      </w:r>
      <w:proofErr w:type="gramEnd"/>
    </w:p>
    <w:p w14:paraId="031240F6" w14:textId="77777777" w:rsidR="00CF6034" w:rsidRPr="00CF6034" w:rsidRDefault="00CF6034" w:rsidP="00CF6034">
      <w:pPr>
        <w:rPr>
          <w:highlight w:val="lightGray"/>
        </w:rPr>
      </w:pPr>
      <w:proofErr w:type="spellStart"/>
      <w:r w:rsidRPr="00CF6034">
        <w:rPr>
          <w:highlight w:val="lightGray"/>
        </w:rPr>
        <w:t>Molėtų</w:t>
      </w:r>
      <w:proofErr w:type="spellEnd"/>
      <w:r w:rsidRPr="00CF6034">
        <w:rPr>
          <w:highlight w:val="lightGray"/>
        </w:rPr>
        <w:t xml:space="preserve"> pl. 75</w:t>
      </w:r>
    </w:p>
    <w:p w14:paraId="6E52C3CE" w14:textId="77777777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>LT-14259 Vilnius</w:t>
      </w:r>
    </w:p>
    <w:p w14:paraId="782E96A4" w14:textId="77777777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>Lietuva</w:t>
      </w:r>
    </w:p>
    <w:p w14:paraId="2E561C92" w14:textId="77777777" w:rsidR="00CF6034" w:rsidRPr="00CF6034" w:rsidRDefault="00CF6034" w:rsidP="00CF6034">
      <w:pPr>
        <w:rPr>
          <w:highlight w:val="lightGray"/>
        </w:rPr>
      </w:pPr>
    </w:p>
    <w:p w14:paraId="4CCB5B98" w14:textId="77777777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>UAB „</w:t>
      </w:r>
      <w:proofErr w:type="spellStart"/>
      <w:r w:rsidRPr="00CF6034">
        <w:rPr>
          <w:highlight w:val="lightGray"/>
        </w:rPr>
        <w:t>Santamed</w:t>
      </w:r>
      <w:proofErr w:type="spellEnd"/>
      <w:r w:rsidRPr="00CF6034">
        <w:rPr>
          <w:highlight w:val="lightGray"/>
        </w:rPr>
        <w:t xml:space="preserve"> </w:t>
      </w:r>
      <w:proofErr w:type="gramStart"/>
      <w:r w:rsidRPr="00CF6034">
        <w:rPr>
          <w:highlight w:val="lightGray"/>
        </w:rPr>
        <w:t>LT“</w:t>
      </w:r>
      <w:proofErr w:type="gramEnd"/>
    </w:p>
    <w:p w14:paraId="3085C065" w14:textId="77777777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>Kauno r. sav.</w:t>
      </w:r>
    </w:p>
    <w:p w14:paraId="1632A4EE" w14:textId="77777777" w:rsidR="00CF6034" w:rsidRPr="00CF6034" w:rsidRDefault="00CF6034" w:rsidP="00CF6034">
      <w:pPr>
        <w:rPr>
          <w:highlight w:val="lightGray"/>
        </w:rPr>
      </w:pPr>
      <w:proofErr w:type="spellStart"/>
      <w:r w:rsidRPr="00CF6034">
        <w:rPr>
          <w:highlight w:val="lightGray"/>
        </w:rPr>
        <w:t>Linksmakalnio</w:t>
      </w:r>
      <w:proofErr w:type="spellEnd"/>
      <w:r w:rsidRPr="00CF6034">
        <w:rPr>
          <w:highlight w:val="lightGray"/>
        </w:rPr>
        <w:t xml:space="preserve"> </w:t>
      </w:r>
      <w:proofErr w:type="spellStart"/>
      <w:r w:rsidRPr="00CF6034">
        <w:rPr>
          <w:highlight w:val="lightGray"/>
        </w:rPr>
        <w:t>sen.</w:t>
      </w:r>
      <w:proofErr w:type="spellEnd"/>
      <w:r w:rsidRPr="00CF6034">
        <w:rPr>
          <w:highlight w:val="lightGray"/>
        </w:rPr>
        <w:t xml:space="preserve">, </w:t>
      </w:r>
      <w:proofErr w:type="spellStart"/>
      <w:r w:rsidRPr="00CF6034">
        <w:rPr>
          <w:highlight w:val="lightGray"/>
        </w:rPr>
        <w:t>Linksmakalnio</w:t>
      </w:r>
      <w:proofErr w:type="spellEnd"/>
      <w:r w:rsidRPr="00CF6034">
        <w:rPr>
          <w:highlight w:val="lightGray"/>
        </w:rPr>
        <w:t xml:space="preserve"> km.</w:t>
      </w:r>
    </w:p>
    <w:p w14:paraId="2FEE07D1" w14:textId="77777777" w:rsidR="00CF6034" w:rsidRPr="00CF6034" w:rsidRDefault="00CF6034" w:rsidP="00CF6034">
      <w:pPr>
        <w:rPr>
          <w:highlight w:val="lightGray"/>
        </w:rPr>
      </w:pPr>
      <w:proofErr w:type="spellStart"/>
      <w:r w:rsidRPr="00CF6034">
        <w:rPr>
          <w:highlight w:val="lightGray"/>
        </w:rPr>
        <w:t>Liepų</w:t>
      </w:r>
      <w:proofErr w:type="spellEnd"/>
      <w:r w:rsidRPr="00CF6034">
        <w:rPr>
          <w:highlight w:val="lightGray"/>
        </w:rPr>
        <w:t xml:space="preserve"> g. 9</w:t>
      </w:r>
    </w:p>
    <w:p w14:paraId="59AEB018" w14:textId="77777777" w:rsidR="00CF6034" w:rsidRPr="00CF6034" w:rsidRDefault="00CF6034" w:rsidP="00CF6034">
      <w:pPr>
        <w:rPr>
          <w:highlight w:val="lightGray"/>
        </w:rPr>
      </w:pPr>
      <w:r w:rsidRPr="00CF6034">
        <w:rPr>
          <w:highlight w:val="lightGray"/>
        </w:rPr>
        <w:t>LT-53290</w:t>
      </w:r>
    </w:p>
    <w:p w14:paraId="1DA67A63" w14:textId="77777777" w:rsidR="00CF6034" w:rsidRPr="007E7D91" w:rsidRDefault="00CF6034" w:rsidP="00CF6034">
      <w:r w:rsidRPr="00CF6034">
        <w:rPr>
          <w:highlight w:val="lightGray"/>
        </w:rPr>
        <w:t>Lietuva</w:t>
      </w:r>
    </w:p>
    <w:p w14:paraId="4B510A84" w14:textId="77777777" w:rsidR="00DD5683" w:rsidRDefault="00DD5683" w:rsidP="00DD5683">
      <w:pPr>
        <w:rPr>
          <w:noProof/>
          <w:lang w:val="lt-LT"/>
        </w:rPr>
      </w:pPr>
    </w:p>
    <w:p w14:paraId="7F0D4B35" w14:textId="312370BE" w:rsidR="00DD5683" w:rsidRPr="00FF2882" w:rsidRDefault="00FF2882" w:rsidP="00DD5683">
      <w:pPr>
        <w:rPr>
          <w:b/>
          <w:bCs/>
          <w:noProof/>
          <w:lang w:val="lt-LT"/>
        </w:rPr>
      </w:pPr>
      <w:r w:rsidRPr="00FF2882">
        <w:rPr>
          <w:b/>
          <w:bCs/>
          <w:noProof/>
          <w:highlight w:val="lightGray"/>
          <w:lang w:val="lt-LT"/>
        </w:rPr>
        <w:t>Perpakavimo serija</w:t>
      </w:r>
    </w:p>
    <w:p w14:paraId="3C0B3600" w14:textId="77777777" w:rsidR="00DD5683" w:rsidRDefault="00DD5683" w:rsidP="00DD5683">
      <w:pPr>
        <w:rPr>
          <w:noProof/>
          <w:lang w:val="lt-LT"/>
        </w:rPr>
      </w:pPr>
    </w:p>
    <w:p w14:paraId="5EF3D025" w14:textId="17A5AD39" w:rsidR="00E70629" w:rsidRPr="003675FA" w:rsidRDefault="00E70629" w:rsidP="00E70629">
      <w:pPr>
        <w:rPr>
          <w:lang w:val="lt-LT"/>
        </w:rPr>
      </w:pPr>
      <w:r w:rsidRPr="005D1F2D">
        <w:rPr>
          <w:i/>
          <w:iCs/>
          <w:lang w:val="lt-LT"/>
        </w:rPr>
        <w:t>Lygiagrečiai importuojamas vaistas nuo referencinio vaisto skiriasi pakuotės dydžiu: lygiagrečiai importuojamas vaistas gali būti tiekiamas N6 pakuotėmis; išvaizda: lygiagrečiai importuojamo vaisto ovulės yra ovalo formos, referencinio vai</w:t>
      </w:r>
      <w:r w:rsidR="00F010EA">
        <w:rPr>
          <w:i/>
          <w:iCs/>
          <w:lang w:val="lt-LT"/>
        </w:rPr>
        <w:t>s</w:t>
      </w:r>
      <w:r w:rsidRPr="005D1F2D">
        <w:rPr>
          <w:i/>
          <w:iCs/>
          <w:lang w:val="lt-LT"/>
        </w:rPr>
        <w:t>to ovulės gali būti beveik baltos spalvos, torpedos formos.</w:t>
      </w:r>
    </w:p>
    <w:p w14:paraId="13668472" w14:textId="77777777" w:rsidR="00E70629" w:rsidRDefault="00E70629" w:rsidP="00DD5683">
      <w:pPr>
        <w:rPr>
          <w:noProof/>
          <w:lang w:val="lt-LT"/>
        </w:rPr>
      </w:pPr>
    </w:p>
    <w:p w14:paraId="6A1E52B4" w14:textId="77777777" w:rsidR="00BB69DF" w:rsidRDefault="00BB69DF" w:rsidP="00DD5683">
      <w:pPr>
        <w:rPr>
          <w:noProof/>
          <w:lang w:val="lt-LT"/>
        </w:rPr>
      </w:pPr>
    </w:p>
    <w:p w14:paraId="0CF11AB4" w14:textId="7231493D" w:rsidR="00BB69DF" w:rsidRDefault="00BB69DF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br w:type="page"/>
      </w:r>
    </w:p>
    <w:p w14:paraId="67D3A218" w14:textId="77777777" w:rsidR="00BB69DF" w:rsidRDefault="00BB69DF" w:rsidP="00DD5683">
      <w:pPr>
        <w:rPr>
          <w:noProof/>
          <w:lang w:val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66220" w:rsidRPr="004058ED" w14:paraId="7E24AF1C" w14:textId="77777777" w:rsidTr="004D7363">
        <w:trPr>
          <w:trHeight w:val="785"/>
        </w:trPr>
        <w:tc>
          <w:tcPr>
            <w:tcW w:w="9287" w:type="dxa"/>
          </w:tcPr>
          <w:p w14:paraId="0C79BC0F" w14:textId="77777777" w:rsidR="00F66220" w:rsidRPr="004058ED" w:rsidRDefault="00F66220" w:rsidP="004D7363">
            <w:pPr>
              <w:rPr>
                <w:b/>
                <w:bCs/>
                <w:noProof/>
                <w:lang w:val="lt-LT"/>
              </w:rPr>
            </w:pPr>
            <w:r w:rsidRPr="004058ED">
              <w:rPr>
                <w:b/>
                <w:bCs/>
                <w:noProof/>
                <w:lang w:val="lt-LT"/>
              </w:rPr>
              <w:t xml:space="preserve">MINIMALI </w:t>
            </w:r>
            <w:r w:rsidRPr="004058ED">
              <w:rPr>
                <w:b/>
                <w:bCs/>
                <w:caps/>
                <w:noProof/>
                <w:lang w:val="lt-LT"/>
              </w:rPr>
              <w:t xml:space="preserve">informacija ant </w:t>
            </w:r>
            <w:r w:rsidRPr="004058ED">
              <w:rPr>
                <w:b/>
                <w:bCs/>
                <w:noProof/>
                <w:lang w:val="lt-LT"/>
              </w:rPr>
              <w:t>LIZDINIŲ PLOKŠTELIŲ ARBA DVISLUOKSNIŲ JUOSTELIŲ</w:t>
            </w:r>
          </w:p>
          <w:p w14:paraId="353040E0" w14:textId="77777777" w:rsidR="00F66220" w:rsidRPr="004058ED" w:rsidRDefault="00F66220" w:rsidP="004D7363">
            <w:pPr>
              <w:rPr>
                <w:b/>
                <w:bCs/>
                <w:noProof/>
                <w:lang w:val="lt-LT"/>
              </w:rPr>
            </w:pPr>
          </w:p>
          <w:p w14:paraId="17359869" w14:textId="77777777" w:rsidR="00F66220" w:rsidRPr="004058ED" w:rsidRDefault="00F66220" w:rsidP="004D7363">
            <w:pPr>
              <w:rPr>
                <w:b/>
                <w:bCs/>
                <w:noProof/>
                <w:lang w:val="lt-LT"/>
              </w:rPr>
            </w:pPr>
            <w:r w:rsidRPr="004058ED">
              <w:rPr>
                <w:b/>
                <w:bCs/>
                <w:lang w:val="lt-LT"/>
              </w:rPr>
              <w:t>DVISLUOKSNĖ JUOSTELĖ</w:t>
            </w:r>
          </w:p>
        </w:tc>
      </w:tr>
    </w:tbl>
    <w:p w14:paraId="605EC380" w14:textId="77777777" w:rsidR="00F66220" w:rsidRPr="004058ED" w:rsidRDefault="00F66220" w:rsidP="00F66220">
      <w:p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</w:p>
    <w:p w14:paraId="2E7EE8EE" w14:textId="77777777" w:rsidR="00F66220" w:rsidRPr="004058ED" w:rsidRDefault="00F66220" w:rsidP="00F66220">
      <w:p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66220" w:rsidRPr="004058ED" w14:paraId="7A73152F" w14:textId="77777777" w:rsidTr="004D7363">
        <w:tc>
          <w:tcPr>
            <w:tcW w:w="9287" w:type="dxa"/>
          </w:tcPr>
          <w:p w14:paraId="55BACDB9" w14:textId="77777777" w:rsidR="00F66220" w:rsidRPr="004058ED" w:rsidRDefault="00F66220" w:rsidP="004D7363">
            <w:pPr>
              <w:spacing w:line="240" w:lineRule="auto"/>
              <w:ind w:left="567" w:hanging="567"/>
              <w:rPr>
                <w:b/>
                <w:bCs/>
                <w:noProof/>
                <w:lang w:val="lt-LT"/>
              </w:rPr>
            </w:pPr>
            <w:r w:rsidRPr="004058ED">
              <w:rPr>
                <w:b/>
                <w:bCs/>
                <w:noProof/>
                <w:lang w:val="lt-LT"/>
              </w:rPr>
              <w:t>1.</w:t>
            </w:r>
            <w:r w:rsidRPr="004058ED">
              <w:rPr>
                <w:b/>
                <w:bCs/>
                <w:noProof/>
                <w:lang w:val="lt-LT"/>
              </w:rPr>
              <w:tab/>
            </w:r>
            <w:r w:rsidRPr="004058ED">
              <w:rPr>
                <w:b/>
                <w:bCs/>
                <w:caps/>
                <w:noProof/>
                <w:lang w:val="lt-LT"/>
              </w:rPr>
              <w:t>Vaistinio preparato pavadinimas</w:t>
            </w:r>
          </w:p>
        </w:tc>
      </w:tr>
    </w:tbl>
    <w:p w14:paraId="2C00AA41" w14:textId="77777777" w:rsidR="00F66220" w:rsidRPr="004058ED" w:rsidRDefault="00F66220" w:rsidP="00F66220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2CB3CC5A" w14:textId="5B7478D7" w:rsidR="00BB69DF" w:rsidRPr="004058ED" w:rsidRDefault="00F66220" w:rsidP="003675FA">
      <w:pPr>
        <w:ind w:left="567" w:hanging="567"/>
        <w:rPr>
          <w:lang w:val="lt-LT"/>
        </w:rPr>
      </w:pPr>
      <w:r w:rsidRPr="004058ED">
        <w:rPr>
          <w:lang w:val="lt-LT"/>
        </w:rPr>
        <w:t>Gyno-Pevaryl 150</w:t>
      </w:r>
      <w:r>
        <w:rPr>
          <w:lang w:val="lt-LT"/>
        </w:rPr>
        <w:t> </w:t>
      </w:r>
      <w:r w:rsidRPr="004058ED">
        <w:rPr>
          <w:lang w:val="lt-LT"/>
        </w:rPr>
        <w:t>mg ovulės</w:t>
      </w:r>
    </w:p>
    <w:p w14:paraId="32409B83" w14:textId="77777777" w:rsidR="00F66220" w:rsidRPr="004058ED" w:rsidRDefault="00F66220" w:rsidP="00F66220">
      <w:p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</w:p>
    <w:p w14:paraId="739ACEB2" w14:textId="77777777" w:rsidR="00F66220" w:rsidRPr="004058ED" w:rsidRDefault="00F66220" w:rsidP="00F66220">
      <w:p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66220" w:rsidRPr="004058ED" w14:paraId="1D904716" w14:textId="77777777" w:rsidTr="004D7363">
        <w:tc>
          <w:tcPr>
            <w:tcW w:w="9287" w:type="dxa"/>
          </w:tcPr>
          <w:p w14:paraId="14F88844" w14:textId="21A50F04" w:rsidR="00F66220" w:rsidRPr="004058ED" w:rsidRDefault="00F66220" w:rsidP="004D7363">
            <w:pPr>
              <w:spacing w:line="240" w:lineRule="auto"/>
              <w:ind w:left="567" w:hanging="567"/>
              <w:rPr>
                <w:b/>
                <w:bCs/>
                <w:noProof/>
                <w:lang w:val="lt-LT"/>
              </w:rPr>
            </w:pPr>
            <w:r w:rsidRPr="004058ED">
              <w:rPr>
                <w:b/>
                <w:bCs/>
                <w:noProof/>
                <w:lang w:val="lt-LT"/>
              </w:rPr>
              <w:t>2.</w:t>
            </w:r>
            <w:r w:rsidRPr="004058ED">
              <w:rPr>
                <w:b/>
                <w:bCs/>
                <w:noProof/>
                <w:lang w:val="lt-LT"/>
              </w:rPr>
              <w:tab/>
            </w:r>
            <w:r w:rsidR="0027388F" w:rsidRPr="00A322D7">
              <w:rPr>
                <w:rFonts w:eastAsia="Times New Roman"/>
                <w:b/>
                <w:lang w:eastAsia="sl-SI"/>
              </w:rPr>
              <w:t>REGISTRUOTOJO PAVADINIMAS</w:t>
            </w:r>
          </w:p>
        </w:tc>
      </w:tr>
    </w:tbl>
    <w:p w14:paraId="4303DB2D" w14:textId="77777777" w:rsidR="00F66220" w:rsidRPr="004058ED" w:rsidRDefault="00F66220" w:rsidP="00F66220">
      <w:p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</w:p>
    <w:p w14:paraId="05FC326E" w14:textId="050884F6" w:rsidR="00F66220" w:rsidRPr="004058ED" w:rsidRDefault="007E075A" w:rsidP="00F66220">
      <w:pPr>
        <w:tabs>
          <w:tab w:val="clear" w:pos="567"/>
        </w:tabs>
        <w:spacing w:line="240" w:lineRule="auto"/>
        <w:rPr>
          <w:b/>
          <w:bCs/>
          <w:lang w:val="lt-LT"/>
        </w:rPr>
      </w:pPr>
      <w:r w:rsidRPr="003675FA">
        <w:rPr>
          <w:highlight w:val="lightGray"/>
          <w:lang w:val="lt-LT"/>
        </w:rPr>
        <w:t>Ideal Trade Links</w:t>
      </w:r>
    </w:p>
    <w:p w14:paraId="37275AB6" w14:textId="77777777" w:rsidR="00F66220" w:rsidRPr="004058ED" w:rsidRDefault="00F66220" w:rsidP="00F66220">
      <w:p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</w:p>
    <w:p w14:paraId="7BCFCD28" w14:textId="77777777" w:rsidR="00F66220" w:rsidRPr="004058ED" w:rsidRDefault="00F66220" w:rsidP="00F66220">
      <w:p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66220" w:rsidRPr="004058ED" w14:paraId="5732CE62" w14:textId="77777777" w:rsidTr="004D7363">
        <w:tc>
          <w:tcPr>
            <w:tcW w:w="9287" w:type="dxa"/>
          </w:tcPr>
          <w:p w14:paraId="6DFE7DF3" w14:textId="77777777" w:rsidR="00F66220" w:rsidRPr="004058ED" w:rsidRDefault="00F66220" w:rsidP="004D7363">
            <w:pPr>
              <w:spacing w:line="240" w:lineRule="auto"/>
              <w:ind w:left="567" w:hanging="567"/>
              <w:rPr>
                <w:b/>
                <w:bCs/>
                <w:noProof/>
                <w:lang w:val="lt-LT"/>
              </w:rPr>
            </w:pPr>
            <w:r w:rsidRPr="004058ED">
              <w:rPr>
                <w:b/>
                <w:bCs/>
                <w:noProof/>
                <w:lang w:val="lt-LT"/>
              </w:rPr>
              <w:t>3.</w:t>
            </w:r>
            <w:r w:rsidRPr="004058ED">
              <w:rPr>
                <w:b/>
                <w:bCs/>
                <w:noProof/>
                <w:lang w:val="lt-LT"/>
              </w:rPr>
              <w:tab/>
            </w:r>
            <w:r w:rsidRPr="004058ED">
              <w:rPr>
                <w:b/>
                <w:bCs/>
                <w:caps/>
                <w:noProof/>
                <w:lang w:val="lt-LT"/>
              </w:rPr>
              <w:t>tinkamumo laikas</w:t>
            </w:r>
          </w:p>
        </w:tc>
      </w:tr>
    </w:tbl>
    <w:p w14:paraId="53247039" w14:textId="77777777" w:rsidR="00F66220" w:rsidRPr="004058ED" w:rsidRDefault="00F66220" w:rsidP="00F66220">
      <w:pPr>
        <w:rPr>
          <w:noProof/>
          <w:lang w:val="lt-LT"/>
        </w:rPr>
      </w:pPr>
    </w:p>
    <w:p w14:paraId="37F226C1" w14:textId="71B36057" w:rsidR="00F66220" w:rsidRPr="004058ED" w:rsidRDefault="00F66220" w:rsidP="00F66220">
      <w:pPr>
        <w:tabs>
          <w:tab w:val="clear" w:pos="567"/>
        </w:tabs>
        <w:spacing w:line="240" w:lineRule="auto"/>
        <w:rPr>
          <w:noProof/>
          <w:lang w:val="lt-LT"/>
        </w:rPr>
      </w:pPr>
      <w:r w:rsidRPr="003675FA">
        <w:rPr>
          <w:noProof/>
          <w:highlight w:val="lightGray"/>
          <w:lang w:val="lt-LT"/>
        </w:rPr>
        <w:t>EXP</w:t>
      </w:r>
    </w:p>
    <w:p w14:paraId="5FC5911A" w14:textId="77777777" w:rsidR="00F66220" w:rsidRPr="004058ED" w:rsidRDefault="00F66220" w:rsidP="00F66220">
      <w:p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</w:p>
    <w:p w14:paraId="395C8E3A" w14:textId="77777777" w:rsidR="00F66220" w:rsidRPr="004058ED" w:rsidRDefault="00F66220" w:rsidP="00F66220">
      <w:pPr>
        <w:tabs>
          <w:tab w:val="clear" w:pos="567"/>
        </w:tabs>
        <w:spacing w:line="240" w:lineRule="auto"/>
        <w:rPr>
          <w:noProof/>
          <w:lang w:val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66220" w:rsidRPr="004058ED" w14:paraId="7567D7A8" w14:textId="77777777" w:rsidTr="004D7363">
        <w:tc>
          <w:tcPr>
            <w:tcW w:w="9287" w:type="dxa"/>
          </w:tcPr>
          <w:p w14:paraId="2EC9239C" w14:textId="77777777" w:rsidR="00F66220" w:rsidRPr="004058ED" w:rsidRDefault="00F66220" w:rsidP="004D7363">
            <w:pPr>
              <w:spacing w:line="240" w:lineRule="auto"/>
              <w:ind w:left="567" w:hanging="567"/>
              <w:rPr>
                <w:b/>
                <w:bCs/>
                <w:noProof/>
                <w:lang w:val="lt-LT"/>
              </w:rPr>
            </w:pPr>
            <w:r w:rsidRPr="004058ED">
              <w:rPr>
                <w:b/>
                <w:bCs/>
                <w:noProof/>
                <w:lang w:val="lt-LT"/>
              </w:rPr>
              <w:t>4.</w:t>
            </w:r>
            <w:r w:rsidRPr="004058ED">
              <w:rPr>
                <w:b/>
                <w:bCs/>
                <w:noProof/>
                <w:lang w:val="lt-LT"/>
              </w:rPr>
              <w:tab/>
            </w:r>
            <w:r w:rsidRPr="004058ED">
              <w:rPr>
                <w:b/>
                <w:bCs/>
                <w:caps/>
                <w:noProof/>
                <w:lang w:val="lt-LT"/>
              </w:rPr>
              <w:t>serijos numeris</w:t>
            </w:r>
          </w:p>
        </w:tc>
      </w:tr>
    </w:tbl>
    <w:p w14:paraId="2BC94CE1" w14:textId="77777777" w:rsidR="00F66220" w:rsidRPr="004058ED" w:rsidRDefault="00F66220" w:rsidP="00F66220">
      <w:pPr>
        <w:tabs>
          <w:tab w:val="clear" w:pos="567"/>
        </w:tabs>
        <w:spacing w:line="240" w:lineRule="auto"/>
        <w:ind w:right="113"/>
        <w:rPr>
          <w:i/>
          <w:iCs/>
          <w:noProof/>
          <w:color w:val="008000"/>
          <w:lang w:val="lt-LT"/>
        </w:rPr>
      </w:pPr>
    </w:p>
    <w:p w14:paraId="64972F86" w14:textId="6D199BD9" w:rsidR="00F66220" w:rsidRPr="004058ED" w:rsidRDefault="00F66220" w:rsidP="00F66220">
      <w:pPr>
        <w:rPr>
          <w:noProof/>
          <w:lang w:val="lt-LT"/>
        </w:rPr>
      </w:pPr>
      <w:r w:rsidRPr="003675FA">
        <w:rPr>
          <w:noProof/>
          <w:highlight w:val="lightGray"/>
          <w:lang w:val="lt-LT"/>
        </w:rPr>
        <w:t>Lot</w:t>
      </w:r>
    </w:p>
    <w:p w14:paraId="17071514" w14:textId="77777777" w:rsidR="00F66220" w:rsidRPr="004058ED" w:rsidRDefault="00F66220" w:rsidP="00F66220">
      <w:pPr>
        <w:tabs>
          <w:tab w:val="clear" w:pos="567"/>
        </w:tabs>
        <w:spacing w:line="240" w:lineRule="auto"/>
        <w:ind w:right="113"/>
        <w:rPr>
          <w:noProof/>
          <w:lang w:val="lt-LT"/>
        </w:rPr>
      </w:pPr>
    </w:p>
    <w:p w14:paraId="05C05B3D" w14:textId="77777777" w:rsidR="00F66220" w:rsidRPr="004058ED" w:rsidRDefault="00F66220" w:rsidP="00F66220">
      <w:pPr>
        <w:tabs>
          <w:tab w:val="clear" w:pos="567"/>
        </w:tabs>
        <w:spacing w:line="240" w:lineRule="auto"/>
        <w:ind w:right="113"/>
        <w:rPr>
          <w:noProof/>
          <w:lang w:val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66220" w:rsidRPr="004058ED" w14:paraId="1BECF01F" w14:textId="77777777" w:rsidTr="004D7363">
        <w:tc>
          <w:tcPr>
            <w:tcW w:w="9287" w:type="dxa"/>
          </w:tcPr>
          <w:p w14:paraId="3F78E4C3" w14:textId="77777777" w:rsidR="00F66220" w:rsidRPr="004058ED" w:rsidRDefault="00F66220" w:rsidP="004D7363">
            <w:pPr>
              <w:spacing w:line="240" w:lineRule="auto"/>
              <w:ind w:left="567" w:hanging="567"/>
              <w:rPr>
                <w:b/>
                <w:bCs/>
                <w:noProof/>
                <w:lang w:val="lt-LT"/>
              </w:rPr>
            </w:pPr>
            <w:r w:rsidRPr="004058ED">
              <w:rPr>
                <w:b/>
                <w:bCs/>
                <w:noProof/>
                <w:lang w:val="lt-LT"/>
              </w:rPr>
              <w:t>5.</w:t>
            </w:r>
            <w:r w:rsidRPr="004058ED">
              <w:rPr>
                <w:b/>
                <w:bCs/>
                <w:noProof/>
                <w:lang w:val="lt-LT"/>
              </w:rPr>
              <w:tab/>
              <w:t>KITA</w:t>
            </w:r>
          </w:p>
        </w:tc>
      </w:tr>
    </w:tbl>
    <w:p w14:paraId="6BC4A296" w14:textId="77777777" w:rsidR="00F66220" w:rsidRPr="004058ED" w:rsidRDefault="00F66220" w:rsidP="00F66220">
      <w:pPr>
        <w:tabs>
          <w:tab w:val="clear" w:pos="567"/>
        </w:tabs>
        <w:spacing w:line="240" w:lineRule="auto"/>
        <w:ind w:right="113"/>
        <w:rPr>
          <w:noProof/>
          <w:lang w:val="lt-LT"/>
        </w:rPr>
      </w:pPr>
    </w:p>
    <w:p w14:paraId="0E0C7585" w14:textId="1BCFFCEF" w:rsidR="00DD5683" w:rsidRPr="004058ED" w:rsidRDefault="00DD5683" w:rsidP="00DD5683">
      <w:pPr>
        <w:rPr>
          <w:noProof/>
          <w:lang w:val="lt-LT"/>
        </w:rPr>
      </w:pPr>
    </w:p>
    <w:sectPr w:rsidR="00DD5683" w:rsidRPr="004058ED" w:rsidSect="00711BE0">
      <w:footerReference w:type="defaul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74F8" w14:textId="77777777" w:rsidR="000409E8" w:rsidRDefault="000409E8">
      <w:pPr>
        <w:spacing w:line="240" w:lineRule="auto"/>
      </w:pPr>
      <w:r>
        <w:separator/>
      </w:r>
    </w:p>
  </w:endnote>
  <w:endnote w:type="continuationSeparator" w:id="0">
    <w:p w14:paraId="250BEEB8" w14:textId="77777777" w:rsidR="000409E8" w:rsidRDefault="00040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3105" w14:textId="17CBDF35" w:rsidR="00711BE0" w:rsidRPr="00CA06AF" w:rsidRDefault="00711BE0" w:rsidP="00711BE0">
    <w:pPr>
      <w:pStyle w:val="Porat"/>
      <w:framePr w:wrap="auto" w:vAnchor="text" w:hAnchor="margin" w:xAlign="center" w:y="1"/>
      <w:rPr>
        <w:rStyle w:val="Puslapionumeris"/>
      </w:rPr>
    </w:pPr>
    <w:r w:rsidRPr="00DC65AC">
      <w:rPr>
        <w:rStyle w:val="Puslapionumeris"/>
      </w:rPr>
      <w:fldChar w:fldCharType="begin"/>
    </w:r>
    <w:r w:rsidRPr="00DC65AC">
      <w:rPr>
        <w:rStyle w:val="Puslapionumeris"/>
      </w:rPr>
      <w:instrText xml:space="preserve">PAGE  </w:instrText>
    </w:r>
    <w:r w:rsidRPr="00DC65AC">
      <w:rPr>
        <w:rStyle w:val="Puslapionumeris"/>
      </w:rPr>
      <w:fldChar w:fldCharType="separate"/>
    </w:r>
    <w:r w:rsidR="001C6100">
      <w:rPr>
        <w:rStyle w:val="Puslapionumeris"/>
        <w:noProof/>
      </w:rPr>
      <w:t>22</w:t>
    </w:r>
    <w:r w:rsidRPr="00DC65AC">
      <w:rPr>
        <w:rStyle w:val="Puslapionumeris"/>
      </w:rPr>
      <w:fldChar w:fldCharType="end"/>
    </w:r>
  </w:p>
  <w:p w14:paraId="47274FA7" w14:textId="77777777" w:rsidR="00711BE0" w:rsidRDefault="00711BE0">
    <w:pPr>
      <w:pStyle w:val="Porat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65C9" w14:textId="77777777" w:rsidR="000409E8" w:rsidRDefault="000409E8">
      <w:pPr>
        <w:spacing w:line="240" w:lineRule="auto"/>
      </w:pPr>
      <w:r>
        <w:separator/>
      </w:r>
    </w:p>
  </w:footnote>
  <w:footnote w:type="continuationSeparator" w:id="0">
    <w:p w14:paraId="5A1DFDDA" w14:textId="77777777" w:rsidR="000409E8" w:rsidRDefault="000409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D043F"/>
    <w:multiLevelType w:val="hybridMultilevel"/>
    <w:tmpl w:val="E7E4A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A9671A6"/>
    <w:multiLevelType w:val="hybridMultilevel"/>
    <w:tmpl w:val="A16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FD3F16"/>
    <w:multiLevelType w:val="hybridMultilevel"/>
    <w:tmpl w:val="BE2C2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E4B58F4"/>
    <w:multiLevelType w:val="hybridMultilevel"/>
    <w:tmpl w:val="A15CB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4384049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57951887">
    <w:abstractNumId w:val="9"/>
  </w:num>
  <w:num w:numId="3" w16cid:durableId="509636615">
    <w:abstractNumId w:val="6"/>
  </w:num>
  <w:num w:numId="4" w16cid:durableId="113180898">
    <w:abstractNumId w:val="2"/>
  </w:num>
  <w:num w:numId="5" w16cid:durableId="1538160121">
    <w:abstractNumId w:val="4"/>
  </w:num>
  <w:num w:numId="6" w16cid:durableId="136652620">
    <w:abstractNumId w:val="1"/>
  </w:num>
  <w:num w:numId="7" w16cid:durableId="1796560093">
    <w:abstractNumId w:val="3"/>
  </w:num>
  <w:num w:numId="8" w16cid:durableId="1464999690">
    <w:abstractNumId w:val="8"/>
  </w:num>
  <w:num w:numId="9" w16cid:durableId="1847403275">
    <w:abstractNumId w:val="5"/>
  </w:num>
  <w:num w:numId="10" w16cid:durableId="109788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E0"/>
    <w:rsid w:val="0001355E"/>
    <w:rsid w:val="000409E8"/>
    <w:rsid w:val="0007095F"/>
    <w:rsid w:val="0007364F"/>
    <w:rsid w:val="00083A63"/>
    <w:rsid w:val="000F485F"/>
    <w:rsid w:val="001048FA"/>
    <w:rsid w:val="001152FC"/>
    <w:rsid w:val="0013203F"/>
    <w:rsid w:val="001750F4"/>
    <w:rsid w:val="00184662"/>
    <w:rsid w:val="001C6100"/>
    <w:rsid w:val="0022462B"/>
    <w:rsid w:val="00243ECA"/>
    <w:rsid w:val="00245D2E"/>
    <w:rsid w:val="002518A7"/>
    <w:rsid w:val="0027388F"/>
    <w:rsid w:val="002F2954"/>
    <w:rsid w:val="003675FA"/>
    <w:rsid w:val="003B3B0A"/>
    <w:rsid w:val="003B4886"/>
    <w:rsid w:val="003F4C38"/>
    <w:rsid w:val="00432700"/>
    <w:rsid w:val="0043371B"/>
    <w:rsid w:val="00444D84"/>
    <w:rsid w:val="004471F3"/>
    <w:rsid w:val="00452AC5"/>
    <w:rsid w:val="0047606C"/>
    <w:rsid w:val="004A6590"/>
    <w:rsid w:val="00506AB7"/>
    <w:rsid w:val="00544E82"/>
    <w:rsid w:val="00546178"/>
    <w:rsid w:val="00592501"/>
    <w:rsid w:val="005C6103"/>
    <w:rsid w:val="005E41B5"/>
    <w:rsid w:val="005F1456"/>
    <w:rsid w:val="005F7126"/>
    <w:rsid w:val="006552AF"/>
    <w:rsid w:val="0066381B"/>
    <w:rsid w:val="00672CA9"/>
    <w:rsid w:val="00711BE0"/>
    <w:rsid w:val="007427C9"/>
    <w:rsid w:val="0076255D"/>
    <w:rsid w:val="00796D5A"/>
    <w:rsid w:val="007B082E"/>
    <w:rsid w:val="007C02C3"/>
    <w:rsid w:val="007C6BE3"/>
    <w:rsid w:val="007D03C3"/>
    <w:rsid w:val="007E075A"/>
    <w:rsid w:val="007E50AA"/>
    <w:rsid w:val="00882620"/>
    <w:rsid w:val="00894D79"/>
    <w:rsid w:val="008C201F"/>
    <w:rsid w:val="008C5ED8"/>
    <w:rsid w:val="008D7F2A"/>
    <w:rsid w:val="008E52C7"/>
    <w:rsid w:val="008E6ECB"/>
    <w:rsid w:val="00937D68"/>
    <w:rsid w:val="00944170"/>
    <w:rsid w:val="009B0B02"/>
    <w:rsid w:val="00A025B9"/>
    <w:rsid w:val="00A24915"/>
    <w:rsid w:val="00A90BCB"/>
    <w:rsid w:val="00AF4DCF"/>
    <w:rsid w:val="00B03298"/>
    <w:rsid w:val="00B14C7C"/>
    <w:rsid w:val="00B5732C"/>
    <w:rsid w:val="00BB69DF"/>
    <w:rsid w:val="00BF3750"/>
    <w:rsid w:val="00BF7696"/>
    <w:rsid w:val="00C03637"/>
    <w:rsid w:val="00C303E3"/>
    <w:rsid w:val="00C44C09"/>
    <w:rsid w:val="00C6160C"/>
    <w:rsid w:val="00C76527"/>
    <w:rsid w:val="00CD01BC"/>
    <w:rsid w:val="00CE1B77"/>
    <w:rsid w:val="00CF0602"/>
    <w:rsid w:val="00CF6034"/>
    <w:rsid w:val="00D1237E"/>
    <w:rsid w:val="00D54283"/>
    <w:rsid w:val="00D60EEF"/>
    <w:rsid w:val="00DB36A8"/>
    <w:rsid w:val="00DD525D"/>
    <w:rsid w:val="00DD5683"/>
    <w:rsid w:val="00E15A16"/>
    <w:rsid w:val="00E42878"/>
    <w:rsid w:val="00E70629"/>
    <w:rsid w:val="00E9763F"/>
    <w:rsid w:val="00EB3311"/>
    <w:rsid w:val="00EF7400"/>
    <w:rsid w:val="00F010EA"/>
    <w:rsid w:val="00F176F0"/>
    <w:rsid w:val="00F233E7"/>
    <w:rsid w:val="00F37CBE"/>
    <w:rsid w:val="00F51E4E"/>
    <w:rsid w:val="00F60CC5"/>
    <w:rsid w:val="00F66220"/>
    <w:rsid w:val="00FC7125"/>
    <w:rsid w:val="00FE1C98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A4C7"/>
  <w15:docId w15:val="{CB55E4EF-4F91-481C-91B2-46905540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1DC8"/>
    <w:pPr>
      <w:tabs>
        <w:tab w:val="left" w:pos="567"/>
      </w:tabs>
      <w:spacing w:line="260" w:lineRule="exact"/>
    </w:pPr>
    <w:rPr>
      <w:rFonts w:ascii="Times New Roman" w:hAnsi="Times New Roman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51DC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D51DC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D51DC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1DC8"/>
    <w:pPr>
      <w:keepNext/>
      <w:jc w:val="both"/>
      <w:outlineLvl w:val="3"/>
    </w:pPr>
    <w:rPr>
      <w:b/>
      <w:bCs/>
      <w:noProof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1DC8"/>
    <w:pPr>
      <w:keepNext/>
      <w:jc w:val="both"/>
      <w:outlineLvl w:val="8"/>
    </w:pPr>
    <w:rPr>
      <w:b/>
      <w:bCs/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D51DC8"/>
    <w:rPr>
      <w:rFonts w:ascii="Cambria" w:hAnsi="Cambria" w:cs="Cambria"/>
      <w:b/>
      <w:bCs/>
      <w:color w:val="365F91"/>
      <w:sz w:val="28"/>
      <w:szCs w:val="28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D51DC8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D51DC8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D51DC8"/>
    <w:rPr>
      <w:rFonts w:ascii="Times New Roman" w:hAnsi="Times New Roman" w:cs="Times New Roman"/>
      <w:b/>
      <w:bCs/>
      <w:noProof/>
      <w:sz w:val="20"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D51DC8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D51DC8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51DC8"/>
    <w:rPr>
      <w:rFonts w:ascii="Helvetica" w:hAnsi="Helvetica" w:cs="Helvetica"/>
      <w:sz w:val="20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D51DC8"/>
  </w:style>
  <w:style w:type="paragraph" w:styleId="Pagrindinistekstas">
    <w:name w:val="Body Text"/>
    <w:basedOn w:val="prastasis"/>
    <w:link w:val="PagrindinistekstasDiagrama"/>
    <w:uiPriority w:val="99"/>
    <w:rsid w:val="00D51DC8"/>
    <w:pPr>
      <w:tabs>
        <w:tab w:val="clear" w:pos="567"/>
      </w:tabs>
      <w:spacing w:line="240" w:lineRule="auto"/>
    </w:pPr>
    <w:rPr>
      <w:i/>
      <w:iCs/>
      <w:color w:val="008000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D51DC8"/>
    <w:rPr>
      <w:rFonts w:ascii="Times New Roman" w:hAnsi="Times New Roman" w:cs="Times New Roman"/>
      <w:i/>
      <w:iCs/>
      <w:color w:val="008000"/>
      <w:sz w:val="2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D51DC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basedOn w:val="Numatytasispastraiposriftas"/>
    <w:uiPriority w:val="99"/>
    <w:rsid w:val="00D51DC8"/>
    <w:rPr>
      <w:color w:val="0000FF"/>
      <w:u w:val="single"/>
    </w:rPr>
  </w:style>
  <w:style w:type="paragraph" w:customStyle="1" w:styleId="BTEMEASMCA">
    <w:name w:val="BT EMEA_SMCA"/>
    <w:basedOn w:val="prastasis"/>
    <w:autoRedefine/>
    <w:uiPriority w:val="99"/>
    <w:rsid w:val="00D51DC8"/>
    <w:pPr>
      <w:tabs>
        <w:tab w:val="clear" w:pos="567"/>
      </w:tabs>
      <w:spacing w:line="240" w:lineRule="auto"/>
    </w:pPr>
    <w:rPr>
      <w:lang w:val="lt-LT"/>
    </w:rPr>
  </w:style>
  <w:style w:type="paragraph" w:customStyle="1" w:styleId="TTEMEASMCA">
    <w:name w:val="TT EMEA_SMCA"/>
    <w:basedOn w:val="Antrat1"/>
    <w:autoRedefine/>
    <w:uiPriority w:val="99"/>
    <w:rsid w:val="00D51DC8"/>
    <w:pPr>
      <w:keepNext w:val="0"/>
      <w:keepLines w:val="0"/>
      <w:spacing w:before="0" w:line="240" w:lineRule="auto"/>
      <w:ind w:left="567" w:hanging="567"/>
      <w:jc w:val="center"/>
    </w:pPr>
    <w:rPr>
      <w:rFonts w:ascii="Times New Roman" w:hAnsi="Times New Roman" w:cs="Times New Roman"/>
      <w:caps/>
      <w:color w:val="auto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uiPriority w:val="99"/>
    <w:rsid w:val="00D51DC8"/>
    <w:pPr>
      <w:numPr>
        <w:numId w:val="5"/>
      </w:numPr>
    </w:pPr>
    <w:rPr>
      <w:noProof/>
    </w:rPr>
  </w:style>
  <w:style w:type="paragraph" w:customStyle="1" w:styleId="BTbEMEASMCA">
    <w:name w:val="BT(b) EMEA_SMCA"/>
    <w:basedOn w:val="BTEMEASMCA"/>
    <w:autoRedefine/>
    <w:uiPriority w:val="99"/>
    <w:rsid w:val="00D51DC8"/>
    <w:rPr>
      <w:b/>
      <w:bCs/>
      <w:noProof/>
    </w:rPr>
  </w:style>
  <w:style w:type="paragraph" w:styleId="Antrats">
    <w:name w:val="header"/>
    <w:basedOn w:val="prastasis"/>
    <w:link w:val="AntratsDiagrama"/>
    <w:uiPriority w:val="99"/>
    <w:rsid w:val="00D51DC8"/>
    <w:pPr>
      <w:tabs>
        <w:tab w:val="clear" w:pos="567"/>
        <w:tab w:val="center" w:pos="4819"/>
        <w:tab w:val="right" w:pos="9638"/>
      </w:tabs>
      <w:spacing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51DC8"/>
    <w:rPr>
      <w:rFonts w:ascii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D51DC8"/>
    <w:rPr>
      <w:sz w:val="2"/>
      <w:szCs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51DC8"/>
    <w:rPr>
      <w:rFonts w:ascii="Times New Roman" w:hAnsi="Times New Roman" w:cs="Times New Roman"/>
      <w:sz w:val="2"/>
      <w:szCs w:val="2"/>
      <w:lang w:val="en-GB" w:eastAsia="en-US"/>
    </w:rPr>
  </w:style>
  <w:style w:type="paragraph" w:customStyle="1" w:styleId="BodyText12">
    <w:name w:val="Body Text 12"/>
    <w:uiPriority w:val="99"/>
    <w:rsid w:val="00D51DC8"/>
    <w:pPr>
      <w:spacing w:after="200" w:line="264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locked/>
    <w:rsid w:val="00D51D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locked/>
    <w:rsid w:val="00D51D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D51DC8"/>
    <w:rPr>
      <w:rFonts w:ascii="Times New Roman" w:hAnsi="Times New Roman" w:cs="Times New Roman"/>
      <w:sz w:val="20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locked/>
    <w:rsid w:val="00D51D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D51DC8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hps">
    <w:name w:val="hps"/>
    <w:basedOn w:val="Numatytasispastraiposriftas"/>
    <w:uiPriority w:val="99"/>
    <w:rsid w:val="00D51DC8"/>
  </w:style>
  <w:style w:type="table" w:styleId="Lentelstinklelis">
    <w:name w:val="Table Grid"/>
    <w:basedOn w:val="prastojilentel"/>
    <w:uiPriority w:val="99"/>
    <w:locked/>
    <w:rsid w:val="00D51DC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C461E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D7F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C895E-B54D-4262-B52F-B7FCCD547910}">
  <ds:schemaRefs>
    <ds:schemaRef ds:uri="http://schemas.microsoft.com/office/2006/metadata/properties"/>
    <ds:schemaRef ds:uri="8c54d1d4-8a50-4b16-b050-2289fc7c4d80"/>
    <ds:schemaRef ds:uri="71aa4cd2-bec5-4f2f-9760-54a51ac0c70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A45BC7-ACFB-4239-9EB4-F72917446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AF4F5-5DC1-48D9-8511-EBB9107BC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270037-C14A-4747-863A-A6332F526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Tumenas, Antanas [JACLT]</dc:creator>
  <cp:lastModifiedBy>Karolina Kontrauskaitė</cp:lastModifiedBy>
  <cp:revision>44</cp:revision>
  <cp:lastPrinted>2017-05-17T12:16:00Z</cp:lastPrinted>
  <dcterms:created xsi:type="dcterms:W3CDTF">2026-01-19T08:03:00Z</dcterms:created>
  <dcterms:modified xsi:type="dcterms:W3CDTF">2026-04-27T19:05:00Z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