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6D09" w14:textId="77777777" w:rsidR="003D6C36" w:rsidRPr="00F06DF6" w:rsidRDefault="003D6C36" w:rsidP="003D6C36">
      <w:pPr>
        <w:tabs>
          <w:tab w:val="left" w:pos="567"/>
        </w:tabs>
        <w:jc w:val="center"/>
        <w:rPr>
          <w:rFonts w:ascii="Times New Roman" w:hAnsi="Times New Roman"/>
          <w:b/>
          <w:noProof/>
          <w:sz w:val="22"/>
          <w:szCs w:val="22"/>
        </w:rPr>
      </w:pPr>
      <w:r w:rsidRPr="00F06DF6">
        <w:rPr>
          <w:rFonts w:ascii="Times New Roman" w:hAnsi="Times New Roman"/>
          <w:b/>
          <w:noProof/>
          <w:sz w:val="22"/>
          <w:szCs w:val="22"/>
        </w:rPr>
        <w:t>Pakuotės lapelis: informacija vartotojui</w:t>
      </w:r>
    </w:p>
    <w:p w14:paraId="13ACD062" w14:textId="77777777" w:rsidR="003D6C36" w:rsidRPr="00F06DF6" w:rsidRDefault="003D6C36" w:rsidP="003D6C36">
      <w:pPr>
        <w:tabs>
          <w:tab w:val="left" w:pos="567"/>
        </w:tabs>
        <w:rPr>
          <w:rFonts w:ascii="Times New Roman" w:hAnsi="Times New Roman"/>
          <w:b/>
          <w:noProof/>
          <w:sz w:val="22"/>
          <w:szCs w:val="22"/>
        </w:rPr>
      </w:pPr>
    </w:p>
    <w:p w14:paraId="67C2F878" w14:textId="77777777" w:rsidR="003D6C36" w:rsidRPr="00F06DF6" w:rsidRDefault="003D6C36" w:rsidP="003D6C36">
      <w:pPr>
        <w:tabs>
          <w:tab w:val="left" w:pos="567"/>
        </w:tabs>
        <w:jc w:val="center"/>
        <w:rPr>
          <w:rFonts w:ascii="Times New Roman" w:hAnsi="Times New Roman"/>
          <w:b/>
          <w:noProof/>
          <w:sz w:val="22"/>
          <w:szCs w:val="22"/>
        </w:rPr>
      </w:pPr>
      <w:r w:rsidRPr="00F06DF6">
        <w:rPr>
          <w:rFonts w:ascii="Times New Roman" w:hAnsi="Times New Roman"/>
          <w:b/>
          <w:noProof/>
          <w:sz w:val="22"/>
          <w:szCs w:val="22"/>
        </w:rPr>
        <w:t>Berodual N 20/50 mikrogramų/dozėje suslėgtasis įkvepiamasis tirpalas</w:t>
      </w:r>
    </w:p>
    <w:p w14:paraId="3DC30EA0" w14:textId="77777777" w:rsidR="003D6C36" w:rsidRPr="00F06DF6" w:rsidRDefault="003D6C36" w:rsidP="003D6C36">
      <w:pPr>
        <w:tabs>
          <w:tab w:val="left" w:pos="567"/>
        </w:tabs>
        <w:jc w:val="center"/>
        <w:rPr>
          <w:rFonts w:ascii="Times New Roman" w:hAnsi="Times New Roman"/>
          <w:noProof/>
          <w:sz w:val="22"/>
          <w:szCs w:val="22"/>
        </w:rPr>
      </w:pPr>
      <w:r w:rsidRPr="00F06DF6">
        <w:rPr>
          <w:rFonts w:ascii="Times New Roman" w:hAnsi="Times New Roman"/>
          <w:noProof/>
          <w:sz w:val="22"/>
          <w:szCs w:val="22"/>
        </w:rPr>
        <w:t>ipratropio bromidas, fenoterolio hidrobromidas</w:t>
      </w:r>
    </w:p>
    <w:p w14:paraId="7F14F3B4" w14:textId="77777777" w:rsidR="003D6C36" w:rsidRPr="00F06DF6" w:rsidRDefault="003D6C36" w:rsidP="003D6C36">
      <w:pPr>
        <w:tabs>
          <w:tab w:val="left" w:pos="567"/>
        </w:tabs>
        <w:rPr>
          <w:rFonts w:ascii="Times New Roman" w:hAnsi="Times New Roman"/>
          <w:noProof/>
          <w:sz w:val="22"/>
          <w:szCs w:val="22"/>
        </w:rPr>
      </w:pPr>
    </w:p>
    <w:p w14:paraId="61D62997" w14:textId="77777777" w:rsidR="003D6C36" w:rsidRPr="00F06DF6" w:rsidRDefault="003D6C36" w:rsidP="003D6C36">
      <w:pPr>
        <w:tabs>
          <w:tab w:val="left" w:pos="0"/>
        </w:tabs>
        <w:rPr>
          <w:rFonts w:ascii="Times New Roman" w:hAnsi="Times New Roman"/>
          <w:b/>
          <w:noProof/>
          <w:sz w:val="22"/>
          <w:szCs w:val="22"/>
        </w:rPr>
      </w:pPr>
      <w:r w:rsidRPr="00F06DF6">
        <w:rPr>
          <w:rFonts w:ascii="Times New Roman" w:hAnsi="Times New Roman"/>
          <w:b/>
          <w:noProof/>
          <w:sz w:val="22"/>
          <w:szCs w:val="22"/>
        </w:rPr>
        <w:t>Atidžiai perskaitykite visą šį lapelį, prieš pradėdami vartoti vaistą, nes jame pateikiama Jums svarbi informacija.</w:t>
      </w:r>
    </w:p>
    <w:p w14:paraId="70066097"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w:t>
      </w:r>
      <w:r w:rsidRPr="00F06DF6">
        <w:rPr>
          <w:rFonts w:ascii="Times New Roman" w:hAnsi="Times New Roman"/>
          <w:noProof/>
          <w:sz w:val="22"/>
          <w:szCs w:val="22"/>
        </w:rPr>
        <w:tab/>
        <w:t>Neišmeskite šio lapelio, nes vėl gali prireikti jį perskaityti.</w:t>
      </w:r>
    </w:p>
    <w:p w14:paraId="3FB47FC9"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w:t>
      </w:r>
      <w:r w:rsidRPr="00F06DF6">
        <w:rPr>
          <w:rFonts w:ascii="Times New Roman" w:hAnsi="Times New Roman"/>
          <w:noProof/>
          <w:sz w:val="22"/>
          <w:szCs w:val="22"/>
        </w:rPr>
        <w:tab/>
        <w:t>Jeigu kiltų daugiau klausimų, kreipkitės į gydytoją arba vaistininką.</w:t>
      </w:r>
    </w:p>
    <w:p w14:paraId="0A971079" w14:textId="77777777" w:rsidR="003D6C36" w:rsidRPr="00F06DF6" w:rsidRDefault="003D6C36" w:rsidP="003D6C36">
      <w:pPr>
        <w:numPr>
          <w:ilvl w:val="0"/>
          <w:numId w:val="1"/>
        </w:num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Šis vaistas skirtas tik Jums, todėl kitiems žmonėms jo duoti negalima. Vaistas gali jiems pakenkti (net tiems, kurių ligos požymiai yra tokie patys kaip Jūsų).</w:t>
      </w:r>
    </w:p>
    <w:p w14:paraId="605FAC40" w14:textId="31257189" w:rsidR="003D6C36" w:rsidRPr="00F06DF6" w:rsidRDefault="003D6C36" w:rsidP="003D6C36">
      <w:pPr>
        <w:numPr>
          <w:ilvl w:val="0"/>
          <w:numId w:val="1"/>
        </w:num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Jeigu pasireišk</w:t>
      </w:r>
      <w:r w:rsidR="00137BA5" w:rsidRPr="00F06DF6">
        <w:rPr>
          <w:rFonts w:ascii="Times New Roman" w:hAnsi="Times New Roman"/>
          <w:noProof/>
          <w:sz w:val="22"/>
          <w:szCs w:val="22"/>
        </w:rPr>
        <w:t>ė</w:t>
      </w:r>
      <w:r w:rsidRPr="00F06DF6">
        <w:rPr>
          <w:rFonts w:ascii="Times New Roman" w:hAnsi="Times New Roman"/>
          <w:noProof/>
          <w:sz w:val="22"/>
          <w:szCs w:val="22"/>
        </w:rPr>
        <w:t xml:space="preserve"> šalutinis poveikis (net jeigu jis šiame lapelyje nenurodytas), kreipkitės į gydytoją arba vaistininką. Žr. 4 skyrių.</w:t>
      </w:r>
    </w:p>
    <w:p w14:paraId="515FF93A" w14:textId="77777777" w:rsidR="003D6C36" w:rsidRPr="00F06DF6" w:rsidRDefault="003D6C36" w:rsidP="003D6C36">
      <w:pPr>
        <w:numPr>
          <w:ilvl w:val="12"/>
          <w:numId w:val="0"/>
        </w:numPr>
        <w:tabs>
          <w:tab w:val="left" w:pos="567"/>
        </w:tabs>
        <w:ind w:right="-2"/>
        <w:rPr>
          <w:rFonts w:ascii="Times New Roman" w:hAnsi="Times New Roman"/>
          <w:b/>
          <w:noProof/>
          <w:sz w:val="22"/>
          <w:szCs w:val="22"/>
        </w:rPr>
      </w:pPr>
    </w:p>
    <w:p w14:paraId="69E90813" w14:textId="77777777" w:rsidR="003D6C36" w:rsidRPr="00F06DF6" w:rsidRDefault="003D6C36" w:rsidP="003D6C36">
      <w:pPr>
        <w:numPr>
          <w:ilvl w:val="12"/>
          <w:numId w:val="0"/>
        </w:numPr>
        <w:tabs>
          <w:tab w:val="left" w:pos="567"/>
        </w:tabs>
        <w:ind w:right="-2"/>
        <w:rPr>
          <w:rFonts w:ascii="Times New Roman" w:hAnsi="Times New Roman"/>
          <w:b/>
          <w:noProof/>
          <w:sz w:val="22"/>
          <w:szCs w:val="22"/>
        </w:rPr>
      </w:pPr>
    </w:p>
    <w:p w14:paraId="2BE7B139" w14:textId="77777777" w:rsidR="003D6C36" w:rsidRPr="00F06DF6" w:rsidRDefault="003D6C36" w:rsidP="003D6C36">
      <w:pPr>
        <w:tabs>
          <w:tab w:val="left" w:pos="567"/>
        </w:tabs>
        <w:ind w:left="567" w:hanging="567"/>
        <w:rPr>
          <w:rFonts w:ascii="Times New Roman" w:hAnsi="Times New Roman"/>
          <w:b/>
          <w:noProof/>
          <w:sz w:val="22"/>
          <w:szCs w:val="22"/>
        </w:rPr>
      </w:pPr>
      <w:r w:rsidRPr="00F06DF6">
        <w:rPr>
          <w:rFonts w:ascii="Times New Roman" w:hAnsi="Times New Roman"/>
          <w:b/>
          <w:noProof/>
          <w:sz w:val="22"/>
          <w:szCs w:val="22"/>
        </w:rPr>
        <w:t>Apie ką rašoma šiame lapelyje?</w:t>
      </w:r>
    </w:p>
    <w:p w14:paraId="728695E5" w14:textId="77777777" w:rsidR="003D6C36" w:rsidRPr="00F06DF6" w:rsidRDefault="003D6C36" w:rsidP="003D6C36">
      <w:pPr>
        <w:tabs>
          <w:tab w:val="left" w:pos="567"/>
        </w:tabs>
        <w:ind w:left="567" w:hanging="567"/>
        <w:rPr>
          <w:rFonts w:ascii="Times New Roman" w:hAnsi="Times New Roman"/>
          <w:b/>
          <w:noProof/>
          <w:sz w:val="22"/>
          <w:szCs w:val="22"/>
        </w:rPr>
      </w:pPr>
    </w:p>
    <w:p w14:paraId="30316941"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1.</w:t>
      </w:r>
      <w:r w:rsidRPr="00F06DF6">
        <w:rPr>
          <w:rFonts w:ascii="Times New Roman" w:hAnsi="Times New Roman"/>
          <w:noProof/>
          <w:sz w:val="22"/>
          <w:szCs w:val="22"/>
        </w:rPr>
        <w:tab/>
        <w:t>Kas yra Berodual N ir kam jis vartojamas</w:t>
      </w:r>
    </w:p>
    <w:p w14:paraId="729FAE37"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2.</w:t>
      </w:r>
      <w:r w:rsidRPr="00F06DF6">
        <w:rPr>
          <w:rFonts w:ascii="Times New Roman" w:hAnsi="Times New Roman"/>
          <w:noProof/>
          <w:sz w:val="22"/>
          <w:szCs w:val="22"/>
        </w:rPr>
        <w:tab/>
        <w:t>Kas žinotina prieš vartojant Berodual N</w:t>
      </w:r>
    </w:p>
    <w:p w14:paraId="72EB5862"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3.</w:t>
      </w:r>
      <w:r w:rsidRPr="00F06DF6">
        <w:rPr>
          <w:rFonts w:ascii="Times New Roman" w:hAnsi="Times New Roman"/>
          <w:noProof/>
          <w:sz w:val="22"/>
          <w:szCs w:val="22"/>
        </w:rPr>
        <w:tab/>
        <w:t>Kaip vartoti Berodual N</w:t>
      </w:r>
    </w:p>
    <w:p w14:paraId="49AA90BA"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4.</w:t>
      </w:r>
      <w:r w:rsidRPr="00F06DF6">
        <w:rPr>
          <w:rFonts w:ascii="Times New Roman" w:hAnsi="Times New Roman"/>
          <w:noProof/>
          <w:sz w:val="22"/>
          <w:szCs w:val="22"/>
        </w:rPr>
        <w:tab/>
        <w:t>Galimas šalutinis poveikis</w:t>
      </w:r>
    </w:p>
    <w:p w14:paraId="2F7F036B"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5.</w:t>
      </w:r>
      <w:r w:rsidRPr="00F06DF6">
        <w:rPr>
          <w:rFonts w:ascii="Times New Roman" w:hAnsi="Times New Roman"/>
          <w:noProof/>
          <w:sz w:val="22"/>
          <w:szCs w:val="22"/>
        </w:rPr>
        <w:tab/>
        <w:t>Kaip laikyti Berodual N</w:t>
      </w:r>
    </w:p>
    <w:p w14:paraId="36B2DD2A" w14:textId="77777777" w:rsidR="003D6C36" w:rsidRPr="00F06DF6" w:rsidRDefault="003D6C36" w:rsidP="003D6C36">
      <w:pPr>
        <w:tabs>
          <w:tab w:val="left" w:pos="567"/>
        </w:tabs>
        <w:ind w:left="567" w:hanging="567"/>
        <w:rPr>
          <w:rFonts w:ascii="Times New Roman" w:hAnsi="Times New Roman"/>
          <w:noProof/>
          <w:sz w:val="22"/>
          <w:szCs w:val="22"/>
        </w:rPr>
      </w:pPr>
      <w:r w:rsidRPr="00F06DF6">
        <w:rPr>
          <w:rFonts w:ascii="Times New Roman" w:hAnsi="Times New Roman"/>
          <w:noProof/>
          <w:sz w:val="22"/>
          <w:szCs w:val="22"/>
        </w:rPr>
        <w:t>6.</w:t>
      </w:r>
      <w:r w:rsidRPr="00F06DF6">
        <w:rPr>
          <w:rFonts w:ascii="Times New Roman" w:hAnsi="Times New Roman"/>
          <w:noProof/>
          <w:sz w:val="22"/>
          <w:szCs w:val="22"/>
        </w:rPr>
        <w:tab/>
        <w:t>Pakuotės turinys ir kita informacija</w:t>
      </w:r>
    </w:p>
    <w:p w14:paraId="06DB5E11" w14:textId="77777777" w:rsidR="003D6C36" w:rsidRPr="00F06DF6" w:rsidRDefault="003D6C36" w:rsidP="003D6C36">
      <w:pPr>
        <w:numPr>
          <w:ilvl w:val="12"/>
          <w:numId w:val="0"/>
        </w:numPr>
        <w:tabs>
          <w:tab w:val="left" w:pos="567"/>
        </w:tabs>
        <w:rPr>
          <w:rFonts w:ascii="Times New Roman" w:hAnsi="Times New Roman"/>
          <w:noProof/>
          <w:sz w:val="22"/>
          <w:szCs w:val="22"/>
        </w:rPr>
      </w:pPr>
    </w:p>
    <w:p w14:paraId="28B4626E" w14:textId="77777777" w:rsidR="003D6C36" w:rsidRPr="00F06DF6" w:rsidRDefault="003D6C36" w:rsidP="003D6C36">
      <w:pPr>
        <w:numPr>
          <w:ilvl w:val="12"/>
          <w:numId w:val="0"/>
        </w:numPr>
        <w:tabs>
          <w:tab w:val="left" w:pos="567"/>
        </w:tabs>
        <w:rPr>
          <w:rFonts w:ascii="Times New Roman" w:hAnsi="Times New Roman"/>
          <w:noProof/>
          <w:sz w:val="22"/>
          <w:szCs w:val="22"/>
        </w:rPr>
      </w:pPr>
    </w:p>
    <w:p w14:paraId="2B30EEE7" w14:textId="77777777" w:rsidR="003D6C36" w:rsidRPr="00F06DF6" w:rsidRDefault="003D6C36" w:rsidP="003D6C36">
      <w:pPr>
        <w:numPr>
          <w:ilvl w:val="12"/>
          <w:numId w:val="0"/>
        </w:numPr>
        <w:tabs>
          <w:tab w:val="left" w:pos="567"/>
        </w:tabs>
        <w:ind w:left="567" w:hanging="567"/>
        <w:rPr>
          <w:rFonts w:ascii="Times New Roman" w:hAnsi="Times New Roman"/>
          <w:b/>
          <w:caps/>
          <w:noProof/>
          <w:sz w:val="22"/>
          <w:szCs w:val="22"/>
        </w:rPr>
      </w:pPr>
      <w:r w:rsidRPr="00F06DF6">
        <w:rPr>
          <w:rFonts w:ascii="Times New Roman" w:hAnsi="Times New Roman"/>
          <w:b/>
          <w:noProof/>
          <w:sz w:val="22"/>
          <w:szCs w:val="22"/>
        </w:rPr>
        <w:t>1.</w:t>
      </w:r>
      <w:r w:rsidRPr="00F06DF6">
        <w:rPr>
          <w:rFonts w:ascii="Times New Roman" w:hAnsi="Times New Roman"/>
          <w:b/>
          <w:noProof/>
          <w:sz w:val="22"/>
          <w:szCs w:val="22"/>
        </w:rPr>
        <w:tab/>
        <w:t>Kas yra Berodual N ir kam jis vartojamas</w:t>
      </w:r>
    </w:p>
    <w:p w14:paraId="0F49DEB3" w14:textId="77777777" w:rsidR="003D6C36" w:rsidRPr="00F06DF6" w:rsidRDefault="003D6C36" w:rsidP="003D6C36">
      <w:pPr>
        <w:tabs>
          <w:tab w:val="left" w:pos="567"/>
        </w:tabs>
        <w:ind w:left="567" w:hanging="567"/>
        <w:rPr>
          <w:rFonts w:ascii="Times New Roman" w:hAnsi="Times New Roman"/>
          <w:noProof/>
          <w:sz w:val="22"/>
          <w:szCs w:val="22"/>
        </w:rPr>
      </w:pPr>
    </w:p>
    <w:p w14:paraId="1FF13725" w14:textId="77777777" w:rsidR="003D6C36" w:rsidRPr="00F06DF6" w:rsidRDefault="003D6C36" w:rsidP="003D6C36">
      <w:pPr>
        <w:numPr>
          <w:ilvl w:val="12"/>
          <w:numId w:val="0"/>
        </w:numPr>
        <w:tabs>
          <w:tab w:val="left" w:pos="567"/>
        </w:tabs>
        <w:rPr>
          <w:rFonts w:ascii="Times New Roman" w:hAnsi="Times New Roman"/>
          <w:noProof/>
          <w:sz w:val="22"/>
          <w:szCs w:val="22"/>
        </w:rPr>
      </w:pPr>
      <w:r w:rsidRPr="00F06DF6">
        <w:rPr>
          <w:rFonts w:ascii="Times New Roman" w:hAnsi="Times New Roman"/>
          <w:noProof/>
          <w:sz w:val="22"/>
          <w:szCs w:val="22"/>
        </w:rPr>
        <w:t>Berodual N sudėtyje yra dviejų veikliųjų medžiagų: fenoterolio hidrobromido, kuris priklauso vaistų, vadinamų selektyviais beta-2 adrenomimetikais, grupei ir ipratropio bromido, kuris priklauso vaistų, vadinamų anticholinerginiais, grupei. Veikdamos skirtingais būdais, abi medžiagos plečia kvėpavimo takus, todėl vartojamos astmai bei kitokioms ligoms, susijusioms su pasikartojančiu kvėpavimo takų susiaurėjimu, gydyti. Įkvėptas Berodual N pradeda veikti greitai, todėl tinka ūminiam astmos priepuoliui gydyti.</w:t>
      </w:r>
    </w:p>
    <w:p w14:paraId="03DD502D" w14:textId="77777777" w:rsidR="003D6C36" w:rsidRPr="00F06DF6" w:rsidRDefault="003D6C36" w:rsidP="003D6C36">
      <w:pPr>
        <w:numPr>
          <w:ilvl w:val="12"/>
          <w:numId w:val="0"/>
        </w:numPr>
        <w:tabs>
          <w:tab w:val="left" w:pos="567"/>
        </w:tabs>
        <w:rPr>
          <w:rFonts w:ascii="Times New Roman" w:hAnsi="Times New Roman"/>
          <w:noProof/>
          <w:sz w:val="22"/>
          <w:szCs w:val="22"/>
        </w:rPr>
      </w:pPr>
    </w:p>
    <w:p w14:paraId="5C5977A2" w14:textId="77777777" w:rsidR="003D6C36" w:rsidRPr="00F06DF6" w:rsidRDefault="003D6C36" w:rsidP="003D6C36">
      <w:pPr>
        <w:rPr>
          <w:rFonts w:ascii="Times New Roman" w:hAnsi="Times New Roman"/>
          <w:sz w:val="22"/>
          <w:szCs w:val="22"/>
        </w:rPr>
      </w:pPr>
      <w:bookmarkStart w:id="0" w:name="_Hlk85995055"/>
      <w:r w:rsidRPr="00F06DF6">
        <w:rPr>
          <w:rFonts w:ascii="Times New Roman" w:hAnsi="Times New Roman"/>
          <w:sz w:val="22"/>
          <w:szCs w:val="22"/>
        </w:rPr>
        <w:t>Berodual N vartojamas bronchų susiaurėjimo profilaktikai (neleisti jam pasireikšti) ir bronchų plečiamajam gydymui (kvėpavimo takams plėsti) sergant su pasikartojančiu bronchų susiaurėjimu susijusiomis ligomis, tokiomis kaip astma ir ypač lėtinis obstrukcinis bronchitas.</w:t>
      </w:r>
    </w:p>
    <w:p w14:paraId="6F4F5EE9" w14:textId="77777777" w:rsidR="003D6C36" w:rsidRPr="00F06DF6" w:rsidRDefault="003D6C36" w:rsidP="003D6C36">
      <w:pPr>
        <w:tabs>
          <w:tab w:val="left" w:pos="567"/>
          <w:tab w:val="left" w:pos="720"/>
        </w:tabs>
        <w:rPr>
          <w:rFonts w:ascii="Times New Roman" w:hAnsi="Times New Roman"/>
          <w:sz w:val="22"/>
          <w:szCs w:val="22"/>
        </w:rPr>
      </w:pPr>
      <w:r w:rsidRPr="00F06DF6">
        <w:rPr>
          <w:rFonts w:ascii="Times New Roman" w:hAnsi="Times New Roman"/>
          <w:noProof/>
          <w:sz w:val="22"/>
          <w:szCs w:val="22"/>
        </w:rPr>
        <w:t>Jeigu sergate astma arba reaguojate į gliukokortikoidus, Jūsų gydytojas gali Jums skirti papildomą gydymą vaistais nuo uždegimo</w:t>
      </w:r>
      <w:bookmarkEnd w:id="0"/>
      <w:r w:rsidRPr="00F06DF6">
        <w:rPr>
          <w:rFonts w:ascii="Times New Roman" w:hAnsi="Times New Roman"/>
          <w:noProof/>
          <w:sz w:val="22"/>
          <w:szCs w:val="22"/>
        </w:rPr>
        <w:t>.</w:t>
      </w:r>
    </w:p>
    <w:p w14:paraId="52F90169" w14:textId="77777777" w:rsidR="003D6C36" w:rsidRPr="00F06DF6" w:rsidRDefault="003D6C36" w:rsidP="003D6C36">
      <w:pPr>
        <w:numPr>
          <w:ilvl w:val="12"/>
          <w:numId w:val="0"/>
        </w:numPr>
        <w:tabs>
          <w:tab w:val="left" w:pos="567"/>
        </w:tabs>
        <w:ind w:left="567" w:hanging="567"/>
        <w:jc w:val="both"/>
        <w:rPr>
          <w:rFonts w:ascii="Times New Roman" w:hAnsi="Times New Roman"/>
          <w:b/>
          <w:noProof/>
          <w:sz w:val="22"/>
          <w:szCs w:val="22"/>
        </w:rPr>
      </w:pPr>
    </w:p>
    <w:p w14:paraId="35B80139" w14:textId="77777777" w:rsidR="003D6C36" w:rsidRPr="00F06DF6" w:rsidRDefault="003D6C36" w:rsidP="003D6C36">
      <w:pPr>
        <w:numPr>
          <w:ilvl w:val="12"/>
          <w:numId w:val="0"/>
        </w:numPr>
        <w:tabs>
          <w:tab w:val="left" w:pos="567"/>
        </w:tabs>
        <w:ind w:left="567" w:hanging="567"/>
        <w:jc w:val="both"/>
        <w:rPr>
          <w:rFonts w:ascii="Times New Roman" w:hAnsi="Times New Roman"/>
          <w:b/>
          <w:noProof/>
          <w:sz w:val="22"/>
          <w:szCs w:val="22"/>
        </w:rPr>
      </w:pPr>
    </w:p>
    <w:p w14:paraId="6F13A6A5" w14:textId="77777777" w:rsidR="003D6C36" w:rsidRPr="00F06DF6" w:rsidRDefault="003D6C36" w:rsidP="003D6C36">
      <w:pPr>
        <w:numPr>
          <w:ilvl w:val="12"/>
          <w:numId w:val="0"/>
        </w:numPr>
        <w:tabs>
          <w:tab w:val="left" w:pos="567"/>
        </w:tabs>
        <w:ind w:left="567" w:hanging="567"/>
        <w:jc w:val="both"/>
        <w:rPr>
          <w:rFonts w:ascii="Times New Roman" w:hAnsi="Times New Roman"/>
          <w:b/>
          <w:noProof/>
          <w:sz w:val="22"/>
          <w:szCs w:val="22"/>
        </w:rPr>
      </w:pPr>
      <w:r w:rsidRPr="00F06DF6">
        <w:rPr>
          <w:rFonts w:ascii="Times New Roman" w:hAnsi="Times New Roman"/>
          <w:b/>
          <w:noProof/>
          <w:sz w:val="22"/>
          <w:szCs w:val="22"/>
        </w:rPr>
        <w:t>2.</w:t>
      </w:r>
      <w:r w:rsidRPr="00F06DF6">
        <w:rPr>
          <w:rFonts w:ascii="Times New Roman" w:hAnsi="Times New Roman"/>
          <w:b/>
          <w:noProof/>
          <w:sz w:val="22"/>
          <w:szCs w:val="22"/>
        </w:rPr>
        <w:tab/>
        <w:t>Kas žinotina prieš vartojant Berodual N</w:t>
      </w:r>
    </w:p>
    <w:p w14:paraId="5FECF7F5" w14:textId="77777777" w:rsidR="003D6C36" w:rsidRPr="00F06DF6" w:rsidRDefault="003D6C36" w:rsidP="003D6C36">
      <w:pPr>
        <w:numPr>
          <w:ilvl w:val="12"/>
          <w:numId w:val="0"/>
        </w:numPr>
        <w:tabs>
          <w:tab w:val="left" w:pos="567"/>
        </w:tabs>
        <w:ind w:left="567" w:hanging="567"/>
        <w:jc w:val="both"/>
        <w:rPr>
          <w:rFonts w:ascii="Times New Roman" w:hAnsi="Times New Roman"/>
          <w:b/>
          <w:caps/>
          <w:noProof/>
          <w:sz w:val="22"/>
          <w:szCs w:val="22"/>
        </w:rPr>
      </w:pPr>
    </w:p>
    <w:p w14:paraId="20F16120" w14:textId="77777777" w:rsidR="003D6C36" w:rsidRPr="00F06DF6" w:rsidRDefault="003D6C36" w:rsidP="003D6C36">
      <w:pPr>
        <w:tabs>
          <w:tab w:val="left" w:pos="567"/>
        </w:tabs>
        <w:ind w:left="567" w:hanging="567"/>
        <w:jc w:val="both"/>
        <w:rPr>
          <w:rFonts w:ascii="Times New Roman" w:hAnsi="Times New Roman"/>
          <w:b/>
          <w:caps/>
          <w:noProof/>
          <w:sz w:val="22"/>
          <w:szCs w:val="22"/>
        </w:rPr>
      </w:pPr>
      <w:r w:rsidRPr="00F06DF6">
        <w:rPr>
          <w:rFonts w:ascii="Times New Roman" w:hAnsi="Times New Roman"/>
          <w:b/>
          <w:bCs/>
          <w:noProof/>
          <w:sz w:val="22"/>
          <w:szCs w:val="22"/>
        </w:rPr>
        <w:t>Berodual N vartoti draudžiama:</w:t>
      </w:r>
    </w:p>
    <w:p w14:paraId="6727CA69"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yra alergija (padidėjęs jautrumas) fenoterolio hidrobromidui, ipratropio bromidui, kitokioms į atropiną panašioms medžiagoms arba bet kuriai pagalbinei Berodual N suslėgtojo įkvepiamojo tirpalo medžiagai (jos išvardytos 6 skyriuje);</w:t>
      </w:r>
    </w:p>
    <w:p w14:paraId="7C8D0A6A"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per dažnai plaka Jūsų širdis;</w:t>
      </w:r>
    </w:p>
    <w:p w14:paraId="49D57067"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sergate širdies liga, kuri vadinama obstrukcinė hipertrofinė kardiomiopatija.</w:t>
      </w:r>
    </w:p>
    <w:p w14:paraId="1C460ED7" w14:textId="77777777" w:rsidR="003D6C36" w:rsidRPr="00F06DF6" w:rsidRDefault="003D6C36" w:rsidP="003D6C36">
      <w:pPr>
        <w:numPr>
          <w:ilvl w:val="12"/>
          <w:numId w:val="0"/>
        </w:numPr>
        <w:tabs>
          <w:tab w:val="left" w:pos="567"/>
        </w:tabs>
        <w:ind w:left="567" w:hanging="567"/>
        <w:jc w:val="both"/>
        <w:rPr>
          <w:rFonts w:ascii="Times New Roman" w:hAnsi="Times New Roman"/>
          <w:noProof/>
          <w:sz w:val="22"/>
          <w:szCs w:val="22"/>
        </w:rPr>
      </w:pPr>
    </w:p>
    <w:p w14:paraId="46B40567" w14:textId="77777777" w:rsidR="003D6C36" w:rsidRPr="00F06DF6" w:rsidRDefault="003D6C36" w:rsidP="003D6C36">
      <w:pPr>
        <w:rPr>
          <w:rFonts w:ascii="Times New Roman" w:hAnsi="Times New Roman"/>
          <w:b/>
          <w:noProof/>
          <w:sz w:val="22"/>
          <w:szCs w:val="22"/>
        </w:rPr>
      </w:pPr>
      <w:r w:rsidRPr="00F06DF6">
        <w:rPr>
          <w:rFonts w:ascii="Times New Roman" w:hAnsi="Times New Roman"/>
          <w:b/>
          <w:noProof/>
          <w:sz w:val="22"/>
          <w:szCs w:val="22"/>
        </w:rPr>
        <w:t>Įspėjimai ir atsargumo priemonės</w:t>
      </w:r>
    </w:p>
    <w:p w14:paraId="03401C36" w14:textId="77777777" w:rsidR="003D6C36" w:rsidRPr="00F06DF6" w:rsidRDefault="003D6C36" w:rsidP="003D6C36">
      <w:pPr>
        <w:rPr>
          <w:rFonts w:ascii="Times New Roman" w:hAnsi="Times New Roman"/>
          <w:sz w:val="22"/>
          <w:szCs w:val="22"/>
        </w:rPr>
      </w:pPr>
      <w:r w:rsidRPr="00F06DF6">
        <w:rPr>
          <w:rFonts w:ascii="Times New Roman" w:hAnsi="Times New Roman"/>
          <w:sz w:val="22"/>
          <w:szCs w:val="22"/>
        </w:rPr>
        <w:t>Pasitarkite su gydytoju arba vaistininku, prieš pradėdami vartoti Berodual N:</w:t>
      </w:r>
    </w:p>
    <w:p w14:paraId="4D86E449" w14:textId="77777777" w:rsidR="003D6C36" w:rsidRPr="00F06DF6" w:rsidRDefault="003D6C36" w:rsidP="003D6C36">
      <w:pPr>
        <w:numPr>
          <w:ilvl w:val="0"/>
          <w:numId w:val="1"/>
        </w:numPr>
        <w:ind w:left="567" w:hanging="567"/>
        <w:rPr>
          <w:rFonts w:ascii="Times New Roman" w:hAnsi="Times New Roman"/>
          <w:sz w:val="22"/>
          <w:szCs w:val="22"/>
        </w:rPr>
      </w:pPr>
      <w:r w:rsidRPr="00F06DF6">
        <w:rPr>
          <w:rFonts w:ascii="Times New Roman" w:hAnsi="Times New Roman"/>
          <w:sz w:val="22"/>
          <w:szCs w:val="22"/>
        </w:rPr>
        <w:t>jei įkvėpimo metu Jūs staiga pajuntate, kad susiaurėja kvėpavimo takai, būtina nedelsiant nutraukti Berodual N vartojimą ir kreiptis į gydytoją, kuris paskirs alternatyvų gydymą;</w:t>
      </w:r>
    </w:p>
    <w:p w14:paraId="4AF0A5DA"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pasireiškia staigus, greitai stiprėjantis kvėpavimo pasunkėjimas, turite nedelsdami kreiptis į gydytoją;</w:t>
      </w:r>
    </w:p>
    <w:p w14:paraId="0D178B2B"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 sergate uždaro kampo glaukoma (padidėjusiu vidiniu akių spaudimu);</w:t>
      </w:r>
    </w:p>
    <w:p w14:paraId="5B42A478"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lastRenderedPageBreak/>
        <w:t>-</w:t>
      </w:r>
      <w:r w:rsidRPr="00F06DF6">
        <w:rPr>
          <w:rFonts w:ascii="Times New Roman" w:hAnsi="Times New Roman"/>
          <w:sz w:val="22"/>
          <w:szCs w:val="22"/>
        </w:rPr>
        <w:tab/>
        <w:t>jei pastebėjote akių sutrikimų, pvz., akių skausmą ar diskomfortą, matymas tapo lyg pro miglą, atsirado spalvų ratilai arba spalvų vaizdiniai, susiję su akių paraudimu, turite nedelsiant kreiptis į akių specialistą, kuris nustatys, ar šie simptomai nėra susiję su komplikacijomis (vyzdžio išsiplėtimu, padidėjusiu vidiniu akių spaudimu, uždaro kampo glaukoma);</w:t>
      </w:r>
    </w:p>
    <w:p w14:paraId="26AC841C"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Jus neseniai ištiko miokardo infarktas (širdies priepuolis);</w:t>
      </w:r>
    </w:p>
    <w:p w14:paraId="4354EAF5"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sergate cukriniu diabetu;</w:t>
      </w:r>
    </w:p>
    <w:p w14:paraId="2BC6891B"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turite širdies ar kraujagyslių veiklos sutrikimų;</w:t>
      </w:r>
    </w:p>
    <w:p w14:paraId="7A868AF3"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sergate sunkia širdies liga, turite nedelsdami kreiptis į gydytoją, jeigu atsiranda krūtinės skausmas arba kitokių širdies ligos pasunkėjimo simptomų;</w:t>
      </w:r>
    </w:p>
    <w:p w14:paraId="168D8AAF"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atsiranda simptomų, tokių kaip kvėpavimo pasunkėjimas arba krūtinės skausmas, turite nedelsdami kreiptis į gydytoją, kad jis Jus ištirtų, kadangi šie simptomai gali būti tiek kvėpavimo takų, tiek širdies ligos požymis;</w:t>
      </w:r>
    </w:p>
    <w:p w14:paraId="4F0E1F89"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yra feochromocitoma (tam tikros rūšies antinksčių navikas);</w:t>
      </w:r>
    </w:p>
    <w:p w14:paraId="6BDC9AF1"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sergate hipertiroze (per stipri skydliaukės veikla);</w:t>
      </w:r>
    </w:p>
    <w:p w14:paraId="0930F708"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sergate uždaro kampo glaukoma (padidėjusiu vidiniu akių spaudimu);</w:t>
      </w:r>
    </w:p>
    <w:p w14:paraId="36819B8A"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anksčiau buvo pasireiškusi šlapimo takų obstrukcija arba jeigu ji buvo įtarta;</w:t>
      </w:r>
    </w:p>
    <w:p w14:paraId="2538C85D"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praradote apetitą, pasireiškė vidurių užkietėjimas, vandens susilaikymas arba kojų edema (patinimas), nereguliarus širdies plakimas arba raumenų silpnumas, tai gali būti kalio kiekio sumažėjimo požymiai. Gali prireikti specialių atsargumo priemonių (pvz., kraujo tyrimų);</w:t>
      </w:r>
    </w:p>
    <w:p w14:paraId="0E6B595A"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sergate cistine fibroze (gali sutrikti virškinimo trakto motorika);</w:t>
      </w:r>
    </w:p>
    <w:p w14:paraId="474F82B3" w14:textId="77777777" w:rsidR="003D6C36" w:rsidRPr="00F06DF6" w:rsidRDefault="003D6C36" w:rsidP="003D6C36">
      <w:pPr>
        <w:ind w:left="567" w:hanging="567"/>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jeigu išsilaiko ar net pasunkėja kvėpavimo sutrikimas, turite kreiptis į savo gydytoją, kadangi būtina patikrinti Jūsų gydymą. Tokiu atveju gali prireikti papildomai vartoti kitokių vaistų. Didinti skirtą dozę niekada negalima, kadangi tai gali lemti sunkų šalutinį poveikį;</w:t>
      </w:r>
    </w:p>
    <w:p w14:paraId="5055DEEC"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sz w:val="22"/>
          <w:szCs w:val="22"/>
        </w:rPr>
        <w:t>-</w:t>
      </w:r>
      <w:r w:rsidRPr="00F06DF6">
        <w:rPr>
          <w:rFonts w:ascii="Times New Roman" w:hAnsi="Times New Roman"/>
          <w:sz w:val="22"/>
          <w:szCs w:val="22"/>
        </w:rPr>
        <w:tab/>
        <w:t>jeigu vartojate kitokių vaistų, priklausančių selektyviems beta-2 adrenomimetikams, kadangi tai galima daryti tik atidžiai gydytojui prižiūrint (žr.</w:t>
      </w:r>
      <w:r w:rsidRPr="00F06DF6">
        <w:rPr>
          <w:rFonts w:ascii="Times New Roman" w:hAnsi="Times New Roman"/>
          <w:b/>
          <w:noProof/>
          <w:sz w:val="22"/>
          <w:szCs w:val="22"/>
        </w:rPr>
        <w:t xml:space="preserve"> „</w:t>
      </w:r>
      <w:r w:rsidRPr="00F06DF6">
        <w:rPr>
          <w:rFonts w:ascii="Times New Roman" w:hAnsi="Times New Roman"/>
          <w:noProof/>
          <w:sz w:val="22"/>
          <w:szCs w:val="22"/>
        </w:rPr>
        <w:t>Kiti vaistai ir Berodual N“).</w:t>
      </w:r>
    </w:p>
    <w:p w14:paraId="0955F208" w14:textId="77777777" w:rsidR="003D6C36" w:rsidRPr="00F06DF6" w:rsidRDefault="003D6C36" w:rsidP="003D6C36">
      <w:pPr>
        <w:tabs>
          <w:tab w:val="left" w:pos="0"/>
        </w:tabs>
        <w:rPr>
          <w:rFonts w:ascii="Times New Roman" w:hAnsi="Times New Roman"/>
          <w:sz w:val="22"/>
          <w:szCs w:val="22"/>
        </w:rPr>
      </w:pPr>
    </w:p>
    <w:p w14:paraId="4132DEC5" w14:textId="77777777" w:rsidR="003D6C36" w:rsidRPr="00F06DF6" w:rsidRDefault="003D6C36" w:rsidP="003D6C36">
      <w:pPr>
        <w:tabs>
          <w:tab w:val="left" w:pos="0"/>
        </w:tabs>
        <w:rPr>
          <w:rFonts w:ascii="Times New Roman" w:hAnsi="Times New Roman"/>
          <w:sz w:val="22"/>
          <w:szCs w:val="22"/>
        </w:rPr>
      </w:pPr>
      <w:r w:rsidRPr="00F06DF6">
        <w:rPr>
          <w:rFonts w:ascii="Times New Roman" w:hAnsi="Times New Roman"/>
          <w:sz w:val="22"/>
          <w:szCs w:val="22"/>
        </w:rPr>
        <w:t>Pavartojus Berodual N, galimos greito tipo padidėjusio jautrumo reakcijos, kaip parodė retais atvejais pasireiškianti dilgėlinė, angioedema (greitas odos ar gleivinės patinimas, galintis pasunkinti kvėpavimą), išbėrimas kvėpavimo takų susiaurėjimas, burnos ir ryklės patinimas arba greitai sunkėjanti gyvybei pavojinga alerginė reakcija.</w:t>
      </w:r>
    </w:p>
    <w:p w14:paraId="5798F871" w14:textId="77777777" w:rsidR="003D6C36" w:rsidRPr="00F06DF6" w:rsidRDefault="003D6C36" w:rsidP="003D6C36">
      <w:pPr>
        <w:ind w:left="567" w:hanging="567"/>
        <w:rPr>
          <w:rFonts w:ascii="Times New Roman" w:hAnsi="Times New Roman"/>
          <w:sz w:val="22"/>
          <w:szCs w:val="22"/>
        </w:rPr>
      </w:pPr>
    </w:p>
    <w:p w14:paraId="227FEED4"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Saugokitės, kad Berodual N niekada nepatektų į akis.</w:t>
      </w:r>
    </w:p>
    <w:p w14:paraId="20FA0473" w14:textId="77777777" w:rsidR="003D6C36" w:rsidRPr="00F06DF6" w:rsidRDefault="003D6C36" w:rsidP="003D6C36">
      <w:pPr>
        <w:tabs>
          <w:tab w:val="left" w:pos="567"/>
        </w:tabs>
        <w:rPr>
          <w:rFonts w:ascii="Times New Roman" w:hAnsi="Times New Roman"/>
          <w:sz w:val="22"/>
          <w:szCs w:val="22"/>
        </w:rPr>
      </w:pPr>
    </w:p>
    <w:p w14:paraId="3289638E"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Jeigu Berodual N Jums reikia vartoti ilgalaikiam astmos gydymui, Jūsų gydytojas Jums nurodys Berodual N vartoti ne reguliariai, bet tik atsiradus staigių simptomų. Jeigu Berodual N Jums reikia vartoti ilgalaikiam lengvos kitokios ligos, susijusios su pasikartojančiu kvėpavimo takų susiaurėjimu, gydymui, Jūsų gydytojas Jums irgi gali nurodyti Berodual N vartoti ne reguliariai, bet tik atsiradus staigių simptomų. Be to, jis gali skirti papildomai vartoti priešuždegiminių vaistų arba padidinti jų dozę.</w:t>
      </w:r>
    </w:p>
    <w:p w14:paraId="5BBD05C4" w14:textId="77777777" w:rsidR="003D6C36" w:rsidRPr="00F06DF6" w:rsidRDefault="003D6C36" w:rsidP="003D6C36">
      <w:pPr>
        <w:tabs>
          <w:tab w:val="left" w:pos="567"/>
        </w:tabs>
        <w:rPr>
          <w:rFonts w:ascii="Times New Roman" w:hAnsi="Times New Roman"/>
          <w:sz w:val="22"/>
          <w:szCs w:val="22"/>
        </w:rPr>
      </w:pPr>
    </w:p>
    <w:p w14:paraId="7D931F78" w14:textId="77777777" w:rsidR="003D6C36" w:rsidRPr="00F06DF6" w:rsidRDefault="003D6C36" w:rsidP="003D6C36">
      <w:pPr>
        <w:numPr>
          <w:ilvl w:val="12"/>
          <w:numId w:val="0"/>
        </w:numPr>
        <w:tabs>
          <w:tab w:val="left" w:pos="567"/>
        </w:tabs>
        <w:jc w:val="both"/>
        <w:rPr>
          <w:rFonts w:ascii="Times New Roman" w:hAnsi="Times New Roman"/>
          <w:noProof/>
          <w:sz w:val="22"/>
          <w:szCs w:val="22"/>
        </w:rPr>
      </w:pPr>
      <w:r w:rsidRPr="00F06DF6">
        <w:rPr>
          <w:rFonts w:ascii="Times New Roman" w:hAnsi="Times New Roman"/>
          <w:sz w:val="22"/>
          <w:szCs w:val="22"/>
        </w:rPr>
        <w:t>Atliekant mėginį dėl neklinikoje vartojamų medžiagų, sukeliančių pripratimą (pvz, sportininkams, siekiantiems aukštų rezultatų), asmenims, vartojantiems Berodual N, dėl jo sudėtyje esančio fenoterolio, gali pasireikšti teigiamas dopingo rezultatas.</w:t>
      </w:r>
    </w:p>
    <w:p w14:paraId="102B34AF" w14:textId="77777777" w:rsidR="003D6C36" w:rsidRPr="00F06DF6" w:rsidRDefault="003D6C36" w:rsidP="003D6C36">
      <w:pPr>
        <w:numPr>
          <w:ilvl w:val="12"/>
          <w:numId w:val="0"/>
        </w:numPr>
        <w:tabs>
          <w:tab w:val="left" w:pos="567"/>
        </w:tabs>
        <w:jc w:val="both"/>
        <w:rPr>
          <w:rFonts w:ascii="Times New Roman" w:hAnsi="Times New Roman"/>
          <w:noProof/>
          <w:sz w:val="22"/>
          <w:szCs w:val="22"/>
        </w:rPr>
      </w:pPr>
    </w:p>
    <w:p w14:paraId="6490DB3D" w14:textId="77777777" w:rsidR="003D6C36" w:rsidRPr="00F06DF6" w:rsidRDefault="003D6C36" w:rsidP="003D6C36">
      <w:pPr>
        <w:tabs>
          <w:tab w:val="left" w:pos="567"/>
        </w:tabs>
        <w:ind w:left="567" w:hanging="567"/>
        <w:jc w:val="both"/>
        <w:rPr>
          <w:rFonts w:ascii="Times New Roman" w:hAnsi="Times New Roman"/>
          <w:b/>
          <w:noProof/>
          <w:sz w:val="22"/>
          <w:szCs w:val="22"/>
        </w:rPr>
      </w:pPr>
      <w:r w:rsidRPr="00F06DF6">
        <w:rPr>
          <w:rFonts w:ascii="Times New Roman" w:hAnsi="Times New Roman"/>
          <w:b/>
          <w:noProof/>
          <w:sz w:val="22"/>
          <w:szCs w:val="22"/>
        </w:rPr>
        <w:t>Kiti vaistai ir Berodual N</w:t>
      </w:r>
    </w:p>
    <w:p w14:paraId="24379FCF" w14:textId="77777777" w:rsidR="003D6C36" w:rsidRPr="00F06DF6" w:rsidRDefault="003D6C36" w:rsidP="003D6C36">
      <w:pPr>
        <w:tabs>
          <w:tab w:val="left" w:pos="567"/>
        </w:tabs>
        <w:jc w:val="both"/>
        <w:rPr>
          <w:rFonts w:ascii="Times New Roman" w:hAnsi="Times New Roman"/>
          <w:noProof/>
          <w:sz w:val="22"/>
          <w:szCs w:val="22"/>
        </w:rPr>
      </w:pPr>
      <w:r w:rsidRPr="00F06DF6">
        <w:rPr>
          <w:rFonts w:ascii="Times New Roman" w:hAnsi="Times New Roman"/>
          <w:noProof/>
          <w:sz w:val="22"/>
          <w:szCs w:val="22"/>
        </w:rPr>
        <w:t>Jeigu vartojate arba neseniai vartojote kitų vaistų arba dėl to nesate tikri, pasakykite gydytojui arba vaistininkui.</w:t>
      </w:r>
    </w:p>
    <w:p w14:paraId="04FA8A37" w14:textId="77777777" w:rsidR="003D6C36" w:rsidRPr="00F06DF6" w:rsidRDefault="003D6C36" w:rsidP="003D6C36">
      <w:pPr>
        <w:tabs>
          <w:tab w:val="left" w:pos="567"/>
        </w:tabs>
        <w:jc w:val="both"/>
        <w:rPr>
          <w:rFonts w:ascii="Times New Roman" w:hAnsi="Times New Roman"/>
          <w:noProof/>
          <w:sz w:val="22"/>
          <w:szCs w:val="22"/>
        </w:rPr>
      </w:pPr>
    </w:p>
    <w:p w14:paraId="1A95146F"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Berodual N poveikį gali stiprinti kiti bronchus plečiantys vaistai. Be to kartu vartojami kiti beta adrenomimetikai, anticholinerginiai preparatai ar ksantinų dariniai (pvz., teofilinas), gali stiprinti šalutinį poveikį. Kadangi ilgalaikis vartojimas Berodual N kartu su kitais anticholinerginio poveikio vaistais netirtas, reikia kreiptis į gydytoją patarimo.</w:t>
      </w:r>
    </w:p>
    <w:p w14:paraId="643D9F7E" w14:textId="77777777" w:rsidR="003D6C36" w:rsidRPr="00F06DF6" w:rsidRDefault="003D6C36" w:rsidP="003D6C36">
      <w:pPr>
        <w:tabs>
          <w:tab w:val="left" w:pos="567"/>
        </w:tabs>
        <w:rPr>
          <w:rFonts w:ascii="Times New Roman" w:hAnsi="Times New Roman"/>
          <w:sz w:val="22"/>
          <w:szCs w:val="22"/>
        </w:rPr>
      </w:pPr>
    </w:p>
    <w:p w14:paraId="2B1C9551"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Kartu vartojami kai kurie vaistai nuo didelio kraujospūdžio ligos (pvz., beta adrenoblokatoriai) gali naikinti Berodual N poveikį.</w:t>
      </w:r>
    </w:p>
    <w:p w14:paraId="02991786" w14:textId="77777777" w:rsidR="003D6C36" w:rsidRPr="00F06DF6" w:rsidRDefault="003D6C36" w:rsidP="003D6C36">
      <w:pPr>
        <w:tabs>
          <w:tab w:val="left" w:pos="567"/>
        </w:tabs>
        <w:rPr>
          <w:rFonts w:ascii="Times New Roman" w:hAnsi="Times New Roman"/>
          <w:sz w:val="22"/>
          <w:szCs w:val="22"/>
        </w:rPr>
      </w:pPr>
    </w:p>
    <w:p w14:paraId="46283404"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lastRenderedPageBreak/>
        <w:t>Kartu su preparatais, kuriuose yra beta-2 adrenomimetikų, pvz., Berodual N, vartojant teofilino, kortikosteroidų arba diuretikų (šlapimo išskyrimą didinančių tablečių), gali sumažėti kalio kiekis, ypač tuo atveju, jeigu sergate sunkia astma. Apskritai kalio kiekio sumažėjimas gali lemti nereguliarų širdies plakimą, ypač tuo atveju, jeigu vartojate digoksino arba jeigu Jūsų kraujyje yra nepakankamas deguonies kiekis. Tokiomis aplinkybėmis gydytojas gali imtis specialių atsargumo premonių (pvz., liepti atlikti kraujo tyrimus).</w:t>
      </w:r>
    </w:p>
    <w:p w14:paraId="0F604A1C" w14:textId="77777777" w:rsidR="003D6C36" w:rsidRPr="00F06DF6" w:rsidRDefault="003D6C36" w:rsidP="003D6C36">
      <w:pPr>
        <w:tabs>
          <w:tab w:val="left" w:pos="567"/>
        </w:tabs>
        <w:rPr>
          <w:rFonts w:ascii="Times New Roman" w:hAnsi="Times New Roman"/>
          <w:sz w:val="22"/>
          <w:szCs w:val="22"/>
        </w:rPr>
      </w:pPr>
    </w:p>
    <w:p w14:paraId="7C07D7AE"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Jūsų gydytojui svarbu žinoti, jeigu gydotės tam tikrais vaistais nuo depresijos (monoaminooksidazės inhibitoriais arba tricikliais antidepresantais). Tokiu atveju beta-2 adrenomimetikų reikia vartoti atsargiai, kadangi gali stiprėti jų poveikis.</w:t>
      </w:r>
    </w:p>
    <w:p w14:paraId="53EA214D" w14:textId="77777777" w:rsidR="003D6C36" w:rsidRPr="00F06DF6" w:rsidRDefault="003D6C36" w:rsidP="003D6C36">
      <w:pPr>
        <w:tabs>
          <w:tab w:val="left" w:pos="567"/>
        </w:tabs>
        <w:rPr>
          <w:rFonts w:ascii="Times New Roman" w:hAnsi="Times New Roman"/>
          <w:sz w:val="22"/>
          <w:szCs w:val="22"/>
        </w:rPr>
      </w:pPr>
    </w:p>
    <w:p w14:paraId="580C60CF"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Bendrąją anesteziją sukeliantys įkvepiamieji halogeninti angliavandeniliai, pvz., halotanas, trichloretilenas ir enfluranas, gali įjautrinti širdį aritmogeniniam beta-2 adrenomimetikų poveikiui (t. y. sukelti nereguliarų širdies plakimą).</w:t>
      </w:r>
    </w:p>
    <w:p w14:paraId="6DEADD3B" w14:textId="77777777" w:rsidR="003D6C36" w:rsidRPr="00F06DF6" w:rsidRDefault="003D6C36" w:rsidP="003D6C36">
      <w:pPr>
        <w:tabs>
          <w:tab w:val="left" w:pos="567"/>
        </w:tabs>
        <w:rPr>
          <w:rFonts w:ascii="Times New Roman" w:hAnsi="Times New Roman"/>
          <w:sz w:val="22"/>
          <w:szCs w:val="22"/>
        </w:rPr>
      </w:pPr>
    </w:p>
    <w:p w14:paraId="6636202F" w14:textId="77777777" w:rsidR="003D6C36" w:rsidRPr="00F06DF6" w:rsidRDefault="003D6C36" w:rsidP="003D6C36">
      <w:pPr>
        <w:tabs>
          <w:tab w:val="left" w:pos="567"/>
        </w:tabs>
        <w:ind w:left="567" w:hanging="567"/>
        <w:jc w:val="both"/>
        <w:rPr>
          <w:rFonts w:ascii="Times New Roman" w:hAnsi="Times New Roman"/>
          <w:b/>
          <w:noProof/>
          <w:sz w:val="22"/>
          <w:szCs w:val="22"/>
        </w:rPr>
      </w:pPr>
      <w:r w:rsidRPr="00F06DF6">
        <w:rPr>
          <w:rFonts w:ascii="Times New Roman" w:hAnsi="Times New Roman"/>
          <w:b/>
          <w:noProof/>
          <w:sz w:val="22"/>
          <w:szCs w:val="22"/>
        </w:rPr>
        <w:t>Nėštumas, žindymo laikotarpis ir vaisingumas</w:t>
      </w:r>
    </w:p>
    <w:p w14:paraId="457D9FBD" w14:textId="77777777" w:rsidR="003D6C36" w:rsidRPr="00F06DF6" w:rsidRDefault="003D6C36" w:rsidP="003D6C36">
      <w:pPr>
        <w:tabs>
          <w:tab w:val="left" w:pos="0"/>
        </w:tabs>
        <w:jc w:val="both"/>
        <w:rPr>
          <w:rFonts w:ascii="Times New Roman" w:hAnsi="Times New Roman"/>
          <w:noProof/>
          <w:sz w:val="22"/>
          <w:szCs w:val="22"/>
        </w:rPr>
      </w:pPr>
      <w:r w:rsidRPr="00F06DF6">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7F65E861" w14:textId="77777777" w:rsidR="003D6C36" w:rsidRPr="00F06DF6" w:rsidRDefault="003D6C36" w:rsidP="003D6C36">
      <w:pPr>
        <w:tabs>
          <w:tab w:val="left" w:pos="567"/>
        </w:tabs>
        <w:rPr>
          <w:rFonts w:ascii="Times New Roman" w:hAnsi="Times New Roman"/>
          <w:sz w:val="22"/>
          <w:szCs w:val="22"/>
        </w:rPr>
      </w:pPr>
    </w:p>
    <w:p w14:paraId="0390BF76"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Ikiklinikinių tyrimų duomenys ir gydymo patirtis fenoterolio hidrobromido ir ipratropio bromido rizikos vaisiui nerodo, tačiau nėštumo metu, ypač pirmuoju trimestru ar prieš gimdymą, Berodual N galima vartoti tik aiškiu gydytojo nurodymu (Berodual N slopina gimdos susitraukimus).</w:t>
      </w:r>
    </w:p>
    <w:p w14:paraId="630DCCD5" w14:textId="77777777" w:rsidR="003D6C36" w:rsidRPr="00F06DF6" w:rsidRDefault="003D6C36" w:rsidP="003D6C36">
      <w:pPr>
        <w:tabs>
          <w:tab w:val="left" w:pos="567"/>
        </w:tabs>
        <w:rPr>
          <w:rFonts w:ascii="Times New Roman" w:hAnsi="Times New Roman"/>
          <w:sz w:val="22"/>
          <w:szCs w:val="22"/>
        </w:rPr>
      </w:pPr>
    </w:p>
    <w:p w14:paraId="237805B6"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Nėštumo pabaigoje ar didelėmis dozėmis vartojami beta-2 adrenomimetikai gali sukelti neigiamą poveikį (drebulį, tachikardiją (dažną širdies plakimą), gliukozės kiekio kraujyje svyravimus, hipokalemiją (kalio kiekio kraujyje sumažėjimą) naujagimiui.</w:t>
      </w:r>
    </w:p>
    <w:p w14:paraId="4E7FD409" w14:textId="77777777" w:rsidR="003D6C36" w:rsidRPr="00F06DF6" w:rsidRDefault="003D6C36" w:rsidP="003D6C36">
      <w:pPr>
        <w:tabs>
          <w:tab w:val="left" w:pos="567"/>
        </w:tabs>
        <w:rPr>
          <w:rFonts w:ascii="Times New Roman" w:hAnsi="Times New Roman"/>
          <w:sz w:val="22"/>
          <w:szCs w:val="22"/>
        </w:rPr>
      </w:pPr>
    </w:p>
    <w:p w14:paraId="18F62A99"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Ikiklinikiniais tyrimais nustatyta, kad fenoterolio hidrobromido patenka į motinos pieną. Ar su juo išsiskiria ipratropio, nežinoma. Vadinasi, žindymo laikotarpiu Berodual N galima vartoti tik aiškiu gydytojo nurodymu.</w:t>
      </w:r>
    </w:p>
    <w:p w14:paraId="36CCF471" w14:textId="77777777" w:rsidR="003D6C36" w:rsidRPr="00F06DF6" w:rsidRDefault="003D6C36" w:rsidP="003D6C36">
      <w:pPr>
        <w:tabs>
          <w:tab w:val="left" w:pos="567"/>
        </w:tabs>
        <w:rPr>
          <w:rFonts w:ascii="Times New Roman" w:hAnsi="Times New Roman"/>
          <w:sz w:val="22"/>
          <w:szCs w:val="22"/>
        </w:rPr>
      </w:pPr>
    </w:p>
    <w:p w14:paraId="6FCA6A1D"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Apie ipratropio bromido ir fenoterolio hidrobromido derinio poveikį vaisingumui klinikinių duomenų nėra. Ikiklinikiniai tyrimai, atlikti atskirai su ipratropio bromidu arba fenoterolio hidrobromidu, poveikio vaisingumui neparodė.</w:t>
      </w:r>
    </w:p>
    <w:p w14:paraId="4355DD49" w14:textId="77777777" w:rsidR="003D6C36" w:rsidRPr="00F06DF6" w:rsidRDefault="003D6C36" w:rsidP="003D6C36">
      <w:pPr>
        <w:tabs>
          <w:tab w:val="left" w:pos="567"/>
        </w:tabs>
        <w:ind w:left="567" w:hanging="567"/>
        <w:jc w:val="both"/>
        <w:rPr>
          <w:rFonts w:ascii="Times New Roman" w:hAnsi="Times New Roman"/>
          <w:noProof/>
          <w:sz w:val="22"/>
          <w:szCs w:val="22"/>
        </w:rPr>
      </w:pPr>
    </w:p>
    <w:p w14:paraId="50171202" w14:textId="77777777" w:rsidR="003D6C36" w:rsidRPr="00F06DF6" w:rsidRDefault="003D6C36" w:rsidP="003D6C36">
      <w:pPr>
        <w:tabs>
          <w:tab w:val="left" w:pos="567"/>
        </w:tabs>
        <w:ind w:left="567" w:hanging="567"/>
        <w:jc w:val="both"/>
        <w:rPr>
          <w:rFonts w:ascii="Times New Roman" w:hAnsi="Times New Roman"/>
          <w:b/>
          <w:noProof/>
          <w:sz w:val="22"/>
          <w:szCs w:val="22"/>
        </w:rPr>
      </w:pPr>
      <w:r w:rsidRPr="00F06DF6">
        <w:rPr>
          <w:rFonts w:ascii="Times New Roman" w:hAnsi="Times New Roman"/>
          <w:b/>
          <w:noProof/>
          <w:sz w:val="22"/>
          <w:szCs w:val="22"/>
        </w:rPr>
        <w:t>Vairavimas ir mechanizmų valdymas</w:t>
      </w:r>
    </w:p>
    <w:p w14:paraId="201AC46D"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Poveikio gebėjimui vairuoti arba valdyti mechanizmus tyrimų neatlikta. Berodual N vartojimo metu Jums gali pasireikšti šalutinis poveikis, toks kaip svaigulys, drebulys, akomodacijos sutrikimas, vyzdžių išsiplėtimas ir daiktų matymas lyg per miglą. Jeigu toks poveikis pasireiškia, turite vengti galimai pavojingo darbo, pvz., vairavimo ar mechanizmų valdymo.</w:t>
      </w:r>
    </w:p>
    <w:p w14:paraId="3DEE3A14" w14:textId="77777777" w:rsidR="003D6C36" w:rsidRPr="00F06DF6" w:rsidRDefault="003D6C36" w:rsidP="003D6C36">
      <w:pPr>
        <w:numPr>
          <w:ilvl w:val="12"/>
          <w:numId w:val="0"/>
        </w:numPr>
        <w:tabs>
          <w:tab w:val="left" w:pos="567"/>
        </w:tabs>
        <w:jc w:val="both"/>
        <w:rPr>
          <w:rFonts w:ascii="Times New Roman" w:hAnsi="Times New Roman"/>
          <w:noProof/>
          <w:sz w:val="22"/>
          <w:szCs w:val="22"/>
        </w:rPr>
      </w:pPr>
    </w:p>
    <w:p w14:paraId="7736D8BF" w14:textId="77777777" w:rsidR="003D6C36" w:rsidRPr="00876DE0" w:rsidRDefault="003D6C36" w:rsidP="003D6C36">
      <w:pPr>
        <w:numPr>
          <w:ilvl w:val="12"/>
          <w:numId w:val="0"/>
        </w:numPr>
        <w:ind w:right="-2"/>
        <w:rPr>
          <w:rFonts w:ascii="Times New Roman" w:hAnsi="Times New Roman"/>
          <w:sz w:val="22"/>
          <w:szCs w:val="22"/>
        </w:rPr>
      </w:pPr>
      <w:r w:rsidRPr="00876DE0">
        <w:rPr>
          <w:rFonts w:ascii="Times New Roman" w:hAnsi="Times New Roman"/>
          <w:b/>
          <w:sz w:val="22"/>
          <w:szCs w:val="22"/>
        </w:rPr>
        <w:t>Berodual N sudėtyje yra pagalbinės medžiagos etanolio</w:t>
      </w:r>
    </w:p>
    <w:p w14:paraId="0E25FC2B" w14:textId="77777777" w:rsidR="003D6C36" w:rsidRPr="00F06DF6" w:rsidRDefault="003D6C36" w:rsidP="003D6C36">
      <w:pPr>
        <w:rPr>
          <w:rFonts w:ascii="Times New Roman" w:hAnsi="Times New Roman"/>
          <w:b/>
          <w:sz w:val="22"/>
          <w:szCs w:val="22"/>
        </w:rPr>
      </w:pPr>
      <w:bookmarkStart w:id="1" w:name="_Hlk73442143"/>
      <w:r w:rsidRPr="00876DE0">
        <w:rPr>
          <w:rFonts w:ascii="Times New Roman" w:hAnsi="Times New Roman"/>
          <w:sz w:val="22"/>
          <w:szCs w:val="22"/>
        </w:rPr>
        <w:t>Kiekviename šio vaisto išpurškime yra 13,313 mg alkoholio (etanolio). Toks išpurškime esantis alkoholio kiekis atitinka mažiau kaip 1 ml alaus ar 1 ml vyno. Mažas alkoholio kiekis, esantis šio vaisto sudėtyje, nesukelia pastebimo poveikio.</w:t>
      </w:r>
      <w:bookmarkEnd w:id="1"/>
    </w:p>
    <w:p w14:paraId="6247BCEF" w14:textId="77777777" w:rsidR="003D6C36" w:rsidRPr="00F06DF6" w:rsidRDefault="003D6C36" w:rsidP="003D6C36">
      <w:pPr>
        <w:numPr>
          <w:ilvl w:val="12"/>
          <w:numId w:val="0"/>
        </w:numPr>
        <w:tabs>
          <w:tab w:val="left" w:pos="567"/>
        </w:tabs>
        <w:ind w:left="567" w:hanging="567"/>
        <w:jc w:val="both"/>
        <w:rPr>
          <w:rFonts w:ascii="Times New Roman" w:hAnsi="Times New Roman"/>
          <w:b/>
          <w:noProof/>
          <w:sz w:val="22"/>
          <w:szCs w:val="22"/>
        </w:rPr>
      </w:pPr>
    </w:p>
    <w:p w14:paraId="75280951" w14:textId="77777777" w:rsidR="003D6C36" w:rsidRPr="00F06DF6" w:rsidRDefault="003D6C36" w:rsidP="003D6C36">
      <w:pPr>
        <w:numPr>
          <w:ilvl w:val="12"/>
          <w:numId w:val="0"/>
        </w:numPr>
        <w:tabs>
          <w:tab w:val="left" w:pos="567"/>
        </w:tabs>
        <w:ind w:left="567" w:hanging="567"/>
        <w:jc w:val="both"/>
        <w:rPr>
          <w:rFonts w:ascii="Times New Roman" w:hAnsi="Times New Roman"/>
          <w:b/>
          <w:noProof/>
          <w:sz w:val="22"/>
          <w:szCs w:val="22"/>
        </w:rPr>
      </w:pPr>
    </w:p>
    <w:p w14:paraId="1BFA693B" w14:textId="77777777" w:rsidR="003D6C36" w:rsidRPr="00F06DF6" w:rsidRDefault="003D6C36" w:rsidP="003D6C36">
      <w:pPr>
        <w:numPr>
          <w:ilvl w:val="12"/>
          <w:numId w:val="0"/>
        </w:numPr>
        <w:tabs>
          <w:tab w:val="left" w:pos="567"/>
        </w:tabs>
        <w:ind w:left="567" w:hanging="567"/>
        <w:jc w:val="both"/>
        <w:rPr>
          <w:rFonts w:ascii="Times New Roman" w:hAnsi="Times New Roman"/>
          <w:b/>
          <w:caps/>
          <w:noProof/>
          <w:sz w:val="22"/>
          <w:szCs w:val="22"/>
        </w:rPr>
      </w:pPr>
      <w:r w:rsidRPr="00F06DF6">
        <w:rPr>
          <w:rFonts w:ascii="Times New Roman" w:hAnsi="Times New Roman"/>
          <w:b/>
          <w:noProof/>
          <w:sz w:val="22"/>
          <w:szCs w:val="22"/>
        </w:rPr>
        <w:t>3.</w:t>
      </w:r>
      <w:r w:rsidRPr="00F06DF6">
        <w:rPr>
          <w:rFonts w:ascii="Times New Roman" w:hAnsi="Times New Roman"/>
          <w:b/>
          <w:noProof/>
          <w:sz w:val="22"/>
          <w:szCs w:val="22"/>
        </w:rPr>
        <w:tab/>
        <w:t>Kaip vartoti Berodual N</w:t>
      </w:r>
    </w:p>
    <w:p w14:paraId="70A3B933" w14:textId="77777777" w:rsidR="003D6C36" w:rsidRPr="00F06DF6" w:rsidRDefault="003D6C36" w:rsidP="003D6C36">
      <w:pPr>
        <w:tabs>
          <w:tab w:val="left" w:pos="567"/>
        </w:tabs>
        <w:ind w:left="567" w:hanging="567"/>
        <w:jc w:val="both"/>
        <w:rPr>
          <w:rFonts w:ascii="Times New Roman" w:hAnsi="Times New Roman"/>
          <w:noProof/>
          <w:sz w:val="22"/>
          <w:szCs w:val="22"/>
        </w:rPr>
      </w:pPr>
    </w:p>
    <w:p w14:paraId="5404BF47" w14:textId="77777777" w:rsidR="003D6C36" w:rsidRPr="00F06DF6" w:rsidRDefault="003D6C36" w:rsidP="003D6C36">
      <w:pPr>
        <w:tabs>
          <w:tab w:val="left" w:pos="567"/>
        </w:tabs>
        <w:jc w:val="both"/>
        <w:rPr>
          <w:rFonts w:ascii="Times New Roman" w:hAnsi="Times New Roman"/>
          <w:noProof/>
          <w:sz w:val="22"/>
          <w:szCs w:val="22"/>
        </w:rPr>
      </w:pPr>
      <w:r w:rsidRPr="00F06DF6">
        <w:rPr>
          <w:rFonts w:ascii="Times New Roman" w:hAnsi="Times New Roman"/>
          <w:noProof/>
          <w:sz w:val="22"/>
          <w:szCs w:val="22"/>
        </w:rPr>
        <w:t>Visada vartokite šį vaistą tiksliai kaip nurodė gydytojas. Jeigu abejojate, kreipkitės į gydytoją arba vaistininką.</w:t>
      </w:r>
    </w:p>
    <w:p w14:paraId="552AFA68" w14:textId="77777777" w:rsidR="003D6C36" w:rsidRPr="00F06DF6" w:rsidRDefault="003D6C36" w:rsidP="003D6C36">
      <w:pPr>
        <w:rPr>
          <w:rFonts w:ascii="Times New Roman" w:hAnsi="Times New Roman"/>
          <w:bCs/>
          <w:iCs/>
          <w:sz w:val="22"/>
          <w:szCs w:val="22"/>
        </w:rPr>
      </w:pPr>
    </w:p>
    <w:p w14:paraId="6CD54C08" w14:textId="77777777" w:rsidR="003D6C36" w:rsidRPr="00F06DF6" w:rsidRDefault="003D6C36" w:rsidP="003D6C36">
      <w:pPr>
        <w:rPr>
          <w:rFonts w:ascii="Times New Roman" w:hAnsi="Times New Roman"/>
          <w:bCs/>
          <w:iCs/>
          <w:sz w:val="22"/>
          <w:szCs w:val="22"/>
        </w:rPr>
      </w:pPr>
      <w:r w:rsidRPr="00F06DF6">
        <w:rPr>
          <w:rFonts w:ascii="Times New Roman" w:hAnsi="Times New Roman"/>
          <w:bCs/>
          <w:iCs/>
          <w:sz w:val="22"/>
          <w:szCs w:val="22"/>
        </w:rPr>
        <w:t>Jums tinkamą dozavimą nustatys Jūsų gydytojas. Jeigu gydytojo neskirta kitaip, rekomenduojamas dozavimas suaugusiems žmonėms ir vyresniems kaip 6 metų vaikams nurodytas toliau.</w:t>
      </w:r>
    </w:p>
    <w:p w14:paraId="4DD2D075" w14:textId="77777777" w:rsidR="003D6C36" w:rsidRPr="00F06DF6" w:rsidRDefault="003D6C36" w:rsidP="003D6C36">
      <w:pPr>
        <w:tabs>
          <w:tab w:val="left" w:pos="567"/>
        </w:tabs>
        <w:rPr>
          <w:rFonts w:ascii="Times New Roman" w:hAnsi="Times New Roman"/>
          <w:b/>
          <w:sz w:val="22"/>
          <w:szCs w:val="22"/>
        </w:rPr>
      </w:pPr>
    </w:p>
    <w:p w14:paraId="2B93F498" w14:textId="77777777" w:rsidR="003D6C36" w:rsidRPr="00F06DF6" w:rsidRDefault="003D6C36" w:rsidP="003D6C36">
      <w:pPr>
        <w:keepNext/>
        <w:tabs>
          <w:tab w:val="left" w:pos="567"/>
        </w:tabs>
        <w:rPr>
          <w:rFonts w:ascii="Times New Roman" w:hAnsi="Times New Roman"/>
          <w:i/>
          <w:sz w:val="22"/>
          <w:szCs w:val="22"/>
        </w:rPr>
      </w:pPr>
      <w:r w:rsidRPr="00F06DF6">
        <w:rPr>
          <w:rFonts w:ascii="Times New Roman" w:hAnsi="Times New Roman"/>
          <w:i/>
          <w:sz w:val="22"/>
          <w:szCs w:val="22"/>
        </w:rPr>
        <w:lastRenderedPageBreak/>
        <w:t>Ūminis astmos priepuolis</w:t>
      </w:r>
    </w:p>
    <w:p w14:paraId="661B27C2" w14:textId="77777777" w:rsidR="003D6C36" w:rsidRPr="00F06DF6" w:rsidRDefault="003D6C36" w:rsidP="003D6C36">
      <w:pPr>
        <w:keepNext/>
        <w:tabs>
          <w:tab w:val="left" w:pos="567"/>
        </w:tabs>
        <w:rPr>
          <w:rFonts w:ascii="Times New Roman" w:hAnsi="Times New Roman"/>
          <w:sz w:val="22"/>
          <w:szCs w:val="22"/>
        </w:rPr>
      </w:pPr>
      <w:r w:rsidRPr="00F06DF6">
        <w:rPr>
          <w:rFonts w:ascii="Times New Roman" w:hAnsi="Times New Roman"/>
          <w:sz w:val="22"/>
          <w:szCs w:val="22"/>
        </w:rPr>
        <w:t>Reikia įkvėpti dvi dozes (išpurškimus). Jų dažniausiai pakanka, kad simptomai greitai palengvėtų. Jeigu priepuolis sunkesnis, t. y. praėjus 5 min. po pirmo įkvėpimo kvėpavimas pastebimai nepalengvėja, galima įkvėpti dar dvi dozes.</w:t>
      </w:r>
    </w:p>
    <w:p w14:paraId="3AD134B0" w14:textId="77777777" w:rsidR="003D6C36" w:rsidRPr="00F06DF6" w:rsidRDefault="003D6C36" w:rsidP="003D6C36">
      <w:pPr>
        <w:keepNext/>
        <w:tabs>
          <w:tab w:val="left" w:pos="567"/>
        </w:tabs>
        <w:rPr>
          <w:rFonts w:ascii="Times New Roman" w:hAnsi="Times New Roman"/>
          <w:sz w:val="22"/>
          <w:szCs w:val="22"/>
        </w:rPr>
      </w:pPr>
      <w:r w:rsidRPr="00F06DF6">
        <w:rPr>
          <w:rFonts w:ascii="Times New Roman" w:hAnsi="Times New Roman"/>
          <w:sz w:val="22"/>
          <w:szCs w:val="22"/>
        </w:rPr>
        <w:t>Jeigu 4 dozės priepuolio nepalengvina ir vaisto gali prireikti įkvėpti dar, turite nedelsdami kreiptis į gydytoją arba vykti į artimiausią ligoninę.</w:t>
      </w:r>
    </w:p>
    <w:p w14:paraId="06DF1D68" w14:textId="77777777" w:rsidR="003D6C36" w:rsidRPr="00F06DF6" w:rsidRDefault="003D6C36" w:rsidP="003D6C36">
      <w:pPr>
        <w:tabs>
          <w:tab w:val="left" w:pos="567"/>
        </w:tabs>
        <w:rPr>
          <w:rFonts w:ascii="Times New Roman" w:hAnsi="Times New Roman"/>
          <w:i/>
          <w:sz w:val="22"/>
          <w:szCs w:val="22"/>
        </w:rPr>
      </w:pPr>
    </w:p>
    <w:p w14:paraId="3877CD9D" w14:textId="77777777" w:rsidR="003D6C36" w:rsidRPr="00F06DF6" w:rsidRDefault="003D6C36" w:rsidP="003D6C36">
      <w:pPr>
        <w:tabs>
          <w:tab w:val="left" w:pos="567"/>
        </w:tabs>
        <w:rPr>
          <w:rFonts w:ascii="Times New Roman" w:hAnsi="Times New Roman"/>
          <w:i/>
          <w:sz w:val="22"/>
          <w:szCs w:val="22"/>
        </w:rPr>
      </w:pPr>
      <w:r w:rsidRPr="00F06DF6">
        <w:rPr>
          <w:rFonts w:ascii="Times New Roman" w:hAnsi="Times New Roman"/>
          <w:i/>
          <w:sz w:val="22"/>
          <w:szCs w:val="22"/>
        </w:rPr>
        <w:t>Pertraukiamas ir ilgalaikis gydymas</w:t>
      </w:r>
    </w:p>
    <w:p w14:paraId="6717C7AA"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Kiekvieną kartą reikia įkvėpti po 1 - 2 dozes (išpurškimus), tačiau ne daugiau kaip 8 dozes (išpurškimus per parą). Įprastinė dozė 1 - 2 išpurškimai 3 kartus per parą.</w:t>
      </w:r>
    </w:p>
    <w:p w14:paraId="1653B77A" w14:textId="77777777" w:rsidR="003D6C36" w:rsidRPr="00F06DF6" w:rsidRDefault="003D6C36" w:rsidP="003D6C36">
      <w:pPr>
        <w:tabs>
          <w:tab w:val="left" w:pos="567"/>
        </w:tabs>
        <w:rPr>
          <w:rFonts w:ascii="Times New Roman" w:hAnsi="Times New Roman"/>
          <w:sz w:val="22"/>
          <w:szCs w:val="22"/>
        </w:rPr>
      </w:pPr>
    </w:p>
    <w:p w14:paraId="24B27A52"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Jeigu sergate astma, Berodual N Jums galima vartoti tik ūminiam astmos priepuoliui gydyti.</w:t>
      </w:r>
    </w:p>
    <w:p w14:paraId="6E0B5BB3" w14:textId="77777777" w:rsidR="003D6C36" w:rsidRPr="00F06DF6" w:rsidRDefault="003D6C36" w:rsidP="003D6C36">
      <w:pPr>
        <w:tabs>
          <w:tab w:val="left" w:pos="567"/>
        </w:tabs>
        <w:rPr>
          <w:rFonts w:ascii="Times New Roman" w:hAnsi="Times New Roman"/>
          <w:sz w:val="22"/>
          <w:szCs w:val="22"/>
        </w:rPr>
      </w:pPr>
    </w:p>
    <w:p w14:paraId="44C9DFE8" w14:textId="77777777" w:rsidR="003D6C36" w:rsidRPr="00F06DF6" w:rsidRDefault="003D6C36" w:rsidP="003D6C36">
      <w:pPr>
        <w:tabs>
          <w:tab w:val="left" w:pos="567"/>
        </w:tabs>
        <w:rPr>
          <w:rFonts w:ascii="Times New Roman" w:hAnsi="Times New Roman"/>
          <w:b/>
          <w:sz w:val="22"/>
          <w:szCs w:val="22"/>
        </w:rPr>
      </w:pPr>
      <w:r w:rsidRPr="00F06DF6">
        <w:rPr>
          <w:rFonts w:ascii="Times New Roman" w:hAnsi="Times New Roman"/>
          <w:b/>
          <w:sz w:val="22"/>
          <w:szCs w:val="22"/>
        </w:rPr>
        <w:t>Vartojimas vaikams</w:t>
      </w:r>
    </w:p>
    <w:p w14:paraId="0F9FA71E" w14:textId="77777777" w:rsidR="003D6C36" w:rsidRPr="00F06DF6" w:rsidRDefault="003D6C36" w:rsidP="003D6C36">
      <w:pPr>
        <w:tabs>
          <w:tab w:val="left" w:pos="567"/>
        </w:tabs>
        <w:rPr>
          <w:rFonts w:ascii="Times New Roman" w:hAnsi="Times New Roman"/>
          <w:b/>
          <w:sz w:val="22"/>
          <w:szCs w:val="22"/>
        </w:rPr>
      </w:pPr>
      <w:r w:rsidRPr="00F06DF6">
        <w:rPr>
          <w:rFonts w:ascii="Times New Roman" w:hAnsi="Times New Roman"/>
          <w:sz w:val="22"/>
          <w:szCs w:val="22"/>
        </w:rPr>
        <w:t>Vaikams Berodual N galima įkvėpti tik gydytojui skyrus ir suaugusiam žmogui prižiūrint</w:t>
      </w:r>
      <w:r w:rsidRPr="00F06DF6">
        <w:rPr>
          <w:rFonts w:ascii="Times New Roman" w:hAnsi="Times New Roman"/>
          <w:b/>
          <w:sz w:val="22"/>
          <w:szCs w:val="22"/>
        </w:rPr>
        <w:t>.</w:t>
      </w:r>
    </w:p>
    <w:p w14:paraId="7ADAE996" w14:textId="77777777" w:rsidR="003D6C36" w:rsidRPr="00F06DF6" w:rsidRDefault="003D6C36" w:rsidP="003D6C36">
      <w:pPr>
        <w:tabs>
          <w:tab w:val="left" w:pos="567"/>
        </w:tabs>
        <w:rPr>
          <w:rFonts w:ascii="Times New Roman" w:hAnsi="Times New Roman"/>
          <w:i/>
          <w:sz w:val="22"/>
          <w:szCs w:val="22"/>
          <w:u w:val="single"/>
        </w:rPr>
      </w:pPr>
    </w:p>
    <w:p w14:paraId="3B400878"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i/>
          <w:sz w:val="22"/>
          <w:szCs w:val="22"/>
          <w:u w:val="single"/>
        </w:rPr>
        <w:t>Vartojimo instrukcija</w:t>
      </w:r>
    </w:p>
    <w:p w14:paraId="2291A981"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 xml:space="preserve">Prieš įkvepiant suslėgtojo įkvepiamojo tirpalo </w:t>
      </w:r>
      <w:r w:rsidRPr="00F06DF6">
        <w:rPr>
          <w:rFonts w:ascii="Times New Roman" w:hAnsi="Times New Roman"/>
          <w:sz w:val="22"/>
          <w:szCs w:val="22"/>
          <w:u w:val="single"/>
        </w:rPr>
        <w:t>pirmą</w:t>
      </w:r>
      <w:r w:rsidRPr="00F06DF6">
        <w:rPr>
          <w:rFonts w:ascii="Times New Roman" w:hAnsi="Times New Roman"/>
          <w:sz w:val="22"/>
          <w:szCs w:val="22"/>
        </w:rPr>
        <w:t xml:space="preserve"> kartą, reikia laikytis šių taisyklių.</w:t>
      </w:r>
    </w:p>
    <w:p w14:paraId="49207F66" w14:textId="77777777" w:rsidR="003D6C36" w:rsidRPr="00F06DF6" w:rsidRDefault="003D6C36" w:rsidP="003D6C36">
      <w:pPr>
        <w:tabs>
          <w:tab w:val="left" w:pos="567"/>
        </w:tabs>
        <w:rPr>
          <w:rFonts w:ascii="Times New Roman" w:hAnsi="Times New Roman"/>
          <w:sz w:val="22"/>
          <w:szCs w:val="22"/>
        </w:rPr>
      </w:pPr>
    </w:p>
    <w:p w14:paraId="7EC4351B"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Numauti apsauginį dangtelį ir du kartus paspausti vožtuvą.</w:t>
      </w:r>
    </w:p>
    <w:p w14:paraId="483650D5" w14:textId="77777777" w:rsidR="003D6C36" w:rsidRPr="00F06DF6" w:rsidRDefault="003D6C36" w:rsidP="003D6C36">
      <w:pPr>
        <w:tabs>
          <w:tab w:val="left" w:pos="567"/>
        </w:tabs>
        <w:rPr>
          <w:rFonts w:ascii="Times New Roman" w:hAnsi="Times New Roman"/>
          <w:sz w:val="22"/>
          <w:szCs w:val="22"/>
        </w:rPr>
      </w:pPr>
    </w:p>
    <w:p w14:paraId="66C7D750"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 xml:space="preserve">Prieš </w:t>
      </w:r>
      <w:r w:rsidRPr="00F06DF6">
        <w:rPr>
          <w:rFonts w:ascii="Times New Roman" w:hAnsi="Times New Roman"/>
          <w:bCs/>
          <w:sz w:val="22"/>
          <w:szCs w:val="22"/>
          <w:u w:val="single"/>
        </w:rPr>
        <w:t>kiekvieną</w:t>
      </w:r>
      <w:r w:rsidRPr="00F06DF6">
        <w:rPr>
          <w:rFonts w:ascii="Times New Roman" w:hAnsi="Times New Roman"/>
          <w:sz w:val="22"/>
          <w:szCs w:val="22"/>
        </w:rPr>
        <w:t xml:space="preserve"> suslėgtojo įkvepiamojo tirpalo įkvėpimą reikia laikytis šių taisyklių.</w:t>
      </w:r>
    </w:p>
    <w:p w14:paraId="1B9C1366" w14:textId="77777777" w:rsidR="003D6C36" w:rsidRPr="00F06DF6" w:rsidRDefault="003D6C36" w:rsidP="003D6C36">
      <w:pPr>
        <w:tabs>
          <w:tab w:val="left" w:pos="567"/>
        </w:tabs>
        <w:rPr>
          <w:rFonts w:ascii="Times New Roman" w:hAnsi="Times New Roman"/>
          <w:sz w:val="22"/>
          <w:szCs w:val="22"/>
        </w:rPr>
      </w:pPr>
    </w:p>
    <w:p w14:paraId="4DA0E2C8"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1.</w:t>
      </w:r>
      <w:r w:rsidRPr="00F06DF6">
        <w:rPr>
          <w:rFonts w:ascii="Times New Roman" w:hAnsi="Times New Roman"/>
          <w:sz w:val="22"/>
          <w:szCs w:val="22"/>
        </w:rPr>
        <w:tab/>
        <w:t>Numauti apsauginį dangtelį (jeigu inhaliatoriaus nebuvo vartota 3 dienas, prieš įkvėpimą reikia vieną kartą paspausti vožtuvą).</w:t>
      </w:r>
    </w:p>
    <w:p w14:paraId="3028EB5F" w14:textId="77777777" w:rsidR="003D6C36" w:rsidRPr="00F06DF6" w:rsidRDefault="003D6C36" w:rsidP="003D6C36">
      <w:pPr>
        <w:tabs>
          <w:tab w:val="left" w:pos="567"/>
        </w:tabs>
        <w:rPr>
          <w:rFonts w:ascii="Times New Roman" w:hAnsi="Times New Roman"/>
          <w:sz w:val="22"/>
          <w:szCs w:val="22"/>
        </w:rPr>
      </w:pPr>
    </w:p>
    <w:p w14:paraId="2CDA77C0"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2.</w:t>
      </w:r>
      <w:r w:rsidRPr="00F06DF6">
        <w:rPr>
          <w:rFonts w:ascii="Times New Roman" w:hAnsi="Times New Roman"/>
          <w:sz w:val="22"/>
          <w:szCs w:val="22"/>
        </w:rPr>
        <w:tab/>
        <w:t>Gerai iškvėpti.</w:t>
      </w:r>
    </w:p>
    <w:p w14:paraId="5430CB3A" w14:textId="77777777" w:rsidR="003D6C36" w:rsidRPr="00F06DF6" w:rsidRDefault="003D6C36" w:rsidP="003D6C36">
      <w:pPr>
        <w:tabs>
          <w:tab w:val="left" w:pos="567"/>
        </w:tabs>
        <w:rPr>
          <w:rFonts w:ascii="Times New Roman" w:hAnsi="Times New Roman"/>
          <w:sz w:val="22"/>
          <w:szCs w:val="22"/>
        </w:rPr>
      </w:pPr>
    </w:p>
    <w:p w14:paraId="6EF15F09" w14:textId="77777777" w:rsidR="003D6C36" w:rsidRPr="00F06DF6" w:rsidRDefault="003D6C36" w:rsidP="003D6C36">
      <w:pPr>
        <w:ind w:left="567" w:hanging="567"/>
        <w:rPr>
          <w:rFonts w:ascii="Times New Roman" w:hAnsi="Times New Roman"/>
          <w:sz w:val="22"/>
          <w:szCs w:val="22"/>
        </w:rPr>
      </w:pPr>
      <w:r w:rsidRPr="00F06DF6">
        <w:rPr>
          <w:rFonts w:ascii="Times New Roman" w:hAnsi="Times New Roman"/>
          <w:sz w:val="22"/>
          <w:szCs w:val="22"/>
        </w:rPr>
        <w:t>3.</w:t>
      </w:r>
      <w:r w:rsidRPr="00F06DF6">
        <w:rPr>
          <w:rFonts w:ascii="Times New Roman" w:hAnsi="Times New Roman"/>
          <w:sz w:val="22"/>
          <w:szCs w:val="22"/>
        </w:rPr>
        <w:tab/>
        <w:t>Inhaliatorių laikant taip, kaip parodyta 1 paveiksle, apžioti ir lūpomis suspausti kandiklį. Rodyklė ir talpyklės dugnas turi būti nukreipti į viršų.</w:t>
      </w:r>
    </w:p>
    <w:p w14:paraId="3CD7DCD9"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noProof/>
          <w:sz w:val="22"/>
          <w:szCs w:val="22"/>
        </w:rPr>
        <w:drawing>
          <wp:anchor distT="0" distB="0" distL="114300" distR="114300" simplePos="0" relativeHeight="251658240" behindDoc="1" locked="0" layoutInCell="1" allowOverlap="1" wp14:anchorId="081C7F8A" wp14:editId="485576F9">
            <wp:simplePos x="0" y="0"/>
            <wp:positionH relativeFrom="column">
              <wp:posOffset>2076743</wp:posOffset>
            </wp:positionH>
            <wp:positionV relativeFrom="paragraph">
              <wp:posOffset>220199</wp:posOffset>
            </wp:positionV>
            <wp:extent cx="1104900" cy="762635"/>
            <wp:effectExtent l="0" t="0" r="0" b="0"/>
            <wp:wrapTopAndBottom/>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03EFC"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ab/>
      </w:r>
      <w:r w:rsidRPr="00F06DF6">
        <w:rPr>
          <w:rFonts w:ascii="Times New Roman" w:hAnsi="Times New Roman"/>
          <w:sz w:val="22"/>
          <w:szCs w:val="22"/>
        </w:rPr>
        <w:tab/>
      </w:r>
      <w:r w:rsidRPr="00F06DF6">
        <w:rPr>
          <w:rFonts w:ascii="Times New Roman" w:hAnsi="Times New Roman"/>
          <w:sz w:val="22"/>
          <w:szCs w:val="22"/>
        </w:rPr>
        <w:tab/>
        <w:t xml:space="preserve">                  (1 paveikslas)</w:t>
      </w:r>
    </w:p>
    <w:p w14:paraId="7BBD0E54" w14:textId="77777777" w:rsidR="003D6C36" w:rsidRPr="00F06DF6" w:rsidRDefault="003D6C36" w:rsidP="003D6C36">
      <w:pPr>
        <w:tabs>
          <w:tab w:val="left" w:pos="567"/>
        </w:tabs>
        <w:rPr>
          <w:rFonts w:ascii="Times New Roman" w:hAnsi="Times New Roman"/>
          <w:sz w:val="22"/>
          <w:szCs w:val="22"/>
        </w:rPr>
      </w:pPr>
    </w:p>
    <w:p w14:paraId="1EDBA2FB" w14:textId="77777777" w:rsidR="003D6C36" w:rsidRPr="00F06DF6" w:rsidRDefault="003D6C36" w:rsidP="003D6C36">
      <w:pPr>
        <w:tabs>
          <w:tab w:val="left" w:pos="567"/>
        </w:tabs>
        <w:ind w:left="567" w:hanging="567"/>
        <w:rPr>
          <w:rFonts w:ascii="Times New Roman" w:hAnsi="Times New Roman"/>
          <w:sz w:val="22"/>
          <w:szCs w:val="22"/>
        </w:rPr>
      </w:pPr>
      <w:r w:rsidRPr="00F06DF6">
        <w:rPr>
          <w:rFonts w:ascii="Times New Roman" w:hAnsi="Times New Roman"/>
          <w:sz w:val="22"/>
          <w:szCs w:val="22"/>
        </w:rPr>
        <w:t>4.</w:t>
      </w:r>
      <w:r w:rsidRPr="00F06DF6">
        <w:rPr>
          <w:rFonts w:ascii="Times New Roman" w:hAnsi="Times New Roman"/>
          <w:sz w:val="22"/>
          <w:szCs w:val="22"/>
        </w:rPr>
        <w:tab/>
        <w:t>Stipriai spaudžiant talpyklės dugną (taip įpurškiama viena dozė), kiek galima giliau įkvėpti, po to kelias sekundes nekvėpuoti, ištraukti iš burnos kandiklį ir ramiai iškvėpti. Tokius pačius veiksmus reikia kartoti ir įkvepiant kitą dozę.</w:t>
      </w:r>
    </w:p>
    <w:p w14:paraId="6B083167" w14:textId="77777777" w:rsidR="003D6C36" w:rsidRPr="00F06DF6" w:rsidRDefault="003D6C36" w:rsidP="003D6C36">
      <w:pPr>
        <w:tabs>
          <w:tab w:val="left" w:pos="567"/>
        </w:tabs>
        <w:rPr>
          <w:rFonts w:ascii="Times New Roman" w:hAnsi="Times New Roman"/>
          <w:sz w:val="22"/>
          <w:szCs w:val="22"/>
        </w:rPr>
      </w:pPr>
    </w:p>
    <w:p w14:paraId="345C1B6E"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5.</w:t>
      </w:r>
      <w:r w:rsidRPr="00F06DF6">
        <w:rPr>
          <w:rFonts w:ascii="Times New Roman" w:hAnsi="Times New Roman"/>
          <w:sz w:val="22"/>
          <w:szCs w:val="22"/>
        </w:rPr>
        <w:tab/>
        <w:t>Po pavartojimo užmauti apsauginį dangtelį.</w:t>
      </w:r>
    </w:p>
    <w:p w14:paraId="4C950AB9" w14:textId="77777777" w:rsidR="003D6C36" w:rsidRPr="00F06DF6" w:rsidRDefault="003D6C36" w:rsidP="003D6C36">
      <w:pPr>
        <w:pStyle w:val="Pagrindinistekstas2"/>
        <w:tabs>
          <w:tab w:val="left" w:pos="567"/>
        </w:tabs>
        <w:spacing w:after="0" w:line="240" w:lineRule="auto"/>
        <w:rPr>
          <w:rFonts w:ascii="Times New Roman" w:hAnsi="Times New Roman"/>
          <w:sz w:val="22"/>
          <w:szCs w:val="22"/>
        </w:rPr>
      </w:pPr>
    </w:p>
    <w:p w14:paraId="0CC94B27" w14:textId="77777777" w:rsidR="003D6C36" w:rsidRPr="00F06DF6" w:rsidRDefault="003D6C36" w:rsidP="003D6C36">
      <w:pPr>
        <w:pStyle w:val="Pagrindinistekstas2"/>
        <w:tabs>
          <w:tab w:val="left" w:pos="567"/>
        </w:tabs>
        <w:spacing w:after="0" w:line="240" w:lineRule="auto"/>
        <w:rPr>
          <w:rFonts w:ascii="Times New Roman" w:hAnsi="Times New Roman"/>
          <w:sz w:val="22"/>
          <w:szCs w:val="22"/>
        </w:rPr>
      </w:pPr>
      <w:r w:rsidRPr="00F06DF6">
        <w:rPr>
          <w:rFonts w:ascii="Times New Roman" w:hAnsi="Times New Roman"/>
          <w:sz w:val="22"/>
          <w:szCs w:val="22"/>
        </w:rPr>
        <w:t xml:space="preserve">Slėginė talpyklė nepermatoma, todėl nematyti, kada ji ištuštėja. Iš inhaliatoriaus galima išpurkšti 200 dozių </w:t>
      </w:r>
      <w:r w:rsidRPr="00F06DF6">
        <w:rPr>
          <w:rFonts w:ascii="Times New Roman" w:hAnsi="Times New Roman"/>
          <w:i/>
          <w:sz w:val="22"/>
          <w:szCs w:val="22"/>
        </w:rPr>
        <w:t>(</w:t>
      </w:r>
      <w:r w:rsidRPr="00F06DF6">
        <w:rPr>
          <w:rFonts w:ascii="Times New Roman" w:hAnsi="Times New Roman"/>
          <w:sz w:val="22"/>
          <w:szCs w:val="22"/>
        </w:rPr>
        <w:t>išpurškimų</w:t>
      </w:r>
      <w:r w:rsidRPr="00F06DF6">
        <w:rPr>
          <w:rFonts w:ascii="Times New Roman" w:hAnsi="Times New Roman"/>
          <w:i/>
          <w:sz w:val="22"/>
          <w:szCs w:val="22"/>
        </w:rPr>
        <w:t>).</w:t>
      </w:r>
      <w:r w:rsidRPr="00F06DF6">
        <w:rPr>
          <w:rFonts w:ascii="Times New Roman" w:hAnsi="Times New Roman"/>
          <w:sz w:val="22"/>
          <w:szCs w:val="22"/>
        </w:rPr>
        <w:t xml:space="preserve"> Kai etiketėje nurodytos dozės išpurškiamos, gali atrodyti, kad mažas kiekis skysčio slėginėje talpyklėje dar liko, todėl, siekiant kiekvienu paspaudimu įkvėpti tikslų vaisto kiekį, reikia pakeisti inhaliatorių.</w:t>
      </w:r>
    </w:p>
    <w:p w14:paraId="2154D8E2" w14:textId="77777777" w:rsidR="003D6C36" w:rsidRPr="00F06DF6" w:rsidRDefault="003D6C36" w:rsidP="003D6C36">
      <w:pPr>
        <w:tabs>
          <w:tab w:val="left" w:pos="567"/>
        </w:tabs>
        <w:rPr>
          <w:rFonts w:ascii="Times New Roman" w:hAnsi="Times New Roman"/>
          <w:sz w:val="22"/>
          <w:szCs w:val="22"/>
        </w:rPr>
      </w:pPr>
    </w:p>
    <w:p w14:paraId="4F11150A" w14:textId="77777777" w:rsidR="003D6C36" w:rsidRPr="00F06DF6" w:rsidRDefault="003D6C36" w:rsidP="003D6C36">
      <w:pPr>
        <w:rPr>
          <w:rFonts w:ascii="Times New Roman" w:eastAsia="Batang" w:hAnsi="Times New Roman"/>
          <w:sz w:val="22"/>
          <w:szCs w:val="22"/>
        </w:rPr>
      </w:pPr>
      <w:r w:rsidRPr="00F06DF6">
        <w:rPr>
          <w:rFonts w:ascii="Times New Roman" w:hAnsi="Times New Roman"/>
          <w:sz w:val="22"/>
          <w:szCs w:val="22"/>
        </w:rPr>
        <w:t>Kandiklį reikia valyti mažiausiai kartą per savaitę. Kandiklis turi būti švarus, kad būtų garantuota, jog vaisto sankaupos neužblokuos išpurškimo. Prieš valant, pirmiausiai reikia numauti dulkių dangtelį ir atjungti slėginę talpyklę nuo kandiklio. Šiltu vandeniu kandiklį reikia plauti tol, kol jame neliks matomų vaisto sankaupų ir (arba) nešvarumų.</w:t>
      </w:r>
    </w:p>
    <w:p w14:paraId="5D6110A6" w14:textId="77777777" w:rsidR="003D6C36" w:rsidRPr="00F06DF6" w:rsidRDefault="003D6C36" w:rsidP="003D6C36">
      <w:pPr>
        <w:rPr>
          <w:rFonts w:ascii="Times New Roman" w:eastAsia="Batang" w:hAnsi="Times New Roman"/>
          <w:sz w:val="22"/>
          <w:szCs w:val="22"/>
        </w:rPr>
      </w:pPr>
    </w:p>
    <w:p w14:paraId="6FC89F59" w14:textId="77777777" w:rsidR="003D6C36" w:rsidRPr="00F06DF6" w:rsidRDefault="003D6C36" w:rsidP="003D6C36">
      <w:pPr>
        <w:jc w:val="center"/>
        <w:rPr>
          <w:rFonts w:ascii="Times New Roman" w:eastAsia="Batang" w:hAnsi="Times New Roman"/>
          <w:sz w:val="22"/>
          <w:szCs w:val="22"/>
        </w:rPr>
      </w:pPr>
      <w:r w:rsidRPr="00F06DF6">
        <w:rPr>
          <w:rFonts w:ascii="Times New Roman" w:eastAsia="Batang" w:hAnsi="Times New Roman"/>
          <w:noProof/>
          <w:sz w:val="22"/>
          <w:szCs w:val="22"/>
        </w:rPr>
        <w:lastRenderedPageBreak/>
        <w:drawing>
          <wp:inline distT="0" distB="0" distL="0" distR="0" wp14:anchorId="11C1FDE2" wp14:editId="5A358F42">
            <wp:extent cx="904875" cy="8763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p>
    <w:p w14:paraId="7E95FA83" w14:textId="77777777" w:rsidR="003D6C36" w:rsidRPr="00F06DF6" w:rsidRDefault="003D6C36" w:rsidP="003D6C36">
      <w:pPr>
        <w:jc w:val="center"/>
        <w:rPr>
          <w:rFonts w:ascii="Times New Roman" w:hAnsi="Times New Roman"/>
          <w:sz w:val="22"/>
          <w:szCs w:val="22"/>
        </w:rPr>
      </w:pPr>
      <w:r w:rsidRPr="00F06DF6">
        <w:rPr>
          <w:rFonts w:ascii="Times New Roman" w:hAnsi="Times New Roman"/>
          <w:sz w:val="22"/>
          <w:szCs w:val="22"/>
        </w:rPr>
        <w:t>(2 paveikslas)</w:t>
      </w:r>
    </w:p>
    <w:p w14:paraId="5AB8640E" w14:textId="77777777" w:rsidR="003D6C36" w:rsidRPr="00F06DF6" w:rsidRDefault="003D6C36" w:rsidP="003D6C36">
      <w:pPr>
        <w:rPr>
          <w:rFonts w:ascii="Times New Roman" w:eastAsia="Batang" w:hAnsi="Times New Roman"/>
          <w:sz w:val="22"/>
          <w:szCs w:val="22"/>
        </w:rPr>
      </w:pPr>
    </w:p>
    <w:p w14:paraId="6EE35FA6" w14:textId="77777777" w:rsidR="003D6C36" w:rsidRPr="00F06DF6" w:rsidRDefault="003D6C36" w:rsidP="003D6C36">
      <w:pPr>
        <w:rPr>
          <w:rFonts w:ascii="Times New Roman" w:eastAsia="Batang" w:hAnsi="Times New Roman"/>
          <w:sz w:val="22"/>
          <w:szCs w:val="22"/>
        </w:rPr>
      </w:pPr>
      <w:r w:rsidRPr="00F06DF6">
        <w:rPr>
          <w:rFonts w:ascii="Times New Roman" w:eastAsia="Batang" w:hAnsi="Times New Roman"/>
          <w:sz w:val="22"/>
          <w:szCs w:val="22"/>
        </w:rPr>
        <w:t xml:space="preserve">Išvalius kandiklį, jį reikia iškratyti ir palikti, kad ore išdžiūtų. Šildomosiomis sistemomis džiovinti </w:t>
      </w:r>
      <w:r w:rsidRPr="00F06DF6">
        <w:rPr>
          <w:rFonts w:ascii="Times New Roman" w:eastAsia="Batang" w:hAnsi="Times New Roman"/>
          <w:b/>
          <w:sz w:val="22"/>
          <w:szCs w:val="22"/>
        </w:rPr>
        <w:t>negalima</w:t>
      </w:r>
      <w:r w:rsidRPr="00F06DF6">
        <w:rPr>
          <w:rFonts w:ascii="Times New Roman" w:eastAsia="Batang" w:hAnsi="Times New Roman"/>
          <w:sz w:val="22"/>
          <w:szCs w:val="22"/>
        </w:rPr>
        <w:t>. Kandikliui išdžiūvus, reikia prijungti slėginę talpyklę ir užmauti dulkių dangtelį.</w:t>
      </w:r>
    </w:p>
    <w:p w14:paraId="23D95918" w14:textId="77777777" w:rsidR="003D6C36" w:rsidRPr="00F06DF6" w:rsidRDefault="003D6C36" w:rsidP="003D6C36">
      <w:pPr>
        <w:jc w:val="center"/>
        <w:rPr>
          <w:rFonts w:ascii="Times New Roman" w:hAnsi="Times New Roman"/>
          <w:sz w:val="22"/>
          <w:szCs w:val="22"/>
        </w:rPr>
      </w:pPr>
    </w:p>
    <w:p w14:paraId="643BB5DF" w14:textId="77777777" w:rsidR="003D6C36" w:rsidRPr="00F06DF6" w:rsidRDefault="003D6C36" w:rsidP="003D6C36">
      <w:pPr>
        <w:jc w:val="center"/>
        <w:rPr>
          <w:rFonts w:ascii="Times New Roman" w:hAnsi="Times New Roman"/>
          <w:sz w:val="22"/>
          <w:szCs w:val="22"/>
        </w:rPr>
      </w:pPr>
      <w:r w:rsidRPr="00F06DF6">
        <w:rPr>
          <w:rFonts w:ascii="Times New Roman" w:hAnsi="Times New Roman"/>
          <w:noProof/>
          <w:sz w:val="22"/>
          <w:szCs w:val="22"/>
        </w:rPr>
        <w:drawing>
          <wp:inline distT="0" distB="0" distL="0" distR="0" wp14:anchorId="53C5ADBE" wp14:editId="61A738E6">
            <wp:extent cx="1476375" cy="7048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61BD2924" w14:textId="77777777" w:rsidR="003D6C36" w:rsidRPr="00F06DF6" w:rsidRDefault="003D6C36" w:rsidP="003D6C36">
      <w:pPr>
        <w:jc w:val="center"/>
        <w:rPr>
          <w:rFonts w:ascii="Times New Roman" w:hAnsi="Times New Roman"/>
          <w:sz w:val="22"/>
          <w:szCs w:val="22"/>
        </w:rPr>
      </w:pPr>
      <w:r w:rsidRPr="00F06DF6">
        <w:rPr>
          <w:rFonts w:ascii="Times New Roman" w:hAnsi="Times New Roman"/>
          <w:sz w:val="22"/>
          <w:szCs w:val="22"/>
        </w:rPr>
        <w:t>(3 paveikslas)</w:t>
      </w:r>
    </w:p>
    <w:p w14:paraId="30E030F5" w14:textId="77777777" w:rsidR="003D6C36" w:rsidRPr="00F06DF6" w:rsidRDefault="003D6C36" w:rsidP="003D6C36">
      <w:pPr>
        <w:jc w:val="center"/>
        <w:rPr>
          <w:rFonts w:ascii="Times New Roman" w:hAnsi="Times New Roman"/>
          <w:sz w:val="22"/>
          <w:szCs w:val="22"/>
        </w:rPr>
      </w:pPr>
    </w:p>
    <w:p w14:paraId="23C2E98B" w14:textId="77777777" w:rsidR="003D6C36" w:rsidRPr="00F06DF6" w:rsidRDefault="003D6C36" w:rsidP="003D6C36">
      <w:pPr>
        <w:tabs>
          <w:tab w:val="left" w:pos="567"/>
        </w:tabs>
        <w:rPr>
          <w:rFonts w:ascii="Times New Roman" w:hAnsi="Times New Roman"/>
          <w:i/>
          <w:sz w:val="22"/>
          <w:szCs w:val="22"/>
        </w:rPr>
      </w:pPr>
      <w:r w:rsidRPr="00F06DF6">
        <w:rPr>
          <w:rFonts w:ascii="Times New Roman" w:hAnsi="Times New Roman"/>
          <w:i/>
          <w:sz w:val="22"/>
          <w:szCs w:val="22"/>
        </w:rPr>
        <w:t>Įspėjimas</w:t>
      </w:r>
    </w:p>
    <w:p w14:paraId="0786385D"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Pakuotėje esantis plastikinis kandiklis specialiai sukurtas Berodual N įkvėpti, todėl pro jį visuomet išpurškiama tiksli dozė. Pro šį kandiklį įkvėpti kitokio suslėgtojo tirpalo ar Berodual N įkvėpti pro kitokį, negu pakuotėje esantį kandiklį, draudžiama.</w:t>
      </w:r>
    </w:p>
    <w:p w14:paraId="432D0A79" w14:textId="77777777" w:rsidR="003D6C36" w:rsidRPr="00F06DF6" w:rsidRDefault="003D6C36" w:rsidP="003D6C36">
      <w:pPr>
        <w:tabs>
          <w:tab w:val="left" w:pos="567"/>
        </w:tabs>
        <w:rPr>
          <w:rFonts w:ascii="Times New Roman" w:hAnsi="Times New Roman"/>
          <w:sz w:val="22"/>
          <w:szCs w:val="22"/>
        </w:rPr>
      </w:pPr>
    </w:p>
    <w:p w14:paraId="31F790C2"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Tirpalas talpyklėje suslėgtas, todėl jos negalima atverti arba laikyti aukštesnėje negu 50 </w:t>
      </w:r>
      <w:r w:rsidRPr="00F06DF6">
        <w:rPr>
          <w:rFonts w:ascii="Times New Roman" w:hAnsi="Times New Roman"/>
          <w:sz w:val="22"/>
          <w:szCs w:val="22"/>
        </w:rPr>
        <w:sym w:font="Symbol" w:char="F0B0"/>
      </w:r>
      <w:r w:rsidRPr="00F06DF6">
        <w:rPr>
          <w:rFonts w:ascii="Times New Roman" w:hAnsi="Times New Roman"/>
          <w:sz w:val="22"/>
          <w:szCs w:val="22"/>
        </w:rPr>
        <w:t>C temperatūroje.</w:t>
      </w:r>
    </w:p>
    <w:p w14:paraId="0179434A" w14:textId="77777777" w:rsidR="003D6C36" w:rsidRPr="00F06DF6" w:rsidRDefault="003D6C36" w:rsidP="003D6C36">
      <w:pPr>
        <w:tabs>
          <w:tab w:val="left" w:pos="567"/>
        </w:tabs>
        <w:rPr>
          <w:rFonts w:ascii="Times New Roman" w:hAnsi="Times New Roman"/>
          <w:b/>
          <w:sz w:val="22"/>
          <w:szCs w:val="22"/>
        </w:rPr>
      </w:pPr>
    </w:p>
    <w:p w14:paraId="24171513" w14:textId="11782D2A" w:rsidR="003D6C36" w:rsidRPr="00F06DF6" w:rsidRDefault="003D6C36" w:rsidP="003D6C36">
      <w:pPr>
        <w:tabs>
          <w:tab w:val="left" w:pos="567"/>
        </w:tabs>
        <w:ind w:left="567" w:hanging="567"/>
        <w:rPr>
          <w:rFonts w:ascii="Times New Roman" w:hAnsi="Times New Roman"/>
          <w:b/>
          <w:noProof/>
          <w:sz w:val="22"/>
          <w:szCs w:val="22"/>
        </w:rPr>
      </w:pPr>
      <w:r w:rsidRPr="00F06DF6">
        <w:rPr>
          <w:rFonts w:ascii="Times New Roman" w:hAnsi="Times New Roman"/>
          <w:b/>
          <w:noProof/>
          <w:sz w:val="22"/>
          <w:szCs w:val="22"/>
        </w:rPr>
        <w:t>Ką daryti pavartojus per didelę Berodual N dozę</w:t>
      </w:r>
    </w:p>
    <w:p w14:paraId="24902D4E"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Jeigu Berodual N pavartosite daugiau negu reikia, kreipkitės į savo gydytoją arba vaistininką patarimo.</w:t>
      </w:r>
    </w:p>
    <w:p w14:paraId="4A26DF8A" w14:textId="77777777" w:rsidR="003D6C36" w:rsidRPr="00F06DF6" w:rsidRDefault="003D6C36" w:rsidP="003D6C36">
      <w:pPr>
        <w:tabs>
          <w:tab w:val="left" w:pos="567"/>
        </w:tabs>
        <w:rPr>
          <w:rFonts w:ascii="Times New Roman" w:hAnsi="Times New Roman"/>
          <w:sz w:val="22"/>
          <w:szCs w:val="22"/>
        </w:rPr>
      </w:pPr>
    </w:p>
    <w:p w14:paraId="505A9D4B"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Tikėtina, kad perdozavimo simptomai visų pirma bus priklausomi nuo fenoterolio. Tikėtini perdozavimo simptomai yra dažnas širdies plakimas, stiprus, juntamas širdies plakimas, drebulys, padidėjęs ar sumažėjęs kraujospūdis, pulsinio spaudimo padidėjimas, krūtinės skausmas, nereguliarus širdies plakimas ir trumpalaikis veido bei kaklo paraudimas. Vartojant fenoterolio dozę, kuri yra didesnė už esančią rekomenduojamoje Berodual N dozėje, buvo ir kraujo rūgštingumo padidėjimo, ir hipokalemijos (mažas kalio kiekis kraujo serume) atvejų.</w:t>
      </w:r>
    </w:p>
    <w:p w14:paraId="3F511479" w14:textId="77777777" w:rsidR="003D6C36" w:rsidRPr="00F06DF6" w:rsidRDefault="003D6C36" w:rsidP="003D6C36">
      <w:pPr>
        <w:tabs>
          <w:tab w:val="left" w:pos="567"/>
        </w:tabs>
        <w:rPr>
          <w:rFonts w:ascii="Times New Roman" w:hAnsi="Times New Roman"/>
          <w:sz w:val="22"/>
          <w:szCs w:val="22"/>
        </w:rPr>
      </w:pPr>
    </w:p>
    <w:p w14:paraId="248B31B6"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Tikėtini ipratropio bromido perdozavimo simptomai (pvz., burnos džiūvimas, akomodacijos sutrikimas) būna lengvi.</w:t>
      </w:r>
    </w:p>
    <w:p w14:paraId="0AFEDF19" w14:textId="77777777" w:rsidR="003D6C36" w:rsidRPr="00F06DF6" w:rsidRDefault="003D6C36" w:rsidP="003D6C36">
      <w:pPr>
        <w:rPr>
          <w:rFonts w:ascii="Times New Roman" w:hAnsi="Times New Roman"/>
          <w:b/>
          <w:noProof/>
          <w:sz w:val="22"/>
          <w:szCs w:val="22"/>
        </w:rPr>
      </w:pPr>
    </w:p>
    <w:p w14:paraId="6EC17C99" w14:textId="77777777" w:rsidR="003D6C36" w:rsidRPr="00F06DF6" w:rsidRDefault="003D6C36" w:rsidP="003D6C36">
      <w:pPr>
        <w:rPr>
          <w:rFonts w:ascii="Times New Roman" w:hAnsi="Times New Roman"/>
          <w:b/>
          <w:noProof/>
          <w:sz w:val="22"/>
          <w:szCs w:val="22"/>
        </w:rPr>
      </w:pPr>
      <w:r w:rsidRPr="00F06DF6">
        <w:rPr>
          <w:rFonts w:ascii="Times New Roman" w:hAnsi="Times New Roman"/>
          <w:b/>
          <w:noProof/>
          <w:sz w:val="22"/>
          <w:szCs w:val="22"/>
        </w:rPr>
        <w:t>Pamiršus pavartoti Berodual N</w:t>
      </w:r>
    </w:p>
    <w:p w14:paraId="0FD5F478" w14:textId="77777777" w:rsidR="003D6C36" w:rsidRPr="00F06DF6" w:rsidRDefault="003D6C36" w:rsidP="003D6C36">
      <w:pPr>
        <w:rPr>
          <w:rFonts w:ascii="Times New Roman" w:hAnsi="Times New Roman"/>
          <w:noProof/>
          <w:sz w:val="22"/>
          <w:szCs w:val="22"/>
        </w:rPr>
      </w:pPr>
      <w:r w:rsidRPr="00F06DF6">
        <w:rPr>
          <w:rFonts w:ascii="Times New Roman" w:hAnsi="Times New Roman"/>
          <w:sz w:val="22"/>
          <w:szCs w:val="22"/>
        </w:rPr>
        <w:t>Jeigu Berodual N Jums išrašė vartoti reguliariai, tačiau dozę pavartoti pamiršote, įkvėpkite ją tuoj pat, kai tik prisiminsite, o kitą vartokite įprastiniu laiku. Negalima vartoti dvigubos dozės norint kompensuoti praleistą dozę. Jeigu sergate astma, Berodual N Jums galima vartoti tik ūminio priepuolio metu.</w:t>
      </w:r>
    </w:p>
    <w:p w14:paraId="1E104EE0" w14:textId="77777777" w:rsidR="003D6C36" w:rsidRPr="00F06DF6" w:rsidRDefault="003D6C36" w:rsidP="003D6C36">
      <w:pPr>
        <w:tabs>
          <w:tab w:val="left" w:pos="567"/>
        </w:tabs>
        <w:ind w:left="567" w:hanging="567"/>
        <w:jc w:val="both"/>
        <w:rPr>
          <w:rFonts w:ascii="Times New Roman" w:hAnsi="Times New Roman"/>
          <w:noProof/>
          <w:sz w:val="22"/>
          <w:szCs w:val="22"/>
        </w:rPr>
      </w:pPr>
    </w:p>
    <w:p w14:paraId="72AEB273"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b/>
          <w:noProof/>
          <w:sz w:val="22"/>
          <w:szCs w:val="22"/>
        </w:rPr>
        <w:t>Nustojus vartoti Berodual N</w:t>
      </w:r>
    </w:p>
    <w:p w14:paraId="3300E621" w14:textId="77777777" w:rsidR="003D6C36" w:rsidRPr="00F06DF6" w:rsidRDefault="003D6C36" w:rsidP="003D6C36">
      <w:pPr>
        <w:numPr>
          <w:ilvl w:val="12"/>
          <w:numId w:val="0"/>
        </w:numPr>
        <w:tabs>
          <w:tab w:val="left" w:pos="567"/>
        </w:tabs>
        <w:ind w:right="-2"/>
        <w:jc w:val="both"/>
        <w:rPr>
          <w:rFonts w:ascii="Times New Roman" w:hAnsi="Times New Roman"/>
          <w:noProof/>
          <w:sz w:val="22"/>
          <w:szCs w:val="22"/>
        </w:rPr>
      </w:pPr>
      <w:r w:rsidRPr="00F06DF6">
        <w:rPr>
          <w:rFonts w:ascii="Times New Roman" w:hAnsi="Times New Roman"/>
          <w:noProof/>
          <w:sz w:val="22"/>
          <w:szCs w:val="22"/>
        </w:rPr>
        <w:t>Jeigu Berodual N vartoti nustosite, Jūsų kvėpavimo sutrikimas gali atsinaujinti arba net pasunkėti. Vadinasi, Berodual turite vartoti tiek laiko, kiek gydytojo skirta. Prieš nutraukdami Berodual N vartojimą, kiekvienu atveju pasikalbėkite su savo gydytoju.</w:t>
      </w:r>
    </w:p>
    <w:p w14:paraId="44895FAC" w14:textId="77777777" w:rsidR="003D6C36" w:rsidRPr="00F06DF6" w:rsidRDefault="003D6C36" w:rsidP="003D6C36">
      <w:pPr>
        <w:numPr>
          <w:ilvl w:val="12"/>
          <w:numId w:val="0"/>
        </w:numPr>
        <w:tabs>
          <w:tab w:val="left" w:pos="567"/>
        </w:tabs>
        <w:ind w:right="-2"/>
        <w:jc w:val="both"/>
        <w:rPr>
          <w:rFonts w:ascii="Times New Roman" w:hAnsi="Times New Roman"/>
          <w:noProof/>
          <w:sz w:val="22"/>
          <w:szCs w:val="22"/>
        </w:rPr>
      </w:pPr>
    </w:p>
    <w:p w14:paraId="65282199" w14:textId="77777777" w:rsidR="003D6C36" w:rsidRPr="00F06DF6" w:rsidRDefault="003D6C36" w:rsidP="003D6C36">
      <w:pPr>
        <w:numPr>
          <w:ilvl w:val="12"/>
          <w:numId w:val="0"/>
        </w:numPr>
        <w:tabs>
          <w:tab w:val="left" w:pos="567"/>
        </w:tabs>
        <w:ind w:right="-2"/>
        <w:jc w:val="both"/>
        <w:rPr>
          <w:rFonts w:ascii="Times New Roman" w:hAnsi="Times New Roman"/>
          <w:noProof/>
          <w:sz w:val="22"/>
          <w:szCs w:val="22"/>
        </w:rPr>
      </w:pPr>
      <w:r w:rsidRPr="00F06DF6">
        <w:rPr>
          <w:rFonts w:ascii="Times New Roman" w:hAnsi="Times New Roman"/>
          <w:noProof/>
          <w:sz w:val="22"/>
          <w:szCs w:val="22"/>
        </w:rPr>
        <w:t>Jeigu kiltų daugiau klausimų dėl šio vaisto vartojimo, kreipkitės į gydytoją arba vaistininką.</w:t>
      </w:r>
    </w:p>
    <w:p w14:paraId="4F9DDBCC" w14:textId="77777777" w:rsidR="003D6C36" w:rsidRPr="00F06DF6" w:rsidRDefault="003D6C36" w:rsidP="003D6C36">
      <w:pPr>
        <w:rPr>
          <w:rFonts w:ascii="Times New Roman" w:hAnsi="Times New Roman"/>
          <w:noProof/>
          <w:sz w:val="22"/>
          <w:szCs w:val="22"/>
        </w:rPr>
      </w:pPr>
    </w:p>
    <w:p w14:paraId="76060C8E" w14:textId="77777777" w:rsidR="003D6C36" w:rsidRPr="00F06DF6" w:rsidRDefault="003D6C36" w:rsidP="003D6C36">
      <w:pPr>
        <w:numPr>
          <w:ilvl w:val="12"/>
          <w:numId w:val="0"/>
        </w:numPr>
        <w:tabs>
          <w:tab w:val="left" w:pos="567"/>
        </w:tabs>
        <w:ind w:left="567" w:hanging="567"/>
        <w:jc w:val="both"/>
        <w:rPr>
          <w:rFonts w:ascii="Times New Roman" w:hAnsi="Times New Roman"/>
          <w:b/>
          <w:caps/>
          <w:sz w:val="22"/>
          <w:szCs w:val="22"/>
        </w:rPr>
      </w:pPr>
    </w:p>
    <w:p w14:paraId="611C8F8E" w14:textId="77777777" w:rsidR="003D6C36" w:rsidRPr="00F06DF6" w:rsidRDefault="003D6C36" w:rsidP="003D6C36">
      <w:pPr>
        <w:numPr>
          <w:ilvl w:val="12"/>
          <w:numId w:val="0"/>
        </w:numPr>
        <w:tabs>
          <w:tab w:val="left" w:pos="567"/>
        </w:tabs>
        <w:ind w:left="567" w:hanging="567"/>
        <w:jc w:val="both"/>
        <w:rPr>
          <w:rFonts w:ascii="Times New Roman" w:hAnsi="Times New Roman"/>
          <w:b/>
          <w:caps/>
          <w:noProof/>
          <w:sz w:val="22"/>
          <w:szCs w:val="22"/>
        </w:rPr>
      </w:pPr>
      <w:r w:rsidRPr="00F06DF6">
        <w:rPr>
          <w:rFonts w:ascii="Times New Roman" w:hAnsi="Times New Roman"/>
          <w:b/>
          <w:caps/>
          <w:noProof/>
          <w:sz w:val="22"/>
          <w:szCs w:val="22"/>
        </w:rPr>
        <w:t>4.</w:t>
      </w:r>
      <w:r w:rsidRPr="00F06DF6">
        <w:rPr>
          <w:rFonts w:ascii="Times New Roman" w:hAnsi="Times New Roman"/>
          <w:b/>
          <w:caps/>
          <w:noProof/>
          <w:sz w:val="22"/>
          <w:szCs w:val="22"/>
        </w:rPr>
        <w:tab/>
      </w:r>
      <w:r w:rsidRPr="00F06DF6">
        <w:rPr>
          <w:rFonts w:ascii="Times New Roman" w:hAnsi="Times New Roman"/>
          <w:b/>
          <w:noProof/>
          <w:sz w:val="22"/>
          <w:szCs w:val="22"/>
        </w:rPr>
        <w:t>Galimas šalutinis poveikis</w:t>
      </w:r>
    </w:p>
    <w:p w14:paraId="1FBC310D" w14:textId="77777777" w:rsidR="003D6C36" w:rsidRPr="00F06DF6" w:rsidRDefault="003D6C36" w:rsidP="003D6C36">
      <w:pPr>
        <w:tabs>
          <w:tab w:val="left" w:pos="567"/>
        </w:tabs>
        <w:ind w:left="567" w:hanging="567"/>
        <w:jc w:val="both"/>
        <w:rPr>
          <w:rFonts w:ascii="Times New Roman" w:hAnsi="Times New Roman"/>
          <w:noProof/>
          <w:sz w:val="22"/>
          <w:szCs w:val="22"/>
        </w:rPr>
      </w:pPr>
    </w:p>
    <w:p w14:paraId="11B279DF" w14:textId="77777777" w:rsidR="003D6C36" w:rsidRPr="00F06DF6" w:rsidRDefault="003D6C36" w:rsidP="003D6C36">
      <w:pPr>
        <w:tabs>
          <w:tab w:val="left" w:pos="0"/>
        </w:tabs>
        <w:jc w:val="both"/>
        <w:rPr>
          <w:rFonts w:ascii="Times New Roman" w:hAnsi="Times New Roman"/>
          <w:noProof/>
          <w:sz w:val="22"/>
          <w:szCs w:val="22"/>
        </w:rPr>
      </w:pPr>
      <w:r w:rsidRPr="00F06DF6">
        <w:rPr>
          <w:rFonts w:ascii="Times New Roman" w:hAnsi="Times New Roman"/>
          <w:noProof/>
          <w:sz w:val="22"/>
          <w:szCs w:val="22"/>
        </w:rPr>
        <w:t>Šis vaistas, kaip ir visi kiti, gali sukelti šalutinį poveikį, nors jis pasireiškia ne visiems žmonėms.</w:t>
      </w:r>
    </w:p>
    <w:p w14:paraId="06FA11B1" w14:textId="77777777" w:rsidR="003D6C36" w:rsidRPr="00F06DF6" w:rsidRDefault="003D6C36" w:rsidP="003D6C36">
      <w:pPr>
        <w:tabs>
          <w:tab w:val="left" w:pos="567"/>
        </w:tabs>
        <w:ind w:left="567" w:hanging="567"/>
        <w:jc w:val="both"/>
        <w:rPr>
          <w:rFonts w:ascii="Times New Roman" w:hAnsi="Times New Roman"/>
          <w:noProof/>
          <w:sz w:val="22"/>
          <w:szCs w:val="22"/>
        </w:rPr>
      </w:pPr>
    </w:p>
    <w:p w14:paraId="42857730" w14:textId="77777777" w:rsidR="003D6C36" w:rsidRPr="00F06DF6" w:rsidRDefault="003D6C36" w:rsidP="003D6C36">
      <w:pPr>
        <w:rPr>
          <w:rFonts w:ascii="Times New Roman" w:hAnsi="Times New Roman"/>
          <w:sz w:val="22"/>
          <w:szCs w:val="22"/>
        </w:rPr>
      </w:pPr>
      <w:r w:rsidRPr="00F06DF6">
        <w:rPr>
          <w:rFonts w:ascii="Times New Roman" w:hAnsi="Times New Roman"/>
          <w:sz w:val="22"/>
          <w:szCs w:val="22"/>
        </w:rPr>
        <w:lastRenderedPageBreak/>
        <w:t>Kaip ir visi įkvepiamieji vaistai, Berodual N gali sukelti lokalaus dirginimo simptomus. Klinikinių tyrimų metu dažniausias stebėtas šalutinis poveikis buvo kosulys, burnos džiūvimas, galvos skausmas, drebulys, ryklės uždegimas, pykinimas, svaigulys, disfonija (balso sutrikimas), tachikardija, palpitacija (stiprus juntamas širdies plakimas), vėmimas, sistolinio kraujospūdžio padidėjimas ir nervingumas.</w:t>
      </w:r>
    </w:p>
    <w:p w14:paraId="153A35A5" w14:textId="77777777" w:rsidR="003D6C36" w:rsidRPr="00F06DF6" w:rsidRDefault="003D6C36" w:rsidP="003D6C36">
      <w:pPr>
        <w:rPr>
          <w:rFonts w:ascii="Times New Roman" w:hAnsi="Times New Roman"/>
          <w:sz w:val="22"/>
          <w:szCs w:val="22"/>
        </w:rPr>
      </w:pPr>
    </w:p>
    <w:p w14:paraId="7528C02C" w14:textId="77777777" w:rsidR="003D6C36" w:rsidRPr="00F06DF6" w:rsidRDefault="003D6C36" w:rsidP="003D6C36">
      <w:pPr>
        <w:rPr>
          <w:rFonts w:ascii="Times New Roman" w:hAnsi="Times New Roman"/>
          <w:sz w:val="22"/>
          <w:szCs w:val="22"/>
        </w:rPr>
      </w:pPr>
      <w:r w:rsidRPr="00F06DF6">
        <w:rPr>
          <w:rFonts w:ascii="Times New Roman" w:hAnsi="Times New Roman"/>
          <w:sz w:val="22"/>
          <w:szCs w:val="22"/>
        </w:rPr>
        <w:t>Žemiau išvardyto šalutinio poveikio dažnis apibūdinamas taip:</w:t>
      </w:r>
    </w:p>
    <w:p w14:paraId="376151E5" w14:textId="7A3306EA" w:rsidR="003D6C36" w:rsidRPr="00F06DF6" w:rsidRDefault="003D6C36" w:rsidP="003D6C36">
      <w:pPr>
        <w:rPr>
          <w:rFonts w:ascii="Times New Roman" w:hAnsi="Times New Roman"/>
          <w:sz w:val="22"/>
          <w:szCs w:val="22"/>
        </w:rPr>
      </w:pPr>
      <w:r w:rsidRPr="00F06DF6">
        <w:rPr>
          <w:rFonts w:ascii="Times New Roman" w:hAnsi="Times New Roman"/>
          <w:sz w:val="22"/>
          <w:szCs w:val="22"/>
        </w:rPr>
        <w:t>- labai dažn</w:t>
      </w:r>
      <w:r w:rsidR="005D1B27">
        <w:rPr>
          <w:rFonts w:ascii="Times New Roman" w:hAnsi="Times New Roman"/>
          <w:sz w:val="22"/>
          <w:szCs w:val="22"/>
        </w:rPr>
        <w:t>i</w:t>
      </w:r>
      <w:r w:rsidRPr="00F06DF6">
        <w:rPr>
          <w:rFonts w:ascii="Times New Roman" w:hAnsi="Times New Roman"/>
          <w:sz w:val="22"/>
          <w:szCs w:val="22"/>
        </w:rPr>
        <w:t xml:space="preserve"> (</w:t>
      </w:r>
      <w:r w:rsidR="0095690D">
        <w:rPr>
          <w:rFonts w:ascii="Times New Roman" w:hAnsi="Times New Roman"/>
          <w:sz w:val="22"/>
          <w:szCs w:val="22"/>
        </w:rPr>
        <w:t xml:space="preserve">gali </w:t>
      </w:r>
      <w:r w:rsidRPr="00F06DF6">
        <w:rPr>
          <w:rFonts w:ascii="Times New Roman" w:hAnsi="Times New Roman"/>
          <w:sz w:val="22"/>
          <w:szCs w:val="22"/>
        </w:rPr>
        <w:t>pasireik</w:t>
      </w:r>
      <w:r w:rsidR="0095690D">
        <w:rPr>
          <w:rFonts w:ascii="Times New Roman" w:hAnsi="Times New Roman"/>
          <w:sz w:val="22"/>
          <w:szCs w:val="22"/>
        </w:rPr>
        <w:t>šti</w:t>
      </w:r>
      <w:r w:rsidRPr="00F06DF6">
        <w:rPr>
          <w:rFonts w:ascii="Times New Roman" w:hAnsi="Times New Roman"/>
          <w:sz w:val="22"/>
          <w:szCs w:val="22"/>
        </w:rPr>
        <w:t xml:space="preserve"> ne rečiau kaip 1 iš 10 asmenų),</w:t>
      </w:r>
    </w:p>
    <w:p w14:paraId="2B8F860D" w14:textId="256117BD" w:rsidR="003D6C36" w:rsidRPr="00F06DF6" w:rsidRDefault="003D6C36" w:rsidP="003D6C36">
      <w:pPr>
        <w:rPr>
          <w:rFonts w:ascii="Times New Roman" w:hAnsi="Times New Roman"/>
          <w:sz w:val="22"/>
          <w:szCs w:val="22"/>
        </w:rPr>
      </w:pPr>
      <w:r w:rsidRPr="00F06DF6">
        <w:rPr>
          <w:rFonts w:ascii="Times New Roman" w:hAnsi="Times New Roman"/>
          <w:sz w:val="22"/>
          <w:szCs w:val="22"/>
        </w:rPr>
        <w:t>- dažn</w:t>
      </w:r>
      <w:r w:rsidR="005D1B27">
        <w:rPr>
          <w:rFonts w:ascii="Times New Roman" w:hAnsi="Times New Roman"/>
          <w:sz w:val="22"/>
          <w:szCs w:val="22"/>
        </w:rPr>
        <w:t>i</w:t>
      </w:r>
      <w:r w:rsidRPr="00F06DF6">
        <w:rPr>
          <w:rFonts w:ascii="Times New Roman" w:hAnsi="Times New Roman"/>
          <w:sz w:val="22"/>
          <w:szCs w:val="22"/>
        </w:rPr>
        <w:t xml:space="preserve"> (</w:t>
      </w:r>
      <w:r w:rsidR="0095690D">
        <w:rPr>
          <w:rFonts w:ascii="Times New Roman" w:hAnsi="Times New Roman"/>
          <w:sz w:val="22"/>
          <w:szCs w:val="22"/>
        </w:rPr>
        <w:t xml:space="preserve">gali </w:t>
      </w:r>
      <w:r w:rsidRPr="00F06DF6">
        <w:rPr>
          <w:rFonts w:ascii="Times New Roman" w:hAnsi="Times New Roman"/>
          <w:sz w:val="22"/>
          <w:szCs w:val="22"/>
        </w:rPr>
        <w:t>pasireik</w:t>
      </w:r>
      <w:r w:rsidR="0095690D">
        <w:rPr>
          <w:rFonts w:ascii="Times New Roman" w:hAnsi="Times New Roman"/>
          <w:sz w:val="22"/>
          <w:szCs w:val="22"/>
        </w:rPr>
        <w:t>šti</w:t>
      </w:r>
      <w:r w:rsidRPr="00F06DF6">
        <w:rPr>
          <w:rFonts w:ascii="Times New Roman" w:hAnsi="Times New Roman"/>
          <w:sz w:val="22"/>
          <w:szCs w:val="22"/>
        </w:rPr>
        <w:t xml:space="preserve"> rečiau kaip 1 iš 10 asmenų),</w:t>
      </w:r>
    </w:p>
    <w:p w14:paraId="3C165B9E" w14:textId="3B80A603" w:rsidR="003D6C36" w:rsidRPr="00F06DF6" w:rsidRDefault="003D6C36" w:rsidP="003D6C36">
      <w:pPr>
        <w:rPr>
          <w:rFonts w:ascii="Times New Roman" w:hAnsi="Times New Roman"/>
          <w:sz w:val="22"/>
          <w:szCs w:val="22"/>
        </w:rPr>
      </w:pPr>
      <w:r w:rsidRPr="00F06DF6">
        <w:rPr>
          <w:rFonts w:ascii="Times New Roman" w:hAnsi="Times New Roman"/>
          <w:sz w:val="22"/>
          <w:szCs w:val="22"/>
        </w:rPr>
        <w:t>- nedažn</w:t>
      </w:r>
      <w:r w:rsidR="005D1B27">
        <w:rPr>
          <w:rFonts w:ascii="Times New Roman" w:hAnsi="Times New Roman"/>
          <w:sz w:val="22"/>
          <w:szCs w:val="22"/>
        </w:rPr>
        <w:t>i</w:t>
      </w:r>
      <w:r w:rsidRPr="00F06DF6">
        <w:rPr>
          <w:rFonts w:ascii="Times New Roman" w:hAnsi="Times New Roman"/>
          <w:sz w:val="22"/>
          <w:szCs w:val="22"/>
        </w:rPr>
        <w:t xml:space="preserve"> (</w:t>
      </w:r>
      <w:r w:rsidR="0095690D">
        <w:rPr>
          <w:rFonts w:ascii="Times New Roman" w:hAnsi="Times New Roman"/>
          <w:sz w:val="22"/>
          <w:szCs w:val="22"/>
        </w:rPr>
        <w:t xml:space="preserve">gali </w:t>
      </w:r>
      <w:r w:rsidRPr="00F06DF6">
        <w:rPr>
          <w:rFonts w:ascii="Times New Roman" w:hAnsi="Times New Roman"/>
          <w:sz w:val="22"/>
          <w:szCs w:val="22"/>
        </w:rPr>
        <w:t>pasireik</w:t>
      </w:r>
      <w:r w:rsidR="0095690D">
        <w:rPr>
          <w:rFonts w:ascii="Times New Roman" w:hAnsi="Times New Roman"/>
          <w:sz w:val="22"/>
          <w:szCs w:val="22"/>
        </w:rPr>
        <w:t>šti</w:t>
      </w:r>
      <w:r w:rsidRPr="00F06DF6">
        <w:rPr>
          <w:rFonts w:ascii="Times New Roman" w:hAnsi="Times New Roman"/>
          <w:sz w:val="22"/>
          <w:szCs w:val="22"/>
        </w:rPr>
        <w:t xml:space="preserve"> rečiau kaip 1 iš 100</w:t>
      </w:r>
      <w:r w:rsidR="00FE1653" w:rsidRPr="00F06DF6">
        <w:rPr>
          <w:rFonts w:ascii="Times New Roman" w:hAnsi="Times New Roman"/>
          <w:sz w:val="22"/>
          <w:szCs w:val="22"/>
        </w:rPr>
        <w:t xml:space="preserve"> </w:t>
      </w:r>
      <w:r w:rsidRPr="00F06DF6">
        <w:rPr>
          <w:rFonts w:ascii="Times New Roman" w:hAnsi="Times New Roman"/>
          <w:sz w:val="22"/>
          <w:szCs w:val="22"/>
        </w:rPr>
        <w:t>asmenų),</w:t>
      </w:r>
    </w:p>
    <w:p w14:paraId="40C58D65" w14:textId="76617CAC" w:rsidR="003D6C36" w:rsidRPr="00F06DF6" w:rsidRDefault="003D6C36" w:rsidP="003D6C36">
      <w:pPr>
        <w:rPr>
          <w:rFonts w:ascii="Times New Roman" w:hAnsi="Times New Roman"/>
          <w:sz w:val="22"/>
          <w:szCs w:val="22"/>
        </w:rPr>
      </w:pPr>
      <w:r w:rsidRPr="00F06DF6">
        <w:rPr>
          <w:rFonts w:ascii="Times New Roman" w:hAnsi="Times New Roman"/>
          <w:sz w:val="22"/>
          <w:szCs w:val="22"/>
        </w:rPr>
        <w:t>- ret</w:t>
      </w:r>
      <w:r w:rsidR="005D1B27">
        <w:rPr>
          <w:rFonts w:ascii="Times New Roman" w:hAnsi="Times New Roman"/>
          <w:sz w:val="22"/>
          <w:szCs w:val="22"/>
        </w:rPr>
        <w:t>i</w:t>
      </w:r>
      <w:r w:rsidRPr="00F06DF6">
        <w:rPr>
          <w:rFonts w:ascii="Times New Roman" w:hAnsi="Times New Roman"/>
          <w:sz w:val="22"/>
          <w:szCs w:val="22"/>
        </w:rPr>
        <w:t xml:space="preserve"> (</w:t>
      </w:r>
      <w:r w:rsidR="0095690D">
        <w:rPr>
          <w:rFonts w:ascii="Times New Roman" w:hAnsi="Times New Roman"/>
          <w:sz w:val="22"/>
          <w:szCs w:val="22"/>
        </w:rPr>
        <w:t xml:space="preserve">gali </w:t>
      </w:r>
      <w:r w:rsidRPr="00F06DF6">
        <w:rPr>
          <w:rFonts w:ascii="Times New Roman" w:hAnsi="Times New Roman"/>
          <w:sz w:val="22"/>
          <w:szCs w:val="22"/>
        </w:rPr>
        <w:t>pasirei</w:t>
      </w:r>
      <w:r w:rsidR="0095690D">
        <w:rPr>
          <w:rFonts w:ascii="Times New Roman" w:hAnsi="Times New Roman"/>
          <w:sz w:val="22"/>
          <w:szCs w:val="22"/>
        </w:rPr>
        <w:t>kšti</w:t>
      </w:r>
      <w:r w:rsidRPr="00F06DF6">
        <w:rPr>
          <w:rFonts w:ascii="Times New Roman" w:hAnsi="Times New Roman"/>
          <w:sz w:val="22"/>
          <w:szCs w:val="22"/>
        </w:rPr>
        <w:t xml:space="preserve"> rečiau kaip 1 iš 1 000 asmenų),</w:t>
      </w:r>
    </w:p>
    <w:p w14:paraId="75CE4317" w14:textId="25C37DA0" w:rsidR="003D6C36" w:rsidRPr="00F06DF6" w:rsidRDefault="003D6C36" w:rsidP="003D6C36">
      <w:pPr>
        <w:rPr>
          <w:rFonts w:ascii="Times New Roman" w:hAnsi="Times New Roman"/>
          <w:sz w:val="22"/>
          <w:szCs w:val="22"/>
        </w:rPr>
      </w:pPr>
      <w:r w:rsidRPr="00F06DF6">
        <w:rPr>
          <w:rFonts w:ascii="Times New Roman" w:hAnsi="Times New Roman"/>
          <w:sz w:val="22"/>
          <w:szCs w:val="22"/>
        </w:rPr>
        <w:t>- labai ret</w:t>
      </w:r>
      <w:r w:rsidR="005D1B27">
        <w:rPr>
          <w:rFonts w:ascii="Times New Roman" w:hAnsi="Times New Roman"/>
          <w:sz w:val="22"/>
          <w:szCs w:val="22"/>
        </w:rPr>
        <w:t>i</w:t>
      </w:r>
      <w:r w:rsidRPr="00F06DF6">
        <w:rPr>
          <w:rFonts w:ascii="Times New Roman" w:hAnsi="Times New Roman"/>
          <w:sz w:val="22"/>
          <w:szCs w:val="22"/>
        </w:rPr>
        <w:t xml:space="preserve"> (</w:t>
      </w:r>
      <w:r w:rsidR="001D1662">
        <w:rPr>
          <w:rFonts w:ascii="Times New Roman" w:hAnsi="Times New Roman"/>
          <w:sz w:val="22"/>
          <w:szCs w:val="22"/>
        </w:rPr>
        <w:t xml:space="preserve">gali </w:t>
      </w:r>
      <w:r w:rsidRPr="00F06DF6">
        <w:rPr>
          <w:rFonts w:ascii="Times New Roman" w:hAnsi="Times New Roman"/>
          <w:sz w:val="22"/>
          <w:szCs w:val="22"/>
        </w:rPr>
        <w:t>pasirei</w:t>
      </w:r>
      <w:r w:rsidR="001D1662">
        <w:rPr>
          <w:rFonts w:ascii="Times New Roman" w:hAnsi="Times New Roman"/>
          <w:sz w:val="22"/>
          <w:szCs w:val="22"/>
        </w:rPr>
        <w:t>kšti</w:t>
      </w:r>
      <w:r w:rsidRPr="00F06DF6">
        <w:rPr>
          <w:rFonts w:ascii="Times New Roman" w:hAnsi="Times New Roman"/>
          <w:sz w:val="22"/>
          <w:szCs w:val="22"/>
        </w:rPr>
        <w:t xml:space="preserve"> rečiau kaip 1 iš 10 000 asmenų),</w:t>
      </w:r>
    </w:p>
    <w:p w14:paraId="04F0BCAD" w14:textId="77777777" w:rsidR="003D6C36" w:rsidRPr="00F06DF6" w:rsidRDefault="003D6C36" w:rsidP="003D6C36">
      <w:pPr>
        <w:rPr>
          <w:rFonts w:ascii="Times New Roman" w:hAnsi="Times New Roman"/>
          <w:sz w:val="22"/>
          <w:szCs w:val="22"/>
        </w:rPr>
      </w:pPr>
      <w:r w:rsidRPr="00F06DF6">
        <w:rPr>
          <w:rFonts w:ascii="Times New Roman" w:hAnsi="Times New Roman"/>
          <w:sz w:val="22"/>
          <w:szCs w:val="22"/>
        </w:rPr>
        <w:t>- dažnis nežinomas (negali būti apskaičiuotas pagal turimus duomenis).</w:t>
      </w:r>
    </w:p>
    <w:p w14:paraId="2282DAF1" w14:textId="77777777" w:rsidR="003D6C36" w:rsidRPr="00F06DF6" w:rsidRDefault="003D6C36" w:rsidP="003D6C36">
      <w:pPr>
        <w:rPr>
          <w:rFonts w:ascii="Times New Roman" w:hAnsi="Times New Roman"/>
          <w:noProof/>
          <w:sz w:val="22"/>
          <w:szCs w:val="22"/>
        </w:rPr>
      </w:pPr>
    </w:p>
    <w:p w14:paraId="11161BD5" w14:textId="6F16D533" w:rsidR="003D6C36" w:rsidRPr="00F06DF6" w:rsidRDefault="003D6C36" w:rsidP="003D6C36">
      <w:pPr>
        <w:tabs>
          <w:tab w:val="left" w:pos="567"/>
        </w:tabs>
        <w:rPr>
          <w:rFonts w:ascii="Times New Roman" w:hAnsi="Times New Roman"/>
          <w:b/>
          <w:bCs/>
          <w:iCs/>
          <w:noProof/>
          <w:sz w:val="22"/>
          <w:szCs w:val="22"/>
        </w:rPr>
      </w:pPr>
      <w:r w:rsidRPr="00F06DF6">
        <w:rPr>
          <w:rFonts w:ascii="Times New Roman" w:hAnsi="Times New Roman"/>
          <w:b/>
          <w:bCs/>
          <w:iCs/>
          <w:noProof/>
          <w:sz w:val="22"/>
          <w:szCs w:val="22"/>
        </w:rPr>
        <w:t xml:space="preserve">Dažni </w:t>
      </w:r>
      <w:r w:rsidR="00B10A5F" w:rsidRPr="00F06DF6">
        <w:rPr>
          <w:rFonts w:ascii="Times New Roman" w:hAnsi="Times New Roman"/>
          <w:b/>
          <w:bCs/>
          <w:sz w:val="22"/>
          <w:szCs w:val="22"/>
        </w:rPr>
        <w:t xml:space="preserve">šalutinio poveikio reiškiniai </w:t>
      </w:r>
      <w:r w:rsidRPr="00F06DF6">
        <w:rPr>
          <w:rFonts w:ascii="Times New Roman" w:hAnsi="Times New Roman"/>
          <w:b/>
          <w:bCs/>
          <w:iCs/>
          <w:noProof/>
          <w:sz w:val="22"/>
          <w:szCs w:val="22"/>
        </w:rPr>
        <w:t>(gali pasireikšti rečiau kaip 1 iš 10 asmenų):</w:t>
      </w:r>
    </w:p>
    <w:p w14:paraId="18366A69"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kosulys.</w:t>
      </w:r>
    </w:p>
    <w:p w14:paraId="7A9D022D" w14:textId="77777777" w:rsidR="003D6C36" w:rsidRPr="00F06DF6" w:rsidRDefault="003D6C36" w:rsidP="003D6C36">
      <w:pPr>
        <w:tabs>
          <w:tab w:val="left" w:pos="567"/>
        </w:tabs>
        <w:rPr>
          <w:rFonts w:ascii="Times New Roman" w:hAnsi="Times New Roman"/>
          <w:noProof/>
          <w:sz w:val="22"/>
          <w:szCs w:val="22"/>
        </w:rPr>
      </w:pPr>
    </w:p>
    <w:p w14:paraId="746975DA" w14:textId="64AFC00A" w:rsidR="003D6C36" w:rsidRPr="00F06DF6" w:rsidRDefault="003D6C36" w:rsidP="003D6C36">
      <w:pPr>
        <w:tabs>
          <w:tab w:val="left" w:pos="567"/>
        </w:tabs>
        <w:rPr>
          <w:rFonts w:ascii="Times New Roman" w:hAnsi="Times New Roman"/>
          <w:b/>
          <w:bCs/>
          <w:iCs/>
          <w:noProof/>
          <w:sz w:val="22"/>
          <w:szCs w:val="22"/>
        </w:rPr>
      </w:pPr>
      <w:r w:rsidRPr="00F06DF6">
        <w:rPr>
          <w:rFonts w:ascii="Times New Roman" w:hAnsi="Times New Roman"/>
          <w:b/>
          <w:bCs/>
          <w:iCs/>
          <w:noProof/>
          <w:sz w:val="22"/>
          <w:szCs w:val="22"/>
        </w:rPr>
        <w:t xml:space="preserve">Nedažni </w:t>
      </w:r>
      <w:r w:rsidR="00DD58C9" w:rsidRPr="00F06DF6">
        <w:rPr>
          <w:rFonts w:ascii="Times New Roman" w:hAnsi="Times New Roman"/>
          <w:b/>
          <w:bCs/>
          <w:sz w:val="22"/>
          <w:szCs w:val="22"/>
        </w:rPr>
        <w:t xml:space="preserve">šalutinio poveikio reiškiniai </w:t>
      </w:r>
      <w:r w:rsidRPr="00F06DF6">
        <w:rPr>
          <w:rFonts w:ascii="Times New Roman" w:hAnsi="Times New Roman"/>
          <w:b/>
          <w:bCs/>
          <w:iCs/>
          <w:noProof/>
          <w:sz w:val="22"/>
          <w:szCs w:val="22"/>
        </w:rPr>
        <w:t>(gali pasireikšti rečiau kaip 1 iš 100 asmenų):</w:t>
      </w:r>
    </w:p>
    <w:p w14:paraId="0CDB0FA1"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dažnas širdies plakimas;</w:t>
      </w:r>
    </w:p>
    <w:p w14:paraId="4AF34876"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širdies plakimo sustiprėjimas;</w:t>
      </w:r>
    </w:p>
    <w:p w14:paraId="722FC0D0"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juntamas stiprus širdies plakimas;</w:t>
      </w:r>
    </w:p>
    <w:p w14:paraId="2D04E59F"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padidėjęs sistolinis kraujo spaudimas;</w:t>
      </w:r>
    </w:p>
    <w:p w14:paraId="2FE9DA8E"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skeleto raumenų virpėjimas;</w:t>
      </w:r>
    </w:p>
    <w:p w14:paraId="3972529A"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w:t>
      </w:r>
      <w:r w:rsidRPr="00F06DF6">
        <w:rPr>
          <w:rFonts w:ascii="Times New Roman" w:hAnsi="Times New Roman"/>
          <w:noProof/>
          <w:sz w:val="22"/>
          <w:szCs w:val="22"/>
        </w:rPr>
        <w:tab/>
        <w:t>nervingumas;</w:t>
      </w:r>
    </w:p>
    <w:p w14:paraId="71D7AFB0"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w:t>
      </w:r>
      <w:r w:rsidRPr="00F06DF6">
        <w:rPr>
          <w:rFonts w:ascii="Times New Roman" w:hAnsi="Times New Roman"/>
          <w:noProof/>
          <w:sz w:val="22"/>
          <w:szCs w:val="22"/>
        </w:rPr>
        <w:tab/>
        <w:t>galvos skausmas;</w:t>
      </w:r>
    </w:p>
    <w:p w14:paraId="7A7BF9A8" w14:textId="77777777" w:rsidR="003D6C36" w:rsidRPr="00F06DF6" w:rsidRDefault="003D6C36" w:rsidP="003D6C36">
      <w:pPr>
        <w:tabs>
          <w:tab w:val="left" w:pos="567"/>
        </w:tabs>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svaigulys;</w:t>
      </w:r>
    </w:p>
    <w:p w14:paraId="012592A7"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noProof/>
          <w:sz w:val="22"/>
          <w:szCs w:val="22"/>
        </w:rPr>
        <w:t>●</w:t>
      </w:r>
      <w:r w:rsidRPr="00F06DF6">
        <w:rPr>
          <w:rFonts w:ascii="Times New Roman" w:hAnsi="Times New Roman"/>
          <w:sz w:val="22"/>
          <w:szCs w:val="22"/>
        </w:rPr>
        <w:tab/>
        <w:t>lokalus dirginimas, pvz., viršutinės ryklės dalies uždegimas;</w:t>
      </w:r>
    </w:p>
    <w:p w14:paraId="1977C472"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balso sutrikimas;</w:t>
      </w:r>
    </w:p>
    <w:p w14:paraId="22B81099"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burnos džiūvimas;</w:t>
      </w:r>
    </w:p>
    <w:p w14:paraId="0A6191FE"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pykinimas;</w:t>
      </w:r>
    </w:p>
    <w:p w14:paraId="5C2A7548"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vėmimas;</w:t>
      </w:r>
    </w:p>
    <w:p w14:paraId="63E22F99"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odos reakcijos.</w:t>
      </w:r>
    </w:p>
    <w:p w14:paraId="7748DA0B" w14:textId="77777777" w:rsidR="003D6C36" w:rsidRPr="00F06DF6" w:rsidRDefault="003D6C36" w:rsidP="003D6C36">
      <w:pPr>
        <w:tabs>
          <w:tab w:val="left" w:pos="567"/>
        </w:tabs>
        <w:rPr>
          <w:rFonts w:ascii="Times New Roman" w:hAnsi="Times New Roman"/>
          <w:sz w:val="22"/>
          <w:szCs w:val="22"/>
        </w:rPr>
      </w:pPr>
    </w:p>
    <w:p w14:paraId="40E1D38E" w14:textId="221ED459" w:rsidR="003D6C36" w:rsidRPr="00F06DF6" w:rsidRDefault="003D6C36" w:rsidP="003D6C36">
      <w:pPr>
        <w:tabs>
          <w:tab w:val="left" w:pos="567"/>
        </w:tabs>
        <w:rPr>
          <w:rFonts w:ascii="Times New Roman" w:hAnsi="Times New Roman"/>
          <w:b/>
          <w:bCs/>
          <w:iCs/>
          <w:noProof/>
          <w:sz w:val="22"/>
          <w:szCs w:val="22"/>
        </w:rPr>
      </w:pPr>
      <w:r w:rsidRPr="00F06DF6">
        <w:rPr>
          <w:rFonts w:ascii="Times New Roman" w:hAnsi="Times New Roman"/>
          <w:b/>
          <w:bCs/>
          <w:iCs/>
          <w:sz w:val="22"/>
          <w:szCs w:val="22"/>
        </w:rPr>
        <w:t xml:space="preserve">Reti </w:t>
      </w:r>
      <w:r w:rsidR="00540A65" w:rsidRPr="00F06DF6">
        <w:rPr>
          <w:rFonts w:ascii="Times New Roman" w:hAnsi="Times New Roman"/>
          <w:b/>
          <w:bCs/>
          <w:sz w:val="22"/>
          <w:szCs w:val="22"/>
        </w:rPr>
        <w:t xml:space="preserve">šalutinio poveikio reiškiniai </w:t>
      </w:r>
      <w:r w:rsidRPr="00F06DF6">
        <w:rPr>
          <w:rFonts w:ascii="Times New Roman" w:hAnsi="Times New Roman"/>
          <w:b/>
          <w:bCs/>
          <w:iCs/>
          <w:sz w:val="22"/>
          <w:szCs w:val="22"/>
        </w:rPr>
        <w:t>(gali pasireikšti rečiau kaip kaip 1 iš 1</w:t>
      </w:r>
      <w:r w:rsidR="00540A65" w:rsidRPr="00F06DF6">
        <w:rPr>
          <w:rFonts w:ascii="Times New Roman" w:hAnsi="Times New Roman"/>
          <w:b/>
          <w:bCs/>
          <w:iCs/>
          <w:sz w:val="22"/>
          <w:szCs w:val="22"/>
        </w:rPr>
        <w:t> </w:t>
      </w:r>
      <w:r w:rsidRPr="00F06DF6">
        <w:rPr>
          <w:rFonts w:ascii="Times New Roman" w:hAnsi="Times New Roman"/>
          <w:b/>
          <w:bCs/>
          <w:iCs/>
          <w:sz w:val="22"/>
          <w:szCs w:val="22"/>
        </w:rPr>
        <w:t>000 asmenų):</w:t>
      </w:r>
    </w:p>
    <w:p w14:paraId="327DB64B"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gyvybei pavojingos alerginės (anafilaksinės) reakcijos;</w:t>
      </w:r>
    </w:p>
    <w:p w14:paraId="1BC72E92"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padidėjusio jautrumo (alerginio tipo) reakcijos;</w:t>
      </w:r>
    </w:p>
    <w:p w14:paraId="435249EA"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kalio kiekio kraujyje sumažėjimas;</w:t>
      </w:r>
    </w:p>
    <w:p w14:paraId="46EA7CA9"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nereguliarus širdies plakimas;</w:t>
      </w:r>
    </w:p>
    <w:p w14:paraId="2CBD3364"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prieširdžių virpėjimas (labai greitas nereguliarus širdies ritmas);</w:t>
      </w:r>
    </w:p>
    <w:p w14:paraId="71694E8E"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supraventrikulinė tachikardija (nenormaliai greitas širdies ritmas);</w:t>
      </w:r>
    </w:p>
    <w:p w14:paraId="6FF78582"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nepakankamas širdies raumens aprūpinimas krauju;</w:t>
      </w:r>
    </w:p>
    <w:p w14:paraId="05C9CA09"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diastolinio kraujo spaudimo sumažėjimas;</w:t>
      </w:r>
    </w:p>
    <w:p w14:paraId="29586DD9"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ažitacija (susijaudinimas);</w:t>
      </w:r>
    </w:p>
    <w:p w14:paraId="407AE89C"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psichikos sutrikimas;</w:t>
      </w:r>
    </w:p>
    <w:p w14:paraId="463A8D27"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akispūdžio padidėjimas (glaukoma);</w:t>
      </w:r>
    </w:p>
    <w:p w14:paraId="4F45DAE6"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akispūdžio padidėjimas;</w:t>
      </w:r>
    </w:p>
    <w:p w14:paraId="45EB7934"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akomodacijos sutrikimas;</w:t>
      </w:r>
    </w:p>
    <w:p w14:paraId="75959CF3"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vyzdžių išsiplėtimas;</w:t>
      </w:r>
    </w:p>
    <w:p w14:paraId="07B3070C"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matymas lyg per miglą;</w:t>
      </w:r>
    </w:p>
    <w:p w14:paraId="7A221911"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akių skausmas;</w:t>
      </w:r>
    </w:p>
    <w:p w14:paraId="0928ACD9"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r>
      <w:r w:rsidRPr="00F06DF6">
        <w:rPr>
          <w:rFonts w:ascii="Times New Roman" w:hAnsi="Times New Roman"/>
          <w:sz w:val="22"/>
          <w:szCs w:val="22"/>
        </w:rPr>
        <w:t>akių baltymo paraudimas;</w:t>
      </w:r>
    </w:p>
    <w:p w14:paraId="787BA41F"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išorinio apsauginio akių dangalo patinimas;</w:t>
      </w:r>
    </w:p>
    <w:p w14:paraId="3A54284E"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spalvotų ratilų matymas;</w:t>
      </w:r>
    </w:p>
    <w:p w14:paraId="499B19AB"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w:t>
      </w:r>
      <w:r w:rsidRPr="00F06DF6">
        <w:rPr>
          <w:rFonts w:ascii="Times New Roman" w:hAnsi="Times New Roman"/>
          <w:sz w:val="22"/>
          <w:szCs w:val="22"/>
        </w:rPr>
        <w:tab/>
        <w:t>ryklės sudirginimas;</w:t>
      </w:r>
    </w:p>
    <w:p w14:paraId="5E348D16"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kvėpavimo takų susiaurėjimas;</w:t>
      </w:r>
    </w:p>
    <w:p w14:paraId="21156846"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ryklės edema (viršutinės ryklės dalies patinimas);</w:t>
      </w:r>
    </w:p>
    <w:p w14:paraId="4D4E12C1"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staigus balso stygų susitraukimas (gali turėti įtakos kvėpavimui ir kalbai);</w:t>
      </w:r>
    </w:p>
    <w:p w14:paraId="47326156"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inhaliacijos sukeltas paradoksinis kvėpavimo takų susiaurėjimas;</w:t>
      </w:r>
    </w:p>
    <w:p w14:paraId="72CCF74E"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lastRenderedPageBreak/>
        <w:t xml:space="preserve">● </w:t>
      </w:r>
      <w:r w:rsidRPr="00F06DF6">
        <w:rPr>
          <w:rFonts w:ascii="Times New Roman" w:hAnsi="Times New Roman"/>
          <w:sz w:val="22"/>
          <w:szCs w:val="22"/>
        </w:rPr>
        <w:tab/>
        <w:t>ryklės džiūvimas;</w:t>
      </w:r>
    </w:p>
    <w:p w14:paraId="3C386E16"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w:t>
      </w:r>
      <w:r w:rsidRPr="00F06DF6">
        <w:rPr>
          <w:rFonts w:ascii="Times New Roman" w:hAnsi="Times New Roman"/>
          <w:noProof/>
          <w:sz w:val="22"/>
          <w:szCs w:val="22"/>
        </w:rPr>
        <w:tab/>
        <w:t>burnos gleivinės uždegimas;</w:t>
      </w:r>
    </w:p>
    <w:p w14:paraId="5BE41A7B"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liežuvio uždegimas;</w:t>
      </w:r>
    </w:p>
    <w:p w14:paraId="58D8CE61"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r>
      <w:r w:rsidRPr="00F06DF6">
        <w:rPr>
          <w:rFonts w:ascii="Times New Roman" w:hAnsi="Times New Roman"/>
          <w:sz w:val="22"/>
          <w:szCs w:val="22"/>
        </w:rPr>
        <w:t>skrandžio ir žarnų motorikos sutrikimas, viduriavimas;</w:t>
      </w:r>
    </w:p>
    <w:p w14:paraId="10723615"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vidurių užkietėjimas;</w:t>
      </w:r>
    </w:p>
    <w:p w14:paraId="08918B1D"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burnos gleivinės paburkimas;</w:t>
      </w:r>
    </w:p>
    <w:p w14:paraId="529295F3"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odos išbėrimas;</w:t>
      </w:r>
    </w:p>
    <w:p w14:paraId="5C8F70E1"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dilgėlinė;</w:t>
      </w:r>
    </w:p>
    <w:p w14:paraId="05EA4D45"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niežulys;</w:t>
      </w:r>
    </w:p>
    <w:p w14:paraId="08A30844" w14:textId="77777777" w:rsidR="003D6C36" w:rsidRPr="00F06DF6" w:rsidRDefault="003D6C36" w:rsidP="003D6C36">
      <w:pPr>
        <w:tabs>
          <w:tab w:val="left" w:pos="567"/>
        </w:tabs>
        <w:ind w:left="2160" w:hanging="2160"/>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angioedema (greitas odos ir gleivinės patinimas, galintis pasunkinti kvėpavimą);</w:t>
      </w:r>
    </w:p>
    <w:p w14:paraId="7180D505"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prakaitavimas;</w:t>
      </w:r>
    </w:p>
    <w:p w14:paraId="7679031F"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raumenų skausmas;</w:t>
      </w:r>
    </w:p>
    <w:p w14:paraId="1B79A218"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raumenų spazmai;</w:t>
      </w:r>
    </w:p>
    <w:p w14:paraId="244C2081"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raumenų silpnumas;</w:t>
      </w:r>
    </w:p>
    <w:p w14:paraId="1787A7AB" w14:textId="77777777" w:rsidR="003D6C36" w:rsidRPr="00F06DF6" w:rsidRDefault="003D6C36" w:rsidP="003D6C36">
      <w:pPr>
        <w:tabs>
          <w:tab w:val="left" w:pos="567"/>
        </w:tabs>
        <w:ind w:left="567" w:hanging="567"/>
        <w:jc w:val="both"/>
        <w:rPr>
          <w:rFonts w:ascii="Times New Roman" w:hAnsi="Times New Roman"/>
          <w:noProof/>
          <w:sz w:val="22"/>
          <w:szCs w:val="22"/>
        </w:rPr>
      </w:pPr>
      <w:r w:rsidRPr="00F06DF6">
        <w:rPr>
          <w:rFonts w:ascii="Times New Roman" w:hAnsi="Times New Roman"/>
          <w:noProof/>
          <w:sz w:val="22"/>
          <w:szCs w:val="22"/>
        </w:rPr>
        <w:t xml:space="preserve">● </w:t>
      </w:r>
      <w:r w:rsidRPr="00F06DF6">
        <w:rPr>
          <w:rFonts w:ascii="Times New Roman" w:hAnsi="Times New Roman"/>
          <w:noProof/>
          <w:sz w:val="22"/>
          <w:szCs w:val="22"/>
        </w:rPr>
        <w:tab/>
        <w:t>šlapimo susilaikymas.</w:t>
      </w:r>
    </w:p>
    <w:p w14:paraId="4A380471" w14:textId="77777777" w:rsidR="003D6C36" w:rsidRPr="00F06DF6" w:rsidRDefault="003D6C36" w:rsidP="003D6C36">
      <w:pPr>
        <w:tabs>
          <w:tab w:val="left" w:pos="567"/>
        </w:tabs>
        <w:ind w:left="567" w:hanging="567"/>
        <w:jc w:val="both"/>
        <w:rPr>
          <w:rFonts w:ascii="Times New Roman" w:hAnsi="Times New Roman"/>
          <w:sz w:val="22"/>
          <w:szCs w:val="22"/>
        </w:rPr>
      </w:pPr>
    </w:p>
    <w:p w14:paraId="620F3B2A" w14:textId="06E2C4E7" w:rsidR="003D6C36" w:rsidRPr="00F06DF6" w:rsidRDefault="00540A65" w:rsidP="00540A65">
      <w:pPr>
        <w:tabs>
          <w:tab w:val="left" w:pos="0"/>
        </w:tabs>
        <w:jc w:val="both"/>
        <w:rPr>
          <w:rFonts w:ascii="Times New Roman" w:hAnsi="Times New Roman"/>
          <w:b/>
          <w:bCs/>
          <w:iCs/>
          <w:noProof/>
          <w:sz w:val="22"/>
          <w:szCs w:val="22"/>
        </w:rPr>
      </w:pPr>
      <w:r w:rsidRPr="00F06DF6">
        <w:rPr>
          <w:rFonts w:ascii="Times New Roman" w:hAnsi="Times New Roman"/>
          <w:b/>
          <w:bCs/>
          <w:sz w:val="22"/>
          <w:szCs w:val="22"/>
        </w:rPr>
        <w:t xml:space="preserve">Šalutinio poveikio reiškiniai, kurių </w:t>
      </w:r>
      <w:r w:rsidRPr="00F06DF6">
        <w:rPr>
          <w:rFonts w:ascii="Times New Roman" w:hAnsi="Times New Roman"/>
          <w:b/>
          <w:bCs/>
          <w:iCs/>
          <w:sz w:val="22"/>
          <w:szCs w:val="22"/>
        </w:rPr>
        <w:t>d</w:t>
      </w:r>
      <w:r w:rsidR="003D6C36" w:rsidRPr="00F06DF6">
        <w:rPr>
          <w:rFonts w:ascii="Times New Roman" w:hAnsi="Times New Roman"/>
          <w:b/>
          <w:bCs/>
          <w:iCs/>
          <w:sz w:val="22"/>
          <w:szCs w:val="22"/>
        </w:rPr>
        <w:t>ažnis nežinomas (negali būti apskaičiuotas pagal turimus duomenis):</w:t>
      </w:r>
    </w:p>
    <w:p w14:paraId="7D5DAB79" w14:textId="77777777" w:rsidR="003D6C36" w:rsidRPr="00F06DF6" w:rsidRDefault="003D6C36" w:rsidP="003D6C36">
      <w:pPr>
        <w:tabs>
          <w:tab w:val="left" w:pos="567"/>
        </w:tabs>
        <w:ind w:left="567" w:hanging="567"/>
        <w:jc w:val="both"/>
        <w:rPr>
          <w:rFonts w:ascii="Times New Roman" w:hAnsi="Times New Roman"/>
          <w:sz w:val="22"/>
          <w:szCs w:val="22"/>
        </w:rPr>
      </w:pPr>
      <w:r w:rsidRPr="00F06DF6">
        <w:rPr>
          <w:rFonts w:ascii="Times New Roman" w:hAnsi="Times New Roman"/>
          <w:sz w:val="22"/>
          <w:szCs w:val="22"/>
        </w:rPr>
        <w:t xml:space="preserve">● </w:t>
      </w:r>
      <w:r w:rsidRPr="00F06DF6">
        <w:rPr>
          <w:rFonts w:ascii="Times New Roman" w:hAnsi="Times New Roman"/>
          <w:sz w:val="22"/>
          <w:szCs w:val="22"/>
        </w:rPr>
        <w:tab/>
        <w:t>hiperaktyvumas (pernelyg didelis aktyvumas).</w:t>
      </w:r>
    </w:p>
    <w:p w14:paraId="0D882C68" w14:textId="77777777" w:rsidR="003D6C36" w:rsidRPr="00F06DF6" w:rsidRDefault="003D6C36" w:rsidP="003D6C36">
      <w:pPr>
        <w:tabs>
          <w:tab w:val="left" w:pos="567"/>
        </w:tabs>
        <w:ind w:left="567" w:hanging="567"/>
        <w:jc w:val="both"/>
        <w:rPr>
          <w:rFonts w:ascii="Times New Roman" w:hAnsi="Times New Roman"/>
          <w:noProof/>
          <w:sz w:val="22"/>
          <w:szCs w:val="22"/>
        </w:rPr>
      </w:pPr>
    </w:p>
    <w:p w14:paraId="3C1C578A" w14:textId="77777777" w:rsidR="003D6C36" w:rsidRPr="00F06DF6" w:rsidRDefault="003D6C36" w:rsidP="003D6C36">
      <w:pPr>
        <w:tabs>
          <w:tab w:val="left" w:pos="567"/>
        </w:tabs>
        <w:ind w:left="567" w:hanging="567"/>
        <w:jc w:val="both"/>
        <w:rPr>
          <w:rFonts w:ascii="Times New Roman" w:hAnsi="Times New Roman"/>
          <w:b/>
          <w:noProof/>
          <w:sz w:val="22"/>
          <w:szCs w:val="22"/>
        </w:rPr>
      </w:pPr>
      <w:r w:rsidRPr="00F06DF6">
        <w:rPr>
          <w:rFonts w:ascii="Times New Roman" w:hAnsi="Times New Roman"/>
          <w:b/>
          <w:noProof/>
          <w:sz w:val="22"/>
          <w:szCs w:val="22"/>
        </w:rPr>
        <w:t>Pranešimas apie šalutinį poveikį</w:t>
      </w:r>
    </w:p>
    <w:p w14:paraId="26572718" w14:textId="57B71FD1" w:rsidR="003D6C36" w:rsidRPr="00F06DF6" w:rsidRDefault="003D6C36" w:rsidP="003D6C36">
      <w:pPr>
        <w:tabs>
          <w:tab w:val="left" w:pos="567"/>
        </w:tabs>
        <w:spacing w:line="260" w:lineRule="exact"/>
        <w:ind w:right="-1"/>
        <w:rPr>
          <w:rFonts w:ascii="Times New Roman" w:hAnsi="Times New Roman"/>
          <w:snapToGrid w:val="0"/>
          <w:sz w:val="22"/>
          <w:szCs w:val="22"/>
        </w:rPr>
      </w:pPr>
      <w:r w:rsidRPr="00F06DF6">
        <w:rPr>
          <w:rFonts w:ascii="Times New Roman" w:hAnsi="Times New Roman"/>
          <w:sz w:val="22"/>
          <w:szCs w:val="22"/>
        </w:rPr>
        <w:t xml:space="preserve">Jeigu pasireiškė šalutinis poveikis, įskaitant šiame lapelyje nenurodytą, pasakykite gydytojui, vaistininkui arba slaugytojui. </w:t>
      </w:r>
      <w:r w:rsidR="00F06DF6" w:rsidRPr="00F06DF6">
        <w:rPr>
          <w:rFonts w:ascii="Times New Roman" w:hAnsi="Times New Roman"/>
          <w:sz w:val="22"/>
          <w:szCs w:val="22"/>
        </w:rPr>
        <w:t xml:space="preserve">Pranešimą apie šalutinį poveikį galite užpildyti ir pateikti Valstybinės vaistų kontrolės tarnybos prie Lietuvos Respublikos sveikatos apsaugos ministerijos tinklalapyje </w:t>
      </w:r>
      <w:hyperlink r:id="rId11" w:history="1">
        <w:r w:rsidR="00F06DF6" w:rsidRPr="0035494A">
          <w:rPr>
            <w:rStyle w:val="Hipersaitas"/>
            <w:rFonts w:ascii="Times New Roman" w:hAnsi="Times New Roman"/>
            <w:sz w:val="22"/>
            <w:szCs w:val="22"/>
          </w:rPr>
          <w:t>https://vvkt.lrv.lt/lt/</w:t>
        </w:r>
      </w:hyperlink>
      <w:r w:rsidR="00F06DF6">
        <w:rPr>
          <w:rFonts w:ascii="Times New Roman" w:hAnsi="Times New Roman"/>
          <w:sz w:val="22"/>
          <w:szCs w:val="22"/>
          <w:u w:val="single"/>
        </w:rPr>
        <w:t xml:space="preserve"> </w:t>
      </w:r>
      <w:r w:rsidR="00F06DF6" w:rsidRPr="00F06DF6">
        <w:rPr>
          <w:rFonts w:ascii="Times New Roman" w:hAnsi="Times New Roman"/>
          <w:sz w:val="22"/>
          <w:szCs w:val="22"/>
        </w:rPr>
        <w:t xml:space="preserve">nurodytais būdais arba paskambinti nemokamu telefonu </w:t>
      </w:r>
      <w:r w:rsidR="00827BE0">
        <w:rPr>
          <w:rFonts w:ascii="Times New Roman" w:hAnsi="Times New Roman"/>
          <w:sz w:val="22"/>
          <w:szCs w:val="22"/>
        </w:rPr>
        <w:t>+370</w:t>
      </w:r>
      <w:r w:rsidR="00F06DF6" w:rsidRPr="00F06DF6">
        <w:rPr>
          <w:rFonts w:ascii="Times New Roman" w:hAnsi="Times New Roman"/>
          <w:sz w:val="22"/>
          <w:szCs w:val="22"/>
        </w:rPr>
        <w:t xml:space="preserve"> 800 73 568. </w:t>
      </w:r>
      <w:r w:rsidRPr="00F06DF6">
        <w:rPr>
          <w:rFonts w:ascii="Times New Roman" w:hAnsi="Times New Roman"/>
          <w:snapToGrid w:val="0"/>
          <w:sz w:val="22"/>
          <w:szCs w:val="22"/>
        </w:rPr>
        <w:t>Pranešdami apie šalutinį poveikį galite mums padėti gauti daugiau informacijos apie šio vaisto saugumą.</w:t>
      </w:r>
    </w:p>
    <w:p w14:paraId="6AF8975D" w14:textId="77777777" w:rsidR="003D6C36" w:rsidRPr="00F06DF6" w:rsidRDefault="003D6C36" w:rsidP="003D6C36">
      <w:pPr>
        <w:tabs>
          <w:tab w:val="left" w:pos="567"/>
        </w:tabs>
        <w:ind w:left="567" w:hanging="567"/>
        <w:jc w:val="both"/>
        <w:rPr>
          <w:rFonts w:ascii="Times New Roman" w:hAnsi="Times New Roman"/>
          <w:bCs/>
          <w:noProof/>
          <w:sz w:val="22"/>
          <w:szCs w:val="22"/>
        </w:rPr>
      </w:pPr>
    </w:p>
    <w:p w14:paraId="5DD3AD9D" w14:textId="77777777" w:rsidR="003D6C36" w:rsidRPr="00F06DF6" w:rsidRDefault="003D6C36" w:rsidP="003D6C36">
      <w:pPr>
        <w:tabs>
          <w:tab w:val="left" w:pos="567"/>
        </w:tabs>
        <w:ind w:left="567" w:hanging="567"/>
        <w:jc w:val="both"/>
        <w:rPr>
          <w:rFonts w:ascii="Times New Roman" w:hAnsi="Times New Roman"/>
          <w:bCs/>
          <w:noProof/>
          <w:sz w:val="22"/>
          <w:szCs w:val="22"/>
        </w:rPr>
      </w:pPr>
    </w:p>
    <w:p w14:paraId="1CB8505B" w14:textId="77777777" w:rsidR="003D6C36" w:rsidRPr="00F06DF6" w:rsidRDefault="003D6C36" w:rsidP="003D6C36">
      <w:pPr>
        <w:numPr>
          <w:ilvl w:val="12"/>
          <w:numId w:val="0"/>
        </w:numPr>
        <w:tabs>
          <w:tab w:val="left" w:pos="567"/>
        </w:tabs>
        <w:ind w:left="567" w:right="-2" w:hanging="567"/>
        <w:jc w:val="both"/>
        <w:rPr>
          <w:rFonts w:ascii="Times New Roman" w:hAnsi="Times New Roman"/>
          <w:noProof/>
          <w:sz w:val="22"/>
          <w:szCs w:val="22"/>
        </w:rPr>
      </w:pPr>
      <w:r w:rsidRPr="00F06DF6">
        <w:rPr>
          <w:rFonts w:ascii="Times New Roman" w:hAnsi="Times New Roman"/>
          <w:b/>
          <w:noProof/>
          <w:sz w:val="22"/>
          <w:szCs w:val="22"/>
        </w:rPr>
        <w:t>5.</w:t>
      </w:r>
      <w:r w:rsidRPr="00F06DF6">
        <w:rPr>
          <w:rFonts w:ascii="Times New Roman" w:hAnsi="Times New Roman"/>
          <w:b/>
          <w:noProof/>
          <w:sz w:val="22"/>
          <w:szCs w:val="22"/>
        </w:rPr>
        <w:tab/>
        <w:t xml:space="preserve">Kaip laikyti </w:t>
      </w:r>
      <w:r w:rsidRPr="00F06DF6">
        <w:rPr>
          <w:rFonts w:ascii="Times New Roman" w:hAnsi="Times New Roman"/>
          <w:b/>
          <w:bCs/>
          <w:noProof/>
          <w:sz w:val="22"/>
          <w:szCs w:val="22"/>
        </w:rPr>
        <w:t>Berodual N</w:t>
      </w:r>
    </w:p>
    <w:p w14:paraId="65EF713F" w14:textId="77777777" w:rsidR="003D6C36" w:rsidRPr="00F06DF6" w:rsidRDefault="003D6C36" w:rsidP="003D6C36">
      <w:pPr>
        <w:tabs>
          <w:tab w:val="left" w:pos="567"/>
        </w:tabs>
        <w:rPr>
          <w:rFonts w:ascii="Times New Roman" w:hAnsi="Times New Roman"/>
          <w:sz w:val="22"/>
          <w:szCs w:val="22"/>
        </w:rPr>
      </w:pPr>
    </w:p>
    <w:p w14:paraId="2DD874F3" w14:textId="77777777" w:rsidR="003D6C36" w:rsidRPr="00F06DF6" w:rsidRDefault="003D6C36" w:rsidP="003D6C36">
      <w:pPr>
        <w:numPr>
          <w:ilvl w:val="12"/>
          <w:numId w:val="0"/>
        </w:numPr>
        <w:tabs>
          <w:tab w:val="left" w:pos="567"/>
        </w:tabs>
        <w:ind w:right="-2"/>
        <w:jc w:val="both"/>
        <w:rPr>
          <w:rFonts w:ascii="Times New Roman" w:hAnsi="Times New Roman"/>
          <w:noProof/>
          <w:sz w:val="22"/>
          <w:szCs w:val="22"/>
        </w:rPr>
      </w:pPr>
      <w:r w:rsidRPr="00F06DF6">
        <w:rPr>
          <w:rFonts w:ascii="Times New Roman" w:hAnsi="Times New Roman"/>
          <w:sz w:val="22"/>
          <w:szCs w:val="22"/>
        </w:rPr>
        <w:t>Šį vaistą laikykite vaikams nepastebimoje ir nepasiekiamoje</w:t>
      </w:r>
      <w:r w:rsidRPr="00F06DF6">
        <w:rPr>
          <w:rFonts w:ascii="Times New Roman" w:hAnsi="Times New Roman"/>
          <w:noProof/>
          <w:sz w:val="22"/>
          <w:szCs w:val="22"/>
        </w:rPr>
        <w:t xml:space="preserve"> vietoje.</w:t>
      </w:r>
    </w:p>
    <w:p w14:paraId="640B59CE" w14:textId="77777777" w:rsidR="003D6C36" w:rsidRDefault="003D6C36" w:rsidP="003D6C36">
      <w:pPr>
        <w:tabs>
          <w:tab w:val="left" w:pos="567"/>
        </w:tabs>
        <w:rPr>
          <w:rFonts w:ascii="Times New Roman" w:hAnsi="Times New Roman"/>
          <w:sz w:val="22"/>
          <w:szCs w:val="22"/>
        </w:rPr>
      </w:pPr>
    </w:p>
    <w:p w14:paraId="6F37B04C" w14:textId="77777777" w:rsidR="00C73D09" w:rsidRPr="00132819" w:rsidRDefault="00C73D09" w:rsidP="00C73D09">
      <w:pPr>
        <w:tabs>
          <w:tab w:val="left" w:pos="567"/>
        </w:tabs>
        <w:rPr>
          <w:rFonts w:ascii="Times New Roman" w:hAnsi="Times New Roman"/>
          <w:sz w:val="22"/>
          <w:szCs w:val="22"/>
        </w:rPr>
      </w:pPr>
      <w:r w:rsidRPr="00132819">
        <w:rPr>
          <w:rFonts w:ascii="Times New Roman" w:hAnsi="Times New Roman"/>
          <w:sz w:val="22"/>
          <w:szCs w:val="22"/>
        </w:rPr>
        <w:t>Laikyti ne aukštesnėje kaip 25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14:paraId="467335C4" w14:textId="77777777" w:rsidR="00C73D09" w:rsidRPr="00132819" w:rsidRDefault="00C73D09" w:rsidP="00C73D09">
      <w:pPr>
        <w:tabs>
          <w:tab w:val="left" w:pos="567"/>
        </w:tabs>
        <w:rPr>
          <w:rFonts w:ascii="Times New Roman" w:hAnsi="Times New Roman"/>
          <w:b/>
          <w:i/>
          <w:sz w:val="22"/>
          <w:szCs w:val="22"/>
        </w:rPr>
      </w:pPr>
      <w:r w:rsidRPr="00132819">
        <w:rPr>
          <w:rFonts w:ascii="Times New Roman" w:hAnsi="Times New Roman"/>
          <w:sz w:val="22"/>
          <w:szCs w:val="22"/>
        </w:rPr>
        <w:t>Saugoti nuo tiesioginės saulės spindulių, karščio ir šalčio.</w:t>
      </w:r>
    </w:p>
    <w:p w14:paraId="4CE2783E" w14:textId="77777777" w:rsidR="00C73D09" w:rsidRPr="00132819" w:rsidRDefault="00C73D09" w:rsidP="00C73D09">
      <w:pPr>
        <w:tabs>
          <w:tab w:val="left" w:pos="567"/>
        </w:tabs>
        <w:rPr>
          <w:rFonts w:ascii="Times New Roman" w:hAnsi="Times New Roman"/>
          <w:sz w:val="22"/>
          <w:szCs w:val="22"/>
        </w:rPr>
      </w:pPr>
    </w:p>
    <w:p w14:paraId="272BCCC6" w14:textId="77777777" w:rsidR="00C73D09" w:rsidRPr="00132819" w:rsidRDefault="00C73D09" w:rsidP="00C73D09">
      <w:pPr>
        <w:tabs>
          <w:tab w:val="left" w:pos="567"/>
        </w:tabs>
        <w:rPr>
          <w:rFonts w:ascii="Times New Roman" w:hAnsi="Times New Roman"/>
          <w:b/>
          <w:sz w:val="22"/>
          <w:szCs w:val="22"/>
        </w:rPr>
      </w:pPr>
      <w:r w:rsidRPr="00132819">
        <w:rPr>
          <w:rFonts w:ascii="Times New Roman" w:hAnsi="Times New Roman"/>
          <w:sz w:val="22"/>
          <w:szCs w:val="22"/>
        </w:rPr>
        <w:t>Tirpalas talpyklėje suslėgtas, todėl jos negalima atverti arba laikyti aukštesnėje negu 50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14:paraId="55B8F5CB" w14:textId="77777777" w:rsidR="00F604B0" w:rsidRPr="00F604B0" w:rsidRDefault="00F604B0" w:rsidP="003D6C36">
      <w:pPr>
        <w:tabs>
          <w:tab w:val="left" w:pos="567"/>
        </w:tabs>
        <w:rPr>
          <w:rFonts w:ascii="Times New Roman" w:hAnsi="Times New Roman"/>
          <w:sz w:val="22"/>
          <w:szCs w:val="22"/>
          <w:highlight w:val="yellow"/>
        </w:rPr>
      </w:pPr>
    </w:p>
    <w:p w14:paraId="3A7975A6" w14:textId="3633AEAC" w:rsidR="003D6C36" w:rsidRPr="00F06DF6" w:rsidRDefault="003D6C36" w:rsidP="003D6C36">
      <w:pPr>
        <w:pStyle w:val="Pagrindinistekstas"/>
        <w:tabs>
          <w:tab w:val="left" w:pos="567"/>
        </w:tabs>
        <w:rPr>
          <w:rFonts w:ascii="Times New Roman" w:hAnsi="Times New Roman"/>
          <w:iCs/>
          <w:noProof/>
          <w:sz w:val="22"/>
          <w:szCs w:val="22"/>
        </w:rPr>
      </w:pPr>
      <w:r w:rsidRPr="00F06DF6">
        <w:rPr>
          <w:rFonts w:ascii="Times New Roman" w:hAnsi="Times New Roman"/>
          <w:iCs/>
          <w:noProof/>
          <w:sz w:val="22"/>
          <w:szCs w:val="22"/>
        </w:rPr>
        <w:t xml:space="preserve">Ant dėžutės </w:t>
      </w:r>
      <w:r w:rsidR="00267217" w:rsidRPr="00F06DF6">
        <w:rPr>
          <w:rFonts w:ascii="Times New Roman" w:hAnsi="Times New Roman"/>
          <w:iCs/>
          <w:noProof/>
          <w:sz w:val="22"/>
          <w:szCs w:val="22"/>
        </w:rPr>
        <w:t xml:space="preserve">po „EXP“ </w:t>
      </w:r>
      <w:r w:rsidRPr="00F06DF6">
        <w:rPr>
          <w:rFonts w:ascii="Times New Roman" w:hAnsi="Times New Roman"/>
          <w:iCs/>
          <w:noProof/>
          <w:sz w:val="22"/>
          <w:szCs w:val="22"/>
        </w:rPr>
        <w:t>ir slėginės talpyklės nurodytam tinkamumo laikui pasibaigus, šio vaisto vartoti negalima. Vaistas tinkamas vartoti iki paskutinės nurodyto mėnesio dienos.</w:t>
      </w:r>
    </w:p>
    <w:p w14:paraId="60A335AC" w14:textId="77777777" w:rsidR="003D6C36" w:rsidRPr="00F06DF6" w:rsidRDefault="003D6C36" w:rsidP="003D6C36">
      <w:pPr>
        <w:numPr>
          <w:ilvl w:val="12"/>
          <w:numId w:val="0"/>
        </w:numPr>
        <w:tabs>
          <w:tab w:val="left" w:pos="567"/>
        </w:tabs>
        <w:ind w:right="-2"/>
        <w:rPr>
          <w:rFonts w:ascii="Times New Roman" w:hAnsi="Times New Roman"/>
          <w:noProof/>
          <w:sz w:val="22"/>
          <w:szCs w:val="22"/>
        </w:rPr>
      </w:pPr>
      <w:r w:rsidRPr="00F06DF6">
        <w:rPr>
          <w:rFonts w:ascii="Times New Roman" w:hAnsi="Times New Roman"/>
          <w:noProof/>
          <w:sz w:val="22"/>
          <w:szCs w:val="22"/>
        </w:rPr>
        <w:t>Vaistų negalima išmesti į kanalizaciją arba su buitinėmis</w:t>
      </w:r>
      <w:r w:rsidRPr="00F06DF6">
        <w:rPr>
          <w:rFonts w:ascii="Times New Roman" w:hAnsi="Times New Roman"/>
          <w:noProof/>
          <w:color w:val="993366"/>
          <w:sz w:val="22"/>
          <w:szCs w:val="22"/>
        </w:rPr>
        <w:t xml:space="preserve"> </w:t>
      </w:r>
      <w:r w:rsidRPr="00F06DF6">
        <w:rPr>
          <w:rFonts w:ascii="Times New Roman" w:hAnsi="Times New Roman"/>
          <w:noProof/>
          <w:sz w:val="22"/>
          <w:szCs w:val="22"/>
        </w:rPr>
        <w:t>atliekomis. Kaip išmesti nereikalingus vaistus, klauskite vaistininko. Šios priemonės padės apsaugoti aplinką.</w:t>
      </w:r>
    </w:p>
    <w:p w14:paraId="704EF58D" w14:textId="77777777" w:rsidR="003D6C36" w:rsidRPr="00F06DF6" w:rsidRDefault="003D6C36" w:rsidP="003D6C36">
      <w:pPr>
        <w:numPr>
          <w:ilvl w:val="12"/>
          <w:numId w:val="0"/>
        </w:numPr>
        <w:tabs>
          <w:tab w:val="left" w:pos="567"/>
        </w:tabs>
        <w:ind w:right="-2"/>
        <w:jc w:val="both"/>
        <w:rPr>
          <w:rFonts w:ascii="Times New Roman" w:hAnsi="Times New Roman"/>
          <w:b/>
          <w:noProof/>
          <w:sz w:val="22"/>
          <w:szCs w:val="22"/>
        </w:rPr>
      </w:pPr>
    </w:p>
    <w:p w14:paraId="202F1BE9" w14:textId="77777777" w:rsidR="003D6C36" w:rsidRPr="00F06DF6" w:rsidRDefault="003D6C36" w:rsidP="003D6C36">
      <w:pPr>
        <w:numPr>
          <w:ilvl w:val="12"/>
          <w:numId w:val="0"/>
        </w:numPr>
        <w:tabs>
          <w:tab w:val="left" w:pos="567"/>
        </w:tabs>
        <w:ind w:right="-2"/>
        <w:jc w:val="both"/>
        <w:rPr>
          <w:rFonts w:ascii="Times New Roman" w:hAnsi="Times New Roman"/>
          <w:b/>
          <w:noProof/>
          <w:sz w:val="22"/>
          <w:szCs w:val="22"/>
        </w:rPr>
      </w:pPr>
    </w:p>
    <w:p w14:paraId="4A4E6C85" w14:textId="77777777" w:rsidR="003D6C36" w:rsidRPr="00F06DF6" w:rsidRDefault="003D6C36" w:rsidP="003D6C36">
      <w:pPr>
        <w:numPr>
          <w:ilvl w:val="12"/>
          <w:numId w:val="0"/>
        </w:numPr>
        <w:tabs>
          <w:tab w:val="left" w:pos="567"/>
        </w:tabs>
        <w:ind w:right="-2"/>
        <w:jc w:val="both"/>
        <w:rPr>
          <w:rFonts w:ascii="Times New Roman" w:hAnsi="Times New Roman"/>
          <w:b/>
          <w:noProof/>
          <w:sz w:val="22"/>
          <w:szCs w:val="22"/>
        </w:rPr>
      </w:pPr>
      <w:r w:rsidRPr="00F06DF6">
        <w:rPr>
          <w:rFonts w:ascii="Times New Roman" w:hAnsi="Times New Roman"/>
          <w:b/>
          <w:noProof/>
          <w:sz w:val="22"/>
          <w:szCs w:val="22"/>
        </w:rPr>
        <w:t>6.</w:t>
      </w:r>
      <w:r w:rsidRPr="00F06DF6">
        <w:rPr>
          <w:rFonts w:ascii="Times New Roman" w:hAnsi="Times New Roman"/>
          <w:b/>
          <w:noProof/>
          <w:sz w:val="22"/>
          <w:szCs w:val="22"/>
        </w:rPr>
        <w:tab/>
      </w:r>
      <w:r w:rsidRPr="00F06DF6">
        <w:rPr>
          <w:rFonts w:ascii="Times New Roman" w:hAnsi="Times New Roman"/>
          <w:b/>
          <w:sz w:val="22"/>
          <w:szCs w:val="22"/>
        </w:rPr>
        <w:t>Pakuotės turinys ir kita informacija</w:t>
      </w:r>
    </w:p>
    <w:p w14:paraId="3DA610F8" w14:textId="77777777" w:rsidR="003D6C36" w:rsidRPr="00F06DF6" w:rsidRDefault="003D6C36" w:rsidP="003D6C36">
      <w:pPr>
        <w:numPr>
          <w:ilvl w:val="12"/>
          <w:numId w:val="0"/>
        </w:numPr>
        <w:tabs>
          <w:tab w:val="left" w:pos="567"/>
        </w:tabs>
        <w:ind w:right="-2"/>
        <w:jc w:val="both"/>
        <w:rPr>
          <w:rFonts w:ascii="Times New Roman" w:hAnsi="Times New Roman"/>
          <w:noProof/>
          <w:sz w:val="22"/>
          <w:szCs w:val="22"/>
        </w:rPr>
      </w:pPr>
    </w:p>
    <w:p w14:paraId="26E5CE17" w14:textId="77777777" w:rsidR="003D6C36" w:rsidRPr="00F06DF6" w:rsidRDefault="003D6C36" w:rsidP="003D6C36">
      <w:pPr>
        <w:numPr>
          <w:ilvl w:val="12"/>
          <w:numId w:val="0"/>
        </w:numPr>
        <w:tabs>
          <w:tab w:val="left" w:pos="567"/>
        </w:tabs>
        <w:ind w:right="-2"/>
        <w:jc w:val="both"/>
        <w:rPr>
          <w:rFonts w:ascii="Times New Roman" w:hAnsi="Times New Roman"/>
          <w:b/>
          <w:bCs/>
          <w:noProof/>
          <w:sz w:val="22"/>
          <w:szCs w:val="22"/>
        </w:rPr>
      </w:pPr>
      <w:r w:rsidRPr="00F06DF6">
        <w:rPr>
          <w:rFonts w:ascii="Times New Roman" w:hAnsi="Times New Roman"/>
          <w:b/>
          <w:bCs/>
          <w:noProof/>
          <w:sz w:val="22"/>
          <w:szCs w:val="22"/>
        </w:rPr>
        <w:t>Berodual N sudėtis</w:t>
      </w:r>
    </w:p>
    <w:p w14:paraId="59201395" w14:textId="77777777" w:rsidR="003D6C36" w:rsidRPr="00F06DF6" w:rsidRDefault="003D6C36" w:rsidP="003D6C36">
      <w:pPr>
        <w:tabs>
          <w:tab w:val="left" w:pos="567"/>
        </w:tabs>
        <w:ind w:left="567" w:right="-2" w:hanging="567"/>
        <w:rPr>
          <w:rFonts w:ascii="Times New Roman" w:hAnsi="Times New Roman"/>
          <w:iCs/>
          <w:noProof/>
          <w:sz w:val="22"/>
          <w:szCs w:val="22"/>
        </w:rPr>
      </w:pPr>
      <w:r w:rsidRPr="00F06DF6">
        <w:rPr>
          <w:rFonts w:ascii="Times New Roman" w:hAnsi="Times New Roman"/>
          <w:noProof/>
          <w:sz w:val="22"/>
          <w:szCs w:val="22"/>
        </w:rPr>
        <w:t>-</w:t>
      </w:r>
      <w:r w:rsidRPr="00F06DF6">
        <w:rPr>
          <w:rFonts w:ascii="Times New Roman" w:hAnsi="Times New Roman"/>
          <w:noProof/>
          <w:sz w:val="22"/>
          <w:szCs w:val="22"/>
        </w:rPr>
        <w:tab/>
        <w:t xml:space="preserve">Veikliosios medžiagos yra ipratropio bromidas ir fenoterolio hidrobromidas. Vienoje dozėje (išpurškime) yra </w:t>
      </w:r>
      <w:r w:rsidRPr="00F06DF6">
        <w:rPr>
          <w:rFonts w:ascii="Times New Roman" w:hAnsi="Times New Roman"/>
          <w:sz w:val="22"/>
          <w:szCs w:val="22"/>
        </w:rPr>
        <w:t>20 mikrogramų ipratropio bromido</w:t>
      </w:r>
      <w:r w:rsidRPr="00F06DF6">
        <w:rPr>
          <w:rFonts w:ascii="Times New Roman" w:hAnsi="Times New Roman"/>
          <w:noProof/>
          <w:sz w:val="22"/>
          <w:szCs w:val="22"/>
        </w:rPr>
        <w:t xml:space="preserve"> (ipratropio bromido </w:t>
      </w:r>
      <w:r w:rsidRPr="00F06DF6">
        <w:rPr>
          <w:rFonts w:ascii="Times New Roman" w:hAnsi="Times New Roman"/>
          <w:sz w:val="22"/>
          <w:szCs w:val="22"/>
        </w:rPr>
        <w:t>monohidrato pavidalu)</w:t>
      </w:r>
      <w:r w:rsidRPr="00F06DF6">
        <w:rPr>
          <w:rFonts w:ascii="Times New Roman" w:hAnsi="Times New Roman"/>
          <w:noProof/>
          <w:sz w:val="22"/>
          <w:szCs w:val="22"/>
        </w:rPr>
        <w:t xml:space="preserve"> ir 50 mikrogramų fenoterolio hidrobromido.</w:t>
      </w:r>
    </w:p>
    <w:p w14:paraId="3E9C230E" w14:textId="77777777" w:rsidR="003D6C36" w:rsidRPr="00F06DF6" w:rsidRDefault="003D6C36" w:rsidP="003D6C36">
      <w:pPr>
        <w:tabs>
          <w:tab w:val="left" w:pos="567"/>
        </w:tabs>
        <w:ind w:right="-2"/>
        <w:rPr>
          <w:rFonts w:ascii="Times New Roman" w:hAnsi="Times New Roman"/>
          <w:sz w:val="22"/>
          <w:szCs w:val="22"/>
        </w:rPr>
      </w:pPr>
      <w:r w:rsidRPr="00F06DF6">
        <w:rPr>
          <w:rFonts w:ascii="Times New Roman" w:hAnsi="Times New Roman"/>
          <w:noProof/>
          <w:sz w:val="22"/>
          <w:szCs w:val="22"/>
        </w:rPr>
        <w:t>-</w:t>
      </w:r>
      <w:r w:rsidRPr="00F06DF6">
        <w:rPr>
          <w:rFonts w:ascii="Times New Roman" w:hAnsi="Times New Roman"/>
          <w:noProof/>
          <w:sz w:val="22"/>
          <w:szCs w:val="22"/>
        </w:rPr>
        <w:tab/>
      </w:r>
      <w:r w:rsidRPr="008033B0">
        <w:rPr>
          <w:rFonts w:ascii="Times New Roman" w:hAnsi="Times New Roman"/>
          <w:noProof/>
          <w:sz w:val="22"/>
          <w:szCs w:val="22"/>
        </w:rPr>
        <w:t>Pagalbinės medžiagos yra</w:t>
      </w:r>
      <w:r w:rsidRPr="008033B0">
        <w:rPr>
          <w:rFonts w:ascii="Times New Roman" w:hAnsi="Times New Roman"/>
          <w:sz w:val="22"/>
          <w:szCs w:val="22"/>
        </w:rPr>
        <w:t xml:space="preserve"> norfluranas (HFA 134a), b</w:t>
      </w:r>
      <w:r w:rsidRPr="00E36A98">
        <w:rPr>
          <w:rFonts w:ascii="Times New Roman" w:hAnsi="Times New Roman"/>
          <w:sz w:val="22"/>
          <w:szCs w:val="22"/>
        </w:rPr>
        <w:t>evandenis etanolis</w:t>
      </w:r>
      <w:r w:rsidRPr="0087363A">
        <w:rPr>
          <w:rFonts w:ascii="Times New Roman" w:hAnsi="Times New Roman"/>
          <w:sz w:val="22"/>
          <w:szCs w:val="22"/>
        </w:rPr>
        <w:t xml:space="preserve">, bevandenė citrinų rūgštis, </w:t>
      </w:r>
      <w:r w:rsidRPr="009441CB">
        <w:rPr>
          <w:rFonts w:ascii="Times New Roman" w:hAnsi="Times New Roman"/>
          <w:sz w:val="22"/>
          <w:szCs w:val="22"/>
        </w:rPr>
        <w:t>išgrynintas vanduo.</w:t>
      </w:r>
    </w:p>
    <w:p w14:paraId="06F9A775" w14:textId="77777777" w:rsidR="003D6C36" w:rsidRPr="00F06DF6" w:rsidRDefault="003D6C36" w:rsidP="003D6C36">
      <w:pPr>
        <w:tabs>
          <w:tab w:val="left" w:pos="567"/>
        </w:tabs>
        <w:ind w:right="-2"/>
        <w:rPr>
          <w:rFonts w:ascii="Times New Roman" w:hAnsi="Times New Roman"/>
          <w:noProof/>
          <w:sz w:val="22"/>
          <w:szCs w:val="22"/>
        </w:rPr>
      </w:pPr>
    </w:p>
    <w:p w14:paraId="3299DF0A" w14:textId="77777777" w:rsidR="003D6C36" w:rsidRPr="00F06DF6" w:rsidRDefault="003D6C36" w:rsidP="003D6C36">
      <w:pPr>
        <w:numPr>
          <w:ilvl w:val="12"/>
          <w:numId w:val="0"/>
        </w:numPr>
        <w:tabs>
          <w:tab w:val="left" w:pos="567"/>
        </w:tabs>
        <w:ind w:right="-2"/>
        <w:rPr>
          <w:rFonts w:ascii="Times New Roman" w:hAnsi="Times New Roman"/>
          <w:b/>
          <w:bCs/>
          <w:noProof/>
          <w:sz w:val="22"/>
          <w:szCs w:val="22"/>
        </w:rPr>
      </w:pPr>
      <w:r w:rsidRPr="00F06DF6">
        <w:rPr>
          <w:rFonts w:ascii="Times New Roman" w:hAnsi="Times New Roman"/>
          <w:b/>
          <w:bCs/>
          <w:noProof/>
          <w:sz w:val="22"/>
          <w:szCs w:val="22"/>
        </w:rPr>
        <w:t>Berodual N išvaizda ir kiekis pakuotėje</w:t>
      </w:r>
    </w:p>
    <w:p w14:paraId="540E4A90" w14:textId="7BA6FB78" w:rsidR="003D6C36" w:rsidRPr="005028B9" w:rsidRDefault="003D6C36" w:rsidP="003D6C36">
      <w:pPr>
        <w:numPr>
          <w:ilvl w:val="12"/>
          <w:numId w:val="0"/>
        </w:numPr>
        <w:tabs>
          <w:tab w:val="left" w:pos="567"/>
        </w:tabs>
        <w:ind w:right="-2"/>
        <w:rPr>
          <w:rFonts w:ascii="Times New Roman" w:hAnsi="Times New Roman"/>
          <w:noProof/>
          <w:sz w:val="22"/>
          <w:szCs w:val="22"/>
        </w:rPr>
      </w:pPr>
      <w:r w:rsidRPr="005028B9">
        <w:rPr>
          <w:rFonts w:ascii="Times New Roman" w:hAnsi="Times New Roman"/>
          <w:noProof/>
          <w:sz w:val="22"/>
          <w:szCs w:val="22"/>
        </w:rPr>
        <w:t xml:space="preserve">Berodual N yra </w:t>
      </w:r>
      <w:r w:rsidR="00301594" w:rsidRPr="00132819">
        <w:rPr>
          <w:rFonts w:ascii="Times New Roman" w:hAnsi="Times New Roman"/>
          <w:noProof/>
          <w:sz w:val="22"/>
          <w:szCs w:val="22"/>
        </w:rPr>
        <w:t xml:space="preserve">skaidrus, bespalvis arba beveik bespalvis </w:t>
      </w:r>
      <w:r w:rsidRPr="005028B9">
        <w:rPr>
          <w:rFonts w:ascii="Times New Roman" w:hAnsi="Times New Roman"/>
          <w:noProof/>
          <w:sz w:val="22"/>
          <w:szCs w:val="22"/>
        </w:rPr>
        <w:t>suslėgtasis įkvepiamasis tirpalas.</w:t>
      </w:r>
    </w:p>
    <w:p w14:paraId="434F5E8A" w14:textId="77777777" w:rsidR="003D6C36" w:rsidRPr="00F06DF6" w:rsidRDefault="003D6C36" w:rsidP="003D6C36">
      <w:pPr>
        <w:numPr>
          <w:ilvl w:val="12"/>
          <w:numId w:val="0"/>
        </w:numPr>
        <w:tabs>
          <w:tab w:val="left" w:pos="567"/>
        </w:tabs>
        <w:ind w:right="-2"/>
        <w:rPr>
          <w:rFonts w:ascii="Times New Roman" w:hAnsi="Times New Roman"/>
          <w:noProof/>
          <w:sz w:val="22"/>
          <w:szCs w:val="22"/>
        </w:rPr>
      </w:pPr>
      <w:r w:rsidRPr="005028B9">
        <w:rPr>
          <w:rFonts w:ascii="Times New Roman" w:hAnsi="Times New Roman"/>
          <w:noProof/>
          <w:sz w:val="22"/>
          <w:szCs w:val="22"/>
        </w:rPr>
        <w:lastRenderedPageBreak/>
        <w:t>Berodual N tiekiamas nerūdijančio plieno slėginėmis talpyklėmis su dozuojamuoju vožtuvu. Kiekvienoje jų yra 200 vaisto dozių. Vienoje dėžutėje yra viena 10 ml talpyklė.</w:t>
      </w:r>
    </w:p>
    <w:p w14:paraId="56EAA102" w14:textId="77777777" w:rsidR="003D6C36" w:rsidRPr="00F06DF6" w:rsidRDefault="003D6C36" w:rsidP="003D6C36">
      <w:pPr>
        <w:numPr>
          <w:ilvl w:val="12"/>
          <w:numId w:val="0"/>
        </w:numPr>
        <w:tabs>
          <w:tab w:val="left" w:pos="567"/>
        </w:tabs>
        <w:ind w:right="-2"/>
        <w:jc w:val="both"/>
        <w:rPr>
          <w:rFonts w:ascii="Times New Roman" w:hAnsi="Times New Roman"/>
          <w:b/>
          <w:bCs/>
          <w:noProof/>
          <w:sz w:val="22"/>
          <w:szCs w:val="22"/>
        </w:rPr>
      </w:pPr>
    </w:p>
    <w:p w14:paraId="022FB182" w14:textId="24AE11C2" w:rsidR="003D6C36" w:rsidRDefault="003D6C36" w:rsidP="003D6C36">
      <w:pPr>
        <w:keepNext/>
        <w:numPr>
          <w:ilvl w:val="12"/>
          <w:numId w:val="0"/>
        </w:numPr>
        <w:tabs>
          <w:tab w:val="left" w:pos="567"/>
        </w:tabs>
        <w:ind w:right="-2"/>
        <w:jc w:val="both"/>
        <w:rPr>
          <w:rFonts w:ascii="Times New Roman" w:hAnsi="Times New Roman"/>
          <w:b/>
          <w:bCs/>
          <w:noProof/>
          <w:sz w:val="22"/>
          <w:szCs w:val="22"/>
        </w:rPr>
      </w:pPr>
      <w:r w:rsidRPr="00F06DF6">
        <w:rPr>
          <w:rFonts w:ascii="Times New Roman" w:hAnsi="Times New Roman"/>
          <w:b/>
          <w:bCs/>
          <w:noProof/>
          <w:sz w:val="22"/>
          <w:szCs w:val="22"/>
        </w:rPr>
        <w:t>Registruotojas</w:t>
      </w:r>
      <w:r w:rsidR="007D20BF">
        <w:rPr>
          <w:rFonts w:ascii="Times New Roman" w:hAnsi="Times New Roman"/>
          <w:b/>
          <w:bCs/>
          <w:noProof/>
          <w:sz w:val="22"/>
          <w:szCs w:val="22"/>
        </w:rPr>
        <w:t xml:space="preserve"> eksportuojančioje vals</w:t>
      </w:r>
      <w:r w:rsidR="00DB07F1">
        <w:rPr>
          <w:rFonts w:ascii="Times New Roman" w:hAnsi="Times New Roman"/>
          <w:b/>
          <w:bCs/>
          <w:noProof/>
          <w:sz w:val="22"/>
          <w:szCs w:val="22"/>
        </w:rPr>
        <w:t>tybėje ir gamintojas</w:t>
      </w:r>
    </w:p>
    <w:p w14:paraId="2B024A3F" w14:textId="77777777" w:rsidR="00DB07F1" w:rsidRPr="00FE5501" w:rsidRDefault="00DB07F1" w:rsidP="003D6C36">
      <w:pPr>
        <w:keepNext/>
        <w:numPr>
          <w:ilvl w:val="12"/>
          <w:numId w:val="0"/>
        </w:numPr>
        <w:tabs>
          <w:tab w:val="left" w:pos="567"/>
        </w:tabs>
        <w:ind w:right="-2"/>
        <w:jc w:val="both"/>
        <w:rPr>
          <w:rFonts w:ascii="Times New Roman" w:hAnsi="Times New Roman"/>
          <w:noProof/>
          <w:sz w:val="22"/>
          <w:szCs w:val="22"/>
        </w:rPr>
      </w:pPr>
    </w:p>
    <w:p w14:paraId="6339619B" w14:textId="15D10740" w:rsidR="00FE5501" w:rsidRDefault="00FE5501" w:rsidP="003D6C36">
      <w:pPr>
        <w:keepNext/>
        <w:numPr>
          <w:ilvl w:val="12"/>
          <w:numId w:val="0"/>
        </w:numPr>
        <w:tabs>
          <w:tab w:val="left" w:pos="567"/>
        </w:tabs>
        <w:ind w:right="-2"/>
        <w:jc w:val="both"/>
        <w:rPr>
          <w:rFonts w:ascii="Times New Roman" w:hAnsi="Times New Roman"/>
          <w:b/>
          <w:bCs/>
          <w:noProof/>
          <w:sz w:val="22"/>
          <w:szCs w:val="22"/>
        </w:rPr>
      </w:pPr>
      <w:r>
        <w:rPr>
          <w:rFonts w:ascii="Times New Roman" w:hAnsi="Times New Roman"/>
          <w:b/>
          <w:bCs/>
          <w:noProof/>
          <w:sz w:val="22"/>
          <w:szCs w:val="22"/>
        </w:rPr>
        <w:t>Registruotojas</w:t>
      </w:r>
    </w:p>
    <w:p w14:paraId="0EA41CF6" w14:textId="3B9C2E6C" w:rsidR="0093457E" w:rsidRPr="005D1B27" w:rsidRDefault="0093457E" w:rsidP="0093457E">
      <w:pPr>
        <w:tabs>
          <w:tab w:val="left" w:pos="567"/>
        </w:tabs>
        <w:rPr>
          <w:rFonts w:ascii="Times New Roman" w:hAnsi="Times New Roman"/>
          <w:noProof/>
          <w:sz w:val="22"/>
          <w:szCs w:val="22"/>
          <w:lang w:val="fr-FR"/>
        </w:rPr>
      </w:pPr>
      <w:r w:rsidRPr="005D1B27">
        <w:rPr>
          <w:rFonts w:ascii="Times New Roman" w:hAnsi="Times New Roman"/>
          <w:noProof/>
          <w:sz w:val="22"/>
          <w:szCs w:val="22"/>
          <w:lang w:val="fr-FR"/>
        </w:rPr>
        <w:t>B</w:t>
      </w:r>
      <w:r w:rsidR="00540D3E" w:rsidRPr="005D1B27">
        <w:rPr>
          <w:rFonts w:ascii="Times New Roman" w:hAnsi="Times New Roman"/>
          <w:noProof/>
          <w:sz w:val="22"/>
          <w:szCs w:val="22"/>
          <w:lang w:val="fr-FR"/>
        </w:rPr>
        <w:t>oehringer</w:t>
      </w:r>
      <w:r w:rsidRPr="005D1B27">
        <w:rPr>
          <w:rFonts w:ascii="Times New Roman" w:hAnsi="Times New Roman"/>
          <w:noProof/>
          <w:sz w:val="22"/>
          <w:szCs w:val="22"/>
          <w:lang w:val="fr-FR"/>
        </w:rPr>
        <w:t xml:space="preserve"> I</w:t>
      </w:r>
      <w:r w:rsidR="00540D3E" w:rsidRPr="005D1B27">
        <w:rPr>
          <w:rFonts w:ascii="Times New Roman" w:hAnsi="Times New Roman"/>
          <w:noProof/>
          <w:sz w:val="22"/>
          <w:szCs w:val="22"/>
          <w:lang w:val="fr-FR"/>
        </w:rPr>
        <w:t>ngelheim</w:t>
      </w:r>
      <w:r w:rsidRPr="005D1B27">
        <w:rPr>
          <w:rFonts w:ascii="Times New Roman" w:hAnsi="Times New Roman"/>
          <w:noProof/>
          <w:sz w:val="22"/>
          <w:szCs w:val="22"/>
          <w:lang w:val="fr-FR"/>
        </w:rPr>
        <w:t xml:space="preserve"> F</w:t>
      </w:r>
      <w:r w:rsidR="00540D3E" w:rsidRPr="005D1B27">
        <w:rPr>
          <w:rFonts w:ascii="Times New Roman" w:hAnsi="Times New Roman"/>
          <w:noProof/>
          <w:sz w:val="22"/>
          <w:szCs w:val="22"/>
          <w:lang w:val="fr-FR"/>
        </w:rPr>
        <w:t>rance</w:t>
      </w:r>
    </w:p>
    <w:p w14:paraId="48F7BEF1" w14:textId="77777777" w:rsidR="0093457E" w:rsidRPr="005D1B27" w:rsidRDefault="0093457E" w:rsidP="0093457E">
      <w:pPr>
        <w:tabs>
          <w:tab w:val="left" w:pos="567"/>
        </w:tabs>
        <w:rPr>
          <w:rFonts w:ascii="Times New Roman" w:hAnsi="Times New Roman"/>
          <w:noProof/>
          <w:sz w:val="22"/>
          <w:szCs w:val="22"/>
          <w:lang w:val="fr-FR"/>
        </w:rPr>
      </w:pPr>
      <w:r w:rsidRPr="005D1B27">
        <w:rPr>
          <w:rFonts w:ascii="Times New Roman" w:hAnsi="Times New Roman"/>
          <w:noProof/>
          <w:sz w:val="22"/>
          <w:szCs w:val="22"/>
          <w:lang w:val="fr-FR"/>
        </w:rPr>
        <w:t>100-104 avenue de France</w:t>
      </w:r>
    </w:p>
    <w:p w14:paraId="6364F885" w14:textId="779B0364" w:rsidR="0093457E" w:rsidRPr="0093457E" w:rsidRDefault="0093457E" w:rsidP="0093457E">
      <w:pPr>
        <w:tabs>
          <w:tab w:val="left" w:pos="567"/>
        </w:tabs>
        <w:rPr>
          <w:rFonts w:ascii="Times New Roman" w:hAnsi="Times New Roman"/>
          <w:noProof/>
          <w:sz w:val="22"/>
          <w:szCs w:val="22"/>
          <w:lang w:val="en-US"/>
        </w:rPr>
      </w:pPr>
      <w:r w:rsidRPr="0093457E">
        <w:rPr>
          <w:rFonts w:ascii="Times New Roman" w:hAnsi="Times New Roman"/>
          <w:noProof/>
          <w:sz w:val="22"/>
          <w:szCs w:val="22"/>
          <w:lang w:val="en-US"/>
        </w:rPr>
        <w:t>75013 P</w:t>
      </w:r>
      <w:r w:rsidR="00012211">
        <w:rPr>
          <w:rFonts w:ascii="Times New Roman" w:hAnsi="Times New Roman"/>
          <w:noProof/>
          <w:sz w:val="22"/>
          <w:szCs w:val="22"/>
          <w:lang w:val="en-US"/>
        </w:rPr>
        <w:t>aris</w:t>
      </w:r>
    </w:p>
    <w:p w14:paraId="0F5DB167" w14:textId="1C98A0B9" w:rsidR="004E5B39" w:rsidRDefault="00012211" w:rsidP="0093457E">
      <w:pPr>
        <w:tabs>
          <w:tab w:val="left" w:pos="567"/>
        </w:tabs>
        <w:rPr>
          <w:rFonts w:ascii="Times New Roman" w:hAnsi="Times New Roman"/>
          <w:noProof/>
          <w:sz w:val="22"/>
          <w:szCs w:val="22"/>
        </w:rPr>
      </w:pPr>
      <w:r>
        <w:rPr>
          <w:rFonts w:ascii="Times New Roman" w:hAnsi="Times New Roman"/>
          <w:noProof/>
          <w:sz w:val="22"/>
          <w:szCs w:val="22"/>
          <w:lang w:val="en-US"/>
        </w:rPr>
        <w:t>Prancūzija</w:t>
      </w:r>
    </w:p>
    <w:p w14:paraId="1B0D0B70" w14:textId="77777777" w:rsidR="0097542E" w:rsidRPr="0097542E" w:rsidRDefault="0097542E" w:rsidP="003D6C36">
      <w:pPr>
        <w:tabs>
          <w:tab w:val="left" w:pos="567"/>
        </w:tabs>
        <w:rPr>
          <w:rFonts w:ascii="Times New Roman" w:hAnsi="Times New Roman"/>
          <w:bCs/>
          <w:sz w:val="22"/>
          <w:szCs w:val="22"/>
        </w:rPr>
      </w:pPr>
    </w:p>
    <w:p w14:paraId="7F4C9C61" w14:textId="77777777" w:rsidR="003D6C36" w:rsidRPr="00F06DF6" w:rsidRDefault="003D6C36" w:rsidP="003D6C36">
      <w:pPr>
        <w:numPr>
          <w:ilvl w:val="12"/>
          <w:numId w:val="0"/>
        </w:numPr>
        <w:tabs>
          <w:tab w:val="left" w:pos="567"/>
        </w:tabs>
        <w:ind w:right="-2"/>
        <w:jc w:val="both"/>
        <w:rPr>
          <w:rFonts w:ascii="Times New Roman" w:hAnsi="Times New Roman"/>
          <w:b/>
          <w:bCs/>
          <w:noProof/>
          <w:sz w:val="22"/>
          <w:szCs w:val="22"/>
        </w:rPr>
      </w:pPr>
      <w:r w:rsidRPr="00335D58">
        <w:rPr>
          <w:rFonts w:ascii="Times New Roman" w:hAnsi="Times New Roman"/>
          <w:b/>
          <w:bCs/>
          <w:noProof/>
          <w:sz w:val="22"/>
          <w:szCs w:val="22"/>
        </w:rPr>
        <w:t>Gamintojas</w:t>
      </w:r>
    </w:p>
    <w:p w14:paraId="46D2ACB5" w14:textId="34B71043" w:rsidR="00B63C44" w:rsidRPr="00B63C44" w:rsidRDefault="00B63C44" w:rsidP="00B63C44">
      <w:pPr>
        <w:tabs>
          <w:tab w:val="left" w:pos="567"/>
        </w:tabs>
        <w:ind w:right="1416"/>
        <w:jc w:val="both"/>
        <w:rPr>
          <w:rFonts w:ascii="Times New Roman" w:hAnsi="Times New Roman"/>
          <w:noProof/>
          <w:sz w:val="22"/>
          <w:szCs w:val="22"/>
        </w:rPr>
      </w:pPr>
      <w:r w:rsidRPr="00B63C44">
        <w:rPr>
          <w:rFonts w:ascii="Times New Roman" w:hAnsi="Times New Roman"/>
          <w:noProof/>
          <w:sz w:val="22"/>
          <w:szCs w:val="22"/>
        </w:rPr>
        <w:t>B</w:t>
      </w:r>
      <w:r w:rsidR="00540D3E" w:rsidRPr="00B63C44">
        <w:rPr>
          <w:rFonts w:ascii="Times New Roman" w:hAnsi="Times New Roman"/>
          <w:noProof/>
          <w:sz w:val="22"/>
          <w:szCs w:val="22"/>
        </w:rPr>
        <w:t>oehringer</w:t>
      </w:r>
      <w:r w:rsidRPr="00B63C44">
        <w:rPr>
          <w:rFonts w:ascii="Times New Roman" w:hAnsi="Times New Roman"/>
          <w:noProof/>
          <w:sz w:val="22"/>
          <w:szCs w:val="22"/>
        </w:rPr>
        <w:t xml:space="preserve"> I</w:t>
      </w:r>
      <w:r w:rsidR="00540D3E" w:rsidRPr="00B63C44">
        <w:rPr>
          <w:rFonts w:ascii="Times New Roman" w:hAnsi="Times New Roman"/>
          <w:noProof/>
          <w:sz w:val="22"/>
          <w:szCs w:val="22"/>
        </w:rPr>
        <w:t>ngelheim</w:t>
      </w:r>
      <w:r w:rsidRPr="00B63C44">
        <w:rPr>
          <w:rFonts w:ascii="Times New Roman" w:hAnsi="Times New Roman"/>
          <w:noProof/>
          <w:sz w:val="22"/>
          <w:szCs w:val="22"/>
        </w:rPr>
        <w:t xml:space="preserve"> GmbH &amp; Co KG</w:t>
      </w:r>
    </w:p>
    <w:p w14:paraId="1B387452" w14:textId="321223CE" w:rsidR="00B63C44" w:rsidRPr="00B63C44" w:rsidRDefault="00B63C44" w:rsidP="00B63C44">
      <w:pPr>
        <w:tabs>
          <w:tab w:val="left" w:pos="567"/>
        </w:tabs>
        <w:ind w:right="1416"/>
        <w:jc w:val="both"/>
        <w:rPr>
          <w:rFonts w:ascii="Times New Roman" w:hAnsi="Times New Roman"/>
          <w:noProof/>
          <w:sz w:val="22"/>
          <w:szCs w:val="22"/>
        </w:rPr>
      </w:pPr>
      <w:r w:rsidRPr="00B63C44">
        <w:rPr>
          <w:rFonts w:ascii="Times New Roman" w:hAnsi="Times New Roman"/>
          <w:noProof/>
          <w:sz w:val="22"/>
          <w:szCs w:val="22"/>
        </w:rPr>
        <w:t>B</w:t>
      </w:r>
      <w:r w:rsidR="006C5420">
        <w:rPr>
          <w:rFonts w:ascii="Times New Roman" w:hAnsi="Times New Roman"/>
          <w:noProof/>
          <w:sz w:val="22"/>
          <w:szCs w:val="22"/>
        </w:rPr>
        <w:t>inger</w:t>
      </w:r>
      <w:r w:rsidRPr="00B63C44">
        <w:rPr>
          <w:rFonts w:ascii="Times New Roman" w:hAnsi="Times New Roman"/>
          <w:noProof/>
          <w:sz w:val="22"/>
          <w:szCs w:val="22"/>
        </w:rPr>
        <w:t xml:space="preserve"> S</w:t>
      </w:r>
      <w:r w:rsidR="006C5420">
        <w:rPr>
          <w:rFonts w:ascii="Times New Roman" w:hAnsi="Times New Roman"/>
          <w:noProof/>
          <w:sz w:val="22"/>
          <w:szCs w:val="22"/>
        </w:rPr>
        <w:t>trasse</w:t>
      </w:r>
      <w:r w:rsidRPr="00B63C44">
        <w:rPr>
          <w:rFonts w:ascii="Times New Roman" w:hAnsi="Times New Roman"/>
          <w:noProof/>
          <w:sz w:val="22"/>
          <w:szCs w:val="22"/>
        </w:rPr>
        <w:t xml:space="preserve"> 173</w:t>
      </w:r>
    </w:p>
    <w:p w14:paraId="5FD33C16" w14:textId="346A0C62" w:rsidR="00B63C44" w:rsidRPr="00B63C44" w:rsidRDefault="00B63C44" w:rsidP="00B63C44">
      <w:pPr>
        <w:tabs>
          <w:tab w:val="left" w:pos="567"/>
        </w:tabs>
        <w:ind w:right="1416"/>
        <w:jc w:val="both"/>
        <w:rPr>
          <w:rFonts w:ascii="Times New Roman" w:hAnsi="Times New Roman"/>
          <w:noProof/>
          <w:sz w:val="22"/>
          <w:szCs w:val="22"/>
        </w:rPr>
      </w:pPr>
      <w:r w:rsidRPr="00B63C44">
        <w:rPr>
          <w:rFonts w:ascii="Times New Roman" w:hAnsi="Times New Roman"/>
          <w:noProof/>
          <w:sz w:val="22"/>
          <w:szCs w:val="22"/>
        </w:rPr>
        <w:t>55216 I</w:t>
      </w:r>
      <w:r w:rsidR="006C5420">
        <w:rPr>
          <w:rFonts w:ascii="Times New Roman" w:hAnsi="Times New Roman"/>
          <w:noProof/>
          <w:sz w:val="22"/>
          <w:szCs w:val="22"/>
        </w:rPr>
        <w:t>ngelheim</w:t>
      </w:r>
    </w:p>
    <w:p w14:paraId="45B51114" w14:textId="777B0EBE" w:rsidR="00B63C44" w:rsidRDefault="00CA76AE" w:rsidP="00B63C44">
      <w:pPr>
        <w:tabs>
          <w:tab w:val="left" w:pos="567"/>
        </w:tabs>
        <w:ind w:right="1416"/>
        <w:jc w:val="both"/>
        <w:rPr>
          <w:rFonts w:ascii="Times New Roman" w:hAnsi="Times New Roman"/>
          <w:noProof/>
          <w:sz w:val="22"/>
          <w:szCs w:val="22"/>
        </w:rPr>
      </w:pPr>
      <w:r>
        <w:rPr>
          <w:rFonts w:ascii="Times New Roman" w:hAnsi="Times New Roman"/>
          <w:noProof/>
          <w:sz w:val="22"/>
          <w:szCs w:val="22"/>
        </w:rPr>
        <w:t>Vokietija</w:t>
      </w:r>
    </w:p>
    <w:p w14:paraId="59E5498E" w14:textId="77777777" w:rsidR="006C5420" w:rsidRDefault="006C5420" w:rsidP="00B63C44">
      <w:pPr>
        <w:tabs>
          <w:tab w:val="left" w:pos="567"/>
        </w:tabs>
        <w:ind w:right="1416"/>
        <w:jc w:val="both"/>
        <w:rPr>
          <w:rFonts w:ascii="Times New Roman" w:hAnsi="Times New Roman"/>
          <w:noProof/>
          <w:sz w:val="22"/>
          <w:szCs w:val="22"/>
        </w:rPr>
      </w:pPr>
    </w:p>
    <w:p w14:paraId="3C8370A5" w14:textId="2FA93EF1" w:rsidR="00CA76AE" w:rsidRDefault="00CA76AE" w:rsidP="00B63C44">
      <w:pPr>
        <w:tabs>
          <w:tab w:val="left" w:pos="567"/>
        </w:tabs>
        <w:ind w:right="1416"/>
        <w:jc w:val="both"/>
        <w:rPr>
          <w:rFonts w:ascii="Times New Roman" w:hAnsi="Times New Roman"/>
          <w:noProof/>
          <w:sz w:val="22"/>
          <w:szCs w:val="22"/>
        </w:rPr>
      </w:pPr>
      <w:r>
        <w:rPr>
          <w:rFonts w:ascii="Times New Roman" w:hAnsi="Times New Roman"/>
          <w:noProof/>
          <w:sz w:val="22"/>
          <w:szCs w:val="22"/>
        </w:rPr>
        <w:t>arba</w:t>
      </w:r>
    </w:p>
    <w:p w14:paraId="537B983E" w14:textId="77777777" w:rsidR="00CA76AE" w:rsidRPr="00B63C44" w:rsidRDefault="00CA76AE" w:rsidP="00B63C44">
      <w:pPr>
        <w:tabs>
          <w:tab w:val="left" w:pos="567"/>
        </w:tabs>
        <w:ind w:right="1416"/>
        <w:jc w:val="both"/>
        <w:rPr>
          <w:rFonts w:ascii="Times New Roman" w:hAnsi="Times New Roman"/>
          <w:noProof/>
          <w:sz w:val="22"/>
          <w:szCs w:val="22"/>
        </w:rPr>
      </w:pPr>
    </w:p>
    <w:p w14:paraId="4E5CF41F" w14:textId="0A264060" w:rsidR="00B63C44" w:rsidRPr="00B63C44" w:rsidRDefault="00B63C44" w:rsidP="00B63C44">
      <w:pPr>
        <w:tabs>
          <w:tab w:val="left" w:pos="567"/>
        </w:tabs>
        <w:ind w:right="1416"/>
        <w:jc w:val="both"/>
        <w:rPr>
          <w:rFonts w:ascii="Times New Roman" w:hAnsi="Times New Roman"/>
          <w:noProof/>
          <w:sz w:val="22"/>
          <w:szCs w:val="22"/>
        </w:rPr>
      </w:pPr>
      <w:r w:rsidRPr="00B63C44">
        <w:rPr>
          <w:rFonts w:ascii="Times New Roman" w:hAnsi="Times New Roman"/>
          <w:noProof/>
          <w:sz w:val="22"/>
          <w:szCs w:val="22"/>
        </w:rPr>
        <w:t>B</w:t>
      </w:r>
      <w:r w:rsidR="00540D3E" w:rsidRPr="00B63C44">
        <w:rPr>
          <w:rFonts w:ascii="Times New Roman" w:hAnsi="Times New Roman"/>
          <w:noProof/>
          <w:sz w:val="22"/>
          <w:szCs w:val="22"/>
        </w:rPr>
        <w:t>oehringer</w:t>
      </w:r>
      <w:r w:rsidRPr="00B63C44">
        <w:rPr>
          <w:rFonts w:ascii="Times New Roman" w:hAnsi="Times New Roman"/>
          <w:noProof/>
          <w:sz w:val="22"/>
          <w:szCs w:val="22"/>
        </w:rPr>
        <w:t xml:space="preserve"> I</w:t>
      </w:r>
      <w:r w:rsidR="00540D3E" w:rsidRPr="00B63C44">
        <w:rPr>
          <w:rFonts w:ascii="Times New Roman" w:hAnsi="Times New Roman"/>
          <w:noProof/>
          <w:sz w:val="22"/>
          <w:szCs w:val="22"/>
        </w:rPr>
        <w:t>ngelheim</w:t>
      </w:r>
      <w:r w:rsidRPr="00B63C44">
        <w:rPr>
          <w:rFonts w:ascii="Times New Roman" w:hAnsi="Times New Roman"/>
          <w:noProof/>
          <w:sz w:val="22"/>
          <w:szCs w:val="22"/>
        </w:rPr>
        <w:t xml:space="preserve"> F</w:t>
      </w:r>
      <w:r w:rsidR="00540D3E" w:rsidRPr="00B63C44">
        <w:rPr>
          <w:rFonts w:ascii="Times New Roman" w:hAnsi="Times New Roman"/>
          <w:noProof/>
          <w:sz w:val="22"/>
          <w:szCs w:val="22"/>
        </w:rPr>
        <w:t>rance</w:t>
      </w:r>
    </w:p>
    <w:p w14:paraId="5F0E2A84" w14:textId="77777777" w:rsidR="00B63C44" w:rsidRPr="00B63C44" w:rsidRDefault="00B63C44" w:rsidP="00B63C44">
      <w:pPr>
        <w:tabs>
          <w:tab w:val="left" w:pos="567"/>
        </w:tabs>
        <w:ind w:right="1416"/>
        <w:jc w:val="both"/>
        <w:rPr>
          <w:rFonts w:ascii="Times New Roman" w:hAnsi="Times New Roman"/>
          <w:noProof/>
          <w:sz w:val="22"/>
          <w:szCs w:val="22"/>
        </w:rPr>
      </w:pPr>
      <w:r w:rsidRPr="00B63C44">
        <w:rPr>
          <w:rFonts w:ascii="Times New Roman" w:hAnsi="Times New Roman"/>
          <w:noProof/>
          <w:sz w:val="22"/>
          <w:szCs w:val="22"/>
        </w:rPr>
        <w:t>100-104 avenue de France</w:t>
      </w:r>
    </w:p>
    <w:p w14:paraId="3D820150" w14:textId="2287C9D1" w:rsidR="00B63C44" w:rsidRPr="00B63C44" w:rsidRDefault="00B63C44" w:rsidP="00B63C44">
      <w:pPr>
        <w:tabs>
          <w:tab w:val="left" w:pos="567"/>
        </w:tabs>
        <w:ind w:right="1416"/>
        <w:jc w:val="both"/>
        <w:rPr>
          <w:rFonts w:ascii="Times New Roman" w:hAnsi="Times New Roman"/>
          <w:noProof/>
          <w:sz w:val="22"/>
          <w:szCs w:val="22"/>
        </w:rPr>
      </w:pPr>
      <w:r w:rsidRPr="00B63C44">
        <w:rPr>
          <w:rFonts w:ascii="Times New Roman" w:hAnsi="Times New Roman"/>
          <w:noProof/>
          <w:sz w:val="22"/>
          <w:szCs w:val="22"/>
        </w:rPr>
        <w:t>75013 P</w:t>
      </w:r>
      <w:r w:rsidR="006C5420">
        <w:rPr>
          <w:rFonts w:ascii="Times New Roman" w:hAnsi="Times New Roman"/>
          <w:noProof/>
          <w:sz w:val="22"/>
          <w:szCs w:val="22"/>
        </w:rPr>
        <w:t>aris</w:t>
      </w:r>
    </w:p>
    <w:p w14:paraId="3374D2F9" w14:textId="0F0FFA3D" w:rsidR="0097542E" w:rsidRDefault="006C5420" w:rsidP="00B63C44">
      <w:pPr>
        <w:tabs>
          <w:tab w:val="left" w:pos="567"/>
        </w:tabs>
        <w:ind w:right="1416"/>
        <w:jc w:val="both"/>
        <w:rPr>
          <w:rFonts w:ascii="Times New Roman" w:hAnsi="Times New Roman"/>
          <w:noProof/>
          <w:sz w:val="22"/>
          <w:szCs w:val="22"/>
        </w:rPr>
      </w:pPr>
      <w:r>
        <w:rPr>
          <w:rFonts w:ascii="Times New Roman" w:hAnsi="Times New Roman"/>
          <w:noProof/>
          <w:sz w:val="22"/>
          <w:szCs w:val="22"/>
        </w:rPr>
        <w:t>Prancūzija</w:t>
      </w:r>
    </w:p>
    <w:p w14:paraId="25E48B0D" w14:textId="77777777" w:rsidR="00B63C44" w:rsidRDefault="00B63C44" w:rsidP="00B63C44">
      <w:pPr>
        <w:tabs>
          <w:tab w:val="left" w:pos="567"/>
        </w:tabs>
        <w:ind w:right="1416"/>
        <w:jc w:val="both"/>
        <w:rPr>
          <w:rFonts w:ascii="Times New Roman" w:hAnsi="Times New Roman"/>
          <w:noProof/>
          <w:sz w:val="22"/>
          <w:szCs w:val="22"/>
        </w:rPr>
      </w:pPr>
    </w:p>
    <w:p w14:paraId="2E63087F" w14:textId="77777777" w:rsidR="00FA4160" w:rsidRDefault="00FA4160" w:rsidP="00FA4160">
      <w:pPr>
        <w:widowControl w:val="0"/>
        <w:rPr>
          <w:rFonts w:ascii="Times New Roman" w:eastAsia="Aptos" w:hAnsi="Times New Roman"/>
          <w:b/>
          <w:color w:val="000000"/>
          <w:sz w:val="22"/>
          <w:szCs w:val="22"/>
        </w:rPr>
      </w:pPr>
      <w:r w:rsidRPr="00944D4F">
        <w:rPr>
          <w:rFonts w:ascii="Times New Roman" w:eastAsia="Aptos" w:hAnsi="Times New Roman"/>
          <w:b/>
          <w:color w:val="000000"/>
          <w:sz w:val="22"/>
          <w:szCs w:val="22"/>
        </w:rPr>
        <w:t xml:space="preserve">Lygiagretus importuotojas </w:t>
      </w:r>
    </w:p>
    <w:p w14:paraId="4C256CAC" w14:textId="0FB1ADBE"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UAB „Ideal Trade Links“</w:t>
      </w:r>
    </w:p>
    <w:p w14:paraId="52C6D6DA"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Kerupės g. 17, Zapyškis</w:t>
      </w:r>
    </w:p>
    <w:p w14:paraId="312D5744"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LT-53431 Kauno r.</w:t>
      </w:r>
    </w:p>
    <w:p w14:paraId="33799F06"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Lietuva</w:t>
      </w:r>
    </w:p>
    <w:p w14:paraId="5BD6826B" w14:textId="77777777" w:rsidR="00FA4160" w:rsidRPr="00944D4F" w:rsidRDefault="00FA4160" w:rsidP="00FA4160">
      <w:pPr>
        <w:widowControl w:val="0"/>
        <w:tabs>
          <w:tab w:val="left" w:pos="567"/>
        </w:tabs>
        <w:autoSpaceDN w:val="0"/>
        <w:snapToGrid w:val="0"/>
        <w:spacing w:line="260" w:lineRule="exact"/>
        <w:rPr>
          <w:rFonts w:ascii="Times New Roman" w:hAnsi="Times New Roman"/>
          <w:bCs/>
          <w:color w:val="000000"/>
          <w:sz w:val="22"/>
          <w:szCs w:val="22"/>
        </w:rPr>
      </w:pPr>
    </w:p>
    <w:p w14:paraId="4F562986" w14:textId="77777777" w:rsidR="00FA4160" w:rsidRPr="00944D4F" w:rsidRDefault="00FA4160" w:rsidP="00FA4160">
      <w:pPr>
        <w:tabs>
          <w:tab w:val="left" w:pos="1296"/>
        </w:tabs>
        <w:snapToGrid w:val="0"/>
        <w:ind w:left="567" w:hanging="567"/>
        <w:rPr>
          <w:rFonts w:ascii="Times New Roman" w:hAnsi="Times New Roman"/>
          <w:b/>
          <w:bCs/>
          <w:sz w:val="22"/>
          <w:szCs w:val="22"/>
        </w:rPr>
      </w:pPr>
      <w:r w:rsidRPr="00944D4F">
        <w:rPr>
          <w:rFonts w:ascii="Times New Roman" w:hAnsi="Times New Roman"/>
          <w:b/>
          <w:bCs/>
          <w:sz w:val="22"/>
          <w:szCs w:val="22"/>
        </w:rPr>
        <w:t>Perpakavo</w:t>
      </w:r>
    </w:p>
    <w:p w14:paraId="3783CDAD"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UAB „Entafarma“</w:t>
      </w:r>
    </w:p>
    <w:p w14:paraId="56763113"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Klonėnų vs. 1</w:t>
      </w:r>
    </w:p>
    <w:p w14:paraId="0F458DD5"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LT-19156 Širvintų r. sav., Jauniūnų sen.</w:t>
      </w:r>
    </w:p>
    <w:p w14:paraId="7A5ED561"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Lietuva</w:t>
      </w:r>
    </w:p>
    <w:p w14:paraId="232CE280" w14:textId="77777777" w:rsidR="00FA4160" w:rsidRPr="00944D4F" w:rsidRDefault="00FA4160" w:rsidP="00FA4160">
      <w:pPr>
        <w:widowControl w:val="0"/>
        <w:rPr>
          <w:rFonts w:ascii="Times New Roman" w:hAnsi="Times New Roman"/>
          <w:sz w:val="22"/>
          <w:szCs w:val="22"/>
          <w:lang w:eastAsia="sl-SI"/>
        </w:rPr>
      </w:pPr>
    </w:p>
    <w:p w14:paraId="0BFA1082"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 xml:space="preserve">arba </w:t>
      </w:r>
    </w:p>
    <w:p w14:paraId="1358140F" w14:textId="77777777" w:rsidR="00FA4160" w:rsidRPr="00944D4F" w:rsidRDefault="00FA4160" w:rsidP="00FA4160">
      <w:pPr>
        <w:widowControl w:val="0"/>
        <w:rPr>
          <w:rFonts w:ascii="Times New Roman" w:hAnsi="Times New Roman"/>
          <w:sz w:val="22"/>
          <w:szCs w:val="22"/>
          <w:lang w:eastAsia="sl-SI"/>
        </w:rPr>
      </w:pPr>
    </w:p>
    <w:p w14:paraId="35064C35"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Medezin Sp. z o.o.</w:t>
      </w:r>
    </w:p>
    <w:p w14:paraId="4DA64F0A"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Ul. Księdza Kazimierza Janika 14</w:t>
      </w:r>
    </w:p>
    <w:p w14:paraId="00331EE9"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Konstantynów Łódzki, Łódzkie 95-050</w:t>
      </w:r>
    </w:p>
    <w:p w14:paraId="44356FD1"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Lenkija</w:t>
      </w:r>
    </w:p>
    <w:p w14:paraId="510F6DFB" w14:textId="77777777" w:rsidR="00FA4160" w:rsidRPr="00944D4F" w:rsidRDefault="00FA4160" w:rsidP="00FA4160">
      <w:pPr>
        <w:widowControl w:val="0"/>
        <w:rPr>
          <w:rFonts w:ascii="Times New Roman" w:hAnsi="Times New Roman"/>
          <w:sz w:val="22"/>
          <w:szCs w:val="22"/>
          <w:lang w:eastAsia="sl-SI"/>
        </w:rPr>
      </w:pPr>
    </w:p>
    <w:p w14:paraId="57FB223B"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 xml:space="preserve">arba </w:t>
      </w:r>
    </w:p>
    <w:p w14:paraId="585D086D" w14:textId="77777777" w:rsidR="00FA4160" w:rsidRPr="00944D4F" w:rsidRDefault="00FA4160" w:rsidP="00FA4160">
      <w:pPr>
        <w:widowControl w:val="0"/>
        <w:rPr>
          <w:rFonts w:ascii="Times New Roman" w:hAnsi="Times New Roman"/>
          <w:sz w:val="22"/>
          <w:szCs w:val="22"/>
          <w:lang w:eastAsia="sl-SI"/>
        </w:rPr>
      </w:pPr>
    </w:p>
    <w:p w14:paraId="04191305"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UAB „Armila“</w:t>
      </w:r>
    </w:p>
    <w:p w14:paraId="50FB5CFD"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Molėtų pl. 75</w:t>
      </w:r>
    </w:p>
    <w:p w14:paraId="562B3C43"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LT-14259 Vilnius</w:t>
      </w:r>
    </w:p>
    <w:p w14:paraId="53B3B4D3"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Lietuva</w:t>
      </w:r>
    </w:p>
    <w:p w14:paraId="302CDE5E" w14:textId="77777777" w:rsidR="00FA4160" w:rsidRPr="00944D4F" w:rsidRDefault="00FA4160" w:rsidP="00FA4160">
      <w:pPr>
        <w:widowControl w:val="0"/>
        <w:rPr>
          <w:rFonts w:ascii="Times New Roman" w:hAnsi="Times New Roman"/>
          <w:sz w:val="22"/>
          <w:szCs w:val="22"/>
          <w:lang w:eastAsia="sl-SI"/>
        </w:rPr>
      </w:pPr>
    </w:p>
    <w:p w14:paraId="445B7C36"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 xml:space="preserve">arba </w:t>
      </w:r>
    </w:p>
    <w:p w14:paraId="04B90913" w14:textId="77777777" w:rsidR="00FA4160" w:rsidRPr="00944D4F" w:rsidRDefault="00FA4160" w:rsidP="00FA4160">
      <w:pPr>
        <w:widowControl w:val="0"/>
        <w:rPr>
          <w:rFonts w:ascii="Times New Roman" w:hAnsi="Times New Roman"/>
          <w:sz w:val="22"/>
          <w:szCs w:val="22"/>
          <w:lang w:eastAsia="sl-SI"/>
        </w:rPr>
      </w:pPr>
    </w:p>
    <w:p w14:paraId="499DCF21"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UAB „Santamed LT“</w:t>
      </w:r>
    </w:p>
    <w:p w14:paraId="46200BCA"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Kauno r. sav.</w:t>
      </w:r>
    </w:p>
    <w:p w14:paraId="56712650"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Linksmakalnio sen., Linksmakalnio km.</w:t>
      </w:r>
    </w:p>
    <w:p w14:paraId="4DD7B469"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LT-53290</w:t>
      </w:r>
    </w:p>
    <w:p w14:paraId="673108D1" w14:textId="77777777" w:rsidR="00FA4160" w:rsidRPr="00944D4F" w:rsidRDefault="00FA4160" w:rsidP="00FA4160">
      <w:pPr>
        <w:widowControl w:val="0"/>
        <w:rPr>
          <w:rFonts w:ascii="Times New Roman" w:hAnsi="Times New Roman"/>
          <w:sz w:val="22"/>
          <w:szCs w:val="22"/>
          <w:lang w:eastAsia="sl-SI"/>
        </w:rPr>
      </w:pPr>
      <w:r w:rsidRPr="00944D4F">
        <w:rPr>
          <w:rFonts w:ascii="Times New Roman" w:hAnsi="Times New Roman"/>
          <w:sz w:val="22"/>
          <w:szCs w:val="22"/>
          <w:lang w:eastAsia="sl-SI"/>
        </w:rPr>
        <w:t>Liepų g. 9</w:t>
      </w:r>
    </w:p>
    <w:p w14:paraId="28AE80F0" w14:textId="5F2C309C" w:rsidR="00FC6277" w:rsidRPr="00F06DF6" w:rsidRDefault="00FA4160" w:rsidP="00FA4160">
      <w:pPr>
        <w:tabs>
          <w:tab w:val="left" w:pos="567"/>
        </w:tabs>
        <w:ind w:right="1416"/>
        <w:jc w:val="both"/>
        <w:rPr>
          <w:rFonts w:ascii="Times New Roman" w:hAnsi="Times New Roman"/>
          <w:noProof/>
          <w:sz w:val="22"/>
          <w:szCs w:val="22"/>
        </w:rPr>
      </w:pPr>
      <w:r w:rsidRPr="00944D4F">
        <w:rPr>
          <w:rFonts w:ascii="Times New Roman" w:hAnsi="Times New Roman"/>
          <w:sz w:val="22"/>
          <w:szCs w:val="22"/>
          <w:lang w:eastAsia="sl-SI"/>
        </w:rPr>
        <w:lastRenderedPageBreak/>
        <w:t>Lietuva</w:t>
      </w:r>
    </w:p>
    <w:p w14:paraId="7CD45373" w14:textId="77777777" w:rsidR="003D6C36" w:rsidRPr="00F06DF6" w:rsidRDefault="003D6C36" w:rsidP="003D6C36">
      <w:pPr>
        <w:numPr>
          <w:ilvl w:val="12"/>
          <w:numId w:val="0"/>
        </w:numPr>
        <w:tabs>
          <w:tab w:val="left" w:pos="567"/>
        </w:tabs>
        <w:ind w:right="-2"/>
        <w:jc w:val="both"/>
        <w:rPr>
          <w:rFonts w:ascii="Times New Roman" w:hAnsi="Times New Roman"/>
          <w:noProof/>
          <w:sz w:val="22"/>
          <w:szCs w:val="22"/>
        </w:rPr>
      </w:pPr>
    </w:p>
    <w:p w14:paraId="78924C6C" w14:textId="367A6EA2" w:rsidR="003D6C36" w:rsidRPr="00F06DF6" w:rsidRDefault="003D6C36" w:rsidP="003D6C36">
      <w:pPr>
        <w:numPr>
          <w:ilvl w:val="12"/>
          <w:numId w:val="0"/>
        </w:numPr>
        <w:tabs>
          <w:tab w:val="left" w:pos="567"/>
        </w:tabs>
        <w:ind w:right="-2"/>
        <w:jc w:val="both"/>
        <w:rPr>
          <w:rFonts w:ascii="Times New Roman" w:hAnsi="Times New Roman"/>
          <w:noProof/>
          <w:sz w:val="22"/>
          <w:szCs w:val="22"/>
        </w:rPr>
      </w:pPr>
      <w:r w:rsidRPr="00F06DF6">
        <w:rPr>
          <w:rFonts w:ascii="Times New Roman" w:hAnsi="Times New Roman"/>
          <w:b/>
          <w:bCs/>
          <w:noProof/>
          <w:sz w:val="22"/>
          <w:szCs w:val="22"/>
        </w:rPr>
        <w:t xml:space="preserve">Šis pakuotės </w:t>
      </w:r>
      <w:r w:rsidRPr="00F06DF6">
        <w:rPr>
          <w:rFonts w:ascii="Times New Roman" w:hAnsi="Times New Roman"/>
          <w:b/>
          <w:noProof/>
          <w:sz w:val="22"/>
          <w:szCs w:val="22"/>
        </w:rPr>
        <w:t>lapelis paskutinį kartą peržiūrėtas</w:t>
      </w:r>
      <w:r w:rsidR="007F5A43">
        <w:rPr>
          <w:rFonts w:ascii="Times New Roman" w:hAnsi="Times New Roman"/>
          <w:b/>
          <w:noProof/>
          <w:sz w:val="22"/>
          <w:szCs w:val="22"/>
        </w:rPr>
        <w:t xml:space="preserve"> 2026-05-04</w:t>
      </w:r>
      <w:r w:rsidRPr="00F06DF6">
        <w:rPr>
          <w:rFonts w:ascii="Times New Roman" w:hAnsi="Times New Roman"/>
          <w:b/>
          <w:noProof/>
          <w:sz w:val="22"/>
          <w:szCs w:val="22"/>
        </w:rPr>
        <w:t>.</w:t>
      </w:r>
    </w:p>
    <w:p w14:paraId="1F8ACFEF" w14:textId="77777777" w:rsidR="003D6C36" w:rsidRPr="00F06DF6" w:rsidRDefault="003D6C36" w:rsidP="003D6C36">
      <w:pPr>
        <w:tabs>
          <w:tab w:val="left" w:pos="567"/>
        </w:tabs>
        <w:rPr>
          <w:rFonts w:ascii="Times New Roman" w:hAnsi="Times New Roman"/>
          <w:sz w:val="22"/>
          <w:szCs w:val="22"/>
        </w:rPr>
      </w:pPr>
    </w:p>
    <w:p w14:paraId="2B57D1AD" w14:textId="55CCCDE0" w:rsidR="003D6C36" w:rsidRPr="00F06DF6" w:rsidRDefault="003D6C36" w:rsidP="003D6C36">
      <w:pPr>
        <w:rPr>
          <w:rFonts w:ascii="Times New Roman" w:hAnsi="Times New Roman"/>
          <w:sz w:val="22"/>
          <w:szCs w:val="22"/>
        </w:rPr>
      </w:pPr>
      <w:r w:rsidRPr="00F06DF6">
        <w:rPr>
          <w:rFonts w:ascii="Times New Roman" w:hAnsi="Times New Roman"/>
          <w:sz w:val="22"/>
          <w:szCs w:val="22"/>
        </w:rPr>
        <w:t xml:space="preserve">Išsami informacija apie šį vaistą pateikiama Valstybinės vaistų kontrolės tarnybos prie Lietuvos Respublikos sveikatos apsaugos ministerijos tinklalapyje </w:t>
      </w:r>
      <w:hyperlink r:id="rId12" w:history="1">
        <w:r w:rsidR="00E23F9A" w:rsidRPr="0035494A">
          <w:rPr>
            <w:rStyle w:val="Hipersaitas"/>
            <w:rFonts w:ascii="Times New Roman" w:hAnsi="Times New Roman"/>
            <w:sz w:val="22"/>
            <w:szCs w:val="22"/>
          </w:rPr>
          <w:t>http://www.vvkt.lrv.lt/lt/</w:t>
        </w:r>
      </w:hyperlink>
      <w:r w:rsidR="00E23F9A">
        <w:rPr>
          <w:rFonts w:ascii="Times New Roman" w:hAnsi="Times New Roman"/>
          <w:sz w:val="22"/>
          <w:szCs w:val="22"/>
        </w:rPr>
        <w:t>.</w:t>
      </w:r>
    </w:p>
    <w:p w14:paraId="6313A91F" w14:textId="77777777" w:rsidR="003D6C36" w:rsidRPr="00F06DF6" w:rsidRDefault="003D6C36" w:rsidP="003D6C36">
      <w:pPr>
        <w:rPr>
          <w:rFonts w:ascii="Times New Roman" w:hAnsi="Times New Roman"/>
          <w:sz w:val="22"/>
          <w:szCs w:val="22"/>
        </w:rPr>
      </w:pPr>
    </w:p>
    <w:p w14:paraId="044BEAD9" w14:textId="77777777" w:rsidR="003D6C36" w:rsidRPr="00F06DF6" w:rsidRDefault="003D6C36" w:rsidP="003D6C36">
      <w:pPr>
        <w:numPr>
          <w:ilvl w:val="12"/>
          <w:numId w:val="0"/>
        </w:numPr>
        <w:ind w:right="-2"/>
        <w:rPr>
          <w:rFonts w:ascii="Times New Roman" w:hAnsi="Times New Roman"/>
          <w:sz w:val="22"/>
          <w:szCs w:val="22"/>
        </w:rPr>
      </w:pPr>
      <w:r w:rsidRPr="00F06DF6">
        <w:rPr>
          <w:rFonts w:ascii="Times New Roman" w:hAnsi="Times New Roman"/>
          <w:sz w:val="22"/>
          <w:szCs w:val="22"/>
        </w:rPr>
        <w:t>-----------------------------------------------------------------------------------------------------------------</w:t>
      </w:r>
    </w:p>
    <w:p w14:paraId="6F7D3F7A" w14:textId="77777777" w:rsidR="003D6C36" w:rsidRPr="00F06DF6" w:rsidRDefault="003D6C36" w:rsidP="003D6C36">
      <w:pPr>
        <w:rPr>
          <w:rFonts w:ascii="Times New Roman" w:hAnsi="Times New Roman"/>
          <w:sz w:val="22"/>
          <w:szCs w:val="22"/>
        </w:rPr>
      </w:pPr>
    </w:p>
    <w:p w14:paraId="32F91173" w14:textId="77777777" w:rsidR="003D6C36" w:rsidRPr="00F06DF6" w:rsidRDefault="003D6C36" w:rsidP="003D6C36">
      <w:pPr>
        <w:rPr>
          <w:rFonts w:ascii="Times New Roman" w:hAnsi="Times New Roman"/>
          <w:sz w:val="22"/>
          <w:szCs w:val="22"/>
        </w:rPr>
      </w:pPr>
      <w:r w:rsidRPr="00F06DF6">
        <w:rPr>
          <w:rFonts w:ascii="Times New Roman" w:hAnsi="Times New Roman"/>
          <w:sz w:val="22"/>
          <w:szCs w:val="22"/>
        </w:rPr>
        <w:t>Toliau pateikta informacija skirta tik sveikatos priežiūros specialistams:</w:t>
      </w:r>
    </w:p>
    <w:p w14:paraId="181F326F" w14:textId="77777777" w:rsidR="003D6C36" w:rsidRPr="00F06DF6" w:rsidRDefault="003D6C36" w:rsidP="003D6C36">
      <w:pPr>
        <w:rPr>
          <w:rFonts w:ascii="Times New Roman" w:hAnsi="Times New Roman"/>
          <w:sz w:val="22"/>
          <w:szCs w:val="22"/>
        </w:rPr>
      </w:pPr>
    </w:p>
    <w:p w14:paraId="7FDE9500" w14:textId="77777777" w:rsidR="003D6C36" w:rsidRPr="00F06DF6" w:rsidRDefault="003D6C36" w:rsidP="003D6C36">
      <w:pPr>
        <w:rPr>
          <w:rFonts w:ascii="Times New Roman" w:hAnsi="Times New Roman"/>
          <w:b/>
          <w:sz w:val="22"/>
          <w:szCs w:val="22"/>
        </w:rPr>
      </w:pPr>
      <w:r w:rsidRPr="00F06DF6">
        <w:rPr>
          <w:rFonts w:ascii="Times New Roman" w:hAnsi="Times New Roman"/>
          <w:b/>
          <w:sz w:val="22"/>
          <w:szCs w:val="22"/>
        </w:rPr>
        <w:t>Perdozavimas</w:t>
      </w:r>
    </w:p>
    <w:p w14:paraId="1907288C" w14:textId="77777777" w:rsidR="003D6C36" w:rsidRPr="00F06DF6" w:rsidRDefault="003D6C36" w:rsidP="003D6C36">
      <w:pPr>
        <w:rPr>
          <w:rFonts w:ascii="Times New Roman" w:hAnsi="Times New Roman"/>
          <w:sz w:val="22"/>
          <w:szCs w:val="22"/>
        </w:rPr>
      </w:pPr>
    </w:p>
    <w:p w14:paraId="42AB4CF7" w14:textId="77777777" w:rsidR="003D6C36" w:rsidRPr="00F06DF6" w:rsidRDefault="003D6C36" w:rsidP="003D6C36">
      <w:pPr>
        <w:rPr>
          <w:rFonts w:ascii="Times New Roman" w:hAnsi="Times New Roman"/>
          <w:i/>
          <w:sz w:val="22"/>
          <w:szCs w:val="22"/>
        </w:rPr>
      </w:pPr>
      <w:r w:rsidRPr="00F06DF6">
        <w:rPr>
          <w:rFonts w:ascii="Times New Roman" w:hAnsi="Times New Roman"/>
          <w:i/>
          <w:sz w:val="22"/>
          <w:szCs w:val="22"/>
        </w:rPr>
        <w:t>Simptomai</w:t>
      </w:r>
    </w:p>
    <w:p w14:paraId="40B46BDC"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Tikėtini perdozavimo simptomai pirmiausiai turėtų būti priklausomi nuo fenoterolio. Perdozavus tikėtini simptomai yra tie, kokie atsiranda per stipriai dirginant beta adrenoreceptorius, ryškiausi yra tachikardija, palpitacija, tremoras, hipertenzija, hipotenzija, pulsinio spaudimo padidėjimas, krūtinės anginos skausmas, aritmija bei trumpalaikis veido ir kaklo paraudimas. Vartojant fenoterolio dozę, kuri yra didesnė už esančią rekomenduojamoje Berodual dozėje įteisintoms indikacijoms, buvo ir metabolinės acidozės, ir hipokalemijos atvejų.</w:t>
      </w:r>
    </w:p>
    <w:p w14:paraId="649A9F60" w14:textId="77777777" w:rsidR="003D6C36" w:rsidRPr="00F06DF6" w:rsidRDefault="003D6C36" w:rsidP="003D6C36">
      <w:pPr>
        <w:rPr>
          <w:rFonts w:ascii="Times New Roman" w:hAnsi="Times New Roman"/>
          <w:sz w:val="22"/>
          <w:szCs w:val="22"/>
        </w:rPr>
      </w:pPr>
    </w:p>
    <w:p w14:paraId="1AE11885" w14:textId="77777777" w:rsidR="003D6C36" w:rsidRPr="00F06DF6" w:rsidRDefault="003D6C36" w:rsidP="003D6C36">
      <w:pPr>
        <w:tabs>
          <w:tab w:val="left" w:pos="567"/>
        </w:tabs>
        <w:rPr>
          <w:rFonts w:ascii="Times New Roman" w:hAnsi="Times New Roman"/>
          <w:i/>
          <w:sz w:val="22"/>
          <w:szCs w:val="22"/>
        </w:rPr>
      </w:pPr>
      <w:r w:rsidRPr="00F06DF6">
        <w:rPr>
          <w:rFonts w:ascii="Times New Roman" w:hAnsi="Times New Roman"/>
          <w:sz w:val="22"/>
          <w:szCs w:val="22"/>
        </w:rPr>
        <w:t>Tikėtini ipratropio bromido perdozavimo simptomai (pvz., burnos džiūvimas, akomodacijos sutrikimas) būna silpni, kadangi į sisteminę kraujotaką inhaliuoto ipratropio patenka labai mažai.</w:t>
      </w:r>
    </w:p>
    <w:p w14:paraId="48765658" w14:textId="77777777" w:rsidR="003D6C36" w:rsidRPr="00F06DF6" w:rsidRDefault="003D6C36" w:rsidP="003D6C36">
      <w:pPr>
        <w:tabs>
          <w:tab w:val="left" w:pos="567"/>
        </w:tabs>
        <w:rPr>
          <w:rFonts w:ascii="Times New Roman" w:hAnsi="Times New Roman"/>
          <w:sz w:val="22"/>
          <w:szCs w:val="22"/>
          <w:u w:val="single"/>
        </w:rPr>
      </w:pPr>
    </w:p>
    <w:p w14:paraId="7EDB585D" w14:textId="77777777" w:rsidR="003D6C36" w:rsidRPr="00F06DF6" w:rsidRDefault="003D6C36" w:rsidP="003D6C36">
      <w:pPr>
        <w:tabs>
          <w:tab w:val="left" w:pos="567"/>
        </w:tabs>
        <w:rPr>
          <w:rFonts w:ascii="Times New Roman" w:hAnsi="Times New Roman"/>
          <w:i/>
          <w:sz w:val="22"/>
          <w:szCs w:val="22"/>
        </w:rPr>
      </w:pPr>
      <w:r w:rsidRPr="00F06DF6">
        <w:rPr>
          <w:rFonts w:ascii="Times New Roman" w:hAnsi="Times New Roman"/>
          <w:i/>
          <w:sz w:val="22"/>
          <w:szCs w:val="22"/>
        </w:rPr>
        <w:t>Gydymas</w:t>
      </w:r>
    </w:p>
    <w:p w14:paraId="3FD9E54A"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Būtina nutraukti Berodual N vartojimą. Reikia spręsti apie rūgščių, šarmų ir elektrolitų kiekio kraujyje nuolatinį sekimą.</w:t>
      </w:r>
    </w:p>
    <w:p w14:paraId="253E2B51" w14:textId="77777777" w:rsidR="003D6C36" w:rsidRPr="00F06DF6" w:rsidRDefault="003D6C36" w:rsidP="003D6C36">
      <w:pPr>
        <w:tabs>
          <w:tab w:val="left" w:pos="567"/>
        </w:tabs>
        <w:rPr>
          <w:rFonts w:ascii="Times New Roman" w:hAnsi="Times New Roman"/>
          <w:sz w:val="22"/>
          <w:szCs w:val="22"/>
        </w:rPr>
      </w:pPr>
      <w:r w:rsidRPr="00F06DF6">
        <w:rPr>
          <w:rFonts w:ascii="Times New Roman" w:hAnsi="Times New Roman"/>
          <w:sz w:val="22"/>
          <w:szCs w:val="22"/>
        </w:rPr>
        <w:t>Pacientą reikia gydyti raminamaisiais vaistiniais preparatais. Jeigu apsinuodijimas sunkus, gydoma intensyviosios terapijos skyriuose.</w:t>
      </w:r>
    </w:p>
    <w:p w14:paraId="5D107753" w14:textId="77777777" w:rsidR="003D6C36" w:rsidRPr="00F06DF6" w:rsidRDefault="003D6C36" w:rsidP="003D6C36">
      <w:pPr>
        <w:tabs>
          <w:tab w:val="left" w:pos="567"/>
        </w:tabs>
        <w:rPr>
          <w:rFonts w:ascii="Times New Roman" w:hAnsi="Times New Roman"/>
          <w:sz w:val="22"/>
          <w:szCs w:val="22"/>
        </w:rPr>
      </w:pPr>
    </w:p>
    <w:p w14:paraId="5BBE8E22" w14:textId="77777777" w:rsidR="009041DB" w:rsidRDefault="003D6C36">
      <w:pPr>
        <w:rPr>
          <w:rFonts w:ascii="Times New Roman" w:hAnsi="Times New Roman"/>
          <w:sz w:val="22"/>
          <w:szCs w:val="22"/>
        </w:rPr>
      </w:pPr>
      <w:r w:rsidRPr="00F06DF6">
        <w:rPr>
          <w:rFonts w:ascii="Times New Roman" w:hAnsi="Times New Roman"/>
          <w:sz w:val="22"/>
          <w:szCs w:val="22"/>
        </w:rPr>
        <w:t xml:space="preserve">Kaip specifiniai priešnuodžiai tinka beta adrenoblokatoriai, ypač selektyviai blokuojantys </w:t>
      </w:r>
      <w:r w:rsidRPr="00F06DF6">
        <w:rPr>
          <w:rFonts w:ascii="Times New Roman" w:hAnsi="Times New Roman"/>
          <w:sz w:val="22"/>
          <w:szCs w:val="22"/>
        </w:rPr>
        <w:sym w:font="Symbol" w:char="F062"/>
      </w:r>
      <w:r w:rsidRPr="00F06DF6">
        <w:rPr>
          <w:rFonts w:ascii="Times New Roman" w:hAnsi="Times New Roman"/>
          <w:sz w:val="22"/>
          <w:szCs w:val="22"/>
          <w:vertAlign w:val="subscript"/>
        </w:rPr>
        <w:t xml:space="preserve">1 </w:t>
      </w:r>
      <w:r w:rsidRPr="00F06DF6">
        <w:rPr>
          <w:rFonts w:ascii="Times New Roman" w:hAnsi="Times New Roman"/>
          <w:sz w:val="22"/>
          <w:szCs w:val="22"/>
        </w:rPr>
        <w:t xml:space="preserve">adrenoreceptorius, tačiau būtina turėti omenyje, kad jie gali didinti bronchų obstrukciją, todėl pacientams, sergantiems bronchine astma arba LOPL, reikia labai kruopščiai nustatyti dozę, kadangi galima sunkaus bronchų spazmo, kuris gali būti mirtinas, pasireiškimo rizika.     </w:t>
      </w:r>
    </w:p>
    <w:p w14:paraId="7849ED1B" w14:textId="77777777" w:rsidR="00357D73" w:rsidRDefault="00357D73">
      <w:pPr>
        <w:rPr>
          <w:rFonts w:ascii="Times New Roman" w:hAnsi="Times New Roman"/>
          <w:sz w:val="22"/>
          <w:szCs w:val="22"/>
        </w:rPr>
      </w:pPr>
    </w:p>
    <w:p w14:paraId="5166B1B3" w14:textId="0B149D22" w:rsidR="00357D73" w:rsidRPr="006F1BF3" w:rsidRDefault="00357D73">
      <w:pPr>
        <w:rPr>
          <w:rFonts w:ascii="Times New Roman" w:hAnsi="Times New Roman"/>
          <w:i/>
          <w:iCs/>
          <w:sz w:val="22"/>
          <w:szCs w:val="22"/>
        </w:rPr>
      </w:pPr>
    </w:p>
    <w:sectPr w:rsidR="00357D73" w:rsidRPr="006F1BF3" w:rsidSect="003D6C3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113860926">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36"/>
    <w:rsid w:val="00012211"/>
    <w:rsid w:val="0001451E"/>
    <w:rsid w:val="000337A6"/>
    <w:rsid w:val="00037CB6"/>
    <w:rsid w:val="0010775F"/>
    <w:rsid w:val="00137BA5"/>
    <w:rsid w:val="00172678"/>
    <w:rsid w:val="001D1662"/>
    <w:rsid w:val="001E3045"/>
    <w:rsid w:val="00206FCF"/>
    <w:rsid w:val="00264552"/>
    <w:rsid w:val="00267217"/>
    <w:rsid w:val="002C163A"/>
    <w:rsid w:val="00301594"/>
    <w:rsid w:val="00335D58"/>
    <w:rsid w:val="00357D73"/>
    <w:rsid w:val="003D4973"/>
    <w:rsid w:val="003D6C36"/>
    <w:rsid w:val="0044134B"/>
    <w:rsid w:val="00471FD8"/>
    <w:rsid w:val="004E5B39"/>
    <w:rsid w:val="005028B9"/>
    <w:rsid w:val="00514AD3"/>
    <w:rsid w:val="00532D3B"/>
    <w:rsid w:val="00540A65"/>
    <w:rsid w:val="00540D3E"/>
    <w:rsid w:val="00572CCF"/>
    <w:rsid w:val="005D1B27"/>
    <w:rsid w:val="006B03D1"/>
    <w:rsid w:val="006C5420"/>
    <w:rsid w:val="006F1BF3"/>
    <w:rsid w:val="007558E5"/>
    <w:rsid w:val="007D20BF"/>
    <w:rsid w:val="007E287B"/>
    <w:rsid w:val="007F5A43"/>
    <w:rsid w:val="008033B0"/>
    <w:rsid w:val="00827BE0"/>
    <w:rsid w:val="00850011"/>
    <w:rsid w:val="0087363A"/>
    <w:rsid w:val="00876DE0"/>
    <w:rsid w:val="009041DB"/>
    <w:rsid w:val="0093457E"/>
    <w:rsid w:val="009441CB"/>
    <w:rsid w:val="0095690D"/>
    <w:rsid w:val="0097542E"/>
    <w:rsid w:val="009F67D1"/>
    <w:rsid w:val="00A23C63"/>
    <w:rsid w:val="00AA49FE"/>
    <w:rsid w:val="00B10A5F"/>
    <w:rsid w:val="00B63C44"/>
    <w:rsid w:val="00B72149"/>
    <w:rsid w:val="00C73D09"/>
    <w:rsid w:val="00CA76AE"/>
    <w:rsid w:val="00CB7850"/>
    <w:rsid w:val="00CE16E9"/>
    <w:rsid w:val="00DB07F1"/>
    <w:rsid w:val="00DD2CC3"/>
    <w:rsid w:val="00DD58C9"/>
    <w:rsid w:val="00E23F9A"/>
    <w:rsid w:val="00E36A98"/>
    <w:rsid w:val="00EE3634"/>
    <w:rsid w:val="00F06DF6"/>
    <w:rsid w:val="00F474CC"/>
    <w:rsid w:val="00F604B0"/>
    <w:rsid w:val="00F76EC1"/>
    <w:rsid w:val="00FA4160"/>
    <w:rsid w:val="00FC6277"/>
    <w:rsid w:val="00FE1653"/>
    <w:rsid w:val="00FE55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4233"/>
  <w15:chartTrackingRefBased/>
  <w15:docId w15:val="{0F6E97EF-FB12-4927-89B9-AA2ADC5B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C36"/>
    <w:pPr>
      <w:spacing w:after="0" w:line="240" w:lineRule="auto"/>
    </w:pPr>
    <w:rPr>
      <w:rFonts w:ascii="TimesLT"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3D6C36"/>
    <w:pPr>
      <w:spacing w:after="120" w:line="480" w:lineRule="auto"/>
    </w:pPr>
  </w:style>
  <w:style w:type="character" w:customStyle="1" w:styleId="Pagrindinistekstas2Diagrama">
    <w:name w:val="Pagrindinis tekstas 2 Diagrama"/>
    <w:basedOn w:val="Numatytasispastraiposriftas"/>
    <w:link w:val="Pagrindinistekstas2"/>
    <w:rsid w:val="003D6C36"/>
    <w:rPr>
      <w:rFonts w:ascii="TimesLT" w:hAnsi="TimesLT" w:cs="Times New Roman"/>
      <w:sz w:val="24"/>
      <w:szCs w:val="20"/>
      <w:lang w:eastAsia="lt-LT"/>
    </w:rPr>
  </w:style>
  <w:style w:type="character" w:styleId="Hipersaitas">
    <w:name w:val="Hyperlink"/>
    <w:rsid w:val="003D6C36"/>
    <w:rPr>
      <w:rFonts w:cs="Times New Roman"/>
      <w:color w:val="0000FF"/>
      <w:u w:val="single"/>
    </w:rPr>
  </w:style>
  <w:style w:type="paragraph" w:styleId="Pagrindinistekstas">
    <w:name w:val="Body Text"/>
    <w:basedOn w:val="prastasis"/>
    <w:link w:val="PagrindinistekstasDiagrama"/>
    <w:rsid w:val="003D6C36"/>
    <w:pPr>
      <w:spacing w:after="120"/>
    </w:pPr>
  </w:style>
  <w:style w:type="character" w:customStyle="1" w:styleId="PagrindinistekstasDiagrama">
    <w:name w:val="Pagrindinis tekstas Diagrama"/>
    <w:basedOn w:val="Numatytasispastraiposriftas"/>
    <w:link w:val="Pagrindinistekstas"/>
    <w:rsid w:val="003D6C36"/>
    <w:rPr>
      <w:rFonts w:ascii="TimesLT" w:hAnsi="TimesLT" w:cs="Times New Roman"/>
      <w:sz w:val="24"/>
      <w:szCs w:val="20"/>
      <w:lang w:eastAsia="lt-LT"/>
    </w:rPr>
  </w:style>
  <w:style w:type="paragraph" w:customStyle="1" w:styleId="BTEMEASMCA">
    <w:name w:val="BT EMEA_SMCA"/>
    <w:basedOn w:val="prastasis"/>
    <w:link w:val="BTEMEASMCAChar"/>
    <w:autoRedefine/>
    <w:uiPriority w:val="99"/>
    <w:rsid w:val="003D6C36"/>
    <w:pPr>
      <w:tabs>
        <w:tab w:val="left" w:pos="567"/>
      </w:tabs>
    </w:pPr>
    <w:rPr>
      <w:rFonts w:ascii="Times New Roman" w:hAnsi="Times New Roman"/>
      <w:sz w:val="22"/>
      <w:szCs w:val="22"/>
    </w:rPr>
  </w:style>
  <w:style w:type="character" w:customStyle="1" w:styleId="BTEMEASMCAChar">
    <w:name w:val="BT EMEA_SMCA Char"/>
    <w:link w:val="BTEMEASMCA"/>
    <w:uiPriority w:val="99"/>
    <w:rsid w:val="003D6C36"/>
    <w:rPr>
      <w:rFonts w:ascii="Times New Roman" w:hAnsi="Times New Roman" w:cs="Times New Roman"/>
      <w:lang w:eastAsia="lt-LT"/>
    </w:rPr>
  </w:style>
  <w:style w:type="character" w:styleId="Neapdorotaspaminjimas">
    <w:name w:val="Unresolved Mention"/>
    <w:basedOn w:val="Numatytasispastraiposriftas"/>
    <w:uiPriority w:val="99"/>
    <w:semiHidden/>
    <w:unhideWhenUsed/>
    <w:rsid w:val="00F06DF6"/>
    <w:rPr>
      <w:color w:val="605E5C"/>
      <w:shd w:val="clear" w:color="auto" w:fill="E1DFDD"/>
    </w:rPr>
  </w:style>
  <w:style w:type="paragraph" w:styleId="Pataisymai">
    <w:name w:val="Revision"/>
    <w:hidden/>
    <w:uiPriority w:val="99"/>
    <w:semiHidden/>
    <w:rsid w:val="005D1B27"/>
    <w:pPr>
      <w:spacing w:after="0" w:line="240" w:lineRule="auto"/>
    </w:pPr>
    <w:rPr>
      <w:rFonts w:ascii="TimesLT"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c6dfcaf351c43890cd66bd248fe3b3aa">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9fb09bc464f7395fc65f428fcc421bc2"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A052B-C816-4EDA-8396-A39E40497B7B}">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44AAF16A-3A0C-470A-9508-62D28E70B0E7}">
  <ds:schemaRefs>
    <ds:schemaRef ds:uri="http://schemas.microsoft.com/sharepoint/v3/contenttype/forms"/>
  </ds:schemaRefs>
</ds:datastoreItem>
</file>

<file path=customXml/itemProps3.xml><?xml version="1.0" encoding="utf-8"?>
<ds:datastoreItem xmlns:ds="http://schemas.openxmlformats.org/officeDocument/2006/customXml" ds:itemID="{BAEF0946-4C41-4EB6-BD21-D86CDDEFD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9</Pages>
  <Words>14148</Words>
  <Characters>8065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65</cp:revision>
  <dcterms:created xsi:type="dcterms:W3CDTF">2021-10-29T10:53:00Z</dcterms:created>
  <dcterms:modified xsi:type="dcterms:W3CDTF">2026-05-07T18:00:00Z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