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7387"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0B38CE8C"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1D5895CC"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6A776AC7"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024852ED"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BA20087"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00FAF7E4"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37049CD4"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470130EE"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13BEFD72"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10DAFDE"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520ACFE"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719961D7"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44B5F95"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7A9E8EF2"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FDEE67B"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153CCD3C"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589A3463"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ED89FA5"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47714313"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5F270A57" w14:textId="77777777" w:rsidR="00C81132" w:rsidRPr="00C81132" w:rsidRDefault="00C81132" w:rsidP="00C81132">
      <w:pPr>
        <w:widowControl w:val="0"/>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77C48EA8" w14:textId="77777777" w:rsidR="00C81132" w:rsidRPr="00C81132" w:rsidRDefault="00C81132" w:rsidP="00C81132">
      <w:pPr>
        <w:widowControl w:val="0"/>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r w:rsidRPr="00C81132">
        <w:rPr>
          <w:rFonts w:ascii="Times New Roman" w:eastAsia="Times New Roman" w:hAnsi="Times New Roman" w:cs="Times New Roman"/>
          <w:b/>
          <w:snapToGrid w:val="0"/>
          <w:kern w:val="0"/>
          <w:sz w:val="22"/>
          <w:szCs w:val="22"/>
          <w14:ligatures w14:val="none"/>
        </w:rPr>
        <w:t>B. PAKUOTĖS LAPELIS</w:t>
      </w:r>
    </w:p>
    <w:p w14:paraId="4AA1C82E" w14:textId="77777777" w:rsidR="00C81132" w:rsidRPr="00C81132" w:rsidRDefault="00C81132" w:rsidP="00C81132">
      <w:pPr>
        <w:widowControl w:val="0"/>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C81132">
        <w:rPr>
          <w:rFonts w:ascii="Times New Roman" w:eastAsia="Times New Roman" w:hAnsi="Times New Roman" w:cs="Times New Roman"/>
          <w:b/>
          <w:bCs/>
          <w:iCs/>
          <w:snapToGrid w:val="0"/>
          <w:kern w:val="0"/>
          <w:sz w:val="22"/>
          <w:szCs w:val="22"/>
          <w:lang w:eastAsia="x-none"/>
          <w14:ligatures w14:val="none"/>
        </w:rPr>
        <w:br w:type="page"/>
      </w:r>
      <w:r w:rsidRPr="00C81132">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C81132">
        <w:rPr>
          <w:rFonts w:ascii="Times New Roman" w:eastAsia="Times New Roman" w:hAnsi="Times New Roman" w:cs="Times New Roman"/>
          <w:b/>
          <w:snapToGrid w:val="0"/>
          <w:kern w:val="0"/>
          <w:sz w:val="22"/>
          <w:szCs w:val="22"/>
          <w:lang w:eastAsia="x-none"/>
          <w14:ligatures w14:val="none"/>
        </w:rPr>
        <w:t xml:space="preserve"> </w:t>
      </w:r>
      <w:r w:rsidRPr="00C81132">
        <w:rPr>
          <w:rFonts w:ascii="Times New Roman" w:eastAsia="Times New Roman" w:hAnsi="Times New Roman" w:cs="Times New Roman"/>
          <w:b/>
          <w:bCs/>
          <w:iCs/>
          <w:snapToGrid w:val="0"/>
          <w:kern w:val="0"/>
          <w:sz w:val="22"/>
          <w:szCs w:val="22"/>
          <w:lang w:eastAsia="x-none"/>
          <w14:ligatures w14:val="none"/>
        </w:rPr>
        <w:t>informacija pacientui</w:t>
      </w:r>
    </w:p>
    <w:p w14:paraId="3B895E02" w14:textId="77777777" w:rsidR="00C81132" w:rsidRPr="00C81132" w:rsidRDefault="00C81132" w:rsidP="00C81132">
      <w:pPr>
        <w:widowControl w:val="0"/>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1FE84FA4" w14:textId="77777777" w:rsidR="00C81132" w:rsidRPr="00C81132" w:rsidRDefault="00C81132" w:rsidP="00C81132">
      <w:pPr>
        <w:widowControl w:val="0"/>
        <w:tabs>
          <w:tab w:val="left" w:pos="567"/>
        </w:tabs>
        <w:spacing w:after="0" w:line="240" w:lineRule="auto"/>
        <w:jc w:val="center"/>
        <w:outlineLvl w:val="1"/>
        <w:rPr>
          <w:rFonts w:ascii="Times New Roman" w:eastAsia="Times New Roman" w:hAnsi="Times New Roman" w:cs="Times New Roman"/>
          <w:b/>
          <w:bCs/>
          <w:iCs/>
          <w:snapToGrid w:val="0"/>
          <w:kern w:val="0"/>
          <w:sz w:val="22"/>
          <w:szCs w:val="22"/>
          <w:lang w:eastAsia="x-none"/>
          <w14:ligatures w14:val="none"/>
        </w:rPr>
      </w:pPr>
      <w:r w:rsidRPr="00C81132">
        <w:rPr>
          <w:rFonts w:ascii="Times New Roman" w:eastAsia="Times New Roman" w:hAnsi="Times New Roman" w:cs="Times New Roman"/>
          <w:b/>
          <w:bCs/>
          <w:iCs/>
          <w:snapToGrid w:val="0"/>
          <w:kern w:val="0"/>
          <w:sz w:val="22"/>
          <w:szCs w:val="22"/>
          <w:lang w:eastAsia="x-none"/>
          <w14:ligatures w14:val="none"/>
        </w:rPr>
        <w:t>Ulcamed 120 mg plėvele dengtos tabletės</w:t>
      </w:r>
    </w:p>
    <w:p w14:paraId="2E44030C" w14:textId="77777777" w:rsidR="00C81132" w:rsidRPr="00C81132" w:rsidRDefault="00C81132" w:rsidP="00C81132">
      <w:pPr>
        <w:widowControl w:val="0"/>
        <w:tabs>
          <w:tab w:val="left" w:pos="567"/>
        </w:tabs>
        <w:spacing w:after="0" w:line="240" w:lineRule="auto"/>
        <w:jc w:val="center"/>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bismuto oksidas</w:t>
      </w:r>
    </w:p>
    <w:p w14:paraId="0235AD3E" w14:textId="77777777" w:rsidR="00C81132" w:rsidRPr="00C81132" w:rsidRDefault="00C81132" w:rsidP="00C81132">
      <w:pPr>
        <w:widowControl w:val="0"/>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
    <w:p w14:paraId="6043DABE" w14:textId="77777777" w:rsidR="00C81132" w:rsidRPr="00C81132" w:rsidRDefault="00C81132" w:rsidP="00C81132">
      <w:pPr>
        <w:widowControl w:val="0"/>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b/>
          <w:snapToGrid w:val="0"/>
          <w:kern w:val="0"/>
          <w:sz w:val="22"/>
          <w:szCs w:val="22"/>
          <w14:ligatures w14:val="none"/>
        </w:rPr>
        <w:t>Atidžiai perskaitykite visą šį lapelį, prieš pradėdami vartoti vaistą, nes jame pateikiama Jums svarbi informacija.</w:t>
      </w:r>
    </w:p>
    <w:p w14:paraId="262BA636" w14:textId="77777777" w:rsidR="00C81132" w:rsidRPr="00C81132" w:rsidRDefault="00C81132" w:rsidP="00612355">
      <w:pPr>
        <w:widowControl w:val="0"/>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C81132">
        <w:rPr>
          <w:rFonts w:ascii="Times New Roman" w:eastAsia="Times New Roman" w:hAnsi="Times New Roman" w:cs="Times New Roman"/>
          <w:snapToGrid w:val="0"/>
          <w:kern w:val="0"/>
          <w:sz w:val="22"/>
          <w:szCs w:val="22"/>
          <w14:ligatures w14:val="none"/>
        </w:rPr>
        <w:t>Neišmeskite šio lapelio, nes vėl gali prireikti jį perskaityti.</w:t>
      </w:r>
    </w:p>
    <w:p w14:paraId="73942168" w14:textId="77777777" w:rsidR="00C81132" w:rsidRPr="00C81132" w:rsidRDefault="00C81132" w:rsidP="00612355">
      <w:pPr>
        <w:widowControl w:val="0"/>
        <w:numPr>
          <w:ilvl w:val="0"/>
          <w:numId w:val="1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Jeigu kiltų daugiau klausimų, kreipkitės į gydytoją arba vaistininką.</w:t>
      </w:r>
    </w:p>
    <w:p w14:paraId="14D2910A" w14:textId="68719424" w:rsidR="00C81132" w:rsidRPr="006B2DB0" w:rsidRDefault="00C81132" w:rsidP="00612355">
      <w:pPr>
        <w:pStyle w:val="Sraopastraipa"/>
        <w:widowControl w:val="0"/>
        <w:numPr>
          <w:ilvl w:val="0"/>
          <w:numId w:val="10"/>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Šis vaistas skirtas tik Jums, todėl kitiems žmonėms jo duoti negalima. Vaistas gali jiems pakenkti (net tiems, kurių ligos požymiai yra tokie patys kaip Jūsų).</w:t>
      </w:r>
    </w:p>
    <w:p w14:paraId="6D12E2A7" w14:textId="77777777" w:rsidR="00C81132" w:rsidRPr="00C81132" w:rsidRDefault="00C81132" w:rsidP="00612355">
      <w:pPr>
        <w:widowControl w:val="0"/>
        <w:numPr>
          <w:ilvl w:val="0"/>
          <w:numId w:val="10"/>
        </w:numPr>
        <w:spacing w:after="0" w:line="240" w:lineRule="auto"/>
        <w:ind w:left="567" w:hanging="283"/>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Jeigu pasireiškė šalutinis poveikis (net jeigu jis šiame lapelyje nenurodytas), kreipkitės į gydytoją arba vaistininką. Žr. 4 skyrių.</w:t>
      </w:r>
    </w:p>
    <w:p w14:paraId="088E1F73" w14:textId="77777777" w:rsidR="00C81132" w:rsidRPr="00C81132" w:rsidRDefault="00C81132" w:rsidP="00C81132">
      <w:pPr>
        <w:widowControl w:val="0"/>
        <w:spacing w:after="0" w:line="240" w:lineRule="auto"/>
        <w:ind w:right="-2"/>
        <w:rPr>
          <w:rFonts w:ascii="Times New Roman" w:eastAsia="Times New Roman" w:hAnsi="Times New Roman" w:cs="Times New Roman"/>
          <w:snapToGrid w:val="0"/>
          <w:kern w:val="0"/>
          <w:sz w:val="22"/>
          <w:szCs w:val="22"/>
          <w14:ligatures w14:val="none"/>
        </w:rPr>
      </w:pPr>
    </w:p>
    <w:p w14:paraId="2DD8230B" w14:textId="0A4CF16F" w:rsidR="00C81132" w:rsidRPr="00C81132" w:rsidRDefault="00C81132" w:rsidP="00612355">
      <w:pPr>
        <w:widowControl w:val="0"/>
        <w:tabs>
          <w:tab w:val="left" w:pos="567"/>
        </w:tabs>
        <w:spacing w:after="0" w:line="240" w:lineRule="auto"/>
        <w:jc w:val="both"/>
        <w:outlineLvl w:val="3"/>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b/>
          <w:bCs/>
          <w:snapToGrid w:val="0"/>
          <w:kern w:val="0"/>
          <w:sz w:val="22"/>
          <w:szCs w:val="22"/>
          <w:lang w:eastAsia="x-none"/>
          <w14:ligatures w14:val="none"/>
        </w:rPr>
        <w:t>Apie ką rašoma šiame lapelyje?</w:t>
      </w:r>
    </w:p>
    <w:p w14:paraId="57C5241A" w14:textId="6F8A838F" w:rsidR="00C81132" w:rsidRPr="006B2DB0" w:rsidRDefault="00C81132" w:rsidP="00612355">
      <w:pPr>
        <w:pStyle w:val="Sraopastraipa"/>
        <w:widowControl w:val="0"/>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Kas yra Ulcamed ir kam jis vartojamas</w:t>
      </w:r>
    </w:p>
    <w:p w14:paraId="4106E1BF" w14:textId="04238714" w:rsidR="00C81132" w:rsidRPr="006B2DB0" w:rsidRDefault="00C81132" w:rsidP="00612355">
      <w:pPr>
        <w:pStyle w:val="Sraopastraipa"/>
        <w:widowControl w:val="0"/>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Kas žinotina prieš vartojant Ulcamed</w:t>
      </w:r>
    </w:p>
    <w:p w14:paraId="400F303B" w14:textId="4BEB42A5" w:rsidR="00C81132" w:rsidRPr="006B2DB0" w:rsidRDefault="00C81132" w:rsidP="00612355">
      <w:pPr>
        <w:pStyle w:val="Sraopastraipa"/>
        <w:widowControl w:val="0"/>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Kaip vartoti Ulcamed</w:t>
      </w:r>
    </w:p>
    <w:p w14:paraId="21BA2B17" w14:textId="2697B200" w:rsidR="00C81132" w:rsidRPr="006B2DB0" w:rsidRDefault="00C81132" w:rsidP="00612355">
      <w:pPr>
        <w:pStyle w:val="Sraopastraipa"/>
        <w:widowControl w:val="0"/>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Galimas šalutinis poveikis</w:t>
      </w:r>
    </w:p>
    <w:p w14:paraId="7E13DB28" w14:textId="55781035" w:rsidR="00C81132" w:rsidRPr="006B2DB0" w:rsidRDefault="00C81132" w:rsidP="00612355">
      <w:pPr>
        <w:pStyle w:val="Sraopastraipa"/>
        <w:widowControl w:val="0"/>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Kaip laikyti Ulcamed</w:t>
      </w:r>
    </w:p>
    <w:p w14:paraId="5ACB8A83" w14:textId="41EDA0F0" w:rsidR="00C81132" w:rsidRPr="006B2DB0" w:rsidRDefault="00C81132" w:rsidP="00612355">
      <w:pPr>
        <w:pStyle w:val="Sraopastraipa"/>
        <w:widowControl w:val="0"/>
        <w:numPr>
          <w:ilvl w:val="0"/>
          <w:numId w:val="9"/>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Pakuotės turinys ir kita informacija</w:t>
      </w:r>
    </w:p>
    <w:p w14:paraId="4D8D9C87"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CBAD82F"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704678E"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1.</w:t>
      </w:r>
      <w:r w:rsidRPr="00C81132">
        <w:rPr>
          <w:rFonts w:ascii="Times New Roman" w:eastAsia="Times New Roman" w:hAnsi="Times New Roman" w:cs="Times New Roman"/>
          <w:b/>
          <w:bCs/>
          <w:snapToGrid w:val="0"/>
          <w:kern w:val="0"/>
          <w:sz w:val="22"/>
          <w:szCs w:val="22"/>
          <w:lang w:eastAsia="x-none"/>
          <w14:ligatures w14:val="none"/>
        </w:rPr>
        <w:tab/>
        <w:t>Kas yra Ulcamed ir kam jis vartojamas</w:t>
      </w:r>
    </w:p>
    <w:p w14:paraId="3F057C51"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07EFF13"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 xml:space="preserve">Skrandžio ar dvylikapirštės žarnos (pirmosios plonosios žarnos dalies) uždegimas gali sukelti su viršutine pilvo dalimi susijusių simptomų. Ulcamed gydo opas ir gleivinės uždegimą, nes sudaro apsauginį sluoksnį (tarsi pleistrą) ir apsaugo nuo tolesnio skrandžio rūgšties sukeliamo dirginimo. Be to, sukeliamas antibakterinis poveikis apsaugo nuo </w:t>
      </w:r>
      <w:r w:rsidRPr="00C81132">
        <w:rPr>
          <w:rFonts w:ascii="Times New Roman" w:eastAsia="Times New Roman" w:hAnsi="Times New Roman" w:cs="Times New Roman"/>
          <w:i/>
          <w:snapToGrid w:val="0"/>
          <w:kern w:val="0"/>
          <w:sz w:val="22"/>
          <w:szCs w:val="22"/>
          <w14:ligatures w14:val="none"/>
        </w:rPr>
        <w:t>Helicobacter pylori</w:t>
      </w:r>
      <w:r w:rsidRPr="00C81132">
        <w:rPr>
          <w:rFonts w:ascii="Times New Roman" w:eastAsia="Times New Roman" w:hAnsi="Times New Roman" w:cs="Times New Roman"/>
          <w:snapToGrid w:val="0"/>
          <w:kern w:val="0"/>
          <w:sz w:val="22"/>
          <w:szCs w:val="22"/>
          <w14:ligatures w14:val="none"/>
        </w:rPr>
        <w:t>, t. y. bakterijų, kurios, tikėtina, sukelia gleivinės uždegimą ir pepsines opas.</w:t>
      </w:r>
    </w:p>
    <w:p w14:paraId="330C58F7"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BBDC622"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 xml:space="preserve">Kad opa užgytų visam laikui, būtina sunaikinti bakterijas. Ulcamed padeda pašalinti ar sumažinti šių baterijų sukeliamą infekciją. Jūsų gydytojas Ulcamed gali skirti kartu su kitais vaistais, kad jis padėtų išnaikinti </w:t>
      </w:r>
      <w:r w:rsidRPr="00C81132">
        <w:rPr>
          <w:rFonts w:ascii="Times New Roman" w:eastAsia="Times New Roman" w:hAnsi="Times New Roman" w:cs="Times New Roman"/>
          <w:i/>
          <w:snapToGrid w:val="0"/>
          <w:kern w:val="0"/>
          <w:sz w:val="22"/>
          <w:szCs w:val="22"/>
          <w14:ligatures w14:val="none"/>
        </w:rPr>
        <w:t>Helicobacter pylori</w:t>
      </w:r>
      <w:r w:rsidRPr="00C81132">
        <w:rPr>
          <w:rFonts w:ascii="Times New Roman" w:eastAsia="Times New Roman" w:hAnsi="Times New Roman" w:cs="Times New Roman"/>
          <w:snapToGrid w:val="0"/>
          <w:kern w:val="0"/>
          <w:sz w:val="22"/>
          <w:szCs w:val="22"/>
          <w14:ligatures w14:val="none"/>
        </w:rPr>
        <w:t>.</w:t>
      </w:r>
    </w:p>
    <w:p w14:paraId="3A66EE5A"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9D2D108"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7A9EDAF"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2.</w:t>
      </w:r>
      <w:r w:rsidRPr="00C81132">
        <w:rPr>
          <w:rFonts w:ascii="Times New Roman" w:eastAsia="Times New Roman" w:hAnsi="Times New Roman" w:cs="Times New Roman"/>
          <w:b/>
          <w:bCs/>
          <w:snapToGrid w:val="0"/>
          <w:kern w:val="0"/>
          <w:sz w:val="22"/>
          <w:szCs w:val="22"/>
          <w:lang w:eastAsia="x-none"/>
          <w14:ligatures w14:val="none"/>
        </w:rPr>
        <w:tab/>
        <w:t>Kas žinotina prieš vartojant Ulcamed</w:t>
      </w:r>
    </w:p>
    <w:p w14:paraId="5D101AE1"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DE40E71" w14:textId="6702BE0F"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 xml:space="preserve">Ulcamed vartoti </w:t>
      </w:r>
      <w:r w:rsidR="00612355" w:rsidRPr="006B2DB0">
        <w:rPr>
          <w:rFonts w:ascii="Times New Roman" w:eastAsia="Times New Roman" w:hAnsi="Times New Roman" w:cs="Times New Roman"/>
          <w:b/>
          <w:bCs/>
          <w:snapToGrid w:val="0"/>
          <w:kern w:val="0"/>
          <w:sz w:val="22"/>
          <w:szCs w:val="22"/>
          <w:lang w:eastAsia="x-none"/>
          <w14:ligatures w14:val="none"/>
        </w:rPr>
        <w:t>draudžiama:</w:t>
      </w:r>
    </w:p>
    <w:p w14:paraId="410AE3AF" w14:textId="6A12EC2E" w:rsidR="00C81132" w:rsidRPr="006B2DB0" w:rsidRDefault="00C81132" w:rsidP="00612355">
      <w:pPr>
        <w:pStyle w:val="Sraopastraipa"/>
        <w:widowControl w:val="0"/>
        <w:numPr>
          <w:ilvl w:val="0"/>
          <w:numId w:val="7"/>
        </w:numPr>
        <w:spacing w:after="0" w:line="240" w:lineRule="auto"/>
        <w:ind w:left="567"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jeigu yra alergija bismuto oksidui arba bet kuriai pagalbinei šio vaisto medžiagai (jos išvardytos 6 skyriuje);</w:t>
      </w:r>
    </w:p>
    <w:p w14:paraId="59CD9A39" w14:textId="41155E30" w:rsidR="00C81132" w:rsidRPr="006B2DB0" w:rsidRDefault="00C81132" w:rsidP="00612355">
      <w:pPr>
        <w:pStyle w:val="Sraopastraipa"/>
        <w:widowControl w:val="0"/>
        <w:numPr>
          <w:ilvl w:val="0"/>
          <w:numId w:val="7"/>
        </w:numPr>
        <w:spacing w:after="0" w:line="240" w:lineRule="auto"/>
        <w:ind w:left="567" w:hanging="283"/>
        <w:rPr>
          <w:rFonts w:ascii="Times New Roman" w:eastAsia="Times New Roman" w:hAnsi="Times New Roman" w:cs="Times New Roman"/>
          <w:snapToGrid w:val="0"/>
          <w:kern w:val="0"/>
          <w:sz w:val="22"/>
          <w:szCs w:val="22"/>
          <w14:ligatures w14:val="none"/>
        </w:rPr>
      </w:pPr>
      <w:r w:rsidRPr="006B2DB0">
        <w:rPr>
          <w:rFonts w:ascii="Times New Roman" w:eastAsia="Times New Roman" w:hAnsi="Times New Roman" w:cs="Times New Roman"/>
          <w:snapToGrid w:val="0"/>
          <w:kern w:val="0"/>
          <w:sz w:val="22"/>
          <w:szCs w:val="22"/>
          <w14:ligatures w14:val="none"/>
        </w:rPr>
        <w:t>jeigu yra sunkių inkstų sutrikimų (inkstų nepakankamumas).</w:t>
      </w:r>
    </w:p>
    <w:p w14:paraId="3FA25AE4"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285C308"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8"/>
          <w:szCs w:val="28"/>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Įspėjimai ir atsargumo priemonės</w:t>
      </w:r>
    </w:p>
    <w:p w14:paraId="7097DA74"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Pasitarkite su gydytoju arba vaistininku, prieš pradėdami vartoti Ulcamed.</w:t>
      </w:r>
    </w:p>
    <w:p w14:paraId="0CA47819"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CA0168C"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Kitų vaistų, kurių sudėtyje yra bismuto, kartu su Ulcamed vartoti negalima.</w:t>
      </w:r>
    </w:p>
    <w:p w14:paraId="448DCCEE"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EFB98A9"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Vaistų, kurių sudėtyje yra bismuto, nerekomenduojama vartoti ilgai. Gydytojas Ulcamed paprastai neskiria ilgiau nei dviem mėnesiams.</w:t>
      </w:r>
    </w:p>
    <w:p w14:paraId="651C48D5"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923117D"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Vaikams ir paaugliams</w:t>
      </w:r>
    </w:p>
    <w:p w14:paraId="2162906D"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Ulcamed nėra skirtas vartoti vaikams ir paaugliams.</w:t>
      </w:r>
    </w:p>
    <w:p w14:paraId="5D4B58EC"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E9F3FD6"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Kiti vaistai ir Ulcamed</w:t>
      </w:r>
    </w:p>
    <w:p w14:paraId="2E60B003"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Jeigu vartojate ar neseniai vartojote kitų vaistų arba dėl to nesate tikri, apie tai pasakykite gydytojui arba vaistininkui.</w:t>
      </w:r>
    </w:p>
    <w:p w14:paraId="4E4D3091"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24CFD7A"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Kitų vaistų (ypač mažinančių skrandžio rūgštingumą) negalima vartoti pusę valandos iki Ulcamed vartojimo bei pusę valandos po jo, nes gali pakisti Ulcamed poveikis.</w:t>
      </w:r>
    </w:p>
    <w:p w14:paraId="5EA4D9C8"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543AACB"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Ulcamed gali silpninti kartu vartojamų antibiotikų, vadinamų tetraciklinais, poveikį.</w:t>
      </w:r>
    </w:p>
    <w:p w14:paraId="3FFC161F"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4E97E26"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Ulcamed vartojimas su maistu ir gėrimais</w:t>
      </w:r>
    </w:p>
    <w:p w14:paraId="4C995E4E"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Negalima nieko valgyti ir gerti pusę valandos iki Ulcamed vartojimo bei pusę valandos po jo. Tinkamą vaisto poveikį ypač gali sutrikdyti pienas, vaisiai ar jų sultys.</w:t>
      </w:r>
    </w:p>
    <w:p w14:paraId="32C3C2C2"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1B135FF3"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Nėštumas, žindymo laikotarpis ir vaisingumas</w:t>
      </w:r>
    </w:p>
    <w:p w14:paraId="5154AE17"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Jeigu esate nėščia, žindote kūdikį, manote, kad galbūt esate nėščia, arba planuojate pastoti, tai prieš vartodama šį vaistą, pasitarkite su gydytoju arba vaistininku.</w:t>
      </w:r>
    </w:p>
    <w:p w14:paraId="38A786C4"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DE9E1F3"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Ulcamed nėštumo ir žindymo laikotarpiu galima vartoti tik jei neabejotinai būtina.</w:t>
      </w:r>
    </w:p>
    <w:p w14:paraId="608DEB76"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F8EF2F2"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Vairavimas ir mechanizmų valdymas</w:t>
      </w:r>
    </w:p>
    <w:p w14:paraId="6A0B0906"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Nėra tikėtina, kad Ulcamed paveiks Jūsų gebėjimą vairuoti ir vadyti mechanizmus.</w:t>
      </w:r>
    </w:p>
    <w:p w14:paraId="44662696"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DE3288D"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C81132">
        <w:rPr>
          <w:rFonts w:ascii="Times New Roman" w:eastAsia="Times New Roman" w:hAnsi="Times New Roman" w:cs="Times New Roman"/>
          <w:b/>
          <w:snapToGrid w:val="0"/>
          <w:kern w:val="0"/>
          <w:sz w:val="22"/>
          <w:szCs w:val="22"/>
          <w14:ligatures w14:val="none"/>
        </w:rPr>
        <w:t>Ulcamed sudėtyje yra kalio</w:t>
      </w:r>
    </w:p>
    <w:p w14:paraId="2E977DD1"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Šio vaisto tabletėje yra 1,19 mmol (arba 46,58 mg) kalio. Būtina atsižvelgti, jei sutrikusi inkstų funkcija arba kontroliuojamas kalio kiekis maiste.</w:t>
      </w:r>
    </w:p>
    <w:p w14:paraId="04C2978B"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83C5017"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CD95CB7" w14:textId="77777777" w:rsidR="00C81132" w:rsidRPr="00C81132" w:rsidRDefault="00C81132" w:rsidP="00C8113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3.</w:t>
      </w:r>
      <w:r w:rsidRPr="00C81132">
        <w:rPr>
          <w:rFonts w:ascii="Times New Roman" w:eastAsia="Times New Roman" w:hAnsi="Times New Roman" w:cs="Times New Roman"/>
          <w:b/>
          <w:bCs/>
          <w:snapToGrid w:val="0"/>
          <w:kern w:val="0"/>
          <w:sz w:val="22"/>
          <w:szCs w:val="22"/>
          <w:lang w:eastAsia="x-none"/>
          <w14:ligatures w14:val="none"/>
        </w:rPr>
        <w:tab/>
        <w:t>Kaip vartoti Ulcamed</w:t>
      </w:r>
    </w:p>
    <w:p w14:paraId="39C6DAEE"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CC9BF72"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Visada vartokite šį vaistą tiksliai kaip nurodė gydytojas arba vaistininkas. Jeigu abejojate, kreipkitės į gydytoją arba vaistininką.</w:t>
      </w:r>
    </w:p>
    <w:p w14:paraId="02C229DF"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DCCFEFD"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81132">
        <w:rPr>
          <w:rFonts w:ascii="Times New Roman" w:eastAsia="Times New Roman" w:hAnsi="Times New Roman" w:cs="Times New Roman"/>
          <w:kern w:val="0"/>
          <w:sz w:val="22"/>
          <w:szCs w:val="22"/>
          <w14:ligatures w14:val="none"/>
        </w:rPr>
        <w:t>Rekomenduojama dozė suaugusiems ir senyviems žmonėms yra 4 tabletės. Jas galima išgerti taip:</w:t>
      </w:r>
    </w:p>
    <w:p w14:paraId="6C5F2BD7" w14:textId="77777777" w:rsidR="00C81132" w:rsidRPr="00C81132" w:rsidRDefault="00C81132" w:rsidP="00612355">
      <w:pPr>
        <w:widowControl w:val="0"/>
        <w:numPr>
          <w:ilvl w:val="0"/>
          <w:numId w:val="6"/>
        </w:numPr>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po 1 tabletę keturis kartus per parą nevalgius (likus pusvalandžiui iki pagrindinių trijų valgių ir prieš miegą),</w:t>
      </w:r>
    </w:p>
    <w:p w14:paraId="1A21D8A9"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i/>
          <w:snapToGrid w:val="0"/>
          <w:kern w:val="0"/>
          <w:sz w:val="22"/>
          <w:szCs w:val="22"/>
          <w14:ligatures w14:val="none"/>
        </w:rPr>
      </w:pPr>
      <w:r w:rsidRPr="00C81132">
        <w:rPr>
          <w:rFonts w:ascii="Times New Roman" w:eastAsia="Times New Roman" w:hAnsi="Times New Roman" w:cs="Times New Roman"/>
          <w:i/>
          <w:snapToGrid w:val="0"/>
          <w:kern w:val="0"/>
          <w:sz w:val="22"/>
          <w:szCs w:val="22"/>
          <w14:ligatures w14:val="none"/>
        </w:rPr>
        <w:t>arba</w:t>
      </w:r>
    </w:p>
    <w:p w14:paraId="1F81811F" w14:textId="77777777" w:rsidR="00C81132" w:rsidRPr="00C81132" w:rsidRDefault="00C81132" w:rsidP="00612355">
      <w:pPr>
        <w:widowControl w:val="0"/>
        <w:numPr>
          <w:ilvl w:val="0"/>
          <w:numId w:val="6"/>
        </w:numPr>
        <w:spacing w:after="0" w:line="240" w:lineRule="auto"/>
        <w:ind w:left="567" w:hanging="283"/>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po 2 tabletes du kartus per parą (likus pusvalandžiui iki pusryčių ir pusvalandžiui iki vakarienės arba prieš miegą).</w:t>
      </w:r>
    </w:p>
    <w:p w14:paraId="46433ECE"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1CCD35B0"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Ulcamed tabletes reikia nuryti sveikas, užgeriant pakankamu kiekiu vandens.</w:t>
      </w:r>
    </w:p>
    <w:p w14:paraId="0791540B"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D51D8D3"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81132">
        <w:rPr>
          <w:rFonts w:ascii="Times New Roman" w:eastAsia="Times New Roman" w:hAnsi="Times New Roman" w:cs="Times New Roman"/>
          <w:kern w:val="0"/>
          <w:sz w:val="22"/>
          <w:szCs w:val="22"/>
          <w14:ligatures w14:val="none"/>
        </w:rPr>
        <w:t>Negalima valgyti ar gerti pusę valandos prieš tablečių gėrimą ir pusę valandos po jo. Jei praleiskite valgį, vis tiek turite išgerti tabletę (-es).</w:t>
      </w:r>
    </w:p>
    <w:p w14:paraId="77F804A5"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00D720A9"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r w:rsidRPr="00C81132">
        <w:rPr>
          <w:rFonts w:ascii="Times New Roman" w:eastAsia="Times New Roman" w:hAnsi="Times New Roman" w:cs="Times New Roman"/>
          <w:b/>
          <w:kern w:val="0"/>
          <w:sz w:val="22"/>
          <w:szCs w:val="22"/>
          <w14:ligatures w14:val="none"/>
        </w:rPr>
        <w:t>Gydymo trukmė</w:t>
      </w:r>
    </w:p>
    <w:p w14:paraId="580CAA77"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Gydant skandžio ar dvylikapirštės žarnos opą, vieno gydymo kurso trukmė yra 4</w:t>
      </w:r>
      <w:r w:rsidRPr="00C81132">
        <w:rPr>
          <w:rFonts w:ascii="Times New Roman" w:eastAsia="Times New Roman" w:hAnsi="Times New Roman" w:cs="Times New Roman"/>
          <w:snapToGrid w:val="0"/>
          <w:kern w:val="0"/>
          <w:sz w:val="22"/>
          <w:szCs w:val="22"/>
          <w14:ligatures w14:val="none"/>
        </w:rPr>
        <w:noBreakHyphen/>
        <w:t>8 savaitės.</w:t>
      </w:r>
    </w:p>
    <w:p w14:paraId="78F48479"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78B1B2E"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 xml:space="preserve">Naikinant </w:t>
      </w:r>
      <w:r w:rsidRPr="00C81132">
        <w:rPr>
          <w:rFonts w:ascii="Times New Roman" w:eastAsia="Times New Roman" w:hAnsi="Times New Roman" w:cs="Times New Roman"/>
          <w:i/>
          <w:snapToGrid w:val="0"/>
          <w:kern w:val="0"/>
          <w:sz w:val="22"/>
          <w:szCs w:val="22"/>
          <w14:ligatures w14:val="none"/>
        </w:rPr>
        <w:t>H. pylori</w:t>
      </w:r>
      <w:r w:rsidRPr="00C81132">
        <w:rPr>
          <w:rFonts w:ascii="Times New Roman" w:eastAsia="Times New Roman" w:hAnsi="Times New Roman" w:cs="Times New Roman"/>
          <w:snapToGrid w:val="0"/>
          <w:kern w:val="0"/>
          <w:sz w:val="22"/>
          <w:szCs w:val="22"/>
          <w14:ligatures w14:val="none"/>
        </w:rPr>
        <w:t>, kombinuotasis gydymas bei gydymo trukmė (7</w:t>
      </w:r>
      <w:r w:rsidRPr="00C81132">
        <w:rPr>
          <w:rFonts w:ascii="Times New Roman" w:eastAsia="Times New Roman" w:hAnsi="Times New Roman" w:cs="Times New Roman"/>
          <w:snapToGrid w:val="0"/>
          <w:kern w:val="0"/>
          <w:sz w:val="22"/>
          <w:szCs w:val="22"/>
          <w14:ligatures w14:val="none"/>
        </w:rPr>
        <w:noBreakHyphen/>
        <w:t>14 dienų) turi būti parenkami įvertinant individualų vaisto toleravimą, be to, būtina atsižvelgti į regioninius atsparumo duomenis bei gydymo gaires.</w:t>
      </w:r>
    </w:p>
    <w:p w14:paraId="0E9E8C0E"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736FAE7A"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kern w:val="0"/>
          <w:sz w:val="22"/>
          <w:szCs w:val="22"/>
          <w14:ligatures w14:val="none"/>
        </w:rPr>
        <w:t xml:space="preserve">Ilgiausia vieno gydymo kurso trukmė yra du mėnesiai; Ulcamed ar kitų vaistų, kurių sudėtyje yra bismuto, ilgiau vartoti negalima. </w:t>
      </w:r>
      <w:r w:rsidRPr="00C81132">
        <w:rPr>
          <w:rFonts w:ascii="Times New Roman" w:eastAsia="Times New Roman" w:hAnsi="Times New Roman" w:cs="Times New Roman"/>
          <w:snapToGrid w:val="0"/>
          <w:kern w:val="0"/>
          <w:sz w:val="22"/>
          <w:szCs w:val="22"/>
          <w14:ligatures w14:val="none"/>
        </w:rPr>
        <w:t>Po gydymo Ulcamed du mėnesius negalima vartoti jokio vaisto, kurio sudėtyje yra bismuto.</w:t>
      </w:r>
    </w:p>
    <w:p w14:paraId="1E8583C5"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31CE361"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Ką daryti pavartojus per didelę Ulcamed dozę?</w:t>
      </w:r>
    </w:p>
    <w:p w14:paraId="064BA64E"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Jei išgersite vieną ar dvi papildomas tabletes, nesijaudinkite. Vos dėlto jei vienu metu ar per trumpą laikotarpį išgersite daug daugiau tablečių, nedelsdami kreipkitės į savo gydytoją. Jis/ji imsis reikiamų priemonių, kad užtikrintų, jog bismutas nebūtų pasisavintas. Be to, kelias savaites bus stebima Jūsų inkstų funkcija.</w:t>
      </w:r>
    </w:p>
    <w:p w14:paraId="1F37BC4E"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83FCF20"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Pamiršus pavartoti Ulcamed</w:t>
      </w:r>
    </w:p>
    <w:p w14:paraId="02F9BE35"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Negalima vartoti dvigubos dozės norint kompensuoti praleistą dozę.</w:t>
      </w:r>
    </w:p>
    <w:p w14:paraId="42029C45"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931D291"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Jei pamiršite pavartoti dozę, ją išgerkite, kai tik prisiminsite, nebent jau laikas gerti kitą dozę (tokiu atveju pamirštą dozę praleiskite).</w:t>
      </w:r>
    </w:p>
    <w:p w14:paraId="0767EACF"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8A7AA7E"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13446C75" w14:textId="77777777" w:rsidR="00C81132" w:rsidRPr="00C81132" w:rsidRDefault="00C81132" w:rsidP="00C8113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4.</w:t>
      </w:r>
      <w:r w:rsidRPr="00C81132">
        <w:rPr>
          <w:rFonts w:ascii="Times New Roman" w:eastAsia="Times New Roman" w:hAnsi="Times New Roman" w:cs="Times New Roman"/>
          <w:b/>
          <w:bCs/>
          <w:snapToGrid w:val="0"/>
          <w:kern w:val="0"/>
          <w:sz w:val="22"/>
          <w:szCs w:val="22"/>
          <w:lang w:eastAsia="x-none"/>
          <w14:ligatures w14:val="none"/>
        </w:rPr>
        <w:tab/>
        <w:t>Galimas šalutinis poveikis</w:t>
      </w:r>
    </w:p>
    <w:p w14:paraId="43017F53"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2B7E5D2F" w14:textId="77777777" w:rsidR="00C81132" w:rsidRPr="00C81132" w:rsidRDefault="00C81132" w:rsidP="00C8113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w:t>
      </w:r>
    </w:p>
    <w:p w14:paraId="29C9993C" w14:textId="77777777" w:rsidR="00C81132" w:rsidRPr="00C81132" w:rsidRDefault="00C81132" w:rsidP="00C8113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36085F60" w14:textId="77777777" w:rsidR="00C81132" w:rsidRPr="00C81132" w:rsidRDefault="00C81132" w:rsidP="00C81132">
      <w:pPr>
        <w:widowControl w:val="0"/>
        <w:numPr>
          <w:ilvl w:val="12"/>
          <w:numId w:val="0"/>
        </w:numPr>
        <w:spacing w:after="0" w:line="240" w:lineRule="auto"/>
        <w:ind w:right="-29"/>
        <w:rPr>
          <w:rFonts w:ascii="Times New Roman" w:eastAsia="Times New Roman" w:hAnsi="Times New Roman" w:cs="Times New Roman"/>
          <w:kern w:val="0"/>
          <w:sz w:val="22"/>
          <w:szCs w:val="22"/>
          <w14:ligatures w14:val="none"/>
        </w:rPr>
      </w:pPr>
      <w:r w:rsidRPr="00C81132">
        <w:rPr>
          <w:rFonts w:ascii="Times New Roman" w:eastAsia="Times New Roman" w:hAnsi="Times New Roman" w:cs="Times New Roman"/>
          <w:kern w:val="0"/>
          <w:sz w:val="22"/>
          <w:szCs w:val="22"/>
          <w14:ligatures w14:val="none"/>
        </w:rPr>
        <w:t xml:space="preserve">Vartojant Ulcamed, gali pasireikšti gyvybei pavojų sukelti galinti </w:t>
      </w:r>
      <w:r w:rsidRPr="00C81132">
        <w:rPr>
          <w:rFonts w:ascii="Times New Roman" w:eastAsia="Times New Roman" w:hAnsi="Times New Roman" w:cs="Times New Roman"/>
          <w:b/>
          <w:kern w:val="0"/>
          <w:sz w:val="22"/>
          <w:szCs w:val="22"/>
          <w14:ligatures w14:val="none"/>
        </w:rPr>
        <w:t>alerginė reakcija</w:t>
      </w:r>
      <w:r w:rsidRPr="00C81132">
        <w:rPr>
          <w:rFonts w:ascii="Times New Roman" w:eastAsia="Times New Roman" w:hAnsi="Times New Roman" w:cs="Times New Roman"/>
          <w:kern w:val="0"/>
          <w:sz w:val="22"/>
          <w:szCs w:val="22"/>
          <w14:ligatures w14:val="none"/>
        </w:rPr>
        <w:t>. Alergijos požymiai yra staiga pasireiškęs švokštimas, lūpų, liežuvio ir gerklės patinimas, rijimo pasunkėjimas, išbėrimas ar net apalpimas.</w:t>
      </w:r>
    </w:p>
    <w:p w14:paraId="7A3FB1C6" w14:textId="77777777" w:rsidR="00C81132" w:rsidRPr="00C81132" w:rsidRDefault="00C81132" w:rsidP="00C81132">
      <w:pPr>
        <w:widowControl w:val="0"/>
        <w:numPr>
          <w:ilvl w:val="12"/>
          <w:numId w:val="0"/>
        </w:numPr>
        <w:spacing w:after="0" w:line="240" w:lineRule="auto"/>
        <w:ind w:right="-29"/>
        <w:rPr>
          <w:rFonts w:ascii="Times New Roman" w:eastAsia="Times New Roman" w:hAnsi="Times New Roman" w:cs="Times New Roman"/>
          <w:kern w:val="0"/>
          <w:sz w:val="22"/>
          <w:szCs w:val="22"/>
          <w14:ligatures w14:val="none"/>
        </w:rPr>
      </w:pPr>
      <w:r w:rsidRPr="00C81132">
        <w:rPr>
          <w:rFonts w:ascii="Times New Roman" w:eastAsia="Times New Roman" w:hAnsi="Times New Roman" w:cs="Times New Roman"/>
          <w:kern w:val="0"/>
          <w:sz w:val="22"/>
          <w:szCs w:val="22"/>
          <w14:ligatures w14:val="none"/>
        </w:rPr>
        <w:t xml:space="preserve">Jei pastebėsite bet kurį iš šių simptomų, nutraukite Ulcamed vartojimą ir </w:t>
      </w:r>
      <w:r w:rsidRPr="00C81132">
        <w:rPr>
          <w:rFonts w:ascii="Times New Roman" w:eastAsia="Times New Roman" w:hAnsi="Times New Roman" w:cs="Times New Roman"/>
          <w:b/>
          <w:kern w:val="0"/>
          <w:sz w:val="22"/>
          <w:szCs w:val="22"/>
          <w14:ligatures w14:val="none"/>
        </w:rPr>
        <w:t>nedelsdami kreipkitės į gydytoją</w:t>
      </w:r>
      <w:r w:rsidRPr="00C81132">
        <w:rPr>
          <w:rFonts w:ascii="Times New Roman" w:eastAsia="Times New Roman" w:hAnsi="Times New Roman" w:cs="Times New Roman"/>
          <w:kern w:val="0"/>
          <w:sz w:val="22"/>
          <w:szCs w:val="22"/>
          <w14:ligatures w14:val="none"/>
        </w:rPr>
        <w:t>. Toks poveikis yra sunkus, tačiau pasireiškia labai retai (</w:t>
      </w:r>
      <w:r w:rsidRPr="00C81132">
        <w:rPr>
          <w:rFonts w:ascii="Times New Roman" w:eastAsia="Times New Roman" w:hAnsi="Times New Roman" w:cs="Times New Roman"/>
          <w:kern w:val="0"/>
          <w:sz w:val="22"/>
          <w:szCs w:val="22"/>
          <w:lang w:eastAsia="sl-SI"/>
          <w14:ligatures w14:val="none"/>
        </w:rPr>
        <w:t>gali pasireikšti ne daugiau kaip 1 iš 10000 žmonių</w:t>
      </w:r>
      <w:r w:rsidRPr="00C81132">
        <w:rPr>
          <w:rFonts w:ascii="Times New Roman" w:eastAsia="Times New Roman" w:hAnsi="Times New Roman" w:cs="Times New Roman"/>
          <w:kern w:val="0"/>
          <w:sz w:val="22"/>
          <w:szCs w:val="22"/>
          <w14:ligatures w14:val="none"/>
        </w:rPr>
        <w:t>).</w:t>
      </w:r>
    </w:p>
    <w:p w14:paraId="7893F934" w14:textId="77777777" w:rsidR="00C81132" w:rsidRPr="00C81132" w:rsidRDefault="00C81132" w:rsidP="00C81132">
      <w:pPr>
        <w:widowControl w:val="0"/>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5FCC3EE4" w14:textId="77777777" w:rsidR="00C81132" w:rsidRPr="00C81132" w:rsidRDefault="00C81132" w:rsidP="00C81132">
      <w:pPr>
        <w:widowControl w:val="0"/>
        <w:numPr>
          <w:ilvl w:val="12"/>
          <w:numId w:val="0"/>
        </w:numPr>
        <w:spacing w:after="0" w:line="240" w:lineRule="auto"/>
        <w:ind w:right="-29"/>
        <w:rPr>
          <w:rFonts w:ascii="Times New Roman" w:eastAsia="Times New Roman" w:hAnsi="Times New Roman" w:cs="Times New Roman"/>
          <w:kern w:val="0"/>
          <w:sz w:val="22"/>
          <w:szCs w:val="22"/>
          <w14:ligatures w14:val="none"/>
        </w:rPr>
      </w:pPr>
      <w:r w:rsidRPr="00C81132">
        <w:rPr>
          <w:rFonts w:ascii="Times New Roman" w:eastAsia="Times New Roman" w:hAnsi="Times New Roman" w:cs="Times New Roman"/>
          <w:kern w:val="0"/>
          <w:sz w:val="22"/>
          <w:szCs w:val="22"/>
          <w14:ligatures w14:val="none"/>
        </w:rPr>
        <w:t>Toliau išvardytas kitoks galimas šalutinis poveikis.</w:t>
      </w:r>
    </w:p>
    <w:p w14:paraId="3995AC89" w14:textId="77777777" w:rsidR="00C81132" w:rsidRPr="00C81132" w:rsidRDefault="00C81132" w:rsidP="00C81132">
      <w:pPr>
        <w:widowControl w:val="0"/>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3E08D957" w14:textId="036291B0" w:rsidR="00C81132" w:rsidRPr="00C81132" w:rsidRDefault="00612355" w:rsidP="00C81132">
      <w:pPr>
        <w:widowControl w:val="0"/>
        <w:tabs>
          <w:tab w:val="left" w:pos="567"/>
        </w:tabs>
        <w:spacing w:after="0" w:line="240" w:lineRule="auto"/>
        <w:rPr>
          <w:rFonts w:ascii="Times New Roman" w:eastAsia="Times New Roman" w:hAnsi="Times New Roman" w:cs="Times New Roman"/>
          <w:snapToGrid w:val="0"/>
          <w:kern w:val="0"/>
          <w:sz w:val="22"/>
          <w:szCs w:val="20"/>
          <w:lang w:eastAsia="sl-SI"/>
          <w14:ligatures w14:val="none"/>
        </w:rPr>
      </w:pPr>
      <w:r w:rsidRPr="006B2DB0">
        <w:rPr>
          <w:rFonts w:ascii="Times New Roman" w:eastAsia="Times New Roman" w:hAnsi="Times New Roman" w:cs="Times New Roman"/>
          <w:b/>
          <w:kern w:val="0"/>
          <w:sz w:val="22"/>
          <w:szCs w:val="22"/>
          <w:lang w:eastAsia="sl-SI"/>
          <w14:ligatures w14:val="none"/>
        </w:rPr>
        <w:t xml:space="preserve">Labai dažni šalutinio poveikio reiškiniai </w:t>
      </w:r>
      <w:r w:rsidRPr="006B2DB0">
        <w:rPr>
          <w:rFonts w:ascii="Times New Roman" w:eastAsia="Times New Roman" w:hAnsi="Times New Roman" w:cs="Times New Roman"/>
          <w:bCs/>
          <w:kern w:val="0"/>
          <w:sz w:val="22"/>
          <w:szCs w:val="22"/>
          <w:lang w:eastAsia="sl-SI"/>
          <w14:ligatures w14:val="none"/>
        </w:rPr>
        <w:t>(gali pasireikšti ne rečiau kaip 1 iš 10 asmenų):</w:t>
      </w:r>
    </w:p>
    <w:p w14:paraId="7486A2B6" w14:textId="77777777" w:rsidR="00C81132" w:rsidRPr="00C81132" w:rsidRDefault="00C81132" w:rsidP="00612355">
      <w:pPr>
        <w:widowControl w:val="0"/>
        <w:numPr>
          <w:ilvl w:val="0"/>
          <w:numId w:val="5"/>
        </w:numPr>
        <w:tabs>
          <w:tab w:val="left" w:pos="567"/>
        </w:tabs>
        <w:spacing w:after="0" w:line="240" w:lineRule="auto"/>
        <w:rPr>
          <w:rFonts w:ascii="Times New Roman" w:eastAsia="Times New Roman" w:hAnsi="Times New Roman" w:cs="Times New Roman"/>
          <w:kern w:val="0"/>
          <w:sz w:val="22"/>
          <w:szCs w:val="22"/>
          <w:lang w:eastAsia="sl-SI"/>
          <w14:ligatures w14:val="none"/>
        </w:rPr>
      </w:pPr>
      <w:r w:rsidRPr="00C81132">
        <w:rPr>
          <w:rFonts w:ascii="Times New Roman" w:eastAsia="Times New Roman" w:hAnsi="Times New Roman" w:cs="Times New Roman"/>
          <w:kern w:val="0"/>
          <w:sz w:val="22"/>
          <w:szCs w:val="22"/>
          <w:lang w:eastAsia="sl-SI"/>
          <w14:ligatures w14:val="none"/>
        </w:rPr>
        <w:t>juodos išmatos. Dėl to nereikia nerimauti, poveikis išnyks nedelsiant po gydymo nutraukimo.</w:t>
      </w:r>
    </w:p>
    <w:p w14:paraId="6C1D2497"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p>
    <w:p w14:paraId="35119417" w14:textId="00DE19ED" w:rsidR="00C81132" w:rsidRPr="00C81132" w:rsidRDefault="00F73F83" w:rsidP="00C81132">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r w:rsidRPr="006B2DB0">
        <w:rPr>
          <w:rFonts w:ascii="Times New Roman" w:eastAsia="Times New Roman" w:hAnsi="Times New Roman" w:cs="Times New Roman"/>
          <w:b/>
          <w:kern w:val="0"/>
          <w:sz w:val="22"/>
          <w:szCs w:val="22"/>
          <w:lang w:eastAsia="sl-SI"/>
          <w14:ligatures w14:val="none"/>
        </w:rPr>
        <w:t xml:space="preserve">Nedažni šalutinio poveikio reiškiniai </w:t>
      </w:r>
      <w:r w:rsidRPr="006B2DB0">
        <w:rPr>
          <w:rFonts w:ascii="Times New Roman" w:eastAsia="Times New Roman" w:hAnsi="Times New Roman" w:cs="Times New Roman"/>
          <w:bCs/>
          <w:kern w:val="0"/>
          <w:sz w:val="22"/>
          <w:szCs w:val="22"/>
          <w:lang w:eastAsia="sl-SI"/>
          <w14:ligatures w14:val="none"/>
        </w:rPr>
        <w:t>(gali pasireikšti rečiau kaip 1 iš 100 asmenų):</w:t>
      </w:r>
    </w:p>
    <w:p w14:paraId="7E6B0B19" w14:textId="77777777" w:rsidR="00C81132" w:rsidRPr="00C81132" w:rsidRDefault="00C81132" w:rsidP="00612355">
      <w:pPr>
        <w:widowControl w:val="0"/>
        <w:numPr>
          <w:ilvl w:val="0"/>
          <w:numId w:val="5"/>
        </w:numPr>
        <w:spacing w:after="0" w:line="240" w:lineRule="auto"/>
        <w:ind w:left="567" w:hanging="283"/>
        <w:rPr>
          <w:rFonts w:ascii="Times New Roman" w:eastAsia="Times New Roman" w:hAnsi="Times New Roman" w:cs="Times New Roman"/>
          <w:kern w:val="0"/>
          <w:sz w:val="22"/>
          <w:szCs w:val="22"/>
          <w:lang w:eastAsia="sl-SI"/>
          <w14:ligatures w14:val="none"/>
        </w:rPr>
      </w:pPr>
      <w:r w:rsidRPr="00C81132">
        <w:rPr>
          <w:rFonts w:ascii="Times New Roman" w:eastAsia="Times New Roman" w:hAnsi="Times New Roman" w:cs="Times New Roman"/>
          <w:kern w:val="0"/>
          <w:sz w:val="22"/>
          <w:szCs w:val="22"/>
          <w:lang w:eastAsia="sl-SI"/>
          <w14:ligatures w14:val="none"/>
        </w:rPr>
        <w:t>pykinimas, vėmimas, vidurių užkietėjimas ar viduriavimas;</w:t>
      </w:r>
    </w:p>
    <w:p w14:paraId="6B95A8A1" w14:textId="77777777" w:rsidR="00C81132" w:rsidRPr="00C81132" w:rsidRDefault="00C81132" w:rsidP="00612355">
      <w:pPr>
        <w:widowControl w:val="0"/>
        <w:numPr>
          <w:ilvl w:val="0"/>
          <w:numId w:val="5"/>
        </w:numPr>
        <w:spacing w:after="0" w:line="240" w:lineRule="auto"/>
        <w:ind w:left="567" w:hanging="283"/>
        <w:rPr>
          <w:rFonts w:ascii="Times New Roman" w:eastAsia="Times New Roman" w:hAnsi="Times New Roman" w:cs="Times New Roman"/>
          <w:kern w:val="0"/>
          <w:sz w:val="22"/>
          <w:szCs w:val="22"/>
          <w:lang w:eastAsia="sl-SI"/>
          <w14:ligatures w14:val="none"/>
        </w:rPr>
      </w:pPr>
      <w:r w:rsidRPr="00C81132">
        <w:rPr>
          <w:rFonts w:ascii="Times New Roman" w:eastAsia="Times New Roman" w:hAnsi="Times New Roman" w:cs="Times New Roman"/>
          <w:kern w:val="0"/>
          <w:sz w:val="22"/>
          <w:szCs w:val="22"/>
          <w:lang w:eastAsia="sl-SI"/>
          <w14:ligatures w14:val="none"/>
        </w:rPr>
        <w:t>išbėrimas, niežėjimas.</w:t>
      </w:r>
    </w:p>
    <w:p w14:paraId="67730DB7"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43E20E9B"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C81132">
        <w:rPr>
          <w:rFonts w:ascii="Times New Roman" w:eastAsia="Times New Roman" w:hAnsi="Times New Roman" w:cs="Times New Roman"/>
          <w:b/>
          <w:snapToGrid w:val="0"/>
          <w:kern w:val="0"/>
          <w:sz w:val="22"/>
          <w:szCs w:val="22"/>
          <w14:ligatures w14:val="none"/>
        </w:rPr>
        <w:t>Pranešimas apie šalutinį poveikį</w:t>
      </w:r>
    </w:p>
    <w:p w14:paraId="660CE525" w14:textId="77777777" w:rsidR="00F11E74" w:rsidRPr="00F11E74" w:rsidRDefault="00F11E74" w:rsidP="00F11E74">
      <w:pPr>
        <w:spacing w:after="0" w:line="240" w:lineRule="auto"/>
        <w:rPr>
          <w:rFonts w:ascii="Times New Roman" w:eastAsia="Times New Roman" w:hAnsi="Times New Roman" w:cs="Times New Roman"/>
          <w:kern w:val="0"/>
          <w:sz w:val="22"/>
          <w:szCs w:val="20"/>
          <w14:ligatures w14:val="none"/>
        </w:rPr>
      </w:pPr>
      <w:r w:rsidRPr="00F11E7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F11E74">
          <w:rPr>
            <w:rFonts w:ascii="Times New Roman" w:eastAsia="Times New Roman" w:hAnsi="Times New Roman" w:cs="Times New Roman"/>
            <w:color w:val="467886"/>
            <w:kern w:val="0"/>
            <w:sz w:val="22"/>
            <w:szCs w:val="20"/>
            <w:u w:val="single"/>
            <w:lang w:eastAsia="lt-LT"/>
            <w14:ligatures w14:val="none"/>
          </w:rPr>
          <w:t>https://vvkt.lrv.lt/lt/</w:t>
        </w:r>
      </w:hyperlink>
      <w:r w:rsidRPr="00F11E74">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F11E74">
        <w:rPr>
          <w:rFonts w:ascii="Times New Roman" w:eastAsia="Times New Roman" w:hAnsi="Times New Roman" w:cs="Times New Roman"/>
          <w:kern w:val="0"/>
          <w:sz w:val="22"/>
          <w:szCs w:val="20"/>
          <w14:ligatures w14:val="none"/>
        </w:rPr>
        <w:t>.</w:t>
      </w:r>
    </w:p>
    <w:p w14:paraId="740FEFF3" w14:textId="77777777" w:rsidR="00C81132" w:rsidRPr="00C81132" w:rsidRDefault="00C81132" w:rsidP="00C81132">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22753191" w14:textId="77777777" w:rsidR="00C81132" w:rsidRPr="00C81132" w:rsidRDefault="00C81132" w:rsidP="00C81132">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04FB5DEC" w14:textId="77777777" w:rsidR="00C81132" w:rsidRPr="00C81132" w:rsidRDefault="00C81132" w:rsidP="00C8113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5.</w:t>
      </w:r>
      <w:r w:rsidRPr="00C81132">
        <w:rPr>
          <w:rFonts w:ascii="Times New Roman" w:eastAsia="Times New Roman" w:hAnsi="Times New Roman" w:cs="Times New Roman"/>
          <w:b/>
          <w:bCs/>
          <w:snapToGrid w:val="0"/>
          <w:kern w:val="0"/>
          <w:sz w:val="22"/>
          <w:szCs w:val="22"/>
          <w:lang w:eastAsia="x-none"/>
          <w14:ligatures w14:val="none"/>
        </w:rPr>
        <w:tab/>
        <w:t>Kaip laikyti Ulcamed</w:t>
      </w:r>
    </w:p>
    <w:p w14:paraId="3A4EDCD5"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E7AB6C2"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Šį vaistą laikykite vaikams nepastebimoje ir nepasiekiamoje vietoje.</w:t>
      </w:r>
    </w:p>
    <w:p w14:paraId="44C23972"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A22A5C0"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Ant dėžutės ir lizdinės plokštelės po „Tinka iki“ arba „EXP“ nurodytam tinkamumo laikui pasibaigus, šio vaisto vartoti negalima. Vaistas tinkamas vartoti iki paskutinės nurodyto mėnesio dienos.</w:t>
      </w:r>
    </w:p>
    <w:p w14:paraId="4E3DA0B3"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A51B9F9" w14:textId="77777777" w:rsidR="00313F2E" w:rsidRPr="00C81132" w:rsidRDefault="00313F2E" w:rsidP="00313F2E">
      <w:pPr>
        <w:widowControl w:val="0"/>
        <w:spacing w:after="0" w:line="240" w:lineRule="auto"/>
        <w:rPr>
          <w:rFonts w:ascii="Times New Roman" w:eastAsia="Times New Roman" w:hAnsi="Times New Roman" w:cs="Times New Roman"/>
          <w:snapToGrid w:val="0"/>
          <w:color w:val="0D0D0D"/>
          <w:kern w:val="0"/>
          <w:sz w:val="22"/>
          <w:szCs w:val="22"/>
          <w14:ligatures w14:val="none"/>
        </w:rPr>
      </w:pPr>
      <w:r w:rsidRPr="00C81132">
        <w:rPr>
          <w:rFonts w:ascii="Times New Roman" w:eastAsia="Times New Roman" w:hAnsi="Times New Roman" w:cs="Times New Roman"/>
          <w:snapToGrid w:val="0"/>
          <w:color w:val="0D0D0D"/>
          <w:kern w:val="0"/>
          <w:sz w:val="22"/>
          <w:szCs w:val="22"/>
          <w14:ligatures w14:val="none"/>
        </w:rPr>
        <w:t>Šio vaisto laikymui specialių temperatūros sąlygų nereikalaujama.</w:t>
      </w:r>
    </w:p>
    <w:p w14:paraId="2D4AC6B9" w14:textId="77777777" w:rsidR="00C81132" w:rsidRPr="00C81132" w:rsidRDefault="00C81132" w:rsidP="00C81132">
      <w:pPr>
        <w:widowControl w:val="0"/>
        <w:spacing w:after="0" w:line="240" w:lineRule="auto"/>
        <w:rPr>
          <w:rFonts w:ascii="Times New Roman" w:eastAsia="Times New Roman" w:hAnsi="Times New Roman" w:cs="Times New Roman"/>
          <w:snapToGrid w:val="0"/>
          <w:color w:val="0D0D0D"/>
          <w:kern w:val="0"/>
          <w:sz w:val="22"/>
          <w:szCs w:val="22"/>
          <w14:ligatures w14:val="none"/>
        </w:rPr>
      </w:pPr>
      <w:r w:rsidRPr="00C81132">
        <w:rPr>
          <w:rFonts w:ascii="Times New Roman" w:eastAsia="Times New Roman" w:hAnsi="Times New Roman" w:cs="Times New Roman"/>
          <w:snapToGrid w:val="0"/>
          <w:color w:val="0D0D0D"/>
          <w:kern w:val="0"/>
          <w:sz w:val="22"/>
          <w:szCs w:val="22"/>
          <w14:ligatures w14:val="none"/>
        </w:rPr>
        <w:t>Laikyti gamintojo pakuotėje, kad vaistas būtų apsaugotas nuo šviesos ir drėgmės.</w:t>
      </w:r>
    </w:p>
    <w:p w14:paraId="7BE36224"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D38FB4F"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Vaistų negalima išmesti į kanalizaciją arba su buitinėmis atliekomis. Kaip išmesti nereikalingus vaistus, klauskite vaistininko. Šios priemonės padės apsaugoti aplinką.</w:t>
      </w:r>
    </w:p>
    <w:p w14:paraId="6E0DE5D4"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636F7F1"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5D2B131" w14:textId="77777777" w:rsidR="00C81132" w:rsidRPr="00C81132" w:rsidRDefault="00C81132" w:rsidP="00C8113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6.</w:t>
      </w:r>
      <w:r w:rsidRPr="00C81132">
        <w:rPr>
          <w:rFonts w:ascii="Times New Roman" w:eastAsia="Times New Roman" w:hAnsi="Times New Roman" w:cs="Times New Roman"/>
          <w:bCs/>
          <w:snapToGrid w:val="0"/>
          <w:kern w:val="0"/>
          <w:sz w:val="22"/>
          <w:szCs w:val="22"/>
          <w:lang w:eastAsia="x-none"/>
          <w14:ligatures w14:val="none"/>
        </w:rPr>
        <w:tab/>
      </w:r>
      <w:r w:rsidRPr="00C81132">
        <w:rPr>
          <w:rFonts w:ascii="Times New Roman" w:eastAsia="Times New Roman" w:hAnsi="Times New Roman" w:cs="Times New Roman"/>
          <w:b/>
          <w:bCs/>
          <w:snapToGrid w:val="0"/>
          <w:kern w:val="0"/>
          <w:sz w:val="22"/>
          <w:szCs w:val="22"/>
          <w:lang w:eastAsia="x-none"/>
          <w14:ligatures w14:val="none"/>
        </w:rPr>
        <w:t>Pakuotės turinys ir kita informacija</w:t>
      </w:r>
    </w:p>
    <w:p w14:paraId="1EE47A12" w14:textId="77777777" w:rsidR="00C81132" w:rsidRPr="00C81132" w:rsidRDefault="00C81132" w:rsidP="00C8113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E2BD324"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8"/>
          <w:szCs w:val="28"/>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Ulcamed sudėtis</w:t>
      </w:r>
    </w:p>
    <w:p w14:paraId="324FD44F" w14:textId="77777777" w:rsidR="00C81132" w:rsidRPr="00C81132" w:rsidRDefault="00C81132" w:rsidP="001277C9">
      <w:pPr>
        <w:widowControl w:val="0"/>
        <w:numPr>
          <w:ilvl w:val="0"/>
          <w:numId w:val="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Veiklioji medžiaga yra bismuto oksidas. Kiekvienoje plėvele dengtoje tabletėje yra 120 mg bismuto oksido (trikalio dicitrato bismutato (bismuto subcitrato) pavidalu).</w:t>
      </w:r>
    </w:p>
    <w:p w14:paraId="3B90B86F" w14:textId="77777777" w:rsidR="00C81132" w:rsidRPr="00C81132" w:rsidRDefault="00C81132" w:rsidP="001277C9">
      <w:pPr>
        <w:widowControl w:val="0"/>
        <w:numPr>
          <w:ilvl w:val="0"/>
          <w:numId w:val="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 xml:space="preserve">Pagalbinės medžiagos yra kukurūzų krakmolas, povidonas K30, polakrilino kalio druska, makrogolis 6000 ir magnio stearatas (E470b) (tabletės branduolys) bei polivinilo alkoholis, </w:t>
      </w:r>
      <w:r w:rsidRPr="00C81132">
        <w:rPr>
          <w:rFonts w:ascii="Times New Roman" w:eastAsia="Times New Roman" w:hAnsi="Times New Roman" w:cs="Times New Roman"/>
          <w:snapToGrid w:val="0"/>
          <w:kern w:val="0"/>
          <w:sz w:val="22"/>
          <w:szCs w:val="22"/>
          <w14:ligatures w14:val="none"/>
        </w:rPr>
        <w:lastRenderedPageBreak/>
        <w:t>makrogolis 4000, talkas ir titano dioksidas (E171) (tabletės plėvelė).</w:t>
      </w:r>
    </w:p>
    <w:p w14:paraId="3A005D15" w14:textId="77777777" w:rsidR="00C81132" w:rsidRPr="00C81132" w:rsidRDefault="00C81132" w:rsidP="00C81132">
      <w:pPr>
        <w:widowControl w:val="0"/>
        <w:spacing w:after="0" w:line="240" w:lineRule="auto"/>
        <w:ind w:left="567" w:right="-2"/>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Žr. 2 skyrių „Ulcamed sudėtyje yra kalio“.</w:t>
      </w:r>
    </w:p>
    <w:p w14:paraId="3AFFB18A"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E4ADCD6" w14:textId="77777777" w:rsidR="00C81132" w:rsidRPr="00C81132" w:rsidRDefault="00C81132" w:rsidP="00C81132">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C81132">
        <w:rPr>
          <w:rFonts w:ascii="Times New Roman" w:eastAsia="Times New Roman" w:hAnsi="Times New Roman" w:cs="Times New Roman"/>
          <w:b/>
          <w:bCs/>
          <w:snapToGrid w:val="0"/>
          <w:kern w:val="0"/>
          <w:sz w:val="22"/>
          <w:szCs w:val="22"/>
          <w:lang w:eastAsia="x-none"/>
          <w14:ligatures w14:val="none"/>
        </w:rPr>
        <w:t>Ulcamed išvaizda ir kiekis pakuotėje</w:t>
      </w:r>
    </w:p>
    <w:p w14:paraId="1906F88D"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Plėvele dengtos tabletės (tabletės) yra baltos arba beveik baltos, apvalios (10 mm skersmens), šiek tiek abipus išgaubtos, nuožulniais kraštais. Su nedidelėmis dėmelėmis tablečių paviršiuje.</w:t>
      </w:r>
    </w:p>
    <w:p w14:paraId="3B7A07F9" w14:textId="77777777" w:rsidR="00C81132" w:rsidRPr="00C81132" w:rsidRDefault="00C81132" w:rsidP="00C8113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390B1A0" w14:textId="1C4A95E5" w:rsidR="00C81132" w:rsidRPr="00C81132" w:rsidRDefault="00C81132" w:rsidP="00C81132">
      <w:pPr>
        <w:widowControl w:val="0"/>
        <w:spacing w:after="0" w:line="240" w:lineRule="auto"/>
        <w:rPr>
          <w:rFonts w:ascii="Times New Roman" w:eastAsia="Times New Roman" w:hAnsi="Times New Roman" w:cs="Times New Roman"/>
          <w:snapToGrid w:val="0"/>
          <w:kern w:val="0"/>
          <w:sz w:val="22"/>
          <w:szCs w:val="22"/>
          <w14:ligatures w14:val="none"/>
        </w:rPr>
      </w:pPr>
      <w:r w:rsidRPr="00C81132">
        <w:rPr>
          <w:rFonts w:ascii="Times New Roman" w:eastAsia="Times New Roman" w:hAnsi="Times New Roman" w:cs="Times New Roman"/>
          <w:snapToGrid w:val="0"/>
          <w:kern w:val="0"/>
          <w:sz w:val="22"/>
          <w:szCs w:val="22"/>
          <w14:ligatures w14:val="none"/>
        </w:rPr>
        <w:t>Ulcamed pakuotėje yra 56 plėvele dengt</w:t>
      </w:r>
      <w:r w:rsidR="001277C9" w:rsidRPr="006B2DB0">
        <w:rPr>
          <w:rFonts w:ascii="Times New Roman" w:eastAsia="Times New Roman" w:hAnsi="Times New Roman" w:cs="Times New Roman"/>
          <w:snapToGrid w:val="0"/>
          <w:kern w:val="0"/>
          <w:sz w:val="22"/>
          <w:szCs w:val="22"/>
          <w14:ligatures w14:val="none"/>
        </w:rPr>
        <w:t>os</w:t>
      </w:r>
      <w:r w:rsidRPr="00C81132">
        <w:rPr>
          <w:rFonts w:ascii="Times New Roman" w:eastAsia="Times New Roman" w:hAnsi="Times New Roman" w:cs="Times New Roman"/>
          <w:snapToGrid w:val="0"/>
          <w:kern w:val="0"/>
          <w:sz w:val="22"/>
          <w:szCs w:val="22"/>
          <w14:ligatures w14:val="none"/>
        </w:rPr>
        <w:t xml:space="preserve"> table</w:t>
      </w:r>
      <w:r w:rsidR="001277C9" w:rsidRPr="006B2DB0">
        <w:rPr>
          <w:rFonts w:ascii="Times New Roman" w:eastAsia="Times New Roman" w:hAnsi="Times New Roman" w:cs="Times New Roman"/>
          <w:snapToGrid w:val="0"/>
          <w:kern w:val="0"/>
          <w:sz w:val="22"/>
          <w:szCs w:val="22"/>
          <w14:ligatures w14:val="none"/>
        </w:rPr>
        <w:t>tės</w:t>
      </w:r>
      <w:r w:rsidRPr="00C81132">
        <w:rPr>
          <w:rFonts w:ascii="Times New Roman" w:eastAsia="Times New Roman" w:hAnsi="Times New Roman" w:cs="Times New Roman"/>
          <w:snapToGrid w:val="0"/>
          <w:kern w:val="0"/>
          <w:sz w:val="22"/>
          <w:szCs w:val="22"/>
          <w14:ligatures w14:val="none"/>
        </w:rPr>
        <w:t xml:space="preserve"> lizdinėse plokštelėse.</w:t>
      </w:r>
    </w:p>
    <w:p w14:paraId="6C85BCE7"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ADFB1CB" w14:textId="77777777" w:rsidR="00E9369A" w:rsidRPr="00E9369A" w:rsidRDefault="00E9369A" w:rsidP="00E9369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9369A">
        <w:rPr>
          <w:rFonts w:ascii="Times New Roman" w:eastAsia="Times New Roman" w:hAnsi="Times New Roman" w:cs="Times New Roman"/>
          <w:b/>
          <w:noProof/>
          <w:kern w:val="0"/>
          <w:sz w:val="22"/>
          <w:szCs w:val="22"/>
          <w14:ligatures w14:val="none"/>
        </w:rPr>
        <w:t>Registruotojas eksportuojančioje valstybėje ir gamintojas</w:t>
      </w:r>
    </w:p>
    <w:p w14:paraId="62B47EF4" w14:textId="77777777" w:rsidR="00E9369A" w:rsidRPr="00E9369A" w:rsidRDefault="00E9369A" w:rsidP="00E9369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77380C" w14:textId="77777777" w:rsidR="00E9369A" w:rsidRPr="00E9369A" w:rsidRDefault="00E9369A" w:rsidP="00E9369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9369A">
        <w:rPr>
          <w:rFonts w:ascii="Times New Roman" w:eastAsia="Aptos" w:hAnsi="Times New Roman" w:cs="Times New Roman"/>
          <w:b/>
          <w:color w:val="000000"/>
          <w:kern w:val="0"/>
          <w:sz w:val="22"/>
          <w:szCs w:val="22"/>
          <w14:ligatures w14:val="none"/>
        </w:rPr>
        <w:t>Registruotojas</w:t>
      </w:r>
    </w:p>
    <w:p w14:paraId="2446FDD6" w14:textId="77777777" w:rsidR="001277C9" w:rsidRPr="006B2DB0"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 xml:space="preserve">KRKA - FARMA d.o.o., </w:t>
      </w:r>
    </w:p>
    <w:p w14:paraId="5284BFFA" w14:textId="77777777" w:rsidR="001277C9" w:rsidRPr="006B2DB0"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 xml:space="preserve">Radnička cesta 48, </w:t>
      </w:r>
    </w:p>
    <w:p w14:paraId="49C5AD5D" w14:textId="77777777" w:rsidR="001277C9" w:rsidRPr="006B2DB0"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10 000 Zagreb</w:t>
      </w:r>
    </w:p>
    <w:p w14:paraId="15AE034C" w14:textId="3F98B6EE" w:rsidR="00E9369A" w:rsidRPr="00E9369A"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Kroatija</w:t>
      </w:r>
    </w:p>
    <w:p w14:paraId="4FC13368" w14:textId="77777777" w:rsidR="00E9369A" w:rsidRPr="00E9369A" w:rsidRDefault="00E9369A" w:rsidP="00E9369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DDEA7B" w14:textId="77777777" w:rsidR="00E9369A" w:rsidRPr="00E9369A" w:rsidRDefault="00E9369A" w:rsidP="00E9369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9369A">
        <w:rPr>
          <w:rFonts w:ascii="Times New Roman" w:eastAsia="Aptos" w:hAnsi="Times New Roman" w:cs="Times New Roman"/>
          <w:b/>
          <w:color w:val="000000"/>
          <w:kern w:val="0"/>
          <w:sz w:val="22"/>
          <w:szCs w:val="22"/>
          <w14:ligatures w14:val="none"/>
        </w:rPr>
        <w:t>Gamintojas</w:t>
      </w:r>
    </w:p>
    <w:p w14:paraId="24735863" w14:textId="77777777" w:rsidR="001277C9" w:rsidRPr="006B2DB0"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 xml:space="preserve">KRKA, d.d., Novo mesto, </w:t>
      </w:r>
    </w:p>
    <w:p w14:paraId="78128329" w14:textId="77777777" w:rsidR="001277C9" w:rsidRPr="006B2DB0"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 xml:space="preserve">Šmarješka cesta 6, </w:t>
      </w:r>
    </w:p>
    <w:p w14:paraId="793EBABF" w14:textId="77777777" w:rsidR="001277C9" w:rsidRPr="006B2DB0"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 xml:space="preserve">8501 Novo mesto, </w:t>
      </w:r>
    </w:p>
    <w:p w14:paraId="79795862" w14:textId="768F1F27" w:rsidR="00E9369A" w:rsidRPr="00E9369A" w:rsidRDefault="001277C9" w:rsidP="001277C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B2DB0">
        <w:rPr>
          <w:rFonts w:ascii="Times New Roman" w:eastAsia="Aptos" w:hAnsi="Times New Roman" w:cs="Times New Roman"/>
          <w:bCs/>
          <w:color w:val="000000"/>
          <w:kern w:val="0"/>
          <w:sz w:val="22"/>
          <w:szCs w:val="22"/>
          <w14:ligatures w14:val="none"/>
        </w:rPr>
        <w:t>Slovėnija</w:t>
      </w:r>
    </w:p>
    <w:p w14:paraId="3F40906D" w14:textId="77777777" w:rsidR="00E9369A" w:rsidRPr="00E9369A" w:rsidRDefault="00E9369A" w:rsidP="00E9369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AF183EF" w14:textId="77777777" w:rsidR="00E9369A" w:rsidRPr="00E9369A" w:rsidRDefault="00E9369A" w:rsidP="00E9369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9369A">
        <w:rPr>
          <w:rFonts w:ascii="Times New Roman" w:eastAsia="Aptos" w:hAnsi="Times New Roman" w:cs="Times New Roman"/>
          <w:b/>
          <w:color w:val="000000"/>
          <w:kern w:val="0"/>
          <w:sz w:val="22"/>
          <w:szCs w:val="22"/>
          <w14:ligatures w14:val="none"/>
        </w:rPr>
        <w:t xml:space="preserve">Lygiagretus importuotojas </w:t>
      </w:r>
      <w:r w:rsidRPr="00E9369A">
        <w:rPr>
          <w:rFonts w:ascii="Times New Roman" w:eastAsia="Aptos" w:hAnsi="Times New Roman" w:cs="Times New Roman"/>
          <w:b/>
          <w:color w:val="000000"/>
          <w:kern w:val="0"/>
          <w:sz w:val="22"/>
          <w:szCs w:val="22"/>
          <w14:ligatures w14:val="none"/>
        </w:rPr>
        <w:br/>
      </w:r>
      <w:r w:rsidRPr="00E9369A">
        <w:rPr>
          <w:rFonts w:ascii="Times New Roman" w:eastAsia="TimesNewRoman" w:hAnsi="Times New Roman" w:cs="Times New Roman"/>
          <w:color w:val="000000"/>
          <w:kern w:val="0"/>
          <w:sz w:val="22"/>
          <w:szCs w:val="22"/>
          <w14:ligatures w14:val="none"/>
        </w:rPr>
        <w:t>UAB „Niromed“</w:t>
      </w:r>
      <w:r w:rsidRPr="00E9369A">
        <w:rPr>
          <w:rFonts w:ascii="Times New Roman" w:eastAsia="Aptos" w:hAnsi="Times New Roman" w:cs="Times New Roman"/>
          <w:b/>
          <w:color w:val="000000"/>
          <w:kern w:val="0"/>
          <w:sz w:val="22"/>
          <w:szCs w:val="22"/>
          <w14:ligatures w14:val="none"/>
        </w:rPr>
        <w:br/>
      </w:r>
      <w:r w:rsidRPr="00E9369A">
        <w:rPr>
          <w:rFonts w:ascii="Times New Roman" w:eastAsia="TimesNewRoman" w:hAnsi="Times New Roman" w:cs="Times New Roman"/>
          <w:color w:val="000000"/>
          <w:kern w:val="0"/>
          <w:sz w:val="22"/>
          <w:szCs w:val="22"/>
          <w14:ligatures w14:val="none"/>
        </w:rPr>
        <w:t>Žirmūnų g. 139A</w:t>
      </w:r>
      <w:r w:rsidRPr="00E9369A">
        <w:rPr>
          <w:rFonts w:ascii="Times New Roman" w:eastAsia="Aptos" w:hAnsi="Times New Roman" w:cs="Times New Roman"/>
          <w:b/>
          <w:color w:val="000000"/>
          <w:kern w:val="0"/>
          <w:sz w:val="22"/>
          <w:szCs w:val="22"/>
          <w14:ligatures w14:val="none"/>
        </w:rPr>
        <w:br/>
      </w:r>
      <w:r w:rsidRPr="00E9369A">
        <w:rPr>
          <w:rFonts w:ascii="Times New Roman" w:eastAsia="TimesNewRoman" w:hAnsi="Times New Roman" w:cs="Times New Roman"/>
          <w:color w:val="000000"/>
          <w:kern w:val="0"/>
          <w:sz w:val="22"/>
          <w:szCs w:val="22"/>
          <w14:ligatures w14:val="none"/>
        </w:rPr>
        <w:t>LT-09120 Vilnius</w:t>
      </w:r>
      <w:r w:rsidRPr="00E9369A">
        <w:rPr>
          <w:rFonts w:ascii="Times New Roman" w:eastAsia="TimesNewRoman" w:hAnsi="Times New Roman" w:cs="Times New Roman"/>
          <w:color w:val="000000"/>
          <w:kern w:val="0"/>
          <w:sz w:val="22"/>
          <w:szCs w:val="22"/>
          <w14:ligatures w14:val="none"/>
        </w:rPr>
        <w:br/>
        <w:t>Lietuva</w:t>
      </w:r>
    </w:p>
    <w:p w14:paraId="0E5F359A" w14:textId="77777777" w:rsidR="00E9369A" w:rsidRPr="00E9369A" w:rsidRDefault="00E9369A" w:rsidP="00E9369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5981D40" w14:textId="77777777" w:rsidR="00E9369A" w:rsidRPr="00E9369A" w:rsidRDefault="00E9369A" w:rsidP="00E9369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9369A">
        <w:rPr>
          <w:rFonts w:ascii="Times New Roman" w:eastAsia="Times New Roman" w:hAnsi="Times New Roman" w:cs="Times New Roman"/>
          <w:b/>
          <w:bCs/>
          <w:kern w:val="0"/>
          <w:sz w:val="22"/>
          <w:szCs w:val="22"/>
          <w14:ligatures w14:val="none"/>
        </w:rPr>
        <w:t>Perpakavo</w:t>
      </w:r>
    </w:p>
    <w:p w14:paraId="67A704F4" w14:textId="77777777" w:rsidR="00E9369A" w:rsidRPr="00E9369A" w:rsidRDefault="00E9369A" w:rsidP="00E9369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LABOR Przedsiębiorstwo Farmaceutyczno-Chemiczne sp. z o.o.</w:t>
      </w:r>
    </w:p>
    <w:p w14:paraId="0D75E347" w14:textId="77777777" w:rsidR="00E9369A" w:rsidRPr="00E9369A" w:rsidRDefault="00E9369A" w:rsidP="00E9369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Ul. Długosza 49,</w:t>
      </w:r>
    </w:p>
    <w:p w14:paraId="7E9CDE13" w14:textId="77777777" w:rsidR="00E9369A" w:rsidRPr="00E9369A" w:rsidRDefault="00E9369A" w:rsidP="00E9369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51-162 Wrocław,</w:t>
      </w:r>
    </w:p>
    <w:p w14:paraId="63008373" w14:textId="77777777" w:rsidR="00E9369A" w:rsidRPr="00E9369A" w:rsidRDefault="00E9369A" w:rsidP="00E9369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Lenkija</w:t>
      </w:r>
    </w:p>
    <w:p w14:paraId="25BFB90E" w14:textId="77777777" w:rsidR="00E9369A" w:rsidRPr="00E9369A" w:rsidRDefault="00E9369A" w:rsidP="00E9369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72B259A" w14:textId="77777777" w:rsidR="00E9369A" w:rsidRPr="00E9369A" w:rsidRDefault="00E9369A" w:rsidP="00E9369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arba</w:t>
      </w:r>
    </w:p>
    <w:p w14:paraId="5D4E64C7" w14:textId="77777777" w:rsidR="00E9369A" w:rsidRPr="00E9369A" w:rsidRDefault="00E9369A" w:rsidP="00E9369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37D0C59" w14:textId="77777777" w:rsidR="00E9369A" w:rsidRPr="00E9369A" w:rsidRDefault="00E9369A" w:rsidP="00E9369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UAB „Entafarma“</w:t>
      </w:r>
    </w:p>
    <w:p w14:paraId="0F4F74F2" w14:textId="77777777" w:rsidR="00E9369A" w:rsidRPr="00E9369A" w:rsidRDefault="00E9369A" w:rsidP="00E9369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Klonėnų vs. 1,</w:t>
      </w:r>
    </w:p>
    <w:p w14:paraId="76462DBF" w14:textId="77777777" w:rsidR="00E9369A" w:rsidRPr="00E9369A" w:rsidRDefault="00E9369A" w:rsidP="00E9369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9369A">
        <w:rPr>
          <w:rFonts w:ascii="Times New Roman" w:eastAsia="TimesNewRoman" w:hAnsi="Times New Roman" w:cs="Times New Roman"/>
          <w:color w:val="000000"/>
          <w:kern w:val="0"/>
          <w:sz w:val="22"/>
          <w:szCs w:val="22"/>
          <w14:ligatures w14:val="none"/>
        </w:rPr>
        <w:t>LT-19156 Širvintų r. sav.</w:t>
      </w:r>
    </w:p>
    <w:p w14:paraId="7D55DD50" w14:textId="77777777" w:rsidR="00E9369A" w:rsidRPr="00E9369A" w:rsidRDefault="00E9369A" w:rsidP="00E9369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9369A">
        <w:rPr>
          <w:rFonts w:ascii="Times New Roman" w:eastAsia="TimesNewRoman" w:hAnsi="Times New Roman" w:cs="Times New Roman"/>
          <w:color w:val="000000"/>
          <w:kern w:val="0"/>
          <w:sz w:val="22"/>
          <w:szCs w:val="22"/>
          <w14:ligatures w14:val="none"/>
        </w:rPr>
        <w:t>Lietuva</w:t>
      </w:r>
    </w:p>
    <w:p w14:paraId="0C8BC0A0" w14:textId="77777777" w:rsidR="00C81132" w:rsidRPr="00C81132" w:rsidRDefault="00C81132" w:rsidP="00C81132">
      <w:pPr>
        <w:widowControl w:val="0"/>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p>
    <w:p w14:paraId="6869668E" w14:textId="3AAA81E3"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b/>
          <w:snapToGrid w:val="0"/>
          <w:kern w:val="0"/>
          <w:sz w:val="22"/>
          <w:szCs w:val="20"/>
          <w14:ligatures w14:val="none"/>
        </w:rPr>
      </w:pPr>
      <w:r w:rsidRPr="00C81132">
        <w:rPr>
          <w:rFonts w:ascii="Times New Roman" w:eastAsia="Times New Roman" w:hAnsi="Times New Roman" w:cs="Times New Roman"/>
          <w:b/>
          <w:snapToGrid w:val="0"/>
          <w:kern w:val="0"/>
          <w:sz w:val="22"/>
          <w:szCs w:val="22"/>
          <w14:ligatures w14:val="none"/>
        </w:rPr>
        <w:t>Šis pakuotės lapelis paskutinį kartą peržiūrėtas</w:t>
      </w:r>
      <w:r w:rsidR="00430B5C">
        <w:rPr>
          <w:rFonts w:ascii="Times New Roman" w:eastAsia="Times New Roman" w:hAnsi="Times New Roman" w:cs="Times New Roman"/>
          <w:b/>
          <w:snapToGrid w:val="0"/>
          <w:kern w:val="0"/>
          <w:sz w:val="22"/>
          <w:szCs w:val="22"/>
          <w14:ligatures w14:val="none"/>
        </w:rPr>
        <w:t xml:space="preserve"> 2026-03-30</w:t>
      </w:r>
    </w:p>
    <w:p w14:paraId="2E904AC6" w14:textId="77777777" w:rsidR="00C81132" w:rsidRPr="00C81132" w:rsidRDefault="00C81132" w:rsidP="00C81132">
      <w:pPr>
        <w:widowControl w:val="0"/>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4385B718" w14:textId="47BDBC9F" w:rsidR="000E75BE" w:rsidRPr="006B2DB0" w:rsidRDefault="00A42E3F" w:rsidP="00A42E3F">
      <w:pPr>
        <w:spacing w:after="0" w:line="240" w:lineRule="auto"/>
        <w:rPr>
          <w:rFonts w:ascii="Times New Roman" w:eastAsia="Times New Roman" w:hAnsi="Times New Roman" w:cs="Times New Roman"/>
          <w:kern w:val="0"/>
          <w:sz w:val="22"/>
          <w:szCs w:val="20"/>
          <w:lang w:eastAsia="lt-LT" w:bidi="lt-LT"/>
          <w14:ligatures w14:val="none"/>
        </w:rPr>
      </w:pPr>
      <w:r w:rsidRPr="00A42E3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A42E3F">
          <w:rPr>
            <w:rStyle w:val="Hipersaitas"/>
            <w:rFonts w:ascii="Times New Roman" w:eastAsia="Times New Roman" w:hAnsi="Times New Roman" w:cs="Times New Roman"/>
            <w:kern w:val="0"/>
            <w:sz w:val="22"/>
            <w:szCs w:val="20"/>
            <w:lang w:eastAsia="lt-LT" w:bidi="lt-LT"/>
            <w14:ligatures w14:val="none"/>
          </w:rPr>
          <w:t>https://vvkt.lrv.lt/lt/</w:t>
        </w:r>
      </w:hyperlink>
      <w:r w:rsidRPr="00A42E3F">
        <w:rPr>
          <w:rFonts w:ascii="Times New Roman" w:eastAsia="Times New Roman" w:hAnsi="Times New Roman" w:cs="Times New Roman"/>
          <w:kern w:val="0"/>
          <w:sz w:val="22"/>
          <w:szCs w:val="20"/>
          <w:lang w:eastAsia="lt-LT" w:bidi="lt-LT"/>
          <w14:ligatures w14:val="none"/>
        </w:rPr>
        <w:t>.</w:t>
      </w:r>
    </w:p>
    <w:p w14:paraId="60226CD6" w14:textId="77777777" w:rsidR="00A42E3F" w:rsidRPr="006B2DB0" w:rsidRDefault="00A42E3F" w:rsidP="00A42E3F">
      <w:pPr>
        <w:spacing w:after="0" w:line="240" w:lineRule="auto"/>
        <w:rPr>
          <w:rFonts w:ascii="Times New Roman" w:eastAsia="Times New Roman" w:hAnsi="Times New Roman" w:cs="Times New Roman"/>
          <w:kern w:val="0"/>
          <w:sz w:val="22"/>
          <w:szCs w:val="20"/>
          <w:lang w:eastAsia="lt-LT" w:bidi="lt-LT"/>
          <w14:ligatures w14:val="none"/>
        </w:rPr>
      </w:pPr>
    </w:p>
    <w:sectPr w:rsidR="00A42E3F" w:rsidRPr="006B2DB0" w:rsidSect="00C81132">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3E34" w14:textId="77777777" w:rsidR="00525BE0" w:rsidRDefault="00525BE0">
      <w:pPr>
        <w:spacing w:after="0" w:line="240" w:lineRule="auto"/>
      </w:pPr>
      <w:r>
        <w:separator/>
      </w:r>
    </w:p>
  </w:endnote>
  <w:endnote w:type="continuationSeparator" w:id="0">
    <w:p w14:paraId="7DB77514" w14:textId="77777777" w:rsidR="00525BE0" w:rsidRDefault="0052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8EF0" w14:textId="77777777" w:rsidR="00C81132" w:rsidRDefault="00C811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3469" w14:textId="77777777" w:rsidR="00C81132" w:rsidRDefault="00C811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1EC2" w14:textId="77777777" w:rsidR="00C81132" w:rsidRDefault="00C811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4C3B" w14:textId="77777777" w:rsidR="00525BE0" w:rsidRDefault="00525BE0">
      <w:pPr>
        <w:spacing w:after="0" w:line="240" w:lineRule="auto"/>
      </w:pPr>
      <w:r>
        <w:separator/>
      </w:r>
    </w:p>
  </w:footnote>
  <w:footnote w:type="continuationSeparator" w:id="0">
    <w:p w14:paraId="65175389" w14:textId="77777777" w:rsidR="00525BE0" w:rsidRDefault="00525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218C" w14:textId="77777777" w:rsidR="00C81132" w:rsidRDefault="00C811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CFE3" w14:textId="77777777" w:rsidR="00C81132" w:rsidRDefault="00C811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DF3A" w14:textId="77777777" w:rsidR="00C81132" w:rsidRDefault="00C811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87ECE"/>
    <w:multiLevelType w:val="hybridMultilevel"/>
    <w:tmpl w:val="2C6CB398"/>
    <w:lvl w:ilvl="0" w:tplc="60D65E6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96747C"/>
    <w:multiLevelType w:val="hybridMultilevel"/>
    <w:tmpl w:val="1DBE5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1D626B"/>
    <w:multiLevelType w:val="hybridMultilevel"/>
    <w:tmpl w:val="E71A753A"/>
    <w:lvl w:ilvl="0" w:tplc="B52AAA5A">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D866A1"/>
    <w:multiLevelType w:val="hybridMultilevel"/>
    <w:tmpl w:val="0AE8C23A"/>
    <w:lvl w:ilvl="0" w:tplc="60D65E6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EC707F"/>
    <w:multiLevelType w:val="hybridMultilevel"/>
    <w:tmpl w:val="F8A43116"/>
    <w:lvl w:ilvl="0" w:tplc="60D65E6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7E3E12"/>
    <w:multiLevelType w:val="hybridMultilevel"/>
    <w:tmpl w:val="EA78BBCC"/>
    <w:lvl w:ilvl="0" w:tplc="60D65E6C">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20750FE"/>
    <w:multiLevelType w:val="hybridMultilevel"/>
    <w:tmpl w:val="CCC0A066"/>
    <w:lvl w:ilvl="0" w:tplc="60D65E6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2647101">
    <w:abstractNumId w:val="0"/>
    <w:lvlOverride w:ilvl="0">
      <w:lvl w:ilvl="0">
        <w:start w:val="1"/>
        <w:numFmt w:val="bullet"/>
        <w:lvlText w:val="-"/>
        <w:lvlJc w:val="left"/>
        <w:pPr>
          <w:ind w:left="360" w:hanging="360"/>
        </w:pPr>
      </w:lvl>
    </w:lvlOverride>
  </w:num>
  <w:num w:numId="2" w16cid:durableId="202838536">
    <w:abstractNumId w:val="0"/>
    <w:lvlOverride w:ilvl="0">
      <w:lvl w:ilvl="0">
        <w:start w:val="1"/>
        <w:numFmt w:val="bullet"/>
        <w:lvlText w:val="-"/>
        <w:lvlJc w:val="left"/>
        <w:pPr>
          <w:ind w:left="360" w:hanging="360"/>
        </w:pPr>
      </w:lvl>
    </w:lvlOverride>
  </w:num>
  <w:num w:numId="3" w16cid:durableId="1437097534">
    <w:abstractNumId w:val="6"/>
  </w:num>
  <w:num w:numId="4" w16cid:durableId="671030566">
    <w:abstractNumId w:val="7"/>
  </w:num>
  <w:num w:numId="5" w16cid:durableId="1971593480">
    <w:abstractNumId w:val="8"/>
  </w:num>
  <w:num w:numId="6" w16cid:durableId="141116460">
    <w:abstractNumId w:val="1"/>
  </w:num>
  <w:num w:numId="7" w16cid:durableId="595359058">
    <w:abstractNumId w:val="4"/>
  </w:num>
  <w:num w:numId="8" w16cid:durableId="1813791748">
    <w:abstractNumId w:val="2"/>
  </w:num>
  <w:num w:numId="9" w16cid:durableId="1749691870">
    <w:abstractNumId w:val="3"/>
  </w:num>
  <w:num w:numId="10" w16cid:durableId="1738555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10"/>
    <w:rsid w:val="00090DCA"/>
    <w:rsid w:val="000E75BE"/>
    <w:rsid w:val="001277C9"/>
    <w:rsid w:val="00263C7D"/>
    <w:rsid w:val="00313F2E"/>
    <w:rsid w:val="00430B5C"/>
    <w:rsid w:val="00486D10"/>
    <w:rsid w:val="00525BE0"/>
    <w:rsid w:val="00612355"/>
    <w:rsid w:val="006B2DB0"/>
    <w:rsid w:val="00896B9C"/>
    <w:rsid w:val="00990AEE"/>
    <w:rsid w:val="00A42E3F"/>
    <w:rsid w:val="00C452EB"/>
    <w:rsid w:val="00C81132"/>
    <w:rsid w:val="00D93C28"/>
    <w:rsid w:val="00E9369A"/>
    <w:rsid w:val="00F11E74"/>
    <w:rsid w:val="00F4175B"/>
    <w:rsid w:val="00F73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C21F"/>
  <w15:chartTrackingRefBased/>
  <w15:docId w15:val="{E572904D-F813-4B6B-8634-6FCC80CD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86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6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6D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6D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6D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6D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6D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6D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6D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6D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6D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6D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6D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6D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6D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6D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6D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6D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6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6D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6D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6D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6D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6D10"/>
    <w:rPr>
      <w:i/>
      <w:iCs/>
      <w:color w:val="404040" w:themeColor="text1" w:themeTint="BF"/>
    </w:rPr>
  </w:style>
  <w:style w:type="paragraph" w:styleId="Sraopastraipa">
    <w:name w:val="List Paragraph"/>
    <w:basedOn w:val="prastasis"/>
    <w:uiPriority w:val="34"/>
    <w:qFormat/>
    <w:rsid w:val="00486D10"/>
    <w:pPr>
      <w:ind w:left="720"/>
      <w:contextualSpacing/>
    </w:pPr>
  </w:style>
  <w:style w:type="character" w:styleId="Rykuspabraukimas">
    <w:name w:val="Intense Emphasis"/>
    <w:basedOn w:val="Numatytasispastraiposriftas"/>
    <w:uiPriority w:val="21"/>
    <w:qFormat/>
    <w:rsid w:val="00486D10"/>
    <w:rPr>
      <w:i/>
      <w:iCs/>
      <w:color w:val="0F4761" w:themeColor="accent1" w:themeShade="BF"/>
    </w:rPr>
  </w:style>
  <w:style w:type="paragraph" w:styleId="Iskirtacitata">
    <w:name w:val="Intense Quote"/>
    <w:basedOn w:val="prastasis"/>
    <w:next w:val="prastasis"/>
    <w:link w:val="IskirtacitataDiagrama"/>
    <w:uiPriority w:val="30"/>
    <w:qFormat/>
    <w:rsid w:val="00486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6D10"/>
    <w:rPr>
      <w:i/>
      <w:iCs/>
      <w:color w:val="0F4761" w:themeColor="accent1" w:themeShade="BF"/>
    </w:rPr>
  </w:style>
  <w:style w:type="character" w:styleId="Rykinuoroda">
    <w:name w:val="Intense Reference"/>
    <w:basedOn w:val="Numatytasispastraiposriftas"/>
    <w:uiPriority w:val="32"/>
    <w:qFormat/>
    <w:rsid w:val="00486D10"/>
    <w:rPr>
      <w:b/>
      <w:bCs/>
      <w:smallCaps/>
      <w:color w:val="0F4761" w:themeColor="accent1" w:themeShade="BF"/>
      <w:spacing w:val="5"/>
    </w:rPr>
  </w:style>
  <w:style w:type="paragraph" w:styleId="Porat">
    <w:name w:val="footer"/>
    <w:basedOn w:val="prastasis"/>
    <w:link w:val="PoratDiagrama"/>
    <w:uiPriority w:val="99"/>
    <w:semiHidden/>
    <w:unhideWhenUsed/>
    <w:rsid w:val="00C811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81132"/>
  </w:style>
  <w:style w:type="paragraph" w:styleId="Antrats">
    <w:name w:val="header"/>
    <w:basedOn w:val="prastasis"/>
    <w:link w:val="AntratsDiagrama"/>
    <w:uiPriority w:val="99"/>
    <w:semiHidden/>
    <w:unhideWhenUsed/>
    <w:rsid w:val="00C811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81132"/>
  </w:style>
  <w:style w:type="character" w:styleId="Hipersaitas">
    <w:name w:val="Hyperlink"/>
    <w:basedOn w:val="Numatytasispastraiposriftas"/>
    <w:uiPriority w:val="99"/>
    <w:unhideWhenUsed/>
    <w:rsid w:val="00A42E3F"/>
    <w:rPr>
      <w:color w:val="467886" w:themeColor="hyperlink"/>
      <w:u w:val="single"/>
    </w:rPr>
  </w:style>
  <w:style w:type="character" w:styleId="Neapdorotaspaminjimas">
    <w:name w:val="Unresolved Mention"/>
    <w:basedOn w:val="Numatytasispastraiposriftas"/>
    <w:uiPriority w:val="99"/>
    <w:semiHidden/>
    <w:unhideWhenUsed/>
    <w:rsid w:val="00A42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5786</Words>
  <Characters>3299</Characters>
  <Application>Microsoft Office Word</Application>
  <DocSecurity>0</DocSecurity>
  <Lines>27</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12</cp:revision>
  <dcterms:created xsi:type="dcterms:W3CDTF">2026-02-19T20:02:00Z</dcterms:created>
  <dcterms:modified xsi:type="dcterms:W3CDTF">2026-04-07T07:08:00Z</dcterms:modified>
</cp:coreProperties>
</file>