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8FB9" w14:textId="77777777" w:rsidR="0003237B" w:rsidRPr="0003237B" w:rsidRDefault="0003237B" w:rsidP="0003237B">
      <w:pPr>
        <w:ind w:left="0" w:firstLine="0"/>
        <w:rPr>
          <w:rFonts w:ascii="Times New Roman" w:eastAsia="Times New Roman" w:hAnsi="Times New Roman" w:cs="Times New Roman"/>
          <w:kern w:val="0"/>
          <w:sz w:val="22"/>
          <w:szCs w:val="22"/>
          <w14:ligatures w14:val="none"/>
        </w:rPr>
      </w:pPr>
    </w:p>
    <w:p w14:paraId="1D2C8ED1" w14:textId="77777777" w:rsidR="0003237B" w:rsidRPr="0003237B" w:rsidRDefault="0003237B" w:rsidP="0003237B">
      <w:pPr>
        <w:ind w:left="0" w:firstLine="0"/>
        <w:rPr>
          <w:rFonts w:ascii="Times New Roman" w:eastAsia="Times New Roman" w:hAnsi="Times New Roman" w:cs="Times New Roman"/>
          <w:kern w:val="0"/>
          <w:sz w:val="22"/>
          <w:szCs w:val="22"/>
          <w14:ligatures w14:val="none"/>
        </w:rPr>
      </w:pPr>
    </w:p>
    <w:p w14:paraId="516F9CE6"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41E30D81"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E89E18F"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4A9F00AB"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50E9722B"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26CDB17E"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C1EE865"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08C63852"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76B5C29"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2CBB577A"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2A17C135"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6C5BD895"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1A90AD2A"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B4FE06D"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026189F9"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72F6B6CC"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7DCFA9CB"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22B1C111"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18486772"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2CB531B8"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p>
    <w:p w14:paraId="3E412740" w14:textId="77777777" w:rsidR="0003237B" w:rsidRPr="0003237B" w:rsidRDefault="0003237B" w:rsidP="0003237B">
      <w:pPr>
        <w:tabs>
          <w:tab w:val="left" w:pos="567"/>
        </w:tabs>
        <w:ind w:left="567" w:hanging="567"/>
        <w:jc w:val="center"/>
        <w:outlineLvl w:val="0"/>
        <w:rPr>
          <w:rFonts w:ascii="Times New Roman" w:eastAsia="Times New Roman" w:hAnsi="Times New Roman" w:cs="Times New Roman"/>
          <w:b/>
          <w:caps/>
          <w:kern w:val="0"/>
          <w:sz w:val="22"/>
          <w:szCs w:val="22"/>
          <w14:ligatures w14:val="none"/>
        </w:rPr>
      </w:pPr>
      <w:r w:rsidRPr="0003237B">
        <w:rPr>
          <w:rFonts w:ascii="Times New Roman" w:eastAsia="Times New Roman" w:hAnsi="Times New Roman" w:cs="Times New Roman"/>
          <w:b/>
          <w:caps/>
          <w:kern w:val="0"/>
          <w:sz w:val="22"/>
          <w:szCs w:val="22"/>
          <w14:ligatures w14:val="none"/>
        </w:rPr>
        <w:t>B. PAKUOTĖS LAPELIS</w:t>
      </w:r>
      <w:bookmarkEnd w:id="0"/>
      <w:bookmarkEnd w:id="1"/>
    </w:p>
    <w:p w14:paraId="648BA00F" w14:textId="77777777" w:rsidR="0003237B" w:rsidRPr="0003237B" w:rsidRDefault="0003237B" w:rsidP="0003237B">
      <w:pPr>
        <w:tabs>
          <w:tab w:val="left" w:pos="567"/>
        </w:tabs>
        <w:ind w:left="0" w:firstLine="0"/>
        <w:jc w:val="center"/>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br w:type="page"/>
      </w:r>
      <w:r w:rsidRPr="0003237B">
        <w:rPr>
          <w:rFonts w:ascii="Times New Roman" w:eastAsia="Times New Roman" w:hAnsi="Times New Roman" w:cs="Times New Roman"/>
          <w:b/>
          <w:bCs/>
          <w:kern w:val="0"/>
          <w:sz w:val="22"/>
          <w:szCs w:val="22"/>
          <w14:ligatures w14:val="none"/>
        </w:rPr>
        <w:lastRenderedPageBreak/>
        <w:t>Pakuotės lapelis: informacija vartotojui</w:t>
      </w:r>
    </w:p>
    <w:p w14:paraId="5B88492C" w14:textId="77777777" w:rsidR="0003237B" w:rsidRPr="0003237B" w:rsidRDefault="0003237B" w:rsidP="0003237B">
      <w:pPr>
        <w:tabs>
          <w:tab w:val="left" w:pos="567"/>
        </w:tabs>
        <w:ind w:left="0" w:firstLine="0"/>
        <w:jc w:val="center"/>
        <w:rPr>
          <w:rFonts w:ascii="Times New Roman" w:eastAsia="Times New Roman" w:hAnsi="Times New Roman" w:cs="Times New Roman"/>
          <w:b/>
          <w:bCs/>
          <w:kern w:val="0"/>
          <w:sz w:val="22"/>
          <w:szCs w:val="22"/>
          <w14:ligatures w14:val="none"/>
        </w:rPr>
      </w:pPr>
    </w:p>
    <w:p w14:paraId="166C0224" w14:textId="0EE084D6" w:rsidR="0003237B" w:rsidRPr="0003237B" w:rsidRDefault="00AE5D01" w:rsidP="0003237B">
      <w:pPr>
        <w:tabs>
          <w:tab w:val="left" w:pos="567"/>
        </w:tabs>
        <w:ind w:left="0" w:firstLine="0"/>
        <w:jc w:val="center"/>
        <w:rPr>
          <w:rFonts w:ascii="Times New Roman" w:eastAsia="Times New Roman" w:hAnsi="Times New Roman" w:cs="Times New Roman"/>
          <w:b/>
          <w:bCs/>
          <w:kern w:val="0"/>
          <w:sz w:val="22"/>
          <w:szCs w:val="22"/>
          <w14:ligatures w14:val="none"/>
        </w:rPr>
      </w:pPr>
      <w:r w:rsidRPr="00F0666B">
        <w:rPr>
          <w:rFonts w:ascii="Times New Roman" w:eastAsia="Times New Roman" w:hAnsi="Times New Roman" w:cs="Times New Roman"/>
          <w:b/>
          <w:bCs/>
          <w:kern w:val="0"/>
          <w:sz w:val="22"/>
          <w:szCs w:val="22"/>
          <w14:ligatures w14:val="none"/>
        </w:rPr>
        <w:t>QUETIAPINE ACCORD</w:t>
      </w:r>
      <w:r w:rsidR="0003237B" w:rsidRPr="0003237B">
        <w:rPr>
          <w:rFonts w:ascii="Times New Roman" w:eastAsia="Times New Roman" w:hAnsi="Times New Roman" w:cs="Times New Roman"/>
          <w:b/>
          <w:bCs/>
          <w:kern w:val="0"/>
          <w:sz w:val="22"/>
          <w:szCs w:val="22"/>
          <w14:ligatures w14:val="none"/>
        </w:rPr>
        <w:t xml:space="preserve"> 25 mg plėvele dengtos tabletės</w:t>
      </w:r>
    </w:p>
    <w:p w14:paraId="489ADACC" w14:textId="0A97936D" w:rsidR="0003237B" w:rsidRPr="0003237B" w:rsidRDefault="00AE5D01" w:rsidP="0003237B">
      <w:pPr>
        <w:tabs>
          <w:tab w:val="left" w:pos="567"/>
        </w:tabs>
        <w:ind w:left="0" w:firstLine="0"/>
        <w:jc w:val="center"/>
        <w:rPr>
          <w:rFonts w:ascii="Times New Roman" w:eastAsia="Times New Roman" w:hAnsi="Times New Roman" w:cs="Times New Roman"/>
          <w:b/>
          <w:bCs/>
          <w:kern w:val="0"/>
          <w:sz w:val="22"/>
          <w:szCs w:val="22"/>
          <w14:ligatures w14:val="none"/>
        </w:rPr>
      </w:pPr>
      <w:r w:rsidRPr="00F0666B">
        <w:rPr>
          <w:rFonts w:ascii="Times New Roman" w:eastAsia="Times New Roman" w:hAnsi="Times New Roman" w:cs="Times New Roman"/>
          <w:b/>
          <w:bCs/>
          <w:kern w:val="0"/>
          <w:sz w:val="22"/>
          <w:szCs w:val="22"/>
          <w14:ligatures w14:val="none"/>
        </w:rPr>
        <w:t>QUETIAPINE ACCORD</w:t>
      </w:r>
      <w:r w:rsidR="0003237B" w:rsidRPr="0003237B">
        <w:rPr>
          <w:rFonts w:ascii="Times New Roman" w:eastAsia="Times New Roman" w:hAnsi="Times New Roman" w:cs="Times New Roman"/>
          <w:b/>
          <w:bCs/>
          <w:kern w:val="0"/>
          <w:sz w:val="22"/>
          <w:szCs w:val="22"/>
          <w14:ligatures w14:val="none"/>
        </w:rPr>
        <w:t xml:space="preserve"> 100 mg plėvele dengtos tabletės</w:t>
      </w:r>
    </w:p>
    <w:p w14:paraId="650A3456" w14:textId="29503C84" w:rsidR="0003237B" w:rsidRPr="0003237B" w:rsidRDefault="00AE5D01" w:rsidP="0003237B">
      <w:pPr>
        <w:tabs>
          <w:tab w:val="left" w:pos="567"/>
        </w:tabs>
        <w:ind w:left="0" w:firstLine="0"/>
        <w:jc w:val="center"/>
        <w:rPr>
          <w:rFonts w:ascii="Times New Roman" w:eastAsia="Times New Roman" w:hAnsi="Times New Roman" w:cs="Times New Roman"/>
          <w:b/>
          <w:bCs/>
          <w:kern w:val="0"/>
          <w:sz w:val="22"/>
          <w:szCs w:val="22"/>
          <w14:ligatures w14:val="none"/>
        </w:rPr>
      </w:pPr>
      <w:r w:rsidRPr="00F0666B">
        <w:rPr>
          <w:rFonts w:ascii="Times New Roman" w:eastAsia="Times New Roman" w:hAnsi="Times New Roman" w:cs="Times New Roman"/>
          <w:b/>
          <w:bCs/>
          <w:kern w:val="0"/>
          <w:sz w:val="22"/>
          <w:szCs w:val="22"/>
          <w14:ligatures w14:val="none"/>
        </w:rPr>
        <w:t>QUETIAPINE ACCORD</w:t>
      </w:r>
      <w:r w:rsidR="0003237B" w:rsidRPr="0003237B">
        <w:rPr>
          <w:rFonts w:ascii="Times New Roman" w:eastAsia="Times New Roman" w:hAnsi="Times New Roman" w:cs="Times New Roman"/>
          <w:b/>
          <w:bCs/>
          <w:kern w:val="0"/>
          <w:sz w:val="22"/>
          <w:szCs w:val="22"/>
          <w14:ligatures w14:val="none"/>
        </w:rPr>
        <w:t xml:space="preserve"> 200 mg plėvele dengtos tabletės</w:t>
      </w:r>
    </w:p>
    <w:p w14:paraId="7350C116" w14:textId="77777777" w:rsidR="0003237B" w:rsidRPr="0003237B" w:rsidRDefault="0003237B" w:rsidP="0003237B">
      <w:pPr>
        <w:tabs>
          <w:tab w:val="left" w:pos="567"/>
        </w:tabs>
        <w:ind w:left="0" w:firstLine="0"/>
        <w:jc w:val="center"/>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bCs/>
          <w:kern w:val="0"/>
          <w:sz w:val="22"/>
          <w:szCs w:val="22"/>
          <w14:ligatures w14:val="none"/>
        </w:rPr>
        <w:t>kvetiapinas</w:t>
      </w:r>
      <w:proofErr w:type="spellEnd"/>
      <w:r w:rsidRPr="0003237B">
        <w:rPr>
          <w:rFonts w:ascii="Times New Roman" w:eastAsia="Times New Roman" w:hAnsi="Times New Roman" w:cs="Times New Roman"/>
          <w:bCs/>
          <w:kern w:val="0"/>
          <w:sz w:val="22"/>
          <w:szCs w:val="22"/>
          <w14:ligatures w14:val="none"/>
        </w:rPr>
        <w:t xml:space="preserve"> </w:t>
      </w:r>
    </w:p>
    <w:p w14:paraId="7C0C5410" w14:textId="77777777" w:rsidR="0003237B" w:rsidRPr="0003237B" w:rsidRDefault="0003237B" w:rsidP="0003237B">
      <w:pPr>
        <w:tabs>
          <w:tab w:val="left" w:pos="567"/>
        </w:tabs>
        <w:ind w:left="0" w:firstLine="0"/>
        <w:jc w:val="center"/>
        <w:rPr>
          <w:rFonts w:ascii="Times New Roman" w:eastAsia="Times New Roman" w:hAnsi="Times New Roman" w:cs="Times New Roman"/>
          <w:kern w:val="0"/>
          <w:sz w:val="22"/>
          <w:szCs w:val="22"/>
          <w14:ligatures w14:val="none"/>
        </w:rPr>
      </w:pPr>
    </w:p>
    <w:p w14:paraId="0001D963"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61FD49E9" w14:textId="70F83C6E" w:rsidR="0003237B" w:rsidRPr="00F0666B" w:rsidRDefault="0003237B" w:rsidP="00AE5D01">
      <w:pPr>
        <w:pStyle w:val="Sraopastraipa"/>
        <w:numPr>
          <w:ilvl w:val="0"/>
          <w:numId w:val="38"/>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Neišmeskite šio lapelio, nes vėl gali prireikti jį perskaityti. </w:t>
      </w:r>
    </w:p>
    <w:p w14:paraId="4D094A29" w14:textId="16168905" w:rsidR="0003237B" w:rsidRPr="00F0666B" w:rsidRDefault="0003237B" w:rsidP="00AE5D01">
      <w:pPr>
        <w:pStyle w:val="Sraopastraipa"/>
        <w:numPr>
          <w:ilvl w:val="0"/>
          <w:numId w:val="38"/>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kiltų daugiau klausimų, kreipkitės į gydytoją arba vaistininką.</w:t>
      </w:r>
    </w:p>
    <w:p w14:paraId="786ED86A" w14:textId="112F2864" w:rsidR="0003237B" w:rsidRPr="00F0666B" w:rsidRDefault="0003237B" w:rsidP="00AE5D01">
      <w:pPr>
        <w:pStyle w:val="Sraopastraipa"/>
        <w:numPr>
          <w:ilvl w:val="0"/>
          <w:numId w:val="38"/>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F714C53" w14:textId="43675094" w:rsidR="0003237B" w:rsidRPr="00F0666B" w:rsidRDefault="0003237B" w:rsidP="00AE5D01">
      <w:pPr>
        <w:pStyle w:val="Sraopastraipa"/>
        <w:numPr>
          <w:ilvl w:val="0"/>
          <w:numId w:val="38"/>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4889E2B2"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CCA98A2"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r w:rsidRPr="0003237B">
        <w:rPr>
          <w:rFonts w:ascii="Times New Roman" w:eastAsia="Times New Roman" w:hAnsi="Times New Roman" w:cs="Times New Roman"/>
          <w:b/>
          <w:bCs/>
          <w:kern w:val="0"/>
          <w:sz w:val="22"/>
          <w:szCs w:val="22"/>
          <w14:ligatures w14:val="none"/>
        </w:rPr>
        <w:t>Apie ką rašoma šiame lapelyje?</w:t>
      </w:r>
    </w:p>
    <w:p w14:paraId="334E741E"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3C960B6" w14:textId="3BEC70CD" w:rsidR="0003237B" w:rsidRPr="00F0666B" w:rsidRDefault="0003237B" w:rsidP="00AE5D01">
      <w:pPr>
        <w:pStyle w:val="Sraopastraipa"/>
        <w:numPr>
          <w:ilvl w:val="0"/>
          <w:numId w:val="3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Kas yra </w:t>
      </w:r>
      <w:r w:rsidR="00AE5D01" w:rsidRPr="00F0666B">
        <w:rPr>
          <w:rFonts w:ascii="Times New Roman" w:eastAsia="Times New Roman" w:hAnsi="Times New Roman" w:cs="Times New Roman"/>
          <w:kern w:val="0"/>
          <w:sz w:val="22"/>
          <w:szCs w:val="22"/>
          <w14:ligatures w14:val="none"/>
        </w:rPr>
        <w:t>QUETIAPINE ACCORD</w:t>
      </w:r>
      <w:r w:rsidRPr="00F0666B">
        <w:rPr>
          <w:rFonts w:ascii="Times New Roman" w:eastAsia="Times New Roman" w:hAnsi="Times New Roman" w:cs="Times New Roman"/>
          <w:kern w:val="0"/>
          <w:sz w:val="22"/>
          <w:szCs w:val="22"/>
          <w14:ligatures w14:val="none"/>
        </w:rPr>
        <w:t xml:space="preserve"> ir kam jis vartojamas</w:t>
      </w:r>
    </w:p>
    <w:p w14:paraId="3F9020B3" w14:textId="1C5D0F34" w:rsidR="0003237B" w:rsidRPr="00F0666B" w:rsidRDefault="0003237B" w:rsidP="00AE5D01">
      <w:pPr>
        <w:pStyle w:val="Sraopastraipa"/>
        <w:numPr>
          <w:ilvl w:val="0"/>
          <w:numId w:val="3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Kas žinotina prieš vartojant </w:t>
      </w:r>
      <w:r w:rsidR="00AE5D01" w:rsidRPr="00F0666B">
        <w:rPr>
          <w:rFonts w:ascii="Times New Roman" w:eastAsia="Times New Roman" w:hAnsi="Times New Roman" w:cs="Times New Roman"/>
          <w:kern w:val="0"/>
          <w:sz w:val="22"/>
          <w:szCs w:val="22"/>
          <w14:ligatures w14:val="none"/>
        </w:rPr>
        <w:t>QUETIAPINE ACCORD</w:t>
      </w:r>
    </w:p>
    <w:p w14:paraId="1743532A" w14:textId="28755D07" w:rsidR="0003237B" w:rsidRPr="00F0666B" w:rsidRDefault="0003237B" w:rsidP="00AE5D01">
      <w:pPr>
        <w:pStyle w:val="Sraopastraipa"/>
        <w:numPr>
          <w:ilvl w:val="0"/>
          <w:numId w:val="3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Kaip vartoti </w:t>
      </w:r>
      <w:r w:rsidR="00AE5D01" w:rsidRPr="00F0666B">
        <w:rPr>
          <w:rFonts w:ascii="Times New Roman" w:eastAsia="Times New Roman" w:hAnsi="Times New Roman" w:cs="Times New Roman"/>
          <w:kern w:val="0"/>
          <w:sz w:val="22"/>
          <w:szCs w:val="22"/>
          <w14:ligatures w14:val="none"/>
        </w:rPr>
        <w:t>QUETIAPINE ACCORD</w:t>
      </w:r>
    </w:p>
    <w:p w14:paraId="0CDA2776" w14:textId="668A1BF1" w:rsidR="0003237B" w:rsidRPr="00F0666B" w:rsidRDefault="0003237B" w:rsidP="00AE5D01">
      <w:pPr>
        <w:pStyle w:val="Sraopastraipa"/>
        <w:numPr>
          <w:ilvl w:val="0"/>
          <w:numId w:val="3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Galimas šalutinis poveikis</w:t>
      </w:r>
    </w:p>
    <w:p w14:paraId="28288BFF" w14:textId="47A307BF" w:rsidR="0003237B" w:rsidRPr="00F0666B" w:rsidRDefault="0003237B" w:rsidP="00AE5D01">
      <w:pPr>
        <w:pStyle w:val="Sraopastraipa"/>
        <w:numPr>
          <w:ilvl w:val="0"/>
          <w:numId w:val="3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Kaip laikyti </w:t>
      </w:r>
      <w:r w:rsidR="00AE5D01" w:rsidRPr="00F0666B">
        <w:rPr>
          <w:rFonts w:ascii="Times New Roman" w:eastAsia="Times New Roman" w:hAnsi="Times New Roman" w:cs="Times New Roman"/>
          <w:kern w:val="0"/>
          <w:sz w:val="22"/>
          <w:szCs w:val="22"/>
          <w14:ligatures w14:val="none"/>
        </w:rPr>
        <w:t>QUETIAPINE ACCORD</w:t>
      </w:r>
    </w:p>
    <w:p w14:paraId="368F7CF8" w14:textId="55EE3571" w:rsidR="0003237B" w:rsidRPr="00F0666B" w:rsidRDefault="0003237B" w:rsidP="00AE5D01">
      <w:pPr>
        <w:pStyle w:val="Sraopastraipa"/>
        <w:numPr>
          <w:ilvl w:val="0"/>
          <w:numId w:val="3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Pakuotės turinys ir kita informacija</w:t>
      </w:r>
    </w:p>
    <w:p w14:paraId="39BA0CF0"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318F1AAC"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9FEF6E6" w14:textId="73CC87CF"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1.</w:t>
      </w:r>
      <w:r w:rsidRPr="0003237B">
        <w:rPr>
          <w:rFonts w:ascii="Times New Roman" w:eastAsia="Times New Roman" w:hAnsi="Times New Roman" w:cs="Times New Roman"/>
          <w:b/>
          <w:bCs/>
          <w:kern w:val="0"/>
          <w:sz w:val="22"/>
          <w:szCs w:val="22"/>
          <w14:ligatures w14:val="none"/>
        </w:rPr>
        <w:tab/>
        <w:t xml:space="preserve">Kas yra </w:t>
      </w:r>
      <w:r w:rsidR="00AE5D01" w:rsidRPr="00F0666B">
        <w:rPr>
          <w:rFonts w:ascii="Times New Roman" w:eastAsia="Times New Roman" w:hAnsi="Times New Roman" w:cs="Times New Roman"/>
          <w:b/>
          <w:bCs/>
          <w:kern w:val="0"/>
          <w:sz w:val="22"/>
          <w:szCs w:val="22"/>
          <w14:ligatures w14:val="none"/>
        </w:rPr>
        <w:t>QUETIAPINE ACCORD</w:t>
      </w:r>
      <w:r w:rsidRPr="0003237B">
        <w:rPr>
          <w:rFonts w:ascii="Times New Roman" w:eastAsia="Times New Roman" w:hAnsi="Times New Roman" w:cs="Times New Roman"/>
          <w:b/>
          <w:bCs/>
          <w:kern w:val="0"/>
          <w:sz w:val="22"/>
          <w:szCs w:val="22"/>
          <w14:ligatures w14:val="none"/>
        </w:rPr>
        <w:t xml:space="preserve"> ir kam jis vartojamas</w:t>
      </w:r>
    </w:p>
    <w:p w14:paraId="2552BB29"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71E2D30E" w14:textId="485B60F1" w:rsidR="0003237B" w:rsidRPr="0003237B" w:rsidRDefault="00AE5D01"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QUETIAPINE ACCORD</w:t>
      </w:r>
      <w:r w:rsidR="0003237B" w:rsidRPr="0003237B">
        <w:rPr>
          <w:rFonts w:ascii="Times New Roman" w:eastAsia="Times New Roman" w:hAnsi="Times New Roman" w:cs="Times New Roman"/>
          <w:kern w:val="0"/>
          <w:sz w:val="22"/>
          <w:szCs w:val="22"/>
          <w14:ligatures w14:val="none"/>
        </w:rPr>
        <w:t xml:space="preserve"> sudėtyje yra </w:t>
      </w:r>
      <w:proofErr w:type="spellStart"/>
      <w:r w:rsidR="0003237B" w:rsidRPr="0003237B">
        <w:rPr>
          <w:rFonts w:ascii="Times New Roman" w:eastAsia="Times New Roman" w:hAnsi="Times New Roman" w:cs="Times New Roman"/>
          <w:kern w:val="0"/>
          <w:sz w:val="22"/>
          <w:szCs w:val="22"/>
          <w14:ligatures w14:val="none"/>
        </w:rPr>
        <w:t>kvetiapino</w:t>
      </w:r>
      <w:proofErr w:type="spellEnd"/>
      <w:r w:rsidR="0003237B" w:rsidRPr="0003237B">
        <w:rPr>
          <w:rFonts w:ascii="Times New Roman" w:eastAsia="Times New Roman" w:hAnsi="Times New Roman" w:cs="Times New Roman"/>
          <w:kern w:val="0"/>
          <w:sz w:val="22"/>
          <w:szCs w:val="22"/>
          <w14:ligatures w14:val="none"/>
        </w:rPr>
        <w:t xml:space="preserve">. Šis vaistas priklauso vaistinių preparatų nuo psichozės grupei. </w:t>
      </w:r>
      <w:r w:rsidRPr="00F0666B">
        <w:rPr>
          <w:rFonts w:ascii="Times New Roman" w:eastAsia="Times New Roman" w:hAnsi="Times New Roman" w:cs="Times New Roman"/>
          <w:kern w:val="0"/>
          <w:sz w:val="22"/>
          <w:szCs w:val="22"/>
          <w14:ligatures w14:val="none"/>
        </w:rPr>
        <w:t>QUETIAPINE ACCORD</w:t>
      </w:r>
      <w:r w:rsidR="0003237B" w:rsidRPr="0003237B">
        <w:rPr>
          <w:rFonts w:ascii="Times New Roman" w:eastAsia="Times New Roman" w:hAnsi="Times New Roman" w:cs="Times New Roman"/>
          <w:kern w:val="0"/>
          <w:sz w:val="22"/>
          <w:szCs w:val="22"/>
          <w14:ligatures w14:val="none"/>
        </w:rPr>
        <w:t xml:space="preserve"> gali būti vartojamas įvairioms ligoms gydyti, pavyzdžiui:</w:t>
      </w:r>
    </w:p>
    <w:p w14:paraId="25C7C503" w14:textId="77777777" w:rsidR="0003237B" w:rsidRPr="0003237B" w:rsidRDefault="0003237B" w:rsidP="00AE5D01">
      <w:pPr>
        <w:numPr>
          <w:ilvl w:val="0"/>
          <w:numId w:val="35"/>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Šizofrenija: galite išgirsti ar pajusti tai, ko nėra, tikėti dalykais, kurie nėra tikri, arba jaustis neįprastai įtariu, būti sunerimusiu, susipainiojusiu, kaltu, įsitempusiu ar prislėgtu.</w:t>
      </w:r>
    </w:p>
    <w:p w14:paraId="7BDDC08E" w14:textId="77777777" w:rsidR="0003237B" w:rsidRPr="0003237B" w:rsidRDefault="0003237B" w:rsidP="00AE5D01">
      <w:pPr>
        <w:numPr>
          <w:ilvl w:val="0"/>
          <w:numId w:val="35"/>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Manija: galite jaustis labai sujaudintas, pakilios nuotaikos, susijaudinęs, entuziastingas arba pernelyg aktyvus, arba galite priimti neteisingus sprendimus, tapdamas agresyviu arba elgdamasis pavojingai.</w:t>
      </w:r>
    </w:p>
    <w:p w14:paraId="0530F7D5" w14:textId="77777777" w:rsidR="0003237B" w:rsidRPr="0003237B" w:rsidRDefault="0003237B" w:rsidP="00AE5D01">
      <w:pPr>
        <w:numPr>
          <w:ilvl w:val="0"/>
          <w:numId w:val="35"/>
        </w:numPr>
        <w:spacing w:after="160" w:line="259" w:lineRule="auto"/>
        <w:ind w:left="567" w:hanging="283"/>
        <w:contextualSpacing/>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Bipolinė</w:t>
      </w:r>
      <w:proofErr w:type="spellEnd"/>
      <w:r w:rsidRPr="0003237B">
        <w:rPr>
          <w:rFonts w:ascii="Times New Roman" w:eastAsia="Times New Roman" w:hAnsi="Times New Roman" w:cs="Times New Roman"/>
          <w:kern w:val="0"/>
          <w:sz w:val="22"/>
          <w:szCs w:val="22"/>
          <w14:ligatures w14:val="none"/>
        </w:rPr>
        <w:t xml:space="preserve"> depresija: kai nuolat jaučiate liūdesį. Jums gali pasirodyti, kad esate depresijoje, galite jausti kaltę, jėgų trūkumą, prarasti apetitą arba gali būti sunku užmigti. </w:t>
      </w:r>
    </w:p>
    <w:p w14:paraId="42A05DC0"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1D397182" w14:textId="24BB19AF"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Net jeigu pasijusite geriau Jūsų gydytojas gali ir toliau skirti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w:t>
      </w:r>
    </w:p>
    <w:p w14:paraId="3FC44B23"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8835F6B"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12F086AE" w14:textId="639C0644"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2.</w:t>
      </w:r>
      <w:r w:rsidRPr="0003237B">
        <w:rPr>
          <w:rFonts w:ascii="Times New Roman" w:eastAsia="Times New Roman" w:hAnsi="Times New Roman" w:cs="Times New Roman"/>
          <w:b/>
          <w:bCs/>
          <w:kern w:val="0"/>
          <w:sz w:val="22"/>
          <w:szCs w:val="22"/>
          <w14:ligatures w14:val="none"/>
        </w:rPr>
        <w:tab/>
        <w:t xml:space="preserve">Kas žinotina prieš vartojant </w:t>
      </w:r>
      <w:r w:rsidR="00AE5D01" w:rsidRPr="00F0666B">
        <w:rPr>
          <w:rFonts w:ascii="Times New Roman" w:eastAsia="Times New Roman" w:hAnsi="Times New Roman" w:cs="Times New Roman"/>
          <w:b/>
          <w:bCs/>
          <w:kern w:val="0"/>
          <w:sz w:val="22"/>
          <w:szCs w:val="22"/>
          <w14:ligatures w14:val="none"/>
        </w:rPr>
        <w:t>QUETIAPINE ACCORD</w:t>
      </w:r>
    </w:p>
    <w:p w14:paraId="306B8FE3"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297BC6AA" w14:textId="400765DB" w:rsidR="0003237B" w:rsidRPr="0003237B" w:rsidRDefault="00AE5D01"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b/>
          <w:bCs/>
          <w:kern w:val="0"/>
          <w:sz w:val="22"/>
          <w:szCs w:val="22"/>
          <w14:ligatures w14:val="none"/>
        </w:rPr>
        <w:t>QUETIAPINE ACCORD</w:t>
      </w:r>
      <w:r w:rsidR="0003237B" w:rsidRPr="0003237B">
        <w:rPr>
          <w:rFonts w:ascii="Times New Roman" w:eastAsia="Times New Roman" w:hAnsi="Times New Roman" w:cs="Times New Roman"/>
          <w:b/>
          <w:bCs/>
          <w:kern w:val="0"/>
          <w:sz w:val="22"/>
          <w:szCs w:val="22"/>
          <w14:ligatures w14:val="none"/>
        </w:rPr>
        <w:t xml:space="preserve"> vartoti draudžiama:</w:t>
      </w:r>
    </w:p>
    <w:p w14:paraId="0C814160" w14:textId="37102918" w:rsidR="0003237B" w:rsidRPr="00F0666B" w:rsidRDefault="0003237B" w:rsidP="00AE5D01">
      <w:pPr>
        <w:pStyle w:val="Sraopastraipa"/>
        <w:numPr>
          <w:ilvl w:val="0"/>
          <w:numId w:val="33"/>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jeigu yra alergija </w:t>
      </w:r>
      <w:proofErr w:type="spellStart"/>
      <w:r w:rsidRPr="00F0666B">
        <w:rPr>
          <w:rFonts w:ascii="Times New Roman" w:eastAsia="Times New Roman" w:hAnsi="Times New Roman" w:cs="Times New Roman"/>
          <w:kern w:val="0"/>
          <w:sz w:val="22"/>
          <w:szCs w:val="22"/>
          <w14:ligatures w14:val="none"/>
        </w:rPr>
        <w:t>kvetiapinui</w:t>
      </w:r>
      <w:proofErr w:type="spellEnd"/>
      <w:r w:rsidRPr="00F0666B">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55B5BCA4" w14:textId="2208CA3C" w:rsidR="0003237B" w:rsidRPr="00F0666B" w:rsidRDefault="0003237B" w:rsidP="00AE5D01">
      <w:pPr>
        <w:pStyle w:val="Sraopastraipa"/>
        <w:numPr>
          <w:ilvl w:val="0"/>
          <w:numId w:val="33"/>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vartojate bent vieną iš toliau išvardytų vaistų:</w:t>
      </w:r>
    </w:p>
    <w:p w14:paraId="23A55848" w14:textId="77777777" w:rsidR="00AE5D01" w:rsidRPr="00F0666B" w:rsidRDefault="0003237B" w:rsidP="00AE5D01">
      <w:pPr>
        <w:numPr>
          <w:ilvl w:val="0"/>
          <w:numId w:val="34"/>
        </w:numPr>
        <w:tabs>
          <w:tab w:val="clear" w:pos="765"/>
        </w:tabs>
        <w:spacing w:after="160" w:line="259" w:lineRule="auto"/>
        <w:ind w:left="1134" w:hanging="283"/>
        <w:jc w:val="both"/>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tam tikrus vaistus ŽIV gydyti;</w:t>
      </w:r>
    </w:p>
    <w:p w14:paraId="43291AFB" w14:textId="604073BF" w:rsidR="0003237B" w:rsidRPr="0003237B" w:rsidRDefault="0003237B" w:rsidP="00AE5D01">
      <w:pPr>
        <w:numPr>
          <w:ilvl w:val="0"/>
          <w:numId w:val="34"/>
        </w:numPr>
        <w:tabs>
          <w:tab w:val="clear" w:pos="765"/>
        </w:tabs>
        <w:spacing w:after="160" w:line="259" w:lineRule="auto"/>
        <w:ind w:left="1134" w:hanging="283"/>
        <w:jc w:val="both"/>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azolo</w:t>
      </w:r>
      <w:proofErr w:type="spellEnd"/>
      <w:r w:rsidRPr="0003237B">
        <w:rPr>
          <w:rFonts w:ascii="Times New Roman" w:eastAsia="Times New Roman" w:hAnsi="Times New Roman" w:cs="Times New Roman"/>
          <w:kern w:val="0"/>
          <w:sz w:val="22"/>
          <w:szCs w:val="22"/>
          <w14:ligatures w14:val="none"/>
        </w:rPr>
        <w:t xml:space="preserve"> grupės vaistų (nuo grybelinių infekcinių ligų);</w:t>
      </w:r>
    </w:p>
    <w:p w14:paraId="1AFCE581" w14:textId="77777777" w:rsidR="0003237B" w:rsidRPr="0003237B" w:rsidRDefault="0003237B" w:rsidP="00AE5D01">
      <w:pPr>
        <w:numPr>
          <w:ilvl w:val="0"/>
          <w:numId w:val="34"/>
        </w:numPr>
        <w:tabs>
          <w:tab w:val="clear" w:pos="765"/>
        </w:tabs>
        <w:spacing w:after="160" w:line="259" w:lineRule="auto"/>
        <w:ind w:left="1134" w:hanging="283"/>
        <w:jc w:val="both"/>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eritromiciną</w:t>
      </w:r>
      <w:proofErr w:type="spellEnd"/>
      <w:r w:rsidRPr="0003237B">
        <w:rPr>
          <w:rFonts w:ascii="Times New Roman" w:eastAsia="Times New Roman" w:hAnsi="Times New Roman" w:cs="Times New Roman"/>
          <w:kern w:val="0"/>
          <w:sz w:val="22"/>
          <w:szCs w:val="22"/>
          <w14:ligatures w14:val="none"/>
        </w:rPr>
        <w:t xml:space="preserve"> arba </w:t>
      </w:r>
      <w:proofErr w:type="spellStart"/>
      <w:r w:rsidRPr="0003237B">
        <w:rPr>
          <w:rFonts w:ascii="Times New Roman" w:eastAsia="Times New Roman" w:hAnsi="Times New Roman" w:cs="Times New Roman"/>
          <w:kern w:val="0"/>
          <w:sz w:val="22"/>
          <w:szCs w:val="22"/>
          <w14:ligatures w14:val="none"/>
        </w:rPr>
        <w:t>klaritromiciną</w:t>
      </w:r>
      <w:proofErr w:type="spellEnd"/>
      <w:r w:rsidRPr="0003237B">
        <w:rPr>
          <w:rFonts w:ascii="Times New Roman" w:eastAsia="Times New Roman" w:hAnsi="Times New Roman" w:cs="Times New Roman"/>
          <w:kern w:val="0"/>
          <w:sz w:val="22"/>
          <w:szCs w:val="22"/>
          <w14:ligatures w14:val="none"/>
        </w:rPr>
        <w:t xml:space="preserve"> (infekcijoms gydyti);</w:t>
      </w:r>
    </w:p>
    <w:p w14:paraId="72FD42ED" w14:textId="77777777" w:rsidR="0003237B" w:rsidRPr="0003237B" w:rsidRDefault="0003237B" w:rsidP="00AE5D01">
      <w:pPr>
        <w:numPr>
          <w:ilvl w:val="0"/>
          <w:numId w:val="34"/>
        </w:numPr>
        <w:tabs>
          <w:tab w:val="clear" w:pos="765"/>
        </w:tabs>
        <w:spacing w:after="160" w:line="259" w:lineRule="auto"/>
        <w:ind w:left="1134" w:hanging="283"/>
        <w:jc w:val="both"/>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nefazodono</w:t>
      </w:r>
      <w:proofErr w:type="spellEnd"/>
      <w:r w:rsidRPr="0003237B">
        <w:rPr>
          <w:rFonts w:ascii="Times New Roman" w:eastAsia="Times New Roman" w:hAnsi="Times New Roman" w:cs="Times New Roman"/>
          <w:kern w:val="0"/>
          <w:sz w:val="22"/>
          <w:szCs w:val="22"/>
          <w14:ligatures w14:val="none"/>
        </w:rPr>
        <w:t xml:space="preserve"> (vaisto nuo depresijos).</w:t>
      </w:r>
    </w:p>
    <w:p w14:paraId="78FD7FB8"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3019BF57" w14:textId="5749942D"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abejojate, prieš vartodami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kreipkitės į gydytoją arba vaistininką.</w:t>
      </w:r>
    </w:p>
    <w:p w14:paraId="66CE2C11"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p>
    <w:p w14:paraId="0E7D829D" w14:textId="77777777" w:rsidR="0003237B" w:rsidRPr="0003237B" w:rsidRDefault="0003237B" w:rsidP="0003237B">
      <w:pPr>
        <w:keepNext/>
        <w:tabs>
          <w:tab w:val="left" w:pos="360"/>
          <w:tab w:val="left" w:pos="567"/>
        </w:tabs>
        <w:ind w:left="0" w:firstLine="0"/>
        <w:rPr>
          <w:rFonts w:ascii="Times New Roman" w:eastAsia="Calibri" w:hAnsi="Times New Roman" w:cs="Times New Roman"/>
          <w:b/>
          <w:kern w:val="0"/>
          <w:sz w:val="22"/>
          <w:szCs w:val="22"/>
          <w14:ligatures w14:val="none"/>
        </w:rPr>
      </w:pPr>
      <w:r w:rsidRPr="0003237B">
        <w:rPr>
          <w:rFonts w:ascii="Times New Roman" w:eastAsia="Times New Roman" w:hAnsi="Times New Roman" w:cs="Times New Roman"/>
          <w:b/>
          <w:bCs/>
          <w:kern w:val="0"/>
          <w:sz w:val="22"/>
          <w:szCs w:val="22"/>
          <w14:ligatures w14:val="none"/>
        </w:rPr>
        <w:lastRenderedPageBreak/>
        <w:t>Įspėjimai ir atsargumo priemonės</w:t>
      </w:r>
    </w:p>
    <w:p w14:paraId="00086CDF" w14:textId="77777777" w:rsidR="0003237B" w:rsidRPr="0003237B" w:rsidRDefault="0003237B" w:rsidP="0003237B">
      <w:pPr>
        <w:keepNext/>
        <w:tabs>
          <w:tab w:val="left" w:pos="360"/>
          <w:tab w:val="left" w:pos="567"/>
        </w:tabs>
        <w:ind w:left="0" w:firstLine="0"/>
        <w:rPr>
          <w:rFonts w:ascii="Times New Roman" w:eastAsia="Calibri" w:hAnsi="Times New Roman" w:cs="Times New Roman"/>
          <w:kern w:val="0"/>
          <w:sz w:val="22"/>
          <w:szCs w:val="22"/>
          <w14:ligatures w14:val="none"/>
        </w:rPr>
      </w:pPr>
    </w:p>
    <w:p w14:paraId="5E456474" w14:textId="21BCE440" w:rsidR="0003237B" w:rsidRPr="0003237B" w:rsidRDefault="0003237B" w:rsidP="0003237B">
      <w:pPr>
        <w:keepNext/>
        <w:tabs>
          <w:tab w:val="left" w:pos="360"/>
          <w:tab w:val="left" w:pos="567"/>
        </w:tabs>
        <w:ind w:left="0" w:firstLine="0"/>
        <w:rPr>
          <w:rFonts w:ascii="Times New Roman" w:eastAsia="Times New Roman" w:hAnsi="Times New Roman" w:cs="Times New Roman"/>
          <w:bCs/>
          <w:kern w:val="0"/>
          <w:sz w:val="22"/>
          <w:szCs w:val="22"/>
          <w14:ligatures w14:val="none"/>
        </w:rPr>
      </w:pPr>
      <w:r w:rsidRPr="0003237B">
        <w:rPr>
          <w:rFonts w:ascii="Times New Roman" w:eastAsia="Times New Roman" w:hAnsi="Times New Roman" w:cs="Times New Roman"/>
          <w:bCs/>
          <w:kern w:val="0"/>
          <w:sz w:val="22"/>
          <w:szCs w:val="22"/>
          <w14:ligatures w14:val="none"/>
        </w:rPr>
        <w:t xml:space="preserve">Pasitarkite su gydytoju arba vaistininku prieš pradėdami vartoti </w:t>
      </w:r>
      <w:r w:rsidR="00AE5D01" w:rsidRPr="00F0666B">
        <w:rPr>
          <w:rFonts w:ascii="Times New Roman" w:eastAsia="Times New Roman" w:hAnsi="Times New Roman" w:cs="Times New Roman"/>
          <w:bCs/>
          <w:kern w:val="0"/>
          <w:sz w:val="22"/>
          <w:szCs w:val="22"/>
          <w14:ligatures w14:val="none"/>
        </w:rPr>
        <w:t>QUETIAPINE ACCORD</w:t>
      </w:r>
      <w:r w:rsidRPr="0003237B">
        <w:rPr>
          <w:rFonts w:ascii="Times New Roman" w:eastAsia="Times New Roman" w:hAnsi="Times New Roman" w:cs="Times New Roman"/>
          <w:bCs/>
          <w:kern w:val="0"/>
          <w:sz w:val="22"/>
          <w:szCs w:val="22"/>
          <w14:ligatures w14:val="none"/>
        </w:rPr>
        <w:t>:</w:t>
      </w:r>
    </w:p>
    <w:p w14:paraId="272B8DE3"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4CEEF31D" w14:textId="66E08195" w:rsidR="0003237B" w:rsidRPr="00F0666B" w:rsidRDefault="0003237B" w:rsidP="00AE5D01">
      <w:pPr>
        <w:pStyle w:val="Sraopastraipa"/>
        <w:numPr>
          <w:ilvl w:val="0"/>
          <w:numId w:val="31"/>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jeigu sergate depresija arba turite kitą sutrikimą, gydomą antidepresantais. Šiuos vaistus vartojant kartu su </w:t>
      </w:r>
      <w:r w:rsidR="00AE5D01" w:rsidRPr="00F0666B">
        <w:rPr>
          <w:rFonts w:ascii="Times New Roman" w:eastAsia="Times New Roman" w:hAnsi="Times New Roman" w:cs="Times New Roman"/>
          <w:kern w:val="0"/>
          <w:sz w:val="22"/>
          <w:szCs w:val="22"/>
          <w14:ligatures w14:val="none"/>
        </w:rPr>
        <w:t>QUETIAPINE ACCORD</w:t>
      </w:r>
      <w:r w:rsidRPr="00F0666B">
        <w:rPr>
          <w:rFonts w:ascii="Times New Roman" w:eastAsia="Times New Roman" w:hAnsi="Times New Roman" w:cs="Times New Roman"/>
          <w:kern w:val="0"/>
          <w:sz w:val="22"/>
          <w:szCs w:val="22"/>
          <w14:ligatures w14:val="none"/>
        </w:rPr>
        <w:t xml:space="preserve"> gali išsivystyti </w:t>
      </w:r>
      <w:proofErr w:type="spellStart"/>
      <w:r w:rsidRPr="00F0666B">
        <w:rPr>
          <w:rFonts w:ascii="Times New Roman" w:eastAsia="Times New Roman" w:hAnsi="Times New Roman" w:cs="Times New Roman"/>
          <w:kern w:val="0"/>
          <w:sz w:val="22"/>
          <w:szCs w:val="22"/>
          <w14:ligatures w14:val="none"/>
        </w:rPr>
        <w:t>serotonino</w:t>
      </w:r>
      <w:proofErr w:type="spellEnd"/>
      <w:r w:rsidRPr="00F0666B">
        <w:rPr>
          <w:rFonts w:ascii="Times New Roman" w:eastAsia="Times New Roman" w:hAnsi="Times New Roman" w:cs="Times New Roman"/>
          <w:kern w:val="0"/>
          <w:sz w:val="22"/>
          <w:szCs w:val="22"/>
          <w14:ligatures w14:val="none"/>
        </w:rPr>
        <w:t xml:space="preserve"> sindromas – sutrikimas, galintis kelti pavojų gyvybei (žr. „Kiti vaistai ir </w:t>
      </w:r>
      <w:r w:rsidR="00AE5D01" w:rsidRPr="00F0666B">
        <w:rPr>
          <w:rFonts w:ascii="Times New Roman" w:eastAsia="Times New Roman" w:hAnsi="Times New Roman" w:cs="Times New Roman"/>
          <w:bCs/>
          <w:kern w:val="0"/>
          <w:sz w:val="22"/>
          <w:szCs w:val="22"/>
          <w14:ligatures w14:val="none"/>
        </w:rPr>
        <w:t>QUETIAPINE ACCORD</w:t>
      </w:r>
      <w:r w:rsidRPr="00F0666B">
        <w:rPr>
          <w:rFonts w:ascii="Times New Roman" w:eastAsia="Times New Roman" w:hAnsi="Times New Roman" w:cs="Times New Roman"/>
          <w:kern w:val="0"/>
          <w:sz w:val="22"/>
          <w:szCs w:val="22"/>
          <w14:ligatures w14:val="none"/>
        </w:rPr>
        <w:t>“);</w:t>
      </w:r>
    </w:p>
    <w:p w14:paraId="05F17B7A" w14:textId="77777777" w:rsidR="0003237B" w:rsidRPr="0003237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jeigu Jūs ar kas nors iš šeimos narių turi ar turėjo kokių nors širdies sutrikimų, pavyzdžiui, širdies ritmo sutrikimų, širdies raumens nusilpimas arba širdies uždegimas arba jeigu geriate kokius nors vaistus, kurie gali paveikti širdies plakimą;</w:t>
      </w:r>
    </w:p>
    <w:p w14:paraId="1C1AA5EE" w14:textId="77777777" w:rsidR="0003237B" w:rsidRPr="0003237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jeigu Jūsų žemas kraujospūdis;</w:t>
      </w:r>
    </w:p>
    <w:p w14:paraId="7B93795D" w14:textId="77777777"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jeigu Jums yra buvęs insultas (ypač jeigu esate vyresnio amžiaus);</w:t>
      </w:r>
    </w:p>
    <w:p w14:paraId="557A9598" w14:textId="77777777"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turite kepenų veiklos sutrikimų;</w:t>
      </w:r>
    </w:p>
    <w:p w14:paraId="37E59468" w14:textId="2129A3B8" w:rsidR="0003237B"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Jums kada nors yra buvę traukulių priepuolių;</w:t>
      </w:r>
    </w:p>
    <w:p w14:paraId="54D6D079" w14:textId="77777777"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sergate diabetu arba yra padidėjęs diabeto atsiradimo pavojus. Tokiu atveju, kol vartojate šias tabletes, Jūsų gydytojas gali nuolat tikrini gliukozės kiekį kraujyje; </w:t>
      </w:r>
    </w:p>
    <w:p w14:paraId="3354347D" w14:textId="77777777"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žinote, kad Jums praeityje buvo nustatytas baltųjų kraujo ląstelių sumažėjimas (kuris galėjo atsirasti dėl kitų vaistų vartojimo arba ne);</w:t>
      </w:r>
    </w:p>
    <w:p w14:paraId="490EDECE" w14:textId="75CD4AE2"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jeigu esate senyvas asmuo, sergantis demencija (smegenų funkcijos susilpnėjimas). Jeigu taip, </w:t>
      </w:r>
      <w:r w:rsidR="00AE5D01" w:rsidRPr="00F0666B">
        <w:rPr>
          <w:rFonts w:ascii="Times New Roman" w:eastAsia="Times New Roman" w:hAnsi="Times New Roman" w:cs="Times New Roman"/>
          <w:bCs/>
          <w:kern w:val="0"/>
          <w:sz w:val="22"/>
          <w:szCs w:val="22"/>
          <w14:ligatures w14:val="none"/>
        </w:rPr>
        <w:t>QUETIAPINE ACCORD</w:t>
      </w:r>
      <w:r w:rsidRPr="00F0666B">
        <w:rPr>
          <w:rFonts w:ascii="Times New Roman" w:eastAsia="Times New Roman" w:hAnsi="Times New Roman" w:cs="Times New Roman"/>
          <w:bCs/>
          <w:kern w:val="0"/>
          <w:sz w:val="22"/>
          <w:szCs w:val="22"/>
          <w14:ligatures w14:val="none"/>
        </w:rPr>
        <w:t xml:space="preserve"> vartoti negalima, nes vartojant vaistinius preparatus, kurių grupei priklauso </w:t>
      </w:r>
      <w:proofErr w:type="spellStart"/>
      <w:r w:rsidRPr="00F0666B">
        <w:rPr>
          <w:rFonts w:ascii="Times New Roman" w:eastAsia="Times New Roman" w:hAnsi="Times New Roman" w:cs="Times New Roman"/>
          <w:bCs/>
          <w:kern w:val="0"/>
          <w:sz w:val="22"/>
          <w:szCs w:val="22"/>
          <w14:ligatures w14:val="none"/>
        </w:rPr>
        <w:t>kvetiapinas</w:t>
      </w:r>
      <w:proofErr w:type="spellEnd"/>
      <w:r w:rsidRPr="00F0666B">
        <w:rPr>
          <w:rFonts w:ascii="Times New Roman" w:eastAsia="Times New Roman" w:hAnsi="Times New Roman" w:cs="Times New Roman"/>
          <w:bCs/>
          <w:kern w:val="0"/>
          <w:sz w:val="22"/>
          <w:szCs w:val="22"/>
          <w14:ligatures w14:val="none"/>
        </w:rPr>
        <w:t>, gali padidėti insulto pavojus, o senyviems pacientams, sergantiems demencija, kai kuriais atvejais ir mirties pavojus;</w:t>
      </w:r>
    </w:p>
    <w:p w14:paraId="4DF5453A" w14:textId="7B7816C8" w:rsidR="0003237B"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Calibri" w:hAnsi="Times New Roman" w:cs="Times New Roman"/>
          <w:kern w:val="0"/>
          <w:sz w:val="22"/>
          <w:szCs w:val="22"/>
          <w14:ligatures w14:val="none"/>
        </w:rPr>
        <w:t xml:space="preserve">jeigu esate senyvo amžiaus ir sergate Parkinsono liga / </w:t>
      </w:r>
      <w:proofErr w:type="spellStart"/>
      <w:r w:rsidRPr="00F0666B">
        <w:rPr>
          <w:rFonts w:ascii="Times New Roman" w:eastAsia="Calibri" w:hAnsi="Times New Roman" w:cs="Times New Roman"/>
          <w:kern w:val="0"/>
          <w:sz w:val="22"/>
          <w:szCs w:val="22"/>
          <w14:ligatures w14:val="none"/>
        </w:rPr>
        <w:t>parkinsonizmu</w:t>
      </w:r>
      <w:proofErr w:type="spellEnd"/>
      <w:r w:rsidRPr="00F0666B">
        <w:rPr>
          <w:rFonts w:ascii="Times New Roman" w:eastAsia="Calibri" w:hAnsi="Times New Roman" w:cs="Times New Roman"/>
          <w:kern w:val="0"/>
          <w:sz w:val="22"/>
          <w:szCs w:val="22"/>
          <w14:ligatures w14:val="none"/>
        </w:rPr>
        <w:t>;</w:t>
      </w:r>
      <w:r w:rsidRPr="00F0666B">
        <w:rPr>
          <w:rFonts w:ascii="Times New Roman" w:eastAsia="Times New Roman" w:hAnsi="Times New Roman" w:cs="Times New Roman"/>
          <w:kern w:val="0"/>
          <w:sz w:val="22"/>
          <w:szCs w:val="22"/>
          <w14:ligatures w14:val="none"/>
        </w:rPr>
        <w:t xml:space="preserve"> </w:t>
      </w:r>
    </w:p>
    <w:p w14:paraId="2A224AC7" w14:textId="77777777"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Calibri" w:hAnsi="Times New Roman" w:cs="Times New Roman"/>
          <w:kern w:val="0"/>
          <w:sz w:val="22"/>
          <w:szCs w:val="22"/>
          <w14:ligatures w14:val="none"/>
        </w:rPr>
        <w:t>jeigu Jums arba šeimos nariams yra buvę kraujo krešulių, kadangi tokie vaistai kaip šis yra susiję su krešulių susidarymu;</w:t>
      </w:r>
    </w:p>
    <w:p w14:paraId="2A0D8683" w14:textId="77777777"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jeigu jums pasireiškia arba pasireiškė sveikatos būklė, kai įprasto naktinio miego metu trumpam nustojate kvėpuoti („miego </w:t>
      </w:r>
      <w:proofErr w:type="spellStart"/>
      <w:r w:rsidRPr="00F0666B">
        <w:rPr>
          <w:rFonts w:ascii="Times New Roman" w:eastAsia="Times New Roman" w:hAnsi="Times New Roman" w:cs="Times New Roman"/>
          <w:kern w:val="0"/>
          <w:sz w:val="22"/>
          <w:szCs w:val="22"/>
          <w14:ligatures w14:val="none"/>
        </w:rPr>
        <w:t>apnėja</w:t>
      </w:r>
      <w:proofErr w:type="spellEnd"/>
      <w:r w:rsidRPr="00F0666B">
        <w:rPr>
          <w:rFonts w:ascii="Times New Roman" w:eastAsia="Times New Roman" w:hAnsi="Times New Roman" w:cs="Times New Roman"/>
          <w:kern w:val="0"/>
          <w:sz w:val="22"/>
          <w:szCs w:val="22"/>
          <w14:ligatures w14:val="none"/>
        </w:rPr>
        <w:t>“) ir vartojate vaistus, sulėtinančius įprastą smegenų veiklą („antidepresantus“);</w:t>
      </w:r>
    </w:p>
    <w:p w14:paraId="50A69618" w14:textId="77777777" w:rsidR="00AE5D01"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jums pasireiškia arba pasireiškė sveikatos būklė, kai negalite iki galo ištuštinti šlapimo pūslės (šlapimo susilaikymas), padidėjusi prostata, užsikimšusios žarnos arba padidėjęs akispūdis. Šiuos sveikatos sutrikimus kartais sukelia vaistai („</w:t>
      </w:r>
      <w:proofErr w:type="spellStart"/>
      <w:r w:rsidRPr="00F0666B">
        <w:rPr>
          <w:rFonts w:ascii="Times New Roman" w:eastAsia="Times New Roman" w:hAnsi="Times New Roman" w:cs="Times New Roman"/>
          <w:kern w:val="0"/>
          <w:sz w:val="22"/>
          <w:szCs w:val="22"/>
          <w14:ligatures w14:val="none"/>
        </w:rPr>
        <w:t>anticholinerginiai</w:t>
      </w:r>
      <w:proofErr w:type="spellEnd"/>
      <w:r w:rsidRPr="00F0666B">
        <w:rPr>
          <w:rFonts w:ascii="Times New Roman" w:eastAsia="Times New Roman" w:hAnsi="Times New Roman" w:cs="Times New Roman"/>
          <w:kern w:val="0"/>
          <w:sz w:val="22"/>
          <w:szCs w:val="22"/>
          <w14:ligatures w14:val="none"/>
        </w:rPr>
        <w:t>“), kurie veikia nervų ląstelių funkcionavimą, vartojami tam tikriems sveikatos sutrikimams gydyti;</w:t>
      </w:r>
    </w:p>
    <w:p w14:paraId="7BC03606" w14:textId="499ABF38" w:rsidR="0003237B" w:rsidRPr="00F0666B" w:rsidRDefault="0003237B" w:rsidP="00AE5D01">
      <w:pPr>
        <w:numPr>
          <w:ilvl w:val="0"/>
          <w:numId w:val="3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jeigu esate piktnaudžiavę alkoholiu arba narkotinėmis medžiagomis.</w:t>
      </w:r>
    </w:p>
    <w:p w14:paraId="17E57B52"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9B8A512" w14:textId="2FE4F020"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Nedelsdami pasakykite gydytojui, jeigu pavartojus </w:t>
      </w:r>
      <w:r w:rsidR="00AE5D01" w:rsidRPr="00F0666B">
        <w:rPr>
          <w:rFonts w:ascii="Times New Roman" w:eastAsia="Times New Roman" w:hAnsi="Times New Roman" w:cs="Times New Roman"/>
          <w:bCs/>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Jums pasireiškia kuris nors iš šių simptomų:</w:t>
      </w:r>
    </w:p>
    <w:p w14:paraId="1BA18ACB" w14:textId="77777777" w:rsidR="0003237B" w:rsidRPr="00F0666B" w:rsidRDefault="0003237B" w:rsidP="00AE5D01">
      <w:pPr>
        <w:pStyle w:val="Sraopastraipa"/>
        <w:numPr>
          <w:ilvl w:val="0"/>
          <w:numId w:val="30"/>
        </w:numPr>
        <w:spacing w:after="160"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atsirado šių simptomų derinys: pradėjote karščiuoti, atsirado raumenų stiprus sustingimas, yra prakaitavimas arba sumažėjęs sąmoningumo lygis (negalavimas, kuris vadinamas „piktybiniu </w:t>
      </w:r>
      <w:proofErr w:type="spellStart"/>
      <w:r w:rsidRPr="00F0666B">
        <w:rPr>
          <w:rFonts w:ascii="Times New Roman" w:eastAsia="Times New Roman" w:hAnsi="Times New Roman" w:cs="Times New Roman"/>
          <w:kern w:val="0"/>
          <w:sz w:val="22"/>
          <w:szCs w:val="22"/>
          <w14:ligatures w14:val="none"/>
        </w:rPr>
        <w:t>neurolepsiniu</w:t>
      </w:r>
      <w:proofErr w:type="spellEnd"/>
      <w:r w:rsidRPr="00F0666B">
        <w:rPr>
          <w:rFonts w:ascii="Times New Roman" w:eastAsia="Times New Roman" w:hAnsi="Times New Roman" w:cs="Times New Roman"/>
          <w:kern w:val="0"/>
          <w:sz w:val="22"/>
          <w:szCs w:val="22"/>
          <w14:ligatures w14:val="none"/>
        </w:rPr>
        <w:t xml:space="preserve"> sindromu“). Gali prireikti skubios medicinos pagalbos;</w:t>
      </w:r>
    </w:p>
    <w:p w14:paraId="1F564CC3" w14:textId="77777777" w:rsidR="0003237B" w:rsidRPr="00F0666B" w:rsidRDefault="0003237B" w:rsidP="00AE5D01">
      <w:pPr>
        <w:pStyle w:val="Sraopastraipa"/>
        <w:numPr>
          <w:ilvl w:val="0"/>
          <w:numId w:val="30"/>
        </w:numPr>
        <w:spacing w:after="160"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atsirado nevalingų judesių, daugiausia veido arba liežuvio;</w:t>
      </w:r>
    </w:p>
    <w:p w14:paraId="4CCBA576" w14:textId="77777777" w:rsidR="0003237B" w:rsidRPr="00F0666B" w:rsidRDefault="0003237B" w:rsidP="00AE5D01">
      <w:pPr>
        <w:pStyle w:val="Sraopastraipa"/>
        <w:numPr>
          <w:ilvl w:val="0"/>
          <w:numId w:val="30"/>
        </w:numPr>
        <w:spacing w:after="160"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jaučiate galvos svaigulį arba didelį mieguistumą. Tai gali padidinti atsitiktinio sužalojimo pavojų (dėl nukritimo) pagyvenusių pacientų tarpe;</w:t>
      </w:r>
    </w:p>
    <w:p w14:paraId="3B978ACA" w14:textId="77777777" w:rsidR="0003237B" w:rsidRPr="00F0666B" w:rsidRDefault="0003237B" w:rsidP="00AE5D01">
      <w:pPr>
        <w:pStyle w:val="Sraopastraipa"/>
        <w:numPr>
          <w:ilvl w:val="0"/>
          <w:numId w:val="30"/>
        </w:numPr>
        <w:spacing w:after="160"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priepuoliai (epilepsija);</w:t>
      </w:r>
    </w:p>
    <w:p w14:paraId="3FB448F1" w14:textId="77777777" w:rsidR="0003237B" w:rsidRPr="00F0666B" w:rsidRDefault="0003237B" w:rsidP="00AE5D01">
      <w:pPr>
        <w:pStyle w:val="Sraopastraipa"/>
        <w:numPr>
          <w:ilvl w:val="0"/>
          <w:numId w:val="30"/>
        </w:numPr>
        <w:spacing w:after="160"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ilgalaikė ir skausminga erekcija (</w:t>
      </w:r>
      <w:proofErr w:type="spellStart"/>
      <w:r w:rsidRPr="00F0666B">
        <w:rPr>
          <w:rFonts w:ascii="Times New Roman" w:eastAsia="Times New Roman" w:hAnsi="Times New Roman" w:cs="Times New Roman"/>
          <w:kern w:val="0"/>
          <w:sz w:val="22"/>
          <w:szCs w:val="22"/>
          <w14:ligatures w14:val="none"/>
        </w:rPr>
        <w:t>priapizmas</w:t>
      </w:r>
      <w:proofErr w:type="spellEnd"/>
      <w:r w:rsidRPr="00F0666B">
        <w:rPr>
          <w:rFonts w:ascii="Times New Roman" w:eastAsia="Times New Roman" w:hAnsi="Times New Roman" w:cs="Times New Roman"/>
          <w:kern w:val="0"/>
          <w:sz w:val="22"/>
          <w:szCs w:val="22"/>
          <w14:ligatures w14:val="none"/>
        </w:rPr>
        <w:t>);</w:t>
      </w:r>
    </w:p>
    <w:p w14:paraId="025F0C10" w14:textId="77777777" w:rsidR="0003237B" w:rsidRPr="00F0666B" w:rsidRDefault="0003237B" w:rsidP="00AE5D01">
      <w:pPr>
        <w:pStyle w:val="Sraopastraipa"/>
        <w:numPr>
          <w:ilvl w:val="0"/>
          <w:numId w:val="30"/>
        </w:numPr>
        <w:spacing w:after="160"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135E725E" w14:textId="77777777" w:rsidR="0003237B" w:rsidRPr="0003237B" w:rsidRDefault="0003237B" w:rsidP="0003237B">
      <w:pPr>
        <w:tabs>
          <w:tab w:val="left" w:pos="567"/>
        </w:tabs>
        <w:spacing w:line="260" w:lineRule="exact"/>
        <w:ind w:left="567" w:firstLine="0"/>
        <w:rPr>
          <w:rFonts w:ascii="Times New Roman" w:eastAsia="Times New Roman" w:hAnsi="Times New Roman" w:cs="Times New Roman"/>
          <w:kern w:val="0"/>
          <w:sz w:val="22"/>
          <w:szCs w:val="22"/>
          <w14:ligatures w14:val="none"/>
        </w:rPr>
      </w:pPr>
    </w:p>
    <w:p w14:paraId="29564E9A"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Tokia būklė gali atsirasti, dėl šios grupės vaistų vartojimo. </w:t>
      </w:r>
    </w:p>
    <w:p w14:paraId="6F123B3D"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29779670"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Nedelsdami kreipkitės į gydytoją, jeigu pasireiškia:</w:t>
      </w:r>
    </w:p>
    <w:p w14:paraId="6BD30327" w14:textId="3B94CED4" w:rsidR="0003237B" w:rsidRPr="00F0666B" w:rsidRDefault="0003237B" w:rsidP="00AE5D01">
      <w:pPr>
        <w:pStyle w:val="Sraopastraipa"/>
        <w:numPr>
          <w:ilvl w:val="0"/>
          <w:numId w:val="29"/>
        </w:numPr>
        <w:ind w:left="567" w:hanging="283"/>
        <w:rPr>
          <w:rFonts w:ascii="Times New Roman" w:eastAsia="Times New Roman" w:hAnsi="Times New Roman" w:cs="Times New Roman"/>
          <w:bCs/>
          <w:kern w:val="0"/>
          <w:sz w:val="22"/>
          <w:szCs w:val="22"/>
          <w14:ligatures w14:val="none"/>
        </w:rPr>
      </w:pPr>
      <w:r w:rsidRPr="00F0666B">
        <w:rPr>
          <w:rFonts w:ascii="Times New Roman" w:eastAsia="Times New Roman" w:hAnsi="Times New Roman" w:cs="Times New Roman"/>
          <w:kern w:val="0"/>
          <w:sz w:val="22"/>
          <w:szCs w:val="22"/>
          <w14:ligatures w14:val="none"/>
        </w:rPr>
        <w:t xml:space="preserve">karščiavimas, į gripo panašūs simptomai, gerklės skausmas ar bet kokia kita infekcija, nes tai gali sukelti labai sumažėjęs leukocitų kiekis, dėl to reikės nutraukti </w:t>
      </w:r>
      <w:r w:rsidR="00AE5D01" w:rsidRPr="00F0666B">
        <w:rPr>
          <w:rFonts w:ascii="Times New Roman" w:eastAsia="Times New Roman" w:hAnsi="Times New Roman" w:cs="Times New Roman"/>
          <w:bCs/>
          <w:kern w:val="0"/>
          <w:sz w:val="22"/>
          <w:szCs w:val="22"/>
          <w14:ligatures w14:val="none"/>
        </w:rPr>
        <w:t>QUETIAPINE ACCORD</w:t>
      </w:r>
      <w:r w:rsidRPr="00F0666B">
        <w:rPr>
          <w:rFonts w:ascii="Times New Roman" w:eastAsia="Times New Roman" w:hAnsi="Times New Roman" w:cs="Times New Roman"/>
          <w:bCs/>
          <w:kern w:val="0"/>
          <w:sz w:val="22"/>
          <w:szCs w:val="22"/>
          <w14:ligatures w14:val="none"/>
        </w:rPr>
        <w:t xml:space="preserve"> vartojimą ir (arba) taikyti gydymą;</w:t>
      </w:r>
    </w:p>
    <w:p w14:paraId="192CDF6A" w14:textId="0FF00979" w:rsidR="0003237B" w:rsidRPr="00F0666B" w:rsidRDefault="0003237B" w:rsidP="00AE5D01">
      <w:pPr>
        <w:pStyle w:val="Sraopastraipa"/>
        <w:numPr>
          <w:ilvl w:val="0"/>
          <w:numId w:val="29"/>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lastRenderedPageBreak/>
        <w:t>vidurių užkietėjimas ir nuolatinis pilvo skausmas arba vidurių užkietėjimas, kurio nepavyko išgydyti, nes tai gali sukelti dar stipresnį žarnų užsikimšimą.</w:t>
      </w:r>
    </w:p>
    <w:p w14:paraId="69839CE1"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7926467E" w14:textId="77777777" w:rsidR="0003237B" w:rsidRPr="0003237B" w:rsidRDefault="0003237B" w:rsidP="0003237B">
      <w:pPr>
        <w:keepNext/>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 xml:space="preserve">Mintys apie savižudybę ir depresijos pasunkėjimas </w:t>
      </w:r>
    </w:p>
    <w:p w14:paraId="4C6B390C" w14:textId="77777777" w:rsidR="0003237B" w:rsidRPr="0003237B" w:rsidRDefault="0003237B" w:rsidP="0003237B">
      <w:pPr>
        <w:keepNext/>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Būnant depresijoje, kartais gali atsirasti minčių apie savęs žalojimą arbą savižudybę. Pirmą kartą pradedant gydymą tokių minčių gali padaugėti, nes visiems šiems vaistams reikia laiko, įprastai dviejų savaičių, tačiau kartais ir ilgiau, kol pasireikš jų poveikis. Šios mintys taip pat gali sustiprėti, jeigu staiga nutraukiate vaistinio preparato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14:paraId="48786324"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p>
    <w:p w14:paraId="4D80377D"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4ADDA754"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p>
    <w:p w14:paraId="34691117" w14:textId="77777777" w:rsidR="0003237B" w:rsidRPr="0003237B" w:rsidRDefault="0003237B" w:rsidP="0003237B">
      <w:pPr>
        <w:keepNext/>
        <w:tabs>
          <w:tab w:val="left" w:pos="567"/>
        </w:tabs>
        <w:spacing w:line="274" w:lineRule="exact"/>
        <w:ind w:left="0" w:firstLine="0"/>
        <w:outlineLvl w:val="1"/>
        <w:rPr>
          <w:rFonts w:ascii="Times New Roman" w:eastAsia="Times New Roman" w:hAnsi="Times New Roman" w:cs="Arial"/>
          <w:iCs/>
          <w:kern w:val="0"/>
          <w:sz w:val="22"/>
          <w:szCs w:val="28"/>
          <w14:ligatures w14:val="none"/>
        </w:rPr>
      </w:pPr>
      <w:r w:rsidRPr="0003237B">
        <w:rPr>
          <w:rFonts w:ascii="Times New Roman" w:eastAsia="Times New Roman" w:hAnsi="Times New Roman" w:cs="Arial"/>
          <w:b/>
          <w:bCs/>
          <w:iCs/>
          <w:spacing w:val="-1"/>
          <w:kern w:val="0"/>
          <w:sz w:val="22"/>
          <w:szCs w:val="28"/>
          <w14:ligatures w14:val="none"/>
        </w:rPr>
        <w:t>Sunkios odos nepageidaujamos reakcijos</w:t>
      </w:r>
      <w:r w:rsidRPr="0003237B">
        <w:rPr>
          <w:rFonts w:ascii="Times New Roman" w:eastAsia="Times New Roman" w:hAnsi="Times New Roman" w:cs="Arial"/>
          <w:b/>
          <w:bCs/>
          <w:iCs/>
          <w:spacing w:val="-4"/>
          <w:kern w:val="0"/>
          <w:sz w:val="22"/>
          <w:szCs w:val="28"/>
          <w14:ligatures w14:val="none"/>
        </w:rPr>
        <w:t xml:space="preserve"> </w:t>
      </w:r>
      <w:r w:rsidRPr="0003237B">
        <w:rPr>
          <w:rFonts w:ascii="Times New Roman" w:eastAsia="Times New Roman" w:hAnsi="Times New Roman" w:cs="Arial"/>
          <w:b/>
          <w:bCs/>
          <w:iCs/>
          <w:spacing w:val="-1"/>
          <w:kern w:val="0"/>
          <w:sz w:val="22"/>
          <w:szCs w:val="28"/>
          <w14:ligatures w14:val="none"/>
        </w:rPr>
        <w:t>(</w:t>
      </w:r>
      <w:proofErr w:type="spellStart"/>
      <w:r w:rsidRPr="0003237B">
        <w:rPr>
          <w:rFonts w:ascii="Times New Roman" w:eastAsia="Times New Roman" w:hAnsi="Times New Roman" w:cs="Arial"/>
          <w:b/>
          <w:bCs/>
          <w:iCs/>
          <w:spacing w:val="-1"/>
          <w:kern w:val="0"/>
          <w:sz w:val="22"/>
          <w:szCs w:val="28"/>
          <w14:ligatures w14:val="none"/>
        </w:rPr>
        <w:t>SCARs</w:t>
      </w:r>
      <w:proofErr w:type="spellEnd"/>
      <w:r w:rsidRPr="0003237B">
        <w:rPr>
          <w:rFonts w:ascii="Times New Roman" w:eastAsia="Times New Roman" w:hAnsi="Times New Roman" w:cs="Arial"/>
          <w:b/>
          <w:bCs/>
          <w:iCs/>
          <w:spacing w:val="-1"/>
          <w:kern w:val="0"/>
          <w:sz w:val="22"/>
          <w:szCs w:val="28"/>
          <w14:ligatures w14:val="none"/>
        </w:rPr>
        <w:t>)</w:t>
      </w:r>
    </w:p>
    <w:p w14:paraId="3DC17573" w14:textId="77777777" w:rsidR="0003237B" w:rsidRPr="0003237B" w:rsidRDefault="0003237B" w:rsidP="0003237B">
      <w:pPr>
        <w:spacing w:after="120"/>
        <w:ind w:left="0" w:right="101"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spacing w:val="-1"/>
          <w:kern w:val="0"/>
          <w:sz w:val="22"/>
          <w:szCs w:val="22"/>
          <w14:ligatures w14:val="none"/>
        </w:rPr>
        <w:t xml:space="preserve">Vartojant šį vaistą labai retais atvejais užfiksuota sunkių odos nepageidaujamų reakcijų (angl. </w:t>
      </w:r>
      <w:proofErr w:type="spellStart"/>
      <w:r w:rsidRPr="0003237B">
        <w:rPr>
          <w:rFonts w:ascii="Times New Roman" w:eastAsia="Times New Roman" w:hAnsi="Times New Roman" w:cs="Times New Roman"/>
          <w:i/>
          <w:spacing w:val="-1"/>
          <w:kern w:val="0"/>
          <w:sz w:val="22"/>
          <w:szCs w:val="22"/>
          <w14:ligatures w14:val="none"/>
        </w:rPr>
        <w:t>severe</w:t>
      </w:r>
      <w:proofErr w:type="spellEnd"/>
      <w:r w:rsidRPr="0003237B">
        <w:rPr>
          <w:rFonts w:ascii="Times New Roman" w:eastAsia="Times New Roman" w:hAnsi="Times New Roman" w:cs="Times New Roman"/>
          <w:i/>
          <w:spacing w:val="-1"/>
          <w:kern w:val="0"/>
          <w:sz w:val="22"/>
          <w:szCs w:val="22"/>
          <w14:ligatures w14:val="none"/>
        </w:rPr>
        <w:t xml:space="preserve"> </w:t>
      </w:r>
      <w:proofErr w:type="spellStart"/>
      <w:r w:rsidRPr="0003237B">
        <w:rPr>
          <w:rFonts w:ascii="Times New Roman" w:eastAsia="Times New Roman" w:hAnsi="Times New Roman" w:cs="Times New Roman"/>
          <w:i/>
          <w:spacing w:val="-1"/>
          <w:kern w:val="0"/>
          <w:sz w:val="22"/>
          <w:szCs w:val="22"/>
          <w14:ligatures w14:val="none"/>
        </w:rPr>
        <w:t>cutaneous</w:t>
      </w:r>
      <w:proofErr w:type="spellEnd"/>
      <w:r w:rsidRPr="0003237B">
        <w:rPr>
          <w:rFonts w:ascii="Times New Roman" w:eastAsia="Times New Roman" w:hAnsi="Times New Roman" w:cs="Times New Roman"/>
          <w:i/>
          <w:spacing w:val="-1"/>
          <w:kern w:val="0"/>
          <w:sz w:val="22"/>
          <w:szCs w:val="22"/>
          <w14:ligatures w14:val="none"/>
        </w:rPr>
        <w:t xml:space="preserve"> </w:t>
      </w:r>
      <w:proofErr w:type="spellStart"/>
      <w:r w:rsidRPr="0003237B">
        <w:rPr>
          <w:rFonts w:ascii="Times New Roman" w:eastAsia="Times New Roman" w:hAnsi="Times New Roman" w:cs="Times New Roman"/>
          <w:i/>
          <w:spacing w:val="-1"/>
          <w:kern w:val="0"/>
          <w:sz w:val="22"/>
          <w:szCs w:val="22"/>
          <w14:ligatures w14:val="none"/>
        </w:rPr>
        <w:t>adverse</w:t>
      </w:r>
      <w:proofErr w:type="spellEnd"/>
      <w:r w:rsidRPr="0003237B">
        <w:rPr>
          <w:rFonts w:ascii="Times New Roman" w:eastAsia="Times New Roman" w:hAnsi="Times New Roman" w:cs="Times New Roman"/>
          <w:i/>
          <w:spacing w:val="-1"/>
          <w:kern w:val="0"/>
          <w:sz w:val="22"/>
          <w:szCs w:val="22"/>
          <w14:ligatures w14:val="none"/>
        </w:rPr>
        <w:t xml:space="preserve"> </w:t>
      </w:r>
      <w:proofErr w:type="spellStart"/>
      <w:r w:rsidRPr="0003237B">
        <w:rPr>
          <w:rFonts w:ascii="Times New Roman" w:eastAsia="Times New Roman" w:hAnsi="Times New Roman" w:cs="Times New Roman"/>
          <w:i/>
          <w:spacing w:val="-1"/>
          <w:kern w:val="0"/>
          <w:sz w:val="22"/>
          <w:szCs w:val="22"/>
          <w14:ligatures w14:val="none"/>
        </w:rPr>
        <w:t>reactions</w:t>
      </w:r>
      <w:proofErr w:type="spellEnd"/>
      <w:r w:rsidRPr="0003237B">
        <w:rPr>
          <w:rFonts w:ascii="Times New Roman" w:eastAsia="Times New Roman" w:hAnsi="Times New Roman" w:cs="Times New Roman"/>
          <w:i/>
          <w:spacing w:val="-1"/>
          <w:kern w:val="0"/>
          <w:sz w:val="22"/>
          <w:szCs w:val="22"/>
          <w14:ligatures w14:val="none"/>
        </w:rPr>
        <w:t xml:space="preserve">, </w:t>
      </w:r>
      <w:proofErr w:type="spellStart"/>
      <w:r w:rsidRPr="0003237B">
        <w:rPr>
          <w:rFonts w:ascii="Times New Roman" w:eastAsia="Times New Roman" w:hAnsi="Times New Roman" w:cs="Times New Roman"/>
          <w:i/>
          <w:spacing w:val="-1"/>
          <w:kern w:val="0"/>
          <w:sz w:val="22"/>
          <w:szCs w:val="22"/>
          <w14:ligatures w14:val="none"/>
        </w:rPr>
        <w:t>SCARs</w:t>
      </w:r>
      <w:proofErr w:type="spellEnd"/>
      <w:r w:rsidRPr="0003237B">
        <w:rPr>
          <w:rFonts w:ascii="Times New Roman" w:eastAsia="Times New Roman" w:hAnsi="Times New Roman" w:cs="Times New Roman"/>
          <w:spacing w:val="-1"/>
          <w:kern w:val="0"/>
          <w:sz w:val="22"/>
          <w:szCs w:val="22"/>
          <w14:ligatures w14:val="none"/>
        </w:rPr>
        <w:t>), kurios gali kelti pavojų gyvybei arba būti mirtinos. Jos dažniausiai pasireiškia taip:</w:t>
      </w:r>
    </w:p>
    <w:p w14:paraId="41C38B4D" w14:textId="77777777" w:rsidR="0003237B" w:rsidRPr="0003237B" w:rsidRDefault="0003237B" w:rsidP="00AE5D01">
      <w:pPr>
        <w:widowControl w:val="0"/>
        <w:numPr>
          <w:ilvl w:val="1"/>
          <w:numId w:val="28"/>
        </w:numPr>
        <w:spacing w:after="160" w:line="260" w:lineRule="exact"/>
        <w:ind w:left="567" w:right="818" w:hanging="283"/>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spacing w:val="-1"/>
          <w:kern w:val="0"/>
          <w:sz w:val="22"/>
          <w:szCs w:val="22"/>
          <w14:ligatures w14:val="none"/>
        </w:rPr>
        <w:t>Stivenso</w:t>
      </w:r>
      <w:proofErr w:type="spellEnd"/>
      <w:r w:rsidRPr="0003237B">
        <w:rPr>
          <w:rFonts w:ascii="Times New Roman" w:eastAsia="Times New Roman" w:hAnsi="Times New Roman" w:cs="Times New Roman"/>
          <w:spacing w:val="-1"/>
          <w:kern w:val="0"/>
          <w:sz w:val="22"/>
          <w:szCs w:val="22"/>
          <w14:ligatures w14:val="none"/>
        </w:rPr>
        <w:t>-Džonso sindromas</w:t>
      </w:r>
      <w:r w:rsidRPr="0003237B">
        <w:rPr>
          <w:rFonts w:ascii="Times New Roman" w:eastAsia="Times New Roman" w:hAnsi="Times New Roman" w:cs="Times New Roman"/>
          <w:spacing w:val="-4"/>
          <w:kern w:val="0"/>
          <w:sz w:val="22"/>
          <w:szCs w:val="22"/>
          <w14:ligatures w14:val="none"/>
        </w:rPr>
        <w:t xml:space="preserve"> </w:t>
      </w:r>
      <w:r w:rsidRPr="0003237B">
        <w:rPr>
          <w:rFonts w:ascii="Times New Roman" w:eastAsia="Times New Roman" w:hAnsi="Times New Roman" w:cs="Times New Roman"/>
          <w:kern w:val="0"/>
          <w:sz w:val="22"/>
          <w:szCs w:val="22"/>
          <w14:ligatures w14:val="none"/>
        </w:rPr>
        <w:t>(SJS),</w:t>
      </w:r>
      <w:r w:rsidRPr="0003237B">
        <w:rPr>
          <w:rFonts w:ascii="Times New Roman" w:eastAsia="Times New Roman" w:hAnsi="Times New Roman" w:cs="Times New Roman"/>
          <w:spacing w:val="-3"/>
          <w:kern w:val="0"/>
          <w:sz w:val="22"/>
          <w:szCs w:val="22"/>
          <w14:ligatures w14:val="none"/>
        </w:rPr>
        <w:t xml:space="preserve"> plačiai išplitęs bėrimas su pūslėmis ir odos lupimusi</w:t>
      </w:r>
      <w:r w:rsidRPr="0003237B">
        <w:rPr>
          <w:rFonts w:ascii="Times New Roman" w:eastAsia="Times New Roman" w:hAnsi="Times New Roman" w:cs="Times New Roman"/>
          <w:kern w:val="0"/>
          <w:sz w:val="22"/>
          <w:szCs w:val="22"/>
          <w14:ligatures w14:val="none"/>
        </w:rPr>
        <w:t>, ypač aplink burną, nosį, akis ir genitalijas;</w:t>
      </w:r>
    </w:p>
    <w:p w14:paraId="05C3F09A" w14:textId="77777777" w:rsidR="0003237B" w:rsidRPr="0003237B" w:rsidRDefault="0003237B" w:rsidP="00AE5D01">
      <w:pPr>
        <w:widowControl w:val="0"/>
        <w:numPr>
          <w:ilvl w:val="1"/>
          <w:numId w:val="28"/>
        </w:numPr>
        <w:spacing w:before="1" w:after="160" w:line="260" w:lineRule="exact"/>
        <w:ind w:left="567" w:right="280" w:hanging="283"/>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toksinė epidermio </w:t>
      </w:r>
      <w:proofErr w:type="spellStart"/>
      <w:r w:rsidRPr="0003237B">
        <w:rPr>
          <w:rFonts w:ascii="Times New Roman" w:eastAsia="Times New Roman" w:hAnsi="Times New Roman" w:cs="Times New Roman"/>
          <w:kern w:val="0"/>
          <w:sz w:val="22"/>
          <w:szCs w:val="22"/>
          <w14:ligatures w14:val="none"/>
        </w:rPr>
        <w:t>nekrolizė</w:t>
      </w:r>
      <w:proofErr w:type="spellEnd"/>
      <w:r w:rsidRPr="0003237B">
        <w:rPr>
          <w:rFonts w:ascii="Times New Roman" w:eastAsia="Times New Roman" w:hAnsi="Times New Roman" w:cs="Times New Roman"/>
          <w:kern w:val="0"/>
          <w:sz w:val="22"/>
          <w:szCs w:val="22"/>
          <w14:ligatures w14:val="none"/>
        </w:rPr>
        <w:t xml:space="preserve"> (</w:t>
      </w:r>
      <w:r w:rsidRPr="0003237B">
        <w:rPr>
          <w:rFonts w:ascii="Times New Roman" w:eastAsia="Times New Roman" w:hAnsi="Times New Roman" w:cs="Times New Roman"/>
          <w:spacing w:val="-1"/>
          <w:kern w:val="0"/>
          <w:sz w:val="22"/>
          <w:szCs w:val="22"/>
          <w14:ligatures w14:val="none"/>
        </w:rPr>
        <w:t>TEN),</w:t>
      </w:r>
      <w:r w:rsidRPr="0003237B">
        <w:rPr>
          <w:rFonts w:ascii="Times New Roman" w:eastAsia="Times New Roman" w:hAnsi="Times New Roman" w:cs="Times New Roman"/>
          <w:spacing w:val="-3"/>
          <w:kern w:val="0"/>
          <w:sz w:val="22"/>
          <w:szCs w:val="22"/>
          <w14:ligatures w14:val="none"/>
        </w:rPr>
        <w:t xml:space="preserve"> sunkesnė forma, sukelianti didelės apimties odos lupimąsi;</w:t>
      </w:r>
    </w:p>
    <w:p w14:paraId="48F1FF70" w14:textId="77777777" w:rsidR="0003237B" w:rsidRPr="0003237B" w:rsidRDefault="0003237B" w:rsidP="00AE5D01">
      <w:pPr>
        <w:widowControl w:val="0"/>
        <w:numPr>
          <w:ilvl w:val="1"/>
          <w:numId w:val="28"/>
        </w:numPr>
        <w:spacing w:after="160" w:line="252" w:lineRule="exact"/>
        <w:ind w:left="567" w:hanging="283"/>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vaisto sukelta reakcija su </w:t>
      </w:r>
      <w:proofErr w:type="spellStart"/>
      <w:r w:rsidRPr="0003237B">
        <w:rPr>
          <w:rFonts w:ascii="Times New Roman" w:eastAsia="Times New Roman" w:hAnsi="Times New Roman" w:cs="Times New Roman"/>
          <w:kern w:val="0"/>
          <w:sz w:val="22"/>
          <w:szCs w:val="22"/>
          <w14:ligatures w14:val="none"/>
        </w:rPr>
        <w:t>eozinofilija</w:t>
      </w:r>
      <w:proofErr w:type="spellEnd"/>
      <w:r w:rsidRPr="0003237B">
        <w:rPr>
          <w:rFonts w:ascii="Times New Roman" w:eastAsia="Times New Roman" w:hAnsi="Times New Roman" w:cs="Times New Roman"/>
          <w:kern w:val="0"/>
          <w:sz w:val="22"/>
          <w:szCs w:val="22"/>
          <w14:ligatures w14:val="none"/>
        </w:rPr>
        <w:t xml:space="preserve"> ir sisteminiais simptomais </w:t>
      </w:r>
      <w:r w:rsidRPr="0003237B">
        <w:rPr>
          <w:rFonts w:ascii="Times New Roman" w:eastAsia="Times New Roman" w:hAnsi="Times New Roman" w:cs="Times New Roman"/>
          <w:spacing w:val="-1"/>
          <w:kern w:val="0"/>
          <w:sz w:val="22"/>
          <w:szCs w:val="22"/>
          <w14:ligatures w14:val="none"/>
        </w:rPr>
        <w:t>(DRESS), pasireiškianti į gripą panašiais simptomais su bėrimu, karščiavimu, patinusiomis liaukomis ir kraujo tyrimų rodmenų pokyčiais</w:t>
      </w:r>
      <w:r w:rsidRPr="0003237B">
        <w:rPr>
          <w:rFonts w:ascii="Times New Roman" w:eastAsia="Times New Roman" w:hAnsi="Times New Roman" w:cs="Times New Roman"/>
          <w:spacing w:val="-4"/>
          <w:kern w:val="0"/>
          <w:sz w:val="22"/>
          <w:szCs w:val="22"/>
          <w14:ligatures w14:val="none"/>
        </w:rPr>
        <w:t xml:space="preserve"> </w:t>
      </w:r>
      <w:r w:rsidRPr="0003237B">
        <w:rPr>
          <w:rFonts w:ascii="Times New Roman" w:eastAsia="Times New Roman" w:hAnsi="Times New Roman" w:cs="Times New Roman"/>
          <w:spacing w:val="-1"/>
          <w:kern w:val="0"/>
          <w:sz w:val="22"/>
          <w:szCs w:val="22"/>
          <w14:ligatures w14:val="none"/>
        </w:rPr>
        <w:t>(įskaitant padidėjusį leukocitų (</w:t>
      </w:r>
      <w:proofErr w:type="spellStart"/>
      <w:r w:rsidRPr="0003237B">
        <w:rPr>
          <w:rFonts w:ascii="Times New Roman" w:eastAsia="Times New Roman" w:hAnsi="Times New Roman" w:cs="Times New Roman"/>
          <w:spacing w:val="-1"/>
          <w:kern w:val="0"/>
          <w:sz w:val="22"/>
          <w:szCs w:val="22"/>
          <w14:ligatures w14:val="none"/>
        </w:rPr>
        <w:t>eozinofilija</w:t>
      </w:r>
      <w:proofErr w:type="spellEnd"/>
      <w:r w:rsidRPr="0003237B">
        <w:rPr>
          <w:rFonts w:ascii="Times New Roman" w:eastAsia="Times New Roman" w:hAnsi="Times New Roman" w:cs="Times New Roman"/>
          <w:spacing w:val="-1"/>
          <w:kern w:val="0"/>
          <w:sz w:val="22"/>
          <w:szCs w:val="22"/>
          <w14:ligatures w14:val="none"/>
        </w:rPr>
        <w:t>)</w:t>
      </w:r>
      <w:r w:rsidRPr="0003237B">
        <w:rPr>
          <w:rFonts w:ascii="Times New Roman" w:eastAsia="Times New Roman" w:hAnsi="Times New Roman" w:cs="Times New Roman"/>
          <w:spacing w:val="-6"/>
          <w:kern w:val="0"/>
          <w:sz w:val="22"/>
          <w:szCs w:val="22"/>
          <w14:ligatures w14:val="none"/>
        </w:rPr>
        <w:t xml:space="preserve"> kiekį ir kepenų fermentų </w:t>
      </w:r>
      <w:r w:rsidRPr="0003237B">
        <w:rPr>
          <w:rFonts w:ascii="Times New Roman" w:eastAsia="Times New Roman" w:hAnsi="Times New Roman" w:cs="Times New Roman"/>
          <w:spacing w:val="-1"/>
          <w:kern w:val="0"/>
          <w:sz w:val="22"/>
          <w:szCs w:val="22"/>
          <w14:ligatures w14:val="none"/>
        </w:rPr>
        <w:t>aktyvumą);</w:t>
      </w:r>
    </w:p>
    <w:p w14:paraId="06E14E12" w14:textId="77777777" w:rsidR="0003237B" w:rsidRPr="0003237B" w:rsidRDefault="0003237B" w:rsidP="00AE5D01">
      <w:pPr>
        <w:widowControl w:val="0"/>
        <w:numPr>
          <w:ilvl w:val="1"/>
          <w:numId w:val="28"/>
        </w:numPr>
        <w:spacing w:after="160" w:line="252" w:lineRule="exact"/>
        <w:ind w:left="567" w:hanging="283"/>
        <w:rPr>
          <w:rFonts w:ascii="Times New Roman" w:eastAsia="Times New Roman" w:hAnsi="Times New Roman" w:cs="Times New Roman"/>
          <w:kern w:val="0"/>
          <w:sz w:val="22"/>
          <w:szCs w:val="22"/>
          <w14:ligatures w14:val="none"/>
        </w:rPr>
      </w:pPr>
      <w:bookmarkStart w:id="2" w:name="_Hlk161351713"/>
      <w:r w:rsidRPr="0003237B">
        <w:rPr>
          <w:rFonts w:ascii="Times New Roman" w:eastAsia="Times New Roman" w:hAnsi="Times New Roman" w:cs="Times New Roman"/>
          <w:kern w:val="0"/>
          <w:sz w:val="22"/>
          <w:szCs w:val="22"/>
          <w14:ligatures w14:val="none"/>
        </w:rPr>
        <w:t xml:space="preserve">ūminė </w:t>
      </w:r>
      <w:proofErr w:type="spellStart"/>
      <w:r w:rsidRPr="0003237B">
        <w:rPr>
          <w:rFonts w:ascii="Times New Roman" w:eastAsia="Times New Roman" w:hAnsi="Times New Roman" w:cs="Times New Roman"/>
          <w:kern w:val="0"/>
          <w:sz w:val="22"/>
          <w:szCs w:val="22"/>
          <w14:ligatures w14:val="none"/>
        </w:rPr>
        <w:t>generalizuotą</w:t>
      </w:r>
      <w:proofErr w:type="spellEnd"/>
      <w:r w:rsidRPr="0003237B">
        <w:rPr>
          <w:rFonts w:ascii="Times New Roman" w:eastAsia="Times New Roman" w:hAnsi="Times New Roman" w:cs="Times New Roman"/>
          <w:kern w:val="0"/>
          <w:sz w:val="22"/>
          <w:szCs w:val="22"/>
          <w14:ligatures w14:val="none"/>
        </w:rPr>
        <w:t xml:space="preserve"> </w:t>
      </w:r>
      <w:proofErr w:type="spellStart"/>
      <w:r w:rsidRPr="0003237B">
        <w:rPr>
          <w:rFonts w:ascii="Times New Roman" w:eastAsia="Times New Roman" w:hAnsi="Times New Roman" w:cs="Times New Roman"/>
          <w:kern w:val="0"/>
          <w:sz w:val="22"/>
          <w:szCs w:val="22"/>
          <w14:ligatures w14:val="none"/>
        </w:rPr>
        <w:t>egzanteminė</w:t>
      </w:r>
      <w:proofErr w:type="spellEnd"/>
      <w:r w:rsidRPr="0003237B">
        <w:rPr>
          <w:rFonts w:ascii="Times New Roman" w:eastAsia="Times New Roman" w:hAnsi="Times New Roman" w:cs="Times New Roman"/>
          <w:kern w:val="0"/>
          <w:sz w:val="22"/>
          <w:szCs w:val="22"/>
          <w14:ligatures w14:val="none"/>
        </w:rPr>
        <w:t xml:space="preserve"> </w:t>
      </w:r>
      <w:proofErr w:type="spellStart"/>
      <w:r w:rsidRPr="0003237B">
        <w:rPr>
          <w:rFonts w:ascii="Times New Roman" w:eastAsia="Times New Roman" w:hAnsi="Times New Roman" w:cs="Times New Roman"/>
          <w:kern w:val="0"/>
          <w:sz w:val="22"/>
          <w:szCs w:val="22"/>
          <w14:ligatures w14:val="none"/>
        </w:rPr>
        <w:t>pustuliozė</w:t>
      </w:r>
      <w:proofErr w:type="spellEnd"/>
      <w:r w:rsidRPr="0003237B">
        <w:rPr>
          <w:rFonts w:ascii="Times New Roman" w:eastAsia="Times New Roman" w:hAnsi="Times New Roman" w:cs="Times New Roman"/>
          <w:kern w:val="0"/>
          <w:sz w:val="22"/>
          <w:szCs w:val="22"/>
          <w14:ligatures w14:val="none"/>
        </w:rPr>
        <w:t xml:space="preserve"> (AGEP), mažos pūslelės, pripildytos pūlių;</w:t>
      </w:r>
    </w:p>
    <w:p w14:paraId="0C7CCEFA" w14:textId="77777777" w:rsidR="0003237B" w:rsidRPr="0003237B" w:rsidRDefault="0003237B" w:rsidP="00AE5D01">
      <w:pPr>
        <w:widowControl w:val="0"/>
        <w:numPr>
          <w:ilvl w:val="1"/>
          <w:numId w:val="28"/>
        </w:numPr>
        <w:spacing w:after="160" w:line="252" w:lineRule="exact"/>
        <w:ind w:left="567" w:hanging="283"/>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daugiaformė </w:t>
      </w:r>
      <w:proofErr w:type="spellStart"/>
      <w:r w:rsidRPr="0003237B">
        <w:rPr>
          <w:rFonts w:ascii="Times New Roman" w:eastAsia="Times New Roman" w:hAnsi="Times New Roman" w:cs="Times New Roman"/>
          <w:kern w:val="0"/>
          <w:sz w:val="22"/>
          <w:szCs w:val="22"/>
          <w14:ligatures w14:val="none"/>
        </w:rPr>
        <w:t>eritema</w:t>
      </w:r>
      <w:proofErr w:type="spellEnd"/>
      <w:r w:rsidRPr="0003237B">
        <w:rPr>
          <w:rFonts w:ascii="Times New Roman" w:eastAsia="Times New Roman" w:hAnsi="Times New Roman" w:cs="Times New Roman"/>
          <w:kern w:val="0"/>
          <w:sz w:val="22"/>
          <w:szCs w:val="22"/>
          <w14:ligatures w14:val="none"/>
        </w:rPr>
        <w:t xml:space="preserve"> (DE), odos išbėrimas su niežtinčiomis raudonomis netaisyklingomis dėmėmis.</w:t>
      </w:r>
    </w:p>
    <w:bookmarkEnd w:id="2"/>
    <w:p w14:paraId="2B1CF668"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p>
    <w:p w14:paraId="1125C65B" w14:textId="77777777" w:rsidR="0003237B" w:rsidRPr="0003237B" w:rsidRDefault="0003237B" w:rsidP="0003237B">
      <w:pPr>
        <w:ind w:left="0" w:firstLine="0"/>
        <w:rPr>
          <w:rFonts w:ascii="Times New Roman" w:eastAsia="Calibri" w:hAnsi="Times New Roman" w:cs="Times New Roman"/>
          <w:kern w:val="0"/>
          <w:sz w:val="22"/>
          <w:szCs w:val="22"/>
          <w:lang w:eastAsia="en-GB"/>
          <w14:ligatures w14:val="none"/>
        </w:rPr>
      </w:pPr>
      <w:r w:rsidRPr="0003237B">
        <w:rPr>
          <w:rFonts w:ascii="Times New Roman" w:eastAsia="Calibri" w:hAnsi="Times New Roman" w:cs="Times New Roman"/>
          <w:kern w:val="0"/>
          <w:sz w:val="22"/>
          <w:szCs w:val="22"/>
          <w14:ligatures w14:val="none"/>
        </w:rPr>
        <w:t xml:space="preserve">Jei Jums pasireikštų šių simptomų, nutraukite </w:t>
      </w:r>
      <w:proofErr w:type="spellStart"/>
      <w:r w:rsidRPr="0003237B">
        <w:rPr>
          <w:rFonts w:ascii="Times New Roman" w:eastAsia="Calibri" w:hAnsi="Times New Roman" w:cs="Times New Roman"/>
          <w:kern w:val="0"/>
          <w:sz w:val="22"/>
          <w:szCs w:val="22"/>
          <w14:ligatures w14:val="none"/>
        </w:rPr>
        <w:t>kvetiapino</w:t>
      </w:r>
      <w:proofErr w:type="spellEnd"/>
      <w:r w:rsidRPr="0003237B">
        <w:rPr>
          <w:rFonts w:ascii="Times New Roman" w:eastAsia="Calibri" w:hAnsi="Times New Roman" w:cs="Times New Roman"/>
          <w:kern w:val="0"/>
          <w:sz w:val="22"/>
          <w:szCs w:val="22"/>
          <w14:ligatures w14:val="none"/>
        </w:rPr>
        <w:t xml:space="preserve"> vartojimą ir nedelsdami kreipkitės į savo gydytoją arba medicininės pagalbos</w:t>
      </w:r>
      <w:r w:rsidRPr="0003237B">
        <w:rPr>
          <w:rFonts w:ascii="Times New Roman" w:eastAsia="Times New Roman" w:hAnsi="Times New Roman" w:cs="Times New Roman"/>
          <w:kern w:val="0"/>
          <w:sz w:val="22"/>
          <w:szCs w:val="22"/>
          <w14:ligatures w14:val="none"/>
        </w:rPr>
        <w:t>.</w:t>
      </w:r>
    </w:p>
    <w:p w14:paraId="71374AFA"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p>
    <w:p w14:paraId="71444251"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t>Svorio augimas</w:t>
      </w:r>
    </w:p>
    <w:p w14:paraId="62B11409"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Tarp pacientų, geriančių </w:t>
      </w:r>
      <w:proofErr w:type="spellStart"/>
      <w:r w:rsidRPr="0003237B">
        <w:rPr>
          <w:rFonts w:ascii="Times New Roman" w:eastAsia="Times New Roman" w:hAnsi="Times New Roman" w:cs="Times New Roman"/>
          <w:kern w:val="0"/>
          <w:sz w:val="22"/>
          <w:szCs w:val="22"/>
          <w14:ligatures w14:val="none"/>
        </w:rPr>
        <w:t>kvetiapiną</w:t>
      </w:r>
      <w:proofErr w:type="spellEnd"/>
      <w:r w:rsidRPr="0003237B">
        <w:rPr>
          <w:rFonts w:ascii="Times New Roman" w:eastAsia="Times New Roman" w:hAnsi="Times New Roman" w:cs="Times New Roman"/>
          <w:kern w:val="0"/>
          <w:sz w:val="22"/>
          <w:szCs w:val="22"/>
          <w14:ligatures w14:val="none"/>
        </w:rPr>
        <w:t>, buvo pastebėtas svorio augimas. Jūs ir gydytojas privalote reguliariai tikrinti svorį.</w:t>
      </w:r>
    </w:p>
    <w:p w14:paraId="3E5A8BCA" w14:textId="77777777" w:rsidR="0003237B" w:rsidRPr="0003237B" w:rsidRDefault="0003237B"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p>
    <w:p w14:paraId="32B19B27" w14:textId="77777777" w:rsidR="0003237B" w:rsidRPr="0003237B" w:rsidRDefault="0003237B" w:rsidP="0003237B">
      <w:pPr>
        <w:tabs>
          <w:tab w:val="left" w:pos="567"/>
        </w:tabs>
        <w:autoSpaceDE w:val="0"/>
        <w:autoSpaceDN w:val="0"/>
        <w:adjustRightInd w:val="0"/>
        <w:ind w:left="0" w:firstLine="0"/>
        <w:rPr>
          <w:rFonts w:ascii="Times New Roman" w:eastAsia="Calibri" w:hAnsi="Times New Roman" w:cs="Times New Roman"/>
          <w:b/>
          <w:kern w:val="0"/>
          <w:sz w:val="22"/>
          <w:szCs w:val="22"/>
          <w14:ligatures w14:val="none"/>
        </w:rPr>
      </w:pPr>
      <w:r w:rsidRPr="0003237B">
        <w:rPr>
          <w:rFonts w:ascii="Times New Roman" w:eastAsia="Calibri" w:hAnsi="Times New Roman" w:cs="Times New Roman"/>
          <w:b/>
          <w:kern w:val="0"/>
          <w:sz w:val="22"/>
          <w:szCs w:val="22"/>
          <w14:ligatures w14:val="none"/>
        </w:rPr>
        <w:t>Vaikai ir paaugliai</w:t>
      </w:r>
    </w:p>
    <w:p w14:paraId="6299E7AE" w14:textId="719FF1C2" w:rsidR="0003237B" w:rsidRPr="0003237B" w:rsidRDefault="00AE5D01" w:rsidP="0003237B">
      <w:pPr>
        <w:tabs>
          <w:tab w:val="left" w:pos="567"/>
        </w:tabs>
        <w:autoSpaceDE w:val="0"/>
        <w:autoSpaceDN w:val="0"/>
        <w:adjustRightInd w:val="0"/>
        <w:ind w:left="0" w:firstLine="0"/>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bCs/>
          <w:kern w:val="0"/>
          <w:sz w:val="22"/>
          <w:szCs w:val="22"/>
          <w14:ligatures w14:val="none"/>
        </w:rPr>
        <w:t>QUETIAPINE ACCORD</w:t>
      </w:r>
      <w:r w:rsidR="0003237B" w:rsidRPr="0003237B">
        <w:rPr>
          <w:rFonts w:ascii="Times New Roman" w:eastAsia="Times New Roman" w:hAnsi="Times New Roman" w:cs="Times New Roman"/>
          <w:bCs/>
          <w:kern w:val="0"/>
          <w:sz w:val="22"/>
          <w:szCs w:val="22"/>
          <w14:ligatures w14:val="none"/>
        </w:rPr>
        <w:t xml:space="preserve"> nėra skirti jaunesniems kaip 18 metų vaikams ir paaugliams</w:t>
      </w:r>
      <w:r w:rsidR="0003237B" w:rsidRPr="0003237B">
        <w:rPr>
          <w:rFonts w:ascii="Times New Roman" w:eastAsia="Calibri" w:hAnsi="Times New Roman" w:cs="Times New Roman"/>
          <w:kern w:val="0"/>
          <w:sz w:val="22"/>
          <w:szCs w:val="22"/>
          <w14:ligatures w14:val="none"/>
        </w:rPr>
        <w:t>.</w:t>
      </w:r>
    </w:p>
    <w:p w14:paraId="4559E71C" w14:textId="77777777" w:rsidR="0003237B" w:rsidRPr="0003237B" w:rsidRDefault="0003237B" w:rsidP="0003237B">
      <w:pPr>
        <w:tabs>
          <w:tab w:val="left" w:pos="360"/>
          <w:tab w:val="left" w:pos="567"/>
        </w:tabs>
        <w:ind w:left="0" w:firstLine="0"/>
        <w:rPr>
          <w:rFonts w:ascii="Times New Roman" w:eastAsia="Calibri" w:hAnsi="Times New Roman" w:cs="Times New Roman"/>
          <w:kern w:val="0"/>
          <w:sz w:val="22"/>
          <w:szCs w:val="22"/>
          <w14:ligatures w14:val="none"/>
        </w:rPr>
      </w:pPr>
    </w:p>
    <w:p w14:paraId="25040267" w14:textId="53829D9C"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 xml:space="preserve">Kiti vaistai ir </w:t>
      </w:r>
      <w:r w:rsidR="00AE5D01" w:rsidRPr="00F0666B">
        <w:rPr>
          <w:rFonts w:ascii="Times New Roman" w:eastAsia="Times New Roman" w:hAnsi="Times New Roman" w:cs="Times New Roman"/>
          <w:b/>
          <w:bCs/>
          <w:kern w:val="0"/>
          <w:sz w:val="22"/>
          <w:szCs w:val="22"/>
          <w14:ligatures w14:val="none"/>
        </w:rPr>
        <w:t>QUETIAPINE ACCORD</w:t>
      </w:r>
    </w:p>
    <w:p w14:paraId="25DCEC1B"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vartojate, neseniai vartojote kitų vaistų arba dėl to nesate tikri, apie tai pasakykite gydytojui.  </w:t>
      </w:r>
    </w:p>
    <w:p w14:paraId="275A949D"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u w:val="single"/>
          <w14:ligatures w14:val="none"/>
        </w:rPr>
      </w:pPr>
    </w:p>
    <w:p w14:paraId="5904057A" w14:textId="7DABC41B" w:rsidR="0003237B" w:rsidRPr="0003237B" w:rsidRDefault="00AE5D01"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QUETIAPINE ACCORD</w:t>
      </w:r>
      <w:r w:rsidR="0003237B" w:rsidRPr="0003237B">
        <w:rPr>
          <w:rFonts w:ascii="Times New Roman" w:eastAsia="Times New Roman" w:hAnsi="Times New Roman" w:cs="Times New Roman"/>
          <w:kern w:val="0"/>
          <w:sz w:val="22"/>
          <w:szCs w:val="22"/>
          <w14:ligatures w14:val="none"/>
        </w:rPr>
        <w:t xml:space="preserve"> vartoti negalima,</w:t>
      </w:r>
      <w:r w:rsidR="0003237B" w:rsidRPr="0003237B" w:rsidDel="000B6ECE">
        <w:rPr>
          <w:rFonts w:ascii="Times New Roman" w:eastAsia="Times New Roman" w:hAnsi="Times New Roman" w:cs="Times New Roman"/>
          <w:kern w:val="0"/>
          <w:sz w:val="22"/>
          <w:szCs w:val="22"/>
          <w14:ligatures w14:val="none"/>
        </w:rPr>
        <w:t xml:space="preserve"> </w:t>
      </w:r>
      <w:r w:rsidR="0003237B" w:rsidRPr="0003237B">
        <w:rPr>
          <w:rFonts w:ascii="Times New Roman" w:eastAsia="Times New Roman" w:hAnsi="Times New Roman" w:cs="Times New Roman"/>
          <w:kern w:val="0"/>
          <w:sz w:val="22"/>
          <w:szCs w:val="22"/>
          <w14:ligatures w14:val="none"/>
        </w:rPr>
        <w:t>jeigu vartojate bent vieną iš šių vaistų:</w:t>
      </w:r>
    </w:p>
    <w:p w14:paraId="0A530D3D" w14:textId="03261587" w:rsidR="0003237B" w:rsidRPr="00F0666B" w:rsidRDefault="0003237B" w:rsidP="00D94763">
      <w:pPr>
        <w:pStyle w:val="Sraopastraipa"/>
        <w:numPr>
          <w:ilvl w:val="0"/>
          <w:numId w:val="2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kai kurių vaistų nuo ŽIV;</w:t>
      </w:r>
    </w:p>
    <w:p w14:paraId="2F2F9090" w14:textId="6D07819B" w:rsidR="0003237B" w:rsidRPr="00F0666B" w:rsidRDefault="0003237B" w:rsidP="00D94763">
      <w:pPr>
        <w:pStyle w:val="Sraopastraipa"/>
        <w:numPr>
          <w:ilvl w:val="0"/>
          <w:numId w:val="27"/>
        </w:numPr>
        <w:ind w:left="567" w:hanging="283"/>
        <w:rPr>
          <w:rFonts w:ascii="Times New Roman" w:eastAsia="Times New Roman" w:hAnsi="Times New Roman" w:cs="Times New Roman"/>
          <w:kern w:val="0"/>
          <w:sz w:val="22"/>
          <w:szCs w:val="22"/>
          <w14:ligatures w14:val="none"/>
        </w:rPr>
      </w:pPr>
      <w:proofErr w:type="spellStart"/>
      <w:r w:rsidRPr="00F0666B">
        <w:rPr>
          <w:rFonts w:ascii="Times New Roman" w:eastAsia="Times New Roman" w:hAnsi="Times New Roman" w:cs="Times New Roman"/>
          <w:kern w:val="0"/>
          <w:sz w:val="22"/>
          <w:szCs w:val="22"/>
          <w14:ligatures w14:val="none"/>
        </w:rPr>
        <w:t>azolo</w:t>
      </w:r>
      <w:proofErr w:type="spellEnd"/>
      <w:r w:rsidRPr="00F0666B">
        <w:rPr>
          <w:rFonts w:ascii="Times New Roman" w:eastAsia="Times New Roman" w:hAnsi="Times New Roman" w:cs="Times New Roman"/>
          <w:kern w:val="0"/>
          <w:sz w:val="22"/>
          <w:szCs w:val="22"/>
          <w14:ligatures w14:val="none"/>
        </w:rPr>
        <w:t xml:space="preserve"> grupės vaistų (nuo grybelinių infekcinių ligų);</w:t>
      </w:r>
    </w:p>
    <w:p w14:paraId="4EC9AF04" w14:textId="3E614AF0" w:rsidR="0003237B" w:rsidRPr="00F0666B" w:rsidRDefault="0003237B" w:rsidP="00D94763">
      <w:pPr>
        <w:pStyle w:val="Sraopastraipa"/>
        <w:numPr>
          <w:ilvl w:val="0"/>
          <w:numId w:val="27"/>
        </w:numPr>
        <w:ind w:left="567" w:hanging="283"/>
        <w:rPr>
          <w:rFonts w:ascii="Times New Roman" w:eastAsia="Times New Roman" w:hAnsi="Times New Roman" w:cs="Times New Roman"/>
          <w:kern w:val="0"/>
          <w:sz w:val="22"/>
          <w:szCs w:val="22"/>
          <w14:ligatures w14:val="none"/>
        </w:rPr>
      </w:pPr>
      <w:proofErr w:type="spellStart"/>
      <w:r w:rsidRPr="00F0666B">
        <w:rPr>
          <w:rFonts w:ascii="Times New Roman" w:eastAsia="Times New Roman" w:hAnsi="Times New Roman" w:cs="Times New Roman"/>
          <w:kern w:val="0"/>
          <w:sz w:val="22"/>
          <w:szCs w:val="22"/>
          <w14:ligatures w14:val="none"/>
        </w:rPr>
        <w:t>eritromicino</w:t>
      </w:r>
      <w:proofErr w:type="spellEnd"/>
      <w:r w:rsidRPr="00F0666B">
        <w:rPr>
          <w:rFonts w:ascii="Times New Roman" w:eastAsia="Times New Roman" w:hAnsi="Times New Roman" w:cs="Times New Roman"/>
          <w:kern w:val="0"/>
          <w:sz w:val="22"/>
          <w:szCs w:val="22"/>
          <w14:ligatures w14:val="none"/>
        </w:rPr>
        <w:t xml:space="preserve"> arba </w:t>
      </w:r>
      <w:proofErr w:type="spellStart"/>
      <w:r w:rsidRPr="00F0666B">
        <w:rPr>
          <w:rFonts w:ascii="Times New Roman" w:eastAsia="Times New Roman" w:hAnsi="Times New Roman" w:cs="Times New Roman"/>
          <w:kern w:val="0"/>
          <w:sz w:val="22"/>
          <w:szCs w:val="22"/>
          <w14:ligatures w14:val="none"/>
        </w:rPr>
        <w:t>klaritromicino</w:t>
      </w:r>
      <w:proofErr w:type="spellEnd"/>
      <w:r w:rsidRPr="00F0666B">
        <w:rPr>
          <w:rFonts w:ascii="Times New Roman" w:eastAsia="Times New Roman" w:hAnsi="Times New Roman" w:cs="Times New Roman"/>
          <w:kern w:val="0"/>
          <w:sz w:val="22"/>
          <w:szCs w:val="22"/>
          <w14:ligatures w14:val="none"/>
        </w:rPr>
        <w:t xml:space="preserve"> (antibiotikų);</w:t>
      </w:r>
    </w:p>
    <w:p w14:paraId="2A4C09F7" w14:textId="25620ECD" w:rsidR="0003237B" w:rsidRPr="00F0666B" w:rsidRDefault="0003237B" w:rsidP="00D94763">
      <w:pPr>
        <w:pStyle w:val="Sraopastraipa"/>
        <w:numPr>
          <w:ilvl w:val="0"/>
          <w:numId w:val="27"/>
        </w:numPr>
        <w:ind w:left="567" w:hanging="283"/>
        <w:rPr>
          <w:rFonts w:ascii="Times New Roman" w:eastAsia="Times New Roman" w:hAnsi="Times New Roman" w:cs="Times New Roman"/>
          <w:kern w:val="0"/>
          <w:sz w:val="22"/>
          <w:szCs w:val="22"/>
          <w14:ligatures w14:val="none"/>
        </w:rPr>
      </w:pPr>
      <w:proofErr w:type="spellStart"/>
      <w:r w:rsidRPr="00F0666B">
        <w:rPr>
          <w:rFonts w:ascii="Times New Roman" w:eastAsia="Times New Roman" w:hAnsi="Times New Roman" w:cs="Times New Roman"/>
          <w:kern w:val="0"/>
          <w:sz w:val="22"/>
          <w:szCs w:val="22"/>
          <w14:ligatures w14:val="none"/>
        </w:rPr>
        <w:t>nefazodono</w:t>
      </w:r>
      <w:proofErr w:type="spellEnd"/>
      <w:r w:rsidRPr="00F0666B">
        <w:rPr>
          <w:rFonts w:ascii="Times New Roman" w:eastAsia="Times New Roman" w:hAnsi="Times New Roman" w:cs="Times New Roman"/>
          <w:kern w:val="0"/>
          <w:sz w:val="22"/>
          <w:szCs w:val="22"/>
          <w14:ligatures w14:val="none"/>
        </w:rPr>
        <w:t xml:space="preserve"> (vaisto nuo depresijos). </w:t>
      </w:r>
    </w:p>
    <w:p w14:paraId="42271695"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709A2167"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Jeigu vartojate bent vieną iš toliau išvardytų vaistų, pasakykite gydytojui:</w:t>
      </w:r>
    </w:p>
    <w:p w14:paraId="64004D00" w14:textId="6506B67B" w:rsidR="0003237B" w:rsidRPr="00F0666B" w:rsidRDefault="0003237B" w:rsidP="00D94763">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vaistų epilepsijai gydyti (pavyzdžiui, </w:t>
      </w:r>
      <w:proofErr w:type="spellStart"/>
      <w:r w:rsidRPr="00F0666B">
        <w:rPr>
          <w:rFonts w:ascii="Times New Roman" w:eastAsia="Times New Roman" w:hAnsi="Times New Roman" w:cs="Times New Roman"/>
          <w:kern w:val="0"/>
          <w:sz w:val="22"/>
          <w:szCs w:val="22"/>
          <w14:ligatures w14:val="none"/>
        </w:rPr>
        <w:t>fenitoino</w:t>
      </w:r>
      <w:proofErr w:type="spellEnd"/>
      <w:r w:rsidRPr="00F0666B">
        <w:rPr>
          <w:rFonts w:ascii="Times New Roman" w:eastAsia="Times New Roman" w:hAnsi="Times New Roman" w:cs="Times New Roman"/>
          <w:kern w:val="0"/>
          <w:sz w:val="22"/>
          <w:szCs w:val="22"/>
          <w14:ligatures w14:val="none"/>
        </w:rPr>
        <w:t xml:space="preserve"> arba </w:t>
      </w:r>
      <w:proofErr w:type="spellStart"/>
      <w:r w:rsidRPr="00F0666B">
        <w:rPr>
          <w:rFonts w:ascii="Times New Roman" w:eastAsia="Times New Roman" w:hAnsi="Times New Roman" w:cs="Times New Roman"/>
          <w:kern w:val="0"/>
          <w:sz w:val="22"/>
          <w:szCs w:val="22"/>
          <w14:ligatures w14:val="none"/>
        </w:rPr>
        <w:t>karbamazepino</w:t>
      </w:r>
      <w:proofErr w:type="spellEnd"/>
      <w:r w:rsidRPr="00F0666B">
        <w:rPr>
          <w:rFonts w:ascii="Times New Roman" w:eastAsia="Times New Roman" w:hAnsi="Times New Roman" w:cs="Times New Roman"/>
          <w:kern w:val="0"/>
          <w:sz w:val="22"/>
          <w:szCs w:val="22"/>
          <w14:ligatures w14:val="none"/>
        </w:rPr>
        <w:t>);</w:t>
      </w:r>
    </w:p>
    <w:p w14:paraId="7A96D815" w14:textId="53F0F7E3" w:rsidR="0003237B" w:rsidRPr="00F0666B" w:rsidRDefault="0003237B" w:rsidP="00D94763">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vaistų aukšto kraujospūdžio ligai gydyti;</w:t>
      </w:r>
    </w:p>
    <w:p w14:paraId="07EC8ABA" w14:textId="38690497" w:rsidR="0003237B" w:rsidRPr="00F0666B" w:rsidRDefault="0003237B" w:rsidP="00D94763">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lastRenderedPageBreak/>
        <w:t>barbitūratų (vaistų miego sutikimams gydyti);</w:t>
      </w:r>
    </w:p>
    <w:p w14:paraId="1892C708" w14:textId="5678BA92" w:rsidR="0003237B" w:rsidRPr="00F0666B" w:rsidRDefault="0003237B" w:rsidP="00D94763">
      <w:pPr>
        <w:pStyle w:val="Sraopastraipa"/>
        <w:numPr>
          <w:ilvl w:val="0"/>
          <w:numId w:val="26"/>
        </w:numPr>
        <w:ind w:left="567" w:hanging="283"/>
        <w:rPr>
          <w:rFonts w:ascii="Times New Roman" w:eastAsia="Times New Roman" w:hAnsi="Times New Roman" w:cs="Times New Roman"/>
          <w:kern w:val="0"/>
          <w:sz w:val="22"/>
          <w:szCs w:val="22"/>
          <w14:ligatures w14:val="none"/>
        </w:rPr>
      </w:pPr>
      <w:proofErr w:type="spellStart"/>
      <w:r w:rsidRPr="00F0666B">
        <w:rPr>
          <w:rFonts w:ascii="Times New Roman" w:eastAsia="Times New Roman" w:hAnsi="Times New Roman" w:cs="Times New Roman"/>
          <w:kern w:val="0"/>
          <w:sz w:val="22"/>
          <w:szCs w:val="22"/>
          <w14:ligatures w14:val="none"/>
        </w:rPr>
        <w:t>tioridazino</w:t>
      </w:r>
      <w:proofErr w:type="spellEnd"/>
      <w:r w:rsidRPr="00F0666B">
        <w:rPr>
          <w:rFonts w:ascii="Times New Roman" w:eastAsia="Times New Roman" w:hAnsi="Times New Roman" w:cs="Times New Roman"/>
          <w:kern w:val="0"/>
          <w:sz w:val="22"/>
          <w:szCs w:val="22"/>
          <w14:ligatures w14:val="none"/>
        </w:rPr>
        <w:t xml:space="preserve"> arba ličio (kitų vaistų nuo psichozės);</w:t>
      </w:r>
    </w:p>
    <w:p w14:paraId="51EA3FFE" w14:textId="7274B81A" w:rsidR="0003237B" w:rsidRPr="00F0666B" w:rsidRDefault="0003237B" w:rsidP="00D94763">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vaistai, kurie veikia širdies plakimą, pavyzdžiui vaistai, kurie sukuria elektrolitų disbalansą (mažas kalio arba magnio kiekis) – pavyzdžiui, diuretikų (šlapimą varančių vaistų) arba tam tikrų antibiotikų (vaistų, skirtų gydyti infekcijas);</w:t>
      </w:r>
    </w:p>
    <w:p w14:paraId="22A5D50F" w14:textId="0B21D6A1" w:rsidR="0003237B" w:rsidRPr="00F0666B" w:rsidRDefault="0003237B" w:rsidP="00D94763">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vaistų, galinčių sukelti vidurių užkietėjimą;</w:t>
      </w:r>
    </w:p>
    <w:p w14:paraId="4EEB557F" w14:textId="50CC693B" w:rsidR="0003237B" w:rsidRPr="00F0666B" w:rsidRDefault="0003237B" w:rsidP="00D94763">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vaistų (</w:t>
      </w:r>
      <w:proofErr w:type="spellStart"/>
      <w:r w:rsidRPr="00F0666B">
        <w:rPr>
          <w:rFonts w:ascii="Times New Roman" w:eastAsia="Times New Roman" w:hAnsi="Times New Roman" w:cs="Times New Roman"/>
          <w:kern w:val="0"/>
          <w:sz w:val="22"/>
          <w:szCs w:val="22"/>
          <w14:ligatures w14:val="none"/>
        </w:rPr>
        <w:t>anticholinerginių</w:t>
      </w:r>
      <w:proofErr w:type="spellEnd"/>
      <w:r w:rsidRPr="00F0666B">
        <w:rPr>
          <w:rFonts w:ascii="Times New Roman" w:eastAsia="Times New Roman" w:hAnsi="Times New Roman" w:cs="Times New Roman"/>
          <w:kern w:val="0"/>
          <w:sz w:val="22"/>
          <w:szCs w:val="22"/>
          <w14:ligatures w14:val="none"/>
        </w:rPr>
        <w:t>), veikiančių nervų ląstelės veikimo būdą, kai reikia gydyti tam tikrus sveikatos sutrikimus;</w:t>
      </w:r>
    </w:p>
    <w:p w14:paraId="353BDA0E" w14:textId="314F50FA" w:rsidR="0003237B" w:rsidRPr="0003237B" w:rsidRDefault="0003237B" w:rsidP="00D94763">
      <w:pPr>
        <w:numPr>
          <w:ilvl w:val="0"/>
          <w:numId w:val="26"/>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antidepresantų. Šie vaistai gali sąveikauti su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todėl galite patirti šiuos simptomus: nevalingus ritmiškus raumenų trūkčiojimus (įskaitant raumenis, valdančius akių judesius), neįprastą jaudulį (</w:t>
      </w:r>
      <w:proofErr w:type="spellStart"/>
      <w:r w:rsidRPr="0003237B">
        <w:rPr>
          <w:rFonts w:ascii="Times New Roman" w:eastAsia="Times New Roman" w:hAnsi="Times New Roman" w:cs="Times New Roman"/>
          <w:kern w:val="0"/>
          <w:sz w:val="22"/>
          <w:szCs w:val="22"/>
          <w14:ligatures w14:val="none"/>
        </w:rPr>
        <w:t>ažitaciją</w:t>
      </w:r>
      <w:proofErr w:type="spellEnd"/>
      <w:r w:rsidRPr="0003237B">
        <w:rPr>
          <w:rFonts w:ascii="Times New Roman" w:eastAsia="Times New Roman" w:hAnsi="Times New Roman" w:cs="Times New Roman"/>
          <w:kern w:val="0"/>
          <w:sz w:val="22"/>
          <w:szCs w:val="22"/>
          <w14:ligatures w14:val="none"/>
        </w:rPr>
        <w:t xml:space="preserve">), haliucinacijas, komą, prakaitavimo sustiprėjimą, drebulį, refleksų sustiprėjimą, raumenų įtampos sustiprėjimą, kūno temperatūros pakilimą virš 38 °C (tai vadinama </w:t>
      </w:r>
      <w:proofErr w:type="spellStart"/>
      <w:r w:rsidRPr="0003237B">
        <w:rPr>
          <w:rFonts w:ascii="Times New Roman" w:eastAsia="Times New Roman" w:hAnsi="Times New Roman" w:cs="Times New Roman"/>
          <w:kern w:val="0"/>
          <w:sz w:val="22"/>
          <w:szCs w:val="22"/>
          <w14:ligatures w14:val="none"/>
        </w:rPr>
        <w:t>serotonino</w:t>
      </w:r>
      <w:proofErr w:type="spellEnd"/>
      <w:r w:rsidRPr="0003237B">
        <w:rPr>
          <w:rFonts w:ascii="Times New Roman" w:eastAsia="Times New Roman" w:hAnsi="Times New Roman" w:cs="Times New Roman"/>
          <w:kern w:val="0"/>
          <w:sz w:val="22"/>
          <w:szCs w:val="22"/>
          <w14:ligatures w14:val="none"/>
        </w:rPr>
        <w:t xml:space="preserve"> sindromu). Jeigu patiriate tokius simptomus, kreipkitės į gydytoją.</w:t>
      </w:r>
    </w:p>
    <w:p w14:paraId="54291AA9"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47F09B7D"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Prieš nutraukiant bet kurio iš Jūsų vaistų vartojimą, prašome, pirma pasitarti su gydytoju.</w:t>
      </w:r>
    </w:p>
    <w:p w14:paraId="7489D8EF"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7543073" w14:textId="6710C2AE" w:rsidR="0003237B" w:rsidRPr="0003237B" w:rsidRDefault="00AE5D01"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r w:rsidRPr="00F0666B">
        <w:rPr>
          <w:rFonts w:ascii="Times New Roman" w:eastAsia="Times New Roman" w:hAnsi="Times New Roman" w:cs="Times New Roman"/>
          <w:b/>
          <w:bCs/>
          <w:kern w:val="0"/>
          <w:sz w:val="22"/>
          <w:szCs w:val="22"/>
          <w14:ligatures w14:val="none"/>
        </w:rPr>
        <w:t>QUETIAPINE ACCORD</w:t>
      </w:r>
      <w:r w:rsidR="0003237B" w:rsidRPr="0003237B">
        <w:rPr>
          <w:rFonts w:ascii="Times New Roman" w:eastAsia="Times New Roman" w:hAnsi="Times New Roman" w:cs="Times New Roman"/>
          <w:b/>
          <w:bCs/>
          <w:kern w:val="0"/>
          <w:sz w:val="22"/>
          <w:szCs w:val="22"/>
          <w14:ligatures w14:val="none"/>
        </w:rPr>
        <w:t xml:space="preserve"> vartojimas su maistu, gėrimais ir alkoholiu</w:t>
      </w:r>
    </w:p>
    <w:p w14:paraId="23D38DB6" w14:textId="4C246878" w:rsidR="0003237B" w:rsidRPr="0003237B" w:rsidRDefault="00AE5D01" w:rsidP="00D94763">
      <w:pPr>
        <w:numPr>
          <w:ilvl w:val="0"/>
          <w:numId w:val="25"/>
        </w:numPr>
        <w:spacing w:after="160" w:line="259" w:lineRule="auto"/>
        <w:ind w:left="567"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QUETIAPINE ACCORD</w:t>
      </w:r>
      <w:r w:rsidR="0003237B" w:rsidRPr="0003237B">
        <w:rPr>
          <w:rFonts w:ascii="Times New Roman" w:eastAsia="Times New Roman" w:hAnsi="Times New Roman" w:cs="Times New Roman"/>
          <w:kern w:val="0"/>
          <w:sz w:val="22"/>
          <w:szCs w:val="22"/>
          <w14:ligatures w14:val="none"/>
        </w:rPr>
        <w:t xml:space="preserve"> tabletes galima vartoti su maistu ar be jo;</w:t>
      </w:r>
    </w:p>
    <w:p w14:paraId="05F0421B" w14:textId="484FB3E3" w:rsidR="0003237B" w:rsidRPr="0003237B" w:rsidRDefault="0003237B" w:rsidP="00D94763">
      <w:pPr>
        <w:numPr>
          <w:ilvl w:val="0"/>
          <w:numId w:val="25"/>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saikingai vartokite alkoholį. Kartu vartojant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ir alkoholį, galite tapti mieguistas;</w:t>
      </w:r>
    </w:p>
    <w:p w14:paraId="6D24C81E" w14:textId="1AD092E2" w:rsidR="0003237B" w:rsidRPr="00F0666B" w:rsidRDefault="0003237B" w:rsidP="00D94763">
      <w:pPr>
        <w:pStyle w:val="Sraopastraipa"/>
        <w:numPr>
          <w:ilvl w:val="0"/>
          <w:numId w:val="25"/>
        </w:numPr>
        <w:tabs>
          <w:tab w:val="left" w:pos="851"/>
        </w:tabs>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 xml:space="preserve">negerkite greipfrutų sulčių, kol vartojate </w:t>
      </w:r>
      <w:r w:rsidR="00AE5D01" w:rsidRPr="00F0666B">
        <w:rPr>
          <w:rFonts w:ascii="Times New Roman" w:eastAsia="Times New Roman" w:hAnsi="Times New Roman" w:cs="Times New Roman"/>
          <w:kern w:val="0"/>
          <w:sz w:val="22"/>
          <w:szCs w:val="22"/>
          <w14:ligatures w14:val="none"/>
        </w:rPr>
        <w:t>QUETIAPINE ACCORD</w:t>
      </w:r>
      <w:r w:rsidRPr="00F0666B">
        <w:rPr>
          <w:rFonts w:ascii="Times New Roman" w:eastAsia="Times New Roman" w:hAnsi="Times New Roman" w:cs="Times New Roman"/>
          <w:kern w:val="0"/>
          <w:sz w:val="22"/>
          <w:szCs w:val="22"/>
          <w14:ligatures w14:val="none"/>
        </w:rPr>
        <w:t>. Jos gali pakeisti vaisto poveikį.</w:t>
      </w:r>
    </w:p>
    <w:p w14:paraId="371E1D96" w14:textId="77777777" w:rsidR="0003237B" w:rsidRPr="0003237B" w:rsidRDefault="0003237B" w:rsidP="0003237B">
      <w:pPr>
        <w:tabs>
          <w:tab w:val="left" w:pos="851"/>
        </w:tabs>
        <w:ind w:left="0" w:firstLine="0"/>
        <w:rPr>
          <w:rFonts w:ascii="Times New Roman" w:eastAsia="Times New Roman" w:hAnsi="Times New Roman" w:cs="Times New Roman"/>
          <w:kern w:val="0"/>
          <w:sz w:val="22"/>
          <w:szCs w:val="22"/>
          <w14:ligatures w14:val="none"/>
        </w:rPr>
      </w:pPr>
    </w:p>
    <w:p w14:paraId="1961D28B" w14:textId="77777777" w:rsidR="0003237B" w:rsidRPr="0003237B" w:rsidRDefault="0003237B" w:rsidP="0003237B">
      <w:pPr>
        <w:keepNext/>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Nėštumas ir žindymo laikotarpis</w:t>
      </w:r>
    </w:p>
    <w:p w14:paraId="58D6EA2C" w14:textId="72A3C91F" w:rsidR="0003237B" w:rsidRPr="0003237B" w:rsidRDefault="0003237B" w:rsidP="0003237B">
      <w:pPr>
        <w:keepNext/>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Nėštumo metu nereikėtų vartoti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nepasitarus su gydytoju.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negalima vartoti žindant kūdikį.</w:t>
      </w:r>
    </w:p>
    <w:p w14:paraId="47E2855B" w14:textId="77777777" w:rsidR="0003237B" w:rsidRPr="0003237B" w:rsidRDefault="0003237B" w:rsidP="0003237B">
      <w:pPr>
        <w:keepNext/>
        <w:tabs>
          <w:tab w:val="left" w:pos="360"/>
          <w:tab w:val="left" w:pos="567"/>
        </w:tabs>
        <w:ind w:left="0" w:firstLine="0"/>
        <w:rPr>
          <w:rFonts w:ascii="Times New Roman" w:eastAsia="Times New Roman" w:hAnsi="Times New Roman" w:cs="Times New Roman"/>
          <w:kern w:val="0"/>
          <w:sz w:val="22"/>
          <w:szCs w:val="22"/>
          <w14:ligatures w14:val="none"/>
        </w:rPr>
      </w:pPr>
    </w:p>
    <w:p w14:paraId="5822D910" w14:textId="77777777" w:rsidR="0003237B" w:rsidRPr="0003237B" w:rsidRDefault="0003237B" w:rsidP="0003237B">
      <w:pPr>
        <w:keepNext/>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Naujagimiams, kurių motinos paskutinio nėštumo trimestro metu (per paskutinius tris nėštumo mėnesius) vartojo </w:t>
      </w:r>
      <w:proofErr w:type="spellStart"/>
      <w:r w:rsidRPr="0003237B">
        <w:rPr>
          <w:rFonts w:ascii="Times New Roman" w:eastAsia="Times New Roman" w:hAnsi="Times New Roman" w:cs="Times New Roman"/>
          <w:kern w:val="0"/>
          <w:sz w:val="22"/>
          <w:szCs w:val="22"/>
          <w14:ligatures w14:val="none"/>
        </w:rPr>
        <w:t>kvetiapiną</w:t>
      </w:r>
      <w:proofErr w:type="spellEnd"/>
      <w:r w:rsidRPr="0003237B">
        <w:rPr>
          <w:rFonts w:ascii="Times New Roman" w:eastAsia="Times New Roman" w:hAnsi="Times New Roman" w:cs="Times New Roman"/>
          <w:kern w:val="0"/>
          <w:sz w:val="22"/>
          <w:szCs w:val="22"/>
          <w14:ligatures w14:val="none"/>
        </w:rPr>
        <w:t xml:space="preserve">, gali kilti tokie simptomai, kuriuos gali sukelti vaisto vartojimo nutraukimas: drebėjimas, raumenų sukietėjimas ir (arba) silpnumas, mieguistumas, </w:t>
      </w:r>
      <w:proofErr w:type="spellStart"/>
      <w:r w:rsidRPr="0003237B">
        <w:rPr>
          <w:rFonts w:ascii="Times New Roman" w:eastAsia="Times New Roman" w:hAnsi="Times New Roman" w:cs="Times New Roman"/>
          <w:kern w:val="0"/>
          <w:sz w:val="22"/>
          <w:szCs w:val="22"/>
          <w14:ligatures w14:val="none"/>
        </w:rPr>
        <w:t>ažitacija</w:t>
      </w:r>
      <w:proofErr w:type="spellEnd"/>
      <w:r w:rsidRPr="0003237B">
        <w:rPr>
          <w:rFonts w:ascii="Times New Roman" w:eastAsia="Times New Roman" w:hAnsi="Times New Roman" w:cs="Times New Roman"/>
          <w:kern w:val="0"/>
          <w:sz w:val="22"/>
          <w:szCs w:val="22"/>
          <w14:ligatures w14:val="none"/>
        </w:rPr>
        <w:t xml:space="preserve">, kvėpavimo problemos ir sunkumai maitinantis. Jei kūdikiui pasirodo kuris nors iš šių simptomų, jums gali reikėti kreiptis į gydytoją. </w:t>
      </w:r>
    </w:p>
    <w:p w14:paraId="4BEE0EF5"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06C0A62C" w14:textId="6F99BBE0"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Nėštumo metu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vartoti negalima, nebent tai būsite aptarę su gydytoju.</w:t>
      </w:r>
    </w:p>
    <w:p w14:paraId="27B39F4E" w14:textId="05DB3C2C"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žindote,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vartoti negalima.</w:t>
      </w:r>
    </w:p>
    <w:p w14:paraId="30F34B74"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00A26C00"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Vairavimas ir mechanizmų valdymas</w:t>
      </w:r>
    </w:p>
    <w:p w14:paraId="7215DAB8"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Šios tabletės gali sukelti mieguistumą. Kol nežinote, koks bus tablečių poveikis, vairuoti arba naudoti įrankių ir valdyti mechanizmus negalima.</w:t>
      </w:r>
    </w:p>
    <w:p w14:paraId="4B74B0D1"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6B01D90" w14:textId="073AD556" w:rsidR="0003237B" w:rsidRPr="0003237B" w:rsidRDefault="00AE5D01"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F0666B">
        <w:rPr>
          <w:rFonts w:ascii="Times New Roman" w:eastAsia="Calibri" w:hAnsi="Times New Roman" w:cs="Times New Roman"/>
          <w:b/>
          <w:kern w:val="0"/>
          <w:sz w:val="22"/>
          <w:szCs w:val="22"/>
          <w14:ligatures w14:val="none"/>
        </w:rPr>
        <w:t>QUETIAPINE ACCORD</w:t>
      </w:r>
      <w:r w:rsidR="0003237B" w:rsidRPr="0003237B">
        <w:rPr>
          <w:rFonts w:ascii="Times New Roman" w:eastAsia="Calibri" w:hAnsi="Times New Roman" w:cs="Times New Roman"/>
          <w:b/>
          <w:kern w:val="0"/>
          <w:sz w:val="22"/>
          <w:szCs w:val="22"/>
          <w14:ligatures w14:val="none"/>
        </w:rPr>
        <w:t xml:space="preserve"> sudėtyje yra laktozės</w:t>
      </w:r>
    </w:p>
    <w:p w14:paraId="3D6AFCC6" w14:textId="4632EAA3" w:rsidR="0003237B" w:rsidRPr="0003237B" w:rsidRDefault="00AE5D01"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QUETIAPINE ACCORD</w:t>
      </w:r>
      <w:r w:rsidR="0003237B" w:rsidRPr="0003237B">
        <w:rPr>
          <w:rFonts w:ascii="Times New Roman" w:eastAsia="Times New Roman" w:hAnsi="Times New Roman" w:cs="Times New Roman"/>
          <w:kern w:val="0"/>
          <w:sz w:val="22"/>
          <w:szCs w:val="22"/>
          <w14:ligatures w14:val="none"/>
        </w:rPr>
        <w:t xml:space="preserve"> sudėtyje yra tam tikros rūšies cukraus – laktozės. Jeigu gydytojas Jums yra sakęs, kad netoleruojate kokių nors angliavandenių, kreipkitės į jį prieš pradėdami vartoti šį vaistą.</w:t>
      </w:r>
    </w:p>
    <w:p w14:paraId="4C6FFB24"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7F026B4B" w14:textId="4C2CE0C1" w:rsidR="0003237B" w:rsidRPr="0003237B" w:rsidRDefault="00AE5D01" w:rsidP="0003237B">
      <w:pPr>
        <w:tabs>
          <w:tab w:val="left" w:pos="567"/>
        </w:tabs>
        <w:ind w:left="0" w:firstLine="0"/>
        <w:rPr>
          <w:rFonts w:ascii="Times New Roman" w:eastAsia="Times New Roman" w:hAnsi="Times New Roman" w:cs="Times New Roman"/>
          <w:b/>
          <w:bCs/>
          <w:iCs/>
          <w:kern w:val="0"/>
          <w:sz w:val="22"/>
          <w:szCs w:val="22"/>
          <w14:ligatures w14:val="none"/>
        </w:rPr>
      </w:pPr>
      <w:r w:rsidRPr="00F0666B">
        <w:rPr>
          <w:rFonts w:ascii="Times New Roman" w:eastAsia="Times New Roman" w:hAnsi="Times New Roman" w:cs="Times New Roman"/>
          <w:b/>
          <w:bCs/>
          <w:iCs/>
          <w:kern w:val="0"/>
          <w:sz w:val="22"/>
          <w:szCs w:val="22"/>
          <w14:ligatures w14:val="none"/>
        </w:rPr>
        <w:t>QUETIAPINE ACCORD</w:t>
      </w:r>
      <w:r w:rsidR="0003237B" w:rsidRPr="0003237B">
        <w:rPr>
          <w:rFonts w:ascii="Times New Roman" w:eastAsia="Times New Roman" w:hAnsi="Times New Roman" w:cs="Times New Roman"/>
          <w:b/>
          <w:bCs/>
          <w:iCs/>
          <w:kern w:val="0"/>
          <w:sz w:val="22"/>
          <w:szCs w:val="22"/>
          <w14:ligatures w14:val="none"/>
        </w:rPr>
        <w:t xml:space="preserve"> sudėtyje yra natrio</w:t>
      </w:r>
    </w:p>
    <w:p w14:paraId="1ADB0692" w14:textId="77777777" w:rsidR="0003237B" w:rsidRPr="0003237B" w:rsidRDefault="0003237B" w:rsidP="0003237B">
      <w:pPr>
        <w:tabs>
          <w:tab w:val="left" w:pos="567"/>
        </w:tabs>
        <w:ind w:left="0" w:firstLine="0"/>
        <w:rPr>
          <w:rFonts w:ascii="Times New Roman" w:eastAsia="Times New Roman" w:hAnsi="Times New Roman" w:cs="Times New Roman"/>
          <w:bCs/>
          <w:kern w:val="0"/>
          <w:sz w:val="22"/>
          <w:szCs w:val="22"/>
          <w14:ligatures w14:val="none"/>
        </w:rPr>
      </w:pPr>
      <w:r w:rsidRPr="0003237B">
        <w:rPr>
          <w:rFonts w:ascii="Times New Roman" w:eastAsia="Times New Roman" w:hAnsi="Times New Roman" w:cs="Times New Roman"/>
          <w:bCs/>
          <w:kern w:val="0"/>
          <w:sz w:val="22"/>
          <w:szCs w:val="22"/>
          <w14:ligatures w14:val="none"/>
        </w:rPr>
        <w:t>Vienoje šio vaisto tabletėje yra mažiau kaip 1 </w:t>
      </w:r>
      <w:proofErr w:type="spellStart"/>
      <w:r w:rsidRPr="0003237B">
        <w:rPr>
          <w:rFonts w:ascii="Times New Roman" w:eastAsia="Times New Roman" w:hAnsi="Times New Roman" w:cs="Times New Roman"/>
          <w:bCs/>
          <w:kern w:val="0"/>
          <w:sz w:val="22"/>
          <w:szCs w:val="22"/>
          <w14:ligatures w14:val="none"/>
        </w:rPr>
        <w:t>mmol</w:t>
      </w:r>
      <w:proofErr w:type="spellEnd"/>
      <w:r w:rsidRPr="0003237B">
        <w:rPr>
          <w:rFonts w:ascii="Times New Roman" w:eastAsia="Times New Roman" w:hAnsi="Times New Roman" w:cs="Times New Roman"/>
          <w:bCs/>
          <w:kern w:val="0"/>
          <w:sz w:val="22"/>
          <w:szCs w:val="22"/>
          <w14:ligatures w14:val="none"/>
        </w:rPr>
        <w:t xml:space="preserve"> natrio (23 mg), t. y. jis beveik neturi reikšmės.</w:t>
      </w:r>
    </w:p>
    <w:p w14:paraId="5F97DF49"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05DE1F6"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t>Poveikis šlapimo tyrimui dėl narkotinių medžiagų</w:t>
      </w:r>
    </w:p>
    <w:p w14:paraId="0CB29088" w14:textId="403FF065"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turi būti atliktas Jūsų šlapimo tyrimas dėl narkotinių medžiagų, vartojant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tam tikrais metodais atliekamo tyrimo rezultatas gali būti teigiamas ir rasta metadono arba tam tikrų vaistų depresijai gydyti, vadinamų </w:t>
      </w:r>
      <w:proofErr w:type="spellStart"/>
      <w:r w:rsidRPr="0003237B">
        <w:rPr>
          <w:rFonts w:ascii="Times New Roman" w:eastAsia="Times New Roman" w:hAnsi="Times New Roman" w:cs="Times New Roman"/>
          <w:kern w:val="0"/>
          <w:sz w:val="22"/>
          <w:szCs w:val="22"/>
          <w14:ligatures w14:val="none"/>
        </w:rPr>
        <w:t>tricikliais</w:t>
      </w:r>
      <w:proofErr w:type="spellEnd"/>
      <w:r w:rsidRPr="0003237B">
        <w:rPr>
          <w:rFonts w:ascii="Times New Roman" w:eastAsia="Times New Roman" w:hAnsi="Times New Roman" w:cs="Times New Roman"/>
          <w:kern w:val="0"/>
          <w:sz w:val="22"/>
          <w:szCs w:val="22"/>
          <w14:ligatures w14:val="none"/>
        </w:rPr>
        <w:t xml:space="preserve"> antidepresantais (TCA), net jeigu jų galbūt nevartojote. Jei taip nutinka, galima atlikti išsamesnį tyrimą.</w:t>
      </w:r>
    </w:p>
    <w:p w14:paraId="395F760B"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p>
    <w:p w14:paraId="1E404629"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p>
    <w:p w14:paraId="22D05548" w14:textId="5200301D" w:rsidR="0003237B" w:rsidRPr="0003237B" w:rsidRDefault="0003237B" w:rsidP="0003237B">
      <w:pPr>
        <w:tabs>
          <w:tab w:val="left" w:pos="567"/>
        </w:tabs>
        <w:ind w:left="0" w:firstLine="0"/>
        <w:rPr>
          <w:rFonts w:ascii="Times New Roman" w:eastAsia="Times New Roman" w:hAnsi="Times New Roman" w:cs="Times New Roman"/>
          <w:b/>
          <w:bCs/>
          <w:kern w:val="0"/>
          <w:sz w:val="22"/>
          <w:szCs w:val="22"/>
          <w14:ligatures w14:val="none"/>
        </w:rPr>
      </w:pPr>
      <w:r w:rsidRPr="0003237B">
        <w:rPr>
          <w:rFonts w:ascii="Times New Roman" w:eastAsia="Times New Roman" w:hAnsi="Times New Roman" w:cs="Times New Roman"/>
          <w:b/>
          <w:bCs/>
          <w:kern w:val="0"/>
          <w:sz w:val="22"/>
          <w:szCs w:val="22"/>
          <w14:ligatures w14:val="none"/>
        </w:rPr>
        <w:t>3.</w:t>
      </w:r>
      <w:r w:rsidRPr="0003237B">
        <w:rPr>
          <w:rFonts w:ascii="Times New Roman" w:eastAsia="Times New Roman" w:hAnsi="Times New Roman" w:cs="Times New Roman"/>
          <w:b/>
          <w:bCs/>
          <w:kern w:val="0"/>
          <w:sz w:val="22"/>
          <w:szCs w:val="22"/>
          <w14:ligatures w14:val="none"/>
        </w:rPr>
        <w:tab/>
        <w:t xml:space="preserve">Kaip vartoti </w:t>
      </w:r>
      <w:r w:rsidR="00AE5D01" w:rsidRPr="00F0666B">
        <w:rPr>
          <w:rFonts w:ascii="Times New Roman" w:eastAsia="Times New Roman" w:hAnsi="Times New Roman" w:cs="Times New Roman"/>
          <w:b/>
          <w:bCs/>
          <w:kern w:val="0"/>
          <w:sz w:val="22"/>
          <w:szCs w:val="22"/>
          <w14:ligatures w14:val="none"/>
        </w:rPr>
        <w:t>QUETIAPINE ACCORD</w:t>
      </w:r>
    </w:p>
    <w:p w14:paraId="2D648273"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03ED40B6"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Visada vartokite šį vaistą tiksliai taip, kaip nurodė gydytojas. Jeigu abejojate, kreipkitės į gydytoją arba vaistininką. Gydytojas nuspręs, kokią pradinę dozę reikia vartoti. Palaikomoji dozė (paros) priklausys nuo jūsų ligos ir poreikių, bet įprastai dozė yra nuo 150 iki 800 mg.</w:t>
      </w:r>
    </w:p>
    <w:p w14:paraId="3FD82BCE"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31565AF" w14:textId="77777777" w:rsidR="0003237B" w:rsidRPr="0003237B" w:rsidRDefault="0003237B" w:rsidP="00D94763">
      <w:pPr>
        <w:numPr>
          <w:ilvl w:val="0"/>
          <w:numId w:val="24"/>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Tabletes vartosite arba vieną kartą prieš einant miegoti, arba du kartus per parą, priklausomai nuo Jūsų ligos.</w:t>
      </w:r>
    </w:p>
    <w:p w14:paraId="46EAE156" w14:textId="77777777" w:rsidR="0003237B" w:rsidRPr="0003237B" w:rsidRDefault="0003237B" w:rsidP="00D94763">
      <w:pPr>
        <w:numPr>
          <w:ilvl w:val="0"/>
          <w:numId w:val="24"/>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Prarykite tabletę visą, užgerdami vandeniu. </w:t>
      </w:r>
    </w:p>
    <w:p w14:paraId="3BD37643" w14:textId="77777777" w:rsidR="0003237B" w:rsidRPr="0003237B" w:rsidRDefault="0003237B" w:rsidP="00D94763">
      <w:pPr>
        <w:numPr>
          <w:ilvl w:val="0"/>
          <w:numId w:val="24"/>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Tabletes galima vartoti su maistu arba be jo.</w:t>
      </w:r>
    </w:p>
    <w:p w14:paraId="3A6CAFE6" w14:textId="52819860" w:rsidR="0003237B" w:rsidRPr="0003237B" w:rsidRDefault="0003237B" w:rsidP="00D94763">
      <w:pPr>
        <w:numPr>
          <w:ilvl w:val="0"/>
          <w:numId w:val="24"/>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Negerkite greipfrutų sulčių, kol vartojate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Jos gali pakeisti vaisto poveikį.</w:t>
      </w:r>
    </w:p>
    <w:p w14:paraId="76A4CFEF" w14:textId="77777777" w:rsidR="0003237B" w:rsidRPr="0003237B" w:rsidRDefault="0003237B" w:rsidP="00D94763">
      <w:pPr>
        <w:numPr>
          <w:ilvl w:val="0"/>
          <w:numId w:val="24"/>
        </w:numPr>
        <w:tabs>
          <w:tab w:val="left" w:pos="851"/>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Net ir pasijutę geriau nenustokite vartoti tablečių, nebent taip bus nurodęs gydytojas.</w:t>
      </w:r>
    </w:p>
    <w:p w14:paraId="2BCA0BAC" w14:textId="77777777" w:rsidR="0003237B" w:rsidRPr="0003237B" w:rsidRDefault="0003237B" w:rsidP="0003237B">
      <w:pPr>
        <w:ind w:left="0" w:firstLine="0"/>
        <w:rPr>
          <w:rFonts w:ascii="Times New Roman" w:eastAsia="Times New Roman" w:hAnsi="Times New Roman" w:cs="Times New Roman"/>
          <w:kern w:val="0"/>
          <w:sz w:val="22"/>
          <w:szCs w:val="22"/>
          <w14:ligatures w14:val="none"/>
        </w:rPr>
      </w:pPr>
    </w:p>
    <w:p w14:paraId="012E851A"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r w:rsidRPr="0003237B">
        <w:rPr>
          <w:rFonts w:ascii="Times New Roman" w:eastAsia="Times New Roman" w:hAnsi="Times New Roman" w:cs="Times New Roman"/>
          <w:b/>
          <w:bCs/>
          <w:kern w:val="0"/>
          <w:sz w:val="22"/>
          <w:szCs w:val="22"/>
          <w14:ligatures w14:val="none"/>
        </w:rPr>
        <w:t>Kepenų funkcijos sutrikimas</w:t>
      </w:r>
    </w:p>
    <w:p w14:paraId="70B4F216" w14:textId="77777777" w:rsidR="0003237B" w:rsidRPr="0003237B" w:rsidRDefault="0003237B" w:rsidP="0003237B">
      <w:pPr>
        <w:tabs>
          <w:tab w:val="left" w:pos="360"/>
          <w:tab w:val="left" w:pos="567"/>
        </w:tabs>
        <w:ind w:left="0" w:firstLine="0"/>
        <w:rPr>
          <w:rFonts w:ascii="Times New Roman" w:eastAsia="Times New Roman" w:hAnsi="Times New Roman" w:cs="Times New Roman"/>
          <w:bCs/>
          <w:kern w:val="0"/>
          <w:sz w:val="22"/>
          <w:szCs w:val="22"/>
          <w14:ligatures w14:val="none"/>
        </w:rPr>
      </w:pPr>
      <w:r w:rsidRPr="0003237B">
        <w:rPr>
          <w:rFonts w:ascii="Times New Roman" w:eastAsia="Times New Roman" w:hAnsi="Times New Roman" w:cs="Times New Roman"/>
          <w:bCs/>
          <w:kern w:val="0"/>
          <w:sz w:val="22"/>
          <w:szCs w:val="22"/>
          <w14:ligatures w14:val="none"/>
        </w:rPr>
        <w:t>Jeigu Jums yra kepenų funkcijos sutrikimas, gydytojas gali dozę pakeisti.</w:t>
      </w:r>
    </w:p>
    <w:p w14:paraId="68B8264F" w14:textId="77777777" w:rsidR="0003237B" w:rsidRPr="0003237B" w:rsidRDefault="0003237B" w:rsidP="0003237B">
      <w:pPr>
        <w:tabs>
          <w:tab w:val="left" w:pos="360"/>
          <w:tab w:val="left" w:pos="567"/>
        </w:tabs>
        <w:ind w:left="0" w:firstLine="0"/>
        <w:rPr>
          <w:rFonts w:ascii="Times New Roman" w:eastAsia="Times New Roman" w:hAnsi="Times New Roman" w:cs="Times New Roman"/>
          <w:bCs/>
          <w:kern w:val="0"/>
          <w:sz w:val="22"/>
          <w:szCs w:val="22"/>
          <w14:ligatures w14:val="none"/>
        </w:rPr>
      </w:pPr>
    </w:p>
    <w:p w14:paraId="7BA294DD"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r w:rsidRPr="0003237B">
        <w:rPr>
          <w:rFonts w:ascii="Times New Roman" w:eastAsia="Times New Roman" w:hAnsi="Times New Roman" w:cs="Times New Roman"/>
          <w:b/>
          <w:bCs/>
          <w:kern w:val="0"/>
          <w:sz w:val="22"/>
          <w:szCs w:val="22"/>
          <w14:ligatures w14:val="none"/>
        </w:rPr>
        <w:t>Senyvi pacientai</w:t>
      </w:r>
    </w:p>
    <w:p w14:paraId="2735DF44" w14:textId="77777777" w:rsidR="0003237B" w:rsidRPr="0003237B" w:rsidRDefault="0003237B" w:rsidP="0003237B">
      <w:pPr>
        <w:tabs>
          <w:tab w:val="left" w:pos="360"/>
          <w:tab w:val="left" w:pos="567"/>
        </w:tabs>
        <w:ind w:left="0" w:firstLine="0"/>
        <w:rPr>
          <w:rFonts w:ascii="Times New Roman" w:eastAsia="Times New Roman" w:hAnsi="Times New Roman" w:cs="Times New Roman"/>
          <w:bCs/>
          <w:kern w:val="0"/>
          <w:sz w:val="22"/>
          <w:szCs w:val="22"/>
          <w14:ligatures w14:val="none"/>
        </w:rPr>
      </w:pPr>
      <w:r w:rsidRPr="0003237B">
        <w:rPr>
          <w:rFonts w:ascii="Times New Roman" w:eastAsia="Times New Roman" w:hAnsi="Times New Roman" w:cs="Times New Roman"/>
          <w:bCs/>
          <w:kern w:val="0"/>
          <w:sz w:val="22"/>
          <w:szCs w:val="22"/>
          <w14:ligatures w14:val="none"/>
        </w:rPr>
        <w:t>Jeigu esate senyvo</w:t>
      </w:r>
      <w:r w:rsidRPr="0003237B">
        <w:rPr>
          <w:rFonts w:ascii="Times New Roman" w:eastAsia="Calibri" w:hAnsi="Times New Roman" w:cs="Times New Roman"/>
          <w:kern w:val="0"/>
          <w:sz w:val="22"/>
          <w:szCs w:val="22"/>
          <w14:ligatures w14:val="none"/>
        </w:rPr>
        <w:t xml:space="preserve"> amžiaus</w:t>
      </w:r>
      <w:r w:rsidRPr="0003237B">
        <w:rPr>
          <w:rFonts w:ascii="Times New Roman" w:eastAsia="Times New Roman" w:hAnsi="Times New Roman" w:cs="Times New Roman"/>
          <w:bCs/>
          <w:kern w:val="0"/>
          <w:sz w:val="22"/>
          <w:szCs w:val="22"/>
          <w14:ligatures w14:val="none"/>
        </w:rPr>
        <w:t>, gydytojas gali dozę pakeisti.</w:t>
      </w:r>
    </w:p>
    <w:p w14:paraId="58C30CA4"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p>
    <w:p w14:paraId="4DC8E0B8"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Vartojimas vaikams ir paaugliams</w:t>
      </w:r>
    </w:p>
    <w:p w14:paraId="2E61D753" w14:textId="5CD357CE"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Vaikams ir jaunesniems nei 18 metų amžiaus paaugliams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vartoti negalima.</w:t>
      </w:r>
    </w:p>
    <w:p w14:paraId="7A8E54E1"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415B31C0" w14:textId="4BC78B65"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 xml:space="preserve">Pavartojus per didelę </w:t>
      </w:r>
      <w:r w:rsidR="00AE5D01" w:rsidRPr="00F0666B">
        <w:rPr>
          <w:rFonts w:ascii="Times New Roman" w:eastAsia="Times New Roman" w:hAnsi="Times New Roman" w:cs="Times New Roman"/>
          <w:b/>
          <w:bCs/>
          <w:kern w:val="0"/>
          <w:sz w:val="22"/>
          <w:szCs w:val="22"/>
          <w14:ligatures w14:val="none"/>
        </w:rPr>
        <w:t>QUETIAPINE ACCORD</w:t>
      </w:r>
      <w:r w:rsidRPr="0003237B">
        <w:rPr>
          <w:rFonts w:ascii="Times New Roman" w:eastAsia="Times New Roman" w:hAnsi="Times New Roman" w:cs="Times New Roman"/>
          <w:b/>
          <w:bCs/>
          <w:kern w:val="0"/>
          <w:sz w:val="22"/>
          <w:szCs w:val="22"/>
          <w14:ligatures w14:val="none"/>
        </w:rPr>
        <w:t xml:space="preserve"> dozę</w:t>
      </w:r>
    </w:p>
    <w:p w14:paraId="62906FE2" w14:textId="23A84EF1"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pavartojote didesnę dozę nei paskyrė gydytojas, galite jaustis mieguisti, gali svaigti galva ir neįprastai plakti širdis. Kreipkitės į gydytoją arba artimiausią ligoninę. Su savimi turėkite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tabletes. </w:t>
      </w:r>
    </w:p>
    <w:p w14:paraId="5A2128D6"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45287D9F" w14:textId="2E0F4344"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 xml:space="preserve">Pamiršus pavartoti </w:t>
      </w:r>
      <w:r w:rsidR="00AE5D01" w:rsidRPr="00F0666B">
        <w:rPr>
          <w:rFonts w:ascii="Times New Roman" w:eastAsia="Times New Roman" w:hAnsi="Times New Roman" w:cs="Times New Roman"/>
          <w:b/>
          <w:bCs/>
          <w:kern w:val="0"/>
          <w:sz w:val="22"/>
          <w:szCs w:val="22"/>
          <w14:ligatures w14:val="none"/>
        </w:rPr>
        <w:t>QUETIAPINE ACCORD</w:t>
      </w:r>
      <w:r w:rsidRPr="0003237B">
        <w:rPr>
          <w:rFonts w:ascii="Times New Roman" w:eastAsia="Times New Roman" w:hAnsi="Times New Roman" w:cs="Times New Roman"/>
          <w:b/>
          <w:bCs/>
          <w:kern w:val="0"/>
          <w:sz w:val="22"/>
          <w:szCs w:val="22"/>
          <w14:ligatures w14:val="none"/>
        </w:rPr>
        <w:t xml:space="preserve"> </w:t>
      </w:r>
    </w:p>
    <w:p w14:paraId="3D681B79"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Pamiršus dozę, kitą dozę išgerkite iš karto, kai prisiminsite. Jeigu jau beveik laikas gerti kitą dozę, sulaukite jo. Negalima vartoti dvigubos dozės norint kompensuoti praleistą tabletę.</w:t>
      </w:r>
    </w:p>
    <w:p w14:paraId="5DF2BB36"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4404E0AE" w14:textId="49B3E010" w:rsidR="0003237B" w:rsidRPr="0003237B" w:rsidRDefault="0003237B" w:rsidP="0003237B">
      <w:pPr>
        <w:tabs>
          <w:tab w:val="left" w:pos="567"/>
        </w:tabs>
        <w:ind w:left="0" w:firstLine="0"/>
        <w:rPr>
          <w:rFonts w:ascii="Times New Roman" w:eastAsia="Times New Roman" w:hAnsi="Times New Roman" w:cs="Times New Roman"/>
          <w:b/>
          <w:bCs/>
          <w:kern w:val="0"/>
          <w:sz w:val="22"/>
          <w:szCs w:val="22"/>
          <w14:ligatures w14:val="none"/>
        </w:rPr>
      </w:pPr>
      <w:r w:rsidRPr="0003237B">
        <w:rPr>
          <w:rFonts w:ascii="Times New Roman" w:eastAsia="Times New Roman" w:hAnsi="Times New Roman" w:cs="Times New Roman"/>
          <w:b/>
          <w:bCs/>
          <w:kern w:val="0"/>
          <w:sz w:val="22"/>
          <w:szCs w:val="22"/>
          <w14:ligatures w14:val="none"/>
        </w:rPr>
        <w:t xml:space="preserve">Nustojus vartoti </w:t>
      </w:r>
      <w:r w:rsidR="00AE5D01" w:rsidRPr="00F0666B">
        <w:rPr>
          <w:rFonts w:ascii="Times New Roman" w:eastAsia="Times New Roman" w:hAnsi="Times New Roman" w:cs="Times New Roman"/>
          <w:b/>
          <w:bCs/>
          <w:kern w:val="0"/>
          <w:sz w:val="22"/>
          <w:szCs w:val="22"/>
          <w14:ligatures w14:val="none"/>
        </w:rPr>
        <w:t>QUETIAPINE ACCORD</w:t>
      </w:r>
    </w:p>
    <w:p w14:paraId="0A2C59CB" w14:textId="00004030"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Jeigu staiga nutrauksite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vartojimą, Jums bus sunku užmigti (nemiga) arba gali </w:t>
      </w:r>
      <w:r w:rsidRPr="0003237B">
        <w:rPr>
          <w:rFonts w:ascii="Times New Roman" w:eastAsia="Times New Roman" w:hAnsi="Times New Roman" w:cs="Times New Roman"/>
          <w:kern w:val="0"/>
          <w:sz w:val="22"/>
          <w:szCs w:val="22"/>
          <w:lang w:eastAsia="nl-NL"/>
          <w14:ligatures w14:val="none"/>
        </w:rPr>
        <w:t>pykinti arba skaudės galvą, viduriuosite, vemsite, svaigs galva arba būsite dirglus</w:t>
      </w:r>
      <w:r w:rsidRPr="0003237B">
        <w:rPr>
          <w:rFonts w:ascii="Times New Roman" w:eastAsia="Times New Roman" w:hAnsi="Times New Roman" w:cs="Times New Roman"/>
          <w:kern w:val="0"/>
          <w:sz w:val="22"/>
          <w:szCs w:val="22"/>
          <w14:ligatures w14:val="none"/>
        </w:rPr>
        <w:t xml:space="preserve">. Prieš baigiant gydymą, gydytojas gali patarti mažinti dozę laipsniškai. </w:t>
      </w:r>
    </w:p>
    <w:p w14:paraId="627D6768"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7FF4F67D"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73A12752"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086E7632"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10B903F4"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4.</w:t>
      </w:r>
      <w:r w:rsidRPr="0003237B">
        <w:rPr>
          <w:rFonts w:ascii="Times New Roman" w:eastAsia="Times New Roman" w:hAnsi="Times New Roman" w:cs="Times New Roman"/>
          <w:b/>
          <w:bCs/>
          <w:kern w:val="0"/>
          <w:sz w:val="22"/>
          <w:szCs w:val="22"/>
          <w14:ligatures w14:val="none"/>
        </w:rPr>
        <w:tab/>
        <w:t>Galimas šalutinis poveikis</w:t>
      </w:r>
    </w:p>
    <w:p w14:paraId="24D96C6D"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442161B2" w14:textId="77777777" w:rsidR="0003237B" w:rsidRPr="0003237B" w:rsidRDefault="0003237B" w:rsidP="0003237B">
      <w:pPr>
        <w:autoSpaceDE w:val="0"/>
        <w:autoSpaceDN w:val="0"/>
        <w:adjustRightInd w:val="0"/>
        <w:spacing w:after="160" w:line="259" w:lineRule="auto"/>
        <w:ind w:left="0" w:firstLine="0"/>
        <w:rPr>
          <w:rFonts w:ascii="Calibri" w:eastAsia="Calibri" w:hAnsi="Calibri" w:cs="Times New Roman"/>
          <w:kern w:val="0"/>
          <w:szCs w:val="22"/>
          <w14:ligatures w14:val="none"/>
        </w:rPr>
      </w:pPr>
      <w:r w:rsidRPr="0003237B">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r w:rsidRPr="0003237B">
        <w:rPr>
          <w:rFonts w:ascii="Times New Roman" w:eastAsia="Times New Roman" w:hAnsi="Times New Roman" w:cs="Times New Roman"/>
          <w:bCs/>
          <w:kern w:val="0"/>
          <w:sz w:val="22"/>
          <w:szCs w:val="22"/>
          <w14:ligatures w14:val="none"/>
        </w:rPr>
        <w:t xml:space="preserve"> </w:t>
      </w:r>
    </w:p>
    <w:p w14:paraId="4FADCA2C"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p>
    <w:p w14:paraId="5931D206"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t xml:space="preserve">Labai </w:t>
      </w:r>
      <w:r w:rsidRPr="0003237B">
        <w:rPr>
          <w:rFonts w:ascii="Times New Roman" w:eastAsia="Times New Roman" w:hAnsi="Times New Roman" w:cs="Times New Roman"/>
          <w:b/>
          <w:bCs/>
          <w:kern w:val="0"/>
          <w:sz w:val="22"/>
          <w:szCs w:val="22"/>
          <w14:ligatures w14:val="none"/>
        </w:rPr>
        <w:t>dažni šalutinio poveikio reiškiniai</w:t>
      </w:r>
      <w:r w:rsidRPr="0003237B">
        <w:rPr>
          <w:rFonts w:ascii="Times New Roman" w:eastAsia="Times New Roman" w:hAnsi="Times New Roman" w:cs="Times New Roman"/>
          <w:b/>
          <w:kern w:val="0"/>
          <w:sz w:val="22"/>
          <w:szCs w:val="22"/>
          <w14:ligatures w14:val="none"/>
        </w:rPr>
        <w:t xml:space="preserve"> (gali pasireikšti ne rečiau kaip 1 iš 10 asmenų):</w:t>
      </w:r>
    </w:p>
    <w:p w14:paraId="67531A6D" w14:textId="77777777" w:rsidR="0003237B" w:rsidRPr="0003237B" w:rsidRDefault="0003237B" w:rsidP="00D94763">
      <w:pPr>
        <w:numPr>
          <w:ilvl w:val="0"/>
          <w:numId w:val="23"/>
        </w:numPr>
        <w:tabs>
          <w:tab w:val="clear" w:pos="360"/>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Svaigulys (dėl šio poveikio galite nukristi), galvos skausmas, burnos sausmė.</w:t>
      </w:r>
    </w:p>
    <w:p w14:paraId="7A29B72A" w14:textId="516C9C72" w:rsidR="0003237B" w:rsidRPr="0003237B" w:rsidRDefault="0003237B" w:rsidP="00D94763">
      <w:pPr>
        <w:numPr>
          <w:ilvl w:val="0"/>
          <w:numId w:val="23"/>
        </w:numPr>
        <w:tabs>
          <w:tab w:val="clear" w:pos="360"/>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Mieguistumas (tęsiant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tablečių vartojimą, šis poveikis po kurio laiko išnyksta) (tai gali sukelti nukritimą).</w:t>
      </w:r>
    </w:p>
    <w:p w14:paraId="2D64B1DB" w14:textId="663F312A" w:rsidR="0003237B" w:rsidRPr="0003237B" w:rsidRDefault="0003237B" w:rsidP="00D94763">
      <w:pPr>
        <w:numPr>
          <w:ilvl w:val="0"/>
          <w:numId w:val="23"/>
        </w:numPr>
        <w:tabs>
          <w:tab w:val="clear" w:pos="360"/>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Nutraukimo simptomai (simptomai atsirandantys nutraukus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vartojimą); negalėjimas užmigti (nemiga), pykinimas, galvos skausmas, viduriavimas, vėmimas, svaigulys ir dirglumas. Patariama nutraukti palaipsniui mažiausiai 1–2 savaičių laikotarpiu.</w:t>
      </w:r>
    </w:p>
    <w:p w14:paraId="0B07F21B" w14:textId="77777777" w:rsidR="0003237B" w:rsidRPr="0003237B" w:rsidRDefault="0003237B" w:rsidP="00D94763">
      <w:pPr>
        <w:numPr>
          <w:ilvl w:val="0"/>
          <w:numId w:val="23"/>
        </w:numPr>
        <w:tabs>
          <w:tab w:val="clear" w:pos="360"/>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Svorio padidėjimas.</w:t>
      </w:r>
    </w:p>
    <w:p w14:paraId="4ADFBD97" w14:textId="77777777" w:rsidR="0003237B" w:rsidRPr="0003237B" w:rsidRDefault="0003237B" w:rsidP="00D94763">
      <w:pPr>
        <w:numPr>
          <w:ilvl w:val="0"/>
          <w:numId w:val="23"/>
        </w:numPr>
        <w:tabs>
          <w:tab w:val="clear" w:pos="360"/>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Neįprasti raumenų judesiai, galintys pasireikšti sunkumu pradėti judėti, drebuliu, nuovargiu arba neskausmingu raumenų sustingimu.</w:t>
      </w:r>
    </w:p>
    <w:p w14:paraId="04792426" w14:textId="77777777" w:rsidR="0003237B" w:rsidRPr="0003237B" w:rsidRDefault="0003237B" w:rsidP="00D94763">
      <w:pPr>
        <w:numPr>
          <w:ilvl w:val="0"/>
          <w:numId w:val="23"/>
        </w:numPr>
        <w:tabs>
          <w:tab w:val="clear" w:pos="360"/>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Kai kurių riebalų (trigliceridų ir bendro cholesterolio) kiekio pasikeitimas.</w:t>
      </w:r>
    </w:p>
    <w:p w14:paraId="366C7490" w14:textId="77777777" w:rsidR="0003237B" w:rsidRPr="0003237B" w:rsidRDefault="0003237B" w:rsidP="0003237B">
      <w:pPr>
        <w:tabs>
          <w:tab w:val="left" w:pos="567"/>
        </w:tabs>
        <w:ind w:left="567" w:hanging="567"/>
        <w:rPr>
          <w:rFonts w:ascii="Times New Roman" w:eastAsia="Times New Roman" w:hAnsi="Times New Roman" w:cs="Times New Roman"/>
          <w:kern w:val="0"/>
          <w:sz w:val="22"/>
          <w:szCs w:val="22"/>
          <w14:ligatures w14:val="none"/>
        </w:rPr>
      </w:pPr>
    </w:p>
    <w:p w14:paraId="79C078F9"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lastRenderedPageBreak/>
        <w:t>Dažni šalutinio poveikio reiškiniai (gali pasireikšti rečiau kaip 1 iš 10 asmenų):</w:t>
      </w:r>
    </w:p>
    <w:p w14:paraId="67EDDF4B"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Dažnas širdies plakimas arba alpimas.</w:t>
      </w:r>
    </w:p>
    <w:p w14:paraId="2B9C1D62"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Širdies plakimo jausmas, labai greitas plakimas arba permušimai.</w:t>
      </w:r>
    </w:p>
    <w:p w14:paraId="1F2009FA"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Vidurių užkietėjimas, skrandžio veiklos sutrikimas (virškinimo sutrikimas).</w:t>
      </w:r>
    </w:p>
    <w:p w14:paraId="2B2B7957"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Silpnumas.</w:t>
      </w:r>
    </w:p>
    <w:p w14:paraId="3DDAB6F4"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Rankų ir kojų patinimas.</w:t>
      </w:r>
    </w:p>
    <w:p w14:paraId="0AA978E6"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Kraujo spaudimo sumažėjimas atsistojant, todėl galite jausti galvos sukimąsi arba nualpti (galite nukristi).</w:t>
      </w:r>
    </w:p>
    <w:p w14:paraId="228FC342"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Padidėjęs cukraus kiekis kraujyje.</w:t>
      </w:r>
    </w:p>
    <w:p w14:paraId="00427B32"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Neryškus matymas.</w:t>
      </w:r>
    </w:p>
    <w:p w14:paraId="117CD3D5"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Neįprasti sapnai arba košmarai.</w:t>
      </w:r>
    </w:p>
    <w:p w14:paraId="7CD73B5D"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Apetito padidėjimas.</w:t>
      </w:r>
    </w:p>
    <w:p w14:paraId="680D54B4"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Dirglumas. </w:t>
      </w:r>
    </w:p>
    <w:p w14:paraId="62775B6D"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Kalbos ir kalbėsenos sutrikimas.</w:t>
      </w:r>
    </w:p>
    <w:p w14:paraId="17FB3CDE"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Mintys apie savižudybę arba depresijos sustiprėjimas.</w:t>
      </w:r>
    </w:p>
    <w:p w14:paraId="1C5AC314"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Dusulys.</w:t>
      </w:r>
    </w:p>
    <w:p w14:paraId="60FA931B"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Vėmimas (daugiausiai kyla vyresnio amžiaus pacientams).</w:t>
      </w:r>
    </w:p>
    <w:p w14:paraId="07EA5F89"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Karščiavimas.</w:t>
      </w:r>
    </w:p>
    <w:p w14:paraId="455FAD63"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Skydliaukės hormonų kiekio kraujyje pakitimai.</w:t>
      </w:r>
    </w:p>
    <w:p w14:paraId="028B85A9"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Kai kurių tipų kraujo ląstelių skaičiaus sumažėjimas.</w:t>
      </w:r>
    </w:p>
    <w:p w14:paraId="3D935DF1" w14:textId="77777777" w:rsidR="0003237B" w:rsidRPr="0003237B" w:rsidRDefault="0003237B" w:rsidP="00D94763">
      <w:pPr>
        <w:numPr>
          <w:ilvl w:val="0"/>
          <w:numId w:val="22"/>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Išmatuoto kepenų fermentų kiekio kraujyje padidėjimas.</w:t>
      </w:r>
    </w:p>
    <w:p w14:paraId="615B751C" w14:textId="77777777" w:rsidR="00D94763" w:rsidRPr="00F0666B" w:rsidRDefault="0003237B" w:rsidP="00D94763">
      <w:pPr>
        <w:numPr>
          <w:ilvl w:val="0"/>
          <w:numId w:val="22"/>
        </w:numPr>
        <w:tabs>
          <w:tab w:val="left" w:pos="567"/>
        </w:tabs>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Hormono prolaktino kiekio kraujyje padidėjimas. Hormono prolaktino kiekio padidėjimas retais atvejais gali pasireikšti:</w:t>
      </w:r>
    </w:p>
    <w:p w14:paraId="450CC61C" w14:textId="55C428BB" w:rsidR="0003237B" w:rsidRPr="00F0666B" w:rsidRDefault="0003237B" w:rsidP="00D94763">
      <w:pPr>
        <w:numPr>
          <w:ilvl w:val="1"/>
          <w:numId w:val="22"/>
        </w:numPr>
        <w:spacing w:after="160" w:line="259" w:lineRule="auto"/>
        <w:ind w:left="1134" w:hanging="283"/>
        <w:contextualSpacing/>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vyrams ir moterims krūtų paburkimu ir netikėtai prasidėjusia pieno gamyba; moterims galimu mėnesinių išnykimu arba nereguliariu jų ciklu.</w:t>
      </w:r>
    </w:p>
    <w:p w14:paraId="161903AE"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8AEE614"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bCs/>
          <w:kern w:val="0"/>
          <w:sz w:val="22"/>
          <w:szCs w:val="22"/>
          <w14:ligatures w14:val="none"/>
        </w:rPr>
        <w:t>Nedažni šalutinio poveikio reiškiniai</w:t>
      </w:r>
      <w:r w:rsidRPr="0003237B">
        <w:rPr>
          <w:rFonts w:ascii="Times New Roman" w:eastAsia="Times New Roman" w:hAnsi="Times New Roman" w:cs="Times New Roman"/>
          <w:b/>
          <w:kern w:val="0"/>
          <w:sz w:val="22"/>
          <w:szCs w:val="22"/>
          <w14:ligatures w14:val="none"/>
        </w:rPr>
        <w:t xml:space="preserve"> (gali pasireikšti rečiau kaip 1 iš 100 asmenų):</w:t>
      </w:r>
    </w:p>
    <w:p w14:paraId="48BD6C20" w14:textId="5EF250F1" w:rsidR="0003237B" w:rsidRPr="00F0666B" w:rsidRDefault="0003237B" w:rsidP="00D94763">
      <w:pPr>
        <w:pStyle w:val="Sraopastraipa"/>
        <w:numPr>
          <w:ilvl w:val="0"/>
          <w:numId w:val="21"/>
        </w:numPr>
        <w:spacing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Priepuoliai arba smūgiai.</w:t>
      </w:r>
    </w:p>
    <w:p w14:paraId="25E9DFD1" w14:textId="74B57024" w:rsidR="0003237B" w:rsidRPr="00F0666B" w:rsidRDefault="0003237B" w:rsidP="00D94763">
      <w:pPr>
        <w:pStyle w:val="Sraopastraipa"/>
        <w:numPr>
          <w:ilvl w:val="0"/>
          <w:numId w:val="21"/>
        </w:numPr>
        <w:spacing w:line="260" w:lineRule="exact"/>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Alerginės reakcijos, kurios gali pasireikšti guzeliais (pūslėmis), odos paburkimu ir patinimu apie burną.</w:t>
      </w:r>
    </w:p>
    <w:p w14:paraId="09F41DA6" w14:textId="77777777" w:rsidR="00D94763" w:rsidRPr="00F0666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Alpimas (gali sukelti kritimą)</w:t>
      </w:r>
    </w:p>
    <w:p w14:paraId="56A754B6" w14:textId="4F8705BE"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Nemalonus pojūtis kojose (vadinamasis neramių kojų sindromas).</w:t>
      </w:r>
    </w:p>
    <w:p w14:paraId="6C69B676"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Sunkumas nuryti.</w:t>
      </w:r>
    </w:p>
    <w:p w14:paraId="2E89BFBC"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Nevalingi judesiai, daugiausiai veido arba liežuvio</w:t>
      </w:r>
    </w:p>
    <w:p w14:paraId="758D544E"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Lytinė disfunkcija.</w:t>
      </w:r>
    </w:p>
    <w:p w14:paraId="21ED4E5E" w14:textId="77777777" w:rsidR="00D94763" w:rsidRPr="00F0666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Užkimšta nosis.</w:t>
      </w:r>
    </w:p>
    <w:p w14:paraId="6820F2BF" w14:textId="4FC05E45"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Cukrinis diabetas.</w:t>
      </w:r>
    </w:p>
    <w:p w14:paraId="530D88EA"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color w:val="262626"/>
          <w:kern w:val="0"/>
          <w:sz w:val="22"/>
          <w:szCs w:val="22"/>
          <w14:ligatures w14:val="none"/>
        </w:rPr>
        <w:t>Širdies elektrinės veiklos pokytis, nustatytas užrašius elektrokardiogramą (QT intervalo pailgėjimas).</w:t>
      </w:r>
    </w:p>
    <w:p w14:paraId="494A58B1"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Nenormaliai lėtas širdies ritmas, kuris gali atsirasti gydymo pradžioje ir gali būti susijęs su žemu kraujospūdžiu ir alpuliu.</w:t>
      </w:r>
    </w:p>
    <w:p w14:paraId="4439566B"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Pasunkėjęs šlapinimasis.</w:t>
      </w:r>
    </w:p>
    <w:p w14:paraId="66B511B9"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Sumažėjęs raudonųjų kraujo kūnelių kiekis kraujyje.</w:t>
      </w:r>
    </w:p>
    <w:p w14:paraId="4B75D1A7"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Natrio koncentracijos kraujyje sumažėjimas.</w:t>
      </w:r>
    </w:p>
    <w:p w14:paraId="01F8DFA5"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Pasunkėjusi cukrinio diabeto būklė. </w:t>
      </w:r>
    </w:p>
    <w:p w14:paraId="43A8669A" w14:textId="77777777" w:rsidR="0003237B" w:rsidRPr="0003237B" w:rsidRDefault="0003237B" w:rsidP="00D94763">
      <w:pPr>
        <w:numPr>
          <w:ilvl w:val="0"/>
          <w:numId w:val="21"/>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Sumišimas.</w:t>
      </w:r>
    </w:p>
    <w:p w14:paraId="2E74FB7D"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8E0B736"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b/>
          <w:bCs/>
          <w:kern w:val="0"/>
          <w:sz w:val="22"/>
          <w:szCs w:val="22"/>
          <w14:ligatures w14:val="none"/>
        </w:rPr>
        <w:t>Reti šalutinio poveikio reiškiniai</w:t>
      </w:r>
      <w:r w:rsidRPr="0003237B">
        <w:rPr>
          <w:rFonts w:ascii="Times New Roman" w:eastAsia="Times New Roman" w:hAnsi="Times New Roman" w:cs="Times New Roman"/>
          <w:kern w:val="0"/>
          <w:sz w:val="22"/>
          <w:szCs w:val="22"/>
          <w14:ligatures w14:val="none"/>
        </w:rPr>
        <w:t xml:space="preserve"> </w:t>
      </w:r>
      <w:r w:rsidRPr="0003237B">
        <w:rPr>
          <w:rFonts w:ascii="Times New Roman" w:eastAsia="Times New Roman" w:hAnsi="Times New Roman" w:cs="Times New Roman"/>
          <w:b/>
          <w:kern w:val="0"/>
          <w:sz w:val="22"/>
          <w:szCs w:val="22"/>
          <w14:ligatures w14:val="none"/>
        </w:rPr>
        <w:t>(gali pasireikšti rečiau kaip 1 iš 1000 asmenų):</w:t>
      </w:r>
    </w:p>
    <w:p w14:paraId="3FE1736D"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Aukštos temperatūros (karščiavimo), prakaitavimo, raumenų sustingimo, labai didelio mieguistumo arba alpulio derinys (negalavimas, vadinamas „piktybiniu </w:t>
      </w:r>
      <w:proofErr w:type="spellStart"/>
      <w:r w:rsidRPr="0003237B">
        <w:rPr>
          <w:rFonts w:ascii="Times New Roman" w:eastAsia="Times New Roman" w:hAnsi="Times New Roman" w:cs="Times New Roman"/>
          <w:kern w:val="0"/>
          <w:sz w:val="22"/>
          <w:szCs w:val="22"/>
          <w14:ligatures w14:val="none"/>
        </w:rPr>
        <w:t>neurolepsiniu</w:t>
      </w:r>
      <w:proofErr w:type="spellEnd"/>
      <w:r w:rsidRPr="0003237B">
        <w:rPr>
          <w:rFonts w:ascii="Times New Roman" w:eastAsia="Times New Roman" w:hAnsi="Times New Roman" w:cs="Times New Roman"/>
          <w:kern w:val="0"/>
          <w:sz w:val="22"/>
          <w:szCs w:val="22"/>
          <w14:ligatures w14:val="none"/>
        </w:rPr>
        <w:t xml:space="preserve"> sindromu“).</w:t>
      </w:r>
    </w:p>
    <w:p w14:paraId="4715EA26"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Odos ir akių pageltonavimas (gelta).</w:t>
      </w:r>
    </w:p>
    <w:p w14:paraId="2EC48D92"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Kepenų uždegimas (hepatitas).</w:t>
      </w:r>
    </w:p>
    <w:p w14:paraId="4577E4BE"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lastRenderedPageBreak/>
        <w:t>Ilgalaikė ir skausminga erekcija (</w:t>
      </w:r>
      <w:proofErr w:type="spellStart"/>
      <w:r w:rsidRPr="0003237B">
        <w:rPr>
          <w:rFonts w:ascii="Times New Roman" w:eastAsia="Times New Roman" w:hAnsi="Times New Roman" w:cs="Times New Roman"/>
          <w:kern w:val="0"/>
          <w:sz w:val="22"/>
          <w:szCs w:val="22"/>
          <w14:ligatures w14:val="none"/>
        </w:rPr>
        <w:t>priapizmas</w:t>
      </w:r>
      <w:proofErr w:type="spellEnd"/>
      <w:r w:rsidRPr="0003237B">
        <w:rPr>
          <w:rFonts w:ascii="Times New Roman" w:eastAsia="Times New Roman" w:hAnsi="Times New Roman" w:cs="Times New Roman"/>
          <w:kern w:val="0"/>
          <w:sz w:val="22"/>
          <w:szCs w:val="22"/>
          <w14:ligatures w14:val="none"/>
        </w:rPr>
        <w:t>).</w:t>
      </w:r>
    </w:p>
    <w:p w14:paraId="238F2A89"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Menstruacijų sutrikimas.</w:t>
      </w:r>
    </w:p>
    <w:p w14:paraId="465F979F"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Kraujo krešuliai venose, ypač kojų (atsiranda tokie simptomai, kaip kojų tinimas, skausmas ir paraudimas), kurie gali būti pernešti kraujagyslėmis į plaučius, sukeldami skausmą krūtinėje ir sunkumą kvėpuoti. Jei pastebite bet kurį iš nurodytų simptomų, nedelsdami kreipkitės į gydytoją. </w:t>
      </w:r>
    </w:p>
    <w:p w14:paraId="5C487E09"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Vaikščiojimas, kalbėjimas, valgymas arba kitokia veikla miego metu.</w:t>
      </w:r>
    </w:p>
    <w:p w14:paraId="6417FFDA"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Sumažėjusi kūno temperatūra (hipotermija).</w:t>
      </w:r>
    </w:p>
    <w:p w14:paraId="07BF2D35"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Krūtų paburkimas ir netikėtai prasidėjusi pieno gamyba (</w:t>
      </w:r>
      <w:proofErr w:type="spellStart"/>
      <w:r w:rsidRPr="0003237B">
        <w:rPr>
          <w:rFonts w:ascii="Times New Roman" w:eastAsia="Times New Roman" w:hAnsi="Times New Roman" w:cs="Times New Roman"/>
          <w:kern w:val="0"/>
          <w:sz w:val="22"/>
          <w:szCs w:val="22"/>
          <w14:ligatures w14:val="none"/>
        </w:rPr>
        <w:t>galaktorėja</w:t>
      </w:r>
      <w:proofErr w:type="spellEnd"/>
      <w:r w:rsidRPr="0003237B">
        <w:rPr>
          <w:rFonts w:ascii="Times New Roman" w:eastAsia="Times New Roman" w:hAnsi="Times New Roman" w:cs="Times New Roman"/>
          <w:kern w:val="0"/>
          <w:sz w:val="22"/>
          <w:szCs w:val="22"/>
          <w14:ligatures w14:val="none"/>
        </w:rPr>
        <w:t>).</w:t>
      </w:r>
    </w:p>
    <w:p w14:paraId="4C360A04"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Kasos uždegimas. </w:t>
      </w:r>
    </w:p>
    <w:p w14:paraId="502B2B65"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Sveikatos sutrikimas („</w:t>
      </w:r>
      <w:proofErr w:type="spellStart"/>
      <w:r w:rsidRPr="0003237B">
        <w:rPr>
          <w:rFonts w:ascii="Times New Roman" w:eastAsia="Times New Roman" w:hAnsi="Times New Roman" w:cs="Times New Roman"/>
          <w:kern w:val="0"/>
          <w:sz w:val="22"/>
          <w:szCs w:val="22"/>
          <w14:ligatures w14:val="none"/>
        </w:rPr>
        <w:t>metabolinis</w:t>
      </w:r>
      <w:proofErr w:type="spellEnd"/>
      <w:r w:rsidRPr="0003237B">
        <w:rPr>
          <w:rFonts w:ascii="Times New Roman" w:eastAsia="Times New Roman" w:hAnsi="Times New Roman" w:cs="Times New Roman"/>
          <w:kern w:val="0"/>
          <w:sz w:val="22"/>
          <w:szCs w:val="22"/>
          <w14:ligatures w14:val="none"/>
        </w:rPr>
        <w:t xml:space="preserve"> sindromas“), pasireiškiantis 3 ar daugiau simptomų deriniu: riebalų sankaupa ant pilvo, „gero cholesterolio“ (HDL-C) kiekio sumažėjimas, tam tikro tipo riebalų, vadinamų trigliceridais, kiekio padidėjimas kraujyje, aukštas kraujospūdis ir padidėjęs cukraus kiekis kraujyje.</w:t>
      </w:r>
    </w:p>
    <w:p w14:paraId="232CA9C5"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Karščiavimo, gripo simptomų, gerklės skausmo ar kitos infekcijos bei labai mažo eritrocitų skaičiaus kraujyje derinys; šis sveikatos sutrikimas vadinamas </w:t>
      </w:r>
      <w:proofErr w:type="spellStart"/>
      <w:r w:rsidRPr="0003237B">
        <w:rPr>
          <w:rFonts w:ascii="Times New Roman" w:eastAsia="Times New Roman" w:hAnsi="Times New Roman" w:cs="Times New Roman"/>
          <w:kern w:val="0"/>
          <w:sz w:val="22"/>
          <w:szCs w:val="22"/>
          <w14:ligatures w14:val="none"/>
        </w:rPr>
        <w:t>agranuliocitozė</w:t>
      </w:r>
      <w:proofErr w:type="spellEnd"/>
      <w:r w:rsidRPr="0003237B">
        <w:rPr>
          <w:rFonts w:ascii="Times New Roman" w:eastAsia="Times New Roman" w:hAnsi="Times New Roman" w:cs="Times New Roman"/>
          <w:kern w:val="0"/>
          <w:sz w:val="22"/>
          <w:szCs w:val="22"/>
          <w14:ligatures w14:val="none"/>
        </w:rPr>
        <w:t>.</w:t>
      </w:r>
    </w:p>
    <w:p w14:paraId="0379A983"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Žarnų užsikimšimas.</w:t>
      </w:r>
    </w:p>
    <w:p w14:paraId="6D68A9E1" w14:textId="77777777" w:rsidR="0003237B" w:rsidRPr="0003237B" w:rsidRDefault="0003237B" w:rsidP="00D94763">
      <w:pPr>
        <w:numPr>
          <w:ilvl w:val="0"/>
          <w:numId w:val="20"/>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Kreatinino </w:t>
      </w:r>
      <w:proofErr w:type="spellStart"/>
      <w:r w:rsidRPr="0003237B">
        <w:rPr>
          <w:rFonts w:ascii="Times New Roman" w:eastAsia="Times New Roman" w:hAnsi="Times New Roman" w:cs="Times New Roman"/>
          <w:kern w:val="0"/>
          <w:sz w:val="22"/>
          <w:szCs w:val="22"/>
          <w14:ligatures w14:val="none"/>
        </w:rPr>
        <w:t>fosfokinazės</w:t>
      </w:r>
      <w:proofErr w:type="spellEnd"/>
      <w:r w:rsidRPr="0003237B">
        <w:rPr>
          <w:rFonts w:ascii="Times New Roman" w:eastAsia="Times New Roman" w:hAnsi="Times New Roman" w:cs="Times New Roman"/>
          <w:kern w:val="0"/>
          <w:sz w:val="22"/>
          <w:szCs w:val="22"/>
          <w14:ligatures w14:val="none"/>
        </w:rPr>
        <w:t xml:space="preserve"> (raumenų medžiagos) kiekio kraujyje padidėjimas.</w:t>
      </w:r>
    </w:p>
    <w:p w14:paraId="634A0BC8" w14:textId="77777777" w:rsidR="0003237B" w:rsidRPr="0003237B" w:rsidRDefault="0003237B" w:rsidP="0003237B">
      <w:pPr>
        <w:tabs>
          <w:tab w:val="left" w:pos="567"/>
        </w:tabs>
        <w:ind w:left="567" w:hanging="567"/>
        <w:rPr>
          <w:rFonts w:ascii="Times New Roman" w:eastAsia="Times New Roman" w:hAnsi="Times New Roman" w:cs="Times New Roman"/>
          <w:kern w:val="0"/>
          <w:sz w:val="22"/>
          <w:szCs w:val="22"/>
          <w14:ligatures w14:val="none"/>
        </w:rPr>
      </w:pPr>
    </w:p>
    <w:p w14:paraId="2AB2D8FD"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bCs/>
          <w:kern w:val="0"/>
          <w:sz w:val="22"/>
          <w:szCs w:val="22"/>
          <w14:ligatures w14:val="none"/>
        </w:rPr>
        <w:t>Labai reti šalutinio poveikio reiškiniai</w:t>
      </w:r>
      <w:r w:rsidRPr="0003237B">
        <w:rPr>
          <w:rFonts w:ascii="Times New Roman" w:eastAsia="Times New Roman" w:hAnsi="Times New Roman" w:cs="Times New Roman"/>
          <w:b/>
          <w:kern w:val="0"/>
          <w:sz w:val="22"/>
          <w:szCs w:val="22"/>
          <w14:ligatures w14:val="none"/>
        </w:rPr>
        <w:t xml:space="preserve"> (gali pasireikšti rečiau kaip 1 iš 10000 asmenų):</w:t>
      </w:r>
    </w:p>
    <w:p w14:paraId="2A3B39E1" w14:textId="77777777" w:rsidR="0003237B" w:rsidRPr="0003237B" w:rsidRDefault="0003237B" w:rsidP="00D94763">
      <w:pPr>
        <w:numPr>
          <w:ilvl w:val="0"/>
          <w:numId w:val="19"/>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Stiprus odos bėrimas, pūslės arba raudonos dėmės.</w:t>
      </w:r>
    </w:p>
    <w:p w14:paraId="3D2829A8" w14:textId="77777777" w:rsidR="0003237B" w:rsidRPr="0003237B" w:rsidRDefault="0003237B" w:rsidP="00D94763">
      <w:pPr>
        <w:numPr>
          <w:ilvl w:val="0"/>
          <w:numId w:val="19"/>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Sunki alerginė reakcija (vadinama </w:t>
      </w:r>
      <w:proofErr w:type="spellStart"/>
      <w:r w:rsidRPr="0003237B">
        <w:rPr>
          <w:rFonts w:ascii="Times New Roman" w:eastAsia="Times New Roman" w:hAnsi="Times New Roman" w:cs="Times New Roman"/>
          <w:kern w:val="0"/>
          <w:sz w:val="22"/>
          <w:szCs w:val="22"/>
          <w14:ligatures w14:val="none"/>
        </w:rPr>
        <w:t>anafilaksija</w:t>
      </w:r>
      <w:proofErr w:type="spellEnd"/>
      <w:r w:rsidRPr="0003237B">
        <w:rPr>
          <w:rFonts w:ascii="Times New Roman" w:eastAsia="Times New Roman" w:hAnsi="Times New Roman" w:cs="Times New Roman"/>
          <w:kern w:val="0"/>
          <w:sz w:val="22"/>
          <w:szCs w:val="22"/>
          <w14:ligatures w14:val="none"/>
        </w:rPr>
        <w:t>), kuri gali pasireikšti kvėpavimo sutrikimu arba šoku.</w:t>
      </w:r>
    </w:p>
    <w:p w14:paraId="48D2DF5B" w14:textId="77777777" w:rsidR="0003237B" w:rsidRPr="0003237B" w:rsidRDefault="0003237B" w:rsidP="00D94763">
      <w:pPr>
        <w:numPr>
          <w:ilvl w:val="0"/>
          <w:numId w:val="19"/>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Greitas odos patinimas, dažniausiai akių, lūpų arba burnos plote (</w:t>
      </w:r>
      <w:proofErr w:type="spellStart"/>
      <w:r w:rsidRPr="0003237B">
        <w:rPr>
          <w:rFonts w:ascii="Times New Roman" w:eastAsia="Times New Roman" w:hAnsi="Times New Roman" w:cs="Times New Roman"/>
          <w:kern w:val="0"/>
          <w:sz w:val="22"/>
          <w:szCs w:val="22"/>
          <w14:ligatures w14:val="none"/>
        </w:rPr>
        <w:t>angioneurozinė</w:t>
      </w:r>
      <w:proofErr w:type="spellEnd"/>
      <w:r w:rsidRPr="0003237B">
        <w:rPr>
          <w:rFonts w:ascii="Times New Roman" w:eastAsia="Times New Roman" w:hAnsi="Times New Roman" w:cs="Times New Roman"/>
          <w:kern w:val="0"/>
          <w:sz w:val="22"/>
          <w:szCs w:val="22"/>
          <w14:ligatures w14:val="none"/>
        </w:rPr>
        <w:t xml:space="preserve"> edema).</w:t>
      </w:r>
    </w:p>
    <w:p w14:paraId="5CCF9148" w14:textId="77777777" w:rsidR="0003237B" w:rsidRPr="0003237B" w:rsidRDefault="0003237B" w:rsidP="00D94763">
      <w:pPr>
        <w:numPr>
          <w:ilvl w:val="0"/>
          <w:numId w:val="19"/>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Sunki būklė, kurios metu ant odos, burnos, aplink akis ir ant genitalijų atsiranda pūslės (</w:t>
      </w:r>
      <w:proofErr w:type="spellStart"/>
      <w:r w:rsidRPr="0003237B">
        <w:rPr>
          <w:rFonts w:ascii="Times New Roman" w:eastAsia="Times New Roman" w:hAnsi="Times New Roman" w:cs="Times New Roman"/>
          <w:kern w:val="0"/>
          <w:sz w:val="22"/>
          <w:szCs w:val="22"/>
          <w14:ligatures w14:val="none"/>
        </w:rPr>
        <w:t>Stivenso</w:t>
      </w:r>
      <w:proofErr w:type="spellEnd"/>
      <w:r w:rsidRPr="0003237B">
        <w:rPr>
          <w:rFonts w:ascii="Times New Roman" w:eastAsia="Times New Roman" w:hAnsi="Times New Roman" w:cs="Times New Roman"/>
          <w:kern w:val="0"/>
          <w:sz w:val="22"/>
          <w:szCs w:val="22"/>
          <w14:ligatures w14:val="none"/>
        </w:rPr>
        <w:t>-Džonsono sindromas).</w:t>
      </w:r>
    </w:p>
    <w:p w14:paraId="22054E3A" w14:textId="77777777" w:rsidR="0003237B" w:rsidRPr="0003237B" w:rsidRDefault="0003237B" w:rsidP="00D94763">
      <w:pPr>
        <w:numPr>
          <w:ilvl w:val="0"/>
          <w:numId w:val="19"/>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Hormono, kontroliuojančio šlapimo kiekį, netinkama sekrecija.</w:t>
      </w:r>
    </w:p>
    <w:p w14:paraId="4096BD18" w14:textId="77777777" w:rsidR="0003237B" w:rsidRPr="0003237B" w:rsidRDefault="0003237B" w:rsidP="00D94763">
      <w:pPr>
        <w:numPr>
          <w:ilvl w:val="0"/>
          <w:numId w:val="19"/>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Raumenų audinio skilimas ir skausmas raumenyse (</w:t>
      </w:r>
      <w:proofErr w:type="spellStart"/>
      <w:r w:rsidRPr="0003237B">
        <w:rPr>
          <w:rFonts w:ascii="Times New Roman" w:eastAsia="Times New Roman" w:hAnsi="Times New Roman" w:cs="Times New Roman"/>
          <w:kern w:val="0"/>
          <w:sz w:val="22"/>
          <w:szCs w:val="22"/>
          <w14:ligatures w14:val="none"/>
        </w:rPr>
        <w:t>rabdomioliozė</w:t>
      </w:r>
      <w:proofErr w:type="spellEnd"/>
      <w:r w:rsidRPr="0003237B">
        <w:rPr>
          <w:rFonts w:ascii="Times New Roman" w:eastAsia="Times New Roman" w:hAnsi="Times New Roman" w:cs="Times New Roman"/>
          <w:kern w:val="0"/>
          <w:sz w:val="22"/>
          <w:szCs w:val="22"/>
          <w14:ligatures w14:val="none"/>
        </w:rPr>
        <w:t>).</w:t>
      </w:r>
    </w:p>
    <w:p w14:paraId="71E11A22"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63B47114" w14:textId="4F2D309F" w:rsidR="0003237B" w:rsidRPr="0003237B" w:rsidRDefault="0003237B" w:rsidP="0003237B">
      <w:pPr>
        <w:tabs>
          <w:tab w:val="left" w:pos="567"/>
        </w:tabs>
        <w:ind w:left="0" w:firstLine="0"/>
        <w:rPr>
          <w:rFonts w:ascii="Times New Roman" w:eastAsia="Calibri" w:hAnsi="Times New Roman" w:cs="Times New Roman"/>
          <w:b/>
          <w:color w:val="343434"/>
          <w:kern w:val="0"/>
          <w:sz w:val="22"/>
          <w:szCs w:val="22"/>
          <w14:ligatures w14:val="none"/>
        </w:rPr>
      </w:pPr>
      <w:r w:rsidRPr="0003237B">
        <w:rPr>
          <w:rFonts w:ascii="Times New Roman" w:eastAsia="Calibri" w:hAnsi="Times New Roman" w:cs="Times New Roman"/>
          <w:b/>
          <w:bCs/>
          <w:noProof/>
          <w:snapToGrid w:val="0"/>
          <w:kern w:val="0"/>
          <w:sz w:val="22"/>
          <w:szCs w:val="22"/>
          <w14:ligatures w14:val="none"/>
        </w:rPr>
        <w:t>Šalutinio poveikio reiškiniai, kurių dažnis n</w:t>
      </w:r>
      <w:r w:rsidR="00817E25">
        <w:rPr>
          <w:rFonts w:ascii="Times New Roman" w:eastAsia="Calibri" w:hAnsi="Times New Roman" w:cs="Times New Roman"/>
          <w:b/>
          <w:bCs/>
          <w:noProof/>
          <w:snapToGrid w:val="0"/>
          <w:kern w:val="0"/>
          <w:sz w:val="22"/>
          <w:szCs w:val="22"/>
          <w14:ligatures w14:val="none"/>
        </w:rPr>
        <w:t>ežinomas</w:t>
      </w:r>
      <w:r w:rsidRPr="0003237B">
        <w:rPr>
          <w:rFonts w:ascii="Times New Roman" w:eastAsia="Times New Roman" w:hAnsi="Times New Roman" w:cs="Times New Roman"/>
          <w:b/>
          <w:kern w:val="0"/>
          <w:sz w:val="22"/>
          <w:szCs w:val="22"/>
          <w14:ligatures w14:val="none"/>
        </w:rPr>
        <w:t xml:space="preserve"> (</w:t>
      </w:r>
      <w:r w:rsidRPr="0003237B">
        <w:rPr>
          <w:rFonts w:ascii="Times New Roman" w:eastAsia="Calibri" w:hAnsi="Times New Roman" w:cs="Times New Roman"/>
          <w:b/>
          <w:color w:val="343434"/>
          <w:kern w:val="0"/>
          <w:sz w:val="22"/>
          <w:szCs w:val="22"/>
          <w14:ligatures w14:val="none"/>
        </w:rPr>
        <w:t>negali būti apskaičiuotas pagal turimus duomenis):</w:t>
      </w:r>
    </w:p>
    <w:p w14:paraId="1C62E74E"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Odos </w:t>
      </w:r>
      <w:r w:rsidRPr="0003237B">
        <w:rPr>
          <w:rFonts w:ascii="Times New Roman" w:eastAsia="Calibri" w:hAnsi="Times New Roman" w:cs="Times New Roman"/>
          <w:color w:val="262626"/>
          <w:kern w:val="0"/>
          <w:sz w:val="22"/>
          <w:szCs w:val="22"/>
          <w14:ligatures w14:val="none"/>
        </w:rPr>
        <w:t xml:space="preserve">bėrimas su raudonomis netaisyklingomis dėmėmis (daugiaformė </w:t>
      </w:r>
      <w:proofErr w:type="spellStart"/>
      <w:r w:rsidRPr="0003237B">
        <w:rPr>
          <w:rFonts w:ascii="Times New Roman" w:eastAsia="Calibri" w:hAnsi="Times New Roman" w:cs="Times New Roman"/>
          <w:color w:val="262626"/>
          <w:kern w:val="0"/>
          <w:sz w:val="22"/>
          <w:szCs w:val="22"/>
          <w14:ligatures w14:val="none"/>
        </w:rPr>
        <w:t>eritema</w:t>
      </w:r>
      <w:proofErr w:type="spellEnd"/>
      <w:r w:rsidRPr="0003237B">
        <w:rPr>
          <w:rFonts w:ascii="Times New Roman" w:eastAsia="Calibri" w:hAnsi="Times New Roman" w:cs="Times New Roman"/>
          <w:color w:val="262626"/>
          <w:kern w:val="0"/>
          <w:sz w:val="22"/>
          <w:szCs w:val="22"/>
          <w14:ligatures w14:val="none"/>
        </w:rPr>
        <w:t xml:space="preserve">). </w:t>
      </w:r>
      <w:bookmarkStart w:id="3" w:name="_Hlk161351807"/>
      <w:r w:rsidRPr="0003237B">
        <w:rPr>
          <w:rFonts w:ascii="Times New Roman" w:eastAsia="Calibri" w:hAnsi="Times New Roman" w:cs="Times New Roman"/>
          <w:color w:val="262626"/>
          <w:kern w:val="0"/>
          <w:sz w:val="22"/>
          <w:szCs w:val="22"/>
          <w14:ligatures w14:val="none"/>
        </w:rPr>
        <w:t>Žr. 2 skyrių.</w:t>
      </w:r>
    </w:p>
    <w:p w14:paraId="1950696A"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Greitai atsirandantys raudonos odos plotai, nusėti mažomis pūslelėmis (mažomis pūslelėmis, pripildytomis balto / geltono skysčio, vadinamomis ūmine </w:t>
      </w:r>
      <w:proofErr w:type="spellStart"/>
      <w:r w:rsidRPr="0003237B">
        <w:rPr>
          <w:rFonts w:ascii="Times New Roman" w:eastAsia="Times New Roman" w:hAnsi="Times New Roman" w:cs="Times New Roman"/>
          <w:kern w:val="0"/>
          <w:sz w:val="22"/>
          <w:szCs w:val="22"/>
          <w14:ligatures w14:val="none"/>
        </w:rPr>
        <w:t>generalizuota</w:t>
      </w:r>
      <w:proofErr w:type="spellEnd"/>
      <w:r w:rsidRPr="0003237B">
        <w:rPr>
          <w:rFonts w:ascii="Times New Roman" w:eastAsia="Times New Roman" w:hAnsi="Times New Roman" w:cs="Times New Roman"/>
          <w:kern w:val="0"/>
          <w:sz w:val="22"/>
          <w:szCs w:val="22"/>
          <w14:ligatures w14:val="none"/>
        </w:rPr>
        <w:t xml:space="preserve"> </w:t>
      </w:r>
      <w:proofErr w:type="spellStart"/>
      <w:r w:rsidRPr="0003237B">
        <w:rPr>
          <w:rFonts w:ascii="Times New Roman" w:eastAsia="Times New Roman" w:hAnsi="Times New Roman" w:cs="Times New Roman"/>
          <w:kern w:val="0"/>
          <w:sz w:val="22"/>
          <w:szCs w:val="22"/>
          <w14:ligatures w14:val="none"/>
        </w:rPr>
        <w:t>egzantemine</w:t>
      </w:r>
      <w:proofErr w:type="spellEnd"/>
      <w:r w:rsidRPr="0003237B">
        <w:rPr>
          <w:rFonts w:ascii="Times New Roman" w:eastAsia="Times New Roman" w:hAnsi="Times New Roman" w:cs="Times New Roman"/>
          <w:kern w:val="0"/>
          <w:sz w:val="22"/>
          <w:szCs w:val="22"/>
          <w14:ligatures w14:val="none"/>
        </w:rPr>
        <w:t xml:space="preserve"> </w:t>
      </w:r>
      <w:proofErr w:type="spellStart"/>
      <w:r w:rsidRPr="0003237B">
        <w:rPr>
          <w:rFonts w:ascii="Times New Roman" w:eastAsia="Times New Roman" w:hAnsi="Times New Roman" w:cs="Times New Roman"/>
          <w:kern w:val="0"/>
          <w:sz w:val="22"/>
          <w:szCs w:val="22"/>
          <w14:ligatures w14:val="none"/>
        </w:rPr>
        <w:t>pustulioze</w:t>
      </w:r>
      <w:proofErr w:type="spellEnd"/>
      <w:r w:rsidRPr="0003237B">
        <w:rPr>
          <w:rFonts w:ascii="Times New Roman" w:eastAsia="Times New Roman" w:hAnsi="Times New Roman" w:cs="Times New Roman"/>
          <w:kern w:val="0"/>
          <w:sz w:val="22"/>
          <w:szCs w:val="22"/>
          <w14:ligatures w14:val="none"/>
        </w:rPr>
        <w:t xml:space="preserve"> [AGEP]). Žr. 2 skyrių.</w:t>
      </w:r>
    </w:p>
    <w:bookmarkEnd w:id="3"/>
    <w:p w14:paraId="3CE8C553"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Sunki, staigiai pasireiškianti alerginė reakcija su tokiais simptomais, kaip karščiavimas, pūslės ant odos ir odos lupimasis (toksinė </w:t>
      </w:r>
      <w:proofErr w:type="spellStart"/>
      <w:r w:rsidRPr="0003237B">
        <w:rPr>
          <w:rFonts w:ascii="Times New Roman" w:eastAsia="Times New Roman" w:hAnsi="Times New Roman" w:cs="Times New Roman"/>
          <w:kern w:val="0"/>
          <w:sz w:val="22"/>
          <w:szCs w:val="22"/>
          <w14:ligatures w14:val="none"/>
        </w:rPr>
        <w:t>epiderminė</w:t>
      </w:r>
      <w:proofErr w:type="spellEnd"/>
      <w:r w:rsidRPr="0003237B">
        <w:rPr>
          <w:rFonts w:ascii="Times New Roman" w:eastAsia="Times New Roman" w:hAnsi="Times New Roman" w:cs="Times New Roman"/>
          <w:kern w:val="0"/>
          <w:sz w:val="22"/>
          <w:szCs w:val="22"/>
          <w14:ligatures w14:val="none"/>
        </w:rPr>
        <w:t xml:space="preserve"> </w:t>
      </w:r>
      <w:proofErr w:type="spellStart"/>
      <w:r w:rsidRPr="0003237B">
        <w:rPr>
          <w:rFonts w:ascii="Times New Roman" w:eastAsia="Times New Roman" w:hAnsi="Times New Roman" w:cs="Times New Roman"/>
          <w:kern w:val="0"/>
          <w:sz w:val="22"/>
          <w:szCs w:val="22"/>
          <w14:ligatures w14:val="none"/>
        </w:rPr>
        <w:t>nekrolizė</w:t>
      </w:r>
      <w:proofErr w:type="spellEnd"/>
      <w:r w:rsidRPr="0003237B">
        <w:rPr>
          <w:rFonts w:ascii="Times New Roman" w:eastAsia="Times New Roman" w:hAnsi="Times New Roman" w:cs="Times New Roman"/>
          <w:kern w:val="0"/>
          <w:sz w:val="22"/>
          <w:szCs w:val="22"/>
          <w14:ligatures w14:val="none"/>
        </w:rPr>
        <w:t>). Žr. 2 skyrių.</w:t>
      </w:r>
    </w:p>
    <w:p w14:paraId="48E6D55F"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Vaisto sukelta reakcija su </w:t>
      </w:r>
      <w:proofErr w:type="spellStart"/>
      <w:r w:rsidRPr="0003237B">
        <w:rPr>
          <w:rFonts w:ascii="Times New Roman" w:eastAsia="Times New Roman" w:hAnsi="Times New Roman" w:cs="Times New Roman"/>
          <w:kern w:val="0"/>
          <w:sz w:val="22"/>
          <w:szCs w:val="22"/>
          <w14:ligatures w14:val="none"/>
        </w:rPr>
        <w:t>eozinofilija</w:t>
      </w:r>
      <w:proofErr w:type="spellEnd"/>
      <w:r w:rsidRPr="0003237B">
        <w:rPr>
          <w:rFonts w:ascii="Times New Roman" w:eastAsia="Times New Roman" w:hAnsi="Times New Roman" w:cs="Times New Roman"/>
          <w:kern w:val="0"/>
          <w:sz w:val="22"/>
          <w:szCs w:val="22"/>
          <w14:ligatures w14:val="none"/>
        </w:rPr>
        <w:t xml:space="preserve"> ir sisteminiais simptomais (DRESS), pasireiškianti į gripą panašiais simptomais su bėrimu, karščiavimu, patinusiais liaukomis ir kraujo tyrimų rodmenų pokyčiais (įskaitant padidėjusį leukocitų (</w:t>
      </w:r>
      <w:proofErr w:type="spellStart"/>
      <w:r w:rsidRPr="0003237B">
        <w:rPr>
          <w:rFonts w:ascii="Times New Roman" w:eastAsia="Times New Roman" w:hAnsi="Times New Roman" w:cs="Times New Roman"/>
          <w:kern w:val="0"/>
          <w:sz w:val="22"/>
          <w:szCs w:val="22"/>
          <w14:ligatures w14:val="none"/>
        </w:rPr>
        <w:t>eozinofilija</w:t>
      </w:r>
      <w:proofErr w:type="spellEnd"/>
      <w:r w:rsidRPr="0003237B">
        <w:rPr>
          <w:rFonts w:ascii="Times New Roman" w:eastAsia="Times New Roman" w:hAnsi="Times New Roman" w:cs="Times New Roman"/>
          <w:kern w:val="0"/>
          <w:sz w:val="22"/>
          <w:szCs w:val="22"/>
          <w14:ligatures w14:val="none"/>
        </w:rPr>
        <w:t>) ir kepenų fermentų kiekį). Žr. 2 skyrių.</w:t>
      </w:r>
    </w:p>
    <w:p w14:paraId="5A947DA5" w14:textId="4A2A4E44"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Motinų, kurios vartojo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nėštumo metu, kūdikiams gali pasireikšti vaisto vartojimo nutraukimo simptomai.</w:t>
      </w:r>
    </w:p>
    <w:p w14:paraId="0DA4FE82"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Insultas.</w:t>
      </w:r>
    </w:p>
    <w:p w14:paraId="0DC4735B"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Širdies raumens pažeidimas (kardiomiopatija).</w:t>
      </w:r>
    </w:p>
    <w:p w14:paraId="448A3164"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Širdies raumens uždegimas (</w:t>
      </w:r>
      <w:proofErr w:type="spellStart"/>
      <w:r w:rsidRPr="0003237B">
        <w:rPr>
          <w:rFonts w:ascii="Times New Roman" w:eastAsia="Times New Roman" w:hAnsi="Times New Roman" w:cs="Times New Roman"/>
          <w:kern w:val="0"/>
          <w:sz w:val="22"/>
          <w:szCs w:val="22"/>
          <w14:ligatures w14:val="none"/>
        </w:rPr>
        <w:t>miokarditas</w:t>
      </w:r>
      <w:proofErr w:type="spellEnd"/>
      <w:r w:rsidRPr="0003237B">
        <w:rPr>
          <w:rFonts w:ascii="Times New Roman" w:eastAsia="Times New Roman" w:hAnsi="Times New Roman" w:cs="Times New Roman"/>
          <w:kern w:val="0"/>
          <w:sz w:val="22"/>
          <w:szCs w:val="22"/>
          <w14:ligatures w14:val="none"/>
        </w:rPr>
        <w:t>).</w:t>
      </w:r>
    </w:p>
    <w:p w14:paraId="0495A02D" w14:textId="77777777" w:rsidR="0003237B" w:rsidRPr="0003237B" w:rsidRDefault="0003237B" w:rsidP="00D94763">
      <w:pPr>
        <w:numPr>
          <w:ilvl w:val="0"/>
          <w:numId w:val="18"/>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Kraujagyslių uždegimas (</w:t>
      </w:r>
      <w:proofErr w:type="spellStart"/>
      <w:r w:rsidRPr="0003237B">
        <w:rPr>
          <w:rFonts w:ascii="Times New Roman" w:eastAsia="Times New Roman" w:hAnsi="Times New Roman" w:cs="Times New Roman"/>
          <w:kern w:val="0"/>
          <w:sz w:val="22"/>
          <w:szCs w:val="22"/>
          <w14:ligatures w14:val="none"/>
        </w:rPr>
        <w:t>vaskulitas</w:t>
      </w:r>
      <w:proofErr w:type="spellEnd"/>
      <w:r w:rsidRPr="0003237B">
        <w:rPr>
          <w:rFonts w:ascii="Times New Roman" w:eastAsia="Times New Roman" w:hAnsi="Times New Roman" w:cs="Times New Roman"/>
          <w:kern w:val="0"/>
          <w:sz w:val="22"/>
          <w:szCs w:val="22"/>
          <w14:ligatures w14:val="none"/>
        </w:rPr>
        <w:t>), kuris dažnai pasireiškia su odos išbėrimu mažomis raudonomis ar purpurinėmis iškilomis dėmelėmis.</w:t>
      </w:r>
    </w:p>
    <w:p w14:paraId="7B2E7F76" w14:textId="77777777" w:rsidR="0003237B" w:rsidRPr="0003237B" w:rsidRDefault="0003237B" w:rsidP="0003237B">
      <w:pPr>
        <w:tabs>
          <w:tab w:val="left" w:pos="567"/>
        </w:tabs>
        <w:ind w:left="0" w:firstLine="0"/>
        <w:rPr>
          <w:rFonts w:ascii="Times New Roman" w:eastAsia="Times New Roman" w:hAnsi="Times New Roman" w:cs="Times New Roman"/>
          <w:b/>
          <w:kern w:val="0"/>
          <w:sz w:val="22"/>
          <w:szCs w:val="22"/>
          <w14:ligatures w14:val="none"/>
        </w:rPr>
      </w:pPr>
    </w:p>
    <w:p w14:paraId="41DCDD02" w14:textId="06FD43D8"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Vaistų klasė, kuriai priklauso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gali sukelti širdies ritmo sutrikimus, kurie gali būti sunkūs, o rimtais atvejais mirtini.</w:t>
      </w:r>
    </w:p>
    <w:p w14:paraId="51177B67"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0CE60AEB"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Kai kuriuos šalutinius poveikius galima nustatyti tik kraujo tyrimų metu. Tokie poveikiai yra kai kurių riebalų ląstelių (trigliceridų ir bendro cholesterolio) arba gliukozės kiekio padaugėjimas, skydliaukės hormonų kiekio kraujyje pakitimai, kepenų fermentų aktyvumo padidėjimas, kai kurių tipų kraujo </w:t>
      </w:r>
      <w:r w:rsidRPr="0003237B">
        <w:rPr>
          <w:rFonts w:ascii="Times New Roman" w:eastAsia="Times New Roman" w:hAnsi="Times New Roman" w:cs="Times New Roman"/>
          <w:kern w:val="0"/>
          <w:sz w:val="22"/>
          <w:szCs w:val="22"/>
          <w14:ligatures w14:val="none"/>
        </w:rPr>
        <w:lastRenderedPageBreak/>
        <w:t xml:space="preserve">ląstelių skaičiaus sumažėjimas, raudonųjų kraujo kūnelių kiekio sumažėjimas, kraujo </w:t>
      </w:r>
      <w:proofErr w:type="spellStart"/>
      <w:r w:rsidRPr="0003237B">
        <w:rPr>
          <w:rFonts w:ascii="Times New Roman" w:eastAsia="Times New Roman" w:hAnsi="Times New Roman" w:cs="Times New Roman"/>
          <w:kern w:val="0"/>
          <w:sz w:val="22"/>
          <w:szCs w:val="22"/>
          <w14:ligatures w14:val="none"/>
        </w:rPr>
        <w:t>kreatino</w:t>
      </w:r>
      <w:proofErr w:type="spellEnd"/>
      <w:r w:rsidRPr="0003237B">
        <w:rPr>
          <w:rFonts w:ascii="Times New Roman" w:eastAsia="Times New Roman" w:hAnsi="Times New Roman" w:cs="Times New Roman"/>
          <w:kern w:val="0"/>
          <w:sz w:val="22"/>
          <w:szCs w:val="22"/>
          <w14:ligatures w14:val="none"/>
        </w:rPr>
        <w:t xml:space="preserve"> </w:t>
      </w:r>
      <w:proofErr w:type="spellStart"/>
      <w:r w:rsidRPr="0003237B">
        <w:rPr>
          <w:rFonts w:ascii="Times New Roman" w:eastAsia="Times New Roman" w:hAnsi="Times New Roman" w:cs="Times New Roman"/>
          <w:kern w:val="0"/>
          <w:sz w:val="22"/>
          <w:szCs w:val="22"/>
          <w14:ligatures w14:val="none"/>
        </w:rPr>
        <w:t>fosfokinazės</w:t>
      </w:r>
      <w:proofErr w:type="spellEnd"/>
      <w:r w:rsidRPr="0003237B">
        <w:rPr>
          <w:rFonts w:ascii="Times New Roman" w:eastAsia="Times New Roman" w:hAnsi="Times New Roman" w:cs="Times New Roman"/>
          <w:kern w:val="0"/>
          <w:sz w:val="22"/>
          <w:szCs w:val="22"/>
          <w14:ligatures w14:val="none"/>
        </w:rPr>
        <w:t xml:space="preserve"> (raumenų medžiagos) padidėjimas, natrio koncentracijos kraujyje sumažėjimas ir hormono prolaktino kiekio kraujyje padidėjimas. Hormono prolaktino kiekio padidėjimas retais atvejais gali pasireikšti:</w:t>
      </w:r>
    </w:p>
    <w:p w14:paraId="703D8D72" w14:textId="095E26CF" w:rsidR="0003237B" w:rsidRPr="00F0666B" w:rsidRDefault="0003237B" w:rsidP="00D94763">
      <w:pPr>
        <w:pStyle w:val="Sraopastraipa"/>
        <w:numPr>
          <w:ilvl w:val="0"/>
          <w:numId w:val="1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vyrams ir moterims krūtų paburkimu ir netikėtai prasidėjusia pieno gamyba;</w:t>
      </w:r>
    </w:p>
    <w:p w14:paraId="04683179" w14:textId="4497D46D" w:rsidR="0003237B" w:rsidRPr="00F0666B" w:rsidRDefault="0003237B" w:rsidP="00D94763">
      <w:pPr>
        <w:pStyle w:val="Sraopastraipa"/>
        <w:numPr>
          <w:ilvl w:val="0"/>
          <w:numId w:val="17"/>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moterims galimu mėnesinių išnykimu arba nereguliariu jų ciklu.</w:t>
      </w:r>
    </w:p>
    <w:p w14:paraId="2C3EA788"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7AADC533"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Retkarčiais gydytojas gali nurodyti Jums atlikti kraujo tyrimus.</w:t>
      </w:r>
    </w:p>
    <w:p w14:paraId="77732997"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180F6DA2"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bCs/>
          <w:iCs/>
          <w:kern w:val="0"/>
          <w:sz w:val="22"/>
          <w:szCs w:val="22"/>
          <w14:ligatures w14:val="none"/>
        </w:rPr>
        <w:t xml:space="preserve">Kitas </w:t>
      </w:r>
      <w:r w:rsidRPr="0003237B">
        <w:rPr>
          <w:rFonts w:ascii="Times New Roman" w:eastAsia="Times New Roman" w:hAnsi="Times New Roman" w:cs="Times New Roman"/>
          <w:b/>
          <w:kern w:val="0"/>
          <w:sz w:val="22"/>
          <w:szCs w:val="22"/>
          <w14:ligatures w14:val="none"/>
        </w:rPr>
        <w:t>šalutinis poveikis, kuris gali pasireikšti vaikams ir paaugliams</w:t>
      </w:r>
    </w:p>
    <w:p w14:paraId="22EDA95C"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Toks pats šalutinis poveikis kaip suaugusiems gali pasireikšti vaikams ir paaugliams.</w:t>
      </w:r>
    </w:p>
    <w:p w14:paraId="1286E92B"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CABD9AE"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t>Toliau pateikti šalutinio poveikio reiškiniai vaikams ir paaugliams pastebėti dažniau arba suaugusiesiems nebuvo pastebėti.</w:t>
      </w:r>
    </w:p>
    <w:p w14:paraId="47CAD7DB"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p>
    <w:p w14:paraId="4BC7B8C3"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t>Labai dažni šalutinio poveikio reiškiniai (gali pasireikšti ne rečiau kaip 1 iš 10 asmenų):</w:t>
      </w:r>
    </w:p>
    <w:p w14:paraId="4807E043" w14:textId="77777777" w:rsidR="0003237B" w:rsidRPr="00F0666B" w:rsidRDefault="0003237B" w:rsidP="00D94763">
      <w:pPr>
        <w:pStyle w:val="Sraopastraipa"/>
        <w:numPr>
          <w:ilvl w:val="0"/>
          <w:numId w:val="16"/>
        </w:numPr>
        <w:spacing w:after="160" w:line="259" w:lineRule="auto"/>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padidėjęs hormono, vadinamo prolaktinu, kiekis kraujyje. Padidėjęs prolaktinu vadinamo hormono kiekis retais atvejais sukelia:</w:t>
      </w:r>
    </w:p>
    <w:p w14:paraId="713358DB" w14:textId="77777777" w:rsidR="0003237B" w:rsidRPr="00F0666B" w:rsidRDefault="0003237B" w:rsidP="00D94763">
      <w:pPr>
        <w:pStyle w:val="Sraopastraipa"/>
        <w:numPr>
          <w:ilvl w:val="1"/>
          <w:numId w:val="16"/>
        </w:numPr>
        <w:spacing w:after="160" w:line="259" w:lineRule="auto"/>
        <w:ind w:left="1134"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krūtų paburkimą berniukams ir mergaitėms ir netikėtai prasidėjusią pieno gamybą;</w:t>
      </w:r>
    </w:p>
    <w:p w14:paraId="59E4C6B0" w14:textId="77777777" w:rsidR="0003237B" w:rsidRPr="00F0666B" w:rsidRDefault="0003237B" w:rsidP="00D94763">
      <w:pPr>
        <w:pStyle w:val="Sraopastraipa"/>
        <w:numPr>
          <w:ilvl w:val="1"/>
          <w:numId w:val="16"/>
        </w:numPr>
        <w:spacing w:after="160" w:line="259" w:lineRule="auto"/>
        <w:ind w:left="1134"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mėnesinių nebuvimą arba nereguliarų jų ciklą mergaitėms;</w:t>
      </w:r>
    </w:p>
    <w:p w14:paraId="38A734F7" w14:textId="77777777" w:rsidR="0003237B" w:rsidRPr="00F0666B" w:rsidRDefault="0003237B" w:rsidP="00D94763">
      <w:pPr>
        <w:pStyle w:val="Sraopastraipa"/>
        <w:numPr>
          <w:ilvl w:val="0"/>
          <w:numId w:val="16"/>
        </w:numPr>
        <w:spacing w:after="160" w:line="259" w:lineRule="auto"/>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padidėjęs apetitas;</w:t>
      </w:r>
    </w:p>
    <w:p w14:paraId="01A7B835" w14:textId="77777777" w:rsidR="0003237B" w:rsidRPr="00F0666B" w:rsidRDefault="0003237B" w:rsidP="00D94763">
      <w:pPr>
        <w:pStyle w:val="Sraopastraipa"/>
        <w:numPr>
          <w:ilvl w:val="0"/>
          <w:numId w:val="16"/>
        </w:numPr>
        <w:spacing w:after="160" w:line="259" w:lineRule="auto"/>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vėmimas;</w:t>
      </w:r>
    </w:p>
    <w:p w14:paraId="1A527FE1" w14:textId="77777777" w:rsidR="0003237B" w:rsidRPr="00F0666B" w:rsidRDefault="0003237B" w:rsidP="00D94763">
      <w:pPr>
        <w:pStyle w:val="Sraopastraipa"/>
        <w:numPr>
          <w:ilvl w:val="0"/>
          <w:numId w:val="16"/>
        </w:numPr>
        <w:spacing w:after="160" w:line="259" w:lineRule="auto"/>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neįprasti raumenų judesiai, pasireiškiantys sunkumu pradėti judinti raumenį, drebuliu, nuovargio pojūčiu arba neskausmingu raumenų sustingimu;</w:t>
      </w:r>
    </w:p>
    <w:p w14:paraId="6A009E2C" w14:textId="77777777" w:rsidR="0003237B" w:rsidRPr="00F0666B" w:rsidRDefault="0003237B" w:rsidP="00D94763">
      <w:pPr>
        <w:pStyle w:val="Sraopastraipa"/>
        <w:numPr>
          <w:ilvl w:val="0"/>
          <w:numId w:val="16"/>
        </w:numPr>
        <w:spacing w:after="160" w:line="259" w:lineRule="auto"/>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padidėjęs kraujospūdis.</w:t>
      </w:r>
    </w:p>
    <w:p w14:paraId="34C0F59C"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99B27F4"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t>Dažni šalutinio poveikio reiškiniai (gali pasireikšti rečiau kaip 1 iš 10 asmenų):</w:t>
      </w:r>
    </w:p>
    <w:p w14:paraId="0058A405" w14:textId="77777777" w:rsidR="0003237B" w:rsidRPr="0003237B" w:rsidRDefault="0003237B" w:rsidP="00D94763">
      <w:pPr>
        <w:numPr>
          <w:ilvl w:val="0"/>
          <w:numId w:val="14"/>
        </w:numPr>
        <w:spacing w:after="160" w:line="259" w:lineRule="auto"/>
        <w:ind w:left="567" w:hanging="283"/>
        <w:contextualSpacing/>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kern w:val="0"/>
          <w:sz w:val="22"/>
          <w:szCs w:val="22"/>
          <w14:ligatures w14:val="none"/>
        </w:rPr>
        <w:t>silpnumo pojūtis, alpimas (iki nukritimo);</w:t>
      </w:r>
    </w:p>
    <w:p w14:paraId="63990844" w14:textId="77777777" w:rsidR="0003237B" w:rsidRPr="0003237B" w:rsidRDefault="0003237B" w:rsidP="00D94763">
      <w:pPr>
        <w:numPr>
          <w:ilvl w:val="0"/>
          <w:numId w:val="14"/>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užkimšta nosis;</w:t>
      </w:r>
    </w:p>
    <w:p w14:paraId="00DEF83E" w14:textId="77777777" w:rsidR="0003237B" w:rsidRPr="0003237B" w:rsidRDefault="0003237B" w:rsidP="00D94763">
      <w:pPr>
        <w:numPr>
          <w:ilvl w:val="0"/>
          <w:numId w:val="14"/>
        </w:numPr>
        <w:spacing w:after="160" w:line="259" w:lineRule="auto"/>
        <w:ind w:left="567" w:hanging="283"/>
        <w:contextualSpacing/>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dirglumas.</w:t>
      </w:r>
    </w:p>
    <w:p w14:paraId="04E614BB"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09B5F1E0" w14:textId="77777777" w:rsidR="0003237B" w:rsidRPr="0003237B" w:rsidRDefault="0003237B" w:rsidP="0003237B">
      <w:pPr>
        <w:tabs>
          <w:tab w:val="left" w:pos="360"/>
          <w:tab w:val="left" w:pos="567"/>
        </w:tabs>
        <w:ind w:left="0" w:firstLine="0"/>
        <w:rPr>
          <w:rFonts w:ascii="Times New Roman" w:eastAsia="Times New Roman" w:hAnsi="Times New Roman" w:cs="Times New Roman"/>
          <w:b/>
          <w:kern w:val="0"/>
          <w:sz w:val="22"/>
          <w:szCs w:val="22"/>
          <w14:ligatures w14:val="none"/>
        </w:rPr>
      </w:pPr>
      <w:r w:rsidRPr="0003237B">
        <w:rPr>
          <w:rFonts w:ascii="Times New Roman" w:eastAsia="Times New Roman" w:hAnsi="Times New Roman" w:cs="Times New Roman"/>
          <w:b/>
          <w:kern w:val="0"/>
          <w:sz w:val="22"/>
          <w:szCs w:val="22"/>
          <w14:ligatures w14:val="none"/>
        </w:rPr>
        <w:t>Pranešimas apie šalutinį poveikį</w:t>
      </w:r>
    </w:p>
    <w:p w14:paraId="615D1193" w14:textId="77777777" w:rsidR="00D94763" w:rsidRPr="00D94763" w:rsidRDefault="00D94763" w:rsidP="00D94763">
      <w:pPr>
        <w:ind w:left="0" w:firstLine="0"/>
        <w:rPr>
          <w:rFonts w:ascii="Times New Roman" w:eastAsia="Times New Roman" w:hAnsi="Times New Roman" w:cs="Times New Roman"/>
          <w:kern w:val="0"/>
          <w:sz w:val="22"/>
          <w:szCs w:val="20"/>
          <w14:ligatures w14:val="none"/>
        </w:rPr>
      </w:pPr>
      <w:r w:rsidRPr="00D9476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D94763">
          <w:rPr>
            <w:rFonts w:ascii="Times New Roman" w:eastAsia="Times New Roman" w:hAnsi="Times New Roman" w:cs="Times New Roman"/>
            <w:color w:val="467886"/>
            <w:kern w:val="0"/>
            <w:sz w:val="22"/>
            <w:szCs w:val="20"/>
            <w:u w:val="single"/>
            <w:lang w:eastAsia="lt-LT"/>
            <w14:ligatures w14:val="none"/>
          </w:rPr>
          <w:t>https://vvkt.lrv.lt/lt/</w:t>
        </w:r>
      </w:hyperlink>
      <w:r w:rsidRPr="00D9476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D94763">
        <w:rPr>
          <w:rFonts w:ascii="Times New Roman" w:eastAsia="Times New Roman" w:hAnsi="Times New Roman" w:cs="Times New Roman"/>
          <w:kern w:val="0"/>
          <w:sz w:val="22"/>
          <w:szCs w:val="20"/>
          <w14:ligatures w14:val="none"/>
        </w:rPr>
        <w:t>.</w:t>
      </w:r>
    </w:p>
    <w:p w14:paraId="1B836451"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1AAC3D09"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CAE524B" w14:textId="1FB759F8" w:rsidR="0003237B" w:rsidRPr="0003237B" w:rsidRDefault="0003237B" w:rsidP="0003237B">
      <w:pPr>
        <w:keepNext/>
        <w:tabs>
          <w:tab w:val="left" w:pos="567"/>
        </w:tabs>
        <w:ind w:left="0" w:firstLine="0"/>
        <w:outlineLvl w:val="1"/>
        <w:rPr>
          <w:rFonts w:ascii="Times New Roman" w:eastAsia="Times New Roman" w:hAnsi="Times New Roman" w:cs="Times New Roman"/>
          <w:b/>
          <w:bCs/>
          <w:iCs/>
          <w:kern w:val="0"/>
          <w:sz w:val="22"/>
          <w:szCs w:val="22"/>
          <w14:ligatures w14:val="none"/>
        </w:rPr>
      </w:pPr>
      <w:r w:rsidRPr="0003237B">
        <w:rPr>
          <w:rFonts w:ascii="Times New Roman" w:eastAsia="Times New Roman" w:hAnsi="Times New Roman" w:cs="Times New Roman"/>
          <w:b/>
          <w:bCs/>
          <w:iCs/>
          <w:kern w:val="0"/>
          <w:sz w:val="22"/>
          <w:szCs w:val="22"/>
          <w14:ligatures w14:val="none"/>
        </w:rPr>
        <w:t>5.</w:t>
      </w:r>
      <w:r w:rsidRPr="0003237B">
        <w:rPr>
          <w:rFonts w:ascii="Times New Roman" w:eastAsia="Times New Roman" w:hAnsi="Times New Roman" w:cs="Times New Roman"/>
          <w:b/>
          <w:bCs/>
          <w:iCs/>
          <w:kern w:val="0"/>
          <w:sz w:val="22"/>
          <w:szCs w:val="22"/>
          <w14:ligatures w14:val="none"/>
        </w:rPr>
        <w:tab/>
        <w:t xml:space="preserve">Kaip laikyti </w:t>
      </w:r>
      <w:r w:rsidR="00AE5D01" w:rsidRPr="00F0666B">
        <w:rPr>
          <w:rFonts w:ascii="Times New Roman" w:eastAsia="Times New Roman" w:hAnsi="Times New Roman" w:cs="Times New Roman"/>
          <w:b/>
          <w:bCs/>
          <w:iCs/>
          <w:kern w:val="0"/>
          <w:sz w:val="22"/>
          <w:szCs w:val="22"/>
          <w14:ligatures w14:val="none"/>
        </w:rPr>
        <w:t>QUETIAPINE ACCORD</w:t>
      </w:r>
    </w:p>
    <w:p w14:paraId="2697E0CA" w14:textId="77777777"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p>
    <w:p w14:paraId="2B975B2F"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Šį vaistą laikykite vaikams nepastebimoje ir nepasiekiamoje</w:t>
      </w:r>
      <w:r w:rsidRPr="0003237B" w:rsidDel="008E33FC">
        <w:rPr>
          <w:rFonts w:ascii="Times New Roman" w:eastAsia="Times New Roman" w:hAnsi="Times New Roman" w:cs="Times New Roman"/>
          <w:kern w:val="0"/>
          <w:sz w:val="22"/>
          <w:szCs w:val="22"/>
          <w14:ligatures w14:val="none"/>
        </w:rPr>
        <w:t xml:space="preserve"> </w:t>
      </w:r>
      <w:r w:rsidRPr="0003237B">
        <w:rPr>
          <w:rFonts w:ascii="Times New Roman" w:eastAsia="Times New Roman" w:hAnsi="Times New Roman" w:cs="Times New Roman"/>
          <w:kern w:val="0"/>
          <w:sz w:val="22"/>
          <w:szCs w:val="22"/>
          <w14:ligatures w14:val="none"/>
        </w:rPr>
        <w:t>vietoje.</w:t>
      </w:r>
    </w:p>
    <w:p w14:paraId="6891DD95"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3EEE9038"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Šiam vaistui specialių laikymo sąlygų nereikia.</w:t>
      </w:r>
    </w:p>
    <w:p w14:paraId="611F8E2E"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129E72C0" w14:textId="0D9B1E02"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Ant dėžutės ir lizdinės plokštelės po „Tinka iki/EXP“ nurodytam tinkamumo laikui pasibaigus, </w:t>
      </w:r>
      <w:r w:rsidR="00AE5D01" w:rsidRPr="00F0666B">
        <w:rPr>
          <w:rFonts w:ascii="Times New Roman" w:eastAsia="Times New Roman" w:hAnsi="Times New Roman" w:cs="Times New Roman"/>
          <w:kern w:val="0"/>
          <w:sz w:val="22"/>
          <w:szCs w:val="22"/>
          <w14:ligatures w14:val="none"/>
        </w:rPr>
        <w:t>QUETIAPINE ACCORD</w:t>
      </w:r>
      <w:r w:rsidRPr="0003237B">
        <w:rPr>
          <w:rFonts w:ascii="Times New Roman" w:eastAsia="Times New Roman" w:hAnsi="Times New Roman" w:cs="Times New Roman"/>
          <w:kern w:val="0"/>
          <w:sz w:val="22"/>
          <w:szCs w:val="22"/>
          <w14:ligatures w14:val="none"/>
        </w:rPr>
        <w:t xml:space="preserve"> vartoti negalima. Vaistas tinka vartoti iki paskutinės nurodyto mėnesio dienos.</w:t>
      </w:r>
    </w:p>
    <w:p w14:paraId="63A4E2C6"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479CBA85"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2AC4C11"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06EF1A85"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1DD91AD6" w14:textId="77777777" w:rsidR="0003237B" w:rsidRPr="0003237B" w:rsidRDefault="0003237B" w:rsidP="0003237B">
      <w:pPr>
        <w:keepNext/>
        <w:tabs>
          <w:tab w:val="left" w:pos="567"/>
        </w:tabs>
        <w:ind w:left="0" w:firstLine="0"/>
        <w:outlineLvl w:val="1"/>
        <w:rPr>
          <w:rFonts w:ascii="Times New Roman" w:eastAsia="Times New Roman" w:hAnsi="Times New Roman" w:cs="Times New Roman"/>
          <w:b/>
          <w:bCs/>
          <w:iCs/>
          <w:kern w:val="0"/>
          <w:sz w:val="22"/>
          <w:szCs w:val="22"/>
          <w14:ligatures w14:val="none"/>
        </w:rPr>
      </w:pPr>
      <w:r w:rsidRPr="0003237B">
        <w:rPr>
          <w:rFonts w:ascii="Times New Roman" w:eastAsia="Times New Roman" w:hAnsi="Times New Roman" w:cs="Times New Roman"/>
          <w:b/>
          <w:bCs/>
          <w:iCs/>
          <w:kern w:val="0"/>
          <w:sz w:val="22"/>
          <w:szCs w:val="22"/>
          <w14:ligatures w14:val="none"/>
        </w:rPr>
        <w:t>6.</w:t>
      </w:r>
      <w:r w:rsidRPr="0003237B">
        <w:rPr>
          <w:rFonts w:ascii="Times New Roman" w:eastAsia="Times New Roman" w:hAnsi="Times New Roman" w:cs="Times New Roman"/>
          <w:b/>
          <w:bCs/>
          <w:iCs/>
          <w:kern w:val="0"/>
          <w:sz w:val="22"/>
          <w:szCs w:val="22"/>
          <w14:ligatures w14:val="none"/>
        </w:rPr>
        <w:tab/>
        <w:t>Pakuotės turinys ir kita informacija</w:t>
      </w:r>
    </w:p>
    <w:p w14:paraId="2CE75843"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4231D7FC" w14:textId="731A266C" w:rsidR="0003237B" w:rsidRPr="0003237B" w:rsidRDefault="00AE5D01"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b/>
          <w:bCs/>
          <w:kern w:val="0"/>
          <w:sz w:val="22"/>
          <w:szCs w:val="22"/>
          <w14:ligatures w14:val="none"/>
        </w:rPr>
        <w:t>QUETIAPINE ACCORD</w:t>
      </w:r>
      <w:r w:rsidR="0003237B" w:rsidRPr="0003237B">
        <w:rPr>
          <w:rFonts w:ascii="Times New Roman" w:eastAsia="Times New Roman" w:hAnsi="Times New Roman" w:cs="Times New Roman"/>
          <w:b/>
          <w:bCs/>
          <w:kern w:val="0"/>
          <w:sz w:val="22"/>
          <w:szCs w:val="22"/>
          <w14:ligatures w14:val="none"/>
        </w:rPr>
        <w:t xml:space="preserve"> sudėtis</w:t>
      </w:r>
    </w:p>
    <w:p w14:paraId="0D37A9A1" w14:textId="50A15F61" w:rsidR="0003237B" w:rsidRPr="00F0666B" w:rsidRDefault="0003237B" w:rsidP="004C7B36">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lastRenderedPageBreak/>
        <w:t xml:space="preserve">Veiklioji medžiaga yra </w:t>
      </w:r>
      <w:proofErr w:type="spellStart"/>
      <w:r w:rsidRPr="00F0666B">
        <w:rPr>
          <w:rFonts w:ascii="Times New Roman" w:eastAsia="Times New Roman" w:hAnsi="Times New Roman" w:cs="Times New Roman"/>
          <w:kern w:val="0"/>
          <w:sz w:val="22"/>
          <w:szCs w:val="22"/>
          <w14:ligatures w14:val="none"/>
        </w:rPr>
        <w:t>kvetiapinas</w:t>
      </w:r>
      <w:proofErr w:type="spellEnd"/>
      <w:r w:rsidRPr="00F0666B">
        <w:rPr>
          <w:rFonts w:ascii="Times New Roman" w:eastAsia="Times New Roman" w:hAnsi="Times New Roman" w:cs="Times New Roman"/>
          <w:kern w:val="0"/>
          <w:sz w:val="22"/>
          <w:szCs w:val="22"/>
          <w14:ligatures w14:val="none"/>
        </w:rPr>
        <w:t>. Kiekvienoje plėvele dengtoje tabletėje yra 25 mg, 100 mg</w:t>
      </w:r>
      <w:r w:rsidR="00170F30">
        <w:rPr>
          <w:rFonts w:ascii="Times New Roman" w:eastAsia="Times New Roman" w:hAnsi="Times New Roman" w:cs="Times New Roman"/>
          <w:kern w:val="0"/>
          <w:sz w:val="22"/>
          <w:szCs w:val="22"/>
          <w14:ligatures w14:val="none"/>
        </w:rPr>
        <w:t xml:space="preserve"> ar</w:t>
      </w:r>
      <w:r w:rsidRPr="00F0666B">
        <w:rPr>
          <w:rFonts w:ascii="Times New Roman" w:eastAsia="Times New Roman" w:hAnsi="Times New Roman" w:cs="Times New Roman"/>
          <w:kern w:val="0"/>
          <w:sz w:val="22"/>
          <w:szCs w:val="22"/>
          <w14:ligatures w14:val="none"/>
        </w:rPr>
        <w:t xml:space="preserve"> 200 mg </w:t>
      </w:r>
      <w:proofErr w:type="spellStart"/>
      <w:r w:rsidRPr="00F0666B">
        <w:rPr>
          <w:rFonts w:ascii="Times New Roman" w:eastAsia="Times New Roman" w:hAnsi="Times New Roman" w:cs="Times New Roman"/>
          <w:kern w:val="0"/>
          <w:sz w:val="22"/>
          <w:szCs w:val="22"/>
          <w14:ligatures w14:val="none"/>
        </w:rPr>
        <w:t>kvetiapino</w:t>
      </w:r>
      <w:proofErr w:type="spellEnd"/>
      <w:r w:rsidRPr="00F0666B">
        <w:rPr>
          <w:rFonts w:ascii="Times New Roman" w:eastAsia="Times New Roman" w:hAnsi="Times New Roman" w:cs="Times New Roman"/>
          <w:kern w:val="0"/>
          <w:sz w:val="22"/>
          <w:szCs w:val="22"/>
          <w14:ligatures w14:val="none"/>
        </w:rPr>
        <w:t xml:space="preserve"> (</w:t>
      </w:r>
      <w:proofErr w:type="spellStart"/>
      <w:r w:rsidRPr="00F0666B">
        <w:rPr>
          <w:rFonts w:ascii="Times New Roman" w:eastAsia="Times New Roman" w:hAnsi="Times New Roman" w:cs="Times New Roman"/>
          <w:kern w:val="0"/>
          <w:sz w:val="22"/>
          <w:szCs w:val="22"/>
          <w14:ligatures w14:val="none"/>
        </w:rPr>
        <w:t>kvetiapino</w:t>
      </w:r>
      <w:proofErr w:type="spellEnd"/>
      <w:r w:rsidRPr="00F0666B">
        <w:rPr>
          <w:rFonts w:ascii="Times New Roman" w:eastAsia="Times New Roman" w:hAnsi="Times New Roman" w:cs="Times New Roman"/>
          <w:kern w:val="0"/>
          <w:sz w:val="22"/>
          <w:szCs w:val="22"/>
          <w14:ligatures w14:val="none"/>
        </w:rPr>
        <w:t xml:space="preserve"> </w:t>
      </w:r>
      <w:proofErr w:type="spellStart"/>
      <w:r w:rsidRPr="00F0666B">
        <w:rPr>
          <w:rFonts w:ascii="Times New Roman" w:eastAsia="Times New Roman" w:hAnsi="Times New Roman" w:cs="Times New Roman"/>
          <w:kern w:val="0"/>
          <w:sz w:val="22"/>
          <w:szCs w:val="22"/>
          <w14:ligatures w14:val="none"/>
        </w:rPr>
        <w:t>hemifumarato</w:t>
      </w:r>
      <w:proofErr w:type="spellEnd"/>
      <w:r w:rsidRPr="00F0666B">
        <w:rPr>
          <w:rFonts w:ascii="Times New Roman" w:eastAsia="Times New Roman" w:hAnsi="Times New Roman" w:cs="Times New Roman"/>
          <w:kern w:val="0"/>
          <w:sz w:val="22"/>
          <w:szCs w:val="22"/>
          <w14:ligatures w14:val="none"/>
        </w:rPr>
        <w:t xml:space="preserve"> pavidalu).</w:t>
      </w:r>
    </w:p>
    <w:p w14:paraId="2B73391E" w14:textId="77777777" w:rsidR="0003237B" w:rsidRPr="0003237B" w:rsidRDefault="0003237B" w:rsidP="004C7B36">
      <w:pPr>
        <w:ind w:left="567" w:hanging="283"/>
        <w:rPr>
          <w:rFonts w:ascii="Times New Roman" w:eastAsia="Times New Roman" w:hAnsi="Times New Roman" w:cs="Times New Roman"/>
          <w:kern w:val="0"/>
          <w:sz w:val="22"/>
          <w:szCs w:val="22"/>
          <w14:ligatures w14:val="none"/>
        </w:rPr>
      </w:pPr>
    </w:p>
    <w:p w14:paraId="7E62ED24" w14:textId="374D4B9F" w:rsidR="0003237B" w:rsidRPr="00F0666B" w:rsidRDefault="0003237B" w:rsidP="004C7B36">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kern w:val="0"/>
          <w:sz w:val="22"/>
          <w:szCs w:val="22"/>
          <w14:ligatures w14:val="none"/>
        </w:rPr>
        <w:t>Pagalbinės medžiagos.</w:t>
      </w:r>
    </w:p>
    <w:p w14:paraId="34307597" w14:textId="77777777" w:rsidR="0003237B" w:rsidRPr="0003237B" w:rsidRDefault="0003237B" w:rsidP="0003237B">
      <w:pPr>
        <w:tabs>
          <w:tab w:val="left" w:pos="567"/>
        </w:tabs>
        <w:ind w:left="0" w:firstLine="0"/>
        <w:rPr>
          <w:rFonts w:ascii="Times New Roman" w:eastAsia="Times New Roman" w:hAnsi="Times New Roman" w:cs="Times New Roman"/>
          <w:i/>
          <w:iCs/>
          <w:kern w:val="0"/>
          <w:sz w:val="22"/>
          <w:szCs w:val="22"/>
          <w14:ligatures w14:val="none"/>
        </w:rPr>
      </w:pPr>
    </w:p>
    <w:p w14:paraId="421BF0E8"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i/>
          <w:iCs/>
          <w:kern w:val="0"/>
          <w:sz w:val="22"/>
          <w:szCs w:val="22"/>
          <w14:ligatures w14:val="none"/>
        </w:rPr>
        <w:t>Tabletės branduolys:</w:t>
      </w:r>
      <w:r w:rsidRPr="0003237B">
        <w:rPr>
          <w:rFonts w:ascii="Times New Roman" w:eastAsia="Times New Roman" w:hAnsi="Times New Roman" w:cs="Times New Roman"/>
          <w:kern w:val="0"/>
          <w:sz w:val="22"/>
          <w:szCs w:val="22"/>
          <w14:ligatures w14:val="none"/>
        </w:rPr>
        <w:t xml:space="preserve"> laktozė </w:t>
      </w:r>
      <w:proofErr w:type="spellStart"/>
      <w:r w:rsidRPr="0003237B">
        <w:rPr>
          <w:rFonts w:ascii="Times New Roman" w:eastAsia="Times New Roman" w:hAnsi="Times New Roman" w:cs="Times New Roman"/>
          <w:kern w:val="0"/>
          <w:sz w:val="22"/>
          <w:szCs w:val="22"/>
          <w14:ligatures w14:val="none"/>
        </w:rPr>
        <w:t>monohidratas</w:t>
      </w:r>
      <w:proofErr w:type="spellEnd"/>
      <w:r w:rsidRPr="0003237B">
        <w:rPr>
          <w:rFonts w:ascii="Times New Roman" w:eastAsia="Times New Roman" w:hAnsi="Times New Roman" w:cs="Times New Roman"/>
          <w:kern w:val="0"/>
          <w:sz w:val="22"/>
          <w:szCs w:val="22"/>
          <w14:ligatures w14:val="none"/>
        </w:rPr>
        <w:t xml:space="preserve">, </w:t>
      </w:r>
      <w:proofErr w:type="spellStart"/>
      <w:r w:rsidRPr="0003237B">
        <w:rPr>
          <w:rFonts w:ascii="Times New Roman" w:eastAsia="Times New Roman" w:hAnsi="Times New Roman" w:cs="Times New Roman"/>
          <w:kern w:val="0"/>
          <w:sz w:val="22"/>
          <w:szCs w:val="22"/>
          <w14:ligatures w14:val="none"/>
        </w:rPr>
        <w:t>mikrokristalinė</w:t>
      </w:r>
      <w:proofErr w:type="spellEnd"/>
      <w:r w:rsidRPr="0003237B">
        <w:rPr>
          <w:rFonts w:ascii="Times New Roman" w:eastAsia="Times New Roman" w:hAnsi="Times New Roman" w:cs="Times New Roman"/>
          <w:kern w:val="0"/>
          <w:sz w:val="22"/>
          <w:szCs w:val="22"/>
          <w14:ligatures w14:val="none"/>
        </w:rPr>
        <w:t xml:space="preserve"> celiuliozė, </w:t>
      </w:r>
      <w:proofErr w:type="spellStart"/>
      <w:r w:rsidRPr="0003237B">
        <w:rPr>
          <w:rFonts w:ascii="Times New Roman" w:eastAsia="Times New Roman" w:hAnsi="Times New Roman" w:cs="Times New Roman"/>
          <w:kern w:val="0"/>
          <w:sz w:val="22"/>
          <w:szCs w:val="22"/>
          <w14:ligatures w14:val="none"/>
        </w:rPr>
        <w:t>povidonas</w:t>
      </w:r>
      <w:proofErr w:type="spellEnd"/>
      <w:r w:rsidRPr="0003237B">
        <w:rPr>
          <w:rFonts w:ascii="Times New Roman" w:eastAsia="Times New Roman" w:hAnsi="Times New Roman" w:cs="Times New Roman"/>
          <w:kern w:val="0"/>
          <w:sz w:val="22"/>
          <w:szCs w:val="22"/>
          <w14:ligatures w14:val="none"/>
        </w:rPr>
        <w:t xml:space="preserve"> K30, magnio </w:t>
      </w:r>
      <w:proofErr w:type="spellStart"/>
      <w:r w:rsidRPr="0003237B">
        <w:rPr>
          <w:rFonts w:ascii="Times New Roman" w:eastAsia="Times New Roman" w:hAnsi="Times New Roman" w:cs="Times New Roman"/>
          <w:kern w:val="0"/>
          <w:sz w:val="22"/>
          <w:szCs w:val="22"/>
          <w14:ligatures w14:val="none"/>
        </w:rPr>
        <w:t>stearatas</w:t>
      </w:r>
      <w:proofErr w:type="spellEnd"/>
      <w:r w:rsidRPr="0003237B">
        <w:rPr>
          <w:rFonts w:ascii="Times New Roman" w:eastAsia="Times New Roman" w:hAnsi="Times New Roman" w:cs="Times New Roman"/>
          <w:kern w:val="0"/>
          <w:sz w:val="22"/>
          <w:szCs w:val="22"/>
          <w14:ligatures w14:val="none"/>
        </w:rPr>
        <w:t xml:space="preserve"> (E470b), </w:t>
      </w:r>
      <w:proofErr w:type="spellStart"/>
      <w:r w:rsidRPr="0003237B">
        <w:rPr>
          <w:rFonts w:ascii="Times New Roman" w:eastAsia="Times New Roman" w:hAnsi="Times New Roman" w:cs="Times New Roman"/>
          <w:kern w:val="0"/>
          <w:sz w:val="22"/>
          <w:szCs w:val="22"/>
          <w14:ligatures w14:val="none"/>
        </w:rPr>
        <w:t>karboksimetilkrakmolo</w:t>
      </w:r>
      <w:proofErr w:type="spellEnd"/>
      <w:r w:rsidRPr="0003237B">
        <w:rPr>
          <w:rFonts w:ascii="Times New Roman" w:eastAsia="Times New Roman" w:hAnsi="Times New Roman" w:cs="Times New Roman"/>
          <w:kern w:val="0"/>
          <w:sz w:val="22"/>
          <w:szCs w:val="22"/>
          <w14:ligatures w14:val="none"/>
        </w:rPr>
        <w:t xml:space="preserve"> A natrio druska, kalcio-vandenilio fosfatas </w:t>
      </w:r>
      <w:proofErr w:type="spellStart"/>
      <w:r w:rsidRPr="0003237B">
        <w:rPr>
          <w:rFonts w:ascii="Times New Roman" w:eastAsia="Times New Roman" w:hAnsi="Times New Roman" w:cs="Times New Roman"/>
          <w:kern w:val="0"/>
          <w:sz w:val="22"/>
          <w:szCs w:val="22"/>
          <w14:ligatures w14:val="none"/>
        </w:rPr>
        <w:t>dihidratas</w:t>
      </w:r>
      <w:proofErr w:type="spellEnd"/>
      <w:r w:rsidRPr="0003237B">
        <w:rPr>
          <w:rFonts w:ascii="Times New Roman" w:eastAsia="Times New Roman" w:hAnsi="Times New Roman" w:cs="Times New Roman"/>
          <w:kern w:val="0"/>
          <w:sz w:val="22"/>
          <w:szCs w:val="22"/>
          <w14:ligatures w14:val="none"/>
        </w:rPr>
        <w:t xml:space="preserve">. </w:t>
      </w:r>
    </w:p>
    <w:p w14:paraId="44F5BFF5" w14:textId="77777777" w:rsidR="0003237B" w:rsidRPr="0003237B" w:rsidRDefault="0003237B" w:rsidP="0003237B">
      <w:pPr>
        <w:tabs>
          <w:tab w:val="left" w:pos="567"/>
        </w:tabs>
        <w:ind w:left="0" w:firstLine="0"/>
        <w:rPr>
          <w:rFonts w:ascii="Times New Roman" w:eastAsia="Times New Roman" w:hAnsi="Times New Roman" w:cs="Times New Roman"/>
          <w:i/>
          <w:iCs/>
          <w:kern w:val="0"/>
          <w:sz w:val="22"/>
          <w:szCs w:val="22"/>
          <w14:ligatures w14:val="none"/>
        </w:rPr>
      </w:pPr>
    </w:p>
    <w:p w14:paraId="22D20561" w14:textId="77777777" w:rsidR="0003237B" w:rsidRPr="0003237B" w:rsidRDefault="0003237B" w:rsidP="0003237B">
      <w:pPr>
        <w:tabs>
          <w:tab w:val="left" w:pos="567"/>
        </w:tabs>
        <w:ind w:left="0" w:firstLine="0"/>
        <w:rPr>
          <w:rFonts w:ascii="Times New Roman" w:eastAsia="Times New Roman" w:hAnsi="Times New Roman" w:cs="Times New Roman"/>
          <w:i/>
          <w:iCs/>
          <w:kern w:val="0"/>
          <w:sz w:val="22"/>
          <w:szCs w:val="22"/>
          <w14:ligatures w14:val="none"/>
        </w:rPr>
      </w:pPr>
      <w:r w:rsidRPr="0003237B">
        <w:rPr>
          <w:rFonts w:ascii="Times New Roman" w:eastAsia="Times New Roman" w:hAnsi="Times New Roman" w:cs="Times New Roman"/>
          <w:i/>
          <w:iCs/>
          <w:kern w:val="0"/>
          <w:sz w:val="22"/>
          <w:szCs w:val="22"/>
          <w14:ligatures w14:val="none"/>
        </w:rPr>
        <w:t>Tabletės plėvelė:</w:t>
      </w:r>
    </w:p>
    <w:p w14:paraId="6E2518E0"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u w:val="single"/>
          <w14:ligatures w14:val="none"/>
        </w:rPr>
        <w:t>25 mg</w:t>
      </w:r>
      <w:r w:rsidRPr="0003237B">
        <w:rPr>
          <w:rFonts w:ascii="Times New Roman" w:eastAsia="Times New Roman" w:hAnsi="Times New Roman" w:cs="Times New Roman"/>
          <w:kern w:val="0"/>
          <w:sz w:val="22"/>
          <w:szCs w:val="22"/>
          <w14:ligatures w14:val="none"/>
        </w:rPr>
        <w:t xml:space="preserve">: </w:t>
      </w:r>
    </w:p>
    <w:p w14:paraId="203843E3"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Hipromeliozė</w:t>
      </w:r>
      <w:proofErr w:type="spellEnd"/>
      <w:r w:rsidRPr="0003237B">
        <w:rPr>
          <w:rFonts w:ascii="Times New Roman" w:eastAsia="Times New Roman" w:hAnsi="Times New Roman" w:cs="Times New Roman"/>
          <w:kern w:val="0"/>
          <w:sz w:val="22"/>
          <w:szCs w:val="22"/>
          <w14:ligatures w14:val="none"/>
        </w:rPr>
        <w:t xml:space="preserve"> 6cP</w:t>
      </w:r>
    </w:p>
    <w:p w14:paraId="29910E58"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Titano dioksidas</w:t>
      </w:r>
    </w:p>
    <w:p w14:paraId="3CE00642"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Makrogolis</w:t>
      </w:r>
      <w:proofErr w:type="spellEnd"/>
      <w:r w:rsidRPr="0003237B">
        <w:rPr>
          <w:rFonts w:ascii="Times New Roman" w:eastAsia="Times New Roman" w:hAnsi="Times New Roman" w:cs="Times New Roman"/>
          <w:kern w:val="0"/>
          <w:sz w:val="22"/>
          <w:szCs w:val="22"/>
          <w14:ligatures w14:val="none"/>
        </w:rPr>
        <w:t xml:space="preserve"> 400</w:t>
      </w:r>
    </w:p>
    <w:p w14:paraId="795CE5F8"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Geltonasis geležies oksidas</w:t>
      </w:r>
    </w:p>
    <w:p w14:paraId="7BEF4CAF"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 xml:space="preserve">Raudonasis geležies oksidas </w:t>
      </w:r>
    </w:p>
    <w:p w14:paraId="265DBD80"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753BAEF0"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u w:val="single"/>
          <w14:ligatures w14:val="none"/>
        </w:rPr>
        <w:t>100 mg</w:t>
      </w:r>
      <w:r w:rsidRPr="0003237B">
        <w:rPr>
          <w:rFonts w:ascii="Times New Roman" w:eastAsia="Times New Roman" w:hAnsi="Times New Roman" w:cs="Times New Roman"/>
          <w:kern w:val="0"/>
          <w:sz w:val="22"/>
          <w:szCs w:val="22"/>
          <w14:ligatures w14:val="none"/>
        </w:rPr>
        <w:t xml:space="preserve">: </w:t>
      </w:r>
    </w:p>
    <w:p w14:paraId="0DB32C6B"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Hipromeliozė</w:t>
      </w:r>
      <w:proofErr w:type="spellEnd"/>
      <w:r w:rsidRPr="0003237B">
        <w:rPr>
          <w:rFonts w:ascii="Times New Roman" w:eastAsia="Times New Roman" w:hAnsi="Times New Roman" w:cs="Times New Roman"/>
          <w:kern w:val="0"/>
          <w:sz w:val="22"/>
          <w:szCs w:val="22"/>
          <w14:ligatures w14:val="none"/>
        </w:rPr>
        <w:t xml:space="preserve"> 6cP</w:t>
      </w:r>
    </w:p>
    <w:p w14:paraId="2DBBC8D5"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Titano dioksidas</w:t>
      </w:r>
    </w:p>
    <w:p w14:paraId="1814638E"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Makrogolis</w:t>
      </w:r>
      <w:proofErr w:type="spellEnd"/>
      <w:r w:rsidRPr="0003237B">
        <w:rPr>
          <w:rFonts w:ascii="Times New Roman" w:eastAsia="Times New Roman" w:hAnsi="Times New Roman" w:cs="Times New Roman"/>
          <w:kern w:val="0"/>
          <w:sz w:val="22"/>
          <w:szCs w:val="22"/>
          <w14:ligatures w14:val="none"/>
        </w:rPr>
        <w:t xml:space="preserve"> 400</w:t>
      </w:r>
    </w:p>
    <w:p w14:paraId="613BFFB2"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Geltonasis geležies oksidas</w:t>
      </w:r>
    </w:p>
    <w:p w14:paraId="55CD49F2"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
    <w:p w14:paraId="1299BF91"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u w:val="single"/>
          <w14:ligatures w14:val="none"/>
        </w:rPr>
      </w:pPr>
      <w:r w:rsidRPr="0003237B">
        <w:rPr>
          <w:rFonts w:ascii="Times New Roman" w:eastAsia="Times New Roman" w:hAnsi="Times New Roman" w:cs="Times New Roman"/>
          <w:kern w:val="0"/>
          <w:sz w:val="22"/>
          <w:szCs w:val="22"/>
          <w:u w:val="single"/>
          <w14:ligatures w14:val="none"/>
        </w:rPr>
        <w:t>200 mg:</w:t>
      </w:r>
    </w:p>
    <w:p w14:paraId="2F56CEE8"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Hipromeliozė</w:t>
      </w:r>
      <w:proofErr w:type="spellEnd"/>
      <w:r w:rsidRPr="0003237B">
        <w:rPr>
          <w:rFonts w:ascii="Times New Roman" w:eastAsia="Times New Roman" w:hAnsi="Times New Roman" w:cs="Times New Roman"/>
          <w:kern w:val="0"/>
          <w:sz w:val="22"/>
          <w:szCs w:val="22"/>
          <w14:ligatures w14:val="none"/>
        </w:rPr>
        <w:t xml:space="preserve"> E-5</w:t>
      </w:r>
    </w:p>
    <w:p w14:paraId="304C5AB9"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proofErr w:type="spellStart"/>
      <w:r w:rsidRPr="0003237B">
        <w:rPr>
          <w:rFonts w:ascii="Times New Roman" w:eastAsia="Times New Roman" w:hAnsi="Times New Roman" w:cs="Times New Roman"/>
          <w:kern w:val="0"/>
          <w:sz w:val="22"/>
          <w:szCs w:val="22"/>
          <w14:ligatures w14:val="none"/>
        </w:rPr>
        <w:t>Makrogolis</w:t>
      </w:r>
      <w:proofErr w:type="spellEnd"/>
      <w:r w:rsidRPr="0003237B">
        <w:rPr>
          <w:rFonts w:ascii="Times New Roman" w:eastAsia="Times New Roman" w:hAnsi="Times New Roman" w:cs="Times New Roman"/>
          <w:kern w:val="0"/>
          <w:sz w:val="22"/>
          <w:szCs w:val="22"/>
          <w14:ligatures w14:val="none"/>
        </w:rPr>
        <w:t xml:space="preserve"> 400</w:t>
      </w:r>
    </w:p>
    <w:p w14:paraId="7C4126C6" w14:textId="77777777" w:rsidR="0003237B" w:rsidRPr="0003237B" w:rsidRDefault="0003237B" w:rsidP="0003237B">
      <w:pPr>
        <w:tabs>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Titano dioksidas</w:t>
      </w:r>
    </w:p>
    <w:p w14:paraId="160AF6C3" w14:textId="77777777" w:rsidR="0003237B" w:rsidRPr="0003237B" w:rsidRDefault="0003237B" w:rsidP="0003237B">
      <w:pPr>
        <w:tabs>
          <w:tab w:val="left" w:pos="567"/>
          <w:tab w:val="left" w:pos="709"/>
        </w:tabs>
        <w:ind w:left="0" w:firstLine="0"/>
        <w:rPr>
          <w:rFonts w:ascii="Times New Roman" w:eastAsia="Times New Roman" w:hAnsi="Times New Roman" w:cs="Times New Roman"/>
          <w:kern w:val="0"/>
          <w:sz w:val="22"/>
          <w:szCs w:val="22"/>
          <w14:ligatures w14:val="none"/>
        </w:rPr>
      </w:pPr>
    </w:p>
    <w:p w14:paraId="3DA94346" w14:textId="4EB2612E" w:rsidR="0003237B" w:rsidRPr="0003237B" w:rsidRDefault="00AE5D01" w:rsidP="0003237B">
      <w:pPr>
        <w:keepNext/>
        <w:tabs>
          <w:tab w:val="left" w:pos="360"/>
          <w:tab w:val="left" w:pos="567"/>
        </w:tabs>
        <w:ind w:left="0" w:firstLine="0"/>
        <w:rPr>
          <w:rFonts w:ascii="Times New Roman" w:eastAsia="Times New Roman" w:hAnsi="Times New Roman" w:cs="Times New Roman"/>
          <w:kern w:val="0"/>
          <w:sz w:val="22"/>
          <w:szCs w:val="22"/>
          <w14:ligatures w14:val="none"/>
        </w:rPr>
      </w:pPr>
      <w:r w:rsidRPr="00F0666B">
        <w:rPr>
          <w:rFonts w:ascii="Times New Roman" w:eastAsia="Times New Roman" w:hAnsi="Times New Roman" w:cs="Times New Roman"/>
          <w:b/>
          <w:bCs/>
          <w:kern w:val="0"/>
          <w:sz w:val="22"/>
          <w:szCs w:val="22"/>
          <w14:ligatures w14:val="none"/>
        </w:rPr>
        <w:t>QUETIAPINE ACCORD</w:t>
      </w:r>
      <w:r w:rsidR="0003237B" w:rsidRPr="0003237B">
        <w:rPr>
          <w:rFonts w:ascii="Times New Roman" w:eastAsia="Times New Roman" w:hAnsi="Times New Roman" w:cs="Times New Roman"/>
          <w:b/>
          <w:bCs/>
          <w:kern w:val="0"/>
          <w:sz w:val="22"/>
          <w:szCs w:val="22"/>
          <w14:ligatures w14:val="none"/>
        </w:rPr>
        <w:t xml:space="preserve"> išvaizda ir kiekis pakuotėje</w:t>
      </w:r>
    </w:p>
    <w:p w14:paraId="2186A342" w14:textId="77777777" w:rsidR="0003237B" w:rsidRPr="0003237B" w:rsidRDefault="0003237B" w:rsidP="0003237B">
      <w:pPr>
        <w:keepNext/>
        <w:tabs>
          <w:tab w:val="left" w:pos="360"/>
          <w:tab w:val="left" w:pos="567"/>
        </w:tabs>
        <w:ind w:left="0" w:firstLine="0"/>
        <w:rPr>
          <w:rFonts w:ascii="Times New Roman" w:eastAsia="Times New Roman" w:hAnsi="Times New Roman" w:cs="Times New Roman"/>
          <w:spacing w:val="-3"/>
          <w:kern w:val="0"/>
          <w:sz w:val="22"/>
          <w:szCs w:val="22"/>
          <w:lang w:eastAsia="es-ES"/>
          <w14:ligatures w14:val="none"/>
        </w:rPr>
      </w:pPr>
      <w:r w:rsidRPr="0003237B">
        <w:rPr>
          <w:rFonts w:ascii="Times New Roman" w:eastAsia="Times New Roman" w:hAnsi="Times New Roman" w:cs="Times New Roman"/>
          <w:spacing w:val="-3"/>
          <w:kern w:val="0"/>
          <w:sz w:val="22"/>
          <w:szCs w:val="22"/>
          <w:lang w:eastAsia="es-ES"/>
          <w14:ligatures w14:val="none"/>
        </w:rPr>
        <w:t>25 mg tabletės yra rožinės spalvos, apvalios, abipus išgaubtos, lygaus paviršiaus, dengtos plėvele.</w:t>
      </w:r>
    </w:p>
    <w:p w14:paraId="4531D1C0" w14:textId="77777777" w:rsidR="0003237B" w:rsidRPr="0003237B" w:rsidRDefault="0003237B" w:rsidP="0003237B">
      <w:pPr>
        <w:tabs>
          <w:tab w:val="left" w:pos="360"/>
          <w:tab w:val="left" w:pos="567"/>
        </w:tabs>
        <w:ind w:left="0" w:firstLine="0"/>
        <w:rPr>
          <w:rFonts w:ascii="Times New Roman" w:eastAsia="Times New Roman" w:hAnsi="Times New Roman" w:cs="Times New Roman"/>
          <w:spacing w:val="-3"/>
          <w:kern w:val="0"/>
          <w:sz w:val="22"/>
          <w:szCs w:val="22"/>
          <w:lang w:eastAsia="es-ES"/>
          <w14:ligatures w14:val="none"/>
        </w:rPr>
      </w:pPr>
      <w:r w:rsidRPr="0003237B">
        <w:rPr>
          <w:rFonts w:ascii="Times New Roman" w:eastAsia="Times New Roman" w:hAnsi="Times New Roman" w:cs="Times New Roman"/>
          <w:spacing w:val="-3"/>
          <w:kern w:val="0"/>
          <w:sz w:val="22"/>
          <w:szCs w:val="22"/>
          <w:lang w:eastAsia="es-ES"/>
          <w14:ligatures w14:val="none"/>
        </w:rPr>
        <w:t>100 mg tabletės yra geltonos spalvos, apvalios, abipus išgaubtos, lygaus paviršiaus, dengtos plėvele.</w:t>
      </w:r>
    </w:p>
    <w:p w14:paraId="30017D24" w14:textId="77777777" w:rsidR="0003237B" w:rsidRPr="0003237B" w:rsidRDefault="0003237B" w:rsidP="0003237B">
      <w:pPr>
        <w:tabs>
          <w:tab w:val="left" w:pos="360"/>
          <w:tab w:val="left" w:pos="567"/>
        </w:tabs>
        <w:ind w:left="0" w:firstLine="0"/>
        <w:rPr>
          <w:rFonts w:ascii="Times New Roman" w:eastAsia="Times New Roman" w:hAnsi="Times New Roman" w:cs="Times New Roman"/>
          <w:spacing w:val="-3"/>
          <w:kern w:val="0"/>
          <w:sz w:val="22"/>
          <w:szCs w:val="22"/>
          <w:lang w:eastAsia="es-ES"/>
          <w14:ligatures w14:val="none"/>
        </w:rPr>
      </w:pPr>
      <w:r w:rsidRPr="0003237B">
        <w:rPr>
          <w:rFonts w:ascii="Times New Roman" w:eastAsia="Times New Roman" w:hAnsi="Times New Roman" w:cs="Times New Roman"/>
          <w:spacing w:val="-3"/>
          <w:kern w:val="0"/>
          <w:sz w:val="22"/>
          <w:szCs w:val="22"/>
          <w:lang w:eastAsia="es-ES"/>
          <w14:ligatures w14:val="none"/>
        </w:rPr>
        <w:t>200 mg tabletės yra baltos arba beveik baltos spalvos, apvalios, abipus išgaubtos, lygaus paviršiaus, dengtos plėvele.</w:t>
      </w:r>
    </w:p>
    <w:p w14:paraId="34338BA3"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3880C648" w14:textId="6897BEC1"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r w:rsidRPr="0003237B">
        <w:rPr>
          <w:rFonts w:ascii="Times New Roman" w:eastAsia="Times New Roman" w:hAnsi="Times New Roman" w:cs="Times New Roman"/>
          <w:kern w:val="0"/>
          <w:sz w:val="22"/>
          <w:szCs w:val="22"/>
          <w14:ligatures w14:val="none"/>
        </w:rPr>
        <w:t>Tabletės tiekiamos PVC/Aliuminio folijos lizdinėmis plokštelėmis kartono dėžutėje po 60</w:t>
      </w:r>
      <w:r w:rsidR="004C7B36" w:rsidRPr="00F0666B">
        <w:rPr>
          <w:rFonts w:ascii="Times New Roman" w:eastAsia="Times New Roman" w:hAnsi="Times New Roman" w:cs="Times New Roman"/>
          <w:kern w:val="0"/>
          <w:sz w:val="22"/>
          <w:szCs w:val="22"/>
          <w14:ligatures w14:val="none"/>
        </w:rPr>
        <w:t xml:space="preserve"> </w:t>
      </w:r>
      <w:r w:rsidRPr="0003237B">
        <w:rPr>
          <w:rFonts w:ascii="Times New Roman" w:eastAsia="Times New Roman" w:hAnsi="Times New Roman" w:cs="Times New Roman"/>
          <w:kern w:val="0"/>
          <w:sz w:val="22"/>
          <w:szCs w:val="22"/>
          <w14:ligatures w14:val="none"/>
        </w:rPr>
        <w:t>tablečių.</w:t>
      </w:r>
    </w:p>
    <w:p w14:paraId="7ADAFA7B"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713F96C5" w14:textId="77777777" w:rsidR="004C7B36" w:rsidRPr="004C7B36" w:rsidRDefault="004C7B36" w:rsidP="004C7B36">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4C7B36">
        <w:rPr>
          <w:rFonts w:ascii="Times New Roman" w:eastAsia="Times New Roman" w:hAnsi="Times New Roman" w:cs="Times New Roman"/>
          <w:b/>
          <w:noProof/>
          <w:kern w:val="0"/>
          <w:sz w:val="22"/>
          <w:szCs w:val="22"/>
          <w14:ligatures w14:val="none"/>
        </w:rPr>
        <w:t>Registruotojas eksportuojančioje valstybėje ir gamintojas</w:t>
      </w:r>
    </w:p>
    <w:p w14:paraId="2F880472" w14:textId="77777777" w:rsidR="004C7B36" w:rsidRPr="004C7B36"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01F4D14" w14:textId="77777777" w:rsidR="004C7B36" w:rsidRPr="004C7B36" w:rsidRDefault="004C7B36" w:rsidP="004C7B36">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4C7B36">
        <w:rPr>
          <w:rFonts w:ascii="Times New Roman" w:eastAsia="Aptos" w:hAnsi="Times New Roman" w:cs="Times New Roman"/>
          <w:b/>
          <w:color w:val="000000"/>
          <w:kern w:val="0"/>
          <w:sz w:val="22"/>
          <w:szCs w:val="22"/>
          <w14:ligatures w14:val="none"/>
        </w:rPr>
        <w:t>Registruotojas</w:t>
      </w:r>
    </w:p>
    <w:p w14:paraId="35BC0AB3"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Accord</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Healthcare</w:t>
      </w:r>
      <w:proofErr w:type="spellEnd"/>
      <w:r w:rsidRPr="00F0666B">
        <w:rPr>
          <w:rFonts w:ascii="Times New Roman" w:eastAsia="Aptos" w:hAnsi="Times New Roman" w:cs="Times New Roman"/>
          <w:bCs/>
          <w:color w:val="000000"/>
          <w:kern w:val="0"/>
          <w:sz w:val="22"/>
          <w:szCs w:val="22"/>
          <w14:ligatures w14:val="none"/>
        </w:rPr>
        <w:t xml:space="preserve"> B.V.,</w:t>
      </w:r>
    </w:p>
    <w:p w14:paraId="09F33ED6"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Winthontlaan</w:t>
      </w:r>
      <w:proofErr w:type="spellEnd"/>
      <w:r w:rsidRPr="00F0666B">
        <w:rPr>
          <w:rFonts w:ascii="Times New Roman" w:eastAsia="Aptos" w:hAnsi="Times New Roman" w:cs="Times New Roman"/>
          <w:bCs/>
          <w:color w:val="000000"/>
          <w:kern w:val="0"/>
          <w:sz w:val="22"/>
          <w:szCs w:val="22"/>
          <w14:ligatures w14:val="none"/>
        </w:rPr>
        <w:t xml:space="preserve"> 200,</w:t>
      </w:r>
    </w:p>
    <w:p w14:paraId="53BE47FF"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 xml:space="preserve">3526 KV </w:t>
      </w:r>
      <w:proofErr w:type="spellStart"/>
      <w:r w:rsidRPr="00F0666B">
        <w:rPr>
          <w:rFonts w:ascii="Times New Roman" w:eastAsia="Aptos" w:hAnsi="Times New Roman" w:cs="Times New Roman"/>
          <w:bCs/>
          <w:color w:val="000000"/>
          <w:kern w:val="0"/>
          <w:sz w:val="22"/>
          <w:szCs w:val="22"/>
          <w14:ligatures w14:val="none"/>
        </w:rPr>
        <w:t>Utrecht</w:t>
      </w:r>
      <w:proofErr w:type="spellEnd"/>
      <w:r w:rsidRPr="00F0666B">
        <w:rPr>
          <w:rFonts w:ascii="Times New Roman" w:eastAsia="Aptos" w:hAnsi="Times New Roman" w:cs="Times New Roman"/>
          <w:bCs/>
          <w:color w:val="000000"/>
          <w:kern w:val="0"/>
          <w:sz w:val="22"/>
          <w:szCs w:val="22"/>
          <w14:ligatures w14:val="none"/>
        </w:rPr>
        <w:t>,</w:t>
      </w:r>
    </w:p>
    <w:p w14:paraId="1BDCAC91" w14:textId="45DCDA94" w:rsidR="004C7B36" w:rsidRPr="004C7B36"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Nyderlandai</w:t>
      </w:r>
    </w:p>
    <w:p w14:paraId="7BD50845" w14:textId="77777777" w:rsidR="004C7B36" w:rsidRPr="004C7B36"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36AB37DA" w14:textId="77777777" w:rsidR="004C7B36" w:rsidRPr="004C7B36" w:rsidRDefault="004C7B36" w:rsidP="004C7B36">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4C7B36">
        <w:rPr>
          <w:rFonts w:ascii="Times New Roman" w:eastAsia="Aptos" w:hAnsi="Times New Roman" w:cs="Times New Roman"/>
          <w:b/>
          <w:color w:val="000000"/>
          <w:kern w:val="0"/>
          <w:sz w:val="22"/>
          <w:szCs w:val="22"/>
          <w14:ligatures w14:val="none"/>
        </w:rPr>
        <w:t>Gamintojas</w:t>
      </w:r>
    </w:p>
    <w:p w14:paraId="49C01869"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Laboratori</w:t>
      </w:r>
      <w:proofErr w:type="spellEnd"/>
      <w:r w:rsidRPr="00F0666B">
        <w:rPr>
          <w:rFonts w:ascii="Times New Roman" w:eastAsia="Aptos" w:hAnsi="Times New Roman" w:cs="Times New Roman"/>
          <w:bCs/>
          <w:color w:val="000000"/>
          <w:kern w:val="0"/>
          <w:sz w:val="22"/>
          <w:szCs w:val="22"/>
          <w14:ligatures w14:val="none"/>
        </w:rPr>
        <w:t xml:space="preserve"> FUNDACIO DAU,</w:t>
      </w:r>
    </w:p>
    <w:p w14:paraId="69754CB5"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 xml:space="preserve">C/ De </w:t>
      </w:r>
      <w:proofErr w:type="spellStart"/>
      <w:r w:rsidRPr="00F0666B">
        <w:rPr>
          <w:rFonts w:ascii="Times New Roman" w:eastAsia="Aptos" w:hAnsi="Times New Roman" w:cs="Times New Roman"/>
          <w:bCs/>
          <w:color w:val="000000"/>
          <w:kern w:val="0"/>
          <w:sz w:val="22"/>
          <w:szCs w:val="22"/>
          <w14:ligatures w14:val="none"/>
        </w:rPr>
        <w:t>la</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letra</w:t>
      </w:r>
      <w:proofErr w:type="spellEnd"/>
      <w:r w:rsidRPr="00F0666B">
        <w:rPr>
          <w:rFonts w:ascii="Times New Roman" w:eastAsia="Aptos" w:hAnsi="Times New Roman" w:cs="Times New Roman"/>
          <w:bCs/>
          <w:color w:val="000000"/>
          <w:kern w:val="0"/>
          <w:sz w:val="22"/>
          <w:szCs w:val="22"/>
          <w14:ligatures w14:val="none"/>
        </w:rPr>
        <w:t xml:space="preserve"> C, 12-14,</w:t>
      </w:r>
    </w:p>
    <w:p w14:paraId="540CB06B"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 xml:space="preserve">Poligono </w:t>
      </w:r>
      <w:proofErr w:type="spellStart"/>
      <w:r w:rsidRPr="00F0666B">
        <w:rPr>
          <w:rFonts w:ascii="Times New Roman" w:eastAsia="Aptos" w:hAnsi="Times New Roman" w:cs="Times New Roman"/>
          <w:bCs/>
          <w:color w:val="000000"/>
          <w:kern w:val="0"/>
          <w:sz w:val="22"/>
          <w:szCs w:val="22"/>
          <w14:ligatures w14:val="none"/>
        </w:rPr>
        <w:t>Industrial</w:t>
      </w:r>
      <w:proofErr w:type="spellEnd"/>
      <w:r w:rsidRPr="00F0666B">
        <w:rPr>
          <w:rFonts w:ascii="Times New Roman" w:eastAsia="Aptos" w:hAnsi="Times New Roman" w:cs="Times New Roman"/>
          <w:bCs/>
          <w:color w:val="000000"/>
          <w:kern w:val="0"/>
          <w:sz w:val="22"/>
          <w:szCs w:val="22"/>
          <w14:ligatures w14:val="none"/>
        </w:rPr>
        <w:t xml:space="preserve"> de </w:t>
      </w:r>
      <w:proofErr w:type="spellStart"/>
      <w:r w:rsidRPr="00F0666B">
        <w:rPr>
          <w:rFonts w:ascii="Times New Roman" w:eastAsia="Aptos" w:hAnsi="Times New Roman" w:cs="Times New Roman"/>
          <w:bCs/>
          <w:color w:val="000000"/>
          <w:kern w:val="0"/>
          <w:sz w:val="22"/>
          <w:szCs w:val="22"/>
          <w14:ligatures w14:val="none"/>
        </w:rPr>
        <w:t>la</w:t>
      </w:r>
      <w:proofErr w:type="spellEnd"/>
      <w:r w:rsidRPr="00F0666B">
        <w:rPr>
          <w:rFonts w:ascii="Times New Roman" w:eastAsia="Aptos" w:hAnsi="Times New Roman" w:cs="Times New Roman"/>
          <w:bCs/>
          <w:color w:val="000000"/>
          <w:kern w:val="0"/>
          <w:sz w:val="22"/>
          <w:szCs w:val="22"/>
          <w14:ligatures w14:val="none"/>
        </w:rPr>
        <w:t xml:space="preserve"> Zona </w:t>
      </w:r>
      <w:proofErr w:type="spellStart"/>
      <w:r w:rsidRPr="00F0666B">
        <w:rPr>
          <w:rFonts w:ascii="Times New Roman" w:eastAsia="Aptos" w:hAnsi="Times New Roman" w:cs="Times New Roman"/>
          <w:bCs/>
          <w:color w:val="000000"/>
          <w:kern w:val="0"/>
          <w:sz w:val="22"/>
          <w:szCs w:val="22"/>
          <w14:ligatures w14:val="none"/>
        </w:rPr>
        <w:t>Franca</w:t>
      </w:r>
      <w:proofErr w:type="spellEnd"/>
      <w:r w:rsidRPr="00F0666B">
        <w:rPr>
          <w:rFonts w:ascii="Times New Roman" w:eastAsia="Aptos" w:hAnsi="Times New Roman" w:cs="Times New Roman"/>
          <w:bCs/>
          <w:color w:val="000000"/>
          <w:kern w:val="0"/>
          <w:sz w:val="22"/>
          <w:szCs w:val="22"/>
          <w14:ligatures w14:val="none"/>
        </w:rPr>
        <w:t>,</w:t>
      </w:r>
    </w:p>
    <w:p w14:paraId="05D8CB99"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 xml:space="preserve">08040 </w:t>
      </w:r>
      <w:proofErr w:type="spellStart"/>
      <w:r w:rsidRPr="00F0666B">
        <w:rPr>
          <w:rFonts w:ascii="Times New Roman" w:eastAsia="Aptos" w:hAnsi="Times New Roman" w:cs="Times New Roman"/>
          <w:bCs/>
          <w:color w:val="000000"/>
          <w:kern w:val="0"/>
          <w:sz w:val="22"/>
          <w:szCs w:val="22"/>
          <w14:ligatures w14:val="none"/>
        </w:rPr>
        <w:t>Barcelona</w:t>
      </w:r>
      <w:proofErr w:type="spellEnd"/>
      <w:r w:rsidRPr="00F0666B">
        <w:rPr>
          <w:rFonts w:ascii="Times New Roman" w:eastAsia="Aptos" w:hAnsi="Times New Roman" w:cs="Times New Roman"/>
          <w:bCs/>
          <w:color w:val="000000"/>
          <w:kern w:val="0"/>
          <w:sz w:val="22"/>
          <w:szCs w:val="22"/>
          <w14:ligatures w14:val="none"/>
        </w:rPr>
        <w:t>,</w:t>
      </w:r>
    </w:p>
    <w:p w14:paraId="69074E13"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Ispanija</w:t>
      </w:r>
    </w:p>
    <w:p w14:paraId="584B1028"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2B7C5E4"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arba</w:t>
      </w:r>
    </w:p>
    <w:p w14:paraId="6F2FA33A"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195DB63"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Accord</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Healthcare</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Polska</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Sp.z</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o.o</w:t>
      </w:r>
      <w:proofErr w:type="spellEnd"/>
      <w:r w:rsidRPr="00F0666B">
        <w:rPr>
          <w:rFonts w:ascii="Times New Roman" w:eastAsia="Aptos" w:hAnsi="Times New Roman" w:cs="Times New Roman"/>
          <w:bCs/>
          <w:color w:val="000000"/>
          <w:kern w:val="0"/>
          <w:sz w:val="22"/>
          <w:szCs w:val="22"/>
          <w14:ligatures w14:val="none"/>
        </w:rPr>
        <w:t>.,</w:t>
      </w:r>
    </w:p>
    <w:p w14:paraId="3D0E2D6C"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ul</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Lutomierska</w:t>
      </w:r>
      <w:proofErr w:type="spellEnd"/>
      <w:r w:rsidRPr="00F0666B">
        <w:rPr>
          <w:rFonts w:ascii="Times New Roman" w:eastAsia="Aptos" w:hAnsi="Times New Roman" w:cs="Times New Roman"/>
          <w:bCs/>
          <w:color w:val="000000"/>
          <w:kern w:val="0"/>
          <w:sz w:val="22"/>
          <w:szCs w:val="22"/>
          <w14:ligatures w14:val="none"/>
        </w:rPr>
        <w:t xml:space="preserve"> 50,</w:t>
      </w:r>
    </w:p>
    <w:p w14:paraId="63F15482"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 xml:space="preserve">95-200 </w:t>
      </w:r>
      <w:proofErr w:type="spellStart"/>
      <w:r w:rsidRPr="00F0666B">
        <w:rPr>
          <w:rFonts w:ascii="Times New Roman" w:eastAsia="Aptos" w:hAnsi="Times New Roman" w:cs="Times New Roman"/>
          <w:bCs/>
          <w:color w:val="000000"/>
          <w:kern w:val="0"/>
          <w:sz w:val="22"/>
          <w:szCs w:val="22"/>
          <w14:ligatures w14:val="none"/>
        </w:rPr>
        <w:t>Pabianice</w:t>
      </w:r>
      <w:proofErr w:type="spellEnd"/>
      <w:r w:rsidRPr="00F0666B">
        <w:rPr>
          <w:rFonts w:ascii="Times New Roman" w:eastAsia="Aptos" w:hAnsi="Times New Roman" w:cs="Times New Roman"/>
          <w:bCs/>
          <w:color w:val="000000"/>
          <w:kern w:val="0"/>
          <w:sz w:val="22"/>
          <w:szCs w:val="22"/>
          <w14:ligatures w14:val="none"/>
        </w:rPr>
        <w:t>,</w:t>
      </w:r>
    </w:p>
    <w:p w14:paraId="3C43FBFC"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Lenkija</w:t>
      </w:r>
    </w:p>
    <w:p w14:paraId="1726B696"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3374945"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lastRenderedPageBreak/>
        <w:t>arba</w:t>
      </w:r>
    </w:p>
    <w:p w14:paraId="3B02BF6C"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73766687"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Accord</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Healthcare</w:t>
      </w:r>
      <w:proofErr w:type="spellEnd"/>
      <w:r w:rsidRPr="00F0666B">
        <w:rPr>
          <w:rFonts w:ascii="Times New Roman" w:eastAsia="Aptos" w:hAnsi="Times New Roman" w:cs="Times New Roman"/>
          <w:bCs/>
          <w:color w:val="000000"/>
          <w:kern w:val="0"/>
          <w:sz w:val="22"/>
          <w:szCs w:val="22"/>
          <w14:ligatures w14:val="none"/>
        </w:rPr>
        <w:t xml:space="preserve"> B.V.,</w:t>
      </w:r>
    </w:p>
    <w:p w14:paraId="20483026"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Winthontlaan</w:t>
      </w:r>
      <w:proofErr w:type="spellEnd"/>
      <w:r w:rsidRPr="00F0666B">
        <w:rPr>
          <w:rFonts w:ascii="Times New Roman" w:eastAsia="Aptos" w:hAnsi="Times New Roman" w:cs="Times New Roman"/>
          <w:bCs/>
          <w:color w:val="000000"/>
          <w:kern w:val="0"/>
          <w:sz w:val="22"/>
          <w:szCs w:val="22"/>
          <w14:ligatures w14:val="none"/>
        </w:rPr>
        <w:t xml:space="preserve"> 200,</w:t>
      </w:r>
    </w:p>
    <w:p w14:paraId="0C6BD2E3"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 xml:space="preserve">3526 KV </w:t>
      </w:r>
      <w:proofErr w:type="spellStart"/>
      <w:r w:rsidRPr="00F0666B">
        <w:rPr>
          <w:rFonts w:ascii="Times New Roman" w:eastAsia="Aptos" w:hAnsi="Times New Roman" w:cs="Times New Roman"/>
          <w:bCs/>
          <w:color w:val="000000"/>
          <w:kern w:val="0"/>
          <w:sz w:val="22"/>
          <w:szCs w:val="22"/>
          <w14:ligatures w14:val="none"/>
        </w:rPr>
        <w:t>Utrecht</w:t>
      </w:r>
      <w:proofErr w:type="spellEnd"/>
      <w:r w:rsidRPr="00F0666B">
        <w:rPr>
          <w:rFonts w:ascii="Times New Roman" w:eastAsia="Aptos" w:hAnsi="Times New Roman" w:cs="Times New Roman"/>
          <w:bCs/>
          <w:color w:val="000000"/>
          <w:kern w:val="0"/>
          <w:sz w:val="22"/>
          <w:szCs w:val="22"/>
          <w14:ligatures w14:val="none"/>
        </w:rPr>
        <w:t>,</w:t>
      </w:r>
    </w:p>
    <w:p w14:paraId="1F8600F8"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Nyderlandai</w:t>
      </w:r>
    </w:p>
    <w:p w14:paraId="72DFEDE7"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3B69F85"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arba</w:t>
      </w:r>
    </w:p>
    <w:p w14:paraId="60127AAB"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3FF8EBA8"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Accord</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Healthcare</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Single</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Member</w:t>
      </w:r>
      <w:proofErr w:type="spellEnd"/>
      <w:r w:rsidRPr="00F0666B">
        <w:rPr>
          <w:rFonts w:ascii="Times New Roman" w:eastAsia="Aptos" w:hAnsi="Times New Roman" w:cs="Times New Roman"/>
          <w:bCs/>
          <w:color w:val="000000"/>
          <w:kern w:val="0"/>
          <w:sz w:val="22"/>
          <w:szCs w:val="22"/>
          <w14:ligatures w14:val="none"/>
        </w:rPr>
        <w:t xml:space="preserve"> S.A.</w:t>
      </w:r>
    </w:p>
    <w:p w14:paraId="4B755755" w14:textId="743CDA28"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 xml:space="preserve">64th Km </w:t>
      </w:r>
      <w:proofErr w:type="spellStart"/>
      <w:r w:rsidRPr="00F0666B">
        <w:rPr>
          <w:rFonts w:ascii="Times New Roman" w:eastAsia="Aptos" w:hAnsi="Times New Roman" w:cs="Times New Roman"/>
          <w:bCs/>
          <w:color w:val="000000"/>
          <w:kern w:val="0"/>
          <w:sz w:val="22"/>
          <w:szCs w:val="22"/>
          <w14:ligatures w14:val="none"/>
        </w:rPr>
        <w:t>National</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Road</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Athen</w:t>
      </w:r>
      <w:r w:rsidR="00075B38">
        <w:rPr>
          <w:rFonts w:ascii="Times New Roman" w:eastAsia="Aptos" w:hAnsi="Times New Roman" w:cs="Times New Roman"/>
          <w:bCs/>
          <w:color w:val="000000"/>
          <w:kern w:val="0"/>
          <w:sz w:val="22"/>
          <w:szCs w:val="22"/>
          <w14:ligatures w14:val="none"/>
        </w:rPr>
        <w:t>s</w:t>
      </w:r>
      <w:proofErr w:type="spellEnd"/>
    </w:p>
    <w:p w14:paraId="6FA446C5" w14:textId="77777777" w:rsidR="004C7B36" w:rsidRPr="00F0666B"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F0666B">
        <w:rPr>
          <w:rFonts w:ascii="Times New Roman" w:eastAsia="Aptos" w:hAnsi="Times New Roman" w:cs="Times New Roman"/>
          <w:bCs/>
          <w:color w:val="000000"/>
          <w:kern w:val="0"/>
          <w:sz w:val="22"/>
          <w:szCs w:val="22"/>
          <w14:ligatures w14:val="none"/>
        </w:rPr>
        <w:t>Lamia</w:t>
      </w:r>
      <w:proofErr w:type="spellEnd"/>
      <w:r w:rsidRPr="00F0666B">
        <w:rPr>
          <w:rFonts w:ascii="Times New Roman" w:eastAsia="Aptos" w:hAnsi="Times New Roman" w:cs="Times New Roman"/>
          <w:bCs/>
          <w:color w:val="000000"/>
          <w:kern w:val="0"/>
          <w:sz w:val="22"/>
          <w:szCs w:val="22"/>
          <w14:ligatures w14:val="none"/>
        </w:rPr>
        <w:t xml:space="preserve">, </w:t>
      </w:r>
      <w:proofErr w:type="spellStart"/>
      <w:r w:rsidRPr="00F0666B">
        <w:rPr>
          <w:rFonts w:ascii="Times New Roman" w:eastAsia="Aptos" w:hAnsi="Times New Roman" w:cs="Times New Roman"/>
          <w:bCs/>
          <w:color w:val="000000"/>
          <w:kern w:val="0"/>
          <w:sz w:val="22"/>
          <w:szCs w:val="22"/>
          <w14:ligatures w14:val="none"/>
        </w:rPr>
        <w:t>Schimatari</w:t>
      </w:r>
      <w:proofErr w:type="spellEnd"/>
      <w:r w:rsidRPr="00F0666B">
        <w:rPr>
          <w:rFonts w:ascii="Times New Roman" w:eastAsia="Aptos" w:hAnsi="Times New Roman" w:cs="Times New Roman"/>
          <w:bCs/>
          <w:color w:val="000000"/>
          <w:kern w:val="0"/>
          <w:sz w:val="22"/>
          <w:szCs w:val="22"/>
          <w14:ligatures w14:val="none"/>
        </w:rPr>
        <w:t xml:space="preserve">, 32009, </w:t>
      </w:r>
    </w:p>
    <w:p w14:paraId="618A788A" w14:textId="0C3BED2E" w:rsidR="004C7B36" w:rsidRPr="004C7B36"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F0666B">
        <w:rPr>
          <w:rFonts w:ascii="Times New Roman" w:eastAsia="Aptos" w:hAnsi="Times New Roman" w:cs="Times New Roman"/>
          <w:bCs/>
          <w:color w:val="000000"/>
          <w:kern w:val="0"/>
          <w:sz w:val="22"/>
          <w:szCs w:val="22"/>
          <w14:ligatures w14:val="none"/>
        </w:rPr>
        <w:t>Graikija</w:t>
      </w:r>
    </w:p>
    <w:p w14:paraId="183F37E0" w14:textId="77777777" w:rsidR="004C7B36" w:rsidRPr="004C7B36" w:rsidRDefault="004C7B36" w:rsidP="004C7B36">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C4F5BE0" w14:textId="77777777" w:rsidR="004C7B36" w:rsidRPr="004C7B36" w:rsidRDefault="004C7B36" w:rsidP="004C7B36">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4C7B36">
        <w:rPr>
          <w:rFonts w:ascii="Times New Roman" w:eastAsia="Aptos" w:hAnsi="Times New Roman" w:cs="Times New Roman"/>
          <w:b/>
          <w:color w:val="000000"/>
          <w:kern w:val="0"/>
          <w:sz w:val="22"/>
          <w:szCs w:val="22"/>
          <w14:ligatures w14:val="none"/>
        </w:rPr>
        <w:t xml:space="preserve">Lygiagretus importuotojas </w:t>
      </w:r>
      <w:r w:rsidRPr="004C7B36">
        <w:rPr>
          <w:rFonts w:ascii="Times New Roman" w:eastAsia="Aptos" w:hAnsi="Times New Roman" w:cs="Times New Roman"/>
          <w:b/>
          <w:color w:val="000000"/>
          <w:kern w:val="0"/>
          <w:sz w:val="22"/>
          <w:szCs w:val="22"/>
          <w14:ligatures w14:val="none"/>
        </w:rPr>
        <w:br/>
      </w:r>
      <w:r w:rsidRPr="004C7B36">
        <w:rPr>
          <w:rFonts w:ascii="Times New Roman" w:eastAsia="TimesNewRoman" w:hAnsi="Times New Roman" w:cs="Times New Roman"/>
          <w:color w:val="000000"/>
          <w:kern w:val="0"/>
          <w:sz w:val="22"/>
          <w:szCs w:val="22"/>
          <w14:ligatures w14:val="none"/>
        </w:rPr>
        <w:t>UAB „</w:t>
      </w:r>
      <w:proofErr w:type="spellStart"/>
      <w:r w:rsidRPr="004C7B36">
        <w:rPr>
          <w:rFonts w:ascii="Times New Roman" w:eastAsia="TimesNewRoman" w:hAnsi="Times New Roman" w:cs="Times New Roman"/>
          <w:color w:val="000000"/>
          <w:kern w:val="0"/>
          <w:sz w:val="22"/>
          <w:szCs w:val="22"/>
          <w14:ligatures w14:val="none"/>
        </w:rPr>
        <w:t>Niromed</w:t>
      </w:r>
      <w:proofErr w:type="spellEnd"/>
      <w:r w:rsidRPr="004C7B36">
        <w:rPr>
          <w:rFonts w:ascii="Times New Roman" w:eastAsia="TimesNewRoman" w:hAnsi="Times New Roman" w:cs="Times New Roman"/>
          <w:color w:val="000000"/>
          <w:kern w:val="0"/>
          <w:sz w:val="22"/>
          <w:szCs w:val="22"/>
          <w14:ligatures w14:val="none"/>
        </w:rPr>
        <w:t>“</w:t>
      </w:r>
      <w:r w:rsidRPr="004C7B36">
        <w:rPr>
          <w:rFonts w:ascii="Times New Roman" w:eastAsia="Aptos" w:hAnsi="Times New Roman" w:cs="Times New Roman"/>
          <w:b/>
          <w:color w:val="000000"/>
          <w:kern w:val="0"/>
          <w:sz w:val="22"/>
          <w:szCs w:val="22"/>
          <w14:ligatures w14:val="none"/>
        </w:rPr>
        <w:br/>
      </w:r>
      <w:r w:rsidRPr="004C7B36">
        <w:rPr>
          <w:rFonts w:ascii="Times New Roman" w:eastAsia="TimesNewRoman" w:hAnsi="Times New Roman" w:cs="Times New Roman"/>
          <w:color w:val="000000"/>
          <w:kern w:val="0"/>
          <w:sz w:val="22"/>
          <w:szCs w:val="22"/>
          <w14:ligatures w14:val="none"/>
        </w:rPr>
        <w:t>Žirmūnų g. 139A</w:t>
      </w:r>
      <w:r w:rsidRPr="004C7B36">
        <w:rPr>
          <w:rFonts w:ascii="Times New Roman" w:eastAsia="Aptos" w:hAnsi="Times New Roman" w:cs="Times New Roman"/>
          <w:b/>
          <w:color w:val="000000"/>
          <w:kern w:val="0"/>
          <w:sz w:val="22"/>
          <w:szCs w:val="22"/>
          <w14:ligatures w14:val="none"/>
        </w:rPr>
        <w:br/>
      </w:r>
      <w:r w:rsidRPr="004C7B36">
        <w:rPr>
          <w:rFonts w:ascii="Times New Roman" w:eastAsia="TimesNewRoman" w:hAnsi="Times New Roman" w:cs="Times New Roman"/>
          <w:color w:val="000000"/>
          <w:kern w:val="0"/>
          <w:sz w:val="22"/>
          <w:szCs w:val="22"/>
          <w14:ligatures w14:val="none"/>
        </w:rPr>
        <w:t>LT-09120 Vilnius</w:t>
      </w:r>
      <w:r w:rsidRPr="004C7B36">
        <w:rPr>
          <w:rFonts w:ascii="Times New Roman" w:eastAsia="TimesNewRoman" w:hAnsi="Times New Roman" w:cs="Times New Roman"/>
          <w:color w:val="000000"/>
          <w:kern w:val="0"/>
          <w:sz w:val="22"/>
          <w:szCs w:val="22"/>
          <w14:ligatures w14:val="none"/>
        </w:rPr>
        <w:br/>
        <w:t>Lietuva</w:t>
      </w:r>
    </w:p>
    <w:p w14:paraId="1B846F80" w14:textId="77777777" w:rsidR="004C7B36" w:rsidRPr="004C7B36" w:rsidRDefault="004C7B36" w:rsidP="004C7B36">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42B65425" w14:textId="77777777" w:rsidR="004C7B36" w:rsidRPr="004C7B36" w:rsidRDefault="004C7B36" w:rsidP="004C7B36">
      <w:pPr>
        <w:tabs>
          <w:tab w:val="left" w:pos="1296"/>
        </w:tabs>
        <w:snapToGrid w:val="0"/>
        <w:ind w:left="567" w:hanging="567"/>
        <w:rPr>
          <w:rFonts w:ascii="Times New Roman" w:eastAsia="Times New Roman" w:hAnsi="Times New Roman" w:cs="Times New Roman"/>
          <w:b/>
          <w:bCs/>
          <w:kern w:val="0"/>
          <w:sz w:val="22"/>
          <w:szCs w:val="22"/>
          <w14:ligatures w14:val="none"/>
        </w:rPr>
      </w:pPr>
      <w:r w:rsidRPr="004C7B36">
        <w:rPr>
          <w:rFonts w:ascii="Times New Roman" w:eastAsia="Times New Roman" w:hAnsi="Times New Roman" w:cs="Times New Roman"/>
          <w:b/>
          <w:bCs/>
          <w:kern w:val="0"/>
          <w:sz w:val="22"/>
          <w:szCs w:val="22"/>
          <w14:ligatures w14:val="none"/>
        </w:rPr>
        <w:t>Perpakavo</w:t>
      </w:r>
    </w:p>
    <w:p w14:paraId="67C6F6B1" w14:textId="77777777" w:rsidR="004C7B36" w:rsidRPr="004C7B36" w:rsidRDefault="004C7B36" w:rsidP="004C7B36">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C7B36">
        <w:rPr>
          <w:rFonts w:ascii="Times New Roman" w:eastAsia="TimesNewRoman" w:hAnsi="Times New Roman" w:cs="Times New Roman"/>
          <w:color w:val="000000"/>
          <w:kern w:val="0"/>
          <w:sz w:val="22"/>
          <w:szCs w:val="22"/>
          <w14:ligatures w14:val="none"/>
        </w:rPr>
        <w:t xml:space="preserve">LABOR </w:t>
      </w:r>
      <w:proofErr w:type="spellStart"/>
      <w:r w:rsidRPr="004C7B36">
        <w:rPr>
          <w:rFonts w:ascii="Times New Roman" w:eastAsia="TimesNewRoman" w:hAnsi="Times New Roman" w:cs="Times New Roman"/>
          <w:color w:val="000000"/>
          <w:kern w:val="0"/>
          <w:sz w:val="22"/>
          <w:szCs w:val="22"/>
          <w14:ligatures w14:val="none"/>
        </w:rPr>
        <w:t>Przedsiębiorstwo</w:t>
      </w:r>
      <w:proofErr w:type="spellEnd"/>
      <w:r w:rsidRPr="004C7B36">
        <w:rPr>
          <w:rFonts w:ascii="Times New Roman" w:eastAsia="TimesNewRoman" w:hAnsi="Times New Roman" w:cs="Times New Roman"/>
          <w:color w:val="000000"/>
          <w:kern w:val="0"/>
          <w:sz w:val="22"/>
          <w:szCs w:val="22"/>
          <w14:ligatures w14:val="none"/>
        </w:rPr>
        <w:t xml:space="preserve"> </w:t>
      </w:r>
      <w:proofErr w:type="spellStart"/>
      <w:r w:rsidRPr="004C7B36">
        <w:rPr>
          <w:rFonts w:ascii="Times New Roman" w:eastAsia="TimesNewRoman" w:hAnsi="Times New Roman" w:cs="Times New Roman"/>
          <w:color w:val="000000"/>
          <w:kern w:val="0"/>
          <w:sz w:val="22"/>
          <w:szCs w:val="22"/>
          <w14:ligatures w14:val="none"/>
        </w:rPr>
        <w:t>Farmaceutyczno-Chemiczne</w:t>
      </w:r>
      <w:proofErr w:type="spellEnd"/>
      <w:r w:rsidRPr="004C7B36">
        <w:rPr>
          <w:rFonts w:ascii="Times New Roman" w:eastAsia="TimesNewRoman" w:hAnsi="Times New Roman" w:cs="Times New Roman"/>
          <w:color w:val="000000"/>
          <w:kern w:val="0"/>
          <w:sz w:val="22"/>
          <w:szCs w:val="22"/>
          <w14:ligatures w14:val="none"/>
        </w:rPr>
        <w:t xml:space="preserve"> sp. z </w:t>
      </w:r>
      <w:proofErr w:type="spellStart"/>
      <w:r w:rsidRPr="004C7B36">
        <w:rPr>
          <w:rFonts w:ascii="Times New Roman" w:eastAsia="TimesNewRoman" w:hAnsi="Times New Roman" w:cs="Times New Roman"/>
          <w:color w:val="000000"/>
          <w:kern w:val="0"/>
          <w:sz w:val="22"/>
          <w:szCs w:val="22"/>
          <w14:ligatures w14:val="none"/>
        </w:rPr>
        <w:t>o.o</w:t>
      </w:r>
      <w:proofErr w:type="spellEnd"/>
      <w:r w:rsidRPr="004C7B36">
        <w:rPr>
          <w:rFonts w:ascii="Times New Roman" w:eastAsia="TimesNewRoman" w:hAnsi="Times New Roman" w:cs="Times New Roman"/>
          <w:color w:val="000000"/>
          <w:kern w:val="0"/>
          <w:sz w:val="22"/>
          <w:szCs w:val="22"/>
          <w14:ligatures w14:val="none"/>
        </w:rPr>
        <w:t>.</w:t>
      </w:r>
    </w:p>
    <w:p w14:paraId="56F2C9AD" w14:textId="77777777" w:rsidR="004C7B36" w:rsidRPr="004C7B36" w:rsidRDefault="004C7B36" w:rsidP="004C7B36">
      <w:pPr>
        <w:tabs>
          <w:tab w:val="left" w:pos="1296"/>
        </w:tabs>
        <w:snapToGrid w:val="0"/>
        <w:ind w:left="567" w:hanging="567"/>
        <w:rPr>
          <w:rFonts w:ascii="Times New Roman" w:eastAsia="TimesNewRoman" w:hAnsi="Times New Roman" w:cs="Times New Roman"/>
          <w:color w:val="000000"/>
          <w:kern w:val="0"/>
          <w:sz w:val="22"/>
          <w:szCs w:val="22"/>
          <w14:ligatures w14:val="none"/>
        </w:rPr>
      </w:pPr>
      <w:proofErr w:type="spellStart"/>
      <w:r w:rsidRPr="004C7B36">
        <w:rPr>
          <w:rFonts w:ascii="Times New Roman" w:eastAsia="TimesNewRoman" w:hAnsi="Times New Roman" w:cs="Times New Roman"/>
          <w:color w:val="000000"/>
          <w:kern w:val="0"/>
          <w:sz w:val="22"/>
          <w:szCs w:val="22"/>
          <w14:ligatures w14:val="none"/>
        </w:rPr>
        <w:t>Ul</w:t>
      </w:r>
      <w:proofErr w:type="spellEnd"/>
      <w:r w:rsidRPr="004C7B36">
        <w:rPr>
          <w:rFonts w:ascii="Times New Roman" w:eastAsia="TimesNewRoman" w:hAnsi="Times New Roman" w:cs="Times New Roman"/>
          <w:color w:val="000000"/>
          <w:kern w:val="0"/>
          <w:sz w:val="22"/>
          <w:szCs w:val="22"/>
          <w14:ligatures w14:val="none"/>
        </w:rPr>
        <w:t xml:space="preserve">. </w:t>
      </w:r>
      <w:proofErr w:type="spellStart"/>
      <w:r w:rsidRPr="004C7B36">
        <w:rPr>
          <w:rFonts w:ascii="Times New Roman" w:eastAsia="TimesNewRoman" w:hAnsi="Times New Roman" w:cs="Times New Roman"/>
          <w:color w:val="000000"/>
          <w:kern w:val="0"/>
          <w:sz w:val="22"/>
          <w:szCs w:val="22"/>
          <w14:ligatures w14:val="none"/>
        </w:rPr>
        <w:t>Długosza</w:t>
      </w:r>
      <w:proofErr w:type="spellEnd"/>
      <w:r w:rsidRPr="004C7B36">
        <w:rPr>
          <w:rFonts w:ascii="Times New Roman" w:eastAsia="TimesNewRoman" w:hAnsi="Times New Roman" w:cs="Times New Roman"/>
          <w:color w:val="000000"/>
          <w:kern w:val="0"/>
          <w:sz w:val="22"/>
          <w:szCs w:val="22"/>
          <w14:ligatures w14:val="none"/>
        </w:rPr>
        <w:t xml:space="preserve"> 49,</w:t>
      </w:r>
    </w:p>
    <w:p w14:paraId="3B2FE8D6" w14:textId="77777777" w:rsidR="004C7B36" w:rsidRPr="004C7B36" w:rsidRDefault="004C7B36" w:rsidP="004C7B36">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C7B36">
        <w:rPr>
          <w:rFonts w:ascii="Times New Roman" w:eastAsia="TimesNewRoman" w:hAnsi="Times New Roman" w:cs="Times New Roman"/>
          <w:color w:val="000000"/>
          <w:kern w:val="0"/>
          <w:sz w:val="22"/>
          <w:szCs w:val="22"/>
          <w14:ligatures w14:val="none"/>
        </w:rPr>
        <w:t xml:space="preserve">51-162 </w:t>
      </w:r>
      <w:proofErr w:type="spellStart"/>
      <w:r w:rsidRPr="004C7B36">
        <w:rPr>
          <w:rFonts w:ascii="Times New Roman" w:eastAsia="TimesNewRoman" w:hAnsi="Times New Roman" w:cs="Times New Roman"/>
          <w:color w:val="000000"/>
          <w:kern w:val="0"/>
          <w:sz w:val="22"/>
          <w:szCs w:val="22"/>
          <w14:ligatures w14:val="none"/>
        </w:rPr>
        <w:t>Wrocław</w:t>
      </w:r>
      <w:proofErr w:type="spellEnd"/>
      <w:r w:rsidRPr="004C7B36">
        <w:rPr>
          <w:rFonts w:ascii="Times New Roman" w:eastAsia="TimesNewRoman" w:hAnsi="Times New Roman" w:cs="Times New Roman"/>
          <w:color w:val="000000"/>
          <w:kern w:val="0"/>
          <w:sz w:val="22"/>
          <w:szCs w:val="22"/>
          <w14:ligatures w14:val="none"/>
        </w:rPr>
        <w:t>,</w:t>
      </w:r>
    </w:p>
    <w:p w14:paraId="38041E4D" w14:textId="77777777" w:rsidR="004C7B36" w:rsidRPr="004C7B36" w:rsidRDefault="004C7B36" w:rsidP="004C7B36">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C7B36">
        <w:rPr>
          <w:rFonts w:ascii="Times New Roman" w:eastAsia="TimesNewRoman" w:hAnsi="Times New Roman" w:cs="Times New Roman"/>
          <w:color w:val="000000"/>
          <w:kern w:val="0"/>
          <w:sz w:val="22"/>
          <w:szCs w:val="22"/>
          <w14:ligatures w14:val="none"/>
        </w:rPr>
        <w:t>Lenkija</w:t>
      </w:r>
    </w:p>
    <w:p w14:paraId="110B5188" w14:textId="77777777" w:rsidR="004C7B36" w:rsidRPr="004C7B36" w:rsidRDefault="004C7B36" w:rsidP="004C7B36">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7A4394E9" w14:textId="77777777" w:rsidR="004C7B36" w:rsidRPr="004C7B36" w:rsidRDefault="004C7B36" w:rsidP="004C7B36">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C7B36">
        <w:rPr>
          <w:rFonts w:ascii="Times New Roman" w:eastAsia="TimesNewRoman" w:hAnsi="Times New Roman" w:cs="Times New Roman"/>
          <w:color w:val="000000"/>
          <w:kern w:val="0"/>
          <w:sz w:val="22"/>
          <w:szCs w:val="22"/>
          <w14:ligatures w14:val="none"/>
        </w:rPr>
        <w:t>arba</w:t>
      </w:r>
    </w:p>
    <w:p w14:paraId="0DB4ABEE" w14:textId="77777777" w:rsidR="004C7B36" w:rsidRPr="004C7B36" w:rsidRDefault="004C7B36" w:rsidP="004C7B36">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6734718C" w14:textId="77777777" w:rsidR="004C7B36" w:rsidRPr="004C7B36" w:rsidRDefault="004C7B36" w:rsidP="004C7B36">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C7B36">
        <w:rPr>
          <w:rFonts w:ascii="Times New Roman" w:eastAsia="TimesNewRoman" w:hAnsi="Times New Roman" w:cs="Times New Roman"/>
          <w:color w:val="000000"/>
          <w:kern w:val="0"/>
          <w:sz w:val="22"/>
          <w:szCs w:val="22"/>
          <w14:ligatures w14:val="none"/>
        </w:rPr>
        <w:t>UAB „Entafarma“</w:t>
      </w:r>
    </w:p>
    <w:p w14:paraId="61F4E884" w14:textId="77777777" w:rsidR="004C7B36" w:rsidRPr="004C7B36" w:rsidRDefault="004C7B36" w:rsidP="004C7B36">
      <w:pPr>
        <w:tabs>
          <w:tab w:val="left" w:pos="1296"/>
        </w:tabs>
        <w:snapToGrid w:val="0"/>
        <w:ind w:left="0" w:firstLine="0"/>
        <w:rPr>
          <w:rFonts w:ascii="Times New Roman" w:eastAsia="TimesNewRoman" w:hAnsi="Times New Roman" w:cs="Times New Roman"/>
          <w:color w:val="000000"/>
          <w:kern w:val="0"/>
          <w:sz w:val="22"/>
          <w:szCs w:val="22"/>
          <w14:ligatures w14:val="none"/>
        </w:rPr>
      </w:pPr>
      <w:proofErr w:type="spellStart"/>
      <w:r w:rsidRPr="004C7B36">
        <w:rPr>
          <w:rFonts w:ascii="Times New Roman" w:eastAsia="TimesNewRoman" w:hAnsi="Times New Roman" w:cs="Times New Roman"/>
          <w:color w:val="000000"/>
          <w:kern w:val="0"/>
          <w:sz w:val="22"/>
          <w:szCs w:val="22"/>
          <w14:ligatures w14:val="none"/>
        </w:rPr>
        <w:t>Klonėnų</w:t>
      </w:r>
      <w:proofErr w:type="spellEnd"/>
      <w:r w:rsidRPr="004C7B36">
        <w:rPr>
          <w:rFonts w:ascii="Times New Roman" w:eastAsia="TimesNewRoman" w:hAnsi="Times New Roman" w:cs="Times New Roman"/>
          <w:color w:val="000000"/>
          <w:kern w:val="0"/>
          <w:sz w:val="22"/>
          <w:szCs w:val="22"/>
          <w14:ligatures w14:val="none"/>
        </w:rPr>
        <w:t xml:space="preserve"> vs. 1,</w:t>
      </w:r>
    </w:p>
    <w:p w14:paraId="0B88F5EF" w14:textId="77777777" w:rsidR="004C7B36" w:rsidRPr="004C7B36" w:rsidRDefault="004C7B36" w:rsidP="004C7B36">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C7B36">
        <w:rPr>
          <w:rFonts w:ascii="Times New Roman" w:eastAsia="TimesNewRoman" w:hAnsi="Times New Roman" w:cs="Times New Roman"/>
          <w:color w:val="000000"/>
          <w:kern w:val="0"/>
          <w:sz w:val="22"/>
          <w:szCs w:val="22"/>
          <w14:ligatures w14:val="none"/>
        </w:rPr>
        <w:t>LT-19156 Širvintų r. sav.</w:t>
      </w:r>
    </w:p>
    <w:p w14:paraId="204F8D78" w14:textId="77777777" w:rsidR="004C7B36" w:rsidRPr="004C7B36" w:rsidRDefault="004C7B36" w:rsidP="004C7B36">
      <w:pPr>
        <w:tabs>
          <w:tab w:val="left" w:pos="1296"/>
        </w:tabs>
        <w:snapToGrid w:val="0"/>
        <w:ind w:left="0" w:firstLine="0"/>
        <w:rPr>
          <w:rFonts w:ascii="Times New Roman" w:eastAsia="Times New Roman" w:hAnsi="Times New Roman" w:cs="Times New Roman"/>
          <w:kern w:val="0"/>
          <w:sz w:val="22"/>
          <w:szCs w:val="20"/>
          <w14:ligatures w14:val="none"/>
        </w:rPr>
      </w:pPr>
      <w:r w:rsidRPr="004C7B36">
        <w:rPr>
          <w:rFonts w:ascii="Times New Roman" w:eastAsia="TimesNewRoman" w:hAnsi="Times New Roman" w:cs="Times New Roman"/>
          <w:color w:val="000000"/>
          <w:kern w:val="0"/>
          <w:sz w:val="22"/>
          <w:szCs w:val="22"/>
          <w14:ligatures w14:val="none"/>
        </w:rPr>
        <w:t>Lietuva</w:t>
      </w:r>
    </w:p>
    <w:p w14:paraId="3652D45B" w14:textId="77777777" w:rsidR="0003237B" w:rsidRPr="0003237B" w:rsidRDefault="0003237B" w:rsidP="0003237B">
      <w:pPr>
        <w:tabs>
          <w:tab w:val="left" w:pos="360"/>
          <w:tab w:val="left" w:pos="567"/>
        </w:tabs>
        <w:ind w:left="0" w:firstLine="0"/>
        <w:rPr>
          <w:rFonts w:ascii="Times New Roman" w:eastAsia="Times New Roman" w:hAnsi="Times New Roman" w:cs="Times New Roman"/>
          <w:bCs/>
          <w:kern w:val="0"/>
          <w:sz w:val="22"/>
          <w:szCs w:val="22"/>
          <w14:ligatures w14:val="none"/>
        </w:rPr>
      </w:pPr>
    </w:p>
    <w:p w14:paraId="22A97AFB"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5ADFB371" w14:textId="75ED0BDE" w:rsidR="0003237B" w:rsidRPr="0003237B" w:rsidRDefault="0003237B" w:rsidP="0003237B">
      <w:pPr>
        <w:tabs>
          <w:tab w:val="left" w:pos="360"/>
          <w:tab w:val="left" w:pos="567"/>
        </w:tabs>
        <w:ind w:left="0" w:firstLine="0"/>
        <w:rPr>
          <w:rFonts w:ascii="Times New Roman" w:eastAsia="Times New Roman" w:hAnsi="Times New Roman" w:cs="Times New Roman"/>
          <w:b/>
          <w:bCs/>
          <w:kern w:val="0"/>
          <w:sz w:val="22"/>
          <w:szCs w:val="22"/>
          <w14:ligatures w14:val="none"/>
        </w:rPr>
      </w:pPr>
      <w:r w:rsidRPr="0003237B">
        <w:rPr>
          <w:rFonts w:ascii="Times New Roman" w:eastAsia="Times New Roman" w:hAnsi="Times New Roman" w:cs="Times New Roman"/>
          <w:b/>
          <w:bCs/>
          <w:kern w:val="0"/>
          <w:sz w:val="22"/>
          <w:szCs w:val="22"/>
          <w14:ligatures w14:val="none"/>
        </w:rPr>
        <w:t>Šis pakuotės lapelis paskutinį kartą peržiūrėtas</w:t>
      </w:r>
      <w:r w:rsidR="00184B01">
        <w:rPr>
          <w:rFonts w:ascii="Times New Roman" w:eastAsia="Times New Roman" w:hAnsi="Times New Roman" w:cs="Times New Roman"/>
          <w:b/>
          <w:bCs/>
          <w:kern w:val="0"/>
          <w:sz w:val="22"/>
          <w:szCs w:val="22"/>
          <w14:ligatures w14:val="none"/>
        </w:rPr>
        <w:t xml:space="preserve"> 2026-04-20.</w:t>
      </w:r>
    </w:p>
    <w:p w14:paraId="52F3E219" w14:textId="77777777" w:rsidR="0003237B" w:rsidRPr="0003237B" w:rsidRDefault="0003237B" w:rsidP="0003237B">
      <w:pPr>
        <w:tabs>
          <w:tab w:val="left" w:pos="360"/>
          <w:tab w:val="left" w:pos="567"/>
        </w:tabs>
        <w:ind w:left="0" w:firstLine="0"/>
        <w:rPr>
          <w:rFonts w:ascii="Times New Roman" w:eastAsia="Times New Roman" w:hAnsi="Times New Roman" w:cs="Times New Roman"/>
          <w:kern w:val="0"/>
          <w:sz w:val="22"/>
          <w:szCs w:val="22"/>
          <w14:ligatures w14:val="none"/>
        </w:rPr>
      </w:pPr>
    </w:p>
    <w:p w14:paraId="655F9890" w14:textId="36550F86" w:rsidR="000E75BE" w:rsidRPr="00F0666B" w:rsidRDefault="0003237B" w:rsidP="0003237B">
      <w:pPr>
        <w:spacing w:after="160" w:line="259" w:lineRule="auto"/>
        <w:ind w:left="0" w:firstLine="0"/>
        <w:rPr>
          <w:rFonts w:ascii="Times New Roman" w:eastAsia="Times New Roman" w:hAnsi="Times New Roman" w:cs="Times New Roman"/>
          <w:color w:val="0000FF"/>
          <w:kern w:val="0"/>
          <w:sz w:val="22"/>
          <w:szCs w:val="22"/>
          <w:u w:val="single"/>
          <w14:ligatures w14:val="none"/>
        </w:rPr>
      </w:pPr>
      <w:r w:rsidRPr="0003237B">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8" w:history="1">
        <w:r w:rsidRPr="0003237B">
          <w:rPr>
            <w:rFonts w:ascii="Times New Roman" w:eastAsia="Times New Roman" w:hAnsi="Times New Roman" w:cs="Times New Roman"/>
            <w:color w:val="0000FF"/>
            <w:kern w:val="0"/>
            <w:sz w:val="22"/>
            <w:szCs w:val="22"/>
            <w:u w:val="single"/>
            <w:lang w:eastAsia="lt-LT"/>
            <w14:ligatures w14:val="none"/>
          </w:rPr>
          <w:t>https://vvkt.lrv.lt/lt/</w:t>
        </w:r>
      </w:hyperlink>
      <w:r w:rsidRPr="0003237B">
        <w:rPr>
          <w:rFonts w:ascii="Times New Roman" w:eastAsia="Times New Roman" w:hAnsi="Times New Roman" w:cs="Times New Roman"/>
          <w:color w:val="0000FF"/>
          <w:kern w:val="0"/>
          <w:sz w:val="22"/>
          <w:szCs w:val="22"/>
          <w:u w:val="single"/>
          <w14:ligatures w14:val="none"/>
        </w:rPr>
        <w:t>.</w:t>
      </w:r>
    </w:p>
    <w:sectPr w:rsidR="000E75BE" w:rsidRPr="00F0666B" w:rsidSect="0003237B">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1B13" w14:textId="77777777" w:rsidR="001202EB" w:rsidRDefault="001202EB">
      <w:r>
        <w:separator/>
      </w:r>
    </w:p>
  </w:endnote>
  <w:endnote w:type="continuationSeparator" w:id="0">
    <w:p w14:paraId="28A527E3" w14:textId="77777777" w:rsidR="001202EB" w:rsidRDefault="0012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03B0" w14:textId="77777777" w:rsidR="0003237B" w:rsidRDefault="000323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75F6" w14:textId="77777777" w:rsidR="001202EB" w:rsidRDefault="001202EB">
      <w:r>
        <w:separator/>
      </w:r>
    </w:p>
  </w:footnote>
  <w:footnote w:type="continuationSeparator" w:id="0">
    <w:p w14:paraId="4848DADA" w14:textId="77777777" w:rsidR="001202EB" w:rsidRDefault="00120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FB0B" w14:textId="77777777" w:rsidR="0003237B" w:rsidRDefault="00032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2ED"/>
    <w:multiLevelType w:val="hybridMultilevel"/>
    <w:tmpl w:val="F43666FE"/>
    <w:lvl w:ilvl="0" w:tplc="FFFFFFFF">
      <w:start w:val="1"/>
      <w:numFmt w:val="bullet"/>
      <w:lvlText w:val=""/>
      <w:lvlJc w:val="left"/>
      <w:pPr>
        <w:ind w:left="537" w:hanging="312"/>
      </w:pPr>
      <w:rPr>
        <w:rFonts w:ascii="Symbol" w:eastAsia="Symbol" w:hAnsi="Symbol" w:hint="default"/>
        <w:sz w:val="24"/>
        <w:szCs w:val="24"/>
      </w:rPr>
    </w:lvl>
    <w:lvl w:ilvl="1" w:tplc="A75E5664">
      <w:start w:val="2"/>
      <w:numFmt w:val="bullet"/>
      <w:lvlText w:val="-"/>
      <w:lvlJc w:val="left"/>
      <w:pPr>
        <w:ind w:left="720" w:hanging="360"/>
      </w:pPr>
      <w:rPr>
        <w:rFonts w:ascii="Times New Roman" w:eastAsia="Times New Roman" w:hAnsi="Times New Roman" w:hint="default"/>
      </w:rPr>
    </w:lvl>
    <w:lvl w:ilvl="2" w:tplc="FFFFFFFF">
      <w:start w:val="1"/>
      <w:numFmt w:val="bullet"/>
      <w:lvlText w:val="•"/>
      <w:lvlJc w:val="left"/>
      <w:pPr>
        <w:ind w:left="1809" w:hanging="360"/>
      </w:pPr>
      <w:rPr>
        <w:rFonts w:hint="default"/>
      </w:rPr>
    </w:lvl>
    <w:lvl w:ilvl="3" w:tplc="FFFFFFFF">
      <w:start w:val="1"/>
      <w:numFmt w:val="bullet"/>
      <w:lvlText w:val="•"/>
      <w:lvlJc w:val="left"/>
      <w:pPr>
        <w:ind w:left="2786" w:hanging="360"/>
      </w:pPr>
      <w:rPr>
        <w:rFonts w:hint="default"/>
      </w:rPr>
    </w:lvl>
    <w:lvl w:ilvl="4" w:tplc="FFFFFFFF">
      <w:start w:val="1"/>
      <w:numFmt w:val="bullet"/>
      <w:lvlText w:val="•"/>
      <w:lvlJc w:val="left"/>
      <w:pPr>
        <w:ind w:left="3764" w:hanging="360"/>
      </w:pPr>
      <w:rPr>
        <w:rFonts w:hint="default"/>
      </w:rPr>
    </w:lvl>
    <w:lvl w:ilvl="5" w:tplc="FFFFFFFF">
      <w:start w:val="1"/>
      <w:numFmt w:val="bullet"/>
      <w:lvlText w:val="•"/>
      <w:lvlJc w:val="left"/>
      <w:pPr>
        <w:ind w:left="4741" w:hanging="360"/>
      </w:pPr>
      <w:rPr>
        <w:rFonts w:hint="default"/>
      </w:rPr>
    </w:lvl>
    <w:lvl w:ilvl="6" w:tplc="FFFFFFFF">
      <w:start w:val="1"/>
      <w:numFmt w:val="bullet"/>
      <w:lvlText w:val="•"/>
      <w:lvlJc w:val="left"/>
      <w:pPr>
        <w:ind w:left="5718" w:hanging="360"/>
      </w:pPr>
      <w:rPr>
        <w:rFonts w:hint="default"/>
      </w:rPr>
    </w:lvl>
    <w:lvl w:ilvl="7" w:tplc="FFFFFFFF">
      <w:start w:val="1"/>
      <w:numFmt w:val="bullet"/>
      <w:lvlText w:val="•"/>
      <w:lvlJc w:val="left"/>
      <w:pPr>
        <w:ind w:left="6695" w:hanging="360"/>
      </w:pPr>
      <w:rPr>
        <w:rFonts w:hint="default"/>
      </w:rPr>
    </w:lvl>
    <w:lvl w:ilvl="8" w:tplc="FFFFFFFF">
      <w:start w:val="1"/>
      <w:numFmt w:val="bullet"/>
      <w:lvlText w:val="•"/>
      <w:lvlJc w:val="left"/>
      <w:pPr>
        <w:ind w:left="7672" w:hanging="360"/>
      </w:pPr>
      <w:rPr>
        <w:rFonts w:hint="default"/>
      </w:rPr>
    </w:lvl>
  </w:abstractNum>
  <w:abstractNum w:abstractNumId="1" w15:restartNumberingAfterBreak="0">
    <w:nsid w:val="02BA5401"/>
    <w:multiLevelType w:val="hybridMultilevel"/>
    <w:tmpl w:val="D7FEB630"/>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85350"/>
    <w:multiLevelType w:val="hybridMultilevel"/>
    <w:tmpl w:val="E2241166"/>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605510"/>
    <w:multiLevelType w:val="hybridMultilevel"/>
    <w:tmpl w:val="1124CDF0"/>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3003E4"/>
    <w:multiLevelType w:val="hybridMultilevel"/>
    <w:tmpl w:val="FD60D370"/>
    <w:lvl w:ilvl="0" w:tplc="4EC696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837C1C"/>
    <w:multiLevelType w:val="hybridMultilevel"/>
    <w:tmpl w:val="25942C7A"/>
    <w:lvl w:ilvl="0" w:tplc="A75E5664">
      <w:start w:val="2"/>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0050897"/>
    <w:multiLevelType w:val="hybridMultilevel"/>
    <w:tmpl w:val="8F701E4A"/>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835267"/>
    <w:multiLevelType w:val="hybridMultilevel"/>
    <w:tmpl w:val="D716231E"/>
    <w:lvl w:ilvl="0" w:tplc="A75E5664">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020A6D"/>
    <w:multiLevelType w:val="hybridMultilevel"/>
    <w:tmpl w:val="726AD824"/>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23603D"/>
    <w:multiLevelType w:val="hybridMultilevel"/>
    <w:tmpl w:val="4802E5F8"/>
    <w:lvl w:ilvl="0" w:tplc="04270001">
      <w:start w:val="1"/>
      <w:numFmt w:val="bullet"/>
      <w:lvlText w:val=""/>
      <w:lvlJc w:val="left"/>
      <w:pPr>
        <w:ind w:left="720" w:hanging="360"/>
      </w:pPr>
      <w:rPr>
        <w:rFonts w:ascii="Symbol" w:hAnsi="Symbol"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B95267"/>
    <w:multiLevelType w:val="hybridMultilevel"/>
    <w:tmpl w:val="96A0E128"/>
    <w:lvl w:ilvl="0" w:tplc="A75E5664">
      <w:start w:val="2"/>
      <w:numFmt w:val="bullet"/>
      <w:lvlText w:val="-"/>
      <w:lvlJc w:val="left"/>
      <w:pPr>
        <w:ind w:left="720" w:hanging="360"/>
      </w:pPr>
      <w:rPr>
        <w:rFonts w:ascii="Times New Roman" w:eastAsia="Times New Roman" w:hAnsi="Times New Roman" w:hint="default"/>
      </w:rPr>
    </w:lvl>
    <w:lvl w:ilvl="1" w:tplc="FFFFFFFF">
      <w:numFmt w:val="bullet"/>
      <w:lvlText w:val="•"/>
      <w:lvlJc w:val="left"/>
      <w:pPr>
        <w:ind w:left="1650" w:hanging="57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A75916"/>
    <w:multiLevelType w:val="hybridMultilevel"/>
    <w:tmpl w:val="7F38E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8F2DE8"/>
    <w:multiLevelType w:val="hybridMultilevel"/>
    <w:tmpl w:val="AE6ABBBA"/>
    <w:lvl w:ilvl="0" w:tplc="A75E5664">
      <w:start w:val="2"/>
      <w:numFmt w:val="bullet"/>
      <w:lvlText w:val="-"/>
      <w:lvlJc w:val="left"/>
      <w:pPr>
        <w:tabs>
          <w:tab w:val="num" w:pos="765"/>
        </w:tabs>
        <w:ind w:left="765" w:hanging="405"/>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Calibri"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Calibri" w:hint="default"/>
      </w:rPr>
    </w:lvl>
    <w:lvl w:ilvl="7" w:tplc="0C0A0003">
      <w:start w:val="1"/>
      <w:numFmt w:val="bullet"/>
      <w:lvlText w:val="o"/>
      <w:lvlJc w:val="left"/>
      <w:pPr>
        <w:tabs>
          <w:tab w:val="num" w:pos="5760"/>
        </w:tabs>
        <w:ind w:left="5760" w:hanging="360"/>
      </w:pPr>
      <w:rPr>
        <w:rFonts w:ascii="Courier New" w:hAnsi="Courier New" w:cs="Wingdings"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3431690"/>
    <w:multiLevelType w:val="hybridMultilevel"/>
    <w:tmpl w:val="8D80F7E4"/>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A223D9"/>
    <w:multiLevelType w:val="hybridMultilevel"/>
    <w:tmpl w:val="D9A41D9A"/>
    <w:lvl w:ilvl="0" w:tplc="1B62FECC">
      <w:start w:val="1"/>
      <w:numFmt w:val="bullet"/>
      <w:lvlText w:val=""/>
      <w:lvlJc w:val="left"/>
      <w:pPr>
        <w:ind w:left="537" w:hanging="312"/>
      </w:pPr>
      <w:rPr>
        <w:rFonts w:ascii="Symbol" w:eastAsia="Symbol" w:hAnsi="Symbol" w:hint="default"/>
        <w:sz w:val="24"/>
        <w:szCs w:val="24"/>
      </w:rPr>
    </w:lvl>
    <w:lvl w:ilvl="1" w:tplc="A43656A0">
      <w:start w:val="1"/>
      <w:numFmt w:val="bullet"/>
      <w:lvlText w:val=""/>
      <w:lvlJc w:val="left"/>
      <w:pPr>
        <w:ind w:left="832" w:hanging="360"/>
      </w:pPr>
      <w:rPr>
        <w:rFonts w:ascii="Symbol" w:eastAsia="Symbol" w:hAnsi="Symbol" w:hint="default"/>
        <w:sz w:val="24"/>
        <w:szCs w:val="24"/>
      </w:rPr>
    </w:lvl>
    <w:lvl w:ilvl="2" w:tplc="9E081B3A">
      <w:start w:val="1"/>
      <w:numFmt w:val="bullet"/>
      <w:lvlText w:val="•"/>
      <w:lvlJc w:val="left"/>
      <w:pPr>
        <w:ind w:left="1809" w:hanging="360"/>
      </w:pPr>
      <w:rPr>
        <w:rFonts w:hint="default"/>
      </w:rPr>
    </w:lvl>
    <w:lvl w:ilvl="3" w:tplc="D5769A40">
      <w:start w:val="1"/>
      <w:numFmt w:val="bullet"/>
      <w:lvlText w:val="•"/>
      <w:lvlJc w:val="left"/>
      <w:pPr>
        <w:ind w:left="2786" w:hanging="360"/>
      </w:pPr>
      <w:rPr>
        <w:rFonts w:hint="default"/>
      </w:rPr>
    </w:lvl>
    <w:lvl w:ilvl="4" w:tplc="F7668BD2">
      <w:start w:val="1"/>
      <w:numFmt w:val="bullet"/>
      <w:lvlText w:val="•"/>
      <w:lvlJc w:val="left"/>
      <w:pPr>
        <w:ind w:left="3764" w:hanging="360"/>
      </w:pPr>
      <w:rPr>
        <w:rFonts w:hint="default"/>
      </w:rPr>
    </w:lvl>
    <w:lvl w:ilvl="5" w:tplc="6F64C2C0">
      <w:start w:val="1"/>
      <w:numFmt w:val="bullet"/>
      <w:lvlText w:val="•"/>
      <w:lvlJc w:val="left"/>
      <w:pPr>
        <w:ind w:left="4741" w:hanging="360"/>
      </w:pPr>
      <w:rPr>
        <w:rFonts w:hint="default"/>
      </w:rPr>
    </w:lvl>
    <w:lvl w:ilvl="6" w:tplc="C47A0940">
      <w:start w:val="1"/>
      <w:numFmt w:val="bullet"/>
      <w:lvlText w:val="•"/>
      <w:lvlJc w:val="left"/>
      <w:pPr>
        <w:ind w:left="5718" w:hanging="360"/>
      </w:pPr>
      <w:rPr>
        <w:rFonts w:hint="default"/>
      </w:rPr>
    </w:lvl>
    <w:lvl w:ilvl="7" w:tplc="5E820280">
      <w:start w:val="1"/>
      <w:numFmt w:val="bullet"/>
      <w:lvlText w:val="•"/>
      <w:lvlJc w:val="left"/>
      <w:pPr>
        <w:ind w:left="6695" w:hanging="360"/>
      </w:pPr>
      <w:rPr>
        <w:rFonts w:hint="default"/>
      </w:rPr>
    </w:lvl>
    <w:lvl w:ilvl="8" w:tplc="294A63A4">
      <w:start w:val="1"/>
      <w:numFmt w:val="bullet"/>
      <w:lvlText w:val="•"/>
      <w:lvlJc w:val="left"/>
      <w:pPr>
        <w:ind w:left="7672" w:hanging="360"/>
      </w:pPr>
      <w:rPr>
        <w:rFonts w:hint="default"/>
      </w:rPr>
    </w:lvl>
  </w:abstractNum>
  <w:abstractNum w:abstractNumId="17" w15:restartNumberingAfterBreak="0">
    <w:nsid w:val="46D22037"/>
    <w:multiLevelType w:val="hybridMultilevel"/>
    <w:tmpl w:val="2D44F0D2"/>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566465"/>
    <w:multiLevelType w:val="hybridMultilevel"/>
    <w:tmpl w:val="C4CEC64A"/>
    <w:lvl w:ilvl="0" w:tplc="A75E5664">
      <w:start w:val="2"/>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E13988"/>
    <w:multiLevelType w:val="hybridMultilevel"/>
    <w:tmpl w:val="C7E42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BF5653"/>
    <w:multiLevelType w:val="hybridMultilevel"/>
    <w:tmpl w:val="EF58CC72"/>
    <w:lvl w:ilvl="0" w:tplc="A75E5664">
      <w:start w:val="2"/>
      <w:numFmt w:val="bullet"/>
      <w:lvlText w:val="-"/>
      <w:lvlJc w:val="left"/>
      <w:pPr>
        <w:ind w:left="720" w:hanging="360"/>
      </w:pPr>
      <w:rPr>
        <w:rFonts w:ascii="Times New Roman" w:eastAsia="Times New Roman" w:hAnsi="Times New Roman" w:hint="default"/>
      </w:rPr>
    </w:lvl>
    <w:lvl w:ilvl="1" w:tplc="FFFFFFFF">
      <w:numFmt w:val="bullet"/>
      <w:lvlText w:val="•"/>
      <w:lvlJc w:val="left"/>
      <w:pPr>
        <w:ind w:left="1650" w:hanging="57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9B30D9"/>
    <w:multiLevelType w:val="hybridMultilevel"/>
    <w:tmpl w:val="714E5102"/>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39456D"/>
    <w:multiLevelType w:val="hybridMultilevel"/>
    <w:tmpl w:val="D15E9C46"/>
    <w:lvl w:ilvl="0" w:tplc="04270003">
      <w:start w:val="1"/>
      <w:numFmt w:val="bullet"/>
      <w:lvlText w:val="o"/>
      <w:lvlJc w:val="left"/>
      <w:pPr>
        <w:tabs>
          <w:tab w:val="num" w:pos="765"/>
        </w:tabs>
        <w:ind w:left="765" w:hanging="405"/>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Calibri"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Calibri"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Calibri"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84069DF"/>
    <w:multiLevelType w:val="hybridMultilevel"/>
    <w:tmpl w:val="C7D6DE36"/>
    <w:lvl w:ilvl="0" w:tplc="A75E5664">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683A62"/>
    <w:multiLevelType w:val="hybridMultilevel"/>
    <w:tmpl w:val="0A327AF2"/>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FD4347"/>
    <w:multiLevelType w:val="hybridMultilevel"/>
    <w:tmpl w:val="6DE0AE8A"/>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A23DB7"/>
    <w:multiLevelType w:val="hybridMultilevel"/>
    <w:tmpl w:val="6414D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565121"/>
    <w:multiLevelType w:val="hybridMultilevel"/>
    <w:tmpl w:val="58505B32"/>
    <w:lvl w:ilvl="0" w:tplc="A75E5664">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2FF29D6"/>
    <w:multiLevelType w:val="hybridMultilevel"/>
    <w:tmpl w:val="85602F86"/>
    <w:lvl w:ilvl="0" w:tplc="5EB481F2">
      <w:start w:val="6"/>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7F71F1"/>
    <w:multiLevelType w:val="hybridMultilevel"/>
    <w:tmpl w:val="1BF4A1CE"/>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446879"/>
    <w:multiLevelType w:val="hybridMultilevel"/>
    <w:tmpl w:val="8F5676D2"/>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090C6F"/>
    <w:multiLevelType w:val="hybridMultilevel"/>
    <w:tmpl w:val="7B5E2A3C"/>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6C093B"/>
    <w:multiLevelType w:val="hybridMultilevel"/>
    <w:tmpl w:val="90BABE10"/>
    <w:lvl w:ilvl="0" w:tplc="A75E566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7679E7"/>
    <w:multiLevelType w:val="hybridMultilevel"/>
    <w:tmpl w:val="6B7ABE9C"/>
    <w:lvl w:ilvl="0" w:tplc="A75E5664">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8C2CE2"/>
    <w:multiLevelType w:val="hybridMultilevel"/>
    <w:tmpl w:val="159AFD20"/>
    <w:lvl w:ilvl="0" w:tplc="A75E5664">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1D77ED"/>
    <w:multiLevelType w:val="hybridMultilevel"/>
    <w:tmpl w:val="BB308F4A"/>
    <w:lvl w:ilvl="0" w:tplc="A75E5664">
      <w:start w:val="2"/>
      <w:numFmt w:val="bullet"/>
      <w:lvlText w:val="-"/>
      <w:lvlJc w:val="left"/>
      <w:pPr>
        <w:ind w:left="720" w:hanging="360"/>
      </w:pPr>
      <w:rPr>
        <w:rFonts w:ascii="Times New Roman" w:eastAsia="Times New Roman" w:hAnsi="Times New Roman" w:hint="default"/>
      </w:rPr>
    </w:lvl>
    <w:lvl w:ilvl="1" w:tplc="FFFFFFFF">
      <w:numFmt w:val="bullet"/>
      <w:lvlText w:val="•"/>
      <w:lvlJc w:val="left"/>
      <w:pPr>
        <w:ind w:left="1650" w:hanging="57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num w:numId="1" w16cid:durableId="1498229911">
    <w:abstractNumId w:val="14"/>
  </w:num>
  <w:num w:numId="2" w16cid:durableId="1814369764">
    <w:abstractNumId w:val="24"/>
  </w:num>
  <w:num w:numId="3" w16cid:durableId="1929845401">
    <w:abstractNumId w:val="13"/>
  </w:num>
  <w:num w:numId="4" w16cid:durableId="740323542">
    <w:abstractNumId w:val="7"/>
  </w:num>
  <w:num w:numId="5" w16cid:durableId="696321392">
    <w:abstractNumId w:val="9"/>
  </w:num>
  <w:num w:numId="6" w16cid:durableId="77099267">
    <w:abstractNumId w:val="28"/>
  </w:num>
  <w:num w:numId="7" w16cid:durableId="1454664906">
    <w:abstractNumId w:val="10"/>
  </w:num>
  <w:num w:numId="8" w16cid:durableId="1972975844">
    <w:abstractNumId w:val="37"/>
  </w:num>
  <w:num w:numId="9" w16cid:durableId="770512512">
    <w:abstractNumId w:val="22"/>
  </w:num>
  <w:num w:numId="10" w16cid:durableId="1714579836">
    <w:abstractNumId w:val="12"/>
  </w:num>
  <w:num w:numId="11" w16cid:durableId="234438551">
    <w:abstractNumId w:val="32"/>
  </w:num>
  <w:num w:numId="12" w16cid:durableId="774861593">
    <w:abstractNumId w:val="16"/>
  </w:num>
  <w:num w:numId="13" w16cid:durableId="1149517876">
    <w:abstractNumId w:val="27"/>
  </w:num>
  <w:num w:numId="14" w16cid:durableId="1293710726">
    <w:abstractNumId w:val="25"/>
  </w:num>
  <w:num w:numId="15" w16cid:durableId="1842354430">
    <w:abstractNumId w:val="2"/>
  </w:num>
  <w:num w:numId="16" w16cid:durableId="2021006557">
    <w:abstractNumId w:val="5"/>
  </w:num>
  <w:num w:numId="17" w16cid:durableId="233397389">
    <w:abstractNumId w:val="26"/>
  </w:num>
  <w:num w:numId="18" w16cid:durableId="100416004">
    <w:abstractNumId w:val="20"/>
  </w:num>
  <w:num w:numId="19" w16cid:durableId="92866828">
    <w:abstractNumId w:val="11"/>
  </w:num>
  <w:num w:numId="20" w16cid:durableId="2120024996">
    <w:abstractNumId w:val="38"/>
  </w:num>
  <w:num w:numId="21" w16cid:durableId="1865552405">
    <w:abstractNumId w:val="31"/>
  </w:num>
  <w:num w:numId="22" w16cid:durableId="1575385425">
    <w:abstractNumId w:val="35"/>
  </w:num>
  <w:num w:numId="23" w16cid:durableId="1281834787">
    <w:abstractNumId w:val="18"/>
  </w:num>
  <w:num w:numId="24" w16cid:durableId="228459949">
    <w:abstractNumId w:val="8"/>
  </w:num>
  <w:num w:numId="25" w16cid:durableId="637340151">
    <w:abstractNumId w:val="34"/>
  </w:num>
  <w:num w:numId="26" w16cid:durableId="1722899798">
    <w:abstractNumId w:val="3"/>
  </w:num>
  <w:num w:numId="27" w16cid:durableId="2101482718">
    <w:abstractNumId w:val="21"/>
  </w:num>
  <w:num w:numId="28" w16cid:durableId="1125855314">
    <w:abstractNumId w:val="0"/>
  </w:num>
  <w:num w:numId="29" w16cid:durableId="666176537">
    <w:abstractNumId w:val="17"/>
  </w:num>
  <w:num w:numId="30" w16cid:durableId="1866597826">
    <w:abstractNumId w:val="1"/>
  </w:num>
  <w:num w:numId="31" w16cid:durableId="1656496675">
    <w:abstractNumId w:val="15"/>
  </w:num>
  <w:num w:numId="32" w16cid:durableId="1845853855">
    <w:abstractNumId w:val="29"/>
  </w:num>
  <w:num w:numId="33" w16cid:durableId="813333406">
    <w:abstractNumId w:val="6"/>
  </w:num>
  <w:num w:numId="34" w16cid:durableId="465321670">
    <w:abstractNumId w:val="23"/>
  </w:num>
  <w:num w:numId="35" w16cid:durableId="132531297">
    <w:abstractNumId w:val="36"/>
  </w:num>
  <w:num w:numId="36" w16cid:durableId="1224414293">
    <w:abstractNumId w:val="19"/>
  </w:num>
  <w:num w:numId="37" w16cid:durableId="304506043">
    <w:abstractNumId w:val="4"/>
  </w:num>
  <w:num w:numId="38" w16cid:durableId="907882184">
    <w:abstractNumId w:val="33"/>
  </w:num>
  <w:num w:numId="39" w16cid:durableId="8804807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EF"/>
    <w:rsid w:val="0003237B"/>
    <w:rsid w:val="00075B38"/>
    <w:rsid w:val="00090DCA"/>
    <w:rsid w:val="00097900"/>
    <w:rsid w:val="000E75BE"/>
    <w:rsid w:val="001202EB"/>
    <w:rsid w:val="00170F30"/>
    <w:rsid w:val="00184B01"/>
    <w:rsid w:val="001C7C08"/>
    <w:rsid w:val="004C7B36"/>
    <w:rsid w:val="00817E25"/>
    <w:rsid w:val="00AE5D01"/>
    <w:rsid w:val="00C061EF"/>
    <w:rsid w:val="00C34BCD"/>
    <w:rsid w:val="00C5380E"/>
    <w:rsid w:val="00D93C28"/>
    <w:rsid w:val="00D94763"/>
    <w:rsid w:val="00F066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C36F"/>
  <w15:chartTrackingRefBased/>
  <w15:docId w15:val="{0D1998E2-EF69-4853-A263-BD4597F6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6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6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61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61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61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61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61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61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61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61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61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61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61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61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61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61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61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61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61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61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61EF"/>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61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61E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061EF"/>
    <w:rPr>
      <w:i/>
      <w:iCs/>
      <w:color w:val="404040" w:themeColor="text1" w:themeTint="BF"/>
    </w:rPr>
  </w:style>
  <w:style w:type="paragraph" w:styleId="Sraopastraipa">
    <w:name w:val="List Paragraph"/>
    <w:basedOn w:val="prastasis"/>
    <w:uiPriority w:val="34"/>
    <w:qFormat/>
    <w:rsid w:val="00C061EF"/>
    <w:pPr>
      <w:ind w:left="720"/>
      <w:contextualSpacing/>
    </w:pPr>
  </w:style>
  <w:style w:type="character" w:styleId="Rykuspabraukimas">
    <w:name w:val="Intense Emphasis"/>
    <w:basedOn w:val="Numatytasispastraiposriftas"/>
    <w:uiPriority w:val="21"/>
    <w:qFormat/>
    <w:rsid w:val="00C061EF"/>
    <w:rPr>
      <w:i/>
      <w:iCs/>
      <w:color w:val="0F4761" w:themeColor="accent1" w:themeShade="BF"/>
    </w:rPr>
  </w:style>
  <w:style w:type="paragraph" w:styleId="Iskirtacitata">
    <w:name w:val="Intense Quote"/>
    <w:basedOn w:val="prastasis"/>
    <w:next w:val="prastasis"/>
    <w:link w:val="IskirtacitataDiagrama"/>
    <w:uiPriority w:val="30"/>
    <w:qFormat/>
    <w:rsid w:val="00C06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61EF"/>
    <w:rPr>
      <w:i/>
      <w:iCs/>
      <w:color w:val="0F4761" w:themeColor="accent1" w:themeShade="BF"/>
    </w:rPr>
  </w:style>
  <w:style w:type="character" w:styleId="Rykinuoroda">
    <w:name w:val="Intense Reference"/>
    <w:basedOn w:val="Numatytasispastraiposriftas"/>
    <w:uiPriority w:val="32"/>
    <w:qFormat/>
    <w:rsid w:val="00C061EF"/>
    <w:rPr>
      <w:b/>
      <w:bCs/>
      <w:smallCaps/>
      <w:color w:val="0F4761" w:themeColor="accent1" w:themeShade="BF"/>
      <w:spacing w:val="5"/>
    </w:rPr>
  </w:style>
  <w:style w:type="paragraph" w:styleId="Porat">
    <w:name w:val="footer"/>
    <w:basedOn w:val="prastasis"/>
    <w:link w:val="PoratDiagrama"/>
    <w:uiPriority w:val="99"/>
    <w:semiHidden/>
    <w:unhideWhenUsed/>
    <w:rsid w:val="0003237B"/>
    <w:pPr>
      <w:tabs>
        <w:tab w:val="center" w:pos="4819"/>
        <w:tab w:val="right" w:pos="9638"/>
      </w:tabs>
    </w:pPr>
  </w:style>
  <w:style w:type="character" w:customStyle="1" w:styleId="PoratDiagrama">
    <w:name w:val="Poraštė Diagrama"/>
    <w:basedOn w:val="Numatytasispastraiposriftas"/>
    <w:link w:val="Porat"/>
    <w:uiPriority w:val="99"/>
    <w:semiHidden/>
    <w:rsid w:val="0003237B"/>
  </w:style>
  <w:style w:type="paragraph" w:styleId="Antrats">
    <w:name w:val="header"/>
    <w:basedOn w:val="prastasis"/>
    <w:link w:val="AntratsDiagrama"/>
    <w:uiPriority w:val="99"/>
    <w:semiHidden/>
    <w:unhideWhenUsed/>
    <w:rsid w:val="0003237B"/>
    <w:pPr>
      <w:tabs>
        <w:tab w:val="center" w:pos="4819"/>
        <w:tab w:val="right" w:pos="9638"/>
      </w:tabs>
    </w:pPr>
  </w:style>
  <w:style w:type="character" w:customStyle="1" w:styleId="AntratsDiagrama">
    <w:name w:val="Antraštės Diagrama"/>
    <w:basedOn w:val="Numatytasispastraiposriftas"/>
    <w:link w:val="Antrats"/>
    <w:uiPriority w:val="99"/>
    <w:semiHidden/>
    <w:rsid w:val="0003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16354</Words>
  <Characters>9322</Characters>
  <Application>Microsoft Office Word</Application>
  <DocSecurity>0</DocSecurity>
  <Lines>77</Lines>
  <Paragraphs>51</Paragraphs>
  <ScaleCrop>false</ScaleCrop>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10</cp:revision>
  <dcterms:created xsi:type="dcterms:W3CDTF">2026-02-25T08:38:00Z</dcterms:created>
  <dcterms:modified xsi:type="dcterms:W3CDTF">2026-04-28T06:42:00Z</dcterms:modified>
</cp:coreProperties>
</file>