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05D3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sl-SI"/>
        </w:rPr>
      </w:pPr>
    </w:p>
    <w:p w14:paraId="37CB91B3" w14:textId="62AF492F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17A1468A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211BCCB0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42884A63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19A98A0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22DDF1BE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378FC1AB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21059294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DD504A4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201FEF5B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42E3F91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7D49586B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1D1EA4D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D162EF6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7148CE8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3A6E5C4D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36D7BC68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D63B1BC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44A62581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34F9A626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867C2F0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FAE67CC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10D0EB8F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4C753857" w14:textId="3030004C" w:rsidR="00702C90" w:rsidRPr="00AE129E" w:rsidRDefault="00702C90" w:rsidP="00AE129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  <w:b/>
        </w:rPr>
        <w:t>A. ŽENKLINIMAS</w:t>
      </w:r>
    </w:p>
    <w:p w14:paraId="47FF41E3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</w:rPr>
        <w:br w:type="page"/>
      </w:r>
      <w:r w:rsidRPr="00AE129E">
        <w:rPr>
          <w:rFonts w:ascii="Times New Roman" w:eastAsia="Calibri" w:hAnsi="Times New Roman" w:cs="Times New Roman"/>
          <w:b/>
          <w:caps/>
        </w:rPr>
        <w:lastRenderedPageBreak/>
        <w:t>Informacija ant IŠORINĖS pakuotės</w:t>
      </w:r>
    </w:p>
    <w:p w14:paraId="268F8AF7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Cs/>
          <w:caps/>
        </w:rPr>
      </w:pPr>
    </w:p>
    <w:p w14:paraId="6BD2F5FA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Kartono dėžutė</w:t>
      </w:r>
    </w:p>
    <w:p w14:paraId="29E70EA7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2029EF3E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1.</w:t>
      </w:r>
      <w:r w:rsidRPr="00AE129E">
        <w:rPr>
          <w:rFonts w:ascii="Times New Roman" w:eastAsia="Calibri" w:hAnsi="Times New Roman" w:cs="Times New Roman"/>
          <w:b/>
          <w:caps/>
        </w:rPr>
        <w:tab/>
        <w:t>vaistinio preparato pavadinimas</w:t>
      </w:r>
    </w:p>
    <w:p w14:paraId="03CBD772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3E14F38D" w14:textId="68545B0D" w:rsidR="00702C90" w:rsidRPr="00AE129E" w:rsidRDefault="009A7365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Aryzalera</w:t>
      </w:r>
      <w:proofErr w:type="spellEnd"/>
      <w:r w:rsidR="00702C90" w:rsidRPr="00AE129E">
        <w:rPr>
          <w:rFonts w:ascii="Times New Roman" w:eastAsia="Calibri" w:hAnsi="Times New Roman" w:cs="Times New Roman"/>
        </w:rPr>
        <w:t xml:space="preserve"> </w:t>
      </w:r>
      <w:r w:rsidR="00CD2018" w:rsidRPr="00AE129E">
        <w:rPr>
          <w:rFonts w:ascii="Times New Roman" w:eastAsia="Calibri" w:hAnsi="Times New Roman" w:cs="Times New Roman"/>
        </w:rPr>
        <w:t>10</w:t>
      </w:r>
      <w:r w:rsidR="00702C90" w:rsidRPr="00AE129E">
        <w:rPr>
          <w:rFonts w:ascii="Times New Roman" w:eastAsia="Calibri" w:hAnsi="Times New Roman" w:cs="Times New Roman"/>
        </w:rPr>
        <w:t> mg tabletės</w:t>
      </w:r>
    </w:p>
    <w:p w14:paraId="12831589" w14:textId="77777777" w:rsidR="00702C90" w:rsidRPr="00AE129E" w:rsidRDefault="0056213B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AE129E">
        <w:rPr>
          <w:rFonts w:ascii="Times New Roman" w:eastAsia="Calibri" w:hAnsi="Times New Roman" w:cs="Times New Roman"/>
        </w:rPr>
        <w:t>a</w:t>
      </w:r>
      <w:r w:rsidR="00702C90" w:rsidRPr="00AE129E">
        <w:rPr>
          <w:rFonts w:ascii="Times New Roman" w:eastAsia="Calibri" w:hAnsi="Times New Roman" w:cs="Times New Roman"/>
        </w:rPr>
        <w:t>ripiprazolas</w:t>
      </w:r>
      <w:proofErr w:type="spellEnd"/>
    </w:p>
    <w:p w14:paraId="49DDE23D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03D2436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24A31498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2.</w:t>
      </w:r>
      <w:r w:rsidRPr="00AE129E">
        <w:rPr>
          <w:rFonts w:ascii="Times New Roman" w:eastAsia="Calibri" w:hAnsi="Times New Roman" w:cs="Times New Roman"/>
          <w:b/>
          <w:caps/>
        </w:rPr>
        <w:tab/>
        <w:t>veikliOJI (-IOS) medžiagA (-OS) ir JOS (-Ų) kiekis (-IAI)</w:t>
      </w:r>
    </w:p>
    <w:p w14:paraId="1F59D10E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7F4607D7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sl-SI"/>
        </w:rPr>
      </w:pPr>
      <w:r w:rsidRPr="00AE129E">
        <w:rPr>
          <w:rFonts w:ascii="Times New Roman" w:eastAsia="Calibri" w:hAnsi="Times New Roman" w:cs="Times New Roman"/>
          <w:lang w:eastAsia="sl-SI"/>
        </w:rPr>
        <w:t xml:space="preserve">Kiekvienoje tabletėje yra 10 mg </w:t>
      </w:r>
      <w:proofErr w:type="spellStart"/>
      <w:r w:rsidRPr="00AE129E">
        <w:rPr>
          <w:rFonts w:ascii="Times New Roman" w:eastAsia="Calibri" w:hAnsi="Times New Roman" w:cs="Times New Roman"/>
          <w:lang w:eastAsia="sl-SI"/>
        </w:rPr>
        <w:t>aripiprazolo</w:t>
      </w:r>
      <w:proofErr w:type="spellEnd"/>
      <w:r w:rsidRPr="00AE129E">
        <w:rPr>
          <w:rFonts w:ascii="Times New Roman" w:eastAsia="Calibri" w:hAnsi="Times New Roman" w:cs="Times New Roman"/>
          <w:lang w:eastAsia="sl-SI"/>
        </w:rPr>
        <w:t>.</w:t>
      </w:r>
    </w:p>
    <w:p w14:paraId="64591FBE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4A23975C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52728E5F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3.</w:t>
      </w:r>
      <w:r w:rsidRPr="00AE129E">
        <w:rPr>
          <w:rFonts w:ascii="Times New Roman" w:eastAsia="Calibri" w:hAnsi="Times New Roman" w:cs="Times New Roman"/>
          <w:b/>
          <w:caps/>
        </w:rPr>
        <w:tab/>
        <w:t>pagalbinių medžiagų sąrašas</w:t>
      </w:r>
    </w:p>
    <w:p w14:paraId="0FCCA636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91114F9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</w:rPr>
        <w:t>Sudėtyje yra laktozės.</w:t>
      </w:r>
    </w:p>
    <w:p w14:paraId="5F5E6680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</w:rPr>
        <w:t>Daugiau informacijos pateikiama pakuotės lapelyje.</w:t>
      </w:r>
    </w:p>
    <w:p w14:paraId="438F38BB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8803DEA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1AD42E00" w14:textId="77777777" w:rsidR="00702C90" w:rsidRPr="00AE129E" w:rsidRDefault="00702C90" w:rsidP="00AE129E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4.</w:t>
      </w:r>
      <w:r w:rsidRPr="00AE129E">
        <w:rPr>
          <w:rFonts w:ascii="Times New Roman" w:eastAsia="Calibri" w:hAnsi="Times New Roman" w:cs="Times New Roman"/>
          <w:b/>
          <w:caps/>
        </w:rPr>
        <w:tab/>
        <w:t>FARMACINĖ forma ir KIEKIS PAKUOTĖJE</w:t>
      </w:r>
    </w:p>
    <w:p w14:paraId="58F5705E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5AE4B318" w14:textId="77777777" w:rsidR="00702C90" w:rsidRPr="00AE129E" w:rsidRDefault="00702C90" w:rsidP="00AE129E">
      <w:pPr>
        <w:widowControl w:val="0"/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AE129E">
        <w:rPr>
          <w:rFonts w:ascii="Times New Roman" w:eastAsia="Times New Roman" w:hAnsi="Times New Roman" w:cs="Times New Roman"/>
          <w:highlight w:val="lightGray"/>
          <w:lang w:eastAsia="sl-SI"/>
        </w:rPr>
        <w:t>Tabletė</w:t>
      </w:r>
    </w:p>
    <w:p w14:paraId="21B03E58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E129E">
        <w:rPr>
          <w:rFonts w:ascii="Times New Roman" w:eastAsia="Times New Roman" w:hAnsi="Times New Roman" w:cs="Times New Roman"/>
          <w:lang w:eastAsia="sl-SI"/>
        </w:rPr>
        <w:t>30 tablečių</w:t>
      </w:r>
    </w:p>
    <w:p w14:paraId="242D9F8E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Times New Roman" w:hAnsi="Times New Roman" w:cs="Times New Roman"/>
          <w:highlight w:val="lightGray"/>
          <w:lang w:eastAsia="sl-SI"/>
        </w:rPr>
      </w:pPr>
      <w:r w:rsidRPr="00AE129E">
        <w:rPr>
          <w:rFonts w:ascii="Times New Roman" w:eastAsia="Times New Roman" w:hAnsi="Times New Roman" w:cs="Times New Roman"/>
          <w:highlight w:val="lightGray"/>
          <w:lang w:eastAsia="sl-SI"/>
        </w:rPr>
        <w:t>60 tablečių</w:t>
      </w:r>
    </w:p>
    <w:p w14:paraId="6A066C5B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1377C45D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74B4ED70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5.</w:t>
      </w:r>
      <w:r w:rsidRPr="00AE129E">
        <w:rPr>
          <w:rFonts w:ascii="Times New Roman" w:eastAsia="Calibri" w:hAnsi="Times New Roman" w:cs="Times New Roman"/>
          <w:b/>
          <w:caps/>
        </w:rPr>
        <w:tab/>
        <w:t>vartojimo METODAS IR būdas (-AI)</w:t>
      </w:r>
    </w:p>
    <w:p w14:paraId="5C05D0BB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CC1465A" w14:textId="77777777" w:rsidR="00094118" w:rsidRPr="00AE129E" w:rsidRDefault="00094118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</w:rPr>
        <w:t>Vartoti per burną</w:t>
      </w:r>
      <w:r w:rsidRPr="00AE129E">
        <w:rPr>
          <w:rFonts w:ascii="Times New Roman" w:eastAsia="Calibri" w:hAnsi="Times New Roman" w:cs="Times New Roman"/>
          <w:highlight w:val="lightGray"/>
        </w:rPr>
        <w:t>.</w:t>
      </w:r>
    </w:p>
    <w:p w14:paraId="66257743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</w:rPr>
        <w:t>Prieš vartojimą perskaitykite pakuotės lapelį.</w:t>
      </w:r>
    </w:p>
    <w:p w14:paraId="02F9DA68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463C6EBE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17715A40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6.</w:t>
      </w:r>
      <w:r w:rsidRPr="00AE129E">
        <w:rPr>
          <w:rFonts w:ascii="Times New Roman" w:eastAsia="Calibri" w:hAnsi="Times New Roman" w:cs="Times New Roman"/>
          <w:b/>
          <w:caps/>
        </w:rPr>
        <w:tab/>
        <w:t>SPECIALUS Įspėjimas, KAD vaistinį preparatą būtina laikyti vaikams nepastebimoje ir nepasiekiamoje vietoje</w:t>
      </w:r>
    </w:p>
    <w:p w14:paraId="72A010F4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1B75A54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</w:rPr>
        <w:t>Laikyti vaikams nepastebimoje ir nepasiekiamoje vietoje.</w:t>
      </w:r>
    </w:p>
    <w:p w14:paraId="7210FB64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108911FC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7583B541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7.</w:t>
      </w:r>
      <w:r w:rsidRPr="00AE129E">
        <w:rPr>
          <w:rFonts w:ascii="Times New Roman" w:eastAsia="Calibri" w:hAnsi="Times New Roman" w:cs="Times New Roman"/>
          <w:b/>
          <w:caps/>
        </w:rPr>
        <w:tab/>
        <w:t>kitas (-I) specialus (-ŪS) Įspėjimas (-AI) (jei reikia)</w:t>
      </w:r>
    </w:p>
    <w:p w14:paraId="58CD6E1B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5C05E670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9662E5A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8.</w:t>
      </w:r>
      <w:r w:rsidRPr="00AE129E">
        <w:rPr>
          <w:rFonts w:ascii="Times New Roman" w:eastAsia="Calibri" w:hAnsi="Times New Roman" w:cs="Times New Roman"/>
          <w:b/>
          <w:caps/>
        </w:rPr>
        <w:tab/>
        <w:t>tinkamumo laikas</w:t>
      </w:r>
    </w:p>
    <w:p w14:paraId="100D2078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2A3530A" w14:textId="014A7D2F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</w:rPr>
        <w:t>EXP</w:t>
      </w:r>
      <w:r w:rsidR="00497ADD" w:rsidRPr="00AE129E">
        <w:rPr>
          <w:rFonts w:ascii="Times New Roman" w:eastAsia="Calibri" w:hAnsi="Times New Roman" w:cs="Times New Roman"/>
        </w:rPr>
        <w:t xml:space="preserve">: </w:t>
      </w:r>
      <w:r w:rsidRPr="00AE129E">
        <w:rPr>
          <w:rFonts w:ascii="Times New Roman" w:eastAsia="Calibri" w:hAnsi="Times New Roman" w:cs="Times New Roman"/>
          <w:highlight w:val="lightGray"/>
        </w:rPr>
        <w:t>MMMM</w:t>
      </w:r>
      <w:r w:rsidR="00497ADD" w:rsidRPr="00AE129E">
        <w:rPr>
          <w:rFonts w:ascii="Times New Roman" w:eastAsia="Calibri" w:hAnsi="Times New Roman" w:cs="Times New Roman"/>
          <w:highlight w:val="lightGray"/>
        </w:rPr>
        <w:t xml:space="preserve"> mm</w:t>
      </w:r>
    </w:p>
    <w:p w14:paraId="2EB5905C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66FD837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BC671B4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9.</w:t>
      </w:r>
      <w:r w:rsidRPr="00AE129E">
        <w:rPr>
          <w:rFonts w:ascii="Times New Roman" w:eastAsia="Calibri" w:hAnsi="Times New Roman" w:cs="Times New Roman"/>
          <w:b/>
          <w:caps/>
        </w:rPr>
        <w:tab/>
        <w:t>SPECIALIOS laikymo sąlygos</w:t>
      </w:r>
    </w:p>
    <w:p w14:paraId="5704B0F3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A053AB5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5AA2930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10.</w:t>
      </w:r>
      <w:r w:rsidRPr="00AE129E">
        <w:rPr>
          <w:rFonts w:ascii="Times New Roman" w:eastAsia="Calibri" w:hAnsi="Times New Roman" w:cs="Times New Roman"/>
          <w:b/>
          <w:caps/>
        </w:rPr>
        <w:tab/>
        <w:t xml:space="preserve">specialios atsargumo priemonės </w:t>
      </w:r>
      <w:smartTag w:uri="schemas-tilde-lv/tildestengine" w:element="metric2">
        <w:r w:rsidRPr="00AE129E">
          <w:rPr>
            <w:rFonts w:ascii="Times New Roman" w:eastAsia="Calibri" w:hAnsi="Times New Roman" w:cs="Times New Roman"/>
            <w:b/>
          </w:rPr>
          <w:t>DĖL</w:t>
        </w:r>
      </w:smartTag>
      <w:r w:rsidRPr="00AE129E">
        <w:rPr>
          <w:rFonts w:ascii="Times New Roman" w:eastAsia="Calibri" w:hAnsi="Times New Roman" w:cs="Times New Roman"/>
          <w:b/>
        </w:rPr>
        <w:t xml:space="preserve"> NESUVARTOTO </w:t>
      </w:r>
      <w:r w:rsidRPr="00AE129E">
        <w:rPr>
          <w:rFonts w:ascii="Times New Roman" w:eastAsia="Calibri" w:hAnsi="Times New Roman" w:cs="Times New Roman"/>
          <w:b/>
          <w:bCs/>
        </w:rPr>
        <w:t>VAISTINIO PREPARATO AR JO ATLIEK</w:t>
      </w:r>
      <w:r w:rsidRPr="00AE129E">
        <w:rPr>
          <w:rFonts w:ascii="Times New Roman" w:eastAsia="Calibri" w:hAnsi="Times New Roman" w:cs="Times New Roman"/>
          <w:b/>
          <w:caps/>
        </w:rPr>
        <w:t>Ų</w:t>
      </w:r>
      <w:r w:rsidRPr="00AE129E">
        <w:rPr>
          <w:rFonts w:ascii="Times New Roman" w:eastAsia="Calibri" w:hAnsi="Times New Roman" w:cs="Times New Roman"/>
          <w:b/>
        </w:rPr>
        <w:t xml:space="preserve"> </w:t>
      </w:r>
      <w:r w:rsidRPr="00AE129E">
        <w:rPr>
          <w:rFonts w:ascii="Times New Roman" w:eastAsia="Calibri" w:hAnsi="Times New Roman" w:cs="Times New Roman"/>
          <w:b/>
          <w:bCs/>
        </w:rPr>
        <w:t>TVARKYMO</w:t>
      </w:r>
      <w:r w:rsidRPr="00AE129E">
        <w:rPr>
          <w:rFonts w:ascii="Times New Roman" w:eastAsia="Calibri" w:hAnsi="Times New Roman" w:cs="Times New Roman"/>
          <w:b/>
          <w:caps/>
        </w:rPr>
        <w:t xml:space="preserve"> (jei reikia)</w:t>
      </w:r>
    </w:p>
    <w:p w14:paraId="4BFB04CE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77F44207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7095F5A9" w14:textId="44BB2E9E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lastRenderedPageBreak/>
        <w:t>11.</w:t>
      </w:r>
      <w:r w:rsidRPr="00AE129E">
        <w:rPr>
          <w:rFonts w:ascii="Times New Roman" w:eastAsia="Calibri" w:hAnsi="Times New Roman" w:cs="Times New Roman"/>
          <w:b/>
          <w:caps/>
        </w:rPr>
        <w:tab/>
      </w:r>
      <w:r w:rsidR="00007E33" w:rsidRPr="00AE129E">
        <w:rPr>
          <w:rFonts w:ascii="Times New Roman" w:hAnsi="Times New Roman" w:cs="Times New Roman"/>
          <w:b/>
        </w:rPr>
        <w:t>LYGIAGRETUS IMPORTUOTOJAS</w:t>
      </w:r>
    </w:p>
    <w:p w14:paraId="43FE3C9F" w14:textId="77777777" w:rsidR="00702C90" w:rsidRPr="00AE129E" w:rsidRDefault="00702C90" w:rsidP="00AE129E">
      <w:pPr>
        <w:widowControl w:val="0"/>
        <w:spacing w:after="0" w:line="240" w:lineRule="auto"/>
        <w:ind w:left="567" w:hanging="567"/>
        <w:outlineLvl w:val="0"/>
        <w:rPr>
          <w:rFonts w:ascii="Times New Roman" w:eastAsia="Calibri" w:hAnsi="Times New Roman" w:cs="Times New Roman"/>
          <w:bCs/>
          <w:caps/>
        </w:rPr>
      </w:pPr>
    </w:p>
    <w:p w14:paraId="32717E0B" w14:textId="77777777" w:rsidR="00ED22C6" w:rsidRPr="00AE129E" w:rsidRDefault="00ED22C6" w:rsidP="00AE129E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AE129E">
        <w:rPr>
          <w:rFonts w:ascii="Times New Roman" w:eastAsia="Times New Roman" w:hAnsi="Times New Roman" w:cs="Times New Roman"/>
          <w:snapToGrid w:val="0"/>
        </w:rPr>
        <w:t>Lygiagretus importuotojas UAB „</w:t>
      </w:r>
      <w:proofErr w:type="spellStart"/>
      <w:r w:rsidRPr="00AE129E">
        <w:rPr>
          <w:rFonts w:ascii="Times New Roman" w:eastAsia="Times New Roman" w:hAnsi="Times New Roman" w:cs="Times New Roman"/>
          <w:snapToGrid w:val="0"/>
        </w:rPr>
        <w:t>Lex</w:t>
      </w:r>
      <w:proofErr w:type="spellEnd"/>
      <w:r w:rsidRPr="00AE129E">
        <w:rPr>
          <w:rFonts w:ascii="Times New Roman" w:eastAsia="Times New Roman" w:hAnsi="Times New Roman" w:cs="Times New Roman"/>
          <w:snapToGrid w:val="0"/>
        </w:rPr>
        <w:t xml:space="preserve"> ano“</w:t>
      </w:r>
      <w:r w:rsidRPr="00AE129E">
        <w:rPr>
          <w:rFonts w:ascii="Times New Roman" w:eastAsia="Times New Roman" w:hAnsi="Times New Roman" w:cs="Times New Roman"/>
          <w:snapToGrid w:val="0"/>
          <w:highlight w:val="lightGray"/>
        </w:rPr>
        <w:t>, Naugarduko g. 3, LT-03231 Vilnius, Lietuva</w:t>
      </w:r>
    </w:p>
    <w:p w14:paraId="401F70DD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508D6B8F" w14:textId="77777777" w:rsidR="00497ADD" w:rsidRPr="00AE129E" w:rsidRDefault="00497ADD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11399399" w14:textId="61CDB01C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290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12.</w:t>
      </w:r>
      <w:r w:rsidRPr="00AE129E">
        <w:rPr>
          <w:rFonts w:ascii="Times New Roman" w:eastAsia="Calibri" w:hAnsi="Times New Roman" w:cs="Times New Roman"/>
          <w:b/>
          <w:caps/>
        </w:rPr>
        <w:tab/>
      </w:r>
      <w:r w:rsidR="002649C7" w:rsidRPr="00AE129E">
        <w:rPr>
          <w:rFonts w:ascii="Times New Roman" w:hAnsi="Times New Roman" w:cs="Times New Roman"/>
          <w:b/>
        </w:rPr>
        <w:t>LYGIAGRETAUS IMPORTO LEIDIMO NUMERIS (-IAI)</w:t>
      </w:r>
    </w:p>
    <w:p w14:paraId="68E008BB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3F3CC9A6" w14:textId="71A7A2AF" w:rsidR="00497ADD" w:rsidRPr="00A04814" w:rsidRDefault="00702C90" w:rsidP="00AE129E">
      <w:pPr>
        <w:widowControl w:val="0"/>
        <w:spacing w:after="0" w:line="240" w:lineRule="auto"/>
        <w:rPr>
          <w:rFonts w:asciiTheme="majorBidi" w:eastAsia="Calibri" w:hAnsiTheme="majorBidi" w:cstheme="majorBidi"/>
        </w:rPr>
      </w:pPr>
      <w:r w:rsidRPr="00A04814">
        <w:rPr>
          <w:rFonts w:asciiTheme="majorBidi" w:eastAsia="Calibri" w:hAnsiTheme="majorBidi" w:cstheme="majorBidi"/>
          <w:highlight w:val="lightGray"/>
        </w:rPr>
        <w:t>N30</w:t>
      </w:r>
      <w:r w:rsidR="00497ADD" w:rsidRPr="00A04814">
        <w:rPr>
          <w:rFonts w:asciiTheme="majorBidi" w:eastAsia="Calibri" w:hAnsiTheme="majorBidi" w:cstheme="majorBidi"/>
          <w:highlight w:val="lightGray"/>
        </w:rPr>
        <w:t xml:space="preserve"> –</w:t>
      </w:r>
      <w:r w:rsidR="00497ADD" w:rsidRPr="00A04814">
        <w:rPr>
          <w:rFonts w:asciiTheme="majorBidi" w:eastAsia="Calibri" w:hAnsiTheme="majorBidi" w:cstheme="majorBidi"/>
        </w:rPr>
        <w:t xml:space="preserve"> L</w:t>
      </w:r>
      <w:r w:rsidR="00130083" w:rsidRPr="00A04814">
        <w:rPr>
          <w:rFonts w:asciiTheme="majorBidi" w:eastAsia="Calibri" w:hAnsiTheme="majorBidi" w:cstheme="majorBidi"/>
        </w:rPr>
        <w:t>T/L/</w:t>
      </w:r>
      <w:r w:rsidR="00A04814" w:rsidRPr="00A04814">
        <w:rPr>
          <w:rFonts w:asciiTheme="majorBidi" w:hAnsiTheme="majorBidi" w:cstheme="majorBidi"/>
        </w:rPr>
        <w:t>26/3391/001</w:t>
      </w:r>
    </w:p>
    <w:p w14:paraId="22453F70" w14:textId="7E268A6B" w:rsidR="00702C90" w:rsidRPr="00A04814" w:rsidRDefault="00702C90" w:rsidP="00AE129E">
      <w:pPr>
        <w:widowControl w:val="0"/>
        <w:spacing w:after="0" w:line="240" w:lineRule="auto"/>
        <w:rPr>
          <w:rFonts w:asciiTheme="majorBidi" w:eastAsia="Calibri" w:hAnsiTheme="majorBidi" w:cstheme="majorBidi"/>
        </w:rPr>
      </w:pPr>
      <w:r w:rsidRPr="00A04814">
        <w:rPr>
          <w:rFonts w:asciiTheme="majorBidi" w:eastAsia="Calibri" w:hAnsiTheme="majorBidi" w:cstheme="majorBidi"/>
          <w:highlight w:val="lightGray"/>
        </w:rPr>
        <w:t>N60</w:t>
      </w:r>
      <w:r w:rsidR="00130083" w:rsidRPr="00A04814">
        <w:rPr>
          <w:rFonts w:asciiTheme="majorBidi" w:eastAsia="Calibri" w:hAnsiTheme="majorBidi" w:cstheme="majorBidi"/>
          <w:highlight w:val="lightGray"/>
        </w:rPr>
        <w:t xml:space="preserve"> – LT/L/</w:t>
      </w:r>
      <w:r w:rsidR="00A04814" w:rsidRPr="00A04814">
        <w:rPr>
          <w:rFonts w:asciiTheme="majorBidi" w:hAnsiTheme="majorBidi" w:cstheme="majorBidi"/>
          <w:highlight w:val="lightGray"/>
        </w:rPr>
        <w:t>26/3391/002</w:t>
      </w:r>
    </w:p>
    <w:p w14:paraId="2B1DBF7A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  <w:highlight w:val="lightGray"/>
        </w:rPr>
      </w:pPr>
    </w:p>
    <w:p w14:paraId="2F477A85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43419EE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13.</w:t>
      </w:r>
      <w:r w:rsidRPr="00AE129E">
        <w:rPr>
          <w:rFonts w:ascii="Times New Roman" w:eastAsia="Calibri" w:hAnsi="Times New Roman" w:cs="Times New Roman"/>
          <w:b/>
          <w:caps/>
        </w:rPr>
        <w:tab/>
        <w:t>serijos numeris</w:t>
      </w:r>
    </w:p>
    <w:p w14:paraId="3DD3A297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7B11609B" w14:textId="5EB2DC5F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</w:rPr>
        <w:t>Lot</w:t>
      </w:r>
      <w:r w:rsidR="00130083" w:rsidRPr="00AE129E">
        <w:rPr>
          <w:rFonts w:ascii="Times New Roman" w:eastAsia="Calibri" w:hAnsi="Times New Roman" w:cs="Times New Roman"/>
        </w:rPr>
        <w:t>:</w:t>
      </w:r>
    </w:p>
    <w:p w14:paraId="64B40DC5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6A813B52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7ACDA32F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14.</w:t>
      </w:r>
      <w:r w:rsidRPr="00AE129E">
        <w:rPr>
          <w:rFonts w:ascii="Times New Roman" w:eastAsia="Calibri" w:hAnsi="Times New Roman" w:cs="Times New Roman"/>
          <w:b/>
          <w:caps/>
        </w:rPr>
        <w:tab/>
        <w:t>PARDAVIMO (IŠDAVIMO) TVARKA</w:t>
      </w:r>
    </w:p>
    <w:p w14:paraId="3DFA3F94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465F432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</w:rPr>
        <w:t xml:space="preserve">Receptinis </w:t>
      </w:r>
      <w:r w:rsidRPr="00AE129E">
        <w:rPr>
          <w:rFonts w:ascii="Times New Roman" w:eastAsia="Calibri" w:hAnsi="Times New Roman" w:cs="Times New Roman"/>
          <w:lang w:eastAsia="sl-SI"/>
        </w:rPr>
        <w:t>vaistas</w:t>
      </w:r>
      <w:r w:rsidRPr="00AE129E">
        <w:rPr>
          <w:rFonts w:ascii="Times New Roman" w:eastAsia="Calibri" w:hAnsi="Times New Roman" w:cs="Times New Roman"/>
        </w:rPr>
        <w:t>.</w:t>
      </w:r>
    </w:p>
    <w:p w14:paraId="1655FD6E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7BE82193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135D0296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15.</w:t>
      </w:r>
      <w:r w:rsidRPr="00AE129E">
        <w:rPr>
          <w:rFonts w:ascii="Times New Roman" w:eastAsia="Calibri" w:hAnsi="Times New Roman" w:cs="Times New Roman"/>
          <w:b/>
          <w:caps/>
        </w:rPr>
        <w:tab/>
        <w:t>vartojimo instrukcija</w:t>
      </w:r>
    </w:p>
    <w:p w14:paraId="7238E378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0B7B6E87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194BF54E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16.</w:t>
      </w:r>
      <w:r w:rsidRPr="00AE129E">
        <w:rPr>
          <w:rFonts w:ascii="Times New Roman" w:eastAsia="Calibri" w:hAnsi="Times New Roman" w:cs="Times New Roman"/>
          <w:b/>
          <w:caps/>
        </w:rPr>
        <w:tab/>
        <w:t>informacija brailio raštu</w:t>
      </w:r>
    </w:p>
    <w:p w14:paraId="120E7706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1795C79F" w14:textId="39F560CF" w:rsidR="00702C90" w:rsidRPr="00AE129E" w:rsidRDefault="009A7365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proofErr w:type="spellStart"/>
      <w:r>
        <w:rPr>
          <w:rFonts w:ascii="Times New Roman" w:eastAsia="Calibri" w:hAnsi="Times New Roman" w:cs="Times New Roman"/>
          <w:lang w:eastAsia="sl-SI"/>
        </w:rPr>
        <w:t>aryzalera</w:t>
      </w:r>
      <w:proofErr w:type="spellEnd"/>
      <w:r w:rsidR="00702C90" w:rsidRPr="00AE129E">
        <w:rPr>
          <w:rFonts w:ascii="Times New Roman" w:eastAsia="Calibri" w:hAnsi="Times New Roman" w:cs="Times New Roman"/>
          <w:lang w:eastAsia="sl-SI"/>
        </w:rPr>
        <w:t xml:space="preserve"> </w:t>
      </w:r>
      <w:r w:rsidR="00702C90" w:rsidRPr="00AE129E">
        <w:rPr>
          <w:rFonts w:ascii="Times New Roman" w:eastAsia="Times New Roman" w:hAnsi="Times New Roman" w:cs="Times New Roman"/>
          <w:lang w:eastAsia="sl-SI"/>
        </w:rPr>
        <w:t>10 mg</w:t>
      </w:r>
    </w:p>
    <w:p w14:paraId="35298BD5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5E6462B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E1EA6A7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lang w:eastAsia="sl-SI"/>
        </w:rPr>
      </w:pPr>
      <w:r w:rsidRPr="00AE129E">
        <w:rPr>
          <w:rFonts w:ascii="Times New Roman" w:eastAsia="Times New Roman" w:hAnsi="Times New Roman" w:cs="Times New Roman"/>
          <w:b/>
          <w:lang w:eastAsia="sl-SI"/>
        </w:rPr>
        <w:t>17.</w:t>
      </w:r>
      <w:r w:rsidRPr="00AE129E">
        <w:rPr>
          <w:rFonts w:ascii="Times New Roman" w:eastAsia="Times New Roman" w:hAnsi="Times New Roman" w:cs="Times New Roman"/>
          <w:b/>
          <w:lang w:eastAsia="sl-SI"/>
        </w:rPr>
        <w:tab/>
        <w:t>UNIKALUS IDENTIFIKATORIUS – 2D BRŪKŠNINIS KODAS</w:t>
      </w:r>
    </w:p>
    <w:p w14:paraId="38EC3600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  <w:highlight w:val="lightGray"/>
          <w:lang w:eastAsia="sl-SI"/>
        </w:rPr>
      </w:pPr>
    </w:p>
    <w:p w14:paraId="58E075F7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  <w:highlight w:val="lightGray"/>
          <w:lang w:eastAsia="sl-SI"/>
        </w:rPr>
      </w:pPr>
      <w:r w:rsidRPr="00AE129E">
        <w:rPr>
          <w:rFonts w:ascii="Times New Roman" w:eastAsia="Calibri" w:hAnsi="Times New Roman" w:cs="Times New Roman"/>
          <w:highlight w:val="lightGray"/>
          <w:lang w:eastAsia="sl-SI"/>
        </w:rPr>
        <w:t>2D brūkšninis kodas su nurodytu unikaliu identifikatoriumi.</w:t>
      </w:r>
    </w:p>
    <w:p w14:paraId="361A6803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E15086B" w14:textId="77777777" w:rsidR="00702C90" w:rsidRPr="00AE129E" w:rsidRDefault="00702C90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7F0B5BA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lang w:eastAsia="sl-SI"/>
        </w:rPr>
      </w:pPr>
      <w:r w:rsidRPr="00AE129E">
        <w:rPr>
          <w:rFonts w:ascii="Times New Roman" w:eastAsia="Times New Roman" w:hAnsi="Times New Roman" w:cs="Times New Roman"/>
          <w:b/>
          <w:lang w:eastAsia="sl-SI"/>
        </w:rPr>
        <w:t>18.</w:t>
      </w:r>
      <w:r w:rsidRPr="00AE129E">
        <w:rPr>
          <w:rFonts w:ascii="Times New Roman" w:eastAsia="Times New Roman" w:hAnsi="Times New Roman" w:cs="Times New Roman"/>
          <w:b/>
          <w:lang w:eastAsia="sl-SI"/>
        </w:rPr>
        <w:tab/>
        <w:t>UNIKALUS IDENTIFIKATORIUS – ŽMONĖMS SUPRANTAMI DUOMENYS</w:t>
      </w:r>
    </w:p>
    <w:p w14:paraId="68789E00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sl-SI"/>
        </w:rPr>
      </w:pPr>
    </w:p>
    <w:p w14:paraId="76524289" w14:textId="08D0BE02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sl-SI"/>
        </w:rPr>
      </w:pPr>
      <w:r w:rsidRPr="00AE129E">
        <w:rPr>
          <w:rFonts w:ascii="Times New Roman" w:eastAsia="Calibri" w:hAnsi="Times New Roman" w:cs="Times New Roman"/>
          <w:lang w:eastAsia="sl-SI"/>
        </w:rPr>
        <w:t>PC</w:t>
      </w:r>
      <w:r w:rsidR="00130083" w:rsidRPr="00AE129E">
        <w:rPr>
          <w:rFonts w:ascii="Times New Roman" w:eastAsia="Calibri" w:hAnsi="Times New Roman" w:cs="Times New Roman"/>
          <w:lang w:eastAsia="sl-SI"/>
        </w:rPr>
        <w:t>:</w:t>
      </w:r>
    </w:p>
    <w:p w14:paraId="4CCF681F" w14:textId="4B1608F9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sl-SI"/>
        </w:rPr>
      </w:pPr>
      <w:r w:rsidRPr="00AE129E">
        <w:rPr>
          <w:rFonts w:ascii="Times New Roman" w:eastAsia="Calibri" w:hAnsi="Times New Roman" w:cs="Times New Roman"/>
          <w:lang w:eastAsia="sl-SI"/>
        </w:rPr>
        <w:t>SN</w:t>
      </w:r>
      <w:r w:rsidR="00130083" w:rsidRPr="00AE129E">
        <w:rPr>
          <w:rFonts w:ascii="Times New Roman" w:eastAsia="Calibri" w:hAnsi="Times New Roman" w:cs="Times New Roman"/>
          <w:lang w:eastAsia="sl-SI"/>
        </w:rPr>
        <w:t>:</w:t>
      </w:r>
    </w:p>
    <w:p w14:paraId="4BDA4BE5" w14:textId="276325C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sl-SI"/>
        </w:rPr>
      </w:pPr>
      <w:r w:rsidRPr="00AE129E">
        <w:rPr>
          <w:rFonts w:ascii="Times New Roman" w:eastAsia="Calibri" w:hAnsi="Times New Roman" w:cs="Times New Roman"/>
          <w:highlight w:val="lightGray"/>
          <w:lang w:eastAsia="sl-SI"/>
        </w:rPr>
        <w:t>NN</w:t>
      </w:r>
      <w:r w:rsidR="00130083" w:rsidRPr="00AE129E">
        <w:rPr>
          <w:rFonts w:ascii="Times New Roman" w:eastAsia="Calibri" w:hAnsi="Times New Roman" w:cs="Times New Roman"/>
          <w:highlight w:val="lightGray"/>
          <w:lang w:eastAsia="sl-SI"/>
        </w:rPr>
        <w:t>:</w:t>
      </w:r>
    </w:p>
    <w:p w14:paraId="2C052B62" w14:textId="77777777" w:rsidR="005B5807" w:rsidRPr="00AE129E" w:rsidRDefault="005B5807" w:rsidP="00AE129E">
      <w:pPr>
        <w:spacing w:after="0" w:line="240" w:lineRule="auto"/>
        <w:rPr>
          <w:rFonts w:ascii="Times New Roman" w:hAnsi="Times New Roman" w:cs="Times New Roman"/>
        </w:rPr>
      </w:pPr>
      <w:r w:rsidRPr="00AE129E">
        <w:rPr>
          <w:rFonts w:ascii="Times New Roman" w:hAnsi="Times New Roman" w:cs="Times New Roman"/>
          <w:b/>
          <w:bCs/>
        </w:rPr>
        <w:t>--------------------------------------------------------------------------------------------------------------------------</w:t>
      </w:r>
    </w:p>
    <w:p w14:paraId="5D5E12A3" w14:textId="01267EC3" w:rsidR="005B5807" w:rsidRPr="00AE129E" w:rsidRDefault="005B5807" w:rsidP="00AE129E">
      <w:pPr>
        <w:spacing w:after="0" w:line="240" w:lineRule="auto"/>
        <w:rPr>
          <w:rFonts w:ascii="Times New Roman" w:hAnsi="Times New Roman" w:cs="Times New Roman"/>
        </w:rPr>
      </w:pPr>
      <w:r w:rsidRPr="00AE129E">
        <w:rPr>
          <w:rFonts w:ascii="Times New Roman" w:hAnsi="Times New Roman" w:cs="Times New Roman"/>
          <w:bCs/>
        </w:rPr>
        <w:t xml:space="preserve">Gamintojas: </w:t>
      </w:r>
      <w:r w:rsidR="008D5FF3" w:rsidRPr="00AE129E">
        <w:rPr>
          <w:rFonts w:ascii="Times New Roman" w:hAnsi="Times New Roman" w:cs="Times New Roman"/>
          <w:bCs/>
        </w:rPr>
        <w:t xml:space="preserve">KRKA, </w:t>
      </w:r>
      <w:proofErr w:type="spellStart"/>
      <w:r w:rsidR="008D5FF3" w:rsidRPr="00AE129E">
        <w:rPr>
          <w:rFonts w:ascii="Times New Roman" w:hAnsi="Times New Roman" w:cs="Times New Roman"/>
          <w:bCs/>
        </w:rPr>
        <w:t>d.d</w:t>
      </w:r>
      <w:proofErr w:type="spellEnd"/>
      <w:r w:rsidR="008D5FF3" w:rsidRPr="00AE129E">
        <w:rPr>
          <w:rFonts w:ascii="Times New Roman" w:hAnsi="Times New Roman" w:cs="Times New Roman"/>
          <w:bCs/>
        </w:rPr>
        <w:t xml:space="preserve">., Novo mesto, </w:t>
      </w:r>
      <w:proofErr w:type="spellStart"/>
      <w:r w:rsidR="008D5FF3" w:rsidRPr="00AE129E">
        <w:rPr>
          <w:rFonts w:ascii="Times New Roman" w:hAnsi="Times New Roman" w:cs="Times New Roman"/>
          <w:bCs/>
        </w:rPr>
        <w:t>Šmarješka</w:t>
      </w:r>
      <w:proofErr w:type="spellEnd"/>
      <w:r w:rsidR="008D5FF3" w:rsidRPr="00AE129E">
        <w:rPr>
          <w:rFonts w:ascii="Times New Roman" w:hAnsi="Times New Roman" w:cs="Times New Roman"/>
          <w:bCs/>
        </w:rPr>
        <w:t xml:space="preserve"> </w:t>
      </w:r>
      <w:proofErr w:type="spellStart"/>
      <w:r w:rsidR="008D5FF3" w:rsidRPr="00AE129E">
        <w:rPr>
          <w:rFonts w:ascii="Times New Roman" w:hAnsi="Times New Roman" w:cs="Times New Roman"/>
          <w:bCs/>
        </w:rPr>
        <w:t>cesta</w:t>
      </w:r>
      <w:proofErr w:type="spellEnd"/>
      <w:r w:rsidR="008D5FF3" w:rsidRPr="00AE129E">
        <w:rPr>
          <w:rFonts w:ascii="Times New Roman" w:hAnsi="Times New Roman" w:cs="Times New Roman"/>
          <w:bCs/>
        </w:rPr>
        <w:t xml:space="preserve"> 6, 8501 Novo mesto, Slovėnija arba TAD Pharma </w:t>
      </w:r>
      <w:proofErr w:type="spellStart"/>
      <w:r w:rsidR="008D5FF3" w:rsidRPr="00AE129E">
        <w:rPr>
          <w:rFonts w:ascii="Times New Roman" w:hAnsi="Times New Roman" w:cs="Times New Roman"/>
          <w:bCs/>
        </w:rPr>
        <w:t>GmbH</w:t>
      </w:r>
      <w:proofErr w:type="spellEnd"/>
      <w:r w:rsidR="008D5FF3" w:rsidRPr="00AE129E">
        <w:rPr>
          <w:rFonts w:ascii="Times New Roman" w:hAnsi="Times New Roman" w:cs="Times New Roman"/>
          <w:bCs/>
        </w:rPr>
        <w:t xml:space="preserve">, </w:t>
      </w:r>
      <w:proofErr w:type="spellStart"/>
      <w:r w:rsidR="008D5FF3" w:rsidRPr="00AE129E">
        <w:rPr>
          <w:rFonts w:ascii="Times New Roman" w:hAnsi="Times New Roman" w:cs="Times New Roman"/>
          <w:bCs/>
        </w:rPr>
        <w:t>Heinz-Lohmann-Stra</w:t>
      </w:r>
      <w:proofErr w:type="spellEnd"/>
      <w:r w:rsidR="008D5FF3" w:rsidRPr="00AE129E">
        <w:rPr>
          <w:rFonts w:ascii="Times New Roman" w:hAnsi="Times New Roman" w:cs="Times New Roman"/>
          <w:bCs/>
        </w:rPr>
        <w:t xml:space="preserve">βe 5, 27472 </w:t>
      </w:r>
      <w:proofErr w:type="spellStart"/>
      <w:r w:rsidR="008D5FF3" w:rsidRPr="00AE129E">
        <w:rPr>
          <w:rFonts w:ascii="Times New Roman" w:hAnsi="Times New Roman" w:cs="Times New Roman"/>
          <w:bCs/>
        </w:rPr>
        <w:t>Cuxhaven</w:t>
      </w:r>
      <w:proofErr w:type="spellEnd"/>
      <w:r w:rsidR="008D5FF3" w:rsidRPr="00AE129E">
        <w:rPr>
          <w:rFonts w:ascii="Times New Roman" w:hAnsi="Times New Roman" w:cs="Times New Roman"/>
          <w:bCs/>
        </w:rPr>
        <w:t>, Vokietija</w:t>
      </w:r>
    </w:p>
    <w:p w14:paraId="7CFDCE5A" w14:textId="77777777" w:rsidR="005B5807" w:rsidRPr="00AE129E" w:rsidRDefault="005B5807" w:rsidP="00AE129E">
      <w:pPr>
        <w:spacing w:after="0" w:line="240" w:lineRule="auto"/>
        <w:rPr>
          <w:rFonts w:ascii="Times New Roman" w:hAnsi="Times New Roman" w:cs="Times New Roman"/>
          <w:bCs/>
        </w:rPr>
      </w:pPr>
    </w:p>
    <w:p w14:paraId="2FE25C6A" w14:textId="77777777" w:rsidR="005B5807" w:rsidRPr="00AE129E" w:rsidRDefault="005B5807" w:rsidP="00AE129E">
      <w:pPr>
        <w:spacing w:after="0" w:line="240" w:lineRule="auto"/>
        <w:rPr>
          <w:rFonts w:ascii="Times New Roman" w:hAnsi="Times New Roman" w:cs="Times New Roman"/>
          <w:bCs/>
        </w:rPr>
      </w:pPr>
      <w:r w:rsidRPr="007A5224">
        <w:rPr>
          <w:rFonts w:ascii="Times New Roman" w:hAnsi="Times New Roman" w:cs="Times New Roman"/>
          <w:bCs/>
          <w:highlight w:val="lightGray"/>
        </w:rPr>
        <w:t>Perpakavo</w:t>
      </w:r>
      <w:r w:rsidRPr="00AE129E">
        <w:rPr>
          <w:rFonts w:ascii="Times New Roman" w:hAnsi="Times New Roman" w:cs="Times New Roman"/>
          <w:bCs/>
        </w:rPr>
        <w:t xml:space="preserve"> Lietuvos ir Norvegijos UAB „</w:t>
      </w:r>
      <w:proofErr w:type="spellStart"/>
      <w:r w:rsidRPr="00AE129E">
        <w:rPr>
          <w:rFonts w:ascii="Times New Roman" w:hAnsi="Times New Roman" w:cs="Times New Roman"/>
          <w:bCs/>
        </w:rPr>
        <w:t>Norfachema</w:t>
      </w:r>
      <w:proofErr w:type="spellEnd"/>
      <w:r w:rsidRPr="00AE129E">
        <w:rPr>
          <w:rFonts w:ascii="Times New Roman" w:hAnsi="Times New Roman" w:cs="Times New Roman"/>
          <w:bCs/>
        </w:rPr>
        <w:t>“, Vytauto g. 6, LT-55175 Jonava, Lietuva</w:t>
      </w:r>
    </w:p>
    <w:p w14:paraId="1A0022F4" w14:textId="77777777" w:rsidR="005B5807" w:rsidRPr="00AE129E" w:rsidRDefault="005B5807" w:rsidP="00AE129E">
      <w:pPr>
        <w:spacing w:after="0" w:line="240" w:lineRule="auto"/>
        <w:rPr>
          <w:rFonts w:ascii="Times New Roman" w:hAnsi="Times New Roman" w:cs="Times New Roman"/>
          <w:bCs/>
          <w:highlight w:val="lightGray"/>
        </w:rPr>
      </w:pPr>
      <w:r w:rsidRPr="00AE129E">
        <w:rPr>
          <w:rFonts w:ascii="Times New Roman" w:hAnsi="Times New Roman" w:cs="Times New Roman"/>
          <w:bCs/>
          <w:highlight w:val="lightGray"/>
        </w:rPr>
        <w:t xml:space="preserve">UAB „ENTAFARMA“, </w:t>
      </w:r>
      <w:proofErr w:type="spellStart"/>
      <w:r w:rsidRPr="00AE129E">
        <w:rPr>
          <w:rFonts w:ascii="Times New Roman" w:hAnsi="Times New Roman" w:cs="Times New Roman"/>
          <w:bCs/>
          <w:highlight w:val="lightGray"/>
        </w:rPr>
        <w:t>Klonėnų</w:t>
      </w:r>
      <w:proofErr w:type="spellEnd"/>
      <w:r w:rsidRPr="00AE129E">
        <w:rPr>
          <w:rFonts w:ascii="Times New Roman" w:hAnsi="Times New Roman" w:cs="Times New Roman"/>
          <w:bCs/>
          <w:highlight w:val="lightGray"/>
        </w:rPr>
        <w:t xml:space="preserve"> vs. 1, LT-19156 Širvintų r. sav., Lietuva</w:t>
      </w:r>
    </w:p>
    <w:p w14:paraId="1249B952" w14:textId="77777777" w:rsidR="005B5807" w:rsidRPr="00AE129E" w:rsidRDefault="005B5807" w:rsidP="00AE129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E129E">
        <w:rPr>
          <w:rFonts w:ascii="Times New Roman" w:hAnsi="Times New Roman" w:cs="Times New Roman"/>
          <w:highlight w:val="lightGray"/>
        </w:rPr>
        <w:t>Medezin</w:t>
      </w:r>
      <w:proofErr w:type="spellEnd"/>
      <w:r w:rsidRPr="00AE129E">
        <w:rPr>
          <w:rFonts w:ascii="Times New Roman" w:hAnsi="Times New Roman" w:cs="Times New Roman"/>
          <w:highlight w:val="lightGray"/>
        </w:rPr>
        <w:t xml:space="preserve"> Sp. z </w:t>
      </w:r>
      <w:proofErr w:type="spellStart"/>
      <w:r w:rsidRPr="00AE129E">
        <w:rPr>
          <w:rFonts w:ascii="Times New Roman" w:hAnsi="Times New Roman" w:cs="Times New Roman"/>
          <w:highlight w:val="lightGray"/>
        </w:rPr>
        <w:t>o.o</w:t>
      </w:r>
      <w:proofErr w:type="spellEnd"/>
      <w:r w:rsidRPr="00AE129E">
        <w:rPr>
          <w:rFonts w:ascii="Times New Roman" w:hAnsi="Times New Roman" w:cs="Times New Roman"/>
          <w:highlight w:val="lightGray"/>
        </w:rPr>
        <w:t xml:space="preserve">., </w:t>
      </w:r>
      <w:proofErr w:type="spellStart"/>
      <w:r w:rsidRPr="00AE129E">
        <w:rPr>
          <w:rFonts w:ascii="Times New Roman" w:hAnsi="Times New Roman" w:cs="Times New Roman"/>
          <w:highlight w:val="lightGray"/>
        </w:rPr>
        <w:t>Ul</w:t>
      </w:r>
      <w:proofErr w:type="spellEnd"/>
      <w:r w:rsidRPr="00AE129E">
        <w:rPr>
          <w:rFonts w:ascii="Times New Roman" w:hAnsi="Times New Roman" w:cs="Times New Roman"/>
          <w:highlight w:val="lightGray"/>
        </w:rPr>
        <w:t xml:space="preserve">. </w:t>
      </w:r>
      <w:proofErr w:type="spellStart"/>
      <w:r w:rsidRPr="00AE129E">
        <w:rPr>
          <w:rFonts w:ascii="Times New Roman" w:hAnsi="Times New Roman" w:cs="Times New Roman"/>
          <w:highlight w:val="lightGray"/>
        </w:rPr>
        <w:t>Księdza</w:t>
      </w:r>
      <w:proofErr w:type="spellEnd"/>
      <w:r w:rsidRPr="00AE129E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AE129E">
        <w:rPr>
          <w:rFonts w:ascii="Times New Roman" w:hAnsi="Times New Roman" w:cs="Times New Roman"/>
          <w:highlight w:val="lightGray"/>
        </w:rPr>
        <w:t>Kazimierza</w:t>
      </w:r>
      <w:proofErr w:type="spellEnd"/>
      <w:r w:rsidRPr="00AE129E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AE129E">
        <w:rPr>
          <w:rFonts w:ascii="Times New Roman" w:hAnsi="Times New Roman" w:cs="Times New Roman"/>
          <w:highlight w:val="lightGray"/>
        </w:rPr>
        <w:t>Janika</w:t>
      </w:r>
      <w:proofErr w:type="spellEnd"/>
      <w:r w:rsidRPr="00AE129E">
        <w:rPr>
          <w:rFonts w:ascii="Times New Roman" w:hAnsi="Times New Roman" w:cs="Times New Roman"/>
          <w:highlight w:val="lightGray"/>
        </w:rPr>
        <w:t xml:space="preserve"> 14, </w:t>
      </w:r>
      <w:proofErr w:type="spellStart"/>
      <w:r w:rsidRPr="00AE129E">
        <w:rPr>
          <w:rFonts w:ascii="Times New Roman" w:hAnsi="Times New Roman" w:cs="Times New Roman"/>
          <w:highlight w:val="lightGray"/>
        </w:rPr>
        <w:t>Konstantynów</w:t>
      </w:r>
      <w:proofErr w:type="spellEnd"/>
      <w:r w:rsidRPr="00AE129E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AE129E">
        <w:rPr>
          <w:rFonts w:ascii="Times New Roman" w:hAnsi="Times New Roman" w:cs="Times New Roman"/>
          <w:highlight w:val="lightGray"/>
        </w:rPr>
        <w:t>Łódzki</w:t>
      </w:r>
      <w:proofErr w:type="spellEnd"/>
      <w:r w:rsidRPr="00AE129E">
        <w:rPr>
          <w:rFonts w:ascii="Times New Roman" w:hAnsi="Times New Roman" w:cs="Times New Roman"/>
          <w:highlight w:val="lightGray"/>
        </w:rPr>
        <w:t>, 95-050, Lenkija</w:t>
      </w:r>
    </w:p>
    <w:p w14:paraId="315727A0" w14:textId="77777777" w:rsidR="005B5807" w:rsidRPr="00AE129E" w:rsidRDefault="005B5807" w:rsidP="00AE129E">
      <w:pPr>
        <w:spacing w:after="0" w:line="240" w:lineRule="auto"/>
        <w:rPr>
          <w:rFonts w:ascii="Times New Roman" w:hAnsi="Times New Roman" w:cs="Times New Roman"/>
        </w:rPr>
      </w:pPr>
    </w:p>
    <w:p w14:paraId="7797FEBC" w14:textId="77777777" w:rsidR="005B5807" w:rsidRPr="00AE129E" w:rsidRDefault="005B5807" w:rsidP="00AE129E">
      <w:pPr>
        <w:spacing w:after="0" w:line="240" w:lineRule="auto"/>
        <w:rPr>
          <w:rFonts w:ascii="Times New Roman" w:hAnsi="Times New Roman" w:cs="Times New Roman"/>
        </w:rPr>
      </w:pPr>
      <w:r w:rsidRPr="00AE129E">
        <w:rPr>
          <w:rFonts w:ascii="Times New Roman" w:hAnsi="Times New Roman" w:cs="Times New Roman"/>
          <w:highlight w:val="lightGray"/>
        </w:rPr>
        <w:t>Perpakavimo serija:</w:t>
      </w:r>
    </w:p>
    <w:p w14:paraId="109E79D8" w14:textId="5ADFC655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</w:rPr>
        <w:br w:type="page"/>
      </w:r>
      <w:r w:rsidRPr="00AE129E">
        <w:rPr>
          <w:rFonts w:ascii="Times New Roman" w:eastAsia="Calibri" w:hAnsi="Times New Roman" w:cs="Times New Roman"/>
          <w:b/>
          <w:caps/>
        </w:rPr>
        <w:lastRenderedPageBreak/>
        <w:t>Minimali informacija ant Lizdinių plokštelių</w:t>
      </w:r>
    </w:p>
    <w:p w14:paraId="2AB50B4B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Cs/>
          <w:caps/>
        </w:rPr>
      </w:pPr>
    </w:p>
    <w:p w14:paraId="7E7EFC15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Lizdinė plokštelė</w:t>
      </w:r>
    </w:p>
    <w:p w14:paraId="69E39A29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5B9E038A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1.</w:t>
      </w:r>
      <w:r w:rsidRPr="00AE129E">
        <w:rPr>
          <w:rFonts w:ascii="Times New Roman" w:eastAsia="Calibri" w:hAnsi="Times New Roman" w:cs="Times New Roman"/>
          <w:b/>
          <w:caps/>
        </w:rPr>
        <w:tab/>
        <w:t>Vaistinio preparato pavadinimas</w:t>
      </w:r>
    </w:p>
    <w:p w14:paraId="57FAAD82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7B1C722A" w14:textId="158FC7E2" w:rsidR="00702C90" w:rsidRPr="007A5224" w:rsidRDefault="009A7365" w:rsidP="00AE129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highlight w:val="lightGray"/>
          <w:lang w:eastAsia="sl-SI"/>
        </w:rPr>
      </w:pPr>
      <w:proofErr w:type="spellStart"/>
      <w:r w:rsidRPr="007A5224">
        <w:rPr>
          <w:rFonts w:ascii="Times New Roman" w:eastAsia="Calibri" w:hAnsi="Times New Roman" w:cs="Times New Roman"/>
          <w:highlight w:val="lightGray"/>
          <w:lang w:eastAsia="sl-SI"/>
        </w:rPr>
        <w:t>Aryzalera</w:t>
      </w:r>
      <w:proofErr w:type="spellEnd"/>
      <w:r w:rsidR="00702C90" w:rsidRPr="007A5224">
        <w:rPr>
          <w:rFonts w:ascii="Times New Roman" w:eastAsia="Calibri" w:hAnsi="Times New Roman" w:cs="Times New Roman"/>
          <w:highlight w:val="lightGray"/>
          <w:lang w:eastAsia="sl-SI"/>
        </w:rPr>
        <w:t xml:space="preserve"> </w:t>
      </w:r>
      <w:r w:rsidR="00702C90" w:rsidRPr="007A5224">
        <w:rPr>
          <w:rFonts w:ascii="Times New Roman" w:eastAsia="Times New Roman" w:hAnsi="Times New Roman" w:cs="Times New Roman"/>
          <w:highlight w:val="lightGray"/>
          <w:lang w:eastAsia="sl-SI"/>
        </w:rPr>
        <w:t>10 mg tabletės</w:t>
      </w:r>
    </w:p>
    <w:p w14:paraId="0A1A5050" w14:textId="77777777" w:rsidR="00702C90" w:rsidRPr="00AE129E" w:rsidRDefault="0056213B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7A5224">
        <w:rPr>
          <w:rFonts w:ascii="Times New Roman" w:eastAsia="Calibri" w:hAnsi="Times New Roman" w:cs="Times New Roman"/>
          <w:highlight w:val="lightGray"/>
        </w:rPr>
        <w:t>a</w:t>
      </w:r>
      <w:r w:rsidR="00702C90" w:rsidRPr="007A5224">
        <w:rPr>
          <w:rFonts w:ascii="Times New Roman" w:eastAsia="Calibri" w:hAnsi="Times New Roman" w:cs="Times New Roman"/>
          <w:highlight w:val="lightGray"/>
        </w:rPr>
        <w:t>ripiprazolas</w:t>
      </w:r>
      <w:proofErr w:type="spellEnd"/>
    </w:p>
    <w:p w14:paraId="2E87BA52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2803B60B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316B8273" w14:textId="7F7920C0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2.</w:t>
      </w:r>
      <w:r w:rsidRPr="00AE129E">
        <w:rPr>
          <w:rFonts w:ascii="Times New Roman" w:eastAsia="Calibri" w:hAnsi="Times New Roman" w:cs="Times New Roman"/>
          <w:b/>
          <w:caps/>
        </w:rPr>
        <w:tab/>
      </w:r>
      <w:r w:rsidR="00DB4804" w:rsidRPr="00AE129E">
        <w:rPr>
          <w:rFonts w:ascii="Times New Roman" w:hAnsi="Times New Roman" w:cs="Times New Roman"/>
          <w:b/>
        </w:rPr>
        <w:t>LYGIAGRETUS IMPORTUOTOJAS</w:t>
      </w:r>
    </w:p>
    <w:p w14:paraId="15FC48DD" w14:textId="745577E9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41263C75" w14:textId="77777777" w:rsidR="002834DA" w:rsidRPr="00AE129E" w:rsidRDefault="002834DA" w:rsidP="00AE129E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AE129E">
        <w:rPr>
          <w:rFonts w:ascii="Times New Roman" w:eastAsia="Times New Roman" w:hAnsi="Times New Roman" w:cs="Times New Roman"/>
          <w:snapToGrid w:val="0"/>
          <w:highlight w:val="lightGray"/>
        </w:rPr>
        <w:t>UAB „</w:t>
      </w:r>
      <w:proofErr w:type="spellStart"/>
      <w:r w:rsidRPr="00AE129E">
        <w:rPr>
          <w:rFonts w:ascii="Times New Roman" w:eastAsia="Times New Roman" w:hAnsi="Times New Roman" w:cs="Times New Roman"/>
          <w:snapToGrid w:val="0"/>
          <w:highlight w:val="lightGray"/>
        </w:rPr>
        <w:t>Lex</w:t>
      </w:r>
      <w:proofErr w:type="spellEnd"/>
      <w:r w:rsidRPr="00AE129E">
        <w:rPr>
          <w:rFonts w:ascii="Times New Roman" w:eastAsia="Times New Roman" w:hAnsi="Times New Roman" w:cs="Times New Roman"/>
          <w:snapToGrid w:val="0"/>
          <w:highlight w:val="lightGray"/>
        </w:rPr>
        <w:t xml:space="preserve"> ano“</w:t>
      </w:r>
    </w:p>
    <w:p w14:paraId="0A83FEAC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4CDC70B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559B5D1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3.</w:t>
      </w:r>
      <w:r w:rsidRPr="00AE129E">
        <w:rPr>
          <w:rFonts w:ascii="Times New Roman" w:eastAsia="Calibri" w:hAnsi="Times New Roman" w:cs="Times New Roman"/>
          <w:b/>
          <w:caps/>
        </w:rPr>
        <w:tab/>
        <w:t>tinkamumo laikas</w:t>
      </w:r>
    </w:p>
    <w:p w14:paraId="3DA0F9B1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397C687" w14:textId="1E025E0F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  <w:highlight w:val="lightGray"/>
          <w:lang w:eastAsia="sl-SI"/>
        </w:rPr>
        <w:t>EXP</w:t>
      </w:r>
      <w:r w:rsidR="00130083" w:rsidRPr="00AE129E">
        <w:rPr>
          <w:rFonts w:ascii="Times New Roman" w:eastAsia="Calibri" w:hAnsi="Times New Roman" w:cs="Times New Roman"/>
          <w:highlight w:val="lightGray"/>
        </w:rPr>
        <w:t>:</w:t>
      </w:r>
    </w:p>
    <w:p w14:paraId="50A810F8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5A9FD175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40336DC4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4.</w:t>
      </w:r>
      <w:r w:rsidRPr="00AE129E">
        <w:rPr>
          <w:rFonts w:ascii="Times New Roman" w:eastAsia="Calibri" w:hAnsi="Times New Roman" w:cs="Times New Roman"/>
          <w:b/>
          <w:caps/>
        </w:rPr>
        <w:tab/>
        <w:t>serijos numeris</w:t>
      </w:r>
    </w:p>
    <w:p w14:paraId="1006C023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6E05C093" w14:textId="5BDF26DC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  <w:highlight w:val="lightGray"/>
          <w:lang w:eastAsia="sl-SI"/>
        </w:rPr>
        <w:t>Lot</w:t>
      </w:r>
      <w:r w:rsidR="00130083" w:rsidRPr="00AE129E">
        <w:rPr>
          <w:rFonts w:ascii="Times New Roman" w:eastAsia="Calibri" w:hAnsi="Times New Roman" w:cs="Times New Roman"/>
          <w:highlight w:val="lightGray"/>
          <w:lang w:eastAsia="sl-SI"/>
        </w:rPr>
        <w:t>:</w:t>
      </w:r>
    </w:p>
    <w:p w14:paraId="6DB9BAA4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93A0D82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1324E54F" w14:textId="77777777" w:rsidR="00702C90" w:rsidRPr="00AE129E" w:rsidRDefault="00702C90" w:rsidP="00AE12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Cs/>
          <w:caps/>
        </w:rPr>
      </w:pPr>
      <w:r w:rsidRPr="00AE129E">
        <w:rPr>
          <w:rFonts w:ascii="Times New Roman" w:eastAsia="Calibri" w:hAnsi="Times New Roman" w:cs="Times New Roman"/>
          <w:b/>
          <w:caps/>
        </w:rPr>
        <w:t>5.</w:t>
      </w:r>
      <w:r w:rsidRPr="00AE129E">
        <w:rPr>
          <w:rFonts w:ascii="Times New Roman" w:eastAsia="Calibri" w:hAnsi="Times New Roman" w:cs="Times New Roman"/>
          <w:b/>
          <w:caps/>
        </w:rPr>
        <w:tab/>
        <w:t>KITA</w:t>
      </w:r>
    </w:p>
    <w:p w14:paraId="097DBA34" w14:textId="77777777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p w14:paraId="0662079F" w14:textId="78F173A5" w:rsidR="00130083" w:rsidRPr="00AE129E" w:rsidRDefault="00130083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AE129E">
        <w:rPr>
          <w:rFonts w:ascii="Times New Roman" w:eastAsia="Calibri" w:hAnsi="Times New Roman" w:cs="Times New Roman"/>
          <w:highlight w:val="lightGray"/>
        </w:rPr>
        <w:t>Perpakavimo serija:</w:t>
      </w:r>
    </w:p>
    <w:p w14:paraId="375D20B4" w14:textId="4B50941B" w:rsidR="00702C90" w:rsidRPr="00AE129E" w:rsidRDefault="00702C90" w:rsidP="00AE129E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sectPr w:rsidR="00702C90" w:rsidRPr="00AE129E" w:rsidSect="000D456C">
      <w:headerReference w:type="default" r:id="rId8"/>
      <w:footerReference w:type="even" r:id="rId9"/>
      <w:pgSz w:w="11907" w:h="16840" w:code="9"/>
      <w:pgMar w:top="1134" w:right="1418" w:bottom="1134" w:left="1418" w:header="737" w:footer="73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CA60B" w14:textId="77777777" w:rsidR="00FA211E" w:rsidRDefault="00FA211E">
      <w:pPr>
        <w:spacing w:after="0" w:line="240" w:lineRule="auto"/>
      </w:pPr>
      <w:r>
        <w:separator/>
      </w:r>
    </w:p>
  </w:endnote>
  <w:endnote w:type="continuationSeparator" w:id="0">
    <w:p w14:paraId="715934DF" w14:textId="77777777" w:rsidR="00FA211E" w:rsidRDefault="00FA211E">
      <w:pPr>
        <w:spacing w:after="0" w:line="240" w:lineRule="auto"/>
      </w:pPr>
      <w:r>
        <w:continuationSeparator/>
      </w:r>
    </w:p>
  </w:endnote>
  <w:endnote w:type="continuationNotice" w:id="1">
    <w:p w14:paraId="022E262B" w14:textId="77777777" w:rsidR="00FA211E" w:rsidRDefault="00FA21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59C24" w14:textId="77777777" w:rsidR="0097455E" w:rsidRDefault="0097455E" w:rsidP="00702C9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6B3E020" w14:textId="77777777" w:rsidR="0097455E" w:rsidRDefault="0097455E" w:rsidP="00702C90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289A0" w14:textId="77777777" w:rsidR="00FA211E" w:rsidRDefault="00FA211E">
      <w:pPr>
        <w:spacing w:after="0" w:line="240" w:lineRule="auto"/>
      </w:pPr>
      <w:r>
        <w:separator/>
      </w:r>
    </w:p>
  </w:footnote>
  <w:footnote w:type="continuationSeparator" w:id="0">
    <w:p w14:paraId="0D4831AC" w14:textId="77777777" w:rsidR="00FA211E" w:rsidRDefault="00FA211E">
      <w:pPr>
        <w:spacing w:after="0" w:line="240" w:lineRule="auto"/>
      </w:pPr>
      <w:r>
        <w:continuationSeparator/>
      </w:r>
    </w:p>
  </w:footnote>
  <w:footnote w:type="continuationNotice" w:id="1">
    <w:p w14:paraId="7A10B99A" w14:textId="77777777" w:rsidR="00FA211E" w:rsidRDefault="00FA21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FB38" w14:textId="77777777" w:rsidR="0097455E" w:rsidRPr="00CD2018" w:rsidRDefault="0097455E">
    <w:pPr>
      <w:pStyle w:val="Antrats"/>
      <w:rPr>
        <w:sz w:val="22"/>
        <w:szCs w:val="18"/>
        <w:lang w:val="lt-LT"/>
      </w:rPr>
    </w:pPr>
    <w:bookmarkStart w:id="0" w:name="TableTag1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144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144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144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000565"/>
    <w:multiLevelType w:val="hybridMultilevel"/>
    <w:tmpl w:val="000040CE"/>
    <w:lvl w:ilvl="0" w:tplc="00002277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64AA"/>
    <w:multiLevelType w:val="hybridMultilevel"/>
    <w:tmpl w:val="000002BE"/>
    <w:lvl w:ilvl="0" w:tplc="00003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6F1A"/>
    <w:multiLevelType w:val="hybridMultilevel"/>
    <w:tmpl w:val="00001439"/>
    <w:lvl w:ilvl="0" w:tplc="00003635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3AE5718"/>
    <w:multiLevelType w:val="hybridMultilevel"/>
    <w:tmpl w:val="01FC94C2"/>
    <w:lvl w:ilvl="0" w:tplc="61D6DA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1D6DA8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9719DC"/>
    <w:multiLevelType w:val="hybridMultilevel"/>
    <w:tmpl w:val="6742C24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16EF0"/>
    <w:multiLevelType w:val="hybridMultilevel"/>
    <w:tmpl w:val="91BC63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228AF"/>
    <w:multiLevelType w:val="hybridMultilevel"/>
    <w:tmpl w:val="FF225256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EBE675C"/>
    <w:multiLevelType w:val="hybridMultilevel"/>
    <w:tmpl w:val="F8E40336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0075C"/>
    <w:multiLevelType w:val="hybridMultilevel"/>
    <w:tmpl w:val="166EC5DC"/>
    <w:lvl w:ilvl="0" w:tplc="61D6DA82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0E33B49"/>
    <w:multiLevelType w:val="hybridMultilevel"/>
    <w:tmpl w:val="14A66F12"/>
    <w:lvl w:ilvl="0" w:tplc="1394892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A0848"/>
    <w:multiLevelType w:val="hybridMultilevel"/>
    <w:tmpl w:val="645EE258"/>
    <w:lvl w:ilvl="0" w:tplc="D0561D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57A1E"/>
    <w:multiLevelType w:val="hybridMultilevel"/>
    <w:tmpl w:val="9E4AEE2E"/>
    <w:lvl w:ilvl="0" w:tplc="F38AA9D6">
      <w:start w:val="1"/>
      <w:numFmt w:val="bullet"/>
      <w:lvlText w:val="­"/>
      <w:lvlJc w:val="left"/>
      <w:pPr>
        <w:ind w:left="1571" w:hanging="360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vanish w:val="0"/>
        <w:color w:val="000000"/>
        <w:sz w:val="22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ED6CEE"/>
    <w:multiLevelType w:val="hybridMultilevel"/>
    <w:tmpl w:val="8E3CF86C"/>
    <w:lvl w:ilvl="0" w:tplc="04F8037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7D51F2B"/>
    <w:multiLevelType w:val="hybridMultilevel"/>
    <w:tmpl w:val="CFD83C2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B3997"/>
    <w:multiLevelType w:val="hybridMultilevel"/>
    <w:tmpl w:val="1636552C"/>
    <w:lvl w:ilvl="0" w:tplc="98C6843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60443E"/>
    <w:multiLevelType w:val="hybridMultilevel"/>
    <w:tmpl w:val="A3FEC5CC"/>
    <w:lvl w:ilvl="0" w:tplc="00001E1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BB1A7A"/>
    <w:multiLevelType w:val="hybridMultilevel"/>
    <w:tmpl w:val="00E0E520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2E225C"/>
    <w:multiLevelType w:val="hybridMultilevel"/>
    <w:tmpl w:val="E7740990"/>
    <w:lvl w:ilvl="0" w:tplc="B18264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587054"/>
    <w:multiLevelType w:val="hybridMultilevel"/>
    <w:tmpl w:val="324043B8"/>
    <w:lvl w:ilvl="0" w:tplc="61D6DA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7B1514"/>
    <w:multiLevelType w:val="hybridMultilevel"/>
    <w:tmpl w:val="A02051E0"/>
    <w:lvl w:ilvl="0" w:tplc="00001E1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E66849"/>
    <w:multiLevelType w:val="singleLevel"/>
    <w:tmpl w:val="AD04EE68"/>
    <w:lvl w:ilvl="0">
      <w:start w:val="1"/>
      <w:numFmt w:val="bullet"/>
      <w:pStyle w:val="EMEABodyTextInden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535F2A23"/>
    <w:multiLevelType w:val="hybridMultilevel"/>
    <w:tmpl w:val="6FEC2920"/>
    <w:lvl w:ilvl="0" w:tplc="6FB4C2F2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74A09E0"/>
    <w:multiLevelType w:val="hybridMultilevel"/>
    <w:tmpl w:val="F2F44066"/>
    <w:lvl w:ilvl="0" w:tplc="6FB4C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95E32B2"/>
    <w:multiLevelType w:val="hybridMultilevel"/>
    <w:tmpl w:val="10A27F74"/>
    <w:lvl w:ilvl="0" w:tplc="61D6DA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24BCE"/>
    <w:multiLevelType w:val="hybridMultilevel"/>
    <w:tmpl w:val="DF789758"/>
    <w:lvl w:ilvl="0" w:tplc="61D6DA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511B54"/>
    <w:multiLevelType w:val="hybridMultilevel"/>
    <w:tmpl w:val="4C025B40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272698"/>
    <w:multiLevelType w:val="hybridMultilevel"/>
    <w:tmpl w:val="B698965A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34023B"/>
    <w:multiLevelType w:val="hybridMultilevel"/>
    <w:tmpl w:val="A5926A64"/>
    <w:lvl w:ilvl="0" w:tplc="00001E1F">
      <w:start w:val="1"/>
      <w:numFmt w:val="bullet"/>
      <w:lvlText w:val="-"/>
      <w:lvlJc w:val="left"/>
      <w:pPr>
        <w:ind w:left="360" w:hanging="360"/>
      </w:p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9" w15:restartNumberingAfterBreak="0">
    <w:nsid w:val="6864045A"/>
    <w:multiLevelType w:val="hybridMultilevel"/>
    <w:tmpl w:val="2D5807FE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1" w15:restartNumberingAfterBreak="0">
    <w:nsid w:val="6D14617B"/>
    <w:multiLevelType w:val="hybridMultilevel"/>
    <w:tmpl w:val="CAC22AD2"/>
    <w:lvl w:ilvl="0" w:tplc="00001E1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21005"/>
    <w:multiLevelType w:val="hybridMultilevel"/>
    <w:tmpl w:val="8D70A1A6"/>
    <w:lvl w:ilvl="0" w:tplc="98C6843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670906"/>
    <w:multiLevelType w:val="hybridMultilevel"/>
    <w:tmpl w:val="9C3AC4AE"/>
    <w:lvl w:ilvl="0" w:tplc="61D6DA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1D6DA8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32771B"/>
    <w:multiLevelType w:val="hybridMultilevel"/>
    <w:tmpl w:val="492C8370"/>
    <w:lvl w:ilvl="0" w:tplc="04F80370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95569602">
    <w:abstractNumId w:val="29"/>
  </w:num>
  <w:num w:numId="2" w16cid:durableId="1745837365">
    <w:abstractNumId w:val="42"/>
  </w:num>
  <w:num w:numId="3" w16cid:durableId="968437001">
    <w:abstractNumId w:val="16"/>
  </w:num>
  <w:num w:numId="4" w16cid:durableId="800226067">
    <w:abstractNumId w:val="22"/>
  </w:num>
  <w:num w:numId="5" w16cid:durableId="1454398614">
    <w:abstractNumId w:val="5"/>
  </w:num>
  <w:num w:numId="6" w16cid:durableId="581720113">
    <w:abstractNumId w:val="14"/>
  </w:num>
  <w:num w:numId="7" w16cid:durableId="2133863620">
    <w:abstractNumId w:val="44"/>
  </w:num>
  <w:num w:numId="8" w16cid:durableId="1926720702">
    <w:abstractNumId w:val="34"/>
  </w:num>
  <w:num w:numId="9" w16cid:durableId="104161653">
    <w:abstractNumId w:val="33"/>
  </w:num>
  <w:num w:numId="10" w16cid:durableId="2022733850">
    <w:abstractNumId w:val="26"/>
  </w:num>
  <w:num w:numId="11" w16cid:durableId="1370764986">
    <w:abstractNumId w:val="17"/>
  </w:num>
  <w:num w:numId="12" w16cid:durableId="993342182">
    <w:abstractNumId w:val="28"/>
  </w:num>
  <w:num w:numId="13" w16cid:durableId="1259872823">
    <w:abstractNumId w:val="10"/>
  </w:num>
  <w:num w:numId="14" w16cid:durableId="1159033311">
    <w:abstractNumId w:val="8"/>
  </w:num>
  <w:num w:numId="15" w16cid:durableId="817306713">
    <w:abstractNumId w:val="1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6" w16cid:durableId="498733445">
    <w:abstractNumId w:val="38"/>
  </w:num>
  <w:num w:numId="17" w16cid:durableId="2106270483">
    <w:abstractNumId w:val="40"/>
  </w:num>
  <w:num w:numId="18" w16cid:durableId="1498225183">
    <w:abstractNumId w:val="18"/>
  </w:num>
  <w:num w:numId="19" w16cid:durableId="1464536972">
    <w:abstractNumId w:val="32"/>
  </w:num>
  <w:num w:numId="20" w16cid:durableId="1135946682">
    <w:abstractNumId w:val="12"/>
  </w:num>
  <w:num w:numId="21" w16cid:durableId="1516922328">
    <w:abstractNumId w:val="19"/>
  </w:num>
  <w:num w:numId="22" w16cid:durableId="1672414726">
    <w:abstractNumId w:val="6"/>
  </w:num>
  <w:num w:numId="23" w16cid:durableId="291907907">
    <w:abstractNumId w:val="43"/>
  </w:num>
  <w:num w:numId="24" w16cid:durableId="1277834462">
    <w:abstractNumId w:val="1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5" w16cid:durableId="1856653587">
    <w:abstractNumId w:val="1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6" w16cid:durableId="1234050666">
    <w:abstractNumId w:val="1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7" w16cid:durableId="1500074043">
    <w:abstractNumId w:val="4"/>
  </w:num>
  <w:num w:numId="28" w16cid:durableId="1680694085">
    <w:abstractNumId w:val="3"/>
  </w:num>
  <w:num w:numId="29" w16cid:durableId="2081906886">
    <w:abstractNumId w:val="23"/>
  </w:num>
  <w:num w:numId="30" w16cid:durableId="1657565154">
    <w:abstractNumId w:val="2"/>
  </w:num>
  <w:num w:numId="31" w16cid:durableId="952052075">
    <w:abstractNumId w:val="41"/>
  </w:num>
  <w:num w:numId="32" w16cid:durableId="629939200">
    <w:abstractNumId w:val="27"/>
  </w:num>
  <w:num w:numId="33" w16cid:durableId="1714499294">
    <w:abstractNumId w:val="37"/>
  </w:num>
  <w:num w:numId="34" w16cid:durableId="274480796">
    <w:abstractNumId w:val="15"/>
  </w:num>
  <w:num w:numId="35" w16cid:durableId="589699648">
    <w:abstractNumId w:val="20"/>
  </w:num>
  <w:num w:numId="36" w16cid:durableId="1828285158">
    <w:abstractNumId w:val="11"/>
  </w:num>
  <w:num w:numId="37" w16cid:durableId="154150501">
    <w:abstractNumId w:val="36"/>
  </w:num>
  <w:num w:numId="38" w16cid:durableId="88162934">
    <w:abstractNumId w:val="45"/>
  </w:num>
  <w:num w:numId="39" w16cid:durableId="1594046175">
    <w:abstractNumId w:val="30"/>
  </w:num>
  <w:num w:numId="40" w16cid:durableId="496769686">
    <w:abstractNumId w:val="39"/>
  </w:num>
  <w:num w:numId="41" w16cid:durableId="1115829490">
    <w:abstractNumId w:val="35"/>
  </w:num>
  <w:num w:numId="42" w16cid:durableId="1738085730">
    <w:abstractNumId w:val="31"/>
  </w:num>
  <w:num w:numId="43" w16cid:durableId="156456796">
    <w:abstractNumId w:val="24"/>
  </w:num>
  <w:num w:numId="44" w16cid:durableId="640353052">
    <w:abstractNumId w:val="13"/>
  </w:num>
  <w:num w:numId="45" w16cid:durableId="58940549">
    <w:abstractNumId w:val="0"/>
  </w:num>
  <w:num w:numId="46" w16cid:durableId="6810054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84107539">
    <w:abstractNumId w:val="9"/>
  </w:num>
  <w:num w:numId="48" w16cid:durableId="1454903423">
    <w:abstractNumId w:val="7"/>
  </w:num>
  <w:num w:numId="49" w16cid:durableId="1870872258">
    <w:abstractNumId w:val="21"/>
  </w:num>
  <w:num w:numId="50" w16cid:durableId="16312092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458"/>
    <w:rsid w:val="00004B51"/>
    <w:rsid w:val="00007E33"/>
    <w:rsid w:val="00016B05"/>
    <w:rsid w:val="000234CD"/>
    <w:rsid w:val="00081024"/>
    <w:rsid w:val="00094118"/>
    <w:rsid w:val="000976FA"/>
    <w:rsid w:val="000D456C"/>
    <w:rsid w:val="000D67AF"/>
    <w:rsid w:val="000F251C"/>
    <w:rsid w:val="000F5463"/>
    <w:rsid w:val="00130083"/>
    <w:rsid w:val="00141A78"/>
    <w:rsid w:val="00142639"/>
    <w:rsid w:val="0014629B"/>
    <w:rsid w:val="00152347"/>
    <w:rsid w:val="00170057"/>
    <w:rsid w:val="00172347"/>
    <w:rsid w:val="0017798F"/>
    <w:rsid w:val="001C377F"/>
    <w:rsid w:val="001D032D"/>
    <w:rsid w:val="001D2710"/>
    <w:rsid w:val="001D55AD"/>
    <w:rsid w:val="00213591"/>
    <w:rsid w:val="002310CE"/>
    <w:rsid w:val="0025197B"/>
    <w:rsid w:val="00251D16"/>
    <w:rsid w:val="002649C7"/>
    <w:rsid w:val="002834DA"/>
    <w:rsid w:val="002A6ECD"/>
    <w:rsid w:val="002B4F38"/>
    <w:rsid w:val="002C667E"/>
    <w:rsid w:val="002E4944"/>
    <w:rsid w:val="002F1471"/>
    <w:rsid w:val="0033048F"/>
    <w:rsid w:val="0034720D"/>
    <w:rsid w:val="00354147"/>
    <w:rsid w:val="0035568C"/>
    <w:rsid w:val="00362358"/>
    <w:rsid w:val="003A250E"/>
    <w:rsid w:val="003A6D6F"/>
    <w:rsid w:val="003D1CD9"/>
    <w:rsid w:val="003E4926"/>
    <w:rsid w:val="003F2AEA"/>
    <w:rsid w:val="003F4D86"/>
    <w:rsid w:val="00403192"/>
    <w:rsid w:val="004037B5"/>
    <w:rsid w:val="004115D4"/>
    <w:rsid w:val="00425860"/>
    <w:rsid w:val="00481220"/>
    <w:rsid w:val="00482F66"/>
    <w:rsid w:val="004867A7"/>
    <w:rsid w:val="00497ADD"/>
    <w:rsid w:val="004B7FEE"/>
    <w:rsid w:val="004E08E0"/>
    <w:rsid w:val="004E6621"/>
    <w:rsid w:val="00525838"/>
    <w:rsid w:val="005259E8"/>
    <w:rsid w:val="00545139"/>
    <w:rsid w:val="0055461C"/>
    <w:rsid w:val="0055513A"/>
    <w:rsid w:val="0056213B"/>
    <w:rsid w:val="005758A6"/>
    <w:rsid w:val="005776EE"/>
    <w:rsid w:val="005921EF"/>
    <w:rsid w:val="005A4679"/>
    <w:rsid w:val="005B5807"/>
    <w:rsid w:val="005E55B1"/>
    <w:rsid w:val="00605C3E"/>
    <w:rsid w:val="00622B43"/>
    <w:rsid w:val="00623E59"/>
    <w:rsid w:val="00656EAA"/>
    <w:rsid w:val="0066052E"/>
    <w:rsid w:val="006706DF"/>
    <w:rsid w:val="00672B95"/>
    <w:rsid w:val="00677B97"/>
    <w:rsid w:val="00692B53"/>
    <w:rsid w:val="006C7FE2"/>
    <w:rsid w:val="006D355D"/>
    <w:rsid w:val="006D72B8"/>
    <w:rsid w:val="006F3B7B"/>
    <w:rsid w:val="00702C90"/>
    <w:rsid w:val="00705EEC"/>
    <w:rsid w:val="007110B0"/>
    <w:rsid w:val="00770156"/>
    <w:rsid w:val="007806E2"/>
    <w:rsid w:val="007A0EA1"/>
    <w:rsid w:val="007A5224"/>
    <w:rsid w:val="007A7797"/>
    <w:rsid w:val="007C4447"/>
    <w:rsid w:val="007C6B85"/>
    <w:rsid w:val="007E5288"/>
    <w:rsid w:val="00800D12"/>
    <w:rsid w:val="00835D1D"/>
    <w:rsid w:val="00844120"/>
    <w:rsid w:val="008663FC"/>
    <w:rsid w:val="00875D14"/>
    <w:rsid w:val="008C11F2"/>
    <w:rsid w:val="008D058F"/>
    <w:rsid w:val="008D24B8"/>
    <w:rsid w:val="008D5FF3"/>
    <w:rsid w:val="008E6402"/>
    <w:rsid w:val="008F37A0"/>
    <w:rsid w:val="0093663A"/>
    <w:rsid w:val="00940400"/>
    <w:rsid w:val="00966929"/>
    <w:rsid w:val="0097455E"/>
    <w:rsid w:val="00987EAF"/>
    <w:rsid w:val="009A64D6"/>
    <w:rsid w:val="009A7365"/>
    <w:rsid w:val="009B51A6"/>
    <w:rsid w:val="009B7498"/>
    <w:rsid w:val="009C7C76"/>
    <w:rsid w:val="009E3EC6"/>
    <w:rsid w:val="009F296B"/>
    <w:rsid w:val="009F7E55"/>
    <w:rsid w:val="00A03AAE"/>
    <w:rsid w:val="00A04814"/>
    <w:rsid w:val="00A07439"/>
    <w:rsid w:val="00A31CD7"/>
    <w:rsid w:val="00A33B45"/>
    <w:rsid w:val="00A67AFD"/>
    <w:rsid w:val="00A75CFF"/>
    <w:rsid w:val="00A87174"/>
    <w:rsid w:val="00A91501"/>
    <w:rsid w:val="00A92DA4"/>
    <w:rsid w:val="00AC08AD"/>
    <w:rsid w:val="00AE129E"/>
    <w:rsid w:val="00AE45CD"/>
    <w:rsid w:val="00AF117A"/>
    <w:rsid w:val="00B10F84"/>
    <w:rsid w:val="00B30697"/>
    <w:rsid w:val="00B30837"/>
    <w:rsid w:val="00B4084F"/>
    <w:rsid w:val="00B51CF9"/>
    <w:rsid w:val="00B55EB9"/>
    <w:rsid w:val="00B704C4"/>
    <w:rsid w:val="00B840FE"/>
    <w:rsid w:val="00B902CB"/>
    <w:rsid w:val="00B92458"/>
    <w:rsid w:val="00BA1596"/>
    <w:rsid w:val="00BB6794"/>
    <w:rsid w:val="00BD38BE"/>
    <w:rsid w:val="00BE1C8A"/>
    <w:rsid w:val="00BE5074"/>
    <w:rsid w:val="00BF1123"/>
    <w:rsid w:val="00C127BC"/>
    <w:rsid w:val="00C44B0A"/>
    <w:rsid w:val="00C54142"/>
    <w:rsid w:val="00C71F59"/>
    <w:rsid w:val="00C76B78"/>
    <w:rsid w:val="00C77987"/>
    <w:rsid w:val="00CA14CF"/>
    <w:rsid w:val="00CC608B"/>
    <w:rsid w:val="00CC71CF"/>
    <w:rsid w:val="00CC738F"/>
    <w:rsid w:val="00CD2018"/>
    <w:rsid w:val="00CD310B"/>
    <w:rsid w:val="00CE0658"/>
    <w:rsid w:val="00CF2486"/>
    <w:rsid w:val="00CF79FC"/>
    <w:rsid w:val="00D02140"/>
    <w:rsid w:val="00D57399"/>
    <w:rsid w:val="00D60FBC"/>
    <w:rsid w:val="00DA64CE"/>
    <w:rsid w:val="00DB445D"/>
    <w:rsid w:val="00DB4804"/>
    <w:rsid w:val="00DC2F42"/>
    <w:rsid w:val="00E054AC"/>
    <w:rsid w:val="00E11A2E"/>
    <w:rsid w:val="00E175CC"/>
    <w:rsid w:val="00E27F63"/>
    <w:rsid w:val="00E44DC0"/>
    <w:rsid w:val="00EC024D"/>
    <w:rsid w:val="00ED22C6"/>
    <w:rsid w:val="00EE7EC8"/>
    <w:rsid w:val="00EF412E"/>
    <w:rsid w:val="00F14F42"/>
    <w:rsid w:val="00F1615E"/>
    <w:rsid w:val="00F40AF4"/>
    <w:rsid w:val="00F47B2D"/>
    <w:rsid w:val="00F5254E"/>
    <w:rsid w:val="00F8158D"/>
    <w:rsid w:val="00FA211E"/>
    <w:rsid w:val="00FA64D4"/>
    <w:rsid w:val="00FA6A3C"/>
    <w:rsid w:val="00FC230E"/>
    <w:rsid w:val="00FC5732"/>
    <w:rsid w:val="00FD611E"/>
    <w:rsid w:val="00FE05B1"/>
    <w:rsid w:val="00FE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metric2"/>
  <w:shapeDefaults>
    <o:shapedefaults v:ext="edit" spidmax="2050"/>
    <o:shapelayout v:ext="edit">
      <o:idmap v:ext="edit" data="2"/>
    </o:shapelayout>
  </w:shapeDefaults>
  <w:decimalSymbol w:val=","/>
  <w:listSeparator w:val=";"/>
  <w14:docId w14:val="2D535414"/>
  <w15:chartTrackingRefBased/>
  <w15:docId w15:val="{7BF382AF-C295-413A-9330-DA0FD9DF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702C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paragraph" w:styleId="Antrat2">
    <w:name w:val="heading 2"/>
    <w:basedOn w:val="prastasis"/>
    <w:next w:val="prastasis"/>
    <w:link w:val="Antrat2Diagrama"/>
    <w:qFormat/>
    <w:rsid w:val="00702C90"/>
    <w:pPr>
      <w:keepNext/>
      <w:tabs>
        <w:tab w:val="left" w:pos="4300"/>
        <w:tab w:val="left" w:pos="5940"/>
        <w:tab w:val="left" w:pos="8180"/>
      </w:tabs>
      <w:spacing w:after="0" w:line="360" w:lineRule="atLeast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paragraph" w:styleId="Antrat3">
    <w:name w:val="heading 3"/>
    <w:basedOn w:val="prastasis"/>
    <w:next w:val="prastasis"/>
    <w:link w:val="Antrat3Diagrama"/>
    <w:qFormat/>
    <w:rsid w:val="00702C90"/>
    <w:pPr>
      <w:keepNext/>
      <w:tabs>
        <w:tab w:val="decimal" w:pos="6760"/>
      </w:tabs>
      <w:spacing w:after="0" w:line="480" w:lineRule="atLeast"/>
      <w:outlineLvl w:val="2"/>
    </w:pPr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paragraph" w:styleId="Antrat4">
    <w:name w:val="heading 4"/>
    <w:basedOn w:val="prastasis"/>
    <w:next w:val="prastasis"/>
    <w:link w:val="Antrat4Diagrama"/>
    <w:qFormat/>
    <w:rsid w:val="00702C9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paragraph" w:styleId="Antrat5">
    <w:name w:val="heading 5"/>
    <w:basedOn w:val="prastasis"/>
    <w:next w:val="prastasis"/>
    <w:link w:val="Antrat5Diagrama"/>
    <w:qFormat/>
    <w:rsid w:val="00702C90"/>
    <w:pPr>
      <w:keepNext/>
      <w:tabs>
        <w:tab w:val="left" w:pos="567"/>
      </w:tabs>
      <w:spacing w:after="0" w:line="260" w:lineRule="exact"/>
      <w:jc w:val="both"/>
      <w:outlineLvl w:val="4"/>
    </w:pPr>
    <w:rPr>
      <w:rFonts w:ascii="Times New Roman" w:eastAsia="SimSun" w:hAnsi="Times New Roman" w:cs="Times New Roman"/>
      <w:noProof/>
      <w:szCs w:val="20"/>
      <w:lang w:val="en-GB"/>
    </w:rPr>
  </w:style>
  <w:style w:type="paragraph" w:styleId="Antrat6">
    <w:name w:val="heading 6"/>
    <w:basedOn w:val="prastasis"/>
    <w:next w:val="prastasis"/>
    <w:link w:val="Antrat6Diagrama"/>
    <w:qFormat/>
    <w:rsid w:val="00702C90"/>
    <w:pPr>
      <w:keepNext/>
      <w:keepLines/>
      <w:tabs>
        <w:tab w:val="right" w:pos="4536"/>
        <w:tab w:val="left" w:pos="5180"/>
        <w:tab w:val="left" w:pos="5380"/>
        <w:tab w:val="left" w:pos="8222"/>
      </w:tabs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paragraph" w:styleId="Antrat7">
    <w:name w:val="heading 7"/>
    <w:basedOn w:val="prastasis"/>
    <w:next w:val="prastasis"/>
    <w:link w:val="Antrat7Diagrama"/>
    <w:qFormat/>
    <w:rsid w:val="00702C90"/>
    <w:pPr>
      <w:keepNext/>
      <w:tabs>
        <w:tab w:val="left" w:pos="-720"/>
        <w:tab w:val="left" w:pos="567"/>
        <w:tab w:val="left" w:pos="4536"/>
      </w:tabs>
      <w:suppressAutoHyphens/>
      <w:spacing w:after="0" w:line="260" w:lineRule="exact"/>
      <w:jc w:val="both"/>
      <w:outlineLvl w:val="6"/>
    </w:pPr>
    <w:rPr>
      <w:rFonts w:ascii="Times New Roman" w:eastAsia="SimSun" w:hAnsi="Times New Roman" w:cs="Times New Roman"/>
      <w:i/>
      <w:szCs w:val="20"/>
      <w:lang w:val="en-GB"/>
    </w:rPr>
  </w:style>
  <w:style w:type="paragraph" w:styleId="Antrat8">
    <w:name w:val="heading 8"/>
    <w:basedOn w:val="prastasis"/>
    <w:next w:val="prastasis"/>
    <w:link w:val="Antrat8Diagrama"/>
    <w:qFormat/>
    <w:rsid w:val="00702C90"/>
    <w:pPr>
      <w:keepNext/>
      <w:tabs>
        <w:tab w:val="left" w:pos="567"/>
      </w:tabs>
      <w:spacing w:after="0" w:line="260" w:lineRule="exact"/>
      <w:ind w:left="567" w:hanging="567"/>
      <w:jc w:val="both"/>
      <w:outlineLvl w:val="7"/>
    </w:pPr>
    <w:rPr>
      <w:rFonts w:ascii="Times New Roman" w:eastAsia="SimSun" w:hAnsi="Times New Roman" w:cs="Times New Roman"/>
      <w:b/>
      <w:i/>
      <w:szCs w:val="20"/>
      <w:lang w:val="en-GB"/>
    </w:rPr>
  </w:style>
  <w:style w:type="paragraph" w:styleId="Antrat9">
    <w:name w:val="heading 9"/>
    <w:basedOn w:val="prastasis"/>
    <w:next w:val="prastasis"/>
    <w:link w:val="Antrat9Diagrama"/>
    <w:qFormat/>
    <w:rsid w:val="00702C90"/>
    <w:pPr>
      <w:keepNext/>
      <w:tabs>
        <w:tab w:val="left" w:pos="567"/>
      </w:tabs>
      <w:spacing w:after="0" w:line="260" w:lineRule="exact"/>
      <w:jc w:val="both"/>
      <w:outlineLvl w:val="8"/>
    </w:pPr>
    <w:rPr>
      <w:rFonts w:ascii="Times New Roman" w:eastAsia="SimSun" w:hAnsi="Times New Roman" w:cs="Times New Roman"/>
      <w:b/>
      <w:i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702C90"/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basedOn w:val="Numatytasispastraiposriftas"/>
    <w:link w:val="Antrat2"/>
    <w:rsid w:val="00702C90"/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character" w:customStyle="1" w:styleId="Antrat3Diagrama">
    <w:name w:val="Antraštė 3 Diagrama"/>
    <w:basedOn w:val="Numatytasispastraiposriftas"/>
    <w:link w:val="Antrat3"/>
    <w:rsid w:val="00702C90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4Diagrama">
    <w:name w:val="Antraštė 4 Diagrama"/>
    <w:basedOn w:val="Numatytasispastraiposriftas"/>
    <w:link w:val="Antrat4"/>
    <w:rsid w:val="00702C90"/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character" w:customStyle="1" w:styleId="Antrat5Diagrama">
    <w:name w:val="Antraštė 5 Diagrama"/>
    <w:basedOn w:val="Numatytasispastraiposriftas"/>
    <w:link w:val="Antrat5"/>
    <w:rsid w:val="00702C90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basedOn w:val="Numatytasispastraiposriftas"/>
    <w:link w:val="Antrat6"/>
    <w:rsid w:val="00702C90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7Diagrama">
    <w:name w:val="Antraštė 7 Diagrama"/>
    <w:basedOn w:val="Numatytasispastraiposriftas"/>
    <w:link w:val="Antrat7"/>
    <w:rsid w:val="00702C90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basedOn w:val="Numatytasispastraiposriftas"/>
    <w:link w:val="Antrat8"/>
    <w:rsid w:val="00702C90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basedOn w:val="Numatytasispastraiposriftas"/>
    <w:link w:val="Antrat9"/>
    <w:rsid w:val="00702C90"/>
    <w:rPr>
      <w:rFonts w:ascii="Times New Roman" w:eastAsia="SimSun" w:hAnsi="Times New Roman" w:cs="Times New Roman"/>
      <w:b/>
      <w:i/>
      <w:szCs w:val="20"/>
      <w:lang w:val="en-GB"/>
    </w:rPr>
  </w:style>
  <w:style w:type="numbering" w:customStyle="1" w:styleId="Sraonra1">
    <w:name w:val="Sąrašo nėra1"/>
    <w:next w:val="Sraonra"/>
    <w:uiPriority w:val="99"/>
    <w:semiHidden/>
    <w:unhideWhenUsed/>
    <w:rsid w:val="00702C90"/>
  </w:style>
  <w:style w:type="numbering" w:customStyle="1" w:styleId="Sraonra11">
    <w:name w:val="Sąrašo nėra11"/>
    <w:next w:val="Sraonra"/>
    <w:uiPriority w:val="99"/>
    <w:semiHidden/>
    <w:unhideWhenUsed/>
    <w:rsid w:val="00702C90"/>
  </w:style>
  <w:style w:type="paragraph" w:styleId="Antrats">
    <w:name w:val="header"/>
    <w:basedOn w:val="prastasis"/>
    <w:link w:val="AntratsDiagrama"/>
    <w:rsid w:val="00702C9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AntratsDiagrama">
    <w:name w:val="Antraštės Diagrama"/>
    <w:basedOn w:val="Numatytasispastraiposriftas"/>
    <w:link w:val="Antrats"/>
    <w:rsid w:val="00702C90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Porat">
    <w:name w:val="footer"/>
    <w:basedOn w:val="prastasis"/>
    <w:link w:val="PoratDiagrama"/>
    <w:uiPriority w:val="99"/>
    <w:rsid w:val="00702C9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702C90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table" w:styleId="Lentelstinklelis">
    <w:name w:val="Table Grid"/>
    <w:basedOn w:val="prastojilentel"/>
    <w:uiPriority w:val="59"/>
    <w:rsid w:val="00702C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uiPriority w:val="99"/>
    <w:rsid w:val="00702C90"/>
  </w:style>
  <w:style w:type="character" w:styleId="Hipersaitas">
    <w:name w:val="Hyperlink"/>
    <w:uiPriority w:val="99"/>
    <w:rsid w:val="00702C90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uiPriority w:val="99"/>
    <w:rsid w:val="00702C90"/>
    <w:rPr>
      <w:color w:val="800080"/>
      <w:u w:val="single"/>
    </w:rPr>
  </w:style>
  <w:style w:type="paragraph" w:styleId="Paprastasistekstas">
    <w:name w:val="Plain Text"/>
    <w:basedOn w:val="prastasis"/>
    <w:link w:val="PaprastasistekstasDiagrama"/>
    <w:uiPriority w:val="99"/>
    <w:rsid w:val="00702C9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 w:eastAsia="sl-SI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702C90"/>
    <w:rPr>
      <w:rFonts w:ascii="Courier New" w:eastAsia="Times New Roman" w:hAnsi="Courier New" w:cs="Times New Roman"/>
      <w:sz w:val="20"/>
      <w:szCs w:val="20"/>
      <w:lang w:val="en-GB" w:eastAsia="sl-SI"/>
    </w:rPr>
  </w:style>
  <w:style w:type="paragraph" w:styleId="Antrat">
    <w:name w:val="caption"/>
    <w:basedOn w:val="prastasis"/>
    <w:next w:val="prastasis"/>
    <w:qFormat/>
    <w:rsid w:val="00702C9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sl-SI"/>
    </w:rPr>
  </w:style>
  <w:style w:type="paragraph" w:customStyle="1" w:styleId="Naslov1">
    <w:name w:val="Naslov1"/>
    <w:basedOn w:val="Antrat1"/>
    <w:rsid w:val="00702C90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semiHidden/>
    <w:rsid w:val="00702C90"/>
    <w:pPr>
      <w:spacing w:before="120"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8"/>
      <w:lang w:val="sl-SI" w:eastAsia="sl-SI"/>
    </w:rPr>
  </w:style>
  <w:style w:type="paragraph" w:styleId="Pagrindinistekstas">
    <w:name w:val="Body Text"/>
    <w:basedOn w:val="prastasis"/>
    <w:link w:val="PagrindinistekstasDiagrama"/>
    <w:rsid w:val="00702C90"/>
    <w:pPr>
      <w:numPr>
        <w:ilvl w:val="12"/>
      </w:numPr>
      <w:tabs>
        <w:tab w:val="left" w:pos="8505"/>
      </w:tabs>
      <w:spacing w:after="0" w:line="240" w:lineRule="auto"/>
      <w:ind w:left="567" w:right="-2" w:hanging="567"/>
    </w:pPr>
    <w:rPr>
      <w:rFonts w:ascii="Times New Roman" w:eastAsia="Times New Roman" w:hAnsi="Times New Roman" w:cs="Times New Roman"/>
      <w:szCs w:val="20"/>
      <w:lang w:val="sl-SI" w:eastAsia="sl-SI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02C90"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Pagrindinistekstas2">
    <w:name w:val="Body Text 2"/>
    <w:basedOn w:val="prastasis"/>
    <w:link w:val="Pagrindinistekstas2Diagrama"/>
    <w:uiPriority w:val="99"/>
    <w:rsid w:val="00702C90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702C90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EMEAEnBodyText">
    <w:name w:val="EMEA En Body Text"/>
    <w:basedOn w:val="prastasis"/>
    <w:uiPriority w:val="99"/>
    <w:rsid w:val="00702C90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Default">
    <w:name w:val="Default"/>
    <w:rsid w:val="00702C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HeaderChar">
    <w:name w:val="Header Char"/>
    <w:rsid w:val="00702C90"/>
    <w:rPr>
      <w:snapToGrid w:val="0"/>
      <w:sz w:val="22"/>
      <w:lang w:val="en-GB" w:eastAsia="en-US"/>
    </w:rPr>
  </w:style>
  <w:style w:type="paragraph" w:customStyle="1" w:styleId="BodytextAgency">
    <w:name w:val="Body text (Agency)"/>
    <w:basedOn w:val="prastasis"/>
    <w:link w:val="BodytextAgencyChar"/>
    <w:uiPriority w:val="99"/>
    <w:rsid w:val="00702C90"/>
    <w:pPr>
      <w:spacing w:after="140" w:line="280" w:lineRule="atLeast"/>
    </w:pPr>
    <w:rPr>
      <w:rFonts w:ascii="Verdana" w:eastAsia="Times New Roman" w:hAnsi="Verdana" w:cs="Times New Roman"/>
      <w:snapToGrid w:val="0"/>
      <w:sz w:val="18"/>
      <w:szCs w:val="20"/>
      <w:lang w:val="en-GB" w:eastAsia="x-none"/>
    </w:rPr>
  </w:style>
  <w:style w:type="paragraph" w:customStyle="1" w:styleId="NormalAgency">
    <w:name w:val="Normal (Agency)"/>
    <w:link w:val="NormalAgencyChar"/>
    <w:uiPriority w:val="99"/>
    <w:rsid w:val="00702C90"/>
    <w:pPr>
      <w:spacing w:after="0" w:line="240" w:lineRule="auto"/>
    </w:pPr>
    <w:rPr>
      <w:rFonts w:ascii="Verdana" w:eastAsia="Times New Roman" w:hAnsi="Verdana" w:cs="Times New Roman"/>
      <w:snapToGrid w:val="0"/>
      <w:sz w:val="18"/>
      <w:lang w:val="en-GB" w:eastAsia="lt-LT"/>
    </w:rPr>
  </w:style>
  <w:style w:type="paragraph" w:customStyle="1" w:styleId="TabletextrowsAgency">
    <w:name w:val="Table text rows (Agency)"/>
    <w:basedOn w:val="prastasis"/>
    <w:uiPriority w:val="99"/>
    <w:rsid w:val="00702C90"/>
    <w:pPr>
      <w:spacing w:after="0" w:line="280" w:lineRule="exact"/>
    </w:pPr>
    <w:rPr>
      <w:rFonts w:ascii="Verdana" w:eastAsia="Times New Roman" w:hAnsi="Verdana" w:cs="Times New Roman"/>
      <w:snapToGrid w:val="0"/>
      <w:sz w:val="18"/>
      <w:szCs w:val="20"/>
      <w:lang w:val="en-GB"/>
    </w:rPr>
  </w:style>
  <w:style w:type="character" w:customStyle="1" w:styleId="tw4winError">
    <w:name w:val="tw4winError"/>
    <w:uiPriority w:val="99"/>
    <w:rsid w:val="00702C90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702C90"/>
    <w:rPr>
      <w:color w:val="0000FF"/>
    </w:rPr>
  </w:style>
  <w:style w:type="character" w:customStyle="1" w:styleId="tw4winPopup">
    <w:name w:val="tw4winPopup"/>
    <w:uiPriority w:val="99"/>
    <w:rsid w:val="00702C90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702C90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702C90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702C90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702C90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rsid w:val="00702C90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customStyle="1" w:styleId="DebesliotekstasDiagrama">
    <w:name w:val="Debesėlio tekstas Diagrama"/>
    <w:basedOn w:val="Numatytasispastraiposriftas"/>
    <w:link w:val="Debesliotekstas"/>
    <w:rsid w:val="00702C90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sid w:val="00702C9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702C90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02C90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702C9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702C90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702C9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character" w:customStyle="1" w:styleId="tw4winMark">
    <w:name w:val="tw4winMark"/>
    <w:uiPriority w:val="99"/>
    <w:rsid w:val="00702C90"/>
    <w:rPr>
      <w:rFonts w:ascii="Courier New" w:hAnsi="Courier New"/>
      <w:vanish/>
      <w:color w:val="800080"/>
      <w:sz w:val="24"/>
      <w:vertAlign w:val="subscript"/>
    </w:rPr>
  </w:style>
  <w:style w:type="paragraph" w:styleId="Dokumentostruktra">
    <w:name w:val="Document Map"/>
    <w:basedOn w:val="prastasis"/>
    <w:link w:val="DokumentostruktraDiagrama"/>
    <w:rsid w:val="00702C90"/>
    <w:pPr>
      <w:shd w:val="clear" w:color="auto" w:fill="000080"/>
      <w:tabs>
        <w:tab w:val="left" w:pos="567"/>
      </w:tabs>
      <w:spacing w:after="0" w:line="260" w:lineRule="exact"/>
    </w:pPr>
    <w:rPr>
      <w:rFonts w:ascii="Tahoma" w:eastAsia="SimSun" w:hAnsi="Tahoma" w:cs="Times New Roman"/>
      <w:sz w:val="20"/>
      <w:szCs w:val="20"/>
      <w:lang w:val="en-GB" w:eastAsia="zh-CN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702C90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702C90"/>
    <w:pPr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eastAsia="SimSun" w:hAnsi="Times New Roman" w:cs="Times New Roman"/>
      <w:lang w:val="en-GB" w:eastAsia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702C90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702C9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SimSun" w:hAnsi="Times New Roman" w:cs="Times New Roman"/>
      <w:color w:val="0000FF"/>
      <w:lang w:val="en-GB"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702C90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702C90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tabs>
        <w:tab w:val="left" w:pos="567"/>
      </w:tabs>
      <w:autoSpaceDE w:val="0"/>
      <w:autoSpaceDN w:val="0"/>
      <w:adjustRightInd w:val="0"/>
      <w:spacing w:after="0" w:line="260" w:lineRule="exact"/>
      <w:ind w:left="1134"/>
      <w:jc w:val="both"/>
    </w:pPr>
    <w:rPr>
      <w:rFonts w:ascii="Times New Roman" w:eastAsia="SimSun" w:hAnsi="Times New Roman" w:cs="Times New Roman"/>
      <w:b/>
      <w:bCs/>
      <w:color w:val="0000FF"/>
      <w:lang w:val="en-GB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702C90"/>
    <w:rPr>
      <w:rFonts w:ascii="Times New Roman" w:eastAsia="SimSun" w:hAnsi="Times New Roman" w:cs="Times New Roman"/>
      <w:b/>
      <w:bCs/>
      <w:color w:val="0000FF"/>
      <w:lang w:val="en-GB"/>
    </w:rPr>
  </w:style>
  <w:style w:type="paragraph" w:customStyle="1" w:styleId="AHeader1">
    <w:name w:val="AHeader 1"/>
    <w:basedOn w:val="prastasis"/>
    <w:uiPriority w:val="99"/>
    <w:rsid w:val="00702C90"/>
    <w:pPr>
      <w:tabs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z w:val="24"/>
      <w:szCs w:val="20"/>
      <w:lang w:val="en-GB"/>
    </w:rPr>
  </w:style>
  <w:style w:type="paragraph" w:customStyle="1" w:styleId="AHeader2">
    <w:name w:val="AHeader 2"/>
    <w:basedOn w:val="AHeader1"/>
    <w:uiPriority w:val="99"/>
    <w:rsid w:val="00702C90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702C90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702C90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702C90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702C90"/>
    <w:pPr>
      <w:tabs>
        <w:tab w:val="left" w:pos="567"/>
        <w:tab w:val="left" w:pos="1134"/>
      </w:tabs>
      <w:autoSpaceDE w:val="0"/>
      <w:autoSpaceDN w:val="0"/>
      <w:adjustRightInd w:val="0"/>
      <w:spacing w:after="0" w:line="260" w:lineRule="exact"/>
      <w:ind w:left="633"/>
      <w:jc w:val="both"/>
    </w:pPr>
    <w:rPr>
      <w:rFonts w:ascii="Times New Roman" w:eastAsia="SimSun" w:hAnsi="Times New Roman" w:cs="Times New Roman"/>
      <w:szCs w:val="21"/>
      <w:lang w:val="en-GB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702C90"/>
    <w:rPr>
      <w:rFonts w:ascii="Times New Roman" w:eastAsia="SimSun" w:hAnsi="Times New Roman" w:cs="Times New Roman"/>
      <w:szCs w:val="21"/>
      <w:lang w:val="en-GB"/>
    </w:rPr>
  </w:style>
  <w:style w:type="character" w:styleId="Grietas">
    <w:name w:val="Strong"/>
    <w:uiPriority w:val="99"/>
    <w:qFormat/>
    <w:rsid w:val="00702C90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702C90"/>
    <w:rPr>
      <w:rFonts w:ascii="Verdana" w:eastAsia="Times New Roman" w:hAnsi="Verdana" w:cs="Times New Roman"/>
      <w:snapToGrid w:val="0"/>
      <w:sz w:val="18"/>
      <w:szCs w:val="20"/>
      <w:lang w:val="en-GB" w:eastAsia="x-none"/>
    </w:rPr>
  </w:style>
  <w:style w:type="table" w:customStyle="1" w:styleId="TablegridAgencyblack">
    <w:name w:val="Table grid (Agency) black"/>
    <w:uiPriority w:val="99"/>
    <w:semiHidden/>
    <w:rsid w:val="00702C90"/>
    <w:pPr>
      <w:spacing w:after="0" w:line="240" w:lineRule="auto"/>
    </w:pPr>
    <w:rPr>
      <w:rFonts w:ascii="Verdana" w:eastAsia="SimSun" w:hAnsi="Verdana" w:cs="Times New Roman"/>
      <w:sz w:val="18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702C90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702C90"/>
    <w:rPr>
      <w:rFonts w:ascii="Verdana" w:eastAsia="Times New Roman" w:hAnsi="Verdana" w:cs="Times New Roman"/>
      <w:snapToGrid w:val="0"/>
      <w:sz w:val="18"/>
      <w:lang w:val="en-GB" w:eastAsia="lt-LT"/>
    </w:rPr>
  </w:style>
  <w:style w:type="paragraph" w:styleId="Pavadinimas">
    <w:name w:val="Title"/>
    <w:basedOn w:val="prastasis"/>
    <w:link w:val="PavadinimasDiagrama"/>
    <w:uiPriority w:val="99"/>
    <w:qFormat/>
    <w:rsid w:val="00702C90"/>
    <w:pPr>
      <w:spacing w:after="0" w:line="240" w:lineRule="auto"/>
      <w:jc w:val="center"/>
    </w:pPr>
    <w:rPr>
      <w:rFonts w:ascii="Times New Roman" w:eastAsia="SimSun" w:hAnsi="Times New Roman" w:cs="Times New Roman"/>
      <w:b/>
      <w:szCs w:val="20"/>
      <w:lang w:val="en-GB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702C90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rsid w:val="00702C90"/>
    <w:pPr>
      <w:tabs>
        <w:tab w:val="left" w:pos="567"/>
      </w:tabs>
      <w:spacing w:after="0" w:line="240" w:lineRule="auto"/>
    </w:pPr>
    <w:rPr>
      <w:rFonts w:ascii="Times New Roman" w:eastAsia="SimSun" w:hAnsi="Times New Roman" w:cs="Times New Roman"/>
      <w:szCs w:val="20"/>
      <w:lang w:val="en-GB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702C90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702C90"/>
    <w:pPr>
      <w:spacing w:after="0" w:line="240" w:lineRule="auto"/>
    </w:pPr>
    <w:rPr>
      <w:rFonts w:ascii="Times New Roman" w:eastAsia="SimSun" w:hAnsi="Times New Roman" w:cs="Times New Roman"/>
      <w:noProof/>
      <w:sz w:val="20"/>
      <w:szCs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702C90"/>
    <w:rPr>
      <w:rFonts w:ascii="Times New Roman" w:eastAsia="SimSun" w:hAnsi="Times New Roman" w:cs="Times New Roman"/>
      <w:noProof/>
      <w:sz w:val="20"/>
      <w:szCs w:val="20"/>
      <w:lang w:val="x-none" w:eastAsia="x-none"/>
    </w:rPr>
  </w:style>
  <w:style w:type="character" w:customStyle="1" w:styleId="CharChar12">
    <w:name w:val="Char Char12"/>
    <w:locked/>
    <w:rsid w:val="00702C90"/>
    <w:rPr>
      <w:snapToGrid w:val="0"/>
      <w:lang w:val="en-GB" w:eastAsia="en-US" w:bidi="ar-SA"/>
    </w:rPr>
  </w:style>
  <w:style w:type="character" w:customStyle="1" w:styleId="hps">
    <w:name w:val="hps"/>
    <w:rsid w:val="00702C90"/>
  </w:style>
  <w:style w:type="numbering" w:customStyle="1" w:styleId="Brezseznama1">
    <w:name w:val="Brez seznama1"/>
    <w:next w:val="Sraonra"/>
    <w:uiPriority w:val="99"/>
    <w:semiHidden/>
    <w:unhideWhenUsed/>
    <w:rsid w:val="00702C90"/>
  </w:style>
  <w:style w:type="numbering" w:customStyle="1" w:styleId="NoList1">
    <w:name w:val="No List1"/>
    <w:next w:val="Sraonra"/>
    <w:uiPriority w:val="99"/>
    <w:semiHidden/>
    <w:unhideWhenUsed/>
    <w:rsid w:val="00702C90"/>
  </w:style>
  <w:style w:type="paragraph" w:styleId="Turinys2">
    <w:name w:val="toc 2"/>
    <w:basedOn w:val="prastasis"/>
    <w:next w:val="prastasis"/>
    <w:autoRedefine/>
    <w:unhideWhenUsed/>
    <w:rsid w:val="00702C90"/>
    <w:pPr>
      <w:spacing w:after="0" w:line="240" w:lineRule="auto"/>
      <w:ind w:left="220"/>
    </w:pPr>
    <w:rPr>
      <w:rFonts w:ascii="Times New Roman" w:eastAsia="Times New Roman" w:hAnsi="Times New Roman" w:cs="Times New Roman"/>
      <w:szCs w:val="20"/>
      <w:lang w:val="en-GB"/>
    </w:rPr>
  </w:style>
  <w:style w:type="paragraph" w:styleId="Turinys3">
    <w:name w:val="toc 3"/>
    <w:basedOn w:val="prastasis"/>
    <w:next w:val="prastasis"/>
    <w:autoRedefine/>
    <w:unhideWhenUsed/>
    <w:rsid w:val="00702C90"/>
    <w:pPr>
      <w:spacing w:after="0" w:line="240" w:lineRule="auto"/>
      <w:ind w:left="440"/>
    </w:pPr>
    <w:rPr>
      <w:rFonts w:ascii="Times New Roman" w:eastAsia="Times New Roman" w:hAnsi="Times New Roman" w:cs="Times New Roman"/>
      <w:szCs w:val="20"/>
      <w:lang w:val="en-GB"/>
    </w:rPr>
  </w:style>
  <w:style w:type="paragraph" w:styleId="Turinys4">
    <w:name w:val="toc 4"/>
    <w:basedOn w:val="prastasis"/>
    <w:next w:val="prastasis"/>
    <w:autoRedefine/>
    <w:unhideWhenUsed/>
    <w:rsid w:val="00702C90"/>
    <w:pPr>
      <w:spacing w:after="0" w:line="240" w:lineRule="auto"/>
      <w:ind w:left="660"/>
    </w:pPr>
    <w:rPr>
      <w:rFonts w:ascii="Times New Roman" w:eastAsia="Times New Roman" w:hAnsi="Times New Roman" w:cs="Times New Roman"/>
      <w:szCs w:val="20"/>
      <w:lang w:val="en-GB"/>
    </w:rPr>
  </w:style>
  <w:style w:type="paragraph" w:styleId="Turinys5">
    <w:name w:val="toc 5"/>
    <w:basedOn w:val="prastasis"/>
    <w:next w:val="prastasis"/>
    <w:autoRedefine/>
    <w:unhideWhenUsed/>
    <w:rsid w:val="00702C90"/>
    <w:pPr>
      <w:spacing w:after="0" w:line="240" w:lineRule="auto"/>
      <w:ind w:left="880"/>
    </w:pPr>
    <w:rPr>
      <w:rFonts w:ascii="Times New Roman" w:eastAsia="Times New Roman" w:hAnsi="Times New Roman" w:cs="Times New Roman"/>
      <w:szCs w:val="20"/>
      <w:lang w:val="en-GB"/>
    </w:rPr>
  </w:style>
  <w:style w:type="paragraph" w:styleId="Turinys6">
    <w:name w:val="toc 6"/>
    <w:basedOn w:val="prastasis"/>
    <w:next w:val="prastasis"/>
    <w:autoRedefine/>
    <w:unhideWhenUsed/>
    <w:rsid w:val="00702C90"/>
    <w:pPr>
      <w:spacing w:after="0" w:line="240" w:lineRule="auto"/>
      <w:ind w:left="1100"/>
    </w:pPr>
    <w:rPr>
      <w:rFonts w:ascii="Times New Roman" w:eastAsia="Times New Roman" w:hAnsi="Times New Roman" w:cs="Times New Roman"/>
      <w:szCs w:val="20"/>
      <w:lang w:val="en-GB"/>
    </w:rPr>
  </w:style>
  <w:style w:type="paragraph" w:styleId="Turinys7">
    <w:name w:val="toc 7"/>
    <w:basedOn w:val="prastasis"/>
    <w:next w:val="prastasis"/>
    <w:autoRedefine/>
    <w:unhideWhenUsed/>
    <w:rsid w:val="00702C90"/>
    <w:pPr>
      <w:spacing w:after="0" w:line="240" w:lineRule="auto"/>
      <w:ind w:left="1320"/>
    </w:pPr>
    <w:rPr>
      <w:rFonts w:ascii="Times New Roman" w:eastAsia="Times New Roman" w:hAnsi="Times New Roman" w:cs="Times New Roman"/>
      <w:szCs w:val="20"/>
      <w:lang w:val="en-GB"/>
    </w:rPr>
  </w:style>
  <w:style w:type="paragraph" w:styleId="Turinys8">
    <w:name w:val="toc 8"/>
    <w:basedOn w:val="prastasis"/>
    <w:next w:val="prastasis"/>
    <w:autoRedefine/>
    <w:unhideWhenUsed/>
    <w:rsid w:val="00702C90"/>
    <w:pPr>
      <w:spacing w:after="0" w:line="240" w:lineRule="auto"/>
      <w:ind w:left="1540"/>
    </w:pPr>
    <w:rPr>
      <w:rFonts w:ascii="Times New Roman" w:eastAsia="Times New Roman" w:hAnsi="Times New Roman" w:cs="Times New Roman"/>
      <w:szCs w:val="20"/>
      <w:lang w:val="en-GB"/>
    </w:rPr>
  </w:style>
  <w:style w:type="paragraph" w:styleId="Turinys9">
    <w:name w:val="toc 9"/>
    <w:basedOn w:val="prastasis"/>
    <w:next w:val="prastasis"/>
    <w:autoRedefine/>
    <w:unhideWhenUsed/>
    <w:rsid w:val="00702C90"/>
    <w:pPr>
      <w:spacing w:after="0" w:line="240" w:lineRule="auto"/>
      <w:ind w:left="1760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EMEABodyTextChar">
    <w:name w:val="EMEA Body Text Char"/>
    <w:link w:val="EMEABodyText"/>
    <w:locked/>
    <w:rsid w:val="00702C90"/>
    <w:rPr>
      <w:lang w:val="en-GB" w:eastAsia="en-GB"/>
    </w:rPr>
  </w:style>
  <w:style w:type="paragraph" w:customStyle="1" w:styleId="EMEABodyText">
    <w:name w:val="EMEA Body Text"/>
    <w:basedOn w:val="prastasis"/>
    <w:link w:val="EMEABodyTextChar"/>
    <w:rsid w:val="00702C90"/>
    <w:pPr>
      <w:spacing w:after="0" w:line="240" w:lineRule="auto"/>
    </w:pPr>
    <w:rPr>
      <w:lang w:val="en-GB" w:eastAsia="en-GB"/>
    </w:rPr>
  </w:style>
  <w:style w:type="paragraph" w:customStyle="1" w:styleId="EMEATitle">
    <w:name w:val="EMEA Title"/>
    <w:basedOn w:val="EMEABodyText"/>
    <w:next w:val="EMEABodyText"/>
    <w:rsid w:val="00702C90"/>
    <w:pPr>
      <w:keepNext/>
      <w:keepLines/>
      <w:jc w:val="center"/>
    </w:pPr>
    <w:rPr>
      <w:b/>
    </w:rPr>
  </w:style>
  <w:style w:type="paragraph" w:customStyle="1" w:styleId="EMEAHeading1NoIndent">
    <w:name w:val="EMEA Heading 1 No Indent"/>
    <w:basedOn w:val="EMEABodyText"/>
    <w:next w:val="EMEABodyText"/>
    <w:rsid w:val="00702C90"/>
    <w:pPr>
      <w:keepNext/>
      <w:keepLines/>
      <w:outlineLvl w:val="0"/>
    </w:pPr>
    <w:rPr>
      <w:b/>
      <w:caps/>
    </w:rPr>
  </w:style>
  <w:style w:type="paragraph" w:customStyle="1" w:styleId="EMEAHeading3">
    <w:name w:val="EMEA Heading 3"/>
    <w:basedOn w:val="EMEABodyText"/>
    <w:next w:val="EMEABodyText"/>
    <w:rsid w:val="00702C90"/>
    <w:pPr>
      <w:keepNext/>
      <w:keepLines/>
      <w:outlineLvl w:val="2"/>
    </w:pPr>
    <w:rPr>
      <w:b/>
    </w:rPr>
  </w:style>
  <w:style w:type="paragraph" w:customStyle="1" w:styleId="EMEAHeading1">
    <w:name w:val="EMEA Heading 1"/>
    <w:basedOn w:val="EMEABodyText"/>
    <w:next w:val="EMEABodyText"/>
    <w:rsid w:val="00702C90"/>
    <w:pPr>
      <w:keepNext/>
      <w:keepLines/>
      <w:ind w:left="567" w:hanging="567"/>
      <w:outlineLvl w:val="0"/>
    </w:pPr>
    <w:rPr>
      <w:b/>
      <w:caps/>
    </w:rPr>
  </w:style>
  <w:style w:type="paragraph" w:customStyle="1" w:styleId="EMEAHeading2">
    <w:name w:val="EMEA Heading 2"/>
    <w:basedOn w:val="EMEABodyText"/>
    <w:next w:val="EMEABodyText"/>
    <w:rsid w:val="00702C90"/>
    <w:pPr>
      <w:keepNext/>
      <w:keepLines/>
      <w:ind w:left="567" w:hanging="567"/>
      <w:outlineLvl w:val="1"/>
    </w:pPr>
    <w:rPr>
      <w:b/>
    </w:rPr>
  </w:style>
  <w:style w:type="paragraph" w:customStyle="1" w:styleId="EMEAAddress">
    <w:name w:val="EMEA Address"/>
    <w:basedOn w:val="EMEABodyText"/>
    <w:next w:val="EMEABodyText"/>
    <w:rsid w:val="00702C90"/>
    <w:pPr>
      <w:keepLines/>
    </w:pPr>
  </w:style>
  <w:style w:type="paragraph" w:customStyle="1" w:styleId="EMEAComment">
    <w:name w:val="EMEA Comment"/>
    <w:basedOn w:val="EMEABodyText"/>
    <w:rsid w:val="00702C90"/>
    <w:pPr>
      <w:suppressLineNumbers/>
    </w:pPr>
    <w:rPr>
      <w:i/>
      <w:sz w:val="20"/>
    </w:rPr>
  </w:style>
  <w:style w:type="paragraph" w:customStyle="1" w:styleId="EMEAHiddenTitlePIL">
    <w:name w:val="EMEA Hidden Title PIL"/>
    <w:basedOn w:val="EMEABodyText"/>
    <w:next w:val="EMEABodyText"/>
    <w:rsid w:val="00702C90"/>
    <w:pPr>
      <w:keepNext/>
      <w:keepLines/>
    </w:pPr>
    <w:rPr>
      <w:i/>
    </w:rPr>
  </w:style>
  <w:style w:type="paragraph" w:customStyle="1" w:styleId="EMEAHiddenTitlePAC">
    <w:name w:val="EMEA Hidden Title PAC"/>
    <w:basedOn w:val="EMEAHiddenTitlePIL"/>
    <w:next w:val="EMEABodyText"/>
    <w:rsid w:val="00702C90"/>
    <w:pPr>
      <w:ind w:left="567" w:hanging="567"/>
    </w:pPr>
    <w:rPr>
      <w:b/>
      <w:i w:val="0"/>
      <w:caps/>
    </w:rPr>
  </w:style>
  <w:style w:type="paragraph" w:customStyle="1" w:styleId="EMEATitlePAC">
    <w:name w:val="EMEA Title PAC"/>
    <w:basedOn w:val="EMEAHiddenTitlePIL"/>
    <w:next w:val="EMEABodyText"/>
    <w:rsid w:val="00702C9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i w:val="0"/>
      <w:caps/>
    </w:rPr>
  </w:style>
  <w:style w:type="character" w:customStyle="1" w:styleId="BMSBodyTextChar">
    <w:name w:val="BMS Body Text Char"/>
    <w:link w:val="BMSBodyText"/>
    <w:locked/>
    <w:rsid w:val="00702C90"/>
    <w:rPr>
      <w:color w:val="000000"/>
      <w:sz w:val="24"/>
    </w:rPr>
  </w:style>
  <w:style w:type="paragraph" w:customStyle="1" w:styleId="BMSBodyText">
    <w:name w:val="BMS Body Text"/>
    <w:link w:val="BMSBodyTextChar"/>
    <w:rsid w:val="00702C90"/>
    <w:pPr>
      <w:spacing w:before="120" w:after="120" w:line="300" w:lineRule="auto"/>
      <w:jc w:val="both"/>
    </w:pPr>
    <w:rPr>
      <w:color w:val="000000"/>
      <w:sz w:val="24"/>
    </w:rPr>
  </w:style>
  <w:style w:type="character" w:customStyle="1" w:styleId="BMSInstructionText">
    <w:name w:val="BMS Instruction Text"/>
    <w:rsid w:val="00702C90"/>
    <w:rPr>
      <w:rFonts w:ascii="Times New Roman" w:hAnsi="Times New Roman" w:cs="Times New Roman" w:hint="default"/>
      <w:i/>
      <w:iCs w:val="0"/>
      <w:strike w:val="0"/>
      <w:dstrike w:val="0"/>
      <w:vanish/>
      <w:webHidden w:val="0"/>
      <w:color w:val="FF0000"/>
      <w:sz w:val="24"/>
      <w:u w:val="none"/>
      <w:effect w:val="none"/>
      <w:vertAlign w:val="baseline"/>
      <w:specVanish w:val="0"/>
    </w:rPr>
  </w:style>
  <w:style w:type="character" w:customStyle="1" w:styleId="EMEASubscript">
    <w:name w:val="EMEA Subscript"/>
    <w:rsid w:val="00702C90"/>
    <w:rPr>
      <w:sz w:val="22"/>
      <w:vertAlign w:val="subscript"/>
    </w:rPr>
  </w:style>
  <w:style w:type="character" w:customStyle="1" w:styleId="EMEASuperscript">
    <w:name w:val="EMEA Superscript"/>
    <w:rsid w:val="00702C90"/>
    <w:rPr>
      <w:sz w:val="22"/>
      <w:vertAlign w:val="superscript"/>
    </w:rPr>
  </w:style>
  <w:style w:type="character" w:customStyle="1" w:styleId="BMSSubscript">
    <w:name w:val="BMS Subscript"/>
    <w:rsid w:val="00702C90"/>
    <w:rPr>
      <w:sz w:val="28"/>
      <w:vertAlign w:val="subscript"/>
    </w:rPr>
  </w:style>
  <w:style w:type="paragraph" w:customStyle="1" w:styleId="EMEABodyTextIndent">
    <w:name w:val="EMEA Body Text Indent"/>
    <w:basedOn w:val="EMEABodyText"/>
    <w:next w:val="EMEABodyText"/>
    <w:link w:val="EMEABodyTextIndentChar"/>
    <w:rsid w:val="00702C90"/>
    <w:pPr>
      <w:numPr>
        <w:numId w:val="1"/>
      </w:numPr>
      <w:ind w:left="567" w:hanging="567"/>
    </w:pPr>
  </w:style>
  <w:style w:type="character" w:customStyle="1" w:styleId="EMEABodyTextIndentChar">
    <w:name w:val="EMEA Body Text Indent Char"/>
    <w:link w:val="EMEABodyTextIndent"/>
    <w:locked/>
    <w:rsid w:val="00702C90"/>
    <w:rPr>
      <w:lang w:val="en-GB" w:eastAsia="en-GB"/>
    </w:rPr>
  </w:style>
  <w:style w:type="paragraph" w:customStyle="1" w:styleId="EMEATableLeft">
    <w:name w:val="EMEA Table Left"/>
    <w:basedOn w:val="EMEABodyText"/>
    <w:rsid w:val="00702C90"/>
    <w:pPr>
      <w:keepNext/>
      <w:keepLines/>
    </w:pPr>
  </w:style>
  <w:style w:type="paragraph" w:customStyle="1" w:styleId="EMEATableCentered">
    <w:name w:val="EMEA Table Centered"/>
    <w:basedOn w:val="EMEABodyText"/>
    <w:next w:val="prastasis"/>
    <w:rsid w:val="00702C90"/>
    <w:pPr>
      <w:keepNext/>
      <w:keepLines/>
      <w:jc w:val="center"/>
    </w:pPr>
  </w:style>
  <w:style w:type="paragraph" w:customStyle="1" w:styleId="EMEATableHeader">
    <w:name w:val="EMEA Table Header"/>
    <w:basedOn w:val="EMEATableCentered"/>
    <w:rsid w:val="00702C90"/>
    <w:rPr>
      <w:b/>
    </w:rPr>
  </w:style>
  <w:style w:type="paragraph" w:styleId="Sraopastraipa">
    <w:name w:val="List Paragraph"/>
    <w:basedOn w:val="prastasis"/>
    <w:uiPriority w:val="34"/>
    <w:qFormat/>
    <w:rsid w:val="00702C90"/>
    <w:pPr>
      <w:spacing w:after="0" w:line="240" w:lineRule="auto"/>
      <w:ind w:left="720" w:hanging="567"/>
      <w:contextualSpacing/>
    </w:pPr>
    <w:rPr>
      <w:rFonts w:ascii="Calibri" w:eastAsia="Calibri" w:hAnsi="Calibri" w:cs="Times New Roman"/>
    </w:rPr>
  </w:style>
  <w:style w:type="numbering" w:customStyle="1" w:styleId="Sraonra111">
    <w:name w:val="Sąrašo nėra111"/>
    <w:next w:val="Sraonra"/>
    <w:uiPriority w:val="99"/>
    <w:semiHidden/>
    <w:unhideWhenUsed/>
    <w:rsid w:val="00702C90"/>
  </w:style>
  <w:style w:type="character" w:styleId="Neapdorotaspaminjimas">
    <w:name w:val="Unresolved Mention"/>
    <w:basedOn w:val="Numatytasispastraiposriftas"/>
    <w:uiPriority w:val="99"/>
    <w:semiHidden/>
    <w:unhideWhenUsed/>
    <w:rsid w:val="005E5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3510B-6CD9-4F2C-9EE9-41B8DD542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1500</Words>
  <Characters>856</Characters>
  <Application>Microsoft Office Word</Application>
  <DocSecurity>0</DocSecurity>
  <Lines>7</Lines>
  <Paragraphs>4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95</vt:i4>
      </vt:variant>
    </vt:vector>
  </HeadingPairs>
  <TitlesOfParts>
    <vt:vector size="97" baseType="lpstr">
      <vt:lpstr/>
      <vt:lpstr/>
      <vt:lpstr/>
      <vt:lpstr>1.	VAISTINIO PREPARATO PAVADINIMAS</vt:lpstr>
      <vt:lpstr/>
      <vt:lpstr>2.	kokybinė ir kiekybinė sudėtis</vt:lpstr>
      <vt:lpstr/>
      <vt:lpstr>3.	farmacinė forma</vt:lpstr>
      <vt:lpstr/>
      <vt:lpstr>4.	klinikinĖ informacija</vt:lpstr>
      <vt:lpstr/>
      <vt:lpstr>    4.1	Terapinės indikacijos</vt:lpstr>
      <vt:lpstr>    </vt:lpstr>
      <vt:lpstr>    4.2	Dozavimas ir vartojimo metodas</vt:lpstr>
      <vt:lpstr>    </vt:lpstr>
      <vt:lpstr>    4.3	Kontraindikacijos</vt:lpstr>
      <vt:lpstr>    </vt:lpstr>
      <vt:lpstr>    4.4	Specialūs įspėjimai ir atsargumo priemonės</vt:lpstr>
      <vt:lpstr>    </vt:lpstr>
      <vt:lpstr>    4.5	Sąveika su kitais vaistiniais preparatais ir kitokia sąveika</vt:lpstr>
      <vt:lpstr>    </vt:lpstr>
      <vt:lpstr>    4.6	Vaisingumas, nėštumo ir žindymo laikotarpis</vt:lpstr>
      <vt:lpstr>    </vt:lpstr>
      <vt:lpstr>    4.7	Poveikis gebėjimui vairuoti ir valdyti mechanizmus</vt:lpstr>
      <vt:lpstr>    </vt:lpstr>
      <vt:lpstr>    4.8	Nepageidaujamas poveikis</vt:lpstr>
      <vt:lpstr>    </vt:lpstr>
      <vt:lpstr>    4.9	Perdozavimas</vt:lpstr>
      <vt:lpstr>    </vt:lpstr>
      <vt:lpstr>5.	FARMAKOLOGINĖS savybės</vt:lpstr>
      <vt:lpstr/>
      <vt:lpstr>    5.1	Farmakodinaminės savybės</vt:lpstr>
      <vt:lpstr>    </vt:lpstr>
      <vt:lpstr>    5.2	Farmakokinetinės savybės</vt:lpstr>
      <vt:lpstr>    </vt:lpstr>
      <vt:lpstr>    5.3	Ikiklinikinių saugumo tyrimų duomenys</vt:lpstr>
      <vt:lpstr>    </vt:lpstr>
      <vt:lpstr>6.	farmacinė informacija</vt:lpstr>
      <vt:lpstr/>
      <vt:lpstr>    6.1	Pagalbinių medžiagų sąrašas</vt:lpstr>
      <vt:lpstr>    </vt:lpstr>
      <vt:lpstr>    6.2	Nesuderinamumas</vt:lpstr>
      <vt:lpstr>    </vt:lpstr>
      <vt:lpstr>    6.3	Tinkamumo laikas</vt:lpstr>
      <vt:lpstr>    </vt:lpstr>
      <vt:lpstr>    6.4	Specialios laikymo sąlygos</vt:lpstr>
      <vt:lpstr>    </vt:lpstr>
      <vt:lpstr>    6.5	Talpyklės pobūdis ir jos turinys</vt:lpstr>
      <vt:lpstr>    </vt:lpstr>
      <vt:lpstr>    6.6	Specialūs reikalavimai atliekoms tvarkyti</vt:lpstr>
      <vt:lpstr>7.	RegistruoTOJAS</vt:lpstr>
      <vt:lpstr/>
      <vt:lpstr>8.	RegistracijOS PAŽYMĖJIMO numeris (-iai)</vt:lpstr>
      <vt:lpstr/>
      <vt:lpstr/>
      <vt:lpstr>9.	Registravimo / perregistravimo data</vt:lpstr>
      <vt:lpstr/>
      <vt:lpstr>10.	teksto peržiūros data</vt:lpstr>
      <vt:lpstr/>
      <vt:lpstr>A.	GAMINTOJAS (-AI), ATSAKINGAS (-I) UŽ SERIJų IŠLEIDIMĄ</vt:lpstr>
      <vt:lpstr>B.	TIEKIMO IR VARTOJIMO SĄLYGOS AR APRIBOJIMAI</vt:lpstr>
      <vt:lpstr>A.	GAMINTOJAS (-AI), ATSAKINGAS (-I) UŽ SERIJŲ IŠLEIDIMĄ</vt:lpstr>
      <vt:lpstr>B.	TIEKIMO IR VARTOJIMO SĄLYGOS AR APRIBOJIMAI</vt:lpstr>
      <vt:lpstr/>
      <vt:lpstr>    Atidžiai perskaitykite visą šį lapelį, prieš pradėdami vartoti vaistą, nes jame </vt:lpstr>
      <vt:lpstr>    Apie ką rašoma šiame lapelyje?</vt:lpstr>
      <vt:lpstr>    1.	Kas yra Arisppa ir kam jis vartojamas</vt:lpstr>
      <vt:lpstr>    2.	Kas žinotina prieš vartojant Arisppa</vt:lpstr>
      <vt:lpstr>        Arisppa vartoti draudžiama</vt:lpstr>
      <vt:lpstr>        Įspėjimai ir atsargumo priemonės</vt:lpstr>
      <vt:lpstr>    Vaikams ir paaugliams</vt:lpstr>
      <vt:lpstr>        Kiti vaistai ir Arisppa</vt:lpstr>
      <vt:lpstr>    Arisppa vartojimas su maistu, gėrimais ir alkoholiu</vt:lpstr>
      <vt:lpstr>    Nėštumas, žindymo laikotarpis ir vaisingumas</vt:lpstr>
      <vt:lpstr>    Vairavimas ir mechanizmų valdymas</vt:lpstr>
      <vt:lpstr>    Arisppa sudėtyje yra laktozės</vt:lpstr>
      <vt:lpstr>    3.	Kaip vartoti Arisppa</vt:lpstr>
      <vt:lpstr/>
      <vt:lpstr>    Vartojimas vaikams ir paaugliams</vt:lpstr>
      <vt:lpstr>    Ką daryti pavartojus per didelę Arisppa dozę</vt:lpstr>
      <vt:lpstr>    Pamiršus pavartoti Arisppa</vt:lpstr>
      <vt:lpstr>    4.	Galimas šalutinis poveikis</vt:lpstr>
      <vt:lpstr/>
      <vt:lpstr>    Kitas šalutinis poveikis, kuris gali pasireikšti vaikams ir paaugliams</vt:lpstr>
      <vt:lpstr>    5.	Kaip laikyti Arisppa</vt:lpstr>
      <vt:lpstr>    6.	Pakuotės turinys ir kita informacija</vt:lpstr>
      <vt:lpstr>    Arisppa sudėtis</vt:lpstr>
      <vt:lpstr>    Arisppa išvaizda ir kiekis pakuotėje</vt:lpstr>
      <vt:lpstr>    </vt:lpstr>
      <vt:lpstr>    Registruotojas</vt:lpstr>
      <vt:lpstr>    </vt:lpstr>
      <vt:lpstr>    Gamintojas</vt:lpstr>
      <vt:lpstr>    Šis vaistas Europos ekonominės erdvės valstybėse narėse registruotas tokiais pav</vt:lpstr>
      <vt:lpstr>    </vt:lpstr>
      <vt:lpstr>    </vt:lpstr>
      <vt:lpstr>    </vt:lpstr>
      <vt:lpstr>    Šis pakuotės lapelis paskutinį kartą peržiūrėtas 2023-04-09.</vt:lpstr>
    </vt:vector>
  </TitlesOfParts>
  <Company>Krka, d. d.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Misiunaite, Lina</dc:creator>
  <cp:keywords/>
  <dc:description/>
  <cp:lastModifiedBy>Božena Kuntelija</cp:lastModifiedBy>
  <cp:revision>4</cp:revision>
  <dcterms:created xsi:type="dcterms:W3CDTF">2026-08-06T05:50:00Z</dcterms:created>
  <dcterms:modified xsi:type="dcterms:W3CDTF">2026-08-08T06:41:00Z</dcterms:modified>
</cp:coreProperties>
</file>