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7B6CE" w14:textId="77777777" w:rsidR="00B52AB8" w:rsidRPr="00B52AB8" w:rsidRDefault="00B52AB8" w:rsidP="00B52AB8">
      <w:pPr>
        <w:pageBreakBefore/>
        <w:suppressAutoHyphens/>
        <w:ind w:left="567" w:hanging="567"/>
        <w:jc w:val="center"/>
        <w:outlineLvl w:val="0"/>
        <w:rPr>
          <w:rFonts w:ascii="Times New Roman" w:eastAsia="Times New Roman" w:hAnsi="Times New Roman" w:cs="Times New Roman"/>
          <w:b/>
          <w:caps/>
          <w:kern w:val="0"/>
          <w:sz w:val="22"/>
          <w:szCs w:val="22"/>
          <w:lang w:eastAsia="zh-CN"/>
          <w14:ligatures w14:val="none"/>
        </w:rPr>
      </w:pPr>
    </w:p>
    <w:p w14:paraId="2C9CBDF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42FE73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CC553C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92C321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F898D2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5AF9800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0B1DC2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25843F9"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F3485F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D034A4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244D2C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5568EA8"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4AB9AA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657AC9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C83F23E"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CF11DDF"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913DCB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A061C57"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779E54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A5D02E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D44F70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59C5168A" w14:textId="77777777" w:rsidR="00B52AB8" w:rsidRPr="00B52AB8" w:rsidRDefault="00B52AB8" w:rsidP="00B52AB8">
      <w:pPr>
        <w:suppressAutoHyphens/>
        <w:ind w:left="567" w:hanging="567"/>
        <w:jc w:val="center"/>
        <w:outlineLvl w:val="0"/>
        <w:rPr>
          <w:rFonts w:ascii="Times New Roman" w:eastAsia="Times New Roman" w:hAnsi="Times New Roman" w:cs="Times New Roman"/>
          <w:b/>
          <w:caps/>
          <w:kern w:val="0"/>
          <w:sz w:val="22"/>
          <w:szCs w:val="22"/>
          <w:lang w:eastAsia="zh-CN"/>
          <w14:ligatures w14:val="none"/>
        </w:rPr>
      </w:pPr>
    </w:p>
    <w:p w14:paraId="78FE8E10" w14:textId="77777777" w:rsidR="00B52AB8" w:rsidRPr="00B52AB8" w:rsidRDefault="00B52AB8" w:rsidP="00B52AB8">
      <w:pPr>
        <w:suppressAutoHyphens/>
        <w:ind w:left="567" w:hanging="567"/>
        <w:jc w:val="center"/>
        <w:outlineLvl w:val="0"/>
        <w:rPr>
          <w:rFonts w:ascii="Times New Roman" w:eastAsia="Times New Roman" w:hAnsi="Times New Roman" w:cs="Times New Roman"/>
          <w:b/>
          <w:caps/>
          <w:kern w:val="0"/>
          <w:sz w:val="22"/>
          <w:szCs w:val="22"/>
          <w:lang w:eastAsia="zh-CN"/>
          <w14:ligatures w14:val="none"/>
        </w:rPr>
      </w:pPr>
    </w:p>
    <w:p w14:paraId="589CE529" w14:textId="77777777" w:rsidR="00B52AB8" w:rsidRPr="00B52AB8" w:rsidRDefault="00B52AB8" w:rsidP="00B52AB8">
      <w:pPr>
        <w:suppressAutoHyphens/>
        <w:ind w:left="567" w:hanging="567"/>
        <w:jc w:val="center"/>
        <w:outlineLvl w:val="0"/>
        <w:rPr>
          <w:rFonts w:ascii="Times New Roman" w:eastAsia="Times New Roman" w:hAnsi="Times New Roman" w:cs="Times New Roman"/>
          <w:b/>
          <w:caps/>
          <w:kern w:val="0"/>
          <w:sz w:val="22"/>
          <w:szCs w:val="22"/>
          <w:lang w:eastAsia="zh-CN"/>
          <w14:ligatures w14:val="none"/>
        </w:rPr>
      </w:pPr>
      <w:r w:rsidRPr="00B52AB8">
        <w:rPr>
          <w:rFonts w:ascii="Times New Roman" w:eastAsia="Times New Roman" w:hAnsi="Times New Roman" w:cs="Times New Roman"/>
          <w:b/>
          <w:caps/>
          <w:kern w:val="0"/>
          <w:sz w:val="22"/>
          <w:szCs w:val="22"/>
          <w:lang w:eastAsia="zh-CN"/>
          <w14:ligatures w14:val="none"/>
        </w:rPr>
        <w:t>B. PAKUOTĖS LAPELIS</w:t>
      </w:r>
      <w:r w:rsidRPr="00B52AB8">
        <w:rPr>
          <w:rFonts w:ascii="Times New Roman" w:eastAsia="Times New Roman" w:hAnsi="Times New Roman" w:cs="Times New Roman"/>
          <w:b/>
          <w:caps/>
          <w:kern w:val="0"/>
          <w:sz w:val="22"/>
          <w:szCs w:val="22"/>
          <w:lang w:eastAsia="zh-CN"/>
          <w14:ligatures w14:val="none"/>
        </w:rPr>
        <w:fldChar w:fldCharType="begin"/>
      </w:r>
      <w:r w:rsidRPr="00B52AB8">
        <w:rPr>
          <w:rFonts w:ascii="Times New Roman" w:eastAsia="Times New Roman" w:hAnsi="Times New Roman" w:cs="Times New Roman"/>
          <w:b/>
          <w:caps/>
          <w:kern w:val="0"/>
          <w:sz w:val="22"/>
          <w:szCs w:val="22"/>
          <w:lang w:eastAsia="zh-CN"/>
          <w14:ligatures w14:val="none"/>
        </w:rPr>
        <w:instrText xml:space="preserve"> DOCVARIABLE VAULT_ND_84ded63b-89d8-46f1-a03f-a7c670ac1601 \* MERGEFORMAT </w:instrText>
      </w:r>
      <w:r w:rsidRPr="00B52AB8">
        <w:rPr>
          <w:rFonts w:ascii="Times New Roman" w:eastAsia="Times New Roman" w:hAnsi="Times New Roman" w:cs="Times New Roman"/>
          <w:b/>
          <w:caps/>
          <w:kern w:val="0"/>
          <w:sz w:val="22"/>
          <w:szCs w:val="22"/>
          <w:lang w:eastAsia="zh-CN"/>
          <w14:ligatures w14:val="none"/>
        </w:rPr>
        <w:fldChar w:fldCharType="separate"/>
      </w:r>
      <w:r w:rsidRPr="00B52AB8">
        <w:rPr>
          <w:rFonts w:ascii="Times New Roman" w:eastAsia="Times New Roman" w:hAnsi="Times New Roman" w:cs="Times New Roman"/>
          <w:b/>
          <w:caps/>
          <w:kern w:val="0"/>
          <w:sz w:val="22"/>
          <w:szCs w:val="22"/>
          <w:lang w:eastAsia="zh-CN"/>
          <w14:ligatures w14:val="none"/>
        </w:rPr>
        <w:t xml:space="preserve"> </w:t>
      </w:r>
      <w:r w:rsidRPr="00B52AB8">
        <w:rPr>
          <w:rFonts w:ascii="Times New Roman" w:eastAsia="Times New Roman" w:hAnsi="Times New Roman" w:cs="Times New Roman"/>
          <w:b/>
          <w:caps/>
          <w:kern w:val="0"/>
          <w:sz w:val="22"/>
          <w:szCs w:val="22"/>
          <w:lang w:eastAsia="zh-CN"/>
          <w14:ligatures w14:val="none"/>
        </w:rPr>
        <w:fldChar w:fldCharType="end"/>
      </w:r>
    </w:p>
    <w:p w14:paraId="16103EB9" w14:textId="77777777" w:rsidR="00B52AB8" w:rsidRPr="00B52AB8" w:rsidRDefault="00B52AB8" w:rsidP="00B52AB8">
      <w:pPr>
        <w:pageBreakBefore/>
        <w:suppressAutoHyphens/>
        <w:ind w:left="567" w:hanging="567"/>
        <w:jc w:val="center"/>
        <w:outlineLvl w:val="0"/>
        <w:rPr>
          <w:rFonts w:ascii="Times New Roman" w:eastAsia="Times New Roman" w:hAnsi="Times New Roman" w:cs="Times New Roman"/>
          <w:b/>
          <w:caps/>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lastRenderedPageBreak/>
        <w:t>Pakuotės lapelis: informacija vartotojui</w:t>
      </w:r>
      <w:r w:rsidRPr="00B52AB8">
        <w:rPr>
          <w:rFonts w:ascii="Times New Roman" w:eastAsia="Times New Roman" w:hAnsi="Times New Roman" w:cs="Times New Roman"/>
          <w:b/>
          <w:kern w:val="0"/>
          <w:sz w:val="22"/>
          <w:szCs w:val="22"/>
          <w:lang w:eastAsia="zh-CN"/>
          <w14:ligatures w14:val="none"/>
        </w:rPr>
        <w:fldChar w:fldCharType="begin"/>
      </w:r>
      <w:r w:rsidRPr="00B52AB8">
        <w:rPr>
          <w:rFonts w:ascii="Times New Roman" w:eastAsia="Times New Roman" w:hAnsi="Times New Roman" w:cs="Times New Roman"/>
          <w:b/>
          <w:kern w:val="0"/>
          <w:sz w:val="22"/>
          <w:szCs w:val="22"/>
          <w:lang w:eastAsia="zh-CN"/>
          <w14:ligatures w14:val="none"/>
        </w:rPr>
        <w:instrText xml:space="preserve"> DOCVARIABLE vault_nd_c17a925c-572e-4a8d-a587-0f5f4441c66f \* MERGEFORMAT </w:instrText>
      </w:r>
      <w:r w:rsidRPr="00B52AB8">
        <w:rPr>
          <w:rFonts w:ascii="Times New Roman" w:eastAsia="Times New Roman" w:hAnsi="Times New Roman" w:cs="Times New Roman"/>
          <w:b/>
          <w:kern w:val="0"/>
          <w:sz w:val="22"/>
          <w:szCs w:val="22"/>
          <w:lang w:eastAsia="zh-CN"/>
          <w14:ligatures w14:val="none"/>
        </w:rPr>
        <w:fldChar w:fldCharType="separate"/>
      </w:r>
      <w:r w:rsidRPr="00B52AB8">
        <w:rPr>
          <w:rFonts w:ascii="Times New Roman" w:eastAsia="Times New Roman" w:hAnsi="Times New Roman" w:cs="Times New Roman"/>
          <w:b/>
          <w:kern w:val="0"/>
          <w:sz w:val="22"/>
          <w:szCs w:val="22"/>
          <w:lang w:eastAsia="zh-CN"/>
          <w14:ligatures w14:val="none"/>
        </w:rPr>
        <w:t xml:space="preserve"> </w:t>
      </w:r>
      <w:r w:rsidRPr="00B52AB8">
        <w:rPr>
          <w:rFonts w:ascii="Times New Roman" w:eastAsia="Times New Roman" w:hAnsi="Times New Roman" w:cs="Times New Roman"/>
          <w:b/>
          <w:kern w:val="0"/>
          <w:sz w:val="22"/>
          <w:szCs w:val="22"/>
          <w:lang w:eastAsia="zh-CN"/>
          <w14:ligatures w14:val="none"/>
        </w:rPr>
        <w:fldChar w:fldCharType="end"/>
      </w:r>
    </w:p>
    <w:p w14:paraId="0842F71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C0E8D9F" w14:textId="783960A7" w:rsidR="00B52AB8" w:rsidRPr="00B52AB8" w:rsidRDefault="00100E76" w:rsidP="00B52AB8">
      <w:pPr>
        <w:suppressAutoHyphens/>
        <w:ind w:left="0" w:firstLine="0"/>
        <w:jc w:val="center"/>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b/>
          <w:kern w:val="0"/>
          <w:sz w:val="22"/>
          <w:szCs w:val="22"/>
          <w:lang w:eastAsia="zh-CN"/>
          <w14:ligatures w14:val="none"/>
        </w:rPr>
        <w:t>IDROSSICLOROCHINA DOC</w:t>
      </w:r>
      <w:r w:rsidR="00B52AB8" w:rsidRPr="00B52AB8">
        <w:rPr>
          <w:rFonts w:ascii="Times New Roman" w:eastAsia="Times New Roman" w:hAnsi="Times New Roman" w:cs="Times New Roman"/>
          <w:b/>
          <w:kern w:val="0"/>
          <w:sz w:val="22"/>
          <w:szCs w:val="22"/>
          <w:lang w:eastAsia="zh-CN"/>
          <w14:ligatures w14:val="none"/>
        </w:rPr>
        <w:t xml:space="preserve"> 200 mg plėvele dengtos tabletės</w:t>
      </w:r>
    </w:p>
    <w:p w14:paraId="255BB2D4" w14:textId="77777777" w:rsidR="00B52AB8" w:rsidRPr="00B52AB8" w:rsidRDefault="00B52AB8" w:rsidP="00B52AB8">
      <w:pPr>
        <w:suppressAutoHyphens/>
        <w:ind w:left="0" w:firstLine="0"/>
        <w:jc w:val="center"/>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hidroksichlorokvino sulfatas</w:t>
      </w:r>
    </w:p>
    <w:p w14:paraId="49E82CF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B127B5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Atidžiai perskaitykite visą šį lapelį, prieš pradėdami vartoti vaistą, nes jame pateikiama Jums svarbi informacija.</w:t>
      </w:r>
    </w:p>
    <w:p w14:paraId="3F12907F" w14:textId="77777777" w:rsidR="00B52AB8" w:rsidRPr="00B52AB8" w:rsidRDefault="00B52AB8" w:rsidP="00383C65">
      <w:pPr>
        <w:numPr>
          <w:ilvl w:val="0"/>
          <w:numId w:val="19"/>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Neišmeskite šio lapelio, nes vėl gali prireikti jį perskaityti.</w:t>
      </w:r>
    </w:p>
    <w:p w14:paraId="463E3486" w14:textId="77777777" w:rsidR="00B52AB8" w:rsidRPr="00B52AB8" w:rsidRDefault="00B52AB8" w:rsidP="00383C65">
      <w:pPr>
        <w:numPr>
          <w:ilvl w:val="0"/>
          <w:numId w:val="19"/>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kiltų daugiau klausimų, kreipkitės į gydytoją arba vaistininką.</w:t>
      </w:r>
    </w:p>
    <w:p w14:paraId="5B71D118" w14:textId="77777777" w:rsidR="00B52AB8" w:rsidRPr="00B52AB8" w:rsidRDefault="00B52AB8" w:rsidP="00383C65">
      <w:pPr>
        <w:numPr>
          <w:ilvl w:val="0"/>
          <w:numId w:val="19"/>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p>
    <w:p w14:paraId="386F6C72" w14:textId="77777777" w:rsidR="00B52AB8" w:rsidRPr="00B52AB8" w:rsidRDefault="00B52AB8" w:rsidP="00383C65">
      <w:pPr>
        <w:numPr>
          <w:ilvl w:val="0"/>
          <w:numId w:val="19"/>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Jeigu pasireiškė šalutinis poveikis (net jeigu jis šiame lapelyje nenurodytas), kreipkitės į gydytoją arba vaistininką. </w:t>
      </w:r>
      <w:r w:rsidRPr="00B52AB8">
        <w:rPr>
          <w:rFonts w:ascii="Times New Roman" w:eastAsia="Times New Roman" w:hAnsi="Times New Roman" w:cs="Times New Roman"/>
          <w:kern w:val="0"/>
          <w:sz w:val="22"/>
          <w:szCs w:val="22"/>
          <w:lang w:eastAsia="lt-LT"/>
          <w14:ligatures w14:val="none"/>
        </w:rPr>
        <w:t>Žr. 4 skyrių.</w:t>
      </w:r>
    </w:p>
    <w:p w14:paraId="25A02C61"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CD34C59" w14:textId="77777777" w:rsidR="00B52AB8" w:rsidRPr="00B52AB8" w:rsidRDefault="00B52AB8" w:rsidP="00B52AB8">
      <w:pPr>
        <w:suppressAutoHyphens/>
        <w:ind w:left="0" w:firstLine="0"/>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Apie ką rašoma šiame lapelyje?</w:t>
      </w:r>
    </w:p>
    <w:p w14:paraId="2124B445" w14:textId="77777777" w:rsidR="00B52AB8" w:rsidRPr="00B52AB8" w:rsidRDefault="00B52AB8" w:rsidP="00B52AB8">
      <w:pPr>
        <w:suppressAutoHyphens/>
        <w:ind w:left="0" w:firstLine="0"/>
        <w:rPr>
          <w:rFonts w:ascii="Times New Roman" w:eastAsia="Times New Roman" w:hAnsi="Times New Roman" w:cs="Times New Roman"/>
          <w:b/>
          <w:kern w:val="0"/>
          <w:sz w:val="22"/>
          <w:szCs w:val="22"/>
          <w:lang w:eastAsia="zh-CN"/>
          <w14:ligatures w14:val="none"/>
        </w:rPr>
      </w:pPr>
    </w:p>
    <w:p w14:paraId="18248EEA" w14:textId="5CF8F698"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 xml:space="preserve">Kas yra </w:t>
      </w:r>
      <w:r w:rsidR="00100E76">
        <w:rPr>
          <w:rFonts w:ascii="Times New Roman" w:eastAsia="Times New Roman" w:hAnsi="Times New Roman" w:cs="Times New Roman"/>
          <w:kern w:val="0"/>
          <w:sz w:val="22"/>
          <w:szCs w:val="22"/>
          <w:lang w:eastAsia="zh-CN"/>
          <w14:ligatures w14:val="none"/>
        </w:rPr>
        <w:t>IDROSSICLOROCHINA DOC</w:t>
      </w:r>
      <w:r w:rsidRPr="005E3190">
        <w:rPr>
          <w:rFonts w:ascii="Times New Roman" w:eastAsia="Times New Roman" w:hAnsi="Times New Roman" w:cs="Times New Roman"/>
          <w:kern w:val="0"/>
          <w:sz w:val="22"/>
          <w:szCs w:val="22"/>
          <w:lang w:eastAsia="zh-CN"/>
          <w14:ligatures w14:val="none"/>
        </w:rPr>
        <w:t xml:space="preserve"> ir kam jis vartojamas</w:t>
      </w:r>
    </w:p>
    <w:p w14:paraId="4D8B644C" w14:textId="1A2E3AE8"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 xml:space="preserve">Kas žinotina prieš vartojant </w:t>
      </w:r>
      <w:r w:rsidR="00100E76">
        <w:rPr>
          <w:rFonts w:ascii="Times New Roman" w:eastAsia="Times New Roman" w:hAnsi="Times New Roman" w:cs="Times New Roman"/>
          <w:bCs/>
          <w:kern w:val="0"/>
          <w:sz w:val="22"/>
          <w:szCs w:val="22"/>
          <w:lang w:eastAsia="zh-CN"/>
          <w14:ligatures w14:val="none"/>
        </w:rPr>
        <w:t>IDROSSICLOROCHINA DOC</w:t>
      </w:r>
    </w:p>
    <w:p w14:paraId="7793A7C6" w14:textId="7C6C066E"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 xml:space="preserve">Kaip vartoti </w:t>
      </w:r>
      <w:r w:rsidR="00100E76">
        <w:rPr>
          <w:rFonts w:ascii="Times New Roman" w:eastAsia="Times New Roman" w:hAnsi="Times New Roman" w:cs="Times New Roman"/>
          <w:bCs/>
          <w:kern w:val="0"/>
          <w:sz w:val="22"/>
          <w:szCs w:val="22"/>
          <w:lang w:eastAsia="zh-CN"/>
          <w14:ligatures w14:val="none"/>
        </w:rPr>
        <w:t>IDROSSICLOROCHINA DOC</w:t>
      </w:r>
    </w:p>
    <w:p w14:paraId="769853E8" w14:textId="50C1DC8B"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Galimas šalutinis poveikis</w:t>
      </w:r>
    </w:p>
    <w:p w14:paraId="4CD7EA95" w14:textId="3EE8F098"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 xml:space="preserve">Kaip laikyti </w:t>
      </w:r>
      <w:r w:rsidR="00100E76">
        <w:rPr>
          <w:rFonts w:ascii="Times New Roman" w:eastAsia="Times New Roman" w:hAnsi="Times New Roman" w:cs="Times New Roman"/>
          <w:bCs/>
          <w:kern w:val="0"/>
          <w:sz w:val="22"/>
          <w:szCs w:val="22"/>
          <w:lang w:eastAsia="zh-CN"/>
          <w14:ligatures w14:val="none"/>
        </w:rPr>
        <w:t>IDROSSICLOROCHINA DOC</w:t>
      </w:r>
    </w:p>
    <w:p w14:paraId="124F4759" w14:textId="033D6235" w:rsidR="00B52AB8" w:rsidRPr="005E3190" w:rsidRDefault="00B52AB8" w:rsidP="00383C65">
      <w:pPr>
        <w:pStyle w:val="Sraopastraipa"/>
        <w:numPr>
          <w:ilvl w:val="0"/>
          <w:numId w:val="18"/>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Pakuotės turinys ir kita informacija</w:t>
      </w:r>
    </w:p>
    <w:p w14:paraId="0670E66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4445C7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D9CAAB5" w14:textId="2DB62CBC" w:rsidR="00B52AB8" w:rsidRPr="00B52AB8" w:rsidRDefault="00B52AB8" w:rsidP="00B52AB8">
      <w:pPr>
        <w:keepNext/>
        <w:suppressAutoHyphens/>
        <w:ind w:left="567" w:hanging="567"/>
        <w:outlineLvl w:val="1"/>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1.</w:t>
      </w:r>
      <w:r w:rsidRPr="00B52AB8">
        <w:rPr>
          <w:rFonts w:ascii="Times New Roman" w:eastAsia="Times New Roman" w:hAnsi="Times New Roman" w:cs="Times New Roman"/>
          <w:b/>
          <w:kern w:val="0"/>
          <w:sz w:val="22"/>
          <w:szCs w:val="22"/>
          <w:lang w:eastAsia="zh-CN"/>
          <w14:ligatures w14:val="none"/>
        </w:rPr>
        <w:tab/>
        <w:t xml:space="preserve">Kas yra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kern w:val="0"/>
          <w:sz w:val="22"/>
          <w:szCs w:val="22"/>
          <w:lang w:eastAsia="zh-CN"/>
          <w14:ligatures w14:val="none"/>
        </w:rPr>
        <w:t xml:space="preserve"> ir kam jis vartojamas</w:t>
      </w:r>
      <w:r w:rsidRPr="00B52AB8">
        <w:rPr>
          <w:rFonts w:ascii="Times New Roman" w:eastAsia="Times New Roman" w:hAnsi="Times New Roman" w:cs="Times New Roman"/>
          <w:b/>
          <w:kern w:val="0"/>
          <w:sz w:val="22"/>
          <w:szCs w:val="22"/>
          <w:lang w:eastAsia="zh-CN"/>
          <w14:ligatures w14:val="none"/>
        </w:rPr>
        <w:fldChar w:fldCharType="begin"/>
      </w:r>
      <w:r w:rsidRPr="00B52AB8">
        <w:rPr>
          <w:rFonts w:ascii="Times New Roman" w:eastAsia="Times New Roman" w:hAnsi="Times New Roman" w:cs="Times New Roman"/>
          <w:b/>
          <w:kern w:val="0"/>
          <w:sz w:val="22"/>
          <w:szCs w:val="22"/>
          <w:lang w:eastAsia="zh-CN"/>
          <w14:ligatures w14:val="none"/>
        </w:rPr>
        <w:instrText xml:space="preserve"> DOCVARIABLE vault_nd_8b217dc2-97ac-464e-b137-7ee53b87d708 \* MERGEFORMAT </w:instrText>
      </w:r>
      <w:r w:rsidRPr="00B52AB8">
        <w:rPr>
          <w:rFonts w:ascii="Times New Roman" w:eastAsia="Times New Roman" w:hAnsi="Times New Roman" w:cs="Times New Roman"/>
          <w:b/>
          <w:kern w:val="0"/>
          <w:sz w:val="22"/>
          <w:szCs w:val="22"/>
          <w:lang w:eastAsia="zh-CN"/>
          <w14:ligatures w14:val="none"/>
        </w:rPr>
        <w:fldChar w:fldCharType="separate"/>
      </w:r>
      <w:r w:rsidRPr="00B52AB8">
        <w:rPr>
          <w:rFonts w:ascii="Times New Roman" w:eastAsia="Times New Roman" w:hAnsi="Times New Roman" w:cs="Times New Roman"/>
          <w:b/>
          <w:kern w:val="0"/>
          <w:sz w:val="22"/>
          <w:szCs w:val="22"/>
          <w:lang w:eastAsia="zh-CN"/>
          <w14:ligatures w14:val="none"/>
        </w:rPr>
        <w:t xml:space="preserve"> </w:t>
      </w:r>
      <w:r w:rsidRPr="00B52AB8">
        <w:rPr>
          <w:rFonts w:ascii="Times New Roman" w:eastAsia="Times New Roman" w:hAnsi="Times New Roman" w:cs="Times New Roman"/>
          <w:b/>
          <w:kern w:val="0"/>
          <w:sz w:val="22"/>
          <w:szCs w:val="22"/>
          <w:lang w:eastAsia="zh-CN"/>
          <w14:ligatures w14:val="none"/>
        </w:rPr>
        <w:fldChar w:fldCharType="end"/>
      </w:r>
    </w:p>
    <w:p w14:paraId="3E4DBB4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7170868" w14:textId="471CA1FB" w:rsidR="00B52AB8" w:rsidRPr="00B52AB8" w:rsidRDefault="00100E76" w:rsidP="00B52AB8">
      <w:pPr>
        <w:keepNext/>
        <w:tabs>
          <w:tab w:val="num" w:pos="0"/>
        </w:tabs>
        <w:suppressAutoHyphens/>
        <w:ind w:left="0" w:firstLine="0"/>
        <w:outlineLvl w:val="0"/>
        <w:rPr>
          <w:rFonts w:ascii="Times New Roman" w:eastAsia="Times New Roman" w:hAnsi="Times New Roman" w:cs="Cambria"/>
          <w:b/>
          <w:bCs/>
          <w:sz w:val="22"/>
          <w:szCs w:val="22"/>
          <w:lang w:eastAsia="zh-CN"/>
          <w14:ligatures w14:val="none"/>
        </w:rPr>
      </w:pPr>
      <w:r>
        <w:rPr>
          <w:rFonts w:ascii="Times New Roman" w:eastAsia="Times New Roman" w:hAnsi="Times New Roman" w:cs="Times New Roman"/>
          <w:bCs/>
          <w:sz w:val="22"/>
          <w:szCs w:val="22"/>
          <w:lang w:eastAsia="zh-CN"/>
          <w14:ligatures w14:val="none"/>
        </w:rPr>
        <w:t>IDROSSICLOROCHINA DOC</w:t>
      </w:r>
      <w:r w:rsidR="00B52AB8" w:rsidRPr="00B52AB8">
        <w:rPr>
          <w:rFonts w:ascii="Times New Roman" w:eastAsia="Times New Roman" w:hAnsi="Times New Roman" w:cs="Times New Roman"/>
          <w:bCs/>
          <w:sz w:val="22"/>
          <w:szCs w:val="22"/>
          <w:lang w:eastAsia="zh-CN"/>
          <w14:ligatures w14:val="none"/>
        </w:rPr>
        <w:t xml:space="preserve"> sudėtyje yra veikliosios medžiagos hidroksichlorokvino sulfato.</w:t>
      </w:r>
      <w:r w:rsidR="00B52AB8" w:rsidRPr="00B52AB8">
        <w:rPr>
          <w:rFonts w:ascii="Times New Roman" w:eastAsia="Times New Roman" w:hAnsi="Times New Roman" w:cs="Times New Roman"/>
          <w:bCs/>
          <w:sz w:val="22"/>
          <w:szCs w:val="22"/>
          <w:lang w:eastAsia="zh-CN"/>
          <w14:ligatures w14:val="none"/>
        </w:rPr>
        <w:fldChar w:fldCharType="begin"/>
      </w:r>
      <w:r w:rsidR="00B52AB8" w:rsidRPr="00B52AB8">
        <w:rPr>
          <w:rFonts w:ascii="Times New Roman" w:eastAsia="Times New Roman" w:hAnsi="Times New Roman" w:cs="Times New Roman"/>
          <w:bCs/>
          <w:sz w:val="22"/>
          <w:szCs w:val="22"/>
          <w:lang w:eastAsia="zh-CN"/>
          <w14:ligatures w14:val="none"/>
        </w:rPr>
        <w:instrText xml:space="preserve"> DOCVARIABLE vault_nd_3abf48d3-5390-4e44-834f-337aac42372e \* MERGEFORMAT </w:instrText>
      </w:r>
      <w:r w:rsidR="00B52AB8" w:rsidRPr="00B52AB8">
        <w:rPr>
          <w:rFonts w:ascii="Times New Roman" w:eastAsia="Times New Roman" w:hAnsi="Times New Roman" w:cs="Times New Roman"/>
          <w:bCs/>
          <w:sz w:val="22"/>
          <w:szCs w:val="22"/>
          <w:lang w:eastAsia="zh-CN"/>
          <w14:ligatures w14:val="none"/>
        </w:rPr>
        <w:fldChar w:fldCharType="separate"/>
      </w:r>
      <w:r w:rsidR="00B52AB8" w:rsidRPr="00B52AB8">
        <w:rPr>
          <w:rFonts w:ascii="Times New Roman" w:eastAsia="Times New Roman" w:hAnsi="Times New Roman" w:cs="Times New Roman"/>
          <w:bCs/>
          <w:sz w:val="22"/>
          <w:szCs w:val="22"/>
          <w:lang w:eastAsia="zh-CN"/>
          <w14:ligatures w14:val="none"/>
        </w:rPr>
        <w:t xml:space="preserve"> </w:t>
      </w:r>
      <w:r w:rsidR="00B52AB8" w:rsidRPr="00B52AB8">
        <w:rPr>
          <w:rFonts w:ascii="Times New Roman" w:eastAsia="Times New Roman" w:hAnsi="Times New Roman" w:cs="Times New Roman"/>
          <w:bCs/>
          <w:sz w:val="22"/>
          <w:szCs w:val="22"/>
          <w:lang w:eastAsia="zh-CN"/>
          <w14:ligatures w14:val="none"/>
        </w:rPr>
        <w:fldChar w:fldCharType="end"/>
      </w:r>
    </w:p>
    <w:p w14:paraId="59AA67A7" w14:textId="116CFB77" w:rsidR="00B52AB8" w:rsidRPr="00B52AB8" w:rsidRDefault="00100E76" w:rsidP="00B52AB8">
      <w:pPr>
        <w:keepNext/>
        <w:tabs>
          <w:tab w:val="num" w:pos="0"/>
        </w:tabs>
        <w:suppressAutoHyphens/>
        <w:ind w:left="0" w:firstLine="0"/>
        <w:outlineLvl w:val="0"/>
        <w:rPr>
          <w:rFonts w:ascii="Times New Roman" w:eastAsia="Times New Roman" w:hAnsi="Times New Roman" w:cs="Cambria"/>
          <w:b/>
          <w:bCs/>
          <w:sz w:val="22"/>
          <w:szCs w:val="22"/>
          <w:lang w:eastAsia="zh-CN"/>
          <w14:ligatures w14:val="none"/>
        </w:rPr>
      </w:pPr>
      <w:r>
        <w:rPr>
          <w:rFonts w:ascii="Times New Roman" w:eastAsia="Times New Roman" w:hAnsi="Times New Roman" w:cs="Times New Roman"/>
          <w:bCs/>
          <w:sz w:val="22"/>
          <w:szCs w:val="22"/>
          <w:lang w:eastAsia="zh-CN"/>
          <w14:ligatures w14:val="none"/>
        </w:rPr>
        <w:t>IDROSSICLOROCHINA DOC</w:t>
      </w:r>
      <w:r w:rsidR="00B52AB8" w:rsidRPr="00B52AB8">
        <w:rPr>
          <w:rFonts w:ascii="Times New Roman" w:eastAsia="Times New Roman" w:hAnsi="Times New Roman" w:cs="Times New Roman"/>
          <w:bCs/>
          <w:sz w:val="22"/>
          <w:szCs w:val="22"/>
          <w:lang w:eastAsia="zh-CN"/>
          <w14:ligatures w14:val="none"/>
        </w:rPr>
        <w:t xml:space="preserve"> mažina uždegimą žmonėms, sergantiems autoimunine liga (tai liga, kai per klaidą imuninė sistema kenkia savo organizmui).</w:t>
      </w:r>
      <w:r w:rsidR="00B52AB8" w:rsidRPr="00B52AB8">
        <w:rPr>
          <w:rFonts w:ascii="Times New Roman" w:eastAsia="Times New Roman" w:hAnsi="Times New Roman" w:cs="Times New Roman"/>
          <w:bCs/>
          <w:sz w:val="22"/>
          <w:szCs w:val="22"/>
          <w:lang w:eastAsia="zh-CN"/>
          <w14:ligatures w14:val="none"/>
        </w:rPr>
        <w:fldChar w:fldCharType="begin"/>
      </w:r>
      <w:r w:rsidR="00B52AB8" w:rsidRPr="00B52AB8">
        <w:rPr>
          <w:rFonts w:ascii="Times New Roman" w:eastAsia="Times New Roman" w:hAnsi="Times New Roman" w:cs="Times New Roman"/>
          <w:bCs/>
          <w:sz w:val="22"/>
          <w:szCs w:val="22"/>
          <w:lang w:eastAsia="zh-CN"/>
          <w14:ligatures w14:val="none"/>
        </w:rPr>
        <w:instrText xml:space="preserve"> DOCVARIABLE vault_nd_9963a4fe-c331-4aa7-a250-02189cd2585a \* MERGEFORMAT </w:instrText>
      </w:r>
      <w:r w:rsidR="00B52AB8" w:rsidRPr="00B52AB8">
        <w:rPr>
          <w:rFonts w:ascii="Times New Roman" w:eastAsia="Times New Roman" w:hAnsi="Times New Roman" w:cs="Times New Roman"/>
          <w:bCs/>
          <w:sz w:val="22"/>
          <w:szCs w:val="22"/>
          <w:lang w:eastAsia="zh-CN"/>
          <w14:ligatures w14:val="none"/>
        </w:rPr>
        <w:fldChar w:fldCharType="separate"/>
      </w:r>
      <w:r w:rsidR="00B52AB8" w:rsidRPr="00B52AB8">
        <w:rPr>
          <w:rFonts w:ascii="Times New Roman" w:eastAsia="Times New Roman" w:hAnsi="Times New Roman" w:cs="Times New Roman"/>
          <w:bCs/>
          <w:sz w:val="22"/>
          <w:szCs w:val="22"/>
          <w:lang w:eastAsia="zh-CN"/>
          <w14:ligatures w14:val="none"/>
        </w:rPr>
        <w:t xml:space="preserve"> </w:t>
      </w:r>
      <w:r w:rsidR="00B52AB8" w:rsidRPr="00B52AB8">
        <w:rPr>
          <w:rFonts w:ascii="Times New Roman" w:eastAsia="Times New Roman" w:hAnsi="Times New Roman" w:cs="Times New Roman"/>
          <w:bCs/>
          <w:sz w:val="22"/>
          <w:szCs w:val="22"/>
          <w:lang w:eastAsia="zh-CN"/>
          <w14:ligatures w14:val="none"/>
        </w:rPr>
        <w:fldChar w:fldCharType="end"/>
      </w:r>
    </w:p>
    <w:p w14:paraId="795764C1" w14:textId="6A23A053" w:rsidR="00B52AB8" w:rsidRPr="00B52AB8" w:rsidRDefault="00100E76" w:rsidP="00B52AB8">
      <w:pPr>
        <w:keepNext/>
        <w:tabs>
          <w:tab w:val="num" w:pos="0"/>
        </w:tabs>
        <w:suppressAutoHyphens/>
        <w:ind w:left="0" w:firstLine="0"/>
        <w:outlineLvl w:val="0"/>
        <w:rPr>
          <w:rFonts w:ascii="Times New Roman" w:eastAsia="Times New Roman" w:hAnsi="Times New Roman" w:cs="Cambria"/>
          <w:b/>
          <w:bCs/>
          <w:sz w:val="22"/>
          <w:szCs w:val="22"/>
          <w:lang w:eastAsia="zh-CN"/>
          <w14:ligatures w14:val="none"/>
        </w:rPr>
      </w:pPr>
      <w:r>
        <w:rPr>
          <w:rFonts w:ascii="Times New Roman" w:eastAsia="Times New Roman" w:hAnsi="Times New Roman" w:cs="Times New Roman"/>
          <w:bCs/>
          <w:sz w:val="22"/>
          <w:szCs w:val="22"/>
          <w:lang w:eastAsia="zh-CN"/>
          <w14:ligatures w14:val="none"/>
        </w:rPr>
        <w:t>IDROSSICLOROCHINA DOC</w:t>
      </w:r>
      <w:r w:rsidR="00B52AB8" w:rsidRPr="00B52AB8">
        <w:rPr>
          <w:rFonts w:ascii="Times New Roman" w:eastAsia="Times New Roman" w:hAnsi="Times New Roman" w:cs="Times New Roman"/>
          <w:bCs/>
          <w:sz w:val="22"/>
          <w:szCs w:val="22"/>
          <w:lang w:eastAsia="zh-CN"/>
          <w14:ligatures w14:val="none"/>
        </w:rPr>
        <w:t xml:space="preserve"> gali būti vartojamas toliau išvardytų ligų gydymui.</w:t>
      </w:r>
      <w:r w:rsidR="00B52AB8" w:rsidRPr="00B52AB8">
        <w:rPr>
          <w:rFonts w:ascii="Times New Roman" w:eastAsia="Times New Roman" w:hAnsi="Times New Roman" w:cs="Times New Roman"/>
          <w:bCs/>
          <w:sz w:val="22"/>
          <w:szCs w:val="22"/>
          <w:lang w:eastAsia="zh-CN"/>
          <w14:ligatures w14:val="none"/>
        </w:rPr>
        <w:fldChar w:fldCharType="begin"/>
      </w:r>
      <w:r w:rsidR="00B52AB8" w:rsidRPr="00B52AB8">
        <w:rPr>
          <w:rFonts w:ascii="Times New Roman" w:eastAsia="Times New Roman" w:hAnsi="Times New Roman" w:cs="Times New Roman"/>
          <w:bCs/>
          <w:sz w:val="22"/>
          <w:szCs w:val="22"/>
          <w:lang w:eastAsia="zh-CN"/>
          <w14:ligatures w14:val="none"/>
        </w:rPr>
        <w:instrText xml:space="preserve"> DOCVARIABLE vault_nd_5b03257e-1088-4055-8d39-4428a69bdafb \* MERGEFORMAT </w:instrText>
      </w:r>
      <w:r w:rsidR="00B52AB8" w:rsidRPr="00B52AB8">
        <w:rPr>
          <w:rFonts w:ascii="Times New Roman" w:eastAsia="Times New Roman" w:hAnsi="Times New Roman" w:cs="Times New Roman"/>
          <w:bCs/>
          <w:sz w:val="22"/>
          <w:szCs w:val="22"/>
          <w:lang w:eastAsia="zh-CN"/>
          <w14:ligatures w14:val="none"/>
        </w:rPr>
        <w:fldChar w:fldCharType="separate"/>
      </w:r>
      <w:r w:rsidR="00B52AB8" w:rsidRPr="00B52AB8">
        <w:rPr>
          <w:rFonts w:ascii="Times New Roman" w:eastAsia="Times New Roman" w:hAnsi="Times New Roman" w:cs="Times New Roman"/>
          <w:bCs/>
          <w:sz w:val="22"/>
          <w:szCs w:val="22"/>
          <w:lang w:eastAsia="zh-CN"/>
          <w14:ligatures w14:val="none"/>
        </w:rPr>
        <w:t xml:space="preserve"> </w:t>
      </w:r>
      <w:r w:rsidR="00B52AB8" w:rsidRPr="00B52AB8">
        <w:rPr>
          <w:rFonts w:ascii="Times New Roman" w:eastAsia="Times New Roman" w:hAnsi="Times New Roman" w:cs="Times New Roman"/>
          <w:bCs/>
          <w:sz w:val="22"/>
          <w:szCs w:val="22"/>
          <w:lang w:eastAsia="zh-CN"/>
          <w14:ligatures w14:val="none"/>
        </w:rPr>
        <w:fldChar w:fldCharType="end"/>
      </w:r>
    </w:p>
    <w:p w14:paraId="28C14051" w14:textId="77777777" w:rsidR="00B52AB8" w:rsidRPr="00B52AB8" w:rsidRDefault="00B52AB8" w:rsidP="00B52AB8">
      <w:pPr>
        <w:keepNext/>
        <w:tabs>
          <w:tab w:val="num" w:pos="0"/>
        </w:tabs>
        <w:suppressAutoHyphens/>
        <w:ind w:left="0" w:firstLine="0"/>
        <w:outlineLvl w:val="0"/>
        <w:rPr>
          <w:rFonts w:ascii="Times New Roman" w:eastAsia="Times New Roman" w:hAnsi="Times New Roman" w:cs="Times New Roman"/>
          <w:bCs/>
          <w:i/>
          <w:sz w:val="22"/>
          <w:szCs w:val="22"/>
          <w:lang w:eastAsia="zh-CN"/>
          <w14:ligatures w14:val="none"/>
        </w:rPr>
      </w:pPr>
    </w:p>
    <w:p w14:paraId="18CD352D" w14:textId="77777777" w:rsidR="00B52AB8" w:rsidRPr="00B52AB8" w:rsidRDefault="00B52AB8" w:rsidP="00B52AB8">
      <w:pPr>
        <w:keepNext/>
        <w:tabs>
          <w:tab w:val="num" w:pos="0"/>
        </w:tabs>
        <w:suppressAutoHyphens/>
        <w:ind w:left="0" w:firstLine="0"/>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i/>
          <w:sz w:val="22"/>
          <w:szCs w:val="22"/>
          <w:lang w:eastAsia="zh-CN"/>
          <w14:ligatures w14:val="none"/>
        </w:rPr>
        <w:t>Suaugusiesiems</w:t>
      </w:r>
      <w:r w:rsidRPr="00B52AB8">
        <w:rPr>
          <w:rFonts w:ascii="Times New Roman" w:eastAsia="Times New Roman" w:hAnsi="Times New Roman" w:cs="Times New Roman"/>
          <w:bCs/>
          <w:i/>
          <w:sz w:val="22"/>
          <w:szCs w:val="22"/>
          <w:lang w:eastAsia="zh-CN"/>
          <w14:ligatures w14:val="none"/>
        </w:rPr>
        <w:fldChar w:fldCharType="begin"/>
      </w:r>
      <w:r w:rsidRPr="00B52AB8">
        <w:rPr>
          <w:rFonts w:ascii="Times New Roman" w:eastAsia="Times New Roman" w:hAnsi="Times New Roman" w:cs="Times New Roman"/>
          <w:bCs/>
          <w:i/>
          <w:sz w:val="22"/>
          <w:szCs w:val="22"/>
          <w:lang w:eastAsia="zh-CN"/>
          <w14:ligatures w14:val="none"/>
        </w:rPr>
        <w:instrText xml:space="preserve"> DOCVARIABLE vault_nd_74cd86f1-5ddd-4ae0-b6ee-1e5abc3612a7 \* MERGEFORMAT </w:instrText>
      </w:r>
      <w:r w:rsidRPr="00B52AB8">
        <w:rPr>
          <w:rFonts w:ascii="Times New Roman" w:eastAsia="Times New Roman" w:hAnsi="Times New Roman" w:cs="Times New Roman"/>
          <w:bCs/>
          <w:i/>
          <w:sz w:val="22"/>
          <w:szCs w:val="22"/>
          <w:lang w:eastAsia="zh-CN"/>
          <w14:ligatures w14:val="none"/>
        </w:rPr>
        <w:fldChar w:fldCharType="separate"/>
      </w:r>
      <w:r w:rsidRPr="00B52AB8">
        <w:rPr>
          <w:rFonts w:ascii="Times New Roman" w:eastAsia="Times New Roman" w:hAnsi="Times New Roman" w:cs="Times New Roman"/>
          <w:bCs/>
          <w:i/>
          <w:sz w:val="22"/>
          <w:szCs w:val="22"/>
          <w:lang w:eastAsia="zh-CN"/>
          <w14:ligatures w14:val="none"/>
        </w:rPr>
        <w:t xml:space="preserve"> </w:t>
      </w:r>
      <w:r w:rsidRPr="00B52AB8">
        <w:rPr>
          <w:rFonts w:ascii="Times New Roman" w:eastAsia="Times New Roman" w:hAnsi="Times New Roman" w:cs="Times New Roman"/>
          <w:bCs/>
          <w:i/>
          <w:sz w:val="22"/>
          <w:szCs w:val="22"/>
          <w:lang w:eastAsia="zh-CN"/>
          <w14:ligatures w14:val="none"/>
        </w:rPr>
        <w:fldChar w:fldCharType="end"/>
      </w:r>
    </w:p>
    <w:p w14:paraId="137DB958" w14:textId="77777777" w:rsidR="00B52AB8" w:rsidRPr="00B52AB8" w:rsidRDefault="00B52AB8" w:rsidP="00383C65">
      <w:pPr>
        <w:keepNext/>
        <w:numPr>
          <w:ilvl w:val="0"/>
          <w:numId w:val="16"/>
        </w:numPr>
        <w:suppressAutoHyphens/>
        <w:ind w:left="567" w:hanging="283"/>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sz w:val="22"/>
          <w:szCs w:val="22"/>
          <w:lang w:eastAsia="zh-CN"/>
          <w14:ligatures w14:val="none"/>
        </w:rPr>
        <w:t>Reumatoidinis artritas (sąnarių uždegimas).</w:t>
      </w:r>
      <w:r w:rsidRPr="00B52AB8">
        <w:rPr>
          <w:rFonts w:ascii="Times New Roman" w:eastAsia="Times New Roman" w:hAnsi="Times New Roman" w:cs="Times New Roman"/>
          <w:bCs/>
          <w:sz w:val="22"/>
          <w:szCs w:val="22"/>
          <w:lang w:eastAsia="zh-CN"/>
          <w14:ligatures w14:val="none"/>
        </w:rPr>
        <w:fldChar w:fldCharType="begin"/>
      </w:r>
      <w:r w:rsidRPr="00B52AB8">
        <w:rPr>
          <w:rFonts w:ascii="Times New Roman" w:eastAsia="Times New Roman" w:hAnsi="Times New Roman" w:cs="Times New Roman"/>
          <w:bCs/>
          <w:sz w:val="22"/>
          <w:szCs w:val="22"/>
          <w:lang w:eastAsia="zh-CN"/>
          <w14:ligatures w14:val="none"/>
        </w:rPr>
        <w:instrText xml:space="preserve"> DOCVARIABLE vault_nd_7e4ecef1-9e3c-43ea-9381-b444d5037515 \* MERGEFORMAT </w:instrText>
      </w:r>
      <w:r w:rsidRPr="00B52AB8">
        <w:rPr>
          <w:rFonts w:ascii="Times New Roman" w:eastAsia="Times New Roman" w:hAnsi="Times New Roman" w:cs="Times New Roman"/>
          <w:bCs/>
          <w:sz w:val="22"/>
          <w:szCs w:val="22"/>
          <w:lang w:eastAsia="zh-CN"/>
          <w14:ligatures w14:val="none"/>
        </w:rPr>
        <w:fldChar w:fldCharType="separate"/>
      </w:r>
      <w:r w:rsidRPr="00B52AB8">
        <w:rPr>
          <w:rFonts w:ascii="Times New Roman" w:eastAsia="Times New Roman" w:hAnsi="Times New Roman" w:cs="Times New Roman"/>
          <w:bCs/>
          <w:sz w:val="22"/>
          <w:szCs w:val="22"/>
          <w:lang w:eastAsia="zh-CN"/>
          <w14:ligatures w14:val="none"/>
        </w:rPr>
        <w:t xml:space="preserve"> </w:t>
      </w:r>
      <w:r w:rsidRPr="00B52AB8">
        <w:rPr>
          <w:rFonts w:ascii="Times New Roman" w:eastAsia="Times New Roman" w:hAnsi="Times New Roman" w:cs="Times New Roman"/>
          <w:bCs/>
          <w:sz w:val="22"/>
          <w:szCs w:val="22"/>
          <w:lang w:eastAsia="zh-CN"/>
          <w14:ligatures w14:val="none"/>
        </w:rPr>
        <w:fldChar w:fldCharType="end"/>
      </w:r>
    </w:p>
    <w:p w14:paraId="593C2F12" w14:textId="77777777" w:rsidR="00B52AB8" w:rsidRPr="00B52AB8" w:rsidRDefault="00B52AB8" w:rsidP="00383C65">
      <w:pPr>
        <w:keepNext/>
        <w:numPr>
          <w:ilvl w:val="0"/>
          <w:numId w:val="16"/>
        </w:numPr>
        <w:suppressAutoHyphens/>
        <w:ind w:left="567" w:hanging="283"/>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sz w:val="22"/>
          <w:szCs w:val="22"/>
          <w:lang w:eastAsia="zh-CN"/>
          <w14:ligatures w14:val="none"/>
        </w:rPr>
        <w:t>Diskoidinė ir sisteminė raudonoji vilkligė (odos ar vidaus organų susirgimas).</w:t>
      </w:r>
      <w:r w:rsidRPr="00B52AB8">
        <w:rPr>
          <w:rFonts w:ascii="Times New Roman" w:eastAsia="Times New Roman" w:hAnsi="Times New Roman" w:cs="Times New Roman"/>
          <w:bCs/>
          <w:sz w:val="22"/>
          <w:szCs w:val="22"/>
          <w:lang w:eastAsia="zh-CN"/>
          <w14:ligatures w14:val="none"/>
        </w:rPr>
        <w:fldChar w:fldCharType="begin"/>
      </w:r>
      <w:r w:rsidRPr="00B52AB8">
        <w:rPr>
          <w:rFonts w:ascii="Times New Roman" w:eastAsia="Times New Roman" w:hAnsi="Times New Roman" w:cs="Times New Roman"/>
          <w:bCs/>
          <w:sz w:val="22"/>
          <w:szCs w:val="22"/>
          <w:lang w:eastAsia="zh-CN"/>
          <w14:ligatures w14:val="none"/>
        </w:rPr>
        <w:instrText xml:space="preserve"> DOCVARIABLE vault_nd_4322f155-be76-4e93-aee6-51479b5bbf58 \* MERGEFORMAT </w:instrText>
      </w:r>
      <w:r w:rsidRPr="00B52AB8">
        <w:rPr>
          <w:rFonts w:ascii="Times New Roman" w:eastAsia="Times New Roman" w:hAnsi="Times New Roman" w:cs="Times New Roman"/>
          <w:bCs/>
          <w:sz w:val="22"/>
          <w:szCs w:val="22"/>
          <w:lang w:eastAsia="zh-CN"/>
          <w14:ligatures w14:val="none"/>
        </w:rPr>
        <w:fldChar w:fldCharType="separate"/>
      </w:r>
      <w:r w:rsidRPr="00B52AB8">
        <w:rPr>
          <w:rFonts w:ascii="Times New Roman" w:eastAsia="Times New Roman" w:hAnsi="Times New Roman" w:cs="Times New Roman"/>
          <w:bCs/>
          <w:sz w:val="22"/>
          <w:szCs w:val="22"/>
          <w:lang w:eastAsia="zh-CN"/>
          <w14:ligatures w14:val="none"/>
        </w:rPr>
        <w:t xml:space="preserve"> </w:t>
      </w:r>
      <w:r w:rsidRPr="00B52AB8">
        <w:rPr>
          <w:rFonts w:ascii="Times New Roman" w:eastAsia="Times New Roman" w:hAnsi="Times New Roman" w:cs="Times New Roman"/>
          <w:bCs/>
          <w:sz w:val="22"/>
          <w:szCs w:val="22"/>
          <w:lang w:eastAsia="zh-CN"/>
          <w14:ligatures w14:val="none"/>
        </w:rPr>
        <w:fldChar w:fldCharType="end"/>
      </w:r>
    </w:p>
    <w:p w14:paraId="74E6B807" w14:textId="77777777" w:rsidR="00B52AB8" w:rsidRPr="00B52AB8" w:rsidRDefault="00B52AB8" w:rsidP="00383C65">
      <w:pPr>
        <w:keepNext/>
        <w:numPr>
          <w:ilvl w:val="0"/>
          <w:numId w:val="16"/>
        </w:numPr>
        <w:suppressAutoHyphens/>
        <w:ind w:left="567" w:hanging="283"/>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sz w:val="22"/>
          <w:szCs w:val="22"/>
          <w:lang w:eastAsia="zh-CN"/>
          <w14:ligatures w14:val="none"/>
        </w:rPr>
        <w:t>Saulės šviesos sukelti ar pasunkinti odos pokyčiai.</w:t>
      </w:r>
      <w:r w:rsidRPr="00B52AB8">
        <w:rPr>
          <w:rFonts w:ascii="Times New Roman" w:eastAsia="Times New Roman" w:hAnsi="Times New Roman" w:cs="Times New Roman"/>
          <w:bCs/>
          <w:sz w:val="22"/>
          <w:szCs w:val="22"/>
          <w:lang w:eastAsia="zh-CN"/>
          <w14:ligatures w14:val="none"/>
        </w:rPr>
        <w:fldChar w:fldCharType="begin"/>
      </w:r>
      <w:r w:rsidRPr="00B52AB8">
        <w:rPr>
          <w:rFonts w:ascii="Times New Roman" w:eastAsia="Times New Roman" w:hAnsi="Times New Roman" w:cs="Times New Roman"/>
          <w:bCs/>
          <w:sz w:val="22"/>
          <w:szCs w:val="22"/>
          <w:lang w:eastAsia="zh-CN"/>
          <w14:ligatures w14:val="none"/>
        </w:rPr>
        <w:instrText xml:space="preserve"> DOCVARIABLE vault_nd_87eb3d2a-67d8-4566-b53b-774c19d9f433 \* MERGEFORMAT </w:instrText>
      </w:r>
      <w:r w:rsidRPr="00B52AB8">
        <w:rPr>
          <w:rFonts w:ascii="Times New Roman" w:eastAsia="Times New Roman" w:hAnsi="Times New Roman" w:cs="Times New Roman"/>
          <w:bCs/>
          <w:sz w:val="22"/>
          <w:szCs w:val="22"/>
          <w:lang w:eastAsia="zh-CN"/>
          <w14:ligatures w14:val="none"/>
        </w:rPr>
        <w:fldChar w:fldCharType="separate"/>
      </w:r>
      <w:r w:rsidRPr="00B52AB8">
        <w:rPr>
          <w:rFonts w:ascii="Times New Roman" w:eastAsia="Times New Roman" w:hAnsi="Times New Roman" w:cs="Times New Roman"/>
          <w:bCs/>
          <w:sz w:val="22"/>
          <w:szCs w:val="22"/>
          <w:lang w:eastAsia="zh-CN"/>
          <w14:ligatures w14:val="none"/>
        </w:rPr>
        <w:t xml:space="preserve"> </w:t>
      </w:r>
      <w:r w:rsidRPr="00B52AB8">
        <w:rPr>
          <w:rFonts w:ascii="Times New Roman" w:eastAsia="Times New Roman" w:hAnsi="Times New Roman" w:cs="Times New Roman"/>
          <w:bCs/>
          <w:sz w:val="22"/>
          <w:szCs w:val="22"/>
          <w:lang w:eastAsia="zh-CN"/>
          <w14:ligatures w14:val="none"/>
        </w:rPr>
        <w:fldChar w:fldCharType="end"/>
      </w:r>
    </w:p>
    <w:p w14:paraId="522ED35C" w14:textId="74591FD0" w:rsidR="00B52AB8" w:rsidRPr="005E3190" w:rsidRDefault="00B52AB8" w:rsidP="00383C65">
      <w:pPr>
        <w:pStyle w:val="Sraopastraipa"/>
        <w:numPr>
          <w:ilvl w:val="0"/>
          <w:numId w:val="16"/>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Maliarijai gydyti ir profilaktikai, kai ligos sukėlėjai jautrūs hidroksichlorokvino sulfatui.</w:t>
      </w:r>
    </w:p>
    <w:p w14:paraId="696F632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13B131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kern w:val="0"/>
          <w:sz w:val="22"/>
          <w:szCs w:val="22"/>
          <w:lang w:eastAsia="zh-CN"/>
          <w14:ligatures w14:val="none"/>
        </w:rPr>
        <w:t>Vaikams</w:t>
      </w:r>
    </w:p>
    <w:p w14:paraId="0257A62F" w14:textId="77777777" w:rsidR="00B52AB8" w:rsidRPr="00B52AB8" w:rsidRDefault="00B52AB8" w:rsidP="00383C65">
      <w:pPr>
        <w:keepNext/>
        <w:numPr>
          <w:ilvl w:val="0"/>
          <w:numId w:val="16"/>
        </w:numPr>
        <w:suppressAutoHyphens/>
        <w:ind w:left="567" w:hanging="283"/>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color w:val="000000"/>
          <w:sz w:val="22"/>
          <w:szCs w:val="22"/>
          <w:lang w:eastAsia="zh-CN"/>
          <w14:ligatures w14:val="none"/>
        </w:rPr>
        <w:t>Jaunatvinis idiopatinis artritas (sąnarių uždegimas).</w:t>
      </w:r>
      <w:r w:rsidRPr="00B52AB8">
        <w:rPr>
          <w:rFonts w:ascii="Times New Roman" w:eastAsia="Times New Roman" w:hAnsi="Times New Roman" w:cs="Times New Roman"/>
          <w:bCs/>
          <w:color w:val="000000"/>
          <w:sz w:val="22"/>
          <w:szCs w:val="22"/>
          <w:lang w:eastAsia="zh-CN"/>
          <w14:ligatures w14:val="none"/>
        </w:rPr>
        <w:fldChar w:fldCharType="begin"/>
      </w:r>
      <w:r w:rsidRPr="00B52AB8">
        <w:rPr>
          <w:rFonts w:ascii="Times New Roman" w:eastAsia="Times New Roman" w:hAnsi="Times New Roman" w:cs="Times New Roman"/>
          <w:bCs/>
          <w:color w:val="000000"/>
          <w:sz w:val="22"/>
          <w:szCs w:val="22"/>
          <w:lang w:eastAsia="zh-CN"/>
          <w14:ligatures w14:val="none"/>
        </w:rPr>
        <w:instrText xml:space="preserve"> DOCVARIABLE vault_nd_ed241752-6525-4045-9132-eabf28444948 \* MERGEFORMAT </w:instrText>
      </w:r>
      <w:r w:rsidRPr="00B52AB8">
        <w:rPr>
          <w:rFonts w:ascii="Times New Roman" w:eastAsia="Times New Roman" w:hAnsi="Times New Roman" w:cs="Times New Roman"/>
          <w:bCs/>
          <w:color w:val="000000"/>
          <w:sz w:val="22"/>
          <w:szCs w:val="22"/>
          <w:lang w:eastAsia="zh-CN"/>
          <w14:ligatures w14:val="none"/>
        </w:rPr>
        <w:fldChar w:fldCharType="separate"/>
      </w:r>
      <w:r w:rsidRPr="00B52AB8">
        <w:rPr>
          <w:rFonts w:ascii="Times New Roman" w:eastAsia="Times New Roman" w:hAnsi="Times New Roman" w:cs="Times New Roman"/>
          <w:bCs/>
          <w:color w:val="000000"/>
          <w:sz w:val="22"/>
          <w:szCs w:val="22"/>
          <w:lang w:eastAsia="zh-CN"/>
          <w14:ligatures w14:val="none"/>
        </w:rPr>
        <w:t xml:space="preserve"> </w:t>
      </w:r>
      <w:r w:rsidRPr="00B52AB8">
        <w:rPr>
          <w:rFonts w:ascii="Times New Roman" w:eastAsia="Times New Roman" w:hAnsi="Times New Roman" w:cs="Times New Roman"/>
          <w:bCs/>
          <w:color w:val="000000"/>
          <w:sz w:val="22"/>
          <w:szCs w:val="22"/>
          <w:lang w:eastAsia="zh-CN"/>
          <w14:ligatures w14:val="none"/>
        </w:rPr>
        <w:fldChar w:fldCharType="end"/>
      </w:r>
    </w:p>
    <w:p w14:paraId="778F0A4D" w14:textId="77777777" w:rsidR="00B52AB8" w:rsidRPr="00B52AB8" w:rsidRDefault="00B52AB8" w:rsidP="00383C65">
      <w:pPr>
        <w:keepNext/>
        <w:numPr>
          <w:ilvl w:val="0"/>
          <w:numId w:val="16"/>
        </w:numPr>
        <w:suppressAutoHyphens/>
        <w:ind w:left="567" w:hanging="283"/>
        <w:outlineLvl w:val="0"/>
        <w:rPr>
          <w:rFonts w:ascii="Times New Roman" w:eastAsia="Times New Roman" w:hAnsi="Times New Roman" w:cs="Cambria"/>
          <w:b/>
          <w:bCs/>
          <w:sz w:val="22"/>
          <w:szCs w:val="22"/>
          <w:lang w:eastAsia="zh-CN"/>
          <w14:ligatures w14:val="none"/>
        </w:rPr>
      </w:pPr>
      <w:r w:rsidRPr="00B52AB8">
        <w:rPr>
          <w:rFonts w:ascii="Times New Roman" w:eastAsia="Times New Roman" w:hAnsi="Times New Roman" w:cs="Times New Roman"/>
          <w:bCs/>
          <w:color w:val="000000"/>
          <w:sz w:val="22"/>
          <w:szCs w:val="22"/>
          <w:lang w:eastAsia="zh-CN"/>
          <w14:ligatures w14:val="none"/>
        </w:rPr>
        <w:t>Diskoidinė ir sisteminė raudonoji vilkligė (odos ar vidaus organų susirgimas).</w:t>
      </w:r>
      <w:r w:rsidRPr="00B52AB8">
        <w:rPr>
          <w:rFonts w:ascii="Times New Roman" w:eastAsia="Times New Roman" w:hAnsi="Times New Roman" w:cs="Times New Roman"/>
          <w:bCs/>
          <w:color w:val="000000"/>
          <w:sz w:val="22"/>
          <w:szCs w:val="22"/>
          <w:lang w:eastAsia="zh-CN"/>
          <w14:ligatures w14:val="none"/>
        </w:rPr>
        <w:fldChar w:fldCharType="begin"/>
      </w:r>
      <w:r w:rsidRPr="00B52AB8">
        <w:rPr>
          <w:rFonts w:ascii="Times New Roman" w:eastAsia="Times New Roman" w:hAnsi="Times New Roman" w:cs="Times New Roman"/>
          <w:bCs/>
          <w:color w:val="000000"/>
          <w:sz w:val="22"/>
          <w:szCs w:val="22"/>
          <w:lang w:eastAsia="zh-CN"/>
          <w14:ligatures w14:val="none"/>
        </w:rPr>
        <w:instrText xml:space="preserve"> DOCVARIABLE vault_nd_35d39d6b-4302-4023-b41f-2a038e8c93d1 \* MERGEFORMAT </w:instrText>
      </w:r>
      <w:r w:rsidRPr="00B52AB8">
        <w:rPr>
          <w:rFonts w:ascii="Times New Roman" w:eastAsia="Times New Roman" w:hAnsi="Times New Roman" w:cs="Times New Roman"/>
          <w:bCs/>
          <w:color w:val="000000"/>
          <w:sz w:val="22"/>
          <w:szCs w:val="22"/>
          <w:lang w:eastAsia="zh-CN"/>
          <w14:ligatures w14:val="none"/>
        </w:rPr>
        <w:fldChar w:fldCharType="separate"/>
      </w:r>
      <w:r w:rsidRPr="00B52AB8">
        <w:rPr>
          <w:rFonts w:ascii="Times New Roman" w:eastAsia="Times New Roman" w:hAnsi="Times New Roman" w:cs="Times New Roman"/>
          <w:bCs/>
          <w:color w:val="000000"/>
          <w:sz w:val="22"/>
          <w:szCs w:val="22"/>
          <w:lang w:eastAsia="zh-CN"/>
          <w14:ligatures w14:val="none"/>
        </w:rPr>
        <w:t xml:space="preserve"> </w:t>
      </w:r>
      <w:r w:rsidRPr="00B52AB8">
        <w:rPr>
          <w:rFonts w:ascii="Times New Roman" w:eastAsia="Times New Roman" w:hAnsi="Times New Roman" w:cs="Times New Roman"/>
          <w:bCs/>
          <w:color w:val="000000"/>
          <w:sz w:val="22"/>
          <w:szCs w:val="22"/>
          <w:lang w:eastAsia="zh-CN"/>
          <w14:ligatures w14:val="none"/>
        </w:rPr>
        <w:fldChar w:fldCharType="end"/>
      </w:r>
    </w:p>
    <w:p w14:paraId="458B12C7" w14:textId="0036D51A" w:rsidR="00B52AB8" w:rsidRPr="005E3190" w:rsidRDefault="00B52AB8" w:rsidP="00383C65">
      <w:pPr>
        <w:pStyle w:val="Sraopastraipa"/>
        <w:numPr>
          <w:ilvl w:val="0"/>
          <w:numId w:val="16"/>
        </w:numPr>
        <w:suppressAutoHyphens/>
        <w:ind w:left="567" w:hanging="283"/>
        <w:rPr>
          <w:rFonts w:ascii="Times New Roman" w:eastAsia="Times New Roman" w:hAnsi="Times New Roman" w:cs="Times New Roman"/>
          <w:kern w:val="0"/>
          <w:sz w:val="22"/>
          <w:szCs w:val="22"/>
          <w:lang w:eastAsia="zh-CN"/>
          <w14:ligatures w14:val="none"/>
        </w:rPr>
      </w:pPr>
      <w:r w:rsidRPr="005E3190">
        <w:rPr>
          <w:rFonts w:ascii="Times New Roman" w:eastAsia="Times New Roman" w:hAnsi="Times New Roman" w:cs="Times New Roman"/>
          <w:kern w:val="0"/>
          <w:sz w:val="22"/>
          <w:szCs w:val="22"/>
          <w:lang w:eastAsia="zh-CN"/>
          <w14:ligatures w14:val="none"/>
        </w:rPr>
        <w:t>Maliarijai gydyti ir profilaktikai, kai ligos sukėlėjai jautrūs hidroksichlorokvino sulfatui.</w:t>
      </w:r>
    </w:p>
    <w:p w14:paraId="035C2EF1"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2819471"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0287211" w14:textId="395F0F48" w:rsidR="00B52AB8" w:rsidRPr="00B52AB8" w:rsidRDefault="00B52AB8" w:rsidP="00B52AB8">
      <w:pPr>
        <w:suppressAutoHyphens/>
        <w:ind w:left="567"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2.</w:t>
      </w:r>
      <w:r w:rsidRPr="00B52AB8">
        <w:rPr>
          <w:rFonts w:ascii="Times New Roman" w:eastAsia="Times New Roman" w:hAnsi="Times New Roman" w:cs="Times New Roman"/>
          <w:b/>
          <w:kern w:val="0"/>
          <w:sz w:val="22"/>
          <w:szCs w:val="22"/>
          <w:lang w:eastAsia="zh-CN"/>
          <w14:ligatures w14:val="none"/>
        </w:rPr>
        <w:tab/>
        <w:t>Kas žinotina prieš vartojant</w:t>
      </w:r>
      <w:r w:rsidRPr="00B52AB8">
        <w:rPr>
          <w:rFonts w:ascii="Times New Roman" w:eastAsia="Times New Roman" w:hAnsi="Times New Roman" w:cs="Times New Roman"/>
          <w:kern w:val="0"/>
          <w:sz w:val="22"/>
          <w:szCs w:val="22"/>
          <w:lang w:eastAsia="zh-CN"/>
          <w14:ligatures w14:val="none"/>
        </w:rPr>
        <w:t xml:space="preserve"> </w:t>
      </w:r>
      <w:r w:rsidR="00100E76">
        <w:rPr>
          <w:rFonts w:ascii="Times New Roman" w:eastAsia="Times New Roman" w:hAnsi="Times New Roman" w:cs="Times New Roman"/>
          <w:b/>
          <w:bCs/>
          <w:kern w:val="0"/>
          <w:sz w:val="22"/>
          <w:szCs w:val="22"/>
          <w:lang w:eastAsia="zh-CN"/>
          <w14:ligatures w14:val="none"/>
        </w:rPr>
        <w:t>IDROSSICLOROCHINA DOC</w:t>
      </w:r>
    </w:p>
    <w:p w14:paraId="6AACC6CC" w14:textId="77777777" w:rsidR="00B52AB8" w:rsidRPr="00B52AB8" w:rsidRDefault="00B52AB8" w:rsidP="00B52AB8">
      <w:pPr>
        <w:keepNext/>
        <w:suppressAutoHyphens/>
        <w:ind w:left="567" w:hanging="567"/>
        <w:outlineLvl w:val="1"/>
        <w:rPr>
          <w:rFonts w:ascii="Times New Roman" w:eastAsia="Times New Roman" w:hAnsi="Times New Roman" w:cs="Times New Roman"/>
          <w:caps/>
          <w:kern w:val="0"/>
          <w:sz w:val="22"/>
          <w:szCs w:val="22"/>
          <w:lang w:eastAsia="zh-CN"/>
          <w14:ligatures w14:val="none"/>
        </w:rPr>
      </w:pPr>
    </w:p>
    <w:p w14:paraId="0153820A" w14:textId="5BD9F289" w:rsidR="00B52AB8" w:rsidRPr="00B52AB8" w:rsidRDefault="00100E76" w:rsidP="00B52AB8">
      <w:pPr>
        <w:suppressAutoHyphens/>
        <w:ind w:left="0" w:firstLine="0"/>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IDROSSICLOROCHINA DOC</w:t>
      </w:r>
      <w:r w:rsidR="00B52AB8" w:rsidRPr="00B52AB8">
        <w:rPr>
          <w:rFonts w:ascii="Times New Roman" w:eastAsia="Times New Roman" w:hAnsi="Times New Roman" w:cs="Times New Roman"/>
          <w:b/>
          <w:bCs/>
          <w:kern w:val="0"/>
          <w:sz w:val="22"/>
          <w:szCs w:val="22"/>
          <w:lang w:eastAsia="zh-CN"/>
          <w14:ligatures w14:val="none"/>
        </w:rPr>
        <w:t xml:space="preserve"> vartoti draudžiama:</w:t>
      </w:r>
    </w:p>
    <w:p w14:paraId="7BB06BC2" w14:textId="77777777" w:rsidR="00B52AB8" w:rsidRPr="00B52AB8" w:rsidRDefault="00B52AB8" w:rsidP="00383C65">
      <w:pPr>
        <w:numPr>
          <w:ilvl w:val="0"/>
          <w:numId w:val="15"/>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yra alergija veikliajai arba bet kuriai pagalbinei šio vaisto medžiagai (jos išvardytos 6 skyriuje);</w:t>
      </w:r>
    </w:p>
    <w:p w14:paraId="3A22DF2C" w14:textId="77777777" w:rsidR="00B52AB8" w:rsidRPr="00B52AB8" w:rsidRDefault="00B52AB8" w:rsidP="00383C65">
      <w:pPr>
        <w:numPr>
          <w:ilvl w:val="0"/>
          <w:numId w:val="15"/>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Jums buvo ar yra regėjimo sutrikimų dėl tinklainės pažeidimo (makulopatija);</w:t>
      </w:r>
    </w:p>
    <w:p w14:paraId="66D87D5D" w14:textId="77777777" w:rsidR="00B52AB8" w:rsidRPr="00B52AB8" w:rsidRDefault="00B52AB8" w:rsidP="00383C65">
      <w:pPr>
        <w:numPr>
          <w:ilvl w:val="0"/>
          <w:numId w:val="15"/>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vaikams iki 6 metų (200 mg tabletės netinka vaikams, sveriantiems mažiau kaip 35 kg).</w:t>
      </w:r>
    </w:p>
    <w:p w14:paraId="1A4E459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7D0351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 xml:space="preserve">Įspėjimai ir atsargumo priemonės </w:t>
      </w:r>
    </w:p>
    <w:p w14:paraId="199112D7" w14:textId="02A0C13D"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Pasitarkite su gydytoju arba vaistininku, prieš pradėdami vartoti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w:t>
      </w:r>
    </w:p>
    <w:p w14:paraId="6D8C7C06" w14:textId="77777777"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p>
    <w:p w14:paraId="417EDBAE" w14:textId="77777777" w:rsidR="00B52AB8" w:rsidRPr="005E3190" w:rsidRDefault="00B52AB8" w:rsidP="00795FD8">
      <w:pPr>
        <w:rPr>
          <w:rFonts w:ascii="Times New Roman" w:hAnsi="Times New Roman" w:cs="Times New Roman"/>
          <w:sz w:val="22"/>
          <w:szCs w:val="22"/>
          <w:lang w:eastAsia="zh-CN"/>
        </w:rPr>
      </w:pPr>
      <w:r w:rsidRPr="005E3190">
        <w:rPr>
          <w:rFonts w:ascii="Times New Roman" w:hAnsi="Times New Roman" w:cs="Times New Roman"/>
          <w:sz w:val="22"/>
          <w:szCs w:val="22"/>
          <w:lang w:eastAsia="zh-CN"/>
        </w:rPr>
        <w:t>Specialių atsargumo priemonių reikia:</w:t>
      </w:r>
    </w:p>
    <w:p w14:paraId="3ABE7276"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 xml:space="preserve">jeigu sergate arba sirgote miastenija (liga, pasireiškiančia bendruoju raumenų silpnumu, įskaitant (kai kuriais atvejais) kvėpavimui naudojamų raumenų silpnumą). Galite pastebėti </w:t>
      </w:r>
      <w:r w:rsidRPr="005E3190">
        <w:rPr>
          <w:rFonts w:ascii="Times New Roman" w:hAnsi="Times New Roman" w:cs="Times New Roman"/>
          <w:sz w:val="22"/>
          <w:szCs w:val="22"/>
          <w:lang w:eastAsia="zh-CN"/>
        </w:rPr>
        <w:lastRenderedPageBreak/>
        <w:t>simptomų, tokių kaip raumenų silpnumas, rijimo pasunkėjimas, dvejinimasis, viršutinio voko nusileidimas ir pan., pasunkėjimą;</w:t>
      </w:r>
    </w:p>
    <w:p w14:paraId="3739E0F3"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sergate kepenų arba inkstų ligomis;</w:t>
      </w:r>
    </w:p>
    <w:p w14:paraId="42779A13"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sergate virškinamojo trakto ligomis;</w:t>
      </w:r>
    </w:p>
    <w:p w14:paraId="015EB5E7"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sergate nervų sistemos arba kraujo ligomis;</w:t>
      </w:r>
    </w:p>
    <w:p w14:paraId="29752115"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sergate gliukozės-6-fosfatdehidrogenazės stoka, porfirija arba žvyneline;</w:t>
      </w:r>
    </w:p>
    <w:p w14:paraId="0D82E505"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 xml:space="preserve">jeigu yra neaktyvi lėtinė hepatito B viruso, </w:t>
      </w:r>
      <w:r w:rsidRPr="005E3190">
        <w:rPr>
          <w:rFonts w:ascii="Times New Roman" w:hAnsi="Times New Roman" w:cs="Times New Roman"/>
          <w:i/>
          <w:iCs/>
          <w:color w:val="000000"/>
          <w:sz w:val="22"/>
          <w:szCs w:val="22"/>
          <w:lang w:eastAsia="zh-CN"/>
        </w:rPr>
        <w:t>varicella zoster</w:t>
      </w:r>
      <w:r w:rsidRPr="005E3190">
        <w:rPr>
          <w:rFonts w:ascii="Times New Roman" w:hAnsi="Times New Roman" w:cs="Times New Roman"/>
          <w:color w:val="000000"/>
          <w:sz w:val="22"/>
          <w:szCs w:val="22"/>
          <w:lang w:eastAsia="zh-CN"/>
        </w:rPr>
        <w:t xml:space="preserve"> (vėjaraupius ir juostinę pūslelinę sukeliančio) </w:t>
      </w:r>
      <w:r w:rsidRPr="005E3190">
        <w:rPr>
          <w:rFonts w:ascii="Times New Roman" w:hAnsi="Times New Roman" w:cs="Times New Roman"/>
          <w:sz w:val="22"/>
          <w:szCs w:val="22"/>
          <w:lang w:eastAsia="zh-CN"/>
        </w:rPr>
        <w:t>viruso arba tuberkuliozės infekcija;</w:t>
      </w:r>
    </w:p>
    <w:p w14:paraId="7198AD3E"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esate alergiški chininui;</w:t>
      </w:r>
    </w:p>
    <w:p w14:paraId="093B2378" w14:textId="77777777" w:rsidR="00B52AB8" w:rsidRPr="005E3190" w:rsidRDefault="00B52AB8" w:rsidP="004B151B">
      <w:pPr>
        <w:pStyle w:val="Sraopastraipa"/>
        <w:numPr>
          <w:ilvl w:val="0"/>
          <w:numId w:val="20"/>
        </w:numPr>
        <w:ind w:left="567" w:hanging="283"/>
        <w:rPr>
          <w:rFonts w:ascii="Times New Roman" w:hAnsi="Times New Roman" w:cs="Times New Roman"/>
          <w:sz w:val="22"/>
          <w:szCs w:val="22"/>
          <w:lang w:eastAsia="zh-CN"/>
        </w:rPr>
      </w:pPr>
      <w:r w:rsidRPr="005E3190">
        <w:rPr>
          <w:rFonts w:ascii="Times New Roman" w:hAnsi="Times New Roman" w:cs="Times New Roman"/>
          <w:sz w:val="22"/>
          <w:szCs w:val="22"/>
          <w:lang w:eastAsia="zh-CN"/>
        </w:rPr>
        <w:t>jeigu žindote kūdikį.</w:t>
      </w:r>
    </w:p>
    <w:p w14:paraId="3CCC58B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674E93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Hidroksichlorokvinas gali sukelti širdies, inkstų ar raumenų sutrikimų. Paprašykite gydytojo, kad jis Jus informuotų apie vaisto sukeltos fosfolipidozės požymius ir simptomus. Hidroksichlorokvino vartojimą gali tekti nutraukti.</w:t>
      </w:r>
    </w:p>
    <w:p w14:paraId="4E245A78"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3AF85DC" w14:textId="6DDB2113"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Prieš pradedant vartoti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Jūs turėtumėte pasitikrinti akis. </w:t>
      </w:r>
    </w:p>
    <w:p w14:paraId="5FAF21B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Akių tyrimą reikėtų kartoti bent kartą per metus. </w:t>
      </w:r>
    </w:p>
    <w:p w14:paraId="5CAD2652" w14:textId="71F115DD"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Jeigu Jūs esate vyresnis nei 65 metų, sergate inkstų liga arba vartojate per parą daugiau nei 1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tabletę, akių tyrimas turi būti atliekamas dažniau.</w:t>
      </w:r>
    </w:p>
    <w:p w14:paraId="79A4048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44DDE92" w14:textId="6DEBB516" w:rsidR="00B52AB8" w:rsidRPr="00B52AB8" w:rsidRDefault="00100E76" w:rsidP="00B52AB8">
      <w:pPr>
        <w:suppressAutoHyphens/>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t>IDROSSICLOROCHINA DOC</w:t>
      </w:r>
      <w:r w:rsidR="00B52AB8" w:rsidRPr="00B52AB8">
        <w:rPr>
          <w:rFonts w:ascii="Times New Roman" w:eastAsia="Times New Roman" w:hAnsi="Times New Roman" w:cs="Times New Roman"/>
          <w:kern w:val="0"/>
          <w:sz w:val="22"/>
          <w:szCs w:val="22"/>
          <w:lang w:eastAsia="zh-CN"/>
          <w14:ligatures w14:val="none"/>
        </w:rPr>
        <w:t xml:space="preserve"> nerekomenduojama vartoti kartu su kitais toksinį poveikį tinklainei sukeliančiais vaistais, pvz., tamoksifenu (skirtas krūties vėžio gydymui).</w:t>
      </w:r>
    </w:p>
    <w:p w14:paraId="5A605DE1"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DFE6E95" w14:textId="38C92B2F"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 xml:space="preserve">Pasitarkite su gydytoju arba vaistininku, prieš pradėdami vartoti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bCs/>
          <w:kern w:val="0"/>
          <w:sz w:val="22"/>
          <w:szCs w:val="22"/>
          <w:lang w:eastAsia="zh-CN"/>
          <w14:ligatures w14:val="none"/>
        </w:rPr>
        <w:t>:</w:t>
      </w:r>
    </w:p>
    <w:p w14:paraId="64E52EE8" w14:textId="15F90DEA"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Kai kuriems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gydomiems žmonėms, net ir tiems, kurie anksčiau neturėjo panašių problemų, gali pasireikšti psichikos sveikatos sutrikimų, pvz., neracionalios mintys, nerimas, haliucinacijos, sumišimo jausmas arba prislėgta nuotaika, įskaitant mintis apie tyčinį susižalojimą arba savižudybę. Jeigu Jūs arba Jūsų artimieji pastebėtų bent vieną iš šių šalutinio poveikio reiškinių (žr. 4 skyrių), nutraukite vaisto vartojimą ir kuo skubiau kreipkitės į gydytoją. </w:t>
      </w:r>
    </w:p>
    <w:p w14:paraId="47455FE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B7C46A1" w14:textId="65EF219F"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Kai kuriems pacientams hidroksichlorokvinas gali sukelti širdies ritmo sutrikimų: hidroksichlorokvino reikia vartoti atsargiai, jeigu Jums nuo gimimo yra pailgėjęs QT intervalas arba šis sutrikimas buvo diagnozuotas Jūsų šeimos nariams, jeigu Jums nustatytas įgytas QT intervalo pailgėjimas (matomas elektrokardiogramoje (EKG), užrašant širdies elektrinius impulsus), jeigu sergate širdies liga arba esate patyręs širdies priepuolį (miokardo infarktą), jeigu Jūsų kraujyje yra druskų pusiausvyros sutrikimas (ypač jeigu sumažėjęs kalio arba magnio kiekis) arba jeigu vartojate kitų vaistų, kurie daro įtaką širdies ritmui (žr. poskyrį „Kiti vaistai ir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w:t>
      </w:r>
    </w:p>
    <w:p w14:paraId="79AE6D0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39A480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gydymo laikotarpiu Jums pasireiškė stiprus juntamas širdies plakimas (palpitacija) arba nereguliarus širdies plakimas, nedelsdami apie tai turite pranešti gydytojui. Širdies sutrikimų rizika gali padidėti didėjant vaisto dozei. Todėl reikia laikytis dozavimo rekomendacijų.</w:t>
      </w:r>
    </w:p>
    <w:p w14:paraId="40CA8A0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51D81E3" w14:textId="3994AD9B"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Buvo pranešimų apie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vartojimo metu pasireiškusius širdies sutrikimus (</w:t>
      </w:r>
      <w:r w:rsidRPr="00B52AB8">
        <w:rPr>
          <w:rFonts w:ascii="Times New Roman" w:eastAsia="Times New Roman" w:hAnsi="Times New Roman" w:cs="Times New Roman"/>
          <w:i/>
          <w:kern w:val="0"/>
          <w:sz w:val="22"/>
          <w:szCs w:val="22"/>
          <w:lang w:eastAsia="zh-CN"/>
          <w14:ligatures w14:val="none"/>
        </w:rPr>
        <w:t>kardiomiopatijos</w:t>
      </w:r>
      <w:r w:rsidRPr="00B52AB8">
        <w:rPr>
          <w:rFonts w:ascii="Times New Roman" w:eastAsia="Times New Roman" w:hAnsi="Times New Roman" w:cs="Times New Roman"/>
          <w:kern w:val="0"/>
          <w:sz w:val="22"/>
          <w:szCs w:val="22"/>
          <w:lang w:eastAsia="zh-CN"/>
          <w14:ligatures w14:val="none"/>
        </w:rPr>
        <w:t xml:space="preserve">), dėl kurių pacientams išsivystė širdies nepakankamumas (keliais atvejais pasibaigęs mirtimi), širdies laidumo sutrikimus bei širdies skilvelių raumens padidėjimo atvejus. Pasireiškus širdies sutrikimų požymiams ar simptomams, reikia nutraukti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vartojimą.</w:t>
      </w:r>
    </w:p>
    <w:p w14:paraId="480CB16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9FF021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Pranešta apie su hidroksichlorokvino vartojimu susijusį sunkų odos išbėrimą (žr. 4 skyrių „Galimas šalutinis poveikis“). Dažnai išbėrimas gali pasireikšti kartu su burnos, gerklės, nosies ar lytinių organų išopėjimu ir konjunktyvitu (akių paraudimu ir patinimu). Prieš tokį sunkų odos išbėrimą dažnai pasireiškia į gripą panašių simptomų, tokių kaip karščiavimas, galvos skausmas ir viso kūno maudimas. Išbėrimas gali progresuoti iki išplitusio pūslių atsiradimo ir odos lupimosi. Jeigu Jums atsiranda tokių odos simptomų, nutraukite hidroksichlorokvino vartojimą ir nedelsdami kreipkitės į gydytoją.</w:t>
      </w:r>
    </w:p>
    <w:p w14:paraId="36FF998D"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6B2795D" w14:textId="5BC35D32" w:rsidR="00B52AB8" w:rsidRPr="00B52AB8" w:rsidRDefault="00100E76" w:rsidP="00B52AB8">
      <w:pPr>
        <w:suppressAutoHyphens/>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lastRenderedPageBreak/>
        <w:t>IDROSSICLOROCHINA DOC</w:t>
      </w:r>
      <w:r w:rsidR="00B52AB8" w:rsidRPr="00B52AB8">
        <w:rPr>
          <w:rFonts w:ascii="Times New Roman" w:eastAsia="Times New Roman" w:hAnsi="Times New Roman" w:cs="Times New Roman"/>
          <w:kern w:val="0"/>
          <w:sz w:val="22"/>
          <w:szCs w:val="22"/>
          <w:lang w:eastAsia="zh-CN"/>
          <w14:ligatures w14:val="none"/>
        </w:rPr>
        <w:t xml:space="preserve"> gali sumažinti gliukozės kiekį kraujyje. Paprašykite, kad gydytojas pasakytų, kokie yra mažo gliukozės kiekio kraujyje požymiai ir simptomai. Gali prireikti patikrinti gliukozės kiekį kraujyje.</w:t>
      </w:r>
    </w:p>
    <w:p w14:paraId="07E68EA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2FC2491" w14:textId="22824A0B"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vartosite ilgai, gydytojas periodiškai atliks papildomų tyrimų.</w:t>
      </w:r>
    </w:p>
    <w:p w14:paraId="0E139E7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1B372F5" w14:textId="146A29BA"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Vartojant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gali pasireikšti ekstrapiramidinių sutrikimų (nevalingas raumenų susitraukimas, judėjimo sutrikimas, drebulys).</w:t>
      </w:r>
    </w:p>
    <w:p w14:paraId="7C4DE32A"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5310AB0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Vaikams ir paaugliams</w:t>
      </w:r>
    </w:p>
    <w:p w14:paraId="417D432B" w14:textId="1FCC7F44"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Vaikams iki 6 metų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vartoti draudžiama (žr. 2 sk. poskyrį: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vartoti draudžiama“).</w:t>
      </w:r>
    </w:p>
    <w:p w14:paraId="7D86A17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0EDFC39" w14:textId="0F12CD66"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 xml:space="preserve">Kiti vaistai ir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bCs/>
          <w:kern w:val="0"/>
          <w:sz w:val="22"/>
          <w:szCs w:val="22"/>
          <w:lang w:eastAsia="zh-CN"/>
          <w14:ligatures w14:val="none"/>
        </w:rPr>
        <w:t xml:space="preserve"> </w:t>
      </w:r>
    </w:p>
    <w:p w14:paraId="34F1D90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vartojate ar neseniai vartojote kitų vaistų arba dėl to nesate tikri, apie tai pasakykite gydytojui arba vaistininkui</w:t>
      </w:r>
      <w:r w:rsidRPr="00B52AB8">
        <w:rPr>
          <w:rFonts w:ascii="Times New Roman" w:eastAsia="Times New Roman" w:hAnsi="Times New Roman" w:cs="Times New Roman"/>
          <w:color w:val="222222"/>
          <w:kern w:val="0"/>
          <w:sz w:val="22"/>
          <w:szCs w:val="22"/>
          <w:lang w:eastAsia="zh-CN"/>
          <w14:ligatures w14:val="none"/>
        </w:rPr>
        <w:t>.</w:t>
      </w:r>
      <w:r w:rsidRPr="00B52AB8">
        <w:rPr>
          <w:rFonts w:ascii="Times New Roman" w:eastAsia="Times New Roman" w:hAnsi="Times New Roman" w:cs="Times New Roman"/>
          <w:kern w:val="0"/>
          <w:sz w:val="22"/>
          <w:szCs w:val="22"/>
          <w:lang w:eastAsia="zh-CN"/>
          <w14:ligatures w14:val="none"/>
        </w:rPr>
        <w:t xml:space="preserve"> Ypač svarbu, jei vartojate:</w:t>
      </w:r>
    </w:p>
    <w:p w14:paraId="3D1F6524" w14:textId="77777777" w:rsidR="00B52AB8" w:rsidRPr="00B52AB8" w:rsidRDefault="00B52AB8" w:rsidP="00383C65">
      <w:pPr>
        <w:numPr>
          <w:ilvl w:val="0"/>
          <w:numId w:val="1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vaistų, kurie veikia širdies ritmą. Tai gali būti vaistai:</w:t>
      </w:r>
    </w:p>
    <w:p w14:paraId="7877E520"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širdies ritmo sutrikimų (antiaritminiai vaistai);</w:t>
      </w:r>
    </w:p>
    <w:p w14:paraId="2A9DEEAB"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depresijos (tricikliai antidepresantai);</w:t>
      </w:r>
    </w:p>
    <w:p w14:paraId="07D9DB49"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psichikos sutrikimų (antipsichoziniai vaistai);</w:t>
      </w:r>
    </w:p>
    <w:p w14:paraId="4BBE25BC"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bakterinių infekcijų (pvz., moksifloksacinas, makrolidų grupės antibiotikai, įskaitant azitromiciną, roksitromiciną, spiramiciną);</w:t>
      </w:r>
    </w:p>
    <w:p w14:paraId="58BA6933"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ŽIV (pvz., sakvinaviras);</w:t>
      </w:r>
    </w:p>
    <w:p w14:paraId="0262A372"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grybelių sukeltų infekcijų (pvz., flukonazolas);</w:t>
      </w:r>
    </w:p>
    <w:p w14:paraId="1D24FEB2"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parazitinių infekcijų (pvz., pentamidinas);</w:t>
      </w:r>
    </w:p>
    <w:p w14:paraId="2F4BA193" w14:textId="77777777" w:rsidR="00B52AB8" w:rsidRPr="00B52AB8" w:rsidRDefault="00B52AB8" w:rsidP="00B52AB8">
      <w:pPr>
        <w:numPr>
          <w:ilvl w:val="0"/>
          <w:numId w:val="8"/>
        </w:numPr>
        <w:suppressAutoHyphens/>
        <w:ind w:left="1134"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 maliarijos (pvz., halofantrinas);</w:t>
      </w:r>
    </w:p>
    <w:p w14:paraId="038243A5"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aminoglikozidų grupės antibiotikų, pavyzdžiui, gentamicino, neomicino arba tobramicino;</w:t>
      </w:r>
    </w:p>
    <w:p w14:paraId="3769D01B"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fluorochinolonų grupės antibiotiko moksifloksacino;</w:t>
      </w:r>
    </w:p>
    <w:p w14:paraId="71617A5E"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meflokvino – vaisto maliarijai gydyti;</w:t>
      </w:r>
    </w:p>
    <w:p w14:paraId="43A04AD4" w14:textId="44B05804"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skrandžio rūgštingumą mažinančių vaistų (jų vartojama nuo rėmens) ir kaolino. Tarp šių vaistų ir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vartojimo darykite bent 2 valandų pertrauką;</w:t>
      </w:r>
    </w:p>
    <w:p w14:paraId="77638965"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vaistų sunkiajai miastenijai gydyti, pavyzdžiui, neostigmino arba piridostigmino;</w:t>
      </w:r>
    </w:p>
    <w:p w14:paraId="409AD47D"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insulino ar kitų vaistų nuo cukrinio diabeto;</w:t>
      </w:r>
    </w:p>
    <w:p w14:paraId="0ED68F5D"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prazikvantelio – vaisto, kuriuo naikinamos žarnyno kirmėlės;</w:t>
      </w:r>
    </w:p>
    <w:p w14:paraId="58468EFE" w14:textId="77777777" w:rsidR="00B52AB8" w:rsidRPr="00B52AB8" w:rsidRDefault="00B52AB8" w:rsidP="00383C65">
      <w:pPr>
        <w:numPr>
          <w:ilvl w:val="0"/>
          <w:numId w:val="14"/>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agalzidazės – fermentinio vaisto.</w:t>
      </w:r>
    </w:p>
    <w:p w14:paraId="6AFCCB5D" w14:textId="77777777" w:rsidR="00383C65" w:rsidRPr="005E3190" w:rsidRDefault="00383C65" w:rsidP="00383C65">
      <w:pPr>
        <w:suppressAutoHyphens/>
        <w:ind w:left="0" w:firstLine="0"/>
        <w:rPr>
          <w:rFonts w:ascii="Times New Roman" w:eastAsia="Times New Roman" w:hAnsi="Times New Roman" w:cs="Times New Roman"/>
          <w:kern w:val="0"/>
          <w:sz w:val="22"/>
          <w:szCs w:val="22"/>
          <w:lang w:eastAsia="zh-CN"/>
          <w14:ligatures w14:val="none"/>
        </w:rPr>
      </w:pPr>
    </w:p>
    <w:p w14:paraId="25E8868F" w14:textId="32916F6A" w:rsidR="00B52AB8" w:rsidRPr="00B52AB8" w:rsidRDefault="00B52AB8" w:rsidP="00383C65">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Galima kai kurių vaistų ir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sąveika. Tokie yra vaistai, vartojami nuo skrandžio opų (pvz., cimetidinas), nuo grybelių sukeltų infekcijų (pvz., itrakonazolas), nuo bakterinių infekcijų (pvz., rifampicinas, klaritromicinas), nuo epilepsijos (traukulių) (pvz., fenobarbitalis, fenitoinas, karbamazepinas), nuo riebalų sutrikimų (pvz., gemfibrozilis, statinai), ŽIV infekcijos (pvz., ritonaviras), po organų persodinimo ar sergant imuninės sistemos ligomis (pvz., ciklosporinas), nuo kraujo krešulių susidarymo (pvz., dabigatranas, klopidogrelis), nuo širdies ligų (pvz., digoksinas, flekainidas, propafenonas, kvinidinas ir metoprololis), nuo depresijos (fluoksetinas, paroksetinas) bei augaliniai paprastų jonažolių vaistai nuo depresijos.</w:t>
      </w:r>
    </w:p>
    <w:p w14:paraId="647EDF1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2411F3D" w14:textId="1B7EC78D"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 Jums ketinama skirti nuskausminamųjų vaistų, pasakykite gydytojui arba vaistininkui, kad vartojate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w:t>
      </w:r>
    </w:p>
    <w:p w14:paraId="4758559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2D8EB42" w14:textId="26B7ACAC" w:rsidR="00B52AB8" w:rsidRPr="00B52AB8" w:rsidRDefault="00100E76" w:rsidP="00B52AB8">
      <w:pPr>
        <w:suppressAutoHyphens/>
        <w:ind w:left="0" w:firstLine="0"/>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IDROSSICLOROCHINA DOC</w:t>
      </w:r>
      <w:r w:rsidR="00B52AB8" w:rsidRPr="00B52AB8">
        <w:rPr>
          <w:rFonts w:ascii="Times New Roman" w:eastAsia="Times New Roman" w:hAnsi="Times New Roman" w:cs="Times New Roman"/>
          <w:b/>
          <w:bCs/>
          <w:kern w:val="0"/>
          <w:sz w:val="22"/>
          <w:szCs w:val="22"/>
          <w:lang w:eastAsia="zh-CN"/>
          <w14:ligatures w14:val="none"/>
        </w:rPr>
        <w:t xml:space="preserve"> vartojimas su maistu ir gėrimais</w:t>
      </w:r>
    </w:p>
    <w:p w14:paraId="76C6158B" w14:textId="77777777"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Venkite vartoti greipfrutų sulčių, nes jos didina šalutinio poveikio pasireiškimo riziką.</w:t>
      </w:r>
    </w:p>
    <w:p w14:paraId="28357C2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6E85AA7" w14:textId="77777777"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Nėštumas, žindymo laikotarpis ir vaisingumas</w:t>
      </w:r>
    </w:p>
    <w:p w14:paraId="3AEA8FE3" w14:textId="056A2C7A"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SimSun" w:hAnsi="Times New Roman" w:cs="Times New Roman"/>
          <w:kern w:val="0"/>
          <w:sz w:val="22"/>
          <w:szCs w:val="22"/>
          <w:lang w:eastAsia="zh-CN"/>
          <w14:ligatures w14:val="none"/>
        </w:rPr>
        <w:t>Jeigu esate nėščia, žindote kūdikį, manote, kad galbūt esate nėščia, arba planuojate pastoti, tai prieš vartodama šį vaistą, pasitarkite su gydytoju arba vaistininku.</w:t>
      </w:r>
      <w:r w:rsidRPr="00B52AB8">
        <w:rPr>
          <w:rFonts w:ascii="Times New Roman" w:eastAsia="Times New Roman" w:hAnsi="Times New Roman" w:cs="Times New Roman"/>
          <w:kern w:val="0"/>
          <w:sz w:val="22"/>
          <w:szCs w:val="22"/>
          <w:lang w:eastAsia="zh-CN"/>
          <w14:ligatures w14:val="none"/>
        </w:rPr>
        <w:t xml:space="preserve"> </w:t>
      </w:r>
      <w:r w:rsidRPr="00B52AB8">
        <w:rPr>
          <w:rFonts w:ascii="Times New Roman" w:eastAsia="SimSun" w:hAnsi="Times New Roman" w:cs="Times New Roman"/>
          <w:kern w:val="0"/>
          <w:sz w:val="22"/>
          <w:szCs w:val="22"/>
          <w:lang w:eastAsia="zh-CN"/>
          <w14:ligatures w14:val="none"/>
        </w:rPr>
        <w:t xml:space="preserve">Gydytojas su Jumis aptars, ar </w:t>
      </w:r>
      <w:r w:rsidR="00100E76">
        <w:rPr>
          <w:rFonts w:ascii="Times New Roman" w:eastAsia="SimSun" w:hAnsi="Times New Roman" w:cs="Times New Roman"/>
          <w:kern w:val="0"/>
          <w:sz w:val="22"/>
          <w:szCs w:val="22"/>
          <w:lang w:eastAsia="zh-CN"/>
          <w14:ligatures w14:val="none"/>
        </w:rPr>
        <w:t>IDROSSICLOROCHINA DOC</w:t>
      </w:r>
      <w:r w:rsidRPr="00B52AB8">
        <w:rPr>
          <w:rFonts w:ascii="Times New Roman" w:eastAsia="SimSun" w:hAnsi="Times New Roman" w:cs="Times New Roman"/>
          <w:kern w:val="0"/>
          <w:sz w:val="22"/>
          <w:szCs w:val="22"/>
          <w:lang w:eastAsia="zh-CN"/>
          <w14:ligatures w14:val="none"/>
        </w:rPr>
        <w:t xml:space="preserve"> Jums tinka.</w:t>
      </w:r>
    </w:p>
    <w:p w14:paraId="539EBB6D" w14:textId="77777777" w:rsidR="00B52AB8" w:rsidRPr="00B52AB8" w:rsidRDefault="00B52AB8" w:rsidP="00B52AB8">
      <w:pPr>
        <w:suppressAutoHyphens/>
        <w:ind w:left="0" w:firstLine="0"/>
        <w:rPr>
          <w:rFonts w:ascii="Times New Roman" w:eastAsia="SimSun" w:hAnsi="Times New Roman" w:cs="Times New Roman"/>
          <w:b/>
          <w:bCs/>
          <w:kern w:val="0"/>
          <w:sz w:val="22"/>
          <w:szCs w:val="22"/>
          <w:lang w:eastAsia="zh-CN"/>
          <w14:ligatures w14:val="none"/>
        </w:rPr>
      </w:pPr>
    </w:p>
    <w:p w14:paraId="0B8914C6" w14:textId="77777777"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Cs/>
          <w:i/>
          <w:kern w:val="0"/>
          <w:sz w:val="22"/>
          <w:szCs w:val="22"/>
          <w:lang w:eastAsia="zh-CN"/>
          <w14:ligatures w14:val="none"/>
        </w:rPr>
        <w:t>Nėštumas</w:t>
      </w:r>
    </w:p>
    <w:p w14:paraId="24EEB10B" w14:textId="081C410A" w:rsidR="00B52AB8" w:rsidRPr="00B52AB8" w:rsidRDefault="00100E76" w:rsidP="00B52AB8">
      <w:pPr>
        <w:suppressAutoHyphens/>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lastRenderedPageBreak/>
        <w:t>IDROSSICLOROCHINA DOC</w:t>
      </w:r>
      <w:r w:rsidR="00B52AB8" w:rsidRPr="00B52AB8">
        <w:rPr>
          <w:rFonts w:ascii="Times New Roman" w:eastAsia="Times New Roman" w:hAnsi="Times New Roman" w:cs="Times New Roman"/>
          <w:kern w:val="0"/>
          <w:sz w:val="22"/>
          <w:szCs w:val="22"/>
          <w:lang w:eastAsia="zh-CN"/>
          <w14:ligatures w14:val="none"/>
        </w:rPr>
        <w:t xml:space="preserve"> vartojimas didelėmis dozėmis ilgalaikiam autoimuninių ligų gydymui įgimtų apsigimimų ar blogų nėštumo baigčių rizikos padidėjimo neparodė.</w:t>
      </w:r>
    </w:p>
    <w:p w14:paraId="740AC6EA" w14:textId="45958139"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Nėščioms moterims chlorokvino (vaistas nuo maliarijos ir reumatoidinių ligų, kuris savo struktūra ir farmakologinėmis savybėmis panašus į hidroksichlorokviną) vartoti maliarijos profilaktikai ir gydymui buvo saugu.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gali būti susijęs su nedideliu formavimosi ydų atsiradimo rizikos padidėjimu, todėl jo nėštumo metu vartoti negalima, nebent gydytojas mano, kad nauda viršija riziką.</w:t>
      </w:r>
    </w:p>
    <w:p w14:paraId="5C7DE9A1" w14:textId="77777777" w:rsidR="00B52AB8" w:rsidRPr="00B52AB8" w:rsidRDefault="00B52AB8" w:rsidP="00B52AB8">
      <w:pPr>
        <w:suppressAutoHyphens/>
        <w:ind w:left="0" w:firstLine="0"/>
        <w:rPr>
          <w:rFonts w:ascii="Times New Roman" w:eastAsia="Times New Roman" w:hAnsi="Times New Roman" w:cs="Times New Roman"/>
          <w:i/>
          <w:kern w:val="0"/>
          <w:sz w:val="22"/>
          <w:szCs w:val="22"/>
          <w:lang w:eastAsia="zh-CN"/>
          <w14:ligatures w14:val="none"/>
        </w:rPr>
      </w:pPr>
    </w:p>
    <w:p w14:paraId="6578B19C"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kern w:val="0"/>
          <w:sz w:val="22"/>
          <w:szCs w:val="22"/>
          <w:lang w:eastAsia="zh-CN"/>
          <w14:ligatures w14:val="none"/>
        </w:rPr>
        <w:t>Žindymo laikotarpis</w:t>
      </w:r>
    </w:p>
    <w:p w14:paraId="62428BA1" w14:textId="5D9B4958"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Kadangi nustatyta, kad nedaug šio vaisto patenka į motinos pieną, taip pat žinoma, kad kūdikiai nepaprastai jautrūs toksiniam šios grupės vaistų poveikiui,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žindymo metu galima vartoti tik paskyrus ir prižiūrint gydytojui.</w:t>
      </w:r>
    </w:p>
    <w:p w14:paraId="2DF3972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4FA69B6" w14:textId="77777777" w:rsidR="00B52AB8" w:rsidRPr="00B52AB8" w:rsidRDefault="00B52AB8" w:rsidP="00B52AB8">
      <w:pPr>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Vairavimas ir mechanizmų valdymas</w:t>
      </w:r>
    </w:p>
    <w:p w14:paraId="45B67450" w14:textId="6E29D174"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Pradėjus vartoti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regėjimas gali pasidaryti neryškus. Jei tai atsitiktų, nevairuokite mašinos ir nedirbkite su mechanizmais. Jei šis sutrikimas nepraeina, kreipkitės į gydytoją.</w:t>
      </w:r>
    </w:p>
    <w:p w14:paraId="51612F20" w14:textId="77777777" w:rsidR="00B52AB8" w:rsidRPr="00B52AB8" w:rsidRDefault="00B52AB8" w:rsidP="00B52AB8">
      <w:pPr>
        <w:suppressAutoHyphens/>
        <w:autoSpaceDE w:val="0"/>
        <w:ind w:left="0" w:firstLine="0"/>
        <w:rPr>
          <w:rFonts w:ascii="Times New Roman" w:eastAsia="Times New Roman" w:hAnsi="Times New Roman" w:cs="Times New Roman"/>
          <w:b/>
          <w:kern w:val="0"/>
          <w:sz w:val="22"/>
          <w:szCs w:val="22"/>
          <w:lang w:eastAsia="zh-CN"/>
          <w14:ligatures w14:val="none"/>
        </w:rPr>
      </w:pPr>
    </w:p>
    <w:p w14:paraId="1859BC1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59078B2" w14:textId="6CCD00B2" w:rsidR="00B52AB8" w:rsidRPr="00B52AB8" w:rsidRDefault="00B52AB8" w:rsidP="00B52AB8">
      <w:pPr>
        <w:keepNext/>
        <w:suppressAutoHyphens/>
        <w:ind w:left="567" w:hanging="567"/>
        <w:outlineLvl w:val="1"/>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3.</w:t>
      </w:r>
      <w:r w:rsidRPr="00B52AB8">
        <w:rPr>
          <w:rFonts w:ascii="Times New Roman" w:eastAsia="Times New Roman" w:hAnsi="Times New Roman" w:cs="Times New Roman"/>
          <w:b/>
          <w:kern w:val="0"/>
          <w:sz w:val="22"/>
          <w:szCs w:val="22"/>
          <w:lang w:eastAsia="zh-CN"/>
          <w14:ligatures w14:val="none"/>
        </w:rPr>
        <w:tab/>
        <w:t xml:space="preserve">Kaip vartoti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bCs/>
          <w:kern w:val="0"/>
          <w:sz w:val="22"/>
          <w:szCs w:val="22"/>
          <w:lang w:eastAsia="zh-CN"/>
          <w14:ligatures w14:val="none"/>
        </w:rPr>
        <w:fldChar w:fldCharType="begin"/>
      </w:r>
      <w:r w:rsidRPr="00B52AB8">
        <w:rPr>
          <w:rFonts w:ascii="Times New Roman" w:eastAsia="Times New Roman" w:hAnsi="Times New Roman" w:cs="Times New Roman"/>
          <w:b/>
          <w:bCs/>
          <w:kern w:val="0"/>
          <w:sz w:val="22"/>
          <w:szCs w:val="22"/>
          <w:lang w:eastAsia="zh-CN"/>
          <w14:ligatures w14:val="none"/>
        </w:rPr>
        <w:instrText xml:space="preserve"> DOCVARIABLE vault_nd_95041b13-f0ac-46c6-a040-a9fc1145b5a0 \* MERGEFORMAT </w:instrText>
      </w:r>
      <w:r w:rsidRPr="00B52AB8">
        <w:rPr>
          <w:rFonts w:ascii="Times New Roman" w:eastAsia="Times New Roman" w:hAnsi="Times New Roman" w:cs="Times New Roman"/>
          <w:b/>
          <w:bCs/>
          <w:kern w:val="0"/>
          <w:sz w:val="22"/>
          <w:szCs w:val="22"/>
          <w:lang w:eastAsia="zh-CN"/>
          <w14:ligatures w14:val="none"/>
        </w:rPr>
        <w:fldChar w:fldCharType="separate"/>
      </w:r>
      <w:r w:rsidRPr="00B52AB8">
        <w:rPr>
          <w:rFonts w:ascii="Times New Roman" w:eastAsia="Times New Roman" w:hAnsi="Times New Roman" w:cs="Times New Roman"/>
          <w:b/>
          <w:bCs/>
          <w:kern w:val="0"/>
          <w:sz w:val="22"/>
          <w:szCs w:val="22"/>
          <w:lang w:eastAsia="zh-CN"/>
          <w14:ligatures w14:val="none"/>
        </w:rPr>
        <w:t xml:space="preserve"> </w:t>
      </w:r>
      <w:r w:rsidRPr="00B52AB8">
        <w:rPr>
          <w:rFonts w:ascii="Times New Roman" w:eastAsia="Times New Roman" w:hAnsi="Times New Roman" w:cs="Times New Roman"/>
          <w:b/>
          <w:bCs/>
          <w:kern w:val="0"/>
          <w:sz w:val="22"/>
          <w:szCs w:val="22"/>
          <w:lang w:eastAsia="zh-CN"/>
          <w14:ligatures w14:val="none"/>
        </w:rPr>
        <w:fldChar w:fldCharType="end"/>
      </w:r>
    </w:p>
    <w:p w14:paraId="5273180F"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46ED7A9"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Visada vartokite šį vaistą tiksliai, kaip nurodė gydytojas. Jeigu abejojate, kreipkitės į gydytoją arba vaistininką. </w:t>
      </w:r>
    </w:p>
    <w:p w14:paraId="4B542A9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6F1AAAE"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u w:val="single"/>
          <w:lang w:eastAsia="zh-CN"/>
          <w14:ligatures w14:val="none"/>
        </w:rPr>
        <w:t>Vartojimo būdas</w:t>
      </w:r>
    </w:p>
    <w:p w14:paraId="302DC348"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Šis vaistas yra vartojamas per burną. Tablečių vartokite valgydami (rykite nekramtytas ir užgerkite trupučiu vandens) arba užgerkite stikline pieno.</w:t>
      </w:r>
    </w:p>
    <w:p w14:paraId="66A9748D"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DE9256F" w14:textId="77777777" w:rsidR="00B52AB8" w:rsidRPr="00B52AB8" w:rsidRDefault="00B52AB8" w:rsidP="00B52AB8">
      <w:pPr>
        <w:keepNext/>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kern w:val="0"/>
          <w:sz w:val="22"/>
          <w:szCs w:val="22"/>
          <w:lang w:eastAsia="zh-CN"/>
          <w14:ligatures w14:val="none"/>
        </w:rPr>
        <w:t>Sąnarių ir odos ligos</w:t>
      </w:r>
    </w:p>
    <w:p w14:paraId="444DCF7E" w14:textId="77777777" w:rsidR="00B52AB8" w:rsidRPr="00B52AB8" w:rsidRDefault="00B52AB8" w:rsidP="00B52AB8">
      <w:pPr>
        <w:keepNext/>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kern w:val="0"/>
          <w:sz w:val="22"/>
          <w:szCs w:val="22"/>
          <w:lang w:eastAsia="zh-CN"/>
          <w14:ligatures w14:val="none"/>
        </w:rPr>
        <w:t>Suaugusieji</w:t>
      </w:r>
    </w:p>
    <w:p w14:paraId="781DE924" w14:textId="1F76D09B"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Įprastinė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paros dozė suaugusiajam – 2 tabletės. Šią dozę galima dalyti į kelias dalis. Gydytojas gali sumažinti dozę iki 1 tabletės per parą.</w:t>
      </w:r>
    </w:p>
    <w:p w14:paraId="2E85F826" w14:textId="77777777" w:rsidR="00B52AB8" w:rsidRPr="00B52AB8" w:rsidRDefault="00B52AB8" w:rsidP="00B52AB8">
      <w:pPr>
        <w:suppressAutoHyphens/>
        <w:ind w:left="0" w:firstLine="0"/>
        <w:rPr>
          <w:rFonts w:ascii="Times New Roman" w:eastAsia="Times New Roman" w:hAnsi="Times New Roman" w:cs="Times New Roman"/>
          <w:kern w:val="0"/>
          <w:sz w:val="22"/>
          <w:szCs w:val="22"/>
          <w:u w:val="single"/>
          <w:lang w:eastAsia="zh-CN"/>
          <w14:ligatures w14:val="none"/>
        </w:rPr>
      </w:pPr>
    </w:p>
    <w:p w14:paraId="648D9D3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 gydant artritą ir raudonąją vilkligę būklė per 6 mėnesius nepagerėja, gydymą reikia nutraukti. </w:t>
      </w:r>
    </w:p>
    <w:p w14:paraId="27D48DBD"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04E47D4" w14:textId="6A6FE078"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Saulės spindulių sukeltus odos pokyčius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reikia gydyti tik tuo laiku, kai saulės spindulių gaunama daugiausia.</w:t>
      </w:r>
    </w:p>
    <w:p w14:paraId="7626646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9E5F1A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iCs/>
          <w:kern w:val="0"/>
          <w:sz w:val="22"/>
          <w:szCs w:val="22"/>
          <w:lang w:eastAsia="zh-CN"/>
          <w14:ligatures w14:val="none"/>
        </w:rPr>
        <w:t>Vaikai</w:t>
      </w:r>
    </w:p>
    <w:p w14:paraId="457526E1" w14:textId="5921D010" w:rsidR="00B52AB8" w:rsidRPr="00B52AB8" w:rsidRDefault="00100E76" w:rsidP="00B52AB8">
      <w:pPr>
        <w:suppressAutoHyphens/>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t>IDROSSICLOROCHINA DOC</w:t>
      </w:r>
      <w:r w:rsidR="00B52AB8" w:rsidRPr="00B52AB8">
        <w:rPr>
          <w:rFonts w:ascii="Times New Roman" w:eastAsia="Times New Roman" w:hAnsi="Times New Roman" w:cs="Times New Roman"/>
          <w:kern w:val="0"/>
          <w:sz w:val="22"/>
          <w:szCs w:val="22"/>
          <w:lang w:eastAsia="zh-CN"/>
          <w14:ligatures w14:val="none"/>
        </w:rPr>
        <w:t xml:space="preserve"> dozė vaikams nustatoma pagal jų kūno svorį. Ji turi būti ne didesnė kaip 6,5 mg vienam kūno svorio kilogramui per parą. Todėl vaikams, kurių kūno svoris yra mažesnis nei 31 kg, 200 mg tabletės vartojimui netinka.</w:t>
      </w:r>
    </w:p>
    <w:p w14:paraId="3A6165F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590D772"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iCs/>
          <w:kern w:val="0"/>
          <w:sz w:val="22"/>
          <w:szCs w:val="22"/>
          <w:lang w:eastAsia="zh-CN"/>
          <w14:ligatures w14:val="none"/>
        </w:rPr>
        <w:t>Maliarija</w:t>
      </w:r>
    </w:p>
    <w:p w14:paraId="60A604C8"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i/>
          <w:iCs/>
          <w:kern w:val="0"/>
          <w:sz w:val="22"/>
          <w:szCs w:val="22"/>
          <w:lang w:eastAsia="zh-CN"/>
          <w14:ligatures w14:val="none"/>
        </w:rPr>
        <w:t>Suaugusieji ir vyresni kaip 6 metų vaikai ir paaugliai</w:t>
      </w:r>
    </w:p>
    <w:p w14:paraId="5C125AB9" w14:textId="595BFAD7" w:rsidR="00B52AB8" w:rsidRPr="00B52AB8" w:rsidRDefault="00100E76" w:rsidP="00B52AB8">
      <w:pPr>
        <w:suppressAutoHyphens/>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t>IDROSSICLOROCHINA DOC</w:t>
      </w:r>
      <w:r w:rsidR="00B52AB8" w:rsidRPr="00B52AB8">
        <w:rPr>
          <w:rFonts w:ascii="Times New Roman" w:eastAsia="Times New Roman" w:hAnsi="Times New Roman" w:cs="Times New Roman"/>
          <w:kern w:val="0"/>
          <w:sz w:val="22"/>
          <w:szCs w:val="22"/>
          <w:lang w:eastAsia="zh-CN"/>
          <w14:ligatures w14:val="none"/>
        </w:rPr>
        <w:t xml:space="preserve"> dozę maliarijos gydymui ir profilaktikai nurodys gydytojas.</w:t>
      </w:r>
    </w:p>
    <w:p w14:paraId="472F64E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03E5812" w14:textId="77777777" w:rsidR="00B52AB8" w:rsidRPr="00B52AB8" w:rsidRDefault="00B52AB8" w:rsidP="00B52AB8">
      <w:pPr>
        <w:suppressAutoHyphens/>
        <w:ind w:left="0" w:firstLine="0"/>
        <w:rPr>
          <w:rFonts w:ascii="Times New Roman" w:eastAsia="Times New Roman" w:hAnsi="Times New Roman" w:cs="Times New Roman"/>
          <w:i/>
          <w:kern w:val="0"/>
          <w:sz w:val="22"/>
          <w:szCs w:val="22"/>
          <w:lang w:eastAsia="zh-CN"/>
          <w14:ligatures w14:val="none"/>
        </w:rPr>
      </w:pPr>
      <w:r w:rsidRPr="00B52AB8">
        <w:rPr>
          <w:rFonts w:ascii="Times New Roman" w:eastAsia="Times New Roman" w:hAnsi="Times New Roman" w:cs="Times New Roman"/>
          <w:i/>
          <w:kern w:val="0"/>
          <w:sz w:val="22"/>
          <w:szCs w:val="22"/>
          <w:lang w:eastAsia="zh-CN"/>
          <w14:ligatures w14:val="none"/>
        </w:rPr>
        <w:t>Pacientai, kurių inkstų ir kepenų funkcija sutrikusi</w:t>
      </w:r>
    </w:p>
    <w:p w14:paraId="72C56AD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Pacientams, kurių inkstų ar kepenų funkcija sutrikusi, gali tekti mažinti vaisto dozę. Tai padarys gydytojas.</w:t>
      </w:r>
    </w:p>
    <w:p w14:paraId="1AA01B0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0B391BC8"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Kol pajusite teigiamą vaisto poveikį, gali praeiti keletas savaičių. Pasijutę geriau nenustokite jo vartoti, nes liga gali vėl pablogėti.</w:t>
      </w:r>
    </w:p>
    <w:p w14:paraId="28EB8B65"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F4F5CF5" w14:textId="45ED495D" w:rsidR="00B52AB8" w:rsidRPr="00B52AB8" w:rsidRDefault="00B52AB8" w:rsidP="00B52AB8">
      <w:pPr>
        <w:keepNext/>
        <w:keepLines/>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lastRenderedPageBreak/>
        <w:t xml:space="preserve">Ką daryti pavartojus per didelę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bCs/>
          <w:kern w:val="0"/>
          <w:sz w:val="22"/>
          <w:szCs w:val="22"/>
          <w:lang w:eastAsia="zh-CN"/>
          <w14:ligatures w14:val="none"/>
        </w:rPr>
        <w:t xml:space="preserve"> dozę</w:t>
      </w:r>
    </w:p>
    <w:p w14:paraId="52AE16D8"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Perdozuoti šio vaisto gali būti pavojinga. </w:t>
      </w:r>
    </w:p>
    <w:p w14:paraId="7BAF2F69"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Perdozavimo simptomai gali būti galvos skausmas, regėjimo sutrikimas, traukuliai, sumažėjęs kraujo spaudimas, širdies veiklos sutrikimas, sukeliantis netolygius širdies susitraukimus, dėl kurio gali staiga mirtinai sustoti kvėpavimas ir širdis. </w:t>
      </w:r>
    </w:p>
    <w:p w14:paraId="0ABAD24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 perdozavote, nedelsdami kreipkitės į savo gydytoją arba vykite į artimiausios ligoninės priimamąjį.</w:t>
      </w:r>
    </w:p>
    <w:p w14:paraId="3C21761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ABCF03A" w14:textId="7AE921CB" w:rsidR="00B52AB8" w:rsidRPr="00B52AB8" w:rsidRDefault="00B52AB8" w:rsidP="00B52AB8">
      <w:pPr>
        <w:keepNext/>
        <w:keepLines/>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 xml:space="preserve">Pamiršus pavartoti </w:t>
      </w:r>
      <w:r w:rsidR="00100E76">
        <w:rPr>
          <w:rFonts w:ascii="Times New Roman" w:eastAsia="Times New Roman" w:hAnsi="Times New Roman" w:cs="Times New Roman"/>
          <w:b/>
          <w:bCs/>
          <w:kern w:val="0"/>
          <w:sz w:val="22"/>
          <w:szCs w:val="22"/>
          <w:lang w:eastAsia="zh-CN"/>
          <w14:ligatures w14:val="none"/>
        </w:rPr>
        <w:t>IDROSSICLOROCHINA DOC</w:t>
      </w:r>
    </w:p>
    <w:p w14:paraId="6D58DC06"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Jeigu užmiršote laiku išgerti vaistų, išgerkite, kai tik prisiminsite. </w:t>
      </w:r>
    </w:p>
    <w:p w14:paraId="04FDD529"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Negalima vartoti dvigubos dozės, norint kompensuoti praleistą dozę.</w:t>
      </w:r>
    </w:p>
    <w:p w14:paraId="18E7267E"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6BC63C5" w14:textId="292FC4CD" w:rsidR="00B52AB8" w:rsidRPr="00B52AB8" w:rsidRDefault="00B52AB8" w:rsidP="00B52AB8">
      <w:pPr>
        <w:keepNext/>
        <w:keepLines/>
        <w:suppressAutoHyphens/>
        <w:ind w:left="0" w:firstLine="0"/>
        <w:rPr>
          <w:rFonts w:ascii="Times New Roman" w:eastAsia="Times New Roman" w:hAnsi="Times New Roman" w:cs="Times New Roman"/>
          <w:b/>
          <w:bCs/>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 xml:space="preserve">Nustojus vartoti </w:t>
      </w:r>
      <w:r w:rsidR="00100E76">
        <w:rPr>
          <w:rFonts w:ascii="Times New Roman" w:eastAsia="Times New Roman" w:hAnsi="Times New Roman" w:cs="Times New Roman"/>
          <w:b/>
          <w:bCs/>
          <w:kern w:val="0"/>
          <w:sz w:val="22"/>
          <w:szCs w:val="22"/>
          <w:lang w:eastAsia="zh-CN"/>
          <w14:ligatures w14:val="none"/>
        </w:rPr>
        <w:t>IDROSSICLOROCHINA DOC</w:t>
      </w:r>
    </w:p>
    <w:p w14:paraId="344C7F05"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Pasijutę geriau nenustokite vaisto vartoti, nes liga gali vėl pablogėti.</w:t>
      </w:r>
    </w:p>
    <w:p w14:paraId="75B19F6E"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A3E3D24"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Jeigu kiltų daugiau klausimų dėl šio vaisto vartojimo, kreipkitės į gydytoją arba vaistininką.</w:t>
      </w:r>
    </w:p>
    <w:p w14:paraId="00BC636D"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563EFBCD"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494ED1F2" w14:textId="77777777" w:rsidR="00B52AB8" w:rsidRPr="00B52AB8" w:rsidRDefault="00B52AB8" w:rsidP="00B52AB8">
      <w:pPr>
        <w:keepNext/>
        <w:suppressAutoHyphens/>
        <w:ind w:left="567" w:hanging="567"/>
        <w:outlineLvl w:val="1"/>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4.</w:t>
      </w:r>
      <w:r w:rsidRPr="00B52AB8">
        <w:rPr>
          <w:rFonts w:ascii="Times New Roman" w:eastAsia="Times New Roman" w:hAnsi="Times New Roman" w:cs="Times New Roman"/>
          <w:b/>
          <w:kern w:val="0"/>
          <w:sz w:val="22"/>
          <w:szCs w:val="22"/>
          <w:lang w:eastAsia="zh-CN"/>
          <w14:ligatures w14:val="none"/>
        </w:rPr>
        <w:tab/>
        <w:t>Galimas šalutinis poveikis</w:t>
      </w:r>
      <w:r w:rsidRPr="00B52AB8">
        <w:rPr>
          <w:rFonts w:ascii="Times New Roman" w:eastAsia="Times New Roman" w:hAnsi="Times New Roman" w:cs="Times New Roman"/>
          <w:b/>
          <w:kern w:val="0"/>
          <w:sz w:val="22"/>
          <w:szCs w:val="22"/>
          <w:lang w:eastAsia="zh-CN"/>
          <w14:ligatures w14:val="none"/>
        </w:rPr>
        <w:fldChar w:fldCharType="begin"/>
      </w:r>
      <w:r w:rsidRPr="00B52AB8">
        <w:rPr>
          <w:rFonts w:ascii="Times New Roman" w:eastAsia="Times New Roman" w:hAnsi="Times New Roman" w:cs="Times New Roman"/>
          <w:b/>
          <w:kern w:val="0"/>
          <w:sz w:val="22"/>
          <w:szCs w:val="22"/>
          <w:lang w:eastAsia="zh-CN"/>
          <w14:ligatures w14:val="none"/>
        </w:rPr>
        <w:instrText xml:space="preserve"> DOCVARIABLE vault_nd_c2f94657-14f2-4583-b8c0-4b75309dfa87 \* MERGEFORMAT </w:instrText>
      </w:r>
      <w:r w:rsidRPr="00B52AB8">
        <w:rPr>
          <w:rFonts w:ascii="Times New Roman" w:eastAsia="Times New Roman" w:hAnsi="Times New Roman" w:cs="Times New Roman"/>
          <w:b/>
          <w:kern w:val="0"/>
          <w:sz w:val="22"/>
          <w:szCs w:val="22"/>
          <w:lang w:eastAsia="zh-CN"/>
          <w14:ligatures w14:val="none"/>
        </w:rPr>
        <w:fldChar w:fldCharType="separate"/>
      </w:r>
      <w:r w:rsidRPr="00B52AB8">
        <w:rPr>
          <w:rFonts w:ascii="Times New Roman" w:eastAsia="Times New Roman" w:hAnsi="Times New Roman" w:cs="Times New Roman"/>
          <w:b/>
          <w:kern w:val="0"/>
          <w:sz w:val="22"/>
          <w:szCs w:val="22"/>
          <w:lang w:eastAsia="zh-CN"/>
          <w14:ligatures w14:val="none"/>
        </w:rPr>
        <w:t xml:space="preserve"> </w:t>
      </w:r>
      <w:r w:rsidRPr="00B52AB8">
        <w:rPr>
          <w:rFonts w:ascii="Times New Roman" w:eastAsia="Times New Roman" w:hAnsi="Times New Roman" w:cs="Times New Roman"/>
          <w:b/>
          <w:kern w:val="0"/>
          <w:sz w:val="22"/>
          <w:szCs w:val="22"/>
          <w:lang w:eastAsia="zh-CN"/>
          <w14:ligatures w14:val="none"/>
        </w:rPr>
        <w:fldChar w:fldCharType="end"/>
      </w:r>
    </w:p>
    <w:p w14:paraId="6FD91A7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6DA04A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Šis vaistas, kaip ir visi kiti, gali sukelti šalutinį poveikį, nors jis pasireiškia ne visiems žmonėms.</w:t>
      </w:r>
    </w:p>
    <w:p w14:paraId="24F0587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37E0407" w14:textId="46BCA905"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bookmarkStart w:id="0" w:name="_Hlk60762920"/>
      <w:r w:rsidRPr="00B52AB8">
        <w:rPr>
          <w:rFonts w:ascii="Times New Roman" w:eastAsia="Times New Roman" w:hAnsi="Times New Roman" w:cs="Times New Roman"/>
          <w:kern w:val="0"/>
          <w:sz w:val="22"/>
          <w:szCs w:val="22"/>
          <w:lang w:eastAsia="zh-CN"/>
          <w14:ligatures w14:val="none"/>
        </w:rPr>
        <w:t xml:space="preserve">Nutraukite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 xml:space="preserve"> vartojimą ir nedelsdami kreipkitės į gydytoją, jei pastebėsite bet kurį toliau paminėtą sunkų šalutinį poveikį, kadangi gali prireikti skubaus medicininio gydymo:</w:t>
      </w:r>
    </w:p>
    <w:p w14:paraId="046D48A1"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Mintys apie savižalą ar savižudybę (žr. 2 skyrių).</w:t>
      </w:r>
    </w:p>
    <w:p w14:paraId="6F87F1EC"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Sunkios odos reakcijos (žr. 2 skyrių „Įspėjimai ir atsargumo priemonės“), tokios kaip:</w:t>
      </w:r>
    </w:p>
    <w:p w14:paraId="4D58D5BB" w14:textId="77777777" w:rsidR="00B52AB8" w:rsidRPr="00B52AB8" w:rsidRDefault="00B52AB8" w:rsidP="00B52AB8">
      <w:pPr>
        <w:numPr>
          <w:ilvl w:val="0"/>
          <w:numId w:val="11"/>
        </w:numPr>
        <w:tabs>
          <w:tab w:val="left" w:pos="567"/>
        </w:tabs>
        <w:suppressAutoHyphens/>
        <w:ind w:left="1134" w:hanging="567"/>
        <w:contextualSpacing/>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išbėrimas kartu su karščiavimu, į gripą panašiais simptomais ir limfmazgių padidėjimu. Tai gali būti būklė, vadinama reakcija į vaistą su eozinofilija ir sisteminiais simptomais (angl. </w:t>
      </w:r>
      <w:r w:rsidRPr="00B52AB8">
        <w:rPr>
          <w:rFonts w:ascii="Times New Roman" w:eastAsia="Times New Roman" w:hAnsi="Times New Roman" w:cs="Times New Roman"/>
          <w:i/>
          <w:iCs/>
          <w:kern w:val="0"/>
          <w:sz w:val="22"/>
          <w:szCs w:val="22"/>
          <w:lang w:eastAsia="zh-CN"/>
          <w14:ligatures w14:val="none"/>
        </w:rPr>
        <w:t>drug reaction with eosinophilia and systemic symptoms</w:t>
      </w:r>
      <w:r w:rsidRPr="00B52AB8">
        <w:rPr>
          <w:rFonts w:ascii="Times New Roman" w:eastAsia="Times New Roman" w:hAnsi="Times New Roman" w:cs="Times New Roman"/>
          <w:kern w:val="0"/>
          <w:sz w:val="22"/>
          <w:szCs w:val="22"/>
          <w:lang w:eastAsia="zh-CN"/>
          <w14:ligatures w14:val="none"/>
        </w:rPr>
        <w:t>, DRESS);</w:t>
      </w:r>
    </w:p>
    <w:p w14:paraId="640C4F75" w14:textId="77777777" w:rsidR="00B52AB8" w:rsidRPr="00B52AB8" w:rsidRDefault="00B52AB8" w:rsidP="00B52AB8">
      <w:pPr>
        <w:numPr>
          <w:ilvl w:val="0"/>
          <w:numId w:val="11"/>
        </w:numPr>
        <w:tabs>
          <w:tab w:val="left" w:pos="567"/>
        </w:tabs>
        <w:suppressAutoHyphens/>
        <w:ind w:left="1134" w:hanging="567"/>
        <w:contextualSpacing/>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pūslių atsiradimas, išplitęs odos pleiskanojimas, pūliais užpildytos dėmės kartu su karščiavimu. Tai gali būti būklė, vadinama ūmine išplitusia egzantemine pustulioze (angl. </w:t>
      </w:r>
      <w:r w:rsidRPr="00B52AB8">
        <w:rPr>
          <w:rFonts w:ascii="Times New Roman" w:eastAsia="Times New Roman" w:hAnsi="Times New Roman" w:cs="Times New Roman"/>
          <w:i/>
          <w:iCs/>
          <w:kern w:val="0"/>
          <w:sz w:val="22"/>
          <w:szCs w:val="22"/>
          <w:lang w:eastAsia="zh-CN"/>
          <w14:ligatures w14:val="none"/>
        </w:rPr>
        <w:t>acute generalised exanthematous pustulosis</w:t>
      </w:r>
      <w:r w:rsidRPr="00B52AB8">
        <w:rPr>
          <w:rFonts w:ascii="Times New Roman" w:eastAsia="Times New Roman" w:hAnsi="Times New Roman" w:cs="Times New Roman"/>
          <w:kern w:val="0"/>
          <w:sz w:val="22"/>
          <w:szCs w:val="22"/>
          <w:lang w:eastAsia="zh-CN"/>
          <w14:ligatures w14:val="none"/>
        </w:rPr>
        <w:t>, AGEP);</w:t>
      </w:r>
    </w:p>
    <w:p w14:paraId="47512441" w14:textId="77777777" w:rsidR="00B52AB8" w:rsidRPr="00B52AB8" w:rsidRDefault="00B52AB8" w:rsidP="00B52AB8">
      <w:pPr>
        <w:numPr>
          <w:ilvl w:val="0"/>
          <w:numId w:val="11"/>
        </w:numPr>
        <w:tabs>
          <w:tab w:val="left" w:pos="567"/>
        </w:tabs>
        <w:suppressAutoHyphens/>
        <w:ind w:left="1134" w:hanging="567"/>
        <w:contextualSpacing/>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odos pūslių susidarymas arba lupimasis aplink lūpas, akis, burną, nosį ir lytinius organus, į gripą panašūs simptomai ir karščiavimas. Tai gali būti būklė, vadinama Stivenso-Džonsono (</w:t>
      </w:r>
      <w:r w:rsidRPr="00B52AB8">
        <w:rPr>
          <w:rFonts w:ascii="Times New Roman" w:eastAsia="Times New Roman" w:hAnsi="Times New Roman" w:cs="Times New Roman"/>
          <w:i/>
          <w:iCs/>
          <w:kern w:val="0"/>
          <w:sz w:val="22"/>
          <w:szCs w:val="22"/>
          <w:lang w:eastAsia="zh-CN"/>
          <w14:ligatures w14:val="none"/>
        </w:rPr>
        <w:t>Stevens-Johnson</w:t>
      </w:r>
      <w:r w:rsidRPr="00B52AB8">
        <w:rPr>
          <w:rFonts w:ascii="Times New Roman" w:eastAsia="Times New Roman" w:hAnsi="Times New Roman" w:cs="Times New Roman"/>
          <w:kern w:val="0"/>
          <w:sz w:val="22"/>
          <w:szCs w:val="22"/>
          <w:lang w:eastAsia="zh-CN"/>
          <w14:ligatures w14:val="none"/>
        </w:rPr>
        <w:t>) sindromu (SJS);</w:t>
      </w:r>
    </w:p>
    <w:p w14:paraId="0EE8A8E8" w14:textId="77777777" w:rsidR="00B52AB8" w:rsidRPr="00B52AB8" w:rsidRDefault="00B52AB8" w:rsidP="00B52AB8">
      <w:pPr>
        <w:numPr>
          <w:ilvl w:val="0"/>
          <w:numId w:val="11"/>
        </w:numPr>
        <w:tabs>
          <w:tab w:val="left" w:pos="567"/>
        </w:tabs>
        <w:suppressAutoHyphens/>
        <w:ind w:left="1134" w:hanging="567"/>
        <w:contextualSpacing/>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daugybinės odos pažaidos, odos niežėjimas, sąnarių maudimas, karščiavimas ir bendrasis negalavimas. Tai gali būti būklė, vadinama toksine epidermio nekrolize (</w:t>
      </w:r>
      <w:r w:rsidRPr="00B52AB8">
        <w:rPr>
          <w:rFonts w:ascii="Times New Roman" w:eastAsia="Times New Roman" w:hAnsi="Times New Roman" w:cs="Times New Roman"/>
          <w:i/>
          <w:iCs/>
          <w:kern w:val="0"/>
          <w:sz w:val="22"/>
          <w:szCs w:val="22"/>
          <w:lang w:eastAsia="zh-CN"/>
          <w14:ligatures w14:val="none"/>
        </w:rPr>
        <w:t>TEN</w:t>
      </w:r>
      <w:r w:rsidRPr="00B52AB8">
        <w:rPr>
          <w:rFonts w:ascii="Times New Roman" w:eastAsia="Times New Roman" w:hAnsi="Times New Roman" w:cs="Times New Roman"/>
          <w:kern w:val="0"/>
          <w:sz w:val="22"/>
          <w:szCs w:val="22"/>
          <w:lang w:eastAsia="zh-CN"/>
          <w14:ligatures w14:val="none"/>
        </w:rPr>
        <w:t>);</w:t>
      </w:r>
    </w:p>
    <w:p w14:paraId="0EA49736" w14:textId="77777777" w:rsidR="00B52AB8" w:rsidRPr="00B52AB8" w:rsidRDefault="00B52AB8" w:rsidP="00B52AB8">
      <w:pPr>
        <w:numPr>
          <w:ilvl w:val="0"/>
          <w:numId w:val="11"/>
        </w:numPr>
        <w:tabs>
          <w:tab w:val="left" w:pos="567"/>
        </w:tabs>
        <w:suppressAutoHyphens/>
        <w:ind w:left="1134" w:hanging="567"/>
        <w:contextualSpacing/>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odos reakcija, įskaitant iškilusias, skausmingas slyvos spalvos žaizdeles, ypač ant rankų, plaštakų, pirštų, veido ir kaklo; kartu gali pasireikšti karščiavimas. Tai gali būti būklė, vadinama Svyto (</w:t>
      </w:r>
      <w:r w:rsidRPr="00B52AB8">
        <w:rPr>
          <w:rFonts w:ascii="Times New Roman" w:eastAsia="Times New Roman" w:hAnsi="Times New Roman" w:cs="Times New Roman"/>
          <w:i/>
          <w:iCs/>
          <w:kern w:val="0"/>
          <w:sz w:val="22"/>
          <w:szCs w:val="22"/>
          <w:lang w:eastAsia="zh-CN"/>
          <w14:ligatures w14:val="none"/>
        </w:rPr>
        <w:t>Sweet</w:t>
      </w:r>
      <w:r w:rsidRPr="00B52AB8">
        <w:rPr>
          <w:rFonts w:ascii="Times New Roman" w:eastAsia="Times New Roman" w:hAnsi="Times New Roman" w:cs="Times New Roman"/>
          <w:kern w:val="0"/>
          <w:sz w:val="22"/>
          <w:szCs w:val="22"/>
          <w:lang w:eastAsia="zh-CN"/>
          <w14:ligatures w14:val="none"/>
        </w:rPr>
        <w:t>) sindromu.</w:t>
      </w:r>
    </w:p>
    <w:p w14:paraId="5B49BEAB"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Kepenų sutrikimai. Galimi simptomai yra bendrasis negalavimas su gelta (odos ir akių pageltimu) arba be jos, tamsus šlapimas, pykinimas, vėmimas ir (arba) pilvo skausmas. Buvo pastebėti reti kepenų nepakankamumo atvejai (įskaitant mirtinus atvejus).</w:t>
      </w:r>
    </w:p>
    <w:p w14:paraId="37248DF9" w14:textId="77777777" w:rsidR="00B52AB8" w:rsidRPr="00B52AB8" w:rsidRDefault="00B52AB8" w:rsidP="00B52AB8">
      <w:pPr>
        <w:tabs>
          <w:tab w:val="left" w:pos="567"/>
        </w:tabs>
        <w:suppressAutoHyphens/>
        <w:ind w:left="0" w:firstLine="0"/>
        <w:rPr>
          <w:rFonts w:ascii="Times New Roman" w:eastAsia="Times New Roman" w:hAnsi="Times New Roman" w:cs="Times New Roman"/>
          <w:kern w:val="0"/>
          <w:sz w:val="22"/>
          <w:szCs w:val="22"/>
          <w:lang w:eastAsia="zh-CN"/>
          <w14:ligatures w14:val="none"/>
        </w:rPr>
      </w:pPr>
    </w:p>
    <w:p w14:paraId="106759D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bookmarkStart w:id="1" w:name="_Hlk61014743"/>
      <w:r w:rsidRPr="00B52AB8">
        <w:rPr>
          <w:rFonts w:ascii="Times New Roman" w:eastAsia="Times New Roman" w:hAnsi="Times New Roman" w:cs="Times New Roman"/>
          <w:kern w:val="0"/>
          <w:sz w:val="22"/>
          <w:szCs w:val="22"/>
          <w:lang w:eastAsia="zh-CN"/>
          <w14:ligatures w14:val="none"/>
        </w:rPr>
        <w:t>Nedelsdami kreipkitės į gydytoją, jei bet kuris toliau paminėtas šalutinis poveikis taps sunkus ar truks ilgiau nei kelias dienas:</w:t>
      </w:r>
    </w:p>
    <w:p w14:paraId="67EEFC93"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Prislėgta nuotaika, nervingumas arba nerimas, minčių susipainiojimo pojūtis, susijaudinimas (ažitacija), miego sutrikimai, kliedesiai, haliucinacijos, nuotaikos pokyčiai, pernelyg pakili nuotaika arba stiprus susijaudinimas (žr. 2 skyrių).</w:t>
      </w:r>
      <w:bookmarkEnd w:id="0"/>
    </w:p>
    <w:bookmarkEnd w:id="1"/>
    <w:p w14:paraId="565C8152" w14:textId="77777777" w:rsidR="00B52AB8" w:rsidRPr="00B52AB8" w:rsidRDefault="00B52AB8" w:rsidP="00B52AB8">
      <w:pPr>
        <w:tabs>
          <w:tab w:val="left" w:pos="567"/>
        </w:tabs>
        <w:suppressAutoHyphens/>
        <w:ind w:left="0" w:firstLine="0"/>
        <w:rPr>
          <w:rFonts w:ascii="Times New Roman" w:eastAsia="Times New Roman" w:hAnsi="Times New Roman" w:cs="Times New Roman"/>
          <w:kern w:val="0"/>
          <w:sz w:val="22"/>
          <w:szCs w:val="22"/>
          <w:lang w:eastAsia="zh-CN"/>
          <w14:ligatures w14:val="none"/>
        </w:rPr>
      </w:pPr>
    </w:p>
    <w:p w14:paraId="35DA1289" w14:textId="77777777" w:rsidR="00B52AB8" w:rsidRPr="00B52AB8" w:rsidRDefault="00B52AB8" w:rsidP="00B52AB8">
      <w:pPr>
        <w:suppressAutoHyphens/>
        <w:ind w:left="0" w:right="-29" w:firstLine="0"/>
        <w:rPr>
          <w:rFonts w:ascii="Times New Roman" w:eastAsia="Times New Roman" w:hAnsi="Times New Roman" w:cs="Times New Roman"/>
          <w:bCs/>
          <w:i/>
          <w:noProof/>
          <w:kern w:val="0"/>
          <w:sz w:val="22"/>
          <w:szCs w:val="22"/>
          <w:lang w:eastAsia="zh-CN"/>
          <w14:ligatures w14:val="none"/>
        </w:rPr>
      </w:pPr>
      <w:r w:rsidRPr="00B52AB8">
        <w:rPr>
          <w:rFonts w:ascii="Times New Roman" w:eastAsia="Times New Roman" w:hAnsi="Times New Roman" w:cs="Times New Roman"/>
          <w:bCs/>
          <w:i/>
          <w:noProof/>
          <w:kern w:val="0"/>
          <w:sz w:val="22"/>
          <w:szCs w:val="22"/>
          <w:lang w:eastAsia="zh-CN"/>
          <w14:ligatures w14:val="none"/>
        </w:rPr>
        <w:t>Labai dažni šalutinio poveikio reiškiniai (gali pasireikšti ne rečiau kaip 1 iš 10 asmenų):</w:t>
      </w:r>
    </w:p>
    <w:p w14:paraId="0A05F341"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pilvo skausmas, pykinimas.</w:t>
      </w:r>
    </w:p>
    <w:p w14:paraId="2151C428" w14:textId="77777777" w:rsidR="00B52AB8" w:rsidRPr="00B52AB8" w:rsidRDefault="00B52AB8" w:rsidP="00B52AB8">
      <w:pPr>
        <w:tabs>
          <w:tab w:val="left" w:pos="567"/>
        </w:tabs>
        <w:suppressAutoHyphens/>
        <w:ind w:left="567" w:hanging="567"/>
        <w:rPr>
          <w:rFonts w:ascii="Times New Roman" w:eastAsia="Times New Roman" w:hAnsi="Times New Roman" w:cs="Times New Roman"/>
          <w:kern w:val="0"/>
          <w:sz w:val="22"/>
          <w:szCs w:val="22"/>
          <w:lang w:eastAsia="zh-CN"/>
          <w14:ligatures w14:val="none"/>
        </w:rPr>
      </w:pPr>
    </w:p>
    <w:p w14:paraId="58DEE734" w14:textId="77777777" w:rsidR="00B52AB8" w:rsidRPr="00B52AB8" w:rsidRDefault="00B52AB8" w:rsidP="00B52AB8">
      <w:pPr>
        <w:tabs>
          <w:tab w:val="left" w:pos="567"/>
        </w:tabs>
        <w:suppressAutoHyphens/>
        <w:ind w:left="567" w:hanging="567"/>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Cs/>
          <w:i/>
          <w:noProof/>
          <w:kern w:val="0"/>
          <w:sz w:val="22"/>
          <w:szCs w:val="22"/>
          <w:lang w:eastAsia="zh-CN"/>
          <w14:ligatures w14:val="none"/>
        </w:rPr>
        <w:t>Dažni šalutinio poveikio reiškiniai (gali pasireikšti rečiau kaip 1 iš 10 asmenų</w:t>
      </w:r>
      <w:r w:rsidRPr="00B52AB8">
        <w:rPr>
          <w:rFonts w:ascii="Times New Roman" w:eastAsia="Times New Roman" w:hAnsi="Times New Roman" w:cs="Times New Roman"/>
          <w:i/>
          <w:kern w:val="0"/>
          <w:sz w:val="22"/>
          <w:szCs w:val="22"/>
          <w:lang w:eastAsia="zh-CN"/>
          <w14:ligatures w14:val="none"/>
        </w:rPr>
        <w:t>):</w:t>
      </w:r>
    </w:p>
    <w:p w14:paraId="7A58AA53"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apetito praradimas;</w:t>
      </w:r>
    </w:p>
    <w:p w14:paraId="368B3CB2"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nuotaikų kaita;</w:t>
      </w:r>
    </w:p>
    <w:p w14:paraId="16A44CF6"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galvos skausmas;</w:t>
      </w:r>
    </w:p>
    <w:p w14:paraId="38293A1B"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lastRenderedPageBreak/>
        <w:t>neryškus matymas;</w:t>
      </w:r>
    </w:p>
    <w:p w14:paraId="20A6F541"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viduriavimas, vėmimas;</w:t>
      </w:r>
    </w:p>
    <w:p w14:paraId="401B711E"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odos išbėrimas, niežėjimas.</w:t>
      </w:r>
    </w:p>
    <w:p w14:paraId="77CF4FB5" w14:textId="77777777" w:rsidR="00B52AB8" w:rsidRPr="00B52AB8" w:rsidRDefault="00B52AB8" w:rsidP="00B52AB8">
      <w:pPr>
        <w:tabs>
          <w:tab w:val="left" w:pos="567"/>
        </w:tabs>
        <w:suppressAutoHyphens/>
        <w:ind w:left="567" w:hanging="567"/>
        <w:rPr>
          <w:rFonts w:ascii="Times New Roman" w:eastAsia="Times New Roman" w:hAnsi="Times New Roman" w:cs="Times New Roman"/>
          <w:kern w:val="0"/>
          <w:sz w:val="22"/>
          <w:szCs w:val="22"/>
          <w:lang w:eastAsia="zh-CN"/>
          <w14:ligatures w14:val="none"/>
        </w:rPr>
      </w:pPr>
    </w:p>
    <w:p w14:paraId="6731BB5A" w14:textId="77777777" w:rsidR="00B52AB8" w:rsidRPr="00B52AB8" w:rsidRDefault="00B52AB8" w:rsidP="00B52AB8">
      <w:pPr>
        <w:tabs>
          <w:tab w:val="left" w:pos="567"/>
        </w:tabs>
        <w:suppressAutoHyphens/>
        <w:ind w:left="567" w:hanging="567"/>
        <w:rPr>
          <w:rFonts w:ascii="Times New Roman" w:eastAsia="Times New Roman" w:hAnsi="Times New Roman" w:cs="Times New Roman"/>
          <w:i/>
          <w:kern w:val="0"/>
          <w:sz w:val="22"/>
          <w:szCs w:val="22"/>
          <w:lang w:eastAsia="zh-CN"/>
          <w14:ligatures w14:val="none"/>
        </w:rPr>
      </w:pPr>
      <w:r w:rsidRPr="00B52AB8">
        <w:rPr>
          <w:rFonts w:ascii="Times New Roman" w:eastAsia="Times New Roman" w:hAnsi="Times New Roman" w:cs="Times New Roman"/>
          <w:bCs/>
          <w:i/>
          <w:noProof/>
          <w:kern w:val="0"/>
          <w:sz w:val="22"/>
          <w:szCs w:val="22"/>
          <w:lang w:eastAsia="zh-CN"/>
          <w14:ligatures w14:val="none"/>
        </w:rPr>
        <w:t>Nedažni šalutinio poveikio reiškiniai (gali pasireikšti rečiau kaip 1 iš 100 asmenų):</w:t>
      </w:r>
    </w:p>
    <w:p w14:paraId="79ED5B69"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nervingumas;</w:t>
      </w:r>
    </w:p>
    <w:p w14:paraId="21D8C4AE"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svaigulys;</w:t>
      </w:r>
    </w:p>
    <w:p w14:paraId="13FE12AB"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tinklainės pakitimai (retinopatija), akipločio sutrikimas, regėjimo sutrikimai dėl tinklainės pažeidimo (makulopatija), ragenos pokyčiai;</w:t>
      </w:r>
    </w:p>
    <w:p w14:paraId="151EDA3A" w14:textId="77777777" w:rsidR="00B52AB8" w:rsidRPr="00B52AB8" w:rsidRDefault="00B52AB8" w:rsidP="00383C65">
      <w:pPr>
        <w:keepNext/>
        <w:keepLines/>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pusiausvyros sutrikimai (svaigimas), ūžesys (spengimas) ausyse;</w:t>
      </w:r>
    </w:p>
    <w:p w14:paraId="5BA6AE12"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nenormalūs kepenų funkcijos tyrimų rodmenys;</w:t>
      </w:r>
    </w:p>
    <w:p w14:paraId="2470E1ED"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pigmentacijos sutrikimai, plaukų spalvos pasikeitimai, plaukų slinkimas;</w:t>
      </w:r>
    </w:p>
    <w:p w14:paraId="1997FE77" w14:textId="77777777" w:rsidR="00B52AB8" w:rsidRPr="00B52AB8" w:rsidRDefault="00B52AB8" w:rsidP="00383C65">
      <w:pPr>
        <w:numPr>
          <w:ilvl w:val="0"/>
          <w:numId w:val="3"/>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raumenų silpnumas, jutiminiai – motoriniai sutrikimai. </w:t>
      </w:r>
    </w:p>
    <w:p w14:paraId="7709EC00" w14:textId="77777777" w:rsidR="00B52AB8" w:rsidRPr="00B52AB8" w:rsidRDefault="00B52AB8" w:rsidP="00B52AB8">
      <w:pPr>
        <w:tabs>
          <w:tab w:val="left" w:pos="567"/>
        </w:tabs>
        <w:suppressAutoHyphens/>
        <w:ind w:left="567" w:hanging="567"/>
        <w:rPr>
          <w:rFonts w:ascii="Times New Roman" w:eastAsia="Times New Roman" w:hAnsi="Times New Roman" w:cs="Times New Roman"/>
          <w:kern w:val="0"/>
          <w:sz w:val="22"/>
          <w:szCs w:val="22"/>
          <w:lang w:eastAsia="zh-CN"/>
          <w14:ligatures w14:val="none"/>
        </w:rPr>
      </w:pPr>
    </w:p>
    <w:p w14:paraId="52AFB4DC" w14:textId="77777777" w:rsidR="00B52AB8" w:rsidRPr="00B52AB8" w:rsidRDefault="00B52AB8" w:rsidP="00B52AB8">
      <w:pPr>
        <w:tabs>
          <w:tab w:val="left" w:pos="142"/>
        </w:tabs>
        <w:suppressAutoHyphens/>
        <w:ind w:left="0" w:firstLine="0"/>
        <w:rPr>
          <w:rFonts w:ascii="Times New Roman" w:eastAsia="Times New Roman" w:hAnsi="Times New Roman" w:cs="Times New Roman"/>
          <w:i/>
          <w:kern w:val="0"/>
          <w:sz w:val="22"/>
          <w:szCs w:val="22"/>
          <w:lang w:eastAsia="zh-CN"/>
          <w14:ligatures w14:val="none"/>
        </w:rPr>
      </w:pPr>
      <w:r w:rsidRPr="00B52AB8">
        <w:rPr>
          <w:rFonts w:ascii="Times New Roman" w:eastAsia="Times New Roman" w:hAnsi="Times New Roman" w:cs="Times New Roman"/>
          <w:bCs/>
          <w:i/>
          <w:noProof/>
          <w:kern w:val="0"/>
          <w:sz w:val="22"/>
          <w:szCs w:val="22"/>
          <w:lang w:eastAsia="zh-CN"/>
          <w14:ligatures w14:val="none"/>
        </w:rPr>
        <w:t>Šalutinio poveikio reiškiniai, kurių dažnis nežinomas (negali būti apskaičiuotas pagal turimus duomenis):</w:t>
      </w:r>
    </w:p>
    <w:p w14:paraId="39BA3550"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neįprastas širdies ritmas, gyvybei pavojingas nereguliarus širdies ritmas (nustatytas EKG) (žr. 2 sk. poskyrį „Įspėjimai ir atsargumo priemonės“);</w:t>
      </w:r>
    </w:p>
    <w:p w14:paraId="379C0C4A"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kaulų čiulpų slopinimas, mažakraujystė, aplazinė mažakraujystė, kai dėl kaulų čiulpų sutrikimo sumažėja visų kraujo ląstelių skaičius, agranulocitozė (žymus tam tikros rūšies baltųjų kraujo ląstelių skaičiaus sumažėjimas), leukopenija (baltųjų kraujo ląstelių skaičiaus kraujyje sumažėjimas), trombocitopenija (kraujo plokštelių skaičiaus kraujyje sumažėjimas);</w:t>
      </w:r>
    </w:p>
    <w:p w14:paraId="78903EA2"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dilgėlinė, sunki išplitusi alerginė reakcija (angioneurozinė edema), bronchų spazmas;</w:t>
      </w:r>
    </w:p>
    <w:p w14:paraId="50BFBF31"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gliukozės kiekio kraujyje sumažėjimas, porfirija (liga, kuriai būdingas porfirino metabolizmo sutrikimas);</w:t>
      </w:r>
    </w:p>
    <w:p w14:paraId="67169BD5"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psichozė; </w:t>
      </w:r>
    </w:p>
    <w:p w14:paraId="69651CD5"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traukuliai, ekstrapiramidiniai sutrikimai (nevalingas raumenų susitraukimas, judėjimo sutrikimas, drebulys);</w:t>
      </w:r>
    </w:p>
    <w:p w14:paraId="67100B24"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geltonosios dėmės degeneracija (dėl jos sutrinka regėjimas), ratilų matymas, jautrumas šviesai (fotofobija), neryškus regėjimas dėl akomodacijos sutrikimo;</w:t>
      </w:r>
    </w:p>
    <w:p w14:paraId="6D885644"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klausos pablogėjimas;</w:t>
      </w:r>
    </w:p>
    <w:p w14:paraId="22626804"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širdies raumens sutrikimas (kardiomiopatija), dėl kurio gali išsivystyti širdies nepakankamumas, keliais atvejais pasibaigęs mirtimi, širdies laidumo sutrikimas, širdies skilvelių raumens padidėjimas (hipertrofija);</w:t>
      </w:r>
    </w:p>
    <w:p w14:paraId="343D17ED"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žaibinis kepenų funkcijos nepakankamumas;</w:t>
      </w:r>
    </w:p>
    <w:p w14:paraId="26CBBAF6"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sunki vaistų sukelta liga, pasireiškianti išplitusiu odos pažeidimu ar išbėrimu (daugiaformė raudonė, Stivenso-Džonsono sindromas, toksinė epidermio nekrolizė, eksfoliacinis dermatitas, išplitusi ūminė egzanteminė pustuliozė [angl. </w:t>
      </w:r>
      <w:r w:rsidRPr="00B52AB8">
        <w:rPr>
          <w:rFonts w:ascii="Times New Roman" w:eastAsia="Times New Roman" w:hAnsi="Times New Roman" w:cs="Times New Roman"/>
          <w:i/>
          <w:kern w:val="0"/>
          <w:sz w:val="22"/>
          <w:szCs w:val="22"/>
          <w:lang w:eastAsia="zh-CN"/>
          <w14:ligatures w14:val="none"/>
        </w:rPr>
        <w:t>AGEP</w:t>
      </w:r>
      <w:r w:rsidRPr="00B52AB8">
        <w:rPr>
          <w:rFonts w:ascii="Times New Roman" w:eastAsia="Times New Roman" w:hAnsi="Times New Roman" w:cs="Times New Roman"/>
          <w:kern w:val="0"/>
          <w:sz w:val="22"/>
          <w:szCs w:val="22"/>
          <w:lang w:eastAsia="zh-CN"/>
          <w14:ligatures w14:val="none"/>
        </w:rPr>
        <w:t>]), padidėjęs jautrumas šviesai [fotosensibilizacija]);</w:t>
      </w:r>
    </w:p>
    <w:p w14:paraId="70D03D5D" w14:textId="77777777"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raumenų silpnumas (miopatija, neuromiopatija), besivystanti raumenų atrofija, sausgyslių refleksų nebuvimas ar susilpnėjimas, jutimo susilpnėjimas (dėl nervų laidumo sutrikimų);</w:t>
      </w:r>
    </w:p>
    <w:p w14:paraId="7FCF1C5B" w14:textId="73C9A884" w:rsidR="00B52AB8" w:rsidRPr="00B52AB8" w:rsidRDefault="00B52AB8" w:rsidP="00383C65">
      <w:pPr>
        <w:numPr>
          <w:ilvl w:val="0"/>
          <w:numId w:val="3"/>
        </w:numPr>
        <w:tabs>
          <w:tab w:val="clear" w:pos="1296"/>
        </w:tabs>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Žalą sukeliantis tam tikro tipo riebalų kaupimasis audiniuose. (žr. 2 skyrių „Įspėjimai ir atsargumo priemonės“). Gydytojas gali nuspręsti nutraukti gydymą </w:t>
      </w:r>
      <w:r w:rsidR="00100E76">
        <w:rPr>
          <w:rFonts w:ascii="Times New Roman" w:eastAsia="Times New Roman" w:hAnsi="Times New Roman" w:cs="Times New Roman"/>
          <w:kern w:val="0"/>
          <w:sz w:val="22"/>
          <w:szCs w:val="22"/>
          <w:lang w:eastAsia="zh-CN"/>
          <w14:ligatures w14:val="none"/>
        </w:rPr>
        <w:t>IDROSSICLOROCHINA DOC</w:t>
      </w:r>
      <w:r w:rsidRPr="00B52AB8">
        <w:rPr>
          <w:rFonts w:ascii="Times New Roman" w:eastAsia="Times New Roman" w:hAnsi="Times New Roman" w:cs="Times New Roman"/>
          <w:kern w:val="0"/>
          <w:sz w:val="22"/>
          <w:szCs w:val="22"/>
          <w:lang w:eastAsia="zh-CN"/>
          <w14:ligatures w14:val="none"/>
        </w:rPr>
        <w:t>.</w:t>
      </w:r>
    </w:p>
    <w:p w14:paraId="477FCDC3" w14:textId="77777777" w:rsidR="00B52AB8" w:rsidRPr="00B52AB8" w:rsidRDefault="00B52AB8" w:rsidP="00B52AB8">
      <w:pPr>
        <w:tabs>
          <w:tab w:val="left" w:pos="567"/>
        </w:tabs>
        <w:suppressAutoHyphens/>
        <w:ind w:left="0" w:firstLine="0"/>
        <w:rPr>
          <w:rFonts w:ascii="Times New Roman" w:eastAsia="Times New Roman" w:hAnsi="Times New Roman" w:cs="Times New Roman"/>
          <w:b/>
          <w:kern w:val="0"/>
          <w:sz w:val="22"/>
          <w:szCs w:val="22"/>
          <w:lang w:eastAsia="lt-LT"/>
          <w14:ligatures w14:val="none"/>
        </w:rPr>
      </w:pPr>
    </w:p>
    <w:p w14:paraId="0D0591AD" w14:textId="77777777" w:rsidR="00B52AB8" w:rsidRPr="00B52AB8" w:rsidRDefault="00B52AB8" w:rsidP="00B52AB8">
      <w:pPr>
        <w:tabs>
          <w:tab w:val="left" w:pos="567"/>
        </w:tabs>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kern w:val="0"/>
          <w:sz w:val="22"/>
          <w:szCs w:val="22"/>
          <w:lang w:eastAsia="lt-LT"/>
          <w14:ligatures w14:val="none"/>
        </w:rPr>
        <w:t>Pranešimas apie šalutinį poveikį</w:t>
      </w:r>
    </w:p>
    <w:p w14:paraId="5079D5A5" w14:textId="77777777" w:rsidR="00383C65" w:rsidRPr="00383C65" w:rsidRDefault="00383C65" w:rsidP="00383C65">
      <w:pPr>
        <w:ind w:left="0" w:firstLine="0"/>
        <w:rPr>
          <w:rFonts w:ascii="Times New Roman" w:eastAsia="Times New Roman" w:hAnsi="Times New Roman" w:cs="Times New Roman"/>
          <w:kern w:val="0"/>
          <w:sz w:val="22"/>
          <w:szCs w:val="20"/>
          <w14:ligatures w14:val="none"/>
        </w:rPr>
      </w:pPr>
      <w:r w:rsidRPr="00383C65">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383C65">
          <w:rPr>
            <w:rFonts w:ascii="Times New Roman" w:eastAsia="Times New Roman" w:hAnsi="Times New Roman" w:cs="Times New Roman"/>
            <w:color w:val="467886"/>
            <w:kern w:val="0"/>
            <w:sz w:val="22"/>
            <w:szCs w:val="20"/>
            <w:u w:val="single"/>
            <w:lang w:eastAsia="lt-LT"/>
            <w14:ligatures w14:val="none"/>
          </w:rPr>
          <w:t>https://vvkt.lrv.lt/lt/</w:t>
        </w:r>
      </w:hyperlink>
      <w:r w:rsidRPr="00383C65">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383C65">
        <w:rPr>
          <w:rFonts w:ascii="Times New Roman" w:eastAsia="Times New Roman" w:hAnsi="Times New Roman" w:cs="Times New Roman"/>
          <w:kern w:val="0"/>
          <w:sz w:val="22"/>
          <w:szCs w:val="20"/>
          <w14:ligatures w14:val="none"/>
        </w:rPr>
        <w:t>.</w:t>
      </w:r>
    </w:p>
    <w:p w14:paraId="3A21C5BF" w14:textId="77777777" w:rsidR="00B52AB8" w:rsidRPr="005E3190"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22BF26B4" w14:textId="77777777" w:rsidR="00383C65" w:rsidRPr="00B52AB8" w:rsidRDefault="00383C65" w:rsidP="00B52AB8">
      <w:pPr>
        <w:suppressAutoHyphens/>
        <w:ind w:left="0" w:firstLine="0"/>
        <w:rPr>
          <w:rFonts w:ascii="Times New Roman" w:eastAsia="Times New Roman" w:hAnsi="Times New Roman" w:cs="Times New Roman"/>
          <w:kern w:val="0"/>
          <w:sz w:val="22"/>
          <w:szCs w:val="22"/>
          <w:lang w:eastAsia="zh-CN"/>
          <w14:ligatures w14:val="none"/>
        </w:rPr>
      </w:pPr>
    </w:p>
    <w:p w14:paraId="3CABF638" w14:textId="769539DD" w:rsidR="00B52AB8" w:rsidRPr="00B52AB8" w:rsidRDefault="00B52AB8" w:rsidP="00B52AB8">
      <w:pPr>
        <w:keepNext/>
        <w:suppressAutoHyphens/>
        <w:ind w:left="567" w:hanging="567"/>
        <w:outlineLvl w:val="1"/>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5.</w:t>
      </w:r>
      <w:r w:rsidRPr="00B52AB8">
        <w:rPr>
          <w:rFonts w:ascii="Times New Roman" w:eastAsia="Times New Roman" w:hAnsi="Times New Roman" w:cs="Times New Roman"/>
          <w:b/>
          <w:kern w:val="0"/>
          <w:sz w:val="22"/>
          <w:szCs w:val="22"/>
          <w:lang w:eastAsia="zh-CN"/>
          <w14:ligatures w14:val="none"/>
        </w:rPr>
        <w:tab/>
        <w:t xml:space="preserve">Kaip laikyti </w:t>
      </w:r>
      <w:r w:rsidR="00100E76">
        <w:rPr>
          <w:rFonts w:ascii="Times New Roman" w:eastAsia="Times New Roman" w:hAnsi="Times New Roman" w:cs="Times New Roman"/>
          <w:b/>
          <w:bCs/>
          <w:kern w:val="0"/>
          <w:sz w:val="22"/>
          <w:szCs w:val="22"/>
          <w:lang w:eastAsia="zh-CN"/>
          <w14:ligatures w14:val="none"/>
        </w:rPr>
        <w:t>IDROSSICLOROCHINA DOC</w:t>
      </w:r>
      <w:r w:rsidRPr="00B52AB8">
        <w:rPr>
          <w:rFonts w:ascii="Times New Roman" w:eastAsia="Times New Roman" w:hAnsi="Times New Roman" w:cs="Times New Roman"/>
          <w:b/>
          <w:bCs/>
          <w:kern w:val="0"/>
          <w:sz w:val="22"/>
          <w:szCs w:val="22"/>
          <w:lang w:eastAsia="zh-CN"/>
          <w14:ligatures w14:val="none"/>
        </w:rPr>
        <w:fldChar w:fldCharType="begin"/>
      </w:r>
      <w:r w:rsidRPr="00B52AB8">
        <w:rPr>
          <w:rFonts w:ascii="Times New Roman" w:eastAsia="Times New Roman" w:hAnsi="Times New Roman" w:cs="Times New Roman"/>
          <w:b/>
          <w:bCs/>
          <w:kern w:val="0"/>
          <w:sz w:val="22"/>
          <w:szCs w:val="22"/>
          <w:lang w:eastAsia="zh-CN"/>
          <w14:ligatures w14:val="none"/>
        </w:rPr>
        <w:instrText xml:space="preserve"> DOCVARIABLE vault_nd_88c590bc-8e17-49bb-acd3-354675d72707 \* MERGEFORMAT </w:instrText>
      </w:r>
      <w:r w:rsidRPr="00B52AB8">
        <w:rPr>
          <w:rFonts w:ascii="Times New Roman" w:eastAsia="Times New Roman" w:hAnsi="Times New Roman" w:cs="Times New Roman"/>
          <w:b/>
          <w:bCs/>
          <w:kern w:val="0"/>
          <w:sz w:val="22"/>
          <w:szCs w:val="22"/>
          <w:lang w:eastAsia="zh-CN"/>
          <w14:ligatures w14:val="none"/>
        </w:rPr>
        <w:fldChar w:fldCharType="separate"/>
      </w:r>
      <w:r w:rsidRPr="00B52AB8">
        <w:rPr>
          <w:rFonts w:ascii="Times New Roman" w:eastAsia="Times New Roman" w:hAnsi="Times New Roman" w:cs="Times New Roman"/>
          <w:b/>
          <w:bCs/>
          <w:kern w:val="0"/>
          <w:sz w:val="22"/>
          <w:szCs w:val="22"/>
          <w:lang w:eastAsia="zh-CN"/>
          <w14:ligatures w14:val="none"/>
        </w:rPr>
        <w:t xml:space="preserve"> </w:t>
      </w:r>
      <w:r w:rsidRPr="00B52AB8">
        <w:rPr>
          <w:rFonts w:ascii="Times New Roman" w:eastAsia="Times New Roman" w:hAnsi="Times New Roman" w:cs="Times New Roman"/>
          <w:b/>
          <w:bCs/>
          <w:kern w:val="0"/>
          <w:sz w:val="22"/>
          <w:szCs w:val="22"/>
          <w:lang w:eastAsia="zh-CN"/>
          <w14:ligatures w14:val="none"/>
        </w:rPr>
        <w:fldChar w:fldCharType="end"/>
      </w:r>
    </w:p>
    <w:p w14:paraId="2C11A746"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C4AF59B" w14:textId="77777777" w:rsidR="00B52AB8" w:rsidRPr="005E3190" w:rsidRDefault="00B52AB8" w:rsidP="00B52AB8">
      <w:pPr>
        <w:suppressAutoHyphens/>
        <w:ind w:left="0" w:right="-2" w:firstLine="0"/>
        <w:rPr>
          <w:rFonts w:ascii="Times New Roman" w:eastAsia="SimSun" w:hAnsi="Times New Roman" w:cs="Times New Roman"/>
          <w:kern w:val="0"/>
          <w:sz w:val="22"/>
          <w:szCs w:val="22"/>
          <w:lang w:eastAsia="zh-CN"/>
          <w14:ligatures w14:val="none"/>
        </w:rPr>
      </w:pPr>
      <w:r w:rsidRPr="00B52AB8">
        <w:rPr>
          <w:rFonts w:ascii="Times New Roman" w:eastAsia="SimSun" w:hAnsi="Times New Roman" w:cs="Times New Roman"/>
          <w:kern w:val="0"/>
          <w:sz w:val="22"/>
          <w:szCs w:val="22"/>
          <w:lang w:eastAsia="zh-CN"/>
          <w14:ligatures w14:val="none"/>
        </w:rPr>
        <w:t>Šį vaistą laikykite vaikams nepastebimoje ir nepasiekiamoje vietoje.</w:t>
      </w:r>
    </w:p>
    <w:p w14:paraId="7663F79C" w14:textId="77777777" w:rsidR="00EC4F28" w:rsidRPr="00B52AB8" w:rsidRDefault="00EC4F28" w:rsidP="00B52AB8">
      <w:pPr>
        <w:suppressAutoHyphens/>
        <w:ind w:left="0" w:right="-2" w:firstLine="0"/>
        <w:rPr>
          <w:rFonts w:ascii="Times New Roman" w:eastAsia="Times New Roman" w:hAnsi="Times New Roman" w:cs="Times New Roman"/>
          <w:kern w:val="0"/>
          <w:sz w:val="22"/>
          <w:szCs w:val="22"/>
          <w:lang w:eastAsia="zh-CN"/>
          <w14:ligatures w14:val="none"/>
        </w:rPr>
      </w:pPr>
    </w:p>
    <w:p w14:paraId="4B655E87" w14:textId="7D69D3D7" w:rsidR="00B52AB8" w:rsidRDefault="00A7654C" w:rsidP="00B52AB8">
      <w:pPr>
        <w:suppressAutoHyphens/>
        <w:ind w:left="0" w:firstLine="0"/>
        <w:rPr>
          <w:rFonts w:ascii="Times New Roman" w:eastAsia="Times New Roman" w:hAnsi="Times New Roman" w:cs="Times New Roman"/>
          <w:kern w:val="0"/>
          <w:sz w:val="22"/>
          <w:szCs w:val="22"/>
          <w:lang w:eastAsia="zh-CN"/>
          <w14:ligatures w14:val="none"/>
        </w:rPr>
      </w:pPr>
      <w:r w:rsidRPr="00A7654C">
        <w:rPr>
          <w:rFonts w:ascii="Times New Roman" w:eastAsia="Times New Roman" w:hAnsi="Times New Roman" w:cs="Times New Roman"/>
          <w:kern w:val="0"/>
          <w:sz w:val="22"/>
          <w:szCs w:val="22"/>
          <w:lang w:eastAsia="zh-CN"/>
          <w14:ligatures w14:val="none"/>
        </w:rPr>
        <w:lastRenderedPageBreak/>
        <w:t xml:space="preserve">Laikyti </w:t>
      </w:r>
      <w:r>
        <w:rPr>
          <w:rFonts w:ascii="Times New Roman" w:eastAsia="Times New Roman" w:hAnsi="Times New Roman" w:cs="Times New Roman"/>
          <w:kern w:val="0"/>
          <w:sz w:val="22"/>
          <w:szCs w:val="22"/>
          <w:lang w:eastAsia="zh-CN"/>
          <w14:ligatures w14:val="none"/>
        </w:rPr>
        <w:t xml:space="preserve">gamintojo </w:t>
      </w:r>
      <w:r w:rsidRPr="00A7654C">
        <w:rPr>
          <w:rFonts w:ascii="Times New Roman" w:eastAsia="Times New Roman" w:hAnsi="Times New Roman" w:cs="Times New Roman"/>
          <w:kern w:val="0"/>
          <w:sz w:val="22"/>
          <w:szCs w:val="22"/>
          <w:lang w:eastAsia="zh-CN"/>
          <w14:ligatures w14:val="none"/>
        </w:rPr>
        <w:t xml:space="preserve">pakuotėje, kad </w:t>
      </w:r>
      <w:r>
        <w:rPr>
          <w:rFonts w:ascii="Times New Roman" w:eastAsia="Times New Roman" w:hAnsi="Times New Roman" w:cs="Times New Roman"/>
          <w:kern w:val="0"/>
          <w:sz w:val="22"/>
          <w:szCs w:val="22"/>
          <w:lang w:eastAsia="zh-CN"/>
          <w14:ligatures w14:val="none"/>
        </w:rPr>
        <w:t xml:space="preserve">vaistas </w:t>
      </w:r>
      <w:r w:rsidRPr="00A7654C">
        <w:rPr>
          <w:rFonts w:ascii="Times New Roman" w:eastAsia="Times New Roman" w:hAnsi="Times New Roman" w:cs="Times New Roman"/>
          <w:kern w:val="0"/>
          <w:sz w:val="22"/>
          <w:szCs w:val="22"/>
          <w:lang w:eastAsia="zh-CN"/>
          <w14:ligatures w14:val="none"/>
        </w:rPr>
        <w:t>būtų apsaugotas nuo šviesos.</w:t>
      </w:r>
    </w:p>
    <w:p w14:paraId="5AE9702F" w14:textId="77777777" w:rsidR="00001A58" w:rsidRPr="00B52AB8" w:rsidRDefault="00001A58" w:rsidP="00B52AB8">
      <w:pPr>
        <w:suppressAutoHyphens/>
        <w:ind w:left="0" w:firstLine="0"/>
        <w:rPr>
          <w:rFonts w:ascii="Times New Roman" w:eastAsia="Times New Roman" w:hAnsi="Times New Roman" w:cs="Times New Roman"/>
          <w:kern w:val="0"/>
          <w:sz w:val="22"/>
          <w:szCs w:val="22"/>
          <w:lang w:eastAsia="zh-CN"/>
          <w14:ligatures w14:val="none"/>
        </w:rPr>
      </w:pPr>
    </w:p>
    <w:p w14:paraId="0AE83CAF" w14:textId="77777777" w:rsid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Ant dėžutės ir lizdinės plokštelės po „EXP“ nurodytam tinkamumo laikui pasibaigus, šio vaisto vartoti negalima. Vaistas tinkamas vartoti iki paskutinės nurodyto mėnesio dienos.</w:t>
      </w:r>
    </w:p>
    <w:p w14:paraId="6C0E9B57" w14:textId="77777777" w:rsidR="009B6A4C" w:rsidRPr="00B52AB8" w:rsidRDefault="009B6A4C" w:rsidP="00B52AB8">
      <w:pPr>
        <w:suppressAutoHyphens/>
        <w:ind w:left="0" w:firstLine="0"/>
        <w:rPr>
          <w:rFonts w:ascii="Times New Roman" w:eastAsia="Times New Roman" w:hAnsi="Times New Roman" w:cs="Times New Roman"/>
          <w:kern w:val="0"/>
          <w:sz w:val="22"/>
          <w:szCs w:val="22"/>
          <w:lang w:eastAsia="zh-CN"/>
          <w14:ligatures w14:val="none"/>
        </w:rPr>
      </w:pPr>
    </w:p>
    <w:p w14:paraId="0A6CBEA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Vaistų negalima išmesti į kanalizaciją arba su buitinėmis atliekomis. Kaip išmesti nereikalingus vaistus, klauskite vaistininko. Šios priemonės padės apsaugoti aplinką.</w:t>
      </w:r>
    </w:p>
    <w:p w14:paraId="08DB8FB3"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6A2476E1"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3F18011" w14:textId="77777777" w:rsidR="00B52AB8" w:rsidRPr="00B52AB8" w:rsidRDefault="00B52AB8" w:rsidP="00B52AB8">
      <w:pPr>
        <w:keepNext/>
        <w:keepLines/>
        <w:suppressAutoHyphens/>
        <w:ind w:left="567" w:hanging="567"/>
        <w:outlineLvl w:val="1"/>
        <w:rPr>
          <w:rFonts w:ascii="Times New Roman" w:eastAsia="Times New Roman" w:hAnsi="Times New Roman" w:cs="Times New Roman"/>
          <w:b/>
          <w:kern w:val="0"/>
          <w:sz w:val="22"/>
          <w:szCs w:val="22"/>
          <w:lang w:eastAsia="zh-CN"/>
          <w14:ligatures w14:val="none"/>
        </w:rPr>
      </w:pPr>
      <w:r w:rsidRPr="00B52AB8">
        <w:rPr>
          <w:rFonts w:ascii="Times New Roman" w:eastAsia="Times New Roman" w:hAnsi="Times New Roman" w:cs="Times New Roman"/>
          <w:b/>
          <w:kern w:val="0"/>
          <w:sz w:val="22"/>
          <w:szCs w:val="22"/>
          <w:lang w:eastAsia="zh-CN"/>
          <w14:ligatures w14:val="none"/>
        </w:rPr>
        <w:t>6.</w:t>
      </w:r>
      <w:r w:rsidRPr="00B52AB8">
        <w:rPr>
          <w:rFonts w:ascii="Times New Roman" w:eastAsia="Times New Roman" w:hAnsi="Times New Roman" w:cs="Times New Roman"/>
          <w:b/>
          <w:kern w:val="0"/>
          <w:sz w:val="22"/>
          <w:szCs w:val="22"/>
          <w:lang w:eastAsia="zh-CN"/>
          <w14:ligatures w14:val="none"/>
        </w:rPr>
        <w:tab/>
        <w:t>Pakuotės turinys ir kita informacija</w:t>
      </w:r>
      <w:r w:rsidRPr="00B52AB8">
        <w:rPr>
          <w:rFonts w:ascii="Times New Roman" w:eastAsia="Times New Roman" w:hAnsi="Times New Roman" w:cs="Times New Roman"/>
          <w:b/>
          <w:kern w:val="0"/>
          <w:sz w:val="22"/>
          <w:szCs w:val="22"/>
          <w:lang w:eastAsia="zh-CN"/>
          <w14:ligatures w14:val="none"/>
        </w:rPr>
        <w:fldChar w:fldCharType="begin"/>
      </w:r>
      <w:r w:rsidRPr="00B52AB8">
        <w:rPr>
          <w:rFonts w:ascii="Times New Roman" w:eastAsia="Times New Roman" w:hAnsi="Times New Roman" w:cs="Times New Roman"/>
          <w:b/>
          <w:kern w:val="0"/>
          <w:sz w:val="22"/>
          <w:szCs w:val="22"/>
          <w:lang w:eastAsia="zh-CN"/>
          <w14:ligatures w14:val="none"/>
        </w:rPr>
        <w:instrText xml:space="preserve"> DOCVARIABLE vault_nd_abfb50cd-594b-4828-9bf6-40e2dfd8e4e4 \* MERGEFORMAT </w:instrText>
      </w:r>
      <w:r w:rsidRPr="00B52AB8">
        <w:rPr>
          <w:rFonts w:ascii="Times New Roman" w:eastAsia="Times New Roman" w:hAnsi="Times New Roman" w:cs="Times New Roman"/>
          <w:b/>
          <w:kern w:val="0"/>
          <w:sz w:val="22"/>
          <w:szCs w:val="22"/>
          <w:lang w:eastAsia="zh-CN"/>
          <w14:ligatures w14:val="none"/>
        </w:rPr>
        <w:fldChar w:fldCharType="separate"/>
      </w:r>
      <w:r w:rsidRPr="00B52AB8">
        <w:rPr>
          <w:rFonts w:ascii="Times New Roman" w:eastAsia="Times New Roman" w:hAnsi="Times New Roman" w:cs="Times New Roman"/>
          <w:b/>
          <w:kern w:val="0"/>
          <w:sz w:val="22"/>
          <w:szCs w:val="22"/>
          <w:lang w:eastAsia="zh-CN"/>
          <w14:ligatures w14:val="none"/>
        </w:rPr>
        <w:t xml:space="preserve"> </w:t>
      </w:r>
      <w:r w:rsidRPr="00B52AB8">
        <w:rPr>
          <w:rFonts w:ascii="Times New Roman" w:eastAsia="Times New Roman" w:hAnsi="Times New Roman" w:cs="Times New Roman"/>
          <w:b/>
          <w:kern w:val="0"/>
          <w:sz w:val="22"/>
          <w:szCs w:val="22"/>
          <w:lang w:eastAsia="zh-CN"/>
          <w14:ligatures w14:val="none"/>
        </w:rPr>
        <w:fldChar w:fldCharType="end"/>
      </w:r>
    </w:p>
    <w:p w14:paraId="32CAB5FD" w14:textId="77777777" w:rsidR="00B52AB8" w:rsidRPr="00B52AB8" w:rsidRDefault="00B52AB8" w:rsidP="00B52AB8">
      <w:pPr>
        <w:keepNext/>
        <w:keepLines/>
        <w:suppressAutoHyphens/>
        <w:ind w:left="0" w:firstLine="0"/>
        <w:rPr>
          <w:rFonts w:ascii="Times New Roman" w:eastAsia="Times New Roman" w:hAnsi="Times New Roman" w:cs="Times New Roman"/>
          <w:kern w:val="0"/>
          <w:sz w:val="22"/>
          <w:szCs w:val="22"/>
          <w:lang w:eastAsia="zh-CN"/>
          <w14:ligatures w14:val="none"/>
        </w:rPr>
      </w:pPr>
    </w:p>
    <w:p w14:paraId="25B46C06" w14:textId="1EFDE678" w:rsidR="00B52AB8" w:rsidRPr="00B52AB8" w:rsidRDefault="00100E76" w:rsidP="00B52AB8">
      <w:pPr>
        <w:keepNext/>
        <w:keepLines/>
        <w:suppressAutoHyphens/>
        <w:ind w:left="0" w:firstLine="0"/>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IDROSSICLOROCHINA DOC</w:t>
      </w:r>
      <w:r w:rsidR="00B52AB8" w:rsidRPr="00B52AB8">
        <w:rPr>
          <w:rFonts w:ascii="Times New Roman" w:eastAsia="Times New Roman" w:hAnsi="Times New Roman" w:cs="Times New Roman"/>
          <w:b/>
          <w:bCs/>
          <w:kern w:val="0"/>
          <w:sz w:val="22"/>
          <w:szCs w:val="22"/>
          <w:lang w:eastAsia="zh-CN"/>
          <w14:ligatures w14:val="none"/>
        </w:rPr>
        <w:t xml:space="preserve"> sudėtis</w:t>
      </w:r>
    </w:p>
    <w:p w14:paraId="15A0F61A" w14:textId="77777777" w:rsidR="00B52AB8" w:rsidRPr="00B52AB8" w:rsidRDefault="00B52AB8" w:rsidP="00EC4F28">
      <w:pPr>
        <w:keepNext/>
        <w:keepLines/>
        <w:numPr>
          <w:ilvl w:val="0"/>
          <w:numId w:val="12"/>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Veiklioji medžiaga yra hidroksichlorokvino sulfatas. Vienoje plėvele dengtoje tabletėje jo yra 200 mg.</w:t>
      </w:r>
    </w:p>
    <w:p w14:paraId="5B0E07B4" w14:textId="42231FCE" w:rsidR="00B52AB8" w:rsidRPr="00B52AB8" w:rsidRDefault="00B52AB8" w:rsidP="00EC4F28">
      <w:pPr>
        <w:numPr>
          <w:ilvl w:val="0"/>
          <w:numId w:val="12"/>
        </w:numPr>
        <w:suppressAutoHyphens/>
        <w:ind w:left="567" w:hanging="283"/>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Pagalbinės medžiagos. </w:t>
      </w:r>
      <w:r w:rsidR="00423D82">
        <w:rPr>
          <w:rFonts w:ascii="Times New Roman" w:eastAsia="Times New Roman" w:hAnsi="Times New Roman" w:cs="Times New Roman"/>
          <w:kern w:val="0"/>
          <w:sz w:val="22"/>
          <w:szCs w:val="22"/>
          <w:lang w:eastAsia="zh-CN"/>
          <w14:ligatures w14:val="none"/>
        </w:rPr>
        <w:br/>
      </w:r>
      <w:r w:rsidRPr="00B52AB8">
        <w:rPr>
          <w:rFonts w:ascii="Times New Roman" w:eastAsia="Times New Roman" w:hAnsi="Times New Roman" w:cs="Times New Roman"/>
          <w:i/>
          <w:kern w:val="0"/>
          <w:sz w:val="22"/>
          <w:szCs w:val="22"/>
          <w:lang w:eastAsia="zh-CN"/>
          <w14:ligatures w14:val="none"/>
        </w:rPr>
        <w:t>Tabletės branduolys</w:t>
      </w:r>
      <w:r w:rsidRPr="00B52AB8">
        <w:rPr>
          <w:rFonts w:ascii="Times New Roman" w:eastAsia="Times New Roman" w:hAnsi="Times New Roman" w:cs="Times New Roman"/>
          <w:kern w:val="0"/>
          <w:sz w:val="22"/>
          <w:szCs w:val="22"/>
          <w:lang w:eastAsia="zh-CN"/>
          <w14:ligatures w14:val="none"/>
        </w:rPr>
        <w:t xml:space="preserve">: </w:t>
      </w:r>
      <w:r w:rsidR="0005482D" w:rsidRPr="0005482D">
        <w:rPr>
          <w:rFonts w:ascii="Times New Roman" w:eastAsia="Times New Roman" w:hAnsi="Times New Roman" w:cs="Times New Roman"/>
          <w:kern w:val="0"/>
          <w:sz w:val="22"/>
          <w:szCs w:val="22"/>
          <w:lang w:eastAsia="zh-CN"/>
          <w14:ligatures w14:val="none"/>
        </w:rPr>
        <w:t>kukurūzų krakmolas, kalcio vandenilio fosfato dihidratas (E341), koloidinis bevandenis silicio dioksidas (E551), polisorbatas 80 (E433)</w:t>
      </w:r>
      <w:r w:rsidRPr="00B52AB8">
        <w:rPr>
          <w:rFonts w:ascii="Times New Roman" w:eastAsia="Times New Roman" w:hAnsi="Times New Roman" w:cs="Times New Roman"/>
          <w:kern w:val="0"/>
          <w:sz w:val="22"/>
          <w:szCs w:val="22"/>
          <w:lang w:eastAsia="zh-CN"/>
          <w14:ligatures w14:val="none"/>
        </w:rPr>
        <w:t xml:space="preserve">, kukurūzų krakmolas, magnio stearatas (E572). </w:t>
      </w:r>
      <w:r w:rsidR="00423D82">
        <w:rPr>
          <w:rFonts w:ascii="Times New Roman" w:eastAsia="Times New Roman" w:hAnsi="Times New Roman" w:cs="Times New Roman"/>
          <w:kern w:val="0"/>
          <w:sz w:val="22"/>
          <w:szCs w:val="22"/>
          <w:lang w:eastAsia="zh-CN"/>
          <w14:ligatures w14:val="none"/>
        </w:rPr>
        <w:br/>
      </w:r>
      <w:r w:rsidRPr="00B52AB8">
        <w:rPr>
          <w:rFonts w:ascii="Times New Roman" w:eastAsia="Times New Roman" w:hAnsi="Times New Roman" w:cs="Times New Roman"/>
          <w:i/>
          <w:kern w:val="0"/>
          <w:sz w:val="22"/>
          <w:szCs w:val="22"/>
          <w:lang w:eastAsia="zh-CN"/>
          <w14:ligatures w14:val="none"/>
        </w:rPr>
        <w:t>Tabletės plėvelė</w:t>
      </w:r>
      <w:r w:rsidRPr="00B52AB8">
        <w:rPr>
          <w:rFonts w:ascii="Times New Roman" w:eastAsia="Times New Roman" w:hAnsi="Times New Roman" w:cs="Times New Roman"/>
          <w:iCs/>
          <w:kern w:val="0"/>
          <w:sz w:val="22"/>
          <w:szCs w:val="22"/>
          <w:lang w:eastAsia="zh-CN"/>
          <w14:ligatures w14:val="none"/>
        </w:rPr>
        <w:t xml:space="preserve">: </w:t>
      </w:r>
      <w:r w:rsidRPr="00B52AB8">
        <w:rPr>
          <w:rFonts w:ascii="Times New Roman" w:eastAsia="Times New Roman" w:hAnsi="Times New Roman" w:cs="Times New Roman"/>
          <w:kern w:val="0"/>
          <w:sz w:val="22"/>
          <w:szCs w:val="22"/>
          <w:lang w:eastAsia="zh-CN"/>
          <w14:ligatures w14:val="none"/>
        </w:rPr>
        <w:t xml:space="preserve">hipromeliozė, makrogolis </w:t>
      </w:r>
      <w:r w:rsidR="00EB595F">
        <w:rPr>
          <w:rFonts w:ascii="Times New Roman" w:eastAsia="Times New Roman" w:hAnsi="Times New Roman" w:cs="Times New Roman"/>
          <w:kern w:val="0"/>
          <w:sz w:val="22"/>
          <w:szCs w:val="22"/>
          <w:lang w:eastAsia="zh-CN"/>
          <w14:ligatures w14:val="none"/>
        </w:rPr>
        <w:t>6</w:t>
      </w:r>
      <w:r w:rsidRPr="00B52AB8">
        <w:rPr>
          <w:rFonts w:ascii="Times New Roman" w:eastAsia="Times New Roman" w:hAnsi="Times New Roman" w:cs="Times New Roman"/>
          <w:kern w:val="0"/>
          <w:sz w:val="22"/>
          <w:szCs w:val="22"/>
          <w:lang w:eastAsia="zh-CN"/>
          <w14:ligatures w14:val="none"/>
        </w:rPr>
        <w:t>000, titano dioksidas (E171)</w:t>
      </w:r>
      <w:r w:rsidR="00CC423C">
        <w:rPr>
          <w:rFonts w:ascii="Times New Roman" w:eastAsia="Times New Roman" w:hAnsi="Times New Roman" w:cs="Times New Roman"/>
          <w:kern w:val="0"/>
          <w:sz w:val="22"/>
          <w:szCs w:val="22"/>
          <w:lang w:eastAsia="zh-CN"/>
          <w14:ligatures w14:val="none"/>
        </w:rPr>
        <w:t xml:space="preserve">, </w:t>
      </w:r>
      <w:r w:rsidR="00CC423C" w:rsidRPr="00CC423C">
        <w:rPr>
          <w:rFonts w:ascii="Times New Roman" w:eastAsia="Times New Roman" w:hAnsi="Times New Roman" w:cs="Times New Roman"/>
          <w:kern w:val="0"/>
          <w:sz w:val="22"/>
          <w:szCs w:val="22"/>
          <w:lang w:eastAsia="zh-CN"/>
          <w14:ligatures w14:val="none"/>
        </w:rPr>
        <w:t>išgrynintas talkas</w:t>
      </w:r>
      <w:r w:rsidRPr="00B52AB8">
        <w:rPr>
          <w:rFonts w:ascii="Times New Roman" w:eastAsia="Times New Roman" w:hAnsi="Times New Roman" w:cs="Times New Roman"/>
          <w:kern w:val="0"/>
          <w:sz w:val="22"/>
          <w:szCs w:val="22"/>
          <w:lang w:eastAsia="zh-CN"/>
          <w14:ligatures w14:val="none"/>
        </w:rPr>
        <w:t>.</w:t>
      </w:r>
    </w:p>
    <w:p w14:paraId="444A7070"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76C84FAD" w14:textId="6833AC3B" w:rsidR="00B52AB8" w:rsidRPr="00B52AB8" w:rsidRDefault="00100E76" w:rsidP="00B52AB8">
      <w:pPr>
        <w:suppressAutoHyphens/>
        <w:ind w:left="0" w:firstLine="0"/>
        <w:rPr>
          <w:rFonts w:ascii="Times New Roman" w:eastAsia="Times New Roman" w:hAnsi="Times New Roman" w:cs="Times New Roman"/>
          <w:b/>
          <w:bCs/>
          <w:kern w:val="0"/>
          <w:sz w:val="22"/>
          <w:szCs w:val="22"/>
          <w:lang w:eastAsia="zh-CN"/>
          <w14:ligatures w14:val="none"/>
        </w:rPr>
      </w:pPr>
      <w:r>
        <w:rPr>
          <w:rFonts w:ascii="Times New Roman" w:eastAsia="Times New Roman" w:hAnsi="Times New Roman" w:cs="Times New Roman"/>
          <w:b/>
          <w:bCs/>
          <w:kern w:val="0"/>
          <w:sz w:val="22"/>
          <w:szCs w:val="22"/>
          <w:lang w:eastAsia="zh-CN"/>
          <w14:ligatures w14:val="none"/>
        </w:rPr>
        <w:t>IDROSSICLOROCHINA DOC</w:t>
      </w:r>
      <w:r w:rsidR="00B52AB8" w:rsidRPr="00B52AB8">
        <w:rPr>
          <w:rFonts w:ascii="Times New Roman" w:eastAsia="Times New Roman" w:hAnsi="Times New Roman" w:cs="Times New Roman"/>
          <w:b/>
          <w:bCs/>
          <w:kern w:val="0"/>
          <w:sz w:val="22"/>
          <w:szCs w:val="22"/>
          <w:lang w:eastAsia="zh-CN"/>
          <w14:ligatures w14:val="none"/>
        </w:rPr>
        <w:t xml:space="preserve"> išvaizda ir kiekis pakuotėje</w:t>
      </w:r>
    </w:p>
    <w:p w14:paraId="53AC904F" w14:textId="2230778A" w:rsidR="008C6399" w:rsidRDefault="00B52AB8" w:rsidP="00B52AB8">
      <w:pPr>
        <w:suppressAutoHyphens/>
        <w:autoSpaceDE w:val="0"/>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kern w:val="0"/>
          <w:sz w:val="22"/>
          <w:szCs w:val="22"/>
          <w:lang w:eastAsia="zh-CN"/>
          <w14:ligatures w14:val="none"/>
        </w:rPr>
        <w:t xml:space="preserve">Plėvele dengtos tabletės yra baltos, </w:t>
      </w:r>
      <w:r w:rsidR="00556D6B">
        <w:rPr>
          <w:rFonts w:ascii="Times New Roman" w:eastAsia="Times New Roman" w:hAnsi="Times New Roman" w:cs="Times New Roman"/>
          <w:kern w:val="0"/>
          <w:sz w:val="22"/>
          <w:szCs w:val="22"/>
          <w:lang w:eastAsia="zh-CN"/>
          <w14:ligatures w14:val="none"/>
        </w:rPr>
        <w:t xml:space="preserve">apvalios, </w:t>
      </w:r>
      <w:r w:rsidRPr="00B52AB8">
        <w:rPr>
          <w:rFonts w:ascii="Times New Roman" w:eastAsia="Times New Roman" w:hAnsi="Times New Roman" w:cs="Times New Roman"/>
          <w:kern w:val="0"/>
          <w:sz w:val="22"/>
          <w:szCs w:val="22"/>
          <w:lang w:eastAsia="zh-CN"/>
          <w14:ligatures w14:val="none"/>
        </w:rPr>
        <w:t xml:space="preserve">abipus išgaubtos, </w:t>
      </w:r>
      <w:r w:rsidR="004B13D8" w:rsidRPr="004B13D8">
        <w:rPr>
          <w:rFonts w:ascii="Times New Roman" w:eastAsia="Times New Roman" w:hAnsi="Times New Roman" w:cs="Times New Roman"/>
          <w:kern w:val="0"/>
          <w:sz w:val="22"/>
          <w:szCs w:val="22"/>
          <w:lang w:eastAsia="zh-CN"/>
          <w14:ligatures w14:val="none"/>
        </w:rPr>
        <w:t>9,5 mm dydžio</w:t>
      </w:r>
      <w:r w:rsidR="004B13D8">
        <w:rPr>
          <w:rFonts w:ascii="Times New Roman" w:eastAsia="Times New Roman" w:hAnsi="Times New Roman" w:cs="Times New Roman"/>
          <w:kern w:val="0"/>
          <w:sz w:val="22"/>
          <w:szCs w:val="22"/>
          <w:lang w:eastAsia="zh-CN"/>
          <w14:ligatures w14:val="none"/>
        </w:rPr>
        <w:t>,</w:t>
      </w:r>
      <w:r w:rsidR="004B13D8" w:rsidRPr="004B13D8">
        <w:rPr>
          <w:rFonts w:ascii="Times New Roman" w:eastAsia="Times New Roman" w:hAnsi="Times New Roman" w:cs="Times New Roman"/>
          <w:kern w:val="0"/>
          <w:sz w:val="22"/>
          <w:szCs w:val="22"/>
          <w:lang w:eastAsia="zh-CN"/>
          <w14:ligatures w14:val="none"/>
        </w:rPr>
        <w:t xml:space="preserve"> </w:t>
      </w:r>
      <w:r w:rsidR="008C6399" w:rsidRPr="008C6399">
        <w:rPr>
          <w:rFonts w:ascii="Times New Roman" w:eastAsia="Times New Roman" w:hAnsi="Times New Roman" w:cs="Times New Roman"/>
          <w:kern w:val="0"/>
          <w:sz w:val="22"/>
          <w:szCs w:val="22"/>
          <w:lang w:eastAsia="zh-CN"/>
          <w14:ligatures w14:val="none"/>
        </w:rPr>
        <w:t xml:space="preserve">vienoje </w:t>
      </w:r>
      <w:r w:rsidR="004B13D8">
        <w:rPr>
          <w:rFonts w:ascii="Times New Roman" w:eastAsia="Times New Roman" w:hAnsi="Times New Roman" w:cs="Times New Roman"/>
          <w:kern w:val="0"/>
          <w:sz w:val="22"/>
          <w:szCs w:val="22"/>
          <w:lang w:eastAsia="zh-CN"/>
          <w14:ligatures w14:val="none"/>
        </w:rPr>
        <w:t xml:space="preserve">tabletės </w:t>
      </w:r>
      <w:r w:rsidR="008C6399" w:rsidRPr="008C6399">
        <w:rPr>
          <w:rFonts w:ascii="Times New Roman" w:eastAsia="Times New Roman" w:hAnsi="Times New Roman" w:cs="Times New Roman"/>
          <w:kern w:val="0"/>
          <w:sz w:val="22"/>
          <w:szCs w:val="22"/>
          <w:lang w:eastAsia="zh-CN"/>
          <w14:ligatures w14:val="none"/>
        </w:rPr>
        <w:t>pusėje įspausta „200“, o kita – lygi</w:t>
      </w:r>
      <w:r w:rsidRPr="00B52AB8">
        <w:rPr>
          <w:rFonts w:ascii="Times New Roman" w:eastAsia="Times New Roman" w:hAnsi="Times New Roman" w:cs="Times New Roman"/>
          <w:kern w:val="0"/>
          <w:sz w:val="22"/>
          <w:szCs w:val="22"/>
          <w:lang w:eastAsia="zh-CN"/>
          <w14:ligatures w14:val="none"/>
        </w:rPr>
        <w:t xml:space="preserve">. </w:t>
      </w:r>
    </w:p>
    <w:p w14:paraId="25CFE244" w14:textId="77777777" w:rsidR="008C6399" w:rsidRDefault="008C6399" w:rsidP="00B52AB8">
      <w:pPr>
        <w:suppressAutoHyphens/>
        <w:autoSpaceDE w:val="0"/>
        <w:ind w:left="0" w:firstLine="0"/>
        <w:rPr>
          <w:rFonts w:ascii="Times New Roman" w:eastAsia="Times New Roman" w:hAnsi="Times New Roman" w:cs="Times New Roman"/>
          <w:kern w:val="0"/>
          <w:sz w:val="22"/>
          <w:szCs w:val="22"/>
          <w:lang w:eastAsia="zh-CN"/>
          <w14:ligatures w14:val="none"/>
        </w:rPr>
      </w:pPr>
    </w:p>
    <w:p w14:paraId="7DA59BA0" w14:textId="3D9D205D" w:rsidR="00B52AB8" w:rsidRPr="00B52AB8" w:rsidRDefault="008C6399" w:rsidP="00B52AB8">
      <w:pPr>
        <w:suppressAutoHyphens/>
        <w:autoSpaceDE w:val="0"/>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t xml:space="preserve">Tiekiamas </w:t>
      </w:r>
      <w:r w:rsidR="00B52AB8" w:rsidRPr="00B52AB8">
        <w:rPr>
          <w:rFonts w:ascii="Times New Roman" w:eastAsia="Times New Roman" w:hAnsi="Times New Roman" w:cs="Times New Roman"/>
          <w:kern w:val="0"/>
          <w:sz w:val="22"/>
          <w:szCs w:val="22"/>
          <w:lang w:eastAsia="zh-CN"/>
          <w14:ligatures w14:val="none"/>
        </w:rPr>
        <w:t>lizdinė</w:t>
      </w:r>
      <w:r>
        <w:rPr>
          <w:rFonts w:ascii="Times New Roman" w:eastAsia="Times New Roman" w:hAnsi="Times New Roman" w:cs="Times New Roman"/>
          <w:kern w:val="0"/>
          <w:sz w:val="22"/>
          <w:szCs w:val="22"/>
          <w:lang w:eastAsia="zh-CN"/>
          <w14:ligatures w14:val="none"/>
        </w:rPr>
        <w:t>mis</w:t>
      </w:r>
      <w:r w:rsidR="00B52AB8" w:rsidRPr="00B52AB8">
        <w:rPr>
          <w:rFonts w:ascii="Times New Roman" w:eastAsia="Times New Roman" w:hAnsi="Times New Roman" w:cs="Times New Roman"/>
          <w:kern w:val="0"/>
          <w:sz w:val="22"/>
          <w:szCs w:val="22"/>
          <w:lang w:eastAsia="zh-CN"/>
          <w14:ligatures w14:val="none"/>
        </w:rPr>
        <w:t xml:space="preserve"> plokštelė</w:t>
      </w:r>
      <w:r>
        <w:rPr>
          <w:rFonts w:ascii="Times New Roman" w:eastAsia="Times New Roman" w:hAnsi="Times New Roman" w:cs="Times New Roman"/>
          <w:kern w:val="0"/>
          <w:sz w:val="22"/>
          <w:szCs w:val="22"/>
          <w:lang w:eastAsia="zh-CN"/>
          <w14:ligatures w14:val="none"/>
        </w:rPr>
        <w:t>mis</w:t>
      </w:r>
      <w:r w:rsidR="00587EB9">
        <w:rPr>
          <w:rFonts w:ascii="Times New Roman" w:eastAsia="Times New Roman" w:hAnsi="Times New Roman" w:cs="Times New Roman"/>
          <w:kern w:val="0"/>
          <w:sz w:val="22"/>
          <w:szCs w:val="22"/>
          <w:lang w:eastAsia="zh-CN"/>
          <w14:ligatures w14:val="none"/>
        </w:rPr>
        <w:t xml:space="preserve"> po 30 arba 60 </w:t>
      </w:r>
      <w:r w:rsidR="00587EB9" w:rsidRPr="00B52AB8">
        <w:rPr>
          <w:rFonts w:ascii="Times New Roman" w:eastAsia="Times New Roman" w:hAnsi="Times New Roman" w:cs="Times New Roman"/>
          <w:kern w:val="0"/>
          <w:sz w:val="22"/>
          <w:szCs w:val="22"/>
          <w:lang w:eastAsia="zh-CN"/>
          <w14:ligatures w14:val="none"/>
        </w:rPr>
        <w:t>plėvele dengtų tablečių</w:t>
      </w:r>
      <w:r w:rsidR="00012746">
        <w:rPr>
          <w:rFonts w:ascii="Times New Roman" w:eastAsia="Times New Roman" w:hAnsi="Times New Roman" w:cs="Times New Roman"/>
          <w:kern w:val="0"/>
          <w:sz w:val="22"/>
          <w:szCs w:val="22"/>
          <w:lang w:eastAsia="zh-CN"/>
          <w14:ligatures w14:val="none"/>
        </w:rPr>
        <w:t xml:space="preserve"> kartono dėžutėse</w:t>
      </w:r>
      <w:r w:rsidR="00B52AB8" w:rsidRPr="00B52AB8">
        <w:rPr>
          <w:rFonts w:ascii="Times New Roman" w:eastAsia="Times New Roman" w:hAnsi="Times New Roman" w:cs="Times New Roman"/>
          <w:kern w:val="0"/>
          <w:sz w:val="22"/>
          <w:szCs w:val="22"/>
          <w:lang w:eastAsia="zh-CN"/>
          <w14:ligatures w14:val="none"/>
        </w:rPr>
        <w:t>.</w:t>
      </w:r>
    </w:p>
    <w:p w14:paraId="64C63F4B" w14:textId="77777777" w:rsidR="00012746" w:rsidRDefault="00012746" w:rsidP="00B52AB8">
      <w:pPr>
        <w:suppressAutoHyphens/>
        <w:autoSpaceDE w:val="0"/>
        <w:ind w:left="0" w:firstLine="0"/>
        <w:rPr>
          <w:rFonts w:ascii="Times New Roman" w:eastAsia="Times New Roman" w:hAnsi="Times New Roman" w:cs="Times New Roman"/>
          <w:kern w:val="0"/>
          <w:sz w:val="22"/>
          <w:szCs w:val="22"/>
          <w:lang w:eastAsia="zh-CN"/>
          <w14:ligatures w14:val="none"/>
        </w:rPr>
      </w:pPr>
    </w:p>
    <w:p w14:paraId="55504C06" w14:textId="4C43EC1F" w:rsidR="00B52AB8" w:rsidRPr="00B52AB8" w:rsidRDefault="00012746" w:rsidP="00B52AB8">
      <w:pPr>
        <w:suppressAutoHyphens/>
        <w:autoSpaceDE w:val="0"/>
        <w:ind w:left="0" w:firstLine="0"/>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t>Gali būti tiekiamos ne visų dydžių pakuotės.</w:t>
      </w:r>
      <w:r w:rsidR="00B52AB8" w:rsidRPr="00B52AB8">
        <w:rPr>
          <w:rFonts w:ascii="Times New Roman" w:eastAsia="Times New Roman" w:hAnsi="Times New Roman" w:cs="Times New Roman"/>
          <w:kern w:val="0"/>
          <w:sz w:val="22"/>
          <w:szCs w:val="22"/>
          <w:lang w:eastAsia="zh-CN"/>
          <w14:ligatures w14:val="none"/>
        </w:rPr>
        <w:t xml:space="preserve"> </w:t>
      </w:r>
    </w:p>
    <w:p w14:paraId="0481689C"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15ECC13E" w14:textId="77777777" w:rsidR="00EC4F28" w:rsidRPr="00EC4F28" w:rsidRDefault="00EC4F28" w:rsidP="00EC4F2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C4F28">
        <w:rPr>
          <w:rFonts w:ascii="Times New Roman" w:eastAsia="Times New Roman" w:hAnsi="Times New Roman" w:cs="Times New Roman"/>
          <w:b/>
          <w:noProof/>
          <w:kern w:val="0"/>
          <w:sz w:val="22"/>
          <w:szCs w:val="22"/>
          <w14:ligatures w14:val="none"/>
        </w:rPr>
        <w:t>Registruotojas eksportuojančioje valstybėje ir gamintojas</w:t>
      </w:r>
    </w:p>
    <w:p w14:paraId="36BE16CE" w14:textId="77777777" w:rsidR="00EC4F28" w:rsidRPr="00EC4F28"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57DA7EA" w14:textId="77777777" w:rsidR="00EC4F28" w:rsidRPr="00EC4F28" w:rsidRDefault="00EC4F28" w:rsidP="00EC4F2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C4F28">
        <w:rPr>
          <w:rFonts w:ascii="Times New Roman" w:eastAsia="Aptos" w:hAnsi="Times New Roman" w:cs="Times New Roman"/>
          <w:b/>
          <w:color w:val="000000"/>
          <w:kern w:val="0"/>
          <w:sz w:val="22"/>
          <w:szCs w:val="22"/>
          <w14:ligatures w14:val="none"/>
        </w:rPr>
        <w:t>Registruotojas</w:t>
      </w:r>
    </w:p>
    <w:p w14:paraId="30FFCA60"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DOC Generici S.r.l.</w:t>
      </w:r>
    </w:p>
    <w:p w14:paraId="60039C77"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Via Turati 40</w:t>
      </w:r>
    </w:p>
    <w:p w14:paraId="05966809"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20121 Milano</w:t>
      </w:r>
    </w:p>
    <w:p w14:paraId="309F95FF" w14:textId="7621DCD6" w:rsidR="00EC4F28" w:rsidRPr="00EC4F28"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Italija</w:t>
      </w:r>
    </w:p>
    <w:p w14:paraId="754A373E" w14:textId="77777777" w:rsidR="00EC4F28" w:rsidRPr="00EC4F28"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B363D09" w14:textId="77777777" w:rsidR="00EC4F28" w:rsidRPr="00EC4F28" w:rsidRDefault="00EC4F28" w:rsidP="00EC4F2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C4F28">
        <w:rPr>
          <w:rFonts w:ascii="Times New Roman" w:eastAsia="Aptos" w:hAnsi="Times New Roman" w:cs="Times New Roman"/>
          <w:b/>
          <w:color w:val="000000"/>
          <w:kern w:val="0"/>
          <w:sz w:val="22"/>
          <w:szCs w:val="22"/>
          <w14:ligatures w14:val="none"/>
        </w:rPr>
        <w:t>Gamintojas</w:t>
      </w:r>
    </w:p>
    <w:p w14:paraId="0CDCCDCD"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 xml:space="preserve">PharmaS d.o.o. </w:t>
      </w:r>
    </w:p>
    <w:p w14:paraId="0DCFE8B3"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 xml:space="preserve">Industrijska cesta 5, </w:t>
      </w:r>
    </w:p>
    <w:p w14:paraId="7C1EC97B" w14:textId="77777777" w:rsidR="00EC4F28" w:rsidRPr="005E3190"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Potok - 44317 Popovaca</w:t>
      </w:r>
    </w:p>
    <w:p w14:paraId="2AD05152" w14:textId="44246533" w:rsidR="00EC4F28" w:rsidRPr="00EC4F28"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E3190">
        <w:rPr>
          <w:rFonts w:ascii="Times New Roman" w:eastAsia="Aptos" w:hAnsi="Times New Roman" w:cs="Times New Roman"/>
          <w:bCs/>
          <w:color w:val="000000"/>
          <w:kern w:val="0"/>
          <w:sz w:val="22"/>
          <w:szCs w:val="22"/>
          <w14:ligatures w14:val="none"/>
        </w:rPr>
        <w:t>Kroatija</w:t>
      </w:r>
    </w:p>
    <w:p w14:paraId="14CC8278" w14:textId="77777777" w:rsidR="00EC4F28" w:rsidRPr="00EC4F28" w:rsidRDefault="00EC4F28" w:rsidP="00EC4F2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4B5FA9B" w14:textId="77777777" w:rsidR="00EC4F28" w:rsidRPr="00EC4F28" w:rsidRDefault="00EC4F28" w:rsidP="00EC4F2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C4F28">
        <w:rPr>
          <w:rFonts w:ascii="Times New Roman" w:eastAsia="Aptos" w:hAnsi="Times New Roman" w:cs="Times New Roman"/>
          <w:b/>
          <w:color w:val="000000"/>
          <w:kern w:val="0"/>
          <w:sz w:val="22"/>
          <w:szCs w:val="22"/>
          <w14:ligatures w14:val="none"/>
        </w:rPr>
        <w:t xml:space="preserve">Lygiagretus importuotojas </w:t>
      </w:r>
      <w:r w:rsidRPr="00EC4F28">
        <w:rPr>
          <w:rFonts w:ascii="Times New Roman" w:eastAsia="Aptos" w:hAnsi="Times New Roman" w:cs="Times New Roman"/>
          <w:b/>
          <w:color w:val="000000"/>
          <w:kern w:val="0"/>
          <w:sz w:val="22"/>
          <w:szCs w:val="22"/>
          <w14:ligatures w14:val="none"/>
        </w:rPr>
        <w:br/>
      </w:r>
      <w:r w:rsidRPr="00EC4F28">
        <w:rPr>
          <w:rFonts w:ascii="Times New Roman" w:eastAsia="TimesNewRoman" w:hAnsi="Times New Roman" w:cs="Times New Roman"/>
          <w:color w:val="000000"/>
          <w:kern w:val="0"/>
          <w:sz w:val="22"/>
          <w:szCs w:val="22"/>
          <w14:ligatures w14:val="none"/>
        </w:rPr>
        <w:t>UAB „Niromed“</w:t>
      </w:r>
      <w:r w:rsidRPr="00EC4F28">
        <w:rPr>
          <w:rFonts w:ascii="Times New Roman" w:eastAsia="Aptos" w:hAnsi="Times New Roman" w:cs="Times New Roman"/>
          <w:b/>
          <w:color w:val="000000"/>
          <w:kern w:val="0"/>
          <w:sz w:val="22"/>
          <w:szCs w:val="22"/>
          <w14:ligatures w14:val="none"/>
        </w:rPr>
        <w:br/>
      </w:r>
      <w:r w:rsidRPr="00EC4F28">
        <w:rPr>
          <w:rFonts w:ascii="Times New Roman" w:eastAsia="TimesNewRoman" w:hAnsi="Times New Roman" w:cs="Times New Roman"/>
          <w:color w:val="000000"/>
          <w:kern w:val="0"/>
          <w:sz w:val="22"/>
          <w:szCs w:val="22"/>
          <w14:ligatures w14:val="none"/>
        </w:rPr>
        <w:t>Žirmūnų g. 139A</w:t>
      </w:r>
      <w:r w:rsidRPr="00EC4F28">
        <w:rPr>
          <w:rFonts w:ascii="Times New Roman" w:eastAsia="Aptos" w:hAnsi="Times New Roman" w:cs="Times New Roman"/>
          <w:b/>
          <w:color w:val="000000"/>
          <w:kern w:val="0"/>
          <w:sz w:val="22"/>
          <w:szCs w:val="22"/>
          <w14:ligatures w14:val="none"/>
        </w:rPr>
        <w:br/>
      </w:r>
      <w:r w:rsidRPr="00EC4F28">
        <w:rPr>
          <w:rFonts w:ascii="Times New Roman" w:eastAsia="TimesNewRoman" w:hAnsi="Times New Roman" w:cs="Times New Roman"/>
          <w:color w:val="000000"/>
          <w:kern w:val="0"/>
          <w:sz w:val="22"/>
          <w:szCs w:val="22"/>
          <w14:ligatures w14:val="none"/>
        </w:rPr>
        <w:t>LT-09120 Vilnius</w:t>
      </w:r>
      <w:r w:rsidRPr="00EC4F28">
        <w:rPr>
          <w:rFonts w:ascii="Times New Roman" w:eastAsia="TimesNewRoman" w:hAnsi="Times New Roman" w:cs="Times New Roman"/>
          <w:color w:val="000000"/>
          <w:kern w:val="0"/>
          <w:sz w:val="22"/>
          <w:szCs w:val="22"/>
          <w14:ligatures w14:val="none"/>
        </w:rPr>
        <w:br/>
        <w:t>Lietuva</w:t>
      </w:r>
    </w:p>
    <w:p w14:paraId="545BCAF3" w14:textId="77777777" w:rsidR="00EC4F28" w:rsidRPr="00EC4F28" w:rsidRDefault="00EC4F28" w:rsidP="00EC4F2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085A06C" w14:textId="77777777" w:rsidR="00EC4F28" w:rsidRPr="00EC4F28" w:rsidRDefault="00EC4F28" w:rsidP="00EC4F28">
      <w:pPr>
        <w:tabs>
          <w:tab w:val="left" w:pos="1296"/>
        </w:tabs>
        <w:snapToGrid w:val="0"/>
        <w:ind w:left="567" w:hanging="567"/>
        <w:rPr>
          <w:rFonts w:ascii="Times New Roman" w:eastAsia="Times New Roman" w:hAnsi="Times New Roman" w:cs="Times New Roman"/>
          <w:b/>
          <w:bCs/>
          <w:kern w:val="0"/>
          <w:sz w:val="22"/>
          <w:szCs w:val="22"/>
          <w14:ligatures w14:val="none"/>
        </w:rPr>
      </w:pPr>
      <w:r w:rsidRPr="00EC4F28">
        <w:rPr>
          <w:rFonts w:ascii="Times New Roman" w:eastAsia="Times New Roman" w:hAnsi="Times New Roman" w:cs="Times New Roman"/>
          <w:b/>
          <w:bCs/>
          <w:kern w:val="0"/>
          <w:sz w:val="22"/>
          <w:szCs w:val="22"/>
          <w14:ligatures w14:val="none"/>
        </w:rPr>
        <w:t>Perpakavo</w:t>
      </w:r>
    </w:p>
    <w:p w14:paraId="01682867"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LABOR Przedsiębiorstwo Farmaceutyczno-Chemiczne sp. z o.o.</w:t>
      </w:r>
    </w:p>
    <w:p w14:paraId="13E2B0BE"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Ul. Długosza 49,</w:t>
      </w:r>
    </w:p>
    <w:p w14:paraId="7AA31AC6"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51-162 Wrocław,</w:t>
      </w:r>
    </w:p>
    <w:p w14:paraId="5E471AA5"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Lenkija</w:t>
      </w:r>
    </w:p>
    <w:p w14:paraId="68D62626"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A826375"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arba</w:t>
      </w:r>
    </w:p>
    <w:p w14:paraId="772E6FAB" w14:textId="77777777" w:rsidR="00EC4F28" w:rsidRPr="00EC4F28" w:rsidRDefault="00EC4F28" w:rsidP="00EC4F2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B7EF02D" w14:textId="77777777" w:rsidR="00EC4F28" w:rsidRPr="00EC4F28" w:rsidRDefault="00EC4F28" w:rsidP="00EC4F2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UAB „Entafarma“</w:t>
      </w:r>
    </w:p>
    <w:p w14:paraId="5FD0CE54" w14:textId="77777777" w:rsidR="00EC4F28" w:rsidRPr="00EC4F28" w:rsidRDefault="00EC4F28" w:rsidP="00EC4F2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lastRenderedPageBreak/>
        <w:t>Klonėnų vs. 1,</w:t>
      </w:r>
    </w:p>
    <w:p w14:paraId="68886081" w14:textId="77777777" w:rsidR="00EC4F28" w:rsidRPr="00EC4F28" w:rsidRDefault="00EC4F28" w:rsidP="00EC4F2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C4F28">
        <w:rPr>
          <w:rFonts w:ascii="Times New Roman" w:eastAsia="TimesNewRoman" w:hAnsi="Times New Roman" w:cs="Times New Roman"/>
          <w:color w:val="000000"/>
          <w:kern w:val="0"/>
          <w:sz w:val="22"/>
          <w:szCs w:val="22"/>
          <w14:ligatures w14:val="none"/>
        </w:rPr>
        <w:t>LT-19156 Širvintų r. sav.</w:t>
      </w:r>
    </w:p>
    <w:p w14:paraId="52EB1598" w14:textId="77777777" w:rsidR="00EC4F28" w:rsidRPr="00EC4F28" w:rsidRDefault="00EC4F28" w:rsidP="00EC4F28">
      <w:pPr>
        <w:tabs>
          <w:tab w:val="left" w:pos="1296"/>
        </w:tabs>
        <w:snapToGrid w:val="0"/>
        <w:ind w:left="0" w:firstLine="0"/>
        <w:rPr>
          <w:rFonts w:ascii="Times New Roman" w:eastAsia="Times New Roman" w:hAnsi="Times New Roman" w:cs="Times New Roman"/>
          <w:kern w:val="0"/>
          <w:sz w:val="22"/>
          <w:szCs w:val="20"/>
          <w14:ligatures w14:val="none"/>
        </w:rPr>
      </w:pPr>
      <w:r w:rsidRPr="00EC4F28">
        <w:rPr>
          <w:rFonts w:ascii="Times New Roman" w:eastAsia="TimesNewRoman" w:hAnsi="Times New Roman" w:cs="Times New Roman"/>
          <w:color w:val="000000"/>
          <w:kern w:val="0"/>
          <w:sz w:val="22"/>
          <w:szCs w:val="22"/>
          <w14:ligatures w14:val="none"/>
        </w:rPr>
        <w:t>Lietuva</w:t>
      </w:r>
    </w:p>
    <w:p w14:paraId="4A647F9A" w14:textId="77777777" w:rsidR="00B52AB8" w:rsidRPr="00B52AB8" w:rsidRDefault="00B52AB8" w:rsidP="00B52AB8">
      <w:pPr>
        <w:suppressAutoHyphens/>
        <w:ind w:left="0" w:firstLine="0"/>
        <w:rPr>
          <w:rFonts w:ascii="Times New Roman" w:eastAsia="Times New Roman" w:hAnsi="Times New Roman" w:cs="Times New Roman"/>
          <w:b/>
          <w:kern w:val="0"/>
          <w:sz w:val="22"/>
          <w:szCs w:val="22"/>
          <w:lang w:eastAsia="zh-CN"/>
          <w14:ligatures w14:val="none"/>
        </w:rPr>
      </w:pPr>
    </w:p>
    <w:p w14:paraId="2B2FDCBE" w14:textId="00060CC0"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r w:rsidRPr="00B52AB8">
        <w:rPr>
          <w:rFonts w:ascii="Times New Roman" w:eastAsia="Times New Roman" w:hAnsi="Times New Roman" w:cs="Times New Roman"/>
          <w:b/>
          <w:bCs/>
          <w:kern w:val="0"/>
          <w:sz w:val="22"/>
          <w:szCs w:val="22"/>
          <w:lang w:eastAsia="zh-CN"/>
          <w14:ligatures w14:val="none"/>
        </w:rPr>
        <w:t>Šis pakuotės lapelis</w:t>
      </w:r>
      <w:r w:rsidRPr="00B52AB8">
        <w:rPr>
          <w:rFonts w:ascii="Times New Roman" w:eastAsia="Times New Roman" w:hAnsi="Times New Roman" w:cs="Times New Roman"/>
          <w:b/>
          <w:kern w:val="0"/>
          <w:sz w:val="22"/>
          <w:szCs w:val="22"/>
          <w:lang w:eastAsia="zh-CN"/>
          <w14:ligatures w14:val="none"/>
        </w:rPr>
        <w:t xml:space="preserve"> paskutinį kartą peržiūrėtas </w:t>
      </w:r>
      <w:r w:rsidR="00C47573">
        <w:rPr>
          <w:rFonts w:ascii="Times New Roman" w:eastAsia="Times New Roman" w:hAnsi="Times New Roman" w:cs="Times New Roman"/>
          <w:b/>
          <w:kern w:val="0"/>
          <w:sz w:val="22"/>
          <w:szCs w:val="22"/>
          <w:lang w:eastAsia="zh-CN"/>
          <w14:ligatures w14:val="none"/>
        </w:rPr>
        <w:t>2026-05-29.</w:t>
      </w:r>
    </w:p>
    <w:p w14:paraId="66341D4B" w14:textId="77777777" w:rsidR="00B52AB8" w:rsidRPr="00B52AB8" w:rsidRDefault="00B52AB8" w:rsidP="00B52AB8">
      <w:pPr>
        <w:suppressAutoHyphens/>
        <w:ind w:left="0" w:firstLine="0"/>
        <w:rPr>
          <w:rFonts w:ascii="Times New Roman" w:eastAsia="Times New Roman" w:hAnsi="Times New Roman" w:cs="Times New Roman"/>
          <w:kern w:val="0"/>
          <w:sz w:val="22"/>
          <w:szCs w:val="22"/>
          <w:lang w:eastAsia="zh-CN"/>
          <w14:ligatures w14:val="none"/>
        </w:rPr>
      </w:pPr>
    </w:p>
    <w:p w14:paraId="310FE2D5" w14:textId="183770AE" w:rsidR="000E75BE" w:rsidRDefault="00B52AB8" w:rsidP="00B52AB8">
      <w:pPr>
        <w:suppressAutoHyphens/>
        <w:ind w:left="0" w:firstLine="0"/>
        <w:rPr>
          <w:rFonts w:ascii="Times New Roman" w:eastAsia="Times New Roman" w:hAnsi="Times New Roman" w:cs="Times New Roman"/>
          <w:kern w:val="0"/>
          <w:sz w:val="22"/>
          <w:szCs w:val="22"/>
          <w:lang w:eastAsia="lt-LT"/>
          <w14:ligatures w14:val="none"/>
        </w:rPr>
      </w:pPr>
      <w:r w:rsidRPr="00B52AB8">
        <w:rPr>
          <w:rFonts w:ascii="Times New Roman" w:eastAsia="Times New Roman" w:hAnsi="Times New Roman" w:cs="Times New Roman"/>
          <w:kern w:val="0"/>
          <w:sz w:val="22"/>
          <w:szCs w:val="22"/>
          <w:lang w:eastAsia="zh-CN"/>
          <w14:ligatures w14:val="none"/>
        </w:rPr>
        <w:t xml:space="preserve">Išsami informacija apie šį vaistą pateikiama Valstybinės vaistų kontrolės tarnybos prie Lietuvos Respublikos sveikatos apsaugos ministerijos tinklalapyje </w:t>
      </w:r>
      <w:hyperlink r:id="rId8" w:history="1">
        <w:r w:rsidRPr="00B52AB8">
          <w:rPr>
            <w:rFonts w:ascii="Times New Roman" w:eastAsia="Times New Roman" w:hAnsi="Times New Roman" w:cs="Times New Roman"/>
            <w:color w:val="0000FF"/>
            <w:kern w:val="0"/>
            <w:sz w:val="22"/>
            <w:szCs w:val="22"/>
            <w:u w:val="single"/>
            <w:lang w:eastAsia="lt-LT"/>
            <w14:ligatures w14:val="none"/>
          </w:rPr>
          <w:t>https://vvkt.lrv.lt/lt/</w:t>
        </w:r>
      </w:hyperlink>
      <w:r w:rsidRPr="00B52AB8">
        <w:rPr>
          <w:rFonts w:ascii="Times New Roman" w:eastAsia="Times New Roman" w:hAnsi="Times New Roman" w:cs="Times New Roman"/>
          <w:kern w:val="0"/>
          <w:sz w:val="22"/>
          <w:szCs w:val="22"/>
          <w:lang w:eastAsia="lt-LT"/>
          <w14:ligatures w14:val="none"/>
        </w:rPr>
        <w:t>.</w:t>
      </w:r>
    </w:p>
    <w:p w14:paraId="48EB26E2" w14:textId="77777777" w:rsidR="004169CC" w:rsidRDefault="004169CC" w:rsidP="00B52AB8">
      <w:pPr>
        <w:suppressAutoHyphens/>
        <w:ind w:left="0" w:firstLine="0"/>
        <w:rPr>
          <w:rFonts w:ascii="Times New Roman" w:eastAsia="Times New Roman" w:hAnsi="Times New Roman" w:cs="Times New Roman"/>
          <w:kern w:val="0"/>
          <w:sz w:val="22"/>
          <w:szCs w:val="22"/>
          <w:lang w:eastAsia="lt-LT"/>
          <w14:ligatures w14:val="none"/>
        </w:rPr>
      </w:pPr>
    </w:p>
    <w:p w14:paraId="0174D4F3" w14:textId="42F9AFF7" w:rsidR="004169CC" w:rsidRPr="004169CC" w:rsidRDefault="004169CC" w:rsidP="004169CC">
      <w:pPr>
        <w:spacing w:after="160" w:line="259" w:lineRule="auto"/>
        <w:ind w:left="0" w:firstLine="0"/>
        <w:rPr>
          <w:rFonts w:ascii="Times New Roman" w:eastAsia="Aptos" w:hAnsi="Times New Roman" w:cs="Times New Roman"/>
          <w:i/>
          <w:iCs/>
          <w:sz w:val="22"/>
          <w:szCs w:val="22"/>
        </w:rPr>
      </w:pPr>
      <w:r w:rsidRPr="004169CC">
        <w:rPr>
          <w:rFonts w:ascii="Times New Roman" w:eastAsia="Aptos" w:hAnsi="Times New Roman" w:cs="Times New Roman"/>
          <w:i/>
          <w:iCs/>
          <w:sz w:val="22"/>
          <w:szCs w:val="22"/>
        </w:rPr>
        <w:t>Lygiagrečiai importuojamas vaistas nuo referencinio vaisto skiriasi išvaizda: lygiagrečiai importuojamo vaisto tablečių vienoje pusėje įspausta „200“, o kita – lygi; pagalbinėmis medžiagomis: referencinio vaisto tabletės branduolyje yra laktozė monohidratas, povidonas K25, tabletės plėvelėje - makrogolis 4000, laktozė monohidratas, lygiagrečiai importuojamo vaisto tabletės branduolyje yra kukurūzų krakmolas, kalcio vandenilio fosfato dihidratas (E341), koloidinis bevandenis silicio dioksidas (E551), polisorbatas 80 (E433), tabletės plėvelėje - makrogolis 6000</w:t>
      </w:r>
      <w:r w:rsidR="00F913DC">
        <w:rPr>
          <w:rFonts w:ascii="Times New Roman" w:eastAsia="Aptos" w:hAnsi="Times New Roman" w:cs="Times New Roman"/>
          <w:i/>
          <w:iCs/>
          <w:sz w:val="22"/>
          <w:szCs w:val="22"/>
        </w:rPr>
        <w:t xml:space="preserve">, </w:t>
      </w:r>
      <w:r w:rsidR="00F913DC" w:rsidRPr="00F913DC">
        <w:rPr>
          <w:rFonts w:ascii="Times New Roman" w:eastAsia="Aptos" w:hAnsi="Times New Roman" w:cs="Times New Roman"/>
          <w:i/>
          <w:iCs/>
          <w:sz w:val="22"/>
          <w:szCs w:val="22"/>
        </w:rPr>
        <w:t>išgrynintas talkas</w:t>
      </w:r>
      <w:r w:rsidRPr="004169CC">
        <w:rPr>
          <w:rFonts w:ascii="Times New Roman" w:eastAsia="Aptos" w:hAnsi="Times New Roman" w:cs="Times New Roman"/>
          <w:i/>
          <w:iCs/>
          <w:sz w:val="22"/>
          <w:szCs w:val="22"/>
        </w:rPr>
        <w:t>; laikymo sąlygomis: referencinį vaistą laikyti žemesnėje kaip 25 °C temperatūroje, lygiagrečiai importuojamą vaistą laikyti gamintojo pakuotėje, kad vaistas būtų apsaugotas nuo šviesos.</w:t>
      </w:r>
    </w:p>
    <w:p w14:paraId="21277309" w14:textId="77777777" w:rsidR="004169CC" w:rsidRPr="005E3190" w:rsidRDefault="004169CC" w:rsidP="00B52AB8">
      <w:pPr>
        <w:suppressAutoHyphens/>
        <w:ind w:left="0" w:firstLine="0"/>
        <w:rPr>
          <w:rFonts w:ascii="Times New Roman" w:eastAsia="Times New Roman" w:hAnsi="Times New Roman" w:cs="Times New Roman"/>
          <w:kern w:val="0"/>
          <w:sz w:val="22"/>
          <w:szCs w:val="22"/>
          <w:lang w:eastAsia="lt-LT"/>
          <w14:ligatures w14:val="none"/>
        </w:rPr>
      </w:pPr>
    </w:p>
    <w:sectPr w:rsidR="004169CC" w:rsidRPr="005E3190" w:rsidSect="00795FD8">
      <w:headerReference w:type="default" r:id="rId9"/>
      <w:footerReference w:type="default" r:id="rId10"/>
      <w:footerReference w:type="first" r:id="rId11"/>
      <w:pgSz w:w="11906" w:h="16838"/>
      <w:pgMar w:top="1134" w:right="1418" w:bottom="1276"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D7F2" w14:textId="77777777" w:rsidR="00957117" w:rsidRDefault="00957117">
      <w:r>
        <w:separator/>
      </w:r>
    </w:p>
  </w:endnote>
  <w:endnote w:type="continuationSeparator" w:id="0">
    <w:p w14:paraId="63A51AF5" w14:textId="77777777" w:rsidR="00957117" w:rsidRDefault="00957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BA"/>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C768" w14:textId="77777777" w:rsidR="00B52AB8" w:rsidRDefault="00B52AB8">
    <w:pPr>
      <w:pStyle w:val="Porat"/>
      <w:jc w:val="right"/>
    </w:pPr>
    <w:r>
      <w:rPr>
        <w:rStyle w:val="Puslapionumeris"/>
        <w:sz w:val="22"/>
        <w:szCs w:val="22"/>
      </w:rPr>
      <w:fldChar w:fldCharType="begin"/>
    </w:r>
    <w:r>
      <w:rPr>
        <w:rStyle w:val="Puslapionumeris"/>
        <w:sz w:val="22"/>
        <w:szCs w:val="22"/>
      </w:rPr>
      <w:instrText xml:space="preserve"> PAGE </w:instrText>
    </w:r>
    <w:r>
      <w:rPr>
        <w:rStyle w:val="Puslapionumeris"/>
        <w:sz w:val="22"/>
        <w:szCs w:val="22"/>
      </w:rPr>
      <w:fldChar w:fldCharType="separate"/>
    </w:r>
    <w:r>
      <w:rPr>
        <w:rStyle w:val="Puslapionumeris"/>
        <w:noProof/>
        <w:sz w:val="22"/>
        <w:szCs w:val="22"/>
      </w:rPr>
      <w:t>2</w:t>
    </w:r>
    <w:r>
      <w:rPr>
        <w:rStyle w:val="Puslapionumeris"/>
        <w:noProof/>
        <w:sz w:val="22"/>
        <w:szCs w:val="22"/>
      </w:rPr>
      <w:t>9</w:t>
    </w:r>
    <w:r>
      <w:rPr>
        <w:rStyle w:val="Puslapionumeri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A24C" w14:textId="77777777" w:rsidR="00B52AB8" w:rsidRDefault="00B52AB8" w:rsidP="0035681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A48D" w14:textId="77777777" w:rsidR="00957117" w:rsidRDefault="00957117">
      <w:r>
        <w:separator/>
      </w:r>
    </w:p>
  </w:footnote>
  <w:footnote w:type="continuationSeparator" w:id="0">
    <w:p w14:paraId="64059F9E" w14:textId="77777777" w:rsidR="00957117" w:rsidRDefault="00957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C328" w14:textId="77777777" w:rsidR="00B52AB8" w:rsidRDefault="00B52A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0"/>
        </w:tabs>
        <w:ind w:left="567" w:hanging="567"/>
      </w:pPr>
      <w:rPr>
        <w:rFonts w:ascii="Times New Roman" w:hAnsi="Times New Roman" w:cs="Times New Roman" w:hint="default"/>
        <w:color w:val="000000"/>
        <w:sz w:val="22"/>
        <w:szCs w:val="22"/>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567" w:hanging="567"/>
      </w:pPr>
      <w:rPr>
        <w:rFonts w:ascii="Symbol" w:hAnsi="Symbol" w:cs="Symbol" w:hint="default"/>
        <w:sz w:val="22"/>
        <w:szCs w:val="22"/>
      </w:rPr>
    </w:lvl>
  </w:abstractNum>
  <w:abstractNum w:abstractNumId="2" w15:restartNumberingAfterBreak="0">
    <w:nsid w:val="00000005"/>
    <w:multiLevelType w:val="singleLevel"/>
    <w:tmpl w:val="00000005"/>
    <w:name w:val="WW8Num5"/>
    <w:lvl w:ilvl="0">
      <w:start w:val="1"/>
      <w:numFmt w:val="bullet"/>
      <w:lvlText w:val="-"/>
      <w:lvlJc w:val="left"/>
      <w:pPr>
        <w:tabs>
          <w:tab w:val="num" w:pos="1296"/>
        </w:tabs>
        <w:ind w:left="207" w:hanging="567"/>
      </w:pPr>
      <w:rPr>
        <w:rFonts w:ascii="Times New Roman" w:hAnsi="Times New Roman" w:cs="Times New Roman" w:hint="default"/>
        <w:sz w:val="22"/>
        <w:szCs w:val="22"/>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567" w:hanging="567"/>
      </w:pPr>
      <w:rPr>
        <w:rFonts w:ascii="Liberation Serif" w:hAnsi="Liberation Serif" w:cs="Times New Roman" w:hint="default"/>
        <w:sz w:val="22"/>
        <w:szCs w:val="22"/>
      </w:rPr>
    </w:lvl>
  </w:abstractNum>
  <w:abstractNum w:abstractNumId="4" w15:restartNumberingAfterBreak="0">
    <w:nsid w:val="00000007"/>
    <w:multiLevelType w:val="singleLevel"/>
    <w:tmpl w:val="00000007"/>
    <w:name w:val="WW8Num7"/>
    <w:lvl w:ilvl="0">
      <w:start w:val="4"/>
      <w:numFmt w:val="bullet"/>
      <w:lvlText w:val="-"/>
      <w:lvlJc w:val="left"/>
      <w:pPr>
        <w:tabs>
          <w:tab w:val="num" w:pos="360"/>
        </w:tabs>
        <w:ind w:left="360" w:hanging="360"/>
      </w:pPr>
      <w:rPr>
        <w:rFonts w:ascii="Arial" w:hAnsi="Arial" w:cs="Arial" w:hint="default"/>
        <w:sz w:val="22"/>
        <w:szCs w:val="22"/>
      </w:rPr>
    </w:lvl>
  </w:abstractNum>
  <w:abstractNum w:abstractNumId="5"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6"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7" w15:restartNumberingAfterBreak="0">
    <w:nsid w:val="0000000A"/>
    <w:multiLevelType w:val="singleLevel"/>
    <w:tmpl w:val="0000000A"/>
    <w:name w:val="WW8Num10"/>
    <w:lvl w:ilvl="0">
      <w:start w:val="1"/>
      <w:numFmt w:val="bullet"/>
      <w:lvlText w:val="o"/>
      <w:lvlJc w:val="left"/>
      <w:pPr>
        <w:tabs>
          <w:tab w:val="num" w:pos="0"/>
        </w:tabs>
        <w:ind w:left="360" w:hanging="360"/>
      </w:pPr>
      <w:rPr>
        <w:rFonts w:ascii="Courier New" w:hAnsi="Courier New" w:cs="Courier New" w:hint="default"/>
        <w:sz w:val="22"/>
        <w:szCs w:val="22"/>
      </w:rPr>
    </w:lvl>
  </w:abstractNum>
  <w:abstractNum w:abstractNumId="8"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sz w:val="22"/>
        <w:szCs w:val="22"/>
        <w:lang w:val="lt-LT" w:eastAsia="lt-LT"/>
      </w:rPr>
    </w:lvl>
  </w:abstractNum>
  <w:abstractNum w:abstractNumId="9" w15:restartNumberingAfterBreak="0">
    <w:nsid w:val="0000000D"/>
    <w:multiLevelType w:val="singleLevel"/>
    <w:tmpl w:val="0000000D"/>
    <w:name w:val="WW8Num13"/>
    <w:lvl w:ilvl="0">
      <w:numFmt w:val="bullet"/>
      <w:lvlText w:val="-"/>
      <w:lvlJc w:val="left"/>
      <w:pPr>
        <w:tabs>
          <w:tab w:val="num" w:pos="360"/>
        </w:tabs>
        <w:ind w:left="567" w:hanging="567"/>
      </w:pPr>
      <w:rPr>
        <w:rFonts w:ascii="Times New Roman" w:hAnsi="Times New Roman" w:cs="Times New Roman" w:hint="default"/>
        <w:sz w:val="22"/>
        <w:szCs w:val="22"/>
      </w:rPr>
    </w:lvl>
  </w:abstractNum>
  <w:abstractNum w:abstractNumId="10" w15:restartNumberingAfterBreak="0">
    <w:nsid w:val="35401D61"/>
    <w:multiLevelType w:val="hybridMultilevel"/>
    <w:tmpl w:val="752EBFB4"/>
    <w:lvl w:ilvl="0" w:tplc="A8C64792">
      <w:start w:val="6"/>
      <w:numFmt w:val="bullet"/>
      <w:lvlText w:val="-"/>
      <w:lvlJc w:val="left"/>
      <w:pPr>
        <w:ind w:left="1004" w:hanging="360"/>
      </w:pPr>
      <w:rPr>
        <w:rFonts w:ascii="Times New Roman" w:eastAsia="Calibri"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1" w15:restartNumberingAfterBreak="0">
    <w:nsid w:val="422A1958"/>
    <w:multiLevelType w:val="hybridMultilevel"/>
    <w:tmpl w:val="6F2AF7D4"/>
    <w:lvl w:ilvl="0" w:tplc="6ADACDB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0075A77"/>
    <w:multiLevelType w:val="hybridMultilevel"/>
    <w:tmpl w:val="BB1CC942"/>
    <w:lvl w:ilvl="0" w:tplc="A8C64792">
      <w:start w:val="6"/>
      <w:numFmt w:val="bullet"/>
      <w:lvlText w:val="-"/>
      <w:lvlJc w:val="left"/>
      <w:pPr>
        <w:ind w:left="360" w:hanging="360"/>
      </w:pPr>
      <w:rPr>
        <w:rFonts w:ascii="Times New Roman" w:eastAsia="Calibri"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1840928"/>
    <w:multiLevelType w:val="hybridMultilevel"/>
    <w:tmpl w:val="0D387BAE"/>
    <w:lvl w:ilvl="0" w:tplc="0809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58DF2E4C"/>
    <w:multiLevelType w:val="hybridMultilevel"/>
    <w:tmpl w:val="9C0298E0"/>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AC03397"/>
    <w:multiLevelType w:val="hybridMultilevel"/>
    <w:tmpl w:val="B1941A3E"/>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4113C8A"/>
    <w:multiLevelType w:val="hybridMultilevel"/>
    <w:tmpl w:val="76C83348"/>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A3719DB"/>
    <w:multiLevelType w:val="hybridMultilevel"/>
    <w:tmpl w:val="12E06AA2"/>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C7F1B74"/>
    <w:multiLevelType w:val="hybridMultilevel"/>
    <w:tmpl w:val="C8B68D54"/>
    <w:lvl w:ilvl="0" w:tplc="A8C64792">
      <w:start w:val="6"/>
      <w:numFmt w:val="bullet"/>
      <w:lvlText w:val="-"/>
      <w:lvlJc w:val="left"/>
      <w:pPr>
        <w:ind w:left="360" w:hanging="360"/>
      </w:pPr>
      <w:rPr>
        <w:rFonts w:ascii="Times New Roman" w:eastAsia="Calibri"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795F0C9D"/>
    <w:multiLevelType w:val="hybridMultilevel"/>
    <w:tmpl w:val="2B18BD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36110049">
    <w:abstractNumId w:val="0"/>
  </w:num>
  <w:num w:numId="2" w16cid:durableId="471406908">
    <w:abstractNumId w:val="1"/>
  </w:num>
  <w:num w:numId="3" w16cid:durableId="58286404">
    <w:abstractNumId w:val="2"/>
  </w:num>
  <w:num w:numId="4" w16cid:durableId="2003393580">
    <w:abstractNumId w:val="3"/>
  </w:num>
  <w:num w:numId="5" w16cid:durableId="1767647610">
    <w:abstractNumId w:val="4"/>
  </w:num>
  <w:num w:numId="6" w16cid:durableId="57637338">
    <w:abstractNumId w:val="5"/>
  </w:num>
  <w:num w:numId="7" w16cid:durableId="2047872727">
    <w:abstractNumId w:val="6"/>
  </w:num>
  <w:num w:numId="8" w16cid:durableId="409734841">
    <w:abstractNumId w:val="7"/>
  </w:num>
  <w:num w:numId="9" w16cid:durableId="2048871709">
    <w:abstractNumId w:val="8"/>
  </w:num>
  <w:num w:numId="10" w16cid:durableId="1278638577">
    <w:abstractNumId w:val="9"/>
  </w:num>
  <w:num w:numId="11" w16cid:durableId="1585142678">
    <w:abstractNumId w:val="13"/>
  </w:num>
  <w:num w:numId="12" w16cid:durableId="943419185">
    <w:abstractNumId w:val="18"/>
  </w:num>
  <w:num w:numId="13" w16cid:durableId="1450467736">
    <w:abstractNumId w:val="12"/>
  </w:num>
  <w:num w:numId="14" w16cid:durableId="1220558754">
    <w:abstractNumId w:val="17"/>
  </w:num>
  <w:num w:numId="15" w16cid:durableId="817504013">
    <w:abstractNumId w:val="15"/>
  </w:num>
  <w:num w:numId="16" w16cid:durableId="998388638">
    <w:abstractNumId w:val="16"/>
  </w:num>
  <w:num w:numId="17" w16cid:durableId="1351955895">
    <w:abstractNumId w:val="19"/>
  </w:num>
  <w:num w:numId="18" w16cid:durableId="846019311">
    <w:abstractNumId w:val="11"/>
  </w:num>
  <w:num w:numId="19" w16cid:durableId="83495888">
    <w:abstractNumId w:val="14"/>
  </w:num>
  <w:num w:numId="20" w16cid:durableId="11357557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52"/>
    <w:rsid w:val="00001A58"/>
    <w:rsid w:val="00012746"/>
    <w:rsid w:val="00026B04"/>
    <w:rsid w:val="0005482D"/>
    <w:rsid w:val="00090DCA"/>
    <w:rsid w:val="000E75BE"/>
    <w:rsid w:val="00100E76"/>
    <w:rsid w:val="00151C3F"/>
    <w:rsid w:val="003143D3"/>
    <w:rsid w:val="00383C65"/>
    <w:rsid w:val="004169CC"/>
    <w:rsid w:val="00423D82"/>
    <w:rsid w:val="004B13D8"/>
    <w:rsid w:val="004B151B"/>
    <w:rsid w:val="00510223"/>
    <w:rsid w:val="00556D6B"/>
    <w:rsid w:val="00587EB9"/>
    <w:rsid w:val="005E3190"/>
    <w:rsid w:val="00795FD8"/>
    <w:rsid w:val="008C6399"/>
    <w:rsid w:val="00957117"/>
    <w:rsid w:val="009B6A4C"/>
    <w:rsid w:val="009E0952"/>
    <w:rsid w:val="00A7654C"/>
    <w:rsid w:val="00B52AB8"/>
    <w:rsid w:val="00BD4A06"/>
    <w:rsid w:val="00C47573"/>
    <w:rsid w:val="00CC423C"/>
    <w:rsid w:val="00D93C28"/>
    <w:rsid w:val="00EB595F"/>
    <w:rsid w:val="00EC4F28"/>
    <w:rsid w:val="00F913DC"/>
    <w:rsid w:val="00FB49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8A04"/>
  <w15:chartTrackingRefBased/>
  <w15:docId w15:val="{DA4E71FB-8332-4B1A-897B-F9D53714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E0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E0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E095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E095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E095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E09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E09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E095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E095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E095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E095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E095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E095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E095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E095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E095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E095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E095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E095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E09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E095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E095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E09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E0952"/>
    <w:rPr>
      <w:i/>
      <w:iCs/>
      <w:color w:val="404040" w:themeColor="text1" w:themeTint="BF"/>
    </w:rPr>
  </w:style>
  <w:style w:type="paragraph" w:styleId="Sraopastraipa">
    <w:name w:val="List Paragraph"/>
    <w:basedOn w:val="prastasis"/>
    <w:uiPriority w:val="34"/>
    <w:qFormat/>
    <w:rsid w:val="009E0952"/>
    <w:pPr>
      <w:ind w:left="720"/>
      <w:contextualSpacing/>
    </w:pPr>
  </w:style>
  <w:style w:type="character" w:styleId="Rykuspabraukimas">
    <w:name w:val="Intense Emphasis"/>
    <w:basedOn w:val="Numatytasispastraiposriftas"/>
    <w:uiPriority w:val="21"/>
    <w:qFormat/>
    <w:rsid w:val="009E0952"/>
    <w:rPr>
      <w:i/>
      <w:iCs/>
      <w:color w:val="0F4761" w:themeColor="accent1" w:themeShade="BF"/>
    </w:rPr>
  </w:style>
  <w:style w:type="paragraph" w:styleId="Iskirtacitata">
    <w:name w:val="Intense Quote"/>
    <w:basedOn w:val="prastasis"/>
    <w:next w:val="prastasis"/>
    <w:link w:val="IskirtacitataDiagrama"/>
    <w:uiPriority w:val="30"/>
    <w:qFormat/>
    <w:rsid w:val="009E0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E0952"/>
    <w:rPr>
      <w:i/>
      <w:iCs/>
      <w:color w:val="0F4761" w:themeColor="accent1" w:themeShade="BF"/>
    </w:rPr>
  </w:style>
  <w:style w:type="character" w:styleId="Rykinuoroda">
    <w:name w:val="Intense Reference"/>
    <w:basedOn w:val="Numatytasispastraiposriftas"/>
    <w:uiPriority w:val="32"/>
    <w:qFormat/>
    <w:rsid w:val="009E0952"/>
    <w:rPr>
      <w:b/>
      <w:bCs/>
      <w:smallCaps/>
      <w:color w:val="0F4761" w:themeColor="accent1" w:themeShade="BF"/>
      <w:spacing w:val="5"/>
    </w:rPr>
  </w:style>
  <w:style w:type="paragraph" w:styleId="Porat">
    <w:name w:val="footer"/>
    <w:basedOn w:val="prastasis"/>
    <w:link w:val="PoratDiagrama"/>
    <w:uiPriority w:val="99"/>
    <w:semiHidden/>
    <w:unhideWhenUsed/>
    <w:rsid w:val="00B52AB8"/>
    <w:pPr>
      <w:tabs>
        <w:tab w:val="center" w:pos="4819"/>
        <w:tab w:val="right" w:pos="9638"/>
      </w:tabs>
    </w:pPr>
  </w:style>
  <w:style w:type="character" w:customStyle="1" w:styleId="PoratDiagrama">
    <w:name w:val="Poraštė Diagrama"/>
    <w:basedOn w:val="Numatytasispastraiposriftas"/>
    <w:link w:val="Porat"/>
    <w:uiPriority w:val="99"/>
    <w:semiHidden/>
    <w:rsid w:val="00B52AB8"/>
  </w:style>
  <w:style w:type="paragraph" w:styleId="Antrats">
    <w:name w:val="header"/>
    <w:basedOn w:val="prastasis"/>
    <w:link w:val="AntratsDiagrama"/>
    <w:uiPriority w:val="99"/>
    <w:semiHidden/>
    <w:unhideWhenUsed/>
    <w:rsid w:val="00B52AB8"/>
    <w:pPr>
      <w:tabs>
        <w:tab w:val="center" w:pos="4819"/>
        <w:tab w:val="right" w:pos="9638"/>
      </w:tabs>
    </w:pPr>
  </w:style>
  <w:style w:type="character" w:customStyle="1" w:styleId="AntratsDiagrama">
    <w:name w:val="Antraštės Diagrama"/>
    <w:basedOn w:val="Numatytasispastraiposriftas"/>
    <w:link w:val="Antrats"/>
    <w:uiPriority w:val="99"/>
    <w:semiHidden/>
    <w:rsid w:val="00B52AB8"/>
  </w:style>
  <w:style w:type="character" w:styleId="Puslapionumeris">
    <w:name w:val="page number"/>
    <w:rsid w:val="00B52AB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14381</Words>
  <Characters>8198</Characters>
  <Application>Microsoft Office Word</Application>
  <DocSecurity>0</DocSecurity>
  <Lines>68</Lines>
  <Paragraphs>45</Paragraphs>
  <ScaleCrop>false</ScaleCrop>
  <Company/>
  <LinksUpToDate>false</LinksUpToDate>
  <CharactersWithSpaces>22534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24</cp:revision>
  <dcterms:created xsi:type="dcterms:W3CDTF">2026-03-21T21:14:00Z</dcterms:created>
  <dcterms:modified xsi:type="dcterms:W3CDTF">2026-06-08T07:09:00Z</dcterms:modified>
</cp:coreProperties>
</file>