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BE328" w14:textId="77777777" w:rsidR="007812E4" w:rsidRPr="00736D6E" w:rsidRDefault="007812E4" w:rsidP="00736D6E">
      <w:pPr>
        <w:spacing w:after="0" w:line="240" w:lineRule="auto"/>
        <w:rPr>
          <w:rFonts w:ascii="Times New Roman" w:hAnsi="Times New Roman" w:cs="Times New Roman"/>
          <w:lang w:val="lt-LT"/>
        </w:rPr>
      </w:pPr>
    </w:p>
    <w:p w14:paraId="1F364927" w14:textId="77777777" w:rsidR="007812E4" w:rsidRPr="00736D6E" w:rsidRDefault="007812E4" w:rsidP="00736D6E">
      <w:pPr>
        <w:spacing w:after="0" w:line="240" w:lineRule="auto"/>
        <w:rPr>
          <w:rFonts w:ascii="Times New Roman" w:hAnsi="Times New Roman" w:cs="Times New Roman"/>
          <w:lang w:val="lt-LT"/>
        </w:rPr>
      </w:pPr>
    </w:p>
    <w:p w14:paraId="00A12BEC" w14:textId="77777777" w:rsidR="007812E4" w:rsidRPr="00736D6E" w:rsidRDefault="007812E4" w:rsidP="00736D6E">
      <w:pPr>
        <w:spacing w:after="0" w:line="240" w:lineRule="auto"/>
        <w:rPr>
          <w:rFonts w:ascii="Times New Roman" w:hAnsi="Times New Roman" w:cs="Times New Roman"/>
          <w:lang w:val="lt-LT"/>
        </w:rPr>
      </w:pPr>
    </w:p>
    <w:p w14:paraId="421EAC8A" w14:textId="77777777" w:rsidR="007812E4" w:rsidRPr="00736D6E" w:rsidRDefault="007812E4" w:rsidP="00736D6E">
      <w:pPr>
        <w:spacing w:after="0" w:line="240" w:lineRule="auto"/>
        <w:rPr>
          <w:rFonts w:ascii="Times New Roman" w:hAnsi="Times New Roman" w:cs="Times New Roman"/>
          <w:lang w:val="lt-LT"/>
        </w:rPr>
      </w:pPr>
    </w:p>
    <w:p w14:paraId="2DCDFFA1" w14:textId="77777777" w:rsidR="007812E4" w:rsidRPr="00736D6E" w:rsidRDefault="007812E4" w:rsidP="00736D6E">
      <w:pPr>
        <w:spacing w:after="0" w:line="240" w:lineRule="auto"/>
        <w:rPr>
          <w:rFonts w:ascii="Times New Roman" w:hAnsi="Times New Roman" w:cs="Times New Roman"/>
          <w:lang w:val="lt-LT"/>
        </w:rPr>
      </w:pPr>
    </w:p>
    <w:p w14:paraId="52D48C18" w14:textId="77777777" w:rsidR="007812E4" w:rsidRPr="00736D6E" w:rsidRDefault="007812E4" w:rsidP="00736D6E">
      <w:pPr>
        <w:spacing w:after="0" w:line="240" w:lineRule="auto"/>
        <w:rPr>
          <w:rFonts w:ascii="Times New Roman" w:hAnsi="Times New Roman" w:cs="Times New Roman"/>
          <w:lang w:val="lt-LT"/>
        </w:rPr>
      </w:pPr>
    </w:p>
    <w:p w14:paraId="3F0F4EEF" w14:textId="77777777" w:rsidR="007812E4" w:rsidRPr="00736D6E" w:rsidRDefault="007812E4" w:rsidP="00736D6E">
      <w:pPr>
        <w:spacing w:after="0" w:line="240" w:lineRule="auto"/>
        <w:rPr>
          <w:rFonts w:ascii="Times New Roman" w:hAnsi="Times New Roman" w:cs="Times New Roman"/>
          <w:lang w:val="lt-LT"/>
        </w:rPr>
      </w:pPr>
    </w:p>
    <w:p w14:paraId="4953F4F9" w14:textId="77777777" w:rsidR="007812E4" w:rsidRPr="00736D6E" w:rsidRDefault="007812E4" w:rsidP="00736D6E">
      <w:pPr>
        <w:spacing w:after="0" w:line="240" w:lineRule="auto"/>
        <w:rPr>
          <w:rFonts w:ascii="Times New Roman" w:hAnsi="Times New Roman" w:cs="Times New Roman"/>
          <w:lang w:val="lt-LT"/>
        </w:rPr>
      </w:pPr>
    </w:p>
    <w:p w14:paraId="34E9DF9B" w14:textId="44B26FAA" w:rsidR="007812E4" w:rsidRPr="00736D6E" w:rsidRDefault="007812E4" w:rsidP="00736D6E">
      <w:pPr>
        <w:tabs>
          <w:tab w:val="left" w:pos="0"/>
          <w:tab w:val="left" w:pos="6657"/>
        </w:tabs>
        <w:spacing w:after="0" w:line="240" w:lineRule="auto"/>
        <w:outlineLvl w:val="0"/>
        <w:rPr>
          <w:rFonts w:ascii="Times New Roman" w:hAnsi="Times New Roman" w:cs="Times New Roman"/>
          <w:bCs/>
          <w:kern w:val="28"/>
          <w:lang w:val="lt-LT"/>
        </w:rPr>
      </w:pPr>
    </w:p>
    <w:p w14:paraId="272B9936" w14:textId="77777777" w:rsidR="00B611FE" w:rsidRPr="00736D6E" w:rsidRDefault="00B611FE" w:rsidP="00736D6E">
      <w:pPr>
        <w:tabs>
          <w:tab w:val="left" w:pos="0"/>
          <w:tab w:val="left" w:pos="6657"/>
        </w:tabs>
        <w:spacing w:after="0" w:line="240" w:lineRule="auto"/>
        <w:outlineLvl w:val="0"/>
        <w:rPr>
          <w:rFonts w:ascii="Times New Roman" w:hAnsi="Times New Roman" w:cs="Times New Roman"/>
          <w:bCs/>
          <w:kern w:val="28"/>
          <w:lang w:val="lt-LT"/>
        </w:rPr>
      </w:pPr>
    </w:p>
    <w:p w14:paraId="0B340D69" w14:textId="77777777" w:rsidR="007812E4" w:rsidRPr="00736D6E" w:rsidRDefault="007812E4" w:rsidP="00736D6E">
      <w:pPr>
        <w:tabs>
          <w:tab w:val="left" w:pos="0"/>
          <w:tab w:val="left" w:pos="6657"/>
        </w:tabs>
        <w:spacing w:after="0" w:line="240" w:lineRule="auto"/>
        <w:outlineLvl w:val="0"/>
        <w:rPr>
          <w:rFonts w:ascii="Times New Roman" w:hAnsi="Times New Roman" w:cs="Times New Roman"/>
          <w:bCs/>
          <w:kern w:val="28"/>
          <w:lang w:val="lt-LT"/>
        </w:rPr>
      </w:pPr>
    </w:p>
    <w:p w14:paraId="66F32F49" w14:textId="77777777" w:rsidR="007812E4" w:rsidRPr="00736D6E" w:rsidRDefault="007812E4" w:rsidP="00736D6E">
      <w:pPr>
        <w:tabs>
          <w:tab w:val="left" w:pos="0"/>
          <w:tab w:val="left" w:pos="6657"/>
        </w:tabs>
        <w:spacing w:after="0" w:line="240" w:lineRule="auto"/>
        <w:outlineLvl w:val="0"/>
        <w:rPr>
          <w:rFonts w:ascii="Times New Roman" w:hAnsi="Times New Roman" w:cs="Times New Roman"/>
          <w:bCs/>
          <w:kern w:val="28"/>
          <w:lang w:val="lt-LT"/>
        </w:rPr>
      </w:pPr>
    </w:p>
    <w:p w14:paraId="1A6A01ED" w14:textId="77777777" w:rsidR="007812E4" w:rsidRPr="00736D6E" w:rsidRDefault="007812E4" w:rsidP="00736D6E">
      <w:pPr>
        <w:tabs>
          <w:tab w:val="left" w:pos="0"/>
          <w:tab w:val="left" w:pos="6657"/>
        </w:tabs>
        <w:spacing w:after="0" w:line="240" w:lineRule="auto"/>
        <w:outlineLvl w:val="0"/>
        <w:rPr>
          <w:rFonts w:ascii="Times New Roman" w:hAnsi="Times New Roman" w:cs="Times New Roman"/>
          <w:bCs/>
          <w:kern w:val="28"/>
          <w:lang w:val="lt-LT"/>
        </w:rPr>
      </w:pPr>
    </w:p>
    <w:p w14:paraId="6FD8A4FB" w14:textId="77777777" w:rsidR="007812E4" w:rsidRPr="00736D6E" w:rsidRDefault="007812E4" w:rsidP="00736D6E">
      <w:pPr>
        <w:tabs>
          <w:tab w:val="left" w:pos="0"/>
          <w:tab w:val="left" w:pos="6657"/>
        </w:tabs>
        <w:spacing w:after="0" w:line="240" w:lineRule="auto"/>
        <w:outlineLvl w:val="0"/>
        <w:rPr>
          <w:rFonts w:ascii="Times New Roman" w:hAnsi="Times New Roman" w:cs="Times New Roman"/>
          <w:bCs/>
          <w:kern w:val="28"/>
          <w:lang w:val="lt-LT"/>
        </w:rPr>
      </w:pPr>
    </w:p>
    <w:p w14:paraId="653E20C0" w14:textId="77777777" w:rsidR="007812E4" w:rsidRPr="00736D6E" w:rsidRDefault="007812E4" w:rsidP="00736D6E">
      <w:pPr>
        <w:tabs>
          <w:tab w:val="left" w:pos="0"/>
          <w:tab w:val="left" w:pos="6657"/>
        </w:tabs>
        <w:spacing w:after="0" w:line="240" w:lineRule="auto"/>
        <w:outlineLvl w:val="0"/>
        <w:rPr>
          <w:rFonts w:ascii="Times New Roman" w:hAnsi="Times New Roman" w:cs="Times New Roman"/>
          <w:bCs/>
          <w:kern w:val="28"/>
          <w:lang w:val="lt-LT"/>
        </w:rPr>
      </w:pPr>
    </w:p>
    <w:p w14:paraId="1B7B516D" w14:textId="77777777" w:rsidR="007812E4" w:rsidRPr="00736D6E" w:rsidRDefault="007812E4" w:rsidP="00736D6E">
      <w:pPr>
        <w:tabs>
          <w:tab w:val="left" w:pos="0"/>
          <w:tab w:val="left" w:pos="6657"/>
        </w:tabs>
        <w:spacing w:after="0" w:line="240" w:lineRule="auto"/>
        <w:outlineLvl w:val="0"/>
        <w:rPr>
          <w:rFonts w:ascii="Times New Roman" w:hAnsi="Times New Roman" w:cs="Times New Roman"/>
          <w:bCs/>
          <w:kern w:val="28"/>
          <w:lang w:val="lt-LT"/>
        </w:rPr>
      </w:pPr>
    </w:p>
    <w:p w14:paraId="64EF76BF" w14:textId="77777777" w:rsidR="007812E4" w:rsidRPr="00736D6E" w:rsidRDefault="007812E4" w:rsidP="00736D6E">
      <w:pPr>
        <w:tabs>
          <w:tab w:val="left" w:pos="0"/>
          <w:tab w:val="left" w:pos="6657"/>
        </w:tabs>
        <w:spacing w:after="0" w:line="240" w:lineRule="auto"/>
        <w:outlineLvl w:val="0"/>
        <w:rPr>
          <w:rFonts w:ascii="Times New Roman" w:hAnsi="Times New Roman" w:cs="Times New Roman"/>
          <w:bCs/>
          <w:kern w:val="28"/>
          <w:lang w:val="lt-LT"/>
        </w:rPr>
      </w:pPr>
    </w:p>
    <w:p w14:paraId="51AB6769" w14:textId="77777777" w:rsidR="007812E4" w:rsidRPr="00736D6E" w:rsidRDefault="007812E4" w:rsidP="00736D6E">
      <w:pPr>
        <w:tabs>
          <w:tab w:val="left" w:pos="0"/>
          <w:tab w:val="left" w:pos="6657"/>
        </w:tabs>
        <w:spacing w:after="0" w:line="240" w:lineRule="auto"/>
        <w:outlineLvl w:val="0"/>
        <w:rPr>
          <w:rFonts w:ascii="Times New Roman" w:hAnsi="Times New Roman" w:cs="Times New Roman"/>
          <w:bCs/>
          <w:kern w:val="28"/>
          <w:lang w:val="lt-LT"/>
        </w:rPr>
      </w:pPr>
    </w:p>
    <w:p w14:paraId="37AB01CF" w14:textId="77777777" w:rsidR="007812E4" w:rsidRPr="00736D6E" w:rsidRDefault="007812E4" w:rsidP="00736D6E">
      <w:pPr>
        <w:tabs>
          <w:tab w:val="left" w:pos="0"/>
          <w:tab w:val="left" w:pos="6657"/>
        </w:tabs>
        <w:spacing w:after="0" w:line="240" w:lineRule="auto"/>
        <w:outlineLvl w:val="0"/>
        <w:rPr>
          <w:rFonts w:ascii="Times New Roman" w:hAnsi="Times New Roman" w:cs="Times New Roman"/>
          <w:bCs/>
          <w:kern w:val="28"/>
          <w:lang w:val="lt-LT"/>
        </w:rPr>
      </w:pPr>
    </w:p>
    <w:p w14:paraId="367133CC" w14:textId="77777777" w:rsidR="007812E4" w:rsidRPr="00736D6E" w:rsidRDefault="007812E4" w:rsidP="00736D6E">
      <w:pPr>
        <w:tabs>
          <w:tab w:val="left" w:pos="0"/>
          <w:tab w:val="left" w:pos="6657"/>
        </w:tabs>
        <w:spacing w:after="0" w:line="240" w:lineRule="auto"/>
        <w:outlineLvl w:val="0"/>
        <w:rPr>
          <w:rFonts w:ascii="Times New Roman" w:hAnsi="Times New Roman" w:cs="Times New Roman"/>
          <w:bCs/>
          <w:kern w:val="28"/>
          <w:lang w:val="lt-LT"/>
        </w:rPr>
      </w:pPr>
    </w:p>
    <w:p w14:paraId="2FDCEB88" w14:textId="77777777" w:rsidR="007812E4" w:rsidRPr="00736D6E" w:rsidRDefault="007812E4" w:rsidP="00736D6E">
      <w:pPr>
        <w:tabs>
          <w:tab w:val="left" w:pos="0"/>
          <w:tab w:val="left" w:pos="6657"/>
        </w:tabs>
        <w:spacing w:after="0" w:line="240" w:lineRule="auto"/>
        <w:outlineLvl w:val="0"/>
        <w:rPr>
          <w:rFonts w:ascii="Times New Roman" w:hAnsi="Times New Roman" w:cs="Times New Roman"/>
          <w:bCs/>
          <w:kern w:val="28"/>
          <w:lang w:val="lt-LT"/>
        </w:rPr>
      </w:pPr>
    </w:p>
    <w:p w14:paraId="494492C1" w14:textId="77777777" w:rsidR="007812E4" w:rsidRPr="00736D6E" w:rsidRDefault="007812E4" w:rsidP="00736D6E">
      <w:pPr>
        <w:tabs>
          <w:tab w:val="left" w:pos="0"/>
          <w:tab w:val="left" w:pos="6657"/>
        </w:tabs>
        <w:spacing w:after="0" w:line="240" w:lineRule="auto"/>
        <w:outlineLvl w:val="0"/>
        <w:rPr>
          <w:rFonts w:ascii="Times New Roman" w:hAnsi="Times New Roman" w:cs="Times New Roman"/>
          <w:bCs/>
          <w:kern w:val="28"/>
          <w:lang w:val="lt-LT"/>
        </w:rPr>
      </w:pPr>
    </w:p>
    <w:p w14:paraId="66BEC17D" w14:textId="77777777" w:rsidR="007812E4" w:rsidRPr="00736D6E" w:rsidRDefault="007812E4" w:rsidP="00736D6E">
      <w:pPr>
        <w:tabs>
          <w:tab w:val="left" w:pos="0"/>
          <w:tab w:val="left" w:pos="6657"/>
        </w:tabs>
        <w:spacing w:after="0" w:line="240" w:lineRule="auto"/>
        <w:outlineLvl w:val="0"/>
        <w:rPr>
          <w:rFonts w:ascii="Times New Roman" w:hAnsi="Times New Roman" w:cs="Times New Roman"/>
          <w:bCs/>
          <w:kern w:val="28"/>
          <w:lang w:val="lt-LT"/>
        </w:rPr>
      </w:pPr>
    </w:p>
    <w:p w14:paraId="3F11CE46" w14:textId="77777777" w:rsidR="007812E4" w:rsidRPr="00736D6E" w:rsidRDefault="007812E4" w:rsidP="00736D6E">
      <w:pPr>
        <w:tabs>
          <w:tab w:val="left" w:pos="0"/>
          <w:tab w:val="left" w:pos="6657"/>
        </w:tabs>
        <w:spacing w:after="0" w:line="240" w:lineRule="auto"/>
        <w:outlineLvl w:val="0"/>
        <w:rPr>
          <w:rFonts w:ascii="Times New Roman" w:hAnsi="Times New Roman" w:cs="Times New Roman"/>
          <w:bCs/>
          <w:kern w:val="28"/>
          <w:lang w:val="lt-LT"/>
        </w:rPr>
      </w:pPr>
    </w:p>
    <w:p w14:paraId="2923228E" w14:textId="77777777" w:rsidR="007812E4" w:rsidRPr="00736D6E" w:rsidRDefault="007812E4" w:rsidP="00736D6E">
      <w:pPr>
        <w:tabs>
          <w:tab w:val="left" w:pos="0"/>
          <w:tab w:val="left" w:pos="6657"/>
        </w:tabs>
        <w:spacing w:after="0" w:line="240" w:lineRule="auto"/>
        <w:jc w:val="center"/>
        <w:outlineLvl w:val="0"/>
        <w:rPr>
          <w:rFonts w:ascii="Times New Roman" w:hAnsi="Times New Roman" w:cs="Times New Roman"/>
          <w:bCs/>
          <w:kern w:val="28"/>
          <w:lang w:val="lt-LT"/>
        </w:rPr>
      </w:pPr>
      <w:r w:rsidRPr="00736D6E">
        <w:rPr>
          <w:rFonts w:ascii="Times New Roman" w:hAnsi="Times New Roman" w:cs="Times New Roman"/>
          <w:b/>
          <w:kern w:val="28"/>
          <w:lang w:val="lt-LT"/>
        </w:rPr>
        <w:t>B. PAKUOTĖS LAPELIS</w:t>
      </w:r>
    </w:p>
    <w:p w14:paraId="43F1743B" w14:textId="77777777" w:rsidR="007812E4" w:rsidRPr="00736D6E" w:rsidRDefault="007812E4" w:rsidP="00736D6E">
      <w:pPr>
        <w:spacing w:after="0" w:line="240" w:lineRule="auto"/>
        <w:jc w:val="center"/>
        <w:rPr>
          <w:rFonts w:ascii="Times New Roman" w:hAnsi="Times New Roman" w:cs="Times New Roman"/>
          <w:bCs/>
          <w:lang w:val="lt-LT"/>
        </w:rPr>
      </w:pPr>
      <w:r w:rsidRPr="00736D6E">
        <w:rPr>
          <w:rFonts w:ascii="Times New Roman" w:hAnsi="Times New Roman" w:cs="Times New Roman"/>
          <w:lang w:val="lt-LT"/>
        </w:rPr>
        <w:br w:type="page"/>
      </w:r>
      <w:r w:rsidRPr="00736D6E">
        <w:rPr>
          <w:rFonts w:ascii="Times New Roman" w:hAnsi="Times New Roman" w:cs="Times New Roman"/>
          <w:b/>
          <w:lang w:val="lt-LT"/>
        </w:rPr>
        <w:lastRenderedPageBreak/>
        <w:t>Pakuotės lapelis: informacija vartotojui</w:t>
      </w:r>
    </w:p>
    <w:p w14:paraId="2104E2B0" w14:textId="77777777" w:rsidR="007812E4" w:rsidRPr="00736D6E" w:rsidRDefault="007812E4" w:rsidP="00736D6E">
      <w:pPr>
        <w:spacing w:after="0" w:line="240" w:lineRule="auto"/>
        <w:rPr>
          <w:rFonts w:ascii="Times New Roman" w:hAnsi="Times New Roman" w:cs="Times New Roman"/>
          <w:lang w:val="lt-LT"/>
        </w:rPr>
      </w:pPr>
    </w:p>
    <w:p w14:paraId="537938F4" w14:textId="18689153" w:rsidR="007812E4" w:rsidRPr="00736D6E" w:rsidRDefault="00BD7AD0" w:rsidP="00736D6E">
      <w:pPr>
        <w:spacing w:after="0" w:line="240" w:lineRule="auto"/>
        <w:jc w:val="center"/>
        <w:rPr>
          <w:rFonts w:ascii="Times New Roman" w:hAnsi="Times New Roman" w:cs="Times New Roman"/>
          <w:bCs/>
          <w:lang w:val="lt-LT"/>
        </w:rPr>
      </w:pPr>
      <w:r w:rsidRPr="00736D6E">
        <w:rPr>
          <w:rFonts w:ascii="Times New Roman" w:hAnsi="Times New Roman" w:cs="Times New Roman"/>
          <w:b/>
          <w:lang w:val="lt-LT"/>
        </w:rPr>
        <w:t xml:space="preserve">TESTOSTERONE BESINS </w:t>
      </w:r>
      <w:r w:rsidR="007812E4" w:rsidRPr="00736D6E">
        <w:rPr>
          <w:rFonts w:ascii="Times New Roman" w:hAnsi="Times New Roman" w:cs="Times New Roman"/>
          <w:b/>
          <w:lang w:val="lt-LT"/>
        </w:rPr>
        <w:t>1000 mg/4 ml injekcinis tirpalas</w:t>
      </w:r>
    </w:p>
    <w:p w14:paraId="6C8AB943" w14:textId="21E19405" w:rsidR="007812E4" w:rsidRPr="00736D6E" w:rsidRDefault="00B611FE" w:rsidP="00736D6E">
      <w:pPr>
        <w:spacing w:after="0" w:line="240" w:lineRule="auto"/>
        <w:jc w:val="center"/>
        <w:rPr>
          <w:rFonts w:ascii="Times New Roman" w:hAnsi="Times New Roman" w:cs="Times New Roman"/>
          <w:lang w:val="lt-LT"/>
        </w:rPr>
      </w:pPr>
      <w:r w:rsidRPr="00736D6E">
        <w:rPr>
          <w:rFonts w:ascii="Times New Roman" w:hAnsi="Times New Roman" w:cs="Times New Roman"/>
          <w:lang w:val="lt-LT"/>
        </w:rPr>
        <w:t>t</w:t>
      </w:r>
      <w:r w:rsidR="007812E4" w:rsidRPr="00736D6E">
        <w:rPr>
          <w:rFonts w:ascii="Times New Roman" w:hAnsi="Times New Roman" w:cs="Times New Roman"/>
          <w:lang w:val="lt-LT"/>
        </w:rPr>
        <w:t>estosterono undekanoatas</w:t>
      </w:r>
    </w:p>
    <w:p w14:paraId="20F22A44" w14:textId="77777777" w:rsidR="007812E4" w:rsidRPr="00736D6E" w:rsidRDefault="007812E4" w:rsidP="00736D6E">
      <w:pPr>
        <w:spacing w:after="0" w:line="240" w:lineRule="auto"/>
        <w:rPr>
          <w:rFonts w:ascii="Times New Roman" w:hAnsi="Times New Roman" w:cs="Times New Roman"/>
          <w:lang w:val="lt-LT"/>
        </w:rPr>
      </w:pPr>
    </w:p>
    <w:p w14:paraId="054C2DFA" w14:textId="77777777" w:rsidR="007812E4" w:rsidRPr="00736D6E" w:rsidRDefault="007812E4" w:rsidP="00736D6E">
      <w:pPr>
        <w:spacing w:after="0" w:line="240" w:lineRule="auto"/>
        <w:rPr>
          <w:rFonts w:ascii="Times New Roman" w:hAnsi="Times New Roman" w:cs="Times New Roman"/>
          <w:bCs/>
          <w:lang w:val="lt-LT"/>
        </w:rPr>
      </w:pPr>
      <w:r w:rsidRPr="00736D6E">
        <w:rPr>
          <w:rFonts w:ascii="Times New Roman" w:hAnsi="Times New Roman" w:cs="Times New Roman"/>
          <w:b/>
          <w:lang w:val="lt-LT"/>
        </w:rPr>
        <w:t>Atidžiai perskaitykite visą šį lapelį, prieš pradėdami vartoti vaistą, nes jame pateikiama Jums svarbi informacija.</w:t>
      </w:r>
    </w:p>
    <w:p w14:paraId="052B2772" w14:textId="77777777" w:rsidR="0024402C"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24402C">
        <w:rPr>
          <w:rFonts w:ascii="Times New Roman" w:hAnsi="Times New Roman" w:cs="Times New Roman"/>
          <w:lang w:val="lt-LT"/>
        </w:rPr>
        <w:t>Neišmeskite šio lapelio, nes vėl gali prireikti jį perskaityti.</w:t>
      </w:r>
    </w:p>
    <w:p w14:paraId="4E40A85B" w14:textId="77777777" w:rsidR="0024402C"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24402C">
        <w:rPr>
          <w:rFonts w:ascii="Times New Roman" w:hAnsi="Times New Roman" w:cs="Times New Roman"/>
          <w:lang w:val="lt-LT"/>
        </w:rPr>
        <w:t>Jeigu kiltų daugiau klausimų, kreipkitės į gydytoją arba vaistininką.</w:t>
      </w:r>
    </w:p>
    <w:p w14:paraId="396323FE" w14:textId="77777777" w:rsidR="0024402C"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24402C">
        <w:rPr>
          <w:rFonts w:ascii="Times New Roman" w:hAnsi="Times New Roman" w:cs="Times New Roman"/>
          <w:lang w:val="lt-LT"/>
        </w:rPr>
        <w:t>Šis vaistas skirtas tik Jums, todėl kitiems žmonėms jo duoti negalima. Vaistas gali jiems pakenkti (net tiems, kurių ligos požymiai yra tokie patys kaip Jūsų).</w:t>
      </w:r>
    </w:p>
    <w:p w14:paraId="74F37AA0" w14:textId="3BA64C13" w:rsidR="007812E4" w:rsidRPr="0024402C"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24402C">
        <w:rPr>
          <w:rFonts w:ascii="Times New Roman" w:hAnsi="Times New Roman" w:cs="Times New Roman"/>
          <w:lang w:val="lt-LT"/>
        </w:rPr>
        <w:t>Jeigu pasireiškė šalutinis poveikis (net jeigu jis šiame lapelyje nenurodytas), kreipkitės į gydytoją arba vaistininką. Žr.</w:t>
      </w:r>
      <w:r w:rsidR="001A7607">
        <w:rPr>
          <w:rFonts w:ascii="Times New Roman" w:hAnsi="Times New Roman" w:cs="Times New Roman"/>
          <w:lang w:val="lt-LT"/>
        </w:rPr>
        <w:t> </w:t>
      </w:r>
      <w:r w:rsidRPr="0024402C">
        <w:rPr>
          <w:rFonts w:ascii="Times New Roman" w:hAnsi="Times New Roman" w:cs="Times New Roman"/>
          <w:lang w:val="lt-LT"/>
        </w:rPr>
        <w:t>4 skyrių.</w:t>
      </w:r>
    </w:p>
    <w:p w14:paraId="3BB443DC" w14:textId="77777777" w:rsidR="007812E4" w:rsidRPr="00736D6E" w:rsidRDefault="007812E4" w:rsidP="00736D6E">
      <w:pPr>
        <w:spacing w:after="0" w:line="240" w:lineRule="auto"/>
        <w:rPr>
          <w:rFonts w:ascii="Times New Roman" w:hAnsi="Times New Roman" w:cs="Times New Roman"/>
          <w:lang w:val="lt-LT"/>
        </w:rPr>
      </w:pPr>
    </w:p>
    <w:p w14:paraId="0D9C32F4" w14:textId="77777777" w:rsidR="007812E4" w:rsidRPr="00736D6E" w:rsidRDefault="007812E4" w:rsidP="00736D6E">
      <w:pPr>
        <w:spacing w:after="0" w:line="240" w:lineRule="auto"/>
        <w:rPr>
          <w:rFonts w:ascii="Times New Roman" w:hAnsi="Times New Roman" w:cs="Times New Roman"/>
          <w:bCs/>
          <w:lang w:val="lt-LT"/>
        </w:rPr>
      </w:pPr>
      <w:r w:rsidRPr="00736D6E">
        <w:rPr>
          <w:rFonts w:ascii="Times New Roman" w:hAnsi="Times New Roman" w:cs="Times New Roman"/>
          <w:b/>
          <w:lang w:val="lt-LT"/>
        </w:rPr>
        <w:t>Apie ką rašoma šiame lapelyje?</w:t>
      </w:r>
    </w:p>
    <w:p w14:paraId="1D6DC61D" w14:textId="7E9BD293" w:rsidR="007812E4" w:rsidRPr="00736D6E" w:rsidRDefault="007812E4" w:rsidP="00736D6E">
      <w:pPr>
        <w:spacing w:after="0" w:line="240" w:lineRule="auto"/>
        <w:ind w:left="540" w:hanging="540"/>
        <w:rPr>
          <w:rFonts w:ascii="Times New Roman" w:hAnsi="Times New Roman" w:cs="Times New Roman"/>
          <w:lang w:val="lt-LT"/>
        </w:rPr>
      </w:pPr>
      <w:r w:rsidRPr="00736D6E">
        <w:rPr>
          <w:rFonts w:ascii="Times New Roman" w:hAnsi="Times New Roman" w:cs="Times New Roman"/>
          <w:lang w:val="lt-LT"/>
        </w:rPr>
        <w:t>1.</w:t>
      </w:r>
      <w:r w:rsidRPr="00736D6E">
        <w:rPr>
          <w:rFonts w:ascii="Times New Roman" w:hAnsi="Times New Roman" w:cs="Times New Roman"/>
          <w:lang w:val="lt-LT"/>
        </w:rPr>
        <w:tab/>
        <w:t xml:space="preserve">Kas yra </w:t>
      </w:r>
      <w:r w:rsidR="00BD7AD0" w:rsidRPr="00736D6E">
        <w:rPr>
          <w:rFonts w:ascii="Times New Roman" w:hAnsi="Times New Roman" w:cs="Times New Roman"/>
          <w:lang w:val="lt-LT"/>
        </w:rPr>
        <w:t>TESTOSTERONE BESINS</w:t>
      </w:r>
      <w:r w:rsidRPr="00736D6E">
        <w:rPr>
          <w:rFonts w:ascii="Times New Roman" w:hAnsi="Times New Roman" w:cs="Times New Roman"/>
          <w:lang w:val="lt-LT"/>
        </w:rPr>
        <w:t xml:space="preserve"> ir kam jis vartojamas</w:t>
      </w:r>
    </w:p>
    <w:p w14:paraId="1755FAFD" w14:textId="3AEA3ECC" w:rsidR="007812E4" w:rsidRPr="00736D6E" w:rsidRDefault="007812E4" w:rsidP="00736D6E">
      <w:pPr>
        <w:spacing w:after="0" w:line="240" w:lineRule="auto"/>
        <w:ind w:left="540" w:hanging="540"/>
        <w:rPr>
          <w:rFonts w:ascii="Times New Roman" w:hAnsi="Times New Roman" w:cs="Times New Roman"/>
          <w:lang w:val="lt-LT"/>
        </w:rPr>
      </w:pPr>
      <w:r w:rsidRPr="00736D6E">
        <w:rPr>
          <w:rFonts w:ascii="Times New Roman" w:hAnsi="Times New Roman" w:cs="Times New Roman"/>
          <w:lang w:val="lt-LT"/>
        </w:rPr>
        <w:t>2.</w:t>
      </w:r>
      <w:r w:rsidRPr="00736D6E">
        <w:rPr>
          <w:rFonts w:ascii="Times New Roman" w:hAnsi="Times New Roman" w:cs="Times New Roman"/>
          <w:lang w:val="lt-LT"/>
        </w:rPr>
        <w:tab/>
        <w:t xml:space="preserve">Kas žinotina prieš vartojant </w:t>
      </w:r>
      <w:r w:rsidR="00BD7AD0" w:rsidRPr="00736D6E">
        <w:rPr>
          <w:rFonts w:ascii="Times New Roman" w:hAnsi="Times New Roman" w:cs="Times New Roman"/>
          <w:lang w:val="lt-LT"/>
        </w:rPr>
        <w:t>TESTOSTERONE BESINS</w:t>
      </w:r>
    </w:p>
    <w:p w14:paraId="588A7514" w14:textId="4777F971" w:rsidR="007812E4" w:rsidRPr="00736D6E" w:rsidRDefault="007812E4" w:rsidP="00736D6E">
      <w:pPr>
        <w:spacing w:after="0" w:line="240" w:lineRule="auto"/>
        <w:ind w:left="540" w:hanging="540"/>
        <w:rPr>
          <w:rFonts w:ascii="Times New Roman" w:hAnsi="Times New Roman" w:cs="Times New Roman"/>
          <w:lang w:val="lt-LT"/>
        </w:rPr>
      </w:pPr>
      <w:r w:rsidRPr="00736D6E">
        <w:rPr>
          <w:rFonts w:ascii="Times New Roman" w:hAnsi="Times New Roman" w:cs="Times New Roman"/>
          <w:lang w:val="lt-LT"/>
        </w:rPr>
        <w:t>3.</w:t>
      </w:r>
      <w:r w:rsidRPr="00736D6E">
        <w:rPr>
          <w:rFonts w:ascii="Times New Roman" w:hAnsi="Times New Roman" w:cs="Times New Roman"/>
          <w:lang w:val="lt-LT"/>
        </w:rPr>
        <w:tab/>
        <w:t xml:space="preserve">Kaip vartoti </w:t>
      </w:r>
      <w:r w:rsidR="00BD7AD0" w:rsidRPr="00736D6E">
        <w:rPr>
          <w:rFonts w:ascii="Times New Roman" w:hAnsi="Times New Roman" w:cs="Times New Roman"/>
          <w:lang w:val="lt-LT"/>
        </w:rPr>
        <w:t>TESTOSTERONE BESINS</w:t>
      </w:r>
    </w:p>
    <w:p w14:paraId="52BA70CF" w14:textId="77777777" w:rsidR="007812E4" w:rsidRPr="00736D6E" w:rsidRDefault="007812E4" w:rsidP="00736D6E">
      <w:pPr>
        <w:spacing w:after="0" w:line="240" w:lineRule="auto"/>
        <w:ind w:left="540" w:hanging="540"/>
        <w:rPr>
          <w:rFonts w:ascii="Times New Roman" w:hAnsi="Times New Roman" w:cs="Times New Roman"/>
          <w:lang w:val="lt-LT"/>
        </w:rPr>
      </w:pPr>
      <w:r w:rsidRPr="00736D6E">
        <w:rPr>
          <w:rFonts w:ascii="Times New Roman" w:hAnsi="Times New Roman" w:cs="Times New Roman"/>
          <w:lang w:val="lt-LT"/>
        </w:rPr>
        <w:t>4.</w:t>
      </w:r>
      <w:r w:rsidRPr="00736D6E">
        <w:rPr>
          <w:rFonts w:ascii="Times New Roman" w:hAnsi="Times New Roman" w:cs="Times New Roman"/>
          <w:lang w:val="lt-LT"/>
        </w:rPr>
        <w:tab/>
        <w:t>Galimas šalutinis poveikis</w:t>
      </w:r>
    </w:p>
    <w:p w14:paraId="5586884B" w14:textId="60A93C04" w:rsidR="007812E4" w:rsidRPr="00736D6E" w:rsidRDefault="007812E4" w:rsidP="00736D6E">
      <w:pPr>
        <w:spacing w:after="0" w:line="240" w:lineRule="auto"/>
        <w:ind w:left="540" w:hanging="540"/>
        <w:rPr>
          <w:rFonts w:ascii="Times New Roman" w:hAnsi="Times New Roman" w:cs="Times New Roman"/>
          <w:lang w:val="lt-LT"/>
        </w:rPr>
      </w:pPr>
      <w:r w:rsidRPr="00736D6E">
        <w:rPr>
          <w:rFonts w:ascii="Times New Roman" w:hAnsi="Times New Roman" w:cs="Times New Roman"/>
          <w:lang w:val="lt-LT"/>
        </w:rPr>
        <w:t>5.</w:t>
      </w:r>
      <w:r w:rsidRPr="00736D6E">
        <w:rPr>
          <w:rFonts w:ascii="Times New Roman" w:hAnsi="Times New Roman" w:cs="Times New Roman"/>
          <w:lang w:val="lt-LT"/>
        </w:rPr>
        <w:tab/>
        <w:t xml:space="preserve">Kaip laikyti </w:t>
      </w:r>
      <w:r w:rsidR="00BD7AD0" w:rsidRPr="00736D6E">
        <w:rPr>
          <w:rFonts w:ascii="Times New Roman" w:hAnsi="Times New Roman" w:cs="Times New Roman"/>
          <w:lang w:val="lt-LT"/>
        </w:rPr>
        <w:t>TESTOSTERONE BESINS</w:t>
      </w:r>
    </w:p>
    <w:p w14:paraId="25278FF2" w14:textId="77777777" w:rsidR="007812E4" w:rsidRPr="00736D6E" w:rsidRDefault="007812E4" w:rsidP="00736D6E">
      <w:pPr>
        <w:spacing w:after="0" w:line="240" w:lineRule="auto"/>
        <w:ind w:left="540" w:hanging="540"/>
        <w:rPr>
          <w:rFonts w:ascii="Times New Roman" w:hAnsi="Times New Roman" w:cs="Times New Roman"/>
          <w:lang w:val="lt-LT"/>
        </w:rPr>
      </w:pPr>
      <w:r w:rsidRPr="00736D6E">
        <w:rPr>
          <w:rFonts w:ascii="Times New Roman" w:hAnsi="Times New Roman" w:cs="Times New Roman"/>
          <w:lang w:val="lt-LT"/>
        </w:rPr>
        <w:t>6.</w:t>
      </w:r>
      <w:r w:rsidRPr="00736D6E">
        <w:rPr>
          <w:rFonts w:ascii="Times New Roman" w:hAnsi="Times New Roman" w:cs="Times New Roman"/>
          <w:lang w:val="lt-LT"/>
        </w:rPr>
        <w:tab/>
        <w:t>Pakuotės turinys ir kita informacija</w:t>
      </w:r>
    </w:p>
    <w:p w14:paraId="79CA0390" w14:textId="77777777" w:rsidR="007812E4" w:rsidRPr="00736D6E" w:rsidRDefault="007812E4" w:rsidP="00736D6E">
      <w:pPr>
        <w:spacing w:after="0" w:line="240" w:lineRule="auto"/>
        <w:rPr>
          <w:rFonts w:ascii="Times New Roman" w:hAnsi="Times New Roman" w:cs="Times New Roman"/>
          <w:lang w:val="lt-LT"/>
        </w:rPr>
      </w:pPr>
    </w:p>
    <w:p w14:paraId="55F7A48C" w14:textId="77777777" w:rsidR="007812E4" w:rsidRPr="00736D6E" w:rsidRDefault="007812E4" w:rsidP="00736D6E">
      <w:pPr>
        <w:spacing w:after="0" w:line="240" w:lineRule="auto"/>
        <w:rPr>
          <w:rFonts w:ascii="Times New Roman" w:hAnsi="Times New Roman" w:cs="Times New Roman"/>
          <w:lang w:val="lt-LT"/>
        </w:rPr>
      </w:pPr>
    </w:p>
    <w:p w14:paraId="187064CE" w14:textId="6BECB6E0" w:rsidR="007812E4" w:rsidRPr="00736D6E" w:rsidRDefault="007812E4" w:rsidP="00736D6E">
      <w:pPr>
        <w:keepNext/>
        <w:tabs>
          <w:tab w:val="left" w:pos="540"/>
        </w:tabs>
        <w:spacing w:after="0" w:line="240" w:lineRule="auto"/>
        <w:ind w:left="540" w:hanging="540"/>
        <w:outlineLvl w:val="1"/>
        <w:rPr>
          <w:rFonts w:ascii="Times New Roman" w:hAnsi="Times New Roman" w:cs="Times New Roman"/>
          <w:bCs/>
          <w:lang w:val="lt-LT"/>
        </w:rPr>
      </w:pPr>
      <w:r w:rsidRPr="00736D6E">
        <w:rPr>
          <w:rFonts w:ascii="Times New Roman" w:hAnsi="Times New Roman" w:cs="Times New Roman"/>
          <w:b/>
          <w:lang w:val="lt-LT"/>
        </w:rPr>
        <w:t>1.</w:t>
      </w:r>
      <w:r w:rsidRPr="00736D6E">
        <w:rPr>
          <w:rFonts w:ascii="Times New Roman" w:hAnsi="Times New Roman" w:cs="Times New Roman"/>
          <w:b/>
          <w:lang w:val="lt-LT"/>
        </w:rPr>
        <w:tab/>
        <w:t xml:space="preserve">Kas yra </w:t>
      </w:r>
      <w:r w:rsidR="00BD7AD0" w:rsidRPr="00736D6E">
        <w:rPr>
          <w:rFonts w:ascii="Times New Roman" w:hAnsi="Times New Roman" w:cs="Times New Roman"/>
          <w:b/>
          <w:lang w:val="lt-LT"/>
        </w:rPr>
        <w:t>TESTOSTERONE BESINS</w:t>
      </w:r>
      <w:r w:rsidRPr="00736D6E">
        <w:rPr>
          <w:rFonts w:ascii="Times New Roman" w:hAnsi="Times New Roman" w:cs="Times New Roman"/>
          <w:b/>
          <w:lang w:val="lt-LT"/>
        </w:rPr>
        <w:t xml:space="preserve"> ir kam jis vartojamas</w:t>
      </w:r>
    </w:p>
    <w:p w14:paraId="2AD7F36D" w14:textId="77777777" w:rsidR="007812E4" w:rsidRPr="00736D6E" w:rsidRDefault="007812E4" w:rsidP="00736D6E">
      <w:pPr>
        <w:spacing w:after="0" w:line="240" w:lineRule="auto"/>
        <w:rPr>
          <w:rFonts w:ascii="Times New Roman" w:hAnsi="Times New Roman" w:cs="Times New Roman"/>
          <w:lang w:val="lt-LT"/>
        </w:rPr>
      </w:pPr>
    </w:p>
    <w:p w14:paraId="39A2661A" w14:textId="09A321A0" w:rsidR="007812E4" w:rsidRPr="00736D6E" w:rsidRDefault="00BD7AD0"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 xml:space="preserve">TESTOSTERONE BESINS </w:t>
      </w:r>
      <w:r w:rsidR="007812E4" w:rsidRPr="00736D6E">
        <w:rPr>
          <w:rFonts w:ascii="Times New Roman" w:hAnsi="Times New Roman" w:cs="Times New Roman"/>
          <w:lang w:val="lt-LT"/>
        </w:rPr>
        <w:t xml:space="preserve">sudėtyje yra veikliosios medžiagos vyriško hormono testosterono. </w:t>
      </w:r>
      <w:r w:rsidRPr="00736D6E">
        <w:rPr>
          <w:rFonts w:ascii="Times New Roman" w:hAnsi="Times New Roman" w:cs="Times New Roman"/>
          <w:lang w:val="lt-LT"/>
        </w:rPr>
        <w:t xml:space="preserve">TESTOSTERONE BESINS </w:t>
      </w:r>
      <w:r w:rsidR="007812E4" w:rsidRPr="00736D6E">
        <w:rPr>
          <w:rFonts w:ascii="Times New Roman" w:hAnsi="Times New Roman" w:cs="Times New Roman"/>
          <w:lang w:val="lt-LT"/>
        </w:rPr>
        <w:t>švirkščiamas į raumenį ir iš raumenyje susidariusio depo palaipsniui per tam tikrą laikotarpį atpalaiduojamas.</w:t>
      </w:r>
    </w:p>
    <w:p w14:paraId="2633D48E" w14:textId="77777777" w:rsidR="007812E4" w:rsidRPr="00736D6E" w:rsidRDefault="007812E4" w:rsidP="00736D6E">
      <w:pPr>
        <w:spacing w:after="0" w:line="240" w:lineRule="auto"/>
        <w:rPr>
          <w:rFonts w:ascii="Times New Roman" w:hAnsi="Times New Roman" w:cs="Times New Roman"/>
          <w:lang w:val="lt-LT"/>
        </w:rPr>
      </w:pPr>
    </w:p>
    <w:p w14:paraId="2D6E0EA6" w14:textId="524DBBFC" w:rsidR="007812E4" w:rsidRPr="00736D6E" w:rsidRDefault="00BD7AD0"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 xml:space="preserve">TESTOSTERONE BESINS </w:t>
      </w:r>
      <w:r w:rsidR="007812E4" w:rsidRPr="00736D6E">
        <w:rPr>
          <w:rFonts w:ascii="Times New Roman" w:hAnsi="Times New Roman" w:cs="Times New Roman"/>
          <w:lang w:val="lt-LT"/>
        </w:rPr>
        <w:t>skiriamas suaugusiems vyrams, kai reikia papildyti testosterono kiekį organizme, gydant įvairias vyrų ligas, sukeltas testosterono trūkumo (vyrų hipogonadizmo). Sutrikimo diagnozė turi būti patvirtinta dviem atskirais testosterono nustatymo kraujyje tyrimais ir tokiais klinikiniais požymiais:</w:t>
      </w:r>
    </w:p>
    <w:p w14:paraId="7234BF95" w14:textId="77777777" w:rsidR="007812E4" w:rsidRPr="00736D6E"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736D6E">
        <w:rPr>
          <w:rFonts w:ascii="Times New Roman" w:hAnsi="Times New Roman" w:cs="Times New Roman"/>
          <w:lang w:val="lt-LT"/>
        </w:rPr>
        <w:t>impotencija,</w:t>
      </w:r>
    </w:p>
    <w:p w14:paraId="6CA6A9B1" w14:textId="77777777" w:rsidR="007812E4" w:rsidRPr="00736D6E"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736D6E">
        <w:rPr>
          <w:rFonts w:ascii="Times New Roman" w:hAnsi="Times New Roman" w:cs="Times New Roman"/>
          <w:lang w:val="lt-LT"/>
        </w:rPr>
        <w:t>vaisingumo sutrikimas,</w:t>
      </w:r>
    </w:p>
    <w:p w14:paraId="50C8E12A" w14:textId="77777777" w:rsidR="007812E4" w:rsidRPr="00736D6E"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736D6E">
        <w:rPr>
          <w:rFonts w:ascii="Times New Roman" w:hAnsi="Times New Roman" w:cs="Times New Roman"/>
          <w:lang w:val="lt-LT"/>
        </w:rPr>
        <w:t>silpnas lytinis potraukis,</w:t>
      </w:r>
    </w:p>
    <w:p w14:paraId="4572D775" w14:textId="77777777" w:rsidR="007812E4" w:rsidRPr="00736D6E"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736D6E">
        <w:rPr>
          <w:rFonts w:ascii="Times New Roman" w:hAnsi="Times New Roman" w:cs="Times New Roman"/>
          <w:lang w:val="lt-LT"/>
        </w:rPr>
        <w:t>nuovargis,</w:t>
      </w:r>
    </w:p>
    <w:p w14:paraId="2FB4FDA1" w14:textId="77777777" w:rsidR="0024402C"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736D6E">
        <w:rPr>
          <w:rFonts w:ascii="Times New Roman" w:hAnsi="Times New Roman" w:cs="Times New Roman"/>
          <w:lang w:val="lt-LT"/>
        </w:rPr>
        <w:t>depresinė nuotaika,</w:t>
      </w:r>
    </w:p>
    <w:p w14:paraId="308CCB08" w14:textId="16D976F3" w:rsidR="007812E4" w:rsidRPr="0024402C"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24402C">
        <w:rPr>
          <w:rFonts w:ascii="Times New Roman" w:hAnsi="Times New Roman" w:cs="Times New Roman"/>
          <w:lang w:val="lt-LT"/>
        </w:rPr>
        <w:t>per mažos hormonų koncentracijos sukeltas kaulų retėjimas.</w:t>
      </w:r>
    </w:p>
    <w:p w14:paraId="2455B14C" w14:textId="77777777" w:rsidR="007812E4" w:rsidRPr="00736D6E" w:rsidRDefault="007812E4" w:rsidP="00736D6E">
      <w:pPr>
        <w:spacing w:after="0" w:line="240" w:lineRule="auto"/>
        <w:rPr>
          <w:rFonts w:ascii="Times New Roman" w:hAnsi="Times New Roman" w:cs="Times New Roman"/>
          <w:lang w:val="lt-LT"/>
        </w:rPr>
      </w:pPr>
    </w:p>
    <w:p w14:paraId="067F7DB7" w14:textId="77777777" w:rsidR="007812E4" w:rsidRPr="00736D6E" w:rsidRDefault="007812E4" w:rsidP="00736D6E">
      <w:pPr>
        <w:spacing w:after="0" w:line="240" w:lineRule="auto"/>
        <w:rPr>
          <w:rFonts w:ascii="Times New Roman" w:hAnsi="Times New Roman" w:cs="Times New Roman"/>
          <w:lang w:val="lt-LT"/>
        </w:rPr>
      </w:pPr>
    </w:p>
    <w:p w14:paraId="6406856F" w14:textId="0B31899E" w:rsidR="007812E4" w:rsidRPr="00736D6E" w:rsidRDefault="007812E4" w:rsidP="00736D6E">
      <w:pPr>
        <w:keepNext/>
        <w:tabs>
          <w:tab w:val="left" w:pos="540"/>
        </w:tabs>
        <w:spacing w:after="0" w:line="240" w:lineRule="auto"/>
        <w:ind w:left="540" w:hanging="540"/>
        <w:outlineLvl w:val="1"/>
        <w:rPr>
          <w:rFonts w:ascii="Times New Roman" w:hAnsi="Times New Roman" w:cs="Times New Roman"/>
          <w:bCs/>
          <w:lang w:val="lt-LT"/>
        </w:rPr>
      </w:pPr>
      <w:r w:rsidRPr="00736D6E">
        <w:rPr>
          <w:rFonts w:ascii="Times New Roman" w:hAnsi="Times New Roman" w:cs="Times New Roman"/>
          <w:b/>
          <w:lang w:val="lt-LT"/>
        </w:rPr>
        <w:t>2.</w:t>
      </w:r>
      <w:r w:rsidRPr="00736D6E">
        <w:rPr>
          <w:rFonts w:ascii="Times New Roman" w:hAnsi="Times New Roman" w:cs="Times New Roman"/>
          <w:b/>
          <w:lang w:val="lt-LT"/>
        </w:rPr>
        <w:tab/>
        <w:t xml:space="preserve">Kas žinotina prieš vartojant </w:t>
      </w:r>
      <w:r w:rsidR="00BD7AD0" w:rsidRPr="00736D6E">
        <w:rPr>
          <w:rFonts w:ascii="Times New Roman" w:hAnsi="Times New Roman" w:cs="Times New Roman"/>
          <w:b/>
          <w:lang w:val="lt-LT"/>
        </w:rPr>
        <w:t>TESTOSTERONE BESINS</w:t>
      </w:r>
    </w:p>
    <w:p w14:paraId="6939D6C0" w14:textId="77777777" w:rsidR="007812E4" w:rsidRPr="00736D6E" w:rsidRDefault="007812E4" w:rsidP="00736D6E">
      <w:pPr>
        <w:spacing w:after="0" w:line="240" w:lineRule="auto"/>
        <w:rPr>
          <w:rFonts w:ascii="Times New Roman" w:hAnsi="Times New Roman" w:cs="Times New Roman"/>
          <w:lang w:val="lt-LT"/>
        </w:rPr>
      </w:pPr>
    </w:p>
    <w:p w14:paraId="6AF08560" w14:textId="0679286D" w:rsidR="007812E4" w:rsidRPr="00736D6E" w:rsidRDefault="00BD7AD0" w:rsidP="00736D6E">
      <w:pPr>
        <w:spacing w:after="0" w:line="240" w:lineRule="auto"/>
        <w:rPr>
          <w:rFonts w:ascii="Times New Roman" w:hAnsi="Times New Roman" w:cs="Times New Roman"/>
          <w:bCs/>
          <w:lang w:val="lt-LT"/>
        </w:rPr>
      </w:pPr>
      <w:r w:rsidRPr="00736D6E">
        <w:rPr>
          <w:rFonts w:ascii="Times New Roman" w:hAnsi="Times New Roman" w:cs="Times New Roman"/>
          <w:b/>
          <w:lang w:val="lt-LT"/>
        </w:rPr>
        <w:t>TESTOSTERONE BESINS</w:t>
      </w:r>
      <w:r w:rsidR="007812E4" w:rsidRPr="00736D6E">
        <w:rPr>
          <w:rFonts w:ascii="Times New Roman" w:hAnsi="Times New Roman" w:cs="Times New Roman"/>
          <w:b/>
          <w:lang w:val="lt-LT"/>
        </w:rPr>
        <w:t xml:space="preserve"> vartoti draudžiama:</w:t>
      </w:r>
    </w:p>
    <w:p w14:paraId="2057E89B" w14:textId="77777777" w:rsidR="0024402C"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736D6E">
        <w:rPr>
          <w:rFonts w:ascii="Times New Roman" w:hAnsi="Times New Roman" w:cs="Times New Roman"/>
          <w:lang w:val="lt-LT"/>
        </w:rPr>
        <w:t>jeigu Jums yra alergija (padidėjęs jautrumas) testosterono undekanoatui arba bet kuriai pagalbinei šio vaisto medžiagai (jos išvardytos 6 skyriuje);</w:t>
      </w:r>
    </w:p>
    <w:p w14:paraId="6F6EBA08" w14:textId="77777777" w:rsidR="0024402C"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24402C">
        <w:rPr>
          <w:rFonts w:ascii="Times New Roman" w:hAnsi="Times New Roman" w:cs="Times New Roman"/>
          <w:lang w:val="lt-LT"/>
        </w:rPr>
        <w:t>jeigu sergate nuo androgenų priklausomu vėžiu arba įtariama, kad yra prostatos arba krūties navikas;</w:t>
      </w:r>
    </w:p>
    <w:p w14:paraId="44BF4317" w14:textId="6651E944" w:rsidR="007812E4" w:rsidRPr="0024402C"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24402C">
        <w:rPr>
          <w:rFonts w:ascii="Times New Roman" w:hAnsi="Times New Roman" w:cs="Times New Roman"/>
          <w:lang w:val="lt-LT"/>
        </w:rPr>
        <w:t>jeigu Jums yra kepenų navikas.</w:t>
      </w:r>
    </w:p>
    <w:p w14:paraId="77876563" w14:textId="77777777" w:rsidR="002641EF" w:rsidRPr="00736D6E" w:rsidRDefault="002641EF" w:rsidP="00736D6E">
      <w:pPr>
        <w:spacing w:after="0" w:line="240" w:lineRule="auto"/>
        <w:rPr>
          <w:rFonts w:ascii="Times New Roman" w:hAnsi="Times New Roman" w:cs="Times New Roman"/>
          <w:lang w:val="lt-LT"/>
        </w:rPr>
      </w:pPr>
    </w:p>
    <w:p w14:paraId="05A89553" w14:textId="71108FA6"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 xml:space="preserve">Moterims </w:t>
      </w:r>
      <w:r w:rsidR="00BD7AD0" w:rsidRPr="00736D6E">
        <w:rPr>
          <w:rFonts w:ascii="Times New Roman" w:hAnsi="Times New Roman" w:cs="Times New Roman"/>
          <w:lang w:val="lt-LT"/>
        </w:rPr>
        <w:t xml:space="preserve">TESTOSTERONE BESINS </w:t>
      </w:r>
      <w:r w:rsidRPr="00736D6E">
        <w:rPr>
          <w:rFonts w:ascii="Times New Roman" w:hAnsi="Times New Roman" w:cs="Times New Roman"/>
          <w:b/>
          <w:lang w:val="lt-LT"/>
        </w:rPr>
        <w:t>neskiriamas.</w:t>
      </w:r>
    </w:p>
    <w:p w14:paraId="2F754587" w14:textId="7123678F" w:rsidR="00FA2306" w:rsidRPr="00736D6E" w:rsidRDefault="00FA2306" w:rsidP="00736D6E">
      <w:pPr>
        <w:spacing w:after="0" w:line="240" w:lineRule="auto"/>
        <w:rPr>
          <w:rFonts w:ascii="Times New Roman" w:hAnsi="Times New Roman" w:cs="Times New Roman"/>
          <w:lang w:val="lt-LT"/>
        </w:rPr>
      </w:pPr>
      <w:r w:rsidRPr="00736D6E">
        <w:rPr>
          <w:rFonts w:ascii="Times New Roman" w:hAnsi="Times New Roman" w:cs="Times New Roman"/>
          <w:lang w:val="lt-LT"/>
        </w:rPr>
        <w:br w:type="page"/>
      </w:r>
    </w:p>
    <w:p w14:paraId="7648CB5D" w14:textId="77777777" w:rsidR="007812E4" w:rsidRPr="00736D6E" w:rsidRDefault="007812E4" w:rsidP="00736D6E">
      <w:pPr>
        <w:spacing w:after="0" w:line="240" w:lineRule="auto"/>
        <w:rPr>
          <w:rFonts w:ascii="Times New Roman" w:hAnsi="Times New Roman" w:cs="Times New Roman"/>
          <w:lang w:val="lt-LT"/>
        </w:rPr>
      </w:pPr>
    </w:p>
    <w:p w14:paraId="40F9249C" w14:textId="77777777" w:rsidR="007812E4" w:rsidRPr="00736D6E" w:rsidRDefault="007812E4" w:rsidP="00736D6E">
      <w:pPr>
        <w:spacing w:after="0" w:line="240" w:lineRule="auto"/>
        <w:rPr>
          <w:rFonts w:ascii="Times New Roman" w:hAnsi="Times New Roman" w:cs="Times New Roman"/>
          <w:bCs/>
          <w:lang w:val="lt-LT"/>
        </w:rPr>
      </w:pPr>
      <w:r w:rsidRPr="00736D6E">
        <w:rPr>
          <w:rFonts w:ascii="Times New Roman" w:hAnsi="Times New Roman" w:cs="Times New Roman"/>
          <w:b/>
          <w:lang w:val="lt-LT"/>
        </w:rPr>
        <w:t>Įspėjimai ir atsargumo priemonės</w:t>
      </w:r>
    </w:p>
    <w:p w14:paraId="255C1D2E" w14:textId="2363BA09"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 xml:space="preserve">Pasitarkite su gydytoju arba vaistininku, prieš pradėdami vartoti </w:t>
      </w:r>
      <w:r w:rsidR="00BD7AD0" w:rsidRPr="00736D6E">
        <w:rPr>
          <w:rFonts w:ascii="Times New Roman" w:hAnsi="Times New Roman" w:cs="Times New Roman"/>
          <w:lang w:val="lt-LT"/>
        </w:rPr>
        <w:t>TESTOSTERONE BESINS</w:t>
      </w:r>
      <w:r w:rsidRPr="00736D6E">
        <w:rPr>
          <w:rFonts w:ascii="Times New Roman" w:hAnsi="Times New Roman" w:cs="Times New Roman"/>
          <w:lang w:val="lt-LT"/>
        </w:rPr>
        <w:t>, jeigu sergate arba kada nors sirgote:</w:t>
      </w:r>
    </w:p>
    <w:p w14:paraId="0BBFA280" w14:textId="77777777" w:rsidR="0024402C"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736D6E">
        <w:rPr>
          <w:rFonts w:ascii="Times New Roman" w:hAnsi="Times New Roman" w:cs="Times New Roman"/>
          <w:lang w:val="lt-LT"/>
        </w:rPr>
        <w:t>epilepsija;</w:t>
      </w:r>
    </w:p>
    <w:p w14:paraId="6988E245" w14:textId="77777777" w:rsidR="0024402C"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24402C">
        <w:rPr>
          <w:rFonts w:ascii="Times New Roman" w:hAnsi="Times New Roman" w:cs="Times New Roman"/>
          <w:lang w:val="lt-LT"/>
        </w:rPr>
        <w:t>širdies, inkstų ar kepenų liga;</w:t>
      </w:r>
    </w:p>
    <w:p w14:paraId="6F375A76" w14:textId="77777777" w:rsidR="0024402C"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24402C">
        <w:rPr>
          <w:rFonts w:ascii="Times New Roman" w:hAnsi="Times New Roman" w:cs="Times New Roman"/>
          <w:lang w:val="lt-LT"/>
        </w:rPr>
        <w:t>migrena;</w:t>
      </w:r>
    </w:p>
    <w:p w14:paraId="3B9DD99F" w14:textId="77777777" w:rsidR="0024402C"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24402C">
        <w:rPr>
          <w:rFonts w:ascii="Times New Roman" w:hAnsi="Times New Roman" w:cs="Times New Roman"/>
          <w:lang w:val="lt-LT"/>
        </w:rPr>
        <w:t>laikinu kvėpavimo sustojimu miego metu (miego apnėja), nes šis sutrikimas gali pasunkėti;</w:t>
      </w:r>
    </w:p>
    <w:p w14:paraId="2B0F1C6F" w14:textId="77777777" w:rsidR="0024402C"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24402C">
        <w:rPr>
          <w:rFonts w:ascii="Times New Roman" w:hAnsi="Times New Roman" w:cs="Times New Roman"/>
          <w:lang w:val="lt-LT"/>
        </w:rPr>
        <w:t>vėžiu, gali prireikti reguliariai tirti kalcio koncentraciją kraujyje;</w:t>
      </w:r>
    </w:p>
    <w:p w14:paraId="0C6D85C1" w14:textId="77777777" w:rsidR="0024402C"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24402C">
        <w:rPr>
          <w:rFonts w:ascii="Times New Roman" w:hAnsi="Times New Roman" w:cs="Times New Roman"/>
          <w:lang w:val="lt-LT"/>
        </w:rPr>
        <w:t>jeigu Jūsų kraujospūdis yra padidėjęs arba jeigu Jūs esate gydomas nuo padidėjusio kraujospūdžio, nes testosteronas gali padidinti kraujospūdį;</w:t>
      </w:r>
    </w:p>
    <w:p w14:paraId="50E16FF2" w14:textId="4984F310" w:rsidR="007812E4" w:rsidRPr="0024402C"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24402C">
        <w:rPr>
          <w:rFonts w:ascii="Times New Roman" w:hAnsi="Times New Roman" w:cs="Times New Roman"/>
          <w:lang w:val="lt-LT"/>
        </w:rPr>
        <w:t>kraujo krešėjimo sutrikimais:</w:t>
      </w:r>
    </w:p>
    <w:p w14:paraId="5A8FA6EF" w14:textId="77777777" w:rsidR="0024402C" w:rsidRDefault="007812E4" w:rsidP="0024402C">
      <w:pPr>
        <w:pStyle w:val="Sraopastraipa"/>
        <w:numPr>
          <w:ilvl w:val="0"/>
          <w:numId w:val="16"/>
        </w:numPr>
        <w:spacing w:after="0" w:line="240" w:lineRule="auto"/>
        <w:ind w:left="851" w:hanging="284"/>
        <w:rPr>
          <w:rFonts w:ascii="Times New Roman" w:hAnsi="Times New Roman" w:cs="Times New Roman"/>
          <w:lang w:val="lt-LT"/>
        </w:rPr>
      </w:pPr>
      <w:r w:rsidRPr="00736D6E">
        <w:rPr>
          <w:rFonts w:ascii="Times New Roman" w:hAnsi="Times New Roman" w:cs="Times New Roman"/>
          <w:lang w:val="lt-LT"/>
        </w:rPr>
        <w:t>kraujavimo sutrikimai (hemofilija);</w:t>
      </w:r>
    </w:p>
    <w:p w14:paraId="65B293F7" w14:textId="77777777" w:rsidR="0024402C" w:rsidRDefault="007812E4" w:rsidP="0024402C">
      <w:pPr>
        <w:pStyle w:val="Sraopastraipa"/>
        <w:numPr>
          <w:ilvl w:val="0"/>
          <w:numId w:val="16"/>
        </w:numPr>
        <w:spacing w:after="0" w:line="240" w:lineRule="auto"/>
        <w:ind w:left="851" w:hanging="284"/>
        <w:rPr>
          <w:rFonts w:ascii="Times New Roman" w:hAnsi="Times New Roman" w:cs="Times New Roman"/>
          <w:lang w:val="lt-LT"/>
        </w:rPr>
      </w:pPr>
      <w:r w:rsidRPr="0024402C">
        <w:rPr>
          <w:rFonts w:ascii="Times New Roman" w:hAnsi="Times New Roman" w:cs="Times New Roman"/>
          <w:lang w:val="lt-LT"/>
        </w:rPr>
        <w:t>trombofilija (kraujo krešėjimo sutrikimas, didinantis trombozės – kraujo krešulių susidarymo kraujagyslėse – riziką);</w:t>
      </w:r>
    </w:p>
    <w:p w14:paraId="693AB450" w14:textId="57C618CF" w:rsidR="007812E4" w:rsidRPr="0024402C" w:rsidRDefault="007812E4" w:rsidP="0024402C">
      <w:pPr>
        <w:pStyle w:val="Sraopastraipa"/>
        <w:numPr>
          <w:ilvl w:val="0"/>
          <w:numId w:val="16"/>
        </w:numPr>
        <w:spacing w:after="0" w:line="240" w:lineRule="auto"/>
        <w:ind w:left="851" w:hanging="284"/>
        <w:rPr>
          <w:rFonts w:ascii="Times New Roman" w:hAnsi="Times New Roman" w:cs="Times New Roman"/>
          <w:lang w:val="lt-LT"/>
        </w:rPr>
      </w:pPr>
      <w:r w:rsidRPr="0024402C">
        <w:rPr>
          <w:rFonts w:ascii="Times New Roman" w:hAnsi="Times New Roman" w:cs="Times New Roman"/>
          <w:bCs/>
          <w:lang w:val="lt-LT"/>
        </w:rPr>
        <w:t>veiksniai, didinantys kraujo krešulių susidarymo venoje riziką: praeityje buvę kraujo krešuliai venoje; rūkymas; nutukimas; vėžys; nejudrumas; jeigu bent vienam iš Jūsų artimų giminaičių jaunystėje (pvz., jaunesniam nei 50</w:t>
      </w:r>
      <w:r w:rsidR="00B611FE" w:rsidRPr="0024402C">
        <w:rPr>
          <w:rFonts w:ascii="Times New Roman" w:hAnsi="Times New Roman" w:cs="Times New Roman"/>
          <w:bCs/>
          <w:lang w:val="lt-LT"/>
        </w:rPr>
        <w:t> </w:t>
      </w:r>
      <w:r w:rsidRPr="0024402C">
        <w:rPr>
          <w:rFonts w:ascii="Times New Roman" w:hAnsi="Times New Roman" w:cs="Times New Roman"/>
          <w:bCs/>
          <w:lang w:val="lt-LT"/>
        </w:rPr>
        <w:t>metų) buvo kraujo krešulys kojoje, plautyje ar kitame organe; arba esate senyvi.</w:t>
      </w:r>
    </w:p>
    <w:p w14:paraId="0C245967" w14:textId="77777777" w:rsidR="007812E4" w:rsidRPr="00736D6E" w:rsidRDefault="007812E4" w:rsidP="00736D6E">
      <w:pPr>
        <w:spacing w:after="0" w:line="240" w:lineRule="auto"/>
        <w:rPr>
          <w:rFonts w:ascii="Times New Roman" w:hAnsi="Times New Roman" w:cs="Times New Roman"/>
          <w:bCs/>
          <w:lang w:val="lt-LT"/>
        </w:rPr>
      </w:pPr>
    </w:p>
    <w:p w14:paraId="69866CF4" w14:textId="77777777"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bCs/>
          <w:lang w:val="lt-LT"/>
        </w:rPr>
        <w:t>Kaip atpažinti kraujo krešulį: skausmingas vienos kojos patinimas ar staigus odos spalvos pokytis, pvz., blyškumas, raudonis ar pamėlynavimas, staigus dusulys, staigus nepaaiškinamas kosulys, dėl to gali būti atkosima kraujo; arba staigus skausmas krūtinėje, sunkus galvos sukimasis ar svaigulys, stiprus pilvo skausmas, staigus regėjimo praradimas. Jeigu pasireiškė vienas iš šių simptomų, nedelsdami kreipkitės į gydytoją.</w:t>
      </w:r>
    </w:p>
    <w:p w14:paraId="650EB0BE" w14:textId="77777777" w:rsidR="007812E4" w:rsidRPr="00736D6E" w:rsidRDefault="007812E4" w:rsidP="00736D6E">
      <w:pPr>
        <w:spacing w:after="0" w:line="240" w:lineRule="auto"/>
        <w:rPr>
          <w:rFonts w:ascii="Times New Roman" w:hAnsi="Times New Roman" w:cs="Times New Roman"/>
          <w:lang w:val="lt-LT"/>
        </w:rPr>
      </w:pPr>
    </w:p>
    <w:p w14:paraId="7F9F5CA2" w14:textId="43E49FF2"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b/>
          <w:lang w:val="lt-LT"/>
        </w:rPr>
        <w:t>Jeigu sergate širdies, kepenų ar inkstų liga,</w:t>
      </w:r>
      <w:r w:rsidRPr="00736D6E">
        <w:rPr>
          <w:rFonts w:ascii="Times New Roman" w:hAnsi="Times New Roman" w:cs="Times New Roman"/>
          <w:lang w:val="lt-LT"/>
        </w:rPr>
        <w:t xml:space="preserve"> gydymas </w:t>
      </w:r>
      <w:r w:rsidR="00BD7AD0" w:rsidRPr="00736D6E">
        <w:rPr>
          <w:rFonts w:ascii="Times New Roman" w:hAnsi="Times New Roman" w:cs="Times New Roman"/>
          <w:lang w:val="lt-LT"/>
        </w:rPr>
        <w:t xml:space="preserve">TESTOSTERONE BESINS </w:t>
      </w:r>
      <w:r w:rsidRPr="00736D6E">
        <w:rPr>
          <w:rFonts w:ascii="Times New Roman" w:hAnsi="Times New Roman" w:cs="Times New Roman"/>
          <w:lang w:val="lt-LT"/>
        </w:rPr>
        <w:t>gali sukelti sunkių komplikacijų, pasireiškiančių vandens kaupimusi organizme, kartais susijusiu su (staziniu) širdies nepakankamumu.</w:t>
      </w:r>
    </w:p>
    <w:p w14:paraId="1FB1BD79" w14:textId="77777777"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Šie kraujo tyrimai turi būti paskirti Jūsų gydytojo prieš gydymą ir gydymo metu: testosterono koncentracijos kraujyje nustatymas, bendras kraujo tyrimas.</w:t>
      </w:r>
    </w:p>
    <w:p w14:paraId="00BE7FEF" w14:textId="77777777" w:rsidR="007812E4" w:rsidRPr="00736D6E" w:rsidRDefault="007812E4" w:rsidP="00736D6E">
      <w:pPr>
        <w:spacing w:after="0" w:line="240" w:lineRule="auto"/>
        <w:rPr>
          <w:rFonts w:ascii="Times New Roman" w:hAnsi="Times New Roman" w:cs="Times New Roman"/>
          <w:lang w:val="lt-LT"/>
        </w:rPr>
      </w:pPr>
    </w:p>
    <w:p w14:paraId="273EB769" w14:textId="77777777" w:rsidR="007812E4" w:rsidRPr="00736D6E" w:rsidRDefault="007812E4" w:rsidP="00736D6E">
      <w:pPr>
        <w:spacing w:after="0" w:line="240" w:lineRule="auto"/>
        <w:rPr>
          <w:rFonts w:ascii="Times New Roman" w:hAnsi="Times New Roman" w:cs="Times New Roman"/>
          <w:u w:val="single"/>
          <w:lang w:val="lt-LT"/>
        </w:rPr>
      </w:pPr>
      <w:r w:rsidRPr="00736D6E">
        <w:rPr>
          <w:rFonts w:ascii="Times New Roman" w:hAnsi="Times New Roman" w:cs="Times New Roman"/>
          <w:u w:val="single"/>
          <w:lang w:val="lt-LT"/>
        </w:rPr>
        <w:t>Jeigu neveikia Jūsų kepenys</w:t>
      </w:r>
    </w:p>
    <w:p w14:paraId="2C0F0AD8" w14:textId="41199F82"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 xml:space="preserve">Su pacientais, kurių sutrikusi kepenų funkcija, formalių tyrimų neatlikta. Jeigu Jums yra arba kada nors buvo kepenų auglys, Jums nebus paskirtas </w:t>
      </w:r>
      <w:r w:rsidR="00BD7AD0" w:rsidRPr="00736D6E">
        <w:rPr>
          <w:rFonts w:ascii="Times New Roman" w:hAnsi="Times New Roman" w:cs="Times New Roman"/>
          <w:lang w:val="lt-LT"/>
        </w:rPr>
        <w:t xml:space="preserve">TESTOSTERONE BESINS </w:t>
      </w:r>
      <w:r w:rsidRPr="00736D6E">
        <w:rPr>
          <w:rFonts w:ascii="Times New Roman" w:hAnsi="Times New Roman" w:cs="Times New Roman"/>
          <w:lang w:val="lt-LT"/>
        </w:rPr>
        <w:t>(žr. skyrių „</w:t>
      </w:r>
      <w:r w:rsidR="00BD7AD0" w:rsidRPr="00736D6E">
        <w:rPr>
          <w:rFonts w:ascii="Times New Roman" w:hAnsi="Times New Roman" w:cs="Times New Roman"/>
          <w:lang w:val="lt-LT"/>
        </w:rPr>
        <w:t xml:space="preserve">TESTOSTERONE BESINS </w:t>
      </w:r>
      <w:r w:rsidRPr="00736D6E">
        <w:rPr>
          <w:rFonts w:ascii="Times New Roman" w:hAnsi="Times New Roman" w:cs="Times New Roman"/>
          <w:lang w:val="lt-LT"/>
        </w:rPr>
        <w:t xml:space="preserve">vartoti </w:t>
      </w:r>
      <w:r w:rsidR="00C13C05" w:rsidRPr="00736D6E">
        <w:rPr>
          <w:rFonts w:ascii="Times New Roman" w:hAnsi="Times New Roman" w:cs="Times New Roman"/>
          <w:lang w:val="lt-LT"/>
        </w:rPr>
        <w:t>draudžiama</w:t>
      </w:r>
      <w:r w:rsidRPr="00736D6E">
        <w:rPr>
          <w:rFonts w:ascii="Times New Roman" w:hAnsi="Times New Roman" w:cs="Times New Roman"/>
          <w:lang w:val="lt-LT"/>
        </w:rPr>
        <w:t>“).</w:t>
      </w:r>
    </w:p>
    <w:p w14:paraId="581FBB53" w14:textId="77777777" w:rsidR="007812E4" w:rsidRPr="00736D6E" w:rsidRDefault="007812E4" w:rsidP="00736D6E">
      <w:pPr>
        <w:spacing w:after="0" w:line="240" w:lineRule="auto"/>
        <w:rPr>
          <w:rFonts w:ascii="Times New Roman" w:hAnsi="Times New Roman" w:cs="Times New Roman"/>
          <w:lang w:val="lt-LT"/>
        </w:rPr>
      </w:pPr>
    </w:p>
    <w:p w14:paraId="54623FD9" w14:textId="77777777" w:rsidR="007812E4" w:rsidRPr="00736D6E" w:rsidRDefault="007812E4" w:rsidP="00736D6E">
      <w:pPr>
        <w:spacing w:after="0" w:line="240" w:lineRule="auto"/>
        <w:rPr>
          <w:rFonts w:ascii="Times New Roman" w:hAnsi="Times New Roman" w:cs="Times New Roman"/>
          <w:bCs/>
          <w:lang w:val="lt-LT"/>
        </w:rPr>
      </w:pPr>
      <w:r w:rsidRPr="00736D6E">
        <w:rPr>
          <w:rFonts w:ascii="Times New Roman" w:hAnsi="Times New Roman" w:cs="Times New Roman"/>
          <w:b/>
          <w:lang w:val="lt-LT"/>
        </w:rPr>
        <w:t>Vaikai ir paaugliai</w:t>
      </w:r>
    </w:p>
    <w:p w14:paraId="58383E26" w14:textId="0F0910E0" w:rsidR="007812E4" w:rsidRPr="00736D6E" w:rsidRDefault="00BD7AD0"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 xml:space="preserve">TESTOSTERONE BESINS </w:t>
      </w:r>
      <w:r w:rsidR="007812E4" w:rsidRPr="00736D6E">
        <w:rPr>
          <w:rFonts w:ascii="Times New Roman" w:hAnsi="Times New Roman" w:cs="Times New Roman"/>
          <w:b/>
          <w:lang w:val="lt-LT"/>
        </w:rPr>
        <w:t>negalima</w:t>
      </w:r>
      <w:r w:rsidR="007812E4" w:rsidRPr="00736D6E">
        <w:rPr>
          <w:rFonts w:ascii="Times New Roman" w:hAnsi="Times New Roman" w:cs="Times New Roman"/>
          <w:lang w:val="lt-LT"/>
        </w:rPr>
        <w:t xml:space="preserve"> vartoti vaikams ir paaugliams. Duomenų apie </w:t>
      </w:r>
      <w:r w:rsidRPr="00736D6E">
        <w:rPr>
          <w:rFonts w:ascii="Times New Roman" w:hAnsi="Times New Roman" w:cs="Times New Roman"/>
          <w:lang w:val="lt-LT"/>
        </w:rPr>
        <w:t xml:space="preserve">TESTOSTERONE BESINS </w:t>
      </w:r>
      <w:r w:rsidR="007812E4" w:rsidRPr="00736D6E">
        <w:rPr>
          <w:rFonts w:ascii="Times New Roman" w:hAnsi="Times New Roman" w:cs="Times New Roman"/>
          <w:lang w:val="lt-LT"/>
        </w:rPr>
        <w:t>vartojimą jaunesniems kaip 18 metų vyriškosios lyties pacientams nėra.</w:t>
      </w:r>
    </w:p>
    <w:p w14:paraId="00B51B3D" w14:textId="77777777" w:rsidR="007812E4" w:rsidRPr="00736D6E" w:rsidRDefault="007812E4" w:rsidP="00736D6E">
      <w:pPr>
        <w:spacing w:after="0" w:line="240" w:lineRule="auto"/>
        <w:rPr>
          <w:rFonts w:ascii="Times New Roman" w:hAnsi="Times New Roman" w:cs="Times New Roman"/>
          <w:lang w:val="lt-LT"/>
        </w:rPr>
      </w:pPr>
    </w:p>
    <w:p w14:paraId="3EE2A80F" w14:textId="77777777" w:rsidR="007812E4" w:rsidRPr="00736D6E" w:rsidRDefault="007812E4" w:rsidP="00736D6E">
      <w:pPr>
        <w:spacing w:after="0" w:line="240" w:lineRule="auto"/>
        <w:rPr>
          <w:rFonts w:ascii="Times New Roman" w:hAnsi="Times New Roman" w:cs="Times New Roman"/>
          <w:bCs/>
          <w:lang w:val="lt-LT"/>
        </w:rPr>
      </w:pPr>
      <w:r w:rsidRPr="00736D6E">
        <w:rPr>
          <w:rFonts w:ascii="Times New Roman" w:hAnsi="Times New Roman" w:cs="Times New Roman"/>
          <w:b/>
          <w:lang w:val="lt-LT"/>
        </w:rPr>
        <w:t>Senyvi pacientai (65 metų arba vyresni)</w:t>
      </w:r>
    </w:p>
    <w:p w14:paraId="18562A6F" w14:textId="77777777"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 xml:space="preserve">Vyresniems kaip 65 metų pacientams dozės koreguoti nereikia (žr. </w:t>
      </w:r>
      <w:r w:rsidRPr="00736D6E">
        <w:rPr>
          <w:rFonts w:ascii="Times New Roman" w:hAnsi="Times New Roman" w:cs="Times New Roman"/>
          <w:i/>
          <w:lang w:val="lt-LT"/>
        </w:rPr>
        <w:t>„Medicininis ištyrimas ir stebėjimas“</w:t>
      </w:r>
      <w:r w:rsidRPr="00736D6E">
        <w:rPr>
          <w:rFonts w:ascii="Times New Roman" w:hAnsi="Times New Roman" w:cs="Times New Roman"/>
          <w:lang w:val="lt-LT"/>
        </w:rPr>
        <w:t>)</w:t>
      </w:r>
      <w:r w:rsidRPr="00736D6E">
        <w:rPr>
          <w:rFonts w:ascii="Times New Roman" w:hAnsi="Times New Roman" w:cs="Times New Roman"/>
          <w:i/>
          <w:lang w:val="lt-LT"/>
        </w:rPr>
        <w:t>.</w:t>
      </w:r>
    </w:p>
    <w:p w14:paraId="3CA6A13E" w14:textId="77777777" w:rsidR="007812E4" w:rsidRPr="00736D6E" w:rsidRDefault="007812E4" w:rsidP="00736D6E">
      <w:pPr>
        <w:spacing w:after="0" w:line="240" w:lineRule="auto"/>
        <w:rPr>
          <w:rFonts w:ascii="Times New Roman" w:hAnsi="Times New Roman" w:cs="Times New Roman"/>
          <w:lang w:val="lt-LT"/>
        </w:rPr>
      </w:pPr>
    </w:p>
    <w:p w14:paraId="5F8494D9" w14:textId="77777777" w:rsidR="007812E4" w:rsidRPr="00736D6E" w:rsidRDefault="007812E4" w:rsidP="00736D6E">
      <w:pPr>
        <w:spacing w:after="0" w:line="240" w:lineRule="auto"/>
        <w:rPr>
          <w:rFonts w:ascii="Times New Roman" w:hAnsi="Times New Roman" w:cs="Times New Roman"/>
          <w:bCs/>
          <w:lang w:val="lt-LT"/>
        </w:rPr>
      </w:pPr>
      <w:r w:rsidRPr="00736D6E">
        <w:rPr>
          <w:rFonts w:ascii="Times New Roman" w:hAnsi="Times New Roman" w:cs="Times New Roman"/>
          <w:b/>
          <w:lang w:val="lt-LT"/>
        </w:rPr>
        <w:t>Raumenų masės didinimas ir dopingo tyrimai</w:t>
      </w:r>
    </w:p>
    <w:p w14:paraId="06B3B8B5" w14:textId="1A55CE31" w:rsidR="007812E4" w:rsidRPr="00736D6E" w:rsidRDefault="00BD7AD0"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TESTOSTERONE BESINS</w:t>
      </w:r>
      <w:r w:rsidR="007812E4" w:rsidRPr="00736D6E">
        <w:rPr>
          <w:rFonts w:ascii="Times New Roman" w:hAnsi="Times New Roman" w:cs="Times New Roman"/>
          <w:lang w:val="lt-LT"/>
        </w:rPr>
        <w:t xml:space="preserve"> </w:t>
      </w:r>
      <w:r w:rsidR="007812E4" w:rsidRPr="00736D6E">
        <w:rPr>
          <w:rFonts w:ascii="Times New Roman" w:hAnsi="Times New Roman" w:cs="Times New Roman"/>
          <w:b/>
          <w:lang w:val="lt-LT"/>
        </w:rPr>
        <w:t>netinka</w:t>
      </w:r>
      <w:r w:rsidR="007812E4" w:rsidRPr="00736D6E">
        <w:rPr>
          <w:rFonts w:ascii="Times New Roman" w:hAnsi="Times New Roman" w:cs="Times New Roman"/>
          <w:lang w:val="lt-LT"/>
        </w:rPr>
        <w:t xml:space="preserve"> sveikų asmenų raumenų masei didinti ar fizinei jėgai sustiprinti.</w:t>
      </w:r>
      <w:r w:rsidR="001A7607">
        <w:rPr>
          <w:rFonts w:ascii="Times New Roman" w:hAnsi="Times New Roman" w:cs="Times New Roman"/>
          <w:lang w:val="lt-LT"/>
        </w:rPr>
        <w:t xml:space="preserve"> </w:t>
      </w:r>
      <w:r w:rsidR="007812E4" w:rsidRPr="00736D6E">
        <w:rPr>
          <w:rFonts w:ascii="Times New Roman" w:hAnsi="Times New Roman" w:cs="Times New Roman"/>
          <w:lang w:val="lt-LT"/>
        </w:rPr>
        <w:t xml:space="preserve">Dėl </w:t>
      </w:r>
      <w:r w:rsidRPr="00736D6E">
        <w:rPr>
          <w:rFonts w:ascii="Times New Roman" w:hAnsi="Times New Roman" w:cs="Times New Roman"/>
          <w:lang w:val="lt-LT"/>
        </w:rPr>
        <w:t xml:space="preserve">TESTOSTERONE BESINS </w:t>
      </w:r>
      <w:r w:rsidR="007812E4" w:rsidRPr="00736D6E">
        <w:rPr>
          <w:rFonts w:ascii="Times New Roman" w:hAnsi="Times New Roman" w:cs="Times New Roman"/>
          <w:lang w:val="lt-LT"/>
        </w:rPr>
        <w:t>vartojimo gali būti teigiami dopingo tyrimo duomenys.</w:t>
      </w:r>
    </w:p>
    <w:p w14:paraId="7CFA0054" w14:textId="77777777" w:rsidR="00B611FE" w:rsidRPr="00736D6E" w:rsidRDefault="00B611FE" w:rsidP="00736D6E">
      <w:pPr>
        <w:spacing w:after="0" w:line="240" w:lineRule="auto"/>
        <w:rPr>
          <w:rFonts w:ascii="Times New Roman" w:hAnsi="Times New Roman" w:cs="Times New Roman"/>
          <w:lang w:val="lt-LT"/>
        </w:rPr>
      </w:pPr>
    </w:p>
    <w:p w14:paraId="37C1B7BE" w14:textId="77777777" w:rsidR="007812E4" w:rsidRPr="00736D6E" w:rsidRDefault="007812E4" w:rsidP="00736D6E">
      <w:pPr>
        <w:spacing w:after="0" w:line="240" w:lineRule="auto"/>
        <w:rPr>
          <w:rFonts w:ascii="Times New Roman" w:eastAsia="Times New Roman" w:hAnsi="Times New Roman" w:cs="Times New Roman"/>
          <w:bCs/>
          <w:noProof/>
          <w:lang w:val="lt-LT"/>
        </w:rPr>
      </w:pPr>
      <w:r w:rsidRPr="00736D6E">
        <w:rPr>
          <w:rFonts w:ascii="Times New Roman" w:eastAsia="Times New Roman" w:hAnsi="Times New Roman" w:cs="Times New Roman"/>
          <w:b/>
          <w:noProof/>
          <w:lang w:val="lt-LT"/>
        </w:rPr>
        <w:t>Piktnaudžiavimas vaistu ir priklausomybė</w:t>
      </w:r>
    </w:p>
    <w:p w14:paraId="1DB2D283" w14:textId="77777777" w:rsidR="007812E4" w:rsidRPr="00736D6E" w:rsidRDefault="007812E4" w:rsidP="00736D6E">
      <w:pPr>
        <w:spacing w:after="0" w:line="240" w:lineRule="auto"/>
        <w:rPr>
          <w:rFonts w:ascii="Times New Roman" w:eastAsia="Times New Roman" w:hAnsi="Times New Roman" w:cs="Times New Roman"/>
          <w:noProof/>
          <w:lang w:val="lt-LT"/>
        </w:rPr>
      </w:pPr>
      <w:r w:rsidRPr="00736D6E">
        <w:rPr>
          <w:rFonts w:ascii="Times New Roman" w:eastAsia="Times New Roman" w:hAnsi="Times New Roman" w:cs="Times New Roman"/>
          <w:noProof/>
          <w:lang w:val="lt-LT"/>
        </w:rPr>
        <w:t>Visada vartokite šį vaistą tiksliai kaip nurodė Jūsų gydytojas ar vaistininkas.</w:t>
      </w:r>
    </w:p>
    <w:p w14:paraId="7042A0F0" w14:textId="77777777" w:rsidR="007812E4" w:rsidRPr="00736D6E" w:rsidRDefault="007812E4" w:rsidP="00736D6E">
      <w:pPr>
        <w:spacing w:after="0" w:line="240" w:lineRule="auto"/>
        <w:rPr>
          <w:rFonts w:ascii="Times New Roman" w:eastAsia="Times New Roman" w:hAnsi="Times New Roman" w:cs="Times New Roman"/>
          <w:noProof/>
          <w:lang w:val="lt-LT"/>
        </w:rPr>
      </w:pPr>
      <w:r w:rsidRPr="00736D6E">
        <w:rPr>
          <w:rFonts w:ascii="Times New Roman" w:eastAsia="Times New Roman" w:hAnsi="Times New Roman" w:cs="Times New Roman"/>
          <w:noProof/>
          <w:lang w:val="lt-LT"/>
        </w:rPr>
        <w:t>Piktnaudžiavimas testosteronu, ypač jei vartojate šio vaisto per daug arba kartu su kitais anaboliniais androgeniniais steroidais, gali sukelti rimtų sveikatos problemų Jūsų širdžiai ir kraujagyslėms (tai gali sukelti mirtį), psichinei sveikatai ir (arba) kepenims.</w:t>
      </w:r>
    </w:p>
    <w:p w14:paraId="4724FD9D" w14:textId="77777777" w:rsidR="007812E4" w:rsidRPr="00736D6E" w:rsidRDefault="007812E4" w:rsidP="00736D6E">
      <w:pPr>
        <w:spacing w:after="0" w:line="240" w:lineRule="auto"/>
        <w:rPr>
          <w:rFonts w:ascii="Times New Roman" w:hAnsi="Times New Roman" w:cs="Times New Roman"/>
          <w:noProof/>
          <w:lang w:val="lt-LT"/>
        </w:rPr>
      </w:pPr>
      <w:r w:rsidRPr="00736D6E">
        <w:rPr>
          <w:rFonts w:ascii="Times New Roman" w:eastAsia="Times New Roman" w:hAnsi="Times New Roman" w:cs="Times New Roman"/>
          <w:noProof/>
          <w:lang w:val="lt-LT"/>
        </w:rPr>
        <w:lastRenderedPageBreak/>
        <w:t xml:space="preserve">Asmenys, piktnaudžiaujantys testosteronu, gali tapti priklausomais ir patirti nutraukimo simptomų, reikšmingai pakeitę dozę arba staiga nutraukę vartojimą. Negalima piktnaudžiauti šiuo vaistu ar juo kartu su kitais anaboliniais androgeniniais steroidais, nes tai kelia rimtą pavojų sveikatai (žr. </w:t>
      </w:r>
      <w:r w:rsidRPr="00736D6E">
        <w:rPr>
          <w:rFonts w:ascii="Times New Roman" w:eastAsia="Times New Roman" w:hAnsi="Times New Roman" w:cs="Times New Roman"/>
          <w:i/>
          <w:noProof/>
          <w:lang w:val="lt-LT"/>
        </w:rPr>
        <w:t>„Galimas šalutinis poveikis“</w:t>
      </w:r>
      <w:r w:rsidRPr="00736D6E">
        <w:rPr>
          <w:rFonts w:ascii="Times New Roman" w:eastAsia="Times New Roman" w:hAnsi="Times New Roman" w:cs="Times New Roman"/>
          <w:noProof/>
          <w:lang w:val="lt-LT"/>
        </w:rPr>
        <w:t>).</w:t>
      </w:r>
    </w:p>
    <w:p w14:paraId="7122558F" w14:textId="77777777" w:rsidR="007812E4" w:rsidRPr="00736D6E" w:rsidRDefault="007812E4" w:rsidP="00736D6E">
      <w:pPr>
        <w:spacing w:after="0" w:line="240" w:lineRule="auto"/>
        <w:rPr>
          <w:rFonts w:ascii="Times New Roman" w:hAnsi="Times New Roman" w:cs="Times New Roman"/>
          <w:lang w:val="lt-LT"/>
        </w:rPr>
      </w:pPr>
    </w:p>
    <w:p w14:paraId="4D3953DF" w14:textId="77777777" w:rsidR="007812E4" w:rsidRPr="00736D6E" w:rsidRDefault="007812E4" w:rsidP="00736D6E">
      <w:pPr>
        <w:spacing w:after="0" w:line="240" w:lineRule="auto"/>
        <w:rPr>
          <w:rFonts w:ascii="Times New Roman" w:hAnsi="Times New Roman" w:cs="Times New Roman"/>
          <w:bCs/>
          <w:lang w:val="lt-LT"/>
        </w:rPr>
      </w:pPr>
      <w:r w:rsidRPr="00736D6E">
        <w:rPr>
          <w:rFonts w:ascii="Times New Roman" w:hAnsi="Times New Roman" w:cs="Times New Roman"/>
          <w:b/>
          <w:lang w:val="lt-LT"/>
        </w:rPr>
        <w:t>Medicininis ištyrimas ir stebėjimas</w:t>
      </w:r>
    </w:p>
    <w:p w14:paraId="3BB64C59" w14:textId="218CE878"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 xml:space="preserve">Vyriški hormonai gali paskatinti priešinės liaukos vėžio progresavimą ir priešinės liaukos išvešėjimą (gerybinę prostatos hiperplaziją). Prieš sušvirkščiant </w:t>
      </w:r>
      <w:r w:rsidR="00BD7AD0" w:rsidRPr="00736D6E">
        <w:rPr>
          <w:rFonts w:ascii="Times New Roman" w:hAnsi="Times New Roman" w:cs="Times New Roman"/>
          <w:lang w:val="lt-LT"/>
        </w:rPr>
        <w:t>TESTOSTERONE BESINS</w:t>
      </w:r>
      <w:r w:rsidRPr="00736D6E">
        <w:rPr>
          <w:rFonts w:ascii="Times New Roman" w:hAnsi="Times New Roman" w:cs="Times New Roman"/>
          <w:lang w:val="lt-LT"/>
        </w:rPr>
        <w:t>, gydytojas (gydytoja) ištirs, ar nesergate priešinės liaukos vėžiu.</w:t>
      </w:r>
    </w:p>
    <w:p w14:paraId="5B9BCFEB" w14:textId="77777777" w:rsidR="007812E4" w:rsidRPr="00736D6E" w:rsidRDefault="007812E4" w:rsidP="00736D6E">
      <w:pPr>
        <w:spacing w:after="0" w:line="240" w:lineRule="auto"/>
        <w:rPr>
          <w:rFonts w:ascii="Times New Roman" w:hAnsi="Times New Roman" w:cs="Times New Roman"/>
          <w:lang w:val="lt-LT"/>
        </w:rPr>
      </w:pPr>
    </w:p>
    <w:p w14:paraId="03843F32" w14:textId="77777777"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Gydytojas reguliariai tirs priešinę liauką ir krūtis, ypač, jeigu esate senyvas žmogus. Jis (ji) reguliariai ims kraujo mėginius.</w:t>
      </w:r>
    </w:p>
    <w:p w14:paraId="037905F5" w14:textId="77777777" w:rsidR="007812E4" w:rsidRPr="00736D6E" w:rsidRDefault="007812E4" w:rsidP="00736D6E">
      <w:pPr>
        <w:spacing w:after="0" w:line="240" w:lineRule="auto"/>
        <w:rPr>
          <w:rFonts w:ascii="Times New Roman" w:hAnsi="Times New Roman" w:cs="Times New Roman"/>
          <w:lang w:val="lt-LT"/>
        </w:rPr>
      </w:pPr>
    </w:p>
    <w:p w14:paraId="54E64299" w14:textId="77777777"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Vartojant hormonines medžiagas, pvz., androgenų preparatus, buvo pastebėta, kad gali atsirasti gerybinių (nevėžinių) ir piktybinių (vėžinių) kepenų auglių.</w:t>
      </w:r>
    </w:p>
    <w:p w14:paraId="2095C312" w14:textId="77777777" w:rsidR="007812E4" w:rsidRPr="00736D6E" w:rsidRDefault="007812E4" w:rsidP="00736D6E">
      <w:pPr>
        <w:spacing w:after="0" w:line="240" w:lineRule="auto"/>
        <w:rPr>
          <w:rFonts w:ascii="Times New Roman" w:hAnsi="Times New Roman" w:cs="Times New Roman"/>
          <w:lang w:val="lt-LT"/>
        </w:rPr>
      </w:pPr>
    </w:p>
    <w:p w14:paraId="2C695B10" w14:textId="35BF0827" w:rsidR="007812E4" w:rsidRPr="00736D6E" w:rsidRDefault="007812E4" w:rsidP="00736D6E">
      <w:pPr>
        <w:spacing w:after="0" w:line="240" w:lineRule="auto"/>
        <w:rPr>
          <w:rFonts w:ascii="Times New Roman" w:hAnsi="Times New Roman" w:cs="Times New Roman"/>
          <w:bCs/>
          <w:lang w:val="lt-LT"/>
        </w:rPr>
      </w:pPr>
      <w:r w:rsidRPr="00736D6E">
        <w:rPr>
          <w:rFonts w:ascii="Times New Roman" w:hAnsi="Times New Roman" w:cs="Times New Roman"/>
          <w:b/>
          <w:lang w:val="lt-LT"/>
        </w:rPr>
        <w:t xml:space="preserve">Kiti vaistai ir </w:t>
      </w:r>
      <w:r w:rsidR="00BD7AD0" w:rsidRPr="00736D6E">
        <w:rPr>
          <w:rFonts w:ascii="Times New Roman" w:hAnsi="Times New Roman" w:cs="Times New Roman"/>
          <w:b/>
          <w:lang w:val="lt-LT"/>
        </w:rPr>
        <w:t>TESTOSTERONE BESINS</w:t>
      </w:r>
    </w:p>
    <w:p w14:paraId="60D74043" w14:textId="77777777"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Jeigu vartojate arba neseniai vartojote kitų vaistų arba dėl to nesate tikri, apie tai pasakykite gydytojui arba vaistininkui. Gydytojui gali tekti keisti dozę, jeigu vartojate toliau išvardytų vaistų:</w:t>
      </w:r>
    </w:p>
    <w:p w14:paraId="10BC2DFE" w14:textId="7EFCCE57" w:rsidR="007812E4" w:rsidRPr="00736D6E"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736D6E">
        <w:rPr>
          <w:rFonts w:ascii="Times New Roman" w:hAnsi="Times New Roman" w:cs="Times New Roman"/>
          <w:lang w:val="lt-LT"/>
        </w:rPr>
        <w:t xml:space="preserve">AKTH hormono ar kortikosteroidų (gydomi įvairūs sutrikimai, pavyzdžiui, reumatas, artritas, alerginės būklės ir astma). </w:t>
      </w:r>
      <w:r w:rsidR="00BD7AD0" w:rsidRPr="00736D6E">
        <w:rPr>
          <w:rFonts w:ascii="Times New Roman" w:hAnsi="Times New Roman" w:cs="Times New Roman"/>
          <w:lang w:val="lt-LT"/>
        </w:rPr>
        <w:t xml:space="preserve">TESTOSTERONE BESINS </w:t>
      </w:r>
      <w:r w:rsidRPr="00736D6E">
        <w:rPr>
          <w:rFonts w:ascii="Times New Roman" w:hAnsi="Times New Roman" w:cs="Times New Roman"/>
          <w:lang w:val="lt-LT"/>
        </w:rPr>
        <w:t>gali didinti vandens kaupimosi riziką, ypač, jeigu sutrikusi širdies ir kepenų funkcija.</w:t>
      </w:r>
    </w:p>
    <w:p w14:paraId="0C4857CA" w14:textId="77777777" w:rsidR="0024402C"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736D6E">
        <w:rPr>
          <w:rFonts w:ascii="Times New Roman" w:hAnsi="Times New Roman" w:cs="Times New Roman"/>
          <w:lang w:val="lt-LT"/>
        </w:rPr>
        <w:t>Kraują skystinančių vaistų (kumarino grupės geriamųjų antikoaguliantų), nes jie gali padidinti kraujavimo riziką. Gydytojas patikrins dozę.</w:t>
      </w:r>
    </w:p>
    <w:p w14:paraId="287F2F31" w14:textId="4386250E" w:rsidR="007812E4" w:rsidRPr="0024402C" w:rsidRDefault="00DB1DA3" w:rsidP="0024402C">
      <w:pPr>
        <w:pStyle w:val="Sraopastraipa"/>
        <w:numPr>
          <w:ilvl w:val="0"/>
          <w:numId w:val="16"/>
        </w:numPr>
        <w:spacing w:after="0" w:line="240" w:lineRule="auto"/>
        <w:ind w:left="567" w:hanging="567"/>
        <w:rPr>
          <w:rFonts w:ascii="Times New Roman" w:hAnsi="Times New Roman" w:cs="Times New Roman"/>
          <w:lang w:val="lt-LT"/>
        </w:rPr>
      </w:pPr>
      <w:r w:rsidRPr="0024402C">
        <w:rPr>
          <w:rFonts w:ascii="Times New Roman" w:hAnsi="Times New Roman" w:cs="Times New Roman"/>
          <w:lang w:val="lt-LT"/>
        </w:rPr>
        <w:t>V</w:t>
      </w:r>
      <w:r w:rsidR="00245776" w:rsidRPr="0024402C">
        <w:rPr>
          <w:rFonts w:ascii="Times New Roman" w:hAnsi="Times New Roman" w:cs="Times New Roman"/>
          <w:lang w:val="lt-LT"/>
        </w:rPr>
        <w:t>aistų, vartojamų cukriniam diabetui gydyti. Gali tekti koreguoti vaistų, mažinančių cukraus kiekį kraujyje, dozę. Testosteronas, kaip ir kiti androgenai, gali padidinti insulino poveikį. Kartu su tetstosteronu vartojant SGLT-2 inhibitorius (pvz., empaglifloziną, dapaglifloziną arba kanaglifloziną) gali padidėti raudonųjų kraujo ląstelių kiekis kraujyje. Gydytojui gali reikėti reguliariai tirti Jūsų kraują.</w:t>
      </w:r>
    </w:p>
    <w:p w14:paraId="32423B93" w14:textId="77777777" w:rsidR="007812E4" w:rsidRPr="00736D6E" w:rsidRDefault="007812E4" w:rsidP="00736D6E">
      <w:pPr>
        <w:spacing w:after="0" w:line="240" w:lineRule="auto"/>
        <w:ind w:left="540" w:hanging="540"/>
        <w:rPr>
          <w:rFonts w:ascii="Times New Roman" w:hAnsi="Times New Roman" w:cs="Times New Roman"/>
          <w:lang w:val="lt-LT"/>
        </w:rPr>
      </w:pPr>
    </w:p>
    <w:p w14:paraId="31F448E6" w14:textId="6C512313"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 xml:space="preserve">Jeigu Jums yra kraujo krešėjimo sutrikimų, </w:t>
      </w:r>
      <w:r w:rsidRPr="00736D6E">
        <w:rPr>
          <w:rFonts w:ascii="Times New Roman" w:hAnsi="Times New Roman" w:cs="Times New Roman"/>
          <w:b/>
          <w:lang w:val="lt-LT"/>
        </w:rPr>
        <w:t>apie tai pasakykite gydytojui</w:t>
      </w:r>
      <w:r w:rsidRPr="00736D6E">
        <w:rPr>
          <w:rFonts w:ascii="Times New Roman" w:hAnsi="Times New Roman" w:cs="Times New Roman"/>
          <w:b/>
          <w:bCs/>
          <w:lang w:val="lt-LT"/>
        </w:rPr>
        <w:t>.</w:t>
      </w:r>
      <w:r w:rsidRPr="00736D6E">
        <w:rPr>
          <w:rFonts w:ascii="Times New Roman" w:hAnsi="Times New Roman" w:cs="Times New Roman"/>
          <w:lang w:val="lt-LT"/>
        </w:rPr>
        <w:t xml:space="preserve"> Gydytojui svarbu apie tai žinoti, prieš nusprendžiant suleisti </w:t>
      </w:r>
      <w:r w:rsidR="00BD7AD0" w:rsidRPr="00736D6E">
        <w:rPr>
          <w:rFonts w:ascii="Times New Roman" w:hAnsi="Times New Roman" w:cs="Times New Roman"/>
          <w:lang w:val="lt-LT"/>
        </w:rPr>
        <w:t>TESTOSTERONE BESINS</w:t>
      </w:r>
      <w:r w:rsidRPr="00736D6E">
        <w:rPr>
          <w:rFonts w:ascii="Times New Roman" w:hAnsi="Times New Roman" w:cs="Times New Roman"/>
          <w:lang w:val="lt-LT"/>
        </w:rPr>
        <w:t>.</w:t>
      </w:r>
    </w:p>
    <w:p w14:paraId="039D78E0" w14:textId="77777777" w:rsidR="007812E4" w:rsidRPr="00736D6E" w:rsidRDefault="007812E4" w:rsidP="00736D6E">
      <w:pPr>
        <w:spacing w:after="0" w:line="240" w:lineRule="auto"/>
        <w:rPr>
          <w:rFonts w:ascii="Times New Roman" w:hAnsi="Times New Roman" w:cs="Times New Roman"/>
          <w:lang w:val="lt-LT"/>
        </w:rPr>
      </w:pPr>
    </w:p>
    <w:p w14:paraId="4B32CA45" w14:textId="5926F278" w:rsidR="007812E4" w:rsidRPr="00736D6E" w:rsidRDefault="00BD7AD0"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 xml:space="preserve">TESTOSTERONE BESINS </w:t>
      </w:r>
      <w:r w:rsidR="007812E4" w:rsidRPr="00736D6E">
        <w:rPr>
          <w:rFonts w:ascii="Times New Roman" w:hAnsi="Times New Roman" w:cs="Times New Roman"/>
          <w:lang w:val="lt-LT"/>
        </w:rPr>
        <w:t xml:space="preserve">gali paveikti ir kai kurių laboratorinių tyrimų duomenis (pvz., skydliaukės tyrimų). Pasakykite gydytojui ar laboratorijos personalui, kad vartojate </w:t>
      </w:r>
      <w:r w:rsidRPr="00736D6E">
        <w:rPr>
          <w:rFonts w:ascii="Times New Roman" w:hAnsi="Times New Roman" w:cs="Times New Roman"/>
          <w:lang w:val="lt-LT"/>
        </w:rPr>
        <w:t>TESTOSTERONE BESINS</w:t>
      </w:r>
      <w:r w:rsidR="007812E4" w:rsidRPr="00736D6E">
        <w:rPr>
          <w:rFonts w:ascii="Times New Roman" w:hAnsi="Times New Roman" w:cs="Times New Roman"/>
          <w:lang w:val="lt-LT"/>
        </w:rPr>
        <w:t>.</w:t>
      </w:r>
    </w:p>
    <w:p w14:paraId="768688F0" w14:textId="77777777" w:rsidR="007812E4" w:rsidRPr="00736D6E" w:rsidRDefault="007812E4" w:rsidP="00736D6E">
      <w:pPr>
        <w:spacing w:after="0" w:line="240" w:lineRule="auto"/>
        <w:rPr>
          <w:rFonts w:ascii="Times New Roman" w:hAnsi="Times New Roman" w:cs="Times New Roman"/>
          <w:lang w:val="lt-LT"/>
        </w:rPr>
      </w:pPr>
    </w:p>
    <w:p w14:paraId="22405128" w14:textId="77777777" w:rsidR="007812E4" w:rsidRPr="00736D6E" w:rsidRDefault="007812E4" w:rsidP="00736D6E">
      <w:pPr>
        <w:spacing w:after="0" w:line="240" w:lineRule="auto"/>
        <w:rPr>
          <w:rFonts w:ascii="Times New Roman" w:hAnsi="Times New Roman" w:cs="Times New Roman"/>
          <w:bCs/>
          <w:lang w:val="lt-LT"/>
        </w:rPr>
      </w:pPr>
      <w:r w:rsidRPr="00736D6E">
        <w:rPr>
          <w:rFonts w:ascii="Times New Roman" w:hAnsi="Times New Roman" w:cs="Times New Roman"/>
          <w:b/>
          <w:lang w:val="lt-LT"/>
        </w:rPr>
        <w:t>Nėštumas ir žindymo laikotarpis</w:t>
      </w:r>
    </w:p>
    <w:p w14:paraId="187629A6" w14:textId="4630C92C"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 xml:space="preserve">Moterys negydomos </w:t>
      </w:r>
      <w:r w:rsidR="00BD7AD0" w:rsidRPr="00736D6E">
        <w:rPr>
          <w:rFonts w:ascii="Times New Roman" w:hAnsi="Times New Roman" w:cs="Times New Roman"/>
          <w:lang w:val="lt-LT"/>
        </w:rPr>
        <w:t>TESTOSTERONE BESINS</w:t>
      </w:r>
      <w:r w:rsidRPr="00736D6E">
        <w:rPr>
          <w:rFonts w:ascii="Times New Roman" w:hAnsi="Times New Roman" w:cs="Times New Roman"/>
          <w:lang w:val="lt-LT"/>
        </w:rPr>
        <w:t>. Šio vaisto nėštumo metu ir žindymo laikotarpiu vartoti negalima.</w:t>
      </w:r>
    </w:p>
    <w:p w14:paraId="08288F0A" w14:textId="77777777" w:rsidR="007812E4" w:rsidRPr="00736D6E" w:rsidRDefault="007812E4" w:rsidP="00736D6E">
      <w:pPr>
        <w:spacing w:after="0" w:line="240" w:lineRule="auto"/>
        <w:rPr>
          <w:rFonts w:ascii="Times New Roman" w:hAnsi="Times New Roman" w:cs="Times New Roman"/>
          <w:lang w:val="lt-LT"/>
        </w:rPr>
      </w:pPr>
    </w:p>
    <w:p w14:paraId="17041BEC" w14:textId="77777777" w:rsidR="007812E4" w:rsidRPr="00736D6E" w:rsidRDefault="007812E4" w:rsidP="00736D6E">
      <w:pPr>
        <w:spacing w:after="0" w:line="240" w:lineRule="auto"/>
        <w:rPr>
          <w:rFonts w:ascii="Times New Roman" w:hAnsi="Times New Roman" w:cs="Times New Roman"/>
          <w:bCs/>
          <w:lang w:val="lt-LT"/>
        </w:rPr>
      </w:pPr>
      <w:r w:rsidRPr="00736D6E">
        <w:rPr>
          <w:rFonts w:ascii="Times New Roman" w:hAnsi="Times New Roman" w:cs="Times New Roman"/>
          <w:b/>
          <w:lang w:val="lt-LT"/>
        </w:rPr>
        <w:t>Vaisingumas</w:t>
      </w:r>
    </w:p>
    <w:p w14:paraId="13AFE36F" w14:textId="77777777"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 xml:space="preserve">Gydymas didelių testosterono dozių preparatais dažnai gali laikinai sustabdyti arba susilpninti spermatogenezę (žr. </w:t>
      </w:r>
      <w:r w:rsidRPr="00736D6E">
        <w:rPr>
          <w:rFonts w:ascii="Times New Roman" w:hAnsi="Times New Roman" w:cs="Times New Roman"/>
          <w:i/>
          <w:lang w:val="lt-LT"/>
        </w:rPr>
        <w:t>„Galimas šalutinis poveikis“</w:t>
      </w:r>
      <w:r w:rsidRPr="00736D6E">
        <w:rPr>
          <w:rFonts w:ascii="Times New Roman" w:hAnsi="Times New Roman" w:cs="Times New Roman"/>
          <w:lang w:val="lt-LT"/>
        </w:rPr>
        <w:t>)</w:t>
      </w:r>
      <w:r w:rsidRPr="00736D6E">
        <w:rPr>
          <w:rFonts w:ascii="Times New Roman" w:hAnsi="Times New Roman" w:cs="Times New Roman"/>
          <w:i/>
          <w:lang w:val="lt-LT"/>
        </w:rPr>
        <w:t>.</w:t>
      </w:r>
    </w:p>
    <w:p w14:paraId="5DB4E3BA" w14:textId="77777777" w:rsidR="007812E4" w:rsidRPr="00736D6E" w:rsidRDefault="007812E4" w:rsidP="00736D6E">
      <w:pPr>
        <w:spacing w:after="0" w:line="240" w:lineRule="auto"/>
        <w:rPr>
          <w:rFonts w:ascii="Times New Roman" w:hAnsi="Times New Roman" w:cs="Times New Roman"/>
          <w:lang w:val="lt-LT"/>
        </w:rPr>
      </w:pPr>
    </w:p>
    <w:p w14:paraId="7F913E91" w14:textId="77777777" w:rsidR="007812E4" w:rsidRPr="00736D6E" w:rsidRDefault="007812E4" w:rsidP="00736D6E">
      <w:pPr>
        <w:spacing w:after="0" w:line="240" w:lineRule="auto"/>
        <w:rPr>
          <w:rFonts w:ascii="Times New Roman" w:hAnsi="Times New Roman" w:cs="Times New Roman"/>
          <w:bCs/>
          <w:lang w:val="lt-LT"/>
        </w:rPr>
      </w:pPr>
      <w:r w:rsidRPr="00736D6E">
        <w:rPr>
          <w:rFonts w:ascii="Times New Roman" w:hAnsi="Times New Roman" w:cs="Times New Roman"/>
          <w:b/>
          <w:lang w:val="lt-LT"/>
        </w:rPr>
        <w:t>Vairavimas ir mechanizmų valdymas</w:t>
      </w:r>
    </w:p>
    <w:p w14:paraId="021A4561" w14:textId="58A2862F" w:rsidR="007812E4" w:rsidRPr="00736D6E" w:rsidRDefault="00BD7AD0"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TESTOSTERONE BESINS</w:t>
      </w:r>
      <w:r w:rsidR="007812E4" w:rsidRPr="00736D6E">
        <w:rPr>
          <w:rFonts w:ascii="Times New Roman" w:hAnsi="Times New Roman" w:cs="Times New Roman"/>
          <w:lang w:val="lt-LT"/>
        </w:rPr>
        <w:t xml:space="preserve"> poveikio gebėjimui vairuoti ir valdyti mechanizmus nepastebėta.</w:t>
      </w:r>
    </w:p>
    <w:p w14:paraId="44E441BA" w14:textId="77777777" w:rsidR="007812E4" w:rsidRPr="00736D6E" w:rsidRDefault="007812E4" w:rsidP="00736D6E">
      <w:pPr>
        <w:spacing w:after="0" w:line="240" w:lineRule="auto"/>
        <w:rPr>
          <w:rFonts w:ascii="Times New Roman" w:hAnsi="Times New Roman" w:cs="Times New Roman"/>
          <w:lang w:val="lt-LT"/>
        </w:rPr>
      </w:pPr>
    </w:p>
    <w:p w14:paraId="03BA4BDA" w14:textId="6E0293CF" w:rsidR="007812E4" w:rsidRPr="00736D6E" w:rsidRDefault="00BD7AD0" w:rsidP="00736D6E">
      <w:pPr>
        <w:spacing w:after="0" w:line="240" w:lineRule="auto"/>
        <w:rPr>
          <w:rFonts w:ascii="Times New Roman" w:hAnsi="Times New Roman" w:cs="Times New Roman"/>
          <w:bCs/>
          <w:lang w:val="lt-LT"/>
        </w:rPr>
      </w:pPr>
      <w:r w:rsidRPr="00736D6E">
        <w:rPr>
          <w:rFonts w:ascii="Times New Roman" w:hAnsi="Times New Roman" w:cs="Times New Roman"/>
          <w:b/>
          <w:lang w:val="lt-LT"/>
        </w:rPr>
        <w:t xml:space="preserve">TESTOSTERONE BESINS </w:t>
      </w:r>
      <w:r w:rsidR="007812E4" w:rsidRPr="00736D6E">
        <w:rPr>
          <w:rFonts w:ascii="Times New Roman" w:hAnsi="Times New Roman" w:cs="Times New Roman"/>
          <w:b/>
          <w:lang w:val="lt-LT"/>
        </w:rPr>
        <w:t>sudėtyje yra benzilbenzoato</w:t>
      </w:r>
    </w:p>
    <w:p w14:paraId="1CFC950F" w14:textId="15866B90"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Kiekvienoje šio vaisto 4 ml flakone yra 2000 mg benzilbenzoato, tai atitinka 500 mg/ml.</w:t>
      </w:r>
    </w:p>
    <w:p w14:paraId="0E46C37F" w14:textId="68D3F821" w:rsidR="001A7607" w:rsidRDefault="001A7607">
      <w:pPr>
        <w:rPr>
          <w:rFonts w:ascii="Times New Roman" w:hAnsi="Times New Roman" w:cs="Times New Roman"/>
          <w:lang w:val="lt-LT"/>
        </w:rPr>
      </w:pPr>
      <w:r>
        <w:rPr>
          <w:rFonts w:ascii="Times New Roman" w:hAnsi="Times New Roman" w:cs="Times New Roman"/>
          <w:lang w:val="lt-LT"/>
        </w:rPr>
        <w:br w:type="page"/>
      </w:r>
    </w:p>
    <w:p w14:paraId="4BC6A8A4" w14:textId="73ED6B20" w:rsidR="007812E4" w:rsidRPr="00736D6E" w:rsidRDefault="007812E4" w:rsidP="00736D6E">
      <w:pPr>
        <w:keepNext/>
        <w:tabs>
          <w:tab w:val="left" w:pos="540"/>
        </w:tabs>
        <w:spacing w:after="0" w:line="240" w:lineRule="auto"/>
        <w:ind w:left="540" w:hanging="540"/>
        <w:outlineLvl w:val="1"/>
        <w:rPr>
          <w:rFonts w:ascii="Times New Roman" w:hAnsi="Times New Roman" w:cs="Times New Roman"/>
          <w:bCs/>
          <w:lang w:val="lt-LT"/>
        </w:rPr>
      </w:pPr>
      <w:r w:rsidRPr="00736D6E">
        <w:rPr>
          <w:rFonts w:ascii="Times New Roman" w:hAnsi="Times New Roman" w:cs="Times New Roman"/>
          <w:b/>
          <w:lang w:val="lt-LT"/>
        </w:rPr>
        <w:lastRenderedPageBreak/>
        <w:t>3.</w:t>
      </w:r>
      <w:r w:rsidRPr="00736D6E">
        <w:rPr>
          <w:rFonts w:ascii="Times New Roman" w:hAnsi="Times New Roman" w:cs="Times New Roman"/>
          <w:b/>
          <w:lang w:val="lt-LT"/>
        </w:rPr>
        <w:tab/>
        <w:t xml:space="preserve">Kaip vartoti </w:t>
      </w:r>
      <w:r w:rsidR="00BD7AD0" w:rsidRPr="00736D6E">
        <w:rPr>
          <w:rFonts w:ascii="Times New Roman" w:hAnsi="Times New Roman" w:cs="Times New Roman"/>
          <w:b/>
          <w:lang w:val="lt-LT"/>
        </w:rPr>
        <w:t>TESTOSTERONE BESINS</w:t>
      </w:r>
    </w:p>
    <w:p w14:paraId="1F407CB0" w14:textId="77777777" w:rsidR="007812E4" w:rsidRPr="00736D6E" w:rsidRDefault="007812E4" w:rsidP="00736D6E">
      <w:pPr>
        <w:spacing w:after="0" w:line="240" w:lineRule="auto"/>
        <w:rPr>
          <w:rFonts w:ascii="Times New Roman" w:hAnsi="Times New Roman" w:cs="Times New Roman"/>
          <w:lang w:val="lt-LT"/>
        </w:rPr>
      </w:pPr>
    </w:p>
    <w:p w14:paraId="07FC2F01" w14:textId="04675F8A" w:rsidR="007812E4" w:rsidRPr="00736D6E" w:rsidRDefault="00BD7AD0"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 xml:space="preserve">TESTOSTERONE BESINS </w:t>
      </w:r>
      <w:r w:rsidR="007812E4" w:rsidRPr="00736D6E">
        <w:rPr>
          <w:rFonts w:ascii="Times New Roman" w:hAnsi="Times New Roman" w:cs="Times New Roman"/>
          <w:lang w:val="lt-LT"/>
        </w:rPr>
        <w:t>(vieną flakoną) labai lėtai į raumenį sušvirkš gydytojas. Jis (ji) švirkš vaistą kas 10</w:t>
      </w:r>
      <w:r w:rsidR="007812E4" w:rsidRPr="00736D6E">
        <w:rPr>
          <w:rFonts w:ascii="Times New Roman" w:hAnsi="Times New Roman" w:cs="Times New Roman"/>
          <w:lang w:val="lt-LT"/>
        </w:rPr>
        <w:noBreakHyphen/>
        <w:t>14 savaičių. Toks vartojimas leidžia palaikyti pakankamą testosterono koncentraciją ir nesukelia testosterono kaupimosi kraujyje.</w:t>
      </w:r>
    </w:p>
    <w:p w14:paraId="70A3DC47" w14:textId="77777777" w:rsidR="007812E4" w:rsidRPr="00736D6E" w:rsidRDefault="007812E4" w:rsidP="00736D6E">
      <w:pPr>
        <w:spacing w:after="0" w:line="240" w:lineRule="auto"/>
        <w:rPr>
          <w:rFonts w:ascii="Times New Roman" w:hAnsi="Times New Roman" w:cs="Times New Roman"/>
          <w:lang w:val="lt-LT"/>
        </w:rPr>
      </w:pPr>
    </w:p>
    <w:p w14:paraId="5946825B" w14:textId="35786C6C" w:rsidR="007812E4" w:rsidRPr="00736D6E" w:rsidRDefault="00BD7AD0"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 xml:space="preserve">TESTOSTERONE BESINS </w:t>
      </w:r>
      <w:r w:rsidR="007812E4" w:rsidRPr="00736D6E">
        <w:rPr>
          <w:rFonts w:ascii="Times New Roman" w:hAnsi="Times New Roman" w:cs="Times New Roman"/>
          <w:lang w:val="lt-LT"/>
        </w:rPr>
        <w:t xml:space="preserve">reikia švirkšti tik į raumenis. Reikia būti atsargiems, kad vaisto nebūtų sušvirkšta į kraujagyslę (žr. skyrių „ </w:t>
      </w:r>
      <w:r w:rsidR="007812E4" w:rsidRPr="00736D6E">
        <w:rPr>
          <w:rFonts w:ascii="Times New Roman" w:hAnsi="Times New Roman" w:cs="Times New Roman"/>
          <w:i/>
          <w:lang w:val="lt-LT"/>
        </w:rPr>
        <w:t>Švirkštimas“</w:t>
      </w:r>
      <w:r w:rsidR="007812E4" w:rsidRPr="00736D6E">
        <w:rPr>
          <w:rFonts w:ascii="Times New Roman" w:hAnsi="Times New Roman" w:cs="Times New Roman"/>
          <w:lang w:val="lt-LT"/>
        </w:rPr>
        <w:t>).</w:t>
      </w:r>
    </w:p>
    <w:p w14:paraId="0103D2ED" w14:textId="77777777" w:rsidR="007812E4" w:rsidRPr="00736D6E" w:rsidRDefault="007812E4" w:rsidP="00736D6E">
      <w:pPr>
        <w:spacing w:after="0" w:line="240" w:lineRule="auto"/>
        <w:rPr>
          <w:rFonts w:ascii="Times New Roman" w:hAnsi="Times New Roman" w:cs="Times New Roman"/>
          <w:lang w:val="lt-LT"/>
        </w:rPr>
      </w:pPr>
    </w:p>
    <w:p w14:paraId="0ABF76DD" w14:textId="77777777" w:rsidR="007812E4" w:rsidRPr="00736D6E" w:rsidRDefault="007812E4" w:rsidP="00736D6E">
      <w:pPr>
        <w:spacing w:after="0" w:line="240" w:lineRule="auto"/>
        <w:rPr>
          <w:rFonts w:ascii="Times New Roman" w:hAnsi="Times New Roman" w:cs="Times New Roman"/>
          <w:bCs/>
          <w:lang w:val="lt-LT"/>
        </w:rPr>
      </w:pPr>
      <w:r w:rsidRPr="00736D6E">
        <w:rPr>
          <w:rFonts w:ascii="Times New Roman" w:hAnsi="Times New Roman" w:cs="Times New Roman"/>
          <w:b/>
          <w:lang w:val="lt-LT"/>
        </w:rPr>
        <w:t>Gydymo pradžia</w:t>
      </w:r>
    </w:p>
    <w:p w14:paraId="1B32B56E" w14:textId="77777777"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Prieš pradedant gydymą ir gydymo pradžioje gydytojas nustatys testosterono koncentraciją kraujyje. Antrą kartą testosterono gydytojas gali suvirkšti tik po šešių savaičių, kad greičiau atsirastų būtina testosterono koncentracija. Tai priklauso nuo simptomų ir testosterono koncentracijos.</w:t>
      </w:r>
    </w:p>
    <w:p w14:paraId="03670AAA" w14:textId="77777777" w:rsidR="007812E4" w:rsidRPr="00736D6E" w:rsidRDefault="007812E4" w:rsidP="00736D6E">
      <w:pPr>
        <w:spacing w:after="0" w:line="240" w:lineRule="auto"/>
        <w:rPr>
          <w:rFonts w:ascii="Times New Roman" w:hAnsi="Times New Roman" w:cs="Times New Roman"/>
          <w:lang w:val="lt-LT"/>
        </w:rPr>
      </w:pPr>
    </w:p>
    <w:p w14:paraId="2310DD19" w14:textId="67E431E4" w:rsidR="007812E4" w:rsidRPr="00736D6E" w:rsidRDefault="00BD7AD0" w:rsidP="00736D6E">
      <w:pPr>
        <w:spacing w:after="0" w:line="240" w:lineRule="auto"/>
        <w:rPr>
          <w:rFonts w:ascii="Times New Roman" w:hAnsi="Times New Roman" w:cs="Times New Roman"/>
          <w:bCs/>
          <w:lang w:val="lt-LT"/>
        </w:rPr>
      </w:pPr>
      <w:r w:rsidRPr="00736D6E">
        <w:rPr>
          <w:rFonts w:ascii="Times New Roman" w:hAnsi="Times New Roman" w:cs="Times New Roman"/>
          <w:b/>
          <w:lang w:val="lt-LT"/>
        </w:rPr>
        <w:t>TESTOSTERONE BESINS</w:t>
      </w:r>
      <w:r w:rsidR="007812E4" w:rsidRPr="00736D6E">
        <w:rPr>
          <w:rFonts w:ascii="Times New Roman" w:hAnsi="Times New Roman" w:cs="Times New Roman"/>
          <w:b/>
          <w:lang w:val="lt-LT"/>
        </w:rPr>
        <w:t xml:space="preserve"> koncentracijos palaikymas gydymo metu</w:t>
      </w:r>
    </w:p>
    <w:p w14:paraId="41AD14C2" w14:textId="77777777"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Tarp injekcijų visada reikia daryti rekomenduojamos trukmės pertrauką (10–14 savaičių). Jūsų gydytojas testosterono kiekį kraujyje tikrins reguliariai pertraukos tarp dviejų injekcijų pabaigoje, kad įsitikintų, jog jo yra pakankamai. Jeigu testosterono koncentracija per maža, gydytojas gali dažniau skirti injekcijas. Jeigu testosterono koncentracija per didelė, gydytojas gali injekcijas skirti rečiau. Nepraleiskite paskirtos injekcijos. Jeigu praleisite, nebus palaikoma optimali testosterono koncentracija.</w:t>
      </w:r>
    </w:p>
    <w:p w14:paraId="28021D49" w14:textId="77777777" w:rsidR="007812E4" w:rsidRPr="00736D6E" w:rsidRDefault="007812E4" w:rsidP="00736D6E">
      <w:pPr>
        <w:spacing w:after="0" w:line="240" w:lineRule="auto"/>
        <w:rPr>
          <w:rFonts w:ascii="Times New Roman" w:hAnsi="Times New Roman" w:cs="Times New Roman"/>
          <w:lang w:val="lt-LT"/>
        </w:rPr>
      </w:pPr>
    </w:p>
    <w:p w14:paraId="742A45F2" w14:textId="10D0EBC9"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 xml:space="preserve">Jeigu manote, kad </w:t>
      </w:r>
      <w:r w:rsidR="00BD7AD0" w:rsidRPr="00736D6E">
        <w:rPr>
          <w:rFonts w:ascii="Times New Roman" w:hAnsi="Times New Roman" w:cs="Times New Roman"/>
          <w:lang w:val="lt-LT"/>
        </w:rPr>
        <w:t xml:space="preserve">TESTOSTERONE BESINS </w:t>
      </w:r>
      <w:r w:rsidRPr="00736D6E">
        <w:rPr>
          <w:rFonts w:ascii="Times New Roman" w:hAnsi="Times New Roman" w:cs="Times New Roman"/>
          <w:lang w:val="lt-LT"/>
        </w:rPr>
        <w:t>veikia per stipriai arba per silpnai, pasakykite gydytojui.</w:t>
      </w:r>
    </w:p>
    <w:p w14:paraId="14CA393F" w14:textId="77777777" w:rsidR="007812E4" w:rsidRPr="00736D6E" w:rsidRDefault="007812E4" w:rsidP="00736D6E">
      <w:pPr>
        <w:spacing w:after="0" w:line="240" w:lineRule="auto"/>
        <w:rPr>
          <w:rFonts w:ascii="Times New Roman" w:hAnsi="Times New Roman" w:cs="Times New Roman"/>
          <w:lang w:val="lt-LT"/>
        </w:rPr>
      </w:pPr>
    </w:p>
    <w:p w14:paraId="2D02E1C2" w14:textId="385ADCAF" w:rsidR="007812E4" w:rsidRPr="00736D6E" w:rsidRDefault="007812E4" w:rsidP="00736D6E">
      <w:pPr>
        <w:spacing w:after="0" w:line="240" w:lineRule="auto"/>
        <w:rPr>
          <w:rFonts w:ascii="Times New Roman" w:hAnsi="Times New Roman" w:cs="Times New Roman"/>
          <w:bCs/>
          <w:lang w:val="lt-LT"/>
        </w:rPr>
      </w:pPr>
      <w:r w:rsidRPr="00736D6E">
        <w:rPr>
          <w:rFonts w:ascii="Times New Roman" w:hAnsi="Times New Roman" w:cs="Times New Roman"/>
          <w:b/>
          <w:lang w:val="lt-LT"/>
        </w:rPr>
        <w:t xml:space="preserve">Ką daryti pavartojus per didelę </w:t>
      </w:r>
      <w:r w:rsidR="00BD7AD0" w:rsidRPr="00736D6E">
        <w:rPr>
          <w:rFonts w:ascii="Times New Roman" w:hAnsi="Times New Roman" w:cs="Times New Roman"/>
          <w:b/>
          <w:lang w:val="lt-LT"/>
        </w:rPr>
        <w:t xml:space="preserve">TESTOSTERONE BESINS </w:t>
      </w:r>
      <w:r w:rsidRPr="00736D6E">
        <w:rPr>
          <w:rFonts w:ascii="Times New Roman" w:hAnsi="Times New Roman" w:cs="Times New Roman"/>
          <w:b/>
          <w:lang w:val="lt-LT"/>
        </w:rPr>
        <w:t>dozę?</w:t>
      </w:r>
    </w:p>
    <w:p w14:paraId="629B87F9" w14:textId="77777777" w:rsidR="007812E4" w:rsidRPr="00736D6E" w:rsidRDefault="007812E4" w:rsidP="00736D6E">
      <w:pPr>
        <w:spacing w:after="0" w:line="240" w:lineRule="auto"/>
        <w:rPr>
          <w:rFonts w:ascii="Times New Roman" w:hAnsi="Times New Roman" w:cs="Times New Roman"/>
          <w:u w:val="single"/>
          <w:lang w:val="lt-LT"/>
        </w:rPr>
      </w:pPr>
    </w:p>
    <w:p w14:paraId="03BC33A7" w14:textId="6133847E" w:rsidR="007812E4" w:rsidRPr="00736D6E" w:rsidRDefault="00BD7AD0" w:rsidP="00736D6E">
      <w:pPr>
        <w:spacing w:after="0" w:line="240" w:lineRule="auto"/>
        <w:rPr>
          <w:rFonts w:ascii="Times New Roman" w:hAnsi="Times New Roman" w:cs="Times New Roman"/>
          <w:u w:val="single"/>
          <w:lang w:val="lt-LT"/>
        </w:rPr>
      </w:pPr>
      <w:r w:rsidRPr="00736D6E">
        <w:rPr>
          <w:rFonts w:ascii="Times New Roman" w:hAnsi="Times New Roman" w:cs="Times New Roman"/>
          <w:u w:val="single"/>
          <w:lang w:val="lt-LT"/>
        </w:rPr>
        <w:t>TESTOSTERONE BESINS</w:t>
      </w:r>
      <w:r w:rsidR="007812E4" w:rsidRPr="00736D6E">
        <w:rPr>
          <w:rFonts w:ascii="Times New Roman" w:hAnsi="Times New Roman" w:cs="Times New Roman"/>
          <w:u w:val="single"/>
          <w:lang w:val="lt-LT"/>
        </w:rPr>
        <w:t xml:space="preserve"> perdozavimo simptomai:</w:t>
      </w:r>
    </w:p>
    <w:p w14:paraId="602EBB71" w14:textId="77777777" w:rsidR="0024402C"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736D6E">
        <w:rPr>
          <w:rFonts w:ascii="Times New Roman" w:hAnsi="Times New Roman" w:cs="Times New Roman"/>
          <w:lang w:val="lt-LT"/>
        </w:rPr>
        <w:t>dirglumas,</w:t>
      </w:r>
    </w:p>
    <w:p w14:paraId="0E7A1733" w14:textId="77777777" w:rsidR="0024402C"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24402C">
        <w:rPr>
          <w:rFonts w:ascii="Times New Roman" w:hAnsi="Times New Roman" w:cs="Times New Roman"/>
          <w:lang w:val="lt-LT"/>
        </w:rPr>
        <w:t>nervingumas,</w:t>
      </w:r>
    </w:p>
    <w:p w14:paraId="7C38052B" w14:textId="77777777" w:rsidR="0024402C"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24402C">
        <w:rPr>
          <w:rFonts w:ascii="Times New Roman" w:hAnsi="Times New Roman" w:cs="Times New Roman"/>
          <w:lang w:val="lt-LT"/>
        </w:rPr>
        <w:t>svorio didėjimas,</w:t>
      </w:r>
    </w:p>
    <w:p w14:paraId="441AE3C7" w14:textId="759F52CA" w:rsidR="007812E4" w:rsidRPr="0024402C"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24402C">
        <w:rPr>
          <w:rFonts w:ascii="Times New Roman" w:hAnsi="Times New Roman" w:cs="Times New Roman"/>
          <w:lang w:val="lt-LT"/>
        </w:rPr>
        <w:t>ilgalaikė skausminga erekcija.</w:t>
      </w:r>
    </w:p>
    <w:p w14:paraId="56A11C2A" w14:textId="77777777" w:rsidR="007812E4" w:rsidRPr="00736D6E" w:rsidRDefault="007812E4" w:rsidP="00736D6E">
      <w:pPr>
        <w:spacing w:after="0" w:line="240" w:lineRule="auto"/>
        <w:rPr>
          <w:rFonts w:ascii="Times New Roman" w:hAnsi="Times New Roman" w:cs="Times New Roman"/>
          <w:lang w:val="lt-LT"/>
        </w:rPr>
      </w:pPr>
    </w:p>
    <w:p w14:paraId="7DC24D0C" w14:textId="77777777"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Jeigu pasireiškė toks poveikis, kreipkitės į gydytoją. Gydytojas švirkš vaistą rečiau arba nutrauks gydymą.</w:t>
      </w:r>
    </w:p>
    <w:p w14:paraId="2212C4BD" w14:textId="77777777" w:rsidR="007812E4" w:rsidRPr="00736D6E" w:rsidRDefault="007812E4" w:rsidP="00736D6E">
      <w:pPr>
        <w:spacing w:after="0" w:line="240" w:lineRule="auto"/>
        <w:rPr>
          <w:rFonts w:ascii="Times New Roman" w:hAnsi="Times New Roman" w:cs="Times New Roman"/>
          <w:lang w:val="lt-LT"/>
        </w:rPr>
      </w:pPr>
    </w:p>
    <w:p w14:paraId="45125868" w14:textId="77777777" w:rsidR="007812E4" w:rsidRPr="00736D6E" w:rsidRDefault="007812E4" w:rsidP="00736D6E">
      <w:pPr>
        <w:spacing w:after="0" w:line="240" w:lineRule="auto"/>
        <w:rPr>
          <w:rFonts w:ascii="Times New Roman" w:hAnsi="Times New Roman" w:cs="Times New Roman"/>
          <w:lang w:val="lt-LT"/>
        </w:rPr>
      </w:pPr>
    </w:p>
    <w:p w14:paraId="6BD66E23" w14:textId="77777777" w:rsidR="007812E4" w:rsidRPr="00736D6E" w:rsidRDefault="007812E4" w:rsidP="00736D6E">
      <w:pPr>
        <w:keepNext/>
        <w:tabs>
          <w:tab w:val="left" w:pos="540"/>
        </w:tabs>
        <w:spacing w:after="0" w:line="240" w:lineRule="auto"/>
        <w:ind w:left="540" w:hanging="540"/>
        <w:outlineLvl w:val="1"/>
        <w:rPr>
          <w:rFonts w:ascii="Times New Roman" w:hAnsi="Times New Roman" w:cs="Times New Roman"/>
          <w:bCs/>
          <w:lang w:val="lt-LT"/>
        </w:rPr>
      </w:pPr>
      <w:r w:rsidRPr="00736D6E">
        <w:rPr>
          <w:rFonts w:ascii="Times New Roman" w:hAnsi="Times New Roman" w:cs="Times New Roman"/>
          <w:b/>
          <w:lang w:val="lt-LT"/>
        </w:rPr>
        <w:t>4.</w:t>
      </w:r>
      <w:r w:rsidRPr="00736D6E">
        <w:rPr>
          <w:rFonts w:ascii="Times New Roman" w:hAnsi="Times New Roman" w:cs="Times New Roman"/>
          <w:b/>
          <w:lang w:val="lt-LT"/>
        </w:rPr>
        <w:tab/>
        <w:t>Galimas šalutinis poveikis</w:t>
      </w:r>
    </w:p>
    <w:p w14:paraId="1C4C252F" w14:textId="77777777" w:rsidR="007812E4" w:rsidRPr="00736D6E" w:rsidRDefault="007812E4" w:rsidP="00736D6E">
      <w:pPr>
        <w:spacing w:after="0" w:line="240" w:lineRule="auto"/>
        <w:rPr>
          <w:rFonts w:ascii="Times New Roman" w:hAnsi="Times New Roman" w:cs="Times New Roman"/>
          <w:lang w:val="lt-LT"/>
        </w:rPr>
      </w:pPr>
    </w:p>
    <w:p w14:paraId="303B4847" w14:textId="77777777"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Šis vaistas, kaip ir visi kiti, gali sukelti šalutinį poveikį, nors jis pasireiškia ne visiems žmonėms.</w:t>
      </w:r>
    </w:p>
    <w:p w14:paraId="6D509B37" w14:textId="77777777" w:rsidR="007812E4" w:rsidRPr="00736D6E" w:rsidRDefault="007812E4" w:rsidP="00736D6E">
      <w:pPr>
        <w:spacing w:after="0" w:line="240" w:lineRule="auto"/>
        <w:rPr>
          <w:rFonts w:ascii="Times New Roman" w:hAnsi="Times New Roman" w:cs="Times New Roman"/>
          <w:lang w:val="lt-LT"/>
        </w:rPr>
      </w:pPr>
    </w:p>
    <w:p w14:paraId="485F7B80" w14:textId="77777777"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b/>
          <w:lang w:val="lt-LT"/>
        </w:rPr>
        <w:t>Dažniausiai pasireiškiantis šalutinis poveikis</w:t>
      </w:r>
      <w:r w:rsidRPr="00736D6E">
        <w:rPr>
          <w:rFonts w:ascii="Times New Roman" w:hAnsi="Times New Roman" w:cs="Times New Roman"/>
          <w:lang w:val="lt-LT"/>
        </w:rPr>
        <w:t xml:space="preserve"> yra spuogai ir injekcijos vietos skausmas.</w:t>
      </w:r>
    </w:p>
    <w:p w14:paraId="1211B458" w14:textId="77777777" w:rsidR="007812E4" w:rsidRPr="00736D6E" w:rsidRDefault="007812E4" w:rsidP="00736D6E">
      <w:pPr>
        <w:spacing w:after="0" w:line="240" w:lineRule="auto"/>
        <w:rPr>
          <w:rFonts w:ascii="Times New Roman" w:hAnsi="Times New Roman" w:cs="Times New Roman"/>
          <w:lang w:val="lt-LT"/>
        </w:rPr>
      </w:pPr>
    </w:p>
    <w:p w14:paraId="4C405B73" w14:textId="77777777"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b/>
          <w:bCs/>
          <w:lang w:val="lt-LT"/>
        </w:rPr>
        <w:t>Dažni šalutinio poveikio reiškiniai (gali pasireikšti rečiau kaip 1 iš 10 asmenų)</w:t>
      </w:r>
      <w:r w:rsidRPr="00736D6E">
        <w:rPr>
          <w:rFonts w:ascii="Times New Roman" w:hAnsi="Times New Roman" w:cs="Times New Roman"/>
          <w:b/>
          <w:lang w:val="lt-LT"/>
        </w:rPr>
        <w:t>:</w:t>
      </w:r>
    </w:p>
    <w:p w14:paraId="448C4ADE" w14:textId="77777777" w:rsidR="0024402C"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736D6E">
        <w:rPr>
          <w:rFonts w:ascii="Times New Roman" w:hAnsi="Times New Roman" w:cs="Times New Roman"/>
          <w:lang w:val="lt-LT"/>
        </w:rPr>
        <w:t xml:space="preserve">nenormaliai didelė </w:t>
      </w:r>
      <w:bookmarkStart w:id="0" w:name="OLE_LINK4"/>
      <w:bookmarkStart w:id="1" w:name="OLE_LINK3"/>
      <w:r w:rsidRPr="00736D6E">
        <w:rPr>
          <w:rFonts w:ascii="Times New Roman" w:hAnsi="Times New Roman" w:cs="Times New Roman"/>
          <w:lang w:val="lt-LT"/>
        </w:rPr>
        <w:t>eritrocitų koncentracija kraujyje</w:t>
      </w:r>
      <w:bookmarkEnd w:id="0"/>
      <w:bookmarkEnd w:id="1"/>
      <w:r w:rsidRPr="00736D6E">
        <w:rPr>
          <w:rFonts w:ascii="Times New Roman" w:hAnsi="Times New Roman" w:cs="Times New Roman"/>
          <w:lang w:val="lt-LT"/>
        </w:rPr>
        <w:t>;</w:t>
      </w:r>
    </w:p>
    <w:p w14:paraId="20F5B48D" w14:textId="77777777" w:rsidR="0024402C"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24402C">
        <w:rPr>
          <w:rFonts w:ascii="Times New Roman" w:hAnsi="Times New Roman" w:cs="Times New Roman"/>
          <w:lang w:val="lt-LT"/>
        </w:rPr>
        <w:t>svorio didėjimas;</w:t>
      </w:r>
    </w:p>
    <w:p w14:paraId="65CB082F" w14:textId="77777777" w:rsidR="0024402C"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24402C">
        <w:rPr>
          <w:rFonts w:ascii="Times New Roman" w:hAnsi="Times New Roman" w:cs="Times New Roman"/>
          <w:lang w:val="lt-LT"/>
        </w:rPr>
        <w:t>veido ir kaklo paraudimas;</w:t>
      </w:r>
    </w:p>
    <w:p w14:paraId="725B6616" w14:textId="77777777" w:rsidR="0024402C"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24402C">
        <w:rPr>
          <w:rFonts w:ascii="Times New Roman" w:hAnsi="Times New Roman" w:cs="Times New Roman"/>
          <w:lang w:val="lt-LT"/>
        </w:rPr>
        <w:t>spuogai;</w:t>
      </w:r>
    </w:p>
    <w:p w14:paraId="079B3CE1" w14:textId="77777777" w:rsidR="0024402C"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24402C">
        <w:rPr>
          <w:rFonts w:ascii="Times New Roman" w:hAnsi="Times New Roman" w:cs="Times New Roman"/>
          <w:lang w:val="lt-LT"/>
        </w:rPr>
        <w:t>prostatos padidėjimas ir susiję sutrikimai;</w:t>
      </w:r>
    </w:p>
    <w:p w14:paraId="2D050BB2" w14:textId="457DD683" w:rsidR="007812E4" w:rsidRPr="0024402C"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24402C">
        <w:rPr>
          <w:rFonts w:ascii="Times New Roman" w:hAnsi="Times New Roman" w:cs="Times New Roman"/>
          <w:lang w:val="lt-LT"/>
        </w:rPr>
        <w:t>įvairios reakcijos injekcijos vietoje (pvz., skausmas, mėlynės ar dirginimas).</w:t>
      </w:r>
    </w:p>
    <w:p w14:paraId="359E7219" w14:textId="77777777" w:rsidR="007812E4" w:rsidRPr="00736D6E" w:rsidRDefault="007812E4" w:rsidP="00736D6E">
      <w:pPr>
        <w:spacing w:after="0" w:line="240" w:lineRule="auto"/>
        <w:rPr>
          <w:rFonts w:ascii="Times New Roman" w:hAnsi="Times New Roman" w:cs="Times New Roman"/>
          <w:lang w:val="lt-LT"/>
        </w:rPr>
      </w:pPr>
    </w:p>
    <w:p w14:paraId="1A8BF908" w14:textId="77777777"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b/>
          <w:bCs/>
          <w:lang w:val="lt-LT"/>
        </w:rPr>
        <w:t>Nedažni šalutinio poveikio reiškiniai (gali pasireikšti rečiau kaip 1 iš 100 asmenų):</w:t>
      </w:r>
    </w:p>
    <w:p w14:paraId="1595D362" w14:textId="77777777" w:rsidR="0024402C"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736D6E">
        <w:rPr>
          <w:rFonts w:ascii="Times New Roman" w:hAnsi="Times New Roman" w:cs="Times New Roman"/>
          <w:lang w:val="lt-LT"/>
        </w:rPr>
        <w:t>alerginė reakcija;</w:t>
      </w:r>
    </w:p>
    <w:p w14:paraId="4AB2F937" w14:textId="77777777" w:rsidR="0024402C"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24402C">
        <w:rPr>
          <w:rFonts w:ascii="Times New Roman" w:hAnsi="Times New Roman" w:cs="Times New Roman"/>
          <w:lang w:val="lt-LT"/>
        </w:rPr>
        <w:t>apetito padidėjimas, pakitę kraujo tyrimų rodmenys (pvz., cukraus kiekio kraujyje ar riebalų padidėjimas);</w:t>
      </w:r>
    </w:p>
    <w:p w14:paraId="0C54B86B" w14:textId="77777777" w:rsidR="0024402C"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24402C">
        <w:rPr>
          <w:rFonts w:ascii="Times New Roman" w:hAnsi="Times New Roman" w:cs="Times New Roman"/>
          <w:lang w:val="lt-LT"/>
        </w:rPr>
        <w:t>depresija, emocijų sutrikimas, nemiga, nerimastingumas, agresyvumas, ar dirglumas;</w:t>
      </w:r>
    </w:p>
    <w:p w14:paraId="3EAB70B8" w14:textId="77777777" w:rsidR="0024402C"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24402C">
        <w:rPr>
          <w:rFonts w:ascii="Times New Roman" w:hAnsi="Times New Roman" w:cs="Times New Roman"/>
          <w:lang w:val="lt-LT"/>
        </w:rPr>
        <w:lastRenderedPageBreak/>
        <w:t>galvos skausmas, migrena ar drebulys;</w:t>
      </w:r>
    </w:p>
    <w:p w14:paraId="21484FC5" w14:textId="77777777" w:rsidR="0024402C"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24402C">
        <w:rPr>
          <w:rFonts w:ascii="Times New Roman" w:hAnsi="Times New Roman" w:cs="Times New Roman"/>
          <w:lang w:val="lt-LT"/>
        </w:rPr>
        <w:t>širdies ir kraujagyslių sutrikimas, aukštas kraujospūdis ar galvos svaigimas;</w:t>
      </w:r>
    </w:p>
    <w:p w14:paraId="5C523E75" w14:textId="77777777" w:rsidR="0024402C"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24402C">
        <w:rPr>
          <w:rFonts w:ascii="Times New Roman" w:hAnsi="Times New Roman" w:cs="Times New Roman"/>
          <w:lang w:val="lt-LT"/>
        </w:rPr>
        <w:t>bronchitas, sinusitas, kosulys, dusulys, knarkimas ar balso sutrikimas;</w:t>
      </w:r>
    </w:p>
    <w:p w14:paraId="27DD0561" w14:textId="77777777" w:rsidR="0024402C"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24402C">
        <w:rPr>
          <w:rFonts w:ascii="Times New Roman" w:hAnsi="Times New Roman" w:cs="Times New Roman"/>
          <w:lang w:val="lt-LT"/>
        </w:rPr>
        <w:t>viduriavimas ar pykinimas;</w:t>
      </w:r>
    </w:p>
    <w:p w14:paraId="72DFD134" w14:textId="77777777" w:rsidR="0024402C"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24402C">
        <w:rPr>
          <w:rFonts w:ascii="Times New Roman" w:hAnsi="Times New Roman" w:cs="Times New Roman"/>
          <w:lang w:val="lt-LT"/>
        </w:rPr>
        <w:t>pakitę kepenų tyrimų rodmenys;</w:t>
      </w:r>
    </w:p>
    <w:p w14:paraId="1E5C1B09" w14:textId="77777777" w:rsidR="0024402C"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24402C">
        <w:rPr>
          <w:rFonts w:ascii="Times New Roman" w:hAnsi="Times New Roman" w:cs="Times New Roman"/>
          <w:lang w:val="lt-LT"/>
        </w:rPr>
        <w:t>plaukų slinkimas ar įvairios odos reakcijos (pvz., niežulys, paraudimas ar odos sausumas);</w:t>
      </w:r>
    </w:p>
    <w:p w14:paraId="0F420DFB" w14:textId="77777777" w:rsidR="0024402C"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24402C">
        <w:rPr>
          <w:rFonts w:ascii="Times New Roman" w:hAnsi="Times New Roman" w:cs="Times New Roman"/>
          <w:lang w:val="lt-LT"/>
        </w:rPr>
        <w:t>sąnarių skausmas, galūnių skausmas, raumenų sutrikimai (pvz., spazmas, skausmas ar sąstingis) ar kreatinino fosfokinazės padidėjimas kraujyje;</w:t>
      </w:r>
    </w:p>
    <w:p w14:paraId="74A3D5B3" w14:textId="77777777" w:rsidR="0024402C"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24402C">
        <w:rPr>
          <w:rFonts w:ascii="Times New Roman" w:hAnsi="Times New Roman" w:cs="Times New Roman"/>
          <w:lang w:val="lt-LT"/>
        </w:rPr>
        <w:t>šlapimo takų sutrikimai (pvz., šlapinimosi srovės sumažėjimas, šlapimo susilaikymas, dažnas šlapinimasis naktį);</w:t>
      </w:r>
    </w:p>
    <w:p w14:paraId="32B30F30" w14:textId="77777777" w:rsidR="0024402C"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24402C">
        <w:rPr>
          <w:rFonts w:ascii="Times New Roman" w:hAnsi="Times New Roman" w:cs="Times New Roman"/>
          <w:lang w:val="lt-LT"/>
        </w:rPr>
        <w:t>prostatos sutrikimai (pvz., prostatos displazija ar prostatos sukietėjimas arba prostatos uždegimas), lytinio potraukio pokyčiai, sėklidžių skausmas, krūtų skausmas, sukietėjimas ar padidėjimas arba vyriškų ar moteriškų hormonų padaugėjimas kraujyje;</w:t>
      </w:r>
    </w:p>
    <w:p w14:paraId="7815491A" w14:textId="76EB0F33" w:rsidR="007812E4" w:rsidRPr="0024402C" w:rsidRDefault="007812E4" w:rsidP="0024402C">
      <w:pPr>
        <w:pStyle w:val="Sraopastraipa"/>
        <w:numPr>
          <w:ilvl w:val="0"/>
          <w:numId w:val="16"/>
        </w:numPr>
        <w:spacing w:after="0" w:line="240" w:lineRule="auto"/>
        <w:ind w:left="567" w:hanging="567"/>
        <w:rPr>
          <w:rFonts w:ascii="Times New Roman" w:hAnsi="Times New Roman" w:cs="Times New Roman"/>
          <w:lang w:val="lt-LT"/>
        </w:rPr>
      </w:pPr>
      <w:r w:rsidRPr="0024402C">
        <w:rPr>
          <w:rFonts w:ascii="Times New Roman" w:hAnsi="Times New Roman" w:cs="Times New Roman"/>
          <w:lang w:val="lt-LT"/>
        </w:rPr>
        <w:t>nuovargis, bendras silpnumas, pernelyg stiprus prakaitavimas ar prakaitavimas naktį.</w:t>
      </w:r>
    </w:p>
    <w:p w14:paraId="63A25D62" w14:textId="77777777" w:rsidR="007812E4" w:rsidRPr="00736D6E" w:rsidRDefault="007812E4" w:rsidP="00736D6E">
      <w:pPr>
        <w:spacing w:after="0" w:line="240" w:lineRule="auto"/>
        <w:ind w:left="540" w:hanging="540"/>
        <w:rPr>
          <w:rFonts w:ascii="Times New Roman" w:hAnsi="Times New Roman" w:cs="Times New Roman"/>
          <w:lang w:val="lt-LT"/>
        </w:rPr>
      </w:pPr>
    </w:p>
    <w:p w14:paraId="66E56B04" w14:textId="77777777"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b/>
          <w:bCs/>
          <w:lang w:val="lt-LT"/>
        </w:rPr>
        <w:t>Reti šalutinio poveikio reiškiniai (gali pasireikšti rečiau kaip 1 iš 1 000 asmenų):</w:t>
      </w:r>
    </w:p>
    <w:p w14:paraId="0A47604F" w14:textId="39F23910" w:rsidR="007812E4" w:rsidRPr="00736D6E" w:rsidRDefault="00233CCB" w:rsidP="0024402C">
      <w:pPr>
        <w:pStyle w:val="Sraopastraipa"/>
        <w:numPr>
          <w:ilvl w:val="0"/>
          <w:numId w:val="16"/>
        </w:numPr>
        <w:spacing w:after="0" w:line="240" w:lineRule="auto"/>
        <w:ind w:left="567" w:hanging="567"/>
        <w:rPr>
          <w:rFonts w:ascii="Times New Roman" w:hAnsi="Times New Roman" w:cs="Times New Roman"/>
          <w:lang w:val="lt-LT"/>
        </w:rPr>
      </w:pPr>
      <w:r w:rsidRPr="00736D6E">
        <w:rPr>
          <w:rFonts w:ascii="Times New Roman" w:hAnsi="Times New Roman" w:cs="Times New Roman"/>
          <w:lang w:val="lt-LT"/>
        </w:rPr>
        <w:t>Aliejinis tirpalas (</w:t>
      </w:r>
      <w:r w:rsidR="00BD7AD0" w:rsidRPr="00736D6E">
        <w:rPr>
          <w:rFonts w:ascii="Times New Roman" w:hAnsi="Times New Roman" w:cs="Times New Roman"/>
          <w:lang w:val="lt-LT"/>
        </w:rPr>
        <w:t>TESTOSTERONE BESINS</w:t>
      </w:r>
      <w:r w:rsidRPr="00736D6E">
        <w:rPr>
          <w:rFonts w:ascii="Times New Roman" w:hAnsi="Times New Roman" w:cs="Times New Roman"/>
          <w:lang w:val="lt-LT"/>
        </w:rPr>
        <w:t>) gali pasiekti plaučius (plaučių mikroembolija aliejiniu tirpalu), todėl retais atvejais gali pasireikšti tokių požymių ir simptomų, kaip kosulys, dusulys, negalavimas, pernelyg stiprus prakaitavimas, krūtinės skausmas, svaigulys, dilgčiojimas arba apalpimas. Tokių reakcijų gali pasireikšti injekcijos metu arba iš karto po jos ir jos yra grįžtamos. Todėl kiekvienos injekcijos metu ir iš karto po jos pacientą reikia stebėti, kad būtų galima anksti atpažinti galimus plaučių mikroembolijos aliejiniu tirpalu požymius ir simptomus.</w:t>
      </w:r>
    </w:p>
    <w:p w14:paraId="6F4660BB" w14:textId="77777777" w:rsidR="007812E4" w:rsidRPr="00736D6E" w:rsidRDefault="007812E4" w:rsidP="00736D6E">
      <w:pPr>
        <w:spacing w:after="0" w:line="240" w:lineRule="auto"/>
        <w:rPr>
          <w:rFonts w:ascii="Times New Roman" w:hAnsi="Times New Roman" w:cs="Times New Roman"/>
          <w:lang w:val="lt-LT"/>
        </w:rPr>
      </w:pPr>
    </w:p>
    <w:p w14:paraId="79F9E250" w14:textId="1C83F9C0"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 xml:space="preserve">Buvo gauta pranešimų apie įtariamas anafilaksines reakcijas po </w:t>
      </w:r>
      <w:r w:rsidR="00BD7AD0" w:rsidRPr="00736D6E">
        <w:rPr>
          <w:rFonts w:ascii="Times New Roman" w:hAnsi="Times New Roman" w:cs="Times New Roman"/>
          <w:lang w:val="lt-LT"/>
        </w:rPr>
        <w:t xml:space="preserve">TESTOSTERONE BESINS </w:t>
      </w:r>
      <w:r w:rsidRPr="00736D6E">
        <w:rPr>
          <w:rFonts w:ascii="Times New Roman" w:hAnsi="Times New Roman" w:cs="Times New Roman"/>
          <w:lang w:val="lt-LT"/>
        </w:rPr>
        <w:t>injekcijos.</w:t>
      </w:r>
    </w:p>
    <w:p w14:paraId="026C04FD" w14:textId="77777777" w:rsidR="007812E4" w:rsidRPr="00736D6E" w:rsidRDefault="007812E4" w:rsidP="00736D6E">
      <w:pPr>
        <w:spacing w:after="0" w:line="240" w:lineRule="auto"/>
        <w:ind w:left="540" w:hanging="540"/>
        <w:rPr>
          <w:rFonts w:ascii="Times New Roman" w:hAnsi="Times New Roman" w:cs="Times New Roman"/>
          <w:lang w:val="lt-LT"/>
        </w:rPr>
      </w:pPr>
    </w:p>
    <w:p w14:paraId="0507FD02" w14:textId="77777777"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 xml:space="preserve">Gydant preparatais, kurių sudėtyje buvo testosterono, be anksčiau išvardytų nepageidaujamos reakcijų pasireiškė: nervingumas, priešiškumas, trumpi kvėpavimo sustojimai miego metu, įvairios odos reakcijos, įskaitant pleiskanas ir riebaluotą odą, padidėjęs plaukų augimas, dažnesnės erekcijos ir labai reti </w:t>
      </w:r>
      <w:r w:rsidRPr="00736D6E">
        <w:rPr>
          <w:rFonts w:ascii="Times New Roman" w:hAnsi="Times New Roman" w:cs="Times New Roman"/>
          <w:color w:val="000000"/>
          <w:lang w:val="lt-LT"/>
        </w:rPr>
        <w:t>odos ir akių pageltimo (</w:t>
      </w:r>
      <w:r w:rsidRPr="00736D6E">
        <w:rPr>
          <w:rFonts w:ascii="Times New Roman" w:hAnsi="Times New Roman" w:cs="Times New Roman"/>
          <w:lang w:val="lt-LT"/>
        </w:rPr>
        <w:t>geltos) atvejai.</w:t>
      </w:r>
    </w:p>
    <w:p w14:paraId="1E81F7D1" w14:textId="77777777" w:rsidR="007812E4" w:rsidRPr="00736D6E" w:rsidRDefault="007812E4" w:rsidP="00736D6E">
      <w:pPr>
        <w:spacing w:after="0" w:line="240" w:lineRule="auto"/>
        <w:rPr>
          <w:rFonts w:ascii="Times New Roman" w:hAnsi="Times New Roman" w:cs="Times New Roman"/>
          <w:lang w:val="lt-LT"/>
        </w:rPr>
      </w:pPr>
    </w:p>
    <w:p w14:paraId="7B0CDF56" w14:textId="77777777"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Gydymas didelėmis testosterono preparatų dozėmis dažnai nutraukia arba sumažina spermos gamybą. Toks poveikis išnyksta nutraukus gydymą. Sėklidžių funkcijos susilpnėjimo (hipogonadizmo) atveju, taikant pakeičiamąją testosterono terapiją, retais atvejais gali pasireikšti ilgalaikė skausminga erekcija (priapizmas). Didelių dozių ar ilgalaikis testosterono vartojimas pavieniais atvejais padažnina vandens kaupimąsi ir edemų atsiradimą (patinimas dėl vandens kaupimosi).</w:t>
      </w:r>
    </w:p>
    <w:p w14:paraId="37E0CFB4" w14:textId="77777777" w:rsidR="007812E4" w:rsidRPr="00736D6E" w:rsidRDefault="007812E4" w:rsidP="00736D6E">
      <w:pPr>
        <w:tabs>
          <w:tab w:val="left" w:pos="3440"/>
        </w:tabs>
        <w:spacing w:after="0" w:line="240" w:lineRule="auto"/>
        <w:rPr>
          <w:rFonts w:ascii="Times New Roman" w:hAnsi="Times New Roman" w:cs="Times New Roman"/>
          <w:lang w:val="lt-LT"/>
        </w:rPr>
      </w:pPr>
    </w:p>
    <w:p w14:paraId="468D0C60" w14:textId="77777777" w:rsidR="007812E4" w:rsidRPr="00736D6E" w:rsidRDefault="007812E4" w:rsidP="00736D6E">
      <w:pPr>
        <w:tabs>
          <w:tab w:val="left" w:pos="3440"/>
        </w:tabs>
        <w:spacing w:after="0" w:line="240" w:lineRule="auto"/>
        <w:rPr>
          <w:rFonts w:ascii="Times New Roman" w:hAnsi="Times New Roman" w:cs="Times New Roman"/>
          <w:lang w:val="lt-LT"/>
        </w:rPr>
      </w:pPr>
      <w:r w:rsidRPr="00736D6E">
        <w:rPr>
          <w:rFonts w:ascii="Times New Roman" w:hAnsi="Times New Roman" w:cs="Times New Roman"/>
          <w:lang w:val="lt-LT"/>
        </w:rPr>
        <w:t>Periodiškai atliekamų kraujo tyrimų metu pastebėta, kad testosterono preparatams būdinga bendra eritrocitų skaičiaus, hematokrito (eritrocitų kraujyje procentinio santykio) ir hemoglobino (eritrocitų komponento, kuris perneša deguonį) padidėjimo rizika.</w:t>
      </w:r>
    </w:p>
    <w:p w14:paraId="2C208C81" w14:textId="77777777" w:rsidR="007812E4" w:rsidRPr="00736D6E" w:rsidRDefault="007812E4" w:rsidP="00736D6E">
      <w:pPr>
        <w:spacing w:after="0" w:line="240" w:lineRule="auto"/>
        <w:rPr>
          <w:rFonts w:ascii="Times New Roman" w:hAnsi="Times New Roman" w:cs="Times New Roman"/>
          <w:bCs/>
          <w:lang w:val="lt-LT"/>
        </w:rPr>
      </w:pPr>
    </w:p>
    <w:p w14:paraId="77BAEB3B" w14:textId="77777777"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b/>
          <w:lang w:val="lt-LT"/>
        </w:rPr>
        <w:t>Pranešimas apie šalutinį poveikį</w:t>
      </w:r>
    </w:p>
    <w:p w14:paraId="23046C81" w14:textId="2E5419CD" w:rsidR="00E34310" w:rsidRPr="00736D6E" w:rsidRDefault="007812E4" w:rsidP="00736D6E">
      <w:pPr>
        <w:spacing w:after="0" w:line="240" w:lineRule="auto"/>
        <w:rPr>
          <w:rFonts w:ascii="Times New Roman" w:hAnsi="Times New Roman" w:cs="Times New Roman"/>
          <w:lang w:val="lt-LT"/>
        </w:rPr>
      </w:pPr>
      <w:bookmarkStart w:id="2" w:name="_Hlk111650480"/>
      <w:r w:rsidRPr="00736D6E">
        <w:rPr>
          <w:rFonts w:ascii="Times New Roman" w:hAnsi="Times New Roman" w:cs="Times New Roman"/>
          <w:lang w:val="lt-LT"/>
        </w:rPr>
        <w:t xml:space="preserve">Jeigu pasireiškė šalutinis poveikis, įskaitant šiame lapelyje nenurodytą, pasakykite gydytojui arba vaistininkui. </w:t>
      </w:r>
      <w:bookmarkEnd w:id="2"/>
      <w:r w:rsidR="00E34310" w:rsidRPr="00736D6E">
        <w:rPr>
          <w:rFonts w:ascii="Times New Roman" w:eastAsia="Times New Roman" w:hAnsi="Times New Roman" w:cs="Times New Roman"/>
          <w:snapToGrid w:val="0"/>
          <w:lang w:val="lt-LT"/>
        </w:rPr>
        <w:t xml:space="preserve">Pranešimą apie šalutinį poveikį galite užpildyti ir pateikti Valstybinės vaistų kontrolės tarnybos prie Lietuvos Respublikos sveikatos apsaugos ministerijos tinklalapyje </w:t>
      </w:r>
      <w:hyperlink r:id="rId11" w:history="1">
        <w:r w:rsidR="00B611FE" w:rsidRPr="00736D6E">
          <w:rPr>
            <w:rStyle w:val="Hipersaitas"/>
            <w:rFonts w:eastAsia="Times New Roman"/>
            <w:snapToGrid w:val="0"/>
            <w:lang w:val="lt-LT"/>
          </w:rPr>
          <w:t>https://vvkt.lrv.lt/lt/</w:t>
        </w:r>
      </w:hyperlink>
      <w:r w:rsidR="00B611FE" w:rsidRPr="00736D6E">
        <w:rPr>
          <w:rFonts w:ascii="Times New Roman" w:eastAsia="Times New Roman" w:hAnsi="Times New Roman" w:cs="Times New Roman"/>
          <w:snapToGrid w:val="0"/>
          <w:lang w:val="lt-LT"/>
        </w:rPr>
        <w:t xml:space="preserve"> </w:t>
      </w:r>
      <w:r w:rsidR="00E34310" w:rsidRPr="00736D6E">
        <w:rPr>
          <w:rFonts w:ascii="Times New Roman" w:eastAsia="Times New Roman" w:hAnsi="Times New Roman" w:cs="Times New Roman"/>
          <w:snapToGrid w:val="0"/>
          <w:lang w:val="lt-LT"/>
        </w:rPr>
        <w:t xml:space="preserve">nurodytais būdais arba paskambinti nemokamu telefonu </w:t>
      </w:r>
      <w:r w:rsidR="00B611FE" w:rsidRPr="00736D6E">
        <w:rPr>
          <w:rFonts w:ascii="Times New Roman" w:eastAsia="Times New Roman" w:hAnsi="Times New Roman" w:cs="Times New Roman"/>
          <w:snapToGrid w:val="0"/>
          <w:lang w:val="lt-LT"/>
        </w:rPr>
        <w:t>+370</w:t>
      </w:r>
      <w:r w:rsidR="00E34310" w:rsidRPr="00736D6E">
        <w:rPr>
          <w:rFonts w:ascii="Times New Roman" w:eastAsia="Times New Roman" w:hAnsi="Times New Roman" w:cs="Times New Roman"/>
          <w:snapToGrid w:val="0"/>
          <w:lang w:val="lt-LT"/>
        </w:rPr>
        <w:t xml:space="preserve"> 800 73 568. Pranešdami apie šalutinį poveikį galite mums padėti gauti daugiau informacijos apie šio vaisto saugumą.</w:t>
      </w:r>
    </w:p>
    <w:p w14:paraId="035D1E47" w14:textId="77777777" w:rsidR="007812E4" w:rsidRPr="00736D6E" w:rsidRDefault="007812E4" w:rsidP="00736D6E">
      <w:pPr>
        <w:spacing w:after="0" w:line="240" w:lineRule="auto"/>
        <w:rPr>
          <w:rFonts w:ascii="Times New Roman" w:hAnsi="Times New Roman" w:cs="Times New Roman"/>
          <w:lang w:val="lt-LT"/>
        </w:rPr>
      </w:pPr>
    </w:p>
    <w:p w14:paraId="265F3BB2" w14:textId="77777777" w:rsidR="007812E4" w:rsidRPr="00736D6E" w:rsidRDefault="007812E4" w:rsidP="00736D6E">
      <w:pPr>
        <w:spacing w:after="0" w:line="240" w:lineRule="auto"/>
        <w:rPr>
          <w:rFonts w:ascii="Times New Roman" w:hAnsi="Times New Roman" w:cs="Times New Roman"/>
          <w:lang w:val="lt-LT"/>
        </w:rPr>
      </w:pPr>
    </w:p>
    <w:p w14:paraId="2E81F475" w14:textId="0E10F38D" w:rsidR="007812E4" w:rsidRPr="00736D6E" w:rsidRDefault="007812E4" w:rsidP="00736D6E">
      <w:pPr>
        <w:keepNext/>
        <w:tabs>
          <w:tab w:val="left" w:pos="540"/>
        </w:tabs>
        <w:spacing w:after="0" w:line="240" w:lineRule="auto"/>
        <w:ind w:left="540" w:hanging="540"/>
        <w:outlineLvl w:val="1"/>
        <w:rPr>
          <w:rFonts w:ascii="Times New Roman" w:hAnsi="Times New Roman" w:cs="Times New Roman"/>
          <w:bCs/>
          <w:lang w:val="lt-LT"/>
        </w:rPr>
      </w:pPr>
      <w:r w:rsidRPr="00736D6E">
        <w:rPr>
          <w:rFonts w:ascii="Times New Roman" w:hAnsi="Times New Roman" w:cs="Times New Roman"/>
          <w:b/>
          <w:lang w:val="lt-LT"/>
        </w:rPr>
        <w:t>5.</w:t>
      </w:r>
      <w:r w:rsidRPr="00736D6E">
        <w:rPr>
          <w:rFonts w:ascii="Times New Roman" w:hAnsi="Times New Roman" w:cs="Times New Roman"/>
          <w:b/>
          <w:lang w:val="lt-LT"/>
        </w:rPr>
        <w:tab/>
        <w:t xml:space="preserve">Kaip laikyti </w:t>
      </w:r>
      <w:r w:rsidR="00BD7AD0" w:rsidRPr="00736D6E">
        <w:rPr>
          <w:rFonts w:ascii="Times New Roman" w:hAnsi="Times New Roman" w:cs="Times New Roman"/>
          <w:b/>
          <w:lang w:val="lt-LT"/>
        </w:rPr>
        <w:t>TESTOSTERONE BESINS</w:t>
      </w:r>
    </w:p>
    <w:p w14:paraId="4A8BE958" w14:textId="77777777" w:rsidR="007812E4" w:rsidRPr="00736D6E" w:rsidRDefault="007812E4" w:rsidP="00736D6E">
      <w:pPr>
        <w:spacing w:after="0" w:line="240" w:lineRule="auto"/>
        <w:rPr>
          <w:rFonts w:ascii="Times New Roman" w:hAnsi="Times New Roman" w:cs="Times New Roman"/>
          <w:lang w:val="lt-LT"/>
        </w:rPr>
      </w:pPr>
    </w:p>
    <w:p w14:paraId="7483C1B0" w14:textId="77777777"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Laikyti vaikams nepastebimoje ir nepasiekiamoje vietoje.</w:t>
      </w:r>
    </w:p>
    <w:p w14:paraId="7DAA6C47" w14:textId="77777777" w:rsidR="007812E4" w:rsidRPr="00736D6E" w:rsidRDefault="007812E4" w:rsidP="00736D6E">
      <w:pPr>
        <w:spacing w:after="0" w:line="240" w:lineRule="auto"/>
        <w:rPr>
          <w:rFonts w:ascii="Times New Roman" w:hAnsi="Times New Roman" w:cs="Times New Roman"/>
          <w:lang w:val="lt-LT"/>
        </w:rPr>
      </w:pPr>
    </w:p>
    <w:p w14:paraId="0E08DD00" w14:textId="14B0752F"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Šiam vaist</w:t>
      </w:r>
      <w:r w:rsidR="00B611FE" w:rsidRPr="00736D6E">
        <w:rPr>
          <w:rFonts w:ascii="Times New Roman" w:hAnsi="Times New Roman" w:cs="Times New Roman"/>
          <w:lang w:val="lt-LT"/>
        </w:rPr>
        <w:t>ui</w:t>
      </w:r>
      <w:r w:rsidRPr="00736D6E">
        <w:rPr>
          <w:rFonts w:ascii="Times New Roman" w:hAnsi="Times New Roman" w:cs="Times New Roman"/>
          <w:lang w:val="lt-LT"/>
        </w:rPr>
        <w:t xml:space="preserve"> specialių laikymo sąlygų nereikia.</w:t>
      </w:r>
    </w:p>
    <w:p w14:paraId="0513108F" w14:textId="77777777" w:rsidR="007812E4" w:rsidRPr="00736D6E" w:rsidRDefault="007812E4" w:rsidP="00736D6E">
      <w:pPr>
        <w:spacing w:after="0" w:line="240" w:lineRule="auto"/>
        <w:rPr>
          <w:rFonts w:ascii="Times New Roman" w:hAnsi="Times New Roman" w:cs="Times New Roman"/>
          <w:lang w:val="lt-LT"/>
        </w:rPr>
      </w:pPr>
    </w:p>
    <w:p w14:paraId="476F0355" w14:textId="5401392C"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Ant dėžutės ar etiketės po „EXP“ nurodytam tinkamumo laikui pasibaigus, šio vaisto vartoti negalima. Vaistas tinkamas vartoti iki paskutinės nurodyto mėnesio dienos.</w:t>
      </w:r>
    </w:p>
    <w:p w14:paraId="08DFB55D" w14:textId="77777777" w:rsidR="007812E4" w:rsidRPr="00736D6E" w:rsidRDefault="007812E4" w:rsidP="00736D6E">
      <w:pPr>
        <w:spacing w:after="0" w:line="240" w:lineRule="auto"/>
        <w:rPr>
          <w:rFonts w:ascii="Times New Roman" w:hAnsi="Times New Roman" w:cs="Times New Roman"/>
          <w:lang w:val="lt-LT"/>
        </w:rPr>
      </w:pPr>
    </w:p>
    <w:p w14:paraId="093D7054" w14:textId="77777777"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Vaistų negalima išmesti į kanalizaciją arba su buitinėmis atliekomis. Kaip išmesti nereikalingus vaistus, klauskite vaistininko. Šios priemonės padės apsaugoti aplinką.</w:t>
      </w:r>
    </w:p>
    <w:p w14:paraId="150AFB31" w14:textId="77777777" w:rsidR="007812E4" w:rsidRPr="00736D6E" w:rsidRDefault="007812E4" w:rsidP="00736D6E">
      <w:pPr>
        <w:spacing w:after="0" w:line="240" w:lineRule="auto"/>
        <w:rPr>
          <w:rFonts w:ascii="Times New Roman" w:hAnsi="Times New Roman" w:cs="Times New Roman"/>
          <w:lang w:val="lt-LT"/>
        </w:rPr>
      </w:pPr>
    </w:p>
    <w:p w14:paraId="615354E0" w14:textId="77777777" w:rsidR="007812E4" w:rsidRPr="00736D6E" w:rsidRDefault="007812E4" w:rsidP="00736D6E">
      <w:pPr>
        <w:spacing w:after="0" w:line="240" w:lineRule="auto"/>
        <w:rPr>
          <w:rFonts w:ascii="Times New Roman" w:hAnsi="Times New Roman" w:cs="Times New Roman"/>
          <w:lang w:val="lt-LT"/>
        </w:rPr>
      </w:pPr>
    </w:p>
    <w:p w14:paraId="54EBF98E" w14:textId="77777777" w:rsidR="007812E4" w:rsidRPr="00736D6E" w:rsidRDefault="007812E4" w:rsidP="00736D6E">
      <w:pPr>
        <w:keepNext/>
        <w:tabs>
          <w:tab w:val="left" w:pos="540"/>
        </w:tabs>
        <w:spacing w:after="0" w:line="240" w:lineRule="auto"/>
        <w:ind w:left="540" w:hanging="540"/>
        <w:outlineLvl w:val="1"/>
        <w:rPr>
          <w:rFonts w:ascii="Times New Roman" w:hAnsi="Times New Roman" w:cs="Times New Roman"/>
          <w:bCs/>
          <w:lang w:val="lt-LT"/>
        </w:rPr>
      </w:pPr>
      <w:r w:rsidRPr="00736D6E">
        <w:rPr>
          <w:rFonts w:ascii="Times New Roman" w:hAnsi="Times New Roman" w:cs="Times New Roman"/>
          <w:b/>
          <w:lang w:val="lt-LT"/>
        </w:rPr>
        <w:t>6.</w:t>
      </w:r>
      <w:r w:rsidRPr="00736D6E">
        <w:rPr>
          <w:rFonts w:ascii="Times New Roman" w:hAnsi="Times New Roman" w:cs="Times New Roman"/>
          <w:b/>
          <w:lang w:val="lt-LT"/>
        </w:rPr>
        <w:tab/>
        <w:t>Pakuotės turinys ir kita informacija</w:t>
      </w:r>
    </w:p>
    <w:p w14:paraId="7BD190CD" w14:textId="77777777" w:rsidR="007812E4" w:rsidRPr="00736D6E" w:rsidRDefault="007812E4" w:rsidP="00736D6E">
      <w:pPr>
        <w:spacing w:after="0" w:line="240" w:lineRule="auto"/>
        <w:rPr>
          <w:rFonts w:ascii="Times New Roman" w:hAnsi="Times New Roman" w:cs="Times New Roman"/>
          <w:lang w:val="lt-LT"/>
        </w:rPr>
      </w:pPr>
    </w:p>
    <w:p w14:paraId="31AD0EF8" w14:textId="3B5C0F90" w:rsidR="007812E4" w:rsidRPr="00736D6E" w:rsidRDefault="00BD7AD0" w:rsidP="00736D6E">
      <w:pPr>
        <w:keepNext/>
        <w:spacing w:after="0" w:line="240" w:lineRule="auto"/>
        <w:rPr>
          <w:rFonts w:ascii="Times New Roman" w:hAnsi="Times New Roman" w:cs="Times New Roman"/>
          <w:lang w:val="lt-LT"/>
        </w:rPr>
      </w:pPr>
      <w:r w:rsidRPr="00736D6E">
        <w:rPr>
          <w:rFonts w:ascii="Times New Roman" w:hAnsi="Times New Roman" w:cs="Times New Roman"/>
          <w:b/>
          <w:lang w:val="lt-LT"/>
        </w:rPr>
        <w:t xml:space="preserve">TESTOSTERONE BESINS </w:t>
      </w:r>
      <w:r w:rsidR="007812E4" w:rsidRPr="00736D6E">
        <w:rPr>
          <w:rFonts w:ascii="Times New Roman" w:hAnsi="Times New Roman" w:cs="Times New Roman"/>
          <w:b/>
          <w:lang w:val="lt-LT"/>
        </w:rPr>
        <w:t>sudėtis</w:t>
      </w:r>
    </w:p>
    <w:p w14:paraId="1CF45A0A" w14:textId="48E1F2EA" w:rsidR="0024402C" w:rsidRDefault="007812E4" w:rsidP="00736D6E">
      <w:pPr>
        <w:pStyle w:val="Sraopastraipa"/>
        <w:numPr>
          <w:ilvl w:val="0"/>
          <w:numId w:val="16"/>
        </w:numPr>
        <w:spacing w:after="0" w:line="240" w:lineRule="auto"/>
        <w:ind w:left="567" w:hanging="567"/>
        <w:rPr>
          <w:rFonts w:ascii="Times New Roman" w:hAnsi="Times New Roman" w:cs="Times New Roman"/>
          <w:lang w:val="lt-LT"/>
        </w:rPr>
      </w:pPr>
      <w:r w:rsidRPr="00736D6E">
        <w:rPr>
          <w:rFonts w:ascii="Times New Roman" w:hAnsi="Times New Roman" w:cs="Times New Roman"/>
          <w:lang w:val="lt-LT"/>
        </w:rPr>
        <w:t>Veiklioji medžiaga yra testosterono undekanoatas. Viename mililitre yra 250 mg testosterono undekanoato (tai atitinka 157,9 mg testosterono). Vien</w:t>
      </w:r>
      <w:r w:rsidR="002F456E">
        <w:rPr>
          <w:rFonts w:ascii="Times New Roman" w:hAnsi="Times New Roman" w:cs="Times New Roman"/>
          <w:lang w:val="lt-LT"/>
        </w:rPr>
        <w:t xml:space="preserve">ame </w:t>
      </w:r>
      <w:r w:rsidRPr="00736D6E">
        <w:rPr>
          <w:rFonts w:ascii="Times New Roman" w:hAnsi="Times New Roman" w:cs="Times New Roman"/>
          <w:lang w:val="lt-LT"/>
        </w:rPr>
        <w:t>flakone yra 1000 mg testosterono undekanoato (atitinkančio 631,5 mg testosterono).</w:t>
      </w:r>
    </w:p>
    <w:p w14:paraId="1F48B465" w14:textId="622412DC" w:rsidR="007812E4" w:rsidRPr="0024402C" w:rsidRDefault="007812E4" w:rsidP="00736D6E">
      <w:pPr>
        <w:pStyle w:val="Sraopastraipa"/>
        <w:numPr>
          <w:ilvl w:val="0"/>
          <w:numId w:val="16"/>
        </w:numPr>
        <w:spacing w:after="0" w:line="240" w:lineRule="auto"/>
        <w:ind w:left="567" w:hanging="567"/>
        <w:rPr>
          <w:rFonts w:ascii="Times New Roman" w:hAnsi="Times New Roman" w:cs="Times New Roman"/>
          <w:lang w:val="lt-LT"/>
        </w:rPr>
      </w:pPr>
      <w:r w:rsidRPr="0024402C">
        <w:rPr>
          <w:rFonts w:ascii="Times New Roman" w:hAnsi="Times New Roman" w:cs="Times New Roman"/>
          <w:lang w:val="lt-LT"/>
        </w:rPr>
        <w:t>Pagalbinės medžiagos yra benzilbenzoatas ir rafinuotas ricinų aliejus.</w:t>
      </w:r>
    </w:p>
    <w:p w14:paraId="433D49E7" w14:textId="77777777" w:rsidR="007812E4" w:rsidRPr="00736D6E" w:rsidRDefault="007812E4" w:rsidP="00736D6E">
      <w:pPr>
        <w:spacing w:after="0" w:line="240" w:lineRule="auto"/>
        <w:rPr>
          <w:rFonts w:ascii="Times New Roman" w:hAnsi="Times New Roman" w:cs="Times New Roman"/>
          <w:lang w:val="lt-LT"/>
        </w:rPr>
      </w:pPr>
    </w:p>
    <w:p w14:paraId="2148FA23" w14:textId="55CDC8A6" w:rsidR="007812E4" w:rsidRPr="00736D6E" w:rsidRDefault="00BD7AD0" w:rsidP="00736D6E">
      <w:pPr>
        <w:spacing w:after="0" w:line="240" w:lineRule="auto"/>
        <w:rPr>
          <w:rFonts w:ascii="Times New Roman" w:hAnsi="Times New Roman" w:cs="Times New Roman"/>
          <w:bCs/>
          <w:lang w:val="lt-LT"/>
        </w:rPr>
      </w:pPr>
      <w:r w:rsidRPr="00736D6E">
        <w:rPr>
          <w:rFonts w:ascii="Times New Roman" w:hAnsi="Times New Roman" w:cs="Times New Roman"/>
          <w:b/>
          <w:lang w:val="lt-LT"/>
        </w:rPr>
        <w:t>TESTOSTERONE BESINS</w:t>
      </w:r>
      <w:r w:rsidR="007812E4" w:rsidRPr="00736D6E">
        <w:rPr>
          <w:rFonts w:ascii="Times New Roman" w:hAnsi="Times New Roman" w:cs="Times New Roman"/>
          <w:b/>
          <w:lang w:val="lt-LT"/>
        </w:rPr>
        <w:t xml:space="preserve"> išvaizda ir kiekis pakuotėje</w:t>
      </w:r>
    </w:p>
    <w:p w14:paraId="25DBC106" w14:textId="52977121" w:rsidR="007812E4" w:rsidRPr="00736D6E" w:rsidRDefault="00BD7AD0"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 xml:space="preserve">TESTOSTERONE BESINS </w:t>
      </w:r>
      <w:r w:rsidR="007812E4" w:rsidRPr="00736D6E">
        <w:rPr>
          <w:rFonts w:ascii="Times New Roman" w:hAnsi="Times New Roman" w:cs="Times New Roman"/>
          <w:lang w:val="lt-LT"/>
        </w:rPr>
        <w:t>yra skaidrus, bespalvis arba gelsvai rusvas aliejinis tirpalas.</w:t>
      </w:r>
    </w:p>
    <w:p w14:paraId="6BDF452A" w14:textId="6CA27BA9"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Pakuotės turinys: vien</w:t>
      </w:r>
      <w:r w:rsidR="002F456E">
        <w:rPr>
          <w:rFonts w:ascii="Times New Roman" w:hAnsi="Times New Roman" w:cs="Times New Roman"/>
          <w:lang w:val="lt-LT"/>
        </w:rPr>
        <w:t>ame</w:t>
      </w:r>
      <w:r w:rsidRPr="00736D6E">
        <w:rPr>
          <w:rFonts w:ascii="Times New Roman" w:hAnsi="Times New Roman" w:cs="Times New Roman"/>
          <w:lang w:val="lt-LT"/>
        </w:rPr>
        <w:t xml:space="preserve"> rudos spalvos stiklo flakone yra 4 ml injekcinio tirpalo.</w:t>
      </w:r>
    </w:p>
    <w:p w14:paraId="24CA168C" w14:textId="77777777" w:rsidR="00025ECF" w:rsidRDefault="00025ECF" w:rsidP="00736D6E">
      <w:pPr>
        <w:spacing w:after="0" w:line="240" w:lineRule="auto"/>
        <w:rPr>
          <w:rFonts w:ascii="Times New Roman" w:hAnsi="Times New Roman" w:cs="Times New Roman"/>
          <w:lang w:val="lt-LT"/>
        </w:rPr>
      </w:pPr>
    </w:p>
    <w:p w14:paraId="29231419" w14:textId="0710A657" w:rsidR="007812E4" w:rsidRPr="00966606" w:rsidRDefault="007812E4" w:rsidP="00736D6E">
      <w:pPr>
        <w:spacing w:after="0" w:line="240" w:lineRule="auto"/>
        <w:rPr>
          <w:rFonts w:ascii="Times New Roman" w:hAnsi="Times New Roman" w:cs="Times New Roman"/>
          <w:lang w:val="lt-LT"/>
        </w:rPr>
      </w:pPr>
      <w:r w:rsidRPr="00025ECF">
        <w:rPr>
          <w:rFonts w:ascii="Times New Roman" w:hAnsi="Times New Roman" w:cs="Times New Roman"/>
          <w:b/>
          <w:bCs/>
          <w:lang w:val="lt-LT"/>
        </w:rPr>
        <w:t>Gamintojas</w:t>
      </w:r>
    </w:p>
    <w:p w14:paraId="50B1CADE" w14:textId="33311164" w:rsidR="00697F78" w:rsidRDefault="00C81010" w:rsidP="00C81010">
      <w:pPr>
        <w:spacing w:after="0" w:line="240" w:lineRule="auto"/>
        <w:rPr>
          <w:rFonts w:ascii="Times New Roman" w:hAnsi="Times New Roman" w:cs="Times New Roman"/>
          <w:lang w:val="lt-LT"/>
        </w:rPr>
      </w:pPr>
      <w:r w:rsidRPr="00C81010">
        <w:rPr>
          <w:rFonts w:ascii="Times New Roman" w:hAnsi="Times New Roman" w:cs="Times New Roman"/>
          <w:lang w:val="lt-LT"/>
        </w:rPr>
        <w:t>Laboratorios Farmalan S.A.</w:t>
      </w:r>
      <w:r>
        <w:rPr>
          <w:rFonts w:ascii="Times New Roman" w:hAnsi="Times New Roman" w:cs="Times New Roman"/>
          <w:lang w:val="lt-LT"/>
        </w:rPr>
        <w:t xml:space="preserve">, </w:t>
      </w:r>
      <w:r w:rsidRPr="00C81010">
        <w:rPr>
          <w:rFonts w:ascii="Times New Roman" w:hAnsi="Times New Roman" w:cs="Times New Roman"/>
          <w:lang w:val="lt-LT"/>
        </w:rPr>
        <w:t>Calle La Vallina S/N,</w:t>
      </w:r>
      <w:r>
        <w:rPr>
          <w:rFonts w:ascii="Times New Roman" w:hAnsi="Times New Roman" w:cs="Times New Roman"/>
          <w:lang w:val="lt-LT"/>
        </w:rPr>
        <w:t xml:space="preserve"> </w:t>
      </w:r>
      <w:r w:rsidRPr="00C81010">
        <w:rPr>
          <w:rFonts w:ascii="Times New Roman" w:hAnsi="Times New Roman" w:cs="Times New Roman"/>
          <w:lang w:val="lt-LT"/>
        </w:rPr>
        <w:t>Poligono Industrial Navatejera</w:t>
      </w:r>
      <w:r>
        <w:rPr>
          <w:rFonts w:ascii="Times New Roman" w:hAnsi="Times New Roman" w:cs="Times New Roman"/>
          <w:lang w:val="lt-LT"/>
        </w:rPr>
        <w:t xml:space="preserve">, </w:t>
      </w:r>
      <w:r w:rsidRPr="00C81010">
        <w:rPr>
          <w:rFonts w:ascii="Times New Roman" w:hAnsi="Times New Roman" w:cs="Times New Roman"/>
          <w:lang w:val="lt-LT"/>
        </w:rPr>
        <w:t>24193 Villaquilambre, Leon</w:t>
      </w:r>
      <w:r>
        <w:rPr>
          <w:rFonts w:ascii="Times New Roman" w:hAnsi="Times New Roman" w:cs="Times New Roman"/>
          <w:lang w:val="lt-LT"/>
        </w:rPr>
        <w:t xml:space="preserve">, </w:t>
      </w:r>
      <w:r w:rsidRPr="00C81010">
        <w:rPr>
          <w:rFonts w:ascii="Times New Roman" w:hAnsi="Times New Roman" w:cs="Times New Roman"/>
          <w:lang w:val="lt-LT"/>
        </w:rPr>
        <w:t>Ispanija</w:t>
      </w:r>
    </w:p>
    <w:p w14:paraId="43273D92" w14:textId="77777777" w:rsidR="00C81010" w:rsidRDefault="00C81010" w:rsidP="00C81010">
      <w:pPr>
        <w:spacing w:after="0" w:line="240" w:lineRule="auto"/>
        <w:rPr>
          <w:rFonts w:ascii="Times New Roman" w:hAnsi="Times New Roman" w:cs="Times New Roman"/>
          <w:lang w:val="lt-LT"/>
        </w:rPr>
      </w:pPr>
    </w:p>
    <w:p w14:paraId="1EF3BC8D" w14:textId="77777777" w:rsidR="00806F4B" w:rsidRPr="00966606" w:rsidRDefault="004C74D8" w:rsidP="004C74D8">
      <w:pPr>
        <w:spacing w:after="0" w:line="240" w:lineRule="auto"/>
        <w:rPr>
          <w:rFonts w:ascii="Times New Roman" w:hAnsi="Times New Roman" w:cs="Times New Roman"/>
          <w:lang w:val="lt-LT"/>
        </w:rPr>
      </w:pPr>
      <w:r w:rsidRPr="00806F4B">
        <w:rPr>
          <w:rFonts w:ascii="Times New Roman" w:hAnsi="Times New Roman" w:cs="Times New Roman"/>
          <w:b/>
          <w:bCs/>
          <w:lang w:val="lt-LT"/>
        </w:rPr>
        <w:t>Lygiagretus importuotojas</w:t>
      </w:r>
    </w:p>
    <w:p w14:paraId="44BAFA6A" w14:textId="4C4F72CB" w:rsidR="004C74D8" w:rsidRPr="00736D6E" w:rsidRDefault="004C74D8" w:rsidP="004C74D8">
      <w:pPr>
        <w:spacing w:after="0" w:line="240" w:lineRule="auto"/>
        <w:rPr>
          <w:rFonts w:ascii="Times New Roman" w:hAnsi="Times New Roman" w:cs="Times New Roman"/>
          <w:lang w:val="lt-LT"/>
        </w:rPr>
      </w:pPr>
      <w:r w:rsidRPr="00736D6E">
        <w:rPr>
          <w:rFonts w:ascii="Times New Roman" w:hAnsi="Times New Roman" w:cs="Times New Roman"/>
          <w:lang w:val="lt-LT"/>
        </w:rPr>
        <w:t>UAB „Lex ano</w:t>
      </w:r>
      <w:r w:rsidRPr="00806F4B">
        <w:rPr>
          <w:rFonts w:ascii="Times New Roman" w:hAnsi="Times New Roman" w:cs="Times New Roman"/>
          <w:lang w:val="lt-LT"/>
        </w:rPr>
        <w:t>“, Naugarduko g. 3, LT-03231 Vilnius, Lietuva</w:t>
      </w:r>
    </w:p>
    <w:p w14:paraId="6FD105B6" w14:textId="46829DDA" w:rsidR="00B83989" w:rsidRDefault="00B83989" w:rsidP="00C81010">
      <w:pPr>
        <w:spacing w:after="0" w:line="240" w:lineRule="auto"/>
        <w:rPr>
          <w:rFonts w:ascii="Times New Roman" w:hAnsi="Times New Roman" w:cs="Times New Roman"/>
          <w:lang w:val="lt-LT"/>
        </w:rPr>
      </w:pPr>
    </w:p>
    <w:p w14:paraId="4DB378EF" w14:textId="77777777" w:rsidR="00B83989" w:rsidRPr="00B83989" w:rsidRDefault="00B83989" w:rsidP="00B83989">
      <w:pPr>
        <w:spacing w:after="0" w:line="240" w:lineRule="auto"/>
        <w:rPr>
          <w:rFonts w:ascii="Times New Roman" w:hAnsi="Times New Roman" w:cs="Times New Roman"/>
          <w:b/>
          <w:bCs/>
          <w:lang w:val="lt-LT"/>
        </w:rPr>
      </w:pPr>
      <w:r w:rsidRPr="00B83989">
        <w:rPr>
          <w:rFonts w:ascii="Times New Roman" w:hAnsi="Times New Roman" w:cs="Times New Roman"/>
          <w:b/>
          <w:bCs/>
          <w:lang w:val="lt-LT"/>
        </w:rPr>
        <w:t xml:space="preserve">Perpakavo </w:t>
      </w:r>
    </w:p>
    <w:p w14:paraId="5E966F6D" w14:textId="2269BE3A" w:rsidR="00B83989" w:rsidRPr="00B83989" w:rsidRDefault="00B83989" w:rsidP="00B83989">
      <w:pPr>
        <w:spacing w:after="0" w:line="240" w:lineRule="auto"/>
        <w:rPr>
          <w:rFonts w:ascii="Times New Roman" w:hAnsi="Times New Roman" w:cs="Times New Roman"/>
          <w:lang w:val="lt-LT"/>
        </w:rPr>
      </w:pPr>
      <w:r w:rsidRPr="00B83989">
        <w:rPr>
          <w:rFonts w:ascii="Times New Roman" w:hAnsi="Times New Roman" w:cs="Times New Roman"/>
          <w:lang w:val="lt-LT"/>
        </w:rPr>
        <w:t xml:space="preserve">Lietuvos ir Norvegijos UAB „Norfachema“, Vytauto g. 6, LT-55175 Jonava, Lietuva </w:t>
      </w:r>
    </w:p>
    <w:p w14:paraId="4C3D831C" w14:textId="77777777" w:rsidR="00B83989" w:rsidRPr="00B83989" w:rsidRDefault="00B83989" w:rsidP="00B83989">
      <w:pPr>
        <w:spacing w:after="0" w:line="240" w:lineRule="auto"/>
        <w:rPr>
          <w:rFonts w:ascii="Times New Roman" w:hAnsi="Times New Roman" w:cs="Times New Roman"/>
          <w:lang w:val="lt-LT"/>
        </w:rPr>
      </w:pPr>
      <w:r w:rsidRPr="00B83989">
        <w:rPr>
          <w:rFonts w:ascii="Times New Roman" w:hAnsi="Times New Roman" w:cs="Times New Roman"/>
          <w:lang w:val="lt-LT"/>
        </w:rPr>
        <w:t>UAB „ENTAFARMA“, Klonėnų vs. 1, LT-19156 Širvintų r. sav., Lietuva</w:t>
      </w:r>
    </w:p>
    <w:p w14:paraId="50C79CDC" w14:textId="6EDBB331" w:rsidR="00C81010" w:rsidRDefault="00B83989" w:rsidP="00B83989">
      <w:pPr>
        <w:spacing w:after="0" w:line="240" w:lineRule="auto"/>
        <w:rPr>
          <w:rFonts w:ascii="Times New Roman" w:hAnsi="Times New Roman" w:cs="Times New Roman"/>
          <w:lang w:val="lt-LT"/>
        </w:rPr>
      </w:pPr>
      <w:r w:rsidRPr="00B83989">
        <w:rPr>
          <w:rFonts w:ascii="Times New Roman" w:hAnsi="Times New Roman" w:cs="Times New Roman"/>
          <w:lang w:val="lt-LT"/>
        </w:rPr>
        <w:t>Medezin Sp. z o.o., Ul. Księdza Kazimierza Janika 14, Konstantynów Łódzki, 95-050, Lenkija</w:t>
      </w:r>
    </w:p>
    <w:p w14:paraId="3C9FFBCE" w14:textId="77777777" w:rsidR="00B83989" w:rsidRDefault="00B83989" w:rsidP="00B83989">
      <w:pPr>
        <w:spacing w:after="0" w:line="240" w:lineRule="auto"/>
        <w:rPr>
          <w:rFonts w:ascii="Times New Roman" w:hAnsi="Times New Roman" w:cs="Times New Roman"/>
          <w:lang w:val="lt-LT"/>
        </w:rPr>
      </w:pPr>
    </w:p>
    <w:p w14:paraId="516D5559" w14:textId="77777777" w:rsidR="00C81010" w:rsidRPr="00966606" w:rsidRDefault="00C81010" w:rsidP="00C81010">
      <w:pPr>
        <w:spacing w:after="0" w:line="240" w:lineRule="auto"/>
        <w:rPr>
          <w:rFonts w:ascii="Times New Roman" w:hAnsi="Times New Roman" w:cs="Times New Roman"/>
          <w:lang w:val="lt-LT"/>
        </w:rPr>
      </w:pPr>
      <w:r w:rsidRPr="00C80A45">
        <w:rPr>
          <w:rFonts w:ascii="Times New Roman" w:hAnsi="Times New Roman" w:cs="Times New Roman"/>
          <w:b/>
          <w:bCs/>
          <w:lang w:val="lt-LT"/>
        </w:rPr>
        <w:t>Registruotojas</w:t>
      </w:r>
    </w:p>
    <w:p w14:paraId="6A702267" w14:textId="77777777" w:rsidR="00C81010" w:rsidRPr="00BE23AA" w:rsidRDefault="00C81010" w:rsidP="00C81010">
      <w:pPr>
        <w:spacing w:after="0" w:line="240" w:lineRule="auto"/>
        <w:rPr>
          <w:rFonts w:ascii="Times New Roman" w:hAnsi="Times New Roman" w:cs="Times New Roman"/>
          <w:lang w:val="lt-LT"/>
        </w:rPr>
      </w:pPr>
      <w:r w:rsidRPr="00025ECF">
        <w:rPr>
          <w:rFonts w:ascii="Times New Roman" w:hAnsi="Times New Roman" w:cs="Times New Roman"/>
          <w:lang w:val="lt-LT"/>
        </w:rPr>
        <w:t>Besins Healthcare France</w:t>
      </w:r>
      <w:r>
        <w:rPr>
          <w:rFonts w:ascii="Times New Roman" w:hAnsi="Times New Roman" w:cs="Times New Roman"/>
          <w:lang w:val="lt-LT"/>
        </w:rPr>
        <w:t xml:space="preserve">, </w:t>
      </w:r>
      <w:r w:rsidRPr="00025ECF">
        <w:rPr>
          <w:rFonts w:ascii="Times New Roman" w:hAnsi="Times New Roman" w:cs="Times New Roman"/>
          <w:lang w:val="lt-LT"/>
        </w:rPr>
        <w:t>3 Rue Du Bourg L Abbe</w:t>
      </w:r>
      <w:r>
        <w:rPr>
          <w:rFonts w:ascii="Times New Roman" w:hAnsi="Times New Roman" w:cs="Times New Roman"/>
          <w:lang w:val="lt-LT"/>
        </w:rPr>
        <w:t xml:space="preserve">, </w:t>
      </w:r>
      <w:r w:rsidRPr="00025ECF">
        <w:rPr>
          <w:rFonts w:ascii="Times New Roman" w:hAnsi="Times New Roman" w:cs="Times New Roman"/>
          <w:lang w:val="lt-LT"/>
        </w:rPr>
        <w:t>75003 Paris</w:t>
      </w:r>
      <w:r>
        <w:rPr>
          <w:rFonts w:ascii="Times New Roman" w:hAnsi="Times New Roman" w:cs="Times New Roman"/>
          <w:lang w:val="lt-LT"/>
        </w:rPr>
        <w:t xml:space="preserve">, </w:t>
      </w:r>
      <w:r w:rsidRPr="00025ECF">
        <w:rPr>
          <w:rFonts w:ascii="Times New Roman" w:hAnsi="Times New Roman" w:cs="Times New Roman"/>
          <w:lang w:val="lt-LT"/>
        </w:rPr>
        <w:t>Prancūzija</w:t>
      </w:r>
    </w:p>
    <w:p w14:paraId="2C69C3F0" w14:textId="77777777" w:rsidR="00C81010" w:rsidRPr="00736D6E" w:rsidRDefault="00C81010" w:rsidP="00C81010">
      <w:pPr>
        <w:spacing w:after="0" w:line="240" w:lineRule="auto"/>
        <w:rPr>
          <w:rFonts w:ascii="Times New Roman" w:hAnsi="Times New Roman" w:cs="Times New Roman"/>
          <w:lang w:val="lt-LT"/>
        </w:rPr>
      </w:pPr>
    </w:p>
    <w:p w14:paraId="456EE804" w14:textId="2BF4A277" w:rsidR="007812E4" w:rsidRPr="00736D6E" w:rsidRDefault="007812E4" w:rsidP="00736D6E">
      <w:pPr>
        <w:tabs>
          <w:tab w:val="left" w:pos="1620"/>
        </w:tabs>
        <w:spacing w:after="0" w:line="240" w:lineRule="auto"/>
        <w:rPr>
          <w:rFonts w:ascii="Times New Roman" w:hAnsi="Times New Roman" w:cs="Times New Roman"/>
          <w:bCs/>
          <w:lang w:val="lt-LT"/>
        </w:rPr>
      </w:pPr>
      <w:r w:rsidRPr="00736D6E">
        <w:rPr>
          <w:rFonts w:ascii="Times New Roman" w:hAnsi="Times New Roman" w:cs="Times New Roman"/>
          <w:b/>
          <w:lang w:val="lt-LT"/>
        </w:rPr>
        <w:t>Šis pakuotės lapelis paskutinį kartą peržiūrėtas</w:t>
      </w:r>
      <w:r w:rsidR="002E52EB" w:rsidRPr="00736D6E">
        <w:rPr>
          <w:rFonts w:ascii="Times New Roman" w:hAnsi="Times New Roman" w:cs="Times New Roman"/>
          <w:b/>
          <w:lang w:val="lt-LT"/>
        </w:rPr>
        <w:t xml:space="preserve"> </w:t>
      </w:r>
      <w:r w:rsidR="00057848">
        <w:rPr>
          <w:rFonts w:ascii="Times New Roman" w:hAnsi="Times New Roman" w:cs="Times New Roman"/>
          <w:b/>
          <w:lang w:val="lt-LT"/>
        </w:rPr>
        <w:t>2026-05-19</w:t>
      </w:r>
    </w:p>
    <w:p w14:paraId="4AC7BAFE" w14:textId="77777777" w:rsidR="007812E4" w:rsidRPr="00736D6E" w:rsidRDefault="007812E4" w:rsidP="00736D6E">
      <w:pPr>
        <w:spacing w:after="0" w:line="240" w:lineRule="auto"/>
        <w:rPr>
          <w:rFonts w:ascii="Times New Roman" w:hAnsi="Times New Roman" w:cs="Times New Roman"/>
          <w:lang w:val="lt-LT"/>
        </w:rPr>
      </w:pPr>
    </w:p>
    <w:p w14:paraId="7CC85232" w14:textId="749220C0" w:rsidR="007812E4"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 xml:space="preserve">Išsami informacija apie šį vaistą pateikiama Valstybinės vaistų kontrolės tarnybos prie Lietuvos Respublikos sveikatos apsaugos ministerijos tinklalapyje </w:t>
      </w:r>
      <w:hyperlink r:id="rId12" w:history="1">
        <w:r w:rsidR="00B611FE" w:rsidRPr="00736D6E">
          <w:rPr>
            <w:rStyle w:val="Hipersaitas"/>
            <w:lang w:val="lt-LT"/>
          </w:rPr>
          <w:t>https://vvkt.lrv.lt/lt/</w:t>
        </w:r>
      </w:hyperlink>
      <w:r w:rsidR="007B3113" w:rsidRPr="00736D6E">
        <w:rPr>
          <w:rFonts w:ascii="Times New Roman" w:hAnsi="Times New Roman" w:cs="Times New Roman"/>
          <w:lang w:val="lt-LT"/>
        </w:rPr>
        <w:t>.</w:t>
      </w:r>
    </w:p>
    <w:p w14:paraId="75121608" w14:textId="77777777" w:rsidR="00B86FA2" w:rsidRDefault="00B86FA2" w:rsidP="00736D6E">
      <w:pPr>
        <w:spacing w:after="0" w:line="240" w:lineRule="auto"/>
        <w:rPr>
          <w:rFonts w:ascii="Times New Roman" w:hAnsi="Times New Roman" w:cs="Times New Roman"/>
          <w:lang w:val="lt-LT"/>
        </w:rPr>
      </w:pPr>
    </w:p>
    <w:p w14:paraId="21C58EEA" w14:textId="77777777" w:rsidR="00966606" w:rsidRPr="0016141E" w:rsidRDefault="00966606" w:rsidP="00966606">
      <w:pPr>
        <w:spacing w:after="0" w:line="240" w:lineRule="auto"/>
        <w:rPr>
          <w:rFonts w:ascii="Times New Roman" w:hAnsi="Times New Roman" w:cs="Times New Roman"/>
          <w:i/>
          <w:iCs/>
          <w:lang w:val="lt-LT"/>
        </w:rPr>
      </w:pPr>
      <w:bookmarkStart w:id="3" w:name="_Hlk187917620"/>
      <w:r w:rsidRPr="0016141E">
        <w:rPr>
          <w:rFonts w:ascii="Times New Roman" w:hAnsi="Times New Roman" w:cs="Times New Roman"/>
          <w:i/>
          <w:iCs/>
          <w:lang w:val="lt-LT"/>
        </w:rPr>
        <w:t>Lygiagrečiai importuojamas vaistas nuo referencinio vaisto skiriasi tinkamumo laiku: lygiagrečiai importuojamas vaisto tinkamumo laikas – 3 metai, o referencinio vaisto – 5 metai.</w:t>
      </w:r>
      <w:bookmarkEnd w:id="3"/>
    </w:p>
    <w:p w14:paraId="061EE667" w14:textId="52747AF1" w:rsidR="007812E4" w:rsidRPr="00736D6E" w:rsidRDefault="007812E4" w:rsidP="00736D6E">
      <w:pPr>
        <w:spacing w:after="0" w:line="240" w:lineRule="auto"/>
        <w:ind w:left="567" w:hanging="567"/>
        <w:rPr>
          <w:rFonts w:ascii="Times New Roman" w:hAnsi="Times New Roman" w:cs="Times New Roman"/>
          <w:lang w:val="lt-LT"/>
        </w:rPr>
      </w:pPr>
      <w:r w:rsidRPr="00736D6E">
        <w:rPr>
          <w:rFonts w:ascii="Times New Roman" w:hAnsi="Times New Roman" w:cs="Times New Roman"/>
          <w:b/>
          <w:bCs/>
          <w:lang w:val="lt-LT"/>
        </w:rPr>
        <w:t>--------------------------------------------------------------------------------------------------------</w:t>
      </w:r>
      <w:r w:rsidR="00B611FE" w:rsidRPr="00736D6E">
        <w:rPr>
          <w:rFonts w:ascii="Times New Roman" w:hAnsi="Times New Roman" w:cs="Times New Roman"/>
          <w:b/>
          <w:bCs/>
          <w:lang w:val="lt-LT"/>
        </w:rPr>
        <w:t>---------------------</w:t>
      </w:r>
    </w:p>
    <w:p w14:paraId="6A79AB92" w14:textId="77777777" w:rsidR="007812E4" w:rsidRPr="00736D6E" w:rsidRDefault="007812E4" w:rsidP="00736D6E">
      <w:pPr>
        <w:keepNext/>
        <w:spacing w:after="0" w:line="240" w:lineRule="auto"/>
        <w:ind w:left="540" w:hanging="540"/>
        <w:outlineLvl w:val="2"/>
        <w:rPr>
          <w:rFonts w:ascii="Times New Roman" w:hAnsi="Times New Roman" w:cs="Times New Roman"/>
          <w:lang w:val="lt-LT"/>
        </w:rPr>
      </w:pPr>
      <w:r w:rsidRPr="00736D6E">
        <w:rPr>
          <w:rFonts w:ascii="Times New Roman" w:hAnsi="Times New Roman" w:cs="Times New Roman"/>
          <w:lang w:val="lt-LT"/>
        </w:rPr>
        <w:t>Toliau pateikta informacija skirta tik sveikatos priežiūros specialistams:</w:t>
      </w:r>
    </w:p>
    <w:p w14:paraId="58B7FC0B" w14:textId="77777777" w:rsidR="007812E4" w:rsidRPr="00736D6E" w:rsidRDefault="007812E4" w:rsidP="00736D6E">
      <w:pPr>
        <w:spacing w:after="0" w:line="240" w:lineRule="auto"/>
        <w:rPr>
          <w:rFonts w:ascii="Times New Roman" w:hAnsi="Times New Roman" w:cs="Times New Roman"/>
          <w:lang w:val="lt-LT"/>
        </w:rPr>
      </w:pPr>
    </w:p>
    <w:p w14:paraId="254D2371" w14:textId="77777777"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Laikant žemoje temperatūroje, gali laikinai pakisti šio aliejiniu pagrindu pagaminto tirpalo savybės (pvz., atsirasti didesnis klampumas, drumstumas). Jeigu vaistinis preparatas laikomas žemoje temperatūroje, prieš vartojimą jį reikia sušildyti iki kambario arba kūno temperatūros.</w:t>
      </w:r>
    </w:p>
    <w:p w14:paraId="1B5559AE" w14:textId="77777777" w:rsidR="007812E4" w:rsidRPr="00736D6E" w:rsidRDefault="007812E4" w:rsidP="00736D6E">
      <w:pPr>
        <w:spacing w:after="0" w:line="240" w:lineRule="auto"/>
        <w:rPr>
          <w:rFonts w:ascii="Times New Roman" w:hAnsi="Times New Roman" w:cs="Times New Roman"/>
          <w:lang w:val="lt-LT"/>
        </w:rPr>
      </w:pPr>
    </w:p>
    <w:p w14:paraId="345E2175" w14:textId="24FF50C0"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Į raumenis švirkščiamą tirpalą prieš vartojant reikia apžiūrėti. Galima švirkšti tik skaidrų tirpalą, kuriame nėra dalelių.</w:t>
      </w:r>
    </w:p>
    <w:p w14:paraId="1A3656A7" w14:textId="77777777" w:rsidR="007812E4" w:rsidRPr="00736D6E" w:rsidRDefault="007812E4" w:rsidP="00736D6E">
      <w:pPr>
        <w:spacing w:after="0" w:line="240" w:lineRule="auto"/>
        <w:rPr>
          <w:rFonts w:ascii="Times New Roman" w:hAnsi="Times New Roman" w:cs="Times New Roman"/>
          <w:lang w:val="lt-LT"/>
        </w:rPr>
      </w:pPr>
    </w:p>
    <w:p w14:paraId="31A713A5" w14:textId="027516B8" w:rsidR="007812E4" w:rsidRPr="00736D6E" w:rsidRDefault="002F456E" w:rsidP="00736D6E">
      <w:pPr>
        <w:spacing w:after="0" w:line="240" w:lineRule="auto"/>
        <w:rPr>
          <w:rFonts w:ascii="Times New Roman" w:hAnsi="Times New Roman" w:cs="Times New Roman"/>
          <w:lang w:val="lt-LT"/>
        </w:rPr>
      </w:pPr>
      <w:r>
        <w:rPr>
          <w:rFonts w:ascii="Times New Roman" w:hAnsi="Times New Roman" w:cs="Times New Roman"/>
          <w:lang w:val="lt-LT"/>
        </w:rPr>
        <w:t>F</w:t>
      </w:r>
      <w:r w:rsidR="007812E4" w:rsidRPr="00736D6E">
        <w:rPr>
          <w:rFonts w:ascii="Times New Roman" w:hAnsi="Times New Roman" w:cs="Times New Roman"/>
          <w:lang w:val="lt-LT"/>
        </w:rPr>
        <w:t>lakono turinys turi būti sušvirkščiamas į raumenį iš karto, kai tik flakonas atidaromas.</w:t>
      </w:r>
    </w:p>
    <w:p w14:paraId="71A965A6" w14:textId="71C997E9"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lang w:val="lt-LT"/>
        </w:rPr>
        <w:lastRenderedPageBreak/>
        <w:t>Tai vienkartinio vartojimo vaistinis preparatas. Nesuvartotą preparatą ar atliekas reikia tvarkyti laikantis vietinių reikalavimų.</w:t>
      </w:r>
    </w:p>
    <w:p w14:paraId="0AAD80CD" w14:textId="77777777" w:rsidR="007812E4" w:rsidRPr="00736D6E" w:rsidRDefault="007812E4" w:rsidP="00736D6E">
      <w:pPr>
        <w:spacing w:after="0" w:line="240" w:lineRule="auto"/>
        <w:rPr>
          <w:rFonts w:ascii="Times New Roman" w:hAnsi="Times New Roman" w:cs="Times New Roman"/>
          <w:lang w:val="lt-LT"/>
        </w:rPr>
      </w:pPr>
    </w:p>
    <w:p w14:paraId="3D32F6BD" w14:textId="77777777" w:rsidR="007812E4" w:rsidRPr="00736D6E" w:rsidRDefault="007812E4" w:rsidP="00736D6E">
      <w:pPr>
        <w:spacing w:after="0" w:line="240" w:lineRule="auto"/>
        <w:rPr>
          <w:rFonts w:ascii="Times New Roman" w:hAnsi="Times New Roman" w:cs="Times New Roman"/>
          <w:u w:val="single"/>
          <w:lang w:val="lt-LT"/>
        </w:rPr>
      </w:pPr>
      <w:r w:rsidRPr="00736D6E">
        <w:rPr>
          <w:rFonts w:ascii="Times New Roman" w:hAnsi="Times New Roman" w:cs="Times New Roman"/>
          <w:u w:val="single"/>
          <w:lang w:val="lt-LT"/>
        </w:rPr>
        <w:t>Švirkštimas</w:t>
      </w:r>
    </w:p>
    <w:p w14:paraId="67308853" w14:textId="77777777"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Reikia ypač saugotis, kad vaistinio preparato nebūtų sušvirkšta į kraujagyslę.</w:t>
      </w:r>
    </w:p>
    <w:p w14:paraId="4BEAC5EC" w14:textId="16DBDD40"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 xml:space="preserve">Švirkšti reikia labai lėtai. </w:t>
      </w:r>
      <w:r w:rsidR="00BD7AD0" w:rsidRPr="00736D6E">
        <w:rPr>
          <w:rFonts w:ascii="Times New Roman" w:hAnsi="Times New Roman" w:cs="Times New Roman"/>
          <w:lang w:val="lt-LT"/>
        </w:rPr>
        <w:t>TESTOSTERONE BESINS</w:t>
      </w:r>
      <w:r w:rsidRPr="00736D6E">
        <w:rPr>
          <w:rFonts w:ascii="Times New Roman" w:hAnsi="Times New Roman" w:cs="Times New Roman"/>
          <w:lang w:val="lt-LT"/>
        </w:rPr>
        <w:t xml:space="preserve"> reikia sušvirkšti tiksliai į raumenį. Retais atvejais dėl plaučių mikroembolijos aliejiniu tirpalu gali pasireikšti požymių ir simptomų, pavyzdžiui, kosulys, dusulys, negalavimas, pernelyg stiprus prakaitavimas, krūtinės skausmas, galvos svaigimas, parestezija arba apalpimas. Tokių reakcijų gali atsirasti švirkščiant vaistinį preparatą arba iš karto po injekcijos ir jos būna laikinos. Gydymas paprastai yra palaikomasis, t. y. duodama kvėpuoti deguonies.</w:t>
      </w:r>
    </w:p>
    <w:p w14:paraId="08B7CC8C" w14:textId="77777777" w:rsidR="007812E4" w:rsidRPr="00736D6E" w:rsidRDefault="007812E4" w:rsidP="00736D6E">
      <w:pPr>
        <w:spacing w:after="0" w:line="240" w:lineRule="auto"/>
        <w:rPr>
          <w:rFonts w:ascii="Times New Roman" w:hAnsi="Times New Roman" w:cs="Times New Roman"/>
          <w:lang w:val="lt-LT"/>
        </w:rPr>
      </w:pPr>
    </w:p>
    <w:p w14:paraId="0E2EDA39" w14:textId="0BC3A710"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 xml:space="preserve">Buvo gauta pranešimų apie įtariamas anafilaksines reakcijas po </w:t>
      </w:r>
      <w:r w:rsidR="00BD7AD0" w:rsidRPr="00736D6E">
        <w:rPr>
          <w:rFonts w:ascii="Times New Roman" w:hAnsi="Times New Roman" w:cs="Times New Roman"/>
          <w:lang w:val="lt-LT"/>
        </w:rPr>
        <w:t>TESTOSTERONE BESINS</w:t>
      </w:r>
      <w:r w:rsidRPr="00736D6E">
        <w:rPr>
          <w:rFonts w:ascii="Times New Roman" w:hAnsi="Times New Roman" w:cs="Times New Roman"/>
          <w:lang w:val="lt-LT"/>
        </w:rPr>
        <w:t xml:space="preserve"> injekcijos.</w:t>
      </w:r>
    </w:p>
    <w:p w14:paraId="36767B7F" w14:textId="77777777" w:rsidR="007812E4" w:rsidRPr="00736D6E" w:rsidRDefault="007812E4" w:rsidP="00736D6E">
      <w:pPr>
        <w:spacing w:after="0" w:line="240" w:lineRule="auto"/>
        <w:rPr>
          <w:rFonts w:ascii="Times New Roman" w:hAnsi="Times New Roman" w:cs="Times New Roman"/>
          <w:lang w:val="lt-LT"/>
        </w:rPr>
      </w:pPr>
    </w:p>
    <w:p w14:paraId="7A6C9937" w14:textId="77777777" w:rsidR="007812E4" w:rsidRPr="00736D6E" w:rsidRDefault="007812E4" w:rsidP="00736D6E">
      <w:pPr>
        <w:spacing w:after="0" w:line="240" w:lineRule="auto"/>
        <w:rPr>
          <w:rFonts w:ascii="Times New Roman" w:hAnsi="Times New Roman" w:cs="Times New Roman"/>
          <w:u w:val="single"/>
          <w:lang w:val="lt-LT"/>
        </w:rPr>
      </w:pPr>
      <w:r w:rsidRPr="00736D6E">
        <w:rPr>
          <w:rFonts w:ascii="Times New Roman" w:hAnsi="Times New Roman" w:cs="Times New Roman"/>
          <w:u w:val="single"/>
          <w:lang w:val="lt-LT"/>
        </w:rPr>
        <w:t>Įspėjimai</w:t>
      </w:r>
    </w:p>
    <w:p w14:paraId="333ECA44" w14:textId="77777777"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Reikia nuolat atidžiai stebėti prostatą ir krūtis, taikant rekomenduojamus metodus: priešinės liaukos apčiuopą pirštu pro tiesiąją žarną bei prostatos specifinio antigeno (PSA) koncentracijos tyrimą kraujo serume. Testosteronu gydomi pacientai tiriami mažiausiai vieną kartą per metus, o vyresni bei rizikos grupės pacientai (dėl klinikinių ar paveldimų veiksnių) – du kartus per metus.</w:t>
      </w:r>
    </w:p>
    <w:p w14:paraId="0AE27324" w14:textId="77777777"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Kartu su testosterono koncentracijos laboratoriniais tyrimais pacientams, kuriems taikoma ilgalaikė androgenų terapija, periodiškai reikia atlikti šių parametrų laboratorinius tyrimus: hemoglobino, hematokrito bei kepenų funkcijos tyrimus ir lipidogramą.</w:t>
      </w:r>
    </w:p>
    <w:p w14:paraId="2C67D6CA" w14:textId="77777777" w:rsidR="007812E4" w:rsidRPr="00736D6E" w:rsidRDefault="007812E4" w:rsidP="00736D6E">
      <w:pPr>
        <w:spacing w:after="0" w:line="240" w:lineRule="auto"/>
        <w:rPr>
          <w:rFonts w:ascii="Times New Roman" w:hAnsi="Times New Roman" w:cs="Times New Roman"/>
          <w:lang w:val="lt-LT"/>
        </w:rPr>
      </w:pPr>
    </w:p>
    <w:p w14:paraId="26A7CB64" w14:textId="77777777"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Pacientams, kurie serga sunkiu širdies, kepenų ar inkstų nepakankamumu arba išemine širdies liga, gydymas testosteronu gali sukelti sunkių komplikacijų, kurioms būdinga edema su staziniu širdies nepakankamumu ar be jo. Tokiu atveju gydymą būtina nedelsiant nutraukti.</w:t>
      </w:r>
    </w:p>
    <w:p w14:paraId="0E328429" w14:textId="77777777" w:rsidR="007812E4" w:rsidRPr="00736D6E" w:rsidRDefault="007812E4" w:rsidP="00736D6E">
      <w:pPr>
        <w:spacing w:after="0" w:line="240" w:lineRule="auto"/>
        <w:rPr>
          <w:rFonts w:ascii="Times New Roman" w:hAnsi="Times New Roman" w:cs="Times New Roman"/>
          <w:lang w:val="lt-LT"/>
        </w:rPr>
      </w:pPr>
    </w:p>
    <w:p w14:paraId="09BB3943" w14:textId="77777777" w:rsidR="007812E4" w:rsidRPr="00736D6E" w:rsidRDefault="007812E4" w:rsidP="00736D6E">
      <w:pPr>
        <w:spacing w:after="0" w:line="240" w:lineRule="auto"/>
        <w:rPr>
          <w:rFonts w:ascii="Times New Roman" w:hAnsi="Times New Roman" w:cs="Times New Roman"/>
          <w:u w:val="single"/>
          <w:lang w:val="lt-LT"/>
        </w:rPr>
      </w:pPr>
      <w:r w:rsidRPr="00736D6E">
        <w:rPr>
          <w:rFonts w:ascii="Times New Roman" w:hAnsi="Times New Roman" w:cs="Times New Roman"/>
          <w:u w:val="single"/>
          <w:lang w:val="lt-LT"/>
        </w:rPr>
        <w:t>Informacija, kaip naudoti flakoną</w:t>
      </w:r>
    </w:p>
    <w:p w14:paraId="38E1B2F5" w14:textId="77777777" w:rsidR="007812E4"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lang w:val="lt-LT"/>
        </w:rPr>
        <w:t>Flakonas skirtas tik vienkartiniam vartojimui. Įtraukus į švirkštą flakono turinį, jį reikia suleisti į raumenis iš karto. Nuėmę plastikinį dangtelį (A), nenuimkite nei metalinio žiedo (B), nei apsauginio dangtelio (C).</w:t>
      </w:r>
    </w:p>
    <w:p w14:paraId="459B3573" w14:textId="77777777" w:rsidR="007812E4" w:rsidRPr="00736D6E" w:rsidRDefault="007812E4" w:rsidP="00736D6E">
      <w:pPr>
        <w:spacing w:after="0" w:line="240" w:lineRule="auto"/>
        <w:rPr>
          <w:rFonts w:ascii="Times New Roman" w:hAnsi="Times New Roman" w:cs="Times New Roman"/>
          <w:lang w:val="lt-LT"/>
        </w:rPr>
      </w:pPr>
    </w:p>
    <w:p w14:paraId="4D793E68" w14:textId="2A0671C5" w:rsidR="009E6BED" w:rsidRPr="00736D6E" w:rsidRDefault="007812E4" w:rsidP="00736D6E">
      <w:pPr>
        <w:spacing w:after="0" w:line="240" w:lineRule="auto"/>
        <w:rPr>
          <w:rFonts w:ascii="Times New Roman" w:hAnsi="Times New Roman" w:cs="Times New Roman"/>
          <w:lang w:val="lt-LT"/>
        </w:rPr>
      </w:pPr>
      <w:r w:rsidRPr="00736D6E">
        <w:rPr>
          <w:rFonts w:ascii="Times New Roman" w:hAnsi="Times New Roman" w:cs="Times New Roman"/>
          <w:noProof/>
          <w:lang w:val="lt-LT" w:eastAsia="lt-LT"/>
        </w:rPr>
        <w:drawing>
          <wp:inline distT="0" distB="0" distL="0" distR="0" wp14:anchorId="56021C5D" wp14:editId="2A06F69A">
            <wp:extent cx="1076325" cy="10572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r="5042" b="5128"/>
                    <a:stretch/>
                  </pic:blipFill>
                  <pic:spPr bwMode="auto">
                    <a:xfrm>
                      <a:off x="0" y="0"/>
                      <a:ext cx="1076325" cy="1057275"/>
                    </a:xfrm>
                    <a:prstGeom prst="rect">
                      <a:avLst/>
                    </a:prstGeom>
                    <a:noFill/>
                    <a:ln>
                      <a:noFill/>
                    </a:ln>
                    <a:extLst>
                      <a:ext uri="{53640926-AAD7-44D8-BBD7-CCE9431645EC}">
                        <a14:shadowObscured xmlns:a14="http://schemas.microsoft.com/office/drawing/2010/main"/>
                      </a:ext>
                    </a:extLst>
                  </pic:spPr>
                </pic:pic>
              </a:graphicData>
            </a:graphic>
          </wp:inline>
        </w:drawing>
      </w:r>
    </w:p>
    <w:sectPr w:rsidR="009E6BED" w:rsidRPr="00736D6E" w:rsidSect="007D3DD3">
      <w:pgSz w:w="12240" w:h="15840" w:code="1"/>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F7561" w14:textId="77777777" w:rsidR="003E5A8E" w:rsidRDefault="003E5A8E" w:rsidP="00995A98">
      <w:pPr>
        <w:spacing w:after="0" w:line="240" w:lineRule="auto"/>
      </w:pPr>
      <w:r>
        <w:separator/>
      </w:r>
    </w:p>
  </w:endnote>
  <w:endnote w:type="continuationSeparator" w:id="0">
    <w:p w14:paraId="78493E2B" w14:textId="77777777" w:rsidR="003E5A8E" w:rsidRDefault="003E5A8E" w:rsidP="00995A98">
      <w:pPr>
        <w:spacing w:after="0" w:line="240" w:lineRule="auto"/>
      </w:pPr>
      <w:r>
        <w:continuationSeparator/>
      </w:r>
    </w:p>
  </w:endnote>
  <w:endnote w:type="continuationNotice" w:id="1">
    <w:p w14:paraId="1AEB2429" w14:textId="77777777" w:rsidR="003E5A8E" w:rsidRDefault="003E5A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F8156" w14:textId="77777777" w:rsidR="003E5A8E" w:rsidRDefault="003E5A8E" w:rsidP="00995A98">
      <w:pPr>
        <w:spacing w:after="0" w:line="240" w:lineRule="auto"/>
      </w:pPr>
      <w:r>
        <w:separator/>
      </w:r>
    </w:p>
  </w:footnote>
  <w:footnote w:type="continuationSeparator" w:id="0">
    <w:p w14:paraId="35862243" w14:textId="77777777" w:rsidR="003E5A8E" w:rsidRDefault="003E5A8E" w:rsidP="00995A98">
      <w:pPr>
        <w:spacing w:after="0" w:line="240" w:lineRule="auto"/>
      </w:pPr>
      <w:r>
        <w:continuationSeparator/>
      </w:r>
    </w:p>
  </w:footnote>
  <w:footnote w:type="continuationNotice" w:id="1">
    <w:p w14:paraId="420C2EE0" w14:textId="77777777" w:rsidR="003E5A8E" w:rsidRDefault="003E5A8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66520"/>
    <w:multiLevelType w:val="hybridMultilevel"/>
    <w:tmpl w:val="8EF49C1A"/>
    <w:lvl w:ilvl="0" w:tplc="8EE8F0F4">
      <w:start w:val="1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8B1AA5"/>
    <w:multiLevelType w:val="hybridMultilevel"/>
    <w:tmpl w:val="68E827A2"/>
    <w:lvl w:ilvl="0" w:tplc="FA2A9F3C">
      <w:start w:val="11"/>
      <w:numFmt w:val="decimal"/>
      <w:lvlText w:val="%1."/>
      <w:lvlJc w:val="left"/>
      <w:pPr>
        <w:tabs>
          <w:tab w:val="num" w:pos="720"/>
        </w:tabs>
        <w:ind w:left="720" w:hanging="360"/>
      </w:pPr>
      <w:rPr>
        <w:rFonts w:cs="Times New Roman"/>
        <w:b/>
        <w:bCs w:val="0"/>
      </w:rPr>
    </w:lvl>
    <w:lvl w:ilvl="1" w:tplc="04270019">
      <w:start w:val="1"/>
      <w:numFmt w:val="lowerLetter"/>
      <w:lvlText w:val="%2."/>
      <w:lvlJc w:val="left"/>
      <w:pPr>
        <w:tabs>
          <w:tab w:val="num" w:pos="1440"/>
        </w:tabs>
        <w:ind w:left="1440" w:hanging="360"/>
      </w:pPr>
      <w:rPr>
        <w:rFonts w:cs="Times New Roman"/>
      </w:rPr>
    </w:lvl>
    <w:lvl w:ilvl="2" w:tplc="0427001B">
      <w:start w:val="1"/>
      <w:numFmt w:val="lowerRoman"/>
      <w:lvlText w:val="%3."/>
      <w:lvlJc w:val="right"/>
      <w:pPr>
        <w:tabs>
          <w:tab w:val="num" w:pos="2160"/>
        </w:tabs>
        <w:ind w:left="2160" w:hanging="180"/>
      </w:pPr>
      <w:rPr>
        <w:rFonts w:cs="Times New Roman"/>
      </w:rPr>
    </w:lvl>
    <w:lvl w:ilvl="3" w:tplc="0427000F">
      <w:start w:val="1"/>
      <w:numFmt w:val="decimal"/>
      <w:lvlText w:val="%4."/>
      <w:lvlJc w:val="left"/>
      <w:pPr>
        <w:tabs>
          <w:tab w:val="num" w:pos="2880"/>
        </w:tabs>
        <w:ind w:left="2880" w:hanging="360"/>
      </w:pPr>
      <w:rPr>
        <w:rFonts w:cs="Times New Roman"/>
      </w:r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lowerLetter"/>
      <w:lvlText w:val="%8."/>
      <w:lvlJc w:val="left"/>
      <w:pPr>
        <w:tabs>
          <w:tab w:val="num" w:pos="5760"/>
        </w:tabs>
        <w:ind w:left="5760" w:hanging="360"/>
      </w:pPr>
      <w:rPr>
        <w:rFonts w:cs="Times New Roman"/>
      </w:rPr>
    </w:lvl>
    <w:lvl w:ilvl="8" w:tplc="0427001B">
      <w:start w:val="1"/>
      <w:numFmt w:val="lowerRoman"/>
      <w:lvlText w:val="%9."/>
      <w:lvlJc w:val="right"/>
      <w:pPr>
        <w:tabs>
          <w:tab w:val="num" w:pos="6480"/>
        </w:tabs>
        <w:ind w:left="6480" w:hanging="180"/>
      </w:pPr>
      <w:rPr>
        <w:rFonts w:cs="Times New Roman"/>
      </w:rPr>
    </w:lvl>
  </w:abstractNum>
  <w:abstractNum w:abstractNumId="2" w15:restartNumberingAfterBreak="0">
    <w:nsid w:val="0C1952B9"/>
    <w:multiLevelType w:val="hybridMultilevel"/>
    <w:tmpl w:val="0F860C94"/>
    <w:lvl w:ilvl="0" w:tplc="8EE8F0F4">
      <w:start w:val="1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C13C63"/>
    <w:multiLevelType w:val="hybridMultilevel"/>
    <w:tmpl w:val="FC980C54"/>
    <w:lvl w:ilvl="0" w:tplc="5B764A8C">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EA4196"/>
    <w:multiLevelType w:val="hybridMultilevel"/>
    <w:tmpl w:val="6D1E99F6"/>
    <w:lvl w:ilvl="0" w:tplc="E7F2E2B8">
      <w:numFmt w:val="bullet"/>
      <w:lvlText w:val="-"/>
      <w:lvlJc w:val="left"/>
      <w:pPr>
        <w:ind w:left="900" w:hanging="540"/>
      </w:pPr>
      <w:rPr>
        <w:rFonts w:ascii="Times New Roman" w:eastAsiaTheme="minorHAns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BD3D85"/>
    <w:multiLevelType w:val="hybridMultilevel"/>
    <w:tmpl w:val="95DA38CA"/>
    <w:lvl w:ilvl="0" w:tplc="8EE8F0F4">
      <w:start w:val="1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5D5B44"/>
    <w:multiLevelType w:val="hybridMultilevel"/>
    <w:tmpl w:val="2B142C4E"/>
    <w:lvl w:ilvl="0" w:tplc="EA9ADCC2">
      <w:start w:val="17"/>
      <w:numFmt w:val="decimal"/>
      <w:lvlText w:val="%1."/>
      <w:lvlJc w:val="left"/>
      <w:pPr>
        <w:ind w:left="1650" w:hanging="570"/>
      </w:pPr>
      <w:rPr>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453BE7"/>
    <w:multiLevelType w:val="hybridMultilevel"/>
    <w:tmpl w:val="7FD81760"/>
    <w:lvl w:ilvl="0" w:tplc="04270001">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871429B"/>
    <w:multiLevelType w:val="hybridMultilevel"/>
    <w:tmpl w:val="E2B6F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BD24E09"/>
    <w:multiLevelType w:val="hybridMultilevel"/>
    <w:tmpl w:val="73E21FD6"/>
    <w:lvl w:ilvl="0" w:tplc="8EE8F0F4">
      <w:start w:val="1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E73632"/>
    <w:multiLevelType w:val="hybridMultilevel"/>
    <w:tmpl w:val="C23E601A"/>
    <w:lvl w:ilvl="0" w:tplc="8EE8F0F4">
      <w:start w:val="1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B75E41"/>
    <w:multiLevelType w:val="hybridMultilevel"/>
    <w:tmpl w:val="3A1A4978"/>
    <w:lvl w:ilvl="0" w:tplc="25743E4C">
      <w:start w:val="1"/>
      <w:numFmt w:val="bullet"/>
      <w:pStyle w:val="PI-2EMEASMCA"/>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39206C5"/>
    <w:multiLevelType w:val="hybridMultilevel"/>
    <w:tmpl w:val="787805A6"/>
    <w:lvl w:ilvl="0" w:tplc="8EE8F0F4">
      <w:start w:val="1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605703F"/>
    <w:multiLevelType w:val="hybridMultilevel"/>
    <w:tmpl w:val="BE9E466E"/>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Times New Roman"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Times New Roman"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Times New Roman"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A100D28"/>
    <w:multiLevelType w:val="hybridMultilevel"/>
    <w:tmpl w:val="83BC25DA"/>
    <w:lvl w:ilvl="0" w:tplc="FD788292">
      <w:start w:val="1"/>
      <w:numFmt w:val="upperLetter"/>
      <w:lvlText w:val="%1."/>
      <w:lvlJc w:val="left"/>
      <w:pPr>
        <w:ind w:left="5670" w:hanging="5670"/>
      </w:pPr>
      <w:rPr>
        <w:b/>
      </w:rPr>
    </w:lvl>
    <w:lvl w:ilvl="1" w:tplc="EA9ADCC2">
      <w:start w:val="17"/>
      <w:numFmt w:val="decimal"/>
      <w:lvlText w:val="%2."/>
      <w:lvlJc w:val="left"/>
      <w:pPr>
        <w:ind w:left="1650" w:hanging="570"/>
      </w:pPr>
      <w:rPr>
        <w:b/>
        <w:i w:val="0"/>
      </w:rPr>
    </w:lvl>
    <w:lvl w:ilvl="2" w:tplc="140C001B">
      <w:start w:val="1"/>
      <w:numFmt w:val="lowerRoman"/>
      <w:lvlText w:val="%3."/>
      <w:lvlJc w:val="right"/>
      <w:pPr>
        <w:ind w:left="2160" w:hanging="180"/>
      </w:pPr>
    </w:lvl>
    <w:lvl w:ilvl="3" w:tplc="140C000F">
      <w:start w:val="1"/>
      <w:numFmt w:val="decimal"/>
      <w:lvlText w:val="%4."/>
      <w:lvlJc w:val="left"/>
      <w:pPr>
        <w:ind w:left="2880" w:hanging="360"/>
      </w:pPr>
    </w:lvl>
    <w:lvl w:ilvl="4" w:tplc="140C0019">
      <w:start w:val="1"/>
      <w:numFmt w:val="lowerLetter"/>
      <w:lvlText w:val="%5."/>
      <w:lvlJc w:val="left"/>
      <w:pPr>
        <w:ind w:left="3600" w:hanging="360"/>
      </w:pPr>
    </w:lvl>
    <w:lvl w:ilvl="5" w:tplc="140C001B">
      <w:start w:val="1"/>
      <w:numFmt w:val="lowerRoman"/>
      <w:lvlText w:val="%6."/>
      <w:lvlJc w:val="right"/>
      <w:pPr>
        <w:ind w:left="4320" w:hanging="180"/>
      </w:pPr>
    </w:lvl>
    <w:lvl w:ilvl="6" w:tplc="140C000F">
      <w:start w:val="1"/>
      <w:numFmt w:val="decimal"/>
      <w:lvlText w:val="%7."/>
      <w:lvlJc w:val="left"/>
      <w:pPr>
        <w:ind w:left="5040" w:hanging="360"/>
      </w:pPr>
    </w:lvl>
    <w:lvl w:ilvl="7" w:tplc="140C0019">
      <w:start w:val="1"/>
      <w:numFmt w:val="lowerLetter"/>
      <w:lvlText w:val="%8."/>
      <w:lvlJc w:val="left"/>
      <w:pPr>
        <w:ind w:left="5760" w:hanging="360"/>
      </w:pPr>
    </w:lvl>
    <w:lvl w:ilvl="8" w:tplc="140C001B">
      <w:start w:val="1"/>
      <w:numFmt w:val="lowerRoman"/>
      <w:lvlText w:val="%9."/>
      <w:lvlJc w:val="right"/>
      <w:pPr>
        <w:ind w:left="6480" w:hanging="180"/>
      </w:pPr>
    </w:lvl>
  </w:abstractNum>
  <w:num w:numId="1" w16cid:durableId="1350258692">
    <w:abstractNumId w:val="11"/>
  </w:num>
  <w:num w:numId="2" w16cid:durableId="382484766">
    <w:abstractNumId w:val="1"/>
  </w:num>
  <w:num w:numId="3" w16cid:durableId="1150054960">
    <w:abstractNumId w:val="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65722833">
    <w:abstractNumId w:val="3"/>
  </w:num>
  <w:num w:numId="5" w16cid:durableId="535627765">
    <w:abstractNumId w:val="7"/>
  </w:num>
  <w:num w:numId="6" w16cid:durableId="1502113001">
    <w:abstractNumId w:val="13"/>
  </w:num>
  <w:num w:numId="7" w16cid:durableId="1584097590">
    <w:abstractNumId w:val="9"/>
  </w:num>
  <w:num w:numId="8" w16cid:durableId="627013027">
    <w:abstractNumId w:val="10"/>
  </w:num>
  <w:num w:numId="9" w16cid:durableId="2052146151">
    <w:abstractNumId w:val="0"/>
  </w:num>
  <w:num w:numId="10" w16cid:durableId="1192263030">
    <w:abstractNumId w:val="5"/>
  </w:num>
  <w:num w:numId="11" w16cid:durableId="1153912517">
    <w:abstractNumId w:val="2"/>
  </w:num>
  <w:num w:numId="12" w16cid:durableId="553005481">
    <w:abstractNumId w:val="12"/>
  </w:num>
  <w:num w:numId="13" w16cid:durableId="381365634">
    <w:abstractNumId w:val="14"/>
  </w:num>
  <w:num w:numId="14" w16cid:durableId="1419136960">
    <w:abstractNumId w:val="6"/>
  </w:num>
  <w:num w:numId="15" w16cid:durableId="1326082237">
    <w:abstractNumId w:val="8"/>
  </w:num>
  <w:num w:numId="16" w16cid:durableId="16636593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2E4"/>
    <w:rsid w:val="00025ECF"/>
    <w:rsid w:val="00043B7B"/>
    <w:rsid w:val="000441F7"/>
    <w:rsid w:val="00053EA9"/>
    <w:rsid w:val="00054A55"/>
    <w:rsid w:val="00057848"/>
    <w:rsid w:val="0006511B"/>
    <w:rsid w:val="000C78A7"/>
    <w:rsid w:val="000E52AC"/>
    <w:rsid w:val="000F5B39"/>
    <w:rsid w:val="000F657C"/>
    <w:rsid w:val="00114221"/>
    <w:rsid w:val="00126223"/>
    <w:rsid w:val="00155A08"/>
    <w:rsid w:val="00161508"/>
    <w:rsid w:val="001812B6"/>
    <w:rsid w:val="001A0EA6"/>
    <w:rsid w:val="001A1A0A"/>
    <w:rsid w:val="001A685D"/>
    <w:rsid w:val="001A7078"/>
    <w:rsid w:val="001A7607"/>
    <w:rsid w:val="001D5A6F"/>
    <w:rsid w:val="002036E1"/>
    <w:rsid w:val="002151F6"/>
    <w:rsid w:val="00233CCB"/>
    <w:rsid w:val="0024402C"/>
    <w:rsid w:val="00245776"/>
    <w:rsid w:val="00257D96"/>
    <w:rsid w:val="002641EF"/>
    <w:rsid w:val="0027513A"/>
    <w:rsid w:val="002B0A83"/>
    <w:rsid w:val="002B1FD7"/>
    <w:rsid w:val="002B2953"/>
    <w:rsid w:val="002B58FE"/>
    <w:rsid w:val="002E52EB"/>
    <w:rsid w:val="002E5CF5"/>
    <w:rsid w:val="002F0D9F"/>
    <w:rsid w:val="002F456E"/>
    <w:rsid w:val="002F614B"/>
    <w:rsid w:val="002F6B21"/>
    <w:rsid w:val="0032014F"/>
    <w:rsid w:val="003207DF"/>
    <w:rsid w:val="003373EA"/>
    <w:rsid w:val="003761F3"/>
    <w:rsid w:val="00395675"/>
    <w:rsid w:val="003C454A"/>
    <w:rsid w:val="003D0378"/>
    <w:rsid w:val="003D6103"/>
    <w:rsid w:val="003E5A8E"/>
    <w:rsid w:val="003F7DA5"/>
    <w:rsid w:val="004018E5"/>
    <w:rsid w:val="00421CBC"/>
    <w:rsid w:val="00424D28"/>
    <w:rsid w:val="00454EFC"/>
    <w:rsid w:val="00457095"/>
    <w:rsid w:val="00460D3C"/>
    <w:rsid w:val="00464017"/>
    <w:rsid w:val="00472BC6"/>
    <w:rsid w:val="00485303"/>
    <w:rsid w:val="004A6180"/>
    <w:rsid w:val="004A6468"/>
    <w:rsid w:val="004C74D8"/>
    <w:rsid w:val="004D4C74"/>
    <w:rsid w:val="004D6791"/>
    <w:rsid w:val="004D76E5"/>
    <w:rsid w:val="004E300E"/>
    <w:rsid w:val="004F0776"/>
    <w:rsid w:val="004F176D"/>
    <w:rsid w:val="005035E6"/>
    <w:rsid w:val="005126E3"/>
    <w:rsid w:val="005254B9"/>
    <w:rsid w:val="00562FEB"/>
    <w:rsid w:val="0058740A"/>
    <w:rsid w:val="005A0267"/>
    <w:rsid w:val="005C31A4"/>
    <w:rsid w:val="005C4984"/>
    <w:rsid w:val="005D79A3"/>
    <w:rsid w:val="00617244"/>
    <w:rsid w:val="00623AD1"/>
    <w:rsid w:val="00627906"/>
    <w:rsid w:val="006403A2"/>
    <w:rsid w:val="00641993"/>
    <w:rsid w:val="00660FB9"/>
    <w:rsid w:val="006620ED"/>
    <w:rsid w:val="00663C89"/>
    <w:rsid w:val="00672BE4"/>
    <w:rsid w:val="006733B9"/>
    <w:rsid w:val="00684483"/>
    <w:rsid w:val="00690DB3"/>
    <w:rsid w:val="00697F78"/>
    <w:rsid w:val="006A6B72"/>
    <w:rsid w:val="006B6F89"/>
    <w:rsid w:val="006D7FB1"/>
    <w:rsid w:val="006F13D6"/>
    <w:rsid w:val="00720C23"/>
    <w:rsid w:val="00736D6E"/>
    <w:rsid w:val="007742FC"/>
    <w:rsid w:val="007812E4"/>
    <w:rsid w:val="0078569F"/>
    <w:rsid w:val="007911F9"/>
    <w:rsid w:val="007A2A82"/>
    <w:rsid w:val="007B3113"/>
    <w:rsid w:val="007C2049"/>
    <w:rsid w:val="007C3604"/>
    <w:rsid w:val="007D3DD3"/>
    <w:rsid w:val="007D4986"/>
    <w:rsid w:val="007D5F11"/>
    <w:rsid w:val="007F0695"/>
    <w:rsid w:val="00806F4B"/>
    <w:rsid w:val="0081064F"/>
    <w:rsid w:val="00814541"/>
    <w:rsid w:val="00824D1F"/>
    <w:rsid w:val="00832560"/>
    <w:rsid w:val="0083725E"/>
    <w:rsid w:val="008474ED"/>
    <w:rsid w:val="008829FA"/>
    <w:rsid w:val="00884C55"/>
    <w:rsid w:val="00893E5D"/>
    <w:rsid w:val="008A1177"/>
    <w:rsid w:val="008B062D"/>
    <w:rsid w:val="008B59E1"/>
    <w:rsid w:val="008D7941"/>
    <w:rsid w:val="008E1DB0"/>
    <w:rsid w:val="008E3919"/>
    <w:rsid w:val="008E4430"/>
    <w:rsid w:val="0090654B"/>
    <w:rsid w:val="0090728F"/>
    <w:rsid w:val="0095315C"/>
    <w:rsid w:val="00965112"/>
    <w:rsid w:val="00966606"/>
    <w:rsid w:val="0099569D"/>
    <w:rsid w:val="00995A98"/>
    <w:rsid w:val="00997ECA"/>
    <w:rsid w:val="009B125A"/>
    <w:rsid w:val="009C27A9"/>
    <w:rsid w:val="009C702E"/>
    <w:rsid w:val="009E6BED"/>
    <w:rsid w:val="009E7C1E"/>
    <w:rsid w:val="009F0481"/>
    <w:rsid w:val="00A100F5"/>
    <w:rsid w:val="00A10F13"/>
    <w:rsid w:val="00A1717C"/>
    <w:rsid w:val="00A17FA0"/>
    <w:rsid w:val="00A421AD"/>
    <w:rsid w:val="00A50BE7"/>
    <w:rsid w:val="00A707E3"/>
    <w:rsid w:val="00A9740E"/>
    <w:rsid w:val="00AC768E"/>
    <w:rsid w:val="00AD016F"/>
    <w:rsid w:val="00AE1A15"/>
    <w:rsid w:val="00AE4496"/>
    <w:rsid w:val="00AF4779"/>
    <w:rsid w:val="00B07240"/>
    <w:rsid w:val="00B138DA"/>
    <w:rsid w:val="00B248F9"/>
    <w:rsid w:val="00B35262"/>
    <w:rsid w:val="00B45403"/>
    <w:rsid w:val="00B611FE"/>
    <w:rsid w:val="00B764DB"/>
    <w:rsid w:val="00B80BC1"/>
    <w:rsid w:val="00B83989"/>
    <w:rsid w:val="00B86FA2"/>
    <w:rsid w:val="00BA1F08"/>
    <w:rsid w:val="00BA2340"/>
    <w:rsid w:val="00BA2E7A"/>
    <w:rsid w:val="00BA64CD"/>
    <w:rsid w:val="00BB4E9E"/>
    <w:rsid w:val="00BD7AD0"/>
    <w:rsid w:val="00BE23AA"/>
    <w:rsid w:val="00C13C05"/>
    <w:rsid w:val="00C27DC1"/>
    <w:rsid w:val="00C32C11"/>
    <w:rsid w:val="00C37D62"/>
    <w:rsid w:val="00C55EC8"/>
    <w:rsid w:val="00C56634"/>
    <w:rsid w:val="00C80A45"/>
    <w:rsid w:val="00C81010"/>
    <w:rsid w:val="00C95549"/>
    <w:rsid w:val="00CD41A2"/>
    <w:rsid w:val="00CF7671"/>
    <w:rsid w:val="00D215C1"/>
    <w:rsid w:val="00D2293A"/>
    <w:rsid w:val="00D26B55"/>
    <w:rsid w:val="00D40DDB"/>
    <w:rsid w:val="00D42F02"/>
    <w:rsid w:val="00D45E80"/>
    <w:rsid w:val="00D53CD6"/>
    <w:rsid w:val="00DB1DA3"/>
    <w:rsid w:val="00DC17C9"/>
    <w:rsid w:val="00DD7516"/>
    <w:rsid w:val="00DE3C60"/>
    <w:rsid w:val="00DF077A"/>
    <w:rsid w:val="00DF5F4F"/>
    <w:rsid w:val="00E0329A"/>
    <w:rsid w:val="00E34310"/>
    <w:rsid w:val="00E449C2"/>
    <w:rsid w:val="00E56F94"/>
    <w:rsid w:val="00E62CEF"/>
    <w:rsid w:val="00E74607"/>
    <w:rsid w:val="00E805AB"/>
    <w:rsid w:val="00E81A1B"/>
    <w:rsid w:val="00E85A44"/>
    <w:rsid w:val="00E92CBD"/>
    <w:rsid w:val="00EA1D5B"/>
    <w:rsid w:val="00F01842"/>
    <w:rsid w:val="00F05B7F"/>
    <w:rsid w:val="00F16B34"/>
    <w:rsid w:val="00F21CA7"/>
    <w:rsid w:val="00F3687D"/>
    <w:rsid w:val="00F900E6"/>
    <w:rsid w:val="00FA0D0A"/>
    <w:rsid w:val="00FA2306"/>
    <w:rsid w:val="00FE122D"/>
    <w:rsid w:val="00FF0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5C3FA"/>
  <w15:chartTrackingRefBased/>
  <w15:docId w15:val="{E0E0AEC5-7793-45E2-8D18-39A523FA7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7513A"/>
  </w:style>
  <w:style w:type="paragraph" w:styleId="Antrat1">
    <w:name w:val="heading 1"/>
    <w:basedOn w:val="prastasis"/>
    <w:next w:val="prastasis"/>
    <w:link w:val="Antrat1Diagrama"/>
    <w:autoRedefine/>
    <w:qFormat/>
    <w:rsid w:val="007812E4"/>
    <w:pPr>
      <w:keepNext/>
      <w:spacing w:after="0" w:line="240" w:lineRule="auto"/>
      <w:outlineLvl w:val="0"/>
    </w:pPr>
    <w:rPr>
      <w:rFonts w:ascii="Times New Roman" w:eastAsia="Times New Roman" w:hAnsi="Times New Roman" w:cs="Times New Roman"/>
      <w:b/>
      <w:szCs w:val="20"/>
      <w:lang w:val="lt-LT" w:eastAsia="lt-LT"/>
    </w:rPr>
  </w:style>
  <w:style w:type="paragraph" w:styleId="Antrat2">
    <w:name w:val="heading 2"/>
    <w:basedOn w:val="prastasis"/>
    <w:next w:val="prastasis"/>
    <w:link w:val="Antrat2Diagrama"/>
    <w:autoRedefine/>
    <w:semiHidden/>
    <w:unhideWhenUsed/>
    <w:qFormat/>
    <w:rsid w:val="007812E4"/>
    <w:pPr>
      <w:keepNext/>
      <w:tabs>
        <w:tab w:val="left" w:pos="540"/>
      </w:tabs>
      <w:spacing w:after="0" w:line="240" w:lineRule="auto"/>
      <w:ind w:left="540" w:hanging="540"/>
      <w:outlineLvl w:val="1"/>
    </w:pPr>
    <w:rPr>
      <w:rFonts w:ascii="Times New Roman" w:eastAsia="Times New Roman" w:hAnsi="Times New Roman" w:cs="Times New Roman"/>
      <w:b/>
      <w:szCs w:val="20"/>
      <w:lang w:val="lt-LT" w:eastAsia="lt-LT"/>
    </w:rPr>
  </w:style>
  <w:style w:type="paragraph" w:styleId="Antrat3">
    <w:name w:val="heading 3"/>
    <w:basedOn w:val="prastasis"/>
    <w:next w:val="prastasis"/>
    <w:link w:val="Antrat3Diagrama"/>
    <w:autoRedefine/>
    <w:semiHidden/>
    <w:unhideWhenUsed/>
    <w:qFormat/>
    <w:rsid w:val="007812E4"/>
    <w:pPr>
      <w:keepNext/>
      <w:spacing w:after="0" w:line="240" w:lineRule="auto"/>
      <w:ind w:left="540" w:hanging="540"/>
      <w:outlineLvl w:val="2"/>
    </w:pPr>
    <w:rPr>
      <w:rFonts w:ascii="Times New Roman" w:eastAsia="Times New Roman" w:hAnsi="Times New Roman" w:cs="Times New Roman"/>
      <w:b/>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7812E4"/>
    <w:rPr>
      <w:rFonts w:ascii="Times New Roman" w:eastAsia="Times New Roman" w:hAnsi="Times New Roman" w:cs="Times New Roman"/>
      <w:b/>
      <w:szCs w:val="20"/>
      <w:lang w:val="lt-LT" w:eastAsia="lt-LT"/>
    </w:rPr>
  </w:style>
  <w:style w:type="character" w:customStyle="1" w:styleId="Antrat2Diagrama">
    <w:name w:val="Antraštė 2 Diagrama"/>
    <w:basedOn w:val="Numatytasispastraiposriftas"/>
    <w:link w:val="Antrat2"/>
    <w:semiHidden/>
    <w:rsid w:val="007812E4"/>
    <w:rPr>
      <w:rFonts w:ascii="Times New Roman" w:eastAsia="Times New Roman" w:hAnsi="Times New Roman" w:cs="Times New Roman"/>
      <w:b/>
      <w:szCs w:val="20"/>
      <w:lang w:val="lt-LT" w:eastAsia="lt-LT"/>
    </w:rPr>
  </w:style>
  <w:style w:type="character" w:customStyle="1" w:styleId="Antrat3Diagrama">
    <w:name w:val="Antraštė 3 Diagrama"/>
    <w:basedOn w:val="Numatytasispastraiposriftas"/>
    <w:link w:val="Antrat3"/>
    <w:semiHidden/>
    <w:rsid w:val="007812E4"/>
    <w:rPr>
      <w:rFonts w:ascii="Times New Roman" w:eastAsia="Times New Roman" w:hAnsi="Times New Roman" w:cs="Times New Roman"/>
      <w:b/>
      <w:lang w:val="lt-LT" w:eastAsia="lt-LT"/>
    </w:rPr>
  </w:style>
  <w:style w:type="numbering" w:customStyle="1" w:styleId="NoList1">
    <w:name w:val="No List1"/>
    <w:next w:val="Sraonra"/>
    <w:uiPriority w:val="99"/>
    <w:semiHidden/>
    <w:unhideWhenUsed/>
    <w:rsid w:val="007812E4"/>
  </w:style>
  <w:style w:type="numbering" w:customStyle="1" w:styleId="NoList11">
    <w:name w:val="No List11"/>
    <w:next w:val="Sraonra"/>
    <w:uiPriority w:val="99"/>
    <w:semiHidden/>
    <w:unhideWhenUsed/>
    <w:rsid w:val="007812E4"/>
  </w:style>
  <w:style w:type="character" w:styleId="Hipersaitas">
    <w:name w:val="Hyperlink"/>
    <w:basedOn w:val="Numatytasispastraiposriftas"/>
    <w:unhideWhenUsed/>
    <w:rsid w:val="007812E4"/>
    <w:rPr>
      <w:rFonts w:ascii="Times New Roman" w:hAnsi="Times New Roman" w:cs="Times New Roman" w:hint="default"/>
      <w:color w:val="0000FF"/>
      <w:u w:val="single"/>
    </w:rPr>
  </w:style>
  <w:style w:type="paragraph" w:styleId="Komentarotekstas">
    <w:name w:val="annotation text"/>
    <w:basedOn w:val="prastasis"/>
    <w:link w:val="KomentarotekstasDiagrama"/>
    <w:uiPriority w:val="99"/>
    <w:unhideWhenUsed/>
    <w:rsid w:val="007812E4"/>
    <w:pPr>
      <w:spacing w:after="0" w:line="240" w:lineRule="auto"/>
    </w:pPr>
    <w:rPr>
      <w:rFonts w:ascii="Times New Roman" w:eastAsia="Calibri" w:hAnsi="Times New Roman" w:cs="Times New Roman"/>
      <w:sz w:val="20"/>
      <w:szCs w:val="20"/>
      <w:lang w:val="lt-LT" w:eastAsia="lt-LT"/>
    </w:rPr>
  </w:style>
  <w:style w:type="character" w:customStyle="1" w:styleId="KomentarotekstasDiagrama">
    <w:name w:val="Komentaro tekstas Diagrama"/>
    <w:basedOn w:val="Numatytasispastraiposriftas"/>
    <w:link w:val="Komentarotekstas"/>
    <w:uiPriority w:val="99"/>
    <w:rsid w:val="007812E4"/>
    <w:rPr>
      <w:rFonts w:ascii="Times New Roman" w:eastAsia="Calibri" w:hAnsi="Times New Roman" w:cs="Times New Roman"/>
      <w:sz w:val="20"/>
      <w:szCs w:val="20"/>
      <w:lang w:val="lt-LT" w:eastAsia="lt-LT"/>
    </w:rPr>
  </w:style>
  <w:style w:type="character" w:customStyle="1" w:styleId="AntratsDiagrama">
    <w:name w:val="Antraštės Diagrama"/>
    <w:basedOn w:val="Numatytasispastraiposriftas"/>
    <w:link w:val="Antrats"/>
    <w:uiPriority w:val="99"/>
    <w:rsid w:val="007812E4"/>
    <w:rPr>
      <w:rFonts w:ascii="Times New Roman" w:eastAsia="Calibri" w:hAnsi="Times New Roman" w:cs="Times New Roman"/>
      <w:szCs w:val="20"/>
      <w:lang w:val="lt-LT" w:eastAsia="lt-LT"/>
    </w:rPr>
  </w:style>
  <w:style w:type="paragraph" w:styleId="Antrats">
    <w:name w:val="header"/>
    <w:basedOn w:val="prastasis"/>
    <w:link w:val="AntratsDiagrama"/>
    <w:uiPriority w:val="99"/>
    <w:unhideWhenUsed/>
    <w:rsid w:val="007812E4"/>
    <w:pPr>
      <w:tabs>
        <w:tab w:val="center" w:pos="4680"/>
        <w:tab w:val="right" w:pos="9360"/>
      </w:tabs>
      <w:spacing w:after="0" w:line="240" w:lineRule="auto"/>
    </w:pPr>
    <w:rPr>
      <w:rFonts w:ascii="Times New Roman" w:eastAsia="Calibri" w:hAnsi="Times New Roman" w:cs="Times New Roman"/>
      <w:szCs w:val="20"/>
      <w:lang w:val="lt-LT" w:eastAsia="lt-LT"/>
    </w:rPr>
  </w:style>
  <w:style w:type="character" w:customStyle="1" w:styleId="HeaderChar1">
    <w:name w:val="Header Char1"/>
    <w:basedOn w:val="Numatytasispastraiposriftas"/>
    <w:uiPriority w:val="99"/>
    <w:semiHidden/>
    <w:rsid w:val="007812E4"/>
  </w:style>
  <w:style w:type="character" w:customStyle="1" w:styleId="PoratDiagrama">
    <w:name w:val="Poraštė Diagrama"/>
    <w:basedOn w:val="Numatytasispastraiposriftas"/>
    <w:link w:val="Porat"/>
    <w:uiPriority w:val="99"/>
    <w:rsid w:val="007812E4"/>
    <w:rPr>
      <w:rFonts w:ascii="Times New Roman" w:eastAsia="Calibri" w:hAnsi="Times New Roman" w:cs="Times New Roman"/>
      <w:szCs w:val="20"/>
      <w:lang w:val="lt-LT" w:eastAsia="lt-LT"/>
    </w:rPr>
  </w:style>
  <w:style w:type="paragraph" w:styleId="Porat">
    <w:name w:val="footer"/>
    <w:basedOn w:val="prastasis"/>
    <w:link w:val="PoratDiagrama"/>
    <w:uiPriority w:val="99"/>
    <w:unhideWhenUsed/>
    <w:rsid w:val="007812E4"/>
    <w:pPr>
      <w:tabs>
        <w:tab w:val="center" w:pos="4680"/>
        <w:tab w:val="right" w:pos="9360"/>
      </w:tabs>
      <w:spacing w:after="0" w:line="240" w:lineRule="auto"/>
    </w:pPr>
    <w:rPr>
      <w:rFonts w:ascii="Times New Roman" w:eastAsia="Calibri" w:hAnsi="Times New Roman" w:cs="Times New Roman"/>
      <w:szCs w:val="20"/>
      <w:lang w:val="lt-LT" w:eastAsia="lt-LT"/>
    </w:rPr>
  </w:style>
  <w:style w:type="character" w:customStyle="1" w:styleId="FooterChar1">
    <w:name w:val="Footer Char1"/>
    <w:basedOn w:val="Numatytasispastraiposriftas"/>
    <w:uiPriority w:val="99"/>
    <w:semiHidden/>
    <w:rsid w:val="007812E4"/>
  </w:style>
  <w:style w:type="paragraph" w:styleId="Pavadinimas">
    <w:name w:val="Title"/>
    <w:basedOn w:val="prastasis"/>
    <w:link w:val="PavadinimasDiagrama"/>
    <w:autoRedefine/>
    <w:qFormat/>
    <w:rsid w:val="007812E4"/>
    <w:pPr>
      <w:tabs>
        <w:tab w:val="left" w:pos="0"/>
        <w:tab w:val="left" w:pos="6657"/>
      </w:tabs>
      <w:spacing w:after="0" w:line="240" w:lineRule="auto"/>
      <w:outlineLvl w:val="0"/>
    </w:pPr>
    <w:rPr>
      <w:rFonts w:ascii="Times New Roman" w:eastAsia="Calibri" w:hAnsi="Times New Roman" w:cs="Times New Roman"/>
      <w:b/>
      <w:kern w:val="28"/>
      <w:szCs w:val="20"/>
      <w:lang w:val="lt-LT" w:eastAsia="lt-LT"/>
    </w:rPr>
  </w:style>
  <w:style w:type="character" w:customStyle="1" w:styleId="PavadinimasDiagrama">
    <w:name w:val="Pavadinimas Diagrama"/>
    <w:basedOn w:val="Numatytasispastraiposriftas"/>
    <w:link w:val="Pavadinimas"/>
    <w:rsid w:val="007812E4"/>
    <w:rPr>
      <w:rFonts w:ascii="Times New Roman" w:eastAsia="Calibri" w:hAnsi="Times New Roman" w:cs="Times New Roman"/>
      <w:b/>
      <w:kern w:val="28"/>
      <w:szCs w:val="20"/>
      <w:lang w:val="lt-LT" w:eastAsia="lt-LT"/>
    </w:rPr>
  </w:style>
  <w:style w:type="paragraph" w:styleId="Pagrindinistekstas">
    <w:name w:val="Body Text"/>
    <w:basedOn w:val="prastasis"/>
    <w:link w:val="PagrindinistekstasDiagrama"/>
    <w:unhideWhenUsed/>
    <w:rsid w:val="007812E4"/>
    <w:pPr>
      <w:spacing w:after="120" w:line="240" w:lineRule="auto"/>
    </w:pPr>
    <w:rPr>
      <w:rFonts w:ascii="Times New Roman" w:eastAsia="Calibri" w:hAnsi="Times New Roman" w:cs="Times New Roman"/>
      <w:szCs w:val="20"/>
      <w:lang w:val="lt-LT" w:eastAsia="lt-LT"/>
    </w:rPr>
  </w:style>
  <w:style w:type="character" w:customStyle="1" w:styleId="PagrindinistekstasDiagrama">
    <w:name w:val="Pagrindinis tekstas Diagrama"/>
    <w:basedOn w:val="Numatytasispastraiposriftas"/>
    <w:link w:val="Pagrindinistekstas"/>
    <w:rsid w:val="007812E4"/>
    <w:rPr>
      <w:rFonts w:ascii="Times New Roman" w:eastAsia="Calibri" w:hAnsi="Times New Roman" w:cs="Times New Roman"/>
      <w:szCs w:val="20"/>
      <w:lang w:val="lt-LT" w:eastAsia="lt-LT"/>
    </w:rPr>
  </w:style>
  <w:style w:type="character" w:customStyle="1" w:styleId="KomentarotemaDiagrama">
    <w:name w:val="Komentaro tema Diagrama"/>
    <w:basedOn w:val="KomentarotekstasDiagrama"/>
    <w:link w:val="Komentarotema"/>
    <w:uiPriority w:val="99"/>
    <w:semiHidden/>
    <w:rsid w:val="007812E4"/>
    <w:rPr>
      <w:rFonts w:ascii="Times New Roman" w:eastAsia="Calibri" w:hAnsi="Times New Roman" w:cs="Times New Roman"/>
      <w:b/>
      <w:bCs/>
      <w:sz w:val="20"/>
      <w:szCs w:val="20"/>
      <w:lang w:val="lt-LT" w:eastAsia="lt-LT"/>
    </w:rPr>
  </w:style>
  <w:style w:type="paragraph" w:styleId="Komentarotema">
    <w:name w:val="annotation subject"/>
    <w:basedOn w:val="Komentarotekstas"/>
    <w:next w:val="Komentarotekstas"/>
    <w:link w:val="KomentarotemaDiagrama"/>
    <w:uiPriority w:val="99"/>
    <w:semiHidden/>
    <w:unhideWhenUsed/>
    <w:rsid w:val="007812E4"/>
    <w:rPr>
      <w:b/>
      <w:bCs/>
    </w:rPr>
  </w:style>
  <w:style w:type="character" w:customStyle="1" w:styleId="CommentSubjectChar1">
    <w:name w:val="Comment Subject Char1"/>
    <w:basedOn w:val="KomentarotekstasDiagrama"/>
    <w:uiPriority w:val="99"/>
    <w:semiHidden/>
    <w:rsid w:val="007812E4"/>
    <w:rPr>
      <w:rFonts w:ascii="Times New Roman" w:eastAsia="Calibri" w:hAnsi="Times New Roman" w:cs="Times New Roman"/>
      <w:b/>
      <w:bCs/>
      <w:sz w:val="20"/>
      <w:szCs w:val="20"/>
      <w:lang w:val="lt-LT" w:eastAsia="lt-LT"/>
    </w:rPr>
  </w:style>
  <w:style w:type="paragraph" w:styleId="Debesliotekstas">
    <w:name w:val="Balloon Text"/>
    <w:basedOn w:val="prastasis"/>
    <w:link w:val="DebesliotekstasDiagrama"/>
    <w:uiPriority w:val="99"/>
    <w:semiHidden/>
    <w:unhideWhenUsed/>
    <w:rsid w:val="007812E4"/>
    <w:pPr>
      <w:spacing w:after="0" w:line="240" w:lineRule="auto"/>
    </w:pPr>
    <w:rPr>
      <w:rFonts w:ascii="Tahoma" w:eastAsia="Calibri" w:hAnsi="Tahoma" w:cs="Tahoma"/>
      <w:sz w:val="16"/>
      <w:szCs w:val="16"/>
      <w:lang w:val="lt-LT" w:eastAsia="lt-LT"/>
    </w:rPr>
  </w:style>
  <w:style w:type="character" w:customStyle="1" w:styleId="DebesliotekstasDiagrama">
    <w:name w:val="Debesėlio tekstas Diagrama"/>
    <w:basedOn w:val="Numatytasispastraiposriftas"/>
    <w:link w:val="Debesliotekstas"/>
    <w:uiPriority w:val="99"/>
    <w:semiHidden/>
    <w:rsid w:val="007812E4"/>
    <w:rPr>
      <w:rFonts w:ascii="Tahoma" w:eastAsia="Calibri" w:hAnsi="Tahoma" w:cs="Tahoma"/>
      <w:sz w:val="16"/>
      <w:szCs w:val="16"/>
      <w:lang w:val="lt-LT" w:eastAsia="lt-LT"/>
    </w:rPr>
  </w:style>
  <w:style w:type="character" w:customStyle="1" w:styleId="Para0sChar">
    <w:name w:val="Para:0:s Char"/>
    <w:basedOn w:val="Numatytasispastraiposriftas"/>
    <w:link w:val="Para0s"/>
    <w:locked/>
    <w:rsid w:val="007812E4"/>
    <w:rPr>
      <w:rFonts w:ascii="Times New Roman" w:hAnsi="Times New Roman" w:cs="Times New Roman"/>
      <w:sz w:val="24"/>
      <w:lang w:val="x-none" w:eastAsia="de-DE"/>
    </w:rPr>
  </w:style>
  <w:style w:type="paragraph" w:customStyle="1" w:styleId="Para0s">
    <w:name w:val="Para:0:s"/>
    <w:basedOn w:val="prastasis"/>
    <w:link w:val="Para0sChar"/>
    <w:rsid w:val="007812E4"/>
    <w:pPr>
      <w:suppressAutoHyphens/>
      <w:spacing w:after="220" w:line="240" w:lineRule="auto"/>
    </w:pPr>
    <w:rPr>
      <w:rFonts w:ascii="Times New Roman" w:hAnsi="Times New Roman" w:cs="Times New Roman"/>
      <w:sz w:val="24"/>
      <w:lang w:val="x-none" w:eastAsia="de-DE"/>
    </w:rPr>
  </w:style>
  <w:style w:type="character" w:customStyle="1" w:styleId="BTEMEASMCAChar">
    <w:name w:val="BT EMEA_SMCA Char"/>
    <w:basedOn w:val="Numatytasispastraiposriftas"/>
    <w:link w:val="BTEMEASMCA"/>
    <w:locked/>
    <w:rsid w:val="007812E4"/>
    <w:rPr>
      <w:rFonts w:ascii="Times New Roman" w:hAnsi="Times New Roman" w:cs="Times New Roman"/>
      <w:lang w:val="lt-LT" w:eastAsia="x-none"/>
    </w:rPr>
  </w:style>
  <w:style w:type="paragraph" w:customStyle="1" w:styleId="BTEMEASMCA">
    <w:name w:val="BT EMEA_SMCA"/>
    <w:basedOn w:val="prastasis"/>
    <w:link w:val="BTEMEASMCAChar"/>
    <w:autoRedefine/>
    <w:rsid w:val="007812E4"/>
    <w:pPr>
      <w:tabs>
        <w:tab w:val="left" w:pos="1620"/>
      </w:tabs>
      <w:spacing w:after="0" w:line="240" w:lineRule="auto"/>
    </w:pPr>
    <w:rPr>
      <w:rFonts w:ascii="Times New Roman" w:hAnsi="Times New Roman" w:cs="Times New Roman"/>
      <w:lang w:val="lt-LT" w:eastAsia="x-none"/>
    </w:rPr>
  </w:style>
  <w:style w:type="paragraph" w:customStyle="1" w:styleId="PI-2EMEASMCA">
    <w:name w:val="PI-2 EMEA_SMCA"/>
    <w:basedOn w:val="Antrat3"/>
    <w:autoRedefine/>
    <w:rsid w:val="007812E4"/>
    <w:pPr>
      <w:keepLines/>
      <w:numPr>
        <w:numId w:val="1"/>
      </w:numPr>
      <w:tabs>
        <w:tab w:val="left" w:pos="567"/>
        <w:tab w:val="left" w:pos="1620"/>
      </w:tabs>
    </w:pPr>
    <w:rPr>
      <w:rFonts w:eastAsia="Calibri"/>
      <w:kern w:val="28"/>
      <w:lang w:eastAsia="en-US"/>
    </w:rPr>
  </w:style>
  <w:style w:type="paragraph" w:customStyle="1" w:styleId="BTbEMEASMCA">
    <w:name w:val="BT(b) EMEA_SMCA"/>
    <w:basedOn w:val="BTEMEASMCA"/>
    <w:autoRedefine/>
    <w:rsid w:val="007812E4"/>
    <w:rPr>
      <w:b/>
    </w:rPr>
  </w:style>
  <w:style w:type="character" w:customStyle="1" w:styleId="Document-Identity">
    <w:name w:val="Document-Identity"/>
    <w:basedOn w:val="Numatytasispastraiposriftas"/>
    <w:rsid w:val="007812E4"/>
    <w:rPr>
      <w:rFonts w:ascii="Times New Roman" w:hAnsi="Times New Roman" w:cs="Times New Roman" w:hint="default"/>
      <w:strike w:val="0"/>
      <w:dstrike w:val="0"/>
      <w:color w:val="auto"/>
      <w:sz w:val="24"/>
      <w:u w:val="none"/>
      <w:effect w:val="none"/>
      <w:vertAlign w:val="baseline"/>
    </w:rPr>
  </w:style>
  <w:style w:type="paragraph" w:styleId="Pataisymai">
    <w:name w:val="Revision"/>
    <w:hidden/>
    <w:uiPriority w:val="99"/>
    <w:semiHidden/>
    <w:rsid w:val="007812E4"/>
    <w:pPr>
      <w:spacing w:after="0" w:line="240" w:lineRule="auto"/>
    </w:pPr>
    <w:rPr>
      <w:rFonts w:ascii="Times New Roman" w:eastAsia="Calibri" w:hAnsi="Times New Roman" w:cs="Times New Roman"/>
      <w:szCs w:val="20"/>
      <w:lang w:val="lt-LT" w:eastAsia="lt-LT"/>
    </w:rPr>
  </w:style>
  <w:style w:type="character" w:styleId="Komentaronuoroda">
    <w:name w:val="annotation reference"/>
    <w:basedOn w:val="Numatytasispastraiposriftas"/>
    <w:uiPriority w:val="99"/>
    <w:semiHidden/>
    <w:unhideWhenUsed/>
    <w:rsid w:val="007812E4"/>
    <w:rPr>
      <w:sz w:val="16"/>
      <w:szCs w:val="16"/>
    </w:rPr>
  </w:style>
  <w:style w:type="paragraph" w:styleId="Sraopastraipa">
    <w:name w:val="List Paragraph"/>
    <w:basedOn w:val="prastasis"/>
    <w:uiPriority w:val="34"/>
    <w:qFormat/>
    <w:rsid w:val="0027513A"/>
    <w:pPr>
      <w:spacing w:after="200" w:line="276" w:lineRule="auto"/>
      <w:ind w:left="720"/>
      <w:contextualSpacing/>
    </w:pPr>
  </w:style>
  <w:style w:type="numbering" w:customStyle="1" w:styleId="Sraonra1">
    <w:name w:val="Sąrašo nėra1"/>
    <w:next w:val="Sraonra"/>
    <w:uiPriority w:val="99"/>
    <w:semiHidden/>
    <w:unhideWhenUsed/>
    <w:rsid w:val="007812E4"/>
  </w:style>
  <w:style w:type="character" w:customStyle="1" w:styleId="AntratsDiagrama1">
    <w:name w:val="Antraštės Diagrama1"/>
    <w:basedOn w:val="Numatytasispastraiposriftas"/>
    <w:uiPriority w:val="99"/>
    <w:semiHidden/>
    <w:rsid w:val="007812E4"/>
  </w:style>
  <w:style w:type="character" w:customStyle="1" w:styleId="PoratDiagrama1">
    <w:name w:val="Poraštė Diagrama1"/>
    <w:basedOn w:val="Numatytasispastraiposriftas"/>
    <w:uiPriority w:val="99"/>
    <w:semiHidden/>
    <w:rsid w:val="007812E4"/>
  </w:style>
  <w:style w:type="character" w:customStyle="1" w:styleId="KomentarotemaDiagrama1">
    <w:name w:val="Komentaro tema Diagrama1"/>
    <w:basedOn w:val="KomentarotekstasDiagrama"/>
    <w:uiPriority w:val="99"/>
    <w:semiHidden/>
    <w:rsid w:val="007812E4"/>
    <w:rPr>
      <w:rFonts w:ascii="Times New Roman" w:eastAsia="Calibri" w:hAnsi="Times New Roman" w:cs="Times New Roman"/>
      <w:b/>
      <w:bCs/>
      <w:sz w:val="20"/>
      <w:szCs w:val="20"/>
      <w:lang w:val="lt-LT" w:eastAsia="lt-LT"/>
    </w:rPr>
  </w:style>
  <w:style w:type="character" w:customStyle="1" w:styleId="UnresolvedMention1">
    <w:name w:val="Unresolved Mention1"/>
    <w:basedOn w:val="Numatytasispastraiposriftas"/>
    <w:uiPriority w:val="99"/>
    <w:semiHidden/>
    <w:unhideWhenUsed/>
    <w:rsid w:val="007812E4"/>
    <w:rPr>
      <w:color w:val="605E5C"/>
      <w:shd w:val="clear" w:color="auto" w:fill="E1DFDD"/>
    </w:rPr>
  </w:style>
  <w:style w:type="character" w:customStyle="1" w:styleId="UnresolvedMention2">
    <w:name w:val="Unresolved Mention2"/>
    <w:basedOn w:val="Numatytasispastraiposriftas"/>
    <w:uiPriority w:val="99"/>
    <w:semiHidden/>
    <w:unhideWhenUsed/>
    <w:rsid w:val="0027513A"/>
    <w:rPr>
      <w:color w:val="605E5C"/>
      <w:shd w:val="clear" w:color="auto" w:fill="E1DFDD"/>
    </w:rPr>
  </w:style>
  <w:style w:type="character" w:styleId="Neapdorotaspaminjimas">
    <w:name w:val="Unresolved Mention"/>
    <w:basedOn w:val="Numatytasispastraiposriftas"/>
    <w:uiPriority w:val="99"/>
    <w:semiHidden/>
    <w:unhideWhenUsed/>
    <w:rsid w:val="00B611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617193">
      <w:bodyDiv w:val="1"/>
      <w:marLeft w:val="0"/>
      <w:marRight w:val="0"/>
      <w:marTop w:val="0"/>
      <w:marBottom w:val="0"/>
      <w:divBdr>
        <w:top w:val="none" w:sz="0" w:space="0" w:color="auto"/>
        <w:left w:val="none" w:sz="0" w:space="0" w:color="auto"/>
        <w:bottom w:val="none" w:sz="0" w:space="0" w:color="auto"/>
        <w:right w:val="none" w:sz="0" w:space="0" w:color="auto"/>
      </w:divBdr>
    </w:div>
    <w:div w:id="869148367">
      <w:bodyDiv w:val="1"/>
      <w:marLeft w:val="0"/>
      <w:marRight w:val="0"/>
      <w:marTop w:val="0"/>
      <w:marBottom w:val="0"/>
      <w:divBdr>
        <w:top w:val="none" w:sz="0" w:space="0" w:color="auto"/>
        <w:left w:val="none" w:sz="0" w:space="0" w:color="auto"/>
        <w:bottom w:val="none" w:sz="0" w:space="0" w:color="auto"/>
        <w:right w:val="none" w:sz="0" w:space="0" w:color="auto"/>
      </w:divBdr>
    </w:div>
    <w:div w:id="1782147484">
      <w:bodyDiv w:val="1"/>
      <w:marLeft w:val="0"/>
      <w:marRight w:val="0"/>
      <w:marTop w:val="0"/>
      <w:marBottom w:val="0"/>
      <w:divBdr>
        <w:top w:val="none" w:sz="0" w:space="0" w:color="auto"/>
        <w:left w:val="none" w:sz="0" w:space="0" w:color="auto"/>
        <w:bottom w:val="none" w:sz="0" w:space="0" w:color="auto"/>
        <w:right w:val="none" w:sz="0" w:space="0" w:color="auto"/>
      </w:divBdr>
    </w:div>
    <w:div w:id="1862814955">
      <w:bodyDiv w:val="1"/>
      <w:marLeft w:val="0"/>
      <w:marRight w:val="0"/>
      <w:marTop w:val="0"/>
      <w:marBottom w:val="0"/>
      <w:divBdr>
        <w:top w:val="none" w:sz="0" w:space="0" w:color="auto"/>
        <w:left w:val="none" w:sz="0" w:space="0" w:color="auto"/>
        <w:bottom w:val="none" w:sz="0" w:space="0" w:color="auto"/>
        <w:right w:val="none" w:sz="0" w:space="0" w:color="auto"/>
      </w:divBdr>
    </w:div>
    <w:div w:id="1907916367">
      <w:bodyDiv w:val="1"/>
      <w:marLeft w:val="0"/>
      <w:marRight w:val="0"/>
      <w:marTop w:val="0"/>
      <w:marBottom w:val="0"/>
      <w:divBdr>
        <w:top w:val="none" w:sz="0" w:space="0" w:color="auto"/>
        <w:left w:val="none" w:sz="0" w:space="0" w:color="auto"/>
        <w:bottom w:val="none" w:sz="0" w:space="0" w:color="auto"/>
        <w:right w:val="none" w:sz="0" w:space="0" w:color="auto"/>
      </w:divBdr>
    </w:div>
    <w:div w:id="2145539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vkt.lrv.lt/l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225FB10449F04EB910E96B11F7EB45" ma:contentTypeVersion="14" ma:contentTypeDescription="Create a new document." ma:contentTypeScope="" ma:versionID="94297a920136a9d841c12d15f597f2a4">
  <xsd:schema xmlns:xsd="http://www.w3.org/2001/XMLSchema" xmlns:xs="http://www.w3.org/2001/XMLSchema" xmlns:p="http://schemas.microsoft.com/office/2006/metadata/properties" xmlns:ns2="23f4546c-f6f8-48ea-a8a2-ed4995f0972f" xmlns:ns3="82d6c8fa-9de3-4664-a790-4fc049747599" targetNamespace="http://schemas.microsoft.com/office/2006/metadata/properties" ma:root="true" ma:fieldsID="23de7ed171f7cf63d3224def1d4daef9" ns2:_="" ns3:_="">
    <xsd:import namespace="23f4546c-f6f8-48ea-a8a2-ed4995f0972f"/>
    <xsd:import namespace="82d6c8fa-9de3-4664-a790-4fc04974759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f4546c-f6f8-48ea-a8a2-ed4995f09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212336-f9ec-4128-b601-0a9484b3977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d6c8fa-9de3-4664-a790-4fc04974759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7b2044c6-3933-4811-9a6f-34d6d19ab9f1}" ma:internalName="TaxCatchAll" ma:showField="CatchAllData" ma:web="82d6c8fa-9de3-4664-a790-4fc0497475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3f4546c-f6f8-48ea-a8a2-ed4995f0972f">
      <Terms xmlns="http://schemas.microsoft.com/office/infopath/2007/PartnerControls"/>
    </lcf76f155ced4ddcb4097134ff3c332f>
    <TaxCatchAll xmlns="82d6c8fa-9de3-4664-a790-4fc04974759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BB0C45DC4AB445AAB60DD099DF0670" ma:contentTypeVersion="18" ma:contentTypeDescription="Create a new document." ma:contentTypeScope="" ma:versionID="6c3cb06eaabd0273045a73c29feb6a53">
  <xsd:schema xmlns:xsd="http://www.w3.org/2001/XMLSchema" xmlns:xs="http://www.w3.org/2001/XMLSchema" xmlns:p="http://schemas.microsoft.com/office/2006/metadata/properties" xmlns:ns3="c73bc793-85db-4eb2-92a7-eec9f650e948" xmlns:ns4="19988e2a-439c-43d1-8ce9-006a50b3ef0c" targetNamespace="http://schemas.microsoft.com/office/2006/metadata/properties" ma:root="true" ma:fieldsID="bbdb39d4738cdcf13ddd832a2860bfdc" ns3:_="" ns4:_="">
    <xsd:import namespace="c73bc793-85db-4eb2-92a7-eec9f650e948"/>
    <xsd:import namespace="19988e2a-439c-43d1-8ce9-006a50b3ef0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MediaServiceObjectDetectorVersions" minOccurs="0"/>
                <xsd:element ref="ns3:MediaServiceSystemTag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3bc793-85db-4eb2-92a7-eec9f650e9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_activity" ma:index="24" nillable="true" ma:displayName="_activity" ma:hidden="true" ma:internalName="_activity">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988e2a-439c-43d1-8ce9-006a50b3ef0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AEFF4D-A353-4FEA-95FB-438F7A9F5A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f4546c-f6f8-48ea-a8a2-ed4995f0972f"/>
    <ds:schemaRef ds:uri="82d6c8fa-9de3-4664-a790-4fc0497475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12A672-599E-4691-983B-8874500A5D57}">
  <ds:schemaRefs>
    <ds:schemaRef ds:uri="http://schemas.microsoft.com/office/2006/metadata/properties"/>
    <ds:schemaRef ds:uri="http://schemas.microsoft.com/office/infopath/2007/PartnerControls"/>
    <ds:schemaRef ds:uri="23f4546c-f6f8-48ea-a8a2-ed4995f0972f"/>
    <ds:schemaRef ds:uri="82d6c8fa-9de3-4664-a790-4fc049747599"/>
  </ds:schemaRefs>
</ds:datastoreItem>
</file>

<file path=customXml/itemProps3.xml><?xml version="1.0" encoding="utf-8"?>
<ds:datastoreItem xmlns:ds="http://schemas.openxmlformats.org/officeDocument/2006/customXml" ds:itemID="{8D186583-4A57-4F4F-ACD5-2FD51A22B9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3bc793-85db-4eb2-92a7-eec9f650e948"/>
    <ds:schemaRef ds:uri="19988e2a-439c-43d1-8ce9-006a50b3ef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3EB3D7-5EE0-460C-9280-F303A4196574}">
  <ds:schemaRefs>
    <ds:schemaRef ds:uri="http://schemas.microsoft.com/sharepoint/v3/contenttype/forms"/>
  </ds:schemaRefs>
</ds:datastoreItem>
</file>

<file path=docMetadata/LabelInfo.xml><?xml version="1.0" encoding="utf-8"?>
<clbl:labelList xmlns:clbl="http://schemas.microsoft.com/office/2020/mipLabelMetadata">
  <clbl:label id="{4cb7ee0a-7cdd-4bb7-a54b-8b7ef7106fc4}" enabled="0" method="" siteId="{4cb7ee0a-7cdd-4bb7-a54b-8b7ef7106fc4}" removed="1"/>
</clbl:labelList>
</file>

<file path=docProps/app.xml><?xml version="1.0" encoding="utf-8"?>
<Properties xmlns="http://schemas.openxmlformats.org/officeDocument/2006/extended-properties" xmlns:vt="http://schemas.openxmlformats.org/officeDocument/2006/docPropsVTypes">
  <Template>Normal</Template>
  <TotalTime>42</TotalTime>
  <Pages>8</Pages>
  <Words>11837</Words>
  <Characters>6748</Characters>
  <Application>Microsoft Office Word</Application>
  <DocSecurity>0</DocSecurity>
  <Lines>56</Lines>
  <Paragraphs>37</Paragraphs>
  <ScaleCrop>false</ScaleCrop>
  <HeadingPairs>
    <vt:vector size="8" baseType="variant">
      <vt:variant>
        <vt:lpstr>Pavadinimas</vt:lpstr>
      </vt:variant>
      <vt:variant>
        <vt:i4>1</vt:i4>
      </vt:variant>
      <vt:variant>
        <vt:lpstr>Antraštės</vt:lpstr>
      </vt:variant>
      <vt:variant>
        <vt:i4>100</vt:i4>
      </vt:variant>
      <vt:variant>
        <vt:lpstr>Title</vt:lpstr>
      </vt:variant>
      <vt:variant>
        <vt:i4>1</vt:i4>
      </vt:variant>
      <vt:variant>
        <vt:lpstr>Headings</vt:lpstr>
      </vt:variant>
      <vt:variant>
        <vt:i4>100</vt:i4>
      </vt:variant>
    </vt:vector>
  </HeadingPairs>
  <TitlesOfParts>
    <vt:vector size="202" baseType="lpstr">
      <vt:lpstr/>
      <vt:lpstr>I PRIEDAS</vt:lpstr>
      <vt:lpstr>PREPARATO CHARAKTERISTIKŲ SANTRAUKA</vt:lpstr>
      <vt:lpstr>    1.	VAISTINIO PREPARATO PAVADINIMAS</vt:lpstr>
      <vt:lpstr>    2.	KOKYBINĖ IR KIEKYBINĖ SUDĖTIS</vt:lpstr>
      <vt:lpstr>    3.	FARMACINĖ FORMA</vt:lpstr>
      <vt:lpstr>    4.	KLINIKINĖ INFORMACIJA</vt:lpstr>
      <vt:lpstr>        4.1	Terapinės indikacijos</vt:lpstr>
      <vt:lpstr>        4.2	Dozavimas ir vartojimo metodas</vt:lpstr>
      <vt:lpstr>        4.3	Kontraindikacijos</vt:lpstr>
      <vt:lpstr>        4.4	Specialūs įspėjimai ir atsargumo priemonės</vt:lpstr>
      <vt:lpstr>        4.5	Sąveika su kitais vaistiniais preparatais ir kitokia sąveika</vt:lpstr>
      <vt:lpstr>        4.6	Vaisingumas, nėštumo ir žindymo laikotarpis</vt:lpstr>
      <vt:lpstr>        4.7	Poveikis gebėjimui vairuoti ir valdyti mechanizmus</vt:lpstr>
      <vt:lpstr>        4.8	Nepageidaujamas poveikis</vt:lpstr>
      <vt:lpstr>        4.9	Perdozavimas</vt:lpstr>
      <vt:lpstr>    5.	FARMAKOLOGINĖS SAVYBĖS</vt:lpstr>
      <vt:lpstr>        5.1	Farmakodinaminės savybės</vt:lpstr>
      <vt:lpstr>        5.2	Farmakokinetinės savybės</vt:lpstr>
      <vt:lpstr>        5.3	Ikiklinikinių saugumo tyrimų duomenys</vt:lpstr>
      <vt:lpstr>    6.	FARMACINĖ INFORMACIJA</vt:lpstr>
      <vt:lpstr>        6.1	Pagalbinių medžiagų sąrašas</vt:lpstr>
      <vt:lpstr>        6.2	Nesuderinamumas</vt:lpstr>
      <vt:lpstr>        6.3	Tinkamumo laikas</vt:lpstr>
      <vt:lpstr>        6.4	Specialios laikymo sąlygos</vt:lpstr>
      <vt:lpstr>        6.5	Talpyklės pobūdis ir jos turinys</vt:lpstr>
      <vt:lpstr>        6.6	Specialūs reikalavimai vaistiniam preparatui naudoti ir ruošti</vt:lpstr>
      <vt:lpstr>    7.	REGISTRUOTOJAS</vt:lpstr>
      <vt:lpstr>    8.	REGISTRACIJOS PAŽYMĖJIMO NUMERIS</vt:lpstr>
      <vt:lpstr>    9.	REGISTRAVIMO / PERREGISTRAVIMODATA</vt:lpstr>
      <vt:lpstr>    10.	TEKSTO PERŽIŪROS DATA</vt:lpstr>
      <vt:lpstr/>
      <vt:lpstr>II PRIEDAS</vt:lpstr>
      <vt:lpstr>A. GAMINTOJAS, ATSAKINGAS UŽ SERIJŲ IŠLEIDIMĄ</vt:lpstr>
      <vt:lpstr>B. TIEKIMO IR VARTOJIMO SĄLYGOS AR APRIBOJIMAI</vt:lpstr>
      <vt:lpstr/>
      <vt:lpstr>III PRIEDAS</vt:lpstr>
      <vt:lpstr/>
      <vt:lpstr>A. ŽENKLINIMAS</vt:lpstr>
      <vt:lpstr>    INFORMACIJA ANT IŠORINĖS PAKUOTĖS</vt:lpstr>
      <vt:lpstr>        1.	VAISTINIO PREPARATO PAVADINIMAS</vt:lpstr>
      <vt:lpstr>        2.	VEIKLIOJI MEDŽIAGA IR JOS KIEKIS</vt:lpstr>
      <vt:lpstr>        3.	PAGALBINIŲ MEDŽIAGŲ SĄRAŠAS</vt:lpstr>
      <vt:lpstr>        4.	FARMACINĖ FORMA IR KIEKIS PAKUOTĖJE</vt:lpstr>
      <vt:lpstr>        5.	VARTOJIMO METODAS IR BŪDAS</vt:lpstr>
      <vt:lpstr>        6.	SPECIALUS ĮSPĖJIMAS, KAD VAISTINĮ PREPARATĄ BŪTINA LAIKYTI VAIKAMS NEPASTEBIM</vt:lpstr>
      <vt:lpstr>        7.	KITAS SPECIALUS ĮSPĖJIMAS (JEI REIKIA)</vt:lpstr>
      <vt:lpstr>        8.	TINKAMUMO LAIKAS</vt:lpstr>
      <vt:lpstr>        9.	SPECIALIOS LAIKYMO SĄLYGOS</vt:lpstr>
      <vt:lpstr>        10.	SPECIALIOS ATSARGUMO PRIEMONĖS DĖL NESUVARTOTO VAISTINIO PREPARATO AR JO ATL</vt:lpstr>
      <vt:lpstr>        REGISTRUOTOJO PAVADINIMAS IR ADRESAS</vt:lpstr>
      <vt:lpstr>        12.	REGISTRACIJOS PAŽYMĖJIMO NUMERIS</vt:lpstr>
      <vt:lpstr>        13.	SERIJOS NUMERIS</vt:lpstr>
      <vt:lpstr>        14.	PARDAVIMO (IŠDAVIMO) TVARKA</vt:lpstr>
      <vt:lpstr>        15.	VARTOJIMO INSTRUKCIJA</vt:lpstr>
      <vt:lpstr>        16.	INFORMACIJA BRAILIO RAŠTU</vt:lpstr>
      <vt:lpstr>UNIKALUS IDENTIFIKATORIUS – 2D BRŪKŠNINIS KODAS</vt:lpstr>
      <vt:lpstr>UNIKALUS IDENTIFIKATORIUS – ŽMONĖMS SUPRANTAMI DUOMENYS</vt:lpstr>
      <vt:lpstr>    MINIMALI INFORMACIJA ANT MAŽŲ VIDINIŲ PAKUOČIŲ</vt:lpstr>
      <vt:lpstr>        1.	VAISTINIO PREPARATO PAVADINIMAS IR VARTOJIMO BŪDAS</vt:lpstr>
      <vt:lpstr>        2.	VARTOJIMO METODAS</vt:lpstr>
      <vt:lpstr>        3.	TINKAMUMO LAIKAS</vt:lpstr>
      <vt:lpstr>        4.	SERIJOS NUMERIS</vt:lpstr>
      <vt:lpstr>        5.	KIEKIS (MASĖ, TŪRIS ARBA VIENETAI)</vt:lpstr>
      <vt:lpstr>        6.	KITA</vt:lpstr>
      <vt:lpstr>    INFORMACIJA ANT IŠORINĖS PAKUOTĖS</vt:lpstr>
      <vt:lpstr>        1.	VAISTINIO PREPARATO PAVADINIMAS</vt:lpstr>
      <vt:lpstr>        2.	VEIKLIOJI MEDŽIAGA IR JOS KIEKIS</vt:lpstr>
      <vt:lpstr>        3.	PAGALBINIŲ MEDŽIAGŲ SĄRAŠAS</vt:lpstr>
      <vt:lpstr>        4.	FARMACINĖ FORMA IR KIEKIS PAKUOTĖJE</vt:lpstr>
      <vt:lpstr>        5.	VARTOJIMO METODAS IR BŪDAS</vt:lpstr>
      <vt:lpstr>        6.	SPECIALUS ĮSPĖJIMAS, KAD VAISTINĮ PREPARATĄ BŪTINA LAIKYTI VAIKAMS NEPASTEBIM</vt:lpstr>
      <vt:lpstr>        7.	KITAS SPECIALUS ĮSPĖJIMAS (JEI REIKIA)</vt:lpstr>
      <vt:lpstr>        8.	TINKAMUMO LAIKAS</vt:lpstr>
      <vt:lpstr>        9.	SPECIALIOS LAIKYMO SĄLYGOS</vt:lpstr>
      <vt:lpstr>        10.	SPECIALIOS ATSARGUMO PRIEMONĖS DĖL NESUVARTOTO VAISTINIO PREPARATO AR JO ATL</vt:lpstr>
      <vt:lpstr>        REGISTRUOTOJO PAVADINIMAS IR ADRESAS</vt:lpstr>
      <vt:lpstr>        12.	REGISTRACIJOS PAŽYMĖJIMO NUMERIS</vt:lpstr>
      <vt:lpstr>        13.	SERIJOS NUMERIS</vt:lpstr>
      <vt:lpstr>        14.	PARDAVIMO (IŠDAVIMO) TVARKA</vt:lpstr>
      <vt:lpstr>        15.	VARTOJIMO INSTRUKCIJA</vt:lpstr>
      <vt:lpstr>        16.	INFORMACIJA BRAILIO RAŠTU</vt:lpstr>
      <vt:lpstr>UNIKALUS IDENTIFIKATORIUS – 2D BRŪKŠNINIS KODAS</vt:lpstr>
      <vt:lpstr>UNIKALUS IDENTIFIKATORIUS – ŽMONĖMS SUPRANTAMI DUOMENYS</vt:lpstr>
      <vt:lpstr>    MINIMALI INFORMACIJA ANT MAŽŲ VIDINIŲ PAKUOČIŲ</vt:lpstr>
      <vt:lpstr>        1.	VAISTINIO PREPARATO PAVADINIMAS IR VARTOJIMO BŪDAS</vt:lpstr>
      <vt:lpstr>        2.	VARTOJIMO METODAS</vt:lpstr>
      <vt:lpstr>        3.	TINKAMUMO LAIKAS</vt:lpstr>
      <vt:lpstr>        4.	SERIJOS NUMERIS</vt:lpstr>
      <vt:lpstr>        5.	KIEKIS (MASĖ, TŪRIS ARBA VIENETAI)</vt:lpstr>
      <vt:lpstr>        6.	KITA</vt:lpstr>
      <vt:lpstr/>
      <vt:lpstr/>
      <vt:lpstr/>
      <vt:lpstr/>
      <vt:lpstr/>
      <vt:lpstr/>
      <vt:lpstr/>
      <vt:lpstr/>
      <vt:lpstr/>
      <vt:lpstr/>
      <vt:lpstr/>
      <vt:lpstr>I PRIEDAS</vt:lpstr>
      <vt:lpstr>PREPARATO CHARAKTERISTIKŲ SANTRAUKA</vt:lpstr>
      <vt:lpstr>    1.	VAISTINIO PREPARATO PAVADINIMAS</vt:lpstr>
      <vt:lpstr>    2.	KOKYBINĖ IR KIEKYBINĖ SUDĖTIS</vt:lpstr>
      <vt:lpstr>    3.	FARMACINĖ FORMA</vt:lpstr>
      <vt:lpstr>    4.	KLINIKINĖ INFORMACIJA</vt:lpstr>
      <vt:lpstr>        4.1	Terapinės indikacijos</vt:lpstr>
      <vt:lpstr>        4.2	Dozavimas ir vartojimo metodas</vt:lpstr>
      <vt:lpstr>        4.3	Kontraindikacijos</vt:lpstr>
      <vt:lpstr>        4.4	Specialūs įspėjimai ir atsargumo priemonės</vt:lpstr>
      <vt:lpstr>        4.5	Sąveika su kitais vaistiniais preparatais ir kitokia sąveika</vt:lpstr>
      <vt:lpstr>        4.6	Vaisingumas, nėštumo ir žindymo laikotarpis</vt:lpstr>
      <vt:lpstr>        4.7	Poveikis gebėjimui vairuoti ir valdyti mechanizmus</vt:lpstr>
      <vt:lpstr>        4.8	Nepageidaujamas poveikis</vt:lpstr>
      <vt:lpstr>        4.9	Perdozavimas</vt:lpstr>
      <vt:lpstr>    5.	FARMAKOLOGINĖS SAVYBĖS</vt:lpstr>
      <vt:lpstr>        5.1	Farmakodinaminės savybės</vt:lpstr>
      <vt:lpstr>        5.2	Farmakokinetinės savybės</vt:lpstr>
      <vt:lpstr>        5.3	Ikiklinikinių saugumo tyrimų duomenys</vt:lpstr>
      <vt:lpstr>    6.	FARMACINĖ INFORMACIJA</vt:lpstr>
      <vt:lpstr>        6.1	Pagalbinių medžiagų sąrašas</vt:lpstr>
      <vt:lpstr>        6.2	Nesuderinamumas</vt:lpstr>
      <vt:lpstr>        6.3	Tinkamumo laikas</vt:lpstr>
      <vt:lpstr>        6.4	Specialios laikymo sąlygos</vt:lpstr>
      <vt:lpstr>        6.5	Talpyklės pobūdis ir jos turinys</vt:lpstr>
      <vt:lpstr>        6.6	Specialūs reikalavimai vaistiniam preparatui naudoti ir ruošti</vt:lpstr>
      <vt:lpstr>    7.	REGISTRUOTOJAS</vt:lpstr>
      <vt:lpstr>    8.	REGISTRACIJOS PAŽYMĖJIMO NUMERIS</vt:lpstr>
      <vt:lpstr>    9.	REGISTRAVIMO / PERREGISTRAVIMODATA</vt:lpstr>
      <vt:lpstr>    10.	TEKSTO PERŽIŪROS DATA</vt:lpstr>
      <vt:lpstr/>
      <vt:lpstr>II PRIEDAS</vt:lpstr>
      <vt:lpstr>A. GAMINTOJAS, ATSAKINGAS UŽ SERIJŲ IŠLEIDIMĄ</vt:lpstr>
      <vt:lpstr>B. TIEKIMO IR VARTOJIMO SĄLYGOS AR APRIBOJIMAI</vt:lpstr>
      <vt:lpstr/>
      <vt:lpstr>III PRIEDAS</vt:lpstr>
      <vt:lpstr/>
      <vt:lpstr>A. ŽENKLINIMAS</vt:lpstr>
      <vt:lpstr>    INFORMACIJA ANT IŠORINĖS PAKUOTĖS</vt:lpstr>
      <vt:lpstr>        1.	VAISTINIO PREPARATO PAVADINIMAS</vt:lpstr>
      <vt:lpstr>        2.	VEIKLIOJI MEDŽIAGA IR JOS KIEKIS</vt:lpstr>
      <vt:lpstr>        3.	PAGALBINIŲ MEDŽIAGŲ SĄRAŠAS</vt:lpstr>
      <vt:lpstr>        4.	FARMACINĖ FORMA IR KIEKIS PAKUOTĖJE</vt:lpstr>
      <vt:lpstr>        5.	VARTOJIMO METODAS IR BŪDAS</vt:lpstr>
      <vt:lpstr>        6.	SPECIALUS ĮSPĖJIMAS, KAD VAISTINĮ PREPARATĄ BŪTINA LAIKYTI VAIKAMS NEPASTEBIM</vt:lpstr>
      <vt:lpstr>        7.	KITAS SPECIALUS ĮSPĖJIMAS (JEI REIKIA)</vt:lpstr>
      <vt:lpstr>        8.	TINKAMUMO LAIKAS</vt:lpstr>
      <vt:lpstr>        9.	SPECIALIOS LAIKYMO SĄLYGOS</vt:lpstr>
      <vt:lpstr>        10.	SPECIALIOS ATSARGUMO PRIEMONĖS DĖL NESUVARTOTO VAISTINIO PREPARATO AR JO ATL</vt:lpstr>
      <vt:lpstr>        REGISTRUOTOJO PAVADINIMAS IR ADRESAS</vt:lpstr>
      <vt:lpstr>        12.	REGISTRACIJOS PAŽYMĖJIMO NUMERIS</vt:lpstr>
      <vt:lpstr>        13.	SERIJOS NUMERIS</vt:lpstr>
      <vt:lpstr>        14.	PARDAVIMO (IŠDAVIMO) TVARKA</vt:lpstr>
      <vt:lpstr>        15.	VARTOJIMO INSTRUKCIJA</vt:lpstr>
      <vt:lpstr>        16.	INFORMACIJA BRAILIO RAŠTU</vt:lpstr>
      <vt:lpstr>UNIKALUS IDENTIFIKATORIUS – 2D BRŪKŠNINIS KODAS</vt:lpstr>
      <vt:lpstr>UNIKALUS IDENTIFIKATORIUS – ŽMONĖMS SUPRANTAMI DUOMENYS</vt:lpstr>
      <vt:lpstr>    MINIMALI INFORMACIJA ANT MAŽŲ VIDINIŲ PAKUOČIŲ</vt:lpstr>
      <vt:lpstr>        1.	VAISTINIO PREPARATO PAVADINIMAS IR VARTOJIMO BŪDAS</vt:lpstr>
      <vt:lpstr>        2.	VARTOJIMO METODAS</vt:lpstr>
      <vt:lpstr>        3.	TINKAMUMO LAIKAS</vt:lpstr>
      <vt:lpstr>        4.	SERIJOS NUMERIS</vt:lpstr>
      <vt:lpstr>        5.	KIEKIS (MASĖ, TŪRIS ARBA VIENETAI)</vt:lpstr>
      <vt:lpstr>        6.	KITA</vt:lpstr>
      <vt:lpstr>    INFORMACIJA ANT IŠORINĖS PAKUOTĖS</vt:lpstr>
      <vt:lpstr>        1.	VAISTINIO PREPARATO PAVADINIMAS</vt:lpstr>
      <vt:lpstr>        2.	VEIKLIOJI MEDŽIAGA IR JOS KIEKIS</vt:lpstr>
      <vt:lpstr>        3.	PAGALBINIŲ MEDŽIAGŲ SĄRAŠAS</vt:lpstr>
      <vt:lpstr>        4.	FARMACINĖ FORMA IR KIEKIS PAKUOTĖJE</vt:lpstr>
      <vt:lpstr>        5.	VARTOJIMO METODAS IR BŪDAS</vt:lpstr>
      <vt:lpstr>        6.	SPECIALUS ĮSPĖJIMAS, KAD VAISTINĮ PREPARATĄ BŪTINA LAIKYTI VAIKAMS NEPASTEBIM</vt:lpstr>
      <vt:lpstr>        7.	KITAS SPECIALUS ĮSPĖJIMAS (JEI REIKIA)</vt:lpstr>
      <vt:lpstr>        8.	TINKAMUMO LAIKAS</vt:lpstr>
      <vt:lpstr>        9.	SPECIALIOS LAIKYMO SĄLYGOS</vt:lpstr>
      <vt:lpstr>        10.	SPECIALIOS ATSARGUMO PRIEMONĖS DĖL NESUVARTOTO VAISTINIO PREPARATO AR JO ATL</vt:lpstr>
      <vt:lpstr>        REGISTRUOTOJO PAVADINIMAS IR ADRESAS</vt:lpstr>
      <vt:lpstr>        12.	REGISTRACIJOS PAŽYMĖJIMO NUMERIS</vt:lpstr>
      <vt:lpstr>        13.	SERIJOS NUMERIS</vt:lpstr>
      <vt:lpstr>        14.	PARDAVIMO (IŠDAVIMO) TVARKA</vt:lpstr>
      <vt:lpstr>        15.	VARTOJIMO INSTRUKCIJA</vt:lpstr>
      <vt:lpstr>        16.	INFORMACIJA BRAILIO RAŠTU</vt:lpstr>
      <vt:lpstr>UNIKALUS IDENTIFIKATORIUS – 2D BRŪKŠNINIS KODAS</vt:lpstr>
      <vt:lpstr>UNIKALUS IDENTIFIKATORIUS – ŽMONĖMS SUPRANTAMI DUOMENYS</vt:lpstr>
      <vt:lpstr>    MINIMALI INFORMACIJA ANT MAŽŲ VIDINIŲ PAKUOČIŲ</vt:lpstr>
      <vt:lpstr>        1.	VAISTINIO PREPARATO PAVADINIMAS IR VARTOJIMO BŪDAS</vt:lpstr>
      <vt:lpstr>        2.	VARTOJIMO METODAS</vt:lpstr>
      <vt:lpstr>        3.	TINKAMUMO LAIKAS</vt:lpstr>
      <vt:lpstr>        4.	SERIJOS NUMERIS</vt:lpstr>
      <vt:lpstr>        5.	KIEKIS (MASĖ, TŪRIS ARBA VIENETAI)</vt:lpstr>
      <vt:lpstr>        6.	KITA</vt:lpstr>
      <vt:lpstr/>
      <vt:lpstr/>
      <vt:lpstr/>
      <vt:lpstr/>
      <vt:lpstr/>
      <vt:lpstr/>
      <vt:lpstr/>
      <vt:lpstr/>
      <vt:lpstr/>
      <vt:lpstr/>
    </vt:vector>
  </TitlesOfParts>
  <Company>Bayer AG</Company>
  <LinksUpToDate>false</LinksUpToDate>
  <CharactersWithSpaces>18548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 Pukeleviciene</dc:creator>
  <cp:keywords/>
  <dc:description/>
  <cp:lastModifiedBy>Gintarė Balčiūnaitytė</cp:lastModifiedBy>
  <cp:revision>38</cp:revision>
  <dcterms:created xsi:type="dcterms:W3CDTF">2026-03-09T09:11:00Z</dcterms:created>
  <dcterms:modified xsi:type="dcterms:W3CDTF">2026-05-27T06:09:00Z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f850223-87a8-40c3-9eb2-432606efca2a_Enabled">
    <vt:lpwstr>true</vt:lpwstr>
  </property>
  <property fmtid="{D5CDD505-2E9C-101B-9397-08002B2CF9AE}" pid="3" name="MSIP_Label_7f850223-87a8-40c3-9eb2-432606efca2a_SetDate">
    <vt:lpwstr>2023-11-26T11:05:46Z</vt:lpwstr>
  </property>
  <property fmtid="{D5CDD505-2E9C-101B-9397-08002B2CF9AE}" pid="4" name="MSIP_Label_7f850223-87a8-40c3-9eb2-432606efca2a_Method">
    <vt:lpwstr>Privileged</vt:lpwstr>
  </property>
  <property fmtid="{D5CDD505-2E9C-101B-9397-08002B2CF9AE}" pid="5" name="MSIP_Label_7f850223-87a8-40c3-9eb2-432606efca2a_Name">
    <vt:lpwstr>7f850223-87a8-40c3-9eb2-432606efca2a</vt:lpwstr>
  </property>
  <property fmtid="{D5CDD505-2E9C-101B-9397-08002B2CF9AE}" pid="6" name="MSIP_Label_7f850223-87a8-40c3-9eb2-432606efca2a_SiteId">
    <vt:lpwstr>fcb2b37b-5da0-466b-9b83-0014b67a7c78</vt:lpwstr>
  </property>
  <property fmtid="{D5CDD505-2E9C-101B-9397-08002B2CF9AE}" pid="7" name="MSIP_Label_7f850223-87a8-40c3-9eb2-432606efca2a_ActionId">
    <vt:lpwstr>637ebd63-d855-44d3-93d2-3f5a1426129d</vt:lpwstr>
  </property>
  <property fmtid="{D5CDD505-2E9C-101B-9397-08002B2CF9AE}" pid="8" name="MSIP_Label_7f850223-87a8-40c3-9eb2-432606efca2a_ContentBits">
    <vt:lpwstr>0</vt:lpwstr>
  </property>
  <property fmtid="{D5CDD505-2E9C-101B-9397-08002B2CF9AE}" pid="9" name="ContentTypeId">
    <vt:lpwstr>0x0101002FBB0C45DC4AB445AAB60DD099DF0670</vt:lpwstr>
  </property>
  <property fmtid="{D5CDD505-2E9C-101B-9397-08002B2CF9AE}" pid="10" name="MediaServiceImageTags">
    <vt:lpwstr/>
  </property>
</Properties>
</file>