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CC0A9" w14:textId="77777777" w:rsidR="00FF3B03" w:rsidRPr="002D65CB" w:rsidRDefault="00FF3B03" w:rsidP="00FF3B03">
      <w:pPr>
        <w:spacing w:after="0" w:line="240" w:lineRule="auto"/>
        <w:rPr>
          <w:rFonts w:ascii="Times New Roman" w:eastAsia="Times New Roman" w:hAnsi="Times New Roman" w:cs="Times New Roman"/>
          <w:kern w:val="0"/>
          <w:sz w:val="22"/>
          <w:szCs w:val="22"/>
          <w:lang w:eastAsia="lt-LT"/>
          <w14:ligatures w14:val="none"/>
        </w:rPr>
      </w:pPr>
    </w:p>
    <w:p w14:paraId="1E67C958"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EA4066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596FB5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C35ACA5"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22D26E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93B755D"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912691E"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257992A"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59B9DF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E09334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200028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56CEA0D"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2E5BD0BC"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363983D"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ED40AC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7ADDA4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39C480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D84647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B0F62AE"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849763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5480C7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8141DAF" w14:textId="77777777" w:rsidR="00FF3B03" w:rsidRPr="00FF3B03" w:rsidRDefault="00FF3B03" w:rsidP="00FF3B03">
      <w:pPr>
        <w:spacing w:after="0" w:line="240" w:lineRule="auto"/>
        <w:jc w:val="center"/>
        <w:rPr>
          <w:rFonts w:ascii="Times New Roman" w:eastAsia="Times New Roman" w:hAnsi="Times New Roman" w:cs="Times New Roman"/>
          <w:b/>
          <w:kern w:val="0"/>
          <w:sz w:val="22"/>
          <w:szCs w:val="22"/>
          <w:lang w:val="lt-LT" w:eastAsia="lt-LT"/>
          <w14:ligatures w14:val="none"/>
        </w:rPr>
      </w:pPr>
    </w:p>
    <w:p w14:paraId="06C3893C" w14:textId="77777777" w:rsidR="00FF3B03" w:rsidRPr="00FF3B03" w:rsidRDefault="00FF3B03" w:rsidP="00FF3B03">
      <w:pPr>
        <w:spacing w:after="0" w:line="240" w:lineRule="auto"/>
        <w:jc w:val="center"/>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A. ŽENKLINIMAS</w:t>
      </w:r>
    </w:p>
    <w:p w14:paraId="1674814A"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br w:type="page"/>
      </w:r>
      <w:r w:rsidRPr="00FF3B03">
        <w:rPr>
          <w:rFonts w:ascii="Times New Roman" w:eastAsia="Times New Roman" w:hAnsi="Times New Roman" w:cs="Times New Roman"/>
          <w:b/>
          <w:kern w:val="0"/>
          <w:sz w:val="22"/>
          <w:szCs w:val="22"/>
          <w:lang w:val="lt-LT" w:eastAsia="lt-LT"/>
          <w14:ligatures w14:val="none"/>
        </w:rPr>
        <w:lastRenderedPageBreak/>
        <w:t>INFORMACIJA ANT IŠORINĖS PAKUOTĖS</w:t>
      </w:r>
    </w:p>
    <w:p w14:paraId="0E90BA18"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kern w:val="0"/>
          <w:sz w:val="22"/>
          <w:szCs w:val="22"/>
          <w:lang w:val="lt-LT" w:eastAsia="lt-LT"/>
          <w14:ligatures w14:val="none"/>
        </w:rPr>
      </w:pPr>
    </w:p>
    <w:p w14:paraId="613FE5C3"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kern w:val="0"/>
          <w:sz w:val="22"/>
          <w:szCs w:val="22"/>
          <w:lang w:val="lt-LT" w:eastAsia="lt-LT"/>
          <w14:ligatures w14:val="none"/>
        </w:rPr>
      </w:pPr>
      <w:r w:rsidRPr="00FF3B03">
        <w:rPr>
          <w:rFonts w:ascii="Times New Roman" w:eastAsia="Times New Roman" w:hAnsi="Times New Roman" w:cs="Times New Roman"/>
          <w:b/>
          <w:caps/>
          <w:kern w:val="0"/>
          <w:sz w:val="22"/>
          <w:szCs w:val="22"/>
          <w:lang w:val="lt-LT" w:eastAsia="lt-LT"/>
          <w14:ligatures w14:val="none"/>
        </w:rPr>
        <w:t>kartono dėžutė</w:t>
      </w:r>
    </w:p>
    <w:p w14:paraId="6B5E48C6"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B1AB31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A554734" w14:textId="77777777" w:rsidR="00FF3B03" w:rsidRPr="00FF3B03" w:rsidRDefault="00FF3B03" w:rsidP="00FF3B03">
      <w:pPr>
        <w:keepNext/>
        <w:pBdr>
          <w:top w:val="single" w:sz="4" w:space="1" w:color="auto"/>
          <w:left w:val="single" w:sz="4" w:space="4" w:color="auto"/>
          <w:bottom w:val="single" w:sz="4" w:space="1" w:color="auto"/>
          <w:right w:val="single" w:sz="4" w:space="4" w:color="auto"/>
        </w:pBdr>
        <w:suppressAutoHyphens/>
        <w:spacing w:after="0" w:line="240" w:lineRule="auto"/>
        <w:ind w:left="567" w:hanging="567"/>
        <w:outlineLvl w:val="0"/>
        <w:rPr>
          <w:rFonts w:ascii="Times New Roman" w:eastAsia="Times New Roman" w:hAnsi="Times New Roman" w:cs="Times New Roman"/>
          <w:b/>
          <w:caps/>
          <w:kern w:val="28"/>
          <w:sz w:val="22"/>
          <w:szCs w:val="22"/>
          <w:lang w:val="lt-LT"/>
          <w14:ligatures w14:val="none"/>
        </w:rPr>
      </w:pPr>
      <w:r w:rsidRPr="00FF3B03">
        <w:rPr>
          <w:rFonts w:ascii="Times New Roman" w:eastAsia="Times New Roman" w:hAnsi="Times New Roman" w:cs="Times New Roman"/>
          <w:b/>
          <w:caps/>
          <w:kern w:val="28"/>
          <w:sz w:val="22"/>
          <w:szCs w:val="22"/>
          <w:lang w:val="lt-LT"/>
          <w14:ligatures w14:val="none"/>
        </w:rPr>
        <w:t>1.</w:t>
      </w:r>
      <w:r w:rsidRPr="00FF3B03">
        <w:rPr>
          <w:rFonts w:ascii="Times New Roman" w:eastAsia="Times New Roman" w:hAnsi="Times New Roman" w:cs="Times New Roman"/>
          <w:b/>
          <w:caps/>
          <w:kern w:val="28"/>
          <w:sz w:val="22"/>
          <w:szCs w:val="22"/>
          <w:lang w:val="lt-LT"/>
          <w14:ligatures w14:val="none"/>
        </w:rPr>
        <w:tab/>
        <w:t>VAISTINIO PREPARATO PAVADINIMAS</w:t>
      </w:r>
    </w:p>
    <w:p w14:paraId="64998B8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18A9A9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betaserc 24 mg tabletės</w:t>
      </w:r>
    </w:p>
    <w:p w14:paraId="6D5ACB22"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betahistino dihidrochloridas</w:t>
      </w:r>
    </w:p>
    <w:p w14:paraId="4F2FBD7A"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584E156" w14:textId="77777777" w:rsidR="00FF3B03" w:rsidRPr="00FF3B03" w:rsidRDefault="00FF3B03" w:rsidP="00FF3B03">
      <w:pPr>
        <w:keepNext/>
        <w:pBdr>
          <w:top w:val="single" w:sz="4" w:space="1" w:color="auto"/>
          <w:left w:val="single" w:sz="4" w:space="4" w:color="auto"/>
          <w:bottom w:val="single" w:sz="4" w:space="1" w:color="auto"/>
          <w:right w:val="single" w:sz="4" w:space="4" w:color="auto"/>
        </w:pBdr>
        <w:suppressAutoHyphens/>
        <w:spacing w:after="0" w:line="240" w:lineRule="auto"/>
        <w:ind w:left="567" w:hanging="567"/>
        <w:outlineLvl w:val="0"/>
        <w:rPr>
          <w:rFonts w:ascii="Times New Roman" w:eastAsia="Times New Roman" w:hAnsi="Times New Roman" w:cs="Times New Roman"/>
          <w:b/>
          <w:caps/>
          <w:kern w:val="28"/>
          <w:sz w:val="22"/>
          <w:szCs w:val="22"/>
          <w:lang w:val="lt-LT"/>
          <w14:ligatures w14:val="none"/>
        </w:rPr>
      </w:pPr>
      <w:r w:rsidRPr="00FF3B03">
        <w:rPr>
          <w:rFonts w:ascii="Times New Roman" w:eastAsia="Times New Roman" w:hAnsi="Times New Roman" w:cs="Times New Roman"/>
          <w:b/>
          <w:caps/>
          <w:kern w:val="28"/>
          <w:sz w:val="22"/>
          <w:szCs w:val="22"/>
          <w:lang w:val="lt-LT"/>
          <w14:ligatures w14:val="none"/>
        </w:rPr>
        <w:t>2.</w:t>
      </w:r>
      <w:r w:rsidRPr="00FF3B03">
        <w:rPr>
          <w:rFonts w:ascii="Times New Roman" w:eastAsia="Times New Roman" w:hAnsi="Times New Roman" w:cs="Times New Roman"/>
          <w:b/>
          <w:caps/>
          <w:kern w:val="28"/>
          <w:sz w:val="22"/>
          <w:szCs w:val="22"/>
          <w:lang w:val="lt-LT"/>
          <w14:ligatures w14:val="none"/>
        </w:rPr>
        <w:tab/>
        <w:t>VEIKLIOJI MEDŽIAGA IR JOS KIEKIS</w:t>
      </w:r>
    </w:p>
    <w:p w14:paraId="05C58F4A"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p>
    <w:p w14:paraId="0716C4D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Kiekvienoje tabletėje yra 24 mg betahistino dihidrochlorido.</w:t>
      </w:r>
    </w:p>
    <w:p w14:paraId="0F8AB72A"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7A1832C"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A3222AC" w14:textId="77777777" w:rsidR="00FF3B03" w:rsidRPr="00FF3B03" w:rsidRDefault="00FF3B03" w:rsidP="00FF3B03">
      <w:pPr>
        <w:keepNext/>
        <w:pBdr>
          <w:top w:val="single" w:sz="4" w:space="1" w:color="auto"/>
          <w:left w:val="single" w:sz="4" w:space="4" w:color="auto"/>
          <w:bottom w:val="single" w:sz="4" w:space="1" w:color="auto"/>
          <w:right w:val="single" w:sz="4" w:space="4" w:color="auto"/>
        </w:pBdr>
        <w:suppressAutoHyphens/>
        <w:spacing w:after="0" w:line="240" w:lineRule="auto"/>
        <w:ind w:left="567" w:hanging="567"/>
        <w:outlineLvl w:val="0"/>
        <w:rPr>
          <w:rFonts w:ascii="Times New Roman" w:eastAsia="Times New Roman" w:hAnsi="Times New Roman" w:cs="Times New Roman"/>
          <w:b/>
          <w:caps/>
          <w:kern w:val="28"/>
          <w:sz w:val="22"/>
          <w:szCs w:val="22"/>
          <w:lang w:val="lt-LT"/>
          <w14:ligatures w14:val="none"/>
        </w:rPr>
      </w:pPr>
      <w:r w:rsidRPr="00FF3B03">
        <w:rPr>
          <w:rFonts w:ascii="Times New Roman" w:eastAsia="Times New Roman" w:hAnsi="Times New Roman" w:cs="Times New Roman"/>
          <w:b/>
          <w:caps/>
          <w:kern w:val="28"/>
          <w:sz w:val="22"/>
          <w:szCs w:val="22"/>
          <w:lang w:val="lt-LT"/>
          <w14:ligatures w14:val="none"/>
        </w:rPr>
        <w:t>3.</w:t>
      </w:r>
      <w:r w:rsidRPr="00FF3B03">
        <w:rPr>
          <w:rFonts w:ascii="Times New Roman" w:eastAsia="Times New Roman" w:hAnsi="Times New Roman" w:cs="Times New Roman"/>
          <w:b/>
          <w:caps/>
          <w:kern w:val="28"/>
          <w:sz w:val="22"/>
          <w:szCs w:val="22"/>
          <w:lang w:val="lt-LT"/>
          <w14:ligatures w14:val="none"/>
        </w:rPr>
        <w:tab/>
        <w:t>PAGALBINIŲ MEDŽIAGŲ SĄRAŠAS</w:t>
      </w:r>
    </w:p>
    <w:p w14:paraId="20690BB6"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8F2F5D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BCD55AE" w14:textId="77777777" w:rsidR="00FF3B03" w:rsidRPr="00FF3B03" w:rsidRDefault="00FF3B03" w:rsidP="00FF3B03">
      <w:pPr>
        <w:keepNext/>
        <w:pBdr>
          <w:top w:val="single" w:sz="4" w:space="1" w:color="auto"/>
          <w:left w:val="single" w:sz="4" w:space="4" w:color="auto"/>
          <w:bottom w:val="single" w:sz="4" w:space="1" w:color="auto"/>
          <w:right w:val="single" w:sz="4" w:space="4" w:color="auto"/>
        </w:pBdr>
        <w:suppressAutoHyphens/>
        <w:spacing w:after="0" w:line="240" w:lineRule="auto"/>
        <w:ind w:left="567" w:hanging="567"/>
        <w:outlineLvl w:val="0"/>
        <w:rPr>
          <w:rFonts w:ascii="Times New Roman" w:eastAsia="Times New Roman" w:hAnsi="Times New Roman" w:cs="Times New Roman"/>
          <w:b/>
          <w:caps/>
          <w:kern w:val="28"/>
          <w:sz w:val="22"/>
          <w:szCs w:val="22"/>
          <w:lang w:val="lt-LT"/>
          <w14:ligatures w14:val="none"/>
        </w:rPr>
      </w:pPr>
      <w:r w:rsidRPr="00FF3B03">
        <w:rPr>
          <w:rFonts w:ascii="Times New Roman" w:eastAsia="Times New Roman" w:hAnsi="Times New Roman" w:cs="Times New Roman"/>
          <w:b/>
          <w:caps/>
          <w:kern w:val="28"/>
          <w:sz w:val="22"/>
          <w:szCs w:val="22"/>
          <w:lang w:val="lt-LT"/>
          <w14:ligatures w14:val="none"/>
        </w:rPr>
        <w:t>4.</w:t>
      </w:r>
      <w:r w:rsidRPr="00FF3B03">
        <w:rPr>
          <w:rFonts w:ascii="Times New Roman" w:eastAsia="Times New Roman" w:hAnsi="Times New Roman" w:cs="Times New Roman"/>
          <w:b/>
          <w:caps/>
          <w:kern w:val="28"/>
          <w:sz w:val="22"/>
          <w:szCs w:val="22"/>
          <w:lang w:val="lt-LT"/>
          <w14:ligatures w14:val="none"/>
        </w:rPr>
        <w:tab/>
        <w:t>FARMACINĖ FORMA IR KIEKIS PAKUOTĖJE</w:t>
      </w:r>
    </w:p>
    <w:p w14:paraId="2F5CA65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0661EF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highlight w:val="lightGray"/>
          <w:lang w:val="lt-LT" w:eastAsia="lt-LT"/>
          <w14:ligatures w14:val="none"/>
        </w:rPr>
        <w:t>Tabletės</w:t>
      </w:r>
    </w:p>
    <w:p w14:paraId="60B05E6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50 tablečių</w:t>
      </w:r>
    </w:p>
    <w:p w14:paraId="6921E0BE" w14:textId="608FD0FC"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3B7BEA0"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B18E5A7" w14:textId="77777777" w:rsidR="00FF3B03" w:rsidRPr="00FF3B03" w:rsidRDefault="00FF3B03" w:rsidP="00FF3B03">
      <w:pPr>
        <w:keepNext/>
        <w:pBdr>
          <w:top w:val="single" w:sz="4" w:space="1" w:color="auto"/>
          <w:left w:val="single" w:sz="4" w:space="4" w:color="auto"/>
          <w:bottom w:val="single" w:sz="4" w:space="1" w:color="auto"/>
          <w:right w:val="single" w:sz="4" w:space="4" w:color="auto"/>
        </w:pBdr>
        <w:suppressAutoHyphens/>
        <w:spacing w:after="0" w:line="240" w:lineRule="auto"/>
        <w:ind w:left="567" w:hanging="567"/>
        <w:outlineLvl w:val="0"/>
        <w:rPr>
          <w:rFonts w:ascii="Times New Roman" w:eastAsia="Times New Roman" w:hAnsi="Times New Roman" w:cs="Times New Roman"/>
          <w:b/>
          <w:caps/>
          <w:kern w:val="28"/>
          <w:sz w:val="22"/>
          <w:szCs w:val="22"/>
          <w:lang w:val="lt-LT"/>
          <w14:ligatures w14:val="none"/>
        </w:rPr>
      </w:pPr>
      <w:r w:rsidRPr="00FF3B03">
        <w:rPr>
          <w:rFonts w:ascii="Times New Roman" w:eastAsia="Times New Roman" w:hAnsi="Times New Roman" w:cs="Times New Roman"/>
          <w:b/>
          <w:caps/>
          <w:kern w:val="28"/>
          <w:sz w:val="22"/>
          <w:szCs w:val="22"/>
          <w:lang w:val="lt-LT"/>
          <w14:ligatures w14:val="none"/>
        </w:rPr>
        <w:t>5.</w:t>
      </w:r>
      <w:r w:rsidRPr="00FF3B03">
        <w:rPr>
          <w:rFonts w:ascii="Times New Roman" w:eastAsia="Times New Roman" w:hAnsi="Times New Roman" w:cs="Times New Roman"/>
          <w:b/>
          <w:caps/>
          <w:kern w:val="28"/>
          <w:sz w:val="22"/>
          <w:szCs w:val="22"/>
          <w:lang w:val="lt-LT"/>
          <w14:ligatures w14:val="none"/>
        </w:rPr>
        <w:tab/>
        <w:t>VARTOJIMO METODAS IR BŪDAS</w:t>
      </w:r>
    </w:p>
    <w:p w14:paraId="152F163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A7491C0"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Vartoti per burną.</w:t>
      </w:r>
    </w:p>
    <w:p w14:paraId="7508550E"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Prieš vartojimą perskaitykite pakuotės lapelį.</w:t>
      </w:r>
    </w:p>
    <w:p w14:paraId="5BB3DFEA"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EA1E828"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453F955" w14:textId="77777777" w:rsidR="00FF3B03" w:rsidRPr="00FF3B03" w:rsidRDefault="00FF3B03" w:rsidP="00FF3B03">
      <w:pPr>
        <w:keepNext/>
        <w:pBdr>
          <w:top w:val="single" w:sz="4" w:space="1" w:color="auto"/>
          <w:left w:val="single" w:sz="4" w:space="4" w:color="auto"/>
          <w:bottom w:val="single" w:sz="4" w:space="1" w:color="auto"/>
          <w:right w:val="single" w:sz="4" w:space="4" w:color="auto"/>
        </w:pBdr>
        <w:suppressAutoHyphens/>
        <w:spacing w:after="0" w:line="240" w:lineRule="auto"/>
        <w:ind w:left="567" w:hanging="567"/>
        <w:outlineLvl w:val="0"/>
        <w:rPr>
          <w:rFonts w:ascii="Times New Roman" w:eastAsia="Times New Roman" w:hAnsi="Times New Roman" w:cs="Times New Roman"/>
          <w:b/>
          <w:caps/>
          <w:kern w:val="28"/>
          <w:sz w:val="22"/>
          <w:szCs w:val="22"/>
          <w:lang w:val="lt-LT"/>
          <w14:ligatures w14:val="none"/>
        </w:rPr>
      </w:pPr>
      <w:r w:rsidRPr="00FF3B03">
        <w:rPr>
          <w:rFonts w:ascii="Times New Roman" w:eastAsia="Times New Roman" w:hAnsi="Times New Roman" w:cs="Times New Roman"/>
          <w:b/>
          <w:caps/>
          <w:kern w:val="28"/>
          <w:sz w:val="22"/>
          <w:szCs w:val="22"/>
          <w:lang w:val="lt-LT"/>
          <w14:ligatures w14:val="none"/>
        </w:rPr>
        <w:t>6.</w:t>
      </w:r>
      <w:r w:rsidRPr="00FF3B03">
        <w:rPr>
          <w:rFonts w:ascii="Times New Roman" w:eastAsia="Times New Roman" w:hAnsi="Times New Roman" w:cs="Times New Roman"/>
          <w:b/>
          <w:caps/>
          <w:kern w:val="28"/>
          <w:sz w:val="22"/>
          <w:szCs w:val="22"/>
          <w:lang w:val="lt-LT"/>
          <w14:ligatures w14:val="none"/>
        </w:rPr>
        <w:tab/>
        <w:t>SPECIALUS ĮSPĖJIMAS, KAD VAISTINĮ PREPARATĄ BŪTINA LAIKYTI VAIKAMS NEPASTEBIMOJE IR NEPASIEKIAMOJE VIETOJE</w:t>
      </w:r>
    </w:p>
    <w:p w14:paraId="6491118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2C5B996E"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Laikyti vaikams nepastebimoje ir nepasiekiamoje vietoje.</w:t>
      </w:r>
    </w:p>
    <w:p w14:paraId="5119DBD0"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812A602" w14:textId="77777777" w:rsidR="00FF3B03" w:rsidRPr="00FF3B03" w:rsidRDefault="00FF3B03" w:rsidP="00FF3B03">
      <w:pPr>
        <w:keepNext/>
        <w:pBdr>
          <w:top w:val="single" w:sz="4" w:space="1" w:color="auto"/>
          <w:left w:val="single" w:sz="4" w:space="4" w:color="auto"/>
          <w:bottom w:val="single" w:sz="4" w:space="1" w:color="auto"/>
          <w:right w:val="single" w:sz="4" w:space="4" w:color="auto"/>
        </w:pBdr>
        <w:suppressAutoHyphens/>
        <w:spacing w:after="0" w:line="240" w:lineRule="auto"/>
        <w:ind w:left="567" w:hanging="567"/>
        <w:outlineLvl w:val="0"/>
        <w:rPr>
          <w:rFonts w:ascii="Times New Roman" w:eastAsia="Times New Roman" w:hAnsi="Times New Roman" w:cs="Times New Roman"/>
          <w:b/>
          <w:caps/>
          <w:kern w:val="28"/>
          <w:sz w:val="22"/>
          <w:szCs w:val="22"/>
          <w:lang w:val="lt-LT"/>
          <w14:ligatures w14:val="none"/>
        </w:rPr>
      </w:pPr>
      <w:r w:rsidRPr="00FF3B03">
        <w:rPr>
          <w:rFonts w:ascii="Times New Roman" w:eastAsia="Times New Roman" w:hAnsi="Times New Roman" w:cs="Times New Roman"/>
          <w:b/>
          <w:caps/>
          <w:kern w:val="28"/>
          <w:sz w:val="22"/>
          <w:szCs w:val="22"/>
          <w:lang w:val="lt-LT"/>
          <w14:ligatures w14:val="none"/>
        </w:rPr>
        <w:t>7.</w:t>
      </w:r>
      <w:r w:rsidRPr="00FF3B03">
        <w:rPr>
          <w:rFonts w:ascii="Times New Roman" w:eastAsia="Times New Roman" w:hAnsi="Times New Roman" w:cs="Times New Roman"/>
          <w:b/>
          <w:caps/>
          <w:kern w:val="28"/>
          <w:sz w:val="22"/>
          <w:szCs w:val="22"/>
          <w:lang w:val="lt-LT"/>
          <w14:ligatures w14:val="none"/>
        </w:rPr>
        <w:tab/>
        <w:t>KITAS SPECIALUS ĮSPĖJIMAS (JEI REIKIA)</w:t>
      </w:r>
    </w:p>
    <w:p w14:paraId="2E7786B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A77510D"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E6D3944" w14:textId="77777777" w:rsidR="00FF3B03" w:rsidRPr="00FF3B03" w:rsidRDefault="00FF3B03" w:rsidP="00FF3B03">
      <w:pPr>
        <w:keepNext/>
        <w:pBdr>
          <w:top w:val="single" w:sz="4" w:space="1" w:color="auto"/>
          <w:left w:val="single" w:sz="4" w:space="4" w:color="auto"/>
          <w:bottom w:val="single" w:sz="4" w:space="1" w:color="auto"/>
          <w:right w:val="single" w:sz="4" w:space="4" w:color="auto"/>
        </w:pBdr>
        <w:suppressAutoHyphens/>
        <w:spacing w:after="0" w:line="240" w:lineRule="auto"/>
        <w:ind w:left="567" w:hanging="567"/>
        <w:outlineLvl w:val="0"/>
        <w:rPr>
          <w:rFonts w:ascii="Times New Roman" w:eastAsia="Times New Roman" w:hAnsi="Times New Roman" w:cs="Times New Roman"/>
          <w:b/>
          <w:caps/>
          <w:kern w:val="28"/>
          <w:sz w:val="22"/>
          <w:szCs w:val="22"/>
          <w:lang w:val="lt-LT"/>
          <w14:ligatures w14:val="none"/>
        </w:rPr>
      </w:pPr>
      <w:r w:rsidRPr="00FF3B03">
        <w:rPr>
          <w:rFonts w:ascii="Times New Roman" w:eastAsia="Times New Roman" w:hAnsi="Times New Roman" w:cs="Times New Roman"/>
          <w:b/>
          <w:caps/>
          <w:kern w:val="28"/>
          <w:sz w:val="22"/>
          <w:szCs w:val="22"/>
          <w:lang w:val="lt-LT"/>
          <w14:ligatures w14:val="none"/>
        </w:rPr>
        <w:t>8.</w:t>
      </w:r>
      <w:r w:rsidRPr="00FF3B03">
        <w:rPr>
          <w:rFonts w:ascii="Times New Roman" w:eastAsia="Times New Roman" w:hAnsi="Times New Roman" w:cs="Times New Roman"/>
          <w:b/>
          <w:caps/>
          <w:kern w:val="28"/>
          <w:sz w:val="22"/>
          <w:szCs w:val="22"/>
          <w:lang w:val="lt-LT"/>
          <w14:ligatures w14:val="none"/>
        </w:rPr>
        <w:tab/>
        <w:t>TINKAMUMO LAIKAS</w:t>
      </w:r>
    </w:p>
    <w:p w14:paraId="0F3A9B8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66C675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EXP: </w:t>
      </w:r>
      <w:r w:rsidRPr="00FF3B03">
        <w:rPr>
          <w:rFonts w:ascii="Times New Roman" w:eastAsia="Times New Roman" w:hAnsi="Times New Roman" w:cs="Times New Roman"/>
          <w:kern w:val="0"/>
          <w:sz w:val="22"/>
          <w:szCs w:val="22"/>
          <w:highlight w:val="lightGray"/>
          <w:lang w:val="lt-LT" w:eastAsia="lt-LT"/>
          <w14:ligatures w14:val="none"/>
        </w:rPr>
        <w:t>MMMM mm</w:t>
      </w:r>
      <w:r w:rsidRPr="00FF3B03">
        <w:rPr>
          <w:rFonts w:ascii="Times New Roman" w:eastAsia="Times New Roman" w:hAnsi="Times New Roman" w:cs="Times New Roman"/>
          <w:kern w:val="0"/>
          <w:sz w:val="22"/>
          <w:szCs w:val="22"/>
          <w:lang w:val="lt-LT" w:eastAsia="lt-LT"/>
          <w14:ligatures w14:val="none"/>
        </w:rPr>
        <w:t xml:space="preserve"> </w:t>
      </w:r>
    </w:p>
    <w:p w14:paraId="17C69A9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925DFC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D06F3B0" w14:textId="77777777" w:rsidR="00FF3B03" w:rsidRPr="00FF3B03" w:rsidRDefault="00FF3B03" w:rsidP="00FF3B03">
      <w:pPr>
        <w:keepNext/>
        <w:pBdr>
          <w:top w:val="single" w:sz="4" w:space="1" w:color="auto"/>
          <w:left w:val="single" w:sz="4" w:space="4" w:color="auto"/>
          <w:bottom w:val="single" w:sz="4" w:space="1" w:color="auto"/>
          <w:right w:val="single" w:sz="4" w:space="4" w:color="auto"/>
        </w:pBdr>
        <w:suppressAutoHyphens/>
        <w:spacing w:after="0" w:line="240" w:lineRule="auto"/>
        <w:ind w:left="567" w:hanging="567"/>
        <w:outlineLvl w:val="0"/>
        <w:rPr>
          <w:rFonts w:ascii="Times New Roman" w:eastAsia="Times New Roman" w:hAnsi="Times New Roman" w:cs="Times New Roman"/>
          <w:b/>
          <w:caps/>
          <w:kern w:val="28"/>
          <w:sz w:val="22"/>
          <w:szCs w:val="22"/>
          <w:lang w:val="lt-LT"/>
          <w14:ligatures w14:val="none"/>
        </w:rPr>
      </w:pPr>
      <w:r w:rsidRPr="00FF3B03">
        <w:rPr>
          <w:rFonts w:ascii="Times New Roman" w:eastAsia="Times New Roman" w:hAnsi="Times New Roman" w:cs="Times New Roman"/>
          <w:b/>
          <w:caps/>
          <w:kern w:val="28"/>
          <w:sz w:val="22"/>
          <w:szCs w:val="22"/>
          <w:lang w:val="lt-LT"/>
          <w14:ligatures w14:val="none"/>
        </w:rPr>
        <w:t>9.</w:t>
      </w:r>
      <w:r w:rsidRPr="00FF3B03">
        <w:rPr>
          <w:rFonts w:ascii="Times New Roman" w:eastAsia="Times New Roman" w:hAnsi="Times New Roman" w:cs="Times New Roman"/>
          <w:b/>
          <w:caps/>
          <w:kern w:val="28"/>
          <w:sz w:val="22"/>
          <w:szCs w:val="22"/>
          <w:lang w:val="lt-LT"/>
          <w14:ligatures w14:val="none"/>
        </w:rPr>
        <w:tab/>
        <w:t>SPECIALIOS LAIKYMO SĄLYGOS</w:t>
      </w:r>
    </w:p>
    <w:p w14:paraId="0EBFA6B2"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D839672" w14:textId="77777777" w:rsidR="00132BB6" w:rsidRPr="00FF3B03" w:rsidRDefault="00132BB6" w:rsidP="00132BB6">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Laikyti ne aukštesnėje kaip 25 °C temperatūroje. </w:t>
      </w:r>
    </w:p>
    <w:p w14:paraId="696AA29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Laikyti gamintojo pakuotėje, kad vaistas būtų apsaugotas nuo drėgmės.</w:t>
      </w:r>
    </w:p>
    <w:p w14:paraId="27A827F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912831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63B674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FF55CD1" w14:textId="77777777" w:rsidR="00FF3B03" w:rsidRPr="00FF3B03" w:rsidRDefault="00FF3B03" w:rsidP="00FF3B03">
      <w:pPr>
        <w:keepNext/>
        <w:pBdr>
          <w:top w:val="single" w:sz="4" w:space="1" w:color="auto"/>
          <w:left w:val="single" w:sz="4" w:space="4" w:color="auto"/>
          <w:bottom w:val="single" w:sz="4" w:space="1" w:color="auto"/>
          <w:right w:val="single" w:sz="4" w:space="4" w:color="auto"/>
        </w:pBdr>
        <w:suppressAutoHyphens/>
        <w:spacing w:after="0" w:line="240" w:lineRule="auto"/>
        <w:ind w:left="567" w:hanging="567"/>
        <w:outlineLvl w:val="0"/>
        <w:rPr>
          <w:rFonts w:ascii="Times New Roman" w:eastAsia="Times New Roman" w:hAnsi="Times New Roman" w:cs="Times New Roman"/>
          <w:b/>
          <w:caps/>
          <w:kern w:val="28"/>
          <w:sz w:val="22"/>
          <w:szCs w:val="22"/>
          <w:lang w:val="lt-LT"/>
          <w14:ligatures w14:val="none"/>
        </w:rPr>
      </w:pPr>
      <w:r w:rsidRPr="00FF3B03">
        <w:rPr>
          <w:rFonts w:ascii="Times New Roman" w:eastAsia="Times New Roman" w:hAnsi="Times New Roman" w:cs="Times New Roman"/>
          <w:b/>
          <w:caps/>
          <w:kern w:val="28"/>
          <w:sz w:val="22"/>
          <w:szCs w:val="22"/>
          <w:lang w:val="lt-LT"/>
          <w14:ligatures w14:val="none"/>
        </w:rPr>
        <w:t>10.</w:t>
      </w:r>
      <w:r w:rsidRPr="00FF3B03">
        <w:rPr>
          <w:rFonts w:ascii="Times New Roman" w:eastAsia="Times New Roman" w:hAnsi="Times New Roman" w:cs="Times New Roman"/>
          <w:b/>
          <w:caps/>
          <w:kern w:val="28"/>
          <w:sz w:val="22"/>
          <w:szCs w:val="22"/>
          <w:lang w:val="lt-LT"/>
          <w14:ligatures w14:val="none"/>
        </w:rPr>
        <w:tab/>
        <w:t>SPECIALIOS ATSARGUMO PRIEMONĖS DĖL NESUVARTOTO VAISTINIO PREPARATO AR JO ATLIEKŲ TVARKYMO (JEI REIKIA)</w:t>
      </w:r>
    </w:p>
    <w:p w14:paraId="42F691D8"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845F618" w14:textId="77777777" w:rsidR="00FF3B03" w:rsidRPr="00FF3B03" w:rsidRDefault="00FF3B03" w:rsidP="00FF3B03">
      <w:pPr>
        <w:widowControl w:val="0"/>
        <w:autoSpaceDE w:val="0"/>
        <w:autoSpaceDN w:val="0"/>
        <w:spacing w:after="0" w:line="240" w:lineRule="auto"/>
        <w:ind w:left="-142"/>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noProof/>
          <w:kern w:val="0"/>
          <w:sz w:val="22"/>
          <w:szCs w:val="22"/>
          <w:lang w:val="lt-LT" w:eastAsia="lt-LT"/>
          <w14:ligatures w14:val="none"/>
        </w:rPr>
        <mc:AlternateContent>
          <mc:Choice Requires="wps">
            <w:drawing>
              <wp:inline distT="0" distB="0" distL="0" distR="0" wp14:anchorId="213B19DB" wp14:editId="735BA319">
                <wp:extent cx="5902960" cy="193675"/>
                <wp:effectExtent l="6350" t="6350" r="5715" b="9525"/>
                <wp:docPr id="7"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162E95" w14:textId="77777777" w:rsidR="00FF3B03" w:rsidRPr="001E1FC1" w:rsidRDefault="00FF3B03" w:rsidP="00FF3B03">
                            <w:pPr>
                              <w:tabs>
                                <w:tab w:val="left" w:pos="674"/>
                              </w:tabs>
                              <w:spacing w:before="20"/>
                              <w:ind w:left="107"/>
                              <w:rPr>
                                <w:rFonts w:ascii="Times New Roman" w:hAnsi="Times New Roman" w:cs="Times New Roman"/>
                                <w:b/>
                                <w:sz w:val="22"/>
                                <w:szCs w:val="22"/>
                              </w:rPr>
                            </w:pPr>
                            <w:bookmarkStart w:id="0" w:name="11._LYGIAGRETUS_IMPORTUOTOJAS"/>
                            <w:bookmarkEnd w:id="0"/>
                            <w:r w:rsidRPr="001E1FC1">
                              <w:rPr>
                                <w:rFonts w:ascii="Times New Roman" w:hAnsi="Times New Roman" w:cs="Times New Roman"/>
                                <w:b/>
                                <w:sz w:val="22"/>
                                <w:szCs w:val="22"/>
                              </w:rPr>
                              <w:t>11.</w:t>
                            </w:r>
                            <w:r w:rsidRPr="001E1FC1">
                              <w:rPr>
                                <w:rFonts w:ascii="Times New Roman" w:hAnsi="Times New Roman" w:cs="Times New Roman"/>
                                <w:b/>
                                <w:sz w:val="22"/>
                                <w:szCs w:val="22"/>
                              </w:rPr>
                              <w:tab/>
                              <w:t>LYGIAGRETUS</w:t>
                            </w:r>
                            <w:r w:rsidRPr="001E1FC1">
                              <w:rPr>
                                <w:rFonts w:ascii="Times New Roman" w:hAnsi="Times New Roman" w:cs="Times New Roman"/>
                                <w:b/>
                                <w:spacing w:val="-11"/>
                                <w:sz w:val="22"/>
                                <w:szCs w:val="22"/>
                              </w:rPr>
                              <w:t xml:space="preserve"> </w:t>
                            </w:r>
                            <w:r w:rsidRPr="001E1FC1">
                              <w:rPr>
                                <w:rFonts w:ascii="Times New Roman" w:hAnsi="Times New Roman" w:cs="Times New Roman"/>
                                <w:b/>
                                <w:sz w:val="22"/>
                                <w:szCs w:val="22"/>
                              </w:rPr>
                              <w:t>IMPORTUOTOJAS</w:t>
                            </w: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13B19DB" id="_x0000_t202" coordsize="21600,21600" o:spt="202" path="m,l,21600r21600,l21600,xe">
                <v:stroke joinstyle="miter"/>
                <v:path gradientshapeok="t" o:connecttype="rect"/>
              </v:shapetype>
              <v:shape id="docshape17" o:spid="_x0000_s1026" type="#_x0000_t202" style="width:464.8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4tlCAIAAPIDAAAOAAAAZHJzL2Uyb0RvYy54bWysU1Fv0zAQfkfiP1h+p0mLVt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ebXJV5s1uST5lpu363dXKYUozq8d+vBRQc+iUXKkoSZ0cXzwIVYjinNITGbhXhuTBmssG0q+&#10;zjfrqS8wuo7OGOaxrfYG2VFEaaQ15/Uvw3odSKBG9yW/vgSJIrLxwdYpSxDaTDZVYuxMT2Rk4iaM&#10;1UiBkaYK6hMRhTAJkT4OGR3gL84GEmHJ/c+DQMWZ+WSJ7KjYs4Fnozobwkp6WvLA2WTuw6Tsg0Pd&#10;doQ8jdPCLQ2k0Ymr5yrmOklYicL5E0TlvjynqOevuvsNAAD//wMAUEsDBBQABgAIAAAAIQAQqU5d&#10;2gAAAAQBAAAPAAAAZHJzL2Rvd25yZXYueG1sTI/BTsMwEETvSP0Haytxow5FqdoQp6qq9sIBKaUf&#10;4MZLEoh3o9htwt+zcIHLSqMZzbzNt5Pv1A2H0DIZeFwkoJAqdi3VBs5vx4c1qBAtOdsxoYEvDLAt&#10;Zne5zRyPVOLtFGslJRQya6CJsc+0DlWD3oYF90jivfPgbRQ51NoNdpRy3+llkqy0ty3JQmN73DdY&#10;fZ6u3gCWHy3zcT2WfazPL+GQpofX1Jj7+bR7BhVxin9h+MEXdCiE6cJXckF1BuSR+HvF2yw3K1AX&#10;A09JCrrI9X/44hsAAP//AwBQSwECLQAUAAYACAAAACEAtoM4kv4AAADhAQAAEwAAAAAAAAAAAAAA&#10;AAAAAAAAW0NvbnRlbnRfVHlwZXNdLnhtbFBLAQItABQABgAIAAAAIQA4/SH/1gAAAJQBAAALAAAA&#10;AAAAAAAAAAAAAC8BAABfcmVscy8ucmVsc1BLAQItABQABgAIAAAAIQAs94tlCAIAAPIDAAAOAAAA&#10;AAAAAAAAAAAAAC4CAABkcnMvZTJvRG9jLnhtbFBLAQItABQABgAIAAAAIQAQqU5d2gAAAAQBAAAP&#10;AAAAAAAAAAAAAAAAAGIEAABkcnMvZG93bnJldi54bWxQSwUGAAAAAAQABADzAAAAaQUAAAAA&#10;" filled="f" strokeweight=".48pt">
                <v:textbox inset="0,0,0,0">
                  <w:txbxContent>
                    <w:p w14:paraId="72162E95" w14:textId="77777777" w:rsidR="00FF3B03" w:rsidRPr="001E1FC1" w:rsidRDefault="00FF3B03" w:rsidP="00FF3B03">
                      <w:pPr>
                        <w:tabs>
                          <w:tab w:val="left" w:pos="674"/>
                        </w:tabs>
                        <w:spacing w:before="20"/>
                        <w:ind w:left="107"/>
                        <w:rPr>
                          <w:rFonts w:ascii="Times New Roman" w:hAnsi="Times New Roman" w:cs="Times New Roman"/>
                          <w:b/>
                          <w:sz w:val="22"/>
                          <w:szCs w:val="22"/>
                        </w:rPr>
                      </w:pPr>
                      <w:bookmarkStart w:id="1" w:name="11._LYGIAGRETUS_IMPORTUOTOJAS"/>
                      <w:bookmarkEnd w:id="1"/>
                      <w:r w:rsidRPr="001E1FC1">
                        <w:rPr>
                          <w:rFonts w:ascii="Times New Roman" w:hAnsi="Times New Roman" w:cs="Times New Roman"/>
                          <w:b/>
                          <w:sz w:val="22"/>
                          <w:szCs w:val="22"/>
                        </w:rPr>
                        <w:t>11.</w:t>
                      </w:r>
                      <w:r w:rsidRPr="001E1FC1">
                        <w:rPr>
                          <w:rFonts w:ascii="Times New Roman" w:hAnsi="Times New Roman" w:cs="Times New Roman"/>
                          <w:b/>
                          <w:sz w:val="22"/>
                          <w:szCs w:val="22"/>
                        </w:rPr>
                        <w:tab/>
                        <w:t>LYGIAGRETUS</w:t>
                      </w:r>
                      <w:r w:rsidRPr="001E1FC1">
                        <w:rPr>
                          <w:rFonts w:ascii="Times New Roman" w:hAnsi="Times New Roman" w:cs="Times New Roman"/>
                          <w:b/>
                          <w:spacing w:val="-11"/>
                          <w:sz w:val="22"/>
                          <w:szCs w:val="22"/>
                        </w:rPr>
                        <w:t xml:space="preserve"> </w:t>
                      </w:r>
                      <w:r w:rsidRPr="001E1FC1">
                        <w:rPr>
                          <w:rFonts w:ascii="Times New Roman" w:hAnsi="Times New Roman" w:cs="Times New Roman"/>
                          <w:b/>
                          <w:sz w:val="22"/>
                          <w:szCs w:val="22"/>
                        </w:rPr>
                        <w:t>IMPORTUOTOJAS</w:t>
                      </w:r>
                    </w:p>
                  </w:txbxContent>
                </v:textbox>
                <w10:anchorlock/>
              </v:shape>
            </w:pict>
          </mc:Fallback>
        </mc:AlternateContent>
      </w:r>
    </w:p>
    <w:p w14:paraId="7EFEBC66" w14:textId="77777777" w:rsidR="00FF3B03" w:rsidRPr="00FF3B03" w:rsidRDefault="00FF3B03" w:rsidP="00FF3B03">
      <w:pPr>
        <w:widowControl w:val="0"/>
        <w:autoSpaceDE w:val="0"/>
        <w:autoSpaceDN w:val="0"/>
        <w:spacing w:before="3" w:after="0" w:line="240" w:lineRule="auto"/>
        <w:rPr>
          <w:rFonts w:ascii="Times New Roman" w:eastAsia="Times New Roman" w:hAnsi="Times New Roman" w:cs="Times New Roman"/>
          <w:kern w:val="0"/>
          <w:sz w:val="22"/>
          <w:szCs w:val="22"/>
          <w:lang w:val="lt-LT" w:eastAsia="lt-LT"/>
          <w14:ligatures w14:val="none"/>
        </w:rPr>
      </w:pPr>
    </w:p>
    <w:p w14:paraId="0D8E926A" w14:textId="2923C278" w:rsidR="00FF3B03" w:rsidRPr="00FF3B03" w:rsidRDefault="00FF3B03" w:rsidP="00FF3B03">
      <w:pPr>
        <w:widowControl w:val="0"/>
        <w:autoSpaceDE w:val="0"/>
        <w:autoSpaceDN w:val="0"/>
        <w:spacing w:before="92"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Lygiagretus</w:t>
      </w:r>
      <w:r w:rsidRPr="00FF3B03">
        <w:rPr>
          <w:rFonts w:ascii="Times New Roman" w:eastAsia="Times New Roman" w:hAnsi="Times New Roman" w:cs="Times New Roman"/>
          <w:spacing w:val="-3"/>
          <w:kern w:val="0"/>
          <w:sz w:val="22"/>
          <w:szCs w:val="22"/>
          <w:lang w:val="lt-LT" w:eastAsia="lt-LT"/>
          <w14:ligatures w14:val="none"/>
        </w:rPr>
        <w:t xml:space="preserve"> </w:t>
      </w:r>
      <w:r w:rsidRPr="00FF3B03">
        <w:rPr>
          <w:rFonts w:ascii="Times New Roman" w:eastAsia="Times New Roman" w:hAnsi="Times New Roman" w:cs="Times New Roman"/>
          <w:kern w:val="0"/>
          <w:sz w:val="22"/>
          <w:szCs w:val="22"/>
          <w:lang w:val="lt-LT" w:eastAsia="lt-LT"/>
          <w14:ligatures w14:val="none"/>
        </w:rPr>
        <w:t>importuotojas</w:t>
      </w:r>
      <w:r w:rsidRPr="00FF3B03">
        <w:rPr>
          <w:rFonts w:ascii="Times New Roman" w:eastAsia="Times New Roman" w:hAnsi="Times New Roman" w:cs="Times New Roman"/>
          <w:spacing w:val="-2"/>
          <w:kern w:val="0"/>
          <w:sz w:val="22"/>
          <w:szCs w:val="22"/>
          <w:lang w:val="lt-LT" w:eastAsia="lt-LT"/>
          <w14:ligatures w14:val="none"/>
        </w:rPr>
        <w:t xml:space="preserve"> </w:t>
      </w:r>
      <w:r w:rsidRPr="00FF3B03">
        <w:rPr>
          <w:rFonts w:ascii="Times New Roman" w:eastAsia="Times New Roman" w:hAnsi="Times New Roman" w:cs="Times New Roman"/>
          <w:kern w:val="0"/>
          <w:sz w:val="22"/>
          <w:szCs w:val="22"/>
          <w:lang w:val="lt-LT" w:eastAsia="lt-LT"/>
          <w14:ligatures w14:val="none"/>
        </w:rPr>
        <w:t>UAB</w:t>
      </w:r>
      <w:r w:rsidRPr="00FF3B03">
        <w:rPr>
          <w:rFonts w:ascii="Times New Roman" w:eastAsia="Times New Roman" w:hAnsi="Times New Roman" w:cs="Times New Roman"/>
          <w:spacing w:val="-2"/>
          <w:kern w:val="0"/>
          <w:sz w:val="22"/>
          <w:szCs w:val="22"/>
          <w:lang w:val="lt-LT" w:eastAsia="lt-LT"/>
          <w14:ligatures w14:val="none"/>
        </w:rPr>
        <w:t xml:space="preserve"> </w:t>
      </w:r>
      <w:r w:rsidRPr="00FF3B03">
        <w:rPr>
          <w:rFonts w:ascii="Times New Roman" w:eastAsia="Times New Roman" w:hAnsi="Times New Roman" w:cs="Times New Roman"/>
          <w:kern w:val="0"/>
          <w:sz w:val="22"/>
          <w:szCs w:val="22"/>
          <w:lang w:val="lt-LT" w:eastAsia="lt-LT"/>
          <w14:ligatures w14:val="none"/>
        </w:rPr>
        <w:t>„</w:t>
      </w:r>
      <w:r>
        <w:rPr>
          <w:rFonts w:ascii="Times New Roman" w:eastAsia="Times New Roman" w:hAnsi="Times New Roman" w:cs="Times New Roman"/>
          <w:kern w:val="0"/>
          <w:sz w:val="22"/>
          <w:szCs w:val="22"/>
          <w:lang w:val="lt-LT" w:eastAsia="lt-LT"/>
          <w14:ligatures w14:val="none"/>
        </w:rPr>
        <w:t>Tamro</w:t>
      </w: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highlight w:val="lightGray"/>
          <w:lang w:val="lt-LT" w:eastAsia="lt-LT"/>
          <w14:ligatures w14:val="none"/>
        </w:rPr>
        <w:t>, – Gamybos g. 4, LT-54468, Ramučių k., Kauno r. sav., Lietuva</w:t>
      </w:r>
    </w:p>
    <w:p w14:paraId="31939BA4"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p>
    <w:p w14:paraId="06C69FB9" w14:textId="77777777" w:rsidR="00FF3B03" w:rsidRPr="00FF3B03" w:rsidRDefault="00FF3B03" w:rsidP="00FF3B03">
      <w:pPr>
        <w:widowControl w:val="0"/>
        <w:autoSpaceDE w:val="0"/>
        <w:autoSpaceDN w:val="0"/>
        <w:spacing w:before="3"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noProof/>
          <w:kern w:val="0"/>
          <w:sz w:val="22"/>
          <w:szCs w:val="22"/>
          <w:lang w:val="lt-LT" w:eastAsia="lt-LT"/>
          <w14:ligatures w14:val="none"/>
        </w:rPr>
        <mc:AlternateContent>
          <mc:Choice Requires="wps">
            <w:drawing>
              <wp:anchor distT="0" distB="0" distL="0" distR="0" simplePos="0" relativeHeight="251659264" behindDoc="1" locked="0" layoutInCell="1" allowOverlap="1" wp14:anchorId="1D8CED4C" wp14:editId="42782FC9">
                <wp:simplePos x="0" y="0"/>
                <wp:positionH relativeFrom="page">
                  <wp:posOffset>829310</wp:posOffset>
                </wp:positionH>
                <wp:positionV relativeFrom="paragraph">
                  <wp:posOffset>93345</wp:posOffset>
                </wp:positionV>
                <wp:extent cx="5902960" cy="193675"/>
                <wp:effectExtent l="0" t="0" r="0" b="0"/>
                <wp:wrapTopAndBottom/>
                <wp:docPr id="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05F0DB" w14:textId="77777777" w:rsidR="00FF3B03" w:rsidRPr="001E1FC1" w:rsidRDefault="00FF3B03" w:rsidP="00FF3B03">
                            <w:pPr>
                              <w:tabs>
                                <w:tab w:val="left" w:pos="674"/>
                              </w:tabs>
                              <w:spacing w:before="20"/>
                              <w:ind w:left="107"/>
                              <w:rPr>
                                <w:rFonts w:ascii="Times New Roman" w:hAnsi="Times New Roman" w:cs="Times New Roman"/>
                                <w:b/>
                                <w:sz w:val="22"/>
                                <w:szCs w:val="22"/>
                              </w:rPr>
                            </w:pPr>
                            <w:bookmarkStart w:id="1" w:name="12._LYGIAGRETAUS_IMPORTO_LEIDIMO_NUMERIS"/>
                            <w:bookmarkEnd w:id="1"/>
                            <w:r w:rsidRPr="001E1FC1">
                              <w:rPr>
                                <w:rFonts w:ascii="Times New Roman" w:hAnsi="Times New Roman" w:cs="Times New Roman"/>
                                <w:b/>
                                <w:sz w:val="22"/>
                                <w:szCs w:val="22"/>
                              </w:rPr>
                              <w:t>12.</w:t>
                            </w:r>
                            <w:r w:rsidRPr="001E1FC1">
                              <w:rPr>
                                <w:rFonts w:ascii="Times New Roman" w:hAnsi="Times New Roman" w:cs="Times New Roman"/>
                                <w:b/>
                                <w:sz w:val="22"/>
                                <w:szCs w:val="22"/>
                              </w:rPr>
                              <w:tab/>
                              <w:t>LYGIAGRETAUS</w:t>
                            </w:r>
                            <w:r w:rsidRPr="001E1FC1">
                              <w:rPr>
                                <w:rFonts w:ascii="Times New Roman" w:hAnsi="Times New Roman" w:cs="Times New Roman"/>
                                <w:b/>
                                <w:spacing w:val="-7"/>
                                <w:sz w:val="22"/>
                                <w:szCs w:val="22"/>
                              </w:rPr>
                              <w:t xml:space="preserve"> </w:t>
                            </w:r>
                            <w:r w:rsidRPr="001E1FC1">
                              <w:rPr>
                                <w:rFonts w:ascii="Times New Roman" w:hAnsi="Times New Roman" w:cs="Times New Roman"/>
                                <w:b/>
                                <w:sz w:val="22"/>
                                <w:szCs w:val="22"/>
                              </w:rPr>
                              <w:t>IMPORTO</w:t>
                            </w:r>
                            <w:r w:rsidRPr="001E1FC1">
                              <w:rPr>
                                <w:rFonts w:ascii="Times New Roman" w:hAnsi="Times New Roman" w:cs="Times New Roman"/>
                                <w:b/>
                                <w:spacing w:val="-5"/>
                                <w:sz w:val="22"/>
                                <w:szCs w:val="22"/>
                              </w:rPr>
                              <w:t xml:space="preserve"> </w:t>
                            </w:r>
                            <w:r w:rsidRPr="001E1FC1">
                              <w:rPr>
                                <w:rFonts w:ascii="Times New Roman" w:hAnsi="Times New Roman" w:cs="Times New Roman"/>
                                <w:b/>
                                <w:sz w:val="22"/>
                                <w:szCs w:val="22"/>
                              </w:rPr>
                              <w:t>LEIDIMO</w:t>
                            </w:r>
                            <w:r w:rsidRPr="001E1FC1">
                              <w:rPr>
                                <w:rFonts w:ascii="Times New Roman" w:hAnsi="Times New Roman" w:cs="Times New Roman"/>
                                <w:b/>
                                <w:spacing w:val="-5"/>
                                <w:sz w:val="22"/>
                                <w:szCs w:val="22"/>
                              </w:rPr>
                              <w:t xml:space="preserve"> </w:t>
                            </w:r>
                            <w:r w:rsidRPr="001E1FC1">
                              <w:rPr>
                                <w:rFonts w:ascii="Times New Roman" w:hAnsi="Times New Roman" w:cs="Times New Roman"/>
                                <w:b/>
                                <w:sz w:val="22"/>
                                <w:szCs w:val="22"/>
                              </w:rPr>
                              <w:t>NUMERIS (-IAI)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8CED4C" id="docshape18" o:spid="_x0000_s1027" type="#_x0000_t202" style="position:absolute;margin-left:65.3pt;margin-top:7.35pt;width:464.8pt;height:15.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b9WCwIAAPkDAAAOAAAAZHJzL2Uyb0RvYy54bWysU1Fv0zAQfkfiP1h+p0mLVtao6TQ6hpDG&#10;QBr8AMdxEgvHZ85uk/LrOTtpN8Ebwg/W2Xf+7u67z9ubsTfsqNBrsCVfLnLOlJVQa9uW/Pu3+zfX&#10;nPkgbC0MWFXyk/L8Zvf61XZwhVpBB6ZWyAjE+mJwJe9CcEWWedmpXvgFOGXJ2QD2ItAR26xGMRB6&#10;b7JVnq+zAbB2CFJ5T7d3k5PvEn7TKBm+NI1XgZmSU20h7Zj2Ku7ZbiuKFoXrtJzLEP9QRS+0paQX&#10;qDsRBDug/guq1xLBQxMWEvoMmkZLlXqgbpb5H908dcKp1AuR492FJv//YOXj8cl9RRbG9zDSAFMT&#10;3j2A/OGZhX0nbKtuEWHolKgp8TJSlg3OF/PTSLUvfASphs9Q05DFIUACGhvsIyvUJyN0GsDpQroa&#10;A5N0ebXJV5s1uST5lpu363dXKYUozq8d+vBRQc+iUXKkoSZ0cXzwIVYjinNITGbhXhuTBmssG0q+&#10;zjfrqS8wuo7OGOaxrfYG2VFEaaQ15/Uvw3odSKBG9yW/vgSJIrLxwdYpSxDaTDZVYuxMT2Rk4iaM&#10;1ch0PXMX2aqgPhFfCJMe6f+Q0QH+4mwgLZbc/zwIVJyZT5Y4j8I9G3g2qrMhrKSnJQ+cTeY+TAI/&#10;ONRtR8jTVC3c0lwanSh7rmIul/SVmJz/QhTwy3OKev6xu98AAAD//wMAUEsDBBQABgAIAAAAIQC3&#10;O4dh3QAAAAoBAAAPAAAAZHJzL2Rvd25yZXYueG1sTI/BTsMwDIbvSLxDZCRuLKGsZeqaTghtFw5I&#10;3fYAWWPajsapmmwtb493gpt/+dPvz8Vmdr244hg6TxqeFwoEUu1tR42G42H3tAIRoiFrek+o4QcD&#10;bMr7u8Lk1k9U4XUfG8ElFHKjoY1xyKUMdYvOhIUfkHj35UdnIsexkXY0E5e7XiZKZdKZjvhCawZ8&#10;b7H+3l+cBqzOnfe71VQNsTl+hG2abj9TrR8f5rc1iIhz/IPhps/qULLTyV/IBtFzflEZozwsX0Hc&#10;AJWpBMRJwzJNQJaF/P9C+QsAAP//AwBQSwECLQAUAAYACAAAACEAtoM4kv4AAADhAQAAEwAAAAAA&#10;AAAAAAAAAAAAAAAAW0NvbnRlbnRfVHlwZXNdLnhtbFBLAQItABQABgAIAAAAIQA4/SH/1gAAAJQB&#10;AAALAAAAAAAAAAAAAAAAAC8BAABfcmVscy8ucmVsc1BLAQItABQABgAIAAAAIQBW6b9WCwIAAPkD&#10;AAAOAAAAAAAAAAAAAAAAAC4CAABkcnMvZTJvRG9jLnhtbFBLAQItABQABgAIAAAAIQC3O4dh3QAA&#10;AAoBAAAPAAAAAAAAAAAAAAAAAGUEAABkcnMvZG93bnJldi54bWxQSwUGAAAAAAQABADzAAAAbwUA&#10;AAAA&#10;" filled="f" strokeweight=".48pt">
                <v:textbox inset="0,0,0,0">
                  <w:txbxContent>
                    <w:p w14:paraId="5805F0DB" w14:textId="77777777" w:rsidR="00FF3B03" w:rsidRPr="001E1FC1" w:rsidRDefault="00FF3B03" w:rsidP="00FF3B03">
                      <w:pPr>
                        <w:tabs>
                          <w:tab w:val="left" w:pos="674"/>
                        </w:tabs>
                        <w:spacing w:before="20"/>
                        <w:ind w:left="107"/>
                        <w:rPr>
                          <w:rFonts w:ascii="Times New Roman" w:hAnsi="Times New Roman" w:cs="Times New Roman"/>
                          <w:b/>
                          <w:sz w:val="22"/>
                          <w:szCs w:val="22"/>
                        </w:rPr>
                      </w:pPr>
                      <w:bookmarkStart w:id="3" w:name="12._LYGIAGRETAUS_IMPORTO_LEIDIMO_NUMERIS"/>
                      <w:bookmarkEnd w:id="3"/>
                      <w:r w:rsidRPr="001E1FC1">
                        <w:rPr>
                          <w:rFonts w:ascii="Times New Roman" w:hAnsi="Times New Roman" w:cs="Times New Roman"/>
                          <w:b/>
                          <w:sz w:val="22"/>
                          <w:szCs w:val="22"/>
                        </w:rPr>
                        <w:t>12.</w:t>
                      </w:r>
                      <w:r w:rsidRPr="001E1FC1">
                        <w:rPr>
                          <w:rFonts w:ascii="Times New Roman" w:hAnsi="Times New Roman" w:cs="Times New Roman"/>
                          <w:b/>
                          <w:sz w:val="22"/>
                          <w:szCs w:val="22"/>
                        </w:rPr>
                        <w:tab/>
                        <w:t>LYGIAGRETAUS</w:t>
                      </w:r>
                      <w:r w:rsidRPr="001E1FC1">
                        <w:rPr>
                          <w:rFonts w:ascii="Times New Roman" w:hAnsi="Times New Roman" w:cs="Times New Roman"/>
                          <w:b/>
                          <w:spacing w:val="-7"/>
                          <w:sz w:val="22"/>
                          <w:szCs w:val="22"/>
                        </w:rPr>
                        <w:t xml:space="preserve"> </w:t>
                      </w:r>
                      <w:r w:rsidRPr="001E1FC1">
                        <w:rPr>
                          <w:rFonts w:ascii="Times New Roman" w:hAnsi="Times New Roman" w:cs="Times New Roman"/>
                          <w:b/>
                          <w:sz w:val="22"/>
                          <w:szCs w:val="22"/>
                        </w:rPr>
                        <w:t>IMPORTO</w:t>
                      </w:r>
                      <w:r w:rsidRPr="001E1FC1">
                        <w:rPr>
                          <w:rFonts w:ascii="Times New Roman" w:hAnsi="Times New Roman" w:cs="Times New Roman"/>
                          <w:b/>
                          <w:spacing w:val="-5"/>
                          <w:sz w:val="22"/>
                          <w:szCs w:val="22"/>
                        </w:rPr>
                        <w:t xml:space="preserve"> </w:t>
                      </w:r>
                      <w:r w:rsidRPr="001E1FC1">
                        <w:rPr>
                          <w:rFonts w:ascii="Times New Roman" w:hAnsi="Times New Roman" w:cs="Times New Roman"/>
                          <w:b/>
                          <w:sz w:val="22"/>
                          <w:szCs w:val="22"/>
                        </w:rPr>
                        <w:t>LEIDIMO</w:t>
                      </w:r>
                      <w:r w:rsidRPr="001E1FC1">
                        <w:rPr>
                          <w:rFonts w:ascii="Times New Roman" w:hAnsi="Times New Roman" w:cs="Times New Roman"/>
                          <w:b/>
                          <w:spacing w:val="-5"/>
                          <w:sz w:val="22"/>
                          <w:szCs w:val="22"/>
                        </w:rPr>
                        <w:t xml:space="preserve"> </w:t>
                      </w:r>
                      <w:r w:rsidRPr="001E1FC1">
                        <w:rPr>
                          <w:rFonts w:ascii="Times New Roman" w:hAnsi="Times New Roman" w:cs="Times New Roman"/>
                          <w:b/>
                          <w:sz w:val="22"/>
                          <w:szCs w:val="22"/>
                        </w:rPr>
                        <w:t>NUMERIS (-IAI)</w:t>
                      </w:r>
                    </w:p>
                  </w:txbxContent>
                </v:textbox>
                <w10:wrap type="topAndBottom" anchorx="page"/>
              </v:shape>
            </w:pict>
          </mc:Fallback>
        </mc:AlternateContent>
      </w:r>
    </w:p>
    <w:p w14:paraId="10760FC4" w14:textId="268375E7" w:rsidR="00FF3B03" w:rsidRPr="00FF3B03" w:rsidRDefault="00FF3B03" w:rsidP="00FF3B03">
      <w:pPr>
        <w:widowControl w:val="0"/>
        <w:autoSpaceDE w:val="0"/>
        <w:autoSpaceDN w:val="0"/>
        <w:spacing w:before="92"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highlight w:val="lightGray"/>
          <w:lang w:val="lt-LT" w:eastAsia="lt-LT"/>
          <w14:ligatures w14:val="none"/>
        </w:rPr>
        <w:t>N50 –</w:t>
      </w:r>
      <w:r w:rsidRPr="00FF3B03">
        <w:rPr>
          <w:rFonts w:ascii="Times New Roman" w:eastAsia="Times New Roman" w:hAnsi="Times New Roman" w:cs="Times New Roman"/>
          <w:kern w:val="0"/>
          <w:sz w:val="22"/>
          <w:szCs w:val="22"/>
          <w:lang w:val="lt-LT" w:eastAsia="lt-LT"/>
          <w14:ligatures w14:val="none"/>
        </w:rPr>
        <w:t xml:space="preserve"> LT/L</w:t>
      </w:r>
      <w:r w:rsidR="00EA2964">
        <w:rPr>
          <w:rFonts w:ascii="Times New Roman" w:eastAsia="Times New Roman" w:hAnsi="Times New Roman" w:cs="Times New Roman"/>
          <w:kern w:val="0"/>
          <w:sz w:val="22"/>
          <w:szCs w:val="22"/>
          <w:lang w:val="lt-LT" w:eastAsia="lt-LT"/>
          <w14:ligatures w14:val="none"/>
        </w:rPr>
        <w:t>/26/3447/001</w:t>
      </w:r>
    </w:p>
    <w:p w14:paraId="7EA0F8B9" w14:textId="77777777" w:rsidR="00FF3B03" w:rsidRPr="00FF3B03" w:rsidRDefault="00FF3B03" w:rsidP="00FF3B03">
      <w:pPr>
        <w:widowControl w:val="0"/>
        <w:autoSpaceDE w:val="0"/>
        <w:autoSpaceDN w:val="0"/>
        <w:spacing w:before="1"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noProof/>
          <w:kern w:val="0"/>
          <w:sz w:val="22"/>
          <w:szCs w:val="22"/>
          <w:lang w:val="lt-LT" w:eastAsia="lt-LT"/>
          <w14:ligatures w14:val="none"/>
        </w:rPr>
        <mc:AlternateContent>
          <mc:Choice Requires="wps">
            <w:drawing>
              <wp:anchor distT="0" distB="0" distL="0" distR="0" simplePos="0" relativeHeight="251660288" behindDoc="1" locked="0" layoutInCell="1" allowOverlap="1" wp14:anchorId="17CE0E2F" wp14:editId="5702E495">
                <wp:simplePos x="0" y="0"/>
                <wp:positionH relativeFrom="page">
                  <wp:posOffset>829310</wp:posOffset>
                </wp:positionH>
                <wp:positionV relativeFrom="paragraph">
                  <wp:posOffset>165100</wp:posOffset>
                </wp:positionV>
                <wp:extent cx="5902960" cy="192405"/>
                <wp:effectExtent l="0" t="0" r="0" b="0"/>
                <wp:wrapTopAndBottom/>
                <wp:docPr id="5"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F5DC98" w14:textId="77777777" w:rsidR="00FF3B03" w:rsidRPr="001E1FC1" w:rsidRDefault="00FF3B03" w:rsidP="00FF3B03">
                            <w:pPr>
                              <w:tabs>
                                <w:tab w:val="left" w:pos="674"/>
                              </w:tabs>
                              <w:spacing w:before="20"/>
                              <w:ind w:left="107"/>
                              <w:rPr>
                                <w:rFonts w:ascii="Times New Roman" w:hAnsi="Times New Roman" w:cs="Times New Roman"/>
                                <w:b/>
                                <w:sz w:val="22"/>
                                <w:szCs w:val="22"/>
                              </w:rPr>
                            </w:pPr>
                            <w:bookmarkStart w:id="2" w:name="13._serijos_numeris"/>
                            <w:bookmarkEnd w:id="2"/>
                            <w:r w:rsidRPr="001E1FC1">
                              <w:rPr>
                                <w:rFonts w:ascii="Times New Roman" w:hAnsi="Times New Roman" w:cs="Times New Roman"/>
                                <w:b/>
                                <w:sz w:val="22"/>
                                <w:szCs w:val="22"/>
                              </w:rPr>
                              <w:t>13.</w:t>
                            </w:r>
                            <w:r w:rsidRPr="001E1FC1">
                              <w:rPr>
                                <w:rFonts w:ascii="Times New Roman" w:hAnsi="Times New Roman" w:cs="Times New Roman"/>
                                <w:b/>
                                <w:sz w:val="22"/>
                                <w:szCs w:val="22"/>
                              </w:rPr>
                              <w:tab/>
                              <w:t>SERIJOS</w:t>
                            </w:r>
                            <w:r w:rsidRPr="001E1FC1">
                              <w:rPr>
                                <w:rFonts w:ascii="Times New Roman" w:hAnsi="Times New Roman" w:cs="Times New Roman"/>
                                <w:b/>
                                <w:spacing w:val="-4"/>
                                <w:sz w:val="22"/>
                                <w:szCs w:val="22"/>
                              </w:rPr>
                              <w:t xml:space="preserve"> </w:t>
                            </w:r>
                            <w:r w:rsidRPr="001E1FC1">
                              <w:rPr>
                                <w:rFonts w:ascii="Times New Roman" w:hAnsi="Times New Roman" w:cs="Times New Roman"/>
                                <w:b/>
                                <w:sz w:val="22"/>
                                <w:szCs w:val="22"/>
                              </w:rPr>
                              <w:t>NUMERIS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CE0E2F" id="docshape19" o:spid="_x0000_s1028" type="#_x0000_t202" style="position:absolute;margin-left:65.3pt;margin-top:13pt;width:464.8pt;height:15.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aaDDQIAAPkDAAAOAAAAZHJzL2Uyb0RvYy54bWysU9tu2zAMfR+wfxD0vtgJ1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6tNvtqsySXJt9ys3udXKYUozq8d+vBJQc+iUXKkoSZ0cXzwIVYjinNITGbhXhuTBmssG0q+&#10;zjfrqS8wuo7OGOaxrfYG2VFEaaQ15/Uvw3odSKBG9yW/vgSJIrLx0dYpSxDaTDZVYuxMT2Rk4iaM&#10;1ch0XfJVTBDZqqA+EV8Ikx7p/5DRAf7mbCAtltz/OghUnJnPljiPwj0beDaqsyGspKclD5xN5j5M&#10;Aj841G1HyNNULdzSXBqdKHuuYi6X9JWYnP9CFPDLc4p6/rG7PwAAAP//AwBQSwMEFAAGAAgAAAAh&#10;ABr936HcAAAACgEAAA8AAABkcnMvZG93bnJldi54bWxMj0FOwzAQRfdI3MEaJHbUJlWsKo1TIdRu&#10;WCCl9ABuPCSBeBzFbhNuz3QFy695+vN+uVv8IK44xT6QgeeVAoHUBNdTa+D0cXjagIjJkrNDIDTw&#10;gxF21f1daQsXZqrxekyt4BKKhTXQpTQWUsamQ2/jKoxIfPsMk7eJ49RKN9mZy/0gM6W09LYn/tDZ&#10;EV87bL6PF28A668+hMNmrsfUnt7iPs/377kxjw/LyxZEwiX9wXDTZ3Wo2OkcLuSiGDivlWbUQKZ5&#10;0w1QWmUgzgZyvQZZlfL/hOoXAAD//wMAUEsBAi0AFAAGAAgAAAAhALaDOJL+AAAA4QEAABMAAAAA&#10;AAAAAAAAAAAAAAAAAFtDb250ZW50X1R5cGVzXS54bWxQSwECLQAUAAYACAAAACEAOP0h/9YAAACU&#10;AQAACwAAAAAAAAAAAAAAAAAvAQAAX3JlbHMvLnJlbHNQSwECLQAUAAYACAAAACEAYpmmgw0CAAD5&#10;AwAADgAAAAAAAAAAAAAAAAAuAgAAZHJzL2Uyb0RvYy54bWxQSwECLQAUAAYACAAAACEAGv3fodwA&#10;AAAKAQAADwAAAAAAAAAAAAAAAABnBAAAZHJzL2Rvd25yZXYueG1sUEsFBgAAAAAEAAQA8wAAAHAF&#10;AAAAAA==&#10;" filled="f" strokeweight=".48pt">
                <v:textbox inset="0,0,0,0">
                  <w:txbxContent>
                    <w:p w14:paraId="76F5DC98" w14:textId="77777777" w:rsidR="00FF3B03" w:rsidRPr="001E1FC1" w:rsidRDefault="00FF3B03" w:rsidP="00FF3B03">
                      <w:pPr>
                        <w:tabs>
                          <w:tab w:val="left" w:pos="674"/>
                        </w:tabs>
                        <w:spacing w:before="20"/>
                        <w:ind w:left="107"/>
                        <w:rPr>
                          <w:rFonts w:ascii="Times New Roman" w:hAnsi="Times New Roman" w:cs="Times New Roman"/>
                          <w:b/>
                          <w:sz w:val="22"/>
                          <w:szCs w:val="22"/>
                        </w:rPr>
                      </w:pPr>
                      <w:bookmarkStart w:id="5" w:name="13._serijos_numeris"/>
                      <w:bookmarkEnd w:id="5"/>
                      <w:r w:rsidRPr="001E1FC1">
                        <w:rPr>
                          <w:rFonts w:ascii="Times New Roman" w:hAnsi="Times New Roman" w:cs="Times New Roman"/>
                          <w:b/>
                          <w:sz w:val="22"/>
                          <w:szCs w:val="22"/>
                        </w:rPr>
                        <w:t>13.</w:t>
                      </w:r>
                      <w:r w:rsidRPr="001E1FC1">
                        <w:rPr>
                          <w:rFonts w:ascii="Times New Roman" w:hAnsi="Times New Roman" w:cs="Times New Roman"/>
                          <w:b/>
                          <w:sz w:val="22"/>
                          <w:szCs w:val="22"/>
                        </w:rPr>
                        <w:tab/>
                        <w:t>SERIJOS</w:t>
                      </w:r>
                      <w:r w:rsidRPr="001E1FC1">
                        <w:rPr>
                          <w:rFonts w:ascii="Times New Roman" w:hAnsi="Times New Roman" w:cs="Times New Roman"/>
                          <w:b/>
                          <w:spacing w:val="-4"/>
                          <w:sz w:val="22"/>
                          <w:szCs w:val="22"/>
                        </w:rPr>
                        <w:t xml:space="preserve"> </w:t>
                      </w:r>
                      <w:r w:rsidRPr="001E1FC1">
                        <w:rPr>
                          <w:rFonts w:ascii="Times New Roman" w:hAnsi="Times New Roman" w:cs="Times New Roman"/>
                          <w:b/>
                          <w:sz w:val="22"/>
                          <w:szCs w:val="22"/>
                        </w:rPr>
                        <w:t>NUMERIS</w:t>
                      </w:r>
                    </w:p>
                  </w:txbxContent>
                </v:textbox>
                <w10:wrap type="topAndBottom" anchorx="page"/>
              </v:shape>
            </w:pict>
          </mc:Fallback>
        </mc:AlternateContent>
      </w:r>
    </w:p>
    <w:p w14:paraId="0072DEE7"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p>
    <w:p w14:paraId="51DDE39D"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 Lot:</w:t>
      </w:r>
    </w:p>
    <w:p w14:paraId="4871D182" w14:textId="77777777" w:rsidR="00FF3B03" w:rsidRPr="00FF3B03" w:rsidRDefault="00FF3B03" w:rsidP="00FF3B03">
      <w:pPr>
        <w:widowControl w:val="0"/>
        <w:autoSpaceDE w:val="0"/>
        <w:autoSpaceDN w:val="0"/>
        <w:spacing w:before="3"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noProof/>
          <w:kern w:val="0"/>
          <w:sz w:val="22"/>
          <w:szCs w:val="22"/>
          <w:lang w:val="lt-LT" w:eastAsia="lt-LT"/>
          <w14:ligatures w14:val="none"/>
        </w:rPr>
        <mc:AlternateContent>
          <mc:Choice Requires="wps">
            <w:drawing>
              <wp:anchor distT="0" distB="0" distL="0" distR="0" simplePos="0" relativeHeight="251661312" behindDoc="1" locked="0" layoutInCell="1" allowOverlap="1" wp14:anchorId="25081B39" wp14:editId="43090D2F">
                <wp:simplePos x="0" y="0"/>
                <wp:positionH relativeFrom="page">
                  <wp:posOffset>829310</wp:posOffset>
                </wp:positionH>
                <wp:positionV relativeFrom="paragraph">
                  <wp:posOffset>195580</wp:posOffset>
                </wp:positionV>
                <wp:extent cx="5902960" cy="193675"/>
                <wp:effectExtent l="0" t="0" r="0" b="0"/>
                <wp:wrapTopAndBottom/>
                <wp:docPr id="4"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1CA7A8" w14:textId="77777777" w:rsidR="00FF3B03" w:rsidRPr="001E1FC1" w:rsidRDefault="00FF3B03" w:rsidP="00FF3B03">
                            <w:pPr>
                              <w:tabs>
                                <w:tab w:val="left" w:pos="674"/>
                              </w:tabs>
                              <w:spacing w:before="20"/>
                              <w:ind w:left="107"/>
                              <w:rPr>
                                <w:rFonts w:ascii="Times New Roman" w:hAnsi="Times New Roman" w:cs="Times New Roman"/>
                                <w:b/>
                                <w:sz w:val="22"/>
                                <w:szCs w:val="22"/>
                              </w:rPr>
                            </w:pPr>
                            <w:bookmarkStart w:id="3" w:name="14._PARDAVIMO_(IŠDAVIMO)_tvarka"/>
                            <w:bookmarkEnd w:id="3"/>
                            <w:r w:rsidRPr="001E1FC1">
                              <w:rPr>
                                <w:rFonts w:ascii="Times New Roman" w:hAnsi="Times New Roman" w:cs="Times New Roman"/>
                                <w:b/>
                                <w:sz w:val="22"/>
                                <w:szCs w:val="22"/>
                              </w:rPr>
                              <w:t>14.</w:t>
                            </w:r>
                            <w:r w:rsidRPr="001E1FC1">
                              <w:rPr>
                                <w:rFonts w:ascii="Times New Roman" w:hAnsi="Times New Roman" w:cs="Times New Roman"/>
                                <w:b/>
                                <w:sz w:val="22"/>
                                <w:szCs w:val="22"/>
                              </w:rPr>
                              <w:tab/>
                              <w:t>PARDAVIMO</w:t>
                            </w:r>
                            <w:r w:rsidRPr="001E1FC1">
                              <w:rPr>
                                <w:rFonts w:ascii="Times New Roman" w:hAnsi="Times New Roman" w:cs="Times New Roman"/>
                                <w:b/>
                                <w:spacing w:val="-8"/>
                                <w:sz w:val="22"/>
                                <w:szCs w:val="22"/>
                              </w:rPr>
                              <w:t xml:space="preserve"> </w:t>
                            </w:r>
                            <w:r w:rsidRPr="001E1FC1">
                              <w:rPr>
                                <w:rFonts w:ascii="Times New Roman" w:hAnsi="Times New Roman" w:cs="Times New Roman"/>
                                <w:b/>
                                <w:sz w:val="22"/>
                                <w:szCs w:val="22"/>
                              </w:rPr>
                              <w:t>(IŠDAVIMO)</w:t>
                            </w:r>
                            <w:r w:rsidRPr="001E1FC1">
                              <w:rPr>
                                <w:rFonts w:ascii="Times New Roman" w:hAnsi="Times New Roman" w:cs="Times New Roman"/>
                                <w:b/>
                                <w:spacing w:val="-4"/>
                                <w:sz w:val="22"/>
                                <w:szCs w:val="22"/>
                              </w:rPr>
                              <w:t xml:space="preserve"> </w:t>
                            </w:r>
                            <w:r w:rsidRPr="001E1FC1">
                              <w:rPr>
                                <w:rFonts w:ascii="Times New Roman" w:hAnsi="Times New Roman" w:cs="Times New Roman"/>
                                <w:b/>
                                <w:sz w:val="22"/>
                                <w:szCs w:val="22"/>
                              </w:rPr>
                              <w:t>TVARKA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081B39" id="docshape20" o:spid="_x0000_s1029" type="#_x0000_t202" style="position:absolute;margin-left:65.3pt;margin-top:15.4pt;width:464.8pt;height:15.2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Or9DQIAAPkDAAAOAAAAZHJzL2Uyb0RvYy54bWysU9tu2zAMfR+wfxD0vthJ0awx4hRdug4D&#10;ugvQ7QNkWbaFyaJGKbGzrx8lO2mxvQ3Tg0CJ1CF5eLS9HXvDjgq9Blvy5SLnTFkJtbZtyb9/e3hz&#10;w5kPwtbCgFUlPynPb3evX20HV6gVdGBqhYxArC8GV/IuBFdkmZed6oVfgFOWnA1gLwIdsc1qFAOh&#10;9yZb5fk6GwBrhyCV93R7Pzn5LuE3jZLhS9N4FZgpOdUW0o5pr+Ke7baiaFG4Tsu5DPEPVfRCW0p6&#10;gboXQbAD6r+gei0RPDRhIaHPoGm0VKkH6maZ/9HNUyecSr0QOd5daPL/D1Z+Pj65r8jC+A5GGmBq&#10;wrtHkD88s7DvhG3VHSIMnRI1JV5GyrLB+WJ+Gqn2hY8g1fAJahqyOARIQGODfWSF+mSETgM4XUhX&#10;Y2CSLq83+WqzJpck33JztX57nVKI4vzaoQ8fFPQsGiVHGmpCF8dHH2I1ojiHxGQWHrQxabDGsqHk&#10;63yznvoCo+vojGEe22pvkB1FlEZac17/MqzXgQRqdF/ym0uQKCIb722dsgShzWRTJcbO9ERGJm7C&#10;WI1M1yW/igkiWxXUJ+ILYdIj/R8yOsBfnA2kxZL7nweBijPz0RLnUbhnA89GdTaElfS05IGzydyH&#10;SeAHh7rtCHmaqoU7mkujE2XPVczlkr4Sk/NfiAJ+eU5Rzz929xsAAP//AwBQSwMEFAAGAAgAAAAh&#10;AHN/ejLdAAAACgEAAA8AAABkcnMvZG93bnJldi54bWxMj0FuwjAQRfeVegdrkLorNkSJUBoHoQo2&#10;XVQK5QAmniZp43EUGxJuz7Bql1/z9Of9Yju7XlxxDJ0nDaulAoFUe9tRo+H0dXjdgAjRkDW9J9Rw&#10;wwDb8vmpMLn1E1V4PcZGcAmF3GhoYxxyKUPdojNh6Qckvn370ZnIcWykHc3E5a6Xa6Uy6UxH/KE1&#10;A763WP8eL04DVj+d94fNVA2xOX2EfZruP1OtXxbz7g1ExDn+wfDQZ3Uo2ensL2SD6DknKmNUQ6J4&#10;wgNQmVqDOGvIVgnIspD/J5R3AAAA//8DAFBLAQItABQABgAIAAAAIQC2gziS/gAAAOEBAAATAAAA&#10;AAAAAAAAAAAAAAAAAABbQ29udGVudF9UeXBlc10ueG1sUEsBAi0AFAAGAAgAAAAhADj9If/WAAAA&#10;lAEAAAsAAAAAAAAAAAAAAAAALwEAAF9yZWxzLy5yZWxzUEsBAi0AFAAGAAgAAAAhADAM6v0NAgAA&#10;+QMAAA4AAAAAAAAAAAAAAAAALgIAAGRycy9lMm9Eb2MueG1sUEsBAi0AFAAGAAgAAAAhAHN/ejLd&#10;AAAACgEAAA8AAAAAAAAAAAAAAAAAZwQAAGRycy9kb3ducmV2LnhtbFBLBQYAAAAABAAEAPMAAABx&#10;BQAAAAA=&#10;" filled="f" strokeweight=".48pt">
                <v:textbox inset="0,0,0,0">
                  <w:txbxContent>
                    <w:p w14:paraId="511CA7A8" w14:textId="77777777" w:rsidR="00FF3B03" w:rsidRPr="001E1FC1" w:rsidRDefault="00FF3B03" w:rsidP="00FF3B03">
                      <w:pPr>
                        <w:tabs>
                          <w:tab w:val="left" w:pos="674"/>
                        </w:tabs>
                        <w:spacing w:before="20"/>
                        <w:ind w:left="107"/>
                        <w:rPr>
                          <w:rFonts w:ascii="Times New Roman" w:hAnsi="Times New Roman" w:cs="Times New Roman"/>
                          <w:b/>
                          <w:sz w:val="22"/>
                          <w:szCs w:val="22"/>
                        </w:rPr>
                      </w:pPr>
                      <w:bookmarkStart w:id="7" w:name="14._PARDAVIMO_(IŠDAVIMO)_tvarka"/>
                      <w:bookmarkEnd w:id="7"/>
                      <w:r w:rsidRPr="001E1FC1">
                        <w:rPr>
                          <w:rFonts w:ascii="Times New Roman" w:hAnsi="Times New Roman" w:cs="Times New Roman"/>
                          <w:b/>
                          <w:sz w:val="22"/>
                          <w:szCs w:val="22"/>
                        </w:rPr>
                        <w:t>14.</w:t>
                      </w:r>
                      <w:r w:rsidRPr="001E1FC1">
                        <w:rPr>
                          <w:rFonts w:ascii="Times New Roman" w:hAnsi="Times New Roman" w:cs="Times New Roman"/>
                          <w:b/>
                          <w:sz w:val="22"/>
                          <w:szCs w:val="22"/>
                        </w:rPr>
                        <w:tab/>
                        <w:t>PARDAVIMO</w:t>
                      </w:r>
                      <w:r w:rsidRPr="001E1FC1">
                        <w:rPr>
                          <w:rFonts w:ascii="Times New Roman" w:hAnsi="Times New Roman" w:cs="Times New Roman"/>
                          <w:b/>
                          <w:spacing w:val="-8"/>
                          <w:sz w:val="22"/>
                          <w:szCs w:val="22"/>
                        </w:rPr>
                        <w:t xml:space="preserve"> </w:t>
                      </w:r>
                      <w:r w:rsidRPr="001E1FC1">
                        <w:rPr>
                          <w:rFonts w:ascii="Times New Roman" w:hAnsi="Times New Roman" w:cs="Times New Roman"/>
                          <w:b/>
                          <w:sz w:val="22"/>
                          <w:szCs w:val="22"/>
                        </w:rPr>
                        <w:t>(IŠDAVIMO)</w:t>
                      </w:r>
                      <w:r w:rsidRPr="001E1FC1">
                        <w:rPr>
                          <w:rFonts w:ascii="Times New Roman" w:hAnsi="Times New Roman" w:cs="Times New Roman"/>
                          <w:b/>
                          <w:spacing w:val="-4"/>
                          <w:sz w:val="22"/>
                          <w:szCs w:val="22"/>
                        </w:rPr>
                        <w:t xml:space="preserve"> </w:t>
                      </w:r>
                      <w:r w:rsidRPr="001E1FC1">
                        <w:rPr>
                          <w:rFonts w:ascii="Times New Roman" w:hAnsi="Times New Roman" w:cs="Times New Roman"/>
                          <w:b/>
                          <w:sz w:val="22"/>
                          <w:szCs w:val="22"/>
                        </w:rPr>
                        <w:t>TVARKA</w:t>
                      </w:r>
                    </w:p>
                  </w:txbxContent>
                </v:textbox>
                <w10:wrap type="topAndBottom" anchorx="page"/>
              </v:shape>
            </w:pict>
          </mc:Fallback>
        </mc:AlternateContent>
      </w:r>
    </w:p>
    <w:p w14:paraId="517F3481" w14:textId="77777777" w:rsidR="00FF3B03" w:rsidRPr="00FF3B03" w:rsidRDefault="00FF3B03" w:rsidP="00FF3B03">
      <w:pPr>
        <w:widowControl w:val="0"/>
        <w:autoSpaceDE w:val="0"/>
        <w:autoSpaceDN w:val="0"/>
        <w:spacing w:before="91" w:after="0" w:line="240" w:lineRule="auto"/>
        <w:rPr>
          <w:rFonts w:ascii="Times New Roman" w:eastAsia="Times New Roman" w:hAnsi="Times New Roman" w:cs="Times New Roman"/>
          <w:kern w:val="0"/>
          <w:sz w:val="22"/>
          <w:szCs w:val="22"/>
          <w:lang w:val="lt-LT" w:eastAsia="lt-LT"/>
          <w14:ligatures w14:val="none"/>
        </w:rPr>
      </w:pPr>
    </w:p>
    <w:p w14:paraId="180E0F42" w14:textId="77777777" w:rsidR="00FF3B03" w:rsidRPr="00FF3B03" w:rsidRDefault="00FF3B03" w:rsidP="00FF3B03">
      <w:pPr>
        <w:widowControl w:val="0"/>
        <w:autoSpaceDE w:val="0"/>
        <w:autoSpaceDN w:val="0"/>
        <w:spacing w:before="91"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Receptinis</w:t>
      </w:r>
      <w:r w:rsidRPr="00FF3B03">
        <w:rPr>
          <w:rFonts w:ascii="Times New Roman" w:eastAsia="Times New Roman" w:hAnsi="Times New Roman" w:cs="Times New Roman"/>
          <w:spacing w:val="-2"/>
          <w:kern w:val="0"/>
          <w:sz w:val="22"/>
          <w:szCs w:val="22"/>
          <w:lang w:val="lt-LT" w:eastAsia="lt-LT"/>
          <w14:ligatures w14:val="none"/>
        </w:rPr>
        <w:t xml:space="preserve"> </w:t>
      </w:r>
      <w:r w:rsidRPr="00FF3B03">
        <w:rPr>
          <w:rFonts w:ascii="Times New Roman" w:eastAsia="Times New Roman" w:hAnsi="Times New Roman" w:cs="Times New Roman"/>
          <w:kern w:val="0"/>
          <w:sz w:val="22"/>
          <w:szCs w:val="22"/>
          <w:lang w:val="lt-LT" w:eastAsia="lt-LT"/>
          <w14:ligatures w14:val="none"/>
        </w:rPr>
        <w:t>vaist</w:t>
      </w:r>
      <w:r w:rsidRPr="00FF3B03">
        <w:rPr>
          <w:rFonts w:ascii="Times New Roman" w:eastAsia="Times New Roman" w:hAnsi="Times New Roman" w:cs="Times New Roman"/>
          <w:spacing w:val="-2"/>
          <w:kern w:val="0"/>
          <w:sz w:val="22"/>
          <w:szCs w:val="22"/>
          <w:lang w:val="lt-LT" w:eastAsia="lt-LT"/>
          <w14:ligatures w14:val="none"/>
        </w:rPr>
        <w:t>as.</w:t>
      </w:r>
    </w:p>
    <w:p w14:paraId="6E6C1B02"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p>
    <w:p w14:paraId="4455193B" w14:textId="77777777" w:rsidR="00FF3B03" w:rsidRPr="00FF3B03" w:rsidRDefault="00FF3B03" w:rsidP="00FF3B03">
      <w:pPr>
        <w:widowControl w:val="0"/>
        <w:tabs>
          <w:tab w:val="left" w:pos="284"/>
        </w:tabs>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noProof/>
          <w:kern w:val="0"/>
          <w:sz w:val="22"/>
          <w:szCs w:val="22"/>
          <w:lang w:val="lt-LT" w:eastAsia="lt-LT"/>
          <w14:ligatures w14:val="none"/>
        </w:rPr>
        <mc:AlternateContent>
          <mc:Choice Requires="wps">
            <w:drawing>
              <wp:anchor distT="0" distB="0" distL="0" distR="0" simplePos="0" relativeHeight="251662336" behindDoc="1" locked="0" layoutInCell="1" allowOverlap="1" wp14:anchorId="4D4B95BF" wp14:editId="67BC99C6">
                <wp:simplePos x="0" y="0"/>
                <wp:positionH relativeFrom="page">
                  <wp:posOffset>829310</wp:posOffset>
                </wp:positionH>
                <wp:positionV relativeFrom="paragraph">
                  <wp:posOffset>179070</wp:posOffset>
                </wp:positionV>
                <wp:extent cx="5902960" cy="193675"/>
                <wp:effectExtent l="0" t="0" r="0" b="0"/>
                <wp:wrapTopAndBottom/>
                <wp:docPr id="3"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58BC5C" w14:textId="77777777" w:rsidR="00FF3B03" w:rsidRPr="001E1FC1" w:rsidRDefault="00FF3B03" w:rsidP="00FF3B03">
                            <w:pPr>
                              <w:tabs>
                                <w:tab w:val="left" w:pos="674"/>
                              </w:tabs>
                              <w:spacing w:before="20"/>
                              <w:ind w:left="107"/>
                              <w:rPr>
                                <w:rFonts w:ascii="Times New Roman" w:hAnsi="Times New Roman" w:cs="Times New Roman"/>
                                <w:b/>
                                <w:sz w:val="22"/>
                                <w:szCs w:val="22"/>
                              </w:rPr>
                            </w:pPr>
                            <w:bookmarkStart w:id="4" w:name="15._vartojimo_instrukcijA"/>
                            <w:bookmarkEnd w:id="4"/>
                            <w:r w:rsidRPr="001E1FC1">
                              <w:rPr>
                                <w:rFonts w:ascii="Times New Roman" w:hAnsi="Times New Roman" w:cs="Times New Roman"/>
                                <w:b/>
                                <w:sz w:val="22"/>
                                <w:szCs w:val="22"/>
                              </w:rPr>
                              <w:t>15.</w:t>
                            </w:r>
                            <w:r w:rsidRPr="001E1FC1">
                              <w:rPr>
                                <w:rFonts w:ascii="Times New Roman" w:hAnsi="Times New Roman" w:cs="Times New Roman"/>
                                <w:b/>
                                <w:sz w:val="22"/>
                                <w:szCs w:val="22"/>
                              </w:rPr>
                              <w:tab/>
                              <w:t>VARTOJIMO</w:t>
                            </w:r>
                            <w:r w:rsidRPr="001E1FC1">
                              <w:rPr>
                                <w:rFonts w:ascii="Times New Roman" w:hAnsi="Times New Roman" w:cs="Times New Roman"/>
                                <w:b/>
                                <w:spacing w:val="-8"/>
                                <w:sz w:val="22"/>
                                <w:szCs w:val="22"/>
                              </w:rPr>
                              <w:t xml:space="preserve"> </w:t>
                            </w:r>
                            <w:r w:rsidRPr="001E1FC1">
                              <w:rPr>
                                <w:rFonts w:ascii="Times New Roman" w:hAnsi="Times New Roman" w:cs="Times New Roman"/>
                                <w:b/>
                                <w:sz w:val="22"/>
                                <w:szCs w:val="22"/>
                              </w:rPr>
                              <w:t>INSTRUKCIJA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4B95BF" id="docshape21" o:spid="_x0000_s1030" type="#_x0000_t202" style="position:absolute;margin-left:65.3pt;margin-top:14.1pt;width:464.8pt;height:15.2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8+ODgIAAPkDAAAOAAAAZHJzL2Uyb0RvYy54bWysU9uO0zAQfUfiHyy/06SFLduo6Wrpsghp&#10;uUgLH+A4TmLheMzYbVK+nrGTdlfwhvCDNfaMz8ycOd7ejL1hR4Vegy35cpFzpqyEWtu25N+/3b+6&#10;5swHYWthwKqSn5TnN7uXL7aDK9QKOjC1QkYg1heDK3kXgiuyzMtO9cIvwClLzgawF4GO2GY1ioHQ&#10;e5Ot8nydDYC1Q5DKe7q9m5x8l/CbRsnwpWm8CsyUnGoLace0V3HPdltRtChcp+VchviHKnqhLSW9&#10;QN2JINgB9V9QvZYIHpqwkNBn0DRaqtQDdbPM/+jmsRNOpV6IHO8uNPn/Bys/Hx/dV2RhfAcjDTA1&#10;4d0DyB+eWdh3wrbqFhGGTomaEi8jZdngfDE/jVT7wkeQavgENQ1ZHAIkoLHBPrJCfTJCpwGcLqSr&#10;MTBJl1ebfLVZk0uSb7l5vX57lVKI4vzaoQ8fFPQsGiVHGmpCF8cHH2I1ojiHxGQW7rUxabDGsqHk&#10;63yznvoCo+vojGEe22pvkB1FlEZac17/PKzXgQRqdF/y60uQKCIb722dsgShzWRTJcbO9ERGJm7C&#10;WI1M1yV/ExNEtiqoT8QXwqRH+j9kdIC/OBtIiyX3Pw8CFWfmoyXOo3DPBp6N6mwIK+lpyQNnk7kP&#10;k8APDnXbEfI0VQu3NJdGJ8qeqpjLJX0lJue/EAX8/Jyinn7s7jcAAAD//wMAUEsDBBQABgAIAAAA&#10;IQC4aW+n3QAAAAoBAAAPAAAAZHJzL2Rvd25yZXYueG1sTI/BTsMwDIbvSLxDZCRuLKGopeqaTght&#10;Fw5I3fYAWWPajsapmmwtb493gpt/+dPvz+VmcYO44hR6TxqeVwoEUuNtT62G42H3lIMI0ZA1gyfU&#10;8IMBNtX9XWkK62eq8bqPreASCoXR0MU4FlKGpkNnwsqPSLz78pMzkePUSjuZmcvdIBOlMulMT3yh&#10;MyO+d9h87y9OA9bn3vtdPtdjbI8fYZum289U68eH5W0NIuIS/2C46bM6VOx08heyQQycX1TGqIYk&#10;T0DcAJUpnk4a0vwVZFXK/y9UvwAAAP//AwBQSwECLQAUAAYACAAAACEAtoM4kv4AAADhAQAAEwAA&#10;AAAAAAAAAAAAAAAAAAAAW0NvbnRlbnRfVHlwZXNdLnhtbFBLAQItABQABgAIAAAAIQA4/SH/1gAA&#10;AJQBAAALAAAAAAAAAAAAAAAAAC8BAABfcmVscy8ucmVsc1BLAQItABQABgAIAAAAIQBo18+ODgIA&#10;APkDAAAOAAAAAAAAAAAAAAAAAC4CAABkcnMvZTJvRG9jLnhtbFBLAQItABQABgAIAAAAIQC4aW+n&#10;3QAAAAoBAAAPAAAAAAAAAAAAAAAAAGgEAABkcnMvZG93bnJldi54bWxQSwUGAAAAAAQABADzAAAA&#10;cgUAAAAA&#10;" filled="f" strokeweight=".48pt">
                <v:textbox inset="0,0,0,0">
                  <w:txbxContent>
                    <w:p w14:paraId="5358BC5C" w14:textId="77777777" w:rsidR="00FF3B03" w:rsidRPr="001E1FC1" w:rsidRDefault="00FF3B03" w:rsidP="00FF3B03">
                      <w:pPr>
                        <w:tabs>
                          <w:tab w:val="left" w:pos="674"/>
                        </w:tabs>
                        <w:spacing w:before="20"/>
                        <w:ind w:left="107"/>
                        <w:rPr>
                          <w:rFonts w:ascii="Times New Roman" w:hAnsi="Times New Roman" w:cs="Times New Roman"/>
                          <w:b/>
                          <w:sz w:val="22"/>
                          <w:szCs w:val="22"/>
                        </w:rPr>
                      </w:pPr>
                      <w:bookmarkStart w:id="9" w:name="15._vartojimo_instrukcijA"/>
                      <w:bookmarkEnd w:id="9"/>
                      <w:r w:rsidRPr="001E1FC1">
                        <w:rPr>
                          <w:rFonts w:ascii="Times New Roman" w:hAnsi="Times New Roman" w:cs="Times New Roman"/>
                          <w:b/>
                          <w:sz w:val="22"/>
                          <w:szCs w:val="22"/>
                        </w:rPr>
                        <w:t>15.</w:t>
                      </w:r>
                      <w:r w:rsidRPr="001E1FC1">
                        <w:rPr>
                          <w:rFonts w:ascii="Times New Roman" w:hAnsi="Times New Roman" w:cs="Times New Roman"/>
                          <w:b/>
                          <w:sz w:val="22"/>
                          <w:szCs w:val="22"/>
                        </w:rPr>
                        <w:tab/>
                        <w:t>VARTOJIMO</w:t>
                      </w:r>
                      <w:r w:rsidRPr="001E1FC1">
                        <w:rPr>
                          <w:rFonts w:ascii="Times New Roman" w:hAnsi="Times New Roman" w:cs="Times New Roman"/>
                          <w:b/>
                          <w:spacing w:val="-8"/>
                          <w:sz w:val="22"/>
                          <w:szCs w:val="22"/>
                        </w:rPr>
                        <w:t xml:space="preserve"> </w:t>
                      </w:r>
                      <w:r w:rsidRPr="001E1FC1">
                        <w:rPr>
                          <w:rFonts w:ascii="Times New Roman" w:hAnsi="Times New Roman" w:cs="Times New Roman"/>
                          <w:b/>
                          <w:sz w:val="22"/>
                          <w:szCs w:val="22"/>
                        </w:rPr>
                        <w:t>INSTRUKCIJA</w:t>
                      </w:r>
                    </w:p>
                  </w:txbxContent>
                </v:textbox>
                <w10:wrap type="topAndBottom" anchorx="page"/>
              </v:shape>
            </w:pict>
          </mc:Fallback>
        </mc:AlternateContent>
      </w:r>
    </w:p>
    <w:p w14:paraId="0FB5CFDE"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p>
    <w:p w14:paraId="4CF42C8C" w14:textId="77777777" w:rsidR="00FF3B03" w:rsidRPr="00FF3B03" w:rsidRDefault="00FF3B03" w:rsidP="00FF3B03">
      <w:pPr>
        <w:widowControl w:val="0"/>
        <w:autoSpaceDE w:val="0"/>
        <w:autoSpaceDN w:val="0"/>
        <w:spacing w:before="4"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noProof/>
          <w:kern w:val="0"/>
          <w:sz w:val="22"/>
          <w:szCs w:val="22"/>
          <w:lang w:val="lt-LT" w:eastAsia="lt-LT"/>
          <w14:ligatures w14:val="none"/>
        </w:rPr>
        <mc:AlternateContent>
          <mc:Choice Requires="wps">
            <w:drawing>
              <wp:anchor distT="0" distB="0" distL="0" distR="0" simplePos="0" relativeHeight="251663360" behindDoc="1" locked="0" layoutInCell="1" allowOverlap="1" wp14:anchorId="49643585" wp14:editId="2465FB12">
                <wp:simplePos x="0" y="0"/>
                <wp:positionH relativeFrom="page">
                  <wp:posOffset>829310</wp:posOffset>
                </wp:positionH>
                <wp:positionV relativeFrom="paragraph">
                  <wp:posOffset>181610</wp:posOffset>
                </wp:positionV>
                <wp:extent cx="5902960" cy="192405"/>
                <wp:effectExtent l="0" t="0" r="0" b="0"/>
                <wp:wrapTopAndBottom/>
                <wp:docPr id="2"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3EF795" w14:textId="77777777" w:rsidR="00FF3B03" w:rsidRPr="001E1FC1" w:rsidRDefault="00FF3B03" w:rsidP="00FF3B03">
                            <w:pPr>
                              <w:tabs>
                                <w:tab w:val="left" w:pos="707"/>
                              </w:tabs>
                              <w:spacing w:before="20"/>
                              <w:ind w:left="107"/>
                              <w:rPr>
                                <w:rFonts w:ascii="Times New Roman" w:hAnsi="Times New Roman" w:cs="Times New Roman"/>
                                <w:b/>
                                <w:sz w:val="22"/>
                                <w:szCs w:val="22"/>
                              </w:rPr>
                            </w:pPr>
                            <w:bookmarkStart w:id="5" w:name="16._INFORMACIJA_BRAILIO_RAŠTU"/>
                            <w:bookmarkEnd w:id="5"/>
                            <w:r w:rsidRPr="001E1FC1">
                              <w:rPr>
                                <w:rFonts w:ascii="Times New Roman" w:hAnsi="Times New Roman" w:cs="Times New Roman"/>
                                <w:b/>
                                <w:sz w:val="22"/>
                                <w:szCs w:val="22"/>
                              </w:rPr>
                              <w:t>16.</w:t>
                            </w:r>
                            <w:r w:rsidRPr="001E1FC1">
                              <w:rPr>
                                <w:rFonts w:ascii="Times New Roman" w:hAnsi="Times New Roman" w:cs="Times New Roman"/>
                                <w:b/>
                                <w:sz w:val="22"/>
                                <w:szCs w:val="22"/>
                              </w:rPr>
                              <w:tab/>
                              <w:t>INFORMACIJA</w:t>
                            </w:r>
                            <w:r w:rsidRPr="001E1FC1">
                              <w:rPr>
                                <w:rFonts w:ascii="Times New Roman" w:hAnsi="Times New Roman" w:cs="Times New Roman"/>
                                <w:b/>
                                <w:spacing w:val="-6"/>
                                <w:sz w:val="22"/>
                                <w:szCs w:val="22"/>
                              </w:rPr>
                              <w:t xml:space="preserve"> </w:t>
                            </w:r>
                            <w:r w:rsidRPr="001E1FC1">
                              <w:rPr>
                                <w:rFonts w:ascii="Times New Roman" w:hAnsi="Times New Roman" w:cs="Times New Roman"/>
                                <w:b/>
                                <w:sz w:val="22"/>
                                <w:szCs w:val="22"/>
                              </w:rPr>
                              <w:t>BRAILIO</w:t>
                            </w:r>
                            <w:r w:rsidRPr="001E1FC1">
                              <w:rPr>
                                <w:rFonts w:ascii="Times New Roman" w:hAnsi="Times New Roman" w:cs="Times New Roman"/>
                                <w:b/>
                                <w:spacing w:val="-5"/>
                                <w:sz w:val="22"/>
                                <w:szCs w:val="22"/>
                              </w:rPr>
                              <w:t xml:space="preserve"> </w:t>
                            </w:r>
                            <w:r w:rsidRPr="001E1FC1">
                              <w:rPr>
                                <w:rFonts w:ascii="Times New Roman" w:hAnsi="Times New Roman" w:cs="Times New Roman"/>
                                <w:b/>
                                <w:sz w:val="22"/>
                                <w:szCs w:val="22"/>
                              </w:rPr>
                              <w:t>RAŠTU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643585" id="docshape22" o:spid="_x0000_s1031" type="#_x0000_t202" style="position:absolute;margin-left:65.3pt;margin-top:14.3pt;width:464.8pt;height:15.1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PwDAIAAPkDAAAOAAAAZHJzL2Uyb0RvYy54bWysU9tu2zAMfR+wfxD0vtgJ1qAx4hRdug4D&#10;ugvQ9QNkWbaFyaJGKbGzrx8lO2mxvRXTg0CJ1CF5eLS9GXvDjgq9Blvy5SLnTFkJtbZtyZ9+3L+7&#10;5swHYWthwKqSn5TnN7u3b7aDK9QKOjC1QkYg1heDK3kXgiuyzMtO9cIvwClLzgawF4GO2GY1ioHQ&#10;e5Ot8nydDYC1Q5DKe7q9m5x8l/CbRsnwrWm8CsyUnGoLace0V3HPdltRtChcp+VchnhFFb3QlpJe&#10;oO5EEOyA+h+oXksED01YSOgzaBotVeqBulnmf3Xz2AmnUi9EjncXmvz/g5Vfj4/uO7IwfoCRBpia&#10;8O4B5E/PLOw7YVt1iwhDp0RNiZeRsmxwvpifRqp94SNINXyBmoYsDgES0NhgH1mhPhmh0wBOF9LV&#10;GJiky6tNvtqsySXJt9ys3udXKYUozq8d+vBJQc+iUXKkoSZ0cXzwIVYjinNITGbhXhuTBmssG0q+&#10;zjfrqS8wuo7OGOaxrfYG2VFEaaQ15/Uvw3odSKBG9yW/vgSJIrLx0dYpSxDaTDZVYuxMT2Rk4iaM&#10;1ch0Ta3GBJGtCuoT8YUw6ZH+Dxkd4G/OBtJiyf2vg0DFmflsifMo3LOBZ6M6G8JKelrywNlk7sMk&#10;8IND3XaEPE3Vwi3NpdGJsucq5nJJX4nJ+S9EAb88p6jnH7v7AwAA//8DAFBLAwQUAAYACAAAACEA&#10;kSlBXd0AAAAKAQAADwAAAGRycy9kb3ducmV2LnhtbEyPwU7DMAyG70i8Q2QkbiyhqFXpmk4IbRcO&#10;SN32AFlj2o7GqZpsLW+Pd4KT9cuffn8uN4sbxBWn0HvS8LxSIJAab3tqNRwPu6ccRIiGrBk8oYYf&#10;DLCp7u9KU1g/U43XfWwFl1AojIYuxrGQMjQdOhNWfkTi3ZefnIkcp1baycxc7gaZKJVJZ3riC50Z&#10;8b3D5nt/cRqwPvfe7/K5HmN7/AjbNN1+plo/PixvaxARl/gHw02f1aFip5O/kA1i4PyiMkY1JDnP&#10;G6AylYA4aUjzV5BVKf+/UP0CAAD//wMAUEsBAi0AFAAGAAgAAAAhALaDOJL+AAAA4QEAABMAAAAA&#10;AAAAAAAAAAAAAAAAAFtDb250ZW50X1R5cGVzXS54bWxQSwECLQAUAAYACAAAACEAOP0h/9YAAACU&#10;AQAACwAAAAAAAAAAAAAAAAAvAQAAX3JlbHMvLnJlbHNQSwECLQAUAAYACAAAACEAOkKD8AwCAAD5&#10;AwAADgAAAAAAAAAAAAAAAAAuAgAAZHJzL2Uyb0RvYy54bWxQSwECLQAUAAYACAAAACEAkSlBXd0A&#10;AAAKAQAADwAAAAAAAAAAAAAAAABmBAAAZHJzL2Rvd25yZXYueG1sUEsFBgAAAAAEAAQA8wAAAHAF&#10;AAAAAA==&#10;" filled="f" strokeweight=".48pt">
                <v:textbox inset="0,0,0,0">
                  <w:txbxContent>
                    <w:p w14:paraId="0E3EF795" w14:textId="77777777" w:rsidR="00FF3B03" w:rsidRPr="001E1FC1" w:rsidRDefault="00FF3B03" w:rsidP="00FF3B03">
                      <w:pPr>
                        <w:tabs>
                          <w:tab w:val="left" w:pos="707"/>
                        </w:tabs>
                        <w:spacing w:before="20"/>
                        <w:ind w:left="107"/>
                        <w:rPr>
                          <w:rFonts w:ascii="Times New Roman" w:hAnsi="Times New Roman" w:cs="Times New Roman"/>
                          <w:b/>
                          <w:sz w:val="22"/>
                          <w:szCs w:val="22"/>
                        </w:rPr>
                      </w:pPr>
                      <w:bookmarkStart w:id="11" w:name="16._INFORMACIJA_BRAILIO_RAŠTU"/>
                      <w:bookmarkEnd w:id="11"/>
                      <w:r w:rsidRPr="001E1FC1">
                        <w:rPr>
                          <w:rFonts w:ascii="Times New Roman" w:hAnsi="Times New Roman" w:cs="Times New Roman"/>
                          <w:b/>
                          <w:sz w:val="22"/>
                          <w:szCs w:val="22"/>
                        </w:rPr>
                        <w:t>16.</w:t>
                      </w:r>
                      <w:r w:rsidRPr="001E1FC1">
                        <w:rPr>
                          <w:rFonts w:ascii="Times New Roman" w:hAnsi="Times New Roman" w:cs="Times New Roman"/>
                          <w:b/>
                          <w:sz w:val="22"/>
                          <w:szCs w:val="22"/>
                        </w:rPr>
                        <w:tab/>
                        <w:t>INFORMACIJA</w:t>
                      </w:r>
                      <w:r w:rsidRPr="001E1FC1">
                        <w:rPr>
                          <w:rFonts w:ascii="Times New Roman" w:hAnsi="Times New Roman" w:cs="Times New Roman"/>
                          <w:b/>
                          <w:spacing w:val="-6"/>
                          <w:sz w:val="22"/>
                          <w:szCs w:val="22"/>
                        </w:rPr>
                        <w:t xml:space="preserve"> </w:t>
                      </w:r>
                      <w:r w:rsidRPr="001E1FC1">
                        <w:rPr>
                          <w:rFonts w:ascii="Times New Roman" w:hAnsi="Times New Roman" w:cs="Times New Roman"/>
                          <w:b/>
                          <w:sz w:val="22"/>
                          <w:szCs w:val="22"/>
                        </w:rPr>
                        <w:t>BRAILIO</w:t>
                      </w:r>
                      <w:r w:rsidRPr="001E1FC1">
                        <w:rPr>
                          <w:rFonts w:ascii="Times New Roman" w:hAnsi="Times New Roman" w:cs="Times New Roman"/>
                          <w:b/>
                          <w:spacing w:val="-5"/>
                          <w:sz w:val="22"/>
                          <w:szCs w:val="22"/>
                        </w:rPr>
                        <w:t xml:space="preserve"> </w:t>
                      </w:r>
                      <w:r w:rsidRPr="001E1FC1">
                        <w:rPr>
                          <w:rFonts w:ascii="Times New Roman" w:hAnsi="Times New Roman" w:cs="Times New Roman"/>
                          <w:b/>
                          <w:sz w:val="22"/>
                          <w:szCs w:val="22"/>
                        </w:rPr>
                        <w:t>RAŠTU</w:t>
                      </w:r>
                    </w:p>
                  </w:txbxContent>
                </v:textbox>
                <w10:wrap type="topAndBottom" anchorx="page"/>
              </v:shape>
            </w:pict>
          </mc:Fallback>
        </mc:AlternateContent>
      </w:r>
    </w:p>
    <w:p w14:paraId="4E5DD9D7"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p>
    <w:p w14:paraId="017AE4ED" w14:textId="77777777" w:rsidR="00FF3B03" w:rsidRPr="00FF3B03" w:rsidRDefault="00FF3B03" w:rsidP="00FF3B03">
      <w:pPr>
        <w:widowControl w:val="0"/>
        <w:autoSpaceDE w:val="0"/>
        <w:autoSpaceDN w:val="0"/>
        <w:spacing w:before="91"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betaserc 24 mg</w:t>
      </w:r>
    </w:p>
    <w:p w14:paraId="62AD0713"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p>
    <w:p w14:paraId="22F55FD6" w14:textId="77777777" w:rsidR="00FF3B03" w:rsidRPr="00FF3B03" w:rsidRDefault="00FF3B03" w:rsidP="00FF3B03">
      <w:pPr>
        <w:widowControl w:val="0"/>
        <w:pBdr>
          <w:top w:val="single" w:sz="4" w:space="1" w:color="auto"/>
          <w:left w:val="single" w:sz="4" w:space="4" w:color="auto"/>
          <w:bottom w:val="single" w:sz="4" w:space="1" w:color="auto"/>
          <w:right w:val="single" w:sz="4" w:space="0" w:color="auto"/>
        </w:pBdr>
        <w:tabs>
          <w:tab w:val="left" w:pos="567"/>
        </w:tabs>
        <w:autoSpaceDE w:val="0"/>
        <w:autoSpaceDN w:val="0"/>
        <w:spacing w:after="0" w:line="240" w:lineRule="auto"/>
        <w:jc w:val="both"/>
        <w:outlineLvl w:val="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17.</w:t>
      </w:r>
      <w:r w:rsidRPr="00FF3B03">
        <w:rPr>
          <w:rFonts w:ascii="Times New Roman" w:eastAsia="Times New Roman" w:hAnsi="Times New Roman" w:cs="Times New Roman"/>
          <w:b/>
          <w:kern w:val="0"/>
          <w:sz w:val="22"/>
          <w:szCs w:val="22"/>
          <w:lang w:val="lt-LT" w:eastAsia="lt-LT"/>
          <w14:ligatures w14:val="none"/>
        </w:rPr>
        <w:tab/>
      </w:r>
      <w:r w:rsidRPr="00FF3B03">
        <w:rPr>
          <w:rFonts w:ascii="Times New Roman" w:eastAsia="Times New Roman" w:hAnsi="Times New Roman" w:cs="Times New Roman"/>
          <w:b/>
          <w:caps/>
          <w:kern w:val="0"/>
          <w:sz w:val="22"/>
          <w:szCs w:val="22"/>
          <w:lang w:val="lt-LT" w:eastAsia="lt-LT"/>
          <w14:ligatures w14:val="none"/>
        </w:rPr>
        <w:t>UNIKALUS IDENTIFIKATORIUS – 2D BRŪKŠNINIS KODAS</w:t>
      </w:r>
    </w:p>
    <w:p w14:paraId="3A6A6451" w14:textId="77777777" w:rsidR="00FF3B03" w:rsidRPr="00FF3B03" w:rsidRDefault="00FF3B03" w:rsidP="00FF3B03">
      <w:pPr>
        <w:widowControl w:val="0"/>
        <w:tabs>
          <w:tab w:val="left" w:pos="567"/>
        </w:tabs>
        <w:autoSpaceDE w:val="0"/>
        <w:autoSpaceDN w:val="0"/>
        <w:spacing w:after="0" w:line="240" w:lineRule="auto"/>
        <w:jc w:val="both"/>
        <w:rPr>
          <w:rFonts w:ascii="Times New Roman" w:eastAsia="Times New Roman" w:hAnsi="Times New Roman" w:cs="Times New Roman"/>
          <w:kern w:val="0"/>
          <w:sz w:val="22"/>
          <w:szCs w:val="22"/>
          <w:lang w:val="lt-LT" w:eastAsia="lt-LT"/>
          <w14:ligatures w14:val="none"/>
        </w:rPr>
      </w:pPr>
    </w:p>
    <w:p w14:paraId="1E974D85" w14:textId="77777777" w:rsidR="00FF3B03" w:rsidRPr="00FF3B03" w:rsidRDefault="00FF3B03" w:rsidP="00FF3B03">
      <w:pPr>
        <w:widowControl w:val="0"/>
        <w:autoSpaceDE w:val="0"/>
        <w:autoSpaceDN w:val="0"/>
        <w:spacing w:before="91"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highlight w:val="lightGray"/>
          <w:lang w:val="lt-LT" w:eastAsia="lt-LT"/>
          <w14:ligatures w14:val="none"/>
        </w:rPr>
        <w:t>2D brūkšninis kodas su nurodytu unikaliu identifikatoriumi.</w:t>
      </w:r>
    </w:p>
    <w:p w14:paraId="2D85B5D8" w14:textId="77777777" w:rsidR="00FF3B03" w:rsidRPr="00FF3B03" w:rsidRDefault="00FF3B03" w:rsidP="00FF3B03">
      <w:pPr>
        <w:widowControl w:val="0"/>
        <w:tabs>
          <w:tab w:val="left" w:pos="567"/>
        </w:tabs>
        <w:autoSpaceDE w:val="0"/>
        <w:autoSpaceDN w:val="0"/>
        <w:spacing w:after="0" w:line="240" w:lineRule="auto"/>
        <w:jc w:val="both"/>
        <w:rPr>
          <w:rFonts w:ascii="Times New Roman" w:eastAsia="Times New Roman" w:hAnsi="Times New Roman" w:cs="Times New Roman"/>
          <w:kern w:val="0"/>
          <w:sz w:val="22"/>
          <w:szCs w:val="22"/>
          <w:lang w:val="lt-LT" w:eastAsia="lt-LT"/>
          <w14:ligatures w14:val="none"/>
        </w:rPr>
      </w:pPr>
    </w:p>
    <w:p w14:paraId="7D9DE0BA" w14:textId="77777777" w:rsidR="00FF3B03" w:rsidRPr="00FF3B03" w:rsidRDefault="00FF3B03" w:rsidP="00FF3B03">
      <w:pPr>
        <w:widowControl w:val="0"/>
        <w:pBdr>
          <w:top w:val="single" w:sz="4" w:space="1" w:color="auto"/>
          <w:left w:val="single" w:sz="4" w:space="4" w:color="auto"/>
          <w:bottom w:val="single" w:sz="4" w:space="1" w:color="auto"/>
          <w:right w:val="single" w:sz="4" w:space="4" w:color="auto"/>
        </w:pBdr>
        <w:tabs>
          <w:tab w:val="left" w:pos="567"/>
        </w:tabs>
        <w:autoSpaceDE w:val="0"/>
        <w:autoSpaceDN w:val="0"/>
        <w:spacing w:after="0" w:line="240" w:lineRule="auto"/>
        <w:jc w:val="both"/>
        <w:outlineLvl w:val="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18.</w:t>
      </w:r>
      <w:r w:rsidRPr="00FF3B03">
        <w:rPr>
          <w:rFonts w:ascii="Times New Roman" w:eastAsia="Times New Roman" w:hAnsi="Times New Roman" w:cs="Times New Roman"/>
          <w:b/>
          <w:kern w:val="0"/>
          <w:sz w:val="22"/>
          <w:szCs w:val="22"/>
          <w:lang w:val="lt-LT" w:eastAsia="lt-LT"/>
          <w14:ligatures w14:val="none"/>
        </w:rPr>
        <w:tab/>
      </w:r>
      <w:r w:rsidRPr="00FF3B03">
        <w:rPr>
          <w:rFonts w:ascii="Times New Roman" w:eastAsia="Times New Roman" w:hAnsi="Times New Roman" w:cs="Times New Roman"/>
          <w:b/>
          <w:caps/>
          <w:kern w:val="0"/>
          <w:sz w:val="22"/>
          <w:szCs w:val="22"/>
          <w:lang w:val="lt-LT" w:eastAsia="lt-LT"/>
          <w14:ligatures w14:val="none"/>
        </w:rPr>
        <w:t>UNIKALUS IDENTIFIKATORIUS – ŽMONĖMS SUPRANTAMI DUOMENYS</w:t>
      </w:r>
    </w:p>
    <w:p w14:paraId="2CC347CB" w14:textId="77777777" w:rsidR="00FF3B03" w:rsidRPr="00FF3B03" w:rsidRDefault="00FF3B03" w:rsidP="00FF3B03">
      <w:pPr>
        <w:widowControl w:val="0"/>
        <w:tabs>
          <w:tab w:val="left" w:pos="567"/>
        </w:tabs>
        <w:autoSpaceDE w:val="0"/>
        <w:autoSpaceDN w:val="0"/>
        <w:spacing w:after="0" w:line="240" w:lineRule="auto"/>
        <w:jc w:val="both"/>
        <w:rPr>
          <w:rFonts w:ascii="Times New Roman" w:eastAsia="Times New Roman" w:hAnsi="Times New Roman" w:cs="Times New Roman"/>
          <w:kern w:val="0"/>
          <w:sz w:val="22"/>
          <w:szCs w:val="22"/>
          <w:lang w:val="lt-LT" w:eastAsia="lt-LT"/>
          <w14:ligatures w14:val="none"/>
        </w:rPr>
      </w:pPr>
    </w:p>
    <w:p w14:paraId="5AA5F2EA"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  PC:</w:t>
      </w:r>
    </w:p>
    <w:p w14:paraId="2B64CF61"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  SN:</w:t>
      </w:r>
    </w:p>
    <w:p w14:paraId="557483F2"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  </w:t>
      </w:r>
      <w:r w:rsidRPr="00FF3B03">
        <w:rPr>
          <w:rFonts w:ascii="Times New Roman" w:eastAsia="Times New Roman" w:hAnsi="Times New Roman" w:cs="Times New Roman"/>
          <w:kern w:val="0"/>
          <w:sz w:val="22"/>
          <w:szCs w:val="22"/>
          <w:highlight w:val="lightGray"/>
          <w:lang w:val="lt-LT" w:eastAsia="lt-LT"/>
          <w14:ligatures w14:val="none"/>
        </w:rPr>
        <w:t>NN:</w:t>
      </w:r>
    </w:p>
    <w:p w14:paraId="71F6AE3B" w14:textId="77777777" w:rsidR="00FF3B03" w:rsidRPr="00FF3B03" w:rsidRDefault="00FF3B03" w:rsidP="00FF3B03">
      <w:pPr>
        <w:spacing w:after="0" w:line="240" w:lineRule="auto"/>
        <w:rPr>
          <w:rFonts w:ascii="Times New Roman" w:eastAsia="Times New Roman" w:hAnsi="Times New Roman" w:cs="Times New Roman"/>
          <w:iCs/>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---------------------------------------------------------------------------------------------------------------------------Gamintojas: </w:t>
      </w:r>
      <w:r w:rsidRPr="00FF3B03">
        <w:rPr>
          <w:rFonts w:ascii="Times New Roman" w:eastAsia="Times New Roman" w:hAnsi="Times New Roman" w:cs="Times New Roman"/>
          <w:iCs/>
          <w:kern w:val="0"/>
          <w:sz w:val="22"/>
          <w:szCs w:val="22"/>
          <w:lang w:val="lt-LT" w:eastAsia="lt-LT"/>
          <w14:ligatures w14:val="none"/>
        </w:rPr>
        <w:t>Mylan Laboratories SAS, Route de Belleville, Lieu dit Maillard, 01400 Châtillon sur Chalaronne, Prancūzija</w:t>
      </w:r>
    </w:p>
    <w:p w14:paraId="1F870D0A"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p>
    <w:p w14:paraId="1B0BF900" w14:textId="7A4D8D01"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Perpakavo </w:t>
      </w:r>
    </w:p>
    <w:p w14:paraId="355C299A"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UAB „ENTAFARMA“</w:t>
      </w:r>
      <w:r w:rsidRPr="009F2DE1">
        <w:rPr>
          <w:rFonts w:ascii="Times New Roman" w:eastAsia="Times New Roman" w:hAnsi="Times New Roman" w:cs="Times New Roman"/>
          <w:kern w:val="0"/>
          <w:sz w:val="22"/>
          <w:szCs w:val="22"/>
          <w:highlight w:val="lightGray"/>
          <w:lang w:val="lt-LT" w:eastAsia="lt-LT"/>
          <w14:ligatures w14:val="none"/>
        </w:rPr>
        <w:t>, Klonėnų vs. 1, LT-19156 Širvintų r. sav., Lietuva</w:t>
      </w:r>
    </w:p>
    <w:p w14:paraId="2BB4C00E" w14:textId="0C276AA9"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p>
    <w:p w14:paraId="50389B06"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highlight w:val="lightGray"/>
          <w:lang w:val="lt-LT" w:eastAsia="lt-LT"/>
          <w14:ligatures w14:val="none"/>
        </w:rPr>
      </w:pPr>
    </w:p>
    <w:p w14:paraId="26A00907" w14:textId="77777777" w:rsidR="00FF3B03" w:rsidRPr="00FF3B03" w:rsidRDefault="00FF3B03" w:rsidP="00FF3B03">
      <w:pPr>
        <w:widowControl w:val="0"/>
        <w:autoSpaceDE w:val="0"/>
        <w:autoSpaceDN w:val="0"/>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highlight w:val="lightGray"/>
          <w:lang w:val="lt-LT" w:eastAsia="lt-LT"/>
          <w14:ligatures w14:val="none"/>
        </w:rPr>
        <w:t>Perpakavimo serija:</w:t>
      </w:r>
      <w:r w:rsidRPr="00FF3B03">
        <w:rPr>
          <w:rFonts w:ascii="Times New Roman" w:eastAsia="Times New Roman" w:hAnsi="Times New Roman" w:cs="Times New Roman"/>
          <w:kern w:val="0"/>
          <w:sz w:val="22"/>
          <w:szCs w:val="22"/>
          <w:lang w:val="lt-LT" w:eastAsia="lt-LT"/>
          <w14:ligatures w14:val="none"/>
        </w:rPr>
        <w:t xml:space="preserve"> </w:t>
      </w:r>
    </w:p>
    <w:p w14:paraId="64870ED5" w14:textId="77777777" w:rsidR="00FF3B03" w:rsidRPr="00FF3B03" w:rsidRDefault="00FF3B03" w:rsidP="00FF3B03">
      <w:pPr>
        <w:spacing w:after="0" w:line="240" w:lineRule="auto"/>
        <w:jc w:val="both"/>
        <w:outlineLvl w:val="0"/>
        <w:rPr>
          <w:rFonts w:ascii="Times New Roman" w:eastAsia="Times New Roman" w:hAnsi="Times New Roman" w:cs="Times New Roman"/>
          <w:kern w:val="0"/>
          <w:sz w:val="22"/>
          <w:szCs w:val="22"/>
          <w:lang w:val="lt-LT" w:eastAsia="x-none"/>
          <w14:ligatures w14:val="none"/>
        </w:rPr>
      </w:pPr>
    </w:p>
    <w:p w14:paraId="2C50F18C" w14:textId="22F56C49" w:rsidR="00FF3B03" w:rsidRPr="00FF3B03" w:rsidRDefault="00FF3B03" w:rsidP="00FF3B03">
      <w:pPr>
        <w:spacing w:after="0" w:line="240" w:lineRule="auto"/>
        <w:jc w:val="both"/>
        <w:rPr>
          <w:rFonts w:ascii="Times New Roman" w:eastAsia="Calibri" w:hAnsi="Times New Roman" w:cs="Times New Roman"/>
          <w:i/>
          <w:iCs/>
          <w:kern w:val="0"/>
          <w:sz w:val="22"/>
          <w:szCs w:val="22"/>
          <w:lang w:val="lt-LT"/>
          <w14:ligatures w14:val="none"/>
        </w:rPr>
      </w:pPr>
      <w:r w:rsidRPr="00FF3B03">
        <w:rPr>
          <w:rFonts w:ascii="Times New Roman" w:eastAsia="Calibri" w:hAnsi="Times New Roman" w:cs="Times New Roman"/>
          <w:i/>
          <w:iCs/>
          <w:kern w:val="0"/>
          <w:sz w:val="22"/>
          <w:szCs w:val="22"/>
          <w:lang w:val="lt-LT"/>
          <w14:ligatures w14:val="none"/>
        </w:rPr>
        <w:t xml:space="preserve">Lygiagrečiai importuojamas vaistas nuo referencinio vaisto skiriasi išvaizda (referencinio vaisto tabletės dalijimo įranta skirta tik tabletei perlaužti, kad būtų lengviau nuryti, o ne jai padalyti į lygias dozes, o lygiagrečiai importuojamo - tabletei padalyti į lygias dozes) ir laikymo sąlygomis (lygiagrečiai importuojamą vaistą laikyti ne aukštesnėje kaip 25 </w:t>
      </w:r>
      <w:r w:rsidRPr="00FF3B03">
        <w:rPr>
          <w:rFonts w:ascii="Times New Roman" w:eastAsia="Calibri" w:hAnsi="Times New Roman" w:cs="Times New Roman"/>
          <w:i/>
          <w:iCs/>
          <w:kern w:val="0"/>
          <w:sz w:val="22"/>
          <w:szCs w:val="22"/>
          <w14:ligatures w14:val="none"/>
        </w:rPr>
        <w:sym w:font="Symbol" w:char="F0B0"/>
      </w:r>
      <w:r w:rsidRPr="00FF3B03">
        <w:rPr>
          <w:rFonts w:ascii="Times New Roman" w:eastAsia="Calibri" w:hAnsi="Times New Roman" w:cs="Times New Roman"/>
          <w:i/>
          <w:iCs/>
          <w:kern w:val="0"/>
          <w:sz w:val="22"/>
          <w:szCs w:val="22"/>
          <w:lang w:val="lt-LT"/>
          <w14:ligatures w14:val="none"/>
        </w:rPr>
        <w:t>C temperatūroje</w:t>
      </w:r>
      <w:r w:rsidR="00D349A8">
        <w:rPr>
          <w:rFonts w:ascii="Times New Roman" w:eastAsia="Calibri" w:hAnsi="Times New Roman" w:cs="Times New Roman"/>
          <w:i/>
          <w:iCs/>
          <w:kern w:val="0"/>
          <w:sz w:val="22"/>
          <w:szCs w:val="22"/>
          <w:lang w:val="lt-LT"/>
          <w14:ligatures w14:val="none"/>
        </w:rPr>
        <w:t>, l</w:t>
      </w:r>
      <w:r w:rsidR="00D349A8" w:rsidRPr="00D349A8">
        <w:rPr>
          <w:rFonts w:ascii="Times New Roman" w:eastAsia="Calibri" w:hAnsi="Times New Roman" w:cs="Times New Roman"/>
          <w:i/>
          <w:iCs/>
          <w:kern w:val="0"/>
          <w:sz w:val="22"/>
          <w:szCs w:val="22"/>
          <w:lang w:val="lt-LT"/>
          <w14:ligatures w14:val="none"/>
        </w:rPr>
        <w:t>aikyti gamintojo pakuotėje, kad vaistas būtų apsaugotas nuo drėgmės</w:t>
      </w:r>
      <w:r w:rsidRPr="00FF3B03">
        <w:rPr>
          <w:rFonts w:ascii="Times New Roman" w:eastAsia="Calibri" w:hAnsi="Times New Roman" w:cs="Times New Roman"/>
          <w:i/>
          <w:iCs/>
          <w:kern w:val="0"/>
          <w:sz w:val="22"/>
          <w:szCs w:val="22"/>
          <w:lang w:val="lt-LT"/>
          <w14:ligatures w14:val="none"/>
        </w:rPr>
        <w:t>, o referenciniam vaistui specialių temperatūrinių laikymo sąlygų nereikia).</w:t>
      </w:r>
      <w:bookmarkStart w:id="6" w:name="_Hlk131496184"/>
    </w:p>
    <w:p w14:paraId="384F5E7A"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7E84742"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502A01F"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kern w:val="0"/>
          <w:sz w:val="22"/>
          <w:szCs w:val="22"/>
          <w:lang w:val="lt-LT" w:eastAsia="lt-LT"/>
          <w14:ligatures w14:val="none"/>
        </w:rPr>
      </w:pPr>
      <w:r w:rsidRPr="00FF3B03">
        <w:rPr>
          <w:rFonts w:ascii="Times New Roman" w:eastAsia="Times New Roman" w:hAnsi="Times New Roman" w:cs="Times New Roman"/>
          <w:b/>
          <w:caps/>
          <w:kern w:val="0"/>
          <w:sz w:val="22"/>
          <w:szCs w:val="22"/>
          <w:lang w:val="lt-LT" w:eastAsia="lt-LT"/>
          <w14:ligatures w14:val="none"/>
        </w:rPr>
        <w:t>MINIMALI INFORMACIJA ANT LIZDINIŲ PLOKŠTELIŲ</w:t>
      </w:r>
    </w:p>
    <w:p w14:paraId="50C58360" w14:textId="77777777" w:rsidR="00FF3B03" w:rsidRPr="00FF3B03" w:rsidRDefault="00FF3B03" w:rsidP="00FF3B03">
      <w:pPr>
        <w:spacing w:after="0" w:line="240" w:lineRule="auto"/>
        <w:ind w:left="567" w:hanging="567"/>
        <w:rPr>
          <w:rFonts w:ascii="Times New Roman" w:eastAsia="Times New Roman" w:hAnsi="Times New Roman" w:cs="Times New Roman"/>
          <w:caps/>
          <w:kern w:val="0"/>
          <w:sz w:val="22"/>
          <w:szCs w:val="22"/>
          <w:lang w:val="lt-LT" w:eastAsia="lt-LT"/>
          <w14:ligatures w14:val="none"/>
        </w:rPr>
      </w:pPr>
    </w:p>
    <w:p w14:paraId="444DE9F8" w14:textId="77777777" w:rsidR="00FF3B03" w:rsidRPr="00FF3B03" w:rsidRDefault="00FF3B03" w:rsidP="00FF3B03">
      <w:pPr>
        <w:spacing w:after="0" w:line="240" w:lineRule="auto"/>
        <w:ind w:left="567" w:hanging="567"/>
        <w:rPr>
          <w:rFonts w:ascii="Times New Roman" w:eastAsia="Times New Roman" w:hAnsi="Times New Roman" w:cs="Times New Roman"/>
          <w:caps/>
          <w:kern w:val="0"/>
          <w:sz w:val="22"/>
          <w:szCs w:val="22"/>
          <w:lang w:val="lt-LT" w:eastAsia="lt-LT"/>
          <w14:ligatures w14:val="none"/>
        </w:rPr>
      </w:pPr>
    </w:p>
    <w:p w14:paraId="7C159EBD"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b/>
          <w:caps/>
          <w:kern w:val="0"/>
          <w:sz w:val="22"/>
          <w:szCs w:val="22"/>
          <w:lang w:val="lt-LT" w:eastAsia="lt-LT"/>
          <w14:ligatures w14:val="none"/>
        </w:rPr>
        <w:t>1.</w:t>
      </w:r>
      <w:r w:rsidRPr="00FF3B03">
        <w:rPr>
          <w:rFonts w:ascii="Times New Roman" w:eastAsia="Times New Roman" w:hAnsi="Times New Roman" w:cs="Times New Roman"/>
          <w:b/>
          <w:caps/>
          <w:kern w:val="0"/>
          <w:sz w:val="22"/>
          <w:szCs w:val="22"/>
          <w:lang w:val="lt-LT" w:eastAsia="lt-LT"/>
          <w14:ligatures w14:val="none"/>
        </w:rPr>
        <w:tab/>
        <w:t xml:space="preserve">Vaistinio preparato pavadinimas </w:t>
      </w:r>
    </w:p>
    <w:p w14:paraId="6477BC15"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6077628B" w14:textId="77777777" w:rsidR="00FF3B03" w:rsidRPr="00FF3B03" w:rsidRDefault="00FF3B03" w:rsidP="00FF3B03">
      <w:pPr>
        <w:spacing w:after="0" w:line="240" w:lineRule="auto"/>
        <w:rPr>
          <w:rFonts w:ascii="Times New Roman" w:eastAsia="Times New Roman" w:hAnsi="Times New Roman" w:cs="Times New Roman"/>
          <w:kern w:val="0"/>
          <w:sz w:val="22"/>
          <w:szCs w:val="22"/>
          <w:highlight w:val="lightGray"/>
          <w:lang w:val="lt-LT" w:eastAsia="lt-LT"/>
          <w14:ligatures w14:val="none"/>
        </w:rPr>
      </w:pPr>
      <w:r w:rsidRPr="00FF3B03">
        <w:rPr>
          <w:rFonts w:ascii="Times New Roman" w:eastAsia="Times New Roman" w:hAnsi="Times New Roman" w:cs="Times New Roman"/>
          <w:kern w:val="0"/>
          <w:sz w:val="22"/>
          <w:szCs w:val="22"/>
          <w:highlight w:val="lightGray"/>
          <w:lang w:val="lt-LT" w:eastAsia="lt-LT"/>
          <w14:ligatures w14:val="none"/>
        </w:rPr>
        <w:t>betaserc 24 mg tabletės</w:t>
      </w:r>
    </w:p>
    <w:p w14:paraId="5F0C646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highlight w:val="lightGray"/>
          <w:lang w:val="lt-LT" w:eastAsia="lt-LT"/>
          <w14:ligatures w14:val="none"/>
        </w:rPr>
        <w:t>betahistino dihidrochloridas</w:t>
      </w:r>
    </w:p>
    <w:p w14:paraId="7975CC6A"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372FF366"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45995151"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2.</w:t>
      </w:r>
      <w:r w:rsidRPr="00FF3B03">
        <w:rPr>
          <w:rFonts w:ascii="Times New Roman" w:eastAsia="Times New Roman" w:hAnsi="Times New Roman" w:cs="Times New Roman"/>
          <w:b/>
          <w:kern w:val="0"/>
          <w:sz w:val="22"/>
          <w:szCs w:val="22"/>
          <w:lang w:val="lt-LT" w:eastAsia="lt-LT"/>
          <w14:ligatures w14:val="none"/>
        </w:rPr>
        <w:tab/>
      </w:r>
      <w:r w:rsidRPr="00FF3B03">
        <w:rPr>
          <w:rFonts w:ascii="Times New Roman" w:eastAsia="Times New Roman" w:hAnsi="Times New Roman" w:cs="Times New Roman"/>
          <w:b/>
          <w:caps/>
          <w:kern w:val="0"/>
          <w:sz w:val="22"/>
          <w:szCs w:val="22"/>
          <w:lang w:val="lt-LT" w:eastAsia="lt-LT"/>
          <w14:ligatures w14:val="none"/>
        </w:rPr>
        <w:t>LYGIAGRETUS IMPORTUOTOJAS</w:t>
      </w:r>
    </w:p>
    <w:p w14:paraId="25D17249"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sz w:val="22"/>
          <w:szCs w:val="22"/>
          <w:lang w:val="lt-LT" w:eastAsia="lt-LT"/>
          <w14:ligatures w14:val="none"/>
        </w:rPr>
      </w:pPr>
    </w:p>
    <w:p w14:paraId="6F1A1689"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56DF7290" w14:textId="1963427E"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highlight w:val="lightGray"/>
          <w:lang w:val="lt-LT" w:eastAsia="lt-LT"/>
          <w14:ligatures w14:val="none"/>
        </w:rPr>
        <w:t>UAB ,,Tamro“</w:t>
      </w:r>
    </w:p>
    <w:p w14:paraId="553AF4A0"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51C770B2"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3.</w:t>
      </w:r>
      <w:r w:rsidRPr="00FF3B03">
        <w:rPr>
          <w:rFonts w:ascii="Times New Roman" w:eastAsia="Times New Roman" w:hAnsi="Times New Roman" w:cs="Times New Roman"/>
          <w:b/>
          <w:kern w:val="0"/>
          <w:sz w:val="22"/>
          <w:szCs w:val="22"/>
          <w:lang w:val="lt-LT" w:eastAsia="lt-LT"/>
          <w14:ligatures w14:val="none"/>
        </w:rPr>
        <w:tab/>
      </w:r>
      <w:r w:rsidRPr="00FF3B03">
        <w:rPr>
          <w:rFonts w:ascii="Times New Roman" w:eastAsia="Times New Roman" w:hAnsi="Times New Roman" w:cs="Times New Roman"/>
          <w:b/>
          <w:caps/>
          <w:kern w:val="0"/>
          <w:sz w:val="22"/>
          <w:szCs w:val="22"/>
          <w:lang w:val="lt-LT" w:eastAsia="lt-LT"/>
          <w14:ligatures w14:val="none"/>
        </w:rPr>
        <w:t>tinkamumo laikas</w:t>
      </w:r>
    </w:p>
    <w:p w14:paraId="6B3B3CF2"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sz w:val="22"/>
          <w:szCs w:val="22"/>
          <w:lang w:val="lt-LT" w:eastAsia="lt-LT"/>
          <w14:ligatures w14:val="none"/>
        </w:rPr>
      </w:pPr>
    </w:p>
    <w:p w14:paraId="5A9DF969"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797627C1" w14:textId="77777777" w:rsidR="00FF3B03" w:rsidRPr="00FF3B03" w:rsidRDefault="00FF3B03" w:rsidP="00FF3B03">
      <w:pPr>
        <w:spacing w:after="0" w:line="240" w:lineRule="auto"/>
        <w:ind w:left="567" w:hanging="567"/>
        <w:outlineLvl w:val="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highlight w:val="lightGray"/>
          <w:lang w:val="lt-LT" w:eastAsia="lt-LT"/>
          <w14:ligatures w14:val="none"/>
        </w:rPr>
        <w:t>EXP:</w:t>
      </w:r>
    </w:p>
    <w:p w14:paraId="44E0058F"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61420EE5"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3E426020"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4.</w:t>
      </w:r>
      <w:r w:rsidRPr="00FF3B03">
        <w:rPr>
          <w:rFonts w:ascii="Times New Roman" w:eastAsia="Times New Roman" w:hAnsi="Times New Roman" w:cs="Times New Roman"/>
          <w:b/>
          <w:kern w:val="0"/>
          <w:sz w:val="22"/>
          <w:szCs w:val="22"/>
          <w:lang w:val="lt-LT" w:eastAsia="lt-LT"/>
          <w14:ligatures w14:val="none"/>
        </w:rPr>
        <w:tab/>
      </w:r>
      <w:r w:rsidRPr="00FF3B03">
        <w:rPr>
          <w:rFonts w:ascii="Times New Roman" w:eastAsia="Times New Roman" w:hAnsi="Times New Roman" w:cs="Times New Roman"/>
          <w:b/>
          <w:caps/>
          <w:kern w:val="0"/>
          <w:sz w:val="22"/>
          <w:szCs w:val="22"/>
          <w:lang w:val="lt-LT" w:eastAsia="lt-LT"/>
          <w14:ligatures w14:val="none"/>
        </w:rPr>
        <w:t>SERIJOS numeris</w:t>
      </w:r>
    </w:p>
    <w:p w14:paraId="136E8BE9" w14:textId="77777777" w:rsidR="00FF3B03" w:rsidRPr="00FF3B03" w:rsidRDefault="00FF3B03" w:rsidP="00FF3B03">
      <w:pPr>
        <w:spacing w:after="0" w:line="240" w:lineRule="auto"/>
        <w:ind w:left="567" w:hanging="567"/>
        <w:outlineLvl w:val="0"/>
        <w:rPr>
          <w:rFonts w:ascii="Times New Roman" w:eastAsia="Times New Roman" w:hAnsi="Times New Roman" w:cs="Times New Roman"/>
          <w:kern w:val="0"/>
          <w:sz w:val="22"/>
          <w:szCs w:val="22"/>
          <w:highlight w:val="lightGray"/>
          <w:lang w:val="lt-LT" w:eastAsia="lt-LT"/>
          <w14:ligatures w14:val="none"/>
        </w:rPr>
      </w:pPr>
    </w:p>
    <w:p w14:paraId="12FA2CC9" w14:textId="77777777" w:rsidR="00FF3B03" w:rsidRPr="00FF3B03" w:rsidRDefault="00FF3B03" w:rsidP="00FF3B03">
      <w:pPr>
        <w:spacing w:after="0" w:line="240" w:lineRule="auto"/>
        <w:ind w:left="567" w:hanging="567"/>
        <w:outlineLvl w:val="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highlight w:val="lightGray"/>
          <w:lang w:val="lt-LT" w:eastAsia="lt-LT"/>
          <w14:ligatures w14:val="none"/>
        </w:rPr>
        <w:t>Lot:</w:t>
      </w:r>
    </w:p>
    <w:p w14:paraId="2294C4E8"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4052C05D"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41AA7F96" w14:textId="77777777" w:rsidR="00FF3B03" w:rsidRPr="00FF3B03" w:rsidRDefault="00FF3B03" w:rsidP="00FF3B03">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sz w:val="22"/>
          <w:szCs w:val="22"/>
          <w:lang w:val="lt-LT" w:eastAsia="lt-LT"/>
          <w14:ligatures w14:val="none"/>
        </w:rPr>
      </w:pPr>
      <w:r w:rsidRPr="00FF3B03">
        <w:rPr>
          <w:rFonts w:ascii="Times New Roman" w:eastAsia="Times New Roman" w:hAnsi="Times New Roman" w:cs="Times New Roman"/>
          <w:b/>
          <w:caps/>
          <w:kern w:val="0"/>
          <w:sz w:val="22"/>
          <w:szCs w:val="22"/>
          <w:lang w:val="lt-LT" w:eastAsia="lt-LT"/>
          <w14:ligatures w14:val="none"/>
        </w:rPr>
        <w:t>5.</w:t>
      </w:r>
      <w:r w:rsidRPr="00FF3B03">
        <w:rPr>
          <w:rFonts w:ascii="Times New Roman" w:eastAsia="Times New Roman" w:hAnsi="Times New Roman" w:cs="Times New Roman"/>
          <w:b/>
          <w:caps/>
          <w:kern w:val="0"/>
          <w:sz w:val="22"/>
          <w:szCs w:val="22"/>
          <w:lang w:val="lt-LT" w:eastAsia="lt-LT"/>
          <w14:ligatures w14:val="none"/>
        </w:rPr>
        <w:tab/>
        <w:t>kita</w:t>
      </w:r>
    </w:p>
    <w:p w14:paraId="44ED6220"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p>
    <w:p w14:paraId="61DA4E26" w14:textId="77777777" w:rsidR="00FF3B03" w:rsidRPr="00FF3B03" w:rsidRDefault="00FF3B03" w:rsidP="00FF3B03">
      <w:pPr>
        <w:spacing w:after="0" w:line="240" w:lineRule="auto"/>
        <w:ind w:left="567" w:hanging="567"/>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highlight w:val="lightGray"/>
          <w:lang w:val="lt-LT" w:eastAsia="lt-LT"/>
          <w14:ligatures w14:val="none"/>
        </w:rPr>
        <w:t>Perpakavimo serija:</w:t>
      </w:r>
    </w:p>
    <w:bookmarkEnd w:id="6"/>
    <w:p w14:paraId="0EF4F08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5BD4EE0"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2A87D8A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88FE42D"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33153D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66A0925"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CED8018"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E581DA4"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575FF68"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br w:type="page"/>
      </w:r>
    </w:p>
    <w:p w14:paraId="2AD4290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2836A8C4"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3F53C05"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20C7D56"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43106D6"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7E01B3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B818EF5"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45635C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A590468"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40AD4B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2E8F162C"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252577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BF28D5A"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325B21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82D70D2"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24E140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8637EC0"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C0271A8"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24CEEEB5"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1A863D5"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240AA032"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6B07262" w14:textId="77777777" w:rsidR="00FF3B03" w:rsidRPr="00FF3B03" w:rsidRDefault="00FF3B03" w:rsidP="00FF3B03">
      <w:pPr>
        <w:spacing w:after="0" w:line="240" w:lineRule="auto"/>
        <w:jc w:val="center"/>
        <w:rPr>
          <w:rFonts w:ascii="Times New Roman" w:eastAsia="Times New Roman" w:hAnsi="Times New Roman" w:cs="Times New Roman"/>
          <w:b/>
          <w:kern w:val="0"/>
          <w:sz w:val="22"/>
          <w:szCs w:val="22"/>
          <w:lang w:val="lt-LT" w:eastAsia="lt-LT"/>
          <w14:ligatures w14:val="none"/>
        </w:rPr>
      </w:pPr>
    </w:p>
    <w:p w14:paraId="7A20F9BB" w14:textId="77777777" w:rsidR="00FF3B03" w:rsidRPr="00FF3B03" w:rsidRDefault="00FF3B03" w:rsidP="00FF3B03">
      <w:pPr>
        <w:spacing w:after="0" w:line="240" w:lineRule="auto"/>
        <w:jc w:val="center"/>
        <w:rPr>
          <w:rFonts w:ascii="Times New Roman" w:eastAsia="Times New Roman" w:hAnsi="Times New Roman" w:cs="Times New Roman"/>
          <w:b/>
          <w:kern w:val="0"/>
          <w:sz w:val="22"/>
          <w:szCs w:val="22"/>
          <w:lang w:val="lt-LT" w:eastAsia="lt-LT"/>
          <w14:ligatures w14:val="none"/>
        </w:rPr>
      </w:pPr>
    </w:p>
    <w:p w14:paraId="5E197CDC" w14:textId="77777777" w:rsidR="00FF3B03" w:rsidRPr="00FF3B03" w:rsidRDefault="00FF3B03" w:rsidP="00FF3B03">
      <w:pPr>
        <w:spacing w:after="0" w:line="240" w:lineRule="auto"/>
        <w:jc w:val="center"/>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B. PAKUOTĖS LAPELIS</w:t>
      </w:r>
    </w:p>
    <w:p w14:paraId="12D7DC9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E355594"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F2103BA" w14:textId="77777777" w:rsidR="00FF3B03" w:rsidRPr="00FF3B03" w:rsidRDefault="00FF3B03" w:rsidP="00FF3B03">
      <w:pPr>
        <w:spacing w:after="0" w:line="240" w:lineRule="auto"/>
        <w:jc w:val="center"/>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br w:type="page"/>
      </w:r>
      <w:bookmarkStart w:id="7" w:name="_Toc129243263"/>
      <w:bookmarkStart w:id="8" w:name="_Toc129243138"/>
      <w:r w:rsidRPr="00FF3B03">
        <w:rPr>
          <w:rFonts w:ascii="Times New Roman" w:eastAsia="Times New Roman" w:hAnsi="Times New Roman" w:cs="Times New Roman"/>
          <w:b/>
          <w:kern w:val="0"/>
          <w:sz w:val="22"/>
          <w:szCs w:val="22"/>
          <w:lang w:val="lt-LT" w:eastAsia="lt-LT"/>
          <w14:ligatures w14:val="none"/>
        </w:rPr>
        <w:lastRenderedPageBreak/>
        <w:t>Pakuotės lapelis: informacija vartotojui</w:t>
      </w:r>
      <w:bookmarkEnd w:id="7"/>
      <w:bookmarkEnd w:id="8"/>
    </w:p>
    <w:p w14:paraId="1098E53E" w14:textId="77777777" w:rsidR="00FF3B03" w:rsidRPr="00FF3B03" w:rsidRDefault="00FF3B03" w:rsidP="00FF3B03">
      <w:pPr>
        <w:spacing w:after="0" w:line="240" w:lineRule="auto"/>
        <w:jc w:val="center"/>
        <w:rPr>
          <w:rFonts w:ascii="Times New Roman" w:eastAsia="Times New Roman" w:hAnsi="Times New Roman" w:cs="Times New Roman"/>
          <w:kern w:val="0"/>
          <w:sz w:val="22"/>
          <w:szCs w:val="22"/>
          <w:lang w:val="lt-LT" w:eastAsia="lt-LT"/>
          <w14:ligatures w14:val="none"/>
        </w:rPr>
      </w:pPr>
    </w:p>
    <w:p w14:paraId="549F39DD" w14:textId="77777777" w:rsidR="00FF3B03" w:rsidRPr="00FF3B03" w:rsidRDefault="00FF3B03" w:rsidP="00FF3B03">
      <w:pPr>
        <w:spacing w:after="0" w:line="240" w:lineRule="auto"/>
        <w:jc w:val="center"/>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betaserc 24 mg tabletės</w:t>
      </w:r>
    </w:p>
    <w:p w14:paraId="7B7BB1EB" w14:textId="77777777" w:rsidR="00FF3B03" w:rsidRPr="00FF3B03" w:rsidRDefault="00FF3B03" w:rsidP="00FF3B03">
      <w:pPr>
        <w:spacing w:after="0" w:line="240" w:lineRule="auto"/>
        <w:jc w:val="center"/>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betahistino dihidrochloridas</w:t>
      </w:r>
    </w:p>
    <w:p w14:paraId="53656E05" w14:textId="77777777" w:rsidR="00FF3B03" w:rsidRPr="00FF3B03" w:rsidRDefault="00FF3B03" w:rsidP="00FF3B03">
      <w:pPr>
        <w:spacing w:after="0" w:line="240" w:lineRule="auto"/>
        <w:jc w:val="center"/>
        <w:rPr>
          <w:rFonts w:ascii="Times New Roman" w:eastAsia="Times New Roman" w:hAnsi="Times New Roman" w:cs="Times New Roman"/>
          <w:kern w:val="0"/>
          <w:sz w:val="22"/>
          <w:szCs w:val="22"/>
          <w:lang w:val="lt-LT" w:eastAsia="lt-LT"/>
          <w14:ligatures w14:val="none"/>
        </w:rPr>
      </w:pPr>
    </w:p>
    <w:p w14:paraId="753A9426" w14:textId="77777777" w:rsidR="00FF3B03" w:rsidRPr="00FF3B03" w:rsidRDefault="00FF3B03" w:rsidP="00FF3B03">
      <w:pPr>
        <w:spacing w:after="0" w:line="240" w:lineRule="auto"/>
        <w:jc w:val="center"/>
        <w:rPr>
          <w:rFonts w:ascii="Times New Roman" w:eastAsia="Times New Roman" w:hAnsi="Times New Roman" w:cs="Times New Roman"/>
          <w:kern w:val="0"/>
          <w:sz w:val="22"/>
          <w:szCs w:val="22"/>
          <w:lang w:val="lt-LT" w:eastAsia="lt-LT"/>
          <w14:ligatures w14:val="none"/>
        </w:rPr>
      </w:pPr>
    </w:p>
    <w:p w14:paraId="635269F1"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 xml:space="preserve">Atidžiai perskaitykite visą šį lapelį, prieš pradėdami vartoti vaistą, </w:t>
      </w:r>
      <w:r w:rsidRPr="00FF3B03">
        <w:rPr>
          <w:rFonts w:ascii="Times New Roman" w:eastAsia="Calibri" w:hAnsi="Times New Roman" w:cs="Times New Roman"/>
          <w:b/>
          <w:noProof/>
          <w:kern w:val="0"/>
          <w:sz w:val="22"/>
          <w:szCs w:val="22"/>
          <w:lang w:val="lt-LT"/>
          <w14:ligatures w14:val="none"/>
        </w:rPr>
        <w:t>nes jame pateikiama Jums svarbi informacija</w:t>
      </w:r>
      <w:r w:rsidRPr="00FF3B03">
        <w:rPr>
          <w:rFonts w:ascii="Times New Roman" w:eastAsia="Times New Roman" w:hAnsi="Times New Roman" w:cs="Times New Roman"/>
          <w:b/>
          <w:kern w:val="0"/>
          <w:sz w:val="22"/>
          <w:szCs w:val="22"/>
          <w:lang w:val="lt-LT" w:eastAsia="lt-LT"/>
          <w14:ligatures w14:val="none"/>
        </w:rPr>
        <w:t>.</w:t>
      </w:r>
    </w:p>
    <w:p w14:paraId="6BB7315E" w14:textId="77777777" w:rsidR="00FF3B03" w:rsidRPr="00FF3B03" w:rsidRDefault="00FF3B03" w:rsidP="00FF3B03">
      <w:pPr>
        <w:numPr>
          <w:ilvl w:val="0"/>
          <w:numId w:val="1"/>
        </w:num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Neišmeskite šio lapelio, nes vėl gali prireikti jį perskaityti.</w:t>
      </w:r>
    </w:p>
    <w:p w14:paraId="6DEDD5C9" w14:textId="77777777" w:rsidR="00FF3B03" w:rsidRPr="00FF3B03" w:rsidRDefault="00FF3B03" w:rsidP="00FF3B03">
      <w:pPr>
        <w:numPr>
          <w:ilvl w:val="0"/>
          <w:numId w:val="1"/>
        </w:num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Jeigu kiltų daugiau klausimų, kreipkitės į gydytoją arba vaistininką.</w:t>
      </w:r>
    </w:p>
    <w:p w14:paraId="582F7CED" w14:textId="77777777" w:rsidR="00FF3B03" w:rsidRPr="00FF3B03" w:rsidRDefault="00FF3B03" w:rsidP="00FF3B03">
      <w:pPr>
        <w:numPr>
          <w:ilvl w:val="0"/>
          <w:numId w:val="1"/>
        </w:num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Šis vaistas skirtas Jums, todėl kitiems žmonėms jo duoti negalima. Vaistas gali jiems pakenkti (net tiems, kurių ligos požymiai yra tokie patys kaip Jūsų).</w:t>
      </w:r>
    </w:p>
    <w:p w14:paraId="30D86225" w14:textId="77777777" w:rsidR="00FF3B03" w:rsidRPr="00FF3B03" w:rsidRDefault="00FF3B03" w:rsidP="00FF3B03">
      <w:pPr>
        <w:numPr>
          <w:ilvl w:val="0"/>
          <w:numId w:val="1"/>
        </w:num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Jeigu pasireiškė šalutinis poveikis </w:t>
      </w:r>
      <w:r w:rsidRPr="00FF3B03">
        <w:rPr>
          <w:rFonts w:ascii="Times New Roman" w:eastAsia="Times New Roman" w:hAnsi="Times New Roman" w:cs="Times New Roman"/>
          <w:noProof/>
          <w:kern w:val="0"/>
          <w:sz w:val="22"/>
          <w:szCs w:val="22"/>
          <w:lang w:val="lt-LT" w:eastAsia="lt-LT"/>
          <w14:ligatures w14:val="none"/>
        </w:rPr>
        <w:t>(net jeigu jis šiame lapelyje nenurodytas), kreipkitės į gydytoją arba vaistininką</w:t>
      </w:r>
      <w:r w:rsidRPr="00FF3B03">
        <w:rPr>
          <w:rFonts w:ascii="Times New Roman" w:eastAsia="Times New Roman" w:hAnsi="Times New Roman" w:cs="Times New Roman"/>
          <w:kern w:val="0"/>
          <w:sz w:val="22"/>
          <w:szCs w:val="22"/>
          <w:lang w:val="lt-LT" w:eastAsia="lt-LT"/>
          <w14:ligatures w14:val="none"/>
        </w:rPr>
        <w:t xml:space="preserve">. </w:t>
      </w:r>
      <w:r w:rsidRPr="00FF3B03">
        <w:rPr>
          <w:rFonts w:ascii="Times New Roman" w:eastAsia="Times New Roman" w:hAnsi="Times New Roman" w:cs="Times New Roman"/>
          <w:noProof/>
          <w:kern w:val="0"/>
          <w:sz w:val="22"/>
          <w:szCs w:val="22"/>
          <w:lang w:val="lt-LT" w:eastAsia="lt-LT"/>
          <w14:ligatures w14:val="none"/>
        </w:rPr>
        <w:t>Žr. 4 skyrių.</w:t>
      </w:r>
    </w:p>
    <w:p w14:paraId="7839FB4E" w14:textId="77777777" w:rsidR="00FF3B03" w:rsidRPr="00FF3B03" w:rsidRDefault="00FF3B03" w:rsidP="00FF3B03">
      <w:pPr>
        <w:tabs>
          <w:tab w:val="left" w:pos="567"/>
        </w:tabs>
        <w:spacing w:after="0" w:line="240" w:lineRule="auto"/>
        <w:rPr>
          <w:rFonts w:ascii="Times New Roman" w:eastAsia="Times New Roman" w:hAnsi="Times New Roman" w:cs="Times New Roman"/>
          <w:b/>
          <w:kern w:val="0"/>
          <w:sz w:val="22"/>
          <w:szCs w:val="22"/>
          <w:lang w:val="lt-LT" w:eastAsia="lt-LT"/>
          <w14:ligatures w14:val="none"/>
        </w:rPr>
      </w:pPr>
    </w:p>
    <w:p w14:paraId="636AE5AE" w14:textId="77777777" w:rsidR="00FF3B03" w:rsidRPr="00FF3B03" w:rsidRDefault="00FF3B03" w:rsidP="00FF3B03">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16FA3847"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Apie ką rašoma šiame lapelyje?</w:t>
      </w:r>
    </w:p>
    <w:p w14:paraId="184DBD22" w14:textId="77777777" w:rsidR="00FF3B03" w:rsidRPr="00FF3B03" w:rsidRDefault="00FF3B03" w:rsidP="00FF3B03">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p>
    <w:p w14:paraId="795D83CF" w14:textId="77777777" w:rsidR="00FF3B03" w:rsidRPr="00FF3B03" w:rsidRDefault="00FF3B03" w:rsidP="00FF3B03">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1.</w:t>
      </w:r>
      <w:r w:rsidRPr="00FF3B03">
        <w:rPr>
          <w:rFonts w:ascii="Times New Roman" w:eastAsia="Times New Roman" w:hAnsi="Times New Roman" w:cs="Times New Roman"/>
          <w:kern w:val="0"/>
          <w:sz w:val="22"/>
          <w:szCs w:val="22"/>
          <w:lang w:val="lt-LT" w:eastAsia="lt-LT"/>
          <w14:ligatures w14:val="none"/>
        </w:rPr>
        <w:tab/>
        <w:t>Kas yra betaserc ir kam jis vartojamas</w:t>
      </w:r>
    </w:p>
    <w:p w14:paraId="1396A0D3" w14:textId="77777777" w:rsidR="00FF3B03" w:rsidRPr="00FF3B03" w:rsidRDefault="00FF3B03" w:rsidP="00FF3B03">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2.</w:t>
      </w:r>
      <w:r w:rsidRPr="00FF3B03">
        <w:rPr>
          <w:rFonts w:ascii="Times New Roman" w:eastAsia="Times New Roman" w:hAnsi="Times New Roman" w:cs="Times New Roman"/>
          <w:kern w:val="0"/>
          <w:sz w:val="22"/>
          <w:szCs w:val="22"/>
          <w:lang w:val="lt-LT" w:eastAsia="lt-LT"/>
          <w14:ligatures w14:val="none"/>
        </w:rPr>
        <w:tab/>
        <w:t>Kas žinotina prieš vartojant betaserc</w:t>
      </w:r>
    </w:p>
    <w:p w14:paraId="14A4859D" w14:textId="77777777" w:rsidR="00FF3B03" w:rsidRPr="00FF3B03" w:rsidRDefault="00FF3B03" w:rsidP="00FF3B03">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3.</w:t>
      </w:r>
      <w:r w:rsidRPr="00FF3B03">
        <w:rPr>
          <w:rFonts w:ascii="Times New Roman" w:eastAsia="Times New Roman" w:hAnsi="Times New Roman" w:cs="Times New Roman"/>
          <w:kern w:val="0"/>
          <w:sz w:val="22"/>
          <w:szCs w:val="22"/>
          <w:lang w:val="lt-LT" w:eastAsia="lt-LT"/>
          <w14:ligatures w14:val="none"/>
        </w:rPr>
        <w:tab/>
        <w:t>Kaip vartoti betaserc</w:t>
      </w:r>
    </w:p>
    <w:p w14:paraId="06A68C0A" w14:textId="77777777" w:rsidR="00FF3B03" w:rsidRPr="00FF3B03" w:rsidRDefault="00FF3B03" w:rsidP="00FF3B03">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4.</w:t>
      </w:r>
      <w:r w:rsidRPr="00FF3B03">
        <w:rPr>
          <w:rFonts w:ascii="Times New Roman" w:eastAsia="Times New Roman" w:hAnsi="Times New Roman" w:cs="Times New Roman"/>
          <w:kern w:val="0"/>
          <w:sz w:val="22"/>
          <w:szCs w:val="22"/>
          <w:lang w:val="lt-LT" w:eastAsia="lt-LT"/>
          <w14:ligatures w14:val="none"/>
        </w:rPr>
        <w:tab/>
        <w:t>Galimas šalutinis poveikis</w:t>
      </w:r>
    </w:p>
    <w:p w14:paraId="3E57115B" w14:textId="77777777" w:rsidR="00FF3B03" w:rsidRPr="00FF3B03" w:rsidRDefault="00FF3B03" w:rsidP="00FF3B03">
      <w:pPr>
        <w:tabs>
          <w:tab w:val="left" w:pos="567"/>
          <w:tab w:val="right" w:pos="9070"/>
        </w:tabs>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5.</w:t>
      </w:r>
      <w:r w:rsidRPr="00FF3B03">
        <w:rPr>
          <w:rFonts w:ascii="Times New Roman" w:eastAsia="Times New Roman" w:hAnsi="Times New Roman" w:cs="Times New Roman"/>
          <w:kern w:val="0"/>
          <w:sz w:val="22"/>
          <w:szCs w:val="22"/>
          <w:lang w:val="lt-LT" w:eastAsia="lt-LT"/>
          <w14:ligatures w14:val="none"/>
        </w:rPr>
        <w:tab/>
        <w:t>Kaip laikyti betaserc</w:t>
      </w:r>
    </w:p>
    <w:p w14:paraId="2D41B2F7" w14:textId="77777777" w:rsidR="00FF3B03" w:rsidRPr="00FF3B03" w:rsidRDefault="00FF3B03" w:rsidP="00FF3B03">
      <w:pPr>
        <w:tabs>
          <w:tab w:val="left" w:pos="567"/>
        </w:tabs>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6.</w:t>
      </w:r>
      <w:r w:rsidRPr="00FF3B03">
        <w:rPr>
          <w:rFonts w:ascii="Times New Roman" w:eastAsia="Times New Roman" w:hAnsi="Times New Roman" w:cs="Times New Roman"/>
          <w:kern w:val="0"/>
          <w:sz w:val="22"/>
          <w:szCs w:val="22"/>
          <w:lang w:val="lt-LT" w:eastAsia="lt-LT"/>
          <w14:ligatures w14:val="none"/>
        </w:rPr>
        <w:tab/>
      </w:r>
      <w:r w:rsidRPr="00FF3B03">
        <w:rPr>
          <w:rFonts w:ascii="Times New Roman" w:eastAsia="Times New Roman" w:hAnsi="Times New Roman" w:cs="Times New Roman"/>
          <w:noProof/>
          <w:kern w:val="0"/>
          <w:sz w:val="22"/>
          <w:szCs w:val="22"/>
          <w:lang w:val="lt-LT" w:eastAsia="lt-LT"/>
          <w14:ligatures w14:val="none"/>
        </w:rPr>
        <w:t>Pakuotės turinys ir k</w:t>
      </w:r>
      <w:r w:rsidRPr="00FF3B03">
        <w:rPr>
          <w:rFonts w:ascii="Times New Roman" w:eastAsia="Times New Roman" w:hAnsi="Times New Roman" w:cs="Times New Roman"/>
          <w:kern w:val="0"/>
          <w:sz w:val="22"/>
          <w:szCs w:val="22"/>
          <w:lang w:val="lt-LT" w:eastAsia="lt-LT"/>
          <w14:ligatures w14:val="none"/>
        </w:rPr>
        <w:t>ita informacija</w:t>
      </w:r>
    </w:p>
    <w:p w14:paraId="4C7B7E94"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8B3CD3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4D525A0" w14:textId="77777777" w:rsidR="00FF3B03" w:rsidRPr="00FF3B03" w:rsidRDefault="00FF3B03" w:rsidP="00FF3B03">
      <w:pPr>
        <w:keepNext/>
        <w:suppressAutoHyphens/>
        <w:spacing w:after="0" w:line="240" w:lineRule="auto"/>
        <w:ind w:left="567" w:hanging="567"/>
        <w:outlineLvl w:val="0"/>
        <w:rPr>
          <w:rFonts w:ascii="Times New Roman" w:eastAsia="Times New Roman" w:hAnsi="Times New Roman" w:cs="Times New Roman"/>
          <w:b/>
          <w:kern w:val="28"/>
          <w:sz w:val="22"/>
          <w:szCs w:val="22"/>
          <w:lang w:val="lt-LT"/>
          <w14:ligatures w14:val="none"/>
        </w:rPr>
      </w:pPr>
      <w:r w:rsidRPr="00FF3B03">
        <w:rPr>
          <w:rFonts w:ascii="Times New Roman" w:eastAsia="Times New Roman" w:hAnsi="Times New Roman" w:cs="Times New Roman"/>
          <w:b/>
          <w:kern w:val="28"/>
          <w:sz w:val="22"/>
          <w:szCs w:val="22"/>
          <w:lang w:val="lt-LT"/>
          <w14:ligatures w14:val="none"/>
        </w:rPr>
        <w:t>1.</w:t>
      </w:r>
      <w:r w:rsidRPr="00FF3B03">
        <w:rPr>
          <w:rFonts w:ascii="Times New Roman" w:eastAsia="Times New Roman" w:hAnsi="Times New Roman" w:cs="Times New Roman"/>
          <w:b/>
          <w:kern w:val="28"/>
          <w:sz w:val="22"/>
          <w:szCs w:val="22"/>
          <w:lang w:val="lt-LT"/>
          <w14:ligatures w14:val="none"/>
        </w:rPr>
        <w:tab/>
        <w:t>Kas yra betaserc ir kam jis vartojamas</w:t>
      </w:r>
    </w:p>
    <w:p w14:paraId="6011591E" w14:textId="77777777" w:rsidR="00FF3B03" w:rsidRPr="00FF3B03" w:rsidRDefault="00FF3B03" w:rsidP="00FF3B03">
      <w:pPr>
        <w:spacing w:after="0" w:line="240" w:lineRule="auto"/>
        <w:rPr>
          <w:rFonts w:ascii="Times New Roman" w:eastAsia="Times New Roman" w:hAnsi="Times New Roman" w:cs="Times New Roman"/>
          <w:kern w:val="0"/>
          <w:sz w:val="22"/>
          <w:szCs w:val="22"/>
          <w:highlight w:val="yellow"/>
          <w:lang w:val="lt-LT" w:eastAsia="lt-LT"/>
          <w14:ligatures w14:val="none"/>
        </w:rPr>
      </w:pPr>
    </w:p>
    <w:p w14:paraId="1494C69E"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betaserc veiklioji medžiaga betahistinas priskiriamas taip vadinamiems histamino analogams (į histaminą panašioms medžiagoms). betaserc veikimas pagrįstas tuo, kad jis padeda kraujui pritekėti į vidinę ausį. Tai sumažina spaudimo didėjimą.</w:t>
      </w:r>
    </w:p>
    <w:p w14:paraId="2A945266"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betaserc yra vartojamas gydant:</w:t>
      </w:r>
    </w:p>
    <w:p w14:paraId="1729D2F9" w14:textId="77777777" w:rsidR="00FF3B03" w:rsidRPr="00FF3B03" w:rsidRDefault="00FF3B03" w:rsidP="00FF3B03">
      <w:pPr>
        <w:spacing w:after="0" w:line="240" w:lineRule="auto"/>
        <w:ind w:left="540" w:hanging="36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Menjero ligą (pasireiškiančią galvos svaigimu (su pykinimu arba vėmimu), spengimu ausyse ir klausos praradimu arba sutrikimu);</w:t>
      </w:r>
    </w:p>
    <w:p w14:paraId="3A8F4B9C" w14:textId="77777777" w:rsidR="00FF3B03" w:rsidRPr="00FF3B03" w:rsidRDefault="00FF3B03" w:rsidP="00FF3B03">
      <w:pPr>
        <w:spacing w:after="0" w:line="240" w:lineRule="auto"/>
        <w:ind w:left="540" w:hanging="36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vestibulinio aparato (vidinėje ausyje esančio kūno pusiausvyros organo, padedančio kontroliuoti kūno padėtį erdvėje) sutrikimo sukeltą svaigulį.</w:t>
      </w:r>
    </w:p>
    <w:p w14:paraId="26547F82"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2AC5DE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99BC2FB" w14:textId="77777777" w:rsidR="00FF3B03" w:rsidRPr="00FF3B03" w:rsidRDefault="00FF3B03" w:rsidP="00FF3B03">
      <w:pPr>
        <w:keepNext/>
        <w:suppressAutoHyphens/>
        <w:spacing w:after="0" w:line="240" w:lineRule="auto"/>
        <w:ind w:left="567" w:hanging="567"/>
        <w:outlineLvl w:val="0"/>
        <w:rPr>
          <w:rFonts w:ascii="Times New Roman" w:eastAsia="Times New Roman" w:hAnsi="Times New Roman" w:cs="Times New Roman"/>
          <w:b/>
          <w:kern w:val="28"/>
          <w:sz w:val="22"/>
          <w:szCs w:val="22"/>
          <w:lang w:val="lt-LT"/>
          <w14:ligatures w14:val="none"/>
        </w:rPr>
      </w:pPr>
      <w:r w:rsidRPr="00FF3B03">
        <w:rPr>
          <w:rFonts w:ascii="Times New Roman" w:eastAsia="Times New Roman" w:hAnsi="Times New Roman" w:cs="Times New Roman"/>
          <w:b/>
          <w:kern w:val="28"/>
          <w:sz w:val="22"/>
          <w:szCs w:val="22"/>
          <w:lang w:val="lt-LT"/>
          <w14:ligatures w14:val="none"/>
        </w:rPr>
        <w:t>2.</w:t>
      </w:r>
      <w:r w:rsidRPr="00FF3B03">
        <w:rPr>
          <w:rFonts w:ascii="Times New Roman" w:eastAsia="Times New Roman" w:hAnsi="Times New Roman" w:cs="Times New Roman"/>
          <w:b/>
          <w:kern w:val="28"/>
          <w:sz w:val="22"/>
          <w:szCs w:val="22"/>
          <w:lang w:val="lt-LT"/>
          <w14:ligatures w14:val="none"/>
        </w:rPr>
        <w:tab/>
        <w:t>Kas žinotina prieš vartojant betaserc</w:t>
      </w:r>
    </w:p>
    <w:p w14:paraId="6794036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452852B"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betaserc vartoti draudžiama:</w:t>
      </w:r>
    </w:p>
    <w:p w14:paraId="5CCB8FCC" w14:textId="77777777" w:rsidR="00FF3B03" w:rsidRPr="00FF3B03" w:rsidRDefault="00FF3B03" w:rsidP="00FF3B03">
      <w:pPr>
        <w:numPr>
          <w:ilvl w:val="0"/>
          <w:numId w:val="2"/>
        </w:num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jeigu yra alergija </w:t>
      </w:r>
      <w:r w:rsidRPr="00FF3B03">
        <w:rPr>
          <w:rFonts w:ascii="Times New Roman" w:eastAsia="Times New Roman" w:hAnsi="Times New Roman" w:cs="Times New Roman"/>
          <w:noProof/>
          <w:kern w:val="0"/>
          <w:sz w:val="22"/>
          <w:szCs w:val="22"/>
          <w:lang w:val="lt-LT" w:eastAsia="lt-LT"/>
          <w14:ligatures w14:val="none"/>
        </w:rPr>
        <w:t>veikliajai medžiagai</w:t>
      </w:r>
      <w:r w:rsidRPr="00FF3B03" w:rsidDel="00D71C34">
        <w:rPr>
          <w:rFonts w:ascii="Times New Roman" w:eastAsia="Times New Roman" w:hAnsi="Times New Roman" w:cs="Times New Roman"/>
          <w:kern w:val="0"/>
          <w:sz w:val="22"/>
          <w:szCs w:val="22"/>
          <w:lang w:val="lt-LT" w:eastAsia="lt-LT"/>
          <w14:ligatures w14:val="none"/>
        </w:rPr>
        <w:t xml:space="preserve"> </w:t>
      </w:r>
      <w:r w:rsidRPr="00FF3B03">
        <w:rPr>
          <w:rFonts w:ascii="Times New Roman" w:eastAsia="Times New Roman" w:hAnsi="Times New Roman" w:cs="Times New Roman"/>
          <w:kern w:val="0"/>
          <w:sz w:val="22"/>
          <w:szCs w:val="22"/>
          <w:lang w:val="lt-LT" w:eastAsia="lt-LT"/>
          <w14:ligatures w14:val="none"/>
        </w:rPr>
        <w:t xml:space="preserve">arba bet kuriai pagalbinei </w:t>
      </w:r>
      <w:r w:rsidRPr="00FF3B03">
        <w:rPr>
          <w:rFonts w:ascii="Times New Roman" w:eastAsia="Times New Roman" w:hAnsi="Times New Roman" w:cs="Times New Roman"/>
          <w:noProof/>
          <w:kern w:val="0"/>
          <w:sz w:val="22"/>
          <w:szCs w:val="22"/>
          <w:lang w:val="lt-LT" w:eastAsia="lt-LT"/>
          <w14:ligatures w14:val="none"/>
        </w:rPr>
        <w:t xml:space="preserve">šio vaisto </w:t>
      </w:r>
      <w:r w:rsidRPr="00FF3B03">
        <w:rPr>
          <w:rFonts w:ascii="Times New Roman" w:eastAsia="Times New Roman" w:hAnsi="Times New Roman" w:cs="Times New Roman"/>
          <w:kern w:val="0"/>
          <w:sz w:val="22"/>
          <w:szCs w:val="22"/>
          <w:lang w:val="lt-LT" w:eastAsia="lt-LT"/>
          <w14:ligatures w14:val="none"/>
        </w:rPr>
        <w:t>medžiagai (jos išvardytos 6 skyriuje);</w:t>
      </w:r>
    </w:p>
    <w:p w14:paraId="08586266" w14:textId="77777777" w:rsidR="00FF3B03" w:rsidRPr="00FF3B03" w:rsidRDefault="00FF3B03" w:rsidP="00FF3B03">
      <w:pPr>
        <w:numPr>
          <w:ilvl w:val="0"/>
          <w:numId w:val="2"/>
        </w:num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jei gydytojas nustatė, kad jūs turite antinksčių liaukos auglį, vadinamą feochromocitoma.</w:t>
      </w:r>
    </w:p>
    <w:p w14:paraId="41C39C00"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84487A4"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Įspėjimai ir atsargumo priemonės</w:t>
      </w:r>
    </w:p>
    <w:p w14:paraId="481457AC" w14:textId="77777777" w:rsidR="00FF3B03" w:rsidRPr="00FF3B03" w:rsidRDefault="00FF3B03" w:rsidP="00FF3B03">
      <w:pPr>
        <w:numPr>
          <w:ilvl w:val="12"/>
          <w:numId w:val="0"/>
        </w:numPr>
        <w:spacing w:after="0" w:line="240" w:lineRule="auto"/>
        <w:ind w:right="-2"/>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noProof/>
          <w:kern w:val="0"/>
          <w:sz w:val="22"/>
          <w:szCs w:val="22"/>
          <w:lang w:val="lt-LT" w:eastAsia="lt-LT"/>
          <w14:ligatures w14:val="none"/>
        </w:rPr>
        <w:t xml:space="preserve">Pasitarkite su gydytoju arba vaistininku, prieš pradėdami vartoti </w:t>
      </w:r>
      <w:r w:rsidRPr="00FF3B03">
        <w:rPr>
          <w:rFonts w:ascii="Times New Roman" w:eastAsia="Times New Roman" w:hAnsi="Times New Roman" w:cs="Times New Roman"/>
          <w:kern w:val="0"/>
          <w:sz w:val="22"/>
          <w:szCs w:val="22"/>
          <w:lang w:val="lt-LT" w:eastAsia="lt-LT"/>
          <w14:ligatures w14:val="none"/>
        </w:rPr>
        <w:t>betaserc:</w:t>
      </w:r>
    </w:p>
    <w:p w14:paraId="4F744B0F" w14:textId="77777777" w:rsidR="00FF3B03" w:rsidRPr="00FF3B03" w:rsidRDefault="00FF3B03" w:rsidP="00FF3B03">
      <w:pPr>
        <w:numPr>
          <w:ilvl w:val="0"/>
          <w:numId w:val="3"/>
        </w:num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jeigu kada nors Jums yra buvusi skrandžio opa;</w:t>
      </w:r>
    </w:p>
    <w:p w14:paraId="3B7055AB" w14:textId="77777777" w:rsidR="00FF3B03" w:rsidRPr="00FF3B03" w:rsidRDefault="00FF3B03" w:rsidP="00FF3B03">
      <w:pPr>
        <w:numPr>
          <w:ilvl w:val="0"/>
          <w:numId w:val="3"/>
        </w:num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jeigu sergate astma.</w:t>
      </w:r>
    </w:p>
    <w:p w14:paraId="5F934514"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2FCE06CE"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betaserc vartojimo metu Jūsų gydytojas gali norėti stebėti Jus atidžiau.</w:t>
      </w:r>
    </w:p>
    <w:p w14:paraId="0DE7CDF4"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0D4B73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b/>
          <w:bCs/>
          <w:kern w:val="0"/>
          <w:sz w:val="22"/>
          <w:szCs w:val="22"/>
          <w:lang w:val="lt-LT"/>
          <w14:ligatures w14:val="none"/>
        </w:rPr>
        <w:t>Vaik</w:t>
      </w:r>
      <w:r w:rsidRPr="00FF3B03">
        <w:rPr>
          <w:rFonts w:ascii="Times New Roman" w:eastAsia="Times New Roman" w:hAnsi="Times New Roman" w:cs="Times New Roman"/>
          <w:b/>
          <w:kern w:val="0"/>
          <w:sz w:val="22"/>
          <w:szCs w:val="22"/>
          <w:lang w:val="lt-LT" w:eastAsia="lt-LT"/>
          <w14:ligatures w14:val="none"/>
        </w:rPr>
        <w:t>ams ir paaugliams</w:t>
      </w:r>
    </w:p>
    <w:p w14:paraId="4B84E3C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betaserc nerekomenduojamas jaunesniems kaip 18 metų vaikams ir paaugliams.</w:t>
      </w:r>
    </w:p>
    <w:p w14:paraId="44238211" w14:textId="77777777" w:rsidR="00FF3B03" w:rsidRPr="00FF3B03" w:rsidRDefault="00FF3B03" w:rsidP="00FF3B03">
      <w:pPr>
        <w:tabs>
          <w:tab w:val="center" w:pos="4535"/>
        </w:tabs>
        <w:spacing w:after="0" w:line="240" w:lineRule="auto"/>
        <w:rPr>
          <w:rFonts w:ascii="Times New Roman" w:eastAsia="Times New Roman" w:hAnsi="Times New Roman" w:cs="Times New Roman"/>
          <w:kern w:val="0"/>
          <w:sz w:val="22"/>
          <w:szCs w:val="22"/>
          <w:highlight w:val="yellow"/>
          <w:lang w:val="lt-LT" w:eastAsia="lt-LT"/>
          <w14:ligatures w14:val="none"/>
        </w:rPr>
      </w:pPr>
    </w:p>
    <w:p w14:paraId="21419D2B" w14:textId="77777777" w:rsidR="00FF3B03" w:rsidRPr="00FF3B03" w:rsidRDefault="00FF3B03" w:rsidP="00FF3B03">
      <w:pPr>
        <w:spacing w:after="0" w:line="240" w:lineRule="auto"/>
        <w:rPr>
          <w:rFonts w:ascii="Times New Roman" w:eastAsia="Times New Roman" w:hAnsi="Times New Roman" w:cs="Times New Roman"/>
          <w:b/>
          <w:color w:val="000000"/>
          <w:kern w:val="0"/>
          <w:sz w:val="22"/>
          <w:szCs w:val="22"/>
          <w:lang w:val="lt-LT"/>
          <w14:ligatures w14:val="none"/>
        </w:rPr>
      </w:pPr>
      <w:r w:rsidRPr="00FF3B03">
        <w:rPr>
          <w:rFonts w:ascii="Times New Roman" w:eastAsia="Times New Roman" w:hAnsi="Times New Roman" w:cs="Times New Roman"/>
          <w:b/>
          <w:color w:val="000000"/>
          <w:kern w:val="0"/>
          <w:sz w:val="22"/>
          <w:szCs w:val="22"/>
          <w:lang w:val="lt-LT"/>
          <w14:ligatures w14:val="none"/>
        </w:rPr>
        <w:t>Kiti vaistai ir betaserc</w:t>
      </w:r>
    </w:p>
    <w:p w14:paraId="6D37500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lastRenderedPageBreak/>
        <w:t>Jeigu vartojate arba neseniai vartojote kitų vaistų arba dėl to nesate tikri, apie tai pasakykite gydytojui arba vaistininkui.</w:t>
      </w:r>
    </w:p>
    <w:p w14:paraId="7E066C2A" w14:textId="77777777" w:rsidR="00FF3B03" w:rsidRPr="00FF3B03" w:rsidRDefault="00FF3B03" w:rsidP="00FF3B03">
      <w:pPr>
        <w:spacing w:after="0" w:line="240" w:lineRule="auto"/>
        <w:jc w:val="both"/>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Būtina pasikonsultuoti su gydytoju arba vaistininku, jei vartojate bet kurį iš šių vaistų:</w:t>
      </w:r>
    </w:p>
    <w:p w14:paraId="5770940C" w14:textId="77777777" w:rsidR="00FF3B03" w:rsidRPr="00FF3B03" w:rsidRDefault="00FF3B03" w:rsidP="00FF3B03">
      <w:pPr>
        <w:numPr>
          <w:ilvl w:val="0"/>
          <w:numId w:val="4"/>
        </w:num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antihistaminių vaistų – jie (teoriškai) gali sumažinti betaserc poveikį. betaserc taip pat gali sumažinti antihistamininių vaistų poveikį;</w:t>
      </w:r>
    </w:p>
    <w:p w14:paraId="14EC75E4" w14:textId="77777777" w:rsidR="00FF3B03" w:rsidRPr="00FF3B03" w:rsidRDefault="00FF3B03" w:rsidP="00FF3B03">
      <w:pPr>
        <w:numPr>
          <w:ilvl w:val="0"/>
          <w:numId w:val="4"/>
        </w:num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monoamino oksidazės inhibitorius (MAOI), naudojamus depresijos ir Parkinsono ligos gydymui. Jie gali sumažinti betaserc poveikį.</w:t>
      </w:r>
    </w:p>
    <w:p w14:paraId="4E736406"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BD11CDC" w14:textId="77777777" w:rsidR="00FF3B03" w:rsidRPr="00FF3B03" w:rsidRDefault="00FF3B03" w:rsidP="00FF3B03">
      <w:pPr>
        <w:spacing w:after="0" w:line="240" w:lineRule="auto"/>
        <w:rPr>
          <w:rFonts w:ascii="Times New Roman" w:eastAsia="Times New Roman" w:hAnsi="Times New Roman" w:cs="Times New Roman"/>
          <w:b/>
          <w:bCs/>
          <w:kern w:val="0"/>
          <w:sz w:val="22"/>
          <w:szCs w:val="22"/>
          <w:lang w:val="lt-LT" w:eastAsia="lt-LT"/>
          <w14:ligatures w14:val="none"/>
        </w:rPr>
      </w:pPr>
      <w:r w:rsidRPr="00FF3B03">
        <w:rPr>
          <w:rFonts w:ascii="Times New Roman" w:eastAsia="Times New Roman" w:hAnsi="Times New Roman" w:cs="Times New Roman"/>
          <w:b/>
          <w:bCs/>
          <w:kern w:val="0"/>
          <w:sz w:val="22"/>
          <w:szCs w:val="22"/>
          <w:lang w:val="lt-LT" w:eastAsia="lt-LT"/>
          <w14:ligatures w14:val="none"/>
        </w:rPr>
        <w:t>Vartojimas su maistu ir gėrimais</w:t>
      </w:r>
    </w:p>
    <w:p w14:paraId="604D063A"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betaserc galite vartoti su maistu arba be jo. </w:t>
      </w:r>
    </w:p>
    <w:p w14:paraId="05F4C4E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A327FA0"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Nėštumas ir žindymo laikotarpis</w:t>
      </w:r>
    </w:p>
    <w:p w14:paraId="1E56EF5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noProof/>
          <w:kern w:val="0"/>
          <w:sz w:val="22"/>
          <w:lang w:val="lt-LT" w:eastAsia="lt-LT"/>
          <w14:ligatures w14:val="none"/>
        </w:rPr>
        <w:t>Jeigu esate nėščia, žindote kūdikį, manote, kad galbūt esate nėščia, arba planuojate pastoti, tai prieš vartodama šį vaistą, pasitarkite su gydytoju.</w:t>
      </w:r>
    </w:p>
    <w:p w14:paraId="0828009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1AB9EF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Nėra žinoma, ar betaserc turi neigiamos įtakos negimusiam kūdikiui. Vaisto nėščiosioms galima vartoti tik paskyrus gydytojui.</w:t>
      </w:r>
    </w:p>
    <w:p w14:paraId="2FFE11BE"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0FB7FB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Nėra žinoma, ar betaserc patenka į motinos pieną. Vaisto žindymo laikotarpiu galima vartoti tik paskyrus gydytojui.</w:t>
      </w:r>
    </w:p>
    <w:p w14:paraId="0B5F6A3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67ABEE8"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Vairavimas ir mechanizmų valdymas</w:t>
      </w:r>
    </w:p>
    <w:p w14:paraId="0DFABEF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Nenustatyta, kad betaserc turėtų įtakos sugebėjimui vairuoti, naudoti įrankius ar valdyti mechanizmus. Tačiau reikia prisiminti, kad dėl ligų, kurioms gydyti vartojate betaserc (Menjero ligos ir vestibulinio aparato sutrikimo sukelto svaigulio), galite jausti svaigulį ir pykinimą, kurie gali paveikti Jūsų gebėjimą vairuoti ir valdyti mechanizmus.</w:t>
      </w:r>
    </w:p>
    <w:p w14:paraId="677C1CA2"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F63611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28FD0CC" w14:textId="77777777" w:rsidR="00FF3B03" w:rsidRPr="00FF3B03" w:rsidRDefault="00FF3B03" w:rsidP="00FF3B03">
      <w:pPr>
        <w:keepNext/>
        <w:suppressAutoHyphens/>
        <w:spacing w:after="0" w:line="240" w:lineRule="auto"/>
        <w:ind w:left="567" w:hanging="567"/>
        <w:outlineLvl w:val="0"/>
        <w:rPr>
          <w:rFonts w:ascii="Times New Roman" w:eastAsia="Times New Roman" w:hAnsi="Times New Roman" w:cs="Times New Roman"/>
          <w:b/>
          <w:kern w:val="28"/>
          <w:sz w:val="22"/>
          <w:szCs w:val="22"/>
          <w:lang w:val="lt-LT"/>
          <w14:ligatures w14:val="none"/>
        </w:rPr>
      </w:pPr>
      <w:r w:rsidRPr="00FF3B03">
        <w:rPr>
          <w:rFonts w:ascii="Times New Roman" w:eastAsia="Times New Roman" w:hAnsi="Times New Roman" w:cs="Times New Roman"/>
          <w:b/>
          <w:kern w:val="28"/>
          <w:sz w:val="22"/>
          <w:szCs w:val="22"/>
          <w:lang w:val="lt-LT"/>
          <w14:ligatures w14:val="none"/>
        </w:rPr>
        <w:t>3.</w:t>
      </w:r>
      <w:r w:rsidRPr="00FF3B03">
        <w:rPr>
          <w:rFonts w:ascii="Times New Roman" w:eastAsia="Times New Roman" w:hAnsi="Times New Roman" w:cs="Times New Roman"/>
          <w:b/>
          <w:kern w:val="28"/>
          <w:sz w:val="22"/>
          <w:szCs w:val="22"/>
          <w:lang w:val="lt-LT"/>
          <w14:ligatures w14:val="none"/>
        </w:rPr>
        <w:tab/>
        <w:t>Kaip vartoti betaserc</w:t>
      </w:r>
    </w:p>
    <w:p w14:paraId="2249F31C"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A003A3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Visada vartokite šį vaistą tiksliai kaip nurodė gydytojas. Jeigu abejojate, kreipkitės į gydytoją arba vaistininką.</w:t>
      </w:r>
    </w:p>
    <w:p w14:paraId="45C5F692" w14:textId="77777777" w:rsidR="00FF3B03" w:rsidRPr="00FF3B03" w:rsidRDefault="00FF3B03" w:rsidP="00FF3B03">
      <w:pPr>
        <w:spacing w:after="0" w:line="240" w:lineRule="auto"/>
        <w:rPr>
          <w:rFonts w:ascii="Times New Roman" w:eastAsia="Times New Roman" w:hAnsi="Times New Roman" w:cs="Times New Roman"/>
          <w:kern w:val="0"/>
          <w:sz w:val="22"/>
          <w:szCs w:val="22"/>
          <w:highlight w:val="yellow"/>
          <w:lang w:val="lt-LT"/>
          <w14:ligatures w14:val="none"/>
        </w:rPr>
      </w:pPr>
    </w:p>
    <w:p w14:paraId="5691076B" w14:textId="77777777" w:rsidR="00FF3B03" w:rsidRPr="00FF3B03" w:rsidRDefault="00FF3B03" w:rsidP="00FF3B03">
      <w:pPr>
        <w:spacing w:after="0" w:line="240" w:lineRule="auto"/>
        <w:rPr>
          <w:rFonts w:ascii="Times New Roman" w:eastAsia="Times New Roman" w:hAnsi="Times New Roman" w:cs="Times New Roman"/>
          <w:i/>
          <w:kern w:val="0"/>
          <w:sz w:val="22"/>
          <w:szCs w:val="22"/>
          <w:lang w:val="lt-LT" w:eastAsia="lt-LT"/>
          <w14:ligatures w14:val="none"/>
        </w:rPr>
      </w:pPr>
      <w:r w:rsidRPr="00FF3B03">
        <w:rPr>
          <w:rFonts w:ascii="Times New Roman" w:eastAsia="Times New Roman" w:hAnsi="Times New Roman" w:cs="Times New Roman"/>
          <w:i/>
          <w:kern w:val="0"/>
          <w:sz w:val="22"/>
          <w:szCs w:val="22"/>
          <w:lang w:val="lt-LT" w:eastAsia="lt-LT"/>
          <w14:ligatures w14:val="none"/>
        </w:rPr>
        <w:t>Suaugusiems žmonėms</w:t>
      </w:r>
    </w:p>
    <w:p w14:paraId="14D67F8C" w14:textId="77777777" w:rsidR="00FF3B03" w:rsidRPr="00FF3B03" w:rsidRDefault="00FF3B03" w:rsidP="00FF3B03">
      <w:pPr>
        <w:spacing w:after="0" w:line="240" w:lineRule="auto"/>
        <w:rPr>
          <w:rFonts w:ascii="Times New Roman" w:eastAsia="Calibri" w:hAnsi="Times New Roman" w:cs="Times New Roman"/>
          <w:kern w:val="0"/>
          <w:sz w:val="22"/>
          <w:szCs w:val="22"/>
          <w:lang w:val="lt-LT"/>
          <w14:ligatures w14:val="none"/>
        </w:rPr>
      </w:pPr>
      <w:r w:rsidRPr="00FF3B03">
        <w:rPr>
          <w:rFonts w:ascii="Times New Roman" w:eastAsia="Calibri" w:hAnsi="Times New Roman" w:cs="Times New Roman"/>
          <w:kern w:val="0"/>
          <w:sz w:val="22"/>
          <w:szCs w:val="22"/>
          <w:lang w:val="lt-LT"/>
          <w14:ligatures w14:val="none"/>
        </w:rPr>
        <w:t>Gydytojas paskirs Jums dozę priklausomai nuo reakcijos į gydymą.</w:t>
      </w:r>
    </w:p>
    <w:p w14:paraId="03E7D203" w14:textId="77777777" w:rsidR="00FF3B03" w:rsidRPr="00FF3B03" w:rsidRDefault="00FF3B03" w:rsidP="00FF3B03">
      <w:pPr>
        <w:spacing w:after="0" w:line="240" w:lineRule="auto"/>
        <w:rPr>
          <w:rFonts w:ascii="Times New Roman" w:eastAsia="Times New Roman" w:hAnsi="Times New Roman" w:cs="Times New Roman"/>
          <w:i/>
          <w:kern w:val="0"/>
          <w:sz w:val="22"/>
          <w:szCs w:val="22"/>
          <w:lang w:val="lt-LT" w:eastAsia="lt-LT"/>
          <w14:ligatures w14:val="none"/>
        </w:rPr>
      </w:pPr>
    </w:p>
    <w:p w14:paraId="6F7080B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Įprastinė dozė yra viena tabletė du kartus per dieną.</w:t>
      </w:r>
    </w:p>
    <w:p w14:paraId="4A08206A"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4D0544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Jei vartojate daugiau negu vieną tabletę per parą, gerkite jas vienodu laiko intervalu. Pavyzdžiui, išgerkite vieną tabletę ryte ir vieną vakare.</w:t>
      </w:r>
    </w:p>
    <w:p w14:paraId="373D21F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F4D1790"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Nenustokite vartoti vaisto. Gali šiek tiek užtrukti, kol šis vaistas pradės veikti.</w:t>
      </w:r>
    </w:p>
    <w:p w14:paraId="0B8DBB71" w14:textId="77777777" w:rsidR="00FF3B03" w:rsidRPr="00FF3B03" w:rsidRDefault="00FF3B03" w:rsidP="00FF3B03">
      <w:pPr>
        <w:spacing w:after="0" w:line="240" w:lineRule="auto"/>
        <w:rPr>
          <w:rFonts w:ascii="Times New Roman" w:eastAsia="Times New Roman" w:hAnsi="Times New Roman" w:cs="Times New Roman"/>
          <w:i/>
          <w:kern w:val="0"/>
          <w:sz w:val="22"/>
          <w:szCs w:val="22"/>
          <w:lang w:val="lt-LT" w:eastAsia="lt-LT"/>
          <w14:ligatures w14:val="none"/>
        </w:rPr>
      </w:pPr>
    </w:p>
    <w:p w14:paraId="575CA681"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Senyviems pacientams ar pacientams, kuriems yra inkstų ar kepenų funkcijos nepakankamumas, vaisto dozės koreguoti nebūtina.</w:t>
      </w:r>
    </w:p>
    <w:p w14:paraId="186C9582"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8B04C42" w14:textId="77777777" w:rsidR="00FF3B03" w:rsidRPr="00FF3B03" w:rsidRDefault="00FF3B03" w:rsidP="00FF3B03">
      <w:pPr>
        <w:spacing w:after="0" w:line="240" w:lineRule="auto"/>
        <w:rPr>
          <w:rFonts w:ascii="Times New Roman" w:eastAsia="Times New Roman" w:hAnsi="Times New Roman" w:cs="Times New Roman"/>
          <w:i/>
          <w:kern w:val="0"/>
          <w:sz w:val="22"/>
          <w:szCs w:val="22"/>
          <w:lang w:val="lt-LT" w:eastAsia="lt-LT"/>
          <w14:ligatures w14:val="none"/>
        </w:rPr>
      </w:pPr>
      <w:r w:rsidRPr="00FF3B03">
        <w:rPr>
          <w:rFonts w:ascii="Times New Roman" w:eastAsia="Calibri" w:hAnsi="Times New Roman" w:cs="Times New Roman"/>
          <w:kern w:val="0"/>
          <w:sz w:val="22"/>
          <w:szCs w:val="22"/>
          <w:lang w:val="lt-LT" w:eastAsia="lt-LT"/>
          <w14:ligatures w14:val="none"/>
        </w:rPr>
        <w:t>Nurykite tabletę užgerdami ją vandeniu.</w:t>
      </w:r>
    </w:p>
    <w:p w14:paraId="3E6A4403" w14:textId="77777777" w:rsidR="00FF3B03" w:rsidRPr="00FF3B03" w:rsidRDefault="00FF3B03" w:rsidP="00FF3B03">
      <w:pPr>
        <w:spacing w:after="0" w:line="240" w:lineRule="auto"/>
        <w:rPr>
          <w:rFonts w:ascii="Times New Roman" w:eastAsia="Times New Roman" w:hAnsi="Times New Roman" w:cs="Times New Roman"/>
          <w:i/>
          <w:kern w:val="0"/>
          <w:sz w:val="22"/>
          <w:szCs w:val="22"/>
          <w:lang w:val="lt-LT" w:eastAsia="lt-LT"/>
          <w14:ligatures w14:val="none"/>
        </w:rPr>
      </w:pPr>
      <w:r w:rsidRPr="00FF3B03">
        <w:rPr>
          <w:rFonts w:ascii="Times New Roman" w:eastAsia="Calibri" w:hAnsi="Times New Roman" w:cs="Times New Roman"/>
          <w:kern w:val="0"/>
          <w:sz w:val="22"/>
          <w:szCs w:val="22"/>
          <w:lang w:val="lt-LT" w:eastAsia="lt-LT"/>
          <w14:ligatures w14:val="none"/>
        </w:rPr>
        <w:t>Tabletę galite vartoti kartu su maistu arba be jo. betaserc gali sukelti nežymių skrandžio sutrikimų (žr. 4 skyrių). betaserc vartojimas su maistu gali padėti sumažinti skrandžio sutrikimus.</w:t>
      </w:r>
    </w:p>
    <w:p w14:paraId="0DBFFE3C" w14:textId="77777777" w:rsidR="00FF3B03" w:rsidRPr="00FF3B03" w:rsidRDefault="00FF3B03" w:rsidP="00FF3B03">
      <w:pPr>
        <w:spacing w:after="0" w:line="240" w:lineRule="auto"/>
        <w:rPr>
          <w:rFonts w:ascii="Times New Roman" w:eastAsia="Times New Roman" w:hAnsi="Times New Roman" w:cs="Times New Roman"/>
          <w:bCs/>
          <w:kern w:val="0"/>
          <w:sz w:val="22"/>
          <w:szCs w:val="22"/>
          <w:lang w:val="lt-LT" w:eastAsia="lt-LT"/>
          <w14:ligatures w14:val="none"/>
        </w:rPr>
      </w:pPr>
    </w:p>
    <w:p w14:paraId="198900C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 xml:space="preserve">Kiekvieną dieną stenkitės gerti tabletes tuo pačiu metu. Tai užtikrins, kad vaisto kiekis Jūsų organizme būtų pastovus. </w:t>
      </w:r>
    </w:p>
    <w:p w14:paraId="37F019AE" w14:textId="77777777" w:rsidR="00FF3B03" w:rsidRPr="00FF3B03" w:rsidRDefault="00FF3B03" w:rsidP="00FF3B03">
      <w:pPr>
        <w:spacing w:after="0" w:line="240" w:lineRule="auto"/>
        <w:rPr>
          <w:rFonts w:ascii="Times New Roman" w:eastAsia="Times New Roman" w:hAnsi="Times New Roman" w:cs="Times New Roman"/>
          <w:b/>
          <w:kern w:val="0"/>
          <w:sz w:val="22"/>
          <w:szCs w:val="22"/>
          <w:highlight w:val="yellow"/>
          <w:lang w:val="lt-LT" w:eastAsia="lt-LT"/>
          <w14:ligatures w14:val="none"/>
        </w:rPr>
      </w:pPr>
    </w:p>
    <w:p w14:paraId="1115E8F4"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b/>
          <w:color w:val="000000"/>
          <w:kern w:val="0"/>
          <w:sz w:val="22"/>
          <w:szCs w:val="22"/>
          <w:lang w:val="lt-LT"/>
          <w14:ligatures w14:val="none"/>
        </w:rPr>
        <w:t>Ką daryti</w:t>
      </w:r>
      <w:r w:rsidRPr="00FF3B03">
        <w:rPr>
          <w:rFonts w:ascii="Times New Roman" w:eastAsia="Times New Roman" w:hAnsi="Times New Roman" w:cs="Times New Roman"/>
          <w:kern w:val="0"/>
          <w:sz w:val="22"/>
          <w:szCs w:val="22"/>
          <w:lang w:val="lt-LT" w:eastAsia="lt-LT"/>
          <w14:ligatures w14:val="none"/>
        </w:rPr>
        <w:t xml:space="preserve"> </w:t>
      </w:r>
      <w:r w:rsidRPr="00FF3B03">
        <w:rPr>
          <w:rFonts w:ascii="Times New Roman" w:eastAsia="Times New Roman" w:hAnsi="Times New Roman" w:cs="Times New Roman"/>
          <w:b/>
          <w:kern w:val="0"/>
          <w:sz w:val="22"/>
          <w:szCs w:val="22"/>
          <w:lang w:val="lt-LT" w:eastAsia="lt-LT"/>
          <w14:ligatures w14:val="none"/>
        </w:rPr>
        <w:t>pavartojus per didelę</w:t>
      </w:r>
      <w:r w:rsidRPr="00FF3B03">
        <w:rPr>
          <w:rFonts w:ascii="Times New Roman" w:eastAsia="Times New Roman" w:hAnsi="Times New Roman" w:cs="Times New Roman"/>
          <w:b/>
          <w:bCs/>
          <w:kern w:val="0"/>
          <w:sz w:val="22"/>
          <w:szCs w:val="22"/>
          <w:lang w:val="lt-LT" w:eastAsia="lt-LT"/>
          <w14:ligatures w14:val="none"/>
        </w:rPr>
        <w:t xml:space="preserve"> betaserc dozę?</w:t>
      </w:r>
    </w:p>
    <w:p w14:paraId="109689B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Jei išgėrėte didesnę betaserc dozę negu reikėjo, galite pajausti negalavimą (pykinimą), mieguistumą ar skrandžio skausmą. Jei tai kelia nerimą, pasitarkite su gydytoju.</w:t>
      </w:r>
    </w:p>
    <w:p w14:paraId="7A2E30B5"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p>
    <w:p w14:paraId="590F79ED"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lastRenderedPageBreak/>
        <w:t>Pamiršus pavartoti</w:t>
      </w:r>
      <w:r w:rsidRPr="00FF3B03">
        <w:rPr>
          <w:rFonts w:ascii="Times New Roman" w:eastAsia="Times New Roman" w:hAnsi="Times New Roman" w:cs="Times New Roman"/>
          <w:b/>
          <w:bCs/>
          <w:kern w:val="0"/>
          <w:sz w:val="22"/>
          <w:szCs w:val="22"/>
          <w:lang w:val="lt-LT" w:eastAsia="lt-LT"/>
          <w14:ligatures w14:val="none"/>
        </w:rPr>
        <w:t xml:space="preserve"> betaserc</w:t>
      </w:r>
    </w:p>
    <w:p w14:paraId="41C561C6"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Jei pamiršote išgerti vaistą laiku, atsiminę nebegerkite. Kitą dozę išgerkite įprastu laiku.</w:t>
      </w:r>
    </w:p>
    <w:p w14:paraId="4C44B941" w14:textId="77777777" w:rsidR="00FF3B03" w:rsidRPr="00FF3B03" w:rsidRDefault="00FF3B03" w:rsidP="00FF3B03">
      <w:pPr>
        <w:spacing w:after="0" w:line="240" w:lineRule="auto"/>
        <w:rPr>
          <w:rFonts w:ascii="Times New Roman" w:eastAsia="Times New Roman" w:hAnsi="Times New Roman" w:cs="Times New Roman"/>
          <w:noProof/>
          <w:kern w:val="0"/>
          <w:sz w:val="22"/>
          <w:lang w:val="lt-LT" w:eastAsia="lt-LT"/>
          <w14:ligatures w14:val="none"/>
        </w:rPr>
      </w:pPr>
      <w:r w:rsidRPr="00FF3B03">
        <w:rPr>
          <w:rFonts w:ascii="Times New Roman" w:eastAsia="Times New Roman" w:hAnsi="Times New Roman" w:cs="Times New Roman"/>
          <w:noProof/>
          <w:kern w:val="0"/>
          <w:sz w:val="22"/>
          <w:lang w:val="lt-LT" w:eastAsia="lt-LT"/>
          <w14:ligatures w14:val="none"/>
        </w:rPr>
        <w:t>Negalima vartoti dvigubos dozės norint kompensuoti praleistą dozę.</w:t>
      </w:r>
    </w:p>
    <w:p w14:paraId="0383C1A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0A9626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Nustojus vartoti</w:t>
      </w:r>
      <w:r w:rsidRPr="00FF3B03">
        <w:rPr>
          <w:rFonts w:ascii="Times New Roman" w:eastAsia="Times New Roman" w:hAnsi="Times New Roman" w:cs="Times New Roman"/>
          <w:b/>
          <w:bCs/>
          <w:kern w:val="0"/>
          <w:sz w:val="22"/>
          <w:szCs w:val="22"/>
          <w:lang w:val="lt-LT" w:eastAsia="lt-LT"/>
          <w14:ligatures w14:val="none"/>
        </w:rPr>
        <w:t xml:space="preserve"> betaserc</w:t>
      </w:r>
    </w:p>
    <w:p w14:paraId="2D3227B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Net jeigu pasijutote geriau, nepasitarę su gydytoju nenustokite vartoti betaserc.</w:t>
      </w:r>
    </w:p>
    <w:p w14:paraId="7829BCBD"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43AA022"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Jeigu kiltų daugiau klausimų dėl šio vaisto vartojimo, kreipkitės į gydytoją arba vaistininką.</w:t>
      </w:r>
    </w:p>
    <w:p w14:paraId="081E33C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9B4799D"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BAA313B" w14:textId="77777777" w:rsidR="00FF3B03" w:rsidRPr="00FF3B03" w:rsidRDefault="00FF3B03" w:rsidP="00FF3B03">
      <w:pPr>
        <w:keepNext/>
        <w:suppressAutoHyphens/>
        <w:spacing w:after="0" w:line="240" w:lineRule="auto"/>
        <w:ind w:left="567" w:hanging="567"/>
        <w:outlineLvl w:val="0"/>
        <w:rPr>
          <w:rFonts w:ascii="Times New Roman" w:eastAsia="Times New Roman" w:hAnsi="Times New Roman" w:cs="Times New Roman"/>
          <w:b/>
          <w:kern w:val="28"/>
          <w:sz w:val="22"/>
          <w:szCs w:val="22"/>
          <w:lang w:val="lt-LT"/>
          <w14:ligatures w14:val="none"/>
        </w:rPr>
      </w:pPr>
      <w:r w:rsidRPr="00FF3B03">
        <w:rPr>
          <w:rFonts w:ascii="Times New Roman" w:eastAsia="Times New Roman" w:hAnsi="Times New Roman" w:cs="Times New Roman"/>
          <w:b/>
          <w:kern w:val="28"/>
          <w:sz w:val="22"/>
          <w:szCs w:val="22"/>
          <w:lang w:val="lt-LT"/>
          <w14:ligatures w14:val="none"/>
        </w:rPr>
        <w:t>4.</w:t>
      </w:r>
      <w:r w:rsidRPr="00FF3B03">
        <w:rPr>
          <w:rFonts w:ascii="Times New Roman" w:eastAsia="Times New Roman" w:hAnsi="Times New Roman" w:cs="Times New Roman"/>
          <w:b/>
          <w:kern w:val="28"/>
          <w:sz w:val="22"/>
          <w:szCs w:val="22"/>
          <w:lang w:val="lt-LT"/>
          <w14:ligatures w14:val="none"/>
        </w:rPr>
        <w:tab/>
      </w:r>
      <w:r w:rsidRPr="00FF3B03">
        <w:rPr>
          <w:rFonts w:ascii="Times New Roman" w:eastAsia="Times New Roman" w:hAnsi="Times New Roman" w:cs="Times New Roman"/>
          <w:b/>
          <w:kern w:val="0"/>
          <w:sz w:val="22"/>
          <w:szCs w:val="22"/>
          <w:lang w:val="lt-LT"/>
          <w14:ligatures w14:val="none"/>
        </w:rPr>
        <w:t>Galimas šalutinis poveikis</w:t>
      </w:r>
    </w:p>
    <w:p w14:paraId="7B2FA34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D98154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Šis vaistas, kaip ir visi kiti, gali sukelti šalutinį poveikį, nors jis pasireiškia ne visiems žmonėms.</w:t>
      </w:r>
    </w:p>
    <w:p w14:paraId="7E7595C4" w14:textId="77777777" w:rsidR="00FF3B03" w:rsidRPr="00FF3B03" w:rsidRDefault="00FF3B03" w:rsidP="00FF3B03">
      <w:pPr>
        <w:spacing w:after="0" w:line="240" w:lineRule="auto"/>
        <w:rPr>
          <w:rFonts w:ascii="Times New Roman" w:eastAsia="Times New Roman" w:hAnsi="Times New Roman" w:cs="Times New Roman"/>
          <w:kern w:val="0"/>
          <w:sz w:val="22"/>
          <w:szCs w:val="22"/>
          <w:highlight w:val="yellow"/>
          <w:lang w:val="lt-LT" w:eastAsia="lt-LT"/>
          <w14:ligatures w14:val="none"/>
        </w:rPr>
      </w:pPr>
    </w:p>
    <w:p w14:paraId="7FFF70F7"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bookmarkStart w:id="9" w:name="OLE_LINK11"/>
      <w:bookmarkStart w:id="10" w:name="OLE_LINK10"/>
      <w:r w:rsidRPr="00FF3B03">
        <w:rPr>
          <w:rFonts w:ascii="Times New Roman" w:eastAsia="Times New Roman" w:hAnsi="Times New Roman" w:cs="Times New Roman"/>
          <w:kern w:val="0"/>
          <w:sz w:val="22"/>
          <w:szCs w:val="22"/>
          <w:lang w:val="lt-LT" w:eastAsia="lt-LT"/>
          <w14:ligatures w14:val="none"/>
        </w:rPr>
        <w:t>Vartojant šį vaistą galimi toliau nurodyti šalutinio poveikio reiškiniai.</w:t>
      </w:r>
    </w:p>
    <w:p w14:paraId="059DC22C" w14:textId="77777777" w:rsidR="00FF3B03" w:rsidRPr="00FF3B03" w:rsidRDefault="00FF3B03" w:rsidP="00FF3B03">
      <w:pPr>
        <w:spacing w:after="0" w:line="240" w:lineRule="auto"/>
        <w:rPr>
          <w:rFonts w:ascii="Times New Roman" w:eastAsia="Times New Roman" w:hAnsi="Times New Roman" w:cs="Times New Roman"/>
          <w:b/>
          <w:bCs/>
          <w:kern w:val="0"/>
          <w:sz w:val="22"/>
          <w:szCs w:val="22"/>
          <w:highlight w:val="yellow"/>
          <w:lang w:val="lt-LT" w:eastAsia="lt-LT"/>
          <w14:ligatures w14:val="none"/>
        </w:rPr>
      </w:pPr>
    </w:p>
    <w:p w14:paraId="102ED101" w14:textId="77777777" w:rsidR="00FF3B03" w:rsidRPr="00FF3B03" w:rsidRDefault="00FF3B03" w:rsidP="00FF3B03">
      <w:pPr>
        <w:spacing w:after="0" w:line="240" w:lineRule="auto"/>
        <w:rPr>
          <w:rFonts w:ascii="Times New Roman" w:eastAsia="Times New Roman" w:hAnsi="Times New Roman" w:cs="Times New Roman"/>
          <w:i/>
          <w:kern w:val="0"/>
          <w:sz w:val="22"/>
          <w:szCs w:val="22"/>
          <w:lang w:val="lt-LT" w:eastAsia="lt-LT"/>
          <w14:ligatures w14:val="none"/>
        </w:rPr>
      </w:pPr>
      <w:r w:rsidRPr="00FF3B03">
        <w:rPr>
          <w:rFonts w:ascii="Times New Roman" w:eastAsia="Times New Roman" w:hAnsi="Times New Roman" w:cs="Times New Roman"/>
          <w:bCs/>
          <w:i/>
          <w:kern w:val="0"/>
          <w:sz w:val="22"/>
          <w:szCs w:val="22"/>
          <w:lang w:val="lt-LT" w:eastAsia="lt-LT"/>
          <w14:ligatures w14:val="none"/>
        </w:rPr>
        <w:t>Alerginės reakcijos</w:t>
      </w:r>
    </w:p>
    <w:p w14:paraId="6F14BD9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Jei pasireiškė alerginė reakcija, nustokite vartoti betaserc ir iš karto kreipkitės į gydytoją ar ligoninę. Požymiai gali būti:</w:t>
      </w:r>
    </w:p>
    <w:p w14:paraId="09BB67B0" w14:textId="77777777" w:rsidR="00FF3B03" w:rsidRPr="00FF3B03" w:rsidRDefault="00FF3B03" w:rsidP="00FF3B03">
      <w:pPr>
        <w:spacing w:after="0" w:line="240" w:lineRule="auto"/>
        <w:ind w:left="360" w:hanging="36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raudonas arba gumbuotas odos išbėrimas, arba uždegiminė niežtinti oda;</w:t>
      </w:r>
    </w:p>
    <w:p w14:paraId="75858634" w14:textId="77777777" w:rsidR="00FF3B03" w:rsidRPr="00FF3B03" w:rsidRDefault="00FF3B03" w:rsidP="00FF3B03">
      <w:pPr>
        <w:spacing w:after="0" w:line="240" w:lineRule="auto"/>
        <w:ind w:left="360" w:hanging="36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veido, lūpų, liežuvio arba kaklo tinimas;</w:t>
      </w:r>
    </w:p>
    <w:p w14:paraId="1E7A6CBB" w14:textId="77777777" w:rsidR="00FF3B03" w:rsidRPr="00FF3B03" w:rsidRDefault="00FF3B03" w:rsidP="00FF3B03">
      <w:pPr>
        <w:spacing w:after="0" w:line="240" w:lineRule="auto"/>
        <w:ind w:left="360" w:hanging="36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kraujo spaudimo kritimas;</w:t>
      </w:r>
    </w:p>
    <w:p w14:paraId="59AA14E1" w14:textId="77777777" w:rsidR="00FF3B03" w:rsidRPr="00FF3B03" w:rsidRDefault="00FF3B03" w:rsidP="00FF3B03">
      <w:pPr>
        <w:spacing w:after="0" w:line="240" w:lineRule="auto"/>
        <w:ind w:left="360" w:hanging="36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sąmonės praradimas;</w:t>
      </w:r>
    </w:p>
    <w:p w14:paraId="6CEFD87F" w14:textId="77777777" w:rsidR="00FF3B03" w:rsidRPr="00FF3B03" w:rsidRDefault="00FF3B03" w:rsidP="00FF3B03">
      <w:pPr>
        <w:spacing w:after="0" w:line="240" w:lineRule="auto"/>
        <w:ind w:left="360" w:hanging="36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sunkumas kvėpuoti.</w:t>
      </w:r>
    </w:p>
    <w:p w14:paraId="48517B65"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8F7A3E2"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bCs/>
          <w:kern w:val="0"/>
          <w:sz w:val="22"/>
          <w:szCs w:val="22"/>
          <w:lang w:val="lt-LT" w:eastAsia="lt-LT"/>
          <w14:ligatures w14:val="none"/>
        </w:rPr>
        <w:t>Nustokite vartoti betaserc ir nedelsiant kreipkitės į gydytoją arba vykite į ligoninę, jeigu pastebėsite bet kokį iš pirmiau išvardytų šalutinio poveikio reiškinių.</w:t>
      </w:r>
    </w:p>
    <w:p w14:paraId="4F571F45" w14:textId="77777777" w:rsidR="00FF3B03" w:rsidRPr="00FF3B03" w:rsidRDefault="00FF3B03" w:rsidP="00FF3B03">
      <w:pPr>
        <w:spacing w:after="0" w:line="240" w:lineRule="auto"/>
        <w:rPr>
          <w:rFonts w:ascii="Times New Roman" w:eastAsia="Times New Roman" w:hAnsi="Times New Roman" w:cs="Times New Roman"/>
          <w:bCs/>
          <w:kern w:val="0"/>
          <w:sz w:val="22"/>
          <w:szCs w:val="22"/>
          <w:lang w:val="lt-LT" w:eastAsia="lt-LT"/>
          <w14:ligatures w14:val="none"/>
        </w:rPr>
      </w:pPr>
    </w:p>
    <w:p w14:paraId="5C5771CE"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bCs/>
          <w:i/>
          <w:kern w:val="0"/>
          <w:sz w:val="22"/>
          <w:szCs w:val="22"/>
          <w:lang w:val="lt-LT" w:eastAsia="lt-LT"/>
          <w14:ligatures w14:val="none"/>
        </w:rPr>
        <w:t>Kiti šalutinio poveikio reiškiniai</w:t>
      </w:r>
    </w:p>
    <w:p w14:paraId="21B5E094" w14:textId="77777777" w:rsidR="00FF3B03" w:rsidRPr="00FF3B03" w:rsidRDefault="00FF3B03" w:rsidP="00FF3B03">
      <w:pPr>
        <w:tabs>
          <w:tab w:val="left" w:pos="360"/>
        </w:tabs>
        <w:spacing w:after="0" w:line="240" w:lineRule="auto"/>
        <w:rPr>
          <w:rFonts w:ascii="Times New Roman" w:eastAsia="Times New Roman" w:hAnsi="Times New Roman" w:cs="Times New Roman"/>
          <w:bCs/>
          <w:i/>
          <w:kern w:val="0"/>
          <w:sz w:val="22"/>
          <w:szCs w:val="22"/>
          <w:lang w:val="lt-LT" w:eastAsia="lt-LT"/>
          <w14:ligatures w14:val="none"/>
        </w:rPr>
      </w:pPr>
      <w:r w:rsidRPr="00FF3B03">
        <w:rPr>
          <w:rFonts w:ascii="Times New Roman" w:eastAsia="Times New Roman" w:hAnsi="Times New Roman" w:cs="Times New Roman"/>
          <w:bCs/>
          <w:i/>
          <w:kern w:val="0"/>
          <w:sz w:val="22"/>
          <w:szCs w:val="22"/>
          <w:lang w:val="lt-LT" w:eastAsia="lt-LT"/>
          <w14:ligatures w14:val="none"/>
        </w:rPr>
        <w:t>Dažni šalutinio poveikio reiškiniai (gali pasireikšti rečiau kaip 1 iš 10 asmenų):</w:t>
      </w:r>
    </w:p>
    <w:p w14:paraId="59754117" w14:textId="77777777" w:rsidR="00FF3B03" w:rsidRPr="00FF3B03" w:rsidRDefault="00FF3B03" w:rsidP="00FF3B03">
      <w:pPr>
        <w:tabs>
          <w:tab w:val="left" w:pos="360"/>
        </w:tabs>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negalavimas (pykinimas);</w:t>
      </w:r>
    </w:p>
    <w:p w14:paraId="024EF975" w14:textId="77777777" w:rsidR="00FF3B03" w:rsidRPr="00FF3B03" w:rsidRDefault="00FF3B03" w:rsidP="00FF3B03">
      <w:pPr>
        <w:tabs>
          <w:tab w:val="left" w:pos="360"/>
        </w:tabs>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virškinimo sutrikimas (dispepsija);</w:t>
      </w:r>
    </w:p>
    <w:p w14:paraId="2AC4B8C6" w14:textId="77777777" w:rsidR="00FF3B03" w:rsidRPr="00FF3B03" w:rsidRDefault="00FF3B03" w:rsidP="00FF3B03">
      <w:pPr>
        <w:tabs>
          <w:tab w:val="left" w:pos="360"/>
        </w:tabs>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galvos skausmas.</w:t>
      </w:r>
    </w:p>
    <w:p w14:paraId="57F15168"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FCCEC94" w14:textId="77777777" w:rsidR="00FF3B03" w:rsidRPr="00FF3B03" w:rsidRDefault="00FF3B03" w:rsidP="00FF3B03">
      <w:pPr>
        <w:spacing w:after="0" w:line="240" w:lineRule="auto"/>
        <w:rPr>
          <w:rFonts w:ascii="Times New Roman" w:eastAsia="Times New Roman" w:hAnsi="Times New Roman" w:cs="Times New Roman"/>
          <w:bCs/>
          <w:i/>
          <w:kern w:val="0"/>
          <w:sz w:val="22"/>
          <w:szCs w:val="22"/>
          <w:lang w:val="lt-LT" w:eastAsia="lt-LT"/>
          <w14:ligatures w14:val="none"/>
        </w:rPr>
      </w:pPr>
      <w:r w:rsidRPr="00FF3B03">
        <w:rPr>
          <w:rFonts w:ascii="Times New Roman" w:eastAsia="Times New Roman" w:hAnsi="Times New Roman" w:cs="Times New Roman"/>
          <w:bCs/>
          <w:i/>
          <w:kern w:val="0"/>
          <w:sz w:val="22"/>
          <w:szCs w:val="22"/>
          <w:lang w:val="lt-LT" w:eastAsia="lt-LT"/>
          <w14:ligatures w14:val="none"/>
        </w:rPr>
        <w:t xml:space="preserve">Šalutinio poveikio reiškiniai, kurių dažnis nežinomas (negali būti apskaičiuotas pagal turimus duomenis): </w:t>
      </w:r>
    </w:p>
    <w:p w14:paraId="539CD5E3" w14:textId="77777777" w:rsidR="00FF3B03" w:rsidRPr="00FF3B03" w:rsidRDefault="00FF3B03" w:rsidP="00FF3B03">
      <w:pPr>
        <w:spacing w:after="0" w:line="240" w:lineRule="auto"/>
        <w:ind w:left="360" w:hanging="34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nestiprūs virškinimo sutrikimai, tokie kaip vėmimas, skrandžio skausmas, skrandžio išsipūtimas (pilvo pūtimas) ir vidurių pūtimas</w:t>
      </w:r>
      <w:bookmarkEnd w:id="9"/>
      <w:bookmarkEnd w:id="10"/>
      <w:r w:rsidRPr="00FF3B03">
        <w:rPr>
          <w:rFonts w:ascii="Times New Roman" w:eastAsia="Times New Roman" w:hAnsi="Times New Roman" w:cs="Times New Roman"/>
          <w:kern w:val="0"/>
          <w:sz w:val="22"/>
          <w:szCs w:val="22"/>
          <w:lang w:val="lt-LT" w:eastAsia="lt-LT"/>
          <w14:ligatures w14:val="none"/>
        </w:rPr>
        <w:t>;</w:t>
      </w:r>
    </w:p>
    <w:p w14:paraId="42C6436D" w14:textId="77777777" w:rsidR="00FF3B03" w:rsidRPr="00FF3B03" w:rsidRDefault="00FF3B03" w:rsidP="00FF3B03">
      <w:pPr>
        <w:spacing w:after="0" w:line="240" w:lineRule="auto"/>
        <w:ind w:left="360" w:hanging="34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padidėjusio jautrumo reakcijos, dilgėlinė, išbėrimas, alerginis pabrinkimas.</w:t>
      </w:r>
    </w:p>
    <w:p w14:paraId="4B157DE5"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128B971B"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noProof/>
          <w:kern w:val="0"/>
          <w:sz w:val="22"/>
          <w:szCs w:val="22"/>
          <w:lang w:val="lt-LT" w:eastAsia="lt-LT"/>
          <w14:ligatures w14:val="none"/>
        </w:rPr>
        <w:t>Pranešimas apie šalutinį poveikį</w:t>
      </w:r>
    </w:p>
    <w:p w14:paraId="06226FDD" w14:textId="77777777" w:rsidR="00D349A8" w:rsidRPr="00D349A8" w:rsidRDefault="00D349A8" w:rsidP="00D349A8">
      <w:pPr>
        <w:tabs>
          <w:tab w:val="left" w:pos="567"/>
        </w:tabs>
        <w:spacing w:after="0" w:line="240" w:lineRule="auto"/>
        <w:rPr>
          <w:rFonts w:ascii="Times New Roman" w:eastAsia="Calibri" w:hAnsi="Times New Roman" w:cs="Times New Roman"/>
          <w:kern w:val="0"/>
          <w:sz w:val="22"/>
          <w:szCs w:val="22"/>
          <w:lang w:val="lt-LT"/>
          <w14:ligatures w14:val="none"/>
        </w:rPr>
      </w:pPr>
      <w:bookmarkStart w:id="11" w:name="_Hlk163051272"/>
      <w:r w:rsidRPr="00D349A8">
        <w:rPr>
          <w:rFonts w:ascii="Times New Roman" w:eastAsia="Calibri" w:hAnsi="Times New Roman" w:cs="Times New Roman"/>
          <w:kern w:val="0"/>
          <w:sz w:val="22"/>
          <w:szCs w:val="22"/>
          <w:lang w:val="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hyperlink r:id="rId8" w:history="1">
        <w:r w:rsidRPr="00D349A8">
          <w:rPr>
            <w:rFonts w:ascii="Times New Roman" w:eastAsia="Calibri" w:hAnsi="Times New Roman" w:cs="Times New Roman"/>
            <w:color w:val="0000FF"/>
            <w:kern w:val="0"/>
            <w:sz w:val="22"/>
            <w:szCs w:val="22"/>
            <w:u w:val="single"/>
            <w:lang w:val="lt-LT" w:eastAsia="lt-LT"/>
            <w14:ligatures w14:val="none"/>
          </w:rPr>
          <w:t>https://vvkt.lrv.lt/lt/</w:t>
        </w:r>
      </w:hyperlink>
      <w:r w:rsidRPr="00D349A8">
        <w:rPr>
          <w:rFonts w:ascii="Times New Roman" w:eastAsia="Calibri" w:hAnsi="Times New Roman" w:cs="Times New Roman"/>
          <w:kern w:val="0"/>
          <w:sz w:val="22"/>
          <w:szCs w:val="22"/>
          <w:lang w:val="lt-LT" w:eastAsia="lt-LT"/>
          <w14:ligatures w14:val="none"/>
        </w:rPr>
        <w:t xml:space="preserve"> </w:t>
      </w:r>
      <w:r w:rsidRPr="00D349A8">
        <w:rPr>
          <w:rFonts w:ascii="Times New Roman" w:eastAsia="Calibri" w:hAnsi="Times New Roman" w:cs="Times New Roman"/>
          <w:kern w:val="0"/>
          <w:sz w:val="22"/>
          <w:szCs w:val="22"/>
          <w:lang w:val="lt-LT"/>
          <w14:ligatures w14:val="none"/>
        </w:rPr>
        <w:t>nurodytais būdais arba paskambinti nemokamu telefonu +370 800 73 568. Pranešdami apie šalutinį poveikį galite mums padėti gauti daugiau informacijos apie šio vaisto saugumą.</w:t>
      </w:r>
    </w:p>
    <w:bookmarkEnd w:id="11"/>
    <w:p w14:paraId="34F4A4AC"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285E3812" w14:textId="77777777" w:rsidR="00FF3B03" w:rsidRPr="00FF3B03" w:rsidRDefault="00FF3B03" w:rsidP="00FF3B03">
      <w:pPr>
        <w:keepNext/>
        <w:suppressAutoHyphens/>
        <w:spacing w:after="0" w:line="240" w:lineRule="auto"/>
        <w:ind w:left="567" w:hanging="567"/>
        <w:outlineLvl w:val="0"/>
        <w:rPr>
          <w:rFonts w:ascii="Times New Roman" w:eastAsia="Times New Roman" w:hAnsi="Times New Roman" w:cs="Times New Roman"/>
          <w:b/>
          <w:kern w:val="28"/>
          <w:sz w:val="22"/>
          <w:szCs w:val="22"/>
          <w:lang w:val="lt-LT"/>
          <w14:ligatures w14:val="none"/>
        </w:rPr>
      </w:pPr>
      <w:r w:rsidRPr="00FF3B03">
        <w:rPr>
          <w:rFonts w:ascii="Times New Roman" w:eastAsia="Times New Roman" w:hAnsi="Times New Roman" w:cs="Times New Roman"/>
          <w:b/>
          <w:kern w:val="28"/>
          <w:sz w:val="22"/>
          <w:szCs w:val="22"/>
          <w:lang w:val="lt-LT"/>
          <w14:ligatures w14:val="none"/>
        </w:rPr>
        <w:t>5.</w:t>
      </w:r>
      <w:r w:rsidRPr="00FF3B03">
        <w:rPr>
          <w:rFonts w:ascii="Times New Roman" w:eastAsia="Times New Roman" w:hAnsi="Times New Roman" w:cs="Times New Roman"/>
          <w:b/>
          <w:kern w:val="28"/>
          <w:sz w:val="22"/>
          <w:szCs w:val="22"/>
          <w:lang w:val="lt-LT"/>
          <w14:ligatures w14:val="none"/>
        </w:rPr>
        <w:tab/>
        <w:t>Kaip laikyti betaserc</w:t>
      </w:r>
    </w:p>
    <w:p w14:paraId="4199DF5C"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71A9793"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Šį vaistą laikykite vaikams nepastebimoje ir nepasiekiamoje</w:t>
      </w:r>
      <w:r w:rsidRPr="00FF3B03" w:rsidDel="0061273A">
        <w:rPr>
          <w:rFonts w:ascii="Times New Roman" w:eastAsia="Times New Roman" w:hAnsi="Times New Roman" w:cs="Times New Roman"/>
          <w:kern w:val="0"/>
          <w:sz w:val="22"/>
          <w:szCs w:val="22"/>
          <w:lang w:val="lt-LT" w:eastAsia="lt-LT"/>
          <w14:ligatures w14:val="none"/>
        </w:rPr>
        <w:t xml:space="preserve"> </w:t>
      </w:r>
      <w:r w:rsidRPr="00FF3B03">
        <w:rPr>
          <w:rFonts w:ascii="Times New Roman" w:eastAsia="Times New Roman" w:hAnsi="Times New Roman" w:cs="Times New Roman"/>
          <w:kern w:val="0"/>
          <w:sz w:val="22"/>
          <w:szCs w:val="22"/>
          <w:lang w:val="lt-LT" w:eastAsia="lt-LT"/>
          <w14:ligatures w14:val="none"/>
        </w:rPr>
        <w:t>vietoje.</w:t>
      </w:r>
    </w:p>
    <w:p w14:paraId="6235C35C" w14:textId="77777777" w:rsidR="00FF3B03" w:rsidRPr="00FF3B03" w:rsidRDefault="00FF3B03" w:rsidP="00FF3B03">
      <w:pPr>
        <w:spacing w:after="0" w:line="240" w:lineRule="auto"/>
        <w:rPr>
          <w:rFonts w:ascii="Times New Roman" w:eastAsia="Times New Roman" w:hAnsi="Times New Roman" w:cs="Times New Roman"/>
          <w:color w:val="222222"/>
          <w:kern w:val="0"/>
          <w:sz w:val="22"/>
          <w:szCs w:val="22"/>
          <w:lang w:val="lt-LT" w:eastAsia="lt-LT"/>
          <w14:ligatures w14:val="none"/>
        </w:rPr>
      </w:pPr>
    </w:p>
    <w:p w14:paraId="43947BE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color w:val="222222"/>
          <w:kern w:val="0"/>
          <w:sz w:val="22"/>
          <w:szCs w:val="22"/>
          <w:lang w:val="lt-LT" w:eastAsia="lt-LT"/>
          <w14:ligatures w14:val="none"/>
        </w:rPr>
        <w:t xml:space="preserve">Laikyti ne aukštesnėje kaip 25 °C temperatūroje. </w:t>
      </w:r>
      <w:r w:rsidRPr="00FF3B03">
        <w:rPr>
          <w:rFonts w:ascii="Times New Roman" w:eastAsia="Times New Roman" w:hAnsi="Times New Roman" w:cs="Times New Roman"/>
          <w:kern w:val="0"/>
          <w:sz w:val="22"/>
          <w:szCs w:val="22"/>
          <w:lang w:val="lt-LT" w:eastAsia="lt-LT"/>
          <w14:ligatures w14:val="none"/>
        </w:rPr>
        <w:t>Laikyti gamintojo pakuotėje, kad vaistas būtų apsaugotas nuo drėgmės.</w:t>
      </w:r>
    </w:p>
    <w:p w14:paraId="32626B2B"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4B61C14"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Ant kartono dėžutės po „EXP“ ir lizdinės plokštelės nurodytam tinkamumo laikui pasibaigus, šio vaisto vartoti negalima. Vaistas tinkamas vartoti iki paskutinės nurodyto mėnesio dienos.</w:t>
      </w:r>
    </w:p>
    <w:p w14:paraId="595FDB5E"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D6F9684"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Vaistų negalima išmesti į kanalizaciją arba su buitinėmis atliekomis. Kaip išmesti nereikalingus vaistus, klauskite vaistininko. Šios priemonės padės apsaugoti aplinką.</w:t>
      </w:r>
    </w:p>
    <w:p w14:paraId="4CEE18F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6540EC2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6B1BE37" w14:textId="77777777" w:rsidR="00FF3B03" w:rsidRPr="00FF3B03" w:rsidRDefault="00FF3B03" w:rsidP="00FF3B03">
      <w:pPr>
        <w:keepNext/>
        <w:suppressAutoHyphens/>
        <w:spacing w:after="0" w:line="240" w:lineRule="auto"/>
        <w:ind w:left="567" w:hanging="567"/>
        <w:outlineLvl w:val="0"/>
        <w:rPr>
          <w:rFonts w:ascii="Times New Roman" w:eastAsia="Times New Roman" w:hAnsi="Times New Roman" w:cs="Times New Roman"/>
          <w:b/>
          <w:kern w:val="28"/>
          <w:sz w:val="22"/>
          <w:szCs w:val="22"/>
          <w:lang w:val="lt-LT"/>
          <w14:ligatures w14:val="none"/>
        </w:rPr>
      </w:pPr>
      <w:r w:rsidRPr="00FF3B03">
        <w:rPr>
          <w:rFonts w:ascii="Times New Roman" w:eastAsia="Times New Roman" w:hAnsi="Times New Roman" w:cs="Times New Roman"/>
          <w:b/>
          <w:kern w:val="28"/>
          <w:sz w:val="22"/>
          <w:szCs w:val="22"/>
          <w:lang w:val="lt-LT"/>
          <w14:ligatures w14:val="none"/>
        </w:rPr>
        <w:t>6.</w:t>
      </w:r>
      <w:r w:rsidRPr="00FF3B03">
        <w:rPr>
          <w:rFonts w:ascii="Times New Roman" w:eastAsia="Times New Roman" w:hAnsi="Times New Roman" w:cs="Times New Roman"/>
          <w:b/>
          <w:kern w:val="28"/>
          <w:sz w:val="22"/>
          <w:szCs w:val="22"/>
          <w:lang w:val="lt-LT"/>
          <w14:ligatures w14:val="none"/>
        </w:rPr>
        <w:tab/>
      </w:r>
      <w:r w:rsidRPr="00FF3B03">
        <w:rPr>
          <w:rFonts w:ascii="Times New Roman" w:eastAsia="Times New Roman" w:hAnsi="Times New Roman" w:cs="Times New Roman"/>
          <w:b/>
          <w:noProof/>
          <w:kern w:val="28"/>
          <w:sz w:val="22"/>
          <w:szCs w:val="22"/>
          <w:lang w:val="lt-LT"/>
          <w14:ligatures w14:val="none"/>
        </w:rPr>
        <w:t>Pakuotės turinys ir kita informacija</w:t>
      </w:r>
    </w:p>
    <w:p w14:paraId="6BDAF01C"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493A61D9"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betaserc sudėtis</w:t>
      </w:r>
    </w:p>
    <w:p w14:paraId="5FC8AF73" w14:textId="77777777" w:rsidR="00FF3B03" w:rsidRPr="00FF3B03" w:rsidRDefault="00FF3B03" w:rsidP="00FF3B03">
      <w:pPr>
        <w:spacing w:after="0" w:line="240" w:lineRule="auto"/>
        <w:ind w:left="900" w:hanging="36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Veiklioji medžiaga yra betahistino dihidrochloridas. Vienoje tabletėje yra 24 mg betahistino dihidrochlorido.</w:t>
      </w:r>
    </w:p>
    <w:p w14:paraId="30FFC504" w14:textId="29E94859" w:rsidR="00FF3B03" w:rsidRPr="00FF3B03" w:rsidRDefault="00FF3B03" w:rsidP="00FF3B03">
      <w:pPr>
        <w:spacing w:after="0" w:line="240" w:lineRule="auto"/>
        <w:ind w:left="900" w:hanging="360"/>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w:t>
      </w:r>
      <w:r w:rsidRPr="00FF3B03">
        <w:rPr>
          <w:rFonts w:ascii="Times New Roman" w:eastAsia="Times New Roman" w:hAnsi="Times New Roman" w:cs="Times New Roman"/>
          <w:kern w:val="0"/>
          <w:sz w:val="22"/>
          <w:szCs w:val="22"/>
          <w:lang w:val="lt-LT" w:eastAsia="lt-LT"/>
          <w14:ligatures w14:val="none"/>
        </w:rPr>
        <w:tab/>
        <w:t>Pagalbinės medžiagos yra mikrokristalinė celiuliozė, manitolis E421, citrinų rūgštis monohidratas, bevandenis koloidinis silicio dioksidas, talkas</w:t>
      </w:r>
      <w:r w:rsidR="008445EF">
        <w:rPr>
          <w:rFonts w:ascii="Times New Roman" w:eastAsia="Times New Roman" w:hAnsi="Times New Roman" w:cs="Times New Roman"/>
          <w:kern w:val="0"/>
          <w:sz w:val="22"/>
          <w:szCs w:val="22"/>
          <w:lang w:val="lt-LT" w:eastAsia="lt-LT"/>
          <w14:ligatures w14:val="none"/>
        </w:rPr>
        <w:t>,</w:t>
      </w:r>
      <w:r w:rsidR="008445EF" w:rsidRPr="008445EF">
        <w:rPr>
          <w:rFonts w:ascii="Times New Roman" w:eastAsia="Times New Roman" w:hAnsi="Times New Roman" w:cs="Times New Roman"/>
          <w:kern w:val="0"/>
          <w:sz w:val="22"/>
          <w:szCs w:val="22"/>
          <w:lang w:val="lt-LT" w:eastAsia="lt-LT"/>
          <w14:ligatures w14:val="none"/>
        </w:rPr>
        <w:t xml:space="preserve"> L-cisteino hidrochloridas monohidratas, propilgalatas.</w:t>
      </w:r>
    </w:p>
    <w:p w14:paraId="5F35F60E"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342D5B7E"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betaserc išvaizda ir kiekis pakuotėje</w:t>
      </w:r>
    </w:p>
    <w:p w14:paraId="4B1BB389"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betaserc 24 mg yra apvalios, išgaubtos iš abiejų pusių, su dalijimo įranta, baltos arba beveik baltos tabletės su nuožulniais kraštais. Jų skersmuo – 10 mm ir kiekvienoje dalijimo įrantos pusėje yra užrašas „289“. Dalijimo įranta skirta tik tabletei padalyti į lygias dozes.</w:t>
      </w:r>
    </w:p>
    <w:p w14:paraId="00C3628B" w14:textId="1B21988A"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kern w:val="0"/>
          <w:sz w:val="22"/>
          <w:szCs w:val="22"/>
          <w:lang w:val="lt-LT" w:eastAsia="lt-LT"/>
          <w14:ligatures w14:val="none"/>
        </w:rPr>
        <w:t>betaserc tabletės tiekiamos po 50 tablečių. Tabletės yra permatomose PVC/PVDC ir aliuminio folijos lizdinėse plokštelėse.</w:t>
      </w:r>
    </w:p>
    <w:p w14:paraId="0126D1B1" w14:textId="72E5B195" w:rsidR="00FF3B03" w:rsidRPr="00FF3B03" w:rsidRDefault="00FF3B03" w:rsidP="00FF3B03">
      <w:pPr>
        <w:tabs>
          <w:tab w:val="left" w:pos="1295"/>
        </w:tabs>
        <w:spacing w:after="0" w:line="240" w:lineRule="auto"/>
        <w:rPr>
          <w:rFonts w:ascii="Times New Roman" w:eastAsia="Times New Roman" w:hAnsi="Times New Roman" w:cs="Times New Roman"/>
          <w:kern w:val="0"/>
          <w:sz w:val="22"/>
          <w:szCs w:val="22"/>
          <w:lang w:val="lt-LT" w:eastAsia="lt-LT"/>
          <w14:ligatures w14:val="none"/>
        </w:rPr>
      </w:pPr>
    </w:p>
    <w:p w14:paraId="49472162"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 xml:space="preserve">Gamintojas </w:t>
      </w:r>
    </w:p>
    <w:p w14:paraId="48D87B47"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1E1FC1">
        <w:rPr>
          <w:rFonts w:ascii="Times New Roman" w:eastAsia="Times New Roman" w:hAnsi="Times New Roman" w:cs="Times New Roman"/>
          <w:iCs/>
          <w:kern w:val="0"/>
          <w:sz w:val="22"/>
          <w:szCs w:val="22"/>
          <w:lang w:val="lt-LT" w:eastAsia="lt-LT"/>
          <w14:ligatures w14:val="none"/>
        </w:rPr>
        <w:t>Mylan Laboratories SAS, Route de Belleville, Lieu dit Maillard, 01400 Châtillon sur Chalaronne, Prancūzija</w:t>
      </w:r>
    </w:p>
    <w:p w14:paraId="33FE2D75"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p>
    <w:p w14:paraId="3922B31A"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 xml:space="preserve">Lygiagretus importuotojas </w:t>
      </w:r>
    </w:p>
    <w:p w14:paraId="033DBEDF" w14:textId="344887B7" w:rsidR="00FF3B03" w:rsidRPr="00FF3B03" w:rsidRDefault="00FF3B03" w:rsidP="00FF3B03">
      <w:pPr>
        <w:spacing w:after="0" w:line="240" w:lineRule="auto"/>
        <w:rPr>
          <w:rFonts w:ascii="Times New Roman" w:eastAsia="Times New Roman" w:hAnsi="Times New Roman" w:cs="Times New Roman"/>
          <w:bCs/>
          <w:kern w:val="0"/>
          <w:sz w:val="22"/>
          <w:szCs w:val="22"/>
          <w:lang w:val="lt-LT" w:eastAsia="lt-LT"/>
          <w14:ligatures w14:val="none"/>
        </w:rPr>
      </w:pPr>
      <w:r w:rsidRPr="00FF3B03">
        <w:rPr>
          <w:rFonts w:ascii="Times New Roman" w:eastAsia="Times New Roman" w:hAnsi="Times New Roman" w:cs="Times New Roman"/>
          <w:bCs/>
          <w:kern w:val="0"/>
          <w:sz w:val="22"/>
          <w:szCs w:val="22"/>
          <w:lang w:val="lt-LT" w:eastAsia="lt-LT"/>
          <w14:ligatures w14:val="none"/>
        </w:rPr>
        <w:t>UAB „</w:t>
      </w:r>
      <w:r>
        <w:rPr>
          <w:rFonts w:ascii="Times New Roman" w:eastAsia="Times New Roman" w:hAnsi="Times New Roman" w:cs="Times New Roman"/>
          <w:bCs/>
          <w:kern w:val="0"/>
          <w:sz w:val="22"/>
          <w:szCs w:val="22"/>
          <w:lang w:val="lt-LT" w:eastAsia="lt-LT"/>
          <w14:ligatures w14:val="none"/>
        </w:rPr>
        <w:t>Tamro</w:t>
      </w:r>
      <w:r w:rsidRPr="00FF3B03">
        <w:rPr>
          <w:rFonts w:ascii="Times New Roman" w:eastAsia="Times New Roman" w:hAnsi="Times New Roman" w:cs="Times New Roman"/>
          <w:bCs/>
          <w:kern w:val="0"/>
          <w:sz w:val="22"/>
          <w:szCs w:val="22"/>
          <w:lang w:val="lt-LT" w:eastAsia="lt-LT"/>
          <w14:ligatures w14:val="none"/>
        </w:rPr>
        <w:t>“, Gamybos g. 4, LT-54468, Ramučių k., Kauno r. sav., Lietuva</w:t>
      </w:r>
    </w:p>
    <w:p w14:paraId="72D01CFE" w14:textId="77777777"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p>
    <w:p w14:paraId="34F52E05" w14:textId="5E86E7E3"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Perpak</w:t>
      </w:r>
      <w:r w:rsidR="001739B8">
        <w:rPr>
          <w:rFonts w:ascii="Times New Roman" w:eastAsia="Times New Roman" w:hAnsi="Times New Roman" w:cs="Times New Roman"/>
          <w:b/>
          <w:kern w:val="0"/>
          <w:sz w:val="22"/>
          <w:szCs w:val="22"/>
          <w:lang w:val="lt-LT" w:eastAsia="lt-LT"/>
          <w14:ligatures w14:val="none"/>
        </w:rPr>
        <w:t>avo</w:t>
      </w:r>
    </w:p>
    <w:p w14:paraId="36F3A92D" w14:textId="77777777" w:rsidR="00FF3B03" w:rsidRPr="00FF3B03" w:rsidRDefault="00FF3B03" w:rsidP="00FF3B03">
      <w:pPr>
        <w:spacing w:after="0" w:line="240" w:lineRule="auto"/>
        <w:rPr>
          <w:rFonts w:ascii="Times New Roman" w:eastAsia="Times New Roman" w:hAnsi="Times New Roman" w:cs="Times New Roman"/>
          <w:bCs/>
          <w:kern w:val="0"/>
          <w:sz w:val="22"/>
          <w:szCs w:val="22"/>
          <w:lang w:val="lt-LT" w:eastAsia="lt-LT"/>
          <w14:ligatures w14:val="none"/>
        </w:rPr>
      </w:pPr>
      <w:r w:rsidRPr="00FF3B03">
        <w:rPr>
          <w:rFonts w:ascii="Times New Roman" w:eastAsia="Times New Roman" w:hAnsi="Times New Roman" w:cs="Times New Roman"/>
          <w:bCs/>
          <w:kern w:val="0"/>
          <w:sz w:val="22"/>
          <w:szCs w:val="22"/>
          <w:lang w:val="lt-LT" w:eastAsia="lt-LT"/>
          <w14:ligatures w14:val="none"/>
        </w:rPr>
        <w:t>UAB „ENTAFARMA“, Klonėnų vs. 1, LT-19156 Širvintų r. sav., Lietuva</w:t>
      </w:r>
    </w:p>
    <w:p w14:paraId="0CAEB189" w14:textId="5D8B3B10"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p>
    <w:p w14:paraId="24DD9AD4" w14:textId="77777777" w:rsidR="00FF3B03" w:rsidRPr="00FF3B03" w:rsidRDefault="00FF3B03" w:rsidP="00FF3B03">
      <w:pPr>
        <w:spacing w:after="0" w:line="240" w:lineRule="auto"/>
        <w:rPr>
          <w:rFonts w:ascii="Times New Roman" w:eastAsia="Times New Roman" w:hAnsi="Times New Roman" w:cs="Times New Roman"/>
          <w:kern w:val="0"/>
          <w:sz w:val="22"/>
          <w:szCs w:val="20"/>
          <w:lang w:val="lt-LT" w:eastAsia="lt-LT"/>
          <w14:ligatures w14:val="none"/>
        </w:rPr>
      </w:pPr>
      <w:r w:rsidRPr="00FF3B03">
        <w:rPr>
          <w:rFonts w:ascii="Times New Roman" w:eastAsia="Times New Roman" w:hAnsi="Times New Roman" w:cs="Times New Roman"/>
          <w:b/>
          <w:kern w:val="0"/>
          <w:sz w:val="22"/>
          <w:szCs w:val="22"/>
          <w:lang w:val="lt-LT" w:eastAsia="lt-LT"/>
          <w14:ligatures w14:val="none"/>
        </w:rPr>
        <w:t xml:space="preserve">Registruotojas eksportuojančioje valstybėje yra </w:t>
      </w:r>
      <w:r w:rsidRPr="00FF3B03">
        <w:rPr>
          <w:rFonts w:ascii="Times New Roman" w:eastAsia="Times New Roman" w:hAnsi="Times New Roman" w:cs="Times New Roman"/>
          <w:kern w:val="0"/>
          <w:sz w:val="22"/>
          <w:szCs w:val="20"/>
          <w:lang w:val="lt-LT" w:eastAsia="lt-LT"/>
          <w14:ligatures w14:val="none"/>
        </w:rPr>
        <w:t>Viatris Healthcare Limited, Damastown Industrial Park, Mulhuddart, Dublin 15, DUBLIN, Airija.</w:t>
      </w:r>
    </w:p>
    <w:p w14:paraId="64898A7C"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0B929E3A" w14:textId="5F69FAA9" w:rsidR="00FF3B03" w:rsidRPr="00FF3B03" w:rsidRDefault="00FF3B03" w:rsidP="00FF3B03">
      <w:pPr>
        <w:spacing w:after="0" w:line="240" w:lineRule="auto"/>
        <w:rPr>
          <w:rFonts w:ascii="Times New Roman" w:eastAsia="Times New Roman" w:hAnsi="Times New Roman" w:cs="Times New Roman"/>
          <w:b/>
          <w:kern w:val="0"/>
          <w:sz w:val="22"/>
          <w:szCs w:val="22"/>
          <w:lang w:val="lt-LT" w:eastAsia="lt-LT"/>
          <w14:ligatures w14:val="none"/>
        </w:rPr>
      </w:pPr>
      <w:r w:rsidRPr="00FF3B03">
        <w:rPr>
          <w:rFonts w:ascii="Times New Roman" w:eastAsia="Times New Roman" w:hAnsi="Times New Roman" w:cs="Times New Roman"/>
          <w:b/>
          <w:bCs/>
          <w:kern w:val="0"/>
          <w:sz w:val="22"/>
          <w:szCs w:val="22"/>
          <w:lang w:val="lt-LT" w:eastAsia="lt-LT"/>
          <w14:ligatures w14:val="none"/>
        </w:rPr>
        <w:t>Šis pakuotės</w:t>
      </w:r>
      <w:r w:rsidRPr="00FF3B03">
        <w:rPr>
          <w:rFonts w:ascii="Times New Roman" w:eastAsia="Times New Roman" w:hAnsi="Times New Roman" w:cs="Times New Roman"/>
          <w:b/>
          <w:kern w:val="0"/>
          <w:sz w:val="22"/>
          <w:szCs w:val="22"/>
          <w:lang w:val="lt-LT" w:eastAsia="lt-LT"/>
          <w14:ligatures w14:val="none"/>
        </w:rPr>
        <w:t xml:space="preserve"> lapelis paskutinį kartą </w:t>
      </w:r>
      <w:r w:rsidRPr="00FF3B03">
        <w:rPr>
          <w:rFonts w:ascii="Times New Roman" w:eastAsia="Calibri" w:hAnsi="Times New Roman" w:cs="Times New Roman"/>
          <w:b/>
          <w:kern w:val="0"/>
          <w:sz w:val="22"/>
          <w:szCs w:val="22"/>
          <w:lang w:val="lt-LT"/>
          <w14:ligatures w14:val="none"/>
        </w:rPr>
        <w:t xml:space="preserve">peržiūrėtas </w:t>
      </w:r>
      <w:r w:rsidR="005F507D">
        <w:rPr>
          <w:rFonts w:ascii="Times New Roman" w:eastAsia="Calibri" w:hAnsi="Times New Roman" w:cs="Times New Roman"/>
          <w:b/>
          <w:kern w:val="0"/>
          <w:sz w:val="22"/>
          <w:szCs w:val="22"/>
          <w:lang w:val="lt-LT"/>
          <w14:ligatures w14:val="none"/>
        </w:rPr>
        <w:t>2026-06-09.</w:t>
      </w:r>
      <w:bookmarkStart w:id="12" w:name="_GoBack"/>
      <w:bookmarkEnd w:id="12"/>
    </w:p>
    <w:p w14:paraId="12CCCF1F"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563286A4" w14:textId="787AD5E4"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r w:rsidRPr="00FF3B03">
        <w:rPr>
          <w:rFonts w:ascii="Times New Roman" w:eastAsia="Times New Roman" w:hAnsi="Times New Roman" w:cs="Times New Roman"/>
          <w:noProof/>
          <w:kern w:val="0"/>
          <w:sz w:val="22"/>
          <w:szCs w:val="22"/>
          <w:lang w:val="lt-LT" w:eastAsia="lt-LT"/>
          <w14:ligatures w14:val="none"/>
        </w:rPr>
        <w:t xml:space="preserve">Išsami informacija apie šį </w:t>
      </w:r>
      <w:r w:rsidRPr="00FF3B03">
        <w:rPr>
          <w:rFonts w:ascii="Times New Roman" w:eastAsia="Times New Roman" w:hAnsi="Times New Roman" w:cs="Times New Roman"/>
          <w:kern w:val="0"/>
          <w:sz w:val="22"/>
          <w:szCs w:val="22"/>
          <w:lang w:val="lt-LT" w:eastAsia="lt-LT"/>
          <w14:ligatures w14:val="none"/>
        </w:rPr>
        <w:t xml:space="preserve">vaistą </w:t>
      </w:r>
      <w:r w:rsidRPr="00FF3B03">
        <w:rPr>
          <w:rFonts w:ascii="Times New Roman" w:eastAsia="Times New Roman" w:hAnsi="Times New Roman" w:cs="Times New Roman"/>
          <w:noProof/>
          <w:kern w:val="0"/>
          <w:sz w:val="22"/>
          <w:szCs w:val="22"/>
          <w:lang w:val="lt-LT" w:eastAsia="lt-LT"/>
          <w14:ligatures w14:val="none"/>
        </w:rPr>
        <w:t>pateikiama Valstybinės vaistų kontrolės tarnybos prie Lietuvos Respublikos sveikatos apsaugos ministerijos tinklalapyje</w:t>
      </w:r>
      <w:r w:rsidRPr="00FF3B03">
        <w:rPr>
          <w:rFonts w:ascii="Times New Roman" w:eastAsia="Times New Roman" w:hAnsi="Times New Roman" w:cs="Times New Roman"/>
          <w:kern w:val="0"/>
          <w:sz w:val="22"/>
          <w:szCs w:val="22"/>
          <w:lang w:val="lt-LT" w:eastAsia="lt-LT"/>
          <w14:ligatures w14:val="none"/>
        </w:rPr>
        <w:t xml:space="preserve"> </w:t>
      </w:r>
      <w:bookmarkStart w:id="13" w:name="_Hlk218778634"/>
      <w:r w:rsidR="00DE2465" w:rsidRPr="00DE2465">
        <w:rPr>
          <w:rFonts w:ascii="Times New Roman" w:eastAsia="Times New Roman" w:hAnsi="Times New Roman" w:cs="Times New Roman"/>
          <w:color w:val="0000EE"/>
          <w:kern w:val="0"/>
          <w:sz w:val="22"/>
          <w:szCs w:val="22"/>
          <w:u w:val="single"/>
          <w:lang w:val="lt-LT" w:eastAsia="lt-LT"/>
          <w14:ligatures w14:val="none"/>
        </w:rPr>
        <w:t>https://vvkt.lrv.lt/lt/</w:t>
      </w:r>
      <w:r w:rsidR="00DE2465" w:rsidRPr="00DE2465">
        <w:rPr>
          <w:rFonts w:ascii="Times New Roman" w:eastAsia="Times New Roman" w:hAnsi="Times New Roman" w:cs="Times New Roman"/>
          <w:kern w:val="0"/>
          <w:sz w:val="22"/>
          <w:szCs w:val="22"/>
          <w:lang w:val="lt-LT" w:eastAsia="lt-LT"/>
          <w14:ligatures w14:val="none"/>
        </w:rPr>
        <w:t>.</w:t>
      </w:r>
      <w:bookmarkEnd w:id="13"/>
    </w:p>
    <w:p w14:paraId="6B642C20" w14:textId="77777777" w:rsidR="00FF3B03" w:rsidRPr="00FF3B03" w:rsidRDefault="00FF3B03" w:rsidP="00FF3B03">
      <w:pPr>
        <w:spacing w:after="0" w:line="240" w:lineRule="auto"/>
        <w:rPr>
          <w:rFonts w:ascii="Times New Roman" w:eastAsia="Times New Roman" w:hAnsi="Times New Roman" w:cs="Times New Roman"/>
          <w:kern w:val="0"/>
          <w:sz w:val="22"/>
          <w:szCs w:val="22"/>
          <w:lang w:val="lt-LT" w:eastAsia="lt-LT"/>
          <w14:ligatures w14:val="none"/>
        </w:rPr>
      </w:pPr>
    </w:p>
    <w:p w14:paraId="7CFDACB3" w14:textId="0A83113C" w:rsidR="00FF3B03" w:rsidRPr="00FF3B03" w:rsidRDefault="00FF3B03" w:rsidP="00FF3B03">
      <w:pPr>
        <w:spacing w:after="0" w:line="240" w:lineRule="auto"/>
        <w:jc w:val="both"/>
        <w:rPr>
          <w:rFonts w:ascii="Times New Roman" w:eastAsia="Calibri" w:hAnsi="Times New Roman" w:cs="Times New Roman"/>
          <w:i/>
          <w:iCs/>
          <w:kern w:val="0"/>
          <w:sz w:val="22"/>
          <w:szCs w:val="22"/>
          <w:lang w:val="lt-LT"/>
          <w14:ligatures w14:val="none"/>
        </w:rPr>
      </w:pPr>
      <w:r w:rsidRPr="00FF3B03">
        <w:rPr>
          <w:rFonts w:ascii="Times New Roman" w:eastAsia="Calibri" w:hAnsi="Times New Roman" w:cs="Times New Roman"/>
          <w:i/>
          <w:iCs/>
          <w:kern w:val="0"/>
          <w:sz w:val="22"/>
          <w:szCs w:val="22"/>
          <w:lang w:val="lt-LT"/>
          <w14:ligatures w14:val="none"/>
        </w:rPr>
        <w:t xml:space="preserve">Lygiagrečiai importuojamas vaistas nuo referencinio vaisto skiriasi išvaizda (referencinio vaisto tabletės dalijimo įranta skirta tik tabletei perlaužti, kad būtų lengviau nuryti, o ne jai padalyti į lygias dozes, o lygiagrečiai importuojamo - tabletei padalyti į lygias dozes) ir laikymo sąlygomis (lygiagrečiai importuojamą vaistą laikyti ne aukštesnėje kaip 25 </w:t>
      </w:r>
      <w:r w:rsidRPr="00FF3B03">
        <w:rPr>
          <w:rFonts w:ascii="Times New Roman" w:eastAsia="Calibri" w:hAnsi="Times New Roman" w:cs="Times New Roman"/>
          <w:i/>
          <w:iCs/>
          <w:kern w:val="0"/>
          <w:sz w:val="22"/>
          <w:szCs w:val="22"/>
          <w14:ligatures w14:val="none"/>
        </w:rPr>
        <w:sym w:font="Symbol" w:char="F0B0"/>
      </w:r>
      <w:r w:rsidRPr="00FF3B03">
        <w:rPr>
          <w:rFonts w:ascii="Times New Roman" w:eastAsia="Calibri" w:hAnsi="Times New Roman" w:cs="Times New Roman"/>
          <w:i/>
          <w:iCs/>
          <w:kern w:val="0"/>
          <w:sz w:val="22"/>
          <w:szCs w:val="22"/>
          <w:lang w:val="lt-LT"/>
          <w14:ligatures w14:val="none"/>
        </w:rPr>
        <w:t xml:space="preserve">C temperatūroje, </w:t>
      </w:r>
      <w:r w:rsidR="00145B4E">
        <w:rPr>
          <w:rFonts w:ascii="Times New Roman" w:eastAsia="Calibri" w:hAnsi="Times New Roman" w:cs="Times New Roman"/>
          <w:i/>
          <w:iCs/>
          <w:kern w:val="0"/>
          <w:sz w:val="22"/>
          <w:szCs w:val="22"/>
          <w:lang w:val="lt-LT"/>
          <w14:ligatures w14:val="none"/>
        </w:rPr>
        <w:t>l</w:t>
      </w:r>
      <w:r w:rsidR="00145B4E" w:rsidRPr="00145B4E">
        <w:rPr>
          <w:rFonts w:ascii="Times New Roman" w:eastAsia="Calibri" w:hAnsi="Times New Roman" w:cs="Times New Roman"/>
          <w:i/>
          <w:iCs/>
          <w:kern w:val="0"/>
          <w:sz w:val="22"/>
          <w:szCs w:val="22"/>
          <w:lang w:val="lt-LT"/>
          <w14:ligatures w14:val="none"/>
        </w:rPr>
        <w:t>aikyti gamintojo pakuotėje, kad vaistas būtų apsaugotas nuo drėgmės</w:t>
      </w:r>
      <w:r w:rsidR="00145B4E">
        <w:rPr>
          <w:rFonts w:ascii="Times New Roman" w:eastAsia="Calibri" w:hAnsi="Times New Roman" w:cs="Times New Roman"/>
          <w:i/>
          <w:iCs/>
          <w:kern w:val="0"/>
          <w:sz w:val="22"/>
          <w:szCs w:val="22"/>
          <w:lang w:val="lt-LT"/>
          <w14:ligatures w14:val="none"/>
        </w:rPr>
        <w:t xml:space="preserve">, </w:t>
      </w:r>
      <w:r w:rsidRPr="00FF3B03">
        <w:rPr>
          <w:rFonts w:ascii="Times New Roman" w:eastAsia="Calibri" w:hAnsi="Times New Roman" w:cs="Times New Roman"/>
          <w:i/>
          <w:iCs/>
          <w:kern w:val="0"/>
          <w:sz w:val="22"/>
          <w:szCs w:val="22"/>
          <w:lang w:val="lt-LT"/>
          <w14:ligatures w14:val="none"/>
        </w:rPr>
        <w:t>o referenciniam vaistui specialių temperatūrinių laikymo sąlygų nereikia).</w:t>
      </w:r>
    </w:p>
    <w:p w14:paraId="2AD75094" w14:textId="77777777" w:rsidR="00FF3B03" w:rsidRPr="00FF3B03" w:rsidRDefault="00FF3B03" w:rsidP="00FF3B03">
      <w:pPr>
        <w:spacing w:after="0" w:line="240" w:lineRule="auto"/>
        <w:rPr>
          <w:rFonts w:ascii="Times New Roman" w:eastAsia="Times New Roman" w:hAnsi="Times New Roman" w:cs="Times New Roman"/>
          <w:kern w:val="0"/>
          <w:sz w:val="22"/>
          <w:szCs w:val="20"/>
          <w:lang w:val="lt-LT" w:eastAsia="lt-LT"/>
          <w14:ligatures w14:val="none"/>
        </w:rPr>
      </w:pPr>
    </w:p>
    <w:p w14:paraId="35202C8A" w14:textId="77777777" w:rsidR="00351B8D" w:rsidRPr="00FF3B03" w:rsidRDefault="00351B8D">
      <w:pPr>
        <w:rPr>
          <w:lang w:val="lt-LT"/>
        </w:rPr>
      </w:pPr>
    </w:p>
    <w:sectPr w:rsidR="00351B8D" w:rsidRPr="00FF3B03" w:rsidSect="00FF3B03">
      <w:footerReference w:type="even" r:id="rId9"/>
      <w:footerReference w:type="first" r:id="rId10"/>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0AF9B" w14:textId="77777777" w:rsidR="00113743" w:rsidRDefault="00113743" w:rsidP="00FF3B03">
      <w:pPr>
        <w:spacing w:after="0" w:line="240" w:lineRule="auto"/>
      </w:pPr>
      <w:r>
        <w:separator/>
      </w:r>
    </w:p>
  </w:endnote>
  <w:endnote w:type="continuationSeparator" w:id="0">
    <w:p w14:paraId="67311F03" w14:textId="77777777" w:rsidR="00113743" w:rsidRDefault="00113743" w:rsidP="00FF3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7225F" w14:textId="6E6728BC" w:rsidR="00FF3B03" w:rsidRDefault="00FF3B03">
    <w:pPr>
      <w:pStyle w:val="Footer"/>
    </w:pPr>
    <w:r>
      <w:rPr>
        <w:noProof/>
        <w:lang w:val="lt-LT" w:eastAsia="lt-LT"/>
      </w:rPr>
      <mc:AlternateContent>
        <mc:Choice Requires="wps">
          <w:drawing>
            <wp:anchor distT="0" distB="0" distL="0" distR="0" simplePos="0" relativeHeight="251659264" behindDoc="0" locked="0" layoutInCell="1" allowOverlap="1" wp14:anchorId="0692A7D7" wp14:editId="6997819E">
              <wp:simplePos x="635" y="635"/>
              <wp:positionH relativeFrom="page">
                <wp:align>left</wp:align>
              </wp:positionH>
              <wp:positionV relativeFrom="page">
                <wp:align>bottom</wp:align>
              </wp:positionV>
              <wp:extent cx="677545" cy="370205"/>
              <wp:effectExtent l="0" t="0" r="8255" b="0"/>
              <wp:wrapNone/>
              <wp:docPr id="388090360" name="Text Box 2" descr="Intern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677545" cy="370205"/>
                      </a:xfrm>
                      <a:prstGeom prst="rect">
                        <a:avLst/>
                      </a:prstGeom>
                      <a:noFill/>
                      <a:ln>
                        <a:noFill/>
                      </a:ln>
                    </wps:spPr>
                    <wps:txbx>
                      <w:txbxContent>
                        <w:p w14:paraId="08BAA39E" w14:textId="7B239E3D" w:rsidR="00FF3B03" w:rsidRPr="00FF3B03" w:rsidRDefault="00FF3B03" w:rsidP="00FF3B03">
                          <w:pPr>
                            <w:spacing w:after="0"/>
                            <w:rPr>
                              <w:rFonts w:ascii="Aptos" w:eastAsia="Aptos" w:hAnsi="Aptos" w:cs="Aptos"/>
                              <w:noProof/>
                              <w:color w:val="000000"/>
                              <w:sz w:val="20"/>
                              <w:szCs w:val="20"/>
                            </w:rPr>
                          </w:pPr>
                          <w:r w:rsidRPr="00FF3B03">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692A7D7" id="_x0000_t202" coordsize="21600,21600" o:spt="202" path="m,l,21600r21600,l21600,xe">
              <v:stroke joinstyle="miter"/>
              <v:path gradientshapeok="t" o:connecttype="rect"/>
            </v:shapetype>
            <v:shape id="Text Box 2" o:spid="_x0000_s1032" type="#_x0000_t202" alt="Internal" style="position:absolute;margin-left:0;margin-top:0;width:53.3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MAHcAIAAK0EAAAOAAAAZHJzL2Uyb0RvYy54bWysVE1v2zAMvQ/YfxB0T624cb5Qp3CTeihQ&#10;tAXSoWdFlhMDtiRIauxu2H8vKTvZ1u007KLQJEU+Pj3m6rpranKU1lVapXR8wSiRSuiiUvuUfn3O&#10;R3NKnOeq4LVWMqVv0tHr1edPV61ZylgfdF1IS6CIcsvWpPTgvVlGkRMH2XB3oY1UECy1bbiHT7uP&#10;CstbqN7UUczYNGq1LYzVQjoH3k0fpKtQvyyl8I9l6aQndUoBmw+nDecOz2h1xZd7y82hEgMM/g8o&#10;Gl4paHouteGek1db/VGqqYTVTpf+Qugm0mVZCRlmgGnG7MM02wM3MswC5Dhzpsn9v7Li4fhkSVWk&#10;9HI+Zwt2OQWWFG/gqZ5l58mN7khMSSGdANbulJdW8TqMCuF753FoTAzDfk+y28k4z+LRmuX5aDKZ&#10;sdHiZjMZJXm2WWfz2frmNv6BpEfhVrgftcYtAw58tWBuDYDyHTQHTWE6+h04sVtX2gZ/gTwCccD7&#10;dn5JRCLAOZ3NkklCiYDQ5YzFLBmani4b6/wXqRuCRkotCCUMxY+Aqcd3SsFeSudVXQex1Oo3BwyC&#10;njBEjxCx+m7XDbB3uniDaazuteeMyCvoec+df+IWxAYDwAL5RzjKWrcp1YNFyUHbb3/zYz5oAKKU&#10;tCDelCrYLkrqOwXaiJMJYyj28AWGPRm7YIwXLMG4em3WGvZiDCtqRDAx2dcns7S6eYH9yrAbhLgS&#10;0DOlu5O59v0qwX4KmWUhCXRtuL9XWyOwNJKFTD53L9yagW4P7/SgT/Lmyw+s97l405ns1QP34UmQ&#10;2J7NgW/YiaCkYX9x6X79Dlk//2VW7wAAAP//AwBQSwMEFAAGAAgAAAAhAHCt8kfaAAAABAEAAA8A&#10;AABkcnMvZG93bnJldi54bWxMj81uwjAQhO+VeAdrK/VWnFI1oBAHIfqjXhsqlaMTL3FEvE7jBdK3&#10;r+mFXlYazWjm23w1uk6ccAitJwUP0wQEUu1NS42Cz+3r/QJEYE1Gd55QwQ8GWBWTm1xnxp/pA08l&#10;NyKWUMi0AsvcZ1KG2qLTYep7pOjt/eA0Rzk00gz6HMtdJ2dJkkqnW4oLVve4sVgfyqNTkD6/rW3/&#10;le6+97PwHip/4NK/KHV3O66XIBhHvobhgh/RoYhMlT+SCaJTEB/hv3vxknQOolLwtHgEWeTyP3zx&#10;CwAA//8DAFBLAQItABQABgAIAAAAIQC2gziS/gAAAOEBAAATAAAAAAAAAAAAAAAAAAAAAABbQ29u&#10;dGVudF9UeXBlc10ueG1sUEsBAi0AFAAGAAgAAAAhADj9If/WAAAAlAEAAAsAAAAAAAAAAAAAAAAA&#10;LwEAAF9yZWxzLy5yZWxzUEsBAi0AFAAGAAgAAAAhANjYwAdwAgAArQQAAA4AAAAAAAAAAAAAAAAA&#10;LgIAAGRycy9lMm9Eb2MueG1sUEsBAi0AFAAGAAgAAAAhAHCt8kfaAAAABAEAAA8AAAAAAAAAAAAA&#10;AAAAygQAAGRycy9kb3ducmV2LnhtbFBLBQYAAAAABAAEAPMAAADRBQAAAAA=&#10;" filled="f" stroked="f">
              <v:textbox style="mso-fit-shape-to-text:t" inset="20pt,0,0,15pt">
                <w:txbxContent>
                  <w:p w14:paraId="08BAA39E" w14:textId="7B239E3D" w:rsidR="00FF3B03" w:rsidRPr="00FF3B03" w:rsidRDefault="00FF3B03" w:rsidP="00FF3B03">
                    <w:pPr>
                      <w:spacing w:after="0"/>
                      <w:rPr>
                        <w:rFonts w:ascii="Aptos" w:eastAsia="Aptos" w:hAnsi="Aptos" w:cs="Aptos"/>
                        <w:noProof/>
                        <w:color w:val="000000"/>
                        <w:sz w:val="20"/>
                        <w:szCs w:val="20"/>
                      </w:rPr>
                    </w:pPr>
                    <w:r w:rsidRPr="00FF3B03">
                      <w:rPr>
                        <w:rFonts w:ascii="Aptos" w:eastAsia="Aptos" w:hAnsi="Aptos" w:cs="Aptos"/>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58F7A" w14:textId="2BCB5646" w:rsidR="00FF3B03" w:rsidRDefault="00FF3B03">
    <w:pPr>
      <w:pStyle w:val="Footer"/>
    </w:pPr>
    <w:r>
      <w:rPr>
        <w:noProof/>
        <w:lang w:val="lt-LT" w:eastAsia="lt-LT"/>
      </w:rPr>
      <mc:AlternateContent>
        <mc:Choice Requires="wps">
          <w:drawing>
            <wp:anchor distT="0" distB="0" distL="0" distR="0" simplePos="0" relativeHeight="251658240" behindDoc="0" locked="0" layoutInCell="1" allowOverlap="1" wp14:anchorId="32B97DBE" wp14:editId="0EFBAAFE">
              <wp:simplePos x="635" y="635"/>
              <wp:positionH relativeFrom="page">
                <wp:align>left</wp:align>
              </wp:positionH>
              <wp:positionV relativeFrom="page">
                <wp:align>bottom</wp:align>
              </wp:positionV>
              <wp:extent cx="677545" cy="370205"/>
              <wp:effectExtent l="0" t="0" r="8255" b="0"/>
              <wp:wrapNone/>
              <wp:docPr id="163668632" name="Text Box 1" descr="Intern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677545" cy="370205"/>
                      </a:xfrm>
                      <a:prstGeom prst="rect">
                        <a:avLst/>
                      </a:prstGeom>
                      <a:noFill/>
                      <a:ln>
                        <a:noFill/>
                      </a:ln>
                    </wps:spPr>
                    <wps:txbx>
                      <w:txbxContent>
                        <w:p w14:paraId="08AFAE48" w14:textId="56BDC52A" w:rsidR="00FF3B03" w:rsidRPr="00FF3B03" w:rsidRDefault="00FF3B03" w:rsidP="00FF3B03">
                          <w:pPr>
                            <w:spacing w:after="0"/>
                            <w:rPr>
                              <w:rFonts w:ascii="Aptos" w:eastAsia="Aptos" w:hAnsi="Aptos" w:cs="Aptos"/>
                              <w:noProof/>
                              <w:color w:val="000000"/>
                              <w:sz w:val="20"/>
                              <w:szCs w:val="20"/>
                            </w:rPr>
                          </w:pPr>
                          <w:r w:rsidRPr="00FF3B03">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2B97DBE" id="_x0000_t202" coordsize="21600,21600" o:spt="202" path="m,l,21600r21600,l21600,xe">
              <v:stroke joinstyle="miter"/>
              <v:path gradientshapeok="t" o:connecttype="rect"/>
            </v:shapetype>
            <v:shape id="Text Box 1" o:spid="_x0000_s1033" type="#_x0000_t202" alt="Internal" style="position:absolute;margin-left:0;margin-top:0;width:53.3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QehcgIAALQEAAAOAAAAZHJzL2Uyb0RvYy54bWysVMFu2zAMvQ/YPwi6J3Zc22mDOoWb1EOB&#10;oi3QDj0rspwYsCVBUmp3w/69pGxnW7fTsItMkRT5+Ej68qpvG/IqjK2VzOhiHlIiJFdlLfcZ/fpc&#10;zM4psY7JkjVKioy+CUuv1p8/XXZ6JSJ1UE0pDIEg0q46ndGDc3oVBJYfRMvsXGkhwVgp0zIHV7MP&#10;SsM6iN42QRSGadApU2qjuLAWtNvBSNc+flUJ7h6qygpHmowCNudP488dnsH6kq32hulDzUcY7B9Q&#10;tKyWkPQUasscI0dT/xGqrblRVlVuzlUbqKqqufA1QDWL8EM1Twemha8FyLH6RJP9f2H5/eujIXUJ&#10;vUvP0vQ8PYsokayFVj2L3pFr1ZMFJaWwHFi7lU4YyRpfKpjvrMOi0dEX+z3Jb+JFkUezTVgUszhe&#10;hrOL6208S4p8u8nPl5vrm+gHkh74V/590Gm78jiwa1580gDK9ZAccKE76i0oMVtfmRa/QB4BO3T1&#10;7dRJRMJBmS6XSZxQwsF0tgyjMBmTTo+1se6LUC1BIaMGBsUXxV4B04BvcsFcUhV10/hhaeRvCigE&#10;Nb6IASFidf2uH1id0O9U+QZFGTWMoNW8qCH1HbPukRmYOagD9sg9wFE1qsuoGiVKDsp8+5se/WEU&#10;wEpJBzOcUQlLRklzK2FEoiQOQ5x5fwPBTMLOC4uLMEG7PLYbBesBbQZUXkRn10xiZVT7AmuWYzYw&#10;MckhZ0Z3k7hxw0bBmnKR594JxlszdyefNMfQyBkS+ty/MKNH1h20615NU85WH8gffPGl1fnRQQt8&#10;Z5Dfgc2RdlgNP1DjGuPu/Xr3Xj9/Nut3AAAA//8DAFBLAwQUAAYACAAAACEAcK3yR9oAAAAEAQAA&#10;DwAAAGRycy9kb3ducmV2LnhtbEyPzW7CMBCE75V4B2sr9VacUjWgEAch+qNeGyqVoxMvcUS8TuMF&#10;0rev6YVeVhrNaObbfDW6TpxwCK0nBQ/TBARS7U1LjYLP7ev9AkRgTUZ3nlDBDwZYFZObXGfGn+kD&#10;TyU3IpZQyLQCy9xnUobaotNh6nuk6O394DRHOTTSDPocy10nZ0mSSqdbigtW97ixWB/Ko1OQPr+t&#10;bf+V7r73s/AeKn/g0r8odXc7rpcgGEe+huGCH9GhiEyVP5IJolMQH+G/e/GSdA6iUvC0eARZ5PI/&#10;fPELAAD//wMAUEsBAi0AFAAGAAgAAAAhALaDOJL+AAAA4QEAABMAAAAAAAAAAAAAAAAAAAAAAFtD&#10;b250ZW50X1R5cGVzXS54bWxQSwECLQAUAAYACAAAACEAOP0h/9YAAACUAQAACwAAAAAAAAAAAAAA&#10;AAAvAQAAX3JlbHMvLnJlbHNQSwECLQAUAAYACAAAACEAW7EHoXICAAC0BAAADgAAAAAAAAAAAAAA&#10;AAAuAgAAZHJzL2Uyb0RvYy54bWxQSwECLQAUAAYACAAAACEAcK3yR9oAAAAEAQAADwAAAAAAAAAA&#10;AAAAAADMBAAAZHJzL2Rvd25yZXYueG1sUEsFBgAAAAAEAAQA8wAAANMFAAAAAA==&#10;" filled="f" stroked="f">
              <v:textbox style="mso-fit-shape-to-text:t" inset="20pt,0,0,15pt">
                <w:txbxContent>
                  <w:p w14:paraId="08AFAE48" w14:textId="56BDC52A" w:rsidR="00FF3B03" w:rsidRPr="00FF3B03" w:rsidRDefault="00FF3B03" w:rsidP="00FF3B03">
                    <w:pPr>
                      <w:spacing w:after="0"/>
                      <w:rPr>
                        <w:rFonts w:ascii="Aptos" w:eastAsia="Aptos" w:hAnsi="Aptos" w:cs="Aptos"/>
                        <w:noProof/>
                        <w:color w:val="000000"/>
                        <w:sz w:val="20"/>
                        <w:szCs w:val="20"/>
                      </w:rPr>
                    </w:pPr>
                    <w:r w:rsidRPr="00FF3B03">
                      <w:rPr>
                        <w:rFonts w:ascii="Aptos" w:eastAsia="Aptos" w:hAnsi="Aptos" w:cs="Aptos"/>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2787F0" w14:textId="77777777" w:rsidR="00113743" w:rsidRDefault="00113743" w:rsidP="00FF3B03">
      <w:pPr>
        <w:spacing w:after="0" w:line="240" w:lineRule="auto"/>
      </w:pPr>
      <w:r>
        <w:separator/>
      </w:r>
    </w:p>
  </w:footnote>
  <w:footnote w:type="continuationSeparator" w:id="0">
    <w:p w14:paraId="150D417B" w14:textId="77777777" w:rsidR="00113743" w:rsidRDefault="00113743" w:rsidP="00FF3B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6564C"/>
    <w:multiLevelType w:val="hybridMultilevel"/>
    <w:tmpl w:val="F11AF8B0"/>
    <w:lvl w:ilvl="0" w:tplc="F79CA1F4">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E9694A"/>
    <w:multiLevelType w:val="hybridMultilevel"/>
    <w:tmpl w:val="140C8370"/>
    <w:lvl w:ilvl="0" w:tplc="F79CA1F4">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240A03"/>
    <w:multiLevelType w:val="hybridMultilevel"/>
    <w:tmpl w:val="E1EEE1B0"/>
    <w:lvl w:ilvl="0" w:tplc="F79CA1F4">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DA741CA"/>
    <w:multiLevelType w:val="hybridMultilevel"/>
    <w:tmpl w:val="2ECEF9F0"/>
    <w:lvl w:ilvl="0" w:tplc="F79CA1F4">
      <w:start w:val="1"/>
      <w:numFmt w:val="bullet"/>
      <w:lvlText w:val="-"/>
      <w:lvlJc w:val="left"/>
      <w:pPr>
        <w:tabs>
          <w:tab w:val="num" w:pos="720"/>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B03"/>
    <w:rsid w:val="00103B13"/>
    <w:rsid w:val="00113743"/>
    <w:rsid w:val="00132BB6"/>
    <w:rsid w:val="00145B4E"/>
    <w:rsid w:val="00157CA4"/>
    <w:rsid w:val="001739B8"/>
    <w:rsid w:val="001E1FC1"/>
    <w:rsid w:val="002D65CB"/>
    <w:rsid w:val="00351B8D"/>
    <w:rsid w:val="00386CF4"/>
    <w:rsid w:val="003E6FBD"/>
    <w:rsid w:val="005F507D"/>
    <w:rsid w:val="006114ED"/>
    <w:rsid w:val="006136DF"/>
    <w:rsid w:val="0073799C"/>
    <w:rsid w:val="007928EC"/>
    <w:rsid w:val="007C45FF"/>
    <w:rsid w:val="0082085B"/>
    <w:rsid w:val="008445EF"/>
    <w:rsid w:val="00847C30"/>
    <w:rsid w:val="00860144"/>
    <w:rsid w:val="008A733A"/>
    <w:rsid w:val="009F2DE1"/>
    <w:rsid w:val="00A02FD5"/>
    <w:rsid w:val="00A20802"/>
    <w:rsid w:val="00B62D10"/>
    <w:rsid w:val="00D349A8"/>
    <w:rsid w:val="00D859A7"/>
    <w:rsid w:val="00DE2465"/>
    <w:rsid w:val="00DF4F53"/>
    <w:rsid w:val="00E25F3F"/>
    <w:rsid w:val="00EA2964"/>
    <w:rsid w:val="00ED28CD"/>
    <w:rsid w:val="00FF27A7"/>
    <w:rsid w:val="00FF3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2EC8C"/>
  <w15:chartTrackingRefBased/>
  <w15:docId w15:val="{BF9B9CD6-92A1-46A0-BEB8-2240C10B8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F3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B03"/>
    <w:rPr>
      <w:rFonts w:eastAsiaTheme="majorEastAsia" w:cstheme="majorBidi"/>
      <w:color w:val="272727" w:themeColor="text1" w:themeTint="D8"/>
    </w:rPr>
  </w:style>
  <w:style w:type="paragraph" w:styleId="Title">
    <w:name w:val="Title"/>
    <w:basedOn w:val="Normal"/>
    <w:next w:val="Normal"/>
    <w:link w:val="TitleChar"/>
    <w:uiPriority w:val="10"/>
    <w:qFormat/>
    <w:rsid w:val="00FF3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B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B03"/>
    <w:pPr>
      <w:spacing w:before="160"/>
      <w:jc w:val="center"/>
    </w:pPr>
    <w:rPr>
      <w:i/>
      <w:iCs/>
      <w:color w:val="404040" w:themeColor="text1" w:themeTint="BF"/>
    </w:rPr>
  </w:style>
  <w:style w:type="character" w:customStyle="1" w:styleId="QuoteChar">
    <w:name w:val="Quote Char"/>
    <w:basedOn w:val="DefaultParagraphFont"/>
    <w:link w:val="Quote"/>
    <w:uiPriority w:val="29"/>
    <w:rsid w:val="00FF3B03"/>
    <w:rPr>
      <w:i/>
      <w:iCs/>
      <w:color w:val="404040" w:themeColor="text1" w:themeTint="BF"/>
    </w:rPr>
  </w:style>
  <w:style w:type="paragraph" w:styleId="ListParagraph">
    <w:name w:val="List Paragraph"/>
    <w:basedOn w:val="Normal"/>
    <w:uiPriority w:val="34"/>
    <w:qFormat/>
    <w:rsid w:val="00FF3B03"/>
    <w:pPr>
      <w:ind w:left="720"/>
      <w:contextualSpacing/>
    </w:pPr>
  </w:style>
  <w:style w:type="character" w:styleId="IntenseEmphasis">
    <w:name w:val="Intense Emphasis"/>
    <w:basedOn w:val="DefaultParagraphFont"/>
    <w:uiPriority w:val="21"/>
    <w:qFormat/>
    <w:rsid w:val="00FF3B03"/>
    <w:rPr>
      <w:i/>
      <w:iCs/>
      <w:color w:val="0F4761" w:themeColor="accent1" w:themeShade="BF"/>
    </w:rPr>
  </w:style>
  <w:style w:type="paragraph" w:styleId="IntenseQuote">
    <w:name w:val="Intense Quote"/>
    <w:basedOn w:val="Normal"/>
    <w:next w:val="Normal"/>
    <w:link w:val="IntenseQuoteChar"/>
    <w:uiPriority w:val="30"/>
    <w:qFormat/>
    <w:rsid w:val="00FF3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B03"/>
    <w:rPr>
      <w:i/>
      <w:iCs/>
      <w:color w:val="0F4761" w:themeColor="accent1" w:themeShade="BF"/>
    </w:rPr>
  </w:style>
  <w:style w:type="character" w:styleId="IntenseReference">
    <w:name w:val="Intense Reference"/>
    <w:basedOn w:val="DefaultParagraphFont"/>
    <w:uiPriority w:val="32"/>
    <w:qFormat/>
    <w:rsid w:val="00FF3B03"/>
    <w:rPr>
      <w:b/>
      <w:bCs/>
      <w:smallCaps/>
      <w:color w:val="0F4761" w:themeColor="accent1" w:themeShade="BF"/>
      <w:spacing w:val="5"/>
    </w:rPr>
  </w:style>
  <w:style w:type="paragraph" w:styleId="Footer">
    <w:name w:val="footer"/>
    <w:basedOn w:val="Normal"/>
    <w:link w:val="FooterChar"/>
    <w:uiPriority w:val="99"/>
    <w:unhideWhenUsed/>
    <w:rsid w:val="00FF3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B03"/>
  </w:style>
  <w:style w:type="paragraph" w:styleId="Header">
    <w:name w:val="header"/>
    <w:basedOn w:val="Normal"/>
    <w:link w:val="HeaderChar"/>
    <w:uiPriority w:val="99"/>
    <w:unhideWhenUsed/>
    <w:rsid w:val="002D6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5CB"/>
  </w:style>
  <w:style w:type="character" w:styleId="CommentReference">
    <w:name w:val="annotation reference"/>
    <w:basedOn w:val="DefaultParagraphFont"/>
    <w:uiPriority w:val="99"/>
    <w:semiHidden/>
    <w:unhideWhenUsed/>
    <w:rsid w:val="007928EC"/>
    <w:rPr>
      <w:sz w:val="16"/>
      <w:szCs w:val="16"/>
    </w:rPr>
  </w:style>
  <w:style w:type="paragraph" w:styleId="CommentText">
    <w:name w:val="annotation text"/>
    <w:basedOn w:val="Normal"/>
    <w:link w:val="CommentTextChar"/>
    <w:uiPriority w:val="99"/>
    <w:semiHidden/>
    <w:unhideWhenUsed/>
    <w:rsid w:val="007928EC"/>
    <w:pPr>
      <w:spacing w:line="240" w:lineRule="auto"/>
    </w:pPr>
    <w:rPr>
      <w:sz w:val="20"/>
      <w:szCs w:val="20"/>
    </w:rPr>
  </w:style>
  <w:style w:type="character" w:customStyle="1" w:styleId="CommentTextChar">
    <w:name w:val="Comment Text Char"/>
    <w:basedOn w:val="DefaultParagraphFont"/>
    <w:link w:val="CommentText"/>
    <w:uiPriority w:val="99"/>
    <w:semiHidden/>
    <w:rsid w:val="007928EC"/>
    <w:rPr>
      <w:sz w:val="20"/>
      <w:szCs w:val="20"/>
    </w:rPr>
  </w:style>
  <w:style w:type="paragraph" w:styleId="CommentSubject">
    <w:name w:val="annotation subject"/>
    <w:basedOn w:val="CommentText"/>
    <w:next w:val="CommentText"/>
    <w:link w:val="CommentSubjectChar"/>
    <w:uiPriority w:val="99"/>
    <w:semiHidden/>
    <w:unhideWhenUsed/>
    <w:rsid w:val="007928EC"/>
    <w:rPr>
      <w:b/>
      <w:bCs/>
    </w:rPr>
  </w:style>
  <w:style w:type="character" w:customStyle="1" w:styleId="CommentSubjectChar">
    <w:name w:val="Comment Subject Char"/>
    <w:basedOn w:val="CommentTextChar"/>
    <w:link w:val="CommentSubject"/>
    <w:uiPriority w:val="99"/>
    <w:semiHidden/>
    <w:rsid w:val="007928EC"/>
    <w:rPr>
      <w:b/>
      <w:bCs/>
      <w:sz w:val="20"/>
      <w:szCs w:val="20"/>
    </w:rPr>
  </w:style>
  <w:style w:type="paragraph" w:styleId="BalloonText">
    <w:name w:val="Balloon Text"/>
    <w:basedOn w:val="Normal"/>
    <w:link w:val="BalloonTextChar"/>
    <w:uiPriority w:val="99"/>
    <w:semiHidden/>
    <w:unhideWhenUsed/>
    <w:rsid w:val="007928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8EC"/>
    <w:rPr>
      <w:rFonts w:ascii="Segoe UI" w:hAnsi="Segoe UI" w:cs="Segoe UI"/>
      <w:sz w:val="18"/>
      <w:szCs w:val="18"/>
    </w:rPr>
  </w:style>
  <w:style w:type="paragraph" w:styleId="Revision">
    <w:name w:val="Revision"/>
    <w:hidden/>
    <w:uiPriority w:val="99"/>
    <w:semiHidden/>
    <w:rsid w:val="001E1F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9940C-5547-4034-B585-8048989CB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7692</Words>
  <Characters>4385</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STANKEVICIUS Tomas</dc:creator>
  <cp:keywords/>
  <dc:description/>
  <cp:lastModifiedBy>Renata Tomaševič</cp:lastModifiedBy>
  <cp:revision>4</cp:revision>
  <dcterms:created xsi:type="dcterms:W3CDTF">2026-06-05T14:15:00Z</dcterms:created>
  <dcterms:modified xsi:type="dcterms:W3CDTF">2026-06-09T20:06:00Z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9c16298,1721c9f8,50eb7afb</vt:lpwstr>
  </property>
  <property fmtid="{D5CDD505-2E9C-101B-9397-08002B2CF9AE}" pid="3" name="ClassificationContentMarkingFooterFontProps">
    <vt:lpwstr>#000000,10,Aptos</vt:lpwstr>
  </property>
  <property fmtid="{D5CDD505-2E9C-101B-9397-08002B2CF9AE}" pid="4" name="ClassificationContentMarkingFooterText">
    <vt:lpwstr>Internal</vt:lpwstr>
  </property>
  <property fmtid="{D5CDD505-2E9C-101B-9397-08002B2CF9AE}" pid="5" name="MSIP_Label_1c1e7b54-0b9e-4f8f-bc07-d02df979c679_Enabled">
    <vt:lpwstr>true</vt:lpwstr>
  </property>
  <property fmtid="{D5CDD505-2E9C-101B-9397-08002B2CF9AE}" pid="6" name="MSIP_Label_1c1e7b54-0b9e-4f8f-bc07-d02df979c679_SetDate">
    <vt:lpwstr>2026-03-04T11:44:51Z</vt:lpwstr>
  </property>
  <property fmtid="{D5CDD505-2E9C-101B-9397-08002B2CF9AE}" pid="7" name="MSIP_Label_1c1e7b54-0b9e-4f8f-bc07-d02df979c679_Method">
    <vt:lpwstr>Standard</vt:lpwstr>
  </property>
  <property fmtid="{D5CDD505-2E9C-101B-9397-08002B2CF9AE}" pid="8" name="MSIP_Label_1c1e7b54-0b9e-4f8f-bc07-d02df979c679_Name">
    <vt:lpwstr>1 - Internal</vt:lpwstr>
  </property>
  <property fmtid="{D5CDD505-2E9C-101B-9397-08002B2CF9AE}" pid="9" name="MSIP_Label_1c1e7b54-0b9e-4f8f-bc07-d02df979c679_SiteId">
    <vt:lpwstr>1878a48b-63d6-4d12-a900-07d4267f6762</vt:lpwstr>
  </property>
  <property fmtid="{D5CDD505-2E9C-101B-9397-08002B2CF9AE}" pid="10" name="MSIP_Label_1c1e7b54-0b9e-4f8f-bc07-d02df979c679_ActionId">
    <vt:lpwstr>1e106401-d63b-40d7-89dd-cc6a082c3406</vt:lpwstr>
  </property>
  <property fmtid="{D5CDD505-2E9C-101B-9397-08002B2CF9AE}" pid="11" name="MSIP_Label_1c1e7b54-0b9e-4f8f-bc07-d02df979c679_ContentBits">
    <vt:lpwstr>2</vt:lpwstr>
  </property>
  <property fmtid="{D5CDD505-2E9C-101B-9397-08002B2CF9AE}" pid="12" name="MSIP_Label_1c1e7b54-0b9e-4f8f-bc07-d02df979c679_Tag">
    <vt:lpwstr>10, 3, 0, 1</vt:lpwstr>
  </property>
</Properties>
</file>