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2F5D9" w14:textId="77777777" w:rsidR="0008345C" w:rsidRPr="003971A8" w:rsidRDefault="0008345C" w:rsidP="0008345C">
      <w:pPr>
        <w:pStyle w:val="BTEMEASMCA"/>
        <w:rPr>
          <w:noProof w:val="0"/>
        </w:rPr>
      </w:pPr>
    </w:p>
    <w:p w14:paraId="188E49CB" w14:textId="77777777" w:rsidR="0008345C" w:rsidRPr="003971A8" w:rsidRDefault="0008345C" w:rsidP="0008345C">
      <w:pPr>
        <w:pStyle w:val="BTEMEASMCA"/>
        <w:rPr>
          <w:noProof w:val="0"/>
        </w:rPr>
      </w:pPr>
    </w:p>
    <w:p w14:paraId="25B1C0EC" w14:textId="77777777" w:rsidR="0008345C" w:rsidRPr="003971A8" w:rsidRDefault="0008345C" w:rsidP="0008345C">
      <w:pPr>
        <w:pStyle w:val="BTEMEASMCA"/>
        <w:rPr>
          <w:noProof w:val="0"/>
        </w:rPr>
      </w:pPr>
    </w:p>
    <w:p w14:paraId="2F42DED9" w14:textId="77777777" w:rsidR="0008345C" w:rsidRPr="003971A8" w:rsidRDefault="0008345C" w:rsidP="0008345C">
      <w:pPr>
        <w:pStyle w:val="BTEMEASMCA"/>
        <w:rPr>
          <w:noProof w:val="0"/>
        </w:rPr>
      </w:pPr>
    </w:p>
    <w:p w14:paraId="336BFEC1" w14:textId="77777777" w:rsidR="0008345C" w:rsidRPr="003971A8" w:rsidRDefault="0008345C" w:rsidP="0008345C">
      <w:pPr>
        <w:pStyle w:val="BTEMEASMCA"/>
        <w:rPr>
          <w:noProof w:val="0"/>
        </w:rPr>
      </w:pPr>
    </w:p>
    <w:p w14:paraId="5118F65F" w14:textId="77777777" w:rsidR="0008345C" w:rsidRPr="003971A8" w:rsidRDefault="0008345C" w:rsidP="0008345C">
      <w:pPr>
        <w:pStyle w:val="BTEMEASMCA"/>
        <w:rPr>
          <w:noProof w:val="0"/>
        </w:rPr>
      </w:pPr>
    </w:p>
    <w:p w14:paraId="45B0868F" w14:textId="77777777" w:rsidR="0008345C" w:rsidRPr="003971A8" w:rsidRDefault="0008345C" w:rsidP="0008345C">
      <w:pPr>
        <w:pStyle w:val="BTEMEASMCA"/>
        <w:rPr>
          <w:noProof w:val="0"/>
        </w:rPr>
      </w:pPr>
    </w:p>
    <w:p w14:paraId="2026F2F1" w14:textId="77777777" w:rsidR="0008345C" w:rsidRPr="003971A8" w:rsidRDefault="0008345C" w:rsidP="0008345C">
      <w:pPr>
        <w:pStyle w:val="BTEMEASMCA"/>
        <w:rPr>
          <w:noProof w:val="0"/>
        </w:rPr>
      </w:pPr>
    </w:p>
    <w:p w14:paraId="1142DCF9" w14:textId="77777777" w:rsidR="0008345C" w:rsidRPr="003971A8" w:rsidRDefault="0008345C" w:rsidP="0008345C">
      <w:pPr>
        <w:pStyle w:val="BTEMEASMCA"/>
        <w:rPr>
          <w:noProof w:val="0"/>
        </w:rPr>
      </w:pPr>
    </w:p>
    <w:p w14:paraId="4D23F2A1" w14:textId="77777777" w:rsidR="0008345C" w:rsidRPr="003971A8" w:rsidRDefault="0008345C" w:rsidP="0008345C">
      <w:pPr>
        <w:pStyle w:val="BTEMEASMCA"/>
        <w:rPr>
          <w:noProof w:val="0"/>
        </w:rPr>
      </w:pPr>
    </w:p>
    <w:p w14:paraId="771FF0D6" w14:textId="77777777" w:rsidR="0008345C" w:rsidRPr="003971A8" w:rsidRDefault="0008345C" w:rsidP="0008345C">
      <w:pPr>
        <w:pStyle w:val="BTEMEASMCA"/>
        <w:rPr>
          <w:noProof w:val="0"/>
        </w:rPr>
      </w:pPr>
    </w:p>
    <w:p w14:paraId="1F674698" w14:textId="77777777" w:rsidR="0008345C" w:rsidRPr="003971A8" w:rsidRDefault="0008345C" w:rsidP="0008345C">
      <w:pPr>
        <w:pStyle w:val="BTEMEASMCA"/>
        <w:rPr>
          <w:noProof w:val="0"/>
        </w:rPr>
      </w:pPr>
    </w:p>
    <w:p w14:paraId="580BEAA4" w14:textId="77777777" w:rsidR="0008345C" w:rsidRPr="003971A8" w:rsidRDefault="0008345C" w:rsidP="0008345C">
      <w:pPr>
        <w:pStyle w:val="BTEMEASMCA"/>
        <w:rPr>
          <w:noProof w:val="0"/>
        </w:rPr>
      </w:pPr>
    </w:p>
    <w:p w14:paraId="5C3582F9" w14:textId="77777777" w:rsidR="0008345C" w:rsidRPr="003971A8" w:rsidRDefault="0008345C" w:rsidP="0008345C">
      <w:pPr>
        <w:pStyle w:val="BTEMEASMCA"/>
        <w:rPr>
          <w:noProof w:val="0"/>
        </w:rPr>
      </w:pPr>
    </w:p>
    <w:p w14:paraId="0BEE6BCB" w14:textId="77777777" w:rsidR="0008345C" w:rsidRPr="003971A8" w:rsidRDefault="0008345C" w:rsidP="0008345C">
      <w:pPr>
        <w:pStyle w:val="BTEMEASMCA"/>
        <w:rPr>
          <w:noProof w:val="0"/>
        </w:rPr>
      </w:pPr>
    </w:p>
    <w:p w14:paraId="54A9FC59" w14:textId="77777777" w:rsidR="0008345C" w:rsidRPr="003971A8" w:rsidRDefault="0008345C" w:rsidP="0008345C">
      <w:pPr>
        <w:pStyle w:val="BTEMEASMCA"/>
        <w:rPr>
          <w:noProof w:val="0"/>
        </w:rPr>
      </w:pPr>
    </w:p>
    <w:p w14:paraId="1842C59D" w14:textId="77777777" w:rsidR="0008345C" w:rsidRPr="003971A8" w:rsidRDefault="0008345C" w:rsidP="0008345C">
      <w:pPr>
        <w:pStyle w:val="BTEMEASMCA"/>
        <w:rPr>
          <w:noProof w:val="0"/>
        </w:rPr>
      </w:pPr>
    </w:p>
    <w:p w14:paraId="54A3E55C" w14:textId="77777777" w:rsidR="0008345C" w:rsidRPr="003971A8" w:rsidRDefault="0008345C" w:rsidP="0008345C">
      <w:pPr>
        <w:pStyle w:val="BTEMEASMCA"/>
        <w:rPr>
          <w:noProof w:val="0"/>
        </w:rPr>
      </w:pPr>
    </w:p>
    <w:p w14:paraId="2EA2E5A5" w14:textId="77777777" w:rsidR="0008345C" w:rsidRPr="003971A8" w:rsidRDefault="0008345C" w:rsidP="0008345C">
      <w:pPr>
        <w:pStyle w:val="BTEMEASMCA"/>
        <w:rPr>
          <w:noProof w:val="0"/>
        </w:rPr>
      </w:pPr>
    </w:p>
    <w:p w14:paraId="3A50C202" w14:textId="77777777" w:rsidR="0008345C" w:rsidRPr="003971A8" w:rsidRDefault="0008345C" w:rsidP="0008345C">
      <w:pPr>
        <w:pStyle w:val="BTEMEASMCA"/>
        <w:rPr>
          <w:noProof w:val="0"/>
        </w:rPr>
      </w:pPr>
    </w:p>
    <w:p w14:paraId="472FA31D" w14:textId="77777777" w:rsidR="0008345C" w:rsidRPr="003971A8" w:rsidRDefault="0008345C" w:rsidP="0008345C">
      <w:pPr>
        <w:pStyle w:val="BTEMEASMCA"/>
        <w:rPr>
          <w:noProof w:val="0"/>
        </w:rPr>
      </w:pPr>
    </w:p>
    <w:p w14:paraId="099167F4" w14:textId="77777777" w:rsidR="0008345C" w:rsidRPr="003971A8" w:rsidRDefault="0008345C" w:rsidP="0008345C">
      <w:pPr>
        <w:pStyle w:val="BTEMEASMCA"/>
        <w:rPr>
          <w:noProof w:val="0"/>
        </w:rPr>
      </w:pPr>
    </w:p>
    <w:p w14:paraId="2A4DBC01" w14:textId="77777777" w:rsidR="0008345C" w:rsidRDefault="0008345C" w:rsidP="0008345C">
      <w:pPr>
        <w:pStyle w:val="TTEMEASMCA"/>
      </w:pPr>
      <w:bookmarkStart w:id="0" w:name="_Toc129243137"/>
      <w:bookmarkStart w:id="1" w:name="_Toc129243262"/>
    </w:p>
    <w:p w14:paraId="03324D55" w14:textId="77777777" w:rsidR="0008345C" w:rsidRPr="003971A8" w:rsidRDefault="0008345C" w:rsidP="0008345C">
      <w:pPr>
        <w:pStyle w:val="TTEMEASMCA"/>
      </w:pPr>
      <w:r w:rsidRPr="003971A8">
        <w:t>B. PAKUOTĖS LAPELIS</w:t>
      </w:r>
      <w:bookmarkEnd w:id="0"/>
      <w:bookmarkEnd w:id="1"/>
    </w:p>
    <w:p w14:paraId="3BCD56A0" w14:textId="77777777" w:rsidR="0008345C" w:rsidRPr="003971A8" w:rsidRDefault="0008345C" w:rsidP="0008345C">
      <w:pPr>
        <w:pStyle w:val="TTEMEASMCA"/>
      </w:pPr>
      <w:r w:rsidRPr="003971A8">
        <w:rPr>
          <w:caps w:val="0"/>
        </w:rPr>
        <w:br w:type="page"/>
      </w:r>
      <w:bookmarkStart w:id="2" w:name="_Toc129243138"/>
      <w:bookmarkStart w:id="3" w:name="_Toc129243263"/>
      <w:r w:rsidRPr="003971A8">
        <w:rPr>
          <w:caps w:val="0"/>
        </w:rPr>
        <w:lastRenderedPageBreak/>
        <w:t>Pakuotės lapelis: informacija vartotojui</w:t>
      </w:r>
      <w:bookmarkEnd w:id="2"/>
      <w:bookmarkEnd w:id="3"/>
    </w:p>
    <w:p w14:paraId="4F80FA10" w14:textId="77777777" w:rsidR="0008345C" w:rsidRPr="003971A8" w:rsidRDefault="0008345C" w:rsidP="0008345C">
      <w:pPr>
        <w:jc w:val="center"/>
        <w:rPr>
          <w:sz w:val="22"/>
          <w:szCs w:val="22"/>
        </w:rPr>
      </w:pPr>
    </w:p>
    <w:p w14:paraId="220622AA" w14:textId="1F9F51F8" w:rsidR="0008345C" w:rsidRPr="003971A8" w:rsidRDefault="000B1E47" w:rsidP="0008345C">
      <w:pPr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Alpha-Lipon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Aristo</w:t>
      </w:r>
      <w:proofErr w:type="spellEnd"/>
      <w:r w:rsidR="0008345C" w:rsidRPr="003971A8">
        <w:rPr>
          <w:b/>
          <w:sz w:val="22"/>
          <w:szCs w:val="22"/>
        </w:rPr>
        <w:t xml:space="preserve"> 600 mg koncentratas infuziniam tirpalui</w:t>
      </w:r>
    </w:p>
    <w:p w14:paraId="606C87FB" w14:textId="59904E55" w:rsidR="0008345C" w:rsidRPr="003971A8" w:rsidRDefault="00850F99" w:rsidP="0008345C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="0008345C" w:rsidRPr="003971A8">
        <w:rPr>
          <w:sz w:val="22"/>
          <w:szCs w:val="22"/>
        </w:rPr>
        <w:t>iokto</w:t>
      </w:r>
      <w:proofErr w:type="spellEnd"/>
      <w:r w:rsidR="0008345C" w:rsidRPr="003971A8">
        <w:rPr>
          <w:sz w:val="22"/>
          <w:szCs w:val="22"/>
        </w:rPr>
        <w:t xml:space="preserve"> rūgštis</w:t>
      </w:r>
    </w:p>
    <w:p w14:paraId="3EA9992D" w14:textId="77777777" w:rsidR="0008345C" w:rsidRPr="003971A8" w:rsidRDefault="0008345C" w:rsidP="0008345C">
      <w:pPr>
        <w:jc w:val="center"/>
        <w:rPr>
          <w:sz w:val="22"/>
          <w:szCs w:val="22"/>
        </w:rPr>
      </w:pPr>
    </w:p>
    <w:p w14:paraId="0B6629E5" w14:textId="77777777" w:rsidR="0008345C" w:rsidRPr="003971A8" w:rsidRDefault="0008345C" w:rsidP="0008345C">
      <w:pPr>
        <w:suppressAutoHyphens/>
        <w:rPr>
          <w:sz w:val="22"/>
          <w:szCs w:val="22"/>
        </w:rPr>
      </w:pPr>
      <w:r w:rsidRPr="003971A8">
        <w:rPr>
          <w:b/>
          <w:sz w:val="22"/>
          <w:szCs w:val="22"/>
        </w:rPr>
        <w:t>Atidžiai perskaitykite visą šį lapelį, prieš pradėdami vartoti vaistą, nes jame pateikiama Jums svarbi informacija.</w:t>
      </w:r>
    </w:p>
    <w:p w14:paraId="6961E1CC" w14:textId="77777777" w:rsidR="0008345C" w:rsidRPr="003971A8" w:rsidRDefault="0008345C" w:rsidP="0008345C">
      <w:pPr>
        <w:numPr>
          <w:ilvl w:val="0"/>
          <w:numId w:val="5"/>
        </w:numPr>
        <w:ind w:left="567" w:right="-2" w:hanging="567"/>
        <w:rPr>
          <w:sz w:val="22"/>
          <w:szCs w:val="22"/>
        </w:rPr>
      </w:pPr>
      <w:r w:rsidRPr="003971A8">
        <w:rPr>
          <w:sz w:val="22"/>
          <w:szCs w:val="22"/>
        </w:rPr>
        <w:t xml:space="preserve">Neišmeskite šio lapelio, nes vėl gali prireikti jį perskaityti. </w:t>
      </w:r>
    </w:p>
    <w:p w14:paraId="6B20445F" w14:textId="77777777" w:rsidR="0008345C" w:rsidRPr="003971A8" w:rsidRDefault="0008345C" w:rsidP="0008345C">
      <w:pPr>
        <w:numPr>
          <w:ilvl w:val="0"/>
          <w:numId w:val="5"/>
        </w:numPr>
        <w:ind w:left="567" w:right="-2" w:hanging="567"/>
        <w:rPr>
          <w:sz w:val="22"/>
          <w:szCs w:val="22"/>
        </w:rPr>
      </w:pPr>
      <w:r w:rsidRPr="003971A8">
        <w:rPr>
          <w:sz w:val="22"/>
          <w:szCs w:val="22"/>
        </w:rPr>
        <w:t>Jeigu kiltų daugiau klausimų, kreipkitės į gydytoją arba vaistininką.</w:t>
      </w:r>
    </w:p>
    <w:p w14:paraId="4FEBD49E" w14:textId="77777777" w:rsidR="0008345C" w:rsidRPr="003971A8" w:rsidRDefault="0008345C" w:rsidP="0008345C">
      <w:pPr>
        <w:ind w:left="567" w:right="-2" w:hanging="567"/>
        <w:rPr>
          <w:sz w:val="22"/>
          <w:szCs w:val="22"/>
        </w:rPr>
      </w:pPr>
      <w:r w:rsidRPr="003971A8">
        <w:rPr>
          <w:sz w:val="22"/>
          <w:szCs w:val="22"/>
        </w:rPr>
        <w:t>-</w:t>
      </w:r>
      <w:r w:rsidRPr="003971A8">
        <w:rPr>
          <w:sz w:val="22"/>
          <w:szCs w:val="22"/>
        </w:rPr>
        <w:tab/>
        <w:t>Šis vaistas skirtas tik Jums, todėl kitiems žmonėms jo duoti negalima. Vaistas gali jiems pakenkti (net tiems, kurių ligos požymiai yra tokie patys kaip Jūsų).</w:t>
      </w:r>
    </w:p>
    <w:p w14:paraId="25487EA7" w14:textId="77777777" w:rsidR="0008345C" w:rsidRPr="003971A8" w:rsidRDefault="0008345C" w:rsidP="0008345C">
      <w:pPr>
        <w:numPr>
          <w:ilvl w:val="0"/>
          <w:numId w:val="3"/>
        </w:numPr>
        <w:tabs>
          <w:tab w:val="left" w:pos="567"/>
        </w:tabs>
        <w:spacing w:line="260" w:lineRule="exact"/>
        <w:ind w:left="567" w:hanging="567"/>
        <w:rPr>
          <w:sz w:val="22"/>
          <w:szCs w:val="22"/>
        </w:rPr>
      </w:pPr>
      <w:r w:rsidRPr="003971A8">
        <w:rPr>
          <w:sz w:val="22"/>
          <w:szCs w:val="22"/>
        </w:rPr>
        <w:t>Jeigu pasireiškė šalutinis poveikis (net jeigu jis šiame lapelyje nenurodytas), kreipkitės į gydytoją arba vaistininką.</w:t>
      </w:r>
    </w:p>
    <w:p w14:paraId="692F8A8E" w14:textId="77777777" w:rsidR="0008345C" w:rsidRPr="003971A8" w:rsidRDefault="0008345C" w:rsidP="0008345C">
      <w:pPr>
        <w:pStyle w:val="BTEMEASMCA"/>
        <w:rPr>
          <w:noProof w:val="0"/>
        </w:rPr>
      </w:pPr>
    </w:p>
    <w:p w14:paraId="5FE36B23" w14:textId="77777777" w:rsidR="0008345C" w:rsidRPr="003971A8" w:rsidRDefault="0008345C" w:rsidP="0008345C">
      <w:pPr>
        <w:pStyle w:val="BTEMEASMCA"/>
        <w:rPr>
          <w:noProof w:val="0"/>
        </w:rPr>
      </w:pPr>
    </w:p>
    <w:p w14:paraId="3291F9BA" w14:textId="77777777" w:rsidR="0008345C" w:rsidRPr="003971A8" w:rsidRDefault="0008345C" w:rsidP="0008345C">
      <w:pPr>
        <w:pStyle w:val="BTbEMEASMCA"/>
        <w:rPr>
          <w:noProof w:val="0"/>
        </w:rPr>
      </w:pPr>
      <w:r w:rsidRPr="003971A8">
        <w:rPr>
          <w:noProof w:val="0"/>
        </w:rPr>
        <w:t>Apie ką rašoma šiame lapelyje?</w:t>
      </w:r>
    </w:p>
    <w:p w14:paraId="25263082" w14:textId="49ABBE44" w:rsidR="0008345C" w:rsidRPr="003971A8" w:rsidRDefault="0008345C" w:rsidP="0008345C">
      <w:pPr>
        <w:pStyle w:val="BTEMEASMCA"/>
        <w:tabs>
          <w:tab w:val="left" w:pos="720"/>
        </w:tabs>
        <w:rPr>
          <w:noProof w:val="0"/>
        </w:rPr>
      </w:pPr>
      <w:r w:rsidRPr="003971A8">
        <w:rPr>
          <w:noProof w:val="0"/>
        </w:rPr>
        <w:t>1.</w:t>
      </w:r>
      <w:r w:rsidRPr="003971A8">
        <w:rPr>
          <w:noProof w:val="0"/>
        </w:rPr>
        <w:tab/>
        <w:t xml:space="preserve">Kas yra </w:t>
      </w:r>
      <w:proofErr w:type="spellStart"/>
      <w:r w:rsidR="000B1E47">
        <w:rPr>
          <w:noProof w:val="0"/>
        </w:rPr>
        <w:t>Alpha-Lipon</w:t>
      </w:r>
      <w:proofErr w:type="spellEnd"/>
      <w:r w:rsidR="000B1E47">
        <w:rPr>
          <w:noProof w:val="0"/>
        </w:rPr>
        <w:t xml:space="preserve"> </w:t>
      </w:r>
      <w:proofErr w:type="spellStart"/>
      <w:r w:rsidR="000B1E47">
        <w:rPr>
          <w:noProof w:val="0"/>
        </w:rPr>
        <w:t>Aristo</w:t>
      </w:r>
      <w:proofErr w:type="spellEnd"/>
      <w:r w:rsidRPr="003971A8">
        <w:rPr>
          <w:noProof w:val="0"/>
        </w:rPr>
        <w:t xml:space="preserve"> ir kam jis vartojamas</w:t>
      </w:r>
    </w:p>
    <w:p w14:paraId="451FC032" w14:textId="41BEA5D1" w:rsidR="0008345C" w:rsidRPr="003971A8" w:rsidRDefault="0008345C" w:rsidP="0008345C">
      <w:pPr>
        <w:pStyle w:val="BTEMEASMCA"/>
        <w:tabs>
          <w:tab w:val="left" w:pos="720"/>
        </w:tabs>
        <w:rPr>
          <w:noProof w:val="0"/>
        </w:rPr>
      </w:pPr>
      <w:r w:rsidRPr="003971A8">
        <w:rPr>
          <w:noProof w:val="0"/>
        </w:rPr>
        <w:t>2.</w:t>
      </w:r>
      <w:r w:rsidRPr="003971A8">
        <w:rPr>
          <w:noProof w:val="0"/>
        </w:rPr>
        <w:tab/>
        <w:t xml:space="preserve">Kas žinotina prieš vartojant </w:t>
      </w:r>
      <w:proofErr w:type="spellStart"/>
      <w:r w:rsidR="000B1E47">
        <w:rPr>
          <w:noProof w:val="0"/>
        </w:rPr>
        <w:t>Alpha-Lipon</w:t>
      </w:r>
      <w:proofErr w:type="spellEnd"/>
      <w:r w:rsidR="000B1E47">
        <w:rPr>
          <w:noProof w:val="0"/>
        </w:rPr>
        <w:t xml:space="preserve"> </w:t>
      </w:r>
      <w:proofErr w:type="spellStart"/>
      <w:r w:rsidR="000B1E47">
        <w:rPr>
          <w:noProof w:val="0"/>
        </w:rPr>
        <w:t>Aristo</w:t>
      </w:r>
      <w:proofErr w:type="spellEnd"/>
    </w:p>
    <w:p w14:paraId="6E1D1740" w14:textId="02043DC9" w:rsidR="0008345C" w:rsidRPr="003971A8" w:rsidRDefault="0008345C" w:rsidP="0008345C">
      <w:pPr>
        <w:pStyle w:val="BTEMEASMCA"/>
        <w:tabs>
          <w:tab w:val="left" w:pos="720"/>
        </w:tabs>
        <w:rPr>
          <w:noProof w:val="0"/>
        </w:rPr>
      </w:pPr>
      <w:r w:rsidRPr="003971A8">
        <w:rPr>
          <w:noProof w:val="0"/>
        </w:rPr>
        <w:t>3.</w:t>
      </w:r>
      <w:r w:rsidRPr="003971A8">
        <w:rPr>
          <w:noProof w:val="0"/>
        </w:rPr>
        <w:tab/>
        <w:t xml:space="preserve">Kaip vartoti </w:t>
      </w:r>
      <w:proofErr w:type="spellStart"/>
      <w:r w:rsidR="000B1E47">
        <w:rPr>
          <w:noProof w:val="0"/>
        </w:rPr>
        <w:t>Alpha-Lipon</w:t>
      </w:r>
      <w:proofErr w:type="spellEnd"/>
      <w:r w:rsidR="000B1E47">
        <w:rPr>
          <w:noProof w:val="0"/>
        </w:rPr>
        <w:t xml:space="preserve"> </w:t>
      </w:r>
      <w:proofErr w:type="spellStart"/>
      <w:r w:rsidR="000B1E47">
        <w:rPr>
          <w:noProof w:val="0"/>
        </w:rPr>
        <w:t>Aristo</w:t>
      </w:r>
      <w:proofErr w:type="spellEnd"/>
    </w:p>
    <w:p w14:paraId="6D11F153" w14:textId="77777777" w:rsidR="0008345C" w:rsidRPr="003971A8" w:rsidRDefault="0008345C" w:rsidP="0008345C">
      <w:pPr>
        <w:pStyle w:val="BTEMEASMCA"/>
        <w:tabs>
          <w:tab w:val="left" w:pos="720"/>
        </w:tabs>
        <w:rPr>
          <w:noProof w:val="0"/>
        </w:rPr>
      </w:pPr>
      <w:r w:rsidRPr="003971A8">
        <w:rPr>
          <w:noProof w:val="0"/>
        </w:rPr>
        <w:t>4.</w:t>
      </w:r>
      <w:r w:rsidRPr="003971A8">
        <w:rPr>
          <w:noProof w:val="0"/>
        </w:rPr>
        <w:tab/>
        <w:t>Galimas šalutinis poveikis</w:t>
      </w:r>
    </w:p>
    <w:p w14:paraId="6463FFC0" w14:textId="0CB8BA04" w:rsidR="0008345C" w:rsidRPr="003971A8" w:rsidRDefault="0008345C" w:rsidP="0008345C">
      <w:pPr>
        <w:pStyle w:val="BTEMEASMCA"/>
        <w:tabs>
          <w:tab w:val="left" w:pos="720"/>
        </w:tabs>
        <w:rPr>
          <w:noProof w:val="0"/>
        </w:rPr>
      </w:pPr>
      <w:r w:rsidRPr="003971A8">
        <w:rPr>
          <w:noProof w:val="0"/>
        </w:rPr>
        <w:t>5.</w:t>
      </w:r>
      <w:r w:rsidRPr="003971A8">
        <w:rPr>
          <w:noProof w:val="0"/>
        </w:rPr>
        <w:tab/>
        <w:t xml:space="preserve">Kaip laikyti </w:t>
      </w:r>
      <w:proofErr w:type="spellStart"/>
      <w:r w:rsidR="000B1E47">
        <w:rPr>
          <w:noProof w:val="0"/>
        </w:rPr>
        <w:t>Alpha-Lipon</w:t>
      </w:r>
      <w:proofErr w:type="spellEnd"/>
      <w:r w:rsidR="000B1E47">
        <w:rPr>
          <w:noProof w:val="0"/>
        </w:rPr>
        <w:t xml:space="preserve"> </w:t>
      </w:r>
      <w:proofErr w:type="spellStart"/>
      <w:r w:rsidR="000B1E47">
        <w:rPr>
          <w:noProof w:val="0"/>
        </w:rPr>
        <w:t>Aristo</w:t>
      </w:r>
      <w:proofErr w:type="spellEnd"/>
    </w:p>
    <w:p w14:paraId="6B5759AA" w14:textId="77777777" w:rsidR="0008345C" w:rsidRPr="003971A8" w:rsidRDefault="0008345C" w:rsidP="0008345C">
      <w:pPr>
        <w:pStyle w:val="BTEMEASMCA"/>
        <w:tabs>
          <w:tab w:val="left" w:pos="720"/>
        </w:tabs>
        <w:rPr>
          <w:noProof w:val="0"/>
        </w:rPr>
      </w:pPr>
      <w:r w:rsidRPr="003971A8">
        <w:rPr>
          <w:noProof w:val="0"/>
        </w:rPr>
        <w:t>6.</w:t>
      </w:r>
      <w:r w:rsidRPr="003971A8">
        <w:rPr>
          <w:noProof w:val="0"/>
        </w:rPr>
        <w:tab/>
        <w:t>Pakuotės turinys ir kita informacija</w:t>
      </w:r>
    </w:p>
    <w:p w14:paraId="1117C4B3" w14:textId="77777777" w:rsidR="0008345C" w:rsidRPr="003971A8" w:rsidRDefault="0008345C" w:rsidP="0008345C">
      <w:pPr>
        <w:pStyle w:val="BTEMEASMCA"/>
        <w:rPr>
          <w:noProof w:val="0"/>
        </w:rPr>
      </w:pPr>
    </w:p>
    <w:p w14:paraId="57E1B6E8" w14:textId="77777777" w:rsidR="0008345C" w:rsidRPr="003971A8" w:rsidRDefault="0008345C" w:rsidP="0008345C">
      <w:pPr>
        <w:pStyle w:val="BTEMEASMCA"/>
        <w:rPr>
          <w:noProof w:val="0"/>
        </w:rPr>
      </w:pPr>
    </w:p>
    <w:p w14:paraId="0932BEBF" w14:textId="0BF12A6A" w:rsidR="0008345C" w:rsidRPr="003971A8" w:rsidRDefault="0008345C" w:rsidP="0008345C">
      <w:pPr>
        <w:pStyle w:val="PI-1EMEASMCA"/>
      </w:pPr>
      <w:r w:rsidRPr="003971A8">
        <w:t>1.</w:t>
      </w:r>
      <w:r w:rsidRPr="003971A8">
        <w:tab/>
        <w:t xml:space="preserve">Kas yra </w:t>
      </w:r>
      <w:proofErr w:type="spellStart"/>
      <w:r w:rsidR="000B1E47">
        <w:t>Alpha-Lipon</w:t>
      </w:r>
      <w:proofErr w:type="spellEnd"/>
      <w:r w:rsidR="000B1E47">
        <w:t xml:space="preserve"> </w:t>
      </w:r>
      <w:proofErr w:type="spellStart"/>
      <w:r w:rsidR="000B1E47">
        <w:t>Aristo</w:t>
      </w:r>
      <w:proofErr w:type="spellEnd"/>
      <w:r w:rsidRPr="003971A8">
        <w:t xml:space="preserve"> ir kam jis vartojamas</w:t>
      </w:r>
    </w:p>
    <w:p w14:paraId="7ACC5E67" w14:textId="77777777" w:rsidR="0008345C" w:rsidRPr="003971A8" w:rsidRDefault="0008345C" w:rsidP="0008345C">
      <w:pPr>
        <w:pStyle w:val="BTEMEASMCA"/>
        <w:rPr>
          <w:noProof w:val="0"/>
        </w:rPr>
      </w:pPr>
    </w:p>
    <w:p w14:paraId="0D4E9E64" w14:textId="74457945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 xml:space="preserve">Veiklioji </w:t>
      </w:r>
      <w:proofErr w:type="spellStart"/>
      <w:r w:rsidR="000B1E47">
        <w:rPr>
          <w:sz w:val="22"/>
          <w:szCs w:val="22"/>
        </w:rPr>
        <w:t>Alpha-Lipon</w:t>
      </w:r>
      <w:proofErr w:type="spellEnd"/>
      <w:r w:rsidR="000B1E47">
        <w:rPr>
          <w:sz w:val="22"/>
          <w:szCs w:val="22"/>
        </w:rPr>
        <w:t xml:space="preserve"> </w:t>
      </w:r>
      <w:proofErr w:type="spellStart"/>
      <w:r w:rsidR="000B1E47">
        <w:rPr>
          <w:sz w:val="22"/>
          <w:szCs w:val="22"/>
        </w:rPr>
        <w:t>Aristo</w:t>
      </w:r>
      <w:proofErr w:type="spellEnd"/>
      <w:r w:rsidRPr="003971A8">
        <w:rPr>
          <w:sz w:val="22"/>
          <w:szCs w:val="22"/>
        </w:rPr>
        <w:t xml:space="preserve"> medžiaga yra </w:t>
      </w:r>
      <w:proofErr w:type="spellStart"/>
      <w:r w:rsidRPr="003971A8">
        <w:rPr>
          <w:sz w:val="22"/>
          <w:szCs w:val="22"/>
        </w:rPr>
        <w:t>tiokto</w:t>
      </w:r>
      <w:proofErr w:type="spellEnd"/>
      <w:r w:rsidRPr="003971A8">
        <w:rPr>
          <w:sz w:val="22"/>
          <w:szCs w:val="22"/>
        </w:rPr>
        <w:t xml:space="preserve"> rūgštis. Šio vaisto vartojama jutimų sutrikimams, atsirandantiems dėl cukrinio diabeto sukeliamų kojų ir rankų nervų pažeidimų (diabetinės neuropatijos), gydyti.</w:t>
      </w:r>
    </w:p>
    <w:p w14:paraId="1C1F174E" w14:textId="77777777" w:rsidR="0008345C" w:rsidRPr="003971A8" w:rsidRDefault="0008345C" w:rsidP="0008345C">
      <w:pPr>
        <w:pStyle w:val="BTEMEASMCA"/>
        <w:rPr>
          <w:noProof w:val="0"/>
        </w:rPr>
      </w:pPr>
    </w:p>
    <w:p w14:paraId="6FCDCEEB" w14:textId="77777777" w:rsidR="0008345C" w:rsidRPr="003971A8" w:rsidRDefault="0008345C" w:rsidP="0008345C">
      <w:pPr>
        <w:pStyle w:val="BTEMEASMCA"/>
        <w:rPr>
          <w:noProof w:val="0"/>
        </w:rPr>
      </w:pPr>
    </w:p>
    <w:p w14:paraId="4588076E" w14:textId="42886567" w:rsidR="0008345C" w:rsidRPr="003971A8" w:rsidRDefault="0008345C" w:rsidP="0008345C">
      <w:pPr>
        <w:pStyle w:val="PI-1EMEASMCA"/>
      </w:pPr>
      <w:bookmarkStart w:id="4" w:name="_Toc129243140"/>
      <w:bookmarkStart w:id="5" w:name="_Toc129243265"/>
      <w:r w:rsidRPr="003971A8">
        <w:t>2.</w:t>
      </w:r>
      <w:r w:rsidRPr="003971A8">
        <w:tab/>
        <w:t xml:space="preserve">Kas žinotina prieš vartojant </w:t>
      </w:r>
      <w:bookmarkEnd w:id="4"/>
      <w:bookmarkEnd w:id="5"/>
      <w:proofErr w:type="spellStart"/>
      <w:r w:rsidR="000B1E47">
        <w:t>Alpha-Lipon</w:t>
      </w:r>
      <w:proofErr w:type="spellEnd"/>
      <w:r w:rsidR="000B1E47">
        <w:t xml:space="preserve"> </w:t>
      </w:r>
      <w:proofErr w:type="spellStart"/>
      <w:r w:rsidR="000B1E47">
        <w:t>Aristo</w:t>
      </w:r>
      <w:proofErr w:type="spellEnd"/>
    </w:p>
    <w:p w14:paraId="0E91DCC2" w14:textId="77777777" w:rsidR="0008345C" w:rsidRPr="003971A8" w:rsidRDefault="0008345C" w:rsidP="0008345C">
      <w:pPr>
        <w:pStyle w:val="BTEMEASMCA"/>
        <w:rPr>
          <w:noProof w:val="0"/>
        </w:rPr>
      </w:pPr>
    </w:p>
    <w:p w14:paraId="0CCEB122" w14:textId="7DA7EE83" w:rsidR="0008345C" w:rsidRPr="003971A8" w:rsidRDefault="000B1E47" w:rsidP="0008345C">
      <w:pPr>
        <w:pStyle w:val="PI-3EMEASMCA"/>
      </w:pPr>
      <w:proofErr w:type="spellStart"/>
      <w:r>
        <w:t>Alpha-Lipon</w:t>
      </w:r>
      <w:proofErr w:type="spellEnd"/>
      <w:r>
        <w:t xml:space="preserve"> </w:t>
      </w:r>
      <w:proofErr w:type="spellStart"/>
      <w:r>
        <w:t>Aristo</w:t>
      </w:r>
      <w:proofErr w:type="spellEnd"/>
      <w:r w:rsidR="0008345C" w:rsidRPr="003971A8">
        <w:t xml:space="preserve"> vartoti </w:t>
      </w:r>
      <w:r>
        <w:t>draudžiama</w:t>
      </w:r>
      <w:r w:rsidR="0008345C" w:rsidRPr="003971A8">
        <w:t>:</w:t>
      </w:r>
    </w:p>
    <w:p w14:paraId="706E10BB" w14:textId="77777777" w:rsidR="0008345C" w:rsidRPr="003971A8" w:rsidRDefault="0008345C" w:rsidP="0008345C">
      <w:pPr>
        <w:numPr>
          <w:ilvl w:val="0"/>
          <w:numId w:val="2"/>
        </w:numPr>
        <w:ind w:left="567" w:hanging="567"/>
        <w:rPr>
          <w:sz w:val="22"/>
          <w:szCs w:val="22"/>
        </w:rPr>
      </w:pPr>
      <w:r w:rsidRPr="003971A8">
        <w:rPr>
          <w:sz w:val="22"/>
          <w:szCs w:val="22"/>
        </w:rPr>
        <w:t xml:space="preserve">jeigu yra alergija </w:t>
      </w:r>
      <w:proofErr w:type="spellStart"/>
      <w:r w:rsidRPr="003971A8">
        <w:rPr>
          <w:sz w:val="22"/>
          <w:szCs w:val="22"/>
        </w:rPr>
        <w:t>tiokto</w:t>
      </w:r>
      <w:proofErr w:type="spellEnd"/>
      <w:r w:rsidRPr="003971A8">
        <w:rPr>
          <w:sz w:val="22"/>
          <w:szCs w:val="22"/>
        </w:rPr>
        <w:t xml:space="preserve"> rūgščiai arba bet kuriai pagalbinei šio vaisto medžiagai (jos išvardytos 6 skyriuje).</w:t>
      </w:r>
    </w:p>
    <w:p w14:paraId="4984DCA8" w14:textId="77777777" w:rsidR="0008345C" w:rsidRPr="003971A8" w:rsidRDefault="0008345C" w:rsidP="0008345C">
      <w:pPr>
        <w:rPr>
          <w:sz w:val="22"/>
          <w:szCs w:val="22"/>
        </w:rPr>
      </w:pPr>
    </w:p>
    <w:p w14:paraId="0911E34A" w14:textId="77777777" w:rsidR="0008345C" w:rsidRPr="003971A8" w:rsidRDefault="0008345C" w:rsidP="0008345C">
      <w:pPr>
        <w:pStyle w:val="Antrat4"/>
        <w:spacing w:before="0" w:after="0"/>
        <w:rPr>
          <w:rFonts w:cs="Times New Roman"/>
          <w:sz w:val="22"/>
          <w:szCs w:val="22"/>
        </w:rPr>
      </w:pPr>
      <w:r w:rsidRPr="007916B1">
        <w:rPr>
          <w:rFonts w:eastAsia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Įspėjimai ir atsargumo priemonės </w:t>
      </w:r>
    </w:p>
    <w:p w14:paraId="0E494196" w14:textId="580437D4" w:rsidR="0008345C" w:rsidRPr="003971A8" w:rsidRDefault="0008345C" w:rsidP="0008345C">
      <w:pPr>
        <w:numPr>
          <w:ilvl w:val="12"/>
          <w:numId w:val="0"/>
        </w:numPr>
        <w:ind w:right="-2"/>
        <w:rPr>
          <w:sz w:val="22"/>
          <w:szCs w:val="22"/>
        </w:rPr>
      </w:pPr>
      <w:r w:rsidRPr="003971A8">
        <w:rPr>
          <w:sz w:val="22"/>
          <w:szCs w:val="22"/>
        </w:rPr>
        <w:t xml:space="preserve">Pasitarkite su gydytoju arba vaistininku, prieš pradėdami vartoti </w:t>
      </w:r>
      <w:proofErr w:type="spellStart"/>
      <w:r w:rsidR="000B1E47">
        <w:rPr>
          <w:sz w:val="22"/>
          <w:szCs w:val="22"/>
        </w:rPr>
        <w:t>Alpha-Lipon</w:t>
      </w:r>
      <w:proofErr w:type="spellEnd"/>
      <w:r w:rsidR="000B1E47">
        <w:rPr>
          <w:sz w:val="22"/>
          <w:szCs w:val="22"/>
        </w:rPr>
        <w:t xml:space="preserve"> </w:t>
      </w:r>
      <w:proofErr w:type="spellStart"/>
      <w:r w:rsidR="000B1E47">
        <w:rPr>
          <w:sz w:val="22"/>
          <w:szCs w:val="22"/>
        </w:rPr>
        <w:t>Aristo</w:t>
      </w:r>
      <w:proofErr w:type="spellEnd"/>
      <w:r w:rsidRPr="003971A8">
        <w:rPr>
          <w:sz w:val="22"/>
          <w:szCs w:val="22"/>
        </w:rPr>
        <w:t>.</w:t>
      </w:r>
    </w:p>
    <w:p w14:paraId="2B65D7B5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 xml:space="preserve">Alkoholis ir jo metabolitai silpnina gydomąjį </w:t>
      </w:r>
      <w:proofErr w:type="spellStart"/>
      <w:r w:rsidRPr="003971A8">
        <w:rPr>
          <w:sz w:val="22"/>
          <w:szCs w:val="22"/>
        </w:rPr>
        <w:t>tiokto</w:t>
      </w:r>
      <w:proofErr w:type="spellEnd"/>
      <w:r w:rsidRPr="003971A8">
        <w:rPr>
          <w:sz w:val="22"/>
          <w:szCs w:val="22"/>
        </w:rPr>
        <w:t xml:space="preserve"> rūgšties poveikį.</w:t>
      </w:r>
    </w:p>
    <w:p w14:paraId="7D1107C7" w14:textId="77777777" w:rsidR="0008345C" w:rsidRPr="003971A8" w:rsidRDefault="0008345C" w:rsidP="0008345C">
      <w:pPr>
        <w:rPr>
          <w:sz w:val="22"/>
          <w:szCs w:val="22"/>
        </w:rPr>
      </w:pPr>
    </w:p>
    <w:p w14:paraId="11645302" w14:textId="6A9841DD" w:rsidR="0008345C" w:rsidRPr="003971A8" w:rsidRDefault="00E835DC" w:rsidP="0008345C">
      <w:pPr>
        <w:rPr>
          <w:sz w:val="22"/>
          <w:szCs w:val="22"/>
        </w:rPr>
      </w:pPr>
      <w:r>
        <w:rPr>
          <w:sz w:val="22"/>
          <w:szCs w:val="22"/>
        </w:rPr>
        <w:t>V</w:t>
      </w:r>
      <w:r w:rsidR="0008345C" w:rsidRPr="003971A8">
        <w:rPr>
          <w:sz w:val="22"/>
          <w:szCs w:val="22"/>
        </w:rPr>
        <w:t>artojant šio vaisto, buvo padidėjusio jautrumo reakcijų, įsk</w:t>
      </w:r>
      <w:r>
        <w:rPr>
          <w:sz w:val="22"/>
          <w:szCs w:val="22"/>
        </w:rPr>
        <w:t>aitant</w:t>
      </w:r>
      <w:r w:rsidR="0008345C" w:rsidRPr="003971A8">
        <w:rPr>
          <w:sz w:val="22"/>
          <w:szCs w:val="22"/>
        </w:rPr>
        <w:t xml:space="preserve"> anafilaksinį šoką, atvejų. Atsiradus ankstyvųjų simptomų (pvz., niežuliui, pykinimui, bendrajam negalavimui ir kt.), būtina nedelsiant nutraukti vaistinio preparato vartojimą ir kreiptis į gydytoją.</w:t>
      </w:r>
    </w:p>
    <w:p w14:paraId="50D134FD" w14:textId="77777777" w:rsidR="0008345C" w:rsidRPr="003971A8" w:rsidRDefault="0008345C" w:rsidP="0008345C">
      <w:pPr>
        <w:numPr>
          <w:ilvl w:val="12"/>
          <w:numId w:val="0"/>
        </w:numPr>
        <w:ind w:right="-2"/>
        <w:rPr>
          <w:sz w:val="22"/>
          <w:szCs w:val="22"/>
        </w:rPr>
      </w:pPr>
    </w:p>
    <w:p w14:paraId="04EAAFC5" w14:textId="5CB84199" w:rsidR="0008345C" w:rsidRPr="003971A8" w:rsidRDefault="000B1E47" w:rsidP="0008345C">
      <w:pPr>
        <w:pStyle w:val="BTEMEASMCA"/>
        <w:rPr>
          <w:noProof w:val="0"/>
        </w:rPr>
      </w:pPr>
      <w:proofErr w:type="spellStart"/>
      <w:r>
        <w:rPr>
          <w:noProof w:val="0"/>
        </w:rPr>
        <w:t>Alpha-Lipon</w:t>
      </w:r>
      <w:proofErr w:type="spellEnd"/>
      <w:r>
        <w:rPr>
          <w:noProof w:val="0"/>
        </w:rPr>
        <w:t xml:space="preserve"> </w:t>
      </w:r>
      <w:proofErr w:type="spellStart"/>
      <w:r>
        <w:rPr>
          <w:noProof w:val="0"/>
        </w:rPr>
        <w:t>Aristo</w:t>
      </w:r>
      <w:proofErr w:type="spellEnd"/>
      <w:r w:rsidR="0008345C" w:rsidRPr="003971A8">
        <w:rPr>
          <w:noProof w:val="0"/>
        </w:rPr>
        <w:t xml:space="preserve"> negalima vartoti vaikams ir paaugliams, nes nėra klinikinės patirties.</w:t>
      </w:r>
    </w:p>
    <w:p w14:paraId="3A65D496" w14:textId="77777777" w:rsidR="0008345C" w:rsidRPr="003971A8" w:rsidRDefault="0008345C" w:rsidP="0008345C">
      <w:pPr>
        <w:rPr>
          <w:sz w:val="22"/>
          <w:szCs w:val="22"/>
        </w:rPr>
      </w:pPr>
    </w:p>
    <w:p w14:paraId="6F9944EC" w14:textId="1B65285D" w:rsidR="0008345C" w:rsidRPr="003971A8" w:rsidRDefault="000B1E47" w:rsidP="0008345C">
      <w:pPr>
        <w:pStyle w:val="PI-3EMEASMCA"/>
      </w:pPr>
      <w:proofErr w:type="spellStart"/>
      <w:r>
        <w:t>Alpha-Lipon</w:t>
      </w:r>
      <w:proofErr w:type="spellEnd"/>
      <w:r>
        <w:t xml:space="preserve"> </w:t>
      </w:r>
      <w:proofErr w:type="spellStart"/>
      <w:r>
        <w:t>Aristo</w:t>
      </w:r>
      <w:proofErr w:type="spellEnd"/>
      <w:r w:rsidR="0008345C" w:rsidRPr="003971A8">
        <w:t xml:space="preserve"> ir kiti vaistai</w:t>
      </w:r>
    </w:p>
    <w:p w14:paraId="65F6080B" w14:textId="77777777" w:rsidR="0008345C" w:rsidRPr="003971A8" w:rsidRDefault="0008345C" w:rsidP="0008345C">
      <w:pPr>
        <w:pStyle w:val="BTEMEASMCA"/>
        <w:rPr>
          <w:noProof w:val="0"/>
        </w:rPr>
      </w:pPr>
      <w:r w:rsidRPr="003971A8">
        <w:t xml:space="preserve">Jeigu vartojate ar neseniai vartojote kitų vaistų arba dėl to nesate tikri, apie tai pasakykite </w:t>
      </w:r>
      <w:r w:rsidRPr="003971A8">
        <w:rPr>
          <w:noProof w:val="0"/>
        </w:rPr>
        <w:t>gydytojui arba vaistininkui.</w:t>
      </w:r>
    </w:p>
    <w:p w14:paraId="2A9F8702" w14:textId="77777777" w:rsidR="0008345C" w:rsidRPr="003971A8" w:rsidRDefault="0008345C" w:rsidP="0008345C">
      <w:pPr>
        <w:pStyle w:val="BTEMEASMCA"/>
        <w:rPr>
          <w:noProof w:val="0"/>
        </w:rPr>
      </w:pPr>
    </w:p>
    <w:p w14:paraId="450B189D" w14:textId="6E23A814" w:rsidR="0008345C" w:rsidRPr="003971A8" w:rsidRDefault="000B1E47" w:rsidP="0008345C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Alpha-Lipon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Aristo</w:t>
      </w:r>
      <w:proofErr w:type="spellEnd"/>
      <w:r w:rsidR="0008345C" w:rsidRPr="003971A8">
        <w:rPr>
          <w:sz w:val="22"/>
          <w:szCs w:val="22"/>
        </w:rPr>
        <w:t xml:space="preserve"> gali silpninti ka</w:t>
      </w:r>
      <w:r w:rsidR="00E835DC">
        <w:rPr>
          <w:sz w:val="22"/>
          <w:szCs w:val="22"/>
        </w:rPr>
        <w:t>r</w:t>
      </w:r>
      <w:r w:rsidR="0008345C" w:rsidRPr="003971A8">
        <w:rPr>
          <w:sz w:val="22"/>
          <w:szCs w:val="22"/>
        </w:rPr>
        <w:t xml:space="preserve">tu vartojamos </w:t>
      </w:r>
      <w:proofErr w:type="spellStart"/>
      <w:r w:rsidR="0008345C" w:rsidRPr="003971A8">
        <w:rPr>
          <w:sz w:val="22"/>
          <w:szCs w:val="22"/>
        </w:rPr>
        <w:t>cisplatinos</w:t>
      </w:r>
      <w:proofErr w:type="spellEnd"/>
      <w:r w:rsidR="0008345C" w:rsidRPr="003971A8">
        <w:rPr>
          <w:sz w:val="22"/>
          <w:szCs w:val="22"/>
        </w:rPr>
        <w:t xml:space="preserve"> (vaisto nuo vėžio) poveikį.</w:t>
      </w:r>
    </w:p>
    <w:p w14:paraId="55BC246A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>Gali sustiprėti cukraus kiekį kraujyje mažinantis insulino ir geriamųjų vaistų nuo cukrinio diabeto poveikis. Gali tekti mažinti insulino arba geriamųjų vaistų nuo cukrinio diabeto dozę.</w:t>
      </w:r>
    </w:p>
    <w:p w14:paraId="2DCDC722" w14:textId="77777777" w:rsidR="0008345C" w:rsidRPr="003971A8" w:rsidRDefault="0008345C" w:rsidP="0008345C">
      <w:pPr>
        <w:rPr>
          <w:sz w:val="22"/>
          <w:szCs w:val="22"/>
        </w:rPr>
      </w:pPr>
    </w:p>
    <w:p w14:paraId="4A5D27E9" w14:textId="31E496EA" w:rsidR="0008345C" w:rsidRPr="003971A8" w:rsidRDefault="0008345C" w:rsidP="0008345C">
      <w:pPr>
        <w:rPr>
          <w:sz w:val="22"/>
          <w:szCs w:val="22"/>
        </w:rPr>
      </w:pPr>
      <w:proofErr w:type="spellStart"/>
      <w:r w:rsidRPr="003971A8">
        <w:rPr>
          <w:sz w:val="22"/>
          <w:szCs w:val="22"/>
        </w:rPr>
        <w:lastRenderedPageBreak/>
        <w:t>Tiokto</w:t>
      </w:r>
      <w:proofErr w:type="spellEnd"/>
      <w:r w:rsidRPr="003971A8">
        <w:rPr>
          <w:sz w:val="22"/>
          <w:szCs w:val="22"/>
        </w:rPr>
        <w:t xml:space="preserve"> rūgštis sudaro sunkiai tirpstančius kompleksus su angliavandenių molekulėmis (pvz., </w:t>
      </w:r>
      <w:proofErr w:type="spellStart"/>
      <w:r w:rsidRPr="003971A8">
        <w:rPr>
          <w:sz w:val="22"/>
          <w:szCs w:val="22"/>
        </w:rPr>
        <w:t>levulioze</w:t>
      </w:r>
      <w:proofErr w:type="spellEnd"/>
      <w:r w:rsidRPr="003971A8">
        <w:rPr>
          <w:sz w:val="22"/>
          <w:szCs w:val="22"/>
        </w:rPr>
        <w:t xml:space="preserve">). </w:t>
      </w:r>
      <w:proofErr w:type="spellStart"/>
      <w:r w:rsidR="000B1E47">
        <w:rPr>
          <w:sz w:val="22"/>
          <w:szCs w:val="22"/>
        </w:rPr>
        <w:t>Alpha-Lipon</w:t>
      </w:r>
      <w:proofErr w:type="spellEnd"/>
      <w:r w:rsidR="000B1E47">
        <w:rPr>
          <w:sz w:val="22"/>
          <w:szCs w:val="22"/>
        </w:rPr>
        <w:t xml:space="preserve"> </w:t>
      </w:r>
      <w:proofErr w:type="spellStart"/>
      <w:r w:rsidR="000B1E47">
        <w:rPr>
          <w:sz w:val="22"/>
          <w:szCs w:val="22"/>
        </w:rPr>
        <w:t>Aristo</w:t>
      </w:r>
      <w:proofErr w:type="spellEnd"/>
      <w:r w:rsidRPr="003971A8">
        <w:rPr>
          <w:sz w:val="22"/>
          <w:szCs w:val="22"/>
        </w:rPr>
        <w:t xml:space="preserve"> koncentratas infuziniam tirpalui nederinamas su gliukozės, </w:t>
      </w:r>
      <w:proofErr w:type="spellStart"/>
      <w:r w:rsidRPr="003971A8">
        <w:rPr>
          <w:sz w:val="22"/>
          <w:szCs w:val="22"/>
        </w:rPr>
        <w:t>Ringerio</w:t>
      </w:r>
      <w:proofErr w:type="spellEnd"/>
      <w:r w:rsidRPr="003971A8">
        <w:rPr>
          <w:sz w:val="22"/>
          <w:szCs w:val="22"/>
        </w:rPr>
        <w:t xml:space="preserve"> ir kitais tirpalais, kurie reaguoja su SH grupėmis arba </w:t>
      </w:r>
      <w:proofErr w:type="spellStart"/>
      <w:r w:rsidRPr="003971A8">
        <w:rPr>
          <w:sz w:val="22"/>
          <w:szCs w:val="22"/>
        </w:rPr>
        <w:t>disulfidiniais</w:t>
      </w:r>
      <w:proofErr w:type="spellEnd"/>
      <w:r w:rsidRPr="003971A8">
        <w:rPr>
          <w:sz w:val="22"/>
          <w:szCs w:val="22"/>
        </w:rPr>
        <w:t xml:space="preserve"> tilteliais. </w:t>
      </w:r>
    </w:p>
    <w:p w14:paraId="72D0F733" w14:textId="77777777" w:rsidR="0008345C" w:rsidRPr="003971A8" w:rsidRDefault="0008345C" w:rsidP="0008345C">
      <w:pPr>
        <w:pStyle w:val="BTEMEASMCA"/>
        <w:rPr>
          <w:noProof w:val="0"/>
        </w:rPr>
      </w:pPr>
    </w:p>
    <w:p w14:paraId="55A84C66" w14:textId="711343CE" w:rsidR="0008345C" w:rsidRPr="003971A8" w:rsidRDefault="000B1E47" w:rsidP="0008345C">
      <w:pPr>
        <w:pStyle w:val="PI-3EMEASMCA"/>
      </w:pPr>
      <w:proofErr w:type="spellStart"/>
      <w:r>
        <w:t>Alpha-Lipon</w:t>
      </w:r>
      <w:proofErr w:type="spellEnd"/>
      <w:r>
        <w:t xml:space="preserve"> </w:t>
      </w:r>
      <w:proofErr w:type="spellStart"/>
      <w:r>
        <w:t>Aristo</w:t>
      </w:r>
      <w:proofErr w:type="spellEnd"/>
      <w:r w:rsidR="0008345C" w:rsidRPr="003971A8">
        <w:t xml:space="preserve"> vartojimas su maistu ir gėrimais</w:t>
      </w:r>
    </w:p>
    <w:p w14:paraId="3487BC0C" w14:textId="7730F786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 xml:space="preserve">Gydymo </w:t>
      </w:r>
      <w:proofErr w:type="spellStart"/>
      <w:r w:rsidR="000B1E47">
        <w:rPr>
          <w:sz w:val="22"/>
          <w:szCs w:val="22"/>
        </w:rPr>
        <w:t>Alpha-Lipon</w:t>
      </w:r>
      <w:proofErr w:type="spellEnd"/>
      <w:r w:rsidR="000B1E47">
        <w:rPr>
          <w:sz w:val="22"/>
          <w:szCs w:val="22"/>
        </w:rPr>
        <w:t xml:space="preserve"> </w:t>
      </w:r>
      <w:proofErr w:type="spellStart"/>
      <w:r w:rsidR="000B1E47">
        <w:rPr>
          <w:sz w:val="22"/>
          <w:szCs w:val="22"/>
        </w:rPr>
        <w:t>Aristo</w:t>
      </w:r>
      <w:proofErr w:type="spellEnd"/>
      <w:r w:rsidRPr="003971A8">
        <w:rPr>
          <w:sz w:val="22"/>
          <w:szCs w:val="22"/>
        </w:rPr>
        <w:t xml:space="preserve"> metu draudžiama vartoti alkoholinių gėrimų. Alkoholis ir jo metabolitai silpnina gydomąjį </w:t>
      </w:r>
      <w:proofErr w:type="spellStart"/>
      <w:r w:rsidRPr="003971A8">
        <w:rPr>
          <w:sz w:val="22"/>
          <w:szCs w:val="22"/>
        </w:rPr>
        <w:t>tiokto</w:t>
      </w:r>
      <w:proofErr w:type="spellEnd"/>
      <w:r w:rsidRPr="003971A8">
        <w:rPr>
          <w:sz w:val="22"/>
          <w:szCs w:val="22"/>
        </w:rPr>
        <w:t xml:space="preserve"> rūgšties poveikį.</w:t>
      </w:r>
    </w:p>
    <w:p w14:paraId="5645EDC7" w14:textId="77777777" w:rsidR="0008345C" w:rsidRPr="003971A8" w:rsidRDefault="0008345C" w:rsidP="0008345C">
      <w:pPr>
        <w:pStyle w:val="BTEMEASMCA"/>
        <w:rPr>
          <w:noProof w:val="0"/>
        </w:rPr>
      </w:pPr>
    </w:p>
    <w:p w14:paraId="53BFC7D4" w14:textId="77777777" w:rsidR="0008345C" w:rsidRPr="003971A8" w:rsidRDefault="0008345C" w:rsidP="0008345C">
      <w:pPr>
        <w:pStyle w:val="PI-3EMEASMCA"/>
      </w:pPr>
      <w:r w:rsidRPr="003971A8">
        <w:t>Nėštumas ir žindymo laikotarpis</w:t>
      </w:r>
    </w:p>
    <w:p w14:paraId="7F61F65D" w14:textId="77777777" w:rsidR="0008345C" w:rsidRPr="003971A8" w:rsidRDefault="0008345C" w:rsidP="0008345C">
      <w:pPr>
        <w:pStyle w:val="BTEMEASMCA"/>
        <w:rPr>
          <w:noProof w:val="0"/>
        </w:rPr>
      </w:pPr>
      <w:r w:rsidRPr="003971A8">
        <w:t>Jeigu esate nėščia, žindote kūdikį, manote, kad galbūt esate nėščia arba planuojate pastoti, tai prieš vartodama šį vaistą pasitarkite su</w:t>
      </w:r>
      <w:r w:rsidRPr="003971A8">
        <w:rPr>
          <w:noProof w:val="0"/>
        </w:rPr>
        <w:t xml:space="preserve"> gydytoju arba vaistininku.</w:t>
      </w:r>
    </w:p>
    <w:p w14:paraId="6C3552A1" w14:textId="607FAAE2" w:rsidR="0008345C" w:rsidRPr="003971A8" w:rsidRDefault="000B1E47" w:rsidP="0008345C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Alpha-Lipon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Aristo</w:t>
      </w:r>
      <w:proofErr w:type="spellEnd"/>
      <w:r w:rsidR="0008345C" w:rsidRPr="003971A8">
        <w:rPr>
          <w:sz w:val="22"/>
          <w:szCs w:val="22"/>
        </w:rPr>
        <w:t xml:space="preserve"> nėščioms moterims galima vartoti tik gydytojo leidimu.</w:t>
      </w:r>
    </w:p>
    <w:p w14:paraId="54AFECA3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>Krūtimi maitinančioms moterims šio vaisto vartoti nerekomenduojama.</w:t>
      </w:r>
    </w:p>
    <w:p w14:paraId="7C1616AF" w14:textId="77777777" w:rsidR="0008345C" w:rsidRPr="003971A8" w:rsidRDefault="0008345C" w:rsidP="0008345C">
      <w:pPr>
        <w:pStyle w:val="BTEMEASMCA"/>
        <w:rPr>
          <w:noProof w:val="0"/>
        </w:rPr>
      </w:pPr>
    </w:p>
    <w:p w14:paraId="76711FDF" w14:textId="77777777" w:rsidR="0008345C" w:rsidRPr="003971A8" w:rsidRDefault="0008345C" w:rsidP="0008345C">
      <w:pPr>
        <w:pStyle w:val="PI-3EMEASMCA"/>
      </w:pPr>
      <w:r w:rsidRPr="003971A8">
        <w:t>Vairavimas ir mechanizmų valdymas</w:t>
      </w:r>
    </w:p>
    <w:p w14:paraId="6CE0A838" w14:textId="4833E024" w:rsidR="0008345C" w:rsidRPr="003971A8" w:rsidRDefault="000B1E47" w:rsidP="0008345C">
      <w:pPr>
        <w:pStyle w:val="BTEMEASMCA"/>
        <w:rPr>
          <w:noProof w:val="0"/>
        </w:rPr>
      </w:pPr>
      <w:proofErr w:type="spellStart"/>
      <w:r>
        <w:rPr>
          <w:noProof w:val="0"/>
        </w:rPr>
        <w:t>Alpha-Lipon</w:t>
      </w:r>
      <w:proofErr w:type="spellEnd"/>
      <w:r>
        <w:rPr>
          <w:noProof w:val="0"/>
        </w:rPr>
        <w:t xml:space="preserve"> </w:t>
      </w:r>
      <w:proofErr w:type="spellStart"/>
      <w:r>
        <w:rPr>
          <w:noProof w:val="0"/>
        </w:rPr>
        <w:t>Aristo</w:t>
      </w:r>
      <w:proofErr w:type="spellEnd"/>
      <w:r w:rsidR="0008345C" w:rsidRPr="003971A8">
        <w:rPr>
          <w:noProof w:val="0"/>
        </w:rPr>
        <w:t>, vartojamas kaip nurodyta, gebėjimo vairuoti ir valdyti mechanizmus neveikia.</w:t>
      </w:r>
    </w:p>
    <w:p w14:paraId="01A25014" w14:textId="77777777" w:rsidR="0008345C" w:rsidRPr="003971A8" w:rsidRDefault="0008345C" w:rsidP="0008345C">
      <w:pPr>
        <w:pStyle w:val="BTEMEASMCA"/>
        <w:rPr>
          <w:noProof w:val="0"/>
        </w:rPr>
      </w:pPr>
    </w:p>
    <w:p w14:paraId="4AE6B9C0" w14:textId="77777777" w:rsidR="0008345C" w:rsidRPr="003971A8" w:rsidRDefault="0008345C" w:rsidP="0008345C">
      <w:pPr>
        <w:pStyle w:val="BTEMEASMCA"/>
        <w:rPr>
          <w:noProof w:val="0"/>
        </w:rPr>
      </w:pPr>
    </w:p>
    <w:p w14:paraId="1070D438" w14:textId="43394DE1" w:rsidR="0008345C" w:rsidRPr="003971A8" w:rsidRDefault="0008345C" w:rsidP="0008345C">
      <w:pPr>
        <w:pStyle w:val="PI-1EMEASMCA"/>
      </w:pPr>
      <w:bookmarkStart w:id="6" w:name="_Toc129243141"/>
      <w:bookmarkStart w:id="7" w:name="_Toc129243266"/>
      <w:r w:rsidRPr="003971A8">
        <w:t>3.</w:t>
      </w:r>
      <w:r w:rsidRPr="003971A8">
        <w:tab/>
        <w:t xml:space="preserve">Kaip vartoti </w:t>
      </w:r>
      <w:bookmarkEnd w:id="6"/>
      <w:bookmarkEnd w:id="7"/>
      <w:proofErr w:type="spellStart"/>
      <w:r w:rsidR="000B1E47">
        <w:t>Alpha-Lipon</w:t>
      </w:r>
      <w:proofErr w:type="spellEnd"/>
      <w:r w:rsidR="000B1E47">
        <w:t xml:space="preserve"> </w:t>
      </w:r>
      <w:proofErr w:type="spellStart"/>
      <w:r w:rsidR="000B1E47">
        <w:t>Aristo</w:t>
      </w:r>
      <w:proofErr w:type="spellEnd"/>
    </w:p>
    <w:p w14:paraId="538A22A3" w14:textId="77777777" w:rsidR="0008345C" w:rsidRPr="003971A8" w:rsidRDefault="0008345C" w:rsidP="0008345C">
      <w:pPr>
        <w:pStyle w:val="BTEMEASMCA"/>
        <w:rPr>
          <w:noProof w:val="0"/>
        </w:rPr>
      </w:pPr>
    </w:p>
    <w:p w14:paraId="755FAD30" w14:textId="77777777" w:rsidR="0008345C" w:rsidRPr="003971A8" w:rsidRDefault="0008345C" w:rsidP="0008345C">
      <w:pPr>
        <w:pStyle w:val="BTEMEASMCA"/>
        <w:rPr>
          <w:noProof w:val="0"/>
        </w:rPr>
      </w:pPr>
      <w:r w:rsidRPr="003971A8">
        <w:t>Visada vartokite šį vaistą tiksliai kaip nurodė gydytojas</w:t>
      </w:r>
      <w:r w:rsidRPr="003971A8">
        <w:rPr>
          <w:noProof w:val="0"/>
        </w:rPr>
        <w:t>. Jeigu abejojate, kreipkitės į gydytoją arba vaistininką.</w:t>
      </w:r>
    </w:p>
    <w:p w14:paraId="728412CE" w14:textId="77777777" w:rsidR="0008345C" w:rsidRPr="003971A8" w:rsidRDefault="0008345C" w:rsidP="0008345C">
      <w:pPr>
        <w:pStyle w:val="BTEMEASMCA"/>
        <w:rPr>
          <w:noProof w:val="0"/>
        </w:rPr>
      </w:pPr>
    </w:p>
    <w:p w14:paraId="4FD25927" w14:textId="77777777" w:rsidR="0008345C" w:rsidRPr="003971A8" w:rsidRDefault="0008345C" w:rsidP="0008345C">
      <w:pPr>
        <w:pStyle w:val="BTEMEASMCA"/>
        <w:rPr>
          <w:i/>
          <w:noProof w:val="0"/>
        </w:rPr>
      </w:pPr>
      <w:r w:rsidRPr="003971A8">
        <w:rPr>
          <w:i/>
        </w:rPr>
        <w:t>Suaugusiems žmonėms</w:t>
      </w:r>
    </w:p>
    <w:p w14:paraId="53B311CC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 xml:space="preserve">Suaugusiesiems, kuriems yra sunkios diabetinės neuropatijos sukeltų progresavusių jutimų sutrikimų, rekomenduojama kartą per parą </w:t>
      </w:r>
      <w:proofErr w:type="spellStart"/>
      <w:r w:rsidRPr="003971A8">
        <w:rPr>
          <w:sz w:val="22"/>
          <w:szCs w:val="22"/>
        </w:rPr>
        <w:t>infuzuoti</w:t>
      </w:r>
      <w:proofErr w:type="spellEnd"/>
      <w:r w:rsidRPr="003971A8">
        <w:rPr>
          <w:sz w:val="22"/>
          <w:szCs w:val="22"/>
        </w:rPr>
        <w:t xml:space="preserve"> 24 ml (vieną ampulę) koncentrato infuziniam tirpalui (atitinka 600 mg </w:t>
      </w:r>
      <w:proofErr w:type="spellStart"/>
      <w:r w:rsidRPr="003971A8">
        <w:rPr>
          <w:sz w:val="22"/>
          <w:szCs w:val="22"/>
        </w:rPr>
        <w:t>tiokto</w:t>
      </w:r>
      <w:proofErr w:type="spellEnd"/>
      <w:r w:rsidRPr="003971A8">
        <w:rPr>
          <w:sz w:val="22"/>
          <w:szCs w:val="22"/>
        </w:rPr>
        <w:t xml:space="preserve"> rūgšties paros dozę), praskiesto 250 ml </w:t>
      </w:r>
      <w:proofErr w:type="spellStart"/>
      <w:r w:rsidRPr="003971A8">
        <w:rPr>
          <w:sz w:val="22"/>
          <w:szCs w:val="22"/>
        </w:rPr>
        <w:t>izotoninio</w:t>
      </w:r>
      <w:proofErr w:type="spellEnd"/>
      <w:r w:rsidRPr="003971A8">
        <w:rPr>
          <w:sz w:val="22"/>
          <w:szCs w:val="22"/>
        </w:rPr>
        <w:t xml:space="preserve"> natrio chlorido infuzinio tirpalo.</w:t>
      </w:r>
    </w:p>
    <w:p w14:paraId="17BE96C7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>Gydymo pradžioje šio vaistinio preparato lašinama į veną 2</w:t>
      </w:r>
      <w:r w:rsidRPr="003971A8">
        <w:rPr>
          <w:sz w:val="22"/>
          <w:szCs w:val="22"/>
        </w:rPr>
        <w:noBreakHyphen/>
        <w:t>4 savaites. Po to gydymą rekomenduojama tęsti geriamaisiais lipo rūgšties preparatais.</w:t>
      </w:r>
    </w:p>
    <w:p w14:paraId="05AB17B4" w14:textId="77777777" w:rsidR="0008345C" w:rsidRPr="003971A8" w:rsidRDefault="0008345C" w:rsidP="0008345C">
      <w:pPr>
        <w:rPr>
          <w:sz w:val="22"/>
          <w:szCs w:val="22"/>
        </w:rPr>
      </w:pPr>
    </w:p>
    <w:p w14:paraId="0FB90BD7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>Nuo šviesos apsaugotas paruoštas tirpalas išlieka stabilus 6 valandas.</w:t>
      </w:r>
    </w:p>
    <w:p w14:paraId="4907FA77" w14:textId="77777777" w:rsidR="0008345C" w:rsidRPr="003971A8" w:rsidRDefault="0008345C" w:rsidP="0008345C">
      <w:pPr>
        <w:rPr>
          <w:sz w:val="22"/>
          <w:szCs w:val="22"/>
        </w:rPr>
      </w:pPr>
    </w:p>
    <w:p w14:paraId="52208C62" w14:textId="77777777" w:rsidR="0008345C" w:rsidRPr="003971A8" w:rsidRDefault="0008345C" w:rsidP="0008345C">
      <w:pPr>
        <w:contextualSpacing/>
        <w:outlineLvl w:val="0"/>
        <w:rPr>
          <w:i/>
          <w:iCs/>
          <w:sz w:val="22"/>
          <w:szCs w:val="22"/>
        </w:rPr>
      </w:pPr>
      <w:r w:rsidRPr="003971A8">
        <w:rPr>
          <w:i/>
          <w:iCs/>
          <w:sz w:val="22"/>
          <w:szCs w:val="22"/>
        </w:rPr>
        <w:t>Pacientams, kurių inkstų ar kepenų funkcija sutrikusi</w:t>
      </w:r>
    </w:p>
    <w:p w14:paraId="45B66DAF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>Turimi duomenys pateikiami 5.2 ir 5.3 skyriuose, tačiau dozavimo rekomendacijų pateikti negalima.</w:t>
      </w:r>
    </w:p>
    <w:p w14:paraId="029AA380" w14:textId="77777777" w:rsidR="0008345C" w:rsidRPr="003971A8" w:rsidRDefault="0008345C" w:rsidP="0008345C">
      <w:pPr>
        <w:rPr>
          <w:sz w:val="22"/>
          <w:szCs w:val="22"/>
        </w:rPr>
      </w:pPr>
    </w:p>
    <w:p w14:paraId="017F1F93" w14:textId="77777777" w:rsidR="0008345C" w:rsidRPr="003971A8" w:rsidRDefault="0008345C" w:rsidP="0008345C">
      <w:pPr>
        <w:rPr>
          <w:b/>
          <w:i/>
          <w:sz w:val="22"/>
          <w:szCs w:val="22"/>
        </w:rPr>
      </w:pPr>
      <w:r w:rsidRPr="003971A8">
        <w:rPr>
          <w:b/>
          <w:sz w:val="22"/>
          <w:szCs w:val="22"/>
        </w:rPr>
        <w:t>Vartojimas vaikams ir paaugliams</w:t>
      </w:r>
    </w:p>
    <w:p w14:paraId="04EAF51E" w14:textId="6D89C003" w:rsidR="0008345C" w:rsidRPr="003971A8" w:rsidRDefault="000B1E47" w:rsidP="0008345C">
      <w:pPr>
        <w:pStyle w:val="BTEMEASMCA"/>
      </w:pPr>
      <w:r>
        <w:t>Alpha-Lipon Aristo</w:t>
      </w:r>
      <w:r w:rsidR="0008345C" w:rsidRPr="003971A8">
        <w:t xml:space="preserve"> 600 mg koncentrato infuziniam tirpalui vartoti vaikams ir paaugliams negalima, nes nėra klinikinės patirties.</w:t>
      </w:r>
    </w:p>
    <w:p w14:paraId="44CA388A" w14:textId="77777777" w:rsidR="0008345C" w:rsidRPr="003971A8" w:rsidRDefault="0008345C" w:rsidP="0008345C">
      <w:pPr>
        <w:rPr>
          <w:sz w:val="22"/>
          <w:szCs w:val="22"/>
        </w:rPr>
      </w:pPr>
    </w:p>
    <w:p w14:paraId="1CE7D923" w14:textId="77777777" w:rsidR="0008345C" w:rsidRPr="003971A8" w:rsidRDefault="0008345C" w:rsidP="0008345C">
      <w:pPr>
        <w:rPr>
          <w:sz w:val="22"/>
          <w:szCs w:val="22"/>
          <w:u w:val="single"/>
        </w:rPr>
      </w:pPr>
      <w:r w:rsidRPr="003971A8">
        <w:rPr>
          <w:sz w:val="22"/>
          <w:szCs w:val="22"/>
          <w:u w:val="single"/>
        </w:rPr>
        <w:t xml:space="preserve">Informacija apie </w:t>
      </w:r>
      <w:proofErr w:type="spellStart"/>
      <w:r w:rsidRPr="003971A8">
        <w:rPr>
          <w:sz w:val="22"/>
          <w:szCs w:val="22"/>
          <w:u w:val="single"/>
        </w:rPr>
        <w:t>infuzavimą</w:t>
      </w:r>
      <w:proofErr w:type="spellEnd"/>
    </w:p>
    <w:p w14:paraId="0581D8F4" w14:textId="60D802B8" w:rsidR="0008345C" w:rsidRPr="003971A8" w:rsidRDefault="000B1E47" w:rsidP="0008345C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Alpha-Lipon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Aristo</w:t>
      </w:r>
      <w:proofErr w:type="spellEnd"/>
      <w:r w:rsidR="0008345C" w:rsidRPr="003971A8">
        <w:rPr>
          <w:sz w:val="22"/>
          <w:szCs w:val="22"/>
        </w:rPr>
        <w:t xml:space="preserve"> koncentratą infuziniam tirpalui galima tik </w:t>
      </w:r>
      <w:proofErr w:type="spellStart"/>
      <w:r w:rsidR="0008345C" w:rsidRPr="003971A8">
        <w:rPr>
          <w:sz w:val="22"/>
          <w:szCs w:val="22"/>
        </w:rPr>
        <w:t>infuzuoti</w:t>
      </w:r>
      <w:proofErr w:type="spellEnd"/>
      <w:r w:rsidR="0008345C" w:rsidRPr="003971A8">
        <w:rPr>
          <w:sz w:val="22"/>
          <w:szCs w:val="22"/>
        </w:rPr>
        <w:t xml:space="preserve"> praskiedus 250 ml </w:t>
      </w:r>
      <w:proofErr w:type="spellStart"/>
      <w:r w:rsidR="0008345C" w:rsidRPr="003971A8">
        <w:rPr>
          <w:sz w:val="22"/>
          <w:szCs w:val="22"/>
        </w:rPr>
        <w:t>izotoninio</w:t>
      </w:r>
      <w:proofErr w:type="spellEnd"/>
      <w:r w:rsidR="0008345C" w:rsidRPr="003971A8">
        <w:rPr>
          <w:sz w:val="22"/>
          <w:szCs w:val="22"/>
        </w:rPr>
        <w:t xml:space="preserve"> natrio chlorido tirpalo.</w:t>
      </w:r>
    </w:p>
    <w:p w14:paraId="616CB5D2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>Į veną tirpalas lašinamas lėtai (30 min.).</w:t>
      </w:r>
    </w:p>
    <w:p w14:paraId="22882770" w14:textId="77777777" w:rsidR="0008345C" w:rsidRPr="003971A8" w:rsidRDefault="0008345C" w:rsidP="0008345C">
      <w:pPr>
        <w:rPr>
          <w:sz w:val="22"/>
          <w:szCs w:val="22"/>
        </w:rPr>
      </w:pPr>
    </w:p>
    <w:p w14:paraId="5C5DA79D" w14:textId="68F3FD93" w:rsidR="0008345C" w:rsidRPr="003971A8" w:rsidRDefault="0008345C" w:rsidP="0008345C">
      <w:pPr>
        <w:pStyle w:val="PI-3EMEASMCA"/>
      </w:pPr>
      <w:r w:rsidRPr="003971A8">
        <w:t xml:space="preserve">Ką daryti pavartojus per didelę </w:t>
      </w:r>
      <w:proofErr w:type="spellStart"/>
      <w:r w:rsidR="000B1E47">
        <w:t>Alpha-Lipon</w:t>
      </w:r>
      <w:proofErr w:type="spellEnd"/>
      <w:r w:rsidR="000B1E47">
        <w:t xml:space="preserve"> </w:t>
      </w:r>
      <w:proofErr w:type="spellStart"/>
      <w:r w:rsidR="000B1E47">
        <w:t>Aristo</w:t>
      </w:r>
      <w:proofErr w:type="spellEnd"/>
      <w:r w:rsidRPr="003971A8">
        <w:t xml:space="preserve"> dozę</w:t>
      </w:r>
    </w:p>
    <w:p w14:paraId="0FF40728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>Kreipkitės į gydytoją arba vaistininką.</w:t>
      </w:r>
    </w:p>
    <w:p w14:paraId="1FC34A32" w14:textId="77777777" w:rsidR="0008345C" w:rsidRPr="003971A8" w:rsidRDefault="0008345C" w:rsidP="0008345C">
      <w:pPr>
        <w:pStyle w:val="BTEMEASMCA"/>
        <w:rPr>
          <w:b/>
          <w:noProof w:val="0"/>
        </w:rPr>
      </w:pPr>
    </w:p>
    <w:p w14:paraId="220230A4" w14:textId="105CA5B4" w:rsidR="0008345C" w:rsidRPr="003971A8" w:rsidRDefault="0008345C" w:rsidP="0008345C">
      <w:pPr>
        <w:pStyle w:val="PI-3EMEASMCA"/>
      </w:pPr>
      <w:r w:rsidRPr="003971A8">
        <w:t xml:space="preserve">Pamiršus pavartoti </w:t>
      </w:r>
      <w:proofErr w:type="spellStart"/>
      <w:r w:rsidR="000B1E47">
        <w:t>Alpha-Lipon</w:t>
      </w:r>
      <w:proofErr w:type="spellEnd"/>
      <w:r w:rsidR="000B1E47">
        <w:t xml:space="preserve"> </w:t>
      </w:r>
      <w:proofErr w:type="spellStart"/>
      <w:r w:rsidR="000B1E47">
        <w:t>Aristo</w:t>
      </w:r>
      <w:proofErr w:type="spellEnd"/>
    </w:p>
    <w:p w14:paraId="4910BA33" w14:textId="77777777" w:rsidR="0008345C" w:rsidRPr="003971A8" w:rsidRDefault="0008345C" w:rsidP="0008345C">
      <w:pPr>
        <w:pStyle w:val="BTEMEASMCA"/>
        <w:rPr>
          <w:noProof w:val="0"/>
        </w:rPr>
      </w:pPr>
      <w:r w:rsidRPr="003971A8">
        <w:rPr>
          <w:noProof w:val="0"/>
        </w:rPr>
        <w:t>Negalima vartoti dvigubos dozės norint kompensuoti praleistą dozę.</w:t>
      </w:r>
    </w:p>
    <w:p w14:paraId="21C42054" w14:textId="77777777" w:rsidR="0008345C" w:rsidRPr="003971A8" w:rsidRDefault="0008345C" w:rsidP="0008345C">
      <w:pPr>
        <w:pStyle w:val="BTEMEASMCA"/>
        <w:rPr>
          <w:noProof w:val="0"/>
        </w:rPr>
      </w:pPr>
    </w:p>
    <w:p w14:paraId="7C18FC45" w14:textId="77777777" w:rsidR="0008345C" w:rsidRPr="003971A8" w:rsidRDefault="0008345C" w:rsidP="0008345C">
      <w:pPr>
        <w:pStyle w:val="BTEMEASMCA"/>
        <w:rPr>
          <w:noProof w:val="0"/>
        </w:rPr>
      </w:pPr>
      <w:r w:rsidRPr="003971A8">
        <w:rPr>
          <w:noProof w:val="0"/>
        </w:rPr>
        <w:t>Jeigu kiltų daugiau klausimų dėl šio vaisto vartojimo, kreipkitės į gydytoją arba vaistininką.</w:t>
      </w:r>
    </w:p>
    <w:p w14:paraId="6592E763" w14:textId="77777777" w:rsidR="0008345C" w:rsidRPr="003971A8" w:rsidRDefault="0008345C" w:rsidP="0008345C">
      <w:pPr>
        <w:pStyle w:val="BTEMEASMCA"/>
        <w:rPr>
          <w:noProof w:val="0"/>
        </w:rPr>
      </w:pPr>
    </w:p>
    <w:p w14:paraId="4FC3B8C6" w14:textId="77777777" w:rsidR="0008345C" w:rsidRPr="003971A8" w:rsidRDefault="0008345C" w:rsidP="0008345C">
      <w:pPr>
        <w:pStyle w:val="BTEMEASMCA"/>
        <w:rPr>
          <w:noProof w:val="0"/>
        </w:rPr>
      </w:pPr>
    </w:p>
    <w:p w14:paraId="22946EC8" w14:textId="77777777" w:rsidR="0008345C" w:rsidRPr="003971A8" w:rsidRDefault="0008345C" w:rsidP="0008345C">
      <w:pPr>
        <w:pStyle w:val="PI-1EMEASMCA"/>
      </w:pPr>
      <w:bookmarkStart w:id="8" w:name="_Toc129243142"/>
      <w:bookmarkStart w:id="9" w:name="_Toc129243267"/>
      <w:r w:rsidRPr="003971A8">
        <w:t>4.</w:t>
      </w:r>
      <w:r w:rsidRPr="003971A8">
        <w:tab/>
        <w:t>Galimas šalutinis poveikis</w:t>
      </w:r>
      <w:bookmarkEnd w:id="8"/>
      <w:bookmarkEnd w:id="9"/>
    </w:p>
    <w:p w14:paraId="336AA2E2" w14:textId="77777777" w:rsidR="0008345C" w:rsidRPr="003971A8" w:rsidRDefault="0008345C" w:rsidP="0008345C">
      <w:pPr>
        <w:pStyle w:val="BTEMEASMCA"/>
        <w:rPr>
          <w:noProof w:val="0"/>
        </w:rPr>
      </w:pPr>
    </w:p>
    <w:p w14:paraId="1CF782BC" w14:textId="77777777" w:rsidR="0008345C" w:rsidRPr="003971A8" w:rsidRDefault="0008345C" w:rsidP="0008345C">
      <w:pPr>
        <w:numPr>
          <w:ilvl w:val="12"/>
          <w:numId w:val="0"/>
        </w:numPr>
        <w:ind w:right="-29"/>
        <w:rPr>
          <w:sz w:val="22"/>
          <w:szCs w:val="22"/>
        </w:rPr>
      </w:pPr>
      <w:r w:rsidRPr="003971A8">
        <w:rPr>
          <w:sz w:val="22"/>
          <w:szCs w:val="22"/>
        </w:rPr>
        <w:t>Šis vaistas, kaip ir visi kiti, gali sukelti šalutinį poveikį, nors jis pasireiškia ne visiems žmonėms.</w:t>
      </w:r>
    </w:p>
    <w:p w14:paraId="5E5F1679" w14:textId="77777777" w:rsidR="0008345C" w:rsidRPr="003971A8" w:rsidRDefault="0008345C" w:rsidP="0008345C">
      <w:pPr>
        <w:pStyle w:val="Dokumentoinaostekstas"/>
        <w:spacing w:line="260" w:lineRule="exact"/>
        <w:outlineLvl w:val="0"/>
        <w:rPr>
          <w:szCs w:val="22"/>
          <w:lang w:val="lt-LT"/>
        </w:rPr>
      </w:pPr>
    </w:p>
    <w:p w14:paraId="00EE184C" w14:textId="77777777" w:rsidR="0008345C" w:rsidRPr="003971A8" w:rsidRDefault="0008345C" w:rsidP="0008345C">
      <w:pPr>
        <w:pStyle w:val="Dokumentoinaostekstas"/>
        <w:spacing w:line="260" w:lineRule="exact"/>
        <w:outlineLvl w:val="0"/>
        <w:rPr>
          <w:szCs w:val="22"/>
          <w:lang w:val="lt-LT"/>
        </w:rPr>
      </w:pPr>
      <w:r w:rsidRPr="003971A8">
        <w:rPr>
          <w:szCs w:val="22"/>
          <w:lang w:val="lt-LT"/>
        </w:rPr>
        <w:lastRenderedPageBreak/>
        <w:t>Toliau pateiktas nepageidaujamo poveikio skirstymas pagal pasireiškimo dažnumą.</w:t>
      </w:r>
    </w:p>
    <w:p w14:paraId="53BC6E1F" w14:textId="77777777" w:rsidR="000B1E47" w:rsidRPr="00B60BFA" w:rsidRDefault="000B1E47" w:rsidP="000B1E47">
      <w:pPr>
        <w:pStyle w:val="Sraopastraipa"/>
        <w:numPr>
          <w:ilvl w:val="0"/>
          <w:numId w:val="6"/>
        </w:numPr>
        <w:ind w:left="567"/>
        <w:rPr>
          <w:sz w:val="22"/>
          <w:szCs w:val="22"/>
        </w:rPr>
      </w:pPr>
      <w:r w:rsidRPr="00B60BFA">
        <w:rPr>
          <w:sz w:val="22"/>
          <w:szCs w:val="22"/>
        </w:rPr>
        <w:t>Labai dažni šalutinio poveikio reiškiniai (gali pasireikšti ne rečiau kaip 1 iš 10 asmenų),</w:t>
      </w:r>
    </w:p>
    <w:p w14:paraId="7ED971CD" w14:textId="77777777" w:rsidR="000B1E47" w:rsidRPr="00B60BFA" w:rsidRDefault="000B1E47" w:rsidP="000B1E47">
      <w:pPr>
        <w:pStyle w:val="Sraopastraipa"/>
        <w:numPr>
          <w:ilvl w:val="0"/>
          <w:numId w:val="6"/>
        </w:numPr>
        <w:ind w:left="567"/>
        <w:rPr>
          <w:sz w:val="22"/>
          <w:szCs w:val="22"/>
        </w:rPr>
      </w:pPr>
      <w:r w:rsidRPr="00B60BFA">
        <w:rPr>
          <w:sz w:val="22"/>
          <w:szCs w:val="22"/>
        </w:rPr>
        <w:t>Dažni šalutinio poveikio reiškiniai (gali pasireikšti rečiau kaip 1 iš 10 asmenų),</w:t>
      </w:r>
    </w:p>
    <w:p w14:paraId="76EFBDCE" w14:textId="77777777" w:rsidR="000B1E47" w:rsidRPr="00B60BFA" w:rsidRDefault="000B1E47" w:rsidP="000B1E47">
      <w:pPr>
        <w:pStyle w:val="Sraopastraipa"/>
        <w:numPr>
          <w:ilvl w:val="0"/>
          <w:numId w:val="6"/>
        </w:numPr>
        <w:ind w:left="567"/>
        <w:rPr>
          <w:sz w:val="22"/>
          <w:szCs w:val="22"/>
        </w:rPr>
      </w:pPr>
      <w:r w:rsidRPr="00B60BFA">
        <w:rPr>
          <w:sz w:val="22"/>
          <w:szCs w:val="22"/>
        </w:rPr>
        <w:t>Nedažni šalutinio poveikio reiškiniai (gali pasireikšti rečiau kaip 1 iš 100 asmenų),</w:t>
      </w:r>
    </w:p>
    <w:p w14:paraId="66517D3F" w14:textId="77777777" w:rsidR="000B1E47" w:rsidRPr="00B60BFA" w:rsidRDefault="000B1E47" w:rsidP="000B1E47">
      <w:pPr>
        <w:pStyle w:val="Sraopastraipa"/>
        <w:numPr>
          <w:ilvl w:val="0"/>
          <w:numId w:val="6"/>
        </w:numPr>
        <w:ind w:left="567"/>
        <w:rPr>
          <w:sz w:val="22"/>
          <w:szCs w:val="22"/>
        </w:rPr>
      </w:pPr>
      <w:r w:rsidRPr="00B60BFA">
        <w:rPr>
          <w:sz w:val="22"/>
          <w:szCs w:val="22"/>
        </w:rPr>
        <w:t>Reti šalutinio poveikio reiškiniai (gali pasireikšti rečiau kaip 1 iš 1 000 asmenų),</w:t>
      </w:r>
    </w:p>
    <w:p w14:paraId="5F3ECC00" w14:textId="77777777" w:rsidR="000B1E47" w:rsidRPr="0069042F" w:rsidRDefault="000B1E47" w:rsidP="000B1E47">
      <w:pPr>
        <w:pStyle w:val="Sraopastraipa"/>
        <w:numPr>
          <w:ilvl w:val="0"/>
          <w:numId w:val="6"/>
        </w:numPr>
        <w:ind w:left="567"/>
        <w:rPr>
          <w:sz w:val="22"/>
          <w:szCs w:val="22"/>
        </w:rPr>
      </w:pPr>
      <w:r w:rsidRPr="00B60BFA">
        <w:rPr>
          <w:sz w:val="22"/>
          <w:szCs w:val="22"/>
        </w:rPr>
        <w:t>Labai reti šalutinio poveikio reiškiniai (gali pasireikšti rečiau kaip 1 iš 10 000 asmenų).</w:t>
      </w:r>
    </w:p>
    <w:p w14:paraId="1B9E7B01" w14:textId="77777777" w:rsidR="0008345C" w:rsidRPr="003971A8" w:rsidRDefault="0008345C" w:rsidP="0008345C">
      <w:pPr>
        <w:pStyle w:val="Dokumentoinaostekstas"/>
        <w:tabs>
          <w:tab w:val="clear" w:pos="567"/>
        </w:tabs>
        <w:rPr>
          <w:szCs w:val="22"/>
          <w:lang w:val="lt-LT"/>
        </w:rPr>
      </w:pPr>
    </w:p>
    <w:p w14:paraId="29E18C10" w14:textId="77777777" w:rsidR="0008345C" w:rsidRPr="00BF19B2" w:rsidRDefault="0008345C" w:rsidP="0008345C">
      <w:pPr>
        <w:pStyle w:val="Pavadinimas"/>
        <w:rPr>
          <w:rFonts w:ascii="Times New Roman" w:eastAsia="Times New Roman" w:hAnsi="Times New Roman" w:cs="Times New Roman"/>
          <w:i/>
          <w:spacing w:val="0"/>
          <w:kern w:val="0"/>
          <w:sz w:val="22"/>
          <w:szCs w:val="22"/>
        </w:rPr>
      </w:pPr>
      <w:r w:rsidRPr="00BF19B2">
        <w:rPr>
          <w:rFonts w:ascii="Times New Roman" w:eastAsia="Times New Roman" w:hAnsi="Times New Roman" w:cs="Times New Roman"/>
          <w:i/>
          <w:spacing w:val="0"/>
          <w:kern w:val="0"/>
          <w:sz w:val="22"/>
          <w:szCs w:val="22"/>
        </w:rPr>
        <w:t>Reakcija vartojimo vietoje</w:t>
      </w:r>
    </w:p>
    <w:p w14:paraId="4CC70C37" w14:textId="77777777" w:rsidR="0008345C" w:rsidRPr="003971A8" w:rsidRDefault="0008345C" w:rsidP="0008345C">
      <w:pPr>
        <w:pStyle w:val="Dokumentoinaostekstas"/>
        <w:tabs>
          <w:tab w:val="clear" w:pos="567"/>
        </w:tabs>
        <w:rPr>
          <w:szCs w:val="22"/>
          <w:lang w:val="lt-LT"/>
        </w:rPr>
      </w:pPr>
      <w:r w:rsidRPr="003971A8">
        <w:rPr>
          <w:szCs w:val="22"/>
          <w:lang w:val="lt-LT"/>
        </w:rPr>
        <w:t>Labai retai gali pasireikšti reakcija dūrio vietoje.</w:t>
      </w:r>
    </w:p>
    <w:p w14:paraId="0B2C81FC" w14:textId="77777777" w:rsidR="0008345C" w:rsidRPr="003971A8" w:rsidRDefault="0008345C" w:rsidP="0008345C">
      <w:pPr>
        <w:pStyle w:val="Dokumentoinaostekstas"/>
        <w:tabs>
          <w:tab w:val="clear" w:pos="567"/>
        </w:tabs>
        <w:rPr>
          <w:szCs w:val="22"/>
          <w:lang w:val="lt-LT"/>
        </w:rPr>
      </w:pPr>
    </w:p>
    <w:p w14:paraId="45835885" w14:textId="77777777" w:rsidR="0008345C" w:rsidRPr="003971A8" w:rsidRDefault="0008345C" w:rsidP="0008345C">
      <w:pPr>
        <w:pStyle w:val="Dokumentoinaostekstas"/>
        <w:tabs>
          <w:tab w:val="clear" w:pos="567"/>
        </w:tabs>
        <w:rPr>
          <w:i/>
          <w:szCs w:val="22"/>
          <w:lang w:val="lt-LT"/>
        </w:rPr>
      </w:pPr>
      <w:r w:rsidRPr="003971A8">
        <w:rPr>
          <w:i/>
          <w:szCs w:val="22"/>
          <w:lang w:val="lt-LT"/>
        </w:rPr>
        <w:t>Odos ir poodinio audinio sutrikimai</w:t>
      </w:r>
    </w:p>
    <w:p w14:paraId="5AE7B417" w14:textId="77777777" w:rsidR="0008345C" w:rsidRPr="003971A8" w:rsidRDefault="0008345C" w:rsidP="0008345C">
      <w:pPr>
        <w:pStyle w:val="BTEMEASMCA"/>
        <w:rPr>
          <w:noProof w:val="0"/>
        </w:rPr>
      </w:pPr>
      <w:r w:rsidRPr="003971A8">
        <w:rPr>
          <w:noProof w:val="0"/>
        </w:rPr>
        <w:t>Gali atsirasti odos alerginių reakcijų (dilgėlinė, niežulys, egzema bei odos karštumas) bei padidėjusio jautrumo reakcijų, įskaitant šoką.</w:t>
      </w:r>
    </w:p>
    <w:p w14:paraId="05F4C507" w14:textId="77777777" w:rsidR="0008345C" w:rsidRPr="003971A8" w:rsidRDefault="0008345C" w:rsidP="0008345C">
      <w:pPr>
        <w:pStyle w:val="BTEMEASMCA"/>
        <w:rPr>
          <w:noProof w:val="0"/>
        </w:rPr>
      </w:pPr>
    </w:p>
    <w:p w14:paraId="1A375BE3" w14:textId="77777777" w:rsidR="0008345C" w:rsidRPr="003971A8" w:rsidRDefault="0008345C" w:rsidP="0008345C">
      <w:pPr>
        <w:rPr>
          <w:i/>
          <w:sz w:val="22"/>
          <w:szCs w:val="22"/>
        </w:rPr>
      </w:pPr>
      <w:r w:rsidRPr="003971A8">
        <w:rPr>
          <w:i/>
          <w:sz w:val="22"/>
          <w:szCs w:val="22"/>
        </w:rPr>
        <w:t>Nervų sistemos sutrikimai</w:t>
      </w:r>
    </w:p>
    <w:p w14:paraId="58CCCBBC" w14:textId="77777777" w:rsidR="0008345C" w:rsidRPr="003971A8" w:rsidRDefault="0008345C" w:rsidP="0008345C">
      <w:pPr>
        <w:pStyle w:val="BTEMEASMCA"/>
        <w:rPr>
          <w:noProof w:val="0"/>
        </w:rPr>
      </w:pPr>
      <w:r w:rsidRPr="003971A8">
        <w:rPr>
          <w:noProof w:val="0"/>
        </w:rPr>
        <w:t>Labai reti: skonio pojūčio pokytis arba sutrikimas, traukuliai.</w:t>
      </w:r>
    </w:p>
    <w:p w14:paraId="43B0D4F2" w14:textId="77777777" w:rsidR="0008345C" w:rsidRPr="003971A8" w:rsidRDefault="0008345C" w:rsidP="0008345C">
      <w:pPr>
        <w:pStyle w:val="BTEMEASMCA"/>
        <w:rPr>
          <w:noProof w:val="0"/>
        </w:rPr>
      </w:pPr>
    </w:p>
    <w:p w14:paraId="71E62619" w14:textId="77777777" w:rsidR="0008345C" w:rsidRPr="003971A8" w:rsidRDefault="0008345C" w:rsidP="0008345C">
      <w:pPr>
        <w:pStyle w:val="BTEMEASMCA"/>
        <w:rPr>
          <w:i/>
          <w:noProof w:val="0"/>
        </w:rPr>
      </w:pPr>
      <w:r w:rsidRPr="003971A8">
        <w:rPr>
          <w:i/>
          <w:noProof w:val="0"/>
        </w:rPr>
        <w:t>Kraujo ir limfinės sistemos sutrikimai</w:t>
      </w:r>
    </w:p>
    <w:p w14:paraId="25507349" w14:textId="77777777" w:rsidR="0008345C" w:rsidRPr="003971A8" w:rsidRDefault="0008345C" w:rsidP="0008345C">
      <w:pPr>
        <w:pStyle w:val="BTEMEASMCA"/>
        <w:rPr>
          <w:noProof w:val="0"/>
        </w:rPr>
      </w:pPr>
      <w:r w:rsidRPr="003971A8">
        <w:rPr>
          <w:noProof w:val="0"/>
        </w:rPr>
        <w:t>Labai reti: smulkios kraujosruvos bei trombocitų funkcijos sutrikimas.</w:t>
      </w:r>
    </w:p>
    <w:p w14:paraId="1A638812" w14:textId="77777777" w:rsidR="0008345C" w:rsidRPr="003971A8" w:rsidRDefault="0008345C" w:rsidP="0008345C">
      <w:pPr>
        <w:pStyle w:val="BTEMEASMCA"/>
        <w:rPr>
          <w:noProof w:val="0"/>
        </w:rPr>
      </w:pPr>
    </w:p>
    <w:p w14:paraId="7767D821" w14:textId="77777777" w:rsidR="0008345C" w:rsidRPr="00BF19B2" w:rsidRDefault="0008345C" w:rsidP="000B1E47">
      <w:pPr>
        <w:pStyle w:val="Pavadinimas"/>
        <w:spacing w:after="0"/>
        <w:rPr>
          <w:rFonts w:ascii="Times New Roman" w:eastAsia="Times New Roman" w:hAnsi="Times New Roman" w:cs="Times New Roman"/>
          <w:i/>
          <w:spacing w:val="0"/>
          <w:kern w:val="0"/>
          <w:sz w:val="22"/>
          <w:szCs w:val="22"/>
        </w:rPr>
      </w:pPr>
      <w:r w:rsidRPr="00BF19B2">
        <w:rPr>
          <w:rFonts w:ascii="Times New Roman" w:eastAsia="Times New Roman" w:hAnsi="Times New Roman" w:cs="Times New Roman"/>
          <w:i/>
          <w:spacing w:val="0"/>
          <w:kern w:val="0"/>
          <w:sz w:val="22"/>
          <w:szCs w:val="22"/>
        </w:rPr>
        <w:t>Bendrieji sutrikimai ir vartojimo vietos pažeidimai</w:t>
      </w:r>
    </w:p>
    <w:p w14:paraId="65DB4FAA" w14:textId="63171F02" w:rsidR="0008345C" w:rsidRPr="003971A8" w:rsidRDefault="0008345C" w:rsidP="0008345C">
      <w:pPr>
        <w:pStyle w:val="BTEMEASMCA"/>
        <w:rPr>
          <w:noProof w:val="0"/>
        </w:rPr>
      </w:pPr>
      <w:r w:rsidRPr="003971A8">
        <w:rPr>
          <w:noProof w:val="0"/>
        </w:rPr>
        <w:t>Dažni: galvos skausmas, kvėpavimo pasunkėjimas (toks poveikis atsiranda po greito preparato sušvirkštimo ir praeina negydant).</w:t>
      </w:r>
    </w:p>
    <w:p w14:paraId="298C1955" w14:textId="77777777" w:rsidR="0008345C" w:rsidRPr="003971A8" w:rsidRDefault="0008345C" w:rsidP="0008345C">
      <w:pPr>
        <w:pStyle w:val="BTEMEASMCA"/>
        <w:rPr>
          <w:noProof w:val="0"/>
        </w:rPr>
      </w:pPr>
      <w:r w:rsidRPr="003971A8">
        <w:rPr>
          <w:noProof w:val="0"/>
        </w:rPr>
        <w:t>Labai reti: dėl pagerėjusio cukraus panaudojimo kai kuriems pacientams cukraus koncentracija kraujyje gali sumažėti. Buvo hipoglikemijos (per mažo cukraus kiekio kraujyje) simptomų (galvos sukimosi, prakaitavimo, galvos skausmo, regos sutrikimų) pasireiškimo atvejų.</w:t>
      </w:r>
    </w:p>
    <w:p w14:paraId="7EB48CEB" w14:textId="77777777" w:rsidR="0008345C" w:rsidRPr="003971A8" w:rsidRDefault="0008345C" w:rsidP="0008345C">
      <w:pPr>
        <w:pStyle w:val="BTEMEASMCA"/>
        <w:rPr>
          <w:noProof w:val="0"/>
        </w:rPr>
      </w:pPr>
    </w:p>
    <w:p w14:paraId="2B9AC2FC" w14:textId="77777777" w:rsidR="000B1E47" w:rsidRDefault="000B1E47" w:rsidP="0008345C">
      <w:pPr>
        <w:pStyle w:val="BTEMEASMCA"/>
      </w:pPr>
    </w:p>
    <w:p w14:paraId="18682160" w14:textId="77777777" w:rsidR="000B1E47" w:rsidRPr="0068396A" w:rsidRDefault="000B1E47" w:rsidP="000B1E47">
      <w:pPr>
        <w:rPr>
          <w:b/>
          <w:bCs/>
          <w:noProof/>
          <w:sz w:val="22"/>
          <w:szCs w:val="22"/>
        </w:rPr>
      </w:pPr>
      <w:r w:rsidRPr="0068396A">
        <w:rPr>
          <w:b/>
          <w:bCs/>
          <w:noProof/>
          <w:sz w:val="22"/>
          <w:szCs w:val="22"/>
        </w:rPr>
        <w:t>Pranešimas apie šalutinį poveikį</w:t>
      </w:r>
    </w:p>
    <w:p w14:paraId="39D4164C" w14:textId="22D67FB1" w:rsidR="000B1E47" w:rsidRPr="000B1E47" w:rsidRDefault="000B1E47" w:rsidP="000B1E47">
      <w:pPr>
        <w:rPr>
          <w:noProof/>
          <w:sz w:val="22"/>
          <w:szCs w:val="22"/>
        </w:rPr>
      </w:pPr>
      <w:r w:rsidRPr="00B60BFA">
        <w:rPr>
          <w:noProof/>
          <w:sz w:val="22"/>
          <w:szCs w:val="22"/>
        </w:rPr>
        <w:t xml:space="preserve">Jeigu pasireiškė šalutinis poveikis, įskaitant šiame lapelyje nenurodytą, pasakykite gydytojui arba vaistininkui. </w:t>
      </w:r>
      <w:r w:rsidRPr="00A3186B">
        <w:rPr>
          <w:noProof/>
          <w:sz w:val="22"/>
          <w:szCs w:val="22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7" w:history="1">
        <w:r w:rsidRPr="000B1E47">
          <w:rPr>
            <w:rStyle w:val="Hipersaitas"/>
            <w:noProof/>
            <w:sz w:val="22"/>
            <w:szCs w:val="22"/>
          </w:rPr>
          <w:t>https://vvkt.lrv.lt/lt/</w:t>
        </w:r>
      </w:hyperlink>
      <w:r w:rsidRPr="00A3186B">
        <w:rPr>
          <w:noProof/>
          <w:sz w:val="22"/>
          <w:szCs w:val="22"/>
        </w:rPr>
        <w:t xml:space="preserve"> nurodytais būdais arba paskambinti nemokamu telefonu +370 800 73568. Pranešdami apie šalutinį poveikį galite mums padėti gauti daugiau informacijos apie šio vaisto saugumą</w:t>
      </w:r>
      <w:r w:rsidRPr="00B60BFA">
        <w:rPr>
          <w:noProof/>
          <w:sz w:val="22"/>
          <w:szCs w:val="22"/>
        </w:rPr>
        <w:t>.</w:t>
      </w:r>
    </w:p>
    <w:p w14:paraId="5FB2375A" w14:textId="77777777" w:rsidR="0008345C" w:rsidRPr="003971A8" w:rsidRDefault="0008345C" w:rsidP="0008345C">
      <w:pPr>
        <w:pStyle w:val="BTEMEASMCA"/>
        <w:rPr>
          <w:noProof w:val="0"/>
        </w:rPr>
      </w:pPr>
    </w:p>
    <w:p w14:paraId="530272CD" w14:textId="77777777" w:rsidR="0008345C" w:rsidRPr="003971A8" w:rsidRDefault="0008345C" w:rsidP="0008345C">
      <w:pPr>
        <w:pStyle w:val="BTEMEASMCA"/>
        <w:rPr>
          <w:noProof w:val="0"/>
        </w:rPr>
      </w:pPr>
    </w:p>
    <w:p w14:paraId="1FFB0D06" w14:textId="37B0A82C" w:rsidR="0008345C" w:rsidRPr="003971A8" w:rsidRDefault="0008345C" w:rsidP="0008345C">
      <w:pPr>
        <w:pStyle w:val="PI-1EMEASMCA"/>
      </w:pPr>
      <w:bookmarkStart w:id="10" w:name="_Toc129243143"/>
      <w:bookmarkStart w:id="11" w:name="_Toc129243268"/>
      <w:r w:rsidRPr="003971A8">
        <w:t>5.</w:t>
      </w:r>
      <w:r w:rsidRPr="003971A8">
        <w:tab/>
        <w:t xml:space="preserve">Kaip laikyti </w:t>
      </w:r>
      <w:bookmarkEnd w:id="10"/>
      <w:bookmarkEnd w:id="11"/>
      <w:proofErr w:type="spellStart"/>
      <w:r w:rsidR="000B1E47">
        <w:t>Alpha-Lipon</w:t>
      </w:r>
      <w:proofErr w:type="spellEnd"/>
      <w:r w:rsidR="000B1E47">
        <w:t xml:space="preserve"> </w:t>
      </w:r>
      <w:proofErr w:type="spellStart"/>
      <w:r w:rsidR="000B1E47">
        <w:t>Aristo</w:t>
      </w:r>
      <w:proofErr w:type="spellEnd"/>
    </w:p>
    <w:p w14:paraId="7D2F5DE4" w14:textId="77777777" w:rsidR="0008345C" w:rsidRPr="003971A8" w:rsidRDefault="0008345C" w:rsidP="0008345C">
      <w:pPr>
        <w:pStyle w:val="BTEMEASMCA"/>
        <w:rPr>
          <w:noProof w:val="0"/>
        </w:rPr>
      </w:pPr>
    </w:p>
    <w:p w14:paraId="1D31F54F" w14:textId="77777777" w:rsidR="0008345C" w:rsidRPr="003971A8" w:rsidRDefault="0008345C" w:rsidP="0008345C">
      <w:pPr>
        <w:numPr>
          <w:ilvl w:val="12"/>
          <w:numId w:val="0"/>
        </w:numPr>
        <w:ind w:right="-2"/>
        <w:rPr>
          <w:sz w:val="22"/>
          <w:szCs w:val="22"/>
        </w:rPr>
      </w:pPr>
      <w:r w:rsidRPr="003971A8">
        <w:rPr>
          <w:sz w:val="22"/>
          <w:szCs w:val="22"/>
        </w:rPr>
        <w:t>Šį vaistą laikykite vaikams nepastebimoje ir nepasiekiamoje vietoje.</w:t>
      </w:r>
    </w:p>
    <w:p w14:paraId="209C8662" w14:textId="77777777" w:rsidR="0008345C" w:rsidRPr="003971A8" w:rsidRDefault="0008345C" w:rsidP="0008345C">
      <w:pPr>
        <w:pStyle w:val="BTEMEASMCA"/>
        <w:rPr>
          <w:noProof w:val="0"/>
        </w:rPr>
      </w:pPr>
    </w:p>
    <w:p w14:paraId="2FDC174C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>Laikyti ne aukštesnėje kaip 25 </w:t>
      </w:r>
      <w:r w:rsidRPr="003971A8">
        <w:rPr>
          <w:sz w:val="22"/>
          <w:szCs w:val="22"/>
        </w:rPr>
        <w:sym w:font="Symbol" w:char="F0B0"/>
      </w:r>
      <w:r w:rsidRPr="003971A8">
        <w:rPr>
          <w:sz w:val="22"/>
          <w:szCs w:val="22"/>
        </w:rPr>
        <w:t>C temperatūroje.</w:t>
      </w:r>
    </w:p>
    <w:p w14:paraId="29769335" w14:textId="037D9140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 xml:space="preserve">Ampules laikyti išorinėje dėžutėje, kad </w:t>
      </w:r>
      <w:r w:rsidR="000B1E47">
        <w:rPr>
          <w:sz w:val="22"/>
          <w:szCs w:val="22"/>
        </w:rPr>
        <w:t>vaistas</w:t>
      </w:r>
      <w:r w:rsidRPr="003971A8">
        <w:rPr>
          <w:sz w:val="22"/>
          <w:szCs w:val="22"/>
        </w:rPr>
        <w:t xml:space="preserve"> būtų apsaugotas nuo šviesos.</w:t>
      </w:r>
    </w:p>
    <w:p w14:paraId="44FA0E81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>Praskiesto 0,9 % infuziniu natrio chlorido tirpalu, nuo šviesos apsaugoto preparato tinkamumo laikas yra 6 valandos.</w:t>
      </w:r>
    </w:p>
    <w:p w14:paraId="480B31D2" w14:textId="77777777" w:rsidR="0008345C" w:rsidRPr="003971A8" w:rsidRDefault="0008345C" w:rsidP="0008345C">
      <w:pPr>
        <w:pStyle w:val="BTEMEASMCA"/>
        <w:rPr>
          <w:noProof w:val="0"/>
        </w:rPr>
      </w:pPr>
    </w:p>
    <w:p w14:paraId="70831FA6" w14:textId="69C06A18" w:rsidR="0008345C" w:rsidRPr="003971A8" w:rsidRDefault="0008345C" w:rsidP="0008345C">
      <w:pPr>
        <w:pStyle w:val="BTEMEASMCA"/>
        <w:rPr>
          <w:noProof w:val="0"/>
        </w:rPr>
      </w:pPr>
      <w:r w:rsidRPr="003971A8">
        <w:rPr>
          <w:noProof w:val="0"/>
        </w:rPr>
        <w:t>Ant ampulės etiketės ir dėžutės po „</w:t>
      </w:r>
      <w:r w:rsidR="000B1E47">
        <w:rPr>
          <w:noProof w:val="0"/>
        </w:rPr>
        <w:t>EXP</w:t>
      </w:r>
      <w:r w:rsidRPr="003971A8">
        <w:rPr>
          <w:noProof w:val="0"/>
        </w:rPr>
        <w:t>“ nurodytam tinkamumo laikui pasibaigus, šio vaisto vartoti negalima. Vaistas tinkamas vartoti iki paskutinės nurodyto mėnesio dienos.</w:t>
      </w:r>
    </w:p>
    <w:p w14:paraId="716225C1" w14:textId="77777777" w:rsidR="0008345C" w:rsidRPr="003971A8" w:rsidRDefault="0008345C" w:rsidP="0008345C">
      <w:pPr>
        <w:pStyle w:val="BTEMEASMCA"/>
        <w:rPr>
          <w:noProof w:val="0"/>
        </w:rPr>
      </w:pPr>
    </w:p>
    <w:p w14:paraId="5D4F4018" w14:textId="77777777" w:rsidR="0008345C" w:rsidRPr="003971A8" w:rsidRDefault="0008345C" w:rsidP="0008345C">
      <w:pPr>
        <w:pStyle w:val="BTEMEASMCA"/>
        <w:rPr>
          <w:noProof w:val="0"/>
        </w:rPr>
      </w:pPr>
      <w:r w:rsidRPr="003971A8">
        <w:rPr>
          <w:noProof w:val="0"/>
        </w:rPr>
        <w:t>Vaistų negalima išmesti į kanalizaciją arba su buitinėmis atliekomis. Kaip išmesti nereikalingus vaistus, klauskite vaistininko. Šios priemonės padės apsaugoti aplinką.</w:t>
      </w:r>
    </w:p>
    <w:p w14:paraId="445AB09C" w14:textId="77777777" w:rsidR="0008345C" w:rsidRPr="003971A8" w:rsidRDefault="0008345C" w:rsidP="0008345C">
      <w:pPr>
        <w:pStyle w:val="BTEMEASMCA"/>
        <w:rPr>
          <w:noProof w:val="0"/>
        </w:rPr>
      </w:pPr>
    </w:p>
    <w:p w14:paraId="66362CFB" w14:textId="77777777" w:rsidR="0008345C" w:rsidRPr="003971A8" w:rsidRDefault="0008345C" w:rsidP="0008345C">
      <w:pPr>
        <w:pStyle w:val="BTEMEASMCA"/>
        <w:rPr>
          <w:noProof w:val="0"/>
        </w:rPr>
      </w:pPr>
    </w:p>
    <w:p w14:paraId="476890FE" w14:textId="77777777" w:rsidR="0008345C" w:rsidRPr="003971A8" w:rsidRDefault="0008345C" w:rsidP="0008345C">
      <w:pPr>
        <w:pStyle w:val="PI-1EMEASMCA"/>
      </w:pPr>
      <w:bookmarkStart w:id="12" w:name="_Toc129243144"/>
      <w:bookmarkStart w:id="13" w:name="_Toc129243269"/>
      <w:r w:rsidRPr="003971A8">
        <w:t>6.</w:t>
      </w:r>
      <w:r w:rsidRPr="003971A8">
        <w:tab/>
      </w:r>
      <w:bookmarkEnd w:id="12"/>
      <w:bookmarkEnd w:id="13"/>
      <w:r w:rsidRPr="003971A8">
        <w:t>Pakuotės turinys ir kita informacija</w:t>
      </w:r>
    </w:p>
    <w:p w14:paraId="118F4B20" w14:textId="77777777" w:rsidR="0008345C" w:rsidRPr="003971A8" w:rsidRDefault="0008345C" w:rsidP="0008345C">
      <w:pPr>
        <w:pStyle w:val="BTEMEASMCA"/>
        <w:rPr>
          <w:noProof w:val="0"/>
        </w:rPr>
      </w:pPr>
    </w:p>
    <w:p w14:paraId="4141BEDA" w14:textId="505CD53B" w:rsidR="0008345C" w:rsidRPr="003971A8" w:rsidRDefault="000B1E47" w:rsidP="0008345C">
      <w:pPr>
        <w:pStyle w:val="PI-3EMEASMCA"/>
      </w:pPr>
      <w:proofErr w:type="spellStart"/>
      <w:r>
        <w:t>Alpha-Lipon</w:t>
      </w:r>
      <w:proofErr w:type="spellEnd"/>
      <w:r>
        <w:t xml:space="preserve"> </w:t>
      </w:r>
      <w:proofErr w:type="spellStart"/>
      <w:r>
        <w:t>Aristo</w:t>
      </w:r>
      <w:proofErr w:type="spellEnd"/>
      <w:r w:rsidR="0008345C" w:rsidRPr="003971A8">
        <w:t xml:space="preserve"> sudėtis</w:t>
      </w:r>
    </w:p>
    <w:p w14:paraId="12437BD4" w14:textId="77777777" w:rsidR="0008345C" w:rsidRPr="003971A8" w:rsidRDefault="0008345C" w:rsidP="0008345C">
      <w:pPr>
        <w:pStyle w:val="BTEMEASMCA"/>
        <w:rPr>
          <w:noProof w:val="0"/>
          <w:u w:val="single"/>
        </w:rPr>
      </w:pPr>
    </w:p>
    <w:p w14:paraId="41F22432" w14:textId="77777777" w:rsidR="0008345C" w:rsidRPr="003971A8" w:rsidRDefault="0008345C" w:rsidP="0008345C">
      <w:pPr>
        <w:numPr>
          <w:ilvl w:val="0"/>
          <w:numId w:val="2"/>
        </w:numPr>
        <w:rPr>
          <w:sz w:val="22"/>
          <w:szCs w:val="22"/>
        </w:rPr>
      </w:pPr>
      <w:r w:rsidRPr="003971A8">
        <w:rPr>
          <w:sz w:val="22"/>
          <w:szCs w:val="22"/>
        </w:rPr>
        <w:lastRenderedPageBreak/>
        <w:t xml:space="preserve">Veiklioji medžiaga yra </w:t>
      </w:r>
      <w:proofErr w:type="spellStart"/>
      <w:r w:rsidRPr="003971A8">
        <w:rPr>
          <w:sz w:val="22"/>
          <w:szCs w:val="22"/>
        </w:rPr>
        <w:t>tiokto</w:t>
      </w:r>
      <w:proofErr w:type="spellEnd"/>
      <w:r w:rsidRPr="003971A8">
        <w:rPr>
          <w:sz w:val="22"/>
          <w:szCs w:val="22"/>
        </w:rPr>
        <w:t xml:space="preserve"> rūgštis. Kiekvienoje ampulėje yra 600 mg </w:t>
      </w:r>
      <w:proofErr w:type="spellStart"/>
      <w:r w:rsidRPr="003971A8">
        <w:rPr>
          <w:sz w:val="22"/>
          <w:szCs w:val="22"/>
        </w:rPr>
        <w:t>tiokto</w:t>
      </w:r>
      <w:proofErr w:type="spellEnd"/>
      <w:r w:rsidRPr="003971A8">
        <w:rPr>
          <w:sz w:val="22"/>
          <w:szCs w:val="22"/>
        </w:rPr>
        <w:t xml:space="preserve"> rūgšties (</w:t>
      </w:r>
      <w:proofErr w:type="spellStart"/>
      <w:r w:rsidRPr="003971A8">
        <w:rPr>
          <w:sz w:val="22"/>
          <w:szCs w:val="22"/>
        </w:rPr>
        <w:t>etilendiamino</w:t>
      </w:r>
      <w:proofErr w:type="spellEnd"/>
      <w:r w:rsidRPr="003971A8">
        <w:rPr>
          <w:sz w:val="22"/>
          <w:szCs w:val="22"/>
        </w:rPr>
        <w:t xml:space="preserve"> druskos pavidalu).</w:t>
      </w:r>
    </w:p>
    <w:p w14:paraId="01636424" w14:textId="2AE71254" w:rsidR="0008345C" w:rsidRPr="003971A8" w:rsidRDefault="0008345C" w:rsidP="0008345C">
      <w:pPr>
        <w:pStyle w:val="BT-EMEASMCA"/>
        <w:numPr>
          <w:ilvl w:val="0"/>
          <w:numId w:val="2"/>
        </w:numPr>
        <w:rPr>
          <w:noProof w:val="0"/>
        </w:rPr>
      </w:pPr>
      <w:r w:rsidRPr="003971A8">
        <w:rPr>
          <w:noProof w:val="0"/>
        </w:rPr>
        <w:t>Pagalbinė medžiaga yra injekcinis vanduo</w:t>
      </w:r>
      <w:r w:rsidR="000B1E47">
        <w:rPr>
          <w:noProof w:val="0"/>
        </w:rPr>
        <w:t xml:space="preserve">, </w:t>
      </w:r>
      <w:r w:rsidR="000B1E47" w:rsidRPr="000B1E47">
        <w:rPr>
          <w:noProof w:val="0"/>
        </w:rPr>
        <w:t>azotas, argonas</w:t>
      </w:r>
      <w:r w:rsidR="000B1E47">
        <w:rPr>
          <w:noProof w:val="0"/>
        </w:rPr>
        <w:t>.</w:t>
      </w:r>
    </w:p>
    <w:p w14:paraId="5D05619D" w14:textId="77777777" w:rsidR="0008345C" w:rsidRPr="003971A8" w:rsidRDefault="0008345C" w:rsidP="0008345C">
      <w:pPr>
        <w:pStyle w:val="BT-EMEASMCA"/>
        <w:numPr>
          <w:ilvl w:val="0"/>
          <w:numId w:val="0"/>
        </w:numPr>
        <w:rPr>
          <w:noProof w:val="0"/>
        </w:rPr>
      </w:pPr>
    </w:p>
    <w:p w14:paraId="327EA824" w14:textId="388AEBC8" w:rsidR="0008345C" w:rsidRPr="003971A8" w:rsidRDefault="000B1E47" w:rsidP="0008345C">
      <w:pPr>
        <w:pStyle w:val="PI-3EMEASMCA"/>
      </w:pPr>
      <w:proofErr w:type="spellStart"/>
      <w:r>
        <w:t>Alpha-Lipon</w:t>
      </w:r>
      <w:proofErr w:type="spellEnd"/>
      <w:r>
        <w:t xml:space="preserve"> </w:t>
      </w:r>
      <w:proofErr w:type="spellStart"/>
      <w:r>
        <w:t>Aristo</w:t>
      </w:r>
      <w:proofErr w:type="spellEnd"/>
      <w:r w:rsidR="0008345C" w:rsidRPr="003971A8">
        <w:t xml:space="preserve"> išvaizda ir kiekis pakuotėje</w:t>
      </w:r>
    </w:p>
    <w:p w14:paraId="400545CB" w14:textId="77777777" w:rsidR="0008345C" w:rsidRPr="003971A8" w:rsidRDefault="0008345C" w:rsidP="0008345C">
      <w:pPr>
        <w:pStyle w:val="BTEMEASMCA"/>
        <w:rPr>
          <w:noProof w:val="0"/>
          <w:u w:val="single"/>
        </w:rPr>
      </w:pPr>
    </w:p>
    <w:p w14:paraId="255358FC" w14:textId="687965D6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>Skaidrus, žalsvas arba gelsvas tirpalas</w:t>
      </w:r>
      <w:r w:rsidR="00900DC4">
        <w:rPr>
          <w:sz w:val="22"/>
          <w:szCs w:val="22"/>
        </w:rPr>
        <w:t>, rudos spalvos stiklinėse ampulėse</w:t>
      </w:r>
      <w:r w:rsidRPr="003971A8">
        <w:rPr>
          <w:sz w:val="22"/>
          <w:szCs w:val="22"/>
        </w:rPr>
        <w:t>.</w:t>
      </w:r>
    </w:p>
    <w:p w14:paraId="09898607" w14:textId="77777777" w:rsidR="0008345C" w:rsidRPr="003971A8" w:rsidRDefault="0008345C" w:rsidP="0008345C">
      <w:pPr>
        <w:rPr>
          <w:sz w:val="22"/>
          <w:szCs w:val="22"/>
        </w:rPr>
      </w:pPr>
      <w:r w:rsidRPr="003971A8">
        <w:rPr>
          <w:sz w:val="22"/>
          <w:szCs w:val="22"/>
        </w:rPr>
        <w:t>Kartono dėžutėje yra 5 ampulės, kurių kiekvienoje yra 24 ml koncentrato infuziniam tirpalui.</w:t>
      </w:r>
    </w:p>
    <w:p w14:paraId="7B9F2304" w14:textId="77777777" w:rsidR="0008345C" w:rsidRPr="00BF19B2" w:rsidRDefault="0008345C" w:rsidP="0008345C">
      <w:pPr>
        <w:pStyle w:val="BTEMEASMCA"/>
        <w:rPr>
          <w:noProof w:val="0"/>
          <w:sz w:val="20"/>
          <w:szCs w:val="20"/>
        </w:rPr>
      </w:pPr>
    </w:p>
    <w:p w14:paraId="1056527E" w14:textId="77777777" w:rsidR="00BF19B2" w:rsidRPr="00BF19B2" w:rsidRDefault="00BF19B2" w:rsidP="00BF19B2">
      <w:pPr>
        <w:widowControl w:val="0"/>
        <w:ind w:right="-2"/>
        <w:rPr>
          <w:sz w:val="22"/>
          <w:szCs w:val="22"/>
        </w:rPr>
      </w:pPr>
      <w:r w:rsidRPr="00BF19B2">
        <w:rPr>
          <w:b/>
          <w:sz w:val="22"/>
          <w:szCs w:val="20"/>
          <w:lang w:eastAsia="sl-SI"/>
        </w:rPr>
        <w:t>Registruo</w:t>
      </w:r>
      <w:r w:rsidRPr="00BF19B2">
        <w:rPr>
          <w:b/>
          <w:sz w:val="22"/>
          <w:szCs w:val="22"/>
          <w:lang w:eastAsia="sl-SI"/>
        </w:rPr>
        <w:t>tojas</w:t>
      </w:r>
      <w:r w:rsidRPr="00BF19B2">
        <w:rPr>
          <w:b/>
          <w:sz w:val="22"/>
          <w:szCs w:val="20"/>
          <w:lang w:eastAsia="sl-SI"/>
        </w:rPr>
        <w:t xml:space="preserve"> </w:t>
      </w:r>
      <w:r w:rsidRPr="00BF19B2">
        <w:rPr>
          <w:b/>
          <w:bCs/>
          <w:sz w:val="22"/>
          <w:szCs w:val="20"/>
        </w:rPr>
        <w:t xml:space="preserve">eksportuojančioje valstybėje </w:t>
      </w:r>
      <w:r w:rsidRPr="00BF19B2">
        <w:rPr>
          <w:b/>
          <w:sz w:val="22"/>
          <w:szCs w:val="20"/>
          <w:lang w:eastAsia="sl-SI"/>
        </w:rPr>
        <w:t>ir gamintojas</w:t>
      </w:r>
    </w:p>
    <w:p w14:paraId="5AA752F6" w14:textId="39D0169B" w:rsidR="00BF19B2" w:rsidRPr="00BF19B2" w:rsidRDefault="00BF19B2" w:rsidP="00BF19B2">
      <w:pPr>
        <w:rPr>
          <w:bCs/>
          <w:sz w:val="22"/>
          <w:szCs w:val="20"/>
          <w:lang w:eastAsia="sl-SI"/>
        </w:rPr>
      </w:pPr>
      <w:proofErr w:type="spellStart"/>
      <w:r w:rsidRPr="00B8060C">
        <w:rPr>
          <w:sz w:val="22"/>
          <w:szCs w:val="22"/>
          <w:lang w:eastAsia="ar-SA"/>
        </w:rPr>
        <w:t>Aristo</w:t>
      </w:r>
      <w:proofErr w:type="spellEnd"/>
      <w:r w:rsidRPr="00B8060C">
        <w:rPr>
          <w:sz w:val="22"/>
          <w:szCs w:val="22"/>
          <w:lang w:eastAsia="ar-SA"/>
        </w:rPr>
        <w:t xml:space="preserve"> Pharma </w:t>
      </w:r>
      <w:proofErr w:type="spellStart"/>
      <w:r w:rsidRPr="00B8060C">
        <w:rPr>
          <w:sz w:val="22"/>
          <w:szCs w:val="22"/>
          <w:lang w:eastAsia="ar-SA"/>
        </w:rPr>
        <w:t>GmbH</w:t>
      </w:r>
      <w:proofErr w:type="spellEnd"/>
      <w:r w:rsidRPr="00B8060C">
        <w:rPr>
          <w:sz w:val="22"/>
          <w:szCs w:val="22"/>
          <w:lang w:eastAsia="ar-SA"/>
        </w:rPr>
        <w:t xml:space="preserve">, </w:t>
      </w:r>
      <w:proofErr w:type="spellStart"/>
      <w:r w:rsidRPr="00B8060C">
        <w:rPr>
          <w:sz w:val="22"/>
          <w:szCs w:val="22"/>
          <w:lang w:eastAsia="ar-SA"/>
        </w:rPr>
        <w:t>Wallenroder</w:t>
      </w:r>
      <w:proofErr w:type="spellEnd"/>
      <w:r w:rsidRPr="00B8060C">
        <w:rPr>
          <w:sz w:val="22"/>
          <w:szCs w:val="22"/>
          <w:lang w:eastAsia="ar-SA"/>
        </w:rPr>
        <w:t xml:space="preserve"> </w:t>
      </w:r>
      <w:proofErr w:type="spellStart"/>
      <w:r w:rsidRPr="00B8060C">
        <w:rPr>
          <w:sz w:val="22"/>
          <w:szCs w:val="22"/>
          <w:lang w:eastAsia="ar-SA"/>
        </w:rPr>
        <w:t>Straße</w:t>
      </w:r>
      <w:proofErr w:type="spellEnd"/>
      <w:r w:rsidRPr="00B8060C">
        <w:rPr>
          <w:sz w:val="22"/>
          <w:szCs w:val="22"/>
          <w:lang w:eastAsia="ar-SA"/>
        </w:rPr>
        <w:t xml:space="preserve"> 8–10, 13435 </w:t>
      </w:r>
      <w:proofErr w:type="spellStart"/>
      <w:r w:rsidRPr="00B8060C">
        <w:rPr>
          <w:sz w:val="22"/>
          <w:szCs w:val="22"/>
          <w:lang w:eastAsia="ar-SA"/>
        </w:rPr>
        <w:t>Berlin</w:t>
      </w:r>
      <w:proofErr w:type="spellEnd"/>
      <w:r w:rsidRPr="00B8060C">
        <w:rPr>
          <w:sz w:val="22"/>
          <w:szCs w:val="22"/>
          <w:lang w:eastAsia="ar-SA"/>
        </w:rPr>
        <w:t>, Vokietija</w:t>
      </w:r>
    </w:p>
    <w:p w14:paraId="60268121" w14:textId="77777777" w:rsidR="00BF19B2" w:rsidRPr="00BF19B2" w:rsidRDefault="00BF19B2" w:rsidP="00BF19B2">
      <w:pPr>
        <w:rPr>
          <w:sz w:val="22"/>
          <w:szCs w:val="22"/>
        </w:rPr>
      </w:pPr>
    </w:p>
    <w:p w14:paraId="4034C00E" w14:textId="77777777" w:rsidR="00BF19B2" w:rsidRPr="00BF19B2" w:rsidRDefault="00BF19B2" w:rsidP="00BF19B2">
      <w:pPr>
        <w:widowControl w:val="0"/>
        <w:rPr>
          <w:b/>
          <w:bCs/>
          <w:sz w:val="22"/>
          <w:szCs w:val="16"/>
        </w:rPr>
      </w:pPr>
      <w:r w:rsidRPr="00BF19B2">
        <w:rPr>
          <w:b/>
          <w:bCs/>
          <w:sz w:val="22"/>
          <w:szCs w:val="16"/>
        </w:rPr>
        <w:t xml:space="preserve">Lygiagretus importuotojas </w:t>
      </w:r>
    </w:p>
    <w:p w14:paraId="42B8B699" w14:textId="77777777" w:rsidR="00BF19B2" w:rsidRPr="00BF19B2" w:rsidRDefault="00BF19B2" w:rsidP="00BF19B2">
      <w:pPr>
        <w:widowControl w:val="0"/>
        <w:rPr>
          <w:sz w:val="22"/>
          <w:szCs w:val="16"/>
        </w:rPr>
      </w:pPr>
      <w:r w:rsidRPr="00BF19B2">
        <w:rPr>
          <w:sz w:val="22"/>
          <w:szCs w:val="16"/>
        </w:rPr>
        <w:t>UAB „</w:t>
      </w:r>
      <w:proofErr w:type="spellStart"/>
      <w:r w:rsidRPr="00BF19B2">
        <w:rPr>
          <w:sz w:val="22"/>
          <w:szCs w:val="16"/>
        </w:rPr>
        <w:t>Lex</w:t>
      </w:r>
      <w:proofErr w:type="spellEnd"/>
      <w:r w:rsidRPr="00BF19B2">
        <w:rPr>
          <w:sz w:val="22"/>
          <w:szCs w:val="16"/>
        </w:rPr>
        <w:t xml:space="preserve"> ano“, Naugarduko g. 3, LT-03231 Vilnius, Lietuva</w:t>
      </w:r>
    </w:p>
    <w:p w14:paraId="1AF42F4C" w14:textId="77777777" w:rsidR="0008345C" w:rsidRPr="003971A8" w:rsidRDefault="0008345C" w:rsidP="0008345C">
      <w:pPr>
        <w:rPr>
          <w:sz w:val="22"/>
          <w:szCs w:val="22"/>
        </w:rPr>
      </w:pPr>
    </w:p>
    <w:p w14:paraId="24C724FE" w14:textId="2FBEE6D0" w:rsidR="0008345C" w:rsidRPr="003971A8" w:rsidRDefault="0008345C" w:rsidP="0008345C">
      <w:pPr>
        <w:pStyle w:val="BTbEMEASMCA"/>
        <w:rPr>
          <w:noProof w:val="0"/>
        </w:rPr>
      </w:pPr>
      <w:r w:rsidRPr="003971A8">
        <w:rPr>
          <w:bCs/>
          <w:noProof w:val="0"/>
        </w:rPr>
        <w:t>Šis pakuotės lapelis</w:t>
      </w:r>
      <w:r w:rsidRPr="003971A8">
        <w:rPr>
          <w:noProof w:val="0"/>
        </w:rPr>
        <w:t xml:space="preserve"> paskutinį kartą peržiūrėtas</w:t>
      </w:r>
      <w:r w:rsidR="00367A22">
        <w:rPr>
          <w:noProof w:val="0"/>
        </w:rPr>
        <w:t xml:space="preserve"> 2026-05-29.</w:t>
      </w:r>
    </w:p>
    <w:p w14:paraId="49FCB595" w14:textId="77777777" w:rsidR="0008345C" w:rsidRPr="003971A8" w:rsidRDefault="0008345C" w:rsidP="0008345C">
      <w:pPr>
        <w:pStyle w:val="BTbEMEASMCA"/>
        <w:rPr>
          <w:b w:val="0"/>
          <w:noProof w:val="0"/>
        </w:rPr>
      </w:pPr>
    </w:p>
    <w:p w14:paraId="7903318E" w14:textId="77777777" w:rsidR="00BF19B2" w:rsidRDefault="00BF19B2" w:rsidP="00BF19B2">
      <w:pPr>
        <w:widowControl w:val="0"/>
        <w:ind w:right="-2"/>
        <w:rPr>
          <w:sz w:val="22"/>
          <w:szCs w:val="20"/>
          <w:lang w:eastAsia="sl-SI"/>
        </w:rPr>
      </w:pPr>
      <w:r w:rsidRPr="00BF19B2">
        <w:rPr>
          <w:sz w:val="22"/>
          <w:szCs w:val="22"/>
        </w:rPr>
        <w:t>Išsami informacija apie šį vaistą pateikiama Valstybinės vaistų kontrolės tarnybos prie Lietuvos Respublikos sveikatos apsaugos ministerijos tinklalapyje</w:t>
      </w:r>
      <w:r w:rsidRPr="00BF19B2">
        <w:rPr>
          <w:b/>
          <w:sz w:val="22"/>
          <w:szCs w:val="20"/>
          <w:lang w:eastAsia="sl-SI"/>
        </w:rPr>
        <w:t xml:space="preserve"> </w:t>
      </w:r>
      <w:bookmarkStart w:id="14" w:name="_Hlk173407610"/>
      <w:r w:rsidRPr="00BF19B2">
        <w:rPr>
          <w:color w:val="0000EE"/>
          <w:sz w:val="22"/>
          <w:szCs w:val="20"/>
          <w:u w:val="single"/>
          <w:lang w:eastAsia="lt-LT"/>
        </w:rPr>
        <w:fldChar w:fldCharType="begin"/>
      </w:r>
      <w:r w:rsidRPr="00BF19B2">
        <w:rPr>
          <w:color w:val="0000EE"/>
          <w:sz w:val="22"/>
          <w:szCs w:val="20"/>
          <w:u w:val="single"/>
          <w:lang w:eastAsia="lt-LT"/>
        </w:rPr>
        <w:instrText>HYPERLINK "https://vvkt.lrv.lt/lt/"</w:instrText>
      </w:r>
      <w:r w:rsidRPr="00BF19B2">
        <w:rPr>
          <w:color w:val="0000EE"/>
          <w:sz w:val="22"/>
          <w:szCs w:val="20"/>
          <w:u w:val="single"/>
          <w:lang w:eastAsia="lt-LT"/>
        </w:rPr>
      </w:r>
      <w:r w:rsidRPr="00BF19B2">
        <w:rPr>
          <w:color w:val="0000EE"/>
          <w:sz w:val="22"/>
          <w:szCs w:val="20"/>
          <w:u w:val="single"/>
          <w:lang w:eastAsia="lt-LT"/>
        </w:rPr>
        <w:fldChar w:fldCharType="separate"/>
      </w:r>
      <w:r w:rsidRPr="00BF19B2">
        <w:rPr>
          <w:rStyle w:val="Hipersaitas"/>
          <w:sz w:val="22"/>
          <w:szCs w:val="20"/>
          <w:lang w:eastAsia="lt-LT"/>
        </w:rPr>
        <w:t>https://vvkt.lrv.lt/lt/</w:t>
      </w:r>
      <w:bookmarkEnd w:id="14"/>
      <w:r w:rsidRPr="00BF19B2">
        <w:rPr>
          <w:color w:val="0000EE"/>
          <w:sz w:val="22"/>
          <w:szCs w:val="20"/>
          <w:u w:val="single"/>
          <w:lang w:eastAsia="lt-LT"/>
        </w:rPr>
        <w:fldChar w:fldCharType="end"/>
      </w:r>
      <w:r w:rsidRPr="00BF19B2">
        <w:rPr>
          <w:sz w:val="22"/>
          <w:szCs w:val="20"/>
          <w:lang w:eastAsia="sl-SI"/>
        </w:rPr>
        <w:t>.</w:t>
      </w:r>
    </w:p>
    <w:p w14:paraId="5F9DF0AA" w14:textId="77777777" w:rsidR="00BF19B2" w:rsidRDefault="00BF19B2" w:rsidP="00BF19B2">
      <w:pPr>
        <w:widowControl w:val="0"/>
        <w:ind w:right="-2"/>
        <w:rPr>
          <w:sz w:val="22"/>
          <w:szCs w:val="20"/>
          <w:lang w:eastAsia="sl-SI"/>
        </w:rPr>
      </w:pPr>
    </w:p>
    <w:p w14:paraId="7384DABF" w14:textId="77777777" w:rsidR="00BF19B2" w:rsidRPr="00B8130C" w:rsidRDefault="00BF19B2" w:rsidP="00BF19B2">
      <w:pPr>
        <w:rPr>
          <w:i/>
          <w:iCs/>
          <w:sz w:val="22"/>
          <w:szCs w:val="22"/>
        </w:rPr>
      </w:pPr>
      <w:r w:rsidRPr="00BF19B2">
        <w:rPr>
          <w:i/>
          <w:iCs/>
          <w:sz w:val="22"/>
          <w:szCs w:val="22"/>
        </w:rPr>
        <w:t>Lygiagrečiai importuojamas vaistas nuo referencinio vaisto skiriasi pagalbinėmis medžiagomis: lygiagrečiai importuojamo vaisto sudėtyje papildomai yra azoto ir argono.</w:t>
      </w:r>
    </w:p>
    <w:p w14:paraId="68E3501A" w14:textId="77777777" w:rsidR="00BF19B2" w:rsidRDefault="00BF19B2" w:rsidP="00BF19B2">
      <w:pPr>
        <w:widowControl w:val="0"/>
        <w:ind w:right="-2"/>
      </w:pPr>
    </w:p>
    <w:p w14:paraId="63E34F91" w14:textId="77777777" w:rsidR="0008345C" w:rsidRPr="003971A8" w:rsidRDefault="0008345C" w:rsidP="0008345C">
      <w:pPr>
        <w:rPr>
          <w:sz w:val="22"/>
          <w:szCs w:val="22"/>
          <w:highlight w:val="yellow"/>
        </w:rPr>
      </w:pPr>
    </w:p>
    <w:p w14:paraId="22704DD0" w14:textId="77777777" w:rsidR="0008345C" w:rsidRPr="003971A8" w:rsidRDefault="0008345C" w:rsidP="0008345C">
      <w:pPr>
        <w:pStyle w:val="BTbEMEASMCA"/>
        <w:rPr>
          <w:noProof w:val="0"/>
        </w:rPr>
      </w:pPr>
    </w:p>
    <w:p w14:paraId="35F7B0D8" w14:textId="77777777" w:rsidR="00A3788B" w:rsidRDefault="00A3788B"/>
    <w:sectPr w:rsidR="00A3788B" w:rsidSect="0008345C">
      <w:footerReference w:type="even" r:id="rId8"/>
      <w:footerReference w:type="default" r:id="rId9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9E958" w14:textId="77777777" w:rsidR="006B1B16" w:rsidRDefault="006B1B16">
      <w:r>
        <w:separator/>
      </w:r>
    </w:p>
  </w:endnote>
  <w:endnote w:type="continuationSeparator" w:id="0">
    <w:p w14:paraId="030360BC" w14:textId="77777777" w:rsidR="006B1B16" w:rsidRDefault="006B1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5D9C3" w14:textId="77777777" w:rsidR="0008345C" w:rsidRDefault="0008345C" w:rsidP="00172197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35FE654" w14:textId="77777777" w:rsidR="0008345C" w:rsidRDefault="0008345C" w:rsidP="00C13FE3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7876" w14:textId="77777777" w:rsidR="0008345C" w:rsidRPr="00C13FE3" w:rsidRDefault="0008345C" w:rsidP="00172197">
    <w:pPr>
      <w:pStyle w:val="Porat"/>
      <w:framePr w:wrap="around" w:vAnchor="text" w:hAnchor="margin" w:xAlign="right" w:y="1"/>
      <w:rPr>
        <w:rStyle w:val="Puslapionumeris"/>
        <w:sz w:val="22"/>
        <w:szCs w:val="22"/>
      </w:rPr>
    </w:pPr>
    <w:r w:rsidRPr="00C13FE3">
      <w:rPr>
        <w:rStyle w:val="Puslapionumeris"/>
        <w:sz w:val="22"/>
        <w:szCs w:val="22"/>
      </w:rPr>
      <w:fldChar w:fldCharType="begin"/>
    </w:r>
    <w:r w:rsidRPr="00C13FE3">
      <w:rPr>
        <w:rStyle w:val="Puslapionumeris"/>
        <w:sz w:val="22"/>
        <w:szCs w:val="22"/>
      </w:rPr>
      <w:instrText xml:space="preserve">PAGE  </w:instrText>
    </w:r>
    <w:r w:rsidRPr="00C13FE3">
      <w:rPr>
        <w:rStyle w:val="Puslapionumeris"/>
        <w:sz w:val="22"/>
        <w:szCs w:val="22"/>
      </w:rPr>
      <w:fldChar w:fldCharType="separate"/>
    </w:r>
    <w:r>
      <w:rPr>
        <w:rStyle w:val="Puslapionumeris"/>
        <w:noProof/>
        <w:sz w:val="22"/>
        <w:szCs w:val="22"/>
      </w:rPr>
      <w:t>1</w:t>
    </w:r>
    <w:r>
      <w:rPr>
        <w:rStyle w:val="Puslapionumeris"/>
        <w:noProof/>
        <w:sz w:val="22"/>
        <w:szCs w:val="22"/>
      </w:rPr>
      <w:t>9</w:t>
    </w:r>
    <w:r w:rsidRPr="00C13FE3">
      <w:rPr>
        <w:rStyle w:val="Puslapionumeris"/>
        <w:sz w:val="22"/>
        <w:szCs w:val="22"/>
      </w:rPr>
      <w:fldChar w:fldCharType="end"/>
    </w:r>
  </w:p>
  <w:p w14:paraId="15190E6D" w14:textId="77777777" w:rsidR="0008345C" w:rsidRDefault="0008345C" w:rsidP="00C13FE3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26854" w14:textId="77777777" w:rsidR="006B1B16" w:rsidRDefault="006B1B16">
      <w:r>
        <w:separator/>
      </w:r>
    </w:p>
  </w:footnote>
  <w:footnote w:type="continuationSeparator" w:id="0">
    <w:p w14:paraId="6BBD6519" w14:textId="77777777" w:rsidR="006B1B16" w:rsidRDefault="006B1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A06431F"/>
    <w:multiLevelType w:val="hybridMultilevel"/>
    <w:tmpl w:val="680C2DD4"/>
    <w:lvl w:ilvl="0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32F5F"/>
    <w:multiLevelType w:val="hybridMultilevel"/>
    <w:tmpl w:val="19E6013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02CEA"/>
    <w:multiLevelType w:val="hybridMultilevel"/>
    <w:tmpl w:val="25B02EFC"/>
    <w:lvl w:ilvl="0" w:tplc="C100AFCE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C74608"/>
    <w:multiLevelType w:val="hybridMultilevel"/>
    <w:tmpl w:val="D08E767E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8782678">
    <w:abstractNumId w:val="3"/>
  </w:num>
  <w:num w:numId="2" w16cid:durableId="2002780767">
    <w:abstractNumId w:val="1"/>
  </w:num>
  <w:num w:numId="3" w16cid:durableId="69797586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1487087718">
    <w:abstractNumId w:val="4"/>
  </w:num>
  <w:num w:numId="5" w16cid:durableId="622345567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 w16cid:durableId="11627414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D66"/>
    <w:rsid w:val="0008345C"/>
    <w:rsid w:val="000B1E47"/>
    <w:rsid w:val="00195275"/>
    <w:rsid w:val="00367A22"/>
    <w:rsid w:val="00473D66"/>
    <w:rsid w:val="006B1B16"/>
    <w:rsid w:val="0070489B"/>
    <w:rsid w:val="007916B1"/>
    <w:rsid w:val="007E58E9"/>
    <w:rsid w:val="00833079"/>
    <w:rsid w:val="00850F99"/>
    <w:rsid w:val="00900DC4"/>
    <w:rsid w:val="009E10A5"/>
    <w:rsid w:val="00A3788B"/>
    <w:rsid w:val="00AF76E3"/>
    <w:rsid w:val="00B779B9"/>
    <w:rsid w:val="00B8130C"/>
    <w:rsid w:val="00BD4A06"/>
    <w:rsid w:val="00BF19B2"/>
    <w:rsid w:val="00E8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D0845"/>
  <w15:chartTrackingRefBased/>
  <w15:docId w15:val="{D8ACA211-57AB-4208-8399-33C2A07B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8345C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73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73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73D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473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73D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73D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73D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73D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73D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73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73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73D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semiHidden/>
    <w:rsid w:val="00473D6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73D6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73D6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73D6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73D6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73D6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qFormat/>
    <w:rsid w:val="00473D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73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73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73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73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73D6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73D6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73D6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73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73D6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73D66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rsid w:val="0008345C"/>
    <w:rPr>
      <w:rFonts w:cs="Times New Roman"/>
      <w:color w:val="0000FF"/>
      <w:u w:val="single"/>
    </w:rPr>
  </w:style>
  <w:style w:type="paragraph" w:customStyle="1" w:styleId="PI-1EMEASMCA">
    <w:name w:val="PI-1 EMEA_SMCA"/>
    <w:basedOn w:val="Antrat2"/>
    <w:autoRedefine/>
    <w:rsid w:val="0008345C"/>
    <w:pPr>
      <w:keepLines w:val="0"/>
      <w:tabs>
        <w:tab w:val="left" w:pos="567"/>
      </w:tabs>
      <w:spacing w:before="0" w:after="0"/>
      <w:ind w:left="567" w:hanging="567"/>
    </w:pPr>
    <w:rPr>
      <w:rFonts w:ascii="Times New Roman" w:eastAsia="Times New Roman" w:hAnsi="Times New Roman" w:cs="Times New Roman"/>
      <w:b/>
      <w:color w:val="auto"/>
      <w:sz w:val="22"/>
      <w:szCs w:val="22"/>
    </w:rPr>
  </w:style>
  <w:style w:type="paragraph" w:customStyle="1" w:styleId="BTEMEASMCA">
    <w:name w:val="BT EMEA_SMCA"/>
    <w:basedOn w:val="prastasis"/>
    <w:link w:val="BTEMEASMCAChar"/>
    <w:autoRedefine/>
    <w:rsid w:val="0008345C"/>
    <w:rPr>
      <w:noProof/>
      <w:sz w:val="22"/>
      <w:szCs w:val="22"/>
    </w:rPr>
  </w:style>
  <w:style w:type="paragraph" w:customStyle="1" w:styleId="TTEMEASMCA">
    <w:name w:val="TT EMEA_SMCA"/>
    <w:basedOn w:val="Antrat1"/>
    <w:link w:val="TTEMEASMCAChar"/>
    <w:autoRedefine/>
    <w:rsid w:val="0008345C"/>
    <w:pPr>
      <w:keepNext w:val="0"/>
      <w:keepLines w:val="0"/>
      <w:tabs>
        <w:tab w:val="left" w:pos="567"/>
      </w:tabs>
      <w:spacing w:before="0" w:after="0"/>
      <w:ind w:left="567" w:hanging="567"/>
      <w:jc w:val="center"/>
    </w:pPr>
    <w:rPr>
      <w:rFonts w:ascii="Times New Roman" w:eastAsia="Times New Roman" w:hAnsi="Times New Roman" w:cs="Times New Roman"/>
      <w:b/>
      <w:caps/>
      <w:color w:val="auto"/>
      <w:sz w:val="22"/>
      <w:szCs w:val="22"/>
    </w:rPr>
  </w:style>
  <w:style w:type="character" w:customStyle="1" w:styleId="TTEMEASMCAChar">
    <w:name w:val="TT EMEA_SMCA Char"/>
    <w:link w:val="TTEMEASMCA"/>
    <w:locked/>
    <w:rsid w:val="0008345C"/>
    <w:rPr>
      <w:rFonts w:ascii="Times New Roman" w:eastAsia="Times New Roman" w:hAnsi="Times New Roman" w:cs="Times New Roman"/>
      <w:b/>
      <w:caps/>
      <w:kern w:val="0"/>
      <w:sz w:val="22"/>
      <w:szCs w:val="22"/>
      <w14:ligatures w14:val="none"/>
    </w:rPr>
  </w:style>
  <w:style w:type="paragraph" w:customStyle="1" w:styleId="BT-EMEASMCA">
    <w:name w:val="BT- EMEA_SMCA"/>
    <w:basedOn w:val="BTEMEASMCA"/>
    <w:autoRedefine/>
    <w:rsid w:val="0008345C"/>
    <w:pPr>
      <w:numPr>
        <w:numId w:val="1"/>
      </w:numPr>
    </w:pPr>
  </w:style>
  <w:style w:type="paragraph" w:customStyle="1" w:styleId="PI-3EMEASMCA">
    <w:name w:val="PI-3 EMEA_SMCA"/>
    <w:basedOn w:val="prastasis"/>
    <w:autoRedefine/>
    <w:rsid w:val="0008345C"/>
    <w:pPr>
      <w:spacing w:line="220" w:lineRule="exact"/>
    </w:pPr>
    <w:rPr>
      <w:b/>
      <w:bCs/>
      <w:sz w:val="22"/>
      <w:szCs w:val="22"/>
    </w:rPr>
  </w:style>
  <w:style w:type="paragraph" w:customStyle="1" w:styleId="BTbEMEASMCA">
    <w:name w:val="BT(b) EMEA_SMCA"/>
    <w:basedOn w:val="BTEMEASMCA"/>
    <w:autoRedefine/>
    <w:rsid w:val="0008345C"/>
    <w:rPr>
      <w:b/>
    </w:rPr>
  </w:style>
  <w:style w:type="character" w:customStyle="1" w:styleId="BTEMEASMCAChar">
    <w:name w:val="BT EMEA_SMCA Char"/>
    <w:link w:val="BTEMEASMCA"/>
    <w:locked/>
    <w:rsid w:val="0008345C"/>
    <w:rPr>
      <w:rFonts w:ascii="Times New Roman" w:eastAsia="Times New Roman" w:hAnsi="Times New Roman" w:cs="Times New Roman"/>
      <w:noProof/>
      <w:kern w:val="0"/>
      <w:sz w:val="22"/>
      <w:szCs w:val="22"/>
      <w:lang w:val="lt-LT"/>
      <w14:ligatures w14:val="none"/>
    </w:rPr>
  </w:style>
  <w:style w:type="paragraph" w:styleId="Dokumentoinaostekstas">
    <w:name w:val="endnote text"/>
    <w:basedOn w:val="prastasis"/>
    <w:link w:val="DokumentoinaostekstasDiagrama"/>
    <w:semiHidden/>
    <w:rsid w:val="0008345C"/>
    <w:pPr>
      <w:tabs>
        <w:tab w:val="left" w:pos="567"/>
      </w:tabs>
    </w:pPr>
    <w:rPr>
      <w:sz w:val="22"/>
      <w:szCs w:val="20"/>
      <w:lang w:val="en-GB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semiHidden/>
    <w:rsid w:val="0008345C"/>
    <w:rPr>
      <w:rFonts w:ascii="Times New Roman" w:eastAsia="Times New Roman" w:hAnsi="Times New Roman" w:cs="Times New Roman"/>
      <w:kern w:val="0"/>
      <w:sz w:val="22"/>
      <w:szCs w:val="20"/>
      <w:lang w:val="en-GB"/>
      <w14:ligatures w14:val="none"/>
    </w:rPr>
  </w:style>
  <w:style w:type="paragraph" w:styleId="Porat">
    <w:name w:val="footer"/>
    <w:basedOn w:val="prastasis"/>
    <w:link w:val="PoratDiagrama"/>
    <w:rsid w:val="0008345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08345C"/>
    <w:rPr>
      <w:rFonts w:ascii="Times New Roman" w:eastAsia="Times New Roman" w:hAnsi="Times New Roman" w:cs="Times New Roman"/>
      <w:kern w:val="0"/>
      <w:lang w:val="lt-LT"/>
      <w14:ligatures w14:val="none"/>
    </w:rPr>
  </w:style>
  <w:style w:type="character" w:styleId="Puslapionumeris">
    <w:name w:val="page number"/>
    <w:basedOn w:val="Numatytasispastraiposriftas"/>
    <w:rsid w:val="0008345C"/>
  </w:style>
  <w:style w:type="character" w:styleId="Neapdorotaspaminjimas">
    <w:name w:val="Unresolved Mention"/>
    <w:basedOn w:val="Numatytasispastraiposriftas"/>
    <w:uiPriority w:val="99"/>
    <w:semiHidden/>
    <w:unhideWhenUsed/>
    <w:rsid w:val="000B1E47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B8130C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vvkt.lrv.lt/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5626</Words>
  <Characters>3207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Lukičiovienė | Lexano</dc:creator>
  <cp:keywords/>
  <dc:description/>
  <cp:lastModifiedBy>Karolina Kontrauskaitė</cp:lastModifiedBy>
  <cp:revision>10</cp:revision>
  <dcterms:created xsi:type="dcterms:W3CDTF">2026-04-03T10:53:00Z</dcterms:created>
  <dcterms:modified xsi:type="dcterms:W3CDTF">2026-06-08T07:15:00Z</dcterms:modified>
</cp:coreProperties>
</file>