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49F1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2FE8707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98F07A4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F24C7DD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1144658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DB8EBD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EFFAA4C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13503F2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9E528B1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756D69C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973DD04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CF29ABA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22694DB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D2973BF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A4A263A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A94F9D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F60445A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B2B1686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F0BE6D4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6A305D2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723029C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527F2C9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899FA3D" w14:textId="77777777" w:rsidR="00E34B2B" w:rsidRPr="00B47763" w:rsidRDefault="00E34B2B" w:rsidP="00E34B2B">
      <w:pPr>
        <w:ind w:left="0" w:firstLine="0"/>
        <w:jc w:val="center"/>
        <w:outlineLvl w:val="0"/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28"/>
          <w:sz w:val="22"/>
          <w:szCs w:val="22"/>
          <w14:ligatures w14:val="none"/>
        </w:rPr>
        <w:t>A. ŽENKLINIMAS</w:t>
      </w:r>
    </w:p>
    <w:p w14:paraId="6621BB51" w14:textId="77777777" w:rsidR="00E34B2B" w:rsidRPr="00B47763" w:rsidRDefault="00E34B2B" w:rsidP="00E34B2B">
      <w:pPr>
        <w:keepNext/>
        <w:ind w:left="540" w:hanging="540"/>
        <w:outlineLvl w:val="1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br w:type="page"/>
      </w:r>
    </w:p>
    <w:p w14:paraId="371C055E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906B30D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INFORMACIJA ANT IŠORINĖS PAKUOTĖS</w:t>
      </w:r>
    </w:p>
    <w:p w14:paraId="210FD3A4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</w:p>
    <w:p w14:paraId="7736ECDA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KARTONO DĖŽUTĖ</w:t>
      </w:r>
    </w:p>
    <w:p w14:paraId="112962D5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BC12DC3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VAISTINIO PREPARATO PAVADINIMAS</w:t>
      </w:r>
    </w:p>
    <w:p w14:paraId="3D058E5F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933A828" w14:textId="6D6CFA7F" w:rsidR="00E34B2B" w:rsidRPr="00B47763" w:rsidRDefault="005B45B7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5B45B7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CASODEX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 </w:t>
      </w:r>
      <w:r w:rsidR="00E34B2B"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150 mg plėvele dengtos tabletės</w:t>
      </w:r>
    </w:p>
    <w:p w14:paraId="6DC6D19B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proofErr w:type="spellStart"/>
      <w:r w:rsidRPr="00C4141F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bikalutamidas</w:t>
      </w:r>
      <w:proofErr w:type="spellEnd"/>
    </w:p>
    <w:p w14:paraId="7F6427A8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0525E14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2.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VEIKLIOJI (-IOS) MEDŽIAGA (-OS) IR JOS (-Ų) KIEKIS (-IAI)</w:t>
      </w:r>
    </w:p>
    <w:p w14:paraId="32EFFD75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BDB4354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Kiekvienoje tabletėje yra 150 mg </w:t>
      </w:r>
      <w:proofErr w:type="spellStart"/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bikalutamido</w:t>
      </w:r>
      <w:proofErr w:type="spellEnd"/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65B2AE7A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2DC6AAB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3.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PAGALBINIŲ MEDŽIAGŲ SĄRAŠAS</w:t>
      </w:r>
    </w:p>
    <w:p w14:paraId="2CF4EEA0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B73350F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Sudėtyje yra laktozės.</w:t>
      </w:r>
    </w:p>
    <w:p w14:paraId="1DC75E7D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Daugiau informacijos pateikta pakuotės lapelyje.</w:t>
      </w:r>
    </w:p>
    <w:p w14:paraId="04809351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53A03CDA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4.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FARMACINĖ FORMA IR KIEKIS PAKUOTĖJE</w:t>
      </w:r>
    </w:p>
    <w:p w14:paraId="454B5A66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6D7E7C6" w14:textId="77777777" w:rsidR="00E34B2B" w:rsidRPr="00B47763" w:rsidRDefault="00E34B2B" w:rsidP="00E34B2B">
      <w:pPr>
        <w:widowControl w:val="0"/>
        <w:ind w:left="0" w:firstLine="0"/>
        <w:jc w:val="both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:highlight w:val="lightGray"/>
          <w14:ligatures w14:val="none"/>
        </w:rPr>
        <w:t>Plėvele dengta tabletė</w:t>
      </w:r>
    </w:p>
    <w:p w14:paraId="53E38646" w14:textId="01A9F0D1" w:rsidR="00E34B2B" w:rsidRPr="00B47763" w:rsidRDefault="00E34B2B" w:rsidP="00E34B2B">
      <w:pPr>
        <w:widowControl w:val="0"/>
        <w:ind w:left="0" w:firstLine="0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28</w:t>
      </w:r>
      <w:r w:rsidRPr="00B47763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E5639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plėvele dengt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os</w:t>
      </w:r>
      <w:r w:rsidRPr="00E5639D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  <w:r w:rsidRPr="00B47763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table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tės</w:t>
      </w:r>
    </w:p>
    <w:p w14:paraId="5AA30245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A9AFEE9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5.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METODAS IR BŪDAS (-AI)</w:t>
      </w:r>
    </w:p>
    <w:p w14:paraId="6732156C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76CB5D7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per burną.</w:t>
      </w:r>
    </w:p>
    <w:p w14:paraId="7088B844" w14:textId="77777777" w:rsidR="00E34B2B" w:rsidRPr="00B47763" w:rsidRDefault="00E34B2B" w:rsidP="00E34B2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 w:rsidRPr="00B477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Prieš vartojimą perskaitykite pakuotės lapelį.</w:t>
      </w:r>
    </w:p>
    <w:p w14:paraId="48120DA0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7A195F4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6.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SPECIALUS ĮSPĖJIMAS, KAD VAISTINĮ PREPARATĄ BŪTINA LAIKYTI VAIKAMS NEPASTEBIMOJE IR NEPASIEKIAMOJE VIETOJE</w:t>
      </w:r>
    </w:p>
    <w:p w14:paraId="0D02A1E3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90938D6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vaikams nepastebimoje ir nepasiekiamoje vietoje.</w:t>
      </w:r>
    </w:p>
    <w:p w14:paraId="31D64C80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5418D6A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7.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KITAS (-I) SPECIALUS (-ŪS) ĮSPĖJIMAS (-AI) (JEI REIKIA)</w:t>
      </w:r>
    </w:p>
    <w:p w14:paraId="3EDAD6DA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C713DA3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Vartoti kaip nurodė gydytojas.</w:t>
      </w:r>
    </w:p>
    <w:p w14:paraId="4F568B41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6290BF6" w14:textId="77777777" w:rsidR="00E34B2B" w:rsidRPr="00E5639D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E5639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E5639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E5639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E5639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E5639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E5639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E5639D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FBCC3EB" w14:textId="77777777" w:rsidR="00E34B2B" w:rsidRPr="00E5639D" w:rsidRDefault="00E34B2B" w:rsidP="00E34B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7B4E942" w14:textId="77777777" w:rsidR="00E34B2B" w:rsidRPr="00E5639D" w:rsidRDefault="00E34B2B" w:rsidP="00E34B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E5639D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72656F7A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387287BE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9.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SPECIALIOS LAIKYMO SĄLYGOS</w:t>
      </w:r>
    </w:p>
    <w:p w14:paraId="1CCE5792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6378AA2" w14:textId="77777777" w:rsidR="005B45B7" w:rsidRDefault="005B45B7" w:rsidP="005B45B7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710DCE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ne aukštesnėje kaip 30 °C temperatūroje.</w:t>
      </w:r>
    </w:p>
    <w:p w14:paraId="78F0A993" w14:textId="318F04F5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Laikyti gamintojo pakuotėje.</w:t>
      </w:r>
    </w:p>
    <w:p w14:paraId="43A667E2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61EC3020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10.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 xml:space="preserve">SPECIALIOS ATSARGUMO PRIEMONĖS DĖL NESUVARTOTO </w:t>
      </w:r>
      <w:r w:rsidRPr="00B47763">
        <w:rPr>
          <w:rFonts w:ascii="Times New Roman" w:eastAsia="Calibri" w:hAnsi="Times New Roman" w:cs="Times New Roman"/>
          <w:b/>
          <w:bCs/>
          <w:kern w:val="0"/>
          <w:sz w:val="22"/>
          <w:szCs w:val="22"/>
          <w14:ligatures w14:val="none"/>
        </w:rPr>
        <w:t xml:space="preserve">VAISTINIO PREPARATO AR JO ATLIEKŲ 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TVARKYMO (JEI REIKIA)</w:t>
      </w:r>
    </w:p>
    <w:p w14:paraId="3CFF3276" w14:textId="77777777" w:rsidR="00E34B2B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253FB5DB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83055FF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115FDD66" w14:textId="77777777" w:rsidR="00E34B2B" w:rsidRPr="007E7838" w:rsidRDefault="00E34B2B" w:rsidP="00E34B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E783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lastRenderedPageBreak/>
        <w:t>11.</w:t>
      </w:r>
      <w:r w:rsidRPr="007E783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25BD49A7" w14:textId="77777777" w:rsidR="00E34B2B" w:rsidRPr="007E7838" w:rsidRDefault="00E34B2B" w:rsidP="00E34B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9BF5CF7" w14:textId="77777777" w:rsidR="00E34B2B" w:rsidRPr="007E7838" w:rsidRDefault="00E34B2B" w:rsidP="00E34B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E783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</w:t>
      </w:r>
      <w:proofErr w:type="spellStart"/>
      <w:r w:rsidRPr="007E783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Niromed</w:t>
      </w:r>
      <w:proofErr w:type="spellEnd"/>
      <w:r w:rsidRPr="007E783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“</w:t>
      </w:r>
    </w:p>
    <w:p w14:paraId="6D5E4CA4" w14:textId="77777777" w:rsidR="00E34B2B" w:rsidRPr="007E7838" w:rsidRDefault="00E34B2B" w:rsidP="00E34B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E783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55AF1268" w14:textId="77777777" w:rsidR="00E34B2B" w:rsidRPr="007E7838" w:rsidRDefault="00E34B2B" w:rsidP="00E34B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E783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38621019" w14:textId="77777777" w:rsidR="00E34B2B" w:rsidRPr="007E7838" w:rsidRDefault="00E34B2B" w:rsidP="00E34B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E783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51073A3" w14:textId="77777777" w:rsidR="00E34B2B" w:rsidRPr="007E7838" w:rsidRDefault="00E34B2B" w:rsidP="00E34B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33104EB" w14:textId="77777777" w:rsidR="00E34B2B" w:rsidRPr="007E7838" w:rsidRDefault="00E34B2B" w:rsidP="00E34B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E783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E7838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0A96508A" w14:textId="77777777" w:rsidR="00E34B2B" w:rsidRPr="007E7838" w:rsidRDefault="00E34B2B" w:rsidP="00E34B2B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439C7535" w14:textId="47E3D543" w:rsidR="00E34B2B" w:rsidRPr="008B4E88" w:rsidRDefault="008B4E88" w:rsidP="00E34B2B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eastAsia="Aptos" w:hAnsiTheme="majorBidi" w:cstheme="majorBidi"/>
          <w:kern w:val="0"/>
          <w:sz w:val="22"/>
          <w:szCs w:val="22"/>
        </w:rPr>
      </w:pPr>
      <w:r w:rsidRPr="008B4E88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N28</w:t>
      </w:r>
      <w:r w:rsidRPr="008B4E88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 xml:space="preserve"> - </w:t>
      </w:r>
      <w:r w:rsidR="00E34B2B" w:rsidRPr="008B4E88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8B4E88">
        <w:rPr>
          <w:rFonts w:asciiTheme="majorBidi" w:hAnsiTheme="majorBidi" w:cstheme="majorBidi"/>
          <w:sz w:val="22"/>
          <w:szCs w:val="22"/>
        </w:rPr>
        <w:t>26/3412/001</w:t>
      </w:r>
    </w:p>
    <w:p w14:paraId="64495021" w14:textId="77777777" w:rsidR="00E34B2B" w:rsidRPr="007E7838" w:rsidRDefault="00E34B2B" w:rsidP="00E34B2B">
      <w:pPr>
        <w:ind w:left="0" w:firstLine="0"/>
        <w:rPr>
          <w:rFonts w:ascii="Aptos" w:eastAsia="Aptos" w:hAnsi="Aptos" w:cs="Times New Roman"/>
          <w:kern w:val="0"/>
        </w:rPr>
      </w:pPr>
    </w:p>
    <w:p w14:paraId="6B93E365" w14:textId="77777777" w:rsidR="00E34B2B" w:rsidRPr="007E7838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E78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7E78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7E78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E78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7E78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E78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E7838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38778A1" w14:textId="77777777" w:rsidR="00E34B2B" w:rsidRPr="007E7838" w:rsidRDefault="00E34B2B" w:rsidP="00E34B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1F2B715C" w14:textId="77777777" w:rsidR="00E34B2B" w:rsidRPr="007E7838" w:rsidRDefault="00E34B2B" w:rsidP="00E34B2B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E7838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0A8AB17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41B874EF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14.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PARDAVIMO (IŠDAVIMO) TVARKA</w:t>
      </w:r>
    </w:p>
    <w:p w14:paraId="5C6ADE06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AD466EC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Receptinis vaistas</w:t>
      </w:r>
      <w:r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.</w:t>
      </w:r>
    </w:p>
    <w:p w14:paraId="117D1DF1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07F24E7E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>15.</w:t>
      </w:r>
      <w:r w:rsidRPr="00B47763">
        <w:rPr>
          <w:rFonts w:ascii="Times New Roman" w:eastAsia="Calibri" w:hAnsi="Times New Roman" w:cs="Times New Roman"/>
          <w:b/>
          <w:kern w:val="0"/>
          <w:sz w:val="22"/>
          <w:szCs w:val="22"/>
          <w14:ligatures w14:val="none"/>
        </w:rPr>
        <w:tab/>
        <w:t>VARTOJIMO INSTRUKCIJA</w:t>
      </w:r>
    </w:p>
    <w:p w14:paraId="75B9E421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771B434" w14:textId="77777777" w:rsidR="00E34B2B" w:rsidRPr="00B47763" w:rsidRDefault="00E34B2B" w:rsidP="00E34B2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601B3696" w14:textId="77777777" w:rsidR="00E34B2B" w:rsidRPr="00B47763" w:rsidRDefault="00E34B2B" w:rsidP="00E34B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</w:tabs>
        <w:ind w:left="0" w:firstLine="0"/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</w:pPr>
      <w:r w:rsidRPr="00B47763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>16.</w:t>
      </w:r>
      <w:r w:rsidRPr="00B47763">
        <w:rPr>
          <w:rFonts w:ascii="Times New Roman" w:eastAsia="Times New Roman" w:hAnsi="Times New Roman" w:cs="Times New Roman"/>
          <w:b/>
          <w:noProof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0F09F089" w14:textId="77777777" w:rsidR="00E34B2B" w:rsidRPr="00B47763" w:rsidRDefault="00E34B2B" w:rsidP="00E34B2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</w:p>
    <w:p w14:paraId="0B5D7BA8" w14:textId="67E66FAB" w:rsidR="00E34B2B" w:rsidRPr="00B47763" w:rsidRDefault="007035AB" w:rsidP="00E34B2B">
      <w:pPr>
        <w:tabs>
          <w:tab w:val="left" w:pos="567"/>
        </w:tabs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>casodex</w:t>
      </w:r>
      <w:r w:rsidR="00E34B2B" w:rsidRPr="00B47763">
        <w:rPr>
          <w:rFonts w:ascii="Times New Roman" w:eastAsia="Times New Roman" w:hAnsi="Times New Roman" w:cs="Times New Roman"/>
          <w:noProof/>
          <w:kern w:val="0"/>
          <w:sz w:val="22"/>
          <w:szCs w:val="22"/>
          <w:lang w:eastAsia="lt-LT"/>
          <w14:ligatures w14:val="none"/>
        </w:rPr>
        <w:t xml:space="preserve"> 150 mg</w:t>
      </w:r>
    </w:p>
    <w:p w14:paraId="1C5DA53D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4F98DA65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17.</w:t>
      </w:r>
      <w:r w:rsidRPr="00B47763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2D BRŪKŠNINIS KODAS</w:t>
      </w:r>
    </w:p>
    <w:p w14:paraId="35FF283D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18B773F2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2D brūkšninis kodas su nurodytu unikaliu identifikatoriumi.</w:t>
      </w:r>
    </w:p>
    <w:p w14:paraId="50E7BED7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65911339" w14:textId="77777777" w:rsidR="00E34B2B" w:rsidRPr="00B47763" w:rsidRDefault="00E34B2B" w:rsidP="00E34B2B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67" w:hanging="567"/>
        <w:outlineLvl w:val="0"/>
        <w:rPr>
          <w:rFonts w:ascii="Times New Roman" w:eastAsia="Calibri" w:hAnsi="Times New Roman" w:cs="Times New Roman"/>
          <w:i/>
          <w:noProof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>18.</w:t>
      </w:r>
      <w:r w:rsidRPr="00B47763">
        <w:rPr>
          <w:rFonts w:ascii="Times New Roman" w:eastAsia="Calibri" w:hAnsi="Times New Roman" w:cs="Times New Roman"/>
          <w:b/>
          <w:noProof/>
          <w:kern w:val="0"/>
          <w:sz w:val="22"/>
          <w:szCs w:val="22"/>
          <w14:ligatures w14:val="none"/>
        </w:rPr>
        <w:tab/>
        <w:t>UNIKALUS IDENTIFIKATORIUS – ŽMONĖMS SUPRANTAMI DUOMENYS</w:t>
      </w:r>
    </w:p>
    <w:p w14:paraId="099B58BD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noProof/>
          <w:kern w:val="0"/>
          <w:sz w:val="22"/>
          <w:szCs w:val="22"/>
          <w14:ligatures w14:val="none"/>
        </w:rPr>
      </w:pPr>
    </w:p>
    <w:p w14:paraId="27A7F4C6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color w:val="008000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>PC:</w:t>
      </w:r>
    </w:p>
    <w:p w14:paraId="7166068D" w14:textId="77777777" w:rsidR="00E34B2B" w:rsidRPr="00B47763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  <w:t xml:space="preserve">SN: </w:t>
      </w:r>
    </w:p>
    <w:p w14:paraId="72163905" w14:textId="77777777" w:rsidR="00E34B2B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  <w:r w:rsidRPr="00B47763">
        <w:rPr>
          <w:rFonts w:ascii="Times New Roman" w:eastAsia="Calibri" w:hAnsi="Times New Roman" w:cs="Times New Roman"/>
          <w:kern w:val="0"/>
          <w:sz w:val="22"/>
          <w:szCs w:val="22"/>
          <w:highlight w:val="lightGray"/>
          <w14:ligatures w14:val="none"/>
        </w:rPr>
        <w:t>NN:</w:t>
      </w:r>
    </w:p>
    <w:p w14:paraId="599660F0" w14:textId="77777777" w:rsidR="00E34B2B" w:rsidRDefault="00E34B2B" w:rsidP="00E34B2B">
      <w:pPr>
        <w:ind w:left="0" w:firstLine="0"/>
        <w:rPr>
          <w:rFonts w:ascii="Times New Roman" w:eastAsia="Calibri" w:hAnsi="Times New Roman" w:cs="Times New Roman"/>
          <w:kern w:val="0"/>
          <w:sz w:val="22"/>
          <w:szCs w:val="22"/>
          <w14:ligatures w14:val="none"/>
        </w:rPr>
      </w:pPr>
    </w:p>
    <w:p w14:paraId="7911B538" w14:textId="5549B460" w:rsidR="00E34B2B" w:rsidRPr="00236A2B" w:rsidRDefault="00E34B2B" w:rsidP="00E34B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Gamintojas: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Corden</w:t>
      </w:r>
      <w:proofErr w:type="spellEnd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Pharma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GmbH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Otto-Hahn-Strasse</w:t>
      </w:r>
      <w:proofErr w:type="spellEnd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68723,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Plankstadt</w:t>
      </w:r>
      <w:proofErr w:type="spellEnd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Vokietija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arba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AstraZeneca AB Global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External</w:t>
      </w:r>
      <w:proofErr w:type="spellEnd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Sourcing</w:t>
      </w:r>
      <w:proofErr w:type="spellEnd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(GES)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Astraallén</w:t>
      </w:r>
      <w:proofErr w:type="spellEnd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,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Gärtunaporten</w:t>
      </w:r>
      <w:proofErr w:type="spellEnd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(B 674:5), 151 85 </w:t>
      </w:r>
      <w:proofErr w:type="spellStart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Södertälje</w:t>
      </w:r>
      <w:proofErr w:type="spellEnd"/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E34B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Švedija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76223F9" w14:textId="77777777" w:rsidR="00E34B2B" w:rsidRPr="00236A2B" w:rsidRDefault="00E34B2B" w:rsidP="00E34B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B0AE066" w14:textId="77777777" w:rsidR="00E34B2B" w:rsidRPr="00236A2B" w:rsidRDefault="00E34B2B" w:rsidP="00E34B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</w:t>
      </w:r>
      <w:proofErr w:type="spellStart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Przedsiębiorstwo</w:t>
      </w:r>
      <w:proofErr w:type="spellEnd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proofErr w:type="spellStart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Farmaceutyczno-Chemiczne</w:t>
      </w:r>
      <w:proofErr w:type="spellEnd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sp. z </w:t>
      </w:r>
      <w:proofErr w:type="spellStart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o.o</w:t>
      </w:r>
      <w:proofErr w:type="spellEnd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., </w:t>
      </w:r>
      <w:proofErr w:type="spellStart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</w:t>
      </w:r>
      <w:proofErr w:type="spellEnd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. </w:t>
      </w:r>
      <w:proofErr w:type="spellStart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Długosza</w:t>
      </w:r>
      <w:proofErr w:type="spellEnd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49, 51-162 </w:t>
      </w:r>
      <w:proofErr w:type="spellStart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Wrocław</w:t>
      </w:r>
      <w:proofErr w:type="spellEnd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,</w:t>
      </w:r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proofErr w:type="spellStart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</w:t>
      </w:r>
      <w:proofErr w:type="spellEnd"/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 xml:space="preserve"> vs. 1, LT-19156 Širvintų r. sav.,</w:t>
      </w:r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7B4F73D4" w14:textId="77777777" w:rsidR="00E34B2B" w:rsidRPr="00236A2B" w:rsidRDefault="00E34B2B" w:rsidP="00E34B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21B96DC" w14:textId="77777777" w:rsidR="00E34B2B" w:rsidRPr="00236A2B" w:rsidRDefault="00E34B2B" w:rsidP="00E34B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36A2B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67773FB9" w14:textId="77777777" w:rsidR="00E34B2B" w:rsidRPr="00236A2B" w:rsidRDefault="00E34B2B" w:rsidP="00E34B2B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5C6FC67" w14:textId="79B7F2F1" w:rsidR="000E75BE" w:rsidRPr="007035AB" w:rsidRDefault="007035AB" w:rsidP="007035AB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– 3 metai, lygiagrečiai importuojamo – 4 metai; išvaizda: referencinio vaisto tablečių vienoje pusėje yra įspaudas „BCL“, kita pusė lygi, lygiagrečiai importuojamo vaisto tablečių vienoje pusėje rodyklės logotipas, „</w:t>
      </w:r>
      <w:proofErr w:type="spellStart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Casodex</w:t>
      </w:r>
      <w:proofErr w:type="spellEnd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150“ kitoje pusėje; pagalbinėmis medžiagomis: referencinio vaisto tabletės branduolyje </w:t>
      </w:r>
      <w:proofErr w:type="spellStart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mikrokristalinė</w:t>
      </w:r>
      <w:proofErr w:type="spellEnd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celiuliozė, </w:t>
      </w:r>
      <w:proofErr w:type="spellStart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kroskarmeliozės</w:t>
      </w:r>
      <w:proofErr w:type="spellEnd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natrio druska, natrio </w:t>
      </w:r>
      <w:proofErr w:type="spellStart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laurilsulfatas</w:t>
      </w:r>
      <w:proofErr w:type="spellEnd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bevandenis koloidinis silicio dioksidas, tabletės plėvelėje – </w:t>
      </w:r>
      <w:proofErr w:type="spellStart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polidekstrozė</w:t>
      </w:r>
      <w:proofErr w:type="spellEnd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</w:t>
      </w:r>
      <w:proofErr w:type="spellStart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makrogolis</w:t>
      </w:r>
      <w:proofErr w:type="spellEnd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4000, lygiagrečiai importuojamo vaisto tabletės branduolyje yra natrio krakmolo </w:t>
      </w:r>
      <w:proofErr w:type="spellStart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glikolatas</w:t>
      </w:r>
      <w:proofErr w:type="spellEnd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tabletės plėvelėje - </w:t>
      </w:r>
      <w:proofErr w:type="spellStart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>makrogolis</w:t>
      </w:r>
      <w:proofErr w:type="spellEnd"/>
      <w:r w:rsidRPr="003128BD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300; laikymo sąlygomis: lygiagrečiai importuojamą vaistą laikyti ne aukštesnėje kaip 30 °C temperatūroje.</w:t>
      </w:r>
    </w:p>
    <w:sectPr w:rsidR="000E75BE" w:rsidRPr="007035A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7D"/>
    <w:rsid w:val="00090DCA"/>
    <w:rsid w:val="000E75BE"/>
    <w:rsid w:val="0014427D"/>
    <w:rsid w:val="003E4E5D"/>
    <w:rsid w:val="005B45B7"/>
    <w:rsid w:val="007035AB"/>
    <w:rsid w:val="008B4E88"/>
    <w:rsid w:val="00BD4A06"/>
    <w:rsid w:val="00CC65F4"/>
    <w:rsid w:val="00D73628"/>
    <w:rsid w:val="00D93C28"/>
    <w:rsid w:val="00E34B2B"/>
    <w:rsid w:val="00F16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B4D7D"/>
  <w15:chartTrackingRefBased/>
  <w15:docId w15:val="{09B53C27-A233-415F-9934-404A5B53D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34B2B"/>
  </w:style>
  <w:style w:type="paragraph" w:styleId="Antrat1">
    <w:name w:val="heading 1"/>
    <w:basedOn w:val="prastasis"/>
    <w:next w:val="prastasis"/>
    <w:link w:val="Antrat1Diagrama"/>
    <w:uiPriority w:val="9"/>
    <w:qFormat/>
    <w:rsid w:val="001442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442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442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442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442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442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442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442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442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442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442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442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4427D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4427D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4427D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4427D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4427D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4427D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442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442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4427D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442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442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14427D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4427D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14427D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442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4427D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442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1912</Words>
  <Characters>1090</Characters>
  <Application>Microsoft Office Word</Application>
  <DocSecurity>0</DocSecurity>
  <Lines>9</Lines>
  <Paragraphs>5</Paragraphs>
  <ScaleCrop>false</ScaleCrop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5</cp:revision>
  <dcterms:created xsi:type="dcterms:W3CDTF">2026-04-01T21:32:00Z</dcterms:created>
  <dcterms:modified xsi:type="dcterms:W3CDTF">2026-06-08T06:55:00Z</dcterms:modified>
</cp:coreProperties>
</file>