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0A838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9B22045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8CCC30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820E1B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563CBEA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092D35D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BC33F78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C66D0A3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5EC260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53A975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98930C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54DE6E9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A05CC9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B1457F9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7FB3D6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C23046A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66D3105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FE76D7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21F0C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71E8729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93428C0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0C4D82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061C17" w14:textId="77777777" w:rsidR="00CE70C3" w:rsidRPr="00AB7EEE" w:rsidRDefault="00CE70C3" w:rsidP="00CE70C3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>A. ŽENKLINIMAS</w:t>
      </w:r>
    </w:p>
    <w:p w14:paraId="25706A1C" w14:textId="77777777" w:rsidR="00CE70C3" w:rsidRPr="00AB7EEE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4A38026" w14:textId="77777777" w:rsidR="00CE70C3" w:rsidRPr="00AB7EEE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F7812AF" w14:textId="77777777" w:rsidR="00CE70C3" w:rsidRPr="00AB7EEE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6C71BE7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2A46425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7A2D0F5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1C3727F7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B04E3DC" w14:textId="79A64A39" w:rsidR="00CE70C3" w:rsidRPr="00AB7EEE" w:rsidRDefault="0094379E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4379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CASODEX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E70C3"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mg plėvele dengtos tabletės</w:t>
      </w:r>
    </w:p>
    <w:p w14:paraId="55A61A1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313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bikalutamidas</w:t>
      </w:r>
    </w:p>
    <w:p w14:paraId="6043631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43CF319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VEIKLIOJI (-IOS) MEDŽIAGA (-OS) IR JOS (-Ų) KIEKIS (-IAI) </w:t>
      </w:r>
    </w:p>
    <w:p w14:paraId="0146D117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69B2D3" w14:textId="4C70DDAA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Kiekvienoje tabletėje yra 50 mg bikalutamido.</w:t>
      </w:r>
    </w:p>
    <w:p w14:paraId="4DFDFE90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41BBB76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6F3514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818EC5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laktozės.</w:t>
      </w:r>
    </w:p>
    <w:p w14:paraId="384EF914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48B6421E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13482D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65C4A091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50B9AF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Plėvele dengtos tabletės</w:t>
      </w:r>
    </w:p>
    <w:p w14:paraId="0AF054B4" w14:textId="4EE180A1" w:rsidR="00CE70C3" w:rsidRPr="00AB7EEE" w:rsidRDefault="00DD2716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28</w:t>
      </w:r>
      <w:r w:rsidR="00CE70C3"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 </w:t>
      </w:r>
      <w:r w:rsidR="00CE70C3" w:rsidRPr="009551B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plėvele dengt</w:t>
      </w:r>
      <w:r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os</w:t>
      </w:r>
      <w:r w:rsidR="00CE70C3" w:rsidRPr="009551B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 </w:t>
      </w:r>
      <w:r w:rsidR="00CE70C3"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table</w:t>
      </w:r>
      <w:r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tės</w:t>
      </w:r>
    </w:p>
    <w:p w14:paraId="40EE46F8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025802C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09B2D6EE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CEC0BC1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68BB3CA" w14:textId="77777777" w:rsidR="00CE70C3" w:rsidRPr="00AB7EEE" w:rsidRDefault="00CE70C3" w:rsidP="00CE70C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AB7EEE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687D53ED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B099B91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AA1D5CE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94084B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530EF186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547812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(ŪS) ĮSPĖJIMAS (-AI) (JEI REIKIA)</w:t>
      </w:r>
    </w:p>
    <w:p w14:paraId="668F34EF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EEB255" w14:textId="77777777" w:rsidR="00CE70C3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kaip nurodė gydytojas.</w:t>
      </w:r>
    </w:p>
    <w:p w14:paraId="0EA7B1DE" w14:textId="77777777" w:rsidR="00DD2716" w:rsidRPr="00AB7EEE" w:rsidRDefault="00DD2716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3C23DF" w14:textId="77777777" w:rsidR="00CE70C3" w:rsidRPr="009551B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C38F64F" w14:textId="77777777" w:rsidR="00CE70C3" w:rsidRPr="009551BE" w:rsidRDefault="00CE70C3" w:rsidP="00CE70C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4DF571" w14:textId="77777777" w:rsidR="00CE70C3" w:rsidRPr="009551BE" w:rsidRDefault="00CE70C3" w:rsidP="00CE70C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551B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9CDA121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AB47DA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3CDDAD70" w14:textId="77777777" w:rsidR="00276CB5" w:rsidRDefault="00276CB5" w:rsidP="00276CB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E9DE8A" w14:textId="7B9C7912" w:rsidR="00276CB5" w:rsidRPr="00E2221A" w:rsidRDefault="00276CB5" w:rsidP="00276CB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2221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ne aukštesnėje kaip 30 °C temperatūroje.</w:t>
      </w:r>
    </w:p>
    <w:p w14:paraId="638FE699" w14:textId="1947FFE5" w:rsidR="008712A9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Laikyti gamintojo pakuotėje.</w:t>
      </w:r>
    </w:p>
    <w:p w14:paraId="7C5290AB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84EC6E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AB7EEE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2044E29A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B5E492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60E787A" w14:textId="77777777" w:rsidR="00CE70C3" w:rsidRPr="007C4568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430A614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9602B3A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967215F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477F010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8415248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CFE5E08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56A5CDA" w14:textId="77777777" w:rsidR="00CE70C3" w:rsidRPr="007C4568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C791275" w14:textId="77777777" w:rsidR="00CE70C3" w:rsidRPr="007C4568" w:rsidRDefault="00CE70C3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BC5BE57" w14:textId="3948304B" w:rsidR="00CE70C3" w:rsidRPr="009D1BAC" w:rsidRDefault="00677AC9" w:rsidP="00CE70C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9D1BAC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N28</w:t>
      </w:r>
      <w:r w:rsidRPr="009D1BAC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CE70C3" w:rsidRPr="009D1BAC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9D1BAC" w:rsidRPr="009D1BAC">
        <w:rPr>
          <w:rFonts w:asciiTheme="majorBidi" w:hAnsiTheme="majorBidi" w:cstheme="majorBidi"/>
          <w:sz w:val="22"/>
          <w:szCs w:val="22"/>
        </w:rPr>
        <w:t>26/3411/001</w:t>
      </w:r>
    </w:p>
    <w:p w14:paraId="0C23CD0D" w14:textId="77777777" w:rsidR="00CE70C3" w:rsidRPr="007C4568" w:rsidRDefault="00CE70C3" w:rsidP="00CE70C3">
      <w:pPr>
        <w:ind w:left="0" w:firstLine="0"/>
        <w:rPr>
          <w:rFonts w:ascii="Aptos" w:eastAsia="Aptos" w:hAnsi="Aptos" w:cs="Times New Roman"/>
          <w:kern w:val="0"/>
        </w:rPr>
      </w:pPr>
    </w:p>
    <w:p w14:paraId="547E1D19" w14:textId="77777777" w:rsidR="00CE70C3" w:rsidRPr="007C4568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52F3CD3" w14:textId="77777777" w:rsidR="00CE70C3" w:rsidRPr="007C4568" w:rsidRDefault="00CE70C3" w:rsidP="00CE70C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3D1DFC" w14:textId="77777777" w:rsidR="00CE70C3" w:rsidRPr="007C4568" w:rsidRDefault="00CE70C3" w:rsidP="00CE70C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3B3E9EB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821BE01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71830839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DF6712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7781FAD2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0804FF6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65886C01" w14:textId="77777777" w:rsidR="00CE70C3" w:rsidRPr="00AB7EEE" w:rsidRDefault="00CE70C3" w:rsidP="00CE70C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DA441D3" w14:textId="77777777" w:rsidR="00CE70C3" w:rsidRPr="00AB7EEE" w:rsidRDefault="00CE70C3" w:rsidP="00CE70C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17DFEDC" w14:textId="77777777" w:rsidR="00CE70C3" w:rsidRPr="00AB7EEE" w:rsidRDefault="00CE70C3" w:rsidP="00CE7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B7EE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AB7EE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39A73B81" w14:textId="77777777" w:rsidR="00CE70C3" w:rsidRPr="00AB7EEE" w:rsidRDefault="00CE70C3" w:rsidP="00CE70C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A287D2" w14:textId="68062412" w:rsidR="00CE70C3" w:rsidRPr="00AB7EEE" w:rsidRDefault="0094379E" w:rsidP="00CE70C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casodex </w:t>
      </w:r>
      <w:r w:rsidR="00CE70C3" w:rsidRPr="00AB7EEE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50 mg</w:t>
      </w:r>
    </w:p>
    <w:p w14:paraId="794179D3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5FEB7B20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>17.</w:t>
      </w: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67DF74FB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0297B2C7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10B23DDC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20FBD1EE" w14:textId="77777777" w:rsidR="00CE70C3" w:rsidRPr="00AB7EEE" w:rsidRDefault="00CE70C3" w:rsidP="00CE70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>18.</w:t>
      </w: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77B159FF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69D670DD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PC:</w:t>
      </w:r>
    </w:p>
    <w:p w14:paraId="62B4B768" w14:textId="77777777" w:rsidR="00CE70C3" w:rsidRPr="00AB7EEE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SN: </w:t>
      </w:r>
    </w:p>
    <w:p w14:paraId="49ED0AEA" w14:textId="77777777" w:rsidR="00CE70C3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14:ligatures w14:val="none"/>
        </w:rPr>
        <w:t>NN:</w:t>
      </w:r>
    </w:p>
    <w:p w14:paraId="25C88FB2" w14:textId="77777777" w:rsidR="00CE70C3" w:rsidRDefault="00CE70C3" w:rsidP="00CE70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</w:p>
    <w:p w14:paraId="25729A2E" w14:textId="6B90177C" w:rsidR="00A731E2" w:rsidRPr="00A731E2" w:rsidRDefault="00CE70C3" w:rsidP="00A731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A731E2"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Corden Pharma GmbH</w:t>
      </w:r>
      <w:r w:rsid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A731E2" w:rsidRPr="00A731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Otto-Hahn-Strasse, 68723, Plankstadt,</w:t>
      </w:r>
      <w:r w:rsidR="00A731E2"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Vokietija</w:t>
      </w:r>
      <w:r w:rsid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A731E2"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A731E2"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AstraZeneca AB</w:t>
      </w:r>
    </w:p>
    <w:p w14:paraId="1A3D6D98" w14:textId="4E46CDA2" w:rsidR="00CE70C3" w:rsidRPr="00842EA0" w:rsidRDefault="00A731E2" w:rsidP="00A731E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Global External Sourcing (GES)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A731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Astraallén, Gärtunaporten (B 674:5), 151 85 Södertälje,</w:t>
      </w:r>
      <w:r w:rsidRPr="00A731E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Švedija</w:t>
      </w:r>
      <w:r w:rsidR="00CE70C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1A21019" w14:textId="77777777" w:rsidR="00CE70C3" w:rsidRPr="00842EA0" w:rsidRDefault="00CE70C3" w:rsidP="00CE70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1506B8C" w14:textId="77777777" w:rsidR="00CE70C3" w:rsidRPr="00842EA0" w:rsidRDefault="00CE70C3" w:rsidP="00CE70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53A92E2" w14:textId="77777777" w:rsidR="00CE70C3" w:rsidRPr="00842EA0" w:rsidRDefault="00CE70C3" w:rsidP="00CE70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321A459" w14:textId="77777777" w:rsidR="00CE70C3" w:rsidRPr="00842EA0" w:rsidRDefault="00CE70C3" w:rsidP="00CE70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CAAAACE" w14:textId="77777777" w:rsidR="00CE70C3" w:rsidRPr="00842EA0" w:rsidRDefault="00CE70C3" w:rsidP="00CE70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7B8FCC6" w14:textId="77777777" w:rsidR="0028438C" w:rsidRPr="0028438C" w:rsidRDefault="0028438C" w:rsidP="0028438C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28438C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3 metai, lygiagrečiai importuojamo – 5 metai; išvaizda: referencinio vaisto tablečių vienoje pusėje yra įspaustas skaičius „93“, kitoje – „220“, lygiagrečiai importuojamo vaisto tablečių vienoje pusėje įspaustas Casodex logotipas, o kitoje – „</w:t>
      </w:r>
      <w:proofErr w:type="spellStart"/>
      <w:r w:rsidRPr="0028438C">
        <w:rPr>
          <w:rFonts w:ascii="Times New Roman" w:eastAsia="Aptos" w:hAnsi="Times New Roman" w:cs="Times New Roman"/>
          <w:i/>
          <w:iCs/>
          <w:sz w:val="22"/>
          <w:szCs w:val="22"/>
        </w:rPr>
        <w:t>Cdx</w:t>
      </w:r>
      <w:proofErr w:type="spellEnd"/>
      <w:r w:rsidRPr="0028438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50“; pagalbinėmis medžiagomis: referencinio vaisto tabletės branduolyje mikrokristalinė celiuliozė, kroskarmeliozės natrio druska, natrio laurilsulfatas, bevandenis koloidinis silicio dioksidas, tabletės plėvelėje – polidekstrozė, makrogolis 4000, lygiagrečiai importuojamo vaisto tabletės branduolyje yra natrio krakmolo glikolatas, tabletės plėvelėje - makrogolis 300; laikymo sąlygomis: lygiagrečiai importuojamą vaistą laikyti ne aukštesnėje kaip 30 °C temperatūroje.</w:t>
      </w:r>
    </w:p>
    <w:p w14:paraId="232DA21A" w14:textId="67411B16" w:rsidR="000E75BE" w:rsidRPr="00CE70C3" w:rsidRDefault="000E75BE" w:rsidP="0028438C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</w:p>
    <w:sectPr w:rsidR="000E75BE" w:rsidRPr="00CE70C3" w:rsidSect="00276CB5">
      <w:pgSz w:w="11906" w:h="16838"/>
      <w:pgMar w:top="709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F6"/>
    <w:rsid w:val="00003F2B"/>
    <w:rsid w:val="00090DCA"/>
    <w:rsid w:val="000E75BE"/>
    <w:rsid w:val="00276CB5"/>
    <w:rsid w:val="0028438C"/>
    <w:rsid w:val="003E4E5D"/>
    <w:rsid w:val="00677AC9"/>
    <w:rsid w:val="008712A9"/>
    <w:rsid w:val="0094379E"/>
    <w:rsid w:val="009D1BAC"/>
    <w:rsid w:val="00A731E2"/>
    <w:rsid w:val="00BD4A06"/>
    <w:rsid w:val="00CE70C3"/>
    <w:rsid w:val="00D93C28"/>
    <w:rsid w:val="00DD2716"/>
    <w:rsid w:val="00EE1228"/>
    <w:rsid w:val="00F163E6"/>
    <w:rsid w:val="00FA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4A33"/>
  <w15:chartTrackingRefBased/>
  <w15:docId w15:val="{BA657E9C-33AE-4448-A663-4365B2B9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E70C3"/>
  </w:style>
  <w:style w:type="paragraph" w:styleId="Antrat1">
    <w:name w:val="heading 1"/>
    <w:basedOn w:val="prastasis"/>
    <w:next w:val="prastasis"/>
    <w:link w:val="Antrat1Diagrama"/>
    <w:uiPriority w:val="9"/>
    <w:qFormat/>
    <w:rsid w:val="00FA4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4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4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4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4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4B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4B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4B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4B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4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A4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4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4BF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4BF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4BF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4BF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4BF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4BF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A4B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A4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4BF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4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4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4BF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4BF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4BF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4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4BF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4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1917</Words>
  <Characters>1093</Characters>
  <Application>Microsoft Office Word</Application>
  <DocSecurity>0</DocSecurity>
  <Lines>9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2026-04-01T21:32:00Z</dcterms:created>
  <dcterms:modified xsi:type="dcterms:W3CDTF">2026-06-08T06:40:00Z</dcterms:modified>
</cp:coreProperties>
</file>