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6768F" w14:textId="77777777" w:rsidR="00FB5779" w:rsidRPr="000F0F78" w:rsidRDefault="00FB5779" w:rsidP="000F0F78">
      <w:pPr>
        <w:spacing w:line="240" w:lineRule="auto"/>
        <w:jc w:val="center"/>
        <w:rPr>
          <w:rFonts w:ascii="Times New Roman" w:hAnsi="Times New Roman" w:cs="Times New Roman"/>
        </w:rPr>
      </w:pPr>
      <w:r w:rsidRPr="000F0F78">
        <w:rPr>
          <w:rFonts w:ascii="Times New Roman" w:hAnsi="Times New Roman" w:cs="Times New Roman"/>
          <w:b/>
          <w:bCs/>
        </w:rPr>
        <w:t>Pakuotės lapelis: informacija pacientui</w:t>
      </w:r>
    </w:p>
    <w:p w14:paraId="1C767690" w14:textId="77777777" w:rsidR="00FB5779" w:rsidRPr="000F0F78" w:rsidRDefault="00FB5779" w:rsidP="000F0F78">
      <w:pPr>
        <w:spacing w:line="240" w:lineRule="auto"/>
        <w:rPr>
          <w:rFonts w:ascii="Times New Roman" w:hAnsi="Times New Roman" w:cs="Times New Roman"/>
        </w:rPr>
      </w:pPr>
    </w:p>
    <w:p w14:paraId="1C767691" w14:textId="58CEB77B" w:rsidR="00FB5779" w:rsidRPr="000F0F78" w:rsidRDefault="0046323E" w:rsidP="000F0F78">
      <w:pPr>
        <w:spacing w:line="240" w:lineRule="auto"/>
        <w:jc w:val="center"/>
        <w:rPr>
          <w:rFonts w:ascii="Times New Roman" w:hAnsi="Times New Roman" w:cs="Times New Roman"/>
        </w:rPr>
      </w:pPr>
      <w:r w:rsidRPr="000F0F78">
        <w:rPr>
          <w:rFonts w:ascii="Times New Roman" w:eastAsia="Times New Roman" w:hAnsi="Times New Roman" w:cs="Times New Roman"/>
          <w:b/>
          <w:bCs/>
          <w:noProof/>
          <w:snapToGrid w:val="0"/>
        </w:rPr>
        <w:t>C</w:t>
      </w:r>
      <w:r w:rsidR="008A6AC2" w:rsidRPr="000F0F78">
        <w:rPr>
          <w:rFonts w:ascii="Times New Roman" w:eastAsia="Times New Roman" w:hAnsi="Times New Roman" w:cs="Times New Roman"/>
          <w:b/>
          <w:bCs/>
          <w:noProof/>
          <w:snapToGrid w:val="0"/>
        </w:rPr>
        <w:t>efort</w:t>
      </w:r>
      <w:r w:rsidR="008A6AC2" w:rsidRPr="000F0F78">
        <w:rPr>
          <w:rFonts w:ascii="Times New Roman" w:hAnsi="Times New Roman" w:cs="Times New Roman"/>
          <w:b/>
          <w:bCs/>
        </w:rPr>
        <w:t xml:space="preserve"> </w:t>
      </w:r>
      <w:r w:rsidR="00FB5779" w:rsidRPr="000F0F78">
        <w:rPr>
          <w:rFonts w:ascii="Times New Roman" w:hAnsi="Times New Roman" w:cs="Times New Roman"/>
          <w:b/>
          <w:bCs/>
        </w:rPr>
        <w:t>1 g milteliai injekciniam ar infuziniam tirpalui</w:t>
      </w:r>
    </w:p>
    <w:p w14:paraId="1C767692" w14:textId="77777777" w:rsidR="00FB5779" w:rsidRPr="000F0F78" w:rsidRDefault="00FB5779" w:rsidP="000F0F78">
      <w:pPr>
        <w:numPr>
          <w:ilvl w:val="12"/>
          <w:numId w:val="0"/>
        </w:numPr>
        <w:spacing w:line="240" w:lineRule="auto"/>
        <w:jc w:val="center"/>
        <w:rPr>
          <w:rFonts w:ascii="Times New Roman" w:hAnsi="Times New Roman" w:cs="Times New Roman"/>
        </w:rPr>
      </w:pPr>
      <w:proofErr w:type="spellStart"/>
      <w:r w:rsidRPr="000F0F78">
        <w:rPr>
          <w:rFonts w:ascii="Times New Roman" w:hAnsi="Times New Roman" w:cs="Times New Roman"/>
        </w:rPr>
        <w:t>ceftriaksonas</w:t>
      </w:r>
      <w:proofErr w:type="spellEnd"/>
    </w:p>
    <w:p w14:paraId="1C767693" w14:textId="77777777" w:rsidR="00FB5779" w:rsidRPr="000F0F78" w:rsidRDefault="00FB5779" w:rsidP="000F0F78">
      <w:pPr>
        <w:spacing w:line="240" w:lineRule="auto"/>
        <w:jc w:val="both"/>
        <w:rPr>
          <w:rFonts w:ascii="Times New Roman" w:hAnsi="Times New Roman" w:cs="Times New Roman"/>
        </w:rPr>
      </w:pPr>
    </w:p>
    <w:p w14:paraId="1C767694"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Atidžiai perskaitykite visą šį lapelį, prieš pradėdami vartoti vaistą, nes jame pateikiama Jums svarbi informacija.</w:t>
      </w:r>
    </w:p>
    <w:p w14:paraId="1C767695"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Neišmeskite šio lapelio, nes vėl gali prireikti jį perskaityti.</w:t>
      </w:r>
    </w:p>
    <w:p w14:paraId="1C767696"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Jeigu kiltų daugiau klausimų, kreipkitės į gydytoją arba vaistininką.</w:t>
      </w:r>
    </w:p>
    <w:p w14:paraId="1C767697"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Šis vaistas skirtas tik Jums, todėl kitiems žmonėms jo duoti negalima. Vaistas gali jiems pakenkti (net tiems, kurių ligos požymiai yra tokie patys kaip Jūsų).</w:t>
      </w:r>
    </w:p>
    <w:p w14:paraId="1C767698" w14:textId="77777777" w:rsidR="00FB5779" w:rsidRPr="000F0F78" w:rsidRDefault="00FB5779" w:rsidP="000F0F78">
      <w:pPr>
        <w:numPr>
          <w:ilvl w:val="0"/>
          <w:numId w:val="1"/>
        </w:numPr>
        <w:tabs>
          <w:tab w:val="left" w:pos="567"/>
        </w:tabs>
        <w:spacing w:line="240" w:lineRule="auto"/>
        <w:ind w:left="567" w:hanging="567"/>
        <w:rPr>
          <w:rFonts w:ascii="Times New Roman" w:hAnsi="Times New Roman" w:cs="Times New Roman"/>
        </w:rPr>
      </w:pPr>
      <w:r w:rsidRPr="000F0F78">
        <w:rPr>
          <w:rFonts w:ascii="Times New Roman" w:hAnsi="Times New Roman" w:cs="Times New Roman"/>
        </w:rPr>
        <w:t>Jeigu pasireiškė šalutinis poveikis (net jeigu jis šiame lapelyje nenurodytas), kreipkitės į gydytoją arba vaistininką. Žr. 4 skyrių.</w:t>
      </w:r>
    </w:p>
    <w:p w14:paraId="1C767699" w14:textId="77777777" w:rsidR="00FB5779" w:rsidRPr="000F0F78" w:rsidRDefault="00FB5779" w:rsidP="000F0F78">
      <w:pPr>
        <w:spacing w:line="240" w:lineRule="auto"/>
        <w:ind w:right="-2"/>
        <w:rPr>
          <w:rFonts w:ascii="Times New Roman" w:hAnsi="Times New Roman" w:cs="Times New Roman"/>
        </w:rPr>
      </w:pPr>
    </w:p>
    <w:p w14:paraId="1C76769A"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Apie ką rašoma šiame lapelyje?</w:t>
      </w:r>
    </w:p>
    <w:p w14:paraId="1C76769C" w14:textId="6202175B" w:rsidR="00FB5779" w:rsidRPr="000F0F78" w:rsidRDefault="00FB5779" w:rsidP="000F0F78">
      <w:pPr>
        <w:numPr>
          <w:ilvl w:val="12"/>
          <w:numId w:val="0"/>
        </w:numPr>
        <w:spacing w:line="240" w:lineRule="auto"/>
        <w:ind w:left="567" w:right="-2" w:hanging="567"/>
        <w:rPr>
          <w:rFonts w:ascii="Times New Roman" w:hAnsi="Times New Roman" w:cs="Times New Roman"/>
        </w:rPr>
      </w:pPr>
      <w:r w:rsidRPr="000F0F78">
        <w:rPr>
          <w:rFonts w:ascii="Times New Roman" w:hAnsi="Times New Roman" w:cs="Times New Roman"/>
        </w:rPr>
        <w:t>1.</w:t>
      </w:r>
      <w:r w:rsidRPr="000F0F78">
        <w:rPr>
          <w:rFonts w:ascii="Times New Roman" w:hAnsi="Times New Roman" w:cs="Times New Roman"/>
        </w:rPr>
        <w:tab/>
        <w:t xml:space="preserve">Kas yra </w:t>
      </w:r>
      <w:proofErr w:type="spellStart"/>
      <w:r w:rsidR="0046323E" w:rsidRPr="000F0F78">
        <w:rPr>
          <w:rFonts w:ascii="Times New Roman" w:eastAsia="Times New Roman" w:hAnsi="Times New Roman" w:cs="Times New Roman"/>
          <w:snapToGrid w:val="0"/>
        </w:rPr>
        <w:t>C</w:t>
      </w:r>
      <w:r w:rsidR="008A6AC2" w:rsidRPr="000F0F78">
        <w:rPr>
          <w:rFonts w:ascii="Times New Roman" w:eastAsia="Times New Roman" w:hAnsi="Times New Roman" w:cs="Times New Roman"/>
          <w:snapToGrid w:val="0"/>
        </w:rPr>
        <w:t>efort</w:t>
      </w:r>
      <w:proofErr w:type="spellEnd"/>
      <w:r w:rsidRPr="000F0F78">
        <w:rPr>
          <w:rFonts w:ascii="Times New Roman" w:hAnsi="Times New Roman" w:cs="Times New Roman"/>
        </w:rPr>
        <w:t xml:space="preserve"> ir kam jis vartojamas</w:t>
      </w:r>
    </w:p>
    <w:p w14:paraId="1C76769D" w14:textId="716C2DA3" w:rsidR="00FB5779" w:rsidRPr="000F0F78" w:rsidRDefault="00FB5779" w:rsidP="000F0F78">
      <w:pPr>
        <w:numPr>
          <w:ilvl w:val="12"/>
          <w:numId w:val="0"/>
        </w:numPr>
        <w:spacing w:line="240" w:lineRule="auto"/>
        <w:ind w:left="567" w:right="-2" w:hanging="567"/>
        <w:rPr>
          <w:rFonts w:ascii="Times New Roman" w:hAnsi="Times New Roman" w:cs="Times New Roman"/>
        </w:rPr>
      </w:pPr>
      <w:r w:rsidRPr="000F0F78">
        <w:rPr>
          <w:rFonts w:ascii="Times New Roman" w:hAnsi="Times New Roman" w:cs="Times New Roman"/>
        </w:rPr>
        <w:t>2.</w:t>
      </w:r>
      <w:r w:rsidRPr="000F0F78">
        <w:rPr>
          <w:rFonts w:ascii="Times New Roman" w:hAnsi="Times New Roman" w:cs="Times New Roman"/>
        </w:rPr>
        <w:tab/>
        <w:t xml:space="preserve">Kas žinotina prieš vartojant </w:t>
      </w:r>
      <w:proofErr w:type="spellStart"/>
      <w:r w:rsidR="0046323E" w:rsidRPr="000F0F78">
        <w:rPr>
          <w:rFonts w:ascii="Times New Roman" w:eastAsia="Times New Roman" w:hAnsi="Times New Roman" w:cs="Times New Roman"/>
          <w:snapToGrid w:val="0"/>
        </w:rPr>
        <w:t>C</w:t>
      </w:r>
      <w:r w:rsidR="008A6AC2" w:rsidRPr="000F0F78">
        <w:rPr>
          <w:rFonts w:ascii="Times New Roman" w:eastAsia="Times New Roman" w:hAnsi="Times New Roman" w:cs="Times New Roman"/>
          <w:snapToGrid w:val="0"/>
        </w:rPr>
        <w:t>efort</w:t>
      </w:r>
      <w:proofErr w:type="spellEnd"/>
    </w:p>
    <w:p w14:paraId="1C76769E" w14:textId="45137240" w:rsidR="00FB5779" w:rsidRPr="000F0F78" w:rsidRDefault="00FB5779" w:rsidP="000F0F78">
      <w:pPr>
        <w:numPr>
          <w:ilvl w:val="12"/>
          <w:numId w:val="0"/>
        </w:numPr>
        <w:spacing w:line="240" w:lineRule="auto"/>
        <w:ind w:left="567" w:hanging="567"/>
        <w:rPr>
          <w:rFonts w:ascii="Times New Roman" w:hAnsi="Times New Roman" w:cs="Times New Roman"/>
        </w:rPr>
      </w:pPr>
      <w:r w:rsidRPr="000F0F78">
        <w:rPr>
          <w:rFonts w:ascii="Times New Roman" w:hAnsi="Times New Roman" w:cs="Times New Roman"/>
        </w:rPr>
        <w:t>3.</w:t>
      </w:r>
      <w:r w:rsidRPr="000F0F78">
        <w:rPr>
          <w:rFonts w:ascii="Times New Roman" w:hAnsi="Times New Roman" w:cs="Times New Roman"/>
        </w:rPr>
        <w:tab/>
        <w:t xml:space="preserve">Kaip vartoti </w:t>
      </w:r>
      <w:proofErr w:type="spellStart"/>
      <w:r w:rsidR="0046323E" w:rsidRPr="000F0F78">
        <w:rPr>
          <w:rFonts w:ascii="Times New Roman" w:eastAsia="Times New Roman" w:hAnsi="Times New Roman" w:cs="Times New Roman"/>
          <w:snapToGrid w:val="0"/>
        </w:rPr>
        <w:t>C</w:t>
      </w:r>
      <w:r w:rsidR="008A6AC2" w:rsidRPr="000F0F78">
        <w:rPr>
          <w:rFonts w:ascii="Times New Roman" w:eastAsia="Times New Roman" w:hAnsi="Times New Roman" w:cs="Times New Roman"/>
          <w:snapToGrid w:val="0"/>
        </w:rPr>
        <w:t>efort</w:t>
      </w:r>
      <w:proofErr w:type="spellEnd"/>
    </w:p>
    <w:p w14:paraId="1C76769F" w14:textId="77777777" w:rsidR="00FB5779" w:rsidRPr="000F0F78" w:rsidRDefault="00FB5779" w:rsidP="000F0F78">
      <w:pPr>
        <w:numPr>
          <w:ilvl w:val="12"/>
          <w:numId w:val="0"/>
        </w:numPr>
        <w:spacing w:line="240" w:lineRule="auto"/>
        <w:ind w:left="567" w:right="-2" w:hanging="567"/>
        <w:rPr>
          <w:rFonts w:ascii="Times New Roman" w:hAnsi="Times New Roman" w:cs="Times New Roman"/>
        </w:rPr>
      </w:pPr>
      <w:r w:rsidRPr="000F0F78">
        <w:rPr>
          <w:rFonts w:ascii="Times New Roman" w:hAnsi="Times New Roman" w:cs="Times New Roman"/>
        </w:rPr>
        <w:t>4.</w:t>
      </w:r>
      <w:r w:rsidRPr="000F0F78">
        <w:rPr>
          <w:rFonts w:ascii="Times New Roman" w:hAnsi="Times New Roman" w:cs="Times New Roman"/>
        </w:rPr>
        <w:tab/>
        <w:t>Galimas šalutinis poveikis</w:t>
      </w:r>
    </w:p>
    <w:p w14:paraId="1C7676A0" w14:textId="66823291" w:rsidR="00FB5779" w:rsidRPr="000F0F78" w:rsidRDefault="00FB5779" w:rsidP="000F0F78">
      <w:pPr>
        <w:numPr>
          <w:ilvl w:val="12"/>
          <w:numId w:val="0"/>
        </w:numPr>
        <w:spacing w:line="240" w:lineRule="auto"/>
        <w:ind w:left="567" w:hanging="567"/>
        <w:rPr>
          <w:rFonts w:ascii="Times New Roman" w:hAnsi="Times New Roman" w:cs="Times New Roman"/>
        </w:rPr>
      </w:pPr>
      <w:r w:rsidRPr="000F0F78">
        <w:rPr>
          <w:rFonts w:ascii="Times New Roman" w:hAnsi="Times New Roman" w:cs="Times New Roman"/>
        </w:rPr>
        <w:t>5.</w:t>
      </w:r>
      <w:r w:rsidRPr="000F0F78">
        <w:rPr>
          <w:rFonts w:ascii="Times New Roman" w:hAnsi="Times New Roman" w:cs="Times New Roman"/>
        </w:rPr>
        <w:tab/>
        <w:t xml:space="preserve">Kaip laikyti </w:t>
      </w:r>
      <w:proofErr w:type="spellStart"/>
      <w:r w:rsidR="0046323E" w:rsidRPr="000F0F78">
        <w:rPr>
          <w:rFonts w:ascii="Times New Roman" w:eastAsia="Times New Roman" w:hAnsi="Times New Roman" w:cs="Times New Roman"/>
          <w:snapToGrid w:val="0"/>
        </w:rPr>
        <w:t>C</w:t>
      </w:r>
      <w:r w:rsidR="008A6AC2" w:rsidRPr="000F0F78">
        <w:rPr>
          <w:rFonts w:ascii="Times New Roman" w:eastAsia="Times New Roman" w:hAnsi="Times New Roman" w:cs="Times New Roman"/>
          <w:snapToGrid w:val="0"/>
        </w:rPr>
        <w:t>efort</w:t>
      </w:r>
      <w:proofErr w:type="spellEnd"/>
    </w:p>
    <w:p w14:paraId="1C7676A1" w14:textId="77777777" w:rsidR="00FB5779" w:rsidRPr="000F0F78" w:rsidRDefault="00FB5779" w:rsidP="000F0F78">
      <w:pPr>
        <w:numPr>
          <w:ilvl w:val="12"/>
          <w:numId w:val="0"/>
        </w:numPr>
        <w:spacing w:line="240" w:lineRule="auto"/>
        <w:ind w:left="567" w:right="-2" w:hanging="567"/>
        <w:rPr>
          <w:rFonts w:ascii="Times New Roman" w:hAnsi="Times New Roman" w:cs="Times New Roman"/>
        </w:rPr>
      </w:pPr>
      <w:r w:rsidRPr="000F0F78">
        <w:rPr>
          <w:rFonts w:ascii="Times New Roman" w:hAnsi="Times New Roman" w:cs="Times New Roman"/>
        </w:rPr>
        <w:t>6.</w:t>
      </w:r>
      <w:r w:rsidRPr="000F0F78">
        <w:rPr>
          <w:rFonts w:ascii="Times New Roman" w:hAnsi="Times New Roman" w:cs="Times New Roman"/>
        </w:rPr>
        <w:tab/>
        <w:t>Pakuotės turinys ir kita informacija</w:t>
      </w:r>
    </w:p>
    <w:p w14:paraId="1C7676A2" w14:textId="77777777" w:rsidR="00FB5779" w:rsidRPr="000F0F78" w:rsidRDefault="00FB5779" w:rsidP="000F0F78">
      <w:pPr>
        <w:numPr>
          <w:ilvl w:val="12"/>
          <w:numId w:val="0"/>
        </w:numPr>
        <w:spacing w:line="240" w:lineRule="auto"/>
        <w:ind w:right="-2"/>
        <w:rPr>
          <w:rFonts w:ascii="Times New Roman" w:hAnsi="Times New Roman" w:cs="Times New Roman"/>
        </w:rPr>
      </w:pPr>
    </w:p>
    <w:p w14:paraId="1C7676A3" w14:textId="77777777" w:rsidR="00FB5779" w:rsidRPr="000F0F78" w:rsidRDefault="00FB5779" w:rsidP="000F0F78">
      <w:pPr>
        <w:numPr>
          <w:ilvl w:val="12"/>
          <w:numId w:val="0"/>
        </w:numPr>
        <w:spacing w:line="240" w:lineRule="auto"/>
        <w:ind w:right="-2"/>
        <w:rPr>
          <w:rFonts w:ascii="Times New Roman" w:hAnsi="Times New Roman" w:cs="Times New Roman"/>
        </w:rPr>
      </w:pPr>
    </w:p>
    <w:p w14:paraId="1C7676A4" w14:textId="30182B4E" w:rsidR="00FB5779" w:rsidRPr="000F0F78" w:rsidRDefault="00FB5779" w:rsidP="000F0F78">
      <w:pPr>
        <w:keepNext/>
        <w:tabs>
          <w:tab w:val="left" w:pos="567"/>
        </w:tabs>
        <w:spacing w:line="240" w:lineRule="auto"/>
        <w:outlineLvl w:val="3"/>
        <w:rPr>
          <w:rFonts w:ascii="Times New Roman" w:hAnsi="Times New Roman" w:cs="Times New Roman"/>
          <w:bCs/>
        </w:rPr>
      </w:pPr>
      <w:r w:rsidRPr="000F0F78">
        <w:rPr>
          <w:rFonts w:ascii="Times New Roman" w:hAnsi="Times New Roman" w:cs="Times New Roman"/>
          <w:b/>
        </w:rPr>
        <w:t>1.</w:t>
      </w:r>
      <w:r w:rsidRPr="000F0F78">
        <w:rPr>
          <w:rFonts w:ascii="Times New Roman" w:hAnsi="Times New Roman" w:cs="Times New Roman"/>
          <w:b/>
        </w:rPr>
        <w:tab/>
        <w:t xml:space="preserve">Kas yra </w:t>
      </w:r>
      <w:proofErr w:type="spellStart"/>
      <w:r w:rsidR="0046323E" w:rsidRPr="000F0F78">
        <w:rPr>
          <w:rFonts w:ascii="Times New Roman" w:eastAsia="Times New Roman" w:hAnsi="Times New Roman" w:cs="Times New Roman"/>
          <w:b/>
          <w:bCs/>
          <w:snapToGrid w:val="0"/>
        </w:rPr>
        <w:t>C</w:t>
      </w:r>
      <w:r w:rsidR="008A6AC2" w:rsidRPr="000F0F78">
        <w:rPr>
          <w:rFonts w:ascii="Times New Roman" w:eastAsia="Times New Roman" w:hAnsi="Times New Roman" w:cs="Times New Roman"/>
          <w:b/>
          <w:bCs/>
          <w:snapToGrid w:val="0"/>
        </w:rPr>
        <w:t>efort</w:t>
      </w:r>
      <w:proofErr w:type="spellEnd"/>
      <w:r w:rsidRPr="000F0F78">
        <w:rPr>
          <w:rFonts w:ascii="Times New Roman" w:hAnsi="Times New Roman" w:cs="Times New Roman"/>
          <w:b/>
        </w:rPr>
        <w:t xml:space="preserve"> ir kam jis vartojamas</w:t>
      </w:r>
    </w:p>
    <w:p w14:paraId="1C7676A5" w14:textId="77777777" w:rsidR="00FB5779" w:rsidRPr="000F0F78" w:rsidRDefault="00FB5779" w:rsidP="000F0F78">
      <w:pPr>
        <w:spacing w:line="240" w:lineRule="auto"/>
        <w:rPr>
          <w:rFonts w:ascii="Times New Roman" w:hAnsi="Times New Roman" w:cs="Times New Roman"/>
        </w:rPr>
      </w:pPr>
    </w:p>
    <w:p w14:paraId="1C7676A6" w14:textId="7584FB36" w:rsidR="00FB5779" w:rsidRPr="000F0F78" w:rsidRDefault="0046323E" w:rsidP="000F0F78">
      <w:pPr>
        <w:spacing w:line="240" w:lineRule="auto"/>
        <w:rPr>
          <w:rFonts w:ascii="Times New Roman" w:hAnsi="Times New Roman" w:cs="Times New Roman"/>
          <w:color w:val="00000A"/>
        </w:rPr>
      </w:pPr>
      <w:proofErr w:type="spellStart"/>
      <w:r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00FB5779" w:rsidRPr="000F0F78">
        <w:rPr>
          <w:rFonts w:ascii="Times New Roman" w:hAnsi="Times New Roman" w:cs="Times New Roman"/>
          <w:color w:val="00000A"/>
        </w:rPr>
        <w:t xml:space="preserve"> yra antibiotikas, skiriamas suaugusiesiems ir vaikams (įskaitant naujagimius). Jis veikia naikindamas infekciją sukeliančias bakterijas. Jis priklauso antibiotikų grupei, kuri vadinama </w:t>
      </w:r>
      <w:proofErr w:type="spellStart"/>
      <w:r w:rsidR="00FB5779" w:rsidRPr="000F0F78">
        <w:rPr>
          <w:rFonts w:ascii="Times New Roman" w:hAnsi="Times New Roman" w:cs="Times New Roman"/>
          <w:color w:val="00000A"/>
        </w:rPr>
        <w:t>cefalosporinais</w:t>
      </w:r>
      <w:proofErr w:type="spellEnd"/>
      <w:r w:rsidR="00FB5779" w:rsidRPr="000F0F78">
        <w:rPr>
          <w:rFonts w:ascii="Times New Roman" w:hAnsi="Times New Roman" w:cs="Times New Roman"/>
          <w:color w:val="00000A"/>
        </w:rPr>
        <w:t>.</w:t>
      </w:r>
    </w:p>
    <w:p w14:paraId="1C7676A7" w14:textId="77777777" w:rsidR="00FB5779" w:rsidRPr="000F0F78" w:rsidRDefault="00FB5779" w:rsidP="000F0F78">
      <w:pPr>
        <w:spacing w:line="240" w:lineRule="auto"/>
        <w:rPr>
          <w:rFonts w:ascii="Times New Roman" w:hAnsi="Times New Roman" w:cs="Times New Roman"/>
          <w:color w:val="00000A"/>
        </w:rPr>
      </w:pPr>
    </w:p>
    <w:p w14:paraId="1C7676A8" w14:textId="5E9CFBA5" w:rsidR="00FB5779" w:rsidRPr="000F0F78" w:rsidRDefault="0046323E" w:rsidP="000F0F78">
      <w:pPr>
        <w:spacing w:line="240" w:lineRule="auto"/>
        <w:rPr>
          <w:rFonts w:ascii="Times New Roman" w:hAnsi="Times New Roman" w:cs="Times New Roman"/>
        </w:rPr>
      </w:pPr>
      <w:proofErr w:type="spellStart"/>
      <w:r w:rsidRPr="000F0F78">
        <w:rPr>
          <w:rFonts w:ascii="Times New Roman" w:eastAsia="Times New Roman" w:hAnsi="Times New Roman" w:cs="Times New Roman"/>
        </w:rPr>
        <w:t>C</w:t>
      </w:r>
      <w:r w:rsidR="008A6AC2" w:rsidRPr="000F0F78">
        <w:rPr>
          <w:rFonts w:ascii="Times New Roman" w:eastAsia="Times New Roman" w:hAnsi="Times New Roman" w:cs="Times New Roman"/>
        </w:rPr>
        <w:t>efort</w:t>
      </w:r>
      <w:proofErr w:type="spellEnd"/>
      <w:r w:rsidR="008A6AC2" w:rsidRPr="000F0F78">
        <w:rPr>
          <w:rFonts w:ascii="Times New Roman" w:hAnsi="Times New Roman" w:cs="Times New Roman"/>
        </w:rPr>
        <w:t xml:space="preserve"> </w:t>
      </w:r>
      <w:r w:rsidR="00FB5779" w:rsidRPr="000F0F78">
        <w:rPr>
          <w:rFonts w:ascii="Times New Roman" w:hAnsi="Times New Roman" w:cs="Times New Roman"/>
        </w:rPr>
        <w:t>vartojamas gydymui, jei yra:</w:t>
      </w:r>
    </w:p>
    <w:p w14:paraId="1C7676A9" w14:textId="3B8E86B9"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smegenų infekcija (meningitas);</w:t>
      </w:r>
    </w:p>
    <w:p w14:paraId="1C7676AA" w14:textId="65D34132"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plaučių infekcija;</w:t>
      </w:r>
    </w:p>
    <w:p w14:paraId="1C7676AB" w14:textId="7478FAC5"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vidurinės ausies infekcija;</w:t>
      </w:r>
    </w:p>
    <w:p w14:paraId="1C7676AC" w14:textId="60394F13"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pilvo ertmės ir pilvo sienos infekcija (peritonitas);</w:t>
      </w:r>
    </w:p>
    <w:p w14:paraId="1C7676AD" w14:textId="119B8151"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šlapimo takų ir inkstų infekcija;</w:t>
      </w:r>
    </w:p>
    <w:p w14:paraId="1C7676AE" w14:textId="15BCCC1B"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kaulų ir sąnarių infekcija;</w:t>
      </w:r>
    </w:p>
    <w:p w14:paraId="1C7676AF" w14:textId="06EEECD2"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odos ir minkštųjų audinių infekcija;</w:t>
      </w:r>
    </w:p>
    <w:p w14:paraId="1C7676B0" w14:textId="16FFF2EF"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kraujo infekcija;</w:t>
      </w:r>
    </w:p>
    <w:p w14:paraId="1C7676B1" w14:textId="7417689A"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rPr>
        <w:t>širdies</w:t>
      </w:r>
      <w:r w:rsidRPr="000F0F78">
        <w:rPr>
          <w:rFonts w:ascii="Times New Roman" w:hAnsi="Times New Roman" w:cs="Times New Roman"/>
          <w:color w:val="00000A"/>
        </w:rPr>
        <w:t xml:space="preserve"> infekcija.</w:t>
      </w:r>
    </w:p>
    <w:p w14:paraId="1C7676B2" w14:textId="77777777" w:rsidR="00FB5779" w:rsidRPr="000F0F78" w:rsidRDefault="00FB5779" w:rsidP="000F0F78">
      <w:pPr>
        <w:spacing w:line="240" w:lineRule="auto"/>
        <w:rPr>
          <w:rFonts w:ascii="Times New Roman" w:hAnsi="Times New Roman" w:cs="Times New Roman"/>
          <w:color w:val="00000A"/>
        </w:rPr>
      </w:pPr>
    </w:p>
    <w:p w14:paraId="1C7676B3"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Vaistas gali būti skiriamas:</w:t>
      </w:r>
    </w:p>
    <w:p w14:paraId="1C7676B4" w14:textId="4114DB79"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gydyti tam tikras lytiškai plintančias infekcijas (gonorėją ir sifilį);</w:t>
      </w:r>
    </w:p>
    <w:p w14:paraId="1C7676B5" w14:textId="583490CA"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gydyti pacientus, kuriems yra sumažėjęs baltųjų kraujo ląstelių skaičius (</w:t>
      </w:r>
      <w:proofErr w:type="spellStart"/>
      <w:r w:rsidRPr="000F0F78">
        <w:rPr>
          <w:rFonts w:ascii="Times New Roman" w:hAnsi="Times New Roman" w:cs="Times New Roman"/>
        </w:rPr>
        <w:t>neutropenija</w:t>
      </w:r>
      <w:proofErr w:type="spellEnd"/>
      <w:r w:rsidRPr="000F0F78">
        <w:rPr>
          <w:rFonts w:ascii="Times New Roman" w:hAnsi="Times New Roman" w:cs="Times New Roman"/>
        </w:rPr>
        <w:t>) ir kurie karščiuoja dėl bakterinės infekcijos;</w:t>
      </w:r>
    </w:p>
    <w:p w14:paraId="1C7676B6" w14:textId="73A37B6F"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gydyti krūtinės ląstos infekcijas lėtiniu bronchitu sergantiems suaugusiems žmonėms;</w:t>
      </w:r>
    </w:p>
    <w:p w14:paraId="1C7676B7" w14:textId="61C33A4C"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gydyti Laimo ligą (sukeltą erkės įkandimo) suaugusiems žmonėms ir vaikams, įskaitant naujagimius nuo 15 parų amžiaus;</w:t>
      </w:r>
    </w:p>
    <w:p w14:paraId="1C7676B8" w14:textId="19A061E2"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rPr>
        <w:t>siekiant</w:t>
      </w:r>
      <w:r w:rsidRPr="000F0F78">
        <w:rPr>
          <w:rFonts w:ascii="Times New Roman" w:hAnsi="Times New Roman" w:cs="Times New Roman"/>
          <w:color w:val="00000A"/>
        </w:rPr>
        <w:t xml:space="preserve"> išvengti infekcijos operacijos metu.</w:t>
      </w:r>
    </w:p>
    <w:p w14:paraId="1C7676B9" w14:textId="77777777" w:rsidR="00FB5779" w:rsidRPr="000F0F78" w:rsidRDefault="00FB5779" w:rsidP="000F0F78">
      <w:pPr>
        <w:spacing w:line="240" w:lineRule="auto"/>
        <w:rPr>
          <w:rFonts w:ascii="Times New Roman" w:hAnsi="Times New Roman" w:cs="Times New Roman"/>
          <w:color w:val="00000A"/>
        </w:rPr>
      </w:pPr>
    </w:p>
    <w:p w14:paraId="1C7676BA" w14:textId="77777777" w:rsidR="00FB5779" w:rsidRPr="000F0F78" w:rsidRDefault="00FB5779" w:rsidP="000F0F78">
      <w:pPr>
        <w:spacing w:line="240" w:lineRule="auto"/>
        <w:rPr>
          <w:rFonts w:ascii="Times New Roman" w:hAnsi="Times New Roman" w:cs="Times New Roman"/>
          <w:color w:val="00000A"/>
        </w:rPr>
      </w:pPr>
    </w:p>
    <w:p w14:paraId="1C7676BB" w14:textId="24E0CDA2" w:rsidR="00FB5779" w:rsidRPr="000F0F78" w:rsidRDefault="00FB5779" w:rsidP="000F0F78">
      <w:pPr>
        <w:keepNext/>
        <w:tabs>
          <w:tab w:val="left" w:pos="567"/>
        </w:tabs>
        <w:spacing w:line="240" w:lineRule="auto"/>
        <w:outlineLvl w:val="3"/>
        <w:rPr>
          <w:rFonts w:ascii="Times New Roman" w:hAnsi="Times New Roman" w:cs="Times New Roman"/>
          <w:b/>
        </w:rPr>
      </w:pPr>
      <w:r w:rsidRPr="000F0F78">
        <w:rPr>
          <w:rFonts w:ascii="Times New Roman" w:hAnsi="Times New Roman" w:cs="Times New Roman"/>
          <w:b/>
        </w:rPr>
        <w:t>2.</w:t>
      </w:r>
      <w:r w:rsidRPr="000F0F78">
        <w:rPr>
          <w:rFonts w:ascii="Times New Roman" w:hAnsi="Times New Roman" w:cs="Times New Roman"/>
          <w:b/>
        </w:rPr>
        <w:tab/>
        <w:t xml:space="preserve">Kas žinotina prieš vartojant </w:t>
      </w:r>
      <w:proofErr w:type="spellStart"/>
      <w:r w:rsidR="0046323E" w:rsidRPr="000F0F78">
        <w:rPr>
          <w:rFonts w:ascii="Times New Roman" w:eastAsia="Times New Roman" w:hAnsi="Times New Roman" w:cs="Times New Roman"/>
          <w:b/>
          <w:bCs/>
          <w:snapToGrid w:val="0"/>
        </w:rPr>
        <w:t>C</w:t>
      </w:r>
      <w:r w:rsidR="008A6AC2" w:rsidRPr="000F0F78">
        <w:rPr>
          <w:rFonts w:ascii="Times New Roman" w:eastAsia="Times New Roman" w:hAnsi="Times New Roman" w:cs="Times New Roman"/>
          <w:b/>
          <w:bCs/>
          <w:snapToGrid w:val="0"/>
        </w:rPr>
        <w:t>efort</w:t>
      </w:r>
      <w:proofErr w:type="spellEnd"/>
    </w:p>
    <w:p w14:paraId="1C7676BC" w14:textId="77777777" w:rsidR="00FB5779" w:rsidRPr="000F0F78" w:rsidRDefault="00FB5779" w:rsidP="000F0F78">
      <w:pPr>
        <w:spacing w:line="240" w:lineRule="auto"/>
        <w:rPr>
          <w:rFonts w:ascii="Times New Roman" w:hAnsi="Times New Roman" w:cs="Times New Roman"/>
        </w:rPr>
      </w:pPr>
    </w:p>
    <w:p w14:paraId="1C7676BD" w14:textId="44399F44" w:rsidR="00FB5779" w:rsidRPr="000F0F78" w:rsidRDefault="0046323E" w:rsidP="000F0F78">
      <w:pPr>
        <w:spacing w:line="240" w:lineRule="auto"/>
        <w:rPr>
          <w:rFonts w:ascii="Times New Roman" w:hAnsi="Times New Roman" w:cs="Times New Roman"/>
          <w:bCs/>
        </w:rPr>
      </w:pPr>
      <w:proofErr w:type="spellStart"/>
      <w:r w:rsidRPr="000F0F78">
        <w:rPr>
          <w:rFonts w:ascii="Times New Roman" w:eastAsia="Times New Roman" w:hAnsi="Times New Roman" w:cs="Times New Roman"/>
          <w:b/>
          <w:snapToGrid w:val="0"/>
        </w:rPr>
        <w:t>C</w:t>
      </w:r>
      <w:r w:rsidR="008A6AC2" w:rsidRPr="000F0F78">
        <w:rPr>
          <w:rFonts w:ascii="Times New Roman" w:eastAsia="Times New Roman" w:hAnsi="Times New Roman" w:cs="Times New Roman"/>
          <w:b/>
          <w:snapToGrid w:val="0"/>
        </w:rPr>
        <w:t>efort</w:t>
      </w:r>
      <w:proofErr w:type="spellEnd"/>
      <w:r w:rsidR="008A6AC2" w:rsidRPr="000F0F78">
        <w:rPr>
          <w:rFonts w:ascii="Times New Roman" w:hAnsi="Times New Roman" w:cs="Times New Roman"/>
          <w:b/>
        </w:rPr>
        <w:t xml:space="preserve"> </w:t>
      </w:r>
      <w:r w:rsidR="00FB5779" w:rsidRPr="000F0F78">
        <w:rPr>
          <w:rFonts w:ascii="Times New Roman" w:hAnsi="Times New Roman" w:cs="Times New Roman"/>
          <w:b/>
        </w:rPr>
        <w:t>vartoti draudžiama:</w:t>
      </w:r>
    </w:p>
    <w:p w14:paraId="1C7676BE" w14:textId="1F7EB2BB"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lastRenderedPageBreak/>
        <w:t xml:space="preserve">jeigu yra alergija </w:t>
      </w:r>
      <w:proofErr w:type="spellStart"/>
      <w:r w:rsidRPr="000F0F78">
        <w:rPr>
          <w:rFonts w:ascii="Times New Roman" w:hAnsi="Times New Roman" w:cs="Times New Roman"/>
        </w:rPr>
        <w:t>ceftriaksonui</w:t>
      </w:r>
      <w:proofErr w:type="spellEnd"/>
      <w:r w:rsidRPr="000F0F78">
        <w:rPr>
          <w:rFonts w:ascii="Times New Roman" w:hAnsi="Times New Roman" w:cs="Times New Roman"/>
        </w:rPr>
        <w:t xml:space="preserve"> arba bet kuriai pagalbinei šio vaisto medžiagai (jos išvardytos 6 skyriuje);</w:t>
      </w:r>
    </w:p>
    <w:p w14:paraId="1C7676BF" w14:textId="5A9B655B"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 xml:space="preserve">jei esate patyrę staigią ar sunkią alerginę reakciją dėl penicilino ar panašių antibiotikų vartojimo (pvz., </w:t>
      </w:r>
      <w:proofErr w:type="spellStart"/>
      <w:r w:rsidRPr="000F0F78">
        <w:rPr>
          <w:rFonts w:ascii="Times New Roman" w:hAnsi="Times New Roman" w:cs="Times New Roman"/>
        </w:rPr>
        <w:t>cefalosporinų</w:t>
      </w:r>
      <w:proofErr w:type="spellEnd"/>
      <w:r w:rsidRPr="000F0F78">
        <w:rPr>
          <w:rFonts w:ascii="Times New Roman" w:hAnsi="Times New Roman" w:cs="Times New Roman"/>
        </w:rPr>
        <w:t xml:space="preserve">, </w:t>
      </w:r>
      <w:proofErr w:type="spellStart"/>
      <w:r w:rsidRPr="000F0F78">
        <w:rPr>
          <w:rFonts w:ascii="Times New Roman" w:hAnsi="Times New Roman" w:cs="Times New Roman"/>
        </w:rPr>
        <w:t>karbapenemų</w:t>
      </w:r>
      <w:proofErr w:type="spellEnd"/>
      <w:r w:rsidRPr="000F0F78">
        <w:rPr>
          <w:rFonts w:ascii="Times New Roman" w:hAnsi="Times New Roman" w:cs="Times New Roman"/>
        </w:rPr>
        <w:t xml:space="preserve"> ar </w:t>
      </w:r>
      <w:proofErr w:type="spellStart"/>
      <w:r w:rsidRPr="000F0F78">
        <w:rPr>
          <w:rFonts w:ascii="Times New Roman" w:hAnsi="Times New Roman" w:cs="Times New Roman"/>
        </w:rPr>
        <w:t>monobaktamų</w:t>
      </w:r>
      <w:proofErr w:type="spellEnd"/>
      <w:r w:rsidRPr="000F0F78">
        <w:rPr>
          <w:rFonts w:ascii="Times New Roman" w:hAnsi="Times New Roman" w:cs="Times New Roman"/>
        </w:rPr>
        <w:t xml:space="preserve">). Tai apima tokius simptomus: staigus gerklės ar veido patinimas, dėl kurio gali būti sunku kvėpuoti ar ryti, staigus plaštakų, pėdų ir kulkšnių patinimas, krūtinės </w:t>
      </w:r>
      <w:proofErr w:type="spellStart"/>
      <w:r w:rsidRPr="000F0F78">
        <w:rPr>
          <w:rFonts w:ascii="Times New Roman" w:hAnsi="Times New Roman" w:cs="Times New Roman"/>
        </w:rPr>
        <w:t>skausms</w:t>
      </w:r>
      <w:proofErr w:type="spellEnd"/>
      <w:r w:rsidRPr="000F0F78">
        <w:rPr>
          <w:rFonts w:ascii="Times New Roman" w:hAnsi="Times New Roman" w:cs="Times New Roman"/>
        </w:rPr>
        <w:t xml:space="preserve"> ir greitai plintantis sunkus bėrimas;</w:t>
      </w:r>
    </w:p>
    <w:p w14:paraId="1C7676C0" w14:textId="000F873E"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rPr>
        <w:t>esate</w:t>
      </w:r>
      <w:r w:rsidRPr="000F0F78">
        <w:rPr>
          <w:rFonts w:ascii="Times New Roman" w:hAnsi="Times New Roman" w:cs="Times New Roman"/>
          <w:color w:val="00000A"/>
        </w:rPr>
        <w:t xml:space="preserve"> alergiški </w:t>
      </w:r>
      <w:proofErr w:type="spellStart"/>
      <w:r w:rsidRPr="000F0F78">
        <w:rPr>
          <w:rFonts w:ascii="Times New Roman" w:hAnsi="Times New Roman" w:cs="Times New Roman"/>
          <w:color w:val="00000A"/>
        </w:rPr>
        <w:t>lidokainui</w:t>
      </w:r>
      <w:proofErr w:type="spellEnd"/>
      <w:r w:rsidRPr="000F0F78">
        <w:rPr>
          <w:rFonts w:ascii="Times New Roman" w:hAnsi="Times New Roman" w:cs="Times New Roman"/>
          <w:color w:val="00000A"/>
        </w:rPr>
        <w:t xml:space="preserve"> ir </w:t>
      </w:r>
      <w:proofErr w:type="spellStart"/>
      <w:r w:rsidR="0046323E" w:rsidRPr="000F0F78">
        <w:rPr>
          <w:rFonts w:ascii="Times New Roman" w:hAnsi="Times New Roman" w:cs="Times New Roman"/>
          <w:color w:val="00000A"/>
        </w:rPr>
        <w:t>C</w:t>
      </w:r>
      <w:r w:rsidR="008A6AC2" w:rsidRPr="000F0F78">
        <w:rPr>
          <w:rFonts w:ascii="Times New Roman" w:hAnsi="Times New Roman" w:cs="Times New Roman"/>
          <w:color w:val="00000A"/>
        </w:rPr>
        <w:t>efort</w:t>
      </w:r>
      <w:proofErr w:type="spellEnd"/>
      <w:r w:rsidRPr="000F0F78">
        <w:rPr>
          <w:rFonts w:ascii="Times New Roman" w:hAnsi="Times New Roman" w:cs="Times New Roman"/>
          <w:color w:val="00000A"/>
        </w:rPr>
        <w:t xml:space="preserve"> bus vartojamas kaip injekcija į raumenį.</w:t>
      </w:r>
    </w:p>
    <w:p w14:paraId="1C7676C1" w14:textId="77777777" w:rsidR="00FB5779" w:rsidRPr="000F0F78" w:rsidRDefault="00FB5779" w:rsidP="000F0F78">
      <w:pPr>
        <w:spacing w:line="240" w:lineRule="auto"/>
        <w:rPr>
          <w:rFonts w:ascii="Times New Roman" w:hAnsi="Times New Roman" w:cs="Times New Roman"/>
          <w:color w:val="00000A"/>
        </w:rPr>
      </w:pPr>
    </w:p>
    <w:p w14:paraId="1C7676C2" w14:textId="41E4C326" w:rsidR="00FB5779" w:rsidRPr="000F0F78" w:rsidRDefault="0046323E" w:rsidP="000F0F78">
      <w:pPr>
        <w:spacing w:line="240" w:lineRule="auto"/>
        <w:rPr>
          <w:rFonts w:ascii="Times New Roman" w:hAnsi="Times New Roman" w:cs="Times New Roman"/>
        </w:rPr>
      </w:pPr>
      <w:proofErr w:type="spellStart"/>
      <w:r w:rsidRPr="000F0F78">
        <w:rPr>
          <w:rFonts w:ascii="Times New Roman" w:eastAsia="Times New Roman" w:hAnsi="Times New Roman" w:cs="Times New Roman"/>
          <w:b/>
          <w:bCs/>
        </w:rPr>
        <w:t>C</w:t>
      </w:r>
      <w:r w:rsidR="008A6AC2" w:rsidRPr="000F0F78">
        <w:rPr>
          <w:rFonts w:ascii="Times New Roman" w:eastAsia="Times New Roman" w:hAnsi="Times New Roman" w:cs="Times New Roman"/>
          <w:b/>
          <w:bCs/>
        </w:rPr>
        <w:t>efort</w:t>
      </w:r>
      <w:proofErr w:type="spellEnd"/>
      <w:r w:rsidR="00FB5779" w:rsidRPr="000F0F78">
        <w:rPr>
          <w:rFonts w:ascii="Times New Roman" w:hAnsi="Times New Roman" w:cs="Times New Roman"/>
          <w:b/>
          <w:bCs/>
        </w:rPr>
        <w:t xml:space="preserve"> vartoti naujagimiams draudžiama, jei:</w:t>
      </w:r>
    </w:p>
    <w:p w14:paraId="1C7676C3" w14:textId="44259604"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naujagimis neišnešiotas;</w:t>
      </w:r>
    </w:p>
    <w:p w14:paraId="1C7676C4" w14:textId="70F8E4C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naujagimiui (iki 28 parų amžiaus) yra tam tikrų kraujo sistemos sutrikimų ar gelta (pageltusi oda ar akių odena (baltymas) arba jam į veną bus skiriamas kalcio turintis preparatas.</w:t>
      </w:r>
    </w:p>
    <w:p w14:paraId="1C7676C5" w14:textId="77777777" w:rsidR="00FB5779" w:rsidRPr="000F0F78" w:rsidRDefault="00FB5779" w:rsidP="000F0F78">
      <w:pPr>
        <w:spacing w:line="240" w:lineRule="auto"/>
        <w:rPr>
          <w:rFonts w:ascii="Times New Roman" w:hAnsi="Times New Roman" w:cs="Times New Roman"/>
          <w:color w:val="00000A"/>
        </w:rPr>
      </w:pPr>
    </w:p>
    <w:p w14:paraId="1C7676C6"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Įspėjimai ir atsargumo priemonės</w:t>
      </w:r>
    </w:p>
    <w:p w14:paraId="1C7676C7" w14:textId="06C981CE"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 xml:space="preserve">Prieš pradėdami gydymą </w:t>
      </w:r>
      <w:proofErr w:type="spellStart"/>
      <w:r w:rsidR="0046323E" w:rsidRPr="000F0F78">
        <w:rPr>
          <w:rFonts w:ascii="Times New Roman" w:eastAsia="Times New Roman" w:hAnsi="Times New Roman" w:cs="Times New Roman"/>
        </w:rPr>
        <w:t>C</w:t>
      </w:r>
      <w:r w:rsidR="008A6AC2" w:rsidRPr="000F0F78">
        <w:rPr>
          <w:rFonts w:ascii="Times New Roman" w:eastAsia="Times New Roman" w:hAnsi="Times New Roman" w:cs="Times New Roman"/>
        </w:rPr>
        <w:t>efort</w:t>
      </w:r>
      <w:proofErr w:type="spellEnd"/>
      <w:r w:rsidRPr="000F0F78">
        <w:rPr>
          <w:rFonts w:ascii="Times New Roman" w:hAnsi="Times New Roman" w:cs="Times New Roman"/>
        </w:rPr>
        <w:t>, pasitarkite su gydytoju, vaistininku arba slaugytoju, jeigu:</w:t>
      </w:r>
    </w:p>
    <w:p w14:paraId="1C7676C8" w14:textId="61744C18"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neseniai vartojote ar planuojate vartoti kalcio turinčių preparatų;</w:t>
      </w:r>
    </w:p>
    <w:p w14:paraId="1C7676C9" w14:textId="45981813"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neseniai po antibiotikų vartojimo viduriavote, Jums buvo žarnų veiklos sutrikimų ar ligų, pvz., sirgote kolitu (žarnų uždegimu);</w:t>
      </w:r>
    </w:p>
    <w:p w14:paraId="1C7676CA" w14:textId="76E06532"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yra sutrikusi kepenų ar inkstų veikla;</w:t>
      </w:r>
    </w:p>
    <w:p w14:paraId="1C7676CB" w14:textId="19971645"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jūsų tulžies pūslėje ar inkstuose yra akmenų;</w:t>
      </w:r>
    </w:p>
    <w:p w14:paraId="1C7676CC" w14:textId="543E0625"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sergate kitomis ligomis, pvz., hemolizine anemija (raudonųjų kraujo ląstelių sumažėjimas, dėl ko jūsų oda gali šiek tiek pagelsti, atsirasti silpnumas ar dusulys);</w:t>
      </w:r>
    </w:p>
    <w:p w14:paraId="1C7676CD" w14:textId="6A7E924E"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laikotės dietos, su mažu natrio kiekiu maiste;</w:t>
      </w:r>
    </w:p>
    <w:p w14:paraId="1C7676CE" w14:textId="14BFA483"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bookmarkStart w:id="0" w:name="_Hlk61962688"/>
      <w:r w:rsidRPr="000F0F78">
        <w:rPr>
          <w:rFonts w:ascii="Times New Roman" w:hAnsi="Times New Roman" w:cs="Times New Roman"/>
        </w:rPr>
        <w:t>Jums yra arba anksčiau yra pasireiškęs bet kuris iš šių simptomų derinių: išbėrimas, raudona oda, pūslelės ant lūpų, akyse ar burnoje, odos lupimasis, didelis karščiavimas, į gripą panašūs simptomai, padidėjęs kepenų fermentų kiekis (nustatomas kraujo tyrimu) ir padidėjęs tam tikrų baltųjų kraujo kūnelių skaičius (</w:t>
      </w:r>
      <w:proofErr w:type="spellStart"/>
      <w:r w:rsidRPr="000F0F78">
        <w:rPr>
          <w:rFonts w:ascii="Times New Roman" w:hAnsi="Times New Roman" w:cs="Times New Roman"/>
        </w:rPr>
        <w:t>eozinofilija</w:t>
      </w:r>
      <w:proofErr w:type="spellEnd"/>
      <w:r w:rsidRPr="000F0F78">
        <w:rPr>
          <w:rFonts w:ascii="Times New Roman" w:hAnsi="Times New Roman" w:cs="Times New Roman"/>
        </w:rPr>
        <w:t>) ir padidėję limfmazgiai (sunkių odos reakcijų požymiai taip pat yra aprašyti 4 skyriuje „Galimas šalutinis poveikis“).</w:t>
      </w:r>
    </w:p>
    <w:bookmarkEnd w:id="0"/>
    <w:p w14:paraId="1C7676CF" w14:textId="1716F7D4"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rPr>
        <w:t>Jum</w:t>
      </w:r>
      <w:r w:rsidRPr="000F0F78">
        <w:rPr>
          <w:rFonts w:ascii="Times New Roman" w:hAnsi="Times New Roman" w:cs="Times New Roman"/>
          <w:color w:val="00000A"/>
        </w:rPr>
        <w:t>s nustatyta kepenų arba inkstų funkcijos sutrikimų (žr. 4 skyrių).</w:t>
      </w:r>
    </w:p>
    <w:p w14:paraId="1C7676D0" w14:textId="77777777" w:rsidR="00FB5779" w:rsidRPr="000F0F78" w:rsidRDefault="00FB5779" w:rsidP="000F0F78">
      <w:pPr>
        <w:spacing w:line="240" w:lineRule="auto"/>
        <w:rPr>
          <w:rFonts w:ascii="Times New Roman" w:hAnsi="Times New Roman" w:cs="Times New Roman"/>
          <w:color w:val="00000A"/>
        </w:rPr>
      </w:pPr>
    </w:p>
    <w:p w14:paraId="1C7676D2"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i/>
          <w:iCs/>
        </w:rPr>
        <w:t>Jei reikia atlikti kraujo ar šlapimo tyrimą</w:t>
      </w:r>
    </w:p>
    <w:p w14:paraId="1C7676D3" w14:textId="45D8366A"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 xml:space="preserve">Jei jums ilgą laiką skiriama </w:t>
      </w:r>
      <w:proofErr w:type="spellStart"/>
      <w:r w:rsidR="0046323E" w:rsidRPr="000F0F78">
        <w:rPr>
          <w:rFonts w:ascii="Times New Roman" w:eastAsia="Times New Roman" w:hAnsi="Times New Roman" w:cs="Times New Roman"/>
        </w:rPr>
        <w:t>C</w:t>
      </w:r>
      <w:r w:rsidR="008A6AC2" w:rsidRPr="000F0F78">
        <w:rPr>
          <w:rFonts w:ascii="Times New Roman" w:eastAsia="Times New Roman" w:hAnsi="Times New Roman" w:cs="Times New Roman"/>
        </w:rPr>
        <w:t>efort</w:t>
      </w:r>
      <w:proofErr w:type="spellEnd"/>
      <w:r w:rsidRPr="000F0F78">
        <w:rPr>
          <w:rFonts w:ascii="Times New Roman" w:hAnsi="Times New Roman" w:cs="Times New Roman"/>
        </w:rPr>
        <w:t xml:space="preserve">, reikia reguliariai atlikti kraujo tyrimus. </w:t>
      </w:r>
      <w:proofErr w:type="spellStart"/>
      <w:r w:rsidR="0046323E" w:rsidRPr="000F0F78">
        <w:rPr>
          <w:rFonts w:ascii="Times New Roman" w:eastAsia="Times New Roman" w:hAnsi="Times New Roman" w:cs="Times New Roman"/>
        </w:rPr>
        <w:t>C</w:t>
      </w:r>
      <w:r w:rsidR="008A6AC2" w:rsidRPr="000F0F78">
        <w:rPr>
          <w:rFonts w:ascii="Times New Roman" w:eastAsia="Times New Roman" w:hAnsi="Times New Roman" w:cs="Times New Roman"/>
        </w:rPr>
        <w:t>efort</w:t>
      </w:r>
      <w:proofErr w:type="spellEnd"/>
      <w:r w:rsidRPr="000F0F78">
        <w:rPr>
          <w:rFonts w:ascii="Times New Roman" w:hAnsi="Times New Roman" w:cs="Times New Roman"/>
        </w:rPr>
        <w:t xml:space="preserve"> gali keisti kai kurių gliukozės koncentracijos tyrimų šlapime ir kraujo tyrimo, vadinamo </w:t>
      </w:r>
      <w:proofErr w:type="spellStart"/>
      <w:r w:rsidRPr="000F0F78">
        <w:rPr>
          <w:rFonts w:ascii="Times New Roman" w:hAnsi="Times New Roman" w:cs="Times New Roman"/>
        </w:rPr>
        <w:t>Kumbso</w:t>
      </w:r>
      <w:proofErr w:type="spellEnd"/>
      <w:r w:rsidRPr="000F0F78">
        <w:rPr>
          <w:rFonts w:ascii="Times New Roman" w:hAnsi="Times New Roman" w:cs="Times New Roman"/>
        </w:rPr>
        <w:t xml:space="preserve"> mėginiu, rezultatus. Jei jums atliekami tyrimai:</w:t>
      </w:r>
    </w:p>
    <w:p w14:paraId="1C7676D4" w14:textId="1E138D4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informuokite mėginį imantį asmenį, kad vartojote </w:t>
      </w:r>
      <w:proofErr w:type="spellStart"/>
      <w:r w:rsidR="0046323E"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Pr="000F0F78">
        <w:rPr>
          <w:rFonts w:ascii="Times New Roman" w:hAnsi="Times New Roman" w:cs="Times New Roman"/>
          <w:color w:val="00000A"/>
        </w:rPr>
        <w:t>.</w:t>
      </w:r>
    </w:p>
    <w:p w14:paraId="1C7676D5" w14:textId="77777777" w:rsidR="00FB5779" w:rsidRPr="000F0F78" w:rsidRDefault="00FB5779" w:rsidP="000F0F78">
      <w:pPr>
        <w:spacing w:line="240" w:lineRule="auto"/>
        <w:rPr>
          <w:rFonts w:ascii="Times New Roman" w:hAnsi="Times New Roman" w:cs="Times New Roman"/>
        </w:rPr>
      </w:pPr>
    </w:p>
    <w:p w14:paraId="1C7676D6" w14:textId="77777777" w:rsidR="00FB5779" w:rsidRPr="000F0F78" w:rsidRDefault="00FB5779" w:rsidP="000F0F78">
      <w:pPr>
        <w:spacing w:line="240" w:lineRule="auto"/>
        <w:rPr>
          <w:rFonts w:ascii="Times New Roman" w:hAnsi="Times New Roman" w:cs="Times New Roman"/>
          <w:bCs/>
        </w:rPr>
      </w:pPr>
      <w:r w:rsidRPr="000F0F78">
        <w:rPr>
          <w:rFonts w:ascii="Times New Roman" w:hAnsi="Times New Roman" w:cs="Times New Roman"/>
          <w:b/>
        </w:rPr>
        <w:t>Vaikams</w:t>
      </w:r>
    </w:p>
    <w:p w14:paraId="1C7676D7" w14:textId="499095A1"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 xml:space="preserve">Prieš vaikui skiriant </w:t>
      </w:r>
      <w:proofErr w:type="spellStart"/>
      <w:r w:rsidR="0046323E" w:rsidRPr="000F0F78">
        <w:rPr>
          <w:rFonts w:ascii="Times New Roman" w:eastAsia="Times New Roman" w:hAnsi="Times New Roman" w:cs="Times New Roman"/>
        </w:rPr>
        <w:t>C</w:t>
      </w:r>
      <w:r w:rsidR="008A6AC2" w:rsidRPr="000F0F78">
        <w:rPr>
          <w:rFonts w:ascii="Times New Roman" w:eastAsia="Times New Roman" w:hAnsi="Times New Roman" w:cs="Times New Roman"/>
        </w:rPr>
        <w:t>efort</w:t>
      </w:r>
      <w:proofErr w:type="spellEnd"/>
      <w:r w:rsidRPr="000F0F78">
        <w:rPr>
          <w:rFonts w:ascii="Times New Roman" w:hAnsi="Times New Roman" w:cs="Times New Roman"/>
        </w:rPr>
        <w:t>, pasitarkite su gydytojui, vaistininku ar slaugytoju, jei:</w:t>
      </w:r>
    </w:p>
    <w:p w14:paraId="1C7676D8"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jam ar jai neseniai į veną buvo skirtas ar bus skiriamas kalcio turintis preparatas.</w:t>
      </w:r>
    </w:p>
    <w:p w14:paraId="1C7676D9" w14:textId="77777777" w:rsidR="00FB5779" w:rsidRPr="000F0F78" w:rsidRDefault="00FB5779" w:rsidP="000F0F78">
      <w:pPr>
        <w:spacing w:line="240" w:lineRule="auto"/>
        <w:rPr>
          <w:rFonts w:ascii="Times New Roman" w:hAnsi="Times New Roman" w:cs="Times New Roman"/>
          <w:color w:val="00000A"/>
        </w:rPr>
      </w:pPr>
    </w:p>
    <w:p w14:paraId="1C7676DA" w14:textId="63145F05"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 xml:space="preserve">Kiti vaistai ir </w:t>
      </w:r>
      <w:proofErr w:type="spellStart"/>
      <w:r w:rsidR="0046323E" w:rsidRPr="000F0F78">
        <w:rPr>
          <w:rFonts w:ascii="Times New Roman" w:eastAsia="Times New Roman" w:hAnsi="Times New Roman" w:cs="Times New Roman"/>
          <w:b/>
          <w:bCs/>
          <w:snapToGrid w:val="0"/>
        </w:rPr>
        <w:t>C</w:t>
      </w:r>
      <w:r w:rsidR="008A6AC2" w:rsidRPr="000F0F78">
        <w:rPr>
          <w:rFonts w:ascii="Times New Roman" w:eastAsia="Times New Roman" w:hAnsi="Times New Roman" w:cs="Times New Roman"/>
          <w:b/>
          <w:bCs/>
          <w:snapToGrid w:val="0"/>
        </w:rPr>
        <w:t>efort</w:t>
      </w:r>
      <w:proofErr w:type="spellEnd"/>
    </w:p>
    <w:p w14:paraId="1C7676DB" w14:textId="77777777" w:rsidR="00FB5779" w:rsidRPr="000F0F78" w:rsidRDefault="00FB5779" w:rsidP="000F0F78">
      <w:pPr>
        <w:tabs>
          <w:tab w:val="left" w:pos="5040"/>
        </w:tabs>
        <w:spacing w:line="240" w:lineRule="auto"/>
        <w:rPr>
          <w:rFonts w:ascii="Times New Roman" w:hAnsi="Times New Roman" w:cs="Times New Roman"/>
          <w:color w:val="00000A"/>
        </w:rPr>
      </w:pPr>
      <w:r w:rsidRPr="000F0F78">
        <w:rPr>
          <w:rFonts w:ascii="Times New Roman" w:hAnsi="Times New Roman" w:cs="Times New Roman"/>
          <w:color w:val="00000A"/>
        </w:rPr>
        <w:t>Jeigu vartojate, neseniai vartojote ar ketinate vartoti kitų vaistų, pasakykite tai gydytojui.</w:t>
      </w:r>
    </w:p>
    <w:p w14:paraId="1C7676DC" w14:textId="77777777" w:rsidR="00FB5779" w:rsidRPr="000F0F78" w:rsidRDefault="00FB5779" w:rsidP="000F0F78">
      <w:pPr>
        <w:spacing w:line="240" w:lineRule="auto"/>
        <w:rPr>
          <w:rFonts w:ascii="Times New Roman" w:hAnsi="Times New Roman" w:cs="Times New Roman"/>
          <w:color w:val="00000A"/>
        </w:rPr>
      </w:pPr>
    </w:p>
    <w:p w14:paraId="1C7676DD"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Svarbiausia informuokite gydytoją ar vaistininką, jei vartojate bet kuriuos iš šių preparatų:</w:t>
      </w:r>
    </w:p>
    <w:p w14:paraId="1C7676DE"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antibiotikus, vadinamus </w:t>
      </w:r>
      <w:proofErr w:type="spellStart"/>
      <w:r w:rsidRPr="000F0F78">
        <w:rPr>
          <w:rFonts w:ascii="Times New Roman" w:hAnsi="Times New Roman" w:cs="Times New Roman"/>
          <w:color w:val="00000A"/>
        </w:rPr>
        <w:t>aminoglikozidais</w:t>
      </w:r>
      <w:proofErr w:type="spellEnd"/>
      <w:r w:rsidRPr="000F0F78">
        <w:rPr>
          <w:rFonts w:ascii="Times New Roman" w:hAnsi="Times New Roman" w:cs="Times New Roman"/>
          <w:color w:val="00000A"/>
        </w:rPr>
        <w:t>;</w:t>
      </w:r>
    </w:p>
    <w:p w14:paraId="1C7676DF"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antibiotiką, vadinamą </w:t>
      </w:r>
      <w:proofErr w:type="spellStart"/>
      <w:r w:rsidRPr="000F0F78">
        <w:rPr>
          <w:rFonts w:ascii="Times New Roman" w:hAnsi="Times New Roman" w:cs="Times New Roman"/>
          <w:color w:val="00000A"/>
        </w:rPr>
        <w:t>chloramfenikoliu</w:t>
      </w:r>
      <w:proofErr w:type="spellEnd"/>
      <w:r w:rsidRPr="000F0F78">
        <w:rPr>
          <w:rFonts w:ascii="Times New Roman" w:hAnsi="Times New Roman" w:cs="Times New Roman"/>
          <w:color w:val="00000A"/>
        </w:rPr>
        <w:t xml:space="preserve"> (vartojamas gydant infekcijas, ypač akių).</w:t>
      </w:r>
    </w:p>
    <w:p w14:paraId="1C7676E0" w14:textId="77777777" w:rsidR="00FB5779" w:rsidRPr="000F0F78" w:rsidRDefault="00FB5779" w:rsidP="000F0F78">
      <w:pPr>
        <w:tabs>
          <w:tab w:val="left" w:pos="567"/>
        </w:tabs>
        <w:spacing w:line="240" w:lineRule="auto"/>
        <w:outlineLvl w:val="3"/>
        <w:rPr>
          <w:rFonts w:ascii="Times New Roman" w:hAnsi="Times New Roman" w:cs="Times New Roman"/>
          <w:bCs/>
        </w:rPr>
      </w:pPr>
    </w:p>
    <w:p w14:paraId="1C7676E1"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Nėštumas ir žindymo laikotarpis</w:t>
      </w:r>
    </w:p>
    <w:p w14:paraId="1C7676E2" w14:textId="77777777" w:rsidR="00FB5779" w:rsidRPr="000F0F78" w:rsidRDefault="00FB5779" w:rsidP="000F0F78">
      <w:pPr>
        <w:numPr>
          <w:ilvl w:val="12"/>
          <w:numId w:val="0"/>
        </w:numPr>
        <w:spacing w:line="240" w:lineRule="auto"/>
        <w:rPr>
          <w:rFonts w:ascii="Times New Roman" w:hAnsi="Times New Roman" w:cs="Times New Roman"/>
        </w:rPr>
      </w:pPr>
      <w:r w:rsidRPr="000F0F78">
        <w:rPr>
          <w:rFonts w:ascii="Times New Roman" w:hAnsi="Times New Roman" w:cs="Times New Roman"/>
        </w:rPr>
        <w:t>Jeigu esate nėščia, žindote kūdikį, manote, kad galbūt esate nėščia, arba planuojate pastoti, tai prieš vartodama šį vaistą, pasitarkite su gydytoju arba vaistininku.</w:t>
      </w:r>
    </w:p>
    <w:p w14:paraId="1C7676E3" w14:textId="77777777" w:rsidR="00FB5779" w:rsidRPr="000F0F78" w:rsidRDefault="00FB5779" w:rsidP="000F0F78">
      <w:pPr>
        <w:numPr>
          <w:ilvl w:val="12"/>
          <w:numId w:val="0"/>
        </w:numPr>
        <w:spacing w:line="240" w:lineRule="auto"/>
        <w:rPr>
          <w:rFonts w:ascii="Times New Roman" w:hAnsi="Times New Roman" w:cs="Times New Roman"/>
        </w:rPr>
      </w:pPr>
    </w:p>
    <w:p w14:paraId="1C7676E4" w14:textId="6A5AFBDD" w:rsidR="00FB5779" w:rsidRPr="000F0F78" w:rsidRDefault="00FB5779" w:rsidP="000F0F78">
      <w:pPr>
        <w:numPr>
          <w:ilvl w:val="12"/>
          <w:numId w:val="0"/>
        </w:numPr>
        <w:spacing w:line="240" w:lineRule="auto"/>
        <w:rPr>
          <w:rFonts w:ascii="Times New Roman" w:hAnsi="Times New Roman" w:cs="Times New Roman"/>
        </w:rPr>
      </w:pPr>
      <w:r w:rsidRPr="000F0F78">
        <w:rPr>
          <w:rFonts w:ascii="Times New Roman" w:hAnsi="Times New Roman" w:cs="Times New Roman"/>
        </w:rPr>
        <w:t xml:space="preserve">Gydytojas įvertins Jūsų gydymo </w:t>
      </w:r>
      <w:proofErr w:type="spellStart"/>
      <w:r w:rsidR="0046323E" w:rsidRPr="000F0F78">
        <w:rPr>
          <w:rFonts w:ascii="Times New Roman" w:eastAsia="Times New Roman" w:hAnsi="Times New Roman" w:cs="Times New Roman"/>
          <w:snapToGrid w:val="0"/>
        </w:rPr>
        <w:t>C</w:t>
      </w:r>
      <w:r w:rsidR="008A6AC2" w:rsidRPr="000F0F78">
        <w:rPr>
          <w:rFonts w:ascii="Times New Roman" w:eastAsia="Times New Roman" w:hAnsi="Times New Roman" w:cs="Times New Roman"/>
          <w:snapToGrid w:val="0"/>
        </w:rPr>
        <w:t>efort</w:t>
      </w:r>
      <w:proofErr w:type="spellEnd"/>
      <w:r w:rsidRPr="000F0F78">
        <w:rPr>
          <w:rFonts w:ascii="Times New Roman" w:hAnsi="Times New Roman" w:cs="Times New Roman"/>
        </w:rPr>
        <w:t xml:space="preserve"> naudą ir riziką kūdikiui.</w:t>
      </w:r>
    </w:p>
    <w:p w14:paraId="1C7676E5" w14:textId="77777777" w:rsidR="00FB5779" w:rsidRPr="000F0F78" w:rsidRDefault="00FB5779" w:rsidP="000F0F78">
      <w:pPr>
        <w:numPr>
          <w:ilvl w:val="12"/>
          <w:numId w:val="0"/>
        </w:numPr>
        <w:spacing w:line="240" w:lineRule="auto"/>
        <w:rPr>
          <w:rFonts w:ascii="Times New Roman" w:hAnsi="Times New Roman" w:cs="Times New Roman"/>
        </w:rPr>
      </w:pPr>
    </w:p>
    <w:p w14:paraId="1C7676E6"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lastRenderedPageBreak/>
        <w:t>Vairavimas ir mechanizmų valdymas</w:t>
      </w:r>
    </w:p>
    <w:p w14:paraId="1C7676E7" w14:textId="61EAA56B" w:rsidR="00FB5779" w:rsidRPr="000F0F78" w:rsidRDefault="0046323E" w:rsidP="000F0F78">
      <w:pPr>
        <w:numPr>
          <w:ilvl w:val="12"/>
          <w:numId w:val="0"/>
        </w:numPr>
        <w:spacing w:line="240" w:lineRule="auto"/>
        <w:ind w:right="-2"/>
        <w:rPr>
          <w:rFonts w:ascii="Times New Roman" w:hAnsi="Times New Roman" w:cs="Times New Roman"/>
        </w:rPr>
      </w:pPr>
      <w:proofErr w:type="spellStart"/>
      <w:r w:rsidRPr="000F0F78">
        <w:rPr>
          <w:rFonts w:ascii="Times New Roman" w:eastAsia="Times New Roman" w:hAnsi="Times New Roman" w:cs="Times New Roman"/>
          <w:snapToGrid w:val="0"/>
        </w:rPr>
        <w:t>C</w:t>
      </w:r>
      <w:r w:rsidR="008A6AC2" w:rsidRPr="000F0F78">
        <w:rPr>
          <w:rFonts w:ascii="Times New Roman" w:eastAsia="Times New Roman" w:hAnsi="Times New Roman" w:cs="Times New Roman"/>
          <w:snapToGrid w:val="0"/>
        </w:rPr>
        <w:t>efort</w:t>
      </w:r>
      <w:proofErr w:type="spellEnd"/>
      <w:r w:rsidR="00FB5779" w:rsidRPr="000F0F78">
        <w:rPr>
          <w:rFonts w:ascii="Times New Roman" w:hAnsi="Times New Roman" w:cs="Times New Roman"/>
        </w:rPr>
        <w:t xml:space="preserve"> gali sukelti svaigimą. Jei jaučiatės apsvaigę, nevairuokite ir nenaudokite įrankių ar mechanizmų. Jei pasireiškia šie simptomai, pasitarkite su gydytoju.</w:t>
      </w:r>
    </w:p>
    <w:p w14:paraId="1C7676E8" w14:textId="77777777" w:rsidR="00FB5779" w:rsidRPr="000F0F78" w:rsidRDefault="00FB5779" w:rsidP="000F0F78">
      <w:pPr>
        <w:numPr>
          <w:ilvl w:val="12"/>
          <w:numId w:val="0"/>
        </w:numPr>
        <w:spacing w:line="240" w:lineRule="auto"/>
        <w:ind w:right="-2"/>
        <w:rPr>
          <w:rFonts w:ascii="Times New Roman" w:hAnsi="Times New Roman" w:cs="Times New Roman"/>
        </w:rPr>
      </w:pPr>
    </w:p>
    <w:p w14:paraId="1C7676E9" w14:textId="3323CB47" w:rsidR="00FB5779" w:rsidRPr="000F0F78" w:rsidRDefault="0046323E" w:rsidP="000F0F78">
      <w:pPr>
        <w:spacing w:line="240" w:lineRule="auto"/>
        <w:rPr>
          <w:rFonts w:ascii="Times New Roman" w:hAnsi="Times New Roman" w:cs="Times New Roman"/>
          <w:bCs/>
        </w:rPr>
      </w:pPr>
      <w:proofErr w:type="spellStart"/>
      <w:r w:rsidRPr="000F0F78">
        <w:rPr>
          <w:rFonts w:ascii="Times New Roman" w:eastAsia="Times New Roman" w:hAnsi="Times New Roman" w:cs="Times New Roman"/>
          <w:b/>
        </w:rPr>
        <w:t>C</w:t>
      </w:r>
      <w:r w:rsidR="008A6AC2" w:rsidRPr="000F0F78">
        <w:rPr>
          <w:rFonts w:ascii="Times New Roman" w:eastAsia="Times New Roman" w:hAnsi="Times New Roman" w:cs="Times New Roman"/>
          <w:b/>
        </w:rPr>
        <w:t>efort</w:t>
      </w:r>
      <w:proofErr w:type="spellEnd"/>
      <w:r w:rsidR="00FB5779" w:rsidRPr="000F0F78">
        <w:rPr>
          <w:rFonts w:ascii="Times New Roman" w:hAnsi="Times New Roman" w:cs="Times New Roman"/>
          <w:b/>
        </w:rPr>
        <w:t xml:space="preserve"> sudėtyje yra natrio</w:t>
      </w:r>
    </w:p>
    <w:p w14:paraId="1C7676EA" w14:textId="4C95836B"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 xml:space="preserve">Kiekviename </w:t>
      </w:r>
      <w:proofErr w:type="spellStart"/>
      <w:r w:rsidR="0046323E" w:rsidRPr="000F0F78">
        <w:rPr>
          <w:rFonts w:ascii="Times New Roman" w:eastAsia="Times New Roman" w:hAnsi="Times New Roman" w:cs="Times New Roman"/>
        </w:rPr>
        <w:t>C</w:t>
      </w:r>
      <w:r w:rsidR="008A6AC2" w:rsidRPr="000F0F78">
        <w:rPr>
          <w:rFonts w:ascii="Times New Roman" w:eastAsia="Times New Roman" w:hAnsi="Times New Roman" w:cs="Times New Roman"/>
        </w:rPr>
        <w:t>efort</w:t>
      </w:r>
      <w:proofErr w:type="spellEnd"/>
      <w:r w:rsidRPr="000F0F78">
        <w:rPr>
          <w:rFonts w:ascii="Times New Roman" w:hAnsi="Times New Roman" w:cs="Times New Roman"/>
        </w:rPr>
        <w:t xml:space="preserve"> grame yra 82,8 mg natrio. Tai atitinka 4,14% didžiausios rekomenduojamos natrio paros normos suaugusiems.</w:t>
      </w:r>
    </w:p>
    <w:p w14:paraId="1C7676EB" w14:textId="77777777" w:rsidR="00FB5779" w:rsidRPr="000F0F78" w:rsidRDefault="00FB5779" w:rsidP="000F0F78">
      <w:pPr>
        <w:spacing w:line="240" w:lineRule="auto"/>
        <w:rPr>
          <w:rFonts w:ascii="Times New Roman" w:hAnsi="Times New Roman" w:cs="Times New Roman"/>
        </w:rPr>
      </w:pPr>
    </w:p>
    <w:p w14:paraId="1C7676EC" w14:textId="77777777" w:rsidR="00FB5779" w:rsidRPr="000F0F78" w:rsidRDefault="00FB5779" w:rsidP="000F0F78">
      <w:pPr>
        <w:spacing w:line="240" w:lineRule="auto"/>
        <w:rPr>
          <w:rFonts w:ascii="Times New Roman" w:hAnsi="Times New Roman" w:cs="Times New Roman"/>
        </w:rPr>
      </w:pPr>
    </w:p>
    <w:p w14:paraId="1C7676ED" w14:textId="5A7F4DC2" w:rsidR="00FB5779" w:rsidRPr="000F0F78" w:rsidRDefault="00FB5779" w:rsidP="000F0F78">
      <w:pPr>
        <w:keepNext/>
        <w:keepLines/>
        <w:tabs>
          <w:tab w:val="left" w:pos="567"/>
        </w:tabs>
        <w:spacing w:line="240" w:lineRule="auto"/>
        <w:outlineLvl w:val="2"/>
        <w:rPr>
          <w:rFonts w:ascii="Times New Roman" w:hAnsi="Times New Roman" w:cs="Times New Roman"/>
        </w:rPr>
      </w:pPr>
      <w:r w:rsidRPr="000F0F78">
        <w:rPr>
          <w:rFonts w:ascii="Times New Roman" w:hAnsi="Times New Roman" w:cs="Times New Roman"/>
          <w:b/>
        </w:rPr>
        <w:t>3.</w:t>
      </w:r>
      <w:r w:rsidRPr="000F0F78">
        <w:rPr>
          <w:rFonts w:ascii="Times New Roman" w:hAnsi="Times New Roman" w:cs="Times New Roman"/>
          <w:b/>
        </w:rPr>
        <w:tab/>
        <w:t xml:space="preserve">Kaip vartoti </w:t>
      </w:r>
      <w:proofErr w:type="spellStart"/>
      <w:r w:rsidR="0046323E" w:rsidRPr="000F0F78">
        <w:rPr>
          <w:rFonts w:ascii="Times New Roman" w:eastAsia="Times New Roman" w:hAnsi="Times New Roman" w:cs="Times New Roman"/>
          <w:b/>
          <w:bCs/>
          <w:snapToGrid w:val="0"/>
        </w:rPr>
        <w:t>C</w:t>
      </w:r>
      <w:r w:rsidR="008A6AC2" w:rsidRPr="000F0F78">
        <w:rPr>
          <w:rFonts w:ascii="Times New Roman" w:eastAsia="Times New Roman" w:hAnsi="Times New Roman" w:cs="Times New Roman"/>
          <w:b/>
          <w:bCs/>
          <w:snapToGrid w:val="0"/>
        </w:rPr>
        <w:t>efort</w:t>
      </w:r>
      <w:proofErr w:type="spellEnd"/>
    </w:p>
    <w:p w14:paraId="1C7676EE" w14:textId="77777777" w:rsidR="00FB5779" w:rsidRPr="000F0F78" w:rsidRDefault="00FB5779" w:rsidP="000F0F78">
      <w:pPr>
        <w:spacing w:line="240" w:lineRule="auto"/>
        <w:rPr>
          <w:rFonts w:ascii="Times New Roman" w:hAnsi="Times New Roman" w:cs="Times New Roman"/>
        </w:rPr>
      </w:pPr>
    </w:p>
    <w:p w14:paraId="1C7676EF" w14:textId="764A9BD7" w:rsidR="00FB5779" w:rsidRPr="000F0F78" w:rsidRDefault="0046323E" w:rsidP="000F0F78">
      <w:pPr>
        <w:spacing w:line="240" w:lineRule="auto"/>
        <w:rPr>
          <w:rFonts w:ascii="Times New Roman" w:hAnsi="Times New Roman" w:cs="Times New Roman"/>
          <w:color w:val="00000A"/>
        </w:rPr>
      </w:pPr>
      <w:proofErr w:type="spellStart"/>
      <w:r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00FB5779" w:rsidRPr="000F0F78">
        <w:rPr>
          <w:rFonts w:ascii="Times New Roman" w:hAnsi="Times New Roman" w:cs="Times New Roman"/>
          <w:color w:val="00000A"/>
        </w:rPr>
        <w:t xml:space="preserve"> paprastai skiria gydytojas arba slaugytojas. Jis gali būti skiriamas lašeline (infuzija į veną) arba injekcija tiesiogiai į veną ar raumenį. </w:t>
      </w:r>
      <w:proofErr w:type="spellStart"/>
      <w:r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00FB5779" w:rsidRPr="000F0F78">
        <w:rPr>
          <w:rFonts w:ascii="Times New Roman" w:hAnsi="Times New Roman" w:cs="Times New Roman"/>
          <w:color w:val="00000A"/>
        </w:rPr>
        <w:t xml:space="preserve"> paruošia gydytojas, vaistininkas arba slaugytojas. Vaistas nėra maišomas ar skiriamas kartu su injekcijomis, kurių sudėtyje yra kalcio.</w:t>
      </w:r>
    </w:p>
    <w:p w14:paraId="1C7676F0" w14:textId="77777777" w:rsidR="00FB5779" w:rsidRPr="000F0F78" w:rsidRDefault="00FB5779" w:rsidP="000F0F78">
      <w:pPr>
        <w:spacing w:line="240" w:lineRule="auto"/>
        <w:rPr>
          <w:rFonts w:ascii="Times New Roman" w:hAnsi="Times New Roman" w:cs="Times New Roman"/>
          <w:color w:val="00000A"/>
        </w:rPr>
      </w:pPr>
    </w:p>
    <w:p w14:paraId="1C7676F1"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i/>
          <w:iCs/>
          <w:u w:val="single"/>
        </w:rPr>
        <w:t>Įprastinė dozė</w:t>
      </w:r>
    </w:p>
    <w:p w14:paraId="1C7676F2" w14:textId="6247698F"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 xml:space="preserve">Gydytojas nustatys jums tinkamą </w:t>
      </w:r>
      <w:proofErr w:type="spellStart"/>
      <w:r w:rsidR="0046323E"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Pr="000F0F78">
        <w:rPr>
          <w:rFonts w:ascii="Times New Roman" w:hAnsi="Times New Roman" w:cs="Times New Roman"/>
          <w:color w:val="00000A"/>
        </w:rPr>
        <w:t xml:space="preserve"> dozę. Dozė priklauso nuo infekcijos sunkumo ir tipo, nuo to, ar vartojate kitų antibiotikų, nuo svorio ir amžiaus, nuo inkstų ir kepenų funkcijos. Dienų ar savaičių skaičius, kurį bus skiriamas </w:t>
      </w:r>
      <w:proofErr w:type="spellStart"/>
      <w:r w:rsidR="0046323E"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Pr="000F0F78">
        <w:rPr>
          <w:rFonts w:ascii="Times New Roman" w:hAnsi="Times New Roman" w:cs="Times New Roman"/>
          <w:color w:val="00000A"/>
        </w:rPr>
        <w:t>, priklauso nuo infekcijos, kuria sergate, rūšies.</w:t>
      </w:r>
    </w:p>
    <w:p w14:paraId="1C7676F3" w14:textId="77777777" w:rsidR="00FB5779" w:rsidRPr="000F0F78" w:rsidRDefault="00FB5779" w:rsidP="000F0F78">
      <w:pPr>
        <w:spacing w:line="240" w:lineRule="auto"/>
        <w:rPr>
          <w:rFonts w:ascii="Times New Roman" w:hAnsi="Times New Roman" w:cs="Times New Roman"/>
          <w:color w:val="00000A"/>
        </w:rPr>
      </w:pPr>
    </w:p>
    <w:p w14:paraId="1C7676F4" w14:textId="77777777" w:rsidR="00FB5779" w:rsidRPr="000F0F78" w:rsidRDefault="00FB5779" w:rsidP="000F0F78">
      <w:pPr>
        <w:spacing w:line="240" w:lineRule="auto"/>
        <w:rPr>
          <w:rFonts w:ascii="Times New Roman" w:hAnsi="Times New Roman" w:cs="Times New Roman"/>
          <w:i/>
          <w:iCs/>
        </w:rPr>
      </w:pPr>
      <w:r w:rsidRPr="000F0F78">
        <w:rPr>
          <w:rFonts w:ascii="Times New Roman" w:hAnsi="Times New Roman" w:cs="Times New Roman"/>
          <w:i/>
          <w:iCs/>
        </w:rPr>
        <w:t>Suaugusieji, senyvo amžiaus žmonės ir 12</w:t>
      </w:r>
      <w:r w:rsidRPr="000F0F78">
        <w:rPr>
          <w:rFonts w:ascii="Times New Roman" w:hAnsi="Times New Roman" w:cs="Times New Roman"/>
          <w:i/>
          <w:iCs/>
        </w:rPr>
        <w:noBreakHyphen/>
        <w:t>os metų amžiaus ar vyresni vaikai, sveriantys 50 kg arba daugiau</w:t>
      </w:r>
    </w:p>
    <w:p w14:paraId="1C7676F5" w14:textId="3E557F7E"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1</w:t>
      </w:r>
      <w:r w:rsidR="008A6AC2" w:rsidRPr="000F0F78">
        <w:rPr>
          <w:rFonts w:ascii="Times New Roman" w:hAnsi="Times New Roman" w:cs="Times New Roman"/>
          <w:color w:val="00000A"/>
        </w:rPr>
        <w:t xml:space="preserve"> – </w:t>
      </w:r>
      <w:r w:rsidRPr="000F0F78">
        <w:rPr>
          <w:rFonts w:ascii="Times New Roman" w:hAnsi="Times New Roman" w:cs="Times New Roman"/>
          <w:color w:val="00000A"/>
        </w:rPr>
        <w:t>2 g per parą priklausomai nuo infekcijos sunkumo ir tipo. Jei sergate sunkia infekcija, gydytojas skirs didesnę dozę (iki 4 g kartą per parą). Jeigu Jūsų paros dozė yra didesnė nei 2 g, ją galima suvartoti kaip vieną dozę arba per du kartus.</w:t>
      </w:r>
    </w:p>
    <w:p w14:paraId="1C7676F6" w14:textId="77777777" w:rsidR="00FB5779" w:rsidRPr="000F0F78" w:rsidRDefault="00FB5779" w:rsidP="000F0F78">
      <w:pPr>
        <w:spacing w:line="240" w:lineRule="auto"/>
        <w:rPr>
          <w:rFonts w:ascii="Times New Roman" w:hAnsi="Times New Roman" w:cs="Times New Roman"/>
          <w:color w:val="00000A"/>
        </w:rPr>
      </w:pPr>
    </w:p>
    <w:p w14:paraId="1C7676F7" w14:textId="77777777" w:rsidR="00FB5779" w:rsidRPr="000F0F78" w:rsidRDefault="00FB5779" w:rsidP="000F0F78">
      <w:pPr>
        <w:spacing w:line="240" w:lineRule="auto"/>
        <w:rPr>
          <w:rFonts w:ascii="Times New Roman" w:hAnsi="Times New Roman" w:cs="Times New Roman"/>
          <w:i/>
          <w:iCs/>
        </w:rPr>
      </w:pPr>
      <w:r w:rsidRPr="000F0F78">
        <w:rPr>
          <w:rFonts w:ascii="Times New Roman" w:hAnsi="Times New Roman" w:cs="Times New Roman"/>
          <w:i/>
          <w:iCs/>
        </w:rPr>
        <w:t>Naujagimiai, kūdikiai ir vaikai (nuo 15 parų iki 12 metų amžiaus), sveriantys mažiau nei 50 kg</w:t>
      </w:r>
    </w:p>
    <w:p w14:paraId="1C7676F8" w14:textId="35284904"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50</w:t>
      </w:r>
      <w:r w:rsidR="008A6AC2" w:rsidRPr="000F0F78">
        <w:rPr>
          <w:rFonts w:ascii="Times New Roman" w:hAnsi="Times New Roman" w:cs="Times New Roman"/>
          <w:color w:val="00000A"/>
        </w:rPr>
        <w:t xml:space="preserve"> – </w:t>
      </w:r>
      <w:r w:rsidRPr="000F0F78">
        <w:rPr>
          <w:rFonts w:ascii="Times New Roman" w:hAnsi="Times New Roman" w:cs="Times New Roman"/>
          <w:color w:val="00000A"/>
        </w:rPr>
        <w:t xml:space="preserve">80 mg </w:t>
      </w:r>
      <w:proofErr w:type="spellStart"/>
      <w:r w:rsidR="0046323E" w:rsidRPr="000F0F78">
        <w:rPr>
          <w:rFonts w:ascii="Times New Roman" w:hAnsi="Times New Roman" w:cs="Times New Roman"/>
          <w:color w:val="00000A"/>
        </w:rPr>
        <w:t>C</w:t>
      </w:r>
      <w:r w:rsidR="008A6AC2" w:rsidRPr="000F0F78">
        <w:rPr>
          <w:rFonts w:ascii="Times New Roman" w:hAnsi="Times New Roman" w:cs="Times New Roman"/>
          <w:color w:val="00000A"/>
        </w:rPr>
        <w:t>efort</w:t>
      </w:r>
      <w:proofErr w:type="spellEnd"/>
      <w:r w:rsidRPr="000F0F78">
        <w:rPr>
          <w:rFonts w:ascii="Times New Roman" w:hAnsi="Times New Roman" w:cs="Times New Roman"/>
          <w:color w:val="00000A"/>
        </w:rPr>
        <w:t xml:space="preserve"> kiekvienam kilogramui vaiko kūno masės kartą per parą priklausomai nuo infekcijos sunkumo ir tipo. Jei sergate sunkia infekcija, gydytojas skirs didesnę dozę (iki 100 mg kiekvienam kilogramui kūno masės, iš viso iki 4 g kartą per parą). Jeigu Jūsų paros dozė yra didesnė nei 2 g, ją galima suvartoti kaip vieną dozę arba per du kartus.</w:t>
      </w:r>
    </w:p>
    <w:p w14:paraId="1C7676F9"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50 kg ir daugiau sveriantiems vaikams turi būti skiriama įprastinė suaugusio žmogaus dozė.</w:t>
      </w:r>
    </w:p>
    <w:p w14:paraId="1C7676FA" w14:textId="77777777" w:rsidR="00FB5779" w:rsidRPr="000F0F78" w:rsidRDefault="00FB5779" w:rsidP="000F0F78">
      <w:pPr>
        <w:spacing w:line="240" w:lineRule="auto"/>
        <w:rPr>
          <w:rFonts w:ascii="Times New Roman" w:hAnsi="Times New Roman" w:cs="Times New Roman"/>
          <w:color w:val="00000A"/>
        </w:rPr>
      </w:pPr>
    </w:p>
    <w:p w14:paraId="1C7676FB" w14:textId="77777777" w:rsidR="00FB5779" w:rsidRPr="000F0F78" w:rsidRDefault="00FB5779" w:rsidP="000F0F78">
      <w:pPr>
        <w:spacing w:line="240" w:lineRule="auto"/>
        <w:rPr>
          <w:rFonts w:ascii="Times New Roman" w:hAnsi="Times New Roman" w:cs="Times New Roman"/>
          <w:i/>
          <w:iCs/>
        </w:rPr>
      </w:pPr>
      <w:r w:rsidRPr="000F0F78">
        <w:rPr>
          <w:rFonts w:ascii="Times New Roman" w:hAnsi="Times New Roman" w:cs="Times New Roman"/>
          <w:i/>
          <w:iCs/>
        </w:rPr>
        <w:t>Naujagimiai (0</w:t>
      </w:r>
      <w:r w:rsidRPr="000F0F78">
        <w:rPr>
          <w:rFonts w:ascii="Times New Roman" w:hAnsi="Times New Roman" w:cs="Times New Roman"/>
          <w:i/>
          <w:iCs/>
        </w:rPr>
        <w:noBreakHyphen/>
        <w:t>14 parų amžiaus)</w:t>
      </w:r>
    </w:p>
    <w:p w14:paraId="1C7676FC" w14:textId="2217EE21"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i/>
          <w:color w:val="00000A"/>
        </w:rPr>
      </w:pPr>
      <w:r w:rsidRPr="000F0F78">
        <w:rPr>
          <w:rFonts w:ascii="Times New Roman" w:hAnsi="Times New Roman" w:cs="Times New Roman"/>
          <w:color w:val="00000A"/>
        </w:rPr>
        <w:t>20</w:t>
      </w:r>
      <w:r w:rsidR="008A6AC2" w:rsidRPr="000F0F78">
        <w:rPr>
          <w:rFonts w:ascii="Times New Roman" w:hAnsi="Times New Roman" w:cs="Times New Roman"/>
          <w:color w:val="00000A"/>
        </w:rPr>
        <w:t xml:space="preserve"> – </w:t>
      </w:r>
      <w:r w:rsidRPr="000F0F78">
        <w:rPr>
          <w:rFonts w:ascii="Times New Roman" w:hAnsi="Times New Roman" w:cs="Times New Roman"/>
          <w:color w:val="00000A"/>
        </w:rPr>
        <w:t xml:space="preserve">50 mg </w:t>
      </w:r>
      <w:proofErr w:type="spellStart"/>
      <w:r w:rsidR="0046323E"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Pr="000F0F78">
        <w:rPr>
          <w:rFonts w:ascii="Times New Roman" w:hAnsi="Times New Roman" w:cs="Times New Roman"/>
          <w:color w:val="00000A"/>
        </w:rPr>
        <w:t xml:space="preserve"> kiekvienam kilogramui naujagimio kūno masės kartą per parą priklausomai nuo infekcijos sunkumo ir tipo.</w:t>
      </w:r>
    </w:p>
    <w:p w14:paraId="1C7676FD"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i/>
          <w:color w:val="00000A"/>
        </w:rPr>
      </w:pPr>
      <w:r w:rsidRPr="000F0F78">
        <w:rPr>
          <w:rFonts w:ascii="Times New Roman" w:hAnsi="Times New Roman" w:cs="Times New Roman"/>
          <w:color w:val="00000A"/>
        </w:rPr>
        <w:t>Didžiausia paros dozė negali viršyti 50 mg kiekvienam kilogramui naujagimio kūno masės.</w:t>
      </w:r>
    </w:p>
    <w:p w14:paraId="1C7676FE" w14:textId="77777777" w:rsidR="00FB5779" w:rsidRPr="000F0F78" w:rsidRDefault="00FB5779" w:rsidP="000F0F78">
      <w:pPr>
        <w:spacing w:line="240" w:lineRule="auto"/>
        <w:rPr>
          <w:rFonts w:ascii="Times New Roman" w:hAnsi="Times New Roman" w:cs="Times New Roman"/>
          <w:color w:val="00000A"/>
        </w:rPr>
      </w:pPr>
    </w:p>
    <w:p w14:paraId="1C7676FF" w14:textId="77777777" w:rsidR="00FB5779" w:rsidRPr="000F0F78" w:rsidRDefault="00FB5779" w:rsidP="000F0F78">
      <w:pPr>
        <w:spacing w:line="240" w:lineRule="auto"/>
        <w:rPr>
          <w:rFonts w:ascii="Times New Roman" w:hAnsi="Times New Roman" w:cs="Times New Roman"/>
          <w:i/>
          <w:iCs/>
        </w:rPr>
      </w:pPr>
      <w:r w:rsidRPr="000F0F78">
        <w:rPr>
          <w:rFonts w:ascii="Times New Roman" w:hAnsi="Times New Roman" w:cs="Times New Roman"/>
          <w:i/>
          <w:iCs/>
        </w:rPr>
        <w:t>Sergantiems inkstų ar kepenų ligomis</w:t>
      </w:r>
    </w:p>
    <w:p w14:paraId="1C767700" w14:textId="5DA18556" w:rsidR="00FB5779" w:rsidRPr="000F0F78" w:rsidRDefault="00FB5779" w:rsidP="000F0F78">
      <w:pPr>
        <w:tabs>
          <w:tab w:val="left" w:pos="567"/>
        </w:tabs>
        <w:spacing w:line="240" w:lineRule="auto"/>
        <w:outlineLvl w:val="3"/>
        <w:rPr>
          <w:rFonts w:ascii="Times New Roman" w:hAnsi="Times New Roman" w:cs="Times New Roman"/>
          <w:color w:val="00000A"/>
        </w:rPr>
      </w:pPr>
      <w:r w:rsidRPr="000F0F78">
        <w:rPr>
          <w:rFonts w:ascii="Times New Roman" w:hAnsi="Times New Roman" w:cs="Times New Roman"/>
          <w:color w:val="00000A"/>
        </w:rPr>
        <w:t xml:space="preserve">Jums gali būti skiriama kitokia nei įprastinė dozė. Jūsų gydytojas nuspręs, kokio kiekio </w:t>
      </w:r>
      <w:proofErr w:type="spellStart"/>
      <w:r w:rsidR="0046323E"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Pr="000F0F78">
        <w:rPr>
          <w:rFonts w:ascii="Times New Roman" w:hAnsi="Times New Roman" w:cs="Times New Roman"/>
          <w:color w:val="00000A"/>
        </w:rPr>
        <w:t xml:space="preserve"> reikia, ir atidžiai stebės gydymo procesą, tai priklauso nuo kepenų ir inkstų ligos sunkumo.</w:t>
      </w:r>
    </w:p>
    <w:p w14:paraId="1C767701" w14:textId="77777777" w:rsidR="00FB5779" w:rsidRPr="000F0F78" w:rsidRDefault="00FB5779" w:rsidP="000F0F78">
      <w:pPr>
        <w:tabs>
          <w:tab w:val="left" w:pos="567"/>
        </w:tabs>
        <w:spacing w:line="240" w:lineRule="auto"/>
        <w:outlineLvl w:val="3"/>
        <w:rPr>
          <w:rFonts w:ascii="Times New Roman" w:hAnsi="Times New Roman" w:cs="Times New Roman"/>
          <w:bCs/>
        </w:rPr>
      </w:pPr>
    </w:p>
    <w:p w14:paraId="1C767702" w14:textId="6976F0DE"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 xml:space="preserve">Ką daryti pavartojus per didelę </w:t>
      </w:r>
      <w:proofErr w:type="spellStart"/>
      <w:r w:rsidR="0046323E" w:rsidRPr="000F0F78">
        <w:rPr>
          <w:rFonts w:ascii="Times New Roman" w:eastAsia="Times New Roman" w:hAnsi="Times New Roman" w:cs="Times New Roman"/>
          <w:b/>
          <w:bCs/>
        </w:rPr>
        <w:t>C</w:t>
      </w:r>
      <w:r w:rsidR="008A6AC2" w:rsidRPr="000F0F78">
        <w:rPr>
          <w:rFonts w:ascii="Times New Roman" w:eastAsia="Times New Roman" w:hAnsi="Times New Roman" w:cs="Times New Roman"/>
          <w:b/>
          <w:bCs/>
        </w:rPr>
        <w:t>efort</w:t>
      </w:r>
      <w:proofErr w:type="spellEnd"/>
      <w:r w:rsidRPr="000F0F78">
        <w:rPr>
          <w:rFonts w:ascii="Times New Roman" w:hAnsi="Times New Roman" w:cs="Times New Roman"/>
          <w:b/>
          <w:bCs/>
        </w:rPr>
        <w:t xml:space="preserve"> dozę</w:t>
      </w:r>
    </w:p>
    <w:p w14:paraId="1C767703"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Jei dėl klaidos gavote didesnį vaisto kiekį, nei buvo išrašyta, iš karto susisiekite su gydytoju arba artimiausios ligoninės personalu.</w:t>
      </w:r>
    </w:p>
    <w:p w14:paraId="1C767704" w14:textId="77777777" w:rsidR="00FB5779" w:rsidRPr="000F0F78" w:rsidRDefault="00FB5779" w:rsidP="000F0F78">
      <w:pPr>
        <w:spacing w:line="240" w:lineRule="auto"/>
        <w:rPr>
          <w:rFonts w:ascii="Times New Roman" w:hAnsi="Times New Roman" w:cs="Times New Roman"/>
          <w:color w:val="00000A"/>
        </w:rPr>
      </w:pPr>
    </w:p>
    <w:p w14:paraId="1C767705" w14:textId="48ABB806"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 xml:space="preserve">Pamiršus pavartoti </w:t>
      </w:r>
      <w:proofErr w:type="spellStart"/>
      <w:r w:rsidR="0046323E" w:rsidRPr="000F0F78">
        <w:rPr>
          <w:rFonts w:ascii="Times New Roman" w:eastAsia="Times New Roman" w:hAnsi="Times New Roman" w:cs="Times New Roman"/>
          <w:b/>
          <w:bCs/>
        </w:rPr>
        <w:t>C</w:t>
      </w:r>
      <w:r w:rsidR="008A6AC2" w:rsidRPr="000F0F78">
        <w:rPr>
          <w:rFonts w:ascii="Times New Roman" w:eastAsia="Times New Roman" w:hAnsi="Times New Roman" w:cs="Times New Roman"/>
          <w:b/>
          <w:bCs/>
        </w:rPr>
        <w:t>efort</w:t>
      </w:r>
      <w:proofErr w:type="spellEnd"/>
    </w:p>
    <w:p w14:paraId="1C767706" w14:textId="77777777" w:rsidR="00FB5779" w:rsidRPr="000F0F78" w:rsidRDefault="00FB5779" w:rsidP="000F0F78">
      <w:pPr>
        <w:numPr>
          <w:ilvl w:val="12"/>
          <w:numId w:val="0"/>
        </w:numPr>
        <w:spacing w:line="240" w:lineRule="auto"/>
        <w:ind w:right="-2"/>
        <w:rPr>
          <w:rFonts w:ascii="Times New Roman" w:hAnsi="Times New Roman" w:cs="Times New Roman"/>
        </w:rPr>
      </w:pPr>
      <w:r w:rsidRPr="000F0F78">
        <w:rPr>
          <w:rFonts w:ascii="Times New Roman" w:hAnsi="Times New Roman" w:cs="Times New Roman"/>
        </w:rPr>
        <w:t>Jei užmiršote sušvirkšti injekciją, padarykite tai kuo greičiau. Tačiau jei netrukus bus laikas kitai injekcijai, praleiskite injekciją, kurią užmiršote sušvirkšti. Negalima vartoti dvigubos dozės (dviejų injekcijų tuo pačiu metu) norint kompensuoti praleistą dozę.</w:t>
      </w:r>
    </w:p>
    <w:p w14:paraId="1C767707" w14:textId="77777777" w:rsidR="00FB5779" w:rsidRPr="000F0F78" w:rsidRDefault="00FB5779" w:rsidP="000F0F78">
      <w:pPr>
        <w:numPr>
          <w:ilvl w:val="12"/>
          <w:numId w:val="0"/>
        </w:numPr>
        <w:spacing w:line="240" w:lineRule="auto"/>
        <w:ind w:right="-2"/>
        <w:rPr>
          <w:rFonts w:ascii="Times New Roman" w:hAnsi="Times New Roman" w:cs="Times New Roman"/>
        </w:rPr>
      </w:pPr>
    </w:p>
    <w:p w14:paraId="1C767708" w14:textId="6552B3CB"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 xml:space="preserve">Nustojus vartoti </w:t>
      </w:r>
      <w:proofErr w:type="spellStart"/>
      <w:r w:rsidR="0046323E" w:rsidRPr="000F0F78">
        <w:rPr>
          <w:rFonts w:ascii="Times New Roman" w:eastAsia="Times New Roman" w:hAnsi="Times New Roman" w:cs="Times New Roman"/>
          <w:b/>
          <w:bCs/>
          <w:snapToGrid w:val="0"/>
        </w:rPr>
        <w:t>C</w:t>
      </w:r>
      <w:r w:rsidR="008A6AC2" w:rsidRPr="000F0F78">
        <w:rPr>
          <w:rFonts w:ascii="Times New Roman" w:eastAsia="Times New Roman" w:hAnsi="Times New Roman" w:cs="Times New Roman"/>
          <w:b/>
          <w:bCs/>
          <w:snapToGrid w:val="0"/>
        </w:rPr>
        <w:t>efort</w:t>
      </w:r>
      <w:proofErr w:type="spellEnd"/>
    </w:p>
    <w:p w14:paraId="1C767709" w14:textId="0D18C1A8" w:rsidR="00FB5779" w:rsidRPr="000F0F78" w:rsidRDefault="00FB5779" w:rsidP="000F0F78">
      <w:pPr>
        <w:numPr>
          <w:ilvl w:val="12"/>
          <w:numId w:val="0"/>
        </w:numPr>
        <w:spacing w:line="240" w:lineRule="auto"/>
        <w:ind w:right="-29"/>
        <w:rPr>
          <w:rFonts w:ascii="Times New Roman" w:hAnsi="Times New Roman" w:cs="Times New Roman"/>
        </w:rPr>
      </w:pPr>
      <w:r w:rsidRPr="000F0F78">
        <w:rPr>
          <w:rFonts w:ascii="Times New Roman" w:hAnsi="Times New Roman" w:cs="Times New Roman"/>
        </w:rPr>
        <w:t xml:space="preserve">Nenutraukite gydymo </w:t>
      </w:r>
      <w:proofErr w:type="spellStart"/>
      <w:r w:rsidR="0046323E" w:rsidRPr="000F0F78">
        <w:rPr>
          <w:rFonts w:ascii="Times New Roman" w:eastAsia="Times New Roman" w:hAnsi="Times New Roman" w:cs="Times New Roman"/>
          <w:snapToGrid w:val="0"/>
        </w:rPr>
        <w:t>C</w:t>
      </w:r>
      <w:r w:rsidR="008A6AC2" w:rsidRPr="000F0F78">
        <w:rPr>
          <w:rFonts w:ascii="Times New Roman" w:eastAsia="Times New Roman" w:hAnsi="Times New Roman" w:cs="Times New Roman"/>
          <w:snapToGrid w:val="0"/>
        </w:rPr>
        <w:t>efort</w:t>
      </w:r>
      <w:proofErr w:type="spellEnd"/>
      <w:r w:rsidR="008A6AC2" w:rsidRPr="000F0F78">
        <w:rPr>
          <w:rFonts w:ascii="Times New Roman" w:hAnsi="Times New Roman" w:cs="Times New Roman"/>
        </w:rPr>
        <w:t xml:space="preserve"> </w:t>
      </w:r>
      <w:r w:rsidRPr="000F0F78">
        <w:rPr>
          <w:rFonts w:ascii="Times New Roman" w:hAnsi="Times New Roman" w:cs="Times New Roman"/>
        </w:rPr>
        <w:t>tol, kol to nenurodys gydytojas.</w:t>
      </w:r>
    </w:p>
    <w:p w14:paraId="1C76770A" w14:textId="77777777" w:rsidR="00FB5779" w:rsidRPr="000F0F78" w:rsidRDefault="00FB5779" w:rsidP="000F0F78">
      <w:pPr>
        <w:numPr>
          <w:ilvl w:val="12"/>
          <w:numId w:val="0"/>
        </w:numPr>
        <w:spacing w:line="240" w:lineRule="auto"/>
        <w:ind w:right="-29"/>
        <w:rPr>
          <w:rFonts w:ascii="Times New Roman" w:hAnsi="Times New Roman" w:cs="Times New Roman"/>
        </w:rPr>
      </w:pPr>
    </w:p>
    <w:p w14:paraId="1C76770B" w14:textId="77777777" w:rsidR="00FB5779" w:rsidRPr="000F0F78" w:rsidRDefault="00FB5779" w:rsidP="000F0F78">
      <w:pPr>
        <w:numPr>
          <w:ilvl w:val="12"/>
          <w:numId w:val="0"/>
        </w:numPr>
        <w:spacing w:line="240" w:lineRule="auto"/>
        <w:ind w:right="-29"/>
        <w:rPr>
          <w:rFonts w:ascii="Times New Roman" w:hAnsi="Times New Roman" w:cs="Times New Roman"/>
        </w:rPr>
      </w:pPr>
      <w:r w:rsidRPr="000F0F78">
        <w:rPr>
          <w:rFonts w:ascii="Times New Roman" w:hAnsi="Times New Roman" w:cs="Times New Roman"/>
        </w:rPr>
        <w:t>Jei turite daugiau klausimų dėl šio vaisto vartojimo, kreipkitės į gydytoją arba slaugytoją.</w:t>
      </w:r>
    </w:p>
    <w:p w14:paraId="1C76770C" w14:textId="77777777" w:rsidR="00FB5779" w:rsidRPr="000F0F78" w:rsidRDefault="00FB5779" w:rsidP="000F0F78">
      <w:pPr>
        <w:numPr>
          <w:ilvl w:val="12"/>
          <w:numId w:val="0"/>
        </w:numPr>
        <w:spacing w:line="240" w:lineRule="auto"/>
        <w:ind w:right="-29"/>
        <w:rPr>
          <w:rFonts w:ascii="Times New Roman" w:hAnsi="Times New Roman" w:cs="Times New Roman"/>
        </w:rPr>
      </w:pPr>
    </w:p>
    <w:p w14:paraId="1C76770D" w14:textId="77777777" w:rsidR="00FB5779" w:rsidRPr="000F0F78" w:rsidRDefault="00FB5779" w:rsidP="000F0F78">
      <w:pPr>
        <w:numPr>
          <w:ilvl w:val="12"/>
          <w:numId w:val="0"/>
        </w:numPr>
        <w:spacing w:line="240" w:lineRule="auto"/>
        <w:ind w:right="-29"/>
        <w:rPr>
          <w:rFonts w:ascii="Times New Roman" w:hAnsi="Times New Roman" w:cs="Times New Roman"/>
        </w:rPr>
      </w:pPr>
    </w:p>
    <w:p w14:paraId="1C76770E" w14:textId="77777777" w:rsidR="00FB5779" w:rsidRPr="000F0F78" w:rsidRDefault="00FB5779" w:rsidP="000F0F78">
      <w:pPr>
        <w:keepNext/>
        <w:keepLines/>
        <w:tabs>
          <w:tab w:val="left" w:pos="567"/>
        </w:tabs>
        <w:spacing w:line="240" w:lineRule="auto"/>
        <w:outlineLvl w:val="2"/>
        <w:rPr>
          <w:rFonts w:ascii="Times New Roman" w:hAnsi="Times New Roman" w:cs="Times New Roman"/>
          <w:bCs/>
        </w:rPr>
      </w:pPr>
      <w:r w:rsidRPr="000F0F78">
        <w:rPr>
          <w:rFonts w:ascii="Times New Roman" w:hAnsi="Times New Roman" w:cs="Times New Roman"/>
          <w:b/>
        </w:rPr>
        <w:t>4.</w:t>
      </w:r>
      <w:r w:rsidRPr="000F0F78">
        <w:rPr>
          <w:rFonts w:ascii="Times New Roman" w:hAnsi="Times New Roman" w:cs="Times New Roman"/>
          <w:b/>
        </w:rPr>
        <w:tab/>
        <w:t>Galimas šalutinis poveikis</w:t>
      </w:r>
    </w:p>
    <w:p w14:paraId="1C76770F" w14:textId="77777777" w:rsidR="00FB5779" w:rsidRPr="000F0F78" w:rsidRDefault="00FB5779" w:rsidP="000F0F78">
      <w:pPr>
        <w:spacing w:line="240" w:lineRule="auto"/>
        <w:rPr>
          <w:rFonts w:ascii="Times New Roman" w:hAnsi="Times New Roman" w:cs="Times New Roman"/>
        </w:rPr>
      </w:pPr>
    </w:p>
    <w:p w14:paraId="1C767710" w14:textId="77777777" w:rsidR="00FB5779" w:rsidRPr="000F0F78" w:rsidRDefault="00FB5779" w:rsidP="000F0F78">
      <w:pPr>
        <w:numPr>
          <w:ilvl w:val="12"/>
          <w:numId w:val="0"/>
        </w:numPr>
        <w:spacing w:line="240" w:lineRule="auto"/>
        <w:ind w:right="-29"/>
        <w:rPr>
          <w:rFonts w:ascii="Times New Roman" w:hAnsi="Times New Roman" w:cs="Times New Roman"/>
        </w:rPr>
      </w:pPr>
      <w:r w:rsidRPr="000F0F78">
        <w:rPr>
          <w:rFonts w:ascii="Times New Roman" w:hAnsi="Times New Roman" w:cs="Times New Roman"/>
        </w:rPr>
        <w:t>Šis vaistas, kaip ir visi kiti, gali sukelti šalutinį poveikį, nors jis pasireiškia ne visiems žmonėms.</w:t>
      </w:r>
    </w:p>
    <w:p w14:paraId="1C767711" w14:textId="77777777" w:rsidR="00FB5779" w:rsidRPr="000F0F78" w:rsidRDefault="00FB5779" w:rsidP="000F0F78">
      <w:pPr>
        <w:numPr>
          <w:ilvl w:val="12"/>
          <w:numId w:val="0"/>
        </w:numPr>
        <w:spacing w:line="240" w:lineRule="auto"/>
        <w:ind w:right="-29"/>
        <w:rPr>
          <w:rFonts w:ascii="Times New Roman" w:hAnsi="Times New Roman" w:cs="Times New Roman"/>
        </w:rPr>
      </w:pPr>
    </w:p>
    <w:p w14:paraId="1C767712" w14:textId="77777777" w:rsidR="00FB5779" w:rsidRPr="000F0F78" w:rsidRDefault="00FB5779" w:rsidP="000F0F78">
      <w:pPr>
        <w:numPr>
          <w:ilvl w:val="12"/>
          <w:numId w:val="0"/>
        </w:numPr>
        <w:spacing w:line="240" w:lineRule="auto"/>
        <w:ind w:right="-29"/>
        <w:rPr>
          <w:rFonts w:ascii="Times New Roman" w:hAnsi="Times New Roman" w:cs="Times New Roman"/>
        </w:rPr>
      </w:pPr>
      <w:r w:rsidRPr="000F0F78">
        <w:rPr>
          <w:rFonts w:ascii="Times New Roman" w:hAnsi="Times New Roman" w:cs="Times New Roman"/>
        </w:rPr>
        <w:t>Vartojant šį vaistą gali pasireikšti toks šalutinis poveikis.</w:t>
      </w:r>
    </w:p>
    <w:p w14:paraId="1C767713" w14:textId="77777777" w:rsidR="00FB5779" w:rsidRPr="000F0F78" w:rsidRDefault="00FB5779" w:rsidP="000F0F78">
      <w:pPr>
        <w:numPr>
          <w:ilvl w:val="12"/>
          <w:numId w:val="0"/>
        </w:numPr>
        <w:spacing w:line="240" w:lineRule="auto"/>
        <w:ind w:right="-29"/>
        <w:rPr>
          <w:rFonts w:ascii="Times New Roman" w:hAnsi="Times New Roman" w:cs="Times New Roman"/>
        </w:rPr>
      </w:pPr>
    </w:p>
    <w:p w14:paraId="1C767714" w14:textId="77777777" w:rsidR="00FB5779" w:rsidRPr="000F0F78" w:rsidRDefault="00FB5779" w:rsidP="000F0F78">
      <w:pPr>
        <w:spacing w:line="240" w:lineRule="auto"/>
        <w:rPr>
          <w:rFonts w:ascii="Times New Roman" w:hAnsi="Times New Roman" w:cs="Times New Roman"/>
          <w:i/>
          <w:iCs/>
        </w:rPr>
      </w:pPr>
      <w:r w:rsidRPr="000F0F78">
        <w:rPr>
          <w:rFonts w:ascii="Times New Roman" w:hAnsi="Times New Roman" w:cs="Times New Roman"/>
          <w:b/>
        </w:rPr>
        <w:t>Sunkios alerginės reakcijos</w:t>
      </w:r>
      <w:r w:rsidRPr="000F0F78">
        <w:rPr>
          <w:rFonts w:ascii="Times New Roman" w:hAnsi="Times New Roman" w:cs="Times New Roman"/>
        </w:rPr>
        <w:t xml:space="preserve"> </w:t>
      </w:r>
      <w:r w:rsidRPr="000F0F78">
        <w:rPr>
          <w:rFonts w:ascii="Times New Roman" w:hAnsi="Times New Roman" w:cs="Times New Roman"/>
          <w:i/>
          <w:iCs/>
        </w:rPr>
        <w:t>(dažnis nežinomas, negali būti apskaičiuotas pagal turimus duomenis)</w:t>
      </w:r>
    </w:p>
    <w:p w14:paraId="1C767715"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Jei jums pasireiškė alerginė reakcija, nedelsiant praneškite gydytojui.</w:t>
      </w:r>
    </w:p>
    <w:p w14:paraId="1C767716"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Tai apima tokius simptomus:</w:t>
      </w:r>
    </w:p>
    <w:p w14:paraId="1C767717"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staigus veido, gerklės, lūpų ar burnos patinimas, dėl to gali pasidaryti sunku kvėpuoti ar ryti;</w:t>
      </w:r>
    </w:p>
    <w:p w14:paraId="1C767718"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staigus plaštakų, pėdų ir kulkšnių patinimas.</w:t>
      </w:r>
    </w:p>
    <w:p w14:paraId="1C767719" w14:textId="77777777" w:rsidR="00FB5779" w:rsidRPr="000F0F78" w:rsidRDefault="00FB5779" w:rsidP="000F0F78">
      <w:pPr>
        <w:tabs>
          <w:tab w:val="left" w:pos="567"/>
        </w:tabs>
        <w:spacing w:line="240" w:lineRule="auto"/>
        <w:rPr>
          <w:rFonts w:ascii="Times New Roman" w:hAnsi="Times New Roman" w:cs="Times New Roman"/>
          <w:color w:val="00000A"/>
        </w:rPr>
      </w:pPr>
    </w:p>
    <w:p w14:paraId="1C76771A" w14:textId="77777777" w:rsidR="00FB5779" w:rsidRPr="000F0F78" w:rsidRDefault="00FB5779" w:rsidP="000F0F78">
      <w:pPr>
        <w:tabs>
          <w:tab w:val="left" w:pos="567"/>
        </w:tabs>
        <w:spacing w:line="240" w:lineRule="auto"/>
        <w:rPr>
          <w:rFonts w:ascii="Times New Roman" w:hAnsi="Times New Roman" w:cs="Times New Roman"/>
          <w:color w:val="00000A"/>
        </w:rPr>
      </w:pPr>
      <w:r w:rsidRPr="000F0F78">
        <w:rPr>
          <w:rFonts w:ascii="Times New Roman" w:hAnsi="Times New Roman" w:cs="Times New Roman"/>
          <w:color w:val="00000A"/>
        </w:rPr>
        <w:t>Ištikus alerginei reakcijai pasireiškęs krūtinės skausmas, kuris gali būti alergijos sukelto širdies infarkto simptomas (</w:t>
      </w:r>
      <w:proofErr w:type="spellStart"/>
      <w:r w:rsidRPr="000F0F78">
        <w:rPr>
          <w:rFonts w:ascii="Times New Roman" w:hAnsi="Times New Roman" w:cs="Times New Roman"/>
          <w:i/>
          <w:iCs/>
          <w:color w:val="00000A"/>
        </w:rPr>
        <w:t>Kounis</w:t>
      </w:r>
      <w:proofErr w:type="spellEnd"/>
      <w:r w:rsidRPr="000F0F78">
        <w:rPr>
          <w:rFonts w:ascii="Times New Roman" w:hAnsi="Times New Roman" w:cs="Times New Roman"/>
          <w:color w:val="00000A"/>
        </w:rPr>
        <w:t xml:space="preserve"> sindromas).</w:t>
      </w:r>
    </w:p>
    <w:p w14:paraId="1C76771B" w14:textId="77777777" w:rsidR="00FB5779" w:rsidRPr="000F0F78" w:rsidRDefault="00FB5779" w:rsidP="000F0F78">
      <w:pPr>
        <w:spacing w:line="240" w:lineRule="auto"/>
        <w:rPr>
          <w:rFonts w:ascii="Times New Roman" w:hAnsi="Times New Roman" w:cs="Times New Roman"/>
          <w:color w:val="00000A"/>
        </w:rPr>
      </w:pPr>
    </w:p>
    <w:p w14:paraId="1C76771C"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rPr>
        <w:t>Sunkios odos reakcijos</w:t>
      </w:r>
      <w:r w:rsidRPr="000F0F78">
        <w:rPr>
          <w:rFonts w:ascii="Times New Roman" w:hAnsi="Times New Roman" w:cs="Times New Roman"/>
        </w:rPr>
        <w:t xml:space="preserve"> </w:t>
      </w:r>
      <w:r w:rsidRPr="000F0F78">
        <w:rPr>
          <w:rFonts w:ascii="Times New Roman" w:hAnsi="Times New Roman" w:cs="Times New Roman"/>
          <w:i/>
          <w:iCs/>
        </w:rPr>
        <w:t>(dažnis nežinomas, negali būti apskaičiuotas pagal turimus duomenis)</w:t>
      </w:r>
    </w:p>
    <w:p w14:paraId="1C76771D"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Jeigu pasireiškia sunki odos reakcija išbėrimas, tuojau pat pasakykite gydytojui.</w:t>
      </w:r>
    </w:p>
    <w:p w14:paraId="1C76771E"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Jos požymiai gali būti:</w:t>
      </w:r>
    </w:p>
    <w:p w14:paraId="1C76771F"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sunkus, greitai išsivystantis išbėrimas, pasireiškiantis pūslėmis ar odos lupimusi ir galimai pūslelėmis burnoje (</w:t>
      </w:r>
      <w:proofErr w:type="spellStart"/>
      <w:r w:rsidRPr="000F0F78">
        <w:rPr>
          <w:rFonts w:ascii="Times New Roman" w:hAnsi="Times New Roman" w:cs="Times New Roman"/>
          <w:color w:val="00000A"/>
        </w:rPr>
        <w:t>Stivenso</w:t>
      </w:r>
      <w:proofErr w:type="spellEnd"/>
      <w:r w:rsidRPr="000F0F78">
        <w:rPr>
          <w:rFonts w:ascii="Times New Roman" w:hAnsi="Times New Roman" w:cs="Times New Roman"/>
          <w:color w:val="00000A"/>
        </w:rPr>
        <w:noBreakHyphen/>
        <w:t xml:space="preserve">Džonsono (angl. </w:t>
      </w:r>
      <w:proofErr w:type="spellStart"/>
      <w:r w:rsidRPr="000F0F78">
        <w:rPr>
          <w:rFonts w:ascii="Times New Roman" w:hAnsi="Times New Roman" w:cs="Times New Roman"/>
          <w:i/>
          <w:color w:val="00000A"/>
        </w:rPr>
        <w:t>Stevens</w:t>
      </w:r>
      <w:r w:rsidRPr="000F0F78">
        <w:rPr>
          <w:rFonts w:ascii="Times New Roman" w:hAnsi="Times New Roman" w:cs="Times New Roman"/>
          <w:i/>
          <w:color w:val="00000A"/>
        </w:rPr>
        <w:noBreakHyphen/>
        <w:t>Johnson</w:t>
      </w:r>
      <w:proofErr w:type="spellEnd"/>
      <w:r w:rsidRPr="000F0F78">
        <w:rPr>
          <w:rFonts w:ascii="Times New Roman" w:hAnsi="Times New Roman" w:cs="Times New Roman"/>
          <w:color w:val="00000A"/>
        </w:rPr>
        <w:t xml:space="preserve">) sindromas ir toksinė epidermio </w:t>
      </w:r>
      <w:proofErr w:type="spellStart"/>
      <w:r w:rsidRPr="000F0F78">
        <w:rPr>
          <w:rFonts w:ascii="Times New Roman" w:hAnsi="Times New Roman" w:cs="Times New Roman"/>
          <w:color w:val="00000A"/>
        </w:rPr>
        <w:t>nekrolizė</w:t>
      </w:r>
      <w:proofErr w:type="spellEnd"/>
      <w:r w:rsidRPr="000F0F78">
        <w:rPr>
          <w:rFonts w:ascii="Times New Roman" w:hAnsi="Times New Roman" w:cs="Times New Roman"/>
          <w:color w:val="00000A"/>
        </w:rPr>
        <w:t>, dar vadinamos SJS ir TEN);</w:t>
      </w:r>
    </w:p>
    <w:p w14:paraId="1C767720"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bet kurių iš šių simptomų derinys: plačiai išplitęs išbėrimas, aukšta kūno temperatūra, kepenų fermentų aktyvumo padidėjimas, nuokrypiai kraujo tyrime (</w:t>
      </w:r>
      <w:proofErr w:type="spellStart"/>
      <w:r w:rsidRPr="000F0F78">
        <w:rPr>
          <w:rFonts w:ascii="Times New Roman" w:hAnsi="Times New Roman" w:cs="Times New Roman"/>
          <w:color w:val="00000A"/>
        </w:rPr>
        <w:t>eozinofilija</w:t>
      </w:r>
      <w:proofErr w:type="spellEnd"/>
      <w:r w:rsidRPr="000F0F78">
        <w:rPr>
          <w:rFonts w:ascii="Times New Roman" w:hAnsi="Times New Roman" w:cs="Times New Roman"/>
          <w:color w:val="00000A"/>
        </w:rPr>
        <w:t xml:space="preserve">), padidėję limfmazgiai ir sureagavę kiti kūno organai (reakcija į vaistą su </w:t>
      </w:r>
      <w:proofErr w:type="spellStart"/>
      <w:r w:rsidRPr="000F0F78">
        <w:rPr>
          <w:rFonts w:ascii="Times New Roman" w:hAnsi="Times New Roman" w:cs="Times New Roman"/>
          <w:color w:val="00000A"/>
        </w:rPr>
        <w:t>eozinofilija</w:t>
      </w:r>
      <w:proofErr w:type="spellEnd"/>
      <w:r w:rsidRPr="000F0F78">
        <w:rPr>
          <w:rFonts w:ascii="Times New Roman" w:hAnsi="Times New Roman" w:cs="Times New Roman"/>
          <w:color w:val="00000A"/>
        </w:rPr>
        <w:t xml:space="preserve"> ir sisteminiais simptomais, taip pat vadinama DRESS arba padidėjusio jautrumo vaistui sindromu);</w:t>
      </w:r>
    </w:p>
    <w:p w14:paraId="1C767721" w14:textId="4CE6AB89"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proofErr w:type="spellStart"/>
      <w:r w:rsidRPr="000F0F78">
        <w:rPr>
          <w:rFonts w:ascii="Times New Roman" w:hAnsi="Times New Roman" w:cs="Times New Roman"/>
          <w:color w:val="00000A"/>
        </w:rPr>
        <w:t>Jarišo</w:t>
      </w:r>
      <w:r w:rsidRPr="000F0F78">
        <w:rPr>
          <w:rFonts w:ascii="Times New Roman" w:hAnsi="Times New Roman" w:cs="Times New Roman"/>
          <w:color w:val="00000A"/>
        </w:rPr>
        <w:noBreakHyphen/>
        <w:t>Herksheimerio</w:t>
      </w:r>
      <w:proofErr w:type="spellEnd"/>
      <w:r w:rsidRPr="000F0F78">
        <w:rPr>
          <w:rFonts w:ascii="Times New Roman" w:hAnsi="Times New Roman" w:cs="Times New Roman"/>
          <w:color w:val="00000A"/>
        </w:rPr>
        <w:t xml:space="preserve"> (angl. </w:t>
      </w:r>
      <w:proofErr w:type="spellStart"/>
      <w:r w:rsidRPr="000F0F78">
        <w:rPr>
          <w:rFonts w:ascii="Times New Roman" w:hAnsi="Times New Roman" w:cs="Times New Roman"/>
          <w:i/>
          <w:color w:val="00000A"/>
        </w:rPr>
        <w:t>Jarisch</w:t>
      </w:r>
      <w:r w:rsidRPr="000F0F78">
        <w:rPr>
          <w:rFonts w:ascii="Times New Roman" w:hAnsi="Times New Roman" w:cs="Times New Roman"/>
          <w:i/>
          <w:color w:val="00000A"/>
        </w:rPr>
        <w:noBreakHyphen/>
        <w:t>Herxheimer</w:t>
      </w:r>
      <w:proofErr w:type="spellEnd"/>
      <w:r w:rsidRPr="000F0F78">
        <w:rPr>
          <w:rFonts w:ascii="Times New Roman" w:hAnsi="Times New Roman" w:cs="Times New Roman"/>
          <w:color w:val="00000A"/>
        </w:rPr>
        <w:t xml:space="preserve">) reakcija, kuri sukelia karščiavimą, </w:t>
      </w:r>
      <w:proofErr w:type="spellStart"/>
      <w:r w:rsidRPr="000F0F78">
        <w:rPr>
          <w:rFonts w:ascii="Times New Roman" w:hAnsi="Times New Roman" w:cs="Times New Roman"/>
          <w:color w:val="00000A"/>
        </w:rPr>
        <w:t>šaltkrėtį</w:t>
      </w:r>
      <w:proofErr w:type="spellEnd"/>
      <w:r w:rsidRPr="000F0F78">
        <w:rPr>
          <w:rFonts w:ascii="Times New Roman" w:hAnsi="Times New Roman" w:cs="Times New Roman"/>
          <w:color w:val="00000A"/>
        </w:rPr>
        <w:t xml:space="preserve">, galvos skausmą, raumenų skausmą ir odos išbėrimą, kuri įprastai savaime praeina. Ji pasireiškia netrukus po spirochetų sukeltos infekcinės ligos, pvz., Laimo ligos, gydymo </w:t>
      </w:r>
      <w:proofErr w:type="spellStart"/>
      <w:r w:rsidR="0046323E" w:rsidRPr="000F0F78">
        <w:rPr>
          <w:rFonts w:ascii="Times New Roman" w:hAnsi="Times New Roman" w:cs="Times New Roman"/>
          <w:color w:val="00000A"/>
        </w:rPr>
        <w:t>C</w:t>
      </w:r>
      <w:r w:rsidR="008A6AC2" w:rsidRPr="000F0F78">
        <w:rPr>
          <w:rFonts w:ascii="Times New Roman" w:hAnsi="Times New Roman" w:cs="Times New Roman"/>
          <w:color w:val="00000A"/>
        </w:rPr>
        <w:t>efort</w:t>
      </w:r>
      <w:proofErr w:type="spellEnd"/>
      <w:r w:rsidRPr="000F0F78">
        <w:rPr>
          <w:rFonts w:ascii="Times New Roman" w:hAnsi="Times New Roman" w:cs="Times New Roman"/>
          <w:color w:val="00000A"/>
        </w:rPr>
        <w:t xml:space="preserve"> pradžios.</w:t>
      </w:r>
    </w:p>
    <w:p w14:paraId="1C767722" w14:textId="77777777" w:rsidR="00FB5779" w:rsidRPr="000F0F78" w:rsidRDefault="00FB5779" w:rsidP="000F0F78">
      <w:pPr>
        <w:spacing w:line="240" w:lineRule="auto"/>
        <w:rPr>
          <w:rFonts w:ascii="Times New Roman" w:hAnsi="Times New Roman" w:cs="Times New Roman"/>
          <w:color w:val="00000A"/>
        </w:rPr>
      </w:pPr>
    </w:p>
    <w:p w14:paraId="1C767723"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Kiti galimi šalutiniai poveikiai</w:t>
      </w:r>
    </w:p>
    <w:p w14:paraId="1C767724" w14:textId="77777777" w:rsidR="00FB5779" w:rsidRPr="000F0F78" w:rsidRDefault="00FB5779" w:rsidP="000F0F78">
      <w:pPr>
        <w:spacing w:line="240" w:lineRule="auto"/>
        <w:rPr>
          <w:rFonts w:ascii="Times New Roman" w:hAnsi="Times New Roman" w:cs="Times New Roman"/>
        </w:rPr>
      </w:pPr>
    </w:p>
    <w:p w14:paraId="1C767725" w14:textId="1D83E76C" w:rsidR="00FB5779" w:rsidRPr="000F0F78" w:rsidRDefault="00FB5779" w:rsidP="000F0F78">
      <w:pPr>
        <w:tabs>
          <w:tab w:val="left" w:pos="567"/>
        </w:tabs>
        <w:spacing w:line="240" w:lineRule="auto"/>
        <w:rPr>
          <w:rFonts w:ascii="Times New Roman" w:hAnsi="Times New Roman" w:cs="Times New Roman"/>
          <w:bCs/>
          <w:color w:val="00000A"/>
        </w:rPr>
      </w:pPr>
      <w:r w:rsidRPr="000F0F78">
        <w:rPr>
          <w:rFonts w:ascii="Times New Roman" w:hAnsi="Times New Roman" w:cs="Times New Roman"/>
          <w:b/>
          <w:color w:val="00000A"/>
        </w:rPr>
        <w:t>Dažni šalutinio poveikio reiškiniai (gali pasireikšti rečiau kaip 1 iš 10</w:t>
      </w:r>
      <w:r w:rsidR="000F0F78" w:rsidRPr="000F0F78">
        <w:rPr>
          <w:rFonts w:ascii="Times New Roman" w:hAnsi="Times New Roman" w:cs="Times New Roman"/>
          <w:b/>
          <w:color w:val="00000A"/>
        </w:rPr>
        <w:t> </w:t>
      </w:r>
      <w:r w:rsidRPr="000F0F78">
        <w:rPr>
          <w:rFonts w:ascii="Times New Roman" w:hAnsi="Times New Roman" w:cs="Times New Roman"/>
          <w:b/>
          <w:color w:val="00000A"/>
        </w:rPr>
        <w:t>asmenų):</w:t>
      </w:r>
    </w:p>
    <w:p w14:paraId="1C767726"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Baltųjų kraujo ląstelių (pvz., leukocitų skaičiaus sumažėjimas ir </w:t>
      </w:r>
      <w:proofErr w:type="spellStart"/>
      <w:r w:rsidRPr="000F0F78">
        <w:rPr>
          <w:rFonts w:ascii="Times New Roman" w:hAnsi="Times New Roman" w:cs="Times New Roman"/>
          <w:color w:val="00000A"/>
        </w:rPr>
        <w:t>eozinofilų</w:t>
      </w:r>
      <w:proofErr w:type="spellEnd"/>
      <w:r w:rsidRPr="000F0F78">
        <w:rPr>
          <w:rFonts w:ascii="Times New Roman" w:hAnsi="Times New Roman" w:cs="Times New Roman"/>
          <w:color w:val="00000A"/>
        </w:rPr>
        <w:t xml:space="preserve"> skaičiaus padidėjimas) ir kraujo plokštelių (trombocitų skaičiaus sumažėjimas) pokyčiai.</w:t>
      </w:r>
    </w:p>
    <w:p w14:paraId="1C767727"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Tuštinimasis beformėmis išmatomis ar viduriavimas.</w:t>
      </w:r>
    </w:p>
    <w:p w14:paraId="1C767728"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Kraujo tyrimų, kurie rodo kepenų funkciją, pokyčiai.</w:t>
      </w:r>
    </w:p>
    <w:p w14:paraId="1C767729"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Išbėrimas.</w:t>
      </w:r>
    </w:p>
    <w:p w14:paraId="1C76772A" w14:textId="77777777" w:rsidR="00FB5779" w:rsidRPr="000F0F78" w:rsidRDefault="00FB5779" w:rsidP="000F0F78">
      <w:pPr>
        <w:spacing w:line="240" w:lineRule="auto"/>
        <w:rPr>
          <w:rFonts w:ascii="Times New Roman" w:hAnsi="Times New Roman" w:cs="Times New Roman"/>
          <w:color w:val="00000A"/>
        </w:rPr>
      </w:pPr>
    </w:p>
    <w:p w14:paraId="1C76772B" w14:textId="283BCF09" w:rsidR="00FB5779" w:rsidRPr="000F0F78" w:rsidRDefault="00FB5779" w:rsidP="000F0F78">
      <w:pPr>
        <w:tabs>
          <w:tab w:val="left" w:pos="567"/>
        </w:tabs>
        <w:spacing w:line="240" w:lineRule="auto"/>
        <w:rPr>
          <w:rFonts w:ascii="Times New Roman" w:hAnsi="Times New Roman" w:cs="Times New Roman"/>
          <w:color w:val="00000A"/>
        </w:rPr>
      </w:pPr>
      <w:r w:rsidRPr="000F0F78">
        <w:rPr>
          <w:rFonts w:ascii="Times New Roman" w:eastAsia="Times New Roman" w:hAnsi="Times New Roman" w:cs="Times New Roman"/>
          <w:b/>
          <w:bCs/>
          <w:noProof/>
          <w:snapToGrid w:val="0"/>
        </w:rPr>
        <w:t>Nedažni šalutinio poveikio reiškiniai (gali pasireikšti rečiau kaip 1 iš 100</w:t>
      </w:r>
      <w:r w:rsidR="000F0F78" w:rsidRPr="000F0F78">
        <w:rPr>
          <w:rFonts w:ascii="Times New Roman" w:eastAsia="Times New Roman" w:hAnsi="Times New Roman" w:cs="Times New Roman"/>
          <w:b/>
          <w:bCs/>
          <w:noProof/>
          <w:snapToGrid w:val="0"/>
        </w:rPr>
        <w:t> </w:t>
      </w:r>
      <w:r w:rsidRPr="000F0F78">
        <w:rPr>
          <w:rFonts w:ascii="Times New Roman" w:eastAsia="Times New Roman" w:hAnsi="Times New Roman" w:cs="Times New Roman"/>
          <w:b/>
          <w:bCs/>
          <w:noProof/>
          <w:snapToGrid w:val="0"/>
        </w:rPr>
        <w:t>asmenų):</w:t>
      </w:r>
    </w:p>
    <w:p w14:paraId="1C76772C"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Grybelinės infekcijos (pvz., pienligė).</w:t>
      </w:r>
    </w:p>
    <w:p w14:paraId="1C76772D"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Baltųjų kraujo ląstelių skaičiaus sumažėjimas (</w:t>
      </w:r>
      <w:proofErr w:type="spellStart"/>
      <w:r w:rsidRPr="000F0F78">
        <w:rPr>
          <w:rFonts w:ascii="Times New Roman" w:hAnsi="Times New Roman" w:cs="Times New Roman"/>
          <w:color w:val="00000A"/>
        </w:rPr>
        <w:t>granuliocitopenija</w:t>
      </w:r>
      <w:proofErr w:type="spellEnd"/>
      <w:r w:rsidRPr="000F0F78">
        <w:rPr>
          <w:rFonts w:ascii="Times New Roman" w:hAnsi="Times New Roman" w:cs="Times New Roman"/>
          <w:color w:val="00000A"/>
        </w:rPr>
        <w:t>).</w:t>
      </w:r>
    </w:p>
    <w:p w14:paraId="1C76772E"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Raudonųjų kraujo ląstelių skaičiaus sumažėjimas (anemija).</w:t>
      </w:r>
    </w:p>
    <w:p w14:paraId="1C76772F"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Kraujo krešėjimo sutrikimai. Tai apima tokius simptomus: lengvai atsirandančios </w:t>
      </w:r>
      <w:proofErr w:type="spellStart"/>
      <w:r w:rsidRPr="000F0F78">
        <w:rPr>
          <w:rFonts w:ascii="Times New Roman" w:hAnsi="Times New Roman" w:cs="Times New Roman"/>
          <w:color w:val="00000A"/>
        </w:rPr>
        <w:t>kraujosrūvos</w:t>
      </w:r>
      <w:proofErr w:type="spellEnd"/>
      <w:r w:rsidRPr="000F0F78">
        <w:rPr>
          <w:rFonts w:ascii="Times New Roman" w:hAnsi="Times New Roman" w:cs="Times New Roman"/>
          <w:color w:val="00000A"/>
        </w:rPr>
        <w:t xml:space="preserve"> ir sąnarių skausmas bei patinimas.</w:t>
      </w:r>
    </w:p>
    <w:p w14:paraId="1C767730"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Galvos skausmas.</w:t>
      </w:r>
    </w:p>
    <w:p w14:paraId="1C767731"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Svaigimas.</w:t>
      </w:r>
    </w:p>
    <w:p w14:paraId="1C767732"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Bloga savijauta.</w:t>
      </w:r>
    </w:p>
    <w:p w14:paraId="1C767733"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Niežulys.</w:t>
      </w:r>
    </w:p>
    <w:p w14:paraId="1C767734" w14:textId="26CFBFA2"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Skausmas ir deginimo jausmas venoje, į kurią buvo skirta </w:t>
      </w:r>
      <w:proofErr w:type="spellStart"/>
      <w:r w:rsidR="0046323E" w:rsidRPr="000F0F78">
        <w:rPr>
          <w:rFonts w:ascii="Times New Roman" w:hAnsi="Times New Roman" w:cs="Times New Roman"/>
          <w:color w:val="00000A"/>
        </w:rPr>
        <w:t>C</w:t>
      </w:r>
      <w:r w:rsidR="008A6AC2" w:rsidRPr="000F0F78">
        <w:rPr>
          <w:rFonts w:ascii="Times New Roman" w:hAnsi="Times New Roman" w:cs="Times New Roman"/>
          <w:color w:val="00000A"/>
        </w:rPr>
        <w:t>efort</w:t>
      </w:r>
      <w:proofErr w:type="spellEnd"/>
      <w:r w:rsidRPr="000F0F78">
        <w:rPr>
          <w:rFonts w:ascii="Times New Roman" w:hAnsi="Times New Roman" w:cs="Times New Roman"/>
          <w:color w:val="00000A"/>
        </w:rPr>
        <w:t>, skausmas injekcijos vietoje.</w:t>
      </w:r>
    </w:p>
    <w:p w14:paraId="1C767735"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lastRenderedPageBreak/>
        <w:t>Karščiavimas.</w:t>
      </w:r>
    </w:p>
    <w:p w14:paraId="1C767736"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Nenormalūs inkstų funkcijos tyrimų rezultatai (padidėjusi kreatinino koncentracija serume).</w:t>
      </w:r>
    </w:p>
    <w:p w14:paraId="1C767737" w14:textId="77777777" w:rsidR="00FB5779" w:rsidRPr="000F0F78" w:rsidRDefault="00FB5779" w:rsidP="000F0F78">
      <w:pPr>
        <w:spacing w:line="240" w:lineRule="auto"/>
        <w:rPr>
          <w:rFonts w:ascii="Times New Roman" w:hAnsi="Times New Roman" w:cs="Times New Roman"/>
          <w:color w:val="00000A"/>
        </w:rPr>
      </w:pPr>
    </w:p>
    <w:p w14:paraId="1C767738" w14:textId="5C1F4514" w:rsidR="00FB5779" w:rsidRPr="000F0F78" w:rsidRDefault="00FB5779" w:rsidP="000F0F78">
      <w:pPr>
        <w:tabs>
          <w:tab w:val="left" w:pos="567"/>
        </w:tabs>
        <w:spacing w:line="240" w:lineRule="auto"/>
        <w:rPr>
          <w:rFonts w:ascii="Times New Roman" w:hAnsi="Times New Roman" w:cs="Times New Roman"/>
          <w:color w:val="00000A"/>
        </w:rPr>
      </w:pPr>
      <w:r w:rsidRPr="000F0F78">
        <w:rPr>
          <w:rFonts w:ascii="Times New Roman" w:eastAsia="Times New Roman" w:hAnsi="Times New Roman" w:cs="Times New Roman"/>
          <w:b/>
          <w:bCs/>
          <w:noProof/>
          <w:snapToGrid w:val="0"/>
        </w:rPr>
        <w:t>Reti šalutinio poveikio reiškiniai (gali pasireikšti rečiau kaip 1 iš 1</w:t>
      </w:r>
      <w:r w:rsidR="000F0F78" w:rsidRPr="000F0F78">
        <w:rPr>
          <w:rFonts w:ascii="Times New Roman" w:eastAsia="Times New Roman" w:hAnsi="Times New Roman" w:cs="Times New Roman"/>
          <w:b/>
          <w:bCs/>
          <w:noProof/>
          <w:snapToGrid w:val="0"/>
        </w:rPr>
        <w:t> </w:t>
      </w:r>
      <w:r w:rsidRPr="000F0F78">
        <w:rPr>
          <w:rFonts w:ascii="Times New Roman" w:eastAsia="Times New Roman" w:hAnsi="Times New Roman" w:cs="Times New Roman"/>
          <w:b/>
          <w:bCs/>
          <w:noProof/>
          <w:snapToGrid w:val="0"/>
        </w:rPr>
        <w:t>000</w:t>
      </w:r>
      <w:r w:rsidR="000F0F78" w:rsidRPr="000F0F78">
        <w:rPr>
          <w:rFonts w:ascii="Times New Roman" w:eastAsia="Times New Roman" w:hAnsi="Times New Roman" w:cs="Times New Roman"/>
          <w:b/>
          <w:bCs/>
          <w:noProof/>
          <w:snapToGrid w:val="0"/>
        </w:rPr>
        <w:t> </w:t>
      </w:r>
      <w:r w:rsidRPr="000F0F78">
        <w:rPr>
          <w:rFonts w:ascii="Times New Roman" w:eastAsia="Times New Roman" w:hAnsi="Times New Roman" w:cs="Times New Roman"/>
          <w:b/>
          <w:bCs/>
          <w:noProof/>
          <w:snapToGrid w:val="0"/>
        </w:rPr>
        <w:t>asmenų):</w:t>
      </w:r>
    </w:p>
    <w:p w14:paraId="1C767739"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Storosios žarnos uždegimas. Tai apima tokius simptomus: viduriavimas, dažnai su kraujo ar gleivių priemaiša, pilvo skausmas ir karščiavimas.</w:t>
      </w:r>
    </w:p>
    <w:p w14:paraId="1C76773A"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Sunkumas kvėpuoti (bronchų spazmas).</w:t>
      </w:r>
    </w:p>
    <w:p w14:paraId="1C76773B"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Iškilęs išbėrimas (dilgėlinė), kuris gali dengti didelį kūno plotą, niežėjimas ir patinimas.</w:t>
      </w:r>
    </w:p>
    <w:p w14:paraId="1C76773C"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Kraujas ar gliukozė šlapime.</w:t>
      </w:r>
    </w:p>
    <w:p w14:paraId="1C76773D"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Edema (skysčio kaupimasis).</w:t>
      </w:r>
    </w:p>
    <w:p w14:paraId="1C76773E"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proofErr w:type="spellStart"/>
      <w:r w:rsidRPr="000F0F78">
        <w:rPr>
          <w:rFonts w:ascii="Times New Roman" w:hAnsi="Times New Roman" w:cs="Times New Roman"/>
          <w:color w:val="00000A"/>
        </w:rPr>
        <w:t>Šaltkrėtis</w:t>
      </w:r>
      <w:proofErr w:type="spellEnd"/>
      <w:r w:rsidRPr="000F0F78">
        <w:rPr>
          <w:rFonts w:ascii="Times New Roman" w:hAnsi="Times New Roman" w:cs="Times New Roman"/>
          <w:color w:val="00000A"/>
        </w:rPr>
        <w:t>.</w:t>
      </w:r>
    </w:p>
    <w:p w14:paraId="1C76773F"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Gydymas </w:t>
      </w:r>
      <w:proofErr w:type="spellStart"/>
      <w:r w:rsidRPr="000F0F78">
        <w:rPr>
          <w:rFonts w:ascii="Times New Roman" w:hAnsi="Times New Roman" w:cs="Times New Roman"/>
          <w:color w:val="00000A"/>
        </w:rPr>
        <w:t>ceftriaksonu</w:t>
      </w:r>
      <w:proofErr w:type="spellEnd"/>
      <w:r w:rsidRPr="000F0F78">
        <w:rPr>
          <w:rFonts w:ascii="Times New Roman" w:hAnsi="Times New Roman" w:cs="Times New Roman"/>
          <w:color w:val="00000A"/>
        </w:rPr>
        <w:t>, ypač senyviems pacientams, kuriems yra sunkių kepenų funkcijos arba nervų sistemos sutrikimų, retai gali sukelti sąmonės sutrikimą, neįprastus judesius, susijaudinimą ir traukulius.</w:t>
      </w:r>
    </w:p>
    <w:p w14:paraId="58068400" w14:textId="77777777" w:rsidR="00463809" w:rsidRPr="000F0F78" w:rsidRDefault="00463809" w:rsidP="000F0F78">
      <w:pPr>
        <w:spacing w:line="240" w:lineRule="auto"/>
        <w:rPr>
          <w:rFonts w:ascii="Times New Roman" w:hAnsi="Times New Roman" w:cs="Times New Roman"/>
          <w:color w:val="00000A"/>
        </w:rPr>
      </w:pPr>
    </w:p>
    <w:p w14:paraId="1C767741" w14:textId="2CF5A91D" w:rsidR="00FB5779" w:rsidRPr="000F0F78" w:rsidRDefault="00FB5779" w:rsidP="000F0F78">
      <w:pPr>
        <w:spacing w:line="240" w:lineRule="auto"/>
        <w:rPr>
          <w:rFonts w:ascii="Times New Roman" w:hAnsi="Times New Roman" w:cs="Times New Roman"/>
          <w:noProof/>
          <w:snapToGrid w:val="0"/>
        </w:rPr>
      </w:pPr>
      <w:r w:rsidRPr="000F0F78">
        <w:rPr>
          <w:rFonts w:ascii="Times New Roman" w:hAnsi="Times New Roman" w:cs="Times New Roman"/>
          <w:b/>
          <w:bCs/>
          <w:noProof/>
          <w:snapToGrid w:val="0"/>
        </w:rPr>
        <w:t>Šalutinio poveikio reiškiniai, kurių dažnis nežinomas (negali būti apskaičiuotas pagal turimus duomenis):</w:t>
      </w:r>
    </w:p>
    <w:p w14:paraId="1C767742"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Antrinė infekcija, galinti nereaguoti į gydymą anksčiau paskirtu antibiotiku.</w:t>
      </w:r>
    </w:p>
    <w:p w14:paraId="1C767743"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Anemijos forma, kuriai esant yra raudonosios kraujo ląstelės (hemolizinė anemija).</w:t>
      </w:r>
    </w:p>
    <w:p w14:paraId="1C767744"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Didelis baltųjų kraujo ląstelių skaičiaus sumažėjimas (</w:t>
      </w:r>
      <w:proofErr w:type="spellStart"/>
      <w:r w:rsidRPr="000F0F78">
        <w:rPr>
          <w:rFonts w:ascii="Times New Roman" w:hAnsi="Times New Roman" w:cs="Times New Roman"/>
          <w:color w:val="00000A"/>
        </w:rPr>
        <w:t>agranuliocitozė</w:t>
      </w:r>
      <w:proofErr w:type="spellEnd"/>
      <w:r w:rsidRPr="000F0F78">
        <w:rPr>
          <w:rFonts w:ascii="Times New Roman" w:hAnsi="Times New Roman" w:cs="Times New Roman"/>
          <w:color w:val="00000A"/>
        </w:rPr>
        <w:t>).</w:t>
      </w:r>
    </w:p>
    <w:p w14:paraId="1C767745"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Traukuliai.</w:t>
      </w:r>
    </w:p>
    <w:p w14:paraId="1C767746"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Svaigimas (sukimosi pojūtis).</w:t>
      </w:r>
    </w:p>
    <w:p w14:paraId="1C767747"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Kasos uždegimas (pankreatitas). Tai apima tokius simptomus: stiprus pilvo skausmas, plintantis į nugarą.</w:t>
      </w:r>
    </w:p>
    <w:p w14:paraId="1C767748"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Burnos gleivinės uždegimas (stomatitas).</w:t>
      </w:r>
    </w:p>
    <w:p w14:paraId="1C767749"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Liežuvio uždegimas (glositas). Tai apima tokius simptomus: liežuvio patinimas, paraudimas ir skausmas.</w:t>
      </w:r>
    </w:p>
    <w:p w14:paraId="1C76774A"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Tulžies pūslės ir (arba) kepenų sutrikimai, kurie gali sukelti skausmą, pykinimą, vėmimą, odos pageltimą, niežulį, neįprastai tamsų šlapimą ir balkšvos spalvos išmatas. </w:t>
      </w:r>
    </w:p>
    <w:p w14:paraId="1C76774B"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Neurologinis sutrikimas, galintis atsirasti naujagimiams, kuriems pasireiškė sunki branduolių gelta (</w:t>
      </w:r>
      <w:proofErr w:type="spellStart"/>
      <w:r w:rsidRPr="000F0F78">
        <w:rPr>
          <w:rFonts w:ascii="Times New Roman" w:hAnsi="Times New Roman" w:cs="Times New Roman"/>
          <w:i/>
          <w:color w:val="00000A"/>
        </w:rPr>
        <w:t>kernicterus</w:t>
      </w:r>
      <w:proofErr w:type="spellEnd"/>
      <w:r w:rsidRPr="000F0F78">
        <w:rPr>
          <w:rFonts w:ascii="Times New Roman" w:hAnsi="Times New Roman" w:cs="Times New Roman"/>
          <w:color w:val="00000A"/>
        </w:rPr>
        <w:t>)</w:t>
      </w:r>
      <w:r w:rsidRPr="000F0F78">
        <w:rPr>
          <w:rFonts w:ascii="Times New Roman" w:hAnsi="Times New Roman" w:cs="Times New Roman"/>
          <w:i/>
          <w:color w:val="00000A"/>
        </w:rPr>
        <w:t>.</w:t>
      </w:r>
    </w:p>
    <w:p w14:paraId="1C76774C"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Inkstų sutrikimai, kuriuos sukėlė kalcio </w:t>
      </w:r>
      <w:proofErr w:type="spellStart"/>
      <w:r w:rsidRPr="000F0F78">
        <w:rPr>
          <w:rFonts w:ascii="Times New Roman" w:hAnsi="Times New Roman" w:cs="Times New Roman"/>
          <w:color w:val="00000A"/>
        </w:rPr>
        <w:t>ceftriaksono</w:t>
      </w:r>
      <w:proofErr w:type="spellEnd"/>
      <w:r w:rsidRPr="000F0F78">
        <w:rPr>
          <w:rFonts w:ascii="Times New Roman" w:hAnsi="Times New Roman" w:cs="Times New Roman"/>
          <w:color w:val="00000A"/>
        </w:rPr>
        <w:t xml:space="preserve"> druskų nuosėdos. Gali būti jaučiamas skausmas šlapinantis ar sumažėjęs šlapimo kiekis.</w:t>
      </w:r>
    </w:p>
    <w:p w14:paraId="1C76774D"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Klaidingai teigiamas </w:t>
      </w:r>
      <w:proofErr w:type="spellStart"/>
      <w:r w:rsidRPr="000F0F78">
        <w:rPr>
          <w:rFonts w:ascii="Times New Roman" w:hAnsi="Times New Roman" w:cs="Times New Roman"/>
          <w:color w:val="00000A"/>
        </w:rPr>
        <w:t>Kumbso</w:t>
      </w:r>
      <w:proofErr w:type="spellEnd"/>
      <w:r w:rsidRPr="000F0F78">
        <w:rPr>
          <w:rFonts w:ascii="Times New Roman" w:hAnsi="Times New Roman" w:cs="Times New Roman"/>
          <w:color w:val="00000A"/>
        </w:rPr>
        <w:t xml:space="preserve"> testo rezultatas (kai kuriems kraujo sutrikimams tirti naudojamas testas).</w:t>
      </w:r>
    </w:p>
    <w:p w14:paraId="1C76774E"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color w:val="00000A"/>
        </w:rPr>
      </w:pPr>
      <w:r w:rsidRPr="000F0F78">
        <w:rPr>
          <w:rFonts w:ascii="Times New Roman" w:hAnsi="Times New Roman" w:cs="Times New Roman"/>
          <w:color w:val="00000A"/>
        </w:rPr>
        <w:t xml:space="preserve">Klaidingai teigiami </w:t>
      </w:r>
      <w:proofErr w:type="spellStart"/>
      <w:r w:rsidRPr="000F0F78">
        <w:rPr>
          <w:rFonts w:ascii="Times New Roman" w:hAnsi="Times New Roman" w:cs="Times New Roman"/>
          <w:color w:val="00000A"/>
        </w:rPr>
        <w:t>galaktozemijos</w:t>
      </w:r>
      <w:proofErr w:type="spellEnd"/>
      <w:r w:rsidRPr="000F0F78">
        <w:rPr>
          <w:rFonts w:ascii="Times New Roman" w:hAnsi="Times New Roman" w:cs="Times New Roman"/>
          <w:color w:val="00000A"/>
        </w:rPr>
        <w:t xml:space="preserve"> (per didelio angliavandenio </w:t>
      </w:r>
      <w:proofErr w:type="spellStart"/>
      <w:r w:rsidRPr="000F0F78">
        <w:rPr>
          <w:rFonts w:ascii="Times New Roman" w:hAnsi="Times New Roman" w:cs="Times New Roman"/>
          <w:color w:val="00000A"/>
        </w:rPr>
        <w:t>galaktozės</w:t>
      </w:r>
      <w:proofErr w:type="spellEnd"/>
      <w:r w:rsidRPr="000F0F78">
        <w:rPr>
          <w:rFonts w:ascii="Times New Roman" w:hAnsi="Times New Roman" w:cs="Times New Roman"/>
          <w:color w:val="00000A"/>
        </w:rPr>
        <w:t xml:space="preserve"> kiekio kraujyje susidarymo) tyrimo duomenys.</w:t>
      </w:r>
    </w:p>
    <w:p w14:paraId="1C76774F" w14:textId="5A43A3A1" w:rsidR="00FB5779" w:rsidRPr="000F0F78" w:rsidRDefault="0046323E" w:rsidP="000F0F78">
      <w:pPr>
        <w:numPr>
          <w:ilvl w:val="0"/>
          <w:numId w:val="1"/>
        </w:numPr>
        <w:tabs>
          <w:tab w:val="left" w:pos="567"/>
        </w:tabs>
        <w:spacing w:line="240" w:lineRule="auto"/>
        <w:ind w:left="567" w:right="-2" w:hanging="567"/>
        <w:rPr>
          <w:rFonts w:ascii="Times New Roman" w:hAnsi="Times New Roman" w:cs="Times New Roman"/>
          <w:color w:val="00000A"/>
        </w:rPr>
      </w:pPr>
      <w:proofErr w:type="spellStart"/>
      <w:r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00FB5779" w:rsidRPr="000F0F78">
        <w:rPr>
          <w:rFonts w:ascii="Times New Roman" w:hAnsi="Times New Roman" w:cs="Times New Roman"/>
          <w:color w:val="00000A"/>
        </w:rPr>
        <w:t xml:space="preserve"> gali veikti kai kurių rūšių gliukozės kiekio serume nustatymo tyrimus – pasitarkite su gydytoju.</w:t>
      </w:r>
    </w:p>
    <w:p w14:paraId="1C767751" w14:textId="77777777" w:rsidR="00FB5779" w:rsidRPr="000F0F78" w:rsidRDefault="00FB5779" w:rsidP="000F0F78">
      <w:pPr>
        <w:tabs>
          <w:tab w:val="left" w:pos="567"/>
        </w:tabs>
        <w:spacing w:line="240" w:lineRule="auto"/>
        <w:ind w:right="-2"/>
        <w:rPr>
          <w:rFonts w:ascii="Times New Roman" w:hAnsi="Times New Roman" w:cs="Times New Roman"/>
          <w:color w:val="00000A"/>
        </w:rPr>
      </w:pPr>
    </w:p>
    <w:p w14:paraId="1C767752"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b/>
          <w:bCs/>
        </w:rPr>
        <w:t>Pranešimas apie šalutinį poveikį</w:t>
      </w:r>
    </w:p>
    <w:p w14:paraId="1C767753" w14:textId="423A6872" w:rsidR="00FB5779" w:rsidRPr="000F0F78" w:rsidRDefault="00FB5779" w:rsidP="000F0F78">
      <w:pPr>
        <w:tabs>
          <w:tab w:val="left" w:pos="567"/>
        </w:tabs>
        <w:spacing w:line="240" w:lineRule="auto"/>
        <w:rPr>
          <w:rFonts w:ascii="Times New Roman" w:hAnsi="Times New Roman" w:cs="Times New Roman"/>
        </w:rPr>
      </w:pPr>
      <w:r w:rsidRPr="000F0F78">
        <w:rPr>
          <w:rFonts w:ascii="Times New Roman" w:hAnsi="Times New Roman" w:cs="Times New Roman"/>
        </w:rPr>
        <w:t>Jeigu pasireiškė šalutinis poveikis, įskaitant šiame lapelyje nenurodytą, pasakykite gydytojui arba vaistininkui.</w:t>
      </w:r>
      <w:r w:rsidR="008A6AC2" w:rsidRPr="000F0F78">
        <w:rPr>
          <w:rFonts w:ascii="Times New Roman" w:hAnsi="Times New Roman" w:cs="Times New Roman"/>
        </w:rPr>
        <w:t xml:space="preserve"> </w:t>
      </w:r>
      <w:r w:rsidRPr="000F0F78">
        <w:rPr>
          <w:rFonts w:ascii="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Pr="000F0F78">
        <w:rPr>
          <w:rFonts w:ascii="Times New Roman" w:hAnsi="Times New Roman" w:cs="Times New Roman"/>
          <w:color w:val="0000EE"/>
          <w:u w:val="single"/>
          <w:lang w:eastAsia="lt-LT"/>
        </w:rPr>
        <w:t>https://vvkt.lrv.lt/lt/</w:t>
      </w:r>
      <w:r w:rsidRPr="000F0F78">
        <w:rPr>
          <w:rFonts w:ascii="Times New Roman" w:hAnsi="Times New Roman" w:cs="Times New Roman"/>
          <w:lang w:eastAsia="lt-LT"/>
        </w:rPr>
        <w:t xml:space="preserve"> nurodytais būdais arba paskambinti nemokamu telefonu</w:t>
      </w:r>
      <w:r w:rsidR="001F42ED" w:rsidRPr="000F0F78">
        <w:rPr>
          <w:rFonts w:ascii="Times New Roman" w:hAnsi="Times New Roman" w:cs="Times New Roman"/>
          <w:shd w:val="clear" w:color="auto" w:fill="FFFFFF"/>
        </w:rPr>
        <w:t xml:space="preserve">+370 800 73568 </w:t>
      </w:r>
      <w:r w:rsidRPr="000F0F78">
        <w:rPr>
          <w:rFonts w:ascii="Times New Roman" w:hAnsi="Times New Roman" w:cs="Times New Roman"/>
          <w:lang w:eastAsia="lt-LT"/>
        </w:rPr>
        <w:t>. Pranešdami apie šalutinį poveikį galite mums padėti gauti daugiau informacijos apie šio vaisto saugumą.</w:t>
      </w:r>
    </w:p>
    <w:p w14:paraId="1C767754" w14:textId="77777777" w:rsidR="00FB5779" w:rsidRPr="000F0F78" w:rsidRDefault="00FB5779" w:rsidP="000F0F78">
      <w:pPr>
        <w:tabs>
          <w:tab w:val="left" w:pos="567"/>
        </w:tabs>
        <w:spacing w:line="240" w:lineRule="auto"/>
        <w:rPr>
          <w:rFonts w:ascii="Times New Roman" w:hAnsi="Times New Roman" w:cs="Times New Roman"/>
        </w:rPr>
      </w:pPr>
    </w:p>
    <w:p w14:paraId="1C767755" w14:textId="77777777" w:rsidR="00FB5779" w:rsidRPr="000F0F78" w:rsidRDefault="00FB5779" w:rsidP="000F0F78">
      <w:pPr>
        <w:tabs>
          <w:tab w:val="left" w:pos="567"/>
        </w:tabs>
        <w:spacing w:line="240" w:lineRule="auto"/>
        <w:rPr>
          <w:rFonts w:ascii="Times New Roman" w:hAnsi="Times New Roman" w:cs="Times New Roman"/>
        </w:rPr>
      </w:pPr>
    </w:p>
    <w:p w14:paraId="1C767756" w14:textId="5DC361C8" w:rsidR="00FB5779" w:rsidRPr="000F0F78" w:rsidRDefault="00FB5779" w:rsidP="000F0F78">
      <w:pPr>
        <w:keepNext/>
        <w:keepLines/>
        <w:tabs>
          <w:tab w:val="left" w:pos="567"/>
        </w:tabs>
        <w:spacing w:line="240" w:lineRule="auto"/>
        <w:outlineLvl w:val="2"/>
        <w:rPr>
          <w:rFonts w:ascii="Times New Roman" w:hAnsi="Times New Roman" w:cs="Times New Roman"/>
        </w:rPr>
      </w:pPr>
      <w:r w:rsidRPr="000F0F78">
        <w:rPr>
          <w:rFonts w:ascii="Times New Roman" w:hAnsi="Times New Roman" w:cs="Times New Roman"/>
          <w:b/>
        </w:rPr>
        <w:t>5.</w:t>
      </w:r>
      <w:r w:rsidRPr="000F0F78">
        <w:rPr>
          <w:rFonts w:ascii="Times New Roman" w:hAnsi="Times New Roman" w:cs="Times New Roman"/>
          <w:b/>
        </w:rPr>
        <w:tab/>
        <w:t xml:space="preserve">Kaip laikyti </w:t>
      </w:r>
      <w:proofErr w:type="spellStart"/>
      <w:r w:rsidR="0046323E" w:rsidRPr="000F0F78">
        <w:rPr>
          <w:rFonts w:ascii="Times New Roman" w:eastAsia="Times New Roman" w:hAnsi="Times New Roman" w:cs="Times New Roman"/>
          <w:b/>
          <w:bCs/>
          <w:snapToGrid w:val="0"/>
        </w:rPr>
        <w:t>C</w:t>
      </w:r>
      <w:r w:rsidR="008A6AC2" w:rsidRPr="000F0F78">
        <w:rPr>
          <w:rFonts w:ascii="Times New Roman" w:eastAsia="Times New Roman" w:hAnsi="Times New Roman" w:cs="Times New Roman"/>
          <w:b/>
          <w:bCs/>
          <w:snapToGrid w:val="0"/>
        </w:rPr>
        <w:t>efort</w:t>
      </w:r>
      <w:proofErr w:type="spellEnd"/>
    </w:p>
    <w:p w14:paraId="1C767757" w14:textId="77777777" w:rsidR="00FB5779" w:rsidRPr="000F0F78" w:rsidRDefault="00FB5779" w:rsidP="000F0F78">
      <w:pPr>
        <w:spacing w:line="240" w:lineRule="auto"/>
        <w:rPr>
          <w:rFonts w:ascii="Times New Roman" w:hAnsi="Times New Roman" w:cs="Times New Roman"/>
        </w:rPr>
      </w:pPr>
    </w:p>
    <w:p w14:paraId="1C767758"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Šį vaistą laikykite vaikams nepastebimoje ir nepasiekiamoje vietoje.</w:t>
      </w:r>
    </w:p>
    <w:p w14:paraId="208BE146" w14:textId="77777777" w:rsidR="00ED672A" w:rsidRPr="000F0F78" w:rsidRDefault="00ED672A" w:rsidP="000F0F78">
      <w:pPr>
        <w:spacing w:line="240" w:lineRule="auto"/>
        <w:rPr>
          <w:rFonts w:ascii="Times New Roman" w:hAnsi="Times New Roman" w:cs="Times New Roman"/>
          <w:color w:val="00000A"/>
        </w:rPr>
      </w:pPr>
    </w:p>
    <w:p w14:paraId="568C40E2" w14:textId="1F190B3C" w:rsidR="00ED672A" w:rsidRPr="000F0F78" w:rsidRDefault="00ED672A" w:rsidP="000F0F78">
      <w:pPr>
        <w:spacing w:line="240" w:lineRule="auto"/>
        <w:rPr>
          <w:rFonts w:ascii="Times New Roman" w:hAnsi="Times New Roman" w:cs="Times New Roman"/>
          <w:color w:val="00000A"/>
        </w:rPr>
      </w:pPr>
      <w:r w:rsidRPr="000F0F78">
        <w:rPr>
          <w:rFonts w:ascii="Times New Roman" w:hAnsi="Times New Roman" w:cs="Times New Roman"/>
          <w:color w:val="00000A"/>
        </w:rPr>
        <w:t>Laikyti</w:t>
      </w:r>
      <w:r w:rsidR="004D7BC8" w:rsidRPr="000F0F78">
        <w:rPr>
          <w:rFonts w:ascii="Times New Roman" w:hAnsi="Times New Roman" w:cs="Times New Roman"/>
        </w:rPr>
        <w:t xml:space="preserve"> ne aukštesnėje kaip 25</w:t>
      </w:r>
      <w:r w:rsidR="000F0F78">
        <w:rPr>
          <w:rFonts w:ascii="Times New Roman" w:hAnsi="Times New Roman" w:cs="Times New Roman"/>
        </w:rPr>
        <w:t> </w:t>
      </w:r>
      <w:r w:rsidR="004D7BC8" w:rsidRPr="000F0F78">
        <w:rPr>
          <w:rFonts w:ascii="Times New Roman" w:hAnsi="Times New Roman" w:cs="Times New Roman"/>
        </w:rPr>
        <w:t>°C temperatūroje</w:t>
      </w:r>
      <w:r w:rsidR="004D7BC8" w:rsidRPr="000F0F78">
        <w:rPr>
          <w:rFonts w:ascii="Times New Roman" w:hAnsi="Times New Roman" w:cs="Times New Roman"/>
          <w:color w:val="00000A"/>
        </w:rPr>
        <w:t>, gamintojo pakuotėje</w:t>
      </w:r>
      <w:r w:rsidRPr="000F0F78">
        <w:rPr>
          <w:rFonts w:ascii="Times New Roman" w:hAnsi="Times New Roman" w:cs="Times New Roman"/>
          <w:color w:val="00000A"/>
        </w:rPr>
        <w:t>. Po atidarymo vartoti nedelsiant.</w:t>
      </w:r>
    </w:p>
    <w:p w14:paraId="1C76775E" w14:textId="77777777" w:rsidR="00FB5779" w:rsidRPr="000F0F78" w:rsidRDefault="00FB5779" w:rsidP="000F0F78">
      <w:pPr>
        <w:spacing w:line="240" w:lineRule="auto"/>
        <w:rPr>
          <w:rFonts w:ascii="Times New Roman" w:hAnsi="Times New Roman" w:cs="Times New Roman"/>
          <w:color w:val="00000A"/>
        </w:rPr>
      </w:pPr>
    </w:p>
    <w:p w14:paraId="1C76775F" w14:textId="183EFA23"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Ant dėžutės ir flakono po „EXP“ nurodytam tinkamumo laikui pasibaigus, šio vaisto vartoti negalima. Vaistas tinkamas vartoti iki paskutinės nurodyto mėnesio dienos.</w:t>
      </w:r>
    </w:p>
    <w:p w14:paraId="1C767760" w14:textId="77777777" w:rsidR="00FB5779" w:rsidRPr="000F0F78" w:rsidRDefault="00FB5779" w:rsidP="000F0F78">
      <w:pPr>
        <w:spacing w:line="240" w:lineRule="auto"/>
        <w:rPr>
          <w:rFonts w:ascii="Times New Roman" w:hAnsi="Times New Roman" w:cs="Times New Roman"/>
          <w:color w:val="00000A"/>
        </w:rPr>
      </w:pPr>
    </w:p>
    <w:p w14:paraId="1C767761"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Vaistų negalima išmesti į kanalizaciją arba su buitinėmis atliekomis. Kaip išmesti nereikalingus vaistus, klauskite vaistininko. Šios priemonės padės apsaugoti aplinką.</w:t>
      </w:r>
    </w:p>
    <w:p w14:paraId="1C767762" w14:textId="77777777" w:rsidR="00FB5779" w:rsidRPr="000F0F78" w:rsidRDefault="00FB5779" w:rsidP="000F0F78">
      <w:pPr>
        <w:numPr>
          <w:ilvl w:val="12"/>
          <w:numId w:val="0"/>
        </w:numPr>
        <w:spacing w:line="240" w:lineRule="auto"/>
        <w:ind w:right="-2"/>
        <w:jc w:val="both"/>
        <w:rPr>
          <w:rFonts w:ascii="Times New Roman" w:hAnsi="Times New Roman" w:cs="Times New Roman"/>
        </w:rPr>
      </w:pPr>
    </w:p>
    <w:p w14:paraId="1C767763" w14:textId="77777777" w:rsidR="00FB5779" w:rsidRPr="000F0F78" w:rsidRDefault="00FB5779" w:rsidP="000F0F78">
      <w:pPr>
        <w:numPr>
          <w:ilvl w:val="12"/>
          <w:numId w:val="0"/>
        </w:numPr>
        <w:spacing w:line="240" w:lineRule="auto"/>
        <w:ind w:right="-2"/>
        <w:jc w:val="both"/>
        <w:rPr>
          <w:rFonts w:ascii="Times New Roman" w:hAnsi="Times New Roman" w:cs="Times New Roman"/>
        </w:rPr>
      </w:pPr>
    </w:p>
    <w:p w14:paraId="1C767764" w14:textId="77777777" w:rsidR="00FB5779" w:rsidRPr="000F0F78" w:rsidRDefault="00FB5779" w:rsidP="000F0F78">
      <w:pPr>
        <w:keepNext/>
        <w:keepLines/>
        <w:tabs>
          <w:tab w:val="left" w:pos="567"/>
        </w:tabs>
        <w:spacing w:line="240" w:lineRule="auto"/>
        <w:outlineLvl w:val="2"/>
        <w:rPr>
          <w:rFonts w:ascii="Times New Roman" w:hAnsi="Times New Roman" w:cs="Times New Roman"/>
          <w:bCs/>
        </w:rPr>
      </w:pPr>
      <w:r w:rsidRPr="000F0F78">
        <w:rPr>
          <w:rFonts w:ascii="Times New Roman" w:hAnsi="Times New Roman" w:cs="Times New Roman"/>
          <w:b/>
        </w:rPr>
        <w:t>6.</w:t>
      </w:r>
      <w:r w:rsidRPr="000F0F78">
        <w:rPr>
          <w:rFonts w:ascii="Times New Roman" w:hAnsi="Times New Roman" w:cs="Times New Roman"/>
        </w:rPr>
        <w:tab/>
      </w:r>
      <w:r w:rsidRPr="000F0F78">
        <w:rPr>
          <w:rFonts w:ascii="Times New Roman" w:hAnsi="Times New Roman" w:cs="Times New Roman"/>
          <w:b/>
        </w:rPr>
        <w:t>Pakuotės turinys ir kita informacija</w:t>
      </w:r>
    </w:p>
    <w:p w14:paraId="1C767765" w14:textId="77777777" w:rsidR="00FB5779" w:rsidRPr="000F0F78" w:rsidRDefault="00FB5779" w:rsidP="000F0F78">
      <w:pPr>
        <w:spacing w:line="240" w:lineRule="auto"/>
        <w:rPr>
          <w:rFonts w:ascii="Times New Roman" w:hAnsi="Times New Roman" w:cs="Times New Roman"/>
        </w:rPr>
      </w:pPr>
    </w:p>
    <w:p w14:paraId="1C767766" w14:textId="3DD3CDF5" w:rsidR="00FB5779" w:rsidRPr="000F0F78" w:rsidRDefault="0046323E" w:rsidP="000F0F78">
      <w:pPr>
        <w:spacing w:line="240" w:lineRule="auto"/>
        <w:rPr>
          <w:rFonts w:ascii="Times New Roman" w:hAnsi="Times New Roman" w:cs="Times New Roman"/>
          <w:bCs/>
        </w:rPr>
      </w:pPr>
      <w:proofErr w:type="spellStart"/>
      <w:r w:rsidRPr="000F0F78">
        <w:rPr>
          <w:rFonts w:ascii="Times New Roman" w:eastAsia="Times New Roman" w:hAnsi="Times New Roman" w:cs="Times New Roman"/>
          <w:b/>
          <w:bCs/>
          <w:snapToGrid w:val="0"/>
        </w:rPr>
        <w:t>C</w:t>
      </w:r>
      <w:r w:rsidR="008A6AC2" w:rsidRPr="000F0F78">
        <w:rPr>
          <w:rFonts w:ascii="Times New Roman" w:eastAsia="Times New Roman" w:hAnsi="Times New Roman" w:cs="Times New Roman"/>
          <w:b/>
          <w:bCs/>
          <w:snapToGrid w:val="0"/>
        </w:rPr>
        <w:t>efort</w:t>
      </w:r>
      <w:proofErr w:type="spellEnd"/>
      <w:r w:rsidR="00FB5779" w:rsidRPr="000F0F78">
        <w:rPr>
          <w:rFonts w:ascii="Times New Roman" w:hAnsi="Times New Roman" w:cs="Times New Roman"/>
          <w:b/>
        </w:rPr>
        <w:t xml:space="preserve"> sudėtis</w:t>
      </w:r>
    </w:p>
    <w:p w14:paraId="22F934F4" w14:textId="2E8AF9AC" w:rsidR="002D0DC0"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 xml:space="preserve">Veiklioji medžiaga yra </w:t>
      </w:r>
      <w:proofErr w:type="spellStart"/>
      <w:r w:rsidRPr="000F0F78">
        <w:rPr>
          <w:rFonts w:ascii="Times New Roman" w:hAnsi="Times New Roman" w:cs="Times New Roman"/>
        </w:rPr>
        <w:t>ceftriaksonas</w:t>
      </w:r>
      <w:proofErr w:type="spellEnd"/>
      <w:r w:rsidRPr="000F0F78">
        <w:rPr>
          <w:rFonts w:ascii="Times New Roman" w:hAnsi="Times New Roman" w:cs="Times New Roman"/>
        </w:rPr>
        <w:t>.</w:t>
      </w:r>
    </w:p>
    <w:p w14:paraId="1C767767" w14:textId="2DF8203B" w:rsidR="00FB5779" w:rsidRPr="000F0F78" w:rsidRDefault="00FB5779" w:rsidP="000F0F78">
      <w:pPr>
        <w:tabs>
          <w:tab w:val="left" w:pos="567"/>
        </w:tabs>
        <w:spacing w:line="240" w:lineRule="auto"/>
        <w:ind w:left="567" w:right="-2"/>
        <w:rPr>
          <w:rFonts w:ascii="Times New Roman" w:hAnsi="Times New Roman" w:cs="Times New Roman"/>
        </w:rPr>
      </w:pPr>
      <w:r w:rsidRPr="000F0F78">
        <w:rPr>
          <w:rFonts w:ascii="Times New Roman" w:hAnsi="Times New Roman" w:cs="Times New Roman"/>
        </w:rPr>
        <w:t xml:space="preserve">Viename flakone yra 1 g </w:t>
      </w:r>
      <w:proofErr w:type="spellStart"/>
      <w:r w:rsidRPr="000F0F78">
        <w:rPr>
          <w:rFonts w:ascii="Times New Roman" w:hAnsi="Times New Roman" w:cs="Times New Roman"/>
        </w:rPr>
        <w:t>ceftriaksono</w:t>
      </w:r>
      <w:proofErr w:type="spellEnd"/>
      <w:r w:rsidRPr="000F0F78">
        <w:rPr>
          <w:rFonts w:ascii="Times New Roman" w:hAnsi="Times New Roman" w:cs="Times New Roman"/>
        </w:rPr>
        <w:t xml:space="preserve"> (natrio druskos pavidalu).</w:t>
      </w:r>
    </w:p>
    <w:p w14:paraId="1C767768" w14:textId="77777777" w:rsidR="00FB5779" w:rsidRPr="000F0F78" w:rsidRDefault="00FB5779" w:rsidP="000F0F78">
      <w:pPr>
        <w:numPr>
          <w:ilvl w:val="0"/>
          <w:numId w:val="1"/>
        </w:numPr>
        <w:tabs>
          <w:tab w:val="left" w:pos="567"/>
        </w:tabs>
        <w:spacing w:line="240" w:lineRule="auto"/>
        <w:ind w:left="567" w:right="-2" w:hanging="567"/>
        <w:rPr>
          <w:rFonts w:ascii="Times New Roman" w:hAnsi="Times New Roman" w:cs="Times New Roman"/>
        </w:rPr>
      </w:pPr>
      <w:r w:rsidRPr="000F0F78">
        <w:rPr>
          <w:rFonts w:ascii="Times New Roman" w:hAnsi="Times New Roman" w:cs="Times New Roman"/>
        </w:rPr>
        <w:t>Pagalbinių medžiagų nėra.</w:t>
      </w:r>
    </w:p>
    <w:p w14:paraId="1C767769" w14:textId="77777777" w:rsidR="00FB5779" w:rsidRPr="000F0F78" w:rsidRDefault="00FB5779" w:rsidP="000F0F78">
      <w:pPr>
        <w:spacing w:line="240" w:lineRule="auto"/>
        <w:ind w:right="-2"/>
        <w:rPr>
          <w:rFonts w:ascii="Times New Roman" w:hAnsi="Times New Roman" w:cs="Times New Roman"/>
        </w:rPr>
      </w:pPr>
    </w:p>
    <w:p w14:paraId="1C76776A" w14:textId="37FEE709" w:rsidR="00FB5779" w:rsidRPr="000F0F78" w:rsidRDefault="0046323E" w:rsidP="000F0F78">
      <w:pPr>
        <w:spacing w:line="240" w:lineRule="auto"/>
        <w:rPr>
          <w:rFonts w:ascii="Times New Roman" w:hAnsi="Times New Roman" w:cs="Times New Roman"/>
          <w:bCs/>
        </w:rPr>
      </w:pPr>
      <w:proofErr w:type="spellStart"/>
      <w:r w:rsidRPr="000F0F78">
        <w:rPr>
          <w:rFonts w:ascii="Times New Roman" w:eastAsia="Times New Roman" w:hAnsi="Times New Roman" w:cs="Times New Roman"/>
          <w:b/>
          <w:snapToGrid w:val="0"/>
        </w:rPr>
        <w:t>C</w:t>
      </w:r>
      <w:r w:rsidR="008A6AC2" w:rsidRPr="000F0F78">
        <w:rPr>
          <w:rFonts w:ascii="Times New Roman" w:eastAsia="Times New Roman" w:hAnsi="Times New Roman" w:cs="Times New Roman"/>
          <w:b/>
          <w:snapToGrid w:val="0"/>
        </w:rPr>
        <w:t>efort</w:t>
      </w:r>
      <w:proofErr w:type="spellEnd"/>
      <w:r w:rsidR="00FB5779" w:rsidRPr="000F0F78">
        <w:rPr>
          <w:rFonts w:ascii="Times New Roman" w:hAnsi="Times New Roman" w:cs="Times New Roman"/>
          <w:b/>
        </w:rPr>
        <w:t xml:space="preserve"> išvaizda ir kiekis pakuotėje</w:t>
      </w:r>
    </w:p>
    <w:p w14:paraId="1C76776B" w14:textId="6593717A" w:rsidR="00FB5779" w:rsidRPr="000F0F78" w:rsidRDefault="0046323E" w:rsidP="000F0F78">
      <w:pPr>
        <w:spacing w:line="240" w:lineRule="auto"/>
        <w:rPr>
          <w:rFonts w:ascii="Times New Roman" w:hAnsi="Times New Roman" w:cs="Times New Roman"/>
          <w:color w:val="00000A"/>
        </w:rPr>
      </w:pPr>
      <w:proofErr w:type="spellStart"/>
      <w:r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00FB5779" w:rsidRPr="000F0F78">
        <w:rPr>
          <w:rFonts w:ascii="Times New Roman" w:hAnsi="Times New Roman" w:cs="Times New Roman"/>
          <w:color w:val="00000A"/>
        </w:rPr>
        <w:t xml:space="preserve"> yra beveik balti ar gelsvi kristaliniai milteliai.</w:t>
      </w:r>
    </w:p>
    <w:p w14:paraId="0376B3E3" w14:textId="77777777" w:rsidR="008A6AC2" w:rsidRPr="000F0F78" w:rsidRDefault="008A6AC2" w:rsidP="000F0F78">
      <w:pPr>
        <w:spacing w:line="240" w:lineRule="auto"/>
        <w:rPr>
          <w:rFonts w:ascii="Times New Roman" w:hAnsi="Times New Roman" w:cs="Times New Roman"/>
          <w:color w:val="00000A"/>
        </w:rPr>
      </w:pPr>
    </w:p>
    <w:p w14:paraId="1C76776C" w14:textId="234ACCDC" w:rsidR="00FB5779" w:rsidRPr="000F0F78" w:rsidRDefault="0046323E" w:rsidP="000F0F78">
      <w:pPr>
        <w:spacing w:line="240" w:lineRule="auto"/>
        <w:rPr>
          <w:rFonts w:ascii="Times New Roman" w:hAnsi="Times New Roman" w:cs="Times New Roman"/>
        </w:rPr>
      </w:pPr>
      <w:proofErr w:type="spellStart"/>
      <w:r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00FB5779" w:rsidRPr="000F0F78">
        <w:rPr>
          <w:rFonts w:ascii="Times New Roman" w:hAnsi="Times New Roman" w:cs="Times New Roman"/>
          <w:color w:val="00000A"/>
        </w:rPr>
        <w:t xml:space="preserve"> tiekiamas</w:t>
      </w:r>
      <w:r w:rsidR="00FC7B9C" w:rsidRPr="000F0F78">
        <w:rPr>
          <w:rFonts w:ascii="Times New Roman" w:hAnsi="Times New Roman" w:cs="Times New Roman"/>
          <w:color w:val="00000A"/>
        </w:rPr>
        <w:t xml:space="preserve"> skaidraus</w:t>
      </w:r>
      <w:r w:rsidR="00FB5779" w:rsidRPr="000F0F78">
        <w:rPr>
          <w:rFonts w:ascii="Times New Roman" w:hAnsi="Times New Roman" w:cs="Times New Roman"/>
          <w:color w:val="00000A"/>
        </w:rPr>
        <w:t xml:space="preserve"> stiklo flakonais</w:t>
      </w:r>
      <w:r w:rsidR="00A9777C" w:rsidRPr="000F0F78">
        <w:rPr>
          <w:rFonts w:ascii="Times New Roman" w:hAnsi="Times New Roman" w:cs="Times New Roman"/>
          <w:color w:val="00000A"/>
        </w:rPr>
        <w:t xml:space="preserve">. </w:t>
      </w:r>
      <w:r w:rsidR="00FB5779" w:rsidRPr="000F0F78">
        <w:rPr>
          <w:rFonts w:ascii="Times New Roman" w:hAnsi="Times New Roman" w:cs="Times New Roman"/>
          <w:color w:val="00000A"/>
        </w:rPr>
        <w:t>Kiekvienas flakonas užkimštas gumos kamšteliu su sandarinamuoju aliumininiu dangteliu</w:t>
      </w:r>
      <w:r w:rsidR="00F36440" w:rsidRPr="000F0F78">
        <w:rPr>
          <w:rFonts w:ascii="Times New Roman" w:hAnsi="Times New Roman" w:cs="Times New Roman"/>
          <w:color w:val="00000A"/>
        </w:rPr>
        <w:t xml:space="preserve"> su polipropileno disku</w:t>
      </w:r>
      <w:r w:rsidR="00FB5779" w:rsidRPr="000F0F78">
        <w:rPr>
          <w:rFonts w:ascii="Times New Roman" w:hAnsi="Times New Roman" w:cs="Times New Roman"/>
          <w:color w:val="00000A"/>
        </w:rPr>
        <w:t xml:space="preserve">. Flakonai supakuoti į kartono dėžutes, kurių kiekvienoje yra 1, </w:t>
      </w:r>
      <w:r w:rsidR="004C1CEE" w:rsidRPr="000F0F78">
        <w:rPr>
          <w:rFonts w:ascii="Times New Roman" w:hAnsi="Times New Roman" w:cs="Times New Roman"/>
        </w:rPr>
        <w:t>10,</w:t>
      </w:r>
      <w:r w:rsidR="00FB5779" w:rsidRPr="000F0F78">
        <w:rPr>
          <w:rFonts w:ascii="Times New Roman" w:hAnsi="Times New Roman" w:cs="Times New Roman"/>
        </w:rPr>
        <w:t xml:space="preserve"> 5</w:t>
      </w:r>
      <w:r w:rsidR="004C1CEE" w:rsidRPr="000F0F78">
        <w:rPr>
          <w:rFonts w:ascii="Times New Roman" w:hAnsi="Times New Roman" w:cs="Times New Roman"/>
        </w:rPr>
        <w:t>0</w:t>
      </w:r>
      <w:r w:rsidR="00FB5779" w:rsidRPr="000F0F78">
        <w:rPr>
          <w:rFonts w:ascii="Times New Roman" w:hAnsi="Times New Roman" w:cs="Times New Roman"/>
        </w:rPr>
        <w:t> flakonai.</w:t>
      </w:r>
    </w:p>
    <w:p w14:paraId="50DBB756" w14:textId="77777777" w:rsidR="008A6AC2" w:rsidRPr="000F0F78" w:rsidRDefault="008A6AC2" w:rsidP="000F0F78">
      <w:pPr>
        <w:spacing w:line="240" w:lineRule="auto"/>
        <w:rPr>
          <w:rFonts w:ascii="Times New Roman" w:hAnsi="Times New Roman" w:cs="Times New Roman"/>
          <w:color w:val="00000A"/>
        </w:rPr>
      </w:pPr>
    </w:p>
    <w:p w14:paraId="1C76776D" w14:textId="77777777" w:rsidR="00FB5779" w:rsidRPr="000F0F78" w:rsidRDefault="00FB5779" w:rsidP="000F0F78">
      <w:pPr>
        <w:numPr>
          <w:ilvl w:val="12"/>
          <w:numId w:val="0"/>
        </w:numPr>
        <w:spacing w:line="240" w:lineRule="auto"/>
        <w:ind w:right="-2"/>
        <w:rPr>
          <w:rFonts w:ascii="Times New Roman" w:hAnsi="Times New Roman" w:cs="Times New Roman"/>
        </w:rPr>
      </w:pPr>
      <w:r w:rsidRPr="000F0F78">
        <w:rPr>
          <w:rFonts w:ascii="Times New Roman" w:hAnsi="Times New Roman" w:cs="Times New Roman"/>
        </w:rPr>
        <w:t>Gali būti tiekiamos ne visų dydžių pakuotės.</w:t>
      </w:r>
    </w:p>
    <w:p w14:paraId="1C76776E" w14:textId="77777777" w:rsidR="00FB5779" w:rsidRPr="000F0F78" w:rsidRDefault="00FB5779" w:rsidP="000F0F78">
      <w:pPr>
        <w:numPr>
          <w:ilvl w:val="12"/>
          <w:numId w:val="0"/>
        </w:numPr>
        <w:spacing w:line="240" w:lineRule="auto"/>
        <w:ind w:right="-2"/>
        <w:jc w:val="both"/>
        <w:rPr>
          <w:rFonts w:ascii="Times New Roman" w:hAnsi="Times New Roman" w:cs="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9"/>
        <w:gridCol w:w="4695"/>
      </w:tblGrid>
      <w:tr w:rsidR="008E39FE" w:rsidRPr="000F0F78" w14:paraId="04D57C8E" w14:textId="77777777" w:rsidTr="008A6AC2">
        <w:tc>
          <w:tcPr>
            <w:tcW w:w="4709" w:type="dxa"/>
          </w:tcPr>
          <w:p w14:paraId="5DD0F79A" w14:textId="33DEAC6C" w:rsidR="008E39FE" w:rsidRPr="000F0F78" w:rsidRDefault="004532CA"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r w:rsidRPr="000F0F78">
              <w:rPr>
                <w:rFonts w:ascii="Times New Roman" w:eastAsia="Times New Roman" w:hAnsi="Times New Roman" w:cs="Times New Roman"/>
                <w:b/>
                <w:noProof/>
                <w:kern w:val="0"/>
                <w:sz w:val="22"/>
                <w:szCs w:val="22"/>
                <w14:ligatures w14:val="none"/>
              </w:rPr>
              <w:t>Registruotojas eksportuojančioje valstybėje ir gamintojas</w:t>
            </w:r>
          </w:p>
        </w:tc>
        <w:tc>
          <w:tcPr>
            <w:tcW w:w="4695" w:type="dxa"/>
          </w:tcPr>
          <w:p w14:paraId="34B7A8DA" w14:textId="77777777" w:rsidR="008E39FE" w:rsidRPr="000F0F78" w:rsidRDefault="008E39FE"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r w:rsidRPr="000F0F78">
              <w:rPr>
                <w:rFonts w:ascii="Times New Roman" w:eastAsia="Aptos" w:hAnsi="Times New Roman" w:cs="Times New Roman"/>
                <w:b/>
                <w:color w:val="000000"/>
                <w:kern w:val="0"/>
                <w:sz w:val="22"/>
                <w:szCs w:val="22"/>
                <w14:ligatures w14:val="none"/>
              </w:rPr>
              <w:t>Lygiagretus importuotojas</w:t>
            </w:r>
          </w:p>
        </w:tc>
      </w:tr>
      <w:tr w:rsidR="008E39FE" w:rsidRPr="000F0F78" w14:paraId="5C60D17B" w14:textId="77777777" w:rsidTr="008A6AC2">
        <w:tc>
          <w:tcPr>
            <w:tcW w:w="4709" w:type="dxa"/>
          </w:tcPr>
          <w:p w14:paraId="0D180066" w14:textId="77777777" w:rsidR="008E39FE" w:rsidRPr="000F0F78" w:rsidRDefault="008E39FE"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proofErr w:type="spellStart"/>
            <w:r w:rsidRPr="000F0F78">
              <w:rPr>
                <w:rFonts w:ascii="Times New Roman" w:eastAsia="Aptos" w:hAnsi="Times New Roman" w:cs="Times New Roman"/>
                <w:bCs/>
                <w:color w:val="000000"/>
                <w:kern w:val="0"/>
                <w:sz w:val="22"/>
                <w:szCs w:val="22"/>
                <w14:ligatures w14:val="none"/>
              </w:rPr>
              <w:t>Antibiotice</w:t>
            </w:r>
            <w:proofErr w:type="spellEnd"/>
            <w:r w:rsidRPr="000F0F78">
              <w:rPr>
                <w:rFonts w:ascii="Times New Roman" w:eastAsia="Aptos" w:hAnsi="Times New Roman" w:cs="Times New Roman"/>
                <w:bCs/>
                <w:color w:val="000000"/>
                <w:kern w:val="0"/>
                <w:sz w:val="22"/>
                <w:szCs w:val="22"/>
                <w14:ligatures w14:val="none"/>
              </w:rPr>
              <w:t xml:space="preserve"> SA</w:t>
            </w:r>
          </w:p>
          <w:p w14:paraId="6CD3EDFE" w14:textId="77777777" w:rsidR="008E39FE" w:rsidRPr="000F0F78" w:rsidRDefault="008E39FE"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r w:rsidRPr="000F0F78">
              <w:rPr>
                <w:rFonts w:ascii="Times New Roman" w:eastAsia="Aptos" w:hAnsi="Times New Roman" w:cs="Times New Roman"/>
                <w:bCs/>
                <w:color w:val="000000"/>
                <w:kern w:val="0"/>
                <w:sz w:val="22"/>
                <w:szCs w:val="22"/>
                <w14:ligatures w14:val="none"/>
              </w:rPr>
              <w:t xml:space="preserve">Str. </w:t>
            </w:r>
            <w:proofErr w:type="spellStart"/>
            <w:r w:rsidRPr="000F0F78">
              <w:rPr>
                <w:rFonts w:ascii="Times New Roman" w:eastAsia="Aptos" w:hAnsi="Times New Roman" w:cs="Times New Roman"/>
                <w:bCs/>
                <w:color w:val="000000"/>
                <w:kern w:val="0"/>
                <w:sz w:val="22"/>
                <w:szCs w:val="22"/>
                <w14:ligatures w14:val="none"/>
              </w:rPr>
              <w:t>Valea</w:t>
            </w:r>
            <w:proofErr w:type="spellEnd"/>
            <w:r w:rsidRPr="000F0F78">
              <w:rPr>
                <w:rFonts w:ascii="Times New Roman" w:eastAsia="Aptos" w:hAnsi="Times New Roman" w:cs="Times New Roman"/>
                <w:bCs/>
                <w:color w:val="000000"/>
                <w:kern w:val="0"/>
                <w:sz w:val="22"/>
                <w:szCs w:val="22"/>
                <w14:ligatures w14:val="none"/>
              </w:rPr>
              <w:t xml:space="preserve"> </w:t>
            </w:r>
            <w:proofErr w:type="spellStart"/>
            <w:r w:rsidRPr="000F0F78">
              <w:rPr>
                <w:rFonts w:ascii="Times New Roman" w:eastAsia="Aptos" w:hAnsi="Times New Roman" w:cs="Times New Roman"/>
                <w:bCs/>
                <w:color w:val="000000"/>
                <w:kern w:val="0"/>
                <w:sz w:val="22"/>
                <w:szCs w:val="22"/>
                <w14:ligatures w14:val="none"/>
              </w:rPr>
              <w:t>Lupului</w:t>
            </w:r>
            <w:proofErr w:type="spellEnd"/>
            <w:r w:rsidRPr="000F0F78">
              <w:rPr>
                <w:rFonts w:ascii="Times New Roman" w:eastAsia="Aptos" w:hAnsi="Times New Roman" w:cs="Times New Roman"/>
                <w:bCs/>
                <w:color w:val="000000"/>
                <w:kern w:val="0"/>
                <w:sz w:val="22"/>
                <w:szCs w:val="22"/>
                <w14:ligatures w14:val="none"/>
              </w:rPr>
              <w:t xml:space="preserve"> </w:t>
            </w:r>
            <w:proofErr w:type="spellStart"/>
            <w:r w:rsidRPr="000F0F78">
              <w:rPr>
                <w:rFonts w:ascii="Times New Roman" w:eastAsia="Aptos" w:hAnsi="Times New Roman" w:cs="Times New Roman"/>
                <w:bCs/>
                <w:color w:val="000000"/>
                <w:kern w:val="0"/>
                <w:sz w:val="22"/>
                <w:szCs w:val="22"/>
                <w14:ligatures w14:val="none"/>
              </w:rPr>
              <w:t>nr.</w:t>
            </w:r>
            <w:proofErr w:type="spellEnd"/>
            <w:r w:rsidRPr="000F0F78">
              <w:rPr>
                <w:rFonts w:ascii="Times New Roman" w:eastAsia="Aptos" w:hAnsi="Times New Roman" w:cs="Times New Roman"/>
                <w:bCs/>
                <w:color w:val="000000"/>
                <w:kern w:val="0"/>
                <w:sz w:val="22"/>
                <w:szCs w:val="22"/>
                <w14:ligatures w14:val="none"/>
              </w:rPr>
              <w:t xml:space="preserve"> 1, </w:t>
            </w:r>
          </w:p>
          <w:p w14:paraId="195E182C" w14:textId="77777777" w:rsidR="008E39FE" w:rsidRPr="000F0F78" w:rsidRDefault="008E39FE"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r w:rsidRPr="000F0F78">
              <w:rPr>
                <w:rFonts w:ascii="Times New Roman" w:eastAsia="Aptos" w:hAnsi="Times New Roman" w:cs="Times New Roman"/>
                <w:bCs/>
                <w:color w:val="000000"/>
                <w:kern w:val="0"/>
                <w:sz w:val="22"/>
                <w:szCs w:val="22"/>
                <w14:ligatures w14:val="none"/>
              </w:rPr>
              <w:t xml:space="preserve">707410 </w:t>
            </w:r>
            <w:proofErr w:type="spellStart"/>
            <w:r w:rsidRPr="000F0F78">
              <w:rPr>
                <w:rFonts w:ascii="Times New Roman" w:eastAsia="Aptos" w:hAnsi="Times New Roman" w:cs="Times New Roman"/>
                <w:bCs/>
                <w:color w:val="000000"/>
                <w:kern w:val="0"/>
                <w:sz w:val="22"/>
                <w:szCs w:val="22"/>
                <w14:ligatures w14:val="none"/>
              </w:rPr>
              <w:t>Iaşi</w:t>
            </w:r>
            <w:proofErr w:type="spellEnd"/>
            <w:r w:rsidRPr="000F0F78">
              <w:rPr>
                <w:rFonts w:ascii="Times New Roman" w:eastAsia="Aptos" w:hAnsi="Times New Roman" w:cs="Times New Roman"/>
                <w:bCs/>
                <w:color w:val="000000"/>
                <w:kern w:val="0"/>
                <w:sz w:val="22"/>
                <w:szCs w:val="22"/>
                <w14:ligatures w14:val="none"/>
              </w:rPr>
              <w:t xml:space="preserve">, </w:t>
            </w:r>
          </w:p>
          <w:p w14:paraId="49D1FCDE" w14:textId="77777777" w:rsidR="008E39FE" w:rsidRPr="000F0F78" w:rsidRDefault="008E39FE"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r w:rsidRPr="000F0F78">
              <w:rPr>
                <w:rFonts w:ascii="Times New Roman" w:eastAsia="Aptos" w:hAnsi="Times New Roman" w:cs="Times New Roman"/>
                <w:bCs/>
                <w:color w:val="000000"/>
                <w:kern w:val="0"/>
                <w:sz w:val="22"/>
                <w:szCs w:val="22"/>
                <w14:ligatures w14:val="none"/>
              </w:rPr>
              <w:t>Rumunija</w:t>
            </w:r>
          </w:p>
        </w:tc>
        <w:tc>
          <w:tcPr>
            <w:tcW w:w="4695" w:type="dxa"/>
          </w:tcPr>
          <w:p w14:paraId="17DEA2EC" w14:textId="4D31ECB7" w:rsidR="008E39FE" w:rsidRPr="000F0F78" w:rsidRDefault="008A6AC2"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r w:rsidRPr="000F0F78">
              <w:rPr>
                <w:rFonts w:ascii="Times New Roman" w:eastAsia="Aptos" w:hAnsi="Times New Roman" w:cs="Times New Roman"/>
                <w:bCs/>
                <w:color w:val="000000"/>
                <w:kern w:val="0"/>
                <w:sz w:val="22"/>
                <w:szCs w:val="22"/>
                <w14:ligatures w14:val="none"/>
              </w:rPr>
              <w:t xml:space="preserve">UAB </w:t>
            </w:r>
            <w:r w:rsidR="00464386" w:rsidRPr="000F0F78">
              <w:rPr>
                <w:rFonts w:ascii="Times New Roman" w:eastAsia="Aptos" w:hAnsi="Times New Roman" w:cs="Times New Roman"/>
                <w:bCs/>
                <w:color w:val="000000"/>
                <w:kern w:val="0"/>
                <w:sz w:val="22"/>
                <w:szCs w:val="22"/>
                <w14:ligatures w14:val="none"/>
              </w:rPr>
              <w:t>,,</w:t>
            </w:r>
            <w:proofErr w:type="spellStart"/>
            <w:r w:rsidR="008E39FE" w:rsidRPr="000F0F78">
              <w:rPr>
                <w:rFonts w:ascii="Times New Roman" w:eastAsia="Aptos" w:hAnsi="Times New Roman" w:cs="Times New Roman"/>
                <w:bCs/>
                <w:color w:val="000000"/>
                <w:kern w:val="0"/>
                <w:sz w:val="22"/>
                <w:szCs w:val="22"/>
                <w14:ligatures w14:val="none"/>
              </w:rPr>
              <w:t>Ideal</w:t>
            </w:r>
            <w:proofErr w:type="spellEnd"/>
            <w:r w:rsidR="008E39FE" w:rsidRPr="000F0F78">
              <w:rPr>
                <w:rFonts w:ascii="Times New Roman" w:eastAsia="Aptos" w:hAnsi="Times New Roman" w:cs="Times New Roman"/>
                <w:bCs/>
                <w:color w:val="000000"/>
                <w:kern w:val="0"/>
                <w:sz w:val="22"/>
                <w:szCs w:val="22"/>
                <w14:ligatures w14:val="none"/>
              </w:rPr>
              <w:t xml:space="preserve"> </w:t>
            </w:r>
            <w:proofErr w:type="spellStart"/>
            <w:r w:rsidR="008E39FE" w:rsidRPr="000F0F78">
              <w:rPr>
                <w:rFonts w:ascii="Times New Roman" w:eastAsia="Aptos" w:hAnsi="Times New Roman" w:cs="Times New Roman"/>
                <w:bCs/>
                <w:color w:val="000000"/>
                <w:kern w:val="0"/>
                <w:sz w:val="22"/>
                <w:szCs w:val="22"/>
                <w14:ligatures w14:val="none"/>
              </w:rPr>
              <w:t>Trade</w:t>
            </w:r>
            <w:proofErr w:type="spellEnd"/>
            <w:r w:rsidR="008E39FE" w:rsidRPr="000F0F78">
              <w:rPr>
                <w:rFonts w:ascii="Times New Roman" w:eastAsia="Aptos" w:hAnsi="Times New Roman" w:cs="Times New Roman"/>
                <w:bCs/>
                <w:color w:val="000000"/>
                <w:kern w:val="0"/>
                <w:sz w:val="22"/>
                <w:szCs w:val="22"/>
                <w14:ligatures w14:val="none"/>
              </w:rPr>
              <w:t xml:space="preserve"> Links</w:t>
            </w:r>
            <w:r w:rsidR="00464386" w:rsidRPr="000F0F78">
              <w:rPr>
                <w:rFonts w:ascii="Times New Roman" w:eastAsia="Aptos" w:hAnsi="Times New Roman" w:cs="Times New Roman"/>
                <w:bCs/>
                <w:color w:val="000000"/>
                <w:kern w:val="0"/>
                <w:sz w:val="22"/>
                <w:szCs w:val="22"/>
                <w14:ligatures w14:val="none"/>
              </w:rPr>
              <w:t>“</w:t>
            </w:r>
          </w:p>
          <w:p w14:paraId="531CFC25" w14:textId="77777777" w:rsidR="008E39FE" w:rsidRPr="000F0F78" w:rsidRDefault="008E39FE"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proofErr w:type="spellStart"/>
            <w:r w:rsidRPr="000F0F78">
              <w:rPr>
                <w:rFonts w:ascii="Times New Roman" w:eastAsia="Aptos" w:hAnsi="Times New Roman" w:cs="Times New Roman"/>
                <w:bCs/>
                <w:color w:val="000000"/>
                <w:kern w:val="0"/>
                <w:sz w:val="22"/>
                <w:szCs w:val="22"/>
                <w14:ligatures w14:val="none"/>
              </w:rPr>
              <w:t>Kerupės</w:t>
            </w:r>
            <w:proofErr w:type="spellEnd"/>
            <w:r w:rsidRPr="000F0F78">
              <w:rPr>
                <w:rFonts w:ascii="Times New Roman" w:eastAsia="Aptos" w:hAnsi="Times New Roman" w:cs="Times New Roman"/>
                <w:bCs/>
                <w:color w:val="000000"/>
                <w:kern w:val="0"/>
                <w:sz w:val="22"/>
                <w:szCs w:val="22"/>
                <w14:ligatures w14:val="none"/>
              </w:rPr>
              <w:t xml:space="preserve"> g. 17, Zapyškis</w:t>
            </w:r>
          </w:p>
          <w:p w14:paraId="1A01EB10" w14:textId="77777777" w:rsidR="008E39FE" w:rsidRPr="000F0F78" w:rsidRDefault="008E39FE"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r w:rsidRPr="000F0F78">
              <w:rPr>
                <w:rFonts w:ascii="Times New Roman" w:eastAsia="Aptos" w:hAnsi="Times New Roman" w:cs="Times New Roman"/>
                <w:bCs/>
                <w:color w:val="000000"/>
                <w:kern w:val="0"/>
                <w:sz w:val="22"/>
                <w:szCs w:val="22"/>
                <w14:ligatures w14:val="none"/>
              </w:rPr>
              <w:t>LT-53431 Kauno r.</w:t>
            </w:r>
          </w:p>
          <w:p w14:paraId="56A39390" w14:textId="77777777" w:rsidR="008E39FE" w:rsidRPr="000F0F78" w:rsidRDefault="008E39FE" w:rsidP="000F0F78">
            <w:pPr>
              <w:autoSpaceDE w:val="0"/>
              <w:autoSpaceDN w:val="0"/>
              <w:adjustRightInd w:val="0"/>
              <w:spacing w:line="240" w:lineRule="auto"/>
              <w:rPr>
                <w:rFonts w:ascii="Times New Roman" w:eastAsia="Aptos" w:hAnsi="Times New Roman" w:cs="Times New Roman"/>
                <w:bCs/>
                <w:color w:val="000000"/>
                <w:kern w:val="0"/>
                <w:sz w:val="22"/>
                <w:szCs w:val="22"/>
                <w14:ligatures w14:val="none"/>
              </w:rPr>
            </w:pPr>
            <w:r w:rsidRPr="000F0F78">
              <w:rPr>
                <w:rFonts w:ascii="Times New Roman" w:eastAsia="Aptos" w:hAnsi="Times New Roman" w:cs="Times New Roman"/>
                <w:bCs/>
                <w:color w:val="000000"/>
                <w:kern w:val="0"/>
                <w:sz w:val="22"/>
                <w:szCs w:val="22"/>
                <w14:ligatures w14:val="none"/>
              </w:rPr>
              <w:t>Lietuva</w:t>
            </w:r>
          </w:p>
        </w:tc>
      </w:tr>
    </w:tbl>
    <w:p w14:paraId="0951312E" w14:textId="77777777" w:rsidR="008E39FE" w:rsidRPr="000F0F78" w:rsidRDefault="008E39FE" w:rsidP="000F0F78">
      <w:pPr>
        <w:autoSpaceDE w:val="0"/>
        <w:autoSpaceDN w:val="0"/>
        <w:adjustRightInd w:val="0"/>
        <w:spacing w:line="240" w:lineRule="auto"/>
        <w:rPr>
          <w:rFonts w:ascii="Times New Roman" w:eastAsia="Aptos" w:hAnsi="Times New Roman" w:cs="Times New Roman"/>
          <w:bCs/>
          <w:color w:val="000000"/>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4694"/>
      </w:tblGrid>
      <w:tr w:rsidR="008E39FE" w:rsidRPr="000F0F78" w14:paraId="1CBBCB76" w14:textId="77777777" w:rsidTr="00B44B4D">
        <w:tc>
          <w:tcPr>
            <w:tcW w:w="4816" w:type="dxa"/>
          </w:tcPr>
          <w:p w14:paraId="0AD86EDB" w14:textId="77777777" w:rsidR="008E39FE" w:rsidRPr="000F0F78" w:rsidRDefault="008E39FE" w:rsidP="000F0F78">
            <w:pPr>
              <w:tabs>
                <w:tab w:val="left" w:pos="1296"/>
              </w:tabs>
              <w:snapToGrid w:val="0"/>
              <w:spacing w:line="240" w:lineRule="auto"/>
              <w:ind w:left="567" w:hanging="567"/>
              <w:rPr>
                <w:rFonts w:ascii="Times New Roman" w:eastAsia="Times New Roman" w:hAnsi="Times New Roman" w:cs="Times New Roman"/>
                <w:b/>
                <w:bCs/>
                <w:kern w:val="0"/>
                <w:sz w:val="22"/>
                <w:szCs w:val="22"/>
                <w14:ligatures w14:val="none"/>
              </w:rPr>
            </w:pPr>
            <w:r w:rsidRPr="000F0F78">
              <w:rPr>
                <w:rFonts w:ascii="Times New Roman" w:eastAsia="Times New Roman" w:hAnsi="Times New Roman" w:cs="Times New Roman"/>
                <w:b/>
                <w:bCs/>
                <w:kern w:val="0"/>
                <w:sz w:val="22"/>
                <w:szCs w:val="22"/>
                <w14:ligatures w14:val="none"/>
              </w:rPr>
              <w:t>Perpakavo</w:t>
            </w:r>
          </w:p>
        </w:tc>
        <w:tc>
          <w:tcPr>
            <w:tcW w:w="4816" w:type="dxa"/>
          </w:tcPr>
          <w:p w14:paraId="2C21836E" w14:textId="17646E18" w:rsidR="008E39FE" w:rsidRPr="000F0F78" w:rsidRDefault="008E39FE" w:rsidP="000F0F78">
            <w:pPr>
              <w:widowControl w:val="0"/>
              <w:tabs>
                <w:tab w:val="left" w:pos="567"/>
              </w:tabs>
              <w:autoSpaceDN w:val="0"/>
              <w:snapToGrid w:val="0"/>
              <w:spacing w:line="240" w:lineRule="auto"/>
              <w:rPr>
                <w:rFonts w:ascii="Times New Roman" w:eastAsia="Times New Roman" w:hAnsi="Times New Roman" w:cs="Times New Roman"/>
                <w:b/>
                <w:color w:val="000000"/>
                <w:kern w:val="0"/>
                <w:sz w:val="22"/>
                <w:szCs w:val="22"/>
                <w14:ligatures w14:val="none"/>
              </w:rPr>
            </w:pPr>
          </w:p>
        </w:tc>
      </w:tr>
      <w:tr w:rsidR="008E39FE" w:rsidRPr="000F0F78" w14:paraId="60F73D5D" w14:textId="77777777" w:rsidTr="00B44B4D">
        <w:trPr>
          <w:trHeight w:val="538"/>
        </w:trPr>
        <w:tc>
          <w:tcPr>
            <w:tcW w:w="4816" w:type="dxa"/>
          </w:tcPr>
          <w:p w14:paraId="6B791FB1" w14:textId="77777777" w:rsidR="008E39FE" w:rsidRPr="000F0F78" w:rsidRDefault="008E39FE" w:rsidP="000F0F78">
            <w:pPr>
              <w:tabs>
                <w:tab w:val="left" w:pos="1296"/>
              </w:tabs>
              <w:snapToGrid w:val="0"/>
              <w:spacing w:line="240" w:lineRule="auto"/>
              <w:ind w:left="567" w:hanging="567"/>
              <w:rPr>
                <w:rFonts w:ascii="Times New Roman" w:eastAsia="Times New Roman" w:hAnsi="Times New Roman" w:cs="Times New Roman"/>
                <w:kern w:val="0"/>
                <w:sz w:val="22"/>
                <w:szCs w:val="22"/>
                <w14:ligatures w14:val="none"/>
              </w:rPr>
            </w:pPr>
            <w:proofErr w:type="spellStart"/>
            <w:r w:rsidRPr="000F0F78">
              <w:rPr>
                <w:rFonts w:ascii="Times New Roman" w:eastAsia="Times New Roman" w:hAnsi="Times New Roman" w:cs="Times New Roman"/>
                <w:kern w:val="0"/>
                <w:sz w:val="22"/>
                <w:szCs w:val="22"/>
                <w14:ligatures w14:val="none"/>
              </w:rPr>
              <w:t>Medezin</w:t>
            </w:r>
            <w:proofErr w:type="spellEnd"/>
            <w:r w:rsidRPr="000F0F78">
              <w:rPr>
                <w:rFonts w:ascii="Times New Roman" w:eastAsia="Times New Roman" w:hAnsi="Times New Roman" w:cs="Times New Roman"/>
                <w:kern w:val="0"/>
                <w:sz w:val="22"/>
                <w:szCs w:val="22"/>
                <w14:ligatures w14:val="none"/>
              </w:rPr>
              <w:t xml:space="preserve"> Sp. z </w:t>
            </w:r>
            <w:proofErr w:type="spellStart"/>
            <w:r w:rsidRPr="000F0F78">
              <w:rPr>
                <w:rFonts w:ascii="Times New Roman" w:eastAsia="Times New Roman" w:hAnsi="Times New Roman" w:cs="Times New Roman"/>
                <w:kern w:val="0"/>
                <w:sz w:val="22"/>
                <w:szCs w:val="22"/>
                <w14:ligatures w14:val="none"/>
              </w:rPr>
              <w:t>o.o</w:t>
            </w:r>
            <w:proofErr w:type="spellEnd"/>
            <w:r w:rsidRPr="000F0F78">
              <w:rPr>
                <w:rFonts w:ascii="Times New Roman" w:eastAsia="Times New Roman" w:hAnsi="Times New Roman" w:cs="Times New Roman"/>
                <w:kern w:val="0"/>
                <w:sz w:val="22"/>
                <w:szCs w:val="22"/>
                <w14:ligatures w14:val="none"/>
              </w:rPr>
              <w:t>.</w:t>
            </w:r>
          </w:p>
          <w:p w14:paraId="20C1C17D" w14:textId="77777777" w:rsidR="008E39FE" w:rsidRPr="000F0F78" w:rsidRDefault="008E39FE" w:rsidP="000F0F78">
            <w:pPr>
              <w:tabs>
                <w:tab w:val="left" w:pos="1296"/>
              </w:tabs>
              <w:snapToGrid w:val="0"/>
              <w:spacing w:line="240" w:lineRule="auto"/>
              <w:ind w:left="567" w:hanging="567"/>
              <w:rPr>
                <w:rFonts w:ascii="Times New Roman" w:eastAsia="Times New Roman" w:hAnsi="Times New Roman" w:cs="Times New Roman"/>
                <w:kern w:val="0"/>
                <w:sz w:val="22"/>
                <w:szCs w:val="22"/>
                <w14:ligatures w14:val="none"/>
              </w:rPr>
            </w:pPr>
            <w:proofErr w:type="spellStart"/>
            <w:r w:rsidRPr="000F0F78">
              <w:rPr>
                <w:rFonts w:ascii="Times New Roman" w:eastAsia="Times New Roman" w:hAnsi="Times New Roman" w:cs="Times New Roman"/>
                <w:kern w:val="0"/>
                <w:sz w:val="22"/>
                <w:szCs w:val="22"/>
                <w14:ligatures w14:val="none"/>
              </w:rPr>
              <w:t>Ul</w:t>
            </w:r>
            <w:proofErr w:type="spellEnd"/>
            <w:r w:rsidRPr="000F0F78">
              <w:rPr>
                <w:rFonts w:ascii="Times New Roman" w:eastAsia="Times New Roman" w:hAnsi="Times New Roman" w:cs="Times New Roman"/>
                <w:kern w:val="0"/>
                <w:sz w:val="22"/>
                <w:szCs w:val="22"/>
                <w14:ligatures w14:val="none"/>
              </w:rPr>
              <w:t xml:space="preserve">. </w:t>
            </w:r>
            <w:proofErr w:type="spellStart"/>
            <w:r w:rsidRPr="000F0F78">
              <w:rPr>
                <w:rFonts w:ascii="Times New Roman" w:eastAsia="Times New Roman" w:hAnsi="Times New Roman" w:cs="Times New Roman"/>
                <w:kern w:val="0"/>
                <w:sz w:val="22"/>
                <w:szCs w:val="22"/>
                <w14:ligatures w14:val="none"/>
              </w:rPr>
              <w:t>Księdza</w:t>
            </w:r>
            <w:proofErr w:type="spellEnd"/>
            <w:r w:rsidRPr="000F0F78">
              <w:rPr>
                <w:rFonts w:ascii="Times New Roman" w:eastAsia="Times New Roman" w:hAnsi="Times New Roman" w:cs="Times New Roman"/>
                <w:kern w:val="0"/>
                <w:sz w:val="22"/>
                <w:szCs w:val="22"/>
                <w14:ligatures w14:val="none"/>
              </w:rPr>
              <w:t xml:space="preserve"> </w:t>
            </w:r>
            <w:proofErr w:type="spellStart"/>
            <w:r w:rsidRPr="000F0F78">
              <w:rPr>
                <w:rFonts w:ascii="Times New Roman" w:eastAsia="Times New Roman" w:hAnsi="Times New Roman" w:cs="Times New Roman"/>
                <w:kern w:val="0"/>
                <w:sz w:val="22"/>
                <w:szCs w:val="22"/>
                <w14:ligatures w14:val="none"/>
              </w:rPr>
              <w:t>Kazimierza</w:t>
            </w:r>
            <w:proofErr w:type="spellEnd"/>
            <w:r w:rsidRPr="000F0F78">
              <w:rPr>
                <w:rFonts w:ascii="Times New Roman" w:eastAsia="Times New Roman" w:hAnsi="Times New Roman" w:cs="Times New Roman"/>
                <w:kern w:val="0"/>
                <w:sz w:val="22"/>
                <w:szCs w:val="22"/>
                <w14:ligatures w14:val="none"/>
              </w:rPr>
              <w:t xml:space="preserve"> </w:t>
            </w:r>
            <w:proofErr w:type="spellStart"/>
            <w:r w:rsidRPr="000F0F78">
              <w:rPr>
                <w:rFonts w:ascii="Times New Roman" w:eastAsia="Times New Roman" w:hAnsi="Times New Roman" w:cs="Times New Roman"/>
                <w:kern w:val="0"/>
                <w:sz w:val="22"/>
                <w:szCs w:val="22"/>
                <w14:ligatures w14:val="none"/>
              </w:rPr>
              <w:t>Janika</w:t>
            </w:r>
            <w:proofErr w:type="spellEnd"/>
            <w:r w:rsidRPr="000F0F78">
              <w:rPr>
                <w:rFonts w:ascii="Times New Roman" w:eastAsia="Times New Roman" w:hAnsi="Times New Roman" w:cs="Times New Roman"/>
                <w:kern w:val="0"/>
                <w:sz w:val="22"/>
                <w:szCs w:val="22"/>
                <w14:ligatures w14:val="none"/>
              </w:rPr>
              <w:t xml:space="preserve"> 14</w:t>
            </w:r>
          </w:p>
          <w:p w14:paraId="44289960" w14:textId="77777777" w:rsidR="008E39FE" w:rsidRPr="000F0F78" w:rsidRDefault="008E39FE" w:rsidP="000F0F78">
            <w:pPr>
              <w:tabs>
                <w:tab w:val="left" w:pos="1296"/>
              </w:tabs>
              <w:snapToGrid w:val="0"/>
              <w:spacing w:line="240" w:lineRule="auto"/>
              <w:ind w:left="567" w:hanging="567"/>
              <w:rPr>
                <w:rFonts w:ascii="Times New Roman" w:eastAsia="Times New Roman" w:hAnsi="Times New Roman" w:cs="Times New Roman"/>
                <w:kern w:val="0"/>
                <w:sz w:val="22"/>
                <w:szCs w:val="22"/>
                <w14:ligatures w14:val="none"/>
              </w:rPr>
            </w:pPr>
            <w:proofErr w:type="spellStart"/>
            <w:r w:rsidRPr="000F0F78">
              <w:rPr>
                <w:rFonts w:ascii="Times New Roman" w:eastAsia="Times New Roman" w:hAnsi="Times New Roman" w:cs="Times New Roman"/>
                <w:kern w:val="0"/>
                <w:sz w:val="22"/>
                <w:szCs w:val="22"/>
                <w14:ligatures w14:val="none"/>
              </w:rPr>
              <w:t>Konstantynów</w:t>
            </w:r>
            <w:proofErr w:type="spellEnd"/>
            <w:r w:rsidRPr="000F0F78">
              <w:rPr>
                <w:rFonts w:ascii="Times New Roman" w:eastAsia="Times New Roman" w:hAnsi="Times New Roman" w:cs="Times New Roman"/>
                <w:kern w:val="0"/>
                <w:sz w:val="22"/>
                <w:szCs w:val="22"/>
                <w14:ligatures w14:val="none"/>
              </w:rPr>
              <w:t xml:space="preserve"> </w:t>
            </w:r>
            <w:bookmarkStart w:id="1" w:name="_Hlk123635316"/>
            <w:proofErr w:type="spellStart"/>
            <w:r w:rsidRPr="000F0F78">
              <w:rPr>
                <w:rFonts w:ascii="Times New Roman" w:eastAsia="Times New Roman" w:hAnsi="Times New Roman" w:cs="Times New Roman"/>
                <w:kern w:val="0"/>
                <w:sz w:val="22"/>
                <w:szCs w:val="22"/>
                <w14:ligatures w14:val="none"/>
              </w:rPr>
              <w:t>Ł</w:t>
            </w:r>
            <w:bookmarkEnd w:id="1"/>
            <w:r w:rsidRPr="000F0F78">
              <w:rPr>
                <w:rFonts w:ascii="Times New Roman" w:eastAsia="Times New Roman" w:hAnsi="Times New Roman" w:cs="Times New Roman"/>
                <w:kern w:val="0"/>
                <w:sz w:val="22"/>
                <w:szCs w:val="22"/>
                <w14:ligatures w14:val="none"/>
              </w:rPr>
              <w:t>ódzki</w:t>
            </w:r>
            <w:proofErr w:type="spellEnd"/>
            <w:r w:rsidRPr="000F0F78">
              <w:rPr>
                <w:rFonts w:ascii="Times New Roman" w:eastAsia="Times New Roman" w:hAnsi="Times New Roman" w:cs="Times New Roman"/>
                <w:kern w:val="0"/>
                <w:sz w:val="22"/>
                <w:szCs w:val="22"/>
                <w14:ligatures w14:val="none"/>
              </w:rPr>
              <w:t xml:space="preserve">, </w:t>
            </w:r>
            <w:proofErr w:type="spellStart"/>
            <w:r w:rsidRPr="000F0F78">
              <w:rPr>
                <w:rFonts w:ascii="Times New Roman" w:eastAsia="Times New Roman" w:hAnsi="Times New Roman" w:cs="Times New Roman"/>
                <w:kern w:val="0"/>
                <w:sz w:val="22"/>
                <w:szCs w:val="22"/>
                <w14:ligatures w14:val="none"/>
              </w:rPr>
              <w:t>Łódzkie</w:t>
            </w:r>
            <w:proofErr w:type="spellEnd"/>
            <w:r w:rsidRPr="000F0F78">
              <w:rPr>
                <w:rFonts w:ascii="Times New Roman" w:eastAsia="Times New Roman" w:hAnsi="Times New Roman" w:cs="Times New Roman"/>
                <w:kern w:val="0"/>
                <w:sz w:val="22"/>
                <w:szCs w:val="22"/>
                <w14:ligatures w14:val="none"/>
              </w:rPr>
              <w:t>, 95-050</w:t>
            </w:r>
          </w:p>
          <w:p w14:paraId="6490BDDB" w14:textId="77777777" w:rsidR="008E39FE" w:rsidRPr="000F0F78" w:rsidRDefault="008E39FE" w:rsidP="000F0F78">
            <w:pPr>
              <w:tabs>
                <w:tab w:val="left" w:pos="1296"/>
              </w:tabs>
              <w:snapToGrid w:val="0"/>
              <w:spacing w:line="240" w:lineRule="auto"/>
              <w:ind w:left="567" w:hanging="567"/>
              <w:rPr>
                <w:rFonts w:ascii="Times New Roman" w:eastAsia="Times New Roman" w:hAnsi="Times New Roman" w:cs="Times New Roman"/>
                <w:kern w:val="0"/>
                <w:sz w:val="22"/>
                <w:szCs w:val="22"/>
                <w14:ligatures w14:val="none"/>
              </w:rPr>
            </w:pPr>
            <w:r w:rsidRPr="000F0F78">
              <w:rPr>
                <w:rFonts w:ascii="Times New Roman" w:eastAsia="Times New Roman" w:hAnsi="Times New Roman" w:cs="Times New Roman"/>
                <w:kern w:val="0"/>
                <w:sz w:val="22"/>
                <w:szCs w:val="22"/>
                <w14:ligatures w14:val="none"/>
              </w:rPr>
              <w:t>Lenkija</w:t>
            </w:r>
          </w:p>
        </w:tc>
        <w:tc>
          <w:tcPr>
            <w:tcW w:w="4816" w:type="dxa"/>
          </w:tcPr>
          <w:p w14:paraId="1FD06D6D" w14:textId="77777777" w:rsidR="008E39FE" w:rsidRPr="000F0F78" w:rsidRDefault="008E39FE" w:rsidP="000F0F78">
            <w:pPr>
              <w:tabs>
                <w:tab w:val="left" w:pos="1296"/>
              </w:tabs>
              <w:snapToGrid w:val="0"/>
              <w:spacing w:line="240" w:lineRule="auto"/>
              <w:rPr>
                <w:rFonts w:ascii="Times New Roman" w:eastAsia="TimesNewRoman" w:hAnsi="Times New Roman" w:cs="Times New Roman"/>
                <w:color w:val="000000"/>
                <w:kern w:val="0"/>
                <w:sz w:val="22"/>
                <w:szCs w:val="22"/>
                <w:highlight w:val="lightGray"/>
                <w14:ligatures w14:val="none"/>
              </w:rPr>
            </w:pPr>
            <w:r w:rsidRPr="000F0F78">
              <w:rPr>
                <w:rFonts w:ascii="Times New Roman" w:eastAsia="TimesNewRoman" w:hAnsi="Times New Roman" w:cs="Times New Roman"/>
                <w:color w:val="000000"/>
                <w:kern w:val="0"/>
                <w:sz w:val="22"/>
                <w:szCs w:val="22"/>
                <w:highlight w:val="lightGray"/>
                <w14:ligatures w14:val="none"/>
              </w:rPr>
              <w:t>UAB „Entafarma“</w:t>
            </w:r>
          </w:p>
          <w:p w14:paraId="1A02B389" w14:textId="77777777" w:rsidR="008E39FE" w:rsidRPr="000F0F78" w:rsidRDefault="008E39FE" w:rsidP="000F0F78">
            <w:pPr>
              <w:tabs>
                <w:tab w:val="left" w:pos="1296"/>
              </w:tabs>
              <w:snapToGrid w:val="0"/>
              <w:spacing w:line="240" w:lineRule="auto"/>
              <w:rPr>
                <w:rFonts w:ascii="Times New Roman" w:eastAsia="TimesNewRoman" w:hAnsi="Times New Roman" w:cs="Times New Roman"/>
                <w:color w:val="000000"/>
                <w:kern w:val="0"/>
                <w:sz w:val="22"/>
                <w:szCs w:val="22"/>
                <w:highlight w:val="lightGray"/>
                <w14:ligatures w14:val="none"/>
              </w:rPr>
            </w:pPr>
            <w:proofErr w:type="spellStart"/>
            <w:r w:rsidRPr="000F0F78">
              <w:rPr>
                <w:rFonts w:ascii="Times New Roman" w:eastAsia="TimesNewRoman" w:hAnsi="Times New Roman" w:cs="Times New Roman"/>
                <w:color w:val="000000"/>
                <w:kern w:val="0"/>
                <w:sz w:val="22"/>
                <w:szCs w:val="22"/>
                <w:highlight w:val="lightGray"/>
                <w14:ligatures w14:val="none"/>
              </w:rPr>
              <w:t>Klonėnų</w:t>
            </w:r>
            <w:proofErr w:type="spellEnd"/>
            <w:r w:rsidRPr="000F0F78">
              <w:rPr>
                <w:rFonts w:ascii="Times New Roman" w:eastAsia="TimesNewRoman" w:hAnsi="Times New Roman" w:cs="Times New Roman"/>
                <w:color w:val="000000"/>
                <w:kern w:val="0"/>
                <w:sz w:val="22"/>
                <w:szCs w:val="22"/>
                <w:highlight w:val="lightGray"/>
                <w14:ligatures w14:val="none"/>
              </w:rPr>
              <w:t xml:space="preserve"> vs. 1,</w:t>
            </w:r>
          </w:p>
          <w:p w14:paraId="74AE4670" w14:textId="77777777" w:rsidR="008E39FE" w:rsidRPr="000F0F78" w:rsidRDefault="008E39FE" w:rsidP="000F0F78">
            <w:pPr>
              <w:tabs>
                <w:tab w:val="left" w:pos="1296"/>
              </w:tabs>
              <w:snapToGrid w:val="0"/>
              <w:spacing w:line="240" w:lineRule="auto"/>
              <w:rPr>
                <w:rFonts w:ascii="Times New Roman" w:eastAsia="TimesNewRoman" w:hAnsi="Times New Roman" w:cs="Times New Roman"/>
                <w:color w:val="000000"/>
                <w:kern w:val="0"/>
                <w:sz w:val="22"/>
                <w:szCs w:val="22"/>
                <w:highlight w:val="lightGray"/>
                <w14:ligatures w14:val="none"/>
              </w:rPr>
            </w:pPr>
            <w:r w:rsidRPr="000F0F78">
              <w:rPr>
                <w:rFonts w:ascii="Times New Roman" w:eastAsia="TimesNewRoman" w:hAnsi="Times New Roman" w:cs="Times New Roman"/>
                <w:color w:val="000000"/>
                <w:kern w:val="0"/>
                <w:sz w:val="22"/>
                <w:szCs w:val="22"/>
                <w:highlight w:val="lightGray"/>
                <w14:ligatures w14:val="none"/>
              </w:rPr>
              <w:t>LT-19156 Širvintų r. sav.</w:t>
            </w:r>
          </w:p>
          <w:p w14:paraId="5CD13551" w14:textId="77777777" w:rsidR="008E39FE" w:rsidRPr="000F0F78" w:rsidRDefault="008E39FE" w:rsidP="000F0F78">
            <w:pPr>
              <w:tabs>
                <w:tab w:val="left" w:pos="1296"/>
              </w:tabs>
              <w:snapToGrid w:val="0"/>
              <w:spacing w:line="240" w:lineRule="auto"/>
              <w:rPr>
                <w:rFonts w:ascii="Times New Roman" w:eastAsia="Times New Roman" w:hAnsi="Times New Roman" w:cs="Times New Roman"/>
                <w:kern w:val="0"/>
                <w:sz w:val="22"/>
                <w:szCs w:val="22"/>
                <w:highlight w:val="lightGray"/>
                <w14:ligatures w14:val="none"/>
              </w:rPr>
            </w:pPr>
            <w:r w:rsidRPr="000F0F78">
              <w:rPr>
                <w:rFonts w:ascii="Times New Roman" w:eastAsia="TimesNewRoman" w:hAnsi="Times New Roman" w:cs="Times New Roman"/>
                <w:color w:val="000000"/>
                <w:kern w:val="0"/>
                <w:sz w:val="22"/>
                <w:szCs w:val="22"/>
                <w:highlight w:val="lightGray"/>
                <w14:ligatures w14:val="none"/>
              </w:rPr>
              <w:t>Lietuva</w:t>
            </w:r>
          </w:p>
        </w:tc>
      </w:tr>
    </w:tbl>
    <w:p w14:paraId="1C767776" w14:textId="77777777" w:rsidR="00FB5779" w:rsidRPr="000F0F78" w:rsidRDefault="00FB5779" w:rsidP="000F0F78">
      <w:pPr>
        <w:spacing w:line="240" w:lineRule="auto"/>
        <w:rPr>
          <w:rFonts w:ascii="Times New Roman" w:hAnsi="Times New Roman" w:cs="Times New Roman"/>
        </w:rPr>
      </w:pPr>
    </w:p>
    <w:p w14:paraId="1C767777" w14:textId="4438A96D" w:rsidR="00FB5779" w:rsidRPr="000F0F78" w:rsidRDefault="00FB5779" w:rsidP="000F0F78">
      <w:pPr>
        <w:numPr>
          <w:ilvl w:val="12"/>
          <w:numId w:val="0"/>
        </w:numPr>
        <w:spacing w:line="240" w:lineRule="auto"/>
        <w:ind w:right="-2"/>
        <w:rPr>
          <w:rFonts w:ascii="Times New Roman" w:hAnsi="Times New Roman" w:cs="Times New Roman"/>
          <w:bCs/>
        </w:rPr>
      </w:pPr>
      <w:r w:rsidRPr="000F0F78">
        <w:rPr>
          <w:rFonts w:ascii="Times New Roman" w:hAnsi="Times New Roman" w:cs="Times New Roman"/>
          <w:b/>
        </w:rPr>
        <w:t>Šis pakuotės lapelis paskutinį kartą peržiūrėtas</w:t>
      </w:r>
      <w:r w:rsidR="008A6AC2" w:rsidRPr="000F0F78">
        <w:rPr>
          <w:rFonts w:ascii="Times New Roman" w:hAnsi="Times New Roman" w:cs="Times New Roman"/>
          <w:b/>
        </w:rPr>
        <w:t xml:space="preserve"> </w:t>
      </w:r>
      <w:r w:rsidR="00F321B4">
        <w:rPr>
          <w:rFonts w:ascii="Times New Roman" w:hAnsi="Times New Roman" w:cs="Times New Roman"/>
          <w:b/>
        </w:rPr>
        <w:t>2026-06-19</w:t>
      </w:r>
      <w:r w:rsidR="008A6AC2" w:rsidRPr="000F0F78">
        <w:rPr>
          <w:rFonts w:ascii="Times New Roman" w:hAnsi="Times New Roman" w:cs="Times New Roman"/>
          <w:b/>
        </w:rPr>
        <w:t>.</w:t>
      </w:r>
    </w:p>
    <w:p w14:paraId="1C767778" w14:textId="77777777" w:rsidR="00FB5779" w:rsidRPr="000F0F78" w:rsidRDefault="00FB5779" w:rsidP="000F0F78">
      <w:pPr>
        <w:numPr>
          <w:ilvl w:val="12"/>
          <w:numId w:val="0"/>
        </w:numPr>
        <w:tabs>
          <w:tab w:val="left" w:pos="567"/>
        </w:tabs>
        <w:spacing w:line="240" w:lineRule="auto"/>
        <w:ind w:right="-2"/>
        <w:rPr>
          <w:rFonts w:ascii="Times New Roman" w:hAnsi="Times New Roman" w:cs="Times New Roman"/>
          <w:iCs/>
        </w:rPr>
      </w:pPr>
    </w:p>
    <w:p w14:paraId="1C767779" w14:textId="4450623C" w:rsidR="00FB5779" w:rsidRPr="000F0F78" w:rsidRDefault="00FB5779" w:rsidP="000F0F78">
      <w:pPr>
        <w:numPr>
          <w:ilvl w:val="12"/>
          <w:numId w:val="0"/>
        </w:numPr>
        <w:tabs>
          <w:tab w:val="left" w:pos="567"/>
        </w:tabs>
        <w:spacing w:line="240" w:lineRule="auto"/>
        <w:ind w:right="-2"/>
        <w:rPr>
          <w:rFonts w:ascii="Times New Roman" w:hAnsi="Times New Roman" w:cs="Times New Roman"/>
        </w:rPr>
      </w:pPr>
      <w:r w:rsidRPr="000F0F78">
        <w:rPr>
          <w:rFonts w:ascii="Times New Roman" w:hAnsi="Times New Roman" w:cs="Times New Roman"/>
        </w:rPr>
        <w:t xml:space="preserve">Išsami informacija apie šį vaistą pateikiama Valstybinės vaistų kontrolės tarnybos prie Lietuvos Respublikos sveikatos apsaugos ministerijos </w:t>
      </w:r>
      <w:r w:rsidRPr="000F0F78">
        <w:rPr>
          <w:rFonts w:ascii="Times New Roman" w:hAnsi="Times New Roman" w:cs="Times New Roman"/>
          <w:color w:val="0000EE"/>
          <w:u w:val="single"/>
          <w:lang w:eastAsia="lt-LT"/>
        </w:rPr>
        <w:t>https://vvkt.lrv.lt/lt/</w:t>
      </w:r>
      <w:r w:rsidRPr="000F0F78">
        <w:rPr>
          <w:rFonts w:ascii="Times New Roman" w:hAnsi="Times New Roman" w:cs="Times New Roman"/>
        </w:rPr>
        <w:t>.</w:t>
      </w:r>
    </w:p>
    <w:p w14:paraId="5F341B5F" w14:textId="77777777" w:rsidR="001B0242" w:rsidRPr="000F0F78" w:rsidRDefault="001B0242" w:rsidP="000F0F78">
      <w:pPr>
        <w:numPr>
          <w:ilvl w:val="12"/>
          <w:numId w:val="0"/>
        </w:numPr>
        <w:tabs>
          <w:tab w:val="left" w:pos="567"/>
        </w:tabs>
        <w:spacing w:line="240" w:lineRule="auto"/>
        <w:ind w:right="-2"/>
        <w:rPr>
          <w:rFonts w:ascii="Times New Roman" w:hAnsi="Times New Roman" w:cs="Times New Roman"/>
        </w:rPr>
      </w:pPr>
    </w:p>
    <w:p w14:paraId="43947632" w14:textId="4409986F" w:rsidR="0023760D" w:rsidRPr="000F0F78" w:rsidRDefault="001B0242" w:rsidP="000F0F78">
      <w:pPr>
        <w:tabs>
          <w:tab w:val="left" w:pos="567"/>
        </w:tabs>
        <w:spacing w:line="240" w:lineRule="auto"/>
        <w:rPr>
          <w:rFonts w:ascii="Times New Roman" w:hAnsi="Times New Roman" w:cs="Times New Roman"/>
        </w:rPr>
      </w:pPr>
      <w:r w:rsidRPr="000F0F78">
        <w:rPr>
          <w:rFonts w:ascii="Times New Roman" w:eastAsia="Aptos" w:hAnsi="Times New Roman" w:cs="Times New Roman"/>
          <w:i/>
          <w:iCs/>
        </w:rPr>
        <w:t xml:space="preserve">Lygiagrečiai importuojamas vaistas nuo referencinio vaisto skiriasi laikymo sąlygomis: </w:t>
      </w:r>
      <w:r w:rsidR="005B75E9" w:rsidRPr="000F0F78">
        <w:rPr>
          <w:rFonts w:ascii="Times New Roman" w:eastAsia="Aptos" w:hAnsi="Times New Roman" w:cs="Times New Roman"/>
          <w:i/>
          <w:iCs/>
        </w:rPr>
        <w:t>lygiagrečiai importuojamą vaistą</w:t>
      </w:r>
      <w:r w:rsidR="00AE0598" w:rsidRPr="000F0F78">
        <w:rPr>
          <w:rFonts w:ascii="Times New Roman" w:eastAsia="Aptos" w:hAnsi="Times New Roman" w:cs="Times New Roman"/>
          <w:i/>
          <w:iCs/>
        </w:rPr>
        <w:t xml:space="preserve"> </w:t>
      </w:r>
      <w:r w:rsidR="0039702F" w:rsidRPr="000F0F78">
        <w:rPr>
          <w:rFonts w:ascii="Times New Roman" w:hAnsi="Times New Roman" w:cs="Times New Roman"/>
          <w:i/>
          <w:iCs/>
        </w:rPr>
        <w:t>laikyti ne aukštesnėje kaip 25 °C temperatūroje, gamintojo pakuotėje, referencin</w:t>
      </w:r>
      <w:r w:rsidR="006E39FE" w:rsidRPr="000F0F78">
        <w:rPr>
          <w:rFonts w:ascii="Times New Roman" w:hAnsi="Times New Roman" w:cs="Times New Roman"/>
          <w:i/>
          <w:iCs/>
        </w:rPr>
        <w:t xml:space="preserve">iam vaistui </w:t>
      </w:r>
      <w:r w:rsidR="0023760D" w:rsidRPr="000F0F78">
        <w:rPr>
          <w:rFonts w:ascii="Times New Roman" w:hAnsi="Times New Roman" w:cs="Times New Roman"/>
          <w:i/>
          <w:iCs/>
          <w:color w:val="000000" w:themeColor="text1"/>
        </w:rPr>
        <w:t xml:space="preserve">specialių temperatūros sąlygų nereikalaujama. </w:t>
      </w:r>
      <w:r w:rsidR="0023760D" w:rsidRPr="000F0F78">
        <w:rPr>
          <w:rFonts w:ascii="Times New Roman" w:hAnsi="Times New Roman" w:cs="Times New Roman"/>
          <w:i/>
          <w:iCs/>
        </w:rPr>
        <w:t>Flakonus laikyti išorinėje dėžutėje, kad vaistinis preparatas būtų apsaugotas nuo šviesos</w:t>
      </w:r>
      <w:r w:rsidR="00717B5E" w:rsidRPr="000F0F78">
        <w:rPr>
          <w:rFonts w:ascii="Times New Roman" w:hAnsi="Times New Roman" w:cs="Times New Roman"/>
          <w:i/>
          <w:iCs/>
        </w:rPr>
        <w:t>,</w:t>
      </w:r>
      <w:r w:rsidR="00717B5E" w:rsidRPr="000F0F78">
        <w:rPr>
          <w:rFonts w:ascii="Times New Roman" w:hAnsi="Times New Roman" w:cs="Times New Roman"/>
          <w:i/>
          <w:iCs/>
          <w:color w:val="444444"/>
          <w:shd w:val="clear" w:color="auto" w:fill="FFFFFF"/>
        </w:rPr>
        <w:t xml:space="preserve"> </w:t>
      </w:r>
      <w:proofErr w:type="spellStart"/>
      <w:r w:rsidR="00717B5E" w:rsidRPr="000F0F78">
        <w:rPr>
          <w:rFonts w:ascii="Times New Roman" w:hAnsi="Times New Roman" w:cs="Times New Roman"/>
          <w:i/>
          <w:iCs/>
          <w:shd w:val="clear" w:color="auto" w:fill="FFFFFF"/>
        </w:rPr>
        <w:t>dozuočių</w:t>
      </w:r>
      <w:proofErr w:type="spellEnd"/>
      <w:r w:rsidR="00717B5E" w:rsidRPr="000F0F78">
        <w:rPr>
          <w:rFonts w:ascii="Times New Roman" w:hAnsi="Times New Roman" w:cs="Times New Roman"/>
          <w:i/>
          <w:iCs/>
          <w:shd w:val="clear" w:color="auto" w:fill="FFFFFF"/>
        </w:rPr>
        <w:t xml:space="preserve"> skaičius pakuotėje: lygiagrečiai importuojamas vaistas gali būti papildomai tiekiamas N10 ir N50 pakuotėmis</w:t>
      </w:r>
      <w:r w:rsidR="00717B5E" w:rsidRPr="000F0F78">
        <w:rPr>
          <w:rFonts w:ascii="Times New Roman" w:hAnsi="Times New Roman" w:cs="Times New Roman"/>
          <w:i/>
          <w:iCs/>
        </w:rPr>
        <w:t xml:space="preserve"> </w:t>
      </w:r>
      <w:r w:rsidR="0023760D" w:rsidRPr="000F0F78">
        <w:rPr>
          <w:rFonts w:ascii="Times New Roman" w:hAnsi="Times New Roman" w:cs="Times New Roman"/>
          <w:i/>
          <w:iCs/>
        </w:rPr>
        <w:t>.</w:t>
      </w:r>
    </w:p>
    <w:p w14:paraId="6FA88991" w14:textId="5530ED47" w:rsidR="000F0F78" w:rsidRPr="000F0F78" w:rsidRDefault="000F0F78" w:rsidP="000F0F78">
      <w:pPr>
        <w:spacing w:line="240" w:lineRule="auto"/>
        <w:rPr>
          <w:rFonts w:ascii="Times New Roman" w:hAnsi="Times New Roman" w:cs="Times New Roman"/>
        </w:rPr>
      </w:pPr>
      <w:r w:rsidRPr="000F0F78">
        <w:rPr>
          <w:rFonts w:ascii="Times New Roman" w:hAnsi="Times New Roman" w:cs="Times New Roman"/>
        </w:rPr>
        <w:br w:type="page"/>
      </w:r>
    </w:p>
    <w:p w14:paraId="510BB2F4" w14:textId="77777777" w:rsidR="00E20DBB" w:rsidRPr="000F0F78" w:rsidRDefault="00E20DBB" w:rsidP="000F0F78">
      <w:pPr>
        <w:numPr>
          <w:ilvl w:val="12"/>
          <w:numId w:val="0"/>
        </w:numPr>
        <w:tabs>
          <w:tab w:val="left" w:pos="567"/>
        </w:tabs>
        <w:spacing w:line="240" w:lineRule="auto"/>
        <w:ind w:right="-2"/>
        <w:jc w:val="both"/>
        <w:rPr>
          <w:rFonts w:ascii="Times New Roman" w:hAnsi="Times New Roman" w:cs="Times New Roman"/>
        </w:rPr>
      </w:pPr>
    </w:p>
    <w:p w14:paraId="1C76777A" w14:textId="77777777" w:rsidR="00FB5779" w:rsidRPr="000F0F78" w:rsidRDefault="00FB5779" w:rsidP="000F0F78">
      <w:pPr>
        <w:numPr>
          <w:ilvl w:val="12"/>
          <w:numId w:val="0"/>
        </w:numPr>
        <w:spacing w:line="240" w:lineRule="auto"/>
        <w:ind w:right="-2"/>
        <w:jc w:val="both"/>
        <w:rPr>
          <w:rFonts w:ascii="Times New Roman" w:hAnsi="Times New Roman" w:cs="Times New Roman"/>
        </w:rPr>
      </w:pPr>
      <w:r w:rsidRPr="000F0F78">
        <w:rPr>
          <w:rFonts w:ascii="Times New Roman" w:hAnsi="Times New Roman" w:cs="Times New Roman"/>
          <w:b/>
          <w:bCs/>
        </w:rPr>
        <w:t>---------------------------------------------------------------------------------------------------------------------------</w:t>
      </w:r>
    </w:p>
    <w:p w14:paraId="1C76777B" w14:textId="77777777" w:rsidR="00FB5779" w:rsidRPr="000F0F78" w:rsidRDefault="00FB5779" w:rsidP="000F0F78">
      <w:pPr>
        <w:numPr>
          <w:ilvl w:val="12"/>
          <w:numId w:val="0"/>
        </w:numPr>
        <w:tabs>
          <w:tab w:val="left" w:pos="567"/>
          <w:tab w:val="left" w:pos="2657"/>
        </w:tabs>
        <w:spacing w:line="240" w:lineRule="auto"/>
        <w:ind w:right="-28"/>
        <w:rPr>
          <w:rFonts w:ascii="Times New Roman" w:hAnsi="Times New Roman" w:cs="Times New Roman"/>
        </w:rPr>
      </w:pPr>
    </w:p>
    <w:p w14:paraId="1C76777C" w14:textId="77777777" w:rsidR="00FB5779" w:rsidRPr="000F0F78" w:rsidRDefault="00FB5779" w:rsidP="000F0F78">
      <w:pPr>
        <w:numPr>
          <w:ilvl w:val="12"/>
          <w:numId w:val="0"/>
        </w:numPr>
        <w:tabs>
          <w:tab w:val="left" w:pos="567"/>
          <w:tab w:val="left" w:pos="2657"/>
        </w:tabs>
        <w:spacing w:line="240" w:lineRule="auto"/>
        <w:ind w:left="-37" w:right="-28"/>
        <w:rPr>
          <w:rFonts w:ascii="Times New Roman" w:hAnsi="Times New Roman" w:cs="Times New Roman"/>
          <w:i/>
        </w:rPr>
      </w:pPr>
      <w:r w:rsidRPr="000F0F78">
        <w:rPr>
          <w:rFonts w:ascii="Times New Roman" w:hAnsi="Times New Roman" w:cs="Times New Roman"/>
        </w:rPr>
        <w:t>Toliau pateikta informacija skirta tik sveikatos priežiūros specialistams.</w:t>
      </w:r>
    </w:p>
    <w:p w14:paraId="1C76777D" w14:textId="77777777" w:rsidR="00FB5779" w:rsidRPr="000F0F78" w:rsidRDefault="00FB5779" w:rsidP="000F0F78">
      <w:pPr>
        <w:tabs>
          <w:tab w:val="left" w:pos="567"/>
        </w:tabs>
        <w:spacing w:line="240" w:lineRule="auto"/>
        <w:rPr>
          <w:rFonts w:ascii="Times New Roman" w:hAnsi="Times New Roman" w:cs="Times New Roman"/>
          <w:i/>
        </w:rPr>
      </w:pPr>
    </w:p>
    <w:p w14:paraId="1C76777E" w14:textId="77777777" w:rsidR="00FB5779" w:rsidRPr="000F0F78" w:rsidRDefault="00FB5779" w:rsidP="000F0F78">
      <w:pPr>
        <w:spacing w:line="240" w:lineRule="auto"/>
        <w:rPr>
          <w:rFonts w:ascii="Times New Roman" w:hAnsi="Times New Roman" w:cs="Times New Roman"/>
          <w:i/>
          <w:iCs/>
        </w:rPr>
      </w:pPr>
      <w:r w:rsidRPr="000F0F78">
        <w:rPr>
          <w:rFonts w:ascii="Times New Roman" w:hAnsi="Times New Roman" w:cs="Times New Roman"/>
          <w:i/>
          <w:iCs/>
        </w:rPr>
        <w:t>Infuzinio ir injekcinio tirpalų ruošimas</w:t>
      </w:r>
    </w:p>
    <w:p w14:paraId="1C76777F"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Rekomenduojama vartoti ką tik paruoštą tirpalą. Paruoštas tirpalas stabilus išlieka bent 6 valandas ne aukštesnėje kaip 25 °C temperatūroje arba 24 valandas šaldytuve (2 °C – 8 °C) temperatūroje.</w:t>
      </w:r>
    </w:p>
    <w:p w14:paraId="1C767780" w14:textId="77777777" w:rsidR="00FB5779" w:rsidRPr="000F0F78" w:rsidRDefault="00FB5779" w:rsidP="000F0F78">
      <w:pPr>
        <w:spacing w:line="240" w:lineRule="auto"/>
        <w:rPr>
          <w:rFonts w:ascii="Times New Roman" w:hAnsi="Times New Roman" w:cs="Times New Roman"/>
          <w:color w:val="00000A"/>
        </w:rPr>
      </w:pPr>
    </w:p>
    <w:p w14:paraId="1C767781" w14:textId="77C1E858" w:rsidR="00FB5779" w:rsidRPr="000F0F78" w:rsidRDefault="0046323E" w:rsidP="000F0F78">
      <w:pPr>
        <w:spacing w:line="240" w:lineRule="auto"/>
        <w:rPr>
          <w:rFonts w:ascii="Times New Roman" w:hAnsi="Times New Roman" w:cs="Times New Roman"/>
          <w:color w:val="00000A"/>
        </w:rPr>
      </w:pPr>
      <w:proofErr w:type="spellStart"/>
      <w:r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00FB5779" w:rsidRPr="000F0F78">
        <w:rPr>
          <w:rFonts w:ascii="Times New Roman" w:hAnsi="Times New Roman" w:cs="Times New Roman"/>
          <w:color w:val="00000A"/>
        </w:rPr>
        <w:t xml:space="preserve"> miltelių injekciniam ar infuziniam tirpalui negalima maišyti su jokiu kitu vaistiniu preparatu, išskyrus </w:t>
      </w:r>
      <w:r w:rsidR="00FB5779" w:rsidRPr="000F0F78">
        <w:rPr>
          <w:rFonts w:ascii="Times New Roman" w:hAnsi="Times New Roman" w:cs="Times New Roman"/>
          <w:color w:val="000000"/>
        </w:rPr>
        <w:t xml:space="preserve">1,06 % </w:t>
      </w:r>
      <w:proofErr w:type="spellStart"/>
      <w:r w:rsidR="00FB5779" w:rsidRPr="000F0F78">
        <w:rPr>
          <w:rFonts w:ascii="Times New Roman" w:hAnsi="Times New Roman" w:cs="Times New Roman"/>
          <w:color w:val="000000"/>
        </w:rPr>
        <w:t>lidokaino</w:t>
      </w:r>
      <w:proofErr w:type="spellEnd"/>
      <w:r w:rsidR="00FB5779" w:rsidRPr="000F0F78">
        <w:rPr>
          <w:rFonts w:ascii="Times New Roman" w:hAnsi="Times New Roman" w:cs="Times New Roman"/>
          <w:color w:val="000000"/>
        </w:rPr>
        <w:t xml:space="preserve"> hidrochlorido injekcinio tirpalo (tik vartojimui į raumenis).</w:t>
      </w:r>
    </w:p>
    <w:p w14:paraId="1C767782" w14:textId="77777777" w:rsidR="00FB5779" w:rsidRPr="000F0F78" w:rsidRDefault="00FB5779" w:rsidP="000F0F78">
      <w:pPr>
        <w:spacing w:line="240" w:lineRule="auto"/>
        <w:rPr>
          <w:rFonts w:ascii="Times New Roman" w:hAnsi="Times New Roman" w:cs="Times New Roman"/>
          <w:color w:val="00000A"/>
        </w:rPr>
      </w:pPr>
    </w:p>
    <w:p w14:paraId="1C767783" w14:textId="77777777" w:rsidR="00FB5779" w:rsidRPr="000F0F78" w:rsidRDefault="00FB5779" w:rsidP="000F0F78">
      <w:pPr>
        <w:spacing w:line="240" w:lineRule="auto"/>
        <w:rPr>
          <w:rFonts w:ascii="Times New Roman" w:hAnsi="Times New Roman" w:cs="Times New Roman"/>
          <w:i/>
          <w:iCs/>
        </w:rPr>
      </w:pPr>
      <w:r w:rsidRPr="000F0F78">
        <w:rPr>
          <w:rFonts w:ascii="Times New Roman" w:hAnsi="Times New Roman" w:cs="Times New Roman"/>
          <w:i/>
          <w:iCs/>
        </w:rPr>
        <w:t>Injekcija į raumenis</w:t>
      </w:r>
    </w:p>
    <w:p w14:paraId="1C767784" w14:textId="04E04EC8" w:rsidR="00FB5779" w:rsidRPr="000F0F78" w:rsidRDefault="0046323E" w:rsidP="000F0F78">
      <w:pPr>
        <w:tabs>
          <w:tab w:val="left" w:pos="567"/>
        </w:tabs>
        <w:suppressAutoHyphens/>
        <w:spacing w:line="240" w:lineRule="auto"/>
        <w:rPr>
          <w:rFonts w:ascii="Times New Roman" w:hAnsi="Times New Roman" w:cs="Times New Roman"/>
          <w:color w:val="000000"/>
        </w:rPr>
      </w:pPr>
      <w:proofErr w:type="spellStart"/>
      <w:r w:rsidRPr="000F0F78">
        <w:rPr>
          <w:rFonts w:ascii="Times New Roman" w:eastAsia="Times New Roman" w:hAnsi="Times New Roman" w:cs="Times New Roman"/>
          <w:color w:val="000000"/>
        </w:rPr>
        <w:t>C</w:t>
      </w:r>
      <w:r w:rsidR="008A6AC2" w:rsidRPr="000F0F78">
        <w:rPr>
          <w:rFonts w:ascii="Times New Roman" w:eastAsia="Times New Roman" w:hAnsi="Times New Roman" w:cs="Times New Roman"/>
          <w:color w:val="000000"/>
        </w:rPr>
        <w:t>efort</w:t>
      </w:r>
      <w:proofErr w:type="spellEnd"/>
      <w:r w:rsidR="008A6AC2" w:rsidRPr="000F0F78">
        <w:rPr>
          <w:rFonts w:ascii="Times New Roman" w:hAnsi="Times New Roman" w:cs="Times New Roman"/>
          <w:color w:val="000000"/>
        </w:rPr>
        <w:t xml:space="preserve"> </w:t>
      </w:r>
      <w:r w:rsidR="00FB5779" w:rsidRPr="000F0F78">
        <w:rPr>
          <w:rFonts w:ascii="Times New Roman" w:hAnsi="Times New Roman" w:cs="Times New Roman"/>
          <w:color w:val="000000"/>
        </w:rPr>
        <w:t xml:space="preserve">1 g ištirpinamas 3,5 ml 1,06 % </w:t>
      </w:r>
      <w:proofErr w:type="spellStart"/>
      <w:r w:rsidR="00FB5779" w:rsidRPr="000F0F78">
        <w:rPr>
          <w:rFonts w:ascii="Times New Roman" w:hAnsi="Times New Roman" w:cs="Times New Roman"/>
          <w:color w:val="000000"/>
        </w:rPr>
        <w:t>lidokaino</w:t>
      </w:r>
      <w:proofErr w:type="spellEnd"/>
      <w:r w:rsidR="00FB5779" w:rsidRPr="000F0F78">
        <w:rPr>
          <w:rFonts w:ascii="Times New Roman" w:hAnsi="Times New Roman" w:cs="Times New Roman"/>
          <w:color w:val="000000"/>
        </w:rPr>
        <w:t xml:space="preserve"> hidrochlorido injekcinio tirpalo.</w:t>
      </w:r>
    </w:p>
    <w:p w14:paraId="1C767785"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Tirpalą reikia suleisti giliai į raumenis. Jei dozė yra didesnė kaip 1 g, ją reikia padalyti ir suleisti į kelias vietas.</w:t>
      </w:r>
    </w:p>
    <w:p w14:paraId="1C767786"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 xml:space="preserve">Su </w:t>
      </w:r>
      <w:proofErr w:type="spellStart"/>
      <w:r w:rsidRPr="000F0F78">
        <w:rPr>
          <w:rFonts w:ascii="Times New Roman" w:hAnsi="Times New Roman" w:cs="Times New Roman"/>
          <w:color w:val="00000A"/>
        </w:rPr>
        <w:t>lidokainu</w:t>
      </w:r>
      <w:proofErr w:type="spellEnd"/>
      <w:r w:rsidRPr="000F0F78">
        <w:rPr>
          <w:rFonts w:ascii="Times New Roman" w:hAnsi="Times New Roman" w:cs="Times New Roman"/>
          <w:color w:val="00000A"/>
        </w:rPr>
        <w:t xml:space="preserve"> paruoštų tirpalų į veną leisti negalima.</w:t>
      </w:r>
    </w:p>
    <w:p w14:paraId="1C767787" w14:textId="77777777" w:rsidR="00FB5779" w:rsidRPr="000F0F78" w:rsidRDefault="00FB5779" w:rsidP="000F0F78">
      <w:pPr>
        <w:spacing w:line="240" w:lineRule="auto"/>
        <w:rPr>
          <w:rFonts w:ascii="Times New Roman" w:hAnsi="Times New Roman" w:cs="Times New Roman"/>
          <w:color w:val="00000A"/>
        </w:rPr>
      </w:pPr>
    </w:p>
    <w:p w14:paraId="1C767788" w14:textId="77777777" w:rsidR="00FB5779" w:rsidRPr="000F0F78" w:rsidRDefault="00FB5779" w:rsidP="000F0F78">
      <w:pPr>
        <w:spacing w:line="240" w:lineRule="auto"/>
        <w:rPr>
          <w:rFonts w:ascii="Times New Roman" w:hAnsi="Times New Roman" w:cs="Times New Roman"/>
          <w:i/>
          <w:iCs/>
        </w:rPr>
      </w:pPr>
      <w:r w:rsidRPr="000F0F78">
        <w:rPr>
          <w:rFonts w:ascii="Times New Roman" w:hAnsi="Times New Roman" w:cs="Times New Roman"/>
          <w:i/>
          <w:iCs/>
        </w:rPr>
        <w:t>Injekcija į veną</w:t>
      </w:r>
    </w:p>
    <w:p w14:paraId="1C767789" w14:textId="5AF8E83E"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 xml:space="preserve">1 g </w:t>
      </w:r>
      <w:proofErr w:type="spellStart"/>
      <w:r w:rsidR="0046323E" w:rsidRPr="000F0F78">
        <w:rPr>
          <w:rFonts w:ascii="Times New Roman" w:eastAsia="Times New Roman" w:hAnsi="Times New Roman" w:cs="Times New Roman"/>
          <w:color w:val="00000A"/>
        </w:rPr>
        <w:t>C</w:t>
      </w:r>
      <w:r w:rsidR="008A6AC2" w:rsidRPr="000F0F78">
        <w:rPr>
          <w:rFonts w:ascii="Times New Roman" w:eastAsia="Times New Roman" w:hAnsi="Times New Roman" w:cs="Times New Roman"/>
          <w:color w:val="00000A"/>
        </w:rPr>
        <w:t>efort</w:t>
      </w:r>
      <w:proofErr w:type="spellEnd"/>
      <w:r w:rsidRPr="000F0F78">
        <w:rPr>
          <w:rFonts w:ascii="Times New Roman" w:hAnsi="Times New Roman" w:cs="Times New Roman"/>
          <w:color w:val="00000A"/>
        </w:rPr>
        <w:t xml:space="preserve"> ištirpinamas 10 ml injekcinio vandens.</w:t>
      </w:r>
    </w:p>
    <w:p w14:paraId="1C76778A"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Tirpalas turi būti suleistas per mažiausiai 5 minutes tiesiai į veną arba per intraveninės infuzijos vamzdelį.</w:t>
      </w:r>
    </w:p>
    <w:p w14:paraId="1C76778B" w14:textId="77777777" w:rsidR="00FB5779" w:rsidRPr="000F0F78" w:rsidRDefault="00FB5779" w:rsidP="000F0F78">
      <w:pPr>
        <w:spacing w:line="240" w:lineRule="auto"/>
        <w:rPr>
          <w:rFonts w:ascii="Times New Roman" w:hAnsi="Times New Roman" w:cs="Times New Roman"/>
          <w:color w:val="00000A"/>
        </w:rPr>
      </w:pPr>
    </w:p>
    <w:p w14:paraId="1C76778C" w14:textId="77777777" w:rsidR="00FB5779" w:rsidRPr="000F0F78" w:rsidRDefault="00FB5779" w:rsidP="000F0F78">
      <w:pPr>
        <w:spacing w:line="240" w:lineRule="auto"/>
        <w:rPr>
          <w:rFonts w:ascii="Times New Roman" w:hAnsi="Times New Roman" w:cs="Times New Roman"/>
          <w:i/>
          <w:iCs/>
        </w:rPr>
      </w:pPr>
      <w:r w:rsidRPr="000F0F78">
        <w:rPr>
          <w:rFonts w:ascii="Times New Roman" w:hAnsi="Times New Roman" w:cs="Times New Roman"/>
          <w:i/>
          <w:iCs/>
        </w:rPr>
        <w:t>Infuzija į veną</w:t>
      </w:r>
    </w:p>
    <w:p w14:paraId="1C76778D" w14:textId="774EACB8" w:rsidR="00FB5779" w:rsidRPr="000F0F78" w:rsidRDefault="0046323E" w:rsidP="000F0F78">
      <w:pPr>
        <w:spacing w:line="240" w:lineRule="auto"/>
        <w:rPr>
          <w:rFonts w:ascii="Times New Roman" w:hAnsi="Times New Roman" w:cs="Times New Roman"/>
          <w:color w:val="00000A"/>
        </w:rPr>
      </w:pPr>
      <w:proofErr w:type="spellStart"/>
      <w:r w:rsidRPr="000F0F78">
        <w:rPr>
          <w:rFonts w:ascii="Times New Roman" w:eastAsia="Times New Roman" w:hAnsi="Times New Roman" w:cs="Times New Roman"/>
          <w:color w:val="000000"/>
        </w:rPr>
        <w:t>C</w:t>
      </w:r>
      <w:r w:rsidR="008A6AC2" w:rsidRPr="000F0F78">
        <w:rPr>
          <w:rFonts w:ascii="Times New Roman" w:eastAsia="Times New Roman" w:hAnsi="Times New Roman" w:cs="Times New Roman"/>
          <w:color w:val="000000"/>
        </w:rPr>
        <w:t>efort</w:t>
      </w:r>
      <w:proofErr w:type="spellEnd"/>
      <w:r w:rsidR="00FB5779" w:rsidRPr="000F0F78">
        <w:rPr>
          <w:rFonts w:ascii="Times New Roman" w:hAnsi="Times New Roman" w:cs="Times New Roman"/>
          <w:color w:val="000000"/>
        </w:rPr>
        <w:t xml:space="preserve"> 1 g ištirpinamas 20 ml 0,9 % natrio chlorido, 5 % arba 10 % gliukozės, 0,45 % natrio chlorido ir 2,5 % gliukozės, tirpalo. </w:t>
      </w:r>
      <w:r w:rsidR="00FB5779" w:rsidRPr="000F0F78">
        <w:rPr>
          <w:rFonts w:ascii="Times New Roman" w:hAnsi="Times New Roman" w:cs="Times New Roman"/>
          <w:color w:val="00000A"/>
        </w:rPr>
        <w:t>Infuzija turi trukti ne mažiau kaip 30 minučių.</w:t>
      </w:r>
    </w:p>
    <w:p w14:paraId="1C76778E" w14:textId="77777777" w:rsidR="00FB5779" w:rsidRPr="000F0F78" w:rsidRDefault="00FB5779" w:rsidP="000F0F78">
      <w:pPr>
        <w:tabs>
          <w:tab w:val="left" w:pos="567"/>
        </w:tabs>
        <w:suppressAutoHyphens/>
        <w:spacing w:line="240" w:lineRule="auto"/>
        <w:rPr>
          <w:rFonts w:ascii="Times New Roman" w:hAnsi="Times New Roman" w:cs="Times New Roman"/>
          <w:color w:val="000000"/>
        </w:rPr>
      </w:pPr>
    </w:p>
    <w:p w14:paraId="1C76778F" w14:textId="77777777" w:rsidR="00FB5779" w:rsidRPr="000F0F78" w:rsidRDefault="00FB5779" w:rsidP="000F0F78">
      <w:pPr>
        <w:tabs>
          <w:tab w:val="left" w:pos="567"/>
        </w:tabs>
        <w:suppressAutoHyphens/>
        <w:spacing w:line="240" w:lineRule="auto"/>
        <w:rPr>
          <w:rFonts w:ascii="Times New Roman" w:hAnsi="Times New Roman" w:cs="Times New Roman"/>
          <w:color w:val="000000"/>
        </w:rPr>
      </w:pPr>
      <w:proofErr w:type="spellStart"/>
      <w:r w:rsidRPr="000F0F78">
        <w:rPr>
          <w:rFonts w:ascii="Times New Roman" w:hAnsi="Times New Roman" w:cs="Times New Roman"/>
          <w:color w:val="000000"/>
        </w:rPr>
        <w:t>Ceftriaksono</w:t>
      </w:r>
      <w:proofErr w:type="spellEnd"/>
      <w:r w:rsidRPr="000F0F78">
        <w:rPr>
          <w:rFonts w:ascii="Times New Roman" w:hAnsi="Times New Roman" w:cs="Times New Roman"/>
          <w:color w:val="000000"/>
        </w:rPr>
        <w:t xml:space="preserve"> koncentracija injekciniame tirpale apie 100 mg/ml.</w:t>
      </w:r>
    </w:p>
    <w:p w14:paraId="1C767790" w14:textId="77777777" w:rsidR="00FB5779" w:rsidRPr="000F0F78" w:rsidRDefault="00FB5779" w:rsidP="000F0F78">
      <w:pPr>
        <w:tabs>
          <w:tab w:val="left" w:pos="567"/>
        </w:tabs>
        <w:suppressAutoHyphens/>
        <w:spacing w:line="240" w:lineRule="auto"/>
        <w:rPr>
          <w:rFonts w:ascii="Times New Roman" w:hAnsi="Times New Roman" w:cs="Times New Roman"/>
          <w:color w:val="000000"/>
        </w:rPr>
      </w:pPr>
      <w:proofErr w:type="spellStart"/>
      <w:r w:rsidRPr="000F0F78">
        <w:rPr>
          <w:rFonts w:ascii="Times New Roman" w:hAnsi="Times New Roman" w:cs="Times New Roman"/>
          <w:color w:val="000000"/>
        </w:rPr>
        <w:t>Ceftriaksono</w:t>
      </w:r>
      <w:proofErr w:type="spellEnd"/>
      <w:r w:rsidRPr="000F0F78">
        <w:rPr>
          <w:rFonts w:ascii="Times New Roman" w:hAnsi="Times New Roman" w:cs="Times New Roman"/>
          <w:color w:val="000000"/>
        </w:rPr>
        <w:t xml:space="preserve"> koncentracija infuziniame tirpale apie 50 mg/ml.</w:t>
      </w:r>
    </w:p>
    <w:p w14:paraId="1C767791" w14:textId="77777777" w:rsidR="00FB5779" w:rsidRPr="000F0F78" w:rsidRDefault="00FB5779" w:rsidP="000F0F78">
      <w:pPr>
        <w:spacing w:line="240" w:lineRule="auto"/>
        <w:rPr>
          <w:rFonts w:ascii="Times New Roman" w:hAnsi="Times New Roman" w:cs="Times New Roman"/>
          <w:color w:val="00000A"/>
        </w:rPr>
      </w:pPr>
    </w:p>
    <w:p w14:paraId="1C767792"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Įleiskite rekomenduojamą kiekį tirpiklio ir švelniai kratykite flakono turinį, kol milteliai visiškai ištirps. Paruoštas injekcinis ar infuzinis tirpalas yra šviesiai geltonos spalvos ir skaidrus.</w:t>
      </w:r>
    </w:p>
    <w:p w14:paraId="1C767793"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Paruoštą tirpalą reikia apžiūrėti. Galima vartoti tik skaidrų, be matomų dalelių tirpalą.</w:t>
      </w:r>
    </w:p>
    <w:p w14:paraId="1C767794" w14:textId="77777777" w:rsidR="00FB5779" w:rsidRPr="000F0F78" w:rsidRDefault="00FB5779" w:rsidP="000F0F78">
      <w:pPr>
        <w:spacing w:line="240" w:lineRule="auto"/>
        <w:rPr>
          <w:rFonts w:ascii="Times New Roman" w:hAnsi="Times New Roman" w:cs="Times New Roman"/>
          <w:color w:val="00000A"/>
        </w:rPr>
      </w:pPr>
    </w:p>
    <w:p w14:paraId="1C767795" w14:textId="77777777" w:rsidR="00FB5779" w:rsidRPr="000F0F78" w:rsidRDefault="00FB5779" w:rsidP="000F0F78">
      <w:pPr>
        <w:spacing w:line="240" w:lineRule="auto"/>
        <w:rPr>
          <w:rFonts w:ascii="Times New Roman" w:hAnsi="Times New Roman" w:cs="Times New Roman"/>
          <w:color w:val="00000A"/>
        </w:rPr>
      </w:pPr>
      <w:r w:rsidRPr="000F0F78">
        <w:rPr>
          <w:rFonts w:ascii="Times New Roman" w:hAnsi="Times New Roman" w:cs="Times New Roman"/>
          <w:color w:val="00000A"/>
        </w:rPr>
        <w:t>Tik vienkartiniam vartojimui. Tirpalo likutį išmesti.</w:t>
      </w:r>
    </w:p>
    <w:p w14:paraId="1C767796" w14:textId="77777777" w:rsidR="00FB5779" w:rsidRPr="000F0F78" w:rsidRDefault="00FB5779" w:rsidP="000F0F78">
      <w:pPr>
        <w:spacing w:line="240" w:lineRule="auto"/>
        <w:rPr>
          <w:rFonts w:ascii="Times New Roman" w:hAnsi="Times New Roman" w:cs="Times New Roman"/>
          <w:color w:val="00000A"/>
        </w:rPr>
      </w:pPr>
    </w:p>
    <w:p w14:paraId="1C767797" w14:textId="77777777" w:rsidR="00FB5779" w:rsidRPr="000F0F78" w:rsidRDefault="00FB5779" w:rsidP="000F0F78">
      <w:pPr>
        <w:spacing w:line="240" w:lineRule="auto"/>
        <w:rPr>
          <w:rFonts w:ascii="Times New Roman" w:hAnsi="Times New Roman" w:cs="Times New Roman"/>
          <w:u w:val="single"/>
        </w:rPr>
      </w:pPr>
      <w:r w:rsidRPr="000F0F78">
        <w:rPr>
          <w:rFonts w:ascii="Times New Roman" w:hAnsi="Times New Roman" w:cs="Times New Roman"/>
          <w:u w:val="single"/>
        </w:rPr>
        <w:t>Nesuderinamumas</w:t>
      </w:r>
    </w:p>
    <w:p w14:paraId="1C767798" w14:textId="77777777" w:rsidR="00FB5779"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 xml:space="preserve">Pagal mokslinės literatūros šaltinius, </w:t>
      </w:r>
      <w:proofErr w:type="spellStart"/>
      <w:r w:rsidRPr="000F0F78">
        <w:rPr>
          <w:rFonts w:ascii="Times New Roman" w:hAnsi="Times New Roman" w:cs="Times New Roman"/>
        </w:rPr>
        <w:t>ceftriaksonas</w:t>
      </w:r>
      <w:proofErr w:type="spellEnd"/>
      <w:r w:rsidRPr="000F0F78">
        <w:rPr>
          <w:rFonts w:ascii="Times New Roman" w:hAnsi="Times New Roman" w:cs="Times New Roman"/>
        </w:rPr>
        <w:t xml:space="preserve"> yra nesuderinamas su </w:t>
      </w:r>
      <w:proofErr w:type="spellStart"/>
      <w:r w:rsidRPr="000F0F78">
        <w:rPr>
          <w:rFonts w:ascii="Times New Roman" w:hAnsi="Times New Roman" w:cs="Times New Roman"/>
        </w:rPr>
        <w:t>amsakrinu</w:t>
      </w:r>
      <w:proofErr w:type="spellEnd"/>
      <w:r w:rsidRPr="000F0F78">
        <w:rPr>
          <w:rFonts w:ascii="Times New Roman" w:hAnsi="Times New Roman" w:cs="Times New Roman"/>
        </w:rPr>
        <w:t xml:space="preserve">, </w:t>
      </w:r>
      <w:proofErr w:type="spellStart"/>
      <w:r w:rsidRPr="000F0F78">
        <w:rPr>
          <w:rFonts w:ascii="Times New Roman" w:hAnsi="Times New Roman" w:cs="Times New Roman"/>
        </w:rPr>
        <w:t>vankomicinu</w:t>
      </w:r>
      <w:proofErr w:type="spellEnd"/>
      <w:r w:rsidRPr="000F0F78">
        <w:rPr>
          <w:rFonts w:ascii="Times New Roman" w:hAnsi="Times New Roman" w:cs="Times New Roman"/>
        </w:rPr>
        <w:t xml:space="preserve">, </w:t>
      </w:r>
      <w:proofErr w:type="spellStart"/>
      <w:r w:rsidRPr="000F0F78">
        <w:rPr>
          <w:rFonts w:ascii="Times New Roman" w:hAnsi="Times New Roman" w:cs="Times New Roman"/>
        </w:rPr>
        <w:t>flukonazolu</w:t>
      </w:r>
      <w:proofErr w:type="spellEnd"/>
      <w:r w:rsidRPr="000F0F78">
        <w:rPr>
          <w:rFonts w:ascii="Times New Roman" w:hAnsi="Times New Roman" w:cs="Times New Roman"/>
        </w:rPr>
        <w:t xml:space="preserve"> ir </w:t>
      </w:r>
      <w:proofErr w:type="spellStart"/>
      <w:r w:rsidRPr="000F0F78">
        <w:rPr>
          <w:rFonts w:ascii="Times New Roman" w:hAnsi="Times New Roman" w:cs="Times New Roman"/>
        </w:rPr>
        <w:t>aminoglikozidais</w:t>
      </w:r>
      <w:proofErr w:type="spellEnd"/>
      <w:r w:rsidRPr="000F0F78">
        <w:rPr>
          <w:rFonts w:ascii="Times New Roman" w:hAnsi="Times New Roman" w:cs="Times New Roman"/>
        </w:rPr>
        <w:t>.</w:t>
      </w:r>
    </w:p>
    <w:p w14:paraId="1C767799" w14:textId="77777777" w:rsidR="00FB5779" w:rsidRPr="000F0F78" w:rsidRDefault="00FB5779" w:rsidP="000F0F78">
      <w:pPr>
        <w:spacing w:line="240" w:lineRule="auto"/>
        <w:rPr>
          <w:rFonts w:ascii="Times New Roman" w:hAnsi="Times New Roman" w:cs="Times New Roman"/>
        </w:rPr>
      </w:pPr>
    </w:p>
    <w:p w14:paraId="1C76779C" w14:textId="55A75923" w:rsidR="00BA6577" w:rsidRPr="000F0F78" w:rsidRDefault="00FB5779" w:rsidP="000F0F78">
      <w:pPr>
        <w:spacing w:line="240" w:lineRule="auto"/>
        <w:rPr>
          <w:rFonts w:ascii="Times New Roman" w:hAnsi="Times New Roman" w:cs="Times New Roman"/>
        </w:rPr>
      </w:pPr>
      <w:r w:rsidRPr="000F0F78">
        <w:rPr>
          <w:rFonts w:ascii="Times New Roman" w:hAnsi="Times New Roman" w:cs="Times New Roman"/>
        </w:rPr>
        <w:t xml:space="preserve">Skiriant į veną, tam tikri kalcio turintys skiedikliai (pvz., </w:t>
      </w:r>
      <w:proofErr w:type="spellStart"/>
      <w:r w:rsidRPr="000F0F78">
        <w:rPr>
          <w:rFonts w:ascii="Times New Roman" w:hAnsi="Times New Roman" w:cs="Times New Roman"/>
        </w:rPr>
        <w:t>Ringerio</w:t>
      </w:r>
      <w:proofErr w:type="spellEnd"/>
      <w:r w:rsidRPr="000F0F78">
        <w:rPr>
          <w:rFonts w:ascii="Times New Roman" w:hAnsi="Times New Roman" w:cs="Times New Roman"/>
        </w:rPr>
        <w:t xml:space="preserve"> tirpalas, </w:t>
      </w:r>
      <w:proofErr w:type="spellStart"/>
      <w:r w:rsidRPr="000F0F78">
        <w:rPr>
          <w:rFonts w:ascii="Times New Roman" w:hAnsi="Times New Roman" w:cs="Times New Roman"/>
        </w:rPr>
        <w:t>Hartmano</w:t>
      </w:r>
      <w:proofErr w:type="spellEnd"/>
      <w:r w:rsidRPr="000F0F78">
        <w:rPr>
          <w:rFonts w:ascii="Times New Roman" w:hAnsi="Times New Roman" w:cs="Times New Roman"/>
        </w:rPr>
        <w:t xml:space="preserve"> tirpalas) neturi būti naudojami siekiant paruošti </w:t>
      </w:r>
      <w:proofErr w:type="spellStart"/>
      <w:r w:rsidRPr="000F0F78">
        <w:rPr>
          <w:rFonts w:ascii="Times New Roman" w:hAnsi="Times New Roman" w:cs="Times New Roman"/>
        </w:rPr>
        <w:t>ceftriaksono</w:t>
      </w:r>
      <w:proofErr w:type="spellEnd"/>
      <w:r w:rsidRPr="000F0F78">
        <w:rPr>
          <w:rFonts w:ascii="Times New Roman" w:hAnsi="Times New Roman" w:cs="Times New Roman"/>
        </w:rPr>
        <w:t xml:space="preserve"> tirpalą flakone arba praskiesti paruoštą tirpalą, nes gali susiformuoti nuosėdos. </w:t>
      </w:r>
      <w:proofErr w:type="spellStart"/>
      <w:r w:rsidRPr="000F0F78">
        <w:rPr>
          <w:rFonts w:ascii="Times New Roman" w:hAnsi="Times New Roman" w:cs="Times New Roman"/>
        </w:rPr>
        <w:t>Ceftriaksoną</w:t>
      </w:r>
      <w:proofErr w:type="spellEnd"/>
      <w:r w:rsidRPr="000F0F78">
        <w:rPr>
          <w:rFonts w:ascii="Times New Roman" w:hAnsi="Times New Roman" w:cs="Times New Roman"/>
        </w:rPr>
        <w:t xml:space="preserve"> draudžiama maišyti ar vartoti vienu metu su kalcio turinčiais tirpalais, įskaitant visiško </w:t>
      </w:r>
      <w:proofErr w:type="spellStart"/>
      <w:r w:rsidRPr="000F0F78">
        <w:rPr>
          <w:rFonts w:ascii="Times New Roman" w:hAnsi="Times New Roman" w:cs="Times New Roman"/>
        </w:rPr>
        <w:t>parenterinio</w:t>
      </w:r>
      <w:proofErr w:type="spellEnd"/>
      <w:r w:rsidRPr="000F0F78">
        <w:rPr>
          <w:rFonts w:ascii="Times New Roman" w:hAnsi="Times New Roman" w:cs="Times New Roman"/>
        </w:rPr>
        <w:t xml:space="preserve"> maitinimo tirpalus.</w:t>
      </w:r>
    </w:p>
    <w:sectPr w:rsidR="00BA6577" w:rsidRPr="000F0F78" w:rsidSect="00E76721">
      <w:pgSz w:w="12240" w:h="15840"/>
      <w:pgMar w:top="1134" w:right="1418" w:bottom="1134" w:left="1418"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TimesNewRoman">
    <w:altName w:val="Yu Gothic"/>
    <w:panose1 w:val="00000000000000000000"/>
    <w:charset w:val="00"/>
    <w:family w:val="roman"/>
    <w:notTrueType/>
    <w:pitch w:val="default"/>
    <w:sig w:usb0="00000087" w:usb1="09070000" w:usb2="00000010" w:usb3="00000000" w:csb0="000A000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BAA9C3A"/>
    <w:lvl w:ilvl="0">
      <w:numFmt w:val="decimal"/>
      <w:lvlText w:val="*"/>
      <w:lvlJc w:val="left"/>
      <w:pPr>
        <w:ind w:left="0" w:firstLine="0"/>
      </w:pPr>
      <w:rPr>
        <w:rFonts w:cs="Times New Roman"/>
      </w:rPr>
    </w:lvl>
  </w:abstractNum>
  <w:abstractNum w:abstractNumId="1" w15:restartNumberingAfterBreak="0">
    <w:nsid w:val="0B59164B"/>
    <w:multiLevelType w:val="hybridMultilevel"/>
    <w:tmpl w:val="E214DF3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11BA3DF4"/>
    <w:multiLevelType w:val="hybridMultilevel"/>
    <w:tmpl w:val="1A9E7FB8"/>
    <w:lvl w:ilvl="0" w:tplc="4FAE50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D0365D"/>
    <w:multiLevelType w:val="hybridMultilevel"/>
    <w:tmpl w:val="7B42067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29FE3A1D"/>
    <w:multiLevelType w:val="hybridMultilevel"/>
    <w:tmpl w:val="6A42D060"/>
    <w:lvl w:ilvl="0" w:tplc="4FAE50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604F9C"/>
    <w:multiLevelType w:val="hybridMultilevel"/>
    <w:tmpl w:val="B9CE85E0"/>
    <w:lvl w:ilvl="0" w:tplc="4FAE50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3E0468"/>
    <w:multiLevelType w:val="multilevel"/>
    <w:tmpl w:val="7012C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212283"/>
    <w:multiLevelType w:val="hybridMultilevel"/>
    <w:tmpl w:val="5FF0F6F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48D66ACD"/>
    <w:multiLevelType w:val="multilevel"/>
    <w:tmpl w:val="0FD6E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BA2579"/>
    <w:multiLevelType w:val="hybridMultilevel"/>
    <w:tmpl w:val="9C1669B2"/>
    <w:lvl w:ilvl="0" w:tplc="4FAE50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2C50DB"/>
    <w:multiLevelType w:val="hybridMultilevel"/>
    <w:tmpl w:val="715A2AAA"/>
    <w:lvl w:ilvl="0" w:tplc="4FAE50C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E1F4B15"/>
    <w:multiLevelType w:val="hybridMultilevel"/>
    <w:tmpl w:val="C7BE5B8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52095B77"/>
    <w:multiLevelType w:val="hybridMultilevel"/>
    <w:tmpl w:val="BDA627E0"/>
    <w:lvl w:ilvl="0" w:tplc="19E82870">
      <w:start w:val="3"/>
      <w:numFmt w:val="bullet"/>
      <w:lvlText w:val="•"/>
      <w:lvlJc w:val="left"/>
      <w:pPr>
        <w:ind w:left="502" w:hanging="360"/>
      </w:pPr>
      <w:rPr>
        <w:rFonts w:ascii="Times New Roman" w:eastAsia="Times New Roman" w:hAnsi="Times New Roman" w:cs="Times New Roman" w:hint="default"/>
        <w:i w:val="0"/>
      </w:rPr>
    </w:lvl>
    <w:lvl w:ilvl="1" w:tplc="04270003">
      <w:start w:val="1"/>
      <w:numFmt w:val="bullet"/>
      <w:lvlText w:val="o"/>
      <w:lvlJc w:val="left"/>
      <w:pPr>
        <w:ind w:left="1222" w:hanging="360"/>
      </w:pPr>
      <w:rPr>
        <w:rFonts w:ascii="Courier New" w:hAnsi="Courier New" w:cs="Courier New" w:hint="default"/>
      </w:rPr>
    </w:lvl>
    <w:lvl w:ilvl="2" w:tplc="04270005">
      <w:start w:val="1"/>
      <w:numFmt w:val="bullet"/>
      <w:lvlText w:val=""/>
      <w:lvlJc w:val="left"/>
      <w:pPr>
        <w:ind w:left="1942" w:hanging="360"/>
      </w:pPr>
      <w:rPr>
        <w:rFonts w:ascii="Wingdings" w:hAnsi="Wingdings" w:hint="default"/>
      </w:rPr>
    </w:lvl>
    <w:lvl w:ilvl="3" w:tplc="04270001">
      <w:start w:val="1"/>
      <w:numFmt w:val="bullet"/>
      <w:lvlText w:val=""/>
      <w:lvlJc w:val="left"/>
      <w:pPr>
        <w:ind w:left="2662" w:hanging="360"/>
      </w:pPr>
      <w:rPr>
        <w:rFonts w:ascii="Symbol" w:hAnsi="Symbol" w:hint="default"/>
      </w:rPr>
    </w:lvl>
    <w:lvl w:ilvl="4" w:tplc="04270003">
      <w:start w:val="1"/>
      <w:numFmt w:val="bullet"/>
      <w:lvlText w:val="o"/>
      <w:lvlJc w:val="left"/>
      <w:pPr>
        <w:ind w:left="3382" w:hanging="360"/>
      </w:pPr>
      <w:rPr>
        <w:rFonts w:ascii="Courier New" w:hAnsi="Courier New" w:cs="Courier New" w:hint="default"/>
      </w:rPr>
    </w:lvl>
    <w:lvl w:ilvl="5" w:tplc="04270005">
      <w:start w:val="1"/>
      <w:numFmt w:val="bullet"/>
      <w:lvlText w:val=""/>
      <w:lvlJc w:val="left"/>
      <w:pPr>
        <w:ind w:left="4102" w:hanging="360"/>
      </w:pPr>
      <w:rPr>
        <w:rFonts w:ascii="Wingdings" w:hAnsi="Wingdings" w:hint="default"/>
      </w:rPr>
    </w:lvl>
    <w:lvl w:ilvl="6" w:tplc="04270001">
      <w:start w:val="1"/>
      <w:numFmt w:val="bullet"/>
      <w:lvlText w:val=""/>
      <w:lvlJc w:val="left"/>
      <w:pPr>
        <w:ind w:left="4822" w:hanging="360"/>
      </w:pPr>
      <w:rPr>
        <w:rFonts w:ascii="Symbol" w:hAnsi="Symbol" w:hint="default"/>
      </w:rPr>
    </w:lvl>
    <w:lvl w:ilvl="7" w:tplc="04270003">
      <w:start w:val="1"/>
      <w:numFmt w:val="bullet"/>
      <w:lvlText w:val="o"/>
      <w:lvlJc w:val="left"/>
      <w:pPr>
        <w:ind w:left="5542" w:hanging="360"/>
      </w:pPr>
      <w:rPr>
        <w:rFonts w:ascii="Courier New" w:hAnsi="Courier New" w:cs="Courier New" w:hint="default"/>
      </w:rPr>
    </w:lvl>
    <w:lvl w:ilvl="8" w:tplc="04270005">
      <w:start w:val="1"/>
      <w:numFmt w:val="bullet"/>
      <w:lvlText w:val=""/>
      <w:lvlJc w:val="left"/>
      <w:pPr>
        <w:ind w:left="6262" w:hanging="360"/>
      </w:pPr>
      <w:rPr>
        <w:rFonts w:ascii="Wingdings" w:hAnsi="Wingdings" w:hint="default"/>
      </w:rPr>
    </w:lvl>
  </w:abstractNum>
  <w:abstractNum w:abstractNumId="13" w15:restartNumberingAfterBreak="0">
    <w:nsid w:val="5B1D29FD"/>
    <w:multiLevelType w:val="hybridMultilevel"/>
    <w:tmpl w:val="FCA02272"/>
    <w:lvl w:ilvl="0" w:tplc="4FAE50C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CE51A70"/>
    <w:multiLevelType w:val="hybridMultilevel"/>
    <w:tmpl w:val="B4F8004C"/>
    <w:lvl w:ilvl="0" w:tplc="4FAE50C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CEC024F"/>
    <w:multiLevelType w:val="multilevel"/>
    <w:tmpl w:val="8766D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3135D3"/>
    <w:multiLevelType w:val="hybridMultilevel"/>
    <w:tmpl w:val="FFD2CA62"/>
    <w:lvl w:ilvl="0" w:tplc="FB26883C">
      <w:start w:val="3"/>
      <w:numFmt w:val="bullet"/>
      <w:lvlText w:val="•"/>
      <w:lvlJc w:val="left"/>
      <w:pPr>
        <w:ind w:left="644" w:hanging="360"/>
      </w:pPr>
      <w:rPr>
        <w:rFonts w:ascii="Times New Roman" w:eastAsiaTheme="minorHAnsi" w:hAnsi="Times New Roman" w:cs="Times New Roman" w:hint="default"/>
      </w:rPr>
    </w:lvl>
    <w:lvl w:ilvl="1" w:tplc="04270003">
      <w:start w:val="1"/>
      <w:numFmt w:val="bullet"/>
      <w:lvlText w:val="o"/>
      <w:lvlJc w:val="left"/>
      <w:pPr>
        <w:ind w:left="1364" w:hanging="360"/>
      </w:pPr>
      <w:rPr>
        <w:rFonts w:ascii="Courier New" w:hAnsi="Courier New" w:cs="Courier New" w:hint="default"/>
      </w:rPr>
    </w:lvl>
    <w:lvl w:ilvl="2" w:tplc="04270005">
      <w:start w:val="1"/>
      <w:numFmt w:val="bullet"/>
      <w:lvlText w:val=""/>
      <w:lvlJc w:val="left"/>
      <w:pPr>
        <w:ind w:left="2084" w:hanging="360"/>
      </w:pPr>
      <w:rPr>
        <w:rFonts w:ascii="Wingdings" w:hAnsi="Wingdings" w:hint="default"/>
      </w:rPr>
    </w:lvl>
    <w:lvl w:ilvl="3" w:tplc="04270001">
      <w:start w:val="1"/>
      <w:numFmt w:val="bullet"/>
      <w:lvlText w:val=""/>
      <w:lvlJc w:val="left"/>
      <w:pPr>
        <w:ind w:left="2804" w:hanging="360"/>
      </w:pPr>
      <w:rPr>
        <w:rFonts w:ascii="Symbol" w:hAnsi="Symbol" w:hint="default"/>
      </w:rPr>
    </w:lvl>
    <w:lvl w:ilvl="4" w:tplc="04270003">
      <w:start w:val="1"/>
      <w:numFmt w:val="bullet"/>
      <w:lvlText w:val="o"/>
      <w:lvlJc w:val="left"/>
      <w:pPr>
        <w:ind w:left="3524" w:hanging="360"/>
      </w:pPr>
      <w:rPr>
        <w:rFonts w:ascii="Courier New" w:hAnsi="Courier New" w:cs="Courier New" w:hint="default"/>
      </w:rPr>
    </w:lvl>
    <w:lvl w:ilvl="5" w:tplc="04270005">
      <w:start w:val="1"/>
      <w:numFmt w:val="bullet"/>
      <w:lvlText w:val=""/>
      <w:lvlJc w:val="left"/>
      <w:pPr>
        <w:ind w:left="4244" w:hanging="360"/>
      </w:pPr>
      <w:rPr>
        <w:rFonts w:ascii="Wingdings" w:hAnsi="Wingdings" w:hint="default"/>
      </w:rPr>
    </w:lvl>
    <w:lvl w:ilvl="6" w:tplc="04270001">
      <w:start w:val="1"/>
      <w:numFmt w:val="bullet"/>
      <w:lvlText w:val=""/>
      <w:lvlJc w:val="left"/>
      <w:pPr>
        <w:ind w:left="4964" w:hanging="360"/>
      </w:pPr>
      <w:rPr>
        <w:rFonts w:ascii="Symbol" w:hAnsi="Symbol" w:hint="default"/>
      </w:rPr>
    </w:lvl>
    <w:lvl w:ilvl="7" w:tplc="04270003">
      <w:start w:val="1"/>
      <w:numFmt w:val="bullet"/>
      <w:lvlText w:val="o"/>
      <w:lvlJc w:val="left"/>
      <w:pPr>
        <w:ind w:left="5684" w:hanging="360"/>
      </w:pPr>
      <w:rPr>
        <w:rFonts w:ascii="Courier New" w:hAnsi="Courier New" w:cs="Courier New" w:hint="default"/>
      </w:rPr>
    </w:lvl>
    <w:lvl w:ilvl="8" w:tplc="04270005">
      <w:start w:val="1"/>
      <w:numFmt w:val="bullet"/>
      <w:lvlText w:val=""/>
      <w:lvlJc w:val="left"/>
      <w:pPr>
        <w:ind w:left="6404" w:hanging="360"/>
      </w:pPr>
      <w:rPr>
        <w:rFonts w:ascii="Wingdings" w:hAnsi="Wingdings" w:hint="default"/>
      </w:rPr>
    </w:lvl>
  </w:abstractNum>
  <w:abstractNum w:abstractNumId="17" w15:restartNumberingAfterBreak="0">
    <w:nsid w:val="66DB1BC3"/>
    <w:multiLevelType w:val="hybridMultilevel"/>
    <w:tmpl w:val="A3127554"/>
    <w:lvl w:ilvl="0" w:tplc="4FAE50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0A4700"/>
    <w:multiLevelType w:val="hybridMultilevel"/>
    <w:tmpl w:val="20A6F038"/>
    <w:lvl w:ilvl="0" w:tplc="4FAE50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E878A1"/>
    <w:multiLevelType w:val="hybridMultilevel"/>
    <w:tmpl w:val="0074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4607B2"/>
    <w:multiLevelType w:val="multilevel"/>
    <w:tmpl w:val="C31E0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27819646">
    <w:abstractNumId w:val="0"/>
    <w:lvlOverride w:ilvl="0">
      <w:lvl w:ilvl="0">
        <w:numFmt w:val="bullet"/>
        <w:lvlText w:val="-"/>
        <w:lvlJc w:val="left"/>
        <w:pPr>
          <w:ind w:left="360" w:hanging="360"/>
        </w:pPr>
        <w:rPr>
          <w:rFonts w:cs="Times New Roman"/>
          <w:b/>
          <w:bCs/>
        </w:rPr>
      </w:lvl>
    </w:lvlOverride>
  </w:num>
  <w:num w:numId="2" w16cid:durableId="505561594">
    <w:abstractNumId w:val="11"/>
  </w:num>
  <w:num w:numId="3" w16cid:durableId="1025596270">
    <w:abstractNumId w:val="7"/>
  </w:num>
  <w:num w:numId="4" w16cid:durableId="794714487">
    <w:abstractNumId w:val="16"/>
  </w:num>
  <w:num w:numId="5" w16cid:durableId="1572620627">
    <w:abstractNumId w:val="12"/>
  </w:num>
  <w:num w:numId="6" w16cid:durableId="2026131549">
    <w:abstractNumId w:val="8"/>
  </w:num>
  <w:num w:numId="7" w16cid:durableId="267321531">
    <w:abstractNumId w:val="3"/>
  </w:num>
  <w:num w:numId="8" w16cid:durableId="2069111657">
    <w:abstractNumId w:val="15"/>
  </w:num>
  <w:num w:numId="9" w16cid:durableId="1400859286">
    <w:abstractNumId w:val="6"/>
  </w:num>
  <w:num w:numId="10" w16cid:durableId="1705909357">
    <w:abstractNumId w:val="1"/>
  </w:num>
  <w:num w:numId="11" w16cid:durableId="511842726">
    <w:abstractNumId w:val="20"/>
  </w:num>
  <w:num w:numId="12" w16cid:durableId="1380126462">
    <w:abstractNumId w:val="19"/>
  </w:num>
  <w:num w:numId="13" w16cid:durableId="641159230">
    <w:abstractNumId w:val="4"/>
  </w:num>
  <w:num w:numId="14" w16cid:durableId="174345463">
    <w:abstractNumId w:val="17"/>
  </w:num>
  <w:num w:numId="15" w16cid:durableId="2061440309">
    <w:abstractNumId w:val="10"/>
  </w:num>
  <w:num w:numId="16" w16cid:durableId="1738435863">
    <w:abstractNumId w:val="9"/>
  </w:num>
  <w:num w:numId="17" w16cid:durableId="441413776">
    <w:abstractNumId w:val="2"/>
  </w:num>
  <w:num w:numId="18" w16cid:durableId="1583248253">
    <w:abstractNumId w:val="14"/>
  </w:num>
  <w:num w:numId="19" w16cid:durableId="160392164">
    <w:abstractNumId w:val="18"/>
  </w:num>
  <w:num w:numId="20" w16cid:durableId="1279143003">
    <w:abstractNumId w:val="13"/>
  </w:num>
  <w:num w:numId="21" w16cid:durableId="9148213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779"/>
    <w:rsid w:val="00072F85"/>
    <w:rsid w:val="000A5E72"/>
    <w:rsid w:val="000A7B60"/>
    <w:rsid w:val="000E0FCB"/>
    <w:rsid w:val="000F0F78"/>
    <w:rsid w:val="00165206"/>
    <w:rsid w:val="00181364"/>
    <w:rsid w:val="001B0242"/>
    <w:rsid w:val="001C7453"/>
    <w:rsid w:val="001C76CE"/>
    <w:rsid w:val="001F42ED"/>
    <w:rsid w:val="00202ABB"/>
    <w:rsid w:val="0023760D"/>
    <w:rsid w:val="00240095"/>
    <w:rsid w:val="002945D9"/>
    <w:rsid w:val="002969F9"/>
    <w:rsid w:val="002A3776"/>
    <w:rsid w:val="002D0DC0"/>
    <w:rsid w:val="00305C48"/>
    <w:rsid w:val="00314D6E"/>
    <w:rsid w:val="003362C6"/>
    <w:rsid w:val="0039702F"/>
    <w:rsid w:val="003E76DA"/>
    <w:rsid w:val="00417216"/>
    <w:rsid w:val="004532CA"/>
    <w:rsid w:val="0046323E"/>
    <w:rsid w:val="00463809"/>
    <w:rsid w:val="00464386"/>
    <w:rsid w:val="00496DB3"/>
    <w:rsid w:val="00497D4D"/>
    <w:rsid w:val="004A439F"/>
    <w:rsid w:val="004C1CEE"/>
    <w:rsid w:val="004D7BC8"/>
    <w:rsid w:val="005863DA"/>
    <w:rsid w:val="005B75E9"/>
    <w:rsid w:val="00661DB7"/>
    <w:rsid w:val="006E39FE"/>
    <w:rsid w:val="006F097C"/>
    <w:rsid w:val="006F676C"/>
    <w:rsid w:val="00717B5E"/>
    <w:rsid w:val="00742EBF"/>
    <w:rsid w:val="007E33DD"/>
    <w:rsid w:val="008A6AC2"/>
    <w:rsid w:val="008E39FE"/>
    <w:rsid w:val="00902F24"/>
    <w:rsid w:val="00910C59"/>
    <w:rsid w:val="00930D89"/>
    <w:rsid w:val="00A44317"/>
    <w:rsid w:val="00A6415A"/>
    <w:rsid w:val="00A9777C"/>
    <w:rsid w:val="00AE0598"/>
    <w:rsid w:val="00B4219F"/>
    <w:rsid w:val="00B567B2"/>
    <w:rsid w:val="00BA6577"/>
    <w:rsid w:val="00C30905"/>
    <w:rsid w:val="00C61C97"/>
    <w:rsid w:val="00C96B30"/>
    <w:rsid w:val="00D039F6"/>
    <w:rsid w:val="00D358F2"/>
    <w:rsid w:val="00D57D08"/>
    <w:rsid w:val="00E20DBB"/>
    <w:rsid w:val="00E76721"/>
    <w:rsid w:val="00E77089"/>
    <w:rsid w:val="00E97043"/>
    <w:rsid w:val="00EC2CD5"/>
    <w:rsid w:val="00ED672A"/>
    <w:rsid w:val="00EF4A4D"/>
    <w:rsid w:val="00F174BC"/>
    <w:rsid w:val="00F321B4"/>
    <w:rsid w:val="00F36440"/>
    <w:rsid w:val="00F44395"/>
    <w:rsid w:val="00F853AF"/>
    <w:rsid w:val="00F86470"/>
    <w:rsid w:val="00F95C49"/>
    <w:rsid w:val="00F96519"/>
    <w:rsid w:val="00FA6371"/>
    <w:rsid w:val="00FB5779"/>
    <w:rsid w:val="00FC7B9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6768F"/>
  <w15:chartTrackingRefBased/>
  <w15:docId w15:val="{ACAE6F3A-679D-4B73-BFF6-459CAAABF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65206"/>
    <w:pPr>
      <w:spacing w:after="0"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FB5779"/>
    <w:rPr>
      <w:color w:val="0000FF"/>
      <w:u w:val="single"/>
    </w:rPr>
  </w:style>
  <w:style w:type="paragraph" w:styleId="Sraopastraipa">
    <w:name w:val="List Paragraph"/>
    <w:basedOn w:val="prastasis"/>
    <w:uiPriority w:val="34"/>
    <w:qFormat/>
    <w:rsid w:val="00FB5779"/>
    <w:pPr>
      <w:tabs>
        <w:tab w:val="left" w:pos="567"/>
      </w:tabs>
      <w:snapToGrid w:val="0"/>
      <w:spacing w:line="260" w:lineRule="exact"/>
      <w:ind w:left="720"/>
      <w:contextualSpacing/>
    </w:pPr>
    <w:rPr>
      <w:rFonts w:ascii="Times New Roman" w:eastAsia="Times New Roman" w:hAnsi="Times New Roman" w:cs="Times New Roman"/>
      <w:szCs w:val="20"/>
      <w:lang w:val="en-GB"/>
    </w:rPr>
  </w:style>
  <w:style w:type="paragraph" w:styleId="Pataisymai">
    <w:name w:val="Revision"/>
    <w:hidden/>
    <w:uiPriority w:val="99"/>
    <w:semiHidden/>
    <w:rsid w:val="00240095"/>
    <w:pPr>
      <w:spacing w:after="0" w:line="240" w:lineRule="auto"/>
    </w:pPr>
  </w:style>
  <w:style w:type="table" w:styleId="Lentelstinklelis">
    <w:name w:val="Table Grid"/>
    <w:basedOn w:val="prastojilentel"/>
    <w:uiPriority w:val="39"/>
    <w:rsid w:val="008E39F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F36440"/>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36440"/>
    <w:rPr>
      <w:rFonts w:ascii="Consolas" w:hAnsi="Consolas"/>
      <w:sz w:val="20"/>
      <w:szCs w:val="20"/>
    </w:rPr>
  </w:style>
  <w:style w:type="character" w:styleId="Komentaronuoroda">
    <w:name w:val="annotation reference"/>
    <w:basedOn w:val="Numatytasispastraiposriftas"/>
    <w:uiPriority w:val="99"/>
    <w:semiHidden/>
    <w:unhideWhenUsed/>
    <w:rsid w:val="006F676C"/>
    <w:rPr>
      <w:sz w:val="16"/>
      <w:szCs w:val="16"/>
    </w:rPr>
  </w:style>
  <w:style w:type="paragraph" w:styleId="Komentarotekstas">
    <w:name w:val="annotation text"/>
    <w:basedOn w:val="prastasis"/>
    <w:link w:val="KomentarotekstasDiagrama"/>
    <w:uiPriority w:val="99"/>
    <w:unhideWhenUsed/>
    <w:rsid w:val="006F676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F676C"/>
    <w:rPr>
      <w:sz w:val="20"/>
      <w:szCs w:val="20"/>
    </w:rPr>
  </w:style>
  <w:style w:type="paragraph" w:styleId="Komentarotema">
    <w:name w:val="annotation subject"/>
    <w:basedOn w:val="Komentarotekstas"/>
    <w:next w:val="Komentarotekstas"/>
    <w:link w:val="KomentarotemaDiagrama"/>
    <w:uiPriority w:val="99"/>
    <w:semiHidden/>
    <w:unhideWhenUsed/>
    <w:rsid w:val="006F676C"/>
    <w:rPr>
      <w:b/>
      <w:bCs/>
    </w:rPr>
  </w:style>
  <w:style w:type="character" w:customStyle="1" w:styleId="KomentarotemaDiagrama">
    <w:name w:val="Komentaro tema Diagrama"/>
    <w:basedOn w:val="KomentarotekstasDiagrama"/>
    <w:link w:val="Komentarotema"/>
    <w:uiPriority w:val="99"/>
    <w:semiHidden/>
    <w:rsid w:val="006F67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57B465-37BC-480A-BF32-8CF6F652200A}">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CD80E06A-45BF-4DD3-B793-88C74410F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2DCB2B-18D6-4585-A318-CD1B78B936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11354</Words>
  <Characters>6472</Characters>
  <Application>Microsoft Office Word</Application>
  <DocSecurity>0</DocSecurity>
  <Lines>53</Lines>
  <Paragraphs>35</Paragraphs>
  <ScaleCrop>false</ScaleCrop>
  <HeadingPairs>
    <vt:vector size="4" baseType="variant">
      <vt:variant>
        <vt:lpstr>Pavadinimas</vt:lpstr>
      </vt:variant>
      <vt:variant>
        <vt:i4>1</vt:i4>
      </vt:variant>
      <vt:variant>
        <vt:lpstr>Antraštės</vt:lpstr>
      </vt:variant>
      <vt:variant>
        <vt:i4>5</vt:i4>
      </vt:variant>
    </vt:vector>
  </HeadingPairs>
  <TitlesOfParts>
    <vt:vector size="6" baseType="lpstr">
      <vt:lpstr/>
      <vt:lpstr>    Pakuotės lapelis: informacija pacientui</vt:lpstr>
      <vt:lpstr>        3.	Kaip vartoti Rezaxon</vt:lpstr>
      <vt:lpstr>        4.	Galimas šalutinis poveikis</vt:lpstr>
      <vt:lpstr>        5.	Kaip laikyti Rezaxon</vt:lpstr>
      <vt:lpstr>        6.	Pakuotės turinys ir kita informacija</vt:lpstr>
    </vt:vector>
  </TitlesOfParts>
  <Company/>
  <LinksUpToDate>false</LinksUpToDate>
  <CharactersWithSpaces>17791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Karolina Kontrauskaitė</cp:lastModifiedBy>
  <cp:revision>26</cp:revision>
  <dcterms:created xsi:type="dcterms:W3CDTF">2026-04-28T08:56:00Z</dcterms:created>
  <dcterms:modified xsi:type="dcterms:W3CDTF">2026-06-23T09:04:00Z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