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28A4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1A65C23E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4CD993DF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520AB990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007DA434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6F111F07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7EE03BF6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7B6951D0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127485BC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1B3B49CD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4C8B0268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0BE82DD2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65328330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5DDFC797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6CF8CF0F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202C5F2C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614BE40A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3778314B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1907E609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5F10AE4D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1DFBA14F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5968054D" w14:textId="77777777" w:rsidR="006767CF" w:rsidRPr="006767CF" w:rsidRDefault="006767CF" w:rsidP="006767CF">
      <w:pPr>
        <w:widowControl w:val="0"/>
        <w:numPr>
          <w:ilvl w:val="1"/>
          <w:numId w:val="1"/>
        </w:numPr>
        <w:tabs>
          <w:tab w:val="left" w:pos="4112"/>
        </w:tabs>
        <w:autoSpaceDE w:val="0"/>
        <w:autoSpaceDN w:val="0"/>
        <w:ind w:left="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bookmarkStart w:id="0" w:name="A._ŽENKLINIMAS"/>
      <w:bookmarkEnd w:id="0"/>
      <w:r w:rsidRPr="006767CF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>ŽENKLINIMAS</w:t>
      </w:r>
    </w:p>
    <w:p w14:paraId="06A03E42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4C8110F0" w14:textId="77777777" w:rsidR="006767CF" w:rsidRPr="006767CF" w:rsidRDefault="006767CF" w:rsidP="006767C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6767C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lastRenderedPageBreak/>
        <w:t>INFORMACIJA ANT IŠORINĖS PAKUOTĖS</w:t>
      </w:r>
    </w:p>
    <w:p w14:paraId="0E73B26A" w14:textId="77777777" w:rsidR="006767CF" w:rsidRPr="006767CF" w:rsidRDefault="006767CF" w:rsidP="006767C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ind w:left="567" w:hanging="567"/>
        <w:rPr>
          <w:rFonts w:ascii="Times New Roman" w:eastAsia="SimSun" w:hAnsi="Times New Roman" w:cs="Times New Roman"/>
          <w:b/>
          <w:snapToGrid w:val="0"/>
          <w:kern w:val="0"/>
          <w:sz w:val="22"/>
          <w:lang w:eastAsia="zh-CN"/>
          <w14:ligatures w14:val="none"/>
        </w:rPr>
      </w:pPr>
    </w:p>
    <w:p w14:paraId="43891D01" w14:textId="2E8227D7" w:rsidR="006767CF" w:rsidRPr="006767CF" w:rsidRDefault="006767CF" w:rsidP="006767C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6767C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KARTON</w:t>
      </w:r>
      <w:r w:rsidR="00420C50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O</w:t>
      </w:r>
      <w:r w:rsidRPr="006767C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 DĖŽUTĖ</w:t>
      </w:r>
    </w:p>
    <w:p w14:paraId="7E2A87C6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0A7C405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F17CEDA" w14:textId="77777777" w:rsidR="006767CF" w:rsidRPr="006767CF" w:rsidRDefault="006767CF" w:rsidP="006767C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6767CF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14:ligatures w14:val="none"/>
        </w:rPr>
        <w:t>VAISTINIO</w:t>
      </w:r>
      <w:r w:rsidRPr="006767C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 PREPARATO PAVADINIMAS</w:t>
      </w:r>
    </w:p>
    <w:p w14:paraId="4F6775A2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F18AC2E" w14:textId="11EA97E0" w:rsidR="006767CF" w:rsidRPr="006767CF" w:rsidRDefault="00221EA8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21E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Plerixafor Seacross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6767CF"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</w:t>
      </w:r>
      <w:r w:rsidR="006767CF" w:rsidRPr="006767CF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> </w:t>
      </w:r>
      <w:r w:rsidR="006767CF"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mg/ml</w:t>
      </w:r>
      <w:r w:rsidR="006767CF" w:rsidRPr="006767CF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="006767CF"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injekcinis</w:t>
      </w:r>
      <w:r w:rsidR="006767CF" w:rsidRPr="006767CF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="006767CF"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tirpalas </w:t>
      </w:r>
    </w:p>
    <w:p w14:paraId="061C168B" w14:textId="30B24011" w:rsidR="006767CF" w:rsidRPr="006767CF" w:rsidRDefault="00221EA8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21EA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pleriksaforas</w:t>
      </w:r>
    </w:p>
    <w:p w14:paraId="7E998871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3145A5B" w14:textId="77777777" w:rsidR="006767CF" w:rsidRPr="006767CF" w:rsidRDefault="006767CF" w:rsidP="006767C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2.</w:t>
      </w: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6767C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VEIKLIOJI (-IOS) MEDŽIAGA (-OS) IR JOS (-Ų) KIEKIS (-IAI)</w:t>
      </w:r>
    </w:p>
    <w:p w14:paraId="1EDB4707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D409595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Kiekviename</w:t>
      </w:r>
      <w:r w:rsidRPr="006767CF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ml</w:t>
      </w:r>
      <w:r w:rsidRPr="006767CF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Pr="006767C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</w:t>
      </w:r>
      <w:r w:rsidRPr="006767CF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> 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mg</w:t>
      </w:r>
      <w:r w:rsidRPr="006767CF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6767C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pleriksaforo.</w:t>
      </w:r>
    </w:p>
    <w:p w14:paraId="42A7B762" w14:textId="56BF9F19" w:rsidR="006767CF" w:rsidRPr="006767CF" w:rsidRDefault="006767CF" w:rsidP="00EA54C8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Kiekviename</w:t>
      </w:r>
      <w:r w:rsidRPr="006767CF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1,2 ml 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flakone</w:t>
      </w:r>
      <w:r w:rsidRPr="006767CF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Pr="006767C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24</w:t>
      </w:r>
      <w:r w:rsidRPr="006767CF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> 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mg</w:t>
      </w:r>
      <w:r w:rsidRPr="006767C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pleriksaforo</w:t>
      </w:r>
      <w:r w:rsidR="00EA54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733074A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BAB6FCF" w14:textId="77777777" w:rsidR="006767CF" w:rsidRPr="006767CF" w:rsidRDefault="006767CF" w:rsidP="006767C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3.</w:t>
      </w: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6767C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PAGALBINIŲ MEDŽIAGŲ SĄRAŠAS</w:t>
      </w:r>
    </w:p>
    <w:p w14:paraId="3AED2E71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445DFA" w14:textId="650D89EE" w:rsidR="006767CF" w:rsidRPr="006767CF" w:rsidRDefault="006767CF" w:rsidP="00EA54C8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Pagalbinės medžiagos: natrio chloridas, vandenilio chlorido rūgštis (pH reguliuoti), natrio hidroksidas</w:t>
      </w:r>
      <w:r w:rsidRPr="006767CF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(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pH</w:t>
      </w:r>
      <w:r w:rsidRPr="006767CF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reguliuoti),</w:t>
      </w:r>
      <w:r w:rsidRPr="006767CF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injekcinis</w:t>
      </w:r>
      <w:r w:rsidRPr="006767C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vanduo.</w:t>
      </w:r>
      <w:r w:rsidRPr="006767C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Daugiau</w:t>
      </w:r>
      <w:r w:rsidRPr="006767CF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highlight w:val="lightGray"/>
          <w14:ligatures w14:val="none"/>
        </w:rPr>
        <w:t xml:space="preserve"> 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informacijos</w:t>
      </w:r>
      <w:r w:rsidRPr="006767C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highlight w:val="lightGray"/>
          <w14:ligatures w14:val="none"/>
        </w:rPr>
        <w:t xml:space="preserve"> 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žr.</w:t>
      </w:r>
      <w:r w:rsidRPr="006767C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highlight w:val="lightGray"/>
          <w14:ligatures w14:val="none"/>
        </w:rPr>
        <w:t xml:space="preserve"> 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pakuotės</w:t>
      </w:r>
      <w:r w:rsidRPr="006767CF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highlight w:val="lightGray"/>
          <w14:ligatures w14:val="none"/>
        </w:rPr>
        <w:t xml:space="preserve"> 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lapelyje.</w:t>
      </w:r>
    </w:p>
    <w:p w14:paraId="63D5FC10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333CD27" w14:textId="77777777" w:rsidR="006767CF" w:rsidRPr="006767CF" w:rsidRDefault="006767CF" w:rsidP="006767C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4.</w:t>
      </w: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6767C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FARMACINĖ FORMA IR KIEKIS PAKUOTĖJE</w:t>
      </w:r>
    </w:p>
    <w:p w14:paraId="155214C2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8F303D0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Injekcinis</w:t>
      </w:r>
      <w:r w:rsidRPr="006767CF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:highlight w:val="lightGray"/>
          <w14:ligatures w14:val="none"/>
        </w:rPr>
        <w:t xml:space="preserve"> 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tirpalas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6DE5F1EA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 flakonas</w:t>
      </w:r>
    </w:p>
    <w:p w14:paraId="785D5CD0" w14:textId="45C32074" w:rsidR="006767CF" w:rsidRPr="006767CF" w:rsidRDefault="006767CF" w:rsidP="00EA54C8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24 mg/1,2</w:t>
      </w:r>
      <w:r w:rsidRPr="006767C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 </w:t>
      </w:r>
      <w:r w:rsidRPr="006767CF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>ml</w:t>
      </w:r>
    </w:p>
    <w:p w14:paraId="30BE7E84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708579C" w14:textId="77777777" w:rsidR="006767CF" w:rsidRPr="006767CF" w:rsidRDefault="006767CF" w:rsidP="006767C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5.</w:t>
      </w: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6767C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METODAS IR BŪDAS (-AI)</w:t>
      </w:r>
    </w:p>
    <w:p w14:paraId="3615C45A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EF3851A" w14:textId="77777777" w:rsidR="00EA54C8" w:rsidRPr="006767CF" w:rsidRDefault="00EA54C8" w:rsidP="00EA54C8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Leisti</w:t>
      </w:r>
      <w:r w:rsidRPr="006767C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</w:t>
      </w:r>
      <w:r w:rsidRPr="006767CF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6767CF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oda.</w:t>
      </w:r>
    </w:p>
    <w:p w14:paraId="7C1A91E0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767CF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Prieš vartojimą perskaitykite pakuotės lapelį.</w:t>
      </w:r>
    </w:p>
    <w:p w14:paraId="5D0EAC25" w14:textId="202DA86A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Tik</w:t>
      </w:r>
      <w:r w:rsidRPr="006767CF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vienkartiniam</w:t>
      </w:r>
      <w:r w:rsidRPr="006767CF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6767C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naudojimui.</w:t>
      </w:r>
    </w:p>
    <w:p w14:paraId="16EEF9B6" w14:textId="77777777" w:rsidR="006767CF" w:rsidRPr="006767CF" w:rsidRDefault="006767CF" w:rsidP="006767C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</w:p>
    <w:p w14:paraId="68EE6EAA" w14:textId="77777777" w:rsidR="006767CF" w:rsidRPr="006767CF" w:rsidRDefault="006767CF" w:rsidP="006767C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6.</w:t>
      </w: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6767C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SPECIALUS ĮSPĖJIMAS, KAD VAISTINĮ PREPARATĄ BŪTINA LAIKYTI VAIKAMS NEPASTEBIMOJE IR  NEPASIEKIAMOJE VIETOJE</w:t>
      </w:r>
    </w:p>
    <w:p w14:paraId="1E186EC3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3D074C5" w14:textId="41AFAB39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767CF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Laikyti vaikams nepastebimoje ir nepasiekiamoje vietoje.</w:t>
      </w:r>
    </w:p>
    <w:p w14:paraId="1F1C982A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7063AA2" w14:textId="77777777" w:rsidR="006767CF" w:rsidRPr="006767CF" w:rsidRDefault="006767CF" w:rsidP="006767C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7.</w:t>
      </w: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6767C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KITAS (-I) SPECIALUS (-ŪS) ĮSPĖJIMAS (-AI) (JEI REIKIA)</w:t>
      </w:r>
    </w:p>
    <w:p w14:paraId="3504153F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8AFD4CB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A6ADB46" w14:textId="77777777" w:rsidR="00EA54C8" w:rsidRPr="00EA54C8" w:rsidRDefault="00EA54C8" w:rsidP="00EA54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40" w:hanging="540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EA54C8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8.</w:t>
      </w:r>
      <w:r w:rsidRPr="00EA54C8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ab/>
        <w:t>TINKAMUMO LAIKAS</w:t>
      </w:r>
      <w:r w:rsidRPr="00EA54C8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begin"/>
      </w:r>
      <w:r w:rsidRPr="00EA54C8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instrText xml:space="preserve"> DOCVARIABLE VAULT_ND_2e330d71-de05-492c-99e3-9509c9facc38 \* MERGEFORMAT </w:instrText>
      </w:r>
      <w:r w:rsidRPr="00EA54C8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separate"/>
      </w:r>
      <w:r w:rsidRPr="00EA54C8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Pr="00EA54C8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end"/>
      </w:r>
    </w:p>
    <w:p w14:paraId="706B0CC7" w14:textId="77777777" w:rsidR="00EA54C8" w:rsidRPr="00EA54C8" w:rsidRDefault="00EA54C8" w:rsidP="00EA54C8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D63457" w14:textId="77777777" w:rsidR="00EA54C8" w:rsidRPr="00EA54C8" w:rsidRDefault="00EA54C8" w:rsidP="00EA54C8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A54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EXP: {MMMM mm}</w:t>
      </w:r>
    </w:p>
    <w:p w14:paraId="3185CED5" w14:textId="2A7E28E9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767CF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Po atidarymo </w:t>
      </w:r>
      <w:r w:rsidR="0057605B" w:rsidRPr="006767CF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suvartoti </w:t>
      </w:r>
      <w:r w:rsidRPr="006767CF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nedelsiant.</w:t>
      </w:r>
    </w:p>
    <w:p w14:paraId="755C7E25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8603731" w14:textId="77777777" w:rsidR="006767CF" w:rsidRPr="006767CF" w:rsidRDefault="006767CF" w:rsidP="006767CF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9.</w:t>
      </w: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6767C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LAIKYMO SĄLYGOS</w:t>
      </w:r>
    </w:p>
    <w:p w14:paraId="1E32466B" w14:textId="77777777" w:rsid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9C434D7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72BD7E6" w14:textId="77777777" w:rsidR="006767CF" w:rsidRPr="006767CF" w:rsidRDefault="006767CF" w:rsidP="006767C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ind w:left="0" w:firstLine="0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10.</w:t>
      </w: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6767C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ATSARGUMO PRIEMONĖS DĖL NESUVARTOTO VAISTINIO PREPARATO AR JO ATLIEKŲ TVARKYMO (JEI REIKIA)</w:t>
      </w:r>
    </w:p>
    <w:p w14:paraId="78066A71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61A7804" w14:textId="4D6C5687" w:rsidR="006767CF" w:rsidRPr="006767CF" w:rsidRDefault="006767CF" w:rsidP="00EA54C8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Nesuvartotą</w:t>
      </w:r>
      <w:r w:rsidRPr="006767CF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tirpalą</w:t>
      </w:r>
      <w:r w:rsidRPr="006767CF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676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reikia</w:t>
      </w:r>
      <w:r w:rsidRPr="006767CF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6767C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išmesti.</w:t>
      </w:r>
    </w:p>
    <w:p w14:paraId="707B1C4C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1BB4DD0" w14:textId="77777777" w:rsidR="00EB01D4" w:rsidRPr="00EB01D4" w:rsidRDefault="00EB01D4" w:rsidP="00EB0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B01D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EB01D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9A51EB2" w14:textId="77777777" w:rsidR="00EB01D4" w:rsidRPr="00EB01D4" w:rsidRDefault="00EB01D4" w:rsidP="00EB01D4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E976F81" w14:textId="77777777" w:rsidR="00EB01D4" w:rsidRPr="00EB01D4" w:rsidRDefault="00EB01D4" w:rsidP="00EB01D4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B0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29D5D5C" w14:textId="77777777" w:rsidR="00EB01D4" w:rsidRPr="00EB01D4" w:rsidRDefault="00EB01D4" w:rsidP="00EB01D4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B01D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A1386C9" w14:textId="77777777" w:rsidR="00EB01D4" w:rsidRPr="00EB01D4" w:rsidRDefault="00EB01D4" w:rsidP="00EB01D4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B01D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A26AA3A" w14:textId="77777777" w:rsidR="00EB01D4" w:rsidRPr="00EB01D4" w:rsidRDefault="00EB01D4" w:rsidP="00EB01D4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B01D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685D71C6" w14:textId="77777777" w:rsidR="00EB01D4" w:rsidRPr="00EB01D4" w:rsidRDefault="00EB01D4" w:rsidP="00EB01D4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3E298B0" w14:textId="77777777" w:rsidR="00EB01D4" w:rsidRPr="00EB01D4" w:rsidRDefault="00EB01D4" w:rsidP="00EB0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B01D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EB01D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7087706" w14:textId="77777777" w:rsidR="00EB01D4" w:rsidRPr="00EB01D4" w:rsidRDefault="00EB01D4" w:rsidP="00EB01D4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ACAE7E9" w14:textId="6051113E" w:rsidR="00EB01D4" w:rsidRPr="00EB01D4" w:rsidRDefault="00865E10" w:rsidP="00EB01D4">
      <w:pPr>
        <w:tabs>
          <w:tab w:val="left" w:pos="540"/>
          <w:tab w:val="left" w:pos="567"/>
        </w:tabs>
        <w:snapToGrid w:val="0"/>
        <w:ind w:left="0" w:firstLine="0"/>
        <w:rPr>
          <w:rFonts w:ascii="Aptos" w:eastAsia="Aptos" w:hAnsi="Aptos" w:cs="Times New Roman"/>
          <w:kern w:val="0"/>
        </w:rPr>
      </w:pPr>
      <w:r w:rsidRPr="00865E1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1,2 ml N1</w:t>
      </w:r>
      <w:r w:rsidRPr="00865E1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</w:t>
      </w:r>
      <w:r w:rsidR="00EB01D4" w:rsidRPr="00EB01D4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865E10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26/3407/001</w:t>
      </w:r>
    </w:p>
    <w:p w14:paraId="052FC178" w14:textId="77777777" w:rsidR="00EB01D4" w:rsidRPr="00EB01D4" w:rsidRDefault="00EB01D4" w:rsidP="00EB01D4">
      <w:pPr>
        <w:ind w:left="0" w:firstLine="0"/>
        <w:rPr>
          <w:rFonts w:ascii="Aptos" w:eastAsia="Aptos" w:hAnsi="Aptos" w:cs="Times New Roman"/>
          <w:kern w:val="0"/>
        </w:rPr>
      </w:pPr>
    </w:p>
    <w:p w14:paraId="141DDAC2" w14:textId="77777777" w:rsidR="00EB01D4" w:rsidRPr="00EB01D4" w:rsidRDefault="00EB01D4" w:rsidP="00EB01D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EB01D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13.</w:t>
      </w:r>
      <w:r w:rsidRPr="00EB01D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ab/>
        <w:t>SERIJOS NUMERIS</w:t>
      </w:r>
      <w:r w:rsidRPr="00EB01D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begin"/>
      </w:r>
      <w:r w:rsidRPr="00EB01D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instrText xml:space="preserve"> DOCVARIABLE VAULT_ND_98f7949b-7043-4b4c-a4f6-7557af103ee9 \* MERGEFORMAT </w:instrText>
      </w:r>
      <w:r w:rsidRPr="00EB01D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separate"/>
      </w:r>
      <w:r w:rsidRPr="00EB01D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Pr="00EB01D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end"/>
      </w:r>
    </w:p>
    <w:p w14:paraId="585E06DD" w14:textId="77777777" w:rsidR="00EB01D4" w:rsidRPr="00EB01D4" w:rsidRDefault="00EB01D4" w:rsidP="00EB01D4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3A2394" w14:textId="77777777" w:rsidR="00EB01D4" w:rsidRPr="00EB01D4" w:rsidRDefault="00EB01D4" w:rsidP="00EB01D4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B01D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Lot: {numeris}</w:t>
      </w:r>
    </w:p>
    <w:p w14:paraId="3A8714AE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B312DE7" w14:textId="77777777" w:rsidR="006767CF" w:rsidRPr="006767CF" w:rsidRDefault="006767CF" w:rsidP="006767C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ind w:left="0" w:firstLine="0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14.</w:t>
      </w: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6767C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PARDAVIMO (IŠDAVIMO) TVARKA</w:t>
      </w:r>
    </w:p>
    <w:p w14:paraId="58BAD6D3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BA73056" w14:textId="61290A9F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767C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Receptinis vaistas.</w:t>
      </w:r>
    </w:p>
    <w:p w14:paraId="37F63FD0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CFAEFF7" w14:textId="77777777" w:rsidR="006767CF" w:rsidRPr="006767CF" w:rsidRDefault="006767CF" w:rsidP="006767CF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ind w:left="0" w:firstLine="0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15.</w:t>
      </w: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6767C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INSTRUKCIJA</w:t>
      </w:r>
    </w:p>
    <w:p w14:paraId="41D4DC07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E09D7C7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AA7C1F5" w14:textId="77777777" w:rsidR="006767CF" w:rsidRPr="006767CF" w:rsidRDefault="006767CF" w:rsidP="006767C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autoSpaceDE w:val="0"/>
        <w:autoSpaceDN w:val="0"/>
        <w:ind w:left="0" w:firstLine="0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14:ligatures w14:val="none"/>
        </w:rPr>
      </w:pP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16.</w:t>
      </w:r>
      <w:r w:rsidRPr="006767C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6767C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INFORMACIJA BRAILIO RAŠTU</w:t>
      </w:r>
    </w:p>
    <w:p w14:paraId="10C8DDF3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47DF125" w14:textId="3BB67E98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p</w:t>
      </w:r>
      <w:r w:rsidRPr="006767C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lerixafor</w:t>
      </w:r>
      <w:proofErr w:type="spellEnd"/>
      <w:r w:rsidRPr="006767C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s</w:t>
      </w:r>
      <w:r w:rsidRPr="006767C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eacross</w:t>
      </w:r>
      <w:proofErr w:type="spellEnd"/>
      <w:r w:rsidRPr="006767C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20 mg/ml</w:t>
      </w:r>
    </w:p>
    <w:p w14:paraId="0E98ECE4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1BC48F24" w14:textId="77777777" w:rsidR="006767CF" w:rsidRPr="006767CF" w:rsidRDefault="006767CF" w:rsidP="006767CF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autoSpaceDE w:val="0"/>
        <w:autoSpaceDN w:val="0"/>
        <w:spacing w:line="260" w:lineRule="exact"/>
        <w:ind w:left="0" w:firstLine="0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6767C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17.</w:t>
      </w:r>
      <w:r w:rsidRPr="006767C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5EB42747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647080E9" w14:textId="4EBD5CE0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  <w:r w:rsidRPr="006767C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4B0E5066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7F2F2627" w14:textId="77777777" w:rsidR="006767CF" w:rsidRPr="006767CF" w:rsidRDefault="006767CF" w:rsidP="006767CF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autoSpaceDE w:val="0"/>
        <w:autoSpaceDN w:val="0"/>
        <w:spacing w:line="260" w:lineRule="exact"/>
        <w:ind w:left="0" w:firstLine="0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2"/>
          <w14:ligatures w14:val="none"/>
        </w:rPr>
      </w:pPr>
      <w:r w:rsidRPr="006767C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18.</w:t>
      </w:r>
      <w:r w:rsidRPr="006767C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4ED7A2D9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418F4243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14:ligatures w14:val="none"/>
        </w:rPr>
      </w:pPr>
      <w:r w:rsidRPr="006767C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PC {numeris}</w:t>
      </w:r>
    </w:p>
    <w:p w14:paraId="2FEDDF9B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6767C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SN {numeris}</w:t>
      </w:r>
    </w:p>
    <w:p w14:paraId="57B768E7" w14:textId="39670567" w:rsidR="000E75BE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6767C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NN {numeris}</w:t>
      </w:r>
    </w:p>
    <w:p w14:paraId="3ACC37E9" w14:textId="77777777" w:rsid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4D35D9F" w14:textId="56F0022D" w:rsidR="0061456F" w:rsidRPr="0061456F" w:rsidRDefault="0061456F" w:rsidP="0061456F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1456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Seacross Pharma (Europe) Limited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1456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POD 13, The Old Station House, 15A Main Street, Blackrock, Dublin, A94 T8P8,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61456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Airija</w:t>
      </w:r>
      <w:r w:rsidR="00131D2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BBB8283" w14:textId="77777777" w:rsidR="0061456F" w:rsidRPr="0061456F" w:rsidRDefault="0061456F" w:rsidP="0061456F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38ACF35" w14:textId="77777777" w:rsidR="0061456F" w:rsidRPr="0061456F" w:rsidRDefault="0061456F" w:rsidP="0061456F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1456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Przedsiębiorstwo Farmaceutyczno-Chemiczne sp. z o.o., </w:t>
      </w:r>
      <w:r w:rsidRPr="0061456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Ul. Długosza 49, 51-162 Wrocław,</w:t>
      </w:r>
      <w:r w:rsidRPr="0061456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Lenkija arba UAB „Entafarma“, </w:t>
      </w:r>
      <w:r w:rsidRPr="0061456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Klonėnų vs. 1, LT-19156 Širvintų r. sav.,</w:t>
      </w:r>
      <w:r w:rsidRPr="0061456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Lietuva.</w:t>
      </w:r>
    </w:p>
    <w:p w14:paraId="4F3BE238" w14:textId="77777777" w:rsidR="0061456F" w:rsidRPr="0061456F" w:rsidRDefault="0061456F" w:rsidP="0061456F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7626080" w14:textId="77777777" w:rsidR="0061456F" w:rsidRPr="0061456F" w:rsidRDefault="0061456F" w:rsidP="0061456F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1456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Perpakavimo serija</w:t>
      </w:r>
    </w:p>
    <w:p w14:paraId="0C47156B" w14:textId="77777777" w:rsidR="006767CF" w:rsidRPr="006767CF" w:rsidRDefault="006767CF" w:rsidP="006767CF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sectPr w:rsidR="006767CF" w:rsidRPr="006767CF" w:rsidSect="00420C50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923B0"/>
    <w:multiLevelType w:val="hybridMultilevel"/>
    <w:tmpl w:val="96F0E7E8"/>
    <w:lvl w:ilvl="0" w:tplc="2EC8085C">
      <w:start w:val="1"/>
      <w:numFmt w:val="upperLetter"/>
      <w:lvlText w:val="%1."/>
      <w:lvlJc w:val="left"/>
      <w:pPr>
        <w:ind w:left="79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F7B441CE">
      <w:start w:val="1"/>
      <w:numFmt w:val="upperLetter"/>
      <w:lvlText w:val="%2."/>
      <w:lvlJc w:val="left"/>
      <w:pPr>
        <w:ind w:left="4111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 w:tplc="FDAE8D42">
      <w:numFmt w:val="bullet"/>
      <w:lvlText w:val="•"/>
      <w:lvlJc w:val="left"/>
      <w:pPr>
        <w:ind w:left="4722" w:hanging="269"/>
      </w:pPr>
      <w:rPr>
        <w:rFonts w:hint="default"/>
        <w:lang w:val="lt-LT" w:eastAsia="en-US" w:bidi="ar-SA"/>
      </w:rPr>
    </w:lvl>
    <w:lvl w:ilvl="3" w:tplc="C964BED0">
      <w:numFmt w:val="bullet"/>
      <w:lvlText w:val="•"/>
      <w:lvlJc w:val="left"/>
      <w:pPr>
        <w:ind w:left="5325" w:hanging="269"/>
      </w:pPr>
      <w:rPr>
        <w:rFonts w:hint="default"/>
        <w:lang w:val="lt-LT" w:eastAsia="en-US" w:bidi="ar-SA"/>
      </w:rPr>
    </w:lvl>
    <w:lvl w:ilvl="4" w:tplc="CEC86FCC">
      <w:numFmt w:val="bullet"/>
      <w:lvlText w:val="•"/>
      <w:lvlJc w:val="left"/>
      <w:pPr>
        <w:ind w:left="5928" w:hanging="269"/>
      </w:pPr>
      <w:rPr>
        <w:rFonts w:hint="default"/>
        <w:lang w:val="lt-LT" w:eastAsia="en-US" w:bidi="ar-SA"/>
      </w:rPr>
    </w:lvl>
    <w:lvl w:ilvl="5" w:tplc="5806619C">
      <w:numFmt w:val="bullet"/>
      <w:lvlText w:val="•"/>
      <w:lvlJc w:val="left"/>
      <w:pPr>
        <w:ind w:left="6531" w:hanging="269"/>
      </w:pPr>
      <w:rPr>
        <w:rFonts w:hint="default"/>
        <w:lang w:val="lt-LT" w:eastAsia="en-US" w:bidi="ar-SA"/>
      </w:rPr>
    </w:lvl>
    <w:lvl w:ilvl="6" w:tplc="F844DFDC">
      <w:numFmt w:val="bullet"/>
      <w:lvlText w:val="•"/>
      <w:lvlJc w:val="left"/>
      <w:pPr>
        <w:ind w:left="7134" w:hanging="269"/>
      </w:pPr>
      <w:rPr>
        <w:rFonts w:hint="default"/>
        <w:lang w:val="lt-LT" w:eastAsia="en-US" w:bidi="ar-SA"/>
      </w:rPr>
    </w:lvl>
    <w:lvl w:ilvl="7" w:tplc="BB846676">
      <w:numFmt w:val="bullet"/>
      <w:lvlText w:val="•"/>
      <w:lvlJc w:val="left"/>
      <w:pPr>
        <w:ind w:left="7737" w:hanging="269"/>
      </w:pPr>
      <w:rPr>
        <w:rFonts w:hint="default"/>
        <w:lang w:val="lt-LT" w:eastAsia="en-US" w:bidi="ar-SA"/>
      </w:rPr>
    </w:lvl>
    <w:lvl w:ilvl="8" w:tplc="12A82184">
      <w:numFmt w:val="bullet"/>
      <w:lvlText w:val="•"/>
      <w:lvlJc w:val="left"/>
      <w:pPr>
        <w:ind w:left="8340" w:hanging="269"/>
      </w:pPr>
      <w:rPr>
        <w:rFonts w:hint="default"/>
        <w:lang w:val="lt-LT" w:eastAsia="en-US" w:bidi="ar-SA"/>
      </w:rPr>
    </w:lvl>
  </w:abstractNum>
  <w:num w:numId="1" w16cid:durableId="138283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2B"/>
    <w:rsid w:val="00090DCA"/>
    <w:rsid w:val="000E75BE"/>
    <w:rsid w:val="00131D25"/>
    <w:rsid w:val="0019272B"/>
    <w:rsid w:val="00221EA8"/>
    <w:rsid w:val="003E4E5D"/>
    <w:rsid w:val="00420C50"/>
    <w:rsid w:val="0057605B"/>
    <w:rsid w:val="0061456F"/>
    <w:rsid w:val="006767CF"/>
    <w:rsid w:val="007B22BF"/>
    <w:rsid w:val="00865E10"/>
    <w:rsid w:val="00BA4481"/>
    <w:rsid w:val="00D93C28"/>
    <w:rsid w:val="00DB2452"/>
    <w:rsid w:val="00EA54C8"/>
    <w:rsid w:val="00EB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C8D3"/>
  <w15:chartTrackingRefBased/>
  <w15:docId w15:val="{8D1ABB64-8250-4F62-AC74-D4706C07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left="56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92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2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2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2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27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27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27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27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2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2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272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272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272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272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272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272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27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2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272B"/>
    <w:pPr>
      <w:numPr>
        <w:ilvl w:val="1"/>
      </w:numPr>
      <w:spacing w:after="160"/>
      <w:ind w:left="568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2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27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272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27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272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2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272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27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1470</Words>
  <Characters>839</Characters>
  <Application>Microsoft Office Word</Application>
  <DocSecurity>0</DocSecurity>
  <Lines>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10</cp:revision>
  <dcterms:created xsi:type="dcterms:W3CDTF">2026-04-14T05:43:00Z</dcterms:created>
  <dcterms:modified xsi:type="dcterms:W3CDTF">2026-05-27T08:04:00Z</dcterms:modified>
</cp:coreProperties>
</file>