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7D795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C96385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9FC007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3AB1BDD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658DB8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9E9C51E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83C0743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1EF5674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5D4740F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2754E13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940F497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BF3F57D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91D6B7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8B090C4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8AE95A2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CAF2704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678A302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D128CC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BAF43F3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DCE87B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7392110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5B65BC0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FEA8EAC" w14:textId="77777777" w:rsidR="00855CD4" w:rsidRDefault="0066412A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val="sl-SI" w:eastAsia="sl-SI"/>
        </w:rPr>
      </w:pPr>
      <w:r>
        <w:rPr>
          <w:rFonts w:ascii="Times New Roman" w:eastAsia="Times New Roman" w:hAnsi="Times New Roman"/>
          <w:b/>
          <w:lang w:eastAsia="sl-SI"/>
        </w:rPr>
        <w:t>A. ŽENKLINIMAS</w:t>
      </w:r>
    </w:p>
    <w:p w14:paraId="34701F9F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br w:type="page"/>
      </w:r>
    </w:p>
    <w:p w14:paraId="4C79E702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lastRenderedPageBreak/>
        <w:t>INFORMACIJA ANT IŠORINĖS PAKUOTĖS</w:t>
      </w:r>
    </w:p>
    <w:p w14:paraId="7BA0262B" w14:textId="77777777" w:rsidR="00855CD4" w:rsidRDefault="00855C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49E535C8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val="sl-SI"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KARTONO DĖŽUTĖ </w:t>
      </w:r>
      <w:r>
        <w:rPr>
          <w:rFonts w:ascii="Times New Roman" w:eastAsia="Times New Roman" w:hAnsi="Times New Roman"/>
          <w:b/>
        </w:rPr>
        <w:t xml:space="preserve">OPA/Al/PE + </w:t>
      </w:r>
      <w:proofErr w:type="spellStart"/>
      <w:r>
        <w:rPr>
          <w:rFonts w:ascii="Times New Roman" w:eastAsia="Times New Roman" w:hAnsi="Times New Roman"/>
          <w:b/>
        </w:rPr>
        <w:t>sausiklio</w:t>
      </w:r>
      <w:proofErr w:type="spellEnd"/>
      <w:r>
        <w:rPr>
          <w:rFonts w:ascii="Times New Roman" w:eastAsia="Times New Roman" w:hAnsi="Times New Roman"/>
          <w:b/>
        </w:rPr>
        <w:t xml:space="preserve">/Al + PE folijos ir </w:t>
      </w:r>
      <w:r>
        <w:rPr>
          <w:rFonts w:ascii="Times New Roman" w:eastAsia="Times New Roman" w:hAnsi="Times New Roman"/>
          <w:b/>
          <w:color w:val="000000"/>
        </w:rPr>
        <w:t xml:space="preserve">OPA/Al/PVC/Al </w:t>
      </w:r>
      <w:r>
        <w:rPr>
          <w:rFonts w:ascii="Times New Roman" w:eastAsia="Times New Roman" w:hAnsi="Times New Roman"/>
          <w:b/>
        </w:rPr>
        <w:t>folijos</w:t>
      </w:r>
      <w:r>
        <w:rPr>
          <w:rFonts w:ascii="Times New Roman" w:eastAsia="Times New Roman" w:hAnsi="Times New Roman"/>
          <w:b/>
          <w:lang w:eastAsia="sl-SI"/>
        </w:rPr>
        <w:t xml:space="preserve"> LIZDINĖMS PLOKŠTELĖMS</w:t>
      </w:r>
    </w:p>
    <w:p w14:paraId="794D24BA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F86E31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4C1C172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1.</w:t>
      </w:r>
      <w:r>
        <w:rPr>
          <w:rFonts w:ascii="Times New Roman" w:eastAsia="Times New Roman" w:hAnsi="Times New Roman"/>
          <w:b/>
          <w:lang w:eastAsia="sl-SI"/>
        </w:rPr>
        <w:tab/>
        <w:t>VAISTINIO PREPARATO PAVADINIMAS</w:t>
      </w:r>
    </w:p>
    <w:p w14:paraId="6826E3B7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DD0C32D" w14:textId="659ED58A" w:rsidR="00855CD4" w:rsidRDefault="004D1662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>
        <w:rPr>
          <w:rFonts w:ascii="Times New Roman" w:eastAsia="Times New Roman" w:hAnsi="Times New Roman"/>
          <w:lang w:eastAsia="sl-SI"/>
        </w:rPr>
        <w:t>Emanera</w:t>
      </w:r>
      <w:proofErr w:type="spellEnd"/>
      <w:r w:rsidR="0066412A">
        <w:rPr>
          <w:rFonts w:ascii="Times New Roman" w:eastAsia="Times New Roman" w:hAnsi="Times New Roman"/>
          <w:lang w:eastAsia="sl-SI"/>
        </w:rPr>
        <w:t xml:space="preserve"> </w:t>
      </w:r>
      <w:r w:rsidR="001C28F8">
        <w:rPr>
          <w:rFonts w:ascii="Times New Roman" w:eastAsia="Times New Roman" w:hAnsi="Times New Roman"/>
          <w:lang w:eastAsia="sl-SI"/>
        </w:rPr>
        <w:t>4</w:t>
      </w:r>
      <w:r w:rsidR="0066412A">
        <w:rPr>
          <w:rFonts w:ascii="Times New Roman" w:eastAsia="Times New Roman" w:hAnsi="Times New Roman"/>
          <w:lang w:eastAsia="sl-SI"/>
        </w:rPr>
        <w:t>0 mg skrandyje neirios kietosios kapsulės</w:t>
      </w:r>
    </w:p>
    <w:p w14:paraId="1CDC5424" w14:textId="0FF5BF9A" w:rsidR="00855CD4" w:rsidRDefault="00F03133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 w:rsidRPr="00F03133">
        <w:rPr>
          <w:rFonts w:ascii="Times New Roman" w:eastAsia="Times New Roman" w:hAnsi="Times New Roman"/>
          <w:lang w:eastAsia="sl-SI"/>
        </w:rPr>
        <w:t>ezomeprazolas</w:t>
      </w:r>
      <w:proofErr w:type="spellEnd"/>
    </w:p>
    <w:p w14:paraId="4B94A4CC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082F70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B4BCE56" w14:textId="5524A7BF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2.</w:t>
      </w:r>
      <w:r>
        <w:rPr>
          <w:rFonts w:ascii="Times New Roman" w:eastAsia="Times New Roman" w:hAnsi="Times New Roman"/>
          <w:b/>
          <w:lang w:eastAsia="sl-SI"/>
        </w:rPr>
        <w:tab/>
      </w:r>
      <w:r w:rsidR="00B2795C" w:rsidRPr="00B2795C">
        <w:rPr>
          <w:rFonts w:ascii="Times New Roman" w:eastAsia="Times New Roman" w:hAnsi="Times New Roman"/>
          <w:b/>
          <w:lang w:eastAsia="sl-SI"/>
        </w:rPr>
        <w:t>VEIKLIOJI (-IOS) MEDŽIAGA (-OS) IR JOS (-Ų) KIEKIS (-IAI)</w:t>
      </w:r>
    </w:p>
    <w:p w14:paraId="0637B0AF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181CB38" w14:textId="73C4750A" w:rsidR="00855CD4" w:rsidRDefault="0066412A">
      <w:pPr>
        <w:widowControl w:val="0"/>
        <w:numPr>
          <w:ilvl w:val="12"/>
          <w:numId w:val="0"/>
        </w:numPr>
        <w:tabs>
          <w:tab w:val="left" w:pos="8505"/>
        </w:tabs>
        <w:spacing w:after="0" w:line="240" w:lineRule="auto"/>
        <w:ind w:right="-2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Kiekvienoje skrandyje neirioje kietojoje kapsulėje yra </w:t>
      </w:r>
      <w:r w:rsidR="001C28F8">
        <w:rPr>
          <w:rFonts w:ascii="Times New Roman" w:eastAsia="Times New Roman" w:hAnsi="Times New Roman"/>
          <w:lang w:eastAsia="sl-SI"/>
        </w:rPr>
        <w:t>4</w:t>
      </w:r>
      <w:r>
        <w:rPr>
          <w:rFonts w:ascii="Times New Roman" w:eastAsia="Times New Roman" w:hAnsi="Times New Roman"/>
          <w:lang w:eastAsia="sl-SI"/>
        </w:rPr>
        <w:t xml:space="preserve">0 mg </w:t>
      </w:r>
      <w:proofErr w:type="spellStart"/>
      <w:r>
        <w:rPr>
          <w:rFonts w:ascii="Times New Roman" w:eastAsia="Times New Roman" w:hAnsi="Times New Roman"/>
          <w:lang w:eastAsia="sl-SI"/>
        </w:rPr>
        <w:t>ezomeprazolo</w:t>
      </w:r>
      <w:proofErr w:type="spellEnd"/>
      <w:r>
        <w:rPr>
          <w:rFonts w:ascii="Times New Roman" w:eastAsia="Times New Roman" w:hAnsi="Times New Roman"/>
          <w:lang w:eastAsia="sl-SI"/>
        </w:rPr>
        <w:t xml:space="preserve"> (magnio druskos </w:t>
      </w:r>
      <w:proofErr w:type="spellStart"/>
      <w:r>
        <w:rPr>
          <w:rFonts w:ascii="Times New Roman" w:eastAsia="Times New Roman" w:hAnsi="Times New Roman"/>
          <w:lang w:eastAsia="sl-SI"/>
        </w:rPr>
        <w:t>dihidrato</w:t>
      </w:r>
      <w:proofErr w:type="spellEnd"/>
      <w:r>
        <w:rPr>
          <w:rFonts w:ascii="Times New Roman" w:eastAsia="Times New Roman" w:hAnsi="Times New Roman"/>
          <w:lang w:eastAsia="sl-SI"/>
        </w:rPr>
        <w:t xml:space="preserve"> pavidalu).</w:t>
      </w:r>
    </w:p>
    <w:p w14:paraId="2D3A431B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F2D249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1E1C77D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3.</w:t>
      </w:r>
      <w:r>
        <w:rPr>
          <w:rFonts w:ascii="Times New Roman" w:eastAsia="Times New Roman" w:hAnsi="Times New Roman"/>
          <w:b/>
          <w:lang w:eastAsia="sl-SI"/>
        </w:rPr>
        <w:tab/>
        <w:t>PAGALBINIŲ MEDŽIAGŲ SĄRAŠAS</w:t>
      </w:r>
    </w:p>
    <w:p w14:paraId="7DAEF24E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B9289C1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Pagalbinė medžiaga - sacharozė.</w:t>
      </w:r>
    </w:p>
    <w:p w14:paraId="7FBB8ED8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Daugiau informacijos pateikta pakuotės lapelyje.</w:t>
      </w:r>
    </w:p>
    <w:p w14:paraId="5963FD9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C044CEA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C079CA6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4.</w:t>
      </w:r>
      <w:r>
        <w:rPr>
          <w:rFonts w:ascii="Times New Roman" w:eastAsia="Times New Roman" w:hAnsi="Times New Roman"/>
          <w:b/>
          <w:lang w:eastAsia="sl-SI"/>
        </w:rPr>
        <w:tab/>
        <w:t>FARMACINĖ FORMA IR KIEKIS PAKUOTĖJE</w:t>
      </w:r>
    </w:p>
    <w:p w14:paraId="4B117F05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942C040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highlight w:val="lightGray"/>
          <w:lang w:eastAsia="sl-SI"/>
        </w:rPr>
        <w:t>Skrandyje neiri kietoji kapsulė</w:t>
      </w:r>
    </w:p>
    <w:p w14:paraId="10D64480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4AAF45B" w14:textId="77777777" w:rsidR="00855CD4" w:rsidRPr="00F03133" w:rsidRDefault="0066412A">
      <w:pPr>
        <w:widowControl w:val="0"/>
        <w:spacing w:after="0" w:line="240" w:lineRule="auto"/>
        <w:rPr>
          <w:rFonts w:ascii="Times New Roman" w:eastAsia="Times New Roman" w:hAnsi="Times New Roman"/>
        </w:rPr>
      </w:pPr>
      <w:r w:rsidRPr="00F03133">
        <w:rPr>
          <w:rFonts w:ascii="Times New Roman" w:eastAsia="Times New Roman" w:hAnsi="Times New Roman"/>
        </w:rPr>
        <w:t>14 skrandyje neirių kietųjų kapsulių</w:t>
      </w:r>
    </w:p>
    <w:p w14:paraId="1EA52874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highlight w:val="lightGray"/>
        </w:rPr>
      </w:pPr>
      <w:r>
        <w:rPr>
          <w:rFonts w:ascii="Times New Roman" w:eastAsia="Times New Roman" w:hAnsi="Times New Roman"/>
          <w:highlight w:val="lightGray"/>
        </w:rPr>
        <w:t>28 skrandyje neirios kietosios kapsulės</w:t>
      </w:r>
    </w:p>
    <w:p w14:paraId="4621EF0E" w14:textId="77777777" w:rsidR="00F03133" w:rsidRDefault="00F03133">
      <w:pPr>
        <w:widowControl w:val="0"/>
        <w:spacing w:after="0" w:line="240" w:lineRule="auto"/>
        <w:rPr>
          <w:rFonts w:ascii="Times New Roman" w:eastAsia="Times New Roman" w:hAnsi="Times New Roman"/>
          <w:highlight w:val="lightGray"/>
        </w:rPr>
      </w:pPr>
    </w:p>
    <w:p w14:paraId="58C0AE7F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2F31BB9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5.</w:t>
      </w:r>
      <w:r>
        <w:rPr>
          <w:rFonts w:ascii="Times New Roman" w:eastAsia="Times New Roman" w:hAnsi="Times New Roman"/>
          <w:b/>
          <w:lang w:eastAsia="sl-SI"/>
        </w:rPr>
        <w:tab/>
        <w:t>VARTOJIMO METODAS IR BŪDAS (-AI)</w:t>
      </w:r>
    </w:p>
    <w:p w14:paraId="737B7407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21F1911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Prieš vartojimą perskaitykite pakuotės lapelį.</w:t>
      </w:r>
    </w:p>
    <w:p w14:paraId="5E118A00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Vartoti per burną</w:t>
      </w:r>
      <w:r w:rsidRPr="00253E3E">
        <w:rPr>
          <w:rFonts w:ascii="Times New Roman" w:eastAsia="Times New Roman" w:hAnsi="Times New Roman"/>
          <w:highlight w:val="lightGray"/>
          <w:lang w:eastAsia="sl-SI"/>
        </w:rPr>
        <w:t>.</w:t>
      </w:r>
    </w:p>
    <w:p w14:paraId="61E80042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Kapsules reikia nuryti sveikas. Kapsulių kramtyti ar traiškyti negalima.</w:t>
      </w:r>
    </w:p>
    <w:p w14:paraId="1C5ED12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C8A6B3A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5409AC3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6.</w:t>
      </w:r>
      <w:r>
        <w:rPr>
          <w:rFonts w:ascii="Times New Roman" w:eastAsia="Times New Roman" w:hAnsi="Times New Roman"/>
          <w:b/>
          <w:lang w:eastAsia="sl-SI"/>
        </w:rPr>
        <w:tab/>
        <w:t>SPECIALUS ĮSPĖJIMAS, KAD VAISTINĮ PREPARATĄ BŪTINA LAIKYTI VAIKAMS NEPASTEBIMOJE IR NEPASIEKIAMOJE VIETOJE</w:t>
      </w:r>
    </w:p>
    <w:p w14:paraId="7A7E0D1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0C84A66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Laikyti vaikams nepastebimoje ir nepasiekiamoje vietoje.</w:t>
      </w:r>
    </w:p>
    <w:p w14:paraId="2EDB036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31E1974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4C32FDC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7.</w:t>
      </w:r>
      <w:r>
        <w:rPr>
          <w:rFonts w:ascii="Times New Roman" w:eastAsia="Times New Roman" w:hAnsi="Times New Roman"/>
          <w:b/>
          <w:lang w:eastAsia="sl-SI"/>
        </w:rPr>
        <w:tab/>
        <w:t>KITAS (-I) SPECIALUS (-ŪS) ĮSPĖJIMAS (-AI) (JEI REIKIA)</w:t>
      </w:r>
    </w:p>
    <w:p w14:paraId="5F0FF804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2AA9D47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6606EE1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8.</w:t>
      </w:r>
      <w:r>
        <w:rPr>
          <w:rFonts w:ascii="Times New Roman" w:eastAsia="Times New Roman" w:hAnsi="Times New Roman"/>
          <w:b/>
          <w:lang w:eastAsia="sl-SI"/>
        </w:rPr>
        <w:tab/>
        <w:t>TINKAMUMO LAIKAS</w:t>
      </w:r>
    </w:p>
    <w:p w14:paraId="1C8A8F8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8EC4C64" w14:textId="77777777" w:rsidR="00F03133" w:rsidRDefault="00F03133" w:rsidP="00F03133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EXP: </w:t>
      </w:r>
      <w:r w:rsidRPr="002D399C">
        <w:rPr>
          <w:rFonts w:ascii="Times New Roman" w:eastAsia="Times New Roman" w:hAnsi="Times New Roman"/>
          <w:highlight w:val="lightGray"/>
          <w:lang w:eastAsia="sl-SI"/>
        </w:rPr>
        <w:t>MMMM mm</w:t>
      </w:r>
    </w:p>
    <w:p w14:paraId="69D3B36A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996E5E3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CFE2363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9.</w:t>
      </w:r>
      <w:r>
        <w:rPr>
          <w:rFonts w:ascii="Times New Roman" w:eastAsia="Times New Roman" w:hAnsi="Times New Roman"/>
          <w:b/>
          <w:lang w:eastAsia="sl-SI"/>
        </w:rPr>
        <w:tab/>
        <w:t>SPECIALIOS LAIKYMO SĄLYGOS</w:t>
      </w:r>
    </w:p>
    <w:p w14:paraId="2CA0526D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D86E1B0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highlight w:val="lightGray"/>
        </w:rPr>
        <w:t xml:space="preserve">OPA/Al/PE + </w:t>
      </w:r>
      <w:proofErr w:type="spellStart"/>
      <w:r>
        <w:rPr>
          <w:rFonts w:ascii="Times New Roman" w:eastAsia="Times New Roman" w:hAnsi="Times New Roman"/>
          <w:highlight w:val="lightGray"/>
        </w:rPr>
        <w:t>sausiklio</w:t>
      </w:r>
      <w:proofErr w:type="spellEnd"/>
      <w:r>
        <w:rPr>
          <w:rFonts w:ascii="Times New Roman" w:eastAsia="Times New Roman" w:hAnsi="Times New Roman"/>
          <w:highlight w:val="lightGray"/>
        </w:rPr>
        <w:t>/Al + PE folijos lizdinės plokštelės</w:t>
      </w:r>
    </w:p>
    <w:p w14:paraId="5A8CD85B" w14:textId="7ACE8F3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F03133">
        <w:rPr>
          <w:rFonts w:ascii="Times New Roman" w:eastAsia="Times New Roman" w:hAnsi="Times New Roman"/>
          <w:highlight w:val="lightGray"/>
          <w:lang w:eastAsia="sl-SI"/>
        </w:rPr>
        <w:t>Laikyti gamintojo pakuotėje, ka</w:t>
      </w:r>
      <w:r w:rsidRPr="00253E3E">
        <w:rPr>
          <w:rFonts w:ascii="Times New Roman" w:eastAsia="Times New Roman" w:hAnsi="Times New Roman"/>
          <w:highlight w:val="lightGray"/>
          <w:lang w:eastAsia="sl-SI"/>
        </w:rPr>
        <w:t xml:space="preserve">d </w:t>
      </w:r>
      <w:r w:rsidR="00253E3E" w:rsidRPr="00253E3E">
        <w:rPr>
          <w:rFonts w:ascii="Times New Roman" w:eastAsia="Times New Roman" w:hAnsi="Times New Roman"/>
          <w:highlight w:val="lightGray"/>
          <w:lang w:eastAsia="sl-SI"/>
        </w:rPr>
        <w:t>vaistas</w:t>
      </w:r>
      <w:r w:rsidRPr="00253E3E">
        <w:rPr>
          <w:rFonts w:ascii="Times New Roman" w:eastAsia="Times New Roman" w:hAnsi="Times New Roman"/>
          <w:highlight w:val="lightGray"/>
          <w:lang w:eastAsia="sl-SI"/>
        </w:rPr>
        <w:t xml:space="preserve"> </w:t>
      </w:r>
      <w:r w:rsidRPr="00F03133">
        <w:rPr>
          <w:rFonts w:ascii="Times New Roman" w:eastAsia="Times New Roman" w:hAnsi="Times New Roman"/>
          <w:highlight w:val="lightGray"/>
          <w:lang w:eastAsia="sl-SI"/>
        </w:rPr>
        <w:t>būtų apsaugotas nuo drėgmės.</w:t>
      </w:r>
    </w:p>
    <w:p w14:paraId="6854F678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E804A83" w14:textId="77777777" w:rsidR="00855CD4" w:rsidRDefault="0066412A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/>
          <w:i/>
          <w:color w:val="000000"/>
          <w:highlight w:val="lightGray"/>
        </w:rPr>
      </w:pPr>
      <w:r>
        <w:rPr>
          <w:rFonts w:ascii="Times New Roman" w:eastAsia="Times New Roman" w:hAnsi="Times New Roman"/>
          <w:color w:val="000000"/>
          <w:highlight w:val="lightGray"/>
        </w:rPr>
        <w:t>OPA/Al/PVC/Al</w:t>
      </w:r>
      <w:r>
        <w:rPr>
          <w:rFonts w:ascii="Times New Roman" w:eastAsia="Times New Roman" w:hAnsi="Times New Roman"/>
          <w:i/>
          <w:color w:val="000000"/>
          <w:highlight w:val="lightGray"/>
        </w:rPr>
        <w:t xml:space="preserve"> </w:t>
      </w:r>
      <w:r>
        <w:rPr>
          <w:rFonts w:ascii="Times New Roman" w:eastAsia="Times New Roman" w:hAnsi="Times New Roman"/>
          <w:highlight w:val="lightGray"/>
        </w:rPr>
        <w:t>folijos lizdinės plokštelės</w:t>
      </w:r>
    </w:p>
    <w:p w14:paraId="3AB7532A" w14:textId="77777777" w:rsidR="00855CD4" w:rsidRPr="00F03133" w:rsidRDefault="0066412A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val="sl-SI" w:eastAsia="sl-SI"/>
        </w:rPr>
      </w:pPr>
      <w:r w:rsidRPr="00F03133">
        <w:rPr>
          <w:rFonts w:ascii="Times New Roman" w:eastAsia="Times New Roman" w:hAnsi="Times New Roman"/>
          <w:lang w:val="sl-SI" w:eastAsia="sl-SI"/>
        </w:rPr>
        <w:t xml:space="preserve">Laikyti ne aukštesnėje kaip 30 </w:t>
      </w:r>
      <w:r w:rsidRPr="00F03133">
        <w:rPr>
          <w:rFonts w:ascii="Times New Roman" w:eastAsia="Times New Roman" w:hAnsi="Times New Roman"/>
          <w:lang w:val="sl-SI" w:eastAsia="sl-SI"/>
        </w:rPr>
        <w:sym w:font="Symbol" w:char="F0B0"/>
      </w:r>
      <w:r w:rsidRPr="00F03133">
        <w:rPr>
          <w:rFonts w:ascii="Times New Roman" w:eastAsia="Times New Roman" w:hAnsi="Times New Roman"/>
          <w:lang w:val="sl-SI" w:eastAsia="sl-SI"/>
        </w:rPr>
        <w:t>C temperatūroje.</w:t>
      </w:r>
    </w:p>
    <w:p w14:paraId="25FE485A" w14:textId="7FB10B98" w:rsidR="00855CD4" w:rsidRDefault="0066412A">
      <w:pPr>
        <w:widowControl w:val="0"/>
        <w:spacing w:after="0" w:line="240" w:lineRule="auto"/>
        <w:outlineLvl w:val="0"/>
        <w:rPr>
          <w:rFonts w:ascii="Times New Roman" w:eastAsia="Times New Roman" w:hAnsi="Times New Roman"/>
          <w:lang w:eastAsia="sl-SI"/>
        </w:rPr>
      </w:pPr>
      <w:r w:rsidRPr="00F03133">
        <w:rPr>
          <w:rFonts w:ascii="Times New Roman" w:eastAsia="Times New Roman" w:hAnsi="Times New Roman"/>
          <w:lang w:eastAsia="sl-SI"/>
        </w:rPr>
        <w:t xml:space="preserve">Laikyti gamintojo pakuotėje, kad </w:t>
      </w:r>
      <w:r w:rsidR="00253E3E">
        <w:rPr>
          <w:rFonts w:ascii="Times New Roman" w:eastAsia="Times New Roman" w:hAnsi="Times New Roman"/>
          <w:lang w:eastAsia="sl-SI"/>
        </w:rPr>
        <w:t>vaistas</w:t>
      </w:r>
      <w:r w:rsidRPr="00F03133">
        <w:rPr>
          <w:rFonts w:ascii="Times New Roman" w:eastAsia="Times New Roman" w:hAnsi="Times New Roman"/>
          <w:lang w:eastAsia="sl-SI"/>
        </w:rPr>
        <w:t xml:space="preserve"> būtų apsaugotas nuo drėgmės.</w:t>
      </w:r>
    </w:p>
    <w:p w14:paraId="272A733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29312F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F4B95F2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10.</w:t>
      </w:r>
      <w:r>
        <w:rPr>
          <w:rFonts w:ascii="Times New Roman" w:eastAsia="Times New Roman" w:hAnsi="Times New Roman"/>
          <w:b/>
          <w:lang w:eastAsia="sl-SI"/>
        </w:rPr>
        <w:tab/>
        <w:t>SPECIALIOS ATSARGUMO PRIEMONĖS DĖL NESUVARTOTO VAISTINIO PREPARATO AR JO ATLIEKŲ TVARKYMO (JEI REIKIA)</w:t>
      </w:r>
    </w:p>
    <w:p w14:paraId="11C46DA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7AFB2E7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A6F1ED5" w14:textId="7AF3851E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11.</w:t>
      </w:r>
      <w:r>
        <w:rPr>
          <w:rFonts w:ascii="Times New Roman" w:eastAsia="Times New Roman" w:hAnsi="Times New Roman"/>
          <w:b/>
          <w:lang w:eastAsia="sl-SI"/>
        </w:rPr>
        <w:tab/>
      </w:r>
      <w:r w:rsidR="00F03133" w:rsidRPr="001F11C2">
        <w:rPr>
          <w:rFonts w:ascii="Times New Roman" w:eastAsia="Times New Roman" w:hAnsi="Times New Roman"/>
          <w:b/>
          <w:lang w:eastAsia="sl-SI"/>
        </w:rPr>
        <w:t>LYGIAGRETUS IMPORTUOTOJAS</w:t>
      </w:r>
    </w:p>
    <w:p w14:paraId="43FEC63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0062676" w14:textId="3B4922B1" w:rsidR="00855CD4" w:rsidRDefault="00F03133" w:rsidP="00F03133">
      <w:pPr>
        <w:rPr>
          <w:rFonts w:ascii="Times New Roman" w:eastAsia="Times New Roman" w:hAnsi="Times New Roman"/>
          <w:lang w:eastAsia="sl-SI"/>
        </w:rPr>
      </w:pPr>
      <w:r w:rsidRPr="001F11C2">
        <w:rPr>
          <w:rFonts w:ascii="Times New Roman" w:eastAsia="Times New Roman" w:hAnsi="Times New Roman"/>
          <w:lang w:eastAsia="sl-SI"/>
        </w:rPr>
        <w:t>Lygiagretus importuotojas UAB „</w:t>
      </w:r>
      <w:proofErr w:type="spellStart"/>
      <w:r w:rsidRPr="001F11C2">
        <w:rPr>
          <w:rFonts w:ascii="Times New Roman" w:eastAsia="Times New Roman" w:hAnsi="Times New Roman"/>
          <w:lang w:eastAsia="sl-SI"/>
        </w:rPr>
        <w:t>Lex</w:t>
      </w:r>
      <w:proofErr w:type="spellEnd"/>
      <w:r w:rsidRPr="001F11C2">
        <w:rPr>
          <w:rFonts w:ascii="Times New Roman" w:eastAsia="Times New Roman" w:hAnsi="Times New Roman"/>
          <w:lang w:eastAsia="sl-SI"/>
        </w:rPr>
        <w:t xml:space="preserve"> ano“</w:t>
      </w:r>
      <w:r w:rsidRPr="001F11C2">
        <w:rPr>
          <w:rFonts w:ascii="Times New Roman" w:eastAsia="Times New Roman" w:hAnsi="Times New Roman"/>
          <w:highlight w:val="lightGray"/>
          <w:lang w:eastAsia="sl-SI"/>
        </w:rPr>
        <w:t>, Naugarduko g. 3, LT-03231 Vilnius, Lietuva</w:t>
      </w:r>
    </w:p>
    <w:p w14:paraId="02631CB2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F507C42" w14:textId="02A18EC5" w:rsidR="00855CD4" w:rsidRPr="00F03133" w:rsidRDefault="0066412A" w:rsidP="00F03133">
      <w:pPr>
        <w:pStyle w:val="PI-1labEMEASMCA"/>
      </w:pPr>
      <w:r>
        <w:rPr>
          <w:lang w:eastAsia="sl-SI"/>
        </w:rPr>
        <w:t>12.</w:t>
      </w:r>
      <w:r>
        <w:rPr>
          <w:lang w:eastAsia="sl-SI"/>
        </w:rPr>
        <w:tab/>
      </w:r>
      <w:r w:rsidR="00F03133" w:rsidRPr="007169C5">
        <w:rPr>
          <w:caps/>
          <w:noProof w:val="0"/>
        </w:rPr>
        <w:t>LYGIAGRETAUS IMPORTO LEIDIMO NUMERIS (-IAI)</w:t>
      </w:r>
    </w:p>
    <w:p w14:paraId="3DBBAE2B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4158F52" w14:textId="1972EE72" w:rsidR="00855CD4" w:rsidRDefault="004D1662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>
        <w:rPr>
          <w:rFonts w:ascii="Times New Roman" w:eastAsia="Times New Roman" w:hAnsi="Times New Roman"/>
          <w:highlight w:val="lightGray"/>
          <w:lang w:eastAsia="sl-SI"/>
        </w:rPr>
        <w:t>Emanera</w:t>
      </w:r>
      <w:proofErr w:type="spellEnd"/>
      <w:r w:rsidR="0066412A" w:rsidRPr="00F03133">
        <w:rPr>
          <w:rFonts w:ascii="Times New Roman" w:eastAsia="Times New Roman" w:hAnsi="Times New Roman"/>
          <w:highlight w:val="lightGray"/>
          <w:lang w:eastAsia="sl-SI"/>
        </w:rPr>
        <w:t xml:space="preserve"> </w:t>
      </w:r>
      <w:r w:rsidR="001C28F8">
        <w:rPr>
          <w:rFonts w:ascii="Times New Roman" w:eastAsia="Times New Roman" w:hAnsi="Times New Roman"/>
          <w:highlight w:val="lightGray"/>
          <w:lang w:eastAsia="sl-SI"/>
        </w:rPr>
        <w:t>4</w:t>
      </w:r>
      <w:r w:rsidR="0066412A" w:rsidRPr="00F03133">
        <w:rPr>
          <w:rFonts w:ascii="Times New Roman" w:eastAsia="Times New Roman" w:hAnsi="Times New Roman"/>
          <w:highlight w:val="lightGray"/>
          <w:lang w:eastAsia="sl-SI"/>
        </w:rPr>
        <w:t>0mg:</w:t>
      </w:r>
    </w:p>
    <w:p w14:paraId="2A28259E" w14:textId="1CF470C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F03133">
        <w:rPr>
          <w:rFonts w:ascii="Times New Roman" w:eastAsia="Times New Roman" w:hAnsi="Times New Roman"/>
          <w:highlight w:val="lightGray"/>
          <w:lang w:eastAsia="sl-SI"/>
        </w:rPr>
        <w:t>N14 -</w:t>
      </w:r>
      <w:r>
        <w:rPr>
          <w:rFonts w:ascii="Times New Roman" w:eastAsia="Times New Roman" w:hAnsi="Times New Roman"/>
          <w:lang w:eastAsia="sl-SI"/>
        </w:rPr>
        <w:t xml:space="preserve"> </w:t>
      </w:r>
      <w:r w:rsidR="00F03133" w:rsidRPr="001F11C2">
        <w:rPr>
          <w:rFonts w:ascii="Times New Roman" w:eastAsia="Times New Roman" w:hAnsi="Times New Roman"/>
          <w:lang w:eastAsia="sl-SI"/>
        </w:rPr>
        <w:t>LT/L/</w:t>
      </w:r>
      <w:r w:rsidR="0077505E" w:rsidRPr="0077505E">
        <w:rPr>
          <w:rFonts w:ascii="Times New Roman" w:eastAsia="Times New Roman" w:hAnsi="Times New Roman"/>
          <w:lang w:eastAsia="sl-SI"/>
        </w:rPr>
        <w:t>26/3406/001</w:t>
      </w:r>
    </w:p>
    <w:p w14:paraId="3624E86B" w14:textId="21559BAA" w:rsidR="00855CD4" w:rsidRPr="00F03133" w:rsidRDefault="0066412A">
      <w:pPr>
        <w:widowControl w:val="0"/>
        <w:spacing w:after="0" w:line="240" w:lineRule="auto"/>
        <w:rPr>
          <w:rFonts w:ascii="Times New Roman" w:eastAsia="Times New Roman" w:hAnsi="Times New Roman"/>
          <w:highlight w:val="lightGray"/>
          <w:lang w:eastAsia="sl-SI"/>
        </w:rPr>
      </w:pPr>
      <w:r>
        <w:rPr>
          <w:rFonts w:ascii="Times New Roman" w:eastAsia="Times New Roman" w:hAnsi="Times New Roman"/>
          <w:highlight w:val="lightGray"/>
          <w:lang w:eastAsia="sl-SI"/>
        </w:rPr>
        <w:t>N28 -</w:t>
      </w:r>
      <w:r w:rsidRPr="00F03133">
        <w:rPr>
          <w:rFonts w:ascii="Times New Roman" w:eastAsia="Times New Roman" w:hAnsi="Times New Roman"/>
          <w:highlight w:val="lightGray"/>
          <w:lang w:eastAsia="sl-SI"/>
        </w:rPr>
        <w:t xml:space="preserve"> </w:t>
      </w:r>
      <w:r w:rsidR="00F03133" w:rsidRPr="00F03133">
        <w:rPr>
          <w:rFonts w:ascii="Times New Roman" w:eastAsia="Times New Roman" w:hAnsi="Times New Roman"/>
          <w:highlight w:val="lightGray"/>
          <w:lang w:eastAsia="sl-SI"/>
        </w:rPr>
        <w:t>LT/L/</w:t>
      </w:r>
      <w:r w:rsidR="0077505E" w:rsidRPr="0077505E">
        <w:rPr>
          <w:rFonts w:ascii="Times New Roman" w:eastAsia="Times New Roman" w:hAnsi="Times New Roman"/>
          <w:highlight w:val="lightGray"/>
          <w:lang w:eastAsia="sl-SI"/>
        </w:rPr>
        <w:t>26/3406/002</w:t>
      </w:r>
    </w:p>
    <w:p w14:paraId="529EAFB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CC6EA2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6118D44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13.</w:t>
      </w:r>
      <w:r>
        <w:rPr>
          <w:rFonts w:ascii="Times New Roman" w:eastAsia="Times New Roman" w:hAnsi="Times New Roman"/>
          <w:b/>
          <w:lang w:eastAsia="sl-SI"/>
        </w:rPr>
        <w:tab/>
        <w:t>SERIJOS NUMERIS</w:t>
      </w:r>
    </w:p>
    <w:p w14:paraId="4A656542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EEA82F9" w14:textId="6FA62FEC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Lot</w:t>
      </w:r>
      <w:r w:rsidR="00F03133">
        <w:rPr>
          <w:rFonts w:ascii="Times New Roman" w:eastAsia="Times New Roman" w:hAnsi="Times New Roman"/>
          <w:lang w:eastAsia="sl-SI"/>
        </w:rPr>
        <w:t>:</w:t>
      </w:r>
    </w:p>
    <w:p w14:paraId="62A2208F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0C7F46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1F6EC55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14.</w:t>
      </w:r>
      <w:r>
        <w:rPr>
          <w:rFonts w:ascii="Times New Roman" w:eastAsia="Times New Roman" w:hAnsi="Times New Roman"/>
          <w:b/>
          <w:lang w:eastAsia="sl-SI"/>
        </w:rPr>
        <w:tab/>
        <w:t>PARDAVIMO (IŠDAVIMO) TVARKA</w:t>
      </w:r>
    </w:p>
    <w:p w14:paraId="48D52A1C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4BD401D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Receptinis vaistas.</w:t>
      </w:r>
    </w:p>
    <w:p w14:paraId="5B5162B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C44D993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85BC719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15.</w:t>
      </w:r>
      <w:r>
        <w:rPr>
          <w:rFonts w:ascii="Times New Roman" w:eastAsia="Times New Roman" w:hAnsi="Times New Roman"/>
          <w:b/>
          <w:lang w:eastAsia="sl-SI"/>
        </w:rPr>
        <w:tab/>
        <w:t>VARTOJIMO INSTRUKCIJA</w:t>
      </w:r>
    </w:p>
    <w:p w14:paraId="53F1FD1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5877AF5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984B86F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16.</w:t>
      </w:r>
      <w:r>
        <w:rPr>
          <w:rFonts w:ascii="Times New Roman" w:eastAsia="Times New Roman" w:hAnsi="Times New Roman"/>
          <w:b/>
          <w:lang w:eastAsia="sl-SI"/>
        </w:rPr>
        <w:tab/>
        <w:t>INFORMACIJA BRAILIO RAŠTU</w:t>
      </w:r>
    </w:p>
    <w:p w14:paraId="33A45357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21E025A" w14:textId="47E87F65" w:rsidR="00855CD4" w:rsidRDefault="004D1662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bCs/>
          <w:lang w:val="sl-SI" w:eastAsia="sl-SI"/>
        </w:rPr>
      </w:pPr>
      <w:proofErr w:type="spellStart"/>
      <w:r>
        <w:rPr>
          <w:rFonts w:ascii="Times New Roman" w:eastAsia="Times New Roman" w:hAnsi="Times New Roman"/>
          <w:bCs/>
        </w:rPr>
        <w:t>emanera</w:t>
      </w:r>
      <w:proofErr w:type="spellEnd"/>
      <w:r w:rsidR="0066412A">
        <w:rPr>
          <w:rFonts w:ascii="Times New Roman" w:eastAsia="Times New Roman" w:hAnsi="Times New Roman"/>
          <w:bCs/>
        </w:rPr>
        <w:t xml:space="preserve"> </w:t>
      </w:r>
      <w:r w:rsidR="001C28F8">
        <w:rPr>
          <w:rFonts w:ascii="Times New Roman" w:eastAsia="Times New Roman" w:hAnsi="Times New Roman"/>
          <w:bCs/>
        </w:rPr>
        <w:t>4</w:t>
      </w:r>
      <w:r w:rsidR="0066412A">
        <w:rPr>
          <w:rFonts w:ascii="Times New Roman" w:eastAsia="Times New Roman" w:hAnsi="Times New Roman"/>
          <w:bCs/>
        </w:rPr>
        <w:t>0 mg</w:t>
      </w:r>
    </w:p>
    <w:p w14:paraId="6C7A3E30" w14:textId="77777777" w:rsidR="00855CD4" w:rsidRDefault="00855CD4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0"/>
          <w:shd w:val="clear" w:color="auto" w:fill="E6E6E6"/>
          <w:lang w:val="sl-SI" w:eastAsia="sl-SI"/>
        </w:rPr>
      </w:pPr>
    </w:p>
    <w:p w14:paraId="28B0A9EE" w14:textId="77777777" w:rsidR="00855CD4" w:rsidRDefault="00855CD4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0"/>
          <w:shd w:val="clear" w:color="auto" w:fill="E6E6E6"/>
          <w:lang w:val="sl-SI" w:eastAsia="sl-SI"/>
        </w:rPr>
      </w:pPr>
    </w:p>
    <w:p w14:paraId="1C73D7EB" w14:textId="77777777" w:rsidR="00855CD4" w:rsidRPr="002A3774" w:rsidRDefault="0066412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hAnsi="Times New Roman"/>
          <w:i/>
          <w:lang w:val="pt-PT"/>
        </w:rPr>
      </w:pPr>
      <w:r w:rsidRPr="002A3774">
        <w:rPr>
          <w:rFonts w:ascii="Times New Roman" w:hAnsi="Times New Roman"/>
          <w:b/>
          <w:lang w:val="pt-PT"/>
        </w:rPr>
        <w:t>17.</w:t>
      </w:r>
      <w:r w:rsidRPr="002A3774">
        <w:rPr>
          <w:rFonts w:ascii="Times New Roman" w:hAnsi="Times New Roman"/>
          <w:b/>
          <w:lang w:val="pt-PT"/>
        </w:rPr>
        <w:tab/>
        <w:t>UNIKALUS IDENTIFIKATORIUS – 2D BRŪKŠNINIS KODAS</w:t>
      </w:r>
    </w:p>
    <w:p w14:paraId="232F1EA6" w14:textId="77777777" w:rsidR="00855CD4" w:rsidRDefault="00855CD4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</w:p>
    <w:p w14:paraId="61B79CB2" w14:textId="77777777" w:rsidR="00855CD4" w:rsidRDefault="0066412A">
      <w:pPr>
        <w:widowControl w:val="0"/>
        <w:spacing w:after="0" w:line="240" w:lineRule="auto"/>
        <w:rPr>
          <w:rFonts w:ascii="Times New Roman" w:hAnsi="Times New Roman"/>
          <w:highlight w:val="lightGray"/>
          <w:lang w:val="sl-SI" w:eastAsia="sl-SI"/>
        </w:rPr>
      </w:pPr>
      <w:r>
        <w:rPr>
          <w:rFonts w:ascii="Times New Roman" w:hAnsi="Times New Roman"/>
          <w:highlight w:val="lightGray"/>
          <w:lang w:val="sl-SI" w:eastAsia="sl-SI"/>
        </w:rPr>
        <w:t>&lt;2D brūkšninis kodas su nurodytu unikaliu identifikatoriumi.&gt;</w:t>
      </w:r>
    </w:p>
    <w:p w14:paraId="5C034310" w14:textId="77777777" w:rsidR="00855CD4" w:rsidRDefault="00855CD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  <w:lang w:val="sl-SI" w:eastAsia="zh-CN"/>
        </w:rPr>
      </w:pPr>
    </w:p>
    <w:p w14:paraId="043093F5" w14:textId="77777777" w:rsidR="00855CD4" w:rsidRDefault="00855CD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  <w:lang w:val="sl-SI" w:eastAsia="zh-CN"/>
        </w:rPr>
      </w:pPr>
    </w:p>
    <w:p w14:paraId="56A8DAFF" w14:textId="77777777" w:rsidR="00855CD4" w:rsidRDefault="0066412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/>
          <w:i/>
          <w:noProof/>
          <w:lang w:val="sl-SI" w:eastAsia="sl-SI"/>
        </w:rPr>
      </w:pPr>
      <w:r>
        <w:rPr>
          <w:rFonts w:ascii="Times New Roman" w:eastAsia="Times New Roman" w:hAnsi="Times New Roman"/>
          <w:b/>
          <w:noProof/>
          <w:lang w:val="sl-SI" w:eastAsia="sl-SI"/>
        </w:rPr>
        <w:t>18.</w:t>
      </w:r>
      <w:r>
        <w:rPr>
          <w:rFonts w:ascii="Times New Roman" w:eastAsia="Times New Roman" w:hAnsi="Times New Roman"/>
          <w:b/>
          <w:noProof/>
          <w:lang w:val="sl-SI" w:eastAsia="sl-SI"/>
        </w:rPr>
        <w:tab/>
        <w:t>UNIKALUS IDENTIFIKATORIUS – ŽMONĖMS SUPRANTAMI DUOMENYS</w:t>
      </w:r>
    </w:p>
    <w:p w14:paraId="26E63CEF" w14:textId="77777777" w:rsidR="00855CD4" w:rsidRDefault="00855CD4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</w:p>
    <w:p w14:paraId="69BC5D8F" w14:textId="6D9C9554" w:rsidR="00855CD4" w:rsidRDefault="0066412A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  <w:r>
        <w:rPr>
          <w:rFonts w:ascii="Times New Roman" w:hAnsi="Times New Roman"/>
          <w:lang w:val="sl-SI" w:eastAsia="sl-SI"/>
        </w:rPr>
        <w:t>PC</w:t>
      </w:r>
      <w:r w:rsidR="00F03133">
        <w:rPr>
          <w:rFonts w:ascii="Times New Roman" w:hAnsi="Times New Roman"/>
          <w:lang w:val="sl-SI" w:eastAsia="sl-SI"/>
        </w:rPr>
        <w:t>:</w:t>
      </w:r>
    </w:p>
    <w:p w14:paraId="7A5E34C0" w14:textId="2EB5B12B" w:rsidR="00855CD4" w:rsidRDefault="0066412A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  <w:r>
        <w:rPr>
          <w:rFonts w:ascii="Times New Roman" w:hAnsi="Times New Roman"/>
          <w:lang w:val="sl-SI" w:eastAsia="sl-SI"/>
        </w:rPr>
        <w:t>SN</w:t>
      </w:r>
      <w:r w:rsidR="00F03133">
        <w:rPr>
          <w:rFonts w:ascii="Times New Roman" w:hAnsi="Times New Roman"/>
          <w:lang w:val="sl-SI" w:eastAsia="sl-SI"/>
        </w:rPr>
        <w:t>:</w:t>
      </w:r>
    </w:p>
    <w:p w14:paraId="0B1AA8FB" w14:textId="3E9A4A9C" w:rsidR="00855CD4" w:rsidRDefault="0066412A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  <w:r w:rsidRPr="00F03133">
        <w:rPr>
          <w:rFonts w:ascii="Times New Roman" w:hAnsi="Times New Roman"/>
          <w:highlight w:val="lightGray"/>
          <w:lang w:val="sl-SI" w:eastAsia="sl-SI"/>
        </w:rPr>
        <w:t>NN</w:t>
      </w:r>
      <w:r w:rsidR="00F03133" w:rsidRPr="00F03133">
        <w:rPr>
          <w:rFonts w:ascii="Times New Roman" w:hAnsi="Times New Roman"/>
          <w:highlight w:val="lightGray"/>
          <w:lang w:val="sl-SI" w:eastAsia="sl-SI"/>
        </w:rPr>
        <w:t>:</w:t>
      </w:r>
    </w:p>
    <w:p w14:paraId="0C67C414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  <w:r w:rsidRPr="001F11C2">
        <w:rPr>
          <w:rFonts w:ascii="Times New Roman" w:hAnsi="Times New Roman"/>
          <w:lang w:val="sl-SI" w:eastAsia="sl-SI"/>
        </w:rPr>
        <w:t>---------------------------------------------------------------------------------------------------------------------------</w:t>
      </w:r>
    </w:p>
    <w:p w14:paraId="03D9DE34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  <w:r w:rsidRPr="001F11C2">
        <w:rPr>
          <w:rFonts w:ascii="Times New Roman" w:hAnsi="Times New Roman"/>
          <w:szCs w:val="18"/>
          <w:lang w:val="sl-SI" w:eastAsia="sl-SI"/>
        </w:rPr>
        <w:t>Gamintojas: KRKA, d.d., Novo mesto</w:t>
      </w:r>
      <w:r>
        <w:rPr>
          <w:rFonts w:ascii="Times New Roman" w:hAnsi="Times New Roman"/>
          <w:szCs w:val="18"/>
          <w:lang w:val="sl-SI" w:eastAsia="sl-SI"/>
        </w:rPr>
        <w:t xml:space="preserve">, </w:t>
      </w:r>
      <w:r w:rsidRPr="001F11C2">
        <w:rPr>
          <w:rFonts w:ascii="Times New Roman" w:hAnsi="Times New Roman"/>
          <w:szCs w:val="18"/>
          <w:lang w:val="sl-SI" w:eastAsia="sl-SI"/>
        </w:rPr>
        <w:t>Šmarješka cesta 6</w:t>
      </w:r>
      <w:r>
        <w:rPr>
          <w:rFonts w:ascii="Times New Roman" w:hAnsi="Times New Roman"/>
          <w:szCs w:val="18"/>
          <w:lang w:val="sl-SI" w:eastAsia="sl-SI"/>
        </w:rPr>
        <w:t xml:space="preserve">, </w:t>
      </w:r>
      <w:r w:rsidRPr="001F11C2">
        <w:rPr>
          <w:rFonts w:ascii="Times New Roman" w:hAnsi="Times New Roman"/>
          <w:szCs w:val="18"/>
          <w:lang w:val="sl-SI" w:eastAsia="sl-SI"/>
        </w:rPr>
        <w:t>8501 Novo mesto</w:t>
      </w:r>
      <w:r>
        <w:rPr>
          <w:rFonts w:ascii="Times New Roman" w:hAnsi="Times New Roman"/>
          <w:szCs w:val="18"/>
          <w:lang w:val="sl-SI" w:eastAsia="sl-SI"/>
        </w:rPr>
        <w:t xml:space="preserve">, </w:t>
      </w:r>
      <w:r w:rsidRPr="001F11C2">
        <w:rPr>
          <w:rFonts w:ascii="Times New Roman" w:hAnsi="Times New Roman"/>
          <w:szCs w:val="18"/>
          <w:lang w:val="sl-SI" w:eastAsia="sl-SI"/>
        </w:rPr>
        <w:t>Slovėnija</w:t>
      </w:r>
    </w:p>
    <w:p w14:paraId="582E2770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</w:p>
    <w:p w14:paraId="7DABD684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  <w:r w:rsidRPr="001F11C2">
        <w:rPr>
          <w:rFonts w:ascii="Times New Roman" w:hAnsi="Times New Roman"/>
          <w:szCs w:val="18"/>
          <w:lang w:val="sl-SI" w:eastAsia="sl-SI"/>
        </w:rPr>
        <w:t>Perpakavo Lietuvos ir Norvegijos UAB „Norfachema“, Vytauto g. 6, LT-55175 Jonava, Lietuva</w:t>
      </w:r>
    </w:p>
    <w:p w14:paraId="44517632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highlight w:val="lightGray"/>
          <w:lang w:val="sl-SI" w:eastAsia="sl-SI"/>
        </w:rPr>
      </w:pPr>
      <w:r w:rsidRPr="001F11C2">
        <w:rPr>
          <w:rFonts w:ascii="Times New Roman" w:hAnsi="Times New Roman"/>
          <w:szCs w:val="18"/>
          <w:highlight w:val="lightGray"/>
          <w:lang w:val="sl-SI" w:eastAsia="sl-SI"/>
        </w:rPr>
        <w:t>UAB „ENTAFARMA“, Klonėnų vs. 1, LT-19156 Širvintų r. sav., Lietuva</w:t>
      </w:r>
    </w:p>
    <w:p w14:paraId="043039E7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  <w:r w:rsidRPr="001F11C2">
        <w:rPr>
          <w:rFonts w:ascii="Times New Roman" w:hAnsi="Times New Roman"/>
          <w:szCs w:val="18"/>
          <w:highlight w:val="lightGray"/>
          <w:lang w:val="sl-SI" w:eastAsia="sl-SI"/>
        </w:rPr>
        <w:t>Medezin Sp. z o.o., Ul. Księdza Kazimierza Janika 14, Konstantynów Łódzki, 95-050, Lenkija</w:t>
      </w:r>
    </w:p>
    <w:p w14:paraId="492A0F4F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</w:p>
    <w:p w14:paraId="6D9A32F9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highlight w:val="lightGray"/>
          <w:lang w:val="sl-SI" w:eastAsia="sl-SI"/>
        </w:rPr>
      </w:pPr>
      <w:r w:rsidRPr="001F11C2">
        <w:rPr>
          <w:rFonts w:ascii="Times New Roman" w:hAnsi="Times New Roman"/>
          <w:szCs w:val="18"/>
          <w:highlight w:val="lightGray"/>
          <w:lang w:val="sl-SI" w:eastAsia="sl-SI"/>
        </w:rPr>
        <w:t>Perpakavimo serija:</w:t>
      </w:r>
    </w:p>
    <w:p w14:paraId="1FAE281D" w14:textId="77777777" w:rsidR="00F03133" w:rsidRDefault="00F03133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</w:p>
    <w:p w14:paraId="18D16925" w14:textId="77777777" w:rsidR="00855CD4" w:rsidRDefault="00855CD4">
      <w:pPr>
        <w:widowControl w:val="0"/>
        <w:spacing w:after="0" w:line="240" w:lineRule="auto"/>
        <w:rPr>
          <w:rFonts w:ascii="Times New Roman" w:hAnsi="Times New Roman"/>
          <w:sz w:val="24"/>
          <w:szCs w:val="20"/>
          <w:lang w:val="sl-SI" w:eastAsia="sl-SI"/>
        </w:rPr>
      </w:pPr>
    </w:p>
    <w:p w14:paraId="34BB809E" w14:textId="77777777" w:rsidR="00855CD4" w:rsidRDefault="00855CD4">
      <w:pPr>
        <w:widowControl w:val="0"/>
        <w:spacing w:after="0" w:line="240" w:lineRule="auto"/>
        <w:rPr>
          <w:rFonts w:ascii="Times New Roman" w:hAnsi="Times New Roman"/>
          <w:sz w:val="24"/>
          <w:szCs w:val="20"/>
          <w:highlight w:val="lightGray"/>
          <w:lang w:val="sl-SI" w:eastAsia="sl-SI"/>
        </w:rPr>
      </w:pPr>
    </w:p>
    <w:p w14:paraId="1841EE84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br w:type="page"/>
      </w:r>
    </w:p>
    <w:p w14:paraId="3467EB83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lastRenderedPageBreak/>
        <w:t xml:space="preserve">MINIMALI </w:t>
      </w:r>
      <w:r>
        <w:rPr>
          <w:rFonts w:ascii="Times New Roman" w:eastAsia="Times New Roman" w:hAnsi="Times New Roman"/>
          <w:b/>
          <w:caps/>
          <w:lang w:eastAsia="sl-SI"/>
        </w:rPr>
        <w:t xml:space="preserve">informacija ant </w:t>
      </w:r>
      <w:r>
        <w:rPr>
          <w:rFonts w:ascii="Times New Roman" w:eastAsia="Times New Roman" w:hAnsi="Times New Roman"/>
          <w:b/>
          <w:lang w:eastAsia="sl-SI"/>
        </w:rPr>
        <w:t>LIZDINIŲ PLOKŠTELIŲ ARBA DVISLUOKSNIŲ JUOSTELIŲ</w:t>
      </w:r>
    </w:p>
    <w:p w14:paraId="11C2C4DA" w14:textId="77777777" w:rsidR="00855CD4" w:rsidRDefault="00855C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7806A4E0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val="sl-SI" w:eastAsia="sl-SI"/>
        </w:rPr>
      </w:pPr>
      <w:r>
        <w:rPr>
          <w:rFonts w:ascii="Times New Roman" w:eastAsia="Times New Roman" w:hAnsi="Times New Roman"/>
          <w:b/>
        </w:rPr>
        <w:t xml:space="preserve">OPA/Al/PE + </w:t>
      </w:r>
      <w:proofErr w:type="spellStart"/>
      <w:r>
        <w:rPr>
          <w:rFonts w:ascii="Times New Roman" w:eastAsia="Times New Roman" w:hAnsi="Times New Roman"/>
          <w:b/>
        </w:rPr>
        <w:t>sausiklio</w:t>
      </w:r>
      <w:proofErr w:type="spellEnd"/>
      <w:r>
        <w:rPr>
          <w:rFonts w:ascii="Times New Roman" w:eastAsia="Times New Roman" w:hAnsi="Times New Roman"/>
          <w:b/>
        </w:rPr>
        <w:t xml:space="preserve">/Al + PE folijos ir </w:t>
      </w:r>
      <w:r>
        <w:rPr>
          <w:rFonts w:ascii="Times New Roman" w:eastAsia="Times New Roman" w:hAnsi="Times New Roman"/>
          <w:b/>
          <w:color w:val="000000"/>
        </w:rPr>
        <w:t xml:space="preserve">OPA/Al/PVC/Al </w:t>
      </w:r>
      <w:r>
        <w:rPr>
          <w:rFonts w:ascii="Times New Roman" w:eastAsia="Times New Roman" w:hAnsi="Times New Roman"/>
          <w:b/>
        </w:rPr>
        <w:t>folijos</w:t>
      </w:r>
      <w:r>
        <w:rPr>
          <w:rFonts w:ascii="Times New Roman" w:eastAsia="Times New Roman" w:hAnsi="Times New Roman"/>
          <w:b/>
          <w:lang w:eastAsia="sl-SI"/>
        </w:rPr>
        <w:t xml:space="preserve"> LIZDINĖ PLOKŠTELĖ</w:t>
      </w:r>
    </w:p>
    <w:p w14:paraId="31F022BB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471356D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61B7A1A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1.</w:t>
      </w:r>
      <w:r>
        <w:rPr>
          <w:rFonts w:ascii="Times New Roman" w:eastAsia="Times New Roman" w:hAnsi="Times New Roman"/>
          <w:b/>
          <w:lang w:eastAsia="sl-SI"/>
        </w:rPr>
        <w:tab/>
        <w:t>VAISTINIO PREPARATO PAVADINIMAS</w:t>
      </w:r>
    </w:p>
    <w:p w14:paraId="472819AD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86DE0B4" w14:textId="3D6C2F44" w:rsidR="00855CD4" w:rsidRDefault="004D1662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>
        <w:rPr>
          <w:rFonts w:ascii="Times New Roman" w:eastAsia="Times New Roman" w:hAnsi="Times New Roman"/>
          <w:lang w:eastAsia="sl-SI"/>
        </w:rPr>
        <w:t>Emanera</w:t>
      </w:r>
      <w:proofErr w:type="spellEnd"/>
      <w:r w:rsidR="0066412A">
        <w:rPr>
          <w:rFonts w:ascii="Times New Roman" w:eastAsia="Times New Roman" w:hAnsi="Times New Roman"/>
          <w:lang w:eastAsia="sl-SI"/>
        </w:rPr>
        <w:t xml:space="preserve"> </w:t>
      </w:r>
      <w:r w:rsidR="001C28F8">
        <w:rPr>
          <w:rFonts w:ascii="Times New Roman" w:eastAsia="Times New Roman" w:hAnsi="Times New Roman"/>
          <w:lang w:eastAsia="sl-SI"/>
        </w:rPr>
        <w:t>4</w:t>
      </w:r>
      <w:r w:rsidR="0066412A">
        <w:rPr>
          <w:rFonts w:ascii="Times New Roman" w:eastAsia="Times New Roman" w:hAnsi="Times New Roman"/>
          <w:lang w:eastAsia="sl-SI"/>
        </w:rPr>
        <w:t>0 mg skrandyje neirios kietosios kapsulės</w:t>
      </w:r>
    </w:p>
    <w:p w14:paraId="1F80D71C" w14:textId="192A4E05" w:rsidR="00855CD4" w:rsidRPr="00F03133" w:rsidRDefault="00F03133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 w:rsidRPr="001F11C2">
        <w:rPr>
          <w:rFonts w:ascii="Times New Roman" w:eastAsia="Times New Roman" w:hAnsi="Times New Roman"/>
          <w:highlight w:val="lightGray"/>
          <w:lang w:eastAsia="sl-SI"/>
        </w:rPr>
        <w:t>ezomeprazolas</w:t>
      </w:r>
      <w:proofErr w:type="spellEnd"/>
    </w:p>
    <w:p w14:paraId="2CC919AD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DA278F9" w14:textId="77777777" w:rsidR="00F03133" w:rsidRDefault="00F03133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9EAC6C8" w14:textId="403AA98B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2.</w:t>
      </w:r>
      <w:r>
        <w:rPr>
          <w:rFonts w:ascii="Times New Roman" w:eastAsia="Times New Roman" w:hAnsi="Times New Roman"/>
          <w:b/>
          <w:lang w:eastAsia="sl-SI"/>
        </w:rPr>
        <w:tab/>
      </w:r>
      <w:r w:rsidR="00F03133" w:rsidRPr="001F11C2">
        <w:rPr>
          <w:rFonts w:ascii="Times New Roman" w:eastAsia="Times New Roman" w:hAnsi="Times New Roman"/>
          <w:b/>
          <w:lang w:eastAsia="sl-SI"/>
        </w:rPr>
        <w:t>LYGIAGRETUS IMPORTUOTOJAS</w:t>
      </w:r>
    </w:p>
    <w:p w14:paraId="7ED8C4B0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CFE9291" w14:textId="0EEB8633" w:rsidR="00855CD4" w:rsidRPr="00F03133" w:rsidRDefault="00F03133" w:rsidP="00F03133">
      <w:pPr>
        <w:widowControl w:val="0"/>
        <w:spacing w:line="240" w:lineRule="auto"/>
        <w:rPr>
          <w:rFonts w:ascii="Times New Roman" w:eastAsia="Times New Roman" w:hAnsi="Times New Roman"/>
          <w:highlight w:val="lightGray"/>
          <w:lang w:eastAsia="sl-SI"/>
        </w:rPr>
      </w:pPr>
      <w:r w:rsidRPr="001F11C2">
        <w:rPr>
          <w:rFonts w:ascii="Times New Roman" w:eastAsia="Times New Roman" w:hAnsi="Times New Roman"/>
          <w:highlight w:val="lightGray"/>
          <w:lang w:eastAsia="sl-SI"/>
        </w:rPr>
        <w:t>UAB ,,</w:t>
      </w:r>
      <w:proofErr w:type="spellStart"/>
      <w:r w:rsidRPr="001F11C2">
        <w:rPr>
          <w:rFonts w:ascii="Times New Roman" w:eastAsia="Times New Roman" w:hAnsi="Times New Roman"/>
          <w:highlight w:val="lightGray"/>
          <w:lang w:eastAsia="sl-SI"/>
        </w:rPr>
        <w:t>Lex</w:t>
      </w:r>
      <w:proofErr w:type="spellEnd"/>
      <w:r w:rsidRPr="001F11C2">
        <w:rPr>
          <w:rFonts w:ascii="Times New Roman" w:eastAsia="Times New Roman" w:hAnsi="Times New Roman"/>
          <w:highlight w:val="lightGray"/>
          <w:lang w:eastAsia="sl-SI"/>
        </w:rPr>
        <w:t xml:space="preserve"> ano“</w:t>
      </w:r>
    </w:p>
    <w:p w14:paraId="2D499D9E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C30812C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BD87FD3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3.</w:t>
      </w:r>
      <w:r>
        <w:rPr>
          <w:rFonts w:ascii="Times New Roman" w:eastAsia="Times New Roman" w:hAnsi="Times New Roman"/>
          <w:b/>
          <w:lang w:eastAsia="sl-SI"/>
        </w:rPr>
        <w:tab/>
        <w:t>TINKAMUMO LAIKAS</w:t>
      </w:r>
    </w:p>
    <w:p w14:paraId="6BACB1D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7C5D846" w14:textId="77777777" w:rsidR="00F03133" w:rsidRDefault="00F03133" w:rsidP="00F03133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1F11C2">
        <w:rPr>
          <w:rFonts w:ascii="Times New Roman" w:eastAsia="Times New Roman" w:hAnsi="Times New Roman"/>
          <w:highlight w:val="lightGray"/>
          <w:lang w:eastAsia="sl-SI"/>
        </w:rPr>
        <w:t>EXP:</w:t>
      </w:r>
    </w:p>
    <w:p w14:paraId="2622CC2B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FFF5B40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25C609F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4.</w:t>
      </w:r>
      <w:r>
        <w:rPr>
          <w:rFonts w:ascii="Times New Roman" w:eastAsia="Times New Roman" w:hAnsi="Times New Roman"/>
          <w:b/>
          <w:lang w:eastAsia="sl-SI"/>
        </w:rPr>
        <w:tab/>
        <w:t>SERIJOS NUMERIS</w:t>
      </w:r>
    </w:p>
    <w:p w14:paraId="4CF37A58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642FD2E" w14:textId="77777777" w:rsidR="00F03133" w:rsidRDefault="00F03133" w:rsidP="00F03133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1F11C2">
        <w:rPr>
          <w:rFonts w:ascii="Times New Roman" w:eastAsia="Times New Roman" w:hAnsi="Times New Roman"/>
          <w:highlight w:val="lightGray"/>
          <w:lang w:eastAsia="sl-SI"/>
        </w:rPr>
        <w:t>Lot:</w:t>
      </w:r>
    </w:p>
    <w:p w14:paraId="03CF1EE4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BE0CB7F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9EBA998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5.</w:t>
      </w:r>
      <w:r>
        <w:rPr>
          <w:rFonts w:ascii="Times New Roman" w:eastAsia="Times New Roman" w:hAnsi="Times New Roman"/>
          <w:b/>
          <w:lang w:eastAsia="sl-SI"/>
        </w:rPr>
        <w:tab/>
        <w:t>KITA</w:t>
      </w:r>
    </w:p>
    <w:p w14:paraId="20D5F99F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7F74F83" w14:textId="77777777" w:rsidR="00F03133" w:rsidRDefault="00F03133" w:rsidP="00F03133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1F11C2">
        <w:rPr>
          <w:rFonts w:ascii="Times New Roman" w:eastAsia="Times New Roman" w:hAnsi="Times New Roman"/>
          <w:highlight w:val="lightGray"/>
          <w:lang w:eastAsia="sl-SI"/>
        </w:rPr>
        <w:t>Perpakavimo serija:</w:t>
      </w:r>
    </w:p>
    <w:p w14:paraId="6EE0B7CC" w14:textId="1E86E9EC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sectPr w:rsidR="00855CD4">
      <w:headerReference w:type="default" r:id="rId8"/>
      <w:footerReference w:type="even" r:id="rId9"/>
      <w:footerReference w:type="default" r:id="rId10"/>
      <w:pgSz w:w="11907" w:h="16840" w:code="9"/>
      <w:pgMar w:top="1134" w:right="1418" w:bottom="1134" w:left="1418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66C2F" w14:textId="77777777" w:rsidR="006A4C68" w:rsidRDefault="006A4C68">
      <w:pPr>
        <w:spacing w:after="0" w:line="240" w:lineRule="auto"/>
      </w:pPr>
      <w:r>
        <w:separator/>
      </w:r>
    </w:p>
  </w:endnote>
  <w:endnote w:type="continuationSeparator" w:id="0">
    <w:p w14:paraId="316511A0" w14:textId="77777777" w:rsidR="006A4C68" w:rsidRDefault="006A4C68">
      <w:pPr>
        <w:spacing w:after="0" w:line="240" w:lineRule="auto"/>
      </w:pPr>
      <w:r>
        <w:continuationSeparator/>
      </w:r>
    </w:p>
  </w:endnote>
  <w:endnote w:type="continuationNotice" w:id="1">
    <w:p w14:paraId="03B4D671" w14:textId="77777777" w:rsidR="006A4C68" w:rsidRDefault="006A4C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FD759" w14:textId="77777777" w:rsidR="00855CD4" w:rsidRDefault="0066412A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3552D81" w14:textId="77777777" w:rsidR="00855CD4" w:rsidRDefault="00855CD4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65B26" w14:textId="77777777" w:rsidR="002A3774" w:rsidRDefault="002A3774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0F891" w14:textId="77777777" w:rsidR="006A4C68" w:rsidRDefault="006A4C68">
      <w:pPr>
        <w:spacing w:after="0" w:line="240" w:lineRule="auto"/>
      </w:pPr>
      <w:r>
        <w:separator/>
      </w:r>
    </w:p>
  </w:footnote>
  <w:footnote w:type="continuationSeparator" w:id="0">
    <w:p w14:paraId="4275B982" w14:textId="77777777" w:rsidR="006A4C68" w:rsidRDefault="006A4C68">
      <w:pPr>
        <w:spacing w:after="0" w:line="240" w:lineRule="auto"/>
      </w:pPr>
      <w:r>
        <w:continuationSeparator/>
      </w:r>
    </w:p>
  </w:footnote>
  <w:footnote w:type="continuationNotice" w:id="1">
    <w:p w14:paraId="60027045" w14:textId="77777777" w:rsidR="006A4C68" w:rsidRDefault="006A4C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F92E1" w14:textId="77777777" w:rsidR="00855CD4" w:rsidRDefault="00855CD4">
    <w:pPr>
      <w:pStyle w:val="Antrats"/>
    </w:pPr>
    <w:bookmarkStart w:id="0" w:name="TableTag1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B08C1"/>
    <w:multiLevelType w:val="hybridMultilevel"/>
    <w:tmpl w:val="E5302354"/>
    <w:lvl w:ilvl="0" w:tplc="04F8037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DA27C4"/>
    <w:multiLevelType w:val="hybridMultilevel"/>
    <w:tmpl w:val="876EEE36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D7869D8"/>
    <w:multiLevelType w:val="hybridMultilevel"/>
    <w:tmpl w:val="A3821CA8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E6D28D1"/>
    <w:multiLevelType w:val="hybridMultilevel"/>
    <w:tmpl w:val="2840A650"/>
    <w:lvl w:ilvl="0" w:tplc="7EB44DF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480C87"/>
    <w:multiLevelType w:val="hybridMultilevel"/>
    <w:tmpl w:val="80384D2E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ED54A0"/>
    <w:multiLevelType w:val="hybridMultilevel"/>
    <w:tmpl w:val="B030AA54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8051F9"/>
    <w:multiLevelType w:val="hybridMultilevel"/>
    <w:tmpl w:val="1F5C58F6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495976"/>
    <w:multiLevelType w:val="hybridMultilevel"/>
    <w:tmpl w:val="9078E302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64281"/>
    <w:multiLevelType w:val="hybridMultilevel"/>
    <w:tmpl w:val="30A0EDD2"/>
    <w:lvl w:ilvl="0" w:tplc="DCCC1BFA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1777C9"/>
    <w:multiLevelType w:val="hybridMultilevel"/>
    <w:tmpl w:val="1FD23EF2"/>
    <w:lvl w:ilvl="0" w:tplc="02DCFC5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96776"/>
    <w:multiLevelType w:val="hybridMultilevel"/>
    <w:tmpl w:val="CE3C6188"/>
    <w:lvl w:ilvl="0" w:tplc="7EB44DF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FC84AF3"/>
    <w:multiLevelType w:val="hybridMultilevel"/>
    <w:tmpl w:val="19B21F4A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30F02CEA"/>
    <w:multiLevelType w:val="hybridMultilevel"/>
    <w:tmpl w:val="BA5872CC"/>
    <w:lvl w:ilvl="0" w:tplc="64CC511A">
      <w:start w:val="1"/>
      <w:numFmt w:val="bullet"/>
      <w:lvlRestart w:val="0"/>
      <w:lvlText w:val="-"/>
      <w:lvlJc w:val="left"/>
      <w:pPr>
        <w:tabs>
          <w:tab w:val="num" w:pos="1983"/>
        </w:tabs>
        <w:ind w:left="1983" w:hanging="363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8A4EF9"/>
    <w:multiLevelType w:val="hybridMultilevel"/>
    <w:tmpl w:val="F3E4FB7A"/>
    <w:lvl w:ilvl="0" w:tplc="C100A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9C0E00"/>
    <w:multiLevelType w:val="hybridMultilevel"/>
    <w:tmpl w:val="19C635BA"/>
    <w:lvl w:ilvl="0" w:tplc="C100AFC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D2218D"/>
    <w:multiLevelType w:val="hybridMultilevel"/>
    <w:tmpl w:val="8A48801E"/>
    <w:lvl w:ilvl="0" w:tplc="04270001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355700C5"/>
    <w:multiLevelType w:val="hybridMultilevel"/>
    <w:tmpl w:val="83EA3C6A"/>
    <w:lvl w:ilvl="0" w:tplc="7EB44DF8">
      <w:start w:val="1"/>
      <w:numFmt w:val="bullet"/>
      <w:lvlText w:val="-"/>
      <w:legacy w:legacy="1" w:legacySpace="360" w:legacyIndent="360"/>
      <w:lvlJc w:val="left"/>
      <w:pPr>
        <w:ind w:left="36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8325FD"/>
    <w:multiLevelType w:val="hybridMultilevel"/>
    <w:tmpl w:val="293E7CDA"/>
    <w:lvl w:ilvl="0" w:tplc="04F8037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ACFA8B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496B87"/>
    <w:multiLevelType w:val="hybridMultilevel"/>
    <w:tmpl w:val="EF5C4D00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3AA92EC9"/>
    <w:multiLevelType w:val="hybridMultilevel"/>
    <w:tmpl w:val="16BA1F5E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3AB450BF"/>
    <w:multiLevelType w:val="hybridMultilevel"/>
    <w:tmpl w:val="063C6E0E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0F253E"/>
    <w:multiLevelType w:val="hybridMultilevel"/>
    <w:tmpl w:val="C7523574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4E652D39"/>
    <w:multiLevelType w:val="hybridMultilevel"/>
    <w:tmpl w:val="229AC956"/>
    <w:lvl w:ilvl="0" w:tplc="71B0FE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CFA8B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132B1A"/>
    <w:multiLevelType w:val="hybridMultilevel"/>
    <w:tmpl w:val="62E43492"/>
    <w:lvl w:ilvl="0" w:tplc="7EB44DF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7F746C"/>
    <w:multiLevelType w:val="hybridMultilevel"/>
    <w:tmpl w:val="51C8E998"/>
    <w:lvl w:ilvl="0" w:tplc="04270001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BB45263"/>
    <w:multiLevelType w:val="hybridMultilevel"/>
    <w:tmpl w:val="B03A13EE"/>
    <w:lvl w:ilvl="0" w:tplc="7EB44DF8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9F1AF1"/>
    <w:multiLevelType w:val="hybridMultilevel"/>
    <w:tmpl w:val="439E660E"/>
    <w:lvl w:ilvl="0" w:tplc="7EB44D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6" w15:restartNumberingAfterBreak="0">
    <w:nsid w:val="6998306C"/>
    <w:multiLevelType w:val="hybridMultilevel"/>
    <w:tmpl w:val="876A5FAE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  <w:rPr>
        <w:b w:val="0"/>
        <w:i w:val="0"/>
        <w:sz w:val="24"/>
        <w:szCs w:val="24"/>
      </w:r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8" w15:restartNumberingAfterBreak="0">
    <w:nsid w:val="6C6B1021"/>
    <w:multiLevelType w:val="hybridMultilevel"/>
    <w:tmpl w:val="CEBE0C8E"/>
    <w:lvl w:ilvl="0" w:tplc="04270001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6B6C50"/>
    <w:multiLevelType w:val="hybridMultilevel"/>
    <w:tmpl w:val="F004708E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6E2E3691"/>
    <w:multiLevelType w:val="hybridMultilevel"/>
    <w:tmpl w:val="95B49AD2"/>
    <w:lvl w:ilvl="0" w:tplc="7EB44D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1D7FCF"/>
    <w:multiLevelType w:val="hybridMultilevel"/>
    <w:tmpl w:val="FE4C7464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6FD504F8"/>
    <w:multiLevelType w:val="hybridMultilevel"/>
    <w:tmpl w:val="96F0E27C"/>
    <w:lvl w:ilvl="0" w:tplc="04270001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43" w15:restartNumberingAfterBreak="0">
    <w:nsid w:val="7E3E5FC0"/>
    <w:multiLevelType w:val="hybridMultilevel"/>
    <w:tmpl w:val="3C76CCF4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2070029105">
    <w:abstractNumId w:val="27"/>
  </w:num>
  <w:num w:numId="2" w16cid:durableId="1687560460">
    <w:abstractNumId w:val="10"/>
  </w:num>
  <w:num w:numId="3" w16cid:durableId="1236014524">
    <w:abstractNumId w:val="7"/>
  </w:num>
  <w:num w:numId="4" w16cid:durableId="83908208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25562754">
    <w:abstractNumId w:val="35"/>
  </w:num>
  <w:num w:numId="6" w16cid:durableId="1215966064">
    <w:abstractNumId w:val="37"/>
  </w:num>
  <w:num w:numId="7" w16cid:durableId="1509054894">
    <w:abstractNumId w:val="22"/>
  </w:num>
  <w:num w:numId="8" w16cid:durableId="698774831">
    <w:abstractNumId w:val="32"/>
  </w:num>
  <w:num w:numId="9" w16cid:durableId="1551528508">
    <w:abstractNumId w:val="14"/>
  </w:num>
  <w:num w:numId="10" w16cid:durableId="109128975">
    <w:abstractNumId w:val="23"/>
  </w:num>
  <w:num w:numId="11" w16cid:durableId="185306043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531026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79006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716844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76984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4393898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8876644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74359904">
    <w:abstractNumId w:val="2"/>
  </w:num>
  <w:num w:numId="19" w16cid:durableId="168265716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323399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52936839">
    <w:abstractNumId w:val="6"/>
  </w:num>
  <w:num w:numId="22" w16cid:durableId="1748067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32491993">
    <w:abstractNumId w:val="18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9637857">
    <w:abstractNumId w:val="36"/>
  </w:num>
  <w:num w:numId="25" w16cid:durableId="1944263719">
    <w:abstractNumId w:val="31"/>
  </w:num>
  <w:num w:numId="26" w16cid:durableId="444924876">
    <w:abstractNumId w:val="39"/>
  </w:num>
  <w:num w:numId="27" w16cid:durableId="87315663">
    <w:abstractNumId w:val="15"/>
  </w:num>
  <w:num w:numId="28" w16cid:durableId="2006349724">
    <w:abstractNumId w:val="42"/>
  </w:num>
  <w:num w:numId="29" w16cid:durableId="1430199269">
    <w:abstractNumId w:val="19"/>
  </w:num>
  <w:num w:numId="30" w16cid:durableId="1011417230">
    <w:abstractNumId w:val="24"/>
  </w:num>
  <w:num w:numId="31" w16cid:durableId="181746956">
    <w:abstractNumId w:val="26"/>
  </w:num>
  <w:num w:numId="32" w16cid:durableId="1043941415">
    <w:abstractNumId w:val="25"/>
  </w:num>
  <w:num w:numId="33" w16cid:durableId="1207985793">
    <w:abstractNumId w:val="43"/>
  </w:num>
  <w:num w:numId="34" w16cid:durableId="998655198">
    <w:abstractNumId w:val="3"/>
  </w:num>
  <w:num w:numId="35" w16cid:durableId="980235122">
    <w:abstractNumId w:val="41"/>
  </w:num>
  <w:num w:numId="36" w16cid:durableId="1447118162">
    <w:abstractNumId w:val="28"/>
  </w:num>
  <w:num w:numId="37" w16cid:durableId="211251198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7482359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67578470">
    <w:abstractNumId w:val="12"/>
  </w:num>
  <w:num w:numId="40" w16cid:durableId="314574424">
    <w:abstractNumId w:val="5"/>
  </w:num>
  <w:num w:numId="41" w16cid:durableId="28994203">
    <w:abstractNumId w:val="21"/>
  </w:num>
  <w:num w:numId="42" w16cid:durableId="1842696686">
    <w:abstractNumId w:val="1"/>
  </w:num>
  <w:num w:numId="43" w16cid:durableId="325867130">
    <w:abstractNumId w:val="8"/>
  </w:num>
  <w:num w:numId="44" w16cid:durableId="1195265096">
    <w:abstractNumId w:val="9"/>
  </w:num>
  <w:num w:numId="45" w16cid:durableId="15033568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CD4"/>
    <w:rsid w:val="0002265D"/>
    <w:rsid w:val="000708A2"/>
    <w:rsid w:val="000F7542"/>
    <w:rsid w:val="00121984"/>
    <w:rsid w:val="00131A19"/>
    <w:rsid w:val="00160DB8"/>
    <w:rsid w:val="001B58B6"/>
    <w:rsid w:val="001C28F8"/>
    <w:rsid w:val="001F1B25"/>
    <w:rsid w:val="00253E3E"/>
    <w:rsid w:val="002A3774"/>
    <w:rsid w:val="00357221"/>
    <w:rsid w:val="00383924"/>
    <w:rsid w:val="003D6BB8"/>
    <w:rsid w:val="00454560"/>
    <w:rsid w:val="004B5DA5"/>
    <w:rsid w:val="004D1662"/>
    <w:rsid w:val="00574837"/>
    <w:rsid w:val="00613978"/>
    <w:rsid w:val="0066412A"/>
    <w:rsid w:val="006762F7"/>
    <w:rsid w:val="006A4C68"/>
    <w:rsid w:val="006A77F2"/>
    <w:rsid w:val="00701BDD"/>
    <w:rsid w:val="0077505E"/>
    <w:rsid w:val="007C6B8B"/>
    <w:rsid w:val="00826A2A"/>
    <w:rsid w:val="00855CD4"/>
    <w:rsid w:val="00963CE9"/>
    <w:rsid w:val="009D0512"/>
    <w:rsid w:val="009F63CA"/>
    <w:rsid w:val="00A121E6"/>
    <w:rsid w:val="00A144C8"/>
    <w:rsid w:val="00B20482"/>
    <w:rsid w:val="00B2795C"/>
    <w:rsid w:val="00C37A22"/>
    <w:rsid w:val="00C60FCA"/>
    <w:rsid w:val="00D01655"/>
    <w:rsid w:val="00D84199"/>
    <w:rsid w:val="00DC146E"/>
    <w:rsid w:val="00F03133"/>
    <w:rsid w:val="00F1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5C50F"/>
  <w15:chartTrackingRefBased/>
  <w15:docId w15:val="{F834CDE5-0C98-47CB-878D-F1A86504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paragraph" w:styleId="Antrat2">
    <w:name w:val="heading 2"/>
    <w:basedOn w:val="prastasis"/>
    <w:next w:val="prastasis"/>
    <w:link w:val="Antrat2Diagrama"/>
    <w:qFormat/>
    <w:pPr>
      <w:keepNext/>
      <w:tabs>
        <w:tab w:val="left" w:pos="4300"/>
        <w:tab w:val="left" w:pos="5940"/>
        <w:tab w:val="left" w:pos="8180"/>
      </w:tabs>
      <w:spacing w:after="0" w:line="360" w:lineRule="atLeast"/>
      <w:outlineLvl w:val="1"/>
    </w:pPr>
    <w:rPr>
      <w:rFonts w:ascii="Times New Roman" w:eastAsia="Times New Roman" w:hAnsi="Times New Roman"/>
      <w:b/>
      <w:sz w:val="24"/>
      <w:szCs w:val="20"/>
      <w:u w:val="single"/>
      <w:lang w:val="en-US" w:eastAsia="sl-SI"/>
    </w:rPr>
  </w:style>
  <w:style w:type="paragraph" w:styleId="Antrat3">
    <w:name w:val="heading 3"/>
    <w:basedOn w:val="prastasis"/>
    <w:next w:val="prastasis"/>
    <w:link w:val="Antrat3Diagrama"/>
    <w:qFormat/>
    <w:pPr>
      <w:keepNext/>
      <w:tabs>
        <w:tab w:val="decimal" w:pos="6760"/>
      </w:tabs>
      <w:spacing w:after="0" w:line="480" w:lineRule="atLeast"/>
      <w:outlineLvl w:val="2"/>
    </w:pPr>
    <w:rPr>
      <w:rFonts w:ascii="Times New Roman" w:eastAsia="Times New Roman" w:hAnsi="Times New Roman"/>
      <w:b/>
      <w:sz w:val="24"/>
      <w:szCs w:val="20"/>
      <w:lang w:val="en-US" w:eastAsia="sl-SI"/>
    </w:rPr>
  </w:style>
  <w:style w:type="paragraph" w:styleId="Antrat4">
    <w:name w:val="heading 4"/>
    <w:basedOn w:val="prastasis"/>
    <w:next w:val="prastasis"/>
    <w:link w:val="Antrat4Diagrama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sl-SI" w:eastAsia="sl-SI"/>
    </w:rPr>
  </w:style>
  <w:style w:type="paragraph" w:styleId="Antrat6">
    <w:name w:val="heading 6"/>
    <w:basedOn w:val="prastasis"/>
    <w:next w:val="prastasis"/>
    <w:link w:val="Antrat6Diagrama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spacing w:after="0" w:line="240" w:lineRule="auto"/>
      <w:outlineLvl w:val="5"/>
    </w:pPr>
    <w:rPr>
      <w:rFonts w:ascii="Times New Roman" w:eastAsia="Times New Roman" w:hAnsi="Times New Roman"/>
      <w:b/>
      <w:sz w:val="24"/>
      <w:szCs w:val="20"/>
      <w:lang w:val="en-US" w:eastAsia="sl-SI"/>
    </w:rPr>
  </w:style>
  <w:style w:type="paragraph" w:styleId="Antrat9">
    <w:name w:val="heading 9"/>
    <w:basedOn w:val="prastasis"/>
    <w:next w:val="prastasis"/>
    <w:link w:val="Antrat9Diagrama"/>
    <w:qFormat/>
    <w:pPr>
      <w:spacing w:before="240" w:after="60" w:line="240" w:lineRule="auto"/>
      <w:outlineLvl w:val="8"/>
    </w:pPr>
    <w:rPr>
      <w:rFonts w:ascii="Arial" w:eastAsia="Times New Roman" w:hAnsi="Arial"/>
      <w:lang w:val="sl-SI" w:eastAsia="sl-SI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character" w:customStyle="1" w:styleId="Antrat2Diagrama">
    <w:name w:val="Antraštė 2 Diagrama"/>
    <w:link w:val="Antrat2"/>
    <w:rPr>
      <w:rFonts w:ascii="Times New Roman" w:eastAsia="Times New Roman" w:hAnsi="Times New Roman" w:cs="Times New Roman"/>
      <w:b/>
      <w:sz w:val="24"/>
      <w:szCs w:val="20"/>
      <w:u w:val="single"/>
      <w:lang w:val="en-US" w:eastAsia="sl-SI"/>
    </w:rPr>
  </w:style>
  <w:style w:type="character" w:customStyle="1" w:styleId="Antrat3Diagrama">
    <w:name w:val="Antraštė 3 Diagrama"/>
    <w:link w:val="Antrat3"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4Diagrama">
    <w:name w:val="Antraštė 4 Diagrama"/>
    <w:link w:val="Antrat4"/>
    <w:rPr>
      <w:rFonts w:ascii="Times New Roman" w:eastAsia="Times New Roman" w:hAnsi="Times New Roman" w:cs="Times New Roman"/>
      <w:b/>
      <w:bCs/>
      <w:sz w:val="28"/>
      <w:szCs w:val="28"/>
      <w:lang w:val="sl-SI" w:eastAsia="sl-SI"/>
    </w:rPr>
  </w:style>
  <w:style w:type="character" w:customStyle="1" w:styleId="Antrat6Diagrama">
    <w:name w:val="Antraštė 6 Diagrama"/>
    <w:link w:val="Antrat6"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9Diagrama">
    <w:name w:val="Antraštė 9 Diagrama"/>
    <w:link w:val="Antrat9"/>
    <w:rPr>
      <w:rFonts w:ascii="Arial" w:eastAsia="Times New Roman" w:hAnsi="Arial" w:cs="Times New Roman"/>
      <w:lang w:val="sl-SI" w:eastAsia="sl-SI"/>
    </w:rPr>
  </w:style>
  <w:style w:type="numbering" w:customStyle="1" w:styleId="Sraonra1">
    <w:name w:val="Sąrašo nėra1"/>
    <w:next w:val="Sraonra"/>
    <w:uiPriority w:val="99"/>
    <w:semiHidden/>
    <w:unhideWhenUsed/>
  </w:style>
  <w:style w:type="numbering" w:customStyle="1" w:styleId="Sraonra11">
    <w:name w:val="Sąrašo nėra11"/>
    <w:next w:val="Sraonra"/>
    <w:uiPriority w:val="99"/>
    <w:semiHidden/>
    <w:unhideWhenUsed/>
  </w:style>
  <w:style w:type="paragraph" w:styleId="Antrats">
    <w:name w:val="header"/>
    <w:basedOn w:val="prastasis"/>
    <w:link w:val="AntratsDiagram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0"/>
      <w:lang w:val="sl-SI" w:eastAsia="sl-SI"/>
    </w:rPr>
  </w:style>
  <w:style w:type="character" w:customStyle="1" w:styleId="AntratsDiagrama">
    <w:name w:val="Antraštės Diagrama"/>
    <w:link w:val="Antrats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Porat">
    <w:name w:val="footer"/>
    <w:basedOn w:val="prastasis"/>
    <w:link w:val="PoratDiagrama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0"/>
      <w:lang w:val="sl-SI" w:eastAsia="sl-SI"/>
    </w:rPr>
  </w:style>
  <w:style w:type="character" w:customStyle="1" w:styleId="PoratDiagrama">
    <w:name w:val="Poraštė Diagrama"/>
    <w:link w:val="Porat"/>
    <w:uiPriority w:val="99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table" w:styleId="Lentelstinklelis">
    <w:name w:val="Table Grid"/>
    <w:basedOn w:val="prastojilentel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</w:style>
  <w:style w:type="character" w:styleId="Hipersaitas">
    <w:name w:val="Hyperlink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Perirtashipersaitas">
    <w:name w:val="FollowedHyperlink"/>
    <w:rPr>
      <w:color w:val="800080"/>
      <w:u w:val="single"/>
    </w:rPr>
  </w:style>
  <w:style w:type="paragraph" w:styleId="Paprastasistekstas">
    <w:name w:val="Plain Text"/>
    <w:basedOn w:val="prastasis"/>
    <w:link w:val="PaprastasistekstasDiagrama"/>
    <w:pPr>
      <w:spacing w:after="0" w:line="240" w:lineRule="auto"/>
    </w:pPr>
    <w:rPr>
      <w:rFonts w:ascii="Courier New" w:eastAsia="Times New Roman" w:hAnsi="Courier New"/>
      <w:sz w:val="20"/>
      <w:szCs w:val="20"/>
      <w:lang w:val="en-GB" w:eastAsia="sl-SI"/>
    </w:rPr>
  </w:style>
  <w:style w:type="character" w:customStyle="1" w:styleId="PaprastasistekstasDiagrama">
    <w:name w:val="Paprastasis tekstas Diagrama"/>
    <w:link w:val="Paprastasistekstas"/>
    <w:rPr>
      <w:rFonts w:ascii="Courier New" w:eastAsia="Times New Roman" w:hAnsi="Courier New" w:cs="Times New Roman"/>
      <w:sz w:val="20"/>
      <w:szCs w:val="20"/>
      <w:lang w:val="en-GB" w:eastAsia="sl-SI"/>
    </w:rPr>
  </w:style>
  <w:style w:type="paragraph" w:styleId="Antrat">
    <w:name w:val="caption"/>
    <w:basedOn w:val="prastasis"/>
    <w:next w:val="prastasis"/>
    <w:qFormat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GB" w:eastAsia="sl-SI"/>
    </w:rPr>
  </w:style>
  <w:style w:type="paragraph" w:customStyle="1" w:styleId="Naslov1">
    <w:name w:val="Naslov1"/>
    <w:basedOn w:val="Antrat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urinys1">
    <w:name w:val="toc 1"/>
    <w:basedOn w:val="prastasis"/>
    <w:next w:val="prastasis"/>
    <w:autoRedefine/>
    <w:semiHidden/>
    <w:pPr>
      <w:spacing w:before="120" w:after="0" w:line="240" w:lineRule="auto"/>
    </w:pPr>
    <w:rPr>
      <w:rFonts w:ascii="Times New Roman" w:eastAsia="Times New Roman" w:hAnsi="Times New Roman"/>
      <w:b/>
      <w:bCs/>
      <w:i/>
      <w:iCs/>
      <w:sz w:val="24"/>
      <w:szCs w:val="28"/>
      <w:lang w:val="sl-SI" w:eastAsia="sl-SI"/>
    </w:rPr>
  </w:style>
  <w:style w:type="paragraph" w:styleId="Pagrindinistekstas">
    <w:name w:val="Body Text"/>
    <w:basedOn w:val="prastasis"/>
    <w:link w:val="PagrindinistekstasDiagrama"/>
    <w:pPr>
      <w:numPr>
        <w:ilvl w:val="12"/>
      </w:numPr>
      <w:tabs>
        <w:tab w:val="left" w:pos="8505"/>
      </w:tabs>
      <w:spacing w:after="0" w:line="240" w:lineRule="auto"/>
      <w:ind w:left="567" w:right="-2" w:hanging="567"/>
    </w:pPr>
    <w:rPr>
      <w:rFonts w:ascii="Times New Roman" w:eastAsia="Times New Roman" w:hAnsi="Times New Roman"/>
      <w:szCs w:val="20"/>
      <w:lang w:val="sl-SI" w:eastAsia="sl-SI"/>
    </w:rPr>
  </w:style>
  <w:style w:type="character" w:customStyle="1" w:styleId="PagrindinistekstasDiagrama">
    <w:name w:val="Pagrindinis tekstas Diagrama"/>
    <w:link w:val="Pagrindinistekstas"/>
    <w:rPr>
      <w:rFonts w:ascii="Times New Roman" w:eastAsia="Times New Roman" w:hAnsi="Times New Roman" w:cs="Times New Roman"/>
      <w:szCs w:val="20"/>
      <w:lang w:val="sl-SI" w:eastAsia="sl-SI"/>
    </w:rPr>
  </w:style>
  <w:style w:type="paragraph" w:styleId="Pagrindinistekstas2">
    <w:name w:val="Body Text 2"/>
    <w:basedOn w:val="prastasis"/>
    <w:link w:val="Pagrindinistekstas2Diagrama"/>
    <w:pPr>
      <w:spacing w:after="120" w:line="480" w:lineRule="auto"/>
    </w:pPr>
    <w:rPr>
      <w:rFonts w:ascii="Times New Roman" w:eastAsia="Times New Roman" w:hAnsi="Times New Roman"/>
      <w:sz w:val="24"/>
      <w:szCs w:val="20"/>
      <w:lang w:val="sl-SI" w:eastAsia="sl-SI"/>
    </w:rPr>
  </w:style>
  <w:style w:type="character" w:customStyle="1" w:styleId="Pagrindinistekstas2Diagrama">
    <w:name w:val="Pagrindinis tekstas 2 Diagrama"/>
    <w:link w:val="Pagrindinistekstas2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customStyle="1" w:styleId="EMEAEnBodyText">
    <w:name w:val="EMEA En Body Text"/>
    <w:basedOn w:val="prastasis"/>
    <w:pPr>
      <w:spacing w:before="120" w:after="120" w:line="240" w:lineRule="auto"/>
      <w:jc w:val="both"/>
    </w:pPr>
    <w:rPr>
      <w:rFonts w:ascii="Times New Roman" w:eastAsia="Times New Roman" w:hAnsi="Times New Roman"/>
      <w:szCs w:val="20"/>
      <w:lang w:val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sl-SI" w:eastAsia="sl-SI"/>
    </w:rPr>
  </w:style>
  <w:style w:type="character" w:customStyle="1" w:styleId="KomentarotekstasDiagrama">
    <w:name w:val="Komentaro tekstas Diagrama"/>
    <w:link w:val="Komentarotekstas"/>
    <w:uiPriority w:val="99"/>
    <w:rPr>
      <w:lang w:val="sl-SI" w:eastAsia="sl-SI"/>
    </w:rPr>
  </w:style>
  <w:style w:type="paragraph" w:customStyle="1" w:styleId="Komentarotekstas1">
    <w:name w:val="Komentaro tekstas1"/>
    <w:basedOn w:val="prastasis"/>
    <w:next w:val="Komentarotekstas"/>
    <w:unhideWhenUsed/>
    <w:pPr>
      <w:spacing w:after="0" w:line="240" w:lineRule="auto"/>
    </w:pPr>
    <w:rPr>
      <w:lang w:val="sl-SI" w:eastAsia="sl-SI"/>
    </w:rPr>
  </w:style>
  <w:style w:type="character" w:customStyle="1" w:styleId="KomentarotekstasDiagrama1">
    <w:name w:val="Komentaro tekstas Diagrama1"/>
    <w:uiPriority w:val="99"/>
    <w:semiHidden/>
    <w:rPr>
      <w:sz w:val="20"/>
      <w:szCs w:val="20"/>
    </w:rPr>
  </w:style>
  <w:style w:type="character" w:customStyle="1" w:styleId="PripombabesediloZnak1">
    <w:name w:val="Pripomba – besedilo Znak1"/>
    <w:uiPriority w:val="99"/>
    <w:rPr>
      <w:lang w:val="sl-SI" w:eastAsia="sl-SI"/>
    </w:rPr>
  </w:style>
  <w:style w:type="character" w:customStyle="1" w:styleId="PagrindiniotekstotraukaDiagrama">
    <w:name w:val="Pagrindinio teksto įtrauka Diagrama"/>
    <w:link w:val="Pagrindiniotekstotrauka"/>
  </w:style>
  <w:style w:type="paragraph" w:customStyle="1" w:styleId="Pagrindiniotekstotrauka1">
    <w:name w:val="Pagrindinio teksto įtrauka1"/>
    <w:basedOn w:val="prastasis"/>
    <w:next w:val="Pagrindiniotekstotrauka"/>
    <w:unhideWhenUsed/>
    <w:pPr>
      <w:spacing w:after="120" w:line="240" w:lineRule="auto"/>
      <w:ind w:left="283"/>
    </w:pPr>
  </w:style>
  <w:style w:type="character" w:customStyle="1" w:styleId="PagrindiniotekstotraukaDiagrama1">
    <w:name w:val="Pagrindinio teksto įtrauka Diagrama1"/>
    <w:basedOn w:val="Numatytasispastraiposriftas"/>
    <w:uiPriority w:val="99"/>
    <w:semiHidden/>
  </w:style>
  <w:style w:type="character" w:customStyle="1" w:styleId="Telobesedila-zamikZnak1">
    <w:name w:val="Telo besedila - zamik Znak1"/>
    <w:rPr>
      <w:sz w:val="24"/>
      <w:lang w:val="sl-SI" w:eastAsia="sl-SI"/>
    </w:rPr>
  </w:style>
  <w:style w:type="character" w:customStyle="1" w:styleId="KomentarotemaDiagrama">
    <w:name w:val="Komentaro tema Diagrama"/>
    <w:link w:val="Komentarotema"/>
    <w:rPr>
      <w:b/>
      <w:bCs/>
      <w:lang w:eastAsia="sl-SI"/>
    </w:rPr>
  </w:style>
  <w:style w:type="paragraph" w:customStyle="1" w:styleId="Komentarotema1">
    <w:name w:val="Komentaro tema1"/>
    <w:basedOn w:val="Komentarotekstas"/>
    <w:next w:val="Komentarotekstas"/>
    <w:unhideWhenUsed/>
    <w:pPr>
      <w:tabs>
        <w:tab w:val="left" w:pos="567"/>
      </w:tabs>
      <w:spacing w:after="0" w:line="260" w:lineRule="exact"/>
    </w:pPr>
    <w:rPr>
      <w:b/>
      <w:bCs/>
      <w:lang w:val="lt-LT"/>
    </w:rPr>
  </w:style>
  <w:style w:type="character" w:customStyle="1" w:styleId="KomentarotemaDiagrama1">
    <w:name w:val="Komentaro tema Diagrama1"/>
    <w:uiPriority w:val="99"/>
    <w:semiHidden/>
    <w:rPr>
      <w:b/>
      <w:bCs/>
      <w:sz w:val="20"/>
      <w:szCs w:val="20"/>
    </w:rPr>
  </w:style>
  <w:style w:type="character" w:customStyle="1" w:styleId="ZadevapripombeZnak1">
    <w:name w:val="Zadeva pripombe Znak1"/>
    <w:uiPriority w:val="99"/>
    <w:rPr>
      <w:b/>
      <w:bCs/>
      <w:lang w:val="sl-SI" w:eastAsia="sl-SI"/>
    </w:rPr>
  </w:style>
  <w:style w:type="character" w:customStyle="1" w:styleId="ZadevakomentarjaZnak1">
    <w:name w:val="Zadeva komentarja Znak1"/>
    <w:rPr>
      <w:rFonts w:ascii="Times New Roman" w:eastAsia="Times New Roman" w:hAnsi="Times New Roman" w:cs="Times New Roman"/>
      <w:b/>
      <w:bCs/>
      <w:sz w:val="20"/>
      <w:szCs w:val="20"/>
      <w:lang w:val="sl-SI" w:eastAsia="sl-SI"/>
    </w:rPr>
  </w:style>
  <w:style w:type="paragraph" w:styleId="Debesliotekstas">
    <w:name w:val="Balloon Text"/>
    <w:basedOn w:val="prastasis"/>
    <w:link w:val="DebesliotekstasDiagrama"/>
    <w:unhideWhenUsed/>
    <w:pPr>
      <w:spacing w:after="0" w:line="240" w:lineRule="auto"/>
    </w:pPr>
    <w:rPr>
      <w:rFonts w:ascii="Tahoma" w:eastAsia="Times New Roman" w:hAnsi="Tahoma"/>
      <w:sz w:val="16"/>
      <w:szCs w:val="16"/>
      <w:lang w:eastAsia="lt-LT"/>
    </w:rPr>
  </w:style>
  <w:style w:type="character" w:customStyle="1" w:styleId="DebesliotekstasDiagrama">
    <w:name w:val="Debesėlio tekstas Diagrama"/>
    <w:link w:val="Debesliotekstas"/>
    <w:rPr>
      <w:rFonts w:ascii="Tahoma" w:eastAsia="Times New Roman" w:hAnsi="Tahoma" w:cs="Times New Roman"/>
      <w:sz w:val="16"/>
      <w:szCs w:val="16"/>
      <w:lang w:eastAsia="lt-LT"/>
    </w:rPr>
  </w:style>
  <w:style w:type="paragraph" w:customStyle="1" w:styleId="PI-1EMEASMCA">
    <w:name w:val="PI-1 EMEA_SMCA"/>
    <w:basedOn w:val="Antrat2"/>
    <w:autoRedefine/>
    <w:pPr>
      <w:tabs>
        <w:tab w:val="clear" w:pos="4300"/>
        <w:tab w:val="clear" w:pos="5940"/>
        <w:tab w:val="clear" w:pos="8180"/>
        <w:tab w:val="left" w:pos="567"/>
      </w:tabs>
      <w:spacing w:line="240" w:lineRule="auto"/>
      <w:ind w:left="567" w:hanging="567"/>
    </w:pPr>
    <w:rPr>
      <w:sz w:val="22"/>
      <w:szCs w:val="22"/>
      <w:u w:val="none"/>
      <w:lang w:val="lt-LT" w:eastAsia="en-US"/>
    </w:rPr>
  </w:style>
  <w:style w:type="paragraph" w:customStyle="1" w:styleId="PI-2EMEASMCA">
    <w:name w:val="PI-2 EMEA_SMCA"/>
    <w:basedOn w:val="Antrat3"/>
    <w:autoRedefine/>
    <w:pPr>
      <w:keepLines/>
      <w:tabs>
        <w:tab w:val="clear" w:pos="6760"/>
        <w:tab w:val="left" w:pos="567"/>
      </w:tabs>
      <w:spacing w:line="240" w:lineRule="auto"/>
      <w:ind w:left="567" w:hanging="567"/>
    </w:pPr>
    <w:rPr>
      <w:kern w:val="28"/>
      <w:sz w:val="22"/>
      <w:szCs w:val="22"/>
      <w:lang w:val="lt-LT" w:eastAsia="en-US"/>
    </w:rPr>
  </w:style>
  <w:style w:type="character" w:customStyle="1" w:styleId="BTEMEASMCAChar">
    <w:name w:val="BT EMEA_SMCA Char"/>
    <w:link w:val="BTEMEASMCA"/>
    <w:locked/>
    <w:rPr>
      <w:rFonts w:ascii="Calibri" w:eastAsia="Calibri" w:hAnsi="Calibri"/>
    </w:rPr>
  </w:style>
  <w:style w:type="paragraph" w:customStyle="1" w:styleId="BTEMEASMCA">
    <w:name w:val="BT EMEA_SMCA"/>
    <w:basedOn w:val="prastasis"/>
    <w:link w:val="BTEMEASMCAChar"/>
    <w:autoRedefine/>
    <w:pPr>
      <w:spacing w:after="0" w:line="240" w:lineRule="auto"/>
    </w:pPr>
  </w:style>
  <w:style w:type="character" w:customStyle="1" w:styleId="TTEMEASMCAChar">
    <w:name w:val="TT EMEA_SMCA Char"/>
    <w:link w:val="TTEMEASMCA"/>
    <w:locked/>
    <w:rPr>
      <w:b/>
      <w:caps/>
      <w:lang w:val="en-US"/>
    </w:rPr>
  </w:style>
  <w:style w:type="paragraph" w:customStyle="1" w:styleId="TTEMEASMCA">
    <w:name w:val="TT EMEA_SMCA"/>
    <w:basedOn w:val="Antrat1"/>
    <w:link w:val="TTEMEASMCAChar"/>
    <w:autoRedefine/>
    <w:pPr>
      <w:keepNext w:val="0"/>
      <w:tabs>
        <w:tab w:val="left" w:pos="567"/>
      </w:tabs>
      <w:spacing w:before="0" w:after="0"/>
      <w:ind w:left="567" w:hanging="567"/>
      <w:jc w:val="center"/>
    </w:pPr>
    <w:rPr>
      <w:rFonts w:ascii="Calibri" w:eastAsia="Calibri" w:hAnsi="Calibri" w:cs="Times New Roman"/>
      <w:bCs w:val="0"/>
      <w:caps/>
      <w:kern w:val="0"/>
      <w:sz w:val="22"/>
      <w:szCs w:val="22"/>
      <w:lang w:val="en-US" w:eastAsia="en-US"/>
    </w:rPr>
  </w:style>
  <w:style w:type="paragraph" w:customStyle="1" w:styleId="BTAnIIEMEASMCA">
    <w:name w:val="BT(AnII) EMEA_SMCA"/>
    <w:basedOn w:val="Debesliotekstas"/>
    <w:autoRedefine/>
    <w:pPr>
      <w:tabs>
        <w:tab w:val="left" w:pos="1701"/>
      </w:tabs>
      <w:ind w:left="1701" w:hanging="567"/>
    </w:pPr>
    <w:rPr>
      <w:rFonts w:ascii="Times New Roman" w:hAnsi="Times New Roman"/>
      <w:b/>
      <w:sz w:val="22"/>
      <w:szCs w:val="22"/>
      <w:lang w:val="en-GB" w:eastAsia="en-US"/>
    </w:rPr>
  </w:style>
  <w:style w:type="paragraph" w:customStyle="1" w:styleId="BT-EMEASMCA">
    <w:name w:val="BT- EMEA_SMCA"/>
    <w:basedOn w:val="BTEMEASMCA"/>
    <w:autoRedefine/>
    <w:rPr>
      <w:rFonts w:ascii="Times New Roman" w:hAnsi="Times New Roman"/>
    </w:rPr>
  </w:style>
  <w:style w:type="paragraph" w:customStyle="1" w:styleId="BTuEMEASMCA">
    <w:name w:val="BT(u) EMEA_SMCA"/>
    <w:basedOn w:val="BTEMEASMCA"/>
    <w:autoRedefine/>
    <w:rPr>
      <w:u w:val="single"/>
    </w:rPr>
  </w:style>
  <w:style w:type="character" w:customStyle="1" w:styleId="BTgEMEASMCAChar">
    <w:name w:val="BT(g) EMEA_SMCA Char"/>
    <w:link w:val="BTgEMEASMCA"/>
    <w:locked/>
    <w:rPr>
      <w:rFonts w:ascii="Calibri" w:eastAsia="Calibri" w:hAnsi="Calibri"/>
      <w:i/>
      <w:color w:val="008000"/>
    </w:rPr>
  </w:style>
  <w:style w:type="paragraph" w:customStyle="1" w:styleId="BTgEMEASMCA">
    <w:name w:val="BT(g) EMEA_SMCA"/>
    <w:basedOn w:val="BTEMEASMCA"/>
    <w:link w:val="BTgEMEASMCAChar"/>
    <w:autoRedefine/>
    <w:rPr>
      <w:i/>
      <w:color w:val="008000"/>
    </w:rPr>
  </w:style>
  <w:style w:type="paragraph" w:customStyle="1" w:styleId="A-TableText">
    <w:name w:val="A-Table Text"/>
    <w:pPr>
      <w:spacing w:before="60" w:after="60"/>
    </w:pPr>
    <w:rPr>
      <w:rFonts w:ascii="Times New Roman" w:eastAsia="Times New Roman" w:hAnsi="Times New Roman"/>
      <w:sz w:val="22"/>
      <w:szCs w:val="22"/>
      <w:lang w:val="en-GB" w:eastAsia="en-US"/>
    </w:rPr>
  </w:style>
  <w:style w:type="paragraph" w:styleId="Sraopastraipa">
    <w:name w:val="List Paragraph"/>
    <w:basedOn w:val="prastasis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sl-SI" w:eastAsia="sl-SI"/>
    </w:rPr>
  </w:style>
  <w:style w:type="paragraph" w:customStyle="1" w:styleId="Sraopastraipa2">
    <w:name w:val="Sąrašo pastraipa2"/>
    <w:basedOn w:val="prastasis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sl-SI" w:eastAsia="sl-SI"/>
    </w:rPr>
  </w:style>
  <w:style w:type="paragraph" w:customStyle="1" w:styleId="Sraopastraipa1">
    <w:name w:val="Sąrašo pastraipa1"/>
    <w:basedOn w:val="prastasis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sl-SI" w:eastAsia="sl-SI"/>
    </w:rPr>
  </w:style>
  <w:style w:type="character" w:styleId="Komentaronuoroda">
    <w:name w:val="annotation referenc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pPr>
      <w:spacing w:line="240" w:lineRule="auto"/>
    </w:pPr>
    <w:rPr>
      <w:lang w:val="sl-SI" w:eastAsia="sl-SI"/>
    </w:rPr>
  </w:style>
  <w:style w:type="character" w:customStyle="1" w:styleId="KomentarotekstasDiagrama2">
    <w:name w:val="Komentaro tekstas Diagrama2"/>
    <w:uiPriority w:val="99"/>
    <w:semiHidden/>
    <w:rPr>
      <w:sz w:val="20"/>
      <w:szCs w:val="20"/>
    </w:rPr>
  </w:style>
  <w:style w:type="paragraph" w:styleId="Pagrindiniotekstotrauka">
    <w:name w:val="Body Text Indent"/>
    <w:basedOn w:val="prastasis"/>
    <w:link w:val="PagrindiniotekstotraukaDiagrama"/>
    <w:semiHidden/>
    <w:unhideWhenUsed/>
    <w:pPr>
      <w:spacing w:after="120"/>
      <w:ind w:left="283"/>
    </w:pPr>
  </w:style>
  <w:style w:type="character" w:customStyle="1" w:styleId="PagrindiniotekstotraukaDiagrama2">
    <w:name w:val="Pagrindinio teksto įtrauka Diagrama2"/>
    <w:basedOn w:val="Numatytasispastraiposriftas"/>
    <w:uiPriority w:val="99"/>
    <w:semiHidden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Pr>
      <w:b/>
      <w:bCs/>
      <w:lang w:val="lt-LT"/>
    </w:rPr>
  </w:style>
  <w:style w:type="character" w:customStyle="1" w:styleId="KomentarotemaDiagrama2">
    <w:name w:val="Komentaro tema Diagrama2"/>
    <w:uiPriority w:val="99"/>
    <w:semiHidden/>
    <w:rPr>
      <w:b/>
      <w:bCs/>
      <w:sz w:val="20"/>
      <w:szCs w:val="20"/>
      <w:lang w:val="sl-SI" w:eastAsia="sl-SI"/>
    </w:rPr>
  </w:style>
  <w:style w:type="paragraph" w:styleId="Pagrindinistekstas3">
    <w:name w:val="Body Text 3"/>
    <w:basedOn w:val="prastasis"/>
    <w:link w:val="Pagrindinistekstas3Diagrama"/>
    <w:pPr>
      <w:spacing w:after="120" w:line="240" w:lineRule="auto"/>
    </w:pPr>
    <w:rPr>
      <w:rFonts w:ascii="Times New Roman" w:eastAsia="Times New Roman" w:hAnsi="Times New Roman"/>
      <w:sz w:val="16"/>
      <w:szCs w:val="16"/>
      <w:lang w:val="sl-SI" w:eastAsia="sl-SI"/>
    </w:rPr>
  </w:style>
  <w:style w:type="character" w:customStyle="1" w:styleId="Pagrindinistekstas3Diagrama">
    <w:name w:val="Pagrindinis tekstas 3 Diagrama"/>
    <w:link w:val="Pagrindinistekstas3"/>
    <w:rPr>
      <w:rFonts w:ascii="Times New Roman" w:eastAsia="Times New Roman" w:hAnsi="Times New Roman" w:cs="Times New Roman"/>
      <w:sz w:val="16"/>
      <w:szCs w:val="16"/>
      <w:lang w:val="sl-SI" w:eastAsia="sl-SI"/>
    </w:rPr>
  </w:style>
  <w:style w:type="paragraph" w:styleId="Pataisymai">
    <w:name w:val="Revision"/>
    <w:hidden/>
    <w:uiPriority w:val="99"/>
    <w:semiHidden/>
    <w:rPr>
      <w:sz w:val="22"/>
      <w:szCs w:val="22"/>
      <w:lang w:eastAsia="en-US"/>
    </w:rPr>
  </w:style>
  <w:style w:type="paragraph" w:customStyle="1" w:styleId="PI-1labEMEASMCA">
    <w:name w:val="PI-1_lab EMEA_SMCA"/>
    <w:basedOn w:val="prastasis"/>
    <w:link w:val="PI-1labEMEASMCAChar"/>
    <w:autoRedefine/>
    <w:rsid w:val="00F031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  <w:spacing w:after="0" w:line="240" w:lineRule="auto"/>
    </w:pPr>
    <w:rPr>
      <w:rFonts w:ascii="Times New Roman" w:eastAsia="Times New Roman" w:hAnsi="Times New Roman"/>
      <w:b/>
      <w:noProof/>
    </w:rPr>
  </w:style>
  <w:style w:type="character" w:customStyle="1" w:styleId="PI-1labEMEASMCAChar">
    <w:name w:val="PI-1_lab EMEA_SMCA Char"/>
    <w:link w:val="PI-1labEMEASMCA"/>
    <w:rsid w:val="00F03133"/>
    <w:rPr>
      <w:rFonts w:ascii="Times New Roman" w:eastAsia="Times New Roman" w:hAnsi="Times New Roman"/>
      <w:b/>
      <w:noProof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66853-BF81-4A62-B9C3-D4CF9D90E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1940</Words>
  <Characters>1106</Characters>
  <Application>Microsoft Office Word</Application>
  <DocSecurity>0</DocSecurity>
  <Lines>9</Lines>
  <Paragraphs>6</Paragraphs>
  <ScaleCrop>false</ScaleCrop>
  <HeadingPairs>
    <vt:vector size="8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100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103" baseType="lpstr">
      <vt:lpstr/>
      <vt:lpstr>    1.	VAISTINIO PREPARATO PAVADINIMAS</vt:lpstr>
      <vt:lpstr>    2.	KOKYBINĖ IR KIEKYBINĖ SUDĖTIS</vt:lpstr>
      <vt:lpstr>    3.	FARMACINĖ FORMA</vt:lpstr>
      <vt:lpstr>    4.	KLINIKINĖ INFORMACIJA</vt:lpstr>
      <vt:lpstr>        4.1	Terapinės indikacijos</vt:lpstr>
      <vt:lpstr>        4.2	Dozavimas ir vartojimo metodas</vt:lpstr>
      <vt:lpstr>        4.3	Kontraindikacijos</vt:lpstr>
      <vt:lpstr>        4.4	Specialūs įspėjimai ir atsargumo priemonės</vt:lpstr>
      <vt:lpstr>        4.5	Sąveika su kitais vaistiniais preparatais ir kitokia sąveika</vt:lpstr>
      <vt:lpstr>        4.6	Vaisingumas, nėštumo ir žindymo laikotarpis</vt:lpstr>
      <vt:lpstr>        4.7	Poveikis gebėjimui vairuoti ir valdyti mechanizmus</vt:lpstr>
      <vt:lpstr>        4.8	Nepageidaujamas poveikis</vt:lpstr>
      <vt:lpstr>        4.9	Perdozavimas</vt:lpstr>
      <vt:lpstr>    5.	FARMAKOLOGINĖS SAVYBĖS</vt:lpstr>
      <vt:lpstr>        5.1	Farmakodinaminės savybės</vt:lpstr>
      <vt:lpstr>        5.2	Farmakokinetinės savybės</vt:lpstr>
      <vt:lpstr>        5.3	Ikiklinikinių saugumo tyrimų duomenys</vt:lpstr>
      <vt:lpstr>    6.	FARMACINĖ INFORMACIJA</vt:lpstr>
      <vt:lpstr>        6.1	Pagalbinių medžiagų sąrašas</vt:lpstr>
      <vt:lpstr>        6.2	Nesuderinamumas</vt:lpstr>
      <vt:lpstr>        6.3	Tinkamumo laikas</vt:lpstr>
      <vt:lpstr>        6.4	Specialios laikymo sąlygos</vt:lpstr>
      <vt:lpstr>OPA/Al/PE + sausiklio/Al + PE folijos lizdinės plokštelės</vt:lpstr>
      <vt:lpstr>Laikyti gamintojo pakuotėje, kad preparatas būtų apsaugotas nuo drėgmės.</vt:lpstr>
      <vt:lpstr/>
      <vt:lpstr>Laikyti gamintojo pakuotėje, kad preparatas būtų apsaugotas nuo drėgmės.</vt:lpstr>
      <vt:lpstr/>
      <vt:lpstr>DTPE tablečių talpyklė</vt:lpstr>
      <vt:lpstr>Talpyklę laikyti sandarią, kad preparatas būtų apsaugotas nuo drėgmės.</vt:lpstr>
      <vt:lpstr>        6.5	Talpyklės pobūdis ir jos turinys</vt:lpstr>
      <vt:lpstr>        6.6	Specialūs reikalavimai atliekoms tvarkyti ir vaistiniam preparatui ruošti</vt:lpstr>
      <vt:lpstr>    7.	REGISTRUOTOJAS</vt:lpstr>
      <vt:lpstr>    8.	REGISTRACIJOS PAŽYMĖJIMO NUMERIS (-IAI)</vt:lpstr>
      <vt:lpstr>    9.	REGISTRAVIMO / PERREGISTRAVIMO DATA</vt:lpstr>
      <vt:lpstr>    10.	TEKSTO PERŽIŪROS DATA</vt:lpstr>
      <vt:lpstr>II PRIEDAS</vt:lpstr>
      <vt:lpstr/>
      <vt:lpstr>RegistracijOS SĄLYGOS</vt:lpstr>
      <vt:lpstr>    A.	GAMINTOJAS (-AI), ATSAKINGAS (-I) UŽ SERIJŲ IŠLEIDIMĄ</vt:lpstr>
      <vt:lpstr>    B.	TIEKIMO IR VARTOJIMO SĄLYGOS AR APRIBOJIMAI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III PRIEDAS</vt:lpstr>
      <vt:lpstr>ŽENKLINIMAS IR PAKUOTĖS LAPELIS</vt:lpstr>
      <vt:lpstr>A. ŽENKLINIMAS</vt:lpstr>
      <vt:lpstr>Laikyti gamintojo pakuotėje, kad preparatas būtų apsaugotas nuo drėgmės.</vt:lpstr>
      <vt:lpstr>Talpyklę laikyti sandarią, kad preparatas būtų apsaugotas nuo drėgmės.</vt:lpstr>
      <vt:lpstr>Talpyklę laikyti sandarią, kad preparatas būtų apsaugotas nuo drėgmės.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B. PAKUOTĖS LAPELIS</vt:lpstr>
      <vt:lpstr>Pakuotės lapelis: informacija pacientui</vt:lpstr>
      <vt:lpstr>    1.	Kas yra Escadra ir kam jis vartojamas</vt:lpstr>
      <vt:lpstr>    2.	Kas žinotina prieš vartojant Escadra</vt:lpstr>
      <vt:lpstr>Escadra sudėtyje yra sacharozės. Jeigu gydytojas Jums yra sakęs, kad netoleruoja</vt:lpstr>
      <vt:lpstr/>
      <vt:lpstr>Šio vaisto vienoje kapsulėje yra mažiau nei 1 mmol (23 mg) natrio, t.y. jis beve</vt:lpstr>
      <vt:lpstr>    3.	Kaip vartoti Escadra</vt:lpstr>
      <vt:lpstr>    4.	Galimas šalutinis poveikis</vt:lpstr>
      <vt:lpstr>    5.	Kaip laikyti Escadra</vt:lpstr>
      <vt:lpstr/>
      <vt:lpstr/>
      <vt:lpstr/>
      <vt:lpstr/>
    </vt:vector>
  </TitlesOfParts>
  <Company>Krka, d. d.</Company>
  <LinksUpToDate>false</LinksUpToDate>
  <CharactersWithSpaces>3040</CharactersWithSpaces>
  <SharedDoc>false</SharedDoc>
  <HLinks>
    <vt:vector size="12" baseType="variant">
      <vt:variant>
        <vt:i4>7077950</vt:i4>
      </vt:variant>
      <vt:variant>
        <vt:i4>3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Misiunaite, Lina</dc:creator>
  <cp:keywords/>
  <dc:description/>
  <cp:lastModifiedBy>Božena Kuntelija</cp:lastModifiedBy>
  <cp:revision>3</cp:revision>
  <dcterms:created xsi:type="dcterms:W3CDTF">2026-09-22T11:42:00Z</dcterms:created>
  <dcterms:modified xsi:type="dcterms:W3CDTF">2026-10-06T10:27:00Z</dcterms:modified>
</cp:coreProperties>
</file>