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A8855" w14:textId="77777777" w:rsidR="00D572DE" w:rsidRPr="008061AD" w:rsidRDefault="00D572DE" w:rsidP="008061AD">
      <w:pPr>
        <w:tabs>
          <w:tab w:val="left" w:pos="567"/>
          <w:tab w:val="left" w:pos="3544"/>
          <w:tab w:val="left" w:pos="4678"/>
        </w:tabs>
        <w:spacing w:line="240" w:lineRule="auto"/>
        <w:ind w:left="567" w:hanging="567"/>
        <w:jc w:val="center"/>
        <w:outlineLvl w:val="0"/>
        <w:rPr>
          <w:rFonts w:ascii="Times New Roman" w:eastAsia="Times New Roman" w:hAnsi="Times New Roman"/>
          <w:bCs/>
          <w:caps/>
        </w:rPr>
      </w:pPr>
      <w:r w:rsidRPr="008061AD">
        <w:rPr>
          <w:rFonts w:ascii="Times New Roman" w:eastAsia="Times New Roman" w:hAnsi="Times New Roman"/>
          <w:b/>
        </w:rPr>
        <w:t>Pakuotės lapelis: informacija vartotojui</w:t>
      </w:r>
    </w:p>
    <w:p w14:paraId="664A8856" w14:textId="77777777" w:rsidR="00D572DE" w:rsidRPr="008061AD" w:rsidRDefault="00D572DE" w:rsidP="008061AD">
      <w:pPr>
        <w:tabs>
          <w:tab w:val="left" w:pos="3544"/>
          <w:tab w:val="left" w:pos="4678"/>
        </w:tabs>
        <w:spacing w:line="240" w:lineRule="auto"/>
        <w:rPr>
          <w:rFonts w:ascii="Times New Roman" w:eastAsia="Times New Roman" w:hAnsi="Times New Roman"/>
        </w:rPr>
      </w:pPr>
    </w:p>
    <w:p w14:paraId="664A8857" w14:textId="3C784A5D" w:rsidR="00D572DE" w:rsidRPr="008061AD" w:rsidRDefault="004C101E" w:rsidP="008061AD">
      <w:pPr>
        <w:spacing w:line="240" w:lineRule="auto"/>
        <w:ind w:left="567" w:hanging="567"/>
        <w:jc w:val="center"/>
        <w:rPr>
          <w:rFonts w:ascii="Times New Roman" w:eastAsia="Times New Roman" w:hAnsi="Times New Roman"/>
          <w:bCs/>
          <w:lang w:eastAsia="lt-LT"/>
        </w:rPr>
      </w:pPr>
      <w:proofErr w:type="spellStart"/>
      <w:r w:rsidRPr="008061AD">
        <w:rPr>
          <w:rFonts w:ascii="Times New Roman" w:eastAsia="Times New Roman" w:hAnsi="Times New Roman"/>
          <w:b/>
          <w:lang w:eastAsia="lt-LT"/>
        </w:rPr>
        <w:t>Ampiplus</w:t>
      </w:r>
      <w:proofErr w:type="spellEnd"/>
      <w:r w:rsidR="00D572DE" w:rsidRPr="008061AD">
        <w:rPr>
          <w:rFonts w:ascii="Times New Roman" w:eastAsia="Times New Roman" w:hAnsi="Times New Roman"/>
          <w:b/>
          <w:lang w:eastAsia="lt-LT"/>
        </w:rPr>
        <w:t xml:space="preserve"> 1000 mg/500 mg milteliai injekciniam ar infuziniam tirpalui</w:t>
      </w:r>
    </w:p>
    <w:p w14:paraId="664A8859" w14:textId="77777777" w:rsidR="00D572DE" w:rsidRPr="008061AD" w:rsidRDefault="00D572DE" w:rsidP="008061AD">
      <w:pPr>
        <w:spacing w:line="240" w:lineRule="auto"/>
        <w:ind w:left="567" w:hanging="567"/>
        <w:jc w:val="center"/>
        <w:rPr>
          <w:rFonts w:ascii="Times New Roman" w:eastAsia="Times New Roman" w:hAnsi="Times New Roman"/>
          <w:lang w:eastAsia="lt-LT"/>
        </w:rPr>
      </w:pPr>
      <w:r w:rsidRPr="008061AD">
        <w:rPr>
          <w:rFonts w:ascii="Times New Roman" w:eastAsia="Times New Roman" w:hAnsi="Times New Roman"/>
          <w:lang w:eastAsia="lt-LT"/>
        </w:rPr>
        <w:t>ampicilinas/</w:t>
      </w:r>
      <w:proofErr w:type="spellStart"/>
      <w:r w:rsidRPr="008061AD">
        <w:rPr>
          <w:rFonts w:ascii="Times New Roman" w:eastAsia="Times New Roman" w:hAnsi="Times New Roman"/>
          <w:lang w:eastAsia="lt-LT"/>
        </w:rPr>
        <w:t>sulbaktamas</w:t>
      </w:r>
      <w:proofErr w:type="spellEnd"/>
    </w:p>
    <w:p w14:paraId="664A885A" w14:textId="77777777" w:rsidR="00D572DE" w:rsidRPr="008061AD" w:rsidRDefault="00D572DE" w:rsidP="008061AD">
      <w:pPr>
        <w:tabs>
          <w:tab w:val="left" w:pos="3544"/>
          <w:tab w:val="left" w:pos="4678"/>
        </w:tabs>
        <w:spacing w:line="240" w:lineRule="auto"/>
        <w:rPr>
          <w:rFonts w:ascii="Times New Roman" w:eastAsia="Times New Roman" w:hAnsi="Times New Roman"/>
        </w:rPr>
      </w:pPr>
    </w:p>
    <w:p w14:paraId="664A885B" w14:textId="77777777" w:rsidR="00D572DE" w:rsidRPr="008061AD" w:rsidRDefault="00D572DE" w:rsidP="008061AD">
      <w:pPr>
        <w:tabs>
          <w:tab w:val="left" w:pos="3544"/>
          <w:tab w:val="left" w:pos="4678"/>
        </w:tabs>
        <w:spacing w:line="240" w:lineRule="auto"/>
        <w:rPr>
          <w:rFonts w:ascii="Times New Roman" w:eastAsia="Times New Roman" w:hAnsi="Times New Roman"/>
          <w:bCs/>
        </w:rPr>
      </w:pPr>
      <w:r w:rsidRPr="008061AD">
        <w:rPr>
          <w:rFonts w:ascii="Times New Roman" w:eastAsia="Times New Roman" w:hAnsi="Times New Roman"/>
          <w:b/>
        </w:rPr>
        <w:t>Atidžiai perskaitykite visą šį lapelį, prieš pradėdami vartoti vaistą, nes jame pateikiama Jums svarbi informacija.</w:t>
      </w:r>
    </w:p>
    <w:p w14:paraId="664A885C"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Neišmeskite šio lapelio, nes vėl gali prireikti jį perskaityti.</w:t>
      </w:r>
    </w:p>
    <w:p w14:paraId="664A885D"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Jeigu kiltų daugiau klausimų, kreipkitės į gydytoją arba vaistininką.</w:t>
      </w:r>
    </w:p>
    <w:p w14:paraId="664A885E"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Šis vaistas skirtas tik Jums, todėl kitiems žmonėms jo duoti negalima. Vaistas gali jiems pakenkti (net tiems, kurių ligos požymiai yra tokie patys kaip Jūsų).</w:t>
      </w:r>
    </w:p>
    <w:p w14:paraId="664A885F" w14:textId="0EFDE81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Jeigu pasireiškė šalutinis poveikis (net jeigu jis šiame lapelyje nenurodytas), kreipkitės į gydytoją arba vaistininką. Žr.</w:t>
      </w:r>
      <w:r w:rsidR="00B95168" w:rsidRPr="008061AD">
        <w:rPr>
          <w:rFonts w:ascii="Times New Roman" w:eastAsia="Times New Roman" w:hAnsi="Times New Roman"/>
          <w:lang w:eastAsia="lt-LT"/>
        </w:rPr>
        <w:t> </w:t>
      </w:r>
      <w:r w:rsidRPr="008061AD">
        <w:rPr>
          <w:rFonts w:ascii="Times New Roman" w:eastAsia="Times New Roman" w:hAnsi="Times New Roman"/>
          <w:lang w:eastAsia="lt-LT"/>
        </w:rPr>
        <w:t>4</w:t>
      </w:r>
      <w:r w:rsidR="00B95168" w:rsidRPr="008061AD">
        <w:rPr>
          <w:rFonts w:ascii="Times New Roman" w:eastAsia="Times New Roman" w:hAnsi="Times New Roman"/>
          <w:lang w:eastAsia="lt-LT"/>
        </w:rPr>
        <w:t> </w:t>
      </w:r>
      <w:r w:rsidRPr="008061AD">
        <w:rPr>
          <w:rFonts w:ascii="Times New Roman" w:eastAsia="Times New Roman" w:hAnsi="Times New Roman"/>
          <w:lang w:eastAsia="lt-LT"/>
        </w:rPr>
        <w:t>skyrių.</w:t>
      </w:r>
    </w:p>
    <w:p w14:paraId="664A8860" w14:textId="77777777" w:rsidR="00D572DE" w:rsidRPr="008061AD" w:rsidRDefault="00D572DE" w:rsidP="008061AD">
      <w:pPr>
        <w:tabs>
          <w:tab w:val="left" w:pos="3544"/>
          <w:tab w:val="left" w:pos="4678"/>
        </w:tabs>
        <w:spacing w:line="240" w:lineRule="auto"/>
        <w:rPr>
          <w:rFonts w:ascii="Times New Roman" w:eastAsia="Times New Roman" w:hAnsi="Times New Roman"/>
          <w:lang w:eastAsia="lt-LT"/>
        </w:rPr>
      </w:pPr>
    </w:p>
    <w:p w14:paraId="664A8861" w14:textId="77777777" w:rsidR="00D572DE" w:rsidRPr="008061AD" w:rsidRDefault="00D572DE" w:rsidP="008061AD">
      <w:pPr>
        <w:tabs>
          <w:tab w:val="left" w:pos="3544"/>
          <w:tab w:val="left" w:pos="4678"/>
        </w:tabs>
        <w:spacing w:line="240" w:lineRule="auto"/>
        <w:rPr>
          <w:rFonts w:ascii="Times New Roman" w:eastAsia="Times New Roman" w:hAnsi="Times New Roman"/>
          <w:bCs/>
        </w:rPr>
      </w:pPr>
      <w:r w:rsidRPr="008061AD">
        <w:rPr>
          <w:rFonts w:ascii="Times New Roman" w:eastAsia="Times New Roman" w:hAnsi="Times New Roman"/>
          <w:b/>
        </w:rPr>
        <w:t>Apie ką rašoma šiame lapelyje?</w:t>
      </w:r>
    </w:p>
    <w:p w14:paraId="664A8863" w14:textId="74E812EB" w:rsidR="00D572DE" w:rsidRPr="008061AD" w:rsidRDefault="00D572DE" w:rsidP="008061AD">
      <w:pPr>
        <w:tabs>
          <w:tab w:val="left" w:pos="567"/>
        </w:tabs>
        <w:spacing w:line="240" w:lineRule="auto"/>
        <w:rPr>
          <w:rFonts w:ascii="Times New Roman" w:eastAsia="Times New Roman" w:hAnsi="Times New Roman"/>
        </w:rPr>
      </w:pPr>
      <w:r w:rsidRPr="008061AD">
        <w:rPr>
          <w:rFonts w:ascii="Times New Roman" w:eastAsia="Times New Roman" w:hAnsi="Times New Roman"/>
        </w:rPr>
        <w:t>1.</w:t>
      </w:r>
      <w:r w:rsidRPr="008061AD">
        <w:rPr>
          <w:rFonts w:ascii="Times New Roman" w:eastAsia="Times New Roman" w:hAnsi="Times New Roman"/>
        </w:rPr>
        <w:tab/>
        <w:t xml:space="preserve">Kas yra </w:t>
      </w:r>
      <w:proofErr w:type="spellStart"/>
      <w:r w:rsidR="004C101E" w:rsidRPr="008061AD">
        <w:rPr>
          <w:rFonts w:ascii="Times New Roman" w:eastAsia="Times New Roman" w:hAnsi="Times New Roman"/>
        </w:rPr>
        <w:t>Ampiplus</w:t>
      </w:r>
      <w:proofErr w:type="spellEnd"/>
      <w:r w:rsidRPr="008061AD">
        <w:rPr>
          <w:rFonts w:ascii="Times New Roman" w:eastAsia="Times New Roman" w:hAnsi="Times New Roman"/>
        </w:rPr>
        <w:t xml:space="preserve"> ir kam jis vartojamas</w:t>
      </w:r>
    </w:p>
    <w:p w14:paraId="664A8864" w14:textId="062AC0AE" w:rsidR="00D572DE" w:rsidRPr="008061AD" w:rsidRDefault="00D572DE" w:rsidP="008061AD">
      <w:pPr>
        <w:tabs>
          <w:tab w:val="left" w:pos="567"/>
        </w:tabs>
        <w:spacing w:line="240" w:lineRule="auto"/>
        <w:rPr>
          <w:rFonts w:ascii="Times New Roman" w:eastAsia="Times New Roman" w:hAnsi="Times New Roman"/>
        </w:rPr>
      </w:pPr>
      <w:r w:rsidRPr="008061AD">
        <w:rPr>
          <w:rFonts w:ascii="Times New Roman" w:eastAsia="Times New Roman" w:hAnsi="Times New Roman"/>
        </w:rPr>
        <w:t>2.</w:t>
      </w:r>
      <w:r w:rsidRPr="008061AD">
        <w:rPr>
          <w:rFonts w:ascii="Times New Roman" w:eastAsia="Times New Roman" w:hAnsi="Times New Roman"/>
        </w:rPr>
        <w:tab/>
        <w:t xml:space="preserve">Kas žinotina prieš vartojant </w:t>
      </w:r>
      <w:proofErr w:type="spellStart"/>
      <w:r w:rsidR="004C101E" w:rsidRPr="008061AD">
        <w:rPr>
          <w:rFonts w:ascii="Times New Roman" w:eastAsia="Times New Roman" w:hAnsi="Times New Roman"/>
        </w:rPr>
        <w:t>Ampiplus</w:t>
      </w:r>
      <w:proofErr w:type="spellEnd"/>
    </w:p>
    <w:p w14:paraId="664A8865" w14:textId="312E77B4" w:rsidR="00D572DE" w:rsidRPr="008061AD" w:rsidRDefault="00D572DE" w:rsidP="008061AD">
      <w:pPr>
        <w:tabs>
          <w:tab w:val="left" w:pos="567"/>
        </w:tabs>
        <w:spacing w:line="240" w:lineRule="auto"/>
        <w:rPr>
          <w:rFonts w:ascii="Times New Roman" w:eastAsia="Times New Roman" w:hAnsi="Times New Roman"/>
        </w:rPr>
      </w:pPr>
      <w:r w:rsidRPr="008061AD">
        <w:rPr>
          <w:rFonts w:ascii="Times New Roman" w:eastAsia="Times New Roman" w:hAnsi="Times New Roman"/>
        </w:rPr>
        <w:t>3.</w:t>
      </w:r>
      <w:r w:rsidRPr="008061AD">
        <w:rPr>
          <w:rFonts w:ascii="Times New Roman" w:eastAsia="Times New Roman" w:hAnsi="Times New Roman"/>
        </w:rPr>
        <w:tab/>
        <w:t xml:space="preserve">Kaip vartoti </w:t>
      </w:r>
      <w:proofErr w:type="spellStart"/>
      <w:r w:rsidR="004C101E" w:rsidRPr="008061AD">
        <w:rPr>
          <w:rFonts w:ascii="Times New Roman" w:eastAsia="Times New Roman" w:hAnsi="Times New Roman"/>
        </w:rPr>
        <w:t>Ampiplus</w:t>
      </w:r>
      <w:proofErr w:type="spellEnd"/>
    </w:p>
    <w:p w14:paraId="664A8866" w14:textId="5EB2F979" w:rsidR="00D572DE" w:rsidRPr="008061AD" w:rsidRDefault="00D572DE" w:rsidP="008061AD">
      <w:pPr>
        <w:tabs>
          <w:tab w:val="left" w:pos="567"/>
        </w:tabs>
        <w:spacing w:line="240" w:lineRule="auto"/>
        <w:rPr>
          <w:rFonts w:ascii="Times New Roman" w:eastAsia="Times New Roman" w:hAnsi="Times New Roman"/>
        </w:rPr>
      </w:pPr>
      <w:r w:rsidRPr="008061AD">
        <w:rPr>
          <w:rFonts w:ascii="Times New Roman" w:eastAsia="Times New Roman" w:hAnsi="Times New Roman"/>
        </w:rPr>
        <w:t>4.</w:t>
      </w:r>
      <w:r w:rsidRPr="008061AD">
        <w:rPr>
          <w:rFonts w:ascii="Times New Roman" w:eastAsia="Times New Roman" w:hAnsi="Times New Roman"/>
        </w:rPr>
        <w:tab/>
        <w:t>Galimas šalutinis poveikis</w:t>
      </w:r>
    </w:p>
    <w:p w14:paraId="664A8867" w14:textId="131982EF" w:rsidR="00D572DE" w:rsidRPr="008061AD" w:rsidRDefault="00D572DE" w:rsidP="008061AD">
      <w:pPr>
        <w:tabs>
          <w:tab w:val="left" w:pos="567"/>
        </w:tabs>
        <w:spacing w:line="240" w:lineRule="auto"/>
        <w:rPr>
          <w:rFonts w:ascii="Times New Roman" w:eastAsia="Times New Roman" w:hAnsi="Times New Roman"/>
        </w:rPr>
      </w:pPr>
      <w:r w:rsidRPr="008061AD">
        <w:rPr>
          <w:rFonts w:ascii="Times New Roman" w:eastAsia="Times New Roman" w:hAnsi="Times New Roman"/>
        </w:rPr>
        <w:t>5.</w:t>
      </w:r>
      <w:r w:rsidRPr="008061AD">
        <w:rPr>
          <w:rFonts w:ascii="Times New Roman" w:eastAsia="Times New Roman" w:hAnsi="Times New Roman"/>
        </w:rPr>
        <w:tab/>
        <w:t xml:space="preserve">Kaip laikyti </w:t>
      </w:r>
      <w:proofErr w:type="spellStart"/>
      <w:r w:rsidR="004C101E" w:rsidRPr="008061AD">
        <w:rPr>
          <w:rFonts w:ascii="Times New Roman" w:eastAsia="Times New Roman" w:hAnsi="Times New Roman"/>
        </w:rPr>
        <w:t>Ampiplus</w:t>
      </w:r>
      <w:proofErr w:type="spellEnd"/>
    </w:p>
    <w:p w14:paraId="664A8868" w14:textId="54C0B47C" w:rsidR="00D572DE" w:rsidRPr="008061AD" w:rsidRDefault="00D572DE" w:rsidP="008061AD">
      <w:pPr>
        <w:tabs>
          <w:tab w:val="left" w:pos="567"/>
        </w:tabs>
        <w:spacing w:line="240" w:lineRule="auto"/>
        <w:rPr>
          <w:rFonts w:ascii="Times New Roman" w:eastAsia="Times New Roman" w:hAnsi="Times New Roman"/>
        </w:rPr>
      </w:pPr>
      <w:r w:rsidRPr="008061AD">
        <w:rPr>
          <w:rFonts w:ascii="Times New Roman" w:eastAsia="Times New Roman" w:hAnsi="Times New Roman"/>
        </w:rPr>
        <w:t>6.</w:t>
      </w:r>
      <w:r w:rsidRPr="008061AD">
        <w:rPr>
          <w:rFonts w:ascii="Times New Roman" w:eastAsia="Times New Roman" w:hAnsi="Times New Roman"/>
        </w:rPr>
        <w:tab/>
        <w:t>Pakuotės turinys ir kita informacija</w:t>
      </w:r>
    </w:p>
    <w:p w14:paraId="664A8869"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6A" w14:textId="77777777" w:rsidR="00D572DE" w:rsidRPr="008061AD" w:rsidRDefault="00D572DE" w:rsidP="008061AD">
      <w:pPr>
        <w:spacing w:line="240" w:lineRule="auto"/>
        <w:rPr>
          <w:rFonts w:ascii="Times New Roman" w:eastAsia="Times New Roman" w:hAnsi="Times New Roman"/>
          <w:lang w:eastAsia="lt-LT"/>
        </w:rPr>
      </w:pPr>
    </w:p>
    <w:p w14:paraId="664A886B" w14:textId="0B81701E" w:rsidR="00D572DE" w:rsidRPr="008061AD" w:rsidRDefault="00D572DE" w:rsidP="008061AD">
      <w:pPr>
        <w:numPr>
          <w:ilvl w:val="12"/>
          <w:numId w:val="0"/>
        </w:numPr>
        <w:spacing w:line="240" w:lineRule="auto"/>
        <w:ind w:left="567" w:hanging="567"/>
        <w:outlineLvl w:val="0"/>
        <w:rPr>
          <w:rFonts w:ascii="Times New Roman" w:eastAsia="Times New Roman" w:hAnsi="Times New Roman"/>
          <w:bCs/>
          <w:caps/>
          <w:lang w:eastAsia="lt-LT"/>
        </w:rPr>
      </w:pPr>
      <w:r w:rsidRPr="008061AD">
        <w:rPr>
          <w:rFonts w:ascii="Times New Roman" w:eastAsia="Times New Roman" w:hAnsi="Times New Roman"/>
          <w:b/>
          <w:lang w:eastAsia="lt-LT"/>
        </w:rPr>
        <w:t>1.</w:t>
      </w:r>
      <w:r w:rsidRPr="008061AD">
        <w:rPr>
          <w:rFonts w:ascii="Times New Roman" w:eastAsia="Times New Roman" w:hAnsi="Times New Roman"/>
          <w:b/>
          <w:lang w:eastAsia="lt-LT"/>
        </w:rPr>
        <w:tab/>
        <w:t xml:space="preserve">Kas yra </w:t>
      </w:r>
      <w:proofErr w:type="spellStart"/>
      <w:r w:rsidR="004C101E" w:rsidRPr="008061AD">
        <w:rPr>
          <w:rFonts w:ascii="Times New Roman" w:eastAsia="Times New Roman" w:hAnsi="Times New Roman"/>
          <w:b/>
          <w:lang w:eastAsia="lt-LT"/>
        </w:rPr>
        <w:t>Ampiplus</w:t>
      </w:r>
      <w:proofErr w:type="spellEnd"/>
      <w:r w:rsidRPr="008061AD">
        <w:rPr>
          <w:rFonts w:ascii="Times New Roman" w:eastAsia="Times New Roman" w:hAnsi="Times New Roman"/>
          <w:b/>
          <w:lang w:eastAsia="lt-LT"/>
        </w:rPr>
        <w:t xml:space="preserve"> ir kam jis vartojamas</w:t>
      </w:r>
    </w:p>
    <w:p w14:paraId="664A886C"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6D" w14:textId="7FB6F8D9" w:rsidR="00D572DE" w:rsidRPr="008061AD" w:rsidRDefault="004C101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sudėtyje yra dvi veikliosios medžiagos – ampicilinas (vienas iš penicilino grupės antibiotikų) ir </w:t>
      </w:r>
      <w:proofErr w:type="spellStart"/>
      <w:r w:rsidR="00D572DE" w:rsidRPr="008061AD">
        <w:rPr>
          <w:rFonts w:ascii="Times New Roman" w:eastAsia="Times New Roman" w:hAnsi="Times New Roman"/>
          <w:lang w:eastAsia="lt-LT"/>
        </w:rPr>
        <w:t>sulbaktamas</w:t>
      </w:r>
      <w:proofErr w:type="spellEnd"/>
      <w:r w:rsidR="00D572DE" w:rsidRPr="008061AD">
        <w:rPr>
          <w:rFonts w:ascii="Times New Roman" w:eastAsia="Times New Roman" w:hAnsi="Times New Roman"/>
          <w:lang w:eastAsia="lt-LT"/>
        </w:rPr>
        <w:t xml:space="preserve"> (fermentą </w:t>
      </w:r>
      <w:proofErr w:type="spellStart"/>
      <w:r w:rsidR="00D572DE" w:rsidRPr="008061AD">
        <w:rPr>
          <w:rFonts w:ascii="Times New Roman" w:eastAsia="Times New Roman" w:hAnsi="Times New Roman"/>
          <w:lang w:eastAsia="lt-LT"/>
        </w:rPr>
        <w:t>betalaktamazę</w:t>
      </w:r>
      <w:proofErr w:type="spellEnd"/>
      <w:r w:rsidR="00D572DE" w:rsidRPr="008061AD">
        <w:rPr>
          <w:rFonts w:ascii="Times New Roman" w:eastAsia="Times New Roman" w:hAnsi="Times New Roman"/>
          <w:lang w:eastAsia="lt-LT"/>
        </w:rPr>
        <w:t xml:space="preserve"> slopinanti medžiaga). </w:t>
      </w:r>
      <w:proofErr w:type="spellStart"/>
      <w:r w:rsidR="00D572DE" w:rsidRPr="008061AD">
        <w:rPr>
          <w:rFonts w:ascii="Times New Roman" w:eastAsia="Times New Roman" w:hAnsi="Times New Roman"/>
          <w:lang w:eastAsia="lt-LT"/>
        </w:rPr>
        <w:t>Sulbaktamas</w:t>
      </w:r>
      <w:proofErr w:type="spellEnd"/>
      <w:r w:rsidR="00D572DE" w:rsidRPr="008061AD">
        <w:rPr>
          <w:rFonts w:ascii="Times New Roman" w:eastAsia="Times New Roman" w:hAnsi="Times New Roman"/>
          <w:lang w:eastAsia="lt-LT"/>
        </w:rPr>
        <w:t xml:space="preserve"> sustiprina ampicilino poveikį infekcijoms, kurias sukelia penicilinui atsparios bakterijos.</w:t>
      </w:r>
    </w:p>
    <w:p w14:paraId="664A886E" w14:textId="3DBD8489" w:rsidR="00D572DE" w:rsidRPr="008061AD" w:rsidRDefault="00D572DE" w:rsidP="008061AD">
      <w:pPr>
        <w:spacing w:line="240" w:lineRule="auto"/>
        <w:rPr>
          <w:rFonts w:ascii="Times New Roman" w:eastAsia="Times New Roman" w:hAnsi="Times New Roman"/>
          <w:lang w:eastAsia="lt-LT"/>
        </w:rPr>
      </w:pPr>
    </w:p>
    <w:p w14:paraId="664A886F" w14:textId="2975A7C0" w:rsidR="00D572DE" w:rsidRPr="008061AD" w:rsidRDefault="004C101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rPr>
        <w:t>Ampiplus</w:t>
      </w:r>
      <w:proofErr w:type="spellEnd"/>
      <w:r w:rsidR="00D572DE" w:rsidRPr="008061AD">
        <w:rPr>
          <w:rFonts w:ascii="Times New Roman" w:eastAsia="Times New Roman" w:hAnsi="Times New Roman"/>
        </w:rPr>
        <w:t xml:space="preserve"> gydomos infekcinės ligos, kurias sukelia </w:t>
      </w:r>
      <w:r w:rsidR="00D572DE" w:rsidRPr="008061AD">
        <w:rPr>
          <w:rFonts w:ascii="Times New Roman" w:eastAsia="Times New Roman" w:hAnsi="Times New Roman"/>
          <w:lang w:eastAsia="lt-LT"/>
        </w:rPr>
        <w:t xml:space="preserve">ampicilino ir </w:t>
      </w:r>
      <w:proofErr w:type="spellStart"/>
      <w:r w:rsidR="00D572DE" w:rsidRPr="008061AD">
        <w:rPr>
          <w:rFonts w:ascii="Times New Roman" w:eastAsia="Times New Roman" w:hAnsi="Times New Roman"/>
          <w:lang w:eastAsia="lt-LT"/>
        </w:rPr>
        <w:t>sulbaktamo</w:t>
      </w:r>
      <w:proofErr w:type="spellEnd"/>
      <w:r w:rsidR="00D572DE" w:rsidRPr="008061AD">
        <w:rPr>
          <w:rFonts w:ascii="Times New Roman" w:eastAsia="Times New Roman" w:hAnsi="Times New Roman"/>
          <w:lang w:eastAsia="lt-LT"/>
        </w:rPr>
        <w:t xml:space="preserve"> deriniui jautrūs mikroorganizmai:</w:t>
      </w:r>
    </w:p>
    <w:p w14:paraId="3030B39A" w14:textId="77777777" w:rsidR="003F0796"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odos ir poodinio audinio infekcinės ligos;</w:t>
      </w:r>
    </w:p>
    <w:p w14:paraId="704D55FC" w14:textId="77777777" w:rsidR="003F0796"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plaučių uždegimas;</w:t>
      </w:r>
    </w:p>
    <w:p w14:paraId="0E818CC0" w14:textId="77777777" w:rsidR="003F0796"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šlapimo takų infekcinės ligos;</w:t>
      </w:r>
    </w:p>
    <w:p w14:paraId="56630204" w14:textId="77777777" w:rsidR="003F0796"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pilvo ertmės infekcinės ligos;</w:t>
      </w:r>
    </w:p>
    <w:p w14:paraId="0CD4731B" w14:textId="77777777" w:rsidR="003F0796"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dubens infekcinės ligos (moterims);</w:t>
      </w:r>
    </w:p>
    <w:p w14:paraId="664A8875" w14:textId="7A4038EA" w:rsidR="00D572DE" w:rsidRPr="008061AD" w:rsidRDefault="00D572DE" w:rsidP="008061AD">
      <w:pPr>
        <w:pStyle w:val="ListParagraph"/>
        <w:numPr>
          <w:ilvl w:val="0"/>
          <w:numId w:val="3"/>
        </w:numPr>
        <w:spacing w:line="240" w:lineRule="auto"/>
        <w:ind w:left="567" w:hanging="567"/>
        <w:rPr>
          <w:rFonts w:ascii="Times New Roman" w:hAnsi="Times New Roman"/>
        </w:rPr>
      </w:pPr>
      <w:r w:rsidRPr="008061AD">
        <w:rPr>
          <w:rFonts w:ascii="Times New Roman" w:eastAsia="Times New Roman" w:hAnsi="Times New Roman"/>
          <w:lang w:eastAsia="lt-LT"/>
        </w:rPr>
        <w:t>sepsis</w:t>
      </w:r>
      <w:r w:rsidRPr="008061AD">
        <w:rPr>
          <w:rFonts w:ascii="Times New Roman" w:hAnsi="Times New Roman"/>
        </w:rPr>
        <w:t>.</w:t>
      </w:r>
    </w:p>
    <w:p w14:paraId="664A8876" w14:textId="77777777" w:rsidR="00D572DE" w:rsidRPr="008061AD" w:rsidRDefault="00D572DE" w:rsidP="008061AD">
      <w:pPr>
        <w:spacing w:line="240" w:lineRule="auto"/>
        <w:rPr>
          <w:rFonts w:ascii="Times New Roman" w:eastAsia="Times New Roman" w:hAnsi="Times New Roman"/>
          <w:lang w:eastAsia="lt-LT"/>
        </w:rPr>
      </w:pPr>
    </w:p>
    <w:p w14:paraId="664A8877" w14:textId="21B1419A"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 xml:space="preserve">Gydytojas gali skirti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xml:space="preserve"> čia nepaminėtoms infekcinėms ligoms gydyti. Jei kyla bet kokių klausimų, kreipkitės į gydytoją.</w:t>
      </w:r>
    </w:p>
    <w:p w14:paraId="664A8878" w14:textId="77777777" w:rsidR="00D572DE" w:rsidRPr="008061AD" w:rsidRDefault="00D572DE" w:rsidP="008061AD">
      <w:pPr>
        <w:spacing w:line="240" w:lineRule="auto"/>
        <w:rPr>
          <w:rFonts w:ascii="Times New Roman" w:eastAsia="Times New Roman" w:hAnsi="Times New Roman"/>
          <w:lang w:eastAsia="lt-LT"/>
        </w:rPr>
      </w:pPr>
    </w:p>
    <w:p w14:paraId="664A8879"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7A" w14:textId="282E640C" w:rsidR="00D572DE" w:rsidRPr="008061AD" w:rsidRDefault="00D572DE" w:rsidP="008061AD">
      <w:pPr>
        <w:numPr>
          <w:ilvl w:val="12"/>
          <w:numId w:val="0"/>
        </w:numPr>
        <w:spacing w:line="240" w:lineRule="auto"/>
        <w:ind w:left="567" w:hanging="567"/>
        <w:outlineLvl w:val="0"/>
        <w:rPr>
          <w:rFonts w:ascii="Times New Roman" w:eastAsia="Times New Roman" w:hAnsi="Times New Roman"/>
          <w:bCs/>
          <w:caps/>
          <w:lang w:eastAsia="lt-LT"/>
        </w:rPr>
      </w:pPr>
      <w:r w:rsidRPr="008061AD">
        <w:rPr>
          <w:rFonts w:ascii="Times New Roman" w:eastAsia="Times New Roman" w:hAnsi="Times New Roman"/>
          <w:b/>
          <w:lang w:eastAsia="lt-LT"/>
        </w:rPr>
        <w:t>2.</w:t>
      </w:r>
      <w:r w:rsidRPr="008061AD">
        <w:rPr>
          <w:rFonts w:ascii="Times New Roman" w:eastAsia="Times New Roman" w:hAnsi="Times New Roman"/>
          <w:b/>
          <w:lang w:eastAsia="lt-LT"/>
        </w:rPr>
        <w:tab/>
        <w:t xml:space="preserve">Kas žinotina prieš vartojant </w:t>
      </w:r>
      <w:proofErr w:type="spellStart"/>
      <w:r w:rsidR="004C101E" w:rsidRPr="008061AD">
        <w:rPr>
          <w:rFonts w:ascii="Times New Roman" w:eastAsia="Times New Roman" w:hAnsi="Times New Roman"/>
          <w:b/>
          <w:lang w:eastAsia="lt-LT"/>
        </w:rPr>
        <w:t>Ampiplus</w:t>
      </w:r>
      <w:proofErr w:type="spellEnd"/>
    </w:p>
    <w:p w14:paraId="664A887B"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7C" w14:textId="16C0F58E" w:rsidR="00D572DE" w:rsidRPr="008061AD" w:rsidRDefault="004C101E" w:rsidP="008061AD">
      <w:pPr>
        <w:spacing w:line="240" w:lineRule="auto"/>
        <w:ind w:left="567" w:hanging="567"/>
        <w:rPr>
          <w:rFonts w:ascii="Times New Roman" w:eastAsia="Times New Roman" w:hAnsi="Times New Roman"/>
          <w:bCs/>
          <w:lang w:eastAsia="lt-LT"/>
        </w:rPr>
      </w:pPr>
      <w:proofErr w:type="spellStart"/>
      <w:r w:rsidRPr="008061AD">
        <w:rPr>
          <w:rFonts w:ascii="Times New Roman" w:eastAsia="Times New Roman" w:hAnsi="Times New Roman"/>
          <w:b/>
          <w:lang w:eastAsia="lt-LT"/>
        </w:rPr>
        <w:t>Ampiplus</w:t>
      </w:r>
      <w:proofErr w:type="spellEnd"/>
      <w:r w:rsidR="00D572DE" w:rsidRPr="008061AD">
        <w:rPr>
          <w:rFonts w:ascii="Times New Roman" w:eastAsia="Times New Roman" w:hAnsi="Times New Roman"/>
          <w:b/>
          <w:lang w:eastAsia="lt-LT"/>
        </w:rPr>
        <w:t xml:space="preserve"> vartoti draudžiama:</w:t>
      </w:r>
    </w:p>
    <w:p w14:paraId="664A887D"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 xml:space="preserve">jeigu yra alergija ampicilinui, </w:t>
      </w:r>
      <w:proofErr w:type="spellStart"/>
      <w:r w:rsidRPr="008061AD">
        <w:rPr>
          <w:rFonts w:ascii="Times New Roman" w:eastAsia="Times New Roman" w:hAnsi="Times New Roman"/>
          <w:lang w:eastAsia="lt-LT"/>
        </w:rPr>
        <w:t>sulbaktamui</w:t>
      </w:r>
      <w:proofErr w:type="spellEnd"/>
      <w:r w:rsidRPr="008061AD">
        <w:rPr>
          <w:rFonts w:ascii="Times New Roman" w:eastAsia="Times New Roman" w:hAnsi="Times New Roman"/>
          <w:lang w:eastAsia="lt-LT"/>
        </w:rPr>
        <w:t xml:space="preserve">, penicilinų grupės antibiotikams ar </w:t>
      </w:r>
      <w:proofErr w:type="spellStart"/>
      <w:r w:rsidRPr="008061AD">
        <w:rPr>
          <w:rFonts w:ascii="Times New Roman" w:eastAsia="Times New Roman" w:hAnsi="Times New Roman"/>
          <w:lang w:eastAsia="lt-LT"/>
        </w:rPr>
        <w:t>betalaktamazės</w:t>
      </w:r>
      <w:proofErr w:type="spellEnd"/>
      <w:r w:rsidRPr="008061AD">
        <w:rPr>
          <w:rFonts w:ascii="Times New Roman" w:eastAsia="Times New Roman" w:hAnsi="Times New Roman"/>
          <w:lang w:eastAsia="lt-LT"/>
        </w:rPr>
        <w:t xml:space="preserve"> inhibitoriams.</w:t>
      </w:r>
    </w:p>
    <w:p w14:paraId="664A887E" w14:textId="77777777" w:rsidR="00D572DE" w:rsidRPr="008061AD" w:rsidRDefault="00D572DE" w:rsidP="008061AD">
      <w:pPr>
        <w:spacing w:line="240" w:lineRule="auto"/>
        <w:rPr>
          <w:rFonts w:ascii="Times New Roman" w:eastAsia="Times New Roman" w:hAnsi="Times New Roman"/>
          <w:lang w:eastAsia="lt-LT"/>
        </w:rPr>
      </w:pPr>
    </w:p>
    <w:p w14:paraId="664A887F" w14:textId="77777777" w:rsidR="00D572DE" w:rsidRPr="008061AD" w:rsidRDefault="00D572DE" w:rsidP="008061AD">
      <w:pPr>
        <w:spacing w:line="240" w:lineRule="auto"/>
        <w:ind w:left="567" w:hanging="567"/>
        <w:rPr>
          <w:rFonts w:ascii="Times New Roman" w:eastAsia="Times New Roman" w:hAnsi="Times New Roman"/>
          <w:bCs/>
          <w:lang w:eastAsia="lt-LT"/>
        </w:rPr>
      </w:pPr>
      <w:r w:rsidRPr="008061AD">
        <w:rPr>
          <w:rFonts w:ascii="Times New Roman" w:eastAsia="Times New Roman" w:hAnsi="Times New Roman"/>
          <w:b/>
          <w:lang w:eastAsia="lt-LT"/>
        </w:rPr>
        <w:t>Įspėjimai ir atsargumo priemonės</w:t>
      </w:r>
    </w:p>
    <w:p w14:paraId="664A8880" w14:textId="03991039"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 xml:space="preserve">Vartojant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ypatingas atsargumas būtinas:</w:t>
      </w:r>
    </w:p>
    <w:p w14:paraId="664A8881"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jeigu esate alergiškas įvairiems alergenams. Prieš pradedant gydymą, gydytojas Jus apklaus apie galimas alergijas, taip pat gali būti atliktas odos jautrumo tyrimas;</w:t>
      </w:r>
    </w:p>
    <w:p w14:paraId="664A8882"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jeigu yra inkstų pažeidimas;</w:t>
      </w:r>
    </w:p>
    <w:p w14:paraId="664A8883"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lastRenderedPageBreak/>
        <w:t>jeigu gydymo metu pasireiškia stiprus viduriavimas, pilvo skausmas ir karščiavimas. Nedelsdami pasakykite gydytojui, tai gali būti pavojinga antibiotikų vartojimo sukelta žarnyno infekcija (</w:t>
      </w:r>
      <w:proofErr w:type="spellStart"/>
      <w:r w:rsidRPr="008061AD">
        <w:rPr>
          <w:rFonts w:ascii="Times New Roman" w:eastAsia="Times New Roman" w:hAnsi="Times New Roman"/>
          <w:lang w:eastAsia="lt-LT"/>
        </w:rPr>
        <w:t>pseudomembraninis</w:t>
      </w:r>
      <w:proofErr w:type="spellEnd"/>
      <w:r w:rsidRPr="008061AD">
        <w:rPr>
          <w:rFonts w:ascii="Times New Roman" w:eastAsia="Times New Roman" w:hAnsi="Times New Roman"/>
          <w:lang w:eastAsia="lt-LT"/>
        </w:rPr>
        <w:t xml:space="preserve"> kolitas), kurią reikia nedelsiant gydyti;</w:t>
      </w:r>
    </w:p>
    <w:p w14:paraId="664A8884"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jeigu sergate infekcine mononukleoze (tam tikra virusine infekcine liga), nes vaisto sudėtyje esantis ampicilinas gali sukelti odos bėrimą;</w:t>
      </w:r>
    </w:p>
    <w:p w14:paraId="664A8885"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 xml:space="preserve">jei vaistą vartojate ilgai: tokiu atveju turite periodiškai tikrinti savo gyvybiškai svarbių organų (ypač inkstų, kepenų ir </w:t>
      </w:r>
      <w:proofErr w:type="spellStart"/>
      <w:r w:rsidRPr="008061AD">
        <w:rPr>
          <w:rFonts w:ascii="Times New Roman" w:eastAsia="Times New Roman" w:hAnsi="Times New Roman"/>
          <w:lang w:eastAsia="lt-LT"/>
        </w:rPr>
        <w:t>kraujodaros</w:t>
      </w:r>
      <w:proofErr w:type="spellEnd"/>
      <w:r w:rsidRPr="008061AD">
        <w:rPr>
          <w:rFonts w:ascii="Times New Roman" w:eastAsia="Times New Roman" w:hAnsi="Times New Roman"/>
          <w:lang w:eastAsia="lt-LT"/>
        </w:rPr>
        <w:t xml:space="preserve"> sistemos) veiklą;</w:t>
      </w:r>
    </w:p>
    <w:p w14:paraId="664A8886" w14:textId="77777777" w:rsidR="00D572DE" w:rsidRPr="008061AD" w:rsidRDefault="00D572DE" w:rsidP="008061AD">
      <w:pPr>
        <w:pStyle w:val="ListParagraph"/>
        <w:numPr>
          <w:ilvl w:val="0"/>
          <w:numId w:val="3"/>
        </w:num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pasireiškus sunkioms odos reakcijoms (sunkiai odos reakcijai su išopėjimu ir pūslėmis, odos lupimusi, odos paraudimu ir pleiskanojimu, raudonu patinusiu odos plotu su daugybe mažų pūlingų pūslelių, pleiskanojančiu odos uždegimo): tokiu atveju reikia nutraukti vaisto vartojimą ir pradėti reikiamą gydymą.</w:t>
      </w:r>
    </w:p>
    <w:p w14:paraId="664A8887" w14:textId="77777777" w:rsidR="00D572DE" w:rsidRPr="008061AD" w:rsidRDefault="00D572DE" w:rsidP="008061AD">
      <w:pPr>
        <w:spacing w:line="240" w:lineRule="auto"/>
        <w:rPr>
          <w:rFonts w:ascii="Times New Roman" w:eastAsia="Times New Roman" w:hAnsi="Times New Roman"/>
          <w:lang w:eastAsia="lt-LT"/>
        </w:rPr>
      </w:pPr>
    </w:p>
    <w:p w14:paraId="664A8888"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Jei gydymo ampicilinu/</w:t>
      </w:r>
      <w:proofErr w:type="spellStart"/>
      <w:r w:rsidRPr="008061AD">
        <w:rPr>
          <w:rFonts w:ascii="Times New Roman" w:eastAsia="Times New Roman" w:hAnsi="Times New Roman"/>
          <w:lang w:eastAsia="lt-LT"/>
        </w:rPr>
        <w:t>sulbaktamu</w:t>
      </w:r>
      <w:proofErr w:type="spellEnd"/>
      <w:r w:rsidRPr="008061AD">
        <w:rPr>
          <w:rFonts w:ascii="Times New Roman" w:eastAsia="Times New Roman" w:hAnsi="Times New Roman"/>
          <w:lang w:eastAsia="lt-LT"/>
        </w:rPr>
        <w:t xml:space="preserve"> metu pasireiškia padidėjusio jautrumo reakcija, nedelsdami kreipkitės medicininės pagalbos. Tokiu atveju reikia nedelsiant nutraukti vaisto vartojimą ir pradėti tinkamą gydymą.</w:t>
      </w:r>
    </w:p>
    <w:p w14:paraId="664A8889" w14:textId="77777777" w:rsidR="00D572DE" w:rsidRPr="008061AD" w:rsidRDefault="00D572DE" w:rsidP="008061AD">
      <w:pPr>
        <w:spacing w:line="240" w:lineRule="auto"/>
        <w:rPr>
          <w:rFonts w:ascii="Times New Roman" w:eastAsia="Times New Roman" w:hAnsi="Times New Roman"/>
          <w:lang w:eastAsia="lt-LT"/>
        </w:rPr>
      </w:pPr>
    </w:p>
    <w:p w14:paraId="664A888A"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Jei pasireiškia pilvo skausmas, niežėjimas, šlapimo patamsėjimas, odos ir akių pageltimas, pykinimas ar bloga bendroji savijauta, nedelsdami kreipkitės į gydytoją. Šie požymiai gali rodyti kepenų pažeidimą, kuris gali pasireikšti vartojant ampicilino/</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w:t>
      </w:r>
    </w:p>
    <w:p w14:paraId="664A888B" w14:textId="77777777" w:rsidR="00D572DE" w:rsidRPr="008061AD" w:rsidRDefault="00D572DE" w:rsidP="008061AD">
      <w:pPr>
        <w:spacing w:line="240" w:lineRule="auto"/>
        <w:rPr>
          <w:rFonts w:ascii="Times New Roman" w:eastAsia="Times New Roman" w:hAnsi="Times New Roman"/>
          <w:lang w:eastAsia="lt-LT"/>
        </w:rPr>
      </w:pPr>
    </w:p>
    <w:p w14:paraId="664A888C" w14:textId="221000B3" w:rsidR="00D572DE" w:rsidRPr="008061AD" w:rsidRDefault="00D572DE" w:rsidP="008061AD">
      <w:pPr>
        <w:spacing w:line="240" w:lineRule="auto"/>
        <w:rPr>
          <w:rFonts w:ascii="Times New Roman" w:eastAsia="Times New Roman" w:hAnsi="Times New Roman"/>
          <w:bCs/>
          <w:lang w:eastAsia="lt-LT"/>
        </w:rPr>
      </w:pPr>
      <w:r w:rsidRPr="008061AD">
        <w:rPr>
          <w:rFonts w:ascii="Times New Roman" w:eastAsia="Times New Roman" w:hAnsi="Times New Roman"/>
          <w:b/>
          <w:lang w:eastAsia="lt-LT"/>
        </w:rPr>
        <w:t xml:space="preserve">Kiti vaistai ir </w:t>
      </w:r>
      <w:proofErr w:type="spellStart"/>
      <w:r w:rsidR="004C101E" w:rsidRPr="008061AD">
        <w:rPr>
          <w:rFonts w:ascii="Times New Roman" w:eastAsia="Times New Roman" w:hAnsi="Times New Roman"/>
          <w:b/>
          <w:lang w:eastAsia="lt-LT"/>
        </w:rPr>
        <w:t>Ampiplus</w:t>
      </w:r>
      <w:proofErr w:type="spellEnd"/>
    </w:p>
    <w:p w14:paraId="664A888D" w14:textId="5AF78A06" w:rsidR="00D572DE" w:rsidRPr="008061AD" w:rsidRDefault="00D572D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u w:val="single"/>
          <w:lang w:eastAsia="lt-LT"/>
        </w:rPr>
        <w:t>Alopurinolis</w:t>
      </w:r>
      <w:proofErr w:type="spellEnd"/>
      <w:r w:rsidRPr="008061AD">
        <w:rPr>
          <w:rFonts w:ascii="Times New Roman" w:eastAsia="Times New Roman" w:hAnsi="Times New Roman"/>
          <w:u w:val="single"/>
          <w:lang w:eastAsia="lt-LT"/>
        </w:rPr>
        <w:t xml:space="preserve"> (vartojamas podagrai gydyti)</w:t>
      </w:r>
      <w:r w:rsidRPr="008061AD">
        <w:rPr>
          <w:rFonts w:ascii="Times New Roman" w:eastAsia="Times New Roman" w:hAnsi="Times New Roman"/>
          <w:lang w:eastAsia="lt-LT"/>
        </w:rPr>
        <w:t xml:space="preserve">. Kai kartu vartojamas </w:t>
      </w:r>
      <w:proofErr w:type="spellStart"/>
      <w:r w:rsidRPr="008061AD">
        <w:rPr>
          <w:rFonts w:ascii="Times New Roman" w:eastAsia="Times New Roman" w:hAnsi="Times New Roman"/>
          <w:lang w:eastAsia="lt-LT"/>
        </w:rPr>
        <w:t>alopurinolis</w:t>
      </w:r>
      <w:proofErr w:type="spellEnd"/>
      <w:r w:rsidRPr="008061AD">
        <w:rPr>
          <w:rFonts w:ascii="Times New Roman" w:eastAsia="Times New Roman" w:hAnsi="Times New Roman"/>
          <w:lang w:eastAsia="lt-LT"/>
        </w:rPr>
        <w:t xml:space="preserve"> ir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padidėja odos išbėrimo rizika.</w:t>
      </w:r>
    </w:p>
    <w:p w14:paraId="664A888E" w14:textId="583B0133" w:rsidR="00D572DE" w:rsidRPr="008061AD" w:rsidRDefault="00D572DE" w:rsidP="008061AD">
      <w:pPr>
        <w:spacing w:line="240" w:lineRule="auto"/>
        <w:rPr>
          <w:rFonts w:ascii="Times New Roman" w:eastAsia="Times New Roman" w:hAnsi="Times New Roman"/>
          <w:lang w:eastAsia="lt-LT"/>
        </w:rPr>
      </w:pPr>
    </w:p>
    <w:p w14:paraId="664A888F" w14:textId="77777777" w:rsidR="00D572DE" w:rsidRPr="008061AD" w:rsidRDefault="00D572D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u w:val="single"/>
          <w:lang w:eastAsia="lt-LT"/>
        </w:rPr>
        <w:t>Aminoglikozidai</w:t>
      </w:r>
      <w:proofErr w:type="spellEnd"/>
      <w:r w:rsidRPr="008061AD">
        <w:rPr>
          <w:rFonts w:ascii="Times New Roman" w:eastAsia="Times New Roman" w:hAnsi="Times New Roman"/>
          <w:u w:val="single"/>
          <w:lang w:eastAsia="lt-LT"/>
        </w:rPr>
        <w:t xml:space="preserve"> (tam tikros grupės antibiotikai, pvz., </w:t>
      </w:r>
      <w:proofErr w:type="spellStart"/>
      <w:r w:rsidRPr="008061AD">
        <w:rPr>
          <w:rFonts w:ascii="Times New Roman" w:eastAsia="Times New Roman" w:hAnsi="Times New Roman"/>
          <w:u w:val="single"/>
          <w:lang w:eastAsia="lt-LT"/>
        </w:rPr>
        <w:t>gentamicinas</w:t>
      </w:r>
      <w:proofErr w:type="spellEnd"/>
      <w:r w:rsidRPr="008061AD">
        <w:rPr>
          <w:rFonts w:ascii="Times New Roman" w:eastAsia="Times New Roman" w:hAnsi="Times New Roman"/>
          <w:u w:val="single"/>
          <w:lang w:eastAsia="lt-LT"/>
        </w:rPr>
        <w:t xml:space="preserve">, </w:t>
      </w:r>
      <w:proofErr w:type="spellStart"/>
      <w:r w:rsidRPr="008061AD">
        <w:rPr>
          <w:rFonts w:ascii="Times New Roman" w:eastAsia="Times New Roman" w:hAnsi="Times New Roman"/>
          <w:u w:val="single"/>
          <w:lang w:eastAsia="lt-LT"/>
        </w:rPr>
        <w:t>amikacinas</w:t>
      </w:r>
      <w:proofErr w:type="spellEnd"/>
      <w:r w:rsidRPr="008061AD">
        <w:rPr>
          <w:rFonts w:ascii="Times New Roman" w:eastAsia="Times New Roman" w:hAnsi="Times New Roman"/>
          <w:u w:val="single"/>
          <w:lang w:eastAsia="lt-LT"/>
        </w:rPr>
        <w:t>, vartojami nuo bakterijų sukeltų infekcinių ligų)</w:t>
      </w:r>
      <w:r w:rsidRPr="008061AD">
        <w:rPr>
          <w:rFonts w:ascii="Times New Roman" w:eastAsia="Times New Roman" w:hAnsi="Times New Roman"/>
          <w:lang w:eastAsia="lt-LT"/>
        </w:rPr>
        <w:t xml:space="preserve">. </w:t>
      </w:r>
      <w:r w:rsidRPr="008061AD">
        <w:rPr>
          <w:rFonts w:ascii="Times New Roman" w:eastAsia="Times New Roman" w:hAnsi="Times New Roman"/>
          <w:bCs/>
          <w:lang w:eastAsia="lt-LT"/>
        </w:rPr>
        <w:t xml:space="preserve">Ampiciliną vartojant kartu su </w:t>
      </w:r>
      <w:proofErr w:type="spellStart"/>
      <w:r w:rsidRPr="008061AD">
        <w:rPr>
          <w:rFonts w:ascii="Times New Roman" w:eastAsia="Times New Roman" w:hAnsi="Times New Roman"/>
          <w:bCs/>
          <w:lang w:eastAsia="lt-LT"/>
        </w:rPr>
        <w:t>aminoglikozidais</w:t>
      </w:r>
      <w:proofErr w:type="spellEnd"/>
      <w:r w:rsidRPr="008061AD">
        <w:rPr>
          <w:rFonts w:ascii="Times New Roman" w:eastAsia="Times New Roman" w:hAnsi="Times New Roman"/>
          <w:bCs/>
          <w:lang w:eastAsia="lt-LT"/>
        </w:rPr>
        <w:t>, pastebėtas reikšmingas abiejų medžiagų aktyvumo sumažėjimas. Jei būtina kartu vartoti vaistinius preparatus, priklausančius šioms antibiotikų grupėms, injekcijas būtina atlikti skirtingose vietose ir ne trumpesniu kaip vienos valandos intervalu.</w:t>
      </w:r>
    </w:p>
    <w:p w14:paraId="664A8890" w14:textId="77777777" w:rsidR="00D572DE" w:rsidRPr="008061AD" w:rsidRDefault="00D572DE" w:rsidP="008061AD">
      <w:pPr>
        <w:spacing w:line="240" w:lineRule="auto"/>
        <w:rPr>
          <w:rFonts w:ascii="Times New Roman" w:eastAsia="Times New Roman" w:hAnsi="Times New Roman"/>
          <w:lang w:eastAsia="lt-LT"/>
        </w:rPr>
      </w:pPr>
    </w:p>
    <w:p w14:paraId="664A8891" w14:textId="6576EE74"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u w:val="single"/>
          <w:lang w:eastAsia="lt-LT"/>
        </w:rPr>
        <w:t>Antikoaguliantai (vaistai, slopinantys kraujo krešėjimą).</w:t>
      </w:r>
      <w:r w:rsidRPr="008061AD">
        <w:rPr>
          <w:rFonts w:ascii="Times New Roman" w:eastAsia="Times New Roman" w:hAnsi="Times New Roman"/>
          <w:lang w:eastAsia="lt-LT"/>
        </w:rPr>
        <w:t xml:space="preserve">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xml:space="preserve"> gali keisti antikoaguliantų poveikį.</w:t>
      </w:r>
    </w:p>
    <w:p w14:paraId="664A8892" w14:textId="20D2F62E" w:rsidR="00D572DE" w:rsidRPr="008061AD" w:rsidRDefault="00D572DE" w:rsidP="008061AD">
      <w:pPr>
        <w:spacing w:line="240" w:lineRule="auto"/>
        <w:rPr>
          <w:rFonts w:ascii="Times New Roman" w:eastAsia="Times New Roman" w:hAnsi="Times New Roman"/>
          <w:lang w:eastAsia="lt-LT"/>
        </w:rPr>
      </w:pPr>
    </w:p>
    <w:p w14:paraId="664A8893" w14:textId="77777777" w:rsidR="00D572DE" w:rsidRPr="008061AD" w:rsidRDefault="00D572D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u w:val="single"/>
          <w:lang w:eastAsia="lt-LT"/>
        </w:rPr>
        <w:t>Bakteriostatiniai</w:t>
      </w:r>
      <w:proofErr w:type="spellEnd"/>
      <w:r w:rsidRPr="008061AD">
        <w:rPr>
          <w:rFonts w:ascii="Times New Roman" w:eastAsia="Times New Roman" w:hAnsi="Times New Roman"/>
          <w:u w:val="single"/>
          <w:lang w:eastAsia="lt-LT"/>
        </w:rPr>
        <w:t xml:space="preserve"> vaistai (bakterijų dauginimąsi slopinantys vaistai, pvz., </w:t>
      </w:r>
      <w:proofErr w:type="spellStart"/>
      <w:r w:rsidRPr="008061AD">
        <w:rPr>
          <w:rFonts w:ascii="Times New Roman" w:eastAsia="Times New Roman" w:hAnsi="Times New Roman"/>
          <w:u w:val="single"/>
          <w:lang w:eastAsia="lt-LT"/>
        </w:rPr>
        <w:t>chloramfenikolis</w:t>
      </w:r>
      <w:proofErr w:type="spellEnd"/>
      <w:r w:rsidRPr="008061AD">
        <w:rPr>
          <w:rFonts w:ascii="Times New Roman" w:eastAsia="Times New Roman" w:hAnsi="Times New Roman"/>
          <w:u w:val="single"/>
          <w:lang w:eastAsia="lt-LT"/>
        </w:rPr>
        <w:t xml:space="preserve">, </w:t>
      </w:r>
      <w:proofErr w:type="spellStart"/>
      <w:r w:rsidRPr="008061AD">
        <w:rPr>
          <w:rFonts w:ascii="Times New Roman" w:eastAsia="Times New Roman" w:hAnsi="Times New Roman"/>
          <w:u w:val="single"/>
          <w:lang w:eastAsia="lt-LT"/>
        </w:rPr>
        <w:t>eritromicinas</w:t>
      </w:r>
      <w:proofErr w:type="spellEnd"/>
      <w:r w:rsidRPr="008061AD">
        <w:rPr>
          <w:rFonts w:ascii="Times New Roman" w:eastAsia="Times New Roman" w:hAnsi="Times New Roman"/>
          <w:u w:val="single"/>
          <w:lang w:eastAsia="lt-LT"/>
        </w:rPr>
        <w:t xml:space="preserve">, </w:t>
      </w:r>
      <w:proofErr w:type="spellStart"/>
      <w:r w:rsidRPr="008061AD">
        <w:rPr>
          <w:rFonts w:ascii="Times New Roman" w:eastAsia="Times New Roman" w:hAnsi="Times New Roman"/>
          <w:u w:val="single"/>
          <w:lang w:eastAsia="lt-LT"/>
        </w:rPr>
        <w:t>sulfonamidai</w:t>
      </w:r>
      <w:proofErr w:type="spellEnd"/>
      <w:r w:rsidRPr="008061AD">
        <w:rPr>
          <w:rFonts w:ascii="Times New Roman" w:eastAsia="Times New Roman" w:hAnsi="Times New Roman"/>
          <w:u w:val="single"/>
          <w:lang w:eastAsia="lt-LT"/>
        </w:rPr>
        <w:t xml:space="preserve"> ir </w:t>
      </w:r>
      <w:proofErr w:type="spellStart"/>
      <w:r w:rsidRPr="008061AD">
        <w:rPr>
          <w:rFonts w:ascii="Times New Roman" w:eastAsia="Times New Roman" w:hAnsi="Times New Roman"/>
          <w:u w:val="single"/>
          <w:lang w:eastAsia="lt-LT"/>
        </w:rPr>
        <w:t>tetraciklinai</w:t>
      </w:r>
      <w:proofErr w:type="spellEnd"/>
      <w:r w:rsidRPr="008061AD">
        <w:rPr>
          <w:rFonts w:ascii="Times New Roman" w:eastAsia="Times New Roman" w:hAnsi="Times New Roman"/>
          <w:u w:val="single"/>
          <w:lang w:eastAsia="lt-LT"/>
        </w:rPr>
        <w:t>).</w:t>
      </w:r>
      <w:r w:rsidRPr="008061AD">
        <w:rPr>
          <w:rFonts w:ascii="Times New Roman" w:eastAsia="Times New Roman" w:hAnsi="Times New Roman"/>
          <w:lang w:eastAsia="lt-LT"/>
        </w:rPr>
        <w:t xml:space="preserve"> </w:t>
      </w:r>
      <w:proofErr w:type="spellStart"/>
      <w:r w:rsidRPr="008061AD">
        <w:rPr>
          <w:rFonts w:ascii="Times New Roman" w:eastAsia="Times New Roman" w:hAnsi="Times New Roman"/>
          <w:lang w:eastAsia="lt-LT"/>
        </w:rPr>
        <w:t>Bakteriostatiniai</w:t>
      </w:r>
      <w:proofErr w:type="spellEnd"/>
      <w:r w:rsidRPr="008061AD">
        <w:rPr>
          <w:rFonts w:ascii="Times New Roman" w:eastAsia="Times New Roman" w:hAnsi="Times New Roman"/>
          <w:lang w:eastAsia="lt-LT"/>
        </w:rPr>
        <w:t xml:space="preserve"> vaistai gali sumažinti baktericidinį (bakterijas naikinantį) penicilinų poveikį, todėl reikia vengti vartoti penicilinų kartu su </w:t>
      </w:r>
      <w:proofErr w:type="spellStart"/>
      <w:r w:rsidRPr="008061AD">
        <w:rPr>
          <w:rFonts w:ascii="Times New Roman" w:eastAsia="Times New Roman" w:hAnsi="Times New Roman"/>
          <w:lang w:eastAsia="lt-LT"/>
        </w:rPr>
        <w:t>bakteriostatiniais</w:t>
      </w:r>
      <w:proofErr w:type="spellEnd"/>
      <w:r w:rsidRPr="008061AD">
        <w:rPr>
          <w:rFonts w:ascii="Times New Roman" w:eastAsia="Times New Roman" w:hAnsi="Times New Roman"/>
          <w:lang w:eastAsia="lt-LT"/>
        </w:rPr>
        <w:t xml:space="preserve"> vaistais.</w:t>
      </w:r>
    </w:p>
    <w:p w14:paraId="664A8894" w14:textId="77777777" w:rsidR="00D572DE" w:rsidRPr="008061AD" w:rsidRDefault="00D572DE" w:rsidP="008061AD">
      <w:pPr>
        <w:spacing w:line="240" w:lineRule="auto"/>
        <w:rPr>
          <w:rFonts w:ascii="Times New Roman" w:eastAsia="Times New Roman" w:hAnsi="Times New Roman"/>
          <w:lang w:eastAsia="lt-LT"/>
        </w:rPr>
      </w:pPr>
    </w:p>
    <w:p w14:paraId="664A8895"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u w:val="single"/>
          <w:lang w:eastAsia="lt-LT"/>
        </w:rPr>
        <w:t>Geriamieji kontraceptikai, kurių sudėtyje yra estrogenų</w:t>
      </w:r>
      <w:r w:rsidRPr="008061AD">
        <w:rPr>
          <w:rFonts w:ascii="Times New Roman" w:eastAsia="Times New Roman" w:hAnsi="Times New Roman"/>
          <w:lang w:eastAsia="lt-LT"/>
        </w:rPr>
        <w:t xml:space="preserve">. </w:t>
      </w:r>
      <w:r w:rsidRPr="008061AD">
        <w:rPr>
          <w:rFonts w:ascii="Times New Roman" w:eastAsia="Times New Roman" w:hAnsi="Times New Roman"/>
          <w:bCs/>
          <w:lang w:eastAsia="lt-LT"/>
        </w:rPr>
        <w:t>Moterims, vartojančioms ampiciliną, buvo pastebėtas geriamųjų kontraceptikų veiksmingumo sumažėjimas, dėl kurio atsirado nepageidaujamas nėštumas. Nors priežastinio ryšio galutinai patvirtinti negalima, gydymo ampicilinu metu rekomenduojama naudoti kitą ar papildomą kontracepcijos metodą.</w:t>
      </w:r>
    </w:p>
    <w:p w14:paraId="664A8896" w14:textId="77777777" w:rsidR="00D572DE" w:rsidRPr="008061AD" w:rsidRDefault="00D572DE" w:rsidP="008061AD">
      <w:pPr>
        <w:spacing w:line="240" w:lineRule="auto"/>
        <w:rPr>
          <w:rFonts w:ascii="Times New Roman" w:eastAsia="Times New Roman" w:hAnsi="Times New Roman"/>
          <w:lang w:eastAsia="lt-LT"/>
        </w:rPr>
      </w:pPr>
    </w:p>
    <w:p w14:paraId="664A8897" w14:textId="77777777" w:rsidR="00D572DE" w:rsidRPr="008061AD" w:rsidRDefault="00D572D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u w:val="single"/>
          <w:lang w:eastAsia="lt-LT"/>
        </w:rPr>
        <w:t>Metotreksatas</w:t>
      </w:r>
      <w:proofErr w:type="spellEnd"/>
      <w:r w:rsidRPr="008061AD">
        <w:rPr>
          <w:rFonts w:ascii="Times New Roman" w:eastAsia="Times New Roman" w:hAnsi="Times New Roman"/>
          <w:u w:val="single"/>
          <w:lang w:eastAsia="lt-LT"/>
        </w:rPr>
        <w:t xml:space="preserve"> (imuninę sistemą slopinantis vaistas)</w:t>
      </w:r>
      <w:r w:rsidRPr="008061AD">
        <w:rPr>
          <w:rFonts w:ascii="Times New Roman" w:eastAsia="Times New Roman" w:hAnsi="Times New Roman"/>
          <w:lang w:eastAsia="lt-LT"/>
        </w:rPr>
        <w:t xml:space="preserve">. Kartu vartojant </w:t>
      </w:r>
      <w:proofErr w:type="spellStart"/>
      <w:r w:rsidRPr="008061AD">
        <w:rPr>
          <w:rFonts w:ascii="Times New Roman" w:eastAsia="Times New Roman" w:hAnsi="Times New Roman"/>
          <w:lang w:eastAsia="lt-LT"/>
        </w:rPr>
        <w:t>metotreksatą</w:t>
      </w:r>
      <w:proofErr w:type="spellEnd"/>
      <w:r w:rsidRPr="008061AD">
        <w:rPr>
          <w:rFonts w:ascii="Times New Roman" w:eastAsia="Times New Roman" w:hAnsi="Times New Roman"/>
          <w:lang w:eastAsia="lt-LT"/>
        </w:rPr>
        <w:t xml:space="preserve"> ir penicilinus</w:t>
      </w:r>
      <w:r w:rsidRPr="008061AD">
        <w:rPr>
          <w:rFonts w:ascii="Times New Roman" w:eastAsia="Times New Roman" w:hAnsi="Times New Roman"/>
          <w:bCs/>
          <w:lang w:eastAsia="lt-LT"/>
        </w:rPr>
        <w:t xml:space="preserve"> gali reikėti padidinti </w:t>
      </w:r>
      <w:proofErr w:type="spellStart"/>
      <w:r w:rsidRPr="008061AD">
        <w:rPr>
          <w:rFonts w:ascii="Times New Roman" w:eastAsia="Times New Roman" w:hAnsi="Times New Roman"/>
          <w:bCs/>
          <w:lang w:eastAsia="lt-LT"/>
        </w:rPr>
        <w:t>leukovorino</w:t>
      </w:r>
      <w:proofErr w:type="spellEnd"/>
      <w:r w:rsidRPr="008061AD">
        <w:rPr>
          <w:rFonts w:ascii="Times New Roman" w:eastAsia="Times New Roman" w:hAnsi="Times New Roman"/>
          <w:bCs/>
          <w:lang w:eastAsia="lt-LT"/>
        </w:rPr>
        <w:t xml:space="preserve"> </w:t>
      </w:r>
      <w:r w:rsidRPr="008061AD">
        <w:rPr>
          <w:rFonts w:ascii="Times New Roman" w:eastAsia="Times New Roman" w:hAnsi="Times New Roman"/>
          <w:lang w:eastAsia="lt-LT"/>
        </w:rPr>
        <w:t xml:space="preserve">(apsaugantį poveikį sukeliančio vaisto, vartojamo kartu su </w:t>
      </w:r>
      <w:proofErr w:type="spellStart"/>
      <w:r w:rsidRPr="008061AD">
        <w:rPr>
          <w:rFonts w:ascii="Times New Roman" w:eastAsia="Times New Roman" w:hAnsi="Times New Roman"/>
          <w:lang w:eastAsia="lt-LT"/>
        </w:rPr>
        <w:t>metotreksatu</w:t>
      </w:r>
      <w:proofErr w:type="spellEnd"/>
      <w:r w:rsidRPr="008061AD">
        <w:rPr>
          <w:rFonts w:ascii="Times New Roman" w:eastAsia="Times New Roman" w:hAnsi="Times New Roman"/>
          <w:lang w:eastAsia="lt-LT"/>
        </w:rPr>
        <w:t>)</w:t>
      </w:r>
      <w:r w:rsidRPr="008061AD">
        <w:rPr>
          <w:rFonts w:ascii="Times New Roman" w:eastAsia="Times New Roman" w:hAnsi="Times New Roman"/>
          <w:bCs/>
          <w:lang w:eastAsia="lt-LT"/>
        </w:rPr>
        <w:t xml:space="preserve"> dozę ir ilginti vartojimo laikotarpį.</w:t>
      </w:r>
    </w:p>
    <w:p w14:paraId="664A8898" w14:textId="77777777" w:rsidR="00D572DE" w:rsidRPr="008061AD" w:rsidRDefault="00D572DE" w:rsidP="008061AD">
      <w:pPr>
        <w:spacing w:line="240" w:lineRule="auto"/>
        <w:rPr>
          <w:rFonts w:ascii="Times New Roman" w:eastAsia="Times New Roman" w:hAnsi="Times New Roman"/>
          <w:lang w:eastAsia="lt-LT"/>
        </w:rPr>
      </w:pPr>
    </w:p>
    <w:p w14:paraId="664A8899" w14:textId="77777777" w:rsidR="00D572DE" w:rsidRPr="008061AD" w:rsidRDefault="00D572DE" w:rsidP="008061AD">
      <w:pPr>
        <w:spacing w:line="240" w:lineRule="auto"/>
        <w:rPr>
          <w:rFonts w:ascii="Times New Roman" w:eastAsia="Times New Roman" w:hAnsi="Times New Roman"/>
          <w:bCs/>
          <w:lang w:eastAsia="lt-LT"/>
        </w:rPr>
      </w:pPr>
      <w:r w:rsidRPr="008061AD">
        <w:rPr>
          <w:rFonts w:ascii="Times New Roman" w:eastAsia="Times New Roman" w:hAnsi="Times New Roman"/>
          <w:bCs/>
          <w:u w:val="single"/>
          <w:lang w:eastAsia="lt-LT"/>
        </w:rPr>
        <w:t>Nesteroidiniai vaistai nuo uždegimo</w:t>
      </w:r>
      <w:r w:rsidRPr="008061AD">
        <w:rPr>
          <w:rFonts w:ascii="Times New Roman" w:eastAsia="Times New Roman" w:hAnsi="Times New Roman"/>
          <w:bCs/>
          <w:lang w:eastAsia="lt-LT"/>
        </w:rPr>
        <w:t xml:space="preserve">. </w:t>
      </w:r>
      <w:proofErr w:type="spellStart"/>
      <w:r w:rsidRPr="008061AD">
        <w:rPr>
          <w:rFonts w:ascii="Times New Roman" w:eastAsia="Times New Roman" w:hAnsi="Times New Roman"/>
          <w:bCs/>
          <w:lang w:eastAsia="lt-LT"/>
        </w:rPr>
        <w:t>Acetilsalicilo</w:t>
      </w:r>
      <w:proofErr w:type="spellEnd"/>
      <w:r w:rsidRPr="008061AD">
        <w:rPr>
          <w:rFonts w:ascii="Times New Roman" w:eastAsia="Times New Roman" w:hAnsi="Times New Roman"/>
          <w:bCs/>
          <w:lang w:eastAsia="lt-LT"/>
        </w:rPr>
        <w:t xml:space="preserve"> rūgštis, </w:t>
      </w:r>
      <w:proofErr w:type="spellStart"/>
      <w:r w:rsidRPr="008061AD">
        <w:rPr>
          <w:rFonts w:ascii="Times New Roman" w:eastAsia="Times New Roman" w:hAnsi="Times New Roman"/>
          <w:bCs/>
          <w:lang w:eastAsia="lt-LT"/>
        </w:rPr>
        <w:t>indometacinas</w:t>
      </w:r>
      <w:proofErr w:type="spellEnd"/>
      <w:r w:rsidRPr="008061AD">
        <w:rPr>
          <w:rFonts w:ascii="Times New Roman" w:eastAsia="Times New Roman" w:hAnsi="Times New Roman"/>
          <w:bCs/>
          <w:lang w:eastAsia="lt-LT"/>
        </w:rPr>
        <w:t xml:space="preserve"> ir </w:t>
      </w:r>
      <w:proofErr w:type="spellStart"/>
      <w:r w:rsidRPr="008061AD">
        <w:rPr>
          <w:rFonts w:ascii="Times New Roman" w:eastAsia="Times New Roman" w:hAnsi="Times New Roman"/>
          <w:bCs/>
          <w:lang w:eastAsia="lt-LT"/>
        </w:rPr>
        <w:t>fenilbutazonas</w:t>
      </w:r>
      <w:proofErr w:type="spellEnd"/>
      <w:r w:rsidRPr="008061AD">
        <w:rPr>
          <w:rFonts w:ascii="Times New Roman" w:eastAsia="Times New Roman" w:hAnsi="Times New Roman"/>
          <w:bCs/>
          <w:lang w:eastAsia="lt-LT"/>
        </w:rPr>
        <w:t xml:space="preserve"> gali pailginti penicilinų pašalinimą iš organizmo.</w:t>
      </w:r>
    </w:p>
    <w:p w14:paraId="664A889A" w14:textId="77777777" w:rsidR="00D572DE" w:rsidRPr="008061AD" w:rsidRDefault="00D572DE" w:rsidP="008061AD">
      <w:pPr>
        <w:spacing w:line="240" w:lineRule="auto"/>
        <w:rPr>
          <w:rFonts w:ascii="Times New Roman" w:eastAsia="Times New Roman" w:hAnsi="Times New Roman"/>
          <w:lang w:eastAsia="lt-LT"/>
        </w:rPr>
      </w:pPr>
    </w:p>
    <w:p w14:paraId="664A889B" w14:textId="77777777" w:rsidR="00D572DE" w:rsidRPr="008061AD" w:rsidRDefault="00D572D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u w:val="single"/>
          <w:lang w:eastAsia="lt-LT"/>
        </w:rPr>
        <w:t>Probenecidas</w:t>
      </w:r>
      <w:proofErr w:type="spellEnd"/>
      <w:r w:rsidRPr="008061AD">
        <w:rPr>
          <w:rFonts w:ascii="Times New Roman" w:eastAsia="Times New Roman" w:hAnsi="Times New Roman"/>
          <w:u w:val="single"/>
          <w:lang w:eastAsia="lt-LT"/>
        </w:rPr>
        <w:t xml:space="preserve"> (vartojamas podagrai gydyti).</w:t>
      </w:r>
      <w:r w:rsidRPr="008061AD">
        <w:rPr>
          <w:rFonts w:ascii="Times New Roman" w:eastAsia="Times New Roman" w:hAnsi="Times New Roman"/>
          <w:lang w:eastAsia="lt-LT"/>
        </w:rPr>
        <w:t xml:space="preserve"> </w:t>
      </w:r>
      <w:proofErr w:type="spellStart"/>
      <w:r w:rsidRPr="008061AD">
        <w:rPr>
          <w:rFonts w:ascii="Times New Roman" w:eastAsia="Times New Roman" w:hAnsi="Times New Roman"/>
          <w:lang w:eastAsia="lt-LT"/>
        </w:rPr>
        <w:t>Probenecidas</w:t>
      </w:r>
      <w:proofErr w:type="spellEnd"/>
      <w:r w:rsidRPr="008061AD">
        <w:rPr>
          <w:rFonts w:ascii="Times New Roman" w:eastAsia="Times New Roman" w:hAnsi="Times New Roman"/>
          <w:lang w:eastAsia="lt-LT"/>
        </w:rPr>
        <w:t xml:space="preserve"> lėtina ampicilino ir </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 xml:space="preserve"> išskyrimą per inkstus, o juos vartojant kartu, kraujo serume gali ilgai išlikti didelė ampicilino ir </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 xml:space="preserve"> koncentracija ir padidėti toksinio poveikio rizika.</w:t>
      </w:r>
    </w:p>
    <w:p w14:paraId="664A889C" w14:textId="77777777" w:rsidR="00D572DE" w:rsidRPr="008061AD" w:rsidRDefault="00D572DE" w:rsidP="008061AD">
      <w:pPr>
        <w:spacing w:line="240" w:lineRule="auto"/>
        <w:rPr>
          <w:rFonts w:ascii="Times New Roman" w:eastAsia="Times New Roman" w:hAnsi="Times New Roman"/>
          <w:lang w:eastAsia="lt-LT"/>
        </w:rPr>
      </w:pPr>
    </w:p>
    <w:p w14:paraId="664A889D"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Jeigu vartojate ar neseniai vartojote kitų vaistų, arba dėl to nesate tikri, apie tai pasakykite gydytojui arba vaistininkui.</w:t>
      </w:r>
    </w:p>
    <w:p w14:paraId="32691996" w14:textId="77777777" w:rsidR="00B94C06" w:rsidRPr="008061AD" w:rsidRDefault="00B94C06" w:rsidP="008061AD">
      <w:pPr>
        <w:spacing w:line="240" w:lineRule="auto"/>
        <w:rPr>
          <w:rFonts w:ascii="Times New Roman" w:eastAsia="Times New Roman" w:hAnsi="Times New Roman"/>
          <w:bCs/>
          <w:lang w:eastAsia="lt-LT"/>
        </w:rPr>
      </w:pPr>
    </w:p>
    <w:p w14:paraId="664A889F" w14:textId="77777777" w:rsidR="00D572DE" w:rsidRPr="008061AD" w:rsidRDefault="00D572DE" w:rsidP="008061AD">
      <w:pPr>
        <w:spacing w:line="240" w:lineRule="auto"/>
        <w:rPr>
          <w:rFonts w:ascii="Times New Roman" w:eastAsia="Times New Roman" w:hAnsi="Times New Roman"/>
          <w:bCs/>
          <w:lang w:eastAsia="lt-LT"/>
        </w:rPr>
      </w:pPr>
      <w:r w:rsidRPr="008061AD">
        <w:rPr>
          <w:rFonts w:ascii="Times New Roman" w:eastAsia="Times New Roman" w:hAnsi="Times New Roman"/>
          <w:b/>
          <w:lang w:eastAsia="lt-LT"/>
        </w:rPr>
        <w:t>Nėštumas ir žindymo laikotarpis</w:t>
      </w:r>
    </w:p>
    <w:p w14:paraId="664A88A0" w14:textId="00964B4A" w:rsidR="00D572DE" w:rsidRPr="008061AD" w:rsidRDefault="00D572DE" w:rsidP="008061AD">
      <w:pPr>
        <w:numPr>
          <w:ilvl w:val="12"/>
          <w:numId w:val="0"/>
        </w:numPr>
        <w:spacing w:line="240" w:lineRule="auto"/>
        <w:rPr>
          <w:rFonts w:ascii="Times New Roman" w:eastAsia="Times New Roman" w:hAnsi="Times New Roman"/>
          <w:lang w:eastAsia="lt-LT"/>
        </w:rPr>
      </w:pPr>
      <w:r w:rsidRPr="008061AD">
        <w:rPr>
          <w:rFonts w:ascii="Times New Roman" w:eastAsia="Times New Roman" w:hAnsi="Times New Roman"/>
          <w:lang w:eastAsia="lt-LT"/>
        </w:rPr>
        <w:t xml:space="preserve">Šio vaisto vartojimo nėštumo metu saugumas nenustatytas, todėl nėštumo laikotarpiu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xml:space="preserve"> galima vartoti tik tuo atveju, jei laukiama nauda yra didesnė už galimą riziką. Jeigu esate nėščia, žindote kūdikį, </w:t>
      </w:r>
      <w:r w:rsidRPr="008061AD">
        <w:rPr>
          <w:rFonts w:ascii="Times New Roman" w:eastAsia="Times New Roman" w:hAnsi="Times New Roman"/>
          <w:lang w:eastAsia="lt-LT"/>
        </w:rPr>
        <w:lastRenderedPageBreak/>
        <w:t>manote, kad galbūt esate nėščia arba planuojate pastoti, tai prieš vartodama šį vaistą, pasitarkite su gydytoju arba vaistininku.</w:t>
      </w:r>
    </w:p>
    <w:p w14:paraId="664A88A1" w14:textId="77777777" w:rsidR="00D572DE" w:rsidRPr="008061AD" w:rsidRDefault="00D572DE" w:rsidP="008061AD">
      <w:pPr>
        <w:spacing w:line="240" w:lineRule="auto"/>
        <w:rPr>
          <w:rFonts w:ascii="Times New Roman" w:eastAsia="Times New Roman" w:hAnsi="Times New Roman"/>
          <w:lang w:eastAsia="lt-LT"/>
        </w:rPr>
      </w:pPr>
    </w:p>
    <w:p w14:paraId="664A88A2" w14:textId="016D5DA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 xml:space="preserve">Šis vaistas išsiskiria į žindančios moters pieną.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xml:space="preserve"> vartojimas žindymo laikotarpiu vaikui gali sukelti viduriavimą. Jei reikalingas gydymas antibiotiku, gydytojas nuspręs, kokį vaistą skirti.</w:t>
      </w:r>
    </w:p>
    <w:p w14:paraId="664A88A3" w14:textId="77777777" w:rsidR="00D572DE" w:rsidRPr="008061AD" w:rsidRDefault="00D572DE" w:rsidP="008061AD">
      <w:pPr>
        <w:spacing w:line="240" w:lineRule="auto"/>
        <w:rPr>
          <w:rFonts w:ascii="Times New Roman" w:eastAsia="Times New Roman" w:hAnsi="Times New Roman"/>
          <w:bCs/>
          <w:lang w:eastAsia="lt-LT"/>
        </w:rPr>
      </w:pPr>
    </w:p>
    <w:p w14:paraId="664A88A4" w14:textId="77777777" w:rsidR="00D572DE" w:rsidRPr="008061AD" w:rsidRDefault="00D572DE" w:rsidP="008061AD">
      <w:pPr>
        <w:spacing w:line="240" w:lineRule="auto"/>
        <w:ind w:left="567" w:hanging="567"/>
        <w:rPr>
          <w:rFonts w:ascii="Times New Roman" w:eastAsia="Times New Roman" w:hAnsi="Times New Roman"/>
          <w:bCs/>
          <w:lang w:eastAsia="lt-LT"/>
        </w:rPr>
      </w:pPr>
      <w:r w:rsidRPr="008061AD">
        <w:rPr>
          <w:rFonts w:ascii="Times New Roman" w:eastAsia="Times New Roman" w:hAnsi="Times New Roman"/>
          <w:b/>
          <w:lang w:eastAsia="lt-LT"/>
        </w:rPr>
        <w:t>Vairavimas ir mechanizmų valdymas</w:t>
      </w:r>
    </w:p>
    <w:p w14:paraId="664A88A5" w14:textId="5BAE8F5B"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 xml:space="preserve">Gydymo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xml:space="preserve"> metu nevairuokite ir nevaldykite mechanizmų, nes vaistas gali sukelti svaigulį.</w:t>
      </w:r>
    </w:p>
    <w:p w14:paraId="664A88A6" w14:textId="77777777" w:rsidR="00D572DE" w:rsidRPr="008061AD" w:rsidRDefault="00D572DE" w:rsidP="008061AD">
      <w:pPr>
        <w:spacing w:line="240" w:lineRule="auto"/>
        <w:ind w:left="567" w:hanging="567"/>
        <w:rPr>
          <w:rFonts w:ascii="Times New Roman" w:eastAsia="Times New Roman" w:hAnsi="Times New Roman"/>
          <w:bCs/>
          <w:lang w:eastAsia="lt-LT"/>
        </w:rPr>
      </w:pPr>
    </w:p>
    <w:p w14:paraId="664A88A7" w14:textId="52BE7F09" w:rsidR="00D572DE" w:rsidRPr="008061AD" w:rsidRDefault="004C101E" w:rsidP="008061AD">
      <w:pPr>
        <w:spacing w:line="240" w:lineRule="auto"/>
        <w:ind w:left="567" w:hanging="567"/>
        <w:rPr>
          <w:rFonts w:ascii="Times New Roman" w:eastAsia="Times New Roman" w:hAnsi="Times New Roman"/>
          <w:bCs/>
          <w:lang w:eastAsia="lt-LT"/>
        </w:rPr>
      </w:pPr>
      <w:proofErr w:type="spellStart"/>
      <w:r w:rsidRPr="008061AD">
        <w:rPr>
          <w:rFonts w:ascii="Times New Roman" w:eastAsia="Times New Roman" w:hAnsi="Times New Roman"/>
          <w:b/>
          <w:lang w:eastAsia="lt-LT"/>
        </w:rPr>
        <w:t>Ampiplus</w:t>
      </w:r>
      <w:proofErr w:type="spellEnd"/>
      <w:r w:rsidR="00D572DE" w:rsidRPr="008061AD">
        <w:rPr>
          <w:rFonts w:ascii="Times New Roman" w:eastAsia="Times New Roman" w:hAnsi="Times New Roman"/>
          <w:b/>
          <w:lang w:eastAsia="lt-LT"/>
        </w:rPr>
        <w:t xml:space="preserve"> sudėtyje yra natrio.</w:t>
      </w:r>
    </w:p>
    <w:p w14:paraId="664A88AA" w14:textId="597EBEE9"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 xml:space="preserve">Kiekviename </w:t>
      </w:r>
      <w:proofErr w:type="spellStart"/>
      <w:r w:rsidR="004C101E" w:rsidRPr="008061AD">
        <w:rPr>
          <w:rFonts w:ascii="Times New Roman" w:eastAsia="Times New Roman" w:hAnsi="Times New Roman"/>
          <w:lang w:eastAsia="lt-LT"/>
        </w:rPr>
        <w:t>Ampiplus</w:t>
      </w:r>
      <w:proofErr w:type="spellEnd"/>
      <w:r w:rsidRPr="008061AD">
        <w:rPr>
          <w:rFonts w:ascii="Times New Roman" w:eastAsia="Times New Roman" w:hAnsi="Times New Roman"/>
          <w:lang w:eastAsia="lt-LT"/>
        </w:rPr>
        <w:t xml:space="preserve"> 1 000 mg/500 mg miltelių injekciniam ar infuziniam tirpalui flakone yra 115 mg (5 </w:t>
      </w:r>
      <w:proofErr w:type="spellStart"/>
      <w:r w:rsidRPr="008061AD">
        <w:rPr>
          <w:rFonts w:ascii="Times New Roman" w:eastAsia="Times New Roman" w:hAnsi="Times New Roman"/>
          <w:lang w:eastAsia="lt-LT"/>
        </w:rPr>
        <w:t>mmol</w:t>
      </w:r>
      <w:proofErr w:type="spellEnd"/>
      <w:r w:rsidRPr="008061AD">
        <w:rPr>
          <w:rFonts w:ascii="Times New Roman" w:eastAsia="Times New Roman" w:hAnsi="Times New Roman"/>
          <w:lang w:eastAsia="lt-LT"/>
        </w:rPr>
        <w:t>) natrio. Į natrio kiekį vaiste reikia atsižvelgti pacientams, kuriems kontroliuojamas natrio kiekis maiste.</w:t>
      </w:r>
    </w:p>
    <w:p w14:paraId="664A88AB" w14:textId="77777777" w:rsidR="00D572DE" w:rsidRPr="008061AD" w:rsidRDefault="00D572DE" w:rsidP="008061AD">
      <w:pPr>
        <w:spacing w:line="240" w:lineRule="auto"/>
        <w:rPr>
          <w:rFonts w:ascii="Times New Roman" w:eastAsia="Times New Roman" w:hAnsi="Times New Roman"/>
          <w:lang w:eastAsia="lt-LT"/>
        </w:rPr>
      </w:pPr>
    </w:p>
    <w:p w14:paraId="664A88AC" w14:textId="77777777" w:rsidR="00D572DE" w:rsidRPr="008061AD" w:rsidRDefault="00D572DE" w:rsidP="008061AD">
      <w:pPr>
        <w:numPr>
          <w:ilvl w:val="12"/>
          <w:numId w:val="0"/>
        </w:numPr>
        <w:spacing w:line="240" w:lineRule="auto"/>
        <w:ind w:left="567" w:hanging="567"/>
        <w:outlineLvl w:val="0"/>
        <w:rPr>
          <w:rFonts w:ascii="Times New Roman" w:eastAsia="Times New Roman" w:hAnsi="Times New Roman"/>
          <w:bCs/>
          <w:lang w:eastAsia="lt-LT"/>
        </w:rPr>
      </w:pPr>
    </w:p>
    <w:p w14:paraId="664A88AD" w14:textId="5CFBF77E" w:rsidR="00D572DE" w:rsidRPr="00BE200A" w:rsidRDefault="00D572DE" w:rsidP="008061AD">
      <w:pPr>
        <w:numPr>
          <w:ilvl w:val="12"/>
          <w:numId w:val="0"/>
        </w:numPr>
        <w:spacing w:line="240" w:lineRule="auto"/>
        <w:ind w:left="567" w:hanging="567"/>
        <w:outlineLvl w:val="0"/>
        <w:rPr>
          <w:rFonts w:ascii="Times New Roman" w:eastAsia="Times New Roman" w:hAnsi="Times New Roman"/>
          <w:bCs/>
          <w:caps/>
          <w:lang w:eastAsia="lt-LT"/>
        </w:rPr>
      </w:pPr>
      <w:r w:rsidRPr="008061AD">
        <w:rPr>
          <w:rFonts w:ascii="Times New Roman" w:eastAsia="Times New Roman" w:hAnsi="Times New Roman"/>
          <w:b/>
          <w:lang w:eastAsia="lt-LT"/>
        </w:rPr>
        <w:t>3.</w:t>
      </w:r>
      <w:r w:rsidRPr="008061AD">
        <w:rPr>
          <w:rFonts w:ascii="Times New Roman" w:eastAsia="Times New Roman" w:hAnsi="Times New Roman"/>
          <w:b/>
          <w:lang w:eastAsia="lt-LT"/>
        </w:rPr>
        <w:tab/>
        <w:t xml:space="preserve">Kaip vartoti </w:t>
      </w:r>
      <w:proofErr w:type="spellStart"/>
      <w:r w:rsidR="004C101E" w:rsidRPr="008061AD">
        <w:rPr>
          <w:rFonts w:ascii="Times New Roman" w:eastAsia="Times New Roman" w:hAnsi="Times New Roman"/>
          <w:b/>
          <w:lang w:eastAsia="lt-LT"/>
        </w:rPr>
        <w:t>Ampiplus</w:t>
      </w:r>
      <w:proofErr w:type="spellEnd"/>
    </w:p>
    <w:p w14:paraId="664A88AE" w14:textId="77777777" w:rsidR="00D572DE" w:rsidRPr="008061AD" w:rsidRDefault="00D572DE" w:rsidP="008061AD">
      <w:pPr>
        <w:numPr>
          <w:ilvl w:val="12"/>
          <w:numId w:val="0"/>
        </w:numPr>
        <w:spacing w:line="240" w:lineRule="auto"/>
        <w:rPr>
          <w:rFonts w:ascii="Times New Roman" w:eastAsia="Times New Roman" w:hAnsi="Times New Roman"/>
          <w:lang w:eastAsia="lt-LT"/>
        </w:rPr>
      </w:pPr>
    </w:p>
    <w:p w14:paraId="664A88AF" w14:textId="49527198" w:rsidR="00D572DE" w:rsidRPr="008061AD" w:rsidRDefault="004C101E" w:rsidP="008061AD">
      <w:pPr>
        <w:spacing w:line="240" w:lineRule="auto"/>
        <w:rPr>
          <w:rFonts w:ascii="Times New Roman" w:hAnsi="Times New Roman"/>
        </w:rPr>
      </w:pPr>
      <w:proofErr w:type="spellStart"/>
      <w:r w:rsidRPr="008061AD">
        <w:rPr>
          <w:rFonts w:ascii="Times New Roman" w:hAnsi="Times New Roman"/>
        </w:rPr>
        <w:t>Ampiplus</w:t>
      </w:r>
      <w:proofErr w:type="spellEnd"/>
      <w:r w:rsidR="00D572DE" w:rsidRPr="008061AD">
        <w:rPr>
          <w:rFonts w:ascii="Times New Roman" w:hAnsi="Times New Roman"/>
        </w:rPr>
        <w:t xml:space="preserve"> skirtas leisti į veną arba giliai į raumenis. Išsamios instrukcijos pateikiamos sveikatos priežiūros specialistams skirtame skyriuje.</w:t>
      </w:r>
    </w:p>
    <w:p w14:paraId="664A88B0" w14:textId="05074D76" w:rsidR="00D572DE" w:rsidRPr="008061AD" w:rsidRDefault="00D572DE" w:rsidP="008061AD">
      <w:pPr>
        <w:spacing w:line="240" w:lineRule="auto"/>
        <w:rPr>
          <w:rFonts w:ascii="Times New Roman" w:hAnsi="Times New Roman"/>
        </w:rPr>
      </w:pPr>
    </w:p>
    <w:p w14:paraId="664A88B1" w14:textId="4F8F8438" w:rsidR="00D572DE" w:rsidRPr="008061AD" w:rsidRDefault="00D572DE" w:rsidP="008061AD">
      <w:pPr>
        <w:spacing w:line="240" w:lineRule="auto"/>
        <w:rPr>
          <w:rFonts w:ascii="Times New Roman" w:hAnsi="Times New Roman"/>
        </w:rPr>
      </w:pPr>
      <w:r w:rsidRPr="008061AD">
        <w:rPr>
          <w:rFonts w:ascii="Times New Roman" w:hAnsi="Times New Roman"/>
        </w:rPr>
        <w:t>Tirpalas yra lėtai leidžiamas į veną (ne greičiau kaip per 3 minutes) arba lašinamas per 15</w:t>
      </w:r>
      <w:r w:rsidR="00B94C06" w:rsidRPr="008061AD">
        <w:rPr>
          <w:rFonts w:ascii="Times New Roman" w:hAnsi="Times New Roman"/>
        </w:rPr>
        <w:t xml:space="preserve"> – </w:t>
      </w:r>
      <w:r w:rsidRPr="008061AD">
        <w:rPr>
          <w:rFonts w:ascii="Times New Roman" w:hAnsi="Times New Roman"/>
        </w:rPr>
        <w:t>30 minučių.</w:t>
      </w:r>
    </w:p>
    <w:p w14:paraId="664A88B2" w14:textId="77777777" w:rsidR="00D572DE" w:rsidRPr="008061AD" w:rsidRDefault="00D572DE" w:rsidP="008061AD">
      <w:pPr>
        <w:spacing w:line="240" w:lineRule="auto"/>
        <w:rPr>
          <w:rFonts w:ascii="Times New Roman" w:hAnsi="Times New Roman"/>
        </w:rPr>
      </w:pPr>
    </w:p>
    <w:p w14:paraId="664A88B3" w14:textId="027E6A7E" w:rsidR="00D572DE" w:rsidRPr="008061AD" w:rsidRDefault="00D572DE" w:rsidP="008061AD">
      <w:pPr>
        <w:spacing w:line="240" w:lineRule="auto"/>
        <w:rPr>
          <w:rFonts w:ascii="Times New Roman" w:hAnsi="Times New Roman"/>
        </w:rPr>
      </w:pPr>
      <w:r w:rsidRPr="008061AD">
        <w:rPr>
          <w:rFonts w:ascii="Times New Roman" w:hAnsi="Times New Roman"/>
        </w:rPr>
        <w:t>Įprasta paros dozė yra 1</w:t>
      </w:r>
      <w:r w:rsidR="00B94C06" w:rsidRPr="008061AD">
        <w:rPr>
          <w:rFonts w:ascii="Times New Roman" w:eastAsia="Times New Roman" w:hAnsi="Times New Roman"/>
          <w:lang w:eastAsia="lt-LT"/>
        </w:rPr>
        <w:t> </w:t>
      </w:r>
      <w:r w:rsidRPr="008061AD">
        <w:rPr>
          <w:rFonts w:ascii="Times New Roman" w:hAnsi="Times New Roman"/>
        </w:rPr>
        <w:t>500</w:t>
      </w:r>
      <w:r w:rsidR="00B94C06" w:rsidRPr="008061AD">
        <w:rPr>
          <w:rFonts w:ascii="Times New Roman" w:hAnsi="Times New Roman"/>
        </w:rPr>
        <w:t xml:space="preserve"> </w:t>
      </w:r>
      <w:r w:rsidRPr="008061AD">
        <w:rPr>
          <w:rFonts w:ascii="Times New Roman" w:hAnsi="Times New Roman"/>
        </w:rPr>
        <w:t>–</w:t>
      </w:r>
      <w:r w:rsidR="00B94C06" w:rsidRPr="008061AD">
        <w:rPr>
          <w:rFonts w:ascii="Times New Roman" w:hAnsi="Times New Roman"/>
        </w:rPr>
        <w:t xml:space="preserve"> </w:t>
      </w:r>
      <w:r w:rsidRPr="008061AD">
        <w:rPr>
          <w:rFonts w:ascii="Times New Roman" w:hAnsi="Times New Roman"/>
        </w:rPr>
        <w:t>12 000</w:t>
      </w:r>
      <w:r w:rsidRPr="008061AD">
        <w:rPr>
          <w:rFonts w:ascii="Times New Roman" w:eastAsia="Times New Roman" w:hAnsi="Times New Roman"/>
          <w:lang w:eastAsia="lt-LT"/>
        </w:rPr>
        <w:t> m</w:t>
      </w:r>
      <w:r w:rsidRPr="008061AD">
        <w:rPr>
          <w:rFonts w:ascii="Times New Roman" w:hAnsi="Times New Roman"/>
        </w:rPr>
        <w:t xml:space="preserve">g, </w:t>
      </w:r>
      <w:r w:rsidRPr="008061AD">
        <w:rPr>
          <w:rFonts w:ascii="Times New Roman" w:eastAsia="Times New Roman" w:hAnsi="Times New Roman"/>
          <w:bCs/>
          <w:lang w:eastAsia="lt-LT"/>
        </w:rPr>
        <w:t>ji vartojama padalyta į 4 dozes (kas 6 arba 8 valandas).</w:t>
      </w:r>
      <w:r w:rsidRPr="008061AD">
        <w:rPr>
          <w:rFonts w:ascii="Times New Roman" w:hAnsi="Times New Roman"/>
        </w:rPr>
        <w:t xml:space="preserve"> Gydant lengvesnę infekcinę ligą, šio vaisto galima vartoti kas 12 valandų. Gydymas paprastai tęsiamas 48 valandas po to, kai kūno temperatūra tampa normali ir išnyksta simptomai.</w:t>
      </w:r>
    </w:p>
    <w:p w14:paraId="664A88B4" w14:textId="7ADCAD01" w:rsidR="00D572DE" w:rsidRPr="008061AD" w:rsidRDefault="00D572DE" w:rsidP="008061AD">
      <w:pPr>
        <w:spacing w:line="240" w:lineRule="auto"/>
        <w:rPr>
          <w:rFonts w:ascii="Times New Roman" w:hAnsi="Times New Roman"/>
        </w:rPr>
      </w:pPr>
    </w:p>
    <w:p w14:paraId="664A88B5" w14:textId="437EAEB0" w:rsidR="00D572DE" w:rsidRPr="008061AD" w:rsidRDefault="00D572DE" w:rsidP="008061AD">
      <w:pPr>
        <w:spacing w:line="240" w:lineRule="auto"/>
        <w:rPr>
          <w:rFonts w:ascii="Times New Roman" w:hAnsi="Times New Roman"/>
        </w:rPr>
      </w:pPr>
      <w:r w:rsidRPr="008061AD">
        <w:rPr>
          <w:rFonts w:ascii="Times New Roman" w:hAnsi="Times New Roman"/>
        </w:rPr>
        <w:t>Gydymo kurso trukmė paprastai yra 5</w:t>
      </w:r>
      <w:r w:rsidR="00B94C06" w:rsidRPr="008061AD">
        <w:rPr>
          <w:rFonts w:ascii="Times New Roman" w:hAnsi="Times New Roman"/>
        </w:rPr>
        <w:t xml:space="preserve"> </w:t>
      </w:r>
      <w:r w:rsidRPr="008061AD">
        <w:rPr>
          <w:rFonts w:ascii="Times New Roman" w:hAnsi="Times New Roman"/>
        </w:rPr>
        <w:t>–</w:t>
      </w:r>
      <w:r w:rsidR="00B94C06" w:rsidRPr="008061AD">
        <w:rPr>
          <w:rFonts w:ascii="Times New Roman" w:hAnsi="Times New Roman"/>
        </w:rPr>
        <w:t xml:space="preserve"> </w:t>
      </w:r>
      <w:r w:rsidRPr="008061AD">
        <w:rPr>
          <w:rFonts w:ascii="Times New Roman" w:hAnsi="Times New Roman"/>
        </w:rPr>
        <w:t>14 dienų.</w:t>
      </w:r>
    </w:p>
    <w:p w14:paraId="664A88B6" w14:textId="7EE608EE" w:rsidR="00D572DE" w:rsidRPr="008061AD" w:rsidRDefault="00D572DE" w:rsidP="008061AD">
      <w:pPr>
        <w:spacing w:line="240" w:lineRule="auto"/>
        <w:rPr>
          <w:rFonts w:ascii="Times New Roman" w:hAnsi="Times New Roman"/>
        </w:rPr>
      </w:pPr>
    </w:p>
    <w:p w14:paraId="664A88B7" w14:textId="59F17F2E" w:rsidR="00D572DE" w:rsidRPr="008061AD" w:rsidRDefault="00D572DE" w:rsidP="008061AD">
      <w:pPr>
        <w:spacing w:line="240" w:lineRule="auto"/>
        <w:rPr>
          <w:rFonts w:ascii="Times New Roman" w:hAnsi="Times New Roman"/>
        </w:rPr>
      </w:pPr>
      <w:r w:rsidRPr="008061AD">
        <w:rPr>
          <w:rFonts w:ascii="Times New Roman" w:hAnsi="Times New Roman"/>
        </w:rPr>
        <w:t xml:space="preserve">Pacientams, kuriems yra sunkus inkstų funkcijos sutrikimas, </w:t>
      </w:r>
      <w:proofErr w:type="spellStart"/>
      <w:r w:rsidR="004C101E" w:rsidRPr="008061AD">
        <w:rPr>
          <w:rFonts w:ascii="Times New Roman" w:hAnsi="Times New Roman"/>
        </w:rPr>
        <w:t>Ampiplus</w:t>
      </w:r>
      <w:proofErr w:type="spellEnd"/>
      <w:r w:rsidRPr="008061AD">
        <w:rPr>
          <w:rFonts w:ascii="Times New Roman" w:hAnsi="Times New Roman"/>
        </w:rPr>
        <w:t xml:space="preserve"> į veną arba į raumenis leidžiamas didesniais intervalais.</w:t>
      </w:r>
    </w:p>
    <w:p w14:paraId="664A88B8" w14:textId="77777777" w:rsidR="00D572DE" w:rsidRPr="008061AD" w:rsidRDefault="00D572DE" w:rsidP="008061AD">
      <w:pPr>
        <w:spacing w:line="240" w:lineRule="auto"/>
        <w:rPr>
          <w:rFonts w:ascii="Times New Roman" w:eastAsia="Times New Roman" w:hAnsi="Times New Roman"/>
          <w:lang w:eastAsia="lt-LT"/>
        </w:rPr>
      </w:pPr>
    </w:p>
    <w:p w14:paraId="664A88B9" w14:textId="77777777" w:rsidR="00D572DE" w:rsidRPr="008061AD" w:rsidRDefault="00D572DE" w:rsidP="008061AD">
      <w:pPr>
        <w:spacing w:line="240" w:lineRule="auto"/>
        <w:ind w:left="567" w:hanging="567"/>
        <w:rPr>
          <w:rFonts w:ascii="Times New Roman" w:eastAsia="Times New Roman" w:hAnsi="Times New Roman"/>
          <w:bCs/>
          <w:lang w:eastAsia="lt-LT"/>
        </w:rPr>
      </w:pPr>
      <w:r w:rsidRPr="008061AD">
        <w:rPr>
          <w:rFonts w:ascii="Times New Roman" w:eastAsia="Times New Roman" w:hAnsi="Times New Roman"/>
          <w:b/>
          <w:lang w:eastAsia="lt-LT"/>
        </w:rPr>
        <w:t>Vartojimas vaikams</w:t>
      </w:r>
    </w:p>
    <w:p w14:paraId="664A88BA" w14:textId="77777777" w:rsidR="00D572DE" w:rsidRPr="008061AD" w:rsidRDefault="00D572DE" w:rsidP="008061AD">
      <w:pPr>
        <w:spacing w:line="240" w:lineRule="auto"/>
        <w:rPr>
          <w:rFonts w:ascii="Times New Roman" w:eastAsia="Times New Roman" w:hAnsi="Times New Roman"/>
          <w:bCs/>
          <w:lang w:eastAsia="lt-LT"/>
        </w:rPr>
      </w:pPr>
      <w:r w:rsidRPr="008061AD">
        <w:rPr>
          <w:rFonts w:ascii="Times New Roman" w:eastAsia="Times New Roman" w:hAnsi="Times New Roman"/>
          <w:bCs/>
          <w:lang w:eastAsia="lt-LT"/>
        </w:rPr>
        <w:t>Įprastinė dozė vaikams, kūdikiams ir naujagimiams yra 150 mg/kūno svorio. Paprastai vaisto leidžiama kas 6 ar 8 valandas.</w:t>
      </w:r>
    </w:p>
    <w:p w14:paraId="664A88BB" w14:textId="77777777" w:rsidR="00D572DE" w:rsidRPr="008061AD" w:rsidRDefault="00D572DE" w:rsidP="008061AD">
      <w:pPr>
        <w:spacing w:line="240" w:lineRule="auto"/>
        <w:rPr>
          <w:rFonts w:ascii="Times New Roman" w:eastAsia="Times New Roman" w:hAnsi="Times New Roman"/>
          <w:u w:val="single"/>
          <w:lang w:eastAsia="lt-LT"/>
        </w:rPr>
      </w:pPr>
    </w:p>
    <w:p w14:paraId="664A88BC" w14:textId="20A8F722" w:rsidR="00D572DE" w:rsidRPr="008061AD" w:rsidRDefault="00D572DE" w:rsidP="008061AD">
      <w:pPr>
        <w:spacing w:line="240" w:lineRule="auto"/>
        <w:ind w:left="567" w:hanging="567"/>
        <w:rPr>
          <w:rFonts w:ascii="Times New Roman" w:eastAsia="Times New Roman" w:hAnsi="Times New Roman"/>
          <w:bCs/>
          <w:lang w:eastAsia="lt-LT"/>
        </w:rPr>
      </w:pPr>
      <w:r w:rsidRPr="008061AD">
        <w:rPr>
          <w:rFonts w:ascii="Times New Roman" w:eastAsia="Times New Roman" w:hAnsi="Times New Roman"/>
          <w:b/>
          <w:lang w:eastAsia="lt-LT"/>
        </w:rPr>
        <w:t xml:space="preserve">Ką daryti pavartojus per didelę </w:t>
      </w:r>
      <w:proofErr w:type="spellStart"/>
      <w:r w:rsidR="004C101E" w:rsidRPr="008061AD">
        <w:rPr>
          <w:rFonts w:ascii="Times New Roman" w:eastAsia="Times New Roman" w:hAnsi="Times New Roman"/>
          <w:b/>
          <w:lang w:eastAsia="lt-LT"/>
        </w:rPr>
        <w:t>Ampiplus</w:t>
      </w:r>
      <w:proofErr w:type="spellEnd"/>
      <w:r w:rsidRPr="008061AD">
        <w:rPr>
          <w:rFonts w:ascii="Times New Roman" w:eastAsia="Times New Roman" w:hAnsi="Times New Roman"/>
          <w:b/>
          <w:lang w:eastAsia="lt-LT"/>
        </w:rPr>
        <w:t xml:space="preserve"> dozę</w:t>
      </w:r>
    </w:p>
    <w:p w14:paraId="664A88BD" w14:textId="0D1D8AA7" w:rsidR="00D572DE" w:rsidRPr="008061AD" w:rsidRDefault="004C101E" w:rsidP="008061AD">
      <w:pPr>
        <w:numPr>
          <w:ilvl w:val="12"/>
          <w:numId w:val="0"/>
        </w:numPr>
        <w:spacing w:line="240" w:lineRule="auto"/>
        <w:rPr>
          <w:rFonts w:ascii="Times New Roman" w:eastAsia="Times New Roman" w:hAnsi="Times New Roman"/>
          <w:lang w:eastAsia="lt-LT"/>
        </w:rPr>
      </w:pP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Jums suleis gydytojas arba slaugytojas, todėl labai mažai tikėtina, kad Jums bus suleista per didelė dozė arba praleisite dozę. Jei abejojate, kreipkitės patarimo į gydytoją arba slaugytoją. Perdozavimas gali sukelti centrinės nervų sistemos simptomus, įskaitant traukulius. Perdozavus reikia nutraukti vaisto vartojimą ir taikyti simptominį gydymą. Ampicilino ir </w:t>
      </w:r>
      <w:proofErr w:type="spellStart"/>
      <w:r w:rsidR="00D572DE" w:rsidRPr="008061AD">
        <w:rPr>
          <w:rFonts w:ascii="Times New Roman" w:eastAsia="Times New Roman" w:hAnsi="Times New Roman"/>
          <w:lang w:eastAsia="lt-LT"/>
        </w:rPr>
        <w:t>sulbaktamo</w:t>
      </w:r>
      <w:proofErr w:type="spellEnd"/>
      <w:r w:rsidR="00D572DE" w:rsidRPr="008061AD">
        <w:rPr>
          <w:rFonts w:ascii="Times New Roman" w:eastAsia="Times New Roman" w:hAnsi="Times New Roman"/>
          <w:lang w:eastAsia="lt-LT"/>
        </w:rPr>
        <w:t xml:space="preserve"> šalinimui gali prireikti skirti hemodializę.</w:t>
      </w:r>
    </w:p>
    <w:p w14:paraId="664A88BE" w14:textId="77777777" w:rsidR="00D572DE" w:rsidRPr="008061AD" w:rsidRDefault="00D572DE" w:rsidP="008061AD">
      <w:pPr>
        <w:numPr>
          <w:ilvl w:val="12"/>
          <w:numId w:val="0"/>
        </w:numPr>
        <w:spacing w:line="240" w:lineRule="auto"/>
        <w:rPr>
          <w:rFonts w:ascii="Times New Roman" w:eastAsia="Times New Roman" w:hAnsi="Times New Roman"/>
          <w:lang w:eastAsia="lt-LT"/>
        </w:rPr>
      </w:pPr>
    </w:p>
    <w:p w14:paraId="664A88BF" w14:textId="77777777" w:rsidR="00D572DE" w:rsidRPr="008061AD" w:rsidRDefault="00D572DE" w:rsidP="008061AD">
      <w:pPr>
        <w:numPr>
          <w:ilvl w:val="12"/>
          <w:numId w:val="0"/>
        </w:numPr>
        <w:spacing w:line="240" w:lineRule="auto"/>
        <w:rPr>
          <w:rFonts w:ascii="Times New Roman" w:eastAsia="Times New Roman" w:hAnsi="Times New Roman"/>
          <w:lang w:eastAsia="lt-LT"/>
        </w:rPr>
      </w:pPr>
      <w:r w:rsidRPr="008061AD">
        <w:rPr>
          <w:rFonts w:ascii="Times New Roman" w:eastAsia="Times New Roman" w:hAnsi="Times New Roman"/>
          <w:lang w:eastAsia="lt-LT"/>
        </w:rPr>
        <w:t>Jeigu kiltų daugiau klausimų dėl šio vaisto vartojimo, kreipkitės į gydytoją arba vaistininką.</w:t>
      </w:r>
    </w:p>
    <w:p w14:paraId="664A88C0"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C1"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C2" w14:textId="77777777" w:rsidR="00D572DE" w:rsidRPr="008061AD" w:rsidRDefault="00D572DE" w:rsidP="008061AD">
      <w:pPr>
        <w:numPr>
          <w:ilvl w:val="12"/>
          <w:numId w:val="0"/>
        </w:numPr>
        <w:spacing w:line="240" w:lineRule="auto"/>
        <w:ind w:left="567" w:hanging="567"/>
        <w:outlineLvl w:val="0"/>
        <w:rPr>
          <w:rFonts w:ascii="Times New Roman" w:eastAsia="Times New Roman" w:hAnsi="Times New Roman"/>
          <w:bCs/>
          <w:caps/>
          <w:lang w:eastAsia="lt-LT"/>
        </w:rPr>
      </w:pPr>
      <w:r w:rsidRPr="008061AD">
        <w:rPr>
          <w:rFonts w:ascii="Times New Roman" w:eastAsia="Times New Roman" w:hAnsi="Times New Roman"/>
          <w:b/>
          <w:lang w:eastAsia="lt-LT"/>
        </w:rPr>
        <w:t>4.</w:t>
      </w:r>
      <w:r w:rsidRPr="008061AD">
        <w:rPr>
          <w:rFonts w:ascii="Times New Roman" w:eastAsia="Times New Roman" w:hAnsi="Times New Roman"/>
          <w:b/>
          <w:lang w:eastAsia="lt-LT"/>
        </w:rPr>
        <w:tab/>
        <w:t>Galimas šalutinis poveikis</w:t>
      </w:r>
    </w:p>
    <w:p w14:paraId="664A88C3"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C4" w14:textId="77777777" w:rsidR="00D572DE" w:rsidRPr="008061AD" w:rsidRDefault="00D572DE" w:rsidP="008061AD">
      <w:pPr>
        <w:spacing w:line="240" w:lineRule="auto"/>
        <w:ind w:left="567" w:hanging="567"/>
        <w:rPr>
          <w:rFonts w:ascii="Times New Roman" w:eastAsia="Times New Roman" w:hAnsi="Times New Roman"/>
          <w:lang w:eastAsia="lt-LT"/>
        </w:rPr>
      </w:pPr>
      <w:r w:rsidRPr="008061AD">
        <w:rPr>
          <w:rFonts w:ascii="Times New Roman" w:eastAsia="Times New Roman" w:hAnsi="Times New Roman"/>
          <w:lang w:eastAsia="lt-LT"/>
        </w:rPr>
        <w:t>Šis vaistas, kaip ir visi kiti, gali sukelti šalutinį poveikį, nors jis pasireiškia ne visiems žmonėms.</w:t>
      </w:r>
    </w:p>
    <w:p w14:paraId="664A88C5" w14:textId="77777777" w:rsidR="00D572DE" w:rsidRPr="008061AD" w:rsidRDefault="00D572DE" w:rsidP="008061AD">
      <w:pPr>
        <w:spacing w:line="240" w:lineRule="auto"/>
        <w:rPr>
          <w:rFonts w:ascii="Times New Roman" w:eastAsia="Times New Roman" w:hAnsi="Times New Roman"/>
          <w:lang w:eastAsia="lt-LT"/>
        </w:rPr>
      </w:pPr>
    </w:p>
    <w:p w14:paraId="664A88C6" w14:textId="77777777" w:rsidR="00D572DE" w:rsidRPr="008061AD" w:rsidRDefault="00D572DE" w:rsidP="008061AD">
      <w:pPr>
        <w:spacing w:line="240" w:lineRule="auto"/>
        <w:rPr>
          <w:rFonts w:ascii="Times New Roman" w:eastAsia="Times New Roman" w:hAnsi="Times New Roman"/>
          <w:iCs/>
          <w:lang w:eastAsia="lt-LT"/>
        </w:rPr>
      </w:pPr>
      <w:r w:rsidRPr="008061AD">
        <w:rPr>
          <w:rFonts w:ascii="Times New Roman" w:eastAsia="Times New Roman" w:hAnsi="Times New Roman"/>
          <w:iCs/>
          <w:lang w:eastAsia="lt-LT"/>
        </w:rPr>
        <w:t>Jei atsiranda padidėjusio jautrumo simptomų, tokių kaip staigus dusulys, pasunkėjęs kvėpavimas ar spaudimas krūtinėje, akių vokų, veido ar lūpų patinimas, raudonos dėmės ant odos arba viso kūno niežėjimas, nedelsdami kreipkitės į gydytoją.</w:t>
      </w:r>
    </w:p>
    <w:p w14:paraId="664A88C7" w14:textId="4D95A2E0" w:rsidR="00D572DE" w:rsidRPr="008061AD" w:rsidRDefault="00D572DE" w:rsidP="008061AD">
      <w:pPr>
        <w:spacing w:line="240" w:lineRule="auto"/>
        <w:rPr>
          <w:rFonts w:ascii="Times New Roman" w:eastAsia="Times New Roman" w:hAnsi="Times New Roman"/>
          <w:iCs/>
          <w:lang w:eastAsia="lt-LT"/>
        </w:rPr>
      </w:pPr>
    </w:p>
    <w:p w14:paraId="664A88C8" w14:textId="365AA21F" w:rsidR="00D572DE" w:rsidRPr="008061AD" w:rsidRDefault="00D572DE" w:rsidP="008061AD">
      <w:pPr>
        <w:spacing w:line="240" w:lineRule="auto"/>
        <w:rPr>
          <w:rFonts w:ascii="Times New Roman" w:eastAsia="Times New Roman" w:hAnsi="Times New Roman"/>
          <w:iCs/>
          <w:lang w:eastAsia="lt-LT"/>
        </w:rPr>
      </w:pPr>
      <w:r w:rsidRPr="008061AD">
        <w:rPr>
          <w:rFonts w:ascii="Times New Roman" w:eastAsia="Times New Roman" w:hAnsi="Times New Roman"/>
          <w:b/>
          <w:bCs/>
          <w:iCs/>
          <w:lang w:eastAsia="lt-LT"/>
        </w:rPr>
        <w:t>Dažni šalutinio poveikio reiškiniai (gali pasireikšti rečiau kaip 1 iš 10</w:t>
      </w:r>
      <w:r w:rsidR="006279CD" w:rsidRPr="008061AD">
        <w:rPr>
          <w:rFonts w:ascii="Times New Roman" w:eastAsia="Times New Roman" w:hAnsi="Times New Roman"/>
          <w:b/>
          <w:bCs/>
          <w:iCs/>
          <w:lang w:eastAsia="lt-LT"/>
        </w:rPr>
        <w:t> </w:t>
      </w:r>
      <w:r w:rsidRPr="008061AD">
        <w:rPr>
          <w:rFonts w:ascii="Times New Roman" w:eastAsia="Times New Roman" w:hAnsi="Times New Roman"/>
          <w:b/>
          <w:bCs/>
          <w:iCs/>
          <w:lang w:eastAsia="lt-LT"/>
        </w:rPr>
        <w:t>asmenų):</w:t>
      </w:r>
    </w:p>
    <w:p w14:paraId="664A88C9"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 xml:space="preserve">kraujo ląstelių skaičiaus pokyčiai (mažakraujystė, mažas trombocitų [kraujo ląstelių, dalyvaujančių kraujo krešėjime] skaičius, tam tikros baltųjų kraujo ląstelių rūšies, vadinamos </w:t>
      </w:r>
      <w:proofErr w:type="spellStart"/>
      <w:r w:rsidRPr="008061AD">
        <w:rPr>
          <w:rFonts w:ascii="Times New Roman" w:eastAsia="Times New Roman" w:hAnsi="Times New Roman"/>
          <w:iCs/>
          <w:lang w:eastAsia="lt-LT"/>
        </w:rPr>
        <w:t>eozinofilais</w:t>
      </w:r>
      <w:proofErr w:type="spellEnd"/>
      <w:r w:rsidRPr="008061AD">
        <w:rPr>
          <w:rFonts w:ascii="Times New Roman" w:eastAsia="Times New Roman" w:hAnsi="Times New Roman"/>
          <w:iCs/>
          <w:lang w:eastAsia="lt-LT"/>
        </w:rPr>
        <w:t>, kiekio padidėjimas [</w:t>
      </w:r>
      <w:proofErr w:type="spellStart"/>
      <w:r w:rsidRPr="008061AD">
        <w:rPr>
          <w:rFonts w:ascii="Times New Roman" w:eastAsia="Times New Roman" w:hAnsi="Times New Roman"/>
          <w:iCs/>
          <w:lang w:eastAsia="lt-LT"/>
        </w:rPr>
        <w:t>eozinofilija</w:t>
      </w:r>
      <w:proofErr w:type="spellEnd"/>
      <w:r w:rsidRPr="008061AD">
        <w:rPr>
          <w:rFonts w:ascii="Times New Roman" w:eastAsia="Times New Roman" w:hAnsi="Times New Roman"/>
          <w:iCs/>
          <w:lang w:eastAsia="lt-LT"/>
        </w:rPr>
        <w:t>]);</w:t>
      </w:r>
    </w:p>
    <w:p w14:paraId="664A88CA"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venų uždegimas (flebitas);</w:t>
      </w:r>
    </w:p>
    <w:p w14:paraId="664A88CB"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lastRenderedPageBreak/>
        <w:t>viduriavimas, pilvo skausmas;</w:t>
      </w:r>
    </w:p>
    <w:p w14:paraId="664A88CC"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 xml:space="preserve">padidėjęs </w:t>
      </w:r>
      <w:proofErr w:type="spellStart"/>
      <w:r w:rsidRPr="008061AD">
        <w:rPr>
          <w:rFonts w:ascii="Times New Roman" w:eastAsia="Times New Roman" w:hAnsi="Times New Roman"/>
          <w:iCs/>
          <w:lang w:eastAsia="lt-LT"/>
        </w:rPr>
        <w:t>bilirubino</w:t>
      </w:r>
      <w:proofErr w:type="spellEnd"/>
      <w:r w:rsidRPr="008061AD">
        <w:rPr>
          <w:rFonts w:ascii="Times New Roman" w:eastAsia="Times New Roman" w:hAnsi="Times New Roman"/>
          <w:iCs/>
          <w:lang w:eastAsia="lt-LT"/>
        </w:rPr>
        <w:t xml:space="preserve"> kiekis kraujyje (</w:t>
      </w:r>
      <w:proofErr w:type="spellStart"/>
      <w:r w:rsidRPr="008061AD">
        <w:rPr>
          <w:rFonts w:ascii="Times New Roman" w:eastAsia="Times New Roman" w:hAnsi="Times New Roman"/>
          <w:iCs/>
          <w:lang w:eastAsia="lt-LT"/>
        </w:rPr>
        <w:t>hiperbilirubinemija</w:t>
      </w:r>
      <w:proofErr w:type="spellEnd"/>
      <w:r w:rsidRPr="008061AD">
        <w:rPr>
          <w:rFonts w:ascii="Times New Roman" w:eastAsia="Times New Roman" w:hAnsi="Times New Roman"/>
          <w:iCs/>
          <w:lang w:eastAsia="lt-LT"/>
        </w:rPr>
        <w:t>);</w:t>
      </w:r>
    </w:p>
    <w:p w14:paraId="664A88CD"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skausmas injekcijos vietoje;</w:t>
      </w:r>
    </w:p>
    <w:p w14:paraId="664A88CE"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kepenų funkcijos rodmenų pokyčiai (kepenų fermentų, vadinamų alaninaminotransferaze ir aspartataminotransferaze, aktyvumo padidėjimas).</w:t>
      </w:r>
    </w:p>
    <w:p w14:paraId="664A88CF" w14:textId="77777777" w:rsidR="00D572DE" w:rsidRPr="008061AD" w:rsidRDefault="00D572DE" w:rsidP="008061AD">
      <w:pPr>
        <w:spacing w:line="240" w:lineRule="auto"/>
        <w:rPr>
          <w:rFonts w:ascii="Times New Roman" w:eastAsia="Times New Roman" w:hAnsi="Times New Roman"/>
          <w:iCs/>
          <w:lang w:eastAsia="lt-LT"/>
        </w:rPr>
      </w:pPr>
    </w:p>
    <w:p w14:paraId="664A88D0" w14:textId="7AD8B0D8" w:rsidR="00D572DE" w:rsidRPr="008061AD" w:rsidRDefault="00D572DE" w:rsidP="008061AD">
      <w:pPr>
        <w:spacing w:line="240" w:lineRule="auto"/>
        <w:rPr>
          <w:rFonts w:ascii="Times New Roman" w:eastAsia="Times New Roman" w:hAnsi="Times New Roman"/>
          <w:iCs/>
          <w:lang w:eastAsia="lt-LT"/>
        </w:rPr>
      </w:pPr>
      <w:r w:rsidRPr="008061AD">
        <w:rPr>
          <w:rFonts w:ascii="Times New Roman" w:eastAsia="Times New Roman" w:hAnsi="Times New Roman"/>
          <w:b/>
          <w:bCs/>
          <w:iCs/>
          <w:lang w:eastAsia="lt-LT"/>
        </w:rPr>
        <w:t>Nedažni šalutinio poveikio reiškiniai (gali pasireikšti rečiau kaip 1 iš 100</w:t>
      </w:r>
      <w:r w:rsidR="006279CD" w:rsidRPr="008061AD">
        <w:rPr>
          <w:rFonts w:ascii="Times New Roman" w:eastAsia="Times New Roman" w:hAnsi="Times New Roman"/>
          <w:b/>
          <w:bCs/>
          <w:iCs/>
          <w:lang w:eastAsia="lt-LT"/>
        </w:rPr>
        <w:t> </w:t>
      </w:r>
      <w:r w:rsidRPr="008061AD">
        <w:rPr>
          <w:rFonts w:ascii="Times New Roman" w:eastAsia="Times New Roman" w:hAnsi="Times New Roman"/>
          <w:b/>
          <w:bCs/>
          <w:iCs/>
          <w:lang w:eastAsia="lt-LT"/>
        </w:rPr>
        <w:t>asmenų):</w:t>
      </w:r>
    </w:p>
    <w:p w14:paraId="664A88D1"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baltųjų kraujo ląstelių skaičiaus kraujyje sumažėjimas (</w:t>
      </w:r>
      <w:proofErr w:type="spellStart"/>
      <w:r w:rsidRPr="008061AD">
        <w:rPr>
          <w:rFonts w:ascii="Times New Roman" w:eastAsia="Times New Roman" w:hAnsi="Times New Roman"/>
          <w:iCs/>
          <w:lang w:eastAsia="lt-LT"/>
        </w:rPr>
        <w:t>leukopenija</w:t>
      </w:r>
      <w:proofErr w:type="spellEnd"/>
      <w:r w:rsidRPr="008061AD">
        <w:rPr>
          <w:rFonts w:ascii="Times New Roman" w:eastAsia="Times New Roman" w:hAnsi="Times New Roman"/>
          <w:iCs/>
          <w:lang w:eastAsia="lt-LT"/>
        </w:rPr>
        <w:t xml:space="preserve">), tam tikros baltųjų kraujo ląstelių rūšies, vadinamos </w:t>
      </w:r>
      <w:proofErr w:type="spellStart"/>
      <w:r w:rsidRPr="008061AD">
        <w:rPr>
          <w:rFonts w:ascii="Times New Roman" w:eastAsia="Times New Roman" w:hAnsi="Times New Roman"/>
          <w:iCs/>
          <w:lang w:eastAsia="lt-LT"/>
        </w:rPr>
        <w:t>neutrofilais</w:t>
      </w:r>
      <w:proofErr w:type="spellEnd"/>
      <w:r w:rsidRPr="008061AD">
        <w:rPr>
          <w:rFonts w:ascii="Times New Roman" w:eastAsia="Times New Roman" w:hAnsi="Times New Roman"/>
          <w:iCs/>
          <w:lang w:eastAsia="lt-LT"/>
        </w:rPr>
        <w:t>, skaičiaus sumažėjimas (</w:t>
      </w:r>
      <w:proofErr w:type="spellStart"/>
      <w:r w:rsidRPr="008061AD">
        <w:rPr>
          <w:rFonts w:ascii="Times New Roman" w:eastAsia="Times New Roman" w:hAnsi="Times New Roman"/>
          <w:iCs/>
          <w:lang w:eastAsia="lt-LT"/>
        </w:rPr>
        <w:t>neutropenija</w:t>
      </w:r>
      <w:proofErr w:type="spellEnd"/>
      <w:r w:rsidRPr="008061AD">
        <w:rPr>
          <w:rFonts w:ascii="Times New Roman" w:eastAsia="Times New Roman" w:hAnsi="Times New Roman"/>
          <w:iCs/>
          <w:lang w:eastAsia="lt-LT"/>
        </w:rPr>
        <w:t>);</w:t>
      </w:r>
    </w:p>
    <w:p w14:paraId="664A88D2"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galvos skausmas;</w:t>
      </w:r>
    </w:p>
    <w:p w14:paraId="664A88D3"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vėmimas;</w:t>
      </w:r>
    </w:p>
    <w:p w14:paraId="664A88D4"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odos išbėrimas, niežėjimas;</w:t>
      </w:r>
    </w:p>
    <w:p w14:paraId="664A88D5"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nuovargis, bloga savijauta.</w:t>
      </w:r>
    </w:p>
    <w:p w14:paraId="664A88D6" w14:textId="77777777" w:rsidR="00D572DE" w:rsidRPr="008061AD" w:rsidRDefault="00D572DE" w:rsidP="008061AD">
      <w:pPr>
        <w:spacing w:line="240" w:lineRule="auto"/>
        <w:rPr>
          <w:rFonts w:ascii="Times New Roman" w:eastAsia="Times New Roman" w:hAnsi="Times New Roman"/>
          <w:iCs/>
          <w:lang w:eastAsia="lt-LT"/>
        </w:rPr>
      </w:pPr>
    </w:p>
    <w:p w14:paraId="664A88D7" w14:textId="7CDFBA88" w:rsidR="00D572DE" w:rsidRPr="008061AD" w:rsidRDefault="00D572DE" w:rsidP="008061AD">
      <w:pPr>
        <w:spacing w:line="240" w:lineRule="auto"/>
        <w:rPr>
          <w:rFonts w:ascii="Times New Roman" w:eastAsia="Times New Roman" w:hAnsi="Times New Roman"/>
          <w:iCs/>
          <w:lang w:eastAsia="lt-LT"/>
        </w:rPr>
      </w:pPr>
      <w:r w:rsidRPr="008061AD">
        <w:rPr>
          <w:rFonts w:ascii="Times New Roman" w:eastAsia="Times New Roman" w:hAnsi="Times New Roman"/>
          <w:b/>
          <w:bCs/>
          <w:iCs/>
          <w:lang w:eastAsia="lt-LT"/>
        </w:rPr>
        <w:t>Reti šalutinio poveikio reiškiniai (gali pasireikšti rečiau kaip 1 iš 1</w:t>
      </w:r>
      <w:r w:rsidR="006279CD" w:rsidRPr="008061AD">
        <w:rPr>
          <w:rFonts w:ascii="Times New Roman" w:eastAsia="Times New Roman" w:hAnsi="Times New Roman"/>
          <w:b/>
          <w:bCs/>
          <w:iCs/>
          <w:lang w:eastAsia="lt-LT"/>
        </w:rPr>
        <w:t> </w:t>
      </w:r>
      <w:r w:rsidRPr="008061AD">
        <w:rPr>
          <w:rFonts w:ascii="Times New Roman" w:eastAsia="Times New Roman" w:hAnsi="Times New Roman"/>
          <w:b/>
          <w:bCs/>
          <w:iCs/>
          <w:lang w:eastAsia="lt-LT"/>
        </w:rPr>
        <w:t>000</w:t>
      </w:r>
      <w:r w:rsidR="006279CD" w:rsidRPr="008061AD">
        <w:rPr>
          <w:rFonts w:ascii="Times New Roman" w:eastAsia="Times New Roman" w:hAnsi="Times New Roman"/>
          <w:b/>
          <w:bCs/>
          <w:iCs/>
          <w:lang w:eastAsia="lt-LT"/>
        </w:rPr>
        <w:t> </w:t>
      </w:r>
      <w:r w:rsidRPr="008061AD">
        <w:rPr>
          <w:rFonts w:ascii="Times New Roman" w:eastAsia="Times New Roman" w:hAnsi="Times New Roman"/>
          <w:b/>
          <w:bCs/>
          <w:iCs/>
          <w:lang w:eastAsia="lt-LT"/>
        </w:rPr>
        <w:t>asmenų):</w:t>
      </w:r>
    </w:p>
    <w:p w14:paraId="664A88D8"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pilvo skausmas;</w:t>
      </w:r>
    </w:p>
    <w:p w14:paraId="664A88D9"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pykinimas, liežuvio uždegimas (glositas).</w:t>
      </w:r>
    </w:p>
    <w:p w14:paraId="664A88DA" w14:textId="77777777" w:rsidR="00D572DE" w:rsidRPr="008061AD" w:rsidRDefault="00D572DE" w:rsidP="008061AD">
      <w:pPr>
        <w:spacing w:line="240" w:lineRule="auto"/>
        <w:rPr>
          <w:rFonts w:ascii="Times New Roman" w:eastAsia="Times New Roman" w:hAnsi="Times New Roman"/>
          <w:iCs/>
          <w:lang w:eastAsia="lt-LT"/>
        </w:rPr>
      </w:pPr>
    </w:p>
    <w:p w14:paraId="664A88DB" w14:textId="77777777" w:rsidR="00D572DE" w:rsidRPr="008061AD" w:rsidRDefault="00D572DE" w:rsidP="008061AD">
      <w:pPr>
        <w:spacing w:line="240" w:lineRule="auto"/>
        <w:rPr>
          <w:rFonts w:ascii="Times New Roman" w:eastAsia="Times New Roman" w:hAnsi="Times New Roman"/>
          <w:iCs/>
          <w:lang w:eastAsia="lt-LT"/>
        </w:rPr>
      </w:pPr>
      <w:r w:rsidRPr="008061AD">
        <w:rPr>
          <w:rFonts w:ascii="Times New Roman" w:eastAsia="Times New Roman" w:hAnsi="Times New Roman"/>
          <w:b/>
          <w:bCs/>
          <w:iCs/>
          <w:lang w:eastAsia="lt-LT"/>
        </w:rPr>
        <w:t>Šalutinio poveikio reiškiniai, kurių dažnis nežinomas (negali būti apskaičiuotas pagal turimus duomenis):</w:t>
      </w:r>
    </w:p>
    <w:p w14:paraId="664A88DC"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kraujo ląstelių skaičiaus pokyčiai (</w:t>
      </w:r>
      <w:proofErr w:type="spellStart"/>
      <w:r w:rsidRPr="008061AD">
        <w:rPr>
          <w:rFonts w:ascii="Times New Roman" w:eastAsia="Times New Roman" w:hAnsi="Times New Roman"/>
          <w:iCs/>
          <w:lang w:eastAsia="lt-LT"/>
        </w:rPr>
        <w:t>agranulocitozė</w:t>
      </w:r>
      <w:proofErr w:type="spellEnd"/>
      <w:r w:rsidRPr="008061AD">
        <w:rPr>
          <w:rFonts w:ascii="Times New Roman" w:eastAsia="Times New Roman" w:hAnsi="Times New Roman"/>
          <w:iCs/>
          <w:lang w:eastAsia="lt-LT"/>
        </w:rPr>
        <w:t xml:space="preserve"> [kraujo ląstelių, vadinamų </w:t>
      </w:r>
      <w:proofErr w:type="spellStart"/>
      <w:r w:rsidRPr="008061AD">
        <w:rPr>
          <w:rFonts w:ascii="Times New Roman" w:eastAsia="Times New Roman" w:hAnsi="Times New Roman"/>
          <w:iCs/>
          <w:lang w:eastAsia="lt-LT"/>
        </w:rPr>
        <w:t>granulocitais</w:t>
      </w:r>
      <w:proofErr w:type="spellEnd"/>
      <w:r w:rsidRPr="008061AD">
        <w:rPr>
          <w:rFonts w:ascii="Times New Roman" w:eastAsia="Times New Roman" w:hAnsi="Times New Roman"/>
          <w:iCs/>
          <w:lang w:eastAsia="lt-LT"/>
        </w:rPr>
        <w:t xml:space="preserve">, kiekio sumažėjimas], hemolizinė mažakraujystė [mažakraujystė, išsivystanti dėl padidėjusio raudonųjų kraujo ląstelių irimo], </w:t>
      </w:r>
      <w:proofErr w:type="spellStart"/>
      <w:r w:rsidRPr="008061AD">
        <w:rPr>
          <w:rFonts w:ascii="Times New Roman" w:eastAsia="Times New Roman" w:hAnsi="Times New Roman"/>
          <w:iCs/>
          <w:lang w:eastAsia="lt-LT"/>
        </w:rPr>
        <w:t>trombocitopeninė</w:t>
      </w:r>
      <w:proofErr w:type="spellEnd"/>
      <w:r w:rsidRPr="008061AD">
        <w:rPr>
          <w:rFonts w:ascii="Times New Roman" w:eastAsia="Times New Roman" w:hAnsi="Times New Roman"/>
          <w:iCs/>
          <w:lang w:eastAsia="lt-LT"/>
        </w:rPr>
        <w:t xml:space="preserve"> purpura [smulkus, raudonas išbėrimas odoje, atsirandantis sumažėjus kraujo ląstelių, atsakingų už kraujo krešėjimą, kiekiui]);</w:t>
      </w:r>
    </w:p>
    <w:p w14:paraId="664A88DD"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 xml:space="preserve">staigi, sunki alerginė reakcija su staigiu kraujospūdžio sumažėjimu, dilgėline ir kvėpavimo pasunkėjimu (anafilaksinis ir </w:t>
      </w:r>
      <w:proofErr w:type="spellStart"/>
      <w:r w:rsidRPr="008061AD">
        <w:rPr>
          <w:rFonts w:ascii="Times New Roman" w:eastAsia="Times New Roman" w:hAnsi="Times New Roman"/>
          <w:iCs/>
          <w:lang w:eastAsia="lt-LT"/>
        </w:rPr>
        <w:t>anafilaktoidinis</w:t>
      </w:r>
      <w:proofErr w:type="spellEnd"/>
      <w:r w:rsidRPr="008061AD">
        <w:rPr>
          <w:rFonts w:ascii="Times New Roman" w:eastAsia="Times New Roman" w:hAnsi="Times New Roman"/>
          <w:iCs/>
          <w:lang w:eastAsia="lt-LT"/>
        </w:rPr>
        <w:t xml:space="preserve"> šokas); sunki alerginė reakcija (</w:t>
      </w:r>
      <w:proofErr w:type="spellStart"/>
      <w:r w:rsidRPr="008061AD">
        <w:rPr>
          <w:rFonts w:ascii="Times New Roman" w:eastAsia="Times New Roman" w:hAnsi="Times New Roman"/>
          <w:iCs/>
          <w:lang w:eastAsia="lt-LT"/>
        </w:rPr>
        <w:t>anafilaktoidinė</w:t>
      </w:r>
      <w:proofErr w:type="spellEnd"/>
      <w:r w:rsidRPr="008061AD">
        <w:rPr>
          <w:rFonts w:ascii="Times New Roman" w:eastAsia="Times New Roman" w:hAnsi="Times New Roman"/>
          <w:iCs/>
          <w:lang w:eastAsia="lt-LT"/>
        </w:rPr>
        <w:t xml:space="preserve"> ir anafilaksinė reakcija), dėl kurios pasunkėja kvėpavimas arba pasireiškia svaigulys; krūtinės skausmas, kuris gali būti potencialiai sunkios alerginės reakcijos požymis, </w:t>
      </w:r>
      <w:proofErr w:type="spellStart"/>
      <w:r w:rsidRPr="008061AD">
        <w:rPr>
          <w:rFonts w:ascii="Times New Roman" w:eastAsia="Times New Roman" w:hAnsi="Times New Roman"/>
          <w:i/>
          <w:lang w:eastAsia="lt-LT"/>
        </w:rPr>
        <w:t>Kounis</w:t>
      </w:r>
      <w:proofErr w:type="spellEnd"/>
      <w:r w:rsidRPr="008061AD">
        <w:rPr>
          <w:rFonts w:ascii="Times New Roman" w:eastAsia="Times New Roman" w:hAnsi="Times New Roman"/>
          <w:iCs/>
          <w:lang w:eastAsia="lt-LT"/>
        </w:rPr>
        <w:t xml:space="preserve"> sindromas;</w:t>
      </w:r>
    </w:p>
    <w:p w14:paraId="664A88DE"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traukuliai, svaigulys, stiprus mieguistumas, slopinimas;</w:t>
      </w:r>
    </w:p>
    <w:p w14:paraId="664A88DF"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dusulys;</w:t>
      </w:r>
    </w:p>
    <w:p w14:paraId="664A88E0"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dantenų uždegimas, liežuvio spalvos pakitimas, ūminis žarnyno uždegimas dėl antibiotikų vartojimo (</w:t>
      </w:r>
      <w:proofErr w:type="spellStart"/>
      <w:r w:rsidRPr="008061AD">
        <w:rPr>
          <w:rFonts w:ascii="Times New Roman" w:eastAsia="Times New Roman" w:hAnsi="Times New Roman"/>
          <w:iCs/>
          <w:lang w:eastAsia="lt-LT"/>
        </w:rPr>
        <w:t>pseudomembraninis</w:t>
      </w:r>
      <w:proofErr w:type="spellEnd"/>
      <w:r w:rsidRPr="008061AD">
        <w:rPr>
          <w:rFonts w:ascii="Times New Roman" w:eastAsia="Times New Roman" w:hAnsi="Times New Roman"/>
          <w:iCs/>
          <w:lang w:eastAsia="lt-LT"/>
        </w:rPr>
        <w:t xml:space="preserve"> kolitas), žarnyno uždegimas, kraujo krešulių susidarymas, virškinimo sutrikimai (dispepsija);</w:t>
      </w:r>
    </w:p>
    <w:p w14:paraId="664A88E1"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kepenų funkcijos sutrikimas, gelta, tulžies išsiskyrimo sutrikimas (</w:t>
      </w:r>
      <w:proofErr w:type="spellStart"/>
      <w:r w:rsidRPr="008061AD">
        <w:rPr>
          <w:rFonts w:ascii="Times New Roman" w:eastAsia="Times New Roman" w:hAnsi="Times New Roman"/>
          <w:iCs/>
          <w:lang w:eastAsia="lt-LT"/>
        </w:rPr>
        <w:t>cholestazė</w:t>
      </w:r>
      <w:proofErr w:type="spellEnd"/>
      <w:r w:rsidRPr="008061AD">
        <w:rPr>
          <w:rFonts w:ascii="Times New Roman" w:eastAsia="Times New Roman" w:hAnsi="Times New Roman"/>
          <w:iCs/>
          <w:lang w:eastAsia="lt-LT"/>
        </w:rPr>
        <w:t>), kepenų uždegimas su tulžies nutekėjimo sutrikimu (</w:t>
      </w:r>
      <w:proofErr w:type="spellStart"/>
      <w:r w:rsidRPr="008061AD">
        <w:rPr>
          <w:rFonts w:ascii="Times New Roman" w:eastAsia="Times New Roman" w:hAnsi="Times New Roman"/>
          <w:iCs/>
          <w:lang w:eastAsia="lt-LT"/>
        </w:rPr>
        <w:t>cholestazinis</w:t>
      </w:r>
      <w:proofErr w:type="spellEnd"/>
      <w:r w:rsidRPr="008061AD">
        <w:rPr>
          <w:rFonts w:ascii="Times New Roman" w:eastAsia="Times New Roman" w:hAnsi="Times New Roman"/>
          <w:iCs/>
          <w:lang w:eastAsia="lt-LT"/>
        </w:rPr>
        <w:t xml:space="preserve"> hepatitas);</w:t>
      </w:r>
    </w:p>
    <w:p w14:paraId="664A88E2"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inkstų uždegimas (</w:t>
      </w:r>
      <w:proofErr w:type="spellStart"/>
      <w:r w:rsidRPr="008061AD">
        <w:rPr>
          <w:rFonts w:ascii="Times New Roman" w:eastAsia="Times New Roman" w:hAnsi="Times New Roman"/>
          <w:iCs/>
          <w:lang w:eastAsia="lt-LT"/>
        </w:rPr>
        <w:t>tubulointersticinis</w:t>
      </w:r>
      <w:proofErr w:type="spellEnd"/>
      <w:r w:rsidRPr="008061AD">
        <w:rPr>
          <w:rFonts w:ascii="Times New Roman" w:eastAsia="Times New Roman" w:hAnsi="Times New Roman"/>
          <w:iCs/>
          <w:lang w:eastAsia="lt-LT"/>
        </w:rPr>
        <w:t xml:space="preserve"> nefritas);</w:t>
      </w:r>
    </w:p>
    <w:p w14:paraId="664A88E3"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injekcijos vietos reakcijos;</w:t>
      </w:r>
    </w:p>
    <w:p w14:paraId="664A88E4"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proofErr w:type="spellStart"/>
      <w:r w:rsidRPr="008061AD">
        <w:rPr>
          <w:rFonts w:ascii="Times New Roman" w:eastAsia="Times New Roman" w:hAnsi="Times New Roman"/>
          <w:iCs/>
          <w:lang w:eastAsia="lt-LT"/>
        </w:rPr>
        <w:t>Stivenso</w:t>
      </w:r>
      <w:proofErr w:type="spellEnd"/>
      <w:r w:rsidRPr="008061AD">
        <w:rPr>
          <w:rFonts w:ascii="Times New Roman" w:eastAsia="Times New Roman" w:hAnsi="Times New Roman"/>
          <w:iCs/>
          <w:lang w:eastAsia="lt-LT"/>
        </w:rPr>
        <w:t xml:space="preserve">-Džonsono sindromas (sunki odos reakcija su opomis ir pūslėmis), toksinė epidermio nekrolizė (odos pūslės ir lupimasis), daugiaformė </w:t>
      </w:r>
      <w:proofErr w:type="spellStart"/>
      <w:r w:rsidRPr="008061AD">
        <w:rPr>
          <w:rFonts w:ascii="Times New Roman" w:eastAsia="Times New Roman" w:hAnsi="Times New Roman"/>
          <w:iCs/>
          <w:lang w:eastAsia="lt-LT"/>
        </w:rPr>
        <w:t>eritema</w:t>
      </w:r>
      <w:proofErr w:type="spellEnd"/>
      <w:r w:rsidRPr="008061AD">
        <w:rPr>
          <w:rFonts w:ascii="Times New Roman" w:eastAsia="Times New Roman" w:hAnsi="Times New Roman"/>
          <w:iCs/>
          <w:lang w:eastAsia="lt-LT"/>
        </w:rPr>
        <w:t xml:space="preserve"> (sunki būklė su odos paraudimu ir pleiskanojimu), ūminė </w:t>
      </w:r>
      <w:proofErr w:type="spellStart"/>
      <w:r w:rsidRPr="008061AD">
        <w:rPr>
          <w:rFonts w:ascii="Times New Roman" w:eastAsia="Times New Roman" w:hAnsi="Times New Roman"/>
          <w:iCs/>
          <w:lang w:eastAsia="lt-LT"/>
        </w:rPr>
        <w:t>generalizuota</w:t>
      </w:r>
      <w:proofErr w:type="spellEnd"/>
      <w:r w:rsidRPr="008061AD">
        <w:rPr>
          <w:rFonts w:ascii="Times New Roman" w:eastAsia="Times New Roman" w:hAnsi="Times New Roman"/>
          <w:iCs/>
          <w:lang w:eastAsia="lt-LT"/>
        </w:rPr>
        <w:t xml:space="preserve"> </w:t>
      </w:r>
      <w:proofErr w:type="spellStart"/>
      <w:r w:rsidRPr="008061AD">
        <w:rPr>
          <w:rFonts w:ascii="Times New Roman" w:eastAsia="Times New Roman" w:hAnsi="Times New Roman"/>
          <w:iCs/>
          <w:lang w:eastAsia="lt-LT"/>
        </w:rPr>
        <w:t>egzanteminė</w:t>
      </w:r>
      <w:proofErr w:type="spellEnd"/>
      <w:r w:rsidRPr="008061AD">
        <w:rPr>
          <w:rFonts w:ascii="Times New Roman" w:eastAsia="Times New Roman" w:hAnsi="Times New Roman"/>
          <w:iCs/>
          <w:lang w:eastAsia="lt-LT"/>
        </w:rPr>
        <w:t xml:space="preserve"> </w:t>
      </w:r>
      <w:proofErr w:type="spellStart"/>
      <w:r w:rsidRPr="008061AD">
        <w:rPr>
          <w:rFonts w:ascii="Times New Roman" w:eastAsia="Times New Roman" w:hAnsi="Times New Roman"/>
          <w:iCs/>
          <w:lang w:eastAsia="lt-LT"/>
        </w:rPr>
        <w:t>pustuliozė</w:t>
      </w:r>
      <w:proofErr w:type="spellEnd"/>
      <w:r w:rsidRPr="008061AD">
        <w:rPr>
          <w:rFonts w:ascii="Times New Roman" w:eastAsia="Times New Roman" w:hAnsi="Times New Roman"/>
          <w:iCs/>
          <w:lang w:eastAsia="lt-LT"/>
        </w:rPr>
        <w:t xml:space="preserve"> (raudonos patinusios odos plotas, odos sritys su daugybe mažų pūlingų pūslelių), pleiskanojantis odos uždegimas (</w:t>
      </w:r>
      <w:proofErr w:type="spellStart"/>
      <w:r w:rsidRPr="008061AD">
        <w:rPr>
          <w:rFonts w:ascii="Times New Roman" w:eastAsia="Times New Roman" w:hAnsi="Times New Roman"/>
          <w:iCs/>
          <w:lang w:eastAsia="lt-LT"/>
        </w:rPr>
        <w:t>eksfoliacinis</w:t>
      </w:r>
      <w:proofErr w:type="spellEnd"/>
      <w:r w:rsidRPr="008061AD">
        <w:rPr>
          <w:rFonts w:ascii="Times New Roman" w:eastAsia="Times New Roman" w:hAnsi="Times New Roman"/>
          <w:iCs/>
          <w:lang w:eastAsia="lt-LT"/>
        </w:rPr>
        <w:t xml:space="preserve"> dermatitas);</w:t>
      </w:r>
    </w:p>
    <w:p w14:paraId="664A88E5" w14:textId="77777777" w:rsidR="00D572DE" w:rsidRPr="008061AD" w:rsidRDefault="00D572DE" w:rsidP="008061AD">
      <w:pPr>
        <w:pStyle w:val="ListParagraph"/>
        <w:numPr>
          <w:ilvl w:val="0"/>
          <w:numId w:val="4"/>
        </w:numPr>
        <w:spacing w:line="240" w:lineRule="auto"/>
        <w:ind w:left="567" w:hanging="567"/>
        <w:rPr>
          <w:rFonts w:ascii="Times New Roman" w:eastAsia="Times New Roman" w:hAnsi="Times New Roman"/>
          <w:iCs/>
          <w:lang w:eastAsia="lt-LT"/>
        </w:rPr>
      </w:pPr>
      <w:r w:rsidRPr="008061AD">
        <w:rPr>
          <w:rFonts w:ascii="Times New Roman" w:eastAsia="Times New Roman" w:hAnsi="Times New Roman"/>
          <w:iCs/>
          <w:lang w:eastAsia="lt-LT"/>
        </w:rPr>
        <w:t>veido, lūpų, liežuvio ir (arba) ryklės patinimas su pasunkėjusiu rijimu ar kvėpavimu (</w:t>
      </w:r>
      <w:proofErr w:type="spellStart"/>
      <w:r w:rsidRPr="008061AD">
        <w:rPr>
          <w:rFonts w:ascii="Times New Roman" w:eastAsia="Times New Roman" w:hAnsi="Times New Roman"/>
          <w:iCs/>
          <w:lang w:eastAsia="lt-LT"/>
        </w:rPr>
        <w:t>angioneurozinė</w:t>
      </w:r>
      <w:proofErr w:type="spellEnd"/>
      <w:r w:rsidRPr="008061AD">
        <w:rPr>
          <w:rFonts w:ascii="Times New Roman" w:eastAsia="Times New Roman" w:hAnsi="Times New Roman"/>
          <w:iCs/>
          <w:lang w:eastAsia="lt-LT"/>
        </w:rPr>
        <w:t xml:space="preserve"> edema), odos išbėrimas (</w:t>
      </w:r>
      <w:proofErr w:type="spellStart"/>
      <w:r w:rsidRPr="008061AD">
        <w:rPr>
          <w:rFonts w:ascii="Times New Roman" w:eastAsia="Times New Roman" w:hAnsi="Times New Roman"/>
          <w:iCs/>
          <w:lang w:eastAsia="lt-LT"/>
        </w:rPr>
        <w:t>eritema</w:t>
      </w:r>
      <w:proofErr w:type="spellEnd"/>
      <w:r w:rsidRPr="008061AD">
        <w:rPr>
          <w:rFonts w:ascii="Times New Roman" w:eastAsia="Times New Roman" w:hAnsi="Times New Roman"/>
          <w:iCs/>
          <w:lang w:eastAsia="lt-LT"/>
        </w:rPr>
        <w:t>), pūslės, odos paraudimas arba mėlynės (dilgėlinė), odos uždegimas (dermatitas).</w:t>
      </w:r>
    </w:p>
    <w:p w14:paraId="664A88E6" w14:textId="277EFBFB" w:rsidR="00D572DE" w:rsidRPr="008061AD" w:rsidRDefault="00D572DE" w:rsidP="008061AD">
      <w:pPr>
        <w:spacing w:line="240" w:lineRule="auto"/>
        <w:rPr>
          <w:rFonts w:ascii="Times New Roman" w:eastAsia="Times New Roman" w:hAnsi="Times New Roman"/>
          <w:iCs/>
          <w:lang w:eastAsia="lt-LT"/>
        </w:rPr>
      </w:pPr>
    </w:p>
    <w:p w14:paraId="664A88E7" w14:textId="77777777" w:rsidR="00D572DE" w:rsidRPr="008061AD" w:rsidRDefault="00D572DE" w:rsidP="008061AD">
      <w:pPr>
        <w:spacing w:line="240" w:lineRule="auto"/>
        <w:rPr>
          <w:rFonts w:ascii="Times New Roman" w:eastAsia="Times New Roman" w:hAnsi="Times New Roman"/>
          <w:iCs/>
          <w:lang w:eastAsia="lt-LT"/>
        </w:rPr>
      </w:pPr>
      <w:r w:rsidRPr="008061AD">
        <w:rPr>
          <w:rFonts w:ascii="Times New Roman" w:eastAsia="Times New Roman" w:hAnsi="Times New Roman"/>
          <w:iCs/>
          <w:lang w:eastAsia="lt-LT"/>
        </w:rPr>
        <w:t xml:space="preserve">Antibiotikų vartojimas kartais gali sutrikdyti organizme esančių mikroorganizmų pusiausvyrą. Dėl to gali daugintis mikroorganizmai, kurie yra atsparūs šiam antibiotikui. Gali pasireikšti </w:t>
      </w:r>
      <w:proofErr w:type="spellStart"/>
      <w:r w:rsidRPr="008061AD">
        <w:rPr>
          <w:rFonts w:ascii="Times New Roman" w:eastAsia="Times New Roman" w:hAnsi="Times New Roman"/>
          <w:iCs/>
          <w:lang w:eastAsia="lt-LT"/>
        </w:rPr>
        <w:t>mieliagrybių</w:t>
      </w:r>
      <w:proofErr w:type="spellEnd"/>
      <w:r w:rsidRPr="008061AD">
        <w:rPr>
          <w:rFonts w:ascii="Times New Roman" w:eastAsia="Times New Roman" w:hAnsi="Times New Roman"/>
          <w:iCs/>
          <w:lang w:eastAsia="lt-LT"/>
        </w:rPr>
        <w:t xml:space="preserve"> infekcija (</w:t>
      </w:r>
      <w:proofErr w:type="spellStart"/>
      <w:r w:rsidRPr="008061AD">
        <w:rPr>
          <w:rFonts w:ascii="Times New Roman" w:eastAsia="Times New Roman" w:hAnsi="Times New Roman"/>
          <w:iCs/>
          <w:lang w:eastAsia="lt-LT"/>
        </w:rPr>
        <w:t>kandidozė</w:t>
      </w:r>
      <w:proofErr w:type="spellEnd"/>
      <w:r w:rsidRPr="008061AD">
        <w:rPr>
          <w:rFonts w:ascii="Times New Roman" w:eastAsia="Times New Roman" w:hAnsi="Times New Roman"/>
          <w:iCs/>
          <w:lang w:eastAsia="lt-LT"/>
        </w:rPr>
        <w:t>), galinti sukelti rijimo pasunkėjimą, liežuvio ar burnos opų arba skausmą, niežėjimą ar opų išoriniuose lytiniuose organuose.</w:t>
      </w:r>
    </w:p>
    <w:p w14:paraId="664A88E8" w14:textId="77777777" w:rsidR="00D572DE" w:rsidRPr="008061AD" w:rsidRDefault="00D572DE" w:rsidP="008061AD">
      <w:pPr>
        <w:spacing w:line="240" w:lineRule="auto"/>
        <w:rPr>
          <w:rFonts w:ascii="Times New Roman" w:eastAsia="Times New Roman" w:hAnsi="Times New Roman"/>
          <w:lang w:eastAsia="lt-LT"/>
        </w:rPr>
      </w:pPr>
    </w:p>
    <w:p w14:paraId="664A88E9" w14:textId="77777777" w:rsidR="00D572DE" w:rsidRPr="008061AD" w:rsidRDefault="00D572DE" w:rsidP="008061AD">
      <w:pPr>
        <w:spacing w:line="240" w:lineRule="auto"/>
        <w:rPr>
          <w:rFonts w:ascii="Times New Roman" w:eastAsia="Times New Roman" w:hAnsi="Times New Roman"/>
          <w:bCs/>
          <w:lang w:eastAsia="lt-LT"/>
        </w:rPr>
      </w:pPr>
      <w:r w:rsidRPr="008061AD">
        <w:rPr>
          <w:rFonts w:ascii="Times New Roman" w:eastAsia="Times New Roman" w:hAnsi="Times New Roman"/>
          <w:b/>
          <w:lang w:eastAsia="lt-LT"/>
        </w:rPr>
        <w:t>Pranešimas apie šalutinį poveikį</w:t>
      </w:r>
    </w:p>
    <w:p w14:paraId="497B4D7C" w14:textId="77777777" w:rsidR="00E0728B" w:rsidRPr="008061AD" w:rsidRDefault="00E0728B" w:rsidP="008061AD">
      <w:pPr>
        <w:tabs>
          <w:tab w:val="left" w:pos="567"/>
        </w:tabs>
        <w:spacing w:line="240" w:lineRule="auto"/>
        <w:rPr>
          <w:rFonts w:ascii="Times New Roman" w:hAnsi="Times New Roman"/>
          <w:snapToGrid w:val="0"/>
        </w:rPr>
      </w:pPr>
      <w:r w:rsidRPr="008061AD">
        <w:rPr>
          <w:rFonts w:ascii="Times New Roman" w:hAnsi="Times New Roman"/>
          <w:snapToGrid w:val="0"/>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w:t>
      </w:r>
      <w:r w:rsidRPr="008061AD">
        <w:rPr>
          <w:rFonts w:ascii="Times New Roman" w:hAnsi="Times New Roman"/>
          <w:lang w:eastAsia="lt-LT"/>
        </w:rPr>
        <w:t xml:space="preserve">tinklalapyje </w:t>
      </w:r>
      <w:r w:rsidRPr="008061AD">
        <w:rPr>
          <w:rFonts w:ascii="Times New Roman" w:hAnsi="Times New Roman"/>
          <w:color w:val="0000EE"/>
          <w:u w:val="single"/>
          <w:lang w:eastAsia="lt-LT"/>
        </w:rPr>
        <w:t>https://vvkt.lrv.lt/lt/</w:t>
      </w:r>
      <w:r w:rsidRPr="008061AD">
        <w:rPr>
          <w:rFonts w:ascii="Times New Roman" w:hAnsi="Times New Roman"/>
          <w:lang w:eastAsia="lt-LT"/>
        </w:rPr>
        <w:t xml:space="preserve"> </w:t>
      </w:r>
      <w:r w:rsidRPr="008061AD">
        <w:rPr>
          <w:rFonts w:ascii="Times New Roman" w:hAnsi="Times New Roman"/>
          <w:lang w:eastAsia="lt-LT"/>
        </w:rPr>
        <w:lastRenderedPageBreak/>
        <w:t xml:space="preserve">nurodytais būdais </w:t>
      </w:r>
      <w:r w:rsidRPr="008061AD">
        <w:rPr>
          <w:rFonts w:ascii="Times New Roman" w:hAnsi="Times New Roman"/>
          <w:snapToGrid w:val="0"/>
        </w:rPr>
        <w:t>arba paskambinti nemokamu telefonu +370 800 73 568. Pranešdami apie šalutinį poveikį galite mums padėti gauti daugiau informacijos apie šio vaisto saugumą.</w:t>
      </w:r>
    </w:p>
    <w:p w14:paraId="664A88EB" w14:textId="77777777" w:rsidR="00D572DE" w:rsidRPr="008061AD" w:rsidRDefault="00D572DE" w:rsidP="008061AD">
      <w:pPr>
        <w:spacing w:line="240" w:lineRule="auto"/>
        <w:rPr>
          <w:rFonts w:ascii="Times New Roman" w:eastAsia="Times New Roman" w:hAnsi="Times New Roman"/>
          <w:lang w:eastAsia="lt-LT"/>
        </w:rPr>
      </w:pPr>
    </w:p>
    <w:p w14:paraId="664A88EC" w14:textId="77777777" w:rsidR="00D572DE" w:rsidRPr="008061AD" w:rsidRDefault="00D572DE" w:rsidP="008061AD">
      <w:pPr>
        <w:spacing w:line="240" w:lineRule="auto"/>
        <w:rPr>
          <w:rFonts w:ascii="Times New Roman" w:eastAsia="Times New Roman" w:hAnsi="Times New Roman"/>
          <w:lang w:eastAsia="lt-LT"/>
        </w:rPr>
      </w:pPr>
    </w:p>
    <w:p w14:paraId="664A88ED" w14:textId="22C105C1" w:rsidR="00D572DE" w:rsidRPr="008061AD" w:rsidRDefault="00D572DE" w:rsidP="008061AD">
      <w:pPr>
        <w:numPr>
          <w:ilvl w:val="12"/>
          <w:numId w:val="0"/>
        </w:numPr>
        <w:spacing w:line="240" w:lineRule="auto"/>
        <w:ind w:left="567" w:hanging="567"/>
        <w:outlineLvl w:val="0"/>
        <w:rPr>
          <w:rFonts w:ascii="Times New Roman" w:eastAsia="Times New Roman" w:hAnsi="Times New Roman"/>
          <w:bCs/>
          <w:caps/>
          <w:lang w:eastAsia="lt-LT"/>
        </w:rPr>
      </w:pPr>
      <w:r w:rsidRPr="008061AD">
        <w:rPr>
          <w:rFonts w:ascii="Times New Roman" w:eastAsia="Times New Roman" w:hAnsi="Times New Roman"/>
          <w:b/>
          <w:caps/>
          <w:lang w:eastAsia="lt-LT"/>
        </w:rPr>
        <w:t>5.</w:t>
      </w:r>
      <w:r w:rsidRPr="008061AD">
        <w:rPr>
          <w:rFonts w:ascii="Times New Roman" w:eastAsia="Times New Roman" w:hAnsi="Times New Roman"/>
          <w:b/>
          <w:caps/>
          <w:lang w:eastAsia="lt-LT"/>
        </w:rPr>
        <w:tab/>
      </w:r>
      <w:r w:rsidRPr="008061AD">
        <w:rPr>
          <w:rFonts w:ascii="Times New Roman" w:eastAsia="Times New Roman" w:hAnsi="Times New Roman"/>
          <w:b/>
          <w:lang w:eastAsia="lt-LT"/>
        </w:rPr>
        <w:t xml:space="preserve">Kaip laikyti </w:t>
      </w:r>
      <w:proofErr w:type="spellStart"/>
      <w:r w:rsidR="004C101E" w:rsidRPr="008061AD">
        <w:rPr>
          <w:rFonts w:ascii="Times New Roman" w:eastAsia="Times New Roman" w:hAnsi="Times New Roman"/>
          <w:b/>
          <w:lang w:eastAsia="lt-LT"/>
        </w:rPr>
        <w:t>Ampiplus</w:t>
      </w:r>
      <w:proofErr w:type="spellEnd"/>
    </w:p>
    <w:p w14:paraId="664A88EE"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EF" w14:textId="77777777" w:rsidR="00D572DE" w:rsidRPr="008061AD" w:rsidRDefault="00D572DE" w:rsidP="008061AD">
      <w:pPr>
        <w:numPr>
          <w:ilvl w:val="12"/>
          <w:numId w:val="0"/>
        </w:numPr>
        <w:spacing w:line="240" w:lineRule="auto"/>
        <w:rPr>
          <w:rFonts w:ascii="Times New Roman" w:eastAsia="Times New Roman" w:hAnsi="Times New Roman"/>
          <w:lang w:eastAsia="lt-LT"/>
        </w:rPr>
      </w:pPr>
      <w:r w:rsidRPr="008061AD">
        <w:rPr>
          <w:rFonts w:ascii="Times New Roman" w:eastAsia="Times New Roman" w:hAnsi="Times New Roman"/>
          <w:lang w:eastAsia="lt-LT"/>
        </w:rPr>
        <w:t>Šį vaistą laikykite vaikams nepastebimoje ir nepasiekiamoje vietoje.</w:t>
      </w:r>
    </w:p>
    <w:p w14:paraId="664A88F0"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F1"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Neatidarytas flakonas: š</w:t>
      </w:r>
      <w:r w:rsidRPr="008061AD">
        <w:rPr>
          <w:rFonts w:ascii="Times New Roman" w:hAnsi="Times New Roman"/>
          <w:snapToGrid w:val="0"/>
        </w:rPr>
        <w:t>iam vaistui specialių laikymo sąlygų nereikia.</w:t>
      </w:r>
    </w:p>
    <w:p w14:paraId="664A88F2" w14:textId="77777777" w:rsidR="00D572DE" w:rsidRPr="008061AD" w:rsidRDefault="00D572DE" w:rsidP="008061AD">
      <w:pPr>
        <w:tabs>
          <w:tab w:val="left" w:pos="540"/>
        </w:tabs>
        <w:spacing w:line="240" w:lineRule="auto"/>
        <w:rPr>
          <w:rFonts w:ascii="Times New Roman" w:eastAsia="Times New Roman" w:hAnsi="Times New Roman"/>
          <w:lang w:eastAsia="lt-LT"/>
        </w:rPr>
      </w:pPr>
    </w:p>
    <w:p w14:paraId="664A88F3" w14:textId="77777777" w:rsidR="00D572DE" w:rsidRPr="008061AD" w:rsidRDefault="00D572DE" w:rsidP="008061AD">
      <w:pPr>
        <w:tabs>
          <w:tab w:val="left" w:pos="540"/>
        </w:tabs>
        <w:spacing w:line="240" w:lineRule="auto"/>
        <w:rPr>
          <w:rFonts w:ascii="Times New Roman" w:eastAsia="Times New Roman" w:hAnsi="Times New Roman"/>
          <w:bCs/>
          <w:lang w:eastAsia="lt-LT"/>
        </w:rPr>
      </w:pPr>
      <w:r w:rsidRPr="008061AD">
        <w:rPr>
          <w:rFonts w:ascii="Times New Roman" w:eastAsia="Times New Roman" w:hAnsi="Times New Roman"/>
          <w:lang w:eastAsia="lt-LT"/>
        </w:rPr>
        <w:t xml:space="preserve">Ant dėžutės ir flakono po „EXP“ nurodytam tinkamumo laikui pasibaigus, šio vaisto vartoti negalima. </w:t>
      </w:r>
      <w:r w:rsidRPr="008061AD">
        <w:rPr>
          <w:rFonts w:ascii="Times New Roman" w:eastAsia="Times New Roman" w:hAnsi="Times New Roman"/>
          <w:bCs/>
          <w:lang w:eastAsia="lt-LT"/>
        </w:rPr>
        <w:t>Vaistas tinkamas vartoti iki paskutinės nurodyto mėnesio dienos.</w:t>
      </w:r>
    </w:p>
    <w:p w14:paraId="664A88F4" w14:textId="77777777" w:rsidR="00D572DE" w:rsidRPr="008061AD" w:rsidRDefault="00D572DE" w:rsidP="008061AD">
      <w:pPr>
        <w:tabs>
          <w:tab w:val="left" w:pos="540"/>
        </w:tabs>
        <w:spacing w:line="240" w:lineRule="auto"/>
        <w:rPr>
          <w:rFonts w:ascii="Times New Roman" w:eastAsia="Times New Roman" w:hAnsi="Times New Roman"/>
          <w:bCs/>
          <w:lang w:eastAsia="lt-LT"/>
        </w:rPr>
      </w:pPr>
    </w:p>
    <w:p w14:paraId="664A88F5" w14:textId="77777777" w:rsidR="00D572DE" w:rsidRPr="008061AD" w:rsidRDefault="00D572DE" w:rsidP="008061AD">
      <w:pPr>
        <w:tabs>
          <w:tab w:val="left" w:pos="567"/>
        </w:tabs>
        <w:spacing w:line="240" w:lineRule="auto"/>
        <w:rPr>
          <w:rFonts w:ascii="Times New Roman" w:eastAsia="Times New Roman" w:hAnsi="Times New Roman"/>
          <w:lang w:eastAsia="lt-LT"/>
        </w:rPr>
      </w:pPr>
      <w:r w:rsidRPr="008061AD">
        <w:rPr>
          <w:rFonts w:ascii="Times New Roman" w:eastAsia="Times New Roman" w:hAnsi="Times New Roman"/>
          <w:lang w:eastAsia="lt-LT"/>
        </w:rPr>
        <w:t>Koncentruotą tirpalą, skirtą leisti į raumenis, reikia vartoti nedelsiant. Laiko intervalas nuo paruošimo/skiedimo pradžios iki vartojimo pabaigos neturi viršyti vienos valandos.</w:t>
      </w:r>
    </w:p>
    <w:p w14:paraId="664A88F6" w14:textId="77777777" w:rsidR="00D572DE" w:rsidRPr="008061AD" w:rsidRDefault="00D572DE" w:rsidP="008061AD">
      <w:pPr>
        <w:tabs>
          <w:tab w:val="left" w:pos="567"/>
        </w:tabs>
        <w:spacing w:line="240" w:lineRule="auto"/>
        <w:rPr>
          <w:rFonts w:ascii="Times New Roman" w:eastAsia="Times New Roman" w:hAnsi="Times New Roman"/>
          <w:lang w:eastAsia="lt-LT"/>
        </w:rPr>
      </w:pPr>
    </w:p>
    <w:p w14:paraId="664A88F7" w14:textId="77777777" w:rsidR="00D572DE" w:rsidRPr="008061AD" w:rsidRDefault="00D572DE" w:rsidP="008061AD">
      <w:pPr>
        <w:tabs>
          <w:tab w:val="left" w:pos="567"/>
        </w:tabs>
        <w:spacing w:line="240" w:lineRule="auto"/>
        <w:rPr>
          <w:rFonts w:ascii="Times New Roman" w:eastAsia="Times New Roman" w:hAnsi="Times New Roman"/>
          <w:lang w:eastAsia="lt-LT"/>
        </w:rPr>
      </w:pPr>
      <w:r w:rsidRPr="008061AD">
        <w:rPr>
          <w:rFonts w:ascii="Times New Roman" w:eastAsia="Times New Roman" w:hAnsi="Times New Roman"/>
          <w:lang w:eastAsia="lt-LT"/>
        </w:rPr>
        <w:t>Informacija, kiek galima laikyti į veną leisti skirtą ampicilino/</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 xml:space="preserve"> tirpalą, pateikiama lentelėje.</w:t>
      </w:r>
    </w:p>
    <w:p w14:paraId="664A88F8" w14:textId="6CF04284" w:rsidR="00D572DE" w:rsidRPr="008061AD" w:rsidRDefault="00D572DE" w:rsidP="008061AD">
      <w:pPr>
        <w:tabs>
          <w:tab w:val="left" w:pos="567"/>
        </w:tabs>
        <w:spacing w:line="240" w:lineRule="auto"/>
        <w:rPr>
          <w:rFonts w:ascii="Times New Roman" w:eastAsia="Times New Roman" w:hAnsi="Times New Roman"/>
          <w:lang w:eastAsia="lt-LT"/>
        </w:rPr>
      </w:pPr>
      <w:r w:rsidRPr="008061AD">
        <w:rPr>
          <w:rFonts w:ascii="Times New Roman" w:eastAsia="Times New Roman" w:hAnsi="Times New Roman"/>
          <w:lang w:eastAsia="lt-LT"/>
        </w:rPr>
        <w:t>Siekiant išvengti mikrobiologinio užteršimo, vaistinį preparatą reikia suvartoti nedelsiant. Jei vaistas iš karto nesuvartojamas, už jo laikymo laiką ir sąlygas atsako vartotojas. Vaistą galima laikyti iki 24 valandų 2 – 8</w:t>
      </w:r>
      <w:r w:rsidR="00EE4EA0" w:rsidRPr="008061AD">
        <w:rPr>
          <w:rFonts w:ascii="Times New Roman" w:eastAsia="Times New Roman" w:hAnsi="Times New Roman"/>
          <w:lang w:eastAsia="lt-LT"/>
        </w:rPr>
        <w:t> </w:t>
      </w:r>
      <w:r w:rsidRPr="008061AD">
        <w:rPr>
          <w:rFonts w:ascii="Times New Roman" w:eastAsia="Times New Roman" w:hAnsi="Times New Roman"/>
          <w:lang w:eastAsia="lt-LT"/>
        </w:rPr>
        <w:sym w:font="Symbol" w:char="F0B0"/>
      </w:r>
      <w:r w:rsidRPr="008061AD">
        <w:rPr>
          <w:rFonts w:ascii="Times New Roman" w:eastAsia="Times New Roman" w:hAnsi="Times New Roman"/>
          <w:lang w:eastAsia="lt-LT"/>
        </w:rPr>
        <w:t xml:space="preserve">C temperatūroje, nebent buvo skiedžiamas/ištirpinamas kontroliuojamomis ir patvirtintomis </w:t>
      </w:r>
      <w:proofErr w:type="spellStart"/>
      <w:r w:rsidRPr="008061AD">
        <w:rPr>
          <w:rFonts w:ascii="Times New Roman" w:eastAsia="Times New Roman" w:hAnsi="Times New Roman"/>
          <w:lang w:eastAsia="lt-LT"/>
        </w:rPr>
        <w:t>aseptinėmis</w:t>
      </w:r>
      <w:proofErr w:type="spellEnd"/>
      <w:r w:rsidRPr="008061AD">
        <w:rPr>
          <w:rFonts w:ascii="Times New Roman" w:eastAsia="Times New Roman" w:hAnsi="Times New Roman"/>
          <w:lang w:eastAsia="lt-LT"/>
        </w:rPr>
        <w:t xml:space="preserve"> sąlygomis.</w:t>
      </w:r>
    </w:p>
    <w:p w14:paraId="664A88F9" w14:textId="77777777" w:rsidR="00D572DE" w:rsidRPr="008061AD" w:rsidRDefault="00D572DE" w:rsidP="008061AD">
      <w:pPr>
        <w:tabs>
          <w:tab w:val="left" w:pos="540"/>
        </w:tabs>
        <w:spacing w:line="240" w:lineRule="auto"/>
        <w:rPr>
          <w:rFonts w:ascii="Times New Roman" w:eastAsia="Times New Roman" w:hAnsi="Times New Roman"/>
          <w:bCs/>
          <w:lang w:eastAsia="lt-LT"/>
        </w:rPr>
      </w:pPr>
    </w:p>
    <w:p w14:paraId="664A88FA" w14:textId="77777777" w:rsidR="00D572DE" w:rsidRPr="008061AD" w:rsidRDefault="00D572DE" w:rsidP="008061AD">
      <w:pPr>
        <w:tabs>
          <w:tab w:val="left" w:pos="540"/>
        </w:tabs>
        <w:spacing w:line="240" w:lineRule="auto"/>
        <w:rPr>
          <w:rFonts w:ascii="Times New Roman" w:eastAsia="Times New Roman" w:hAnsi="Times New Roman"/>
          <w:bCs/>
          <w:lang w:eastAsia="lt-LT"/>
        </w:rPr>
      </w:pPr>
      <w:r w:rsidRPr="008061AD">
        <w:rPr>
          <w:rFonts w:ascii="Times New Roman" w:eastAsia="Times New Roman" w:hAnsi="Times New Roman"/>
          <w:bCs/>
          <w:lang w:eastAsia="lt-LT"/>
        </w:rPr>
        <w:t>Vaistų negalima išmesti į kanalizaciją arba su buitinėmis atliekomis. Kaip išmesti nereikalingus vaistus, klauskite vaistininko. Šios priemonės padės apsaugoti aplinką.</w:t>
      </w:r>
    </w:p>
    <w:p w14:paraId="664A88FB" w14:textId="77777777" w:rsidR="00D572DE" w:rsidRPr="008061AD" w:rsidRDefault="00D572DE" w:rsidP="008061AD">
      <w:pPr>
        <w:numPr>
          <w:ilvl w:val="12"/>
          <w:numId w:val="0"/>
        </w:numPr>
        <w:spacing w:line="240" w:lineRule="auto"/>
        <w:ind w:left="567" w:hanging="567"/>
        <w:outlineLvl w:val="0"/>
        <w:rPr>
          <w:rFonts w:ascii="Times New Roman" w:eastAsia="Times New Roman" w:hAnsi="Times New Roman"/>
          <w:bCs/>
          <w:lang w:eastAsia="lt-LT"/>
        </w:rPr>
      </w:pPr>
    </w:p>
    <w:p w14:paraId="664A88FC" w14:textId="77777777" w:rsidR="00D572DE" w:rsidRPr="008061AD" w:rsidRDefault="00D572DE" w:rsidP="008061AD">
      <w:pPr>
        <w:numPr>
          <w:ilvl w:val="12"/>
          <w:numId w:val="0"/>
        </w:numPr>
        <w:spacing w:line="240" w:lineRule="auto"/>
        <w:ind w:left="567" w:hanging="567"/>
        <w:outlineLvl w:val="0"/>
        <w:rPr>
          <w:rFonts w:ascii="Times New Roman" w:eastAsia="Times New Roman" w:hAnsi="Times New Roman"/>
          <w:bCs/>
          <w:lang w:eastAsia="lt-LT"/>
        </w:rPr>
      </w:pPr>
    </w:p>
    <w:p w14:paraId="664A88FD" w14:textId="77777777" w:rsidR="00D572DE" w:rsidRPr="008061AD" w:rsidRDefault="00D572DE" w:rsidP="008061AD">
      <w:pPr>
        <w:numPr>
          <w:ilvl w:val="12"/>
          <w:numId w:val="0"/>
        </w:numPr>
        <w:spacing w:line="240" w:lineRule="auto"/>
        <w:ind w:left="567" w:hanging="567"/>
        <w:outlineLvl w:val="0"/>
        <w:rPr>
          <w:rFonts w:ascii="Times New Roman" w:eastAsia="Times New Roman" w:hAnsi="Times New Roman"/>
          <w:bCs/>
          <w:lang w:eastAsia="lt-LT"/>
        </w:rPr>
      </w:pPr>
      <w:r w:rsidRPr="008061AD">
        <w:rPr>
          <w:rFonts w:ascii="Times New Roman" w:eastAsia="Times New Roman" w:hAnsi="Times New Roman"/>
          <w:b/>
          <w:lang w:eastAsia="lt-LT"/>
        </w:rPr>
        <w:t>6.</w:t>
      </w:r>
      <w:r w:rsidRPr="008061AD">
        <w:rPr>
          <w:rFonts w:ascii="Times New Roman" w:eastAsia="Times New Roman" w:hAnsi="Times New Roman"/>
          <w:lang w:eastAsia="lt-LT"/>
        </w:rPr>
        <w:tab/>
      </w:r>
      <w:r w:rsidRPr="008061AD">
        <w:rPr>
          <w:rFonts w:ascii="Times New Roman" w:eastAsia="Times New Roman" w:hAnsi="Times New Roman"/>
          <w:b/>
          <w:lang w:eastAsia="lt-LT"/>
        </w:rPr>
        <w:t>Pakuotės turinys ir</w:t>
      </w:r>
      <w:r w:rsidRPr="008061AD">
        <w:rPr>
          <w:rFonts w:ascii="Times New Roman" w:eastAsia="Times New Roman" w:hAnsi="Times New Roman"/>
          <w:lang w:eastAsia="lt-LT"/>
        </w:rPr>
        <w:t xml:space="preserve"> </w:t>
      </w:r>
      <w:r w:rsidRPr="008061AD">
        <w:rPr>
          <w:rFonts w:ascii="Times New Roman" w:eastAsia="Times New Roman" w:hAnsi="Times New Roman"/>
          <w:b/>
          <w:lang w:eastAsia="lt-LT"/>
        </w:rPr>
        <w:t>kita informacija</w:t>
      </w:r>
    </w:p>
    <w:p w14:paraId="664A88FE"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8FF" w14:textId="62067815" w:rsidR="00D572DE" w:rsidRPr="008061AD" w:rsidRDefault="004C101E" w:rsidP="008061AD">
      <w:pPr>
        <w:tabs>
          <w:tab w:val="left" w:pos="3544"/>
          <w:tab w:val="left" w:pos="4678"/>
        </w:tabs>
        <w:spacing w:line="240" w:lineRule="auto"/>
        <w:rPr>
          <w:rFonts w:ascii="Times New Roman" w:eastAsia="Times New Roman" w:hAnsi="Times New Roman"/>
        </w:rPr>
      </w:pPr>
      <w:proofErr w:type="spellStart"/>
      <w:r w:rsidRPr="008061AD">
        <w:rPr>
          <w:rFonts w:ascii="Times New Roman" w:eastAsia="Times New Roman" w:hAnsi="Times New Roman"/>
          <w:b/>
          <w:bCs/>
        </w:rPr>
        <w:t>Ampiplus</w:t>
      </w:r>
      <w:proofErr w:type="spellEnd"/>
      <w:r w:rsidR="00D572DE" w:rsidRPr="008061AD">
        <w:rPr>
          <w:rFonts w:ascii="Times New Roman" w:eastAsia="Times New Roman" w:hAnsi="Times New Roman"/>
          <w:b/>
          <w:bCs/>
        </w:rPr>
        <w:t xml:space="preserve"> sudėtis</w:t>
      </w:r>
    </w:p>
    <w:p w14:paraId="664A8900" w14:textId="77777777" w:rsidR="00D572DE" w:rsidRPr="008061AD" w:rsidRDefault="00D572DE" w:rsidP="008061AD">
      <w:pPr>
        <w:numPr>
          <w:ilvl w:val="0"/>
          <w:numId w:val="5"/>
        </w:numPr>
        <w:spacing w:line="240" w:lineRule="auto"/>
        <w:ind w:left="567" w:hanging="567"/>
        <w:contextualSpacing/>
        <w:rPr>
          <w:rFonts w:ascii="Times New Roman" w:eastAsia="Times New Roman" w:hAnsi="Times New Roman"/>
          <w:lang w:eastAsia="lt-LT"/>
        </w:rPr>
      </w:pPr>
      <w:r w:rsidRPr="008061AD">
        <w:rPr>
          <w:rFonts w:ascii="Times New Roman" w:eastAsia="Times New Roman" w:hAnsi="Times New Roman"/>
          <w:lang w:eastAsia="lt-LT"/>
        </w:rPr>
        <w:t xml:space="preserve">Veikliosios medžiagos yra ampicilinas ir </w:t>
      </w:r>
      <w:proofErr w:type="spellStart"/>
      <w:r w:rsidRPr="008061AD">
        <w:rPr>
          <w:rFonts w:ascii="Times New Roman" w:eastAsia="Times New Roman" w:hAnsi="Times New Roman"/>
          <w:lang w:eastAsia="lt-LT"/>
        </w:rPr>
        <w:t>sulbaktamas</w:t>
      </w:r>
      <w:proofErr w:type="spellEnd"/>
      <w:r w:rsidRPr="008061AD">
        <w:rPr>
          <w:rFonts w:ascii="Times New Roman" w:eastAsia="Times New Roman" w:hAnsi="Times New Roman"/>
          <w:lang w:eastAsia="lt-LT"/>
        </w:rPr>
        <w:t>.</w:t>
      </w:r>
    </w:p>
    <w:p w14:paraId="664A8902" w14:textId="77777777" w:rsidR="00D572DE" w:rsidRPr="008061AD" w:rsidRDefault="00D572DE" w:rsidP="008061AD">
      <w:pPr>
        <w:numPr>
          <w:ilvl w:val="0"/>
          <w:numId w:val="5"/>
        </w:numPr>
        <w:spacing w:line="240" w:lineRule="auto"/>
        <w:ind w:left="567" w:hanging="567"/>
        <w:contextualSpacing/>
        <w:rPr>
          <w:rFonts w:ascii="Times New Roman" w:eastAsia="Times New Roman" w:hAnsi="Times New Roman"/>
          <w:lang w:eastAsia="lt-LT"/>
        </w:rPr>
      </w:pPr>
      <w:r w:rsidRPr="008061AD">
        <w:rPr>
          <w:rFonts w:ascii="Times New Roman" w:eastAsia="Times New Roman" w:hAnsi="Times New Roman"/>
          <w:lang w:eastAsia="lt-LT"/>
        </w:rPr>
        <w:t xml:space="preserve">Kiekviename flakone yra 1000 mg ampicilino (atitinka 1084,6 mg ampicilino natrio druskos) ir 500 mg </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 xml:space="preserve"> (atitinka 546,5 mg </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 xml:space="preserve"> natrio druskos).</w:t>
      </w:r>
    </w:p>
    <w:p w14:paraId="664A8905" w14:textId="77777777" w:rsidR="00D572DE" w:rsidRPr="008061AD" w:rsidRDefault="00D572DE" w:rsidP="008061AD">
      <w:pPr>
        <w:tabs>
          <w:tab w:val="left" w:pos="3544"/>
          <w:tab w:val="left" w:pos="4678"/>
        </w:tabs>
        <w:spacing w:line="240" w:lineRule="auto"/>
        <w:rPr>
          <w:rFonts w:ascii="Times New Roman" w:eastAsia="Times New Roman" w:hAnsi="Times New Roman"/>
        </w:rPr>
      </w:pPr>
    </w:p>
    <w:p w14:paraId="664A8906" w14:textId="29E38119" w:rsidR="00D572DE" w:rsidRPr="008061AD" w:rsidRDefault="004C101E" w:rsidP="008061AD">
      <w:pPr>
        <w:tabs>
          <w:tab w:val="left" w:pos="3544"/>
          <w:tab w:val="left" w:pos="4678"/>
        </w:tabs>
        <w:spacing w:line="240" w:lineRule="auto"/>
        <w:rPr>
          <w:rFonts w:ascii="Times New Roman" w:eastAsia="Times New Roman" w:hAnsi="Times New Roman"/>
        </w:rPr>
      </w:pPr>
      <w:proofErr w:type="spellStart"/>
      <w:r w:rsidRPr="008061AD">
        <w:rPr>
          <w:rFonts w:ascii="Times New Roman" w:eastAsia="Times New Roman" w:hAnsi="Times New Roman"/>
          <w:b/>
          <w:bCs/>
        </w:rPr>
        <w:t>Ampiplus</w:t>
      </w:r>
      <w:proofErr w:type="spellEnd"/>
      <w:r w:rsidR="00D572DE" w:rsidRPr="008061AD">
        <w:rPr>
          <w:rFonts w:ascii="Times New Roman" w:eastAsia="Times New Roman" w:hAnsi="Times New Roman"/>
          <w:b/>
          <w:bCs/>
        </w:rPr>
        <w:t xml:space="preserve"> išvaizda ir kiekis pakuotėje</w:t>
      </w:r>
    </w:p>
    <w:p w14:paraId="664A8907"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Balti ar balkšvi milteliai.</w:t>
      </w:r>
    </w:p>
    <w:p w14:paraId="664A8908" w14:textId="77777777" w:rsidR="00D572DE" w:rsidRPr="008061AD" w:rsidRDefault="00D572DE" w:rsidP="008061AD">
      <w:pPr>
        <w:spacing w:line="240" w:lineRule="auto"/>
        <w:rPr>
          <w:rFonts w:ascii="Times New Roman" w:eastAsia="Times New Roman" w:hAnsi="Times New Roman"/>
          <w:lang w:eastAsia="lt-LT"/>
        </w:rPr>
      </w:pPr>
    </w:p>
    <w:p w14:paraId="664A8909" w14:textId="7F9EF0A9" w:rsidR="00D572DE" w:rsidRPr="008061AD" w:rsidRDefault="004C101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tiekiamas bespalviuose skaidraus stiklo 20 ml talpos flakonuose, užkimštuose pilku </w:t>
      </w:r>
      <w:proofErr w:type="spellStart"/>
      <w:r w:rsidR="00D572DE" w:rsidRPr="008061AD">
        <w:rPr>
          <w:rFonts w:ascii="Times New Roman" w:eastAsia="Times New Roman" w:hAnsi="Times New Roman"/>
          <w:lang w:eastAsia="lt-LT"/>
        </w:rPr>
        <w:t>bromobutilo</w:t>
      </w:r>
      <w:proofErr w:type="spellEnd"/>
      <w:r w:rsidR="00D572DE" w:rsidRPr="008061AD">
        <w:rPr>
          <w:rFonts w:ascii="Times New Roman" w:eastAsia="Times New Roman" w:hAnsi="Times New Roman"/>
          <w:lang w:eastAsia="lt-LT"/>
        </w:rPr>
        <w:t xml:space="preserve"> gumos kamščiu su aliuminio gaubtu ir spalvotu nuplėšiamu dangteliu. Flakone esantys milteliai yra balti arba balkšvi. Paruoštas tirpalas yra bespalvis ir skaidrus. Pakuotėje 1</w:t>
      </w:r>
      <w:r w:rsidR="000D5042" w:rsidRPr="008061AD">
        <w:rPr>
          <w:rFonts w:ascii="Times New Roman" w:eastAsia="Times New Roman" w:hAnsi="Times New Roman"/>
          <w:lang w:eastAsia="lt-LT"/>
        </w:rPr>
        <w:t>, 10, 25</w:t>
      </w:r>
      <w:r w:rsidR="00D572DE" w:rsidRPr="008061AD">
        <w:rPr>
          <w:rFonts w:ascii="Times New Roman" w:eastAsia="Times New Roman" w:hAnsi="Times New Roman"/>
          <w:lang w:eastAsia="lt-LT"/>
        </w:rPr>
        <w:t xml:space="preserve"> arba </w:t>
      </w:r>
      <w:r w:rsidR="000D5042" w:rsidRPr="008061AD">
        <w:rPr>
          <w:rFonts w:ascii="Times New Roman" w:eastAsia="Times New Roman" w:hAnsi="Times New Roman"/>
          <w:lang w:eastAsia="lt-LT"/>
        </w:rPr>
        <w:t>5</w:t>
      </w:r>
      <w:r w:rsidR="00D572DE" w:rsidRPr="008061AD">
        <w:rPr>
          <w:rFonts w:ascii="Times New Roman" w:eastAsia="Times New Roman" w:hAnsi="Times New Roman"/>
          <w:lang w:eastAsia="lt-LT"/>
        </w:rPr>
        <w:t>0 flakonų.</w:t>
      </w:r>
    </w:p>
    <w:p w14:paraId="270EA145" w14:textId="77777777" w:rsidR="004B4B82" w:rsidRPr="008061AD" w:rsidRDefault="004B4B82" w:rsidP="008061AD">
      <w:pPr>
        <w:spacing w:line="240" w:lineRule="auto"/>
        <w:rPr>
          <w:rFonts w:ascii="Times New Roman" w:eastAsia="Times New Roman" w:hAnsi="Times New Roman"/>
          <w:lang w:eastAsia="lt-LT"/>
        </w:rPr>
      </w:pPr>
    </w:p>
    <w:p w14:paraId="664A890A" w14:textId="77777777" w:rsidR="00D572DE" w:rsidRPr="008061AD" w:rsidRDefault="00D572DE" w:rsidP="008061AD">
      <w:pPr>
        <w:tabs>
          <w:tab w:val="left" w:pos="3544"/>
          <w:tab w:val="left" w:pos="4678"/>
        </w:tabs>
        <w:spacing w:line="240" w:lineRule="auto"/>
        <w:rPr>
          <w:rFonts w:ascii="Times New Roman" w:eastAsia="Times New Roman" w:hAnsi="Times New Roman"/>
          <w:lang w:eastAsia="lt-LT"/>
        </w:rPr>
      </w:pPr>
      <w:r w:rsidRPr="008061AD">
        <w:rPr>
          <w:rFonts w:ascii="Times New Roman" w:eastAsia="Times New Roman" w:hAnsi="Times New Roman"/>
          <w:lang w:eastAsia="lt-LT"/>
        </w:rPr>
        <w:t>Gali būti tiekiamos ne visų dydžių pakuotės.</w:t>
      </w:r>
    </w:p>
    <w:p w14:paraId="050C39D9" w14:textId="77777777" w:rsidR="004C00D0" w:rsidRPr="008061AD" w:rsidRDefault="004C00D0" w:rsidP="008061AD">
      <w:pPr>
        <w:spacing w:line="240" w:lineRule="auto"/>
        <w:rPr>
          <w:rFonts w:ascii="Times New Roman" w:hAnsi="Times New Roman"/>
        </w:rPr>
      </w:pPr>
    </w:p>
    <w:p w14:paraId="4D28A1FF" w14:textId="60D5BFD8" w:rsidR="004C00D0" w:rsidRPr="008061AD" w:rsidRDefault="002776B9" w:rsidP="008061AD">
      <w:pPr>
        <w:adjustRightInd w:val="0"/>
        <w:spacing w:line="240" w:lineRule="auto"/>
        <w:rPr>
          <w:rFonts w:ascii="Times New Roman" w:eastAsia="Aptos" w:hAnsi="Times New Roman"/>
          <w:color w:val="000000"/>
        </w:rPr>
      </w:pPr>
      <w:r w:rsidRPr="008061AD">
        <w:rPr>
          <w:rFonts w:ascii="Times New Roman" w:eastAsia="Aptos" w:hAnsi="Times New Roman"/>
          <w:b/>
          <w:bCs/>
          <w:color w:val="000000"/>
        </w:rPr>
        <w:t>Registruotojas eksportuojančioje valstybėje ir gamintojas</w:t>
      </w:r>
    </w:p>
    <w:p w14:paraId="03546FE5" w14:textId="77777777" w:rsidR="002776B9" w:rsidRPr="008061AD" w:rsidRDefault="002776B9" w:rsidP="008061AD">
      <w:pPr>
        <w:adjustRightInd w:val="0"/>
        <w:spacing w:line="240" w:lineRule="auto"/>
        <w:rPr>
          <w:rFonts w:ascii="Times New Roman" w:eastAsia="Aptos" w:hAnsi="Times New Roman"/>
          <w:bCs/>
          <w:color w:val="000000"/>
        </w:rPr>
      </w:pPr>
      <w:proofErr w:type="spellStart"/>
      <w:r w:rsidRPr="008061AD">
        <w:rPr>
          <w:rFonts w:ascii="Times New Roman" w:eastAsia="Aptos" w:hAnsi="Times New Roman"/>
          <w:bCs/>
          <w:color w:val="000000"/>
        </w:rPr>
        <w:t>Antibiotice</w:t>
      </w:r>
      <w:proofErr w:type="spellEnd"/>
      <w:r w:rsidRPr="008061AD">
        <w:rPr>
          <w:rFonts w:ascii="Times New Roman" w:eastAsia="Aptos" w:hAnsi="Times New Roman"/>
          <w:bCs/>
          <w:color w:val="000000"/>
        </w:rPr>
        <w:t xml:space="preserve"> SA</w:t>
      </w:r>
    </w:p>
    <w:p w14:paraId="59556561" w14:textId="77777777" w:rsidR="002776B9" w:rsidRPr="008061AD" w:rsidRDefault="002776B9" w:rsidP="008061AD">
      <w:pPr>
        <w:adjustRightInd w:val="0"/>
        <w:spacing w:line="240" w:lineRule="auto"/>
        <w:rPr>
          <w:rFonts w:ascii="Times New Roman" w:eastAsia="Aptos" w:hAnsi="Times New Roman"/>
          <w:bCs/>
          <w:color w:val="000000"/>
        </w:rPr>
      </w:pPr>
      <w:r w:rsidRPr="008061AD">
        <w:rPr>
          <w:rFonts w:ascii="Times New Roman" w:eastAsia="Aptos" w:hAnsi="Times New Roman"/>
          <w:bCs/>
          <w:color w:val="000000"/>
        </w:rPr>
        <w:t xml:space="preserve">Str. </w:t>
      </w:r>
      <w:proofErr w:type="spellStart"/>
      <w:r w:rsidRPr="008061AD">
        <w:rPr>
          <w:rFonts w:ascii="Times New Roman" w:eastAsia="Aptos" w:hAnsi="Times New Roman"/>
          <w:bCs/>
          <w:color w:val="000000"/>
        </w:rPr>
        <w:t>Valea</w:t>
      </w:r>
      <w:proofErr w:type="spellEnd"/>
      <w:r w:rsidRPr="008061AD">
        <w:rPr>
          <w:rFonts w:ascii="Times New Roman" w:eastAsia="Aptos" w:hAnsi="Times New Roman"/>
          <w:bCs/>
          <w:color w:val="000000"/>
        </w:rPr>
        <w:t xml:space="preserve"> </w:t>
      </w:r>
      <w:proofErr w:type="spellStart"/>
      <w:r w:rsidRPr="008061AD">
        <w:rPr>
          <w:rFonts w:ascii="Times New Roman" w:eastAsia="Aptos" w:hAnsi="Times New Roman"/>
          <w:bCs/>
          <w:color w:val="000000"/>
        </w:rPr>
        <w:t>Lupului</w:t>
      </w:r>
      <w:proofErr w:type="spellEnd"/>
      <w:r w:rsidRPr="008061AD">
        <w:rPr>
          <w:rFonts w:ascii="Times New Roman" w:eastAsia="Aptos" w:hAnsi="Times New Roman"/>
          <w:bCs/>
          <w:color w:val="000000"/>
        </w:rPr>
        <w:t xml:space="preserve"> </w:t>
      </w:r>
      <w:proofErr w:type="spellStart"/>
      <w:r w:rsidRPr="008061AD">
        <w:rPr>
          <w:rFonts w:ascii="Times New Roman" w:eastAsia="Aptos" w:hAnsi="Times New Roman"/>
          <w:bCs/>
          <w:color w:val="000000"/>
        </w:rPr>
        <w:t>nr.</w:t>
      </w:r>
      <w:proofErr w:type="spellEnd"/>
      <w:r w:rsidRPr="008061AD">
        <w:rPr>
          <w:rFonts w:ascii="Times New Roman" w:eastAsia="Aptos" w:hAnsi="Times New Roman"/>
          <w:bCs/>
          <w:color w:val="000000"/>
        </w:rPr>
        <w:t xml:space="preserve"> 1,</w:t>
      </w:r>
    </w:p>
    <w:p w14:paraId="3C1F1521" w14:textId="77777777" w:rsidR="002776B9" w:rsidRPr="008061AD" w:rsidRDefault="002776B9" w:rsidP="008061AD">
      <w:pPr>
        <w:adjustRightInd w:val="0"/>
        <w:spacing w:line="240" w:lineRule="auto"/>
        <w:rPr>
          <w:rFonts w:ascii="Times New Roman" w:eastAsia="Aptos" w:hAnsi="Times New Roman"/>
          <w:bCs/>
          <w:color w:val="000000"/>
        </w:rPr>
      </w:pPr>
      <w:r w:rsidRPr="008061AD">
        <w:rPr>
          <w:rFonts w:ascii="Times New Roman" w:eastAsia="Aptos" w:hAnsi="Times New Roman"/>
          <w:bCs/>
          <w:color w:val="000000"/>
        </w:rPr>
        <w:t xml:space="preserve">707410 </w:t>
      </w:r>
      <w:proofErr w:type="spellStart"/>
      <w:r w:rsidRPr="008061AD">
        <w:rPr>
          <w:rFonts w:ascii="Times New Roman" w:eastAsia="Aptos" w:hAnsi="Times New Roman"/>
          <w:bCs/>
          <w:color w:val="000000"/>
        </w:rPr>
        <w:t>Iaşi</w:t>
      </w:r>
      <w:proofErr w:type="spellEnd"/>
      <w:r w:rsidRPr="008061AD">
        <w:rPr>
          <w:rFonts w:ascii="Times New Roman" w:eastAsia="Aptos" w:hAnsi="Times New Roman"/>
          <w:bCs/>
          <w:color w:val="000000"/>
        </w:rPr>
        <w:t>,</w:t>
      </w:r>
    </w:p>
    <w:p w14:paraId="5216FF06" w14:textId="0F7A6A22" w:rsidR="002776B9" w:rsidRPr="008061AD" w:rsidRDefault="002776B9" w:rsidP="008061AD">
      <w:pPr>
        <w:adjustRightInd w:val="0"/>
        <w:spacing w:line="240" w:lineRule="auto"/>
        <w:rPr>
          <w:rFonts w:ascii="Times New Roman" w:eastAsia="Aptos" w:hAnsi="Times New Roman"/>
          <w:bCs/>
          <w:color w:val="000000"/>
        </w:rPr>
      </w:pPr>
      <w:r w:rsidRPr="008061AD">
        <w:rPr>
          <w:rFonts w:ascii="Times New Roman" w:eastAsia="Aptos" w:hAnsi="Times New Roman"/>
          <w:bCs/>
          <w:color w:val="000000"/>
        </w:rPr>
        <w:t>Rumunija</w:t>
      </w:r>
    </w:p>
    <w:p w14:paraId="2798B71B" w14:textId="7A0F284A" w:rsidR="002776B9" w:rsidRPr="008061AD" w:rsidRDefault="002776B9" w:rsidP="008061AD">
      <w:pPr>
        <w:adjustRightInd w:val="0"/>
        <w:spacing w:line="240" w:lineRule="auto"/>
        <w:rPr>
          <w:rFonts w:ascii="Times New Roman" w:eastAsia="Aptos" w:hAnsi="Times New Roman"/>
          <w:bCs/>
          <w:color w:val="000000"/>
        </w:rPr>
      </w:pPr>
    </w:p>
    <w:p w14:paraId="3FB1E484" w14:textId="37E7A71B" w:rsidR="002776B9" w:rsidRPr="008061AD" w:rsidRDefault="002776B9" w:rsidP="008061AD">
      <w:pPr>
        <w:widowControl w:val="0"/>
        <w:tabs>
          <w:tab w:val="left" w:pos="567"/>
        </w:tabs>
        <w:spacing w:line="240" w:lineRule="auto"/>
        <w:rPr>
          <w:rFonts w:ascii="Times New Roman" w:eastAsia="Times New Roman" w:hAnsi="Times New Roman"/>
          <w:bCs/>
          <w:snapToGrid w:val="0"/>
        </w:rPr>
      </w:pPr>
      <w:r w:rsidRPr="008061AD">
        <w:rPr>
          <w:rFonts w:ascii="Times New Roman" w:eastAsia="Times New Roman" w:hAnsi="Times New Roman"/>
          <w:b/>
          <w:snapToGrid w:val="0"/>
        </w:rPr>
        <w:t>Lygiagretus importuotojas</w:t>
      </w:r>
    </w:p>
    <w:p w14:paraId="26986935"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r w:rsidRPr="008061AD">
        <w:rPr>
          <w:rFonts w:ascii="Times New Roman" w:eastAsia="Times New Roman" w:hAnsi="Times New Roman"/>
          <w:snapToGrid w:val="0"/>
        </w:rPr>
        <w:t>UAB „</w:t>
      </w:r>
      <w:proofErr w:type="spellStart"/>
      <w:r w:rsidRPr="008061AD">
        <w:rPr>
          <w:rFonts w:ascii="Times New Roman" w:eastAsia="Times New Roman" w:hAnsi="Times New Roman"/>
          <w:snapToGrid w:val="0"/>
        </w:rPr>
        <w:t>Ideal</w:t>
      </w:r>
      <w:proofErr w:type="spellEnd"/>
      <w:r w:rsidRPr="008061AD">
        <w:rPr>
          <w:rFonts w:ascii="Times New Roman" w:eastAsia="Times New Roman" w:hAnsi="Times New Roman"/>
          <w:snapToGrid w:val="0"/>
        </w:rPr>
        <w:t xml:space="preserve"> </w:t>
      </w:r>
      <w:proofErr w:type="spellStart"/>
      <w:r w:rsidRPr="008061AD">
        <w:rPr>
          <w:rFonts w:ascii="Times New Roman" w:eastAsia="Times New Roman" w:hAnsi="Times New Roman"/>
          <w:snapToGrid w:val="0"/>
        </w:rPr>
        <w:t>Trade</w:t>
      </w:r>
      <w:proofErr w:type="spellEnd"/>
      <w:r w:rsidRPr="008061AD">
        <w:rPr>
          <w:rFonts w:ascii="Times New Roman" w:eastAsia="Times New Roman" w:hAnsi="Times New Roman"/>
          <w:snapToGrid w:val="0"/>
        </w:rPr>
        <w:t xml:space="preserve"> Links“</w:t>
      </w:r>
    </w:p>
    <w:p w14:paraId="4008D425"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proofErr w:type="spellStart"/>
      <w:r w:rsidRPr="008061AD">
        <w:rPr>
          <w:rFonts w:ascii="Times New Roman" w:eastAsia="Times New Roman" w:hAnsi="Times New Roman"/>
          <w:snapToGrid w:val="0"/>
        </w:rPr>
        <w:t>Kerupės</w:t>
      </w:r>
      <w:proofErr w:type="spellEnd"/>
      <w:r w:rsidRPr="008061AD">
        <w:rPr>
          <w:rFonts w:ascii="Times New Roman" w:eastAsia="Times New Roman" w:hAnsi="Times New Roman"/>
          <w:snapToGrid w:val="0"/>
        </w:rPr>
        <w:t xml:space="preserve"> g. 17, Zapyškis</w:t>
      </w:r>
    </w:p>
    <w:p w14:paraId="2DBF6AA1"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r w:rsidRPr="008061AD">
        <w:rPr>
          <w:rFonts w:ascii="Times New Roman" w:eastAsia="Times New Roman" w:hAnsi="Times New Roman"/>
          <w:snapToGrid w:val="0"/>
        </w:rPr>
        <w:t>LT-53431 Kauno r.</w:t>
      </w:r>
    </w:p>
    <w:p w14:paraId="236A7E81"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r w:rsidRPr="008061AD">
        <w:rPr>
          <w:rFonts w:ascii="Times New Roman" w:eastAsia="Times New Roman" w:hAnsi="Times New Roman"/>
          <w:snapToGrid w:val="0"/>
        </w:rPr>
        <w:t>Lietuva</w:t>
      </w:r>
    </w:p>
    <w:p w14:paraId="4783D070"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p>
    <w:p w14:paraId="26E02DA8" w14:textId="4F66DAE0" w:rsidR="002776B9" w:rsidRPr="008061AD" w:rsidRDefault="002776B9" w:rsidP="008061AD">
      <w:pPr>
        <w:widowControl w:val="0"/>
        <w:tabs>
          <w:tab w:val="left" w:pos="567"/>
        </w:tabs>
        <w:spacing w:line="240" w:lineRule="auto"/>
        <w:rPr>
          <w:rFonts w:ascii="Times New Roman" w:eastAsia="Times New Roman" w:hAnsi="Times New Roman"/>
          <w:bCs/>
          <w:snapToGrid w:val="0"/>
        </w:rPr>
      </w:pPr>
      <w:r w:rsidRPr="008061AD">
        <w:rPr>
          <w:rFonts w:ascii="Times New Roman" w:eastAsia="Times New Roman" w:hAnsi="Times New Roman"/>
          <w:b/>
          <w:snapToGrid w:val="0"/>
        </w:rPr>
        <w:t>Perpakavo</w:t>
      </w:r>
    </w:p>
    <w:p w14:paraId="3C25D1ED"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bookmarkStart w:id="0" w:name="_Hlk136350898"/>
      <w:proofErr w:type="spellStart"/>
      <w:r w:rsidRPr="008061AD">
        <w:rPr>
          <w:rFonts w:ascii="Times New Roman" w:eastAsia="Times New Roman" w:hAnsi="Times New Roman"/>
          <w:snapToGrid w:val="0"/>
        </w:rPr>
        <w:t>Medezin</w:t>
      </w:r>
      <w:proofErr w:type="spellEnd"/>
      <w:r w:rsidRPr="008061AD">
        <w:rPr>
          <w:rFonts w:ascii="Times New Roman" w:eastAsia="Times New Roman" w:hAnsi="Times New Roman"/>
          <w:snapToGrid w:val="0"/>
        </w:rPr>
        <w:t xml:space="preserve"> Sp. z </w:t>
      </w:r>
      <w:proofErr w:type="spellStart"/>
      <w:r w:rsidRPr="008061AD">
        <w:rPr>
          <w:rFonts w:ascii="Times New Roman" w:eastAsia="Times New Roman" w:hAnsi="Times New Roman"/>
          <w:snapToGrid w:val="0"/>
        </w:rPr>
        <w:t>o.o</w:t>
      </w:r>
      <w:proofErr w:type="spellEnd"/>
      <w:r w:rsidRPr="008061AD">
        <w:rPr>
          <w:rFonts w:ascii="Times New Roman" w:eastAsia="Times New Roman" w:hAnsi="Times New Roman"/>
          <w:snapToGrid w:val="0"/>
        </w:rPr>
        <w:t>.</w:t>
      </w:r>
    </w:p>
    <w:p w14:paraId="11F33A61"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proofErr w:type="spellStart"/>
      <w:r w:rsidRPr="008061AD">
        <w:rPr>
          <w:rFonts w:ascii="Times New Roman" w:eastAsia="Times New Roman" w:hAnsi="Times New Roman"/>
          <w:snapToGrid w:val="0"/>
        </w:rPr>
        <w:t>Ul</w:t>
      </w:r>
      <w:proofErr w:type="spellEnd"/>
      <w:r w:rsidRPr="008061AD">
        <w:rPr>
          <w:rFonts w:ascii="Times New Roman" w:eastAsia="Times New Roman" w:hAnsi="Times New Roman"/>
          <w:snapToGrid w:val="0"/>
        </w:rPr>
        <w:t xml:space="preserve">. </w:t>
      </w:r>
      <w:proofErr w:type="spellStart"/>
      <w:r w:rsidRPr="008061AD">
        <w:rPr>
          <w:rFonts w:ascii="Times New Roman" w:eastAsia="Times New Roman" w:hAnsi="Times New Roman"/>
          <w:snapToGrid w:val="0"/>
        </w:rPr>
        <w:t>Księdza</w:t>
      </w:r>
      <w:proofErr w:type="spellEnd"/>
      <w:r w:rsidRPr="008061AD">
        <w:rPr>
          <w:rFonts w:ascii="Times New Roman" w:eastAsia="Times New Roman" w:hAnsi="Times New Roman"/>
          <w:snapToGrid w:val="0"/>
        </w:rPr>
        <w:t xml:space="preserve"> </w:t>
      </w:r>
      <w:proofErr w:type="spellStart"/>
      <w:r w:rsidRPr="008061AD">
        <w:rPr>
          <w:rFonts w:ascii="Times New Roman" w:eastAsia="Times New Roman" w:hAnsi="Times New Roman"/>
          <w:snapToGrid w:val="0"/>
        </w:rPr>
        <w:t>Kazimierza</w:t>
      </w:r>
      <w:proofErr w:type="spellEnd"/>
      <w:r w:rsidRPr="008061AD">
        <w:rPr>
          <w:rFonts w:ascii="Times New Roman" w:eastAsia="Times New Roman" w:hAnsi="Times New Roman"/>
          <w:snapToGrid w:val="0"/>
        </w:rPr>
        <w:t xml:space="preserve"> </w:t>
      </w:r>
      <w:proofErr w:type="spellStart"/>
      <w:r w:rsidRPr="008061AD">
        <w:rPr>
          <w:rFonts w:ascii="Times New Roman" w:eastAsia="Times New Roman" w:hAnsi="Times New Roman"/>
          <w:snapToGrid w:val="0"/>
        </w:rPr>
        <w:t>Janika</w:t>
      </w:r>
      <w:proofErr w:type="spellEnd"/>
      <w:r w:rsidRPr="008061AD">
        <w:rPr>
          <w:rFonts w:ascii="Times New Roman" w:eastAsia="Times New Roman" w:hAnsi="Times New Roman"/>
          <w:snapToGrid w:val="0"/>
        </w:rPr>
        <w:t xml:space="preserve"> 14</w:t>
      </w:r>
    </w:p>
    <w:p w14:paraId="3B136771" w14:textId="77777777" w:rsidR="002776B9" w:rsidRPr="008061AD" w:rsidRDefault="002776B9" w:rsidP="008061AD">
      <w:pPr>
        <w:widowControl w:val="0"/>
        <w:tabs>
          <w:tab w:val="left" w:pos="567"/>
        </w:tabs>
        <w:spacing w:line="240" w:lineRule="auto"/>
        <w:rPr>
          <w:rFonts w:ascii="Times New Roman" w:eastAsia="Times New Roman" w:hAnsi="Times New Roman"/>
          <w:snapToGrid w:val="0"/>
        </w:rPr>
      </w:pPr>
      <w:proofErr w:type="spellStart"/>
      <w:r w:rsidRPr="008061AD">
        <w:rPr>
          <w:rFonts w:ascii="Times New Roman" w:eastAsia="Times New Roman" w:hAnsi="Times New Roman"/>
          <w:snapToGrid w:val="0"/>
        </w:rPr>
        <w:lastRenderedPageBreak/>
        <w:t>Konstantynów</w:t>
      </w:r>
      <w:proofErr w:type="spellEnd"/>
      <w:r w:rsidRPr="008061AD">
        <w:rPr>
          <w:rFonts w:ascii="Times New Roman" w:eastAsia="Times New Roman" w:hAnsi="Times New Roman"/>
          <w:snapToGrid w:val="0"/>
        </w:rPr>
        <w:t xml:space="preserve"> </w:t>
      </w:r>
      <w:proofErr w:type="spellStart"/>
      <w:r w:rsidRPr="008061AD">
        <w:rPr>
          <w:rFonts w:ascii="Times New Roman" w:eastAsia="Times New Roman" w:hAnsi="Times New Roman"/>
          <w:snapToGrid w:val="0"/>
        </w:rPr>
        <w:t>Łódzki</w:t>
      </w:r>
      <w:proofErr w:type="spellEnd"/>
      <w:r w:rsidRPr="008061AD">
        <w:rPr>
          <w:rFonts w:ascii="Times New Roman" w:eastAsia="Times New Roman" w:hAnsi="Times New Roman"/>
          <w:snapToGrid w:val="0"/>
        </w:rPr>
        <w:t xml:space="preserve">, </w:t>
      </w:r>
      <w:proofErr w:type="spellStart"/>
      <w:r w:rsidRPr="008061AD">
        <w:rPr>
          <w:rFonts w:ascii="Times New Roman" w:eastAsia="Times New Roman" w:hAnsi="Times New Roman"/>
          <w:snapToGrid w:val="0"/>
        </w:rPr>
        <w:t>Łódzkie</w:t>
      </w:r>
      <w:proofErr w:type="spellEnd"/>
      <w:r w:rsidRPr="008061AD">
        <w:rPr>
          <w:rFonts w:ascii="Times New Roman" w:eastAsia="Times New Roman" w:hAnsi="Times New Roman"/>
          <w:snapToGrid w:val="0"/>
        </w:rPr>
        <w:t xml:space="preserve"> 95-050</w:t>
      </w:r>
    </w:p>
    <w:bookmarkEnd w:id="0"/>
    <w:p w14:paraId="32899652" w14:textId="72742979" w:rsidR="002776B9" w:rsidRPr="008061AD" w:rsidRDefault="002776B9" w:rsidP="008061AD">
      <w:pPr>
        <w:adjustRightInd w:val="0"/>
        <w:spacing w:line="240" w:lineRule="auto"/>
        <w:rPr>
          <w:rFonts w:ascii="Times New Roman" w:eastAsia="Times New Roman" w:hAnsi="Times New Roman"/>
          <w:snapToGrid w:val="0"/>
        </w:rPr>
      </w:pPr>
      <w:r w:rsidRPr="008061AD">
        <w:rPr>
          <w:rFonts w:ascii="Times New Roman" w:eastAsia="Times New Roman" w:hAnsi="Times New Roman"/>
          <w:snapToGrid w:val="0"/>
        </w:rPr>
        <w:t>Lenkija</w:t>
      </w:r>
    </w:p>
    <w:p w14:paraId="6E886D55" w14:textId="77777777" w:rsidR="008D2CFB" w:rsidRPr="008061AD" w:rsidRDefault="008D2CFB" w:rsidP="008061AD">
      <w:pPr>
        <w:adjustRightInd w:val="0"/>
        <w:spacing w:line="240" w:lineRule="auto"/>
        <w:rPr>
          <w:rFonts w:ascii="Times New Roman" w:eastAsia="Aptos" w:hAnsi="Times New Roman"/>
          <w:bCs/>
          <w:color w:val="000000"/>
        </w:rPr>
      </w:pPr>
    </w:p>
    <w:p w14:paraId="17EFDC99" w14:textId="77777777" w:rsidR="008D2CFB" w:rsidRPr="008061AD" w:rsidRDefault="008D2CFB" w:rsidP="008061AD">
      <w:pPr>
        <w:widowControl w:val="0"/>
        <w:tabs>
          <w:tab w:val="left" w:pos="567"/>
        </w:tabs>
        <w:spacing w:line="240" w:lineRule="auto"/>
        <w:rPr>
          <w:rFonts w:ascii="Times New Roman" w:eastAsia="Times New Roman" w:hAnsi="Times New Roman"/>
          <w:snapToGrid w:val="0"/>
          <w:highlight w:val="lightGray"/>
        </w:rPr>
      </w:pPr>
      <w:r w:rsidRPr="008061AD">
        <w:rPr>
          <w:rFonts w:ascii="Times New Roman" w:eastAsia="Times New Roman" w:hAnsi="Times New Roman"/>
          <w:snapToGrid w:val="0"/>
          <w:highlight w:val="lightGray"/>
        </w:rPr>
        <w:t>UAB „Entafarma“</w:t>
      </w:r>
    </w:p>
    <w:p w14:paraId="67EE9B11" w14:textId="77777777" w:rsidR="008D2CFB" w:rsidRPr="008061AD" w:rsidRDefault="008D2CFB" w:rsidP="008061AD">
      <w:pPr>
        <w:widowControl w:val="0"/>
        <w:tabs>
          <w:tab w:val="left" w:pos="567"/>
        </w:tabs>
        <w:spacing w:line="240" w:lineRule="auto"/>
        <w:rPr>
          <w:rFonts w:ascii="Times New Roman" w:eastAsia="Times New Roman" w:hAnsi="Times New Roman"/>
          <w:snapToGrid w:val="0"/>
          <w:highlight w:val="lightGray"/>
        </w:rPr>
      </w:pPr>
      <w:proofErr w:type="spellStart"/>
      <w:r w:rsidRPr="008061AD">
        <w:rPr>
          <w:rFonts w:ascii="Times New Roman" w:eastAsia="Times New Roman" w:hAnsi="Times New Roman"/>
          <w:snapToGrid w:val="0"/>
          <w:highlight w:val="lightGray"/>
        </w:rPr>
        <w:t>Klonėnų</w:t>
      </w:r>
      <w:proofErr w:type="spellEnd"/>
      <w:r w:rsidRPr="008061AD">
        <w:rPr>
          <w:rFonts w:ascii="Times New Roman" w:eastAsia="Times New Roman" w:hAnsi="Times New Roman"/>
          <w:snapToGrid w:val="0"/>
          <w:highlight w:val="lightGray"/>
        </w:rPr>
        <w:t xml:space="preserve"> vs. 1</w:t>
      </w:r>
    </w:p>
    <w:p w14:paraId="47BFD1F0" w14:textId="77777777" w:rsidR="008D2CFB" w:rsidRPr="008061AD" w:rsidRDefault="008D2CFB" w:rsidP="008061AD">
      <w:pPr>
        <w:widowControl w:val="0"/>
        <w:tabs>
          <w:tab w:val="left" w:pos="567"/>
        </w:tabs>
        <w:spacing w:line="240" w:lineRule="auto"/>
        <w:rPr>
          <w:rFonts w:ascii="Times New Roman" w:eastAsia="Times New Roman" w:hAnsi="Times New Roman"/>
          <w:snapToGrid w:val="0"/>
          <w:highlight w:val="lightGray"/>
        </w:rPr>
      </w:pPr>
      <w:r w:rsidRPr="008061AD">
        <w:rPr>
          <w:rFonts w:ascii="Times New Roman" w:eastAsia="Times New Roman" w:hAnsi="Times New Roman"/>
          <w:snapToGrid w:val="0"/>
          <w:highlight w:val="lightGray"/>
        </w:rPr>
        <w:t>LT-19156 Širvintų r. sav., Jauniūnų sen.</w:t>
      </w:r>
    </w:p>
    <w:p w14:paraId="24E5BA35" w14:textId="77777777" w:rsidR="008D2CFB" w:rsidRPr="008061AD" w:rsidRDefault="008D2CFB" w:rsidP="008061AD">
      <w:pPr>
        <w:widowControl w:val="0"/>
        <w:tabs>
          <w:tab w:val="left" w:pos="567"/>
        </w:tabs>
        <w:spacing w:line="240" w:lineRule="auto"/>
        <w:rPr>
          <w:rFonts w:ascii="Times New Roman" w:eastAsia="Times New Roman" w:hAnsi="Times New Roman"/>
          <w:snapToGrid w:val="0"/>
        </w:rPr>
      </w:pPr>
      <w:r w:rsidRPr="008061AD">
        <w:rPr>
          <w:rFonts w:ascii="Times New Roman" w:eastAsia="Times New Roman" w:hAnsi="Times New Roman"/>
          <w:snapToGrid w:val="0"/>
          <w:highlight w:val="lightGray"/>
        </w:rPr>
        <w:t>Lietuva</w:t>
      </w:r>
    </w:p>
    <w:p w14:paraId="664A8919" w14:textId="486559A3" w:rsidR="00D572DE" w:rsidRPr="008061AD" w:rsidRDefault="00D572DE" w:rsidP="008061AD">
      <w:pPr>
        <w:tabs>
          <w:tab w:val="left" w:pos="3544"/>
          <w:tab w:val="left" w:pos="4678"/>
        </w:tabs>
        <w:spacing w:line="240" w:lineRule="auto"/>
        <w:rPr>
          <w:rFonts w:ascii="Times New Roman" w:eastAsia="Times New Roman" w:hAnsi="Times New Roman"/>
        </w:rPr>
      </w:pPr>
    </w:p>
    <w:p w14:paraId="664A891D" w14:textId="27CEB9DD" w:rsidR="00D572DE" w:rsidRPr="008061AD" w:rsidRDefault="00D572DE" w:rsidP="008061AD">
      <w:pPr>
        <w:tabs>
          <w:tab w:val="left" w:pos="3544"/>
          <w:tab w:val="left" w:pos="4678"/>
        </w:tabs>
        <w:spacing w:line="240" w:lineRule="auto"/>
        <w:rPr>
          <w:rFonts w:ascii="Times New Roman" w:eastAsia="Times New Roman" w:hAnsi="Times New Roman"/>
          <w:bCs/>
        </w:rPr>
      </w:pPr>
      <w:r w:rsidRPr="008061AD">
        <w:rPr>
          <w:rFonts w:ascii="Times New Roman" w:eastAsia="Times New Roman" w:hAnsi="Times New Roman"/>
          <w:b/>
          <w:bCs/>
        </w:rPr>
        <w:t>Šis pakuotės lapelis</w:t>
      </w:r>
      <w:r w:rsidRPr="008061AD">
        <w:rPr>
          <w:rFonts w:ascii="Times New Roman" w:eastAsia="Times New Roman" w:hAnsi="Times New Roman"/>
          <w:b/>
        </w:rPr>
        <w:t xml:space="preserve"> paskutinį kartą peržiūrėtas</w:t>
      </w:r>
      <w:r w:rsidR="00EE4EA0" w:rsidRPr="008061AD">
        <w:rPr>
          <w:rFonts w:ascii="Times New Roman" w:eastAsia="Times New Roman" w:hAnsi="Times New Roman"/>
          <w:b/>
        </w:rPr>
        <w:t xml:space="preserve"> </w:t>
      </w:r>
      <w:r w:rsidR="00D805E6">
        <w:rPr>
          <w:rFonts w:ascii="Times New Roman" w:eastAsia="Times New Roman" w:hAnsi="Times New Roman"/>
          <w:b/>
        </w:rPr>
        <w:t>2026-07-27</w:t>
      </w:r>
      <w:bookmarkStart w:id="1" w:name="_GoBack"/>
      <w:bookmarkEnd w:id="1"/>
      <w:r w:rsidR="00EE4EA0" w:rsidRPr="008061AD">
        <w:rPr>
          <w:rFonts w:ascii="Times New Roman" w:eastAsia="Times New Roman" w:hAnsi="Times New Roman"/>
          <w:b/>
        </w:rPr>
        <w:t>.</w:t>
      </w:r>
    </w:p>
    <w:p w14:paraId="664A891E" w14:textId="77777777" w:rsidR="00D572DE" w:rsidRPr="008061AD" w:rsidRDefault="00D572DE" w:rsidP="008061AD">
      <w:pPr>
        <w:tabs>
          <w:tab w:val="left" w:pos="3544"/>
          <w:tab w:val="left" w:pos="4678"/>
          <w:tab w:val="left" w:pos="6237"/>
        </w:tabs>
        <w:spacing w:line="240" w:lineRule="auto"/>
        <w:rPr>
          <w:rFonts w:ascii="Times New Roman" w:eastAsia="Times New Roman" w:hAnsi="Times New Roman"/>
          <w:bCs/>
          <w:lang w:eastAsia="lt-LT"/>
        </w:rPr>
      </w:pPr>
    </w:p>
    <w:p w14:paraId="664A891F" w14:textId="6C571DE5" w:rsidR="00D572DE" w:rsidRPr="008061AD" w:rsidRDefault="00D572DE" w:rsidP="008061AD">
      <w:pPr>
        <w:tabs>
          <w:tab w:val="left" w:pos="3544"/>
          <w:tab w:val="left" w:pos="4678"/>
        </w:tabs>
        <w:spacing w:line="240" w:lineRule="auto"/>
        <w:rPr>
          <w:rFonts w:ascii="Times New Roman" w:eastAsia="Times New Roman" w:hAnsi="Times New Roman"/>
        </w:rPr>
      </w:pPr>
      <w:r w:rsidRPr="008061AD">
        <w:rPr>
          <w:rFonts w:ascii="Times New Roman" w:eastAsia="Times New Roman" w:hAnsi="Times New Roman"/>
        </w:rPr>
        <w:t xml:space="preserve">Išsami informacija apie šį vaistą pateikiama Valstybinės vaistų kontrolės tarnybos prie Lietuvos Respublikos sveikatos apsaugos ministerijos tinklalapyje </w:t>
      </w:r>
      <w:hyperlink r:id="rId8" w:history="1">
        <w:r w:rsidR="00AC513E" w:rsidRPr="008061AD">
          <w:rPr>
            <w:rStyle w:val="Hyperlink"/>
            <w:rFonts w:ascii="Times New Roman" w:hAnsi="Times New Roman"/>
          </w:rPr>
          <w:t>https://vvkt.lrv.lt/lt/</w:t>
        </w:r>
      </w:hyperlink>
      <w:r w:rsidR="00AC513E" w:rsidRPr="008061AD">
        <w:rPr>
          <w:rFonts w:ascii="Times New Roman" w:hAnsi="Times New Roman"/>
        </w:rPr>
        <w:t>.</w:t>
      </w:r>
    </w:p>
    <w:p w14:paraId="664A8920" w14:textId="77777777" w:rsidR="00D572DE" w:rsidRPr="008061AD" w:rsidRDefault="00D572DE" w:rsidP="008061AD">
      <w:pPr>
        <w:tabs>
          <w:tab w:val="left" w:pos="3544"/>
          <w:tab w:val="left" w:pos="4678"/>
        </w:tabs>
        <w:spacing w:line="240" w:lineRule="auto"/>
        <w:rPr>
          <w:rFonts w:ascii="Times New Roman" w:eastAsia="Times New Roman" w:hAnsi="Times New Roman"/>
          <w:highlight w:val="yellow"/>
          <w:lang w:eastAsia="lt-LT"/>
        </w:rPr>
      </w:pPr>
    </w:p>
    <w:p w14:paraId="1DC13CE7" w14:textId="3FF42075" w:rsidR="00AD2846" w:rsidRPr="008061AD" w:rsidRDefault="00AD2846" w:rsidP="008061AD">
      <w:pPr>
        <w:spacing w:line="240" w:lineRule="auto"/>
        <w:rPr>
          <w:rFonts w:ascii="Times New Roman" w:eastAsia="Aptos" w:hAnsi="Times New Roman"/>
        </w:rPr>
      </w:pPr>
      <w:r w:rsidRPr="008061AD">
        <w:rPr>
          <w:rFonts w:ascii="Times New Roman" w:eastAsia="Aptos" w:hAnsi="Times New Roman"/>
          <w:i/>
          <w:iCs/>
        </w:rPr>
        <w:t xml:space="preserve">Lygiagrečiai importuojamas vaistas nuo referencinio vaisto skiriasi. pakuotės dydžiu: lygiagrečiai importuojamo pakuotėje yra 1, 10, 25, arba 50 </w:t>
      </w:r>
      <w:r w:rsidR="002776B9" w:rsidRPr="008061AD">
        <w:rPr>
          <w:rFonts w:ascii="Times New Roman" w:eastAsia="Aptos" w:hAnsi="Times New Roman"/>
          <w:i/>
          <w:iCs/>
        </w:rPr>
        <w:t>flakonų</w:t>
      </w:r>
      <w:r w:rsidRPr="008061AD">
        <w:rPr>
          <w:rFonts w:ascii="Times New Roman" w:eastAsia="Aptos" w:hAnsi="Times New Roman"/>
          <w:i/>
          <w:iCs/>
        </w:rPr>
        <w:t xml:space="preserve">, referencinio – 1 arba 10 </w:t>
      </w:r>
      <w:r w:rsidR="002776B9" w:rsidRPr="008061AD">
        <w:rPr>
          <w:rFonts w:ascii="Times New Roman" w:eastAsia="Aptos" w:hAnsi="Times New Roman"/>
          <w:i/>
          <w:iCs/>
        </w:rPr>
        <w:t>flakonų</w:t>
      </w:r>
      <w:r w:rsidRPr="008061AD">
        <w:rPr>
          <w:rFonts w:ascii="Times New Roman" w:eastAsia="Aptos" w:hAnsi="Times New Roman"/>
          <w:i/>
          <w:iCs/>
        </w:rPr>
        <w:t>.</w:t>
      </w:r>
    </w:p>
    <w:p w14:paraId="31C2EB14" w14:textId="77777777" w:rsidR="00AD2846" w:rsidRPr="008061AD" w:rsidRDefault="00AD2846" w:rsidP="008061AD">
      <w:pPr>
        <w:tabs>
          <w:tab w:val="left" w:pos="3544"/>
          <w:tab w:val="left" w:pos="4678"/>
        </w:tabs>
        <w:spacing w:line="240" w:lineRule="auto"/>
        <w:rPr>
          <w:rFonts w:ascii="Times New Roman" w:eastAsia="Times New Roman" w:hAnsi="Times New Roman"/>
          <w:highlight w:val="yellow"/>
          <w:lang w:eastAsia="lt-LT"/>
        </w:rPr>
      </w:pPr>
    </w:p>
    <w:p w14:paraId="664A8921" w14:textId="77777777" w:rsidR="00D572DE" w:rsidRPr="008061AD" w:rsidRDefault="00D572DE" w:rsidP="008061AD">
      <w:pPr>
        <w:numPr>
          <w:ilvl w:val="12"/>
          <w:numId w:val="0"/>
        </w:numPr>
        <w:spacing w:line="240" w:lineRule="auto"/>
        <w:rPr>
          <w:rFonts w:ascii="Times New Roman" w:eastAsia="Times New Roman" w:hAnsi="Times New Roman"/>
          <w:lang w:eastAsia="lt-LT"/>
        </w:rPr>
      </w:pPr>
      <w:r w:rsidRPr="008061AD">
        <w:rPr>
          <w:rFonts w:ascii="Times New Roman" w:eastAsia="Times New Roman" w:hAnsi="Times New Roman"/>
          <w:b/>
          <w:bCs/>
          <w:lang w:eastAsia="lt-LT"/>
        </w:rPr>
        <w:t>------------------------------------------------------------------------------------------------------------------------</w:t>
      </w:r>
    </w:p>
    <w:p w14:paraId="664A8922"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923"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Toliau pateikta informacija skirta tik sveikatos priežiūros specialistams</w:t>
      </w:r>
    </w:p>
    <w:p w14:paraId="664A8924"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925"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Ampicilinas/</w:t>
      </w:r>
      <w:proofErr w:type="spellStart"/>
      <w:r w:rsidRPr="008061AD">
        <w:rPr>
          <w:rFonts w:ascii="Times New Roman" w:eastAsia="Times New Roman" w:hAnsi="Times New Roman"/>
          <w:lang w:eastAsia="lt-LT"/>
        </w:rPr>
        <w:t>sulbaktamas</w:t>
      </w:r>
      <w:proofErr w:type="spellEnd"/>
      <w:r w:rsidRPr="008061AD">
        <w:rPr>
          <w:rFonts w:ascii="Times New Roman" w:eastAsia="Times New Roman" w:hAnsi="Times New Roman"/>
          <w:lang w:eastAsia="lt-LT"/>
        </w:rPr>
        <w:t xml:space="preserve"> gali būti leidžiamas į veną arba į raumenis. Toliau yra pateikiami skiedimo nurodymai.</w:t>
      </w:r>
    </w:p>
    <w:p w14:paraId="664A8926" w14:textId="77777777" w:rsidR="00D572DE" w:rsidRPr="008061AD" w:rsidRDefault="00D572DE" w:rsidP="008061AD">
      <w:pPr>
        <w:spacing w:line="240" w:lineRule="auto"/>
        <w:rPr>
          <w:rFonts w:ascii="Times New Roman" w:eastAsia="Times New Roman" w:hAnsi="Times New Roman"/>
          <w:lang w:eastAsia="lt-LT"/>
        </w:rPr>
      </w:pPr>
    </w:p>
    <w:tbl>
      <w:tblPr>
        <w:tblStyle w:val="TableGrid"/>
        <w:tblW w:w="0" w:type="auto"/>
        <w:tblLook w:val="04A0" w:firstRow="1" w:lastRow="0" w:firstColumn="1" w:lastColumn="0" w:noHBand="0" w:noVBand="1"/>
      </w:tblPr>
      <w:tblGrid>
        <w:gridCol w:w="1707"/>
        <w:gridCol w:w="2233"/>
        <w:gridCol w:w="1719"/>
        <w:gridCol w:w="1736"/>
        <w:gridCol w:w="2233"/>
      </w:tblGrid>
      <w:tr w:rsidR="00D572DE" w:rsidRPr="008061AD" w14:paraId="664A892C" w14:textId="77777777" w:rsidTr="008D2CFB">
        <w:tc>
          <w:tcPr>
            <w:tcW w:w="1707" w:type="dxa"/>
            <w:vAlign w:val="center"/>
          </w:tcPr>
          <w:p w14:paraId="664A8927"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Bendra dozė (mg)</w:t>
            </w:r>
          </w:p>
        </w:tc>
        <w:tc>
          <w:tcPr>
            <w:tcW w:w="2233" w:type="dxa"/>
            <w:vAlign w:val="center"/>
          </w:tcPr>
          <w:p w14:paraId="664A8928"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 xml:space="preserve">Atitinkama </w:t>
            </w:r>
            <w:proofErr w:type="spellStart"/>
            <w:r w:rsidRPr="008061AD">
              <w:rPr>
                <w:rFonts w:ascii="Times New Roman" w:eastAsia="Times New Roman" w:hAnsi="Times New Roman"/>
                <w:sz w:val="22"/>
                <w:szCs w:val="22"/>
              </w:rPr>
              <w:t>sulbaktamo</w:t>
            </w:r>
            <w:proofErr w:type="spellEnd"/>
            <w:r w:rsidRPr="008061AD">
              <w:rPr>
                <w:rFonts w:ascii="Times New Roman" w:eastAsia="Times New Roman" w:hAnsi="Times New Roman"/>
                <w:sz w:val="22"/>
                <w:szCs w:val="22"/>
              </w:rPr>
              <w:t>/ampicilino dozė (mg)</w:t>
            </w:r>
          </w:p>
        </w:tc>
        <w:tc>
          <w:tcPr>
            <w:tcW w:w="1719" w:type="dxa"/>
            <w:vAlign w:val="center"/>
          </w:tcPr>
          <w:p w14:paraId="664A8929"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Pakuotė</w:t>
            </w:r>
          </w:p>
        </w:tc>
        <w:tc>
          <w:tcPr>
            <w:tcW w:w="1736" w:type="dxa"/>
            <w:vAlign w:val="center"/>
          </w:tcPr>
          <w:p w14:paraId="664A892A"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Skiediklio tūris</w:t>
            </w:r>
          </w:p>
        </w:tc>
        <w:tc>
          <w:tcPr>
            <w:tcW w:w="2233" w:type="dxa"/>
          </w:tcPr>
          <w:p w14:paraId="664A892B"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 xml:space="preserve">Maksimali galutinė </w:t>
            </w:r>
            <w:proofErr w:type="spellStart"/>
            <w:r w:rsidRPr="008061AD">
              <w:rPr>
                <w:rFonts w:ascii="Times New Roman" w:eastAsia="Times New Roman" w:hAnsi="Times New Roman"/>
                <w:sz w:val="22"/>
                <w:szCs w:val="22"/>
              </w:rPr>
              <w:t>sulbaktamo</w:t>
            </w:r>
            <w:proofErr w:type="spellEnd"/>
            <w:r w:rsidRPr="008061AD">
              <w:rPr>
                <w:rFonts w:ascii="Times New Roman" w:eastAsia="Times New Roman" w:hAnsi="Times New Roman"/>
                <w:sz w:val="22"/>
                <w:szCs w:val="22"/>
              </w:rPr>
              <w:t>/ampicilino koncentracija (mg/ml)</w:t>
            </w:r>
          </w:p>
        </w:tc>
      </w:tr>
      <w:tr w:rsidR="00D572DE" w:rsidRPr="008061AD" w14:paraId="664A8932" w14:textId="77777777" w:rsidTr="008D2CFB">
        <w:tc>
          <w:tcPr>
            <w:tcW w:w="1707" w:type="dxa"/>
          </w:tcPr>
          <w:p w14:paraId="664A892D"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1500</w:t>
            </w:r>
          </w:p>
        </w:tc>
        <w:tc>
          <w:tcPr>
            <w:tcW w:w="2233" w:type="dxa"/>
          </w:tcPr>
          <w:p w14:paraId="664A892E"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500–1000</w:t>
            </w:r>
          </w:p>
        </w:tc>
        <w:tc>
          <w:tcPr>
            <w:tcW w:w="1719" w:type="dxa"/>
          </w:tcPr>
          <w:p w14:paraId="664A892F"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20 ml flakonas</w:t>
            </w:r>
          </w:p>
        </w:tc>
        <w:tc>
          <w:tcPr>
            <w:tcW w:w="1736" w:type="dxa"/>
          </w:tcPr>
          <w:p w14:paraId="664A8930"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3,2</w:t>
            </w:r>
          </w:p>
        </w:tc>
        <w:tc>
          <w:tcPr>
            <w:tcW w:w="2233" w:type="dxa"/>
          </w:tcPr>
          <w:p w14:paraId="664A8931" w14:textId="77777777" w:rsidR="00D572DE" w:rsidRPr="008061AD" w:rsidRDefault="00D572DE" w:rsidP="008061AD">
            <w:pPr>
              <w:spacing w:line="240" w:lineRule="auto"/>
              <w:rPr>
                <w:rFonts w:ascii="Times New Roman" w:eastAsia="Times New Roman" w:hAnsi="Times New Roman"/>
                <w:sz w:val="22"/>
                <w:szCs w:val="22"/>
              </w:rPr>
            </w:pPr>
            <w:r w:rsidRPr="008061AD">
              <w:rPr>
                <w:rFonts w:ascii="Times New Roman" w:eastAsia="Times New Roman" w:hAnsi="Times New Roman"/>
                <w:sz w:val="22"/>
                <w:szCs w:val="22"/>
              </w:rPr>
              <w:t>125–250</w:t>
            </w:r>
          </w:p>
        </w:tc>
      </w:tr>
    </w:tbl>
    <w:p w14:paraId="664A8939" w14:textId="77777777" w:rsidR="00D572DE" w:rsidRPr="008061AD" w:rsidRDefault="00D572DE" w:rsidP="008061AD">
      <w:pPr>
        <w:spacing w:line="240" w:lineRule="auto"/>
        <w:rPr>
          <w:rFonts w:ascii="Times New Roman" w:eastAsia="Times New Roman" w:hAnsi="Times New Roman"/>
          <w:lang w:eastAsia="lt-LT"/>
        </w:rPr>
      </w:pPr>
    </w:p>
    <w:p w14:paraId="664A893A"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Vartojant į veną, ampicilinas/</w:t>
      </w:r>
      <w:proofErr w:type="spellStart"/>
      <w:r w:rsidRPr="008061AD">
        <w:rPr>
          <w:rFonts w:ascii="Times New Roman" w:eastAsia="Times New Roman" w:hAnsi="Times New Roman"/>
          <w:lang w:eastAsia="lt-LT"/>
        </w:rPr>
        <w:t>sulbaktamas</w:t>
      </w:r>
      <w:proofErr w:type="spellEnd"/>
      <w:r w:rsidRPr="008061AD">
        <w:rPr>
          <w:rFonts w:ascii="Times New Roman" w:eastAsia="Times New Roman" w:hAnsi="Times New Roman"/>
          <w:lang w:eastAsia="lt-LT"/>
        </w:rPr>
        <w:t xml:space="preserve"> turi būti ištirpintas steriliame injekciniame vandenyje arba kitame tinkamame tirpale (žr. 6.3 skyrių). Norint įsitikinti, kad milteliai visiškai ištirpo, prieš vartojant injekcinį ar infuzinį tirpalą, ištirpinimo metu susidariusioms putoms reikia leisti išnykti, kad prieš vartojimą būtų galima vizualiai patikrinti, ar tirpale nėra kietų dalelių ir ar nepakitusi spalva. Galima naudoti tik skaidrų tirpalą, kuriame nėra dalelių. Vaistinis preparatas gali būti suleidžiamas tiek kaip smūginė dozė (ne greičiau kaip per tris minutes), tiek (labiau praskiedus) </w:t>
      </w:r>
      <w:proofErr w:type="spellStart"/>
      <w:r w:rsidRPr="008061AD">
        <w:rPr>
          <w:rFonts w:ascii="Times New Roman" w:eastAsia="Times New Roman" w:hAnsi="Times New Roman"/>
          <w:lang w:eastAsia="lt-LT"/>
        </w:rPr>
        <w:t>infuzuojant</w:t>
      </w:r>
      <w:proofErr w:type="spellEnd"/>
      <w:r w:rsidRPr="008061AD">
        <w:rPr>
          <w:rFonts w:ascii="Times New Roman" w:eastAsia="Times New Roman" w:hAnsi="Times New Roman"/>
          <w:lang w:eastAsia="lt-LT"/>
        </w:rPr>
        <w:t xml:space="preserve"> į veną per 15–30 minučių.</w:t>
      </w:r>
    </w:p>
    <w:p w14:paraId="664A893B" w14:textId="50728ECE" w:rsidR="00D572DE" w:rsidRPr="008061AD" w:rsidRDefault="00D572DE" w:rsidP="008061AD">
      <w:pPr>
        <w:spacing w:line="240" w:lineRule="auto"/>
        <w:rPr>
          <w:rFonts w:ascii="Times New Roman" w:eastAsia="Times New Roman" w:hAnsi="Times New Roman"/>
          <w:lang w:eastAsia="lt-LT"/>
        </w:rPr>
      </w:pPr>
    </w:p>
    <w:p w14:paraId="664A893C" w14:textId="77777777" w:rsidR="00D572DE" w:rsidRPr="008061AD" w:rsidRDefault="00D572DE" w:rsidP="008061AD">
      <w:pPr>
        <w:spacing w:line="240" w:lineRule="auto"/>
        <w:rPr>
          <w:rFonts w:ascii="Times New Roman" w:eastAsia="Times New Roman" w:hAnsi="Times New Roman"/>
          <w:lang w:eastAsia="lt-LT"/>
        </w:rPr>
      </w:pPr>
      <w:r w:rsidRPr="008061AD">
        <w:rPr>
          <w:rFonts w:ascii="Times New Roman" w:eastAsia="Times New Roman" w:hAnsi="Times New Roman"/>
          <w:lang w:eastAsia="lt-LT"/>
        </w:rPr>
        <w:t>Ampicilino/</w:t>
      </w:r>
      <w:proofErr w:type="spellStart"/>
      <w:r w:rsidRPr="008061AD">
        <w:rPr>
          <w:rFonts w:ascii="Times New Roman" w:eastAsia="Times New Roman" w:hAnsi="Times New Roman"/>
          <w:lang w:eastAsia="lt-LT"/>
        </w:rPr>
        <w:t>sulbaktamo</w:t>
      </w:r>
      <w:proofErr w:type="spellEnd"/>
      <w:r w:rsidRPr="008061AD">
        <w:rPr>
          <w:rFonts w:ascii="Times New Roman" w:eastAsia="Times New Roman" w:hAnsi="Times New Roman"/>
          <w:lang w:eastAsia="lt-LT"/>
        </w:rPr>
        <w:t xml:space="preserve"> injekcinis tirpalas taip pat gali būti leidžiamas giliai į raumenis. Jei injekcija sukelia skausmą, milteliams ištirpinti galima naudoti sterilų 0,5 % bevandenio </w:t>
      </w:r>
      <w:proofErr w:type="spellStart"/>
      <w:r w:rsidRPr="008061AD">
        <w:rPr>
          <w:rFonts w:ascii="Times New Roman" w:eastAsia="Times New Roman" w:hAnsi="Times New Roman"/>
          <w:lang w:eastAsia="lt-LT"/>
        </w:rPr>
        <w:t>lidokaino</w:t>
      </w:r>
      <w:proofErr w:type="spellEnd"/>
      <w:r w:rsidRPr="008061AD">
        <w:rPr>
          <w:rFonts w:ascii="Times New Roman" w:eastAsia="Times New Roman" w:hAnsi="Times New Roman"/>
          <w:lang w:eastAsia="lt-LT"/>
        </w:rPr>
        <w:t xml:space="preserve"> hidrochlorido tirpalą.</w:t>
      </w:r>
    </w:p>
    <w:p w14:paraId="664A893D" w14:textId="77777777" w:rsidR="00D572DE" w:rsidRPr="008061AD" w:rsidRDefault="00D572DE" w:rsidP="008061AD">
      <w:pPr>
        <w:spacing w:line="240" w:lineRule="auto"/>
        <w:rPr>
          <w:rFonts w:ascii="Times New Roman" w:eastAsia="Times New Roman" w:hAnsi="Times New Roman"/>
          <w:lang w:eastAsia="lt-LT"/>
        </w:rPr>
      </w:pPr>
    </w:p>
    <w:p w14:paraId="664A893E" w14:textId="77777777" w:rsidR="00D572DE" w:rsidRPr="008061AD" w:rsidRDefault="00D572DE" w:rsidP="008061AD">
      <w:pPr>
        <w:spacing w:line="240" w:lineRule="auto"/>
        <w:ind w:left="567" w:hanging="567"/>
        <w:rPr>
          <w:rFonts w:ascii="Times New Roman" w:eastAsia="Times New Roman" w:hAnsi="Times New Roman"/>
          <w:lang w:eastAsia="lt-LT"/>
        </w:rPr>
      </w:pPr>
      <w:r w:rsidRPr="008061AD">
        <w:rPr>
          <w:rFonts w:ascii="Times New Roman" w:eastAsia="Times New Roman" w:hAnsi="Times New Roman"/>
          <w:u w:val="single"/>
          <w:lang w:eastAsia="lt-LT"/>
        </w:rPr>
        <w:t>Dėmesio!</w:t>
      </w:r>
    </w:p>
    <w:p w14:paraId="664A893F" w14:textId="49B4EAED" w:rsidR="00D572DE" w:rsidRPr="008061AD" w:rsidRDefault="004C101E" w:rsidP="008061AD">
      <w:pPr>
        <w:spacing w:line="240" w:lineRule="auto"/>
        <w:rPr>
          <w:rFonts w:ascii="Times New Roman" w:eastAsia="Times New Roman" w:hAnsi="Times New Roman"/>
          <w:lang w:eastAsia="lt-LT"/>
        </w:rPr>
      </w:pP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tirpalas yra mažiau stabilus tirpaluose, kuriuose yra </w:t>
      </w:r>
      <w:proofErr w:type="spellStart"/>
      <w:r w:rsidR="00D572DE" w:rsidRPr="008061AD">
        <w:rPr>
          <w:rFonts w:ascii="Times New Roman" w:eastAsia="Times New Roman" w:hAnsi="Times New Roman"/>
          <w:lang w:eastAsia="lt-LT"/>
        </w:rPr>
        <w:t>dekstrozės</w:t>
      </w:r>
      <w:proofErr w:type="spellEnd"/>
      <w:r w:rsidR="00D572DE" w:rsidRPr="008061AD">
        <w:rPr>
          <w:rFonts w:ascii="Times New Roman" w:eastAsia="Times New Roman" w:hAnsi="Times New Roman"/>
          <w:lang w:eastAsia="lt-LT"/>
        </w:rPr>
        <w:t xml:space="preserve"> ir kitų angliavandenių, jo negalima maišyti su kraujo produktais arba baltymų </w:t>
      </w:r>
      <w:proofErr w:type="spellStart"/>
      <w:r w:rsidR="00D572DE" w:rsidRPr="008061AD">
        <w:rPr>
          <w:rFonts w:ascii="Times New Roman" w:eastAsia="Times New Roman" w:hAnsi="Times New Roman"/>
          <w:lang w:eastAsia="lt-LT"/>
        </w:rPr>
        <w:t>hidrolizatais</w:t>
      </w:r>
      <w:proofErr w:type="spellEnd"/>
      <w:r w:rsidR="00D572DE" w:rsidRPr="008061AD">
        <w:rPr>
          <w:rFonts w:ascii="Times New Roman" w:eastAsia="Times New Roman" w:hAnsi="Times New Roman"/>
          <w:lang w:eastAsia="lt-LT"/>
        </w:rPr>
        <w:t xml:space="preserve">. </w:t>
      </w: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tirpalas yra nesuderinamas su </w:t>
      </w:r>
      <w:proofErr w:type="spellStart"/>
      <w:r w:rsidR="00D572DE" w:rsidRPr="008061AD">
        <w:rPr>
          <w:rFonts w:ascii="Times New Roman" w:eastAsia="Times New Roman" w:hAnsi="Times New Roman"/>
          <w:lang w:eastAsia="lt-LT"/>
        </w:rPr>
        <w:t>aminoglikozidais</w:t>
      </w:r>
      <w:proofErr w:type="spellEnd"/>
      <w:r w:rsidR="00D572DE" w:rsidRPr="008061AD">
        <w:rPr>
          <w:rFonts w:ascii="Times New Roman" w:eastAsia="Times New Roman" w:hAnsi="Times New Roman"/>
          <w:lang w:eastAsia="lt-LT"/>
        </w:rPr>
        <w:t xml:space="preserve">, jei vaistiniai preparatai yra vienoje ampulėje ar viename švirkšte. </w:t>
      </w: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tirpalas yra nesuderinamas su šiais vaistiniais preparatais: </w:t>
      </w:r>
      <w:proofErr w:type="spellStart"/>
      <w:r w:rsidR="00D572DE" w:rsidRPr="008061AD">
        <w:rPr>
          <w:rFonts w:ascii="Times New Roman" w:eastAsia="Times New Roman" w:hAnsi="Times New Roman"/>
          <w:lang w:eastAsia="lt-LT"/>
        </w:rPr>
        <w:t>gentamicinu</w:t>
      </w:r>
      <w:proofErr w:type="spellEnd"/>
      <w:r w:rsidR="00D572DE" w:rsidRPr="008061AD">
        <w:rPr>
          <w:rFonts w:ascii="Times New Roman" w:eastAsia="Times New Roman" w:hAnsi="Times New Roman"/>
          <w:lang w:eastAsia="lt-LT"/>
        </w:rPr>
        <w:t xml:space="preserve">, </w:t>
      </w:r>
      <w:proofErr w:type="spellStart"/>
      <w:r w:rsidR="00D572DE" w:rsidRPr="008061AD">
        <w:rPr>
          <w:rFonts w:ascii="Times New Roman" w:eastAsia="Times New Roman" w:hAnsi="Times New Roman"/>
          <w:lang w:eastAsia="lt-LT"/>
        </w:rPr>
        <w:t>kanamicinu</w:t>
      </w:r>
      <w:proofErr w:type="spellEnd"/>
      <w:r w:rsidR="00D572DE" w:rsidRPr="008061AD">
        <w:rPr>
          <w:rFonts w:ascii="Times New Roman" w:eastAsia="Times New Roman" w:hAnsi="Times New Roman"/>
          <w:lang w:eastAsia="lt-LT"/>
        </w:rPr>
        <w:t xml:space="preserve">, </w:t>
      </w:r>
      <w:proofErr w:type="spellStart"/>
      <w:r w:rsidR="00D572DE" w:rsidRPr="008061AD">
        <w:rPr>
          <w:rFonts w:ascii="Times New Roman" w:eastAsia="Times New Roman" w:hAnsi="Times New Roman"/>
          <w:lang w:eastAsia="lt-LT"/>
        </w:rPr>
        <w:t>chlorpromazinu</w:t>
      </w:r>
      <w:proofErr w:type="spellEnd"/>
      <w:r w:rsidR="00D572DE" w:rsidRPr="008061AD">
        <w:rPr>
          <w:rFonts w:ascii="Times New Roman" w:eastAsia="Times New Roman" w:hAnsi="Times New Roman"/>
          <w:lang w:eastAsia="lt-LT"/>
        </w:rPr>
        <w:t xml:space="preserve">, </w:t>
      </w:r>
      <w:proofErr w:type="spellStart"/>
      <w:r w:rsidR="00D572DE" w:rsidRPr="008061AD">
        <w:rPr>
          <w:rFonts w:ascii="Times New Roman" w:eastAsia="Times New Roman" w:hAnsi="Times New Roman"/>
          <w:lang w:eastAsia="lt-LT"/>
        </w:rPr>
        <w:t>hidralazinu</w:t>
      </w:r>
      <w:proofErr w:type="spellEnd"/>
      <w:r w:rsidR="00D572DE" w:rsidRPr="008061AD">
        <w:rPr>
          <w:rFonts w:ascii="Times New Roman" w:eastAsia="Times New Roman" w:hAnsi="Times New Roman"/>
          <w:lang w:eastAsia="lt-LT"/>
        </w:rPr>
        <w:t xml:space="preserve">. Dėl nesuderinamumo </w:t>
      </w:r>
      <w:proofErr w:type="spellStart"/>
      <w:r w:rsidRPr="008061AD">
        <w:rPr>
          <w:rFonts w:ascii="Times New Roman" w:eastAsia="Times New Roman" w:hAnsi="Times New Roman"/>
          <w:lang w:eastAsia="lt-LT"/>
        </w:rPr>
        <w:t>Ampiplus</w:t>
      </w:r>
      <w:proofErr w:type="spellEnd"/>
      <w:r w:rsidR="00D572DE" w:rsidRPr="008061AD">
        <w:rPr>
          <w:rFonts w:ascii="Times New Roman" w:eastAsia="Times New Roman" w:hAnsi="Times New Roman"/>
          <w:lang w:eastAsia="lt-LT"/>
        </w:rPr>
        <w:t xml:space="preserve"> negali būti vartojamas kartu su injekciniu </w:t>
      </w:r>
      <w:proofErr w:type="spellStart"/>
      <w:r w:rsidR="00D572DE" w:rsidRPr="008061AD">
        <w:rPr>
          <w:rFonts w:ascii="Times New Roman" w:eastAsia="Times New Roman" w:hAnsi="Times New Roman"/>
          <w:lang w:eastAsia="lt-LT"/>
        </w:rPr>
        <w:t>metronidazolu</w:t>
      </w:r>
      <w:proofErr w:type="spellEnd"/>
      <w:r w:rsidR="00D572DE" w:rsidRPr="008061AD">
        <w:rPr>
          <w:rFonts w:ascii="Times New Roman" w:eastAsia="Times New Roman" w:hAnsi="Times New Roman"/>
          <w:lang w:eastAsia="lt-LT"/>
        </w:rPr>
        <w:t xml:space="preserve">, injekciniais </w:t>
      </w:r>
      <w:proofErr w:type="spellStart"/>
      <w:r w:rsidR="00D572DE" w:rsidRPr="008061AD">
        <w:rPr>
          <w:rFonts w:ascii="Times New Roman" w:eastAsia="Times New Roman" w:hAnsi="Times New Roman"/>
          <w:lang w:eastAsia="lt-LT"/>
        </w:rPr>
        <w:t>tetraciklinais</w:t>
      </w:r>
      <w:proofErr w:type="spellEnd"/>
      <w:r w:rsidR="00D572DE" w:rsidRPr="008061AD">
        <w:rPr>
          <w:rFonts w:ascii="Times New Roman" w:eastAsia="Times New Roman" w:hAnsi="Times New Roman"/>
          <w:lang w:eastAsia="lt-LT"/>
        </w:rPr>
        <w:t xml:space="preserve">, </w:t>
      </w:r>
      <w:proofErr w:type="spellStart"/>
      <w:r w:rsidR="00D572DE" w:rsidRPr="008061AD">
        <w:rPr>
          <w:rFonts w:ascii="Times New Roman" w:eastAsia="Times New Roman" w:hAnsi="Times New Roman"/>
          <w:lang w:eastAsia="lt-LT"/>
        </w:rPr>
        <w:t>tiopentalio</w:t>
      </w:r>
      <w:proofErr w:type="spellEnd"/>
      <w:r w:rsidR="00D572DE" w:rsidRPr="008061AD">
        <w:rPr>
          <w:rFonts w:ascii="Times New Roman" w:eastAsia="Times New Roman" w:hAnsi="Times New Roman"/>
          <w:lang w:eastAsia="lt-LT"/>
        </w:rPr>
        <w:t xml:space="preserve"> natrio druska, prednizolonu, 2 % </w:t>
      </w:r>
      <w:proofErr w:type="spellStart"/>
      <w:r w:rsidR="00D572DE" w:rsidRPr="008061AD">
        <w:rPr>
          <w:rFonts w:ascii="Times New Roman" w:eastAsia="Times New Roman" w:hAnsi="Times New Roman"/>
          <w:lang w:eastAsia="lt-LT"/>
        </w:rPr>
        <w:t>prokainu</w:t>
      </w:r>
      <w:proofErr w:type="spellEnd"/>
      <w:r w:rsidR="00D572DE" w:rsidRPr="008061AD">
        <w:rPr>
          <w:rFonts w:ascii="Times New Roman" w:eastAsia="Times New Roman" w:hAnsi="Times New Roman"/>
          <w:lang w:eastAsia="lt-LT"/>
        </w:rPr>
        <w:t xml:space="preserve">, </w:t>
      </w:r>
      <w:proofErr w:type="spellStart"/>
      <w:r w:rsidR="00D572DE" w:rsidRPr="008061AD">
        <w:rPr>
          <w:rFonts w:ascii="Times New Roman" w:eastAsia="Times New Roman" w:hAnsi="Times New Roman"/>
          <w:lang w:eastAsia="lt-LT"/>
        </w:rPr>
        <w:t>suksametonio</w:t>
      </w:r>
      <w:proofErr w:type="spellEnd"/>
      <w:r w:rsidR="00D572DE" w:rsidRPr="008061AD">
        <w:rPr>
          <w:rFonts w:ascii="Times New Roman" w:eastAsia="Times New Roman" w:hAnsi="Times New Roman"/>
          <w:lang w:eastAsia="lt-LT"/>
        </w:rPr>
        <w:t xml:space="preserve"> chloridu ir </w:t>
      </w:r>
      <w:proofErr w:type="spellStart"/>
      <w:r w:rsidR="00D572DE" w:rsidRPr="008061AD">
        <w:rPr>
          <w:rFonts w:ascii="Times New Roman" w:eastAsia="Times New Roman" w:hAnsi="Times New Roman"/>
          <w:lang w:eastAsia="lt-LT"/>
        </w:rPr>
        <w:t>noradrenalinu</w:t>
      </w:r>
      <w:proofErr w:type="spellEnd"/>
      <w:r w:rsidR="00D572DE" w:rsidRPr="008061AD">
        <w:rPr>
          <w:rFonts w:ascii="Times New Roman" w:eastAsia="Times New Roman" w:hAnsi="Times New Roman"/>
          <w:lang w:eastAsia="lt-LT"/>
        </w:rPr>
        <w:t>.</w:t>
      </w:r>
    </w:p>
    <w:p w14:paraId="664A8940" w14:textId="77777777" w:rsidR="00D572DE" w:rsidRPr="008061AD" w:rsidRDefault="00D572DE" w:rsidP="008061AD">
      <w:pPr>
        <w:spacing w:line="240" w:lineRule="auto"/>
        <w:ind w:left="567" w:hanging="567"/>
        <w:rPr>
          <w:rFonts w:ascii="Times New Roman" w:eastAsia="Times New Roman" w:hAnsi="Times New Roman"/>
          <w:lang w:eastAsia="lt-LT"/>
        </w:rPr>
      </w:pPr>
    </w:p>
    <w:p w14:paraId="664A8941" w14:textId="5AB3C6BF" w:rsidR="00D572DE" w:rsidRPr="008061AD" w:rsidRDefault="00D572DE" w:rsidP="008061AD">
      <w:pPr>
        <w:tabs>
          <w:tab w:val="left" w:pos="567"/>
        </w:tabs>
        <w:spacing w:line="240" w:lineRule="auto"/>
        <w:rPr>
          <w:rFonts w:ascii="Times New Roman" w:eastAsia="Times New Roman" w:hAnsi="Times New Roman"/>
          <w:lang w:eastAsia="lt-LT"/>
        </w:rPr>
      </w:pPr>
      <w:r w:rsidRPr="008061AD">
        <w:rPr>
          <w:rFonts w:ascii="Times New Roman" w:eastAsia="Times New Roman" w:hAnsi="Times New Roman"/>
          <w:lang w:eastAsia="lt-LT"/>
        </w:rPr>
        <w:t>Tirpalą, skirtą lesti į raumenis, reikia suvartoti per vieną valandą. Nesuvartotą vaistinį preparatą ar atliekas reikia tvarkyti laikantis vietinių reikalavimų.</w:t>
      </w:r>
    </w:p>
    <w:p w14:paraId="664A8942" w14:textId="77777777" w:rsidR="00D572DE" w:rsidRPr="008061AD" w:rsidRDefault="00D572DE" w:rsidP="008061AD">
      <w:pPr>
        <w:tabs>
          <w:tab w:val="left" w:pos="567"/>
        </w:tabs>
        <w:spacing w:line="240" w:lineRule="auto"/>
        <w:rPr>
          <w:rFonts w:ascii="Times New Roman" w:eastAsia="Times New Roman" w:hAnsi="Times New Roman"/>
          <w:lang w:eastAsia="lt-LT"/>
        </w:rPr>
      </w:pPr>
    </w:p>
    <w:p w14:paraId="664A8943" w14:textId="77777777" w:rsidR="00D572DE" w:rsidRPr="008061AD" w:rsidRDefault="00D572DE" w:rsidP="008061AD">
      <w:pPr>
        <w:tabs>
          <w:tab w:val="left" w:pos="567"/>
        </w:tabs>
        <w:spacing w:line="240" w:lineRule="auto"/>
        <w:rPr>
          <w:rFonts w:ascii="Times New Roman" w:eastAsia="Times New Roman" w:hAnsi="Times New Roman"/>
          <w:lang w:eastAsia="lt-LT"/>
        </w:rPr>
      </w:pPr>
      <w:r w:rsidRPr="008061AD">
        <w:rPr>
          <w:rFonts w:ascii="Times New Roman" w:eastAsia="Times New Roman" w:hAnsi="Times New Roman"/>
          <w:lang w:eastAsia="lt-LT"/>
        </w:rPr>
        <w:t>Į veną vartojamo tirpalo tinkamumo laikas priklauso ir nuo tirpiklio, ir nuo laikymo temperatūros (žr. tolesnę lentelę).</w:t>
      </w:r>
    </w:p>
    <w:p w14:paraId="664A8944" w14:textId="77777777" w:rsidR="00D572DE" w:rsidRPr="008061AD" w:rsidRDefault="00D572DE" w:rsidP="008061AD">
      <w:pPr>
        <w:tabs>
          <w:tab w:val="left" w:pos="567"/>
        </w:tabs>
        <w:spacing w:line="240" w:lineRule="auto"/>
        <w:rPr>
          <w:rFonts w:ascii="Times New Roman" w:eastAsia="Times New Roman" w:hAnsi="Times New Roman"/>
          <w:lang w:eastAsia="lt-LT"/>
        </w:rPr>
      </w:pPr>
    </w:p>
    <w:tbl>
      <w:tblPr>
        <w:tblStyle w:val="TableGrid"/>
        <w:tblW w:w="0" w:type="auto"/>
        <w:tblLook w:val="04A0" w:firstRow="1" w:lastRow="0" w:firstColumn="1" w:lastColumn="0" w:noHBand="0" w:noVBand="1"/>
      </w:tblPr>
      <w:tblGrid>
        <w:gridCol w:w="2796"/>
        <w:gridCol w:w="2307"/>
        <w:gridCol w:w="1902"/>
        <w:gridCol w:w="2059"/>
      </w:tblGrid>
      <w:tr w:rsidR="00D572DE" w:rsidRPr="008061AD" w14:paraId="664A894A" w14:textId="77777777" w:rsidTr="00EE4EA0">
        <w:tc>
          <w:tcPr>
            <w:tcW w:w="2796" w:type="dxa"/>
            <w:vAlign w:val="center"/>
          </w:tcPr>
          <w:p w14:paraId="664A8945"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eastAsia="TT1D02o00" w:hAnsi="Times New Roman"/>
                <w:b/>
                <w:bCs/>
                <w:sz w:val="22"/>
                <w:szCs w:val="22"/>
              </w:rPr>
              <w:t>Tirpiklis</w:t>
            </w:r>
          </w:p>
        </w:tc>
        <w:tc>
          <w:tcPr>
            <w:tcW w:w="2307" w:type="dxa"/>
            <w:vAlign w:val="center"/>
          </w:tcPr>
          <w:p w14:paraId="664A8946"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eastAsia="TT1D02o00" w:hAnsi="Times New Roman"/>
                <w:b/>
                <w:bCs/>
                <w:sz w:val="22"/>
                <w:szCs w:val="22"/>
              </w:rPr>
              <w:t>Koncentracija</w:t>
            </w:r>
          </w:p>
        </w:tc>
        <w:tc>
          <w:tcPr>
            <w:tcW w:w="3961" w:type="dxa"/>
            <w:gridSpan w:val="2"/>
            <w:vAlign w:val="center"/>
          </w:tcPr>
          <w:p w14:paraId="664A8949" w14:textId="25FC4A1B" w:rsidR="00D572DE" w:rsidRPr="008061AD" w:rsidRDefault="00D572DE" w:rsidP="008061AD">
            <w:pPr>
              <w:autoSpaceDE w:val="0"/>
              <w:autoSpaceDN w:val="0"/>
              <w:adjustRightInd w:val="0"/>
              <w:spacing w:line="240" w:lineRule="auto"/>
              <w:rPr>
                <w:rFonts w:ascii="Times New Roman" w:hAnsi="Times New Roman"/>
                <w:b/>
                <w:bCs/>
                <w:sz w:val="22"/>
                <w:szCs w:val="22"/>
              </w:rPr>
            </w:pPr>
            <w:r w:rsidRPr="008061AD">
              <w:rPr>
                <w:rFonts w:ascii="Times New Roman" w:eastAsia="TT1D02o00" w:hAnsi="Times New Roman"/>
                <w:b/>
                <w:bCs/>
                <w:sz w:val="22"/>
                <w:szCs w:val="22"/>
              </w:rPr>
              <w:t>Vartojimo laikas</w:t>
            </w:r>
            <w:r w:rsidR="006279CD" w:rsidRPr="008061AD">
              <w:rPr>
                <w:rFonts w:ascii="Times New Roman" w:eastAsia="TT1D02o00" w:hAnsi="Times New Roman"/>
                <w:b/>
                <w:bCs/>
                <w:sz w:val="22"/>
                <w:szCs w:val="22"/>
              </w:rPr>
              <w:t xml:space="preserve"> </w:t>
            </w:r>
            <w:r w:rsidRPr="008061AD">
              <w:rPr>
                <w:rFonts w:ascii="Times New Roman" w:eastAsia="TT1D02o00" w:hAnsi="Times New Roman"/>
                <w:b/>
                <w:bCs/>
                <w:sz w:val="22"/>
                <w:szCs w:val="22"/>
              </w:rPr>
              <w:t>esant nurodytai temperatūrai</w:t>
            </w:r>
            <w:r w:rsidR="006279CD" w:rsidRPr="008061AD">
              <w:rPr>
                <w:rFonts w:ascii="Times New Roman" w:eastAsia="TT1D02o00" w:hAnsi="Times New Roman"/>
                <w:b/>
                <w:bCs/>
                <w:sz w:val="22"/>
                <w:szCs w:val="22"/>
              </w:rPr>
              <w:t xml:space="preserve"> </w:t>
            </w:r>
            <w:r w:rsidRPr="008061AD">
              <w:rPr>
                <w:rFonts w:ascii="Times New Roman" w:eastAsia="TT1D02o00" w:hAnsi="Times New Roman"/>
                <w:b/>
                <w:bCs/>
                <w:sz w:val="22"/>
                <w:szCs w:val="22"/>
              </w:rPr>
              <w:t>(valandos)</w:t>
            </w:r>
          </w:p>
        </w:tc>
      </w:tr>
      <w:tr w:rsidR="00D572DE" w:rsidRPr="008061AD" w14:paraId="664A8951" w14:textId="77777777" w:rsidTr="00EE4EA0">
        <w:tc>
          <w:tcPr>
            <w:tcW w:w="2796" w:type="dxa"/>
          </w:tcPr>
          <w:p w14:paraId="664A894B" w14:textId="77777777" w:rsidR="00D572DE" w:rsidRPr="008061AD" w:rsidRDefault="00D572DE" w:rsidP="008061AD">
            <w:pPr>
              <w:spacing w:line="240" w:lineRule="auto"/>
              <w:rPr>
                <w:rFonts w:ascii="Times New Roman" w:hAnsi="Times New Roman"/>
                <w:b/>
                <w:bCs/>
                <w:sz w:val="22"/>
                <w:szCs w:val="22"/>
              </w:rPr>
            </w:pPr>
          </w:p>
        </w:tc>
        <w:tc>
          <w:tcPr>
            <w:tcW w:w="2307" w:type="dxa"/>
          </w:tcPr>
          <w:p w14:paraId="664A894E" w14:textId="0AA3FECC" w:rsidR="00D572DE" w:rsidRPr="008061AD" w:rsidRDefault="00D572DE" w:rsidP="008061AD">
            <w:pPr>
              <w:spacing w:line="240" w:lineRule="auto"/>
              <w:rPr>
                <w:rFonts w:ascii="Times New Roman" w:eastAsia="TT1D02o00" w:hAnsi="Times New Roman"/>
                <w:b/>
                <w:bCs/>
                <w:sz w:val="22"/>
                <w:szCs w:val="22"/>
              </w:rPr>
            </w:pPr>
            <w:r w:rsidRPr="008061AD">
              <w:rPr>
                <w:rFonts w:ascii="Times New Roman" w:eastAsia="TT1D02o00" w:hAnsi="Times New Roman"/>
                <w:b/>
                <w:bCs/>
                <w:sz w:val="22"/>
                <w:szCs w:val="22"/>
              </w:rPr>
              <w:t>Ampicilinas +</w:t>
            </w:r>
            <w:r w:rsidR="006279CD" w:rsidRPr="008061AD">
              <w:rPr>
                <w:rFonts w:ascii="Times New Roman" w:eastAsia="TT1D02o00" w:hAnsi="Times New Roman"/>
                <w:b/>
                <w:bCs/>
                <w:sz w:val="22"/>
                <w:szCs w:val="22"/>
              </w:rPr>
              <w:t xml:space="preserve"> </w:t>
            </w:r>
            <w:proofErr w:type="spellStart"/>
            <w:r w:rsidRPr="008061AD">
              <w:rPr>
                <w:rFonts w:ascii="Times New Roman" w:eastAsia="TT1D02o00" w:hAnsi="Times New Roman"/>
                <w:b/>
                <w:bCs/>
                <w:sz w:val="22"/>
                <w:szCs w:val="22"/>
              </w:rPr>
              <w:t>sulbaktamas</w:t>
            </w:r>
            <w:proofErr w:type="spellEnd"/>
          </w:p>
        </w:tc>
        <w:tc>
          <w:tcPr>
            <w:tcW w:w="1902" w:type="dxa"/>
            <w:vAlign w:val="center"/>
          </w:tcPr>
          <w:p w14:paraId="664A894F" w14:textId="5ABC0B5F" w:rsidR="00D572DE" w:rsidRPr="008061AD" w:rsidRDefault="00D572DE" w:rsidP="008061AD">
            <w:pPr>
              <w:spacing w:line="240" w:lineRule="auto"/>
              <w:rPr>
                <w:rFonts w:ascii="Times New Roman" w:hAnsi="Times New Roman"/>
                <w:b/>
                <w:bCs/>
                <w:sz w:val="22"/>
                <w:szCs w:val="22"/>
              </w:rPr>
            </w:pPr>
            <w:r w:rsidRPr="008061AD">
              <w:rPr>
                <w:rFonts w:ascii="Times New Roman" w:hAnsi="Times New Roman"/>
                <w:b/>
                <w:bCs/>
                <w:sz w:val="22"/>
                <w:szCs w:val="22"/>
              </w:rPr>
              <w:t>25</w:t>
            </w:r>
            <w:r w:rsidR="00EE4EA0" w:rsidRPr="008061AD">
              <w:rPr>
                <w:rFonts w:ascii="Times New Roman" w:hAnsi="Times New Roman"/>
                <w:b/>
                <w:bCs/>
                <w:sz w:val="22"/>
                <w:szCs w:val="22"/>
              </w:rPr>
              <w:t> </w:t>
            </w:r>
            <w:r w:rsidRPr="008061AD">
              <w:rPr>
                <w:rFonts w:ascii="Times New Roman" w:hAnsi="Times New Roman"/>
                <w:b/>
                <w:bCs/>
                <w:sz w:val="22"/>
                <w:szCs w:val="22"/>
              </w:rPr>
              <w:t>°C</w:t>
            </w:r>
          </w:p>
        </w:tc>
        <w:tc>
          <w:tcPr>
            <w:tcW w:w="2059" w:type="dxa"/>
            <w:vAlign w:val="center"/>
          </w:tcPr>
          <w:p w14:paraId="664A8950" w14:textId="0FB4B485" w:rsidR="00D572DE" w:rsidRPr="008061AD" w:rsidRDefault="00D572DE" w:rsidP="008061AD">
            <w:pPr>
              <w:spacing w:line="240" w:lineRule="auto"/>
              <w:rPr>
                <w:rFonts w:ascii="Times New Roman" w:hAnsi="Times New Roman"/>
                <w:b/>
                <w:bCs/>
                <w:sz w:val="22"/>
                <w:szCs w:val="22"/>
              </w:rPr>
            </w:pPr>
            <w:r w:rsidRPr="008061AD">
              <w:rPr>
                <w:rFonts w:ascii="Times New Roman" w:hAnsi="Times New Roman"/>
                <w:b/>
                <w:bCs/>
                <w:sz w:val="22"/>
                <w:szCs w:val="22"/>
              </w:rPr>
              <w:t>4</w:t>
            </w:r>
            <w:r w:rsidR="00EE4EA0" w:rsidRPr="008061AD">
              <w:rPr>
                <w:rFonts w:ascii="Times New Roman" w:hAnsi="Times New Roman"/>
                <w:b/>
                <w:bCs/>
                <w:sz w:val="22"/>
                <w:szCs w:val="22"/>
              </w:rPr>
              <w:t> </w:t>
            </w:r>
            <w:r w:rsidRPr="008061AD">
              <w:rPr>
                <w:rFonts w:ascii="Times New Roman" w:hAnsi="Times New Roman"/>
                <w:b/>
                <w:bCs/>
                <w:sz w:val="22"/>
                <w:szCs w:val="22"/>
              </w:rPr>
              <w:t>°C</w:t>
            </w:r>
          </w:p>
        </w:tc>
      </w:tr>
      <w:tr w:rsidR="00D572DE" w:rsidRPr="008061AD" w14:paraId="664A895A" w14:textId="77777777" w:rsidTr="006279CD">
        <w:tc>
          <w:tcPr>
            <w:tcW w:w="2796" w:type="dxa"/>
            <w:vAlign w:val="center"/>
          </w:tcPr>
          <w:p w14:paraId="664A8952" w14:textId="77777777" w:rsidR="00D572DE" w:rsidRPr="008061AD" w:rsidRDefault="00D572DE" w:rsidP="008061AD">
            <w:pPr>
              <w:spacing w:line="240" w:lineRule="auto"/>
              <w:rPr>
                <w:rFonts w:ascii="Times New Roman" w:hAnsi="Times New Roman"/>
                <w:sz w:val="22"/>
                <w:szCs w:val="22"/>
              </w:rPr>
            </w:pPr>
            <w:r w:rsidRPr="008061AD">
              <w:rPr>
                <w:rFonts w:ascii="Times New Roman" w:eastAsia="TT1D22o00" w:hAnsi="Times New Roman"/>
                <w:sz w:val="22"/>
                <w:szCs w:val="22"/>
              </w:rPr>
              <w:t>Sterilus injekcinis vanduo</w:t>
            </w:r>
          </w:p>
        </w:tc>
        <w:tc>
          <w:tcPr>
            <w:tcW w:w="2307" w:type="dxa"/>
          </w:tcPr>
          <w:p w14:paraId="664A8953" w14:textId="77777777" w:rsidR="00D572DE" w:rsidRPr="008061AD" w:rsidRDefault="00D572DE" w:rsidP="008061AD">
            <w:pPr>
              <w:spacing w:line="240" w:lineRule="auto"/>
              <w:rPr>
                <w:rFonts w:ascii="Times New Roman" w:eastAsia="TT1D22o00" w:hAnsi="Times New Roman"/>
                <w:sz w:val="22"/>
                <w:szCs w:val="22"/>
              </w:rPr>
            </w:pPr>
            <w:r w:rsidRPr="008061AD">
              <w:rPr>
                <w:rFonts w:ascii="Times New Roman" w:eastAsia="TT1D22o00" w:hAnsi="Times New Roman"/>
                <w:sz w:val="22"/>
                <w:szCs w:val="22"/>
              </w:rPr>
              <w:t>iki 45 mg/ml</w:t>
            </w:r>
          </w:p>
          <w:p w14:paraId="664A8954" w14:textId="77777777" w:rsidR="00D572DE" w:rsidRPr="008061AD" w:rsidRDefault="00D572DE" w:rsidP="008061AD">
            <w:pPr>
              <w:spacing w:line="240" w:lineRule="auto"/>
              <w:rPr>
                <w:rFonts w:ascii="Times New Roman" w:eastAsia="TT1D22o00" w:hAnsi="Times New Roman"/>
                <w:sz w:val="22"/>
                <w:szCs w:val="22"/>
              </w:rPr>
            </w:pPr>
            <w:r w:rsidRPr="008061AD">
              <w:rPr>
                <w:rFonts w:ascii="Times New Roman" w:eastAsia="TT1D22o00" w:hAnsi="Times New Roman"/>
                <w:sz w:val="22"/>
                <w:szCs w:val="22"/>
              </w:rPr>
              <w:lastRenderedPageBreak/>
              <w:t>45 mg/ml</w:t>
            </w:r>
          </w:p>
          <w:p w14:paraId="664A8955" w14:textId="77777777" w:rsidR="00D572DE" w:rsidRPr="008061AD" w:rsidRDefault="00D572DE" w:rsidP="008061AD">
            <w:pPr>
              <w:spacing w:line="240" w:lineRule="auto"/>
              <w:rPr>
                <w:rFonts w:ascii="Times New Roman" w:hAnsi="Times New Roman"/>
                <w:sz w:val="22"/>
                <w:szCs w:val="22"/>
              </w:rPr>
            </w:pPr>
            <w:r w:rsidRPr="008061AD">
              <w:rPr>
                <w:rFonts w:ascii="Times New Roman" w:eastAsia="TT1D22o00" w:hAnsi="Times New Roman"/>
                <w:sz w:val="22"/>
                <w:szCs w:val="22"/>
              </w:rPr>
              <w:t>iki 30 mg/ml</w:t>
            </w:r>
          </w:p>
        </w:tc>
        <w:tc>
          <w:tcPr>
            <w:tcW w:w="1902" w:type="dxa"/>
          </w:tcPr>
          <w:p w14:paraId="664A8956"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lastRenderedPageBreak/>
              <w:t>8</w:t>
            </w:r>
          </w:p>
        </w:tc>
        <w:tc>
          <w:tcPr>
            <w:tcW w:w="2059" w:type="dxa"/>
          </w:tcPr>
          <w:p w14:paraId="664A8957" w14:textId="77777777" w:rsidR="00D572DE" w:rsidRPr="008061AD" w:rsidRDefault="00D572DE" w:rsidP="008061AD">
            <w:pPr>
              <w:spacing w:line="240" w:lineRule="auto"/>
              <w:rPr>
                <w:rFonts w:ascii="Times New Roman" w:hAnsi="Times New Roman"/>
                <w:sz w:val="22"/>
                <w:szCs w:val="22"/>
              </w:rPr>
            </w:pPr>
          </w:p>
          <w:p w14:paraId="664A8958"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lastRenderedPageBreak/>
              <w:t>48</w:t>
            </w:r>
          </w:p>
          <w:p w14:paraId="664A8959"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72</w:t>
            </w:r>
          </w:p>
        </w:tc>
      </w:tr>
      <w:tr w:rsidR="00D572DE" w:rsidRPr="008061AD" w14:paraId="664A8963" w14:textId="77777777" w:rsidTr="006279CD">
        <w:tc>
          <w:tcPr>
            <w:tcW w:w="2796" w:type="dxa"/>
            <w:vAlign w:val="center"/>
          </w:tcPr>
          <w:p w14:paraId="664A895B" w14:textId="77777777" w:rsidR="00D572DE" w:rsidRPr="008061AD" w:rsidRDefault="00D572DE" w:rsidP="008061AD">
            <w:pPr>
              <w:spacing w:line="240" w:lineRule="auto"/>
              <w:rPr>
                <w:rFonts w:ascii="Times New Roman" w:hAnsi="Times New Roman"/>
                <w:sz w:val="22"/>
                <w:szCs w:val="22"/>
              </w:rPr>
            </w:pPr>
            <w:proofErr w:type="spellStart"/>
            <w:r w:rsidRPr="008061AD">
              <w:rPr>
                <w:rFonts w:ascii="Times New Roman" w:hAnsi="Times New Roman"/>
                <w:sz w:val="22"/>
                <w:szCs w:val="22"/>
              </w:rPr>
              <w:lastRenderedPageBreak/>
              <w:t>Izotoninis</w:t>
            </w:r>
            <w:proofErr w:type="spellEnd"/>
            <w:r w:rsidRPr="008061AD">
              <w:rPr>
                <w:rFonts w:ascii="Times New Roman" w:hAnsi="Times New Roman"/>
                <w:sz w:val="22"/>
                <w:szCs w:val="22"/>
              </w:rPr>
              <w:t xml:space="preserve"> </w:t>
            </w:r>
            <w:proofErr w:type="spellStart"/>
            <w:r w:rsidRPr="008061AD">
              <w:rPr>
                <w:rFonts w:ascii="Times New Roman" w:hAnsi="Times New Roman"/>
                <w:sz w:val="22"/>
                <w:szCs w:val="22"/>
              </w:rPr>
              <w:t>NaCl</w:t>
            </w:r>
            <w:proofErr w:type="spellEnd"/>
            <w:r w:rsidRPr="008061AD">
              <w:rPr>
                <w:rFonts w:ascii="Times New Roman" w:hAnsi="Times New Roman"/>
                <w:sz w:val="22"/>
                <w:szCs w:val="22"/>
              </w:rPr>
              <w:t xml:space="preserve"> tirpalus</w:t>
            </w:r>
          </w:p>
        </w:tc>
        <w:tc>
          <w:tcPr>
            <w:tcW w:w="2307" w:type="dxa"/>
          </w:tcPr>
          <w:p w14:paraId="664A895C" w14:textId="77777777" w:rsidR="00D572DE" w:rsidRPr="008061AD" w:rsidRDefault="00D572DE" w:rsidP="008061AD">
            <w:pPr>
              <w:spacing w:line="240" w:lineRule="auto"/>
              <w:rPr>
                <w:rFonts w:ascii="Times New Roman" w:eastAsia="TT1D22o00" w:hAnsi="Times New Roman"/>
                <w:sz w:val="22"/>
                <w:szCs w:val="22"/>
              </w:rPr>
            </w:pPr>
            <w:r w:rsidRPr="008061AD">
              <w:rPr>
                <w:rFonts w:ascii="Times New Roman" w:eastAsia="TT1D22o00" w:hAnsi="Times New Roman"/>
                <w:sz w:val="22"/>
                <w:szCs w:val="22"/>
              </w:rPr>
              <w:t>iki 45 mg/ml</w:t>
            </w:r>
          </w:p>
          <w:p w14:paraId="664A895D" w14:textId="77777777" w:rsidR="00D572DE" w:rsidRPr="008061AD" w:rsidRDefault="00D572DE" w:rsidP="008061AD">
            <w:pPr>
              <w:spacing w:line="240" w:lineRule="auto"/>
              <w:rPr>
                <w:rFonts w:ascii="Times New Roman" w:eastAsia="TT1D22o00" w:hAnsi="Times New Roman"/>
                <w:sz w:val="22"/>
                <w:szCs w:val="22"/>
              </w:rPr>
            </w:pPr>
            <w:r w:rsidRPr="008061AD">
              <w:rPr>
                <w:rFonts w:ascii="Times New Roman" w:eastAsia="TT1D22o00" w:hAnsi="Times New Roman"/>
                <w:sz w:val="22"/>
                <w:szCs w:val="22"/>
              </w:rPr>
              <w:t>45 mg/ml</w:t>
            </w:r>
          </w:p>
          <w:p w14:paraId="664A895E"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eastAsia="TT1D22o00" w:hAnsi="Times New Roman"/>
                <w:sz w:val="22"/>
                <w:szCs w:val="22"/>
              </w:rPr>
              <w:t>iki 30 mg/ml</w:t>
            </w:r>
          </w:p>
        </w:tc>
        <w:tc>
          <w:tcPr>
            <w:tcW w:w="1902" w:type="dxa"/>
          </w:tcPr>
          <w:p w14:paraId="664A895F"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hAnsi="Times New Roman"/>
                <w:sz w:val="22"/>
                <w:szCs w:val="22"/>
              </w:rPr>
              <w:t>8</w:t>
            </w:r>
          </w:p>
        </w:tc>
        <w:tc>
          <w:tcPr>
            <w:tcW w:w="2059" w:type="dxa"/>
          </w:tcPr>
          <w:p w14:paraId="664A8960" w14:textId="77777777" w:rsidR="00D572DE" w:rsidRPr="008061AD" w:rsidRDefault="00D572DE" w:rsidP="008061AD">
            <w:pPr>
              <w:spacing w:line="240" w:lineRule="auto"/>
              <w:rPr>
                <w:rFonts w:ascii="Times New Roman" w:hAnsi="Times New Roman"/>
                <w:sz w:val="22"/>
                <w:szCs w:val="22"/>
              </w:rPr>
            </w:pPr>
          </w:p>
          <w:p w14:paraId="664A8961"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48</w:t>
            </w:r>
          </w:p>
          <w:p w14:paraId="664A8962"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hAnsi="Times New Roman"/>
                <w:sz w:val="22"/>
                <w:szCs w:val="22"/>
              </w:rPr>
              <w:t>72</w:t>
            </w:r>
          </w:p>
        </w:tc>
      </w:tr>
      <w:tr w:rsidR="00D572DE" w:rsidRPr="008061AD" w14:paraId="664A896A" w14:textId="77777777" w:rsidTr="006279CD">
        <w:tc>
          <w:tcPr>
            <w:tcW w:w="2796" w:type="dxa"/>
            <w:vAlign w:val="center"/>
          </w:tcPr>
          <w:p w14:paraId="664A8964"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eastAsia="TT1D22o00" w:hAnsi="Times New Roman"/>
                <w:sz w:val="22"/>
                <w:szCs w:val="22"/>
              </w:rPr>
              <w:t>M/6 natrio laktato tirpalas</w:t>
            </w:r>
          </w:p>
        </w:tc>
        <w:tc>
          <w:tcPr>
            <w:tcW w:w="2307" w:type="dxa"/>
          </w:tcPr>
          <w:p w14:paraId="664A8965" w14:textId="77777777" w:rsidR="00D572DE" w:rsidRPr="008061AD" w:rsidRDefault="00D572DE" w:rsidP="008061AD">
            <w:pPr>
              <w:spacing w:line="240" w:lineRule="auto"/>
              <w:rPr>
                <w:rFonts w:ascii="Times New Roman" w:eastAsia="TT1D22o00" w:hAnsi="Times New Roman"/>
                <w:sz w:val="22"/>
                <w:szCs w:val="22"/>
              </w:rPr>
            </w:pPr>
            <w:r w:rsidRPr="008061AD">
              <w:rPr>
                <w:rFonts w:ascii="Times New Roman" w:eastAsia="TT1D22o00" w:hAnsi="Times New Roman"/>
                <w:sz w:val="22"/>
                <w:szCs w:val="22"/>
              </w:rPr>
              <w:t>iki 45 mg/ml</w:t>
            </w:r>
          </w:p>
          <w:p w14:paraId="664A8966" w14:textId="77777777" w:rsidR="00D572DE" w:rsidRPr="008061AD" w:rsidRDefault="00D572DE" w:rsidP="008061AD">
            <w:pPr>
              <w:spacing w:line="240" w:lineRule="auto"/>
              <w:rPr>
                <w:rFonts w:ascii="Times New Roman" w:hAnsi="Times New Roman"/>
                <w:b/>
                <w:bCs/>
                <w:sz w:val="22"/>
                <w:szCs w:val="22"/>
              </w:rPr>
            </w:pPr>
            <w:r w:rsidRPr="008061AD">
              <w:rPr>
                <w:rFonts w:ascii="Times New Roman" w:eastAsia="TT1D22o00" w:hAnsi="Times New Roman"/>
                <w:sz w:val="22"/>
                <w:szCs w:val="22"/>
              </w:rPr>
              <w:t>iki 45 mg/ml</w:t>
            </w:r>
          </w:p>
        </w:tc>
        <w:tc>
          <w:tcPr>
            <w:tcW w:w="1902" w:type="dxa"/>
          </w:tcPr>
          <w:p w14:paraId="664A8967"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8</w:t>
            </w:r>
          </w:p>
        </w:tc>
        <w:tc>
          <w:tcPr>
            <w:tcW w:w="2059" w:type="dxa"/>
          </w:tcPr>
          <w:p w14:paraId="664A8968" w14:textId="77777777" w:rsidR="00D572DE" w:rsidRPr="008061AD" w:rsidRDefault="00D572DE" w:rsidP="008061AD">
            <w:pPr>
              <w:spacing w:line="240" w:lineRule="auto"/>
              <w:rPr>
                <w:rFonts w:ascii="Times New Roman" w:hAnsi="Times New Roman"/>
                <w:sz w:val="22"/>
                <w:szCs w:val="22"/>
              </w:rPr>
            </w:pPr>
          </w:p>
          <w:p w14:paraId="664A8969"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8</w:t>
            </w:r>
          </w:p>
        </w:tc>
      </w:tr>
      <w:tr w:rsidR="00D572DE" w:rsidRPr="008061AD" w14:paraId="664A8974" w14:textId="77777777" w:rsidTr="006279CD">
        <w:tc>
          <w:tcPr>
            <w:tcW w:w="2796" w:type="dxa"/>
            <w:vAlign w:val="center"/>
          </w:tcPr>
          <w:p w14:paraId="664A896B"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5 % gliukozės tirpalas</w:t>
            </w:r>
          </w:p>
        </w:tc>
        <w:tc>
          <w:tcPr>
            <w:tcW w:w="2307" w:type="dxa"/>
          </w:tcPr>
          <w:p w14:paraId="664A896C"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15</w:t>
            </w:r>
            <w:r w:rsidRPr="008061AD">
              <w:rPr>
                <w:rFonts w:ascii="Times New Roman" w:hAnsi="Times New Roman"/>
                <w:sz w:val="22"/>
                <w:szCs w:val="22"/>
              </w:rPr>
              <w:noBreakHyphen/>
              <w:t>30 mg/ml</w:t>
            </w:r>
          </w:p>
          <w:p w14:paraId="664A896D"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3 mg/ml</w:t>
            </w:r>
          </w:p>
          <w:p w14:paraId="664A896E"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30 mg/ml</w:t>
            </w:r>
          </w:p>
        </w:tc>
        <w:tc>
          <w:tcPr>
            <w:tcW w:w="1902" w:type="dxa"/>
          </w:tcPr>
          <w:p w14:paraId="664A896F"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2</w:t>
            </w:r>
          </w:p>
          <w:p w14:paraId="664A8970"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4</w:t>
            </w:r>
          </w:p>
        </w:tc>
        <w:tc>
          <w:tcPr>
            <w:tcW w:w="2059" w:type="dxa"/>
          </w:tcPr>
          <w:p w14:paraId="664A8971" w14:textId="77777777" w:rsidR="00D572DE" w:rsidRPr="008061AD" w:rsidRDefault="00D572DE" w:rsidP="008061AD">
            <w:pPr>
              <w:spacing w:line="240" w:lineRule="auto"/>
              <w:rPr>
                <w:rFonts w:ascii="Times New Roman" w:hAnsi="Times New Roman"/>
                <w:sz w:val="22"/>
                <w:szCs w:val="22"/>
              </w:rPr>
            </w:pPr>
          </w:p>
          <w:p w14:paraId="664A8972" w14:textId="77777777" w:rsidR="00D572DE" w:rsidRPr="008061AD" w:rsidRDefault="00D572DE" w:rsidP="008061AD">
            <w:pPr>
              <w:spacing w:line="240" w:lineRule="auto"/>
              <w:rPr>
                <w:rFonts w:ascii="Times New Roman" w:hAnsi="Times New Roman"/>
                <w:sz w:val="22"/>
                <w:szCs w:val="22"/>
              </w:rPr>
            </w:pPr>
          </w:p>
          <w:p w14:paraId="664A8973"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4</w:t>
            </w:r>
          </w:p>
        </w:tc>
      </w:tr>
      <w:tr w:rsidR="00D572DE" w:rsidRPr="008061AD" w14:paraId="664A897B" w14:textId="77777777" w:rsidTr="006279CD">
        <w:tc>
          <w:tcPr>
            <w:tcW w:w="2796" w:type="dxa"/>
            <w:vAlign w:val="center"/>
          </w:tcPr>
          <w:p w14:paraId="664A8975"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5 % gliukozės tirpalas 0,45 % NaCl tirpale</w:t>
            </w:r>
          </w:p>
        </w:tc>
        <w:tc>
          <w:tcPr>
            <w:tcW w:w="2307" w:type="dxa"/>
          </w:tcPr>
          <w:p w14:paraId="664A8976"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3 mg/ml</w:t>
            </w:r>
          </w:p>
          <w:p w14:paraId="664A8977"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15 mg/ml</w:t>
            </w:r>
          </w:p>
        </w:tc>
        <w:tc>
          <w:tcPr>
            <w:tcW w:w="1902" w:type="dxa"/>
          </w:tcPr>
          <w:p w14:paraId="664A8978"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4</w:t>
            </w:r>
          </w:p>
        </w:tc>
        <w:tc>
          <w:tcPr>
            <w:tcW w:w="2059" w:type="dxa"/>
          </w:tcPr>
          <w:p w14:paraId="664A8979" w14:textId="77777777" w:rsidR="00D572DE" w:rsidRPr="008061AD" w:rsidRDefault="00D572DE" w:rsidP="008061AD">
            <w:pPr>
              <w:spacing w:line="240" w:lineRule="auto"/>
              <w:rPr>
                <w:rFonts w:ascii="Times New Roman" w:hAnsi="Times New Roman"/>
                <w:sz w:val="22"/>
                <w:szCs w:val="22"/>
              </w:rPr>
            </w:pPr>
          </w:p>
          <w:p w14:paraId="664A897A"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4</w:t>
            </w:r>
          </w:p>
        </w:tc>
      </w:tr>
      <w:tr w:rsidR="00D572DE" w:rsidRPr="008061AD" w14:paraId="664A8982" w14:textId="77777777" w:rsidTr="006279CD">
        <w:tc>
          <w:tcPr>
            <w:tcW w:w="2796" w:type="dxa"/>
            <w:vAlign w:val="center"/>
          </w:tcPr>
          <w:p w14:paraId="664A897C"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10 % invertuoto cukraus tirpalas</w:t>
            </w:r>
          </w:p>
        </w:tc>
        <w:tc>
          <w:tcPr>
            <w:tcW w:w="2307" w:type="dxa"/>
          </w:tcPr>
          <w:p w14:paraId="664A897D"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3 mg/ml</w:t>
            </w:r>
          </w:p>
          <w:p w14:paraId="664A897E"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30 mg/ml</w:t>
            </w:r>
          </w:p>
        </w:tc>
        <w:tc>
          <w:tcPr>
            <w:tcW w:w="1902" w:type="dxa"/>
          </w:tcPr>
          <w:p w14:paraId="664A897F"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4</w:t>
            </w:r>
          </w:p>
        </w:tc>
        <w:tc>
          <w:tcPr>
            <w:tcW w:w="2059" w:type="dxa"/>
          </w:tcPr>
          <w:p w14:paraId="664A8980" w14:textId="77777777" w:rsidR="00D572DE" w:rsidRPr="008061AD" w:rsidRDefault="00D572DE" w:rsidP="008061AD">
            <w:pPr>
              <w:spacing w:line="240" w:lineRule="auto"/>
              <w:rPr>
                <w:rFonts w:ascii="Times New Roman" w:hAnsi="Times New Roman"/>
                <w:sz w:val="22"/>
                <w:szCs w:val="22"/>
              </w:rPr>
            </w:pPr>
          </w:p>
          <w:p w14:paraId="664A8981"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3</w:t>
            </w:r>
          </w:p>
        </w:tc>
      </w:tr>
      <w:tr w:rsidR="00D572DE" w:rsidRPr="008061AD" w14:paraId="664A8989" w14:textId="77777777" w:rsidTr="006279CD">
        <w:tc>
          <w:tcPr>
            <w:tcW w:w="2796" w:type="dxa"/>
            <w:vAlign w:val="center"/>
          </w:tcPr>
          <w:p w14:paraId="664A8983" w14:textId="77777777" w:rsidR="00D572DE" w:rsidRPr="008061AD" w:rsidRDefault="00D572DE" w:rsidP="008061AD">
            <w:pPr>
              <w:spacing w:line="240" w:lineRule="auto"/>
              <w:rPr>
                <w:rFonts w:ascii="Times New Roman" w:hAnsi="Times New Roman"/>
                <w:sz w:val="22"/>
                <w:szCs w:val="22"/>
              </w:rPr>
            </w:pPr>
            <w:proofErr w:type="spellStart"/>
            <w:r w:rsidRPr="008061AD">
              <w:rPr>
                <w:rFonts w:ascii="Times New Roman" w:hAnsi="Times New Roman"/>
                <w:sz w:val="22"/>
                <w:szCs w:val="22"/>
              </w:rPr>
              <w:t>Ringerio</w:t>
            </w:r>
            <w:proofErr w:type="spellEnd"/>
            <w:r w:rsidRPr="008061AD">
              <w:rPr>
                <w:rFonts w:ascii="Times New Roman" w:hAnsi="Times New Roman"/>
                <w:sz w:val="22"/>
                <w:szCs w:val="22"/>
              </w:rPr>
              <w:t xml:space="preserve"> laktato tirpalas</w:t>
            </w:r>
          </w:p>
        </w:tc>
        <w:tc>
          <w:tcPr>
            <w:tcW w:w="2307" w:type="dxa"/>
          </w:tcPr>
          <w:p w14:paraId="664A8984"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iki 45 mg/ml</w:t>
            </w:r>
          </w:p>
          <w:p w14:paraId="664A8985" w14:textId="77777777" w:rsidR="00D572DE" w:rsidRPr="008061AD" w:rsidRDefault="00D572DE" w:rsidP="008061AD">
            <w:pPr>
              <w:spacing w:line="240" w:lineRule="auto"/>
              <w:rPr>
                <w:rFonts w:ascii="Times New Roman" w:hAnsi="Times New Roman"/>
                <w:sz w:val="22"/>
                <w:szCs w:val="22"/>
              </w:rPr>
            </w:pPr>
            <w:r w:rsidRPr="008061AD">
              <w:rPr>
                <w:rFonts w:ascii="Times New Roman" w:eastAsia="TT1D22o00" w:hAnsi="Times New Roman"/>
                <w:sz w:val="22"/>
                <w:szCs w:val="22"/>
              </w:rPr>
              <w:t>iki 45 mg/ml</w:t>
            </w:r>
          </w:p>
        </w:tc>
        <w:tc>
          <w:tcPr>
            <w:tcW w:w="1902" w:type="dxa"/>
          </w:tcPr>
          <w:p w14:paraId="664A8986"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8</w:t>
            </w:r>
          </w:p>
        </w:tc>
        <w:tc>
          <w:tcPr>
            <w:tcW w:w="2059" w:type="dxa"/>
          </w:tcPr>
          <w:p w14:paraId="664A8987" w14:textId="77777777" w:rsidR="00D572DE" w:rsidRPr="008061AD" w:rsidRDefault="00D572DE" w:rsidP="008061AD">
            <w:pPr>
              <w:spacing w:line="240" w:lineRule="auto"/>
              <w:rPr>
                <w:rFonts w:ascii="Times New Roman" w:hAnsi="Times New Roman"/>
                <w:sz w:val="22"/>
                <w:szCs w:val="22"/>
              </w:rPr>
            </w:pPr>
          </w:p>
          <w:p w14:paraId="664A8988" w14:textId="77777777" w:rsidR="00D572DE" w:rsidRPr="008061AD" w:rsidRDefault="00D572DE" w:rsidP="008061AD">
            <w:pPr>
              <w:spacing w:line="240" w:lineRule="auto"/>
              <w:rPr>
                <w:rFonts w:ascii="Times New Roman" w:hAnsi="Times New Roman"/>
                <w:sz w:val="22"/>
                <w:szCs w:val="22"/>
              </w:rPr>
            </w:pPr>
            <w:r w:rsidRPr="008061AD">
              <w:rPr>
                <w:rFonts w:ascii="Times New Roman" w:hAnsi="Times New Roman"/>
                <w:sz w:val="22"/>
                <w:szCs w:val="22"/>
              </w:rPr>
              <w:t>24</w:t>
            </w:r>
          </w:p>
        </w:tc>
      </w:tr>
    </w:tbl>
    <w:p w14:paraId="664A898A" w14:textId="77777777" w:rsidR="00BA6577" w:rsidRPr="008061AD" w:rsidRDefault="00BA6577" w:rsidP="008061AD">
      <w:pPr>
        <w:spacing w:line="240" w:lineRule="auto"/>
        <w:rPr>
          <w:rFonts w:ascii="Times New Roman" w:hAnsi="Times New Roman"/>
        </w:rPr>
      </w:pPr>
    </w:p>
    <w:sectPr w:rsidR="00BA6577" w:rsidRPr="008061AD" w:rsidSect="006279CD">
      <w:pgSz w:w="11906" w:h="16838" w:code="9"/>
      <w:pgMar w:top="1134" w:right="1134" w:bottom="1134" w:left="1134"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TT1D02o00">
    <w:altName w:val="Yu Gothic"/>
    <w:panose1 w:val="00000000000000000000"/>
    <w:charset w:val="80"/>
    <w:family w:val="auto"/>
    <w:notTrueType/>
    <w:pitch w:val="default"/>
    <w:sig w:usb0="00000001" w:usb1="08070000" w:usb2="00000010" w:usb3="00000000" w:csb0="00020000" w:csb1="00000000"/>
  </w:font>
  <w:font w:name="TT1D22o00">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9554B"/>
    <w:multiLevelType w:val="hybridMultilevel"/>
    <w:tmpl w:val="BE869C4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96D4FFA"/>
    <w:multiLevelType w:val="hybridMultilevel"/>
    <w:tmpl w:val="C12AEF36"/>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E2E3C76"/>
    <w:multiLevelType w:val="hybridMultilevel"/>
    <w:tmpl w:val="F4F613A8"/>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F192FF7"/>
    <w:multiLevelType w:val="hybridMultilevel"/>
    <w:tmpl w:val="B80425E8"/>
    <w:lvl w:ilvl="0" w:tplc="9516D524">
      <w:start w:val="1"/>
      <w:numFmt w:val="bullet"/>
      <w:lvlText w:val="-"/>
      <w:lvlJc w:val="left"/>
      <w:pPr>
        <w:ind w:left="720" w:hanging="360"/>
      </w:pPr>
      <w:rPr>
        <w:rFonts w:ascii="Times New Roman" w:hAnsi="Times New Roman" w:cs="Times New Roman" w:hint="default"/>
        <w:b w:val="0"/>
        <w:bCs w:val="0"/>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FBC250E"/>
    <w:multiLevelType w:val="hybridMultilevel"/>
    <w:tmpl w:val="789C8B76"/>
    <w:lvl w:ilvl="0" w:tplc="591AAC16">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ambria"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ambria"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ambria"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2DE"/>
    <w:rsid w:val="00005ED9"/>
    <w:rsid w:val="00072F85"/>
    <w:rsid w:val="0007799F"/>
    <w:rsid w:val="000A5E72"/>
    <w:rsid w:val="000A7B60"/>
    <w:rsid w:val="000D5042"/>
    <w:rsid w:val="00181364"/>
    <w:rsid w:val="001D22C7"/>
    <w:rsid w:val="001F16FF"/>
    <w:rsid w:val="002534AE"/>
    <w:rsid w:val="002776B9"/>
    <w:rsid w:val="002945D9"/>
    <w:rsid w:val="002E011D"/>
    <w:rsid w:val="00305C48"/>
    <w:rsid w:val="003362C6"/>
    <w:rsid w:val="003F0796"/>
    <w:rsid w:val="004638F5"/>
    <w:rsid w:val="00497D4D"/>
    <w:rsid w:val="004B4B82"/>
    <w:rsid w:val="004C00D0"/>
    <w:rsid w:val="004C101E"/>
    <w:rsid w:val="005609AB"/>
    <w:rsid w:val="00570C08"/>
    <w:rsid w:val="00624141"/>
    <w:rsid w:val="006279CD"/>
    <w:rsid w:val="00742EBF"/>
    <w:rsid w:val="007B5DA4"/>
    <w:rsid w:val="007E6ECA"/>
    <w:rsid w:val="008061AD"/>
    <w:rsid w:val="008448EE"/>
    <w:rsid w:val="00850360"/>
    <w:rsid w:val="008D2CFB"/>
    <w:rsid w:val="009F083E"/>
    <w:rsid w:val="00A74A1A"/>
    <w:rsid w:val="00A82AF4"/>
    <w:rsid w:val="00AC46CA"/>
    <w:rsid w:val="00AC513E"/>
    <w:rsid w:val="00AD2846"/>
    <w:rsid w:val="00B4219F"/>
    <w:rsid w:val="00B94C06"/>
    <w:rsid w:val="00B95168"/>
    <w:rsid w:val="00BA1790"/>
    <w:rsid w:val="00BA6577"/>
    <w:rsid w:val="00BE200A"/>
    <w:rsid w:val="00BF0578"/>
    <w:rsid w:val="00C255DB"/>
    <w:rsid w:val="00C30905"/>
    <w:rsid w:val="00CD2A9E"/>
    <w:rsid w:val="00D358F2"/>
    <w:rsid w:val="00D572DE"/>
    <w:rsid w:val="00D805E6"/>
    <w:rsid w:val="00E0728B"/>
    <w:rsid w:val="00E37FF5"/>
    <w:rsid w:val="00E76721"/>
    <w:rsid w:val="00EE4EA0"/>
    <w:rsid w:val="00EF4A4D"/>
    <w:rsid w:val="00F215CC"/>
    <w:rsid w:val="00FA637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A8855"/>
  <w15:chartTrackingRefBased/>
  <w15:docId w15:val="{8A46B34C-CC1F-454A-A58C-8CC91C3CB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6CA"/>
    <w:pPr>
      <w:spacing w:after="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vidutinistinklelis2parykinimas1">
    <w:name w:val="1 vidutinis tinklelis – 2 paryškinimas1"/>
    <w:basedOn w:val="Normal"/>
    <w:uiPriority w:val="34"/>
    <w:qFormat/>
    <w:rsid w:val="00D572DE"/>
    <w:pPr>
      <w:spacing w:line="240" w:lineRule="auto"/>
      <w:ind w:left="720"/>
      <w:contextualSpacing/>
    </w:pPr>
    <w:rPr>
      <w:rFonts w:ascii="Times New Roman" w:eastAsia="Times New Roman" w:hAnsi="Times New Roman"/>
      <w:szCs w:val="20"/>
      <w:lang w:eastAsia="lt-LT"/>
    </w:rPr>
  </w:style>
  <w:style w:type="table" w:styleId="TableGrid">
    <w:name w:val="Table Grid"/>
    <w:basedOn w:val="TableNormal"/>
    <w:uiPriority w:val="39"/>
    <w:rsid w:val="00D572DE"/>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572DE"/>
    <w:pPr>
      <w:ind w:left="720"/>
      <w:contextualSpacing/>
    </w:pPr>
  </w:style>
  <w:style w:type="paragraph" w:styleId="Revision">
    <w:name w:val="Revision"/>
    <w:hidden/>
    <w:uiPriority w:val="99"/>
    <w:semiHidden/>
    <w:rsid w:val="004C101E"/>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7E6ECA"/>
    <w:rPr>
      <w:sz w:val="16"/>
      <w:szCs w:val="16"/>
    </w:rPr>
  </w:style>
  <w:style w:type="paragraph" w:styleId="CommentText">
    <w:name w:val="annotation text"/>
    <w:basedOn w:val="Normal"/>
    <w:link w:val="CommentTextChar"/>
    <w:uiPriority w:val="99"/>
    <w:unhideWhenUsed/>
    <w:rsid w:val="007E6ECA"/>
    <w:pPr>
      <w:spacing w:line="240" w:lineRule="auto"/>
    </w:pPr>
    <w:rPr>
      <w:sz w:val="20"/>
      <w:szCs w:val="20"/>
    </w:rPr>
  </w:style>
  <w:style w:type="character" w:customStyle="1" w:styleId="CommentTextChar">
    <w:name w:val="Comment Text Char"/>
    <w:basedOn w:val="DefaultParagraphFont"/>
    <w:link w:val="CommentText"/>
    <w:uiPriority w:val="99"/>
    <w:rsid w:val="007E6EC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E6ECA"/>
    <w:rPr>
      <w:b/>
      <w:bCs/>
    </w:rPr>
  </w:style>
  <w:style w:type="character" w:customStyle="1" w:styleId="CommentSubjectChar">
    <w:name w:val="Comment Subject Char"/>
    <w:basedOn w:val="CommentTextChar"/>
    <w:link w:val="CommentSubject"/>
    <w:uiPriority w:val="99"/>
    <w:semiHidden/>
    <w:rsid w:val="007E6ECA"/>
    <w:rPr>
      <w:rFonts w:ascii="Calibri" w:eastAsia="Calibri" w:hAnsi="Calibri" w:cs="Times New Roman"/>
      <w:b/>
      <w:bCs/>
      <w:sz w:val="20"/>
      <w:szCs w:val="20"/>
    </w:rPr>
  </w:style>
  <w:style w:type="character" w:styleId="Hyperlink">
    <w:name w:val="Hyperlink"/>
    <w:basedOn w:val="DefaultParagraphFont"/>
    <w:uiPriority w:val="99"/>
    <w:unhideWhenUsed/>
    <w:rsid w:val="00AC513E"/>
    <w:rPr>
      <w:color w:val="0563C1" w:themeColor="hyperlink"/>
      <w:u w:val="single"/>
    </w:rPr>
  </w:style>
  <w:style w:type="character" w:customStyle="1" w:styleId="UnresolvedMention1">
    <w:name w:val="Unresolved Mention1"/>
    <w:basedOn w:val="DefaultParagraphFont"/>
    <w:uiPriority w:val="99"/>
    <w:semiHidden/>
    <w:unhideWhenUsed/>
    <w:rsid w:val="00AC513E"/>
    <w:rPr>
      <w:color w:val="605E5C"/>
      <w:shd w:val="clear" w:color="auto" w:fill="E1DFDD"/>
    </w:rPr>
  </w:style>
  <w:style w:type="paragraph" w:styleId="BalloonText">
    <w:name w:val="Balloon Text"/>
    <w:basedOn w:val="Normal"/>
    <w:link w:val="BalloonTextChar"/>
    <w:uiPriority w:val="99"/>
    <w:semiHidden/>
    <w:unhideWhenUsed/>
    <w:rsid w:val="002776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6B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301997-892C-411A-80E3-F8E19D9FAAAD}">
  <ds:schemaRefs>
    <ds:schemaRef ds:uri="http://schemas.microsoft.com/sharepoint/v3/contenttype/forms"/>
  </ds:schemaRefs>
</ds:datastoreItem>
</file>

<file path=customXml/itemProps2.xml><?xml version="1.0" encoding="utf-8"?>
<ds:datastoreItem xmlns:ds="http://schemas.openxmlformats.org/officeDocument/2006/customXml" ds:itemID="{18C81861-F670-47A2-9D25-D986EB682B84}">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4D1EF8D5-CF93-4EDA-8F2E-A06095E0C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11336</Words>
  <Characters>6463</Characters>
  <Application>Microsoft Office Word</Application>
  <DocSecurity>0</DocSecurity>
  <Lines>53</Lines>
  <Paragraphs>35</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10</vt:i4>
      </vt:variant>
    </vt:vector>
  </HeadingPairs>
  <TitlesOfParts>
    <vt:vector size="12" baseType="lpstr">
      <vt:lpstr/>
      <vt:lpstr/>
      <vt:lpstr>Pakuotės lapelis: informacija vartotojui</vt:lpstr>
      <vt:lpstr>1.	Kas yra Ampicillin/Sulbactam Auxilia ir kam jis vartojamas</vt:lpstr>
      <vt:lpstr>2.	Kas žinotina prieš vartojant Ampicillin/Sulbactam Auxilia</vt:lpstr>
      <vt:lpstr/>
      <vt:lpstr>3.	Kaip vartoti Ampicillin/Sulbactam Auxilia</vt:lpstr>
      <vt:lpstr>4.	Galimas šalutinis poveikis</vt:lpstr>
      <vt:lpstr>5.	Kaip laikyti Ampicillin/Sulbactam Auxilia </vt:lpstr>
      <vt:lpstr/>
      <vt:lpstr/>
      <vt:lpstr>6.	Pakuotės turinys ir kita informacija</vt:lpstr>
    </vt:vector>
  </TitlesOfParts>
  <Company/>
  <LinksUpToDate>false</LinksUpToDate>
  <CharactersWithSpaces>17764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Renata Tomaševič</cp:lastModifiedBy>
  <cp:revision>3</cp:revision>
  <dcterms:created xsi:type="dcterms:W3CDTF">2026-07-24T18:37:00Z</dcterms:created>
  <dcterms:modified xsi:type="dcterms:W3CDTF">2026-07-27T17:04:00Z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