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25F39"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12ABB71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609AEB34"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323E168A"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12F36E26"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1FD55C4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57410925"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7508C0FB"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6BE056A4"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1868BC5B"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050E9C65"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1C927E0C"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3AFA6468"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32EABFA6"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72C72349"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5CA19B8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3ED7AAF6"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72C665F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4041F92A"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3E008AA9"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35D45D65"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2F0FCA07"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0BC63C52" w14:textId="77777777" w:rsidR="00207C0C" w:rsidRPr="00207C0C" w:rsidRDefault="00207C0C" w:rsidP="00207C0C">
      <w:pPr>
        <w:ind w:left="0" w:firstLine="0"/>
        <w:jc w:val="center"/>
        <w:rPr>
          <w:rFonts w:ascii="Times New Roman" w:eastAsia="Calibri" w:hAnsi="Times New Roman" w:cs="Times New Roman"/>
          <w:b/>
          <w:kern w:val="0"/>
          <w:sz w:val="22"/>
          <w:szCs w:val="22"/>
          <w14:ligatures w14:val="none"/>
        </w:rPr>
      </w:pPr>
    </w:p>
    <w:p w14:paraId="4F04DE18" w14:textId="77777777" w:rsidR="00207C0C" w:rsidRPr="00207C0C" w:rsidRDefault="00207C0C" w:rsidP="00207C0C">
      <w:pPr>
        <w:ind w:left="0" w:firstLine="0"/>
        <w:jc w:val="center"/>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t>B. PAKUOTĖS LAPELIS</w:t>
      </w:r>
    </w:p>
    <w:p w14:paraId="08C9236D" w14:textId="77777777" w:rsidR="00207C0C" w:rsidRPr="00207C0C" w:rsidRDefault="00207C0C" w:rsidP="00207C0C">
      <w:pPr>
        <w:spacing w:after="200" w:line="276" w:lineRule="auto"/>
        <w:ind w:left="0" w:firstLine="0"/>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br w:type="page"/>
      </w:r>
    </w:p>
    <w:p w14:paraId="2760C4DF" w14:textId="77777777" w:rsidR="00207C0C" w:rsidRPr="00207C0C" w:rsidRDefault="00207C0C" w:rsidP="00207C0C">
      <w:pPr>
        <w:ind w:left="0" w:firstLine="0"/>
        <w:jc w:val="center"/>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lastRenderedPageBreak/>
        <w:t>Pakuotės lapelis: informacija pacientui</w:t>
      </w:r>
    </w:p>
    <w:p w14:paraId="466D624C" w14:textId="77777777" w:rsidR="00207C0C" w:rsidRPr="00207C0C" w:rsidRDefault="00207C0C" w:rsidP="00207C0C">
      <w:pPr>
        <w:ind w:left="0" w:firstLine="0"/>
        <w:jc w:val="center"/>
        <w:rPr>
          <w:rFonts w:ascii="Times New Roman" w:eastAsia="Calibri" w:hAnsi="Times New Roman" w:cs="Times New Roman"/>
          <w:b/>
          <w:kern w:val="0"/>
          <w:sz w:val="22"/>
          <w:szCs w:val="22"/>
          <w14:ligatures w14:val="none"/>
        </w:rPr>
      </w:pPr>
    </w:p>
    <w:p w14:paraId="37DCE0F3" w14:textId="77777777" w:rsidR="00207C0C" w:rsidRPr="00207C0C" w:rsidRDefault="00207C0C" w:rsidP="00207C0C">
      <w:pPr>
        <w:ind w:left="0" w:firstLine="0"/>
        <w:jc w:val="center"/>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t>Ferrum Lek 10 mg/ml sirupas</w:t>
      </w:r>
    </w:p>
    <w:p w14:paraId="2FAE9AD4" w14:textId="77777777" w:rsidR="00207C0C" w:rsidRPr="00207C0C" w:rsidRDefault="00207C0C" w:rsidP="00207C0C">
      <w:pPr>
        <w:ind w:left="0" w:firstLine="0"/>
        <w:jc w:val="center"/>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geležis, geležies (III) hidroksido ir polimaltozės komplekso pavidalu</w:t>
      </w:r>
    </w:p>
    <w:p w14:paraId="5876749B" w14:textId="77777777" w:rsidR="00207C0C" w:rsidRPr="00207C0C" w:rsidRDefault="00207C0C" w:rsidP="00207C0C">
      <w:pPr>
        <w:ind w:left="0" w:firstLine="0"/>
        <w:jc w:val="center"/>
        <w:rPr>
          <w:rFonts w:ascii="Times New Roman" w:eastAsia="Calibri" w:hAnsi="Times New Roman" w:cs="Times New Roman"/>
          <w:kern w:val="0"/>
          <w:sz w:val="22"/>
          <w:szCs w:val="22"/>
          <w14:ligatures w14:val="none"/>
        </w:rPr>
      </w:pPr>
    </w:p>
    <w:p w14:paraId="536443FC"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t>Atidžiai perskaitykite visą šį lapelį, prieš pradėdami vartoti vaistą, nes jame pateikiama Jums svarbi informacija.</w:t>
      </w:r>
    </w:p>
    <w:p w14:paraId="4891070B" w14:textId="0E585C9B" w:rsidR="00207C0C" w:rsidRPr="00D61BAE" w:rsidRDefault="00207C0C" w:rsidP="008B0499">
      <w:pPr>
        <w:pStyle w:val="Sraopastraipa"/>
        <w:numPr>
          <w:ilvl w:val="0"/>
          <w:numId w:val="24"/>
        </w:numPr>
        <w:ind w:left="567" w:hanging="283"/>
        <w:rPr>
          <w:rFonts w:ascii="Times New Roman" w:eastAsia="Calibri" w:hAnsi="Times New Roman" w:cs="Times New Roman"/>
          <w:kern w:val="0"/>
          <w:sz w:val="22"/>
          <w:szCs w:val="22"/>
          <w14:ligatures w14:val="none"/>
        </w:rPr>
      </w:pPr>
      <w:r w:rsidRPr="00D61BAE">
        <w:rPr>
          <w:rFonts w:ascii="Times New Roman" w:eastAsia="Calibri" w:hAnsi="Times New Roman" w:cs="Times New Roman"/>
          <w:kern w:val="0"/>
          <w:sz w:val="22"/>
          <w:szCs w:val="22"/>
          <w14:ligatures w14:val="none"/>
        </w:rPr>
        <w:t>Neišmeskite šio lapelio, nes vėl gali prireikti jį perskaityti.</w:t>
      </w:r>
    </w:p>
    <w:p w14:paraId="7EC80B6E" w14:textId="0316D4AF" w:rsidR="00207C0C" w:rsidRPr="00D61BAE" w:rsidRDefault="00207C0C" w:rsidP="008B0499">
      <w:pPr>
        <w:pStyle w:val="Sraopastraipa"/>
        <w:numPr>
          <w:ilvl w:val="0"/>
          <w:numId w:val="24"/>
        </w:numPr>
        <w:ind w:left="567" w:hanging="283"/>
        <w:rPr>
          <w:rFonts w:ascii="Times New Roman" w:eastAsia="Calibri" w:hAnsi="Times New Roman" w:cs="Times New Roman"/>
          <w:kern w:val="0"/>
          <w:sz w:val="22"/>
          <w:szCs w:val="22"/>
          <w14:ligatures w14:val="none"/>
        </w:rPr>
      </w:pPr>
      <w:r w:rsidRPr="00D61BAE">
        <w:rPr>
          <w:rFonts w:ascii="Times New Roman" w:eastAsia="Calibri" w:hAnsi="Times New Roman" w:cs="Times New Roman"/>
          <w:kern w:val="0"/>
          <w:sz w:val="22"/>
          <w:szCs w:val="22"/>
          <w14:ligatures w14:val="none"/>
        </w:rPr>
        <w:t>Jeigu kiltų daugiau klausimų, kreipkitės į gydytoją arba vaistininką.</w:t>
      </w:r>
    </w:p>
    <w:p w14:paraId="5B6B8461" w14:textId="230EF6D1" w:rsidR="00207C0C" w:rsidRPr="00D61BAE" w:rsidRDefault="00207C0C" w:rsidP="008B0499">
      <w:pPr>
        <w:pStyle w:val="Sraopastraipa"/>
        <w:numPr>
          <w:ilvl w:val="0"/>
          <w:numId w:val="24"/>
        </w:numPr>
        <w:ind w:left="567" w:hanging="283"/>
        <w:rPr>
          <w:rFonts w:ascii="Times New Roman" w:eastAsia="Calibri" w:hAnsi="Times New Roman" w:cs="Times New Roman"/>
          <w:kern w:val="0"/>
          <w:sz w:val="22"/>
          <w:szCs w:val="22"/>
          <w14:ligatures w14:val="none"/>
        </w:rPr>
      </w:pPr>
      <w:r w:rsidRPr="00D61BAE">
        <w:rPr>
          <w:rFonts w:ascii="Times New Roman" w:eastAsia="Calibri"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46C25C2C" w14:textId="7E7A21F4" w:rsidR="00207C0C" w:rsidRPr="00D61BAE" w:rsidRDefault="00207C0C" w:rsidP="008B0499">
      <w:pPr>
        <w:pStyle w:val="Sraopastraipa"/>
        <w:numPr>
          <w:ilvl w:val="0"/>
          <w:numId w:val="24"/>
        </w:numPr>
        <w:ind w:left="567" w:hanging="283"/>
        <w:rPr>
          <w:rFonts w:ascii="Times New Roman" w:eastAsia="Calibri" w:hAnsi="Times New Roman" w:cs="Times New Roman"/>
          <w:kern w:val="0"/>
          <w:sz w:val="22"/>
          <w:szCs w:val="22"/>
          <w14:ligatures w14:val="none"/>
        </w:rPr>
      </w:pPr>
      <w:r w:rsidRPr="00D61BAE">
        <w:rPr>
          <w:rFonts w:ascii="Times New Roman" w:eastAsia="Calibri" w:hAnsi="Times New Roman" w:cs="Times New Roman"/>
          <w:kern w:val="0"/>
          <w:sz w:val="22"/>
          <w:szCs w:val="22"/>
          <w14:ligatures w14:val="none"/>
        </w:rPr>
        <w:t>Jeigu pasireiškė šalutinis poveikis (net jeigu jis šiame lapelyje nenurodytas), kreipkitės į gydytoją arba vaistininką. Žr. 4 skyrių.</w:t>
      </w:r>
    </w:p>
    <w:p w14:paraId="2956E325"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0554D025"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21C1DCC8"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t>Apie ką rašoma šiame lapelyje?</w:t>
      </w:r>
    </w:p>
    <w:p w14:paraId="253FA71F"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p>
    <w:p w14:paraId="15FB0829" w14:textId="1D87FF1C" w:rsidR="00207C0C" w:rsidRPr="00D61BAE" w:rsidRDefault="00207C0C" w:rsidP="008B0499">
      <w:pPr>
        <w:pStyle w:val="Sraopastraipa"/>
        <w:numPr>
          <w:ilvl w:val="0"/>
          <w:numId w:val="23"/>
        </w:numPr>
        <w:ind w:left="567" w:hanging="283"/>
        <w:rPr>
          <w:rFonts w:ascii="Times New Roman" w:eastAsia="Calibri" w:hAnsi="Times New Roman" w:cs="Times New Roman"/>
          <w:kern w:val="0"/>
          <w:sz w:val="22"/>
          <w:szCs w:val="22"/>
          <w14:ligatures w14:val="none"/>
        </w:rPr>
      </w:pPr>
      <w:r w:rsidRPr="00D61BAE">
        <w:rPr>
          <w:rFonts w:ascii="Times New Roman" w:eastAsia="Calibri" w:hAnsi="Times New Roman" w:cs="Times New Roman"/>
          <w:kern w:val="0"/>
          <w:sz w:val="22"/>
          <w:szCs w:val="22"/>
          <w14:ligatures w14:val="none"/>
        </w:rPr>
        <w:t>Kas yra Ferrum Lek ir kam jis vartojamas</w:t>
      </w:r>
    </w:p>
    <w:p w14:paraId="5A74D3B3" w14:textId="1B1F38FF" w:rsidR="00207C0C" w:rsidRPr="00D61BAE" w:rsidRDefault="00207C0C" w:rsidP="008B0499">
      <w:pPr>
        <w:pStyle w:val="Sraopastraipa"/>
        <w:numPr>
          <w:ilvl w:val="0"/>
          <w:numId w:val="23"/>
        </w:numPr>
        <w:ind w:left="567" w:hanging="283"/>
        <w:rPr>
          <w:rFonts w:ascii="Times New Roman" w:eastAsia="Calibri" w:hAnsi="Times New Roman" w:cs="Times New Roman"/>
          <w:kern w:val="0"/>
          <w:sz w:val="22"/>
          <w:szCs w:val="22"/>
          <w14:ligatures w14:val="none"/>
        </w:rPr>
      </w:pPr>
      <w:r w:rsidRPr="00D61BAE">
        <w:rPr>
          <w:rFonts w:ascii="Times New Roman" w:eastAsia="Calibri" w:hAnsi="Times New Roman" w:cs="Times New Roman"/>
          <w:kern w:val="0"/>
          <w:sz w:val="22"/>
          <w:szCs w:val="22"/>
          <w14:ligatures w14:val="none"/>
        </w:rPr>
        <w:t xml:space="preserve">Kas žinotina prieš vartojant Ferrum Lek  </w:t>
      </w:r>
    </w:p>
    <w:p w14:paraId="4EEA6CD1" w14:textId="289E107A" w:rsidR="00207C0C" w:rsidRPr="00D61BAE" w:rsidRDefault="00207C0C" w:rsidP="008B0499">
      <w:pPr>
        <w:pStyle w:val="Sraopastraipa"/>
        <w:numPr>
          <w:ilvl w:val="0"/>
          <w:numId w:val="23"/>
        </w:numPr>
        <w:ind w:left="567" w:hanging="283"/>
        <w:rPr>
          <w:rFonts w:ascii="Times New Roman" w:eastAsia="Calibri" w:hAnsi="Times New Roman" w:cs="Times New Roman"/>
          <w:kern w:val="0"/>
          <w:sz w:val="22"/>
          <w:szCs w:val="22"/>
          <w14:ligatures w14:val="none"/>
        </w:rPr>
      </w:pPr>
      <w:r w:rsidRPr="00D61BAE">
        <w:rPr>
          <w:rFonts w:ascii="Times New Roman" w:eastAsia="Calibri" w:hAnsi="Times New Roman" w:cs="Times New Roman"/>
          <w:kern w:val="0"/>
          <w:sz w:val="22"/>
          <w:szCs w:val="22"/>
          <w14:ligatures w14:val="none"/>
        </w:rPr>
        <w:t xml:space="preserve">Kaip vartoti Ferrum Lek </w:t>
      </w:r>
    </w:p>
    <w:p w14:paraId="125D7242" w14:textId="40047248" w:rsidR="00207C0C" w:rsidRPr="00D61BAE" w:rsidRDefault="00207C0C" w:rsidP="008B0499">
      <w:pPr>
        <w:pStyle w:val="Sraopastraipa"/>
        <w:numPr>
          <w:ilvl w:val="0"/>
          <w:numId w:val="23"/>
        </w:numPr>
        <w:ind w:left="567" w:hanging="283"/>
        <w:rPr>
          <w:rFonts w:ascii="Times New Roman" w:eastAsia="Calibri" w:hAnsi="Times New Roman" w:cs="Times New Roman"/>
          <w:kern w:val="0"/>
          <w:sz w:val="22"/>
          <w:szCs w:val="22"/>
          <w14:ligatures w14:val="none"/>
        </w:rPr>
      </w:pPr>
      <w:r w:rsidRPr="00D61BAE">
        <w:rPr>
          <w:rFonts w:ascii="Times New Roman" w:eastAsia="Calibri" w:hAnsi="Times New Roman" w:cs="Times New Roman"/>
          <w:kern w:val="0"/>
          <w:sz w:val="22"/>
          <w:szCs w:val="22"/>
          <w14:ligatures w14:val="none"/>
        </w:rPr>
        <w:t>Galimas šalutinis poveikis</w:t>
      </w:r>
    </w:p>
    <w:p w14:paraId="25F509C5" w14:textId="531FED77" w:rsidR="00207C0C" w:rsidRPr="00D61BAE" w:rsidRDefault="00207C0C" w:rsidP="008B0499">
      <w:pPr>
        <w:pStyle w:val="Sraopastraipa"/>
        <w:numPr>
          <w:ilvl w:val="0"/>
          <w:numId w:val="23"/>
        </w:numPr>
        <w:ind w:left="567" w:hanging="283"/>
        <w:rPr>
          <w:rFonts w:ascii="Times New Roman" w:eastAsia="Calibri" w:hAnsi="Times New Roman" w:cs="Times New Roman"/>
          <w:kern w:val="0"/>
          <w:sz w:val="22"/>
          <w:szCs w:val="22"/>
          <w14:ligatures w14:val="none"/>
        </w:rPr>
      </w:pPr>
      <w:r w:rsidRPr="00D61BAE">
        <w:rPr>
          <w:rFonts w:ascii="Times New Roman" w:eastAsia="Calibri" w:hAnsi="Times New Roman" w:cs="Times New Roman"/>
          <w:kern w:val="0"/>
          <w:sz w:val="22"/>
          <w:szCs w:val="22"/>
          <w14:ligatures w14:val="none"/>
        </w:rPr>
        <w:t xml:space="preserve">Kaip laikyti Ferrum Lek </w:t>
      </w:r>
    </w:p>
    <w:p w14:paraId="4484A275" w14:textId="43F86983" w:rsidR="00207C0C" w:rsidRPr="00D61BAE" w:rsidRDefault="00207C0C" w:rsidP="008B0499">
      <w:pPr>
        <w:pStyle w:val="Sraopastraipa"/>
        <w:numPr>
          <w:ilvl w:val="0"/>
          <w:numId w:val="23"/>
        </w:numPr>
        <w:ind w:left="567" w:hanging="283"/>
        <w:rPr>
          <w:rFonts w:ascii="Times New Roman" w:eastAsia="Calibri" w:hAnsi="Times New Roman" w:cs="Times New Roman"/>
          <w:kern w:val="0"/>
          <w:sz w:val="22"/>
          <w:szCs w:val="22"/>
          <w14:ligatures w14:val="none"/>
        </w:rPr>
      </w:pPr>
      <w:r w:rsidRPr="00D61BAE">
        <w:rPr>
          <w:rFonts w:ascii="Times New Roman" w:eastAsia="Calibri" w:hAnsi="Times New Roman" w:cs="Times New Roman"/>
          <w:kern w:val="0"/>
          <w:sz w:val="22"/>
          <w:szCs w:val="22"/>
          <w14:ligatures w14:val="none"/>
        </w:rPr>
        <w:t>Pakuotės turinys ir kita informacija</w:t>
      </w:r>
    </w:p>
    <w:p w14:paraId="2F593ED1" w14:textId="77777777" w:rsidR="00207C0C" w:rsidRPr="00207C0C" w:rsidRDefault="00207C0C" w:rsidP="00207C0C">
      <w:pPr>
        <w:ind w:left="0" w:firstLine="0"/>
        <w:outlineLvl w:val="0"/>
        <w:rPr>
          <w:rFonts w:ascii="Times New Roman" w:eastAsia="Calibri" w:hAnsi="Times New Roman" w:cs="Times New Roman"/>
          <w:b/>
          <w:i/>
          <w:kern w:val="0"/>
          <w:sz w:val="22"/>
          <w:szCs w:val="22"/>
          <w14:ligatures w14:val="none"/>
        </w:rPr>
      </w:pPr>
    </w:p>
    <w:p w14:paraId="0DCBA960" w14:textId="77777777" w:rsidR="00207C0C" w:rsidRPr="00207C0C" w:rsidRDefault="00207C0C" w:rsidP="00207C0C">
      <w:pPr>
        <w:ind w:left="540" w:hanging="540"/>
        <w:rPr>
          <w:rFonts w:ascii="Times New Roman" w:eastAsia="Calibri" w:hAnsi="Times New Roman" w:cs="Times New Roman"/>
          <w:b/>
          <w:caps/>
          <w:kern w:val="0"/>
          <w:sz w:val="22"/>
          <w:szCs w:val="22"/>
          <w14:ligatures w14:val="none"/>
        </w:rPr>
      </w:pPr>
    </w:p>
    <w:p w14:paraId="592D8C5C" w14:textId="77777777" w:rsidR="00207C0C" w:rsidRPr="00207C0C" w:rsidRDefault="00207C0C" w:rsidP="00207C0C">
      <w:pPr>
        <w:ind w:left="540" w:hanging="540"/>
        <w:rPr>
          <w:rFonts w:ascii="Times New Roman" w:eastAsia="Calibri" w:hAnsi="Times New Roman" w:cs="Times New Roman"/>
          <w:kern w:val="0"/>
          <w:sz w:val="22"/>
          <w:szCs w:val="22"/>
          <w14:ligatures w14:val="none"/>
        </w:rPr>
      </w:pPr>
      <w:r w:rsidRPr="00207C0C">
        <w:rPr>
          <w:rFonts w:ascii="Times New Roman" w:eastAsia="Calibri" w:hAnsi="Times New Roman" w:cs="Times New Roman"/>
          <w:b/>
          <w:caps/>
          <w:kern w:val="0"/>
          <w:sz w:val="22"/>
          <w:szCs w:val="22"/>
          <w14:ligatures w14:val="none"/>
        </w:rPr>
        <w:t>1.</w:t>
      </w:r>
      <w:r w:rsidRPr="00207C0C">
        <w:rPr>
          <w:rFonts w:ascii="Times New Roman" w:eastAsia="Calibri" w:hAnsi="Times New Roman" w:cs="Times New Roman"/>
          <w:b/>
          <w:caps/>
          <w:kern w:val="0"/>
          <w:sz w:val="22"/>
          <w:szCs w:val="22"/>
          <w14:ligatures w14:val="none"/>
        </w:rPr>
        <w:tab/>
      </w:r>
      <w:r w:rsidRPr="00207C0C">
        <w:rPr>
          <w:rFonts w:ascii="Times New Roman" w:eastAsia="Calibri" w:hAnsi="Times New Roman" w:cs="Times New Roman"/>
          <w:b/>
          <w:kern w:val="0"/>
          <w:sz w:val="22"/>
          <w:szCs w:val="22"/>
          <w14:ligatures w14:val="none"/>
        </w:rPr>
        <w:t>Kas yra Ferrum Lek ir kam jis vartojamas</w:t>
      </w:r>
    </w:p>
    <w:p w14:paraId="436E8003"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0131BDB9"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Organizme geležies yra raudonuosiuose kraujo kūneliuose, raumenyse ir fermentuose. Geležies stoka gali sukelti lėtinį nuovargį, dėmesio koncentracijos stoką, dirglumą, nervingumą, galvos skausmą, apetito stoką, padidėjusį jautrumą stresui ir infekcijoms, blyškumą, lūpų kampučių įtrūkimus, odos sausumą, plaukų ir nagų trapumą.</w:t>
      </w:r>
    </w:p>
    <w:p w14:paraId="6C48126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23F631F1" w14:textId="3E7F099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xml:space="preserve">Ferrum Lek sirupo sudėtyje esanti geležis yra pateikta geležies(III) hidroksido, įtvirtinto angliavandeniniame polimere (polimaltozės komplekse), pavidalu. Tai sutrukdo geležiai sukelti bet kokį virškinimo trakto pažeidimą. Tai taip pat saugo geležį nuo sąveikų su maistu. </w:t>
      </w:r>
    </w:p>
    <w:p w14:paraId="36E69EA0"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Geležies(III) hidroksido polimaltozės komplekso sandara yra panaši į natūralaus baltymo feritino, kuri tarnauja kaip</w:t>
      </w:r>
      <w:r w:rsidRPr="00207C0C">
        <w:rPr>
          <w:rFonts w:ascii="Calibri" w:eastAsia="Calibri" w:hAnsi="Calibri" w:cs="Times New Roman"/>
          <w:kern w:val="0"/>
          <w:sz w:val="22"/>
          <w:szCs w:val="22"/>
          <w14:ligatures w14:val="none"/>
        </w:rPr>
        <w:t xml:space="preserve"> </w:t>
      </w:r>
      <w:r w:rsidRPr="00207C0C">
        <w:rPr>
          <w:rFonts w:ascii="Times New Roman" w:eastAsia="Calibri" w:hAnsi="Times New Roman" w:cs="Times New Roman"/>
          <w:kern w:val="0"/>
          <w:sz w:val="22"/>
          <w:szCs w:val="22"/>
          <w14:ligatures w14:val="none"/>
        </w:rPr>
        <w:t xml:space="preserve">sandėliavimo baltymas. Dėl šio sandaros panašumo, geležis iš virškinimo trakto natūraliu būdu patenka į kraują. </w:t>
      </w:r>
    </w:p>
    <w:p w14:paraId="4860432E"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2FFE1A7F"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xml:space="preserve">Ferrum Lek vartojamas: </w:t>
      </w:r>
    </w:p>
    <w:p w14:paraId="424B4B5C" w14:textId="77777777" w:rsidR="00207C0C" w:rsidRPr="00207C0C" w:rsidRDefault="00207C0C" w:rsidP="00207C0C">
      <w:pPr>
        <w:numPr>
          <w:ilvl w:val="0"/>
          <w:numId w:val="8"/>
        </w:numPr>
        <w:spacing w:after="200" w:line="276" w:lineRule="auto"/>
        <w:contextualSpacing/>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latentinės (paslėptos) geležies stokos (būklės, kai geležies atsargos yra išeikvotos, bet anemija dar neišsivystė) gydymui;</w:t>
      </w:r>
    </w:p>
    <w:p w14:paraId="5D96DE5D" w14:textId="77777777" w:rsidR="00207C0C" w:rsidRPr="00207C0C" w:rsidRDefault="00207C0C" w:rsidP="00207C0C">
      <w:pPr>
        <w:numPr>
          <w:ilvl w:val="0"/>
          <w:numId w:val="8"/>
        </w:numPr>
        <w:spacing w:after="200" w:line="276" w:lineRule="auto"/>
        <w:contextualSpacing/>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geležies stokos sukeltos anemijos (akivaizdžios geležies stokos) gydymui;</w:t>
      </w:r>
    </w:p>
    <w:p w14:paraId="7FDD7CBC" w14:textId="77777777" w:rsidR="00207C0C" w:rsidRPr="00207C0C" w:rsidRDefault="00207C0C" w:rsidP="00207C0C">
      <w:pPr>
        <w:numPr>
          <w:ilvl w:val="0"/>
          <w:numId w:val="8"/>
        </w:numPr>
        <w:spacing w:after="200" w:line="276" w:lineRule="auto"/>
        <w:contextualSpacing/>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geležies stokos nėštumo metu profilaktikai.</w:t>
      </w:r>
    </w:p>
    <w:p w14:paraId="6F07282A"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009CB47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16C31D28" w14:textId="77777777" w:rsidR="00207C0C" w:rsidRPr="00207C0C" w:rsidRDefault="00207C0C" w:rsidP="00207C0C">
      <w:pPr>
        <w:ind w:left="540" w:hanging="540"/>
        <w:rPr>
          <w:rFonts w:ascii="Times New Roman" w:eastAsia="Calibri" w:hAnsi="Times New Roman" w:cs="Times New Roman"/>
          <w:b/>
          <w:i/>
          <w:caps/>
          <w:kern w:val="0"/>
          <w:sz w:val="22"/>
          <w:szCs w:val="22"/>
          <w14:ligatures w14:val="none"/>
        </w:rPr>
      </w:pPr>
      <w:r w:rsidRPr="00207C0C">
        <w:rPr>
          <w:rFonts w:ascii="Times New Roman" w:eastAsia="Calibri" w:hAnsi="Times New Roman" w:cs="Times New Roman"/>
          <w:b/>
          <w:caps/>
          <w:kern w:val="0"/>
          <w:sz w:val="22"/>
          <w:szCs w:val="22"/>
          <w14:ligatures w14:val="none"/>
        </w:rPr>
        <w:t>2.</w:t>
      </w:r>
      <w:r w:rsidRPr="00207C0C">
        <w:rPr>
          <w:rFonts w:ascii="Times New Roman" w:eastAsia="Calibri" w:hAnsi="Times New Roman" w:cs="Times New Roman"/>
          <w:b/>
          <w:caps/>
          <w:kern w:val="0"/>
          <w:sz w:val="22"/>
          <w:szCs w:val="22"/>
          <w14:ligatures w14:val="none"/>
        </w:rPr>
        <w:tab/>
      </w:r>
      <w:r w:rsidRPr="00207C0C">
        <w:rPr>
          <w:rFonts w:ascii="Times New Roman" w:eastAsia="Calibri" w:hAnsi="Times New Roman" w:cs="Times New Roman"/>
          <w:b/>
          <w:kern w:val="0"/>
          <w:sz w:val="22"/>
          <w:szCs w:val="22"/>
          <w14:ligatures w14:val="none"/>
        </w:rPr>
        <w:t>Kas žinotina prieš vartojant Ferrum Lek</w:t>
      </w:r>
      <w:r w:rsidRPr="00207C0C">
        <w:rPr>
          <w:rFonts w:ascii="Times New Roman" w:eastAsia="Calibri" w:hAnsi="Times New Roman" w:cs="Times New Roman"/>
          <w:b/>
          <w:caps/>
          <w:kern w:val="0"/>
          <w:sz w:val="22"/>
          <w:szCs w:val="22"/>
          <w14:ligatures w14:val="none"/>
        </w:rPr>
        <w:t xml:space="preserve"> </w:t>
      </w:r>
    </w:p>
    <w:p w14:paraId="564253A9"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49904E5A"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t>Ferrum Lek vartoti draudžiama:</w:t>
      </w:r>
    </w:p>
    <w:p w14:paraId="401AADA9" w14:textId="77777777" w:rsidR="00207C0C" w:rsidRPr="00207C0C" w:rsidRDefault="00207C0C" w:rsidP="008B0499">
      <w:pPr>
        <w:numPr>
          <w:ilvl w:val="0"/>
          <w:numId w:val="21"/>
        </w:numPr>
        <w:tabs>
          <w:tab w:val="clear" w:pos="360"/>
        </w:tabs>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jeigu yra alergija geležies junginiams arba bet kuriai pagalbinei šio vaisto medžiagai (jos išvardytos 6 skyriuje).</w:t>
      </w:r>
    </w:p>
    <w:p w14:paraId="5A84F380" w14:textId="77777777" w:rsidR="00207C0C" w:rsidRPr="00207C0C" w:rsidRDefault="00207C0C" w:rsidP="008B0499">
      <w:pPr>
        <w:numPr>
          <w:ilvl w:val="0"/>
          <w:numId w:val="21"/>
        </w:numPr>
        <w:tabs>
          <w:tab w:val="clear" w:pos="360"/>
        </w:tabs>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xml:space="preserve">jeigu organizme yra per daug geležies (pvz., sergate hemochromatoze, hemosideroze). </w:t>
      </w:r>
    </w:p>
    <w:p w14:paraId="397E5DCD" w14:textId="77777777" w:rsidR="00207C0C" w:rsidRPr="00207C0C" w:rsidRDefault="00207C0C" w:rsidP="008B0499">
      <w:pPr>
        <w:numPr>
          <w:ilvl w:val="0"/>
          <w:numId w:val="21"/>
        </w:numPr>
        <w:tabs>
          <w:tab w:val="clear" w:pos="360"/>
        </w:tabs>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jeigu yra sutrikęs geležies pasisavinimas (pvz., sergate mažakraujyste dėl apsinuodijimo švinu, taip pat sideroachrestine anemija, talasemija).</w:t>
      </w:r>
    </w:p>
    <w:p w14:paraId="3FE15551" w14:textId="77777777" w:rsidR="00207C0C" w:rsidRPr="00207C0C" w:rsidRDefault="00207C0C" w:rsidP="008B0499">
      <w:pPr>
        <w:numPr>
          <w:ilvl w:val="0"/>
          <w:numId w:val="21"/>
        </w:numPr>
        <w:tabs>
          <w:tab w:val="clear" w:pos="360"/>
        </w:tabs>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jeigu mažakraujystė atsirado ne dėl geležies stokos (pvz., sergate hemolizine anemija).</w:t>
      </w:r>
    </w:p>
    <w:p w14:paraId="4292E815" w14:textId="77777777" w:rsidR="00207C0C" w:rsidRPr="00207C0C" w:rsidRDefault="00207C0C" w:rsidP="008B0499">
      <w:pPr>
        <w:numPr>
          <w:ilvl w:val="0"/>
          <w:numId w:val="21"/>
        </w:numPr>
        <w:tabs>
          <w:tab w:val="clear" w:pos="360"/>
        </w:tabs>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jeigu pakartotinai perpilamas kraujas;</w:t>
      </w:r>
    </w:p>
    <w:p w14:paraId="18DE3770" w14:textId="77777777" w:rsidR="00207C0C" w:rsidRPr="00207C0C" w:rsidRDefault="00207C0C" w:rsidP="008B0499">
      <w:pPr>
        <w:numPr>
          <w:ilvl w:val="0"/>
          <w:numId w:val="21"/>
        </w:numPr>
        <w:tabs>
          <w:tab w:val="clear" w:pos="360"/>
        </w:tabs>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lastRenderedPageBreak/>
        <w:t>jeigu yra taikomas gydymas į veną leidžiamu geležies preparatu.</w:t>
      </w:r>
    </w:p>
    <w:p w14:paraId="200173F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72C9BD7D" w14:textId="77777777" w:rsidR="00207C0C" w:rsidRPr="00207C0C" w:rsidRDefault="00207C0C" w:rsidP="00207C0C">
      <w:pPr>
        <w:ind w:left="0" w:firstLine="0"/>
        <w:rPr>
          <w:rFonts w:ascii="Times New Roman" w:eastAsia="Calibri" w:hAnsi="Times New Roman" w:cs="Times New Roman"/>
          <w:i/>
          <w:kern w:val="0"/>
          <w:sz w:val="22"/>
          <w:szCs w:val="22"/>
          <w14:ligatures w14:val="none"/>
        </w:rPr>
      </w:pPr>
      <w:r w:rsidRPr="00207C0C">
        <w:rPr>
          <w:rFonts w:ascii="Times New Roman" w:eastAsia="Calibri" w:hAnsi="Times New Roman" w:cs="Times New Roman"/>
          <w:b/>
          <w:kern w:val="0"/>
          <w:sz w:val="22"/>
          <w:szCs w:val="22"/>
          <w14:ligatures w14:val="none"/>
        </w:rPr>
        <w:t xml:space="preserve">Įspėjimai ir atsargumo priemonės </w:t>
      </w:r>
    </w:p>
    <w:p w14:paraId="4077558D"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kern w:val="0"/>
          <w:sz w:val="22"/>
          <w:szCs w:val="22"/>
          <w14:ligatures w14:val="none"/>
        </w:rPr>
        <w:t>Pasitarkite su gydytoju arba vaistininku, prieš pradėdami vartoti Ferrum Lek:</w:t>
      </w:r>
    </w:p>
    <w:p w14:paraId="3D19E6DA" w14:textId="77777777" w:rsidR="00207C0C" w:rsidRPr="00207C0C" w:rsidRDefault="00207C0C" w:rsidP="008B0499">
      <w:pPr>
        <w:numPr>
          <w:ilvl w:val="0"/>
          <w:numId w:val="20"/>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jeigu Jums yra anemija dėl infekcijos ar vėžio;</w:t>
      </w:r>
    </w:p>
    <w:p w14:paraId="25BA10DD" w14:textId="77777777" w:rsidR="00207C0C" w:rsidRPr="00207C0C" w:rsidRDefault="00207C0C" w:rsidP="008B0499">
      <w:pPr>
        <w:numPr>
          <w:ilvl w:val="0"/>
          <w:numId w:val="20"/>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jeigu esate senyvo amžiaus;</w:t>
      </w:r>
    </w:p>
    <w:p w14:paraId="6E25B5B0" w14:textId="29D54BCE" w:rsidR="00207C0C" w:rsidRPr="00207C0C" w:rsidRDefault="00207C0C" w:rsidP="008B0499">
      <w:pPr>
        <w:numPr>
          <w:ilvl w:val="0"/>
          <w:numId w:val="20"/>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jeigu vaistas yra skirtas vaikui (žr</w:t>
      </w:r>
      <w:r w:rsidR="00170E38">
        <w:rPr>
          <w:rFonts w:ascii="Times New Roman" w:eastAsia="Calibri" w:hAnsi="Times New Roman" w:cs="Times New Roman"/>
          <w:kern w:val="0"/>
          <w:sz w:val="22"/>
          <w:szCs w:val="22"/>
          <w14:ligatures w14:val="none"/>
        </w:rPr>
        <w:t>.</w:t>
      </w:r>
      <w:r w:rsidRPr="00207C0C">
        <w:rPr>
          <w:rFonts w:ascii="Times New Roman" w:eastAsia="Calibri" w:hAnsi="Times New Roman" w:cs="Times New Roman"/>
          <w:kern w:val="0"/>
          <w:sz w:val="22"/>
          <w:szCs w:val="22"/>
          <w14:ligatures w14:val="none"/>
        </w:rPr>
        <w:t xml:space="preserve"> informaciją toliau);</w:t>
      </w:r>
    </w:p>
    <w:p w14:paraId="37B8251D" w14:textId="77777777" w:rsidR="00207C0C" w:rsidRPr="00207C0C" w:rsidRDefault="00207C0C" w:rsidP="008B0499">
      <w:pPr>
        <w:numPr>
          <w:ilvl w:val="0"/>
          <w:numId w:val="20"/>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jeigu yra pakenktos Jūsų kepenys;</w:t>
      </w:r>
    </w:p>
    <w:p w14:paraId="2E748CE6" w14:textId="77777777" w:rsidR="00207C0C" w:rsidRPr="00207C0C" w:rsidRDefault="00207C0C" w:rsidP="008B0499">
      <w:pPr>
        <w:numPr>
          <w:ilvl w:val="0"/>
          <w:numId w:val="20"/>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jeigu yra sunkus inkstų pakenkimas ir Jums taikomas raudonųjų kraujo ląstelių gamybą skatinantis gydymas.</w:t>
      </w:r>
    </w:p>
    <w:p w14:paraId="484E1258"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76229C0C"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Vartojant šio vaisto išmatos gali patamsėti, tačiau tai neturi klinikinės reikšmės.</w:t>
      </w:r>
    </w:p>
    <w:p w14:paraId="28C96FA6"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52CCED60"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Gydymo šiuo vaistu metu galimas dantų spalvos pokytis, kuris gali išnykti savaime arba gali būti pašalintas abrazyvine dantų pasta arba profesionaliu dantų valymu.</w:t>
      </w:r>
    </w:p>
    <w:p w14:paraId="1ABB4CF3"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1E83CE49"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Ferrum Lek nerekomenduojama vartoti kartu su kitais geležies papildais.</w:t>
      </w:r>
    </w:p>
    <w:p w14:paraId="418D8F5A"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6EC13873"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Atsitiktinai nuryti vaistai, kurių sudėtyje yra geležies, gali sukelti sunkų apsinuodijimą, ypač vaikams.</w:t>
      </w:r>
    </w:p>
    <w:p w14:paraId="059F7BEE"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p>
    <w:p w14:paraId="52621F85"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t>Vaikams ir paaugliams</w:t>
      </w:r>
    </w:p>
    <w:p w14:paraId="196004CA" w14:textId="77777777" w:rsidR="00207C0C" w:rsidRPr="00207C0C" w:rsidRDefault="00207C0C" w:rsidP="00207C0C">
      <w:pPr>
        <w:ind w:left="0" w:firstLine="0"/>
        <w:rPr>
          <w:rFonts w:ascii="Times New Roman" w:eastAsia="Calibri" w:hAnsi="Times New Roman" w:cs="Times New Roman"/>
          <w:i/>
          <w:kern w:val="0"/>
          <w:sz w:val="22"/>
          <w:szCs w:val="22"/>
          <w:u w:val="single"/>
          <w14:ligatures w14:val="none"/>
        </w:rPr>
      </w:pPr>
      <w:r w:rsidRPr="00207C0C">
        <w:rPr>
          <w:rFonts w:ascii="Times New Roman" w:eastAsia="Calibri" w:hAnsi="Times New Roman" w:cs="Times New Roman"/>
          <w:i/>
          <w:kern w:val="0"/>
          <w:sz w:val="22"/>
          <w:szCs w:val="22"/>
          <w:u w:val="single"/>
          <w14:ligatures w14:val="none"/>
        </w:rPr>
        <w:t>Kliniškai pasireiškiančios anemijos gydymas</w:t>
      </w:r>
    </w:p>
    <w:p w14:paraId="13A47A33" w14:textId="492F8F6F"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Jaunesnių kaip 12 metų paauglių ir vaikų gydyti kramtomosiomis tabletėmis negalima, nes negalima užtikrinti reikalingų mažų dozių, juos rekomenduojama gydyti sirupu (taip pat žr</w:t>
      </w:r>
      <w:r w:rsidR="00D63CAF">
        <w:rPr>
          <w:rFonts w:ascii="Times New Roman" w:eastAsia="Calibri" w:hAnsi="Times New Roman" w:cs="Times New Roman"/>
          <w:kern w:val="0"/>
          <w:sz w:val="22"/>
          <w:szCs w:val="22"/>
          <w14:ligatures w14:val="none"/>
        </w:rPr>
        <w:t>.</w:t>
      </w:r>
      <w:r w:rsidRPr="00207C0C">
        <w:rPr>
          <w:rFonts w:ascii="Times New Roman" w:eastAsia="Calibri" w:hAnsi="Times New Roman" w:cs="Times New Roman"/>
          <w:kern w:val="0"/>
          <w:sz w:val="22"/>
          <w:szCs w:val="22"/>
          <w14:ligatures w14:val="none"/>
        </w:rPr>
        <w:t xml:space="preserve"> 3 skyrių „Kaip vartoti Ferrum Lek“).</w:t>
      </w:r>
    </w:p>
    <w:p w14:paraId="27F0AE93"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p>
    <w:p w14:paraId="57661225" w14:textId="77777777" w:rsidR="00207C0C" w:rsidRPr="00207C0C" w:rsidRDefault="00207C0C" w:rsidP="00207C0C">
      <w:pPr>
        <w:ind w:left="0" w:firstLine="0"/>
        <w:rPr>
          <w:rFonts w:ascii="Times New Roman" w:eastAsia="Calibri" w:hAnsi="Times New Roman" w:cs="Times New Roman"/>
          <w:i/>
          <w:kern w:val="0"/>
          <w:sz w:val="22"/>
          <w:szCs w:val="22"/>
          <w:u w:val="single"/>
          <w14:ligatures w14:val="none"/>
        </w:rPr>
      </w:pPr>
      <w:r w:rsidRPr="00207C0C">
        <w:rPr>
          <w:rFonts w:ascii="Times New Roman" w:eastAsia="Calibri" w:hAnsi="Times New Roman" w:cs="Times New Roman"/>
          <w:i/>
          <w:kern w:val="0"/>
          <w:sz w:val="22"/>
          <w:szCs w:val="22"/>
          <w:u w:val="single"/>
          <w14:ligatures w14:val="none"/>
        </w:rPr>
        <w:t xml:space="preserve">Latentinės (paslėptos) geležies stokos gydymas </w:t>
      </w:r>
    </w:p>
    <w:p w14:paraId="01D2FFFE"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xml:space="preserve">Šiuo vaistiniu preparatu negalima užtikrinti kūdikiams reikalingų mažų dozių, todėl jo netinka vartoti latentinės geležies stokos gydymui kūdikiams. </w:t>
      </w:r>
    </w:p>
    <w:p w14:paraId="16B371FE"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kern w:val="0"/>
          <w:sz w:val="22"/>
          <w:szCs w:val="22"/>
          <w14:ligatures w14:val="none"/>
        </w:rPr>
        <w:t>Vaikų ir jaunesnių kaip 12 metų paauglių gydyti kramtomosiomis tabletėmis negalima, nes negalima užtikrinti reikalingų mažų dozių, juos rekomenduojama gydyti sirupu.</w:t>
      </w:r>
    </w:p>
    <w:p w14:paraId="3CF4EF54" w14:textId="77777777" w:rsidR="00D61BAE" w:rsidRPr="00207C0C" w:rsidRDefault="00D61BAE" w:rsidP="00207C0C">
      <w:pPr>
        <w:ind w:left="0" w:firstLine="0"/>
        <w:rPr>
          <w:rFonts w:ascii="Times New Roman" w:eastAsia="Calibri" w:hAnsi="Times New Roman" w:cs="Times New Roman"/>
          <w:kern w:val="0"/>
          <w:sz w:val="22"/>
          <w:szCs w:val="22"/>
          <w14:ligatures w14:val="none"/>
        </w:rPr>
      </w:pPr>
    </w:p>
    <w:p w14:paraId="20378EDB"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b/>
          <w:kern w:val="0"/>
          <w:sz w:val="22"/>
          <w:szCs w:val="22"/>
          <w14:ligatures w14:val="none"/>
        </w:rPr>
        <w:t>Ferrum Lek sirupo sudėtyje yra sacharozės, sorbitolio, etanolio,</w:t>
      </w:r>
      <w:r w:rsidRPr="00207C0C">
        <w:rPr>
          <w:rFonts w:ascii="Times New Roman" w:eastAsia="Calibri" w:hAnsi="Times New Roman" w:cs="Times New Roman"/>
          <w:kern w:val="0"/>
          <w:sz w:val="22"/>
          <w:szCs w:val="22"/>
          <w14:ligatures w14:val="none"/>
        </w:rPr>
        <w:t xml:space="preserve"> </w:t>
      </w:r>
      <w:r w:rsidRPr="00207C0C">
        <w:rPr>
          <w:rFonts w:ascii="Times New Roman" w:eastAsia="Calibri" w:hAnsi="Times New Roman" w:cs="Times New Roman"/>
          <w:b/>
          <w:kern w:val="0"/>
          <w:sz w:val="22"/>
          <w:szCs w:val="22"/>
          <w14:ligatures w14:val="none"/>
        </w:rPr>
        <w:t>metilo parahidroksibenzoato, propilo parahidroksibenzoato, natrio ir propilenglikolio (E 1520).</w:t>
      </w:r>
    </w:p>
    <w:p w14:paraId="0E7018A4"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7D6DFE14"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xml:space="preserve">Kiekviename mililitre sirupo yra 200 mg sacharozės Didžiausioje paros dozėje t.y. 30 ml yra 6 g cukraus (sacharozės). Būtina atsižvelgti cukriniu diabetu sergantiems pacientams. Jeigu gydytojas Jums yra sakęs, kad Jūs (ar Jūsų vaikas) netoleruojate kokių nors angliavandenių, kreipkitės į jį prieš pradėdami vartoti šį vaistą. Gali kenkti dantims. </w:t>
      </w:r>
    </w:p>
    <w:p w14:paraId="7FB92F6F"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7E5DC45C" w14:textId="77777777" w:rsidR="00207C0C" w:rsidRPr="00207C0C" w:rsidRDefault="00207C0C" w:rsidP="00207C0C">
      <w:pPr>
        <w:autoSpaceDE w:val="0"/>
        <w:autoSpaceDN w:val="0"/>
        <w:adjustRightInd w:val="0"/>
        <w:ind w:left="0" w:firstLine="0"/>
        <w:rPr>
          <w:rFonts w:ascii="Verdana" w:eastAsia="Calibri" w:hAnsi="Verdana" w:cs="Verdana"/>
          <w:kern w:val="0"/>
          <w:sz w:val="16"/>
          <w:szCs w:val="16"/>
          <w14:ligatures w14:val="none"/>
        </w:rPr>
      </w:pPr>
      <w:r w:rsidRPr="00207C0C">
        <w:rPr>
          <w:rFonts w:ascii="Times New Roman" w:eastAsia="Calibri" w:hAnsi="Times New Roman" w:cs="Times New Roman"/>
          <w:kern w:val="0"/>
          <w:sz w:val="22"/>
          <w:szCs w:val="22"/>
          <w14:ligatures w14:val="none"/>
        </w:rPr>
        <w:t>Kiekviename mililitre sirupo yra 0,4 g sorbitolio. Sorbitolis yra fruktozės šaltinis.</w:t>
      </w:r>
      <w:r w:rsidRPr="00207C0C">
        <w:rPr>
          <w:rFonts w:ascii="Verdana" w:eastAsia="Calibri" w:hAnsi="Verdana" w:cs="Verdana"/>
          <w:kern w:val="0"/>
          <w:sz w:val="17"/>
          <w:szCs w:val="17"/>
          <w14:ligatures w14:val="none"/>
        </w:rPr>
        <w:t xml:space="preserve"> </w:t>
      </w:r>
      <w:r w:rsidRPr="00207C0C">
        <w:rPr>
          <w:rFonts w:ascii="Times New Roman" w:eastAsia="Calibri" w:hAnsi="Times New Roman" w:cs="Times New Roman"/>
          <w:kern w:val="0"/>
          <w:sz w:val="22"/>
          <w:szCs w:val="22"/>
          <w14:ligatures w14:val="none"/>
        </w:rPr>
        <w:t>Jeigu gydytojas yra sakęs, kad Jūs (ar Jūsų vaikas) netoleruojate kokių nors angliavandenių, ar Jums nustatytas retas genetinis sutrikimas įgimtas fruktozės netoleravimas (ĮFN), kurio atveju organizmas negali suskaidyti fruktozės, prieš vartodami šio vaisto (ar prieš duodami jo savo vaikui), pasakykite gydytojui. Sorbitolis gali sukelti skrandžio ir žarnyno diskomfortą ir lengvą vidurius laisvinantį poveikį.. 1 g sorbitolio energinė vertė – 2,6 kcal.</w:t>
      </w:r>
    </w:p>
    <w:p w14:paraId="6E42F42E"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199E852B"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Šio vaisto sudėtyje yra mažas etanolio (alkoholio) kiekis. 30 ml (didžiausioje paros dozėje) yra mažiau kaip 100 mg etanolio (alkoholio).</w:t>
      </w:r>
      <w:r w:rsidRPr="00207C0C">
        <w:rPr>
          <w:rFonts w:ascii="Calibri" w:eastAsia="Calibri" w:hAnsi="Calibri" w:cs="Times New Roman"/>
          <w:kern w:val="0"/>
          <w:sz w:val="22"/>
          <w:szCs w:val="22"/>
          <w14:ligatures w14:val="none"/>
        </w:rPr>
        <w:t xml:space="preserve"> </w:t>
      </w:r>
      <w:r w:rsidRPr="00207C0C">
        <w:rPr>
          <w:rFonts w:ascii="Times New Roman" w:eastAsia="Calibri" w:hAnsi="Times New Roman" w:cs="Times New Roman"/>
          <w:kern w:val="0"/>
          <w:sz w:val="22"/>
          <w:szCs w:val="22"/>
          <w14:ligatures w14:val="none"/>
        </w:rPr>
        <w:t>Toks 5 ml esantis alkoholio kiekis atitinka mažiau kaip 1 ml alaus ar 1 ml vyno. Mažas alkoholio kiekis, esantis šio vaisto sudėtyje, nesukelia pastebimo poveikio.</w:t>
      </w:r>
    </w:p>
    <w:p w14:paraId="71679138"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Šio vaisto sudėtyje yra metilo parahidroksibenzoato (E 218) ir propilo parahidroksibenzoato (E216). Gali sukelti alerginių reakcijų, kurios gali būti uždelstos.</w:t>
      </w:r>
    </w:p>
    <w:p w14:paraId="2D3AFFF0"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4B7977EC"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Kiekviename mililitre sirupo yra 7,5 mg propilenglikolio. Jeigu Jūsų kūdikis yra jaunesnis nei 4 savaičių, prieš jam duodant šio vaisto pasitarkite su gydytoju ar vaistininku, ypač jei kūdikiui yra duodama kito vaisto, kurio sudėtyje yra propilenglikolio ar alkoholio.</w:t>
      </w:r>
    </w:p>
    <w:p w14:paraId="0DFA7B7E"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5D6053AF"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lastRenderedPageBreak/>
        <w:t xml:space="preserve">Kiekviename mililitre sirupo yra mažiau kaip 1 mmol (23 mg) natrio, t.y. jis beveik neturi reikšmės. </w:t>
      </w:r>
    </w:p>
    <w:p w14:paraId="53774248"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p>
    <w:p w14:paraId="2136989A"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t>Kiti vaistai ir Ferrum Lek</w:t>
      </w:r>
    </w:p>
    <w:p w14:paraId="46891A9F"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Jeigu vartojate ar neseniai vartojote kitų vaistų, ypač vaistų vartojamų kaulų netekimo prevencijai (bisfosfonatų) ar skrandžio rūgštingumo mažinimui (protonų siurblio inhibitorių) arba nesate dėl to tikri, apie tai pasakykite gydytojui arba vaistininkui.</w:t>
      </w:r>
    </w:p>
    <w:p w14:paraId="14CF14F7"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xml:space="preserve">Sąveika su kitais vaistais nėra tikėtina. </w:t>
      </w:r>
    </w:p>
    <w:p w14:paraId="6763FAFB"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01A05251"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t xml:space="preserve">Nėštumas ir žindymo laikotarpis </w:t>
      </w:r>
    </w:p>
    <w:p w14:paraId="7E82ACD0"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Jeigu esate nėščia, žindote kūdikį, manote, kad galbūt esate nėščia, arba planuojate pastoti, tai prieš vartodama šį vaistą, pasitarkite su gydytoju.</w:t>
      </w:r>
    </w:p>
    <w:p w14:paraId="762C9B06"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28443D7A"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t>Vairavimas ir mechanizmų valdymas</w:t>
      </w:r>
    </w:p>
    <w:p w14:paraId="5CF73461"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Ferrum Lek neveikia gebėjimo vairuoti ar valdyti mechanizmus.</w:t>
      </w:r>
    </w:p>
    <w:p w14:paraId="12A15CE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5375164E"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4DE57DC2" w14:textId="77777777" w:rsidR="00207C0C" w:rsidRPr="00207C0C" w:rsidRDefault="00207C0C" w:rsidP="00207C0C">
      <w:pPr>
        <w:ind w:left="540" w:hanging="540"/>
        <w:rPr>
          <w:rFonts w:ascii="Times New Roman" w:eastAsia="Calibri" w:hAnsi="Times New Roman" w:cs="Times New Roman"/>
          <w:b/>
          <w:caps/>
          <w:kern w:val="0"/>
          <w:sz w:val="22"/>
          <w:szCs w:val="22"/>
          <w14:ligatures w14:val="none"/>
        </w:rPr>
      </w:pPr>
      <w:r w:rsidRPr="00207C0C">
        <w:rPr>
          <w:rFonts w:ascii="Times New Roman" w:eastAsia="Calibri" w:hAnsi="Times New Roman" w:cs="Times New Roman"/>
          <w:b/>
          <w:caps/>
          <w:kern w:val="0"/>
          <w:sz w:val="22"/>
          <w:szCs w:val="22"/>
          <w14:ligatures w14:val="none"/>
        </w:rPr>
        <w:t>3.</w:t>
      </w:r>
      <w:r w:rsidRPr="00207C0C">
        <w:rPr>
          <w:rFonts w:ascii="Times New Roman" w:eastAsia="Calibri" w:hAnsi="Times New Roman" w:cs="Times New Roman"/>
          <w:b/>
          <w:caps/>
          <w:kern w:val="0"/>
          <w:sz w:val="22"/>
          <w:szCs w:val="22"/>
          <w14:ligatures w14:val="none"/>
        </w:rPr>
        <w:tab/>
      </w:r>
      <w:r w:rsidRPr="00207C0C">
        <w:rPr>
          <w:rFonts w:ascii="Times New Roman" w:eastAsia="Calibri" w:hAnsi="Times New Roman" w:cs="Times New Roman"/>
          <w:b/>
          <w:kern w:val="0"/>
          <w:sz w:val="22"/>
          <w:szCs w:val="22"/>
          <w14:ligatures w14:val="none"/>
        </w:rPr>
        <w:t>Kaip vartoti Ferrum Lek</w:t>
      </w:r>
    </w:p>
    <w:p w14:paraId="781669FE"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0EED3268"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Visada vartokite šį vaistą tiksliai kaip nurodė gydytojas. Jeigu abejojate, kreipkitės į gydytoją arba vaistininką.</w:t>
      </w:r>
    </w:p>
    <w:p w14:paraId="3CB3807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Vaisto dozė ir gydymo trukmė priklauso nuo geležies stokos organizme laipsnio. Rekomenduojamos dozės yra nurodytos toliau esančioje lentelėje.</w:t>
      </w:r>
    </w:p>
    <w:p w14:paraId="4D5365E3" w14:textId="77777777" w:rsidR="00207C0C" w:rsidRPr="00207C0C" w:rsidRDefault="00207C0C" w:rsidP="00207C0C">
      <w:pPr>
        <w:ind w:left="0" w:firstLine="0"/>
        <w:rPr>
          <w:rFonts w:ascii="Times New Roman" w:eastAsia="Calibri" w:hAnsi="Times New Roman" w:cs="Times New Roman"/>
          <w:kern w:val="0"/>
          <w:sz w:val="22"/>
          <w:szCs w:val="22"/>
          <w:u w:val="single"/>
          <w14:ligatures w14:val="none"/>
        </w:rPr>
      </w:pPr>
      <w:r w:rsidRPr="00207C0C">
        <w:rPr>
          <w:rFonts w:ascii="Times New Roman" w:eastAsia="Calibri" w:hAnsi="Times New Roman" w:cs="Times New Roman"/>
          <w:kern w:val="0"/>
          <w:sz w:val="22"/>
          <w:szCs w:val="22"/>
          <w:u w:val="single"/>
          <w14:ligatures w14:val="none"/>
        </w:rPr>
        <w:t>Kliniškai pasireiškiančios mažakraujystės gydymas (išskyrus nėščias moteris)</w:t>
      </w:r>
    </w:p>
    <w:p w14:paraId="13789274"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Gydyti reikia maždaug 3-5 mėnesius, kol hemoglobino kiekis kraujyje tampa normalus. Po to Jūs turite tęsti gydymą dar keletą savaičių, kol atsistato Jūsų organizmo geležies atsargos.</w:t>
      </w:r>
    </w:p>
    <w:p w14:paraId="13972F94"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2A090687"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Ferrum Lek dozavimas:</w:t>
      </w:r>
    </w:p>
    <w:p w14:paraId="374C20A4" w14:textId="77777777" w:rsidR="00207C0C" w:rsidRPr="00207C0C" w:rsidRDefault="00207C0C" w:rsidP="008B0499">
      <w:pPr>
        <w:numPr>
          <w:ilvl w:val="0"/>
          <w:numId w:val="19"/>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b/>
          <w:bCs/>
          <w:kern w:val="0"/>
          <w:sz w:val="22"/>
          <w:szCs w:val="22"/>
          <w14:ligatures w14:val="none"/>
        </w:rPr>
        <w:t>Jaunesniems kaip 1 metų kūdikiams:</w:t>
      </w:r>
      <w:r w:rsidRPr="00207C0C">
        <w:rPr>
          <w:rFonts w:ascii="Times New Roman" w:eastAsia="Calibri" w:hAnsi="Times New Roman" w:cs="Times New Roman"/>
          <w:kern w:val="0"/>
          <w:sz w:val="22"/>
          <w:szCs w:val="22"/>
          <w14:ligatures w14:val="none"/>
        </w:rPr>
        <w:t xml:space="preserve"> pradinė dozė yra 2,5 ml (pusė matavimo šaukšto) sirupo per parą. Dozė laipsniškai didinama iki 5 ml (1 matavimo šaukšto) per parą. </w:t>
      </w:r>
    </w:p>
    <w:p w14:paraId="7E8D04DF" w14:textId="77777777" w:rsidR="00207C0C" w:rsidRPr="00207C0C" w:rsidRDefault="00207C0C" w:rsidP="008B0499">
      <w:pPr>
        <w:numPr>
          <w:ilvl w:val="0"/>
          <w:numId w:val="19"/>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b/>
          <w:bCs/>
          <w:kern w:val="0"/>
          <w:sz w:val="22"/>
          <w:szCs w:val="22"/>
          <w14:ligatures w14:val="none"/>
        </w:rPr>
        <w:t>Nuo 1 iki 12 metų amžiaus vaikams ir paaugliams:</w:t>
      </w:r>
      <w:r w:rsidRPr="00207C0C">
        <w:rPr>
          <w:rFonts w:ascii="Times New Roman" w:eastAsia="Calibri" w:hAnsi="Times New Roman" w:cs="Times New Roman"/>
          <w:b/>
          <w:kern w:val="0"/>
          <w:sz w:val="22"/>
          <w:szCs w:val="22"/>
          <w14:ligatures w14:val="none"/>
        </w:rPr>
        <w:t xml:space="preserve"> </w:t>
      </w:r>
      <w:r w:rsidRPr="00207C0C">
        <w:rPr>
          <w:rFonts w:ascii="Times New Roman" w:eastAsia="Calibri" w:hAnsi="Times New Roman" w:cs="Times New Roman"/>
          <w:kern w:val="0"/>
          <w:sz w:val="22"/>
          <w:szCs w:val="22"/>
          <w14:ligatures w14:val="none"/>
        </w:rPr>
        <w:t>5-10 ml (1-2 matavimo šaukštai) sirupo per parą.</w:t>
      </w:r>
    </w:p>
    <w:p w14:paraId="0300E24A" w14:textId="4149CA60" w:rsidR="00207C0C" w:rsidRPr="00207C0C" w:rsidRDefault="00207C0C" w:rsidP="008B0499">
      <w:pPr>
        <w:numPr>
          <w:ilvl w:val="0"/>
          <w:numId w:val="19"/>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b/>
          <w:bCs/>
          <w:kern w:val="0"/>
          <w:sz w:val="22"/>
          <w:szCs w:val="22"/>
          <w14:ligatures w14:val="none"/>
        </w:rPr>
        <w:t>Vyresniems kaip 12 metų paaugliams, suaugusiesiems ir žindančioms motinoms</w:t>
      </w:r>
      <w:r w:rsidRPr="00207C0C">
        <w:rPr>
          <w:rFonts w:ascii="Times New Roman" w:eastAsia="Calibri" w:hAnsi="Times New Roman" w:cs="Times New Roman"/>
          <w:b/>
          <w:bCs/>
          <w:kern w:val="0"/>
          <w:sz w:val="22"/>
          <w:szCs w:val="22"/>
          <w14:ligatures w14:val="none"/>
        </w:rPr>
        <w:sym w:font="Symbol" w:char="F03A"/>
      </w:r>
      <w:r w:rsidRPr="00207C0C">
        <w:rPr>
          <w:rFonts w:ascii="Times New Roman" w:eastAsia="Calibri" w:hAnsi="Times New Roman" w:cs="Times New Roman"/>
          <w:kern w:val="0"/>
          <w:sz w:val="22"/>
          <w:szCs w:val="22"/>
          <w14:ligatures w14:val="none"/>
        </w:rPr>
        <w:t xml:space="preserve"> įprasta paros dozė yra 10-30 ml (2-6 matavimo šaukštai) sirupo. </w:t>
      </w:r>
    </w:p>
    <w:p w14:paraId="53F5ED59"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1C9F5F94" w14:textId="77777777" w:rsidR="00207C0C" w:rsidRPr="00207C0C" w:rsidRDefault="00207C0C" w:rsidP="00207C0C">
      <w:pPr>
        <w:ind w:left="0" w:firstLine="0"/>
        <w:rPr>
          <w:rFonts w:ascii="Times New Roman" w:eastAsia="Calibri" w:hAnsi="Times New Roman" w:cs="Times New Roman"/>
          <w:kern w:val="0"/>
          <w:sz w:val="22"/>
          <w:szCs w:val="22"/>
          <w:u w:val="single"/>
          <w14:ligatures w14:val="none"/>
        </w:rPr>
      </w:pPr>
      <w:r w:rsidRPr="00207C0C">
        <w:rPr>
          <w:rFonts w:ascii="Times New Roman" w:eastAsia="Calibri" w:hAnsi="Times New Roman" w:cs="Times New Roman"/>
          <w:kern w:val="0"/>
          <w:sz w:val="22"/>
          <w:szCs w:val="22"/>
          <w:u w:val="single"/>
          <w14:ligatures w14:val="none"/>
        </w:rPr>
        <w:t>Latentinės (paslėptos) geležies stokos gydymas (išskyrus nėščias moteris)</w:t>
      </w:r>
    </w:p>
    <w:p w14:paraId="29227EFE"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Gydymas turi trukti1-2 mėnesius.</w:t>
      </w:r>
    </w:p>
    <w:p w14:paraId="2B6EA207"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4E4AB285"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Ferrum Lek dozavimas:</w:t>
      </w:r>
    </w:p>
    <w:p w14:paraId="22AF7933" w14:textId="77777777" w:rsidR="00207C0C" w:rsidRPr="00207C0C" w:rsidRDefault="00207C0C" w:rsidP="008B0499">
      <w:pPr>
        <w:numPr>
          <w:ilvl w:val="0"/>
          <w:numId w:val="18"/>
        </w:numPr>
        <w:ind w:left="568" w:hanging="284"/>
        <w:rPr>
          <w:rFonts w:ascii="Times New Roman" w:eastAsia="Calibri" w:hAnsi="Times New Roman" w:cs="Times New Roman"/>
          <w:kern w:val="0"/>
          <w:sz w:val="22"/>
          <w:szCs w:val="22"/>
          <w14:ligatures w14:val="none"/>
        </w:rPr>
      </w:pPr>
      <w:r w:rsidRPr="00207C0C">
        <w:rPr>
          <w:rFonts w:ascii="Times New Roman" w:eastAsia="Calibri" w:hAnsi="Times New Roman" w:cs="Times New Roman"/>
          <w:b/>
          <w:bCs/>
          <w:kern w:val="0"/>
          <w:sz w:val="22"/>
          <w:szCs w:val="22"/>
          <w14:ligatures w14:val="none"/>
        </w:rPr>
        <w:t>Nuo 1 iki 12 metų vaikams ir paaugliams:</w:t>
      </w:r>
      <w:r w:rsidRPr="00207C0C">
        <w:rPr>
          <w:rFonts w:ascii="Times New Roman" w:eastAsia="Calibri" w:hAnsi="Times New Roman" w:cs="Times New Roman"/>
          <w:b/>
          <w:kern w:val="0"/>
          <w:sz w:val="22"/>
          <w:szCs w:val="22"/>
          <w14:ligatures w14:val="none"/>
        </w:rPr>
        <w:t xml:space="preserve"> </w:t>
      </w:r>
      <w:r w:rsidRPr="00207C0C">
        <w:rPr>
          <w:rFonts w:ascii="Times New Roman" w:eastAsia="Calibri" w:hAnsi="Times New Roman" w:cs="Times New Roman"/>
          <w:kern w:val="0"/>
          <w:sz w:val="22"/>
          <w:szCs w:val="22"/>
          <w14:ligatures w14:val="none"/>
        </w:rPr>
        <w:t>2,5-5 ml (pusė arba 1 matavimo šaukštas) sirupo per parą.</w:t>
      </w:r>
    </w:p>
    <w:p w14:paraId="40C96E0C" w14:textId="62E2CAA8" w:rsidR="00207C0C" w:rsidRPr="00207C0C" w:rsidRDefault="00207C0C" w:rsidP="00D61BAE">
      <w:pPr>
        <w:numPr>
          <w:ilvl w:val="0"/>
          <w:numId w:val="18"/>
        </w:numPr>
        <w:ind w:left="568" w:hanging="284"/>
        <w:rPr>
          <w:rFonts w:ascii="Times New Roman" w:eastAsia="Calibri" w:hAnsi="Times New Roman" w:cs="Times New Roman"/>
          <w:kern w:val="0"/>
          <w:sz w:val="22"/>
          <w:szCs w:val="22"/>
          <w14:ligatures w14:val="none"/>
        </w:rPr>
      </w:pPr>
      <w:r w:rsidRPr="00207C0C">
        <w:rPr>
          <w:rFonts w:ascii="Times New Roman" w:eastAsia="Calibri" w:hAnsi="Times New Roman" w:cs="Times New Roman"/>
          <w:b/>
          <w:bCs/>
          <w:kern w:val="0"/>
          <w:sz w:val="22"/>
          <w:szCs w:val="22"/>
          <w14:ligatures w14:val="none"/>
        </w:rPr>
        <w:t>Vyresniems kaip 12 metų paaugliams, suaugusiesiems ir žindančioms moterims</w:t>
      </w:r>
      <w:r w:rsidRPr="00207C0C">
        <w:rPr>
          <w:rFonts w:ascii="Times New Roman" w:eastAsia="Calibri" w:hAnsi="Times New Roman" w:cs="Times New Roman"/>
          <w:b/>
          <w:bCs/>
          <w:kern w:val="0"/>
          <w:sz w:val="22"/>
          <w:szCs w:val="22"/>
          <w14:ligatures w14:val="none"/>
        </w:rPr>
        <w:sym w:font="Symbol" w:char="F03A"/>
      </w:r>
      <w:r w:rsidRPr="00207C0C">
        <w:rPr>
          <w:rFonts w:ascii="Times New Roman" w:eastAsia="Calibri" w:hAnsi="Times New Roman" w:cs="Times New Roman"/>
          <w:kern w:val="0"/>
          <w:sz w:val="22"/>
          <w:szCs w:val="22"/>
          <w14:ligatures w14:val="none"/>
        </w:rPr>
        <w:t xml:space="preserve"> 5-10 ml (1-2 matavimo šaukštas) sirupo per parą.</w:t>
      </w:r>
    </w:p>
    <w:p w14:paraId="0A8F980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41C72971" w14:textId="77777777" w:rsidR="00207C0C" w:rsidRPr="00207C0C" w:rsidRDefault="00207C0C" w:rsidP="00207C0C">
      <w:pPr>
        <w:ind w:left="0" w:firstLine="0"/>
        <w:rPr>
          <w:rFonts w:ascii="Times New Roman" w:eastAsia="Calibri" w:hAnsi="Times New Roman" w:cs="Times New Roman"/>
          <w:kern w:val="0"/>
          <w:sz w:val="22"/>
          <w:szCs w:val="22"/>
          <w:u w:val="single"/>
          <w14:ligatures w14:val="none"/>
        </w:rPr>
      </w:pPr>
      <w:r w:rsidRPr="00207C0C">
        <w:rPr>
          <w:rFonts w:ascii="Times New Roman" w:eastAsia="Calibri" w:hAnsi="Times New Roman" w:cs="Times New Roman"/>
          <w:kern w:val="0"/>
          <w:sz w:val="22"/>
          <w:szCs w:val="22"/>
          <w:u w:val="single"/>
          <w14:ligatures w14:val="none"/>
        </w:rPr>
        <w:t>Akivaizdžios geležies stokos nėščioms moterims gydymas</w:t>
      </w:r>
    </w:p>
    <w:p w14:paraId="108DAE0B" w14:textId="6AD7CDD9"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20-30 ml (4-6 matavimo šaukštai) sirupo per parą tol, kol kraujyje hemoglobino kiekis taps normalus. Po to rekomenduojama gydymą tęsti, vartojant po 10 ml (2 matavimo šaukštus) sirupo per parą geležies atsargoms atstatyti bent iki nėštumo pabaigos.</w:t>
      </w:r>
    </w:p>
    <w:p w14:paraId="265A953E"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7C1C3CAB" w14:textId="77777777" w:rsidR="00207C0C" w:rsidRPr="00207C0C" w:rsidRDefault="00207C0C" w:rsidP="00207C0C">
      <w:pPr>
        <w:ind w:left="0" w:firstLine="0"/>
        <w:rPr>
          <w:rFonts w:ascii="Times New Roman" w:eastAsia="Calibri" w:hAnsi="Times New Roman" w:cs="Times New Roman"/>
          <w:kern w:val="0"/>
          <w:sz w:val="22"/>
          <w:szCs w:val="22"/>
          <w:u w:val="single"/>
          <w14:ligatures w14:val="none"/>
        </w:rPr>
      </w:pPr>
      <w:r w:rsidRPr="00207C0C">
        <w:rPr>
          <w:rFonts w:ascii="Times New Roman" w:eastAsia="Calibri" w:hAnsi="Times New Roman" w:cs="Times New Roman"/>
          <w:kern w:val="0"/>
          <w:sz w:val="22"/>
          <w:szCs w:val="22"/>
          <w:u w:val="single"/>
          <w14:ligatures w14:val="none"/>
        </w:rPr>
        <w:t>Latentinės (paslėptos) geležies stokos nėščioms moterims gydymas ir profilaktika</w:t>
      </w:r>
    </w:p>
    <w:p w14:paraId="62506175" w14:textId="7400E89A"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5-10 ml (1-2 matavimo šaukštai) sirupo per parą.</w:t>
      </w:r>
    </w:p>
    <w:p w14:paraId="40B7B0BA"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6203A6A3"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xml:space="preserve">Toliau esančioje lentelėje nurodytos Ferrum Lek </w:t>
      </w:r>
      <w:r w:rsidRPr="00207C0C">
        <w:rPr>
          <w:rFonts w:ascii="Times New Roman" w:eastAsia="Calibri" w:hAnsi="Times New Roman" w:cs="Times New Roman"/>
          <w:b/>
          <w:kern w:val="0"/>
          <w:sz w:val="22"/>
          <w:szCs w:val="22"/>
          <w14:ligatures w14:val="none"/>
        </w:rPr>
        <w:t>paros dozė</w:t>
      </w:r>
      <w:r w:rsidRPr="00207C0C">
        <w:rPr>
          <w:rFonts w:ascii="Times New Roman" w:eastAsia="Calibri" w:hAnsi="Times New Roman" w:cs="Times New Roman"/>
          <w:kern w:val="0"/>
          <w:sz w:val="22"/>
          <w:szCs w:val="22"/>
          <w14:ligatures w14:val="none"/>
        </w:rPr>
        <w:t xml:space="preserve"> geležies stokos profilaktikai ir gydymui </w:t>
      </w:r>
    </w:p>
    <w:p w14:paraId="411C979A"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843"/>
        <w:gridCol w:w="2410"/>
        <w:gridCol w:w="1843"/>
        <w:gridCol w:w="1843"/>
      </w:tblGrid>
      <w:tr w:rsidR="00207C0C" w:rsidRPr="00207C0C" w14:paraId="50FA6A04" w14:textId="77777777" w:rsidTr="005F574E">
        <w:tc>
          <w:tcPr>
            <w:tcW w:w="1809" w:type="dxa"/>
            <w:tcBorders>
              <w:top w:val="single" w:sz="4" w:space="0" w:color="auto"/>
              <w:left w:val="single" w:sz="4" w:space="0" w:color="auto"/>
              <w:bottom w:val="single" w:sz="4" w:space="0" w:color="auto"/>
              <w:right w:val="single" w:sz="4" w:space="0" w:color="auto"/>
            </w:tcBorders>
          </w:tcPr>
          <w:p w14:paraId="00F0C75D"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tcPr>
          <w:p w14:paraId="301CFB26"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Vaisto forma</w:t>
            </w:r>
          </w:p>
        </w:tc>
        <w:tc>
          <w:tcPr>
            <w:tcW w:w="2410" w:type="dxa"/>
            <w:tcBorders>
              <w:top w:val="single" w:sz="4" w:space="0" w:color="auto"/>
              <w:left w:val="single" w:sz="4" w:space="0" w:color="auto"/>
              <w:bottom w:val="single" w:sz="4" w:space="0" w:color="auto"/>
              <w:right w:val="single" w:sz="4" w:space="0" w:color="auto"/>
            </w:tcBorders>
          </w:tcPr>
          <w:p w14:paraId="62DBBBC4"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Akivaizdi geležies stoka</w:t>
            </w:r>
          </w:p>
        </w:tc>
        <w:tc>
          <w:tcPr>
            <w:tcW w:w="1843" w:type="dxa"/>
            <w:tcBorders>
              <w:top w:val="single" w:sz="4" w:space="0" w:color="auto"/>
              <w:left w:val="single" w:sz="4" w:space="0" w:color="auto"/>
              <w:bottom w:val="single" w:sz="4" w:space="0" w:color="auto"/>
              <w:right w:val="single" w:sz="4" w:space="0" w:color="auto"/>
            </w:tcBorders>
          </w:tcPr>
          <w:p w14:paraId="22BF472D"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Latentinė geležies stoka</w:t>
            </w:r>
          </w:p>
        </w:tc>
        <w:tc>
          <w:tcPr>
            <w:tcW w:w="1843" w:type="dxa"/>
            <w:tcBorders>
              <w:top w:val="single" w:sz="4" w:space="0" w:color="auto"/>
              <w:left w:val="single" w:sz="4" w:space="0" w:color="auto"/>
              <w:bottom w:val="single" w:sz="4" w:space="0" w:color="auto"/>
              <w:right w:val="single" w:sz="4" w:space="0" w:color="auto"/>
            </w:tcBorders>
          </w:tcPr>
          <w:p w14:paraId="1F1A59F9"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Geležies stokos profilaktika</w:t>
            </w:r>
          </w:p>
        </w:tc>
      </w:tr>
      <w:tr w:rsidR="00207C0C" w:rsidRPr="00207C0C" w14:paraId="28A654D8" w14:textId="77777777" w:rsidTr="005F574E">
        <w:tc>
          <w:tcPr>
            <w:tcW w:w="1809" w:type="dxa"/>
            <w:tcBorders>
              <w:top w:val="single" w:sz="4" w:space="0" w:color="auto"/>
              <w:left w:val="single" w:sz="4" w:space="0" w:color="auto"/>
              <w:bottom w:val="single" w:sz="4" w:space="0" w:color="auto"/>
              <w:right w:val="single" w:sz="4" w:space="0" w:color="auto"/>
            </w:tcBorders>
          </w:tcPr>
          <w:p w14:paraId="31C1FD03" w14:textId="77777777" w:rsidR="00207C0C" w:rsidRPr="00207C0C" w:rsidRDefault="00207C0C" w:rsidP="00207C0C">
            <w:pPr>
              <w:ind w:left="0" w:firstLine="0"/>
              <w:rPr>
                <w:rFonts w:ascii="Times New Roman" w:eastAsia="Calibri" w:hAnsi="Times New Roman" w:cs="Times New Roman"/>
                <w:b/>
                <w:bCs/>
                <w:kern w:val="0"/>
                <w:sz w:val="22"/>
                <w:szCs w:val="22"/>
                <w14:ligatures w14:val="none"/>
              </w:rPr>
            </w:pPr>
            <w:r w:rsidRPr="00207C0C">
              <w:rPr>
                <w:rFonts w:ascii="Times New Roman" w:eastAsia="Calibri" w:hAnsi="Times New Roman" w:cs="Times New Roman"/>
                <w:b/>
                <w:bCs/>
                <w:kern w:val="0"/>
                <w:sz w:val="22"/>
                <w:szCs w:val="22"/>
                <w14:ligatures w14:val="none"/>
              </w:rPr>
              <w:t xml:space="preserve">Kūdikiai </w:t>
            </w:r>
          </w:p>
          <w:p w14:paraId="7A142298" w14:textId="77777777" w:rsidR="00207C0C" w:rsidRPr="00207C0C" w:rsidRDefault="00207C0C" w:rsidP="00207C0C">
            <w:pPr>
              <w:ind w:left="0" w:firstLine="0"/>
              <w:rPr>
                <w:rFonts w:ascii="Times New Roman" w:eastAsia="Calibri" w:hAnsi="Times New Roman" w:cs="Times New Roman"/>
                <w:b/>
                <w:bCs/>
                <w:kern w:val="0"/>
                <w:sz w:val="22"/>
                <w:szCs w:val="22"/>
                <w14:ligatures w14:val="none"/>
              </w:rPr>
            </w:pPr>
            <w:r w:rsidRPr="00207C0C">
              <w:rPr>
                <w:rFonts w:ascii="Times New Roman" w:eastAsia="Calibri" w:hAnsi="Times New Roman" w:cs="Times New Roman"/>
                <w:b/>
                <w:bCs/>
                <w:kern w:val="0"/>
                <w:sz w:val="22"/>
                <w:szCs w:val="22"/>
                <w14:ligatures w14:val="none"/>
              </w:rPr>
              <w:lastRenderedPageBreak/>
              <w:t>(jaunesni kaip 1 metų)</w:t>
            </w:r>
          </w:p>
        </w:tc>
        <w:tc>
          <w:tcPr>
            <w:tcW w:w="1843" w:type="dxa"/>
            <w:tcBorders>
              <w:top w:val="single" w:sz="4" w:space="0" w:color="auto"/>
              <w:left w:val="single" w:sz="4" w:space="0" w:color="auto"/>
              <w:bottom w:val="single" w:sz="4" w:space="0" w:color="auto"/>
              <w:right w:val="single" w:sz="4" w:space="0" w:color="auto"/>
            </w:tcBorders>
          </w:tcPr>
          <w:p w14:paraId="71801E7F"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lastRenderedPageBreak/>
              <w:t>Sirupas</w:t>
            </w:r>
          </w:p>
        </w:tc>
        <w:tc>
          <w:tcPr>
            <w:tcW w:w="2410" w:type="dxa"/>
            <w:tcBorders>
              <w:top w:val="single" w:sz="4" w:space="0" w:color="auto"/>
              <w:left w:val="single" w:sz="4" w:space="0" w:color="auto"/>
              <w:bottom w:val="single" w:sz="4" w:space="0" w:color="auto"/>
              <w:right w:val="single" w:sz="4" w:space="0" w:color="auto"/>
            </w:tcBorders>
          </w:tcPr>
          <w:p w14:paraId="5B1EE2F3"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0,5–1 matavimo šaukštas</w:t>
            </w:r>
          </w:p>
          <w:p w14:paraId="4AF5650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lastRenderedPageBreak/>
              <w:t xml:space="preserve">(2,5–5 ml) </w:t>
            </w:r>
          </w:p>
        </w:tc>
        <w:tc>
          <w:tcPr>
            <w:tcW w:w="1843" w:type="dxa"/>
            <w:tcBorders>
              <w:top w:val="single" w:sz="4" w:space="0" w:color="auto"/>
              <w:left w:val="single" w:sz="4" w:space="0" w:color="auto"/>
              <w:bottom w:val="single" w:sz="4" w:space="0" w:color="auto"/>
              <w:right w:val="single" w:sz="4" w:space="0" w:color="auto"/>
            </w:tcBorders>
          </w:tcPr>
          <w:p w14:paraId="4330EAAC"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lastRenderedPageBreak/>
              <w:t>– –</w:t>
            </w:r>
          </w:p>
        </w:tc>
        <w:tc>
          <w:tcPr>
            <w:tcW w:w="1843" w:type="dxa"/>
            <w:tcBorders>
              <w:top w:val="single" w:sz="4" w:space="0" w:color="auto"/>
              <w:left w:val="single" w:sz="4" w:space="0" w:color="auto"/>
              <w:bottom w:val="single" w:sz="4" w:space="0" w:color="auto"/>
              <w:right w:val="single" w:sz="4" w:space="0" w:color="auto"/>
            </w:tcBorders>
          </w:tcPr>
          <w:p w14:paraId="46A7A65F"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w:t>
            </w:r>
          </w:p>
        </w:tc>
      </w:tr>
      <w:tr w:rsidR="00207C0C" w:rsidRPr="00207C0C" w14:paraId="71966E35" w14:textId="77777777" w:rsidTr="005F574E">
        <w:tc>
          <w:tcPr>
            <w:tcW w:w="1809" w:type="dxa"/>
            <w:tcBorders>
              <w:top w:val="single" w:sz="4" w:space="0" w:color="auto"/>
              <w:left w:val="single" w:sz="4" w:space="0" w:color="auto"/>
              <w:bottom w:val="single" w:sz="4" w:space="0" w:color="auto"/>
              <w:right w:val="single" w:sz="4" w:space="0" w:color="auto"/>
            </w:tcBorders>
          </w:tcPr>
          <w:p w14:paraId="10119D24" w14:textId="77777777" w:rsidR="00207C0C" w:rsidRPr="00207C0C" w:rsidRDefault="00207C0C" w:rsidP="00207C0C">
            <w:pPr>
              <w:ind w:left="0" w:firstLine="0"/>
              <w:rPr>
                <w:rFonts w:ascii="Times New Roman" w:eastAsia="Calibri" w:hAnsi="Times New Roman" w:cs="Times New Roman"/>
                <w:b/>
                <w:bCs/>
                <w:kern w:val="0"/>
                <w:sz w:val="22"/>
                <w:szCs w:val="22"/>
                <w14:ligatures w14:val="none"/>
              </w:rPr>
            </w:pPr>
            <w:r w:rsidRPr="00207C0C">
              <w:rPr>
                <w:rFonts w:ascii="Times New Roman" w:eastAsia="Calibri" w:hAnsi="Times New Roman" w:cs="Times New Roman"/>
                <w:b/>
                <w:bCs/>
                <w:kern w:val="0"/>
                <w:sz w:val="22"/>
                <w:szCs w:val="22"/>
                <w14:ligatures w14:val="none"/>
              </w:rPr>
              <w:t>Vaikai ir paaugliai</w:t>
            </w:r>
          </w:p>
          <w:p w14:paraId="0EC62A2D" w14:textId="77777777" w:rsidR="00207C0C" w:rsidRPr="00207C0C" w:rsidRDefault="00207C0C" w:rsidP="00207C0C">
            <w:pPr>
              <w:ind w:left="0" w:firstLine="0"/>
              <w:rPr>
                <w:rFonts w:ascii="Times New Roman" w:eastAsia="Calibri" w:hAnsi="Times New Roman" w:cs="Times New Roman"/>
                <w:b/>
                <w:bCs/>
                <w:kern w:val="0"/>
                <w:sz w:val="22"/>
                <w:szCs w:val="22"/>
                <w14:ligatures w14:val="none"/>
              </w:rPr>
            </w:pPr>
            <w:r w:rsidRPr="00207C0C">
              <w:rPr>
                <w:rFonts w:ascii="Times New Roman" w:eastAsia="Calibri" w:hAnsi="Times New Roman" w:cs="Times New Roman"/>
                <w:b/>
                <w:bCs/>
                <w:kern w:val="0"/>
                <w:sz w:val="22"/>
                <w:szCs w:val="22"/>
                <w14:ligatures w14:val="none"/>
              </w:rPr>
              <w:t>(1-12 metų)</w:t>
            </w:r>
          </w:p>
        </w:tc>
        <w:tc>
          <w:tcPr>
            <w:tcW w:w="1843" w:type="dxa"/>
            <w:tcBorders>
              <w:top w:val="single" w:sz="4" w:space="0" w:color="auto"/>
              <w:left w:val="single" w:sz="4" w:space="0" w:color="auto"/>
              <w:bottom w:val="single" w:sz="4" w:space="0" w:color="auto"/>
              <w:right w:val="single" w:sz="4" w:space="0" w:color="auto"/>
            </w:tcBorders>
          </w:tcPr>
          <w:p w14:paraId="634CA76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Sirupas</w:t>
            </w:r>
          </w:p>
        </w:tc>
        <w:tc>
          <w:tcPr>
            <w:tcW w:w="2410" w:type="dxa"/>
            <w:tcBorders>
              <w:top w:val="single" w:sz="4" w:space="0" w:color="auto"/>
              <w:left w:val="single" w:sz="4" w:space="0" w:color="auto"/>
              <w:bottom w:val="single" w:sz="4" w:space="0" w:color="auto"/>
              <w:right w:val="single" w:sz="4" w:space="0" w:color="auto"/>
            </w:tcBorders>
          </w:tcPr>
          <w:p w14:paraId="0EBE4CCC"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xml:space="preserve">1–2 matavimo šaukštai </w:t>
            </w:r>
          </w:p>
          <w:p w14:paraId="3594DAB1"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xml:space="preserve">(5–10 ml) </w:t>
            </w:r>
          </w:p>
        </w:tc>
        <w:tc>
          <w:tcPr>
            <w:tcW w:w="1843" w:type="dxa"/>
            <w:tcBorders>
              <w:top w:val="single" w:sz="4" w:space="0" w:color="auto"/>
              <w:left w:val="single" w:sz="4" w:space="0" w:color="auto"/>
              <w:bottom w:val="single" w:sz="4" w:space="0" w:color="auto"/>
              <w:right w:val="single" w:sz="4" w:space="0" w:color="auto"/>
            </w:tcBorders>
          </w:tcPr>
          <w:p w14:paraId="2A969510"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0,5–1 matavimo šaukštas</w:t>
            </w:r>
          </w:p>
          <w:p w14:paraId="6DE15BB4"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(2,5–5 ml)</w:t>
            </w:r>
          </w:p>
        </w:tc>
        <w:tc>
          <w:tcPr>
            <w:tcW w:w="1843" w:type="dxa"/>
            <w:tcBorders>
              <w:top w:val="single" w:sz="4" w:space="0" w:color="auto"/>
              <w:left w:val="single" w:sz="4" w:space="0" w:color="auto"/>
              <w:bottom w:val="single" w:sz="4" w:space="0" w:color="auto"/>
              <w:right w:val="single" w:sz="4" w:space="0" w:color="auto"/>
            </w:tcBorders>
          </w:tcPr>
          <w:p w14:paraId="798800DF"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w:t>
            </w:r>
          </w:p>
        </w:tc>
      </w:tr>
      <w:tr w:rsidR="00207C0C" w:rsidRPr="00207C0C" w14:paraId="5463BA27" w14:textId="77777777" w:rsidTr="005F574E">
        <w:trPr>
          <w:trHeight w:val="1236"/>
        </w:trPr>
        <w:tc>
          <w:tcPr>
            <w:tcW w:w="1809" w:type="dxa"/>
            <w:tcBorders>
              <w:top w:val="single" w:sz="4" w:space="0" w:color="auto"/>
              <w:left w:val="single" w:sz="4" w:space="0" w:color="auto"/>
              <w:bottom w:val="single" w:sz="4" w:space="0" w:color="auto"/>
              <w:right w:val="single" w:sz="4" w:space="0" w:color="auto"/>
            </w:tcBorders>
          </w:tcPr>
          <w:p w14:paraId="330EE98E" w14:textId="77777777" w:rsidR="00207C0C" w:rsidRPr="00207C0C" w:rsidRDefault="00207C0C" w:rsidP="00207C0C">
            <w:pPr>
              <w:ind w:left="0" w:firstLine="0"/>
              <w:rPr>
                <w:rFonts w:ascii="Times New Roman" w:eastAsia="Calibri" w:hAnsi="Times New Roman" w:cs="Times New Roman"/>
                <w:b/>
                <w:bCs/>
                <w:kern w:val="0"/>
                <w:sz w:val="22"/>
                <w:szCs w:val="22"/>
                <w14:ligatures w14:val="none"/>
              </w:rPr>
            </w:pPr>
            <w:r w:rsidRPr="00207C0C">
              <w:rPr>
                <w:rFonts w:ascii="Times New Roman" w:eastAsia="Calibri" w:hAnsi="Times New Roman" w:cs="Times New Roman"/>
                <w:b/>
                <w:bCs/>
                <w:kern w:val="0"/>
                <w:sz w:val="22"/>
                <w:szCs w:val="22"/>
                <w14:ligatures w14:val="none"/>
              </w:rPr>
              <w:t>Paaugliai (&gt; 12 metų), suaugusieji ir  žindančios motinos</w:t>
            </w:r>
          </w:p>
        </w:tc>
        <w:tc>
          <w:tcPr>
            <w:tcW w:w="1843" w:type="dxa"/>
            <w:tcBorders>
              <w:top w:val="single" w:sz="4" w:space="0" w:color="auto"/>
              <w:left w:val="single" w:sz="4" w:space="0" w:color="auto"/>
              <w:bottom w:val="single" w:sz="4" w:space="0" w:color="auto"/>
              <w:right w:val="single" w:sz="4" w:space="0" w:color="auto"/>
            </w:tcBorders>
          </w:tcPr>
          <w:p w14:paraId="2CA336D4"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Sirupas</w:t>
            </w:r>
          </w:p>
        </w:tc>
        <w:tc>
          <w:tcPr>
            <w:tcW w:w="2410" w:type="dxa"/>
            <w:tcBorders>
              <w:top w:val="single" w:sz="4" w:space="0" w:color="auto"/>
              <w:left w:val="single" w:sz="4" w:space="0" w:color="auto"/>
              <w:bottom w:val="single" w:sz="4" w:space="0" w:color="auto"/>
              <w:right w:val="single" w:sz="4" w:space="0" w:color="auto"/>
            </w:tcBorders>
          </w:tcPr>
          <w:p w14:paraId="3C3BB3CA"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2–6 matavimo šaukštai</w:t>
            </w:r>
          </w:p>
          <w:p w14:paraId="596D1690"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xml:space="preserve">(10–30 ml) </w:t>
            </w:r>
          </w:p>
        </w:tc>
        <w:tc>
          <w:tcPr>
            <w:tcW w:w="1843" w:type="dxa"/>
            <w:tcBorders>
              <w:top w:val="single" w:sz="4" w:space="0" w:color="auto"/>
              <w:left w:val="single" w:sz="4" w:space="0" w:color="auto"/>
              <w:bottom w:val="single" w:sz="4" w:space="0" w:color="auto"/>
              <w:right w:val="single" w:sz="4" w:space="0" w:color="auto"/>
            </w:tcBorders>
          </w:tcPr>
          <w:p w14:paraId="5F219E1C"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xml:space="preserve">1–2 matavimo šaukštai (5–10 ml) </w:t>
            </w:r>
          </w:p>
        </w:tc>
        <w:tc>
          <w:tcPr>
            <w:tcW w:w="1843" w:type="dxa"/>
            <w:tcBorders>
              <w:top w:val="single" w:sz="4" w:space="0" w:color="auto"/>
              <w:left w:val="single" w:sz="4" w:space="0" w:color="auto"/>
              <w:bottom w:val="single" w:sz="4" w:space="0" w:color="auto"/>
              <w:right w:val="single" w:sz="4" w:space="0" w:color="auto"/>
            </w:tcBorders>
          </w:tcPr>
          <w:p w14:paraId="27BB9454"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62363387"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w:t>
            </w:r>
          </w:p>
        </w:tc>
      </w:tr>
      <w:tr w:rsidR="00207C0C" w:rsidRPr="00207C0C" w14:paraId="3BC13F9E" w14:textId="77777777" w:rsidTr="005F574E">
        <w:tc>
          <w:tcPr>
            <w:tcW w:w="1809" w:type="dxa"/>
            <w:tcBorders>
              <w:top w:val="single" w:sz="4" w:space="0" w:color="auto"/>
              <w:left w:val="single" w:sz="4" w:space="0" w:color="auto"/>
              <w:bottom w:val="single" w:sz="4" w:space="0" w:color="auto"/>
              <w:right w:val="single" w:sz="4" w:space="0" w:color="auto"/>
            </w:tcBorders>
          </w:tcPr>
          <w:p w14:paraId="10E94A87" w14:textId="77777777" w:rsidR="00207C0C" w:rsidRPr="00207C0C" w:rsidRDefault="00207C0C" w:rsidP="00207C0C">
            <w:pPr>
              <w:ind w:left="0" w:firstLine="0"/>
              <w:rPr>
                <w:rFonts w:ascii="Times New Roman" w:eastAsia="Calibri" w:hAnsi="Times New Roman" w:cs="Times New Roman"/>
                <w:b/>
                <w:bCs/>
                <w:kern w:val="0"/>
                <w:sz w:val="22"/>
                <w:szCs w:val="22"/>
                <w14:ligatures w14:val="none"/>
              </w:rPr>
            </w:pPr>
            <w:r w:rsidRPr="00207C0C">
              <w:rPr>
                <w:rFonts w:ascii="Times New Roman" w:eastAsia="Calibri" w:hAnsi="Times New Roman" w:cs="Times New Roman"/>
                <w:b/>
                <w:bCs/>
                <w:kern w:val="0"/>
                <w:sz w:val="22"/>
                <w:szCs w:val="22"/>
                <w14:ligatures w14:val="none"/>
              </w:rPr>
              <w:t>Nėščios moterys</w:t>
            </w:r>
          </w:p>
        </w:tc>
        <w:tc>
          <w:tcPr>
            <w:tcW w:w="1843" w:type="dxa"/>
            <w:tcBorders>
              <w:top w:val="single" w:sz="4" w:space="0" w:color="auto"/>
              <w:left w:val="single" w:sz="4" w:space="0" w:color="auto"/>
              <w:bottom w:val="single" w:sz="4" w:space="0" w:color="auto"/>
              <w:right w:val="single" w:sz="4" w:space="0" w:color="auto"/>
            </w:tcBorders>
          </w:tcPr>
          <w:p w14:paraId="3B0AD36F"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Sirupas</w:t>
            </w:r>
          </w:p>
        </w:tc>
        <w:tc>
          <w:tcPr>
            <w:tcW w:w="2410" w:type="dxa"/>
            <w:tcBorders>
              <w:top w:val="single" w:sz="4" w:space="0" w:color="auto"/>
              <w:left w:val="single" w:sz="4" w:space="0" w:color="auto"/>
              <w:bottom w:val="single" w:sz="4" w:space="0" w:color="auto"/>
              <w:right w:val="single" w:sz="4" w:space="0" w:color="auto"/>
            </w:tcBorders>
          </w:tcPr>
          <w:p w14:paraId="0C645219"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4-6 matavimo šaukštai</w:t>
            </w:r>
          </w:p>
          <w:p w14:paraId="7FAE370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(20–30 ml)</w:t>
            </w:r>
          </w:p>
        </w:tc>
        <w:tc>
          <w:tcPr>
            <w:tcW w:w="1843" w:type="dxa"/>
            <w:tcBorders>
              <w:top w:val="single" w:sz="4" w:space="0" w:color="auto"/>
              <w:left w:val="single" w:sz="4" w:space="0" w:color="auto"/>
              <w:bottom w:val="single" w:sz="4" w:space="0" w:color="auto"/>
              <w:right w:val="single" w:sz="4" w:space="0" w:color="auto"/>
            </w:tcBorders>
          </w:tcPr>
          <w:p w14:paraId="4ED30723"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xml:space="preserve">2 matavimo šaukštai </w:t>
            </w:r>
          </w:p>
          <w:p w14:paraId="10C5B251"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(10 ml )</w:t>
            </w:r>
          </w:p>
        </w:tc>
        <w:tc>
          <w:tcPr>
            <w:tcW w:w="1843" w:type="dxa"/>
            <w:tcBorders>
              <w:top w:val="single" w:sz="4" w:space="0" w:color="auto"/>
              <w:left w:val="single" w:sz="4" w:space="0" w:color="auto"/>
              <w:bottom w:val="single" w:sz="4" w:space="0" w:color="auto"/>
              <w:right w:val="single" w:sz="4" w:space="0" w:color="auto"/>
            </w:tcBorders>
          </w:tcPr>
          <w:p w14:paraId="7902B351"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1-2 matavimo šaukštai</w:t>
            </w:r>
          </w:p>
          <w:p w14:paraId="77A62408"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xml:space="preserve">(5–10 ml) </w:t>
            </w:r>
          </w:p>
        </w:tc>
      </w:tr>
    </w:tbl>
    <w:p w14:paraId="7FB25BD9"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Pastaba: matavimo šaukštas – tai yra pakuotėje esantis matavimo šaukštas.</w:t>
      </w:r>
    </w:p>
    <w:p w14:paraId="787A90A9"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 – gydyti negalima; nes negalima užtikrinti reikalingų mažų dozių.</w:t>
      </w:r>
    </w:p>
    <w:p w14:paraId="110C94EA"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2AB98FAE" w14:textId="77777777" w:rsidR="00207C0C" w:rsidRPr="00207C0C" w:rsidRDefault="00207C0C" w:rsidP="00207C0C">
      <w:pPr>
        <w:ind w:left="0" w:firstLine="0"/>
        <w:rPr>
          <w:rFonts w:ascii="Times New Roman" w:eastAsia="Calibri" w:hAnsi="Times New Roman" w:cs="Times New Roman"/>
          <w:bCs/>
          <w:kern w:val="0"/>
          <w:sz w:val="22"/>
          <w:szCs w:val="22"/>
          <w:u w:val="single"/>
          <w14:ligatures w14:val="none"/>
        </w:rPr>
      </w:pPr>
      <w:r w:rsidRPr="00207C0C">
        <w:rPr>
          <w:rFonts w:ascii="Times New Roman" w:eastAsia="Calibri" w:hAnsi="Times New Roman" w:cs="Times New Roman"/>
          <w:bCs/>
          <w:kern w:val="0"/>
          <w:sz w:val="22"/>
          <w:szCs w:val="22"/>
          <w:u w:val="single"/>
          <w14:ligatures w14:val="none"/>
        </w:rPr>
        <w:t>Vartojimo metodas</w:t>
      </w:r>
    </w:p>
    <w:p w14:paraId="2BC9C24E" w14:textId="77777777" w:rsidR="00207C0C" w:rsidRPr="00207C0C" w:rsidRDefault="00207C0C" w:rsidP="00207C0C">
      <w:pPr>
        <w:ind w:left="0" w:firstLine="0"/>
        <w:rPr>
          <w:rFonts w:ascii="Times New Roman" w:eastAsia="Calibri" w:hAnsi="Times New Roman" w:cs="Times New Roman"/>
          <w:bCs/>
          <w:kern w:val="0"/>
          <w:sz w:val="22"/>
          <w:szCs w:val="22"/>
          <w14:ligatures w14:val="none"/>
        </w:rPr>
      </w:pPr>
      <w:r w:rsidRPr="00207C0C">
        <w:rPr>
          <w:rFonts w:ascii="Times New Roman" w:eastAsia="Calibri" w:hAnsi="Times New Roman" w:cs="Times New Roman"/>
          <w:bCs/>
          <w:kern w:val="0"/>
          <w:sz w:val="22"/>
          <w:szCs w:val="22"/>
          <w14:ligatures w14:val="none"/>
        </w:rPr>
        <w:t>Vartoti per burną.</w:t>
      </w:r>
    </w:p>
    <w:p w14:paraId="794310F3" w14:textId="20887EA1" w:rsidR="00644F5B" w:rsidRPr="00207C0C" w:rsidRDefault="00207C0C" w:rsidP="008B0499">
      <w:pPr>
        <w:numPr>
          <w:ilvl w:val="0"/>
          <w:numId w:val="17"/>
        </w:numPr>
        <w:ind w:left="357" w:hanging="357"/>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Ferrum Lek turi būti išgeriamas valgant arba tuoj pat po valgymo. Paros dozę galima padalyti į keletą smulkesnių dozių arba išgerti iš karto.</w:t>
      </w:r>
    </w:p>
    <w:p w14:paraId="1187635C" w14:textId="77777777" w:rsidR="00207C0C" w:rsidRPr="00207C0C" w:rsidRDefault="00207C0C" w:rsidP="008B0499">
      <w:pPr>
        <w:numPr>
          <w:ilvl w:val="0"/>
          <w:numId w:val="17"/>
        </w:numPr>
        <w:ind w:left="357" w:hanging="357"/>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Ferrum Lek sirupą galima maišyti su vaisių ar daržovių sultimis arba įpilti į dirbtiniu būdu maitinamo kūdikio maistą</w:t>
      </w:r>
      <w:r w:rsidRPr="00207C0C" w:rsidDel="00DB31AB">
        <w:rPr>
          <w:rFonts w:ascii="Times New Roman" w:eastAsia="Calibri" w:hAnsi="Times New Roman" w:cs="Times New Roman"/>
          <w:kern w:val="0"/>
          <w:sz w:val="22"/>
          <w:szCs w:val="22"/>
          <w14:ligatures w14:val="none"/>
        </w:rPr>
        <w:t xml:space="preserve"> </w:t>
      </w:r>
      <w:r w:rsidRPr="00207C0C">
        <w:rPr>
          <w:rFonts w:ascii="Times New Roman" w:eastAsia="Calibri" w:hAnsi="Times New Roman" w:cs="Times New Roman"/>
          <w:kern w:val="0"/>
          <w:sz w:val="22"/>
          <w:szCs w:val="22"/>
          <w14:ligatures w14:val="none"/>
        </w:rPr>
        <w:t>su pienu. Nedideli maisto ar gėrimo spalvos pokyčiai nekeičia skonio ar vaisto veiksmingumo. Tiksliam vaisto dozavimui naudokite pakuotėje esantį matavimo šaukštą. Matavimo šaukštas paženklintas 2,5 ml ir 5 ml dozės žymomis. Pilno matavimo šaukšto talpa yra 6 ml.</w:t>
      </w:r>
    </w:p>
    <w:p w14:paraId="11FB76D3"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770A2B2E"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t>Ką daryti pavartojus per didelę Ferrum Lek dozę-</w:t>
      </w:r>
    </w:p>
    <w:p w14:paraId="5C277C3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Jeigu jūs atsitiktinai išgėrėte pernelyg daug Ferrum Lek, kreipkitės į savo gydytoją.</w:t>
      </w:r>
    </w:p>
    <w:p w14:paraId="71D466FF"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Iki šiol nebuvo pranešimų apie Ferrum Lek apsinuodijimo arba perdozavimo atvejus.</w:t>
      </w:r>
    </w:p>
    <w:p w14:paraId="7C8046DC"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602B5A6F"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t>Pamiršus pavartoti Ferrum Lek</w:t>
      </w:r>
    </w:p>
    <w:p w14:paraId="7A393F8B"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Jeigu pamiršote išgerti vaisto, išgerkite jo tuoj pat, kai tik prisiminėte. Toliau vartokite vaistą kaip įprasta. Negalima vartoti dvigubos dozės norint kompensuoti praleistą dozę.</w:t>
      </w:r>
    </w:p>
    <w:p w14:paraId="0147B4EE"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36F4C4A3"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Jeigu kiltų daugiau klausimų dėl šio vaisto vartojimo, kreipkitės į gydytoją arba vaistininką.</w:t>
      </w:r>
    </w:p>
    <w:p w14:paraId="67286134"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1325F1D8"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31BB98CD" w14:textId="77777777" w:rsidR="00207C0C" w:rsidRPr="00207C0C" w:rsidRDefault="00207C0C" w:rsidP="00207C0C">
      <w:pPr>
        <w:ind w:left="540" w:hanging="540"/>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t>4.</w:t>
      </w:r>
      <w:r w:rsidRPr="00207C0C">
        <w:rPr>
          <w:rFonts w:ascii="Times New Roman" w:eastAsia="Calibri" w:hAnsi="Times New Roman" w:cs="Times New Roman"/>
          <w:b/>
          <w:kern w:val="0"/>
          <w:sz w:val="22"/>
          <w:szCs w:val="22"/>
          <w14:ligatures w14:val="none"/>
        </w:rPr>
        <w:tab/>
        <w:t>Galimas šalutinis poveikis</w:t>
      </w:r>
    </w:p>
    <w:p w14:paraId="04E1C63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647D17D8" w14:textId="77777777" w:rsidR="00207C0C" w:rsidRPr="00207C0C" w:rsidRDefault="00207C0C" w:rsidP="00207C0C">
      <w:pPr>
        <w:ind w:left="0" w:firstLine="0"/>
        <w:jc w:val="both"/>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Šis vaistas, kaip ir visi kiti, gali sukelti šalutinį poveikį, nors jis pasireiškia ne visiems žmonėms.</w:t>
      </w:r>
    </w:p>
    <w:p w14:paraId="2E08B5B4" w14:textId="77777777" w:rsidR="00207C0C" w:rsidRPr="00207C0C" w:rsidRDefault="00207C0C" w:rsidP="00207C0C">
      <w:pPr>
        <w:ind w:left="0" w:firstLine="0"/>
        <w:jc w:val="both"/>
        <w:rPr>
          <w:rFonts w:ascii="Times New Roman" w:eastAsia="Calibri" w:hAnsi="Times New Roman" w:cs="Times New Roman"/>
          <w:b/>
          <w:kern w:val="0"/>
          <w:sz w:val="22"/>
          <w:szCs w:val="22"/>
          <w14:ligatures w14:val="none"/>
        </w:rPr>
      </w:pPr>
    </w:p>
    <w:p w14:paraId="1F2F7403" w14:textId="77777777" w:rsidR="00207C0C" w:rsidRPr="00207C0C" w:rsidRDefault="00207C0C" w:rsidP="00207C0C">
      <w:pPr>
        <w:ind w:left="0" w:firstLine="0"/>
        <w:jc w:val="both"/>
        <w:rPr>
          <w:rFonts w:ascii="Times New Roman" w:eastAsia="Calibri" w:hAnsi="Times New Roman" w:cs="Times New Roman"/>
          <w:i/>
          <w:kern w:val="0"/>
          <w:sz w:val="22"/>
          <w:szCs w:val="22"/>
          <w14:ligatures w14:val="none"/>
        </w:rPr>
      </w:pPr>
      <w:r w:rsidRPr="00207C0C">
        <w:rPr>
          <w:rFonts w:ascii="Times New Roman" w:eastAsia="Calibri" w:hAnsi="Times New Roman" w:cs="Times New Roman"/>
          <w:i/>
          <w:kern w:val="0"/>
          <w:sz w:val="22"/>
          <w:szCs w:val="22"/>
          <w14:ligatures w14:val="none"/>
        </w:rPr>
        <w:t>Labai dažni šalutinio poveikio reiškiniai (gali pasireikšti ne rečiau kaip 1 iš 10 asmenų):</w:t>
      </w:r>
    </w:p>
    <w:p w14:paraId="7A8264B6" w14:textId="77777777" w:rsidR="00207C0C" w:rsidRPr="00207C0C" w:rsidRDefault="00207C0C" w:rsidP="008B0499">
      <w:pPr>
        <w:numPr>
          <w:ilvl w:val="0"/>
          <w:numId w:val="16"/>
        </w:numPr>
        <w:ind w:left="568" w:hanging="284"/>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tamsios spalvos išmatos.</w:t>
      </w:r>
    </w:p>
    <w:p w14:paraId="775EA136"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p>
    <w:p w14:paraId="045B81A4" w14:textId="77777777" w:rsidR="00207C0C" w:rsidRPr="00207C0C" w:rsidRDefault="00207C0C" w:rsidP="00207C0C">
      <w:pPr>
        <w:ind w:left="0" w:firstLine="0"/>
        <w:rPr>
          <w:rFonts w:ascii="Times New Roman" w:eastAsia="Calibri" w:hAnsi="Times New Roman" w:cs="Times New Roman"/>
          <w:i/>
          <w:kern w:val="0"/>
          <w:sz w:val="22"/>
          <w:szCs w:val="22"/>
          <w14:ligatures w14:val="none"/>
        </w:rPr>
      </w:pPr>
      <w:r w:rsidRPr="00207C0C">
        <w:rPr>
          <w:rFonts w:ascii="Times New Roman" w:eastAsia="Calibri" w:hAnsi="Times New Roman" w:cs="Times New Roman"/>
          <w:i/>
          <w:kern w:val="0"/>
          <w:sz w:val="22"/>
          <w:szCs w:val="22"/>
          <w14:ligatures w14:val="none"/>
        </w:rPr>
        <w:t>Dažni šalutinio poveikio reiškiniai (gali pasireikšti rečiau kaip 1 iš 10 asmenų):</w:t>
      </w:r>
    </w:p>
    <w:p w14:paraId="45892F25" w14:textId="77777777" w:rsidR="00207C0C" w:rsidRPr="00207C0C" w:rsidRDefault="00207C0C" w:rsidP="008B0499">
      <w:pPr>
        <w:numPr>
          <w:ilvl w:val="0"/>
          <w:numId w:val="15"/>
        </w:numPr>
        <w:ind w:left="568" w:hanging="284"/>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viduriavimas,</w:t>
      </w:r>
    </w:p>
    <w:p w14:paraId="3AE26B9E" w14:textId="77777777" w:rsidR="00207C0C" w:rsidRPr="00207C0C" w:rsidRDefault="00207C0C" w:rsidP="008B0499">
      <w:pPr>
        <w:numPr>
          <w:ilvl w:val="0"/>
          <w:numId w:val="15"/>
        </w:numPr>
        <w:ind w:left="568" w:hanging="284"/>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pykinimas,</w:t>
      </w:r>
    </w:p>
    <w:p w14:paraId="1B4769B0" w14:textId="77777777" w:rsidR="00207C0C" w:rsidRPr="00207C0C" w:rsidRDefault="00207C0C" w:rsidP="008B0499">
      <w:pPr>
        <w:numPr>
          <w:ilvl w:val="0"/>
          <w:numId w:val="15"/>
        </w:numPr>
        <w:ind w:left="568" w:hanging="284"/>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pilvo skausmas,</w:t>
      </w:r>
    </w:p>
    <w:p w14:paraId="1DAE3DE3" w14:textId="77777777" w:rsidR="00207C0C" w:rsidRPr="00207C0C" w:rsidRDefault="00207C0C" w:rsidP="008B0499">
      <w:pPr>
        <w:numPr>
          <w:ilvl w:val="0"/>
          <w:numId w:val="15"/>
        </w:numPr>
        <w:ind w:left="568" w:hanging="284"/>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dispepsija (virškinimo sutrikimas),</w:t>
      </w:r>
    </w:p>
    <w:p w14:paraId="4088E2BD" w14:textId="77777777" w:rsidR="00207C0C" w:rsidRPr="00207C0C" w:rsidRDefault="00207C0C" w:rsidP="008B0499">
      <w:pPr>
        <w:numPr>
          <w:ilvl w:val="0"/>
          <w:numId w:val="15"/>
        </w:numPr>
        <w:ind w:left="568" w:hanging="284"/>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diskomforto pojūtis pilve,</w:t>
      </w:r>
    </w:p>
    <w:p w14:paraId="5E6F4C1E" w14:textId="77777777" w:rsidR="00207C0C" w:rsidRPr="00207C0C" w:rsidRDefault="00207C0C" w:rsidP="008B0499">
      <w:pPr>
        <w:numPr>
          <w:ilvl w:val="0"/>
          <w:numId w:val="15"/>
        </w:numPr>
        <w:ind w:left="568" w:hanging="284"/>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vidurių pūtimas,</w:t>
      </w:r>
    </w:p>
    <w:p w14:paraId="6EC80478" w14:textId="77777777" w:rsidR="00207C0C" w:rsidRPr="00207C0C" w:rsidRDefault="00207C0C" w:rsidP="008B0499">
      <w:pPr>
        <w:numPr>
          <w:ilvl w:val="0"/>
          <w:numId w:val="15"/>
        </w:numPr>
        <w:ind w:left="568" w:hanging="284"/>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vidurių užkietėjimas.</w:t>
      </w:r>
    </w:p>
    <w:p w14:paraId="0A606D2D"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30491B4F" w14:textId="77777777" w:rsidR="00207C0C" w:rsidRPr="00207C0C" w:rsidRDefault="00207C0C" w:rsidP="00207C0C">
      <w:pPr>
        <w:ind w:left="0" w:firstLine="0"/>
        <w:rPr>
          <w:rFonts w:ascii="Times New Roman" w:eastAsia="Calibri" w:hAnsi="Times New Roman" w:cs="Times New Roman"/>
          <w:i/>
          <w:kern w:val="0"/>
          <w:sz w:val="22"/>
          <w:szCs w:val="22"/>
          <w14:ligatures w14:val="none"/>
        </w:rPr>
      </w:pPr>
      <w:r w:rsidRPr="00207C0C">
        <w:rPr>
          <w:rFonts w:ascii="Times New Roman" w:eastAsia="Calibri" w:hAnsi="Times New Roman" w:cs="Times New Roman"/>
          <w:i/>
          <w:kern w:val="0"/>
          <w:sz w:val="22"/>
          <w:szCs w:val="22"/>
          <w14:ligatures w14:val="none"/>
        </w:rPr>
        <w:t xml:space="preserve">Nedažni </w:t>
      </w:r>
      <w:bookmarkStart w:id="0" w:name="_Hlk98849383"/>
      <w:r w:rsidRPr="00207C0C">
        <w:rPr>
          <w:rFonts w:ascii="Times New Roman" w:eastAsia="Calibri" w:hAnsi="Times New Roman" w:cs="Times New Roman"/>
          <w:i/>
          <w:kern w:val="0"/>
          <w:sz w:val="22"/>
          <w:szCs w:val="22"/>
          <w14:ligatures w14:val="none"/>
        </w:rPr>
        <w:t>šalutinio poveikio reiškiniai (gali pasireikšti ne rečiau kaip 1 iš 100 asmenų</w:t>
      </w:r>
      <w:bookmarkEnd w:id="0"/>
      <w:r w:rsidRPr="00207C0C">
        <w:rPr>
          <w:rFonts w:ascii="Times New Roman" w:eastAsia="Calibri" w:hAnsi="Times New Roman" w:cs="Times New Roman"/>
          <w:i/>
          <w:kern w:val="0"/>
          <w:sz w:val="22"/>
          <w:szCs w:val="22"/>
          <w14:ligatures w14:val="none"/>
        </w:rPr>
        <w:t>):</w:t>
      </w:r>
    </w:p>
    <w:p w14:paraId="7FA975DE" w14:textId="77777777" w:rsidR="00207C0C" w:rsidRPr="00207C0C" w:rsidRDefault="00207C0C" w:rsidP="008B0499">
      <w:pPr>
        <w:numPr>
          <w:ilvl w:val="0"/>
          <w:numId w:val="14"/>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galvos skausmas,</w:t>
      </w:r>
    </w:p>
    <w:p w14:paraId="231BD37D" w14:textId="77777777" w:rsidR="00207C0C" w:rsidRPr="00207C0C" w:rsidRDefault="00207C0C" w:rsidP="008B0499">
      <w:pPr>
        <w:numPr>
          <w:ilvl w:val="0"/>
          <w:numId w:val="14"/>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gastritas,</w:t>
      </w:r>
    </w:p>
    <w:p w14:paraId="7D8D3667" w14:textId="77777777" w:rsidR="00207C0C" w:rsidRPr="00207C0C" w:rsidRDefault="00207C0C" w:rsidP="008B0499">
      <w:pPr>
        <w:numPr>
          <w:ilvl w:val="0"/>
          <w:numId w:val="14"/>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niežulys,</w:t>
      </w:r>
    </w:p>
    <w:p w14:paraId="2D6CFF03" w14:textId="77777777" w:rsidR="00207C0C" w:rsidRPr="00207C0C" w:rsidRDefault="00207C0C" w:rsidP="008B0499">
      <w:pPr>
        <w:numPr>
          <w:ilvl w:val="0"/>
          <w:numId w:val="14"/>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lastRenderedPageBreak/>
        <w:t>išbėrimas,</w:t>
      </w:r>
    </w:p>
    <w:p w14:paraId="497FD7A7" w14:textId="77777777" w:rsidR="00207C0C" w:rsidRPr="00207C0C" w:rsidRDefault="00207C0C" w:rsidP="008B0499">
      <w:pPr>
        <w:numPr>
          <w:ilvl w:val="0"/>
          <w:numId w:val="14"/>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dėminis išbėrimas (plokščios raudonos dėmės),</w:t>
      </w:r>
    </w:p>
    <w:p w14:paraId="4880F909" w14:textId="77777777" w:rsidR="00207C0C" w:rsidRPr="00207C0C" w:rsidRDefault="00207C0C" w:rsidP="008B0499">
      <w:pPr>
        <w:numPr>
          <w:ilvl w:val="0"/>
          <w:numId w:val="14"/>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pūslelinis išbėrimas (mažos pūslelės),</w:t>
      </w:r>
    </w:p>
    <w:p w14:paraId="16DEA02B" w14:textId="77777777" w:rsidR="00207C0C" w:rsidRPr="00207C0C" w:rsidRDefault="00207C0C" w:rsidP="008B0499">
      <w:pPr>
        <w:numPr>
          <w:ilvl w:val="0"/>
          <w:numId w:val="14"/>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dilgėlinė,</w:t>
      </w:r>
    </w:p>
    <w:p w14:paraId="75B3598D" w14:textId="77777777" w:rsidR="00207C0C" w:rsidRPr="00207C0C" w:rsidRDefault="00207C0C" w:rsidP="008B0499">
      <w:pPr>
        <w:numPr>
          <w:ilvl w:val="0"/>
          <w:numId w:val="14"/>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eritema (odos paraudimas),</w:t>
      </w:r>
    </w:p>
    <w:p w14:paraId="7C7F5E72" w14:textId="77777777" w:rsidR="00207C0C" w:rsidRPr="00207C0C" w:rsidRDefault="00207C0C" w:rsidP="008B0499">
      <w:pPr>
        <w:numPr>
          <w:ilvl w:val="0"/>
          <w:numId w:val="14"/>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vėmimas,</w:t>
      </w:r>
    </w:p>
    <w:p w14:paraId="3D572EBB" w14:textId="77777777" w:rsidR="00207C0C" w:rsidRPr="00207C0C" w:rsidRDefault="00207C0C" w:rsidP="008B0499">
      <w:pPr>
        <w:numPr>
          <w:ilvl w:val="0"/>
          <w:numId w:val="14"/>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regurgitacija (dalies nuryto maisto atpylimas į burną),</w:t>
      </w:r>
    </w:p>
    <w:p w14:paraId="54A88463" w14:textId="77777777" w:rsidR="00207C0C" w:rsidRPr="00207C0C" w:rsidRDefault="00207C0C" w:rsidP="008B0499">
      <w:pPr>
        <w:numPr>
          <w:ilvl w:val="0"/>
          <w:numId w:val="14"/>
        </w:numPr>
        <w:ind w:left="567" w:hanging="283"/>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pakitusi dantų spalva.</w:t>
      </w:r>
    </w:p>
    <w:p w14:paraId="5FEBBC9A" w14:textId="77777777" w:rsidR="00207C0C" w:rsidRPr="00207C0C" w:rsidRDefault="00207C0C" w:rsidP="00207C0C">
      <w:pPr>
        <w:ind w:left="360" w:firstLine="0"/>
        <w:rPr>
          <w:rFonts w:ascii="Times New Roman" w:eastAsia="Calibri" w:hAnsi="Times New Roman" w:cs="Times New Roman"/>
          <w:kern w:val="0"/>
          <w:sz w:val="22"/>
          <w:szCs w:val="22"/>
          <w14:ligatures w14:val="none"/>
        </w:rPr>
      </w:pPr>
    </w:p>
    <w:p w14:paraId="71AF5CB3" w14:textId="77777777" w:rsidR="00207C0C" w:rsidRPr="00207C0C" w:rsidRDefault="00207C0C" w:rsidP="00207C0C">
      <w:pPr>
        <w:ind w:left="0" w:firstLine="0"/>
        <w:rPr>
          <w:rFonts w:ascii="Times New Roman" w:eastAsia="Calibri" w:hAnsi="Times New Roman" w:cs="Times New Roman"/>
          <w:i/>
          <w:kern w:val="0"/>
          <w:sz w:val="22"/>
          <w:szCs w:val="22"/>
          <w14:ligatures w14:val="none"/>
        </w:rPr>
      </w:pPr>
      <w:r w:rsidRPr="00207C0C">
        <w:rPr>
          <w:rFonts w:ascii="Times New Roman" w:eastAsia="Calibri" w:hAnsi="Times New Roman" w:cs="Times New Roman"/>
          <w:i/>
          <w:kern w:val="0"/>
          <w:sz w:val="22"/>
          <w:szCs w:val="22"/>
          <w14:ligatures w14:val="none"/>
        </w:rPr>
        <w:t>Reti šalutinio poveikio reiškiniai (gali pasireikšti ne rečiau kaip 1 iš 1 000 asmenų):</w:t>
      </w:r>
    </w:p>
    <w:p w14:paraId="6F84296C" w14:textId="77777777" w:rsidR="00207C0C" w:rsidRPr="00207C0C" w:rsidRDefault="00207C0C" w:rsidP="008B0499">
      <w:pPr>
        <w:numPr>
          <w:ilvl w:val="0"/>
          <w:numId w:val="13"/>
        </w:numPr>
        <w:ind w:left="568" w:hanging="284"/>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raumenų spazmai, nevalingas raumenų trūkčiojimas, drebulys, raumenų skausmai.</w:t>
      </w:r>
    </w:p>
    <w:p w14:paraId="3C3611BD"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01536318"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Dėl geležies atsiradusi tamsi išmatų spalva neturi klinikinės reikšmės.</w:t>
      </w:r>
    </w:p>
    <w:p w14:paraId="770D449D" w14:textId="77777777" w:rsidR="00207C0C" w:rsidRPr="00207C0C" w:rsidRDefault="00207C0C" w:rsidP="00207C0C">
      <w:pPr>
        <w:ind w:left="0" w:firstLine="0"/>
        <w:rPr>
          <w:rFonts w:ascii="Times New Roman" w:eastAsia="Calibri" w:hAnsi="Times New Roman" w:cs="Times New Roman"/>
          <w:kern w:val="0"/>
          <w:sz w:val="22"/>
          <w:szCs w:val="22"/>
          <w:highlight w:val="yellow"/>
          <w14:ligatures w14:val="none"/>
        </w:rPr>
      </w:pPr>
    </w:p>
    <w:p w14:paraId="530E4461"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t>Pranešimas apie šalutinį poveikį</w:t>
      </w:r>
    </w:p>
    <w:p w14:paraId="16CEE9D2" w14:textId="77777777" w:rsidR="008B0499" w:rsidRPr="008B0499" w:rsidRDefault="008B0499" w:rsidP="008B0499">
      <w:pPr>
        <w:ind w:left="0" w:firstLine="0"/>
        <w:rPr>
          <w:rFonts w:ascii="Times New Roman" w:eastAsia="Times New Roman" w:hAnsi="Times New Roman" w:cs="Times New Roman"/>
          <w:kern w:val="0"/>
          <w:sz w:val="22"/>
          <w:szCs w:val="20"/>
          <w14:ligatures w14:val="none"/>
        </w:rPr>
      </w:pPr>
      <w:r w:rsidRPr="008B0499">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8B0499">
          <w:rPr>
            <w:rFonts w:ascii="Times New Roman" w:eastAsia="Times New Roman" w:hAnsi="Times New Roman" w:cs="Times New Roman"/>
            <w:color w:val="467886"/>
            <w:kern w:val="0"/>
            <w:sz w:val="22"/>
            <w:szCs w:val="20"/>
            <w:u w:val="single"/>
            <w:lang w:eastAsia="lt-LT"/>
            <w14:ligatures w14:val="none"/>
          </w:rPr>
          <w:t>https://vvkt.lrv.lt/lt/</w:t>
        </w:r>
      </w:hyperlink>
      <w:r w:rsidRPr="008B0499">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8B0499">
        <w:rPr>
          <w:rFonts w:ascii="Times New Roman" w:eastAsia="Times New Roman" w:hAnsi="Times New Roman" w:cs="Times New Roman"/>
          <w:kern w:val="0"/>
          <w:sz w:val="22"/>
          <w:szCs w:val="20"/>
          <w14:ligatures w14:val="none"/>
        </w:rPr>
        <w:t>.</w:t>
      </w:r>
    </w:p>
    <w:p w14:paraId="008C1B63"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1A036196"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0EC368F3" w14:textId="77777777" w:rsidR="00207C0C" w:rsidRPr="00207C0C" w:rsidRDefault="00207C0C" w:rsidP="00207C0C">
      <w:pPr>
        <w:ind w:left="540" w:hanging="540"/>
        <w:rPr>
          <w:rFonts w:ascii="Times New Roman" w:eastAsia="Calibri" w:hAnsi="Times New Roman" w:cs="Times New Roman"/>
          <w:b/>
          <w:caps/>
          <w:kern w:val="0"/>
          <w:sz w:val="22"/>
          <w:szCs w:val="22"/>
          <w14:ligatures w14:val="none"/>
        </w:rPr>
      </w:pPr>
      <w:r w:rsidRPr="00207C0C">
        <w:rPr>
          <w:rFonts w:ascii="Times New Roman" w:eastAsia="Calibri" w:hAnsi="Times New Roman" w:cs="Times New Roman"/>
          <w:b/>
          <w:caps/>
          <w:kern w:val="0"/>
          <w:sz w:val="22"/>
          <w:szCs w:val="22"/>
          <w14:ligatures w14:val="none"/>
        </w:rPr>
        <w:t>5.</w:t>
      </w:r>
      <w:r w:rsidRPr="00207C0C">
        <w:rPr>
          <w:rFonts w:ascii="Times New Roman" w:eastAsia="Calibri" w:hAnsi="Times New Roman" w:cs="Times New Roman"/>
          <w:b/>
          <w:caps/>
          <w:kern w:val="0"/>
          <w:sz w:val="22"/>
          <w:szCs w:val="22"/>
          <w14:ligatures w14:val="none"/>
        </w:rPr>
        <w:tab/>
      </w:r>
      <w:r w:rsidRPr="00207C0C">
        <w:rPr>
          <w:rFonts w:ascii="Times New Roman" w:eastAsia="Calibri" w:hAnsi="Times New Roman" w:cs="Times New Roman"/>
          <w:b/>
          <w:kern w:val="0"/>
          <w:sz w:val="22"/>
          <w:szCs w:val="22"/>
          <w14:ligatures w14:val="none"/>
        </w:rPr>
        <w:t>Kaip laikyti Ferrum Lek</w:t>
      </w:r>
    </w:p>
    <w:p w14:paraId="799DECC1"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3A90B2B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Šį vaistą laikykite vaikams nepastebimoje ir nepasiekiamoje vietoje.</w:t>
      </w:r>
    </w:p>
    <w:p w14:paraId="5C241B39" w14:textId="77777777" w:rsidR="00207C0C" w:rsidRPr="00207C0C" w:rsidRDefault="00207C0C" w:rsidP="00207C0C">
      <w:pPr>
        <w:ind w:left="0" w:firstLine="0"/>
        <w:rPr>
          <w:rFonts w:ascii="Times New Roman" w:eastAsia="Times New Roman" w:hAnsi="Times New Roman" w:cs="Times New Roman"/>
          <w:i/>
          <w:kern w:val="0"/>
          <w:sz w:val="22"/>
          <w:szCs w:val="22"/>
          <w:lang w:eastAsia="lt-LT"/>
          <w14:ligatures w14:val="none"/>
        </w:rPr>
      </w:pPr>
    </w:p>
    <w:p w14:paraId="13FDC8E5" w14:textId="70EA835E" w:rsidR="00207C0C" w:rsidRPr="00207C0C" w:rsidRDefault="00207C0C" w:rsidP="00207C0C">
      <w:pPr>
        <w:ind w:left="0" w:firstLine="0"/>
        <w:rPr>
          <w:rFonts w:ascii="Times New Roman" w:eastAsia="Times New Roman" w:hAnsi="Times New Roman" w:cs="Times New Roman"/>
          <w:kern w:val="0"/>
          <w:sz w:val="22"/>
          <w:szCs w:val="22"/>
          <w:lang w:eastAsia="lt-LT"/>
          <w14:ligatures w14:val="none"/>
        </w:rPr>
      </w:pPr>
      <w:r w:rsidRPr="00207C0C">
        <w:rPr>
          <w:rFonts w:ascii="Times New Roman" w:eastAsia="Times New Roman" w:hAnsi="Times New Roman" w:cs="Times New Roman"/>
          <w:kern w:val="0"/>
          <w:sz w:val="22"/>
          <w:szCs w:val="22"/>
          <w:lang w:eastAsia="lt-LT"/>
          <w14:ligatures w14:val="none"/>
        </w:rPr>
        <w:t>Laikyti žemesnėje kaip 30 </w:t>
      </w:r>
      <w:r w:rsidR="00146F6A" w:rsidRPr="00146F6A">
        <w:rPr>
          <w:rFonts w:ascii="Times New Roman" w:eastAsia="Times New Roman" w:hAnsi="Times New Roman" w:cs="Times New Roman"/>
          <w:kern w:val="0"/>
          <w:sz w:val="22"/>
          <w:szCs w:val="22"/>
          <w:lang w:eastAsia="lt-LT"/>
          <w14:ligatures w14:val="none"/>
        </w:rPr>
        <w:t>°</w:t>
      </w:r>
      <w:r w:rsidRPr="00207C0C">
        <w:rPr>
          <w:rFonts w:ascii="Times New Roman" w:eastAsia="Times New Roman" w:hAnsi="Times New Roman" w:cs="Times New Roman"/>
          <w:kern w:val="0"/>
          <w:sz w:val="22"/>
          <w:szCs w:val="22"/>
          <w:lang w:eastAsia="lt-LT"/>
          <w14:ligatures w14:val="none"/>
        </w:rPr>
        <w:t>C temperatūroje.</w:t>
      </w:r>
    </w:p>
    <w:p w14:paraId="0A10B94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 xml:space="preserve">Pirmą kartą atidarius buteliuką tinkamumo laikas 2 mėnesiai. </w:t>
      </w:r>
    </w:p>
    <w:p w14:paraId="3E9FD811"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1530DBC5" w14:textId="65B55FA9"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Ant buteliuko ar kartono dėžutės po „EXP“ ir nurodytam tinkamumo laikui pasibaigus, šio vaisto vartoti negalima. Vaistas tinkamas vartoti iki paskutinės nurodyto mėnesio dienos.</w:t>
      </w:r>
    </w:p>
    <w:p w14:paraId="0E6BD50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59D7694B"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37EF4B99"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7233EEE4"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4D609784" w14:textId="77777777" w:rsidR="00207C0C" w:rsidRPr="00207C0C" w:rsidRDefault="00207C0C" w:rsidP="00207C0C">
      <w:pPr>
        <w:keepNext/>
        <w:ind w:left="540" w:hanging="540"/>
        <w:outlineLvl w:val="1"/>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t>6.</w:t>
      </w:r>
      <w:r w:rsidRPr="00207C0C">
        <w:rPr>
          <w:rFonts w:ascii="Times New Roman" w:eastAsia="Calibri" w:hAnsi="Times New Roman" w:cs="Times New Roman"/>
          <w:b/>
          <w:kern w:val="0"/>
          <w:sz w:val="22"/>
          <w:szCs w:val="22"/>
          <w14:ligatures w14:val="none"/>
        </w:rPr>
        <w:tab/>
        <w:t>Pakuotės turinys ir kita informacija</w:t>
      </w:r>
    </w:p>
    <w:p w14:paraId="0DA1720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059F5C0B" w14:textId="77777777" w:rsidR="00207C0C" w:rsidRPr="00207C0C" w:rsidRDefault="00207C0C" w:rsidP="00207C0C">
      <w:pPr>
        <w:ind w:left="540" w:hanging="540"/>
        <w:rPr>
          <w:rFonts w:ascii="Times New Roman" w:eastAsia="Calibri" w:hAnsi="Times New Roman" w:cs="Times New Roman"/>
          <w:b/>
          <w:kern w:val="0"/>
          <w:sz w:val="22"/>
          <w:szCs w:val="22"/>
          <w14:ligatures w14:val="none"/>
        </w:rPr>
      </w:pPr>
      <w:r w:rsidRPr="00207C0C">
        <w:rPr>
          <w:rFonts w:ascii="Times New Roman" w:eastAsia="Calibri" w:hAnsi="Times New Roman" w:cs="Times New Roman"/>
          <w:b/>
          <w:kern w:val="0"/>
          <w:sz w:val="22"/>
          <w:szCs w:val="22"/>
          <w14:ligatures w14:val="none"/>
        </w:rPr>
        <w:t>Ferrum Lek sudėtis</w:t>
      </w:r>
    </w:p>
    <w:p w14:paraId="4837265E" w14:textId="7030A563" w:rsidR="00207C0C" w:rsidRPr="00D61BAE" w:rsidRDefault="00207C0C" w:rsidP="006C3231">
      <w:pPr>
        <w:pStyle w:val="Sraopastraipa"/>
        <w:numPr>
          <w:ilvl w:val="0"/>
          <w:numId w:val="12"/>
        </w:numPr>
        <w:ind w:left="568" w:hanging="284"/>
        <w:rPr>
          <w:rFonts w:ascii="Times New Roman" w:eastAsia="Calibri" w:hAnsi="Times New Roman" w:cs="Times New Roman"/>
          <w:kern w:val="0"/>
          <w:sz w:val="22"/>
          <w:szCs w:val="22"/>
          <w14:ligatures w14:val="none"/>
        </w:rPr>
      </w:pPr>
      <w:r w:rsidRPr="00D61BAE">
        <w:rPr>
          <w:rFonts w:ascii="Times New Roman" w:eastAsia="Calibri" w:hAnsi="Times New Roman" w:cs="Times New Roman"/>
          <w:kern w:val="0"/>
          <w:sz w:val="22"/>
          <w:szCs w:val="22"/>
          <w14:ligatures w14:val="none"/>
        </w:rPr>
        <w:t xml:space="preserve">Veiklioji medžiaga yra geležis. </w:t>
      </w:r>
      <w:r w:rsidRPr="00D61BAE">
        <w:rPr>
          <w:rFonts w:ascii="Times New Roman" w:eastAsia="Calibri" w:hAnsi="Times New Roman" w:cs="Times New Roman"/>
          <w:kern w:val="0"/>
          <w:sz w:val="22"/>
          <w:szCs w:val="22"/>
          <w14:ligatures w14:val="none"/>
        </w:rPr>
        <w:br/>
        <w:t>1 ml sirupo yra 10 mg geležies, geležies(III) hidroksido polimaltozės komplekso pavidalu.</w:t>
      </w:r>
    </w:p>
    <w:p w14:paraId="36F5EE69" w14:textId="62438AC1" w:rsidR="00207C0C" w:rsidRPr="00D61BAE" w:rsidRDefault="00207C0C" w:rsidP="00D63CAF">
      <w:pPr>
        <w:pStyle w:val="Sraopastraipa"/>
        <w:ind w:left="568" w:firstLine="0"/>
        <w:rPr>
          <w:rFonts w:ascii="Times New Roman" w:eastAsia="Calibri" w:hAnsi="Times New Roman" w:cs="Times New Roman"/>
          <w:kern w:val="0"/>
          <w:sz w:val="22"/>
          <w:szCs w:val="22"/>
          <w14:ligatures w14:val="none"/>
        </w:rPr>
      </w:pPr>
      <w:r w:rsidRPr="00D61BAE">
        <w:rPr>
          <w:rFonts w:ascii="Times New Roman" w:eastAsia="Calibri" w:hAnsi="Times New Roman" w:cs="Times New Roman"/>
          <w:kern w:val="0"/>
          <w:sz w:val="22"/>
          <w:szCs w:val="22"/>
          <w14:ligatures w14:val="none"/>
        </w:rPr>
        <w:t>5 ml sirupo (1 matavimo šaukšte) yra 50 mg geležies, geležies(III) hidroksido polimaltozės komplekso pavidalu.</w:t>
      </w:r>
    </w:p>
    <w:p w14:paraId="05374535" w14:textId="48576DDA" w:rsidR="00207C0C" w:rsidRPr="00D61BAE" w:rsidRDefault="00207C0C" w:rsidP="006C3231">
      <w:pPr>
        <w:pStyle w:val="Sraopastraipa"/>
        <w:numPr>
          <w:ilvl w:val="0"/>
          <w:numId w:val="12"/>
        </w:numPr>
        <w:ind w:left="568" w:hanging="284"/>
        <w:rPr>
          <w:rFonts w:ascii="Times New Roman" w:eastAsia="Calibri" w:hAnsi="Times New Roman" w:cs="Times New Roman"/>
          <w:kern w:val="0"/>
          <w:sz w:val="22"/>
          <w:szCs w:val="22"/>
          <w14:ligatures w14:val="none"/>
        </w:rPr>
      </w:pPr>
      <w:r w:rsidRPr="00D61BAE">
        <w:rPr>
          <w:rFonts w:ascii="Times New Roman" w:eastAsia="Calibri" w:hAnsi="Times New Roman" w:cs="Times New Roman"/>
          <w:kern w:val="0"/>
          <w:sz w:val="22"/>
          <w:szCs w:val="22"/>
          <w14:ligatures w14:val="none"/>
        </w:rPr>
        <w:t>Pagalbinės medžiagos yra</w:t>
      </w:r>
      <w:r w:rsidR="006C3231" w:rsidRPr="00D61BAE">
        <w:rPr>
          <w:rFonts w:ascii="Times New Roman" w:eastAsia="Calibri" w:hAnsi="Times New Roman" w:cs="Times New Roman"/>
          <w:kern w:val="0"/>
          <w:sz w:val="22"/>
          <w:szCs w:val="22"/>
          <w14:ligatures w14:val="none"/>
        </w:rPr>
        <w:t xml:space="preserve"> </w:t>
      </w:r>
      <w:r w:rsidRPr="00D61BAE">
        <w:rPr>
          <w:rFonts w:ascii="Times New Roman" w:eastAsia="Calibri" w:hAnsi="Times New Roman" w:cs="Times New Roman"/>
          <w:kern w:val="0"/>
          <w:sz w:val="22"/>
          <w:szCs w:val="22"/>
          <w14:ligatures w14:val="none"/>
        </w:rPr>
        <w:t>sacharozė, sorbitolis (E 420), metilo parahidroksibenzoatas (E 218), propilo parahidroksibenzoatas (E 216), etanolis 96 %, kremo esencija (sudėtyje yra propilenglikolio (E 1520), išgrynintas vanduo, natrio hidroksidas (pH koreguoti).</w:t>
      </w:r>
    </w:p>
    <w:p w14:paraId="3466C76A" w14:textId="77777777" w:rsidR="00207C0C" w:rsidRPr="00207C0C" w:rsidRDefault="00207C0C" w:rsidP="00207C0C">
      <w:pPr>
        <w:ind w:left="0" w:firstLine="0"/>
        <w:rPr>
          <w:rFonts w:ascii="Times New Roman" w:eastAsia="Calibri" w:hAnsi="Times New Roman" w:cs="Times New Roman"/>
          <w:kern w:val="0"/>
          <w:sz w:val="22"/>
          <w:szCs w:val="22"/>
          <w:u w:val="single"/>
          <w14:ligatures w14:val="none"/>
        </w:rPr>
      </w:pPr>
    </w:p>
    <w:p w14:paraId="65FCFA15" w14:textId="77777777" w:rsidR="00207C0C" w:rsidRPr="00207C0C" w:rsidRDefault="00207C0C" w:rsidP="00207C0C">
      <w:pPr>
        <w:ind w:left="540" w:hanging="540"/>
        <w:rPr>
          <w:rFonts w:ascii="Times New Roman" w:eastAsia="Calibri" w:hAnsi="Times New Roman" w:cs="Times New Roman"/>
          <w:kern w:val="0"/>
          <w:sz w:val="22"/>
          <w:szCs w:val="22"/>
          <w14:ligatures w14:val="none"/>
        </w:rPr>
      </w:pPr>
      <w:r w:rsidRPr="00207C0C">
        <w:rPr>
          <w:rFonts w:ascii="Times New Roman" w:eastAsia="Calibri" w:hAnsi="Times New Roman" w:cs="Times New Roman"/>
          <w:b/>
          <w:kern w:val="0"/>
          <w:sz w:val="22"/>
          <w:szCs w:val="22"/>
          <w14:ligatures w14:val="none"/>
        </w:rPr>
        <w:t>Ferrum Lek išvaizda ir kiekis pakuotėje</w:t>
      </w:r>
    </w:p>
    <w:p w14:paraId="7473747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kern w:val="0"/>
          <w:sz w:val="22"/>
          <w:szCs w:val="22"/>
          <w14:ligatures w14:val="none"/>
        </w:rPr>
        <w:t>Ferrum Lek sirupas yra rudas, skaidrus tirpalas. Gintaro spalvos stikliniame buteliuke su užsukamuoju aliuminio arba DTPE dangteliu, turinčiu PE įklotą yra 100 ml sirupo. Dėžutėje yra 1 buteliukas sirupo ir matavimo šaukštas, kuris paženklintas 2,5 ml ir 5 ml žymomis.</w:t>
      </w:r>
    </w:p>
    <w:p w14:paraId="0C47350D" w14:textId="77777777" w:rsidR="00207C0C" w:rsidRPr="00207C0C" w:rsidRDefault="00207C0C" w:rsidP="00207C0C">
      <w:pPr>
        <w:ind w:left="0" w:firstLine="0"/>
        <w:rPr>
          <w:rFonts w:ascii="Times New Roman" w:eastAsia="Calibri" w:hAnsi="Times New Roman" w:cs="Times New Roman"/>
          <w:b/>
          <w:kern w:val="0"/>
          <w:sz w:val="22"/>
          <w:szCs w:val="22"/>
          <w14:ligatures w14:val="none"/>
        </w:rPr>
      </w:pPr>
    </w:p>
    <w:p w14:paraId="76EE6BE6" w14:textId="77777777" w:rsidR="00694C6C" w:rsidRPr="00694C6C" w:rsidRDefault="00694C6C" w:rsidP="00694C6C">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694C6C">
        <w:rPr>
          <w:rFonts w:ascii="Times New Roman" w:eastAsia="Times New Roman" w:hAnsi="Times New Roman" w:cs="Times New Roman"/>
          <w:b/>
          <w:noProof/>
          <w:kern w:val="0"/>
          <w:sz w:val="22"/>
          <w:szCs w:val="22"/>
          <w14:ligatures w14:val="none"/>
        </w:rPr>
        <w:t>Registruotojas eksportuojančioje valstybėje ir gamintojas</w:t>
      </w:r>
    </w:p>
    <w:p w14:paraId="33AE3CE8" w14:textId="77777777" w:rsidR="00694C6C" w:rsidRPr="00694C6C" w:rsidRDefault="00694C6C" w:rsidP="00694C6C">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E636EEB" w14:textId="77777777" w:rsidR="00694C6C" w:rsidRPr="00694C6C" w:rsidRDefault="00694C6C" w:rsidP="00694C6C">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694C6C">
        <w:rPr>
          <w:rFonts w:ascii="Times New Roman" w:eastAsia="Aptos" w:hAnsi="Times New Roman" w:cs="Times New Roman"/>
          <w:b/>
          <w:color w:val="000000"/>
          <w:kern w:val="0"/>
          <w:sz w:val="22"/>
          <w:szCs w:val="22"/>
          <w14:ligatures w14:val="none"/>
        </w:rPr>
        <w:t>Registruotojas</w:t>
      </w:r>
    </w:p>
    <w:p w14:paraId="003FF08C" w14:textId="77777777" w:rsidR="00694C6C" w:rsidRPr="00D61BAE" w:rsidRDefault="00694C6C" w:rsidP="00694C6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BAE">
        <w:rPr>
          <w:rFonts w:ascii="Times New Roman" w:eastAsia="Aptos" w:hAnsi="Times New Roman" w:cs="Times New Roman"/>
          <w:bCs/>
          <w:color w:val="000000"/>
          <w:kern w:val="0"/>
          <w:sz w:val="22"/>
          <w:szCs w:val="22"/>
          <w14:ligatures w14:val="none"/>
        </w:rPr>
        <w:t>Sandoz d.d.</w:t>
      </w:r>
    </w:p>
    <w:p w14:paraId="2FFBD220" w14:textId="77777777" w:rsidR="00694C6C" w:rsidRPr="00D61BAE" w:rsidRDefault="00694C6C" w:rsidP="00694C6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BAE">
        <w:rPr>
          <w:rFonts w:ascii="Times New Roman" w:eastAsia="Aptos" w:hAnsi="Times New Roman" w:cs="Times New Roman"/>
          <w:bCs/>
          <w:color w:val="000000"/>
          <w:kern w:val="0"/>
          <w:sz w:val="22"/>
          <w:szCs w:val="22"/>
          <w14:ligatures w14:val="none"/>
        </w:rPr>
        <w:t>Verovškova 57</w:t>
      </w:r>
    </w:p>
    <w:p w14:paraId="6AB8CFFE" w14:textId="77777777" w:rsidR="00694C6C" w:rsidRPr="00D61BAE" w:rsidRDefault="00694C6C" w:rsidP="00694C6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BAE">
        <w:rPr>
          <w:rFonts w:ascii="Times New Roman" w:eastAsia="Aptos" w:hAnsi="Times New Roman" w:cs="Times New Roman"/>
          <w:bCs/>
          <w:color w:val="000000"/>
          <w:kern w:val="0"/>
          <w:sz w:val="22"/>
          <w:szCs w:val="22"/>
          <w14:ligatures w14:val="none"/>
        </w:rPr>
        <w:lastRenderedPageBreak/>
        <w:t>SI-1000 Ljubljana</w:t>
      </w:r>
    </w:p>
    <w:p w14:paraId="07A2F0A9" w14:textId="4F103E9B" w:rsidR="00694C6C" w:rsidRPr="00694C6C" w:rsidRDefault="00694C6C" w:rsidP="00694C6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BAE">
        <w:rPr>
          <w:rFonts w:ascii="Times New Roman" w:eastAsia="Aptos" w:hAnsi="Times New Roman" w:cs="Times New Roman"/>
          <w:bCs/>
          <w:color w:val="000000"/>
          <w:kern w:val="0"/>
          <w:sz w:val="22"/>
          <w:szCs w:val="22"/>
          <w14:ligatures w14:val="none"/>
        </w:rPr>
        <w:t>Slovėnija</w:t>
      </w:r>
    </w:p>
    <w:p w14:paraId="10F73B38" w14:textId="77777777" w:rsidR="00694C6C" w:rsidRPr="00694C6C" w:rsidRDefault="00694C6C" w:rsidP="00694C6C">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7A7932E" w14:textId="77777777" w:rsidR="00694C6C" w:rsidRPr="00694C6C" w:rsidRDefault="00694C6C" w:rsidP="00694C6C">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694C6C">
        <w:rPr>
          <w:rFonts w:ascii="Times New Roman" w:eastAsia="Aptos" w:hAnsi="Times New Roman" w:cs="Times New Roman"/>
          <w:b/>
          <w:color w:val="000000"/>
          <w:kern w:val="0"/>
          <w:sz w:val="22"/>
          <w:szCs w:val="22"/>
          <w14:ligatures w14:val="none"/>
        </w:rPr>
        <w:t>Gamintojas</w:t>
      </w:r>
    </w:p>
    <w:p w14:paraId="3347B5FB" w14:textId="77777777" w:rsidR="00694C6C" w:rsidRPr="00D61BAE" w:rsidRDefault="00694C6C" w:rsidP="00694C6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BAE">
        <w:rPr>
          <w:rFonts w:ascii="Times New Roman" w:eastAsia="Aptos" w:hAnsi="Times New Roman" w:cs="Times New Roman"/>
          <w:bCs/>
          <w:color w:val="000000"/>
          <w:kern w:val="0"/>
          <w:sz w:val="22"/>
          <w:szCs w:val="22"/>
          <w14:ligatures w14:val="none"/>
        </w:rPr>
        <w:t>Lek Pharmaceuticals d.d.</w:t>
      </w:r>
    </w:p>
    <w:p w14:paraId="611D3ADE" w14:textId="77777777" w:rsidR="00694C6C" w:rsidRPr="00D61BAE" w:rsidRDefault="00694C6C" w:rsidP="00694C6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BAE">
        <w:rPr>
          <w:rFonts w:ascii="Times New Roman" w:eastAsia="Aptos" w:hAnsi="Times New Roman" w:cs="Times New Roman"/>
          <w:bCs/>
          <w:color w:val="000000"/>
          <w:kern w:val="0"/>
          <w:sz w:val="22"/>
          <w:szCs w:val="22"/>
          <w14:ligatures w14:val="none"/>
        </w:rPr>
        <w:t>Verovškova 57</w:t>
      </w:r>
    </w:p>
    <w:p w14:paraId="39684AF0" w14:textId="77777777" w:rsidR="00694C6C" w:rsidRPr="00D61BAE" w:rsidRDefault="00694C6C" w:rsidP="00694C6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BAE">
        <w:rPr>
          <w:rFonts w:ascii="Times New Roman" w:eastAsia="Aptos" w:hAnsi="Times New Roman" w:cs="Times New Roman"/>
          <w:bCs/>
          <w:color w:val="000000"/>
          <w:kern w:val="0"/>
          <w:sz w:val="22"/>
          <w:szCs w:val="22"/>
          <w14:ligatures w14:val="none"/>
        </w:rPr>
        <w:t>1526 Ljubljana</w:t>
      </w:r>
    </w:p>
    <w:p w14:paraId="72C6429F" w14:textId="710FAF6D" w:rsidR="00694C6C" w:rsidRPr="00694C6C" w:rsidRDefault="00694C6C" w:rsidP="00694C6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61BAE">
        <w:rPr>
          <w:rFonts w:ascii="Times New Roman" w:eastAsia="Aptos" w:hAnsi="Times New Roman" w:cs="Times New Roman"/>
          <w:bCs/>
          <w:color w:val="000000"/>
          <w:kern w:val="0"/>
          <w:sz w:val="22"/>
          <w:szCs w:val="22"/>
          <w14:ligatures w14:val="none"/>
        </w:rPr>
        <w:t>Slovėnija</w:t>
      </w:r>
    </w:p>
    <w:p w14:paraId="3AF6B1CB" w14:textId="77777777" w:rsidR="00694C6C" w:rsidRPr="00694C6C" w:rsidRDefault="00694C6C" w:rsidP="00694C6C">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50F7F1B" w14:textId="77777777" w:rsidR="00694C6C" w:rsidRPr="00694C6C" w:rsidRDefault="00694C6C" w:rsidP="00694C6C">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694C6C">
        <w:rPr>
          <w:rFonts w:ascii="Times New Roman" w:eastAsia="Aptos" w:hAnsi="Times New Roman" w:cs="Times New Roman"/>
          <w:b/>
          <w:color w:val="000000"/>
          <w:kern w:val="0"/>
          <w:sz w:val="22"/>
          <w:szCs w:val="22"/>
          <w14:ligatures w14:val="none"/>
        </w:rPr>
        <w:t xml:space="preserve">Lygiagretus importuotojas </w:t>
      </w:r>
      <w:r w:rsidRPr="00694C6C">
        <w:rPr>
          <w:rFonts w:ascii="Times New Roman" w:eastAsia="Aptos" w:hAnsi="Times New Roman" w:cs="Times New Roman"/>
          <w:b/>
          <w:color w:val="000000"/>
          <w:kern w:val="0"/>
          <w:sz w:val="22"/>
          <w:szCs w:val="22"/>
          <w14:ligatures w14:val="none"/>
        </w:rPr>
        <w:br/>
      </w:r>
      <w:r w:rsidRPr="00694C6C">
        <w:rPr>
          <w:rFonts w:ascii="Times New Roman" w:eastAsia="TimesNewRoman" w:hAnsi="Times New Roman" w:cs="Times New Roman"/>
          <w:color w:val="000000"/>
          <w:kern w:val="0"/>
          <w:sz w:val="22"/>
          <w:szCs w:val="22"/>
          <w14:ligatures w14:val="none"/>
        </w:rPr>
        <w:t>UAB „Niromed“</w:t>
      </w:r>
      <w:r w:rsidRPr="00694C6C">
        <w:rPr>
          <w:rFonts w:ascii="Times New Roman" w:eastAsia="Aptos" w:hAnsi="Times New Roman" w:cs="Times New Roman"/>
          <w:b/>
          <w:color w:val="000000"/>
          <w:kern w:val="0"/>
          <w:sz w:val="22"/>
          <w:szCs w:val="22"/>
          <w14:ligatures w14:val="none"/>
        </w:rPr>
        <w:br/>
      </w:r>
      <w:r w:rsidRPr="00694C6C">
        <w:rPr>
          <w:rFonts w:ascii="Times New Roman" w:eastAsia="TimesNewRoman" w:hAnsi="Times New Roman" w:cs="Times New Roman"/>
          <w:color w:val="000000"/>
          <w:kern w:val="0"/>
          <w:sz w:val="22"/>
          <w:szCs w:val="22"/>
          <w14:ligatures w14:val="none"/>
        </w:rPr>
        <w:t>Žirmūnų g. 139A</w:t>
      </w:r>
      <w:r w:rsidRPr="00694C6C">
        <w:rPr>
          <w:rFonts w:ascii="Times New Roman" w:eastAsia="Aptos" w:hAnsi="Times New Roman" w:cs="Times New Roman"/>
          <w:b/>
          <w:color w:val="000000"/>
          <w:kern w:val="0"/>
          <w:sz w:val="22"/>
          <w:szCs w:val="22"/>
          <w14:ligatures w14:val="none"/>
        </w:rPr>
        <w:br/>
      </w:r>
      <w:r w:rsidRPr="00694C6C">
        <w:rPr>
          <w:rFonts w:ascii="Times New Roman" w:eastAsia="TimesNewRoman" w:hAnsi="Times New Roman" w:cs="Times New Roman"/>
          <w:color w:val="000000"/>
          <w:kern w:val="0"/>
          <w:sz w:val="22"/>
          <w:szCs w:val="22"/>
          <w14:ligatures w14:val="none"/>
        </w:rPr>
        <w:t>LT-09120 Vilnius</w:t>
      </w:r>
      <w:r w:rsidRPr="00694C6C">
        <w:rPr>
          <w:rFonts w:ascii="Times New Roman" w:eastAsia="TimesNewRoman" w:hAnsi="Times New Roman" w:cs="Times New Roman"/>
          <w:color w:val="000000"/>
          <w:kern w:val="0"/>
          <w:sz w:val="22"/>
          <w:szCs w:val="22"/>
          <w14:ligatures w14:val="none"/>
        </w:rPr>
        <w:br/>
        <w:t>Lietuva</w:t>
      </w:r>
    </w:p>
    <w:p w14:paraId="5E8BF7CA" w14:textId="77777777" w:rsidR="00694C6C" w:rsidRPr="00694C6C" w:rsidRDefault="00694C6C" w:rsidP="00694C6C">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3AADD713" w14:textId="77777777" w:rsidR="00694C6C" w:rsidRPr="00694C6C" w:rsidRDefault="00694C6C" w:rsidP="00694C6C">
      <w:pPr>
        <w:tabs>
          <w:tab w:val="left" w:pos="1296"/>
        </w:tabs>
        <w:snapToGrid w:val="0"/>
        <w:ind w:left="567" w:hanging="567"/>
        <w:rPr>
          <w:rFonts w:ascii="Times New Roman" w:eastAsia="Times New Roman" w:hAnsi="Times New Roman" w:cs="Times New Roman"/>
          <w:b/>
          <w:bCs/>
          <w:kern w:val="0"/>
          <w:sz w:val="22"/>
          <w:szCs w:val="22"/>
          <w14:ligatures w14:val="none"/>
        </w:rPr>
      </w:pPr>
      <w:r w:rsidRPr="00694C6C">
        <w:rPr>
          <w:rFonts w:ascii="Times New Roman" w:eastAsia="Times New Roman" w:hAnsi="Times New Roman" w:cs="Times New Roman"/>
          <w:b/>
          <w:bCs/>
          <w:kern w:val="0"/>
          <w:sz w:val="22"/>
          <w:szCs w:val="22"/>
          <w14:ligatures w14:val="none"/>
        </w:rPr>
        <w:t>Perpakavo</w:t>
      </w:r>
    </w:p>
    <w:p w14:paraId="3A20D3D0" w14:textId="77777777" w:rsidR="00694C6C" w:rsidRPr="00694C6C" w:rsidRDefault="00694C6C" w:rsidP="00694C6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694C6C">
        <w:rPr>
          <w:rFonts w:ascii="Times New Roman" w:eastAsia="TimesNewRoman" w:hAnsi="Times New Roman" w:cs="Times New Roman"/>
          <w:color w:val="000000"/>
          <w:kern w:val="0"/>
          <w:sz w:val="22"/>
          <w:szCs w:val="22"/>
          <w14:ligatures w14:val="none"/>
        </w:rPr>
        <w:t>LABOR Przedsiębiorstwo Farmaceutyczno-Chemiczne sp. z o.o.</w:t>
      </w:r>
    </w:p>
    <w:p w14:paraId="186A9939" w14:textId="77777777" w:rsidR="00694C6C" w:rsidRPr="00694C6C" w:rsidRDefault="00694C6C" w:rsidP="00694C6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694C6C">
        <w:rPr>
          <w:rFonts w:ascii="Times New Roman" w:eastAsia="TimesNewRoman" w:hAnsi="Times New Roman" w:cs="Times New Roman"/>
          <w:color w:val="000000"/>
          <w:kern w:val="0"/>
          <w:sz w:val="22"/>
          <w:szCs w:val="22"/>
          <w14:ligatures w14:val="none"/>
        </w:rPr>
        <w:t>Ul. Długosza 49,</w:t>
      </w:r>
    </w:p>
    <w:p w14:paraId="4C84DE32" w14:textId="77777777" w:rsidR="00694C6C" w:rsidRPr="00694C6C" w:rsidRDefault="00694C6C" w:rsidP="00694C6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694C6C">
        <w:rPr>
          <w:rFonts w:ascii="Times New Roman" w:eastAsia="TimesNewRoman" w:hAnsi="Times New Roman" w:cs="Times New Roman"/>
          <w:color w:val="000000"/>
          <w:kern w:val="0"/>
          <w:sz w:val="22"/>
          <w:szCs w:val="22"/>
          <w14:ligatures w14:val="none"/>
        </w:rPr>
        <w:t>51-162 Wrocław,</w:t>
      </w:r>
    </w:p>
    <w:p w14:paraId="204D10BD" w14:textId="77777777" w:rsidR="00694C6C" w:rsidRPr="00694C6C" w:rsidRDefault="00694C6C" w:rsidP="00694C6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694C6C">
        <w:rPr>
          <w:rFonts w:ascii="Times New Roman" w:eastAsia="TimesNewRoman" w:hAnsi="Times New Roman" w:cs="Times New Roman"/>
          <w:color w:val="000000"/>
          <w:kern w:val="0"/>
          <w:sz w:val="22"/>
          <w:szCs w:val="22"/>
          <w14:ligatures w14:val="none"/>
        </w:rPr>
        <w:t>Lenkija</w:t>
      </w:r>
    </w:p>
    <w:p w14:paraId="4787DDB4" w14:textId="77777777" w:rsidR="00694C6C" w:rsidRPr="00694C6C" w:rsidRDefault="00694C6C" w:rsidP="00694C6C">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2512153" w14:textId="77777777" w:rsidR="00694C6C" w:rsidRPr="00694C6C" w:rsidRDefault="00694C6C" w:rsidP="00694C6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694C6C">
        <w:rPr>
          <w:rFonts w:ascii="Times New Roman" w:eastAsia="TimesNewRoman" w:hAnsi="Times New Roman" w:cs="Times New Roman"/>
          <w:color w:val="000000"/>
          <w:kern w:val="0"/>
          <w:sz w:val="22"/>
          <w:szCs w:val="22"/>
          <w14:ligatures w14:val="none"/>
        </w:rPr>
        <w:t>arba</w:t>
      </w:r>
    </w:p>
    <w:p w14:paraId="3D784C50" w14:textId="77777777" w:rsidR="00694C6C" w:rsidRPr="00694C6C" w:rsidRDefault="00694C6C" w:rsidP="00694C6C">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B1466C3" w14:textId="77777777" w:rsidR="00694C6C" w:rsidRPr="00694C6C" w:rsidRDefault="00694C6C" w:rsidP="00694C6C">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694C6C">
        <w:rPr>
          <w:rFonts w:ascii="Times New Roman" w:eastAsia="TimesNewRoman" w:hAnsi="Times New Roman" w:cs="Times New Roman"/>
          <w:color w:val="000000"/>
          <w:kern w:val="0"/>
          <w:sz w:val="22"/>
          <w:szCs w:val="22"/>
          <w14:ligatures w14:val="none"/>
        </w:rPr>
        <w:t>UAB „Entafarma“</w:t>
      </w:r>
    </w:p>
    <w:p w14:paraId="68B72E8A" w14:textId="77777777" w:rsidR="00694C6C" w:rsidRPr="00694C6C" w:rsidRDefault="00694C6C" w:rsidP="00694C6C">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694C6C">
        <w:rPr>
          <w:rFonts w:ascii="Times New Roman" w:eastAsia="TimesNewRoman" w:hAnsi="Times New Roman" w:cs="Times New Roman"/>
          <w:color w:val="000000"/>
          <w:kern w:val="0"/>
          <w:sz w:val="22"/>
          <w:szCs w:val="22"/>
          <w14:ligatures w14:val="none"/>
        </w:rPr>
        <w:t>Klonėnų vs. 1,</w:t>
      </w:r>
    </w:p>
    <w:p w14:paraId="56814CF5" w14:textId="77777777" w:rsidR="00694C6C" w:rsidRPr="00694C6C" w:rsidRDefault="00694C6C" w:rsidP="00694C6C">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694C6C">
        <w:rPr>
          <w:rFonts w:ascii="Times New Roman" w:eastAsia="TimesNewRoman" w:hAnsi="Times New Roman" w:cs="Times New Roman"/>
          <w:color w:val="000000"/>
          <w:kern w:val="0"/>
          <w:sz w:val="22"/>
          <w:szCs w:val="22"/>
          <w14:ligatures w14:val="none"/>
        </w:rPr>
        <w:t>LT-19156 Širvintų r. sav.</w:t>
      </w:r>
    </w:p>
    <w:p w14:paraId="39723144" w14:textId="77777777" w:rsidR="00694C6C" w:rsidRPr="00694C6C" w:rsidRDefault="00694C6C" w:rsidP="00694C6C">
      <w:pPr>
        <w:tabs>
          <w:tab w:val="left" w:pos="1296"/>
        </w:tabs>
        <w:snapToGrid w:val="0"/>
        <w:ind w:left="0" w:firstLine="0"/>
        <w:rPr>
          <w:rFonts w:ascii="Times New Roman" w:eastAsia="Times New Roman" w:hAnsi="Times New Roman" w:cs="Times New Roman"/>
          <w:kern w:val="0"/>
          <w:sz w:val="22"/>
          <w:szCs w:val="20"/>
          <w14:ligatures w14:val="none"/>
        </w:rPr>
      </w:pPr>
      <w:r w:rsidRPr="00694C6C">
        <w:rPr>
          <w:rFonts w:ascii="Times New Roman" w:eastAsia="TimesNewRoman" w:hAnsi="Times New Roman" w:cs="Times New Roman"/>
          <w:color w:val="000000"/>
          <w:kern w:val="0"/>
          <w:sz w:val="22"/>
          <w:szCs w:val="22"/>
          <w14:ligatures w14:val="none"/>
        </w:rPr>
        <w:t>Lietuva</w:t>
      </w:r>
    </w:p>
    <w:p w14:paraId="43AC8492"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4C66B53F" w14:textId="37BB221D" w:rsidR="00207C0C" w:rsidRPr="00207C0C" w:rsidRDefault="00207C0C" w:rsidP="00207C0C">
      <w:pPr>
        <w:ind w:left="0" w:firstLine="0"/>
        <w:rPr>
          <w:rFonts w:ascii="Times New Roman" w:eastAsia="Calibri" w:hAnsi="Times New Roman" w:cs="Times New Roman"/>
          <w:kern w:val="0"/>
          <w:sz w:val="22"/>
          <w:szCs w:val="22"/>
          <w14:ligatures w14:val="none"/>
        </w:rPr>
      </w:pPr>
      <w:r w:rsidRPr="00207C0C">
        <w:rPr>
          <w:rFonts w:ascii="Times New Roman" w:eastAsia="Calibri" w:hAnsi="Times New Roman" w:cs="Times New Roman"/>
          <w:b/>
          <w:kern w:val="0"/>
          <w:sz w:val="22"/>
          <w:szCs w:val="22"/>
          <w14:ligatures w14:val="none"/>
        </w:rPr>
        <w:t>Šis pakuotės lapelis paskutinį kartą peržiūrėtas</w:t>
      </w:r>
      <w:r w:rsidR="00393A81">
        <w:rPr>
          <w:rFonts w:ascii="Times New Roman" w:eastAsia="Calibri" w:hAnsi="Times New Roman" w:cs="Times New Roman"/>
          <w:b/>
          <w:kern w:val="0"/>
          <w:sz w:val="22"/>
          <w:szCs w:val="22"/>
          <w14:ligatures w14:val="none"/>
        </w:rPr>
        <w:t xml:space="preserve"> 2026-06-11</w:t>
      </w:r>
    </w:p>
    <w:p w14:paraId="1B44146C" w14:textId="77777777" w:rsidR="00207C0C" w:rsidRPr="00207C0C" w:rsidRDefault="00207C0C" w:rsidP="00207C0C">
      <w:pPr>
        <w:ind w:left="0" w:firstLine="0"/>
        <w:rPr>
          <w:rFonts w:ascii="Times New Roman" w:eastAsia="Calibri" w:hAnsi="Times New Roman" w:cs="Times New Roman"/>
          <w:kern w:val="0"/>
          <w:sz w:val="22"/>
          <w:szCs w:val="22"/>
          <w14:ligatures w14:val="none"/>
        </w:rPr>
      </w:pPr>
    </w:p>
    <w:p w14:paraId="19E98623" w14:textId="1096402E" w:rsidR="000E75BE" w:rsidRPr="00D61BAE" w:rsidRDefault="00E95A2D" w:rsidP="00E95A2D">
      <w:pPr>
        <w:ind w:left="0" w:firstLine="0"/>
        <w:rPr>
          <w:rFonts w:ascii="Times New Roman" w:eastAsia="Times New Roman" w:hAnsi="Times New Roman" w:cs="Times New Roman"/>
          <w:kern w:val="0"/>
          <w:sz w:val="22"/>
          <w:szCs w:val="20"/>
          <w:lang w:eastAsia="lt-LT" w:bidi="lt-LT"/>
          <w14:ligatures w14:val="none"/>
        </w:rPr>
      </w:pPr>
      <w:r w:rsidRPr="00E95A2D">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E95A2D">
          <w:rPr>
            <w:rStyle w:val="Hipersaitas"/>
            <w:rFonts w:ascii="Times New Roman" w:eastAsia="Times New Roman" w:hAnsi="Times New Roman" w:cs="Times New Roman"/>
            <w:kern w:val="0"/>
            <w:sz w:val="22"/>
            <w:szCs w:val="20"/>
            <w:lang w:eastAsia="lt-LT" w:bidi="lt-LT"/>
            <w14:ligatures w14:val="none"/>
          </w:rPr>
          <w:t>https://vvkt.lrv.lt/lt/</w:t>
        </w:r>
      </w:hyperlink>
      <w:r w:rsidRPr="00E95A2D">
        <w:rPr>
          <w:rFonts w:ascii="Times New Roman" w:eastAsia="Times New Roman" w:hAnsi="Times New Roman" w:cs="Times New Roman"/>
          <w:kern w:val="0"/>
          <w:sz w:val="22"/>
          <w:szCs w:val="20"/>
          <w:lang w:eastAsia="lt-LT" w:bidi="lt-LT"/>
          <w14:ligatures w14:val="none"/>
        </w:rPr>
        <w:t>.</w:t>
      </w:r>
    </w:p>
    <w:p w14:paraId="70487672" w14:textId="77777777" w:rsidR="00E95A2D" w:rsidRPr="00D61BAE" w:rsidRDefault="00E95A2D" w:rsidP="00E95A2D">
      <w:pPr>
        <w:ind w:left="0" w:firstLine="0"/>
        <w:rPr>
          <w:rFonts w:ascii="Times New Roman" w:eastAsia="Times New Roman" w:hAnsi="Times New Roman" w:cs="Times New Roman"/>
          <w:kern w:val="0"/>
          <w:sz w:val="22"/>
          <w:szCs w:val="20"/>
          <w:lang w:eastAsia="lt-LT" w:bidi="lt-LT"/>
          <w14:ligatures w14:val="none"/>
        </w:rPr>
      </w:pPr>
    </w:p>
    <w:sectPr w:rsidR="00E95A2D" w:rsidRPr="00D61BAE" w:rsidSect="00207C0C">
      <w:headerReference w:type="default" r:id="rId9"/>
      <w:footerReference w:type="even" r:id="rId10"/>
      <w:footerReference w:type="default" r:id="rId11"/>
      <w:pgSz w:w="11906" w:h="16838"/>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13636" w14:textId="77777777" w:rsidR="00FD6211" w:rsidRDefault="00FD6211">
      <w:r>
        <w:separator/>
      </w:r>
    </w:p>
  </w:endnote>
  <w:endnote w:type="continuationSeparator" w:id="0">
    <w:p w14:paraId="50950072" w14:textId="77777777" w:rsidR="00FD6211" w:rsidRDefault="00FD6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85F54" w14:textId="77777777" w:rsidR="00207C0C" w:rsidRDefault="00207C0C" w:rsidP="00D5724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03DE4BE" w14:textId="77777777" w:rsidR="00207C0C" w:rsidRDefault="00207C0C" w:rsidP="00D5724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525A4" w14:textId="77777777" w:rsidR="00207C0C" w:rsidRPr="00CC1E17" w:rsidRDefault="00207C0C" w:rsidP="00D57241">
    <w:pPr>
      <w:pStyle w:val="Porat"/>
      <w:framePr w:wrap="around" w:vAnchor="text" w:hAnchor="margin" w:xAlign="right" w:y="1"/>
      <w:rPr>
        <w:rStyle w:val="Puslapionumeris"/>
        <w:sz w:val="22"/>
        <w:szCs w:val="22"/>
      </w:rPr>
    </w:pPr>
    <w:r w:rsidRPr="00CC1E17">
      <w:rPr>
        <w:rStyle w:val="Puslapionumeris"/>
        <w:sz w:val="22"/>
        <w:szCs w:val="22"/>
      </w:rPr>
      <w:fldChar w:fldCharType="begin"/>
    </w:r>
    <w:r w:rsidRPr="00CC1E17">
      <w:rPr>
        <w:rStyle w:val="Puslapionumeris"/>
        <w:sz w:val="22"/>
        <w:szCs w:val="22"/>
      </w:rPr>
      <w:instrText xml:space="preserve">PAGE  </w:instrText>
    </w:r>
    <w:r w:rsidRPr="00CC1E17">
      <w:rPr>
        <w:rStyle w:val="Puslapionumeris"/>
        <w:sz w:val="22"/>
        <w:szCs w:val="22"/>
      </w:rPr>
      <w:fldChar w:fldCharType="separate"/>
    </w:r>
    <w:r>
      <w:rPr>
        <w:rStyle w:val="Puslapionumeris"/>
        <w:noProof/>
        <w:sz w:val="22"/>
        <w:szCs w:val="22"/>
      </w:rPr>
      <w:t>27</w:t>
    </w:r>
    <w:r w:rsidRPr="00CC1E17">
      <w:rPr>
        <w:rStyle w:val="Puslapionumeris"/>
        <w:sz w:val="22"/>
        <w:szCs w:val="22"/>
      </w:rPr>
      <w:fldChar w:fldCharType="end"/>
    </w:r>
  </w:p>
  <w:p w14:paraId="5261FCD6" w14:textId="77777777" w:rsidR="00207C0C" w:rsidRDefault="00207C0C" w:rsidP="00D57241">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A0DD8" w14:textId="77777777" w:rsidR="00FD6211" w:rsidRDefault="00FD6211">
      <w:r>
        <w:separator/>
      </w:r>
    </w:p>
  </w:footnote>
  <w:footnote w:type="continuationSeparator" w:id="0">
    <w:p w14:paraId="2C38A26C" w14:textId="77777777" w:rsidR="00FD6211" w:rsidRDefault="00FD6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4E5B" w14:textId="77777777" w:rsidR="00207C0C" w:rsidRDefault="00207C0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B244D"/>
    <w:multiLevelType w:val="hybridMultilevel"/>
    <w:tmpl w:val="96EEA360"/>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09A24B9D"/>
    <w:multiLevelType w:val="hybridMultilevel"/>
    <w:tmpl w:val="58702224"/>
    <w:lvl w:ilvl="0" w:tplc="A6E05392">
      <w:start w:val="1"/>
      <w:numFmt w:val="bullet"/>
      <w:lvlText w:val=""/>
      <w:lvlJc w:val="left"/>
      <w:pPr>
        <w:ind w:left="720" w:hanging="360"/>
      </w:pPr>
      <w:rPr>
        <w:rFonts w:ascii="Symbol" w:hAnsi="Symbol" w:hint="default"/>
        <w:b/>
        <w:i w:val="0"/>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633BF8"/>
    <w:multiLevelType w:val="hybridMultilevel"/>
    <w:tmpl w:val="B9BE38F8"/>
    <w:lvl w:ilvl="0" w:tplc="49C46080">
      <w:start w:val="1"/>
      <w:numFmt w:val="bullet"/>
      <w:lvlText w:val="-"/>
      <w:lvlJc w:val="left"/>
      <w:pPr>
        <w:ind w:left="720" w:hanging="360"/>
      </w:pPr>
      <w:rPr>
        <w:b/>
        <w:i w:val="0"/>
        <w:sz w:val="3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07762EB"/>
    <w:multiLevelType w:val="hybridMultilevel"/>
    <w:tmpl w:val="7D5E1428"/>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8CD3796"/>
    <w:multiLevelType w:val="hybridMultilevel"/>
    <w:tmpl w:val="78724C96"/>
    <w:lvl w:ilvl="0" w:tplc="A0A8CAEA">
      <w:numFmt w:val="bullet"/>
      <w:lvlText w:val="-"/>
      <w:lvlJc w:val="left"/>
      <w:pPr>
        <w:tabs>
          <w:tab w:val="num" w:pos="360"/>
        </w:tabs>
        <w:ind w:left="360" w:hanging="360"/>
      </w:pPr>
      <w:rPr>
        <w:rFonts w:ascii="Times New Roman" w:eastAsia="Times New Roman" w:hAnsi="Times New Roman" w:hint="default"/>
        <w:b/>
        <w:i w:val="0"/>
        <w:sz w:val="22"/>
        <w:szCs w:val="16"/>
      </w:rPr>
    </w:lvl>
    <w:lvl w:ilvl="1" w:tplc="FFFFFFFF">
      <w:start w:val="1"/>
      <w:numFmt w:val="bullet"/>
      <w:lvlText w:val="o"/>
      <w:lvlJc w:val="left"/>
      <w:pPr>
        <w:tabs>
          <w:tab w:val="num" w:pos="360"/>
        </w:tabs>
        <w:ind w:left="360" w:hanging="360"/>
      </w:pPr>
      <w:rPr>
        <w:rFonts w:ascii="Courier New" w:hAnsi="Courier New" w:cs="Times New Roman" w:hint="default"/>
      </w:rPr>
    </w:lvl>
    <w:lvl w:ilvl="2" w:tplc="FFFFFFFF">
      <w:start w:val="1"/>
      <w:numFmt w:val="bullet"/>
      <w:lvlText w:val=""/>
      <w:lvlJc w:val="left"/>
      <w:pPr>
        <w:tabs>
          <w:tab w:val="num" w:pos="1080"/>
        </w:tabs>
        <w:ind w:left="1080" w:hanging="360"/>
      </w:pPr>
      <w:rPr>
        <w:rFonts w:ascii="Wingdings" w:hAnsi="Wingdings" w:hint="default"/>
      </w:rPr>
    </w:lvl>
    <w:lvl w:ilvl="3" w:tplc="FFFFFFFF">
      <w:start w:val="1"/>
      <w:numFmt w:val="bullet"/>
      <w:lvlText w:val=""/>
      <w:lvlJc w:val="left"/>
      <w:pPr>
        <w:tabs>
          <w:tab w:val="num" w:pos="1800"/>
        </w:tabs>
        <w:ind w:left="1800" w:hanging="360"/>
      </w:pPr>
      <w:rPr>
        <w:rFonts w:ascii="Symbol" w:hAnsi="Symbol" w:hint="default"/>
      </w:rPr>
    </w:lvl>
    <w:lvl w:ilvl="4" w:tplc="FFFFFFFF">
      <w:start w:val="1"/>
      <w:numFmt w:val="bullet"/>
      <w:lvlText w:val="o"/>
      <w:lvlJc w:val="left"/>
      <w:pPr>
        <w:tabs>
          <w:tab w:val="num" w:pos="2520"/>
        </w:tabs>
        <w:ind w:left="2520" w:hanging="360"/>
      </w:pPr>
      <w:rPr>
        <w:rFonts w:ascii="Courier New" w:hAnsi="Courier New" w:cs="Times New Roman" w:hint="default"/>
      </w:rPr>
    </w:lvl>
    <w:lvl w:ilvl="5" w:tplc="FFFFFFFF">
      <w:start w:val="1"/>
      <w:numFmt w:val="bullet"/>
      <w:lvlText w:val=""/>
      <w:lvlJc w:val="left"/>
      <w:pPr>
        <w:tabs>
          <w:tab w:val="num" w:pos="3240"/>
        </w:tabs>
        <w:ind w:left="3240" w:hanging="360"/>
      </w:pPr>
      <w:rPr>
        <w:rFonts w:ascii="Wingdings" w:hAnsi="Wingdings" w:hint="default"/>
      </w:rPr>
    </w:lvl>
    <w:lvl w:ilvl="6" w:tplc="FFFFFFFF">
      <w:start w:val="1"/>
      <w:numFmt w:val="bullet"/>
      <w:lvlText w:val=""/>
      <w:lvlJc w:val="left"/>
      <w:pPr>
        <w:tabs>
          <w:tab w:val="num" w:pos="3960"/>
        </w:tabs>
        <w:ind w:left="3960" w:hanging="360"/>
      </w:pPr>
      <w:rPr>
        <w:rFonts w:ascii="Symbol" w:hAnsi="Symbol" w:hint="default"/>
      </w:rPr>
    </w:lvl>
    <w:lvl w:ilvl="7" w:tplc="FFFFFFFF">
      <w:start w:val="1"/>
      <w:numFmt w:val="bullet"/>
      <w:lvlText w:val="o"/>
      <w:lvlJc w:val="left"/>
      <w:pPr>
        <w:tabs>
          <w:tab w:val="num" w:pos="4680"/>
        </w:tabs>
        <w:ind w:left="4680" w:hanging="360"/>
      </w:pPr>
      <w:rPr>
        <w:rFonts w:ascii="Courier New" w:hAnsi="Courier New" w:cs="Times New Roman" w:hint="default"/>
      </w:rPr>
    </w:lvl>
    <w:lvl w:ilvl="8" w:tplc="FFFFFFFF">
      <w:start w:val="1"/>
      <w:numFmt w:val="bullet"/>
      <w:lvlText w:val=""/>
      <w:lvlJc w:val="left"/>
      <w:pPr>
        <w:tabs>
          <w:tab w:val="num" w:pos="5400"/>
        </w:tabs>
        <w:ind w:left="5400" w:hanging="360"/>
      </w:pPr>
      <w:rPr>
        <w:rFonts w:ascii="Wingdings" w:hAnsi="Wingdings" w:hint="default"/>
      </w:rPr>
    </w:lvl>
  </w:abstractNum>
  <w:abstractNum w:abstractNumId="5" w15:restartNumberingAfterBreak="0">
    <w:nsid w:val="1EC46A95"/>
    <w:multiLevelType w:val="hybridMultilevel"/>
    <w:tmpl w:val="589272A2"/>
    <w:lvl w:ilvl="0" w:tplc="105844F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676263B"/>
    <w:multiLevelType w:val="hybridMultilevel"/>
    <w:tmpl w:val="4B1856E0"/>
    <w:lvl w:ilvl="0" w:tplc="49C46080">
      <w:start w:val="1"/>
      <w:numFmt w:val="bullet"/>
      <w:lvlText w:val="-"/>
      <w:lvlJc w:val="left"/>
      <w:pPr>
        <w:tabs>
          <w:tab w:val="num" w:pos="360"/>
        </w:tabs>
        <w:ind w:left="360" w:hanging="360"/>
      </w:pPr>
      <w:rPr>
        <w:b/>
        <w:i w:val="0"/>
        <w:sz w:val="32"/>
      </w:rPr>
    </w:lvl>
    <w:lvl w:ilvl="1" w:tplc="04090003">
      <w:start w:val="1"/>
      <w:numFmt w:val="bullet"/>
      <w:lvlText w:val="o"/>
      <w:lvlJc w:val="left"/>
      <w:pPr>
        <w:tabs>
          <w:tab w:val="num" w:pos="360"/>
        </w:tabs>
        <w:ind w:left="360" w:hanging="360"/>
      </w:pPr>
      <w:rPr>
        <w:rFonts w:ascii="Courier New" w:hAnsi="Courier New" w:cs="Times New Roman" w:hint="default"/>
      </w:rPr>
    </w:lvl>
    <w:lvl w:ilvl="2" w:tplc="04090005">
      <w:start w:val="1"/>
      <w:numFmt w:val="bullet"/>
      <w:lvlText w:val=""/>
      <w:lvlJc w:val="left"/>
      <w:pPr>
        <w:tabs>
          <w:tab w:val="num" w:pos="1080"/>
        </w:tabs>
        <w:ind w:left="1080" w:hanging="360"/>
      </w:pPr>
      <w:rPr>
        <w:rFonts w:ascii="Wingdings" w:hAnsi="Wingdings" w:hint="default"/>
      </w:rPr>
    </w:lvl>
    <w:lvl w:ilvl="3" w:tplc="04090001">
      <w:start w:val="1"/>
      <w:numFmt w:val="bullet"/>
      <w:lvlText w:val=""/>
      <w:lvlJc w:val="left"/>
      <w:pPr>
        <w:tabs>
          <w:tab w:val="num" w:pos="1800"/>
        </w:tabs>
        <w:ind w:left="1800" w:hanging="360"/>
      </w:pPr>
      <w:rPr>
        <w:rFonts w:ascii="Symbol" w:hAnsi="Symbol" w:hint="default"/>
      </w:rPr>
    </w:lvl>
    <w:lvl w:ilvl="4" w:tplc="04090003">
      <w:start w:val="1"/>
      <w:numFmt w:val="bullet"/>
      <w:lvlText w:val="o"/>
      <w:lvlJc w:val="left"/>
      <w:pPr>
        <w:tabs>
          <w:tab w:val="num" w:pos="2520"/>
        </w:tabs>
        <w:ind w:left="2520" w:hanging="360"/>
      </w:pPr>
      <w:rPr>
        <w:rFonts w:ascii="Courier New" w:hAnsi="Courier New" w:cs="Times New Roman" w:hint="default"/>
      </w:rPr>
    </w:lvl>
    <w:lvl w:ilvl="5" w:tplc="04090005">
      <w:start w:val="1"/>
      <w:numFmt w:val="bullet"/>
      <w:lvlText w:val=""/>
      <w:lvlJc w:val="left"/>
      <w:pPr>
        <w:tabs>
          <w:tab w:val="num" w:pos="3240"/>
        </w:tabs>
        <w:ind w:left="3240" w:hanging="360"/>
      </w:pPr>
      <w:rPr>
        <w:rFonts w:ascii="Wingdings" w:hAnsi="Wingdings" w:hint="default"/>
      </w:rPr>
    </w:lvl>
    <w:lvl w:ilvl="6" w:tplc="04090001">
      <w:start w:val="1"/>
      <w:numFmt w:val="bullet"/>
      <w:lvlText w:val=""/>
      <w:lvlJc w:val="left"/>
      <w:pPr>
        <w:tabs>
          <w:tab w:val="num" w:pos="3960"/>
        </w:tabs>
        <w:ind w:left="3960" w:hanging="360"/>
      </w:pPr>
      <w:rPr>
        <w:rFonts w:ascii="Symbol" w:hAnsi="Symbol" w:hint="default"/>
      </w:rPr>
    </w:lvl>
    <w:lvl w:ilvl="7" w:tplc="04090003">
      <w:start w:val="1"/>
      <w:numFmt w:val="bullet"/>
      <w:lvlText w:val="o"/>
      <w:lvlJc w:val="left"/>
      <w:pPr>
        <w:tabs>
          <w:tab w:val="num" w:pos="4680"/>
        </w:tabs>
        <w:ind w:left="4680" w:hanging="360"/>
      </w:pPr>
      <w:rPr>
        <w:rFonts w:ascii="Courier New" w:hAnsi="Courier New" w:cs="Times New Roman" w:hint="default"/>
      </w:rPr>
    </w:lvl>
    <w:lvl w:ilvl="8" w:tplc="04090005">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357921FC"/>
    <w:multiLevelType w:val="hybridMultilevel"/>
    <w:tmpl w:val="F6F0D9C6"/>
    <w:lvl w:ilvl="0" w:tplc="110651D0">
      <w:numFmt w:val="bullet"/>
      <w:lvlText w:val="-"/>
      <w:lvlJc w:val="left"/>
      <w:pPr>
        <w:ind w:left="360" w:hanging="360"/>
      </w:pPr>
      <w:rPr>
        <w:rFonts w:ascii="Times New Roman" w:eastAsia="Times New Roman" w:hAnsi="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A503C26"/>
    <w:multiLevelType w:val="hybridMultilevel"/>
    <w:tmpl w:val="8E2473B4"/>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AD52C0B"/>
    <w:multiLevelType w:val="hybridMultilevel"/>
    <w:tmpl w:val="B7FCB4BC"/>
    <w:lvl w:ilvl="0" w:tplc="4CA0194C">
      <w:start w:val="6"/>
      <w:numFmt w:val="bullet"/>
      <w:lvlText w:val="-"/>
      <w:lvlJc w:val="left"/>
      <w:pPr>
        <w:ind w:left="900" w:hanging="54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D826C1B"/>
    <w:multiLevelType w:val="hybridMultilevel"/>
    <w:tmpl w:val="BFD0002E"/>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6921E7A"/>
    <w:multiLevelType w:val="hybridMultilevel"/>
    <w:tmpl w:val="C4709CEE"/>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E210A72"/>
    <w:multiLevelType w:val="hybridMultilevel"/>
    <w:tmpl w:val="1BE475A8"/>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1223E09"/>
    <w:multiLevelType w:val="hybridMultilevel"/>
    <w:tmpl w:val="B768AF9C"/>
    <w:lvl w:ilvl="0" w:tplc="110651D0">
      <w:numFmt w:val="bullet"/>
      <w:lvlText w:val="-"/>
      <w:lvlJc w:val="left"/>
      <w:pPr>
        <w:ind w:left="720" w:hanging="360"/>
      </w:pPr>
      <w:rPr>
        <w:rFonts w:ascii="Times New Roman" w:eastAsia="Times New Roman" w:hAnsi="Times New Roman" w:hint="default"/>
        <w:b/>
        <w:i w:val="0"/>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16F498B"/>
    <w:multiLevelType w:val="hybridMultilevel"/>
    <w:tmpl w:val="AB349E00"/>
    <w:lvl w:ilvl="0" w:tplc="517A1ED8">
      <w:start w:val="1"/>
      <w:numFmt w:val="decimal"/>
      <w:lvlText w:val="%1."/>
      <w:lvlJc w:val="left"/>
      <w:pPr>
        <w:ind w:left="900" w:hanging="5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3B62E01"/>
    <w:multiLevelType w:val="hybridMultilevel"/>
    <w:tmpl w:val="4502B516"/>
    <w:lvl w:ilvl="0" w:tplc="105844F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9B964B1"/>
    <w:multiLevelType w:val="hybridMultilevel"/>
    <w:tmpl w:val="7338B984"/>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AB33EBD"/>
    <w:multiLevelType w:val="hybridMultilevel"/>
    <w:tmpl w:val="1B14469C"/>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8" w15:restartNumberingAfterBreak="0">
    <w:nsid w:val="5B367822"/>
    <w:multiLevelType w:val="hybridMultilevel"/>
    <w:tmpl w:val="548CEE34"/>
    <w:lvl w:ilvl="0" w:tplc="110651D0">
      <w:numFmt w:val="bullet"/>
      <w:lvlText w:val="-"/>
      <w:lvlJc w:val="left"/>
      <w:pPr>
        <w:ind w:left="360" w:hanging="360"/>
      </w:pPr>
      <w:rPr>
        <w:rFonts w:ascii="Times New Roman" w:eastAsia="Times New Roman" w:hAnsi="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653D17BE"/>
    <w:multiLevelType w:val="hybridMultilevel"/>
    <w:tmpl w:val="26865EC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54316A6"/>
    <w:multiLevelType w:val="hybridMultilevel"/>
    <w:tmpl w:val="DA22EE9C"/>
    <w:lvl w:ilvl="0" w:tplc="110651D0">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00A74AD"/>
    <w:multiLevelType w:val="hybridMultilevel"/>
    <w:tmpl w:val="E18AE950"/>
    <w:lvl w:ilvl="0" w:tplc="105844F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25B5267"/>
    <w:multiLevelType w:val="hybridMultilevel"/>
    <w:tmpl w:val="F5F2F9F4"/>
    <w:lvl w:ilvl="0" w:tplc="E8F6C19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3E5725C"/>
    <w:multiLevelType w:val="hybridMultilevel"/>
    <w:tmpl w:val="F27AE968"/>
    <w:lvl w:ilvl="0" w:tplc="105844F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8147207"/>
    <w:multiLevelType w:val="hybridMultilevel"/>
    <w:tmpl w:val="EAAEC4EA"/>
    <w:lvl w:ilvl="0" w:tplc="F2CC3C92">
      <w:numFmt w:val="bullet"/>
      <w:lvlText w:val="-"/>
      <w:lvlJc w:val="left"/>
      <w:pPr>
        <w:ind w:left="720" w:hanging="360"/>
      </w:pPr>
      <w:rPr>
        <w:rFonts w:ascii="Times New Roman" w:eastAsia="Times New Roman" w:hAnsi="Times New Roman" w:hint="default"/>
        <w:b/>
        <w:i w:val="0"/>
        <w:sz w:val="22"/>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13348025">
    <w:abstractNumId w:val="6"/>
  </w:num>
  <w:num w:numId="2" w16cid:durableId="80833059">
    <w:abstractNumId w:val="0"/>
  </w:num>
  <w:num w:numId="3" w16cid:durableId="1701471419">
    <w:abstractNumId w:val="17"/>
  </w:num>
  <w:num w:numId="4" w16cid:durableId="1011685483">
    <w:abstractNumId w:val="5"/>
  </w:num>
  <w:num w:numId="5" w16cid:durableId="1965696798">
    <w:abstractNumId w:val="23"/>
  </w:num>
  <w:num w:numId="6" w16cid:durableId="371422787">
    <w:abstractNumId w:val="15"/>
  </w:num>
  <w:num w:numId="7" w16cid:durableId="1753352003">
    <w:abstractNumId w:val="21"/>
  </w:num>
  <w:num w:numId="8" w16cid:durableId="291986302">
    <w:abstractNumId w:val="22"/>
  </w:num>
  <w:num w:numId="9" w16cid:durableId="1748071541">
    <w:abstractNumId w:val="2"/>
  </w:num>
  <w:num w:numId="10" w16cid:durableId="538667237">
    <w:abstractNumId w:val="13"/>
  </w:num>
  <w:num w:numId="11" w16cid:durableId="171652450">
    <w:abstractNumId w:val="1"/>
  </w:num>
  <w:num w:numId="12" w16cid:durableId="1196891679">
    <w:abstractNumId w:val="24"/>
  </w:num>
  <w:num w:numId="13" w16cid:durableId="456294127">
    <w:abstractNumId w:val="20"/>
  </w:num>
  <w:num w:numId="14" w16cid:durableId="1434595473">
    <w:abstractNumId w:val="11"/>
  </w:num>
  <w:num w:numId="15" w16cid:durableId="1712806471">
    <w:abstractNumId w:val="12"/>
  </w:num>
  <w:num w:numId="16" w16cid:durableId="423067437">
    <w:abstractNumId w:val="3"/>
  </w:num>
  <w:num w:numId="17" w16cid:durableId="2024699567">
    <w:abstractNumId w:val="7"/>
  </w:num>
  <w:num w:numId="18" w16cid:durableId="463737392">
    <w:abstractNumId w:val="10"/>
  </w:num>
  <w:num w:numId="19" w16cid:durableId="1266503810">
    <w:abstractNumId w:val="8"/>
  </w:num>
  <w:num w:numId="20" w16cid:durableId="111443700">
    <w:abstractNumId w:val="18"/>
  </w:num>
  <w:num w:numId="21" w16cid:durableId="751656319">
    <w:abstractNumId w:val="4"/>
  </w:num>
  <w:num w:numId="22" w16cid:durableId="1322390985">
    <w:abstractNumId w:val="19"/>
  </w:num>
  <w:num w:numId="23" w16cid:durableId="823467454">
    <w:abstractNumId w:val="14"/>
  </w:num>
  <w:num w:numId="24" w16cid:durableId="1344746074">
    <w:abstractNumId w:val="16"/>
  </w:num>
  <w:num w:numId="25" w16cid:durableId="14316559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2B1"/>
    <w:rsid w:val="00090DCA"/>
    <w:rsid w:val="000E75BE"/>
    <w:rsid w:val="00146F6A"/>
    <w:rsid w:val="00170E38"/>
    <w:rsid w:val="00207C0C"/>
    <w:rsid w:val="00393A81"/>
    <w:rsid w:val="003E4E5D"/>
    <w:rsid w:val="005B26D5"/>
    <w:rsid w:val="00644F5B"/>
    <w:rsid w:val="00694C6C"/>
    <w:rsid w:val="006C3231"/>
    <w:rsid w:val="006F390B"/>
    <w:rsid w:val="008B0499"/>
    <w:rsid w:val="00A901FA"/>
    <w:rsid w:val="00AE7C9A"/>
    <w:rsid w:val="00C17FE8"/>
    <w:rsid w:val="00D12666"/>
    <w:rsid w:val="00D61BAE"/>
    <w:rsid w:val="00D63CAF"/>
    <w:rsid w:val="00D93C28"/>
    <w:rsid w:val="00E95A2D"/>
    <w:rsid w:val="00EE52B1"/>
    <w:rsid w:val="00FD62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334D1"/>
  <w15:chartTrackingRefBased/>
  <w15:docId w15:val="{1E7D8858-9B1C-4715-9126-09A214EC5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E52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E52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E52B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E52B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E52B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EE52B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E52B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E52B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E52B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E52B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E52B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E52B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E52B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E52B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EE52B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E52B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E52B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E52B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E52B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E52B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E52B1"/>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E52B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E52B1"/>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EE52B1"/>
    <w:rPr>
      <w:i/>
      <w:iCs/>
      <w:color w:val="404040" w:themeColor="text1" w:themeTint="BF"/>
    </w:rPr>
  </w:style>
  <w:style w:type="paragraph" w:styleId="Sraopastraipa">
    <w:name w:val="List Paragraph"/>
    <w:basedOn w:val="prastasis"/>
    <w:uiPriority w:val="34"/>
    <w:qFormat/>
    <w:rsid w:val="00EE52B1"/>
    <w:pPr>
      <w:ind w:left="720"/>
      <w:contextualSpacing/>
    </w:pPr>
  </w:style>
  <w:style w:type="character" w:styleId="Rykuspabraukimas">
    <w:name w:val="Intense Emphasis"/>
    <w:basedOn w:val="Numatytasispastraiposriftas"/>
    <w:uiPriority w:val="21"/>
    <w:qFormat/>
    <w:rsid w:val="00EE52B1"/>
    <w:rPr>
      <w:i/>
      <w:iCs/>
      <w:color w:val="0F4761" w:themeColor="accent1" w:themeShade="BF"/>
    </w:rPr>
  </w:style>
  <w:style w:type="paragraph" w:styleId="Iskirtacitata">
    <w:name w:val="Intense Quote"/>
    <w:basedOn w:val="prastasis"/>
    <w:next w:val="prastasis"/>
    <w:link w:val="IskirtacitataDiagrama"/>
    <w:uiPriority w:val="30"/>
    <w:qFormat/>
    <w:rsid w:val="00EE52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E52B1"/>
    <w:rPr>
      <w:i/>
      <w:iCs/>
      <w:color w:val="0F4761" w:themeColor="accent1" w:themeShade="BF"/>
    </w:rPr>
  </w:style>
  <w:style w:type="character" w:styleId="Rykinuoroda">
    <w:name w:val="Intense Reference"/>
    <w:basedOn w:val="Numatytasispastraiposriftas"/>
    <w:uiPriority w:val="32"/>
    <w:qFormat/>
    <w:rsid w:val="00EE52B1"/>
    <w:rPr>
      <w:b/>
      <w:bCs/>
      <w:smallCaps/>
      <w:color w:val="0F4761" w:themeColor="accent1" w:themeShade="BF"/>
      <w:spacing w:val="5"/>
    </w:rPr>
  </w:style>
  <w:style w:type="paragraph" w:styleId="Porat">
    <w:name w:val="footer"/>
    <w:basedOn w:val="prastasis"/>
    <w:link w:val="PoratDiagrama"/>
    <w:uiPriority w:val="99"/>
    <w:semiHidden/>
    <w:unhideWhenUsed/>
    <w:rsid w:val="00207C0C"/>
    <w:pPr>
      <w:tabs>
        <w:tab w:val="center" w:pos="4819"/>
        <w:tab w:val="right" w:pos="9638"/>
      </w:tabs>
    </w:pPr>
  </w:style>
  <w:style w:type="character" w:customStyle="1" w:styleId="PoratDiagrama">
    <w:name w:val="Poraštė Diagrama"/>
    <w:basedOn w:val="Numatytasispastraiposriftas"/>
    <w:link w:val="Porat"/>
    <w:uiPriority w:val="99"/>
    <w:semiHidden/>
    <w:rsid w:val="00207C0C"/>
  </w:style>
  <w:style w:type="paragraph" w:styleId="Antrats">
    <w:name w:val="header"/>
    <w:basedOn w:val="prastasis"/>
    <w:link w:val="AntratsDiagrama"/>
    <w:uiPriority w:val="99"/>
    <w:semiHidden/>
    <w:unhideWhenUsed/>
    <w:rsid w:val="00207C0C"/>
    <w:pPr>
      <w:tabs>
        <w:tab w:val="center" w:pos="4819"/>
        <w:tab w:val="right" w:pos="9638"/>
      </w:tabs>
    </w:pPr>
  </w:style>
  <w:style w:type="character" w:customStyle="1" w:styleId="AntratsDiagrama">
    <w:name w:val="Antraštės Diagrama"/>
    <w:basedOn w:val="Numatytasispastraiposriftas"/>
    <w:link w:val="Antrats"/>
    <w:uiPriority w:val="99"/>
    <w:semiHidden/>
    <w:rsid w:val="00207C0C"/>
  </w:style>
  <w:style w:type="character" w:styleId="Puslapionumeris">
    <w:name w:val="page number"/>
    <w:basedOn w:val="Numatytasispastraiposriftas"/>
    <w:rsid w:val="00207C0C"/>
  </w:style>
  <w:style w:type="character" w:styleId="Hipersaitas">
    <w:name w:val="Hyperlink"/>
    <w:basedOn w:val="Numatytasispastraiposriftas"/>
    <w:uiPriority w:val="99"/>
    <w:unhideWhenUsed/>
    <w:rsid w:val="00E95A2D"/>
    <w:rPr>
      <w:color w:val="467886" w:themeColor="hyperlink"/>
      <w:u w:val="single"/>
    </w:rPr>
  </w:style>
  <w:style w:type="character" w:styleId="Neapdorotaspaminjimas">
    <w:name w:val="Unresolved Mention"/>
    <w:basedOn w:val="Numatytasispastraiposriftas"/>
    <w:uiPriority w:val="99"/>
    <w:semiHidden/>
    <w:unhideWhenUsed/>
    <w:rsid w:val="00E95A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9009</Words>
  <Characters>5136</Characters>
  <Application>Microsoft Office Word</Application>
  <DocSecurity>0</DocSecurity>
  <Lines>42</Lines>
  <Paragraphs>28</Paragraphs>
  <ScaleCrop>false</ScaleCrop>
  <Company/>
  <LinksUpToDate>false</LinksUpToDate>
  <CharactersWithSpaces>14117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13</cp:revision>
  <dcterms:created xsi:type="dcterms:W3CDTF">2026-04-26T19:07:00Z</dcterms:created>
  <dcterms:modified xsi:type="dcterms:W3CDTF">2026-06-23T17:37:00Z</dcterms:modified>
</cp:coreProperties>
</file>