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8A8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581C446"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E5379BC"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37205FF"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85D0CA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4BA8C94"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3AFC8A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9B0B18A"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A97C7E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BDDFCA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E31A066"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0E3692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F46FAE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115418C"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7805D7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28E949F"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2E84AF0"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48FB55A"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082D0136"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1941AF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9DBE90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4875CDA" w14:textId="77777777" w:rsidR="00C66AB1" w:rsidRPr="0090665F" w:rsidRDefault="00C66AB1" w:rsidP="00C66AB1">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bookmarkStart w:id="0" w:name="_Toc129243137"/>
      <w:bookmarkStart w:id="1" w:name="_Toc129243262"/>
      <w:r w:rsidRPr="0090665F">
        <w:rPr>
          <w:rFonts w:ascii="Times New Roman" w:eastAsia="Times New Roman" w:hAnsi="Times New Roman" w:cs="Times New Roman"/>
          <w:b/>
          <w:kern w:val="0"/>
          <w:sz w:val="22"/>
          <w:szCs w:val="22"/>
          <w14:ligatures w14:val="none"/>
        </w:rPr>
        <w:t>B. PAKUOTĖS LAPELIS</w:t>
      </w:r>
      <w:bookmarkEnd w:id="0"/>
      <w:bookmarkEnd w:id="1"/>
    </w:p>
    <w:p w14:paraId="4801F096" w14:textId="77777777" w:rsidR="00C66AB1" w:rsidRPr="0090665F" w:rsidRDefault="00C66AB1" w:rsidP="00C66AB1">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kern w:val="0"/>
          <w:sz w:val="22"/>
          <w:szCs w:val="22"/>
          <w14:ligatures w14:val="none"/>
        </w:rPr>
        <w:br w:type="page"/>
      </w:r>
      <w:bookmarkStart w:id="2" w:name="_Toc129243138"/>
      <w:bookmarkStart w:id="3" w:name="_Toc129243263"/>
      <w:r w:rsidRPr="0090665F">
        <w:rPr>
          <w:rFonts w:ascii="Times New Roman" w:eastAsia="Times New Roman" w:hAnsi="Times New Roman" w:cs="Times New Roman"/>
          <w:b/>
          <w:kern w:val="0"/>
          <w:sz w:val="22"/>
          <w:szCs w:val="22"/>
          <w14:ligatures w14:val="none"/>
        </w:rPr>
        <w:lastRenderedPageBreak/>
        <w:t>Pakuotės lapelis: informacija vartotojui</w:t>
      </w:r>
      <w:bookmarkEnd w:id="2"/>
      <w:bookmarkEnd w:id="3"/>
    </w:p>
    <w:p w14:paraId="0D7778B9" w14:textId="77777777" w:rsidR="00C66AB1" w:rsidRPr="0090665F" w:rsidRDefault="00C66AB1" w:rsidP="00C66AB1">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3B5EF699" w14:textId="06F27619" w:rsidR="00C66AB1" w:rsidRPr="0090665F" w:rsidRDefault="004D24C4" w:rsidP="00C66AB1">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MONTELUCASTE GENERIS</w:t>
      </w:r>
      <w:r w:rsidR="00C66AB1" w:rsidRPr="0090665F">
        <w:rPr>
          <w:rFonts w:ascii="Times New Roman" w:eastAsia="Times New Roman" w:hAnsi="Times New Roman" w:cs="Times New Roman"/>
          <w:b/>
          <w:kern w:val="0"/>
          <w:sz w:val="22"/>
          <w:szCs w:val="22"/>
          <w14:ligatures w14:val="none"/>
        </w:rPr>
        <w:t xml:space="preserve"> 10 mg plėvele dengtos tabletės</w:t>
      </w:r>
    </w:p>
    <w:p w14:paraId="4527178F" w14:textId="77777777" w:rsidR="00C66AB1" w:rsidRPr="0090665F" w:rsidRDefault="00C66AB1" w:rsidP="00C66AB1">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Suaugusiesiems ir 15 metų bei vyresniems paaugliams</w:t>
      </w:r>
    </w:p>
    <w:p w14:paraId="07BFA9D6" w14:textId="77777777" w:rsidR="00C66AB1" w:rsidRPr="0090665F" w:rsidRDefault="00C66AB1" w:rsidP="00C66AB1">
      <w:pPr>
        <w:widowControl w:val="0"/>
        <w:tabs>
          <w:tab w:val="left" w:pos="567"/>
        </w:tabs>
        <w:spacing w:line="260" w:lineRule="exact"/>
        <w:ind w:left="0" w:firstLine="0"/>
        <w:jc w:val="center"/>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montelukastas</w:t>
      </w:r>
    </w:p>
    <w:p w14:paraId="5EE324E5" w14:textId="77777777" w:rsidR="00C66AB1" w:rsidRPr="0090665F" w:rsidRDefault="00C66AB1" w:rsidP="00C66AB1">
      <w:pPr>
        <w:widowControl w:val="0"/>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p>
    <w:p w14:paraId="4B0B6133"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0E9CAC9C" w14:textId="77777777" w:rsidR="00C66AB1" w:rsidRPr="0090665F" w:rsidRDefault="00C66AB1" w:rsidP="00794637">
      <w:pPr>
        <w:widowControl w:val="0"/>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Neišmeskite šio lapelio, nes vėl gali prireikti jį perskaityti.</w:t>
      </w:r>
    </w:p>
    <w:p w14:paraId="2B96904D" w14:textId="77777777" w:rsidR="00C66AB1" w:rsidRPr="0090665F" w:rsidRDefault="00C66AB1" w:rsidP="00794637">
      <w:pPr>
        <w:widowControl w:val="0"/>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Jeigu kiltų daugiau klausimų, kreipkitės į gydytoją arba vaistininką.</w:t>
      </w:r>
    </w:p>
    <w:p w14:paraId="4A2A9338" w14:textId="77777777" w:rsidR="00C66AB1" w:rsidRPr="0090665F" w:rsidRDefault="00C66AB1" w:rsidP="00794637">
      <w:pPr>
        <w:widowControl w:val="0"/>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5E5E9C7D" w14:textId="77777777" w:rsidR="00C66AB1" w:rsidRPr="0090665F" w:rsidRDefault="00C66AB1" w:rsidP="00794637">
      <w:pPr>
        <w:widowControl w:val="0"/>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w:t>
      </w:r>
      <w:r w:rsidRPr="0090665F">
        <w:rPr>
          <w:rFonts w:ascii="Times New Roman" w:eastAsia="Times New Roman" w:hAnsi="Times New Roman" w:cs="Times New Roman"/>
          <w:noProof/>
          <w:kern w:val="0"/>
          <w:sz w:val="22"/>
          <w:szCs w:val="22"/>
          <w14:ligatures w14:val="none"/>
        </w:rPr>
        <w:t xml:space="preserve"> Žr. 4 skyrių</w:t>
      </w:r>
    </w:p>
    <w:p w14:paraId="6EA65CBF"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F40F67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A3BD61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Apie ką rašoma šiame lapelyje?</w:t>
      </w:r>
    </w:p>
    <w:p w14:paraId="64905C36"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p>
    <w:p w14:paraId="112E5E35" w14:textId="00206A87" w:rsidR="00C66AB1" w:rsidRPr="00794637" w:rsidRDefault="00C66AB1" w:rsidP="00794637">
      <w:pPr>
        <w:pStyle w:val="Sraopastraipa"/>
        <w:widowControl w:val="0"/>
        <w:numPr>
          <w:ilvl w:val="0"/>
          <w:numId w:val="18"/>
        </w:numPr>
        <w:spacing w:line="260" w:lineRule="exact"/>
        <w:ind w:left="567" w:hanging="283"/>
        <w:rPr>
          <w:rFonts w:ascii="Times New Roman" w:eastAsia="Times New Roman" w:hAnsi="Times New Roman" w:cs="Times New Roman"/>
          <w:kern w:val="0"/>
          <w:sz w:val="22"/>
          <w:szCs w:val="22"/>
          <w14:ligatures w14:val="none"/>
        </w:rPr>
      </w:pPr>
      <w:r w:rsidRPr="00794637">
        <w:rPr>
          <w:rFonts w:ascii="Times New Roman" w:eastAsia="Times New Roman" w:hAnsi="Times New Roman" w:cs="Times New Roman"/>
          <w:kern w:val="0"/>
          <w:sz w:val="22"/>
          <w:szCs w:val="22"/>
          <w14:ligatures w14:val="none"/>
        </w:rPr>
        <w:t xml:space="preserve">Kas yra </w:t>
      </w:r>
      <w:r w:rsidR="004D24C4">
        <w:rPr>
          <w:rFonts w:ascii="Times New Roman" w:eastAsia="Times New Roman" w:hAnsi="Times New Roman" w:cs="Times New Roman"/>
          <w:kern w:val="0"/>
          <w:sz w:val="22"/>
          <w:szCs w:val="22"/>
          <w14:ligatures w14:val="none"/>
        </w:rPr>
        <w:t>MONTELUCASTE GENERIS</w:t>
      </w:r>
      <w:r w:rsidRPr="00794637">
        <w:rPr>
          <w:rFonts w:ascii="Times New Roman" w:eastAsia="Times New Roman" w:hAnsi="Times New Roman" w:cs="Times New Roman"/>
          <w:kern w:val="0"/>
          <w:sz w:val="22"/>
          <w:szCs w:val="22"/>
          <w14:ligatures w14:val="none"/>
        </w:rPr>
        <w:t xml:space="preserve"> ir kam jis vartojamas</w:t>
      </w:r>
    </w:p>
    <w:p w14:paraId="3AE0E1E2" w14:textId="74D32A80" w:rsidR="00C66AB1" w:rsidRPr="00794637" w:rsidRDefault="00C66AB1" w:rsidP="00794637">
      <w:pPr>
        <w:pStyle w:val="Sraopastraipa"/>
        <w:widowControl w:val="0"/>
        <w:numPr>
          <w:ilvl w:val="0"/>
          <w:numId w:val="18"/>
        </w:numPr>
        <w:spacing w:line="260" w:lineRule="exact"/>
        <w:ind w:left="567" w:hanging="283"/>
        <w:rPr>
          <w:rFonts w:ascii="Times New Roman" w:eastAsia="Times New Roman" w:hAnsi="Times New Roman" w:cs="Times New Roman"/>
          <w:kern w:val="0"/>
          <w:sz w:val="22"/>
          <w:szCs w:val="22"/>
          <w14:ligatures w14:val="none"/>
        </w:rPr>
      </w:pPr>
      <w:r w:rsidRPr="00794637">
        <w:rPr>
          <w:rFonts w:ascii="Times New Roman" w:eastAsia="Times New Roman" w:hAnsi="Times New Roman" w:cs="Times New Roman"/>
          <w:kern w:val="0"/>
          <w:sz w:val="22"/>
          <w:szCs w:val="22"/>
          <w14:ligatures w14:val="none"/>
        </w:rPr>
        <w:t xml:space="preserve">Kas žinotina prieš vartojant </w:t>
      </w:r>
      <w:r w:rsidR="004D24C4">
        <w:rPr>
          <w:rFonts w:ascii="Times New Roman" w:eastAsia="Times New Roman" w:hAnsi="Times New Roman" w:cs="Times New Roman"/>
          <w:kern w:val="0"/>
          <w:sz w:val="22"/>
          <w:szCs w:val="22"/>
          <w14:ligatures w14:val="none"/>
        </w:rPr>
        <w:t>MONTELUCASTE GENERIS</w:t>
      </w:r>
    </w:p>
    <w:p w14:paraId="604671A4" w14:textId="2EF3E3BF" w:rsidR="00C66AB1" w:rsidRPr="00794637" w:rsidRDefault="00C66AB1" w:rsidP="00794637">
      <w:pPr>
        <w:pStyle w:val="Sraopastraipa"/>
        <w:widowControl w:val="0"/>
        <w:numPr>
          <w:ilvl w:val="0"/>
          <w:numId w:val="18"/>
        </w:numPr>
        <w:spacing w:line="260" w:lineRule="exact"/>
        <w:ind w:left="567" w:hanging="283"/>
        <w:rPr>
          <w:rFonts w:ascii="Times New Roman" w:eastAsia="Times New Roman" w:hAnsi="Times New Roman" w:cs="Times New Roman"/>
          <w:kern w:val="0"/>
          <w:sz w:val="22"/>
          <w:szCs w:val="22"/>
          <w14:ligatures w14:val="none"/>
        </w:rPr>
      </w:pPr>
      <w:r w:rsidRPr="00794637">
        <w:rPr>
          <w:rFonts w:ascii="Times New Roman" w:eastAsia="Times New Roman" w:hAnsi="Times New Roman" w:cs="Times New Roman"/>
          <w:kern w:val="0"/>
          <w:sz w:val="22"/>
          <w:szCs w:val="22"/>
          <w14:ligatures w14:val="none"/>
        </w:rPr>
        <w:t xml:space="preserve">Kaip vartoti </w:t>
      </w:r>
      <w:r w:rsidR="004D24C4">
        <w:rPr>
          <w:rFonts w:ascii="Times New Roman" w:eastAsia="Times New Roman" w:hAnsi="Times New Roman" w:cs="Times New Roman"/>
          <w:kern w:val="0"/>
          <w:sz w:val="22"/>
          <w:szCs w:val="22"/>
          <w14:ligatures w14:val="none"/>
        </w:rPr>
        <w:t>MONTELUCASTE GENERIS</w:t>
      </w:r>
    </w:p>
    <w:p w14:paraId="098298EB" w14:textId="7BC43508" w:rsidR="00C66AB1" w:rsidRPr="00794637" w:rsidRDefault="00C66AB1" w:rsidP="00794637">
      <w:pPr>
        <w:pStyle w:val="Sraopastraipa"/>
        <w:widowControl w:val="0"/>
        <w:numPr>
          <w:ilvl w:val="0"/>
          <w:numId w:val="18"/>
        </w:numPr>
        <w:spacing w:line="260" w:lineRule="exact"/>
        <w:ind w:left="567" w:hanging="283"/>
        <w:rPr>
          <w:rFonts w:ascii="Times New Roman" w:eastAsia="Times New Roman" w:hAnsi="Times New Roman" w:cs="Times New Roman"/>
          <w:kern w:val="0"/>
          <w:sz w:val="22"/>
          <w:szCs w:val="22"/>
          <w14:ligatures w14:val="none"/>
        </w:rPr>
      </w:pPr>
      <w:r w:rsidRPr="00794637">
        <w:rPr>
          <w:rFonts w:ascii="Times New Roman" w:eastAsia="Times New Roman" w:hAnsi="Times New Roman" w:cs="Times New Roman"/>
          <w:kern w:val="0"/>
          <w:sz w:val="22"/>
          <w:szCs w:val="22"/>
          <w14:ligatures w14:val="none"/>
        </w:rPr>
        <w:t>Galimas šalutinis poveikis</w:t>
      </w:r>
    </w:p>
    <w:p w14:paraId="723117E8" w14:textId="699E1956" w:rsidR="00C66AB1" w:rsidRPr="00794637" w:rsidRDefault="00C66AB1" w:rsidP="00794637">
      <w:pPr>
        <w:pStyle w:val="Sraopastraipa"/>
        <w:widowControl w:val="0"/>
        <w:numPr>
          <w:ilvl w:val="0"/>
          <w:numId w:val="18"/>
        </w:numPr>
        <w:spacing w:line="260" w:lineRule="exact"/>
        <w:ind w:left="567" w:hanging="283"/>
        <w:rPr>
          <w:rFonts w:ascii="Times New Roman" w:eastAsia="Times New Roman" w:hAnsi="Times New Roman" w:cs="Times New Roman"/>
          <w:kern w:val="0"/>
          <w:sz w:val="22"/>
          <w:szCs w:val="22"/>
          <w14:ligatures w14:val="none"/>
        </w:rPr>
      </w:pPr>
      <w:r w:rsidRPr="00794637">
        <w:rPr>
          <w:rFonts w:ascii="Times New Roman" w:eastAsia="Times New Roman" w:hAnsi="Times New Roman" w:cs="Times New Roman"/>
          <w:kern w:val="0"/>
          <w:sz w:val="22"/>
          <w:szCs w:val="22"/>
          <w14:ligatures w14:val="none"/>
        </w:rPr>
        <w:t xml:space="preserve">Kaip laikyti </w:t>
      </w:r>
      <w:r w:rsidR="004D24C4">
        <w:rPr>
          <w:rFonts w:ascii="Times New Roman" w:eastAsia="Times New Roman" w:hAnsi="Times New Roman" w:cs="Times New Roman"/>
          <w:kern w:val="0"/>
          <w:sz w:val="22"/>
          <w:szCs w:val="22"/>
          <w14:ligatures w14:val="none"/>
        </w:rPr>
        <w:t>MONTELUCASTE GENERIS</w:t>
      </w:r>
    </w:p>
    <w:p w14:paraId="606F0362" w14:textId="1CDCCCA8" w:rsidR="00C66AB1" w:rsidRPr="00794637" w:rsidRDefault="00C66AB1" w:rsidP="00794637">
      <w:pPr>
        <w:pStyle w:val="Sraopastraipa"/>
        <w:widowControl w:val="0"/>
        <w:numPr>
          <w:ilvl w:val="0"/>
          <w:numId w:val="18"/>
        </w:numPr>
        <w:spacing w:line="260" w:lineRule="exact"/>
        <w:ind w:left="567" w:hanging="283"/>
        <w:rPr>
          <w:rFonts w:ascii="Times New Roman" w:eastAsia="Times New Roman" w:hAnsi="Times New Roman" w:cs="Times New Roman"/>
          <w:kern w:val="0"/>
          <w:sz w:val="22"/>
          <w:szCs w:val="22"/>
          <w14:ligatures w14:val="none"/>
        </w:rPr>
      </w:pPr>
      <w:r w:rsidRPr="00794637">
        <w:rPr>
          <w:rFonts w:ascii="Times New Roman" w:eastAsia="Times New Roman" w:hAnsi="Times New Roman" w:cs="Times New Roman"/>
          <w:kern w:val="0"/>
          <w:sz w:val="22"/>
          <w:szCs w:val="22"/>
          <w14:ligatures w14:val="none"/>
        </w:rPr>
        <w:t>Pakuotės turinys ir kita informacija</w:t>
      </w:r>
    </w:p>
    <w:p w14:paraId="1DE1BA3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7B1B43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75C3CFB" w14:textId="14BD4265" w:rsidR="00C66AB1" w:rsidRPr="0090665F" w:rsidRDefault="00C66AB1" w:rsidP="00C66AB1">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bookmarkStart w:id="4" w:name="_Toc129243139"/>
      <w:bookmarkStart w:id="5" w:name="_Toc129243264"/>
      <w:r w:rsidRPr="0090665F">
        <w:rPr>
          <w:rFonts w:ascii="Times New Roman" w:eastAsia="Times New Roman" w:hAnsi="Times New Roman" w:cs="Times New Roman"/>
          <w:b/>
          <w:kern w:val="0"/>
          <w:sz w:val="22"/>
          <w:szCs w:val="22"/>
          <w14:ligatures w14:val="none"/>
        </w:rPr>
        <w:t>1.</w:t>
      </w:r>
      <w:r w:rsidRPr="0090665F">
        <w:rPr>
          <w:rFonts w:ascii="Times New Roman" w:eastAsia="Times New Roman" w:hAnsi="Times New Roman" w:cs="Times New Roman"/>
          <w:b/>
          <w:kern w:val="0"/>
          <w:sz w:val="22"/>
          <w:szCs w:val="22"/>
          <w14:ligatures w14:val="none"/>
        </w:rPr>
        <w:tab/>
        <w:t xml:space="preserve">Kas yra </w:t>
      </w:r>
      <w:r w:rsidR="004D24C4">
        <w:rPr>
          <w:rFonts w:ascii="Times New Roman" w:eastAsia="Times New Roman" w:hAnsi="Times New Roman" w:cs="Times New Roman"/>
          <w:b/>
          <w:caps/>
          <w:kern w:val="0"/>
          <w:sz w:val="22"/>
          <w:szCs w:val="22"/>
          <w14:ligatures w14:val="none"/>
        </w:rPr>
        <w:t>MONTELUCASTE GENERIS</w:t>
      </w:r>
      <w:r w:rsidRPr="0090665F">
        <w:rPr>
          <w:rFonts w:ascii="Times New Roman" w:eastAsia="Times New Roman" w:hAnsi="Times New Roman" w:cs="Times New Roman"/>
          <w:b/>
          <w:kern w:val="0"/>
          <w:sz w:val="22"/>
          <w:szCs w:val="22"/>
          <w14:ligatures w14:val="none"/>
        </w:rPr>
        <w:t xml:space="preserve"> ir kam jis vartojamas</w:t>
      </w:r>
      <w:bookmarkEnd w:id="4"/>
      <w:bookmarkEnd w:id="5"/>
    </w:p>
    <w:p w14:paraId="289C6BA3"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3DA08D6" w14:textId="4F71F37A"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 xml:space="preserve">Kas yra </w:t>
      </w:r>
      <w:r w:rsidR="004D24C4">
        <w:rPr>
          <w:rFonts w:ascii="Times New Roman" w:eastAsia="Times New Roman" w:hAnsi="Times New Roman" w:cs="Times New Roman"/>
          <w:b/>
          <w:caps/>
          <w:kern w:val="0"/>
          <w:sz w:val="22"/>
          <w:szCs w:val="22"/>
          <w14:ligatures w14:val="none"/>
        </w:rPr>
        <w:t>MONTELUCASTE GENERIS</w:t>
      </w:r>
    </w:p>
    <w:p w14:paraId="2E91AB32" w14:textId="615BA66E" w:rsidR="00C66AB1" w:rsidRPr="0090665F" w:rsidRDefault="004D24C4"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MONTELUCASTE GENERIS</w:t>
      </w:r>
      <w:r w:rsidR="00C66AB1" w:rsidRPr="0090665F">
        <w:rPr>
          <w:rFonts w:ascii="Times New Roman" w:eastAsia="Times New Roman" w:hAnsi="Times New Roman" w:cs="Times New Roman"/>
          <w:kern w:val="0"/>
          <w:sz w:val="22"/>
          <w:szCs w:val="22"/>
          <w14:ligatures w14:val="none"/>
        </w:rPr>
        <w:t xml:space="preserve"> yra leukotrienų receptorių antagonistas</w:t>
      </w:r>
      <w:r w:rsidR="00C66AB1" w:rsidRPr="0090665F">
        <w:rPr>
          <w:rFonts w:ascii="Times New Roman" w:eastAsia="Calibri" w:hAnsi="Times New Roman" w:cs="Times New Roman"/>
          <w:kern w:val="0"/>
          <w:sz w:val="22"/>
          <w:szCs w:val="22"/>
          <w14:ligatures w14:val="none"/>
        </w:rPr>
        <w:t>,</w:t>
      </w:r>
      <w:r w:rsidR="00C66AB1" w:rsidRPr="0090665F">
        <w:rPr>
          <w:rFonts w:ascii="Times New Roman" w:eastAsia="Times New Roman" w:hAnsi="Times New Roman" w:cs="Times New Roman"/>
          <w:kern w:val="0"/>
          <w:sz w:val="22"/>
          <w:szCs w:val="22"/>
          <w14:ligatures w14:val="none"/>
        </w:rPr>
        <w:t xml:space="preserve"> blokuojantis medžiagas, vadinamas leukotrienais.</w:t>
      </w:r>
    </w:p>
    <w:p w14:paraId="25617282" w14:textId="77777777" w:rsidR="00C66AB1" w:rsidRPr="0090665F" w:rsidRDefault="00C66AB1" w:rsidP="00C66AB1">
      <w:pPr>
        <w:widowControl w:val="0"/>
        <w:numPr>
          <w:ilvl w:val="12"/>
          <w:numId w:val="0"/>
        </w:numPr>
        <w:tabs>
          <w:tab w:val="left" w:pos="567"/>
        </w:tabs>
        <w:spacing w:line="260" w:lineRule="exact"/>
        <w:jc w:val="both"/>
        <w:rPr>
          <w:rFonts w:ascii="Times New Roman" w:eastAsia="Times New Roman" w:hAnsi="Times New Roman" w:cs="Times New Roman"/>
          <w:kern w:val="0"/>
          <w:sz w:val="22"/>
          <w:szCs w:val="22"/>
          <w14:ligatures w14:val="none"/>
        </w:rPr>
      </w:pPr>
    </w:p>
    <w:p w14:paraId="2672BACC" w14:textId="4406005E"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 xml:space="preserve">Kaip </w:t>
      </w:r>
      <w:r w:rsidR="004D24C4">
        <w:rPr>
          <w:rFonts w:ascii="Times New Roman" w:eastAsia="Times New Roman" w:hAnsi="Times New Roman" w:cs="Times New Roman"/>
          <w:b/>
          <w:kern w:val="0"/>
          <w:sz w:val="22"/>
          <w:szCs w:val="22"/>
          <w14:ligatures w14:val="none"/>
        </w:rPr>
        <w:t>MONTELUCASTE GENERIS</w:t>
      </w:r>
      <w:r w:rsidRPr="0090665F">
        <w:rPr>
          <w:rFonts w:ascii="Times New Roman" w:eastAsia="Times New Roman" w:hAnsi="Times New Roman" w:cs="Times New Roman"/>
          <w:b/>
          <w:kern w:val="0"/>
          <w:sz w:val="22"/>
          <w:szCs w:val="22"/>
          <w14:ligatures w14:val="none"/>
        </w:rPr>
        <w:t xml:space="preserve"> veikia</w:t>
      </w:r>
    </w:p>
    <w:p w14:paraId="1A74E839" w14:textId="4C2577D2"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Leukotrienai sukelia kvėpavimo takų susiaurėjimą ir pabrinkimą Jūsų plaučiuose ir taip pat sukelia alergijos simptomus. Slopinant leukotrienus,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xml:space="preserve"> lengvina astmos simptomus, padeda kontroliuoti astmą ir lengvina sezoninės alergijos (taip pat vadinamos šienlige, arba sezoniniu alerginiu rinitu) simptomus.</w:t>
      </w:r>
    </w:p>
    <w:p w14:paraId="11FD8A75" w14:textId="77777777" w:rsidR="00C66AB1" w:rsidRPr="0090665F" w:rsidRDefault="00C66AB1" w:rsidP="00C66AB1">
      <w:pPr>
        <w:widowControl w:val="0"/>
        <w:numPr>
          <w:ilvl w:val="12"/>
          <w:numId w:val="0"/>
        </w:numPr>
        <w:tabs>
          <w:tab w:val="left" w:pos="567"/>
        </w:tabs>
        <w:spacing w:line="260" w:lineRule="exact"/>
        <w:jc w:val="both"/>
        <w:rPr>
          <w:rFonts w:ascii="Times New Roman" w:eastAsia="Times New Roman" w:hAnsi="Times New Roman" w:cs="Times New Roman"/>
          <w:kern w:val="0"/>
          <w:sz w:val="22"/>
          <w:szCs w:val="22"/>
          <w14:ligatures w14:val="none"/>
        </w:rPr>
      </w:pPr>
    </w:p>
    <w:p w14:paraId="46B56360" w14:textId="4A15B73A"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 xml:space="preserve">Kada </w:t>
      </w:r>
      <w:r w:rsidR="004D24C4">
        <w:rPr>
          <w:rFonts w:ascii="Times New Roman" w:eastAsia="Times New Roman" w:hAnsi="Times New Roman" w:cs="Times New Roman"/>
          <w:b/>
          <w:kern w:val="0"/>
          <w:sz w:val="22"/>
          <w:szCs w:val="22"/>
          <w14:ligatures w14:val="none"/>
        </w:rPr>
        <w:t>MONTELUCASTE GENERIS</w:t>
      </w:r>
      <w:r w:rsidRPr="0090665F">
        <w:rPr>
          <w:rFonts w:ascii="Times New Roman" w:eastAsia="Times New Roman" w:hAnsi="Times New Roman" w:cs="Times New Roman"/>
          <w:b/>
          <w:kern w:val="0"/>
          <w:sz w:val="22"/>
          <w:szCs w:val="22"/>
          <w14:ligatures w14:val="none"/>
        </w:rPr>
        <w:t xml:space="preserve"> turi būti vartojamas</w:t>
      </w:r>
    </w:p>
    <w:p w14:paraId="37B22E8B" w14:textId="6363EDC2"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Jūsų gydytojas paskyrė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xml:space="preserve"> astmos gydymui, apsaugančiam Jus nuo astmos simptomų dieną ir naktį.</w:t>
      </w:r>
    </w:p>
    <w:p w14:paraId="49B06E13"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107BB81B" w14:textId="5941D2A0" w:rsidR="00C66AB1" w:rsidRPr="0090665F" w:rsidRDefault="004D24C4"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MONTELUCASTE GENERIS</w:t>
      </w:r>
      <w:r w:rsidR="00C66AB1" w:rsidRPr="0090665F">
        <w:rPr>
          <w:rFonts w:ascii="Times New Roman" w:eastAsia="Times New Roman" w:hAnsi="Times New Roman" w:cs="Times New Roman"/>
          <w:kern w:val="0"/>
          <w:sz w:val="22"/>
          <w:szCs w:val="22"/>
          <w14:ligatures w14:val="none"/>
        </w:rPr>
        <w:t xml:space="preserve"> gydomi suaugę ir 15 metų bei vyresni paaugliai, kurių būklę kiti vaistai nuo astmos kontroliuoja netinkamai ir jiems būtinas papildomas gydymas.</w:t>
      </w:r>
    </w:p>
    <w:p w14:paraId="7552982E" w14:textId="4AF54EE2" w:rsidR="00C66AB1" w:rsidRPr="0090665F" w:rsidRDefault="004D24C4" w:rsidP="00794637">
      <w:pPr>
        <w:widowControl w:val="0"/>
        <w:numPr>
          <w:ilvl w:val="0"/>
          <w:numId w:val="7"/>
        </w:numPr>
        <w:autoSpaceDE w:val="0"/>
        <w:autoSpaceDN w:val="0"/>
        <w:adjustRightInd w:val="0"/>
        <w:spacing w:line="260" w:lineRule="exact"/>
        <w:ind w:left="567" w:hanging="283"/>
        <w:contextualSpacing/>
        <w:rPr>
          <w:rFonts w:ascii="Times New Roman" w:eastAsia="Times New Roman" w:hAnsi="Times New Roman" w:cs="Times New Roman"/>
          <w:kern w:val="0"/>
          <w:sz w:val="22"/>
          <w:szCs w:val="22"/>
          <w:lang w:eastAsia="sl-SI"/>
          <w14:ligatures w14:val="none"/>
        </w:rPr>
      </w:pPr>
      <w:r>
        <w:rPr>
          <w:rFonts w:ascii="Times New Roman" w:eastAsia="Times New Roman" w:hAnsi="Times New Roman" w:cs="Times New Roman"/>
          <w:kern w:val="0"/>
          <w:sz w:val="22"/>
          <w:szCs w:val="22"/>
          <w:lang w:eastAsia="sl-SI"/>
          <w14:ligatures w14:val="none"/>
        </w:rPr>
        <w:t>MONTELUCASTE GENERIS</w:t>
      </w:r>
      <w:r w:rsidR="00C66AB1" w:rsidRPr="0090665F">
        <w:rPr>
          <w:rFonts w:ascii="Times New Roman" w:eastAsia="Times New Roman" w:hAnsi="Times New Roman" w:cs="Times New Roman"/>
          <w:kern w:val="0"/>
          <w:sz w:val="22"/>
          <w:szCs w:val="22"/>
          <w:lang w:eastAsia="sl-SI"/>
          <w14:ligatures w14:val="none"/>
        </w:rPr>
        <w:t xml:space="preserve"> taip pat padeda apsisaugoti nuo fizinio krūvio sukeliamo kvėpavimo takų susiaurėjimo.</w:t>
      </w:r>
    </w:p>
    <w:p w14:paraId="7CA51BA3" w14:textId="121361C2" w:rsidR="00C66AB1" w:rsidRPr="0090665F" w:rsidRDefault="00C66AB1" w:rsidP="00794637">
      <w:pPr>
        <w:widowControl w:val="0"/>
        <w:numPr>
          <w:ilvl w:val="0"/>
          <w:numId w:val="7"/>
        </w:numPr>
        <w:spacing w:line="260" w:lineRule="exact"/>
        <w:ind w:left="567" w:hanging="283"/>
        <w:contextualSpacing/>
        <w:rPr>
          <w:rFonts w:ascii="Times New Roman" w:eastAsia="Times New Roman" w:hAnsi="Times New Roman" w:cs="Times New Roman"/>
          <w:kern w:val="0"/>
          <w:sz w:val="22"/>
          <w:szCs w:val="22"/>
          <w:lang w:eastAsia="sl-SI"/>
          <w14:ligatures w14:val="none"/>
        </w:rPr>
      </w:pPr>
      <w:r w:rsidRPr="0090665F">
        <w:rPr>
          <w:rFonts w:ascii="Times New Roman" w:eastAsia="Calibri" w:hAnsi="Times New Roman" w:cs="Times New Roman"/>
          <w:kern w:val="0"/>
          <w:sz w:val="22"/>
          <w:szCs w:val="22"/>
          <w14:ligatures w14:val="none"/>
        </w:rPr>
        <w:t>Astma sergantiems pacientams</w:t>
      </w:r>
      <w:r w:rsidRPr="0090665F">
        <w:rPr>
          <w:rFonts w:ascii="Times New Roman" w:eastAsia="Times New Roman" w:hAnsi="Times New Roman" w:cs="Times New Roman"/>
          <w:kern w:val="0"/>
          <w:sz w:val="22"/>
          <w:szCs w:val="22"/>
          <w:lang w:eastAsia="sl-SI"/>
          <w14:ligatures w14:val="none"/>
        </w:rPr>
        <w:t xml:space="preserve">, kurių gydymui tinka </w:t>
      </w:r>
      <w:r w:rsidR="004D24C4">
        <w:rPr>
          <w:rFonts w:ascii="Times New Roman" w:eastAsia="Times New Roman" w:hAnsi="Times New Roman" w:cs="Times New Roman"/>
          <w:kern w:val="0"/>
          <w:sz w:val="22"/>
          <w:szCs w:val="22"/>
          <w:lang w:eastAsia="sl-SI"/>
          <w14:ligatures w14:val="none"/>
        </w:rPr>
        <w:t>MONTELUCASTE GENERIS</w:t>
      </w:r>
      <w:r w:rsidRPr="0090665F">
        <w:rPr>
          <w:rFonts w:ascii="Times New Roman" w:eastAsia="Times New Roman" w:hAnsi="Times New Roman" w:cs="Times New Roman"/>
          <w:kern w:val="0"/>
          <w:sz w:val="22"/>
          <w:szCs w:val="22"/>
          <w:lang w:eastAsia="sl-SI"/>
          <w14:ligatures w14:val="none"/>
        </w:rPr>
        <w:t>, šis vaistas taip pat</w:t>
      </w:r>
      <w:r w:rsidRPr="0090665F">
        <w:rPr>
          <w:rFonts w:ascii="Times New Roman" w:eastAsia="Calibri" w:hAnsi="Times New Roman" w:cs="Times New Roman"/>
          <w:kern w:val="0"/>
          <w:sz w:val="22"/>
          <w:szCs w:val="22"/>
          <w14:ligatures w14:val="none"/>
        </w:rPr>
        <w:t xml:space="preserve"> gali </w:t>
      </w:r>
      <w:r w:rsidRPr="0090665F">
        <w:rPr>
          <w:rFonts w:ascii="Times New Roman" w:eastAsia="Times New Roman" w:hAnsi="Times New Roman" w:cs="Times New Roman"/>
          <w:kern w:val="0"/>
          <w:sz w:val="22"/>
          <w:szCs w:val="22"/>
          <w:lang w:eastAsia="sl-SI"/>
          <w14:ligatures w14:val="none"/>
        </w:rPr>
        <w:t>palengvinti sezoninio alerginio rinito simptomus.</w:t>
      </w:r>
    </w:p>
    <w:p w14:paraId="65223107" w14:textId="77777777" w:rsidR="00C66AB1" w:rsidRPr="0090665F" w:rsidRDefault="00C66AB1" w:rsidP="00C66AB1">
      <w:pPr>
        <w:widowControl w:val="0"/>
        <w:ind w:left="567" w:hanging="567"/>
        <w:contextualSpacing/>
        <w:rPr>
          <w:rFonts w:ascii="Times New Roman" w:eastAsia="Times New Roman" w:hAnsi="Times New Roman" w:cs="Times New Roman"/>
          <w:kern w:val="0"/>
          <w:sz w:val="22"/>
          <w:szCs w:val="22"/>
          <w:lang w:eastAsia="sl-SI"/>
          <w14:ligatures w14:val="none"/>
        </w:rPr>
      </w:pPr>
    </w:p>
    <w:p w14:paraId="6BBFBA46" w14:textId="0EFC7373"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Pagal Jūsų astmos simptomus ir sunkumą Jūsų gydytojas nuspręs, kiek reikia vartoti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w:t>
      </w:r>
    </w:p>
    <w:p w14:paraId="3559FC60"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5833CCE9" w14:textId="77777777" w:rsidR="00C66AB1" w:rsidRPr="0090665F" w:rsidRDefault="00C66AB1" w:rsidP="00C66AB1">
      <w:pPr>
        <w:widowControl w:val="0"/>
        <w:numPr>
          <w:ilvl w:val="12"/>
          <w:numId w:val="0"/>
        </w:numPr>
        <w:tabs>
          <w:tab w:val="left" w:pos="567"/>
        </w:tabs>
        <w:spacing w:line="260" w:lineRule="exact"/>
        <w:jc w:val="both"/>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b/>
          <w:kern w:val="0"/>
          <w:sz w:val="22"/>
          <w:szCs w:val="22"/>
          <w14:ligatures w14:val="none"/>
        </w:rPr>
        <w:t>Kas yra astma?</w:t>
      </w:r>
    </w:p>
    <w:p w14:paraId="5648DEE9"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kern w:val="0"/>
          <w:sz w:val="22"/>
          <w:szCs w:val="22"/>
          <w14:ligatures w14:val="none"/>
        </w:rPr>
        <w:t>Astma yra liga, kuria sergama ilgai.</w:t>
      </w:r>
    </w:p>
    <w:p w14:paraId="449C696F"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p>
    <w:p w14:paraId="3F85AA8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kern w:val="0"/>
          <w:sz w:val="22"/>
          <w:szCs w:val="22"/>
          <w14:ligatures w14:val="none"/>
        </w:rPr>
        <w:lastRenderedPageBreak/>
        <w:t>Sergant astma, gali pasireikšti toliau išvardytas poveikis.</w:t>
      </w:r>
    </w:p>
    <w:p w14:paraId="05EBE9C5" w14:textId="77777777" w:rsidR="00C66AB1" w:rsidRPr="0090665F" w:rsidRDefault="00C66AB1" w:rsidP="00794637">
      <w:pPr>
        <w:widowControl w:val="0"/>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Dėl susiaurėjusių kvėpavimo takų pasunkėja kvėpavimas. Kvėpavimo takų susiaurėjimas pasunkėja ir palengvėja, tai priklauso nuo įvairių sąlygų.</w:t>
      </w:r>
    </w:p>
    <w:p w14:paraId="4673CD2F" w14:textId="77777777" w:rsidR="00C66AB1" w:rsidRPr="0090665F" w:rsidRDefault="00C66AB1" w:rsidP="00794637">
      <w:pPr>
        <w:widowControl w:val="0"/>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Jautrūs kvėpavimo takai reaguoja į daug dirgiklių, pvz., cigarečių dūmus, žiedadulkes, šaltą orą ar fizinį krūvį.</w:t>
      </w:r>
    </w:p>
    <w:p w14:paraId="63935AC4" w14:textId="77777777" w:rsidR="00C66AB1" w:rsidRPr="0090665F" w:rsidRDefault="00C66AB1" w:rsidP="00794637">
      <w:pPr>
        <w:widowControl w:val="0"/>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Gali patinti kvėpavimo takų gleivinė (pasireikšti uždegimas).</w:t>
      </w:r>
    </w:p>
    <w:p w14:paraId="270DF11D" w14:textId="77777777" w:rsidR="00C66AB1" w:rsidRPr="0090665F" w:rsidRDefault="00C66AB1" w:rsidP="00C66AB1">
      <w:pPr>
        <w:widowControl w:val="0"/>
        <w:tabs>
          <w:tab w:val="left" w:pos="567"/>
        </w:tabs>
        <w:spacing w:line="260" w:lineRule="exact"/>
        <w:ind w:left="360" w:firstLine="0"/>
        <w:contextualSpacing/>
        <w:rPr>
          <w:rFonts w:ascii="Times New Roman" w:eastAsia="Times New Roman" w:hAnsi="Times New Roman" w:cs="Times New Roman"/>
          <w:kern w:val="0"/>
          <w:sz w:val="22"/>
          <w:szCs w:val="22"/>
          <w14:ligatures w14:val="none"/>
        </w:rPr>
      </w:pPr>
    </w:p>
    <w:p w14:paraId="5CE7AC31" w14:textId="77777777" w:rsidR="00C66AB1" w:rsidRPr="0090665F" w:rsidRDefault="00C66AB1" w:rsidP="00C66AB1">
      <w:pPr>
        <w:widowControl w:val="0"/>
        <w:numPr>
          <w:ilvl w:val="12"/>
          <w:numId w:val="0"/>
        </w:numPr>
        <w:tabs>
          <w:tab w:val="left" w:pos="567"/>
        </w:tabs>
        <w:spacing w:line="260" w:lineRule="exact"/>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Astmos simptomai yra kosulys, švokštimas ir ankštumo pojūtis krūtinėje.</w:t>
      </w:r>
    </w:p>
    <w:p w14:paraId="3EC5B8A8" w14:textId="77777777" w:rsidR="00C66AB1" w:rsidRPr="0090665F" w:rsidRDefault="00C66AB1" w:rsidP="00C66AB1">
      <w:pPr>
        <w:widowControl w:val="0"/>
        <w:numPr>
          <w:ilvl w:val="12"/>
          <w:numId w:val="0"/>
        </w:numPr>
        <w:tabs>
          <w:tab w:val="left" w:pos="567"/>
        </w:tabs>
        <w:spacing w:line="260" w:lineRule="exact"/>
        <w:rPr>
          <w:rFonts w:ascii="Times New Roman" w:eastAsia="Times New Roman" w:hAnsi="Times New Roman" w:cs="Times New Roman"/>
          <w:kern w:val="0"/>
          <w:sz w:val="22"/>
          <w:szCs w:val="22"/>
          <w14:ligatures w14:val="none"/>
        </w:rPr>
      </w:pPr>
    </w:p>
    <w:p w14:paraId="4249CB3D"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Kas yra sezoninė alergija?</w:t>
      </w:r>
    </w:p>
    <w:p w14:paraId="2406C492" w14:textId="77777777" w:rsidR="00C66AB1" w:rsidRPr="0090665F" w:rsidRDefault="00C66AB1" w:rsidP="00C66AB1">
      <w:pPr>
        <w:widowControl w:val="0"/>
        <w:tabs>
          <w:tab w:val="left" w:pos="0"/>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Sezoninė alergija (dar vadinama šienlige ar sezoniniu alerginiu rinitu) yra alerginė reakcija, kurią dažnai sukelia ore būnančios medžių, žolių ir vandens augalų žiedadulkės. Įprastiniai sezoninės alergijos simptomai yra nosies užsikimšimas, bėgimas ar niežulys, čiaudulys bei akių vandeningumas, patinimas, paraudimas ir niežulys.</w:t>
      </w:r>
    </w:p>
    <w:p w14:paraId="32AFCD9C"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D6FB8D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2129114" w14:textId="58CCEA70" w:rsidR="00C66AB1" w:rsidRPr="0090665F" w:rsidRDefault="00C66AB1" w:rsidP="00C66AB1">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bookmarkStart w:id="6" w:name="_Toc129243140"/>
      <w:bookmarkStart w:id="7" w:name="_Toc129243265"/>
      <w:r w:rsidRPr="0090665F">
        <w:rPr>
          <w:rFonts w:ascii="Times New Roman" w:eastAsia="Times New Roman" w:hAnsi="Times New Roman" w:cs="Times New Roman"/>
          <w:b/>
          <w:kern w:val="0"/>
          <w:sz w:val="22"/>
          <w:szCs w:val="22"/>
          <w14:ligatures w14:val="none"/>
        </w:rPr>
        <w:t>2.</w:t>
      </w:r>
      <w:r w:rsidRPr="0090665F">
        <w:rPr>
          <w:rFonts w:ascii="Times New Roman" w:eastAsia="Times New Roman" w:hAnsi="Times New Roman" w:cs="Times New Roman"/>
          <w:b/>
          <w:kern w:val="0"/>
          <w:sz w:val="22"/>
          <w:szCs w:val="22"/>
          <w14:ligatures w14:val="none"/>
        </w:rPr>
        <w:tab/>
        <w:t xml:space="preserve">Kas žinotina prieš vartojant </w:t>
      </w:r>
      <w:bookmarkEnd w:id="6"/>
      <w:bookmarkEnd w:id="7"/>
      <w:r w:rsidR="004D24C4">
        <w:rPr>
          <w:rFonts w:ascii="Times New Roman" w:eastAsia="Times New Roman" w:hAnsi="Times New Roman" w:cs="Times New Roman"/>
          <w:b/>
          <w:caps/>
          <w:kern w:val="0"/>
          <w:sz w:val="22"/>
          <w:szCs w:val="22"/>
          <w14:ligatures w14:val="none"/>
        </w:rPr>
        <w:t>MONTELUCASTE GENERIS</w:t>
      </w:r>
    </w:p>
    <w:p w14:paraId="7D5493F7"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30BD538E"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Pasakykite gydytojui apie bet kokias šiuo metu esančias ar buvusias medicinines problemas ar alergiją.</w:t>
      </w:r>
    </w:p>
    <w:p w14:paraId="6A3B4CE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0002C784" w14:textId="762E7754" w:rsidR="00C66AB1" w:rsidRPr="0090665F" w:rsidRDefault="004D24C4"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MONTELUCASTE GENERIS</w:t>
      </w:r>
      <w:r w:rsidR="00C66AB1" w:rsidRPr="0090665F">
        <w:rPr>
          <w:rFonts w:ascii="Times New Roman" w:eastAsia="Times New Roman" w:hAnsi="Times New Roman" w:cs="Times New Roman"/>
          <w:b/>
          <w:kern w:val="0"/>
          <w:sz w:val="22"/>
          <w:szCs w:val="22"/>
          <w14:ligatures w14:val="none"/>
        </w:rPr>
        <w:t xml:space="preserve"> vartoti draudžiama:</w:t>
      </w:r>
    </w:p>
    <w:p w14:paraId="05ACB4E6" w14:textId="77777777" w:rsidR="00C66AB1" w:rsidRPr="0090665F" w:rsidRDefault="00C66AB1" w:rsidP="00794637">
      <w:pPr>
        <w:widowControl w:val="0"/>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jeigu yra alergija montelukastui arba bet kuriai pagalbinei šio vaisto medžiagai (jos išvardytos 6 skyriuje).</w:t>
      </w:r>
    </w:p>
    <w:p w14:paraId="4DA499E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p>
    <w:p w14:paraId="3EB0D2A9"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Įspėjimai ir atsargumo priemonės</w:t>
      </w:r>
    </w:p>
    <w:p w14:paraId="208E706B" w14:textId="1ED52B33"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lang w:eastAsia="lt-LT"/>
          <w14:ligatures w14:val="none"/>
        </w:rPr>
      </w:pPr>
      <w:r w:rsidRPr="0090665F">
        <w:rPr>
          <w:rFonts w:ascii="Times New Roman" w:eastAsia="Times New Roman" w:hAnsi="Times New Roman" w:cs="Times New Roman"/>
          <w:kern w:val="0"/>
          <w:sz w:val="22"/>
          <w:szCs w:val="22"/>
          <w:lang w:eastAsia="lt-LT"/>
          <w14:ligatures w14:val="none"/>
        </w:rPr>
        <w:t>Pasitarkite su gydytoju arba vaistininku, prieš pradėdami</w:t>
      </w:r>
      <w:r w:rsidRPr="0090665F">
        <w:rPr>
          <w:rFonts w:ascii="Times New Roman" w:eastAsia="Times New Roman" w:hAnsi="Times New Roman" w:cs="Times New Roman"/>
          <w:kern w:val="0"/>
          <w:sz w:val="22"/>
          <w:szCs w:val="22"/>
          <w14:ligatures w14:val="none"/>
        </w:rPr>
        <w:t xml:space="preserve"> vartoti </w:t>
      </w:r>
      <w:r w:rsidR="004D24C4">
        <w:rPr>
          <w:rFonts w:ascii="Times New Roman" w:eastAsia="Times New Roman" w:hAnsi="Times New Roman" w:cs="Times New Roman"/>
          <w:kern w:val="0"/>
          <w:sz w:val="22"/>
          <w:szCs w:val="22"/>
          <w:lang w:eastAsia="lt-LT"/>
          <w14:ligatures w14:val="none"/>
        </w:rPr>
        <w:t>MONTELUCASTE GENERIS</w:t>
      </w:r>
      <w:r w:rsidRPr="0090665F">
        <w:rPr>
          <w:rFonts w:ascii="Times New Roman" w:eastAsia="Times New Roman" w:hAnsi="Times New Roman" w:cs="Times New Roman"/>
          <w:kern w:val="0"/>
          <w:sz w:val="22"/>
          <w:szCs w:val="22"/>
          <w:lang w:eastAsia="lt-LT"/>
          <w14:ligatures w14:val="none"/>
        </w:rPr>
        <w:t>:</w:t>
      </w:r>
    </w:p>
    <w:p w14:paraId="137B763E" w14:textId="77777777" w:rsidR="00C66AB1" w:rsidRPr="0090665F" w:rsidRDefault="00C66AB1" w:rsidP="00794637">
      <w:pPr>
        <w:widowControl w:val="0"/>
        <w:numPr>
          <w:ilvl w:val="1"/>
          <w:numId w:val="6"/>
        </w:numPr>
        <w:tabs>
          <w:tab w:val="clear" w:pos="567"/>
        </w:tabs>
        <w:spacing w:line="260" w:lineRule="exact"/>
        <w:ind w:hanging="283"/>
        <w:rPr>
          <w:rFonts w:ascii="Times New Roman" w:eastAsia="Times New Roman" w:hAnsi="Times New Roman" w:cs="Times New Roman"/>
          <w:kern w:val="0"/>
          <w:sz w:val="22"/>
          <w:szCs w:val="22"/>
          <w:lang w:eastAsia="lt-LT"/>
          <w14:ligatures w14:val="none"/>
        </w:rPr>
      </w:pPr>
      <w:r w:rsidRPr="0090665F">
        <w:rPr>
          <w:rFonts w:ascii="Times New Roman" w:eastAsia="Times New Roman" w:hAnsi="Times New Roman" w:cs="Times New Roman"/>
          <w:kern w:val="0"/>
          <w:sz w:val="22"/>
          <w:szCs w:val="22"/>
          <w14:ligatures w14:val="none"/>
        </w:rPr>
        <w:t xml:space="preserve">Jeigu </w:t>
      </w:r>
      <w:r w:rsidRPr="0090665F">
        <w:rPr>
          <w:rFonts w:ascii="Times New Roman" w:eastAsia="Times New Roman" w:hAnsi="Times New Roman" w:cs="Times New Roman"/>
          <w:kern w:val="0"/>
          <w:sz w:val="22"/>
          <w:szCs w:val="22"/>
          <w:lang w:eastAsia="lt-LT"/>
          <w14:ligatures w14:val="none"/>
        </w:rPr>
        <w:t>pasunkėja Jūsų astma ar kvėpavimas, nedelsiant pasakykite savo gydytojui.</w:t>
      </w:r>
    </w:p>
    <w:p w14:paraId="0273D2F0" w14:textId="242855CF" w:rsidR="00C66AB1" w:rsidRPr="0090665F" w:rsidRDefault="00C66AB1" w:rsidP="00794637">
      <w:pPr>
        <w:widowControl w:val="0"/>
        <w:numPr>
          <w:ilvl w:val="0"/>
          <w:numId w:val="8"/>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lang w:eastAsia="lt-LT"/>
          <w14:ligatures w14:val="none"/>
        </w:rPr>
        <w:t xml:space="preserve">Geriamasis </w:t>
      </w:r>
      <w:r w:rsidR="004D24C4">
        <w:rPr>
          <w:rFonts w:ascii="Times New Roman" w:eastAsia="Times New Roman" w:hAnsi="Times New Roman" w:cs="Times New Roman"/>
          <w:kern w:val="0"/>
          <w:sz w:val="22"/>
          <w:szCs w:val="22"/>
          <w:lang w:eastAsia="lt-LT"/>
          <w14:ligatures w14:val="none"/>
        </w:rPr>
        <w:t>MONTELUCASTE GENERIS</w:t>
      </w:r>
      <w:r w:rsidRPr="0090665F">
        <w:rPr>
          <w:rFonts w:ascii="Times New Roman" w:eastAsia="Times New Roman" w:hAnsi="Times New Roman" w:cs="Times New Roman"/>
          <w:kern w:val="0"/>
          <w:sz w:val="22"/>
          <w:szCs w:val="22"/>
          <w:lang w:eastAsia="lt-LT"/>
          <w14:ligatures w14:val="none"/>
        </w:rPr>
        <w:t xml:space="preserve"> nėra skirtas ūmaus astmos priepuolio gydymui. Jeigu </w:t>
      </w:r>
      <w:r w:rsidRPr="0090665F">
        <w:rPr>
          <w:rFonts w:ascii="Times New Roman" w:eastAsia="Times New Roman" w:hAnsi="Times New Roman" w:cs="Times New Roman"/>
          <w:kern w:val="0"/>
          <w:sz w:val="22"/>
          <w:szCs w:val="22"/>
          <w14:ligatures w14:val="none"/>
        </w:rPr>
        <w:t>ištinka priepuolis</w:t>
      </w:r>
      <w:r w:rsidRPr="0090665F">
        <w:rPr>
          <w:rFonts w:ascii="Times New Roman" w:eastAsia="Times New Roman" w:hAnsi="Times New Roman" w:cs="Times New Roman"/>
          <w:kern w:val="0"/>
          <w:sz w:val="22"/>
          <w:szCs w:val="22"/>
          <w:lang w:eastAsia="lt-LT"/>
          <w14:ligatures w14:val="none"/>
        </w:rPr>
        <w:t>, tiksliai laikykitės Jūsų gydytojo nurodytų taisyklių. Visada turėkite su savimi inhaliuojamųjų vaistų, padedančių astmos priepuolių metu</w:t>
      </w:r>
      <w:r w:rsidRPr="0090665F">
        <w:rPr>
          <w:rFonts w:ascii="Times New Roman" w:eastAsia="Times New Roman" w:hAnsi="Times New Roman" w:cs="Times New Roman"/>
          <w:kern w:val="0"/>
          <w:sz w:val="22"/>
          <w:szCs w:val="22"/>
          <w14:ligatures w14:val="none"/>
        </w:rPr>
        <w:t>.</w:t>
      </w:r>
    </w:p>
    <w:p w14:paraId="306FED52" w14:textId="10DAA473" w:rsidR="00C66AB1" w:rsidRPr="0090665F" w:rsidRDefault="00C66AB1" w:rsidP="00794637">
      <w:pPr>
        <w:widowControl w:val="0"/>
        <w:numPr>
          <w:ilvl w:val="0"/>
          <w:numId w:val="8"/>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lang w:eastAsia="lt-LT"/>
          <w14:ligatures w14:val="none"/>
        </w:rPr>
        <w:t>Yra svarbu, kad Jūs vartotumėte visus Jūsų gydytojo paskirtus vaistus nuo astmos.</w:t>
      </w:r>
      <w:r w:rsidRPr="0090665F">
        <w:rPr>
          <w:rFonts w:ascii="Times New Roman" w:eastAsia="Times New Roman" w:hAnsi="Times New Roman" w:cs="Times New Roman"/>
          <w:kern w:val="0"/>
          <w:sz w:val="22"/>
          <w:szCs w:val="22"/>
          <w14:ligatures w14:val="none"/>
        </w:rPr>
        <w:t xml:space="preserve">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lang w:eastAsia="lt-LT"/>
          <w14:ligatures w14:val="none"/>
        </w:rPr>
        <w:t xml:space="preserve"> negalima vartoti vietoj kitų</w:t>
      </w:r>
      <w:r w:rsidRPr="0090665F">
        <w:rPr>
          <w:rFonts w:ascii="Times New Roman" w:eastAsia="Times New Roman" w:hAnsi="Times New Roman" w:cs="Times New Roman"/>
          <w:kern w:val="0"/>
          <w:sz w:val="22"/>
          <w:szCs w:val="22"/>
          <w14:ligatures w14:val="none"/>
        </w:rPr>
        <w:t xml:space="preserve"> vaistų nuo astmos, kurių </w:t>
      </w:r>
      <w:r w:rsidRPr="0090665F">
        <w:rPr>
          <w:rFonts w:ascii="Times New Roman" w:eastAsia="Times New Roman" w:hAnsi="Times New Roman" w:cs="Times New Roman"/>
          <w:kern w:val="0"/>
          <w:sz w:val="22"/>
          <w:szCs w:val="22"/>
          <w:lang w:eastAsia="lt-LT"/>
          <w14:ligatures w14:val="none"/>
        </w:rPr>
        <w:t>gydytojas yra paskyręs Jums.</w:t>
      </w:r>
    </w:p>
    <w:p w14:paraId="50F03C1B" w14:textId="1EA9592D" w:rsidR="00C66AB1" w:rsidRPr="0090665F" w:rsidRDefault="00C66AB1" w:rsidP="00794637">
      <w:pPr>
        <w:widowControl w:val="0"/>
        <w:numPr>
          <w:ilvl w:val="0"/>
          <w:numId w:val="5"/>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lang w:eastAsia="lt-LT"/>
          <w14:ligatures w14:val="none"/>
        </w:rPr>
        <w:t xml:space="preserve">Kiekvienas pacientas, vartojantis vaistų nuo astmos, turėtų žinoti, kad atsiradus simptomų (tokių kaip </w:t>
      </w:r>
      <w:r w:rsidRPr="0090665F">
        <w:rPr>
          <w:rFonts w:ascii="Times New Roman" w:eastAsia="Times New Roman" w:hAnsi="Times New Roman" w:cs="Times New Roman"/>
          <w:kern w:val="0"/>
          <w:sz w:val="22"/>
          <w:szCs w:val="22"/>
          <w14:ligatures w14:val="none"/>
        </w:rPr>
        <w:t>į gripą panašus negalavimas,</w:t>
      </w:r>
      <w:r w:rsidR="004D24C4">
        <w:rPr>
          <w:rFonts w:ascii="Times New Roman" w:eastAsia="Times New Roman" w:hAnsi="Times New Roman" w:cs="Times New Roman"/>
          <w:kern w:val="0"/>
          <w:sz w:val="22"/>
          <w:szCs w:val="22"/>
          <w14:ligatures w14:val="none"/>
        </w:rPr>
        <w:t xml:space="preserve"> </w:t>
      </w:r>
      <w:r w:rsidRPr="0090665F">
        <w:rPr>
          <w:rFonts w:ascii="Times New Roman" w:eastAsia="Times New Roman" w:hAnsi="Times New Roman" w:cs="Times New Roman"/>
          <w:kern w:val="0"/>
          <w:sz w:val="22"/>
          <w:szCs w:val="22"/>
          <w14:ligatures w14:val="none"/>
        </w:rPr>
        <w:t xml:space="preserve">dilgsėjimas </w:t>
      </w:r>
      <w:r w:rsidRPr="0090665F">
        <w:rPr>
          <w:rFonts w:ascii="Times New Roman" w:eastAsia="Times New Roman" w:hAnsi="Times New Roman" w:cs="Times New Roman"/>
          <w:kern w:val="0"/>
          <w:sz w:val="22"/>
          <w:szCs w:val="22"/>
          <w:lang w:eastAsia="lt-LT"/>
          <w14:ligatures w14:val="none"/>
        </w:rPr>
        <w:t>arba rankų ar kojų nutirpimas, plaučių simptomų pablogėjimas ir (</w:t>
      </w:r>
      <w:r w:rsidRPr="0090665F">
        <w:rPr>
          <w:rFonts w:ascii="Times New Roman" w:eastAsia="Times New Roman" w:hAnsi="Times New Roman" w:cs="Times New Roman"/>
          <w:kern w:val="0"/>
          <w:sz w:val="22"/>
          <w:szCs w:val="22"/>
          <w:lang w:eastAsia="x-none"/>
          <w14:ligatures w14:val="none"/>
        </w:rPr>
        <w:t>arba</w:t>
      </w:r>
      <w:r w:rsidRPr="0090665F">
        <w:rPr>
          <w:rFonts w:ascii="Times New Roman" w:eastAsia="Times New Roman" w:hAnsi="Times New Roman" w:cs="Times New Roman"/>
          <w:kern w:val="0"/>
          <w:sz w:val="22"/>
          <w:szCs w:val="22"/>
          <w:lang w:eastAsia="lt-LT"/>
          <w14:ligatures w14:val="none"/>
        </w:rPr>
        <w:t xml:space="preserve">) </w:t>
      </w:r>
      <w:r w:rsidRPr="0090665F">
        <w:rPr>
          <w:rFonts w:ascii="Times New Roman" w:eastAsia="Times New Roman" w:hAnsi="Times New Roman" w:cs="Times New Roman"/>
          <w:kern w:val="0"/>
          <w:sz w:val="22"/>
          <w:szCs w:val="22"/>
          <w14:ligatures w14:val="none"/>
        </w:rPr>
        <w:t>išbėrimas</w:t>
      </w:r>
      <w:r w:rsidRPr="0090665F">
        <w:rPr>
          <w:rFonts w:ascii="Times New Roman" w:eastAsia="Times New Roman" w:hAnsi="Times New Roman" w:cs="Times New Roman"/>
          <w:kern w:val="0"/>
          <w:sz w:val="22"/>
          <w:szCs w:val="22"/>
          <w:lang w:eastAsia="lt-LT"/>
          <w14:ligatures w14:val="none"/>
        </w:rPr>
        <w:t>) deriniui jis turi kreiptis į savo gydytoją</w:t>
      </w:r>
      <w:r w:rsidRPr="0090665F">
        <w:rPr>
          <w:rFonts w:ascii="Times New Roman" w:eastAsia="Times New Roman" w:hAnsi="Times New Roman" w:cs="Times New Roman"/>
          <w:kern w:val="0"/>
          <w:sz w:val="22"/>
          <w:szCs w:val="22"/>
          <w14:ligatures w14:val="none"/>
        </w:rPr>
        <w:t>.</w:t>
      </w:r>
    </w:p>
    <w:p w14:paraId="2B3EB612" w14:textId="77777777" w:rsidR="00C66AB1" w:rsidRPr="0090665F" w:rsidRDefault="00C66AB1" w:rsidP="00794637">
      <w:pPr>
        <w:widowControl w:val="0"/>
        <w:numPr>
          <w:ilvl w:val="1"/>
          <w:numId w:val="6"/>
        </w:numPr>
        <w:tabs>
          <w:tab w:val="clear" w:pos="567"/>
        </w:tabs>
        <w:spacing w:line="260" w:lineRule="exact"/>
        <w:ind w:hanging="283"/>
        <w:rPr>
          <w:rFonts w:ascii="Times New Roman" w:eastAsia="Times New Roman" w:hAnsi="Times New Roman" w:cs="Times New Roman"/>
          <w:kern w:val="0"/>
          <w:sz w:val="22"/>
          <w:szCs w:val="22"/>
          <w:lang w:eastAsia="lt-LT"/>
          <w14:ligatures w14:val="none"/>
        </w:rPr>
      </w:pPr>
      <w:r w:rsidRPr="0090665F">
        <w:rPr>
          <w:rFonts w:ascii="Times New Roman" w:eastAsia="Times New Roman" w:hAnsi="Times New Roman" w:cs="Times New Roman"/>
          <w:kern w:val="0"/>
          <w:sz w:val="22"/>
          <w:szCs w:val="22"/>
          <w:lang w:eastAsia="lt-LT"/>
          <w14:ligatures w14:val="none"/>
        </w:rPr>
        <w:t xml:space="preserve">Jūs turite nevartoti </w:t>
      </w:r>
      <w:r w:rsidRPr="0090665F">
        <w:rPr>
          <w:rFonts w:ascii="Times New Roman" w:eastAsia="Times New Roman" w:hAnsi="Times New Roman" w:cs="Times New Roman"/>
          <w:kern w:val="0"/>
          <w:sz w:val="22"/>
          <w:szCs w:val="22"/>
          <w:lang w:eastAsia="x-none"/>
          <w14:ligatures w14:val="none"/>
        </w:rPr>
        <w:t>acetilsalicilo rūgšties (</w:t>
      </w:r>
      <w:r w:rsidRPr="0090665F">
        <w:rPr>
          <w:rFonts w:ascii="Times New Roman" w:eastAsia="Times New Roman" w:hAnsi="Times New Roman" w:cs="Times New Roman"/>
          <w:kern w:val="0"/>
          <w:sz w:val="22"/>
          <w:szCs w:val="22"/>
          <w:lang w:eastAsia="lt-LT"/>
          <w14:ligatures w14:val="none"/>
        </w:rPr>
        <w:t>aspirino</w:t>
      </w:r>
      <w:r w:rsidRPr="0090665F">
        <w:rPr>
          <w:rFonts w:ascii="Times New Roman" w:eastAsia="Times New Roman" w:hAnsi="Times New Roman" w:cs="Times New Roman"/>
          <w:kern w:val="0"/>
          <w:sz w:val="22"/>
          <w:szCs w:val="22"/>
          <w:lang w:eastAsia="x-none"/>
          <w14:ligatures w14:val="none"/>
        </w:rPr>
        <w:t>)</w:t>
      </w:r>
      <w:r w:rsidRPr="0090665F">
        <w:rPr>
          <w:rFonts w:ascii="Times New Roman" w:eastAsia="Times New Roman" w:hAnsi="Times New Roman" w:cs="Times New Roman"/>
          <w:kern w:val="0"/>
          <w:sz w:val="22"/>
          <w:szCs w:val="22"/>
          <w:lang w:eastAsia="lt-LT"/>
          <w14:ligatures w14:val="none"/>
        </w:rPr>
        <w:t xml:space="preserve"> ar vaistų nuo uždegimo (taip pat vadinamų nesteroidiniais vaistais nuo uždegimo arba NVNU), jeigu jie Jums sukelia astmos pablogėjimą.</w:t>
      </w:r>
    </w:p>
    <w:p w14:paraId="1FDB9759" w14:textId="77777777" w:rsidR="00C66AB1" w:rsidRPr="0090665F" w:rsidRDefault="00C66AB1" w:rsidP="00C66AB1">
      <w:pPr>
        <w:ind w:left="0" w:firstLine="0"/>
        <w:contextualSpacing/>
        <w:rPr>
          <w:rFonts w:ascii="Times New Roman" w:eastAsia="Times New Roman" w:hAnsi="Times New Roman" w:cs="Times New Roman"/>
          <w:kern w:val="0"/>
          <w:sz w:val="22"/>
          <w:szCs w:val="22"/>
          <w:lang w:eastAsia="sl-SI"/>
          <w14:ligatures w14:val="none"/>
        </w:rPr>
      </w:pPr>
    </w:p>
    <w:p w14:paraId="4649FDC2" w14:textId="77777777" w:rsidR="00C66AB1" w:rsidRPr="0090665F" w:rsidRDefault="00C66AB1" w:rsidP="00C66AB1">
      <w:pPr>
        <w:pBdr>
          <w:top w:val="single" w:sz="4" w:space="1" w:color="auto"/>
          <w:left w:val="single" w:sz="4" w:space="4" w:color="auto"/>
          <w:bottom w:val="single" w:sz="4" w:space="1" w:color="auto"/>
          <w:right w:val="single" w:sz="4" w:space="4" w:color="auto"/>
        </w:pBdr>
        <w:ind w:left="0" w:firstLine="0"/>
        <w:contextualSpacing/>
        <w:rPr>
          <w:rFonts w:ascii="Times New Roman" w:eastAsia="Times New Roman" w:hAnsi="Times New Roman" w:cs="Times New Roman"/>
          <w:b/>
          <w:bCs/>
          <w:kern w:val="0"/>
          <w:sz w:val="22"/>
          <w:szCs w:val="22"/>
          <w:lang w:eastAsia="sl-SI"/>
          <w14:ligatures w14:val="none"/>
        </w:rPr>
      </w:pPr>
      <w:r w:rsidRPr="0090665F">
        <w:rPr>
          <w:rFonts w:ascii="Times New Roman" w:eastAsia="Times New Roman" w:hAnsi="Times New Roman" w:cs="Times New Roman"/>
          <w:b/>
          <w:bCs/>
          <w:kern w:val="0"/>
          <w:sz w:val="22"/>
          <w:szCs w:val="22"/>
          <w:lang w:eastAsia="sl-SI"/>
          <w14:ligatures w14:val="none"/>
        </w:rPr>
        <w:t>Įvairaus amžiaus pacientams, gydytiems montelukastu, buvo pranešta apie įvairius neuropsichinius reiškinius (pvz., elgesio ir nuotaikos pokyčius, depresiją ir mintis apie savižudybę) (žr. 4 skyrių). Jeigu Jums vartojant montelukastą atsiranda tokių simptomų, kreipkitės į savo gydytoją.</w:t>
      </w:r>
    </w:p>
    <w:p w14:paraId="1F98DFCF" w14:textId="77777777" w:rsidR="00C66AB1" w:rsidRPr="0090665F" w:rsidRDefault="00C66AB1" w:rsidP="00C66AB1">
      <w:pPr>
        <w:widowControl w:val="0"/>
        <w:numPr>
          <w:ilvl w:val="12"/>
          <w:numId w:val="0"/>
        </w:numPr>
        <w:tabs>
          <w:tab w:val="left" w:pos="567"/>
        </w:tabs>
        <w:spacing w:line="260" w:lineRule="exact"/>
        <w:ind w:right="-2"/>
        <w:jc w:val="both"/>
        <w:rPr>
          <w:rFonts w:ascii="Times New Roman" w:eastAsia="Times New Roman" w:hAnsi="Times New Roman" w:cs="Times New Roman"/>
          <w:kern w:val="0"/>
          <w:sz w:val="22"/>
          <w:szCs w:val="22"/>
          <w14:ligatures w14:val="none"/>
        </w:rPr>
      </w:pPr>
    </w:p>
    <w:p w14:paraId="46CEC3F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Vaikams</w:t>
      </w:r>
    </w:p>
    <w:p w14:paraId="0541BF2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color w:val="000000"/>
          <w:kern w:val="0"/>
          <w:sz w:val="22"/>
          <w:szCs w:val="22"/>
          <w14:ligatures w14:val="none"/>
        </w:rPr>
      </w:pPr>
      <w:r w:rsidRPr="0090665F">
        <w:rPr>
          <w:rFonts w:ascii="Times New Roman" w:eastAsia="Times New Roman" w:hAnsi="Times New Roman" w:cs="Times New Roman"/>
          <w:color w:val="000000"/>
          <w:kern w:val="0"/>
          <w:sz w:val="22"/>
          <w:szCs w:val="22"/>
          <w14:ligatures w14:val="none"/>
        </w:rPr>
        <w:t>Neduokite šio vaisto vaikams, kurie yra jaunesni nei 15 metų amžiaus.</w:t>
      </w:r>
    </w:p>
    <w:p w14:paraId="464F8A9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color w:val="000000"/>
          <w:kern w:val="0"/>
          <w:sz w:val="22"/>
          <w:szCs w:val="22"/>
          <w14:ligatures w14:val="none"/>
        </w:rPr>
      </w:pPr>
      <w:r w:rsidRPr="0090665F">
        <w:rPr>
          <w:rFonts w:ascii="Times New Roman" w:eastAsia="Times New Roman" w:hAnsi="Times New Roman" w:cs="Times New Roman"/>
          <w:color w:val="000000"/>
          <w:kern w:val="0"/>
          <w:sz w:val="22"/>
          <w:szCs w:val="22"/>
          <w14:ligatures w14:val="none"/>
        </w:rPr>
        <w:t>Vaikams, jaunesniems nei 18 metų amžiaus, atsižvelgiant į amžiaus grupes, yra įvairių šio vaisto formų.</w:t>
      </w:r>
    </w:p>
    <w:p w14:paraId="7483D47C"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p>
    <w:p w14:paraId="007B83E6" w14:textId="68886DC9"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 xml:space="preserve">Kiti vaistai ir </w:t>
      </w:r>
      <w:r w:rsidR="004D24C4">
        <w:rPr>
          <w:rFonts w:ascii="Times New Roman" w:eastAsia="Times New Roman" w:hAnsi="Times New Roman" w:cs="Times New Roman"/>
          <w:b/>
          <w:kern w:val="0"/>
          <w:sz w:val="22"/>
          <w:szCs w:val="22"/>
          <w14:ligatures w14:val="none"/>
        </w:rPr>
        <w:t>MONTELUCASTE GENERIS</w:t>
      </w:r>
    </w:p>
    <w:p w14:paraId="1D7FC2EF" w14:textId="77777777" w:rsidR="00C66AB1" w:rsidRPr="0090665F" w:rsidRDefault="00C66AB1" w:rsidP="00C66AB1">
      <w:pPr>
        <w:widowControl w:val="0"/>
        <w:tabs>
          <w:tab w:val="left" w:pos="567"/>
        </w:tabs>
        <w:spacing w:line="260" w:lineRule="exact"/>
        <w:ind w:left="0" w:right="-2"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Jeigu vartojate arba neseniai vartojote kitų vaistų, įskaitant įsigytus be recepto, arba dėl to nesate tikri, apie tai pasakykite gydytojui arba vaistininkui.</w:t>
      </w:r>
    </w:p>
    <w:p w14:paraId="4965FD07" w14:textId="77777777" w:rsidR="00C66AB1" w:rsidRPr="0090665F" w:rsidRDefault="00C66AB1" w:rsidP="00C66AB1">
      <w:pPr>
        <w:widowControl w:val="0"/>
        <w:tabs>
          <w:tab w:val="left" w:pos="567"/>
        </w:tabs>
        <w:spacing w:line="260" w:lineRule="exact"/>
        <w:ind w:left="0" w:right="-2" w:firstLine="0"/>
        <w:rPr>
          <w:rFonts w:ascii="Times New Roman" w:eastAsia="Times New Roman" w:hAnsi="Times New Roman" w:cs="Times New Roman"/>
          <w:kern w:val="0"/>
          <w:sz w:val="22"/>
          <w:szCs w:val="22"/>
          <w14:ligatures w14:val="none"/>
        </w:rPr>
      </w:pPr>
    </w:p>
    <w:p w14:paraId="68A8CF58" w14:textId="2A630BAF" w:rsidR="00C66AB1" w:rsidRPr="0090665F" w:rsidRDefault="00C66AB1" w:rsidP="00C66AB1">
      <w:pPr>
        <w:widowControl w:val="0"/>
        <w:tabs>
          <w:tab w:val="left" w:pos="567"/>
        </w:tabs>
        <w:spacing w:line="260" w:lineRule="exact"/>
        <w:ind w:left="0" w:right="-2"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Kai kurie vaistai gali daryti įtaką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xml:space="preserve"> poveikiui ar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xml:space="preserve"> gali įtakoti kitų vaistų poveikį gali turėti įtakos kitų vaistų poveikiui.</w:t>
      </w:r>
    </w:p>
    <w:p w14:paraId="2F274460" w14:textId="77777777" w:rsidR="00C66AB1" w:rsidRPr="0090665F" w:rsidRDefault="00C66AB1" w:rsidP="00C66AB1">
      <w:pPr>
        <w:widowControl w:val="0"/>
        <w:tabs>
          <w:tab w:val="left" w:pos="567"/>
        </w:tabs>
        <w:spacing w:line="260" w:lineRule="exact"/>
        <w:ind w:left="0" w:right="-2" w:firstLine="0"/>
        <w:rPr>
          <w:rFonts w:ascii="Times New Roman" w:eastAsia="Times New Roman" w:hAnsi="Times New Roman" w:cs="Times New Roman"/>
          <w:kern w:val="0"/>
          <w:sz w:val="22"/>
          <w:szCs w:val="22"/>
          <w14:ligatures w14:val="none"/>
        </w:rPr>
      </w:pPr>
    </w:p>
    <w:p w14:paraId="1076F5D0" w14:textId="5E543D16" w:rsidR="00C66AB1" w:rsidRPr="0090665F" w:rsidRDefault="00C66AB1" w:rsidP="00C66AB1">
      <w:pPr>
        <w:widowControl w:val="0"/>
        <w:tabs>
          <w:tab w:val="left" w:pos="567"/>
        </w:tabs>
        <w:spacing w:line="260" w:lineRule="exact"/>
        <w:ind w:left="0" w:right="-2"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Prieš pradedant vartoti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xml:space="preserve"> labai svarbu pasakyti gydytojui, jeigu vartojate šių vaistų:</w:t>
      </w:r>
    </w:p>
    <w:p w14:paraId="3EC0E55C" w14:textId="77777777" w:rsidR="00C66AB1" w:rsidRPr="0090665F" w:rsidRDefault="00C66AB1" w:rsidP="00794637">
      <w:pPr>
        <w:widowControl w:val="0"/>
        <w:numPr>
          <w:ilvl w:val="0"/>
          <w:numId w:val="9"/>
        </w:numPr>
        <w:spacing w:line="260" w:lineRule="exact"/>
        <w:ind w:left="567" w:right="-2" w:hanging="283"/>
        <w:contextualSpacing/>
        <w:rPr>
          <w:rFonts w:ascii="Times New Roman" w:eastAsia="Times New Roman" w:hAnsi="Times New Roman" w:cs="Times New Roman"/>
          <w:kern w:val="0"/>
          <w:sz w:val="22"/>
          <w:szCs w:val="22"/>
          <w:lang w:eastAsia="sl-SI"/>
          <w14:ligatures w14:val="none"/>
        </w:rPr>
      </w:pPr>
      <w:r w:rsidRPr="0090665F">
        <w:rPr>
          <w:rFonts w:ascii="Times New Roman" w:eastAsia="Calibri" w:hAnsi="Times New Roman" w:cs="Times New Roman"/>
          <w:kern w:val="0"/>
          <w:sz w:val="22"/>
          <w:szCs w:val="22"/>
          <w14:ligatures w14:val="none"/>
        </w:rPr>
        <w:t xml:space="preserve">fenobarbitalį </w:t>
      </w:r>
      <w:r w:rsidRPr="0090665F">
        <w:rPr>
          <w:rFonts w:ascii="Times New Roman" w:eastAsia="Times New Roman" w:hAnsi="Times New Roman" w:cs="Times New Roman"/>
          <w:kern w:val="0"/>
          <w:sz w:val="22"/>
          <w:szCs w:val="22"/>
          <w:lang w:eastAsia="sl-SI"/>
          <w14:ligatures w14:val="none"/>
        </w:rPr>
        <w:t>(gydoma epilepsija)</w:t>
      </w:r>
    </w:p>
    <w:p w14:paraId="092BC820" w14:textId="77777777" w:rsidR="00C66AB1" w:rsidRPr="0090665F" w:rsidRDefault="00C66AB1" w:rsidP="00794637">
      <w:pPr>
        <w:widowControl w:val="0"/>
        <w:numPr>
          <w:ilvl w:val="0"/>
          <w:numId w:val="9"/>
        </w:numPr>
        <w:spacing w:line="260" w:lineRule="exact"/>
        <w:ind w:left="567" w:right="-2" w:hanging="283"/>
        <w:contextualSpacing/>
        <w:rPr>
          <w:rFonts w:ascii="Times New Roman" w:eastAsia="Times New Roman" w:hAnsi="Times New Roman" w:cs="Times New Roman"/>
          <w:kern w:val="0"/>
          <w:sz w:val="22"/>
          <w:szCs w:val="22"/>
          <w:lang w:eastAsia="sl-SI"/>
          <w14:ligatures w14:val="none"/>
        </w:rPr>
      </w:pPr>
      <w:r w:rsidRPr="0090665F">
        <w:rPr>
          <w:rFonts w:ascii="Times New Roman" w:eastAsia="Calibri" w:hAnsi="Times New Roman" w:cs="Times New Roman"/>
          <w:kern w:val="0"/>
          <w:sz w:val="22"/>
          <w:szCs w:val="22"/>
          <w14:ligatures w14:val="none"/>
        </w:rPr>
        <w:t>fenitoiną (gydoma epilepsija)</w:t>
      </w:r>
    </w:p>
    <w:p w14:paraId="6FA934F6" w14:textId="77777777" w:rsidR="00C66AB1" w:rsidRPr="0090665F" w:rsidRDefault="00C66AB1" w:rsidP="00794637">
      <w:pPr>
        <w:widowControl w:val="0"/>
        <w:numPr>
          <w:ilvl w:val="0"/>
          <w:numId w:val="9"/>
        </w:numPr>
        <w:spacing w:line="260" w:lineRule="exact"/>
        <w:ind w:left="567" w:right="-2" w:hanging="283"/>
        <w:contextualSpacing/>
        <w:rPr>
          <w:rFonts w:ascii="Times New Roman" w:eastAsia="Times New Roman" w:hAnsi="Times New Roman" w:cs="Times New Roman"/>
          <w:kern w:val="0"/>
          <w:sz w:val="22"/>
          <w:szCs w:val="22"/>
          <w:lang w:eastAsia="sl-SI"/>
          <w14:ligatures w14:val="none"/>
        </w:rPr>
      </w:pPr>
      <w:r w:rsidRPr="0090665F">
        <w:rPr>
          <w:rFonts w:ascii="Times New Roman" w:eastAsia="Calibri" w:hAnsi="Times New Roman" w:cs="Times New Roman"/>
          <w:kern w:val="0"/>
          <w:sz w:val="22"/>
          <w:szCs w:val="22"/>
          <w14:ligatures w14:val="none"/>
        </w:rPr>
        <w:t>rifampiciną (gydoma tuberkuliozė ir kai kurios kitos infekcijos)</w:t>
      </w:r>
    </w:p>
    <w:p w14:paraId="4961AA31" w14:textId="77777777" w:rsidR="00C66AB1" w:rsidRPr="0090665F" w:rsidRDefault="00C66AB1" w:rsidP="00794637">
      <w:pPr>
        <w:widowControl w:val="0"/>
        <w:numPr>
          <w:ilvl w:val="0"/>
          <w:numId w:val="9"/>
        </w:numPr>
        <w:spacing w:line="260" w:lineRule="exact"/>
        <w:ind w:left="567" w:right="-2"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gemfibrozilį (skiriama, esant dideliems lipidų kiekiams kraujo plazmoje).</w:t>
      </w:r>
    </w:p>
    <w:p w14:paraId="42CAF823"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F9E247D" w14:textId="1D838736" w:rsidR="00C66AB1" w:rsidRPr="0090665F" w:rsidRDefault="004D24C4"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MONTELUCASTE GENERIS</w:t>
      </w:r>
      <w:r w:rsidR="00C66AB1" w:rsidRPr="0090665F">
        <w:rPr>
          <w:rFonts w:ascii="Times New Roman" w:eastAsia="Times New Roman" w:hAnsi="Times New Roman" w:cs="Times New Roman"/>
          <w:b/>
          <w:kern w:val="0"/>
          <w:sz w:val="22"/>
          <w:szCs w:val="22"/>
          <w14:ligatures w14:val="none"/>
        </w:rPr>
        <w:t xml:space="preserve"> vartojimas su maistu</w:t>
      </w:r>
    </w:p>
    <w:p w14:paraId="70EABE14" w14:textId="0AFA6280" w:rsidR="00C66AB1" w:rsidRPr="0090665F" w:rsidRDefault="004D24C4"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MONTELUCASTE GENERIS</w:t>
      </w:r>
      <w:r w:rsidR="00C66AB1" w:rsidRPr="0090665F">
        <w:rPr>
          <w:rFonts w:ascii="Times New Roman" w:eastAsia="Times New Roman" w:hAnsi="Times New Roman" w:cs="Times New Roman"/>
          <w:kern w:val="0"/>
          <w:sz w:val="22"/>
          <w:szCs w:val="22"/>
          <w14:ligatures w14:val="none"/>
        </w:rPr>
        <w:t xml:space="preserve"> 10 mg galima vartoti valgant ar nevalgius.</w:t>
      </w:r>
    </w:p>
    <w:p w14:paraId="788AEA0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04418DA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Nėštumas ir žindymo laikotarpis</w:t>
      </w:r>
    </w:p>
    <w:p w14:paraId="61E4EC0E"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2640B67F"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1BA5DEB6"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i/>
          <w:kern w:val="0"/>
          <w:sz w:val="22"/>
          <w:szCs w:val="22"/>
          <w14:ligatures w14:val="none"/>
        </w:rPr>
      </w:pPr>
      <w:r w:rsidRPr="0090665F">
        <w:rPr>
          <w:rFonts w:ascii="Times New Roman" w:eastAsia="Times New Roman" w:hAnsi="Times New Roman" w:cs="Times New Roman"/>
          <w:i/>
          <w:kern w:val="0"/>
          <w:sz w:val="22"/>
          <w:szCs w:val="22"/>
          <w14:ligatures w14:val="none"/>
        </w:rPr>
        <w:t>Nėštumas</w:t>
      </w:r>
    </w:p>
    <w:p w14:paraId="455DA4EA" w14:textId="4B11F57B"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Jūsų gydytojas įvertins ar šiuo metu Jus galite vartoti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w:t>
      </w:r>
    </w:p>
    <w:p w14:paraId="348C72B6"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0B197175"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i/>
          <w:kern w:val="0"/>
          <w:sz w:val="22"/>
          <w:szCs w:val="22"/>
          <w14:ligatures w14:val="none"/>
        </w:rPr>
        <w:t>Žindymo laikotarpis</w:t>
      </w:r>
    </w:p>
    <w:p w14:paraId="6A2257F7" w14:textId="16A45CD0"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Ar montelukasto išsiskiria į motinos pieną, nežinoma. Jeigu žindote arba jeigu planuojate žindyti, prieš pradedant vartoti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kreipkitės į gydytoją.</w:t>
      </w:r>
    </w:p>
    <w:p w14:paraId="42957CFE" w14:textId="77777777" w:rsidR="00C66AB1" w:rsidRPr="0090665F" w:rsidRDefault="00C66AB1" w:rsidP="00C66AB1">
      <w:pPr>
        <w:widowControl w:val="0"/>
        <w:tabs>
          <w:tab w:val="left" w:pos="567"/>
        </w:tabs>
        <w:spacing w:line="260" w:lineRule="exact"/>
        <w:ind w:left="0" w:firstLine="0"/>
        <w:jc w:val="both"/>
        <w:rPr>
          <w:rFonts w:ascii="Times New Roman" w:eastAsia="Times New Roman" w:hAnsi="Times New Roman" w:cs="Times New Roman"/>
          <w:kern w:val="0"/>
          <w:sz w:val="22"/>
          <w:szCs w:val="22"/>
          <w14:ligatures w14:val="none"/>
        </w:rPr>
      </w:pPr>
    </w:p>
    <w:p w14:paraId="7BE8E314"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Vairavimas ir mechanizmų valdymas</w:t>
      </w:r>
    </w:p>
    <w:p w14:paraId="305C690F" w14:textId="4A8C25B1" w:rsidR="00C66AB1" w:rsidRPr="0090665F" w:rsidRDefault="004D24C4"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MONTELUCASTE GENERIS</w:t>
      </w:r>
      <w:r w:rsidR="00C66AB1" w:rsidRPr="0090665F">
        <w:rPr>
          <w:rFonts w:ascii="Times New Roman" w:eastAsia="Times New Roman" w:hAnsi="Times New Roman" w:cs="Times New Roman"/>
          <w:kern w:val="0"/>
          <w:sz w:val="22"/>
          <w:szCs w:val="22"/>
          <w14:ligatures w14:val="none"/>
        </w:rPr>
        <w:t xml:space="preserve"> poveikio gebėjimui vairuoti ar valdyti mechanizmus nesitikima. Visgi individualus poveikis kai kuriems asmenims gali skirtis. Tam tikras šalutinis poveikis (pavyzdžiui, galvos svaigimas ir mieguistumas), kuris pasireiškė kai kuriems </w:t>
      </w:r>
      <w:r>
        <w:rPr>
          <w:rFonts w:ascii="Times New Roman" w:eastAsia="Times New Roman" w:hAnsi="Times New Roman" w:cs="Times New Roman"/>
          <w:kern w:val="0"/>
          <w:sz w:val="22"/>
          <w:szCs w:val="22"/>
          <w14:ligatures w14:val="none"/>
        </w:rPr>
        <w:t>MONTELUCASTE GENERIS</w:t>
      </w:r>
      <w:r w:rsidR="00C66AB1" w:rsidRPr="0090665F">
        <w:rPr>
          <w:rFonts w:ascii="Times New Roman" w:eastAsia="Times New Roman" w:hAnsi="Times New Roman" w:cs="Times New Roman"/>
          <w:kern w:val="0"/>
          <w:sz w:val="22"/>
          <w:szCs w:val="22"/>
          <w14:ligatures w14:val="none"/>
        </w:rPr>
        <w:t xml:space="preserve"> vartojantiems pacientams, gali turėti įtakos gebėjimui vairuoti ar valdyti mechanizmus.</w:t>
      </w:r>
    </w:p>
    <w:p w14:paraId="6437226A"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2301EAA" w14:textId="68A43EA6" w:rsidR="00C66AB1" w:rsidRPr="0090665F" w:rsidRDefault="004D24C4"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MONTELUCASTE GENERIS</w:t>
      </w:r>
      <w:r w:rsidR="00C66AB1" w:rsidRPr="0090665F">
        <w:rPr>
          <w:rFonts w:ascii="Times New Roman" w:eastAsia="Times New Roman" w:hAnsi="Times New Roman" w:cs="Times New Roman"/>
          <w:b/>
          <w:kern w:val="0"/>
          <w:sz w:val="22"/>
          <w:szCs w:val="22"/>
          <w14:ligatures w14:val="none"/>
        </w:rPr>
        <w:t xml:space="preserve"> sudėtyje yra laktozės ir natrio</w:t>
      </w:r>
    </w:p>
    <w:p w14:paraId="7B1537A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Jeigu gydytojas Jums yra sakęs, kad netoleruojate kokių nors angliavandenių, kreipkitės į jį prieš pradėdami vartoti šį vaistą.</w:t>
      </w:r>
    </w:p>
    <w:p w14:paraId="7804B79D"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Šio vaisto plėvele dengtoje tabletėje yra mažiau nei 1 mmol (23 mg) natrio, t.y. jis beveik neturi reikšmės.</w:t>
      </w:r>
    </w:p>
    <w:p w14:paraId="6804F9D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1F1BE6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221E3E2" w14:textId="400C06DF" w:rsidR="00C66AB1" w:rsidRPr="0090665F" w:rsidRDefault="00C66AB1" w:rsidP="00C66AB1">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bookmarkStart w:id="8" w:name="_Toc129243141"/>
      <w:bookmarkStart w:id="9" w:name="_Toc129243266"/>
      <w:r w:rsidRPr="0090665F">
        <w:rPr>
          <w:rFonts w:ascii="Times New Roman" w:eastAsia="Times New Roman" w:hAnsi="Times New Roman" w:cs="Times New Roman"/>
          <w:b/>
          <w:kern w:val="0"/>
          <w:sz w:val="22"/>
          <w:szCs w:val="22"/>
          <w14:ligatures w14:val="none"/>
        </w:rPr>
        <w:t>3.</w:t>
      </w:r>
      <w:r w:rsidRPr="0090665F">
        <w:rPr>
          <w:rFonts w:ascii="Times New Roman" w:eastAsia="Times New Roman" w:hAnsi="Times New Roman" w:cs="Times New Roman"/>
          <w:b/>
          <w:kern w:val="0"/>
          <w:sz w:val="22"/>
          <w:szCs w:val="22"/>
          <w14:ligatures w14:val="none"/>
        </w:rPr>
        <w:tab/>
        <w:t xml:space="preserve">Kaip vartoti </w:t>
      </w:r>
      <w:bookmarkEnd w:id="8"/>
      <w:bookmarkEnd w:id="9"/>
      <w:r w:rsidR="004D24C4">
        <w:rPr>
          <w:rFonts w:ascii="Times New Roman" w:eastAsia="Times New Roman" w:hAnsi="Times New Roman" w:cs="Times New Roman"/>
          <w:b/>
          <w:caps/>
          <w:kern w:val="0"/>
          <w:sz w:val="22"/>
          <w:szCs w:val="22"/>
          <w14:ligatures w14:val="none"/>
        </w:rPr>
        <w:t>MONTELUCASTE GENERIS</w:t>
      </w:r>
    </w:p>
    <w:p w14:paraId="793041F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B5FC460"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Šį vaistą visada vartokite tiksliai kaip nurodė gydytojas ar vaistininkas. Jeigu abejojate, kreipkitės į gydytoją arba vaistininką.</w:t>
      </w:r>
    </w:p>
    <w:p w14:paraId="33FD6553"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B2501D0" w14:textId="7A24550F" w:rsidR="00C66AB1" w:rsidRPr="0090665F" w:rsidRDefault="00C66AB1" w:rsidP="00794637">
      <w:pPr>
        <w:widowControl w:val="0"/>
        <w:numPr>
          <w:ilvl w:val="0"/>
          <w:numId w:val="15"/>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Calibri" w:hAnsi="Times New Roman" w:cs="Times New Roman"/>
          <w:kern w:val="0"/>
          <w:sz w:val="22"/>
          <w:szCs w:val="22"/>
          <w:lang w:eastAsia="lt-LT"/>
          <w14:ligatures w14:val="none"/>
        </w:rPr>
        <w:t xml:space="preserve">Jūs turite gerti </w:t>
      </w:r>
      <w:r w:rsidRPr="0090665F">
        <w:rPr>
          <w:rFonts w:ascii="Times New Roman" w:eastAsia="Times New Roman" w:hAnsi="Times New Roman" w:cs="Times New Roman"/>
          <w:kern w:val="0"/>
          <w:sz w:val="22"/>
          <w:szCs w:val="22"/>
          <w14:ligatures w14:val="none"/>
        </w:rPr>
        <w:t xml:space="preserve">kartą per parą </w:t>
      </w:r>
      <w:r w:rsidRPr="0090665F">
        <w:rPr>
          <w:rFonts w:ascii="Times New Roman" w:eastAsia="Calibri" w:hAnsi="Times New Roman" w:cs="Times New Roman"/>
          <w:kern w:val="0"/>
          <w:sz w:val="22"/>
          <w:szCs w:val="22"/>
          <w:lang w:eastAsia="lt-LT"/>
          <w14:ligatures w14:val="none"/>
        </w:rPr>
        <w:t xml:space="preserve">tik vieną </w:t>
      </w:r>
      <w:r w:rsidR="004D24C4">
        <w:rPr>
          <w:rFonts w:ascii="Times New Roman" w:eastAsia="Calibri" w:hAnsi="Times New Roman" w:cs="Times New Roman"/>
          <w:kern w:val="0"/>
          <w:sz w:val="22"/>
          <w:szCs w:val="22"/>
          <w:lang w:eastAsia="lt-LT"/>
          <w14:ligatures w14:val="none"/>
        </w:rPr>
        <w:t>MONTELUCASTE GENERIS</w:t>
      </w:r>
      <w:r w:rsidRPr="0090665F">
        <w:rPr>
          <w:rFonts w:ascii="Times New Roman" w:eastAsia="Calibri" w:hAnsi="Times New Roman" w:cs="Times New Roman"/>
          <w:kern w:val="0"/>
          <w:sz w:val="22"/>
          <w:szCs w:val="22"/>
          <w:lang w:eastAsia="lt-LT"/>
          <w14:ligatures w14:val="none"/>
        </w:rPr>
        <w:t xml:space="preserve"> 10 mg tabletę</w:t>
      </w:r>
      <w:r w:rsidRPr="0090665F">
        <w:rPr>
          <w:rFonts w:ascii="Times New Roman" w:eastAsia="Times New Roman" w:hAnsi="Times New Roman" w:cs="Times New Roman"/>
          <w:kern w:val="0"/>
          <w:sz w:val="22"/>
          <w:szCs w:val="22"/>
          <w14:ligatures w14:val="none"/>
        </w:rPr>
        <w:t xml:space="preserve">, kaip </w:t>
      </w:r>
      <w:r w:rsidRPr="0090665F">
        <w:rPr>
          <w:rFonts w:ascii="Times New Roman" w:eastAsia="Calibri" w:hAnsi="Times New Roman" w:cs="Times New Roman"/>
          <w:kern w:val="0"/>
          <w:sz w:val="22"/>
          <w:szCs w:val="22"/>
          <w:lang w:eastAsia="lt-LT"/>
          <w14:ligatures w14:val="none"/>
        </w:rPr>
        <w:t>yra paskirta Jūsų gydytojo</w:t>
      </w:r>
      <w:r w:rsidRPr="0090665F">
        <w:rPr>
          <w:rFonts w:ascii="Times New Roman" w:eastAsia="Times New Roman" w:hAnsi="Times New Roman" w:cs="Times New Roman"/>
          <w:kern w:val="0"/>
          <w:sz w:val="22"/>
          <w:szCs w:val="22"/>
          <w14:ligatures w14:val="none"/>
        </w:rPr>
        <w:t>.</w:t>
      </w:r>
    </w:p>
    <w:p w14:paraId="75C3482C" w14:textId="77777777" w:rsidR="00C66AB1" w:rsidRPr="0090665F" w:rsidRDefault="00C66AB1" w:rsidP="00794637">
      <w:pPr>
        <w:widowControl w:val="0"/>
        <w:numPr>
          <w:ilvl w:val="0"/>
          <w:numId w:val="15"/>
        </w:numPr>
        <w:spacing w:line="260" w:lineRule="exact"/>
        <w:ind w:left="567" w:hanging="283"/>
        <w:rPr>
          <w:rFonts w:ascii="Times New Roman" w:eastAsia="Calibri" w:hAnsi="Times New Roman" w:cs="Times New Roman"/>
          <w:kern w:val="0"/>
          <w:sz w:val="22"/>
          <w:szCs w:val="22"/>
          <w:lang w:eastAsia="lt-LT"/>
          <w14:ligatures w14:val="none"/>
        </w:rPr>
      </w:pPr>
      <w:r w:rsidRPr="0090665F">
        <w:rPr>
          <w:rFonts w:ascii="Times New Roman" w:eastAsia="Calibri" w:hAnsi="Times New Roman" w:cs="Times New Roman"/>
          <w:kern w:val="0"/>
          <w:sz w:val="22"/>
          <w:szCs w:val="22"/>
          <w:lang w:eastAsia="lt-LT"/>
          <w14:ligatures w14:val="none"/>
        </w:rPr>
        <w:t>Ją reikia vartoti net tada, kai Jums nėra simptomų ar kai Jus ištinka ūminis astmos priepuolis.</w:t>
      </w:r>
    </w:p>
    <w:p w14:paraId="5FB4C85A" w14:textId="77777777" w:rsidR="00C66AB1" w:rsidRPr="0090665F" w:rsidRDefault="00C66AB1" w:rsidP="00C66AB1">
      <w:pPr>
        <w:widowControl w:val="0"/>
        <w:tabs>
          <w:tab w:val="left" w:pos="567"/>
        </w:tabs>
        <w:spacing w:line="260" w:lineRule="exact"/>
        <w:ind w:left="567" w:hanging="567"/>
        <w:rPr>
          <w:rFonts w:ascii="Times New Roman" w:eastAsia="Times New Roman" w:hAnsi="Times New Roman" w:cs="Times New Roman"/>
          <w:kern w:val="0"/>
          <w:sz w:val="22"/>
          <w:szCs w:val="22"/>
          <w14:ligatures w14:val="none"/>
        </w:rPr>
      </w:pPr>
    </w:p>
    <w:p w14:paraId="35771504"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Suaugusiems ir 15 metų bei jaunesniems paaugliams</w:t>
      </w:r>
    </w:p>
    <w:p w14:paraId="346DF8A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Rekomenduojama dozė yra viena 10 mg tabletė per parą, vakare.</w:t>
      </w:r>
    </w:p>
    <w:p w14:paraId="79E8A2A3"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CB4391A" w14:textId="5423FCF0"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Jeigu vartojate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būkite tikras, kad nevartojate kitų vaistinių preparatų, kurių sudėtyje yra tos pačios veikliosios medžiagos montelukasto.</w:t>
      </w:r>
    </w:p>
    <w:p w14:paraId="58FF9E3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1669DD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Šis vaistas vartojamas per burną.</w:t>
      </w:r>
    </w:p>
    <w:p w14:paraId="38C241D5" w14:textId="6258AD7A" w:rsidR="00C66AB1" w:rsidRPr="0090665F" w:rsidRDefault="004D24C4"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MONTELUCASTE GENERIS</w:t>
      </w:r>
      <w:r w:rsidR="00C66AB1" w:rsidRPr="0090665F">
        <w:rPr>
          <w:rFonts w:ascii="Times New Roman" w:eastAsia="Times New Roman" w:hAnsi="Times New Roman" w:cs="Times New Roman"/>
          <w:kern w:val="0"/>
          <w:sz w:val="22"/>
          <w:szCs w:val="22"/>
          <w14:ligatures w14:val="none"/>
        </w:rPr>
        <w:t xml:space="preserve"> </w:t>
      </w:r>
      <w:r w:rsidR="00C66AB1" w:rsidRPr="0090665F">
        <w:rPr>
          <w:rFonts w:ascii="Times New Roman" w:eastAsia="Times New Roman" w:hAnsi="Times New Roman" w:cs="Times New Roman"/>
          <w:kern w:val="0"/>
          <w:sz w:val="22"/>
          <w:szCs w:val="22"/>
          <w:lang w:eastAsia="lt-LT"/>
          <w14:ligatures w14:val="none"/>
        </w:rPr>
        <w:t>galima</w:t>
      </w:r>
      <w:r w:rsidR="00C66AB1" w:rsidRPr="0090665F">
        <w:rPr>
          <w:rFonts w:ascii="Times New Roman" w:eastAsia="Times New Roman" w:hAnsi="Times New Roman" w:cs="Times New Roman"/>
          <w:kern w:val="0"/>
          <w:sz w:val="22"/>
          <w:szCs w:val="22"/>
          <w14:ligatures w14:val="none"/>
        </w:rPr>
        <w:t xml:space="preserve"> vartoti </w:t>
      </w:r>
      <w:r w:rsidR="00C66AB1" w:rsidRPr="0090665F">
        <w:rPr>
          <w:rFonts w:ascii="Times New Roman" w:eastAsia="Times New Roman" w:hAnsi="Times New Roman" w:cs="Times New Roman"/>
          <w:kern w:val="0"/>
          <w:sz w:val="22"/>
          <w:szCs w:val="22"/>
          <w:lang w:eastAsia="lt-LT"/>
          <w14:ligatures w14:val="none"/>
        </w:rPr>
        <w:t>su maistu ar be maisto</w:t>
      </w:r>
      <w:r w:rsidR="00C66AB1" w:rsidRPr="0090665F">
        <w:rPr>
          <w:rFonts w:ascii="Times New Roman" w:eastAsia="Times New Roman" w:hAnsi="Times New Roman" w:cs="Times New Roman"/>
          <w:kern w:val="0"/>
          <w:sz w:val="22"/>
          <w:szCs w:val="22"/>
          <w14:ligatures w14:val="none"/>
        </w:rPr>
        <w:t>.</w:t>
      </w:r>
    </w:p>
    <w:p w14:paraId="0F64647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96F0C23" w14:textId="5A4ADD16"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 xml:space="preserve">Ką daryti pavartojus per didelę </w:t>
      </w:r>
      <w:r w:rsidR="004D24C4">
        <w:rPr>
          <w:rFonts w:ascii="Times New Roman" w:eastAsia="Times New Roman" w:hAnsi="Times New Roman" w:cs="Times New Roman"/>
          <w:b/>
          <w:kern w:val="0"/>
          <w:sz w:val="22"/>
          <w:szCs w:val="22"/>
          <w14:ligatures w14:val="none"/>
        </w:rPr>
        <w:t>MONTELUCASTE GENERIS</w:t>
      </w:r>
      <w:r w:rsidRPr="0090665F">
        <w:rPr>
          <w:rFonts w:ascii="Times New Roman" w:eastAsia="Times New Roman" w:hAnsi="Times New Roman" w:cs="Times New Roman"/>
          <w:b/>
          <w:kern w:val="0"/>
          <w:sz w:val="22"/>
          <w:szCs w:val="22"/>
          <w14:ligatures w14:val="none"/>
        </w:rPr>
        <w:t xml:space="preserve"> dozę</w:t>
      </w:r>
    </w:p>
    <w:p w14:paraId="54316B90"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Nedelsdami kreipkitės į gydytoją arba vaistininką.</w:t>
      </w:r>
    </w:p>
    <w:p w14:paraId="06F84CC8" w14:textId="77777777" w:rsidR="00C66AB1" w:rsidRPr="0090665F" w:rsidRDefault="00C66AB1" w:rsidP="00C66AB1">
      <w:pPr>
        <w:widowControl w:val="0"/>
        <w:numPr>
          <w:ilvl w:val="12"/>
          <w:numId w:val="0"/>
        </w:numPr>
        <w:tabs>
          <w:tab w:val="left" w:pos="567"/>
        </w:tabs>
        <w:spacing w:line="260" w:lineRule="exact"/>
        <w:jc w:val="both"/>
        <w:rPr>
          <w:rFonts w:ascii="Times New Roman" w:eastAsia="Times New Roman" w:hAnsi="Times New Roman" w:cs="Times New Roman"/>
          <w:kern w:val="0"/>
          <w:sz w:val="22"/>
          <w:szCs w:val="22"/>
          <w14:ligatures w14:val="none"/>
        </w:rPr>
      </w:pPr>
    </w:p>
    <w:p w14:paraId="7EA6437C" w14:textId="77777777" w:rsidR="00C66AB1" w:rsidRPr="0090665F" w:rsidRDefault="00C66AB1" w:rsidP="00C66AB1">
      <w:pPr>
        <w:widowControl w:val="0"/>
        <w:tabs>
          <w:tab w:val="left" w:pos="567"/>
        </w:tabs>
        <w:spacing w:line="260" w:lineRule="exact"/>
        <w:ind w:left="0" w:firstLine="0"/>
        <w:rPr>
          <w:rFonts w:ascii="Times New Roman" w:eastAsia="Calibri" w:hAnsi="Times New Roman" w:cs="Times New Roman"/>
          <w:kern w:val="0"/>
          <w:sz w:val="22"/>
          <w:szCs w:val="22"/>
          <w:lang w:eastAsia="lt-LT"/>
          <w14:ligatures w14:val="none"/>
        </w:rPr>
      </w:pPr>
      <w:r w:rsidRPr="0090665F">
        <w:rPr>
          <w:rFonts w:ascii="Times New Roman" w:eastAsia="Calibri" w:hAnsi="Times New Roman" w:cs="Times New Roman"/>
          <w:kern w:val="0"/>
          <w:sz w:val="22"/>
          <w:szCs w:val="22"/>
          <w:lang w:eastAsia="lt-LT"/>
          <w14:ligatures w14:val="none"/>
        </w:rPr>
        <w:t>Daugumoje perdozavimo pranešimų apie šalutinį poveikį nebuvo pranešta. Vaisto perdozavus suaugusiems žmonėms ir vaikams dažniausiai gauta pranešimų apie tokius simptomus:</w:t>
      </w:r>
      <w:r w:rsidRPr="0090665F">
        <w:rPr>
          <w:rFonts w:ascii="Times New Roman" w:eastAsia="Times New Roman" w:hAnsi="Times New Roman" w:cs="Times New Roman"/>
          <w:kern w:val="0"/>
          <w:sz w:val="22"/>
          <w:szCs w:val="22"/>
          <w14:ligatures w14:val="none"/>
        </w:rPr>
        <w:t xml:space="preserve"> </w:t>
      </w:r>
      <w:r w:rsidRPr="0090665F">
        <w:rPr>
          <w:rFonts w:ascii="Times New Roman" w:eastAsia="Calibri" w:hAnsi="Times New Roman" w:cs="Times New Roman"/>
          <w:kern w:val="0"/>
          <w:sz w:val="22"/>
          <w:szCs w:val="22"/>
          <w:lang w:eastAsia="lt-LT"/>
          <w14:ligatures w14:val="none"/>
        </w:rPr>
        <w:t>pilvo skausmą, mieguistumą</w:t>
      </w:r>
      <w:r w:rsidRPr="0090665F">
        <w:rPr>
          <w:rFonts w:ascii="Times New Roman" w:eastAsia="Times New Roman" w:hAnsi="Times New Roman" w:cs="Times New Roman"/>
          <w:kern w:val="0"/>
          <w:sz w:val="22"/>
          <w:szCs w:val="22"/>
          <w14:ligatures w14:val="none"/>
        </w:rPr>
        <w:t xml:space="preserve"> troškulį galvos skausmą, </w:t>
      </w:r>
      <w:r w:rsidRPr="0090665F">
        <w:rPr>
          <w:rFonts w:ascii="Times New Roman" w:eastAsia="Calibri" w:hAnsi="Times New Roman" w:cs="Times New Roman"/>
          <w:kern w:val="0"/>
          <w:sz w:val="22"/>
          <w:szCs w:val="22"/>
          <w:lang w:eastAsia="lt-LT"/>
          <w14:ligatures w14:val="none"/>
        </w:rPr>
        <w:t xml:space="preserve">vėmimą ir </w:t>
      </w:r>
      <w:r w:rsidRPr="0090665F">
        <w:rPr>
          <w:rFonts w:ascii="Times New Roman" w:eastAsia="Times New Roman" w:hAnsi="Times New Roman" w:cs="Times New Roman"/>
          <w:kern w:val="0"/>
          <w:sz w:val="22"/>
          <w:szCs w:val="22"/>
          <w14:ligatures w14:val="none"/>
        </w:rPr>
        <w:t>pernelyg didelį aktyvumą</w:t>
      </w:r>
      <w:r w:rsidRPr="0090665F">
        <w:rPr>
          <w:rFonts w:ascii="Times New Roman" w:eastAsia="Calibri" w:hAnsi="Times New Roman" w:cs="Times New Roman"/>
          <w:kern w:val="0"/>
          <w:sz w:val="22"/>
          <w:szCs w:val="22"/>
          <w:lang w:eastAsia="lt-LT"/>
          <w14:ligatures w14:val="none"/>
        </w:rPr>
        <w:t>.</w:t>
      </w:r>
    </w:p>
    <w:p w14:paraId="4B77DA0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p>
    <w:p w14:paraId="4FF4A459" w14:textId="64951ABC"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 xml:space="preserve">Pamiršus pavartoti </w:t>
      </w:r>
      <w:r w:rsidR="004D24C4">
        <w:rPr>
          <w:rFonts w:ascii="Times New Roman" w:eastAsia="Times New Roman" w:hAnsi="Times New Roman" w:cs="Times New Roman"/>
          <w:b/>
          <w:kern w:val="0"/>
          <w:sz w:val="22"/>
          <w:szCs w:val="22"/>
          <w14:ligatures w14:val="none"/>
        </w:rPr>
        <w:t>MONTELUCASTE GENERIS</w:t>
      </w:r>
    </w:p>
    <w:p w14:paraId="7751C7B1" w14:textId="07AFB3E2"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Calibri" w:hAnsi="Times New Roman" w:cs="Times New Roman"/>
          <w:kern w:val="0"/>
          <w:sz w:val="22"/>
          <w:szCs w:val="22"/>
          <w14:ligatures w14:val="none"/>
        </w:rPr>
        <w:t xml:space="preserve">Stenkitės vartoti </w:t>
      </w:r>
      <w:r w:rsidR="004D24C4">
        <w:rPr>
          <w:rFonts w:ascii="Times New Roman" w:eastAsia="Calibri" w:hAnsi="Times New Roman" w:cs="Times New Roman"/>
          <w:kern w:val="0"/>
          <w:sz w:val="22"/>
          <w:szCs w:val="22"/>
          <w14:ligatures w14:val="none"/>
        </w:rPr>
        <w:t>MONTELUCASTE GENERIS</w:t>
      </w:r>
      <w:r w:rsidRPr="0090665F">
        <w:rPr>
          <w:rFonts w:ascii="Times New Roman" w:eastAsia="Calibri" w:hAnsi="Times New Roman" w:cs="Times New Roman"/>
          <w:kern w:val="0"/>
          <w:sz w:val="22"/>
          <w:szCs w:val="22"/>
          <w14:ligatures w14:val="none"/>
        </w:rPr>
        <w:t xml:space="preserve"> taip, kaip paskirta. Tačiau</w:t>
      </w:r>
      <w:r w:rsidRPr="0090665F">
        <w:rPr>
          <w:rFonts w:ascii="Times New Roman" w:eastAsia="Times New Roman" w:hAnsi="Times New Roman" w:cs="Times New Roman"/>
          <w:kern w:val="0"/>
          <w:sz w:val="22"/>
          <w:szCs w:val="22"/>
          <w14:ligatures w14:val="none"/>
        </w:rPr>
        <w:t xml:space="preserve"> jeigu praleidote dozę, tiesiog toliau tęskite įprastą dozavimą, po vieną tabletę kartą per parą.</w:t>
      </w:r>
    </w:p>
    <w:p w14:paraId="1766B795"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Negalima vartoti dvigubos dozės norint kompensuoti praleistą tabletę.</w:t>
      </w:r>
    </w:p>
    <w:p w14:paraId="5A9D805B"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p>
    <w:p w14:paraId="675209DC" w14:textId="33D61E9C"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 xml:space="preserve">Nustojus vartoti </w:t>
      </w:r>
      <w:r w:rsidR="004D24C4">
        <w:rPr>
          <w:rFonts w:ascii="Times New Roman" w:eastAsia="Times New Roman" w:hAnsi="Times New Roman" w:cs="Times New Roman"/>
          <w:b/>
          <w:kern w:val="0"/>
          <w:sz w:val="22"/>
          <w:szCs w:val="22"/>
          <w14:ligatures w14:val="none"/>
        </w:rPr>
        <w:t>MONTELUCASTE GENERIS</w:t>
      </w:r>
    </w:p>
    <w:p w14:paraId="51511EDA" w14:textId="7D85BD29"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Gydomasis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xml:space="preserve"> poveikis nuo astmos pasireikš tik tuo atveju, jei vaisto vartojama nuolat.</w:t>
      </w:r>
    </w:p>
    <w:p w14:paraId="30197A8C" w14:textId="14DCB48A"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Svarbu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xml:space="preserve"> vartoti tiek laiko, kiek nurodė gydytojas. Tai padės kontroliuoti Jūsų astmą.</w:t>
      </w:r>
    </w:p>
    <w:p w14:paraId="5C7F0F2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175DB50"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716B34BF"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8D3756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34CC21F" w14:textId="77777777" w:rsidR="00C66AB1" w:rsidRPr="0090665F" w:rsidRDefault="00C66AB1" w:rsidP="00C66AB1">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bookmarkStart w:id="10" w:name="_Toc129243142"/>
      <w:bookmarkStart w:id="11" w:name="_Toc129243267"/>
      <w:r w:rsidRPr="0090665F">
        <w:rPr>
          <w:rFonts w:ascii="Times New Roman" w:eastAsia="Times New Roman" w:hAnsi="Times New Roman" w:cs="Times New Roman"/>
          <w:b/>
          <w:kern w:val="0"/>
          <w:sz w:val="22"/>
          <w:szCs w:val="22"/>
          <w14:ligatures w14:val="none"/>
        </w:rPr>
        <w:t>4.</w:t>
      </w:r>
      <w:r w:rsidRPr="0090665F">
        <w:rPr>
          <w:rFonts w:ascii="Times New Roman" w:eastAsia="Times New Roman" w:hAnsi="Times New Roman" w:cs="Times New Roman"/>
          <w:b/>
          <w:kern w:val="0"/>
          <w:sz w:val="22"/>
          <w:szCs w:val="22"/>
          <w14:ligatures w14:val="none"/>
        </w:rPr>
        <w:tab/>
        <w:t>Galimas šalutinis poveikis</w:t>
      </w:r>
      <w:bookmarkEnd w:id="10"/>
      <w:bookmarkEnd w:id="11"/>
    </w:p>
    <w:p w14:paraId="52BFEBD6"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7C7630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Šis vaistas, kaip ir visi kiti vaistai, gali sukelti šalutinį poveikį, nors jis pasireiškia ne visiems žmonėms.</w:t>
      </w:r>
    </w:p>
    <w:p w14:paraId="272E1DA4"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F33F53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Klinikinių montelukasto 10 mg plėvele dengtų tablečių tyrimų metu dažniausiai pasireiškęs (gali pasireikšti daugiau kaip 1 iš 10 žmonių) ir, manoma, su montelukasto vartojimu susijęs šalutinis poveikis buvo:</w:t>
      </w:r>
    </w:p>
    <w:p w14:paraId="77533A9C" w14:textId="77777777" w:rsidR="00C66AB1" w:rsidRPr="0090665F" w:rsidRDefault="00C66AB1" w:rsidP="00794637">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pilvo skausmas,</w:t>
      </w:r>
    </w:p>
    <w:p w14:paraId="4EFC67A2" w14:textId="77777777" w:rsidR="00C66AB1" w:rsidRPr="0090665F" w:rsidRDefault="00C66AB1" w:rsidP="00794637">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galvos skausmas.</w:t>
      </w:r>
    </w:p>
    <w:p w14:paraId="4420A08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2BAF30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Toks poveikis paprastai buvo lengvas ir dažniau pasireiškė montelukastu gydytiems pacientams, palyginti su placebo (tablečių, kuriose nėra veikliosios medžiagos) vartojusiais žmonėmis.</w:t>
      </w:r>
    </w:p>
    <w:p w14:paraId="4909E573"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BB4566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Rimtas šalutinis poveikis</w:t>
      </w:r>
    </w:p>
    <w:p w14:paraId="706471C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86DEBD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b/>
          <w:kern w:val="0"/>
          <w:sz w:val="22"/>
          <w:szCs w:val="22"/>
          <w14:ligatures w14:val="none"/>
        </w:rPr>
        <w:t>Nedelsdami kreipkitės į vaiko gydytoją</w:t>
      </w:r>
      <w:r w:rsidRPr="0090665F">
        <w:rPr>
          <w:rFonts w:ascii="Times New Roman" w:eastAsia="Times New Roman" w:hAnsi="Times New Roman" w:cs="Times New Roman"/>
          <w:kern w:val="0"/>
          <w:sz w:val="22"/>
          <w:szCs w:val="22"/>
          <w14:ligatures w14:val="none"/>
        </w:rPr>
        <w:t>, jei pastebėjote bet kurį iš toliau išvardytų šalutinių reiškinių, kurie gali būti sunkūs ir kuriems jūsų vaikui gali prireikti skubios medicininės pagalbos.</w:t>
      </w:r>
    </w:p>
    <w:p w14:paraId="0BFE2779"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03D0A8D"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i/>
          <w:kern w:val="0"/>
          <w:sz w:val="22"/>
          <w:szCs w:val="22"/>
          <w14:ligatures w14:val="none"/>
        </w:rPr>
        <w:t xml:space="preserve">Nedažni šalutinio poveikio reiškiniai: </w:t>
      </w:r>
      <w:r w:rsidRPr="0090665F">
        <w:rPr>
          <w:rFonts w:ascii="Times New Roman" w:eastAsia="Times New Roman" w:hAnsi="Times New Roman" w:cs="Times New Roman"/>
          <w:kern w:val="0"/>
          <w:sz w:val="22"/>
          <w:szCs w:val="22"/>
          <w14:ligatures w14:val="none"/>
        </w:rPr>
        <w:t xml:space="preserve">gali pasireikšti </w:t>
      </w:r>
      <w:r w:rsidRPr="0090665F">
        <w:rPr>
          <w:rFonts w:ascii="Times New Roman" w:eastAsia="Times New Roman" w:hAnsi="Times New Roman" w:cs="Times New Roman"/>
          <w:i/>
          <w:kern w:val="0"/>
          <w:sz w:val="22"/>
          <w:szCs w:val="22"/>
          <w14:ligatures w14:val="none"/>
        </w:rPr>
        <w:t>rečiau</w:t>
      </w:r>
      <w:r w:rsidRPr="0090665F">
        <w:rPr>
          <w:rFonts w:ascii="Times New Roman" w:eastAsia="Times New Roman" w:hAnsi="Times New Roman" w:cs="Times New Roman"/>
          <w:kern w:val="0"/>
          <w:sz w:val="22"/>
          <w:szCs w:val="22"/>
          <w14:ligatures w14:val="none"/>
        </w:rPr>
        <w:t xml:space="preserve"> kaip 1 iš 100 asmenų</w:t>
      </w:r>
    </w:p>
    <w:p w14:paraId="30CA828A" w14:textId="77777777" w:rsidR="00C66AB1" w:rsidRPr="0090665F" w:rsidRDefault="00C66AB1" w:rsidP="00794637">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alerginės reakcijos, įskaitant kvėpavimą bei rijimą pasunkinti galintį veido, lūpų, liežuvio ir (arba) gerklės patinimą,</w:t>
      </w:r>
    </w:p>
    <w:p w14:paraId="63FEAE44" w14:textId="77777777" w:rsidR="00C66AB1" w:rsidRPr="0090665F" w:rsidRDefault="00C66AB1" w:rsidP="00794637">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su elgesiu ir nuotaika susijęs poveikis: baimingas susijaudinimas, įskaitant agresyvų elgesį ar priešiškumą, depresija,</w:t>
      </w:r>
    </w:p>
    <w:p w14:paraId="3C704124" w14:textId="35A0C7B4" w:rsidR="00C66AB1" w:rsidRPr="0090665F" w:rsidRDefault="00C66AB1" w:rsidP="00794637">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traukuliai</w:t>
      </w:r>
      <w:r w:rsidR="00570015">
        <w:rPr>
          <w:rFonts w:ascii="Times New Roman" w:eastAsia="Times New Roman" w:hAnsi="Times New Roman" w:cs="Times New Roman"/>
          <w:kern w:val="0"/>
          <w:sz w:val="22"/>
          <w:szCs w:val="22"/>
          <w14:ligatures w14:val="none"/>
        </w:rPr>
        <w:t>.</w:t>
      </w:r>
    </w:p>
    <w:p w14:paraId="397FE52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A86282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0665F">
        <w:rPr>
          <w:rFonts w:ascii="Times New Roman" w:eastAsia="Times New Roman" w:hAnsi="Times New Roman" w:cs="Times New Roman"/>
          <w:i/>
          <w:kern w:val="0"/>
          <w:sz w:val="22"/>
          <w:szCs w:val="22"/>
          <w14:ligatures w14:val="none"/>
        </w:rPr>
        <w:t>Reti šalutinio poveikio reiškiniai: gali pasireikšti rečiau kaip 1 iš 1 000 asmenų</w:t>
      </w:r>
    </w:p>
    <w:p w14:paraId="07BE97F1" w14:textId="77777777" w:rsidR="00C66AB1" w:rsidRPr="0090665F" w:rsidRDefault="00C66AB1" w:rsidP="00570015">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sustiprėjęs polinkis kraujuoti,</w:t>
      </w:r>
    </w:p>
    <w:p w14:paraId="35D7A822" w14:textId="77777777" w:rsidR="00C66AB1" w:rsidRPr="0090665F" w:rsidRDefault="00C66AB1" w:rsidP="00570015">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dažnas širdies plakimas (palpitacija),</w:t>
      </w:r>
    </w:p>
    <w:p w14:paraId="2D59E0F1" w14:textId="77777777" w:rsidR="00C66AB1" w:rsidRPr="0090665F" w:rsidRDefault="00C66AB1" w:rsidP="00570015">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drebulys.</w:t>
      </w:r>
    </w:p>
    <w:p w14:paraId="6C17470E"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40DC531"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0665F">
        <w:rPr>
          <w:rFonts w:ascii="Times New Roman" w:eastAsia="Times New Roman" w:hAnsi="Times New Roman" w:cs="Times New Roman"/>
          <w:i/>
          <w:kern w:val="0"/>
          <w:sz w:val="22"/>
          <w:szCs w:val="22"/>
          <w14:ligatures w14:val="none"/>
        </w:rPr>
        <w:t>Labai reti šalutinio poveikio reiškiniai: gali pasireikšti rečiau kaip 1 iš 10 000 asmenų</w:t>
      </w:r>
    </w:p>
    <w:p w14:paraId="2F52D23A" w14:textId="77777777" w:rsidR="00C66AB1" w:rsidRPr="0090665F" w:rsidRDefault="00C66AB1" w:rsidP="00C66AB1">
      <w:pPr>
        <w:widowControl w:val="0"/>
        <w:tabs>
          <w:tab w:val="left" w:pos="567"/>
        </w:tabs>
        <w:autoSpaceDE w:val="0"/>
        <w:autoSpaceDN w:val="0"/>
        <w:adjustRightInd w:val="0"/>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simptomų derinys (Čargo-Strauso (</w:t>
      </w:r>
      <w:r w:rsidRPr="0090665F">
        <w:rPr>
          <w:rFonts w:ascii="Times New Roman" w:eastAsia="Times New Roman" w:hAnsi="Times New Roman" w:cs="Times New Roman"/>
          <w:i/>
          <w:kern w:val="0"/>
          <w:sz w:val="22"/>
          <w:szCs w:val="22"/>
          <w14:ligatures w14:val="none"/>
        </w:rPr>
        <w:t>Churg-Strauss</w:t>
      </w:r>
      <w:r w:rsidRPr="0090665F">
        <w:rPr>
          <w:rFonts w:ascii="Times New Roman" w:eastAsia="Times New Roman" w:hAnsi="Times New Roman" w:cs="Times New Roman"/>
          <w:kern w:val="0"/>
          <w:sz w:val="22"/>
          <w:szCs w:val="22"/>
          <w14:ligatures w14:val="none"/>
        </w:rPr>
        <w:t>) sindromas): į gripą panašus negalavimas, dilgčiojimo, badymo ar tirpimo pojūtis rankose ir kojose, kvėpavimo simptomų pasunkėjimas ir (arba) išbėrimas,</w:t>
      </w:r>
    </w:p>
    <w:p w14:paraId="1757C45A" w14:textId="77777777" w:rsidR="00C66AB1" w:rsidRPr="0090665F" w:rsidRDefault="00C66AB1" w:rsidP="00570015">
      <w:pPr>
        <w:widowControl w:val="0"/>
        <w:numPr>
          <w:ilvl w:val="0"/>
          <w:numId w:val="10"/>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mažas trombocitų kiekis,</w:t>
      </w:r>
    </w:p>
    <w:p w14:paraId="1D147CE6" w14:textId="5890F194" w:rsidR="00C66AB1" w:rsidRPr="0090665F" w:rsidRDefault="00C66AB1" w:rsidP="00570015">
      <w:pPr>
        <w:widowControl w:val="0"/>
        <w:numPr>
          <w:ilvl w:val="0"/>
          <w:numId w:val="10"/>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lastRenderedPageBreak/>
        <w:t>su elgesiu ir nuotaika susijęs poveikis: haliuc</w:t>
      </w:r>
      <w:r w:rsidR="004D24C4">
        <w:rPr>
          <w:rFonts w:ascii="Times New Roman" w:eastAsia="Times New Roman" w:hAnsi="Times New Roman" w:cs="Times New Roman"/>
          <w:kern w:val="0"/>
          <w:sz w:val="22"/>
          <w:szCs w:val="22"/>
          <w14:ligatures w14:val="none"/>
        </w:rPr>
        <w:t>i</w:t>
      </w:r>
      <w:r w:rsidRPr="0090665F">
        <w:rPr>
          <w:rFonts w:ascii="Times New Roman" w:eastAsia="Times New Roman" w:hAnsi="Times New Roman" w:cs="Times New Roman"/>
          <w:kern w:val="0"/>
          <w:sz w:val="22"/>
          <w:szCs w:val="22"/>
          <w14:ligatures w14:val="none"/>
        </w:rPr>
        <w:t>nacijos, dezorientacija, mintys apie savižudybę ir su savižudybe susijęs elgesys,</w:t>
      </w:r>
    </w:p>
    <w:p w14:paraId="360852FB" w14:textId="77777777" w:rsidR="00C66AB1" w:rsidRPr="0090665F" w:rsidRDefault="00C66AB1" w:rsidP="00570015">
      <w:pPr>
        <w:widowControl w:val="0"/>
        <w:numPr>
          <w:ilvl w:val="0"/>
          <w:numId w:val="10"/>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plaučių pabrinkimas (uždegimas),</w:t>
      </w:r>
    </w:p>
    <w:p w14:paraId="78642F56" w14:textId="77777777" w:rsidR="00C66AB1" w:rsidRPr="0090665F" w:rsidRDefault="00C66AB1" w:rsidP="00570015">
      <w:pPr>
        <w:widowControl w:val="0"/>
        <w:numPr>
          <w:ilvl w:val="0"/>
          <w:numId w:val="10"/>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color w:val="222222"/>
          <w:kern w:val="0"/>
          <w:sz w:val="22"/>
          <w:szCs w:val="22"/>
          <w14:ligatures w14:val="none"/>
        </w:rPr>
        <w:t>sunki odos reakcija (daugiaformė eritema), kuri gali atsirasti be jokių pradinių požymių,</w:t>
      </w:r>
    </w:p>
    <w:p w14:paraId="3678F360" w14:textId="77777777" w:rsidR="00C66AB1" w:rsidRPr="0090665F" w:rsidRDefault="00C66AB1" w:rsidP="00570015">
      <w:pPr>
        <w:widowControl w:val="0"/>
        <w:numPr>
          <w:ilvl w:val="0"/>
          <w:numId w:val="10"/>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hepatitas (kepenų uždegimas).</w:t>
      </w:r>
    </w:p>
    <w:p w14:paraId="591D6A89"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588D009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kern w:val="0"/>
          <w:sz w:val="22"/>
          <w:szCs w:val="22"/>
          <w14:ligatures w14:val="none"/>
        </w:rPr>
        <w:t>Kitas šalutinis poveikis, apie kurį pranešta vaistui esant rinkoje</w:t>
      </w:r>
    </w:p>
    <w:p w14:paraId="345D174C"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253820B"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0665F">
        <w:rPr>
          <w:rFonts w:ascii="Times New Roman" w:eastAsia="Times New Roman" w:hAnsi="Times New Roman" w:cs="Times New Roman"/>
          <w:i/>
          <w:kern w:val="0"/>
          <w:sz w:val="22"/>
          <w:szCs w:val="22"/>
          <w14:ligatures w14:val="none"/>
        </w:rPr>
        <w:t>Labai dažni šalutinio poveikio reiškiniai: gali pasireikšti daugiau kaip 1 iš 10 asmenų</w:t>
      </w:r>
    </w:p>
    <w:p w14:paraId="08B0CC1F" w14:textId="77777777" w:rsidR="00C66AB1" w:rsidRPr="0090665F" w:rsidRDefault="00C66AB1" w:rsidP="00570015">
      <w:pPr>
        <w:widowControl w:val="0"/>
        <w:numPr>
          <w:ilvl w:val="0"/>
          <w:numId w:val="11"/>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viršutinių kvėpavimo takų infekcija.</w:t>
      </w:r>
    </w:p>
    <w:p w14:paraId="019378F0"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193411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0665F">
        <w:rPr>
          <w:rFonts w:ascii="Times New Roman" w:eastAsia="Times New Roman" w:hAnsi="Times New Roman" w:cs="Times New Roman"/>
          <w:i/>
          <w:kern w:val="0"/>
          <w:sz w:val="22"/>
          <w:szCs w:val="22"/>
          <w14:ligatures w14:val="none"/>
        </w:rPr>
        <w:t xml:space="preserve">Dažni šalutinio poveikio reiškiniai: </w:t>
      </w:r>
      <w:r w:rsidRPr="0090665F">
        <w:rPr>
          <w:rFonts w:ascii="Times New Roman" w:eastAsia="Times New Roman" w:hAnsi="Times New Roman" w:cs="Times New Roman"/>
          <w:bCs/>
          <w:i/>
          <w:color w:val="000000"/>
          <w:kern w:val="0"/>
          <w:sz w:val="22"/>
          <w:szCs w:val="22"/>
          <w14:ligatures w14:val="none"/>
        </w:rPr>
        <w:t>gali pasireikšti rečiau kaip</w:t>
      </w:r>
      <w:r w:rsidRPr="0090665F">
        <w:rPr>
          <w:rFonts w:ascii="Times New Roman" w:eastAsia="Times New Roman" w:hAnsi="Times New Roman" w:cs="Times New Roman"/>
          <w:i/>
          <w:color w:val="000000"/>
          <w:kern w:val="0"/>
          <w:sz w:val="22"/>
          <w:szCs w:val="22"/>
          <w14:ligatures w14:val="none"/>
        </w:rPr>
        <w:t xml:space="preserve"> 1 </w:t>
      </w:r>
      <w:r w:rsidRPr="0090665F">
        <w:rPr>
          <w:rFonts w:ascii="Times New Roman" w:eastAsia="Times New Roman" w:hAnsi="Times New Roman" w:cs="Times New Roman"/>
          <w:bCs/>
          <w:i/>
          <w:color w:val="000000"/>
          <w:kern w:val="0"/>
          <w:sz w:val="22"/>
          <w:szCs w:val="22"/>
          <w14:ligatures w14:val="none"/>
        </w:rPr>
        <w:t>iš</w:t>
      </w:r>
      <w:r w:rsidRPr="0090665F">
        <w:rPr>
          <w:rFonts w:ascii="Times New Roman" w:eastAsia="Times New Roman" w:hAnsi="Times New Roman" w:cs="Times New Roman"/>
          <w:i/>
          <w:color w:val="000000"/>
          <w:kern w:val="0"/>
          <w:sz w:val="22"/>
          <w:szCs w:val="22"/>
          <w14:ligatures w14:val="none"/>
        </w:rPr>
        <w:t xml:space="preserve"> 10 </w:t>
      </w:r>
      <w:r w:rsidRPr="0090665F">
        <w:rPr>
          <w:rFonts w:ascii="Times New Roman" w:eastAsia="Times New Roman" w:hAnsi="Times New Roman" w:cs="Times New Roman"/>
          <w:bCs/>
          <w:i/>
          <w:color w:val="000000"/>
          <w:kern w:val="0"/>
          <w:sz w:val="22"/>
          <w:szCs w:val="22"/>
          <w14:ligatures w14:val="none"/>
        </w:rPr>
        <w:t>asmenų</w:t>
      </w:r>
    </w:p>
    <w:p w14:paraId="5934E825" w14:textId="77777777" w:rsidR="00C66AB1" w:rsidRPr="0090665F" w:rsidRDefault="00C66AB1" w:rsidP="00570015">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viduriavimas, pykinimas, vėmimas,</w:t>
      </w:r>
    </w:p>
    <w:p w14:paraId="5DBAC225" w14:textId="77777777" w:rsidR="00C66AB1" w:rsidRPr="0090665F" w:rsidRDefault="00C66AB1" w:rsidP="00570015">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bėrimas,</w:t>
      </w:r>
    </w:p>
    <w:p w14:paraId="60B700C6" w14:textId="77777777" w:rsidR="00C66AB1" w:rsidRPr="0090665F" w:rsidRDefault="00C66AB1" w:rsidP="00570015">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karščiavimas,</w:t>
      </w:r>
    </w:p>
    <w:p w14:paraId="67A58504" w14:textId="77777777" w:rsidR="00C66AB1" w:rsidRPr="0090665F" w:rsidRDefault="00C66AB1" w:rsidP="00570015">
      <w:pPr>
        <w:widowControl w:val="0"/>
        <w:numPr>
          <w:ilvl w:val="0"/>
          <w:numId w:val="12"/>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padidėjęs kepenų fermentų kiekis.</w:t>
      </w:r>
    </w:p>
    <w:p w14:paraId="53ECE988"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2C7E2A5"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0665F">
        <w:rPr>
          <w:rFonts w:ascii="Times New Roman" w:eastAsia="Times New Roman" w:hAnsi="Times New Roman" w:cs="Times New Roman"/>
          <w:i/>
          <w:kern w:val="0"/>
          <w:sz w:val="22"/>
          <w:szCs w:val="22"/>
          <w14:ligatures w14:val="none"/>
        </w:rPr>
        <w:t>Nedažni šalutinio poveikio reiškiniai: gali pasireikšti rečiau kaip 1 iš 100 asmenų</w:t>
      </w:r>
    </w:p>
    <w:p w14:paraId="094E9E6C" w14:textId="77777777" w:rsidR="00C66AB1" w:rsidRPr="0090665F" w:rsidRDefault="00C66AB1" w:rsidP="00570015">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su elgesiu ir nuotaika susijęs poveikis: nenormalūs sapnai, įskaitant košmarus, miego sutrikimas, lunatizmas, dirglumas, nerimas, nenustygstamumas,</w:t>
      </w:r>
    </w:p>
    <w:p w14:paraId="28205DD7" w14:textId="77777777" w:rsidR="00C66AB1" w:rsidRPr="0090665F" w:rsidRDefault="00C66AB1" w:rsidP="00570015">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galvos svaigimas, apsnūdimas, dilgčiojimo, badymo ar tirpimo pojūtis</w:t>
      </w:r>
    </w:p>
    <w:p w14:paraId="7CBCDB51" w14:textId="77777777" w:rsidR="00C66AB1" w:rsidRPr="0090665F" w:rsidRDefault="00C66AB1" w:rsidP="00570015">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kraujavimas iš nosies</w:t>
      </w:r>
    </w:p>
    <w:p w14:paraId="7436A6F0" w14:textId="77777777" w:rsidR="00C66AB1" w:rsidRPr="0090665F" w:rsidRDefault="00C66AB1" w:rsidP="00570015">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burnos džiūvimas, nevirškinimas,</w:t>
      </w:r>
    </w:p>
    <w:p w14:paraId="6FAF3068" w14:textId="77777777" w:rsidR="00C66AB1" w:rsidRPr="0090665F" w:rsidRDefault="00C66AB1" w:rsidP="00570015">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kraujosruvos, niežulys, dilgėlinė,</w:t>
      </w:r>
    </w:p>
    <w:p w14:paraId="2EE1034A" w14:textId="77777777" w:rsidR="00C66AB1" w:rsidRPr="0090665F" w:rsidRDefault="00C66AB1" w:rsidP="00570015">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sąnarių ar raumenų skausmas, raumenų mėšlungis,</w:t>
      </w:r>
    </w:p>
    <w:p w14:paraId="0947EAF4" w14:textId="77777777" w:rsidR="00C66AB1" w:rsidRPr="0090665F" w:rsidRDefault="00C66AB1" w:rsidP="00570015">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šlapinimasis į lovą vaikams,</w:t>
      </w:r>
    </w:p>
    <w:p w14:paraId="270D478B" w14:textId="77777777" w:rsidR="00C66AB1" w:rsidRPr="0090665F" w:rsidRDefault="00C66AB1" w:rsidP="00570015">
      <w:pPr>
        <w:widowControl w:val="0"/>
        <w:numPr>
          <w:ilvl w:val="0"/>
          <w:numId w:val="13"/>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silpnumas/nuovargis, bloga savijauta, patinimas.</w:t>
      </w:r>
    </w:p>
    <w:p w14:paraId="437E5C1D"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1A09C59"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0665F">
        <w:rPr>
          <w:rFonts w:ascii="Times New Roman" w:eastAsia="Times New Roman" w:hAnsi="Times New Roman" w:cs="Times New Roman"/>
          <w:i/>
          <w:kern w:val="0"/>
          <w:sz w:val="22"/>
          <w:szCs w:val="22"/>
          <w14:ligatures w14:val="none"/>
        </w:rPr>
        <w:t>Reti šalutinio poveikio reiškiniai: gali pasireikšti rečiau kaip 1 iš 1 000 asmenų</w:t>
      </w:r>
    </w:p>
    <w:p w14:paraId="699AFE09" w14:textId="77777777" w:rsidR="00C66AB1" w:rsidRPr="0090665F" w:rsidRDefault="00C66AB1" w:rsidP="00570015">
      <w:pPr>
        <w:widowControl w:val="0"/>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su elgesiu ir nuotaika susijęs poveikis: dėmesio sutrikimas, atminties susilpnėjimas, nekontroliuojami raumenų judesiai.</w:t>
      </w:r>
    </w:p>
    <w:p w14:paraId="7A109B33"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A1EDE00"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i/>
          <w:kern w:val="0"/>
          <w:sz w:val="22"/>
          <w:szCs w:val="22"/>
          <w14:ligatures w14:val="none"/>
        </w:rPr>
      </w:pPr>
      <w:r w:rsidRPr="0090665F">
        <w:rPr>
          <w:rFonts w:ascii="Times New Roman" w:eastAsia="Times New Roman" w:hAnsi="Times New Roman" w:cs="Times New Roman"/>
          <w:i/>
          <w:kern w:val="0"/>
          <w:sz w:val="22"/>
          <w:szCs w:val="22"/>
          <w14:ligatures w14:val="none"/>
        </w:rPr>
        <w:t>Labai reti šalutinio poveikio reiškiniai: gali pasireikšti rečiau kaip 1 iš 10 000 asmenų</w:t>
      </w:r>
    </w:p>
    <w:p w14:paraId="3D37842F" w14:textId="77777777" w:rsidR="00C66AB1" w:rsidRPr="0090665F" w:rsidRDefault="00C66AB1" w:rsidP="00570015">
      <w:pPr>
        <w:widowControl w:val="0"/>
        <w:numPr>
          <w:ilvl w:val="0"/>
          <w:numId w:val="14"/>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jautrūs raudoni mazgeliai po oda, dažniausiai blauzdose (mazginė eritema),</w:t>
      </w:r>
    </w:p>
    <w:p w14:paraId="15D6E548" w14:textId="77777777" w:rsidR="00C66AB1" w:rsidRPr="0090665F" w:rsidRDefault="00C66AB1" w:rsidP="00570015">
      <w:pPr>
        <w:widowControl w:val="0"/>
        <w:numPr>
          <w:ilvl w:val="0"/>
          <w:numId w:val="14"/>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elgesio ir nuotaikos pokyčiai: obsesiniai-kompulsiniai simptomai,</w:t>
      </w:r>
    </w:p>
    <w:p w14:paraId="7026A557" w14:textId="77777777" w:rsidR="00C66AB1" w:rsidRPr="0090665F" w:rsidRDefault="00C66AB1" w:rsidP="00570015">
      <w:pPr>
        <w:widowControl w:val="0"/>
        <w:numPr>
          <w:ilvl w:val="0"/>
          <w:numId w:val="14"/>
        </w:numPr>
        <w:spacing w:line="260" w:lineRule="exact"/>
        <w:ind w:left="567" w:hanging="283"/>
        <w:contextualSpacing/>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mikčiojimas.</w:t>
      </w:r>
    </w:p>
    <w:p w14:paraId="15A1DE90" w14:textId="77777777" w:rsidR="00C66AB1" w:rsidRPr="0090665F" w:rsidRDefault="00C66AB1" w:rsidP="00C66AB1">
      <w:pPr>
        <w:widowControl w:val="0"/>
        <w:numPr>
          <w:ilvl w:val="12"/>
          <w:numId w:val="0"/>
        </w:numPr>
        <w:tabs>
          <w:tab w:val="left" w:pos="567"/>
        </w:tabs>
        <w:spacing w:line="260" w:lineRule="exact"/>
        <w:ind w:right="-2"/>
        <w:jc w:val="both"/>
        <w:rPr>
          <w:rFonts w:ascii="Times New Roman" w:eastAsia="Times New Roman" w:hAnsi="Times New Roman" w:cs="Times New Roman"/>
          <w:kern w:val="0"/>
          <w:sz w:val="22"/>
          <w:szCs w:val="22"/>
          <w14:ligatures w14:val="none"/>
        </w:rPr>
      </w:pPr>
    </w:p>
    <w:p w14:paraId="7DE3F9C6"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noProof/>
          <w:kern w:val="0"/>
          <w:sz w:val="22"/>
          <w:szCs w:val="22"/>
          <w14:ligatures w14:val="none"/>
        </w:rPr>
        <w:t>Pranešimas apie šalutinį poveikį</w:t>
      </w:r>
    </w:p>
    <w:p w14:paraId="409394B4" w14:textId="77777777" w:rsidR="00570015" w:rsidRPr="00570015" w:rsidRDefault="00570015" w:rsidP="00570015">
      <w:pPr>
        <w:ind w:left="0" w:firstLine="0"/>
        <w:rPr>
          <w:rFonts w:ascii="Times New Roman" w:eastAsia="Times New Roman" w:hAnsi="Times New Roman" w:cs="Times New Roman"/>
          <w:kern w:val="0"/>
          <w:sz w:val="22"/>
          <w:szCs w:val="20"/>
          <w14:ligatures w14:val="none"/>
        </w:rPr>
      </w:pPr>
      <w:r w:rsidRPr="00570015">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570015">
          <w:rPr>
            <w:rFonts w:ascii="Times New Roman" w:eastAsia="Times New Roman" w:hAnsi="Times New Roman" w:cs="Times New Roman"/>
            <w:color w:val="467886"/>
            <w:kern w:val="0"/>
            <w:sz w:val="22"/>
            <w:szCs w:val="20"/>
            <w:u w:val="single"/>
            <w:lang w:eastAsia="lt-LT"/>
            <w14:ligatures w14:val="none"/>
          </w:rPr>
          <w:t>https://vvkt.lrv.lt/lt/</w:t>
        </w:r>
      </w:hyperlink>
      <w:r w:rsidRPr="00570015">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570015">
        <w:rPr>
          <w:rFonts w:ascii="Times New Roman" w:eastAsia="Times New Roman" w:hAnsi="Times New Roman" w:cs="Times New Roman"/>
          <w:kern w:val="0"/>
          <w:sz w:val="22"/>
          <w:szCs w:val="20"/>
          <w14:ligatures w14:val="none"/>
        </w:rPr>
        <w:t>.</w:t>
      </w:r>
    </w:p>
    <w:p w14:paraId="3C10912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29C90BA"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B69256F" w14:textId="0C0AFE7D" w:rsidR="00C66AB1" w:rsidRPr="0090665F" w:rsidRDefault="00C66AB1" w:rsidP="00C66AB1">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bookmarkStart w:id="12" w:name="_Toc129243143"/>
      <w:bookmarkStart w:id="13" w:name="_Toc129243268"/>
      <w:r w:rsidRPr="0090665F">
        <w:rPr>
          <w:rFonts w:ascii="Times New Roman" w:eastAsia="Times New Roman" w:hAnsi="Times New Roman" w:cs="Times New Roman"/>
          <w:b/>
          <w:kern w:val="0"/>
          <w:sz w:val="22"/>
          <w:szCs w:val="22"/>
          <w14:ligatures w14:val="none"/>
        </w:rPr>
        <w:t>5.</w:t>
      </w:r>
      <w:r w:rsidRPr="0090665F">
        <w:rPr>
          <w:rFonts w:ascii="Times New Roman" w:eastAsia="Times New Roman" w:hAnsi="Times New Roman" w:cs="Times New Roman"/>
          <w:b/>
          <w:kern w:val="0"/>
          <w:sz w:val="22"/>
          <w:szCs w:val="22"/>
          <w14:ligatures w14:val="none"/>
        </w:rPr>
        <w:tab/>
        <w:t xml:space="preserve">Kaip laikyti </w:t>
      </w:r>
      <w:bookmarkEnd w:id="12"/>
      <w:bookmarkEnd w:id="13"/>
      <w:r w:rsidR="004D24C4">
        <w:rPr>
          <w:rFonts w:ascii="Times New Roman" w:eastAsia="Times New Roman" w:hAnsi="Times New Roman" w:cs="Times New Roman"/>
          <w:b/>
          <w:caps/>
          <w:kern w:val="0"/>
          <w:sz w:val="22"/>
          <w:szCs w:val="22"/>
          <w14:ligatures w14:val="none"/>
        </w:rPr>
        <w:t>MONTELUCASTE GENERIS</w:t>
      </w:r>
    </w:p>
    <w:p w14:paraId="7BCDE27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475286D"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Šį vaistą laikykite vaikams nepastebimoje ir nepasiekiamoje vietoje.</w:t>
      </w:r>
    </w:p>
    <w:p w14:paraId="3D9C9E90"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C7BC04C" w14:textId="63D732FB"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Ant dėžutės ir lizdinės plokštelės po „EXP“ nurodytam tinkamumo laikui pasibaigus, šio vaisto vartoti negalima. Vaistas tinkamas vartoti iki paskutinės nurodyto mėnesio dienos.</w:t>
      </w:r>
    </w:p>
    <w:p w14:paraId="728CF01C"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11A15B6" w14:textId="77777777" w:rsidR="001E1859" w:rsidRDefault="000903E3"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0903E3">
        <w:rPr>
          <w:rFonts w:ascii="Times New Roman" w:eastAsia="Times New Roman" w:hAnsi="Times New Roman" w:cs="Times New Roman"/>
          <w:kern w:val="0"/>
          <w:sz w:val="22"/>
          <w:szCs w:val="22"/>
          <w14:ligatures w14:val="none"/>
        </w:rPr>
        <w:t xml:space="preserve">Laikyti žemesnėje </w:t>
      </w:r>
      <w:r>
        <w:rPr>
          <w:rFonts w:ascii="Times New Roman" w:eastAsia="Times New Roman" w:hAnsi="Times New Roman" w:cs="Times New Roman"/>
          <w:kern w:val="0"/>
          <w:sz w:val="22"/>
          <w:szCs w:val="22"/>
          <w14:ligatures w14:val="none"/>
        </w:rPr>
        <w:t xml:space="preserve">kaip </w:t>
      </w:r>
      <w:r w:rsidRPr="000903E3">
        <w:rPr>
          <w:rFonts w:ascii="Times New Roman" w:eastAsia="Times New Roman" w:hAnsi="Times New Roman" w:cs="Times New Roman"/>
          <w:kern w:val="0"/>
          <w:sz w:val="22"/>
          <w:szCs w:val="22"/>
          <w14:ligatures w14:val="none"/>
        </w:rPr>
        <w:t>25 °C temperatūroje</w:t>
      </w:r>
      <w:r w:rsidR="001E1859">
        <w:rPr>
          <w:rFonts w:ascii="Times New Roman" w:eastAsia="Times New Roman" w:hAnsi="Times New Roman" w:cs="Times New Roman"/>
          <w:kern w:val="0"/>
          <w:sz w:val="22"/>
          <w:szCs w:val="22"/>
          <w14:ligatures w14:val="none"/>
        </w:rPr>
        <w:t>.</w:t>
      </w:r>
    </w:p>
    <w:p w14:paraId="23E44D79" w14:textId="56FEE64B"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Laikyti gamintojo pakuotėje, kad </w:t>
      </w:r>
      <w:r w:rsidR="001E1859">
        <w:rPr>
          <w:rFonts w:ascii="Times New Roman" w:eastAsia="Times New Roman" w:hAnsi="Times New Roman" w:cs="Times New Roman"/>
          <w:kern w:val="0"/>
          <w:sz w:val="22"/>
          <w:szCs w:val="22"/>
          <w14:ligatures w14:val="none"/>
        </w:rPr>
        <w:t xml:space="preserve">vaistas </w:t>
      </w:r>
      <w:r w:rsidRPr="0090665F">
        <w:rPr>
          <w:rFonts w:ascii="Times New Roman" w:eastAsia="Times New Roman" w:hAnsi="Times New Roman" w:cs="Times New Roman"/>
          <w:kern w:val="0"/>
          <w:sz w:val="22"/>
          <w:szCs w:val="22"/>
          <w14:ligatures w14:val="none"/>
        </w:rPr>
        <w:t>būtų apsaugotas nuo šviesos</w:t>
      </w:r>
      <w:r w:rsidR="001E1859">
        <w:rPr>
          <w:rFonts w:ascii="Times New Roman" w:eastAsia="Times New Roman" w:hAnsi="Times New Roman" w:cs="Times New Roman"/>
          <w:kern w:val="0"/>
          <w:sz w:val="22"/>
          <w:szCs w:val="22"/>
          <w14:ligatures w14:val="none"/>
        </w:rPr>
        <w:t xml:space="preserve"> ir drėgmės</w:t>
      </w:r>
      <w:r w:rsidRPr="0090665F">
        <w:rPr>
          <w:rFonts w:ascii="Times New Roman" w:eastAsia="Times New Roman" w:hAnsi="Times New Roman" w:cs="Times New Roman"/>
          <w:kern w:val="0"/>
          <w:sz w:val="22"/>
          <w:szCs w:val="22"/>
          <w14:ligatures w14:val="none"/>
        </w:rPr>
        <w:t>.</w:t>
      </w:r>
    </w:p>
    <w:p w14:paraId="087CD2A2"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37A942C1"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lastRenderedPageBreak/>
        <w:t>Vaistų negalima išmesti į kanalizaciją arba su buitinėmis atliekomis. Kaip išmesti nereikalingus vaistus, klauskite vaistininko. Šios priemonės padės apsaugoti aplinką.</w:t>
      </w:r>
    </w:p>
    <w:p w14:paraId="7372BEE7"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4128720"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25D69CFC" w14:textId="77777777" w:rsidR="00C66AB1" w:rsidRPr="0090665F" w:rsidRDefault="00C66AB1" w:rsidP="00C66AB1">
      <w:pPr>
        <w:widowControl w:val="0"/>
        <w:tabs>
          <w:tab w:val="left" w:pos="567"/>
        </w:tabs>
        <w:spacing w:line="260" w:lineRule="exact"/>
        <w:ind w:left="540" w:hanging="540"/>
        <w:rPr>
          <w:rFonts w:ascii="Times New Roman" w:eastAsia="Times New Roman" w:hAnsi="Times New Roman" w:cs="Times New Roman"/>
          <w:b/>
          <w:kern w:val="0"/>
          <w:sz w:val="22"/>
          <w:szCs w:val="22"/>
          <w14:ligatures w14:val="none"/>
        </w:rPr>
      </w:pPr>
      <w:bookmarkStart w:id="14" w:name="_Toc129243144"/>
      <w:bookmarkStart w:id="15" w:name="_Toc129243269"/>
      <w:r w:rsidRPr="0090665F">
        <w:rPr>
          <w:rFonts w:ascii="Times New Roman" w:eastAsia="Times New Roman" w:hAnsi="Times New Roman" w:cs="Times New Roman"/>
          <w:b/>
          <w:kern w:val="0"/>
          <w:sz w:val="22"/>
          <w:szCs w:val="22"/>
          <w14:ligatures w14:val="none"/>
        </w:rPr>
        <w:t>6.</w:t>
      </w:r>
      <w:r w:rsidRPr="0090665F">
        <w:rPr>
          <w:rFonts w:ascii="Times New Roman" w:eastAsia="Times New Roman" w:hAnsi="Times New Roman" w:cs="Times New Roman"/>
          <w:b/>
          <w:kern w:val="0"/>
          <w:sz w:val="22"/>
          <w:szCs w:val="22"/>
          <w14:ligatures w14:val="none"/>
        </w:rPr>
        <w:tab/>
        <w:t>Pakuotės turinys ir kita informacija</w:t>
      </w:r>
      <w:bookmarkEnd w:id="14"/>
      <w:bookmarkEnd w:id="15"/>
    </w:p>
    <w:p w14:paraId="35513887"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9CF3134" w14:textId="363D214F" w:rsidR="00C66AB1" w:rsidRPr="0090665F" w:rsidRDefault="004D24C4" w:rsidP="00C66AB1">
      <w:pPr>
        <w:widowControl w:val="0"/>
        <w:tabs>
          <w:tab w:val="left" w:pos="567"/>
        </w:tabs>
        <w:spacing w:line="260" w:lineRule="exact"/>
        <w:ind w:left="0" w:firstLine="0"/>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b/>
          <w:kern w:val="0"/>
          <w:sz w:val="22"/>
          <w:szCs w:val="22"/>
          <w14:ligatures w14:val="none"/>
        </w:rPr>
        <w:t>MONTELUCASTE GENERIS</w:t>
      </w:r>
      <w:r w:rsidR="00C66AB1" w:rsidRPr="0090665F">
        <w:rPr>
          <w:rFonts w:ascii="Times New Roman" w:eastAsia="Times New Roman" w:hAnsi="Times New Roman" w:cs="Times New Roman"/>
          <w:b/>
          <w:kern w:val="0"/>
          <w:sz w:val="22"/>
          <w:szCs w:val="22"/>
          <w14:ligatures w14:val="none"/>
        </w:rPr>
        <w:t xml:space="preserve"> sudėtis</w:t>
      </w:r>
    </w:p>
    <w:p w14:paraId="1C9F84EA" w14:textId="77777777" w:rsidR="00C66AB1" w:rsidRPr="0090665F" w:rsidRDefault="00C66AB1" w:rsidP="0090665F">
      <w:pPr>
        <w:widowControl w:val="0"/>
        <w:numPr>
          <w:ilvl w:val="0"/>
          <w:numId w:val="16"/>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Veiklioji medžiaga yra montelukastas. Kiekvienoje plėvele dengtoje tabletėje yra 10 mg montelukasto (montelukasto natrio druskos pavidalu).</w:t>
      </w:r>
    </w:p>
    <w:p w14:paraId="47FF57B9" w14:textId="77777777" w:rsidR="00543B78" w:rsidRDefault="00C66AB1" w:rsidP="0090665F">
      <w:pPr>
        <w:widowControl w:val="0"/>
        <w:numPr>
          <w:ilvl w:val="0"/>
          <w:numId w:val="16"/>
        </w:numPr>
        <w:spacing w:line="260" w:lineRule="exact"/>
        <w:ind w:left="567" w:hanging="283"/>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Pagalbinės medžiagos. </w:t>
      </w:r>
    </w:p>
    <w:p w14:paraId="03D1476F" w14:textId="0EAE18F0" w:rsidR="00543B78" w:rsidRDefault="00C66AB1" w:rsidP="00543B78">
      <w:pPr>
        <w:widowControl w:val="0"/>
        <w:spacing w:line="260" w:lineRule="exact"/>
        <w:ind w:left="567"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Tabletės šerdyje yra laktozės monohidrato, celiuliozės miltelių, mikrokristalinės celiuliozės, kroskarmeliozės natrio druskos ir magnio stearato. </w:t>
      </w:r>
    </w:p>
    <w:p w14:paraId="2EBAC393" w14:textId="29F7003F" w:rsidR="00C66AB1" w:rsidRPr="0090665F" w:rsidRDefault="00C66AB1" w:rsidP="00543B78">
      <w:pPr>
        <w:widowControl w:val="0"/>
        <w:spacing w:line="260" w:lineRule="exact"/>
        <w:ind w:left="567"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 xml:space="preserve">Tabletės plėvelėje yra </w:t>
      </w:r>
      <w:r w:rsidR="00703F0E" w:rsidRPr="00703F0E">
        <w:rPr>
          <w:rFonts w:ascii="Times New Roman" w:eastAsia="Times New Roman" w:hAnsi="Times New Roman" w:cs="Times New Roman"/>
          <w:kern w:val="0"/>
          <w:sz w:val="22"/>
          <w:szCs w:val="22"/>
          <w14:ligatures w14:val="none"/>
        </w:rPr>
        <w:t>hidroksipropilceliuliozė</w:t>
      </w:r>
      <w:r w:rsidR="00703F0E">
        <w:rPr>
          <w:rFonts w:ascii="Times New Roman" w:eastAsia="Times New Roman" w:hAnsi="Times New Roman" w:cs="Times New Roman"/>
          <w:kern w:val="0"/>
          <w:sz w:val="22"/>
          <w:szCs w:val="22"/>
          <w14:ligatures w14:val="none"/>
        </w:rPr>
        <w:t xml:space="preserve">s, </w:t>
      </w:r>
      <w:r w:rsidRPr="0090665F">
        <w:rPr>
          <w:rFonts w:ascii="Times New Roman" w:eastAsia="Times New Roman" w:hAnsi="Times New Roman" w:cs="Times New Roman"/>
          <w:kern w:val="0"/>
          <w:sz w:val="22"/>
          <w:szCs w:val="22"/>
          <w14:ligatures w14:val="none"/>
        </w:rPr>
        <w:t xml:space="preserve">hipromeliozės, titano dioksido (E 171), </w:t>
      </w:r>
      <w:r w:rsidR="00703F0E" w:rsidRPr="00703F0E">
        <w:rPr>
          <w:rFonts w:ascii="Times New Roman" w:eastAsia="Times New Roman" w:hAnsi="Times New Roman" w:cs="Times New Roman"/>
          <w:kern w:val="0"/>
          <w:sz w:val="22"/>
          <w:szCs w:val="22"/>
          <w14:ligatures w14:val="none"/>
        </w:rPr>
        <w:t>karnaubo vašk</w:t>
      </w:r>
      <w:r w:rsidR="00543B78">
        <w:rPr>
          <w:rFonts w:ascii="Times New Roman" w:eastAsia="Times New Roman" w:hAnsi="Times New Roman" w:cs="Times New Roman"/>
          <w:kern w:val="0"/>
          <w:sz w:val="22"/>
          <w:szCs w:val="22"/>
          <w14:ligatures w14:val="none"/>
        </w:rPr>
        <w:t>o</w:t>
      </w:r>
      <w:r w:rsidRPr="0090665F">
        <w:rPr>
          <w:rFonts w:ascii="Times New Roman" w:eastAsia="Times New Roman" w:hAnsi="Times New Roman" w:cs="Times New Roman"/>
          <w:kern w:val="0"/>
          <w:sz w:val="22"/>
          <w:szCs w:val="22"/>
          <w14:ligatures w14:val="none"/>
        </w:rPr>
        <w:t>, raudonojo geležies oksido (E 172) ir geltonojo geležies oksido (E 172).</w:t>
      </w:r>
    </w:p>
    <w:p w14:paraId="4DEDAB94" w14:textId="6FEC42F6" w:rsidR="00C66AB1" w:rsidRPr="0090665F" w:rsidRDefault="00C66AB1" w:rsidP="00C66AB1">
      <w:pPr>
        <w:widowControl w:val="0"/>
        <w:ind w:left="567"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Žr. 2 skyrių ,,</w:t>
      </w:r>
      <w:r w:rsidR="004D24C4">
        <w:rPr>
          <w:rFonts w:ascii="Times New Roman" w:eastAsia="Times New Roman" w:hAnsi="Times New Roman" w:cs="Times New Roman"/>
          <w:kern w:val="0"/>
          <w:sz w:val="22"/>
          <w:szCs w:val="22"/>
          <w14:ligatures w14:val="none"/>
        </w:rPr>
        <w:t>MONTELUCASTE GENERIS</w:t>
      </w:r>
      <w:r w:rsidRPr="0090665F">
        <w:rPr>
          <w:rFonts w:ascii="Times New Roman" w:eastAsia="Times New Roman" w:hAnsi="Times New Roman" w:cs="Times New Roman"/>
          <w:kern w:val="0"/>
          <w:sz w:val="22"/>
          <w:szCs w:val="22"/>
          <w14:ligatures w14:val="none"/>
        </w:rPr>
        <w:t xml:space="preserve"> sudėtyje yra laktozės ir natrio“.</w:t>
      </w:r>
    </w:p>
    <w:p w14:paraId="31DC2A0D"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66461408" w14:textId="6E534D44" w:rsidR="00C66AB1" w:rsidRPr="0090665F" w:rsidRDefault="004D24C4" w:rsidP="00C66AB1">
      <w:pPr>
        <w:widowControl w:val="0"/>
        <w:tabs>
          <w:tab w:val="left" w:pos="567"/>
        </w:tabs>
        <w:spacing w:line="260" w:lineRule="exact"/>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MONTELUCASTE GENERIS</w:t>
      </w:r>
      <w:r w:rsidR="00C66AB1" w:rsidRPr="0090665F">
        <w:rPr>
          <w:rFonts w:ascii="Times New Roman" w:eastAsia="Times New Roman" w:hAnsi="Times New Roman" w:cs="Times New Roman"/>
          <w:b/>
          <w:kern w:val="0"/>
          <w:sz w:val="22"/>
          <w:szCs w:val="22"/>
          <w14:ligatures w14:val="none"/>
        </w:rPr>
        <w:t xml:space="preserve"> išvaizda ir kiekis pakuotėje</w:t>
      </w:r>
    </w:p>
    <w:p w14:paraId="297B528C" w14:textId="747E2C4D" w:rsidR="00C66AB1" w:rsidRPr="0090665F" w:rsidRDefault="004D24C4"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MONTELUCASTE GENERIS</w:t>
      </w:r>
      <w:r w:rsidR="00C66AB1" w:rsidRPr="0090665F">
        <w:rPr>
          <w:rFonts w:ascii="Times New Roman" w:eastAsia="Times New Roman" w:hAnsi="Times New Roman" w:cs="Times New Roman"/>
          <w:kern w:val="0"/>
          <w:sz w:val="22"/>
          <w:szCs w:val="22"/>
          <w14:ligatures w14:val="none"/>
        </w:rPr>
        <w:t xml:space="preserve"> plėvele dengtos tabletės yra </w:t>
      </w:r>
      <w:r w:rsidR="00D255B7">
        <w:rPr>
          <w:rFonts w:ascii="Times New Roman" w:eastAsia="Times New Roman" w:hAnsi="Times New Roman" w:cs="Times New Roman"/>
          <w:kern w:val="0"/>
          <w:sz w:val="22"/>
          <w:szCs w:val="22"/>
          <w14:ligatures w14:val="none"/>
        </w:rPr>
        <w:t>s</w:t>
      </w:r>
      <w:r w:rsidR="00D255B7" w:rsidRPr="00D255B7">
        <w:rPr>
          <w:rFonts w:ascii="Times New Roman" w:eastAsia="Times New Roman" w:hAnsi="Times New Roman" w:cs="Times New Roman"/>
          <w:kern w:val="0"/>
          <w:sz w:val="22"/>
          <w:szCs w:val="22"/>
          <w14:ligatures w14:val="none"/>
        </w:rPr>
        <w:t>mėlio spalvos, apvalios kvadratinės</w:t>
      </w:r>
      <w:r w:rsidR="00D255B7">
        <w:rPr>
          <w:rFonts w:ascii="Times New Roman" w:eastAsia="Times New Roman" w:hAnsi="Times New Roman" w:cs="Times New Roman"/>
          <w:kern w:val="0"/>
          <w:sz w:val="22"/>
          <w:szCs w:val="22"/>
          <w14:ligatures w14:val="none"/>
        </w:rPr>
        <w:t xml:space="preserve">, kurių </w:t>
      </w:r>
      <w:r w:rsidR="000751B5" w:rsidRPr="000751B5">
        <w:rPr>
          <w:rFonts w:ascii="Times New Roman" w:eastAsia="Times New Roman" w:hAnsi="Times New Roman" w:cs="Times New Roman"/>
          <w:kern w:val="0"/>
          <w:sz w:val="22"/>
          <w:szCs w:val="22"/>
          <w14:ligatures w14:val="none"/>
        </w:rPr>
        <w:t>vienoje pusėje išgraviruota „X“, o kitoje – „54“</w:t>
      </w:r>
      <w:r w:rsidR="00C66AB1" w:rsidRPr="0090665F">
        <w:rPr>
          <w:rFonts w:ascii="Times New Roman" w:eastAsia="Times New Roman" w:hAnsi="Times New Roman" w:cs="Times New Roman"/>
          <w:kern w:val="0"/>
          <w:sz w:val="22"/>
          <w:szCs w:val="22"/>
          <w14:ligatures w14:val="none"/>
        </w:rPr>
        <w:t>.</w:t>
      </w:r>
    </w:p>
    <w:p w14:paraId="7B1A7DF4"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25EE337" w14:textId="35B51AB1"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kern w:val="0"/>
          <w:sz w:val="22"/>
          <w:szCs w:val="22"/>
          <w14:ligatures w14:val="none"/>
        </w:rPr>
        <w:t>Tiekiamos 28</w:t>
      </w:r>
      <w:r w:rsidR="000751B5">
        <w:rPr>
          <w:rFonts w:ascii="Times New Roman" w:eastAsia="Times New Roman" w:hAnsi="Times New Roman" w:cs="Times New Roman"/>
          <w:kern w:val="0"/>
          <w:sz w:val="22"/>
          <w:szCs w:val="22"/>
          <w14:ligatures w14:val="none"/>
        </w:rPr>
        <w:t xml:space="preserve"> </w:t>
      </w:r>
      <w:r w:rsidRPr="0090665F">
        <w:rPr>
          <w:rFonts w:ascii="Times New Roman" w:eastAsia="Times New Roman" w:hAnsi="Times New Roman" w:cs="Times New Roman"/>
          <w:kern w:val="0"/>
          <w:sz w:val="22"/>
          <w:szCs w:val="22"/>
          <w14:ligatures w14:val="none"/>
        </w:rPr>
        <w:t>plėvele dengtų tablečių lizdinių plokštelių dėžutės.</w:t>
      </w:r>
    </w:p>
    <w:p w14:paraId="6C80A979"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116B46BB" w14:textId="77777777" w:rsidR="0090665F" w:rsidRPr="0090665F" w:rsidRDefault="0090665F" w:rsidP="0090665F">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90665F">
        <w:rPr>
          <w:rFonts w:ascii="Times New Roman" w:eastAsia="Times New Roman" w:hAnsi="Times New Roman" w:cs="Times New Roman"/>
          <w:b/>
          <w:noProof/>
          <w:kern w:val="0"/>
          <w:sz w:val="22"/>
          <w:szCs w:val="22"/>
          <w14:ligatures w14:val="none"/>
        </w:rPr>
        <w:t>Registruotojas eksportuojančioje valstybėje ir gamintojas</w:t>
      </w:r>
    </w:p>
    <w:p w14:paraId="5B8532B9"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FF7C54A" w14:textId="77777777" w:rsidR="0090665F" w:rsidRPr="0090665F" w:rsidRDefault="0090665F" w:rsidP="0090665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0665F">
        <w:rPr>
          <w:rFonts w:ascii="Times New Roman" w:eastAsia="Aptos" w:hAnsi="Times New Roman" w:cs="Times New Roman"/>
          <w:b/>
          <w:color w:val="000000"/>
          <w:kern w:val="0"/>
          <w:sz w:val="22"/>
          <w:szCs w:val="22"/>
          <w14:ligatures w14:val="none"/>
        </w:rPr>
        <w:t>Registruotojas</w:t>
      </w:r>
    </w:p>
    <w:p w14:paraId="0C6FC963"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Generis Farmacêutica, S.A.</w:t>
      </w:r>
    </w:p>
    <w:p w14:paraId="378D8C0B"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Rua João de Deus, 19</w:t>
      </w:r>
    </w:p>
    <w:p w14:paraId="4C425ADC"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2700-487 Amadora</w:t>
      </w:r>
    </w:p>
    <w:p w14:paraId="7F5878CD" w14:textId="28A49419"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Portugalija</w:t>
      </w:r>
    </w:p>
    <w:p w14:paraId="001F5746"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D63C337" w14:textId="77777777" w:rsidR="0090665F" w:rsidRPr="0090665F" w:rsidRDefault="0090665F" w:rsidP="0090665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0665F">
        <w:rPr>
          <w:rFonts w:ascii="Times New Roman" w:eastAsia="Aptos" w:hAnsi="Times New Roman" w:cs="Times New Roman"/>
          <w:b/>
          <w:color w:val="000000"/>
          <w:kern w:val="0"/>
          <w:sz w:val="22"/>
          <w:szCs w:val="22"/>
          <w14:ligatures w14:val="none"/>
        </w:rPr>
        <w:t>Gamintojas</w:t>
      </w:r>
    </w:p>
    <w:p w14:paraId="120030E3"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APL Swift Services (Malta) Limited</w:t>
      </w:r>
    </w:p>
    <w:p w14:paraId="2C602159"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HF26, Hal Far Industrial Estate, Hal Far</w:t>
      </w:r>
    </w:p>
    <w:p w14:paraId="7EEC259A"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Birzebbugia, BBG 3000</w:t>
      </w:r>
    </w:p>
    <w:p w14:paraId="446B6FB8"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Malta</w:t>
      </w:r>
    </w:p>
    <w:p w14:paraId="68A9B989"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23FB8DA"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arba</w:t>
      </w:r>
    </w:p>
    <w:p w14:paraId="71A3553D"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20A0165"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Generis Farmacêutica, S.A.</w:t>
      </w:r>
    </w:p>
    <w:p w14:paraId="74E43975"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Rua João de Deus, 19</w:t>
      </w:r>
    </w:p>
    <w:p w14:paraId="727D3F6D"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2700-487 Amadora</w:t>
      </w:r>
    </w:p>
    <w:p w14:paraId="0744E3F6" w14:textId="49F7379A"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0665F">
        <w:rPr>
          <w:rFonts w:ascii="Times New Roman" w:eastAsia="Aptos" w:hAnsi="Times New Roman" w:cs="Times New Roman"/>
          <w:bCs/>
          <w:color w:val="000000"/>
          <w:kern w:val="0"/>
          <w:sz w:val="22"/>
          <w:szCs w:val="22"/>
          <w14:ligatures w14:val="none"/>
        </w:rPr>
        <w:t>Portugalija</w:t>
      </w:r>
    </w:p>
    <w:p w14:paraId="78EA0119" w14:textId="77777777" w:rsidR="0090665F" w:rsidRPr="0090665F" w:rsidRDefault="0090665F" w:rsidP="0090665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43906C8" w14:textId="77777777" w:rsidR="0090665F" w:rsidRPr="0090665F" w:rsidRDefault="0090665F" w:rsidP="0090665F">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90665F">
        <w:rPr>
          <w:rFonts w:ascii="Times New Roman" w:eastAsia="Aptos" w:hAnsi="Times New Roman" w:cs="Times New Roman"/>
          <w:b/>
          <w:color w:val="000000"/>
          <w:kern w:val="0"/>
          <w:sz w:val="22"/>
          <w:szCs w:val="22"/>
          <w14:ligatures w14:val="none"/>
        </w:rPr>
        <w:t xml:space="preserve">Lygiagretus importuotojas </w:t>
      </w:r>
      <w:r w:rsidRPr="0090665F">
        <w:rPr>
          <w:rFonts w:ascii="Times New Roman" w:eastAsia="Aptos" w:hAnsi="Times New Roman" w:cs="Times New Roman"/>
          <w:b/>
          <w:color w:val="000000"/>
          <w:kern w:val="0"/>
          <w:sz w:val="22"/>
          <w:szCs w:val="22"/>
          <w14:ligatures w14:val="none"/>
        </w:rPr>
        <w:br/>
      </w:r>
      <w:r w:rsidRPr="0090665F">
        <w:rPr>
          <w:rFonts w:ascii="Times New Roman" w:eastAsia="TimesNewRoman" w:hAnsi="Times New Roman" w:cs="Times New Roman"/>
          <w:color w:val="000000"/>
          <w:kern w:val="0"/>
          <w:sz w:val="22"/>
          <w:szCs w:val="22"/>
          <w14:ligatures w14:val="none"/>
        </w:rPr>
        <w:t>UAB „Niromed“</w:t>
      </w:r>
      <w:r w:rsidRPr="0090665F">
        <w:rPr>
          <w:rFonts w:ascii="Times New Roman" w:eastAsia="Aptos" w:hAnsi="Times New Roman" w:cs="Times New Roman"/>
          <w:b/>
          <w:color w:val="000000"/>
          <w:kern w:val="0"/>
          <w:sz w:val="22"/>
          <w:szCs w:val="22"/>
          <w14:ligatures w14:val="none"/>
        </w:rPr>
        <w:br/>
      </w:r>
      <w:r w:rsidRPr="0090665F">
        <w:rPr>
          <w:rFonts w:ascii="Times New Roman" w:eastAsia="TimesNewRoman" w:hAnsi="Times New Roman" w:cs="Times New Roman"/>
          <w:color w:val="000000"/>
          <w:kern w:val="0"/>
          <w:sz w:val="22"/>
          <w:szCs w:val="22"/>
          <w14:ligatures w14:val="none"/>
        </w:rPr>
        <w:t>Žirmūnų g. 139A</w:t>
      </w:r>
      <w:r w:rsidRPr="0090665F">
        <w:rPr>
          <w:rFonts w:ascii="Times New Roman" w:eastAsia="Aptos" w:hAnsi="Times New Roman" w:cs="Times New Roman"/>
          <w:b/>
          <w:color w:val="000000"/>
          <w:kern w:val="0"/>
          <w:sz w:val="22"/>
          <w:szCs w:val="22"/>
          <w14:ligatures w14:val="none"/>
        </w:rPr>
        <w:br/>
      </w:r>
      <w:r w:rsidRPr="0090665F">
        <w:rPr>
          <w:rFonts w:ascii="Times New Roman" w:eastAsia="TimesNewRoman" w:hAnsi="Times New Roman" w:cs="Times New Roman"/>
          <w:color w:val="000000"/>
          <w:kern w:val="0"/>
          <w:sz w:val="22"/>
          <w:szCs w:val="22"/>
          <w14:ligatures w14:val="none"/>
        </w:rPr>
        <w:t>LT-09120 Vilnius</w:t>
      </w:r>
      <w:r w:rsidRPr="0090665F">
        <w:rPr>
          <w:rFonts w:ascii="Times New Roman" w:eastAsia="TimesNewRoman" w:hAnsi="Times New Roman" w:cs="Times New Roman"/>
          <w:color w:val="000000"/>
          <w:kern w:val="0"/>
          <w:sz w:val="22"/>
          <w:szCs w:val="22"/>
          <w14:ligatures w14:val="none"/>
        </w:rPr>
        <w:br/>
        <w:t>Lietuva</w:t>
      </w:r>
    </w:p>
    <w:p w14:paraId="5AC5F34E" w14:textId="77777777" w:rsidR="0090665F" w:rsidRPr="0090665F" w:rsidRDefault="0090665F" w:rsidP="0090665F">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713F091" w14:textId="77777777" w:rsidR="0090665F" w:rsidRPr="0090665F" w:rsidRDefault="0090665F" w:rsidP="0090665F">
      <w:pPr>
        <w:tabs>
          <w:tab w:val="left" w:pos="1296"/>
        </w:tabs>
        <w:snapToGrid w:val="0"/>
        <w:ind w:left="567" w:hanging="567"/>
        <w:rPr>
          <w:rFonts w:ascii="Times New Roman" w:eastAsia="Times New Roman" w:hAnsi="Times New Roman" w:cs="Times New Roman"/>
          <w:b/>
          <w:bCs/>
          <w:kern w:val="0"/>
          <w:sz w:val="22"/>
          <w:szCs w:val="22"/>
          <w14:ligatures w14:val="none"/>
        </w:rPr>
      </w:pPr>
      <w:r w:rsidRPr="0090665F">
        <w:rPr>
          <w:rFonts w:ascii="Times New Roman" w:eastAsia="Times New Roman" w:hAnsi="Times New Roman" w:cs="Times New Roman"/>
          <w:b/>
          <w:bCs/>
          <w:kern w:val="0"/>
          <w:sz w:val="22"/>
          <w:szCs w:val="22"/>
          <w14:ligatures w14:val="none"/>
        </w:rPr>
        <w:t>Perpakavo</w:t>
      </w:r>
    </w:p>
    <w:p w14:paraId="5300E6D5" w14:textId="77777777" w:rsidR="0090665F" w:rsidRPr="0090665F" w:rsidRDefault="0090665F" w:rsidP="009066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0665F">
        <w:rPr>
          <w:rFonts w:ascii="Times New Roman" w:eastAsia="TimesNewRoman" w:hAnsi="Times New Roman" w:cs="Times New Roman"/>
          <w:color w:val="000000"/>
          <w:kern w:val="0"/>
          <w:sz w:val="22"/>
          <w:szCs w:val="22"/>
          <w14:ligatures w14:val="none"/>
        </w:rPr>
        <w:t>LABOR Przedsiębiorstwo Farmaceutyczno-Chemiczne sp. z o.o.</w:t>
      </w:r>
    </w:p>
    <w:p w14:paraId="64A45277" w14:textId="77777777" w:rsidR="0090665F" w:rsidRPr="0090665F" w:rsidRDefault="0090665F" w:rsidP="009066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0665F">
        <w:rPr>
          <w:rFonts w:ascii="Times New Roman" w:eastAsia="TimesNewRoman" w:hAnsi="Times New Roman" w:cs="Times New Roman"/>
          <w:color w:val="000000"/>
          <w:kern w:val="0"/>
          <w:sz w:val="22"/>
          <w:szCs w:val="22"/>
          <w14:ligatures w14:val="none"/>
        </w:rPr>
        <w:t>Ul. Długosza 49,</w:t>
      </w:r>
    </w:p>
    <w:p w14:paraId="0EFC9E50" w14:textId="77777777" w:rsidR="0090665F" w:rsidRPr="0090665F" w:rsidRDefault="0090665F" w:rsidP="009066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0665F">
        <w:rPr>
          <w:rFonts w:ascii="Times New Roman" w:eastAsia="TimesNewRoman" w:hAnsi="Times New Roman" w:cs="Times New Roman"/>
          <w:color w:val="000000"/>
          <w:kern w:val="0"/>
          <w:sz w:val="22"/>
          <w:szCs w:val="22"/>
          <w14:ligatures w14:val="none"/>
        </w:rPr>
        <w:t>51-162 Wrocław,</w:t>
      </w:r>
    </w:p>
    <w:p w14:paraId="0C5218F0" w14:textId="77777777" w:rsidR="0090665F" w:rsidRPr="0090665F" w:rsidRDefault="0090665F" w:rsidP="009066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0665F">
        <w:rPr>
          <w:rFonts w:ascii="Times New Roman" w:eastAsia="TimesNewRoman" w:hAnsi="Times New Roman" w:cs="Times New Roman"/>
          <w:color w:val="000000"/>
          <w:kern w:val="0"/>
          <w:sz w:val="22"/>
          <w:szCs w:val="22"/>
          <w14:ligatures w14:val="none"/>
        </w:rPr>
        <w:t>Lenkija</w:t>
      </w:r>
    </w:p>
    <w:p w14:paraId="449379AB" w14:textId="77777777" w:rsidR="0090665F" w:rsidRPr="0090665F" w:rsidRDefault="0090665F" w:rsidP="0090665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8AF5DB9" w14:textId="77777777" w:rsidR="0090665F" w:rsidRPr="0090665F" w:rsidRDefault="0090665F" w:rsidP="0090665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0665F">
        <w:rPr>
          <w:rFonts w:ascii="Times New Roman" w:eastAsia="TimesNewRoman" w:hAnsi="Times New Roman" w:cs="Times New Roman"/>
          <w:color w:val="000000"/>
          <w:kern w:val="0"/>
          <w:sz w:val="22"/>
          <w:szCs w:val="22"/>
          <w14:ligatures w14:val="none"/>
        </w:rPr>
        <w:t>arba</w:t>
      </w:r>
    </w:p>
    <w:p w14:paraId="2AAB82C9" w14:textId="77777777" w:rsidR="0090665F" w:rsidRPr="0090665F" w:rsidRDefault="0090665F" w:rsidP="0090665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0C5272C" w14:textId="77777777" w:rsidR="0090665F" w:rsidRPr="0090665F" w:rsidRDefault="0090665F" w:rsidP="009066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0665F">
        <w:rPr>
          <w:rFonts w:ascii="Times New Roman" w:eastAsia="TimesNewRoman" w:hAnsi="Times New Roman" w:cs="Times New Roman"/>
          <w:color w:val="000000"/>
          <w:kern w:val="0"/>
          <w:sz w:val="22"/>
          <w:szCs w:val="22"/>
          <w14:ligatures w14:val="none"/>
        </w:rPr>
        <w:t>UAB „Entafarma“</w:t>
      </w:r>
    </w:p>
    <w:p w14:paraId="767C87C4" w14:textId="77777777" w:rsidR="0090665F" w:rsidRPr="0090665F" w:rsidRDefault="0090665F" w:rsidP="009066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0665F">
        <w:rPr>
          <w:rFonts w:ascii="Times New Roman" w:eastAsia="TimesNewRoman" w:hAnsi="Times New Roman" w:cs="Times New Roman"/>
          <w:color w:val="000000"/>
          <w:kern w:val="0"/>
          <w:sz w:val="22"/>
          <w:szCs w:val="22"/>
          <w14:ligatures w14:val="none"/>
        </w:rPr>
        <w:t>Klonėnų vs. 1,</w:t>
      </w:r>
    </w:p>
    <w:p w14:paraId="227160AB" w14:textId="77777777" w:rsidR="0090665F" w:rsidRPr="0090665F" w:rsidRDefault="0090665F" w:rsidP="0090665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0665F">
        <w:rPr>
          <w:rFonts w:ascii="Times New Roman" w:eastAsia="TimesNewRoman" w:hAnsi="Times New Roman" w:cs="Times New Roman"/>
          <w:color w:val="000000"/>
          <w:kern w:val="0"/>
          <w:sz w:val="22"/>
          <w:szCs w:val="22"/>
          <w14:ligatures w14:val="none"/>
        </w:rPr>
        <w:t>LT-19156 Širvintų r. sav.</w:t>
      </w:r>
    </w:p>
    <w:p w14:paraId="72963A56" w14:textId="77777777" w:rsidR="0090665F" w:rsidRPr="0090665F" w:rsidRDefault="0090665F" w:rsidP="0090665F">
      <w:pPr>
        <w:tabs>
          <w:tab w:val="left" w:pos="1296"/>
        </w:tabs>
        <w:snapToGrid w:val="0"/>
        <w:ind w:left="0" w:firstLine="0"/>
        <w:rPr>
          <w:rFonts w:ascii="Times New Roman" w:eastAsia="Times New Roman" w:hAnsi="Times New Roman" w:cs="Times New Roman"/>
          <w:kern w:val="0"/>
          <w:sz w:val="22"/>
          <w:szCs w:val="20"/>
          <w14:ligatures w14:val="none"/>
        </w:rPr>
      </w:pPr>
      <w:r w:rsidRPr="0090665F">
        <w:rPr>
          <w:rFonts w:ascii="Times New Roman" w:eastAsia="TimesNewRoman" w:hAnsi="Times New Roman" w:cs="Times New Roman"/>
          <w:color w:val="000000"/>
          <w:kern w:val="0"/>
          <w:sz w:val="22"/>
          <w:szCs w:val="22"/>
          <w14:ligatures w14:val="none"/>
        </w:rPr>
        <w:t>Lietuva</w:t>
      </w:r>
    </w:p>
    <w:p w14:paraId="2242E5C4"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7B755E5A" w14:textId="7293E4F1"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0665F">
        <w:rPr>
          <w:rFonts w:ascii="Times New Roman" w:eastAsia="Times New Roman" w:hAnsi="Times New Roman" w:cs="Times New Roman"/>
          <w:b/>
          <w:kern w:val="0"/>
          <w:sz w:val="22"/>
          <w:szCs w:val="22"/>
          <w14:ligatures w14:val="none"/>
        </w:rPr>
        <w:t>Šis pakuotės lapelis paskutinį kartą peržiūrėtas</w:t>
      </w:r>
      <w:r w:rsidR="005B3423">
        <w:rPr>
          <w:rFonts w:ascii="Times New Roman" w:eastAsia="Times New Roman" w:hAnsi="Times New Roman" w:cs="Times New Roman"/>
          <w:b/>
          <w:kern w:val="0"/>
          <w:sz w:val="22"/>
          <w:szCs w:val="22"/>
          <w14:ligatures w14:val="none"/>
        </w:rPr>
        <w:t xml:space="preserve"> 2026-06-05</w:t>
      </w:r>
    </w:p>
    <w:p w14:paraId="60B18DD7" w14:textId="77777777" w:rsidR="00C66AB1" w:rsidRPr="0090665F" w:rsidRDefault="00C66AB1" w:rsidP="00C66AB1">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p>
    <w:p w14:paraId="4A43E4E5" w14:textId="75AB8E81" w:rsidR="00C66AB1" w:rsidRPr="0090665F" w:rsidRDefault="00FC18E7" w:rsidP="00FC18E7">
      <w:pPr>
        <w:ind w:left="0" w:firstLine="0"/>
        <w:rPr>
          <w:rFonts w:ascii="Times New Roman" w:eastAsia="Times New Roman" w:hAnsi="Times New Roman" w:cs="Times New Roman"/>
          <w:kern w:val="0"/>
          <w:sz w:val="22"/>
          <w:szCs w:val="20"/>
          <w:lang w:eastAsia="lt-LT" w:bidi="lt-LT"/>
          <w14:ligatures w14:val="none"/>
        </w:rPr>
      </w:pPr>
      <w:r w:rsidRPr="0090665F">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90665F">
          <w:rPr>
            <w:rStyle w:val="Hipersaitas"/>
            <w:rFonts w:ascii="Times New Roman" w:eastAsia="Times New Roman" w:hAnsi="Times New Roman" w:cs="Times New Roman"/>
            <w:kern w:val="0"/>
            <w:sz w:val="22"/>
            <w:szCs w:val="20"/>
            <w:lang w:eastAsia="lt-LT" w:bidi="lt-LT"/>
            <w14:ligatures w14:val="none"/>
          </w:rPr>
          <w:t>https://vvkt.lrv.lt/lt/</w:t>
        </w:r>
      </w:hyperlink>
      <w:r w:rsidRPr="0090665F">
        <w:rPr>
          <w:rFonts w:ascii="Times New Roman" w:eastAsia="Times New Roman" w:hAnsi="Times New Roman" w:cs="Times New Roman"/>
          <w:kern w:val="0"/>
          <w:sz w:val="22"/>
          <w:szCs w:val="20"/>
          <w:lang w:eastAsia="lt-LT" w:bidi="lt-LT"/>
          <w14:ligatures w14:val="none"/>
        </w:rPr>
        <w:t>.</w:t>
      </w:r>
    </w:p>
    <w:p w14:paraId="73FFF075" w14:textId="4B948FB9" w:rsidR="000E75BE" w:rsidRDefault="000E75BE" w:rsidP="0090665F">
      <w:pPr>
        <w:ind w:left="0" w:firstLine="0"/>
        <w:rPr>
          <w:rFonts w:ascii="Times New Roman" w:eastAsia="Times New Roman" w:hAnsi="Times New Roman" w:cs="Times New Roman"/>
          <w:kern w:val="0"/>
          <w:sz w:val="22"/>
          <w:szCs w:val="20"/>
          <w:lang w:eastAsia="lt-LT" w:bidi="lt-LT"/>
          <w14:ligatures w14:val="none"/>
        </w:rPr>
      </w:pPr>
    </w:p>
    <w:p w14:paraId="1766071B" w14:textId="77777777" w:rsidR="00051BCE" w:rsidRPr="00051BCE" w:rsidRDefault="00051BCE" w:rsidP="00051BCE">
      <w:pPr>
        <w:spacing w:after="160" w:line="259" w:lineRule="auto"/>
        <w:ind w:left="0" w:firstLine="0"/>
        <w:rPr>
          <w:rFonts w:ascii="Times New Roman" w:eastAsia="Aptos" w:hAnsi="Times New Roman" w:cs="Times New Roman"/>
          <w:i/>
          <w:iCs/>
          <w:sz w:val="22"/>
          <w:szCs w:val="22"/>
        </w:rPr>
      </w:pPr>
      <w:r w:rsidRPr="00051BCE">
        <w:rPr>
          <w:rFonts w:ascii="Times New Roman" w:eastAsia="Aptos" w:hAnsi="Times New Roman" w:cs="Times New Roman"/>
          <w:i/>
          <w:iCs/>
          <w:sz w:val="22"/>
          <w:szCs w:val="22"/>
        </w:rPr>
        <w:t>Lygiagrečiai importuojamas vaistas nuo referencinio vaisto skiriasi tinkamumo laiku: referencinio vaisto – 3 metai, lygiagrečiai importuojamo – 2 metai; išvaizda: referencinio vaisto tabletės abrikosų spalvos, apvalios, šiek tiek išgaubtos, nuožulniais kraštais, lygiagrečiai importuojamo - smėlio spalvos, apvalios kvadratinės tabletės, kurių vienoje pusėje išgraviruota „X“, o kitoje – „54“; pagalbinėmis medžiagomis: referencinio vaisto sudėtyje yra talkas, propilenglikolis, lygiagrečiai importuojamo - hidroksipropilceliuliozė, karnaubo vaškas; laikymo sąlygomis: referencinį vaistą laikyti gamintojo pakuotėje, kad preparatas būtų apsaugotas nuo šviesos, lygiagrečiai importuojamą laikyti žemesnėje kaip 25 °C temperatūroje, gamintojo pakuotėje, kad vaistas būtų apsaugotas nuo šviesos ir drėgmės.</w:t>
      </w:r>
    </w:p>
    <w:p w14:paraId="3D91A99E" w14:textId="77777777" w:rsidR="0090665F" w:rsidRPr="0090665F" w:rsidRDefault="0090665F" w:rsidP="0090665F">
      <w:pPr>
        <w:ind w:left="0" w:firstLine="0"/>
      </w:pPr>
    </w:p>
    <w:sectPr w:rsidR="0090665F" w:rsidRPr="0090665F" w:rsidSect="00587EC9">
      <w:footerReference w:type="default" r:id="rId9"/>
      <w:footerReference w:type="first" r:id="rId10"/>
      <w:endnotePr>
        <w:numFmt w:val="decimal"/>
      </w:endnotePr>
      <w:pgSz w:w="11907" w:h="16840" w:code="9"/>
      <w:pgMar w:top="993" w:right="1418" w:bottom="993"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6929B" w14:textId="77777777" w:rsidR="002515CC" w:rsidRDefault="002515CC" w:rsidP="00C66AB1">
      <w:r>
        <w:separator/>
      </w:r>
    </w:p>
  </w:endnote>
  <w:endnote w:type="continuationSeparator" w:id="0">
    <w:p w14:paraId="5295AAB6" w14:textId="77777777" w:rsidR="002515CC" w:rsidRDefault="002515CC" w:rsidP="00C6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B70CC" w14:textId="55A92D62" w:rsidR="00C66AB1" w:rsidRDefault="00C66AB1">
    <w:pPr>
      <w:pStyle w:val="Porat"/>
    </w:pPr>
  </w:p>
  <w:p w14:paraId="349FF2E5" w14:textId="15728DED" w:rsidR="00C66AB1" w:rsidRDefault="00C66AB1">
    <w:pPr>
      <w:pStyle w:val="Porat"/>
      <w:tabs>
        <w:tab w:val="right" w:pos="8931"/>
      </w:tabs>
      <w:ind w:right="9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2919F" w14:textId="77777777" w:rsidR="00C66AB1" w:rsidRPr="006C3553" w:rsidRDefault="00C66AB1" w:rsidP="004E5A77">
    <w:pPr>
      <w:pStyle w:val="Porat"/>
      <w:tabs>
        <w:tab w:val="right" w:pos="8931"/>
      </w:tabs>
      <w:ind w:right="96"/>
      <w:jc w:val="center"/>
      <w:rPr>
        <w:rFonts w:ascii="Times New Roman" w:hAnsi="Times New Roman"/>
        <w:sz w:val="18"/>
        <w:szCs w:val="18"/>
      </w:rP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4FF0D" w14:textId="77777777" w:rsidR="002515CC" w:rsidRDefault="002515CC" w:rsidP="00C66AB1">
      <w:r>
        <w:separator/>
      </w:r>
    </w:p>
  </w:footnote>
  <w:footnote w:type="continuationSeparator" w:id="0">
    <w:p w14:paraId="11A0BC47" w14:textId="77777777" w:rsidR="002515CC" w:rsidRDefault="002515CC" w:rsidP="00C66A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681"/>
    <w:multiLevelType w:val="hybridMultilevel"/>
    <w:tmpl w:val="05B0A392"/>
    <w:lvl w:ilvl="0" w:tplc="225C8060">
      <w:start w:val="1"/>
      <w:numFmt w:val="bullet"/>
      <w:lvlText w:val="-"/>
      <w:lvlJc w:val="left"/>
      <w:pPr>
        <w:ind w:left="720" w:hanging="360"/>
      </w:pPr>
      <w:rPr>
        <w:rFonts w:ascii="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32A101E"/>
    <w:multiLevelType w:val="hybridMultilevel"/>
    <w:tmpl w:val="228A5EF0"/>
    <w:lvl w:ilvl="0" w:tplc="910A9EFA">
      <w:start w:val="1"/>
      <w:numFmt w:val="bullet"/>
      <w:lvlText w:val="-"/>
      <w:lvlJc w:val="left"/>
      <w:pPr>
        <w:ind w:left="360" w:hanging="360"/>
      </w:pPr>
      <w:rPr>
        <w:rFonts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9B51577"/>
    <w:multiLevelType w:val="hybridMultilevel"/>
    <w:tmpl w:val="407C51C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BE7B04"/>
    <w:multiLevelType w:val="hybridMultilevel"/>
    <w:tmpl w:val="3DB80696"/>
    <w:lvl w:ilvl="0" w:tplc="225C8060">
      <w:start w:val="1"/>
      <w:numFmt w:val="bullet"/>
      <w:lvlText w:val="-"/>
      <w:lvlJc w:val="left"/>
      <w:pPr>
        <w:ind w:left="3338"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8802F5"/>
    <w:multiLevelType w:val="hybridMultilevel"/>
    <w:tmpl w:val="D33C5BA8"/>
    <w:lvl w:ilvl="0" w:tplc="C100AFCE">
      <w:start w:val="1"/>
      <w:numFmt w:val="bullet"/>
      <w:lvlText w:val="-"/>
      <w:lvlJc w:val="left"/>
      <w:pPr>
        <w:tabs>
          <w:tab w:val="num" w:pos="720"/>
        </w:tabs>
        <w:ind w:left="720" w:hanging="363"/>
      </w:pPr>
      <w:rPr>
        <w:rFonts w:ascii="Times New Roman" w:hAnsi="Times New Roman" w:cs="Times New Roman" w:hint="default"/>
      </w:rPr>
    </w:lvl>
    <w:lvl w:ilvl="1" w:tplc="9FC0074A">
      <w:start w:val="1"/>
      <w:numFmt w:val="bullet"/>
      <w:lvlText w:val="­"/>
      <w:lvlJc w:val="left"/>
      <w:pPr>
        <w:tabs>
          <w:tab w:val="num" w:pos="567"/>
        </w:tabs>
        <w:ind w:left="567" w:hanging="567"/>
      </w:pPr>
      <w:rPr>
        <w:rFonts w:ascii="Times New Roman" w:hAnsi="Times New Roman" w:cs="Times New Roman" w:hint="default"/>
        <w:b w:val="0"/>
        <w:i w:val="0"/>
        <w:caps w:val="0"/>
        <w:strike w:val="0"/>
        <w:dstrike w:val="0"/>
        <w:vanish w:val="0"/>
        <w:color w:val="000000"/>
        <w:sz w:val="22"/>
        <w:szCs w:val="24"/>
        <w:vertAlign w:val="baseline"/>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37673"/>
    <w:multiLevelType w:val="hybridMultilevel"/>
    <w:tmpl w:val="E5D4BAE2"/>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449E0"/>
    <w:multiLevelType w:val="hybridMultilevel"/>
    <w:tmpl w:val="9124A74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8B55923"/>
    <w:multiLevelType w:val="hybridMultilevel"/>
    <w:tmpl w:val="2098D98A"/>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36E46D9"/>
    <w:multiLevelType w:val="hybridMultilevel"/>
    <w:tmpl w:val="82160946"/>
    <w:lvl w:ilvl="0" w:tplc="225C8060">
      <w:start w:val="1"/>
      <w:numFmt w:val="bullet"/>
      <w:lvlText w:val="-"/>
      <w:lvlJc w:val="left"/>
      <w:pPr>
        <w:ind w:left="720" w:hanging="360"/>
      </w:pPr>
      <w:rPr>
        <w:rFonts w:ascii="Times New Roman" w:hAnsi="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E5A5425"/>
    <w:multiLevelType w:val="hybridMultilevel"/>
    <w:tmpl w:val="C88639F8"/>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FE83004"/>
    <w:multiLevelType w:val="hybridMultilevel"/>
    <w:tmpl w:val="6AC8FBA8"/>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B240B1"/>
    <w:multiLevelType w:val="hybridMultilevel"/>
    <w:tmpl w:val="5B344A96"/>
    <w:lvl w:ilvl="0" w:tplc="D4F0A5FC">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C9C29BD"/>
    <w:multiLevelType w:val="hybridMultilevel"/>
    <w:tmpl w:val="D8002D00"/>
    <w:lvl w:ilvl="0" w:tplc="04F80370">
      <w:start w:val="1"/>
      <w:numFmt w:val="bullet"/>
      <w:lvlText w:val="-"/>
      <w:lvlJc w:val="left"/>
      <w:pPr>
        <w:tabs>
          <w:tab w:val="num" w:pos="567"/>
        </w:tabs>
        <w:ind w:left="567" w:hanging="567"/>
      </w:pPr>
      <w:rPr>
        <w:rFonts w:ascii="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8C2A6F"/>
    <w:multiLevelType w:val="hybridMultilevel"/>
    <w:tmpl w:val="37EE0918"/>
    <w:lvl w:ilvl="0" w:tplc="225C8060">
      <w:start w:val="1"/>
      <w:numFmt w:val="bullet"/>
      <w:lvlText w:val="-"/>
      <w:lvlJc w:val="left"/>
      <w:pPr>
        <w:ind w:left="720" w:hanging="360"/>
      </w:pPr>
      <w:rPr>
        <w:rFonts w:ascii="Times New Roman" w:hAnsi="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4BD76B8"/>
    <w:multiLevelType w:val="hybridMultilevel"/>
    <w:tmpl w:val="6A66574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5C3468"/>
    <w:multiLevelType w:val="hybridMultilevel"/>
    <w:tmpl w:val="79C87B1C"/>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1AE5E20"/>
    <w:multiLevelType w:val="hybridMultilevel"/>
    <w:tmpl w:val="7E7AB410"/>
    <w:lvl w:ilvl="0" w:tplc="225C8060">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D3414AC"/>
    <w:multiLevelType w:val="hybridMultilevel"/>
    <w:tmpl w:val="3CCA790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49940459">
    <w:abstractNumId w:val="1"/>
  </w:num>
  <w:num w:numId="2" w16cid:durableId="414590007">
    <w:abstractNumId w:val="6"/>
  </w:num>
  <w:num w:numId="3" w16cid:durableId="1549877232">
    <w:abstractNumId w:val="5"/>
  </w:num>
  <w:num w:numId="4" w16cid:durableId="476066787">
    <w:abstractNumId w:val="14"/>
  </w:num>
  <w:num w:numId="5" w16cid:durableId="700085269">
    <w:abstractNumId w:val="12"/>
  </w:num>
  <w:num w:numId="6" w16cid:durableId="266426024">
    <w:abstractNumId w:val="4"/>
  </w:num>
  <w:num w:numId="7" w16cid:durableId="914970499">
    <w:abstractNumId w:val="17"/>
  </w:num>
  <w:num w:numId="8" w16cid:durableId="1829903084">
    <w:abstractNumId w:val="10"/>
  </w:num>
  <w:num w:numId="9" w16cid:durableId="449056844">
    <w:abstractNumId w:val="7"/>
  </w:num>
  <w:num w:numId="10" w16cid:durableId="1323041723">
    <w:abstractNumId w:val="0"/>
  </w:num>
  <w:num w:numId="11" w16cid:durableId="785386223">
    <w:abstractNumId w:val="16"/>
  </w:num>
  <w:num w:numId="12" w16cid:durableId="1121150051">
    <w:abstractNumId w:val="3"/>
  </w:num>
  <w:num w:numId="13" w16cid:durableId="1605651787">
    <w:abstractNumId w:val="15"/>
  </w:num>
  <w:num w:numId="14" w16cid:durableId="601495270">
    <w:abstractNumId w:val="9"/>
  </w:num>
  <w:num w:numId="15" w16cid:durableId="247542066">
    <w:abstractNumId w:val="13"/>
  </w:num>
  <w:num w:numId="16" w16cid:durableId="1583175983">
    <w:abstractNumId w:val="8"/>
  </w:num>
  <w:num w:numId="17" w16cid:durableId="2032342333">
    <w:abstractNumId w:val="2"/>
  </w:num>
  <w:num w:numId="18" w16cid:durableId="772091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D88"/>
    <w:rsid w:val="00051BCE"/>
    <w:rsid w:val="000751B5"/>
    <w:rsid w:val="000903E3"/>
    <w:rsid w:val="00090DCA"/>
    <w:rsid w:val="000E75BE"/>
    <w:rsid w:val="001A3844"/>
    <w:rsid w:val="001E1859"/>
    <w:rsid w:val="002515CC"/>
    <w:rsid w:val="003E4E5D"/>
    <w:rsid w:val="004D24C4"/>
    <w:rsid w:val="004F7C0B"/>
    <w:rsid w:val="00543B78"/>
    <w:rsid w:val="00570015"/>
    <w:rsid w:val="00576DB1"/>
    <w:rsid w:val="00587EC9"/>
    <w:rsid w:val="005B3423"/>
    <w:rsid w:val="00703F0E"/>
    <w:rsid w:val="00794637"/>
    <w:rsid w:val="008B2D88"/>
    <w:rsid w:val="0090665F"/>
    <w:rsid w:val="00C543F3"/>
    <w:rsid w:val="00C66AB1"/>
    <w:rsid w:val="00D255B7"/>
    <w:rsid w:val="00D93C28"/>
    <w:rsid w:val="00EA5C8A"/>
    <w:rsid w:val="00F02A02"/>
    <w:rsid w:val="00FC18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4988A"/>
  <w15:chartTrackingRefBased/>
  <w15:docId w15:val="{8B65D6A8-E6ED-46A4-9447-DCD61657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B2D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B2D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B2D8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B2D8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B2D8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B2D8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B2D8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B2D8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B2D8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B2D8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B2D8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B2D8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B2D8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B2D8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B2D8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B2D8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B2D8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B2D8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B2D8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B2D8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B2D88"/>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B2D8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B2D88"/>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B2D88"/>
    <w:rPr>
      <w:i/>
      <w:iCs/>
      <w:color w:val="404040" w:themeColor="text1" w:themeTint="BF"/>
    </w:rPr>
  </w:style>
  <w:style w:type="paragraph" w:styleId="Sraopastraipa">
    <w:name w:val="List Paragraph"/>
    <w:basedOn w:val="prastasis"/>
    <w:uiPriority w:val="34"/>
    <w:qFormat/>
    <w:rsid w:val="008B2D88"/>
    <w:pPr>
      <w:ind w:left="720"/>
      <w:contextualSpacing/>
    </w:pPr>
  </w:style>
  <w:style w:type="character" w:styleId="Rykuspabraukimas">
    <w:name w:val="Intense Emphasis"/>
    <w:basedOn w:val="Numatytasispastraiposriftas"/>
    <w:uiPriority w:val="21"/>
    <w:qFormat/>
    <w:rsid w:val="008B2D88"/>
    <w:rPr>
      <w:i/>
      <w:iCs/>
      <w:color w:val="0F4761" w:themeColor="accent1" w:themeShade="BF"/>
    </w:rPr>
  </w:style>
  <w:style w:type="paragraph" w:styleId="Iskirtacitata">
    <w:name w:val="Intense Quote"/>
    <w:basedOn w:val="prastasis"/>
    <w:next w:val="prastasis"/>
    <w:link w:val="IskirtacitataDiagrama"/>
    <w:uiPriority w:val="30"/>
    <w:qFormat/>
    <w:rsid w:val="008B2D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B2D88"/>
    <w:rPr>
      <w:i/>
      <w:iCs/>
      <w:color w:val="0F4761" w:themeColor="accent1" w:themeShade="BF"/>
    </w:rPr>
  </w:style>
  <w:style w:type="character" w:styleId="Rykinuoroda">
    <w:name w:val="Intense Reference"/>
    <w:basedOn w:val="Numatytasispastraiposriftas"/>
    <w:uiPriority w:val="32"/>
    <w:qFormat/>
    <w:rsid w:val="008B2D88"/>
    <w:rPr>
      <w:b/>
      <w:bCs/>
      <w:smallCaps/>
      <w:color w:val="0F4761" w:themeColor="accent1" w:themeShade="BF"/>
      <w:spacing w:val="5"/>
    </w:rPr>
  </w:style>
  <w:style w:type="paragraph" w:styleId="Porat">
    <w:name w:val="footer"/>
    <w:basedOn w:val="prastasis"/>
    <w:link w:val="PoratDiagrama"/>
    <w:uiPriority w:val="99"/>
    <w:unhideWhenUsed/>
    <w:rsid w:val="00C66AB1"/>
    <w:pPr>
      <w:tabs>
        <w:tab w:val="center" w:pos="4819"/>
        <w:tab w:val="right" w:pos="9638"/>
      </w:tabs>
    </w:pPr>
  </w:style>
  <w:style w:type="character" w:customStyle="1" w:styleId="PoratDiagrama">
    <w:name w:val="Poraštė Diagrama"/>
    <w:basedOn w:val="Numatytasispastraiposriftas"/>
    <w:link w:val="Porat"/>
    <w:uiPriority w:val="99"/>
    <w:rsid w:val="00C66AB1"/>
  </w:style>
  <w:style w:type="paragraph" w:styleId="Antrats">
    <w:name w:val="header"/>
    <w:basedOn w:val="prastasis"/>
    <w:link w:val="AntratsDiagrama"/>
    <w:uiPriority w:val="99"/>
    <w:semiHidden/>
    <w:unhideWhenUsed/>
    <w:rsid w:val="00C66AB1"/>
    <w:pPr>
      <w:tabs>
        <w:tab w:val="center" w:pos="4819"/>
        <w:tab w:val="right" w:pos="9638"/>
      </w:tabs>
    </w:pPr>
  </w:style>
  <w:style w:type="character" w:customStyle="1" w:styleId="AntratsDiagrama">
    <w:name w:val="Antraštės Diagrama"/>
    <w:basedOn w:val="Numatytasispastraiposriftas"/>
    <w:link w:val="Antrats"/>
    <w:uiPriority w:val="99"/>
    <w:semiHidden/>
    <w:rsid w:val="00C66AB1"/>
  </w:style>
  <w:style w:type="character" w:styleId="Puslapionumeris">
    <w:name w:val="page number"/>
    <w:basedOn w:val="Numatytasispastraiposriftas"/>
    <w:uiPriority w:val="99"/>
    <w:rsid w:val="00C66AB1"/>
  </w:style>
  <w:style w:type="character" w:styleId="Hipersaitas">
    <w:name w:val="Hyperlink"/>
    <w:basedOn w:val="Numatytasispastraiposriftas"/>
    <w:uiPriority w:val="99"/>
    <w:unhideWhenUsed/>
    <w:rsid w:val="00FC18E7"/>
    <w:rPr>
      <w:color w:val="467886" w:themeColor="hyperlink"/>
      <w:u w:val="single"/>
    </w:rPr>
  </w:style>
  <w:style w:type="character" w:styleId="Neapdorotaspaminjimas">
    <w:name w:val="Unresolved Mention"/>
    <w:basedOn w:val="Numatytasispastraiposriftas"/>
    <w:uiPriority w:val="99"/>
    <w:semiHidden/>
    <w:unhideWhenUsed/>
    <w:rsid w:val="00FC1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9969</Words>
  <Characters>5683</Characters>
  <Application>Microsoft Office Word</Application>
  <DocSecurity>0</DocSecurity>
  <Lines>47</Lines>
  <Paragraphs>31</Paragraphs>
  <ScaleCrop>false</ScaleCrop>
  <Company/>
  <LinksUpToDate>false</LinksUpToDate>
  <CharactersWithSpaces>15621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17</cp:revision>
  <dcterms:created xsi:type="dcterms:W3CDTF">2026-05-04T19:59:00Z</dcterms:created>
  <dcterms:modified xsi:type="dcterms:W3CDTF">2026-06-08T17:45:00Z</dcterms:modified>
</cp:coreProperties>
</file>