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D65F00"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4B0761C9"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753F2D3D"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13B77978"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00BBB143"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3B8C0173"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052075C5"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4952AF1A"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04145C8E"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1C2F5A7A"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5FAEB836"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4CDDCACE"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73BA1CD8"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45F18CC5"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5EB2369C"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75E5DEBA"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0E9E8088"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71B597BA"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5E8AAEDC"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0963042B"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36A39BB8"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3D99C13A" w14:textId="77777777" w:rsidR="00DA1E9D" w:rsidRPr="005020A7" w:rsidRDefault="00DA1E9D" w:rsidP="00DA1E9D">
      <w:pPr>
        <w:ind w:left="0" w:firstLine="0"/>
        <w:jc w:val="center"/>
        <w:rPr>
          <w:rFonts w:ascii="Times New Roman" w:eastAsia="Times New Roman" w:hAnsi="Times New Roman" w:cs="Times New Roman"/>
          <w:b/>
          <w:kern w:val="0"/>
          <w:sz w:val="22"/>
          <w:szCs w:val="22"/>
          <w:lang w:eastAsia="lt-LT"/>
          <w14:ligatures w14:val="none"/>
        </w:rPr>
      </w:pPr>
    </w:p>
    <w:p w14:paraId="4E96B0AD" w14:textId="77777777" w:rsidR="00DA1E9D" w:rsidRPr="005020A7" w:rsidRDefault="00DA1E9D" w:rsidP="00DA1E9D">
      <w:pPr>
        <w:ind w:left="0" w:firstLine="0"/>
        <w:jc w:val="center"/>
        <w:outlineLvl w:val="0"/>
        <w:rPr>
          <w:rFonts w:ascii="Times New Roman" w:eastAsia="Times New Roman" w:hAnsi="Times New Roman" w:cs="Times New Roman"/>
          <w:b/>
          <w:kern w:val="0"/>
          <w:sz w:val="22"/>
          <w:szCs w:val="22"/>
          <w:lang w:eastAsia="lt-LT"/>
          <w14:ligatures w14:val="none"/>
        </w:rPr>
      </w:pPr>
      <w:r w:rsidRPr="005020A7">
        <w:rPr>
          <w:rFonts w:ascii="Times New Roman" w:eastAsia="Times New Roman" w:hAnsi="Times New Roman" w:cs="Times New Roman"/>
          <w:b/>
          <w:kern w:val="0"/>
          <w:sz w:val="22"/>
          <w:szCs w:val="22"/>
          <w:lang w:eastAsia="lt-LT"/>
          <w14:ligatures w14:val="none"/>
        </w:rPr>
        <w:t>B. PAKUOTĖS LAPELIS</w:t>
      </w:r>
    </w:p>
    <w:p w14:paraId="0604B830"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7E1ACD05" w14:textId="77777777" w:rsidR="00DA1E9D" w:rsidRPr="005020A7" w:rsidRDefault="00DA1E9D" w:rsidP="00DA1E9D">
      <w:pPr>
        <w:tabs>
          <w:tab w:val="left" w:pos="567"/>
        </w:tabs>
        <w:ind w:left="0" w:firstLine="0"/>
        <w:jc w:val="center"/>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br w:type="page"/>
      </w:r>
      <w:r w:rsidRPr="005020A7">
        <w:rPr>
          <w:rFonts w:ascii="Times New Roman" w:eastAsia="Times New Roman" w:hAnsi="Times New Roman" w:cs="Times New Roman"/>
          <w:b/>
          <w:noProof/>
          <w:kern w:val="0"/>
          <w:sz w:val="22"/>
          <w:szCs w:val="22"/>
          <w:lang w:eastAsia="lt-LT"/>
          <w14:ligatures w14:val="none"/>
        </w:rPr>
        <w:lastRenderedPageBreak/>
        <w:t>Pakuotės lapelis: informacija vartotojui</w:t>
      </w:r>
    </w:p>
    <w:p w14:paraId="653832DF" w14:textId="77777777" w:rsidR="00DA1E9D" w:rsidRPr="005020A7" w:rsidRDefault="00DA1E9D" w:rsidP="00DA1E9D">
      <w:pPr>
        <w:tabs>
          <w:tab w:val="left" w:pos="567"/>
        </w:tabs>
        <w:ind w:left="0" w:firstLine="0"/>
        <w:rPr>
          <w:rFonts w:ascii="Times New Roman" w:eastAsia="Times New Roman" w:hAnsi="Times New Roman" w:cs="Times New Roman"/>
          <w:b/>
          <w:noProof/>
          <w:kern w:val="0"/>
          <w:sz w:val="22"/>
          <w:szCs w:val="22"/>
          <w:lang w:eastAsia="lt-LT"/>
          <w14:ligatures w14:val="none"/>
        </w:rPr>
      </w:pPr>
    </w:p>
    <w:p w14:paraId="3804912B" w14:textId="5D150EAB" w:rsidR="00DA1E9D" w:rsidRPr="005020A7" w:rsidRDefault="00804069" w:rsidP="00DA1E9D">
      <w:pPr>
        <w:tabs>
          <w:tab w:val="left" w:pos="567"/>
        </w:tabs>
        <w:ind w:left="0" w:firstLine="0"/>
        <w:jc w:val="center"/>
        <w:rPr>
          <w:rFonts w:ascii="Times New Roman" w:eastAsia="Times New Roman" w:hAnsi="Times New Roman" w:cs="Times New Roman"/>
          <w:b/>
          <w:noProof/>
          <w:kern w:val="0"/>
          <w:sz w:val="22"/>
          <w:szCs w:val="22"/>
          <w:lang w:eastAsia="lt-LT"/>
          <w14:ligatures w14:val="none"/>
        </w:rPr>
      </w:pPr>
      <w:r>
        <w:rPr>
          <w:rFonts w:ascii="Times New Roman" w:eastAsia="Times New Roman" w:hAnsi="Times New Roman" w:cs="Times New Roman"/>
          <w:b/>
          <w:noProof/>
          <w:kern w:val="0"/>
          <w:sz w:val="22"/>
          <w:szCs w:val="22"/>
          <w:lang w:eastAsia="lt-LT"/>
          <w14:ligatures w14:val="none"/>
        </w:rPr>
        <w:t>Bronchodual</w:t>
      </w:r>
      <w:r w:rsidR="00DA1E9D" w:rsidRPr="005020A7">
        <w:rPr>
          <w:rFonts w:ascii="Times New Roman" w:eastAsia="Times New Roman" w:hAnsi="Times New Roman" w:cs="Times New Roman"/>
          <w:b/>
          <w:noProof/>
          <w:kern w:val="0"/>
          <w:sz w:val="22"/>
          <w:szCs w:val="22"/>
          <w:lang w:eastAsia="lt-LT"/>
          <w14:ligatures w14:val="none"/>
        </w:rPr>
        <w:t xml:space="preserve"> 20/50 mikrogramų/dozėje suslėgtasis įkvepiamasis tirpalas</w:t>
      </w:r>
    </w:p>
    <w:p w14:paraId="2241F7A3" w14:textId="77777777" w:rsidR="00DA1E9D" w:rsidRPr="005020A7" w:rsidRDefault="00DA1E9D" w:rsidP="00DA1E9D">
      <w:pPr>
        <w:tabs>
          <w:tab w:val="left" w:pos="567"/>
        </w:tabs>
        <w:ind w:left="0" w:firstLine="0"/>
        <w:jc w:val="center"/>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ipratropio bromidas/fenoterolio hidrobromidas</w:t>
      </w:r>
    </w:p>
    <w:p w14:paraId="57C5F9F6" w14:textId="77777777" w:rsidR="00DA1E9D" w:rsidRPr="005020A7" w:rsidRDefault="00DA1E9D" w:rsidP="00DA1E9D">
      <w:pPr>
        <w:tabs>
          <w:tab w:val="left" w:pos="567"/>
        </w:tabs>
        <w:ind w:left="0" w:firstLine="0"/>
        <w:rPr>
          <w:rFonts w:ascii="Times New Roman" w:eastAsia="Times New Roman" w:hAnsi="Times New Roman" w:cs="Times New Roman"/>
          <w:noProof/>
          <w:kern w:val="0"/>
          <w:sz w:val="22"/>
          <w:szCs w:val="22"/>
          <w:lang w:eastAsia="lt-LT"/>
          <w14:ligatures w14:val="none"/>
        </w:rPr>
      </w:pPr>
    </w:p>
    <w:p w14:paraId="611332B9" w14:textId="77777777" w:rsidR="00DA1E9D" w:rsidRPr="005020A7" w:rsidRDefault="00DA1E9D" w:rsidP="00DA1E9D">
      <w:pPr>
        <w:tabs>
          <w:tab w:val="left" w:pos="0"/>
        </w:tabs>
        <w:ind w:left="0" w:firstLine="0"/>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Atidžiai perskaitykite visą šį lapelį, prieš pradėdami vartoti vaistą, nes jame pateikiama Jums svarbi informacija.</w:t>
      </w:r>
    </w:p>
    <w:p w14:paraId="388DD3AD" w14:textId="648EC4EF" w:rsidR="00DA1E9D" w:rsidRPr="00E767BF" w:rsidRDefault="00DA1E9D" w:rsidP="00E767BF">
      <w:pPr>
        <w:pStyle w:val="Sraopastraipa"/>
        <w:numPr>
          <w:ilvl w:val="0"/>
          <w:numId w:val="12"/>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Neišmeskite šio lapelio, nes vėl gali prireikti jį perskaityti.</w:t>
      </w:r>
    </w:p>
    <w:p w14:paraId="33FE5FFA" w14:textId="10C90734" w:rsidR="00DA1E9D" w:rsidRPr="00E767BF" w:rsidRDefault="00DA1E9D" w:rsidP="00E767BF">
      <w:pPr>
        <w:pStyle w:val="Sraopastraipa"/>
        <w:numPr>
          <w:ilvl w:val="0"/>
          <w:numId w:val="12"/>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Jeigu kiltų daugiau klausimų, kreipkitės į gydytoją arba vaistininką.</w:t>
      </w:r>
    </w:p>
    <w:p w14:paraId="40B4C247" w14:textId="77777777" w:rsidR="00DA1E9D" w:rsidRPr="005020A7" w:rsidRDefault="00DA1E9D" w:rsidP="00E767BF">
      <w:pPr>
        <w:numPr>
          <w:ilvl w:val="0"/>
          <w:numId w:val="12"/>
        </w:numPr>
        <w:ind w:left="567" w:hanging="283"/>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Šis vaistas skirtas tik Jums, todėl kitiems žmonėms jo duoti negalima. Vaistas gali jiems pakenkti (net tiems, kurių ligos požymiai yra tokie patys kaip Jūsų).</w:t>
      </w:r>
    </w:p>
    <w:p w14:paraId="718DEA11" w14:textId="77777777" w:rsidR="00DA1E9D" w:rsidRPr="005020A7" w:rsidRDefault="00DA1E9D" w:rsidP="00E767BF">
      <w:pPr>
        <w:numPr>
          <w:ilvl w:val="0"/>
          <w:numId w:val="12"/>
        </w:numPr>
        <w:ind w:left="567" w:hanging="283"/>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Jeigu pasireiškia šalutinis poveikis (net jeigu jis šiame lapelyje nenurodytas), kreipkitės į gydytoją arba vaistininką. Žr. 4 skyrių.</w:t>
      </w:r>
    </w:p>
    <w:p w14:paraId="6C598AEE" w14:textId="77777777" w:rsidR="00DA1E9D" w:rsidRPr="005020A7" w:rsidRDefault="00DA1E9D" w:rsidP="00DA1E9D">
      <w:pPr>
        <w:numPr>
          <w:ilvl w:val="12"/>
          <w:numId w:val="0"/>
        </w:numPr>
        <w:tabs>
          <w:tab w:val="left" w:pos="567"/>
        </w:tabs>
        <w:ind w:right="-2"/>
        <w:rPr>
          <w:rFonts w:ascii="Times New Roman" w:eastAsia="Times New Roman" w:hAnsi="Times New Roman" w:cs="Times New Roman"/>
          <w:b/>
          <w:noProof/>
          <w:kern w:val="0"/>
          <w:sz w:val="22"/>
          <w:szCs w:val="22"/>
          <w:lang w:eastAsia="lt-LT"/>
          <w14:ligatures w14:val="none"/>
        </w:rPr>
      </w:pPr>
    </w:p>
    <w:p w14:paraId="4233B6EF" w14:textId="77777777" w:rsidR="00DA1E9D" w:rsidRPr="005020A7" w:rsidRDefault="00DA1E9D" w:rsidP="00DA1E9D">
      <w:pPr>
        <w:numPr>
          <w:ilvl w:val="12"/>
          <w:numId w:val="0"/>
        </w:numPr>
        <w:tabs>
          <w:tab w:val="left" w:pos="567"/>
        </w:tabs>
        <w:ind w:right="-2"/>
        <w:rPr>
          <w:rFonts w:ascii="Times New Roman" w:eastAsia="Times New Roman" w:hAnsi="Times New Roman" w:cs="Times New Roman"/>
          <w:b/>
          <w:noProof/>
          <w:kern w:val="0"/>
          <w:sz w:val="22"/>
          <w:szCs w:val="22"/>
          <w:lang w:eastAsia="lt-LT"/>
          <w14:ligatures w14:val="none"/>
        </w:rPr>
      </w:pPr>
    </w:p>
    <w:p w14:paraId="54FDCD02" w14:textId="77777777" w:rsidR="00DA1E9D" w:rsidRPr="005020A7" w:rsidRDefault="00DA1E9D" w:rsidP="00DA1E9D">
      <w:pPr>
        <w:tabs>
          <w:tab w:val="left" w:pos="567"/>
        </w:tabs>
        <w:ind w:left="567" w:hanging="567"/>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Apie ką rašoma šiame lapelyje?</w:t>
      </w:r>
    </w:p>
    <w:p w14:paraId="27AEABEE" w14:textId="77777777" w:rsidR="00DA1E9D" w:rsidRPr="005020A7" w:rsidRDefault="00DA1E9D" w:rsidP="00DA1E9D">
      <w:pPr>
        <w:tabs>
          <w:tab w:val="left" w:pos="567"/>
        </w:tabs>
        <w:ind w:left="567" w:hanging="567"/>
        <w:rPr>
          <w:rFonts w:ascii="Times New Roman" w:eastAsia="Times New Roman" w:hAnsi="Times New Roman" w:cs="Times New Roman"/>
          <w:b/>
          <w:noProof/>
          <w:kern w:val="0"/>
          <w:sz w:val="22"/>
          <w:szCs w:val="22"/>
          <w:lang w:eastAsia="lt-LT"/>
          <w14:ligatures w14:val="none"/>
        </w:rPr>
      </w:pPr>
    </w:p>
    <w:p w14:paraId="73069A02" w14:textId="34D42179"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 xml:space="preserve">Kas yra </w:t>
      </w:r>
      <w:r w:rsidR="00804069">
        <w:rPr>
          <w:rFonts w:ascii="Times New Roman" w:eastAsia="Times New Roman" w:hAnsi="Times New Roman" w:cs="Times New Roman"/>
          <w:noProof/>
          <w:kern w:val="0"/>
          <w:sz w:val="22"/>
          <w:szCs w:val="22"/>
          <w:lang w:eastAsia="lt-LT"/>
          <w14:ligatures w14:val="none"/>
        </w:rPr>
        <w:t>Bronchodual</w:t>
      </w:r>
      <w:r w:rsidRPr="00E767BF">
        <w:rPr>
          <w:rFonts w:ascii="Times New Roman" w:eastAsia="Times New Roman" w:hAnsi="Times New Roman" w:cs="Times New Roman"/>
          <w:noProof/>
          <w:kern w:val="0"/>
          <w:sz w:val="22"/>
          <w:szCs w:val="22"/>
          <w:lang w:eastAsia="lt-LT"/>
          <w14:ligatures w14:val="none"/>
        </w:rPr>
        <w:t xml:space="preserve"> ir kam jis vartojamas</w:t>
      </w:r>
    </w:p>
    <w:p w14:paraId="5F4F22AE" w14:textId="454BB3C3"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 xml:space="preserve">Kas žinotina prieš vartojant </w:t>
      </w:r>
      <w:r w:rsidR="00804069">
        <w:rPr>
          <w:rFonts w:ascii="Times New Roman" w:eastAsia="Times New Roman" w:hAnsi="Times New Roman" w:cs="Times New Roman"/>
          <w:noProof/>
          <w:kern w:val="0"/>
          <w:sz w:val="22"/>
          <w:szCs w:val="22"/>
          <w:lang w:eastAsia="lt-LT"/>
          <w14:ligatures w14:val="none"/>
        </w:rPr>
        <w:t>Bronchodual</w:t>
      </w:r>
    </w:p>
    <w:p w14:paraId="79F25309" w14:textId="1294E429"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 xml:space="preserve">Kaip vartoti </w:t>
      </w:r>
      <w:r w:rsidR="00804069">
        <w:rPr>
          <w:rFonts w:ascii="Times New Roman" w:eastAsia="Times New Roman" w:hAnsi="Times New Roman" w:cs="Times New Roman"/>
          <w:noProof/>
          <w:kern w:val="0"/>
          <w:sz w:val="22"/>
          <w:szCs w:val="22"/>
          <w:lang w:eastAsia="lt-LT"/>
          <w14:ligatures w14:val="none"/>
        </w:rPr>
        <w:t>Bronchodual</w:t>
      </w:r>
    </w:p>
    <w:p w14:paraId="60687AB3" w14:textId="58FA1CA2"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Galimas šalutinis poveikis</w:t>
      </w:r>
    </w:p>
    <w:p w14:paraId="23381DBD" w14:textId="5BE84E10"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 xml:space="preserve">Kaip laikyti </w:t>
      </w:r>
      <w:r w:rsidR="00804069">
        <w:rPr>
          <w:rFonts w:ascii="Times New Roman" w:eastAsia="Times New Roman" w:hAnsi="Times New Roman" w:cs="Times New Roman"/>
          <w:noProof/>
          <w:kern w:val="0"/>
          <w:sz w:val="22"/>
          <w:szCs w:val="22"/>
          <w:lang w:eastAsia="lt-LT"/>
          <w14:ligatures w14:val="none"/>
        </w:rPr>
        <w:t>Bronchodual</w:t>
      </w:r>
    </w:p>
    <w:p w14:paraId="3AD9A70A" w14:textId="6DFF3023" w:rsidR="00DA1E9D" w:rsidRPr="00E767BF" w:rsidRDefault="00DA1E9D" w:rsidP="00E767BF">
      <w:pPr>
        <w:pStyle w:val="Sraopastraipa"/>
        <w:numPr>
          <w:ilvl w:val="0"/>
          <w:numId w:val="11"/>
        </w:numPr>
        <w:ind w:left="567" w:hanging="283"/>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noProof/>
          <w:kern w:val="0"/>
          <w:sz w:val="22"/>
          <w:szCs w:val="22"/>
          <w:lang w:eastAsia="lt-LT"/>
          <w14:ligatures w14:val="none"/>
        </w:rPr>
        <w:t>Pakuotės turinys ir kita informacija</w:t>
      </w:r>
    </w:p>
    <w:p w14:paraId="4AE9FA22" w14:textId="77777777" w:rsidR="00DA1E9D" w:rsidRPr="005020A7" w:rsidRDefault="00DA1E9D" w:rsidP="00DA1E9D">
      <w:pPr>
        <w:numPr>
          <w:ilvl w:val="12"/>
          <w:numId w:val="0"/>
        </w:numPr>
        <w:tabs>
          <w:tab w:val="left" w:pos="567"/>
        </w:tabs>
        <w:rPr>
          <w:rFonts w:ascii="Times New Roman" w:eastAsia="Times New Roman" w:hAnsi="Times New Roman" w:cs="Times New Roman"/>
          <w:noProof/>
          <w:kern w:val="0"/>
          <w:sz w:val="22"/>
          <w:szCs w:val="22"/>
          <w:lang w:eastAsia="lt-LT"/>
          <w14:ligatures w14:val="none"/>
        </w:rPr>
      </w:pPr>
    </w:p>
    <w:p w14:paraId="0D2DB97B" w14:textId="77777777" w:rsidR="00DA1E9D" w:rsidRPr="005020A7" w:rsidRDefault="00DA1E9D" w:rsidP="00DA1E9D">
      <w:pPr>
        <w:numPr>
          <w:ilvl w:val="12"/>
          <w:numId w:val="0"/>
        </w:numPr>
        <w:tabs>
          <w:tab w:val="left" w:pos="567"/>
        </w:tabs>
        <w:rPr>
          <w:rFonts w:ascii="Times New Roman" w:eastAsia="Times New Roman" w:hAnsi="Times New Roman" w:cs="Times New Roman"/>
          <w:noProof/>
          <w:kern w:val="0"/>
          <w:sz w:val="22"/>
          <w:szCs w:val="22"/>
          <w:lang w:eastAsia="lt-LT"/>
          <w14:ligatures w14:val="none"/>
        </w:rPr>
      </w:pPr>
    </w:p>
    <w:p w14:paraId="2E314FF8" w14:textId="113B6B60" w:rsidR="00DA1E9D" w:rsidRPr="005020A7" w:rsidRDefault="00DA1E9D" w:rsidP="00DA1E9D">
      <w:pPr>
        <w:numPr>
          <w:ilvl w:val="12"/>
          <w:numId w:val="0"/>
        </w:numPr>
        <w:tabs>
          <w:tab w:val="left" w:pos="567"/>
        </w:tabs>
        <w:ind w:left="567" w:hanging="567"/>
        <w:rPr>
          <w:rFonts w:ascii="Times New Roman" w:eastAsia="Times New Roman" w:hAnsi="Times New Roman" w:cs="Times New Roman"/>
          <w:b/>
          <w:caps/>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1.</w:t>
      </w:r>
      <w:r w:rsidRPr="005020A7">
        <w:rPr>
          <w:rFonts w:ascii="Times New Roman" w:eastAsia="Times New Roman" w:hAnsi="Times New Roman" w:cs="Times New Roman"/>
          <w:b/>
          <w:noProof/>
          <w:kern w:val="0"/>
          <w:sz w:val="22"/>
          <w:szCs w:val="22"/>
          <w:lang w:eastAsia="lt-LT"/>
          <w14:ligatures w14:val="none"/>
        </w:rPr>
        <w:tab/>
        <w:t xml:space="preserve">Kas yra </w:t>
      </w:r>
      <w:r w:rsidR="00804069">
        <w:rPr>
          <w:rFonts w:ascii="Times New Roman" w:eastAsia="Times New Roman" w:hAnsi="Times New Roman" w:cs="Times New Roman"/>
          <w:b/>
          <w:noProof/>
          <w:kern w:val="0"/>
          <w:sz w:val="22"/>
          <w:szCs w:val="22"/>
          <w:lang w:eastAsia="lt-LT"/>
          <w14:ligatures w14:val="none"/>
        </w:rPr>
        <w:t>Bronchodual</w:t>
      </w:r>
      <w:r w:rsidRPr="005020A7">
        <w:rPr>
          <w:rFonts w:ascii="Times New Roman" w:eastAsia="Times New Roman" w:hAnsi="Times New Roman" w:cs="Times New Roman"/>
          <w:b/>
          <w:noProof/>
          <w:kern w:val="0"/>
          <w:sz w:val="22"/>
          <w:szCs w:val="22"/>
          <w:lang w:eastAsia="lt-LT"/>
          <w14:ligatures w14:val="none"/>
        </w:rPr>
        <w:t xml:space="preserve"> ir kam jis vartojamas</w:t>
      </w:r>
    </w:p>
    <w:p w14:paraId="34D59DFC" w14:textId="77777777" w:rsidR="00DA1E9D" w:rsidRPr="005020A7" w:rsidRDefault="00DA1E9D" w:rsidP="00DA1E9D">
      <w:pPr>
        <w:tabs>
          <w:tab w:val="left" w:pos="567"/>
        </w:tabs>
        <w:ind w:left="567" w:hanging="567"/>
        <w:rPr>
          <w:rFonts w:ascii="Times New Roman" w:eastAsia="Times New Roman" w:hAnsi="Times New Roman" w:cs="Times New Roman"/>
          <w:noProof/>
          <w:kern w:val="0"/>
          <w:sz w:val="22"/>
          <w:szCs w:val="22"/>
          <w:lang w:eastAsia="lt-LT"/>
          <w14:ligatures w14:val="none"/>
        </w:rPr>
      </w:pPr>
    </w:p>
    <w:p w14:paraId="021A8B91" w14:textId="1886FEEA" w:rsidR="00DA1E9D" w:rsidRPr="005020A7" w:rsidRDefault="00804069" w:rsidP="00DA1E9D">
      <w:pPr>
        <w:numPr>
          <w:ilvl w:val="12"/>
          <w:numId w:val="0"/>
        </w:numPr>
        <w:tabs>
          <w:tab w:val="left" w:pos="567"/>
        </w:tabs>
        <w:rPr>
          <w:rFonts w:ascii="Times New Roman" w:eastAsia="Times New Roman" w:hAnsi="Times New Roman" w:cs="Times New Roman"/>
          <w:noProof/>
          <w:kern w:val="0"/>
          <w:sz w:val="22"/>
          <w:szCs w:val="22"/>
          <w:lang w:eastAsia="lt-LT"/>
          <w14:ligatures w14:val="none"/>
        </w:rPr>
      </w:pPr>
      <w:r>
        <w:rPr>
          <w:rFonts w:ascii="Times New Roman" w:eastAsia="Times New Roman" w:hAnsi="Times New Roman" w:cs="Times New Roman"/>
          <w:noProof/>
          <w:kern w:val="0"/>
          <w:sz w:val="22"/>
          <w:szCs w:val="22"/>
          <w:lang w:eastAsia="lt-LT"/>
          <w14:ligatures w14:val="none"/>
        </w:rPr>
        <w:t>Bronchodual</w:t>
      </w:r>
      <w:r w:rsidR="00DA1E9D" w:rsidRPr="005020A7">
        <w:rPr>
          <w:rFonts w:ascii="Times New Roman" w:eastAsia="Times New Roman" w:hAnsi="Times New Roman" w:cs="Times New Roman"/>
          <w:noProof/>
          <w:kern w:val="0"/>
          <w:sz w:val="22"/>
          <w:szCs w:val="22"/>
          <w:lang w:eastAsia="lt-LT"/>
          <w14:ligatures w14:val="none"/>
        </w:rPr>
        <w:t xml:space="preserve"> sudėtyje yra dviejų veikliųjų medžiagų: fenoterolio hidrobromido, kuris priklauso vaistų, vadinamų selektyviais beta-2 adrenomimetikais, grupei ir ipratropio bromido, kuris priklauso vaistų, vadinamų anticholinerginiais, grupei. Veikdamos skirtingais būdais, abi medžiagos plečia kvėpavimo takus, todėl vartojamos astmai bei kitokioms ligoms, susijusioms su pasikartojančiu kvėpavimo takų susiaurėjimu, gydyti. Įkvėptas </w:t>
      </w:r>
      <w:r>
        <w:rPr>
          <w:rFonts w:ascii="Times New Roman" w:eastAsia="Times New Roman" w:hAnsi="Times New Roman" w:cs="Times New Roman"/>
          <w:noProof/>
          <w:kern w:val="0"/>
          <w:sz w:val="22"/>
          <w:szCs w:val="22"/>
          <w:lang w:eastAsia="lt-LT"/>
          <w14:ligatures w14:val="none"/>
        </w:rPr>
        <w:t>Bronchodual</w:t>
      </w:r>
      <w:r w:rsidR="00DA1E9D" w:rsidRPr="005020A7">
        <w:rPr>
          <w:rFonts w:ascii="Times New Roman" w:eastAsia="Times New Roman" w:hAnsi="Times New Roman" w:cs="Times New Roman"/>
          <w:noProof/>
          <w:kern w:val="0"/>
          <w:sz w:val="22"/>
          <w:szCs w:val="22"/>
          <w:lang w:eastAsia="lt-LT"/>
          <w14:ligatures w14:val="none"/>
        </w:rPr>
        <w:t xml:space="preserve"> pradeda veikti greitai, todėl tinka ūminiam astmos priepuoliui gydyti.</w:t>
      </w:r>
    </w:p>
    <w:p w14:paraId="4F68E3EF" w14:textId="77777777" w:rsidR="00DA1E9D" w:rsidRPr="005020A7" w:rsidRDefault="00DA1E9D" w:rsidP="00DA1E9D">
      <w:pPr>
        <w:numPr>
          <w:ilvl w:val="12"/>
          <w:numId w:val="0"/>
        </w:numPr>
        <w:tabs>
          <w:tab w:val="left" w:pos="567"/>
        </w:tabs>
        <w:rPr>
          <w:rFonts w:ascii="Times New Roman" w:eastAsia="Times New Roman" w:hAnsi="Times New Roman" w:cs="Times New Roman"/>
          <w:noProof/>
          <w:kern w:val="0"/>
          <w:sz w:val="22"/>
          <w:szCs w:val="22"/>
          <w:lang w:eastAsia="lt-LT"/>
          <w14:ligatures w14:val="none"/>
        </w:rPr>
      </w:pPr>
    </w:p>
    <w:p w14:paraId="05FD32C1" w14:textId="01A7769E" w:rsidR="00DA1E9D" w:rsidRPr="005020A7" w:rsidRDefault="00804069" w:rsidP="00DA1E9D">
      <w:pPr>
        <w:ind w:left="0" w:firstLine="0"/>
        <w:rPr>
          <w:rFonts w:ascii="Times New Roman" w:eastAsia="Times New Roman" w:hAnsi="Times New Roman" w:cs="Times New Roman"/>
          <w:kern w:val="0"/>
          <w:sz w:val="22"/>
          <w:szCs w:val="22"/>
          <w:lang w:eastAsia="lt-LT"/>
          <w14:ligatures w14:val="none"/>
        </w:rPr>
      </w:pPr>
      <w:bookmarkStart w:id="0" w:name="_Hlk85995055"/>
      <w:r>
        <w:rPr>
          <w:rFonts w:ascii="Times New Roman" w:eastAsia="Times New Roman" w:hAnsi="Times New Roman" w:cs="Times New Roman"/>
          <w:kern w:val="0"/>
          <w:sz w:val="22"/>
          <w:szCs w:val="22"/>
          <w:lang w:eastAsia="lt-LT"/>
          <w14:ligatures w14:val="none"/>
        </w:rPr>
        <w:t>Bronchodual</w:t>
      </w:r>
      <w:r w:rsidR="00DA1E9D" w:rsidRPr="005020A7">
        <w:rPr>
          <w:rFonts w:ascii="Times New Roman" w:eastAsia="Times New Roman" w:hAnsi="Times New Roman" w:cs="Times New Roman"/>
          <w:kern w:val="0"/>
          <w:sz w:val="22"/>
          <w:szCs w:val="22"/>
          <w:lang w:eastAsia="lt-LT"/>
          <w14:ligatures w14:val="none"/>
        </w:rPr>
        <w:t xml:space="preserve"> vartojamas bronchų susiaurėjimo profilaktikai (neleisti jam pasireikšti) ir bronchų plečiamajam gydymui (kvėpavimo takams plėsti) sergant su pasikartojančiu bronchų susiaurėjimu susijusiomis ligomis, tokiomis kaip astma ir ypač lėtinis obstrukcinis bronchitas.</w:t>
      </w:r>
    </w:p>
    <w:p w14:paraId="5D90C1F2" w14:textId="77777777" w:rsidR="00DA1E9D" w:rsidRPr="005020A7" w:rsidRDefault="00DA1E9D" w:rsidP="00DA1E9D">
      <w:pPr>
        <w:tabs>
          <w:tab w:val="left" w:pos="567"/>
          <w:tab w:val="left" w:pos="720"/>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Jeigu sergate astma arba reaguojate į gliukokortikoidus, Jūsų gydytojas gali Jums skirti papildomą gydymą vaistais nuo uždegimo</w:t>
      </w:r>
      <w:bookmarkEnd w:id="0"/>
      <w:r w:rsidRPr="005020A7">
        <w:rPr>
          <w:rFonts w:ascii="Times New Roman" w:eastAsia="Times New Roman" w:hAnsi="Times New Roman" w:cs="Times New Roman"/>
          <w:noProof/>
          <w:kern w:val="0"/>
          <w:sz w:val="22"/>
          <w:szCs w:val="22"/>
          <w:lang w:eastAsia="lt-LT"/>
          <w14:ligatures w14:val="none"/>
        </w:rPr>
        <w:t>.</w:t>
      </w:r>
    </w:p>
    <w:p w14:paraId="156D44B9"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1BF21E96"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328C2EDE" w14:textId="46BC6F9A"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2.</w:t>
      </w:r>
      <w:r w:rsidRPr="005020A7">
        <w:rPr>
          <w:rFonts w:ascii="Times New Roman" w:eastAsia="Times New Roman" w:hAnsi="Times New Roman" w:cs="Times New Roman"/>
          <w:b/>
          <w:noProof/>
          <w:kern w:val="0"/>
          <w:sz w:val="22"/>
          <w:szCs w:val="22"/>
          <w:lang w:eastAsia="lt-LT"/>
          <w14:ligatures w14:val="none"/>
        </w:rPr>
        <w:tab/>
        <w:t xml:space="preserve">Kas žinotina prieš vartojant </w:t>
      </w:r>
      <w:r w:rsidR="00804069">
        <w:rPr>
          <w:rFonts w:ascii="Times New Roman" w:eastAsia="Times New Roman" w:hAnsi="Times New Roman" w:cs="Times New Roman"/>
          <w:b/>
          <w:noProof/>
          <w:kern w:val="0"/>
          <w:sz w:val="22"/>
          <w:szCs w:val="22"/>
          <w:lang w:eastAsia="lt-LT"/>
          <w14:ligatures w14:val="none"/>
        </w:rPr>
        <w:t>Bronchodual</w:t>
      </w:r>
    </w:p>
    <w:p w14:paraId="46EED456"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caps/>
          <w:noProof/>
          <w:kern w:val="0"/>
          <w:sz w:val="22"/>
          <w:szCs w:val="22"/>
          <w:lang w:eastAsia="lt-LT"/>
          <w14:ligatures w14:val="none"/>
        </w:rPr>
      </w:pPr>
    </w:p>
    <w:p w14:paraId="5354D157" w14:textId="47D5D377" w:rsidR="00DA1E9D" w:rsidRPr="005020A7" w:rsidRDefault="00804069" w:rsidP="00DA1E9D">
      <w:pPr>
        <w:tabs>
          <w:tab w:val="left" w:pos="567"/>
        </w:tabs>
        <w:ind w:left="567" w:hanging="567"/>
        <w:jc w:val="both"/>
        <w:rPr>
          <w:rFonts w:ascii="Times New Roman" w:eastAsia="Times New Roman" w:hAnsi="Times New Roman" w:cs="Times New Roman"/>
          <w:b/>
          <w:caps/>
          <w:noProof/>
          <w:kern w:val="0"/>
          <w:sz w:val="22"/>
          <w:szCs w:val="22"/>
          <w:lang w:eastAsia="lt-LT"/>
          <w14:ligatures w14:val="none"/>
        </w:rPr>
      </w:pPr>
      <w:r>
        <w:rPr>
          <w:rFonts w:ascii="Times New Roman" w:eastAsia="Times New Roman" w:hAnsi="Times New Roman" w:cs="Times New Roman"/>
          <w:b/>
          <w:bCs/>
          <w:noProof/>
          <w:kern w:val="0"/>
          <w:sz w:val="22"/>
          <w:szCs w:val="22"/>
          <w:lang w:eastAsia="lt-LT"/>
          <w14:ligatures w14:val="none"/>
        </w:rPr>
        <w:t>Bronchodual</w:t>
      </w:r>
      <w:r w:rsidR="00DA1E9D" w:rsidRPr="005020A7">
        <w:rPr>
          <w:rFonts w:ascii="Times New Roman" w:eastAsia="Times New Roman" w:hAnsi="Times New Roman" w:cs="Times New Roman"/>
          <w:b/>
          <w:bCs/>
          <w:noProof/>
          <w:kern w:val="0"/>
          <w:sz w:val="22"/>
          <w:szCs w:val="22"/>
          <w:lang w:eastAsia="lt-LT"/>
          <w14:ligatures w14:val="none"/>
        </w:rPr>
        <w:t xml:space="preserve"> vartoti draudžiama:</w:t>
      </w:r>
    </w:p>
    <w:p w14:paraId="77EFD83C" w14:textId="322F555A" w:rsidR="00DA1E9D" w:rsidRPr="00E767BF" w:rsidRDefault="00DA1E9D" w:rsidP="00E767BF">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 xml:space="preserve">jeigu yra alergija (padidėjęs jautrumas) fenoterolio hidrobromidui, ipratropio bromidui, kitokioms į atropiną panašioms medžiagoms arba bet kuriai pagalbinei </w:t>
      </w:r>
      <w:r w:rsidR="00804069">
        <w:rPr>
          <w:rFonts w:ascii="Times New Roman" w:eastAsia="Times New Roman" w:hAnsi="Times New Roman" w:cs="Times New Roman"/>
          <w:kern w:val="0"/>
          <w:sz w:val="22"/>
          <w:szCs w:val="22"/>
          <w:lang w:eastAsia="lt-LT"/>
          <w14:ligatures w14:val="none"/>
        </w:rPr>
        <w:t>Bronchodual</w:t>
      </w:r>
      <w:r w:rsidRPr="00E767BF">
        <w:rPr>
          <w:rFonts w:ascii="Times New Roman" w:eastAsia="Times New Roman" w:hAnsi="Times New Roman" w:cs="Times New Roman"/>
          <w:kern w:val="0"/>
          <w:sz w:val="22"/>
          <w:szCs w:val="22"/>
          <w:lang w:eastAsia="lt-LT"/>
          <w14:ligatures w14:val="none"/>
        </w:rPr>
        <w:t xml:space="preserve"> suslėgtojo įkvepiamojo tirpalo medžiagai (jos išvardytos 6 skyriuje);</w:t>
      </w:r>
    </w:p>
    <w:p w14:paraId="474769A3" w14:textId="2DD84D6E" w:rsidR="00DA1E9D" w:rsidRPr="00E767BF" w:rsidRDefault="00DA1E9D" w:rsidP="00E767BF">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per dažnai plaka Jūsų širdis;</w:t>
      </w:r>
    </w:p>
    <w:p w14:paraId="19AC652A" w14:textId="64495B39" w:rsidR="00DA1E9D" w:rsidRPr="00E767BF" w:rsidRDefault="00DA1E9D" w:rsidP="00E767BF">
      <w:pPr>
        <w:pStyle w:val="Sraopastraipa"/>
        <w:numPr>
          <w:ilvl w:val="0"/>
          <w:numId w:val="9"/>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širdies liga, kuri vadinama obstrukcinė hipertrofinė kardiomiopatija.</w:t>
      </w:r>
    </w:p>
    <w:p w14:paraId="05B1B2A9"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0D1FABEE" w14:textId="77777777" w:rsidR="00DA1E9D" w:rsidRPr="005020A7" w:rsidRDefault="00DA1E9D" w:rsidP="00DA1E9D">
      <w:pPr>
        <w:ind w:left="0" w:firstLine="0"/>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Įspėjimai ir atsargumo priemonės</w:t>
      </w:r>
    </w:p>
    <w:p w14:paraId="13137539" w14:textId="1FC05BB0"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Pasitarkite su gydytoju arba vaistininku, prieš pradėdami vartoti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w:t>
      </w:r>
    </w:p>
    <w:p w14:paraId="6C84C22D" w14:textId="1B5CCDEC" w:rsidR="00DA1E9D" w:rsidRPr="005020A7" w:rsidRDefault="00DA1E9D" w:rsidP="00E767BF">
      <w:pPr>
        <w:numPr>
          <w:ilvl w:val="0"/>
          <w:numId w:val="8"/>
        </w:numPr>
        <w:ind w:left="567" w:hanging="283"/>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jei įkvėpimo metu Jūs staiga pajuntate, kad susiaurėja kvėpavimo takai, būtina nedelsiant nutraukti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vartojimą ir kreiptis į gydytoją, kuris paskirs alternatyvų gydymą;</w:t>
      </w:r>
    </w:p>
    <w:p w14:paraId="3C1A3A93" w14:textId="1283D776"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pasireiškia staigus, greitai stiprėjantis kvėpavimo pasunkėjimas, turite nedelsdami kreiptis į gydytoją;</w:t>
      </w:r>
    </w:p>
    <w:p w14:paraId="5545E78D" w14:textId="5C7F9CC4"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 sergate uždaro kampo glaukoma (padidėjusiu vidiniu akių spaudimu);</w:t>
      </w:r>
    </w:p>
    <w:p w14:paraId="75D0F75E" w14:textId="7871BD35"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lastRenderedPageBreak/>
        <w:t>jei pastebėjote akių sutrikimų, pvz., akių skausmą ar diskomfortą, matymas tapo lyg pro miglą, atsirado spalvų ratilai arba spalvų vaizdiniai, susiję su akių paraudimu, turite nedelsiant kreiptis į akių specialistą, kuris nustatys, ar šie simptomai nėra susiję su komplikacijomis (vyzdžio išsiplėtimu, padidėjusiu vidiniu akių spaudimu, uždaro kampo glaukoma);</w:t>
      </w:r>
    </w:p>
    <w:p w14:paraId="6CAEC79C" w14:textId="6DA1464F"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Jus neseniai ištiko miokardo infarktas (širdies priepuolis);</w:t>
      </w:r>
    </w:p>
    <w:p w14:paraId="082C8C42" w14:textId="4AD248A2"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cukriniu diabetu;</w:t>
      </w:r>
    </w:p>
    <w:p w14:paraId="300D78B3" w14:textId="204F757C"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turite širdies ar kraujagyslių veiklos sutrikimų;</w:t>
      </w:r>
    </w:p>
    <w:p w14:paraId="0FDC31C3" w14:textId="53B1019E"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sunkia širdies liga, turite nedelsdami kreiptis į gydytoją, jeigu atsiranda krūtinės skausmas arba kitokių širdies ligos pasunkėjimo simptomų;</w:t>
      </w:r>
    </w:p>
    <w:p w14:paraId="0D6DCB4D" w14:textId="4A6C8C76"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atsiranda simptomų, tokių kaip kvėpavimo pasunkėjimas arba krūtinės skausmas, turite nedelsdami kreiptis į gydytoją, kad jis Jus ištirtų, kadangi šie simptomai gali būti tiek kvėpavimo takų, tiek širdies ligos požymis;</w:t>
      </w:r>
    </w:p>
    <w:p w14:paraId="481D0B0F" w14:textId="52449540"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yra feochromocitoma (tam tikros rūšies antinksčių navikas);</w:t>
      </w:r>
    </w:p>
    <w:p w14:paraId="1D3E203C" w14:textId="6B5C9992"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hipertiroze (per stipri skydliaukės veikla);</w:t>
      </w:r>
    </w:p>
    <w:p w14:paraId="736752D8" w14:textId="588AE5FE"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uždaro kampo glaukoma (padidėjusiu vidiniu akių spaudimu);</w:t>
      </w:r>
    </w:p>
    <w:p w14:paraId="5DE21962" w14:textId="3A06FCA7"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anksčiau buvo pasireiškusi šlapimo takų obstrukcija arba jeigu ji buvo įtarta;</w:t>
      </w:r>
    </w:p>
    <w:p w14:paraId="45F4BA9D" w14:textId="3DA4F8A5"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praradote apetitą, pasireiškė vidurių užkietėjimas, vandens susilaikymas arba kojų edema (patinimas), nereguliarus širdies plakimas arba raumenų silpnumas, tai gali būti kalio kiekio sumažėjimo požymiai. Gali prireikti specialių atsargumo priemonių (pvz., kraujo tyrimų);</w:t>
      </w:r>
    </w:p>
    <w:p w14:paraId="58A7F618" w14:textId="00EDC60F" w:rsidR="00DA1E9D" w:rsidRPr="00E767BF" w:rsidRDefault="00DA1E9D" w:rsidP="00E767BF">
      <w:pPr>
        <w:pStyle w:val="Sraopastraipa"/>
        <w:numPr>
          <w:ilvl w:val="0"/>
          <w:numId w:val="8"/>
        </w:numPr>
        <w:tabs>
          <w:tab w:val="left" w:pos="567"/>
        </w:tabs>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sergate cistine fibroze (gali sutrikti virškinimo trakto motorika);</w:t>
      </w:r>
    </w:p>
    <w:p w14:paraId="3E98E77C" w14:textId="7908BCEE" w:rsidR="00DA1E9D" w:rsidRPr="00E767BF" w:rsidRDefault="00DA1E9D" w:rsidP="00E767BF">
      <w:pPr>
        <w:pStyle w:val="Sraopastraipa"/>
        <w:numPr>
          <w:ilvl w:val="0"/>
          <w:numId w:val="8"/>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išsilaiko ar net pasunkėja kvėpavimo sutrikimas, turite kreiptis į savo gydytoją, kadangi būtina patikrinti Jūsų gydymą. Tokiu atveju gali prireikti papildomai vartoti kitokių vaistų. Didinti skirtą dozę niekada negalima, kadangi tai gali lemti sunkų šalutinį poveikį;</w:t>
      </w:r>
    </w:p>
    <w:p w14:paraId="0AF5680D" w14:textId="14B95814" w:rsidR="00DA1E9D" w:rsidRPr="00E767BF" w:rsidRDefault="00DA1E9D" w:rsidP="00E767BF">
      <w:pPr>
        <w:pStyle w:val="Sraopastraipa"/>
        <w:numPr>
          <w:ilvl w:val="0"/>
          <w:numId w:val="8"/>
        </w:numPr>
        <w:tabs>
          <w:tab w:val="left" w:pos="567"/>
        </w:tabs>
        <w:ind w:left="567" w:hanging="283"/>
        <w:jc w:val="both"/>
        <w:rPr>
          <w:rFonts w:ascii="Times New Roman" w:eastAsia="Times New Roman" w:hAnsi="Times New Roman" w:cs="Times New Roman"/>
          <w:noProof/>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jeigu vartojate kitokių vaistų, priklausančių selektyviems beta-2 adrenomimetikams, kadangi tai galima daryti tik atidžiai gydytojui prižiūrint (žr.</w:t>
      </w:r>
      <w:r w:rsidRPr="00E767BF">
        <w:rPr>
          <w:rFonts w:ascii="Times New Roman" w:eastAsia="Times New Roman" w:hAnsi="Times New Roman" w:cs="Times New Roman"/>
          <w:b/>
          <w:noProof/>
          <w:kern w:val="0"/>
          <w:sz w:val="22"/>
          <w:szCs w:val="22"/>
          <w:lang w:eastAsia="lt-LT"/>
          <w14:ligatures w14:val="none"/>
        </w:rPr>
        <w:t xml:space="preserve"> „</w:t>
      </w:r>
      <w:r w:rsidRPr="00E767BF">
        <w:rPr>
          <w:rFonts w:ascii="Times New Roman" w:eastAsia="Times New Roman" w:hAnsi="Times New Roman" w:cs="Times New Roman"/>
          <w:noProof/>
          <w:kern w:val="0"/>
          <w:sz w:val="22"/>
          <w:szCs w:val="22"/>
          <w:lang w:eastAsia="lt-LT"/>
          <w14:ligatures w14:val="none"/>
        </w:rPr>
        <w:t xml:space="preserve">Kiti vaistai ir </w:t>
      </w:r>
      <w:r w:rsidR="00804069">
        <w:rPr>
          <w:rFonts w:ascii="Times New Roman" w:eastAsia="Times New Roman" w:hAnsi="Times New Roman" w:cs="Times New Roman"/>
          <w:noProof/>
          <w:kern w:val="0"/>
          <w:sz w:val="22"/>
          <w:szCs w:val="22"/>
          <w:lang w:eastAsia="lt-LT"/>
          <w14:ligatures w14:val="none"/>
        </w:rPr>
        <w:t>Bronchodual</w:t>
      </w:r>
      <w:r w:rsidRPr="00E767BF">
        <w:rPr>
          <w:rFonts w:ascii="Times New Roman" w:eastAsia="Times New Roman" w:hAnsi="Times New Roman" w:cs="Times New Roman"/>
          <w:noProof/>
          <w:kern w:val="0"/>
          <w:sz w:val="22"/>
          <w:szCs w:val="22"/>
          <w:lang w:eastAsia="lt-LT"/>
          <w14:ligatures w14:val="none"/>
        </w:rPr>
        <w:t>“).</w:t>
      </w:r>
    </w:p>
    <w:p w14:paraId="03A572B3" w14:textId="77777777" w:rsidR="00DA1E9D" w:rsidRPr="005020A7" w:rsidRDefault="00DA1E9D" w:rsidP="00DA1E9D">
      <w:pPr>
        <w:tabs>
          <w:tab w:val="left" w:pos="0"/>
        </w:tabs>
        <w:ind w:left="0" w:firstLine="0"/>
        <w:rPr>
          <w:rFonts w:ascii="Times New Roman" w:eastAsia="Times New Roman" w:hAnsi="Times New Roman" w:cs="Times New Roman"/>
          <w:kern w:val="0"/>
          <w:sz w:val="22"/>
          <w:szCs w:val="22"/>
          <w:lang w:eastAsia="lt-LT"/>
          <w14:ligatures w14:val="none"/>
        </w:rPr>
      </w:pPr>
    </w:p>
    <w:p w14:paraId="7D2DE470" w14:textId="0A5C2EF4" w:rsidR="00DA1E9D" w:rsidRPr="005020A7" w:rsidRDefault="00DA1E9D" w:rsidP="00DA1E9D">
      <w:pPr>
        <w:tabs>
          <w:tab w:val="left" w:pos="0"/>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Pavartojus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galimos greito tipo padidėjusio jautrumo reakcijos, kaip parodė retais atvejais pasireiškianti dilgėlinė, angioedema (greitas odos ar gleivinės patinimas, galintis pasunkinti kvėpavimą), išbėrimas kvėpavimo takų susiaurėjimas, burnos ir ryklės patinimas arba greitai sunkėjanti gyvybei pavojinga alerginė reakcija.</w:t>
      </w:r>
    </w:p>
    <w:p w14:paraId="64A18B5B" w14:textId="77777777" w:rsidR="00DA1E9D" w:rsidRPr="005020A7" w:rsidRDefault="00DA1E9D" w:rsidP="00DA1E9D">
      <w:pPr>
        <w:ind w:left="567" w:hanging="567"/>
        <w:rPr>
          <w:rFonts w:ascii="Times New Roman" w:eastAsia="Times New Roman" w:hAnsi="Times New Roman" w:cs="Times New Roman"/>
          <w:kern w:val="0"/>
          <w:sz w:val="22"/>
          <w:szCs w:val="22"/>
          <w:lang w:eastAsia="lt-LT"/>
          <w14:ligatures w14:val="none"/>
        </w:rPr>
      </w:pPr>
    </w:p>
    <w:p w14:paraId="246C06D7" w14:textId="50030FF2"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Saugokitės, kad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niekada nepatektų į akis.</w:t>
      </w:r>
    </w:p>
    <w:p w14:paraId="5F4F255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7A58867E" w14:textId="228449C9"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Jeigu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Jums reikia vartoti ilgalaikiam astmos gydymui, Jūsų gydytojas Jums nurodys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vartoti ne reguliariai, bet tik atsiradus staigių simptomų. Jeigu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Jums reikia vartoti ilgalaikiam lengvos kitokios ligos, susijusios su pasikartojančiu kvėpavimo takų susiaurėjimu, gydymui, Jūsų gydytojas Jums irgi gali nurodyti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vartoti ne reguliariai, bet tik atsiradus staigių simptomų. Be to, jis gali skirti papildomai vartoti priešuždegiminių vaistų arba padidinti jų dozę.</w:t>
      </w:r>
    </w:p>
    <w:p w14:paraId="312C94B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651537F" w14:textId="12B01160" w:rsidR="00DA1E9D" w:rsidRPr="005020A7" w:rsidRDefault="00DA1E9D" w:rsidP="00DA1E9D">
      <w:pPr>
        <w:numPr>
          <w:ilvl w:val="12"/>
          <w:numId w:val="0"/>
        </w:numPr>
        <w:tabs>
          <w:tab w:val="left" w:pos="567"/>
        </w:tabs>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Atliekant mėginį dėl neklinikoje vartojamų medžiagų, sukeliančių pripratimą (pvz, sportininkams, siekiantiems aukštų rezultatų), asmenims, vartojantiems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dėl jo sudėtyje esančio fenoterolio, gali pasireikšti teigiamas dopingo rezultatas.</w:t>
      </w:r>
    </w:p>
    <w:p w14:paraId="48FCF904" w14:textId="77777777" w:rsidR="00DA1E9D" w:rsidRPr="005020A7" w:rsidRDefault="00DA1E9D" w:rsidP="00DA1E9D">
      <w:pPr>
        <w:numPr>
          <w:ilvl w:val="12"/>
          <w:numId w:val="0"/>
        </w:numPr>
        <w:tabs>
          <w:tab w:val="left" w:pos="567"/>
        </w:tabs>
        <w:jc w:val="both"/>
        <w:rPr>
          <w:rFonts w:ascii="Times New Roman" w:eastAsia="Times New Roman" w:hAnsi="Times New Roman" w:cs="Times New Roman"/>
          <w:noProof/>
          <w:kern w:val="0"/>
          <w:sz w:val="22"/>
          <w:szCs w:val="22"/>
          <w:lang w:eastAsia="lt-LT"/>
          <w14:ligatures w14:val="none"/>
        </w:rPr>
      </w:pPr>
    </w:p>
    <w:p w14:paraId="2BE9EC0A" w14:textId="543000A3"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 xml:space="preserve">Kiti vaistai ir </w:t>
      </w:r>
      <w:r w:rsidR="00804069">
        <w:rPr>
          <w:rFonts w:ascii="Times New Roman" w:eastAsia="Times New Roman" w:hAnsi="Times New Roman" w:cs="Times New Roman"/>
          <w:b/>
          <w:noProof/>
          <w:kern w:val="0"/>
          <w:sz w:val="22"/>
          <w:szCs w:val="22"/>
          <w:lang w:eastAsia="lt-LT"/>
          <w14:ligatures w14:val="none"/>
        </w:rPr>
        <w:t>Bronchodual</w:t>
      </w:r>
    </w:p>
    <w:p w14:paraId="48111074" w14:textId="77777777" w:rsidR="00DA1E9D" w:rsidRPr="005020A7" w:rsidRDefault="00DA1E9D" w:rsidP="00DA1E9D">
      <w:pPr>
        <w:tabs>
          <w:tab w:val="left" w:pos="567"/>
        </w:tabs>
        <w:ind w:left="0" w:firstLine="0"/>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Jeigu vartojate arba neseniai vartojote kitų vaistų arba dėl to nesate tikri, pasakykite gydytojui arba vaistininkui.</w:t>
      </w:r>
    </w:p>
    <w:p w14:paraId="51B0FD4B" w14:textId="77777777" w:rsidR="00DA1E9D" w:rsidRPr="005020A7" w:rsidRDefault="00DA1E9D" w:rsidP="00DA1E9D">
      <w:pPr>
        <w:tabs>
          <w:tab w:val="left" w:pos="567"/>
        </w:tabs>
        <w:ind w:left="0" w:firstLine="0"/>
        <w:jc w:val="both"/>
        <w:rPr>
          <w:rFonts w:ascii="Times New Roman" w:eastAsia="Times New Roman" w:hAnsi="Times New Roman" w:cs="Times New Roman"/>
          <w:noProof/>
          <w:kern w:val="0"/>
          <w:sz w:val="22"/>
          <w:szCs w:val="22"/>
          <w:lang w:eastAsia="lt-LT"/>
          <w14:ligatures w14:val="none"/>
        </w:rPr>
      </w:pPr>
    </w:p>
    <w:p w14:paraId="0DF20735" w14:textId="6C79A0C0" w:rsidR="00DA1E9D" w:rsidRPr="005020A7" w:rsidRDefault="00804069" w:rsidP="00DA1E9D">
      <w:pPr>
        <w:tabs>
          <w:tab w:val="left" w:pos="567"/>
        </w:tabs>
        <w:ind w:left="0" w:firstLine="0"/>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kern w:val="0"/>
          <w:sz w:val="22"/>
          <w:szCs w:val="22"/>
          <w:lang w:eastAsia="lt-LT"/>
          <w14:ligatures w14:val="none"/>
        </w:rPr>
        <w:t>Bronchodual</w:t>
      </w:r>
      <w:r w:rsidR="00DA1E9D" w:rsidRPr="005020A7">
        <w:rPr>
          <w:rFonts w:ascii="Times New Roman" w:eastAsia="Times New Roman" w:hAnsi="Times New Roman" w:cs="Times New Roman"/>
          <w:kern w:val="0"/>
          <w:sz w:val="22"/>
          <w:szCs w:val="22"/>
          <w:lang w:eastAsia="lt-LT"/>
          <w14:ligatures w14:val="none"/>
        </w:rPr>
        <w:t xml:space="preserve"> poveikį gali stiprinti kiti bronchus plečiantys vaistai. Be to kartu vartojami kiti beta adrenomimetikai, anticholinerginiai preparatai ar ksantinų dariniai (pvz., teofilinas), gali stiprinti šalutinį poveikį. Kadangi ilgalaikis vartojimas </w:t>
      </w:r>
      <w:r>
        <w:rPr>
          <w:rFonts w:ascii="Times New Roman" w:eastAsia="Times New Roman" w:hAnsi="Times New Roman" w:cs="Times New Roman"/>
          <w:kern w:val="0"/>
          <w:sz w:val="22"/>
          <w:szCs w:val="22"/>
          <w:lang w:eastAsia="lt-LT"/>
          <w14:ligatures w14:val="none"/>
        </w:rPr>
        <w:t>Bronchodual</w:t>
      </w:r>
      <w:r w:rsidR="00DA1E9D" w:rsidRPr="005020A7">
        <w:rPr>
          <w:rFonts w:ascii="Times New Roman" w:eastAsia="Times New Roman" w:hAnsi="Times New Roman" w:cs="Times New Roman"/>
          <w:kern w:val="0"/>
          <w:sz w:val="22"/>
          <w:szCs w:val="22"/>
          <w:lang w:eastAsia="lt-LT"/>
          <w14:ligatures w14:val="none"/>
        </w:rPr>
        <w:t xml:space="preserve"> kartu su kitais anticholinerginio poveikio vaistais netirtas, reikia kreiptis į gydytoją patarimo.</w:t>
      </w:r>
    </w:p>
    <w:p w14:paraId="190B3161"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5D7227C2" w14:textId="0385500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Kartu vartojami kai kurie vaistai nuo didelio kraujospūdžio ligos (pvz., beta adrenoblokatoriai) gali naikinti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poveikį.</w:t>
      </w:r>
    </w:p>
    <w:p w14:paraId="7F6C2F4A"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745F26B6" w14:textId="5B72E88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Kartu su preparatais, kuriuose yra beta-2 adrenomimetikų, pvz.,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vartojant teofilino, kortikosteroidų arba diuretikų (šlapimo išskyrimą didinančių tablečių), gali sumažėti kalio kiekis, ypač </w:t>
      </w:r>
      <w:r w:rsidRPr="005020A7">
        <w:rPr>
          <w:rFonts w:ascii="Times New Roman" w:eastAsia="Times New Roman" w:hAnsi="Times New Roman" w:cs="Times New Roman"/>
          <w:kern w:val="0"/>
          <w:sz w:val="22"/>
          <w:szCs w:val="22"/>
          <w:lang w:eastAsia="lt-LT"/>
          <w14:ligatures w14:val="none"/>
        </w:rPr>
        <w:lastRenderedPageBreak/>
        <w:t>tuo atveju, jeigu sergate sunkia astma. Apskritai kalio kiekio sumažėjimas gali lemti nereguliarų širdies plakimą, ypač tuo atveju, jeigu vartojate digoksino arba jeigu Jūsų kraujyje yra nepakankamas deguonies kiekis. Tokiomis aplinkybėmis gydytojas gali imtis specialių atsargumo premonių (pvz., liepti atlikti kraujo tyrimus).</w:t>
      </w:r>
    </w:p>
    <w:p w14:paraId="015D05A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8ADF8E2"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Jūsų gydytojui svarbu žinoti, jeigu gydotės tam tikrais vaistais nuo depresijos (monoaminooksidazės inhibitoriais arba tricikliais antidepresantais). Tokiu atveju beta-2 adrenomimetikų reikia vartoti atsargiai, kadangi gali stiprėti jų poveikis.</w:t>
      </w:r>
    </w:p>
    <w:p w14:paraId="7531D88E"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44DBED1"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Bendrąją anesteziją sukeliantys įkvepiamieji halogeninti angliavandeniliai, pvz., halotanas, trichloretilenas ir enfluranas, gali įjautrinti širdį aritmogeniniam beta-2 adrenomimetikų poveikiui (t. y. sukelti nereguliarų širdies plakimą).</w:t>
      </w:r>
    </w:p>
    <w:p w14:paraId="059E1BE4"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DA0A3A4" w14:textId="77777777"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Nėštumas, žindymo laikotarpis ir vaisingumas</w:t>
      </w:r>
    </w:p>
    <w:p w14:paraId="36B28BB1" w14:textId="77777777" w:rsidR="00DA1E9D" w:rsidRPr="005020A7" w:rsidRDefault="00DA1E9D" w:rsidP="00DA1E9D">
      <w:pPr>
        <w:tabs>
          <w:tab w:val="left" w:pos="0"/>
        </w:tabs>
        <w:ind w:left="0" w:firstLine="0"/>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Jeigu esate nėščia, žindote kūdikį, manote, kad galbūt esate nėščia arba planuojate pastoti, tai prieš vartodama šį vaistą pasitarkite su gydytoju arba vaistininku.</w:t>
      </w:r>
    </w:p>
    <w:p w14:paraId="7AA5D93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478B23F7" w14:textId="189DA694"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Ikiklinikinių tyrimų duomenys ir gydymo patirtis fenoterolio hidrobromido ir ipratropio bromido rizikos vaisiui nerodo, tačiau nėštumo metu, ypač pirmuoju trimestru ar prieš gimdymą,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galima vartoti tik aiškiu gydytojo nurodymu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slopina gimdos susitraukimus).</w:t>
      </w:r>
    </w:p>
    <w:p w14:paraId="3FEFA6DA"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7E0D727"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Nėštumo pabaigoje ar didelėmis dozėmis vartojami beta-2 adrenomimetikai gali sukelti neigiamą poveikį (drebulį, tachikardiją (dažną širdies plakimą), gliukozės kiekio kraujyje svyravimus, hipokalemiją (kalio kiekio kraujyje sumažėjimą) naujagimiui.</w:t>
      </w:r>
    </w:p>
    <w:p w14:paraId="37AAEAD4"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32FFA3EE" w14:textId="38FB26FA"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Ikiklinikiniais tyrimais nustatyta, kad fenoterolio hidrobromido patenka į motinos pieną. Ar su juo išsiskiria ipratropio, nežinoma. Vadinasi, žindymo laikotarpiu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galima vartoti tik aiškiu gydytojo nurodymu.</w:t>
      </w:r>
    </w:p>
    <w:p w14:paraId="14409DEE"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0DF77D5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Apie ipratropio bromido ir fenoterolio hidrobromido derinio poveikį vaisingumui klinikinių duomenų nėra. Ikiklinikiniai tyrimai, atlikti atskirai su ipratropio bromidu arba fenoterolio hidrobromidu, poveikio vaisingumui neparodė.</w:t>
      </w:r>
    </w:p>
    <w:p w14:paraId="6A905030"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3D613C9F" w14:textId="77777777"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Vairavimas ir mechanizmų valdymas</w:t>
      </w:r>
    </w:p>
    <w:p w14:paraId="565F6AEA" w14:textId="7424E6BD"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Poveikio gebėjimui vairuoti arba valdyti mechanizmus tyrimų neatlikta.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vartojimo metu Jums gali pasireikšti šalutinis poveikis, toks kaip svaigulys, drebulys, akomodacijos sutrikimas, vyzdžių išsiplėtimas ir daiktų matymas lyg per miglą. Jeigu toks poveikis pasireiškia, turite vengti galimai pavojingo darbo, pvz., vairavimo ar mechanizmų valdymo.</w:t>
      </w:r>
    </w:p>
    <w:p w14:paraId="259573F8" w14:textId="77777777" w:rsidR="00DA1E9D" w:rsidRPr="005020A7" w:rsidRDefault="00DA1E9D" w:rsidP="00DA1E9D">
      <w:pPr>
        <w:numPr>
          <w:ilvl w:val="12"/>
          <w:numId w:val="0"/>
        </w:numPr>
        <w:tabs>
          <w:tab w:val="left" w:pos="567"/>
        </w:tabs>
        <w:jc w:val="both"/>
        <w:rPr>
          <w:rFonts w:ascii="Times New Roman" w:eastAsia="Times New Roman" w:hAnsi="Times New Roman" w:cs="Times New Roman"/>
          <w:noProof/>
          <w:kern w:val="0"/>
          <w:sz w:val="22"/>
          <w:szCs w:val="22"/>
          <w:lang w:eastAsia="lt-LT"/>
          <w14:ligatures w14:val="none"/>
        </w:rPr>
      </w:pPr>
    </w:p>
    <w:p w14:paraId="718EA637" w14:textId="2400D196" w:rsidR="00DA1E9D" w:rsidRPr="005020A7" w:rsidRDefault="00804069" w:rsidP="00DA1E9D">
      <w:pPr>
        <w:numPr>
          <w:ilvl w:val="12"/>
          <w:numId w:val="0"/>
        </w:numPr>
        <w:ind w:right="-2"/>
        <w:rPr>
          <w:rFonts w:ascii="Times New Roman" w:eastAsia="Times New Roman" w:hAnsi="Times New Roman" w:cs="Times New Roman"/>
          <w:kern w:val="0"/>
          <w:sz w:val="22"/>
          <w:szCs w:val="22"/>
          <w:lang w:eastAsia="lt-LT"/>
          <w14:ligatures w14:val="none"/>
        </w:rPr>
      </w:pPr>
      <w:r>
        <w:rPr>
          <w:rFonts w:ascii="Times New Roman" w:eastAsia="Times New Roman" w:hAnsi="Times New Roman" w:cs="Times New Roman"/>
          <w:b/>
          <w:kern w:val="0"/>
          <w:sz w:val="22"/>
          <w:szCs w:val="22"/>
          <w:lang w:eastAsia="lt-LT"/>
          <w14:ligatures w14:val="none"/>
        </w:rPr>
        <w:t>Bronchodual</w:t>
      </w:r>
      <w:r w:rsidR="00DA1E9D" w:rsidRPr="005020A7">
        <w:rPr>
          <w:rFonts w:ascii="Times New Roman" w:eastAsia="Times New Roman" w:hAnsi="Times New Roman" w:cs="Times New Roman"/>
          <w:b/>
          <w:kern w:val="0"/>
          <w:sz w:val="22"/>
          <w:szCs w:val="22"/>
          <w:lang w:eastAsia="lt-LT"/>
          <w14:ligatures w14:val="none"/>
        </w:rPr>
        <w:t xml:space="preserve"> sudėtyje yra pagalbinės medžiagos etanolio</w:t>
      </w:r>
    </w:p>
    <w:p w14:paraId="088B83DF" w14:textId="77777777" w:rsidR="00DA1E9D" w:rsidRPr="005020A7" w:rsidRDefault="00DA1E9D" w:rsidP="00DA1E9D">
      <w:pPr>
        <w:ind w:left="0" w:firstLine="0"/>
        <w:rPr>
          <w:rFonts w:ascii="Times New Roman" w:eastAsia="Times New Roman" w:hAnsi="Times New Roman" w:cs="Times New Roman"/>
          <w:b/>
          <w:kern w:val="0"/>
          <w:sz w:val="22"/>
          <w:szCs w:val="22"/>
          <w:lang w:eastAsia="lt-LT"/>
          <w14:ligatures w14:val="none"/>
        </w:rPr>
      </w:pPr>
      <w:bookmarkStart w:id="1" w:name="_Hlk73442143"/>
      <w:r w:rsidRPr="005020A7">
        <w:rPr>
          <w:rFonts w:ascii="Times New Roman" w:eastAsia="Times New Roman" w:hAnsi="Times New Roman" w:cs="Times New Roman"/>
          <w:kern w:val="0"/>
          <w:sz w:val="22"/>
          <w:szCs w:val="22"/>
          <w:lang w:eastAsia="lt-LT"/>
          <w14:ligatures w14:val="none"/>
        </w:rPr>
        <w:t>Kiekviename šio vaisto išpurškime yra 13,313 mg alkoholio (etanolio). Toks išpurškime esantis alkoholio kiekis atitinka mažiau kaip 1 ml alaus ar 1 ml vyno. Mažas alkoholio kiekis, esantis šio vaisto sudėtyje, nesukelia pastebimo poveikio.</w:t>
      </w:r>
      <w:bookmarkEnd w:id="1"/>
    </w:p>
    <w:p w14:paraId="6B4EA719"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436D66EA"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5711EA29" w14:textId="003BEF61"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caps/>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3.</w:t>
      </w:r>
      <w:r w:rsidRPr="005020A7">
        <w:rPr>
          <w:rFonts w:ascii="Times New Roman" w:eastAsia="Times New Roman" w:hAnsi="Times New Roman" w:cs="Times New Roman"/>
          <w:b/>
          <w:noProof/>
          <w:kern w:val="0"/>
          <w:sz w:val="22"/>
          <w:szCs w:val="22"/>
          <w:lang w:eastAsia="lt-LT"/>
          <w14:ligatures w14:val="none"/>
        </w:rPr>
        <w:tab/>
        <w:t xml:space="preserve">Kaip vartoti </w:t>
      </w:r>
      <w:r w:rsidR="00804069">
        <w:rPr>
          <w:rFonts w:ascii="Times New Roman" w:eastAsia="Times New Roman" w:hAnsi="Times New Roman" w:cs="Times New Roman"/>
          <w:b/>
          <w:noProof/>
          <w:kern w:val="0"/>
          <w:sz w:val="22"/>
          <w:szCs w:val="22"/>
          <w:lang w:eastAsia="lt-LT"/>
          <w14:ligatures w14:val="none"/>
        </w:rPr>
        <w:t>Bronchodual</w:t>
      </w:r>
    </w:p>
    <w:p w14:paraId="655107DA"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70A711AE" w14:textId="77777777" w:rsidR="00DA1E9D" w:rsidRPr="005020A7" w:rsidRDefault="00DA1E9D" w:rsidP="00DA1E9D">
      <w:pPr>
        <w:tabs>
          <w:tab w:val="left" w:pos="567"/>
        </w:tabs>
        <w:ind w:left="0" w:firstLine="0"/>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Visada vartokite šį vaistą tiksliai kaip nurodė gydytojas. Jeigu abejojate, kreipkitės į gydytoją arba vaistininką.</w:t>
      </w:r>
    </w:p>
    <w:p w14:paraId="545E3818" w14:textId="77777777" w:rsidR="00DA1E9D" w:rsidRPr="005020A7" w:rsidRDefault="00DA1E9D" w:rsidP="00DA1E9D">
      <w:pPr>
        <w:ind w:left="0" w:firstLine="0"/>
        <w:rPr>
          <w:rFonts w:ascii="Times New Roman" w:eastAsia="Times New Roman" w:hAnsi="Times New Roman" w:cs="Times New Roman"/>
          <w:bCs/>
          <w:iCs/>
          <w:kern w:val="0"/>
          <w:sz w:val="22"/>
          <w:szCs w:val="22"/>
          <w:lang w:eastAsia="lt-LT"/>
          <w14:ligatures w14:val="none"/>
        </w:rPr>
      </w:pPr>
    </w:p>
    <w:p w14:paraId="3D9AE289" w14:textId="77777777" w:rsidR="00DA1E9D" w:rsidRPr="005020A7" w:rsidRDefault="00DA1E9D" w:rsidP="00DA1E9D">
      <w:pPr>
        <w:ind w:left="0" w:firstLine="0"/>
        <w:rPr>
          <w:rFonts w:ascii="Times New Roman" w:eastAsia="Times New Roman" w:hAnsi="Times New Roman" w:cs="Times New Roman"/>
          <w:bCs/>
          <w:iCs/>
          <w:kern w:val="0"/>
          <w:sz w:val="22"/>
          <w:szCs w:val="22"/>
          <w:lang w:eastAsia="lt-LT"/>
          <w14:ligatures w14:val="none"/>
        </w:rPr>
      </w:pPr>
      <w:r w:rsidRPr="005020A7">
        <w:rPr>
          <w:rFonts w:ascii="Times New Roman" w:eastAsia="Times New Roman" w:hAnsi="Times New Roman" w:cs="Times New Roman"/>
          <w:bCs/>
          <w:iCs/>
          <w:kern w:val="0"/>
          <w:sz w:val="22"/>
          <w:szCs w:val="22"/>
          <w:lang w:eastAsia="lt-LT"/>
          <w14:ligatures w14:val="none"/>
        </w:rPr>
        <w:t>Jums tinkamą dozavimą nustatys Jūsų gydytojas. Jeigu gydytojo neskirta kitaip, rekomenduojamas dozavimas suaugusiems žmonėms ir vyresniems kaip 6 metų vaikams nurodytas toliau.</w:t>
      </w:r>
    </w:p>
    <w:p w14:paraId="79F1783C" w14:textId="77777777" w:rsidR="00DA1E9D" w:rsidRPr="005020A7" w:rsidRDefault="00DA1E9D" w:rsidP="00DA1E9D">
      <w:pPr>
        <w:tabs>
          <w:tab w:val="left" w:pos="567"/>
        </w:tabs>
        <w:ind w:left="0" w:firstLine="0"/>
        <w:rPr>
          <w:rFonts w:ascii="Times New Roman" w:eastAsia="Times New Roman" w:hAnsi="Times New Roman" w:cs="Times New Roman"/>
          <w:b/>
          <w:kern w:val="0"/>
          <w:sz w:val="22"/>
          <w:szCs w:val="22"/>
          <w:lang w:eastAsia="lt-LT"/>
          <w14:ligatures w14:val="none"/>
        </w:rPr>
      </w:pPr>
    </w:p>
    <w:p w14:paraId="3F9E872A" w14:textId="77777777" w:rsidR="00DA1E9D" w:rsidRPr="005020A7" w:rsidRDefault="00DA1E9D" w:rsidP="00DA1E9D">
      <w:pPr>
        <w:keepNext/>
        <w:tabs>
          <w:tab w:val="left" w:pos="567"/>
        </w:tabs>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i/>
          <w:kern w:val="0"/>
          <w:sz w:val="22"/>
          <w:szCs w:val="22"/>
          <w:lang w:eastAsia="lt-LT"/>
          <w14:ligatures w14:val="none"/>
        </w:rPr>
        <w:lastRenderedPageBreak/>
        <w:t>Ūminis astmos priepuolis</w:t>
      </w:r>
    </w:p>
    <w:p w14:paraId="3FB4295B" w14:textId="77777777" w:rsidR="00DA1E9D" w:rsidRPr="005020A7" w:rsidRDefault="00DA1E9D" w:rsidP="00DA1E9D">
      <w:pPr>
        <w:keepNext/>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Reikia įkvėpti dvi dozes (išpurškimus). Jų dažniausiai pakanka, kad simptomai greitai palengvėtų. Jeigu priepuolis sunkesnis, t. y. praėjus 5 min. po pirmo įkvėpimo kvėpavimas pastebimai nepalengvėja, galima įkvėpti dar dvi dozes.</w:t>
      </w:r>
    </w:p>
    <w:p w14:paraId="7DA34C64" w14:textId="77777777" w:rsidR="00DA1E9D" w:rsidRPr="005020A7" w:rsidRDefault="00DA1E9D" w:rsidP="00DA1E9D">
      <w:pPr>
        <w:keepNext/>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Jeigu 4 dozės priepuolio nepalengvina ir vaisto gali prireikti įkvėpti dar, turite nedelsdami kreiptis į gydytoją arba vykti į artimiausią ligoninę.</w:t>
      </w:r>
    </w:p>
    <w:p w14:paraId="7CB68B57"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lang w:eastAsia="lt-LT"/>
          <w14:ligatures w14:val="none"/>
        </w:rPr>
      </w:pPr>
    </w:p>
    <w:p w14:paraId="020C81EB"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i/>
          <w:kern w:val="0"/>
          <w:sz w:val="22"/>
          <w:szCs w:val="22"/>
          <w:lang w:eastAsia="lt-LT"/>
          <w14:ligatures w14:val="none"/>
        </w:rPr>
        <w:t>Pertraukiamas ir ilgalaikis gydymas</w:t>
      </w:r>
    </w:p>
    <w:p w14:paraId="34E0CAD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Kiekvieną kartą reikia įkvėpti po 1 - 2 dozes (išpurškimus), tačiau ne daugiau kaip 8 dozes (išpurškimus per parą). Įprastinė dozė 1 - 2 išpurškimai 3 kartus per parą.</w:t>
      </w:r>
    </w:p>
    <w:p w14:paraId="2ED29C56"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0C44DE1" w14:textId="3CFE2219"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Jeigu sergate astma,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Jums galima vartoti tik ūminiam astmos priepuoliui gydyti.</w:t>
      </w:r>
    </w:p>
    <w:p w14:paraId="65ECAB3E"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4372690D" w14:textId="77777777" w:rsidR="00DA1E9D" w:rsidRPr="005020A7" w:rsidRDefault="00DA1E9D" w:rsidP="00DA1E9D">
      <w:pPr>
        <w:tabs>
          <w:tab w:val="left" w:pos="567"/>
        </w:tabs>
        <w:ind w:left="0" w:firstLine="0"/>
        <w:rPr>
          <w:rFonts w:ascii="Times New Roman" w:eastAsia="Times New Roman" w:hAnsi="Times New Roman" w:cs="Times New Roman"/>
          <w:b/>
          <w:kern w:val="0"/>
          <w:sz w:val="22"/>
          <w:szCs w:val="22"/>
          <w:lang w:eastAsia="lt-LT"/>
          <w14:ligatures w14:val="none"/>
        </w:rPr>
      </w:pPr>
      <w:r w:rsidRPr="005020A7">
        <w:rPr>
          <w:rFonts w:ascii="Times New Roman" w:eastAsia="Times New Roman" w:hAnsi="Times New Roman" w:cs="Times New Roman"/>
          <w:b/>
          <w:kern w:val="0"/>
          <w:sz w:val="22"/>
          <w:szCs w:val="22"/>
          <w:lang w:eastAsia="lt-LT"/>
          <w14:ligatures w14:val="none"/>
        </w:rPr>
        <w:t>Vartojimas vaikams</w:t>
      </w:r>
    </w:p>
    <w:p w14:paraId="1734F769" w14:textId="442AA6D5" w:rsidR="00DA1E9D" w:rsidRPr="005020A7" w:rsidRDefault="00DA1E9D" w:rsidP="00DA1E9D">
      <w:pPr>
        <w:tabs>
          <w:tab w:val="left" w:pos="567"/>
        </w:tabs>
        <w:ind w:left="0" w:firstLine="0"/>
        <w:rPr>
          <w:rFonts w:ascii="Times New Roman" w:eastAsia="Times New Roman" w:hAnsi="Times New Roman" w:cs="Times New Roman"/>
          <w:b/>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Vaikams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galima įkvėpti tik gydytojui skyrus ir suaugusiam žmogui prižiūrint</w:t>
      </w:r>
      <w:r w:rsidRPr="005020A7">
        <w:rPr>
          <w:rFonts w:ascii="Times New Roman" w:eastAsia="Times New Roman" w:hAnsi="Times New Roman" w:cs="Times New Roman"/>
          <w:b/>
          <w:kern w:val="0"/>
          <w:sz w:val="22"/>
          <w:szCs w:val="22"/>
          <w:lang w:eastAsia="lt-LT"/>
          <w14:ligatures w14:val="none"/>
        </w:rPr>
        <w:t>.</w:t>
      </w:r>
    </w:p>
    <w:p w14:paraId="660428E5"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u w:val="single"/>
          <w:lang w:eastAsia="lt-LT"/>
          <w14:ligatures w14:val="none"/>
        </w:rPr>
      </w:pPr>
    </w:p>
    <w:p w14:paraId="48A1CA6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i/>
          <w:kern w:val="0"/>
          <w:sz w:val="22"/>
          <w:szCs w:val="22"/>
          <w:u w:val="single"/>
          <w:lang w:eastAsia="lt-LT"/>
          <w14:ligatures w14:val="none"/>
        </w:rPr>
        <w:t>Vartojimo instrukcija</w:t>
      </w:r>
    </w:p>
    <w:p w14:paraId="01DEE33C"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Prieš įkvepiant suslėgtojo įkvepiamojo tirpalo </w:t>
      </w:r>
      <w:r w:rsidRPr="005020A7">
        <w:rPr>
          <w:rFonts w:ascii="Times New Roman" w:eastAsia="Times New Roman" w:hAnsi="Times New Roman" w:cs="Times New Roman"/>
          <w:kern w:val="0"/>
          <w:sz w:val="22"/>
          <w:szCs w:val="22"/>
          <w:u w:val="single"/>
          <w:lang w:eastAsia="lt-LT"/>
          <w14:ligatures w14:val="none"/>
        </w:rPr>
        <w:t>pirmą</w:t>
      </w:r>
      <w:r w:rsidRPr="005020A7">
        <w:rPr>
          <w:rFonts w:ascii="Times New Roman" w:eastAsia="Times New Roman" w:hAnsi="Times New Roman" w:cs="Times New Roman"/>
          <w:kern w:val="0"/>
          <w:sz w:val="22"/>
          <w:szCs w:val="22"/>
          <w:lang w:eastAsia="lt-LT"/>
          <w14:ligatures w14:val="none"/>
        </w:rPr>
        <w:t xml:space="preserve"> kartą, reikia laikytis šių taisyklių.</w:t>
      </w:r>
    </w:p>
    <w:p w14:paraId="5EC0140A"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09CDBA07"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Numauti apsauginį dangtelį ir du kartus paspausti vožtuvą.</w:t>
      </w:r>
    </w:p>
    <w:p w14:paraId="3466425C"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520C9684"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Prieš </w:t>
      </w:r>
      <w:r w:rsidRPr="005020A7">
        <w:rPr>
          <w:rFonts w:ascii="Times New Roman" w:eastAsia="Times New Roman" w:hAnsi="Times New Roman" w:cs="Times New Roman"/>
          <w:bCs/>
          <w:kern w:val="0"/>
          <w:sz w:val="22"/>
          <w:szCs w:val="22"/>
          <w:u w:val="single"/>
          <w:lang w:eastAsia="lt-LT"/>
          <w14:ligatures w14:val="none"/>
        </w:rPr>
        <w:t>kiekvieną</w:t>
      </w:r>
      <w:r w:rsidRPr="005020A7">
        <w:rPr>
          <w:rFonts w:ascii="Times New Roman" w:eastAsia="Times New Roman" w:hAnsi="Times New Roman" w:cs="Times New Roman"/>
          <w:kern w:val="0"/>
          <w:sz w:val="22"/>
          <w:szCs w:val="22"/>
          <w:lang w:eastAsia="lt-LT"/>
          <w14:ligatures w14:val="none"/>
        </w:rPr>
        <w:t xml:space="preserve"> suslėgtojo įkvepiamojo tirpalo įkvėpimą reikia laikytis šių taisyklių.</w:t>
      </w:r>
    </w:p>
    <w:p w14:paraId="47F730A7"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71124351" w14:textId="77777777" w:rsidR="00DA1E9D" w:rsidRPr="005020A7" w:rsidRDefault="00DA1E9D" w:rsidP="00DA1E9D">
      <w:pPr>
        <w:tabs>
          <w:tab w:val="left" w:pos="567"/>
        </w:tabs>
        <w:ind w:left="567" w:hanging="567"/>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1.</w:t>
      </w:r>
      <w:r w:rsidRPr="005020A7">
        <w:rPr>
          <w:rFonts w:ascii="Times New Roman" w:eastAsia="Times New Roman" w:hAnsi="Times New Roman" w:cs="Times New Roman"/>
          <w:kern w:val="0"/>
          <w:sz w:val="22"/>
          <w:szCs w:val="22"/>
          <w:lang w:eastAsia="lt-LT"/>
          <w14:ligatures w14:val="none"/>
        </w:rPr>
        <w:tab/>
        <w:t>Numauti apsauginį dangtelį (jeigu inhaliatoriaus nebuvo vartota 3 dienas, prieš įkvėpimą reikia vieną kartą paspausti vožtuvą).</w:t>
      </w:r>
    </w:p>
    <w:p w14:paraId="64AD73A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D3AF056"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2.</w:t>
      </w:r>
      <w:r w:rsidRPr="005020A7">
        <w:rPr>
          <w:rFonts w:ascii="Times New Roman" w:eastAsia="Times New Roman" w:hAnsi="Times New Roman" w:cs="Times New Roman"/>
          <w:kern w:val="0"/>
          <w:sz w:val="22"/>
          <w:szCs w:val="22"/>
          <w:lang w:eastAsia="lt-LT"/>
          <w14:ligatures w14:val="none"/>
        </w:rPr>
        <w:tab/>
        <w:t>Gerai iškvėpti.</w:t>
      </w:r>
    </w:p>
    <w:p w14:paraId="0922FA3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DE519D2" w14:textId="77777777" w:rsidR="00DA1E9D" w:rsidRPr="005020A7" w:rsidRDefault="00DA1E9D" w:rsidP="00DA1E9D">
      <w:pPr>
        <w:ind w:left="567" w:hanging="567"/>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3.</w:t>
      </w:r>
      <w:r w:rsidRPr="005020A7">
        <w:rPr>
          <w:rFonts w:ascii="Times New Roman" w:eastAsia="Times New Roman" w:hAnsi="Times New Roman" w:cs="Times New Roman"/>
          <w:kern w:val="0"/>
          <w:sz w:val="22"/>
          <w:szCs w:val="22"/>
          <w:lang w:eastAsia="lt-LT"/>
          <w14:ligatures w14:val="none"/>
        </w:rPr>
        <w:tab/>
        <w:t>Inhaliatorių laikant taip, kaip parodyta 1 paveiksle, apžioti ir lūpomis suspausti kandiklį. Rodyklė ir talpyklės dugnas turi būti nukreipti į viršų.</w:t>
      </w:r>
    </w:p>
    <w:p w14:paraId="791C55F7"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drawing>
          <wp:anchor distT="0" distB="0" distL="114300" distR="114300" simplePos="0" relativeHeight="251659264" behindDoc="1" locked="0" layoutInCell="1" allowOverlap="1" wp14:anchorId="67452601" wp14:editId="62CFD17F">
            <wp:simplePos x="0" y="0"/>
            <wp:positionH relativeFrom="column">
              <wp:posOffset>2076743</wp:posOffset>
            </wp:positionH>
            <wp:positionV relativeFrom="paragraph">
              <wp:posOffset>220199</wp:posOffset>
            </wp:positionV>
            <wp:extent cx="1104900" cy="762635"/>
            <wp:effectExtent l="0" t="0" r="0" b="0"/>
            <wp:wrapTopAndBottom/>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04900" cy="7626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F1AEC46"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ab/>
      </w:r>
      <w:r w:rsidRPr="005020A7">
        <w:rPr>
          <w:rFonts w:ascii="Times New Roman" w:eastAsia="Times New Roman" w:hAnsi="Times New Roman" w:cs="Times New Roman"/>
          <w:kern w:val="0"/>
          <w:sz w:val="22"/>
          <w:szCs w:val="22"/>
          <w:lang w:eastAsia="lt-LT"/>
          <w14:ligatures w14:val="none"/>
        </w:rPr>
        <w:tab/>
      </w:r>
      <w:r w:rsidRPr="005020A7">
        <w:rPr>
          <w:rFonts w:ascii="Times New Roman" w:eastAsia="Times New Roman" w:hAnsi="Times New Roman" w:cs="Times New Roman"/>
          <w:kern w:val="0"/>
          <w:sz w:val="22"/>
          <w:szCs w:val="22"/>
          <w:lang w:eastAsia="lt-LT"/>
          <w14:ligatures w14:val="none"/>
        </w:rPr>
        <w:tab/>
        <w:t xml:space="preserve">                  (1 paveikslas)</w:t>
      </w:r>
    </w:p>
    <w:p w14:paraId="56E729E5"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7D3F28AE" w14:textId="77777777" w:rsidR="00DA1E9D" w:rsidRPr="005020A7" w:rsidRDefault="00DA1E9D" w:rsidP="00DA1E9D">
      <w:pPr>
        <w:tabs>
          <w:tab w:val="left" w:pos="567"/>
        </w:tabs>
        <w:ind w:left="567" w:hanging="567"/>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4.</w:t>
      </w:r>
      <w:r w:rsidRPr="005020A7">
        <w:rPr>
          <w:rFonts w:ascii="Times New Roman" w:eastAsia="Times New Roman" w:hAnsi="Times New Roman" w:cs="Times New Roman"/>
          <w:kern w:val="0"/>
          <w:sz w:val="22"/>
          <w:szCs w:val="22"/>
          <w:lang w:eastAsia="lt-LT"/>
          <w14:ligatures w14:val="none"/>
        </w:rPr>
        <w:tab/>
        <w:t>Stipriai spaudžiant talpyklės dugną (taip įpurškiama viena dozė), kiek galima giliau įkvėpti, po to kelias sekundes nekvėpuoti, ištraukti iš burnos kandiklį ir ramiai iškvėpti. Tokius pačius veiksmus reikia kartoti ir įkvepiant kitą dozę.</w:t>
      </w:r>
    </w:p>
    <w:p w14:paraId="7B088A07"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1A4214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5.</w:t>
      </w:r>
      <w:r w:rsidRPr="005020A7">
        <w:rPr>
          <w:rFonts w:ascii="Times New Roman" w:eastAsia="Times New Roman" w:hAnsi="Times New Roman" w:cs="Times New Roman"/>
          <w:kern w:val="0"/>
          <w:sz w:val="22"/>
          <w:szCs w:val="22"/>
          <w:lang w:eastAsia="lt-LT"/>
          <w14:ligatures w14:val="none"/>
        </w:rPr>
        <w:tab/>
        <w:t>Po pavartojimo užmauti apsauginį dangtelį.</w:t>
      </w:r>
    </w:p>
    <w:p w14:paraId="609CBE69"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7841AF6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Slėginė talpyklė nepermatoma, todėl nematyti, kada ji ištuštėja. Iš inhaliatoriaus galima išpurkšti 200 dozių </w:t>
      </w:r>
      <w:r w:rsidRPr="005020A7">
        <w:rPr>
          <w:rFonts w:ascii="Times New Roman" w:eastAsia="Times New Roman" w:hAnsi="Times New Roman" w:cs="Times New Roman"/>
          <w:i/>
          <w:kern w:val="0"/>
          <w:sz w:val="22"/>
          <w:szCs w:val="22"/>
          <w:lang w:eastAsia="lt-LT"/>
          <w14:ligatures w14:val="none"/>
        </w:rPr>
        <w:t>(</w:t>
      </w:r>
      <w:r w:rsidRPr="005020A7">
        <w:rPr>
          <w:rFonts w:ascii="Times New Roman" w:eastAsia="Times New Roman" w:hAnsi="Times New Roman" w:cs="Times New Roman"/>
          <w:kern w:val="0"/>
          <w:sz w:val="22"/>
          <w:szCs w:val="22"/>
          <w:lang w:eastAsia="lt-LT"/>
          <w14:ligatures w14:val="none"/>
        </w:rPr>
        <w:t>išpurškimų</w:t>
      </w:r>
      <w:r w:rsidRPr="005020A7">
        <w:rPr>
          <w:rFonts w:ascii="Times New Roman" w:eastAsia="Times New Roman" w:hAnsi="Times New Roman" w:cs="Times New Roman"/>
          <w:i/>
          <w:kern w:val="0"/>
          <w:sz w:val="22"/>
          <w:szCs w:val="22"/>
          <w:lang w:eastAsia="lt-LT"/>
          <w14:ligatures w14:val="none"/>
        </w:rPr>
        <w:t>).</w:t>
      </w:r>
      <w:r w:rsidRPr="005020A7">
        <w:rPr>
          <w:rFonts w:ascii="Times New Roman" w:eastAsia="Times New Roman" w:hAnsi="Times New Roman" w:cs="Times New Roman"/>
          <w:kern w:val="0"/>
          <w:sz w:val="22"/>
          <w:szCs w:val="22"/>
          <w:lang w:eastAsia="lt-LT"/>
          <w14:ligatures w14:val="none"/>
        </w:rPr>
        <w:t xml:space="preserve"> Kai etiketėje nurodytos dozės išpurškiamos, gali atrodyti, kad mažas kiekis skysčio slėginėje talpyklėje dar liko, todėl, siekiant kiekvienu paspaudimu įkvėpti tikslų vaisto kiekį, reikia pakeisti inhaliatorių.</w:t>
      </w:r>
    </w:p>
    <w:p w14:paraId="0AF262BA"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0FC2337E" w14:textId="77777777" w:rsidR="00DA1E9D" w:rsidRPr="005020A7" w:rsidRDefault="00DA1E9D" w:rsidP="00DA1E9D">
      <w:pPr>
        <w:ind w:left="0" w:firstLine="0"/>
        <w:rPr>
          <w:rFonts w:ascii="Times New Roman" w:eastAsia="Batang"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Kandiklį reikia valyti mažiausiai kartą per savaitę. Kandiklis turi būti švarus, kad būtų garantuota, jog vaisto sankaupos neužblokuos išpurškimo. Prieš valant, pirmiausiai reikia numauti dulkių dangtelį ir atjungti slėginę talpyklę nuo kandiklio. Šiltu vandeniu kandiklį reikia plauti tol, kol jame neliks matomų vaisto sankaupų ir (arba) nešvarumų.</w:t>
      </w:r>
    </w:p>
    <w:p w14:paraId="283E2BE9" w14:textId="77777777" w:rsidR="00DA1E9D" w:rsidRPr="005020A7" w:rsidRDefault="00DA1E9D" w:rsidP="00DA1E9D">
      <w:pPr>
        <w:ind w:left="0" w:firstLine="0"/>
        <w:rPr>
          <w:rFonts w:ascii="Times New Roman" w:eastAsia="Batang" w:hAnsi="Times New Roman" w:cs="Times New Roman"/>
          <w:kern w:val="0"/>
          <w:sz w:val="22"/>
          <w:szCs w:val="22"/>
          <w:lang w:eastAsia="lt-LT"/>
          <w14:ligatures w14:val="none"/>
        </w:rPr>
      </w:pPr>
    </w:p>
    <w:p w14:paraId="742759E4" w14:textId="77777777" w:rsidR="00DA1E9D" w:rsidRPr="005020A7" w:rsidRDefault="00DA1E9D" w:rsidP="00DA1E9D">
      <w:pPr>
        <w:ind w:left="0" w:firstLine="0"/>
        <w:jc w:val="center"/>
        <w:rPr>
          <w:rFonts w:ascii="Times New Roman" w:eastAsia="Batang" w:hAnsi="Times New Roman" w:cs="Times New Roman"/>
          <w:kern w:val="0"/>
          <w:sz w:val="22"/>
          <w:szCs w:val="22"/>
          <w:lang w:eastAsia="lt-LT"/>
          <w14:ligatures w14:val="none"/>
        </w:rPr>
      </w:pPr>
      <w:r w:rsidRPr="005020A7">
        <w:rPr>
          <w:rFonts w:ascii="Times New Roman" w:eastAsia="Batang" w:hAnsi="Times New Roman" w:cs="Times New Roman"/>
          <w:noProof/>
          <w:kern w:val="0"/>
          <w:sz w:val="22"/>
          <w:szCs w:val="22"/>
          <w:lang w:eastAsia="lt-LT"/>
          <w14:ligatures w14:val="none"/>
        </w:rPr>
        <w:lastRenderedPageBreak/>
        <w:drawing>
          <wp:inline distT="0" distB="0" distL="0" distR="0" wp14:anchorId="59A4ECDF" wp14:editId="27200AE5">
            <wp:extent cx="904875" cy="876300"/>
            <wp:effectExtent l="0" t="0" r="0" b="0"/>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04875" cy="876300"/>
                    </a:xfrm>
                    <a:prstGeom prst="rect">
                      <a:avLst/>
                    </a:prstGeom>
                    <a:noFill/>
                    <a:ln>
                      <a:noFill/>
                    </a:ln>
                  </pic:spPr>
                </pic:pic>
              </a:graphicData>
            </a:graphic>
          </wp:inline>
        </w:drawing>
      </w:r>
    </w:p>
    <w:p w14:paraId="24B06E46" w14:textId="77777777" w:rsidR="00DA1E9D" w:rsidRPr="005020A7" w:rsidRDefault="00DA1E9D" w:rsidP="00DA1E9D">
      <w:pPr>
        <w:ind w:left="0" w:firstLine="0"/>
        <w:jc w:val="center"/>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(2 paveikslas)</w:t>
      </w:r>
    </w:p>
    <w:p w14:paraId="1F834361" w14:textId="77777777" w:rsidR="00DA1E9D" w:rsidRPr="005020A7" w:rsidRDefault="00DA1E9D" w:rsidP="00DA1E9D">
      <w:pPr>
        <w:ind w:left="0" w:firstLine="0"/>
        <w:rPr>
          <w:rFonts w:ascii="Times New Roman" w:eastAsia="Batang" w:hAnsi="Times New Roman" w:cs="Times New Roman"/>
          <w:kern w:val="0"/>
          <w:sz w:val="22"/>
          <w:szCs w:val="22"/>
          <w:lang w:eastAsia="lt-LT"/>
          <w14:ligatures w14:val="none"/>
        </w:rPr>
      </w:pPr>
    </w:p>
    <w:p w14:paraId="09BCB2D0" w14:textId="77777777" w:rsidR="00DA1E9D" w:rsidRPr="005020A7" w:rsidRDefault="00DA1E9D" w:rsidP="00DA1E9D">
      <w:pPr>
        <w:ind w:left="0" w:firstLine="0"/>
        <w:rPr>
          <w:rFonts w:ascii="Times New Roman" w:eastAsia="Batang" w:hAnsi="Times New Roman" w:cs="Times New Roman"/>
          <w:kern w:val="0"/>
          <w:sz w:val="22"/>
          <w:szCs w:val="22"/>
          <w:lang w:eastAsia="lt-LT"/>
          <w14:ligatures w14:val="none"/>
        </w:rPr>
      </w:pPr>
      <w:r w:rsidRPr="005020A7">
        <w:rPr>
          <w:rFonts w:ascii="Times New Roman" w:eastAsia="Batang" w:hAnsi="Times New Roman" w:cs="Times New Roman"/>
          <w:kern w:val="0"/>
          <w:sz w:val="22"/>
          <w:szCs w:val="22"/>
          <w:lang w:eastAsia="lt-LT"/>
          <w14:ligatures w14:val="none"/>
        </w:rPr>
        <w:t xml:space="preserve">Išvalius kandiklį, jį reikia iškratyti ir palikti, kad ore išdžiūtų. Šildomosiomis sistemomis džiovinti </w:t>
      </w:r>
      <w:r w:rsidRPr="005020A7">
        <w:rPr>
          <w:rFonts w:ascii="Times New Roman" w:eastAsia="Batang" w:hAnsi="Times New Roman" w:cs="Times New Roman"/>
          <w:b/>
          <w:kern w:val="0"/>
          <w:sz w:val="22"/>
          <w:szCs w:val="22"/>
          <w:lang w:eastAsia="lt-LT"/>
          <w14:ligatures w14:val="none"/>
        </w:rPr>
        <w:t>negalima</w:t>
      </w:r>
      <w:r w:rsidRPr="005020A7">
        <w:rPr>
          <w:rFonts w:ascii="Times New Roman" w:eastAsia="Batang" w:hAnsi="Times New Roman" w:cs="Times New Roman"/>
          <w:kern w:val="0"/>
          <w:sz w:val="22"/>
          <w:szCs w:val="22"/>
          <w:lang w:eastAsia="lt-LT"/>
          <w14:ligatures w14:val="none"/>
        </w:rPr>
        <w:t>. Kandikliui išdžiūvus, reikia prijungti slėginę talpyklę ir užmauti dulkių dangtelį.</w:t>
      </w:r>
    </w:p>
    <w:p w14:paraId="27248F7C" w14:textId="77777777" w:rsidR="00DA1E9D" w:rsidRPr="005020A7" w:rsidRDefault="00DA1E9D" w:rsidP="00DA1E9D">
      <w:pPr>
        <w:ind w:left="0" w:firstLine="0"/>
        <w:jc w:val="center"/>
        <w:rPr>
          <w:rFonts w:ascii="Times New Roman" w:eastAsia="Times New Roman" w:hAnsi="Times New Roman" w:cs="Times New Roman"/>
          <w:kern w:val="0"/>
          <w:sz w:val="22"/>
          <w:szCs w:val="22"/>
          <w:lang w:eastAsia="lt-LT"/>
          <w14:ligatures w14:val="none"/>
        </w:rPr>
      </w:pPr>
    </w:p>
    <w:p w14:paraId="40A14B2F" w14:textId="77777777" w:rsidR="00DA1E9D" w:rsidRPr="005020A7" w:rsidRDefault="00DA1E9D" w:rsidP="00DA1E9D">
      <w:pPr>
        <w:ind w:left="0" w:firstLine="0"/>
        <w:jc w:val="center"/>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drawing>
          <wp:inline distT="0" distB="0" distL="0" distR="0" wp14:anchorId="134EAB8A" wp14:editId="4C179763">
            <wp:extent cx="1476375" cy="704850"/>
            <wp:effectExtent l="0" t="0" r="0" b="0"/>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76375" cy="704850"/>
                    </a:xfrm>
                    <a:prstGeom prst="rect">
                      <a:avLst/>
                    </a:prstGeom>
                    <a:noFill/>
                    <a:ln>
                      <a:noFill/>
                    </a:ln>
                  </pic:spPr>
                </pic:pic>
              </a:graphicData>
            </a:graphic>
          </wp:inline>
        </w:drawing>
      </w:r>
    </w:p>
    <w:p w14:paraId="06CE1A54" w14:textId="77777777" w:rsidR="00DA1E9D" w:rsidRPr="005020A7" w:rsidRDefault="00DA1E9D" w:rsidP="00DA1E9D">
      <w:pPr>
        <w:ind w:left="0" w:firstLine="0"/>
        <w:jc w:val="center"/>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(3 paveikslas)</w:t>
      </w:r>
    </w:p>
    <w:p w14:paraId="2BD4AA3C" w14:textId="77777777" w:rsidR="00DA1E9D" w:rsidRPr="005020A7" w:rsidRDefault="00DA1E9D" w:rsidP="00DA1E9D">
      <w:pPr>
        <w:ind w:left="0" w:firstLine="0"/>
        <w:jc w:val="center"/>
        <w:rPr>
          <w:rFonts w:ascii="Times New Roman" w:eastAsia="Times New Roman" w:hAnsi="Times New Roman" w:cs="Times New Roman"/>
          <w:kern w:val="0"/>
          <w:sz w:val="22"/>
          <w:szCs w:val="22"/>
          <w:lang w:eastAsia="lt-LT"/>
          <w14:ligatures w14:val="none"/>
        </w:rPr>
      </w:pPr>
    </w:p>
    <w:p w14:paraId="18938F99"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i/>
          <w:kern w:val="0"/>
          <w:sz w:val="22"/>
          <w:szCs w:val="22"/>
          <w:lang w:eastAsia="lt-LT"/>
          <w14:ligatures w14:val="none"/>
        </w:rPr>
        <w:t>Įspėjimas</w:t>
      </w:r>
    </w:p>
    <w:p w14:paraId="6FF8A537" w14:textId="4D95E720"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Pakuotėje esantis plastikinis kandiklis specialiai sukurtas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įkvėpti, todėl pro jį visuomet išpurškiama tiksli dozė. Pro šį kandiklį įkvėpti kitokio suslėgtojo tirpalo ar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įkvėpti pro kitokį, negu pakuotėje esantį kandiklį, draudžiama.</w:t>
      </w:r>
    </w:p>
    <w:p w14:paraId="30E71782"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2C7D98B1"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Tirpalas talpyklėje suslėgtas, todėl jos negalima atverti arba laikyti aukštesnėje negu 50 </w:t>
      </w:r>
      <w:r w:rsidRPr="005020A7">
        <w:rPr>
          <w:rFonts w:ascii="Times New Roman" w:eastAsia="Times New Roman" w:hAnsi="Times New Roman" w:cs="Times New Roman"/>
          <w:kern w:val="0"/>
          <w:sz w:val="22"/>
          <w:szCs w:val="22"/>
          <w:lang w:eastAsia="lt-LT"/>
          <w14:ligatures w14:val="none"/>
        </w:rPr>
        <w:sym w:font="Symbol" w:char="F0B0"/>
      </w:r>
      <w:r w:rsidRPr="005020A7">
        <w:rPr>
          <w:rFonts w:ascii="Times New Roman" w:eastAsia="Times New Roman" w:hAnsi="Times New Roman" w:cs="Times New Roman"/>
          <w:kern w:val="0"/>
          <w:sz w:val="22"/>
          <w:szCs w:val="22"/>
          <w:lang w:eastAsia="lt-LT"/>
          <w14:ligatures w14:val="none"/>
        </w:rPr>
        <w:t>C temperatūroje.</w:t>
      </w:r>
    </w:p>
    <w:p w14:paraId="69577632" w14:textId="77777777" w:rsidR="00DA1E9D" w:rsidRPr="005020A7" w:rsidRDefault="00DA1E9D" w:rsidP="00DA1E9D">
      <w:pPr>
        <w:tabs>
          <w:tab w:val="left" w:pos="567"/>
        </w:tabs>
        <w:ind w:left="0" w:firstLine="0"/>
        <w:rPr>
          <w:rFonts w:ascii="Times New Roman" w:eastAsia="Times New Roman" w:hAnsi="Times New Roman" w:cs="Times New Roman"/>
          <w:b/>
          <w:kern w:val="0"/>
          <w:sz w:val="22"/>
          <w:szCs w:val="22"/>
          <w:lang w:eastAsia="lt-LT"/>
          <w14:ligatures w14:val="none"/>
        </w:rPr>
      </w:pPr>
    </w:p>
    <w:p w14:paraId="5B5E4955" w14:textId="7C62EC7F" w:rsidR="00DA1E9D" w:rsidRPr="005020A7" w:rsidRDefault="00DA1E9D" w:rsidP="00DA1E9D">
      <w:pPr>
        <w:tabs>
          <w:tab w:val="left" w:pos="567"/>
        </w:tabs>
        <w:ind w:left="567" w:hanging="567"/>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 xml:space="preserve">Ką daryti pavartojus per didelę </w:t>
      </w:r>
      <w:r w:rsidR="00804069">
        <w:rPr>
          <w:rFonts w:ascii="Times New Roman" w:eastAsia="Times New Roman" w:hAnsi="Times New Roman" w:cs="Times New Roman"/>
          <w:b/>
          <w:noProof/>
          <w:kern w:val="0"/>
          <w:sz w:val="22"/>
          <w:szCs w:val="22"/>
          <w:lang w:eastAsia="lt-LT"/>
          <w14:ligatures w14:val="none"/>
        </w:rPr>
        <w:t>Bronchodual</w:t>
      </w:r>
      <w:r w:rsidRPr="005020A7">
        <w:rPr>
          <w:rFonts w:ascii="Times New Roman" w:eastAsia="Times New Roman" w:hAnsi="Times New Roman" w:cs="Times New Roman"/>
          <w:b/>
          <w:noProof/>
          <w:kern w:val="0"/>
          <w:sz w:val="22"/>
          <w:szCs w:val="22"/>
          <w:lang w:eastAsia="lt-LT"/>
          <w14:ligatures w14:val="none"/>
        </w:rPr>
        <w:t xml:space="preserve"> dozę?</w:t>
      </w:r>
    </w:p>
    <w:p w14:paraId="4B3034AB" w14:textId="7C69B435"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Jeigu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pavartosite daugiau negu reikia, kreipkitės į savo gydytoją arba vaistininką patarimo.</w:t>
      </w:r>
    </w:p>
    <w:p w14:paraId="13616874"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1AF0E5F0" w14:textId="1445258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Tikėtina, kad perdozavimo simptomai visų pirma bus priklausomi nuo fenoterolio. Tikėtini perdozavimo simptomai yra dažnas širdies plakimas, stiprus, juntamas širdies plakimas, drebulys, padidėjęs ar sumažėjęs kraujospūdis, pulsinio spaudimo padidėjimas, krūtinės skausmas, nereguliarus širdies plakimas ir trumpalaikis veido bei kaklo paraudimas. Vartojant fenoterolio dozę, kuri yra didesnė už esančią rekomenduojamoje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dozėje, buvo ir kraujo rūgštingumo padidėjimo, ir hipokalemijos (mažas kalio kiekis kraujo serume) atvejų.</w:t>
      </w:r>
    </w:p>
    <w:p w14:paraId="26B1D9B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0FFA1DCC"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Tikėtini ipratropio bromido perdozavimo simptomai (pvz., burnos džiūvimas, akomodacijos sutrikimas) būna lengvi.</w:t>
      </w:r>
    </w:p>
    <w:p w14:paraId="0955C632" w14:textId="77777777" w:rsidR="00DA1E9D" w:rsidRPr="005020A7" w:rsidRDefault="00DA1E9D" w:rsidP="00DA1E9D">
      <w:pPr>
        <w:ind w:left="0" w:firstLine="0"/>
        <w:rPr>
          <w:rFonts w:ascii="Times New Roman" w:eastAsia="Times New Roman" w:hAnsi="Times New Roman" w:cs="Times New Roman"/>
          <w:b/>
          <w:noProof/>
          <w:kern w:val="0"/>
          <w:sz w:val="22"/>
          <w:szCs w:val="22"/>
          <w:lang w:eastAsia="lt-LT"/>
          <w14:ligatures w14:val="none"/>
        </w:rPr>
      </w:pPr>
    </w:p>
    <w:p w14:paraId="3AA130A6" w14:textId="6BBE3AB6" w:rsidR="00DA1E9D" w:rsidRPr="005020A7" w:rsidRDefault="00DA1E9D" w:rsidP="00DA1E9D">
      <w:pPr>
        <w:ind w:left="0" w:firstLine="0"/>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 xml:space="preserve">Pamiršus pavartoti </w:t>
      </w:r>
      <w:r w:rsidR="00804069">
        <w:rPr>
          <w:rFonts w:ascii="Times New Roman" w:eastAsia="Times New Roman" w:hAnsi="Times New Roman" w:cs="Times New Roman"/>
          <w:b/>
          <w:noProof/>
          <w:kern w:val="0"/>
          <w:sz w:val="22"/>
          <w:szCs w:val="22"/>
          <w:lang w:eastAsia="lt-LT"/>
          <w14:ligatures w14:val="none"/>
        </w:rPr>
        <w:t>Bronchodual</w:t>
      </w:r>
    </w:p>
    <w:p w14:paraId="54D42AE4" w14:textId="771312E7" w:rsidR="00DA1E9D" w:rsidRPr="005020A7" w:rsidRDefault="00DA1E9D" w:rsidP="00DA1E9D">
      <w:pPr>
        <w:ind w:left="0" w:firstLine="0"/>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Jeigu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Jums išrašė vartoti reguliariai, tačiau dozę pavartoti pamiršote, įkvėpkite ją tuoj pat, kai tik prisiminsite, o kitą vartokite įprastiniu laiku. Negalima vartoti dvigubos dozės norint kompensuoti praleistą dozę. Jeigu sergate astma,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Jums galima vartoti tik ūminio priepuolio metu.</w:t>
      </w:r>
    </w:p>
    <w:p w14:paraId="6A7E5DD1"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0CE217D6" w14:textId="0E4B710B"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 xml:space="preserve">Nustojus vartoti </w:t>
      </w:r>
      <w:r w:rsidR="00804069">
        <w:rPr>
          <w:rFonts w:ascii="Times New Roman" w:eastAsia="Times New Roman" w:hAnsi="Times New Roman" w:cs="Times New Roman"/>
          <w:b/>
          <w:noProof/>
          <w:kern w:val="0"/>
          <w:sz w:val="22"/>
          <w:szCs w:val="22"/>
          <w:lang w:eastAsia="lt-LT"/>
          <w14:ligatures w14:val="none"/>
        </w:rPr>
        <w:t>Bronchodual</w:t>
      </w:r>
    </w:p>
    <w:p w14:paraId="58B91859" w14:textId="63E6CED6"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 xml:space="preserve">Jeigu </w:t>
      </w:r>
      <w:r w:rsidR="00804069">
        <w:rPr>
          <w:rFonts w:ascii="Times New Roman" w:eastAsia="Times New Roman" w:hAnsi="Times New Roman" w:cs="Times New Roman"/>
          <w:noProof/>
          <w:kern w:val="0"/>
          <w:sz w:val="22"/>
          <w:szCs w:val="22"/>
          <w:lang w:eastAsia="lt-LT"/>
          <w14:ligatures w14:val="none"/>
        </w:rPr>
        <w:t>Bronchodual</w:t>
      </w:r>
      <w:r w:rsidRPr="005020A7">
        <w:rPr>
          <w:rFonts w:ascii="Times New Roman" w:eastAsia="Times New Roman" w:hAnsi="Times New Roman" w:cs="Times New Roman"/>
          <w:noProof/>
          <w:kern w:val="0"/>
          <w:sz w:val="22"/>
          <w:szCs w:val="22"/>
          <w:lang w:eastAsia="lt-LT"/>
          <w14:ligatures w14:val="none"/>
        </w:rPr>
        <w:t xml:space="preserve"> vartoti nustosite, Jūsų kvėpavimo sutrikimas gali atsinaujinti arba net pasunkėti. Vadinasi, Berodual turite vartoti tiek laiko, kiek gydytojo skirta. Prieš nutraukdami </w:t>
      </w:r>
      <w:r w:rsidR="00804069">
        <w:rPr>
          <w:rFonts w:ascii="Times New Roman" w:eastAsia="Times New Roman" w:hAnsi="Times New Roman" w:cs="Times New Roman"/>
          <w:noProof/>
          <w:kern w:val="0"/>
          <w:sz w:val="22"/>
          <w:szCs w:val="22"/>
          <w:lang w:eastAsia="lt-LT"/>
          <w14:ligatures w14:val="none"/>
        </w:rPr>
        <w:t>Bronchodual</w:t>
      </w:r>
      <w:r w:rsidRPr="005020A7">
        <w:rPr>
          <w:rFonts w:ascii="Times New Roman" w:eastAsia="Times New Roman" w:hAnsi="Times New Roman" w:cs="Times New Roman"/>
          <w:noProof/>
          <w:kern w:val="0"/>
          <w:sz w:val="22"/>
          <w:szCs w:val="22"/>
          <w:lang w:eastAsia="lt-LT"/>
          <w14:ligatures w14:val="none"/>
        </w:rPr>
        <w:t xml:space="preserve"> vartojimą, kiekvienu atveju pasikalbėkite su savo gydytoju.</w:t>
      </w:r>
    </w:p>
    <w:p w14:paraId="4FE80398"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p>
    <w:p w14:paraId="12DEC253"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Jeigu kiltų daugiau klausimų dėl šio vaisto vartojimo, kreipkitės į gydytoją arba vaistininką.</w:t>
      </w:r>
    </w:p>
    <w:p w14:paraId="06D1B768" w14:textId="77777777" w:rsidR="00DA1E9D" w:rsidRPr="005020A7" w:rsidRDefault="00DA1E9D" w:rsidP="00DA1E9D">
      <w:pPr>
        <w:ind w:left="0" w:firstLine="0"/>
        <w:rPr>
          <w:rFonts w:ascii="Times New Roman" w:eastAsia="Times New Roman" w:hAnsi="Times New Roman" w:cs="Times New Roman"/>
          <w:noProof/>
          <w:kern w:val="0"/>
          <w:sz w:val="22"/>
          <w:szCs w:val="22"/>
          <w:lang w:eastAsia="lt-LT"/>
          <w14:ligatures w14:val="none"/>
        </w:rPr>
      </w:pPr>
    </w:p>
    <w:p w14:paraId="3675CEAC"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caps/>
          <w:kern w:val="0"/>
          <w:sz w:val="22"/>
          <w:szCs w:val="22"/>
          <w:lang w:eastAsia="lt-LT"/>
          <w14:ligatures w14:val="none"/>
        </w:rPr>
      </w:pPr>
    </w:p>
    <w:p w14:paraId="608677AC" w14:textId="77777777" w:rsidR="00DA1E9D" w:rsidRPr="005020A7" w:rsidRDefault="00DA1E9D" w:rsidP="00DA1E9D">
      <w:pPr>
        <w:numPr>
          <w:ilvl w:val="12"/>
          <w:numId w:val="0"/>
        </w:numPr>
        <w:tabs>
          <w:tab w:val="left" w:pos="567"/>
        </w:tabs>
        <w:ind w:left="567" w:hanging="567"/>
        <w:jc w:val="both"/>
        <w:rPr>
          <w:rFonts w:ascii="Times New Roman" w:eastAsia="Times New Roman" w:hAnsi="Times New Roman" w:cs="Times New Roman"/>
          <w:b/>
          <w:caps/>
          <w:noProof/>
          <w:kern w:val="0"/>
          <w:sz w:val="22"/>
          <w:szCs w:val="22"/>
          <w:lang w:eastAsia="lt-LT"/>
          <w14:ligatures w14:val="none"/>
        </w:rPr>
      </w:pPr>
      <w:r w:rsidRPr="005020A7">
        <w:rPr>
          <w:rFonts w:ascii="Times New Roman" w:eastAsia="Times New Roman" w:hAnsi="Times New Roman" w:cs="Times New Roman"/>
          <w:b/>
          <w:caps/>
          <w:noProof/>
          <w:kern w:val="0"/>
          <w:sz w:val="22"/>
          <w:szCs w:val="22"/>
          <w:lang w:eastAsia="lt-LT"/>
          <w14:ligatures w14:val="none"/>
        </w:rPr>
        <w:t>4.</w:t>
      </w:r>
      <w:r w:rsidRPr="005020A7">
        <w:rPr>
          <w:rFonts w:ascii="Times New Roman" w:eastAsia="Times New Roman" w:hAnsi="Times New Roman" w:cs="Times New Roman"/>
          <w:b/>
          <w:caps/>
          <w:noProof/>
          <w:kern w:val="0"/>
          <w:sz w:val="22"/>
          <w:szCs w:val="22"/>
          <w:lang w:eastAsia="lt-LT"/>
          <w14:ligatures w14:val="none"/>
        </w:rPr>
        <w:tab/>
      </w:r>
      <w:r w:rsidRPr="005020A7">
        <w:rPr>
          <w:rFonts w:ascii="Times New Roman" w:eastAsia="Times New Roman" w:hAnsi="Times New Roman" w:cs="Times New Roman"/>
          <w:b/>
          <w:noProof/>
          <w:kern w:val="0"/>
          <w:sz w:val="22"/>
          <w:szCs w:val="22"/>
          <w:lang w:eastAsia="lt-LT"/>
          <w14:ligatures w14:val="none"/>
        </w:rPr>
        <w:t>Galimas šalutinis poveikis</w:t>
      </w:r>
    </w:p>
    <w:p w14:paraId="21A9DD80"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0CA32D14" w14:textId="77777777" w:rsidR="00DA1E9D" w:rsidRPr="005020A7" w:rsidRDefault="00DA1E9D" w:rsidP="00DA1E9D">
      <w:pPr>
        <w:tabs>
          <w:tab w:val="left" w:pos="0"/>
        </w:tabs>
        <w:ind w:left="0" w:firstLine="0"/>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Šis vaistas, kaip ir visi kiti, gali sukelti šalutinį poveikį, nors jis pasireiškia ne visiems žmonėms.</w:t>
      </w:r>
    </w:p>
    <w:p w14:paraId="6B0506DE"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3AE5721A" w14:textId="32500D01"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lastRenderedPageBreak/>
        <w:t xml:space="preserve">Kaip ir visi įkvepiamieji vaistai,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gali sukelti lokalaus dirginimo simptomus. Klinikinių tyrimų metu dažniausias stebėtas šalutinis poveikis buvo kosulys, burnos džiūvimas, galvos skausmas, drebulys, ryklės uždegimas, pykinimas, svaigulys, disfonija (balso sutrikimas), tachikardija, palpitacija (stiprus juntamas širdies plakimas), vėmimas, sistolinio kraujospūdžio padidėjimas ir nervingumas.</w:t>
      </w:r>
    </w:p>
    <w:p w14:paraId="0F57283D"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1DAF6901"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Žemiau išvardyto šalutinio poveikio dažnis apibūdinamas taip:</w:t>
      </w:r>
    </w:p>
    <w:p w14:paraId="379BEC98" w14:textId="657F19EE" w:rsidR="00E767BF"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Labai dažni šalutinio poveikio reiškiniai (gali pasireikšti ne rečiau kaip 1 iš 10 asmenų);</w:t>
      </w:r>
    </w:p>
    <w:p w14:paraId="19ABEFDA" w14:textId="51B131ED" w:rsidR="00E767BF"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Dažni šalutinio poveikio reiškiniai (gali pasireikšti rečiau kaip 1 iš 10 asmenų);</w:t>
      </w:r>
    </w:p>
    <w:p w14:paraId="1F40E292" w14:textId="14A22905" w:rsidR="00E767BF"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Nedažni šalutinio poveikio reiškiniai (gali pasireikšti rečiau kaip 1 iš 100 asmenų);</w:t>
      </w:r>
    </w:p>
    <w:p w14:paraId="2C4D97C2" w14:textId="03003E72" w:rsidR="00E767BF"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Reti šalutinio poveikio reiškiniai (gali pasireikšti rečiau kaip 1 iš 1 000 asmenų);</w:t>
      </w:r>
    </w:p>
    <w:p w14:paraId="6A5B1BC5" w14:textId="4DADDD2F" w:rsidR="00E767BF"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Labai reti šalutinio poveikio reiškiniai (gali pasireikšti rečiau kaip 1 iš 10 000 asmenų);</w:t>
      </w:r>
    </w:p>
    <w:p w14:paraId="4538AB91" w14:textId="252BF64E" w:rsidR="00DA1E9D" w:rsidRPr="00E767BF" w:rsidRDefault="00E767BF" w:rsidP="00E767BF">
      <w:pPr>
        <w:pStyle w:val="Sraopastraipa"/>
        <w:numPr>
          <w:ilvl w:val="0"/>
          <w:numId w:val="7"/>
        </w:numPr>
        <w:ind w:left="567" w:hanging="283"/>
        <w:rPr>
          <w:rFonts w:ascii="Times New Roman" w:eastAsia="Times New Roman" w:hAnsi="Times New Roman" w:cs="Times New Roman"/>
          <w:kern w:val="0"/>
          <w:sz w:val="22"/>
          <w:szCs w:val="22"/>
          <w:lang w:eastAsia="lt-LT"/>
          <w14:ligatures w14:val="none"/>
        </w:rPr>
      </w:pPr>
      <w:r w:rsidRPr="00E767BF">
        <w:rPr>
          <w:rFonts w:ascii="Times New Roman" w:eastAsia="Times New Roman" w:hAnsi="Times New Roman" w:cs="Times New Roman"/>
          <w:kern w:val="0"/>
          <w:sz w:val="22"/>
          <w:szCs w:val="22"/>
          <w:lang w:eastAsia="lt-LT"/>
          <w14:ligatures w14:val="none"/>
        </w:rPr>
        <w:t>Šalutinio poveikio reiškiniai, kurių dažnis nežinomas (negali būti apskaičiuotas pagal turimus duomenis)</w:t>
      </w:r>
      <w:r>
        <w:rPr>
          <w:rFonts w:ascii="Times New Roman" w:eastAsia="Times New Roman" w:hAnsi="Times New Roman" w:cs="Times New Roman"/>
          <w:kern w:val="0"/>
          <w:sz w:val="22"/>
          <w:szCs w:val="22"/>
          <w:lang w:eastAsia="lt-LT"/>
          <w14:ligatures w14:val="none"/>
        </w:rPr>
        <w:t>.</w:t>
      </w:r>
    </w:p>
    <w:p w14:paraId="2A1AB637" w14:textId="77777777" w:rsidR="00DA1E9D" w:rsidRPr="005020A7" w:rsidRDefault="00DA1E9D" w:rsidP="00DA1E9D">
      <w:pPr>
        <w:ind w:left="0" w:firstLine="0"/>
        <w:rPr>
          <w:rFonts w:ascii="Times New Roman" w:eastAsia="Times New Roman" w:hAnsi="Times New Roman" w:cs="Times New Roman"/>
          <w:noProof/>
          <w:kern w:val="0"/>
          <w:sz w:val="22"/>
          <w:szCs w:val="22"/>
          <w:lang w:eastAsia="lt-LT"/>
          <w14:ligatures w14:val="none"/>
        </w:rPr>
      </w:pPr>
    </w:p>
    <w:p w14:paraId="5DCD1BF8" w14:textId="7DA27762" w:rsidR="00DA1E9D" w:rsidRPr="005020A7" w:rsidRDefault="00FB0165" w:rsidP="00DA1E9D">
      <w:pPr>
        <w:tabs>
          <w:tab w:val="left" w:pos="567"/>
        </w:tabs>
        <w:ind w:left="0" w:firstLine="0"/>
        <w:rPr>
          <w:rFonts w:ascii="Times New Roman" w:eastAsia="Times New Roman" w:hAnsi="Times New Roman" w:cs="Times New Roman"/>
          <w:b/>
          <w:bCs/>
          <w:iCs/>
          <w:noProof/>
          <w:kern w:val="0"/>
          <w:sz w:val="22"/>
          <w:szCs w:val="22"/>
          <w:lang w:eastAsia="lt-LT"/>
          <w14:ligatures w14:val="none"/>
        </w:rPr>
      </w:pPr>
      <w:r w:rsidRPr="00FB0165">
        <w:rPr>
          <w:rFonts w:ascii="Times New Roman" w:eastAsia="Times New Roman" w:hAnsi="Times New Roman" w:cs="Times New Roman"/>
          <w:b/>
          <w:bCs/>
          <w:iCs/>
          <w:noProof/>
          <w:kern w:val="0"/>
          <w:sz w:val="22"/>
          <w:szCs w:val="22"/>
          <w:lang w:eastAsia="lt-LT"/>
          <w14:ligatures w14:val="none"/>
        </w:rPr>
        <w:t>Dažni šalutinio poveikio reiškiniai (gali pasireikšti rečiau kaip 1 iš 10 asmenų):</w:t>
      </w:r>
    </w:p>
    <w:p w14:paraId="20B6D795" w14:textId="55F968D9" w:rsidR="00DA1E9D" w:rsidRPr="00FB0165" w:rsidRDefault="00DA1E9D" w:rsidP="00FB0165">
      <w:pPr>
        <w:pStyle w:val="Sraopastraipa"/>
        <w:numPr>
          <w:ilvl w:val="0"/>
          <w:numId w:val="6"/>
        </w:numPr>
        <w:ind w:left="567" w:hanging="283"/>
        <w:rPr>
          <w:rFonts w:ascii="Times New Roman" w:eastAsia="Times New Roman" w:hAnsi="Times New Roman" w:cs="Times New Roman"/>
          <w:noProof/>
          <w:kern w:val="0"/>
          <w:sz w:val="22"/>
          <w:szCs w:val="22"/>
          <w:lang w:eastAsia="lt-LT"/>
          <w14:ligatures w14:val="none"/>
        </w:rPr>
      </w:pPr>
      <w:r w:rsidRPr="00FB0165">
        <w:rPr>
          <w:rFonts w:ascii="Times New Roman" w:eastAsia="Times New Roman" w:hAnsi="Times New Roman" w:cs="Times New Roman"/>
          <w:noProof/>
          <w:kern w:val="0"/>
          <w:sz w:val="22"/>
          <w:szCs w:val="22"/>
          <w:lang w:eastAsia="lt-LT"/>
          <w14:ligatures w14:val="none"/>
        </w:rPr>
        <w:t>kosulys.</w:t>
      </w:r>
    </w:p>
    <w:p w14:paraId="2179247B" w14:textId="77777777" w:rsidR="00DA1E9D" w:rsidRPr="005020A7" w:rsidRDefault="00DA1E9D" w:rsidP="00DA1E9D">
      <w:pPr>
        <w:tabs>
          <w:tab w:val="left" w:pos="567"/>
        </w:tabs>
        <w:ind w:left="0" w:firstLine="0"/>
        <w:rPr>
          <w:rFonts w:ascii="Times New Roman" w:eastAsia="Times New Roman" w:hAnsi="Times New Roman" w:cs="Times New Roman"/>
          <w:noProof/>
          <w:kern w:val="0"/>
          <w:sz w:val="22"/>
          <w:szCs w:val="22"/>
          <w:lang w:eastAsia="lt-LT"/>
          <w14:ligatures w14:val="none"/>
        </w:rPr>
      </w:pPr>
    </w:p>
    <w:p w14:paraId="3F7942BF" w14:textId="50AABE33" w:rsidR="00DA1E9D" w:rsidRPr="005020A7" w:rsidRDefault="00DD080E" w:rsidP="00DA1E9D">
      <w:pPr>
        <w:tabs>
          <w:tab w:val="left" w:pos="567"/>
        </w:tabs>
        <w:ind w:left="0" w:firstLine="0"/>
        <w:rPr>
          <w:rFonts w:ascii="Times New Roman" w:eastAsia="Times New Roman" w:hAnsi="Times New Roman" w:cs="Times New Roman"/>
          <w:b/>
          <w:bCs/>
          <w:iCs/>
          <w:noProof/>
          <w:kern w:val="0"/>
          <w:sz w:val="22"/>
          <w:szCs w:val="22"/>
          <w:lang w:eastAsia="lt-LT"/>
          <w14:ligatures w14:val="none"/>
        </w:rPr>
      </w:pPr>
      <w:r w:rsidRPr="00DD080E">
        <w:rPr>
          <w:rFonts w:ascii="Times New Roman" w:eastAsia="Times New Roman" w:hAnsi="Times New Roman" w:cs="Times New Roman"/>
          <w:b/>
          <w:bCs/>
          <w:iCs/>
          <w:noProof/>
          <w:kern w:val="0"/>
          <w:sz w:val="22"/>
          <w:szCs w:val="22"/>
          <w:lang w:eastAsia="lt-LT"/>
          <w14:ligatures w14:val="none"/>
        </w:rPr>
        <w:t>Nedažni šalutinio poveikio reiškiniai (gali pasireikšti rečiau kaip 1 iš 100 asmenų):</w:t>
      </w:r>
    </w:p>
    <w:p w14:paraId="2A027ED7" w14:textId="3C140B8B"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dažnas širdies plakimas;</w:t>
      </w:r>
    </w:p>
    <w:p w14:paraId="3CC8D5B2" w14:textId="3307F036"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širdies plakimo sustiprėjimas;</w:t>
      </w:r>
    </w:p>
    <w:p w14:paraId="7FBAF476" w14:textId="785715BC"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juntamas stiprus širdies plakimas;</w:t>
      </w:r>
    </w:p>
    <w:p w14:paraId="42415B29" w14:textId="3494B847"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padidėjęs sistolinis kraujo spaudimas;</w:t>
      </w:r>
    </w:p>
    <w:p w14:paraId="60531D51" w14:textId="068AC032"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skeleto raumenų virpėjimas;</w:t>
      </w:r>
    </w:p>
    <w:p w14:paraId="6F989C11" w14:textId="40B771AD"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nervingumas;</w:t>
      </w:r>
    </w:p>
    <w:p w14:paraId="4CA82ABE" w14:textId="3B9B6DFB"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galvos skausmas;</w:t>
      </w:r>
    </w:p>
    <w:p w14:paraId="6A7C8A85" w14:textId="2701D6A0" w:rsidR="00DA1E9D" w:rsidRPr="00DD080E" w:rsidRDefault="00DA1E9D" w:rsidP="00DD080E">
      <w:pPr>
        <w:pStyle w:val="Sraopastraipa"/>
        <w:numPr>
          <w:ilvl w:val="0"/>
          <w:numId w:val="5"/>
        </w:numPr>
        <w:ind w:left="567" w:hanging="283"/>
        <w:rPr>
          <w:rFonts w:ascii="Times New Roman" w:eastAsia="Times New Roman" w:hAnsi="Times New Roman" w:cs="Times New Roman"/>
          <w:noProof/>
          <w:kern w:val="0"/>
          <w:sz w:val="22"/>
          <w:szCs w:val="22"/>
          <w:lang w:eastAsia="lt-LT"/>
          <w14:ligatures w14:val="none"/>
        </w:rPr>
      </w:pPr>
      <w:r w:rsidRPr="00DD080E">
        <w:rPr>
          <w:rFonts w:ascii="Times New Roman" w:eastAsia="Times New Roman" w:hAnsi="Times New Roman" w:cs="Times New Roman"/>
          <w:noProof/>
          <w:kern w:val="0"/>
          <w:sz w:val="22"/>
          <w:szCs w:val="22"/>
          <w:lang w:eastAsia="lt-LT"/>
          <w14:ligatures w14:val="none"/>
        </w:rPr>
        <w:t>svaigulys;</w:t>
      </w:r>
    </w:p>
    <w:p w14:paraId="46DB05CE" w14:textId="113A2619"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lokalus dirginimas, pvz., viršutinės ryklės dalies uždegimas;</w:t>
      </w:r>
    </w:p>
    <w:p w14:paraId="5B7A827B" w14:textId="4A82DD17"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balso sutrikimas;</w:t>
      </w:r>
    </w:p>
    <w:p w14:paraId="05EC8FF0" w14:textId="5C728DDC"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burnos džiūvimas;</w:t>
      </w:r>
    </w:p>
    <w:p w14:paraId="5F5AA933" w14:textId="6E14C8DA"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pykinimas;</w:t>
      </w:r>
    </w:p>
    <w:p w14:paraId="341A0084" w14:textId="3C8A0226"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vėmimas;</w:t>
      </w:r>
    </w:p>
    <w:p w14:paraId="64928C83" w14:textId="052D044A" w:rsidR="00DA1E9D" w:rsidRPr="00DD080E" w:rsidRDefault="00DA1E9D" w:rsidP="00DD080E">
      <w:pPr>
        <w:pStyle w:val="Sraopastraipa"/>
        <w:numPr>
          <w:ilvl w:val="0"/>
          <w:numId w:val="5"/>
        </w:numPr>
        <w:ind w:left="567" w:hanging="283"/>
        <w:rPr>
          <w:rFonts w:ascii="Times New Roman" w:eastAsia="Times New Roman" w:hAnsi="Times New Roman" w:cs="Times New Roman"/>
          <w:kern w:val="0"/>
          <w:sz w:val="22"/>
          <w:szCs w:val="22"/>
          <w:lang w:eastAsia="lt-LT"/>
          <w14:ligatures w14:val="none"/>
        </w:rPr>
      </w:pPr>
      <w:r w:rsidRPr="00DD080E">
        <w:rPr>
          <w:rFonts w:ascii="Times New Roman" w:eastAsia="Times New Roman" w:hAnsi="Times New Roman" w:cs="Times New Roman"/>
          <w:kern w:val="0"/>
          <w:sz w:val="22"/>
          <w:szCs w:val="22"/>
          <w:lang w:eastAsia="lt-LT"/>
          <w14:ligatures w14:val="none"/>
        </w:rPr>
        <w:t>odos reakcijos.</w:t>
      </w:r>
    </w:p>
    <w:p w14:paraId="65255F25"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5BFFB4F" w14:textId="3F8BC965" w:rsidR="00DA1E9D" w:rsidRPr="005020A7" w:rsidRDefault="00A91F4F" w:rsidP="00DA1E9D">
      <w:pPr>
        <w:tabs>
          <w:tab w:val="left" w:pos="567"/>
        </w:tabs>
        <w:ind w:left="0" w:firstLine="0"/>
        <w:rPr>
          <w:rFonts w:ascii="Times New Roman" w:eastAsia="Times New Roman" w:hAnsi="Times New Roman" w:cs="Times New Roman"/>
          <w:b/>
          <w:bCs/>
          <w:iCs/>
          <w:noProof/>
          <w:kern w:val="0"/>
          <w:sz w:val="22"/>
          <w:szCs w:val="22"/>
          <w:lang w:eastAsia="lt-LT"/>
          <w14:ligatures w14:val="none"/>
        </w:rPr>
      </w:pPr>
      <w:r w:rsidRPr="00A91F4F">
        <w:rPr>
          <w:rFonts w:ascii="Times New Roman" w:eastAsia="Times New Roman" w:hAnsi="Times New Roman" w:cs="Times New Roman"/>
          <w:b/>
          <w:bCs/>
          <w:iCs/>
          <w:kern w:val="0"/>
          <w:sz w:val="22"/>
          <w:szCs w:val="22"/>
          <w:lang w:eastAsia="lt-LT"/>
          <w14:ligatures w14:val="none"/>
        </w:rPr>
        <w:t>Reti šalutinio poveikio reiškiniai (gali pasireikšti rečiau kaip 1 iš 1 000 asmenų):</w:t>
      </w:r>
    </w:p>
    <w:p w14:paraId="111902FC" w14:textId="406739A4"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gyvybei pavojingos alerginės (anafilaksinės) reakcijos;</w:t>
      </w:r>
    </w:p>
    <w:p w14:paraId="079425A3" w14:textId="5F1DFC7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padidėjusio jautrumo (alerginio tipo) reakcijos;</w:t>
      </w:r>
    </w:p>
    <w:p w14:paraId="59749882" w14:textId="0E6F4E5D"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kalio kiekio kraujyje sumažėjimas;</w:t>
      </w:r>
    </w:p>
    <w:p w14:paraId="690B9934" w14:textId="4905D3E3"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nereguliarus širdies plakimas;</w:t>
      </w:r>
    </w:p>
    <w:p w14:paraId="7D0141E5" w14:textId="07523E1C"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prieširdžių virpėjimas (labai greitas nereguliarus širdies ritmas);</w:t>
      </w:r>
    </w:p>
    <w:p w14:paraId="3449DE83" w14:textId="5A7E297E"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supraventrikulinė tachikardija (nenormaliai greitas širdies ritmas);</w:t>
      </w:r>
    </w:p>
    <w:p w14:paraId="10EA05DC" w14:textId="08082285"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nepakankamas širdies raumens aprūpinimas krauju;</w:t>
      </w:r>
    </w:p>
    <w:p w14:paraId="7CEF7A39" w14:textId="0BAD8003"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diastolinio kraujo spaudimo sumažėjimas;</w:t>
      </w:r>
    </w:p>
    <w:p w14:paraId="0A30CA7B" w14:textId="53674D3C"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ažitacija (susijaudinimas);</w:t>
      </w:r>
    </w:p>
    <w:p w14:paraId="0CD48835" w14:textId="1F7E82A9"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psichikos sutrikimas;</w:t>
      </w:r>
    </w:p>
    <w:p w14:paraId="507A2395" w14:textId="2DDC696A"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akispūdžio padidėjimas (glaukoma);</w:t>
      </w:r>
    </w:p>
    <w:p w14:paraId="78B3EC28" w14:textId="71D86795"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akispūdžio padidėjimas;</w:t>
      </w:r>
    </w:p>
    <w:p w14:paraId="2977C35A" w14:textId="6DDF43F2"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akomodacijos sutrikimas;</w:t>
      </w:r>
    </w:p>
    <w:p w14:paraId="728E213E" w14:textId="02D9CF56"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vyzdžių išsiplėtimas;</w:t>
      </w:r>
    </w:p>
    <w:p w14:paraId="519E47A6" w14:textId="30713A8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matymas lyg per miglą;</w:t>
      </w:r>
    </w:p>
    <w:p w14:paraId="402F9C86" w14:textId="3A21F608"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akių skausmas;</w:t>
      </w:r>
    </w:p>
    <w:p w14:paraId="7D9485C3" w14:textId="0264556A"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akių baltymo paraudimas;</w:t>
      </w:r>
    </w:p>
    <w:p w14:paraId="45DC75D0" w14:textId="573C5A94"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išorinio apsauginio akių dangalo patinimas;</w:t>
      </w:r>
    </w:p>
    <w:p w14:paraId="35A07CA9" w14:textId="663D8EF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spalvotų ratilų matymas;</w:t>
      </w:r>
    </w:p>
    <w:p w14:paraId="68DB3FE6" w14:textId="286D605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ryklės sudirginimas;</w:t>
      </w:r>
    </w:p>
    <w:p w14:paraId="3E2F58F6" w14:textId="2FC0EF5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kvėpavimo takų susiaurėjimas;</w:t>
      </w:r>
    </w:p>
    <w:p w14:paraId="39749941" w14:textId="19BEB141"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ryklės edema (viršutinės ryklės dalies patinimas);</w:t>
      </w:r>
    </w:p>
    <w:p w14:paraId="49281BD1" w14:textId="333940E2"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staigus balso stygų susitraukimas (gali turėti įtakos kvėpavimui ir kalbai);</w:t>
      </w:r>
    </w:p>
    <w:p w14:paraId="22C00C86" w14:textId="5AB30DBA"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inhaliacijos sukeltas paradoksinis kvėpavimo takų susiaurėjimas;</w:t>
      </w:r>
    </w:p>
    <w:p w14:paraId="3CAD443A" w14:textId="2DD5A779"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lastRenderedPageBreak/>
        <w:t>ryklės džiūvimas;</w:t>
      </w:r>
    </w:p>
    <w:p w14:paraId="5E1F2CDA" w14:textId="6071D503"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burnos gleivinės uždegimas;</w:t>
      </w:r>
    </w:p>
    <w:p w14:paraId="6D08817B" w14:textId="5996C5BF"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liežuvio uždegimas;</w:t>
      </w:r>
    </w:p>
    <w:p w14:paraId="7A5C472A" w14:textId="3EB428B0"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kern w:val="0"/>
          <w:sz w:val="22"/>
          <w:szCs w:val="22"/>
          <w:lang w:eastAsia="lt-LT"/>
          <w14:ligatures w14:val="none"/>
        </w:rPr>
        <w:t>skrandžio ir žarnų motorikos sutrikimas, viduriavimas;</w:t>
      </w:r>
    </w:p>
    <w:p w14:paraId="4122FD49" w14:textId="0EABBB67"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vidurių užkietėjimas;</w:t>
      </w:r>
    </w:p>
    <w:p w14:paraId="765BAA11" w14:textId="4DE7ED1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burnos gleivinės paburkimas;</w:t>
      </w:r>
    </w:p>
    <w:p w14:paraId="35983222" w14:textId="16D2E3AD"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odos išbėrimas;</w:t>
      </w:r>
    </w:p>
    <w:p w14:paraId="2AC801D1" w14:textId="0126D15B"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dilgėlinė;</w:t>
      </w:r>
    </w:p>
    <w:p w14:paraId="55FA82FF" w14:textId="7ABDB155"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niežulys;</w:t>
      </w:r>
    </w:p>
    <w:p w14:paraId="068042D6" w14:textId="2C56AC12" w:rsidR="00DA1E9D" w:rsidRPr="00A91F4F" w:rsidRDefault="00DA1E9D" w:rsidP="00A91F4F">
      <w:pPr>
        <w:pStyle w:val="Sraopastraipa"/>
        <w:numPr>
          <w:ilvl w:val="0"/>
          <w:numId w:val="3"/>
        </w:numPr>
        <w:ind w:left="567" w:hanging="283"/>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angioedema (greitas odos ir gleivinės patinimas, galintis pasunkinti kvėpavimą);</w:t>
      </w:r>
    </w:p>
    <w:p w14:paraId="0190C930" w14:textId="25339437"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prakaitavimas;</w:t>
      </w:r>
    </w:p>
    <w:p w14:paraId="2A82E7D1" w14:textId="6EBCD0A0"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raumenų skausmas;</w:t>
      </w:r>
    </w:p>
    <w:p w14:paraId="7B040B4C" w14:textId="5A4A0119"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raumenų spazmai;</w:t>
      </w:r>
    </w:p>
    <w:p w14:paraId="65326E29" w14:textId="03AB582D"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raumenų silpnumas;</w:t>
      </w:r>
    </w:p>
    <w:p w14:paraId="5AB913C1" w14:textId="0909AA81" w:rsidR="00DA1E9D" w:rsidRPr="00A91F4F" w:rsidRDefault="00DA1E9D" w:rsidP="00A91F4F">
      <w:pPr>
        <w:pStyle w:val="Sraopastraipa"/>
        <w:numPr>
          <w:ilvl w:val="0"/>
          <w:numId w:val="3"/>
        </w:numPr>
        <w:ind w:left="567" w:hanging="283"/>
        <w:jc w:val="both"/>
        <w:rPr>
          <w:rFonts w:ascii="Times New Roman" w:eastAsia="Times New Roman" w:hAnsi="Times New Roman" w:cs="Times New Roman"/>
          <w:noProof/>
          <w:kern w:val="0"/>
          <w:sz w:val="22"/>
          <w:szCs w:val="22"/>
          <w:lang w:eastAsia="lt-LT"/>
          <w14:ligatures w14:val="none"/>
        </w:rPr>
      </w:pPr>
      <w:r w:rsidRPr="00A91F4F">
        <w:rPr>
          <w:rFonts w:ascii="Times New Roman" w:eastAsia="Times New Roman" w:hAnsi="Times New Roman" w:cs="Times New Roman"/>
          <w:noProof/>
          <w:kern w:val="0"/>
          <w:sz w:val="22"/>
          <w:szCs w:val="22"/>
          <w:lang w:eastAsia="lt-LT"/>
          <w14:ligatures w14:val="none"/>
        </w:rPr>
        <w:t>šlapimo susilaikymas.</w:t>
      </w:r>
    </w:p>
    <w:p w14:paraId="0937AC6E" w14:textId="77777777" w:rsidR="00DA1E9D" w:rsidRPr="005020A7" w:rsidRDefault="00DA1E9D" w:rsidP="00DA1E9D">
      <w:pPr>
        <w:tabs>
          <w:tab w:val="left" w:pos="567"/>
        </w:tabs>
        <w:ind w:left="567" w:hanging="567"/>
        <w:jc w:val="both"/>
        <w:rPr>
          <w:rFonts w:ascii="Times New Roman" w:eastAsia="Times New Roman" w:hAnsi="Times New Roman" w:cs="Times New Roman"/>
          <w:kern w:val="0"/>
          <w:sz w:val="22"/>
          <w:szCs w:val="22"/>
          <w:lang w:eastAsia="lt-LT"/>
          <w14:ligatures w14:val="none"/>
        </w:rPr>
      </w:pPr>
    </w:p>
    <w:p w14:paraId="37DEBF38" w14:textId="7A0B848F" w:rsidR="00DA1E9D" w:rsidRPr="005020A7" w:rsidRDefault="00BA2898" w:rsidP="00BA2898">
      <w:pPr>
        <w:ind w:left="0" w:firstLine="0"/>
        <w:jc w:val="both"/>
        <w:rPr>
          <w:rFonts w:ascii="Times New Roman" w:eastAsia="Times New Roman" w:hAnsi="Times New Roman" w:cs="Times New Roman"/>
          <w:b/>
          <w:bCs/>
          <w:iCs/>
          <w:noProof/>
          <w:kern w:val="0"/>
          <w:sz w:val="22"/>
          <w:szCs w:val="22"/>
          <w:lang w:eastAsia="lt-LT"/>
          <w14:ligatures w14:val="none"/>
        </w:rPr>
      </w:pPr>
      <w:r w:rsidRPr="00BA2898">
        <w:rPr>
          <w:rFonts w:ascii="Times New Roman" w:eastAsia="Times New Roman" w:hAnsi="Times New Roman" w:cs="Times New Roman"/>
          <w:b/>
          <w:bCs/>
          <w:iCs/>
          <w:kern w:val="0"/>
          <w:sz w:val="22"/>
          <w:szCs w:val="22"/>
          <w:lang w:eastAsia="lt-LT"/>
          <w14:ligatures w14:val="none"/>
        </w:rPr>
        <w:t>Šalutinio poveikio reiškiniai, kurių dažnis nežinomas (negali būti apskaičiuotas pagal turimus duomenis):</w:t>
      </w:r>
    </w:p>
    <w:p w14:paraId="775A9737" w14:textId="25C8D5F3" w:rsidR="00DA1E9D" w:rsidRPr="00BA2898" w:rsidRDefault="00DA1E9D" w:rsidP="00BA2898">
      <w:pPr>
        <w:pStyle w:val="Sraopastraipa"/>
        <w:numPr>
          <w:ilvl w:val="0"/>
          <w:numId w:val="1"/>
        </w:numPr>
        <w:tabs>
          <w:tab w:val="left" w:pos="567"/>
        </w:tabs>
        <w:jc w:val="both"/>
        <w:rPr>
          <w:rFonts w:ascii="Times New Roman" w:eastAsia="Times New Roman" w:hAnsi="Times New Roman" w:cs="Times New Roman"/>
          <w:kern w:val="0"/>
          <w:sz w:val="22"/>
          <w:szCs w:val="22"/>
          <w:lang w:eastAsia="lt-LT"/>
          <w14:ligatures w14:val="none"/>
        </w:rPr>
      </w:pPr>
      <w:r w:rsidRPr="00BA2898">
        <w:rPr>
          <w:rFonts w:ascii="Times New Roman" w:eastAsia="Times New Roman" w:hAnsi="Times New Roman" w:cs="Times New Roman"/>
          <w:kern w:val="0"/>
          <w:sz w:val="22"/>
          <w:szCs w:val="22"/>
          <w:lang w:eastAsia="lt-LT"/>
          <w14:ligatures w14:val="none"/>
        </w:rPr>
        <w:t>hiperaktyvumas (pernelyg didelis aktyvumas).</w:t>
      </w:r>
    </w:p>
    <w:p w14:paraId="69680AF2" w14:textId="77777777" w:rsidR="00DA1E9D" w:rsidRPr="005020A7" w:rsidRDefault="00DA1E9D" w:rsidP="00DA1E9D">
      <w:pPr>
        <w:tabs>
          <w:tab w:val="left" w:pos="567"/>
        </w:tabs>
        <w:ind w:left="567" w:hanging="567"/>
        <w:jc w:val="both"/>
        <w:rPr>
          <w:rFonts w:ascii="Times New Roman" w:eastAsia="Times New Roman" w:hAnsi="Times New Roman" w:cs="Times New Roman"/>
          <w:noProof/>
          <w:kern w:val="0"/>
          <w:sz w:val="22"/>
          <w:szCs w:val="22"/>
          <w:lang w:eastAsia="lt-LT"/>
          <w14:ligatures w14:val="none"/>
        </w:rPr>
      </w:pPr>
    </w:p>
    <w:p w14:paraId="5778CA64" w14:textId="77777777"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Pranešimas apie šalutinį poveikį</w:t>
      </w:r>
    </w:p>
    <w:p w14:paraId="2A4254E3" w14:textId="2D3575C6" w:rsidR="00DA1E9D" w:rsidRPr="005020A7" w:rsidRDefault="005020A7" w:rsidP="005020A7">
      <w:pPr>
        <w:ind w:left="0" w:firstLine="0"/>
        <w:rPr>
          <w:rFonts w:ascii="Times New Roman" w:eastAsia="Times New Roman" w:hAnsi="Times New Roman" w:cs="Times New Roman"/>
          <w:kern w:val="0"/>
          <w:sz w:val="22"/>
          <w:szCs w:val="20"/>
          <w14:ligatures w14:val="none"/>
        </w:rPr>
      </w:pPr>
      <w:r w:rsidRPr="005020A7">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0" w:history="1">
        <w:r w:rsidRPr="005020A7">
          <w:rPr>
            <w:rFonts w:ascii="Times New Roman" w:eastAsia="Times New Roman" w:hAnsi="Times New Roman" w:cs="Times New Roman"/>
            <w:color w:val="467886"/>
            <w:kern w:val="0"/>
            <w:sz w:val="22"/>
            <w:szCs w:val="20"/>
            <w:u w:val="single"/>
            <w:lang w:eastAsia="lt-LT"/>
            <w14:ligatures w14:val="none"/>
          </w:rPr>
          <w:t>https://vvkt.lrv.lt/lt/</w:t>
        </w:r>
      </w:hyperlink>
      <w:r w:rsidRPr="005020A7">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5020A7">
        <w:rPr>
          <w:rFonts w:ascii="Times New Roman" w:eastAsia="Times New Roman" w:hAnsi="Times New Roman" w:cs="Times New Roman"/>
          <w:kern w:val="0"/>
          <w:sz w:val="22"/>
          <w:szCs w:val="20"/>
          <w14:ligatures w14:val="none"/>
        </w:rPr>
        <w:t>.</w:t>
      </w:r>
    </w:p>
    <w:p w14:paraId="4DBF3F29" w14:textId="77777777"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3CE6F8AA" w14:textId="77777777" w:rsidR="00DA1E9D" w:rsidRPr="005020A7" w:rsidRDefault="00DA1E9D" w:rsidP="00DA1E9D">
      <w:pPr>
        <w:tabs>
          <w:tab w:val="left" w:pos="567"/>
        </w:tabs>
        <w:ind w:left="567" w:hanging="567"/>
        <w:jc w:val="both"/>
        <w:rPr>
          <w:rFonts w:ascii="Times New Roman" w:eastAsia="Times New Roman" w:hAnsi="Times New Roman" w:cs="Times New Roman"/>
          <w:b/>
          <w:noProof/>
          <w:kern w:val="0"/>
          <w:sz w:val="22"/>
          <w:szCs w:val="22"/>
          <w:lang w:eastAsia="lt-LT"/>
          <w14:ligatures w14:val="none"/>
        </w:rPr>
      </w:pPr>
    </w:p>
    <w:p w14:paraId="03DE5366" w14:textId="263BBFDD" w:rsidR="00DA1E9D" w:rsidRPr="005020A7" w:rsidRDefault="00DA1E9D" w:rsidP="00DA1E9D">
      <w:pPr>
        <w:numPr>
          <w:ilvl w:val="12"/>
          <w:numId w:val="0"/>
        </w:numPr>
        <w:tabs>
          <w:tab w:val="left" w:pos="567"/>
        </w:tabs>
        <w:ind w:left="567" w:right="-2" w:hanging="567"/>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5.</w:t>
      </w:r>
      <w:r w:rsidRPr="005020A7">
        <w:rPr>
          <w:rFonts w:ascii="Times New Roman" w:eastAsia="Times New Roman" w:hAnsi="Times New Roman" w:cs="Times New Roman"/>
          <w:b/>
          <w:noProof/>
          <w:kern w:val="0"/>
          <w:sz w:val="22"/>
          <w:szCs w:val="22"/>
          <w:lang w:eastAsia="lt-LT"/>
          <w14:ligatures w14:val="none"/>
        </w:rPr>
        <w:tab/>
        <w:t xml:space="preserve">Kaip laikyti </w:t>
      </w:r>
      <w:r w:rsidR="00804069">
        <w:rPr>
          <w:rFonts w:ascii="Times New Roman" w:eastAsia="Times New Roman" w:hAnsi="Times New Roman" w:cs="Times New Roman"/>
          <w:b/>
          <w:bCs/>
          <w:noProof/>
          <w:kern w:val="0"/>
          <w:sz w:val="22"/>
          <w:szCs w:val="22"/>
          <w:lang w:eastAsia="lt-LT"/>
          <w14:ligatures w14:val="none"/>
        </w:rPr>
        <w:t>Bronchodual</w:t>
      </w:r>
    </w:p>
    <w:p w14:paraId="0332280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36366252"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Šį vaistą laikykite vaikams nepastebimoje ir nepasiekiamoje</w:t>
      </w:r>
      <w:r w:rsidRPr="005020A7">
        <w:rPr>
          <w:rFonts w:ascii="Times New Roman" w:eastAsia="Times New Roman" w:hAnsi="Times New Roman" w:cs="Times New Roman"/>
          <w:noProof/>
          <w:kern w:val="0"/>
          <w:sz w:val="22"/>
          <w:szCs w:val="22"/>
          <w:lang w:eastAsia="lt-LT"/>
          <w14:ligatures w14:val="none"/>
        </w:rPr>
        <w:t xml:space="preserve"> vietoje.</w:t>
      </w:r>
    </w:p>
    <w:p w14:paraId="5F66AC1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00E5106E" w14:textId="261020E4"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Laikyti ne aukštesnėje kaip 25 </w:t>
      </w:r>
      <w:r w:rsidR="00F57DAD" w:rsidRPr="00F57DAD">
        <w:rPr>
          <w:rFonts w:ascii="Times New Roman" w:eastAsia="Times New Roman" w:hAnsi="Times New Roman" w:cs="Times New Roman"/>
          <w:kern w:val="0"/>
          <w:sz w:val="22"/>
          <w:szCs w:val="22"/>
          <w:lang w:eastAsia="lt-LT"/>
          <w14:ligatures w14:val="none"/>
        </w:rPr>
        <w:t>°</w:t>
      </w:r>
      <w:r w:rsidRPr="005020A7">
        <w:rPr>
          <w:rFonts w:ascii="Times New Roman" w:eastAsia="Times New Roman" w:hAnsi="Times New Roman" w:cs="Times New Roman"/>
          <w:kern w:val="0"/>
          <w:sz w:val="22"/>
          <w:szCs w:val="22"/>
          <w:lang w:eastAsia="lt-LT"/>
          <w14:ligatures w14:val="none"/>
        </w:rPr>
        <w:t>C temperatūroje.</w:t>
      </w:r>
    </w:p>
    <w:p w14:paraId="6EB3FB2A" w14:textId="77777777" w:rsidR="00DA1E9D" w:rsidRPr="005020A7" w:rsidRDefault="00DA1E9D" w:rsidP="00DA1E9D">
      <w:pPr>
        <w:tabs>
          <w:tab w:val="left" w:pos="567"/>
        </w:tabs>
        <w:ind w:left="0" w:firstLine="0"/>
        <w:rPr>
          <w:rFonts w:ascii="Times New Roman" w:eastAsia="Times New Roman" w:hAnsi="Times New Roman" w:cs="Times New Roman"/>
          <w:b/>
          <w:i/>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Saugoti nuo tiesioginės saulės spindulių, karščio ir šalčio.</w:t>
      </w:r>
    </w:p>
    <w:p w14:paraId="09B764BC"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5BA043A8" w14:textId="5B071F8C"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Tirpalas talpyklėje suslėgtas, todėl jos negalima atverti arba laikyti aukštesnėje negu 50 </w:t>
      </w:r>
      <w:r w:rsidR="00F57DAD" w:rsidRPr="00F57DAD">
        <w:rPr>
          <w:rFonts w:ascii="Times New Roman" w:eastAsia="Times New Roman" w:hAnsi="Times New Roman" w:cs="Times New Roman"/>
          <w:kern w:val="0"/>
          <w:sz w:val="22"/>
          <w:szCs w:val="22"/>
          <w:lang w:eastAsia="lt-LT"/>
          <w14:ligatures w14:val="none"/>
        </w:rPr>
        <w:t>°</w:t>
      </w:r>
      <w:r w:rsidRPr="005020A7">
        <w:rPr>
          <w:rFonts w:ascii="Times New Roman" w:eastAsia="Times New Roman" w:hAnsi="Times New Roman" w:cs="Times New Roman"/>
          <w:kern w:val="0"/>
          <w:sz w:val="22"/>
          <w:szCs w:val="22"/>
          <w:lang w:eastAsia="lt-LT"/>
          <w14:ligatures w14:val="none"/>
        </w:rPr>
        <w:t>C temperatūroje.</w:t>
      </w:r>
    </w:p>
    <w:p w14:paraId="6DE4EB10" w14:textId="77777777" w:rsidR="00BA6CC2" w:rsidRPr="005020A7" w:rsidRDefault="00BA6CC2" w:rsidP="00DA1E9D">
      <w:pPr>
        <w:tabs>
          <w:tab w:val="left" w:pos="567"/>
        </w:tabs>
        <w:ind w:left="0" w:firstLine="0"/>
        <w:rPr>
          <w:rFonts w:ascii="Times New Roman" w:eastAsia="Times New Roman" w:hAnsi="Times New Roman" w:cs="Times New Roman"/>
          <w:b/>
          <w:kern w:val="0"/>
          <w:sz w:val="22"/>
          <w:szCs w:val="22"/>
          <w:lang w:eastAsia="lt-LT"/>
          <w14:ligatures w14:val="none"/>
        </w:rPr>
      </w:pPr>
    </w:p>
    <w:p w14:paraId="2E506930" w14:textId="77777777" w:rsidR="00DA1E9D" w:rsidRPr="005020A7" w:rsidRDefault="00DA1E9D" w:rsidP="00DA1E9D">
      <w:pPr>
        <w:tabs>
          <w:tab w:val="left" w:pos="567"/>
        </w:tabs>
        <w:spacing w:after="120"/>
        <w:ind w:left="0" w:firstLine="0"/>
        <w:rPr>
          <w:rFonts w:ascii="Times New Roman" w:eastAsia="Times New Roman" w:hAnsi="Times New Roman" w:cs="Times New Roman"/>
          <w:iCs/>
          <w:noProof/>
          <w:kern w:val="0"/>
          <w:sz w:val="22"/>
          <w:szCs w:val="22"/>
          <w:lang w:eastAsia="lt-LT"/>
          <w14:ligatures w14:val="none"/>
        </w:rPr>
      </w:pPr>
      <w:r w:rsidRPr="005020A7">
        <w:rPr>
          <w:rFonts w:ascii="Times New Roman" w:eastAsia="Times New Roman" w:hAnsi="Times New Roman" w:cs="Times New Roman"/>
          <w:iCs/>
          <w:noProof/>
          <w:kern w:val="0"/>
          <w:sz w:val="22"/>
          <w:szCs w:val="22"/>
          <w:lang w:eastAsia="lt-LT"/>
          <w14:ligatures w14:val="none"/>
        </w:rPr>
        <w:t>Ant dėžutės ir slėginės talpyklės po „EXP“ nurodytam tinkamumo laikui pasibaigus, šio vaisto vartoti negalima. Vaistas tinkamas vartoti iki paskutinės nurodyto mėnesio dienos.</w:t>
      </w:r>
    </w:p>
    <w:p w14:paraId="5DE01227" w14:textId="77777777" w:rsidR="00DA1E9D" w:rsidRPr="005020A7" w:rsidRDefault="00DA1E9D" w:rsidP="00DA1E9D">
      <w:pPr>
        <w:numPr>
          <w:ilvl w:val="12"/>
          <w:numId w:val="0"/>
        </w:numPr>
        <w:tabs>
          <w:tab w:val="left" w:pos="567"/>
        </w:tabs>
        <w:ind w:right="-2"/>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Vaistų negalima išmesti į kanalizaciją arba su buitinėmis</w:t>
      </w:r>
      <w:r w:rsidRPr="005020A7">
        <w:rPr>
          <w:rFonts w:ascii="Times New Roman" w:eastAsia="Times New Roman" w:hAnsi="Times New Roman" w:cs="Times New Roman"/>
          <w:noProof/>
          <w:color w:val="993366"/>
          <w:kern w:val="0"/>
          <w:sz w:val="22"/>
          <w:szCs w:val="22"/>
          <w:lang w:eastAsia="lt-LT"/>
          <w14:ligatures w14:val="none"/>
        </w:rPr>
        <w:t xml:space="preserve"> </w:t>
      </w:r>
      <w:r w:rsidRPr="005020A7">
        <w:rPr>
          <w:rFonts w:ascii="Times New Roman" w:eastAsia="Times New Roman" w:hAnsi="Times New Roman" w:cs="Times New Roman"/>
          <w:noProof/>
          <w:kern w:val="0"/>
          <w:sz w:val="22"/>
          <w:szCs w:val="22"/>
          <w:lang w:eastAsia="lt-LT"/>
          <w14:ligatures w14:val="none"/>
        </w:rPr>
        <w:t>atliekomis. Kaip išmesti nereikalingus vaistus, klauskite vaistininko. Šios priemonės padės apsaugoti aplinką.</w:t>
      </w:r>
    </w:p>
    <w:p w14:paraId="78255973"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b/>
          <w:noProof/>
          <w:kern w:val="0"/>
          <w:sz w:val="22"/>
          <w:szCs w:val="22"/>
          <w:lang w:eastAsia="lt-LT"/>
          <w14:ligatures w14:val="none"/>
        </w:rPr>
      </w:pPr>
    </w:p>
    <w:p w14:paraId="4BE59793"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b/>
          <w:noProof/>
          <w:kern w:val="0"/>
          <w:sz w:val="22"/>
          <w:szCs w:val="22"/>
          <w:lang w:eastAsia="lt-LT"/>
          <w14:ligatures w14:val="none"/>
        </w:rPr>
      </w:pPr>
    </w:p>
    <w:p w14:paraId="41F4B38D"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b/>
          <w:noProof/>
          <w:kern w:val="0"/>
          <w:sz w:val="22"/>
          <w:szCs w:val="22"/>
          <w:lang w:eastAsia="lt-LT"/>
          <w14:ligatures w14:val="none"/>
        </w:rPr>
      </w:pPr>
      <w:r w:rsidRPr="005020A7">
        <w:rPr>
          <w:rFonts w:ascii="Times New Roman" w:eastAsia="Times New Roman" w:hAnsi="Times New Roman" w:cs="Times New Roman"/>
          <w:b/>
          <w:noProof/>
          <w:kern w:val="0"/>
          <w:sz w:val="22"/>
          <w:szCs w:val="22"/>
          <w:lang w:eastAsia="lt-LT"/>
          <w14:ligatures w14:val="none"/>
        </w:rPr>
        <w:t>6.</w:t>
      </w:r>
      <w:r w:rsidRPr="005020A7">
        <w:rPr>
          <w:rFonts w:ascii="Times New Roman" w:eastAsia="Times New Roman" w:hAnsi="Times New Roman" w:cs="Times New Roman"/>
          <w:b/>
          <w:noProof/>
          <w:kern w:val="0"/>
          <w:sz w:val="22"/>
          <w:szCs w:val="22"/>
          <w:lang w:eastAsia="lt-LT"/>
          <w14:ligatures w14:val="none"/>
        </w:rPr>
        <w:tab/>
      </w:r>
      <w:r w:rsidRPr="005020A7">
        <w:rPr>
          <w:rFonts w:ascii="Times New Roman" w:eastAsia="Times New Roman" w:hAnsi="Times New Roman" w:cs="Times New Roman"/>
          <w:b/>
          <w:kern w:val="0"/>
          <w:sz w:val="22"/>
          <w:szCs w:val="22"/>
          <w:lang w:eastAsia="lt-LT"/>
          <w14:ligatures w14:val="none"/>
        </w:rPr>
        <w:t>Pakuotės turinys ir kita informacija</w:t>
      </w:r>
    </w:p>
    <w:p w14:paraId="6398F732"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p>
    <w:p w14:paraId="7E50243C" w14:textId="6C505106" w:rsidR="00DA1E9D" w:rsidRPr="005020A7" w:rsidRDefault="00804069" w:rsidP="00DA1E9D">
      <w:pPr>
        <w:numPr>
          <w:ilvl w:val="12"/>
          <w:numId w:val="0"/>
        </w:numPr>
        <w:tabs>
          <w:tab w:val="left" w:pos="567"/>
        </w:tabs>
        <w:ind w:right="-2"/>
        <w:jc w:val="both"/>
        <w:rPr>
          <w:rFonts w:ascii="Times New Roman" w:eastAsia="Times New Roman" w:hAnsi="Times New Roman" w:cs="Times New Roman"/>
          <w:b/>
          <w:bCs/>
          <w:noProof/>
          <w:kern w:val="0"/>
          <w:sz w:val="22"/>
          <w:szCs w:val="22"/>
          <w:lang w:eastAsia="lt-LT"/>
          <w14:ligatures w14:val="none"/>
        </w:rPr>
      </w:pPr>
      <w:r>
        <w:rPr>
          <w:rFonts w:ascii="Times New Roman" w:eastAsia="Times New Roman" w:hAnsi="Times New Roman" w:cs="Times New Roman"/>
          <w:b/>
          <w:bCs/>
          <w:noProof/>
          <w:kern w:val="0"/>
          <w:sz w:val="22"/>
          <w:szCs w:val="22"/>
          <w:lang w:eastAsia="lt-LT"/>
          <w14:ligatures w14:val="none"/>
        </w:rPr>
        <w:t>Bronchodual</w:t>
      </w:r>
      <w:r w:rsidR="00DA1E9D" w:rsidRPr="005020A7">
        <w:rPr>
          <w:rFonts w:ascii="Times New Roman" w:eastAsia="Times New Roman" w:hAnsi="Times New Roman" w:cs="Times New Roman"/>
          <w:b/>
          <w:bCs/>
          <w:noProof/>
          <w:kern w:val="0"/>
          <w:sz w:val="22"/>
          <w:szCs w:val="22"/>
          <w:lang w:eastAsia="lt-LT"/>
          <w14:ligatures w14:val="none"/>
        </w:rPr>
        <w:t xml:space="preserve"> sudėtis</w:t>
      </w:r>
    </w:p>
    <w:p w14:paraId="638B014A" w14:textId="21943747" w:rsidR="00DA1E9D" w:rsidRPr="005020A7" w:rsidRDefault="00DA1E9D" w:rsidP="00BA6CC2">
      <w:pPr>
        <w:pStyle w:val="Sraopastraipa"/>
        <w:numPr>
          <w:ilvl w:val="0"/>
          <w:numId w:val="2"/>
        </w:numPr>
        <w:ind w:left="567" w:right="-2" w:hanging="283"/>
        <w:rPr>
          <w:rFonts w:ascii="Times New Roman" w:eastAsia="Times New Roman" w:hAnsi="Times New Roman" w:cs="Times New Roman"/>
          <w:iCs/>
          <w:noProof/>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 xml:space="preserve">Veikliosios medžiagos yra ipratropio bromidas ir fenoterolio hidrobromidas. Vienoje dozėje (išpurškime) yra </w:t>
      </w:r>
      <w:r w:rsidRPr="005020A7">
        <w:rPr>
          <w:rFonts w:ascii="Times New Roman" w:eastAsia="Times New Roman" w:hAnsi="Times New Roman" w:cs="Times New Roman"/>
          <w:kern w:val="0"/>
          <w:sz w:val="22"/>
          <w:szCs w:val="22"/>
          <w:lang w:eastAsia="lt-LT"/>
          <w14:ligatures w14:val="none"/>
        </w:rPr>
        <w:t>20 mikrogramų ipratropio bromido</w:t>
      </w:r>
      <w:r w:rsidRPr="005020A7">
        <w:rPr>
          <w:rFonts w:ascii="Times New Roman" w:eastAsia="Times New Roman" w:hAnsi="Times New Roman" w:cs="Times New Roman"/>
          <w:noProof/>
          <w:kern w:val="0"/>
          <w:sz w:val="22"/>
          <w:szCs w:val="22"/>
          <w:lang w:eastAsia="lt-LT"/>
          <w14:ligatures w14:val="none"/>
        </w:rPr>
        <w:t xml:space="preserve"> (ipratropio bromido </w:t>
      </w:r>
      <w:r w:rsidRPr="005020A7">
        <w:rPr>
          <w:rFonts w:ascii="Times New Roman" w:eastAsia="Times New Roman" w:hAnsi="Times New Roman" w:cs="Times New Roman"/>
          <w:kern w:val="0"/>
          <w:sz w:val="22"/>
          <w:szCs w:val="22"/>
          <w:lang w:eastAsia="lt-LT"/>
          <w14:ligatures w14:val="none"/>
        </w:rPr>
        <w:t>monohidrato pavidalu)</w:t>
      </w:r>
      <w:r w:rsidRPr="005020A7">
        <w:rPr>
          <w:rFonts w:ascii="Times New Roman" w:eastAsia="Times New Roman" w:hAnsi="Times New Roman" w:cs="Times New Roman"/>
          <w:noProof/>
          <w:kern w:val="0"/>
          <w:sz w:val="22"/>
          <w:szCs w:val="22"/>
          <w:lang w:eastAsia="lt-LT"/>
          <w14:ligatures w14:val="none"/>
        </w:rPr>
        <w:t xml:space="preserve"> ir 50 mikrogramų fenoterolio hidrobromido.</w:t>
      </w:r>
    </w:p>
    <w:p w14:paraId="66BD5882" w14:textId="30708628" w:rsidR="00DA1E9D" w:rsidRPr="005020A7" w:rsidRDefault="00DA1E9D" w:rsidP="00BA6CC2">
      <w:pPr>
        <w:pStyle w:val="Sraopastraipa"/>
        <w:numPr>
          <w:ilvl w:val="0"/>
          <w:numId w:val="2"/>
        </w:numPr>
        <w:ind w:left="567" w:right="-2" w:hanging="283"/>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noProof/>
          <w:kern w:val="0"/>
          <w:sz w:val="22"/>
          <w:szCs w:val="22"/>
          <w:lang w:eastAsia="lt-LT"/>
          <w14:ligatures w14:val="none"/>
        </w:rPr>
        <w:t>Pagalbinės medžiagos yra</w:t>
      </w:r>
      <w:r w:rsidRPr="005020A7">
        <w:rPr>
          <w:rFonts w:ascii="Times New Roman" w:eastAsia="Times New Roman" w:hAnsi="Times New Roman" w:cs="Times New Roman"/>
          <w:kern w:val="0"/>
          <w:sz w:val="22"/>
          <w:szCs w:val="22"/>
          <w:lang w:eastAsia="lt-LT"/>
          <w14:ligatures w14:val="none"/>
        </w:rPr>
        <w:t xml:space="preserve"> norfluranas (HFA 134a), bevandenis etanolis, bevandenė citrinų rūgštis, išgrynintas vanduo.</w:t>
      </w:r>
    </w:p>
    <w:p w14:paraId="08F97142" w14:textId="77777777" w:rsidR="00DA1E9D" w:rsidRPr="005020A7" w:rsidRDefault="00DA1E9D" w:rsidP="00DA1E9D">
      <w:pPr>
        <w:tabs>
          <w:tab w:val="left" w:pos="567"/>
        </w:tabs>
        <w:ind w:left="0" w:right="-2" w:firstLine="0"/>
        <w:rPr>
          <w:rFonts w:ascii="Times New Roman" w:eastAsia="Times New Roman" w:hAnsi="Times New Roman" w:cs="Times New Roman"/>
          <w:noProof/>
          <w:kern w:val="0"/>
          <w:sz w:val="22"/>
          <w:szCs w:val="22"/>
          <w:lang w:eastAsia="lt-LT"/>
          <w14:ligatures w14:val="none"/>
        </w:rPr>
      </w:pPr>
    </w:p>
    <w:p w14:paraId="647AB862" w14:textId="424309B7" w:rsidR="00DA1E9D" w:rsidRPr="005020A7" w:rsidRDefault="00804069" w:rsidP="00DA1E9D">
      <w:pPr>
        <w:numPr>
          <w:ilvl w:val="12"/>
          <w:numId w:val="0"/>
        </w:numPr>
        <w:tabs>
          <w:tab w:val="left" w:pos="567"/>
        </w:tabs>
        <w:ind w:right="-2"/>
        <w:rPr>
          <w:rFonts w:ascii="Times New Roman" w:eastAsia="Times New Roman" w:hAnsi="Times New Roman" w:cs="Times New Roman"/>
          <w:b/>
          <w:bCs/>
          <w:noProof/>
          <w:kern w:val="0"/>
          <w:sz w:val="22"/>
          <w:szCs w:val="22"/>
          <w:lang w:eastAsia="lt-LT"/>
          <w14:ligatures w14:val="none"/>
        </w:rPr>
      </w:pPr>
      <w:r>
        <w:rPr>
          <w:rFonts w:ascii="Times New Roman" w:eastAsia="Times New Roman" w:hAnsi="Times New Roman" w:cs="Times New Roman"/>
          <w:b/>
          <w:bCs/>
          <w:noProof/>
          <w:kern w:val="0"/>
          <w:sz w:val="22"/>
          <w:szCs w:val="22"/>
          <w:lang w:eastAsia="lt-LT"/>
          <w14:ligatures w14:val="none"/>
        </w:rPr>
        <w:t>Bronchodual</w:t>
      </w:r>
      <w:r w:rsidR="00DA1E9D" w:rsidRPr="005020A7">
        <w:rPr>
          <w:rFonts w:ascii="Times New Roman" w:eastAsia="Times New Roman" w:hAnsi="Times New Roman" w:cs="Times New Roman"/>
          <w:b/>
          <w:bCs/>
          <w:noProof/>
          <w:kern w:val="0"/>
          <w:sz w:val="22"/>
          <w:szCs w:val="22"/>
          <w:lang w:eastAsia="lt-LT"/>
          <w14:ligatures w14:val="none"/>
        </w:rPr>
        <w:t xml:space="preserve"> išvaizda ir kiekis pakuotėje</w:t>
      </w:r>
    </w:p>
    <w:p w14:paraId="53006569" w14:textId="2DBC0218" w:rsidR="00DA1E9D" w:rsidRPr="005020A7" w:rsidRDefault="00804069" w:rsidP="00DA1E9D">
      <w:pPr>
        <w:numPr>
          <w:ilvl w:val="12"/>
          <w:numId w:val="0"/>
        </w:numPr>
        <w:tabs>
          <w:tab w:val="left" w:pos="567"/>
        </w:tabs>
        <w:ind w:right="-2"/>
        <w:rPr>
          <w:rFonts w:ascii="Times New Roman" w:eastAsia="Times New Roman" w:hAnsi="Times New Roman" w:cs="Times New Roman"/>
          <w:noProof/>
          <w:kern w:val="0"/>
          <w:sz w:val="22"/>
          <w:szCs w:val="22"/>
          <w:lang w:eastAsia="lt-LT"/>
          <w14:ligatures w14:val="none"/>
        </w:rPr>
      </w:pPr>
      <w:r>
        <w:rPr>
          <w:rFonts w:ascii="Times New Roman" w:eastAsia="Times New Roman" w:hAnsi="Times New Roman" w:cs="Times New Roman"/>
          <w:noProof/>
          <w:kern w:val="0"/>
          <w:sz w:val="22"/>
          <w:szCs w:val="22"/>
          <w:lang w:eastAsia="lt-LT"/>
          <w14:ligatures w14:val="none"/>
        </w:rPr>
        <w:t>Bronchodual</w:t>
      </w:r>
      <w:r w:rsidR="00DA1E9D" w:rsidRPr="005020A7">
        <w:rPr>
          <w:rFonts w:ascii="Times New Roman" w:eastAsia="Times New Roman" w:hAnsi="Times New Roman" w:cs="Times New Roman"/>
          <w:noProof/>
          <w:kern w:val="0"/>
          <w:sz w:val="22"/>
          <w:szCs w:val="22"/>
          <w:lang w:eastAsia="lt-LT"/>
          <w14:ligatures w14:val="none"/>
        </w:rPr>
        <w:t xml:space="preserve"> yra skaidrus, bespalvis arba beveik bespalvis suslėgtasis įkvepiamasis tirpalas.</w:t>
      </w:r>
    </w:p>
    <w:p w14:paraId="513F56DE" w14:textId="113F883E" w:rsidR="00DA1E9D" w:rsidRPr="005020A7" w:rsidRDefault="00804069" w:rsidP="00DA1E9D">
      <w:pPr>
        <w:numPr>
          <w:ilvl w:val="12"/>
          <w:numId w:val="0"/>
        </w:numPr>
        <w:tabs>
          <w:tab w:val="left" w:pos="567"/>
        </w:tabs>
        <w:ind w:right="-2"/>
        <w:rPr>
          <w:rFonts w:ascii="Times New Roman" w:eastAsia="Times New Roman" w:hAnsi="Times New Roman" w:cs="Times New Roman"/>
          <w:noProof/>
          <w:kern w:val="0"/>
          <w:sz w:val="22"/>
          <w:szCs w:val="22"/>
          <w:lang w:eastAsia="lt-LT"/>
          <w14:ligatures w14:val="none"/>
        </w:rPr>
      </w:pPr>
      <w:r>
        <w:rPr>
          <w:rFonts w:ascii="Times New Roman" w:eastAsia="Times New Roman" w:hAnsi="Times New Roman" w:cs="Times New Roman"/>
          <w:noProof/>
          <w:kern w:val="0"/>
          <w:sz w:val="22"/>
          <w:szCs w:val="22"/>
          <w:lang w:eastAsia="lt-LT"/>
          <w14:ligatures w14:val="none"/>
        </w:rPr>
        <w:t>Bronchodual</w:t>
      </w:r>
      <w:r w:rsidR="00DA1E9D" w:rsidRPr="005020A7">
        <w:rPr>
          <w:rFonts w:ascii="Times New Roman" w:eastAsia="Times New Roman" w:hAnsi="Times New Roman" w:cs="Times New Roman"/>
          <w:noProof/>
          <w:kern w:val="0"/>
          <w:sz w:val="22"/>
          <w:szCs w:val="22"/>
          <w:lang w:eastAsia="lt-LT"/>
          <w14:ligatures w14:val="none"/>
        </w:rPr>
        <w:t xml:space="preserve"> tiekiamas nerūdijančio plieno slėginėmis talpyklėmis su dozuojamuoju vožtuvu. Kiekvienoje jų yra 200 vaisto dozių. Vienoje dėžutėje yra viena 10 ml talpyklė.</w:t>
      </w:r>
    </w:p>
    <w:p w14:paraId="05F467CE"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b/>
          <w:bCs/>
          <w:noProof/>
          <w:kern w:val="0"/>
          <w:sz w:val="22"/>
          <w:szCs w:val="22"/>
          <w:lang w:eastAsia="lt-LT"/>
          <w14:ligatures w14:val="none"/>
        </w:rPr>
      </w:pPr>
    </w:p>
    <w:p w14:paraId="0AFC8EC1" w14:textId="77777777" w:rsidR="00BA6CC2" w:rsidRPr="005020A7" w:rsidRDefault="00BA6CC2" w:rsidP="00BA6CC2">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5020A7">
        <w:rPr>
          <w:rFonts w:ascii="Times New Roman" w:eastAsia="Times New Roman" w:hAnsi="Times New Roman" w:cs="Times New Roman"/>
          <w:b/>
          <w:noProof/>
          <w:kern w:val="0"/>
          <w:sz w:val="22"/>
          <w:szCs w:val="22"/>
          <w14:ligatures w14:val="none"/>
        </w:rPr>
        <w:t>Registruotojas eksportuojančioje valstybėje ir gamintojas</w:t>
      </w:r>
    </w:p>
    <w:p w14:paraId="15FD3631"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2E14B27E" w14:textId="77777777" w:rsidR="00BA6CC2" w:rsidRPr="005020A7" w:rsidRDefault="00BA6CC2" w:rsidP="00BA6CC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020A7">
        <w:rPr>
          <w:rFonts w:ascii="Times New Roman" w:eastAsia="Aptos" w:hAnsi="Times New Roman" w:cs="Times New Roman"/>
          <w:b/>
          <w:color w:val="000000"/>
          <w:kern w:val="0"/>
          <w:sz w:val="22"/>
          <w:szCs w:val="22"/>
          <w14:ligatures w14:val="none"/>
        </w:rPr>
        <w:t>Registruotojas</w:t>
      </w:r>
    </w:p>
    <w:p w14:paraId="3A673B4C"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BOEHRINGER INGELHEIM FRANCE</w:t>
      </w:r>
    </w:p>
    <w:p w14:paraId="255A94C6"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100-104 avenue de France</w:t>
      </w:r>
    </w:p>
    <w:p w14:paraId="1F0A3252"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75013 Paris</w:t>
      </w:r>
    </w:p>
    <w:p w14:paraId="6B106A8E" w14:textId="653924B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Prancūzija</w:t>
      </w:r>
    </w:p>
    <w:p w14:paraId="6FD4C12B"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50038AED" w14:textId="77777777" w:rsidR="00BA6CC2" w:rsidRPr="005020A7" w:rsidRDefault="00BA6CC2" w:rsidP="00BA6CC2">
      <w:pPr>
        <w:autoSpaceDE w:val="0"/>
        <w:autoSpaceDN w:val="0"/>
        <w:adjustRightInd w:val="0"/>
        <w:ind w:left="0" w:firstLine="0"/>
        <w:rPr>
          <w:rFonts w:ascii="Times New Roman" w:eastAsia="Aptos" w:hAnsi="Times New Roman" w:cs="Times New Roman"/>
          <w:b/>
          <w:color w:val="000000"/>
          <w:kern w:val="0"/>
          <w:sz w:val="22"/>
          <w:szCs w:val="22"/>
          <w14:ligatures w14:val="none"/>
        </w:rPr>
      </w:pPr>
      <w:r w:rsidRPr="005020A7">
        <w:rPr>
          <w:rFonts w:ascii="Times New Roman" w:eastAsia="Aptos" w:hAnsi="Times New Roman" w:cs="Times New Roman"/>
          <w:b/>
          <w:color w:val="000000"/>
          <w:kern w:val="0"/>
          <w:sz w:val="22"/>
          <w:szCs w:val="22"/>
          <w14:ligatures w14:val="none"/>
        </w:rPr>
        <w:t>Gamintojas</w:t>
      </w:r>
    </w:p>
    <w:p w14:paraId="310BB937" w14:textId="6C77C43F"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 xml:space="preserve">BOEHRINGER INGELHEIM </w:t>
      </w:r>
      <w:r w:rsidR="00B1488F">
        <w:rPr>
          <w:rFonts w:ascii="Times New Roman" w:eastAsia="Aptos" w:hAnsi="Times New Roman" w:cs="Times New Roman"/>
          <w:bCs/>
          <w:color w:val="000000"/>
          <w:kern w:val="0"/>
          <w:sz w:val="22"/>
          <w:szCs w:val="22"/>
          <w14:ligatures w14:val="none"/>
        </w:rPr>
        <w:t xml:space="preserve">PHARMA </w:t>
      </w:r>
      <w:r w:rsidRPr="005020A7">
        <w:rPr>
          <w:rFonts w:ascii="Times New Roman" w:eastAsia="Aptos" w:hAnsi="Times New Roman" w:cs="Times New Roman"/>
          <w:bCs/>
          <w:color w:val="000000"/>
          <w:kern w:val="0"/>
          <w:sz w:val="22"/>
          <w:szCs w:val="22"/>
          <w14:ligatures w14:val="none"/>
        </w:rPr>
        <w:t>GmbH &amp; Co KG</w:t>
      </w:r>
    </w:p>
    <w:p w14:paraId="29CD3CDD"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Binger Strasse 173</w:t>
      </w:r>
    </w:p>
    <w:p w14:paraId="41A4A182"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55216 Ingelheim</w:t>
      </w:r>
    </w:p>
    <w:p w14:paraId="63D4CD0B"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Vokietija</w:t>
      </w:r>
    </w:p>
    <w:p w14:paraId="75CB1082"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A45528D"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arba</w:t>
      </w:r>
    </w:p>
    <w:p w14:paraId="207CA080"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68260798"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BOEHRINGER INGELHEIM FRANCE</w:t>
      </w:r>
    </w:p>
    <w:p w14:paraId="15FE3BCC"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100-104 avenue de France</w:t>
      </w:r>
    </w:p>
    <w:p w14:paraId="5548B1F6"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75013 Paris</w:t>
      </w:r>
    </w:p>
    <w:p w14:paraId="32F58D20" w14:textId="60E014B0"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5020A7">
        <w:rPr>
          <w:rFonts w:ascii="Times New Roman" w:eastAsia="Aptos" w:hAnsi="Times New Roman" w:cs="Times New Roman"/>
          <w:bCs/>
          <w:color w:val="000000"/>
          <w:kern w:val="0"/>
          <w:sz w:val="22"/>
          <w:szCs w:val="22"/>
          <w14:ligatures w14:val="none"/>
        </w:rPr>
        <w:t>Prancūzija</w:t>
      </w:r>
    </w:p>
    <w:p w14:paraId="1133D51A" w14:textId="77777777" w:rsidR="00BA6CC2" w:rsidRPr="005020A7" w:rsidRDefault="00BA6CC2" w:rsidP="00BA6CC2">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0C82FD12" w14:textId="77777777" w:rsidR="00BA6CC2" w:rsidRPr="005020A7" w:rsidRDefault="00BA6CC2" w:rsidP="00BA6CC2">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5020A7">
        <w:rPr>
          <w:rFonts w:ascii="Times New Roman" w:eastAsia="Aptos" w:hAnsi="Times New Roman" w:cs="Times New Roman"/>
          <w:b/>
          <w:color w:val="000000"/>
          <w:kern w:val="0"/>
          <w:sz w:val="22"/>
          <w:szCs w:val="22"/>
          <w14:ligatures w14:val="none"/>
        </w:rPr>
        <w:t xml:space="preserve">Lygiagretus importuotojas </w:t>
      </w:r>
      <w:r w:rsidRPr="005020A7">
        <w:rPr>
          <w:rFonts w:ascii="Times New Roman" w:eastAsia="Aptos" w:hAnsi="Times New Roman" w:cs="Times New Roman"/>
          <w:b/>
          <w:color w:val="000000"/>
          <w:kern w:val="0"/>
          <w:sz w:val="22"/>
          <w:szCs w:val="22"/>
          <w14:ligatures w14:val="none"/>
        </w:rPr>
        <w:br/>
      </w:r>
      <w:r w:rsidRPr="005020A7">
        <w:rPr>
          <w:rFonts w:ascii="Times New Roman" w:eastAsia="TimesNewRoman" w:hAnsi="Times New Roman" w:cs="Times New Roman"/>
          <w:color w:val="000000"/>
          <w:kern w:val="0"/>
          <w:sz w:val="22"/>
          <w:szCs w:val="22"/>
          <w14:ligatures w14:val="none"/>
        </w:rPr>
        <w:t>UAB „Niromed“</w:t>
      </w:r>
      <w:r w:rsidRPr="005020A7">
        <w:rPr>
          <w:rFonts w:ascii="Times New Roman" w:eastAsia="Aptos" w:hAnsi="Times New Roman" w:cs="Times New Roman"/>
          <w:b/>
          <w:color w:val="000000"/>
          <w:kern w:val="0"/>
          <w:sz w:val="22"/>
          <w:szCs w:val="22"/>
          <w14:ligatures w14:val="none"/>
        </w:rPr>
        <w:br/>
      </w:r>
      <w:r w:rsidRPr="005020A7">
        <w:rPr>
          <w:rFonts w:ascii="Times New Roman" w:eastAsia="TimesNewRoman" w:hAnsi="Times New Roman" w:cs="Times New Roman"/>
          <w:color w:val="000000"/>
          <w:kern w:val="0"/>
          <w:sz w:val="22"/>
          <w:szCs w:val="22"/>
          <w14:ligatures w14:val="none"/>
        </w:rPr>
        <w:t>Žirmūnų g. 139A</w:t>
      </w:r>
      <w:r w:rsidRPr="005020A7">
        <w:rPr>
          <w:rFonts w:ascii="Times New Roman" w:eastAsia="Aptos" w:hAnsi="Times New Roman" w:cs="Times New Roman"/>
          <w:b/>
          <w:color w:val="000000"/>
          <w:kern w:val="0"/>
          <w:sz w:val="22"/>
          <w:szCs w:val="22"/>
          <w14:ligatures w14:val="none"/>
        </w:rPr>
        <w:br/>
      </w:r>
      <w:r w:rsidRPr="005020A7">
        <w:rPr>
          <w:rFonts w:ascii="Times New Roman" w:eastAsia="TimesNewRoman" w:hAnsi="Times New Roman" w:cs="Times New Roman"/>
          <w:color w:val="000000"/>
          <w:kern w:val="0"/>
          <w:sz w:val="22"/>
          <w:szCs w:val="22"/>
          <w14:ligatures w14:val="none"/>
        </w:rPr>
        <w:t>LT-09120 Vilnius</w:t>
      </w:r>
      <w:r w:rsidRPr="005020A7">
        <w:rPr>
          <w:rFonts w:ascii="Times New Roman" w:eastAsia="TimesNewRoman" w:hAnsi="Times New Roman" w:cs="Times New Roman"/>
          <w:color w:val="000000"/>
          <w:kern w:val="0"/>
          <w:sz w:val="22"/>
          <w:szCs w:val="22"/>
          <w14:ligatures w14:val="none"/>
        </w:rPr>
        <w:br/>
        <w:t>Lietuva</w:t>
      </w:r>
    </w:p>
    <w:p w14:paraId="18335EFA" w14:textId="77777777" w:rsidR="00BA6CC2" w:rsidRPr="005020A7" w:rsidRDefault="00BA6CC2" w:rsidP="00BA6CC2">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05CF6295" w14:textId="77777777" w:rsidR="00BA6CC2" w:rsidRPr="005020A7" w:rsidRDefault="00BA6CC2" w:rsidP="00BA6CC2">
      <w:pPr>
        <w:tabs>
          <w:tab w:val="left" w:pos="1296"/>
        </w:tabs>
        <w:snapToGrid w:val="0"/>
        <w:ind w:left="567" w:hanging="567"/>
        <w:rPr>
          <w:rFonts w:ascii="Times New Roman" w:eastAsia="Times New Roman" w:hAnsi="Times New Roman" w:cs="Times New Roman"/>
          <w:b/>
          <w:bCs/>
          <w:kern w:val="0"/>
          <w:sz w:val="22"/>
          <w:szCs w:val="22"/>
          <w14:ligatures w14:val="none"/>
        </w:rPr>
      </w:pPr>
      <w:r w:rsidRPr="005020A7">
        <w:rPr>
          <w:rFonts w:ascii="Times New Roman" w:eastAsia="Times New Roman" w:hAnsi="Times New Roman" w:cs="Times New Roman"/>
          <w:b/>
          <w:bCs/>
          <w:kern w:val="0"/>
          <w:sz w:val="22"/>
          <w:szCs w:val="22"/>
          <w14:ligatures w14:val="none"/>
        </w:rPr>
        <w:t>Perpakavo</w:t>
      </w:r>
    </w:p>
    <w:p w14:paraId="0005A5BB"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LABOR Przedsiębiorstwo Farmaceutyczno-Chemiczne sp. z o.o.</w:t>
      </w:r>
    </w:p>
    <w:p w14:paraId="73B3A1DD"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Ul. Długosza 49,</w:t>
      </w:r>
    </w:p>
    <w:p w14:paraId="4D559E8F"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51-162 Wrocław,</w:t>
      </w:r>
    </w:p>
    <w:p w14:paraId="68B0C4B7"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Lenkija</w:t>
      </w:r>
    </w:p>
    <w:p w14:paraId="6077887B"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64BBB504"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arba</w:t>
      </w:r>
    </w:p>
    <w:p w14:paraId="101C4E98" w14:textId="77777777" w:rsidR="00BA6CC2" w:rsidRPr="005020A7" w:rsidRDefault="00BA6CC2" w:rsidP="00BA6CC2">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28FFE587" w14:textId="77777777" w:rsidR="00BA6CC2" w:rsidRPr="005020A7" w:rsidRDefault="00BA6CC2" w:rsidP="00BA6CC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UAB „Entafarma“</w:t>
      </w:r>
    </w:p>
    <w:p w14:paraId="7C152A61" w14:textId="77777777" w:rsidR="00BA6CC2" w:rsidRPr="005020A7" w:rsidRDefault="00BA6CC2" w:rsidP="00BA6CC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Klonėnų vs. 1,</w:t>
      </w:r>
    </w:p>
    <w:p w14:paraId="5307D03C" w14:textId="77777777" w:rsidR="00BA6CC2" w:rsidRPr="005020A7" w:rsidRDefault="00BA6CC2" w:rsidP="00BA6CC2">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5020A7">
        <w:rPr>
          <w:rFonts w:ascii="Times New Roman" w:eastAsia="TimesNewRoman" w:hAnsi="Times New Roman" w:cs="Times New Roman"/>
          <w:color w:val="000000"/>
          <w:kern w:val="0"/>
          <w:sz w:val="22"/>
          <w:szCs w:val="22"/>
          <w14:ligatures w14:val="none"/>
        </w:rPr>
        <w:t>LT-19156 Širvintų r. sav.</w:t>
      </w:r>
    </w:p>
    <w:p w14:paraId="6DCC7785" w14:textId="77777777" w:rsidR="00BA6CC2" w:rsidRPr="00AD2C61" w:rsidRDefault="00BA6CC2" w:rsidP="00BA6CC2">
      <w:pPr>
        <w:tabs>
          <w:tab w:val="left" w:pos="1296"/>
        </w:tabs>
        <w:snapToGrid w:val="0"/>
        <w:ind w:left="0" w:firstLine="0"/>
        <w:rPr>
          <w:rFonts w:ascii="Times New Roman" w:eastAsia="Times New Roman" w:hAnsi="Times New Roman" w:cs="Times New Roman"/>
          <w:kern w:val="0"/>
          <w:sz w:val="22"/>
          <w:szCs w:val="22"/>
          <w14:ligatures w14:val="none"/>
        </w:rPr>
      </w:pPr>
      <w:r w:rsidRPr="005020A7">
        <w:rPr>
          <w:rFonts w:ascii="Times New Roman" w:eastAsia="TimesNewRoman" w:hAnsi="Times New Roman" w:cs="Times New Roman"/>
          <w:color w:val="000000"/>
          <w:kern w:val="0"/>
          <w:sz w:val="22"/>
          <w:szCs w:val="22"/>
          <w14:ligatures w14:val="none"/>
        </w:rPr>
        <w:t>Lietuva</w:t>
      </w:r>
    </w:p>
    <w:p w14:paraId="00FF210B" w14:textId="77777777"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p>
    <w:p w14:paraId="56A35439" w14:textId="3712CB39" w:rsidR="00DA1E9D" w:rsidRPr="005020A7" w:rsidRDefault="00DA1E9D" w:rsidP="00DA1E9D">
      <w:pPr>
        <w:numPr>
          <w:ilvl w:val="12"/>
          <w:numId w:val="0"/>
        </w:numPr>
        <w:tabs>
          <w:tab w:val="left" w:pos="567"/>
        </w:tabs>
        <w:ind w:right="-2"/>
        <w:jc w:val="both"/>
        <w:rPr>
          <w:rFonts w:ascii="Times New Roman" w:eastAsia="Times New Roman" w:hAnsi="Times New Roman" w:cs="Times New Roman"/>
          <w:noProof/>
          <w:kern w:val="0"/>
          <w:sz w:val="22"/>
          <w:szCs w:val="22"/>
          <w:lang w:eastAsia="lt-LT"/>
          <w14:ligatures w14:val="none"/>
        </w:rPr>
      </w:pPr>
      <w:r w:rsidRPr="005020A7">
        <w:rPr>
          <w:rFonts w:ascii="Times New Roman" w:eastAsia="Times New Roman" w:hAnsi="Times New Roman" w:cs="Times New Roman"/>
          <w:b/>
          <w:bCs/>
          <w:noProof/>
          <w:kern w:val="0"/>
          <w:sz w:val="22"/>
          <w:szCs w:val="22"/>
          <w:lang w:eastAsia="lt-LT"/>
          <w14:ligatures w14:val="none"/>
        </w:rPr>
        <w:t xml:space="preserve">Šis pakuotės </w:t>
      </w:r>
      <w:r w:rsidRPr="005020A7">
        <w:rPr>
          <w:rFonts w:ascii="Times New Roman" w:eastAsia="Times New Roman" w:hAnsi="Times New Roman" w:cs="Times New Roman"/>
          <w:b/>
          <w:noProof/>
          <w:kern w:val="0"/>
          <w:sz w:val="22"/>
          <w:szCs w:val="22"/>
          <w:lang w:eastAsia="lt-LT"/>
          <w14:ligatures w14:val="none"/>
        </w:rPr>
        <w:t>lapelis paskutinį kartą peržiūrėtas</w:t>
      </w:r>
      <w:r w:rsidR="00F24F5F">
        <w:rPr>
          <w:rFonts w:ascii="Times New Roman" w:eastAsia="Times New Roman" w:hAnsi="Times New Roman" w:cs="Times New Roman"/>
          <w:b/>
          <w:noProof/>
          <w:kern w:val="0"/>
          <w:sz w:val="22"/>
          <w:szCs w:val="22"/>
          <w:lang w:eastAsia="lt-LT"/>
          <w14:ligatures w14:val="none"/>
        </w:rPr>
        <w:t xml:space="preserve"> 2026-06-23.</w:t>
      </w:r>
    </w:p>
    <w:p w14:paraId="52E2F582"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65272474" w14:textId="77EC5B9B" w:rsidR="00D91FBE" w:rsidRPr="005020A7" w:rsidRDefault="00D91FBE" w:rsidP="00D91FBE">
      <w:pPr>
        <w:ind w:left="0" w:firstLine="0"/>
        <w:rPr>
          <w:rFonts w:ascii="Times New Roman" w:eastAsia="Times New Roman" w:hAnsi="Times New Roman" w:cs="Times New Roman"/>
          <w:kern w:val="0"/>
          <w:sz w:val="22"/>
          <w:szCs w:val="22"/>
          <w:lang w:eastAsia="lt-LT" w:bidi="lt-LT"/>
          <w14:ligatures w14:val="none"/>
        </w:rPr>
      </w:pPr>
      <w:r w:rsidRPr="005020A7">
        <w:rPr>
          <w:rFonts w:ascii="Times New Roman" w:eastAsia="Times New Roman" w:hAnsi="Times New Roman" w:cs="Times New Roman"/>
          <w:kern w:val="0"/>
          <w:sz w:val="22"/>
          <w:szCs w:val="22"/>
          <w:lang w:eastAsia="lt-LT" w:bidi="lt-LT"/>
          <w14:ligatures w14:val="none"/>
        </w:rPr>
        <w:t xml:space="preserve">Išsami informacija apie šį vaistą pateikiama Valstybinės vaistų kontrolės tarnybos prie Lietuvos Respublikos sveikatos apsaugos ministerijos tinklalapyje </w:t>
      </w:r>
      <w:hyperlink r:id="rId11" w:history="1">
        <w:r w:rsidRPr="005020A7">
          <w:rPr>
            <w:rStyle w:val="Hipersaitas"/>
            <w:rFonts w:ascii="Times New Roman" w:eastAsia="Times New Roman" w:hAnsi="Times New Roman" w:cs="Times New Roman"/>
            <w:kern w:val="0"/>
            <w:sz w:val="22"/>
            <w:szCs w:val="22"/>
            <w:lang w:eastAsia="lt-LT" w:bidi="lt-LT"/>
            <w14:ligatures w14:val="none"/>
          </w:rPr>
          <w:t>https://vvkt.lrv.lt/lt/</w:t>
        </w:r>
      </w:hyperlink>
      <w:r w:rsidRPr="005020A7">
        <w:rPr>
          <w:rFonts w:ascii="Times New Roman" w:eastAsia="Times New Roman" w:hAnsi="Times New Roman" w:cs="Times New Roman"/>
          <w:kern w:val="0"/>
          <w:sz w:val="22"/>
          <w:szCs w:val="22"/>
          <w:lang w:eastAsia="lt-LT" w:bidi="lt-LT"/>
          <w14:ligatures w14:val="none"/>
        </w:rPr>
        <w:t>.</w:t>
      </w:r>
    </w:p>
    <w:p w14:paraId="09CF419B" w14:textId="77777777" w:rsidR="00D91FBE" w:rsidRPr="005020A7" w:rsidRDefault="00D91FBE" w:rsidP="00DA1E9D">
      <w:pPr>
        <w:numPr>
          <w:ilvl w:val="12"/>
          <w:numId w:val="0"/>
        </w:numPr>
        <w:ind w:right="-2"/>
        <w:rPr>
          <w:rFonts w:ascii="Times New Roman" w:eastAsia="Times New Roman" w:hAnsi="Times New Roman" w:cs="Times New Roman"/>
          <w:kern w:val="0"/>
          <w:sz w:val="22"/>
          <w:szCs w:val="22"/>
          <w:lang w:eastAsia="lt-LT"/>
          <w14:ligatures w14:val="none"/>
        </w:rPr>
      </w:pPr>
    </w:p>
    <w:p w14:paraId="1854A2B0" w14:textId="582475FD" w:rsidR="00DA1E9D" w:rsidRPr="005020A7" w:rsidRDefault="00DA1E9D" w:rsidP="00DA1E9D">
      <w:pPr>
        <w:numPr>
          <w:ilvl w:val="12"/>
          <w:numId w:val="0"/>
        </w:numPr>
        <w:ind w:right="-2"/>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w:t>
      </w:r>
    </w:p>
    <w:p w14:paraId="01F1F6DC"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3A97FCE3"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Toliau pateikta informacija skirta tik sveikatos priežiūros specialistams:</w:t>
      </w:r>
    </w:p>
    <w:p w14:paraId="73CD5553"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274F3F39" w14:textId="77777777" w:rsidR="00DA1E9D" w:rsidRPr="005020A7" w:rsidRDefault="00DA1E9D" w:rsidP="00DA1E9D">
      <w:pPr>
        <w:ind w:left="0" w:firstLine="0"/>
        <w:rPr>
          <w:rFonts w:ascii="Times New Roman" w:eastAsia="Times New Roman" w:hAnsi="Times New Roman" w:cs="Times New Roman"/>
          <w:b/>
          <w:kern w:val="0"/>
          <w:sz w:val="22"/>
          <w:szCs w:val="22"/>
          <w:lang w:eastAsia="lt-LT"/>
          <w14:ligatures w14:val="none"/>
        </w:rPr>
      </w:pPr>
      <w:r w:rsidRPr="005020A7">
        <w:rPr>
          <w:rFonts w:ascii="Times New Roman" w:eastAsia="Times New Roman" w:hAnsi="Times New Roman" w:cs="Times New Roman"/>
          <w:b/>
          <w:kern w:val="0"/>
          <w:sz w:val="22"/>
          <w:szCs w:val="22"/>
          <w:lang w:eastAsia="lt-LT"/>
          <w14:ligatures w14:val="none"/>
        </w:rPr>
        <w:t>Perdozavimas</w:t>
      </w:r>
    </w:p>
    <w:p w14:paraId="2639411B"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7D8362A6" w14:textId="77777777" w:rsidR="00DA1E9D" w:rsidRPr="005020A7" w:rsidRDefault="00DA1E9D" w:rsidP="00DA1E9D">
      <w:pPr>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i/>
          <w:kern w:val="0"/>
          <w:sz w:val="22"/>
          <w:szCs w:val="22"/>
          <w:lang w:eastAsia="lt-LT"/>
          <w14:ligatures w14:val="none"/>
        </w:rPr>
        <w:t>Simptomai</w:t>
      </w:r>
    </w:p>
    <w:p w14:paraId="346C8333"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Tikėtini perdozavimo simptomai pirmiausiai turėtų būti priklausomi nuo fenoterolio. Perdozavus tikėtini simptomai yra tie, kokie atsiranda per stipriai dirginant beta adrenoreceptorius, ryškiausi yra tachikardija, palpitacija, tremoras, hipertenzija, hipotenzija, pulsinio spaudimo padidėjimas, krūtinės anginos skausmas, aritmija bei trumpalaikis veido ir kaklo paraudimas. Vartojant fenoterolio dozę, </w:t>
      </w:r>
      <w:r w:rsidRPr="005020A7">
        <w:rPr>
          <w:rFonts w:ascii="Times New Roman" w:eastAsia="Times New Roman" w:hAnsi="Times New Roman" w:cs="Times New Roman"/>
          <w:kern w:val="0"/>
          <w:sz w:val="22"/>
          <w:szCs w:val="22"/>
          <w:lang w:eastAsia="lt-LT"/>
          <w14:ligatures w14:val="none"/>
        </w:rPr>
        <w:lastRenderedPageBreak/>
        <w:t>kuri yra didesnė už esančią rekomenduojamoje Berodual dozėje įteisintoms indikacijoms, buvo ir metabolinės acidozės, ir hipokalemijos atvejų.</w:t>
      </w:r>
    </w:p>
    <w:p w14:paraId="41F20FF9" w14:textId="77777777" w:rsidR="00DA1E9D" w:rsidRPr="005020A7" w:rsidRDefault="00DA1E9D" w:rsidP="00DA1E9D">
      <w:pPr>
        <w:ind w:left="0" w:firstLine="0"/>
        <w:rPr>
          <w:rFonts w:ascii="Times New Roman" w:eastAsia="Times New Roman" w:hAnsi="Times New Roman" w:cs="Times New Roman"/>
          <w:kern w:val="0"/>
          <w:sz w:val="22"/>
          <w:szCs w:val="22"/>
          <w:lang w:eastAsia="lt-LT"/>
          <w14:ligatures w14:val="none"/>
        </w:rPr>
      </w:pPr>
    </w:p>
    <w:p w14:paraId="7E5B9221"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Tikėtini ipratropio bromido perdozavimo simptomai (pvz., burnos džiūvimas, akomodacijos sutrikimas) būna silpni, kadangi į sisteminę kraujotaką inhaliuoto ipratropio patenka labai mažai.</w:t>
      </w:r>
    </w:p>
    <w:p w14:paraId="1A01F18E"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u w:val="single"/>
          <w:lang w:eastAsia="lt-LT"/>
          <w14:ligatures w14:val="none"/>
        </w:rPr>
      </w:pPr>
    </w:p>
    <w:p w14:paraId="579C87E9" w14:textId="77777777" w:rsidR="00DA1E9D" w:rsidRPr="005020A7" w:rsidRDefault="00DA1E9D" w:rsidP="00DA1E9D">
      <w:pPr>
        <w:tabs>
          <w:tab w:val="left" w:pos="567"/>
        </w:tabs>
        <w:ind w:left="0" w:firstLine="0"/>
        <w:rPr>
          <w:rFonts w:ascii="Times New Roman" w:eastAsia="Times New Roman" w:hAnsi="Times New Roman" w:cs="Times New Roman"/>
          <w:i/>
          <w:kern w:val="0"/>
          <w:sz w:val="22"/>
          <w:szCs w:val="22"/>
          <w:lang w:eastAsia="lt-LT"/>
          <w14:ligatures w14:val="none"/>
        </w:rPr>
      </w:pPr>
      <w:r w:rsidRPr="005020A7">
        <w:rPr>
          <w:rFonts w:ascii="Times New Roman" w:eastAsia="Times New Roman" w:hAnsi="Times New Roman" w:cs="Times New Roman"/>
          <w:i/>
          <w:kern w:val="0"/>
          <w:sz w:val="22"/>
          <w:szCs w:val="22"/>
          <w:lang w:eastAsia="lt-LT"/>
          <w14:ligatures w14:val="none"/>
        </w:rPr>
        <w:t>Gydymas</w:t>
      </w:r>
    </w:p>
    <w:p w14:paraId="2B16DFBF" w14:textId="204FBC71"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Būtina nutraukti </w:t>
      </w:r>
      <w:r w:rsidR="00804069">
        <w:rPr>
          <w:rFonts w:ascii="Times New Roman" w:eastAsia="Times New Roman" w:hAnsi="Times New Roman" w:cs="Times New Roman"/>
          <w:kern w:val="0"/>
          <w:sz w:val="22"/>
          <w:szCs w:val="22"/>
          <w:lang w:eastAsia="lt-LT"/>
          <w14:ligatures w14:val="none"/>
        </w:rPr>
        <w:t>Bronchodual</w:t>
      </w:r>
      <w:r w:rsidRPr="005020A7">
        <w:rPr>
          <w:rFonts w:ascii="Times New Roman" w:eastAsia="Times New Roman" w:hAnsi="Times New Roman" w:cs="Times New Roman"/>
          <w:kern w:val="0"/>
          <w:sz w:val="22"/>
          <w:szCs w:val="22"/>
          <w:lang w:eastAsia="lt-LT"/>
          <w14:ligatures w14:val="none"/>
        </w:rPr>
        <w:t xml:space="preserve"> vartojimą. Reikia spręsti apie rūgščių, šarmų ir elektrolitų kiekio kraujyje nuolatinį sekimą.</w:t>
      </w:r>
    </w:p>
    <w:p w14:paraId="27925DA8"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Pacientą reikia gydyti raminamaisiais vaistiniais preparatais. Jeigu apsinuodijimas sunkus, gydoma intensyviosios terapijos skyriuose.</w:t>
      </w:r>
    </w:p>
    <w:p w14:paraId="351FC382" w14:textId="77777777" w:rsidR="00DA1E9D" w:rsidRPr="005020A7" w:rsidRDefault="00DA1E9D" w:rsidP="00DA1E9D">
      <w:pPr>
        <w:tabs>
          <w:tab w:val="left" w:pos="567"/>
        </w:tabs>
        <w:ind w:left="0" w:firstLine="0"/>
        <w:rPr>
          <w:rFonts w:ascii="Times New Roman" w:eastAsia="Times New Roman" w:hAnsi="Times New Roman" w:cs="Times New Roman"/>
          <w:kern w:val="0"/>
          <w:sz w:val="22"/>
          <w:szCs w:val="22"/>
          <w:lang w:eastAsia="lt-LT"/>
          <w14:ligatures w14:val="none"/>
        </w:rPr>
      </w:pPr>
    </w:p>
    <w:p w14:paraId="20AC02BC" w14:textId="0A08B48C" w:rsidR="000E75BE" w:rsidRPr="005020A7" w:rsidRDefault="00DA1E9D" w:rsidP="00DA1E9D">
      <w:pPr>
        <w:ind w:left="0" w:firstLine="0"/>
        <w:rPr>
          <w:rFonts w:ascii="Times New Roman" w:eastAsia="Times New Roman" w:hAnsi="Times New Roman" w:cs="Times New Roman"/>
          <w:kern w:val="0"/>
          <w:sz w:val="22"/>
          <w:szCs w:val="22"/>
          <w:lang w:eastAsia="lt-LT"/>
          <w14:ligatures w14:val="none"/>
        </w:rPr>
      </w:pPr>
      <w:r w:rsidRPr="005020A7">
        <w:rPr>
          <w:rFonts w:ascii="Times New Roman" w:eastAsia="Times New Roman" w:hAnsi="Times New Roman" w:cs="Times New Roman"/>
          <w:kern w:val="0"/>
          <w:sz w:val="22"/>
          <w:szCs w:val="22"/>
          <w:lang w:eastAsia="lt-LT"/>
          <w14:ligatures w14:val="none"/>
        </w:rPr>
        <w:t xml:space="preserve">Kaip specifiniai priešnuodžiai tinka beta adrenoblokatoriai, ypač selektyviai blokuojantys </w:t>
      </w:r>
      <w:r w:rsidRPr="005020A7">
        <w:rPr>
          <w:rFonts w:ascii="Times New Roman" w:eastAsia="Times New Roman" w:hAnsi="Times New Roman" w:cs="Times New Roman"/>
          <w:kern w:val="0"/>
          <w:sz w:val="22"/>
          <w:szCs w:val="22"/>
          <w:lang w:eastAsia="lt-LT"/>
          <w14:ligatures w14:val="none"/>
        </w:rPr>
        <w:sym w:font="Symbol" w:char="F062"/>
      </w:r>
      <w:r w:rsidRPr="005020A7">
        <w:rPr>
          <w:rFonts w:ascii="Times New Roman" w:eastAsia="Times New Roman" w:hAnsi="Times New Roman" w:cs="Times New Roman"/>
          <w:kern w:val="0"/>
          <w:sz w:val="22"/>
          <w:szCs w:val="22"/>
          <w:vertAlign w:val="subscript"/>
          <w:lang w:eastAsia="lt-LT"/>
          <w14:ligatures w14:val="none"/>
        </w:rPr>
        <w:t xml:space="preserve">1 </w:t>
      </w:r>
      <w:r w:rsidRPr="005020A7">
        <w:rPr>
          <w:rFonts w:ascii="Times New Roman" w:eastAsia="Times New Roman" w:hAnsi="Times New Roman" w:cs="Times New Roman"/>
          <w:kern w:val="0"/>
          <w:sz w:val="22"/>
          <w:szCs w:val="22"/>
          <w:lang w:eastAsia="lt-LT"/>
          <w14:ligatures w14:val="none"/>
        </w:rPr>
        <w:t>adrenoreceptorius, tačiau būtina turėti omenyje, kad jie gali didinti bronchų obstrukciją, todėl pacientams, sergantiems bronchine astma arba LOPL, reikia labai kruopščiai nustatyti dozę, kadangi galima sunkaus bronchų spazmo, kuris gali būti mirtinas, pasireiškimo rizika.</w:t>
      </w:r>
    </w:p>
    <w:sectPr w:rsidR="000E75BE" w:rsidRPr="005020A7" w:rsidSect="00FE5EBA">
      <w:footerReference w:type="even" r:id="rId12"/>
      <w:footerReference w:type="default" r:id="rId13"/>
      <w:pgSz w:w="11906" w:h="16838" w:code="9"/>
      <w:pgMar w:top="1134" w:right="1418" w:bottom="851" w:left="1418" w:header="737" w:footer="73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C796CC" w14:textId="77777777" w:rsidR="00432B31" w:rsidRDefault="00432B31" w:rsidP="00DA1E9D">
      <w:r>
        <w:separator/>
      </w:r>
    </w:p>
  </w:endnote>
  <w:endnote w:type="continuationSeparator" w:id="0">
    <w:p w14:paraId="7B7C67BA" w14:textId="77777777" w:rsidR="00432B31" w:rsidRDefault="00432B31" w:rsidP="00DA1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imesNewRoman">
    <w:altName w:val="MS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78B07" w14:textId="0FD383F5" w:rsidR="00DA1E9D" w:rsidRDefault="00DA1E9D">
    <w:pPr>
      <w:pStyle w:val="Porat"/>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FE5EBA">
      <w:rPr>
        <w:rStyle w:val="Puslapionumeris"/>
        <w:noProof/>
      </w:rPr>
      <w:t>8</w:t>
    </w:r>
    <w:r>
      <w:rPr>
        <w:rStyle w:val="Puslapionumeris"/>
      </w:rPr>
      <w:fldChar w:fldCharType="end"/>
    </w:r>
  </w:p>
  <w:p w14:paraId="623D721E" w14:textId="77777777" w:rsidR="00DA1E9D" w:rsidRDefault="00DA1E9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808FD" w14:textId="77777777" w:rsidR="00DA1E9D" w:rsidRPr="00DA1E9D" w:rsidRDefault="00DA1E9D" w:rsidP="00DA1E9D">
    <w:pPr>
      <w:pStyle w:val="Porat"/>
      <w:ind w:left="0"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EC2C0C" w14:textId="77777777" w:rsidR="00432B31" w:rsidRDefault="00432B31" w:rsidP="00DA1E9D">
      <w:r>
        <w:separator/>
      </w:r>
    </w:p>
  </w:footnote>
  <w:footnote w:type="continuationSeparator" w:id="0">
    <w:p w14:paraId="4518A833" w14:textId="77777777" w:rsidR="00432B31" w:rsidRDefault="00432B31" w:rsidP="00DA1E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rPr>
        <w:rFonts w:cs="Times New Roman"/>
      </w:rPr>
    </w:lvl>
  </w:abstractNum>
  <w:abstractNum w:abstractNumId="1" w15:restartNumberingAfterBreak="0">
    <w:nsid w:val="00C66AA9"/>
    <w:multiLevelType w:val="hybridMultilevel"/>
    <w:tmpl w:val="5D0854D6"/>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2E6CEB"/>
    <w:multiLevelType w:val="hybridMultilevel"/>
    <w:tmpl w:val="A8EC03C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E41044"/>
    <w:multiLevelType w:val="hybridMultilevel"/>
    <w:tmpl w:val="714CCF9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4" w15:restartNumberingAfterBreak="0">
    <w:nsid w:val="37656035"/>
    <w:multiLevelType w:val="hybridMultilevel"/>
    <w:tmpl w:val="17E04284"/>
    <w:lvl w:ilvl="0" w:tplc="11DEF7F4">
      <w:start w:val="1"/>
      <w:numFmt w:val="decimal"/>
      <w:lvlText w:val="%1."/>
      <w:lvlJc w:val="left"/>
      <w:pPr>
        <w:ind w:left="930" w:hanging="57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3A79660B"/>
    <w:multiLevelType w:val="hybridMultilevel"/>
    <w:tmpl w:val="27286FC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6" w15:restartNumberingAfterBreak="0">
    <w:nsid w:val="448F56C6"/>
    <w:multiLevelType w:val="hybridMultilevel"/>
    <w:tmpl w:val="7F987E42"/>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7" w15:restartNumberingAfterBreak="0">
    <w:nsid w:val="45906203"/>
    <w:multiLevelType w:val="hybridMultilevel"/>
    <w:tmpl w:val="A9DCE940"/>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4B913FDB"/>
    <w:multiLevelType w:val="hybridMultilevel"/>
    <w:tmpl w:val="CF0C9A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5F3F46BA"/>
    <w:multiLevelType w:val="hybridMultilevel"/>
    <w:tmpl w:val="23D88BFA"/>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705113D7"/>
    <w:multiLevelType w:val="hybridMultilevel"/>
    <w:tmpl w:val="C0E46D48"/>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72AF048A"/>
    <w:multiLevelType w:val="hybridMultilevel"/>
    <w:tmpl w:val="9D5EB104"/>
    <w:lvl w:ilvl="0" w:tplc="7F38F708">
      <w:start w:val="6"/>
      <w:numFmt w:val="bullet"/>
      <w:lvlText w:val="-"/>
      <w:lvlJc w:val="left"/>
      <w:pPr>
        <w:ind w:left="930" w:hanging="57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7F6B7BE8"/>
    <w:multiLevelType w:val="hybridMultilevel"/>
    <w:tmpl w:val="84C85BEC"/>
    <w:lvl w:ilvl="0" w:tplc="FFFFFFFF">
      <w:start w:val="1"/>
      <w:numFmt w:val="bullet"/>
      <w:lvlText w:val="-"/>
      <w:lvlJc w:val="left"/>
      <w:pPr>
        <w:ind w:left="720" w:hanging="360"/>
      </w:p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63975394">
    <w:abstractNumId w:val="0"/>
    <w:lvlOverride w:ilvl="0">
      <w:lvl w:ilvl="0">
        <w:start w:val="1"/>
        <w:numFmt w:val="bullet"/>
        <w:lvlText w:val="-"/>
        <w:lvlJc w:val="left"/>
        <w:pPr>
          <w:ind w:left="720" w:hanging="360"/>
        </w:pPr>
      </w:lvl>
    </w:lvlOverride>
  </w:num>
  <w:num w:numId="2" w16cid:durableId="1641299724">
    <w:abstractNumId w:val="10"/>
  </w:num>
  <w:num w:numId="3" w16cid:durableId="84032155">
    <w:abstractNumId w:val="3"/>
  </w:num>
  <w:num w:numId="4" w16cid:durableId="1058943282">
    <w:abstractNumId w:val="12"/>
  </w:num>
  <w:num w:numId="5" w16cid:durableId="2009627351">
    <w:abstractNumId w:val="9"/>
  </w:num>
  <w:num w:numId="6" w16cid:durableId="148130968">
    <w:abstractNumId w:val="5"/>
  </w:num>
  <w:num w:numId="7" w16cid:durableId="1898666261">
    <w:abstractNumId w:val="6"/>
  </w:num>
  <w:num w:numId="8" w16cid:durableId="257758043">
    <w:abstractNumId w:val="8"/>
  </w:num>
  <w:num w:numId="9" w16cid:durableId="1515876421">
    <w:abstractNumId w:val="7"/>
  </w:num>
  <w:num w:numId="10" w16cid:durableId="1998726005">
    <w:abstractNumId w:val="2"/>
  </w:num>
  <w:num w:numId="11" w16cid:durableId="361907701">
    <w:abstractNumId w:val="4"/>
  </w:num>
  <w:num w:numId="12" w16cid:durableId="1637099392">
    <w:abstractNumId w:val="1"/>
  </w:num>
  <w:num w:numId="13" w16cid:durableId="6608921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1B6B"/>
    <w:rsid w:val="0003070A"/>
    <w:rsid w:val="00090DCA"/>
    <w:rsid w:val="000D6318"/>
    <w:rsid w:val="000E75BE"/>
    <w:rsid w:val="003E4E5D"/>
    <w:rsid w:val="00432B31"/>
    <w:rsid w:val="005020A7"/>
    <w:rsid w:val="005240F6"/>
    <w:rsid w:val="006618D8"/>
    <w:rsid w:val="00804069"/>
    <w:rsid w:val="00882DE2"/>
    <w:rsid w:val="008B4566"/>
    <w:rsid w:val="008E1B6B"/>
    <w:rsid w:val="008F2362"/>
    <w:rsid w:val="00993F7D"/>
    <w:rsid w:val="00A91F4F"/>
    <w:rsid w:val="00AD2C61"/>
    <w:rsid w:val="00B1488F"/>
    <w:rsid w:val="00BA2898"/>
    <w:rsid w:val="00BA6CC2"/>
    <w:rsid w:val="00C74730"/>
    <w:rsid w:val="00D760FA"/>
    <w:rsid w:val="00D91FBE"/>
    <w:rsid w:val="00D93C28"/>
    <w:rsid w:val="00DA1E9D"/>
    <w:rsid w:val="00DD080E"/>
    <w:rsid w:val="00E767BF"/>
    <w:rsid w:val="00F24F5F"/>
    <w:rsid w:val="00F57DAD"/>
    <w:rsid w:val="00FB0165"/>
    <w:rsid w:val="00FE5EBA"/>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268B95"/>
  <w15:chartTrackingRefBased/>
  <w15:docId w15:val="{791D71A9-6C28-4D71-8B66-D3A96B13A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E1B6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E1B6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E1B6B"/>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E1B6B"/>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E1B6B"/>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E1B6B"/>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E1B6B"/>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E1B6B"/>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E1B6B"/>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E1B6B"/>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E1B6B"/>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E1B6B"/>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E1B6B"/>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E1B6B"/>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E1B6B"/>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E1B6B"/>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E1B6B"/>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E1B6B"/>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E1B6B"/>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E1B6B"/>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E1B6B"/>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E1B6B"/>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E1B6B"/>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E1B6B"/>
    <w:rPr>
      <w:i/>
      <w:iCs/>
      <w:color w:val="404040" w:themeColor="text1" w:themeTint="BF"/>
    </w:rPr>
  </w:style>
  <w:style w:type="paragraph" w:styleId="Sraopastraipa">
    <w:name w:val="List Paragraph"/>
    <w:basedOn w:val="prastasis"/>
    <w:uiPriority w:val="34"/>
    <w:qFormat/>
    <w:rsid w:val="008E1B6B"/>
    <w:pPr>
      <w:ind w:left="720"/>
      <w:contextualSpacing/>
    </w:pPr>
  </w:style>
  <w:style w:type="character" w:styleId="Rykuspabraukimas">
    <w:name w:val="Intense Emphasis"/>
    <w:basedOn w:val="Numatytasispastraiposriftas"/>
    <w:uiPriority w:val="21"/>
    <w:qFormat/>
    <w:rsid w:val="008E1B6B"/>
    <w:rPr>
      <w:i/>
      <w:iCs/>
      <w:color w:val="0F4761" w:themeColor="accent1" w:themeShade="BF"/>
    </w:rPr>
  </w:style>
  <w:style w:type="paragraph" w:styleId="Iskirtacitata">
    <w:name w:val="Intense Quote"/>
    <w:basedOn w:val="prastasis"/>
    <w:next w:val="prastasis"/>
    <w:link w:val="IskirtacitataDiagrama"/>
    <w:uiPriority w:val="30"/>
    <w:qFormat/>
    <w:rsid w:val="008E1B6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E1B6B"/>
    <w:rPr>
      <w:i/>
      <w:iCs/>
      <w:color w:val="0F4761" w:themeColor="accent1" w:themeShade="BF"/>
    </w:rPr>
  </w:style>
  <w:style w:type="character" w:styleId="Rykinuoroda">
    <w:name w:val="Intense Reference"/>
    <w:basedOn w:val="Numatytasispastraiposriftas"/>
    <w:uiPriority w:val="32"/>
    <w:qFormat/>
    <w:rsid w:val="008E1B6B"/>
    <w:rPr>
      <w:b/>
      <w:bCs/>
      <w:smallCaps/>
      <w:color w:val="0F4761" w:themeColor="accent1" w:themeShade="BF"/>
      <w:spacing w:val="5"/>
    </w:rPr>
  </w:style>
  <w:style w:type="paragraph" w:styleId="Porat">
    <w:name w:val="footer"/>
    <w:basedOn w:val="prastasis"/>
    <w:link w:val="PoratDiagrama"/>
    <w:uiPriority w:val="99"/>
    <w:unhideWhenUsed/>
    <w:rsid w:val="00DA1E9D"/>
    <w:pPr>
      <w:tabs>
        <w:tab w:val="center" w:pos="4819"/>
        <w:tab w:val="right" w:pos="9638"/>
      </w:tabs>
    </w:pPr>
  </w:style>
  <w:style w:type="character" w:customStyle="1" w:styleId="PoratDiagrama">
    <w:name w:val="Poraštė Diagrama"/>
    <w:basedOn w:val="Numatytasispastraiposriftas"/>
    <w:link w:val="Porat"/>
    <w:uiPriority w:val="99"/>
    <w:rsid w:val="00DA1E9D"/>
  </w:style>
  <w:style w:type="character" w:styleId="Puslapionumeris">
    <w:name w:val="page number"/>
    <w:rsid w:val="00DA1E9D"/>
    <w:rPr>
      <w:rFonts w:cs="Times New Roman"/>
    </w:rPr>
  </w:style>
  <w:style w:type="paragraph" w:styleId="Antrats">
    <w:name w:val="header"/>
    <w:basedOn w:val="prastasis"/>
    <w:link w:val="AntratsDiagrama"/>
    <w:uiPriority w:val="99"/>
    <w:unhideWhenUsed/>
    <w:rsid w:val="00DA1E9D"/>
    <w:pPr>
      <w:tabs>
        <w:tab w:val="center" w:pos="4819"/>
        <w:tab w:val="right" w:pos="9638"/>
      </w:tabs>
    </w:pPr>
  </w:style>
  <w:style w:type="character" w:customStyle="1" w:styleId="AntratsDiagrama">
    <w:name w:val="Antraštės Diagrama"/>
    <w:basedOn w:val="Numatytasispastraiposriftas"/>
    <w:link w:val="Antrats"/>
    <w:uiPriority w:val="99"/>
    <w:rsid w:val="00DA1E9D"/>
  </w:style>
  <w:style w:type="character" w:styleId="Hipersaitas">
    <w:name w:val="Hyperlink"/>
    <w:basedOn w:val="Numatytasispastraiposriftas"/>
    <w:uiPriority w:val="99"/>
    <w:unhideWhenUsed/>
    <w:rsid w:val="00D91FBE"/>
    <w:rPr>
      <w:color w:val="467886" w:themeColor="hyperlink"/>
      <w:u w:val="single"/>
    </w:rPr>
  </w:style>
  <w:style w:type="character" w:styleId="Neapdorotaspaminjimas">
    <w:name w:val="Unresolved Mention"/>
    <w:basedOn w:val="Numatytasispastraiposriftas"/>
    <w:uiPriority w:val="99"/>
    <w:semiHidden/>
    <w:unhideWhenUsed/>
    <w:rsid w:val="00D91FBE"/>
    <w:rPr>
      <w:color w:val="605E5C"/>
      <w:shd w:val="clear" w:color="auto" w:fill="E1DFDD"/>
    </w:rPr>
  </w:style>
  <w:style w:type="paragraph" w:styleId="Pataisymai">
    <w:name w:val="Revision"/>
    <w:hidden/>
    <w:uiPriority w:val="99"/>
    <w:semiHidden/>
    <w:rsid w:val="00AD2C61"/>
    <w:pPr>
      <w:ind w:left="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vkt.lrv.lt/lt/"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vvkt.lrv.lt/lt/" TargetMode="External"/><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11</TotalTime>
  <Pages>10</Pages>
  <Words>14040</Words>
  <Characters>8004</Characters>
  <Application>Microsoft Office Word</Application>
  <DocSecurity>0</DocSecurity>
  <Lines>66</Lines>
  <Paragraphs>43</Paragraphs>
  <ScaleCrop>false</ScaleCrop>
  <Company/>
  <LinksUpToDate>false</LinksUpToDate>
  <CharactersWithSpaces>22001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Marius Leicmonas</cp:lastModifiedBy>
  <cp:revision>16</cp:revision>
  <dcterms:created xsi:type="dcterms:W3CDTF">2026-05-26T10:17:00Z</dcterms:created>
  <dcterms:modified xsi:type="dcterms:W3CDTF">2026-09-28T10:47:00Z</dcterms:modified>
</cp:coreProperties>
</file>